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22606" w14:textId="77777777" w:rsidR="00135ECA" w:rsidRDefault="00135ECA" w:rsidP="00135ECA">
      <w:pPr>
        <w:jc w:val="right"/>
        <w:rPr>
          <w:rFonts w:ascii="Arial Black" w:hAnsi="Arial Black"/>
          <w:caps/>
          <w:sz w:val="15"/>
        </w:rPr>
      </w:pPr>
      <w:bookmarkStart w:id="0" w:name="_GoBack"/>
      <w:bookmarkEnd w:id="0"/>
      <w:r w:rsidRPr="00135ECA">
        <w:rPr>
          <w:rFonts w:eastAsiaTheme="minorEastAsia" w:cs="Times New Roman" w:hint="eastAsia"/>
          <w:noProof/>
          <w:lang w:val="en-GB" w:eastAsia="en-GB"/>
        </w:rPr>
        <w:drawing>
          <wp:inline distT="0" distB="0" distL="0" distR="0" wp14:anchorId="0CF36FE0" wp14:editId="72178A10">
            <wp:extent cx="3102650" cy="1333676"/>
            <wp:effectExtent l="0" t="0" r="2540" b="0"/>
            <wp:docPr id="11" name="Picture 1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C97B5C" w14:textId="7FDD550E" w:rsidR="00135ECA" w:rsidRPr="006E4F5F" w:rsidRDefault="00135ECA" w:rsidP="00135E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b/>
          <w:caps/>
          <w:sz w:val="15"/>
        </w:rPr>
        <w:t>10</w:t>
      </w:r>
    </w:p>
    <w:bookmarkEnd w:id="1"/>
    <w:p w14:paraId="368E67B1" w14:textId="77777777" w:rsidR="00135ECA" w:rsidRPr="00E62C24" w:rsidRDefault="00135ECA" w:rsidP="00135EC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02CC11A" w14:textId="22D0D872" w:rsidR="00135ECA" w:rsidRPr="00E62C24" w:rsidRDefault="00135ECA" w:rsidP="00135E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17</w:t>
      </w:r>
      <w:r w:rsidRPr="00E62C24">
        <w:rPr>
          <w:rFonts w:ascii="SimHei" w:eastAsia="SimHei" w:hAnsi="Times New Roman" w:hint="eastAsia"/>
          <w:b/>
          <w:sz w:val="15"/>
          <w:szCs w:val="15"/>
        </w:rPr>
        <w:t>日</w:t>
      </w:r>
      <w:bookmarkEnd w:id="3"/>
    </w:p>
    <w:p w14:paraId="1FF8C715" w14:textId="77777777" w:rsidR="00135ECA" w:rsidRPr="00D945ED" w:rsidRDefault="00135ECA" w:rsidP="00135EC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5FA32CB" w14:textId="77777777" w:rsidR="00135ECA" w:rsidRPr="00D945ED" w:rsidRDefault="00135ECA" w:rsidP="00135E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0A7B5823" w14:textId="563DC5FC" w:rsidR="00135ECA" w:rsidRPr="00234A8E" w:rsidRDefault="00135ECA" w:rsidP="00135ECA">
      <w:pPr>
        <w:spacing w:after="360"/>
        <w:rPr>
          <w:rFonts w:ascii="KaiTi" w:eastAsia="KaiTi" w:hAnsi="KaiTi" w:cs="Times New Roman"/>
          <w:sz w:val="24"/>
          <w:szCs w:val="22"/>
        </w:rPr>
      </w:pPr>
      <w:bookmarkStart w:id="4" w:name="TitleOfDoc"/>
      <w:r w:rsidRPr="00135ECA">
        <w:rPr>
          <w:rFonts w:ascii="KaiTi" w:eastAsia="KaiTi" w:hAnsi="KaiTi" w:cs="Times New Roman" w:hint="eastAsia"/>
          <w:sz w:val="24"/>
          <w:szCs w:val="22"/>
        </w:rPr>
        <w:t>专利审查高速路与PCT的正式整合</w:t>
      </w:r>
    </w:p>
    <w:p w14:paraId="38F0E7A5" w14:textId="73E0D892" w:rsidR="00135ECA" w:rsidRPr="00234A8E" w:rsidRDefault="00135ECA" w:rsidP="00135ECA">
      <w:pPr>
        <w:spacing w:after="960"/>
        <w:rPr>
          <w:rFonts w:ascii="KaiTi" w:eastAsia="KaiTi" w:hAnsi="KaiTi" w:cs="Times New Roman"/>
          <w:sz w:val="21"/>
          <w:szCs w:val="22"/>
        </w:rPr>
      </w:pPr>
      <w:bookmarkStart w:id="5" w:name="Prepared"/>
      <w:bookmarkEnd w:id="4"/>
      <w:r w:rsidRPr="00135ECA">
        <w:rPr>
          <w:rFonts w:ascii="KaiTi" w:eastAsia="KaiTi" w:hAnsi="KaiTi" w:cs="Times New Roman" w:hint="eastAsia"/>
          <w:sz w:val="21"/>
          <w:szCs w:val="22"/>
        </w:rPr>
        <w:t>日本、大韩民国、联合王国和美利坚合众国提交的文件</w:t>
      </w:r>
    </w:p>
    <w:bookmarkEnd w:id="5"/>
    <w:p w14:paraId="1A770CCC" w14:textId="71E955E7" w:rsidR="00F41772" w:rsidRPr="001B528E" w:rsidRDefault="00170A54" w:rsidP="009D3235">
      <w:pPr>
        <w:pStyle w:val="Heading1"/>
        <w:overflowPunct w:val="0"/>
        <w:spacing w:beforeLines="100" w:afterLines="50" w:after="120" w:line="340" w:lineRule="atLeast"/>
        <w:rPr>
          <w:rFonts w:ascii="SimSun" w:hAnsi="SimSun"/>
          <w:sz w:val="21"/>
          <w:szCs w:val="21"/>
        </w:rPr>
      </w:pPr>
      <w:r w:rsidRPr="00814723">
        <w:rPr>
          <w:rFonts w:ascii="SimHei" w:eastAsia="SimHei" w:hAnsi="SimHei" w:hint="eastAsia"/>
          <w:b w:val="0"/>
          <w:sz w:val="21"/>
          <w:szCs w:val="21"/>
        </w:rPr>
        <w:t>概　述</w:t>
      </w:r>
    </w:p>
    <w:p w14:paraId="64329FA3" w14:textId="7592F3B8" w:rsidR="00F41772" w:rsidRPr="00814723" w:rsidRDefault="000A5420" w:rsidP="009D3235">
      <w:pPr>
        <w:pStyle w:val="ONUME"/>
        <w:spacing w:afterLines="50" w:after="120" w:line="340" w:lineRule="atLeast"/>
        <w:jc w:val="both"/>
        <w:rPr>
          <w:rFonts w:ascii="SimSun" w:hAnsi="SimSun"/>
          <w:sz w:val="21"/>
          <w:szCs w:val="21"/>
        </w:rPr>
      </w:pPr>
      <w:r w:rsidRPr="00814723">
        <w:rPr>
          <w:rFonts w:ascii="SimSun" w:hAnsi="SimSun" w:cs="SimSun" w:hint="eastAsia"/>
          <w:sz w:val="21"/>
          <w:szCs w:val="21"/>
          <w:lang w:val="en-GB"/>
        </w:rPr>
        <w:t>本文件包含一份修改</w:t>
      </w:r>
      <w:r w:rsidRPr="00814723">
        <w:rPr>
          <w:rFonts w:ascii="SimSun" w:hAnsi="SimSun"/>
          <w:sz w:val="21"/>
          <w:szCs w:val="21"/>
          <w:lang w:val="en-GB"/>
        </w:rPr>
        <w:t>PCT</w:t>
      </w:r>
      <w:r w:rsidRPr="00814723">
        <w:rPr>
          <w:rFonts w:ascii="SimSun" w:hAnsi="SimSun" w:cs="SimSun" w:hint="eastAsia"/>
          <w:sz w:val="21"/>
          <w:szCs w:val="21"/>
          <w:lang w:val="en-GB"/>
        </w:rPr>
        <w:t>实施细则和行政规程的提案，通过将专利审查高速路</w:t>
      </w:r>
      <w:r w:rsidR="00BD6CBE" w:rsidRPr="00814723">
        <w:rPr>
          <w:rFonts w:ascii="SimSun" w:hAnsi="SimSun" w:cs="SimSun" w:hint="eastAsia"/>
          <w:sz w:val="21"/>
          <w:szCs w:val="21"/>
          <w:lang w:val="en-GB"/>
        </w:rPr>
        <w:t>（PPH）</w:t>
      </w:r>
      <w:r w:rsidRPr="00814723">
        <w:rPr>
          <w:rFonts w:ascii="SimSun" w:hAnsi="SimSun" w:cs="SimSun" w:hint="eastAsia"/>
          <w:sz w:val="21"/>
          <w:szCs w:val="21"/>
          <w:lang w:val="en-GB"/>
        </w:rPr>
        <w:t>正式整合进</w:t>
      </w:r>
      <w:r w:rsidRPr="00814723">
        <w:rPr>
          <w:rFonts w:ascii="SimSun" w:hAnsi="SimSun"/>
          <w:sz w:val="21"/>
          <w:szCs w:val="21"/>
          <w:lang w:val="en-GB"/>
        </w:rPr>
        <w:t>PCT</w:t>
      </w:r>
      <w:r w:rsidRPr="00814723">
        <w:rPr>
          <w:rFonts w:ascii="SimSun" w:hAnsi="SimSun" w:cs="SimSun" w:hint="eastAsia"/>
          <w:sz w:val="21"/>
          <w:szCs w:val="21"/>
          <w:lang w:val="en-GB"/>
        </w:rPr>
        <w:t>体系来提供加快的国家阶段</w:t>
      </w:r>
      <w:r w:rsidR="00821FE5" w:rsidRPr="00814723">
        <w:rPr>
          <w:rFonts w:ascii="SimSun" w:hAnsi="SimSun" w:cs="SimSun" w:hint="eastAsia"/>
          <w:sz w:val="21"/>
          <w:szCs w:val="21"/>
          <w:lang w:val="en-GB"/>
        </w:rPr>
        <w:t>审查</w:t>
      </w:r>
      <w:r w:rsidRPr="00814723">
        <w:rPr>
          <w:rFonts w:ascii="SimSun" w:hAnsi="SimSun" w:cs="SimSun" w:hint="eastAsia"/>
          <w:sz w:val="21"/>
          <w:szCs w:val="21"/>
          <w:lang w:val="en-GB"/>
        </w:rPr>
        <w:t>。</w:t>
      </w:r>
    </w:p>
    <w:p w14:paraId="05230C88" w14:textId="2A792903" w:rsidR="00F41772" w:rsidRPr="001B528E" w:rsidRDefault="00170A54" w:rsidP="009D3235">
      <w:pPr>
        <w:pStyle w:val="Heading1"/>
        <w:overflowPunct w:val="0"/>
        <w:spacing w:beforeLines="100" w:afterLines="50" w:after="120" w:line="340" w:lineRule="atLeast"/>
        <w:rPr>
          <w:rFonts w:ascii="SimSun" w:hAnsi="SimSun"/>
          <w:sz w:val="21"/>
          <w:szCs w:val="21"/>
        </w:rPr>
      </w:pPr>
      <w:r w:rsidRPr="00814723">
        <w:rPr>
          <w:rFonts w:ascii="SimHei" w:eastAsia="SimHei" w:hAnsi="SimHei" w:hint="eastAsia"/>
          <w:b w:val="0"/>
          <w:sz w:val="21"/>
          <w:szCs w:val="21"/>
        </w:rPr>
        <w:t>背　景</w:t>
      </w:r>
    </w:p>
    <w:p w14:paraId="2CA4687E" w14:textId="03E3076D" w:rsidR="00F41772" w:rsidRPr="00814723" w:rsidRDefault="000A5420" w:rsidP="009D3235">
      <w:pPr>
        <w:pStyle w:val="ONUME"/>
        <w:spacing w:afterLines="50" w:after="120" w:line="340" w:lineRule="atLeast"/>
        <w:jc w:val="both"/>
        <w:rPr>
          <w:rFonts w:ascii="SimSun" w:hAnsi="SimSun"/>
          <w:sz w:val="21"/>
          <w:szCs w:val="21"/>
        </w:rPr>
      </w:pPr>
      <w:r w:rsidRPr="00814723">
        <w:rPr>
          <w:rFonts w:ascii="SimSun" w:hAnsi="SimSun" w:cs="SimSun" w:hint="eastAsia"/>
          <w:sz w:val="21"/>
          <w:szCs w:val="21"/>
          <w:lang w:val="en-GB"/>
        </w:rPr>
        <w:t>正如</w:t>
      </w:r>
      <w:r w:rsidRPr="00814723">
        <w:rPr>
          <w:rFonts w:ascii="SimSun" w:hAnsi="SimSun"/>
          <w:sz w:val="21"/>
          <w:szCs w:val="21"/>
          <w:lang w:val="en-GB"/>
        </w:rPr>
        <w:t>PCT</w:t>
      </w:r>
      <w:r w:rsidRPr="00814723">
        <w:rPr>
          <w:rFonts w:ascii="SimSun" w:hAnsi="SimSun" w:cs="SimSun" w:hint="eastAsia"/>
          <w:sz w:val="21"/>
          <w:szCs w:val="21"/>
          <w:lang w:val="en-GB"/>
        </w:rPr>
        <w:t>路线图等文件中详述的，为了减少国际阶段</w:t>
      </w:r>
      <w:r w:rsidR="001975B3" w:rsidRPr="00814723">
        <w:rPr>
          <w:rFonts w:ascii="SimSun" w:hAnsi="SimSun" w:cs="SimSun" w:hint="eastAsia"/>
          <w:sz w:val="21"/>
          <w:szCs w:val="21"/>
          <w:lang w:val="en-GB"/>
        </w:rPr>
        <w:t>期间</w:t>
      </w:r>
      <w:r w:rsidRPr="00814723">
        <w:rPr>
          <w:rFonts w:ascii="SimSun" w:hAnsi="SimSun" w:cs="SimSun" w:hint="eastAsia"/>
          <w:sz w:val="21"/>
          <w:szCs w:val="21"/>
          <w:lang w:val="en-GB"/>
        </w:rPr>
        <w:t>的重复工作以及提供更准确、更高质量的检索和可专利性意见，已经有新的努力来促进更有效地利用</w:t>
      </w:r>
      <w:r w:rsidRPr="00814723">
        <w:rPr>
          <w:rFonts w:ascii="SimSun" w:hAnsi="SimSun"/>
          <w:sz w:val="21"/>
          <w:szCs w:val="21"/>
          <w:lang w:val="en-GB"/>
        </w:rPr>
        <w:t>PCT</w:t>
      </w:r>
      <w:r w:rsidRPr="00814723">
        <w:rPr>
          <w:rFonts w:ascii="SimSun" w:hAnsi="SimSun" w:cs="SimSun" w:hint="eastAsia"/>
          <w:sz w:val="21"/>
          <w:szCs w:val="21"/>
          <w:lang w:val="en-GB"/>
        </w:rPr>
        <w:t>制度。</w:t>
      </w:r>
      <w:r w:rsidRPr="00814723">
        <w:rPr>
          <w:rFonts w:ascii="SimSun" w:hAnsi="SimSun"/>
          <w:sz w:val="21"/>
          <w:szCs w:val="21"/>
          <w:lang w:val="en-GB"/>
        </w:rPr>
        <w:t>PPH</w:t>
      </w:r>
      <w:r w:rsidRPr="00814723">
        <w:rPr>
          <w:rFonts w:ascii="SimSun" w:hAnsi="SimSun" w:cs="SimSun" w:hint="eastAsia"/>
          <w:sz w:val="21"/>
          <w:szCs w:val="21"/>
          <w:lang w:val="en-GB"/>
        </w:rPr>
        <w:t>表明工作共享或者工作杠杆作用对于专利局和申请人都有切实的益处。</w:t>
      </w:r>
      <w:r w:rsidR="00EC4BA1" w:rsidRPr="00814723">
        <w:rPr>
          <w:rFonts w:ascii="SimSun" w:hAnsi="SimSun" w:cs="SimSun" w:hint="eastAsia"/>
          <w:sz w:val="21"/>
          <w:szCs w:val="21"/>
          <w:lang w:val="en-GB"/>
        </w:rPr>
        <w:t>因此</w:t>
      </w:r>
      <w:r w:rsidRPr="00814723">
        <w:rPr>
          <w:rFonts w:ascii="SimSun" w:hAnsi="SimSun" w:cs="SimSun" w:hint="eastAsia"/>
          <w:sz w:val="21"/>
          <w:szCs w:val="21"/>
          <w:lang w:val="en-GB"/>
        </w:rPr>
        <w:t>建议将</w:t>
      </w:r>
      <w:r w:rsidRPr="00814723">
        <w:rPr>
          <w:rFonts w:ascii="SimSun" w:hAnsi="SimSun"/>
          <w:sz w:val="21"/>
          <w:szCs w:val="21"/>
          <w:lang w:val="en-GB"/>
        </w:rPr>
        <w:t>PPH</w:t>
      </w:r>
      <w:r w:rsidRPr="00814723">
        <w:rPr>
          <w:rFonts w:ascii="SimSun" w:hAnsi="SimSun" w:cs="SimSun" w:hint="eastAsia"/>
          <w:sz w:val="21"/>
          <w:szCs w:val="21"/>
          <w:lang w:val="en-GB"/>
        </w:rPr>
        <w:t>正式整合进</w:t>
      </w:r>
      <w:r w:rsidRPr="00814723">
        <w:rPr>
          <w:rFonts w:ascii="SimSun" w:hAnsi="SimSun"/>
          <w:sz w:val="21"/>
          <w:szCs w:val="21"/>
          <w:lang w:val="en-GB"/>
        </w:rPr>
        <w:t>PCT</w:t>
      </w:r>
      <w:r w:rsidRPr="00814723">
        <w:rPr>
          <w:rFonts w:ascii="SimSun" w:hAnsi="SimSun" w:cs="SimSun" w:hint="eastAsia"/>
          <w:sz w:val="21"/>
          <w:szCs w:val="21"/>
          <w:lang w:val="en-GB"/>
        </w:rPr>
        <w:t>体系。具体而言，建议根据申请人的选择，国家和地区专利局对国家阶段的申请进行加快</w:t>
      </w:r>
      <w:r w:rsidR="001B528E">
        <w:rPr>
          <w:rFonts w:ascii="SimSun" w:hAnsi="SimSun" w:cs="SimSun" w:hint="eastAsia"/>
          <w:sz w:val="21"/>
          <w:szCs w:val="21"/>
          <w:lang w:val="en-GB"/>
        </w:rPr>
        <w:t>（</w:t>
      </w:r>
      <w:r w:rsidRPr="00814723">
        <w:rPr>
          <w:rFonts w:ascii="SimSun" w:hAnsi="SimSun" w:cs="SimSun" w:hint="eastAsia"/>
          <w:sz w:val="21"/>
          <w:szCs w:val="21"/>
          <w:lang w:val="en-GB"/>
        </w:rPr>
        <w:t>或者特别</w:t>
      </w:r>
      <w:r w:rsidR="001B528E">
        <w:rPr>
          <w:rFonts w:ascii="SimSun" w:hAnsi="SimSun" w:cs="SimSun" w:hint="eastAsia"/>
          <w:sz w:val="21"/>
          <w:szCs w:val="21"/>
          <w:lang w:val="en-GB"/>
        </w:rPr>
        <w:t>）</w:t>
      </w:r>
      <w:r w:rsidRPr="00814723">
        <w:rPr>
          <w:rFonts w:ascii="SimSun" w:hAnsi="SimSun" w:cs="SimSun" w:hint="eastAsia"/>
          <w:sz w:val="21"/>
          <w:szCs w:val="21"/>
          <w:lang w:val="en-GB"/>
        </w:rPr>
        <w:t>处理，这些国家阶段申请中的权利要求只能是国际检索单位</w:t>
      </w:r>
      <w:r w:rsidR="001B528E">
        <w:rPr>
          <w:rFonts w:ascii="SimSun" w:hAnsi="SimSun" w:cs="SimSun" w:hint="eastAsia"/>
          <w:sz w:val="21"/>
          <w:szCs w:val="21"/>
          <w:lang w:val="en-GB"/>
        </w:rPr>
        <w:t>（</w:t>
      </w:r>
      <w:r w:rsidRPr="00814723">
        <w:rPr>
          <w:rFonts w:ascii="SimSun" w:hAnsi="SimSun"/>
          <w:sz w:val="21"/>
          <w:szCs w:val="21"/>
          <w:lang w:val="en-GB"/>
        </w:rPr>
        <w:t>ISA</w:t>
      </w:r>
      <w:r w:rsidR="001B528E">
        <w:rPr>
          <w:rFonts w:ascii="SimSun" w:hAnsi="SimSun" w:cs="SimSun" w:hint="eastAsia"/>
          <w:sz w:val="21"/>
          <w:szCs w:val="21"/>
          <w:lang w:val="en-GB"/>
        </w:rPr>
        <w:t>）</w:t>
      </w:r>
      <w:r w:rsidRPr="00814723">
        <w:rPr>
          <w:rFonts w:ascii="SimSun" w:hAnsi="SimSun" w:cs="SimSun" w:hint="eastAsia"/>
          <w:sz w:val="21"/>
          <w:szCs w:val="21"/>
          <w:lang w:val="en-GB"/>
        </w:rPr>
        <w:t>或者国际初步审查单位</w:t>
      </w:r>
      <w:r w:rsidR="001B528E">
        <w:rPr>
          <w:rFonts w:ascii="SimSun" w:hAnsi="SimSun" w:cs="SimSun" w:hint="eastAsia"/>
          <w:sz w:val="21"/>
          <w:szCs w:val="21"/>
          <w:lang w:val="en-GB"/>
        </w:rPr>
        <w:t>（</w:t>
      </w:r>
      <w:r w:rsidRPr="00814723">
        <w:rPr>
          <w:rFonts w:ascii="SimSun" w:hAnsi="SimSun"/>
          <w:sz w:val="21"/>
          <w:szCs w:val="21"/>
          <w:lang w:val="en-GB"/>
        </w:rPr>
        <w:t>IPEA</w:t>
      </w:r>
      <w:r w:rsidR="001B528E">
        <w:rPr>
          <w:rFonts w:ascii="SimSun" w:hAnsi="SimSun" w:cs="SimSun" w:hint="eastAsia"/>
          <w:sz w:val="21"/>
          <w:szCs w:val="21"/>
          <w:lang w:val="en-GB"/>
        </w:rPr>
        <w:t>）</w:t>
      </w:r>
      <w:r w:rsidRPr="00814723">
        <w:rPr>
          <w:rFonts w:ascii="SimSun" w:hAnsi="SimSun" w:cs="SimSun" w:hint="eastAsia"/>
          <w:sz w:val="21"/>
          <w:szCs w:val="21"/>
          <w:lang w:val="en-GB"/>
        </w:rPr>
        <w:t>认为符合</w:t>
      </w:r>
      <w:r w:rsidRPr="00814723">
        <w:rPr>
          <w:rFonts w:ascii="SimSun" w:hAnsi="SimSun"/>
          <w:sz w:val="21"/>
          <w:szCs w:val="21"/>
          <w:lang w:val="en-GB"/>
        </w:rPr>
        <w:t>PCT</w:t>
      </w:r>
      <w:r w:rsidRPr="00814723">
        <w:rPr>
          <w:rFonts w:ascii="SimSun" w:hAnsi="SimSun" w:cs="SimSun" w:hint="eastAsia"/>
          <w:sz w:val="21"/>
          <w:szCs w:val="21"/>
          <w:lang w:val="en-GB"/>
        </w:rPr>
        <w:t>条约第</w:t>
      </w:r>
      <w:r w:rsidRPr="00814723">
        <w:rPr>
          <w:rFonts w:ascii="SimSun" w:hAnsi="SimSun"/>
          <w:sz w:val="21"/>
          <w:szCs w:val="21"/>
          <w:lang w:val="en-GB"/>
        </w:rPr>
        <w:t>33</w:t>
      </w:r>
      <w:r w:rsidRPr="00814723">
        <w:rPr>
          <w:rFonts w:ascii="SimSun" w:hAnsi="SimSun" w:cs="SimSun" w:hint="eastAsia"/>
          <w:sz w:val="21"/>
          <w:szCs w:val="21"/>
          <w:lang w:val="en-GB"/>
        </w:rPr>
        <w:t>条(</w:t>
      </w:r>
      <w:r w:rsidRPr="00814723">
        <w:rPr>
          <w:rFonts w:ascii="SimSun" w:hAnsi="SimSun"/>
          <w:sz w:val="21"/>
          <w:szCs w:val="21"/>
          <w:lang w:val="en-GB"/>
        </w:rPr>
        <w:t>2</w:t>
      </w:r>
      <w:r w:rsidRPr="00814723">
        <w:rPr>
          <w:rFonts w:ascii="SimSun" w:hAnsi="SimSun" w:cs="SimSun" w:hint="eastAsia"/>
          <w:sz w:val="21"/>
          <w:szCs w:val="21"/>
          <w:lang w:val="en-GB"/>
        </w:rPr>
        <w:t>)至(</w:t>
      </w:r>
      <w:r w:rsidRPr="00814723">
        <w:rPr>
          <w:rFonts w:ascii="SimSun" w:hAnsi="SimSun"/>
          <w:sz w:val="21"/>
          <w:szCs w:val="21"/>
          <w:lang w:val="en-GB"/>
        </w:rPr>
        <w:t>4</w:t>
      </w:r>
      <w:r w:rsidRPr="00814723">
        <w:rPr>
          <w:rFonts w:ascii="SimSun" w:hAnsi="SimSun" w:cs="SimSun" w:hint="eastAsia"/>
          <w:sz w:val="21"/>
          <w:szCs w:val="21"/>
          <w:lang w:val="en-GB"/>
        </w:rPr>
        <w:t>)的标准的那些权利要求。这将鼓励申请人在国际阶段确保他们的申请符合</w:t>
      </w:r>
      <w:r w:rsidRPr="00814723">
        <w:rPr>
          <w:rFonts w:ascii="SimSun" w:hAnsi="SimSun"/>
          <w:sz w:val="21"/>
          <w:szCs w:val="21"/>
          <w:lang w:val="en-GB"/>
        </w:rPr>
        <w:t>PCT</w:t>
      </w:r>
      <w:r w:rsidRPr="00814723">
        <w:rPr>
          <w:rFonts w:ascii="SimSun" w:hAnsi="SimSun" w:cs="SimSun" w:hint="eastAsia"/>
          <w:sz w:val="21"/>
          <w:szCs w:val="21"/>
          <w:lang w:val="en-GB"/>
        </w:rPr>
        <w:t>条约第</w:t>
      </w:r>
      <w:r w:rsidRPr="00814723">
        <w:rPr>
          <w:rFonts w:ascii="SimSun" w:hAnsi="SimSun"/>
          <w:sz w:val="21"/>
          <w:szCs w:val="21"/>
          <w:lang w:val="en-GB"/>
        </w:rPr>
        <w:t>33</w:t>
      </w:r>
      <w:r w:rsidRPr="00814723">
        <w:rPr>
          <w:rFonts w:ascii="SimSun" w:hAnsi="SimSun" w:cs="SimSun" w:hint="eastAsia"/>
          <w:sz w:val="21"/>
          <w:szCs w:val="21"/>
          <w:lang w:val="en-GB"/>
        </w:rPr>
        <w:t>条(</w:t>
      </w:r>
      <w:r w:rsidRPr="00814723">
        <w:rPr>
          <w:rFonts w:ascii="SimSun" w:hAnsi="SimSun"/>
          <w:sz w:val="21"/>
          <w:szCs w:val="21"/>
          <w:lang w:val="en-GB"/>
        </w:rPr>
        <w:t>2</w:t>
      </w:r>
      <w:r w:rsidRPr="00814723">
        <w:rPr>
          <w:rFonts w:ascii="SimSun" w:hAnsi="SimSun" w:cs="SimSun" w:hint="eastAsia"/>
          <w:sz w:val="21"/>
          <w:szCs w:val="21"/>
          <w:lang w:val="en-GB"/>
        </w:rPr>
        <w:t>)至(</w:t>
      </w:r>
      <w:r w:rsidRPr="00814723">
        <w:rPr>
          <w:rFonts w:ascii="SimSun" w:hAnsi="SimSun"/>
          <w:sz w:val="21"/>
          <w:szCs w:val="21"/>
          <w:lang w:val="en-GB"/>
        </w:rPr>
        <w:t>4</w:t>
      </w:r>
      <w:r w:rsidRPr="00814723">
        <w:rPr>
          <w:rFonts w:ascii="SimSun" w:hAnsi="SimSun" w:cs="SimSun" w:hint="eastAsia"/>
          <w:sz w:val="21"/>
          <w:szCs w:val="21"/>
          <w:lang w:val="en-GB"/>
        </w:rPr>
        <w:t>)的标准，并且通过如今</w:t>
      </w:r>
      <w:r w:rsidRPr="00814723">
        <w:rPr>
          <w:rFonts w:ascii="SimSun" w:hAnsi="SimSun"/>
          <w:sz w:val="21"/>
          <w:szCs w:val="21"/>
          <w:lang w:val="en-GB"/>
        </w:rPr>
        <w:t>PPH</w:t>
      </w:r>
      <w:r w:rsidRPr="00814723">
        <w:rPr>
          <w:rFonts w:ascii="SimSun" w:hAnsi="SimSun" w:cs="SimSun" w:hint="eastAsia"/>
          <w:sz w:val="21"/>
          <w:szCs w:val="21"/>
          <w:lang w:val="en-GB"/>
        </w:rPr>
        <w:t>所带来的好处，例如减少通知书数量、提高授权率、减少上诉率来有效地降低通过</w:t>
      </w:r>
      <w:r w:rsidRPr="00814723">
        <w:rPr>
          <w:rFonts w:ascii="SimSun" w:hAnsi="SimSun"/>
          <w:sz w:val="21"/>
          <w:szCs w:val="21"/>
          <w:lang w:val="en-GB"/>
        </w:rPr>
        <w:t>PCT</w:t>
      </w:r>
      <w:r w:rsidRPr="00814723">
        <w:rPr>
          <w:rFonts w:ascii="SimSun" w:hAnsi="SimSun" w:cs="SimSun" w:hint="eastAsia"/>
          <w:sz w:val="21"/>
          <w:szCs w:val="21"/>
          <w:lang w:val="en-GB"/>
        </w:rPr>
        <w:t>体系寻求专利保护的成本。为了进一步减少重复工作，建议鼓励国家专利局利用国际阶段工作成果。</w:t>
      </w:r>
    </w:p>
    <w:p w14:paraId="3A496E42" w14:textId="700C8F4C" w:rsidR="00F41772" w:rsidRPr="00814723" w:rsidRDefault="000A5420" w:rsidP="009D3235">
      <w:pPr>
        <w:pStyle w:val="ONUME"/>
        <w:spacing w:afterLines="50" w:after="120" w:line="340" w:lineRule="atLeast"/>
        <w:jc w:val="both"/>
        <w:rPr>
          <w:rFonts w:ascii="SimSun" w:hAnsi="SimSun"/>
          <w:sz w:val="21"/>
          <w:szCs w:val="21"/>
        </w:rPr>
      </w:pPr>
      <w:r w:rsidRPr="00814723">
        <w:rPr>
          <w:rFonts w:ascii="SimSun" w:hAnsi="SimSun" w:cs="SimSun" w:hint="eastAsia"/>
          <w:sz w:val="21"/>
          <w:szCs w:val="21"/>
          <w:lang w:val="en-GB"/>
        </w:rPr>
        <w:lastRenderedPageBreak/>
        <w:t>在</w:t>
      </w:r>
      <w:r w:rsidRPr="00814723">
        <w:rPr>
          <w:rFonts w:ascii="SimSun" w:hAnsi="SimSun"/>
          <w:sz w:val="21"/>
          <w:szCs w:val="21"/>
          <w:lang w:val="en-GB"/>
        </w:rPr>
        <w:t>PPH</w:t>
      </w:r>
      <w:r w:rsidRPr="00814723">
        <w:rPr>
          <w:rFonts w:ascii="SimSun" w:hAnsi="SimSun" w:cs="SimSun" w:hint="eastAsia"/>
          <w:sz w:val="21"/>
          <w:szCs w:val="21"/>
          <w:lang w:val="en-GB"/>
        </w:rPr>
        <w:t>项目中，收到国际单位作出的正面的书面意见或者国际专利性初步报告</w:t>
      </w:r>
      <w:r w:rsidR="001B528E">
        <w:rPr>
          <w:rFonts w:ascii="SimSun" w:hAnsi="SimSun" w:cs="SimSun" w:hint="eastAsia"/>
          <w:sz w:val="21"/>
          <w:szCs w:val="21"/>
          <w:lang w:val="en-GB"/>
        </w:rPr>
        <w:t>（</w:t>
      </w:r>
      <w:r w:rsidRPr="00814723">
        <w:rPr>
          <w:rFonts w:ascii="SimSun" w:hAnsi="SimSun"/>
          <w:sz w:val="21"/>
          <w:szCs w:val="21"/>
          <w:lang w:val="en-GB"/>
        </w:rPr>
        <w:t>IPRP</w:t>
      </w:r>
      <w:r w:rsidR="001B528E">
        <w:rPr>
          <w:rFonts w:ascii="SimSun" w:hAnsi="SimSun" w:cs="SimSun" w:hint="eastAsia"/>
          <w:sz w:val="21"/>
          <w:szCs w:val="21"/>
          <w:lang w:val="en-GB"/>
        </w:rPr>
        <w:t>）</w:t>
      </w:r>
      <w:r w:rsidRPr="00814723">
        <w:rPr>
          <w:rFonts w:ascii="SimSun" w:hAnsi="SimSun" w:cs="SimSun" w:hint="eastAsia"/>
          <w:sz w:val="21"/>
          <w:szCs w:val="21"/>
          <w:lang w:val="en-GB"/>
        </w:rPr>
        <w:t>的申请人，可以请求进入国家阶段获得加快审查，条件是国家阶段申请中所有的权利要求与书面意见或者IPRP中获得正面评价的权利要求充分对应。国家专利局随后可以利用国际阶段的工作成果来简化专利</w:t>
      </w:r>
      <w:r w:rsidR="00756A81" w:rsidRPr="00814723">
        <w:rPr>
          <w:rFonts w:ascii="SimSun" w:hAnsi="SimSun" w:cs="SimSun" w:hint="eastAsia"/>
          <w:sz w:val="21"/>
          <w:szCs w:val="21"/>
          <w:lang w:val="en-GB"/>
        </w:rPr>
        <w:t>审查</w:t>
      </w:r>
      <w:r w:rsidRPr="00814723">
        <w:rPr>
          <w:rFonts w:ascii="SimSun" w:hAnsi="SimSun" w:cs="SimSun" w:hint="eastAsia"/>
          <w:sz w:val="21"/>
          <w:szCs w:val="21"/>
          <w:lang w:val="en-GB"/>
        </w:rPr>
        <w:t>。</w:t>
      </w:r>
    </w:p>
    <w:p w14:paraId="2E17B491" w14:textId="25CEEBF8" w:rsidR="00F41772" w:rsidRPr="00814723" w:rsidRDefault="00F430C7"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归根结底，参与PPH并不要求或涉及参与</w:t>
      </w:r>
      <w:r w:rsidR="007472DD" w:rsidRPr="00814723">
        <w:rPr>
          <w:rFonts w:ascii="SimSun" w:hAnsi="SimSun" w:hint="eastAsia"/>
          <w:sz w:val="21"/>
          <w:szCs w:val="21"/>
        </w:rPr>
        <w:t>局检索</w:t>
      </w:r>
      <w:r w:rsidRPr="00814723">
        <w:rPr>
          <w:rFonts w:ascii="SimSun" w:hAnsi="SimSun" w:hint="eastAsia"/>
          <w:sz w:val="21"/>
          <w:szCs w:val="21"/>
        </w:rPr>
        <w:t>和审查申请的方式</w:t>
      </w:r>
      <w:r w:rsidR="007472DD" w:rsidRPr="00814723">
        <w:rPr>
          <w:rFonts w:ascii="SimSun" w:hAnsi="SimSun" w:hint="eastAsia"/>
          <w:sz w:val="21"/>
          <w:szCs w:val="21"/>
        </w:rPr>
        <w:t>发生</w:t>
      </w:r>
      <w:r w:rsidRPr="00814723">
        <w:rPr>
          <w:rFonts w:ascii="SimSun" w:hAnsi="SimSun" w:hint="eastAsia"/>
          <w:sz w:val="21"/>
          <w:szCs w:val="21"/>
        </w:rPr>
        <w:t>任何实质性变化，而是</w:t>
      </w:r>
      <w:r w:rsidR="00474F51" w:rsidRPr="00814723">
        <w:rPr>
          <w:rFonts w:ascii="SimSun" w:hAnsi="SimSun" w:hint="eastAsia"/>
          <w:sz w:val="21"/>
          <w:szCs w:val="21"/>
        </w:rPr>
        <w:t>为了提高申请质量以提交</w:t>
      </w:r>
      <w:r w:rsidRPr="00814723">
        <w:rPr>
          <w:rFonts w:ascii="SimSun" w:hAnsi="SimSun" w:hint="eastAsia"/>
          <w:sz w:val="21"/>
          <w:szCs w:val="21"/>
        </w:rPr>
        <w:t>参与</w:t>
      </w:r>
      <w:r w:rsidR="00474F51" w:rsidRPr="00814723">
        <w:rPr>
          <w:rFonts w:ascii="SimSun" w:hAnsi="SimSun" w:hint="eastAsia"/>
          <w:sz w:val="21"/>
          <w:szCs w:val="21"/>
        </w:rPr>
        <w:t>局</w:t>
      </w:r>
      <w:r w:rsidRPr="00814723">
        <w:rPr>
          <w:rFonts w:ascii="SimSun" w:hAnsi="SimSun" w:hint="eastAsia"/>
          <w:sz w:val="21"/>
          <w:szCs w:val="21"/>
        </w:rPr>
        <w:t>处理。</w:t>
      </w:r>
    </w:p>
    <w:p w14:paraId="5E76E94E" w14:textId="1C4327E2" w:rsidR="00F41772" w:rsidRPr="00814723" w:rsidRDefault="000A5420"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到目前为止，PPH已被证明给专利局和申请人同样提供益处。具体而言，PPH</w:t>
      </w:r>
      <w:r w:rsidR="003E397C" w:rsidRPr="00814723">
        <w:rPr>
          <w:rFonts w:ascii="SimSun" w:hAnsi="SimSun" w:hint="eastAsia"/>
          <w:sz w:val="21"/>
          <w:szCs w:val="21"/>
        </w:rPr>
        <w:t>显著地加快了向参与局提交的对应申请的审查处理速度，因为它鼓励申请人提交已成功处理</w:t>
      </w:r>
      <w:r w:rsidR="00555161" w:rsidRPr="00814723">
        <w:rPr>
          <w:rFonts w:ascii="SimSun" w:hAnsi="SimSun" w:hint="eastAsia"/>
          <w:sz w:val="21"/>
          <w:szCs w:val="21"/>
        </w:rPr>
        <w:t>了</w:t>
      </w:r>
      <w:r w:rsidR="003E397C" w:rsidRPr="00814723">
        <w:rPr>
          <w:rFonts w:ascii="SimSun" w:hAnsi="SimSun" w:hint="eastAsia"/>
          <w:sz w:val="21"/>
          <w:szCs w:val="21"/>
        </w:rPr>
        <w:t>先前检索和审查结果的申请，从而使审查员能够利用这些检索和审查结果。</w:t>
      </w:r>
      <w:r w:rsidRPr="00814723">
        <w:rPr>
          <w:rFonts w:ascii="SimSun" w:hAnsi="SimSun" w:hint="eastAsia"/>
          <w:sz w:val="21"/>
          <w:szCs w:val="21"/>
        </w:rPr>
        <w:t>在利用检索和审查结果的同时尊重参与局的国家主权，因为每个专利局要</w:t>
      </w:r>
      <w:r w:rsidRPr="00814723">
        <w:rPr>
          <w:rFonts w:ascii="SimSun" w:hAnsi="SimSun" w:cs="SimSun" w:hint="eastAsia"/>
          <w:sz w:val="21"/>
          <w:szCs w:val="21"/>
          <w:lang w:val="en-GB"/>
        </w:rPr>
        <w:t>依据</w:t>
      </w:r>
      <w:r w:rsidRPr="00814723">
        <w:rPr>
          <w:rFonts w:ascii="SimSun" w:hAnsi="SimSun" w:hint="eastAsia"/>
          <w:sz w:val="21"/>
          <w:szCs w:val="21"/>
        </w:rPr>
        <w:t>其国家法对申请继续进行检索和审查，而不必对</w:t>
      </w:r>
      <w:r w:rsidR="00931C64">
        <w:rPr>
          <w:rFonts w:ascii="SimSun" w:hAnsi="SimSun" w:hint="eastAsia"/>
          <w:sz w:val="21"/>
          <w:szCs w:val="21"/>
        </w:rPr>
        <w:t>其他</w:t>
      </w:r>
      <w:r w:rsidRPr="00814723">
        <w:rPr>
          <w:rFonts w:ascii="SimSun" w:hAnsi="SimSun" w:hint="eastAsia"/>
          <w:sz w:val="21"/>
          <w:szCs w:val="21"/>
        </w:rPr>
        <w:t>专利局关于可专利性的决定作区别对待。PPH被证实的好处包括：审查加快、授权率明显更高、审批成本降低，这是由于PPH案件总体上在授权前的审查意见较少，并且缩短了审查周期。PPH项目下的授权专利质量并不受损害，并且可能因为审查员有一个更好的检索和审查的起点而得到提高。因为每个参与PPH的专利局依据各自国家法进行检索和审查，授权专利的质量至少与这些国家非PPH的授权专利质量相同。</w:t>
      </w:r>
    </w:p>
    <w:p w14:paraId="12E12BE2" w14:textId="11F0C03E" w:rsidR="00F41772" w:rsidRPr="00814723" w:rsidRDefault="000A5420"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关于专利局获得的效率，</w:t>
      </w:r>
      <w:r w:rsidR="002735C4" w:rsidRPr="009D3235">
        <w:rPr>
          <w:rFonts w:ascii="SimSun" w:hAnsi="SimSun" w:cs="SimSun" w:hint="eastAsia"/>
          <w:sz w:val="21"/>
          <w:szCs w:val="21"/>
          <w:lang w:val="en-GB"/>
        </w:rPr>
        <w:t>美国专利商标局</w:t>
      </w:r>
      <w:r w:rsidR="002735C4" w:rsidRPr="00814723">
        <w:rPr>
          <w:rFonts w:ascii="SimSun" w:hAnsi="SimSun" w:hint="eastAsia"/>
          <w:sz w:val="21"/>
          <w:szCs w:val="21"/>
        </w:rPr>
        <w:t>（</w:t>
      </w:r>
      <w:r w:rsidR="00931C64">
        <w:rPr>
          <w:rFonts w:ascii="SimSun" w:hAnsi="SimSun"/>
          <w:sz w:val="21"/>
          <w:szCs w:val="21"/>
        </w:rPr>
        <w:t>美国专商局</w:t>
      </w:r>
      <w:r w:rsidR="002735C4" w:rsidRPr="00814723">
        <w:rPr>
          <w:rFonts w:ascii="SimSun" w:hAnsi="SimSun" w:hint="eastAsia"/>
          <w:sz w:val="21"/>
          <w:szCs w:val="21"/>
        </w:rPr>
        <w:t>）</w:t>
      </w:r>
      <w:r w:rsidRPr="00814723">
        <w:rPr>
          <w:rFonts w:ascii="SimSun" w:hAnsi="SimSun" w:hint="eastAsia"/>
          <w:sz w:val="21"/>
          <w:szCs w:val="21"/>
        </w:rPr>
        <w:t>的经验如下</w:t>
      </w:r>
      <w:r w:rsidR="002735C4" w:rsidRPr="00814723">
        <w:rPr>
          <w:rStyle w:val="FootnoteReference"/>
          <w:rFonts w:ascii="SimSun" w:hAnsi="SimSun"/>
          <w:sz w:val="21"/>
          <w:szCs w:val="21"/>
        </w:rPr>
        <w:footnoteReference w:id="2"/>
      </w:r>
      <w:r w:rsidRPr="00814723">
        <w:rPr>
          <w:rFonts w:ascii="SimSun" w:hAnsi="SimSun" w:hint="eastAsia"/>
          <w:sz w:val="21"/>
          <w:szCs w:val="21"/>
        </w:rPr>
        <w:t>：</w:t>
      </w:r>
    </w:p>
    <w:p w14:paraId="0F685BC1" w14:textId="77777777" w:rsidR="000A5420" w:rsidRPr="00814723" w:rsidRDefault="000A5420" w:rsidP="00931C64">
      <w:pPr>
        <w:pStyle w:val="ONUME"/>
        <w:numPr>
          <w:ilvl w:val="0"/>
          <w:numId w:val="0"/>
        </w:numPr>
        <w:spacing w:after="0" w:line="340" w:lineRule="atLeast"/>
        <w:ind w:left="567"/>
        <w:rPr>
          <w:rFonts w:ascii="SimSun" w:hAnsi="SimSun"/>
          <w:sz w:val="21"/>
          <w:szCs w:val="21"/>
        </w:rPr>
      </w:pPr>
      <w:r w:rsidRPr="00814723">
        <w:rPr>
          <w:rFonts w:ascii="SimSun" w:hAnsi="SimSun" w:hint="eastAsia"/>
          <w:sz w:val="21"/>
          <w:szCs w:val="21"/>
        </w:rPr>
        <w:t>授权率：</w:t>
      </w:r>
    </w:p>
    <w:p w14:paraId="3194B5DC" w14:textId="68350474" w:rsidR="000A5420" w:rsidRPr="00814723" w:rsidRDefault="000A5420" w:rsidP="00931C64">
      <w:pPr>
        <w:pStyle w:val="ONUME"/>
        <w:numPr>
          <w:ilvl w:val="0"/>
          <w:numId w:val="0"/>
        </w:numPr>
        <w:spacing w:after="0" w:line="340" w:lineRule="atLeast"/>
        <w:ind w:left="1134"/>
        <w:rPr>
          <w:rFonts w:ascii="SimSun" w:hAnsi="SimSun"/>
          <w:sz w:val="21"/>
          <w:szCs w:val="21"/>
        </w:rPr>
      </w:pPr>
      <w:r w:rsidRPr="00814723">
        <w:rPr>
          <w:rFonts w:ascii="SimSun" w:hAnsi="SimSun"/>
          <w:sz w:val="21"/>
          <w:szCs w:val="21"/>
        </w:rPr>
        <w:tab/>
        <w:t>PPH–86%</w:t>
      </w:r>
    </w:p>
    <w:p w14:paraId="30DA0038" w14:textId="1DA8989F" w:rsidR="000A5420" w:rsidRPr="00814723" w:rsidRDefault="000A5420" w:rsidP="00931C64">
      <w:pPr>
        <w:pStyle w:val="ONUME"/>
        <w:numPr>
          <w:ilvl w:val="0"/>
          <w:numId w:val="0"/>
        </w:numPr>
        <w:spacing w:afterLines="50" w:after="120" w:line="340" w:lineRule="atLeast"/>
        <w:ind w:left="1134"/>
        <w:rPr>
          <w:rFonts w:ascii="SimSun" w:hAnsi="SimSun"/>
          <w:sz w:val="21"/>
          <w:szCs w:val="21"/>
        </w:rPr>
      </w:pPr>
      <w:r w:rsidRPr="00814723">
        <w:rPr>
          <w:rFonts w:ascii="SimSun" w:hAnsi="SimSun"/>
          <w:sz w:val="21"/>
          <w:szCs w:val="21"/>
        </w:rPr>
        <w:tab/>
      </w:r>
      <w:r w:rsidR="00823670" w:rsidRPr="00814723">
        <w:rPr>
          <w:rFonts w:ascii="SimSun" w:hAnsi="SimSun" w:hint="eastAsia"/>
          <w:sz w:val="21"/>
          <w:szCs w:val="21"/>
        </w:rPr>
        <w:t>非</w:t>
      </w:r>
      <w:r w:rsidR="00823670" w:rsidRPr="00814723">
        <w:rPr>
          <w:rFonts w:ascii="SimSun" w:hAnsi="SimSun"/>
          <w:sz w:val="21"/>
          <w:szCs w:val="21"/>
        </w:rPr>
        <w:t>PPH</w:t>
      </w:r>
      <w:r w:rsidRPr="00814723">
        <w:rPr>
          <w:rFonts w:ascii="SimSun" w:hAnsi="SimSun" w:hint="eastAsia"/>
          <w:sz w:val="21"/>
          <w:szCs w:val="21"/>
        </w:rPr>
        <w:t>申请</w:t>
      </w:r>
      <w:r w:rsidRPr="00814723">
        <w:rPr>
          <w:rFonts w:ascii="SimSun" w:hAnsi="SimSun"/>
          <w:sz w:val="21"/>
          <w:szCs w:val="21"/>
        </w:rPr>
        <w:t>–</w:t>
      </w:r>
      <w:r w:rsidR="00823670" w:rsidRPr="00814723">
        <w:rPr>
          <w:rFonts w:ascii="SimSun" w:hAnsi="SimSun"/>
          <w:sz w:val="21"/>
          <w:szCs w:val="21"/>
        </w:rPr>
        <w:t>77</w:t>
      </w:r>
      <w:r w:rsidRPr="00814723">
        <w:rPr>
          <w:rFonts w:ascii="SimSun" w:hAnsi="SimSun"/>
          <w:sz w:val="21"/>
          <w:szCs w:val="21"/>
        </w:rPr>
        <w:t>%</w:t>
      </w:r>
    </w:p>
    <w:p w14:paraId="364733C5" w14:textId="77777777" w:rsidR="000A5420" w:rsidRPr="00814723" w:rsidRDefault="000A5420" w:rsidP="00931C64">
      <w:pPr>
        <w:pStyle w:val="ONUME"/>
        <w:numPr>
          <w:ilvl w:val="0"/>
          <w:numId w:val="0"/>
        </w:numPr>
        <w:spacing w:after="0" w:line="340" w:lineRule="atLeast"/>
        <w:ind w:left="567"/>
        <w:rPr>
          <w:rFonts w:ascii="SimSun" w:hAnsi="SimSun"/>
          <w:sz w:val="21"/>
          <w:szCs w:val="21"/>
        </w:rPr>
      </w:pPr>
      <w:r w:rsidRPr="00814723">
        <w:rPr>
          <w:rFonts w:ascii="SimSun" w:hAnsi="SimSun" w:hint="eastAsia"/>
          <w:sz w:val="21"/>
          <w:szCs w:val="21"/>
        </w:rPr>
        <w:t>一次授权率：</w:t>
      </w:r>
    </w:p>
    <w:p w14:paraId="6499D4B8" w14:textId="0BF932D7" w:rsidR="000A5420" w:rsidRPr="00814723" w:rsidRDefault="000A5420" w:rsidP="00931C64">
      <w:pPr>
        <w:pStyle w:val="ONUME"/>
        <w:numPr>
          <w:ilvl w:val="0"/>
          <w:numId w:val="0"/>
        </w:numPr>
        <w:spacing w:after="0" w:line="340" w:lineRule="atLeast"/>
        <w:ind w:left="1134"/>
        <w:rPr>
          <w:rFonts w:ascii="SimSun" w:hAnsi="SimSun"/>
          <w:sz w:val="21"/>
          <w:szCs w:val="21"/>
        </w:rPr>
      </w:pPr>
      <w:r w:rsidRPr="00814723">
        <w:rPr>
          <w:rFonts w:ascii="SimSun" w:hAnsi="SimSun"/>
          <w:sz w:val="21"/>
          <w:szCs w:val="21"/>
        </w:rPr>
        <w:tab/>
        <w:t>PPH–2</w:t>
      </w:r>
      <w:r w:rsidR="00823670" w:rsidRPr="00814723">
        <w:rPr>
          <w:rFonts w:ascii="SimSun" w:hAnsi="SimSun"/>
          <w:sz w:val="21"/>
          <w:szCs w:val="21"/>
        </w:rPr>
        <w:t>8</w:t>
      </w:r>
      <w:r w:rsidRPr="00814723">
        <w:rPr>
          <w:rFonts w:ascii="SimSun" w:hAnsi="SimSun"/>
          <w:sz w:val="21"/>
          <w:szCs w:val="21"/>
        </w:rPr>
        <w:t>%</w:t>
      </w:r>
    </w:p>
    <w:p w14:paraId="468E0BDA" w14:textId="62AEFA10" w:rsidR="000A5420" w:rsidRPr="00814723" w:rsidRDefault="000A5420" w:rsidP="00931C64">
      <w:pPr>
        <w:pStyle w:val="ONUME"/>
        <w:numPr>
          <w:ilvl w:val="0"/>
          <w:numId w:val="0"/>
        </w:numPr>
        <w:spacing w:afterLines="50" w:after="120" w:line="340" w:lineRule="atLeast"/>
        <w:ind w:left="1134"/>
        <w:rPr>
          <w:rFonts w:ascii="SimSun" w:hAnsi="SimSun"/>
          <w:sz w:val="21"/>
          <w:szCs w:val="21"/>
        </w:rPr>
      </w:pPr>
      <w:r w:rsidRPr="00814723">
        <w:rPr>
          <w:rFonts w:ascii="SimSun" w:hAnsi="SimSun"/>
          <w:sz w:val="21"/>
          <w:szCs w:val="21"/>
        </w:rPr>
        <w:tab/>
      </w:r>
      <w:r w:rsidR="00823670" w:rsidRPr="00814723">
        <w:rPr>
          <w:rFonts w:ascii="SimSun" w:hAnsi="SimSun" w:hint="eastAsia"/>
          <w:sz w:val="21"/>
          <w:szCs w:val="21"/>
        </w:rPr>
        <w:t>非</w:t>
      </w:r>
      <w:r w:rsidR="00823670" w:rsidRPr="00814723">
        <w:rPr>
          <w:rFonts w:ascii="SimSun" w:hAnsi="SimSun"/>
          <w:sz w:val="21"/>
          <w:szCs w:val="21"/>
        </w:rPr>
        <w:t>PPH</w:t>
      </w:r>
      <w:r w:rsidR="00823670" w:rsidRPr="00814723">
        <w:rPr>
          <w:rFonts w:ascii="SimSun" w:hAnsi="SimSun" w:hint="eastAsia"/>
          <w:sz w:val="21"/>
          <w:szCs w:val="21"/>
        </w:rPr>
        <w:t>申请</w:t>
      </w:r>
      <w:r w:rsidRPr="00814723">
        <w:rPr>
          <w:rFonts w:ascii="SimSun" w:hAnsi="SimSun"/>
          <w:sz w:val="21"/>
          <w:szCs w:val="21"/>
        </w:rPr>
        <w:t>–13%</w:t>
      </w:r>
    </w:p>
    <w:p w14:paraId="52699664" w14:textId="77777777" w:rsidR="000A5420" w:rsidRPr="00814723" w:rsidRDefault="000A5420" w:rsidP="00931C64">
      <w:pPr>
        <w:pStyle w:val="ONUME"/>
        <w:numPr>
          <w:ilvl w:val="0"/>
          <w:numId w:val="0"/>
        </w:numPr>
        <w:spacing w:after="0" w:line="340" w:lineRule="atLeast"/>
        <w:ind w:left="567"/>
        <w:rPr>
          <w:rFonts w:ascii="SimSun" w:hAnsi="SimSun"/>
          <w:sz w:val="21"/>
          <w:szCs w:val="21"/>
        </w:rPr>
      </w:pPr>
      <w:r w:rsidRPr="00814723">
        <w:rPr>
          <w:rFonts w:ascii="SimSun" w:hAnsi="SimSun" w:hint="eastAsia"/>
          <w:sz w:val="21"/>
          <w:szCs w:val="21"/>
        </w:rPr>
        <w:t>第一次审查意见的平均周期：</w:t>
      </w:r>
    </w:p>
    <w:p w14:paraId="37BB5F42" w14:textId="49908A0F" w:rsidR="000A5420" w:rsidRPr="00814723" w:rsidRDefault="000A5420" w:rsidP="00931C64">
      <w:pPr>
        <w:pStyle w:val="ONUME"/>
        <w:numPr>
          <w:ilvl w:val="0"/>
          <w:numId w:val="0"/>
        </w:numPr>
        <w:spacing w:after="0" w:line="340" w:lineRule="atLeast"/>
        <w:ind w:left="1134"/>
        <w:rPr>
          <w:rFonts w:ascii="SimSun" w:hAnsi="SimSun"/>
          <w:sz w:val="21"/>
          <w:szCs w:val="21"/>
        </w:rPr>
      </w:pPr>
      <w:r w:rsidRPr="00814723">
        <w:rPr>
          <w:rFonts w:ascii="SimSun" w:hAnsi="SimSun"/>
          <w:sz w:val="21"/>
          <w:szCs w:val="21"/>
        </w:rPr>
        <w:tab/>
        <w:t>PPH–</w:t>
      </w:r>
      <w:r w:rsidR="001F12D3" w:rsidRPr="00814723">
        <w:rPr>
          <w:rFonts w:ascii="SimSun" w:hAnsi="SimSun"/>
          <w:sz w:val="21"/>
          <w:szCs w:val="21"/>
        </w:rPr>
        <w:t>10.3</w:t>
      </w:r>
      <w:r w:rsidRPr="00814723">
        <w:rPr>
          <w:rFonts w:ascii="SimSun" w:hAnsi="SimSun" w:hint="eastAsia"/>
          <w:sz w:val="21"/>
          <w:szCs w:val="21"/>
        </w:rPr>
        <w:t>个月</w:t>
      </w:r>
    </w:p>
    <w:p w14:paraId="1226D674" w14:textId="362DF6E4" w:rsidR="000A5420" w:rsidRPr="00814723" w:rsidRDefault="000A5420" w:rsidP="00931C64">
      <w:pPr>
        <w:pStyle w:val="ONUME"/>
        <w:numPr>
          <w:ilvl w:val="0"/>
          <w:numId w:val="0"/>
        </w:numPr>
        <w:spacing w:afterLines="50" w:after="120" w:line="340" w:lineRule="atLeast"/>
        <w:ind w:left="1134"/>
        <w:rPr>
          <w:rFonts w:ascii="SimSun" w:hAnsi="SimSun"/>
          <w:sz w:val="21"/>
          <w:szCs w:val="21"/>
        </w:rPr>
      </w:pPr>
      <w:r w:rsidRPr="00814723">
        <w:rPr>
          <w:rFonts w:ascii="SimSun" w:hAnsi="SimSun"/>
          <w:sz w:val="21"/>
          <w:szCs w:val="21"/>
        </w:rPr>
        <w:tab/>
      </w:r>
      <w:r w:rsidRPr="00814723">
        <w:rPr>
          <w:rFonts w:ascii="SimSun" w:hAnsi="SimSun" w:hint="eastAsia"/>
          <w:sz w:val="21"/>
          <w:szCs w:val="21"/>
        </w:rPr>
        <w:t>所有申请</w:t>
      </w:r>
      <w:r w:rsidRPr="00814723">
        <w:rPr>
          <w:rFonts w:ascii="SimSun" w:hAnsi="SimSun"/>
          <w:sz w:val="21"/>
          <w:szCs w:val="21"/>
        </w:rPr>
        <w:t>–1</w:t>
      </w:r>
      <w:r w:rsidR="001F12D3" w:rsidRPr="00814723">
        <w:rPr>
          <w:rFonts w:ascii="SimSun" w:hAnsi="SimSun"/>
          <w:sz w:val="21"/>
          <w:szCs w:val="21"/>
        </w:rPr>
        <w:t>4</w:t>
      </w:r>
      <w:r w:rsidRPr="00814723">
        <w:rPr>
          <w:rFonts w:ascii="SimSun" w:hAnsi="SimSun"/>
          <w:sz w:val="21"/>
          <w:szCs w:val="21"/>
        </w:rPr>
        <w:t>.8</w:t>
      </w:r>
      <w:r w:rsidRPr="00814723">
        <w:rPr>
          <w:rFonts w:ascii="SimSun" w:hAnsi="SimSun" w:hint="eastAsia"/>
          <w:sz w:val="21"/>
          <w:szCs w:val="21"/>
        </w:rPr>
        <w:t>个月</w:t>
      </w:r>
    </w:p>
    <w:p w14:paraId="76FDD569" w14:textId="77777777" w:rsidR="000A5420" w:rsidRPr="00814723" w:rsidRDefault="000A5420" w:rsidP="00931C64">
      <w:pPr>
        <w:pStyle w:val="ONUME"/>
        <w:numPr>
          <w:ilvl w:val="0"/>
          <w:numId w:val="0"/>
        </w:numPr>
        <w:spacing w:after="0" w:line="340" w:lineRule="atLeast"/>
        <w:ind w:left="567"/>
        <w:rPr>
          <w:rFonts w:ascii="SimSun" w:hAnsi="SimSun"/>
          <w:sz w:val="21"/>
          <w:szCs w:val="21"/>
        </w:rPr>
      </w:pPr>
      <w:r w:rsidRPr="00814723">
        <w:rPr>
          <w:rFonts w:ascii="SimSun" w:hAnsi="SimSun" w:hint="eastAsia"/>
          <w:sz w:val="21"/>
          <w:szCs w:val="21"/>
        </w:rPr>
        <w:t>最终决定的平均周期：</w:t>
      </w:r>
    </w:p>
    <w:p w14:paraId="02F122F8" w14:textId="4034AA09" w:rsidR="000A5420" w:rsidRPr="00814723" w:rsidRDefault="000A5420" w:rsidP="00931C64">
      <w:pPr>
        <w:pStyle w:val="ONUME"/>
        <w:numPr>
          <w:ilvl w:val="0"/>
          <w:numId w:val="0"/>
        </w:numPr>
        <w:spacing w:after="0" w:line="340" w:lineRule="atLeast"/>
        <w:ind w:left="1134"/>
        <w:rPr>
          <w:rFonts w:ascii="SimSun" w:hAnsi="SimSun"/>
          <w:sz w:val="21"/>
          <w:szCs w:val="21"/>
        </w:rPr>
      </w:pPr>
      <w:r w:rsidRPr="00814723">
        <w:rPr>
          <w:rFonts w:ascii="SimSun" w:hAnsi="SimSun"/>
          <w:sz w:val="21"/>
          <w:szCs w:val="21"/>
        </w:rPr>
        <w:tab/>
        <w:t>PPH–1</w:t>
      </w:r>
      <w:r w:rsidR="001F12D3" w:rsidRPr="00814723">
        <w:rPr>
          <w:rFonts w:ascii="SimSun" w:hAnsi="SimSun"/>
          <w:sz w:val="21"/>
          <w:szCs w:val="21"/>
        </w:rPr>
        <w:t>5.3</w:t>
      </w:r>
      <w:r w:rsidRPr="00814723">
        <w:rPr>
          <w:rFonts w:ascii="SimSun" w:hAnsi="SimSun" w:hint="eastAsia"/>
          <w:sz w:val="21"/>
          <w:szCs w:val="21"/>
        </w:rPr>
        <w:t>个月</w:t>
      </w:r>
    </w:p>
    <w:p w14:paraId="14E9D898" w14:textId="744E7E04" w:rsidR="001C7464" w:rsidRPr="00814723" w:rsidRDefault="000A5420" w:rsidP="00931C64">
      <w:pPr>
        <w:pStyle w:val="ONUME"/>
        <w:numPr>
          <w:ilvl w:val="0"/>
          <w:numId w:val="0"/>
        </w:numPr>
        <w:spacing w:afterLines="50" w:after="120" w:line="340" w:lineRule="atLeast"/>
        <w:ind w:left="1134"/>
        <w:rPr>
          <w:rFonts w:ascii="SimSun" w:hAnsi="SimSun"/>
          <w:sz w:val="21"/>
          <w:szCs w:val="21"/>
        </w:rPr>
      </w:pPr>
      <w:r w:rsidRPr="00814723">
        <w:rPr>
          <w:rFonts w:ascii="SimSun" w:hAnsi="SimSun"/>
          <w:sz w:val="21"/>
          <w:szCs w:val="21"/>
        </w:rPr>
        <w:tab/>
      </w:r>
      <w:r w:rsidRPr="00814723">
        <w:rPr>
          <w:rFonts w:ascii="SimSun" w:hAnsi="SimSun" w:hint="eastAsia"/>
          <w:sz w:val="21"/>
          <w:szCs w:val="21"/>
        </w:rPr>
        <w:t>所有申请</w:t>
      </w:r>
      <w:r w:rsidRPr="00814723">
        <w:rPr>
          <w:rFonts w:ascii="SimSun" w:hAnsi="SimSun"/>
          <w:sz w:val="21"/>
          <w:szCs w:val="21"/>
        </w:rPr>
        <w:t>–</w:t>
      </w:r>
      <w:r w:rsidR="001F12D3" w:rsidRPr="00814723">
        <w:rPr>
          <w:rFonts w:ascii="SimSun" w:hAnsi="SimSun"/>
          <w:sz w:val="21"/>
          <w:szCs w:val="21"/>
        </w:rPr>
        <w:t>23.3</w:t>
      </w:r>
      <w:r w:rsidRPr="00814723">
        <w:rPr>
          <w:rFonts w:ascii="SimSun" w:hAnsi="SimSun" w:hint="eastAsia"/>
          <w:sz w:val="21"/>
          <w:szCs w:val="21"/>
        </w:rPr>
        <w:t>个月</w:t>
      </w:r>
    </w:p>
    <w:p w14:paraId="427C2DC8" w14:textId="2F3ED7EA" w:rsidR="00F41772" w:rsidRPr="00814723" w:rsidRDefault="00931C64" w:rsidP="009D3235">
      <w:pPr>
        <w:pStyle w:val="ONUME"/>
        <w:spacing w:afterLines="50" w:after="120" w:line="340" w:lineRule="atLeast"/>
        <w:jc w:val="both"/>
        <w:rPr>
          <w:rFonts w:ascii="SimSun" w:hAnsi="SimSun"/>
          <w:sz w:val="21"/>
          <w:szCs w:val="21"/>
        </w:rPr>
      </w:pPr>
      <w:r>
        <w:rPr>
          <w:rFonts w:ascii="SimSun" w:hAnsi="SimSun" w:hint="eastAsia"/>
          <w:sz w:val="21"/>
          <w:szCs w:val="21"/>
          <w:lang w:val="en-GB"/>
        </w:rPr>
        <w:t>其他</w:t>
      </w:r>
      <w:r w:rsidR="009D6C2E" w:rsidRPr="00814723">
        <w:rPr>
          <w:rFonts w:ascii="SimSun" w:hAnsi="SimSun" w:hint="eastAsia"/>
          <w:sz w:val="21"/>
          <w:szCs w:val="21"/>
          <w:lang w:val="en-GB"/>
        </w:rPr>
        <w:t>PPH参与局的相关信息可以在以下</w:t>
      </w:r>
      <w:r w:rsidR="009D6C2E" w:rsidRPr="00814723">
        <w:rPr>
          <w:rFonts w:ascii="SimSun" w:hAnsi="SimSun" w:cs="SimSun" w:hint="eastAsia"/>
          <w:sz w:val="21"/>
          <w:szCs w:val="21"/>
          <w:lang w:val="en-GB"/>
        </w:rPr>
        <w:t>网址</w:t>
      </w:r>
      <w:r w:rsidR="009D6C2E" w:rsidRPr="00814723">
        <w:rPr>
          <w:rFonts w:ascii="SimSun" w:hAnsi="SimSun" w:hint="eastAsia"/>
          <w:sz w:val="21"/>
          <w:szCs w:val="21"/>
          <w:lang w:val="en-GB"/>
        </w:rPr>
        <w:t>获得：</w:t>
      </w:r>
      <w:hyperlink r:id="rId9" w:history="1">
        <w:r w:rsidR="004C60D8" w:rsidRPr="00814723">
          <w:rPr>
            <w:rStyle w:val="Hyperlink"/>
            <w:rFonts w:ascii="SimSun" w:hAnsi="SimSun"/>
            <w:color w:val="auto"/>
            <w:sz w:val="21"/>
            <w:szCs w:val="21"/>
            <w:u w:val="none"/>
          </w:rPr>
          <w:t>https://www.jpo.go.jp/e/toppage/pph-portal/statistics.html</w:t>
        </w:r>
      </w:hyperlink>
      <w:r w:rsidR="009D6C2E" w:rsidRPr="00814723">
        <w:rPr>
          <w:rStyle w:val="Hyperlink"/>
          <w:rFonts w:ascii="SimSun" w:hAnsi="SimSun" w:hint="eastAsia"/>
          <w:color w:val="auto"/>
          <w:sz w:val="21"/>
          <w:szCs w:val="21"/>
          <w:u w:val="none"/>
        </w:rPr>
        <w:t>。</w:t>
      </w:r>
    </w:p>
    <w:p w14:paraId="30F52CD8" w14:textId="6F50C845" w:rsidR="00F41772" w:rsidRPr="00814723" w:rsidRDefault="009D6C2E"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lang w:val="en-GB"/>
        </w:rPr>
        <w:t>目前，</w:t>
      </w:r>
      <w:r w:rsidR="00AF4535" w:rsidRPr="00814723">
        <w:rPr>
          <w:rFonts w:ascii="SimSun" w:hAnsi="SimSun" w:hint="eastAsia"/>
          <w:sz w:val="21"/>
          <w:szCs w:val="21"/>
          <w:lang w:val="en-GB"/>
        </w:rPr>
        <w:t>除一个单位之外的其他所有</w:t>
      </w:r>
      <w:r w:rsidRPr="00814723">
        <w:rPr>
          <w:rFonts w:ascii="SimSun" w:hAnsi="SimSun" w:hint="eastAsia"/>
          <w:sz w:val="21"/>
          <w:szCs w:val="21"/>
          <w:lang w:val="en-GB"/>
        </w:rPr>
        <w:t>国际单位以及很多</w:t>
      </w:r>
      <w:r w:rsidR="00D37955" w:rsidRPr="00814723">
        <w:rPr>
          <w:rFonts w:ascii="SimSun" w:hAnsi="SimSun" w:hint="eastAsia"/>
          <w:sz w:val="21"/>
          <w:szCs w:val="21"/>
          <w:lang w:val="en-GB"/>
        </w:rPr>
        <w:t>不作为</w:t>
      </w:r>
      <w:r w:rsidRPr="00814723">
        <w:rPr>
          <w:rFonts w:ascii="SimSun" w:hAnsi="SimSun" w:hint="eastAsia"/>
          <w:sz w:val="21"/>
          <w:szCs w:val="21"/>
          <w:lang w:val="en-GB"/>
        </w:rPr>
        <w:t>国际单位</w:t>
      </w:r>
      <w:r w:rsidR="00D37955" w:rsidRPr="00814723">
        <w:rPr>
          <w:rFonts w:ascii="SimSun" w:hAnsi="SimSun" w:hint="eastAsia"/>
          <w:sz w:val="21"/>
          <w:szCs w:val="21"/>
          <w:lang w:val="en-GB"/>
        </w:rPr>
        <w:t>的主管局</w:t>
      </w:r>
      <w:r w:rsidRPr="00814723">
        <w:rPr>
          <w:rFonts w:ascii="SimSun" w:hAnsi="SimSun" w:hint="eastAsia"/>
          <w:sz w:val="21"/>
          <w:szCs w:val="21"/>
          <w:lang w:val="en-GB"/>
        </w:rPr>
        <w:t>已经与至少一个国家或地区专利局达成PPH协议。其结果是在世界范围内有越来越多的双边PPH</w:t>
      </w:r>
      <w:r w:rsidRPr="00814723">
        <w:rPr>
          <w:rFonts w:ascii="SimSun" w:hAnsi="SimSun" w:cs="SimSun" w:hint="eastAsia"/>
          <w:sz w:val="21"/>
          <w:szCs w:val="21"/>
          <w:lang w:val="en-GB"/>
        </w:rPr>
        <w:t>协议</w:t>
      </w:r>
      <w:r w:rsidRPr="00814723">
        <w:rPr>
          <w:rFonts w:ascii="SimSun" w:hAnsi="SimSun" w:hint="eastAsia"/>
          <w:sz w:val="21"/>
          <w:szCs w:val="21"/>
          <w:lang w:val="en-GB"/>
        </w:rPr>
        <w:t>生效。通过将PPH与PCT体系的正式整合，很多这样的单独协议即可消除。并且，就一个局而言，不同的PPH协议之间对于可以获得PPH处理的要求可能不尽相同。因此，“PPH与PCT整合”提案的通过会带来额外的好处，即</w:t>
      </w:r>
      <w:r w:rsidR="00931C64">
        <w:rPr>
          <w:rFonts w:ascii="SimSun" w:hAnsi="SimSun" w:hint="eastAsia"/>
          <w:sz w:val="21"/>
          <w:szCs w:val="21"/>
          <w:lang w:val="en-GB"/>
        </w:rPr>
        <w:t>：</w:t>
      </w:r>
      <w:r w:rsidRPr="00814723">
        <w:rPr>
          <w:rFonts w:ascii="SimSun" w:hAnsi="SimSun" w:hint="eastAsia"/>
          <w:sz w:val="21"/>
          <w:szCs w:val="21"/>
          <w:lang w:val="en-GB"/>
        </w:rPr>
        <w:t>可以将这些要求标准化，从而为申请人简化程序。</w:t>
      </w:r>
    </w:p>
    <w:p w14:paraId="48C6367B" w14:textId="6B794BEA" w:rsidR="00F41772" w:rsidRPr="001B528E" w:rsidRDefault="00170A54" w:rsidP="009D3235">
      <w:pPr>
        <w:pStyle w:val="Heading1"/>
        <w:overflowPunct w:val="0"/>
        <w:spacing w:beforeLines="100" w:afterLines="50" w:after="120" w:line="340" w:lineRule="atLeast"/>
        <w:rPr>
          <w:rFonts w:ascii="SimSun" w:hAnsi="SimSun"/>
          <w:sz w:val="21"/>
          <w:szCs w:val="21"/>
        </w:rPr>
      </w:pPr>
      <w:r w:rsidRPr="00814723">
        <w:rPr>
          <w:rFonts w:ascii="SimHei" w:eastAsia="SimHei" w:hAnsi="SimHei" w:hint="eastAsia"/>
          <w:b w:val="0"/>
          <w:sz w:val="21"/>
          <w:szCs w:val="21"/>
        </w:rPr>
        <w:lastRenderedPageBreak/>
        <w:t>PPH与PCT的整合</w:t>
      </w:r>
    </w:p>
    <w:p w14:paraId="7724E89E" w14:textId="0A94C4A8" w:rsidR="00F41772" w:rsidRPr="00814723" w:rsidRDefault="00794FDF"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在</w:t>
      </w:r>
      <w:smartTag w:uri="urn:schemas-microsoft-com:office:smarttags" w:element="chsdate">
        <w:smartTagPr>
          <w:attr w:name="Year" w:val="2012"/>
          <w:attr w:name="Month" w:val="5"/>
          <w:attr w:name="Day" w:val="29"/>
          <w:attr w:name="IsLunarDate" w:val="False"/>
          <w:attr w:name="IsROCDate" w:val="False"/>
        </w:smartTagPr>
        <w:r w:rsidRPr="00814723">
          <w:rPr>
            <w:rFonts w:ascii="SimSun" w:hAnsi="SimSun" w:hint="eastAsia"/>
            <w:sz w:val="21"/>
            <w:szCs w:val="21"/>
          </w:rPr>
          <w:t>2012年5月29日</w:t>
        </w:r>
      </w:smartTag>
      <w:r w:rsidRPr="00814723">
        <w:rPr>
          <w:rFonts w:ascii="SimSun" w:hAnsi="SimSun" w:hint="eastAsia"/>
          <w:sz w:val="21"/>
          <w:szCs w:val="21"/>
        </w:rPr>
        <w:t>至</w:t>
      </w:r>
      <w:smartTag w:uri="urn:schemas-microsoft-com:office:smarttags" w:element="chsdate">
        <w:smartTagPr>
          <w:attr w:name="Year" w:val="2014"/>
          <w:attr w:name="Month" w:val="6"/>
          <w:attr w:name="Day" w:val="1"/>
          <w:attr w:name="IsLunarDate" w:val="False"/>
          <w:attr w:name="IsROCDate" w:val="False"/>
        </w:smartTagPr>
        <w:r w:rsidRPr="00814723">
          <w:rPr>
            <w:rFonts w:ascii="SimSun" w:hAnsi="SimSun" w:hint="eastAsia"/>
            <w:sz w:val="21"/>
            <w:szCs w:val="21"/>
          </w:rPr>
          <w:t>6月1日</w:t>
        </w:r>
      </w:smartTag>
      <w:r w:rsidRPr="00814723">
        <w:rPr>
          <w:rFonts w:ascii="SimSun" w:hAnsi="SimSun" w:hint="eastAsia"/>
          <w:sz w:val="21"/>
          <w:szCs w:val="21"/>
        </w:rPr>
        <w:t>在日内瓦召开的PCT工作组第五</w:t>
      </w:r>
      <w:r w:rsidR="00931C64">
        <w:rPr>
          <w:rFonts w:ascii="SimSun" w:hAnsi="SimSun" w:hint="eastAsia"/>
          <w:sz w:val="21"/>
          <w:szCs w:val="21"/>
        </w:rPr>
        <w:t>届</w:t>
      </w:r>
      <w:r w:rsidRPr="00814723">
        <w:rPr>
          <w:rFonts w:ascii="SimSun" w:hAnsi="SimSun" w:hint="eastAsia"/>
          <w:sz w:val="21"/>
          <w:szCs w:val="21"/>
        </w:rPr>
        <w:t>会议上，联合王国和美利坚合众国提交了一份名为“PCT</w:t>
      </w:r>
      <w:r w:rsidR="00931C64">
        <w:rPr>
          <w:rFonts w:ascii="SimSun" w:hAnsi="SimSun"/>
          <w:sz w:val="21"/>
          <w:szCs w:val="21"/>
        </w:rPr>
        <w:t xml:space="preserve"> </w:t>
      </w:r>
      <w:r w:rsidRPr="00814723">
        <w:rPr>
          <w:rFonts w:ascii="SimSun" w:hAnsi="SimSun" w:hint="eastAsia"/>
          <w:sz w:val="21"/>
          <w:szCs w:val="21"/>
        </w:rPr>
        <w:t>20/20”的联合</w:t>
      </w:r>
      <w:r w:rsidRPr="00814723">
        <w:rPr>
          <w:rFonts w:ascii="SimSun" w:hAnsi="SimSun" w:cs="SimSun" w:hint="eastAsia"/>
          <w:sz w:val="21"/>
          <w:szCs w:val="21"/>
          <w:lang w:val="en-GB"/>
        </w:rPr>
        <w:t>提案</w:t>
      </w:r>
      <w:r w:rsidRPr="00814723">
        <w:rPr>
          <w:rFonts w:ascii="SimSun" w:hAnsi="SimSun" w:hint="eastAsia"/>
          <w:sz w:val="21"/>
          <w:szCs w:val="21"/>
        </w:rPr>
        <w:t>，包含进一步改进PCT体系的12项建议</w:t>
      </w:r>
      <w:r w:rsidR="001B528E">
        <w:rPr>
          <w:rFonts w:ascii="SimSun" w:hAnsi="SimSun" w:hint="eastAsia"/>
          <w:sz w:val="21"/>
          <w:szCs w:val="21"/>
        </w:rPr>
        <w:t>（</w:t>
      </w:r>
      <w:r w:rsidRPr="00814723">
        <w:rPr>
          <w:rFonts w:ascii="SimSun" w:hAnsi="SimSun" w:hint="eastAsia"/>
          <w:sz w:val="21"/>
          <w:szCs w:val="21"/>
        </w:rPr>
        <w:t>文件</w:t>
      </w:r>
      <w:r w:rsidRPr="00814723">
        <w:rPr>
          <w:rFonts w:ascii="SimSun" w:hAnsi="SimSun"/>
          <w:sz w:val="21"/>
          <w:szCs w:val="21"/>
        </w:rPr>
        <w:t>PCT/WG/5/18</w:t>
      </w:r>
      <w:r w:rsidR="001B528E">
        <w:rPr>
          <w:rFonts w:ascii="SimSun" w:hAnsi="SimSun" w:hint="eastAsia"/>
          <w:sz w:val="21"/>
          <w:szCs w:val="21"/>
        </w:rPr>
        <w:t>）</w:t>
      </w:r>
      <w:r w:rsidRPr="00814723">
        <w:rPr>
          <w:rFonts w:ascii="SimSun" w:hAnsi="SimSun" w:hint="eastAsia"/>
          <w:sz w:val="21"/>
          <w:szCs w:val="21"/>
        </w:rPr>
        <w:t>。PCT 20/20联合提案包括一项具体的建议，即“专利审查高速路与PCT的正式整合，国家阶段申请的快速途径、促进在国家阶段对PCT工作成果的利用。”</w:t>
      </w:r>
    </w:p>
    <w:p w14:paraId="5DFCF0BB" w14:textId="70C1D394" w:rsidR="00F41772" w:rsidRPr="00814723" w:rsidRDefault="000F0370"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在考虑工作组第五届会议的讨论和意见的基础上，联合王国和美利坚合众国对原始提案进行了修改，并</w:t>
      </w:r>
      <w:r w:rsidR="007149D2" w:rsidRPr="00814723">
        <w:rPr>
          <w:rFonts w:ascii="SimSun" w:hAnsi="SimSun" w:hint="eastAsia"/>
          <w:sz w:val="21"/>
          <w:szCs w:val="21"/>
        </w:rPr>
        <w:t>在</w:t>
      </w:r>
      <w:r w:rsidRPr="00814723">
        <w:rPr>
          <w:rFonts w:ascii="SimSun" w:hAnsi="SimSun" w:hint="eastAsia"/>
          <w:sz w:val="21"/>
          <w:szCs w:val="21"/>
        </w:rPr>
        <w:t>PCT国际单位</w:t>
      </w:r>
      <w:r w:rsidR="007149D2" w:rsidRPr="00814723">
        <w:rPr>
          <w:rFonts w:ascii="SimSun" w:hAnsi="SimSun" w:hint="eastAsia"/>
          <w:sz w:val="21"/>
          <w:szCs w:val="21"/>
        </w:rPr>
        <w:t>会议</w:t>
      </w:r>
      <w:r w:rsidR="001B528E">
        <w:rPr>
          <w:rFonts w:ascii="SimSun" w:hAnsi="SimSun" w:hint="eastAsia"/>
          <w:sz w:val="21"/>
          <w:szCs w:val="21"/>
        </w:rPr>
        <w:t>（</w:t>
      </w:r>
      <w:r w:rsidRPr="00814723">
        <w:rPr>
          <w:rFonts w:ascii="SimSun" w:hAnsi="SimSun" w:hint="eastAsia"/>
          <w:sz w:val="21"/>
          <w:szCs w:val="21"/>
        </w:rPr>
        <w:t>MIA</w:t>
      </w:r>
      <w:r w:rsidR="001B528E">
        <w:rPr>
          <w:rFonts w:ascii="SimSun" w:hAnsi="SimSun" w:hint="eastAsia"/>
          <w:sz w:val="21"/>
          <w:szCs w:val="21"/>
        </w:rPr>
        <w:t>）</w:t>
      </w:r>
      <w:r w:rsidRPr="00814723">
        <w:rPr>
          <w:rFonts w:ascii="SimSun" w:hAnsi="SimSun" w:hint="eastAsia"/>
          <w:sz w:val="21"/>
          <w:szCs w:val="21"/>
        </w:rPr>
        <w:t>第二十届会议</w:t>
      </w:r>
      <w:r w:rsidR="007149D2" w:rsidRPr="00814723">
        <w:rPr>
          <w:rFonts w:ascii="SimSun" w:hAnsi="SimSun" w:hint="eastAsia"/>
          <w:sz w:val="21"/>
          <w:szCs w:val="21"/>
        </w:rPr>
        <w:t>、PCT工作组第六届会议和MIA第二十一届会议</w:t>
      </w:r>
      <w:r w:rsidRPr="00814723">
        <w:rPr>
          <w:rFonts w:ascii="SimSun" w:hAnsi="SimSun" w:hint="eastAsia"/>
          <w:sz w:val="21"/>
          <w:szCs w:val="21"/>
        </w:rPr>
        <w:t>上</w:t>
      </w:r>
      <w:r w:rsidR="005D1320" w:rsidRPr="00814723">
        <w:rPr>
          <w:rFonts w:ascii="SimSun" w:hAnsi="SimSun" w:hint="eastAsia"/>
          <w:sz w:val="21"/>
          <w:szCs w:val="21"/>
        </w:rPr>
        <w:t>提交</w:t>
      </w:r>
      <w:r w:rsidRPr="00814723">
        <w:rPr>
          <w:rFonts w:ascii="SimSun" w:hAnsi="SimSun" w:hint="eastAsia"/>
          <w:sz w:val="21"/>
          <w:szCs w:val="21"/>
        </w:rPr>
        <w:t>。</w:t>
      </w:r>
      <w:r w:rsidR="007610F0" w:rsidRPr="00814723">
        <w:rPr>
          <w:rFonts w:ascii="SimSun" w:hAnsi="SimSun" w:hint="eastAsia"/>
          <w:sz w:val="21"/>
          <w:szCs w:val="21"/>
        </w:rPr>
        <w:t>这些</w:t>
      </w:r>
      <w:r w:rsidR="007149D2" w:rsidRPr="00814723">
        <w:rPr>
          <w:rFonts w:ascii="SimSun" w:hAnsi="SimSun" w:hint="eastAsia"/>
          <w:sz w:val="21"/>
          <w:szCs w:val="21"/>
          <w:lang w:val="en-GB"/>
        </w:rPr>
        <w:t>修改和扩展后的提案包含修改PCT实施细则的具体建议，即新增细则52之二和78之二，允许在某些条件下进入国家阶段的申请可以得到</w:t>
      </w:r>
      <w:r w:rsidR="007149D2" w:rsidRPr="009D3235">
        <w:rPr>
          <w:rFonts w:ascii="SimSun" w:hAnsi="SimSun" w:cs="SimSun" w:hint="eastAsia"/>
          <w:sz w:val="21"/>
          <w:szCs w:val="21"/>
          <w:lang w:val="en-GB"/>
        </w:rPr>
        <w:t>PPH</w:t>
      </w:r>
      <w:r w:rsidR="007149D2" w:rsidRPr="00814723">
        <w:rPr>
          <w:rFonts w:ascii="SimSun" w:hAnsi="SimSun" w:hint="eastAsia"/>
          <w:sz w:val="21"/>
          <w:szCs w:val="21"/>
          <w:lang w:val="en-GB"/>
        </w:rPr>
        <w:t>处理。</w:t>
      </w:r>
    </w:p>
    <w:p w14:paraId="4BAC0F2C" w14:textId="4DBA4E82" w:rsidR="00F41772" w:rsidRPr="00814723" w:rsidRDefault="00B14285"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lang w:val="en-GB"/>
        </w:rPr>
        <w:t>关于MIA会议上的具体讨论，各单位对于提案表示总体上支持，</w:t>
      </w:r>
      <w:r w:rsidR="00947ABF" w:rsidRPr="00814723">
        <w:rPr>
          <w:rFonts w:ascii="SimSun" w:hAnsi="SimSun" w:hint="eastAsia"/>
          <w:sz w:val="21"/>
          <w:szCs w:val="21"/>
          <w:lang w:val="en-GB"/>
        </w:rPr>
        <w:t>表示</w:t>
      </w:r>
      <w:r w:rsidRPr="00814723">
        <w:rPr>
          <w:rFonts w:ascii="SimSun" w:hAnsi="SimSun" w:hint="eastAsia"/>
          <w:sz w:val="21"/>
          <w:szCs w:val="21"/>
          <w:lang w:val="en-GB"/>
        </w:rPr>
        <w:t>有特别的兴趣并希望</w:t>
      </w:r>
      <w:r w:rsidR="00947ABF" w:rsidRPr="00814723">
        <w:rPr>
          <w:rFonts w:ascii="SimSun" w:hAnsi="SimSun" w:hint="eastAsia"/>
          <w:sz w:val="21"/>
          <w:szCs w:val="21"/>
          <w:lang w:val="en-GB"/>
        </w:rPr>
        <w:t>PPH与PCT体系正式整合的工作</w:t>
      </w:r>
      <w:r w:rsidRPr="00814723">
        <w:rPr>
          <w:rFonts w:ascii="SimSun" w:hAnsi="SimSun" w:hint="eastAsia"/>
          <w:sz w:val="21"/>
          <w:szCs w:val="21"/>
          <w:lang w:val="en-GB"/>
        </w:rPr>
        <w:t>在PCT工作组中取得快速进展。</w:t>
      </w:r>
      <w:r w:rsidR="00947ABF" w:rsidRPr="00814723">
        <w:rPr>
          <w:rFonts w:ascii="SimSun" w:hAnsi="SimSun" w:hint="eastAsia"/>
          <w:sz w:val="21"/>
          <w:szCs w:val="21"/>
          <w:lang w:val="en-GB"/>
        </w:rPr>
        <w:t>关于工作组第六届会议上的讨论，</w:t>
      </w:r>
      <w:r w:rsidRPr="00814723">
        <w:rPr>
          <w:rFonts w:ascii="SimSun" w:hAnsi="SimSun" w:hint="eastAsia"/>
          <w:sz w:val="21"/>
          <w:szCs w:val="21"/>
          <w:lang w:val="en-GB"/>
        </w:rPr>
        <w:t>尽管提出了某些顾虑，但工作组报告显示，大部分发言的</w:t>
      </w:r>
      <w:r w:rsidRPr="009D3235">
        <w:rPr>
          <w:rFonts w:ascii="SimSun" w:hAnsi="SimSun" w:cs="SimSun" w:hint="eastAsia"/>
          <w:sz w:val="21"/>
          <w:szCs w:val="21"/>
          <w:lang w:val="en-GB"/>
        </w:rPr>
        <w:t>代表团</w:t>
      </w:r>
      <w:r w:rsidRPr="00814723">
        <w:rPr>
          <w:rFonts w:ascii="SimSun" w:hAnsi="SimSun" w:hint="eastAsia"/>
          <w:sz w:val="21"/>
          <w:szCs w:val="21"/>
          <w:lang w:val="en-GB"/>
        </w:rPr>
        <w:t>对于提案表现出了一定程度的支持，并</w:t>
      </w:r>
      <w:r w:rsidR="00947ABF" w:rsidRPr="00814723">
        <w:rPr>
          <w:rFonts w:ascii="SimSun" w:hAnsi="SimSun" w:hint="eastAsia"/>
          <w:sz w:val="21"/>
          <w:szCs w:val="21"/>
          <w:lang w:val="en-GB"/>
        </w:rPr>
        <w:t>表示</w:t>
      </w:r>
      <w:r w:rsidRPr="00814723">
        <w:rPr>
          <w:rFonts w:ascii="SimSun" w:hAnsi="SimSun" w:hint="eastAsia"/>
          <w:sz w:val="21"/>
          <w:szCs w:val="21"/>
          <w:lang w:val="en-GB"/>
        </w:rPr>
        <w:t>愿意考虑克服所述顾虑的建议，或者选择利用</w:t>
      </w:r>
      <w:r w:rsidR="00DB3541" w:rsidRPr="00814723">
        <w:rPr>
          <w:rFonts w:ascii="SimSun" w:hAnsi="SimSun" w:hint="eastAsia"/>
          <w:sz w:val="21"/>
          <w:szCs w:val="21"/>
          <w:lang w:val="en-GB"/>
        </w:rPr>
        <w:t>拟议的</w:t>
      </w:r>
      <w:r w:rsidRPr="00814723">
        <w:rPr>
          <w:rFonts w:ascii="SimSun" w:hAnsi="SimSun" w:hint="eastAsia"/>
          <w:sz w:val="21"/>
          <w:szCs w:val="21"/>
          <w:lang w:val="en-GB"/>
        </w:rPr>
        <w:t>不兼容通知的方式克服所述顾虑。</w:t>
      </w:r>
      <w:r w:rsidR="00947ABF" w:rsidRPr="00814723">
        <w:rPr>
          <w:rFonts w:ascii="SimSun" w:hAnsi="SimSun" w:hint="eastAsia"/>
          <w:sz w:val="21"/>
          <w:szCs w:val="21"/>
          <w:lang w:val="en-GB"/>
        </w:rPr>
        <w:t>但</w:t>
      </w:r>
      <w:r w:rsidRPr="00814723">
        <w:rPr>
          <w:rFonts w:ascii="SimSun" w:hAnsi="SimSun" w:hint="eastAsia"/>
          <w:sz w:val="21"/>
          <w:szCs w:val="21"/>
          <w:lang w:val="en-GB"/>
        </w:rPr>
        <w:t>有两个代表团表示</w:t>
      </w:r>
      <w:r w:rsidR="00060C1E" w:rsidRPr="00814723">
        <w:rPr>
          <w:rFonts w:ascii="SimSun" w:hAnsi="SimSun" w:hint="eastAsia"/>
          <w:sz w:val="21"/>
          <w:szCs w:val="21"/>
          <w:lang w:val="en-GB"/>
        </w:rPr>
        <w:t>，</w:t>
      </w:r>
      <w:r w:rsidR="00947ABF" w:rsidRPr="00814723">
        <w:rPr>
          <w:rFonts w:ascii="SimSun" w:hAnsi="SimSun" w:hint="eastAsia"/>
          <w:sz w:val="21"/>
          <w:szCs w:val="21"/>
          <w:lang w:val="en-GB"/>
        </w:rPr>
        <w:t>它们出于包括国家主权关切在内的若干原因</w:t>
      </w:r>
      <w:r w:rsidRPr="00814723">
        <w:rPr>
          <w:rFonts w:ascii="SimSun" w:hAnsi="SimSun" w:hint="eastAsia"/>
          <w:sz w:val="21"/>
          <w:szCs w:val="21"/>
          <w:lang w:val="en-GB"/>
        </w:rPr>
        <w:t>完全反对该提案</w:t>
      </w:r>
      <w:r w:rsidR="00947ABF" w:rsidRPr="00814723">
        <w:rPr>
          <w:rFonts w:ascii="SimSun" w:hAnsi="SimSun" w:hint="eastAsia"/>
          <w:sz w:val="21"/>
          <w:szCs w:val="21"/>
          <w:lang w:val="en-GB"/>
        </w:rPr>
        <w:t>。</w:t>
      </w:r>
    </w:p>
    <w:p w14:paraId="3CE51CDE" w14:textId="7C1D7634" w:rsidR="00F430C7" w:rsidRPr="00814723" w:rsidRDefault="00F430C7"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在</w:t>
      </w:r>
      <w:r w:rsidR="000934A7" w:rsidRPr="00814723">
        <w:rPr>
          <w:rFonts w:ascii="SimSun" w:hAnsi="SimSun" w:hint="eastAsia"/>
          <w:sz w:val="21"/>
          <w:szCs w:val="21"/>
        </w:rPr>
        <w:t>MIA</w:t>
      </w:r>
      <w:r w:rsidRPr="00814723">
        <w:rPr>
          <w:rFonts w:ascii="SimSun" w:hAnsi="SimSun" w:hint="eastAsia"/>
          <w:sz w:val="21"/>
          <w:szCs w:val="21"/>
        </w:rPr>
        <w:t>第二十届和第二十一届会议以及PCT工作组第六届会议</w:t>
      </w:r>
      <w:r w:rsidR="005D1320" w:rsidRPr="00814723">
        <w:rPr>
          <w:rFonts w:ascii="SimSun" w:hAnsi="SimSun" w:hint="eastAsia"/>
          <w:sz w:val="21"/>
          <w:szCs w:val="21"/>
        </w:rPr>
        <w:t>上</w:t>
      </w:r>
      <w:r w:rsidR="000934A7" w:rsidRPr="00814723">
        <w:rPr>
          <w:rFonts w:ascii="SimSun" w:hAnsi="SimSun" w:hint="eastAsia"/>
          <w:sz w:val="21"/>
          <w:szCs w:val="21"/>
        </w:rPr>
        <w:t>的</w:t>
      </w:r>
      <w:r w:rsidRPr="00814723">
        <w:rPr>
          <w:rFonts w:ascii="SimSun" w:hAnsi="SimSun" w:hint="eastAsia"/>
          <w:sz w:val="21"/>
          <w:szCs w:val="21"/>
        </w:rPr>
        <w:t>讨论之后，</w:t>
      </w:r>
      <w:r w:rsidR="00931C64">
        <w:rPr>
          <w:rFonts w:ascii="SimSun" w:hAnsi="SimSun" w:hint="eastAsia"/>
          <w:sz w:val="21"/>
          <w:szCs w:val="21"/>
        </w:rPr>
        <w:t>美国专商局</w:t>
      </w:r>
      <w:r w:rsidRPr="00814723">
        <w:rPr>
          <w:rFonts w:ascii="SimSun" w:hAnsi="SimSun" w:hint="eastAsia"/>
          <w:sz w:val="21"/>
          <w:szCs w:val="21"/>
        </w:rPr>
        <w:t>和联合王国知识产权局（UKIPO）向PCT工作组第七届会议提交了一份</w:t>
      </w:r>
      <w:r w:rsidR="000934A7" w:rsidRPr="00814723">
        <w:rPr>
          <w:rFonts w:ascii="SimSun" w:hAnsi="SimSun" w:hint="eastAsia"/>
          <w:sz w:val="21"/>
          <w:szCs w:val="21"/>
        </w:rPr>
        <w:t>经过</w:t>
      </w:r>
      <w:r w:rsidRPr="00814723">
        <w:rPr>
          <w:rFonts w:ascii="SimSun" w:hAnsi="SimSun" w:hint="eastAsia"/>
          <w:sz w:val="21"/>
          <w:szCs w:val="21"/>
        </w:rPr>
        <w:t>进一步修订的提案（PCT/WG/7/21）。</w:t>
      </w:r>
      <w:r w:rsidR="005D1320" w:rsidRPr="00814723">
        <w:rPr>
          <w:rFonts w:ascii="SimSun" w:hAnsi="SimSun" w:hint="eastAsia"/>
          <w:sz w:val="21"/>
          <w:szCs w:val="21"/>
        </w:rPr>
        <w:t>经过</w:t>
      </w:r>
      <w:r w:rsidRPr="00814723">
        <w:rPr>
          <w:rFonts w:ascii="SimSun" w:hAnsi="SimSun" w:hint="eastAsia"/>
          <w:sz w:val="21"/>
          <w:szCs w:val="21"/>
        </w:rPr>
        <w:t>进一步修订的提案考虑到了成员国和其他</w:t>
      </w:r>
      <w:r w:rsidRPr="009D3235">
        <w:rPr>
          <w:rFonts w:ascii="SimSun" w:hAnsi="SimSun" w:cs="SimSun" w:hint="eastAsia"/>
          <w:sz w:val="21"/>
          <w:szCs w:val="21"/>
          <w:lang w:val="en-GB"/>
        </w:rPr>
        <w:t>国际</w:t>
      </w:r>
      <w:r w:rsidR="005D1320" w:rsidRPr="009D3235">
        <w:rPr>
          <w:rFonts w:ascii="SimSun" w:hAnsi="SimSun" w:cs="SimSun" w:hint="eastAsia"/>
          <w:sz w:val="21"/>
          <w:szCs w:val="21"/>
          <w:lang w:val="en-GB"/>
        </w:rPr>
        <w:t>单位</w:t>
      </w:r>
      <w:r w:rsidRPr="00814723">
        <w:rPr>
          <w:rFonts w:ascii="SimSun" w:hAnsi="SimSun" w:hint="eastAsia"/>
          <w:sz w:val="21"/>
          <w:szCs w:val="21"/>
        </w:rPr>
        <w:t>提出的关切和建议，并得到了在工作组会议上发言的许多代表团的支持。遗憾的是，有几个代表团仍然以</w:t>
      </w:r>
      <w:r w:rsidR="005D1320" w:rsidRPr="00814723">
        <w:rPr>
          <w:rFonts w:ascii="SimSun" w:hAnsi="SimSun" w:hint="eastAsia"/>
          <w:sz w:val="21"/>
          <w:szCs w:val="21"/>
        </w:rPr>
        <w:t>它</w:t>
      </w:r>
      <w:r w:rsidRPr="00814723">
        <w:rPr>
          <w:rFonts w:ascii="SimSun" w:hAnsi="SimSun" w:hint="eastAsia"/>
          <w:sz w:val="21"/>
          <w:szCs w:val="21"/>
        </w:rPr>
        <w:t>们之前提出的理由反对该提案，未能</w:t>
      </w:r>
      <w:r w:rsidR="0039144D" w:rsidRPr="00814723">
        <w:rPr>
          <w:rFonts w:ascii="SimSun" w:hAnsi="SimSun" w:hint="eastAsia"/>
          <w:sz w:val="21"/>
          <w:szCs w:val="21"/>
        </w:rPr>
        <w:t>就其</w:t>
      </w:r>
      <w:r w:rsidRPr="00814723">
        <w:rPr>
          <w:rFonts w:ascii="SimSun" w:hAnsi="SimSun" w:hint="eastAsia"/>
          <w:sz w:val="21"/>
          <w:szCs w:val="21"/>
        </w:rPr>
        <w:t>达成共识。</w:t>
      </w:r>
    </w:p>
    <w:p w14:paraId="7818CE35" w14:textId="5E771C00" w:rsidR="00F41772" w:rsidRPr="00814723" w:rsidRDefault="00931C64" w:rsidP="009D3235">
      <w:pPr>
        <w:pStyle w:val="ONUME"/>
        <w:spacing w:afterLines="50" w:after="120" w:line="340" w:lineRule="atLeast"/>
        <w:jc w:val="both"/>
        <w:rPr>
          <w:rFonts w:ascii="SimSun" w:hAnsi="SimSun"/>
          <w:sz w:val="21"/>
          <w:szCs w:val="21"/>
        </w:rPr>
      </w:pPr>
      <w:r>
        <w:rPr>
          <w:rFonts w:ascii="SimSun" w:hAnsi="SimSun" w:hint="eastAsia"/>
          <w:sz w:val="21"/>
          <w:szCs w:val="21"/>
        </w:rPr>
        <w:t>美国专商局</w:t>
      </w:r>
      <w:r w:rsidR="00F430C7" w:rsidRPr="00814723">
        <w:rPr>
          <w:rFonts w:ascii="SimSun" w:hAnsi="SimSun" w:hint="eastAsia"/>
          <w:sz w:val="21"/>
          <w:szCs w:val="21"/>
        </w:rPr>
        <w:t>和我们的</w:t>
      </w:r>
      <w:r w:rsidR="00DD3E12" w:rsidRPr="00814723">
        <w:rPr>
          <w:rFonts w:ascii="SimSun" w:hAnsi="SimSun" w:hint="eastAsia"/>
          <w:sz w:val="21"/>
          <w:szCs w:val="21"/>
        </w:rPr>
        <w:t>共同提案局始终</w:t>
      </w:r>
      <w:r w:rsidR="00F430C7" w:rsidRPr="00814723">
        <w:rPr>
          <w:rFonts w:ascii="SimSun" w:hAnsi="SimSun" w:hint="eastAsia"/>
          <w:sz w:val="21"/>
          <w:szCs w:val="21"/>
        </w:rPr>
        <w:t>坚持</w:t>
      </w:r>
      <w:r w:rsidR="00DD3E12" w:rsidRPr="00814723">
        <w:rPr>
          <w:rFonts w:ascii="SimSun" w:hAnsi="SimSun" w:hint="eastAsia"/>
          <w:sz w:val="21"/>
          <w:szCs w:val="21"/>
        </w:rPr>
        <w:t>认为，</w:t>
      </w:r>
      <w:r w:rsidR="00F430C7" w:rsidRPr="00814723">
        <w:rPr>
          <w:rFonts w:ascii="SimSun" w:hAnsi="SimSun" w:hint="eastAsia"/>
          <w:sz w:val="21"/>
          <w:szCs w:val="21"/>
        </w:rPr>
        <w:t>应通过将PPH正式</w:t>
      </w:r>
      <w:r w:rsidR="00DD3E12" w:rsidRPr="00814723">
        <w:rPr>
          <w:rFonts w:ascii="SimSun" w:hAnsi="SimSun" w:hint="eastAsia"/>
          <w:sz w:val="21"/>
          <w:szCs w:val="21"/>
        </w:rPr>
        <w:t>与</w:t>
      </w:r>
      <w:r w:rsidR="00F430C7" w:rsidRPr="00814723">
        <w:rPr>
          <w:rFonts w:ascii="SimSun" w:hAnsi="SimSun" w:hint="eastAsia"/>
          <w:sz w:val="21"/>
          <w:szCs w:val="21"/>
        </w:rPr>
        <w:t>PCT法律框架</w:t>
      </w:r>
      <w:r w:rsidR="00DD3E12" w:rsidRPr="00814723">
        <w:rPr>
          <w:rFonts w:ascii="SimSun" w:hAnsi="SimSun" w:hint="eastAsia"/>
          <w:sz w:val="21"/>
          <w:szCs w:val="21"/>
        </w:rPr>
        <w:t>整合，</w:t>
      </w:r>
      <w:r w:rsidR="00F430C7" w:rsidRPr="00814723">
        <w:rPr>
          <w:rFonts w:ascii="SimSun" w:hAnsi="SimSun" w:hint="eastAsia"/>
          <w:sz w:val="21"/>
          <w:szCs w:val="21"/>
        </w:rPr>
        <w:t>进一步推动PPH在</w:t>
      </w:r>
      <w:r w:rsidR="00DD3E12" w:rsidRPr="00814723">
        <w:rPr>
          <w:rFonts w:ascii="SimSun" w:hAnsi="SimSun" w:hint="eastAsia"/>
          <w:sz w:val="21"/>
          <w:szCs w:val="21"/>
        </w:rPr>
        <w:t>世界范围内</w:t>
      </w:r>
      <w:r w:rsidR="00F430C7" w:rsidRPr="00814723">
        <w:rPr>
          <w:rFonts w:ascii="SimSun" w:hAnsi="SimSun" w:hint="eastAsia"/>
          <w:sz w:val="21"/>
          <w:szCs w:val="21"/>
        </w:rPr>
        <w:t>的使用。自PCT工作组和MIA首次审议该提案以来，一些最初对该提案</w:t>
      </w:r>
      <w:r w:rsidR="00DD3E12" w:rsidRPr="00814723">
        <w:rPr>
          <w:rFonts w:ascii="SimSun" w:hAnsi="SimSun" w:hint="eastAsia"/>
          <w:sz w:val="21"/>
          <w:szCs w:val="21"/>
        </w:rPr>
        <w:t>表示存在关切</w:t>
      </w:r>
      <w:r w:rsidR="00F430C7" w:rsidRPr="00814723">
        <w:rPr>
          <w:rFonts w:ascii="SimSun" w:hAnsi="SimSun" w:hint="eastAsia"/>
          <w:sz w:val="21"/>
          <w:szCs w:val="21"/>
        </w:rPr>
        <w:t>的</w:t>
      </w:r>
      <w:r w:rsidR="00DD3E12" w:rsidRPr="00814723">
        <w:rPr>
          <w:rFonts w:ascii="SimSun" w:hAnsi="SimSun" w:hint="eastAsia"/>
          <w:sz w:val="21"/>
          <w:szCs w:val="21"/>
        </w:rPr>
        <w:t>主管</w:t>
      </w:r>
      <w:r w:rsidR="00F430C7" w:rsidRPr="00814723">
        <w:rPr>
          <w:rFonts w:ascii="SimSun" w:hAnsi="SimSun" w:hint="eastAsia"/>
          <w:sz w:val="21"/>
          <w:szCs w:val="21"/>
        </w:rPr>
        <w:t>局可能已经改变了</w:t>
      </w:r>
      <w:r w:rsidR="00A77859" w:rsidRPr="00814723">
        <w:rPr>
          <w:rFonts w:ascii="SimSun" w:hAnsi="SimSun" w:hint="eastAsia"/>
          <w:sz w:val="21"/>
          <w:szCs w:val="21"/>
        </w:rPr>
        <w:t>它们的</w:t>
      </w:r>
      <w:r w:rsidR="00F430C7" w:rsidRPr="00814723">
        <w:rPr>
          <w:rFonts w:ascii="SimSun" w:hAnsi="SimSun" w:hint="eastAsia"/>
          <w:sz w:val="21"/>
          <w:szCs w:val="21"/>
        </w:rPr>
        <w:t>立场</w:t>
      </w:r>
      <w:r>
        <w:rPr>
          <w:rFonts w:ascii="SimSun" w:hAnsi="SimSun" w:hint="eastAsia"/>
          <w:sz w:val="21"/>
          <w:szCs w:val="21"/>
        </w:rPr>
        <w:t>。</w:t>
      </w:r>
      <w:r w:rsidR="00F430C7" w:rsidRPr="00814723">
        <w:rPr>
          <w:rFonts w:ascii="SimSun" w:hAnsi="SimSun" w:hint="eastAsia"/>
          <w:sz w:val="21"/>
          <w:szCs w:val="21"/>
        </w:rPr>
        <w:t>事实上，一些</w:t>
      </w:r>
      <w:r w:rsidR="00A77859" w:rsidRPr="00814723">
        <w:rPr>
          <w:rFonts w:ascii="SimSun" w:hAnsi="SimSun" w:hint="eastAsia"/>
          <w:sz w:val="21"/>
          <w:szCs w:val="21"/>
        </w:rPr>
        <w:t>此前</w:t>
      </w:r>
      <w:r w:rsidR="00F430C7" w:rsidRPr="00814723">
        <w:rPr>
          <w:rFonts w:ascii="SimSun" w:hAnsi="SimSun" w:hint="eastAsia"/>
          <w:sz w:val="21"/>
          <w:szCs w:val="21"/>
        </w:rPr>
        <w:t>反对该提案的</w:t>
      </w:r>
      <w:r w:rsidR="00A77859" w:rsidRPr="00814723">
        <w:rPr>
          <w:rFonts w:ascii="SimSun" w:hAnsi="SimSun" w:hint="eastAsia"/>
          <w:sz w:val="21"/>
          <w:szCs w:val="21"/>
        </w:rPr>
        <w:t>主管</w:t>
      </w:r>
      <w:r w:rsidR="00F430C7" w:rsidRPr="00814723">
        <w:rPr>
          <w:rFonts w:ascii="SimSun" w:hAnsi="SimSun" w:hint="eastAsia"/>
          <w:sz w:val="21"/>
          <w:szCs w:val="21"/>
        </w:rPr>
        <w:t>局现在</w:t>
      </w:r>
      <w:r w:rsidR="00C958D0" w:rsidRPr="00814723">
        <w:rPr>
          <w:rFonts w:ascii="SimSun" w:hAnsi="SimSun" w:hint="eastAsia"/>
          <w:sz w:val="21"/>
          <w:szCs w:val="21"/>
        </w:rPr>
        <w:t>已成为专利审查高速路体系</w:t>
      </w:r>
      <w:r w:rsidR="00F430C7" w:rsidRPr="00814723">
        <w:rPr>
          <w:rFonts w:ascii="SimSun" w:hAnsi="SimSun" w:hint="eastAsia"/>
          <w:sz w:val="21"/>
          <w:szCs w:val="21"/>
        </w:rPr>
        <w:t>的积极参与者。因此，</w:t>
      </w:r>
      <w:r w:rsidR="00C958D0" w:rsidRPr="00814723">
        <w:rPr>
          <w:rFonts w:ascii="SimSun" w:hAnsi="SimSun" w:hint="eastAsia"/>
          <w:sz w:val="21"/>
          <w:szCs w:val="21"/>
        </w:rPr>
        <w:t>考虑到</w:t>
      </w:r>
      <w:r w:rsidR="00F430C7" w:rsidRPr="00814723">
        <w:rPr>
          <w:rFonts w:ascii="SimSun" w:hAnsi="SimSun" w:hint="eastAsia"/>
          <w:sz w:val="21"/>
          <w:szCs w:val="21"/>
        </w:rPr>
        <w:t>有关PPH的国际知识产权格局的变化，我们</w:t>
      </w:r>
      <w:r w:rsidR="00C958D0" w:rsidRPr="00814723">
        <w:rPr>
          <w:rFonts w:ascii="SimSun" w:hAnsi="SimSun" w:hint="eastAsia"/>
          <w:sz w:val="21"/>
          <w:szCs w:val="21"/>
        </w:rPr>
        <w:t>认为</w:t>
      </w:r>
      <w:r w:rsidR="00F430C7" w:rsidRPr="00814723">
        <w:rPr>
          <w:rFonts w:ascii="SimSun" w:hAnsi="SimSun" w:hint="eastAsia"/>
          <w:sz w:val="21"/>
          <w:szCs w:val="21"/>
        </w:rPr>
        <w:t>，现在重新提出</w:t>
      </w:r>
      <w:r w:rsidR="00C958D0" w:rsidRPr="00814723">
        <w:rPr>
          <w:rFonts w:ascii="SimSun" w:hAnsi="SimSun" w:hint="eastAsia"/>
          <w:sz w:val="21"/>
          <w:szCs w:val="21"/>
        </w:rPr>
        <w:t>此前</w:t>
      </w:r>
      <w:r w:rsidR="00F430C7" w:rsidRPr="00814723">
        <w:rPr>
          <w:rFonts w:ascii="SimSun" w:hAnsi="SimSun" w:hint="eastAsia"/>
          <w:sz w:val="21"/>
          <w:szCs w:val="21"/>
        </w:rPr>
        <w:t>的</w:t>
      </w:r>
      <w:r>
        <w:rPr>
          <w:rFonts w:ascii="SimSun" w:hAnsi="SimSun" w:hint="eastAsia"/>
          <w:sz w:val="21"/>
          <w:szCs w:val="21"/>
        </w:rPr>
        <w:t>联合王国知识产权局</w:t>
      </w:r>
      <w:r w:rsidR="00F430C7" w:rsidRPr="00814723">
        <w:rPr>
          <w:rFonts w:ascii="SimSun" w:hAnsi="SimSun" w:hint="eastAsia"/>
          <w:sz w:val="21"/>
          <w:szCs w:val="21"/>
        </w:rPr>
        <w:t>/</w:t>
      </w:r>
      <w:r>
        <w:rPr>
          <w:rFonts w:ascii="SimSun" w:hAnsi="SimSun" w:hint="eastAsia"/>
          <w:sz w:val="21"/>
          <w:szCs w:val="21"/>
        </w:rPr>
        <w:t>美国专商局</w:t>
      </w:r>
      <w:r w:rsidR="00F430C7" w:rsidRPr="00814723">
        <w:rPr>
          <w:rFonts w:ascii="SimSun" w:hAnsi="SimSun" w:hint="eastAsia"/>
          <w:sz w:val="21"/>
          <w:szCs w:val="21"/>
        </w:rPr>
        <w:t>提案</w:t>
      </w:r>
      <w:r w:rsidR="00C958D0" w:rsidRPr="00814723">
        <w:rPr>
          <w:rFonts w:ascii="SimSun" w:hAnsi="SimSun" w:hint="eastAsia"/>
          <w:sz w:val="21"/>
          <w:szCs w:val="21"/>
        </w:rPr>
        <w:t>恰逢其时</w:t>
      </w:r>
      <w:r w:rsidR="00F430C7" w:rsidRPr="00814723">
        <w:rPr>
          <w:rFonts w:ascii="SimSun" w:hAnsi="SimSun" w:hint="eastAsia"/>
          <w:sz w:val="21"/>
          <w:szCs w:val="21"/>
        </w:rPr>
        <w:t>，</w:t>
      </w:r>
      <w:r w:rsidR="0054314F" w:rsidRPr="00814723">
        <w:rPr>
          <w:rFonts w:ascii="SimSun" w:hAnsi="SimSun" w:hint="eastAsia"/>
          <w:sz w:val="21"/>
          <w:szCs w:val="21"/>
        </w:rPr>
        <w:t>以便修改</w:t>
      </w:r>
      <w:r w:rsidR="00F430C7" w:rsidRPr="00814723">
        <w:rPr>
          <w:rFonts w:ascii="SimSun" w:hAnsi="SimSun" w:hint="eastAsia"/>
          <w:sz w:val="21"/>
          <w:szCs w:val="21"/>
        </w:rPr>
        <w:t>PCT实施细则和行政</w:t>
      </w:r>
      <w:r w:rsidR="00037856" w:rsidRPr="00814723">
        <w:rPr>
          <w:rFonts w:ascii="SimSun" w:hAnsi="SimSun" w:hint="eastAsia"/>
          <w:sz w:val="21"/>
          <w:szCs w:val="21"/>
        </w:rPr>
        <w:t>规程</w:t>
      </w:r>
      <w:r w:rsidR="00F430C7" w:rsidRPr="00814723">
        <w:rPr>
          <w:rFonts w:ascii="SimSun" w:hAnsi="SimSun" w:hint="eastAsia"/>
          <w:sz w:val="21"/>
          <w:szCs w:val="21"/>
        </w:rPr>
        <w:t>，通过将专利</w:t>
      </w:r>
      <w:r w:rsidR="00037856" w:rsidRPr="00814723">
        <w:rPr>
          <w:rFonts w:ascii="SimSun" w:hAnsi="SimSun" w:hint="eastAsia"/>
          <w:sz w:val="21"/>
          <w:szCs w:val="21"/>
        </w:rPr>
        <w:t>审查</w:t>
      </w:r>
      <w:r w:rsidR="00F430C7" w:rsidRPr="00814723">
        <w:rPr>
          <w:rFonts w:ascii="SimSun" w:hAnsi="SimSun" w:hint="eastAsia"/>
          <w:sz w:val="21"/>
          <w:szCs w:val="21"/>
        </w:rPr>
        <w:t>高速路</w:t>
      </w:r>
      <w:r w:rsidR="0054314F" w:rsidRPr="00814723">
        <w:rPr>
          <w:rFonts w:ascii="SimSun" w:hAnsi="SimSun" w:hint="eastAsia"/>
          <w:sz w:val="21"/>
          <w:szCs w:val="21"/>
        </w:rPr>
        <w:t>正式整合进</w:t>
      </w:r>
      <w:r w:rsidR="00F430C7" w:rsidRPr="00814723">
        <w:rPr>
          <w:rFonts w:ascii="SimSun" w:hAnsi="SimSun" w:hint="eastAsia"/>
          <w:sz w:val="21"/>
          <w:szCs w:val="21"/>
        </w:rPr>
        <w:t>PCT体系来</w:t>
      </w:r>
      <w:r w:rsidR="00037856" w:rsidRPr="00814723">
        <w:rPr>
          <w:rFonts w:ascii="SimSun" w:hAnsi="SimSun" w:hint="eastAsia"/>
          <w:sz w:val="21"/>
          <w:szCs w:val="21"/>
        </w:rPr>
        <w:t>对加快</w:t>
      </w:r>
      <w:r w:rsidR="00F430C7" w:rsidRPr="00814723">
        <w:rPr>
          <w:rFonts w:ascii="SimSun" w:hAnsi="SimSun" w:hint="eastAsia"/>
          <w:sz w:val="21"/>
          <w:szCs w:val="21"/>
        </w:rPr>
        <w:t>的国家阶段审查</w:t>
      </w:r>
      <w:r w:rsidR="00037856" w:rsidRPr="00814723">
        <w:rPr>
          <w:rFonts w:ascii="SimSun" w:hAnsi="SimSun" w:hint="eastAsia"/>
          <w:sz w:val="21"/>
          <w:szCs w:val="21"/>
        </w:rPr>
        <w:t>进行规制</w:t>
      </w:r>
      <w:r w:rsidR="00F430C7" w:rsidRPr="00814723">
        <w:rPr>
          <w:rFonts w:ascii="SimSun" w:hAnsi="SimSun" w:hint="eastAsia"/>
          <w:sz w:val="21"/>
          <w:szCs w:val="21"/>
        </w:rPr>
        <w:t>。</w:t>
      </w:r>
    </w:p>
    <w:p w14:paraId="6AABB8D8" w14:textId="077CE802" w:rsidR="00F41772" w:rsidRPr="001B528E" w:rsidRDefault="00170A54" w:rsidP="009D3235">
      <w:pPr>
        <w:pStyle w:val="Heading1"/>
        <w:overflowPunct w:val="0"/>
        <w:spacing w:beforeLines="100" w:afterLines="50" w:after="120" w:line="340" w:lineRule="atLeast"/>
        <w:rPr>
          <w:rFonts w:ascii="SimSun" w:hAnsi="SimSun"/>
          <w:sz w:val="21"/>
          <w:szCs w:val="21"/>
        </w:rPr>
      </w:pPr>
      <w:r w:rsidRPr="00814723">
        <w:rPr>
          <w:rFonts w:ascii="SimHei" w:eastAsia="SimHei" w:hAnsi="SimHei" w:hint="eastAsia"/>
          <w:b w:val="0"/>
          <w:sz w:val="21"/>
          <w:szCs w:val="21"/>
        </w:rPr>
        <w:t>提　案</w:t>
      </w:r>
    </w:p>
    <w:p w14:paraId="58DF1E65" w14:textId="5DDD3CBD" w:rsidR="00F41772" w:rsidRPr="00814723" w:rsidRDefault="00805161" w:rsidP="009D3235">
      <w:pPr>
        <w:pStyle w:val="ONUME"/>
        <w:spacing w:afterLines="50" w:after="120" w:line="340" w:lineRule="atLeast"/>
        <w:jc w:val="both"/>
        <w:rPr>
          <w:rFonts w:ascii="SimSun" w:hAnsi="SimSun"/>
          <w:sz w:val="21"/>
          <w:szCs w:val="21"/>
        </w:rPr>
      </w:pPr>
      <w:r w:rsidRPr="00814723">
        <w:rPr>
          <w:rFonts w:ascii="SimSun" w:hAnsi="SimSun" w:hint="eastAsia"/>
          <w:sz w:val="21"/>
          <w:szCs w:val="21"/>
        </w:rPr>
        <w:t>本文件的附件一和附件二包含针对PCT实施细则和行政规程的具体修改建议，以便将PPH正式整合进PCT制度中。</w:t>
      </w:r>
    </w:p>
    <w:p w14:paraId="029DE010" w14:textId="0B6FF85A" w:rsidR="00F41772" w:rsidRPr="00814723" w:rsidRDefault="00805161" w:rsidP="009D3235">
      <w:pPr>
        <w:pStyle w:val="ONUME"/>
        <w:spacing w:afterLines="50" w:after="120" w:line="340" w:lineRule="atLeast"/>
        <w:jc w:val="both"/>
        <w:rPr>
          <w:rFonts w:ascii="SimSun" w:hAnsi="SimSun"/>
          <w:sz w:val="21"/>
          <w:szCs w:val="21"/>
        </w:rPr>
      </w:pPr>
      <w:bookmarkStart w:id="6" w:name="_Ref377648553"/>
      <w:r w:rsidRPr="00814723">
        <w:rPr>
          <w:rFonts w:ascii="SimSun" w:hAnsi="SimSun" w:hint="eastAsia"/>
          <w:sz w:val="21"/>
          <w:szCs w:val="21"/>
          <w:lang w:val="en-GB"/>
        </w:rPr>
        <w:t>成员国在考虑本文件附件中的提案时，请注意以下几点：</w:t>
      </w:r>
      <w:bookmarkEnd w:id="6"/>
    </w:p>
    <w:p w14:paraId="7DA97158" w14:textId="6197586E" w:rsidR="00F41772" w:rsidRPr="00814723" w:rsidRDefault="001D095E"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在PPH协议生效的1</w:t>
      </w:r>
      <w:r w:rsidRPr="00814723">
        <w:rPr>
          <w:rFonts w:ascii="SimSun" w:hAnsi="SimSun"/>
          <w:sz w:val="21"/>
          <w:szCs w:val="21"/>
        </w:rPr>
        <w:t>5</w:t>
      </w:r>
      <w:r w:rsidRPr="00814723">
        <w:rPr>
          <w:rFonts w:ascii="SimSun" w:hAnsi="SimSun" w:hint="eastAsia"/>
          <w:sz w:val="21"/>
          <w:szCs w:val="21"/>
        </w:rPr>
        <w:t>年中，</w:t>
      </w:r>
      <w:r w:rsidR="004C13C0" w:rsidRPr="00814723">
        <w:rPr>
          <w:rFonts w:ascii="SimSun" w:hAnsi="SimSun" w:hint="eastAsia"/>
          <w:sz w:val="21"/>
          <w:szCs w:val="21"/>
        </w:rPr>
        <w:t>证据清楚表明</w:t>
      </w:r>
      <w:r w:rsidR="00AC739F" w:rsidRPr="00814723">
        <w:rPr>
          <w:rFonts w:ascii="SimSun" w:hAnsi="SimSun" w:hint="eastAsia"/>
          <w:sz w:val="21"/>
          <w:szCs w:val="21"/>
          <w:lang w:val="en-GB"/>
        </w:rPr>
        <w:t>PPH</w:t>
      </w:r>
      <w:r w:rsidR="004C13C0" w:rsidRPr="00814723">
        <w:rPr>
          <w:rFonts w:ascii="SimSun" w:hAnsi="SimSun" w:hint="eastAsia"/>
          <w:sz w:val="21"/>
          <w:szCs w:val="21"/>
          <w:lang w:val="en-GB"/>
        </w:rPr>
        <w:t>体系</w:t>
      </w:r>
      <w:r w:rsidR="00AC739F" w:rsidRPr="00814723">
        <w:rPr>
          <w:rFonts w:ascii="SimSun" w:hAnsi="SimSun" w:hint="eastAsia"/>
          <w:sz w:val="21"/>
          <w:szCs w:val="21"/>
          <w:lang w:val="en-GB"/>
        </w:rPr>
        <w:t>不影响国家主权，并且不会规定自动或者强制专利授权。是否授予专利权的最终决定权最终仍留给相关的国家/地区专利局。</w:t>
      </w:r>
    </w:p>
    <w:p w14:paraId="686E2B43" w14:textId="06285599"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根据提案，国家</w:t>
      </w:r>
      <w:r w:rsidRPr="00814723">
        <w:rPr>
          <w:rFonts w:ascii="SimSun" w:hAnsi="SimSun" w:hint="eastAsia"/>
          <w:sz w:val="21"/>
          <w:szCs w:val="21"/>
          <w:lang w:val="en-GB"/>
        </w:rPr>
        <w:t>专利局</w:t>
      </w:r>
      <w:r w:rsidRPr="00814723">
        <w:rPr>
          <w:rFonts w:ascii="SimSun" w:hAnsi="SimSun" w:hint="eastAsia"/>
          <w:sz w:val="21"/>
          <w:szCs w:val="21"/>
        </w:rPr>
        <w:t>仅仅利用国际阶段工作成果来简化其各自的专利</w:t>
      </w:r>
      <w:r w:rsidR="001D095E" w:rsidRPr="00814723">
        <w:rPr>
          <w:rFonts w:ascii="SimSun" w:hAnsi="SimSun" w:hint="eastAsia"/>
          <w:sz w:val="21"/>
          <w:szCs w:val="21"/>
        </w:rPr>
        <w:t>审查</w:t>
      </w:r>
      <w:r w:rsidRPr="00814723">
        <w:rPr>
          <w:rFonts w:ascii="SimSun" w:hAnsi="SimSun" w:hint="eastAsia"/>
          <w:sz w:val="21"/>
          <w:szCs w:val="21"/>
        </w:rPr>
        <w:t>。国家专利局将依照各自国家法做出可专利性的决定，同时考虑国际阶段的工作成果。因此，除了某些申请在国家阶段的</w:t>
      </w:r>
      <w:r w:rsidR="001D095E" w:rsidRPr="00814723">
        <w:rPr>
          <w:rFonts w:ascii="SimSun" w:hAnsi="SimSun" w:hint="eastAsia"/>
          <w:sz w:val="21"/>
          <w:szCs w:val="21"/>
        </w:rPr>
        <w:t>审查</w:t>
      </w:r>
      <w:r w:rsidRPr="00814723">
        <w:rPr>
          <w:rFonts w:ascii="SimSun" w:hAnsi="SimSun" w:hint="eastAsia"/>
          <w:sz w:val="21"/>
          <w:szCs w:val="21"/>
        </w:rPr>
        <w:t>得到了加快之外，PCT体系没有变化。</w:t>
      </w:r>
    </w:p>
    <w:p w14:paraId="657EA8A4" w14:textId="546875B2" w:rsidR="00F41772" w:rsidRPr="00814723" w:rsidRDefault="00805161"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此外，任何</w:t>
      </w:r>
      <w:r w:rsidR="00370401" w:rsidRPr="00814723">
        <w:rPr>
          <w:rFonts w:ascii="SimSun" w:hAnsi="SimSun" w:hint="eastAsia"/>
          <w:sz w:val="21"/>
          <w:szCs w:val="21"/>
        </w:rPr>
        <w:t>有关</w:t>
      </w:r>
      <w:r w:rsidRPr="00814723">
        <w:rPr>
          <w:rFonts w:ascii="SimSun" w:hAnsi="SimSun" w:hint="eastAsia"/>
          <w:sz w:val="21"/>
          <w:szCs w:val="21"/>
        </w:rPr>
        <w:t>国家主权</w:t>
      </w:r>
      <w:r w:rsidR="00370401" w:rsidRPr="00814723">
        <w:rPr>
          <w:rFonts w:ascii="SimSun" w:hAnsi="SimSun" w:hint="eastAsia"/>
          <w:sz w:val="21"/>
          <w:szCs w:val="21"/>
        </w:rPr>
        <w:t>的关切</w:t>
      </w:r>
      <w:r w:rsidRPr="00814723">
        <w:rPr>
          <w:rFonts w:ascii="SimSun" w:hAnsi="SimSun" w:hint="eastAsia"/>
          <w:sz w:val="21"/>
          <w:szCs w:val="21"/>
        </w:rPr>
        <w:t>也可以通过</w:t>
      </w:r>
      <w:r w:rsidR="00370401" w:rsidRPr="00814723">
        <w:rPr>
          <w:rFonts w:ascii="SimSun" w:hAnsi="SimSun" w:hint="eastAsia"/>
          <w:sz w:val="21"/>
          <w:szCs w:val="21"/>
        </w:rPr>
        <w:t>在拟议细则中提供</w:t>
      </w:r>
      <w:r w:rsidRPr="00814723">
        <w:rPr>
          <w:rFonts w:ascii="SimSun" w:hAnsi="SimSun" w:hint="eastAsia"/>
          <w:sz w:val="21"/>
          <w:szCs w:val="21"/>
        </w:rPr>
        <w:t>不兼容通知</w:t>
      </w:r>
      <w:r w:rsidR="00370401" w:rsidRPr="00814723">
        <w:rPr>
          <w:rFonts w:ascii="SimSun" w:hAnsi="SimSun" w:hint="eastAsia"/>
          <w:sz w:val="21"/>
          <w:szCs w:val="21"/>
        </w:rPr>
        <w:t>或者</w:t>
      </w:r>
      <w:r w:rsidRPr="00814723">
        <w:rPr>
          <w:rFonts w:ascii="SimSun" w:hAnsi="SimSun" w:hint="eastAsia"/>
          <w:sz w:val="21"/>
          <w:szCs w:val="21"/>
        </w:rPr>
        <w:t>提供选择</w:t>
      </w:r>
      <w:r w:rsidR="00370401" w:rsidRPr="00814723">
        <w:rPr>
          <w:rFonts w:ascii="SimSun" w:hAnsi="SimSun" w:hint="eastAsia"/>
          <w:sz w:val="21"/>
          <w:szCs w:val="21"/>
        </w:rPr>
        <w:t>加入</w:t>
      </w:r>
      <w:r w:rsidRPr="00814723">
        <w:rPr>
          <w:rFonts w:ascii="SimSun" w:hAnsi="SimSun" w:hint="eastAsia"/>
          <w:sz w:val="21"/>
          <w:szCs w:val="21"/>
        </w:rPr>
        <w:t>程序来解决。</w:t>
      </w:r>
    </w:p>
    <w:p w14:paraId="47188CB8" w14:textId="46780076"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lastRenderedPageBreak/>
        <w:t>事实也表明，PPH对国家阶段审查的质量或</w:t>
      </w:r>
      <w:r w:rsidR="00370401" w:rsidRPr="00814723">
        <w:rPr>
          <w:rFonts w:ascii="SimSun" w:hAnsi="SimSun" w:hint="eastAsia"/>
          <w:sz w:val="21"/>
          <w:szCs w:val="21"/>
        </w:rPr>
        <w:t>授权</w:t>
      </w:r>
      <w:r w:rsidRPr="00814723">
        <w:rPr>
          <w:rFonts w:ascii="SimSun" w:hAnsi="SimSun" w:hint="eastAsia"/>
          <w:sz w:val="21"/>
          <w:szCs w:val="21"/>
        </w:rPr>
        <w:t>专利的质量</w:t>
      </w:r>
      <w:r w:rsidR="00370401" w:rsidRPr="00814723">
        <w:rPr>
          <w:rFonts w:ascii="SimSun" w:hAnsi="SimSun" w:hint="eastAsia"/>
          <w:sz w:val="21"/>
          <w:szCs w:val="21"/>
        </w:rPr>
        <w:t>不会造成任何</w:t>
      </w:r>
      <w:r w:rsidRPr="00814723">
        <w:rPr>
          <w:rFonts w:ascii="SimSun" w:hAnsi="SimSun" w:hint="eastAsia"/>
          <w:sz w:val="21"/>
          <w:szCs w:val="21"/>
        </w:rPr>
        <w:t>负面影响。</w:t>
      </w:r>
    </w:p>
    <w:p w14:paraId="13DB5353" w14:textId="5C89F89C"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正式整合可以使</w:t>
      </w:r>
      <w:r w:rsidRPr="00814723">
        <w:rPr>
          <w:rFonts w:ascii="SimSun" w:hAnsi="SimSun" w:hint="eastAsia"/>
          <w:iCs/>
          <w:sz w:val="21"/>
          <w:szCs w:val="21"/>
        </w:rPr>
        <w:t>所有成员国的</w:t>
      </w:r>
      <w:r w:rsidRPr="00814723">
        <w:rPr>
          <w:rFonts w:ascii="SimSun" w:hAnsi="SimSun" w:hint="eastAsia"/>
          <w:sz w:val="21"/>
          <w:szCs w:val="21"/>
        </w:rPr>
        <w:t>申请人在全球范围利用到PPH的好处，不管他们所在国家的专利局是否与</w:t>
      </w:r>
      <w:r w:rsidR="00931C64">
        <w:rPr>
          <w:rFonts w:ascii="SimSun" w:hAnsi="SimSun" w:hint="eastAsia"/>
          <w:sz w:val="21"/>
          <w:szCs w:val="21"/>
        </w:rPr>
        <w:t>其他</w:t>
      </w:r>
      <w:r w:rsidRPr="00814723">
        <w:rPr>
          <w:rFonts w:ascii="SimSun" w:hAnsi="SimSun" w:hint="eastAsia"/>
          <w:sz w:val="21"/>
          <w:szCs w:val="21"/>
        </w:rPr>
        <w:t>国家专利局签署了双边协议。</w:t>
      </w:r>
    </w:p>
    <w:p w14:paraId="601860E1" w14:textId="6800CC6F"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本</w:t>
      </w:r>
      <w:r w:rsidRPr="00814723">
        <w:rPr>
          <w:rFonts w:ascii="SimSun" w:hAnsi="SimSun" w:hint="eastAsia"/>
          <w:sz w:val="21"/>
          <w:szCs w:val="21"/>
          <w:lang w:val="en-GB"/>
        </w:rPr>
        <w:t>提案也为国家专利局提供一种机制，帮助专利局减少当前的申请积压，这对国家专利局也是有益处的。</w:t>
      </w:r>
    </w:p>
    <w:p w14:paraId="22498DC1" w14:textId="01AFB610"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将PPH</w:t>
      </w:r>
      <w:r w:rsidR="007764B4" w:rsidRPr="00814723">
        <w:rPr>
          <w:rFonts w:ascii="SimSun" w:hAnsi="SimSun" w:hint="eastAsia"/>
          <w:sz w:val="21"/>
          <w:szCs w:val="21"/>
        </w:rPr>
        <w:t>整合进</w:t>
      </w:r>
      <w:r w:rsidRPr="00814723">
        <w:rPr>
          <w:rFonts w:ascii="SimSun" w:hAnsi="SimSun" w:hint="eastAsia"/>
          <w:sz w:val="21"/>
          <w:szCs w:val="21"/>
        </w:rPr>
        <w:t>PCT体系不会对任何现有双边或多边PPH</w:t>
      </w:r>
      <w:r w:rsidR="007764B4" w:rsidRPr="00814723">
        <w:rPr>
          <w:rFonts w:ascii="SimSun" w:hAnsi="SimSun" w:hint="eastAsia"/>
          <w:sz w:val="21"/>
          <w:szCs w:val="21"/>
        </w:rPr>
        <w:t>项目中</w:t>
      </w:r>
      <w:r w:rsidRPr="00814723">
        <w:rPr>
          <w:rFonts w:ascii="SimSun" w:hAnsi="SimSun" w:hint="eastAsia"/>
          <w:sz w:val="21"/>
          <w:szCs w:val="21"/>
        </w:rPr>
        <w:t>的非PCT工作</w:t>
      </w:r>
      <w:r w:rsidR="00A80B13" w:rsidRPr="00814723">
        <w:rPr>
          <w:rFonts w:ascii="SimSun" w:hAnsi="SimSun" w:hint="eastAsia"/>
          <w:sz w:val="21"/>
          <w:szCs w:val="21"/>
        </w:rPr>
        <w:t>成果</w:t>
      </w:r>
      <w:r w:rsidRPr="00814723">
        <w:rPr>
          <w:rFonts w:ascii="SimSun" w:hAnsi="SimSun" w:hint="eastAsia"/>
          <w:sz w:val="21"/>
          <w:szCs w:val="21"/>
        </w:rPr>
        <w:t>产生影响。如果现有PPH</w:t>
      </w:r>
      <w:r w:rsidR="00A80B13" w:rsidRPr="00814723">
        <w:rPr>
          <w:rFonts w:ascii="SimSun" w:hAnsi="SimSun" w:hint="eastAsia"/>
          <w:sz w:val="21"/>
          <w:szCs w:val="21"/>
        </w:rPr>
        <w:t>项目</w:t>
      </w:r>
      <w:r w:rsidRPr="00814723">
        <w:rPr>
          <w:rFonts w:ascii="SimSun" w:hAnsi="SimSun" w:hint="eastAsia"/>
          <w:sz w:val="21"/>
          <w:szCs w:val="21"/>
        </w:rPr>
        <w:t>已对PCT工作</w:t>
      </w:r>
      <w:r w:rsidR="00A80B13" w:rsidRPr="00814723">
        <w:rPr>
          <w:rFonts w:ascii="SimSun" w:hAnsi="SimSun" w:hint="eastAsia"/>
          <w:sz w:val="21"/>
          <w:szCs w:val="21"/>
        </w:rPr>
        <w:t>成果</w:t>
      </w:r>
      <w:r w:rsidRPr="00814723">
        <w:rPr>
          <w:rFonts w:ascii="SimSun" w:hAnsi="SimSun" w:hint="eastAsia"/>
          <w:sz w:val="21"/>
          <w:szCs w:val="21"/>
        </w:rPr>
        <w:t>作出了规定，那么拟议的整合可以被视为</w:t>
      </w:r>
      <w:r w:rsidR="007A6C0E" w:rsidRPr="00814723">
        <w:rPr>
          <w:rFonts w:ascii="SimSun" w:hAnsi="SimSun" w:hint="eastAsia"/>
          <w:sz w:val="21"/>
          <w:szCs w:val="21"/>
        </w:rPr>
        <w:t>一种</w:t>
      </w:r>
      <w:r w:rsidR="00A80B13" w:rsidRPr="00814723">
        <w:rPr>
          <w:rFonts w:ascii="SimSun" w:hAnsi="SimSun" w:hint="eastAsia"/>
          <w:sz w:val="21"/>
          <w:szCs w:val="21"/>
        </w:rPr>
        <w:t>请求</w:t>
      </w:r>
      <w:r w:rsidRPr="00814723">
        <w:rPr>
          <w:rFonts w:ascii="SimSun" w:hAnsi="SimSun" w:hint="eastAsia"/>
          <w:sz w:val="21"/>
          <w:szCs w:val="21"/>
        </w:rPr>
        <w:t>PPH地位的替代或附加机制。</w:t>
      </w:r>
    </w:p>
    <w:p w14:paraId="7ACFDBCF" w14:textId="4CE84154" w:rsidR="00F41772" w:rsidRPr="00814723" w:rsidRDefault="00AC739F" w:rsidP="009D3235">
      <w:pPr>
        <w:pStyle w:val="ListParagraph"/>
        <w:numPr>
          <w:ilvl w:val="0"/>
          <w:numId w:val="7"/>
        </w:numPr>
        <w:overflowPunct w:val="0"/>
        <w:spacing w:afterLines="50" w:after="120" w:line="340" w:lineRule="atLeast"/>
        <w:ind w:left="567" w:firstLine="0"/>
        <w:contextualSpacing w:val="0"/>
        <w:jc w:val="both"/>
        <w:rPr>
          <w:rFonts w:ascii="SimSun" w:hAnsi="SimSun"/>
          <w:sz w:val="21"/>
          <w:szCs w:val="21"/>
        </w:rPr>
      </w:pPr>
      <w:r w:rsidRPr="00814723">
        <w:rPr>
          <w:rFonts w:ascii="SimSun" w:hAnsi="SimSun" w:hint="eastAsia"/>
          <w:sz w:val="21"/>
          <w:szCs w:val="21"/>
        </w:rPr>
        <w:t>国际局已经表示其不认为本提案会对PCT性质产生巨大改变，其实施不需要召集外交会议修改条约本身。</w:t>
      </w:r>
    </w:p>
    <w:p w14:paraId="133084F8" w14:textId="051F123B" w:rsidR="00F41772" w:rsidRPr="001B528E" w:rsidRDefault="00F41772" w:rsidP="009D3235">
      <w:pPr>
        <w:pStyle w:val="ONUME"/>
        <w:numPr>
          <w:ilvl w:val="0"/>
          <w:numId w:val="0"/>
        </w:numPr>
        <w:overflowPunct w:val="0"/>
        <w:spacing w:afterLines="50" w:after="120" w:line="340" w:lineRule="atLeast"/>
        <w:ind w:left="5534"/>
        <w:jc w:val="both"/>
        <w:rPr>
          <w:rFonts w:ascii="KaiTi" w:eastAsia="KaiTi" w:hAnsi="KaiTi"/>
          <w:sz w:val="21"/>
          <w:szCs w:val="21"/>
        </w:rPr>
      </w:pPr>
      <w:r w:rsidRPr="00135ECA">
        <w:rPr>
          <w:rFonts w:ascii="KaiTi" w:eastAsia="KaiTi" w:hAnsi="KaiTi"/>
          <w:iCs/>
          <w:sz w:val="21"/>
          <w:szCs w:val="21"/>
        </w:rPr>
        <w:t>16.</w:t>
      </w:r>
      <w:r w:rsidRPr="00135ECA">
        <w:rPr>
          <w:rFonts w:ascii="KaiTi" w:eastAsia="KaiTi" w:hAnsi="KaiTi"/>
          <w:iCs/>
          <w:sz w:val="21"/>
          <w:szCs w:val="21"/>
        </w:rPr>
        <w:tab/>
      </w:r>
      <w:r w:rsidR="00FD4055" w:rsidRPr="00135ECA">
        <w:rPr>
          <w:rFonts w:ascii="KaiTi" w:eastAsia="KaiTi" w:hAnsi="KaiTi" w:hint="eastAsia"/>
          <w:iCs/>
          <w:sz w:val="21"/>
          <w:szCs w:val="21"/>
        </w:rPr>
        <w:t>请工作组</w:t>
      </w:r>
      <w:r w:rsidR="00607992" w:rsidRPr="00135ECA">
        <w:rPr>
          <w:rFonts w:ascii="KaiTi" w:eastAsia="KaiTi" w:hAnsi="KaiTi" w:hint="eastAsia"/>
          <w:iCs/>
          <w:sz w:val="21"/>
          <w:szCs w:val="21"/>
        </w:rPr>
        <w:t>审议</w:t>
      </w:r>
      <w:r w:rsidR="00FD4055" w:rsidRPr="00135ECA">
        <w:rPr>
          <w:rFonts w:ascii="KaiTi" w:eastAsia="KaiTi" w:hAnsi="KaiTi" w:hint="eastAsia"/>
          <w:iCs/>
          <w:sz w:val="21"/>
          <w:szCs w:val="21"/>
        </w:rPr>
        <w:t>本文件附件中的提</w:t>
      </w:r>
      <w:r w:rsidR="00FD4055" w:rsidRPr="00135ECA">
        <w:rPr>
          <w:rFonts w:ascii="KaiTi" w:eastAsia="KaiTi" w:hAnsi="KaiTi" w:hint="eastAsia"/>
          <w:sz w:val="21"/>
          <w:szCs w:val="21"/>
        </w:rPr>
        <w:t>案并发表意见。</w:t>
      </w:r>
    </w:p>
    <w:p w14:paraId="3E6133F3" w14:textId="35794907" w:rsidR="00FD4055" w:rsidRDefault="00FD4055" w:rsidP="009D3235">
      <w:pPr>
        <w:pStyle w:val="Endofdocument-Annex"/>
        <w:spacing w:before="720" w:afterLines="50" w:after="120" w:line="340" w:lineRule="atLeast"/>
        <w:rPr>
          <w:rFonts w:ascii="KaiTi" w:eastAsia="KaiTi" w:hAnsi="KaiTi"/>
          <w:sz w:val="21"/>
          <w:szCs w:val="21"/>
        </w:rPr>
      </w:pPr>
      <w:r w:rsidRPr="00814723">
        <w:rPr>
          <w:rFonts w:ascii="KaiTi" w:eastAsia="KaiTi" w:hAnsi="KaiTi"/>
          <w:sz w:val="21"/>
          <w:szCs w:val="21"/>
        </w:rPr>
        <w:t>[</w:t>
      </w:r>
      <w:r w:rsidRPr="00814723">
        <w:rPr>
          <w:rFonts w:ascii="KaiTi" w:eastAsia="KaiTi" w:hAnsi="KaiTi" w:hint="eastAsia"/>
          <w:sz w:val="21"/>
          <w:szCs w:val="21"/>
        </w:rPr>
        <w:t>后</w:t>
      </w:r>
      <w:r w:rsidRPr="00814723">
        <w:rPr>
          <w:rFonts w:ascii="KaiTi" w:eastAsia="KaiTi" w:hAnsi="KaiTi" w:cs="SimSun" w:hint="eastAsia"/>
          <w:sz w:val="21"/>
          <w:szCs w:val="21"/>
        </w:rPr>
        <w:t>接附件</w:t>
      </w:r>
      <w:r w:rsidRPr="00814723">
        <w:rPr>
          <w:rFonts w:ascii="KaiTi" w:eastAsia="KaiTi" w:hAnsi="KaiTi"/>
          <w:sz w:val="21"/>
          <w:szCs w:val="21"/>
        </w:rPr>
        <w:t>]</w:t>
      </w:r>
    </w:p>
    <w:p w14:paraId="08F36E28" w14:textId="77777777" w:rsidR="009D3235" w:rsidRPr="00814723" w:rsidRDefault="009D3235" w:rsidP="00FD4055">
      <w:pPr>
        <w:pStyle w:val="Endofdocument-Annex"/>
        <w:spacing w:afterLines="50" w:after="120" w:line="340" w:lineRule="atLeast"/>
        <w:rPr>
          <w:rFonts w:ascii="KaiTi" w:eastAsia="KaiTi" w:hAnsi="KaiTi"/>
          <w:sz w:val="21"/>
          <w:szCs w:val="21"/>
        </w:rPr>
        <w:sectPr w:rsidR="009D3235" w:rsidRPr="00814723" w:rsidSect="009D3235">
          <w:headerReference w:type="default" r:id="rId10"/>
          <w:endnotePr>
            <w:numFmt w:val="decimal"/>
          </w:endnotePr>
          <w:pgSz w:w="11907" w:h="16840" w:code="9"/>
          <w:pgMar w:top="567" w:right="1134" w:bottom="1418" w:left="1418" w:header="510" w:footer="1021" w:gutter="0"/>
          <w:cols w:space="720"/>
          <w:titlePg/>
          <w:docGrid w:linePitch="299"/>
        </w:sectPr>
      </w:pPr>
    </w:p>
    <w:p w14:paraId="43BBC724" w14:textId="6D57665F" w:rsidR="004F7353" w:rsidRPr="001B528E" w:rsidRDefault="005375C6" w:rsidP="004F7353">
      <w:pPr>
        <w:jc w:val="center"/>
        <w:rPr>
          <w:rFonts w:ascii="SimSun" w:hAnsi="SimSun"/>
          <w:sz w:val="21"/>
        </w:rPr>
      </w:pPr>
      <w:r w:rsidRPr="00D4210B">
        <w:rPr>
          <w:rFonts w:ascii="SimHei" w:eastAsia="SimHei" w:hAnsi="SimHei"/>
          <w:sz w:val="21"/>
        </w:rPr>
        <w:lastRenderedPageBreak/>
        <w:t>PCT</w:t>
      </w:r>
      <w:r w:rsidRPr="00D4210B">
        <w:rPr>
          <w:rFonts w:ascii="SimHei" w:eastAsia="SimHei" w:hAnsi="SimHei" w:cs="SimSun" w:hint="eastAsia"/>
          <w:sz w:val="21"/>
        </w:rPr>
        <w:t>实施细则的拟议修改</w:t>
      </w:r>
      <w:r w:rsidR="004F7353" w:rsidRPr="001B528E">
        <w:rPr>
          <w:rStyle w:val="FootnoteReference"/>
          <w:rFonts w:ascii="SimSun" w:hAnsi="SimSun"/>
          <w:sz w:val="21"/>
        </w:rPr>
        <w:footnoteReference w:id="3"/>
      </w:r>
    </w:p>
    <w:p w14:paraId="15D379BC" w14:textId="77777777" w:rsidR="004F7353" w:rsidRPr="001B528E" w:rsidRDefault="004F7353" w:rsidP="004F7353">
      <w:pPr>
        <w:jc w:val="center"/>
        <w:rPr>
          <w:rFonts w:ascii="SimSun" w:hAnsi="SimSun"/>
          <w:sz w:val="21"/>
        </w:rPr>
      </w:pPr>
    </w:p>
    <w:p w14:paraId="6CF1E9FA" w14:textId="77777777" w:rsidR="004F7353" w:rsidRPr="001B528E" w:rsidRDefault="004F7353" w:rsidP="00424FCA">
      <w:pPr>
        <w:rPr>
          <w:rFonts w:ascii="SimSun" w:hAnsi="SimSun"/>
          <w:sz w:val="21"/>
        </w:rPr>
      </w:pPr>
    </w:p>
    <w:p w14:paraId="17A9FD01" w14:textId="4CFF3416" w:rsidR="004F7353" w:rsidRPr="001B528E" w:rsidRDefault="005375C6" w:rsidP="00424FCA">
      <w:pPr>
        <w:jc w:val="center"/>
        <w:rPr>
          <w:rFonts w:ascii="SimSun" w:hAnsi="SimSun"/>
          <w:sz w:val="21"/>
        </w:rPr>
      </w:pPr>
      <w:r w:rsidRPr="00D4210B">
        <w:rPr>
          <w:rFonts w:ascii="SimHei" w:eastAsia="SimHei" w:hAnsi="SimHei" w:hint="eastAsia"/>
          <w:sz w:val="21"/>
        </w:rPr>
        <w:t>目　录</w:t>
      </w:r>
    </w:p>
    <w:p w14:paraId="00113376" w14:textId="2418F3C0" w:rsidR="00382CFE" w:rsidRPr="00135ECA" w:rsidRDefault="00382CFE" w:rsidP="00382CFE">
      <w:pPr>
        <w:pStyle w:val="TOC1"/>
        <w:rPr>
          <w:rFonts w:ascii="SimSun" w:hAnsi="SimSun" w:cstheme="minorBidi"/>
          <w:kern w:val="2"/>
          <w:sz w:val="21"/>
          <w:szCs w:val="21"/>
          <w:lang w:eastAsia="zh-CN"/>
        </w:rPr>
      </w:pPr>
      <w:r w:rsidRPr="00AF6256">
        <w:rPr>
          <w:rFonts w:ascii="SimSun" w:hAnsi="SimSun"/>
          <w:sz w:val="21"/>
          <w:szCs w:val="21"/>
        </w:rPr>
        <w:fldChar w:fldCharType="begin"/>
      </w:r>
      <w:r w:rsidRPr="00AF6256">
        <w:rPr>
          <w:rFonts w:ascii="SimSun" w:hAnsi="SimSun"/>
          <w:sz w:val="21"/>
          <w:szCs w:val="21"/>
        </w:rPr>
        <w:instrText xml:space="preserve"> TOC \h \z \t "Leg # Title,1,Leg SubRule #,2" </w:instrText>
      </w:r>
      <w:r w:rsidRPr="00AF6256">
        <w:rPr>
          <w:rFonts w:ascii="SimSun" w:hAnsi="SimSun"/>
          <w:sz w:val="21"/>
          <w:szCs w:val="21"/>
        </w:rPr>
        <w:fldChar w:fldCharType="separate"/>
      </w:r>
      <w:hyperlink w:anchor="_Toc389475890" w:history="1">
        <w:r w:rsidRPr="00AF6256">
          <w:rPr>
            <w:rStyle w:val="Hyperlink"/>
            <w:rFonts w:ascii="SimSun" w:hAnsi="SimSun" w:cs="SimSun" w:hint="eastAsia"/>
            <w:sz w:val="21"/>
            <w:szCs w:val="21"/>
            <w:lang w:eastAsia="zh-CN"/>
          </w:rPr>
          <w:t>细则</w:t>
        </w:r>
        <w:r w:rsidRPr="00AF6256">
          <w:rPr>
            <w:rStyle w:val="Hyperlink"/>
            <w:rFonts w:ascii="SimSun" w:hAnsi="SimSun"/>
            <w:sz w:val="21"/>
            <w:szCs w:val="21"/>
            <w:lang w:eastAsia="zh-CN"/>
          </w:rPr>
          <w:t>52</w:t>
        </w:r>
        <w:r w:rsidRPr="00AF6256">
          <w:rPr>
            <w:rStyle w:val="Hyperlink"/>
            <w:rFonts w:ascii="SimSun" w:hAnsi="SimSun" w:cs="SimSun" w:hint="eastAsia"/>
            <w:sz w:val="21"/>
            <w:szCs w:val="21"/>
            <w:lang w:eastAsia="zh-CN"/>
          </w:rPr>
          <w:t>之二</w:t>
        </w:r>
        <w:r w:rsidRPr="00AF6256">
          <w:rPr>
            <w:rStyle w:val="Hyperlink"/>
            <w:rFonts w:ascii="SimSun" w:hAnsi="SimSun"/>
            <w:sz w:val="21"/>
            <w:szCs w:val="21"/>
            <w:lang w:eastAsia="zh-CN"/>
          </w:rPr>
          <w:t xml:space="preserve"> </w:t>
        </w:r>
        <w:r w:rsidRPr="00AF6256">
          <w:rPr>
            <w:rStyle w:val="Hyperlink"/>
            <w:rFonts w:ascii="SimSun" w:hAnsi="SimSun" w:hint="eastAsia"/>
            <w:sz w:val="21"/>
            <w:szCs w:val="21"/>
            <w:lang w:eastAsia="zh-CN"/>
          </w:rPr>
          <w:t>指定局的加快</w:t>
        </w:r>
        <w:r w:rsidRPr="00AF6256">
          <w:rPr>
            <w:rStyle w:val="Hyperlink"/>
            <w:rFonts w:ascii="SimSun" w:hAnsi="SimSun" w:cs="SimSun" w:hint="eastAsia"/>
            <w:sz w:val="21"/>
            <w:szCs w:val="21"/>
            <w:lang w:eastAsia="zh-CN"/>
          </w:rPr>
          <w:t>审查</w:t>
        </w:r>
        <w:r w:rsidRPr="00AF6256">
          <w:rPr>
            <w:rFonts w:ascii="SimSun" w:hAnsi="SimSun"/>
            <w:webHidden/>
            <w:sz w:val="21"/>
            <w:szCs w:val="21"/>
          </w:rPr>
          <w:tab/>
        </w:r>
        <w:r w:rsidRPr="00AF6256">
          <w:rPr>
            <w:rFonts w:ascii="SimSun" w:hAnsi="SimSun"/>
            <w:webHidden/>
            <w:sz w:val="21"/>
            <w:szCs w:val="21"/>
          </w:rPr>
          <w:fldChar w:fldCharType="begin"/>
        </w:r>
        <w:r w:rsidRPr="00AF6256">
          <w:rPr>
            <w:rFonts w:ascii="SimSun" w:hAnsi="SimSun"/>
            <w:webHidden/>
            <w:sz w:val="21"/>
            <w:szCs w:val="21"/>
          </w:rPr>
          <w:instrText xml:space="preserve"> PAGEREF _Toc389475890 \h </w:instrText>
        </w:r>
        <w:r w:rsidRPr="00AF6256">
          <w:rPr>
            <w:rFonts w:ascii="SimSun" w:hAnsi="SimSun"/>
            <w:webHidden/>
            <w:sz w:val="21"/>
            <w:szCs w:val="21"/>
          </w:rPr>
        </w:r>
        <w:r w:rsidRPr="00AF6256">
          <w:rPr>
            <w:rFonts w:ascii="SimSun" w:hAnsi="SimSun"/>
            <w:webHidden/>
            <w:sz w:val="21"/>
            <w:szCs w:val="21"/>
          </w:rPr>
          <w:fldChar w:fldCharType="separate"/>
        </w:r>
        <w:r w:rsidRPr="00AF6256">
          <w:rPr>
            <w:rFonts w:ascii="SimSun" w:hAnsi="SimSun"/>
            <w:webHidden/>
            <w:sz w:val="21"/>
            <w:szCs w:val="21"/>
          </w:rPr>
          <w:t>2</w:t>
        </w:r>
        <w:r w:rsidRPr="00AF6256">
          <w:rPr>
            <w:rFonts w:ascii="SimSun" w:hAnsi="SimSun"/>
            <w:webHidden/>
            <w:sz w:val="21"/>
            <w:szCs w:val="21"/>
          </w:rPr>
          <w:fldChar w:fldCharType="end"/>
        </w:r>
      </w:hyperlink>
    </w:p>
    <w:p w14:paraId="2EEFDF61" w14:textId="77777777" w:rsidR="00382CFE" w:rsidRPr="00135ECA" w:rsidRDefault="00FA7AEA" w:rsidP="00382CFE">
      <w:pPr>
        <w:pStyle w:val="TOC2"/>
        <w:rPr>
          <w:rFonts w:ascii="SimSun" w:hAnsi="SimSun" w:cstheme="minorBidi"/>
          <w:i w:val="0"/>
          <w:iCs/>
          <w:kern w:val="2"/>
          <w:sz w:val="21"/>
          <w:szCs w:val="21"/>
        </w:rPr>
      </w:pPr>
      <w:hyperlink w:anchor="_Toc389475891" w:history="1">
        <w:r w:rsidR="00382CFE" w:rsidRPr="001B528E">
          <w:rPr>
            <w:rStyle w:val="Hyperlink"/>
            <w:rFonts w:ascii="KaiTi" w:eastAsia="KaiTi" w:hAnsi="KaiTi"/>
            <w:i w:val="0"/>
            <w:sz w:val="21"/>
            <w:szCs w:val="21"/>
          </w:rPr>
          <w:t>52</w:t>
        </w:r>
        <w:r w:rsidR="00382CFE" w:rsidRPr="001B528E">
          <w:rPr>
            <w:rStyle w:val="Hyperlink"/>
            <w:rFonts w:ascii="KaiTi" w:eastAsia="KaiTi" w:hAnsi="KaiTi" w:cs="SimSun" w:hint="eastAsia"/>
            <w:i w:val="0"/>
            <w:sz w:val="21"/>
            <w:szCs w:val="21"/>
          </w:rPr>
          <w:t>之二</w:t>
        </w:r>
        <w:r w:rsidR="00382CFE" w:rsidRPr="001B528E">
          <w:rPr>
            <w:rStyle w:val="Hyperlink"/>
            <w:rFonts w:ascii="KaiTi" w:eastAsia="KaiTi" w:hAnsi="KaiTi"/>
            <w:i w:val="0"/>
            <w:sz w:val="21"/>
            <w:szCs w:val="21"/>
          </w:rPr>
          <w:t>.1</w:t>
        </w:r>
        <w:r w:rsidR="00382CFE" w:rsidRPr="001B528E">
          <w:rPr>
            <w:rStyle w:val="Hyperlink"/>
            <w:rFonts w:cs="Arial"/>
            <w:i w:val="0"/>
            <w:sz w:val="21"/>
            <w:szCs w:val="21"/>
          </w:rPr>
          <w:t>  </w:t>
        </w:r>
        <w:r w:rsidR="00382CFE" w:rsidRPr="001B528E">
          <w:rPr>
            <w:rStyle w:val="Hyperlink"/>
            <w:rFonts w:ascii="KaiTi" w:eastAsia="KaiTi" w:hAnsi="KaiTi" w:hint="eastAsia"/>
            <w:i w:val="0"/>
            <w:sz w:val="21"/>
            <w:szCs w:val="21"/>
          </w:rPr>
          <w:t>请求和要求</w:t>
        </w:r>
        <w:r w:rsidR="00382CFE" w:rsidRPr="001B528E">
          <w:rPr>
            <w:rFonts w:ascii="SimSun" w:hAnsi="SimSun"/>
            <w:i w:val="0"/>
            <w:webHidden/>
            <w:sz w:val="21"/>
            <w:szCs w:val="21"/>
          </w:rPr>
          <w:tab/>
        </w:r>
        <w:r w:rsidR="00382CFE" w:rsidRPr="00135ECA">
          <w:rPr>
            <w:rFonts w:ascii="SimSun" w:hAnsi="SimSun"/>
            <w:i w:val="0"/>
            <w:webHidden/>
            <w:sz w:val="21"/>
            <w:szCs w:val="21"/>
          </w:rPr>
          <w:fldChar w:fldCharType="begin"/>
        </w:r>
        <w:r w:rsidR="00382CFE" w:rsidRPr="00135ECA">
          <w:rPr>
            <w:rFonts w:ascii="SimSun" w:hAnsi="SimSun"/>
            <w:i w:val="0"/>
            <w:webHidden/>
            <w:sz w:val="21"/>
            <w:szCs w:val="21"/>
          </w:rPr>
          <w:instrText xml:space="preserve"> PAGEREF _Toc389475891 \h </w:instrText>
        </w:r>
        <w:r w:rsidR="00382CFE" w:rsidRPr="00135ECA">
          <w:rPr>
            <w:rFonts w:ascii="SimSun" w:hAnsi="SimSun"/>
            <w:i w:val="0"/>
            <w:webHidden/>
            <w:sz w:val="21"/>
            <w:szCs w:val="21"/>
          </w:rPr>
        </w:r>
        <w:r w:rsidR="00382CFE" w:rsidRPr="00135ECA">
          <w:rPr>
            <w:rFonts w:ascii="SimSun" w:hAnsi="SimSun"/>
            <w:i w:val="0"/>
            <w:webHidden/>
            <w:sz w:val="21"/>
            <w:szCs w:val="21"/>
          </w:rPr>
          <w:fldChar w:fldCharType="separate"/>
        </w:r>
        <w:r w:rsidR="00382CFE" w:rsidRPr="00135ECA">
          <w:rPr>
            <w:rFonts w:ascii="SimSun" w:hAnsi="SimSun"/>
            <w:i w:val="0"/>
            <w:webHidden/>
            <w:sz w:val="21"/>
            <w:szCs w:val="21"/>
          </w:rPr>
          <w:t>2</w:t>
        </w:r>
        <w:r w:rsidR="00382CFE" w:rsidRPr="00135ECA">
          <w:rPr>
            <w:rFonts w:ascii="SimSun" w:hAnsi="SimSun"/>
            <w:i w:val="0"/>
            <w:webHidden/>
            <w:sz w:val="21"/>
            <w:szCs w:val="21"/>
          </w:rPr>
          <w:fldChar w:fldCharType="end"/>
        </w:r>
      </w:hyperlink>
    </w:p>
    <w:p w14:paraId="435957D8" w14:textId="688B396B" w:rsidR="00382CFE" w:rsidRPr="00135ECA" w:rsidRDefault="00FA7AEA" w:rsidP="00382CFE">
      <w:pPr>
        <w:pStyle w:val="TOC1"/>
        <w:rPr>
          <w:rFonts w:ascii="SimSun" w:hAnsi="SimSun" w:cstheme="minorBidi"/>
          <w:kern w:val="2"/>
          <w:sz w:val="21"/>
          <w:szCs w:val="21"/>
          <w:lang w:eastAsia="zh-CN"/>
        </w:rPr>
      </w:pPr>
      <w:hyperlink w:anchor="_Toc389475892" w:history="1">
        <w:r w:rsidR="00382CFE" w:rsidRPr="00AF6256">
          <w:rPr>
            <w:rStyle w:val="Hyperlink"/>
            <w:rFonts w:ascii="SimSun" w:hAnsi="SimSun" w:cs="SimSun" w:hint="eastAsia"/>
            <w:sz w:val="21"/>
            <w:szCs w:val="21"/>
            <w:lang w:eastAsia="zh-CN"/>
          </w:rPr>
          <w:t>细则</w:t>
        </w:r>
        <w:r w:rsidR="00382CFE" w:rsidRPr="00AF6256">
          <w:rPr>
            <w:rStyle w:val="Hyperlink"/>
            <w:rFonts w:ascii="SimSun" w:hAnsi="SimSun"/>
            <w:sz w:val="21"/>
            <w:szCs w:val="21"/>
            <w:lang w:eastAsia="zh-CN"/>
          </w:rPr>
          <w:t>78</w:t>
        </w:r>
        <w:r w:rsidR="00382CFE" w:rsidRPr="00AF6256">
          <w:rPr>
            <w:rStyle w:val="Hyperlink"/>
            <w:rFonts w:ascii="SimSun" w:hAnsi="SimSun" w:cs="SimSun" w:hint="eastAsia"/>
            <w:sz w:val="21"/>
            <w:szCs w:val="21"/>
            <w:lang w:eastAsia="zh-CN"/>
          </w:rPr>
          <w:t>之二</w:t>
        </w:r>
        <w:r w:rsidR="00382CFE" w:rsidRPr="00AF6256">
          <w:rPr>
            <w:rStyle w:val="Hyperlink"/>
            <w:rFonts w:ascii="SimSun" w:hAnsi="SimSun"/>
            <w:sz w:val="21"/>
            <w:szCs w:val="21"/>
            <w:lang w:eastAsia="zh-CN"/>
          </w:rPr>
          <w:t xml:space="preserve"> </w:t>
        </w:r>
        <w:r w:rsidR="00382CFE" w:rsidRPr="00AF6256">
          <w:rPr>
            <w:rStyle w:val="Hyperlink"/>
            <w:rFonts w:ascii="SimSun" w:hAnsi="SimSun" w:cs="SimSun" w:hint="eastAsia"/>
            <w:sz w:val="21"/>
            <w:szCs w:val="21"/>
            <w:lang w:eastAsia="zh-CN"/>
          </w:rPr>
          <w:t>选</w:t>
        </w:r>
        <w:r w:rsidR="00382CFE" w:rsidRPr="00AF6256">
          <w:rPr>
            <w:rStyle w:val="Hyperlink"/>
            <w:rFonts w:ascii="SimSun" w:hAnsi="SimSun" w:hint="eastAsia"/>
            <w:sz w:val="21"/>
            <w:szCs w:val="21"/>
            <w:lang w:eastAsia="zh-CN"/>
          </w:rPr>
          <w:t>定局的加快</w:t>
        </w:r>
        <w:r w:rsidR="00382CFE" w:rsidRPr="00AF6256">
          <w:rPr>
            <w:rStyle w:val="Hyperlink"/>
            <w:rFonts w:ascii="SimSun" w:hAnsi="SimSun" w:cs="SimSun" w:hint="eastAsia"/>
            <w:sz w:val="21"/>
            <w:szCs w:val="21"/>
            <w:lang w:eastAsia="zh-CN"/>
          </w:rPr>
          <w:t>审查</w:t>
        </w:r>
        <w:r w:rsidR="00382CFE" w:rsidRPr="00AF6256">
          <w:rPr>
            <w:rFonts w:ascii="SimSun" w:hAnsi="SimSun"/>
            <w:webHidden/>
            <w:sz w:val="21"/>
            <w:szCs w:val="21"/>
          </w:rPr>
          <w:tab/>
        </w:r>
        <w:r w:rsidR="00382CFE" w:rsidRPr="00AF6256">
          <w:rPr>
            <w:rFonts w:ascii="SimSun" w:hAnsi="SimSun"/>
            <w:webHidden/>
            <w:sz w:val="21"/>
            <w:szCs w:val="21"/>
          </w:rPr>
          <w:fldChar w:fldCharType="begin"/>
        </w:r>
        <w:r w:rsidR="00382CFE" w:rsidRPr="00AF6256">
          <w:rPr>
            <w:rFonts w:ascii="SimSun" w:hAnsi="SimSun"/>
            <w:webHidden/>
            <w:sz w:val="21"/>
            <w:szCs w:val="21"/>
          </w:rPr>
          <w:instrText xml:space="preserve"> PAGEREF _Toc389475892 \h </w:instrText>
        </w:r>
        <w:r w:rsidR="00382CFE" w:rsidRPr="00AF6256">
          <w:rPr>
            <w:rFonts w:ascii="SimSun" w:hAnsi="SimSun"/>
            <w:webHidden/>
            <w:sz w:val="21"/>
            <w:szCs w:val="21"/>
          </w:rPr>
        </w:r>
        <w:r w:rsidR="00382CFE" w:rsidRPr="00AF6256">
          <w:rPr>
            <w:rFonts w:ascii="SimSun" w:hAnsi="SimSun"/>
            <w:webHidden/>
            <w:sz w:val="21"/>
            <w:szCs w:val="21"/>
          </w:rPr>
          <w:fldChar w:fldCharType="separate"/>
        </w:r>
        <w:r w:rsidR="00382CFE" w:rsidRPr="00AF6256">
          <w:rPr>
            <w:rFonts w:ascii="SimSun" w:hAnsi="SimSun"/>
            <w:webHidden/>
            <w:sz w:val="21"/>
            <w:szCs w:val="21"/>
          </w:rPr>
          <w:t>3</w:t>
        </w:r>
        <w:r w:rsidR="00382CFE" w:rsidRPr="00AF6256">
          <w:rPr>
            <w:rFonts w:ascii="SimSun" w:hAnsi="SimSun"/>
            <w:webHidden/>
            <w:sz w:val="21"/>
            <w:szCs w:val="21"/>
          </w:rPr>
          <w:fldChar w:fldCharType="end"/>
        </w:r>
      </w:hyperlink>
    </w:p>
    <w:p w14:paraId="558BC525" w14:textId="77777777" w:rsidR="00382CFE" w:rsidRPr="00135ECA" w:rsidRDefault="00FA7AEA" w:rsidP="00382CFE">
      <w:pPr>
        <w:pStyle w:val="TOC2"/>
        <w:rPr>
          <w:rFonts w:ascii="SimSun" w:hAnsi="SimSun" w:cstheme="minorBidi"/>
          <w:i w:val="0"/>
          <w:iCs/>
          <w:kern w:val="2"/>
          <w:sz w:val="21"/>
          <w:szCs w:val="21"/>
        </w:rPr>
      </w:pPr>
      <w:hyperlink w:anchor="_Toc389475893" w:history="1">
        <w:r w:rsidR="00382CFE" w:rsidRPr="001B528E">
          <w:rPr>
            <w:rStyle w:val="Hyperlink"/>
            <w:rFonts w:ascii="KaiTi" w:eastAsia="KaiTi" w:hAnsi="KaiTi"/>
            <w:i w:val="0"/>
            <w:sz w:val="21"/>
            <w:szCs w:val="21"/>
          </w:rPr>
          <w:t>78</w:t>
        </w:r>
        <w:r w:rsidR="00382CFE" w:rsidRPr="001B528E">
          <w:rPr>
            <w:rStyle w:val="Hyperlink"/>
            <w:rFonts w:ascii="KaiTi" w:eastAsia="KaiTi" w:hAnsi="KaiTi" w:cs="SimSun" w:hint="eastAsia"/>
            <w:i w:val="0"/>
            <w:sz w:val="21"/>
            <w:szCs w:val="21"/>
          </w:rPr>
          <w:t>之二</w:t>
        </w:r>
        <w:r w:rsidR="00382CFE" w:rsidRPr="001B528E">
          <w:rPr>
            <w:rStyle w:val="Hyperlink"/>
            <w:rFonts w:ascii="KaiTi" w:eastAsia="KaiTi" w:hAnsi="KaiTi"/>
            <w:i w:val="0"/>
            <w:sz w:val="21"/>
            <w:szCs w:val="21"/>
          </w:rPr>
          <w:t>.1</w:t>
        </w:r>
        <w:r w:rsidR="00382CFE" w:rsidRPr="001B528E">
          <w:rPr>
            <w:rStyle w:val="Hyperlink"/>
            <w:rFonts w:cs="Arial"/>
            <w:i w:val="0"/>
            <w:sz w:val="21"/>
            <w:szCs w:val="21"/>
          </w:rPr>
          <w:t>  </w:t>
        </w:r>
        <w:r w:rsidR="00382CFE" w:rsidRPr="001B528E">
          <w:rPr>
            <w:rStyle w:val="Hyperlink"/>
            <w:rFonts w:ascii="KaiTi" w:eastAsia="KaiTi" w:hAnsi="KaiTi" w:hint="eastAsia"/>
            <w:i w:val="0"/>
            <w:sz w:val="21"/>
            <w:szCs w:val="21"/>
          </w:rPr>
          <w:t>请求和要求</w:t>
        </w:r>
        <w:r w:rsidR="00382CFE" w:rsidRPr="001B528E">
          <w:rPr>
            <w:rFonts w:ascii="SimSun" w:hAnsi="SimSun"/>
            <w:i w:val="0"/>
            <w:webHidden/>
            <w:sz w:val="21"/>
            <w:szCs w:val="21"/>
          </w:rPr>
          <w:tab/>
        </w:r>
        <w:r w:rsidR="00382CFE" w:rsidRPr="00135ECA">
          <w:rPr>
            <w:rFonts w:ascii="SimSun" w:hAnsi="SimSun"/>
            <w:i w:val="0"/>
            <w:webHidden/>
            <w:sz w:val="21"/>
            <w:szCs w:val="21"/>
          </w:rPr>
          <w:fldChar w:fldCharType="begin"/>
        </w:r>
        <w:r w:rsidR="00382CFE" w:rsidRPr="00135ECA">
          <w:rPr>
            <w:rFonts w:ascii="SimSun" w:hAnsi="SimSun"/>
            <w:i w:val="0"/>
            <w:webHidden/>
            <w:sz w:val="21"/>
            <w:szCs w:val="21"/>
          </w:rPr>
          <w:instrText xml:space="preserve"> PAGEREF _Toc389475893 \h </w:instrText>
        </w:r>
        <w:r w:rsidR="00382CFE" w:rsidRPr="00135ECA">
          <w:rPr>
            <w:rFonts w:ascii="SimSun" w:hAnsi="SimSun"/>
            <w:i w:val="0"/>
            <w:webHidden/>
            <w:sz w:val="21"/>
            <w:szCs w:val="21"/>
          </w:rPr>
        </w:r>
        <w:r w:rsidR="00382CFE" w:rsidRPr="00135ECA">
          <w:rPr>
            <w:rFonts w:ascii="SimSun" w:hAnsi="SimSun"/>
            <w:i w:val="0"/>
            <w:webHidden/>
            <w:sz w:val="21"/>
            <w:szCs w:val="21"/>
          </w:rPr>
          <w:fldChar w:fldCharType="separate"/>
        </w:r>
        <w:r w:rsidR="00382CFE" w:rsidRPr="00135ECA">
          <w:rPr>
            <w:rFonts w:ascii="SimSun" w:hAnsi="SimSun"/>
            <w:i w:val="0"/>
            <w:webHidden/>
            <w:sz w:val="21"/>
            <w:szCs w:val="21"/>
          </w:rPr>
          <w:t>3</w:t>
        </w:r>
        <w:r w:rsidR="00382CFE" w:rsidRPr="00135ECA">
          <w:rPr>
            <w:rFonts w:ascii="SimSun" w:hAnsi="SimSun"/>
            <w:i w:val="0"/>
            <w:webHidden/>
            <w:sz w:val="21"/>
            <w:szCs w:val="21"/>
          </w:rPr>
          <w:fldChar w:fldCharType="end"/>
        </w:r>
      </w:hyperlink>
    </w:p>
    <w:p w14:paraId="462A27CB" w14:textId="6E1707D0" w:rsidR="00926144" w:rsidRPr="001B528E" w:rsidRDefault="00382CFE" w:rsidP="00382CFE">
      <w:pPr>
        <w:rPr>
          <w:rFonts w:ascii="SimSun" w:hAnsi="SimSun"/>
          <w:sz w:val="21"/>
        </w:rPr>
      </w:pPr>
      <w:r w:rsidRPr="00AF6256">
        <w:rPr>
          <w:rFonts w:ascii="SimSun" w:hAnsi="SimSun"/>
          <w:sz w:val="21"/>
          <w:szCs w:val="21"/>
        </w:rPr>
        <w:fldChar w:fldCharType="end"/>
      </w:r>
    </w:p>
    <w:p w14:paraId="2A1C10F5" w14:textId="799F5C85" w:rsidR="0045341C" w:rsidRPr="004C1746" w:rsidRDefault="0045341C" w:rsidP="0045341C">
      <w:pPr>
        <w:pStyle w:val="LegTitle"/>
        <w:rPr>
          <w:rStyle w:val="InsertedText"/>
          <w:rFonts w:ascii="SimSun" w:eastAsia="SimSun" w:hAnsi="SimSun" w:cs="Arial"/>
          <w:sz w:val="21"/>
          <w:lang w:eastAsia="zh-CN"/>
        </w:rPr>
      </w:pPr>
      <w:bookmarkStart w:id="8" w:name="_Toc389475890"/>
      <w:r w:rsidRPr="004C1746">
        <w:rPr>
          <w:rFonts w:ascii="SimSun" w:eastAsia="SimSun" w:hAnsi="SimSun" w:cs="SimSun" w:hint="eastAsia"/>
          <w:sz w:val="21"/>
          <w:lang w:eastAsia="zh-CN"/>
        </w:rPr>
        <w:lastRenderedPageBreak/>
        <w:t>细则</w:t>
      </w:r>
      <w:r w:rsidRPr="004C1746">
        <w:rPr>
          <w:rFonts w:ascii="SimSun" w:eastAsia="SimSun" w:hAnsi="SimSun"/>
          <w:sz w:val="21"/>
          <w:lang w:eastAsia="zh-CN"/>
        </w:rPr>
        <w:t>52</w:t>
      </w:r>
      <w:r w:rsidRPr="004C1746">
        <w:rPr>
          <w:rFonts w:ascii="SimSun" w:eastAsia="SimSun" w:hAnsi="SimSun" w:cs="SimSun" w:hint="eastAsia"/>
          <w:sz w:val="21"/>
          <w:lang w:eastAsia="zh-CN"/>
        </w:rPr>
        <w:t>之二</w:t>
      </w:r>
      <w:r w:rsidRPr="004C1746">
        <w:rPr>
          <w:rStyle w:val="InsertedText"/>
          <w:rFonts w:ascii="SimSun" w:eastAsia="SimSun" w:hAnsi="SimSun" w:cs="Arial"/>
          <w:sz w:val="21"/>
          <w:lang w:eastAsia="zh-CN"/>
        </w:rPr>
        <w:br/>
        <w:t>指定局的加快审查</w:t>
      </w:r>
      <w:bookmarkEnd w:id="8"/>
    </w:p>
    <w:p w14:paraId="11C34EA3" w14:textId="77777777" w:rsidR="0045341C" w:rsidRPr="004C1746" w:rsidRDefault="0045341C" w:rsidP="0045341C">
      <w:pPr>
        <w:pStyle w:val="LegSubRule"/>
        <w:rPr>
          <w:rStyle w:val="InsertedText"/>
          <w:rFonts w:ascii="SimSun" w:eastAsia="SimSun" w:hAnsi="SimSun" w:cs="Arial"/>
          <w:sz w:val="21"/>
          <w:lang w:eastAsia="zh-CN"/>
        </w:rPr>
      </w:pPr>
      <w:r w:rsidRPr="004C1746">
        <w:rPr>
          <w:rStyle w:val="InsertedText"/>
          <w:rFonts w:ascii="SimSun" w:eastAsia="SimSun" w:hAnsi="SimSun" w:cs="Arial"/>
          <w:sz w:val="21"/>
          <w:lang w:eastAsia="zh-CN"/>
        </w:rPr>
        <w:t>52</w:t>
      </w:r>
      <w:r w:rsidRPr="004C1746">
        <w:rPr>
          <w:rStyle w:val="InsertedText"/>
          <w:rFonts w:ascii="SimSun" w:eastAsia="SimSun" w:hAnsi="SimSun" w:cs="SimSun" w:hint="eastAsia"/>
          <w:iCs/>
          <w:sz w:val="21"/>
          <w:lang w:eastAsia="zh-CN"/>
        </w:rPr>
        <w:t>之二</w:t>
      </w:r>
      <w:r w:rsidRPr="004C1746">
        <w:rPr>
          <w:rStyle w:val="InsertedText"/>
          <w:rFonts w:ascii="SimSun" w:eastAsia="SimSun" w:hAnsi="SimSun" w:cs="Arial"/>
          <w:sz w:val="21"/>
          <w:lang w:eastAsia="zh-CN"/>
        </w:rPr>
        <w:t>.1  </w:t>
      </w:r>
      <w:r w:rsidRPr="001B528E">
        <w:rPr>
          <w:rStyle w:val="InsertedText"/>
          <w:rFonts w:ascii="SimSun" w:eastAsia="SimSun" w:hAnsi="SimSun" w:cs="Arial" w:hint="eastAsia"/>
          <w:iCs/>
          <w:sz w:val="21"/>
          <w:lang w:eastAsia="zh-CN"/>
        </w:rPr>
        <w:t>请求和要求</w:t>
      </w:r>
    </w:p>
    <w:p w14:paraId="0CAC8F92" w14:textId="0B7C4BC7" w:rsidR="0045341C" w:rsidRPr="004C1746" w:rsidRDefault="0045341C" w:rsidP="0045341C">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(a)</w:t>
      </w:r>
      <w:r w:rsidRPr="004C1746">
        <w:rPr>
          <w:rStyle w:val="RInsertedText"/>
          <w:rFonts w:ascii="SimSun" w:eastAsia="SimSun" w:hAnsi="SimSun" w:cs="SimSun" w:hint="eastAsia"/>
          <w:sz w:val="21"/>
          <w:szCs w:val="22"/>
          <w:lang w:eastAsia="zh-CN"/>
        </w:rPr>
        <w:t>在指定局开始</w:t>
      </w:r>
      <w:r w:rsidR="00E528D1" w:rsidRPr="004C1746">
        <w:rPr>
          <w:rStyle w:val="RInsertedText"/>
          <w:rFonts w:ascii="SimSun" w:eastAsia="SimSun" w:hAnsi="SimSun" w:cs="SimSun" w:hint="eastAsia"/>
          <w:sz w:val="21"/>
          <w:szCs w:val="22"/>
          <w:lang w:eastAsia="zh-CN"/>
        </w:rPr>
        <w:t>审查</w:t>
      </w:r>
      <w:r w:rsidRPr="004C1746">
        <w:rPr>
          <w:rStyle w:val="RInsertedText"/>
          <w:rFonts w:ascii="SimSun" w:eastAsia="SimSun" w:hAnsi="SimSun" w:cs="SimSun" w:hint="eastAsia"/>
          <w:sz w:val="21"/>
          <w:szCs w:val="22"/>
          <w:lang w:eastAsia="zh-CN"/>
        </w:rPr>
        <w:t>之前</w:t>
      </w:r>
      <w:r w:rsidRPr="004C1746">
        <w:rPr>
          <w:rStyle w:val="RInsertedText"/>
          <w:rFonts w:ascii="SimSun" w:eastAsia="SimSun" w:hAnsi="SimSun" w:cs="Arial" w:hint="eastAsia"/>
          <w:sz w:val="21"/>
          <w:szCs w:val="22"/>
          <w:lang w:eastAsia="zh-CN"/>
        </w:rPr>
        <w:t>，</w:t>
      </w:r>
      <w:r w:rsidRPr="004C1746">
        <w:rPr>
          <w:rStyle w:val="RInsertedText"/>
          <w:rFonts w:ascii="SimSun" w:eastAsia="SimSun" w:hAnsi="SimSun" w:cs="SimSun" w:hint="eastAsia"/>
          <w:sz w:val="21"/>
          <w:szCs w:val="22"/>
          <w:lang w:eastAsia="zh-CN"/>
        </w:rPr>
        <w:t>应申请人的请求，任何申请只包含或者经修改之后只包含与国际检索单位书面意见中指出的、符合第33条(2)至(4)</w:t>
      </w:r>
      <w:r w:rsidRPr="004C1746">
        <w:rPr>
          <w:rStyle w:val="RInsertedText"/>
          <w:rFonts w:ascii="SimSun" w:eastAsia="SimSun" w:hAnsi="SimSun" w:cs="Arial" w:hint="eastAsia"/>
          <w:sz w:val="21"/>
          <w:szCs w:val="22"/>
          <w:lang w:eastAsia="zh-CN"/>
        </w:rPr>
        <w:t>标准的权利要求充分对应的权利要求，并满足行政规程中的</w:t>
      </w:r>
      <w:r w:rsidR="00931C64">
        <w:rPr>
          <w:rStyle w:val="RInsertedText"/>
          <w:rFonts w:ascii="SimSun" w:eastAsia="SimSun" w:hAnsi="SimSun" w:cs="Arial" w:hint="eastAsia"/>
          <w:sz w:val="21"/>
          <w:szCs w:val="22"/>
          <w:lang w:eastAsia="zh-CN"/>
        </w:rPr>
        <w:t>其他</w:t>
      </w:r>
      <w:r w:rsidRPr="004C1746">
        <w:rPr>
          <w:rStyle w:val="RInsertedText"/>
          <w:rFonts w:ascii="SimSun" w:eastAsia="SimSun" w:hAnsi="SimSun" w:cs="Arial" w:hint="eastAsia"/>
          <w:sz w:val="21"/>
          <w:szCs w:val="22"/>
          <w:lang w:eastAsia="zh-CN"/>
        </w:rPr>
        <w:t>要求的，应当得到行政规程中规定的加快审查。</w:t>
      </w:r>
    </w:p>
    <w:p w14:paraId="530C8B09" w14:textId="724F17CC" w:rsidR="0045341C" w:rsidRPr="004C1746" w:rsidRDefault="0045341C" w:rsidP="0045341C">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[(b)</w:t>
      </w:r>
      <w:r w:rsidRPr="004C1746">
        <w:rPr>
          <w:rStyle w:val="RInsertedText"/>
          <w:rFonts w:ascii="SimSun" w:eastAsia="SimSun" w:hAnsi="SimSun" w:cs="Arial" w:hint="eastAsia"/>
          <w:sz w:val="21"/>
          <w:szCs w:val="22"/>
          <w:lang w:eastAsia="zh-CN"/>
        </w:rPr>
        <w:t>如果在[</w:t>
      </w:r>
      <w:r w:rsidRPr="004C1746">
        <w:rPr>
          <w:rStyle w:val="RInsertedText"/>
          <w:rFonts w:ascii="SimSun" w:eastAsia="SimSun" w:hAnsi="SimSun" w:cs="Arial"/>
          <w:sz w:val="21"/>
          <w:szCs w:val="22"/>
          <w:lang w:eastAsia="zh-CN"/>
        </w:rPr>
        <w:t>……</w:t>
      </w:r>
      <w:r w:rsidRPr="004C1746">
        <w:rPr>
          <w:rStyle w:val="RInsertedText"/>
          <w:rFonts w:ascii="SimSun" w:eastAsia="SimSun" w:hAnsi="SimSun" w:cs="Arial" w:hint="eastAsia"/>
          <w:sz w:val="21"/>
          <w:szCs w:val="22"/>
          <w:lang w:eastAsia="zh-CN"/>
        </w:rPr>
        <w:t>]，(a)与指定局适用的国家法不符，只要该局在[</w:t>
      </w:r>
      <w:r w:rsidRPr="004C1746">
        <w:rPr>
          <w:rStyle w:val="RInsertedText"/>
          <w:rFonts w:ascii="SimSun" w:eastAsia="SimSun" w:hAnsi="SimSun" w:cs="Arial"/>
          <w:sz w:val="21"/>
          <w:szCs w:val="22"/>
          <w:lang w:eastAsia="zh-CN"/>
        </w:rPr>
        <w:t>……</w:t>
      </w:r>
      <w:r w:rsidRPr="004C1746">
        <w:rPr>
          <w:rStyle w:val="RInsertedText"/>
          <w:rFonts w:ascii="SimSun" w:eastAsia="SimSun" w:hAnsi="SimSun" w:cs="Arial" w:hint="eastAsia"/>
          <w:sz w:val="21"/>
          <w:szCs w:val="22"/>
          <w:lang w:eastAsia="zh-CN"/>
        </w:rPr>
        <w:t>]之前通知国际局，则只要它与国家法继续不符，</w:t>
      </w:r>
      <w:r w:rsidR="00AA1D55" w:rsidRPr="004C1746">
        <w:rPr>
          <w:rStyle w:val="RInsertedText"/>
          <w:rFonts w:ascii="SimSun" w:eastAsia="SimSun" w:hAnsi="SimSun" w:cs="Arial" w:hint="eastAsia"/>
          <w:sz w:val="21"/>
          <w:szCs w:val="22"/>
          <w:lang w:eastAsia="zh-CN"/>
        </w:rPr>
        <w:t>该</w:t>
      </w:r>
      <w:r w:rsidRPr="004C1746">
        <w:rPr>
          <w:rStyle w:val="RInsertedText"/>
          <w:rFonts w:ascii="SimSun" w:eastAsia="SimSun" w:hAnsi="SimSun" w:cs="Arial" w:hint="eastAsia"/>
          <w:sz w:val="21"/>
          <w:szCs w:val="22"/>
          <w:lang w:eastAsia="zh-CN"/>
        </w:rPr>
        <w:t>规定不应适用于这些指定局。国际局应迅速将收到的信息在公报上予以公布。</w:t>
      </w:r>
    </w:p>
    <w:p w14:paraId="233EBE8C" w14:textId="4C089200" w:rsidR="0045341C" w:rsidRPr="004C1746" w:rsidRDefault="0045341C" w:rsidP="0045341C">
      <w:pPr>
        <w:pStyle w:val="Lega"/>
        <w:jc w:val="both"/>
        <w:rPr>
          <w:rFonts w:ascii="SimSun" w:eastAsia="SimSun" w:hAnsi="SimSun"/>
          <w:color w:val="0000FF"/>
          <w:sz w:val="21"/>
          <w:szCs w:val="22"/>
          <w:u w:val="single"/>
          <w:lang w:eastAsia="zh-CN"/>
        </w:rPr>
      </w:pPr>
      <w:r w:rsidRPr="004C1746">
        <w:rPr>
          <w:rStyle w:val="RInsertedText"/>
          <w:rFonts w:ascii="SimSun" w:eastAsia="SimSun" w:hAnsi="SimSun" w:cs="Arial"/>
          <w:sz w:val="21"/>
          <w:szCs w:val="22"/>
          <w:lang w:eastAsia="zh-CN"/>
        </w:rPr>
        <w:tab/>
        <w:t>[(b)</w:t>
      </w:r>
      <w:r w:rsidRPr="004C1746">
        <w:rPr>
          <w:rStyle w:val="RInsertedText"/>
          <w:rFonts w:ascii="SimSun" w:eastAsia="SimSun" w:hAnsi="SimSun" w:cs="Arial" w:hint="eastAsia"/>
          <w:sz w:val="21"/>
          <w:szCs w:val="22"/>
          <w:lang w:eastAsia="zh-CN"/>
        </w:rPr>
        <w:t>根据(a)段提供加快审查的指定局应当相应地通知国际局，国际局应迅速将收到的信息在公报上予以公布。</w:t>
      </w:r>
      <w:r w:rsidRPr="004C1746">
        <w:rPr>
          <w:rFonts w:ascii="SimSun" w:eastAsia="SimSun" w:hAnsi="SimSun"/>
          <w:color w:val="0000FF"/>
          <w:sz w:val="21"/>
          <w:szCs w:val="22"/>
          <w:u w:val="single"/>
          <w:lang w:eastAsia="zh-CN"/>
        </w:rPr>
        <w:t>]</w:t>
      </w:r>
    </w:p>
    <w:p w14:paraId="4F8E889F" w14:textId="366291CA" w:rsidR="0045341C" w:rsidRPr="001B528E" w:rsidRDefault="0045341C" w:rsidP="0045341C">
      <w:pPr>
        <w:pStyle w:val="Lega"/>
        <w:rPr>
          <w:rFonts w:ascii="SimSun" w:eastAsia="SimSun" w:hAnsi="SimSun"/>
          <w:color w:val="0000FF"/>
          <w:sz w:val="21"/>
          <w:szCs w:val="22"/>
          <w:u w:val="single"/>
          <w:lang w:eastAsia="zh-CN"/>
        </w:rPr>
      </w:pPr>
      <w:r w:rsidRPr="004C1746">
        <w:rPr>
          <w:rFonts w:ascii="SimSun" w:eastAsia="SimSun" w:hAnsi="SimSun"/>
          <w:color w:val="0000FF"/>
          <w:sz w:val="21"/>
          <w:szCs w:val="22"/>
          <w:lang w:eastAsia="zh-CN"/>
        </w:rPr>
        <w:tab/>
      </w:r>
      <w:r w:rsidRPr="004C1746">
        <w:rPr>
          <w:rFonts w:ascii="SimSun" w:eastAsia="SimSun" w:hAnsi="SimSun"/>
          <w:color w:val="0000FF"/>
          <w:sz w:val="21"/>
          <w:szCs w:val="22"/>
          <w:u w:val="single"/>
          <w:lang w:eastAsia="zh-CN"/>
        </w:rPr>
        <w:t>(c)</w:t>
      </w:r>
      <w:r w:rsidRPr="004C1746">
        <w:rPr>
          <w:rFonts w:ascii="SimSun" w:eastAsia="SimSun" w:hAnsi="SimSun" w:hint="eastAsia"/>
          <w:color w:val="0000FF"/>
          <w:sz w:val="21"/>
          <w:szCs w:val="22"/>
          <w:u w:val="single"/>
          <w:lang w:eastAsia="zh-CN"/>
        </w:rPr>
        <w:t>根据(a)段提供加快审查的指定局在认为必要时</w:t>
      </w:r>
      <w:r w:rsidR="001B528E">
        <w:rPr>
          <w:rFonts w:ascii="SimSun" w:eastAsia="SimSun" w:hAnsi="SimSun" w:hint="eastAsia"/>
          <w:color w:val="0000FF"/>
          <w:sz w:val="21"/>
          <w:szCs w:val="22"/>
          <w:u w:val="single"/>
          <w:lang w:eastAsia="zh-CN"/>
        </w:rPr>
        <w:t>（</w:t>
      </w:r>
      <w:r w:rsidRPr="004C1746">
        <w:rPr>
          <w:rFonts w:ascii="SimSun" w:eastAsia="SimSun" w:hAnsi="SimSun" w:hint="eastAsia"/>
          <w:color w:val="0000FF"/>
          <w:sz w:val="21"/>
          <w:szCs w:val="22"/>
          <w:u w:val="single"/>
          <w:lang w:eastAsia="zh-CN"/>
        </w:rPr>
        <w:t>例如，为了控制工作负担的目的等</w:t>
      </w:r>
      <w:r w:rsidR="001B528E">
        <w:rPr>
          <w:rFonts w:ascii="SimSun" w:eastAsia="SimSun" w:hAnsi="SimSun" w:hint="eastAsia"/>
          <w:color w:val="0000FF"/>
          <w:sz w:val="21"/>
          <w:szCs w:val="22"/>
          <w:u w:val="single"/>
          <w:lang w:eastAsia="zh-CN"/>
        </w:rPr>
        <w:t>）</w:t>
      </w:r>
      <w:r w:rsidRPr="004C1746">
        <w:rPr>
          <w:rFonts w:ascii="SimSun" w:eastAsia="SimSun" w:hAnsi="SimSun" w:hint="eastAsia"/>
          <w:color w:val="0000FF"/>
          <w:sz w:val="21"/>
          <w:szCs w:val="22"/>
          <w:u w:val="single"/>
          <w:lang w:eastAsia="zh-CN"/>
        </w:rPr>
        <w:t>可以临时中止提供加快审查，只要该指定局相应地通知国际局，说明该局预期中止持续的时间。</w:t>
      </w:r>
      <w:r w:rsidRPr="004C1746">
        <w:rPr>
          <w:rStyle w:val="RInsertedText"/>
          <w:rFonts w:ascii="SimSun" w:eastAsia="SimSun" w:hAnsi="SimSun" w:cs="Arial" w:hint="eastAsia"/>
          <w:sz w:val="21"/>
          <w:szCs w:val="22"/>
          <w:lang w:eastAsia="zh-CN"/>
        </w:rPr>
        <w:t>国际局应迅速将收到的信息在公报上予以公布。</w:t>
      </w:r>
    </w:p>
    <w:p w14:paraId="1F17E156" w14:textId="6A748013" w:rsidR="004F7353" w:rsidRPr="001B528E" w:rsidRDefault="00925E6E" w:rsidP="004F7353">
      <w:pPr>
        <w:pStyle w:val="Lega"/>
        <w:spacing w:line="240" w:lineRule="auto"/>
        <w:rPr>
          <w:rFonts w:ascii="SimSun" w:eastAsia="SimSun" w:hAnsi="SimSun"/>
          <w:color w:val="000000"/>
          <w:sz w:val="21"/>
          <w:szCs w:val="22"/>
          <w:lang w:eastAsia="zh-CN"/>
        </w:rPr>
      </w:pPr>
      <w:r w:rsidRPr="00F83810">
        <w:rPr>
          <w:rFonts w:ascii="SimSun" w:eastAsia="SimSun" w:hAnsi="SimSun" w:hint="eastAsia"/>
          <w:color w:val="000000"/>
          <w:sz w:val="21"/>
          <w:szCs w:val="22"/>
          <w:lang w:eastAsia="zh-CN"/>
        </w:rPr>
        <w:t>注释：列出(b)段的可选方案</w:t>
      </w:r>
      <w:r w:rsidR="0008237A" w:rsidRPr="00F83810">
        <w:rPr>
          <w:rFonts w:ascii="SimSun" w:eastAsia="SimSun" w:hAnsi="SimSun" w:hint="eastAsia"/>
          <w:color w:val="000000"/>
          <w:sz w:val="21"/>
          <w:szCs w:val="22"/>
          <w:lang w:eastAsia="zh-CN"/>
        </w:rPr>
        <w:t>供审议</w:t>
      </w:r>
      <w:r w:rsidR="0045341C" w:rsidRPr="00F83810">
        <w:rPr>
          <w:rFonts w:ascii="SimSun" w:eastAsia="SimSun" w:hAnsi="SimSun" w:hint="eastAsia"/>
          <w:color w:val="000000"/>
          <w:sz w:val="21"/>
          <w:szCs w:val="22"/>
          <w:lang w:eastAsia="zh-CN"/>
        </w:rPr>
        <w:t>，这取决于成员国是否决定需要选择退出或选择加入程序。</w:t>
      </w:r>
    </w:p>
    <w:p w14:paraId="4B221681" w14:textId="5D7A145B" w:rsidR="0045341C" w:rsidRPr="004C1746" w:rsidRDefault="0045341C" w:rsidP="0045341C">
      <w:pPr>
        <w:pStyle w:val="LegTitle"/>
        <w:rPr>
          <w:rStyle w:val="RInsertedText"/>
          <w:rFonts w:ascii="SimSun" w:eastAsia="SimSun" w:hAnsi="SimSun" w:cs="Arial"/>
          <w:sz w:val="21"/>
          <w:lang w:eastAsia="zh-CN"/>
        </w:rPr>
      </w:pPr>
      <w:bookmarkStart w:id="9" w:name="_Toc389475892"/>
      <w:r w:rsidRPr="004C1746">
        <w:rPr>
          <w:rStyle w:val="RInsertedText"/>
          <w:rFonts w:ascii="SimSun" w:eastAsia="SimSun" w:hAnsi="SimSun" w:cs="SimSun" w:hint="eastAsia"/>
          <w:sz w:val="21"/>
          <w:lang w:eastAsia="zh-CN"/>
        </w:rPr>
        <w:lastRenderedPageBreak/>
        <w:t>细则</w:t>
      </w:r>
      <w:r w:rsidRPr="004C1746">
        <w:rPr>
          <w:rStyle w:val="RInsertedText"/>
          <w:rFonts w:ascii="SimSun" w:eastAsia="SimSun" w:hAnsi="SimSun" w:cs="Arial"/>
          <w:sz w:val="21"/>
          <w:lang w:eastAsia="zh-CN"/>
        </w:rPr>
        <w:t>78</w:t>
      </w:r>
      <w:r w:rsidRPr="004C1746">
        <w:rPr>
          <w:rStyle w:val="RInsertedText"/>
          <w:rFonts w:ascii="SimSun" w:eastAsia="SimSun" w:hAnsi="SimSun" w:cs="SimSun" w:hint="eastAsia"/>
          <w:sz w:val="21"/>
          <w:lang w:eastAsia="zh-CN"/>
        </w:rPr>
        <w:t>之二</w:t>
      </w:r>
      <w:r w:rsidRPr="004C1746">
        <w:rPr>
          <w:rStyle w:val="RInsertedText"/>
          <w:rFonts w:ascii="SimSun" w:eastAsia="SimSun" w:hAnsi="SimSun" w:cs="Arial"/>
          <w:sz w:val="21"/>
          <w:lang w:eastAsia="zh-CN"/>
        </w:rPr>
        <w:br/>
      </w:r>
      <w:r w:rsidRPr="004C1746">
        <w:rPr>
          <w:rStyle w:val="RInsertedText"/>
          <w:rFonts w:ascii="SimSun" w:eastAsia="SimSun" w:hAnsi="SimSun" w:cs="SimSun" w:hint="eastAsia"/>
          <w:sz w:val="21"/>
          <w:lang w:eastAsia="zh-CN"/>
        </w:rPr>
        <w:t>选</w:t>
      </w:r>
      <w:r w:rsidRPr="004C1746">
        <w:rPr>
          <w:rStyle w:val="InsertedText"/>
          <w:rFonts w:ascii="SimSun" w:eastAsia="SimSun" w:hAnsi="SimSun" w:cs="Arial"/>
          <w:sz w:val="21"/>
          <w:lang w:eastAsia="zh-CN"/>
        </w:rPr>
        <w:t>定局的加快审查</w:t>
      </w:r>
      <w:bookmarkEnd w:id="9"/>
    </w:p>
    <w:p w14:paraId="75C642F4" w14:textId="77777777" w:rsidR="0045341C" w:rsidRPr="004C1746" w:rsidRDefault="0045341C" w:rsidP="0045341C">
      <w:pPr>
        <w:pStyle w:val="LegSubRule"/>
        <w:rPr>
          <w:rStyle w:val="RInsertedText"/>
          <w:rFonts w:ascii="SimSun" w:eastAsia="SimSun" w:hAnsi="SimSun" w:cs="Arial"/>
          <w:sz w:val="21"/>
          <w:lang w:eastAsia="zh-CN"/>
        </w:rPr>
      </w:pPr>
      <w:bookmarkStart w:id="10" w:name="_Toc389475893"/>
      <w:r w:rsidRPr="004C1746">
        <w:rPr>
          <w:rStyle w:val="RInsertedText"/>
          <w:rFonts w:ascii="SimSun" w:eastAsia="SimSun" w:hAnsi="SimSun" w:cs="Arial"/>
          <w:sz w:val="21"/>
          <w:lang w:eastAsia="zh-CN"/>
        </w:rPr>
        <w:t>78</w:t>
      </w:r>
      <w:r w:rsidRPr="004C1746">
        <w:rPr>
          <w:rStyle w:val="RInsertedText"/>
          <w:rFonts w:ascii="SimSun" w:eastAsia="SimSun" w:hAnsi="SimSun" w:cs="SimSun" w:hint="eastAsia"/>
          <w:iCs/>
          <w:sz w:val="21"/>
          <w:lang w:eastAsia="zh-CN"/>
        </w:rPr>
        <w:t>之二</w:t>
      </w:r>
      <w:r w:rsidRPr="004C1746">
        <w:rPr>
          <w:rStyle w:val="RInsertedText"/>
          <w:rFonts w:ascii="SimSun" w:eastAsia="SimSun" w:hAnsi="SimSun" w:cs="Arial"/>
          <w:sz w:val="21"/>
          <w:lang w:eastAsia="zh-CN"/>
        </w:rPr>
        <w:t>.1  </w:t>
      </w:r>
      <w:r w:rsidRPr="001B528E">
        <w:rPr>
          <w:rStyle w:val="RInsertedText"/>
          <w:rFonts w:ascii="SimSun" w:eastAsia="SimSun" w:hAnsi="SimSun" w:cs="Arial" w:hint="eastAsia"/>
          <w:iCs/>
          <w:sz w:val="21"/>
          <w:lang w:eastAsia="zh-CN"/>
        </w:rPr>
        <w:t>请求和要求</w:t>
      </w:r>
      <w:bookmarkEnd w:id="10"/>
    </w:p>
    <w:p w14:paraId="520380A7" w14:textId="1BED9450" w:rsidR="0045341C" w:rsidRPr="004C1746" w:rsidRDefault="0045341C" w:rsidP="0045341C">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(a)</w:t>
      </w:r>
      <w:r w:rsidRPr="004C1746">
        <w:rPr>
          <w:rStyle w:val="RInsertedText"/>
          <w:rFonts w:ascii="SimSun" w:eastAsia="SimSun" w:hAnsi="SimSun" w:cs="SimSun" w:hint="eastAsia"/>
          <w:sz w:val="21"/>
          <w:szCs w:val="22"/>
          <w:lang w:eastAsia="zh-CN"/>
        </w:rPr>
        <w:t>在选定局开始</w:t>
      </w:r>
      <w:r w:rsidR="00754971" w:rsidRPr="004C1746">
        <w:rPr>
          <w:rStyle w:val="RInsertedText"/>
          <w:rFonts w:ascii="SimSun" w:eastAsia="SimSun" w:hAnsi="SimSun" w:cs="SimSun" w:hint="eastAsia"/>
          <w:sz w:val="21"/>
          <w:szCs w:val="22"/>
          <w:lang w:eastAsia="zh-CN"/>
        </w:rPr>
        <w:t>审查</w:t>
      </w:r>
      <w:r w:rsidRPr="004C1746">
        <w:rPr>
          <w:rStyle w:val="RInsertedText"/>
          <w:rFonts w:ascii="SimSun" w:eastAsia="SimSun" w:hAnsi="SimSun" w:cs="SimSun" w:hint="eastAsia"/>
          <w:sz w:val="21"/>
          <w:szCs w:val="22"/>
          <w:lang w:eastAsia="zh-CN"/>
        </w:rPr>
        <w:t>之前</w:t>
      </w:r>
      <w:r w:rsidRPr="004C1746">
        <w:rPr>
          <w:rStyle w:val="RInsertedText"/>
          <w:rFonts w:ascii="SimSun" w:eastAsia="SimSun" w:hAnsi="SimSun" w:cs="Arial" w:hint="eastAsia"/>
          <w:sz w:val="21"/>
          <w:szCs w:val="22"/>
          <w:lang w:eastAsia="zh-CN"/>
        </w:rPr>
        <w:t>，</w:t>
      </w:r>
      <w:r w:rsidRPr="004C1746">
        <w:rPr>
          <w:rStyle w:val="RInsertedText"/>
          <w:rFonts w:ascii="SimSun" w:eastAsia="SimSun" w:hAnsi="SimSun" w:cs="SimSun" w:hint="eastAsia"/>
          <w:sz w:val="21"/>
          <w:szCs w:val="22"/>
          <w:lang w:eastAsia="zh-CN"/>
        </w:rPr>
        <w:t>应申请人的请求，任何申请只包含或者经修改之后只包含与国际初步审查单位书面意见或者国际初步审查报告中指出的、符合第33条(2)至(4)</w:t>
      </w:r>
      <w:r w:rsidRPr="004C1746">
        <w:rPr>
          <w:rStyle w:val="RInsertedText"/>
          <w:rFonts w:ascii="SimSun" w:eastAsia="SimSun" w:hAnsi="SimSun" w:cs="Arial" w:hint="eastAsia"/>
          <w:sz w:val="21"/>
          <w:szCs w:val="22"/>
          <w:lang w:eastAsia="zh-CN"/>
        </w:rPr>
        <w:t>标准的权利要求充分对应的权利要求，并满足行政规程中的</w:t>
      </w:r>
      <w:r w:rsidR="00931C64">
        <w:rPr>
          <w:rStyle w:val="RInsertedText"/>
          <w:rFonts w:ascii="SimSun" w:eastAsia="SimSun" w:hAnsi="SimSun" w:cs="Arial" w:hint="eastAsia"/>
          <w:sz w:val="21"/>
          <w:szCs w:val="22"/>
          <w:lang w:eastAsia="zh-CN"/>
        </w:rPr>
        <w:t>其他</w:t>
      </w:r>
      <w:r w:rsidRPr="004C1746">
        <w:rPr>
          <w:rStyle w:val="RInsertedText"/>
          <w:rFonts w:ascii="SimSun" w:eastAsia="SimSun" w:hAnsi="SimSun" w:cs="Arial" w:hint="eastAsia"/>
          <w:sz w:val="21"/>
          <w:szCs w:val="22"/>
          <w:lang w:eastAsia="zh-CN"/>
        </w:rPr>
        <w:t>要求的，应当得到行政规程中规定的加快审查。</w:t>
      </w:r>
    </w:p>
    <w:p w14:paraId="6B6B63CD" w14:textId="33956BF6" w:rsidR="0045341C" w:rsidRPr="004C1746" w:rsidRDefault="0045341C" w:rsidP="0045341C">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[(b)</w:t>
      </w:r>
      <w:r w:rsidRPr="004C1746">
        <w:rPr>
          <w:rStyle w:val="RInsertedText"/>
          <w:rFonts w:ascii="SimSun" w:eastAsia="SimSun" w:hAnsi="SimSun" w:cs="Arial" w:hint="eastAsia"/>
          <w:sz w:val="21"/>
          <w:szCs w:val="22"/>
          <w:lang w:eastAsia="zh-CN"/>
        </w:rPr>
        <w:t>如果在[</w:t>
      </w:r>
      <w:r w:rsidRPr="004C1746">
        <w:rPr>
          <w:rStyle w:val="RInsertedText"/>
          <w:rFonts w:ascii="SimSun" w:eastAsia="SimSun" w:hAnsi="SimSun" w:cs="Arial"/>
          <w:sz w:val="21"/>
          <w:szCs w:val="22"/>
          <w:lang w:eastAsia="zh-CN"/>
        </w:rPr>
        <w:t>……</w:t>
      </w:r>
      <w:r w:rsidRPr="004C1746">
        <w:rPr>
          <w:rStyle w:val="RInsertedText"/>
          <w:rFonts w:ascii="SimSun" w:eastAsia="SimSun" w:hAnsi="SimSun" w:cs="Arial" w:hint="eastAsia"/>
          <w:sz w:val="21"/>
          <w:szCs w:val="22"/>
          <w:lang w:eastAsia="zh-CN"/>
        </w:rPr>
        <w:t>]，(a)段与选定局适用的国家法不符，只要该局在[</w:t>
      </w:r>
      <w:r w:rsidRPr="004C1746">
        <w:rPr>
          <w:rStyle w:val="RInsertedText"/>
          <w:rFonts w:ascii="SimSun" w:eastAsia="SimSun" w:hAnsi="SimSun" w:cs="Arial"/>
          <w:sz w:val="21"/>
          <w:szCs w:val="22"/>
          <w:lang w:eastAsia="zh-CN"/>
        </w:rPr>
        <w:t>……</w:t>
      </w:r>
      <w:r w:rsidRPr="004C1746">
        <w:rPr>
          <w:rStyle w:val="RInsertedText"/>
          <w:rFonts w:ascii="SimSun" w:eastAsia="SimSun" w:hAnsi="SimSun" w:cs="Arial" w:hint="eastAsia"/>
          <w:sz w:val="21"/>
          <w:szCs w:val="22"/>
          <w:lang w:eastAsia="zh-CN"/>
        </w:rPr>
        <w:t>]之前通知国际局，则只要它继续与国家法不符，</w:t>
      </w:r>
      <w:r w:rsidR="00374FC9" w:rsidRPr="004C1746">
        <w:rPr>
          <w:rStyle w:val="RInsertedText"/>
          <w:rFonts w:ascii="SimSun" w:eastAsia="SimSun" w:hAnsi="SimSun" w:cs="Arial" w:hint="eastAsia"/>
          <w:sz w:val="21"/>
          <w:szCs w:val="22"/>
          <w:lang w:eastAsia="zh-CN"/>
        </w:rPr>
        <w:t>该</w:t>
      </w:r>
      <w:r w:rsidRPr="004C1746">
        <w:rPr>
          <w:rStyle w:val="RInsertedText"/>
          <w:rFonts w:ascii="SimSun" w:eastAsia="SimSun" w:hAnsi="SimSun" w:cs="Arial" w:hint="eastAsia"/>
          <w:sz w:val="21"/>
          <w:szCs w:val="22"/>
          <w:lang w:eastAsia="zh-CN"/>
        </w:rPr>
        <w:t>规定不应适用于这些选定局。国际局应迅速将收到的信息在公报上予以公布。</w:t>
      </w:r>
    </w:p>
    <w:p w14:paraId="11E0A736" w14:textId="065B8893" w:rsidR="0045341C" w:rsidRPr="004C1746" w:rsidRDefault="0045341C" w:rsidP="0045341C">
      <w:pPr>
        <w:pStyle w:val="Lega"/>
        <w:jc w:val="both"/>
        <w:rPr>
          <w:rFonts w:ascii="SimSun" w:eastAsia="SimSun" w:hAnsi="SimSun"/>
          <w:color w:val="0000FF"/>
          <w:sz w:val="21"/>
          <w:szCs w:val="22"/>
          <w:u w:val="single"/>
          <w:lang w:eastAsia="zh-CN"/>
        </w:rPr>
      </w:pPr>
      <w:r w:rsidRPr="004C1746">
        <w:rPr>
          <w:rStyle w:val="RInsertedText"/>
          <w:rFonts w:ascii="SimSun" w:eastAsia="SimSun" w:hAnsi="SimSun" w:cs="Arial"/>
          <w:sz w:val="21"/>
          <w:szCs w:val="22"/>
          <w:lang w:eastAsia="zh-CN"/>
        </w:rPr>
        <w:tab/>
        <w:t>[(b)</w:t>
      </w:r>
      <w:r w:rsidRPr="004C1746">
        <w:rPr>
          <w:rStyle w:val="RInsertedText"/>
          <w:rFonts w:ascii="SimSun" w:eastAsia="SimSun" w:hAnsi="SimSun" w:cs="Arial" w:hint="eastAsia"/>
          <w:sz w:val="21"/>
          <w:szCs w:val="22"/>
          <w:lang w:eastAsia="zh-CN"/>
        </w:rPr>
        <w:t>根据(a)段提供加快审查的选定局应当相应地通知国际局，国际局应迅速将收到的信息在公报上予以公布。</w:t>
      </w:r>
      <w:r w:rsidRPr="004C1746">
        <w:rPr>
          <w:rFonts w:ascii="SimSun" w:eastAsia="SimSun" w:hAnsi="SimSun"/>
          <w:color w:val="0000FF"/>
          <w:sz w:val="21"/>
          <w:szCs w:val="22"/>
          <w:u w:val="single"/>
          <w:lang w:eastAsia="zh-CN"/>
        </w:rPr>
        <w:t>]</w:t>
      </w:r>
    </w:p>
    <w:p w14:paraId="0D9FEBB4" w14:textId="21D47598" w:rsidR="0045341C" w:rsidRPr="001B528E" w:rsidRDefault="0045341C" w:rsidP="0045341C">
      <w:pPr>
        <w:pStyle w:val="Lega"/>
        <w:rPr>
          <w:rFonts w:ascii="SimSun" w:eastAsia="SimSun" w:hAnsi="SimSun"/>
          <w:color w:val="0000FF"/>
          <w:sz w:val="21"/>
          <w:szCs w:val="22"/>
          <w:u w:val="single"/>
          <w:lang w:eastAsia="zh-CN"/>
        </w:rPr>
      </w:pPr>
      <w:r w:rsidRPr="004C1746">
        <w:rPr>
          <w:rFonts w:ascii="SimSun" w:eastAsia="SimSun" w:hAnsi="SimSun"/>
          <w:color w:val="0000FF"/>
          <w:sz w:val="21"/>
          <w:szCs w:val="22"/>
          <w:lang w:eastAsia="zh-CN"/>
        </w:rPr>
        <w:tab/>
      </w:r>
      <w:r w:rsidRPr="004C1746">
        <w:rPr>
          <w:rFonts w:ascii="SimSun" w:eastAsia="SimSun" w:hAnsi="SimSun"/>
          <w:color w:val="0000FF"/>
          <w:sz w:val="21"/>
          <w:szCs w:val="22"/>
          <w:u w:val="single"/>
          <w:lang w:eastAsia="zh-CN"/>
        </w:rPr>
        <w:t>(c)</w:t>
      </w:r>
      <w:r w:rsidRPr="004C1746">
        <w:rPr>
          <w:rFonts w:ascii="SimSun" w:eastAsia="SimSun" w:hAnsi="SimSun" w:hint="eastAsia"/>
          <w:color w:val="0000FF"/>
          <w:sz w:val="21"/>
          <w:szCs w:val="22"/>
          <w:u w:val="single"/>
          <w:lang w:eastAsia="zh-CN"/>
        </w:rPr>
        <w:t>根据(a)段提供加快审查的选定局在认为必要时</w:t>
      </w:r>
      <w:r w:rsidR="001B528E">
        <w:rPr>
          <w:rFonts w:ascii="SimSun" w:eastAsia="SimSun" w:hAnsi="SimSun" w:hint="eastAsia"/>
          <w:color w:val="0000FF"/>
          <w:sz w:val="21"/>
          <w:szCs w:val="22"/>
          <w:u w:val="single"/>
          <w:lang w:eastAsia="zh-CN"/>
        </w:rPr>
        <w:t>（</w:t>
      </w:r>
      <w:r w:rsidRPr="004C1746">
        <w:rPr>
          <w:rFonts w:ascii="SimSun" w:eastAsia="SimSun" w:hAnsi="SimSun" w:hint="eastAsia"/>
          <w:color w:val="0000FF"/>
          <w:sz w:val="21"/>
          <w:szCs w:val="22"/>
          <w:u w:val="single"/>
          <w:lang w:eastAsia="zh-CN"/>
        </w:rPr>
        <w:t>例如，为了控制工作负担的目的等</w:t>
      </w:r>
      <w:r w:rsidR="001B528E">
        <w:rPr>
          <w:rFonts w:ascii="SimSun" w:eastAsia="SimSun" w:hAnsi="SimSun" w:hint="eastAsia"/>
          <w:color w:val="0000FF"/>
          <w:sz w:val="21"/>
          <w:szCs w:val="22"/>
          <w:u w:val="single"/>
          <w:lang w:eastAsia="zh-CN"/>
        </w:rPr>
        <w:t>）</w:t>
      </w:r>
      <w:r w:rsidRPr="004C1746">
        <w:rPr>
          <w:rFonts w:ascii="SimSun" w:eastAsia="SimSun" w:hAnsi="SimSun" w:hint="eastAsia"/>
          <w:color w:val="0000FF"/>
          <w:sz w:val="21"/>
          <w:szCs w:val="22"/>
          <w:u w:val="single"/>
          <w:lang w:eastAsia="zh-CN"/>
        </w:rPr>
        <w:t>可以临时中止提供加快审查，只要该选定局相应地通知国际局，说明该局预期中止持续的时间。</w:t>
      </w:r>
      <w:r w:rsidRPr="004C1746">
        <w:rPr>
          <w:rStyle w:val="RInsertedText"/>
          <w:rFonts w:ascii="SimSun" w:eastAsia="SimSun" w:hAnsi="SimSun" w:cs="Arial" w:hint="eastAsia"/>
          <w:sz w:val="21"/>
          <w:szCs w:val="22"/>
          <w:lang w:eastAsia="zh-CN"/>
        </w:rPr>
        <w:t>国际局应迅速将收到的信息在公报上予以公布。</w:t>
      </w:r>
    </w:p>
    <w:p w14:paraId="325D6B03" w14:textId="4098264D" w:rsidR="003734E0" w:rsidRPr="001B528E" w:rsidRDefault="00FC305B" w:rsidP="00DE3F2D">
      <w:pPr>
        <w:keepNext/>
        <w:rPr>
          <w:rFonts w:ascii="SimSun" w:hAnsi="SimSun"/>
          <w:sz w:val="21"/>
        </w:rPr>
      </w:pPr>
      <w:r w:rsidRPr="002E1088">
        <w:rPr>
          <w:rFonts w:ascii="SimSun" w:hAnsi="SimSun" w:hint="eastAsia"/>
          <w:color w:val="000000"/>
          <w:sz w:val="21"/>
          <w:szCs w:val="22"/>
        </w:rPr>
        <w:t>注释</w:t>
      </w:r>
      <w:r>
        <w:rPr>
          <w:rFonts w:ascii="SimSun" w:hAnsi="SimSun" w:hint="eastAsia"/>
          <w:color w:val="000000"/>
          <w:sz w:val="21"/>
          <w:szCs w:val="22"/>
        </w:rPr>
        <w:t>：</w:t>
      </w:r>
      <w:r w:rsidRPr="002E1088">
        <w:rPr>
          <w:rFonts w:ascii="SimSun" w:hAnsi="SimSun" w:hint="eastAsia"/>
          <w:color w:val="000000"/>
          <w:sz w:val="21"/>
          <w:szCs w:val="22"/>
        </w:rPr>
        <w:t>列出(b)段的可选方案</w:t>
      </w:r>
      <w:r>
        <w:rPr>
          <w:rFonts w:ascii="SimSun" w:hAnsi="SimSun" w:hint="eastAsia"/>
          <w:color w:val="000000"/>
          <w:sz w:val="21"/>
          <w:szCs w:val="22"/>
        </w:rPr>
        <w:t>供审议</w:t>
      </w:r>
      <w:r w:rsidRPr="0045341C">
        <w:rPr>
          <w:rFonts w:ascii="SimSun" w:hAnsi="SimSun" w:hint="eastAsia"/>
          <w:color w:val="000000"/>
          <w:sz w:val="21"/>
          <w:szCs w:val="22"/>
        </w:rPr>
        <w:t>，这取决于成员国是否决定需要选择退出或选择加入程序。</w:t>
      </w:r>
    </w:p>
    <w:p w14:paraId="401B2157" w14:textId="59D5028A" w:rsidR="004F7353" w:rsidRPr="001B528E" w:rsidRDefault="0045341C" w:rsidP="001B528E">
      <w:pPr>
        <w:pStyle w:val="Endofdocument-Annex"/>
        <w:spacing w:before="720" w:afterLines="50" w:after="120" w:line="340" w:lineRule="atLeast"/>
        <w:rPr>
          <w:rFonts w:ascii="KaiTi" w:eastAsia="KaiTi" w:hAnsi="KaiTi" w:cs="SimSun"/>
          <w:sz w:val="21"/>
          <w:szCs w:val="21"/>
        </w:rPr>
        <w:sectPr w:rsidR="004F7353" w:rsidRPr="001B528E" w:rsidSect="00E9371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1B528E">
        <w:rPr>
          <w:rFonts w:ascii="KaiTi" w:eastAsia="KaiTi" w:hAnsi="KaiTi" w:cs="SimSun"/>
          <w:sz w:val="21"/>
          <w:szCs w:val="21"/>
        </w:rPr>
        <w:t>[</w:t>
      </w:r>
      <w:r w:rsidRPr="001B528E">
        <w:rPr>
          <w:rFonts w:ascii="KaiTi" w:eastAsia="KaiTi" w:hAnsi="KaiTi" w:cs="SimSun" w:hint="eastAsia"/>
          <w:sz w:val="21"/>
          <w:szCs w:val="21"/>
        </w:rPr>
        <w:t>后接附件二</w:t>
      </w:r>
      <w:r w:rsidRPr="001B528E">
        <w:rPr>
          <w:rFonts w:ascii="KaiTi" w:eastAsia="KaiTi" w:hAnsi="KaiTi" w:cs="SimSun"/>
          <w:sz w:val="21"/>
          <w:szCs w:val="21"/>
        </w:rPr>
        <w:t>]</w:t>
      </w:r>
    </w:p>
    <w:p w14:paraId="6BDAE5FD" w14:textId="4E9E4599" w:rsidR="004F7353" w:rsidRPr="001B528E" w:rsidRDefault="0045341C" w:rsidP="004F7353">
      <w:pPr>
        <w:jc w:val="center"/>
        <w:rPr>
          <w:rFonts w:ascii="SimSun" w:hAnsi="SimSun"/>
          <w:sz w:val="21"/>
        </w:rPr>
      </w:pPr>
      <w:r w:rsidRPr="00D4210B">
        <w:rPr>
          <w:rFonts w:ascii="SimHei" w:eastAsia="SimHei" w:hAnsi="SimHei" w:hint="eastAsia"/>
          <w:sz w:val="21"/>
        </w:rPr>
        <w:lastRenderedPageBreak/>
        <w:t>行政规程的拟议修改</w:t>
      </w:r>
      <w:r w:rsidR="004F7353" w:rsidRPr="001B528E">
        <w:rPr>
          <w:rFonts w:ascii="SimSun" w:hAnsi="SimSun"/>
          <w:sz w:val="21"/>
          <w:vertAlign w:val="superscript"/>
        </w:rPr>
        <w:footnoteReference w:id="4"/>
      </w:r>
    </w:p>
    <w:p w14:paraId="47B5FD84" w14:textId="77777777" w:rsidR="004F7353" w:rsidRPr="001B528E" w:rsidRDefault="004F7353" w:rsidP="004F7353">
      <w:pPr>
        <w:jc w:val="center"/>
        <w:rPr>
          <w:rFonts w:ascii="SimSun" w:hAnsi="SimSun"/>
          <w:sz w:val="21"/>
          <w:szCs w:val="22"/>
        </w:rPr>
      </w:pPr>
    </w:p>
    <w:p w14:paraId="4D20A3B9" w14:textId="77777777" w:rsidR="00150BEE" w:rsidRPr="004C1746" w:rsidRDefault="00150BEE" w:rsidP="00150BEE">
      <w:pPr>
        <w:pStyle w:val="LegTitle"/>
        <w:keepNext w:val="0"/>
        <w:pageBreakBefore w:val="0"/>
        <w:rPr>
          <w:rStyle w:val="InsertedText"/>
          <w:rFonts w:ascii="SimSun" w:eastAsia="SimSun" w:hAnsi="SimSun" w:cs="Arial"/>
          <w:sz w:val="21"/>
          <w:lang w:eastAsia="zh-CN"/>
        </w:rPr>
      </w:pPr>
      <w:bookmarkStart w:id="11" w:name="_Toc389475248"/>
      <w:bookmarkStart w:id="12" w:name="_Toc389475894"/>
      <w:r w:rsidRPr="004C1746">
        <w:rPr>
          <w:rStyle w:val="InsertedText"/>
          <w:rFonts w:ascii="SimSun" w:eastAsia="SimSun" w:hAnsi="SimSun" w:cs="Arial" w:hint="eastAsia"/>
          <w:sz w:val="21"/>
          <w:lang w:eastAsia="zh-CN"/>
        </w:rPr>
        <w:t>第</w:t>
      </w:r>
      <w:r w:rsidRPr="004C1746">
        <w:rPr>
          <w:rStyle w:val="InsertedText"/>
          <w:rFonts w:ascii="SimSun" w:eastAsia="SimSun" w:hAnsi="SimSun" w:cs="Arial"/>
          <w:sz w:val="21"/>
          <w:lang w:eastAsia="zh-CN"/>
        </w:rPr>
        <w:t>9</w:t>
      </w:r>
      <w:r w:rsidRPr="004C1746">
        <w:rPr>
          <w:rStyle w:val="InsertedText"/>
          <w:rFonts w:ascii="SimSun" w:eastAsia="SimSun" w:hAnsi="SimSun" w:cs="Arial" w:hint="eastAsia"/>
          <w:sz w:val="21"/>
          <w:lang w:eastAsia="zh-CN"/>
        </w:rPr>
        <w:t>部分</w:t>
      </w:r>
      <w:r w:rsidRPr="004C1746">
        <w:rPr>
          <w:rStyle w:val="InsertedText"/>
          <w:rFonts w:ascii="SimSun" w:eastAsia="SimSun" w:hAnsi="SimSun" w:cs="Arial"/>
          <w:sz w:val="21"/>
          <w:lang w:eastAsia="zh-CN"/>
        </w:rPr>
        <w:br/>
      </w:r>
      <w:r w:rsidRPr="004C1746">
        <w:rPr>
          <w:rStyle w:val="InsertedText"/>
          <w:rFonts w:ascii="SimSun" w:eastAsia="SimSun" w:hAnsi="SimSun" w:cs="Arial" w:hint="eastAsia"/>
          <w:sz w:val="21"/>
          <w:lang w:eastAsia="zh-CN"/>
        </w:rPr>
        <w:t>根据细则</w:t>
      </w:r>
      <w:r w:rsidRPr="004C1746">
        <w:rPr>
          <w:rStyle w:val="InsertedText"/>
          <w:rFonts w:ascii="SimSun" w:eastAsia="SimSun" w:hAnsi="SimSun" w:cs="Arial"/>
          <w:sz w:val="21"/>
          <w:lang w:eastAsia="zh-CN"/>
        </w:rPr>
        <w:t>52</w:t>
      </w:r>
      <w:r w:rsidRPr="004C1746">
        <w:rPr>
          <w:rStyle w:val="InsertedText"/>
          <w:rFonts w:ascii="SimSun" w:eastAsia="SimSun" w:hAnsi="SimSun" w:cs="Arial" w:hint="eastAsia"/>
          <w:sz w:val="21"/>
          <w:lang w:eastAsia="zh-CN"/>
        </w:rPr>
        <w:t>之二或者</w:t>
      </w:r>
      <w:r w:rsidRPr="004C1746">
        <w:rPr>
          <w:rStyle w:val="InsertedText"/>
          <w:rFonts w:ascii="SimSun" w:eastAsia="SimSun" w:hAnsi="SimSun" w:cs="Arial"/>
          <w:sz w:val="21"/>
          <w:lang w:eastAsia="zh-CN"/>
        </w:rPr>
        <w:t>78</w:t>
      </w:r>
      <w:r w:rsidRPr="004C1746">
        <w:rPr>
          <w:rStyle w:val="InsertedText"/>
          <w:rFonts w:ascii="SimSun" w:eastAsia="SimSun" w:hAnsi="SimSun" w:cs="Arial" w:hint="eastAsia"/>
          <w:sz w:val="21"/>
          <w:lang w:eastAsia="zh-CN"/>
        </w:rPr>
        <w:t>之二加快国家阶段处理的规程</w:t>
      </w:r>
      <w:bookmarkEnd w:id="11"/>
      <w:bookmarkEnd w:id="12"/>
      <w:r w:rsidRPr="004C1746">
        <w:rPr>
          <w:rStyle w:val="InsertedText"/>
          <w:rFonts w:ascii="SimSun" w:eastAsia="SimSun" w:hAnsi="SimSun" w:cs="Arial"/>
          <w:sz w:val="21"/>
          <w:lang w:eastAsia="zh-CN"/>
        </w:rPr>
        <w:br/>
      </w:r>
    </w:p>
    <w:p w14:paraId="7835DF53" w14:textId="77777777" w:rsidR="00150BEE" w:rsidRPr="004C1746" w:rsidRDefault="00150BEE" w:rsidP="00150BEE">
      <w:pPr>
        <w:rPr>
          <w:rFonts w:ascii="SimSun" w:hAnsi="SimSun"/>
          <w:b/>
          <w:sz w:val="21"/>
        </w:rPr>
      </w:pPr>
    </w:p>
    <w:p w14:paraId="45C55B4D" w14:textId="021EA424" w:rsidR="00150BEE" w:rsidRPr="004C1746" w:rsidRDefault="00150BEE" w:rsidP="00150BEE">
      <w:pPr>
        <w:pStyle w:val="RNoMain"/>
        <w:pageBreakBefore w:val="0"/>
        <w:rPr>
          <w:rStyle w:val="RInsertedText"/>
          <w:rFonts w:ascii="SimSun" w:hAnsi="SimSun"/>
          <w:b w:val="0"/>
          <w:bCs/>
          <w:sz w:val="21"/>
          <w:lang w:val="en-US" w:eastAsia="zh-CN"/>
        </w:rPr>
      </w:pPr>
      <w:r w:rsidRPr="004C1746">
        <w:rPr>
          <w:rStyle w:val="RInsertedText"/>
          <w:rFonts w:ascii="SimSun" w:hAnsi="SimSun" w:hint="eastAsia"/>
          <w:sz w:val="21"/>
          <w:lang w:val="en-US" w:eastAsia="zh-CN"/>
        </w:rPr>
        <w:t>第</w:t>
      </w:r>
      <w:r w:rsidRPr="004C1746">
        <w:rPr>
          <w:rStyle w:val="RInsertedText"/>
          <w:rFonts w:ascii="SimSun" w:hAnsi="SimSun"/>
          <w:sz w:val="21"/>
          <w:lang w:val="en-US"/>
        </w:rPr>
        <w:t>901</w:t>
      </w:r>
      <w:r w:rsidRPr="004C1746">
        <w:rPr>
          <w:rStyle w:val="RInsertedText"/>
          <w:rFonts w:ascii="SimSun" w:hAnsi="SimSun" w:hint="eastAsia"/>
          <w:sz w:val="21"/>
          <w:lang w:val="en-US" w:eastAsia="zh-CN"/>
        </w:rPr>
        <w:t>条</w:t>
      </w:r>
      <w:r w:rsidRPr="004C1746">
        <w:rPr>
          <w:rStyle w:val="RInsertedText"/>
          <w:rFonts w:ascii="SimSun" w:hAnsi="SimSun"/>
          <w:sz w:val="21"/>
          <w:lang w:val="en-US"/>
        </w:rPr>
        <w:br/>
      </w:r>
      <w:r w:rsidRPr="004C1746">
        <w:rPr>
          <w:rStyle w:val="RInsertedText"/>
          <w:rFonts w:ascii="SimSun" w:hAnsi="SimSun" w:hint="eastAsia"/>
          <w:b w:val="0"/>
          <w:bCs/>
          <w:sz w:val="21"/>
          <w:lang w:val="en-US" w:eastAsia="zh-CN"/>
        </w:rPr>
        <w:t>加快</w:t>
      </w:r>
      <w:r w:rsidR="00A603B1" w:rsidRPr="004C1746">
        <w:rPr>
          <w:rStyle w:val="RInsertedText"/>
          <w:rFonts w:ascii="SimSun" w:hAnsi="SimSun" w:hint="eastAsia"/>
          <w:b w:val="0"/>
          <w:bCs/>
          <w:sz w:val="21"/>
          <w:lang w:val="en-US" w:eastAsia="zh-CN"/>
        </w:rPr>
        <w:t>审查</w:t>
      </w:r>
      <w:r w:rsidRPr="004C1746">
        <w:rPr>
          <w:rStyle w:val="RInsertedText"/>
          <w:rFonts w:ascii="SimSun" w:hAnsi="SimSun" w:hint="eastAsia"/>
          <w:b w:val="0"/>
          <w:bCs/>
          <w:sz w:val="21"/>
          <w:lang w:val="en-US" w:eastAsia="zh-CN"/>
        </w:rPr>
        <w:t>的要求</w:t>
      </w:r>
    </w:p>
    <w:p w14:paraId="3F4C8565" w14:textId="6C8BA79B" w:rsidR="00150BEE" w:rsidRPr="004C1746" w:rsidRDefault="00150BEE" w:rsidP="00150BEE">
      <w:pPr>
        <w:pStyle w:val="RPara"/>
        <w:jc w:val="both"/>
        <w:rPr>
          <w:rStyle w:val="RInsertedText"/>
          <w:rFonts w:ascii="SimSun" w:hAnsi="SimSun"/>
          <w:bCs/>
          <w:sz w:val="21"/>
          <w:szCs w:val="22"/>
          <w:lang w:eastAsia="zh-CN"/>
        </w:rPr>
      </w:pPr>
      <w:r w:rsidRPr="004C1746">
        <w:rPr>
          <w:rFonts w:ascii="SimSun" w:hAnsi="SimSun"/>
          <w:bCs/>
          <w:sz w:val="21"/>
          <w:szCs w:val="22"/>
        </w:rPr>
        <w:tab/>
      </w:r>
      <w:r w:rsidRPr="004C1746">
        <w:rPr>
          <w:rStyle w:val="RInsertedText"/>
          <w:rFonts w:ascii="SimSun" w:hAnsi="SimSun"/>
          <w:bCs/>
          <w:sz w:val="21"/>
          <w:szCs w:val="22"/>
          <w:lang w:eastAsia="zh-CN"/>
        </w:rPr>
        <w:t>(a)</w:t>
      </w:r>
      <w:r w:rsidRPr="004C1746">
        <w:rPr>
          <w:rStyle w:val="RInsertedText"/>
          <w:rFonts w:ascii="SimSun" w:hAnsi="SimSun" w:hint="eastAsia"/>
          <w:bCs/>
          <w:sz w:val="21"/>
          <w:szCs w:val="22"/>
          <w:lang w:eastAsia="zh-CN"/>
        </w:rPr>
        <w:t>根据本细则52之二和78之二，根据条约第22条或者第39条进入国家或者地区阶段的申请应当得到指定局或者选定局根据第903条(a)规定的加快审查，只要：</w:t>
      </w:r>
    </w:p>
    <w:p w14:paraId="75A64729" w14:textId="77777777" w:rsidR="00150BEE" w:rsidRPr="004C1746" w:rsidRDefault="00150BEE" w:rsidP="00150BEE">
      <w:pPr>
        <w:pStyle w:val="Legi"/>
        <w:jc w:val="both"/>
        <w:rPr>
          <w:rStyle w:val="RInsertedText"/>
          <w:rFonts w:ascii="SimSun" w:eastAsia="SimSun" w:hAnsi="SimSun" w:cs="Arial"/>
          <w:bCs/>
          <w:sz w:val="21"/>
          <w:lang w:eastAsia="zh-CN"/>
        </w:rPr>
      </w:pPr>
      <w:r w:rsidRPr="004C1746">
        <w:rPr>
          <w:rFonts w:ascii="SimSun" w:eastAsia="SimSun" w:hAnsi="SimSun"/>
          <w:bCs/>
          <w:sz w:val="21"/>
          <w:lang w:eastAsia="zh-CN"/>
        </w:rPr>
        <w:tab/>
      </w:r>
      <w:r w:rsidRPr="004C1746">
        <w:rPr>
          <w:rStyle w:val="RInsertedText"/>
          <w:rFonts w:ascii="SimSun" w:eastAsia="SimSun" w:hAnsi="SimSun" w:cs="Arial"/>
          <w:bCs/>
          <w:sz w:val="21"/>
          <w:lang w:eastAsia="zh-CN"/>
        </w:rPr>
        <w:t>(i)</w:t>
      </w:r>
      <w:r w:rsidRPr="004C1746">
        <w:rPr>
          <w:rStyle w:val="RInsertedText"/>
          <w:rFonts w:ascii="SimSun" w:eastAsia="SimSun" w:hAnsi="SimSun" w:cs="Arial"/>
          <w:bCs/>
          <w:sz w:val="21"/>
          <w:lang w:eastAsia="zh-CN"/>
        </w:rPr>
        <w:tab/>
      </w:r>
      <w:r w:rsidRPr="004C1746">
        <w:rPr>
          <w:rStyle w:val="RInsertedText"/>
          <w:rFonts w:ascii="SimSun" w:eastAsia="SimSun" w:hAnsi="SimSun" w:cs="Arial" w:hint="eastAsia"/>
          <w:bCs/>
          <w:sz w:val="21"/>
          <w:lang w:eastAsia="zh-CN"/>
        </w:rPr>
        <w:t>最新的根据本细则43之二.1的国际检索单位书面意见、根据本细则66.2的国际初步审查单位书面意见，以及根据本细则70的国际初步审查报告中指明国际申请中至少有一项权利要求具备第33条(2)、(3)和(4)分别规定的新颖性、创造性和工业实用性，但是，不能仅以国际检索报告为基础给予加快审查；</w:t>
      </w:r>
    </w:p>
    <w:p w14:paraId="3DC33DE4" w14:textId="0F4D0D25" w:rsidR="00150BEE" w:rsidRPr="001B528E" w:rsidRDefault="00150BEE" w:rsidP="00D36F37">
      <w:pPr>
        <w:pStyle w:val="Legi"/>
        <w:jc w:val="both"/>
        <w:rPr>
          <w:rFonts w:ascii="SimSun" w:eastAsia="SimSun" w:hAnsi="SimSun"/>
          <w:iCs/>
          <w:sz w:val="21"/>
          <w:szCs w:val="22"/>
          <w:lang w:eastAsia="zh-CN"/>
        </w:rPr>
      </w:pPr>
      <w:r w:rsidRPr="004C1746">
        <w:rPr>
          <w:rFonts w:ascii="SimSun" w:eastAsia="SimSun" w:hAnsi="SimSun"/>
          <w:bCs/>
          <w:sz w:val="21"/>
          <w:lang w:eastAsia="zh-CN"/>
        </w:rPr>
        <w:tab/>
      </w:r>
      <w:r w:rsidRPr="004C1746">
        <w:rPr>
          <w:rStyle w:val="RInsertedText"/>
          <w:rFonts w:ascii="SimSun" w:eastAsia="SimSun" w:hAnsi="SimSun" w:cs="Arial"/>
          <w:bCs/>
          <w:sz w:val="21"/>
          <w:lang w:eastAsia="zh-CN"/>
        </w:rPr>
        <w:t>(ii)</w:t>
      </w:r>
      <w:r w:rsidRPr="004C1746">
        <w:rPr>
          <w:rStyle w:val="RInsertedText"/>
          <w:rFonts w:ascii="SimSun" w:eastAsia="SimSun" w:hAnsi="SimSun" w:cs="Arial"/>
          <w:bCs/>
          <w:sz w:val="21"/>
          <w:lang w:eastAsia="zh-CN"/>
        </w:rPr>
        <w:tab/>
      </w:r>
      <w:r w:rsidRPr="004C1746">
        <w:rPr>
          <w:rStyle w:val="RInsertedText"/>
          <w:rFonts w:ascii="SimSun" w:eastAsia="SimSun" w:hAnsi="SimSun" w:cs="Arial" w:hint="eastAsia"/>
          <w:bCs/>
          <w:sz w:val="21"/>
          <w:lang w:eastAsia="zh-CN"/>
        </w:rPr>
        <w:t>国家或者地区阶段申请中的所有权利要求充分对应或者经修改后充分对应于(i)中所述的书面意见或报告中指明具有新颖性、创造性和工业实用性的一项或多项权利要求。国家或者地区申请中的权利要求在以下情形下被认为充分对应，即，在考虑了由于翻译和权利要求形式要求所造成的</w:t>
      </w:r>
      <w:r w:rsidR="00D36F37" w:rsidRPr="004C1746">
        <w:rPr>
          <w:rStyle w:val="RInsertedText"/>
          <w:rFonts w:ascii="SimSun" w:eastAsia="SimSun" w:hAnsi="SimSun" w:cs="Arial" w:hint="eastAsia"/>
          <w:bCs/>
          <w:sz w:val="21"/>
          <w:lang w:eastAsia="zh-CN"/>
        </w:rPr>
        <w:t>不</w:t>
      </w:r>
      <w:r w:rsidRPr="004C1746">
        <w:rPr>
          <w:rStyle w:val="RInsertedText"/>
          <w:rFonts w:ascii="SimSun" w:eastAsia="SimSun" w:hAnsi="SimSun" w:cs="Arial" w:hint="eastAsia"/>
          <w:sz w:val="21"/>
          <w:lang w:eastAsia="zh-CN"/>
        </w:rPr>
        <w:t>同的基础上，该权利要求与(i)所述的书面意见或报告中指明的具有新颖性、创造性和工业实用性的权利要求相比，具有相同、相似或者更窄的范围</w:t>
      </w:r>
      <w:r w:rsidR="00D53992" w:rsidRPr="004C1746">
        <w:rPr>
          <w:rStyle w:val="RInsertedText"/>
          <w:rFonts w:ascii="SimSun" w:eastAsia="SimSun" w:hAnsi="SimSun" w:cs="Arial" w:hint="eastAsia"/>
          <w:sz w:val="21"/>
          <w:lang w:eastAsia="zh-CN"/>
        </w:rPr>
        <w:t>；</w:t>
      </w:r>
    </w:p>
    <w:p w14:paraId="062A3A42" w14:textId="774ADAD2" w:rsidR="00150BEE" w:rsidRPr="004C1746" w:rsidRDefault="00150BEE" w:rsidP="00150BEE">
      <w:pPr>
        <w:pStyle w:val="Legi"/>
        <w:ind w:firstLineChars="300" w:firstLine="630"/>
        <w:jc w:val="both"/>
        <w:rPr>
          <w:rStyle w:val="RInsertedText"/>
          <w:rFonts w:ascii="SimSun" w:eastAsia="SimSun" w:hAnsi="SimSun" w:cs="Arial"/>
          <w:sz w:val="21"/>
          <w:lang w:eastAsia="zh-CN"/>
        </w:rPr>
      </w:pPr>
      <w:r w:rsidRPr="004C1746">
        <w:rPr>
          <w:rStyle w:val="RInsertedText"/>
          <w:rFonts w:ascii="SimSun" w:eastAsia="SimSun" w:hAnsi="SimSun" w:cs="Arial" w:hint="eastAsia"/>
          <w:sz w:val="21"/>
          <w:lang w:eastAsia="zh-CN"/>
        </w:rPr>
        <w:t>(iii)</w:t>
      </w:r>
      <w:r w:rsidR="00D53992" w:rsidRPr="004C1746">
        <w:rPr>
          <w:rStyle w:val="RInsertedText"/>
          <w:rFonts w:ascii="SimSun" w:eastAsia="SimSun" w:hAnsi="SimSun" w:cs="Arial"/>
          <w:sz w:val="21"/>
          <w:lang w:eastAsia="zh-CN"/>
        </w:rPr>
        <w:t xml:space="preserve"> </w:t>
      </w:r>
      <w:r w:rsidR="00D53992" w:rsidRPr="004C1746">
        <w:rPr>
          <w:rStyle w:val="RInsertedText"/>
          <w:rFonts w:ascii="SimSun" w:eastAsia="SimSun" w:hAnsi="SimSun" w:cs="Arial" w:hint="eastAsia"/>
          <w:sz w:val="21"/>
          <w:lang w:eastAsia="zh-CN"/>
        </w:rPr>
        <w:t>申请人根据本条规定已经提交了加快审查的正式请求；以及</w:t>
      </w:r>
    </w:p>
    <w:p w14:paraId="187424C5" w14:textId="19FE03E9" w:rsidR="00150BEE" w:rsidRDefault="00150BEE" w:rsidP="00150BEE">
      <w:pPr>
        <w:pStyle w:val="Legi"/>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(iv)</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国家或地区阶段申请的审查尚未开始</w:t>
      </w:r>
      <w:r w:rsidR="00D53992" w:rsidRPr="004C1746">
        <w:rPr>
          <w:rStyle w:val="RInsertedText"/>
          <w:rFonts w:ascii="SimSun" w:eastAsia="SimSun" w:hAnsi="SimSun" w:cs="Arial" w:hint="eastAsia"/>
          <w:sz w:val="21"/>
          <w:lang w:eastAsia="zh-CN"/>
        </w:rPr>
        <w:t>。</w:t>
      </w:r>
    </w:p>
    <w:p w14:paraId="40E8AF5A" w14:textId="2C35CBA2" w:rsidR="005F16A6" w:rsidRPr="004C1746" w:rsidRDefault="005F16A6" w:rsidP="005F16A6">
      <w:pPr>
        <w:pStyle w:val="Legi"/>
        <w:jc w:val="center"/>
        <w:rPr>
          <w:rStyle w:val="RInsertedText"/>
          <w:rFonts w:ascii="SimSun" w:eastAsia="SimSun" w:hAnsi="SimSun" w:cs="Arial"/>
          <w:sz w:val="21"/>
          <w:lang w:eastAsia="zh-CN"/>
        </w:rPr>
      </w:pPr>
      <w:r w:rsidRPr="00D36F37">
        <w:rPr>
          <w:rFonts w:ascii="SimSun" w:eastAsia="SimSun" w:hAnsi="SimSun"/>
          <w:sz w:val="21"/>
          <w:szCs w:val="22"/>
          <w:lang w:eastAsia="zh-CN"/>
        </w:rPr>
        <w:lastRenderedPageBreak/>
        <w:t>[</w:t>
      </w:r>
      <w:r w:rsidRPr="00D36F37">
        <w:rPr>
          <w:rFonts w:ascii="SimSun" w:eastAsia="SimSun" w:hAnsi="SimSun" w:hint="eastAsia"/>
          <w:sz w:val="21"/>
          <w:szCs w:val="22"/>
          <w:lang w:eastAsia="zh-CN"/>
        </w:rPr>
        <w:t>第</w:t>
      </w:r>
      <w:r w:rsidRPr="00D36F37">
        <w:rPr>
          <w:rFonts w:ascii="SimSun" w:eastAsia="SimSun" w:hAnsi="SimSun"/>
          <w:sz w:val="21"/>
          <w:szCs w:val="22"/>
          <w:lang w:eastAsia="zh-CN"/>
        </w:rPr>
        <w:t>901</w:t>
      </w:r>
      <w:r w:rsidRPr="00D36F37">
        <w:rPr>
          <w:rFonts w:ascii="SimSun" w:eastAsia="SimSun" w:hAnsi="SimSun" w:hint="eastAsia"/>
          <w:sz w:val="21"/>
          <w:szCs w:val="22"/>
          <w:lang w:eastAsia="zh-CN"/>
        </w:rPr>
        <w:t>条</w:t>
      </w:r>
      <w:r w:rsidRPr="00D36F37">
        <w:rPr>
          <w:rFonts w:ascii="SimSun" w:eastAsia="SimSun" w:hAnsi="SimSun"/>
          <w:sz w:val="21"/>
          <w:szCs w:val="22"/>
          <w:lang w:eastAsia="zh-CN"/>
        </w:rPr>
        <w:t>，</w:t>
      </w:r>
      <w:r w:rsidRPr="00D36F37">
        <w:rPr>
          <w:rFonts w:ascii="SimSun" w:eastAsia="SimSun" w:hAnsi="SimSun" w:hint="eastAsia"/>
          <w:sz w:val="21"/>
          <w:szCs w:val="22"/>
          <w:lang w:eastAsia="zh-CN"/>
        </w:rPr>
        <w:t>续</w:t>
      </w:r>
      <w:r w:rsidRPr="00D36F37">
        <w:rPr>
          <w:rFonts w:ascii="SimSun" w:eastAsia="SimSun" w:hAnsi="SimSun"/>
          <w:sz w:val="21"/>
          <w:szCs w:val="22"/>
          <w:lang w:eastAsia="zh-CN"/>
        </w:rPr>
        <w:t>]</w:t>
      </w:r>
    </w:p>
    <w:p w14:paraId="6CE94C4A" w14:textId="3AB35A01" w:rsidR="00150BEE" w:rsidRPr="001B528E" w:rsidRDefault="00150BEE" w:rsidP="00150BEE">
      <w:pPr>
        <w:pStyle w:val="Lega"/>
        <w:rPr>
          <w:rStyle w:val="RInsertedText"/>
          <w:rFonts w:ascii="SimSun" w:eastAsia="SimSun" w:hAnsi="SimSun"/>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(b)</w:t>
      </w:r>
      <w:r w:rsidRPr="004C1746">
        <w:rPr>
          <w:rStyle w:val="RInsertedText"/>
          <w:rFonts w:ascii="SimSun" w:eastAsia="SimSun" w:hAnsi="SimSun" w:cs="Arial" w:hint="eastAsia"/>
          <w:sz w:val="21"/>
          <w:szCs w:val="22"/>
          <w:lang w:eastAsia="zh-CN"/>
        </w:rPr>
        <w:t>以下情况下会出现(ii)中所述范围更窄的权利要求，即，修改在国际申请的最新工作成果中被指明具有新颖性、创造性和工业实用性的权利要求，用得到国家或者地区阶段申请的说明书支持的附加技术特征作出进一步限定。在国家或者地区阶段的申请中，范围更窄的权利要求必须以独立权利要求的方式撰写。</w:t>
      </w:r>
    </w:p>
    <w:p w14:paraId="10B2882D" w14:textId="499DA4F3" w:rsidR="00150BEE" w:rsidRPr="004C1746" w:rsidRDefault="00150BEE" w:rsidP="00150BEE">
      <w:pPr>
        <w:pStyle w:val="LegTitle"/>
        <w:rPr>
          <w:rStyle w:val="RInsertedText"/>
          <w:rFonts w:ascii="SimSun" w:eastAsia="SimSun" w:hAnsi="SimSun" w:cs="Arial"/>
          <w:sz w:val="21"/>
          <w:lang w:eastAsia="zh-CN"/>
        </w:rPr>
      </w:pPr>
      <w:bookmarkStart w:id="13" w:name="_Toc389475249"/>
      <w:bookmarkStart w:id="14" w:name="_Toc389475895"/>
      <w:r w:rsidRPr="004C1746">
        <w:rPr>
          <w:rStyle w:val="RInsertedText"/>
          <w:rFonts w:ascii="SimSun" w:eastAsia="SimSun" w:hAnsi="SimSun" w:cs="Arial" w:hint="eastAsia"/>
          <w:sz w:val="21"/>
          <w:lang w:eastAsia="zh-CN"/>
        </w:rPr>
        <w:lastRenderedPageBreak/>
        <w:t>第</w:t>
      </w:r>
      <w:r w:rsidRPr="004C1746">
        <w:rPr>
          <w:rStyle w:val="RInsertedText"/>
          <w:rFonts w:ascii="SimSun" w:eastAsia="SimSun" w:hAnsi="SimSun" w:cs="Arial"/>
          <w:sz w:val="21"/>
          <w:lang w:eastAsia="zh-CN"/>
        </w:rPr>
        <w:t>902</w:t>
      </w:r>
      <w:r w:rsidRPr="004C1746">
        <w:rPr>
          <w:rStyle w:val="RInsertedText"/>
          <w:rFonts w:ascii="SimSun" w:eastAsia="SimSun" w:hAnsi="SimSun" w:cs="Arial" w:hint="eastAsia"/>
          <w:sz w:val="21"/>
          <w:lang w:eastAsia="zh-CN"/>
        </w:rPr>
        <w:t>条</w:t>
      </w:r>
      <w:r w:rsidRPr="004C1746">
        <w:rPr>
          <w:rStyle w:val="RInsertedText"/>
          <w:rFonts w:ascii="SimSun" w:eastAsia="SimSun" w:hAnsi="SimSun" w:cs="Arial"/>
          <w:sz w:val="21"/>
          <w:lang w:eastAsia="zh-CN"/>
        </w:rPr>
        <w:br/>
      </w:r>
      <w:r w:rsidRPr="004C1746">
        <w:rPr>
          <w:rStyle w:val="RInsertedText"/>
          <w:rFonts w:ascii="SimSun" w:eastAsia="SimSun" w:hAnsi="SimSun" w:cs="Arial" w:hint="eastAsia"/>
          <w:sz w:val="21"/>
          <w:lang w:eastAsia="zh-CN"/>
        </w:rPr>
        <w:t>加快</w:t>
      </w:r>
      <w:r w:rsidR="00C3726D" w:rsidRPr="004C1746">
        <w:rPr>
          <w:rStyle w:val="RInsertedText"/>
          <w:rFonts w:ascii="SimSun" w:eastAsia="SimSun" w:hAnsi="SimSun" w:cs="Arial" w:hint="eastAsia"/>
          <w:sz w:val="21"/>
          <w:lang w:eastAsia="zh-CN"/>
        </w:rPr>
        <w:t>审查</w:t>
      </w:r>
      <w:r w:rsidRPr="004C1746">
        <w:rPr>
          <w:rStyle w:val="RInsertedText"/>
          <w:rFonts w:ascii="SimSun" w:eastAsia="SimSun" w:hAnsi="SimSun" w:cs="Arial" w:hint="eastAsia"/>
          <w:sz w:val="21"/>
          <w:lang w:eastAsia="zh-CN"/>
        </w:rPr>
        <w:t>的可选性要求</w:t>
      </w:r>
      <w:bookmarkEnd w:id="13"/>
      <w:bookmarkEnd w:id="14"/>
    </w:p>
    <w:p w14:paraId="2C1EDF4B" w14:textId="77777777" w:rsidR="00150BEE" w:rsidRPr="004C1746" w:rsidRDefault="00150BEE" w:rsidP="00150BEE">
      <w:pPr>
        <w:pStyle w:val="Lega"/>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hint="eastAsia"/>
          <w:sz w:val="21"/>
          <w:szCs w:val="22"/>
          <w:lang w:eastAsia="zh-CN"/>
        </w:rPr>
        <w:t>指定局或者选定局还可以提出以下要求：</w:t>
      </w:r>
    </w:p>
    <w:p w14:paraId="37691BE2" w14:textId="55E61435" w:rsidR="00150BEE" w:rsidRPr="004C1746" w:rsidRDefault="00150BEE" w:rsidP="00150BEE">
      <w:pPr>
        <w:pStyle w:val="Legi"/>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使用特定表格请求加快</w:t>
      </w:r>
      <w:r w:rsidR="00C3726D" w:rsidRPr="004C1746">
        <w:rPr>
          <w:rStyle w:val="RInsertedText"/>
          <w:rFonts w:ascii="SimSun" w:eastAsia="SimSun" w:hAnsi="SimSun" w:cs="Arial" w:hint="eastAsia"/>
          <w:sz w:val="21"/>
          <w:lang w:eastAsia="zh-CN"/>
        </w:rPr>
        <w:t>审查</w:t>
      </w:r>
      <w:r w:rsidRPr="004C1746">
        <w:rPr>
          <w:rStyle w:val="RInsertedText"/>
          <w:rFonts w:ascii="SimSun" w:eastAsia="SimSun" w:hAnsi="SimSun" w:cs="Arial" w:hint="eastAsia"/>
          <w:sz w:val="21"/>
          <w:lang w:eastAsia="zh-CN"/>
        </w:rPr>
        <w:t>；</w:t>
      </w:r>
    </w:p>
    <w:p w14:paraId="565F8C8F" w14:textId="77777777" w:rsidR="00150BEE" w:rsidRPr="004C1746" w:rsidRDefault="00150BEE" w:rsidP="00150BEE">
      <w:pPr>
        <w:pStyle w:val="Legi"/>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(ii)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费用；</w:t>
      </w:r>
    </w:p>
    <w:p w14:paraId="2AA03386" w14:textId="77777777" w:rsidR="00150BEE" w:rsidRPr="004C1746" w:rsidRDefault="00150BEE" w:rsidP="00150BEE">
      <w:pPr>
        <w:pStyle w:val="Legi"/>
        <w:jc w:val="both"/>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(iii)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第901条(i)所述书面意见或者报告的副本及其译文，除非指定局或者选定局可以以其接受的语言立即获得所述的书面意见和报告；</w:t>
      </w:r>
    </w:p>
    <w:p w14:paraId="5EE572E5" w14:textId="77777777" w:rsidR="00150BEE" w:rsidRPr="004C1746" w:rsidRDefault="00150BEE" w:rsidP="00150BEE">
      <w:pPr>
        <w:pStyle w:val="Legi"/>
        <w:jc w:val="both"/>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(iv)</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被指明具有新颖性、创造性、工业实用性的国际申请的权利要求的副本及其译文，除非指定局或者选定局可以以其接受的语言立即获得所述权利要求；</w:t>
      </w:r>
    </w:p>
    <w:p w14:paraId="2375A584" w14:textId="77777777" w:rsidR="00150BEE" w:rsidRPr="004C1746" w:rsidRDefault="00150BEE" w:rsidP="00150BEE">
      <w:pPr>
        <w:pStyle w:val="Legi"/>
        <w:jc w:val="both"/>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(v)</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一份以指定局或者选定局接受的语言制作的权利要求对应表，说明国家或者地区阶段申请中的所有权利要求如何与第901条(i)所述书面意见或者报告中指明具有新颖性、创造性和工业实用性的权利要求充分对应；</w:t>
      </w:r>
    </w:p>
    <w:p w14:paraId="735B8920" w14:textId="77777777" w:rsidR="00150BEE" w:rsidRPr="004C1746" w:rsidRDefault="00150BEE" w:rsidP="00150BEE">
      <w:pPr>
        <w:pStyle w:val="Legi"/>
        <w:jc w:val="both"/>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(vi)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一份声明，保证国家或者地区阶段申请中的所有权利要求与第901条(i)所述书面意见或者报告中指明具有新颖性、创造性和工业实用性的权利要求充分对应；</w:t>
      </w:r>
    </w:p>
    <w:p w14:paraId="19A8781B" w14:textId="3597FD5F" w:rsidR="00150BEE" w:rsidRPr="004C1746" w:rsidRDefault="00150BEE" w:rsidP="00150BEE">
      <w:pPr>
        <w:pStyle w:val="Legi"/>
        <w:jc w:val="both"/>
        <w:rPr>
          <w:rStyle w:val="RInsertedText"/>
          <w:rFonts w:ascii="SimSun" w:eastAsia="SimSun" w:hAnsi="SimSun" w:cs="Arial"/>
          <w:sz w:val="21"/>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(vii)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第901条(i)所述书面意见和报告中引用的所有文件列表以及这些文件的副本，除非之前在国家或者地区申请中已经提交这样的副本，或者已由指定局或选定局公布；以及</w:t>
      </w:r>
    </w:p>
    <w:p w14:paraId="6695823F" w14:textId="6F145170" w:rsidR="00150BEE" w:rsidRPr="001B528E" w:rsidRDefault="00150BEE" w:rsidP="00150BEE">
      <w:pPr>
        <w:pStyle w:val="Legi"/>
        <w:rPr>
          <w:rStyle w:val="RInsertedText"/>
          <w:rFonts w:ascii="SimSun" w:eastAsia="SimSun" w:hAnsi="SimSun"/>
          <w:sz w:val="21"/>
          <w:szCs w:val="22"/>
          <w:lang w:eastAsia="zh-CN"/>
        </w:rPr>
      </w:pPr>
      <w:r w:rsidRPr="004C1746">
        <w:rPr>
          <w:rFonts w:ascii="SimSun" w:eastAsia="SimSun" w:hAnsi="SimSun"/>
          <w:sz w:val="21"/>
          <w:lang w:eastAsia="zh-CN"/>
        </w:rPr>
        <w:tab/>
      </w:r>
      <w:r w:rsidRPr="004C1746">
        <w:rPr>
          <w:rStyle w:val="RInsertedText"/>
          <w:rFonts w:ascii="SimSun" w:eastAsia="SimSun" w:hAnsi="SimSun" w:cs="Arial"/>
          <w:sz w:val="21"/>
          <w:lang w:eastAsia="zh-CN"/>
        </w:rPr>
        <w:t>(viii)</w:t>
      </w:r>
      <w:r w:rsidRPr="004C1746">
        <w:rPr>
          <w:rStyle w:val="RInsertedText"/>
          <w:rFonts w:ascii="SimSun" w:eastAsia="SimSun" w:hAnsi="SimSun" w:cs="Arial"/>
          <w:sz w:val="21"/>
          <w:lang w:eastAsia="zh-CN"/>
        </w:rPr>
        <w:tab/>
      </w:r>
      <w:r w:rsidRPr="004C1746">
        <w:rPr>
          <w:rStyle w:val="RInsertedText"/>
          <w:rFonts w:ascii="SimSun" w:eastAsia="SimSun" w:hAnsi="SimSun" w:cs="Arial" w:hint="eastAsia"/>
          <w:sz w:val="21"/>
          <w:lang w:eastAsia="zh-CN"/>
        </w:rPr>
        <w:t>本部分所有项目均需要以电子方式提交。</w:t>
      </w:r>
    </w:p>
    <w:p w14:paraId="3DD2F44C" w14:textId="178A1A22" w:rsidR="00150BEE" w:rsidRPr="004C1746" w:rsidRDefault="00150BEE" w:rsidP="00150BEE">
      <w:pPr>
        <w:pStyle w:val="LegTitle"/>
        <w:rPr>
          <w:rStyle w:val="RInsertedText"/>
          <w:rFonts w:ascii="SimSun" w:eastAsia="SimSun" w:hAnsi="SimSun" w:cs="Arial"/>
          <w:sz w:val="21"/>
          <w:lang w:eastAsia="zh-CN"/>
        </w:rPr>
      </w:pPr>
      <w:bookmarkStart w:id="15" w:name="_Toc389475250"/>
      <w:bookmarkStart w:id="16" w:name="_Toc389475896"/>
      <w:r w:rsidRPr="004C1746">
        <w:rPr>
          <w:rStyle w:val="RInsertedText"/>
          <w:rFonts w:ascii="SimSun" w:eastAsia="SimSun" w:hAnsi="SimSun" w:cs="Arial" w:hint="eastAsia"/>
          <w:sz w:val="21"/>
          <w:lang w:eastAsia="zh-CN"/>
        </w:rPr>
        <w:lastRenderedPageBreak/>
        <w:t>第</w:t>
      </w:r>
      <w:r w:rsidRPr="004C1746">
        <w:rPr>
          <w:rStyle w:val="RInsertedText"/>
          <w:rFonts w:ascii="SimSun" w:eastAsia="SimSun" w:hAnsi="SimSun" w:cs="Arial"/>
          <w:sz w:val="21"/>
          <w:lang w:eastAsia="zh-CN"/>
        </w:rPr>
        <w:t>903</w:t>
      </w:r>
      <w:r w:rsidRPr="004C1746">
        <w:rPr>
          <w:rStyle w:val="RInsertedText"/>
          <w:rFonts w:ascii="SimSun" w:eastAsia="SimSun" w:hAnsi="SimSun" w:cs="Arial" w:hint="eastAsia"/>
          <w:sz w:val="21"/>
          <w:lang w:eastAsia="zh-CN"/>
        </w:rPr>
        <w:t>条</w:t>
      </w:r>
      <w:r w:rsidRPr="004C1746">
        <w:rPr>
          <w:rStyle w:val="RInsertedText"/>
          <w:rFonts w:ascii="SimSun" w:eastAsia="SimSun" w:hAnsi="SimSun" w:cs="Arial"/>
          <w:sz w:val="21"/>
          <w:lang w:eastAsia="zh-CN"/>
        </w:rPr>
        <w:br/>
      </w:r>
      <w:r w:rsidRPr="004C1746">
        <w:rPr>
          <w:rStyle w:val="RInsertedText"/>
          <w:rFonts w:ascii="SimSun" w:eastAsia="SimSun" w:hAnsi="SimSun" w:cs="Arial" w:hint="eastAsia"/>
          <w:sz w:val="21"/>
          <w:lang w:eastAsia="zh-CN"/>
        </w:rPr>
        <w:t>加快</w:t>
      </w:r>
      <w:bookmarkEnd w:id="15"/>
      <w:bookmarkEnd w:id="16"/>
      <w:r w:rsidR="00C3726D" w:rsidRPr="004C1746">
        <w:rPr>
          <w:rStyle w:val="RInsertedText"/>
          <w:rFonts w:ascii="SimSun" w:eastAsia="SimSun" w:hAnsi="SimSun" w:cs="Arial" w:hint="eastAsia"/>
          <w:sz w:val="21"/>
          <w:lang w:eastAsia="zh-CN"/>
        </w:rPr>
        <w:t>审查</w:t>
      </w:r>
    </w:p>
    <w:p w14:paraId="60F2D9E1" w14:textId="77777777" w:rsidR="00150BEE" w:rsidRPr="004C1746" w:rsidRDefault="00150BEE" w:rsidP="00150BEE">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(a)</w:t>
      </w:r>
      <w:r w:rsidRPr="004C1746">
        <w:rPr>
          <w:rStyle w:val="RInsertedText"/>
          <w:rFonts w:ascii="SimSun" w:eastAsia="SimSun" w:hAnsi="SimSun" w:cs="Arial" w:hint="eastAsia"/>
          <w:sz w:val="21"/>
          <w:szCs w:val="22"/>
          <w:lang w:eastAsia="zh-CN"/>
        </w:rPr>
        <w:t>符合第901条和第902条要求的国家或者地区阶段申请应当由指定局或者选定局给予特别状态，如此申请在审查排序中得以提前。在指定局或者选定局启动实质审查后，根据指定局或者选定局的选择，可以在整个审批程序中对该申请保持特别状态。</w:t>
      </w:r>
    </w:p>
    <w:p w14:paraId="5F9D7782" w14:textId="35EFA812" w:rsidR="00150BEE" w:rsidRPr="004C1746" w:rsidRDefault="00150BEE" w:rsidP="00150BEE">
      <w:pPr>
        <w:pStyle w:val="Lega"/>
        <w:jc w:val="both"/>
        <w:rPr>
          <w:rStyle w:val="RInsertedText"/>
          <w:rFonts w:ascii="SimSun" w:eastAsia="SimSun" w:hAnsi="SimSun" w:cs="Arial"/>
          <w:sz w:val="21"/>
          <w:szCs w:val="22"/>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(b)</w:t>
      </w:r>
      <w:r w:rsidRPr="004C1746">
        <w:rPr>
          <w:rStyle w:val="RInsertedText"/>
          <w:rFonts w:ascii="SimSun" w:eastAsia="SimSun" w:hAnsi="SimSun" w:cs="Arial" w:hint="eastAsia"/>
          <w:sz w:val="21"/>
          <w:szCs w:val="22"/>
          <w:lang w:eastAsia="zh-CN"/>
        </w:rPr>
        <w:t>如果申请人最初</w:t>
      </w:r>
      <w:r w:rsidR="00AA2F04" w:rsidRPr="004C1746">
        <w:rPr>
          <w:rStyle w:val="RInsertedText"/>
          <w:rFonts w:ascii="SimSun" w:eastAsia="SimSun" w:hAnsi="SimSun" w:cs="Arial" w:hint="eastAsia"/>
          <w:sz w:val="21"/>
          <w:szCs w:val="22"/>
          <w:lang w:eastAsia="zh-CN"/>
        </w:rPr>
        <w:t>提出的加快审查</w:t>
      </w:r>
      <w:r w:rsidRPr="004C1746">
        <w:rPr>
          <w:rStyle w:val="RInsertedText"/>
          <w:rFonts w:ascii="SimSun" w:eastAsia="SimSun" w:hAnsi="SimSun" w:cs="Arial" w:hint="eastAsia"/>
          <w:sz w:val="21"/>
          <w:szCs w:val="22"/>
          <w:lang w:eastAsia="zh-CN"/>
        </w:rPr>
        <w:t>请求存在缺陷，指定局或者选定局应当给予申请人至少一次机会来</w:t>
      </w:r>
      <w:r w:rsidR="00C3726D" w:rsidRPr="004C1746">
        <w:rPr>
          <w:rStyle w:val="RInsertedText"/>
          <w:rFonts w:ascii="SimSun" w:eastAsia="SimSun" w:hAnsi="SimSun" w:cs="Arial" w:hint="eastAsia"/>
          <w:sz w:val="21"/>
          <w:szCs w:val="22"/>
          <w:lang w:eastAsia="zh-CN"/>
        </w:rPr>
        <w:t>在合理期限内改正</w:t>
      </w:r>
      <w:r w:rsidRPr="004C1746">
        <w:rPr>
          <w:rStyle w:val="RInsertedText"/>
          <w:rFonts w:ascii="SimSun" w:eastAsia="SimSun" w:hAnsi="SimSun" w:cs="Arial" w:hint="eastAsia"/>
          <w:sz w:val="21"/>
          <w:szCs w:val="22"/>
          <w:lang w:eastAsia="zh-CN"/>
        </w:rPr>
        <w:t>请求。</w:t>
      </w:r>
    </w:p>
    <w:p w14:paraId="0A3C5B7C" w14:textId="40DBF0C9" w:rsidR="00150BEE" w:rsidRPr="001B528E" w:rsidRDefault="00150BEE" w:rsidP="00150BEE">
      <w:pPr>
        <w:pStyle w:val="Lega"/>
        <w:rPr>
          <w:rFonts w:ascii="SimSun" w:eastAsia="SimSun" w:hAnsi="SimSun"/>
          <w:color w:val="0000FF"/>
          <w:sz w:val="21"/>
          <w:szCs w:val="22"/>
          <w:u w:val="single"/>
          <w:lang w:eastAsia="zh-CN"/>
        </w:rPr>
      </w:pPr>
      <w:r w:rsidRPr="001B528E">
        <w:rPr>
          <w:rFonts w:ascii="SimSun" w:eastAsia="SimSun" w:hAnsi="SimSun"/>
          <w:sz w:val="21"/>
          <w:lang w:eastAsia="zh-CN"/>
        </w:rPr>
        <w:tab/>
      </w:r>
      <w:r w:rsidRPr="004C1746">
        <w:rPr>
          <w:rStyle w:val="RInsertedText"/>
          <w:rFonts w:ascii="SimSun" w:eastAsia="SimSun" w:hAnsi="SimSun" w:cs="Arial"/>
          <w:sz w:val="21"/>
          <w:szCs w:val="22"/>
          <w:lang w:eastAsia="zh-CN"/>
        </w:rPr>
        <w:t>(c)</w:t>
      </w:r>
      <w:r w:rsidRPr="004C1746">
        <w:rPr>
          <w:rStyle w:val="RInsertedText"/>
          <w:rFonts w:ascii="SimSun" w:eastAsia="SimSun" w:hAnsi="SimSun" w:cs="Arial" w:hint="eastAsia"/>
          <w:sz w:val="21"/>
          <w:szCs w:val="22"/>
          <w:lang w:eastAsia="zh-CN"/>
        </w:rPr>
        <w:t>如果从申请人的角度看，对于国家申请，国家法规定的要求或者对于加快</w:t>
      </w:r>
      <w:r w:rsidR="00C3726D" w:rsidRPr="004C1746">
        <w:rPr>
          <w:rStyle w:val="RInsertedText"/>
          <w:rFonts w:ascii="SimSun" w:eastAsia="SimSun" w:hAnsi="SimSun" w:cs="Arial" w:hint="eastAsia"/>
          <w:sz w:val="21"/>
          <w:szCs w:val="22"/>
          <w:lang w:eastAsia="zh-CN"/>
        </w:rPr>
        <w:t>审查</w:t>
      </w:r>
      <w:r w:rsidRPr="004C1746">
        <w:rPr>
          <w:rStyle w:val="RInsertedText"/>
          <w:rFonts w:ascii="SimSun" w:eastAsia="SimSun" w:hAnsi="SimSun" w:cs="Arial" w:hint="eastAsia"/>
          <w:sz w:val="21"/>
          <w:szCs w:val="22"/>
          <w:lang w:eastAsia="zh-CN"/>
        </w:rPr>
        <w:t>的规定比本部分规定的更加有利，国家局可以适用这些更加有利的要求或者提供更加有利的</w:t>
      </w:r>
      <w:r w:rsidR="00C3726D" w:rsidRPr="004C1746">
        <w:rPr>
          <w:rStyle w:val="RInsertedText"/>
          <w:rFonts w:ascii="SimSun" w:eastAsia="SimSun" w:hAnsi="SimSun" w:cs="Arial" w:hint="eastAsia"/>
          <w:sz w:val="21"/>
          <w:szCs w:val="22"/>
          <w:lang w:eastAsia="zh-CN"/>
        </w:rPr>
        <w:t>审查</w:t>
      </w:r>
      <w:r w:rsidRPr="004C1746">
        <w:rPr>
          <w:rStyle w:val="RInsertedText"/>
          <w:rFonts w:ascii="SimSun" w:eastAsia="SimSun" w:hAnsi="SimSun" w:cs="Arial" w:hint="eastAsia"/>
          <w:sz w:val="21"/>
          <w:szCs w:val="22"/>
          <w:lang w:eastAsia="zh-CN"/>
        </w:rPr>
        <w:t>。</w:t>
      </w:r>
    </w:p>
    <w:p w14:paraId="6E65C1B8" w14:textId="764B49F4" w:rsidR="001D4107" w:rsidRPr="001B528E" w:rsidRDefault="00150BEE" w:rsidP="001B528E">
      <w:pPr>
        <w:pStyle w:val="Endofdocument-Annex"/>
        <w:spacing w:before="720" w:afterLines="50" w:after="120" w:line="340" w:lineRule="atLeast"/>
        <w:rPr>
          <w:rFonts w:ascii="SimSun" w:hAnsi="SimSun"/>
          <w:sz w:val="21"/>
        </w:rPr>
      </w:pPr>
      <w:r w:rsidRPr="001B528E">
        <w:rPr>
          <w:rFonts w:ascii="KaiTi" w:eastAsia="KaiTi" w:hAnsi="KaiTi" w:cs="SimSun"/>
          <w:sz w:val="21"/>
          <w:szCs w:val="21"/>
        </w:rPr>
        <w:t>[</w:t>
      </w:r>
      <w:r w:rsidRPr="001B528E">
        <w:rPr>
          <w:rFonts w:ascii="KaiTi" w:eastAsia="KaiTi" w:hAnsi="KaiTi" w:cs="SimSun" w:hint="eastAsia"/>
          <w:sz w:val="21"/>
          <w:szCs w:val="21"/>
        </w:rPr>
        <w:t>附件二和文件完</w:t>
      </w:r>
      <w:r w:rsidRPr="001B528E">
        <w:rPr>
          <w:rFonts w:ascii="KaiTi" w:eastAsia="KaiTi" w:hAnsi="KaiTi" w:cs="SimSun"/>
          <w:sz w:val="21"/>
          <w:szCs w:val="21"/>
        </w:rPr>
        <w:t>]</w:t>
      </w:r>
    </w:p>
    <w:sectPr w:rsidR="001D4107" w:rsidRPr="001B528E" w:rsidSect="004A3D1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A522" w14:textId="77777777" w:rsidR="002F2DFA" w:rsidRDefault="002F2DFA">
      <w:r>
        <w:separator/>
      </w:r>
    </w:p>
  </w:endnote>
  <w:endnote w:type="continuationSeparator" w:id="0">
    <w:p w14:paraId="2A02636F" w14:textId="77777777" w:rsidR="002F2DFA" w:rsidRDefault="002F2DFA" w:rsidP="003B38C1">
      <w:r>
        <w:separator/>
      </w:r>
    </w:p>
    <w:p w14:paraId="38AD57BE" w14:textId="77777777" w:rsidR="002F2DFA" w:rsidRPr="003B38C1" w:rsidRDefault="002F2DFA" w:rsidP="003B38C1">
      <w:pPr>
        <w:spacing w:after="60"/>
        <w:rPr>
          <w:sz w:val="17"/>
        </w:rPr>
      </w:pPr>
      <w:r>
        <w:rPr>
          <w:sz w:val="17"/>
        </w:rPr>
        <w:t>[Endnote continued from previous page]</w:t>
      </w:r>
    </w:p>
  </w:endnote>
  <w:endnote w:type="continuationNotice" w:id="1">
    <w:p w14:paraId="79B496DD" w14:textId="77777777" w:rsidR="002F2DFA" w:rsidRPr="003B38C1" w:rsidRDefault="002F2D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5FEC" w14:textId="77777777" w:rsidR="00454114" w:rsidRPr="001B528E" w:rsidRDefault="00454114" w:rsidP="00454114">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0566" w14:textId="7DD0EB30" w:rsidR="004F7353" w:rsidRPr="001B528E" w:rsidRDefault="004F7353">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0BCB" w14:textId="77777777" w:rsidR="004F7353" w:rsidRPr="001B528E" w:rsidRDefault="004F7353">
    <w:pPr>
      <w:pStyle w:val="Footer"/>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4E436" w14:textId="77777777" w:rsidR="00454114" w:rsidRPr="001B528E" w:rsidRDefault="00454114" w:rsidP="00454114">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50CB" w14:textId="47BD9B5F" w:rsidR="00163125" w:rsidRPr="001B528E" w:rsidRDefault="00FA7AEA">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C9C4" w14:textId="77777777" w:rsidR="00163125" w:rsidRPr="001B528E" w:rsidRDefault="00FA7AEA">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8B803" w14:textId="77777777" w:rsidR="002F2DFA" w:rsidRDefault="002F2DFA">
      <w:r>
        <w:separator/>
      </w:r>
    </w:p>
  </w:footnote>
  <w:footnote w:type="continuationSeparator" w:id="0">
    <w:p w14:paraId="6E055E3E" w14:textId="77777777" w:rsidR="002F2DFA" w:rsidRDefault="002F2DFA" w:rsidP="008B60B2">
      <w:r>
        <w:separator/>
      </w:r>
    </w:p>
    <w:p w14:paraId="5EFD6BEE" w14:textId="77777777" w:rsidR="002F2DFA" w:rsidRPr="00ED77FB" w:rsidRDefault="002F2DFA" w:rsidP="008B60B2">
      <w:pPr>
        <w:spacing w:after="60"/>
        <w:rPr>
          <w:sz w:val="17"/>
          <w:szCs w:val="17"/>
        </w:rPr>
      </w:pPr>
      <w:r w:rsidRPr="00ED77FB">
        <w:rPr>
          <w:sz w:val="17"/>
          <w:szCs w:val="17"/>
        </w:rPr>
        <w:t>[Footnote continued from previous page]</w:t>
      </w:r>
    </w:p>
  </w:footnote>
  <w:footnote w:type="continuationNotice" w:id="1">
    <w:p w14:paraId="3239C7C8" w14:textId="77777777" w:rsidR="002F2DFA" w:rsidRPr="00ED77FB" w:rsidRDefault="002F2DFA" w:rsidP="008B60B2">
      <w:pPr>
        <w:spacing w:before="60"/>
        <w:jc w:val="right"/>
        <w:rPr>
          <w:sz w:val="17"/>
          <w:szCs w:val="17"/>
        </w:rPr>
      </w:pPr>
      <w:r w:rsidRPr="00ED77FB">
        <w:rPr>
          <w:sz w:val="17"/>
          <w:szCs w:val="17"/>
        </w:rPr>
        <w:t>[Footnote continued on next page]</w:t>
      </w:r>
    </w:p>
  </w:footnote>
  <w:footnote w:id="2">
    <w:p w14:paraId="28B45C78" w14:textId="792569D5" w:rsidR="002735C4" w:rsidRPr="001B528E" w:rsidRDefault="002735C4" w:rsidP="002735C4">
      <w:pPr>
        <w:pStyle w:val="FootnoteText"/>
        <w:rPr>
          <w:rFonts w:ascii="SimSun" w:hAnsi="SimSun"/>
        </w:rPr>
      </w:pPr>
      <w:r w:rsidRPr="001B528E">
        <w:rPr>
          <w:rStyle w:val="FootnoteReference"/>
          <w:rFonts w:ascii="SimSun" w:hAnsi="SimSun"/>
        </w:rPr>
        <w:footnoteRef/>
      </w:r>
      <w:r w:rsidRPr="001B528E">
        <w:rPr>
          <w:rFonts w:ascii="SimSun" w:hAnsi="SimSun"/>
        </w:rPr>
        <w:t xml:space="preserve"> </w:t>
      </w:r>
      <w:r w:rsidR="00931C64">
        <w:rPr>
          <w:rFonts w:ascii="SimSun" w:hAnsi="SimSun"/>
        </w:rPr>
        <w:tab/>
      </w:r>
      <w:r w:rsidRPr="005E4846">
        <w:rPr>
          <w:rFonts w:ascii="SimSun" w:hAnsi="SimSun"/>
          <w:szCs w:val="18"/>
        </w:rPr>
        <w:t>201</w:t>
      </w:r>
      <w:r>
        <w:rPr>
          <w:rFonts w:ascii="SimSun" w:hAnsi="SimSun"/>
          <w:szCs w:val="18"/>
        </w:rPr>
        <w:t>9</w:t>
      </w:r>
      <w:r w:rsidRPr="005E4846">
        <w:rPr>
          <w:rFonts w:ascii="SimSun" w:hAnsi="SimSun" w:hint="eastAsia"/>
          <w:szCs w:val="18"/>
        </w:rPr>
        <w:t>年1</w:t>
      </w:r>
      <w:r>
        <w:rPr>
          <w:rFonts w:ascii="SimSun" w:hAnsi="SimSun"/>
          <w:szCs w:val="18"/>
        </w:rPr>
        <w:t>0</w:t>
      </w:r>
      <w:r w:rsidRPr="005E4846">
        <w:rPr>
          <w:rFonts w:ascii="SimSun" w:hAnsi="SimSun" w:hint="eastAsia"/>
          <w:szCs w:val="18"/>
        </w:rPr>
        <w:t>月</w:t>
      </w:r>
      <w:r w:rsidRPr="005E4846">
        <w:rPr>
          <w:rFonts w:ascii="SimSun" w:hAnsi="SimSun"/>
          <w:szCs w:val="18"/>
        </w:rPr>
        <w:t>–20</w:t>
      </w:r>
      <w:r>
        <w:rPr>
          <w:rFonts w:ascii="SimSun" w:hAnsi="SimSun"/>
          <w:szCs w:val="18"/>
        </w:rPr>
        <w:t>20</w:t>
      </w:r>
      <w:r w:rsidRPr="005E4846">
        <w:rPr>
          <w:rFonts w:ascii="SimSun" w:hAnsi="SimSun" w:hint="eastAsia"/>
          <w:szCs w:val="18"/>
        </w:rPr>
        <w:t>年</w:t>
      </w:r>
      <w:r>
        <w:rPr>
          <w:rFonts w:ascii="SimSun" w:hAnsi="SimSun"/>
          <w:szCs w:val="18"/>
        </w:rPr>
        <w:t>9</w:t>
      </w:r>
      <w:r w:rsidRPr="005E4846">
        <w:rPr>
          <w:rFonts w:ascii="SimSun" w:hAnsi="SimSun" w:hint="eastAsia"/>
          <w:szCs w:val="18"/>
        </w:rPr>
        <w:t>月数据</w:t>
      </w:r>
    </w:p>
  </w:footnote>
  <w:footnote w:id="3">
    <w:p w14:paraId="0CF4B5FB" w14:textId="03A4FD90" w:rsidR="004F7353" w:rsidRPr="001B528E" w:rsidRDefault="004F7353" w:rsidP="004F7353">
      <w:pPr>
        <w:rPr>
          <w:rFonts w:ascii="SimSun" w:hAnsi="SimSun"/>
          <w:sz w:val="21"/>
        </w:rPr>
      </w:pPr>
      <w:r w:rsidRPr="001B528E">
        <w:rPr>
          <w:rStyle w:val="FootnoteReference"/>
          <w:rFonts w:ascii="SimSun" w:hAnsi="SimSun"/>
          <w:sz w:val="21"/>
        </w:rPr>
        <w:footnoteRef/>
      </w:r>
      <w:r w:rsidRPr="001B528E">
        <w:rPr>
          <w:rFonts w:ascii="SimSun" w:hAnsi="SimSun"/>
          <w:sz w:val="21"/>
        </w:rPr>
        <w:t xml:space="preserve"> </w:t>
      </w:r>
      <w:r w:rsidRPr="001B528E">
        <w:rPr>
          <w:rFonts w:ascii="SimSun" w:hAnsi="SimSun"/>
          <w:sz w:val="21"/>
        </w:rPr>
        <w:tab/>
      </w:r>
      <w:r w:rsidR="005375C6" w:rsidRPr="00FD0586">
        <w:rPr>
          <w:rFonts w:ascii="SimSun" w:hAnsi="SimSun" w:hint="eastAsia"/>
          <w:sz w:val="18"/>
          <w:szCs w:val="18"/>
        </w:rPr>
        <w:t>建议增加和删除的内容分别通过在有关案文上加下划线和删除线的方式表示。为便于参考，某些未建议修改的条款可能一并列入。</w:t>
      </w:r>
    </w:p>
  </w:footnote>
  <w:footnote w:id="4">
    <w:p w14:paraId="22F61509" w14:textId="1CCF0FCF" w:rsidR="004F7353" w:rsidRPr="001B528E" w:rsidRDefault="004F7353" w:rsidP="004F7353">
      <w:pPr>
        <w:rPr>
          <w:rFonts w:ascii="SimSun" w:hAnsi="SimSun"/>
          <w:sz w:val="18"/>
          <w:szCs w:val="18"/>
        </w:rPr>
      </w:pPr>
      <w:r w:rsidRPr="001B528E">
        <w:rPr>
          <w:rStyle w:val="FootnoteReference"/>
          <w:rFonts w:ascii="SimSun" w:hAnsi="SimSun"/>
          <w:sz w:val="21"/>
        </w:rPr>
        <w:footnoteRef/>
      </w:r>
      <w:r w:rsidRPr="001B528E">
        <w:rPr>
          <w:rFonts w:ascii="SimSun" w:hAnsi="SimSun"/>
          <w:sz w:val="21"/>
        </w:rPr>
        <w:t xml:space="preserve"> </w:t>
      </w:r>
      <w:r w:rsidRPr="001B528E">
        <w:rPr>
          <w:rFonts w:ascii="SimSun" w:hAnsi="SimSun"/>
          <w:sz w:val="21"/>
        </w:rPr>
        <w:tab/>
      </w:r>
      <w:r w:rsidR="0045341C" w:rsidRPr="00FD0586">
        <w:rPr>
          <w:rFonts w:ascii="SimSun" w:hAnsi="SimSun" w:hint="eastAsia"/>
          <w:sz w:val="18"/>
          <w:szCs w:val="18"/>
        </w:rPr>
        <w:t>建议增加和删除的内容分别通过在有关案文上加下划线和删除线的方式表示。为便于参考，某些未建议修改的条款可能一并列入。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A3CE" w14:textId="244CCA86" w:rsidR="00FD4055" w:rsidRPr="002E1088" w:rsidRDefault="00FD4055" w:rsidP="00A9501E">
    <w:pPr>
      <w:jc w:val="right"/>
      <w:rPr>
        <w:rFonts w:ascii="SimSun" w:hAnsi="SimSun"/>
        <w:sz w:val="21"/>
      </w:rPr>
    </w:pPr>
    <w:bookmarkStart w:id="7" w:name="Code2"/>
    <w:r w:rsidRPr="002E1088">
      <w:rPr>
        <w:rFonts w:ascii="SimSun" w:hAnsi="SimSun"/>
        <w:sz w:val="21"/>
      </w:rPr>
      <w:t>PCT/WG/</w:t>
    </w:r>
    <w:r w:rsidR="009D3235">
      <w:rPr>
        <w:rFonts w:ascii="SimSun" w:hAnsi="SimSun"/>
        <w:sz w:val="21"/>
      </w:rPr>
      <w:t>14</w:t>
    </w:r>
    <w:r w:rsidRPr="002E1088">
      <w:rPr>
        <w:rFonts w:ascii="SimSun" w:hAnsi="SimSun"/>
        <w:sz w:val="21"/>
      </w:rPr>
      <w:t>/</w:t>
    </w:r>
    <w:r w:rsidR="009D3235">
      <w:rPr>
        <w:rFonts w:ascii="SimSun" w:hAnsi="SimSun"/>
        <w:sz w:val="21"/>
      </w:rPr>
      <w:t>10</w:t>
    </w:r>
  </w:p>
  <w:bookmarkEnd w:id="7"/>
  <w:p w14:paraId="2F51C2C5" w14:textId="61C4FADD" w:rsidR="00FD4055" w:rsidRPr="002E1088" w:rsidRDefault="00FD4055" w:rsidP="009D3235">
    <w:pPr>
      <w:spacing w:afterLines="100" w:after="240"/>
      <w:jc w:val="right"/>
      <w:rPr>
        <w:rFonts w:ascii="SimSun" w:hAnsi="SimSun"/>
        <w:sz w:val="21"/>
      </w:rPr>
    </w:pPr>
    <w:r w:rsidRPr="002E1088">
      <w:rPr>
        <w:rFonts w:ascii="SimSun" w:hAnsi="SimSun" w:cs="SimSun" w:hint="eastAsia"/>
        <w:sz w:val="21"/>
      </w:rPr>
      <w:t>第</w:t>
    </w:r>
    <w:r w:rsidRPr="002E1088">
      <w:rPr>
        <w:rFonts w:ascii="SimSun" w:hAnsi="SimSun"/>
        <w:sz w:val="21"/>
      </w:rPr>
      <w:fldChar w:fldCharType="begin"/>
    </w:r>
    <w:r w:rsidRPr="002E1088">
      <w:rPr>
        <w:rFonts w:ascii="SimSun" w:hAnsi="SimSun"/>
        <w:sz w:val="21"/>
      </w:rPr>
      <w:instrText xml:space="preserve"> PAGE  \* MERGEFORMAT </w:instrText>
    </w:r>
    <w:r w:rsidRPr="002E1088">
      <w:rPr>
        <w:rFonts w:ascii="SimSun" w:hAnsi="SimSun"/>
        <w:sz w:val="21"/>
      </w:rPr>
      <w:fldChar w:fldCharType="separate"/>
    </w:r>
    <w:r w:rsidR="00FA7AEA">
      <w:rPr>
        <w:rFonts w:ascii="SimSun" w:hAnsi="SimSun"/>
        <w:noProof/>
        <w:sz w:val="21"/>
      </w:rPr>
      <w:t>4</w:t>
    </w:r>
    <w:r w:rsidRPr="002E1088">
      <w:rPr>
        <w:rFonts w:ascii="SimSun" w:hAnsi="SimSun"/>
        <w:sz w:val="21"/>
      </w:rPr>
      <w:fldChar w:fldCharType="end"/>
    </w:r>
    <w:r w:rsidRPr="002E1088">
      <w:rPr>
        <w:rFonts w:ascii="SimSun" w:hAnsi="SimSun" w:cs="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0467" w14:textId="038572FC" w:rsidR="00454114" w:rsidRPr="001B528E" w:rsidRDefault="00454114" w:rsidP="00454114">
    <w:pPr>
      <w:jc w:val="right"/>
      <w:rPr>
        <w:rFonts w:ascii="SimSun" w:hAnsi="SimSun"/>
        <w:sz w:val="21"/>
      </w:rPr>
    </w:pPr>
    <w:r w:rsidRPr="001B528E">
      <w:rPr>
        <w:rFonts w:ascii="SimSun" w:hAnsi="SimSun"/>
        <w:sz w:val="21"/>
      </w:rPr>
      <w:t>PCT/WG/14/10</w:t>
    </w:r>
  </w:p>
  <w:p w14:paraId="0388971F" w14:textId="26A3159D" w:rsidR="00454114" w:rsidRPr="001B528E" w:rsidRDefault="00454114" w:rsidP="00454114">
    <w:pPr>
      <w:jc w:val="right"/>
      <w:rPr>
        <w:rFonts w:ascii="SimSun" w:hAnsi="SimSun"/>
        <w:sz w:val="21"/>
      </w:rPr>
    </w:pPr>
    <w:r w:rsidRPr="001B528E">
      <w:rPr>
        <w:rFonts w:ascii="SimSun" w:hAnsi="SimSun"/>
        <w:sz w:val="21"/>
      </w:rPr>
      <w:t xml:space="preserve">Annex I, page </w:t>
    </w:r>
    <w:r w:rsidRPr="001B528E">
      <w:rPr>
        <w:rFonts w:ascii="SimSun" w:hAnsi="SimSun"/>
        <w:sz w:val="21"/>
      </w:rPr>
      <w:fldChar w:fldCharType="begin"/>
    </w:r>
    <w:r w:rsidRPr="001B528E">
      <w:rPr>
        <w:rFonts w:ascii="SimSun" w:hAnsi="SimSun"/>
        <w:sz w:val="21"/>
      </w:rPr>
      <w:instrText xml:space="preserve"> PAGE  \* MERGEFORMAT </w:instrText>
    </w:r>
    <w:r w:rsidRPr="001B528E">
      <w:rPr>
        <w:rFonts w:ascii="SimSun" w:hAnsi="SimSun"/>
        <w:sz w:val="21"/>
      </w:rPr>
      <w:fldChar w:fldCharType="separate"/>
    </w:r>
    <w:r w:rsidR="001B528E" w:rsidRPr="001B528E">
      <w:rPr>
        <w:rFonts w:ascii="SimSun" w:hAnsi="SimSun"/>
        <w:noProof/>
        <w:sz w:val="21"/>
      </w:rPr>
      <w:t>2</w:t>
    </w:r>
    <w:r w:rsidRPr="001B528E">
      <w:rPr>
        <w:rFonts w:ascii="SimSun" w:hAnsi="SimSun"/>
        <w:sz w:val="21"/>
      </w:rPr>
      <w:fldChar w:fldCharType="end"/>
    </w:r>
  </w:p>
  <w:p w14:paraId="2A1A407A" w14:textId="77777777" w:rsidR="00454114" w:rsidRPr="001B528E" w:rsidRDefault="00454114" w:rsidP="00454114">
    <w:pPr>
      <w:rPr>
        <w:rFonts w:ascii="SimSun" w:hAnsi="SimSun"/>
        <w:sz w:val="21"/>
      </w:rPr>
    </w:pPr>
  </w:p>
  <w:p w14:paraId="4C285559" w14:textId="77777777" w:rsidR="00454114" w:rsidRPr="001B528E" w:rsidRDefault="00454114" w:rsidP="00454114">
    <w:pPr>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28C3" w14:textId="77777777" w:rsidR="004F7353" w:rsidRPr="001B528E" w:rsidRDefault="004F7353" w:rsidP="00477D6B">
    <w:pPr>
      <w:jc w:val="right"/>
      <w:rPr>
        <w:rFonts w:ascii="SimSun" w:hAnsi="SimSun"/>
        <w:sz w:val="21"/>
      </w:rPr>
    </w:pPr>
    <w:r w:rsidRPr="001B528E">
      <w:rPr>
        <w:rFonts w:ascii="SimSun" w:hAnsi="SimSun"/>
        <w:sz w:val="21"/>
      </w:rPr>
      <w:t>PCT/WG/14/10</w:t>
    </w:r>
  </w:p>
  <w:p w14:paraId="4B643FF6" w14:textId="39958F7B" w:rsidR="00DE3F2D" w:rsidRPr="001B528E" w:rsidRDefault="001B528E" w:rsidP="001B528E">
    <w:pPr>
      <w:spacing w:afterLines="100" w:after="240"/>
      <w:jc w:val="right"/>
      <w:rPr>
        <w:rFonts w:ascii="SimSun" w:hAnsi="SimSun"/>
        <w:sz w:val="21"/>
      </w:rPr>
    </w:pPr>
    <w:r>
      <w:rPr>
        <w:rFonts w:ascii="SimSun" w:hAnsi="SimSun" w:hint="eastAsia"/>
        <w:sz w:val="21"/>
      </w:rPr>
      <w:t>附件一第</w:t>
    </w:r>
    <w:r w:rsidR="004F7353" w:rsidRPr="001B528E">
      <w:rPr>
        <w:rFonts w:ascii="SimSun" w:hAnsi="SimSun"/>
        <w:sz w:val="21"/>
      </w:rPr>
      <w:fldChar w:fldCharType="begin"/>
    </w:r>
    <w:r w:rsidR="004F7353" w:rsidRPr="001B528E">
      <w:rPr>
        <w:rFonts w:ascii="SimSun" w:hAnsi="SimSun"/>
        <w:sz w:val="21"/>
      </w:rPr>
      <w:instrText xml:space="preserve"> PAGE  \* MERGEFORMAT </w:instrText>
    </w:r>
    <w:r w:rsidR="004F7353" w:rsidRPr="001B528E">
      <w:rPr>
        <w:rFonts w:ascii="SimSun" w:hAnsi="SimSun"/>
        <w:sz w:val="21"/>
      </w:rPr>
      <w:fldChar w:fldCharType="separate"/>
    </w:r>
    <w:r w:rsidR="00FA7AEA">
      <w:rPr>
        <w:rFonts w:ascii="SimSun" w:hAnsi="SimSun"/>
        <w:noProof/>
        <w:sz w:val="21"/>
      </w:rPr>
      <w:t>3</w:t>
    </w:r>
    <w:r w:rsidR="004F7353" w:rsidRPr="001B528E">
      <w:rPr>
        <w:rFonts w:ascii="SimSun" w:hAnsi="SimSun"/>
        <w:sz w:val="21"/>
      </w:rPr>
      <w:fldChar w:fldCharType="end"/>
    </w:r>
    <w:r>
      <w:rPr>
        <w:rFonts w:ascii="SimSun" w:hAnsi="SimSun" w:hint="eastAsia"/>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96D07" w14:textId="7905131E" w:rsidR="004F7353" w:rsidRPr="001B528E" w:rsidRDefault="004F7353" w:rsidP="00E93714">
    <w:pPr>
      <w:ind w:right="-1"/>
      <w:jc w:val="right"/>
      <w:rPr>
        <w:rFonts w:ascii="SimSun" w:hAnsi="SimSun"/>
        <w:sz w:val="21"/>
      </w:rPr>
    </w:pPr>
    <w:r w:rsidRPr="001B528E">
      <w:rPr>
        <w:rFonts w:ascii="SimSun" w:hAnsi="SimSun"/>
        <w:sz w:val="21"/>
      </w:rPr>
      <w:t>PCT/WG/14/10</w:t>
    </w:r>
  </w:p>
  <w:p w14:paraId="4AD32AF1" w14:textId="41BDA715" w:rsidR="004F7353" w:rsidRPr="001B528E" w:rsidRDefault="001B528E" w:rsidP="001B528E">
    <w:pPr>
      <w:spacing w:afterLines="100" w:after="240"/>
      <w:jc w:val="right"/>
      <w:rPr>
        <w:rFonts w:ascii="SimSun" w:hAnsi="SimSun"/>
        <w:sz w:val="21"/>
      </w:rPr>
    </w:pPr>
    <w:r>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2CC4" w14:textId="4CB62A66" w:rsidR="00454114" w:rsidRPr="001B528E" w:rsidRDefault="00454114" w:rsidP="00454114">
    <w:pPr>
      <w:jc w:val="right"/>
      <w:rPr>
        <w:rFonts w:ascii="SimSun" w:hAnsi="SimSun"/>
        <w:sz w:val="21"/>
        <w:lang w:val="fr-FR"/>
      </w:rPr>
    </w:pPr>
    <w:r w:rsidRPr="001B528E">
      <w:rPr>
        <w:rFonts w:ascii="SimSun" w:hAnsi="SimSun"/>
        <w:sz w:val="21"/>
        <w:lang w:val="fr-FR"/>
      </w:rPr>
      <w:t>PCT/WG/14/10</w:t>
    </w:r>
  </w:p>
  <w:p w14:paraId="26F43040" w14:textId="780C2354" w:rsidR="00454114" w:rsidRPr="001B528E" w:rsidRDefault="00454114" w:rsidP="00454114">
    <w:pPr>
      <w:jc w:val="right"/>
      <w:rPr>
        <w:rFonts w:ascii="SimSun" w:hAnsi="SimSun"/>
        <w:sz w:val="21"/>
        <w:lang w:val="fr-FR"/>
      </w:rPr>
    </w:pPr>
    <w:r w:rsidRPr="001B528E">
      <w:rPr>
        <w:rFonts w:ascii="SimSun" w:hAnsi="SimSun"/>
        <w:sz w:val="21"/>
        <w:lang w:val="fr-FR"/>
      </w:rPr>
      <w:t xml:space="preserve">Annex II, page </w:t>
    </w:r>
    <w:r w:rsidRPr="001B528E">
      <w:rPr>
        <w:rFonts w:ascii="SimSun" w:hAnsi="SimSun"/>
        <w:sz w:val="21"/>
      </w:rPr>
      <w:fldChar w:fldCharType="begin"/>
    </w:r>
    <w:r w:rsidRPr="001B528E">
      <w:rPr>
        <w:rFonts w:ascii="SimSun" w:hAnsi="SimSun"/>
        <w:sz w:val="21"/>
        <w:lang w:val="fr-FR"/>
      </w:rPr>
      <w:instrText xml:space="preserve"> PAGE   \* MERGEFORMAT </w:instrText>
    </w:r>
    <w:r w:rsidRPr="001B528E">
      <w:rPr>
        <w:rFonts w:ascii="SimSun" w:hAnsi="SimSun"/>
        <w:sz w:val="21"/>
      </w:rPr>
      <w:fldChar w:fldCharType="separate"/>
    </w:r>
    <w:r w:rsidR="009D3235" w:rsidRPr="001B528E">
      <w:rPr>
        <w:rFonts w:ascii="SimSun" w:hAnsi="SimSun"/>
        <w:noProof/>
        <w:sz w:val="21"/>
        <w:lang w:val="fr-FR"/>
      </w:rPr>
      <w:t>4</w:t>
    </w:r>
    <w:r w:rsidRPr="001B528E">
      <w:rPr>
        <w:rFonts w:ascii="SimSun" w:hAnsi="SimSun"/>
        <w:noProof/>
        <w:sz w:val="21"/>
      </w:rPr>
      <w:fldChar w:fldCharType="end"/>
    </w:r>
  </w:p>
  <w:p w14:paraId="00EBC0F3" w14:textId="77777777" w:rsidR="00454114" w:rsidRPr="001B528E" w:rsidRDefault="00454114" w:rsidP="00454114">
    <w:pPr>
      <w:jc w:val="right"/>
      <w:rPr>
        <w:rFonts w:ascii="SimSun" w:hAnsi="SimSun"/>
        <w:sz w:val="21"/>
        <w:lang w:val="fr-FR"/>
      </w:rPr>
    </w:pPr>
  </w:p>
  <w:p w14:paraId="6F55D881" w14:textId="77777777" w:rsidR="00454114" w:rsidRPr="001B528E" w:rsidRDefault="00454114" w:rsidP="00454114">
    <w:pPr>
      <w:jc w:val="right"/>
      <w:rPr>
        <w:rFonts w:ascii="SimSun" w:hAnsi="SimSun"/>
        <w:sz w:val="21"/>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3D9A" w14:textId="77777777" w:rsidR="00FB0573" w:rsidRPr="001B528E" w:rsidRDefault="003A0054" w:rsidP="00477D6B">
    <w:pPr>
      <w:jc w:val="right"/>
      <w:rPr>
        <w:rFonts w:ascii="SimSun" w:hAnsi="SimSun"/>
        <w:sz w:val="21"/>
        <w:lang w:val="fr-FR"/>
      </w:rPr>
    </w:pPr>
    <w:r w:rsidRPr="001B528E">
      <w:rPr>
        <w:rFonts w:ascii="SimSun" w:hAnsi="SimSun"/>
        <w:sz w:val="21"/>
        <w:lang w:val="fr-FR"/>
      </w:rPr>
      <w:t>PCT/</w:t>
    </w:r>
    <w:r w:rsidR="004F7353" w:rsidRPr="001B528E">
      <w:rPr>
        <w:rFonts w:ascii="SimSun" w:hAnsi="SimSun"/>
        <w:sz w:val="21"/>
        <w:lang w:val="fr-FR"/>
      </w:rPr>
      <w:t>WG/14/10</w:t>
    </w:r>
  </w:p>
  <w:p w14:paraId="68D3F074" w14:textId="1C2B0445" w:rsidR="004F7353" w:rsidRPr="001B528E" w:rsidRDefault="001B528E" w:rsidP="001B528E">
    <w:pPr>
      <w:spacing w:afterLines="100" w:after="240"/>
      <w:jc w:val="right"/>
      <w:rPr>
        <w:rFonts w:ascii="SimSun" w:hAnsi="SimSun"/>
        <w:sz w:val="21"/>
        <w:lang w:val="fr-FR"/>
      </w:rPr>
    </w:pPr>
    <w:r>
      <w:rPr>
        <w:rFonts w:ascii="SimSun" w:hAnsi="SimSun" w:hint="eastAsia"/>
        <w:sz w:val="21"/>
        <w:lang w:val="fr-FR"/>
      </w:rPr>
      <w:t>附件二第</w:t>
    </w:r>
    <w:r w:rsidR="003A0054" w:rsidRPr="001B528E">
      <w:rPr>
        <w:rFonts w:ascii="SimSun" w:hAnsi="SimSun"/>
        <w:sz w:val="21"/>
      </w:rPr>
      <w:fldChar w:fldCharType="begin"/>
    </w:r>
    <w:r w:rsidR="003A0054" w:rsidRPr="001B528E">
      <w:rPr>
        <w:rFonts w:ascii="SimSun" w:hAnsi="SimSun"/>
        <w:sz w:val="21"/>
        <w:lang w:val="fr-FR"/>
      </w:rPr>
      <w:instrText xml:space="preserve"> PAGE   \* MERGEFORMAT </w:instrText>
    </w:r>
    <w:r w:rsidR="003A0054" w:rsidRPr="001B528E">
      <w:rPr>
        <w:rFonts w:ascii="SimSun" w:hAnsi="SimSun"/>
        <w:sz w:val="21"/>
      </w:rPr>
      <w:fldChar w:fldCharType="separate"/>
    </w:r>
    <w:r w:rsidR="00FA7AEA">
      <w:rPr>
        <w:rFonts w:ascii="SimSun" w:hAnsi="SimSun"/>
        <w:noProof/>
        <w:sz w:val="21"/>
        <w:lang w:val="fr-FR"/>
      </w:rPr>
      <w:t>4</w:t>
    </w:r>
    <w:r w:rsidR="003A0054" w:rsidRPr="001B528E">
      <w:rPr>
        <w:rFonts w:ascii="SimSun" w:hAnsi="SimSun"/>
        <w:noProof/>
        <w:sz w:val="21"/>
      </w:rPr>
      <w:fldChar w:fldCharType="end"/>
    </w:r>
    <w:r>
      <w:rPr>
        <w:rFonts w:ascii="SimSun" w:hAnsi="SimSun" w:hint="eastAsia"/>
        <w:noProof/>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6840" w14:textId="106D64B8" w:rsidR="00FB0573" w:rsidRPr="001B528E" w:rsidRDefault="003A0054" w:rsidP="0006398B">
    <w:pPr>
      <w:jc w:val="right"/>
      <w:rPr>
        <w:rFonts w:ascii="SimSun" w:hAnsi="SimSun"/>
        <w:sz w:val="21"/>
      </w:rPr>
    </w:pPr>
    <w:r w:rsidRPr="001B528E">
      <w:rPr>
        <w:rFonts w:ascii="SimSun" w:hAnsi="SimSun"/>
        <w:sz w:val="21"/>
      </w:rPr>
      <w:t>PCT/</w:t>
    </w:r>
    <w:r w:rsidR="004F7353" w:rsidRPr="001B528E">
      <w:rPr>
        <w:rFonts w:ascii="SimSun" w:hAnsi="SimSun"/>
        <w:sz w:val="21"/>
      </w:rPr>
      <w:t>WG/14/10</w:t>
    </w:r>
  </w:p>
  <w:p w14:paraId="38C2802E" w14:textId="528E643F" w:rsidR="004F7353" w:rsidRPr="001B528E" w:rsidRDefault="001B528E" w:rsidP="001B528E">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415B61"/>
    <w:multiLevelType w:val="hybridMultilevel"/>
    <w:tmpl w:val="58CCEE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3F066A"/>
    <w:multiLevelType w:val="hybridMultilevel"/>
    <w:tmpl w:val="5C78D4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97"/>
    <w:rsid w:val="000275F4"/>
    <w:rsid w:val="00037856"/>
    <w:rsid w:val="00043CAA"/>
    <w:rsid w:val="00056816"/>
    <w:rsid w:val="00057C2C"/>
    <w:rsid w:val="00060C1E"/>
    <w:rsid w:val="00075432"/>
    <w:rsid w:val="000778DC"/>
    <w:rsid w:val="0008237A"/>
    <w:rsid w:val="000934A7"/>
    <w:rsid w:val="00093928"/>
    <w:rsid w:val="000968ED"/>
    <w:rsid w:val="000A3D97"/>
    <w:rsid w:val="000A5420"/>
    <w:rsid w:val="000F0370"/>
    <w:rsid w:val="000F5E56"/>
    <w:rsid w:val="00101235"/>
    <w:rsid w:val="00115F39"/>
    <w:rsid w:val="00135ECA"/>
    <w:rsid w:val="001362EE"/>
    <w:rsid w:val="00150BEE"/>
    <w:rsid w:val="001569C1"/>
    <w:rsid w:val="001647D5"/>
    <w:rsid w:val="00170A54"/>
    <w:rsid w:val="001832A6"/>
    <w:rsid w:val="001975B3"/>
    <w:rsid w:val="001B528E"/>
    <w:rsid w:val="001C7464"/>
    <w:rsid w:val="001D095E"/>
    <w:rsid w:val="001D4107"/>
    <w:rsid w:val="001F12D3"/>
    <w:rsid w:val="00203D24"/>
    <w:rsid w:val="0021217E"/>
    <w:rsid w:val="00243430"/>
    <w:rsid w:val="00247E5B"/>
    <w:rsid w:val="002634C4"/>
    <w:rsid w:val="002735C4"/>
    <w:rsid w:val="002928D3"/>
    <w:rsid w:val="002A2C2E"/>
    <w:rsid w:val="002A5C09"/>
    <w:rsid w:val="002C548F"/>
    <w:rsid w:val="002D4464"/>
    <w:rsid w:val="002F0016"/>
    <w:rsid w:val="002F0975"/>
    <w:rsid w:val="002F1FE6"/>
    <w:rsid w:val="002F2DFA"/>
    <w:rsid w:val="002F4E68"/>
    <w:rsid w:val="00312F7F"/>
    <w:rsid w:val="003231F0"/>
    <w:rsid w:val="00361450"/>
    <w:rsid w:val="003673CF"/>
    <w:rsid w:val="00370401"/>
    <w:rsid w:val="003734E0"/>
    <w:rsid w:val="00374FC9"/>
    <w:rsid w:val="00382CFE"/>
    <w:rsid w:val="003845C1"/>
    <w:rsid w:val="0039144D"/>
    <w:rsid w:val="003A0054"/>
    <w:rsid w:val="003A6F89"/>
    <w:rsid w:val="003B38C1"/>
    <w:rsid w:val="003C34E9"/>
    <w:rsid w:val="003E397C"/>
    <w:rsid w:val="003E6DE0"/>
    <w:rsid w:val="00423E3E"/>
    <w:rsid w:val="00424FCA"/>
    <w:rsid w:val="00427AF4"/>
    <w:rsid w:val="0045341C"/>
    <w:rsid w:val="00454114"/>
    <w:rsid w:val="004647DA"/>
    <w:rsid w:val="00474062"/>
    <w:rsid w:val="00474F51"/>
    <w:rsid w:val="00477D6B"/>
    <w:rsid w:val="004A5BBF"/>
    <w:rsid w:val="004A68C3"/>
    <w:rsid w:val="004C13C0"/>
    <w:rsid w:val="004C1746"/>
    <w:rsid w:val="004C60D8"/>
    <w:rsid w:val="004F7353"/>
    <w:rsid w:val="004F784D"/>
    <w:rsid w:val="005019FF"/>
    <w:rsid w:val="0053057A"/>
    <w:rsid w:val="005375C6"/>
    <w:rsid w:val="0054314F"/>
    <w:rsid w:val="00555161"/>
    <w:rsid w:val="00556076"/>
    <w:rsid w:val="00556656"/>
    <w:rsid w:val="005570D6"/>
    <w:rsid w:val="00560A29"/>
    <w:rsid w:val="00560CD8"/>
    <w:rsid w:val="005C6649"/>
    <w:rsid w:val="005D1320"/>
    <w:rsid w:val="005E1EAF"/>
    <w:rsid w:val="005F16A6"/>
    <w:rsid w:val="00605827"/>
    <w:rsid w:val="00607992"/>
    <w:rsid w:val="00636380"/>
    <w:rsid w:val="00646050"/>
    <w:rsid w:val="00666796"/>
    <w:rsid w:val="006713CA"/>
    <w:rsid w:val="00676C5C"/>
    <w:rsid w:val="00690AC9"/>
    <w:rsid w:val="006954E5"/>
    <w:rsid w:val="00697C3D"/>
    <w:rsid w:val="00700E07"/>
    <w:rsid w:val="007149D2"/>
    <w:rsid w:val="00720EFD"/>
    <w:rsid w:val="007472DD"/>
    <w:rsid w:val="00754971"/>
    <w:rsid w:val="00756A81"/>
    <w:rsid w:val="007610F0"/>
    <w:rsid w:val="00764996"/>
    <w:rsid w:val="00775897"/>
    <w:rsid w:val="007764B4"/>
    <w:rsid w:val="00783859"/>
    <w:rsid w:val="00793A7C"/>
    <w:rsid w:val="00794FDF"/>
    <w:rsid w:val="007A398A"/>
    <w:rsid w:val="007A6C0E"/>
    <w:rsid w:val="007D1613"/>
    <w:rsid w:val="007E4C0E"/>
    <w:rsid w:val="007F13FF"/>
    <w:rsid w:val="00802E3B"/>
    <w:rsid w:val="00805161"/>
    <w:rsid w:val="00814723"/>
    <w:rsid w:val="00816145"/>
    <w:rsid w:val="00821FE5"/>
    <w:rsid w:val="00823670"/>
    <w:rsid w:val="0088715D"/>
    <w:rsid w:val="008A134B"/>
    <w:rsid w:val="008A75FD"/>
    <w:rsid w:val="008B2CC1"/>
    <w:rsid w:val="008B60B2"/>
    <w:rsid w:val="008C180E"/>
    <w:rsid w:val="008D0E8D"/>
    <w:rsid w:val="008F5F5F"/>
    <w:rsid w:val="0090731E"/>
    <w:rsid w:val="00916EE2"/>
    <w:rsid w:val="00925E6E"/>
    <w:rsid w:val="00926144"/>
    <w:rsid w:val="00931C64"/>
    <w:rsid w:val="00947ABF"/>
    <w:rsid w:val="00966A22"/>
    <w:rsid w:val="0096722F"/>
    <w:rsid w:val="00980843"/>
    <w:rsid w:val="009D3235"/>
    <w:rsid w:val="009D6C2E"/>
    <w:rsid w:val="009E2791"/>
    <w:rsid w:val="009E3F6F"/>
    <w:rsid w:val="009F499F"/>
    <w:rsid w:val="00A37342"/>
    <w:rsid w:val="00A42DAF"/>
    <w:rsid w:val="00A45BD8"/>
    <w:rsid w:val="00A603B1"/>
    <w:rsid w:val="00A77859"/>
    <w:rsid w:val="00A80B13"/>
    <w:rsid w:val="00A8675D"/>
    <w:rsid w:val="00A869B7"/>
    <w:rsid w:val="00AA06CD"/>
    <w:rsid w:val="00AA1D55"/>
    <w:rsid w:val="00AA2F04"/>
    <w:rsid w:val="00AB50EF"/>
    <w:rsid w:val="00AC205C"/>
    <w:rsid w:val="00AC739F"/>
    <w:rsid w:val="00AF0A3D"/>
    <w:rsid w:val="00AF0A6B"/>
    <w:rsid w:val="00AF4535"/>
    <w:rsid w:val="00B05A69"/>
    <w:rsid w:val="00B14285"/>
    <w:rsid w:val="00B25737"/>
    <w:rsid w:val="00B31C24"/>
    <w:rsid w:val="00B675DA"/>
    <w:rsid w:val="00B75281"/>
    <w:rsid w:val="00B92F1F"/>
    <w:rsid w:val="00B9734B"/>
    <w:rsid w:val="00BA30E2"/>
    <w:rsid w:val="00BD6CBE"/>
    <w:rsid w:val="00BF6A87"/>
    <w:rsid w:val="00C11BFE"/>
    <w:rsid w:val="00C3726D"/>
    <w:rsid w:val="00C5068F"/>
    <w:rsid w:val="00C86D74"/>
    <w:rsid w:val="00C958D0"/>
    <w:rsid w:val="00CC2BE4"/>
    <w:rsid w:val="00CD04F1"/>
    <w:rsid w:val="00CE0233"/>
    <w:rsid w:val="00CF03B1"/>
    <w:rsid w:val="00CF681A"/>
    <w:rsid w:val="00D06F92"/>
    <w:rsid w:val="00D07C78"/>
    <w:rsid w:val="00D36E17"/>
    <w:rsid w:val="00D36F37"/>
    <w:rsid w:val="00D37955"/>
    <w:rsid w:val="00D40840"/>
    <w:rsid w:val="00D45252"/>
    <w:rsid w:val="00D53992"/>
    <w:rsid w:val="00D71B4D"/>
    <w:rsid w:val="00D93D55"/>
    <w:rsid w:val="00DB3541"/>
    <w:rsid w:val="00DD3E12"/>
    <w:rsid w:val="00DD7B7F"/>
    <w:rsid w:val="00DE3F2D"/>
    <w:rsid w:val="00E15015"/>
    <w:rsid w:val="00E335FE"/>
    <w:rsid w:val="00E41ADA"/>
    <w:rsid w:val="00E41C70"/>
    <w:rsid w:val="00E528D1"/>
    <w:rsid w:val="00EA7D6E"/>
    <w:rsid w:val="00EB2F76"/>
    <w:rsid w:val="00EC4BA1"/>
    <w:rsid w:val="00EC4E49"/>
    <w:rsid w:val="00ED77FB"/>
    <w:rsid w:val="00EE45FA"/>
    <w:rsid w:val="00F043DE"/>
    <w:rsid w:val="00F1085F"/>
    <w:rsid w:val="00F41772"/>
    <w:rsid w:val="00F430C7"/>
    <w:rsid w:val="00F66152"/>
    <w:rsid w:val="00F83810"/>
    <w:rsid w:val="00F874D6"/>
    <w:rsid w:val="00F9165B"/>
    <w:rsid w:val="00F96831"/>
    <w:rsid w:val="00FA7AEA"/>
    <w:rsid w:val="00FC305B"/>
    <w:rsid w:val="00FD4055"/>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4:docId w14:val="3B0828A3"/>
  <w15:docId w15:val="{98C013C3-6528-45F6-ABE3-D54A629D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41772"/>
    <w:pPr>
      <w:ind w:left="720"/>
      <w:contextualSpacing/>
    </w:pPr>
  </w:style>
  <w:style w:type="character" w:styleId="Hyperlink">
    <w:name w:val="Hyperlink"/>
    <w:basedOn w:val="DefaultParagraphFont"/>
    <w:uiPriority w:val="99"/>
    <w:unhideWhenUsed/>
    <w:rsid w:val="004C60D8"/>
    <w:rPr>
      <w:color w:val="0000FF" w:themeColor="hyperlink"/>
      <w:u w:val="single"/>
    </w:rPr>
  </w:style>
  <w:style w:type="character" w:styleId="FootnoteReference">
    <w:name w:val="footnote reference"/>
    <w:semiHidden/>
    <w:rsid w:val="004F7353"/>
    <w:rPr>
      <w:vertAlign w:val="superscript"/>
    </w:rPr>
  </w:style>
  <w:style w:type="character" w:customStyle="1" w:styleId="InsertedText">
    <w:name w:val="Inserted Text"/>
    <w:uiPriority w:val="99"/>
    <w:rsid w:val="004F7353"/>
    <w:rPr>
      <w:color w:val="0000FF"/>
      <w:u w:val="single"/>
    </w:rPr>
  </w:style>
  <w:style w:type="paragraph" w:customStyle="1" w:styleId="LegTitle">
    <w:name w:val="Leg # Title"/>
    <w:basedOn w:val="Normal"/>
    <w:next w:val="Normal"/>
    <w:uiPriority w:val="99"/>
    <w:rsid w:val="004F7353"/>
    <w:pPr>
      <w:keepNext/>
      <w:keepLines/>
      <w:pageBreakBefore/>
      <w:spacing w:before="240" w:line="480" w:lineRule="auto"/>
      <w:jc w:val="center"/>
    </w:pPr>
    <w:rPr>
      <w:rFonts w:eastAsia="Arial" w:cs="Times New Roman"/>
      <w:b/>
      <w:snapToGrid w:val="0"/>
      <w:color w:val="0000FF"/>
      <w:u w:val="single"/>
      <w:lang w:eastAsia="en-US"/>
    </w:rPr>
  </w:style>
  <w:style w:type="paragraph" w:customStyle="1" w:styleId="Lega">
    <w:name w:val="Leg (a)"/>
    <w:basedOn w:val="Normal"/>
    <w:uiPriority w:val="99"/>
    <w:rsid w:val="00115F39"/>
    <w:pPr>
      <w:tabs>
        <w:tab w:val="left" w:pos="454"/>
      </w:tabs>
      <w:spacing w:before="240" w:after="240" w:line="480" w:lineRule="auto"/>
    </w:pPr>
    <w:rPr>
      <w:rFonts w:eastAsia="Arial" w:cs="Times New Roman"/>
      <w:snapToGrid w:val="0"/>
      <w:lang w:eastAsia="en-US"/>
    </w:rPr>
  </w:style>
  <w:style w:type="paragraph" w:customStyle="1" w:styleId="Legi">
    <w:name w:val="Leg (i)"/>
    <w:basedOn w:val="Normal"/>
    <w:uiPriority w:val="99"/>
    <w:rsid w:val="004F7353"/>
    <w:pPr>
      <w:tabs>
        <w:tab w:val="right" w:pos="1020"/>
        <w:tab w:val="left" w:pos="1191"/>
      </w:tabs>
      <w:spacing w:before="60" w:after="240" w:line="480" w:lineRule="auto"/>
    </w:pPr>
    <w:rPr>
      <w:rFonts w:eastAsia="Arial" w:cs="Times New Roman"/>
      <w:snapToGrid w:val="0"/>
      <w:lang w:eastAsia="en-US"/>
    </w:rPr>
  </w:style>
  <w:style w:type="paragraph" w:customStyle="1" w:styleId="LegSubRule">
    <w:name w:val="Leg SubRule #"/>
    <w:basedOn w:val="Normal"/>
    <w:uiPriority w:val="99"/>
    <w:rsid w:val="003734E0"/>
    <w:pPr>
      <w:keepNext/>
      <w:keepLines/>
      <w:tabs>
        <w:tab w:val="left" w:pos="510"/>
      </w:tabs>
      <w:spacing w:before="240" w:line="480" w:lineRule="auto"/>
      <w:ind w:left="533" w:hanging="533"/>
    </w:pPr>
    <w:rPr>
      <w:rFonts w:eastAsia="Arial" w:cs="Times New Roman"/>
      <w:snapToGrid w:val="0"/>
      <w:color w:val="0000FF"/>
      <w:lang w:eastAsia="en-US"/>
    </w:rPr>
  </w:style>
  <w:style w:type="paragraph" w:customStyle="1" w:styleId="RContinued">
    <w:name w:val="RContinued"/>
    <w:basedOn w:val="Normal"/>
    <w:next w:val="Normal"/>
    <w:uiPriority w:val="99"/>
    <w:rsid w:val="004F7353"/>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InsertedText">
    <w:name w:val="RInsertedText"/>
    <w:uiPriority w:val="99"/>
    <w:rsid w:val="004F7353"/>
    <w:rPr>
      <w:color w:val="0000FF"/>
      <w:u w:val="single"/>
    </w:rPr>
  </w:style>
  <w:style w:type="paragraph" w:customStyle="1" w:styleId="RNoMain">
    <w:name w:val="RNo.(Main)"/>
    <w:basedOn w:val="Normal"/>
    <w:next w:val="Normal"/>
    <w:link w:val="RNoMainChar"/>
    <w:uiPriority w:val="99"/>
    <w:rsid w:val="004F7353"/>
    <w:pPr>
      <w:keepNext/>
      <w:pageBreakBefore/>
      <w:tabs>
        <w:tab w:val="left" w:pos="57"/>
      </w:tabs>
      <w:spacing w:after="600" w:line="480" w:lineRule="auto"/>
      <w:jc w:val="center"/>
    </w:pPr>
    <w:rPr>
      <w:b/>
      <w:lang w:val="fr-FR" w:eastAsia="ja-JP"/>
    </w:rPr>
  </w:style>
  <w:style w:type="character" w:customStyle="1" w:styleId="RNoMainChar">
    <w:name w:val="RNo.(Main) Char"/>
    <w:link w:val="RNoMain"/>
    <w:uiPriority w:val="99"/>
    <w:rsid w:val="004F7353"/>
    <w:rPr>
      <w:rFonts w:ascii="Arial" w:eastAsia="SimSun" w:hAnsi="Arial" w:cs="Arial"/>
      <w:b/>
      <w:sz w:val="22"/>
      <w:lang w:val="fr-FR" w:eastAsia="ja-JP"/>
    </w:rPr>
  </w:style>
  <w:style w:type="paragraph" w:customStyle="1" w:styleId="RPara">
    <w:name w:val="RPar(a)"/>
    <w:basedOn w:val="Normal"/>
    <w:link w:val="RParaChar"/>
    <w:uiPriority w:val="99"/>
    <w:rsid w:val="004F7353"/>
    <w:pPr>
      <w:tabs>
        <w:tab w:val="left" w:pos="567"/>
      </w:tabs>
      <w:spacing w:after="360" w:line="480" w:lineRule="auto"/>
    </w:pPr>
    <w:rPr>
      <w:rFonts w:ascii="Times New Roman" w:hAnsi="Times New Roman"/>
      <w:sz w:val="24"/>
      <w:lang w:eastAsia="ja-JP"/>
    </w:rPr>
  </w:style>
  <w:style w:type="character" w:customStyle="1" w:styleId="RParaChar">
    <w:name w:val="RPar(a) Char"/>
    <w:link w:val="RPara"/>
    <w:uiPriority w:val="99"/>
    <w:rsid w:val="004F7353"/>
    <w:rPr>
      <w:rFonts w:eastAsia="SimSun" w:cs="Arial"/>
      <w:sz w:val="24"/>
      <w:lang w:val="en-US" w:eastAsia="ja-JP"/>
    </w:rPr>
  </w:style>
  <w:style w:type="paragraph" w:styleId="TOC1">
    <w:name w:val="toc 1"/>
    <w:basedOn w:val="Normal"/>
    <w:next w:val="Normal"/>
    <w:autoRedefine/>
    <w:uiPriority w:val="39"/>
    <w:qFormat/>
    <w:rsid w:val="004F7353"/>
    <w:pPr>
      <w:keepNext/>
      <w:keepLines/>
      <w:tabs>
        <w:tab w:val="left" w:pos="567"/>
        <w:tab w:val="right" w:leader="dot" w:pos="9356"/>
      </w:tabs>
      <w:spacing w:before="240" w:after="120"/>
      <w:ind w:left="567" w:hanging="567"/>
    </w:pPr>
    <w:rPr>
      <w:rFonts w:cs="Times New Roman"/>
      <w:noProof/>
      <w:lang w:eastAsia="ja-JP"/>
    </w:rPr>
  </w:style>
  <w:style w:type="paragraph" w:styleId="TOC2">
    <w:name w:val="toc 2"/>
    <w:basedOn w:val="Normal"/>
    <w:next w:val="Normal"/>
    <w:autoRedefine/>
    <w:uiPriority w:val="39"/>
    <w:qFormat/>
    <w:rsid w:val="004F7353"/>
    <w:pPr>
      <w:keepLines/>
      <w:tabs>
        <w:tab w:val="right" w:leader="dot" w:pos="9356"/>
      </w:tabs>
      <w:spacing w:after="120"/>
      <w:ind w:left="964" w:hanging="454"/>
    </w:pPr>
    <w:rPr>
      <w:rFonts w:cs="Times New Roman"/>
      <w:i/>
      <w:noProof/>
      <w:lang w:eastAsia="ja-JP"/>
    </w:rPr>
  </w:style>
  <w:style w:type="paragraph" w:customStyle="1" w:styleId="Comment">
    <w:name w:val="Comment"/>
    <w:basedOn w:val="Normal"/>
    <w:rsid w:val="00CC2BE4"/>
    <w:pPr>
      <w:ind w:left="1021"/>
    </w:pPr>
    <w:rPr>
      <w:i/>
      <w:iCs/>
    </w:rPr>
  </w:style>
  <w:style w:type="character" w:customStyle="1" w:styleId="ONUMEChar">
    <w:name w:val="ONUM E Char"/>
    <w:link w:val="ONUME"/>
    <w:uiPriority w:val="99"/>
    <w:locked/>
    <w:rsid w:val="000A5420"/>
    <w:rPr>
      <w:rFonts w:ascii="Arial" w:eastAsia="SimSun" w:hAnsi="Arial" w:cs="Arial"/>
      <w:sz w:val="22"/>
      <w:lang w:val="en-US" w:eastAsia="zh-CN"/>
    </w:rPr>
  </w:style>
  <w:style w:type="character" w:customStyle="1" w:styleId="CommentTextChar">
    <w:name w:val="Comment Text Char"/>
    <w:basedOn w:val="DefaultParagraphFont"/>
    <w:link w:val="CommentText"/>
    <w:uiPriority w:val="99"/>
    <w:semiHidden/>
    <w:rsid w:val="00805161"/>
    <w:rPr>
      <w:rFonts w:ascii="Arial" w:eastAsia="SimSun" w:hAnsi="Arial" w:cs="Arial"/>
      <w:sz w:val="18"/>
      <w:lang w:val="en-US" w:eastAsia="zh-CN"/>
    </w:rPr>
  </w:style>
  <w:style w:type="character" w:customStyle="1" w:styleId="FooterChar">
    <w:name w:val="Footer Char"/>
    <w:basedOn w:val="DefaultParagraphFont"/>
    <w:link w:val="Footer"/>
    <w:uiPriority w:val="99"/>
    <w:semiHidden/>
    <w:rsid w:val="00247E5B"/>
    <w:rPr>
      <w:rFonts w:ascii="Arial" w:eastAsia="SimSun" w:hAnsi="Arial" w:cs="Arial"/>
      <w:sz w:val="22"/>
      <w:lang w:val="en-US" w:eastAsia="zh-CN"/>
    </w:rPr>
  </w:style>
  <w:style w:type="paragraph" w:customStyle="1" w:styleId="DecisionInvitingPara">
    <w:name w:val="Decision Inviting Para."/>
    <w:basedOn w:val="Normal"/>
    <w:uiPriority w:val="99"/>
    <w:rsid w:val="00150BEE"/>
    <w:pPr>
      <w:spacing w:after="120" w:line="260" w:lineRule="exact"/>
      <w:ind w:left="5534" w:hanging="567"/>
    </w:pPr>
    <w:rPr>
      <w:i/>
      <w:iCs/>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4B41-9D23-49BF-8E39-BB968A0E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5061</Words>
  <Characters>5605</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PCT/WG/14/10</vt:lpstr>
    </vt:vector>
  </TitlesOfParts>
  <Company>WIPO</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PCT/WG/14/10</dc:title>
  <dc:subject>专利审查高速路与PCT的正式整合</dc:subject>
  <dc:creator>MARLOW Thomas</dc:creator>
  <cp:keywords>FOR OFFICIAL USE ONLY</cp:keywords>
  <cp:lastModifiedBy>SHOUSHA Sally</cp:lastModifiedBy>
  <cp:revision>2</cp:revision>
  <cp:lastPrinted>2011-02-15T11:56:00Z</cp:lastPrinted>
  <dcterms:created xsi:type="dcterms:W3CDTF">2021-06-01T15:20:00Z</dcterms:created>
  <dcterms:modified xsi:type="dcterms:W3CDTF">2021-06-01T15:20:00Z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531656c8-1140-432f-92fe-b6c3f23aa766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