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B67C" w14:textId="77777777" w:rsidR="00FE689F" w:rsidRDefault="00FE689F" w:rsidP="00FE689F">
      <w:pPr>
        <w:jc w:val="right"/>
        <w:rPr>
          <w:rFonts w:ascii="Arial Black" w:hAnsi="Arial Black"/>
          <w:caps/>
          <w:sz w:val="15"/>
        </w:rPr>
      </w:pPr>
      <w:r w:rsidRPr="00DD53FA">
        <w:rPr>
          <w:rFonts w:cs="Times New Roman" w:hint="eastAsia"/>
          <w:noProof/>
        </w:rPr>
        <w:drawing>
          <wp:inline distT="0" distB="0" distL="0" distR="0" wp14:anchorId="729AC972" wp14:editId="372F082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EBAEC2" w14:textId="0E9CFCD0" w:rsidR="00FE689F" w:rsidRPr="006E4F5F" w:rsidRDefault="00FE689F" w:rsidP="00FE689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3</w:t>
      </w:r>
    </w:p>
    <w:bookmarkEnd w:id="0"/>
    <w:p w14:paraId="019BF7C3" w14:textId="77777777" w:rsidR="00FE689F" w:rsidRPr="00E62C24" w:rsidRDefault="00FE689F" w:rsidP="00FE689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77C988E" w14:textId="0693432B" w:rsidR="00FE689F" w:rsidRPr="00E62C24" w:rsidRDefault="00FE689F" w:rsidP="00FE689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12</w:t>
      </w:r>
      <w:r w:rsidRPr="00E62C24">
        <w:rPr>
          <w:rFonts w:ascii="SimHei" w:eastAsia="SimHei" w:hAnsi="Times New Roman" w:hint="eastAsia"/>
          <w:b/>
          <w:sz w:val="15"/>
          <w:szCs w:val="15"/>
        </w:rPr>
        <w:t>月</w:t>
      </w:r>
      <w:r>
        <w:rPr>
          <w:rFonts w:ascii="Arial Black" w:eastAsia="SimHei" w:hAnsi="Arial Black"/>
          <w:b/>
          <w:sz w:val="15"/>
          <w:szCs w:val="15"/>
          <w:lang w:val="pt-BR"/>
        </w:rPr>
        <w:t>20</w:t>
      </w:r>
      <w:r w:rsidRPr="00E62C24">
        <w:rPr>
          <w:rFonts w:ascii="SimHei" w:eastAsia="SimHei" w:hAnsi="Times New Roman" w:hint="eastAsia"/>
          <w:b/>
          <w:sz w:val="15"/>
          <w:szCs w:val="15"/>
        </w:rPr>
        <w:t>日</w:t>
      </w:r>
      <w:bookmarkEnd w:id="2"/>
    </w:p>
    <w:p w14:paraId="61F55993" w14:textId="77777777" w:rsidR="00FE689F" w:rsidRPr="00D945ED" w:rsidRDefault="00FE689F" w:rsidP="00FE689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C7A477A" w14:textId="77777777" w:rsidR="00FE689F" w:rsidRPr="00D945ED" w:rsidRDefault="00FE689F" w:rsidP="00FE689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1A14DC74" w14:textId="735EB891" w:rsidR="00FE689F" w:rsidRDefault="00FE689F" w:rsidP="00FE689F">
      <w:pPr>
        <w:spacing w:after="360"/>
        <w:rPr>
          <w:rFonts w:ascii="KaiTi" w:eastAsia="KaiTi" w:hAnsi="KaiTi" w:cs="Times New Roman"/>
          <w:sz w:val="24"/>
          <w:szCs w:val="22"/>
        </w:rPr>
      </w:pPr>
      <w:bookmarkStart w:id="3" w:name="TitleOfDoc"/>
      <w:r w:rsidRPr="00FE689F">
        <w:rPr>
          <w:rFonts w:ascii="KaiTi" w:eastAsia="KaiTi" w:hAnsi="KaiTi" w:cs="Times New Roman" w:hint="eastAsia"/>
          <w:sz w:val="24"/>
          <w:szCs w:val="22"/>
        </w:rPr>
        <w:t>产权组织标准ST.26在PCT的实施</w:t>
      </w:r>
    </w:p>
    <w:p w14:paraId="2D5A0C68" w14:textId="5EC3B9D8" w:rsidR="00FE689F" w:rsidRPr="00234A8E" w:rsidRDefault="00FE689F" w:rsidP="00FE689F">
      <w:pPr>
        <w:spacing w:after="960"/>
        <w:rPr>
          <w:rFonts w:ascii="KaiTi" w:eastAsia="KaiTi" w:hAnsi="KaiTi" w:cs="Times New Roman"/>
          <w:sz w:val="21"/>
          <w:szCs w:val="22"/>
        </w:rPr>
      </w:pPr>
      <w:bookmarkStart w:id="4" w:name="Prepared"/>
      <w:bookmarkEnd w:id="3"/>
      <w:r w:rsidRPr="00FE689F">
        <w:rPr>
          <w:rFonts w:ascii="KaiTi" w:eastAsia="KaiTi" w:hAnsi="KaiTi" w:cs="Times New Roman" w:hint="eastAsia"/>
          <w:sz w:val="21"/>
          <w:szCs w:val="22"/>
        </w:rPr>
        <w:t>国际局编拟的文件</w:t>
      </w:r>
    </w:p>
    <w:bookmarkEnd w:id="4"/>
    <w:p w14:paraId="0FFCCF72" w14:textId="30D60236" w:rsidR="009B2C38" w:rsidRPr="00FE689F" w:rsidRDefault="00FE689F" w:rsidP="00FE689F">
      <w:pPr>
        <w:pStyle w:val="Heading1"/>
        <w:overflowPunct w:val="0"/>
        <w:spacing w:beforeLines="100" w:afterLines="50" w:after="120" w:line="340" w:lineRule="atLeast"/>
        <w:jc w:val="both"/>
        <w:rPr>
          <w:rFonts w:ascii="SimHei" w:eastAsia="SimHei" w:hAnsi="SimHei"/>
          <w:b w:val="0"/>
          <w:bCs w:val="0"/>
          <w:sz w:val="21"/>
          <w:szCs w:val="21"/>
        </w:rPr>
      </w:pPr>
      <w:r>
        <w:rPr>
          <w:rFonts w:ascii="SimHei" w:eastAsia="SimHei" w:hAnsi="SimHei" w:hint="eastAsia"/>
          <w:b w:val="0"/>
          <w:bCs w:val="0"/>
          <w:sz w:val="21"/>
          <w:szCs w:val="21"/>
        </w:rPr>
        <w:t>概述</w:t>
      </w:r>
    </w:p>
    <w:p w14:paraId="70AEEF00" w14:textId="7E050FAB" w:rsidR="009B2C38" w:rsidRPr="00FE689F" w:rsidRDefault="005C4CA3"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hint="eastAsia"/>
          <w:sz w:val="21"/>
          <w:szCs w:val="21"/>
        </w:rPr>
        <w:t>产权组织标准ST.26于2022年7月1日生效，在该日或该日以后提交的国际申请中的</w:t>
      </w:r>
      <w:r w:rsidRPr="00FE689F">
        <w:rPr>
          <w:rFonts w:ascii="SimSun" w:hAnsi="SimSun"/>
          <w:sz w:val="21"/>
          <w:szCs w:val="21"/>
        </w:rPr>
        <w:t>核苷酸和氨基酸</w:t>
      </w:r>
      <w:r w:rsidRPr="00FE689F">
        <w:rPr>
          <w:rFonts w:ascii="SimSun" w:hAnsi="SimSun" w:hint="eastAsia"/>
          <w:sz w:val="21"/>
          <w:szCs w:val="21"/>
        </w:rPr>
        <w:t>序列表必须使用这一格式。</w:t>
      </w:r>
      <w:r w:rsidR="00A37321" w:rsidRPr="00FE689F">
        <w:rPr>
          <w:rFonts w:ascii="SimSun" w:hAnsi="SimSun" w:hint="eastAsia"/>
          <w:sz w:val="21"/>
          <w:szCs w:val="21"/>
        </w:rPr>
        <w:t>该系统</w:t>
      </w:r>
      <w:r w:rsidR="00B503C0" w:rsidRPr="00FE689F">
        <w:rPr>
          <w:rFonts w:ascii="SimSun" w:hAnsi="SimSun"/>
          <w:sz w:val="21"/>
          <w:szCs w:val="21"/>
        </w:rPr>
        <w:t>在成功推出和过渡之后，</w:t>
      </w:r>
      <w:r w:rsidR="00157908" w:rsidRPr="00FE689F">
        <w:rPr>
          <w:rFonts w:ascii="SimSun" w:hAnsi="SimSun" w:hint="eastAsia"/>
          <w:sz w:val="21"/>
          <w:szCs w:val="21"/>
        </w:rPr>
        <w:t>根据要求按</w:t>
      </w:r>
      <w:r w:rsidR="00B503C0" w:rsidRPr="00FE689F">
        <w:rPr>
          <w:rFonts w:ascii="SimSun" w:hAnsi="SimSun"/>
          <w:sz w:val="21"/>
          <w:szCs w:val="21"/>
        </w:rPr>
        <w:t>预期</w:t>
      </w:r>
      <w:r w:rsidR="00157908" w:rsidRPr="00FE689F">
        <w:rPr>
          <w:rFonts w:ascii="SimSun" w:hAnsi="SimSun" w:hint="eastAsia"/>
          <w:sz w:val="21"/>
          <w:szCs w:val="21"/>
        </w:rPr>
        <w:t>运行</w:t>
      </w:r>
      <w:r w:rsidR="00B503C0" w:rsidRPr="00FE689F">
        <w:rPr>
          <w:rFonts w:ascii="SimSun" w:hAnsi="SimSun"/>
          <w:sz w:val="21"/>
          <w:szCs w:val="21"/>
        </w:rPr>
        <w:t>。</w:t>
      </w:r>
      <w:r w:rsidR="00BE1B6A" w:rsidRPr="00FE689F">
        <w:rPr>
          <w:rFonts w:ascii="SimSun" w:hAnsi="SimSun" w:hint="eastAsia"/>
          <w:sz w:val="21"/>
          <w:szCs w:val="21"/>
        </w:rPr>
        <w:t>为</w:t>
      </w:r>
      <w:r w:rsidR="00B503C0" w:rsidRPr="00FE689F">
        <w:rPr>
          <w:rFonts w:ascii="SimSun" w:hAnsi="SimSun"/>
          <w:sz w:val="21"/>
          <w:szCs w:val="21"/>
        </w:rPr>
        <w:t>优先权文件</w:t>
      </w:r>
      <w:r w:rsidR="00BE1B6A" w:rsidRPr="00FE689F">
        <w:rPr>
          <w:rFonts w:ascii="SimSun" w:hAnsi="SimSun" w:hint="eastAsia"/>
          <w:sz w:val="21"/>
          <w:szCs w:val="21"/>
        </w:rPr>
        <w:t>开发</w:t>
      </w:r>
      <w:r w:rsidR="00B503C0" w:rsidRPr="00FE689F">
        <w:rPr>
          <w:rFonts w:ascii="SimSun" w:hAnsi="SimSun"/>
          <w:sz w:val="21"/>
          <w:szCs w:val="21"/>
        </w:rPr>
        <w:t>新格式的工作仍在继续，以便交换</w:t>
      </w:r>
      <w:r w:rsidR="00BE1B6A" w:rsidRPr="00FE689F">
        <w:rPr>
          <w:rFonts w:ascii="SimSun" w:hAnsi="SimSun" w:hint="eastAsia"/>
          <w:sz w:val="21"/>
          <w:szCs w:val="21"/>
        </w:rPr>
        <w:t>机器可读</w:t>
      </w:r>
      <w:r w:rsidR="00B503C0" w:rsidRPr="00FE689F">
        <w:rPr>
          <w:rFonts w:ascii="SimSun" w:hAnsi="SimSun"/>
          <w:sz w:val="21"/>
          <w:szCs w:val="21"/>
        </w:rPr>
        <w:t>数据，包括</w:t>
      </w:r>
      <w:r w:rsidR="00830099" w:rsidRPr="00FE689F">
        <w:rPr>
          <w:rFonts w:ascii="SimSun" w:hAnsi="SimSun"/>
          <w:sz w:val="21"/>
          <w:szCs w:val="21"/>
        </w:rPr>
        <w:t>产权组织标准</w:t>
      </w:r>
      <w:r w:rsidR="00B503C0" w:rsidRPr="00FE689F">
        <w:rPr>
          <w:rFonts w:ascii="SimSun" w:hAnsi="SimSun"/>
          <w:sz w:val="21"/>
          <w:szCs w:val="21"/>
        </w:rPr>
        <w:t>ST.26格式的序列表。</w:t>
      </w:r>
    </w:p>
    <w:p w14:paraId="0213C1C0" w14:textId="0E6FE9FD" w:rsidR="009B2C38" w:rsidRPr="00FE689F" w:rsidRDefault="00B503C0" w:rsidP="00FE689F">
      <w:pPr>
        <w:pStyle w:val="Heading1"/>
        <w:overflowPunct w:val="0"/>
        <w:spacing w:beforeLines="100" w:afterLines="50" w:after="120" w:line="340" w:lineRule="atLeast"/>
        <w:jc w:val="both"/>
        <w:rPr>
          <w:rFonts w:ascii="SimHei" w:eastAsia="SimHei" w:hAnsi="SimHei"/>
          <w:b w:val="0"/>
          <w:bCs w:val="0"/>
          <w:sz w:val="21"/>
          <w:szCs w:val="21"/>
        </w:rPr>
      </w:pPr>
      <w:r w:rsidRPr="00FE689F">
        <w:rPr>
          <w:rFonts w:ascii="SimHei" w:eastAsia="SimHei" w:hAnsi="SimHei"/>
          <w:b w:val="0"/>
          <w:bCs w:val="0"/>
          <w:sz w:val="21"/>
          <w:szCs w:val="21"/>
        </w:rPr>
        <w:t>背景</w:t>
      </w:r>
    </w:p>
    <w:p w14:paraId="4AFC81D8" w14:textId="656D53E9"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bookmarkStart w:id="5" w:name="_Ref153980082"/>
      <w:r w:rsidRPr="00FE689F">
        <w:rPr>
          <w:rFonts w:ascii="SimSun" w:hAnsi="SimSun"/>
          <w:sz w:val="21"/>
          <w:szCs w:val="21"/>
        </w:rPr>
        <w:t>用XML</w:t>
      </w:r>
      <w:r w:rsidR="00A37321" w:rsidRPr="00FE689F">
        <w:rPr>
          <w:rFonts w:ascii="SimSun" w:hAnsi="SimSun" w:hint="eastAsia"/>
          <w:sz w:val="21"/>
          <w:szCs w:val="21"/>
        </w:rPr>
        <w:t>提交</w:t>
      </w:r>
      <w:r w:rsidRPr="00FE689F">
        <w:rPr>
          <w:rFonts w:ascii="SimSun" w:hAnsi="SimSun"/>
          <w:sz w:val="21"/>
          <w:szCs w:val="21"/>
        </w:rPr>
        <w:t>核苷酸和氨基酸序列表的</w:t>
      </w:r>
      <w:r w:rsidR="00830099" w:rsidRPr="00FE689F">
        <w:rPr>
          <w:rFonts w:ascii="SimSun" w:hAnsi="SimSun"/>
          <w:sz w:val="21"/>
          <w:szCs w:val="21"/>
        </w:rPr>
        <w:t>产权组织标准</w:t>
      </w:r>
      <w:r w:rsidRPr="00FE689F">
        <w:rPr>
          <w:rFonts w:ascii="SimSun" w:hAnsi="SimSun"/>
          <w:sz w:val="21"/>
          <w:szCs w:val="21"/>
        </w:rPr>
        <w:t>ST.26于2022年7月1日生效。</w:t>
      </w:r>
      <w:r w:rsidR="00C14E29" w:rsidRPr="00FE689F">
        <w:rPr>
          <w:rFonts w:ascii="SimSun" w:hAnsi="SimSun" w:hint="eastAsia"/>
          <w:sz w:val="21"/>
          <w:szCs w:val="21"/>
        </w:rPr>
        <w:t>《</w:t>
      </w:r>
      <w:r w:rsidRPr="00FE689F">
        <w:rPr>
          <w:rFonts w:ascii="SimSun" w:hAnsi="SimSun"/>
          <w:sz w:val="21"/>
          <w:szCs w:val="21"/>
        </w:rPr>
        <w:t>PCT实施细则》修正案和包括相关表格在内的《行政</w:t>
      </w:r>
      <w:r w:rsidR="00C14E29" w:rsidRPr="00FE689F">
        <w:rPr>
          <w:rFonts w:ascii="SimSun" w:hAnsi="SimSun" w:hint="eastAsia"/>
          <w:sz w:val="21"/>
          <w:szCs w:val="21"/>
        </w:rPr>
        <w:t>规程</w:t>
      </w:r>
      <w:r w:rsidRPr="00FE689F">
        <w:rPr>
          <w:rFonts w:ascii="SimSun" w:hAnsi="SimSun"/>
          <w:sz w:val="21"/>
          <w:szCs w:val="21"/>
        </w:rPr>
        <w:t>》修改也同时生效，要求在该日期或之后提交的任何国际申请中，必须按照</w:t>
      </w:r>
      <w:r w:rsidR="00830099" w:rsidRPr="00FE689F">
        <w:rPr>
          <w:rFonts w:ascii="SimSun" w:hAnsi="SimSun"/>
          <w:sz w:val="21"/>
          <w:szCs w:val="21"/>
        </w:rPr>
        <w:t>产权组织标准</w:t>
      </w:r>
      <w:r w:rsidRPr="00FE689F">
        <w:rPr>
          <w:rFonts w:ascii="SimSun" w:hAnsi="SimSun"/>
          <w:sz w:val="21"/>
          <w:szCs w:val="21"/>
        </w:rPr>
        <w:t>ST.26提交序列表。</w:t>
      </w:r>
      <w:bookmarkEnd w:id="5"/>
    </w:p>
    <w:p w14:paraId="540E23EC" w14:textId="1D1F8EFC" w:rsidR="009B2C38" w:rsidRPr="00FE689F" w:rsidRDefault="00830099" w:rsidP="00FE689F">
      <w:pPr>
        <w:pStyle w:val="Heading1"/>
        <w:overflowPunct w:val="0"/>
        <w:spacing w:beforeLines="100" w:afterLines="50" w:after="120" w:line="340" w:lineRule="atLeast"/>
        <w:jc w:val="both"/>
        <w:rPr>
          <w:rFonts w:ascii="SimHei" w:eastAsia="SimHei" w:hAnsi="SimHei"/>
          <w:b w:val="0"/>
          <w:bCs w:val="0"/>
          <w:sz w:val="21"/>
          <w:szCs w:val="21"/>
        </w:rPr>
      </w:pPr>
      <w:r w:rsidRPr="00FE689F">
        <w:rPr>
          <w:rFonts w:ascii="SimHei" w:eastAsia="SimHei" w:hAnsi="SimHei"/>
          <w:b w:val="0"/>
          <w:bCs w:val="0"/>
          <w:sz w:val="21"/>
          <w:szCs w:val="21"/>
        </w:rPr>
        <w:t>WIPO SEQUENCE</w:t>
      </w:r>
      <w:r w:rsidR="00B503C0" w:rsidRPr="00FE689F">
        <w:rPr>
          <w:rFonts w:ascii="SimHei" w:eastAsia="SimHei" w:hAnsi="SimHei"/>
          <w:b w:val="0"/>
          <w:bCs w:val="0"/>
          <w:sz w:val="21"/>
          <w:szCs w:val="21"/>
        </w:rPr>
        <w:t>套件</w:t>
      </w:r>
    </w:p>
    <w:p w14:paraId="3D84E728" w14:textId="554DD993"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国际局为</w:t>
      </w:r>
      <w:r w:rsidR="00C14E29" w:rsidRPr="00FE689F">
        <w:rPr>
          <w:rFonts w:ascii="SimSun" w:hAnsi="SimSun" w:hint="eastAsia"/>
          <w:sz w:val="21"/>
          <w:szCs w:val="21"/>
        </w:rPr>
        <w:t>各</w:t>
      </w:r>
      <w:r w:rsidR="00123D98" w:rsidRPr="00FE689F">
        <w:rPr>
          <w:rFonts w:ascii="SimSun" w:hAnsi="SimSun"/>
          <w:sz w:val="21"/>
          <w:szCs w:val="21"/>
        </w:rPr>
        <w:t>主管局</w:t>
      </w:r>
      <w:r w:rsidRPr="00FE689F">
        <w:rPr>
          <w:rFonts w:ascii="SimSun" w:hAnsi="SimSun"/>
          <w:sz w:val="21"/>
          <w:szCs w:val="21"/>
        </w:rPr>
        <w:t>和申请人开发并提供了</w:t>
      </w:r>
      <w:r w:rsidR="00C14E29" w:rsidRPr="00FE689F">
        <w:rPr>
          <w:rFonts w:ascii="SimSun" w:hAnsi="SimSun" w:hint="eastAsia"/>
          <w:sz w:val="21"/>
          <w:szCs w:val="21"/>
        </w:rPr>
        <w:t>以下</w:t>
      </w:r>
      <w:r w:rsidRPr="00FE689F">
        <w:rPr>
          <w:rFonts w:ascii="SimSun" w:hAnsi="SimSun"/>
          <w:sz w:val="21"/>
          <w:szCs w:val="21"/>
        </w:rPr>
        <w:t>工具：</w:t>
      </w:r>
    </w:p>
    <w:p w14:paraId="2EA4BBE1" w14:textId="051230A4" w:rsidR="009B2C38" w:rsidRPr="00FE689F" w:rsidRDefault="00EC60D1" w:rsidP="00FE689F">
      <w:pPr>
        <w:pStyle w:val="ONUME"/>
        <w:numPr>
          <w:ilvl w:val="1"/>
          <w:numId w:val="5"/>
        </w:numPr>
        <w:overflowPunct w:val="0"/>
        <w:spacing w:afterLines="50" w:after="120" w:line="340" w:lineRule="atLeast"/>
        <w:jc w:val="both"/>
        <w:rPr>
          <w:rFonts w:ascii="SimSun" w:hAnsi="SimSun"/>
          <w:sz w:val="21"/>
          <w:szCs w:val="21"/>
        </w:rPr>
      </w:pPr>
      <w:r w:rsidRPr="00FE689F">
        <w:rPr>
          <w:rFonts w:ascii="SimSun" w:hAnsi="SimSun"/>
          <w:sz w:val="21"/>
          <w:szCs w:val="21"/>
        </w:rPr>
        <w:t>WIPO S</w:t>
      </w:r>
      <w:r w:rsidRPr="00FE689F">
        <w:rPr>
          <w:rFonts w:ascii="SimSun" w:hAnsi="SimSun" w:hint="eastAsia"/>
          <w:sz w:val="21"/>
          <w:szCs w:val="21"/>
        </w:rPr>
        <w:t>equence</w:t>
      </w:r>
      <w:r w:rsidR="00B503C0" w:rsidRPr="00FE689F">
        <w:rPr>
          <w:rFonts w:ascii="SimSun" w:hAnsi="SimSun"/>
          <w:sz w:val="21"/>
          <w:szCs w:val="21"/>
        </w:rPr>
        <w:t>：一个独立的桌面应用程序，可用于Windows、Linux和MacOS，</w:t>
      </w:r>
      <w:r w:rsidR="00C14E29" w:rsidRPr="00FE689F">
        <w:rPr>
          <w:rFonts w:ascii="SimSun" w:hAnsi="SimSun" w:hint="eastAsia"/>
          <w:sz w:val="21"/>
          <w:szCs w:val="21"/>
        </w:rPr>
        <w:t>旨在</w:t>
      </w:r>
      <w:r w:rsidR="00B503C0" w:rsidRPr="00FE689F">
        <w:rPr>
          <w:rFonts w:ascii="SimSun" w:hAnsi="SimSun"/>
          <w:sz w:val="21"/>
          <w:szCs w:val="21"/>
        </w:rPr>
        <w:t>帮助申请人按照</w:t>
      </w:r>
      <w:r w:rsidR="00830099" w:rsidRPr="00FE689F">
        <w:rPr>
          <w:rFonts w:ascii="SimSun" w:hAnsi="SimSun"/>
          <w:sz w:val="21"/>
          <w:szCs w:val="21"/>
        </w:rPr>
        <w:t>产权组织标准</w:t>
      </w:r>
      <w:r w:rsidR="00B503C0" w:rsidRPr="00FE689F">
        <w:rPr>
          <w:rFonts w:ascii="SimSun" w:hAnsi="SimSun"/>
          <w:sz w:val="21"/>
          <w:szCs w:val="21"/>
        </w:rPr>
        <w:t>ST.</w:t>
      </w:r>
      <w:proofErr w:type="gramStart"/>
      <w:r w:rsidR="00B503C0" w:rsidRPr="00FE689F">
        <w:rPr>
          <w:rFonts w:ascii="SimSun" w:hAnsi="SimSun"/>
          <w:sz w:val="21"/>
          <w:szCs w:val="21"/>
        </w:rPr>
        <w:t>26编写和验证序列表；</w:t>
      </w:r>
      <w:proofErr w:type="gramEnd"/>
    </w:p>
    <w:p w14:paraId="00C8721F" w14:textId="46BE06BD" w:rsidR="009B2C38" w:rsidRPr="00FE689F" w:rsidRDefault="00EC60D1" w:rsidP="00FE689F">
      <w:pPr>
        <w:pStyle w:val="ONUME"/>
        <w:numPr>
          <w:ilvl w:val="1"/>
          <w:numId w:val="5"/>
        </w:numPr>
        <w:overflowPunct w:val="0"/>
        <w:spacing w:afterLines="50" w:after="120" w:line="340" w:lineRule="atLeast"/>
        <w:jc w:val="both"/>
        <w:rPr>
          <w:rFonts w:ascii="SimSun" w:hAnsi="SimSun"/>
          <w:sz w:val="21"/>
          <w:szCs w:val="21"/>
        </w:rPr>
      </w:pPr>
      <w:r w:rsidRPr="00FE689F">
        <w:rPr>
          <w:rFonts w:ascii="SimSun" w:hAnsi="SimSun"/>
          <w:sz w:val="21"/>
          <w:szCs w:val="21"/>
        </w:rPr>
        <w:t>WIPO S</w:t>
      </w:r>
      <w:r w:rsidRPr="00FE689F">
        <w:rPr>
          <w:rFonts w:ascii="SimSun" w:hAnsi="SimSun" w:hint="eastAsia"/>
          <w:sz w:val="21"/>
          <w:szCs w:val="21"/>
        </w:rPr>
        <w:t>equence</w:t>
      </w:r>
      <w:r w:rsidR="00C14E29" w:rsidRPr="00FE689F">
        <w:rPr>
          <w:rFonts w:ascii="SimSun" w:hAnsi="SimSun"/>
          <w:sz w:val="21"/>
          <w:szCs w:val="21"/>
        </w:rPr>
        <w:t xml:space="preserve"> </w:t>
      </w:r>
      <w:r w:rsidR="00C14E29" w:rsidRPr="00FE689F">
        <w:rPr>
          <w:rFonts w:ascii="SimSun" w:hAnsi="SimSun" w:hint="eastAsia"/>
          <w:sz w:val="21"/>
          <w:szCs w:val="21"/>
        </w:rPr>
        <w:t>V</w:t>
      </w:r>
      <w:r w:rsidR="00C14E29" w:rsidRPr="00FE689F">
        <w:rPr>
          <w:rFonts w:ascii="SimSun" w:hAnsi="SimSun"/>
          <w:sz w:val="21"/>
          <w:szCs w:val="21"/>
        </w:rPr>
        <w:t>alidator</w:t>
      </w:r>
      <w:r w:rsidR="00B503C0" w:rsidRPr="00FE689F">
        <w:rPr>
          <w:rFonts w:ascii="SimSun" w:hAnsi="SimSun"/>
          <w:sz w:val="21"/>
          <w:szCs w:val="21"/>
        </w:rPr>
        <w:t>：在专利局环境中运行的网络服务，用于检查提交的序列表是否符合</w:t>
      </w:r>
      <w:r w:rsidR="00830099" w:rsidRPr="00FE689F">
        <w:rPr>
          <w:rFonts w:ascii="SimSun" w:hAnsi="SimSun"/>
          <w:sz w:val="21"/>
          <w:szCs w:val="21"/>
        </w:rPr>
        <w:t>产权组织标准</w:t>
      </w:r>
      <w:r w:rsidR="00B503C0" w:rsidRPr="00FE689F">
        <w:rPr>
          <w:rFonts w:ascii="SimSun" w:hAnsi="SimSun"/>
          <w:sz w:val="21"/>
          <w:szCs w:val="21"/>
        </w:rPr>
        <w:t>ST.26。</w:t>
      </w:r>
    </w:p>
    <w:p w14:paraId="24CEB866" w14:textId="2CA58584" w:rsidR="009B2C38" w:rsidRPr="00FE689F" w:rsidRDefault="009A0FEC"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hint="eastAsia"/>
          <w:sz w:val="21"/>
          <w:szCs w:val="21"/>
        </w:rPr>
        <w:lastRenderedPageBreak/>
        <w:t>对</w:t>
      </w:r>
      <w:r w:rsidR="00EC60D1" w:rsidRPr="00FE689F">
        <w:rPr>
          <w:rFonts w:ascii="SimSun" w:hAnsi="SimSun"/>
          <w:sz w:val="21"/>
          <w:szCs w:val="21"/>
        </w:rPr>
        <w:t>WIPO S</w:t>
      </w:r>
      <w:r w:rsidR="00EC60D1" w:rsidRPr="00FE689F">
        <w:rPr>
          <w:rFonts w:ascii="SimSun" w:hAnsi="SimSun" w:hint="eastAsia"/>
          <w:sz w:val="21"/>
          <w:szCs w:val="21"/>
        </w:rPr>
        <w:t>equence</w:t>
      </w:r>
      <w:r w:rsidR="00B503C0" w:rsidRPr="00FE689F">
        <w:rPr>
          <w:rFonts w:ascii="SimSun" w:hAnsi="SimSun"/>
          <w:sz w:val="21"/>
          <w:szCs w:val="21"/>
        </w:rPr>
        <w:t>套件新版本</w:t>
      </w:r>
      <w:r w:rsidRPr="00FE689F">
        <w:rPr>
          <w:rFonts w:ascii="SimSun" w:hAnsi="SimSun" w:hint="eastAsia"/>
          <w:sz w:val="21"/>
          <w:szCs w:val="21"/>
        </w:rPr>
        <w:t>进行</w:t>
      </w:r>
      <w:r w:rsidR="00B503C0" w:rsidRPr="00FE689F">
        <w:rPr>
          <w:rFonts w:ascii="SimSun" w:hAnsi="SimSun"/>
          <w:sz w:val="21"/>
          <w:szCs w:val="21"/>
        </w:rPr>
        <w:t>测试</w:t>
      </w:r>
      <w:r w:rsidRPr="00FE689F">
        <w:rPr>
          <w:rFonts w:ascii="SimSun" w:hAnsi="SimSun" w:hint="eastAsia"/>
          <w:sz w:val="21"/>
          <w:szCs w:val="21"/>
        </w:rPr>
        <w:t>并</w:t>
      </w:r>
      <w:r w:rsidR="00F1744E" w:rsidRPr="00FE689F">
        <w:rPr>
          <w:rFonts w:ascii="SimSun" w:hAnsi="SimSun" w:hint="eastAsia"/>
          <w:sz w:val="21"/>
          <w:szCs w:val="21"/>
        </w:rPr>
        <w:t>提供</w:t>
      </w:r>
      <w:r w:rsidR="00B503C0" w:rsidRPr="00FE689F">
        <w:rPr>
          <w:rFonts w:ascii="SimSun" w:hAnsi="SimSun"/>
          <w:sz w:val="21"/>
          <w:szCs w:val="21"/>
        </w:rPr>
        <w:t>用户反馈由序列表工作</w:t>
      </w:r>
      <w:r w:rsidR="00F827AD" w:rsidRPr="00FE689F">
        <w:rPr>
          <w:rFonts w:ascii="SimSun" w:hAnsi="SimSun" w:hint="eastAsia"/>
          <w:sz w:val="21"/>
          <w:szCs w:val="21"/>
        </w:rPr>
        <w:t>队</w:t>
      </w:r>
      <w:r w:rsidR="00B503C0" w:rsidRPr="00FE689F">
        <w:rPr>
          <w:rFonts w:ascii="SimSun" w:hAnsi="SimSun"/>
          <w:sz w:val="21"/>
          <w:szCs w:val="21"/>
        </w:rPr>
        <w:t>负责，该</w:t>
      </w:r>
      <w:r w:rsidR="00F827AD" w:rsidRPr="00FE689F">
        <w:rPr>
          <w:rFonts w:ascii="SimSun" w:hAnsi="SimSun"/>
          <w:sz w:val="21"/>
          <w:szCs w:val="21"/>
        </w:rPr>
        <w:t>工作队</w:t>
      </w:r>
      <w:r w:rsidR="00B503C0" w:rsidRPr="00FE689F">
        <w:rPr>
          <w:rFonts w:ascii="SimSun" w:hAnsi="SimSun"/>
          <w:sz w:val="21"/>
          <w:szCs w:val="21"/>
        </w:rPr>
        <w:t>负责处理</w:t>
      </w:r>
      <w:r w:rsidR="00830099" w:rsidRPr="00FE689F">
        <w:rPr>
          <w:rFonts w:ascii="SimSun" w:hAnsi="SimSun"/>
          <w:sz w:val="21"/>
          <w:szCs w:val="21"/>
        </w:rPr>
        <w:t>产权组织标准</w:t>
      </w:r>
      <w:r w:rsidR="00B503C0" w:rsidRPr="00FE689F">
        <w:rPr>
          <w:rFonts w:ascii="SimSun" w:hAnsi="SimSun"/>
          <w:sz w:val="21"/>
          <w:szCs w:val="21"/>
        </w:rPr>
        <w:t>委员会</w:t>
      </w:r>
      <w:r w:rsidR="00397FF1" w:rsidRPr="00FE689F">
        <w:rPr>
          <w:rFonts w:ascii="SimSun" w:hAnsi="SimSun"/>
          <w:sz w:val="21"/>
          <w:szCs w:val="21"/>
        </w:rPr>
        <w:t>（</w:t>
      </w:r>
      <w:r w:rsidR="00B503C0" w:rsidRPr="00FE689F">
        <w:rPr>
          <w:rFonts w:ascii="SimSun" w:hAnsi="SimSun"/>
          <w:sz w:val="21"/>
          <w:szCs w:val="21"/>
        </w:rPr>
        <w:t>CWS</w:t>
      </w:r>
      <w:r w:rsidR="00397FF1" w:rsidRPr="00FE689F">
        <w:rPr>
          <w:rFonts w:ascii="SimSun" w:hAnsi="SimSun"/>
          <w:sz w:val="21"/>
          <w:szCs w:val="21"/>
        </w:rPr>
        <w:t>）</w:t>
      </w:r>
      <w:r w:rsidR="00B503C0" w:rsidRPr="00FE689F">
        <w:rPr>
          <w:rFonts w:ascii="SimSun" w:hAnsi="SimSun"/>
          <w:sz w:val="21"/>
          <w:szCs w:val="21"/>
        </w:rPr>
        <w:t>第44号任务</w:t>
      </w:r>
      <w:r w:rsidR="00397FF1" w:rsidRPr="00FE689F">
        <w:rPr>
          <w:rFonts w:ascii="SimSun" w:hAnsi="SimSun"/>
          <w:sz w:val="21"/>
          <w:szCs w:val="21"/>
        </w:rPr>
        <w:t>（</w:t>
      </w:r>
      <w:r w:rsidR="00B503C0" w:rsidRPr="00FE689F">
        <w:rPr>
          <w:rFonts w:ascii="SimSun" w:hAnsi="SimSun"/>
          <w:sz w:val="21"/>
          <w:szCs w:val="21"/>
        </w:rPr>
        <w:t>见文件CWS/11/7，</w:t>
      </w:r>
      <w:r w:rsidR="00397FF1" w:rsidRPr="00FE689F">
        <w:rPr>
          <w:rFonts w:ascii="SimSun" w:hAnsi="SimSun" w:hint="eastAsia"/>
          <w:sz w:val="21"/>
          <w:szCs w:val="21"/>
        </w:rPr>
        <w:t>其中载有该</w:t>
      </w:r>
      <w:r w:rsidR="00F827AD" w:rsidRPr="00FE689F">
        <w:rPr>
          <w:rFonts w:ascii="SimSun" w:hAnsi="SimSun"/>
          <w:sz w:val="21"/>
          <w:szCs w:val="21"/>
        </w:rPr>
        <w:t>工作队</w:t>
      </w:r>
      <w:r w:rsidR="00B503C0" w:rsidRPr="00FE689F">
        <w:rPr>
          <w:rFonts w:ascii="SimSun" w:hAnsi="SimSun"/>
          <w:sz w:val="21"/>
          <w:szCs w:val="21"/>
        </w:rPr>
        <w:t>向2023年12月4日至8日举行的CWS第十一届会议提交的报告</w:t>
      </w:r>
      <w:r w:rsidR="00397FF1" w:rsidRPr="00FE689F">
        <w:rPr>
          <w:rFonts w:ascii="SimSun" w:hAnsi="SimSun"/>
          <w:sz w:val="21"/>
          <w:szCs w:val="21"/>
        </w:rPr>
        <w:t>）</w:t>
      </w:r>
      <w:r w:rsidR="00B503C0" w:rsidRPr="00FE689F">
        <w:rPr>
          <w:rFonts w:ascii="SimSun" w:hAnsi="SimSun"/>
          <w:sz w:val="21"/>
          <w:szCs w:val="21"/>
        </w:rPr>
        <w:t>。经CWS该届会议修订的第44号任务的说明如下</w:t>
      </w:r>
      <w:r w:rsidR="00397FF1" w:rsidRPr="00FE689F">
        <w:rPr>
          <w:rFonts w:ascii="SimSun" w:hAnsi="SimSun"/>
          <w:sz w:val="21"/>
          <w:szCs w:val="21"/>
        </w:rPr>
        <w:t>（</w:t>
      </w:r>
      <w:r w:rsidR="00B503C0" w:rsidRPr="00FE689F">
        <w:rPr>
          <w:rFonts w:ascii="SimSun" w:hAnsi="SimSun"/>
          <w:sz w:val="21"/>
          <w:szCs w:val="21"/>
        </w:rPr>
        <w:t>见文件CWS/11/27主席</w:t>
      </w:r>
      <w:r w:rsidR="00397FF1" w:rsidRPr="00FE689F">
        <w:rPr>
          <w:rFonts w:ascii="SimSun" w:hAnsi="SimSun" w:hint="eastAsia"/>
          <w:sz w:val="21"/>
          <w:szCs w:val="21"/>
        </w:rPr>
        <w:t>总结</w:t>
      </w:r>
      <w:r w:rsidR="00B503C0" w:rsidRPr="00FE689F">
        <w:rPr>
          <w:rFonts w:ascii="SimSun" w:hAnsi="SimSun"/>
          <w:sz w:val="21"/>
          <w:szCs w:val="21"/>
        </w:rPr>
        <w:t>第40段</w:t>
      </w:r>
      <w:r w:rsidR="00397FF1" w:rsidRPr="00FE689F">
        <w:rPr>
          <w:rFonts w:ascii="SimSun" w:hAnsi="SimSun"/>
          <w:sz w:val="21"/>
          <w:szCs w:val="21"/>
        </w:rPr>
        <w:t>）</w:t>
      </w:r>
      <w:r w:rsidR="00B503C0" w:rsidRPr="00FE689F">
        <w:rPr>
          <w:rFonts w:ascii="SimSun" w:hAnsi="SimSun"/>
          <w:sz w:val="21"/>
          <w:szCs w:val="21"/>
        </w:rPr>
        <w:t>：</w:t>
      </w:r>
    </w:p>
    <w:p w14:paraId="2984F02F" w14:textId="146E5793" w:rsidR="009B2C38" w:rsidRPr="00FE689F" w:rsidRDefault="00397FF1" w:rsidP="00FE689F">
      <w:pPr>
        <w:overflowPunct w:val="0"/>
        <w:spacing w:afterLines="50" w:after="120" w:line="340" w:lineRule="atLeast"/>
        <w:ind w:left="567"/>
        <w:jc w:val="both"/>
        <w:rPr>
          <w:rFonts w:ascii="SimSun" w:hAnsi="SimSun"/>
          <w:sz w:val="21"/>
          <w:szCs w:val="21"/>
        </w:rPr>
      </w:pPr>
      <w:r w:rsidRPr="00FE689F">
        <w:rPr>
          <w:rFonts w:ascii="SimSun" w:hAnsi="SimSun" w:hint="eastAsia"/>
          <w:sz w:val="21"/>
          <w:szCs w:val="21"/>
        </w:rPr>
        <w:t>“</w:t>
      </w:r>
      <w:r w:rsidR="00213F44" w:rsidRPr="00FE689F">
        <w:rPr>
          <w:rFonts w:ascii="SimSun" w:hAnsi="SimSun" w:hint="eastAsia"/>
          <w:sz w:val="21"/>
          <w:szCs w:val="21"/>
        </w:rPr>
        <w:t>基于可用资源为国际局提供支持，测试新版本和提供用户对WIPO</w:t>
      </w:r>
      <w:r w:rsidR="00F1744E" w:rsidRPr="00FE689F">
        <w:rPr>
          <w:rFonts w:ascii="SimSun" w:hAnsi="SimSun"/>
          <w:sz w:val="21"/>
          <w:szCs w:val="21"/>
        </w:rPr>
        <w:t xml:space="preserve"> </w:t>
      </w:r>
      <w:r w:rsidR="00213F44" w:rsidRPr="00FE689F">
        <w:rPr>
          <w:rFonts w:ascii="SimSun" w:hAnsi="SimSun" w:hint="eastAsia"/>
          <w:sz w:val="21"/>
          <w:szCs w:val="21"/>
        </w:rPr>
        <w:t>Sequence套件的反馈意见；为产权组织标准ST.26编制必要的修订。”</w:t>
      </w:r>
    </w:p>
    <w:p w14:paraId="6BFEF2DB" w14:textId="21E459A7"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WIPO</w:t>
      </w:r>
      <w:r w:rsidR="00580604" w:rsidRPr="00FE689F">
        <w:rPr>
          <w:rFonts w:ascii="SimSun" w:hAnsi="SimSun"/>
          <w:sz w:val="21"/>
          <w:szCs w:val="21"/>
        </w:rPr>
        <w:t xml:space="preserve"> </w:t>
      </w:r>
      <w:r w:rsidRPr="00FE689F">
        <w:rPr>
          <w:rFonts w:ascii="SimSun" w:hAnsi="SimSun"/>
          <w:sz w:val="21"/>
          <w:szCs w:val="21"/>
        </w:rPr>
        <w:t>Sequence最初版本存在</w:t>
      </w:r>
      <w:r w:rsidR="009A0FEC" w:rsidRPr="00FE689F">
        <w:rPr>
          <w:rFonts w:ascii="SimSun" w:hAnsi="SimSun" w:hint="eastAsia"/>
          <w:sz w:val="21"/>
          <w:szCs w:val="21"/>
        </w:rPr>
        <w:t>若干</w:t>
      </w:r>
      <w:r w:rsidRPr="00FE689F">
        <w:rPr>
          <w:rFonts w:ascii="SimSun" w:hAnsi="SimSun"/>
          <w:sz w:val="21"/>
          <w:szCs w:val="21"/>
        </w:rPr>
        <w:t>问题，现已得到解决。申请人</w:t>
      </w:r>
      <w:r w:rsidR="009A0FEC" w:rsidRPr="00FE689F">
        <w:rPr>
          <w:rFonts w:ascii="SimSun" w:hAnsi="SimSun" w:hint="eastAsia"/>
          <w:sz w:val="21"/>
          <w:szCs w:val="21"/>
        </w:rPr>
        <w:t>应</w:t>
      </w:r>
      <w:r w:rsidR="003B4373" w:rsidRPr="00FE689F">
        <w:rPr>
          <w:rFonts w:ascii="SimSun" w:hAnsi="SimSun" w:hint="eastAsia"/>
          <w:sz w:val="21"/>
          <w:szCs w:val="21"/>
        </w:rPr>
        <w:t>确保</w:t>
      </w:r>
      <w:r w:rsidRPr="00FE689F">
        <w:rPr>
          <w:rFonts w:ascii="SimSun" w:hAnsi="SimSun"/>
          <w:sz w:val="21"/>
          <w:szCs w:val="21"/>
        </w:rPr>
        <w:t>使用该软件的最新版本</w:t>
      </w:r>
      <w:r w:rsidR="00397FF1" w:rsidRPr="00FE689F">
        <w:rPr>
          <w:rFonts w:ascii="SimSun" w:hAnsi="SimSun"/>
          <w:sz w:val="21"/>
          <w:szCs w:val="21"/>
        </w:rPr>
        <w:t>（</w:t>
      </w:r>
      <w:r w:rsidRPr="00FE689F">
        <w:rPr>
          <w:rFonts w:ascii="SimSun" w:hAnsi="SimSun"/>
          <w:sz w:val="21"/>
          <w:szCs w:val="21"/>
        </w:rPr>
        <w:t>2.3.0版</w:t>
      </w:r>
      <w:r w:rsidR="00397FF1" w:rsidRPr="00FE689F">
        <w:rPr>
          <w:rFonts w:ascii="SimSun" w:hAnsi="SimSun"/>
          <w:sz w:val="21"/>
          <w:szCs w:val="21"/>
        </w:rPr>
        <w:t>）</w:t>
      </w:r>
      <w:r w:rsidRPr="00FE689F">
        <w:rPr>
          <w:rFonts w:ascii="SimSun" w:hAnsi="SimSun"/>
          <w:sz w:val="21"/>
          <w:szCs w:val="21"/>
        </w:rPr>
        <w:t>。WIPO</w:t>
      </w:r>
      <w:r w:rsidR="009A0FEC" w:rsidRPr="00FE689F">
        <w:rPr>
          <w:rFonts w:ascii="SimSun" w:hAnsi="SimSun"/>
          <w:sz w:val="21"/>
          <w:szCs w:val="21"/>
        </w:rPr>
        <w:t xml:space="preserve"> </w:t>
      </w:r>
      <w:r w:rsidR="009A0FEC" w:rsidRPr="00FE689F">
        <w:rPr>
          <w:rFonts w:ascii="SimSun" w:hAnsi="SimSun" w:hint="eastAsia"/>
          <w:sz w:val="21"/>
          <w:szCs w:val="21"/>
        </w:rPr>
        <w:t>Sequence</w:t>
      </w:r>
      <w:r w:rsidRPr="00FE689F">
        <w:rPr>
          <w:rFonts w:ascii="SimSun" w:hAnsi="SimSun"/>
          <w:sz w:val="21"/>
          <w:szCs w:val="21"/>
        </w:rPr>
        <w:t>套件的下一</w:t>
      </w:r>
      <w:r w:rsidR="009A0FEC" w:rsidRPr="00FE689F">
        <w:rPr>
          <w:rFonts w:ascii="SimSun" w:hAnsi="SimSun" w:hint="eastAsia"/>
          <w:sz w:val="21"/>
          <w:szCs w:val="21"/>
        </w:rPr>
        <w:t>个</w:t>
      </w:r>
      <w:r w:rsidRPr="00FE689F">
        <w:rPr>
          <w:rFonts w:ascii="SimSun" w:hAnsi="SimSun"/>
          <w:sz w:val="21"/>
          <w:szCs w:val="21"/>
        </w:rPr>
        <w:t>版本计划于2024年初推出，其目标主要是提高WIPO</w:t>
      </w:r>
      <w:r w:rsidR="009A0FEC" w:rsidRPr="00FE689F">
        <w:rPr>
          <w:rFonts w:ascii="SimSun" w:hAnsi="SimSun"/>
          <w:sz w:val="21"/>
          <w:szCs w:val="21"/>
        </w:rPr>
        <w:t xml:space="preserve"> </w:t>
      </w:r>
      <w:r w:rsidR="009A0FEC" w:rsidRPr="00FE689F">
        <w:rPr>
          <w:rFonts w:ascii="SimSun" w:hAnsi="SimSun" w:hint="eastAsia"/>
          <w:sz w:val="21"/>
          <w:szCs w:val="21"/>
        </w:rPr>
        <w:t>Sequence</w:t>
      </w:r>
      <w:r w:rsidR="009A0FEC" w:rsidRPr="00FE689F">
        <w:rPr>
          <w:rFonts w:ascii="SimSun" w:hAnsi="SimSun"/>
          <w:sz w:val="21"/>
          <w:szCs w:val="21"/>
        </w:rPr>
        <w:t xml:space="preserve"> </w:t>
      </w:r>
      <w:r w:rsidR="009A0FEC" w:rsidRPr="00FE689F">
        <w:rPr>
          <w:rFonts w:ascii="SimSun" w:hAnsi="SimSun" w:hint="eastAsia"/>
          <w:sz w:val="21"/>
          <w:szCs w:val="21"/>
        </w:rPr>
        <w:t>Validator</w:t>
      </w:r>
      <w:r w:rsidRPr="00FE689F">
        <w:rPr>
          <w:rFonts w:ascii="SimSun" w:hAnsi="SimSun"/>
          <w:sz w:val="21"/>
          <w:szCs w:val="21"/>
        </w:rPr>
        <w:t>的性能，同时保留通用功能。</w:t>
      </w:r>
    </w:p>
    <w:p w14:paraId="2EB7B176" w14:textId="3E81865E" w:rsidR="009B2C38" w:rsidRPr="00FE689F" w:rsidRDefault="009C2601" w:rsidP="00FE689F">
      <w:pPr>
        <w:pStyle w:val="Heading1"/>
        <w:overflowPunct w:val="0"/>
        <w:spacing w:beforeLines="100" w:afterLines="50" w:after="120" w:line="340" w:lineRule="atLeast"/>
        <w:jc w:val="both"/>
        <w:rPr>
          <w:rFonts w:ascii="SimHei" w:eastAsia="SimHei" w:hAnsi="SimHei"/>
          <w:b w:val="0"/>
          <w:bCs w:val="0"/>
          <w:sz w:val="21"/>
          <w:szCs w:val="21"/>
        </w:rPr>
      </w:pPr>
      <w:r w:rsidRPr="00FE689F">
        <w:rPr>
          <w:rFonts w:ascii="SimHei" w:eastAsia="SimHei" w:hAnsi="SimHei" w:hint="eastAsia"/>
          <w:b w:val="0"/>
          <w:bCs w:val="0"/>
          <w:sz w:val="21"/>
          <w:szCs w:val="21"/>
        </w:rPr>
        <w:t>产权组织标准ST.26在PCT的实施</w:t>
      </w:r>
    </w:p>
    <w:p w14:paraId="581FBB55" w14:textId="148875E5" w:rsidR="009B2C38" w:rsidRPr="00FE689F" w:rsidRDefault="00830FB7"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hint="eastAsia"/>
          <w:sz w:val="21"/>
          <w:szCs w:val="21"/>
        </w:rPr>
        <w:t>上文</w:t>
      </w:r>
      <w:r w:rsidR="00DC3747" w:rsidRPr="00FE689F">
        <w:rPr>
          <w:rFonts w:ascii="SimSun" w:hAnsi="SimSun"/>
          <w:sz w:val="21"/>
          <w:szCs w:val="21"/>
        </w:rPr>
        <w:t>第2段</w:t>
      </w:r>
      <w:r w:rsidR="00B503C0" w:rsidRPr="00FE689F">
        <w:rPr>
          <w:rFonts w:ascii="SimSun" w:hAnsi="SimSun"/>
          <w:sz w:val="21"/>
          <w:szCs w:val="21"/>
        </w:rPr>
        <w:t>提及的对《行政</w:t>
      </w:r>
      <w:r w:rsidRPr="00FE689F">
        <w:rPr>
          <w:rFonts w:ascii="SimSun" w:hAnsi="SimSun" w:hint="eastAsia"/>
          <w:sz w:val="21"/>
          <w:szCs w:val="21"/>
        </w:rPr>
        <w:t>规程</w:t>
      </w:r>
      <w:r w:rsidR="00B503C0" w:rsidRPr="00FE689F">
        <w:rPr>
          <w:rFonts w:ascii="SimSun" w:hAnsi="SimSun"/>
          <w:sz w:val="21"/>
          <w:szCs w:val="21"/>
        </w:rPr>
        <w:t>》的修改</w:t>
      </w:r>
      <w:r w:rsidRPr="00FE689F">
        <w:rPr>
          <w:rFonts w:ascii="SimSun" w:hAnsi="SimSun" w:hint="eastAsia"/>
          <w:sz w:val="21"/>
          <w:szCs w:val="21"/>
        </w:rPr>
        <w:t>，增设了</w:t>
      </w:r>
      <w:r w:rsidR="00B503C0" w:rsidRPr="00FE689F">
        <w:rPr>
          <w:rFonts w:ascii="SimSun" w:hAnsi="SimSun"/>
          <w:sz w:val="21"/>
          <w:szCs w:val="21"/>
        </w:rPr>
        <w:t>新的附件C</w:t>
      </w:r>
      <w:r w:rsidRPr="00FE689F">
        <w:rPr>
          <w:rFonts w:ascii="SimSun" w:hAnsi="SimSun" w:hint="eastAsia"/>
          <w:sz w:val="21"/>
          <w:szCs w:val="21"/>
        </w:rPr>
        <w:t>，</w:t>
      </w:r>
      <w:r w:rsidR="00B503C0" w:rsidRPr="00FE689F">
        <w:rPr>
          <w:rFonts w:ascii="SimSun" w:hAnsi="SimSun"/>
          <w:sz w:val="21"/>
          <w:szCs w:val="21"/>
        </w:rPr>
        <w:t>涉及</w:t>
      </w:r>
      <w:r w:rsidRPr="00FE689F">
        <w:rPr>
          <w:rFonts w:ascii="SimSun" w:hAnsi="SimSun" w:hint="eastAsia"/>
          <w:sz w:val="21"/>
          <w:szCs w:val="21"/>
        </w:rPr>
        <w:t>在</w:t>
      </w:r>
      <w:r w:rsidR="00B503C0" w:rsidRPr="00FE689F">
        <w:rPr>
          <w:rFonts w:ascii="SimSun" w:hAnsi="SimSun"/>
          <w:sz w:val="21"/>
          <w:szCs w:val="21"/>
        </w:rPr>
        <w:t>国际申请中按照</w:t>
      </w:r>
      <w:r w:rsidR="00830099" w:rsidRPr="00FE689F">
        <w:rPr>
          <w:rFonts w:ascii="SimSun" w:hAnsi="SimSun"/>
          <w:sz w:val="21"/>
          <w:szCs w:val="21"/>
        </w:rPr>
        <w:t>产权组织标准</w:t>
      </w:r>
      <w:r w:rsidR="00B503C0" w:rsidRPr="00FE689F">
        <w:rPr>
          <w:rFonts w:ascii="SimSun" w:hAnsi="SimSun"/>
          <w:sz w:val="21"/>
          <w:szCs w:val="21"/>
        </w:rPr>
        <w:t>ST.26提交序列表</w:t>
      </w:r>
      <w:r w:rsidR="00274FC2" w:rsidRPr="00FE689F">
        <w:rPr>
          <w:rFonts w:ascii="SimSun" w:hAnsi="SimSun" w:hint="eastAsia"/>
          <w:sz w:val="21"/>
          <w:szCs w:val="21"/>
        </w:rPr>
        <w:t>。它</w:t>
      </w:r>
      <w:r w:rsidR="00B503C0" w:rsidRPr="00FE689F">
        <w:rPr>
          <w:rFonts w:ascii="SimSun" w:hAnsi="SimSun"/>
          <w:sz w:val="21"/>
          <w:szCs w:val="21"/>
        </w:rPr>
        <w:t>详细规定了受理局和国际检索及初步审查</w:t>
      </w:r>
      <w:r w:rsidR="00274FC2" w:rsidRPr="00FE689F">
        <w:rPr>
          <w:rFonts w:ascii="SimSun" w:hAnsi="SimSun" w:hint="eastAsia"/>
          <w:sz w:val="21"/>
          <w:szCs w:val="21"/>
        </w:rPr>
        <w:t>单位</w:t>
      </w:r>
      <w:r w:rsidR="00B503C0" w:rsidRPr="00FE689F">
        <w:rPr>
          <w:rFonts w:ascii="SimSun" w:hAnsi="SimSun"/>
          <w:sz w:val="21"/>
          <w:szCs w:val="21"/>
        </w:rPr>
        <w:t>的国际阶段程序，并</w:t>
      </w:r>
      <w:r w:rsidR="00274FC2" w:rsidRPr="00FE689F">
        <w:rPr>
          <w:rFonts w:ascii="SimSun" w:hAnsi="SimSun" w:hint="eastAsia"/>
          <w:sz w:val="21"/>
          <w:szCs w:val="21"/>
        </w:rPr>
        <w:t>澄清</w:t>
      </w:r>
      <w:r w:rsidR="00B503C0" w:rsidRPr="00FE689F">
        <w:rPr>
          <w:rFonts w:ascii="SimSun" w:hAnsi="SimSun"/>
          <w:sz w:val="21"/>
          <w:szCs w:val="21"/>
        </w:rPr>
        <w:t>了指定局和</w:t>
      </w:r>
      <w:r w:rsidR="00274FC2" w:rsidRPr="00FE689F">
        <w:rPr>
          <w:rFonts w:ascii="SimSun" w:hAnsi="SimSun" w:hint="eastAsia"/>
          <w:sz w:val="21"/>
          <w:szCs w:val="21"/>
        </w:rPr>
        <w:t>选定</w:t>
      </w:r>
      <w:r w:rsidR="00B503C0" w:rsidRPr="00FE689F">
        <w:rPr>
          <w:rFonts w:ascii="SimSun" w:hAnsi="SimSun"/>
          <w:sz w:val="21"/>
          <w:szCs w:val="21"/>
        </w:rPr>
        <w:t>局</w:t>
      </w:r>
      <w:r w:rsidR="00274FC2" w:rsidRPr="00FE689F">
        <w:rPr>
          <w:rFonts w:ascii="SimSun" w:hAnsi="SimSun" w:hint="eastAsia"/>
          <w:sz w:val="21"/>
          <w:szCs w:val="21"/>
        </w:rPr>
        <w:t>对进入</w:t>
      </w:r>
      <w:r w:rsidR="00B503C0" w:rsidRPr="00FE689F">
        <w:rPr>
          <w:rFonts w:ascii="SimSun" w:hAnsi="SimSun"/>
          <w:sz w:val="21"/>
          <w:szCs w:val="21"/>
        </w:rPr>
        <w:t>国家阶段可能提出的要求。此外，还对《PCT受理局指南》《PCT国际检索和初步审查指南》以及《PCT申请人指南》进行了修改，其中包括有利于申请人的信息，特别是各受理局接受的</w:t>
      </w:r>
      <w:r w:rsidR="006346AE" w:rsidRPr="00FE689F">
        <w:rPr>
          <w:rFonts w:ascii="SimSun" w:hAnsi="SimSun" w:hint="eastAsia"/>
          <w:sz w:val="21"/>
          <w:szCs w:val="21"/>
        </w:rPr>
        <w:t>语种相关</w:t>
      </w:r>
      <w:r w:rsidR="00B503C0" w:rsidRPr="00FE689F">
        <w:rPr>
          <w:rFonts w:ascii="SimSun" w:hAnsi="SimSun"/>
          <w:sz w:val="21"/>
          <w:szCs w:val="21"/>
        </w:rPr>
        <w:t>自由文本的语言。国际局还与一些国家局进行了双边讨论，以协助其实施并提供用户培训。</w:t>
      </w:r>
    </w:p>
    <w:p w14:paraId="73A67524" w14:textId="0B1BA9AE" w:rsidR="00C16D11" w:rsidRPr="00FE689F" w:rsidRDefault="003B4373"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hint="eastAsia"/>
          <w:sz w:val="21"/>
          <w:szCs w:val="21"/>
        </w:rPr>
        <w:t>考虑到相关国际申请的国际申请日，</w:t>
      </w:r>
      <w:r w:rsidR="006B26F1" w:rsidRPr="00FE689F">
        <w:rPr>
          <w:rFonts w:ascii="SimSun" w:hAnsi="SimSun" w:hint="eastAsia"/>
          <w:sz w:val="21"/>
          <w:szCs w:val="21"/>
        </w:rPr>
        <w:t>国际局更新了通过</w:t>
      </w:r>
      <w:proofErr w:type="spellStart"/>
      <w:r w:rsidR="006B26F1" w:rsidRPr="00FE689F">
        <w:rPr>
          <w:rFonts w:ascii="SimSun" w:hAnsi="SimSun" w:hint="eastAsia"/>
          <w:sz w:val="21"/>
          <w:szCs w:val="21"/>
        </w:rPr>
        <w:t>ePCT</w:t>
      </w:r>
      <w:proofErr w:type="spellEnd"/>
      <w:r w:rsidR="006B26F1" w:rsidRPr="00FE689F">
        <w:rPr>
          <w:rFonts w:ascii="SimSun" w:hAnsi="SimSun" w:hint="eastAsia"/>
          <w:sz w:val="21"/>
          <w:szCs w:val="21"/>
        </w:rPr>
        <w:t>系统为申请人和主管局提供的PCT电子申请和程序，</w:t>
      </w:r>
      <w:r w:rsidR="00375365" w:rsidRPr="00FE689F">
        <w:rPr>
          <w:rFonts w:ascii="SimSun" w:hAnsi="SimSun" w:hint="eastAsia"/>
          <w:sz w:val="21"/>
          <w:szCs w:val="21"/>
        </w:rPr>
        <w:t>并更新了</w:t>
      </w:r>
      <w:r w:rsidR="006B26F1" w:rsidRPr="00FE689F">
        <w:rPr>
          <w:rFonts w:ascii="SimSun" w:hAnsi="SimSun" w:hint="eastAsia"/>
          <w:sz w:val="21"/>
          <w:szCs w:val="21"/>
        </w:rPr>
        <w:t>国际局和其他主管局用于制作PCT表格的样式表。因此，</w:t>
      </w:r>
      <w:r w:rsidR="00FE0F3D" w:rsidRPr="00FE689F">
        <w:rPr>
          <w:rFonts w:ascii="SimSun" w:hAnsi="SimSun" w:hint="eastAsia"/>
          <w:sz w:val="21"/>
          <w:szCs w:val="21"/>
        </w:rPr>
        <w:t>由</w:t>
      </w:r>
      <w:r w:rsidR="00375365" w:rsidRPr="00FE689F">
        <w:rPr>
          <w:rFonts w:ascii="SimSun" w:hAnsi="SimSun"/>
          <w:sz w:val="21"/>
          <w:szCs w:val="21"/>
        </w:rPr>
        <w:t>国际局维护的所有系统都已</w:t>
      </w:r>
      <w:r w:rsidR="00FE0F3D" w:rsidRPr="00FE689F">
        <w:rPr>
          <w:rFonts w:ascii="SimSun" w:hAnsi="SimSun" w:hint="eastAsia"/>
          <w:sz w:val="21"/>
          <w:szCs w:val="21"/>
        </w:rPr>
        <w:t>得到</w:t>
      </w:r>
      <w:r w:rsidR="00375365" w:rsidRPr="00FE689F">
        <w:rPr>
          <w:rFonts w:ascii="SimSun" w:hAnsi="SimSun"/>
          <w:sz w:val="21"/>
          <w:szCs w:val="21"/>
        </w:rPr>
        <w:t>更新，</w:t>
      </w:r>
      <w:r w:rsidR="00FE0F3D" w:rsidRPr="00FE689F">
        <w:rPr>
          <w:rFonts w:ascii="SimSun" w:hAnsi="SimSun" w:hint="eastAsia"/>
          <w:sz w:val="21"/>
          <w:szCs w:val="21"/>
        </w:rPr>
        <w:t>以便能够</w:t>
      </w:r>
      <w:r w:rsidR="006B26F1" w:rsidRPr="00FE689F">
        <w:rPr>
          <w:rFonts w:ascii="SimSun" w:hAnsi="SimSun" w:hint="eastAsia"/>
          <w:sz w:val="21"/>
          <w:szCs w:val="21"/>
        </w:rPr>
        <w:t>接收和处理国际申请登记本中产权组织标准ST.26格式的序列表。</w:t>
      </w:r>
      <w:r w:rsidR="00FE0F3D" w:rsidRPr="00FE689F">
        <w:rPr>
          <w:rFonts w:ascii="SimSun" w:hAnsi="SimSun" w:hint="eastAsia"/>
          <w:sz w:val="21"/>
          <w:szCs w:val="21"/>
        </w:rPr>
        <w:t>符合产权组织标准</w:t>
      </w:r>
      <w:r w:rsidR="00536ED2" w:rsidRPr="00FE689F">
        <w:rPr>
          <w:rFonts w:ascii="SimSun" w:hAnsi="SimSun" w:hint="eastAsia"/>
          <w:sz w:val="21"/>
          <w:szCs w:val="21"/>
        </w:rPr>
        <w:t>ST.25序列表继续作为与2022年7月1日前提交的国际申请有关的后期提交文件被接受和处理。</w:t>
      </w:r>
    </w:p>
    <w:p w14:paraId="61D35F79" w14:textId="58C8BA8D" w:rsidR="009B2C38" w:rsidRPr="00FE689F" w:rsidRDefault="007C0409" w:rsidP="00FE689F">
      <w:pPr>
        <w:pStyle w:val="ONUME"/>
        <w:tabs>
          <w:tab w:val="clear" w:pos="567"/>
        </w:tabs>
        <w:overflowPunct w:val="0"/>
        <w:spacing w:afterLines="50" w:after="120" w:line="340" w:lineRule="atLeast"/>
        <w:jc w:val="both"/>
        <w:rPr>
          <w:rFonts w:ascii="SimSun" w:hAnsi="SimSun"/>
          <w:sz w:val="21"/>
          <w:szCs w:val="21"/>
        </w:rPr>
      </w:pPr>
      <w:proofErr w:type="spellStart"/>
      <w:r w:rsidRPr="00FE689F">
        <w:rPr>
          <w:rFonts w:ascii="SimSun" w:hAnsi="SimSun" w:hint="eastAsia"/>
          <w:sz w:val="21"/>
          <w:szCs w:val="21"/>
        </w:rPr>
        <w:t>ePCT</w:t>
      </w:r>
      <w:proofErr w:type="spellEnd"/>
      <w:r w:rsidRPr="00FE689F">
        <w:rPr>
          <w:rFonts w:ascii="SimSun" w:hAnsi="SimSun" w:hint="eastAsia"/>
          <w:sz w:val="21"/>
          <w:szCs w:val="21"/>
        </w:rPr>
        <w:t>申请系统会检查在该环境下上传的序列表所使用的</w:t>
      </w:r>
      <w:r w:rsidRPr="00FE689F">
        <w:rPr>
          <w:rFonts w:ascii="SimSun" w:hAnsi="SimSun"/>
          <w:sz w:val="21"/>
          <w:szCs w:val="21"/>
        </w:rPr>
        <w:t>WIPO S</w:t>
      </w:r>
      <w:r w:rsidR="00E62AE1" w:rsidRPr="00FE689F">
        <w:rPr>
          <w:rFonts w:ascii="SimSun" w:hAnsi="SimSun" w:hint="eastAsia"/>
          <w:sz w:val="21"/>
          <w:szCs w:val="21"/>
        </w:rPr>
        <w:t>e</w:t>
      </w:r>
      <w:r w:rsidR="00E62AE1" w:rsidRPr="00FE689F">
        <w:rPr>
          <w:rFonts w:ascii="SimSun" w:hAnsi="SimSun"/>
          <w:sz w:val="21"/>
          <w:szCs w:val="21"/>
        </w:rPr>
        <w:t>quence</w:t>
      </w:r>
      <w:r w:rsidRPr="00FE689F">
        <w:rPr>
          <w:rFonts w:ascii="SimSun" w:hAnsi="SimSun" w:hint="eastAsia"/>
          <w:sz w:val="21"/>
          <w:szCs w:val="21"/>
        </w:rPr>
        <w:t>版本，并向使用过期版本的申请人发出警告。</w:t>
      </w:r>
      <w:r w:rsidR="00B503C0" w:rsidRPr="00FE689F">
        <w:rPr>
          <w:rFonts w:ascii="SimSun" w:hAnsi="SimSun"/>
          <w:sz w:val="21"/>
          <w:szCs w:val="21"/>
        </w:rPr>
        <w:t>此外，考虑到ST.26格式的序列表通常比ST.25文本格式的序列表大，</w:t>
      </w:r>
      <w:proofErr w:type="spellStart"/>
      <w:r w:rsidR="00B503C0" w:rsidRPr="00FE689F">
        <w:rPr>
          <w:rFonts w:ascii="SimSun" w:hAnsi="SimSun"/>
          <w:sz w:val="21"/>
          <w:szCs w:val="21"/>
        </w:rPr>
        <w:t>ePCT</w:t>
      </w:r>
      <w:proofErr w:type="spellEnd"/>
      <w:r w:rsidR="00B503C0" w:rsidRPr="00FE689F">
        <w:rPr>
          <w:rFonts w:ascii="SimSun" w:hAnsi="SimSun"/>
          <w:sz w:val="21"/>
          <w:szCs w:val="21"/>
        </w:rPr>
        <w:t>允许的上传大小从20兆</w:t>
      </w:r>
      <w:r w:rsidR="006630D7" w:rsidRPr="00FE689F">
        <w:rPr>
          <w:rFonts w:ascii="SimSun" w:hAnsi="SimSun" w:hint="eastAsia"/>
          <w:sz w:val="21"/>
          <w:szCs w:val="21"/>
        </w:rPr>
        <w:t>字节</w:t>
      </w:r>
      <w:r w:rsidR="00B503C0" w:rsidRPr="00FE689F">
        <w:rPr>
          <w:rFonts w:ascii="SimSun" w:hAnsi="SimSun"/>
          <w:sz w:val="21"/>
          <w:szCs w:val="21"/>
        </w:rPr>
        <w:t>增加到50兆</w:t>
      </w:r>
      <w:r w:rsidR="006630D7" w:rsidRPr="00FE689F">
        <w:rPr>
          <w:rFonts w:ascii="SimSun" w:hAnsi="SimSun" w:hint="eastAsia"/>
          <w:sz w:val="21"/>
          <w:szCs w:val="21"/>
        </w:rPr>
        <w:t>字节</w:t>
      </w:r>
      <w:r w:rsidR="00B503C0" w:rsidRPr="00FE689F">
        <w:rPr>
          <w:rFonts w:ascii="SimSun" w:hAnsi="SimSun"/>
          <w:sz w:val="21"/>
          <w:szCs w:val="21"/>
        </w:rPr>
        <w:t>。目前，国际局的系统不使用</w:t>
      </w:r>
      <w:r w:rsidR="00830099" w:rsidRPr="00FE689F">
        <w:rPr>
          <w:rFonts w:ascii="SimSun" w:hAnsi="SimSun"/>
          <w:sz w:val="21"/>
          <w:szCs w:val="21"/>
        </w:rPr>
        <w:t>WIPO S</w:t>
      </w:r>
      <w:r w:rsidR="00E62AE1" w:rsidRPr="00FE689F">
        <w:rPr>
          <w:rFonts w:ascii="SimSun" w:hAnsi="SimSun" w:hint="eastAsia"/>
          <w:sz w:val="21"/>
          <w:szCs w:val="21"/>
        </w:rPr>
        <w:t>e</w:t>
      </w:r>
      <w:r w:rsidR="00E62AE1" w:rsidRPr="00FE689F">
        <w:rPr>
          <w:rFonts w:ascii="SimSun" w:hAnsi="SimSun"/>
          <w:sz w:val="21"/>
          <w:szCs w:val="21"/>
        </w:rPr>
        <w:t>quence</w:t>
      </w:r>
      <w:r w:rsidR="006630D7" w:rsidRPr="00FE689F">
        <w:rPr>
          <w:rFonts w:ascii="SimSun" w:hAnsi="SimSun"/>
          <w:sz w:val="21"/>
          <w:szCs w:val="21"/>
        </w:rPr>
        <w:t xml:space="preserve"> </w:t>
      </w:r>
      <w:r w:rsidR="006630D7" w:rsidRPr="00FE689F">
        <w:rPr>
          <w:rFonts w:ascii="SimSun" w:hAnsi="SimSun" w:hint="eastAsia"/>
          <w:sz w:val="21"/>
          <w:szCs w:val="21"/>
        </w:rPr>
        <w:t>Validator</w:t>
      </w:r>
      <w:r w:rsidR="003B4373" w:rsidRPr="00FE689F">
        <w:rPr>
          <w:rFonts w:ascii="SimSun" w:hAnsi="SimSun" w:hint="eastAsia"/>
          <w:sz w:val="21"/>
          <w:szCs w:val="21"/>
        </w:rPr>
        <w:t>的</w:t>
      </w:r>
      <w:r w:rsidR="006630D7" w:rsidRPr="00FE689F">
        <w:rPr>
          <w:rFonts w:ascii="SimSun" w:hAnsi="SimSun" w:hint="eastAsia"/>
          <w:sz w:val="21"/>
          <w:szCs w:val="21"/>
        </w:rPr>
        <w:t>全面检查</w:t>
      </w:r>
      <w:r w:rsidR="00B503C0" w:rsidRPr="00FE689F">
        <w:rPr>
          <w:rFonts w:ascii="SimSun" w:hAnsi="SimSun"/>
          <w:sz w:val="21"/>
          <w:szCs w:val="21"/>
        </w:rPr>
        <w:t>；这</w:t>
      </w:r>
      <w:r w:rsidR="006630D7" w:rsidRPr="00FE689F">
        <w:rPr>
          <w:rFonts w:ascii="SimSun" w:hAnsi="SimSun" w:hint="eastAsia"/>
          <w:sz w:val="21"/>
          <w:szCs w:val="21"/>
        </w:rPr>
        <w:t>将</w:t>
      </w:r>
      <w:r w:rsidR="00B503C0" w:rsidRPr="00FE689F">
        <w:rPr>
          <w:rFonts w:ascii="SimSun" w:hAnsi="SimSun"/>
          <w:sz w:val="21"/>
          <w:szCs w:val="21"/>
        </w:rPr>
        <w:t>由国家局在需要此类</w:t>
      </w:r>
      <w:r w:rsidR="006630D7" w:rsidRPr="00FE689F">
        <w:rPr>
          <w:rFonts w:ascii="SimSun" w:hAnsi="SimSun" w:hint="eastAsia"/>
          <w:sz w:val="21"/>
          <w:szCs w:val="21"/>
        </w:rPr>
        <w:t>详情</w:t>
      </w:r>
      <w:r w:rsidR="00B503C0" w:rsidRPr="00FE689F">
        <w:rPr>
          <w:rFonts w:ascii="SimSun" w:hAnsi="SimSun"/>
          <w:sz w:val="21"/>
          <w:szCs w:val="21"/>
        </w:rPr>
        <w:t>时进行。</w:t>
      </w:r>
    </w:p>
    <w:p w14:paraId="050288C4" w14:textId="7D46F300"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对PATENTSCOPE进行了更新，以</w:t>
      </w:r>
      <w:r w:rsidR="001520BE" w:rsidRPr="00FE689F">
        <w:rPr>
          <w:rFonts w:ascii="SimSun" w:hAnsi="SimSun" w:hint="eastAsia"/>
          <w:sz w:val="21"/>
          <w:szCs w:val="21"/>
        </w:rPr>
        <w:t>便以对人类友好的视图提供</w:t>
      </w:r>
      <w:r w:rsidRPr="00FE689F">
        <w:rPr>
          <w:rFonts w:ascii="SimSun" w:hAnsi="SimSun"/>
          <w:sz w:val="21"/>
          <w:szCs w:val="21"/>
        </w:rPr>
        <w:t>已</w:t>
      </w:r>
      <w:r w:rsidR="001520BE" w:rsidRPr="00FE689F">
        <w:rPr>
          <w:rFonts w:ascii="SimSun" w:hAnsi="SimSun" w:hint="eastAsia"/>
          <w:sz w:val="21"/>
          <w:szCs w:val="21"/>
        </w:rPr>
        <w:t>公布</w:t>
      </w:r>
      <w:r w:rsidRPr="00FE689F">
        <w:rPr>
          <w:rFonts w:ascii="SimSun" w:hAnsi="SimSun"/>
          <w:sz w:val="21"/>
          <w:szCs w:val="21"/>
        </w:rPr>
        <w:t>的ST.26序列表。</w:t>
      </w:r>
    </w:p>
    <w:p w14:paraId="4D457895" w14:textId="41A45E36"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国际局在准备在PATENTSCOPE上以XML和</w:t>
      </w:r>
      <w:r w:rsidR="001520BE" w:rsidRPr="00FE689F">
        <w:rPr>
          <w:rFonts w:ascii="SimSun" w:hAnsi="SimSun" w:hint="eastAsia"/>
          <w:sz w:val="21"/>
          <w:szCs w:val="21"/>
        </w:rPr>
        <w:t>渲染</w:t>
      </w:r>
      <w:r w:rsidRPr="00FE689F">
        <w:rPr>
          <w:rFonts w:ascii="SimSun" w:hAnsi="SimSun"/>
          <w:sz w:val="21"/>
          <w:szCs w:val="21"/>
        </w:rPr>
        <w:t>HTML视图公布序列表时，注意到</w:t>
      </w:r>
      <w:r w:rsidR="001520BE" w:rsidRPr="00FE689F">
        <w:rPr>
          <w:rFonts w:ascii="SimSun" w:hAnsi="SimSun" w:hint="eastAsia"/>
          <w:sz w:val="21"/>
          <w:szCs w:val="21"/>
        </w:rPr>
        <w:t>大量依细则1</w:t>
      </w:r>
      <w:r w:rsidR="001520BE" w:rsidRPr="00FE689F">
        <w:rPr>
          <w:rFonts w:ascii="SimSun" w:hAnsi="SimSun"/>
          <w:sz w:val="21"/>
          <w:szCs w:val="21"/>
        </w:rPr>
        <w:t>3</w:t>
      </w:r>
      <w:r w:rsidR="001520BE" w:rsidRPr="00FE689F">
        <w:rPr>
          <w:rFonts w:ascii="SimSun" w:hAnsi="SimSun" w:hint="eastAsia"/>
          <w:sz w:val="21"/>
          <w:szCs w:val="21"/>
        </w:rPr>
        <w:t>之三</w:t>
      </w:r>
      <w:r w:rsidRPr="00FE689F">
        <w:rPr>
          <w:rFonts w:ascii="SimSun" w:hAnsi="SimSun"/>
          <w:sz w:val="21"/>
          <w:szCs w:val="21"/>
        </w:rPr>
        <w:t>为国际检索和初步审查目的而提供的</w:t>
      </w:r>
      <w:r w:rsidR="001520BE" w:rsidRPr="00FE689F">
        <w:rPr>
          <w:rFonts w:ascii="SimSun" w:hAnsi="SimSun" w:hint="eastAsia"/>
          <w:sz w:val="21"/>
          <w:szCs w:val="21"/>
        </w:rPr>
        <w:t>序列表</w:t>
      </w:r>
      <w:r w:rsidRPr="00FE689F">
        <w:rPr>
          <w:rFonts w:ascii="SimSun" w:hAnsi="SimSun"/>
          <w:sz w:val="21"/>
          <w:szCs w:val="21"/>
        </w:rPr>
        <w:t>。</w:t>
      </w:r>
      <w:r w:rsidR="001520BE" w:rsidRPr="00FE689F">
        <w:rPr>
          <w:rFonts w:ascii="SimSun" w:hAnsi="SimSun" w:hint="eastAsia"/>
          <w:sz w:val="21"/>
          <w:szCs w:val="21"/>
        </w:rPr>
        <w:t>有待</w:t>
      </w:r>
      <w:r w:rsidR="00AE56FA" w:rsidRPr="00FE689F">
        <w:rPr>
          <w:rFonts w:ascii="SimSun" w:hAnsi="SimSun" w:hint="eastAsia"/>
          <w:sz w:val="21"/>
          <w:szCs w:val="21"/>
        </w:rPr>
        <w:t>开展</w:t>
      </w:r>
      <w:r w:rsidRPr="00FE689F">
        <w:rPr>
          <w:rFonts w:ascii="SimSun" w:hAnsi="SimSun"/>
          <w:sz w:val="21"/>
          <w:szCs w:val="21"/>
        </w:rPr>
        <w:t>进一步</w:t>
      </w:r>
      <w:r w:rsidR="001520BE" w:rsidRPr="00FE689F">
        <w:rPr>
          <w:rFonts w:ascii="SimSun" w:hAnsi="SimSun" w:hint="eastAsia"/>
          <w:sz w:val="21"/>
          <w:szCs w:val="21"/>
        </w:rPr>
        <w:t>工作以</w:t>
      </w:r>
      <w:r w:rsidR="00AE56FA" w:rsidRPr="00FE689F">
        <w:rPr>
          <w:rFonts w:ascii="SimSun" w:hAnsi="SimSun" w:hint="eastAsia"/>
          <w:sz w:val="21"/>
          <w:szCs w:val="21"/>
        </w:rPr>
        <w:t>弄清缘由</w:t>
      </w:r>
      <w:r w:rsidRPr="00FE689F">
        <w:rPr>
          <w:rFonts w:ascii="SimSun" w:hAnsi="SimSun"/>
          <w:sz w:val="21"/>
          <w:szCs w:val="21"/>
        </w:rPr>
        <w:t>。</w:t>
      </w:r>
    </w:p>
    <w:p w14:paraId="7D2FBA80" w14:textId="3230D326" w:rsidR="009B2C38" w:rsidRPr="00FE689F" w:rsidRDefault="00B503C0"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该领域</w:t>
      </w:r>
      <w:r w:rsidR="00AE56FA" w:rsidRPr="00FE689F">
        <w:rPr>
          <w:rFonts w:ascii="SimSun" w:hAnsi="SimSun" w:hint="eastAsia"/>
          <w:sz w:val="21"/>
          <w:szCs w:val="21"/>
        </w:rPr>
        <w:t>已</w:t>
      </w:r>
      <w:r w:rsidR="009E6281" w:rsidRPr="00FE689F">
        <w:rPr>
          <w:rFonts w:ascii="SimSun" w:hAnsi="SimSun" w:hint="eastAsia"/>
          <w:sz w:val="21"/>
          <w:szCs w:val="21"/>
        </w:rPr>
        <w:t>确定</w:t>
      </w:r>
      <w:r w:rsidR="00AE56FA" w:rsidRPr="00FE689F">
        <w:rPr>
          <w:rFonts w:ascii="SimSun" w:hAnsi="SimSun" w:hint="eastAsia"/>
          <w:sz w:val="21"/>
          <w:szCs w:val="21"/>
        </w:rPr>
        <w:t>需要</w:t>
      </w:r>
      <w:r w:rsidRPr="00FE689F">
        <w:rPr>
          <w:rFonts w:ascii="SimSun" w:hAnsi="SimSun"/>
          <w:sz w:val="21"/>
          <w:szCs w:val="21"/>
        </w:rPr>
        <w:t>进一步</w:t>
      </w:r>
      <w:r w:rsidR="009E6281" w:rsidRPr="00FE689F">
        <w:rPr>
          <w:rFonts w:ascii="SimSun" w:hAnsi="SimSun" w:hint="eastAsia"/>
          <w:sz w:val="21"/>
          <w:szCs w:val="21"/>
        </w:rPr>
        <w:t>开展</w:t>
      </w:r>
      <w:r w:rsidRPr="00FE689F">
        <w:rPr>
          <w:rFonts w:ascii="SimSun" w:hAnsi="SimSun"/>
          <w:sz w:val="21"/>
          <w:szCs w:val="21"/>
        </w:rPr>
        <w:t>工作的主要需求是，</w:t>
      </w:r>
      <w:r w:rsidR="00AE56FA" w:rsidRPr="00FE689F">
        <w:rPr>
          <w:rFonts w:ascii="SimSun" w:hAnsi="SimSun" w:hint="eastAsia"/>
          <w:sz w:val="21"/>
          <w:szCs w:val="21"/>
        </w:rPr>
        <w:t>寻找</w:t>
      </w:r>
      <w:r w:rsidRPr="00FE689F">
        <w:rPr>
          <w:rFonts w:ascii="SimSun" w:hAnsi="SimSun"/>
          <w:sz w:val="21"/>
          <w:szCs w:val="21"/>
        </w:rPr>
        <w:t>以ST.26格式交换</w:t>
      </w:r>
      <w:r w:rsidR="00AE56FA" w:rsidRPr="00FE689F">
        <w:rPr>
          <w:rFonts w:ascii="SimSun" w:hAnsi="SimSun" w:hint="eastAsia"/>
          <w:sz w:val="21"/>
          <w:szCs w:val="21"/>
        </w:rPr>
        <w:t>作为优先权文件组成部分的</w:t>
      </w:r>
      <w:r w:rsidRPr="00FE689F">
        <w:rPr>
          <w:rFonts w:ascii="SimSun" w:hAnsi="SimSun"/>
          <w:sz w:val="21"/>
          <w:szCs w:val="21"/>
        </w:rPr>
        <w:t>序列表</w:t>
      </w:r>
      <w:r w:rsidR="00AE56FA" w:rsidRPr="00FE689F">
        <w:rPr>
          <w:rFonts w:ascii="SimSun" w:hAnsi="SimSun" w:hint="eastAsia"/>
          <w:sz w:val="21"/>
          <w:szCs w:val="21"/>
        </w:rPr>
        <w:t>的方式</w:t>
      </w:r>
      <w:r w:rsidRPr="00FE689F">
        <w:rPr>
          <w:rFonts w:ascii="SimSun" w:hAnsi="SimSun"/>
          <w:sz w:val="21"/>
          <w:szCs w:val="21"/>
        </w:rPr>
        <w:t>。</w:t>
      </w:r>
      <w:r w:rsidR="00AE56FA" w:rsidRPr="00FE689F">
        <w:rPr>
          <w:rFonts w:ascii="SimSun" w:hAnsi="SimSun" w:hint="eastAsia"/>
          <w:sz w:val="21"/>
          <w:szCs w:val="21"/>
        </w:rPr>
        <w:t>这已在文件</w:t>
      </w:r>
      <w:r w:rsidRPr="00FE689F">
        <w:rPr>
          <w:rFonts w:ascii="SimSun" w:hAnsi="SimSun"/>
          <w:sz w:val="21"/>
          <w:szCs w:val="21"/>
        </w:rPr>
        <w:t>PCT/WG/17/4</w:t>
      </w:r>
      <w:r w:rsidR="00AE56FA" w:rsidRPr="00FE689F">
        <w:rPr>
          <w:rFonts w:ascii="SimSun" w:hAnsi="SimSun" w:hint="eastAsia"/>
          <w:sz w:val="21"/>
          <w:szCs w:val="21"/>
        </w:rPr>
        <w:t>中</w:t>
      </w:r>
      <w:r w:rsidRPr="00FE689F">
        <w:rPr>
          <w:rFonts w:ascii="SimSun" w:hAnsi="SimSun"/>
          <w:sz w:val="21"/>
          <w:szCs w:val="21"/>
        </w:rPr>
        <w:t>进行阐述。除此之外，国际局还在等待用户的反馈，并将在</w:t>
      </w:r>
      <w:r w:rsidR="00AE56FA" w:rsidRPr="00FE689F">
        <w:rPr>
          <w:rFonts w:ascii="SimSun" w:hAnsi="SimSun" w:hint="eastAsia"/>
          <w:sz w:val="21"/>
          <w:szCs w:val="21"/>
        </w:rPr>
        <w:t>建议</w:t>
      </w:r>
      <w:r w:rsidRPr="00FE689F">
        <w:rPr>
          <w:rFonts w:ascii="SimSun" w:hAnsi="SimSun"/>
          <w:sz w:val="21"/>
          <w:szCs w:val="21"/>
        </w:rPr>
        <w:t>进一步</w:t>
      </w:r>
      <w:r w:rsidR="00AE56FA" w:rsidRPr="00FE689F">
        <w:rPr>
          <w:rFonts w:ascii="SimSun" w:hAnsi="SimSun" w:hint="eastAsia"/>
          <w:sz w:val="21"/>
          <w:szCs w:val="21"/>
        </w:rPr>
        <w:t>进展</w:t>
      </w:r>
      <w:r w:rsidRPr="00FE689F">
        <w:rPr>
          <w:rFonts w:ascii="SimSun" w:hAnsi="SimSun"/>
          <w:sz w:val="21"/>
          <w:szCs w:val="21"/>
        </w:rPr>
        <w:t>之前进行</w:t>
      </w:r>
      <w:r w:rsidR="00AE56FA" w:rsidRPr="00FE689F">
        <w:rPr>
          <w:rFonts w:ascii="SimSun" w:hAnsi="SimSun" w:hint="eastAsia"/>
          <w:sz w:val="21"/>
          <w:szCs w:val="21"/>
        </w:rPr>
        <w:t>更多</w:t>
      </w:r>
      <w:r w:rsidRPr="00FE689F">
        <w:rPr>
          <w:rFonts w:ascii="SimSun" w:hAnsi="SimSun"/>
          <w:sz w:val="21"/>
          <w:szCs w:val="21"/>
        </w:rPr>
        <w:t>的技术分析。这些</w:t>
      </w:r>
      <w:r w:rsidR="00AE56FA" w:rsidRPr="00FE689F">
        <w:rPr>
          <w:rFonts w:ascii="SimSun" w:hAnsi="SimSun" w:hint="eastAsia"/>
          <w:sz w:val="21"/>
          <w:szCs w:val="21"/>
        </w:rPr>
        <w:t>进展</w:t>
      </w:r>
      <w:r w:rsidRPr="00FE689F">
        <w:rPr>
          <w:rFonts w:ascii="SimSun" w:hAnsi="SimSun"/>
          <w:sz w:val="21"/>
          <w:szCs w:val="21"/>
        </w:rPr>
        <w:t>可能包括简化处理安排，以及如果</w:t>
      </w:r>
      <w:r w:rsidR="00830099" w:rsidRPr="00FE689F">
        <w:rPr>
          <w:rFonts w:ascii="SimSun" w:hAnsi="SimSun"/>
          <w:sz w:val="21"/>
          <w:szCs w:val="21"/>
        </w:rPr>
        <w:t>WIPO S</w:t>
      </w:r>
      <w:r w:rsidR="00156724" w:rsidRPr="00FE689F">
        <w:rPr>
          <w:rFonts w:ascii="SimSun" w:hAnsi="SimSun" w:hint="eastAsia"/>
          <w:sz w:val="21"/>
          <w:szCs w:val="21"/>
        </w:rPr>
        <w:t>equence</w:t>
      </w:r>
      <w:r w:rsidR="00156724" w:rsidRPr="00FE689F">
        <w:rPr>
          <w:rFonts w:ascii="SimSun" w:hAnsi="SimSun"/>
          <w:sz w:val="21"/>
          <w:szCs w:val="21"/>
        </w:rPr>
        <w:t xml:space="preserve"> </w:t>
      </w:r>
      <w:r w:rsidR="00156724" w:rsidRPr="00FE689F">
        <w:rPr>
          <w:rFonts w:ascii="SimSun" w:hAnsi="SimSun" w:hint="eastAsia"/>
          <w:sz w:val="21"/>
          <w:szCs w:val="21"/>
        </w:rPr>
        <w:t>Validator</w:t>
      </w:r>
      <w:r w:rsidR="00AB65EA" w:rsidRPr="00FE689F">
        <w:rPr>
          <w:rFonts w:ascii="SimSun" w:hAnsi="SimSun" w:hint="eastAsia"/>
          <w:sz w:val="21"/>
          <w:szCs w:val="21"/>
        </w:rPr>
        <w:t>的</w:t>
      </w:r>
      <w:r w:rsidRPr="00FE689F">
        <w:rPr>
          <w:rFonts w:ascii="SimSun" w:hAnsi="SimSun"/>
          <w:sz w:val="21"/>
          <w:szCs w:val="21"/>
        </w:rPr>
        <w:t>改进使作为</w:t>
      </w:r>
      <w:proofErr w:type="spellStart"/>
      <w:r w:rsidRPr="00FE689F">
        <w:rPr>
          <w:rFonts w:ascii="SimSun" w:hAnsi="SimSun"/>
          <w:sz w:val="21"/>
          <w:szCs w:val="21"/>
        </w:rPr>
        <w:t>ePCT</w:t>
      </w:r>
      <w:proofErr w:type="spellEnd"/>
      <w:r w:rsidRPr="00FE689F">
        <w:rPr>
          <w:rFonts w:ascii="SimSun" w:hAnsi="SimSun"/>
          <w:sz w:val="21"/>
          <w:szCs w:val="21"/>
        </w:rPr>
        <w:t>申请上传程序的一部分进行全面验证变得可行，则增加全面验证。</w:t>
      </w:r>
    </w:p>
    <w:p w14:paraId="2B12C08E" w14:textId="1EE42FE4" w:rsidR="009B2C38" w:rsidRPr="00FE689F" w:rsidRDefault="00830099" w:rsidP="00FE689F">
      <w:pPr>
        <w:pStyle w:val="Heading1"/>
        <w:overflowPunct w:val="0"/>
        <w:spacing w:beforeLines="100" w:afterLines="50" w:after="120" w:line="340" w:lineRule="atLeast"/>
        <w:jc w:val="both"/>
        <w:rPr>
          <w:rFonts w:ascii="SimHei" w:eastAsia="SimHei" w:hAnsi="SimHei"/>
          <w:b w:val="0"/>
          <w:bCs w:val="0"/>
          <w:sz w:val="21"/>
          <w:szCs w:val="21"/>
        </w:rPr>
      </w:pPr>
      <w:r w:rsidRPr="00FE689F">
        <w:rPr>
          <w:rFonts w:ascii="SimHei" w:eastAsia="SimHei" w:hAnsi="SimHei"/>
          <w:b w:val="0"/>
          <w:bCs w:val="0"/>
          <w:sz w:val="21"/>
          <w:szCs w:val="21"/>
        </w:rPr>
        <w:t>产权组织标准</w:t>
      </w:r>
      <w:r w:rsidR="00B503C0" w:rsidRPr="00FE689F">
        <w:rPr>
          <w:rFonts w:ascii="SimHei" w:eastAsia="SimHei" w:hAnsi="SimHei"/>
          <w:b w:val="0"/>
          <w:bCs w:val="0"/>
          <w:sz w:val="21"/>
          <w:szCs w:val="21"/>
        </w:rPr>
        <w:t>ST.26</w:t>
      </w:r>
      <w:r w:rsidR="007F3734" w:rsidRPr="00FE689F">
        <w:rPr>
          <w:rFonts w:ascii="SimHei" w:eastAsia="SimHei" w:hAnsi="SimHei" w:hint="eastAsia"/>
          <w:b w:val="0"/>
          <w:bCs w:val="0"/>
          <w:sz w:val="21"/>
          <w:szCs w:val="21"/>
        </w:rPr>
        <w:t>第</w:t>
      </w:r>
      <w:r w:rsidR="00B503C0" w:rsidRPr="00FE689F">
        <w:rPr>
          <w:rFonts w:ascii="SimHei" w:eastAsia="SimHei" w:hAnsi="SimHei"/>
          <w:b w:val="0"/>
          <w:bCs w:val="0"/>
          <w:sz w:val="21"/>
          <w:szCs w:val="21"/>
        </w:rPr>
        <w:t>1.7</w:t>
      </w:r>
      <w:r w:rsidR="007F3734" w:rsidRPr="00FE689F">
        <w:rPr>
          <w:rFonts w:ascii="SimHei" w:eastAsia="SimHei" w:hAnsi="SimHei" w:hint="eastAsia"/>
          <w:b w:val="0"/>
          <w:bCs w:val="0"/>
          <w:sz w:val="21"/>
          <w:szCs w:val="21"/>
        </w:rPr>
        <w:t>版的</w:t>
      </w:r>
      <w:r w:rsidR="00B503C0" w:rsidRPr="00FE689F">
        <w:rPr>
          <w:rFonts w:ascii="SimHei" w:eastAsia="SimHei" w:hAnsi="SimHei"/>
          <w:b w:val="0"/>
          <w:bCs w:val="0"/>
          <w:sz w:val="21"/>
          <w:szCs w:val="21"/>
        </w:rPr>
        <w:t>生效</w:t>
      </w:r>
    </w:p>
    <w:p w14:paraId="0971CB66" w14:textId="397B8113" w:rsidR="009B2C38" w:rsidRPr="00FE689F" w:rsidRDefault="00830099" w:rsidP="00FE689F">
      <w:pPr>
        <w:pStyle w:val="ONUME"/>
        <w:tabs>
          <w:tab w:val="clear" w:pos="567"/>
        </w:tabs>
        <w:overflowPunct w:val="0"/>
        <w:spacing w:afterLines="50" w:after="120" w:line="340" w:lineRule="atLeast"/>
        <w:jc w:val="both"/>
        <w:rPr>
          <w:rFonts w:ascii="SimSun" w:hAnsi="SimSun"/>
          <w:sz w:val="21"/>
          <w:szCs w:val="21"/>
        </w:rPr>
      </w:pPr>
      <w:r w:rsidRPr="00FE689F">
        <w:rPr>
          <w:rFonts w:ascii="SimSun" w:hAnsi="SimSun"/>
          <w:sz w:val="21"/>
          <w:szCs w:val="21"/>
        </w:rPr>
        <w:t>产权组织标准</w:t>
      </w:r>
      <w:r w:rsidR="00B503C0" w:rsidRPr="00FE689F">
        <w:rPr>
          <w:rFonts w:ascii="SimSun" w:hAnsi="SimSun"/>
          <w:sz w:val="21"/>
          <w:szCs w:val="21"/>
        </w:rPr>
        <w:t>委员会在2023年12月4日至8日举行的第十一届会议上，批准了对</w:t>
      </w:r>
      <w:r w:rsidRPr="00FE689F">
        <w:rPr>
          <w:rFonts w:ascii="SimSun" w:hAnsi="SimSun"/>
          <w:sz w:val="21"/>
          <w:szCs w:val="21"/>
        </w:rPr>
        <w:t>产权组织标准</w:t>
      </w:r>
      <w:r w:rsidR="00B503C0" w:rsidRPr="00FE689F">
        <w:rPr>
          <w:rFonts w:ascii="SimSun" w:hAnsi="SimSun"/>
          <w:sz w:val="21"/>
          <w:szCs w:val="21"/>
        </w:rPr>
        <w:t>ST.26的修订，并将</w:t>
      </w:r>
      <w:r w:rsidR="009E6281" w:rsidRPr="00FE689F">
        <w:rPr>
          <w:rFonts w:ascii="SimSun" w:hAnsi="SimSun"/>
          <w:sz w:val="21"/>
          <w:szCs w:val="21"/>
        </w:rPr>
        <w:t>2024年7月1日</w:t>
      </w:r>
      <w:r w:rsidR="009E6281" w:rsidRPr="00FE689F">
        <w:rPr>
          <w:rFonts w:ascii="SimSun" w:hAnsi="SimSun" w:hint="eastAsia"/>
          <w:sz w:val="21"/>
          <w:szCs w:val="21"/>
        </w:rPr>
        <w:t>作为</w:t>
      </w:r>
      <w:r w:rsidR="00B503C0" w:rsidRPr="00FE689F">
        <w:rPr>
          <w:rFonts w:ascii="SimSun" w:hAnsi="SimSun"/>
          <w:sz w:val="21"/>
          <w:szCs w:val="21"/>
        </w:rPr>
        <w:t>新</w:t>
      </w:r>
      <w:r w:rsidR="00B503C0" w:rsidRPr="00FE689F">
        <w:rPr>
          <w:rFonts w:ascii="SimSun" w:hAnsi="SimSun" w:hint="eastAsia"/>
          <w:sz w:val="21"/>
          <w:szCs w:val="21"/>
        </w:rPr>
        <w:t>的第</w:t>
      </w:r>
      <w:r w:rsidR="00B503C0" w:rsidRPr="00FE689F">
        <w:rPr>
          <w:rFonts w:ascii="SimSun" w:hAnsi="SimSun"/>
          <w:sz w:val="21"/>
          <w:szCs w:val="21"/>
        </w:rPr>
        <w:t>1.7</w:t>
      </w:r>
      <w:r w:rsidR="00B503C0" w:rsidRPr="00FE689F">
        <w:rPr>
          <w:rFonts w:ascii="SimSun" w:hAnsi="SimSun" w:hint="eastAsia"/>
          <w:sz w:val="21"/>
          <w:szCs w:val="21"/>
        </w:rPr>
        <w:t>版</w:t>
      </w:r>
      <w:r w:rsidR="00B503C0" w:rsidRPr="00FE689F">
        <w:rPr>
          <w:rFonts w:ascii="SimSun" w:hAnsi="SimSun"/>
          <w:sz w:val="21"/>
          <w:szCs w:val="21"/>
        </w:rPr>
        <w:t>的生效日期</w:t>
      </w:r>
      <w:r w:rsidR="00397FF1" w:rsidRPr="00FE689F">
        <w:rPr>
          <w:rFonts w:ascii="SimSun" w:hAnsi="SimSun"/>
          <w:sz w:val="21"/>
          <w:szCs w:val="21"/>
        </w:rPr>
        <w:t>（</w:t>
      </w:r>
      <w:r w:rsidR="00B503C0" w:rsidRPr="00FE689F">
        <w:rPr>
          <w:rFonts w:ascii="SimSun" w:hAnsi="SimSun"/>
          <w:sz w:val="21"/>
          <w:szCs w:val="21"/>
        </w:rPr>
        <w:t>见文件CWS/11/3</w:t>
      </w:r>
      <w:r w:rsidR="009E6281" w:rsidRPr="00FE689F">
        <w:rPr>
          <w:rFonts w:ascii="SimSun" w:hAnsi="SimSun" w:hint="eastAsia"/>
          <w:sz w:val="21"/>
          <w:szCs w:val="21"/>
        </w:rPr>
        <w:t>，</w:t>
      </w:r>
      <w:r w:rsidR="00B503C0" w:rsidRPr="00FE689F">
        <w:rPr>
          <w:rFonts w:ascii="SimSun" w:hAnsi="SimSun"/>
          <w:sz w:val="21"/>
          <w:szCs w:val="21"/>
        </w:rPr>
        <w:t>和</w:t>
      </w:r>
      <w:r w:rsidR="009E6281" w:rsidRPr="00FE689F">
        <w:rPr>
          <w:rFonts w:ascii="SimSun" w:hAnsi="SimSun"/>
          <w:sz w:val="21"/>
          <w:szCs w:val="21"/>
        </w:rPr>
        <w:t>文件</w:t>
      </w:r>
      <w:r w:rsidR="009E6281" w:rsidRPr="00FE689F">
        <w:rPr>
          <w:rFonts w:ascii="SimSun" w:hAnsi="SimSun"/>
          <w:sz w:val="21"/>
          <w:szCs w:val="21"/>
        </w:rPr>
        <w:lastRenderedPageBreak/>
        <w:t>CWS/11/27</w:t>
      </w:r>
      <w:r w:rsidR="009E6281" w:rsidRPr="00FE689F">
        <w:rPr>
          <w:rFonts w:ascii="SimSun" w:hAnsi="SimSun" w:hint="eastAsia"/>
          <w:sz w:val="21"/>
          <w:szCs w:val="21"/>
        </w:rPr>
        <w:t>该届</w:t>
      </w:r>
      <w:r w:rsidR="00B503C0" w:rsidRPr="00FE689F">
        <w:rPr>
          <w:rFonts w:ascii="SimSun" w:hAnsi="SimSun"/>
          <w:sz w:val="21"/>
          <w:szCs w:val="21"/>
        </w:rPr>
        <w:t>会议主席</w:t>
      </w:r>
      <w:r w:rsidR="009E6281" w:rsidRPr="00FE689F">
        <w:rPr>
          <w:rFonts w:ascii="SimSun" w:hAnsi="SimSun" w:hint="eastAsia"/>
          <w:sz w:val="21"/>
          <w:szCs w:val="21"/>
        </w:rPr>
        <w:t>总结</w:t>
      </w:r>
      <w:r w:rsidR="00B503C0" w:rsidRPr="00FE689F">
        <w:rPr>
          <w:rFonts w:ascii="SimSun" w:hAnsi="SimSun"/>
          <w:sz w:val="21"/>
          <w:szCs w:val="21"/>
        </w:rPr>
        <w:t>第49</w:t>
      </w:r>
      <w:r w:rsidR="009E6281" w:rsidRPr="00FE689F">
        <w:rPr>
          <w:rFonts w:ascii="SimSun" w:hAnsi="SimSun" w:hint="eastAsia"/>
          <w:sz w:val="21"/>
          <w:szCs w:val="21"/>
        </w:rPr>
        <w:t>段</w:t>
      </w:r>
      <w:r w:rsidR="00B503C0" w:rsidRPr="00FE689F">
        <w:rPr>
          <w:rFonts w:ascii="SimSun" w:hAnsi="SimSun"/>
          <w:sz w:val="21"/>
          <w:szCs w:val="21"/>
        </w:rPr>
        <w:t>和</w:t>
      </w:r>
      <w:r w:rsidR="009E6281" w:rsidRPr="00FE689F">
        <w:rPr>
          <w:rFonts w:ascii="SimSun" w:hAnsi="SimSun" w:hint="eastAsia"/>
          <w:sz w:val="21"/>
          <w:szCs w:val="21"/>
        </w:rPr>
        <w:t>第</w:t>
      </w:r>
      <w:r w:rsidR="00B503C0" w:rsidRPr="00FE689F">
        <w:rPr>
          <w:rFonts w:ascii="SimSun" w:hAnsi="SimSun"/>
          <w:sz w:val="21"/>
          <w:szCs w:val="21"/>
        </w:rPr>
        <w:t>50段</w:t>
      </w:r>
      <w:r w:rsidR="00397FF1" w:rsidRPr="00FE689F">
        <w:rPr>
          <w:rFonts w:ascii="SimSun" w:hAnsi="SimSun"/>
          <w:sz w:val="21"/>
          <w:szCs w:val="21"/>
        </w:rPr>
        <w:t>）</w:t>
      </w:r>
      <w:r w:rsidR="00B503C0" w:rsidRPr="00FE689F">
        <w:rPr>
          <w:rFonts w:ascii="SimSun" w:hAnsi="SimSun"/>
          <w:sz w:val="21"/>
          <w:szCs w:val="21"/>
        </w:rPr>
        <w:t>。</w:t>
      </w:r>
      <w:r w:rsidR="007F3734" w:rsidRPr="00FE689F">
        <w:rPr>
          <w:rFonts w:ascii="SimSun" w:hAnsi="SimSun" w:hint="eastAsia"/>
          <w:sz w:val="21"/>
          <w:szCs w:val="21"/>
        </w:rPr>
        <w:t>第</w:t>
      </w:r>
      <w:r w:rsidR="00B503C0" w:rsidRPr="00FE689F">
        <w:rPr>
          <w:rFonts w:ascii="SimSun" w:hAnsi="SimSun"/>
          <w:sz w:val="21"/>
          <w:szCs w:val="21"/>
        </w:rPr>
        <w:t>1.7</w:t>
      </w:r>
      <w:r w:rsidR="007F3734" w:rsidRPr="00FE689F">
        <w:rPr>
          <w:rFonts w:ascii="SimSun" w:hAnsi="SimSun" w:hint="eastAsia"/>
          <w:sz w:val="21"/>
          <w:szCs w:val="21"/>
        </w:rPr>
        <w:t>版</w:t>
      </w:r>
      <w:r w:rsidR="00B503C0" w:rsidRPr="00FE689F">
        <w:rPr>
          <w:rFonts w:ascii="SimSun" w:hAnsi="SimSun"/>
          <w:sz w:val="21"/>
          <w:szCs w:val="21"/>
        </w:rPr>
        <w:t>包括一些编辑上的改动，对根据PCT处理序列表的</w:t>
      </w:r>
      <w:r w:rsidR="00455E0F" w:rsidRPr="00FE689F">
        <w:rPr>
          <w:rFonts w:ascii="SimSun" w:hAnsi="SimSun" w:hint="eastAsia"/>
          <w:sz w:val="21"/>
          <w:szCs w:val="21"/>
        </w:rPr>
        <w:t>主管</w:t>
      </w:r>
      <w:r w:rsidR="00455E0F" w:rsidRPr="00FE689F">
        <w:rPr>
          <w:rFonts w:ascii="SimSun" w:hAnsi="SimSun"/>
          <w:sz w:val="21"/>
          <w:szCs w:val="21"/>
        </w:rPr>
        <w:t>局和</w:t>
      </w:r>
      <w:r w:rsidR="003F37BA" w:rsidRPr="00FE689F">
        <w:rPr>
          <w:rFonts w:ascii="SimSun" w:hAnsi="SimSun" w:hint="eastAsia"/>
          <w:sz w:val="21"/>
          <w:szCs w:val="21"/>
        </w:rPr>
        <w:t>各</w:t>
      </w:r>
      <w:r w:rsidR="00B503C0" w:rsidRPr="00FE689F">
        <w:rPr>
          <w:rFonts w:ascii="SimSun" w:hAnsi="SimSun"/>
          <w:sz w:val="21"/>
          <w:szCs w:val="21"/>
        </w:rPr>
        <w:t>方没有实际影响。因此，无需为此目的发布</w:t>
      </w:r>
      <w:r w:rsidR="00766AA2" w:rsidRPr="00FE689F">
        <w:rPr>
          <w:rFonts w:ascii="SimSun" w:hAnsi="SimSun"/>
          <w:sz w:val="21"/>
          <w:szCs w:val="21"/>
        </w:rPr>
        <w:t>WIPO S</w:t>
      </w:r>
      <w:r w:rsidR="00766AA2" w:rsidRPr="00FE689F">
        <w:rPr>
          <w:rFonts w:ascii="SimSun" w:hAnsi="SimSun" w:hint="eastAsia"/>
          <w:sz w:val="21"/>
          <w:szCs w:val="21"/>
        </w:rPr>
        <w:t>equence</w:t>
      </w:r>
      <w:r w:rsidR="00B503C0" w:rsidRPr="00FE689F">
        <w:rPr>
          <w:rFonts w:ascii="SimSun" w:hAnsi="SimSun"/>
          <w:sz w:val="21"/>
          <w:szCs w:val="21"/>
        </w:rPr>
        <w:t>新版本，但申请人仍应在下一版本发布时升级至该版本，以避免出现错误，并受益于新功能和</w:t>
      </w:r>
      <w:r w:rsidR="003A744B" w:rsidRPr="00FE689F">
        <w:rPr>
          <w:rFonts w:ascii="SimSun" w:hAnsi="SimSun" w:hint="eastAsia"/>
          <w:sz w:val="21"/>
          <w:szCs w:val="21"/>
        </w:rPr>
        <w:t>改进的</w:t>
      </w:r>
      <w:r w:rsidR="00B503C0" w:rsidRPr="00FE689F">
        <w:rPr>
          <w:rFonts w:ascii="SimSun" w:hAnsi="SimSun"/>
          <w:sz w:val="21"/>
          <w:szCs w:val="21"/>
        </w:rPr>
        <w:t>性能。</w:t>
      </w:r>
    </w:p>
    <w:p w14:paraId="6D94CA4A" w14:textId="1516EF34" w:rsidR="009B2C38" w:rsidRPr="00FE689F" w:rsidRDefault="00B503C0" w:rsidP="00FE689F">
      <w:pPr>
        <w:pStyle w:val="ONUME"/>
        <w:spacing w:afterLines="50" w:after="120" w:line="340" w:lineRule="atLeast"/>
        <w:ind w:left="5534"/>
        <w:jc w:val="both"/>
        <w:rPr>
          <w:rFonts w:ascii="KaiTi" w:eastAsia="KaiTi" w:hAnsi="KaiTi"/>
          <w:iCs/>
          <w:sz w:val="21"/>
          <w:szCs w:val="21"/>
        </w:rPr>
      </w:pPr>
      <w:r w:rsidRPr="00FE689F">
        <w:rPr>
          <w:rFonts w:ascii="KaiTi" w:eastAsia="KaiTi" w:hAnsi="KaiTi"/>
          <w:iCs/>
          <w:sz w:val="21"/>
          <w:szCs w:val="21"/>
        </w:rPr>
        <w:t>请</w:t>
      </w:r>
      <w:r w:rsidR="00F827AD" w:rsidRPr="00FE689F">
        <w:rPr>
          <w:rFonts w:ascii="KaiTi" w:eastAsia="KaiTi" w:hAnsi="KaiTi"/>
          <w:iCs/>
          <w:sz w:val="21"/>
          <w:szCs w:val="21"/>
        </w:rPr>
        <w:t>工作</w:t>
      </w:r>
      <w:r w:rsidR="00B14802" w:rsidRPr="00FE689F">
        <w:rPr>
          <w:rFonts w:ascii="KaiTi" w:eastAsia="KaiTi" w:hAnsi="KaiTi" w:hint="eastAsia"/>
          <w:iCs/>
          <w:sz w:val="21"/>
          <w:szCs w:val="21"/>
        </w:rPr>
        <w:t>组</w:t>
      </w:r>
      <w:r w:rsidRPr="00FE689F">
        <w:rPr>
          <w:rFonts w:ascii="KaiTi" w:eastAsia="KaiTi" w:hAnsi="KaiTi"/>
          <w:iCs/>
          <w:sz w:val="21"/>
          <w:szCs w:val="21"/>
        </w:rPr>
        <w:t>注意文件PCT/WG/17/3的内容。</w:t>
      </w:r>
    </w:p>
    <w:p w14:paraId="0021689B" w14:textId="5333853F" w:rsidR="009B2C38" w:rsidRPr="00FE689F" w:rsidRDefault="006B637D" w:rsidP="00FE689F">
      <w:pPr>
        <w:pStyle w:val="Endofdocument-Annex"/>
        <w:spacing w:before="720" w:afterLines="50" w:after="120" w:line="340" w:lineRule="atLeast"/>
        <w:jc w:val="both"/>
        <w:rPr>
          <w:rFonts w:ascii="KaiTi" w:eastAsia="KaiTi" w:hAnsi="KaiTi"/>
          <w:sz w:val="21"/>
          <w:szCs w:val="21"/>
        </w:rPr>
      </w:pPr>
      <w:r w:rsidRPr="00FE689F">
        <w:rPr>
          <w:rFonts w:ascii="KaiTi" w:eastAsia="KaiTi" w:hAnsi="KaiTi" w:hint="eastAsia"/>
          <w:sz w:val="21"/>
          <w:szCs w:val="21"/>
        </w:rPr>
        <w:t>［</w:t>
      </w:r>
      <w:r w:rsidR="00B503C0" w:rsidRPr="00FE689F">
        <w:rPr>
          <w:rFonts w:ascii="KaiTi" w:eastAsia="KaiTi" w:hAnsi="KaiTi"/>
          <w:sz w:val="21"/>
          <w:szCs w:val="21"/>
        </w:rPr>
        <w:t>文件</w:t>
      </w:r>
      <w:r w:rsidRPr="00FE689F">
        <w:rPr>
          <w:rFonts w:ascii="KaiTi" w:eastAsia="KaiTi" w:hAnsi="KaiTi" w:hint="eastAsia"/>
          <w:sz w:val="21"/>
          <w:szCs w:val="21"/>
        </w:rPr>
        <w:t>完］</w:t>
      </w:r>
    </w:p>
    <w:sectPr w:rsidR="009B2C38" w:rsidRPr="00FE689F" w:rsidSect="00230B9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1780" w14:textId="77777777" w:rsidR="00230B95" w:rsidRDefault="00230B95">
      <w:r>
        <w:separator/>
      </w:r>
    </w:p>
  </w:endnote>
  <w:endnote w:type="continuationSeparator" w:id="0">
    <w:p w14:paraId="3E16D765" w14:textId="77777777" w:rsidR="00230B95" w:rsidRDefault="00230B95" w:rsidP="003B38C1">
      <w:r>
        <w:separator/>
      </w:r>
    </w:p>
    <w:p w14:paraId="0D521091" w14:textId="77777777" w:rsidR="009B2C38" w:rsidRDefault="00B503C0">
      <w:pPr>
        <w:spacing w:after="60"/>
        <w:rPr>
          <w:sz w:val="17"/>
        </w:rPr>
      </w:pPr>
      <w:r>
        <w:rPr>
          <w:sz w:val="17"/>
        </w:rPr>
        <w:t>[</w:t>
      </w:r>
      <w:r>
        <w:rPr>
          <w:sz w:val="17"/>
        </w:rPr>
        <w:t>尾注接上页</w:t>
      </w:r>
      <w:r>
        <w:rPr>
          <w:sz w:val="17"/>
        </w:rPr>
        <w:t>]</w:t>
      </w:r>
    </w:p>
  </w:endnote>
  <w:endnote w:type="continuationNotice" w:id="1">
    <w:p w14:paraId="0D8BF6D4" w14:textId="77777777" w:rsidR="009B2C38" w:rsidRDefault="00B503C0">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EF68" w14:textId="77777777" w:rsidR="00DD53FA" w:rsidRDefault="00DD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92F6" w14:textId="77777777" w:rsidR="00DD53FA" w:rsidRDefault="00DD5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EF54" w14:textId="77777777" w:rsidR="00DD53FA" w:rsidRDefault="00DD5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0340" w14:textId="77777777" w:rsidR="00230B95" w:rsidRDefault="00230B95">
      <w:r>
        <w:separator/>
      </w:r>
    </w:p>
  </w:footnote>
  <w:footnote w:type="continuationSeparator" w:id="0">
    <w:p w14:paraId="2BDA9A71" w14:textId="77777777" w:rsidR="00230B95" w:rsidRDefault="00230B95" w:rsidP="008B60B2">
      <w:r>
        <w:separator/>
      </w:r>
    </w:p>
    <w:p w14:paraId="7C63A30F" w14:textId="77777777" w:rsidR="009B2C38" w:rsidRDefault="00B503C0">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9C114AA" w14:textId="77777777" w:rsidR="009B2C38" w:rsidRDefault="00B503C0">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2821" w14:textId="77777777" w:rsidR="00DD53FA" w:rsidRDefault="00DD5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FF6A" w14:textId="77777777" w:rsidR="009B2C38" w:rsidRPr="00FE689F" w:rsidRDefault="00B503C0">
    <w:pPr>
      <w:jc w:val="right"/>
      <w:rPr>
        <w:rFonts w:ascii="SimSun" w:hAnsi="SimSun"/>
        <w:sz w:val="21"/>
      </w:rPr>
    </w:pPr>
    <w:bookmarkStart w:id="6" w:name="Code2"/>
    <w:bookmarkEnd w:id="6"/>
    <w:r w:rsidRPr="00FE689F">
      <w:rPr>
        <w:rFonts w:ascii="SimSun" w:hAnsi="SimSun"/>
        <w:sz w:val="21"/>
      </w:rPr>
      <w:t>PCT/WG/17/3</w:t>
    </w:r>
  </w:p>
  <w:p w14:paraId="0E3D41B8" w14:textId="76AAE9F5" w:rsidR="00B50B99" w:rsidRPr="00FE689F" w:rsidRDefault="002529EE" w:rsidP="00FE689F">
    <w:pPr>
      <w:spacing w:afterLines="100" w:after="240"/>
      <w:jc w:val="right"/>
      <w:rPr>
        <w:rFonts w:ascii="SimSun" w:hAnsi="SimSun"/>
        <w:sz w:val="21"/>
      </w:rPr>
    </w:pPr>
    <w:r w:rsidRPr="00FE689F">
      <w:rPr>
        <w:rFonts w:ascii="SimSun" w:hAnsi="SimSun" w:hint="eastAsia"/>
        <w:sz w:val="21"/>
      </w:rPr>
      <w:t>第</w:t>
    </w:r>
    <w:r w:rsidR="00B503C0" w:rsidRPr="00FE689F">
      <w:rPr>
        <w:rFonts w:ascii="SimSun" w:hAnsi="SimSun"/>
        <w:sz w:val="21"/>
      </w:rPr>
      <w:fldChar w:fldCharType="begin"/>
    </w:r>
    <w:r w:rsidR="00B503C0" w:rsidRPr="00FE689F">
      <w:rPr>
        <w:rFonts w:ascii="SimSun" w:hAnsi="SimSun"/>
        <w:sz w:val="21"/>
      </w:rPr>
      <w:instrText xml:space="preserve"> PAGE  \* MERGEFORMAT </w:instrText>
    </w:r>
    <w:r w:rsidR="00B503C0" w:rsidRPr="00FE689F">
      <w:rPr>
        <w:rFonts w:ascii="SimSun" w:hAnsi="SimSun"/>
        <w:sz w:val="21"/>
      </w:rPr>
      <w:fldChar w:fldCharType="separate"/>
    </w:r>
    <w:r w:rsidR="00E671A6" w:rsidRPr="00FE689F">
      <w:rPr>
        <w:rFonts w:ascii="SimSun" w:hAnsi="SimSun"/>
        <w:noProof/>
        <w:sz w:val="21"/>
      </w:rPr>
      <w:t>2</w:t>
    </w:r>
    <w:r w:rsidR="00B503C0" w:rsidRPr="00FE689F">
      <w:rPr>
        <w:rFonts w:ascii="SimSun" w:hAnsi="SimSun"/>
        <w:sz w:val="21"/>
      </w:rPr>
      <w:fldChar w:fldCharType="end"/>
    </w:r>
    <w:r w:rsidRPr="00FE689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7217" w14:textId="77777777" w:rsidR="00DD53FA" w:rsidRDefault="00DD5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58292705">
    <w:abstractNumId w:val="1"/>
  </w:num>
  <w:num w:numId="8" w16cid:durableId="598487140">
    <w:abstractNumId w:val="1"/>
  </w:num>
  <w:num w:numId="9" w16cid:durableId="1556431562">
    <w:abstractNumId w:val="1"/>
  </w:num>
  <w:num w:numId="10" w16cid:durableId="182942395">
    <w:abstractNumId w:val="1"/>
  </w:num>
  <w:num w:numId="11" w16cid:durableId="1526871646">
    <w:abstractNumId w:val="1"/>
  </w:num>
  <w:num w:numId="12" w16cid:durableId="890576959">
    <w:abstractNumId w:val="1"/>
  </w:num>
  <w:num w:numId="13" w16cid:durableId="1811046275">
    <w:abstractNumId w:val="1"/>
  </w:num>
  <w:num w:numId="14" w16cid:durableId="892696325">
    <w:abstractNumId w:val="1"/>
  </w:num>
  <w:num w:numId="15" w16cid:durableId="1183471699">
    <w:abstractNumId w:val="1"/>
  </w:num>
  <w:num w:numId="16" w16cid:durableId="1551770713">
    <w:abstractNumId w:val="1"/>
  </w:num>
  <w:num w:numId="17" w16cid:durableId="793065875">
    <w:abstractNumId w:val="1"/>
  </w:num>
  <w:num w:numId="18" w16cid:durableId="1472136512">
    <w:abstractNumId w:val="1"/>
  </w:num>
  <w:num w:numId="19" w16cid:durableId="1848062054">
    <w:abstractNumId w:val="1"/>
  </w:num>
  <w:num w:numId="20" w16cid:durableId="190614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95"/>
    <w:rsid w:val="0001647B"/>
    <w:rsid w:val="00043CAA"/>
    <w:rsid w:val="00075432"/>
    <w:rsid w:val="000968ED"/>
    <w:rsid w:val="000F5E56"/>
    <w:rsid w:val="001024FE"/>
    <w:rsid w:val="00123D98"/>
    <w:rsid w:val="001362EE"/>
    <w:rsid w:val="00142868"/>
    <w:rsid w:val="001520BE"/>
    <w:rsid w:val="00156724"/>
    <w:rsid w:val="00157908"/>
    <w:rsid w:val="001832A6"/>
    <w:rsid w:val="00186532"/>
    <w:rsid w:val="00197981"/>
    <w:rsid w:val="001C6808"/>
    <w:rsid w:val="00211F34"/>
    <w:rsid w:val="002121FA"/>
    <w:rsid w:val="00213F44"/>
    <w:rsid w:val="00230B95"/>
    <w:rsid w:val="002529EE"/>
    <w:rsid w:val="002634C4"/>
    <w:rsid w:val="00274FC2"/>
    <w:rsid w:val="002928D3"/>
    <w:rsid w:val="002F1FE6"/>
    <w:rsid w:val="002F4E68"/>
    <w:rsid w:val="00312F7F"/>
    <w:rsid w:val="003228B7"/>
    <w:rsid w:val="003508A3"/>
    <w:rsid w:val="003673CF"/>
    <w:rsid w:val="00375365"/>
    <w:rsid w:val="003845C1"/>
    <w:rsid w:val="00397FF1"/>
    <w:rsid w:val="003A6F89"/>
    <w:rsid w:val="003A744B"/>
    <w:rsid w:val="003B38C1"/>
    <w:rsid w:val="003B4373"/>
    <w:rsid w:val="003D352A"/>
    <w:rsid w:val="003D3612"/>
    <w:rsid w:val="003F37BA"/>
    <w:rsid w:val="003F4C9E"/>
    <w:rsid w:val="00423E3E"/>
    <w:rsid w:val="00427AF4"/>
    <w:rsid w:val="004400E2"/>
    <w:rsid w:val="00455E0F"/>
    <w:rsid w:val="00461632"/>
    <w:rsid w:val="004647DA"/>
    <w:rsid w:val="00474062"/>
    <w:rsid w:val="00477D6B"/>
    <w:rsid w:val="00497C1B"/>
    <w:rsid w:val="004D39C4"/>
    <w:rsid w:val="0053057A"/>
    <w:rsid w:val="00536ED2"/>
    <w:rsid w:val="00543927"/>
    <w:rsid w:val="00560A29"/>
    <w:rsid w:val="00580604"/>
    <w:rsid w:val="00594D27"/>
    <w:rsid w:val="005C4CA3"/>
    <w:rsid w:val="00601760"/>
    <w:rsid w:val="00605827"/>
    <w:rsid w:val="006346AE"/>
    <w:rsid w:val="00646050"/>
    <w:rsid w:val="006630D7"/>
    <w:rsid w:val="006713CA"/>
    <w:rsid w:val="00676C5C"/>
    <w:rsid w:val="006844DD"/>
    <w:rsid w:val="00695558"/>
    <w:rsid w:val="006B26F1"/>
    <w:rsid w:val="006B637D"/>
    <w:rsid w:val="006D5E0F"/>
    <w:rsid w:val="006D6181"/>
    <w:rsid w:val="007058FB"/>
    <w:rsid w:val="00744C06"/>
    <w:rsid w:val="00765CA7"/>
    <w:rsid w:val="00766AA2"/>
    <w:rsid w:val="007B6A58"/>
    <w:rsid w:val="007C0409"/>
    <w:rsid w:val="007D1613"/>
    <w:rsid w:val="007F3734"/>
    <w:rsid w:val="00830099"/>
    <w:rsid w:val="00830FB7"/>
    <w:rsid w:val="00873EE5"/>
    <w:rsid w:val="008B2CC1"/>
    <w:rsid w:val="008B4B5E"/>
    <w:rsid w:val="008B60B2"/>
    <w:rsid w:val="008D04D5"/>
    <w:rsid w:val="0090731E"/>
    <w:rsid w:val="00916EE2"/>
    <w:rsid w:val="00966A22"/>
    <w:rsid w:val="0096722F"/>
    <w:rsid w:val="00980843"/>
    <w:rsid w:val="009A0FEC"/>
    <w:rsid w:val="009B2C38"/>
    <w:rsid w:val="009C2601"/>
    <w:rsid w:val="009E2791"/>
    <w:rsid w:val="009E3F6F"/>
    <w:rsid w:val="009E6281"/>
    <w:rsid w:val="009F3BF9"/>
    <w:rsid w:val="009F499F"/>
    <w:rsid w:val="00A26A28"/>
    <w:rsid w:val="00A37321"/>
    <w:rsid w:val="00A42DAF"/>
    <w:rsid w:val="00A45BD8"/>
    <w:rsid w:val="00A778BF"/>
    <w:rsid w:val="00A85B8E"/>
    <w:rsid w:val="00A934BF"/>
    <w:rsid w:val="00AB65EA"/>
    <w:rsid w:val="00AC205C"/>
    <w:rsid w:val="00AD2D61"/>
    <w:rsid w:val="00AE56FA"/>
    <w:rsid w:val="00AF5C73"/>
    <w:rsid w:val="00B01F02"/>
    <w:rsid w:val="00B05A69"/>
    <w:rsid w:val="00B14802"/>
    <w:rsid w:val="00B40598"/>
    <w:rsid w:val="00B503C0"/>
    <w:rsid w:val="00B50B99"/>
    <w:rsid w:val="00B62CD9"/>
    <w:rsid w:val="00B9734B"/>
    <w:rsid w:val="00BB4BD6"/>
    <w:rsid w:val="00BE1B6A"/>
    <w:rsid w:val="00BF2415"/>
    <w:rsid w:val="00C11BFE"/>
    <w:rsid w:val="00C14E29"/>
    <w:rsid w:val="00C16D11"/>
    <w:rsid w:val="00C91AB4"/>
    <w:rsid w:val="00C94629"/>
    <w:rsid w:val="00CE65D4"/>
    <w:rsid w:val="00D45252"/>
    <w:rsid w:val="00D71B4D"/>
    <w:rsid w:val="00D93D55"/>
    <w:rsid w:val="00DC3747"/>
    <w:rsid w:val="00DD53FA"/>
    <w:rsid w:val="00E070BF"/>
    <w:rsid w:val="00E161A2"/>
    <w:rsid w:val="00E335FE"/>
    <w:rsid w:val="00E5021F"/>
    <w:rsid w:val="00E62AE1"/>
    <w:rsid w:val="00E671A6"/>
    <w:rsid w:val="00E90B8B"/>
    <w:rsid w:val="00E9400D"/>
    <w:rsid w:val="00EC4E49"/>
    <w:rsid w:val="00EC60D1"/>
    <w:rsid w:val="00ED77FB"/>
    <w:rsid w:val="00F021A6"/>
    <w:rsid w:val="00F11D94"/>
    <w:rsid w:val="00F1744E"/>
    <w:rsid w:val="00F66152"/>
    <w:rsid w:val="00F827AD"/>
    <w:rsid w:val="00FD1CA0"/>
    <w:rsid w:val="00FE0F3D"/>
    <w:rsid w:val="00FE689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10781"/>
  <w15:docId w15:val="{81392017-71A9-423A-ADD2-BC74D45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0</TotalTime>
  <Pages>3</Pages>
  <Words>1704</Words>
  <Characters>447</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PCT/WG/17/3</vt:lpstr>
    </vt:vector>
  </TitlesOfParts>
  <Company>WIPO</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PCT/WG/17/3</dc:title>
  <dc:subject>产权组织标准ST.26在PCT的实施</dc:subject>
  <dc:creator>MARLOW Thomas</dc:creator>
  <cp:keywords>PUBLIC</cp:keywords>
  <cp:lastModifiedBy>MARLOW Thomas</cp:lastModifiedBy>
  <cp:revision>2</cp:revision>
  <cp:lastPrinted>2023-12-20T15:30:00Z</cp:lastPrinted>
  <dcterms:created xsi:type="dcterms:W3CDTF">2024-01-08T09:24:00Z</dcterms:created>
  <dcterms:modified xsi:type="dcterms:W3CDTF">2024-01-08T09:24:00Z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