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81815" w:rsidRPr="00A5408D" w:rsidTr="001738C9">
        <w:trPr>
          <w:trHeight w:val="1977"/>
        </w:trPr>
        <w:tc>
          <w:tcPr>
            <w:tcW w:w="4594" w:type="dxa"/>
            <w:tcBorders>
              <w:bottom w:val="single" w:sz="4" w:space="0" w:color="auto"/>
            </w:tcBorders>
            <w:tcMar>
              <w:bottom w:w="170" w:type="dxa"/>
            </w:tcMar>
          </w:tcPr>
          <w:p w:rsidR="00F81815" w:rsidRPr="00A5408D" w:rsidRDefault="00F81815" w:rsidP="001738C9">
            <w:r w:rsidRPr="00A5408D">
              <w:rPr>
                <w:noProof/>
              </w:rPr>
              <w:drawing>
                <wp:anchor distT="0" distB="0" distL="114300" distR="114300" simplePos="0" relativeHeight="251659264" behindDoc="1" locked="0" layoutInCell="0" allowOverlap="1" wp14:anchorId="02827380" wp14:editId="6195983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81815" w:rsidRPr="00A5408D" w:rsidRDefault="00F81815" w:rsidP="001738C9"/>
        </w:tc>
        <w:tc>
          <w:tcPr>
            <w:tcW w:w="425" w:type="dxa"/>
            <w:tcBorders>
              <w:bottom w:val="single" w:sz="4" w:space="0" w:color="auto"/>
            </w:tcBorders>
            <w:tcMar>
              <w:left w:w="0" w:type="dxa"/>
              <w:right w:w="0" w:type="dxa"/>
            </w:tcMar>
          </w:tcPr>
          <w:p w:rsidR="00F81815" w:rsidRPr="00A5408D" w:rsidRDefault="00F81815" w:rsidP="001738C9">
            <w:pPr>
              <w:jc w:val="right"/>
            </w:pPr>
            <w:r w:rsidRPr="00A5408D">
              <w:rPr>
                <w:b/>
                <w:sz w:val="40"/>
                <w:szCs w:val="40"/>
              </w:rPr>
              <w:t>C</w:t>
            </w:r>
          </w:p>
        </w:tc>
      </w:tr>
      <w:tr w:rsidR="00F81815" w:rsidRPr="00A5408D" w:rsidTr="001738C9">
        <w:trPr>
          <w:trHeight w:hRule="exact" w:val="340"/>
        </w:trPr>
        <w:tc>
          <w:tcPr>
            <w:tcW w:w="9356" w:type="dxa"/>
            <w:gridSpan w:val="3"/>
            <w:tcBorders>
              <w:top w:val="single" w:sz="4" w:space="0" w:color="auto"/>
            </w:tcBorders>
            <w:tcMar>
              <w:top w:w="170" w:type="dxa"/>
              <w:left w:w="0" w:type="dxa"/>
              <w:right w:w="0" w:type="dxa"/>
            </w:tcMar>
            <w:vAlign w:val="bottom"/>
          </w:tcPr>
          <w:p w:rsidR="00F81815" w:rsidRPr="00A5408D" w:rsidRDefault="00F81815" w:rsidP="00997AF3">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0" w:name="Code"/>
            <w:bookmarkEnd w:id="0"/>
            <w:r w:rsidRPr="00A5408D">
              <w:rPr>
                <w:rFonts w:ascii="Arial Black" w:hAnsi="Arial Black" w:hint="eastAsia"/>
                <w:caps/>
                <w:sz w:val="15"/>
              </w:rPr>
              <w:t>/</w:t>
            </w:r>
            <w:r w:rsidR="00997AF3">
              <w:rPr>
                <w:rFonts w:ascii="Arial Black" w:hAnsi="Arial Black" w:hint="eastAsia"/>
                <w:caps/>
                <w:sz w:val="15"/>
              </w:rPr>
              <w:t>25</w:t>
            </w:r>
          </w:p>
        </w:tc>
      </w:tr>
      <w:tr w:rsidR="00F81815" w:rsidRPr="00A5408D" w:rsidTr="001738C9">
        <w:trPr>
          <w:trHeight w:hRule="exact" w:val="170"/>
        </w:trPr>
        <w:tc>
          <w:tcPr>
            <w:tcW w:w="9356" w:type="dxa"/>
            <w:gridSpan w:val="3"/>
            <w:noWrap/>
            <w:tcMar>
              <w:left w:w="0" w:type="dxa"/>
              <w:right w:w="0" w:type="dxa"/>
            </w:tcMar>
            <w:vAlign w:val="bottom"/>
          </w:tcPr>
          <w:p w:rsidR="00F81815" w:rsidRPr="00A5408D" w:rsidRDefault="00F81815" w:rsidP="001738C9">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F81815" w:rsidRPr="00A5408D" w:rsidTr="001738C9">
        <w:trPr>
          <w:trHeight w:hRule="exact" w:val="198"/>
        </w:trPr>
        <w:tc>
          <w:tcPr>
            <w:tcW w:w="9356" w:type="dxa"/>
            <w:gridSpan w:val="3"/>
            <w:tcMar>
              <w:left w:w="0" w:type="dxa"/>
              <w:right w:w="0" w:type="dxa"/>
            </w:tcMar>
            <w:vAlign w:val="bottom"/>
          </w:tcPr>
          <w:p w:rsidR="00F81815" w:rsidRPr="00A5408D" w:rsidRDefault="00F81815" w:rsidP="001738C9">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00997AF3">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sidR="00997AF3">
              <w:rPr>
                <w:rFonts w:ascii="Arial Black" w:eastAsia="SimHei" w:hAnsi="Arial Black" w:hint="eastAsia"/>
                <w:b/>
                <w:sz w:val="15"/>
                <w:szCs w:val="15"/>
              </w:rPr>
              <w:t>13</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1" w:name="Date"/>
            <w:bookmarkEnd w:id="1"/>
          </w:p>
        </w:tc>
      </w:tr>
    </w:tbl>
    <w:p w:rsidR="008B2CC1" w:rsidRPr="00F81815"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81815" w:rsidRPr="00A5408D" w:rsidRDefault="00F81815" w:rsidP="00F81815">
      <w:pPr>
        <w:spacing w:line="360" w:lineRule="atLeast"/>
        <w:rPr>
          <w:rFonts w:ascii="SimHei" w:eastAsia="SimHei"/>
          <w:sz w:val="28"/>
          <w:szCs w:val="28"/>
        </w:rPr>
      </w:pPr>
      <w:r w:rsidRPr="00A5408D">
        <w:rPr>
          <w:rFonts w:ascii="SimHei" w:eastAsia="SimHei" w:hint="eastAsia"/>
          <w:sz w:val="28"/>
          <w:szCs w:val="28"/>
        </w:rPr>
        <w:t>专利合作条约(PCT)</w:t>
      </w:r>
    </w:p>
    <w:p w:rsidR="00F81815" w:rsidRPr="00A5408D" w:rsidRDefault="00F81815" w:rsidP="00F81815">
      <w:pPr>
        <w:spacing w:line="360" w:lineRule="atLeast"/>
        <w:rPr>
          <w:rFonts w:ascii="SimHei" w:eastAsia="SimHei"/>
          <w:sz w:val="28"/>
          <w:szCs w:val="28"/>
        </w:rPr>
      </w:pPr>
      <w:r w:rsidRPr="00A5408D">
        <w:rPr>
          <w:rFonts w:ascii="SimHei" w:eastAsia="SimHei" w:hint="eastAsia"/>
          <w:sz w:val="28"/>
          <w:szCs w:val="28"/>
        </w:rPr>
        <w:t>工作组</w:t>
      </w:r>
    </w:p>
    <w:p w:rsidR="00F81815" w:rsidRPr="00A5408D" w:rsidRDefault="00F81815" w:rsidP="00F81815">
      <w:pPr>
        <w:rPr>
          <w:szCs w:val="22"/>
        </w:rPr>
      </w:pPr>
    </w:p>
    <w:p w:rsidR="00F81815" w:rsidRPr="00A5408D" w:rsidRDefault="00F81815" w:rsidP="00F81815">
      <w:pPr>
        <w:rPr>
          <w:sz w:val="24"/>
          <w:szCs w:val="24"/>
        </w:rPr>
      </w:pPr>
    </w:p>
    <w:p w:rsidR="00F81815" w:rsidRPr="00A5408D" w:rsidRDefault="00F81815" w:rsidP="00F81815">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F81815" w:rsidRPr="00A5408D" w:rsidRDefault="00F81815" w:rsidP="00F81815">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F81815" w:rsidRPr="00A5408D" w:rsidRDefault="00F81815" w:rsidP="00F81815"/>
    <w:p w:rsidR="00F81815" w:rsidRPr="00A5408D" w:rsidRDefault="00F81815" w:rsidP="00F81815"/>
    <w:p w:rsidR="00F81815" w:rsidRPr="00A5408D" w:rsidRDefault="00F81815" w:rsidP="00F81815"/>
    <w:p w:rsidR="00F81815" w:rsidRPr="00A5408D" w:rsidRDefault="007E7F8B" w:rsidP="00F81815">
      <w:pPr>
        <w:spacing w:line="360" w:lineRule="atLeast"/>
        <w:rPr>
          <w:rFonts w:ascii="KaiTi" w:eastAsia="KaiTi" w:hAnsi="KaiTi"/>
          <w:sz w:val="24"/>
          <w:szCs w:val="32"/>
        </w:rPr>
      </w:pPr>
      <w:bookmarkStart w:id="2" w:name="_GoBack"/>
      <w:r>
        <w:rPr>
          <w:rFonts w:ascii="KaiTi" w:eastAsia="KaiTi" w:hAnsi="KaiTi" w:hint="eastAsia"/>
          <w:sz w:val="24"/>
          <w:szCs w:val="32"/>
        </w:rPr>
        <w:t>用于</w:t>
      </w:r>
      <w:r w:rsidR="00BD7C0C">
        <w:rPr>
          <w:rFonts w:ascii="KaiTi" w:eastAsia="KaiTi" w:hAnsi="KaiTi" w:hint="eastAsia"/>
          <w:sz w:val="24"/>
          <w:szCs w:val="32"/>
        </w:rPr>
        <w:t>电子提交的时区</w:t>
      </w:r>
      <w:bookmarkEnd w:id="2"/>
    </w:p>
    <w:p w:rsidR="00F81815" w:rsidRPr="00A27189" w:rsidRDefault="00F81815" w:rsidP="00F81815"/>
    <w:p w:rsidR="00F81815" w:rsidRPr="00A5408D" w:rsidRDefault="00F81815" w:rsidP="00F81815">
      <w:pPr>
        <w:rPr>
          <w:rFonts w:ascii="KaiTi" w:eastAsia="KaiTi" w:hAnsi="KaiTi"/>
          <w:i/>
          <w:sz w:val="21"/>
          <w:szCs w:val="21"/>
        </w:rPr>
      </w:pPr>
      <w:r w:rsidRPr="00A5408D">
        <w:rPr>
          <w:rFonts w:ascii="KaiTi" w:eastAsia="KaiTi" w:hAnsi="KaiTi" w:hint="eastAsia"/>
          <w:i/>
          <w:sz w:val="21"/>
          <w:szCs w:val="21"/>
        </w:rPr>
        <w:t>国际局编拟的文件</w:t>
      </w:r>
    </w:p>
    <w:p w:rsidR="00F81815" w:rsidRPr="00A5408D" w:rsidRDefault="00F81815" w:rsidP="00F81815"/>
    <w:p w:rsidR="00F81815" w:rsidRPr="00A5408D" w:rsidRDefault="00F81815" w:rsidP="00F81815"/>
    <w:p w:rsidR="00F81815" w:rsidRPr="00A5408D" w:rsidRDefault="00F81815" w:rsidP="00F81815"/>
    <w:p w:rsidR="00F81815" w:rsidRPr="00A5408D" w:rsidRDefault="00F81815" w:rsidP="00F81815">
      <w:pPr>
        <w:rPr>
          <w:rFonts w:ascii="Calibri" w:hAnsi="Calibri" w:cs="Times New Roman"/>
          <w:szCs w:val="22"/>
        </w:rPr>
      </w:pPr>
    </w:p>
    <w:p w:rsidR="002928D3" w:rsidRPr="0044084C" w:rsidRDefault="00F81815" w:rsidP="0044084C">
      <w:pPr>
        <w:pStyle w:val="1"/>
        <w:spacing w:beforeLines="100" w:before="240" w:afterLines="50" w:after="120" w:line="340" w:lineRule="atLeast"/>
        <w:rPr>
          <w:rFonts w:ascii="SimHei" w:eastAsia="SimHei" w:hAnsi="SimHei"/>
          <w:b w:val="0"/>
        </w:rPr>
      </w:pPr>
      <w:r w:rsidRPr="0044084C">
        <w:rPr>
          <w:rFonts w:ascii="SimHei" w:eastAsia="SimHei" w:hAnsi="SimHei" w:hint="eastAsia"/>
          <w:b w:val="0"/>
        </w:rPr>
        <w:t>概</w:t>
      </w:r>
      <w:r w:rsidR="0044084C">
        <w:rPr>
          <w:rFonts w:ascii="SimHei" w:eastAsia="SimHei" w:hAnsi="SimHei" w:hint="eastAsia"/>
          <w:b w:val="0"/>
        </w:rPr>
        <w:t xml:space="preserve">　</w:t>
      </w:r>
      <w:r w:rsidRPr="0044084C">
        <w:rPr>
          <w:rFonts w:ascii="SimHei" w:eastAsia="SimHei" w:hAnsi="SimHei" w:hint="eastAsia"/>
          <w:b w:val="0"/>
        </w:rPr>
        <w:t>述</w:t>
      </w:r>
    </w:p>
    <w:p w:rsidR="007D7B17" w:rsidRPr="00DD381B" w:rsidRDefault="002E48F6" w:rsidP="0044084C">
      <w:pPr>
        <w:pStyle w:val="ONUME"/>
        <w:tabs>
          <w:tab w:val="clear" w:pos="567"/>
        </w:tabs>
        <w:spacing w:afterLines="50" w:after="120" w:line="340" w:lineRule="atLeast"/>
        <w:jc w:val="both"/>
        <w:rPr>
          <w:rFonts w:ascii="SimSun"/>
          <w:sz w:val="21"/>
        </w:rPr>
      </w:pPr>
      <w:r>
        <w:rPr>
          <w:rFonts w:ascii="SimSun" w:hint="eastAsia"/>
          <w:sz w:val="21"/>
        </w:rPr>
        <w:t>请工作组审议能否根据时区，而不必根据接受所提交文件的局之总部的时区</w:t>
      </w:r>
      <w:r w:rsidR="007E7F8B">
        <w:rPr>
          <w:rFonts w:ascii="SimSun" w:hint="eastAsia"/>
          <w:sz w:val="21"/>
        </w:rPr>
        <w:t>指定日期</w:t>
      </w:r>
      <w:r>
        <w:rPr>
          <w:rFonts w:ascii="SimSun" w:hint="eastAsia"/>
          <w:sz w:val="21"/>
        </w:rPr>
        <w:t>。这可以向东部</w:t>
      </w:r>
      <w:r w:rsidR="00EC2A2E">
        <w:rPr>
          <w:rFonts w:ascii="SimSun" w:hint="eastAsia"/>
          <w:sz w:val="21"/>
        </w:rPr>
        <w:t>国家</w:t>
      </w:r>
      <w:r>
        <w:rPr>
          <w:rFonts w:ascii="SimSun" w:hint="eastAsia"/>
          <w:sz w:val="21"/>
        </w:rPr>
        <w:t>的申请人提供与西部</w:t>
      </w:r>
      <w:r w:rsidR="00EC2A2E">
        <w:rPr>
          <w:rFonts w:ascii="SimSun" w:hint="eastAsia"/>
          <w:sz w:val="21"/>
        </w:rPr>
        <w:t>国家</w:t>
      </w:r>
      <w:r w:rsidR="007E7F8B">
        <w:rPr>
          <w:rFonts w:ascii="SimSun" w:hint="eastAsia"/>
          <w:sz w:val="21"/>
        </w:rPr>
        <w:t>的申请人</w:t>
      </w:r>
      <w:r>
        <w:rPr>
          <w:rFonts w:ascii="SimSun" w:hint="eastAsia"/>
          <w:sz w:val="21"/>
        </w:rPr>
        <w:t>同等的利益，减少</w:t>
      </w:r>
      <w:proofErr w:type="gramStart"/>
      <w:r>
        <w:rPr>
          <w:rFonts w:ascii="SimSun" w:hint="eastAsia"/>
          <w:sz w:val="21"/>
        </w:rPr>
        <w:t>因依据</w:t>
      </w:r>
      <w:proofErr w:type="gramEnd"/>
      <w:r>
        <w:rPr>
          <w:rFonts w:ascii="SimSun" w:hint="eastAsia"/>
          <w:sz w:val="21"/>
        </w:rPr>
        <w:t>细则19.4将国际申请从非主管受理局传送给国际局而造成的负担。</w:t>
      </w:r>
    </w:p>
    <w:p w:rsidR="00685AFE" w:rsidRPr="0044084C" w:rsidRDefault="0050378A" w:rsidP="0044084C">
      <w:pPr>
        <w:pStyle w:val="1"/>
        <w:spacing w:beforeLines="100" w:before="240" w:afterLines="50" w:after="120" w:line="340" w:lineRule="atLeast"/>
        <w:rPr>
          <w:rFonts w:ascii="SimHei" w:eastAsia="SimHei" w:hAnsi="SimHei"/>
          <w:b w:val="0"/>
        </w:rPr>
      </w:pPr>
      <w:r w:rsidRPr="0044084C">
        <w:rPr>
          <w:rFonts w:ascii="SimHei" w:eastAsia="SimHei" w:hAnsi="SimHei" w:hint="eastAsia"/>
          <w:b w:val="0"/>
        </w:rPr>
        <w:t>背</w:t>
      </w:r>
      <w:r w:rsidR="0044084C">
        <w:rPr>
          <w:rFonts w:ascii="SimHei" w:eastAsia="SimHei" w:hAnsi="SimHei" w:hint="eastAsia"/>
          <w:b w:val="0"/>
        </w:rPr>
        <w:t xml:space="preserve">　</w:t>
      </w:r>
      <w:r w:rsidRPr="0044084C">
        <w:rPr>
          <w:rFonts w:ascii="SimHei" w:eastAsia="SimHei" w:hAnsi="SimHei" w:hint="eastAsia"/>
          <w:b w:val="0"/>
        </w:rPr>
        <w:t>景</w:t>
      </w:r>
    </w:p>
    <w:p w:rsidR="009B7680" w:rsidRPr="00DD381B" w:rsidRDefault="00A51C99" w:rsidP="0044084C">
      <w:pPr>
        <w:pStyle w:val="ONUME"/>
        <w:tabs>
          <w:tab w:val="clear" w:pos="567"/>
        </w:tabs>
        <w:spacing w:afterLines="50" w:after="120" w:line="340" w:lineRule="atLeast"/>
        <w:jc w:val="both"/>
        <w:rPr>
          <w:rFonts w:ascii="SimSun"/>
          <w:sz w:val="21"/>
        </w:rPr>
      </w:pPr>
      <w:r>
        <w:rPr>
          <w:rFonts w:ascii="SimSun" w:hint="eastAsia"/>
          <w:sz w:val="21"/>
        </w:rPr>
        <w:t>尽管总体来说，良好的做法是，早在重要的截止期限终止之前便提前提交国际申请及其他文件，但这并不总是可行</w:t>
      </w:r>
      <w:r w:rsidR="007E7F8B">
        <w:rPr>
          <w:rFonts w:ascii="SimSun" w:hint="eastAsia"/>
          <w:sz w:val="21"/>
        </w:rPr>
        <w:t>的</w:t>
      </w:r>
      <w:r>
        <w:rPr>
          <w:rFonts w:ascii="SimSun" w:hint="eastAsia"/>
          <w:sz w:val="21"/>
        </w:rPr>
        <w:t>。有一小部分但很重要的文件是在最后一刻提交</w:t>
      </w:r>
      <w:r w:rsidR="00CB6360">
        <w:rPr>
          <w:rFonts w:ascii="SimSun" w:hint="eastAsia"/>
          <w:sz w:val="21"/>
        </w:rPr>
        <w:t>的。</w:t>
      </w:r>
      <w:r>
        <w:rPr>
          <w:rFonts w:ascii="SimSun" w:hint="eastAsia"/>
          <w:sz w:val="21"/>
        </w:rPr>
        <w:t>多年来，各局都为在正常</w:t>
      </w:r>
      <w:r w:rsidR="007E7F8B">
        <w:rPr>
          <w:rFonts w:ascii="SimSun" w:hint="eastAsia"/>
          <w:sz w:val="21"/>
        </w:rPr>
        <w:t>办公</w:t>
      </w:r>
      <w:r>
        <w:rPr>
          <w:rFonts w:ascii="SimSun" w:hint="eastAsia"/>
          <w:sz w:val="21"/>
        </w:rPr>
        <w:t>时间之后</w:t>
      </w:r>
      <w:r w:rsidR="00C87DF1">
        <w:rPr>
          <w:rFonts w:ascii="SimSun" w:hint="eastAsia"/>
          <w:sz w:val="21"/>
        </w:rPr>
        <w:t>传送</w:t>
      </w:r>
      <w:r>
        <w:rPr>
          <w:rFonts w:ascii="SimSun" w:hint="eastAsia"/>
          <w:sz w:val="21"/>
        </w:rPr>
        <w:t>的文件设有邮箱，</w:t>
      </w:r>
      <w:r w:rsidR="007E7F8B">
        <w:rPr>
          <w:rFonts w:ascii="SimSun" w:hint="eastAsia"/>
          <w:sz w:val="21"/>
        </w:rPr>
        <w:t>让</w:t>
      </w:r>
      <w:r>
        <w:rPr>
          <w:rFonts w:ascii="SimSun" w:hint="eastAsia"/>
          <w:sz w:val="21"/>
        </w:rPr>
        <w:t>午夜之前的文件存至一个邮箱，午夜</w:t>
      </w:r>
      <w:r w:rsidR="00CB6360">
        <w:rPr>
          <w:rFonts w:ascii="SimSun" w:hint="eastAsia"/>
          <w:sz w:val="21"/>
        </w:rPr>
        <w:t>之后</w:t>
      </w:r>
      <w:r w:rsidR="007E7F8B">
        <w:rPr>
          <w:rFonts w:ascii="SimSun" w:hint="eastAsia"/>
          <w:sz w:val="21"/>
        </w:rPr>
        <w:t>的</w:t>
      </w:r>
      <w:r>
        <w:rPr>
          <w:rFonts w:ascii="SimSun" w:hint="eastAsia"/>
          <w:sz w:val="21"/>
        </w:rPr>
        <w:t>存至另一个邮箱。另外，夜间保安人员也可以接收包裹，但要指明接收时间。</w:t>
      </w:r>
    </w:p>
    <w:p w:rsidR="009B7680" w:rsidRPr="00DD381B" w:rsidRDefault="00313631" w:rsidP="0044084C">
      <w:pPr>
        <w:pStyle w:val="ONUME"/>
        <w:tabs>
          <w:tab w:val="clear" w:pos="567"/>
        </w:tabs>
        <w:spacing w:afterLines="50" w:after="120" w:line="340" w:lineRule="atLeast"/>
        <w:jc w:val="both"/>
        <w:rPr>
          <w:rFonts w:ascii="SimSun"/>
          <w:sz w:val="21"/>
        </w:rPr>
      </w:pPr>
      <w:r>
        <w:rPr>
          <w:rFonts w:ascii="SimSun" w:hint="eastAsia"/>
          <w:sz w:val="21"/>
        </w:rPr>
        <w:t>对于</w:t>
      </w:r>
      <w:r w:rsidR="00C87DF1">
        <w:rPr>
          <w:rFonts w:ascii="SimSun" w:hint="eastAsia"/>
          <w:sz w:val="21"/>
        </w:rPr>
        <w:t>传送</w:t>
      </w:r>
      <w:r>
        <w:rPr>
          <w:rFonts w:ascii="SimSun" w:hint="eastAsia"/>
          <w:sz w:val="21"/>
        </w:rPr>
        <w:t>的纸质文件，一些在不同时区设有多个分支的局依据分局所在地的时区记录日期。其他</w:t>
      </w:r>
      <w:proofErr w:type="gramStart"/>
      <w:r>
        <w:rPr>
          <w:rFonts w:ascii="SimSun" w:hint="eastAsia"/>
          <w:sz w:val="21"/>
        </w:rPr>
        <w:t>局允许</w:t>
      </w:r>
      <w:proofErr w:type="gramEnd"/>
      <w:r>
        <w:rPr>
          <w:rFonts w:ascii="SimSun" w:hint="eastAsia"/>
          <w:sz w:val="21"/>
        </w:rPr>
        <w:t>申请人</w:t>
      </w:r>
      <w:r w:rsidR="00EB39E5">
        <w:rPr>
          <w:rFonts w:ascii="SimSun" w:hint="eastAsia"/>
          <w:sz w:val="21"/>
        </w:rPr>
        <w:t>使用邮局或其他政府机构“提交”其国际申请或其他文件，并将依据邮局或其他机构所在地的时区记录日期，即使局总部所在地已过午夜。</w:t>
      </w:r>
    </w:p>
    <w:p w:rsidR="009B7680" w:rsidRPr="00DD381B" w:rsidRDefault="003D0C90" w:rsidP="0044084C">
      <w:pPr>
        <w:pStyle w:val="ONUME"/>
        <w:tabs>
          <w:tab w:val="clear" w:pos="567"/>
        </w:tabs>
        <w:spacing w:afterLines="50" w:after="120" w:line="340" w:lineRule="atLeast"/>
        <w:jc w:val="both"/>
        <w:rPr>
          <w:rFonts w:ascii="SimSun"/>
          <w:sz w:val="21"/>
        </w:rPr>
      </w:pPr>
      <w:r>
        <w:rPr>
          <w:rFonts w:ascii="SimSun" w:hint="eastAsia"/>
          <w:sz w:val="21"/>
        </w:rPr>
        <w:t>对于</w:t>
      </w:r>
      <w:r w:rsidR="00C87DF1" w:rsidRPr="00C87DF1">
        <w:rPr>
          <w:rFonts w:ascii="SimSun" w:hint="eastAsia"/>
          <w:sz w:val="21"/>
        </w:rPr>
        <w:t>传送</w:t>
      </w:r>
      <w:r>
        <w:rPr>
          <w:rFonts w:ascii="SimSun" w:hint="eastAsia"/>
          <w:sz w:val="21"/>
        </w:rPr>
        <w:t>的电子文件</w:t>
      </w:r>
      <w:r w:rsidR="000F1E28">
        <w:rPr>
          <w:rFonts w:ascii="SimSun" w:hint="eastAsia"/>
          <w:sz w:val="21"/>
        </w:rPr>
        <w:t>，</w:t>
      </w:r>
      <w:proofErr w:type="gramStart"/>
      <w:r w:rsidR="00D94301">
        <w:rPr>
          <w:rFonts w:ascii="SimSun" w:hint="eastAsia"/>
          <w:sz w:val="21"/>
        </w:rPr>
        <w:t>多数局</w:t>
      </w:r>
      <w:proofErr w:type="gramEnd"/>
      <w:r w:rsidR="00D94301">
        <w:rPr>
          <w:rFonts w:ascii="SimSun" w:hint="eastAsia"/>
          <w:sz w:val="21"/>
        </w:rPr>
        <w:t>目前依据其总部的</w:t>
      </w:r>
      <w:r w:rsidR="00023893">
        <w:rPr>
          <w:rFonts w:ascii="SimSun" w:hint="eastAsia"/>
          <w:sz w:val="21"/>
        </w:rPr>
        <w:t>时区</w:t>
      </w:r>
      <w:r w:rsidR="00D94301">
        <w:rPr>
          <w:rFonts w:ascii="SimSun" w:hint="eastAsia"/>
          <w:sz w:val="21"/>
        </w:rPr>
        <w:t>适用日期。现在，约90%的国际申请</w:t>
      </w:r>
      <w:r w:rsidR="00277B84">
        <w:rPr>
          <w:rFonts w:ascii="SimSun" w:hint="eastAsia"/>
          <w:sz w:val="21"/>
        </w:rPr>
        <w:t>、</w:t>
      </w:r>
      <w:r w:rsidR="00D94301">
        <w:rPr>
          <w:rFonts w:ascii="SimSun" w:hint="eastAsia"/>
          <w:sz w:val="21"/>
        </w:rPr>
        <w:t>很大比例的缴费和申请</w:t>
      </w:r>
      <w:proofErr w:type="gramStart"/>
      <w:r w:rsidR="00D94301">
        <w:rPr>
          <w:rFonts w:ascii="SimSun" w:hint="eastAsia"/>
          <w:sz w:val="21"/>
        </w:rPr>
        <w:t>后文件</w:t>
      </w:r>
      <w:proofErr w:type="gramEnd"/>
      <w:r w:rsidR="00D94301">
        <w:rPr>
          <w:rFonts w:ascii="SimSun" w:hint="eastAsia"/>
          <w:sz w:val="21"/>
        </w:rPr>
        <w:t>的提交都使用电子通信。因此，申请人和第三方能够保证文件基本上可以即刻传送给世界上任何地方的某一局。</w:t>
      </w:r>
    </w:p>
    <w:p w:rsidR="00CC570C" w:rsidRPr="00DD381B" w:rsidRDefault="00265A08" w:rsidP="0044084C">
      <w:pPr>
        <w:pStyle w:val="ONUME"/>
        <w:tabs>
          <w:tab w:val="clear" w:pos="567"/>
        </w:tabs>
        <w:spacing w:afterLines="50" w:after="120" w:line="340" w:lineRule="atLeast"/>
        <w:jc w:val="both"/>
        <w:rPr>
          <w:rFonts w:ascii="SimSun"/>
          <w:sz w:val="21"/>
        </w:rPr>
      </w:pPr>
      <w:r>
        <w:rPr>
          <w:rFonts w:ascii="SimSun" w:hint="eastAsia"/>
          <w:sz w:val="21"/>
        </w:rPr>
        <w:lastRenderedPageBreak/>
        <w:t>国际局和为数众多的国家局</w:t>
      </w:r>
      <w:r w:rsidR="009845CE">
        <w:rPr>
          <w:rFonts w:ascii="SimSun" w:hint="eastAsia"/>
          <w:sz w:val="21"/>
        </w:rPr>
        <w:t>与</w:t>
      </w:r>
      <w:r>
        <w:rPr>
          <w:rFonts w:ascii="SimSun" w:hint="eastAsia"/>
          <w:sz w:val="21"/>
        </w:rPr>
        <w:t>地区局都有权作为受理局</w:t>
      </w:r>
      <w:r w:rsidR="007047AA">
        <w:rPr>
          <w:rFonts w:ascii="SimSun" w:hint="eastAsia"/>
          <w:sz w:val="21"/>
        </w:rPr>
        <w:t>为</w:t>
      </w:r>
      <w:r>
        <w:rPr>
          <w:rFonts w:ascii="SimSun" w:hint="eastAsia"/>
          <w:sz w:val="21"/>
        </w:rPr>
        <w:t>跨多个时区的国家</w:t>
      </w:r>
      <w:r w:rsidR="007047AA">
        <w:rPr>
          <w:rFonts w:ascii="SimSun" w:hint="eastAsia"/>
          <w:sz w:val="21"/>
        </w:rPr>
        <w:t>之</w:t>
      </w:r>
      <w:r>
        <w:rPr>
          <w:rFonts w:ascii="SimSun" w:hint="eastAsia"/>
          <w:sz w:val="21"/>
        </w:rPr>
        <w:t>国民和居民</w:t>
      </w:r>
      <w:r w:rsidR="007047AA">
        <w:rPr>
          <w:rFonts w:ascii="SimSun" w:hint="eastAsia"/>
          <w:sz w:val="21"/>
        </w:rPr>
        <w:t>办理业务</w:t>
      </w:r>
      <w:r>
        <w:rPr>
          <w:rFonts w:ascii="SimSun" w:hint="eastAsia"/>
          <w:sz w:val="21"/>
        </w:rPr>
        <w:t>。在此方面，</w:t>
      </w:r>
      <w:r w:rsidR="0044084C">
        <w:rPr>
          <w:rFonts w:ascii="SimSun" w:hint="eastAsia"/>
          <w:sz w:val="21"/>
        </w:rPr>
        <w:t>如果提交是在其当地时区的局进行的话</w:t>
      </w:r>
      <w:r w:rsidR="0044084C">
        <w:rPr>
          <w:rFonts w:ascii="SimSun" w:hint="eastAsia"/>
          <w:sz w:val="21"/>
        </w:rPr>
        <w:t>，</w:t>
      </w:r>
      <w:r>
        <w:rPr>
          <w:rFonts w:ascii="SimSun" w:hint="eastAsia"/>
          <w:sz w:val="21"/>
        </w:rPr>
        <w:t>居住在</w:t>
      </w:r>
      <w:r w:rsidR="0044084C">
        <w:rPr>
          <w:rFonts w:ascii="SimSun" w:hint="eastAsia"/>
          <w:sz w:val="21"/>
        </w:rPr>
        <w:t>最</w:t>
      </w:r>
      <w:r>
        <w:rPr>
          <w:rFonts w:ascii="SimSun" w:hint="eastAsia"/>
          <w:sz w:val="21"/>
        </w:rPr>
        <w:t>西部</w:t>
      </w:r>
      <w:r w:rsidR="0044084C">
        <w:rPr>
          <w:rFonts w:ascii="SimSun" w:hint="eastAsia"/>
          <w:sz w:val="21"/>
        </w:rPr>
        <w:t>地区</w:t>
      </w:r>
      <w:r>
        <w:rPr>
          <w:rFonts w:ascii="SimSun" w:hint="eastAsia"/>
          <w:sz w:val="21"/>
        </w:rPr>
        <w:t>或</w:t>
      </w:r>
      <w:r w:rsidR="00EC2A2E">
        <w:rPr>
          <w:rFonts w:ascii="SimSun" w:hint="eastAsia"/>
          <w:sz w:val="21"/>
        </w:rPr>
        <w:t>国家</w:t>
      </w:r>
      <w:r>
        <w:rPr>
          <w:rFonts w:ascii="SimSun" w:hint="eastAsia"/>
          <w:sz w:val="21"/>
        </w:rPr>
        <w:t>的申请人比东部地区或</w:t>
      </w:r>
      <w:r w:rsidR="00EC2A2E">
        <w:rPr>
          <w:rFonts w:ascii="SimSun" w:hint="eastAsia"/>
          <w:sz w:val="21"/>
        </w:rPr>
        <w:t>国家</w:t>
      </w:r>
      <w:r>
        <w:rPr>
          <w:rFonts w:ascii="SimSun" w:hint="eastAsia"/>
          <w:sz w:val="21"/>
        </w:rPr>
        <w:t>的申请人更有优势。</w:t>
      </w:r>
    </w:p>
    <w:p w:rsidR="00891F3A" w:rsidRPr="00996B61" w:rsidRDefault="00265A08" w:rsidP="0044084C">
      <w:pPr>
        <w:pStyle w:val="ONUME"/>
        <w:tabs>
          <w:tab w:val="clear" w:pos="567"/>
        </w:tabs>
        <w:spacing w:afterLines="50" w:after="120" w:line="340" w:lineRule="atLeast"/>
        <w:jc w:val="both"/>
        <w:rPr>
          <w:rFonts w:ascii="SimSun"/>
          <w:sz w:val="21"/>
        </w:rPr>
      </w:pPr>
      <w:r>
        <w:rPr>
          <w:rFonts w:ascii="SimSun" w:hint="eastAsia"/>
          <w:sz w:val="21"/>
        </w:rPr>
        <w:t>如果他们按其当地局的时区已错过了</w:t>
      </w:r>
      <w:r w:rsidR="007047AA">
        <w:rPr>
          <w:rFonts w:ascii="SimSun" w:hint="eastAsia"/>
          <w:sz w:val="21"/>
        </w:rPr>
        <w:t>最后</w:t>
      </w:r>
      <w:r>
        <w:rPr>
          <w:rFonts w:ascii="SimSun" w:hint="eastAsia"/>
          <w:sz w:val="21"/>
        </w:rPr>
        <w:t>期限，申请人今天可以传真或电子提交给一个更“西</w:t>
      </w:r>
      <w:r w:rsidR="007047AA">
        <w:rPr>
          <w:rFonts w:ascii="SimSun" w:hint="eastAsia"/>
          <w:sz w:val="21"/>
        </w:rPr>
        <w:t>部</w:t>
      </w:r>
      <w:r>
        <w:rPr>
          <w:rFonts w:ascii="SimSun" w:hint="eastAsia"/>
          <w:sz w:val="21"/>
        </w:rPr>
        <w:t>”的局。这种情况实际发生的程度尚不清楚，但值得注意的是，每年约有1,200件申请是依据细则19.4</w:t>
      </w:r>
      <w:r w:rsidR="00400AD6">
        <w:rPr>
          <w:rFonts w:ascii="SimSun" w:hint="eastAsia"/>
          <w:sz w:val="21"/>
        </w:rPr>
        <w:t>转交</w:t>
      </w:r>
      <w:r>
        <w:rPr>
          <w:rFonts w:ascii="SimSun" w:hint="eastAsia"/>
          <w:sz w:val="21"/>
        </w:rPr>
        <w:t>给作为受理局的国际局的，其中一半以上来自美国专利商标局</w:t>
      </w:r>
      <w:r w:rsidR="00552C2F" w:rsidRPr="00DD381B">
        <w:rPr>
          <w:rFonts w:ascii="SimSun"/>
          <w:sz w:val="21"/>
        </w:rPr>
        <w:t>(</w:t>
      </w:r>
      <w:r w:rsidR="006C740A" w:rsidRPr="00DD381B">
        <w:rPr>
          <w:rFonts w:ascii="SimSun"/>
          <w:sz w:val="21"/>
        </w:rPr>
        <w:t>USPTO</w:t>
      </w:r>
      <w:r w:rsidR="009562E1">
        <w:rPr>
          <w:rFonts w:ascii="SimSun" w:hint="eastAsia"/>
          <w:sz w:val="21"/>
        </w:rPr>
        <w:t>——最</w:t>
      </w:r>
      <w:r w:rsidR="007047AA" w:rsidRPr="007047AA">
        <w:rPr>
          <w:rFonts w:ascii="SimSun" w:hint="eastAsia"/>
          <w:sz w:val="21"/>
        </w:rPr>
        <w:t>西部</w:t>
      </w:r>
      <w:r w:rsidR="009562E1">
        <w:rPr>
          <w:rFonts w:ascii="SimSun" w:hint="eastAsia"/>
          <w:sz w:val="21"/>
        </w:rPr>
        <w:t>的受理局之一)。这些申请中，有相当大的比例需要被</w:t>
      </w:r>
      <w:r w:rsidR="007047AA">
        <w:rPr>
          <w:rFonts w:ascii="SimSun" w:hint="eastAsia"/>
          <w:sz w:val="21"/>
        </w:rPr>
        <w:t>转交</w:t>
      </w:r>
      <w:r w:rsidR="009562E1">
        <w:rPr>
          <w:rFonts w:ascii="SimSun" w:hint="eastAsia"/>
          <w:sz w:val="21"/>
        </w:rPr>
        <w:t>，因为申请人</w:t>
      </w:r>
      <w:r w:rsidR="00996B61">
        <w:rPr>
          <w:rFonts w:ascii="SimSun" w:hint="eastAsia"/>
          <w:sz w:val="21"/>
        </w:rPr>
        <w:t>无</w:t>
      </w:r>
      <w:r w:rsidR="00D9768E">
        <w:rPr>
          <w:rFonts w:ascii="SimSun" w:hint="eastAsia"/>
          <w:sz w:val="21"/>
        </w:rPr>
        <w:t>权</w:t>
      </w:r>
      <w:r w:rsidR="009562E1">
        <w:rPr>
          <w:rFonts w:ascii="SimSun" w:hint="eastAsia"/>
          <w:sz w:val="21"/>
        </w:rPr>
        <w:t>提交给有关受理局，</w:t>
      </w:r>
      <w:r w:rsidR="008770AE" w:rsidRPr="00996B61">
        <w:rPr>
          <w:rFonts w:ascii="SimSun" w:hint="eastAsia"/>
          <w:sz w:val="21"/>
        </w:rPr>
        <w:t>尽管发生这种情况</w:t>
      </w:r>
      <w:r w:rsidR="007047AA" w:rsidRPr="00996B61">
        <w:rPr>
          <w:rFonts w:ascii="SimSun" w:hint="eastAsia"/>
          <w:sz w:val="21"/>
        </w:rPr>
        <w:t>的原因</w:t>
      </w:r>
      <w:r w:rsidR="009562E1" w:rsidRPr="00996B61">
        <w:rPr>
          <w:rFonts w:ascii="SimSun" w:hint="eastAsia"/>
          <w:sz w:val="21"/>
        </w:rPr>
        <w:t>不仅仅是因为申请是从另一个国家提交的。</w:t>
      </w:r>
    </w:p>
    <w:p w:rsidR="003D33E7" w:rsidRPr="00DD381B" w:rsidRDefault="0020444F" w:rsidP="0044084C">
      <w:pPr>
        <w:pStyle w:val="ONUME"/>
        <w:tabs>
          <w:tab w:val="clear" w:pos="567"/>
        </w:tabs>
        <w:spacing w:afterLines="50" w:after="120" w:line="340" w:lineRule="atLeast"/>
        <w:jc w:val="both"/>
        <w:rPr>
          <w:rFonts w:ascii="SimSun"/>
          <w:sz w:val="21"/>
        </w:rPr>
      </w:pPr>
      <w:r>
        <w:rPr>
          <w:rFonts w:ascii="SimSun" w:hint="eastAsia"/>
          <w:sz w:val="21"/>
        </w:rPr>
        <w:t>这种法律</w:t>
      </w:r>
      <w:r w:rsidR="00083582">
        <w:rPr>
          <w:rFonts w:ascii="SimSun" w:hint="eastAsia"/>
          <w:sz w:val="21"/>
        </w:rPr>
        <w:t>上的</w:t>
      </w:r>
      <w:r>
        <w:rPr>
          <w:rFonts w:ascii="SimSun" w:hint="eastAsia"/>
          <w:sz w:val="21"/>
        </w:rPr>
        <w:t>可能性让“东部”国家的申请人有机会利用与</w:t>
      </w:r>
      <w:r w:rsidR="00083582">
        <w:rPr>
          <w:rFonts w:ascii="SimSun" w:hint="eastAsia"/>
          <w:sz w:val="21"/>
        </w:rPr>
        <w:t>同时提供给</w:t>
      </w:r>
      <w:r>
        <w:rPr>
          <w:rFonts w:ascii="SimSun" w:hint="eastAsia"/>
          <w:sz w:val="21"/>
        </w:rPr>
        <w:t>“西部”国家申请人的</w:t>
      </w:r>
      <w:r w:rsidR="00083582">
        <w:rPr>
          <w:rFonts w:ascii="SimSun" w:hint="eastAsia"/>
          <w:sz w:val="21"/>
        </w:rPr>
        <w:t>日期</w:t>
      </w:r>
      <w:r>
        <w:rPr>
          <w:rFonts w:ascii="SimSun" w:hint="eastAsia"/>
          <w:sz w:val="21"/>
        </w:rPr>
        <w:t>相同的</w:t>
      </w:r>
      <w:r w:rsidR="009A2D4B">
        <w:rPr>
          <w:rFonts w:ascii="SimSun" w:hint="eastAsia"/>
          <w:sz w:val="21"/>
        </w:rPr>
        <w:t>申请日</w:t>
      </w:r>
      <w:r>
        <w:rPr>
          <w:rFonts w:ascii="SimSun" w:hint="eastAsia"/>
          <w:sz w:val="21"/>
        </w:rPr>
        <w:t>，但条件是他们知道这种可能性。</w:t>
      </w:r>
      <w:r w:rsidR="005500DE">
        <w:rPr>
          <w:rFonts w:ascii="SimSun" w:hint="eastAsia"/>
          <w:sz w:val="21"/>
        </w:rPr>
        <w:t>但是</w:t>
      </w:r>
      <w:r>
        <w:rPr>
          <w:rFonts w:ascii="SimSun" w:hint="eastAsia"/>
          <w:sz w:val="21"/>
        </w:rPr>
        <w:t>，这会给</w:t>
      </w:r>
      <w:proofErr w:type="gramStart"/>
      <w:r>
        <w:rPr>
          <w:rFonts w:ascii="SimSun" w:hint="eastAsia"/>
          <w:sz w:val="21"/>
        </w:rPr>
        <w:t>相关局</w:t>
      </w:r>
      <w:proofErr w:type="gramEnd"/>
      <w:r>
        <w:rPr>
          <w:rFonts w:ascii="SimSun" w:hint="eastAsia"/>
          <w:sz w:val="21"/>
        </w:rPr>
        <w:t>带来相当重的程序负担。细则19.4中的转交对国际局和原受理局来说很复杂，在将检索本送交给国际检索单位时会造成严重延迟，这对第三方以及申请人与</w:t>
      </w:r>
      <w:proofErr w:type="gramStart"/>
      <w:r>
        <w:rPr>
          <w:rFonts w:ascii="SimSun" w:hint="eastAsia"/>
          <w:sz w:val="21"/>
        </w:rPr>
        <w:t>相关局</w:t>
      </w:r>
      <w:proofErr w:type="gramEnd"/>
      <w:r>
        <w:rPr>
          <w:rFonts w:ascii="SimSun" w:hint="eastAsia"/>
          <w:sz w:val="21"/>
        </w:rPr>
        <w:t>来说</w:t>
      </w:r>
      <w:r w:rsidR="005500DE">
        <w:rPr>
          <w:rFonts w:ascii="SimSun" w:hint="eastAsia"/>
          <w:sz w:val="21"/>
        </w:rPr>
        <w:t>都</w:t>
      </w:r>
      <w:r>
        <w:rPr>
          <w:rFonts w:ascii="SimSun" w:hint="eastAsia"/>
          <w:sz w:val="21"/>
        </w:rPr>
        <w:t>不利。</w:t>
      </w:r>
    </w:p>
    <w:p w:rsidR="003D33E7" w:rsidRPr="00E46FFE" w:rsidRDefault="002D7E5E" w:rsidP="0044084C">
      <w:pPr>
        <w:pStyle w:val="ONUME"/>
        <w:tabs>
          <w:tab w:val="clear" w:pos="567"/>
        </w:tabs>
        <w:spacing w:afterLines="50" w:after="120" w:line="340" w:lineRule="atLeast"/>
        <w:jc w:val="both"/>
        <w:rPr>
          <w:rFonts w:ascii="SimSun"/>
          <w:sz w:val="21"/>
        </w:rPr>
      </w:pPr>
      <w:r w:rsidRPr="00E46FFE">
        <w:rPr>
          <w:rFonts w:ascii="SimSun" w:hint="eastAsia"/>
          <w:sz w:val="21"/>
        </w:rPr>
        <w:t>虽然从一个“东部”国家提交给一个适用更为“西部”的时区的局的申请可能被看作利用了这种制度，但是也可以被看作是</w:t>
      </w:r>
      <w:r w:rsidR="00F5291D" w:rsidRPr="00E46FFE">
        <w:rPr>
          <w:rFonts w:ascii="SimSun" w:hint="eastAsia"/>
          <w:sz w:val="21"/>
        </w:rPr>
        <w:t>让</w:t>
      </w:r>
      <w:r w:rsidRPr="00E46FFE">
        <w:rPr>
          <w:rFonts w:ascii="SimSun" w:hint="eastAsia"/>
          <w:sz w:val="21"/>
        </w:rPr>
        <w:t>在某一特定时刻</w:t>
      </w:r>
      <w:r w:rsidR="00F5291D" w:rsidRPr="00E46FFE">
        <w:rPr>
          <w:rFonts w:ascii="SimSun" w:hint="eastAsia"/>
          <w:sz w:val="21"/>
        </w:rPr>
        <w:t>提供给</w:t>
      </w:r>
      <w:r w:rsidRPr="00E46FFE">
        <w:rPr>
          <w:rFonts w:ascii="SimSun" w:hint="eastAsia"/>
          <w:sz w:val="21"/>
        </w:rPr>
        <w:t>申请人(无论</w:t>
      </w:r>
      <w:r w:rsidR="00F5291D" w:rsidRPr="00E46FFE">
        <w:rPr>
          <w:rFonts w:ascii="SimSun" w:hint="eastAsia"/>
          <w:sz w:val="21"/>
        </w:rPr>
        <w:t>其</w:t>
      </w:r>
      <w:r w:rsidRPr="00E46FFE">
        <w:rPr>
          <w:rFonts w:ascii="SimSun" w:hint="eastAsia"/>
          <w:sz w:val="21"/>
        </w:rPr>
        <w:t>居住在哪里)的</w:t>
      </w:r>
      <w:r w:rsidR="00F5291D" w:rsidRPr="00E46FFE">
        <w:rPr>
          <w:rFonts w:ascii="SimSun" w:hint="eastAsia"/>
          <w:sz w:val="21"/>
        </w:rPr>
        <w:t>机会均</w:t>
      </w:r>
      <w:r w:rsidRPr="00E46FFE">
        <w:rPr>
          <w:rFonts w:ascii="SimSun" w:hint="eastAsia"/>
          <w:sz w:val="21"/>
        </w:rPr>
        <w:t>等。不管怎样，</w:t>
      </w:r>
      <w:r w:rsidR="00A40DA2" w:rsidRPr="00E46FFE">
        <w:rPr>
          <w:rFonts w:ascii="SimSun" w:hint="eastAsia"/>
          <w:sz w:val="21"/>
        </w:rPr>
        <w:t>如果不消除将一份国际申请从非主管受理局转交给国际局受理局的机会的话，</w:t>
      </w:r>
      <w:r w:rsidRPr="00E46FFE">
        <w:rPr>
          <w:rFonts w:ascii="SimSun" w:hint="eastAsia"/>
          <w:sz w:val="21"/>
        </w:rPr>
        <w:t>根本</w:t>
      </w:r>
      <w:r w:rsidR="005544CA" w:rsidRPr="00E46FFE">
        <w:rPr>
          <w:rFonts w:ascii="SimSun" w:hint="eastAsia"/>
          <w:sz w:val="21"/>
        </w:rPr>
        <w:t>就</w:t>
      </w:r>
      <w:r w:rsidRPr="00E46FFE">
        <w:rPr>
          <w:rFonts w:ascii="SimSun" w:hint="eastAsia"/>
          <w:sz w:val="21"/>
        </w:rPr>
        <w:t>不可能</w:t>
      </w:r>
      <w:r w:rsidR="00A40DA2" w:rsidRPr="00E46FFE">
        <w:rPr>
          <w:rFonts w:ascii="SimSun" w:hint="eastAsia"/>
          <w:sz w:val="21"/>
        </w:rPr>
        <w:t>防止</w:t>
      </w:r>
      <w:r w:rsidR="005544CA" w:rsidRPr="00E46FFE">
        <w:rPr>
          <w:rFonts w:ascii="SimSun" w:hint="eastAsia"/>
          <w:sz w:val="21"/>
        </w:rPr>
        <w:t>这种情况</w:t>
      </w:r>
      <w:r w:rsidR="00660FB0" w:rsidRPr="00E46FFE">
        <w:rPr>
          <w:rFonts w:ascii="SimSun" w:hint="eastAsia"/>
          <w:sz w:val="21"/>
        </w:rPr>
        <w:t>发生</w:t>
      </w:r>
      <w:r w:rsidRPr="00E46FFE">
        <w:rPr>
          <w:rFonts w:ascii="SimSun" w:hint="eastAsia"/>
          <w:sz w:val="21"/>
        </w:rPr>
        <w:t>。这</w:t>
      </w:r>
      <w:r w:rsidR="006A2E57">
        <w:rPr>
          <w:rFonts w:ascii="SimSun" w:hint="eastAsia"/>
          <w:sz w:val="21"/>
        </w:rPr>
        <w:t>样做</w:t>
      </w:r>
      <w:r w:rsidRPr="00E46FFE">
        <w:rPr>
          <w:rFonts w:ascii="SimSun" w:hint="eastAsia"/>
          <w:sz w:val="21"/>
        </w:rPr>
        <w:t>也</w:t>
      </w:r>
      <w:r w:rsidR="0072189E" w:rsidRPr="00E46FFE">
        <w:rPr>
          <w:rFonts w:ascii="SimSun" w:hint="eastAsia"/>
          <w:sz w:val="21"/>
        </w:rPr>
        <w:t>并不可取</w:t>
      </w:r>
      <w:r w:rsidRPr="00E46FFE">
        <w:rPr>
          <w:rFonts w:ascii="SimSun" w:hint="eastAsia"/>
          <w:sz w:val="21"/>
        </w:rPr>
        <w:t>，因为这会消除</w:t>
      </w:r>
      <w:r w:rsidR="00DB17C5" w:rsidRPr="00E46FFE">
        <w:rPr>
          <w:rFonts w:ascii="SimSun" w:hint="eastAsia"/>
          <w:sz w:val="21"/>
        </w:rPr>
        <w:t>或因意外或因在其国家局提交时面临着不可避免的障碍而在一个非主管受理局提交申请的</w:t>
      </w:r>
      <w:r w:rsidR="005544CA" w:rsidRPr="00E46FFE">
        <w:rPr>
          <w:rFonts w:ascii="SimSun" w:hint="eastAsia"/>
          <w:sz w:val="21"/>
        </w:rPr>
        <w:t>申请人的一个重要保障</w:t>
      </w:r>
      <w:r w:rsidRPr="00E46FFE">
        <w:rPr>
          <w:rFonts w:ascii="SimSun" w:hint="eastAsia"/>
          <w:sz w:val="21"/>
        </w:rPr>
        <w:t>。</w:t>
      </w:r>
    </w:p>
    <w:p w:rsidR="00BC1221" w:rsidRPr="00DD381B" w:rsidRDefault="000906E0" w:rsidP="0044084C">
      <w:pPr>
        <w:pStyle w:val="1"/>
        <w:spacing w:beforeLines="100" w:before="240" w:afterLines="50" w:after="120" w:line="340" w:lineRule="atLeast"/>
        <w:rPr>
          <w:rFonts w:ascii="SimHei" w:eastAsia="SimHei" w:hAnsi="SimHei"/>
          <w:b w:val="0"/>
          <w:sz w:val="21"/>
        </w:rPr>
      </w:pPr>
      <w:r>
        <w:rPr>
          <w:rFonts w:ascii="SimHei" w:eastAsia="SimHei" w:hAnsi="SimHei" w:hint="eastAsia"/>
          <w:b w:val="0"/>
          <w:sz w:val="21"/>
        </w:rPr>
        <w:t>要考虑的</w:t>
      </w:r>
      <w:r w:rsidRPr="0044084C">
        <w:rPr>
          <w:rFonts w:ascii="SimHei" w:eastAsia="SimHei" w:hAnsi="SimHei" w:hint="eastAsia"/>
          <w:b w:val="0"/>
        </w:rPr>
        <w:t>可能性</w:t>
      </w:r>
    </w:p>
    <w:p w:rsidR="005860E4" w:rsidRPr="00DD381B" w:rsidRDefault="000906E0" w:rsidP="0044084C">
      <w:pPr>
        <w:pStyle w:val="ONUME"/>
        <w:tabs>
          <w:tab w:val="clear" w:pos="567"/>
        </w:tabs>
        <w:spacing w:afterLines="50" w:after="120" w:line="340" w:lineRule="atLeast"/>
        <w:jc w:val="both"/>
        <w:rPr>
          <w:rFonts w:ascii="SimSun"/>
          <w:sz w:val="21"/>
        </w:rPr>
      </w:pPr>
      <w:bookmarkStart w:id="3" w:name="_Ref383169540"/>
      <w:r>
        <w:rPr>
          <w:rFonts w:ascii="SimSun" w:hint="eastAsia"/>
          <w:sz w:val="21"/>
        </w:rPr>
        <w:t>可能需要</w:t>
      </w:r>
      <w:r w:rsidR="00EC2A2E">
        <w:rPr>
          <w:rFonts w:ascii="SimSun" w:hint="eastAsia"/>
          <w:sz w:val="21"/>
        </w:rPr>
        <w:t>承认</w:t>
      </w:r>
      <w:r>
        <w:rPr>
          <w:rFonts w:ascii="SimSun" w:hint="eastAsia"/>
          <w:sz w:val="21"/>
        </w:rPr>
        <w:t>，</w:t>
      </w:r>
      <w:r w:rsidR="00A258DD">
        <w:rPr>
          <w:rFonts w:ascii="SimSun" w:hint="eastAsia"/>
          <w:sz w:val="21"/>
        </w:rPr>
        <w:t>已经</w:t>
      </w:r>
      <w:r w:rsidR="00EC2A2E">
        <w:rPr>
          <w:rFonts w:ascii="SimSun" w:hint="eastAsia"/>
          <w:sz w:val="21"/>
        </w:rPr>
        <w:t>存在机会，</w:t>
      </w:r>
      <w:r w:rsidR="00A258DD">
        <w:rPr>
          <w:rFonts w:ascii="SimSun" w:hint="eastAsia"/>
          <w:sz w:val="21"/>
        </w:rPr>
        <w:t>可以</w:t>
      </w:r>
      <w:r>
        <w:rPr>
          <w:rFonts w:ascii="SimSun" w:hint="eastAsia"/>
          <w:sz w:val="21"/>
        </w:rPr>
        <w:t>依据西部时区适用的期限</w:t>
      </w:r>
      <w:r w:rsidR="00EC2A2E">
        <w:rPr>
          <w:rFonts w:ascii="SimSun" w:hint="eastAsia"/>
          <w:sz w:val="21"/>
        </w:rPr>
        <w:t>获得</w:t>
      </w:r>
      <w:r>
        <w:rPr>
          <w:rFonts w:ascii="SimSun" w:hint="eastAsia"/>
          <w:sz w:val="21"/>
        </w:rPr>
        <w:t>国际申请日和文件收到日，并对其</w:t>
      </w:r>
      <w:r w:rsidR="00EC2A2E">
        <w:rPr>
          <w:rFonts w:ascii="SimSun" w:hint="eastAsia"/>
          <w:sz w:val="21"/>
        </w:rPr>
        <w:t>进行规范</w:t>
      </w:r>
      <w:r>
        <w:rPr>
          <w:rFonts w:ascii="SimSun" w:hint="eastAsia"/>
          <w:sz w:val="21"/>
        </w:rPr>
        <w:t>，</w:t>
      </w:r>
      <w:r w:rsidR="00EC2A2E">
        <w:rPr>
          <w:rFonts w:ascii="SimSun" w:hint="eastAsia"/>
          <w:sz w:val="21"/>
        </w:rPr>
        <w:t>使</w:t>
      </w:r>
      <w:r>
        <w:rPr>
          <w:rFonts w:ascii="SimSun" w:hint="eastAsia"/>
          <w:sz w:val="21"/>
        </w:rPr>
        <w:t>所有申请人和相关第三方机会均等。</w:t>
      </w:r>
    </w:p>
    <w:p w:rsidR="00A01EE8" w:rsidRPr="00DD381B" w:rsidRDefault="00EC2A2E" w:rsidP="0044084C">
      <w:pPr>
        <w:pStyle w:val="ONUME"/>
        <w:tabs>
          <w:tab w:val="clear" w:pos="567"/>
        </w:tabs>
        <w:spacing w:afterLines="50" w:after="120" w:line="340" w:lineRule="atLeast"/>
        <w:jc w:val="both"/>
        <w:rPr>
          <w:rFonts w:ascii="SimSun"/>
          <w:sz w:val="21"/>
        </w:rPr>
      </w:pPr>
      <w:bookmarkStart w:id="4" w:name="_Ref386713067"/>
      <w:r>
        <w:rPr>
          <w:rFonts w:ascii="SimSun" w:hint="eastAsia"/>
          <w:sz w:val="21"/>
        </w:rPr>
        <w:t>可以设想</w:t>
      </w:r>
      <w:r w:rsidR="00A15A26">
        <w:rPr>
          <w:rFonts w:ascii="SimSun" w:hint="eastAsia"/>
          <w:sz w:val="21"/>
        </w:rPr>
        <w:t>四种选项：</w:t>
      </w:r>
      <w:bookmarkEnd w:id="4"/>
    </w:p>
    <w:p w:rsidR="00A01EE8" w:rsidRPr="00DD381B" w:rsidRDefault="00961E96" w:rsidP="00DD381B">
      <w:pPr>
        <w:pStyle w:val="ONUME"/>
        <w:numPr>
          <w:ilvl w:val="1"/>
          <w:numId w:val="5"/>
        </w:numPr>
        <w:spacing w:afterLines="50" w:after="120" w:line="340" w:lineRule="atLeast"/>
        <w:jc w:val="both"/>
        <w:rPr>
          <w:rFonts w:ascii="SimSun"/>
          <w:sz w:val="21"/>
        </w:rPr>
      </w:pPr>
      <w:r>
        <w:rPr>
          <w:rFonts w:ascii="KaiTi" w:eastAsia="KaiTi" w:hAnsi="KaiTi" w:hint="eastAsia"/>
          <w:i/>
          <w:sz w:val="21"/>
        </w:rPr>
        <w:t>不做变更</w:t>
      </w:r>
      <w:r w:rsidR="001D7763">
        <w:rPr>
          <w:rFonts w:ascii="KaiTi" w:eastAsia="KaiTi" w:hAnsi="KaiTi" w:hint="eastAsia"/>
          <w:i/>
          <w:sz w:val="21"/>
        </w:rPr>
        <w:t>——</w:t>
      </w:r>
      <w:r w:rsidR="0035255F">
        <w:rPr>
          <w:rFonts w:ascii="SimSun" w:hint="eastAsia"/>
          <w:sz w:val="21"/>
        </w:rPr>
        <w:t>各局继续依据收到文件的局之所在地或</w:t>
      </w:r>
      <w:r>
        <w:rPr>
          <w:rFonts w:ascii="SimSun" w:hint="eastAsia"/>
          <w:sz w:val="21"/>
        </w:rPr>
        <w:t>面向</w:t>
      </w:r>
      <w:r w:rsidR="0035255F">
        <w:rPr>
          <w:rFonts w:ascii="SimSun" w:hint="eastAsia"/>
          <w:sz w:val="21"/>
        </w:rPr>
        <w:t>电子</w:t>
      </w:r>
      <w:r>
        <w:rPr>
          <w:rFonts w:ascii="SimSun" w:hint="eastAsia"/>
          <w:sz w:val="21"/>
        </w:rPr>
        <w:t>申请</w:t>
      </w:r>
      <w:r w:rsidR="0035255F">
        <w:rPr>
          <w:rFonts w:ascii="SimSun" w:hint="eastAsia"/>
          <w:sz w:val="21"/>
        </w:rPr>
        <w:t>的总部所在地的时间适用所有日期。</w:t>
      </w:r>
    </w:p>
    <w:p w:rsidR="00A01EE8" w:rsidRPr="00DD381B" w:rsidRDefault="00A05FDA" w:rsidP="00EC2A2E">
      <w:pPr>
        <w:pStyle w:val="ONUME"/>
        <w:numPr>
          <w:ilvl w:val="1"/>
          <w:numId w:val="5"/>
        </w:numPr>
        <w:spacing w:afterLines="50" w:after="120" w:line="340" w:lineRule="atLeast"/>
        <w:jc w:val="both"/>
        <w:rPr>
          <w:rFonts w:ascii="SimSun"/>
          <w:sz w:val="21"/>
        </w:rPr>
      </w:pPr>
      <w:r w:rsidRPr="00DB0CC7">
        <w:rPr>
          <w:rFonts w:ascii="KaiTi" w:eastAsia="KaiTi" w:hAnsi="KaiTi" w:hint="eastAsia"/>
          <w:i/>
          <w:sz w:val="21"/>
        </w:rPr>
        <w:t>专门为国际局和国际局</w:t>
      </w:r>
      <w:r w:rsidR="00EC2A2E">
        <w:rPr>
          <w:rFonts w:ascii="KaiTi" w:eastAsia="KaiTi" w:hAnsi="KaiTi" w:hint="eastAsia"/>
          <w:i/>
          <w:sz w:val="21"/>
        </w:rPr>
        <w:t>的</w:t>
      </w:r>
      <w:r w:rsidRPr="00DB0CC7">
        <w:rPr>
          <w:rFonts w:ascii="KaiTi" w:eastAsia="KaiTi" w:hAnsi="KaiTi" w:hint="eastAsia"/>
          <w:i/>
          <w:sz w:val="21"/>
        </w:rPr>
        <w:t>受理局设定一个西部时区</w:t>
      </w:r>
      <w:r>
        <w:rPr>
          <w:rFonts w:ascii="SimSun" w:hint="eastAsia"/>
          <w:i/>
          <w:sz w:val="21"/>
        </w:rPr>
        <w:t>——</w:t>
      </w:r>
      <w:r w:rsidRPr="00A05FDA">
        <w:rPr>
          <w:rFonts w:ascii="SimSun" w:hint="eastAsia"/>
          <w:sz w:val="21"/>
        </w:rPr>
        <w:t>国际局可以</w:t>
      </w:r>
      <w:r w:rsidR="00345D80">
        <w:rPr>
          <w:rFonts w:ascii="SimSun" w:hint="eastAsia"/>
          <w:sz w:val="21"/>
        </w:rPr>
        <w:t>利用</w:t>
      </w:r>
      <w:r w:rsidR="00054D82">
        <w:rPr>
          <w:rFonts w:ascii="SimSun" w:hint="eastAsia"/>
          <w:sz w:val="21"/>
        </w:rPr>
        <w:t>纽约办事处或北美洲</w:t>
      </w:r>
      <w:r w:rsidR="00EC2A2E">
        <w:rPr>
          <w:rFonts w:ascii="SimSun" w:hint="eastAsia"/>
          <w:sz w:val="21"/>
        </w:rPr>
        <w:t>西部</w:t>
      </w:r>
      <w:r w:rsidR="00054D82">
        <w:rPr>
          <w:rFonts w:ascii="SimSun" w:hint="eastAsia"/>
          <w:sz w:val="21"/>
        </w:rPr>
        <w:t>的某一地方(可能需要</w:t>
      </w:r>
      <w:r w:rsidR="00961E96">
        <w:rPr>
          <w:rFonts w:ascii="SimSun" w:hint="eastAsia"/>
          <w:sz w:val="21"/>
        </w:rPr>
        <w:t>做出</w:t>
      </w:r>
      <w:r w:rsidR="00054D82">
        <w:rPr>
          <w:rFonts w:ascii="SimSun" w:hint="eastAsia"/>
          <w:sz w:val="21"/>
        </w:rPr>
        <w:t>法律变更)</w:t>
      </w:r>
      <w:r w:rsidR="00345D80">
        <w:rPr>
          <w:rFonts w:ascii="SimSun" w:hint="eastAsia"/>
          <w:sz w:val="21"/>
        </w:rPr>
        <w:t>的</w:t>
      </w:r>
      <w:r w:rsidR="00054D82">
        <w:rPr>
          <w:rFonts w:ascii="SimSun" w:hint="eastAsia"/>
          <w:sz w:val="21"/>
        </w:rPr>
        <w:t>时区。其他局不受影响。这可能会让PCT的所有申请人受益</w:t>
      </w:r>
      <w:r w:rsidR="005A3622">
        <w:rPr>
          <w:rFonts w:ascii="SimSun" w:hint="eastAsia"/>
          <w:sz w:val="21"/>
        </w:rPr>
        <w:t>，使他们均可以通过一</w:t>
      </w:r>
      <w:r w:rsidR="002B5E4F">
        <w:rPr>
          <w:rFonts w:ascii="SimSun" w:hint="eastAsia"/>
          <w:sz w:val="21"/>
        </w:rPr>
        <w:t>个</w:t>
      </w:r>
      <w:r w:rsidR="005A3622">
        <w:rPr>
          <w:rFonts w:ascii="SimSun" w:hint="eastAsia"/>
          <w:sz w:val="21"/>
        </w:rPr>
        <w:t>最有利的时区提交申请。</w:t>
      </w:r>
    </w:p>
    <w:p w:rsidR="00A01EE8" w:rsidRPr="00DD381B" w:rsidRDefault="00813B4F" w:rsidP="00813B4F">
      <w:pPr>
        <w:pStyle w:val="ONUME"/>
        <w:numPr>
          <w:ilvl w:val="1"/>
          <w:numId w:val="5"/>
        </w:numPr>
        <w:spacing w:afterLines="50" w:after="120" w:line="340" w:lineRule="atLeast"/>
        <w:jc w:val="both"/>
        <w:rPr>
          <w:rFonts w:ascii="SimSun"/>
          <w:sz w:val="21"/>
        </w:rPr>
      </w:pPr>
      <w:bookmarkStart w:id="5" w:name="_Ref386712484"/>
      <w:r w:rsidRPr="009547FA">
        <w:rPr>
          <w:rFonts w:ascii="KaiTi" w:eastAsia="KaiTi" w:hAnsi="KaiTi" w:hint="eastAsia"/>
          <w:i/>
          <w:sz w:val="21"/>
        </w:rPr>
        <w:t>允许各局选择</w:t>
      </w:r>
      <w:r w:rsidR="00F240F1" w:rsidRPr="009547FA">
        <w:rPr>
          <w:rFonts w:ascii="KaiTi" w:eastAsia="KaiTi" w:hAnsi="KaiTi" w:hint="eastAsia"/>
          <w:i/>
          <w:sz w:val="21"/>
        </w:rPr>
        <w:t>时区</w:t>
      </w:r>
      <w:r w:rsidR="00F240F1">
        <w:rPr>
          <w:rFonts w:ascii="KaiTi" w:eastAsia="KaiTi" w:hAnsi="KaiTi" w:hint="eastAsia"/>
          <w:i/>
          <w:sz w:val="21"/>
        </w:rPr>
        <w:t>，适用于</w:t>
      </w:r>
      <w:r w:rsidRPr="009547FA">
        <w:rPr>
          <w:rFonts w:ascii="KaiTi" w:eastAsia="KaiTi" w:hAnsi="KaiTi" w:hint="eastAsia"/>
          <w:i/>
          <w:sz w:val="21"/>
        </w:rPr>
        <w:t>它们有资格作为受理局为</w:t>
      </w:r>
      <w:r w:rsidR="00F240F1">
        <w:rPr>
          <w:rFonts w:ascii="KaiTi" w:eastAsia="KaiTi" w:hAnsi="KaiTi" w:hint="eastAsia"/>
          <w:i/>
          <w:sz w:val="21"/>
        </w:rPr>
        <w:t>某区域的</w:t>
      </w:r>
      <w:r w:rsidRPr="009547FA">
        <w:rPr>
          <w:rFonts w:ascii="KaiTi" w:eastAsia="KaiTi" w:hAnsi="KaiTi" w:hint="eastAsia"/>
          <w:i/>
          <w:sz w:val="21"/>
        </w:rPr>
        <w:t>居民办理业务之区域</w:t>
      </w:r>
      <w:r>
        <w:rPr>
          <w:rFonts w:ascii="SimSun" w:hint="eastAsia"/>
          <w:i/>
          <w:sz w:val="21"/>
        </w:rPr>
        <w:t>——</w:t>
      </w:r>
      <w:r>
        <w:rPr>
          <w:rFonts w:ascii="SimSun" w:hint="eastAsia"/>
          <w:sz w:val="21"/>
        </w:rPr>
        <w:t>根据这种安排，澳大利亚知识产权局(设在堪培拉，位于澳大利亚东</w:t>
      </w:r>
      <w:r w:rsidR="00400219">
        <w:rPr>
          <w:rFonts w:ascii="SimSun" w:hint="eastAsia"/>
          <w:sz w:val="21"/>
        </w:rPr>
        <w:t>部</w:t>
      </w:r>
      <w:r>
        <w:rPr>
          <w:rFonts w:ascii="SimSun" w:hint="eastAsia"/>
          <w:sz w:val="21"/>
        </w:rPr>
        <w:t>)可能会选择按</w:t>
      </w:r>
      <w:proofErr w:type="gramStart"/>
      <w:r w:rsidRPr="00813B4F">
        <w:rPr>
          <w:rFonts w:ascii="SimSun" w:hint="eastAsia"/>
          <w:sz w:val="21"/>
        </w:rPr>
        <w:t>珀斯</w:t>
      </w:r>
      <w:r>
        <w:rPr>
          <w:rFonts w:ascii="SimSun" w:hint="eastAsia"/>
          <w:sz w:val="21"/>
        </w:rPr>
        <w:t>时间</w:t>
      </w:r>
      <w:proofErr w:type="gramEnd"/>
      <w:r>
        <w:rPr>
          <w:rFonts w:ascii="SimSun" w:hint="eastAsia"/>
          <w:sz w:val="21"/>
        </w:rPr>
        <w:t>(两小时的时差)提供日期，而国际局可能会按北美洲</w:t>
      </w:r>
      <w:r w:rsidR="00EC2A2E">
        <w:rPr>
          <w:rFonts w:ascii="SimSun" w:hint="eastAsia"/>
          <w:sz w:val="21"/>
        </w:rPr>
        <w:t>西部</w:t>
      </w:r>
      <w:r>
        <w:rPr>
          <w:rFonts w:ascii="SimSun" w:hint="eastAsia"/>
          <w:sz w:val="21"/>
        </w:rPr>
        <w:t>的一个时区提供日期。</w:t>
      </w:r>
      <w:bookmarkEnd w:id="5"/>
    </w:p>
    <w:p w:rsidR="00A01EE8" w:rsidRPr="00DD381B" w:rsidRDefault="00425522" w:rsidP="00425522">
      <w:pPr>
        <w:pStyle w:val="ONUME"/>
        <w:numPr>
          <w:ilvl w:val="1"/>
          <w:numId w:val="5"/>
        </w:numPr>
        <w:spacing w:afterLines="50" w:after="120" w:line="340" w:lineRule="atLeast"/>
        <w:jc w:val="both"/>
        <w:rPr>
          <w:rFonts w:ascii="SimSun"/>
          <w:sz w:val="21"/>
        </w:rPr>
      </w:pPr>
      <w:r w:rsidRPr="00425522">
        <w:rPr>
          <w:rFonts w:ascii="KaiTi" w:eastAsia="KaiTi" w:hAnsi="KaiTi" w:hint="eastAsia"/>
          <w:i/>
          <w:sz w:val="21"/>
        </w:rPr>
        <w:t>各局</w:t>
      </w:r>
      <w:r w:rsidR="009547FA" w:rsidRPr="009547FA">
        <w:rPr>
          <w:rFonts w:ascii="KaiTi" w:eastAsia="KaiTi" w:hAnsi="KaiTi" w:hint="eastAsia"/>
          <w:i/>
          <w:sz w:val="21"/>
        </w:rPr>
        <w:t>在PCT方面均适用同一西部时区</w:t>
      </w:r>
      <w:r w:rsidR="009547FA">
        <w:rPr>
          <w:rFonts w:ascii="SimSun" w:hint="eastAsia"/>
          <w:i/>
          <w:sz w:val="21"/>
        </w:rPr>
        <w:t>——</w:t>
      </w:r>
      <w:r w:rsidR="009547FA" w:rsidRPr="009547FA">
        <w:rPr>
          <w:rFonts w:ascii="SimSun" w:hint="eastAsia"/>
          <w:sz w:val="21"/>
        </w:rPr>
        <w:t>东部</w:t>
      </w:r>
      <w:r w:rsidR="008849F3">
        <w:rPr>
          <w:rFonts w:ascii="SimSun" w:hint="eastAsia"/>
          <w:sz w:val="21"/>
        </w:rPr>
        <w:t>国家</w:t>
      </w:r>
      <w:r w:rsidR="009547FA" w:rsidRPr="009547FA">
        <w:rPr>
          <w:rFonts w:ascii="SimSun" w:hint="eastAsia"/>
          <w:sz w:val="21"/>
        </w:rPr>
        <w:t>的国家局适用的PCT日期通常会比其当地适用的时间晚一天。</w:t>
      </w:r>
    </w:p>
    <w:p w:rsidR="000A2F57" w:rsidRPr="00DD381B" w:rsidRDefault="00596C7C" w:rsidP="0044084C">
      <w:pPr>
        <w:pStyle w:val="ONUME"/>
        <w:tabs>
          <w:tab w:val="clear" w:pos="567"/>
        </w:tabs>
        <w:spacing w:afterLines="50" w:after="120" w:line="340" w:lineRule="atLeast"/>
        <w:jc w:val="both"/>
        <w:rPr>
          <w:rFonts w:ascii="SimSun"/>
          <w:sz w:val="21"/>
        </w:rPr>
      </w:pPr>
      <w:r>
        <w:rPr>
          <w:rFonts w:ascii="SimSun" w:hint="eastAsia"/>
          <w:sz w:val="21"/>
        </w:rPr>
        <w:t>在这些选项中，可以规定，或对所有形式(纸件、传真或电子方式)的申请</w:t>
      </w:r>
      <w:proofErr w:type="gramStart"/>
      <w:r>
        <w:rPr>
          <w:rFonts w:ascii="SimSun" w:hint="eastAsia"/>
          <w:sz w:val="21"/>
        </w:rPr>
        <w:t>适用相同</w:t>
      </w:r>
      <w:proofErr w:type="gramEnd"/>
      <w:r>
        <w:rPr>
          <w:rFonts w:ascii="SimSun" w:hint="eastAsia"/>
          <w:sz w:val="21"/>
        </w:rPr>
        <w:t>的日期，或</w:t>
      </w:r>
      <w:r w:rsidR="00A2539E" w:rsidRPr="00996B61">
        <w:rPr>
          <w:rFonts w:ascii="SimSun" w:hint="eastAsia"/>
          <w:sz w:val="21"/>
        </w:rPr>
        <w:t>仅允许</w:t>
      </w:r>
      <w:r w:rsidRPr="00996B61">
        <w:rPr>
          <w:rFonts w:ascii="SimSun" w:hint="eastAsia"/>
          <w:sz w:val="21"/>
        </w:rPr>
        <w:t>电子申请</w:t>
      </w:r>
      <w:r w:rsidR="00BA3D0D" w:rsidRPr="00996B61">
        <w:rPr>
          <w:rFonts w:ascii="SimSun" w:hint="eastAsia"/>
          <w:sz w:val="21"/>
        </w:rPr>
        <w:t>的日期</w:t>
      </w:r>
      <w:r w:rsidR="005563F6" w:rsidRPr="00996B61">
        <w:rPr>
          <w:rFonts w:ascii="SimSun" w:hint="eastAsia"/>
          <w:sz w:val="21"/>
        </w:rPr>
        <w:t>有</w:t>
      </w:r>
      <w:r w:rsidRPr="00996B61">
        <w:rPr>
          <w:rFonts w:ascii="SimSun" w:hint="eastAsia"/>
          <w:sz w:val="21"/>
        </w:rPr>
        <w:t>差异。</w:t>
      </w:r>
    </w:p>
    <w:p w:rsidR="000A2F57" w:rsidRPr="00DD381B" w:rsidRDefault="00596C7C" w:rsidP="0044084C">
      <w:pPr>
        <w:pStyle w:val="ONUME"/>
        <w:tabs>
          <w:tab w:val="clear" w:pos="567"/>
        </w:tabs>
        <w:spacing w:afterLines="50" w:after="120" w:line="340" w:lineRule="atLeast"/>
        <w:jc w:val="both"/>
        <w:rPr>
          <w:rFonts w:ascii="SimSun"/>
          <w:sz w:val="21"/>
        </w:rPr>
      </w:pPr>
      <w:r>
        <w:rPr>
          <w:rFonts w:ascii="SimSun" w:hint="eastAsia"/>
          <w:sz w:val="21"/>
        </w:rPr>
        <w:t>在讨论上</w:t>
      </w:r>
      <w:r w:rsidR="001B61DD">
        <w:rPr>
          <w:rFonts w:ascii="SimSun" w:hint="eastAsia"/>
          <w:sz w:val="21"/>
        </w:rPr>
        <w:t>文</w:t>
      </w:r>
      <w:r>
        <w:rPr>
          <w:rFonts w:ascii="SimSun" w:hint="eastAsia"/>
          <w:sz w:val="21"/>
        </w:rPr>
        <w:t>选项</w:t>
      </w:r>
      <w:r w:rsidR="003016F3" w:rsidRPr="00DD381B">
        <w:rPr>
          <w:rFonts w:ascii="SimSun"/>
          <w:sz w:val="21"/>
        </w:rPr>
        <w:t>(c)</w:t>
      </w:r>
      <w:r w:rsidR="00E40ECF">
        <w:rPr>
          <w:rFonts w:ascii="SimSun" w:hint="eastAsia"/>
          <w:sz w:val="21"/>
        </w:rPr>
        <w:t>时</w:t>
      </w:r>
      <w:r w:rsidR="00A176D5">
        <w:rPr>
          <w:rFonts w:ascii="SimSun" w:hint="eastAsia"/>
          <w:sz w:val="21"/>
        </w:rPr>
        <w:t>，可能会</w:t>
      </w:r>
      <w:r w:rsidR="00821A56">
        <w:rPr>
          <w:rFonts w:ascii="SimSun" w:hint="eastAsia"/>
          <w:sz w:val="21"/>
        </w:rPr>
        <w:t>发现有</w:t>
      </w:r>
      <w:r w:rsidR="001B61DD">
        <w:rPr>
          <w:rFonts w:ascii="SimSun" w:hint="eastAsia"/>
          <w:sz w:val="21"/>
        </w:rPr>
        <w:t>某种</w:t>
      </w:r>
      <w:r w:rsidR="00821A56">
        <w:rPr>
          <w:rFonts w:ascii="SimSun" w:hint="eastAsia"/>
          <w:sz w:val="21"/>
        </w:rPr>
        <w:t>特殊利益</w:t>
      </w:r>
      <w:r w:rsidR="00A176D5">
        <w:rPr>
          <w:rFonts w:ascii="SimSun" w:hint="eastAsia"/>
          <w:sz w:val="21"/>
        </w:rPr>
        <w:t>，</w:t>
      </w:r>
      <w:r w:rsidR="00E40ECF">
        <w:rPr>
          <w:rFonts w:ascii="SimSun" w:hint="eastAsia"/>
          <w:sz w:val="21"/>
        </w:rPr>
        <w:t>仅</w:t>
      </w:r>
      <w:r w:rsidR="001232F2">
        <w:rPr>
          <w:rFonts w:ascii="SimSun" w:hint="eastAsia"/>
          <w:sz w:val="21"/>
        </w:rPr>
        <w:t>适用于</w:t>
      </w:r>
      <w:r w:rsidR="00E40ECF">
        <w:rPr>
          <w:rFonts w:ascii="SimSun" w:hint="eastAsia"/>
          <w:sz w:val="21"/>
        </w:rPr>
        <w:t>电子申请，</w:t>
      </w:r>
      <w:r w:rsidR="00A176D5">
        <w:rPr>
          <w:rFonts w:ascii="SimSun" w:hint="eastAsia"/>
          <w:sz w:val="21"/>
        </w:rPr>
        <w:t>具体为：</w:t>
      </w:r>
    </w:p>
    <w:p w:rsidR="000A2F57" w:rsidRPr="00DD381B" w:rsidRDefault="00F21D70" w:rsidP="00DD381B">
      <w:pPr>
        <w:pStyle w:val="ONUME"/>
        <w:numPr>
          <w:ilvl w:val="1"/>
          <w:numId w:val="5"/>
        </w:numPr>
        <w:spacing w:afterLines="50" w:after="120" w:line="340" w:lineRule="atLeast"/>
        <w:jc w:val="both"/>
        <w:rPr>
          <w:rFonts w:ascii="SimSun"/>
          <w:sz w:val="21"/>
        </w:rPr>
      </w:pPr>
      <w:r>
        <w:rPr>
          <w:rFonts w:ascii="SimSun" w:hint="eastAsia"/>
          <w:sz w:val="21"/>
        </w:rPr>
        <w:t>这些问题很少涉及纸件申请，因为纸件申请或邮寄(</w:t>
      </w:r>
      <w:r w:rsidR="003A4ED0">
        <w:rPr>
          <w:rFonts w:ascii="SimSun" w:hint="eastAsia"/>
          <w:sz w:val="21"/>
        </w:rPr>
        <w:t>在</w:t>
      </w:r>
      <w:r>
        <w:rPr>
          <w:rFonts w:ascii="SimSun" w:hint="eastAsia"/>
          <w:sz w:val="21"/>
        </w:rPr>
        <w:t>正常办公期间，通常是每天送达一次或两次)，或由与该局同一城市的某个居民亲自递交。</w:t>
      </w:r>
    </w:p>
    <w:p w:rsidR="000A2F57" w:rsidRPr="00DD381B" w:rsidRDefault="006E256F" w:rsidP="00DD381B">
      <w:pPr>
        <w:pStyle w:val="ONUME"/>
        <w:numPr>
          <w:ilvl w:val="1"/>
          <w:numId w:val="5"/>
        </w:numPr>
        <w:spacing w:afterLines="50" w:after="120" w:line="340" w:lineRule="atLeast"/>
        <w:jc w:val="both"/>
        <w:rPr>
          <w:rFonts w:ascii="SimSun"/>
          <w:sz w:val="21"/>
        </w:rPr>
      </w:pPr>
      <w:r>
        <w:rPr>
          <w:rFonts w:ascii="SimSun" w:hint="eastAsia"/>
          <w:sz w:val="21"/>
        </w:rPr>
        <w:lastRenderedPageBreak/>
        <w:t>与电子通信一样，传真可以从世界上任</w:t>
      </w:r>
      <w:proofErr w:type="gramStart"/>
      <w:r>
        <w:rPr>
          <w:rFonts w:ascii="SimSun" w:hint="eastAsia"/>
          <w:sz w:val="21"/>
        </w:rPr>
        <w:t>一</w:t>
      </w:r>
      <w:proofErr w:type="gramEnd"/>
      <w:r>
        <w:rPr>
          <w:rFonts w:ascii="SimSun" w:hint="eastAsia"/>
          <w:sz w:val="21"/>
        </w:rPr>
        <w:t>地方在一天中的任一时间发送，但是劣质传送往往会比纸件或电子申请造成更多的工作负担，因此不建议更多鼓励运用这种申请方式。</w:t>
      </w:r>
    </w:p>
    <w:p w:rsidR="001F0C70" w:rsidRPr="00DD381B" w:rsidRDefault="00FF116C" w:rsidP="00DD381B">
      <w:pPr>
        <w:pStyle w:val="ONUME"/>
        <w:numPr>
          <w:ilvl w:val="1"/>
          <w:numId w:val="5"/>
        </w:numPr>
        <w:spacing w:afterLines="50" w:after="120" w:line="340" w:lineRule="atLeast"/>
        <w:jc w:val="both"/>
        <w:rPr>
          <w:rFonts w:ascii="SimSun"/>
          <w:sz w:val="21"/>
        </w:rPr>
      </w:pPr>
      <w:bookmarkStart w:id="6" w:name="_Ref386712446"/>
      <w:r>
        <w:rPr>
          <w:rFonts w:ascii="SimSun" w:hint="eastAsia"/>
          <w:sz w:val="21"/>
        </w:rPr>
        <w:t>各局有权选择在其所在国或其所代</w:t>
      </w:r>
      <w:r w:rsidR="00EB1B2F">
        <w:rPr>
          <w:rFonts w:ascii="SimSun" w:hint="eastAsia"/>
          <w:sz w:val="21"/>
        </w:rPr>
        <w:t>表</w:t>
      </w:r>
      <w:r>
        <w:rPr>
          <w:rFonts w:ascii="SimSun" w:hint="eastAsia"/>
          <w:sz w:val="21"/>
        </w:rPr>
        <w:t>的国家境内使用更为西部的时区，</w:t>
      </w:r>
      <w:r w:rsidR="00E14410">
        <w:rPr>
          <w:rFonts w:ascii="SimSun" w:hint="eastAsia"/>
          <w:sz w:val="21"/>
        </w:rPr>
        <w:t>使</w:t>
      </w:r>
      <w:r>
        <w:rPr>
          <w:rFonts w:ascii="SimSun" w:hint="eastAsia"/>
          <w:sz w:val="21"/>
        </w:rPr>
        <w:t>其可以给予这些国家的所有居民“同一天”的好处，不会因总是给予不同于总部正常办公时间的日期而造成混乱。</w:t>
      </w:r>
      <w:r w:rsidR="00667B47">
        <w:rPr>
          <w:rFonts w:ascii="SimSun" w:hint="eastAsia"/>
          <w:sz w:val="21"/>
        </w:rPr>
        <w:t>此外，还将提供一种制度，在</w:t>
      </w:r>
      <w:r w:rsidR="001051D9">
        <w:rPr>
          <w:rFonts w:ascii="SimSun" w:hint="eastAsia"/>
          <w:sz w:val="21"/>
        </w:rPr>
        <w:t>得到</w:t>
      </w:r>
      <w:r w:rsidR="00667B47">
        <w:rPr>
          <w:rFonts w:ascii="SimSun" w:hint="eastAsia"/>
          <w:sz w:val="21"/>
        </w:rPr>
        <w:t>合理地运用时，可对国家申请产生</w:t>
      </w:r>
      <w:r w:rsidR="006A2E57">
        <w:rPr>
          <w:rFonts w:ascii="SimSun" w:hint="eastAsia"/>
          <w:sz w:val="21"/>
        </w:rPr>
        <w:t>一致</w:t>
      </w:r>
      <w:r w:rsidR="00667B47">
        <w:rPr>
          <w:rFonts w:ascii="SimSun" w:hint="eastAsia"/>
          <w:sz w:val="21"/>
        </w:rPr>
        <w:t>的</w:t>
      </w:r>
      <w:r w:rsidR="00E14410">
        <w:rPr>
          <w:rFonts w:ascii="SimSun" w:hint="eastAsia"/>
          <w:sz w:val="21"/>
        </w:rPr>
        <w:t>效力</w:t>
      </w:r>
      <w:r w:rsidR="00667B47">
        <w:rPr>
          <w:rFonts w:ascii="SimSun" w:hint="eastAsia"/>
          <w:sz w:val="21"/>
        </w:rPr>
        <w:t>。</w:t>
      </w:r>
      <w:bookmarkEnd w:id="6"/>
    </w:p>
    <w:p w:rsidR="001F0C70" w:rsidRPr="00DD381B" w:rsidRDefault="00A11774" w:rsidP="00DD381B">
      <w:pPr>
        <w:pStyle w:val="ONUME"/>
        <w:numPr>
          <w:ilvl w:val="1"/>
          <w:numId w:val="5"/>
        </w:numPr>
        <w:spacing w:afterLines="50" w:after="120" w:line="340" w:lineRule="atLeast"/>
        <w:jc w:val="both"/>
        <w:rPr>
          <w:rFonts w:ascii="SimSun"/>
          <w:sz w:val="21"/>
        </w:rPr>
      </w:pPr>
      <w:r>
        <w:rPr>
          <w:rFonts w:ascii="SimSun" w:hint="eastAsia"/>
          <w:sz w:val="21"/>
        </w:rPr>
        <w:t>国际局选择按西部时区开展业务，将会减少因在其</w:t>
      </w:r>
      <w:r w:rsidR="00EB1B2F">
        <w:rPr>
          <w:rFonts w:ascii="SimSun" w:hint="eastAsia"/>
          <w:sz w:val="21"/>
        </w:rPr>
        <w:t>无权</w:t>
      </w:r>
      <w:r w:rsidR="00591F15">
        <w:rPr>
          <w:rFonts w:ascii="SimSun" w:hint="eastAsia"/>
          <w:sz w:val="21"/>
        </w:rPr>
        <w:t>胜任</w:t>
      </w:r>
      <w:r>
        <w:rPr>
          <w:rFonts w:ascii="SimSun" w:hint="eastAsia"/>
          <w:sz w:val="21"/>
        </w:rPr>
        <w:t>的情况下</w:t>
      </w:r>
      <w:r w:rsidR="00C5552D">
        <w:rPr>
          <w:rFonts w:ascii="SimSun" w:hint="eastAsia"/>
          <w:sz w:val="21"/>
        </w:rPr>
        <w:t>利</w:t>
      </w:r>
      <w:r>
        <w:rPr>
          <w:rFonts w:ascii="SimSun" w:hint="eastAsia"/>
          <w:sz w:val="21"/>
        </w:rPr>
        <w:t>用</w:t>
      </w:r>
      <w:r w:rsidR="006C740A" w:rsidRPr="00DD381B">
        <w:rPr>
          <w:rFonts w:ascii="SimSun"/>
          <w:sz w:val="21"/>
        </w:rPr>
        <w:t>USPTO</w:t>
      </w:r>
      <w:r>
        <w:rPr>
          <w:rFonts w:ascii="SimSun" w:hint="eastAsia"/>
          <w:sz w:val="21"/>
        </w:rPr>
        <w:t>作为受理局而造成的工作负担，</w:t>
      </w:r>
      <w:r w:rsidR="006A2E57">
        <w:rPr>
          <w:rFonts w:ascii="SimSun" w:hint="eastAsia"/>
          <w:sz w:val="21"/>
        </w:rPr>
        <w:t>但</w:t>
      </w:r>
      <w:r>
        <w:rPr>
          <w:rFonts w:ascii="SimSun" w:hint="eastAsia"/>
          <w:sz w:val="21"/>
        </w:rPr>
        <w:t>不会对申请人的可用选项带来任何实质</w:t>
      </w:r>
      <w:r w:rsidR="000A5B05">
        <w:rPr>
          <w:rFonts w:ascii="SimSun" w:hint="eastAsia"/>
          <w:sz w:val="21"/>
        </w:rPr>
        <w:t>变更</w:t>
      </w:r>
      <w:r>
        <w:rPr>
          <w:rFonts w:ascii="SimSun" w:hint="eastAsia"/>
          <w:sz w:val="21"/>
        </w:rPr>
        <w:t>。</w:t>
      </w:r>
    </w:p>
    <w:p w:rsidR="000A2F57" w:rsidRPr="00DD381B" w:rsidRDefault="004A78D5" w:rsidP="0044084C">
      <w:pPr>
        <w:pStyle w:val="1"/>
        <w:spacing w:beforeLines="100" w:before="240" w:afterLines="50" w:after="120" w:line="340" w:lineRule="atLeast"/>
        <w:rPr>
          <w:rFonts w:ascii="SimHei" w:eastAsia="SimHei" w:hAnsi="SimHei"/>
          <w:b w:val="0"/>
          <w:sz w:val="21"/>
        </w:rPr>
      </w:pPr>
      <w:r>
        <w:rPr>
          <w:rFonts w:ascii="SimHei" w:eastAsia="SimHei" w:hAnsi="SimHei" w:hint="eastAsia"/>
          <w:b w:val="0"/>
          <w:sz w:val="21"/>
        </w:rPr>
        <w:t>要考虑的问题</w:t>
      </w:r>
    </w:p>
    <w:p w:rsidR="006C740A" w:rsidRPr="00DD381B" w:rsidRDefault="004A78D5" w:rsidP="00DD381B">
      <w:pPr>
        <w:pStyle w:val="3"/>
        <w:spacing w:before="0" w:afterLines="50" w:after="120" w:line="340" w:lineRule="atLeast"/>
        <w:jc w:val="both"/>
        <w:rPr>
          <w:rFonts w:ascii="SimSun"/>
          <w:sz w:val="21"/>
        </w:rPr>
      </w:pPr>
      <w:r>
        <w:rPr>
          <w:rFonts w:ascii="SimSun" w:hint="eastAsia"/>
          <w:sz w:val="21"/>
        </w:rPr>
        <w:t>服务器的地点</w:t>
      </w:r>
    </w:p>
    <w:p w:rsidR="00BC1221" w:rsidRPr="00DD381B" w:rsidRDefault="004F2998" w:rsidP="0044084C">
      <w:pPr>
        <w:pStyle w:val="ONUME"/>
        <w:tabs>
          <w:tab w:val="clear" w:pos="567"/>
        </w:tabs>
        <w:spacing w:afterLines="50" w:after="120" w:line="340" w:lineRule="atLeast"/>
        <w:jc w:val="both"/>
        <w:rPr>
          <w:rFonts w:ascii="SimSun"/>
          <w:sz w:val="21"/>
        </w:rPr>
      </w:pPr>
      <w:r>
        <w:rPr>
          <w:rFonts w:ascii="SimSun" w:hint="eastAsia"/>
          <w:sz w:val="21"/>
        </w:rPr>
        <w:t>国际局认为，任何此种安排都不应当由是否有服务器实际位于相关时区内来决定。</w:t>
      </w:r>
      <w:r w:rsidR="00ED4B32">
        <w:rPr>
          <w:rFonts w:ascii="SimSun" w:hint="eastAsia"/>
          <w:sz w:val="21"/>
        </w:rPr>
        <w:t>因</w:t>
      </w:r>
      <w:r>
        <w:rPr>
          <w:rFonts w:ascii="SimSun" w:hint="eastAsia"/>
          <w:sz w:val="21"/>
        </w:rPr>
        <w:t>可能会利用场地远离总部办公大楼的托管服务，这样做可能会产生变化不定的影响，令人</w:t>
      </w:r>
      <w:r w:rsidR="00ED4B32">
        <w:rPr>
          <w:rFonts w:ascii="SimSun" w:hint="eastAsia"/>
          <w:sz w:val="21"/>
        </w:rPr>
        <w:t>无奈</w:t>
      </w:r>
      <w:r>
        <w:rPr>
          <w:rFonts w:ascii="SimSun" w:hint="eastAsia"/>
          <w:sz w:val="21"/>
        </w:rPr>
        <w:t>。</w:t>
      </w:r>
    </w:p>
    <w:p w:rsidR="00BC1221" w:rsidRPr="00DD381B" w:rsidRDefault="00A85A5B" w:rsidP="0044084C">
      <w:pPr>
        <w:pStyle w:val="ONUME"/>
        <w:tabs>
          <w:tab w:val="clear" w:pos="567"/>
        </w:tabs>
        <w:spacing w:afterLines="50" w:after="120" w:line="340" w:lineRule="atLeast"/>
        <w:jc w:val="both"/>
        <w:rPr>
          <w:rFonts w:ascii="SimSun"/>
          <w:sz w:val="21"/>
        </w:rPr>
      </w:pPr>
      <w:r>
        <w:rPr>
          <w:rFonts w:ascii="SimSun" w:hint="eastAsia"/>
          <w:sz w:val="21"/>
        </w:rPr>
        <w:t>例如，国际</w:t>
      </w:r>
      <w:proofErr w:type="gramStart"/>
      <w:r>
        <w:rPr>
          <w:rFonts w:ascii="SimSun" w:hint="eastAsia"/>
          <w:sz w:val="21"/>
        </w:rPr>
        <w:t>局维护</w:t>
      </w:r>
      <w:proofErr w:type="gramEnd"/>
      <w:r>
        <w:rPr>
          <w:rFonts w:ascii="SimSun" w:hint="eastAsia"/>
          <w:sz w:val="21"/>
        </w:rPr>
        <w:t>大量的</w:t>
      </w:r>
      <w:r w:rsidR="00BA3CBB">
        <w:rPr>
          <w:rFonts w:ascii="SimSun" w:hint="eastAsia"/>
          <w:sz w:val="21"/>
        </w:rPr>
        <w:t>位于不同地点的</w:t>
      </w:r>
      <w:r>
        <w:rPr>
          <w:rFonts w:ascii="SimSun" w:hint="eastAsia"/>
          <w:sz w:val="21"/>
        </w:rPr>
        <w:t>服务器，目的是某一地点</w:t>
      </w:r>
      <w:r w:rsidR="00574629">
        <w:rPr>
          <w:rFonts w:ascii="SimSun" w:hint="eastAsia"/>
          <w:sz w:val="21"/>
        </w:rPr>
        <w:t>的系统</w:t>
      </w:r>
      <w:r>
        <w:rPr>
          <w:rFonts w:ascii="SimSun" w:hint="eastAsia"/>
          <w:sz w:val="21"/>
        </w:rPr>
        <w:t>出现故障时服务继续可用。目前，这些地点恰好都与日内瓦总部处于同一时区。不过，</w:t>
      </w:r>
      <w:r w:rsidR="000C604B">
        <w:rPr>
          <w:rFonts w:ascii="SimSun" w:hint="eastAsia"/>
          <w:sz w:val="21"/>
        </w:rPr>
        <w:t>现</w:t>
      </w:r>
      <w:r>
        <w:rPr>
          <w:rFonts w:ascii="SimSun" w:hint="eastAsia"/>
          <w:sz w:val="21"/>
        </w:rPr>
        <w:t>正考虑在不同的</w:t>
      </w:r>
      <w:r w:rsidR="000C604B">
        <w:rPr>
          <w:rFonts w:ascii="SimSun" w:hint="eastAsia"/>
          <w:sz w:val="21"/>
        </w:rPr>
        <w:t>洲</w:t>
      </w:r>
      <w:r>
        <w:rPr>
          <w:rFonts w:ascii="SimSun" w:hint="eastAsia"/>
          <w:sz w:val="21"/>
        </w:rPr>
        <w:t>托管服务，以进一步降低服务中断的风险，并提高全球性能。申请人不得直接选择使用哪个服务器</w:t>
      </w:r>
      <w:r w:rsidR="00393318">
        <w:rPr>
          <w:rFonts w:ascii="SimSun" w:hint="eastAsia"/>
          <w:sz w:val="21"/>
        </w:rPr>
        <w:t>。</w:t>
      </w:r>
      <w:r w:rsidR="00DC5359">
        <w:rPr>
          <w:rFonts w:ascii="SimSun" w:hint="eastAsia"/>
          <w:sz w:val="21"/>
        </w:rPr>
        <w:t>另</w:t>
      </w:r>
      <w:r>
        <w:rPr>
          <w:rFonts w:ascii="SimSun" w:hint="eastAsia"/>
          <w:sz w:val="21"/>
        </w:rPr>
        <w:t>外，让同一个局在同一</w:t>
      </w:r>
      <w:r w:rsidR="003E5F52">
        <w:rPr>
          <w:rFonts w:ascii="SimSun" w:hint="eastAsia"/>
          <w:sz w:val="21"/>
        </w:rPr>
        <w:t>职责</w:t>
      </w:r>
      <w:r>
        <w:rPr>
          <w:rFonts w:ascii="SimSun" w:hint="eastAsia"/>
          <w:sz w:val="21"/>
        </w:rPr>
        <w:t>中正使用的两个不同的服务器同时适用不同的日期和时间，可能会造成处理工作出现</w:t>
      </w:r>
      <w:r w:rsidR="008119BD">
        <w:rPr>
          <w:rFonts w:ascii="SimSun" w:hint="eastAsia"/>
          <w:sz w:val="21"/>
        </w:rPr>
        <w:t>明显异常。因此，</w:t>
      </w:r>
      <w:r w:rsidR="003E5F52">
        <w:rPr>
          <w:rFonts w:ascii="SimSun" w:hint="eastAsia"/>
          <w:sz w:val="21"/>
        </w:rPr>
        <w:t>对国际局来说</w:t>
      </w:r>
      <w:r w:rsidR="008119BD">
        <w:rPr>
          <w:rFonts w:ascii="SimSun" w:hint="eastAsia"/>
          <w:sz w:val="21"/>
        </w:rPr>
        <w:t>重要的是，</w:t>
      </w:r>
      <w:r w:rsidR="003E5F52">
        <w:rPr>
          <w:rFonts w:ascii="SimSun" w:hint="eastAsia"/>
          <w:sz w:val="21"/>
        </w:rPr>
        <w:t>要</w:t>
      </w:r>
      <w:r w:rsidR="008119BD">
        <w:rPr>
          <w:rFonts w:ascii="SimSun" w:hint="eastAsia"/>
          <w:sz w:val="21"/>
        </w:rPr>
        <w:t>让执行共同工作的服务器使用共同的时间，不论其地点如何。</w:t>
      </w:r>
    </w:p>
    <w:p w:rsidR="001F0C70" w:rsidRPr="00DD381B" w:rsidRDefault="00233F07" w:rsidP="0044084C">
      <w:pPr>
        <w:pStyle w:val="ONUME"/>
        <w:tabs>
          <w:tab w:val="clear" w:pos="567"/>
        </w:tabs>
        <w:spacing w:afterLines="50" w:after="120" w:line="340" w:lineRule="atLeast"/>
        <w:jc w:val="both"/>
        <w:rPr>
          <w:rFonts w:ascii="SimSun"/>
          <w:sz w:val="21"/>
        </w:rPr>
      </w:pPr>
      <w:r>
        <w:rPr>
          <w:rFonts w:ascii="SimSun" w:hint="eastAsia"/>
          <w:sz w:val="21"/>
        </w:rPr>
        <w:t>此外，国际局目前在日内瓦为</w:t>
      </w:r>
      <w:r w:rsidR="00A52728">
        <w:rPr>
          <w:rFonts w:ascii="SimSun" w:hint="eastAsia"/>
          <w:sz w:val="21"/>
        </w:rPr>
        <w:t>作为受理局</w:t>
      </w:r>
      <w:r w:rsidR="00A52728">
        <w:rPr>
          <w:rFonts w:ascii="SimSun" w:hint="eastAsia"/>
          <w:sz w:val="21"/>
        </w:rPr>
        <w:t>的</w:t>
      </w:r>
      <w:r>
        <w:rPr>
          <w:rFonts w:ascii="SimSun" w:hint="eastAsia"/>
          <w:sz w:val="21"/>
        </w:rPr>
        <w:t>澳大利亚知识产权局</w:t>
      </w:r>
      <w:proofErr w:type="gramStart"/>
      <w:r>
        <w:rPr>
          <w:rFonts w:ascii="SimSun" w:hint="eastAsia"/>
          <w:sz w:val="21"/>
        </w:rPr>
        <w:t>托管着</w:t>
      </w:r>
      <w:proofErr w:type="gramEnd"/>
      <w:r>
        <w:rPr>
          <w:rFonts w:ascii="SimSun" w:hint="eastAsia"/>
          <w:sz w:val="21"/>
        </w:rPr>
        <w:t>一个申请服务器，</w:t>
      </w:r>
      <w:r w:rsidR="006A2E57">
        <w:rPr>
          <w:rFonts w:ascii="SimSun" w:hint="eastAsia"/>
          <w:sz w:val="21"/>
        </w:rPr>
        <w:t>亦</w:t>
      </w:r>
      <w:r w:rsidR="00A52728">
        <w:rPr>
          <w:rFonts w:ascii="SimSun" w:hint="eastAsia"/>
          <w:sz w:val="21"/>
        </w:rPr>
        <w:t>提出为</w:t>
      </w:r>
      <w:r>
        <w:rPr>
          <w:rFonts w:ascii="SimSun" w:hint="eastAsia"/>
          <w:sz w:val="21"/>
        </w:rPr>
        <w:t>其他受理局提供此种服务。这种情况下，托管服务器现在设置的是受理局总部的时区。如果一个局被允许仅依据与国际局托管服务器</w:t>
      </w:r>
      <w:r w:rsidR="009310C9">
        <w:rPr>
          <w:rFonts w:ascii="SimSun" w:hint="eastAsia"/>
          <w:sz w:val="21"/>
        </w:rPr>
        <w:t>而</w:t>
      </w:r>
      <w:r>
        <w:rPr>
          <w:rFonts w:ascii="SimSun" w:hint="eastAsia"/>
          <w:sz w:val="21"/>
        </w:rPr>
        <w:t>提供一个有利的时区，则会令人莫名其妙，因为这种</w:t>
      </w:r>
      <w:proofErr w:type="gramStart"/>
      <w:r>
        <w:rPr>
          <w:rFonts w:ascii="SimSun" w:hint="eastAsia"/>
          <w:sz w:val="21"/>
        </w:rPr>
        <w:t>安排仅</w:t>
      </w:r>
      <w:proofErr w:type="gramEnd"/>
      <w:r>
        <w:rPr>
          <w:rFonts w:ascii="SimSun" w:hint="eastAsia"/>
          <w:sz w:val="21"/>
        </w:rPr>
        <w:t>旨在让各局提供同等标准的服务，而在其他方面应对用户透明。同样，如果日内瓦以西的国家的受理局感到无法使用这种服务，则会令人</w:t>
      </w:r>
      <w:r w:rsidR="00EA6700">
        <w:rPr>
          <w:rFonts w:ascii="SimSun" w:hint="eastAsia"/>
          <w:sz w:val="21"/>
        </w:rPr>
        <w:t>无奈</w:t>
      </w:r>
      <w:r w:rsidR="00541471">
        <w:rPr>
          <w:rFonts w:ascii="SimSun" w:hint="eastAsia"/>
          <w:sz w:val="21"/>
        </w:rPr>
        <w:t>，</w:t>
      </w:r>
      <w:r>
        <w:rPr>
          <w:rFonts w:ascii="SimSun" w:hint="eastAsia"/>
          <w:sz w:val="21"/>
        </w:rPr>
        <w:t>因为它们之后将被要求对其电子申请适用不那么有利的日内瓦时间。</w:t>
      </w:r>
    </w:p>
    <w:p w:rsidR="009C071A" w:rsidRPr="00DD381B" w:rsidRDefault="0046137B" w:rsidP="00DD381B">
      <w:pPr>
        <w:pStyle w:val="3"/>
        <w:spacing w:before="0" w:afterLines="50" w:after="120" w:line="340" w:lineRule="atLeast"/>
        <w:jc w:val="both"/>
        <w:rPr>
          <w:rFonts w:ascii="SimSun"/>
          <w:sz w:val="21"/>
        </w:rPr>
      </w:pPr>
      <w:r>
        <w:rPr>
          <w:rFonts w:ascii="SimSun" w:hint="eastAsia"/>
          <w:sz w:val="21"/>
        </w:rPr>
        <w:t>由某一局颁发的文件的日期</w:t>
      </w:r>
    </w:p>
    <w:p w:rsidR="009C071A" w:rsidRPr="00DD381B" w:rsidRDefault="0046137B" w:rsidP="0044084C">
      <w:pPr>
        <w:pStyle w:val="ONUME"/>
        <w:tabs>
          <w:tab w:val="clear" w:pos="567"/>
        </w:tabs>
        <w:spacing w:afterLines="50" w:after="120" w:line="340" w:lineRule="atLeast"/>
        <w:jc w:val="both"/>
        <w:rPr>
          <w:rFonts w:ascii="SimSun"/>
          <w:sz w:val="21"/>
        </w:rPr>
      </w:pPr>
      <w:r>
        <w:rPr>
          <w:rFonts w:ascii="SimSun" w:hint="eastAsia"/>
          <w:sz w:val="21"/>
        </w:rPr>
        <w:t>根据所选择的选项以及用</w:t>
      </w:r>
      <w:r w:rsidR="00E46216">
        <w:rPr>
          <w:rFonts w:ascii="SimSun" w:hint="eastAsia"/>
          <w:sz w:val="21"/>
        </w:rPr>
        <w:t>于</w:t>
      </w:r>
      <w:r>
        <w:rPr>
          <w:rFonts w:ascii="SimSun" w:hint="eastAsia"/>
          <w:sz w:val="21"/>
        </w:rPr>
        <w:t>落实</w:t>
      </w:r>
      <w:r w:rsidR="00E46216">
        <w:rPr>
          <w:rFonts w:ascii="SimSun" w:hint="eastAsia"/>
          <w:sz w:val="21"/>
        </w:rPr>
        <w:t>工作</w:t>
      </w:r>
      <w:r>
        <w:rPr>
          <w:rFonts w:ascii="SimSun" w:hint="eastAsia"/>
          <w:sz w:val="21"/>
        </w:rPr>
        <w:t>的细则与行政</w:t>
      </w:r>
      <w:r w:rsidR="009310C9">
        <w:rPr>
          <w:rFonts w:ascii="SimSun" w:hint="eastAsia"/>
          <w:sz w:val="21"/>
        </w:rPr>
        <w:t>规程</w:t>
      </w:r>
      <w:r>
        <w:rPr>
          <w:rFonts w:ascii="SimSun" w:hint="eastAsia"/>
          <w:sz w:val="21"/>
        </w:rPr>
        <w:t>细节</w:t>
      </w:r>
      <w:r w:rsidRPr="005E485F">
        <w:rPr>
          <w:rFonts w:ascii="SimSun" w:hint="eastAsia"/>
          <w:sz w:val="21"/>
        </w:rPr>
        <w:t>，变更国际申请及其他文件</w:t>
      </w:r>
      <w:r w:rsidR="005E485F" w:rsidRPr="005E485F">
        <w:rPr>
          <w:rFonts w:ascii="SimSun" w:hint="eastAsia"/>
          <w:sz w:val="21"/>
        </w:rPr>
        <w:t>收到</w:t>
      </w:r>
      <w:r w:rsidRPr="005E485F">
        <w:rPr>
          <w:rFonts w:ascii="SimSun" w:hint="eastAsia"/>
          <w:sz w:val="21"/>
        </w:rPr>
        <w:t>日期</w:t>
      </w:r>
      <w:r w:rsidR="005E485F" w:rsidRPr="005E485F">
        <w:rPr>
          <w:rFonts w:ascii="SimSun" w:hint="eastAsia"/>
          <w:sz w:val="21"/>
        </w:rPr>
        <w:t>的计算</w:t>
      </w:r>
      <w:r w:rsidRPr="005E485F">
        <w:rPr>
          <w:rFonts w:ascii="SimSun" w:hint="eastAsia"/>
          <w:sz w:val="21"/>
        </w:rPr>
        <w:t>方式可能</w:t>
      </w:r>
      <w:r w:rsidR="005E485F" w:rsidRPr="005E485F">
        <w:rPr>
          <w:rFonts w:ascii="SimSun" w:hint="eastAsia"/>
          <w:sz w:val="21"/>
        </w:rPr>
        <w:t>也</w:t>
      </w:r>
      <w:r w:rsidRPr="005E485F">
        <w:rPr>
          <w:rFonts w:ascii="SimSun" w:hint="eastAsia"/>
          <w:sz w:val="21"/>
        </w:rPr>
        <w:t>会影响某一局颁发的文件被</w:t>
      </w:r>
      <w:r w:rsidR="00591F15" w:rsidRPr="005E485F">
        <w:rPr>
          <w:rFonts w:ascii="SimSun" w:hint="eastAsia"/>
          <w:sz w:val="21"/>
        </w:rPr>
        <w:t>考虑</w:t>
      </w:r>
      <w:r w:rsidRPr="005E485F">
        <w:rPr>
          <w:rFonts w:ascii="SimSun" w:hint="eastAsia"/>
          <w:sz w:val="21"/>
        </w:rPr>
        <w:t>邮寄</w:t>
      </w:r>
      <w:r w:rsidR="00591F15" w:rsidRPr="005E485F">
        <w:rPr>
          <w:rFonts w:ascii="SimSun" w:hint="eastAsia"/>
          <w:sz w:val="21"/>
        </w:rPr>
        <w:t>或</w:t>
      </w:r>
      <w:r w:rsidRPr="005E485F">
        <w:rPr>
          <w:rFonts w:ascii="SimSun" w:hint="eastAsia"/>
          <w:sz w:val="21"/>
        </w:rPr>
        <w:t>传送的日期。</w:t>
      </w:r>
      <w:r>
        <w:rPr>
          <w:rFonts w:ascii="SimSun" w:hint="eastAsia"/>
          <w:sz w:val="21"/>
        </w:rPr>
        <w:t>不过，这可能</w:t>
      </w:r>
      <w:r w:rsidR="005E485F">
        <w:rPr>
          <w:rFonts w:ascii="SimSun" w:hint="eastAsia"/>
          <w:sz w:val="21"/>
        </w:rPr>
        <w:t>并不具有实际意义</w:t>
      </w:r>
      <w:r w:rsidR="00113E75">
        <w:rPr>
          <w:rFonts w:ascii="SimSun" w:hint="eastAsia"/>
          <w:sz w:val="21"/>
        </w:rPr>
        <w:t>，因为</w:t>
      </w:r>
      <w:r w:rsidR="00747D6C">
        <w:rPr>
          <w:rFonts w:ascii="SimSun" w:hint="eastAsia"/>
          <w:sz w:val="21"/>
        </w:rPr>
        <w:t>只有一种情况</w:t>
      </w:r>
      <w:r w:rsidR="00113E75">
        <w:rPr>
          <w:rFonts w:ascii="SimSun" w:hint="eastAsia"/>
          <w:sz w:val="21"/>
        </w:rPr>
        <w:t>可能适用在正常办公时间</w:t>
      </w:r>
      <w:r w:rsidR="00747D6C">
        <w:rPr>
          <w:rFonts w:ascii="SimSun" w:hint="eastAsia"/>
          <w:sz w:val="21"/>
        </w:rPr>
        <w:t>所</w:t>
      </w:r>
      <w:r w:rsidR="00113E75">
        <w:rPr>
          <w:rFonts w:ascii="SimSun" w:hint="eastAsia"/>
          <w:sz w:val="21"/>
        </w:rPr>
        <w:t>开展的工作</w:t>
      </w:r>
      <w:r w:rsidR="00747D6C">
        <w:rPr>
          <w:rFonts w:ascii="SimSun" w:hint="eastAsia"/>
          <w:sz w:val="21"/>
        </w:rPr>
        <w:t>，就是文件由</w:t>
      </w:r>
      <w:r w:rsidR="00113E75">
        <w:rPr>
          <w:rFonts w:ascii="SimSun" w:hint="eastAsia"/>
          <w:sz w:val="21"/>
        </w:rPr>
        <w:t>国际局在清晨编制，但实际上，目前几乎所有的邮件都是在傍晚批处理编制的。</w:t>
      </w:r>
    </w:p>
    <w:p w:rsidR="006C740A" w:rsidRPr="00DD381B" w:rsidRDefault="005667EA" w:rsidP="00DD381B">
      <w:pPr>
        <w:pStyle w:val="3"/>
        <w:spacing w:before="0" w:afterLines="50" w:after="120" w:line="340" w:lineRule="atLeast"/>
        <w:jc w:val="both"/>
        <w:rPr>
          <w:rFonts w:ascii="SimSun"/>
          <w:sz w:val="21"/>
        </w:rPr>
      </w:pPr>
      <w:r>
        <w:rPr>
          <w:rFonts w:ascii="SimSun" w:hint="eastAsia"/>
          <w:sz w:val="21"/>
        </w:rPr>
        <w:t>专利法条约</w:t>
      </w:r>
    </w:p>
    <w:p w:rsidR="006C740A" w:rsidRPr="00DD381B" w:rsidRDefault="004919FE" w:rsidP="0044084C">
      <w:pPr>
        <w:pStyle w:val="ONUME"/>
        <w:tabs>
          <w:tab w:val="clear" w:pos="567"/>
        </w:tabs>
        <w:spacing w:afterLines="50" w:after="120" w:line="340" w:lineRule="atLeast"/>
        <w:jc w:val="both"/>
        <w:rPr>
          <w:rFonts w:ascii="SimSun"/>
          <w:sz w:val="21"/>
        </w:rPr>
      </w:pPr>
      <w:r>
        <w:rPr>
          <w:rFonts w:ascii="SimSun" w:hint="eastAsia"/>
          <w:sz w:val="21"/>
        </w:rPr>
        <w:t>对PCT实施细则或行政规程做出的任何变更都应当由</w:t>
      </w:r>
      <w:r w:rsidR="00A06AEA">
        <w:rPr>
          <w:rFonts w:ascii="SimSun" w:hint="eastAsia"/>
          <w:sz w:val="21"/>
        </w:rPr>
        <w:t>专利法条约(</w:t>
      </w:r>
      <w:r w:rsidR="00A06AEA" w:rsidRPr="00DD381B">
        <w:rPr>
          <w:rFonts w:ascii="SimSun"/>
          <w:sz w:val="21"/>
        </w:rPr>
        <w:t>PLT</w:t>
      </w:r>
      <w:r w:rsidR="00A06AEA">
        <w:rPr>
          <w:rFonts w:ascii="SimSun" w:hint="eastAsia"/>
          <w:sz w:val="21"/>
        </w:rPr>
        <w:t>)</w:t>
      </w:r>
      <w:r>
        <w:rPr>
          <w:rFonts w:ascii="SimSun" w:hint="eastAsia"/>
          <w:sz w:val="21"/>
        </w:rPr>
        <w:t>大会审议，</w:t>
      </w:r>
      <w:r w:rsidR="00A06AEA">
        <w:rPr>
          <w:rFonts w:ascii="SimSun" w:hint="eastAsia"/>
          <w:sz w:val="21"/>
        </w:rPr>
        <w:t>以</w:t>
      </w:r>
      <w:r>
        <w:rPr>
          <w:rFonts w:ascii="SimSun" w:hint="eastAsia"/>
          <w:sz w:val="21"/>
        </w:rPr>
        <w:t>决定这些变更是否也适用于</w:t>
      </w:r>
      <w:r w:rsidR="00A06AEA" w:rsidRPr="00A06AEA">
        <w:rPr>
          <w:rFonts w:ascii="SimSun" w:hint="eastAsia"/>
          <w:sz w:val="21"/>
        </w:rPr>
        <w:t>专利法条约</w:t>
      </w:r>
      <w:r>
        <w:rPr>
          <w:rFonts w:ascii="SimSun" w:hint="eastAsia"/>
          <w:sz w:val="21"/>
        </w:rPr>
        <w:t>。希望任何变更亦可被</w:t>
      </w:r>
      <w:r w:rsidR="00A06AEA">
        <w:rPr>
          <w:rFonts w:ascii="SimSun" w:hint="eastAsia"/>
          <w:sz w:val="21"/>
        </w:rPr>
        <w:t>该</w:t>
      </w:r>
      <w:r>
        <w:rPr>
          <w:rFonts w:ascii="SimSun" w:hint="eastAsia"/>
          <w:sz w:val="21"/>
        </w:rPr>
        <w:t>大会接受。如上文第</w:t>
      </w:r>
      <w:r w:rsidR="009C071A" w:rsidRPr="00DD381B">
        <w:rPr>
          <w:rFonts w:ascii="SimSun"/>
          <w:sz w:val="21"/>
        </w:rPr>
        <w:fldChar w:fldCharType="begin"/>
      </w:r>
      <w:r w:rsidR="009C071A" w:rsidRPr="00DD381B">
        <w:rPr>
          <w:rFonts w:ascii="SimSun"/>
          <w:sz w:val="21"/>
        </w:rPr>
        <w:instrText xml:space="preserve"> REF _Ref386712446 \r \h </w:instrText>
      </w:r>
      <w:r w:rsidR="00DD381B">
        <w:rPr>
          <w:rFonts w:ascii="SimSun"/>
          <w:sz w:val="21"/>
        </w:rPr>
        <w:instrText xml:space="preserve"> \* MERGEFORMAT </w:instrText>
      </w:r>
      <w:r w:rsidR="009C071A" w:rsidRPr="00DD381B">
        <w:rPr>
          <w:rFonts w:ascii="SimSun"/>
          <w:sz w:val="21"/>
        </w:rPr>
      </w:r>
      <w:r w:rsidR="009C071A" w:rsidRPr="00DD381B">
        <w:rPr>
          <w:rFonts w:ascii="SimSun"/>
          <w:sz w:val="21"/>
        </w:rPr>
        <w:fldChar w:fldCharType="separate"/>
      </w:r>
      <w:r w:rsidR="0044084C">
        <w:rPr>
          <w:rFonts w:ascii="SimSun"/>
          <w:sz w:val="21"/>
        </w:rPr>
        <w:t>12(c)</w:t>
      </w:r>
      <w:r w:rsidR="009C071A" w:rsidRPr="00DD381B">
        <w:rPr>
          <w:rFonts w:ascii="SimSun"/>
          <w:sz w:val="21"/>
        </w:rPr>
        <w:fldChar w:fldCharType="end"/>
      </w:r>
      <w:r>
        <w:rPr>
          <w:rFonts w:ascii="SimSun" w:hint="eastAsia"/>
          <w:sz w:val="21"/>
        </w:rPr>
        <w:t>段中所示，第</w:t>
      </w:r>
      <w:r w:rsidR="009C071A" w:rsidRPr="00DD381B">
        <w:rPr>
          <w:rFonts w:ascii="SimSun"/>
          <w:sz w:val="21"/>
        </w:rPr>
        <w:fldChar w:fldCharType="begin"/>
      </w:r>
      <w:r w:rsidR="009C071A" w:rsidRPr="00DD381B">
        <w:rPr>
          <w:rFonts w:ascii="SimSun"/>
          <w:sz w:val="21"/>
        </w:rPr>
        <w:instrText xml:space="preserve"> REF _Ref386712484 \r \h </w:instrText>
      </w:r>
      <w:r w:rsidR="00DD381B">
        <w:rPr>
          <w:rFonts w:ascii="SimSun"/>
          <w:sz w:val="21"/>
        </w:rPr>
        <w:instrText xml:space="preserve"> \* MERGEFORMAT </w:instrText>
      </w:r>
      <w:r w:rsidR="009C071A" w:rsidRPr="00DD381B">
        <w:rPr>
          <w:rFonts w:ascii="SimSun"/>
          <w:sz w:val="21"/>
        </w:rPr>
      </w:r>
      <w:r w:rsidR="009C071A" w:rsidRPr="00DD381B">
        <w:rPr>
          <w:rFonts w:ascii="SimSun"/>
          <w:sz w:val="21"/>
        </w:rPr>
        <w:fldChar w:fldCharType="separate"/>
      </w:r>
      <w:r w:rsidR="0044084C">
        <w:rPr>
          <w:rFonts w:ascii="SimSun"/>
          <w:sz w:val="21"/>
        </w:rPr>
        <w:t>10(c)</w:t>
      </w:r>
      <w:r w:rsidR="009C071A" w:rsidRPr="00DD381B">
        <w:rPr>
          <w:rFonts w:ascii="SimSun"/>
          <w:sz w:val="21"/>
        </w:rPr>
        <w:fldChar w:fldCharType="end"/>
      </w:r>
      <w:r>
        <w:rPr>
          <w:rFonts w:ascii="SimSun" w:hint="eastAsia"/>
          <w:sz w:val="21"/>
        </w:rPr>
        <w:t>段中列出的选项可能会被接受，因为它们对各局不具有强制性效力，而且也会给予各局空间，使其可以向跨多个时区的国家的当地申请人提供有利的服务。</w:t>
      </w:r>
    </w:p>
    <w:p w:rsidR="00BC1221" w:rsidRPr="00DD381B" w:rsidRDefault="00625D5B" w:rsidP="0044084C">
      <w:pPr>
        <w:pStyle w:val="1"/>
        <w:spacing w:beforeLines="100" w:before="240" w:afterLines="50" w:after="120" w:line="340" w:lineRule="atLeast"/>
        <w:rPr>
          <w:rFonts w:ascii="SimHei" w:eastAsia="SimHei" w:hAnsi="SimHei"/>
          <w:b w:val="0"/>
          <w:sz w:val="21"/>
        </w:rPr>
      </w:pPr>
      <w:r>
        <w:rPr>
          <w:rFonts w:ascii="SimHei" w:eastAsia="SimHei" w:hAnsi="SimHei" w:hint="eastAsia"/>
          <w:b w:val="0"/>
          <w:sz w:val="21"/>
        </w:rPr>
        <w:t>对法律框架的变更</w:t>
      </w:r>
    </w:p>
    <w:p w:rsidR="009C071A" w:rsidRPr="00DD381B" w:rsidRDefault="00A52728" w:rsidP="0044084C">
      <w:pPr>
        <w:pStyle w:val="ONUME"/>
        <w:tabs>
          <w:tab w:val="clear" w:pos="567"/>
        </w:tabs>
        <w:spacing w:afterLines="50" w:after="120" w:line="340" w:lineRule="atLeast"/>
        <w:jc w:val="both"/>
        <w:rPr>
          <w:rFonts w:ascii="SimSun"/>
          <w:sz w:val="21"/>
        </w:rPr>
      </w:pPr>
      <w:r>
        <w:rPr>
          <w:rFonts w:ascii="SimSun" w:hint="eastAsia"/>
          <w:sz w:val="21"/>
        </w:rPr>
        <w:t>现时</w:t>
      </w:r>
      <w:r w:rsidR="001B6589">
        <w:rPr>
          <w:rFonts w:ascii="SimSun" w:hint="eastAsia"/>
          <w:sz w:val="21"/>
        </w:rPr>
        <w:t>不建议对法律框架做出变更。具体影响将视工作组的缔约国</w:t>
      </w:r>
      <w:r w:rsidR="00A06AEA">
        <w:rPr>
          <w:rFonts w:ascii="SimSun" w:hint="eastAsia"/>
          <w:sz w:val="21"/>
        </w:rPr>
        <w:t>之</w:t>
      </w:r>
      <w:r w:rsidR="001B6589">
        <w:rPr>
          <w:rFonts w:ascii="SimSun" w:hint="eastAsia"/>
          <w:sz w:val="21"/>
        </w:rPr>
        <w:t>意见而定。</w:t>
      </w:r>
    </w:p>
    <w:p w:rsidR="00F95A94" w:rsidRPr="00DD381B" w:rsidRDefault="0003604C" w:rsidP="0044084C">
      <w:pPr>
        <w:pStyle w:val="ONUME"/>
        <w:tabs>
          <w:tab w:val="clear" w:pos="567"/>
        </w:tabs>
        <w:spacing w:afterLines="50" w:after="120" w:line="340" w:lineRule="atLeast"/>
        <w:jc w:val="both"/>
        <w:rPr>
          <w:rFonts w:ascii="SimSun"/>
          <w:sz w:val="21"/>
        </w:rPr>
      </w:pPr>
      <w:r>
        <w:rPr>
          <w:rFonts w:ascii="SimSun" w:hint="eastAsia"/>
          <w:sz w:val="21"/>
        </w:rPr>
        <w:lastRenderedPageBreak/>
        <w:t>但是，细则</w:t>
      </w:r>
      <w:r w:rsidR="00F95A94" w:rsidRPr="00DD381B">
        <w:rPr>
          <w:rFonts w:ascii="SimSun"/>
          <w:sz w:val="21"/>
        </w:rPr>
        <w:t>80.4</w:t>
      </w:r>
      <w:r>
        <w:rPr>
          <w:rFonts w:ascii="SimSun" w:hint="eastAsia"/>
          <w:sz w:val="21"/>
        </w:rPr>
        <w:t>可能会要求做出修改，以实施上文第10段列出的选项</w:t>
      </w:r>
      <w:r w:rsidR="00AA452C" w:rsidRPr="00DD381B">
        <w:rPr>
          <w:rFonts w:ascii="SimSun"/>
          <w:sz w:val="21"/>
        </w:rPr>
        <w:t>(c)</w:t>
      </w:r>
      <w:r>
        <w:rPr>
          <w:rFonts w:ascii="SimSun" w:hint="eastAsia"/>
          <w:sz w:val="21"/>
        </w:rPr>
        <w:t>或</w:t>
      </w:r>
      <w:r w:rsidR="00F95A94" w:rsidRPr="00DD381B">
        <w:rPr>
          <w:rFonts w:ascii="SimSun"/>
          <w:sz w:val="21"/>
        </w:rPr>
        <w:t>(d)</w:t>
      </w:r>
      <w:r>
        <w:rPr>
          <w:rFonts w:ascii="SimSun" w:hint="eastAsia"/>
          <w:sz w:val="21"/>
        </w:rPr>
        <w:t>，可能也包括选项(</w:t>
      </w:r>
      <w:r w:rsidR="00F95A94" w:rsidRPr="00DD381B">
        <w:rPr>
          <w:rFonts w:ascii="SimSun"/>
          <w:sz w:val="21"/>
        </w:rPr>
        <w:t>b)</w:t>
      </w:r>
      <w:r>
        <w:rPr>
          <w:rFonts w:ascii="SimSun" w:hint="eastAsia"/>
          <w:sz w:val="21"/>
        </w:rPr>
        <w:t>，至少在所</w:t>
      </w:r>
      <w:r w:rsidR="00933C42">
        <w:rPr>
          <w:rFonts w:ascii="SimSun" w:hint="eastAsia"/>
          <w:sz w:val="21"/>
        </w:rPr>
        <w:t>选定</w:t>
      </w:r>
      <w:r>
        <w:rPr>
          <w:rFonts w:ascii="SimSun" w:hint="eastAsia"/>
          <w:sz w:val="21"/>
        </w:rPr>
        <w:t>的时区与WIPO的某一办事处不相符的情况下是如此。此外，也可能会在其他地方相应</w:t>
      </w:r>
      <w:r w:rsidR="00933543">
        <w:rPr>
          <w:rFonts w:ascii="SimSun" w:hint="eastAsia"/>
          <w:sz w:val="21"/>
        </w:rPr>
        <w:t>做略微</w:t>
      </w:r>
      <w:r>
        <w:rPr>
          <w:rFonts w:ascii="SimSun" w:hint="eastAsia"/>
          <w:sz w:val="21"/>
        </w:rPr>
        <w:t>修改。</w:t>
      </w:r>
    </w:p>
    <w:p w:rsidR="009C071A" w:rsidRPr="00DD381B" w:rsidRDefault="00052991" w:rsidP="0044084C">
      <w:pPr>
        <w:pStyle w:val="ONUME"/>
        <w:tabs>
          <w:tab w:val="clear" w:pos="567"/>
        </w:tabs>
        <w:spacing w:afterLines="50" w:after="120" w:line="340" w:lineRule="atLeast"/>
        <w:jc w:val="both"/>
        <w:rPr>
          <w:rFonts w:ascii="SimSun"/>
          <w:sz w:val="21"/>
        </w:rPr>
      </w:pPr>
      <w:r>
        <w:rPr>
          <w:rFonts w:ascii="SimSun" w:hint="eastAsia"/>
          <w:sz w:val="21"/>
        </w:rPr>
        <w:t>如果仅限于电子申请，细节可能会载于</w:t>
      </w:r>
      <w:r w:rsidR="003A1C98">
        <w:rPr>
          <w:rFonts w:ascii="SimSun" w:hint="eastAsia"/>
          <w:sz w:val="21"/>
        </w:rPr>
        <w:t>对</w:t>
      </w:r>
      <w:r>
        <w:rPr>
          <w:rFonts w:ascii="SimSun" w:hint="eastAsia"/>
          <w:sz w:val="21"/>
        </w:rPr>
        <w:t>PCT行政规程第704节</w:t>
      </w:r>
      <w:r w:rsidR="003A1C98">
        <w:rPr>
          <w:rFonts w:ascii="SimSun" w:hint="eastAsia"/>
          <w:sz w:val="21"/>
        </w:rPr>
        <w:t>做出</w:t>
      </w:r>
      <w:r>
        <w:rPr>
          <w:rFonts w:ascii="SimSun" w:hint="eastAsia"/>
          <w:sz w:val="21"/>
        </w:rPr>
        <w:t>的修改之中，可能</w:t>
      </w:r>
      <w:r w:rsidR="00A06AEA">
        <w:rPr>
          <w:rFonts w:ascii="SimSun" w:hint="eastAsia"/>
          <w:sz w:val="21"/>
        </w:rPr>
        <w:t>的</w:t>
      </w:r>
      <w:r>
        <w:rPr>
          <w:rFonts w:ascii="SimSun" w:hint="eastAsia"/>
          <w:sz w:val="21"/>
        </w:rPr>
        <w:t>相应修改</w:t>
      </w:r>
      <w:r w:rsidR="00420C9F">
        <w:rPr>
          <w:rFonts w:ascii="SimSun" w:hint="eastAsia"/>
          <w:sz w:val="21"/>
        </w:rPr>
        <w:t>旨在</w:t>
      </w:r>
      <w:r>
        <w:rPr>
          <w:rFonts w:ascii="SimSun" w:hint="eastAsia"/>
          <w:sz w:val="21"/>
        </w:rPr>
        <w:t>涵盖通知相关时区</w:t>
      </w:r>
      <w:r w:rsidR="00A06AEA">
        <w:rPr>
          <w:rFonts w:ascii="SimSun" w:hint="eastAsia"/>
          <w:sz w:val="21"/>
        </w:rPr>
        <w:t>的必要性</w:t>
      </w:r>
      <w:r>
        <w:rPr>
          <w:rFonts w:ascii="SimSun" w:hint="eastAsia"/>
          <w:sz w:val="21"/>
        </w:rPr>
        <w:t>。</w:t>
      </w:r>
    </w:p>
    <w:bookmarkEnd w:id="3"/>
    <w:p w:rsidR="00595215" w:rsidRPr="00052991" w:rsidRDefault="0044084C" w:rsidP="00A52728">
      <w:pPr>
        <w:pStyle w:val="ONUME"/>
        <w:numPr>
          <w:ilvl w:val="0"/>
          <w:numId w:val="0"/>
        </w:numPr>
        <w:spacing w:afterLines="50" w:after="120" w:line="340" w:lineRule="atLeast"/>
        <w:ind w:left="5534"/>
        <w:jc w:val="both"/>
        <w:rPr>
          <w:rFonts w:ascii="KaiTi" w:eastAsia="KaiTi" w:hAnsi="KaiTi"/>
          <w:sz w:val="21"/>
        </w:rPr>
      </w:pPr>
      <w:r>
        <w:rPr>
          <w:rFonts w:ascii="KaiTi" w:eastAsia="KaiTi" w:hAnsi="KaiTi" w:hint="eastAsia"/>
          <w:i/>
          <w:sz w:val="21"/>
        </w:rPr>
        <w:t>21.</w:t>
      </w:r>
      <w:r>
        <w:rPr>
          <w:rFonts w:ascii="KaiTi" w:eastAsia="KaiTi" w:hAnsi="KaiTi" w:hint="eastAsia"/>
          <w:i/>
          <w:sz w:val="21"/>
        </w:rPr>
        <w:tab/>
      </w:r>
      <w:r w:rsidR="00052991" w:rsidRPr="00052991">
        <w:rPr>
          <w:rFonts w:ascii="KaiTi" w:eastAsia="KaiTi" w:hAnsi="KaiTi" w:hint="eastAsia"/>
          <w:i/>
          <w:sz w:val="21"/>
        </w:rPr>
        <w:t>请工作组审议本文件</w:t>
      </w:r>
      <w:r w:rsidR="00A52728">
        <w:rPr>
          <w:rFonts w:ascii="KaiTi" w:eastAsia="KaiTi" w:hAnsi="KaiTi" w:hint="eastAsia"/>
          <w:i/>
          <w:sz w:val="21"/>
        </w:rPr>
        <w:t>中</w:t>
      </w:r>
      <w:r w:rsidR="00F65E99">
        <w:rPr>
          <w:rFonts w:ascii="KaiTi" w:eastAsia="KaiTi" w:hAnsi="KaiTi" w:hint="eastAsia"/>
          <w:i/>
          <w:sz w:val="21"/>
        </w:rPr>
        <w:t>所</w:t>
      </w:r>
      <w:r w:rsidR="00A52728">
        <w:rPr>
          <w:rFonts w:ascii="KaiTi" w:eastAsia="KaiTi" w:hAnsi="KaiTi" w:hint="eastAsia"/>
          <w:i/>
          <w:sz w:val="21"/>
        </w:rPr>
        <w:t>列</w:t>
      </w:r>
      <w:r w:rsidR="00052991" w:rsidRPr="00052991">
        <w:rPr>
          <w:rFonts w:ascii="KaiTi" w:eastAsia="KaiTi" w:hAnsi="KaiTi" w:hint="eastAsia"/>
          <w:i/>
          <w:sz w:val="21"/>
        </w:rPr>
        <w:t>的问题。</w:t>
      </w:r>
    </w:p>
    <w:p w:rsidR="00052991" w:rsidRDefault="00052991" w:rsidP="00A52728">
      <w:pPr>
        <w:pStyle w:val="ONUME"/>
        <w:numPr>
          <w:ilvl w:val="0"/>
          <w:numId w:val="0"/>
        </w:numPr>
        <w:spacing w:afterLines="50" w:after="120" w:line="340" w:lineRule="atLeast"/>
        <w:ind w:left="5528"/>
        <w:jc w:val="both"/>
        <w:rPr>
          <w:rFonts w:ascii="KaiTi" w:eastAsia="KaiTi" w:hAnsi="KaiTi"/>
          <w:i/>
          <w:sz w:val="21"/>
        </w:rPr>
      </w:pPr>
    </w:p>
    <w:p w:rsidR="00D4092A" w:rsidRPr="00052991" w:rsidRDefault="00595215" w:rsidP="00A52728">
      <w:pPr>
        <w:pStyle w:val="Endofdocument-Annex"/>
        <w:spacing w:afterLines="50" w:after="120" w:line="340" w:lineRule="atLeast"/>
        <w:jc w:val="both"/>
        <w:rPr>
          <w:rFonts w:ascii="KaiTi" w:eastAsia="KaiTi" w:hAnsi="KaiTi"/>
          <w:sz w:val="21"/>
        </w:rPr>
      </w:pPr>
      <w:r w:rsidRPr="00052991">
        <w:rPr>
          <w:rFonts w:ascii="KaiTi" w:eastAsia="KaiTi" w:hAnsi="KaiTi"/>
          <w:sz w:val="21"/>
        </w:rPr>
        <w:t>[</w:t>
      </w:r>
      <w:r w:rsidR="00052991" w:rsidRPr="00052991">
        <w:rPr>
          <w:rFonts w:ascii="KaiTi" w:eastAsia="KaiTi" w:hAnsi="KaiTi" w:hint="eastAsia"/>
          <w:sz w:val="21"/>
        </w:rPr>
        <w:t>文件完</w:t>
      </w:r>
      <w:r w:rsidR="00D4092A" w:rsidRPr="00052991">
        <w:rPr>
          <w:rFonts w:ascii="KaiTi" w:eastAsia="KaiTi" w:hAnsi="KaiTi"/>
          <w:sz w:val="21"/>
        </w:rPr>
        <w:t>]</w:t>
      </w:r>
    </w:p>
    <w:sectPr w:rsidR="00D4092A" w:rsidRPr="00052991" w:rsidSect="00615FBB">
      <w:headerReference w:type="default" r:id="rId10"/>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FBB" w:rsidRPr="007E57B8" w:rsidRDefault="00D4092A" w:rsidP="00D4092A">
    <w:pPr>
      <w:jc w:val="right"/>
      <w:rPr>
        <w:rFonts w:ascii="SimSun" w:hAnsi="SimSun"/>
        <w:sz w:val="21"/>
        <w:szCs w:val="21"/>
        <w:lang w:val="fr-CH"/>
      </w:rPr>
    </w:pPr>
    <w:bookmarkStart w:id="7" w:name="Code2"/>
    <w:bookmarkEnd w:id="7"/>
    <w:r w:rsidRPr="007E57B8">
      <w:rPr>
        <w:rFonts w:ascii="SimSun" w:hAnsi="SimSun"/>
        <w:sz w:val="21"/>
        <w:szCs w:val="21"/>
        <w:lang w:val="fr-CH"/>
      </w:rPr>
      <w:t>PCT/WG/7/</w:t>
    </w:r>
    <w:r w:rsidR="00615FBB" w:rsidRPr="007E57B8">
      <w:rPr>
        <w:rFonts w:ascii="SimSun" w:hAnsi="SimSun"/>
        <w:sz w:val="21"/>
        <w:szCs w:val="21"/>
        <w:lang w:val="fr-CH"/>
      </w:rPr>
      <w:t>25</w:t>
    </w:r>
  </w:p>
  <w:p w:rsidR="00EC4E49" w:rsidRPr="007E57B8" w:rsidRDefault="007E57B8" w:rsidP="007E57B8">
    <w:pPr>
      <w:wordWrap w:val="0"/>
      <w:jc w:val="right"/>
      <w:rPr>
        <w:rFonts w:ascii="SimSun" w:hAnsi="SimSun"/>
        <w:sz w:val="21"/>
        <w:szCs w:val="21"/>
        <w:lang w:val="fr-CH"/>
      </w:rPr>
    </w:pPr>
    <w:r w:rsidRPr="007E57B8">
      <w:rPr>
        <w:rFonts w:ascii="SimSun" w:hAnsi="SimSun" w:hint="eastAsia"/>
        <w:sz w:val="21"/>
        <w:szCs w:val="21"/>
        <w:lang w:val="fr-CH"/>
      </w:rPr>
      <w:t>第</w:t>
    </w:r>
    <w:r w:rsidR="00EC4E49" w:rsidRPr="007E57B8">
      <w:rPr>
        <w:rFonts w:ascii="SimSun" w:hAnsi="SimSun"/>
        <w:sz w:val="21"/>
        <w:szCs w:val="21"/>
      </w:rPr>
      <w:fldChar w:fldCharType="begin"/>
    </w:r>
    <w:r w:rsidR="00EC4E49" w:rsidRPr="007E57B8">
      <w:rPr>
        <w:rFonts w:ascii="SimSun" w:hAnsi="SimSun"/>
        <w:sz w:val="21"/>
        <w:szCs w:val="21"/>
        <w:lang w:val="fr-CH"/>
      </w:rPr>
      <w:instrText xml:space="preserve"> PAGE  \* MERGEFORMAT </w:instrText>
    </w:r>
    <w:r w:rsidR="00EC4E49" w:rsidRPr="007E57B8">
      <w:rPr>
        <w:rFonts w:ascii="SimSun" w:hAnsi="SimSun"/>
        <w:sz w:val="21"/>
        <w:szCs w:val="21"/>
      </w:rPr>
      <w:fldChar w:fldCharType="separate"/>
    </w:r>
    <w:r w:rsidR="00A52728">
      <w:rPr>
        <w:rFonts w:ascii="SimSun" w:hAnsi="SimSun"/>
        <w:noProof/>
        <w:sz w:val="21"/>
        <w:szCs w:val="21"/>
        <w:lang w:val="fr-CH"/>
      </w:rPr>
      <w:t>2</w:t>
    </w:r>
    <w:r w:rsidR="00EC4E49" w:rsidRPr="007E57B8">
      <w:rPr>
        <w:rFonts w:ascii="SimSun" w:hAnsi="SimSun"/>
        <w:sz w:val="21"/>
        <w:szCs w:val="21"/>
      </w:rPr>
      <w:fldChar w:fldCharType="end"/>
    </w:r>
    <w:r w:rsidRPr="007E57B8">
      <w:rPr>
        <w:rFonts w:ascii="SimSun" w:hAnsi="SimSun" w:hint="eastAsia"/>
        <w:sz w:val="21"/>
        <w:szCs w:val="21"/>
      </w:rPr>
      <w:t>页</w:t>
    </w:r>
  </w:p>
  <w:p w:rsidR="00EC4E49" w:rsidRDefault="00EC4E49" w:rsidP="00477D6B">
    <w:pPr>
      <w:jc w:val="right"/>
      <w:rPr>
        <w:lang w:val="fr-CH"/>
      </w:rPr>
    </w:pPr>
  </w:p>
  <w:p w:rsidR="00113CE0" w:rsidRPr="00D4092A" w:rsidRDefault="00113CE0"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3D34"/>
    <w:rsid w:val="00023893"/>
    <w:rsid w:val="00023F27"/>
    <w:rsid w:val="00034DED"/>
    <w:rsid w:val="0003604C"/>
    <w:rsid w:val="00043CAA"/>
    <w:rsid w:val="00050628"/>
    <w:rsid w:val="0005099A"/>
    <w:rsid w:val="00052991"/>
    <w:rsid w:val="00054D82"/>
    <w:rsid w:val="0006000B"/>
    <w:rsid w:val="0006065E"/>
    <w:rsid w:val="00071ADD"/>
    <w:rsid w:val="00072F22"/>
    <w:rsid w:val="00073911"/>
    <w:rsid w:val="00075432"/>
    <w:rsid w:val="00081E17"/>
    <w:rsid w:val="000820E3"/>
    <w:rsid w:val="00083582"/>
    <w:rsid w:val="000871C7"/>
    <w:rsid w:val="000902C8"/>
    <w:rsid w:val="000906E0"/>
    <w:rsid w:val="000968ED"/>
    <w:rsid w:val="000A2F57"/>
    <w:rsid w:val="000A591D"/>
    <w:rsid w:val="000A5B05"/>
    <w:rsid w:val="000B4F3E"/>
    <w:rsid w:val="000C604B"/>
    <w:rsid w:val="000E1783"/>
    <w:rsid w:val="000F1E28"/>
    <w:rsid w:val="000F5E56"/>
    <w:rsid w:val="00100711"/>
    <w:rsid w:val="001051D9"/>
    <w:rsid w:val="00113CE0"/>
    <w:rsid w:val="00113E75"/>
    <w:rsid w:val="001223C2"/>
    <w:rsid w:val="001232F2"/>
    <w:rsid w:val="00125C70"/>
    <w:rsid w:val="001362EE"/>
    <w:rsid w:val="00174AA4"/>
    <w:rsid w:val="001832A6"/>
    <w:rsid w:val="0018369C"/>
    <w:rsid w:val="001915A4"/>
    <w:rsid w:val="001A2F0A"/>
    <w:rsid w:val="001A4CBF"/>
    <w:rsid w:val="001B61DD"/>
    <w:rsid w:val="001B6589"/>
    <w:rsid w:val="001D7763"/>
    <w:rsid w:val="001F0C70"/>
    <w:rsid w:val="0020444F"/>
    <w:rsid w:val="002312EC"/>
    <w:rsid w:val="00233F07"/>
    <w:rsid w:val="00237633"/>
    <w:rsid w:val="00242E6A"/>
    <w:rsid w:val="002634C4"/>
    <w:rsid w:val="00265A08"/>
    <w:rsid w:val="00277B84"/>
    <w:rsid w:val="00280B4B"/>
    <w:rsid w:val="002928D3"/>
    <w:rsid w:val="002A4031"/>
    <w:rsid w:val="002B5B64"/>
    <w:rsid w:val="002B5E4F"/>
    <w:rsid w:val="002D051E"/>
    <w:rsid w:val="002D7E5E"/>
    <w:rsid w:val="002E48F6"/>
    <w:rsid w:val="002F058A"/>
    <w:rsid w:val="002F1FE6"/>
    <w:rsid w:val="002F4E68"/>
    <w:rsid w:val="003016F3"/>
    <w:rsid w:val="00303CE9"/>
    <w:rsid w:val="00312F7F"/>
    <w:rsid w:val="00313631"/>
    <w:rsid w:val="00345D80"/>
    <w:rsid w:val="00346E7B"/>
    <w:rsid w:val="0035255F"/>
    <w:rsid w:val="00361450"/>
    <w:rsid w:val="0036347E"/>
    <w:rsid w:val="00365259"/>
    <w:rsid w:val="003673CF"/>
    <w:rsid w:val="0037322D"/>
    <w:rsid w:val="00374650"/>
    <w:rsid w:val="003845C1"/>
    <w:rsid w:val="00387432"/>
    <w:rsid w:val="00393318"/>
    <w:rsid w:val="003A1C98"/>
    <w:rsid w:val="003A4ED0"/>
    <w:rsid w:val="003A6F89"/>
    <w:rsid w:val="003B38C1"/>
    <w:rsid w:val="003C334C"/>
    <w:rsid w:val="003C3C81"/>
    <w:rsid w:val="003D0C90"/>
    <w:rsid w:val="003D33E7"/>
    <w:rsid w:val="003D6FD3"/>
    <w:rsid w:val="003E5F52"/>
    <w:rsid w:val="00400219"/>
    <w:rsid w:val="00400AD6"/>
    <w:rsid w:val="00420C9F"/>
    <w:rsid w:val="00423E3E"/>
    <w:rsid w:val="00425522"/>
    <w:rsid w:val="00427AF4"/>
    <w:rsid w:val="0044084C"/>
    <w:rsid w:val="0046137B"/>
    <w:rsid w:val="004647DA"/>
    <w:rsid w:val="0046705F"/>
    <w:rsid w:val="00470511"/>
    <w:rsid w:val="00470616"/>
    <w:rsid w:val="00474062"/>
    <w:rsid w:val="00477D6B"/>
    <w:rsid w:val="00487970"/>
    <w:rsid w:val="004919FE"/>
    <w:rsid w:val="004A78D5"/>
    <w:rsid w:val="004C153A"/>
    <w:rsid w:val="004C410A"/>
    <w:rsid w:val="004E0F9C"/>
    <w:rsid w:val="004F2998"/>
    <w:rsid w:val="004F2B88"/>
    <w:rsid w:val="005019FF"/>
    <w:rsid w:val="0050378A"/>
    <w:rsid w:val="00515FEF"/>
    <w:rsid w:val="0053057A"/>
    <w:rsid w:val="00530AB6"/>
    <w:rsid w:val="005339DF"/>
    <w:rsid w:val="005351BA"/>
    <w:rsid w:val="005410E2"/>
    <w:rsid w:val="00541471"/>
    <w:rsid w:val="00547B31"/>
    <w:rsid w:val="005500DE"/>
    <w:rsid w:val="00552C2F"/>
    <w:rsid w:val="005544CA"/>
    <w:rsid w:val="00554CC2"/>
    <w:rsid w:val="005563F6"/>
    <w:rsid w:val="00560A29"/>
    <w:rsid w:val="005667EA"/>
    <w:rsid w:val="00574629"/>
    <w:rsid w:val="00580E30"/>
    <w:rsid w:val="00583FD9"/>
    <w:rsid w:val="005860E4"/>
    <w:rsid w:val="00591F15"/>
    <w:rsid w:val="00595215"/>
    <w:rsid w:val="00596C7C"/>
    <w:rsid w:val="005A3622"/>
    <w:rsid w:val="005C031D"/>
    <w:rsid w:val="005C6649"/>
    <w:rsid w:val="005C6A21"/>
    <w:rsid w:val="005D0C25"/>
    <w:rsid w:val="005D6C61"/>
    <w:rsid w:val="005E485F"/>
    <w:rsid w:val="00605827"/>
    <w:rsid w:val="00615FBB"/>
    <w:rsid w:val="00620F61"/>
    <w:rsid w:val="00625D5B"/>
    <w:rsid w:val="00646050"/>
    <w:rsid w:val="006476DC"/>
    <w:rsid w:val="006477FD"/>
    <w:rsid w:val="00651267"/>
    <w:rsid w:val="00651DB6"/>
    <w:rsid w:val="006549CA"/>
    <w:rsid w:val="0066094B"/>
    <w:rsid w:val="00660FB0"/>
    <w:rsid w:val="006615DA"/>
    <w:rsid w:val="006618ED"/>
    <w:rsid w:val="00667B47"/>
    <w:rsid w:val="006713CA"/>
    <w:rsid w:val="00676C5C"/>
    <w:rsid w:val="00685AFE"/>
    <w:rsid w:val="00697784"/>
    <w:rsid w:val="006A2E57"/>
    <w:rsid w:val="006C740A"/>
    <w:rsid w:val="006C7A15"/>
    <w:rsid w:val="006E256F"/>
    <w:rsid w:val="006E729E"/>
    <w:rsid w:val="006F0455"/>
    <w:rsid w:val="00702A7B"/>
    <w:rsid w:val="007047AA"/>
    <w:rsid w:val="0070656E"/>
    <w:rsid w:val="0072189E"/>
    <w:rsid w:val="007376D7"/>
    <w:rsid w:val="00747D6C"/>
    <w:rsid w:val="007507AC"/>
    <w:rsid w:val="00750CA4"/>
    <w:rsid w:val="00762678"/>
    <w:rsid w:val="0078013F"/>
    <w:rsid w:val="00787F6C"/>
    <w:rsid w:val="007A2634"/>
    <w:rsid w:val="007A55CB"/>
    <w:rsid w:val="007C4A0B"/>
    <w:rsid w:val="007D1613"/>
    <w:rsid w:val="007D1E2E"/>
    <w:rsid w:val="007D7B17"/>
    <w:rsid w:val="007E080C"/>
    <w:rsid w:val="007E57B8"/>
    <w:rsid w:val="007E6624"/>
    <w:rsid w:val="007E7F8B"/>
    <w:rsid w:val="00804F53"/>
    <w:rsid w:val="008119BD"/>
    <w:rsid w:val="00813B4F"/>
    <w:rsid w:val="00821A56"/>
    <w:rsid w:val="00826017"/>
    <w:rsid w:val="00841685"/>
    <w:rsid w:val="00856210"/>
    <w:rsid w:val="00871F72"/>
    <w:rsid w:val="00876FD4"/>
    <w:rsid w:val="008770AE"/>
    <w:rsid w:val="0088449E"/>
    <w:rsid w:val="008849F3"/>
    <w:rsid w:val="00891F3A"/>
    <w:rsid w:val="008B2CC1"/>
    <w:rsid w:val="008B60B2"/>
    <w:rsid w:val="008D0CF0"/>
    <w:rsid w:val="008D4F0C"/>
    <w:rsid w:val="008D548D"/>
    <w:rsid w:val="0090731E"/>
    <w:rsid w:val="00916EE2"/>
    <w:rsid w:val="009310C9"/>
    <w:rsid w:val="00933543"/>
    <w:rsid w:val="00933C42"/>
    <w:rsid w:val="00936B33"/>
    <w:rsid w:val="009547FA"/>
    <w:rsid w:val="009562E1"/>
    <w:rsid w:val="00961E96"/>
    <w:rsid w:val="00966A22"/>
    <w:rsid w:val="0096722F"/>
    <w:rsid w:val="00975042"/>
    <w:rsid w:val="00980843"/>
    <w:rsid w:val="009845CE"/>
    <w:rsid w:val="00996B61"/>
    <w:rsid w:val="009976CC"/>
    <w:rsid w:val="00997AF3"/>
    <w:rsid w:val="009A2D4B"/>
    <w:rsid w:val="009B7680"/>
    <w:rsid w:val="009C071A"/>
    <w:rsid w:val="009E2791"/>
    <w:rsid w:val="009E3F6F"/>
    <w:rsid w:val="009F1D29"/>
    <w:rsid w:val="009F499F"/>
    <w:rsid w:val="00A01EE8"/>
    <w:rsid w:val="00A02EF4"/>
    <w:rsid w:val="00A05EAD"/>
    <w:rsid w:val="00A05FDA"/>
    <w:rsid w:val="00A06AEA"/>
    <w:rsid w:val="00A11774"/>
    <w:rsid w:val="00A15A26"/>
    <w:rsid w:val="00A176D5"/>
    <w:rsid w:val="00A2539E"/>
    <w:rsid w:val="00A258DD"/>
    <w:rsid w:val="00A31F14"/>
    <w:rsid w:val="00A40DA2"/>
    <w:rsid w:val="00A42DAF"/>
    <w:rsid w:val="00A45BD8"/>
    <w:rsid w:val="00A51C99"/>
    <w:rsid w:val="00A52728"/>
    <w:rsid w:val="00A54DFB"/>
    <w:rsid w:val="00A631EA"/>
    <w:rsid w:val="00A67B51"/>
    <w:rsid w:val="00A73369"/>
    <w:rsid w:val="00A823E4"/>
    <w:rsid w:val="00A8590B"/>
    <w:rsid w:val="00A85A5B"/>
    <w:rsid w:val="00A869B7"/>
    <w:rsid w:val="00AA452C"/>
    <w:rsid w:val="00AA5AD8"/>
    <w:rsid w:val="00AB2B8C"/>
    <w:rsid w:val="00AC205C"/>
    <w:rsid w:val="00AE418A"/>
    <w:rsid w:val="00AF0A6B"/>
    <w:rsid w:val="00AF4850"/>
    <w:rsid w:val="00AF5CB4"/>
    <w:rsid w:val="00B03E48"/>
    <w:rsid w:val="00B05A69"/>
    <w:rsid w:val="00B24007"/>
    <w:rsid w:val="00B3514A"/>
    <w:rsid w:val="00B73E1E"/>
    <w:rsid w:val="00B9734B"/>
    <w:rsid w:val="00BA3CBB"/>
    <w:rsid w:val="00BA3D0D"/>
    <w:rsid w:val="00BA50CB"/>
    <w:rsid w:val="00BB7B02"/>
    <w:rsid w:val="00BC1221"/>
    <w:rsid w:val="00BD674D"/>
    <w:rsid w:val="00BD7C0C"/>
    <w:rsid w:val="00BE5A78"/>
    <w:rsid w:val="00BF5069"/>
    <w:rsid w:val="00BF7103"/>
    <w:rsid w:val="00C11BFE"/>
    <w:rsid w:val="00C226BE"/>
    <w:rsid w:val="00C27C65"/>
    <w:rsid w:val="00C53294"/>
    <w:rsid w:val="00C5552D"/>
    <w:rsid w:val="00C87DF1"/>
    <w:rsid w:val="00C96997"/>
    <w:rsid w:val="00CB5FD5"/>
    <w:rsid w:val="00CB6360"/>
    <w:rsid w:val="00CB7BE4"/>
    <w:rsid w:val="00CC0AE7"/>
    <w:rsid w:val="00CC570C"/>
    <w:rsid w:val="00CF42E3"/>
    <w:rsid w:val="00D10480"/>
    <w:rsid w:val="00D25401"/>
    <w:rsid w:val="00D4092A"/>
    <w:rsid w:val="00D45252"/>
    <w:rsid w:val="00D53A7D"/>
    <w:rsid w:val="00D61258"/>
    <w:rsid w:val="00D706C8"/>
    <w:rsid w:val="00D71B4D"/>
    <w:rsid w:val="00D93D55"/>
    <w:rsid w:val="00D94301"/>
    <w:rsid w:val="00D9768E"/>
    <w:rsid w:val="00DB0CC7"/>
    <w:rsid w:val="00DB17C5"/>
    <w:rsid w:val="00DB1985"/>
    <w:rsid w:val="00DC5359"/>
    <w:rsid w:val="00DD2FD8"/>
    <w:rsid w:val="00DD381B"/>
    <w:rsid w:val="00DF233A"/>
    <w:rsid w:val="00E14410"/>
    <w:rsid w:val="00E1630A"/>
    <w:rsid w:val="00E335FE"/>
    <w:rsid w:val="00E40ECF"/>
    <w:rsid w:val="00E46216"/>
    <w:rsid w:val="00E46FFE"/>
    <w:rsid w:val="00E65A8A"/>
    <w:rsid w:val="00E7268D"/>
    <w:rsid w:val="00E75A26"/>
    <w:rsid w:val="00E979D1"/>
    <w:rsid w:val="00E97B8A"/>
    <w:rsid w:val="00EA2A4D"/>
    <w:rsid w:val="00EA6700"/>
    <w:rsid w:val="00EB1B2F"/>
    <w:rsid w:val="00EB39E5"/>
    <w:rsid w:val="00EC2A2E"/>
    <w:rsid w:val="00EC4E49"/>
    <w:rsid w:val="00ED4B32"/>
    <w:rsid w:val="00ED77FB"/>
    <w:rsid w:val="00EE45FA"/>
    <w:rsid w:val="00EE46F8"/>
    <w:rsid w:val="00EF346E"/>
    <w:rsid w:val="00EF7B61"/>
    <w:rsid w:val="00F1078D"/>
    <w:rsid w:val="00F21D70"/>
    <w:rsid w:val="00F21EEF"/>
    <w:rsid w:val="00F240F1"/>
    <w:rsid w:val="00F24E30"/>
    <w:rsid w:val="00F5291D"/>
    <w:rsid w:val="00F570A2"/>
    <w:rsid w:val="00F65E99"/>
    <w:rsid w:val="00F66152"/>
    <w:rsid w:val="00F66D8B"/>
    <w:rsid w:val="00F7126E"/>
    <w:rsid w:val="00F81815"/>
    <w:rsid w:val="00F9195C"/>
    <w:rsid w:val="00F95A94"/>
    <w:rsid w:val="00FA6EC8"/>
    <w:rsid w:val="00FB0F46"/>
    <w:rsid w:val="00FD5820"/>
    <w:rsid w:val="00FF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2B5B64"/>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2B5B64"/>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BC6F-84A5-4BB6-8A99-380579F9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1587</TotalTime>
  <Pages>4</Pages>
  <Words>3067</Words>
  <Characters>238</Characters>
  <Application>Microsoft Office Word</Application>
  <DocSecurity>0</DocSecurity>
  <Lines>26</Lines>
  <Paragraphs>220</Paragraphs>
  <ScaleCrop>false</ScaleCrop>
  <HeadingPairs>
    <vt:vector size="2" baseType="variant">
      <vt:variant>
        <vt:lpstr>Title</vt:lpstr>
      </vt:variant>
      <vt:variant>
        <vt:i4>1</vt:i4>
      </vt:variant>
    </vt:vector>
  </HeadingPairs>
  <TitlesOfParts>
    <vt:vector size="1" baseType="lpstr">
      <vt:lpstr>PCT/WG/7/25</vt:lpstr>
    </vt:vector>
  </TitlesOfParts>
  <Company>WIPO</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PCT/WG/7/25</dc:title>
  <dc:subject>用于电子提交的时区</dc:subject>
  <dc:creator>MATTHES Claus</dc:creator>
  <cp:lastModifiedBy>MA Weihai</cp:lastModifiedBy>
  <cp:revision>178</cp:revision>
  <cp:lastPrinted>2014-05-16T09:33:00Z</cp:lastPrinted>
  <dcterms:created xsi:type="dcterms:W3CDTF">2014-05-14T08:49:00Z</dcterms:created>
  <dcterms:modified xsi:type="dcterms:W3CDTF">2014-05-19T16:24:00Z</dcterms:modified>
</cp:coreProperties>
</file>