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85DB5" w:rsidRPr="007C3713" w:rsidTr="00393D0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85DB5" w:rsidRPr="007C3713" w:rsidRDefault="00085DB5" w:rsidP="00393D07">
            <w:bookmarkStart w:id="0" w:name="TitleOfDoc"/>
            <w:bookmarkEnd w:id="0"/>
            <w:r w:rsidRPr="007C371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5548F9C5" wp14:editId="6BA2E91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5DB5" w:rsidRPr="007C3713" w:rsidRDefault="00085DB5" w:rsidP="00393D0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85DB5" w:rsidRPr="007C3713" w:rsidRDefault="00085DB5" w:rsidP="00393D07">
            <w:pPr>
              <w:jc w:val="right"/>
            </w:pPr>
            <w:r w:rsidRPr="007C3713">
              <w:rPr>
                <w:b/>
                <w:sz w:val="40"/>
                <w:szCs w:val="40"/>
              </w:rPr>
              <w:t>C</w:t>
            </w:r>
          </w:p>
        </w:tc>
      </w:tr>
      <w:tr w:rsidR="00085DB5" w:rsidRPr="007C3713" w:rsidTr="00393D0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85DB5" w:rsidRPr="007C3713" w:rsidRDefault="00085DB5" w:rsidP="00085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C3713">
              <w:rPr>
                <w:rFonts w:ascii="Arial Black" w:hAnsi="Arial Black" w:hint="eastAsia"/>
                <w:caps/>
                <w:sz w:val="15"/>
              </w:rPr>
              <w:t>pct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r w:rsidRPr="007C3713">
              <w:rPr>
                <w:rFonts w:ascii="Arial Black" w:hAnsi="Arial Black" w:hint="eastAsia"/>
                <w:caps/>
                <w:sz w:val="15"/>
              </w:rPr>
              <w:t>wg</w:t>
            </w:r>
            <w:r w:rsidRPr="007C3713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7C3713">
              <w:rPr>
                <w:rFonts w:ascii="Arial Black" w:hAnsi="Arial Black" w:hint="eastAsia"/>
                <w:caps/>
                <w:sz w:val="15"/>
              </w:rPr>
              <w:t>8/</w:t>
            </w:r>
            <w:r>
              <w:rPr>
                <w:rFonts w:ascii="Arial Black" w:hAnsi="Arial Black" w:hint="eastAsia"/>
                <w:caps/>
                <w:sz w:val="15"/>
              </w:rPr>
              <w:t>20</w:t>
            </w:r>
          </w:p>
        </w:tc>
      </w:tr>
      <w:tr w:rsidR="00085DB5" w:rsidRPr="007C3713" w:rsidTr="00393D0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85DB5" w:rsidRPr="007C3713" w:rsidRDefault="00085DB5" w:rsidP="00393D0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C371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C3713">
              <w:rPr>
                <w:rFonts w:eastAsia="SimHei" w:hint="eastAsia"/>
                <w:b/>
                <w:sz w:val="15"/>
                <w:szCs w:val="15"/>
                <w:lang w:val="pt-BR"/>
              </w:rPr>
              <w:t>：英文</w:t>
            </w:r>
          </w:p>
        </w:tc>
      </w:tr>
      <w:tr w:rsidR="00085DB5" w:rsidRPr="007C3713" w:rsidTr="00393D0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85DB5" w:rsidRPr="007C3713" w:rsidRDefault="00085DB5" w:rsidP="00393D0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C371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C371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7C371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7C371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C371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085DB5" w:rsidRPr="007C3713" w:rsidRDefault="00085DB5" w:rsidP="00085DB5"/>
    <w:p w:rsidR="00085DB5" w:rsidRPr="007C3713" w:rsidRDefault="00085DB5" w:rsidP="00085DB5"/>
    <w:p w:rsidR="00085DB5" w:rsidRPr="007C3713" w:rsidRDefault="00085DB5" w:rsidP="00085DB5"/>
    <w:p w:rsidR="00085DB5" w:rsidRPr="007C3713" w:rsidRDefault="00085DB5" w:rsidP="00085DB5"/>
    <w:p w:rsidR="00085DB5" w:rsidRPr="007C3713" w:rsidRDefault="00085DB5" w:rsidP="00085DB5"/>
    <w:p w:rsidR="00085DB5" w:rsidRPr="007C3713" w:rsidRDefault="00085DB5" w:rsidP="00085DB5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专利合作条约(PCT)</w:t>
      </w:r>
    </w:p>
    <w:p w:rsidR="00085DB5" w:rsidRPr="007C3713" w:rsidRDefault="00085DB5" w:rsidP="00085DB5">
      <w:pPr>
        <w:spacing w:line="360" w:lineRule="atLeast"/>
        <w:rPr>
          <w:rFonts w:ascii="SimHei" w:eastAsia="SimHei"/>
          <w:sz w:val="28"/>
          <w:szCs w:val="28"/>
        </w:rPr>
      </w:pPr>
      <w:r w:rsidRPr="007C3713">
        <w:rPr>
          <w:rFonts w:ascii="SimHei" w:eastAsia="SimHei" w:hint="eastAsia"/>
          <w:sz w:val="28"/>
          <w:szCs w:val="28"/>
        </w:rPr>
        <w:t>工作组</w:t>
      </w:r>
    </w:p>
    <w:p w:rsidR="00085DB5" w:rsidRPr="007C3713" w:rsidRDefault="00085DB5" w:rsidP="00085DB5">
      <w:pPr>
        <w:rPr>
          <w:szCs w:val="22"/>
        </w:rPr>
      </w:pPr>
    </w:p>
    <w:p w:rsidR="00085DB5" w:rsidRPr="007C3713" w:rsidRDefault="00085DB5" w:rsidP="00085DB5">
      <w:pPr>
        <w:rPr>
          <w:szCs w:val="24"/>
        </w:rPr>
      </w:pPr>
    </w:p>
    <w:p w:rsidR="00085DB5" w:rsidRPr="007C3713" w:rsidRDefault="00085DB5" w:rsidP="00085DB5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C3713">
        <w:rPr>
          <w:rFonts w:ascii="KaiTi" w:eastAsia="KaiTi" w:hint="eastAsia"/>
          <w:b/>
          <w:sz w:val="24"/>
          <w:szCs w:val="24"/>
        </w:rPr>
        <w:t>第八届会议</w:t>
      </w:r>
    </w:p>
    <w:p w:rsidR="00085DB5" w:rsidRPr="007C3713" w:rsidRDefault="00085DB5" w:rsidP="00085DB5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7C3713">
        <w:rPr>
          <w:rFonts w:ascii="KaiTi" w:eastAsia="KaiTi" w:hAnsi="KaiTi" w:hint="eastAsia"/>
          <w:sz w:val="24"/>
          <w:szCs w:val="24"/>
        </w:rPr>
        <w:t>2015</w:t>
      </w:r>
      <w:r w:rsidRPr="007C3713">
        <w:rPr>
          <w:rFonts w:ascii="KaiTi" w:eastAsia="KaiTi" w:hAnsi="KaiTi" w:hint="eastAsia"/>
          <w:b/>
          <w:sz w:val="24"/>
          <w:szCs w:val="24"/>
        </w:rPr>
        <w:t>年</w:t>
      </w:r>
      <w:r w:rsidRPr="007C3713">
        <w:rPr>
          <w:rFonts w:ascii="KaiTi" w:eastAsia="KaiTi" w:hAnsi="KaiTi" w:hint="eastAsia"/>
          <w:sz w:val="24"/>
          <w:szCs w:val="24"/>
        </w:rPr>
        <w:t>5</w:t>
      </w:r>
      <w:r w:rsidRPr="007C3713">
        <w:rPr>
          <w:rFonts w:ascii="KaiTi" w:eastAsia="KaiTi" w:hAnsi="KaiTi" w:hint="eastAsia"/>
          <w:b/>
          <w:sz w:val="24"/>
          <w:szCs w:val="24"/>
        </w:rPr>
        <w:t>月</w:t>
      </w:r>
      <w:r w:rsidRPr="007C3713">
        <w:rPr>
          <w:rFonts w:ascii="KaiTi" w:eastAsia="KaiTi" w:hAnsi="KaiTi" w:hint="eastAsia"/>
          <w:sz w:val="24"/>
          <w:szCs w:val="24"/>
        </w:rPr>
        <w:t>26</w:t>
      </w:r>
      <w:r w:rsidRPr="007C3713">
        <w:rPr>
          <w:rFonts w:ascii="KaiTi" w:eastAsia="KaiTi" w:hAnsi="KaiTi" w:hint="eastAsia"/>
          <w:b/>
          <w:sz w:val="24"/>
          <w:szCs w:val="24"/>
        </w:rPr>
        <w:t>日至</w:t>
      </w:r>
      <w:r w:rsidRPr="007C3713">
        <w:rPr>
          <w:rFonts w:ascii="KaiTi" w:eastAsia="KaiTi" w:hAnsi="KaiTi" w:hint="eastAsia"/>
          <w:sz w:val="24"/>
          <w:szCs w:val="24"/>
        </w:rPr>
        <w:t>29</w:t>
      </w:r>
      <w:r w:rsidRPr="007C3713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85DB5" w:rsidRPr="007C3713" w:rsidRDefault="00085DB5" w:rsidP="00085DB5"/>
    <w:p w:rsidR="00085DB5" w:rsidRPr="007C3713" w:rsidRDefault="00085DB5" w:rsidP="00085DB5"/>
    <w:p w:rsidR="00085DB5" w:rsidRPr="007C3713" w:rsidRDefault="00085DB5" w:rsidP="00085DB5"/>
    <w:p w:rsidR="00085DB5" w:rsidRPr="007C3713" w:rsidRDefault="00085DB5" w:rsidP="00085DB5">
      <w:pPr>
        <w:spacing w:line="360" w:lineRule="atLeast"/>
        <w:rPr>
          <w:rFonts w:ascii="KaiTi" w:eastAsia="KaiTi" w:hAnsi="KaiTi"/>
          <w:sz w:val="24"/>
          <w:szCs w:val="32"/>
        </w:rPr>
      </w:pPr>
      <w:r w:rsidRPr="00085DB5">
        <w:rPr>
          <w:rFonts w:ascii="KaiTi" w:eastAsia="KaiTi" w:hAnsi="KaiTi" w:hint="eastAsia"/>
          <w:sz w:val="24"/>
          <w:szCs w:val="32"/>
        </w:rPr>
        <w:t>PCT在线服务</w:t>
      </w:r>
    </w:p>
    <w:p w:rsidR="00085DB5" w:rsidRPr="00463606" w:rsidRDefault="00085DB5" w:rsidP="00085DB5"/>
    <w:p w:rsidR="00085DB5" w:rsidRPr="007C3713" w:rsidRDefault="00085DB5" w:rsidP="00085DB5">
      <w:pPr>
        <w:rPr>
          <w:rFonts w:ascii="KaiTi" w:eastAsia="KaiTi" w:hAnsi="KaiTi"/>
          <w:i/>
          <w:sz w:val="21"/>
          <w:szCs w:val="21"/>
        </w:rPr>
      </w:pPr>
      <w:r w:rsidRPr="00085DB5">
        <w:rPr>
          <w:rFonts w:ascii="KaiTi" w:eastAsia="KaiTi" w:hAnsi="KaiTi" w:hint="eastAsia"/>
          <w:i/>
          <w:sz w:val="21"/>
          <w:szCs w:val="21"/>
        </w:rPr>
        <w:t>国际局编拟的文件</w:t>
      </w:r>
    </w:p>
    <w:p w:rsidR="00085DB5" w:rsidRPr="002B21C9" w:rsidRDefault="00085DB5" w:rsidP="00085DB5"/>
    <w:p w:rsidR="00085DB5" w:rsidRPr="00F50821" w:rsidRDefault="00085DB5" w:rsidP="00085DB5"/>
    <w:p w:rsidR="00085DB5" w:rsidRPr="007C3713" w:rsidRDefault="00085DB5" w:rsidP="00085DB5"/>
    <w:p w:rsidR="00085DB5" w:rsidRPr="007C3713" w:rsidRDefault="00085DB5" w:rsidP="00085DB5">
      <w:pPr>
        <w:rPr>
          <w:rFonts w:ascii="Calibri" w:hAnsi="Calibri" w:cs="Times New Roman"/>
          <w:szCs w:val="22"/>
        </w:rPr>
      </w:pPr>
    </w:p>
    <w:p w:rsidR="002928D3" w:rsidRPr="00085DB5" w:rsidRDefault="0096112D" w:rsidP="00085DB5">
      <w:pPr>
        <w:pStyle w:val="1"/>
        <w:adjustRightInd w:val="0"/>
        <w:spacing w:beforeLines="100" w:before="24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085DB5">
        <w:rPr>
          <w:rFonts w:ascii="SimHei" w:eastAsia="SimHei" w:hAnsi="SimHei" w:hint="eastAsia"/>
          <w:b w:val="0"/>
          <w:sz w:val="21"/>
          <w:szCs w:val="21"/>
        </w:rPr>
        <w:t>概</w:t>
      </w:r>
      <w:r w:rsidR="00085DB5">
        <w:rPr>
          <w:rFonts w:ascii="SimHei" w:eastAsia="SimHei" w:hAnsi="SimHei" w:hint="eastAsia"/>
          <w:b w:val="0"/>
          <w:sz w:val="21"/>
          <w:szCs w:val="21"/>
        </w:rPr>
        <w:t xml:space="preserve">　</w:t>
      </w:r>
      <w:r w:rsidRPr="00085DB5">
        <w:rPr>
          <w:rFonts w:ascii="SimHei" w:eastAsia="SimHei" w:hAnsi="SimHei" w:hint="eastAsia"/>
          <w:b w:val="0"/>
          <w:sz w:val="21"/>
          <w:szCs w:val="21"/>
        </w:rPr>
        <w:t>述</w:t>
      </w:r>
    </w:p>
    <w:p w:rsidR="00077C9F" w:rsidRPr="00085DB5" w:rsidRDefault="00034E07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2015年4月16日，</w:t>
      </w:r>
      <w:proofErr w:type="spellStart"/>
      <w:r w:rsidR="004C51BF" w:rsidRPr="00085DB5">
        <w:rPr>
          <w:rFonts w:ascii="SimSun" w:hAnsi="SimSun" w:hint="eastAsia"/>
          <w:sz w:val="21"/>
        </w:rPr>
        <w:t>ePCT</w:t>
      </w:r>
      <w:proofErr w:type="spellEnd"/>
      <w:r w:rsidR="00351CB0" w:rsidRPr="00085DB5">
        <w:rPr>
          <w:rFonts w:ascii="SimSun" w:hAnsi="SimSun" w:hint="eastAsia"/>
          <w:sz w:val="21"/>
        </w:rPr>
        <w:t>系统</w:t>
      </w:r>
      <w:r w:rsidR="00BC0A4B" w:rsidRPr="00085DB5">
        <w:rPr>
          <w:rFonts w:ascii="SimSun" w:hAnsi="SimSun" w:hint="eastAsia"/>
          <w:sz w:val="21"/>
        </w:rPr>
        <w:t>多语言版本上线，标志着</w:t>
      </w:r>
      <w:r w:rsidR="00351CB0" w:rsidRPr="00085DB5">
        <w:rPr>
          <w:rFonts w:ascii="SimSun" w:hAnsi="SimSun" w:hint="eastAsia"/>
          <w:sz w:val="21"/>
        </w:rPr>
        <w:t>试运行</w:t>
      </w:r>
      <w:r w:rsidR="00BC0A4B" w:rsidRPr="00085DB5">
        <w:rPr>
          <w:rFonts w:ascii="SimSun" w:hAnsi="SimSun" w:hint="eastAsia"/>
          <w:sz w:val="21"/>
        </w:rPr>
        <w:t>阶段的</w:t>
      </w:r>
      <w:r w:rsidRPr="00085DB5">
        <w:rPr>
          <w:rFonts w:ascii="SimSun" w:hAnsi="SimSun" w:hint="eastAsia"/>
          <w:sz w:val="21"/>
        </w:rPr>
        <w:t>结束。试运行</w:t>
      </w:r>
      <w:r w:rsidR="00351CB0" w:rsidRPr="00085DB5">
        <w:rPr>
          <w:rFonts w:ascii="SimSun" w:hAnsi="SimSun" w:hint="eastAsia"/>
          <w:sz w:val="21"/>
        </w:rPr>
        <w:t>期间</w:t>
      </w:r>
      <w:r w:rsidR="00BC0A4B" w:rsidRPr="00085DB5">
        <w:rPr>
          <w:rFonts w:ascii="SimSun" w:hAnsi="SimSun" w:hint="eastAsia"/>
          <w:sz w:val="21"/>
        </w:rPr>
        <w:t>，</w:t>
      </w:r>
      <w:r w:rsidR="00C35C5A" w:rsidRPr="00085DB5">
        <w:rPr>
          <w:rFonts w:ascii="SimSun" w:hAnsi="SimSun" w:hint="eastAsia"/>
          <w:sz w:val="21"/>
        </w:rPr>
        <w:t>该</w:t>
      </w:r>
      <w:r w:rsidR="00BC0A4B" w:rsidRPr="00085DB5">
        <w:rPr>
          <w:rFonts w:ascii="SimSun" w:hAnsi="SimSun" w:hint="eastAsia"/>
          <w:sz w:val="21"/>
        </w:rPr>
        <w:t>系统</w:t>
      </w:r>
      <w:r w:rsidR="004C51BF" w:rsidRPr="00085DB5">
        <w:rPr>
          <w:rFonts w:ascii="SimSun" w:hAnsi="SimSun" w:hint="eastAsia"/>
          <w:sz w:val="21"/>
        </w:rPr>
        <w:t>只有英文界面</w:t>
      </w:r>
      <w:r w:rsidR="00383537" w:rsidRPr="00085DB5">
        <w:rPr>
          <w:rFonts w:ascii="SimSun" w:hAnsi="SimSun" w:hint="eastAsia"/>
          <w:sz w:val="21"/>
        </w:rPr>
        <w:t>。随着多语言版本的推出，</w:t>
      </w:r>
      <w:r w:rsidR="00C35C5A" w:rsidRPr="00085DB5">
        <w:rPr>
          <w:rFonts w:ascii="SimSun" w:hAnsi="SimSun" w:hint="eastAsia"/>
          <w:sz w:val="21"/>
        </w:rPr>
        <w:t>该系统的</w:t>
      </w:r>
      <w:r w:rsidR="002A369F" w:rsidRPr="00085DB5">
        <w:rPr>
          <w:rFonts w:ascii="SimSun" w:hAnsi="SimSun" w:hint="eastAsia"/>
          <w:sz w:val="21"/>
        </w:rPr>
        <w:t>界面和多数技术功能</w:t>
      </w:r>
      <w:r w:rsidRPr="00085DB5">
        <w:rPr>
          <w:rFonts w:ascii="SimSun" w:hAnsi="SimSun" w:hint="eastAsia"/>
          <w:sz w:val="21"/>
        </w:rPr>
        <w:t>均</w:t>
      </w:r>
      <w:r w:rsidR="002A369F" w:rsidRPr="00085DB5">
        <w:rPr>
          <w:rFonts w:ascii="SimSun" w:hAnsi="SimSun" w:hint="eastAsia"/>
          <w:sz w:val="21"/>
        </w:rPr>
        <w:t>支持全部</w:t>
      </w:r>
      <w:r w:rsidR="00077C9F" w:rsidRPr="00085DB5">
        <w:rPr>
          <w:rFonts w:ascii="SimSun" w:hAnsi="SimSun" w:hint="eastAsia"/>
          <w:sz w:val="21"/>
        </w:rPr>
        <w:t>10种公布语言</w:t>
      </w:r>
      <w:r w:rsidRPr="00085DB5">
        <w:rPr>
          <w:rFonts w:ascii="SimSun" w:hAnsi="SimSun" w:hint="eastAsia"/>
          <w:sz w:val="21"/>
        </w:rPr>
        <w:t>。</w:t>
      </w:r>
      <w:r w:rsidR="00757A81" w:rsidRPr="00085DB5">
        <w:rPr>
          <w:rFonts w:ascii="SimSun" w:hAnsi="SimSun" w:hint="eastAsia"/>
          <w:sz w:val="21"/>
        </w:rPr>
        <w:t>现在，</w:t>
      </w:r>
      <w:proofErr w:type="spellStart"/>
      <w:r w:rsidR="00077C9F" w:rsidRPr="00085DB5">
        <w:rPr>
          <w:rFonts w:ascii="SimSun" w:hAnsi="SimSun" w:hint="eastAsia"/>
          <w:sz w:val="21"/>
        </w:rPr>
        <w:t>ePCT</w:t>
      </w:r>
      <w:proofErr w:type="spellEnd"/>
      <w:r w:rsidR="00D303B5" w:rsidRPr="00085DB5">
        <w:rPr>
          <w:rFonts w:ascii="SimSun" w:hAnsi="SimSun" w:hint="eastAsia"/>
          <w:sz w:val="21"/>
        </w:rPr>
        <w:t>系统</w:t>
      </w:r>
      <w:r w:rsidR="00757A81" w:rsidRPr="00085DB5">
        <w:rPr>
          <w:rFonts w:ascii="SimSun" w:hAnsi="SimSun" w:hint="eastAsia"/>
          <w:sz w:val="21"/>
        </w:rPr>
        <w:t>为16个受理局提供在线申请服务(</w:t>
      </w:r>
      <w:r w:rsidR="0032109C" w:rsidRPr="00085DB5">
        <w:rPr>
          <w:rFonts w:ascii="SimSun" w:hAnsi="SimSun" w:hint="eastAsia"/>
          <w:sz w:val="21"/>
        </w:rPr>
        <w:t>还有</w:t>
      </w:r>
      <w:r w:rsidR="00A14007" w:rsidRPr="00085DB5">
        <w:rPr>
          <w:rFonts w:ascii="SimSun" w:hAnsi="SimSun" w:hint="eastAsia"/>
          <w:sz w:val="21"/>
        </w:rPr>
        <w:t>一些</w:t>
      </w:r>
      <w:r w:rsidR="0032109C" w:rsidRPr="00085DB5">
        <w:rPr>
          <w:rFonts w:ascii="SimSun" w:hAnsi="SimSun" w:hint="eastAsia"/>
          <w:sz w:val="21"/>
        </w:rPr>
        <w:t>受理局处于</w:t>
      </w:r>
      <w:r w:rsidR="00351CB0" w:rsidRPr="00085DB5">
        <w:rPr>
          <w:rFonts w:ascii="SimSun" w:hAnsi="SimSun" w:hint="eastAsia"/>
          <w:sz w:val="21"/>
        </w:rPr>
        <w:t>不同</w:t>
      </w:r>
      <w:r w:rsidR="0032109C" w:rsidRPr="00085DB5">
        <w:rPr>
          <w:rFonts w:ascii="SimSun" w:hAnsi="SimSun" w:hint="eastAsia"/>
          <w:sz w:val="21"/>
        </w:rPr>
        <w:t>测试</w:t>
      </w:r>
      <w:r w:rsidR="00351CB0" w:rsidRPr="00085DB5">
        <w:rPr>
          <w:rFonts w:ascii="SimSun" w:hAnsi="SimSun" w:hint="eastAsia"/>
          <w:sz w:val="21"/>
        </w:rPr>
        <w:t>阶段</w:t>
      </w:r>
      <w:r w:rsidR="00757A81" w:rsidRPr="00085DB5">
        <w:rPr>
          <w:rFonts w:ascii="SimSun" w:hAnsi="SimSun" w:hint="eastAsia"/>
          <w:sz w:val="21"/>
        </w:rPr>
        <w:t>)，</w:t>
      </w:r>
      <w:r w:rsidR="002A369F" w:rsidRPr="00085DB5">
        <w:rPr>
          <w:rFonts w:ascii="SimSun" w:hAnsi="SimSun" w:hint="eastAsia"/>
          <w:sz w:val="21"/>
        </w:rPr>
        <w:t>其所</w:t>
      </w:r>
      <w:r w:rsidR="00D303B5" w:rsidRPr="00085DB5">
        <w:rPr>
          <w:rFonts w:ascii="SimSun" w:hAnsi="SimSun" w:hint="eastAsia"/>
          <w:sz w:val="21"/>
        </w:rPr>
        <w:t>支持的</w:t>
      </w:r>
      <w:r w:rsidR="005D5873" w:rsidRPr="00085DB5">
        <w:rPr>
          <w:rFonts w:ascii="SimSun" w:hAnsi="SimSun" w:hint="eastAsia"/>
          <w:sz w:val="21"/>
        </w:rPr>
        <w:t>主管局</w:t>
      </w:r>
      <w:r w:rsidR="002A369F" w:rsidRPr="00085DB5">
        <w:rPr>
          <w:rFonts w:ascii="SimSun" w:hAnsi="SimSun" w:hint="eastAsia"/>
          <w:sz w:val="21"/>
        </w:rPr>
        <w:t>(</w:t>
      </w:r>
      <w:r w:rsidR="00022D06" w:rsidRPr="00085DB5">
        <w:rPr>
          <w:rFonts w:ascii="SimSun" w:hAnsi="SimSun" w:hint="eastAsia"/>
          <w:sz w:val="21"/>
        </w:rPr>
        <w:t>特别是受理局)</w:t>
      </w:r>
      <w:r w:rsidR="005D5873" w:rsidRPr="00085DB5">
        <w:rPr>
          <w:rFonts w:ascii="SimSun" w:hAnsi="SimSun" w:hint="eastAsia"/>
          <w:sz w:val="21"/>
        </w:rPr>
        <w:t>职能</w:t>
      </w:r>
      <w:r w:rsidR="00022D06" w:rsidRPr="00085DB5">
        <w:rPr>
          <w:rFonts w:ascii="SimSun" w:hAnsi="SimSun" w:hint="eastAsia"/>
          <w:sz w:val="21"/>
        </w:rPr>
        <w:t>也在</w:t>
      </w:r>
      <w:r w:rsidR="00D303B5" w:rsidRPr="00085DB5">
        <w:rPr>
          <w:rFonts w:ascii="SimSun" w:hAnsi="SimSun" w:hint="eastAsia"/>
          <w:sz w:val="21"/>
        </w:rPr>
        <w:t>不断扩大</w:t>
      </w:r>
      <w:r w:rsidR="00AF3664" w:rsidRPr="00085DB5">
        <w:rPr>
          <w:rFonts w:ascii="SimSun" w:hAnsi="SimSun" w:hint="eastAsia"/>
          <w:sz w:val="21"/>
        </w:rPr>
        <w:t>。</w:t>
      </w:r>
    </w:p>
    <w:p w:rsidR="00C97079" w:rsidRPr="00085DB5" w:rsidRDefault="00CC2755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随着</w:t>
      </w:r>
      <w:proofErr w:type="spellStart"/>
      <w:r w:rsidR="00D303B5" w:rsidRPr="00085DB5">
        <w:rPr>
          <w:rFonts w:ascii="SimSun" w:hAnsi="SimSun" w:hint="eastAsia"/>
          <w:sz w:val="21"/>
        </w:rPr>
        <w:t>ePCT</w:t>
      </w:r>
      <w:proofErr w:type="spellEnd"/>
      <w:r w:rsidR="00D303B5" w:rsidRPr="00085DB5">
        <w:rPr>
          <w:rFonts w:ascii="SimSun" w:hAnsi="SimSun" w:hint="eastAsia"/>
          <w:sz w:val="21"/>
        </w:rPr>
        <w:t>系统</w:t>
      </w:r>
      <w:r w:rsidRPr="00085DB5">
        <w:rPr>
          <w:rFonts w:ascii="SimSun" w:hAnsi="SimSun" w:hint="eastAsia"/>
          <w:sz w:val="21"/>
        </w:rPr>
        <w:t>的诞生</w:t>
      </w:r>
      <w:r w:rsidR="00D303B5" w:rsidRPr="00085DB5">
        <w:rPr>
          <w:rFonts w:ascii="SimSun" w:hAnsi="SimSun" w:hint="eastAsia"/>
          <w:sz w:val="21"/>
        </w:rPr>
        <w:t>和</w:t>
      </w:r>
      <w:r w:rsidR="002A369F" w:rsidRPr="00085DB5">
        <w:rPr>
          <w:rFonts w:ascii="SimSun" w:hAnsi="SimSun" w:hint="eastAsia"/>
          <w:sz w:val="21"/>
        </w:rPr>
        <w:t>国际局</w:t>
      </w:r>
      <w:r w:rsidR="00D303B5" w:rsidRPr="00085DB5">
        <w:rPr>
          <w:rFonts w:ascii="SimSun" w:hAnsi="SimSun" w:hint="eastAsia"/>
          <w:sz w:val="21"/>
        </w:rPr>
        <w:t>其他电子服务的发展</w:t>
      </w:r>
      <w:r w:rsidRPr="00085DB5">
        <w:rPr>
          <w:rFonts w:ascii="SimSun" w:hAnsi="SimSun" w:hint="eastAsia"/>
          <w:sz w:val="21"/>
        </w:rPr>
        <w:t>，</w:t>
      </w:r>
      <w:r w:rsidR="002A369F" w:rsidRPr="00085DB5">
        <w:rPr>
          <w:rFonts w:ascii="SimSun" w:hAnsi="SimSun" w:hint="eastAsia"/>
          <w:sz w:val="21"/>
        </w:rPr>
        <w:t>面向各缔约国PCT申请人的服务</w:t>
      </w:r>
      <w:r w:rsidR="00E56326" w:rsidRPr="00085DB5">
        <w:rPr>
          <w:rFonts w:ascii="SimSun" w:hAnsi="SimSun" w:hint="eastAsia"/>
          <w:sz w:val="21"/>
        </w:rPr>
        <w:t>可能</w:t>
      </w:r>
      <w:r w:rsidR="00287ADF" w:rsidRPr="00085DB5">
        <w:rPr>
          <w:rFonts w:ascii="SimSun" w:hAnsi="SimSun" w:hint="eastAsia"/>
          <w:sz w:val="21"/>
        </w:rPr>
        <w:t>会有</w:t>
      </w:r>
      <w:r w:rsidR="002A369F" w:rsidRPr="00085DB5">
        <w:rPr>
          <w:rFonts w:ascii="SimSun" w:hAnsi="SimSun" w:hint="eastAsia"/>
          <w:sz w:val="21"/>
        </w:rPr>
        <w:t>大幅改善</w:t>
      </w:r>
      <w:r w:rsidRPr="00085DB5">
        <w:rPr>
          <w:rFonts w:ascii="SimSun" w:hAnsi="SimSun" w:hint="eastAsia"/>
          <w:sz w:val="21"/>
        </w:rPr>
        <w:t>。这</w:t>
      </w:r>
      <w:r w:rsidR="00B8781E" w:rsidRPr="00085DB5">
        <w:rPr>
          <w:rFonts w:ascii="SimSun" w:hAnsi="SimSun" w:hint="eastAsia"/>
          <w:sz w:val="21"/>
        </w:rPr>
        <w:t>要求</w:t>
      </w:r>
      <w:r w:rsidRPr="00085DB5">
        <w:rPr>
          <w:rFonts w:ascii="SimSun" w:hAnsi="SimSun" w:hint="eastAsia"/>
          <w:sz w:val="21"/>
        </w:rPr>
        <w:t>国家</w:t>
      </w:r>
      <w:r w:rsidR="002A369F" w:rsidRPr="00085DB5">
        <w:rPr>
          <w:rFonts w:ascii="SimSun" w:hAnsi="SimSun" w:hint="eastAsia"/>
          <w:sz w:val="21"/>
        </w:rPr>
        <w:t>局</w:t>
      </w:r>
      <w:r w:rsidR="00BD54C1" w:rsidRPr="00085DB5">
        <w:rPr>
          <w:rFonts w:ascii="SimSun" w:hAnsi="SimSun" w:hint="eastAsia"/>
          <w:sz w:val="21"/>
        </w:rPr>
        <w:t>进一步参与，但</w:t>
      </w:r>
      <w:r w:rsidR="0032109C" w:rsidRPr="00085DB5">
        <w:rPr>
          <w:rFonts w:ascii="SimSun" w:hAnsi="SimSun" w:hint="eastAsia"/>
          <w:sz w:val="21"/>
        </w:rPr>
        <w:t>不一定会导致</w:t>
      </w:r>
      <w:r w:rsidR="00E56326" w:rsidRPr="00085DB5">
        <w:rPr>
          <w:rFonts w:ascii="SimSun" w:hAnsi="SimSun" w:hint="eastAsia"/>
          <w:sz w:val="21"/>
        </w:rPr>
        <w:t>成本</w:t>
      </w:r>
      <w:r w:rsidR="0032109C" w:rsidRPr="00085DB5">
        <w:rPr>
          <w:rFonts w:ascii="SimSun" w:hAnsi="SimSun" w:hint="eastAsia"/>
          <w:sz w:val="21"/>
        </w:rPr>
        <w:t>大幅上升</w:t>
      </w:r>
      <w:r w:rsidR="00E56326" w:rsidRPr="00085DB5">
        <w:rPr>
          <w:rFonts w:ascii="SimSun" w:hAnsi="SimSun" w:hint="eastAsia"/>
          <w:sz w:val="21"/>
        </w:rPr>
        <w:t>。实际上，</w:t>
      </w:r>
      <w:r w:rsidR="0032109C" w:rsidRPr="00085DB5">
        <w:rPr>
          <w:rFonts w:ascii="SimSun" w:hAnsi="SimSun" w:hint="eastAsia"/>
          <w:sz w:val="21"/>
        </w:rPr>
        <w:t>对</w:t>
      </w:r>
      <w:r w:rsidR="00E56326" w:rsidRPr="00085DB5">
        <w:rPr>
          <w:rFonts w:ascii="SimSun" w:hAnsi="SimSun" w:hint="eastAsia"/>
          <w:sz w:val="21"/>
        </w:rPr>
        <w:t>许多主管局</w:t>
      </w:r>
      <w:r w:rsidR="0032109C" w:rsidRPr="00085DB5">
        <w:rPr>
          <w:rFonts w:ascii="SimSun" w:hAnsi="SimSun" w:hint="eastAsia"/>
          <w:sz w:val="21"/>
        </w:rPr>
        <w:t>来说，</w:t>
      </w:r>
      <w:r w:rsidR="0010673F" w:rsidRPr="00085DB5">
        <w:rPr>
          <w:rFonts w:ascii="SimSun" w:hAnsi="SimSun" w:hint="eastAsia"/>
          <w:sz w:val="21"/>
        </w:rPr>
        <w:t>在</w:t>
      </w:r>
      <w:r w:rsidR="00B8781E" w:rsidRPr="00085DB5">
        <w:rPr>
          <w:rFonts w:ascii="SimSun" w:hAnsi="SimSun" w:hint="eastAsia"/>
          <w:sz w:val="21"/>
        </w:rPr>
        <w:t>处理周期、邮寄成本和所需本地IT系统支持</w:t>
      </w:r>
      <w:r w:rsidR="0010673F" w:rsidRPr="00085DB5">
        <w:rPr>
          <w:rFonts w:ascii="SimSun" w:hAnsi="SimSun" w:hint="eastAsia"/>
          <w:sz w:val="21"/>
        </w:rPr>
        <w:t>等方面，还存在降低成本的机会</w:t>
      </w:r>
      <w:r w:rsidR="00B8781E" w:rsidRPr="00085DB5">
        <w:rPr>
          <w:rFonts w:ascii="SimSun" w:hAnsi="SimSun" w:hint="eastAsia"/>
          <w:sz w:val="21"/>
        </w:rPr>
        <w:t>。</w:t>
      </w:r>
    </w:p>
    <w:p w:rsidR="00FD3881" w:rsidRPr="00085DB5" w:rsidRDefault="00B8781E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国际局将</w:t>
      </w:r>
      <w:r w:rsidR="00215DC3" w:rsidRPr="00085DB5">
        <w:rPr>
          <w:rFonts w:ascii="SimSun" w:hAnsi="SimSun" w:hint="eastAsia"/>
          <w:sz w:val="21"/>
        </w:rPr>
        <w:t>部分</w:t>
      </w:r>
      <w:r w:rsidRPr="00085DB5">
        <w:rPr>
          <w:rFonts w:ascii="SimSun" w:hAnsi="SimSun" w:hint="eastAsia"/>
          <w:sz w:val="21"/>
        </w:rPr>
        <w:t>领域作为2015年和2016年工作的重点，</w:t>
      </w:r>
      <w:r w:rsidR="006766EE" w:rsidRPr="00085DB5">
        <w:rPr>
          <w:rFonts w:ascii="SimSun" w:hAnsi="SimSun" w:hint="eastAsia"/>
          <w:sz w:val="21"/>
        </w:rPr>
        <w:t>这也牵涉到</w:t>
      </w:r>
      <w:r w:rsidRPr="00085DB5">
        <w:rPr>
          <w:rFonts w:ascii="SimSun" w:hAnsi="SimSun" w:hint="eastAsia"/>
          <w:sz w:val="21"/>
        </w:rPr>
        <w:t>受理局和国际</w:t>
      </w:r>
      <w:r w:rsidR="00215DC3" w:rsidRPr="00085DB5">
        <w:rPr>
          <w:rFonts w:ascii="SimSun" w:hAnsi="SimSun" w:hint="eastAsia"/>
          <w:sz w:val="21"/>
        </w:rPr>
        <w:t>单位。</w:t>
      </w:r>
      <w:r w:rsidR="00BD54C1" w:rsidRPr="00085DB5">
        <w:rPr>
          <w:rFonts w:ascii="SimSun" w:hAnsi="SimSun" w:hint="eastAsia"/>
          <w:sz w:val="21"/>
        </w:rPr>
        <w:t>这些</w:t>
      </w:r>
      <w:r w:rsidR="006766EE" w:rsidRPr="00085DB5">
        <w:rPr>
          <w:rFonts w:ascii="SimSun" w:hAnsi="SimSun" w:hint="eastAsia"/>
          <w:sz w:val="21"/>
        </w:rPr>
        <w:t>重点</w:t>
      </w:r>
      <w:r w:rsidR="00BD54C1" w:rsidRPr="00085DB5">
        <w:rPr>
          <w:rFonts w:ascii="SimSun" w:hAnsi="SimSun" w:hint="eastAsia"/>
          <w:sz w:val="21"/>
        </w:rPr>
        <w:t>包括：</w:t>
      </w:r>
    </w:p>
    <w:p w:rsidR="00B01101" w:rsidRPr="00085DB5" w:rsidRDefault="00983094" w:rsidP="00085DB5">
      <w:pPr>
        <w:pStyle w:val="ONUME"/>
        <w:numPr>
          <w:ilvl w:val="1"/>
          <w:numId w:val="5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更多</w:t>
      </w:r>
      <w:r w:rsidR="00BD54C1" w:rsidRPr="00085DB5">
        <w:rPr>
          <w:rFonts w:ascii="SimSun" w:hAnsi="SimSun" w:hint="eastAsia"/>
          <w:sz w:val="21"/>
        </w:rPr>
        <w:t>受理局</w:t>
      </w:r>
      <w:r w:rsidR="006766EE" w:rsidRPr="00085DB5">
        <w:rPr>
          <w:rFonts w:ascii="SimSun" w:hAnsi="SimSun" w:hint="eastAsia"/>
          <w:sz w:val="21"/>
        </w:rPr>
        <w:t>能够</w:t>
      </w:r>
      <w:r w:rsidRPr="00085DB5">
        <w:rPr>
          <w:rFonts w:ascii="SimSun" w:hAnsi="SimSun" w:hint="eastAsia"/>
          <w:sz w:val="21"/>
        </w:rPr>
        <w:t>接收用</w:t>
      </w: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="006766EE" w:rsidRPr="00085DB5">
        <w:rPr>
          <w:rFonts w:ascii="SimSun" w:hAnsi="SimSun" w:hint="eastAsia"/>
          <w:sz w:val="21"/>
        </w:rPr>
        <w:t>准备</w:t>
      </w:r>
      <w:r w:rsidRPr="00085DB5">
        <w:rPr>
          <w:rFonts w:ascii="SimSun" w:hAnsi="SimSun" w:hint="eastAsia"/>
          <w:sz w:val="21"/>
        </w:rPr>
        <w:t>和提交的国际申请；</w:t>
      </w:r>
    </w:p>
    <w:p w:rsidR="00E00ECB" w:rsidRPr="00085DB5" w:rsidRDefault="00BD54C1" w:rsidP="00085DB5">
      <w:pPr>
        <w:pStyle w:val="ONUME"/>
        <w:numPr>
          <w:ilvl w:val="1"/>
          <w:numId w:val="5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受理局和国际单位</w:t>
      </w:r>
      <w:r w:rsidR="006766EE" w:rsidRPr="00085DB5">
        <w:rPr>
          <w:rFonts w:ascii="SimSun" w:hAnsi="SimSun" w:hint="eastAsia"/>
          <w:sz w:val="21"/>
        </w:rPr>
        <w:t>能够</w:t>
      </w:r>
      <w:r w:rsidRPr="00085DB5">
        <w:rPr>
          <w:rFonts w:ascii="SimSun" w:hAnsi="SimSun" w:hint="eastAsia"/>
          <w:sz w:val="21"/>
        </w:rPr>
        <w:t>接受</w:t>
      </w:r>
      <w:r w:rsidR="00983094" w:rsidRPr="00085DB5">
        <w:rPr>
          <w:rFonts w:ascii="SimSun" w:hAnsi="SimSun" w:hint="eastAsia"/>
          <w:sz w:val="21"/>
        </w:rPr>
        <w:t>申请人用</w:t>
      </w:r>
      <w:proofErr w:type="spellStart"/>
      <w:r w:rsidR="00983094" w:rsidRPr="00085DB5">
        <w:rPr>
          <w:rFonts w:ascii="SimSun" w:hAnsi="SimSun" w:hint="eastAsia"/>
          <w:sz w:val="21"/>
        </w:rPr>
        <w:t>ePCT</w:t>
      </w:r>
      <w:proofErr w:type="spellEnd"/>
      <w:r w:rsidR="00983094" w:rsidRPr="00085DB5">
        <w:rPr>
          <w:rFonts w:ascii="SimSun" w:hAnsi="SimSun" w:hint="eastAsia"/>
          <w:sz w:val="21"/>
        </w:rPr>
        <w:t>上传的申请后文件；</w:t>
      </w:r>
    </w:p>
    <w:p w:rsidR="00E00ECB" w:rsidRPr="00085DB5" w:rsidRDefault="000D7548" w:rsidP="00085DB5">
      <w:pPr>
        <w:pStyle w:val="ONUME"/>
        <w:numPr>
          <w:ilvl w:val="1"/>
          <w:numId w:val="5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受理局和国际单位</w:t>
      </w:r>
      <w:r w:rsidR="004F4E43" w:rsidRPr="00085DB5">
        <w:rPr>
          <w:rFonts w:ascii="SimSun" w:hAnsi="SimSun" w:hint="eastAsia"/>
          <w:sz w:val="21"/>
        </w:rPr>
        <w:t>向</w:t>
      </w:r>
      <w:r w:rsidRPr="00085DB5">
        <w:rPr>
          <w:rFonts w:ascii="SimSun" w:hAnsi="SimSun" w:hint="eastAsia"/>
          <w:sz w:val="21"/>
        </w:rPr>
        <w:t>国际局</w:t>
      </w:r>
      <w:r w:rsidR="004F4E43" w:rsidRPr="00085DB5">
        <w:rPr>
          <w:rFonts w:ascii="SimSun" w:hAnsi="SimSun" w:hint="eastAsia"/>
          <w:sz w:val="21"/>
        </w:rPr>
        <w:t>提供更多</w:t>
      </w:r>
      <w:r w:rsidR="00F851C7" w:rsidRPr="00085DB5">
        <w:rPr>
          <w:rFonts w:ascii="SimSun" w:hAnsi="SimSun" w:hint="eastAsia"/>
          <w:sz w:val="21"/>
        </w:rPr>
        <w:t>种类的</w:t>
      </w:r>
      <w:r w:rsidR="004F4E43" w:rsidRPr="00085DB5">
        <w:rPr>
          <w:rFonts w:ascii="SimSun" w:hAnsi="SimSun" w:hint="eastAsia"/>
          <w:sz w:val="21"/>
        </w:rPr>
        <w:t>文件</w:t>
      </w:r>
      <w:r w:rsidR="006766EE" w:rsidRPr="00085DB5">
        <w:rPr>
          <w:rFonts w:ascii="SimSun" w:hAnsi="SimSun" w:hint="eastAsia"/>
          <w:sz w:val="21"/>
        </w:rPr>
        <w:t>，</w:t>
      </w:r>
      <w:r w:rsidR="004F4E43" w:rsidRPr="00085DB5">
        <w:rPr>
          <w:rFonts w:ascii="SimSun" w:hAnsi="SimSun" w:hint="eastAsia"/>
          <w:sz w:val="21"/>
        </w:rPr>
        <w:t>以通过</w:t>
      </w:r>
      <w:proofErr w:type="spellStart"/>
      <w:r w:rsidR="00EF3825" w:rsidRPr="00085DB5">
        <w:rPr>
          <w:rFonts w:ascii="SimSun" w:hAnsi="SimSun" w:hint="eastAsia"/>
          <w:sz w:val="21"/>
        </w:rPr>
        <w:t>ePCT</w:t>
      </w:r>
      <w:proofErr w:type="spellEnd"/>
      <w:r w:rsidR="0012200B" w:rsidRPr="00085DB5">
        <w:rPr>
          <w:rFonts w:ascii="SimSun" w:hAnsi="SimSun" w:hint="eastAsia"/>
          <w:sz w:val="21"/>
        </w:rPr>
        <w:t>传送</w:t>
      </w:r>
      <w:r w:rsidR="004F4E43" w:rsidRPr="00085DB5">
        <w:rPr>
          <w:rFonts w:ascii="SimSun" w:hAnsi="SimSun" w:hint="eastAsia"/>
          <w:sz w:val="21"/>
        </w:rPr>
        <w:t>给</w:t>
      </w:r>
      <w:r w:rsidR="00EF3825" w:rsidRPr="00085DB5">
        <w:rPr>
          <w:rFonts w:ascii="SimSun" w:hAnsi="SimSun" w:hint="eastAsia"/>
          <w:sz w:val="21"/>
        </w:rPr>
        <w:t>申请人；</w:t>
      </w:r>
    </w:p>
    <w:p w:rsidR="00FD3881" w:rsidRPr="00085DB5" w:rsidRDefault="0012200B" w:rsidP="00085DB5">
      <w:pPr>
        <w:pStyle w:val="ONUME"/>
        <w:numPr>
          <w:ilvl w:val="1"/>
          <w:numId w:val="5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lastRenderedPageBreak/>
        <w:t>国际单位</w:t>
      </w:r>
      <w:r w:rsidR="00AD35D4" w:rsidRPr="00085DB5">
        <w:rPr>
          <w:rFonts w:ascii="SimSun" w:hAnsi="SimSun" w:hint="eastAsia"/>
          <w:sz w:val="21"/>
        </w:rPr>
        <w:t>作为受理局</w:t>
      </w:r>
      <w:r w:rsidR="006C2310" w:rsidRPr="00085DB5">
        <w:rPr>
          <w:rFonts w:ascii="SimSun" w:hAnsi="SimSun" w:hint="eastAsia"/>
          <w:sz w:val="21"/>
        </w:rPr>
        <w:t>能够</w:t>
      </w:r>
      <w:r w:rsidR="00CE4618" w:rsidRPr="00085DB5">
        <w:rPr>
          <w:rFonts w:ascii="SimSun" w:hAnsi="SimSun" w:hint="eastAsia"/>
          <w:sz w:val="21"/>
        </w:rPr>
        <w:t>接收</w:t>
      </w:r>
      <w:r w:rsidR="00A95D8B" w:rsidRPr="00085DB5">
        <w:rPr>
          <w:rFonts w:ascii="SimSun" w:hAnsi="SimSun" w:hint="eastAsia"/>
          <w:sz w:val="21"/>
        </w:rPr>
        <w:t>其他主管局</w:t>
      </w:r>
      <w:r w:rsidR="00BE6AFA" w:rsidRPr="00085DB5">
        <w:rPr>
          <w:rFonts w:ascii="SimSun" w:hAnsi="SimSun" w:hint="eastAsia"/>
          <w:sz w:val="21"/>
        </w:rPr>
        <w:t>利用</w:t>
      </w:r>
      <w:proofErr w:type="spellStart"/>
      <w:r w:rsidR="00BE6AFA" w:rsidRPr="00085DB5">
        <w:rPr>
          <w:rFonts w:ascii="SimSun" w:hAnsi="SimSun" w:hint="eastAsia"/>
          <w:sz w:val="21"/>
        </w:rPr>
        <w:t>eSearchCopy</w:t>
      </w:r>
      <w:proofErr w:type="spellEnd"/>
      <w:r w:rsidR="00CE4618" w:rsidRPr="00085DB5">
        <w:rPr>
          <w:rFonts w:ascii="SimSun" w:hAnsi="SimSun" w:hint="eastAsia"/>
          <w:sz w:val="21"/>
        </w:rPr>
        <w:t>通过国际局电子系统传送的检索副本</w:t>
      </w:r>
      <w:r w:rsidR="002F1F19" w:rsidRPr="00085DB5">
        <w:rPr>
          <w:rFonts w:ascii="SimSun" w:hAnsi="SimSun" w:hint="eastAsia"/>
          <w:sz w:val="21"/>
        </w:rPr>
        <w:t>；</w:t>
      </w:r>
    </w:p>
    <w:p w:rsidR="00F1524A" w:rsidRPr="00085DB5" w:rsidRDefault="00587DB0" w:rsidP="00085DB5">
      <w:pPr>
        <w:pStyle w:val="ONUME"/>
        <w:numPr>
          <w:ilvl w:val="1"/>
          <w:numId w:val="5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从交换基于图像的表格转</w:t>
      </w:r>
      <w:r w:rsidR="00BE6AFA" w:rsidRPr="00085DB5">
        <w:rPr>
          <w:rFonts w:ascii="SimSun" w:hAnsi="SimSun" w:hint="eastAsia"/>
          <w:sz w:val="21"/>
        </w:rPr>
        <w:t>向</w:t>
      </w:r>
      <w:r w:rsidRPr="00085DB5">
        <w:rPr>
          <w:rFonts w:ascii="SimSun" w:hAnsi="SimSun" w:hint="eastAsia"/>
          <w:sz w:val="21"/>
        </w:rPr>
        <w:t>交换直接可用数据</w:t>
      </w:r>
      <w:r w:rsidR="007C30C2" w:rsidRPr="00085DB5">
        <w:rPr>
          <w:rFonts w:ascii="SimSun" w:hAnsi="SimSun" w:hint="eastAsia"/>
          <w:sz w:val="21"/>
        </w:rPr>
        <w:t>，尤其是国际检索报告和重要状态信息，例如检索</w:t>
      </w:r>
      <w:r w:rsidR="00E56D77" w:rsidRPr="00085DB5">
        <w:rPr>
          <w:rFonts w:ascii="SimSun" w:hAnsi="SimSun" w:hint="eastAsia"/>
          <w:sz w:val="21"/>
        </w:rPr>
        <w:t>副</w:t>
      </w:r>
      <w:r w:rsidR="007C30C2" w:rsidRPr="00085DB5">
        <w:rPr>
          <w:rFonts w:ascii="SimSun" w:hAnsi="SimSun" w:hint="eastAsia"/>
          <w:sz w:val="21"/>
        </w:rPr>
        <w:t>本的接收；以及</w:t>
      </w:r>
    </w:p>
    <w:p w:rsidR="00FD3881" w:rsidRPr="00085DB5" w:rsidRDefault="00814665" w:rsidP="00085DB5">
      <w:pPr>
        <w:pStyle w:val="ONUME"/>
        <w:numPr>
          <w:ilvl w:val="1"/>
          <w:numId w:val="5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利用网络服务，</w:t>
      </w:r>
      <w:r w:rsidR="007C30C2" w:rsidRPr="00085DB5">
        <w:rPr>
          <w:rFonts w:ascii="SimSun" w:hAnsi="SimSun" w:hint="eastAsia"/>
          <w:sz w:val="21"/>
        </w:rPr>
        <w:t>实现</w:t>
      </w:r>
      <w:r w:rsidRPr="00085DB5">
        <w:rPr>
          <w:rFonts w:ascii="SimSun" w:hAnsi="SimSun" w:hint="eastAsia"/>
          <w:sz w:val="21"/>
        </w:rPr>
        <w:t>主管局之间或申请人与主管局之间近实时</w:t>
      </w:r>
      <w:r w:rsidR="004F4E43" w:rsidRPr="00085DB5">
        <w:rPr>
          <w:rFonts w:ascii="SimSun" w:hAnsi="SimSun" w:hint="eastAsia"/>
          <w:sz w:val="21"/>
        </w:rPr>
        <w:t>交互</w:t>
      </w:r>
      <w:r w:rsidR="00D97D07" w:rsidRPr="00085DB5">
        <w:rPr>
          <w:rFonts w:ascii="SimSun" w:hAnsi="SimSun" w:hint="eastAsia"/>
          <w:sz w:val="21"/>
        </w:rPr>
        <w:t>，</w:t>
      </w:r>
      <w:r w:rsidR="007C30C2" w:rsidRPr="00085DB5">
        <w:rPr>
          <w:rFonts w:ascii="SimSun" w:hAnsi="SimSun" w:hint="eastAsia"/>
          <w:sz w:val="21"/>
        </w:rPr>
        <w:t>挖掘提高整个PCT</w:t>
      </w:r>
      <w:r w:rsidR="004D4577" w:rsidRPr="00085DB5">
        <w:rPr>
          <w:rFonts w:ascii="SimSun" w:hAnsi="SimSun" w:hint="eastAsia"/>
          <w:sz w:val="21"/>
        </w:rPr>
        <w:t>系统的效率或效</w:t>
      </w:r>
      <w:r w:rsidR="007C30C2" w:rsidRPr="00085DB5">
        <w:rPr>
          <w:rFonts w:ascii="SimSun" w:hAnsi="SimSun" w:hint="eastAsia"/>
          <w:sz w:val="21"/>
        </w:rPr>
        <w:t>用的机会</w:t>
      </w:r>
      <w:r w:rsidR="00D97D07" w:rsidRPr="00085DB5">
        <w:rPr>
          <w:rFonts w:ascii="SimSun" w:hAnsi="SimSun" w:hint="eastAsia"/>
          <w:sz w:val="21"/>
        </w:rPr>
        <w:t>。</w:t>
      </w:r>
    </w:p>
    <w:p w:rsidR="00FD3881" w:rsidRPr="00085DB5" w:rsidRDefault="00DC2967" w:rsidP="00085DB5">
      <w:pPr>
        <w:pStyle w:val="1"/>
        <w:adjustRightInd w:val="0"/>
        <w:spacing w:beforeLines="100" w:before="24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085DB5">
        <w:rPr>
          <w:rFonts w:ascii="SimHei" w:eastAsia="SimHei" w:hAnsi="SimHei" w:hint="eastAsia"/>
          <w:b w:val="0"/>
          <w:sz w:val="21"/>
          <w:szCs w:val="21"/>
        </w:rPr>
        <w:t>总体情况</w:t>
      </w:r>
    </w:p>
    <w:p w:rsidR="00FD3881" w:rsidRPr="00085DB5" w:rsidRDefault="00287ADF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多年来，国际局</w:t>
      </w:r>
      <w:r w:rsidR="00BE6AFA" w:rsidRPr="00085DB5">
        <w:rPr>
          <w:rFonts w:ascii="SimSun" w:hAnsi="SimSun" w:hint="eastAsia"/>
          <w:sz w:val="21"/>
        </w:rPr>
        <w:t>通过</w:t>
      </w:r>
      <w:r w:rsidRPr="00085DB5">
        <w:rPr>
          <w:rFonts w:ascii="SimSun" w:hAnsi="SimSun" w:hint="eastAsia"/>
          <w:sz w:val="21"/>
        </w:rPr>
        <w:t>各种电子服务，帮助自己、受理</w:t>
      </w:r>
      <w:r w:rsidR="00E86E14" w:rsidRPr="00085DB5">
        <w:rPr>
          <w:rFonts w:ascii="SimSun" w:hAnsi="SimSun" w:hint="eastAsia"/>
          <w:sz w:val="21"/>
        </w:rPr>
        <w:t>局、国际检索和初步审查单位(“国际单位”)</w:t>
      </w:r>
      <w:r w:rsidR="0016600B" w:rsidRPr="00085DB5">
        <w:rPr>
          <w:rFonts w:ascii="SimSun" w:hAnsi="SimSun" w:hint="eastAsia"/>
          <w:sz w:val="21"/>
        </w:rPr>
        <w:t>及指定局和</w:t>
      </w:r>
      <w:proofErr w:type="gramStart"/>
      <w:r w:rsidR="0016600B" w:rsidRPr="00085DB5">
        <w:rPr>
          <w:rFonts w:ascii="SimSun" w:hAnsi="SimSun" w:hint="eastAsia"/>
          <w:sz w:val="21"/>
        </w:rPr>
        <w:t>选定局</w:t>
      </w:r>
      <w:proofErr w:type="gramEnd"/>
      <w:r w:rsidR="0016600B" w:rsidRPr="00085DB5">
        <w:rPr>
          <w:rFonts w:ascii="SimSun" w:hAnsi="SimSun" w:hint="eastAsia"/>
          <w:sz w:val="21"/>
        </w:rPr>
        <w:t>(“指定局”)</w:t>
      </w:r>
      <w:r w:rsidRPr="00085DB5">
        <w:rPr>
          <w:rFonts w:ascii="SimSun" w:hAnsi="SimSun" w:hint="eastAsia"/>
          <w:sz w:val="21"/>
        </w:rPr>
        <w:t>完成任务。这些服务整体上极其成功。在</w:t>
      </w:r>
      <w:r w:rsidR="0016600B" w:rsidRPr="00085DB5">
        <w:rPr>
          <w:rFonts w:ascii="SimSun" w:hAnsi="SimSun" w:hint="eastAsia"/>
          <w:sz w:val="21"/>
        </w:rPr>
        <w:t>过去六个月</w:t>
      </w:r>
      <w:r w:rsidRPr="00085DB5">
        <w:rPr>
          <w:rFonts w:ascii="SimSun" w:hAnsi="SimSun" w:hint="eastAsia"/>
          <w:sz w:val="21"/>
        </w:rPr>
        <w:t>，</w:t>
      </w:r>
      <w:r w:rsidR="0016600B" w:rsidRPr="00085DB5">
        <w:rPr>
          <w:rFonts w:ascii="SimSun" w:hAnsi="SimSun" w:hint="eastAsia"/>
          <w:sz w:val="21"/>
        </w:rPr>
        <w:t>近92%的国际申请完全以电子形式接收，</w:t>
      </w:r>
      <w:r w:rsidR="00BE6AFA" w:rsidRPr="00085DB5">
        <w:rPr>
          <w:rFonts w:ascii="SimSun" w:hAnsi="SimSun" w:hint="eastAsia"/>
          <w:sz w:val="21"/>
        </w:rPr>
        <w:t>以各种</w:t>
      </w:r>
      <w:r w:rsidR="00D51502" w:rsidRPr="00085DB5">
        <w:rPr>
          <w:rFonts w:ascii="SimSun" w:hAnsi="SimSun" w:hint="eastAsia"/>
          <w:sz w:val="21"/>
        </w:rPr>
        <w:t>PCT角色</w:t>
      </w:r>
      <w:r w:rsidR="00BE6AFA" w:rsidRPr="00085DB5">
        <w:rPr>
          <w:rFonts w:ascii="SimSun" w:hAnsi="SimSun" w:hint="eastAsia"/>
          <w:sz w:val="21"/>
        </w:rPr>
        <w:t>存在的</w:t>
      </w:r>
      <w:r w:rsidR="0016600B" w:rsidRPr="00085DB5">
        <w:rPr>
          <w:rFonts w:ascii="SimSun" w:hAnsi="SimSun" w:hint="eastAsia"/>
          <w:sz w:val="21"/>
        </w:rPr>
        <w:t>国际局和国家局</w:t>
      </w:r>
      <w:r w:rsidRPr="00085DB5">
        <w:rPr>
          <w:rFonts w:ascii="SimSun" w:hAnsi="SimSun" w:hint="eastAsia"/>
          <w:sz w:val="21"/>
        </w:rPr>
        <w:t>之间</w:t>
      </w:r>
      <w:r w:rsidR="00BE6AFA" w:rsidRPr="00085DB5">
        <w:rPr>
          <w:rFonts w:ascii="SimSun" w:hAnsi="SimSun" w:hint="eastAsia"/>
          <w:sz w:val="21"/>
        </w:rPr>
        <w:t>，</w:t>
      </w:r>
      <w:r w:rsidRPr="00085DB5">
        <w:rPr>
          <w:rFonts w:ascii="SimSun" w:hAnsi="SimSun" w:hint="eastAsia"/>
          <w:sz w:val="21"/>
        </w:rPr>
        <w:t>多数文件以电子形式传送。在邮寄成本、邮寄延误、迅速准确</w:t>
      </w:r>
      <w:r w:rsidR="00966B9F" w:rsidRPr="00085DB5">
        <w:rPr>
          <w:rFonts w:ascii="SimSun" w:hAnsi="SimSun" w:hint="eastAsia"/>
          <w:sz w:val="21"/>
        </w:rPr>
        <w:t>地</w:t>
      </w:r>
      <w:r w:rsidRPr="00085DB5">
        <w:rPr>
          <w:rFonts w:ascii="SimSun" w:hAnsi="SimSun" w:hint="eastAsia"/>
          <w:sz w:val="21"/>
        </w:rPr>
        <w:t>分配</w:t>
      </w:r>
      <w:r w:rsidR="00D51502" w:rsidRPr="00085DB5">
        <w:rPr>
          <w:rFonts w:ascii="SimSun" w:hAnsi="SimSun" w:hint="eastAsia"/>
          <w:sz w:val="21"/>
        </w:rPr>
        <w:t>工作</w:t>
      </w:r>
      <w:r w:rsidRPr="00085DB5">
        <w:rPr>
          <w:rFonts w:ascii="SimSun" w:hAnsi="SimSun" w:hint="eastAsia"/>
          <w:sz w:val="21"/>
        </w:rPr>
        <w:t>、</w:t>
      </w:r>
      <w:r w:rsidR="00DB1866" w:rsidRPr="00085DB5">
        <w:rPr>
          <w:rFonts w:ascii="SimSun" w:hAnsi="SimSun" w:hint="eastAsia"/>
          <w:sz w:val="21"/>
        </w:rPr>
        <w:t>正确提交</w:t>
      </w:r>
      <w:r w:rsidRPr="00085DB5">
        <w:rPr>
          <w:rFonts w:ascii="SimSun" w:hAnsi="SimSun" w:hint="eastAsia"/>
          <w:sz w:val="21"/>
        </w:rPr>
        <w:t>国际申请、</w:t>
      </w:r>
      <w:r w:rsidR="00DB1866" w:rsidRPr="00085DB5">
        <w:rPr>
          <w:rFonts w:ascii="SimSun" w:hAnsi="SimSun" w:hint="eastAsia"/>
          <w:sz w:val="21"/>
        </w:rPr>
        <w:t>合理调配人员处理</w:t>
      </w:r>
      <w:r w:rsidRPr="00085DB5">
        <w:rPr>
          <w:rFonts w:ascii="SimSun" w:hAnsi="SimSun" w:hint="eastAsia"/>
          <w:sz w:val="21"/>
        </w:rPr>
        <w:t>特定类型文件方面，效率大为提高</w:t>
      </w:r>
      <w:r w:rsidR="00326C53" w:rsidRPr="00085DB5">
        <w:rPr>
          <w:rFonts w:ascii="SimSun" w:hAnsi="SimSun" w:hint="eastAsia"/>
          <w:sz w:val="21"/>
        </w:rPr>
        <w:t>。</w:t>
      </w:r>
    </w:p>
    <w:p w:rsidR="00FD3881" w:rsidRPr="00085DB5" w:rsidRDefault="00287ADF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但是</w:t>
      </w:r>
      <w:r w:rsidR="00326C53" w:rsidRPr="00085DB5">
        <w:rPr>
          <w:rFonts w:ascii="SimSun" w:hAnsi="SimSun" w:hint="eastAsia"/>
          <w:sz w:val="21"/>
        </w:rPr>
        <w:t>，用户的期待、主管</w:t>
      </w:r>
      <w:proofErr w:type="gramStart"/>
      <w:r w:rsidR="00326C53" w:rsidRPr="00085DB5">
        <w:rPr>
          <w:rFonts w:ascii="SimSun" w:hAnsi="SimSun" w:hint="eastAsia"/>
          <w:sz w:val="21"/>
        </w:rPr>
        <w:t>局面临</w:t>
      </w:r>
      <w:proofErr w:type="gramEnd"/>
      <w:r w:rsidR="00326C53" w:rsidRPr="00085DB5">
        <w:rPr>
          <w:rFonts w:ascii="SimSun" w:hAnsi="SimSun" w:hint="eastAsia"/>
          <w:sz w:val="21"/>
        </w:rPr>
        <w:t>的挑战</w:t>
      </w:r>
      <w:r w:rsidR="009E7F8A" w:rsidRPr="00085DB5">
        <w:rPr>
          <w:rFonts w:ascii="SimSun" w:hAnsi="SimSun" w:hint="eastAsia"/>
          <w:sz w:val="21"/>
        </w:rPr>
        <w:t>，</w:t>
      </w:r>
      <w:r w:rsidR="00326C53" w:rsidRPr="00085DB5">
        <w:rPr>
          <w:rFonts w:ascii="SimSun" w:hAnsi="SimSun" w:hint="eastAsia"/>
          <w:sz w:val="21"/>
        </w:rPr>
        <w:t>以及技术可能性随着时间的推移而改变。改善国际申请信息的愿望愈发强烈。</w:t>
      </w:r>
      <w:r w:rsidR="00DB1866" w:rsidRPr="00085DB5">
        <w:rPr>
          <w:rFonts w:ascii="SimSun" w:hAnsi="SimSun" w:hint="eastAsia"/>
          <w:sz w:val="21"/>
        </w:rPr>
        <w:t>这些愿望</w:t>
      </w:r>
      <w:r w:rsidR="00326C53" w:rsidRPr="00085DB5">
        <w:rPr>
          <w:rFonts w:ascii="SimSun" w:hAnsi="SimSun" w:hint="eastAsia"/>
          <w:sz w:val="21"/>
        </w:rPr>
        <w:t>既来自意</w:t>
      </w:r>
      <w:r w:rsidR="009E7F8A" w:rsidRPr="00085DB5">
        <w:rPr>
          <w:rFonts w:ascii="SimSun" w:hAnsi="SimSun" w:hint="eastAsia"/>
          <w:sz w:val="21"/>
        </w:rPr>
        <w:t>欲有效管理申请的申请人，也来自希望跟踪</w:t>
      </w:r>
      <w:r w:rsidR="00326C53" w:rsidRPr="00085DB5">
        <w:rPr>
          <w:rFonts w:ascii="SimSun" w:hAnsi="SimSun" w:hint="eastAsia"/>
          <w:sz w:val="21"/>
        </w:rPr>
        <w:t>技术发展</w:t>
      </w:r>
      <w:r w:rsidR="009E7F8A" w:rsidRPr="00085DB5">
        <w:rPr>
          <w:rFonts w:ascii="SimSun" w:hAnsi="SimSun" w:hint="eastAsia"/>
          <w:sz w:val="21"/>
        </w:rPr>
        <w:t>和</w:t>
      </w:r>
      <w:r w:rsidR="00326C53" w:rsidRPr="00085DB5">
        <w:rPr>
          <w:rFonts w:ascii="SimSun" w:hAnsi="SimSun" w:hint="eastAsia"/>
          <w:sz w:val="21"/>
        </w:rPr>
        <w:t>竞争者</w:t>
      </w:r>
      <w:r w:rsidR="009E7F8A" w:rsidRPr="00085DB5">
        <w:rPr>
          <w:rFonts w:ascii="SimSun" w:hAnsi="SimSun" w:hint="eastAsia"/>
          <w:sz w:val="21"/>
        </w:rPr>
        <w:t>动态的第三方。国际申请的地理来源和申请、检索及公开所用语言日益多样</w:t>
      </w:r>
      <w:r w:rsidR="00326C53" w:rsidRPr="00085DB5">
        <w:rPr>
          <w:rFonts w:ascii="SimSun" w:hAnsi="SimSun" w:hint="eastAsia"/>
          <w:sz w:val="21"/>
        </w:rPr>
        <w:t>。</w:t>
      </w:r>
      <w:r w:rsidR="009E7F8A" w:rsidRPr="00085DB5">
        <w:rPr>
          <w:rFonts w:ascii="SimSun" w:hAnsi="SimSun" w:hint="eastAsia"/>
          <w:sz w:val="21"/>
        </w:rPr>
        <w:t>某</w:t>
      </w:r>
      <w:r w:rsidR="00E532A7" w:rsidRPr="00085DB5">
        <w:rPr>
          <w:rFonts w:ascii="SimSun" w:hAnsi="SimSun" w:hint="eastAsia"/>
          <w:sz w:val="21"/>
        </w:rPr>
        <w:t>些国际单位接到的工作中</w:t>
      </w:r>
      <w:r w:rsidR="009E7F8A" w:rsidRPr="00085DB5">
        <w:rPr>
          <w:rFonts w:ascii="SimSun" w:hAnsi="SimSun" w:hint="eastAsia"/>
          <w:sz w:val="21"/>
        </w:rPr>
        <w:t>，</w:t>
      </w:r>
      <w:r w:rsidR="00E532A7" w:rsidRPr="00085DB5">
        <w:rPr>
          <w:rFonts w:ascii="SimSun" w:hAnsi="SimSun" w:hint="eastAsia"/>
          <w:sz w:val="21"/>
        </w:rPr>
        <w:t>有相当大一部分来自</w:t>
      </w:r>
      <w:r w:rsidR="009E7F8A" w:rsidRPr="00085DB5">
        <w:rPr>
          <w:rFonts w:ascii="SimSun" w:hAnsi="SimSun" w:hint="eastAsia"/>
          <w:sz w:val="21"/>
        </w:rPr>
        <w:t>相隔万</w:t>
      </w:r>
      <w:r w:rsidR="00B21722" w:rsidRPr="00085DB5">
        <w:rPr>
          <w:rFonts w:ascii="SimSun" w:hAnsi="SimSun" w:hint="eastAsia"/>
          <w:sz w:val="21"/>
        </w:rPr>
        <w:t>里</w:t>
      </w:r>
      <w:r w:rsidR="00E532A7" w:rsidRPr="00085DB5">
        <w:rPr>
          <w:rFonts w:ascii="SimSun" w:hAnsi="SimSun" w:hint="eastAsia"/>
          <w:sz w:val="21"/>
        </w:rPr>
        <w:t>的受理局。不同主管局在不同时间</w:t>
      </w:r>
      <w:r w:rsidR="00B21722" w:rsidRPr="00085DB5">
        <w:rPr>
          <w:rFonts w:ascii="SimSun" w:hAnsi="SimSun" w:hint="eastAsia"/>
          <w:sz w:val="21"/>
        </w:rPr>
        <w:t>根据当时可用的技术推出了电子服务。同时</w:t>
      </w:r>
      <w:r w:rsidR="002B0E10" w:rsidRPr="00085DB5">
        <w:rPr>
          <w:rFonts w:ascii="SimSun" w:hAnsi="SimSun" w:hint="eastAsia"/>
          <w:sz w:val="21"/>
        </w:rPr>
        <w:t>维护</w:t>
      </w:r>
      <w:r w:rsidR="00B21722" w:rsidRPr="00085DB5">
        <w:rPr>
          <w:rFonts w:ascii="SimSun" w:hAnsi="SimSun" w:hint="eastAsia"/>
          <w:sz w:val="21"/>
        </w:rPr>
        <w:t>多个系统</w:t>
      </w:r>
      <w:r w:rsidR="002B0E10" w:rsidRPr="00085DB5">
        <w:rPr>
          <w:rFonts w:ascii="SimSun" w:hAnsi="SimSun" w:hint="eastAsia"/>
          <w:sz w:val="21"/>
        </w:rPr>
        <w:t>是个</w:t>
      </w:r>
      <w:r w:rsidR="009E7F8A" w:rsidRPr="00085DB5">
        <w:rPr>
          <w:rFonts w:ascii="SimSun" w:hAnsi="SimSun" w:hint="eastAsia"/>
          <w:sz w:val="21"/>
        </w:rPr>
        <w:t>渐</w:t>
      </w:r>
      <w:r w:rsidR="00B21722" w:rsidRPr="00085DB5">
        <w:rPr>
          <w:rFonts w:ascii="SimSun" w:hAnsi="SimSun" w:hint="eastAsia"/>
          <w:sz w:val="21"/>
        </w:rPr>
        <w:t>趋复杂</w:t>
      </w:r>
      <w:r w:rsidR="002B0E10" w:rsidRPr="00085DB5">
        <w:rPr>
          <w:rFonts w:ascii="SimSun" w:hAnsi="SimSun" w:hint="eastAsia"/>
          <w:sz w:val="21"/>
        </w:rPr>
        <w:t>的负担</w:t>
      </w:r>
      <w:r w:rsidR="00B21722" w:rsidRPr="00085DB5">
        <w:rPr>
          <w:rFonts w:ascii="SimSun" w:hAnsi="SimSun" w:hint="eastAsia"/>
          <w:sz w:val="21"/>
        </w:rPr>
        <w:t>，</w:t>
      </w:r>
      <w:r w:rsidR="00DB1866" w:rsidRPr="00085DB5">
        <w:rPr>
          <w:rFonts w:ascii="SimSun" w:hAnsi="SimSun" w:hint="eastAsia"/>
          <w:sz w:val="21"/>
        </w:rPr>
        <w:t>妨碍了</w:t>
      </w:r>
      <w:r w:rsidR="002B0E10" w:rsidRPr="00085DB5">
        <w:rPr>
          <w:rFonts w:ascii="SimSun" w:hAnsi="SimSun" w:hint="eastAsia"/>
          <w:sz w:val="21"/>
        </w:rPr>
        <w:t>开发新服务</w:t>
      </w:r>
      <w:r w:rsidR="009E7F8A" w:rsidRPr="00085DB5">
        <w:rPr>
          <w:rFonts w:ascii="SimSun" w:hAnsi="SimSun" w:hint="eastAsia"/>
          <w:sz w:val="21"/>
        </w:rPr>
        <w:t>以</w:t>
      </w:r>
      <w:r w:rsidR="002B0E10" w:rsidRPr="00085DB5">
        <w:rPr>
          <w:rFonts w:ascii="SimSun" w:hAnsi="SimSun" w:hint="eastAsia"/>
          <w:sz w:val="21"/>
        </w:rPr>
        <w:t>更加有效地满足期望</w:t>
      </w:r>
      <w:r w:rsidR="00181862" w:rsidRPr="00085DB5">
        <w:rPr>
          <w:rFonts w:ascii="SimSun" w:hAnsi="SimSun" w:hint="eastAsia"/>
          <w:sz w:val="21"/>
        </w:rPr>
        <w:t>。</w:t>
      </w:r>
    </w:p>
    <w:p w:rsidR="002450C0" w:rsidRPr="00085DB5" w:rsidRDefault="002F5488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国际局不仅希望改善在线服务，而且希望整合</w:t>
      </w:r>
      <w:r w:rsidR="00DB1866" w:rsidRPr="00085DB5">
        <w:rPr>
          <w:rFonts w:ascii="SimSun" w:hAnsi="SimSun" w:hint="eastAsia"/>
          <w:sz w:val="21"/>
        </w:rPr>
        <w:t>各种</w:t>
      </w:r>
      <w:r w:rsidR="004F4E43" w:rsidRPr="00085DB5">
        <w:rPr>
          <w:rFonts w:ascii="SimSun" w:hAnsi="SimSun" w:hint="eastAsia"/>
          <w:sz w:val="21"/>
        </w:rPr>
        <w:t>在线服务</w:t>
      </w:r>
      <w:r w:rsidR="009A452F" w:rsidRPr="00085DB5">
        <w:rPr>
          <w:rFonts w:ascii="SimSun" w:hAnsi="SimSun" w:hint="eastAsia"/>
          <w:sz w:val="21"/>
        </w:rPr>
        <w:t>并支持国家局采用新技术，这样主管局就能更加有效地相互配合，让</w:t>
      </w:r>
      <w:r w:rsidR="00181862" w:rsidRPr="00085DB5">
        <w:rPr>
          <w:rFonts w:ascii="SimSun" w:hAnsi="SimSun" w:hint="eastAsia"/>
          <w:sz w:val="21"/>
        </w:rPr>
        <w:t>PCT系统作为一个整体对申请人、主管局和第三</w:t>
      </w:r>
      <w:proofErr w:type="gramStart"/>
      <w:r w:rsidR="00181862" w:rsidRPr="00085DB5">
        <w:rPr>
          <w:rFonts w:ascii="SimSun" w:hAnsi="SimSun" w:hint="eastAsia"/>
          <w:sz w:val="21"/>
        </w:rPr>
        <w:t>方发挥</w:t>
      </w:r>
      <w:proofErr w:type="gramEnd"/>
      <w:r w:rsidR="00181862" w:rsidRPr="00085DB5">
        <w:rPr>
          <w:rFonts w:ascii="SimSun" w:hAnsi="SimSun" w:hint="eastAsia"/>
          <w:sz w:val="21"/>
        </w:rPr>
        <w:t>更大作用。</w:t>
      </w:r>
    </w:p>
    <w:p w:rsidR="002450C0" w:rsidRPr="00085DB5" w:rsidRDefault="009A452F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一些重要措施</w:t>
      </w:r>
      <w:r w:rsidR="00774CA4" w:rsidRPr="00085DB5">
        <w:rPr>
          <w:rFonts w:ascii="SimSun" w:hAnsi="SimSun" w:hint="eastAsia"/>
          <w:sz w:val="21"/>
        </w:rPr>
        <w:t>已经</w:t>
      </w:r>
      <w:r w:rsidRPr="00085DB5">
        <w:rPr>
          <w:rFonts w:ascii="SimSun" w:hAnsi="SimSun" w:hint="eastAsia"/>
          <w:sz w:val="21"/>
        </w:rPr>
        <w:t>落实</w:t>
      </w:r>
      <w:r w:rsidR="00774CA4" w:rsidRPr="00085DB5">
        <w:rPr>
          <w:rFonts w:ascii="SimSun" w:hAnsi="SimSun" w:hint="eastAsia"/>
          <w:sz w:val="21"/>
        </w:rPr>
        <w:t>，例如决定自2015年7月</w:t>
      </w:r>
      <w:r w:rsidRPr="00085DB5">
        <w:rPr>
          <w:rFonts w:ascii="SimSun" w:hAnsi="SimSun" w:hint="eastAsia"/>
          <w:sz w:val="21"/>
        </w:rPr>
        <w:t>起</w:t>
      </w:r>
      <w:r w:rsidR="00774CA4" w:rsidRPr="00085DB5">
        <w:rPr>
          <w:rFonts w:ascii="SimSun" w:hAnsi="SimSun" w:hint="eastAsia"/>
          <w:sz w:val="21"/>
        </w:rPr>
        <w:t>关闭PCT-EASY申请路径</w:t>
      </w:r>
      <w:r w:rsidRPr="00085DB5">
        <w:rPr>
          <w:rFonts w:ascii="SimSun" w:hAnsi="SimSun" w:hint="eastAsia"/>
          <w:sz w:val="21"/>
        </w:rPr>
        <w:t>，侧重</w:t>
      </w:r>
      <w:r w:rsidR="00774CA4" w:rsidRPr="00085DB5">
        <w:rPr>
          <w:rFonts w:ascii="SimSun" w:hAnsi="SimSun" w:hint="eastAsia"/>
          <w:sz w:val="21"/>
        </w:rPr>
        <w:t>鼓励所有受理局提供</w:t>
      </w:r>
      <w:r w:rsidRPr="00085DB5">
        <w:rPr>
          <w:rFonts w:ascii="SimSun" w:hAnsi="SimSun" w:hint="eastAsia"/>
          <w:sz w:val="21"/>
        </w:rPr>
        <w:t>并全面采用</w:t>
      </w:r>
      <w:r w:rsidR="00774CA4" w:rsidRPr="00085DB5">
        <w:rPr>
          <w:rFonts w:ascii="SimSun" w:hAnsi="SimSun" w:hint="eastAsia"/>
          <w:sz w:val="21"/>
        </w:rPr>
        <w:t>电子申请</w:t>
      </w:r>
      <w:r w:rsidRPr="00085DB5">
        <w:rPr>
          <w:rFonts w:ascii="SimSun" w:hAnsi="SimSun" w:hint="eastAsia"/>
          <w:sz w:val="21"/>
        </w:rPr>
        <w:t>。国际局继续改进其直接提供的服务。然而，若要</w:t>
      </w:r>
      <w:r w:rsidR="00774CA4" w:rsidRPr="00085DB5">
        <w:rPr>
          <w:rFonts w:ascii="SimSun" w:hAnsi="SimSun" w:hint="eastAsia"/>
          <w:sz w:val="21"/>
        </w:rPr>
        <w:t>进一步完善系统，国家局的参与至关紧要，无论</w:t>
      </w:r>
      <w:r w:rsidR="00ED3170" w:rsidRPr="00085DB5">
        <w:rPr>
          <w:rFonts w:ascii="SimSun" w:hAnsi="SimSun" w:hint="eastAsia"/>
          <w:sz w:val="21"/>
        </w:rPr>
        <w:t>参与方式</w:t>
      </w:r>
      <w:r w:rsidR="00774CA4" w:rsidRPr="00085DB5">
        <w:rPr>
          <w:rFonts w:ascii="SimSun" w:hAnsi="SimSun" w:hint="eastAsia"/>
          <w:sz w:val="21"/>
        </w:rPr>
        <w:t>是直接应用基于浏览器的服务，还是优化本地IT系统以</w:t>
      </w:r>
      <w:r w:rsidR="00ED3170" w:rsidRPr="00085DB5">
        <w:rPr>
          <w:rFonts w:ascii="SimSun" w:hAnsi="SimSun" w:hint="eastAsia"/>
          <w:sz w:val="21"/>
        </w:rPr>
        <w:t>便</w:t>
      </w:r>
      <w:r w:rsidR="00774CA4" w:rsidRPr="00085DB5">
        <w:rPr>
          <w:rFonts w:ascii="SimSun" w:hAnsi="SimSun" w:hint="eastAsia"/>
          <w:sz w:val="21"/>
        </w:rPr>
        <w:t>利用新</w:t>
      </w:r>
      <w:r w:rsidR="00ED3170" w:rsidRPr="00085DB5">
        <w:rPr>
          <w:rFonts w:ascii="SimSun" w:hAnsi="SimSun" w:hint="eastAsia"/>
          <w:sz w:val="21"/>
        </w:rPr>
        <w:t>推</w:t>
      </w:r>
      <w:r w:rsidR="00BD2791" w:rsidRPr="00085DB5">
        <w:rPr>
          <w:rFonts w:ascii="SimSun" w:hAnsi="SimSun" w:hint="eastAsia"/>
          <w:sz w:val="21"/>
        </w:rPr>
        <w:t>出的</w:t>
      </w:r>
      <w:r w:rsidR="00774CA4" w:rsidRPr="00085DB5">
        <w:rPr>
          <w:rFonts w:ascii="SimSun" w:hAnsi="SimSun" w:hint="eastAsia"/>
          <w:sz w:val="21"/>
        </w:rPr>
        <w:t>服务；无论</w:t>
      </w:r>
      <w:r w:rsidR="00ED3170" w:rsidRPr="00085DB5">
        <w:rPr>
          <w:rFonts w:ascii="SimSun" w:hAnsi="SimSun" w:hint="eastAsia"/>
          <w:sz w:val="21"/>
        </w:rPr>
        <w:t>参与动机</w:t>
      </w:r>
      <w:r w:rsidR="00774CA4" w:rsidRPr="00085DB5">
        <w:rPr>
          <w:rFonts w:ascii="SimSun" w:hAnsi="SimSun" w:hint="eastAsia"/>
          <w:sz w:val="21"/>
        </w:rPr>
        <w:t>是</w:t>
      </w:r>
      <w:r w:rsidR="00C8076F" w:rsidRPr="00085DB5">
        <w:rPr>
          <w:rFonts w:ascii="SimSun" w:hAnsi="SimSun" w:hint="eastAsia"/>
          <w:sz w:val="21"/>
        </w:rPr>
        <w:t>出于</w:t>
      </w:r>
      <w:r w:rsidR="00ED3170" w:rsidRPr="00085DB5">
        <w:rPr>
          <w:rFonts w:ascii="SimSun" w:hAnsi="SimSun" w:hint="eastAsia"/>
          <w:sz w:val="21"/>
        </w:rPr>
        <w:t>自身</w:t>
      </w:r>
      <w:r w:rsidR="00774CA4" w:rsidRPr="00085DB5">
        <w:rPr>
          <w:rFonts w:ascii="SimSun" w:hAnsi="SimSun" w:hint="eastAsia"/>
          <w:sz w:val="21"/>
        </w:rPr>
        <w:t>的利益，还是</w:t>
      </w:r>
      <w:r w:rsidR="00C8076F" w:rsidRPr="00085DB5">
        <w:rPr>
          <w:rFonts w:ascii="SimSun" w:hAnsi="SimSun" w:hint="eastAsia"/>
          <w:sz w:val="21"/>
        </w:rPr>
        <w:t>出于</w:t>
      </w:r>
      <w:r w:rsidR="00774CA4" w:rsidRPr="00085DB5">
        <w:rPr>
          <w:rFonts w:ascii="SimSun" w:hAnsi="SimSun" w:hint="eastAsia"/>
          <w:sz w:val="21"/>
        </w:rPr>
        <w:t>将其作为受理局或国际单位的申请人的利</w:t>
      </w:r>
      <w:r w:rsidR="00085DB5">
        <w:rPr>
          <w:rFonts w:ascii="SimSun" w:hAnsi="SimSun"/>
          <w:sz w:val="21"/>
        </w:rPr>
        <w:t>‍</w:t>
      </w:r>
      <w:r w:rsidR="00774CA4" w:rsidRPr="00085DB5">
        <w:rPr>
          <w:rFonts w:ascii="SimSun" w:hAnsi="SimSun" w:hint="eastAsia"/>
          <w:sz w:val="21"/>
        </w:rPr>
        <w:t>益。</w:t>
      </w:r>
    </w:p>
    <w:p w:rsidR="004E5A30" w:rsidRPr="00085DB5" w:rsidRDefault="009A452F" w:rsidP="00085DB5">
      <w:pPr>
        <w:pStyle w:val="1"/>
        <w:adjustRightInd w:val="0"/>
        <w:spacing w:beforeLines="100" w:before="24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085DB5">
        <w:rPr>
          <w:rFonts w:ascii="SimHei" w:eastAsia="SimHei" w:hAnsi="SimHei" w:hint="eastAsia"/>
          <w:b w:val="0"/>
          <w:sz w:val="21"/>
          <w:szCs w:val="21"/>
        </w:rPr>
        <w:t>服务现状</w:t>
      </w:r>
    </w:p>
    <w:p w:rsidR="00E00ECB" w:rsidRPr="00085DB5" w:rsidRDefault="00E00ECB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proofErr w:type="spellStart"/>
      <w:proofErr w:type="gramStart"/>
      <w:r w:rsidRPr="00085DB5">
        <w:rPr>
          <w:rFonts w:ascii="SimSun" w:hAnsi="SimSun"/>
          <w:b/>
          <w:caps w:val="0"/>
          <w:sz w:val="21"/>
        </w:rPr>
        <w:t>e</w:t>
      </w:r>
      <w:r w:rsidRPr="00085DB5">
        <w:rPr>
          <w:rFonts w:ascii="SimSun" w:hAnsi="SimSun"/>
          <w:b/>
          <w:sz w:val="21"/>
        </w:rPr>
        <w:t>PCT</w:t>
      </w:r>
      <w:proofErr w:type="spellEnd"/>
      <w:proofErr w:type="gramEnd"/>
    </w:p>
    <w:p w:rsidR="00096AF0" w:rsidRPr="00085DB5" w:rsidRDefault="0096112D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Pr="00085DB5">
        <w:rPr>
          <w:rFonts w:ascii="SimSun" w:hAnsi="SimSun" w:hint="eastAsia"/>
          <w:sz w:val="21"/>
        </w:rPr>
        <w:t>通过基于浏览器的界面</w:t>
      </w:r>
      <w:r w:rsidR="00C97A66" w:rsidRPr="00085DB5">
        <w:rPr>
          <w:rFonts w:ascii="SimSun" w:hAnsi="SimSun" w:hint="eastAsia"/>
          <w:sz w:val="21"/>
        </w:rPr>
        <w:t>，</w:t>
      </w:r>
      <w:r w:rsidRPr="00085DB5">
        <w:rPr>
          <w:rFonts w:ascii="SimSun" w:hAnsi="SimSun" w:hint="eastAsia"/>
          <w:sz w:val="21"/>
        </w:rPr>
        <w:t>为申请人和主管局提供多种服务。自2015年4月16日起，该界面支持全部10种公开语言，</w:t>
      </w:r>
      <w:r w:rsidR="00BE4725" w:rsidRPr="00085DB5">
        <w:rPr>
          <w:rFonts w:ascii="SimSun" w:hAnsi="SimSun" w:hint="eastAsia"/>
          <w:sz w:val="21"/>
        </w:rPr>
        <w:t>世界各地申请人和主管局</w:t>
      </w:r>
      <w:r w:rsidR="00764509" w:rsidRPr="00085DB5">
        <w:rPr>
          <w:rFonts w:ascii="SimSun" w:hAnsi="SimSun" w:hint="eastAsia"/>
          <w:sz w:val="21"/>
        </w:rPr>
        <w:t>由是得以更加便捷地</w:t>
      </w:r>
      <w:r w:rsidR="00E552F4" w:rsidRPr="00085DB5">
        <w:rPr>
          <w:rFonts w:ascii="SimSun" w:hAnsi="SimSun" w:hint="eastAsia"/>
          <w:sz w:val="21"/>
        </w:rPr>
        <w:t>在</w:t>
      </w:r>
      <w:r w:rsidR="00BE4725" w:rsidRPr="00085DB5">
        <w:rPr>
          <w:rFonts w:ascii="SimSun" w:hAnsi="SimSun" w:hint="eastAsia"/>
          <w:sz w:val="21"/>
        </w:rPr>
        <w:t>PCT</w:t>
      </w:r>
      <w:r w:rsidR="00E552F4" w:rsidRPr="00085DB5">
        <w:rPr>
          <w:rFonts w:ascii="SimSun" w:hAnsi="SimSun" w:hint="eastAsia"/>
          <w:sz w:val="21"/>
        </w:rPr>
        <w:t>申请</w:t>
      </w:r>
      <w:r w:rsidR="00BE4725" w:rsidRPr="00085DB5">
        <w:rPr>
          <w:rFonts w:ascii="SimSun" w:hAnsi="SimSun" w:hint="eastAsia"/>
          <w:sz w:val="21"/>
        </w:rPr>
        <w:t>国际</w:t>
      </w:r>
      <w:r w:rsidR="00764509" w:rsidRPr="00085DB5">
        <w:rPr>
          <w:rFonts w:ascii="SimSun" w:hAnsi="SimSun" w:hint="eastAsia"/>
          <w:sz w:val="21"/>
        </w:rPr>
        <w:t>阶段使用</w:t>
      </w:r>
      <w:r w:rsidR="00E552F4" w:rsidRPr="00085DB5">
        <w:rPr>
          <w:rFonts w:ascii="SimSun" w:hAnsi="SimSun" w:hint="eastAsia"/>
          <w:sz w:val="21"/>
        </w:rPr>
        <w:t>申请的提交、跟踪和审查</w:t>
      </w:r>
      <w:r w:rsidR="00764509" w:rsidRPr="00085DB5">
        <w:rPr>
          <w:rFonts w:ascii="SimSun" w:hAnsi="SimSun" w:hint="eastAsia"/>
          <w:sz w:val="21"/>
        </w:rPr>
        <w:t>功能</w:t>
      </w:r>
      <w:r w:rsidR="00E552F4" w:rsidRPr="00085DB5">
        <w:rPr>
          <w:rFonts w:ascii="SimSun" w:hAnsi="SimSun" w:hint="eastAsia"/>
          <w:sz w:val="21"/>
        </w:rPr>
        <w:t>。</w:t>
      </w:r>
    </w:p>
    <w:p w:rsidR="00270E5E" w:rsidRPr="00085DB5" w:rsidRDefault="008C638B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在本文件撰写之际，</w:t>
      </w:r>
      <w:r w:rsidR="00F2630B" w:rsidRPr="00085DB5">
        <w:rPr>
          <w:rFonts w:ascii="SimSun" w:hAnsi="SimSun" w:hint="eastAsia"/>
          <w:sz w:val="21"/>
        </w:rPr>
        <w:t>有</w:t>
      </w:r>
      <w:r w:rsidRPr="00085DB5">
        <w:rPr>
          <w:rFonts w:ascii="SimSun" w:hAnsi="SimSun" w:hint="eastAsia"/>
          <w:sz w:val="21"/>
        </w:rPr>
        <w:t>16个受理局</w:t>
      </w:r>
      <w:r w:rsidR="00F2630B" w:rsidRPr="00085DB5">
        <w:rPr>
          <w:rFonts w:ascii="SimSun" w:hAnsi="SimSun" w:hint="eastAsia"/>
          <w:sz w:val="21"/>
        </w:rPr>
        <w:t>可</w:t>
      </w:r>
      <w:r w:rsidRPr="00085DB5">
        <w:rPr>
          <w:rFonts w:ascii="SimSun" w:hAnsi="SimSun" w:hint="eastAsia"/>
          <w:sz w:val="21"/>
        </w:rPr>
        <w:t>接受通过</w:t>
      </w: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="00F2630B" w:rsidRPr="00085DB5">
        <w:rPr>
          <w:rFonts w:ascii="SimSun" w:hAnsi="SimSun" w:hint="eastAsia"/>
          <w:sz w:val="21"/>
        </w:rPr>
        <w:t>-Filing</w:t>
      </w:r>
      <w:r w:rsidRPr="00085DB5">
        <w:rPr>
          <w:rFonts w:ascii="SimSun" w:hAnsi="SimSun" w:hint="eastAsia"/>
          <w:sz w:val="21"/>
        </w:rPr>
        <w:t>准备</w:t>
      </w:r>
      <w:r w:rsidR="00F2630B" w:rsidRPr="00085DB5">
        <w:rPr>
          <w:rFonts w:ascii="SimSun" w:hAnsi="SimSun" w:hint="eastAsia"/>
          <w:sz w:val="21"/>
        </w:rPr>
        <w:t>和</w:t>
      </w:r>
      <w:r w:rsidRPr="00085DB5">
        <w:rPr>
          <w:rFonts w:ascii="SimSun" w:hAnsi="SimSun" w:hint="eastAsia"/>
          <w:sz w:val="21"/>
        </w:rPr>
        <w:t>提交的国际申请，</w:t>
      </w:r>
      <w:r w:rsidR="0053383A" w:rsidRPr="00085DB5">
        <w:rPr>
          <w:rFonts w:ascii="SimSun" w:hAnsi="SimSun" w:hint="eastAsia"/>
          <w:sz w:val="21"/>
        </w:rPr>
        <w:t>更多受理局还在不同</w:t>
      </w:r>
      <w:r w:rsidR="00F2630B" w:rsidRPr="00085DB5">
        <w:rPr>
          <w:rFonts w:ascii="SimSun" w:hAnsi="SimSun" w:hint="eastAsia"/>
          <w:sz w:val="21"/>
        </w:rPr>
        <w:t>测试</w:t>
      </w:r>
      <w:r w:rsidR="0053383A" w:rsidRPr="00085DB5">
        <w:rPr>
          <w:rFonts w:ascii="SimSun" w:hAnsi="SimSun" w:hint="eastAsia"/>
          <w:sz w:val="21"/>
        </w:rPr>
        <w:t>阶段。上述16个受理局中有10</w:t>
      </w:r>
      <w:r w:rsidR="00356A31" w:rsidRPr="00085DB5">
        <w:rPr>
          <w:rFonts w:ascii="SimSun" w:hAnsi="SimSun" w:hint="eastAsia"/>
          <w:sz w:val="21"/>
        </w:rPr>
        <w:t>个将电子申请服务器托管到国际局，因而可以</w:t>
      </w:r>
      <w:r w:rsidR="0053383A" w:rsidRPr="00085DB5">
        <w:rPr>
          <w:rFonts w:ascii="SimSun" w:hAnsi="SimSun" w:hint="eastAsia"/>
          <w:sz w:val="21"/>
        </w:rPr>
        <w:t>直接</w:t>
      </w:r>
      <w:r w:rsidR="00356A31" w:rsidRPr="00085DB5">
        <w:rPr>
          <w:rFonts w:ascii="SimSun" w:hAnsi="SimSun" w:hint="eastAsia"/>
          <w:sz w:val="21"/>
        </w:rPr>
        <w:t>从</w:t>
      </w:r>
      <w:proofErr w:type="spellStart"/>
      <w:r w:rsidR="0053383A" w:rsidRPr="00085DB5">
        <w:rPr>
          <w:rFonts w:ascii="SimSun" w:hAnsi="SimSun" w:hint="eastAsia"/>
          <w:sz w:val="21"/>
        </w:rPr>
        <w:t>ePCT</w:t>
      </w:r>
      <w:proofErr w:type="spellEnd"/>
      <w:r w:rsidR="00356A31" w:rsidRPr="00085DB5">
        <w:rPr>
          <w:rFonts w:ascii="SimSun" w:hAnsi="SimSun" w:hint="eastAsia"/>
          <w:sz w:val="21"/>
        </w:rPr>
        <w:t>提供全面</w:t>
      </w:r>
      <w:r w:rsidR="003611F6" w:rsidRPr="00085DB5">
        <w:rPr>
          <w:rFonts w:ascii="SimSun" w:hAnsi="SimSun" w:hint="eastAsia"/>
          <w:sz w:val="21"/>
        </w:rPr>
        <w:t>在线申请。在此之前，他们只</w:t>
      </w:r>
      <w:r w:rsidR="0053383A" w:rsidRPr="00085DB5">
        <w:rPr>
          <w:rFonts w:ascii="SimSun" w:hAnsi="SimSun" w:hint="eastAsia"/>
          <w:sz w:val="21"/>
        </w:rPr>
        <w:t>接受物理介质申请，需要手工下载</w:t>
      </w:r>
      <w:proofErr w:type="gramStart"/>
      <w:r w:rsidR="0053383A" w:rsidRPr="00085DB5">
        <w:rPr>
          <w:rFonts w:ascii="SimSun" w:hAnsi="SimSun" w:hint="eastAsia"/>
          <w:sz w:val="21"/>
        </w:rPr>
        <w:t>文件包并再次</w:t>
      </w:r>
      <w:proofErr w:type="gramEnd"/>
      <w:r w:rsidR="0053383A" w:rsidRPr="00085DB5">
        <w:rPr>
          <w:rFonts w:ascii="SimSun" w:hAnsi="SimSun" w:hint="eastAsia"/>
          <w:sz w:val="21"/>
        </w:rPr>
        <w:t>上传到单独的服务器，或</w:t>
      </w:r>
      <w:r w:rsidR="003611F6" w:rsidRPr="00085DB5">
        <w:rPr>
          <w:rFonts w:ascii="SimSun" w:hAnsi="SimSun" w:hint="eastAsia"/>
          <w:sz w:val="21"/>
        </w:rPr>
        <w:t>只接受纸质申请或纸质加</w:t>
      </w:r>
      <w:r w:rsidR="0053383A" w:rsidRPr="00085DB5">
        <w:rPr>
          <w:rFonts w:ascii="SimSun" w:hAnsi="SimSun" w:hint="eastAsia"/>
          <w:sz w:val="21"/>
        </w:rPr>
        <w:t>PCT-EASY磁盘</w:t>
      </w:r>
      <w:r w:rsidR="003611F6" w:rsidRPr="00085DB5">
        <w:rPr>
          <w:rFonts w:ascii="SimSun" w:hAnsi="SimSun" w:hint="eastAsia"/>
          <w:sz w:val="21"/>
        </w:rPr>
        <w:t>申请</w:t>
      </w:r>
      <w:r w:rsidR="0053383A" w:rsidRPr="00085DB5">
        <w:rPr>
          <w:rFonts w:ascii="SimSun" w:hAnsi="SimSun" w:hint="eastAsia"/>
          <w:sz w:val="21"/>
        </w:rPr>
        <w:t>。</w:t>
      </w:r>
      <w:r w:rsidR="007B391C" w:rsidRPr="00085DB5">
        <w:rPr>
          <w:rFonts w:ascii="SimSun" w:hAnsi="SimSun" w:hint="eastAsia"/>
          <w:sz w:val="21"/>
        </w:rPr>
        <w:t>50</w:t>
      </w:r>
      <w:r w:rsidR="00253171" w:rsidRPr="00085DB5">
        <w:rPr>
          <w:rFonts w:ascii="SimSun" w:hAnsi="SimSun" w:hint="eastAsia"/>
          <w:sz w:val="21"/>
        </w:rPr>
        <w:t>个国家和地区主管局</w:t>
      </w:r>
      <w:r w:rsidR="00A644D1" w:rsidRPr="00085DB5">
        <w:rPr>
          <w:rFonts w:ascii="SimSun" w:hAnsi="SimSun" w:hint="eastAsia"/>
          <w:sz w:val="21"/>
        </w:rPr>
        <w:t>可</w:t>
      </w:r>
      <w:r w:rsidR="003611F6" w:rsidRPr="00085DB5">
        <w:rPr>
          <w:rFonts w:ascii="SimSun" w:hAnsi="SimSun" w:hint="eastAsia"/>
          <w:sz w:val="21"/>
        </w:rPr>
        <w:t>以</w:t>
      </w:r>
      <w:r w:rsidR="007B391C" w:rsidRPr="00085DB5">
        <w:rPr>
          <w:rFonts w:ascii="SimSun" w:hAnsi="SimSun" w:hint="eastAsia"/>
          <w:sz w:val="21"/>
        </w:rPr>
        <w:t>受理局、国际单位或指定局</w:t>
      </w:r>
      <w:r w:rsidR="003611F6" w:rsidRPr="00085DB5">
        <w:rPr>
          <w:rFonts w:ascii="SimSun" w:hAnsi="SimSun" w:hint="eastAsia"/>
          <w:sz w:val="21"/>
        </w:rPr>
        <w:t>的身份</w:t>
      </w:r>
      <w:r w:rsidR="007B391C" w:rsidRPr="00085DB5">
        <w:rPr>
          <w:rFonts w:ascii="SimSun" w:hAnsi="SimSun" w:hint="eastAsia"/>
          <w:sz w:val="21"/>
        </w:rPr>
        <w:t>访问</w:t>
      </w:r>
      <w:proofErr w:type="spellStart"/>
      <w:r w:rsidR="007B391C" w:rsidRPr="00085DB5">
        <w:rPr>
          <w:rFonts w:ascii="SimSun" w:hAnsi="SimSun" w:hint="eastAsia"/>
          <w:sz w:val="21"/>
        </w:rPr>
        <w:t>ePCT</w:t>
      </w:r>
      <w:proofErr w:type="spellEnd"/>
      <w:r w:rsidR="007B391C" w:rsidRPr="00085DB5">
        <w:rPr>
          <w:rFonts w:ascii="SimSun" w:hAnsi="SimSun" w:hint="eastAsia"/>
          <w:sz w:val="21"/>
        </w:rPr>
        <w:t>，将其作为主要处理工具、支持工具</w:t>
      </w:r>
      <w:r w:rsidR="00253171" w:rsidRPr="00085DB5">
        <w:rPr>
          <w:rFonts w:ascii="SimSun" w:hAnsi="SimSun" w:hint="eastAsia"/>
          <w:sz w:val="21"/>
        </w:rPr>
        <w:t>，</w:t>
      </w:r>
      <w:r w:rsidR="007B391C" w:rsidRPr="00085DB5">
        <w:rPr>
          <w:rFonts w:ascii="SimSun" w:hAnsi="SimSun" w:hint="eastAsia"/>
          <w:sz w:val="21"/>
        </w:rPr>
        <w:t>或仅</w:t>
      </w:r>
      <w:r w:rsidR="00CF1A8A" w:rsidRPr="00085DB5">
        <w:rPr>
          <w:rFonts w:ascii="SimSun" w:hAnsi="SimSun" w:hint="eastAsia"/>
          <w:sz w:val="21"/>
        </w:rPr>
        <w:t>为</w:t>
      </w:r>
      <w:r w:rsidR="007B391C" w:rsidRPr="00085DB5">
        <w:rPr>
          <w:rFonts w:ascii="SimSun" w:hAnsi="SimSun" w:hint="eastAsia"/>
          <w:sz w:val="21"/>
        </w:rPr>
        <w:t>评估</w:t>
      </w:r>
      <w:proofErr w:type="spellStart"/>
      <w:r w:rsidR="007B391C" w:rsidRPr="00085DB5">
        <w:rPr>
          <w:rFonts w:ascii="SimSun" w:hAnsi="SimSun" w:hint="eastAsia"/>
          <w:sz w:val="21"/>
        </w:rPr>
        <w:t>ePCT</w:t>
      </w:r>
      <w:proofErr w:type="spellEnd"/>
      <w:r w:rsidR="00CF1A8A" w:rsidRPr="00085DB5">
        <w:rPr>
          <w:rFonts w:ascii="SimSun" w:hAnsi="SimSun" w:hint="eastAsia"/>
          <w:sz w:val="21"/>
        </w:rPr>
        <w:t>的功用</w:t>
      </w:r>
      <w:r w:rsidR="00A644D1" w:rsidRPr="00085DB5">
        <w:rPr>
          <w:rFonts w:ascii="SimSun" w:hAnsi="SimSun" w:hint="eastAsia"/>
          <w:sz w:val="21"/>
        </w:rPr>
        <w:t>使</w:t>
      </w:r>
      <w:r w:rsidR="00085DB5">
        <w:rPr>
          <w:rFonts w:ascii="SimSun" w:hAnsi="SimSun"/>
          <w:sz w:val="21"/>
        </w:rPr>
        <w:t>‍</w:t>
      </w:r>
      <w:r w:rsidR="00A644D1" w:rsidRPr="00085DB5">
        <w:rPr>
          <w:rFonts w:ascii="SimSun" w:hAnsi="SimSun" w:hint="eastAsia"/>
          <w:sz w:val="21"/>
        </w:rPr>
        <w:t>用</w:t>
      </w:r>
      <w:r w:rsidR="007B391C" w:rsidRPr="00085DB5">
        <w:rPr>
          <w:rFonts w:ascii="SimSun" w:hAnsi="SimSun" w:hint="eastAsia"/>
          <w:sz w:val="21"/>
        </w:rPr>
        <w:t>。</w:t>
      </w:r>
    </w:p>
    <w:p w:rsidR="00FD3881" w:rsidRPr="00085DB5" w:rsidRDefault="00FD3881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proofErr w:type="spellStart"/>
      <w:proofErr w:type="gramStart"/>
      <w:r w:rsidRPr="00085DB5">
        <w:rPr>
          <w:rFonts w:ascii="SimSun" w:hAnsi="SimSun"/>
          <w:b/>
          <w:caps w:val="0"/>
          <w:sz w:val="21"/>
        </w:rPr>
        <w:lastRenderedPageBreak/>
        <w:t>e</w:t>
      </w:r>
      <w:r w:rsidRPr="00085DB5">
        <w:rPr>
          <w:rFonts w:ascii="SimSun" w:hAnsi="SimSun"/>
          <w:b/>
          <w:sz w:val="21"/>
        </w:rPr>
        <w:t>SearchCopy</w:t>
      </w:r>
      <w:proofErr w:type="spellEnd"/>
      <w:proofErr w:type="gramEnd"/>
    </w:p>
    <w:p w:rsidR="00FD3881" w:rsidRPr="00085DB5" w:rsidRDefault="007B391C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目前，</w:t>
      </w:r>
      <w:proofErr w:type="spellStart"/>
      <w:r w:rsidRPr="00085DB5">
        <w:rPr>
          <w:rFonts w:ascii="SimSun" w:hAnsi="SimSun" w:hint="eastAsia"/>
          <w:sz w:val="21"/>
        </w:rPr>
        <w:t>eSearchCopy</w:t>
      </w:r>
      <w:proofErr w:type="spellEnd"/>
      <w:r w:rsidRPr="00085DB5">
        <w:rPr>
          <w:rFonts w:ascii="SimSun" w:hAnsi="SimSun" w:hint="eastAsia"/>
          <w:sz w:val="21"/>
        </w:rPr>
        <w:t>服务在少数</w:t>
      </w:r>
      <w:proofErr w:type="gramStart"/>
      <w:r w:rsidRPr="00085DB5">
        <w:rPr>
          <w:rFonts w:ascii="SimSun" w:hAnsi="SimSun" w:hint="eastAsia"/>
          <w:sz w:val="21"/>
        </w:rPr>
        <w:t>受理国</w:t>
      </w:r>
      <w:proofErr w:type="gramEnd"/>
      <w:r w:rsidRPr="00085DB5">
        <w:rPr>
          <w:rFonts w:ascii="SimSun" w:hAnsi="SimSun" w:hint="eastAsia"/>
          <w:sz w:val="21"/>
        </w:rPr>
        <w:t>(RO)和国际</w:t>
      </w:r>
      <w:r w:rsidR="00BF44E2" w:rsidRPr="00085DB5">
        <w:rPr>
          <w:rFonts w:ascii="SimSun" w:hAnsi="SimSun" w:hint="eastAsia"/>
          <w:sz w:val="21"/>
        </w:rPr>
        <w:t>检索</w:t>
      </w:r>
      <w:r w:rsidRPr="00085DB5">
        <w:rPr>
          <w:rFonts w:ascii="SimSun" w:hAnsi="SimSun" w:hint="eastAsia"/>
          <w:sz w:val="21"/>
        </w:rPr>
        <w:t>单位(ISA)</w:t>
      </w:r>
      <w:r w:rsidR="00A567F3" w:rsidRPr="00085DB5">
        <w:rPr>
          <w:rFonts w:ascii="SimSun" w:hAnsi="SimSun" w:hint="eastAsia"/>
          <w:sz w:val="21"/>
        </w:rPr>
        <w:t>组</w:t>
      </w:r>
      <w:r w:rsidR="00512D85" w:rsidRPr="00085DB5">
        <w:rPr>
          <w:rFonts w:ascii="SimSun" w:hAnsi="SimSun" w:hint="eastAsia"/>
          <w:sz w:val="21"/>
        </w:rPr>
        <w:t>投入</w:t>
      </w:r>
      <w:r w:rsidRPr="00085DB5">
        <w:rPr>
          <w:rFonts w:ascii="SimSun" w:hAnsi="SimSun" w:hint="eastAsia"/>
          <w:sz w:val="21"/>
        </w:rPr>
        <w:t>使用</w:t>
      </w:r>
      <w:r w:rsidR="00512D85" w:rsidRPr="00085DB5">
        <w:rPr>
          <w:rFonts w:ascii="SimSun" w:hAnsi="SimSun" w:hint="eastAsia"/>
          <w:sz w:val="21"/>
        </w:rPr>
        <w:t>，具体见下</w:t>
      </w:r>
      <w:r w:rsidRPr="00085DB5">
        <w:rPr>
          <w:rFonts w:ascii="SimSun" w:hAnsi="SimSun" w:hint="eastAsia"/>
          <w:sz w:val="21"/>
        </w:rPr>
        <w:t>：</w:t>
      </w:r>
    </w:p>
    <w:p w:rsidR="00FD3881" w:rsidRPr="00085DB5" w:rsidRDefault="007B391C" w:rsidP="0051447D">
      <w:pPr>
        <w:pStyle w:val="ONUME"/>
        <w:numPr>
          <w:ilvl w:val="0"/>
          <w:numId w:val="0"/>
        </w:numPr>
        <w:tabs>
          <w:tab w:val="left" w:pos="6237"/>
        </w:tabs>
        <w:spacing w:afterLines="50" w:after="120" w:line="340" w:lineRule="atLeast"/>
        <w:ind w:left="567"/>
        <w:rPr>
          <w:rFonts w:ascii="SimSun" w:hAnsi="SimSun"/>
          <w:sz w:val="21"/>
        </w:rPr>
      </w:pPr>
      <w:r w:rsidRPr="00085DB5">
        <w:rPr>
          <w:rFonts w:ascii="SimSun" w:hAnsi="SimSun"/>
          <w:sz w:val="21"/>
        </w:rPr>
        <w:t>RO/</w:t>
      </w:r>
      <w:r w:rsidRPr="00085DB5">
        <w:rPr>
          <w:rFonts w:ascii="SimSun" w:hAnsi="SimSun" w:hint="eastAsia"/>
          <w:sz w:val="21"/>
        </w:rPr>
        <w:t>新加坡</w:t>
      </w:r>
      <w:r w:rsidR="00C41548" w:rsidRPr="00085DB5">
        <w:rPr>
          <w:rFonts w:ascii="SimSun" w:hAnsi="SimSun"/>
          <w:sz w:val="21"/>
        </w:rPr>
        <w:tab/>
        <w:t>→</w:t>
      </w:r>
      <w:r w:rsidR="00C41548" w:rsidRPr="00085DB5">
        <w:rPr>
          <w:rFonts w:ascii="SimSun" w:hAnsi="SimSun"/>
          <w:sz w:val="21"/>
        </w:rPr>
        <w:tab/>
        <w:t>ISA/</w:t>
      </w:r>
      <w:r w:rsidR="00C41548" w:rsidRPr="00085DB5">
        <w:rPr>
          <w:rFonts w:ascii="SimSun" w:hAnsi="SimSun" w:hint="eastAsia"/>
          <w:sz w:val="21"/>
        </w:rPr>
        <w:t>奥地利</w:t>
      </w:r>
      <w:r w:rsidR="00E41F61" w:rsidRPr="00085DB5">
        <w:rPr>
          <w:rFonts w:ascii="SimSun" w:hAnsi="SimSun"/>
          <w:sz w:val="21"/>
        </w:rPr>
        <w:br/>
      </w:r>
      <w:r w:rsidR="00C41548" w:rsidRPr="00085DB5">
        <w:rPr>
          <w:rFonts w:ascii="SimSun" w:hAnsi="SimSun"/>
          <w:sz w:val="21"/>
        </w:rPr>
        <w:t>RO/</w:t>
      </w:r>
      <w:r w:rsidR="00C41548" w:rsidRPr="00085DB5">
        <w:rPr>
          <w:rFonts w:ascii="SimSun" w:hAnsi="SimSun" w:hint="eastAsia"/>
          <w:sz w:val="21"/>
        </w:rPr>
        <w:t>马来西亚，</w:t>
      </w:r>
      <w:r w:rsidR="00C41548" w:rsidRPr="00085DB5">
        <w:rPr>
          <w:rFonts w:ascii="SimSun" w:hAnsi="SimSun"/>
          <w:sz w:val="21"/>
        </w:rPr>
        <w:t>RO/</w:t>
      </w:r>
      <w:r w:rsidR="00C41548" w:rsidRPr="00085DB5">
        <w:rPr>
          <w:rFonts w:ascii="SimSun" w:hAnsi="SimSun" w:hint="eastAsia"/>
          <w:sz w:val="21"/>
        </w:rPr>
        <w:t>新西兰，</w:t>
      </w:r>
      <w:r w:rsidR="00C41548" w:rsidRPr="00085DB5">
        <w:rPr>
          <w:rFonts w:ascii="SimSun" w:hAnsi="SimSun"/>
          <w:sz w:val="21"/>
        </w:rPr>
        <w:t>RO/</w:t>
      </w:r>
      <w:r w:rsidR="00C41548" w:rsidRPr="00085DB5">
        <w:rPr>
          <w:rFonts w:ascii="SimSun" w:hAnsi="SimSun" w:hint="eastAsia"/>
          <w:sz w:val="21"/>
        </w:rPr>
        <w:t>菲律宾，</w:t>
      </w:r>
      <w:r w:rsidR="00C41548" w:rsidRPr="00085DB5">
        <w:rPr>
          <w:rFonts w:ascii="SimSun" w:hAnsi="SimSun"/>
          <w:sz w:val="21"/>
        </w:rPr>
        <w:t>RO/</w:t>
      </w:r>
      <w:r w:rsidR="00C41548" w:rsidRPr="00085DB5">
        <w:rPr>
          <w:rFonts w:ascii="SimSun" w:hAnsi="SimSun" w:hint="eastAsia"/>
          <w:sz w:val="21"/>
        </w:rPr>
        <w:t>新加坡</w:t>
      </w:r>
      <w:r w:rsidR="00C41548" w:rsidRPr="00085DB5">
        <w:rPr>
          <w:rFonts w:ascii="SimSun" w:hAnsi="SimSun"/>
          <w:sz w:val="21"/>
        </w:rPr>
        <w:tab/>
        <w:t>→</w:t>
      </w:r>
      <w:r w:rsidR="00C41548" w:rsidRPr="00085DB5">
        <w:rPr>
          <w:rFonts w:ascii="SimSun" w:hAnsi="SimSun"/>
          <w:sz w:val="21"/>
        </w:rPr>
        <w:tab/>
        <w:t>ISA/</w:t>
      </w:r>
      <w:r w:rsidR="00C41548" w:rsidRPr="00085DB5">
        <w:rPr>
          <w:rFonts w:ascii="SimSun" w:hAnsi="SimSun" w:hint="eastAsia"/>
          <w:sz w:val="21"/>
        </w:rPr>
        <w:t>澳大利亚</w:t>
      </w:r>
      <w:r w:rsidR="00C41548" w:rsidRPr="00085DB5">
        <w:rPr>
          <w:rFonts w:ascii="SimSun" w:hAnsi="SimSun"/>
          <w:sz w:val="21"/>
        </w:rPr>
        <w:br/>
        <w:t>RO/</w:t>
      </w:r>
      <w:r w:rsidR="00C41548" w:rsidRPr="00085DB5">
        <w:rPr>
          <w:rFonts w:ascii="SimSun" w:hAnsi="SimSun" w:hint="eastAsia"/>
          <w:sz w:val="21"/>
        </w:rPr>
        <w:t>美国</w:t>
      </w:r>
      <w:r w:rsidR="00C41548" w:rsidRPr="00085DB5">
        <w:rPr>
          <w:rFonts w:ascii="SimSun" w:hAnsi="SimSun"/>
          <w:sz w:val="21"/>
        </w:rPr>
        <w:tab/>
        <w:t>→</w:t>
      </w:r>
      <w:r w:rsidR="00C41548" w:rsidRPr="00085DB5">
        <w:rPr>
          <w:rFonts w:ascii="SimSun" w:hAnsi="SimSun"/>
          <w:sz w:val="21"/>
        </w:rPr>
        <w:tab/>
        <w:t>ISA/</w:t>
      </w:r>
      <w:r w:rsidR="00C41548" w:rsidRPr="00085DB5">
        <w:rPr>
          <w:rFonts w:ascii="SimSun" w:hAnsi="SimSun" w:hint="eastAsia"/>
          <w:sz w:val="21"/>
        </w:rPr>
        <w:t>以色列</w:t>
      </w:r>
      <w:r w:rsidR="00C41548" w:rsidRPr="00085DB5">
        <w:rPr>
          <w:rFonts w:ascii="SimSun" w:hAnsi="SimSun"/>
          <w:sz w:val="21"/>
        </w:rPr>
        <w:br/>
        <w:t>RO/</w:t>
      </w:r>
      <w:r w:rsidR="00C41548" w:rsidRPr="00085DB5">
        <w:rPr>
          <w:rFonts w:ascii="SimSun" w:hAnsi="SimSun" w:hint="eastAsia"/>
          <w:sz w:val="21"/>
        </w:rPr>
        <w:t>马来西亚，</w:t>
      </w:r>
      <w:r w:rsidR="00E41F61" w:rsidRPr="00085DB5">
        <w:rPr>
          <w:rFonts w:ascii="SimSun" w:hAnsi="SimSun"/>
          <w:sz w:val="21"/>
        </w:rPr>
        <w:t>RO/</w:t>
      </w:r>
      <w:r w:rsidR="00C41548" w:rsidRPr="00085DB5">
        <w:rPr>
          <w:rFonts w:ascii="SimSun" w:hAnsi="SimSun" w:hint="eastAsia"/>
          <w:sz w:val="21"/>
        </w:rPr>
        <w:t>菲律宾，</w:t>
      </w:r>
      <w:r w:rsidR="00E41F61" w:rsidRPr="00085DB5">
        <w:rPr>
          <w:rFonts w:ascii="SimSun" w:hAnsi="SimSun"/>
          <w:sz w:val="21"/>
        </w:rPr>
        <w:t>RO/</w:t>
      </w:r>
      <w:r w:rsidR="00C41548" w:rsidRPr="00085DB5">
        <w:rPr>
          <w:rFonts w:ascii="SimSun" w:hAnsi="SimSun" w:hint="eastAsia"/>
          <w:sz w:val="21"/>
        </w:rPr>
        <w:t>新加坡</w:t>
      </w:r>
      <w:r w:rsidR="00C41548" w:rsidRPr="00085DB5">
        <w:rPr>
          <w:rFonts w:ascii="SimSun" w:hAnsi="SimSun"/>
          <w:sz w:val="21"/>
        </w:rPr>
        <w:tab/>
        <w:t>→</w:t>
      </w:r>
      <w:r w:rsidR="00C41548" w:rsidRPr="00085DB5">
        <w:rPr>
          <w:rFonts w:ascii="SimSun" w:hAnsi="SimSun"/>
          <w:sz w:val="21"/>
        </w:rPr>
        <w:tab/>
        <w:t>ISA/</w:t>
      </w:r>
      <w:r w:rsidR="00C41548" w:rsidRPr="00085DB5">
        <w:rPr>
          <w:rFonts w:ascii="SimSun" w:hAnsi="SimSun" w:hint="eastAsia"/>
          <w:sz w:val="21"/>
        </w:rPr>
        <w:t>日本</w:t>
      </w:r>
      <w:r w:rsidR="00C41548" w:rsidRPr="00085DB5">
        <w:rPr>
          <w:rFonts w:ascii="SimSun" w:hAnsi="SimSun"/>
          <w:sz w:val="21"/>
        </w:rPr>
        <w:br/>
        <w:t>RO/</w:t>
      </w:r>
      <w:r w:rsidR="00C41548" w:rsidRPr="00085DB5">
        <w:rPr>
          <w:rFonts w:ascii="SimSun" w:hAnsi="SimSun" w:hint="eastAsia"/>
          <w:sz w:val="21"/>
        </w:rPr>
        <w:t>欧亚专利组织</w:t>
      </w:r>
      <w:r w:rsidR="00C41548" w:rsidRPr="00085DB5">
        <w:rPr>
          <w:rFonts w:ascii="SimSun" w:hAnsi="SimSun"/>
          <w:sz w:val="21"/>
        </w:rPr>
        <w:tab/>
        <w:t>→</w:t>
      </w:r>
      <w:r w:rsidR="00C41548" w:rsidRPr="00085DB5">
        <w:rPr>
          <w:rFonts w:ascii="SimSun" w:hAnsi="SimSun"/>
          <w:sz w:val="21"/>
        </w:rPr>
        <w:tab/>
        <w:t>ISA/</w:t>
      </w:r>
      <w:r w:rsidR="00C41548" w:rsidRPr="00085DB5">
        <w:rPr>
          <w:rFonts w:ascii="SimSun" w:hAnsi="SimSun" w:hint="eastAsia"/>
          <w:sz w:val="21"/>
        </w:rPr>
        <w:t>俄罗斯</w:t>
      </w:r>
      <w:r w:rsidR="00C41548" w:rsidRPr="00085DB5">
        <w:rPr>
          <w:rFonts w:ascii="SimSun" w:hAnsi="SimSun"/>
          <w:sz w:val="21"/>
        </w:rPr>
        <w:br/>
        <w:t>RO/</w:t>
      </w:r>
      <w:r w:rsidR="00C41548" w:rsidRPr="00085DB5">
        <w:rPr>
          <w:rFonts w:ascii="SimSun" w:hAnsi="SimSun" w:hint="eastAsia"/>
          <w:sz w:val="21"/>
        </w:rPr>
        <w:t>芬兰</w:t>
      </w:r>
      <w:r w:rsidR="00C41548" w:rsidRPr="00085DB5">
        <w:rPr>
          <w:rFonts w:ascii="SimSun" w:hAnsi="SimSun"/>
          <w:sz w:val="21"/>
        </w:rPr>
        <w:tab/>
        <w:t>→</w:t>
      </w:r>
      <w:r w:rsidR="00C41548" w:rsidRPr="00085DB5">
        <w:rPr>
          <w:rFonts w:ascii="SimSun" w:hAnsi="SimSun"/>
          <w:sz w:val="21"/>
        </w:rPr>
        <w:tab/>
        <w:t>ISA/</w:t>
      </w:r>
      <w:r w:rsidR="00C41548" w:rsidRPr="00085DB5">
        <w:rPr>
          <w:rFonts w:ascii="SimSun" w:hAnsi="SimSun" w:hint="eastAsia"/>
          <w:sz w:val="21"/>
        </w:rPr>
        <w:t>瑞典</w:t>
      </w:r>
    </w:p>
    <w:p w:rsidR="002450C0" w:rsidRPr="00085DB5" w:rsidRDefault="00A567F3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这些组</w:t>
      </w:r>
      <w:r w:rsidR="006D3CBF" w:rsidRPr="00085DB5">
        <w:rPr>
          <w:rFonts w:ascii="SimSun" w:hAnsi="SimSun" w:hint="eastAsia"/>
          <w:sz w:val="21"/>
        </w:rPr>
        <w:t>涵盖了预期主要</w:t>
      </w:r>
      <w:r w:rsidR="00F33388" w:rsidRPr="00085DB5">
        <w:rPr>
          <w:rFonts w:ascii="SimSun" w:hAnsi="SimSun" w:hint="eastAsia"/>
          <w:sz w:val="21"/>
        </w:rPr>
        <w:t>服务使用类型，包括借助</w:t>
      </w:r>
      <w:r w:rsidR="001F40E8" w:rsidRPr="00085DB5">
        <w:rPr>
          <w:rFonts w:ascii="SimSun" w:hAnsi="SimSun" w:hint="eastAsia"/>
          <w:sz w:val="21"/>
        </w:rPr>
        <w:t>PCT电子数据交换服务(PCT-EDI</w:t>
      </w:r>
      <w:r w:rsidR="001F40E8" w:rsidRPr="00085DB5">
        <w:rPr>
          <w:rStyle w:val="ae"/>
          <w:rFonts w:ascii="SimSun" w:hAnsi="SimSun"/>
          <w:sz w:val="21"/>
        </w:rPr>
        <w:footnoteReference w:id="2"/>
      </w:r>
      <w:r w:rsidR="001F40E8" w:rsidRPr="00085DB5">
        <w:rPr>
          <w:rFonts w:ascii="SimSun" w:hAnsi="SimSun" w:hint="eastAsia"/>
          <w:sz w:val="21"/>
        </w:rPr>
        <w:t>)批</w:t>
      </w:r>
      <w:r w:rsidR="00F33388" w:rsidRPr="00085DB5">
        <w:rPr>
          <w:rFonts w:ascii="SimSun" w:hAnsi="SimSun" w:hint="eastAsia"/>
          <w:sz w:val="21"/>
        </w:rPr>
        <w:t>处理</w:t>
      </w:r>
      <w:r w:rsidR="001F40E8" w:rsidRPr="00085DB5">
        <w:rPr>
          <w:rFonts w:ascii="SimSun" w:hAnsi="SimSun" w:hint="eastAsia"/>
          <w:sz w:val="21"/>
        </w:rPr>
        <w:t>和单个</w:t>
      </w:r>
      <w:proofErr w:type="spellStart"/>
      <w:r w:rsidR="001F40E8" w:rsidRPr="00085DB5">
        <w:rPr>
          <w:rFonts w:ascii="SimSun" w:hAnsi="SimSun" w:hint="eastAsia"/>
          <w:sz w:val="21"/>
        </w:rPr>
        <w:t>ePCT</w:t>
      </w:r>
      <w:proofErr w:type="spellEnd"/>
      <w:r w:rsidR="001F40E8" w:rsidRPr="00085DB5">
        <w:rPr>
          <w:rFonts w:ascii="SimSun" w:hAnsi="SimSun" w:hint="eastAsia"/>
          <w:sz w:val="21"/>
        </w:rPr>
        <w:t>上传</w:t>
      </w:r>
      <w:r w:rsidR="00AD6131" w:rsidRPr="00085DB5">
        <w:rPr>
          <w:rFonts w:ascii="SimSun" w:hAnsi="SimSun" w:hint="eastAsia"/>
          <w:sz w:val="21"/>
        </w:rPr>
        <w:t>来传送登记副本，</w:t>
      </w:r>
      <w:r w:rsidR="00A644D1" w:rsidRPr="00085DB5">
        <w:rPr>
          <w:rFonts w:ascii="SimSun" w:hAnsi="SimSun" w:hint="eastAsia"/>
          <w:sz w:val="21"/>
        </w:rPr>
        <w:t>以及</w:t>
      </w:r>
      <w:r w:rsidR="00F33388" w:rsidRPr="00085DB5">
        <w:rPr>
          <w:rFonts w:ascii="SimSun" w:hAnsi="SimSun" w:hint="eastAsia"/>
          <w:sz w:val="21"/>
        </w:rPr>
        <w:t>通过</w:t>
      </w:r>
      <w:r w:rsidR="00AD6131" w:rsidRPr="00085DB5">
        <w:rPr>
          <w:rFonts w:ascii="SimSun" w:hAnsi="SimSun" w:hint="eastAsia"/>
          <w:sz w:val="21"/>
        </w:rPr>
        <w:t>提交多个国际申请清单或在</w:t>
      </w:r>
      <w:proofErr w:type="spellStart"/>
      <w:r w:rsidR="00AD6131" w:rsidRPr="00085DB5">
        <w:rPr>
          <w:rFonts w:ascii="SimSun" w:hAnsi="SimSun" w:hint="eastAsia"/>
          <w:sz w:val="21"/>
        </w:rPr>
        <w:t>ePCT</w:t>
      </w:r>
      <w:proofErr w:type="spellEnd"/>
      <w:r w:rsidR="00AD6131" w:rsidRPr="00085DB5">
        <w:rPr>
          <w:rFonts w:ascii="SimSun" w:hAnsi="SimSun" w:hint="eastAsia"/>
          <w:sz w:val="21"/>
        </w:rPr>
        <w:t>内选中相关复选框</w:t>
      </w:r>
      <w:r w:rsidR="003B6F02" w:rsidRPr="00085DB5">
        <w:rPr>
          <w:rFonts w:ascii="SimSun" w:hAnsi="SimSun" w:hint="eastAsia"/>
          <w:sz w:val="21"/>
        </w:rPr>
        <w:t>来确认检索费缴</w:t>
      </w:r>
      <w:proofErr w:type="gramStart"/>
      <w:r w:rsidR="003B6F02" w:rsidRPr="00085DB5">
        <w:rPr>
          <w:rFonts w:ascii="SimSun" w:hAnsi="SimSun" w:hint="eastAsia"/>
          <w:sz w:val="21"/>
        </w:rPr>
        <w:t>讫</w:t>
      </w:r>
      <w:proofErr w:type="gramEnd"/>
      <w:r w:rsidR="003B6F02" w:rsidRPr="00085DB5">
        <w:rPr>
          <w:rFonts w:ascii="SimSun" w:hAnsi="SimSun" w:hint="eastAsia"/>
          <w:sz w:val="21"/>
        </w:rPr>
        <w:t>。借此</w:t>
      </w:r>
      <w:r w:rsidR="00E56D77" w:rsidRPr="00085DB5">
        <w:rPr>
          <w:rFonts w:ascii="SimSun" w:hAnsi="SimSun" w:hint="eastAsia"/>
          <w:sz w:val="21"/>
        </w:rPr>
        <w:t>可</w:t>
      </w:r>
      <w:r w:rsidR="00AD6131" w:rsidRPr="00085DB5">
        <w:rPr>
          <w:rFonts w:ascii="SimSun" w:hAnsi="SimSun" w:hint="eastAsia"/>
          <w:sz w:val="21"/>
        </w:rPr>
        <w:t>验证多数主要功能。</w:t>
      </w:r>
    </w:p>
    <w:p w:rsidR="00FD3881" w:rsidRPr="00085DB5" w:rsidRDefault="00F33388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现正准备增加组数。值得注意的是，</w:t>
      </w:r>
      <w:r w:rsidR="00806F4C" w:rsidRPr="00085DB5">
        <w:rPr>
          <w:rFonts w:ascii="SimSun" w:hAnsi="SimSun" w:hint="eastAsia"/>
          <w:sz w:val="21"/>
        </w:rPr>
        <w:t>ISA/欧洲专利局</w:t>
      </w:r>
      <w:r w:rsidRPr="00085DB5">
        <w:rPr>
          <w:rFonts w:ascii="SimSun" w:hAnsi="SimSun" w:hint="eastAsia"/>
          <w:sz w:val="21"/>
        </w:rPr>
        <w:t>开始</w:t>
      </w:r>
      <w:r w:rsidR="001C2F78" w:rsidRPr="00085DB5">
        <w:rPr>
          <w:rFonts w:ascii="SimSun" w:hAnsi="SimSun" w:hint="eastAsia"/>
          <w:sz w:val="21"/>
        </w:rPr>
        <w:t>进行应用模拟</w:t>
      </w:r>
      <w:r w:rsidR="001C0E8E" w:rsidRPr="00085DB5">
        <w:rPr>
          <w:rFonts w:ascii="SimSun" w:hAnsi="SimSun" w:hint="eastAsia"/>
          <w:sz w:val="21"/>
        </w:rPr>
        <w:t>，最初</w:t>
      </w:r>
      <w:r w:rsidR="001C2F78" w:rsidRPr="00085DB5">
        <w:rPr>
          <w:rFonts w:ascii="SimSun" w:hAnsi="SimSun" w:hint="eastAsia"/>
          <w:sz w:val="21"/>
        </w:rPr>
        <w:t>仅针对三个受理局</w:t>
      </w:r>
      <w:r w:rsidR="00806F4C" w:rsidRPr="00085DB5">
        <w:rPr>
          <w:rFonts w:ascii="SimSun" w:hAnsi="SimSun" w:hint="eastAsia"/>
          <w:sz w:val="21"/>
        </w:rPr>
        <w:t>，</w:t>
      </w:r>
      <w:r w:rsidR="001C2F78" w:rsidRPr="00085DB5">
        <w:rPr>
          <w:rFonts w:ascii="SimSun" w:hAnsi="SimSun" w:hint="eastAsia"/>
          <w:sz w:val="21"/>
        </w:rPr>
        <w:t>但</w:t>
      </w:r>
      <w:r w:rsidR="00806F4C" w:rsidRPr="00085DB5">
        <w:rPr>
          <w:rFonts w:ascii="SimSun" w:hAnsi="SimSun" w:hint="eastAsia"/>
          <w:sz w:val="21"/>
        </w:rPr>
        <w:t>如</w:t>
      </w:r>
      <w:r w:rsidR="00AA29B6" w:rsidRPr="00085DB5">
        <w:rPr>
          <w:rFonts w:ascii="SimSun" w:hAnsi="SimSun" w:hint="eastAsia"/>
          <w:sz w:val="21"/>
        </w:rPr>
        <w:t>结果令人满意，</w:t>
      </w:r>
      <w:r w:rsidR="005B6F29" w:rsidRPr="00085DB5">
        <w:rPr>
          <w:rFonts w:ascii="SimSun" w:hAnsi="SimSun" w:hint="eastAsia"/>
          <w:sz w:val="21"/>
        </w:rPr>
        <w:t>则有重大</w:t>
      </w:r>
      <w:r w:rsidR="00AA29B6" w:rsidRPr="00085DB5">
        <w:rPr>
          <w:rFonts w:ascii="SimSun" w:hAnsi="SimSun" w:hint="eastAsia"/>
          <w:sz w:val="21"/>
        </w:rPr>
        <w:t>意义</w:t>
      </w:r>
      <w:r w:rsidR="001C2F78" w:rsidRPr="00085DB5">
        <w:rPr>
          <w:rFonts w:ascii="SimSun" w:hAnsi="SimSun" w:hint="eastAsia"/>
          <w:sz w:val="21"/>
        </w:rPr>
        <w:t>，因为欧洲专利局是</w:t>
      </w:r>
      <w:r w:rsidR="00AA29B6" w:rsidRPr="00085DB5">
        <w:rPr>
          <w:rFonts w:ascii="SimSun" w:hAnsi="SimSun" w:hint="eastAsia"/>
          <w:sz w:val="21"/>
        </w:rPr>
        <w:t>世界各地105个受理局的国际检索单位。</w:t>
      </w:r>
    </w:p>
    <w:p w:rsidR="00883FD2" w:rsidRPr="00085DB5" w:rsidRDefault="001C2F78" w:rsidP="00085DB5">
      <w:pPr>
        <w:pStyle w:val="1"/>
        <w:adjustRightInd w:val="0"/>
        <w:spacing w:beforeLines="100" w:before="24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085DB5">
        <w:rPr>
          <w:rFonts w:ascii="SimHei" w:eastAsia="SimHei" w:hAnsi="SimHei" w:hint="eastAsia"/>
          <w:b w:val="0"/>
          <w:sz w:val="21"/>
          <w:szCs w:val="21"/>
        </w:rPr>
        <w:t>工作</w:t>
      </w:r>
      <w:r w:rsidR="00AA29B6" w:rsidRPr="00085DB5">
        <w:rPr>
          <w:rFonts w:ascii="SimHei" w:eastAsia="SimHei" w:hAnsi="SimHei" w:hint="eastAsia"/>
          <w:b w:val="0"/>
          <w:sz w:val="21"/>
          <w:szCs w:val="21"/>
        </w:rPr>
        <w:t>重点</w:t>
      </w:r>
    </w:p>
    <w:p w:rsidR="00710C56" w:rsidRPr="00085DB5" w:rsidRDefault="00AA29B6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国际局将继续提高可供申</w:t>
      </w:r>
      <w:r w:rsidR="0092797E" w:rsidRPr="00085DB5">
        <w:rPr>
          <w:rFonts w:ascii="SimSun" w:hAnsi="SimSun" w:hint="eastAsia"/>
          <w:sz w:val="21"/>
        </w:rPr>
        <w:t>请人和主管局使用的在线工具的质量、范围和易用性，但未来几年所追求的最大改进需要国家局的参与。下述领域的工作对于申请人、主管局或整个</w:t>
      </w:r>
      <w:r w:rsidRPr="00085DB5">
        <w:rPr>
          <w:rFonts w:ascii="SimSun" w:hAnsi="SimSun" w:hint="eastAsia"/>
          <w:sz w:val="21"/>
        </w:rPr>
        <w:t>系统中专利信息的质量格外有益。</w:t>
      </w:r>
    </w:p>
    <w:p w:rsidR="00883FD2" w:rsidRPr="00085DB5" w:rsidRDefault="00883FD2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proofErr w:type="spellStart"/>
      <w:proofErr w:type="gramStart"/>
      <w:r w:rsidRPr="00085DB5">
        <w:rPr>
          <w:rFonts w:ascii="SimSun" w:hAnsi="SimSun"/>
          <w:b/>
          <w:caps w:val="0"/>
          <w:sz w:val="21"/>
        </w:rPr>
        <w:t>e</w:t>
      </w:r>
      <w:r w:rsidRPr="00085DB5">
        <w:rPr>
          <w:rFonts w:ascii="SimSun" w:hAnsi="SimSun"/>
          <w:b/>
          <w:sz w:val="21"/>
        </w:rPr>
        <w:t>PCT</w:t>
      </w:r>
      <w:proofErr w:type="spellEnd"/>
      <w:r w:rsidR="00B02157" w:rsidRPr="00085DB5">
        <w:rPr>
          <w:rFonts w:ascii="SimSun" w:hAnsi="SimSun" w:hint="eastAsia"/>
          <w:b/>
          <w:sz w:val="21"/>
        </w:rPr>
        <w:t>-Filing</w:t>
      </w:r>
      <w:proofErr w:type="gramEnd"/>
    </w:p>
    <w:p w:rsidR="008071BA" w:rsidRPr="00085DB5" w:rsidRDefault="00AA29B6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国际局</w:t>
      </w:r>
      <w:proofErr w:type="gramStart"/>
      <w:r w:rsidRPr="00085DB5">
        <w:rPr>
          <w:rFonts w:ascii="SimSun" w:hAnsi="SimSun" w:hint="eastAsia"/>
          <w:sz w:val="21"/>
        </w:rPr>
        <w:t>请尚未</w:t>
      </w:r>
      <w:proofErr w:type="gramEnd"/>
      <w:r w:rsidRPr="00085DB5">
        <w:rPr>
          <w:rFonts w:ascii="SimSun" w:hAnsi="SimSun" w:hint="eastAsia"/>
          <w:sz w:val="21"/>
        </w:rPr>
        <w:t>接收</w:t>
      </w:r>
      <w:r w:rsidR="0092797E" w:rsidRPr="00085DB5">
        <w:rPr>
          <w:rFonts w:ascii="SimSun" w:hAnsi="SimSun" w:hint="eastAsia"/>
          <w:sz w:val="21"/>
        </w:rPr>
        <w:t>藉由</w:t>
      </w:r>
      <w:proofErr w:type="spellStart"/>
      <w:r w:rsidR="0092797E" w:rsidRPr="00085DB5">
        <w:rPr>
          <w:rFonts w:ascii="SimSun" w:hAnsi="SimSun" w:hint="eastAsia"/>
          <w:sz w:val="21"/>
        </w:rPr>
        <w:t>ePCT</w:t>
      </w:r>
      <w:proofErr w:type="spellEnd"/>
      <w:r w:rsidR="0092797E" w:rsidRPr="00085DB5">
        <w:rPr>
          <w:rFonts w:ascii="SimSun" w:hAnsi="SimSun" w:hint="eastAsia"/>
          <w:sz w:val="21"/>
        </w:rPr>
        <w:t>提交的电子申请</w:t>
      </w:r>
      <w:r w:rsidRPr="00085DB5">
        <w:rPr>
          <w:rFonts w:ascii="SimSun" w:hAnsi="SimSun" w:hint="eastAsia"/>
          <w:sz w:val="21"/>
        </w:rPr>
        <w:t>或</w:t>
      </w:r>
      <w:r w:rsidR="0092797E" w:rsidRPr="00085DB5">
        <w:rPr>
          <w:rFonts w:ascii="SimSun" w:hAnsi="SimSun" w:hint="eastAsia"/>
          <w:sz w:val="21"/>
        </w:rPr>
        <w:t>还</w:t>
      </w:r>
      <w:r w:rsidR="00B02157" w:rsidRPr="00085DB5">
        <w:rPr>
          <w:rFonts w:ascii="SimSun" w:hAnsi="SimSun" w:hint="eastAsia"/>
          <w:sz w:val="21"/>
        </w:rPr>
        <w:t>未</w:t>
      </w:r>
      <w:r w:rsidR="00E41993" w:rsidRPr="00085DB5">
        <w:rPr>
          <w:rFonts w:ascii="SimSun" w:hAnsi="SimSun" w:hint="eastAsia"/>
          <w:sz w:val="21"/>
        </w:rPr>
        <w:t>准备</w:t>
      </w:r>
      <w:r w:rsidR="009B5A04" w:rsidRPr="00085DB5">
        <w:rPr>
          <w:rFonts w:ascii="SimSun" w:hAnsi="SimSun" w:hint="eastAsia"/>
          <w:sz w:val="21"/>
        </w:rPr>
        <w:t>对</w:t>
      </w:r>
      <w:r w:rsidR="0092797E" w:rsidRPr="00085DB5">
        <w:rPr>
          <w:rFonts w:ascii="SimSun" w:hAnsi="SimSun" w:hint="eastAsia"/>
          <w:sz w:val="21"/>
        </w:rPr>
        <w:t>其加以</w:t>
      </w:r>
      <w:r w:rsidR="00E41993" w:rsidRPr="00085DB5">
        <w:rPr>
          <w:rFonts w:ascii="SimSun" w:hAnsi="SimSun" w:hint="eastAsia"/>
          <w:sz w:val="21"/>
        </w:rPr>
        <w:t>利用的</w:t>
      </w:r>
      <w:r w:rsidRPr="00085DB5">
        <w:rPr>
          <w:rFonts w:ascii="SimSun" w:hAnsi="SimSun" w:hint="eastAsia"/>
          <w:sz w:val="21"/>
        </w:rPr>
        <w:t>受理局</w:t>
      </w:r>
      <w:r w:rsidR="0092797E" w:rsidRPr="00085DB5">
        <w:rPr>
          <w:rFonts w:ascii="SimSun" w:hAnsi="SimSun" w:hint="eastAsia"/>
          <w:sz w:val="21"/>
        </w:rPr>
        <w:t>配合国际局</w:t>
      </w:r>
      <w:r w:rsidR="00E41993" w:rsidRPr="00085DB5">
        <w:rPr>
          <w:rFonts w:ascii="SimSun" w:hAnsi="SimSun" w:hint="eastAsia"/>
          <w:sz w:val="21"/>
        </w:rPr>
        <w:t>，开通此项服务，</w:t>
      </w:r>
      <w:r w:rsidR="009B5A04" w:rsidRPr="00085DB5">
        <w:rPr>
          <w:rFonts w:ascii="SimSun" w:hAnsi="SimSun" w:hint="eastAsia"/>
          <w:sz w:val="21"/>
        </w:rPr>
        <w:t>而且如愿意</w:t>
      </w:r>
      <w:r w:rsidR="00D27C57" w:rsidRPr="00085DB5">
        <w:rPr>
          <w:rFonts w:ascii="SimSun" w:hAnsi="SimSun" w:hint="eastAsia"/>
          <w:sz w:val="21"/>
        </w:rPr>
        <w:t>，可将之</w:t>
      </w:r>
      <w:r w:rsidR="007C2A34" w:rsidRPr="00085DB5">
        <w:rPr>
          <w:rFonts w:ascii="SimSun" w:hAnsi="SimSun" w:hint="eastAsia"/>
          <w:sz w:val="21"/>
        </w:rPr>
        <w:t>托管到国际局。尽管所有申请人均可</w:t>
      </w:r>
      <w:r w:rsidR="00E41993" w:rsidRPr="00085DB5">
        <w:rPr>
          <w:rFonts w:ascii="SimSun" w:hAnsi="SimSun" w:hint="eastAsia"/>
          <w:sz w:val="21"/>
        </w:rPr>
        <w:t>选择国际局作为受理局</w:t>
      </w:r>
      <w:r w:rsidR="007C2A34" w:rsidRPr="00085DB5">
        <w:rPr>
          <w:rFonts w:ascii="SimSun" w:hAnsi="SimSun" w:hint="eastAsia"/>
          <w:sz w:val="21"/>
        </w:rPr>
        <w:t>从而享受在线申请服务，但是如今主管局若想成为本国申请的受理局，无需</w:t>
      </w:r>
      <w:r w:rsidR="00E41993" w:rsidRPr="00085DB5">
        <w:rPr>
          <w:rFonts w:ascii="SimSun" w:hAnsi="SimSun" w:hint="eastAsia"/>
          <w:sz w:val="21"/>
        </w:rPr>
        <w:t>巨额投资</w:t>
      </w:r>
      <w:r w:rsidR="007C2A34" w:rsidRPr="00085DB5">
        <w:rPr>
          <w:rFonts w:ascii="SimSun" w:hAnsi="SimSun" w:hint="eastAsia"/>
          <w:sz w:val="21"/>
        </w:rPr>
        <w:t>就能</w:t>
      </w:r>
      <w:r w:rsidR="00E41993" w:rsidRPr="00085DB5">
        <w:rPr>
          <w:rFonts w:ascii="SimSun" w:hAnsi="SimSun" w:hint="eastAsia"/>
          <w:sz w:val="21"/>
        </w:rPr>
        <w:t>提供在线服务。</w:t>
      </w:r>
    </w:p>
    <w:p w:rsidR="00647A6F" w:rsidRPr="00085DB5" w:rsidRDefault="005374E2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PCT大会同意自2015年7月1日起</w:t>
      </w:r>
      <w:r w:rsidR="00BA2F0F" w:rsidRPr="00085DB5">
        <w:rPr>
          <w:rFonts w:ascii="SimSun" w:hAnsi="SimSun" w:hint="eastAsia"/>
          <w:sz w:val="21"/>
        </w:rPr>
        <w:t>删除</w:t>
      </w:r>
      <w:r w:rsidRPr="00085DB5">
        <w:rPr>
          <w:rFonts w:ascii="SimSun" w:hAnsi="SimSun" w:hint="eastAsia"/>
          <w:sz w:val="21"/>
        </w:rPr>
        <w:t>PCT-EASY申请的</w:t>
      </w:r>
      <w:r w:rsidR="00BA2F0F" w:rsidRPr="00085DB5">
        <w:rPr>
          <w:rFonts w:ascii="SimSun" w:hAnsi="SimSun" w:hint="eastAsia"/>
          <w:sz w:val="21"/>
        </w:rPr>
        <w:t>相关</w:t>
      </w:r>
      <w:r w:rsidRPr="00085DB5">
        <w:rPr>
          <w:rFonts w:ascii="SimSun" w:hAnsi="SimSun" w:hint="eastAsia"/>
          <w:sz w:val="21"/>
        </w:rPr>
        <w:t>减费</w:t>
      </w:r>
      <w:r w:rsidR="00595509" w:rsidRPr="00085DB5">
        <w:rPr>
          <w:rFonts w:ascii="SimSun" w:hAnsi="SimSun" w:hint="eastAsia"/>
          <w:sz w:val="21"/>
        </w:rPr>
        <w:t>，主要</w:t>
      </w:r>
      <w:r w:rsidR="00BA2F0F" w:rsidRPr="00085DB5">
        <w:rPr>
          <w:rFonts w:ascii="SimSun" w:hAnsi="SimSun" w:hint="eastAsia"/>
          <w:sz w:val="21"/>
        </w:rPr>
        <w:t>原因</w:t>
      </w:r>
      <w:r w:rsidR="00595509" w:rsidRPr="00085DB5">
        <w:rPr>
          <w:rFonts w:ascii="SimSun" w:hAnsi="SimSun" w:hint="eastAsia"/>
          <w:sz w:val="21"/>
        </w:rPr>
        <w:t>是多数支持在线申请的受理局</w:t>
      </w:r>
      <w:r w:rsidR="00570D8D" w:rsidRPr="00085DB5">
        <w:rPr>
          <w:rFonts w:ascii="SimSun" w:hAnsi="SimSun" w:hint="eastAsia"/>
          <w:sz w:val="21"/>
        </w:rPr>
        <w:t>现在</w:t>
      </w:r>
      <w:r w:rsidR="00595509" w:rsidRPr="00085DB5">
        <w:rPr>
          <w:rFonts w:ascii="SimSun" w:hAnsi="SimSun" w:hint="eastAsia"/>
          <w:sz w:val="21"/>
        </w:rPr>
        <w:t>很少使用PCT-EASY</w:t>
      </w:r>
      <w:r w:rsidR="00570D8D" w:rsidRPr="00085DB5">
        <w:rPr>
          <w:rFonts w:ascii="SimSun" w:hAnsi="SimSun" w:hint="eastAsia"/>
          <w:sz w:val="21"/>
        </w:rPr>
        <w:t>。另</w:t>
      </w:r>
      <w:r w:rsidR="00595509" w:rsidRPr="00085DB5">
        <w:rPr>
          <w:rFonts w:ascii="SimSun" w:hAnsi="SimSun" w:hint="eastAsia"/>
          <w:sz w:val="21"/>
        </w:rPr>
        <w:t>外，国际局提供</w:t>
      </w:r>
      <w:r w:rsidR="00570D8D" w:rsidRPr="00085DB5">
        <w:rPr>
          <w:rFonts w:ascii="SimSun" w:hAnsi="SimSun" w:hint="eastAsia"/>
          <w:sz w:val="21"/>
        </w:rPr>
        <w:t>托管的</w:t>
      </w:r>
      <w:r w:rsidR="00595509" w:rsidRPr="00085DB5">
        <w:rPr>
          <w:rFonts w:ascii="SimSun" w:hAnsi="SimSun" w:hint="eastAsia"/>
          <w:sz w:val="21"/>
        </w:rPr>
        <w:t>在线</w:t>
      </w:r>
      <w:r w:rsidR="00BD05EB" w:rsidRPr="00085DB5">
        <w:rPr>
          <w:rFonts w:ascii="SimSun" w:hAnsi="SimSun" w:hint="eastAsia"/>
          <w:sz w:val="21"/>
        </w:rPr>
        <w:t>申请服务</w:t>
      </w:r>
      <w:r w:rsidR="00570D8D" w:rsidRPr="00085DB5">
        <w:rPr>
          <w:rFonts w:ascii="SimSun" w:hAnsi="SimSun" w:hint="eastAsia"/>
          <w:sz w:val="21"/>
        </w:rPr>
        <w:t>。受理局因之可为</w:t>
      </w:r>
      <w:r w:rsidR="00BD05EB" w:rsidRPr="00085DB5">
        <w:rPr>
          <w:rFonts w:ascii="SimSun" w:hAnsi="SimSun" w:hint="eastAsia"/>
          <w:sz w:val="21"/>
        </w:rPr>
        <w:t>申请人和</w:t>
      </w:r>
      <w:r w:rsidR="00570D8D" w:rsidRPr="00085DB5">
        <w:rPr>
          <w:rFonts w:ascii="SimSun" w:hAnsi="SimSun" w:hint="eastAsia"/>
          <w:sz w:val="21"/>
        </w:rPr>
        <w:t>使用</w:t>
      </w:r>
      <w:r w:rsidR="00BD05EB" w:rsidRPr="00085DB5">
        <w:rPr>
          <w:rFonts w:ascii="SimSun" w:hAnsi="SimSun" w:hint="eastAsia"/>
          <w:sz w:val="21"/>
        </w:rPr>
        <w:t>申请中所提交文件和数据的国家局提供更加有效的服务(见文件</w:t>
      </w:r>
      <w:r w:rsidR="00BD05EB" w:rsidRPr="00085DB5">
        <w:rPr>
          <w:rFonts w:ascii="SimSun" w:hAnsi="SimSun"/>
          <w:sz w:val="21"/>
        </w:rPr>
        <w:t>PCT/WG/7/15</w:t>
      </w:r>
      <w:r w:rsidR="00BD05EB" w:rsidRPr="00085DB5">
        <w:rPr>
          <w:rFonts w:ascii="SimSun" w:hAnsi="SimSun" w:hint="eastAsia"/>
          <w:sz w:val="21"/>
        </w:rPr>
        <w:t>第2段至第6段和文件</w:t>
      </w:r>
      <w:r w:rsidR="00BD05EB" w:rsidRPr="00085DB5">
        <w:rPr>
          <w:rFonts w:ascii="SimSun" w:hAnsi="SimSun"/>
          <w:sz w:val="21"/>
        </w:rPr>
        <w:t>PCT/A/46/3</w:t>
      </w:r>
      <w:r w:rsidR="00BD05EB" w:rsidRPr="00085DB5">
        <w:rPr>
          <w:rFonts w:ascii="SimSun" w:hAnsi="SimSun" w:hint="eastAsia"/>
          <w:sz w:val="21"/>
        </w:rPr>
        <w:t>第16段和第17段)。</w:t>
      </w:r>
    </w:p>
    <w:p w:rsidR="00BA2F0F" w:rsidRPr="00085DB5" w:rsidRDefault="00BA2F0F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Pr="00085DB5">
        <w:rPr>
          <w:rFonts w:ascii="SimSun" w:hAnsi="SimSun" w:hint="eastAsia"/>
          <w:sz w:val="21"/>
        </w:rPr>
        <w:t>申请</w:t>
      </w:r>
      <w:r w:rsidR="00944148" w:rsidRPr="00085DB5">
        <w:rPr>
          <w:rFonts w:ascii="SimSun" w:hAnsi="SimSun" w:hint="eastAsia"/>
          <w:sz w:val="21"/>
        </w:rPr>
        <w:t>允许申请人在受理局直接托管的服务器或</w:t>
      </w:r>
      <w:r w:rsidR="009D786A" w:rsidRPr="00085DB5">
        <w:rPr>
          <w:rFonts w:ascii="SimSun" w:hAnsi="SimSun" w:hint="eastAsia"/>
          <w:sz w:val="21"/>
        </w:rPr>
        <w:t>国际局代受理局托管的服务器上</w:t>
      </w:r>
      <w:r w:rsidR="009276B5" w:rsidRPr="00085DB5">
        <w:rPr>
          <w:rFonts w:ascii="SimSun" w:hAnsi="SimSun" w:hint="eastAsia"/>
          <w:sz w:val="21"/>
        </w:rPr>
        <w:t>准备</w:t>
      </w:r>
      <w:r w:rsidR="009D786A" w:rsidRPr="00085DB5">
        <w:rPr>
          <w:rFonts w:ascii="SimSun" w:hAnsi="SimSun" w:hint="eastAsia"/>
          <w:sz w:val="21"/>
        </w:rPr>
        <w:t>并提交国际申请，采用</w:t>
      </w:r>
      <w:r w:rsidR="00944148" w:rsidRPr="00085DB5">
        <w:rPr>
          <w:rFonts w:ascii="SimSun" w:hAnsi="SimSun" w:hint="eastAsia"/>
          <w:sz w:val="21"/>
        </w:rPr>
        <w:t>的文件格式和申请提交协议</w:t>
      </w:r>
      <w:r w:rsidR="000177EF" w:rsidRPr="00085DB5">
        <w:rPr>
          <w:rFonts w:ascii="SimSun" w:hAnsi="SimSun" w:hint="eastAsia"/>
          <w:sz w:val="21"/>
        </w:rPr>
        <w:t>与诸多受理局近几年成功使用的文件格式和申请提交协议完全相同</w:t>
      </w:r>
      <w:r w:rsidR="00944148" w:rsidRPr="00085DB5">
        <w:rPr>
          <w:rFonts w:ascii="SimSun" w:hAnsi="SimSun" w:hint="eastAsia"/>
          <w:sz w:val="21"/>
        </w:rPr>
        <w:t>。</w:t>
      </w:r>
      <w:r w:rsidR="009276B5" w:rsidRPr="00085DB5">
        <w:rPr>
          <w:rFonts w:ascii="SimSun" w:hAnsi="SimSun" w:hint="eastAsia"/>
          <w:sz w:val="21"/>
        </w:rPr>
        <w:t>如由国际局托管</w:t>
      </w:r>
      <w:r w:rsidR="009D786A" w:rsidRPr="00085DB5">
        <w:rPr>
          <w:rFonts w:ascii="SimSun" w:hAnsi="SimSun" w:hint="eastAsia"/>
          <w:sz w:val="21"/>
        </w:rPr>
        <w:t>服务器，</w:t>
      </w:r>
      <w:r w:rsidR="009276B5" w:rsidRPr="00085DB5">
        <w:rPr>
          <w:rFonts w:ascii="SimSun" w:hAnsi="SimSun" w:hint="eastAsia"/>
          <w:sz w:val="21"/>
        </w:rPr>
        <w:t>则</w:t>
      </w:r>
      <w:r w:rsidR="008D36DD" w:rsidRPr="00085DB5">
        <w:rPr>
          <w:rFonts w:ascii="SimSun" w:hAnsi="SimSun" w:hint="eastAsia"/>
          <w:sz w:val="21"/>
        </w:rPr>
        <w:t>已提交的国际申请可由</w:t>
      </w:r>
      <w:r w:rsidR="00944148" w:rsidRPr="00085DB5">
        <w:rPr>
          <w:rFonts w:ascii="SimSun" w:hAnsi="SimSun" w:hint="eastAsia"/>
          <w:sz w:val="21"/>
        </w:rPr>
        <w:t>受理局</w:t>
      </w:r>
      <w:r w:rsidR="008D36DD" w:rsidRPr="00085DB5">
        <w:rPr>
          <w:rFonts w:ascii="SimSun" w:hAnsi="SimSun" w:hint="eastAsia"/>
          <w:sz w:val="21"/>
        </w:rPr>
        <w:t>在</w:t>
      </w:r>
      <w:r w:rsidR="00944148" w:rsidRPr="00085DB5">
        <w:rPr>
          <w:rFonts w:ascii="SimSun" w:hAnsi="SimSun" w:hint="eastAsia"/>
          <w:sz w:val="21"/>
        </w:rPr>
        <w:t>基于浏览器的</w:t>
      </w:r>
      <w:proofErr w:type="spellStart"/>
      <w:r w:rsidR="00944148" w:rsidRPr="00085DB5">
        <w:rPr>
          <w:rFonts w:ascii="SimSun" w:hAnsi="SimSun" w:hint="eastAsia"/>
          <w:sz w:val="21"/>
        </w:rPr>
        <w:t>ePCT</w:t>
      </w:r>
      <w:proofErr w:type="spellEnd"/>
      <w:r w:rsidR="00944148" w:rsidRPr="00085DB5">
        <w:rPr>
          <w:rFonts w:ascii="SimSun" w:hAnsi="SimSun" w:hint="eastAsia"/>
          <w:sz w:val="21"/>
        </w:rPr>
        <w:t>界面处理，</w:t>
      </w:r>
      <w:r w:rsidR="008D36DD" w:rsidRPr="00085DB5">
        <w:rPr>
          <w:rFonts w:ascii="SimSun" w:hAnsi="SimSun" w:hint="eastAsia"/>
          <w:sz w:val="21"/>
        </w:rPr>
        <w:t>或用</w:t>
      </w:r>
      <w:r w:rsidR="001251B5" w:rsidRPr="00085DB5">
        <w:rPr>
          <w:rFonts w:ascii="SimSun" w:hAnsi="SimSun" w:hint="eastAsia"/>
          <w:sz w:val="21"/>
        </w:rPr>
        <w:t>PCT-EDI导出</w:t>
      </w:r>
      <w:r w:rsidR="008D36DD" w:rsidRPr="00085DB5">
        <w:rPr>
          <w:rFonts w:ascii="SimSun" w:hAnsi="SimSun" w:hint="eastAsia"/>
          <w:sz w:val="21"/>
        </w:rPr>
        <w:t>到</w:t>
      </w:r>
      <w:r w:rsidR="001251B5" w:rsidRPr="00085DB5">
        <w:rPr>
          <w:rFonts w:ascii="SimSun" w:hAnsi="SimSun" w:hint="eastAsia"/>
          <w:sz w:val="21"/>
        </w:rPr>
        <w:t>本地系统处理。</w:t>
      </w:r>
      <w:r w:rsidR="008D36DD" w:rsidRPr="00085DB5">
        <w:rPr>
          <w:rFonts w:ascii="SimSun" w:hAnsi="SimSun" w:hint="eastAsia"/>
          <w:sz w:val="21"/>
        </w:rPr>
        <w:t>因此，任何受理局如今</w:t>
      </w:r>
      <w:r w:rsidR="001251B5" w:rsidRPr="00085DB5">
        <w:rPr>
          <w:rFonts w:ascii="SimSun" w:hAnsi="SimSun" w:hint="eastAsia"/>
          <w:sz w:val="21"/>
        </w:rPr>
        <w:t>都应</w:t>
      </w:r>
      <w:r w:rsidR="009276B5" w:rsidRPr="00085DB5">
        <w:rPr>
          <w:rFonts w:ascii="SimSun" w:hAnsi="SimSun" w:hint="eastAsia"/>
          <w:sz w:val="21"/>
        </w:rPr>
        <w:t>能够</w:t>
      </w:r>
      <w:r w:rsidR="001251B5" w:rsidRPr="00085DB5">
        <w:rPr>
          <w:rFonts w:ascii="SimSun" w:hAnsi="SimSun" w:hint="eastAsia"/>
          <w:sz w:val="21"/>
        </w:rPr>
        <w:t>提供易于访问的在线申请系统，或</w:t>
      </w:r>
      <w:r w:rsidR="00C43810" w:rsidRPr="00085DB5">
        <w:rPr>
          <w:rFonts w:ascii="SimSun" w:hAnsi="SimSun" w:hint="eastAsia"/>
          <w:sz w:val="21"/>
        </w:rPr>
        <w:t>开放</w:t>
      </w:r>
      <w:r w:rsidR="009276B5" w:rsidRPr="00085DB5">
        <w:rPr>
          <w:rFonts w:ascii="SimSun" w:hAnsi="SimSun" w:hint="eastAsia"/>
          <w:sz w:val="21"/>
        </w:rPr>
        <w:t>其</w:t>
      </w:r>
      <w:r w:rsidR="00C43810" w:rsidRPr="00085DB5">
        <w:rPr>
          <w:rFonts w:ascii="SimSun" w:hAnsi="SimSun" w:hint="eastAsia"/>
          <w:sz w:val="21"/>
        </w:rPr>
        <w:t>现有系统接受经由</w:t>
      </w:r>
      <w:proofErr w:type="spellStart"/>
      <w:r w:rsidR="006F0D7D" w:rsidRPr="00085DB5">
        <w:rPr>
          <w:rFonts w:ascii="SimSun" w:hAnsi="SimSun" w:hint="eastAsia"/>
          <w:sz w:val="21"/>
        </w:rPr>
        <w:t>ePCT</w:t>
      </w:r>
      <w:proofErr w:type="spellEnd"/>
      <w:r w:rsidR="006F0D7D" w:rsidRPr="00085DB5">
        <w:rPr>
          <w:rFonts w:ascii="SimSun" w:hAnsi="SimSun" w:hint="eastAsia"/>
          <w:sz w:val="21"/>
        </w:rPr>
        <w:t>提交</w:t>
      </w:r>
      <w:r w:rsidR="00C43810" w:rsidRPr="00085DB5">
        <w:rPr>
          <w:rFonts w:ascii="SimSun" w:hAnsi="SimSun" w:hint="eastAsia"/>
          <w:sz w:val="21"/>
        </w:rPr>
        <w:t>的</w:t>
      </w:r>
      <w:r w:rsidR="006F0D7D" w:rsidRPr="00085DB5">
        <w:rPr>
          <w:rFonts w:ascii="SimSun" w:hAnsi="SimSun" w:hint="eastAsia"/>
          <w:sz w:val="21"/>
        </w:rPr>
        <w:t>申请</w:t>
      </w:r>
      <w:r w:rsidR="00A115C7" w:rsidRPr="00085DB5">
        <w:rPr>
          <w:rFonts w:ascii="SimSun" w:hAnsi="SimSun" w:hint="eastAsia"/>
          <w:sz w:val="21"/>
        </w:rPr>
        <w:t>，同时又不增加本地IT基础设施开发和维护成本</w:t>
      </w:r>
      <w:r w:rsidR="006F0D7D" w:rsidRPr="00085DB5">
        <w:rPr>
          <w:rFonts w:ascii="SimSun" w:hAnsi="SimSun" w:hint="eastAsia"/>
          <w:sz w:val="21"/>
        </w:rPr>
        <w:t>。</w:t>
      </w:r>
    </w:p>
    <w:p w:rsidR="00EA4129" w:rsidRPr="00085DB5" w:rsidRDefault="006F0D7D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="009276B5" w:rsidRPr="00085DB5">
        <w:rPr>
          <w:rFonts w:ascii="SimSun" w:hAnsi="SimSun" w:hint="eastAsia"/>
          <w:sz w:val="21"/>
        </w:rPr>
        <w:t>-Filing</w:t>
      </w:r>
      <w:r w:rsidRPr="00085DB5">
        <w:rPr>
          <w:rFonts w:ascii="SimSun" w:hAnsi="SimSun" w:hint="eastAsia"/>
          <w:sz w:val="21"/>
        </w:rPr>
        <w:t>与早先的电子申请软件</w:t>
      </w:r>
      <w:r w:rsidR="00486859" w:rsidRPr="00085DB5">
        <w:rPr>
          <w:rFonts w:ascii="SimSun" w:hAnsi="SimSun" w:hint="eastAsia"/>
          <w:sz w:val="21"/>
        </w:rPr>
        <w:t>相比有若干优势：不要求申请人安装特殊软件；拥有</w:t>
      </w:r>
      <w:r w:rsidR="009276B5" w:rsidRPr="00085DB5">
        <w:rPr>
          <w:rFonts w:ascii="SimSun" w:hAnsi="SimSun" w:hint="eastAsia"/>
          <w:sz w:val="21"/>
        </w:rPr>
        <w:t>向全体用户开放的</w:t>
      </w:r>
      <w:r w:rsidR="00486859" w:rsidRPr="00085DB5">
        <w:rPr>
          <w:rFonts w:ascii="SimSun" w:hAnsi="SimSun" w:hint="eastAsia"/>
          <w:sz w:val="21"/>
        </w:rPr>
        <w:t>用以核验是否达到</w:t>
      </w:r>
      <w:r w:rsidRPr="00085DB5">
        <w:rPr>
          <w:rFonts w:ascii="SimSun" w:hAnsi="SimSun" w:hint="eastAsia"/>
          <w:sz w:val="21"/>
        </w:rPr>
        <w:t>PCT要求的</w:t>
      </w:r>
      <w:r w:rsidR="00486859" w:rsidRPr="00085DB5">
        <w:rPr>
          <w:rFonts w:ascii="SimSun" w:hAnsi="SimSun" w:hint="eastAsia"/>
          <w:sz w:val="21"/>
        </w:rPr>
        <w:t>最新</w:t>
      </w:r>
      <w:r w:rsidRPr="00085DB5">
        <w:rPr>
          <w:rFonts w:ascii="SimSun" w:hAnsi="SimSun" w:hint="eastAsia"/>
          <w:sz w:val="21"/>
        </w:rPr>
        <w:t>参考数据和服务</w:t>
      </w:r>
      <w:r w:rsidR="00486859" w:rsidRPr="00085DB5">
        <w:rPr>
          <w:rFonts w:ascii="SimSun" w:hAnsi="SimSun" w:hint="eastAsia"/>
          <w:sz w:val="21"/>
        </w:rPr>
        <w:t>；</w:t>
      </w:r>
      <w:r w:rsidR="002C2EEB" w:rsidRPr="00085DB5">
        <w:rPr>
          <w:rFonts w:ascii="SimSun" w:hAnsi="SimSun" w:hint="eastAsia"/>
          <w:sz w:val="21"/>
        </w:rPr>
        <w:t>能够</w:t>
      </w:r>
      <w:r w:rsidR="006C6319" w:rsidRPr="00085DB5">
        <w:rPr>
          <w:rFonts w:ascii="SimSun" w:hAnsi="SimSun" w:hint="eastAsia"/>
          <w:sz w:val="21"/>
        </w:rPr>
        <w:t>提供</w:t>
      </w:r>
      <w:r w:rsidRPr="00085DB5">
        <w:rPr>
          <w:rFonts w:ascii="SimSun" w:hAnsi="SimSun" w:hint="eastAsia"/>
          <w:sz w:val="21"/>
        </w:rPr>
        <w:t>国际局处理申请时</w:t>
      </w:r>
      <w:r w:rsidR="006C6319" w:rsidRPr="00085DB5">
        <w:rPr>
          <w:rFonts w:ascii="SimSun" w:hAnsi="SimSun" w:hint="eastAsia"/>
          <w:sz w:val="21"/>
        </w:rPr>
        <w:t>实际应用的</w:t>
      </w:r>
      <w:r w:rsidRPr="00085DB5">
        <w:rPr>
          <w:rFonts w:ascii="SimSun" w:hAnsi="SimSun" w:hint="eastAsia"/>
          <w:sz w:val="21"/>
        </w:rPr>
        <w:t>系统</w:t>
      </w:r>
      <w:r w:rsidR="006C6319" w:rsidRPr="00085DB5">
        <w:rPr>
          <w:rFonts w:ascii="SimSun" w:hAnsi="SimSun" w:hint="eastAsia"/>
          <w:sz w:val="21"/>
        </w:rPr>
        <w:t>提供的检查和预览结果</w:t>
      </w:r>
      <w:r w:rsidR="002D7205" w:rsidRPr="00085DB5">
        <w:rPr>
          <w:rFonts w:ascii="SimSun" w:hAnsi="SimSun" w:hint="eastAsia"/>
          <w:sz w:val="21"/>
        </w:rPr>
        <w:t>，确保申请人不会</w:t>
      </w:r>
      <w:r w:rsidR="009276B5" w:rsidRPr="00085DB5">
        <w:rPr>
          <w:rFonts w:ascii="SimSun" w:hAnsi="SimSun" w:hint="eastAsia"/>
          <w:sz w:val="21"/>
        </w:rPr>
        <w:t>在以后的阶段奇怪地发现存在不符</w:t>
      </w:r>
      <w:r w:rsidR="006C6319" w:rsidRPr="00085DB5">
        <w:rPr>
          <w:rFonts w:ascii="SimSun" w:hAnsi="SimSun" w:hint="eastAsia"/>
          <w:sz w:val="21"/>
        </w:rPr>
        <w:t>合要求</w:t>
      </w:r>
      <w:r w:rsidR="009276B5" w:rsidRPr="00085DB5">
        <w:rPr>
          <w:rFonts w:ascii="SimSun" w:hAnsi="SimSun" w:hint="eastAsia"/>
          <w:sz w:val="21"/>
        </w:rPr>
        <w:t>情况</w:t>
      </w:r>
      <w:r w:rsidRPr="00085DB5">
        <w:rPr>
          <w:rFonts w:ascii="SimSun" w:hAnsi="SimSun" w:hint="eastAsia"/>
          <w:sz w:val="21"/>
        </w:rPr>
        <w:t>。</w:t>
      </w: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="00FF53E0" w:rsidRPr="00085DB5">
        <w:rPr>
          <w:rFonts w:ascii="SimSun" w:hAnsi="SimSun" w:hint="eastAsia"/>
          <w:sz w:val="21"/>
        </w:rPr>
        <w:lastRenderedPageBreak/>
        <w:t>的广泛</w:t>
      </w:r>
      <w:r w:rsidR="00945333" w:rsidRPr="00085DB5">
        <w:rPr>
          <w:rFonts w:ascii="SimSun" w:hAnsi="SimSun" w:hint="eastAsia"/>
          <w:sz w:val="21"/>
        </w:rPr>
        <w:t>提供和采用终</w:t>
      </w:r>
      <w:r w:rsidR="00FF53E0" w:rsidRPr="00085DB5">
        <w:rPr>
          <w:rFonts w:ascii="SimSun" w:hAnsi="SimSun" w:hint="eastAsia"/>
          <w:sz w:val="21"/>
        </w:rPr>
        <w:t>将</w:t>
      </w:r>
      <w:r w:rsidRPr="00085DB5">
        <w:rPr>
          <w:rFonts w:ascii="SimSun" w:hAnsi="SimSun" w:hint="eastAsia"/>
          <w:sz w:val="21"/>
        </w:rPr>
        <w:t>使PCT-SAFE</w:t>
      </w:r>
      <w:r w:rsidR="00945333" w:rsidRPr="00085DB5">
        <w:rPr>
          <w:rFonts w:ascii="SimSun" w:hAnsi="SimSun" w:hint="eastAsia"/>
          <w:sz w:val="21"/>
        </w:rPr>
        <w:t>软件退出历史舞台，释放原本用于维护该软件的资源</w:t>
      </w:r>
      <w:r w:rsidR="006C6319" w:rsidRPr="00085DB5">
        <w:rPr>
          <w:rFonts w:ascii="SimSun" w:hAnsi="SimSun" w:hint="eastAsia"/>
          <w:sz w:val="21"/>
        </w:rPr>
        <w:t>，将之</w:t>
      </w:r>
      <w:r w:rsidR="00320002" w:rsidRPr="00085DB5">
        <w:rPr>
          <w:rFonts w:ascii="SimSun" w:hAnsi="SimSun" w:hint="eastAsia"/>
          <w:sz w:val="21"/>
        </w:rPr>
        <w:t>用于别</w:t>
      </w:r>
      <w:r w:rsidR="0051447D">
        <w:rPr>
          <w:rFonts w:ascii="SimSun" w:hAnsi="SimSun"/>
          <w:sz w:val="21"/>
        </w:rPr>
        <w:t>‍</w:t>
      </w:r>
      <w:r w:rsidR="00320002" w:rsidRPr="00085DB5">
        <w:rPr>
          <w:rFonts w:ascii="SimSun" w:hAnsi="SimSun" w:hint="eastAsia"/>
          <w:sz w:val="21"/>
        </w:rPr>
        <w:t>处。</w:t>
      </w:r>
    </w:p>
    <w:p w:rsidR="00883FD2" w:rsidRPr="00085DB5" w:rsidRDefault="00320002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r w:rsidRPr="00085DB5">
        <w:rPr>
          <w:rFonts w:ascii="SimSun" w:hAnsi="SimSun" w:hint="eastAsia"/>
          <w:b/>
          <w:sz w:val="21"/>
        </w:rPr>
        <w:t>申请人后续提交文件的电子传送</w:t>
      </w:r>
    </w:p>
    <w:p w:rsidR="00883FD2" w:rsidRPr="00085DB5" w:rsidRDefault="00320002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通过</w:t>
      </w: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="00B8199E" w:rsidRPr="00085DB5">
        <w:rPr>
          <w:rFonts w:ascii="SimSun" w:hAnsi="SimSun" w:hint="eastAsia"/>
          <w:sz w:val="21"/>
        </w:rPr>
        <w:t>，不仅可</w:t>
      </w:r>
      <w:r w:rsidRPr="00085DB5">
        <w:rPr>
          <w:rFonts w:ascii="SimSun" w:hAnsi="SimSun" w:hint="eastAsia"/>
          <w:sz w:val="21"/>
        </w:rPr>
        <w:t>向国际局上传</w:t>
      </w:r>
      <w:r w:rsidR="00B8199E" w:rsidRPr="00085DB5">
        <w:rPr>
          <w:rFonts w:ascii="SimSun" w:hAnsi="SimSun" w:hint="eastAsia"/>
          <w:sz w:val="21"/>
        </w:rPr>
        <w:t>文件，而且</w:t>
      </w:r>
      <w:proofErr w:type="gramStart"/>
      <w:r w:rsidR="00B8199E" w:rsidRPr="00085DB5">
        <w:rPr>
          <w:rFonts w:ascii="SimSun" w:hAnsi="SimSun" w:hint="eastAsia"/>
          <w:sz w:val="21"/>
        </w:rPr>
        <w:t>可向愿</w:t>
      </w:r>
      <w:r w:rsidRPr="00085DB5">
        <w:rPr>
          <w:rFonts w:ascii="SimSun" w:hAnsi="SimSun" w:hint="eastAsia"/>
          <w:sz w:val="21"/>
        </w:rPr>
        <w:t>从</w:t>
      </w:r>
      <w:proofErr w:type="gramEnd"/>
      <w:r w:rsidRPr="00085DB5">
        <w:rPr>
          <w:rFonts w:ascii="SimSun" w:hAnsi="SimSun" w:hint="eastAsia"/>
          <w:sz w:val="21"/>
        </w:rPr>
        <w:t>这个渠道接受文件</w:t>
      </w:r>
      <w:r w:rsidR="00ED68D4" w:rsidRPr="00085DB5">
        <w:rPr>
          <w:rFonts w:ascii="SimSun" w:hAnsi="SimSun" w:hint="eastAsia"/>
          <w:sz w:val="21"/>
        </w:rPr>
        <w:t>的受理局和国际单位上传文件。主管局可根据本地的自动化需求，</w:t>
      </w:r>
      <w:r w:rsidR="004F4E43" w:rsidRPr="00085DB5">
        <w:rPr>
          <w:rFonts w:ascii="SimSun" w:hAnsi="SimSun" w:hint="eastAsia"/>
          <w:sz w:val="21"/>
        </w:rPr>
        <w:t>选择接受文件的路径：PCT-EDI批传送或基于浏览器的主管局</w:t>
      </w:r>
      <w:proofErr w:type="spellStart"/>
      <w:r w:rsidR="004F4E43" w:rsidRPr="00085DB5">
        <w:rPr>
          <w:rFonts w:ascii="SimSun" w:hAnsi="SimSun" w:hint="eastAsia"/>
          <w:sz w:val="21"/>
        </w:rPr>
        <w:t>ePCT</w:t>
      </w:r>
      <w:proofErr w:type="spellEnd"/>
      <w:r w:rsidR="004F4E43" w:rsidRPr="00085DB5">
        <w:rPr>
          <w:rFonts w:ascii="SimSun" w:hAnsi="SimSun" w:hint="eastAsia"/>
          <w:sz w:val="21"/>
        </w:rPr>
        <w:t>服务系统中的新文件通知。通知中会说明系统中有新文件供浏览和下载</w:t>
      </w:r>
      <w:r w:rsidRPr="00085DB5">
        <w:rPr>
          <w:rFonts w:ascii="SimSun" w:hAnsi="SimSun" w:hint="eastAsia"/>
          <w:sz w:val="21"/>
        </w:rPr>
        <w:t>。</w:t>
      </w:r>
    </w:p>
    <w:p w:rsidR="008071BA" w:rsidRPr="00085DB5" w:rsidRDefault="00320002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全部受理局和国际单位</w:t>
      </w:r>
      <w:r w:rsidR="00951170" w:rsidRPr="00085DB5">
        <w:rPr>
          <w:rFonts w:ascii="SimSun" w:hAnsi="SimSun" w:hint="eastAsia"/>
          <w:sz w:val="21"/>
        </w:rPr>
        <w:t>都</w:t>
      </w:r>
      <w:r w:rsidRPr="00085DB5">
        <w:rPr>
          <w:rFonts w:ascii="SimSun" w:hAnsi="SimSun" w:hint="eastAsia"/>
          <w:sz w:val="21"/>
        </w:rPr>
        <w:t>启动这项服务</w:t>
      </w:r>
      <w:r w:rsidR="003417D9" w:rsidRPr="00085DB5">
        <w:rPr>
          <w:rFonts w:ascii="SimSun" w:hAnsi="SimSun" w:hint="eastAsia"/>
          <w:sz w:val="21"/>
        </w:rPr>
        <w:t>将大大</w:t>
      </w:r>
      <w:r w:rsidR="008E0282" w:rsidRPr="00085DB5">
        <w:rPr>
          <w:rFonts w:ascii="SimSun" w:hAnsi="SimSun" w:hint="eastAsia"/>
          <w:sz w:val="21"/>
        </w:rPr>
        <w:t>提高系统的效率。</w:t>
      </w:r>
      <w:r w:rsidR="005278B1" w:rsidRPr="00085DB5">
        <w:rPr>
          <w:rFonts w:ascii="SimSun" w:hAnsi="SimSun" w:hint="eastAsia"/>
          <w:sz w:val="21"/>
        </w:rPr>
        <w:t>申请人和位于别国的国际单位之间有信函往来时</w:t>
      </w:r>
      <w:r w:rsidR="00951170" w:rsidRPr="00085DB5">
        <w:rPr>
          <w:rFonts w:ascii="SimSun" w:hAnsi="SimSun" w:hint="eastAsia"/>
          <w:sz w:val="21"/>
        </w:rPr>
        <w:t>，</w:t>
      </w:r>
      <w:r w:rsidR="005278B1" w:rsidRPr="00085DB5">
        <w:rPr>
          <w:rFonts w:ascii="SimSun" w:hAnsi="SimSun" w:hint="eastAsia"/>
          <w:sz w:val="21"/>
        </w:rPr>
        <w:t>尤是如此</w:t>
      </w:r>
      <w:r w:rsidR="00951170" w:rsidRPr="00085DB5">
        <w:rPr>
          <w:rFonts w:ascii="SimSun" w:hAnsi="SimSun" w:hint="eastAsia"/>
          <w:sz w:val="21"/>
        </w:rPr>
        <w:t>，因为邮寄</w:t>
      </w:r>
      <w:r w:rsidR="00D4264E" w:rsidRPr="00085DB5">
        <w:rPr>
          <w:rFonts w:ascii="SimSun" w:hAnsi="SimSun" w:hint="eastAsia"/>
          <w:sz w:val="21"/>
        </w:rPr>
        <w:t>延误可能非常严重。对于</w:t>
      </w:r>
      <w:r w:rsidR="008B2A80" w:rsidRPr="00085DB5">
        <w:rPr>
          <w:rFonts w:ascii="SimSun" w:hAnsi="SimSun" w:hint="eastAsia"/>
          <w:sz w:val="21"/>
        </w:rPr>
        <w:t>主管局的好处是，收到的文件已</w:t>
      </w:r>
      <w:r w:rsidR="00DA6AF9" w:rsidRPr="00085DB5">
        <w:rPr>
          <w:rFonts w:ascii="SimSun" w:hAnsi="SimSun" w:hint="eastAsia"/>
          <w:sz w:val="21"/>
        </w:rPr>
        <w:t>是电子格式，上</w:t>
      </w:r>
      <w:r w:rsidR="008B2A80" w:rsidRPr="00085DB5">
        <w:rPr>
          <w:rFonts w:ascii="SimSun" w:hAnsi="SimSun" w:hint="eastAsia"/>
          <w:sz w:val="21"/>
        </w:rPr>
        <w:t>有</w:t>
      </w:r>
      <w:r w:rsidR="00B770FD" w:rsidRPr="00085DB5">
        <w:rPr>
          <w:rFonts w:ascii="SimSun" w:hAnsi="SimSun" w:hint="eastAsia"/>
          <w:sz w:val="21"/>
        </w:rPr>
        <w:t>国际申请号和文件类型，</w:t>
      </w:r>
      <w:r w:rsidR="00623703" w:rsidRPr="00085DB5">
        <w:rPr>
          <w:rFonts w:ascii="SimSun" w:hAnsi="SimSun" w:hint="eastAsia"/>
          <w:sz w:val="21"/>
        </w:rPr>
        <w:t>从而</w:t>
      </w:r>
      <w:r w:rsidR="00B770FD" w:rsidRPr="00085DB5">
        <w:rPr>
          <w:rFonts w:ascii="SimSun" w:hAnsi="SimSun" w:hint="eastAsia"/>
          <w:sz w:val="21"/>
        </w:rPr>
        <w:t>减少了导</w:t>
      </w:r>
      <w:r w:rsidR="00A775CE" w:rsidRPr="00085DB5">
        <w:rPr>
          <w:rFonts w:ascii="SimSun" w:hAnsi="SimSun" w:hint="eastAsia"/>
          <w:sz w:val="21"/>
        </w:rPr>
        <w:t>入</w:t>
      </w:r>
      <w:r w:rsidR="00B770FD" w:rsidRPr="00085DB5">
        <w:rPr>
          <w:rFonts w:ascii="SimSun" w:hAnsi="SimSun" w:hint="eastAsia"/>
          <w:sz w:val="21"/>
        </w:rPr>
        <w:t>和</w:t>
      </w:r>
      <w:r w:rsidR="00A20B06" w:rsidRPr="00085DB5">
        <w:rPr>
          <w:rFonts w:ascii="SimSun" w:hAnsi="SimSun" w:hint="eastAsia"/>
          <w:sz w:val="21"/>
        </w:rPr>
        <w:t>分配</w:t>
      </w:r>
      <w:r w:rsidR="00C419D7" w:rsidRPr="00085DB5">
        <w:rPr>
          <w:rFonts w:ascii="SimSun" w:hAnsi="SimSun" w:hint="eastAsia"/>
          <w:sz w:val="21"/>
        </w:rPr>
        <w:t>收到的</w:t>
      </w:r>
      <w:r w:rsidR="00B770FD" w:rsidRPr="00085DB5">
        <w:rPr>
          <w:rFonts w:ascii="SimSun" w:hAnsi="SimSun" w:hint="eastAsia"/>
          <w:sz w:val="21"/>
        </w:rPr>
        <w:t>邮件所需工作。</w:t>
      </w:r>
    </w:p>
    <w:p w:rsidR="00883FD2" w:rsidRPr="00085DB5" w:rsidRDefault="00B770FD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r w:rsidRPr="00085DB5">
        <w:rPr>
          <w:rFonts w:ascii="SimSun" w:hAnsi="SimSun" w:hint="eastAsia"/>
          <w:b/>
          <w:sz w:val="21"/>
        </w:rPr>
        <w:t>向国际局传送</w:t>
      </w:r>
      <w:r w:rsidR="00E74665" w:rsidRPr="00085DB5">
        <w:rPr>
          <w:rFonts w:ascii="SimSun" w:hAnsi="SimSun" w:hint="eastAsia"/>
          <w:b/>
          <w:sz w:val="21"/>
        </w:rPr>
        <w:t>更多</w:t>
      </w:r>
      <w:r w:rsidR="00F851C7" w:rsidRPr="00085DB5">
        <w:rPr>
          <w:rFonts w:ascii="SimSun" w:hAnsi="SimSun" w:hint="eastAsia"/>
          <w:b/>
          <w:sz w:val="21"/>
        </w:rPr>
        <w:t>种类</w:t>
      </w:r>
      <w:r w:rsidR="00E74665" w:rsidRPr="00085DB5">
        <w:rPr>
          <w:rFonts w:ascii="SimSun" w:hAnsi="SimSun" w:hint="eastAsia"/>
          <w:b/>
          <w:sz w:val="21"/>
        </w:rPr>
        <w:t>的</w:t>
      </w:r>
      <w:r w:rsidRPr="00085DB5">
        <w:rPr>
          <w:rFonts w:ascii="SimSun" w:hAnsi="SimSun" w:hint="eastAsia"/>
          <w:b/>
          <w:sz w:val="21"/>
        </w:rPr>
        <w:t>文件</w:t>
      </w:r>
    </w:p>
    <w:p w:rsidR="00883FD2" w:rsidRPr="00085DB5" w:rsidRDefault="00DC6C9B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目前，</w:t>
      </w:r>
      <w:r w:rsidR="00AD3F22" w:rsidRPr="00085DB5">
        <w:rPr>
          <w:rFonts w:ascii="SimSun" w:hAnsi="SimSun" w:hint="eastAsia"/>
          <w:sz w:val="21"/>
        </w:rPr>
        <w:t>受理</w:t>
      </w:r>
      <w:r w:rsidRPr="00085DB5">
        <w:rPr>
          <w:rFonts w:ascii="SimSun" w:hAnsi="SimSun" w:hint="eastAsia"/>
          <w:sz w:val="21"/>
        </w:rPr>
        <w:t>局和国际单位把多数反映主管局或</w:t>
      </w:r>
      <w:r w:rsidR="00A20B06" w:rsidRPr="00085DB5">
        <w:rPr>
          <w:rFonts w:ascii="SimSun" w:hAnsi="SimSun" w:hint="eastAsia"/>
          <w:sz w:val="21"/>
        </w:rPr>
        <w:t>国际</w:t>
      </w:r>
      <w:r w:rsidRPr="00085DB5">
        <w:rPr>
          <w:rFonts w:ascii="SimSun" w:hAnsi="SimSun" w:hint="eastAsia"/>
          <w:sz w:val="21"/>
        </w:rPr>
        <w:t>单位</w:t>
      </w:r>
      <w:r w:rsidR="00532751" w:rsidRPr="00085DB5">
        <w:rPr>
          <w:rFonts w:ascii="SimSun" w:hAnsi="SimSun" w:hint="eastAsia"/>
          <w:sz w:val="21"/>
        </w:rPr>
        <w:t>经办</w:t>
      </w:r>
      <w:r w:rsidR="007E699B" w:rsidRPr="00085DB5">
        <w:rPr>
          <w:rFonts w:ascii="SimSun" w:hAnsi="SimSun" w:hint="eastAsia"/>
          <w:sz w:val="21"/>
        </w:rPr>
        <w:t>手续最终结果的文件抄送国际局。</w:t>
      </w:r>
      <w:r w:rsidR="00A10210" w:rsidRPr="00085DB5">
        <w:rPr>
          <w:rFonts w:ascii="SimSun" w:hAnsi="SimSun" w:hint="eastAsia"/>
          <w:sz w:val="21"/>
        </w:rPr>
        <w:t>此类文件</w:t>
      </w:r>
      <w:r w:rsidR="00532751" w:rsidRPr="00085DB5">
        <w:rPr>
          <w:rFonts w:ascii="SimSun" w:hAnsi="SimSun" w:hint="eastAsia"/>
          <w:sz w:val="21"/>
        </w:rPr>
        <w:t>在</w:t>
      </w:r>
      <w:proofErr w:type="spellStart"/>
      <w:r w:rsidR="00532751" w:rsidRPr="00085DB5">
        <w:rPr>
          <w:rFonts w:ascii="SimSun" w:hAnsi="SimSun" w:hint="eastAsia"/>
          <w:sz w:val="21"/>
        </w:rPr>
        <w:t>ePCT</w:t>
      </w:r>
      <w:proofErr w:type="spellEnd"/>
      <w:r w:rsidR="00532751" w:rsidRPr="00085DB5">
        <w:rPr>
          <w:rFonts w:ascii="SimSun" w:hAnsi="SimSun" w:hint="eastAsia"/>
          <w:sz w:val="21"/>
        </w:rPr>
        <w:t>中</w:t>
      </w:r>
      <w:r w:rsidR="00A10210" w:rsidRPr="00085DB5">
        <w:rPr>
          <w:rFonts w:ascii="SimSun" w:hAnsi="SimSun" w:hint="eastAsia"/>
          <w:sz w:val="21"/>
        </w:rPr>
        <w:t>对申请人可见</w:t>
      </w:r>
      <w:r w:rsidR="009061E3" w:rsidRPr="00085DB5">
        <w:rPr>
          <w:rFonts w:ascii="SimSun" w:hAnsi="SimSun" w:hint="eastAsia"/>
          <w:sz w:val="21"/>
        </w:rPr>
        <w:t>，</w:t>
      </w:r>
      <w:r w:rsidR="00F609F6" w:rsidRPr="00085DB5">
        <w:rPr>
          <w:rFonts w:ascii="SimSun" w:hAnsi="SimSun" w:hint="eastAsia"/>
          <w:sz w:val="21"/>
        </w:rPr>
        <w:t>多数</w:t>
      </w:r>
      <w:r w:rsidR="00D844F2" w:rsidRPr="00085DB5">
        <w:rPr>
          <w:rFonts w:ascii="SimSun" w:hAnsi="SimSun" w:hint="eastAsia"/>
          <w:sz w:val="21"/>
        </w:rPr>
        <w:t>在</w:t>
      </w:r>
      <w:r w:rsidR="007E699B" w:rsidRPr="00085DB5">
        <w:rPr>
          <w:rFonts w:ascii="SimSun" w:hAnsi="SimSun" w:hint="eastAsia"/>
          <w:sz w:val="21"/>
        </w:rPr>
        <w:t>PATENTSCOPE中</w:t>
      </w:r>
      <w:r w:rsidR="00D844F2" w:rsidRPr="00085DB5">
        <w:rPr>
          <w:rFonts w:ascii="SimSun" w:hAnsi="SimSun" w:hint="eastAsia"/>
          <w:sz w:val="21"/>
        </w:rPr>
        <w:t>也有显示。然而，许多中间阶段的信函</w:t>
      </w:r>
      <w:r w:rsidR="00F443D0" w:rsidRPr="00085DB5">
        <w:rPr>
          <w:rFonts w:ascii="SimSun" w:hAnsi="SimSun" w:hint="eastAsia"/>
          <w:sz w:val="21"/>
        </w:rPr>
        <w:t>未抄送国际局，仅用传统</w:t>
      </w:r>
      <w:r w:rsidR="008D5542" w:rsidRPr="00085DB5">
        <w:rPr>
          <w:rFonts w:ascii="SimSun" w:hAnsi="SimSun" w:hint="eastAsia"/>
          <w:sz w:val="21"/>
        </w:rPr>
        <w:t>邮递寄送</w:t>
      </w:r>
      <w:r w:rsidR="007E699B" w:rsidRPr="00085DB5">
        <w:rPr>
          <w:rFonts w:ascii="SimSun" w:hAnsi="SimSun" w:hint="eastAsia"/>
          <w:sz w:val="21"/>
        </w:rPr>
        <w:t>申请人。邮寄</w:t>
      </w:r>
      <w:r w:rsidR="00AD3F22" w:rsidRPr="00085DB5">
        <w:rPr>
          <w:rFonts w:ascii="SimSun" w:hAnsi="SimSun" w:hint="eastAsia"/>
          <w:sz w:val="21"/>
        </w:rPr>
        <w:t>延误</w:t>
      </w:r>
      <w:r w:rsidR="00BD01CF" w:rsidRPr="00085DB5">
        <w:rPr>
          <w:rFonts w:ascii="SimSun" w:hAnsi="SimSun" w:hint="eastAsia"/>
          <w:sz w:val="21"/>
        </w:rPr>
        <w:t>可能</w:t>
      </w:r>
      <w:r w:rsidR="001C678C" w:rsidRPr="00085DB5">
        <w:rPr>
          <w:rFonts w:ascii="SimSun" w:hAnsi="SimSun" w:hint="eastAsia"/>
          <w:sz w:val="21"/>
        </w:rPr>
        <w:t>对申请人造成严重影响，使其无法</w:t>
      </w:r>
      <w:r w:rsidR="00BD01CF" w:rsidRPr="00085DB5">
        <w:rPr>
          <w:rFonts w:ascii="SimSun" w:hAnsi="SimSun" w:hint="eastAsia"/>
          <w:sz w:val="21"/>
        </w:rPr>
        <w:t>满足时限要求——这反过来又导致主管局出现</w:t>
      </w:r>
      <w:r w:rsidR="0018268A" w:rsidRPr="00085DB5">
        <w:rPr>
          <w:rFonts w:ascii="SimSun" w:hAnsi="SimSun" w:hint="eastAsia"/>
          <w:sz w:val="21"/>
        </w:rPr>
        <w:t>延误，难以及时完成</w:t>
      </w:r>
      <w:r w:rsidR="00AD3F22" w:rsidRPr="00085DB5">
        <w:rPr>
          <w:rFonts w:ascii="SimSun" w:hAnsi="SimSun" w:hint="eastAsia"/>
          <w:sz w:val="21"/>
        </w:rPr>
        <w:t>相关手续。</w:t>
      </w:r>
    </w:p>
    <w:p w:rsidR="00BE7A33" w:rsidRPr="00085DB5" w:rsidRDefault="00A20B06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国家</w:t>
      </w:r>
      <w:r w:rsidR="00AD3F22" w:rsidRPr="00085DB5">
        <w:rPr>
          <w:rFonts w:ascii="SimSun" w:hAnsi="SimSun" w:hint="eastAsia"/>
          <w:sz w:val="21"/>
        </w:rPr>
        <w:t>局若使用</w:t>
      </w:r>
      <w:proofErr w:type="spellStart"/>
      <w:r w:rsidR="00AD3F22" w:rsidRPr="00085DB5">
        <w:rPr>
          <w:rFonts w:ascii="SimSun" w:hAnsi="SimSun" w:hint="eastAsia"/>
          <w:sz w:val="21"/>
        </w:rPr>
        <w:t>ePCT</w:t>
      </w:r>
      <w:proofErr w:type="spellEnd"/>
      <w:r w:rsidR="00A62FF6" w:rsidRPr="00085DB5">
        <w:rPr>
          <w:rFonts w:ascii="SimSun" w:hAnsi="SimSun" w:hint="eastAsia"/>
          <w:sz w:val="21"/>
        </w:rPr>
        <w:t>管理信函，</w:t>
      </w:r>
      <w:r w:rsidRPr="00085DB5">
        <w:rPr>
          <w:rFonts w:ascii="SimSun" w:hAnsi="SimSun" w:hint="eastAsia"/>
          <w:sz w:val="21"/>
        </w:rPr>
        <w:t>即使</w:t>
      </w:r>
      <w:r w:rsidR="00CE2FDC" w:rsidRPr="00085DB5">
        <w:rPr>
          <w:rFonts w:ascii="SimSun" w:hAnsi="SimSun" w:hint="eastAsia"/>
          <w:sz w:val="21"/>
        </w:rPr>
        <w:t>文件未正式</w:t>
      </w:r>
      <w:r w:rsidRPr="00085DB5">
        <w:rPr>
          <w:rFonts w:ascii="SimSun" w:hAnsi="SimSun" w:hint="eastAsia"/>
          <w:sz w:val="21"/>
        </w:rPr>
        <w:t>递交</w:t>
      </w:r>
      <w:r w:rsidR="00AD3F22" w:rsidRPr="00085DB5">
        <w:rPr>
          <w:rFonts w:ascii="SimSun" w:hAnsi="SimSun" w:hint="eastAsia"/>
          <w:sz w:val="21"/>
        </w:rPr>
        <w:t>国际局，在</w:t>
      </w:r>
      <w:proofErr w:type="spellStart"/>
      <w:r w:rsidR="00AD3F22" w:rsidRPr="00085DB5">
        <w:rPr>
          <w:rFonts w:ascii="SimSun" w:hAnsi="SimSun" w:hint="eastAsia"/>
          <w:sz w:val="21"/>
        </w:rPr>
        <w:t>ePCT</w:t>
      </w:r>
      <w:proofErr w:type="spellEnd"/>
      <w:r w:rsidR="00717BEE" w:rsidRPr="00085DB5">
        <w:rPr>
          <w:rFonts w:ascii="SimSun" w:hAnsi="SimSun" w:hint="eastAsia"/>
          <w:sz w:val="21"/>
        </w:rPr>
        <w:t>中也可为申请人所见。但是，</w:t>
      </w:r>
      <w:r w:rsidR="00E74665" w:rsidRPr="00085DB5">
        <w:rPr>
          <w:rFonts w:ascii="SimSun" w:hAnsi="SimSun" w:hint="eastAsia"/>
          <w:sz w:val="21"/>
        </w:rPr>
        <w:t>从更普遍的意义上来讲</w:t>
      </w:r>
      <w:r w:rsidR="00AD3F22" w:rsidRPr="00085DB5">
        <w:rPr>
          <w:rFonts w:ascii="SimSun" w:hAnsi="SimSun" w:hint="eastAsia"/>
          <w:sz w:val="21"/>
        </w:rPr>
        <w:t>，主管</w:t>
      </w:r>
      <w:proofErr w:type="gramStart"/>
      <w:r w:rsidR="00AD3F22" w:rsidRPr="00085DB5">
        <w:rPr>
          <w:rFonts w:ascii="SimSun" w:hAnsi="SimSun" w:hint="eastAsia"/>
          <w:sz w:val="21"/>
        </w:rPr>
        <w:t>局</w:t>
      </w:r>
      <w:r w:rsidR="00E74665" w:rsidRPr="00085DB5">
        <w:rPr>
          <w:rFonts w:ascii="SimSun" w:hAnsi="SimSun" w:hint="eastAsia"/>
          <w:sz w:val="21"/>
        </w:rPr>
        <w:t>最好</w:t>
      </w:r>
      <w:proofErr w:type="gramEnd"/>
      <w:r w:rsidR="00AD3F22" w:rsidRPr="00085DB5">
        <w:rPr>
          <w:rFonts w:ascii="SimSun" w:hAnsi="SimSun" w:hint="eastAsia"/>
          <w:sz w:val="21"/>
        </w:rPr>
        <w:t>向国际局传送范围更广的文件，</w:t>
      </w:r>
      <w:r w:rsidR="00E74665" w:rsidRPr="00085DB5">
        <w:rPr>
          <w:rFonts w:ascii="SimSun" w:hAnsi="SimSun" w:hint="eastAsia"/>
          <w:sz w:val="21"/>
        </w:rPr>
        <w:t>而这些文件又可以</w:t>
      </w:r>
      <w:r w:rsidR="00AD3F22" w:rsidRPr="00085DB5">
        <w:rPr>
          <w:rFonts w:ascii="SimSun" w:hAnsi="SimSun" w:hint="eastAsia"/>
          <w:sz w:val="21"/>
        </w:rPr>
        <w:t>通过</w:t>
      </w:r>
      <w:proofErr w:type="spellStart"/>
      <w:r w:rsidR="00AD3F22" w:rsidRPr="00085DB5">
        <w:rPr>
          <w:rFonts w:ascii="SimSun" w:hAnsi="SimSun" w:hint="eastAsia"/>
          <w:sz w:val="21"/>
        </w:rPr>
        <w:t>ePCT</w:t>
      </w:r>
      <w:proofErr w:type="spellEnd"/>
      <w:r w:rsidR="00717BEE" w:rsidRPr="00085DB5">
        <w:rPr>
          <w:rFonts w:ascii="SimSun" w:hAnsi="SimSun" w:hint="eastAsia"/>
          <w:sz w:val="21"/>
        </w:rPr>
        <w:t>自动提供</w:t>
      </w:r>
      <w:r w:rsidR="00A72FA1" w:rsidRPr="00085DB5">
        <w:rPr>
          <w:rFonts w:ascii="SimSun" w:hAnsi="SimSun" w:hint="eastAsia"/>
          <w:sz w:val="21"/>
        </w:rPr>
        <w:t>给</w:t>
      </w:r>
      <w:r w:rsidR="00717BEE" w:rsidRPr="00085DB5">
        <w:rPr>
          <w:rFonts w:ascii="SimSun" w:hAnsi="SimSun" w:hint="eastAsia"/>
          <w:sz w:val="21"/>
        </w:rPr>
        <w:t>申请人，</w:t>
      </w:r>
      <w:r w:rsidR="004007F6" w:rsidRPr="00085DB5">
        <w:rPr>
          <w:rFonts w:ascii="SimSun" w:hAnsi="SimSun" w:hint="eastAsia"/>
          <w:sz w:val="21"/>
        </w:rPr>
        <w:t>不必</w:t>
      </w:r>
      <w:r w:rsidR="00AD3F22" w:rsidRPr="00085DB5">
        <w:rPr>
          <w:rFonts w:ascii="SimSun" w:hAnsi="SimSun" w:hint="eastAsia"/>
          <w:sz w:val="21"/>
        </w:rPr>
        <w:t>国际局</w:t>
      </w:r>
      <w:r w:rsidR="00A72FA1" w:rsidRPr="00085DB5">
        <w:rPr>
          <w:rFonts w:ascii="SimSun" w:hAnsi="SimSun" w:hint="eastAsia"/>
          <w:sz w:val="21"/>
        </w:rPr>
        <w:t>进行</w:t>
      </w:r>
      <w:r w:rsidR="00AD3F22" w:rsidRPr="00085DB5">
        <w:rPr>
          <w:rFonts w:ascii="SimSun" w:hAnsi="SimSun" w:hint="eastAsia"/>
          <w:sz w:val="21"/>
        </w:rPr>
        <w:t>任何手工干预。</w:t>
      </w:r>
    </w:p>
    <w:p w:rsidR="00B15B4F" w:rsidRPr="00085DB5" w:rsidRDefault="004007F6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下列文件尤其需要采用此类方式处理</w:t>
      </w:r>
      <w:r w:rsidR="00AD3F22" w:rsidRPr="00085DB5">
        <w:rPr>
          <w:rFonts w:ascii="SimSun" w:hAnsi="SimSun" w:hint="eastAsia"/>
          <w:sz w:val="21"/>
        </w:rPr>
        <w:t>：</w:t>
      </w:r>
    </w:p>
    <w:p w:rsidR="00B15B4F" w:rsidRPr="00085DB5" w:rsidRDefault="00AD3F22" w:rsidP="0051447D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国际初审单位的书面意见(</w:t>
      </w:r>
      <w:r w:rsidRPr="00085DB5">
        <w:rPr>
          <w:rFonts w:ascii="SimSun" w:hAnsi="SimSun"/>
          <w:sz w:val="21"/>
        </w:rPr>
        <w:t>PCT/IPEA/408</w:t>
      </w:r>
      <w:r w:rsidRPr="00085DB5">
        <w:rPr>
          <w:rFonts w:ascii="SimSun" w:hAnsi="SimSun" w:hint="eastAsia"/>
          <w:sz w:val="21"/>
        </w:rPr>
        <w:t>)</w:t>
      </w:r>
    </w:p>
    <w:p w:rsidR="00B15B4F" w:rsidRPr="00085DB5" w:rsidRDefault="00867AA4" w:rsidP="0051447D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由于缺乏发明单一性</w:t>
      </w:r>
      <w:r w:rsidR="00AD3F22" w:rsidRPr="00085DB5">
        <w:rPr>
          <w:rFonts w:ascii="SimSun" w:hAnsi="SimSun" w:hint="eastAsia"/>
          <w:sz w:val="21"/>
        </w:rPr>
        <w:t>而缴纳</w:t>
      </w:r>
      <w:r w:rsidR="00E74665" w:rsidRPr="00085DB5">
        <w:rPr>
          <w:rFonts w:ascii="SimSun" w:hAnsi="SimSun" w:hint="eastAsia"/>
          <w:sz w:val="21"/>
        </w:rPr>
        <w:t>附加</w:t>
      </w:r>
      <w:r w:rsidR="00AB2AE3" w:rsidRPr="00085DB5">
        <w:rPr>
          <w:rFonts w:ascii="SimSun" w:hAnsi="SimSun" w:hint="eastAsia"/>
          <w:sz w:val="21"/>
        </w:rPr>
        <w:t>费的邀请</w:t>
      </w:r>
      <w:r w:rsidR="00AD3F22" w:rsidRPr="00085DB5">
        <w:rPr>
          <w:rFonts w:ascii="SimSun" w:hAnsi="SimSun"/>
          <w:sz w:val="21"/>
        </w:rPr>
        <w:t>(PCT/ISA/206</w:t>
      </w:r>
      <w:r w:rsidR="00AD3F22" w:rsidRPr="00085DB5">
        <w:rPr>
          <w:rFonts w:ascii="SimSun" w:hAnsi="SimSun" w:hint="eastAsia"/>
          <w:sz w:val="21"/>
        </w:rPr>
        <w:t>或</w:t>
      </w:r>
      <w:r w:rsidR="00AD3F22" w:rsidRPr="00085DB5">
        <w:rPr>
          <w:rFonts w:ascii="SimSun" w:hAnsi="SimSun"/>
          <w:sz w:val="21"/>
        </w:rPr>
        <w:t>PCT/IPEA/405)</w:t>
      </w:r>
      <w:r w:rsidR="00AD3F22" w:rsidRPr="00085DB5">
        <w:rPr>
          <w:rFonts w:ascii="SimSun" w:hAnsi="SimSun" w:hint="eastAsia"/>
          <w:sz w:val="21"/>
        </w:rPr>
        <w:t>；</w:t>
      </w:r>
    </w:p>
    <w:p w:rsidR="00B15B4F" w:rsidRPr="00085DB5" w:rsidRDefault="000B745C" w:rsidP="0051447D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国际检索或初步审查时</w:t>
      </w:r>
      <w:r w:rsidR="0059542D" w:rsidRPr="00085DB5">
        <w:rPr>
          <w:rFonts w:ascii="SimSun" w:hAnsi="SimSun" w:hint="eastAsia"/>
          <w:sz w:val="21"/>
        </w:rPr>
        <w:t>引证</w:t>
      </w:r>
      <w:r w:rsidR="00F707F5" w:rsidRPr="00085DB5">
        <w:rPr>
          <w:rFonts w:ascii="SimSun" w:hAnsi="SimSun" w:hint="eastAsia"/>
          <w:sz w:val="21"/>
        </w:rPr>
        <w:t>的文件(</w:t>
      </w:r>
      <w:r w:rsidR="00E74665" w:rsidRPr="00085DB5">
        <w:rPr>
          <w:rFonts w:ascii="SimSun" w:hAnsi="SimSun" w:hint="eastAsia"/>
          <w:sz w:val="21"/>
        </w:rPr>
        <w:t>这些文件在</w:t>
      </w:r>
      <w:r w:rsidR="00F707F5" w:rsidRPr="00085DB5">
        <w:rPr>
          <w:rFonts w:ascii="SimSun" w:hAnsi="SimSun" w:hint="eastAsia"/>
          <w:sz w:val="21"/>
        </w:rPr>
        <w:t>PATENTSCOPE中</w:t>
      </w:r>
      <w:r w:rsidR="00E74665" w:rsidRPr="00085DB5">
        <w:rPr>
          <w:rFonts w:ascii="SimSun" w:hAnsi="SimSun" w:hint="eastAsia"/>
          <w:sz w:val="21"/>
        </w:rPr>
        <w:t>不提供</w:t>
      </w:r>
      <w:r w:rsidR="00F707F5" w:rsidRPr="00085DB5">
        <w:rPr>
          <w:rFonts w:ascii="SimSun" w:hAnsi="SimSun" w:hint="eastAsia"/>
          <w:sz w:val="21"/>
        </w:rPr>
        <w:t>，但是根据第20(3)</w:t>
      </w:r>
      <w:r w:rsidRPr="00085DB5">
        <w:rPr>
          <w:rFonts w:ascii="SimSun" w:hAnsi="SimSun" w:hint="eastAsia"/>
          <w:sz w:val="21"/>
        </w:rPr>
        <w:t>条国际局无需</w:t>
      </w:r>
      <w:r w:rsidR="0079345B" w:rsidRPr="00085DB5">
        <w:rPr>
          <w:rFonts w:ascii="SimSun" w:hAnsi="SimSun" w:hint="eastAsia"/>
          <w:sz w:val="21"/>
        </w:rPr>
        <w:t>承担</w:t>
      </w:r>
      <w:r w:rsidRPr="00085DB5">
        <w:rPr>
          <w:rFonts w:ascii="SimSun" w:hAnsi="SimSun" w:hint="eastAsia"/>
          <w:sz w:val="21"/>
        </w:rPr>
        <w:t>额外工作或邮寄成本就能送达</w:t>
      </w:r>
      <w:r w:rsidR="00F707F5" w:rsidRPr="00085DB5">
        <w:rPr>
          <w:rFonts w:ascii="SimSun" w:hAnsi="SimSun" w:hint="eastAsia"/>
          <w:sz w:val="21"/>
        </w:rPr>
        <w:t>申请人或指定局)</w:t>
      </w:r>
    </w:p>
    <w:p w:rsidR="00BE7A33" w:rsidRPr="00085DB5" w:rsidRDefault="00766BF8" w:rsidP="0051447D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其他</w:t>
      </w:r>
      <w:r w:rsidR="00DB4D54" w:rsidRPr="00085DB5">
        <w:rPr>
          <w:rFonts w:ascii="SimSun" w:hAnsi="SimSun" w:hint="eastAsia"/>
          <w:sz w:val="21"/>
        </w:rPr>
        <w:t>关于</w:t>
      </w:r>
      <w:r w:rsidRPr="00085DB5">
        <w:rPr>
          <w:rFonts w:ascii="SimSun" w:hAnsi="SimSun" w:hint="eastAsia"/>
          <w:sz w:val="21"/>
        </w:rPr>
        <w:t>缴费</w:t>
      </w:r>
      <w:r w:rsidR="0059542D" w:rsidRPr="00085DB5">
        <w:rPr>
          <w:rFonts w:ascii="SimSun" w:hAnsi="SimSun" w:hint="eastAsia"/>
          <w:sz w:val="21"/>
        </w:rPr>
        <w:t>、</w:t>
      </w:r>
      <w:r w:rsidR="00DB4D54" w:rsidRPr="00085DB5">
        <w:rPr>
          <w:rFonts w:ascii="SimSun" w:hAnsi="SimSun" w:hint="eastAsia"/>
          <w:sz w:val="21"/>
        </w:rPr>
        <w:t>要求更正</w:t>
      </w:r>
      <w:r w:rsidR="0059542D" w:rsidRPr="00085DB5">
        <w:rPr>
          <w:rFonts w:ascii="SimSun" w:hAnsi="SimSun" w:hint="eastAsia"/>
          <w:sz w:val="21"/>
        </w:rPr>
        <w:t>、</w:t>
      </w:r>
      <w:r w:rsidR="00DB4D54" w:rsidRPr="00085DB5">
        <w:rPr>
          <w:rFonts w:ascii="SimSun" w:hAnsi="SimSun" w:hint="eastAsia"/>
          <w:sz w:val="21"/>
        </w:rPr>
        <w:t>出示</w:t>
      </w:r>
      <w:r w:rsidR="0059542D" w:rsidRPr="00085DB5">
        <w:rPr>
          <w:rFonts w:ascii="SimSun" w:hAnsi="SimSun" w:hint="eastAsia"/>
          <w:sz w:val="21"/>
        </w:rPr>
        <w:t>文件、</w:t>
      </w:r>
      <w:r w:rsidR="00DB4D54" w:rsidRPr="00085DB5">
        <w:rPr>
          <w:rFonts w:ascii="SimSun" w:hAnsi="SimSun" w:hint="eastAsia"/>
          <w:sz w:val="21"/>
        </w:rPr>
        <w:t>改正</w:t>
      </w:r>
      <w:r w:rsidR="0059542D" w:rsidRPr="00085DB5">
        <w:rPr>
          <w:rFonts w:ascii="SimSun" w:hAnsi="SimSun" w:hint="eastAsia"/>
          <w:sz w:val="21"/>
        </w:rPr>
        <w:t>缺陷</w:t>
      </w:r>
      <w:r w:rsidR="00F707F5" w:rsidRPr="00085DB5">
        <w:rPr>
          <w:rFonts w:ascii="SimSun" w:hAnsi="SimSun" w:hint="eastAsia"/>
          <w:sz w:val="21"/>
        </w:rPr>
        <w:t>或指定</w:t>
      </w:r>
      <w:r w:rsidR="00DB4D54" w:rsidRPr="00085DB5">
        <w:rPr>
          <w:rFonts w:ascii="SimSun" w:hAnsi="SimSun" w:hint="eastAsia"/>
          <w:sz w:val="21"/>
        </w:rPr>
        <w:t>相关</w:t>
      </w:r>
      <w:r w:rsidR="00F707F5" w:rsidRPr="00085DB5">
        <w:rPr>
          <w:rFonts w:ascii="SimSun" w:hAnsi="SimSun" w:hint="eastAsia"/>
          <w:sz w:val="21"/>
        </w:rPr>
        <w:t>国际单位</w:t>
      </w:r>
      <w:r w:rsidR="00DB4D54" w:rsidRPr="00085DB5">
        <w:rPr>
          <w:rFonts w:ascii="SimSun" w:hAnsi="SimSun" w:hint="eastAsia"/>
          <w:sz w:val="21"/>
        </w:rPr>
        <w:t>的邀请</w:t>
      </w:r>
      <w:r w:rsidR="00F707F5" w:rsidRPr="00085DB5">
        <w:rPr>
          <w:rFonts w:ascii="SimSun" w:hAnsi="SimSun" w:hint="eastAsia"/>
          <w:sz w:val="21"/>
        </w:rPr>
        <w:t>。</w:t>
      </w:r>
    </w:p>
    <w:p w:rsidR="00883FD2" w:rsidRPr="00085DB5" w:rsidRDefault="00FC49B5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proofErr w:type="spellStart"/>
      <w:proofErr w:type="gramStart"/>
      <w:r w:rsidRPr="00085DB5">
        <w:rPr>
          <w:rFonts w:ascii="SimSun" w:hAnsi="SimSun"/>
          <w:b/>
          <w:caps w:val="0"/>
          <w:sz w:val="21"/>
        </w:rPr>
        <w:t>e</w:t>
      </w:r>
      <w:r w:rsidRPr="00085DB5">
        <w:rPr>
          <w:rFonts w:ascii="SimSun" w:hAnsi="SimSun"/>
          <w:b/>
          <w:sz w:val="21"/>
        </w:rPr>
        <w:t>SearchCopy</w:t>
      </w:r>
      <w:proofErr w:type="spellEnd"/>
      <w:proofErr w:type="gramEnd"/>
    </w:p>
    <w:p w:rsidR="00FC49B5" w:rsidRPr="00085DB5" w:rsidRDefault="00506C0D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如下表所示，多数国际检索单位除有能力</w:t>
      </w:r>
      <w:r w:rsidR="00F707F5" w:rsidRPr="00085DB5">
        <w:rPr>
          <w:rFonts w:ascii="SimSun" w:hAnsi="SimSun" w:hint="eastAsia"/>
          <w:sz w:val="21"/>
        </w:rPr>
        <w:t>处理将其</w:t>
      </w:r>
      <w:r w:rsidRPr="00085DB5">
        <w:rPr>
          <w:rFonts w:ascii="SimSun" w:hAnsi="SimSun" w:hint="eastAsia"/>
          <w:sz w:val="21"/>
        </w:rPr>
        <w:t>本身</w:t>
      </w:r>
      <w:r w:rsidR="0079345B" w:rsidRPr="00085DB5">
        <w:rPr>
          <w:rFonts w:ascii="SimSun" w:hAnsi="SimSun" w:hint="eastAsia"/>
          <w:sz w:val="21"/>
        </w:rPr>
        <w:t>作为受理局的申请</w:t>
      </w:r>
      <w:r w:rsidR="00A2235C" w:rsidRPr="00085DB5">
        <w:rPr>
          <w:rFonts w:ascii="SimSun" w:hAnsi="SimSun" w:hint="eastAsia"/>
          <w:sz w:val="21"/>
        </w:rPr>
        <w:t>外</w:t>
      </w:r>
      <w:r w:rsidR="0079345B" w:rsidRPr="00085DB5">
        <w:rPr>
          <w:rFonts w:ascii="SimSun" w:hAnsi="SimSun" w:hint="eastAsia"/>
          <w:sz w:val="21"/>
        </w:rPr>
        <w:t>，还有能力处理在</w:t>
      </w:r>
      <w:r w:rsidR="00F707F5" w:rsidRPr="00085DB5">
        <w:rPr>
          <w:rFonts w:ascii="SimSun" w:hAnsi="SimSun" w:hint="eastAsia"/>
          <w:sz w:val="21"/>
        </w:rPr>
        <w:t>其他一些受理局提交的申请。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653"/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  <w:gridCol w:w="435"/>
        <w:gridCol w:w="436"/>
      </w:tblGrid>
      <w:tr w:rsidR="00FC49B5" w:rsidRPr="00085DB5" w:rsidTr="00412D99">
        <w:trPr>
          <w:trHeight w:val="300"/>
        </w:trPr>
        <w:tc>
          <w:tcPr>
            <w:tcW w:w="1653" w:type="dxa"/>
            <w:vAlign w:val="center"/>
          </w:tcPr>
          <w:p w:rsidR="00FC49B5" w:rsidRPr="00085DB5" w:rsidRDefault="00327088" w:rsidP="00FB7796">
            <w:pPr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国际检索单位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奥地利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澳大利亚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巴西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加拿大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智利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中国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埃及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欧洲专利局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西班牙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芬兰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以色列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印度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日本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韩国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俄罗斯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瑞典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F707F5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美国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hideMark/>
          </w:tcPr>
          <w:p w:rsidR="00FC49B5" w:rsidRPr="00085DB5" w:rsidRDefault="00412D99" w:rsidP="00412D99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北欧专利</w:t>
            </w:r>
            <w:r w:rsidR="00AD6C5B"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局</w:t>
            </w:r>
          </w:p>
        </w:tc>
      </w:tr>
      <w:tr w:rsidR="00FC49B5" w:rsidRPr="00085DB5" w:rsidTr="00FB7796">
        <w:trPr>
          <w:trHeight w:val="300"/>
        </w:trPr>
        <w:tc>
          <w:tcPr>
            <w:tcW w:w="1653" w:type="dxa"/>
            <w:vAlign w:val="center"/>
          </w:tcPr>
          <w:p w:rsidR="00FC49B5" w:rsidRPr="00085DB5" w:rsidRDefault="00327088" w:rsidP="00FB7796">
            <w:pPr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受理局</w:t>
            </w:r>
            <w:r w:rsidR="00F707F5" w:rsidRPr="00085DB5">
              <w:rPr>
                <w:rFonts w:ascii="SimSun" w:hAnsi="SimSun" w:hint="eastAsia"/>
                <w:b/>
                <w:bCs/>
                <w:sz w:val="21"/>
                <w:szCs w:val="18"/>
              </w:rPr>
              <w:t>数量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30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19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6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4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8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10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3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105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15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2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4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3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9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17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32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18</w:t>
            </w:r>
          </w:p>
        </w:tc>
        <w:tc>
          <w:tcPr>
            <w:tcW w:w="435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20</w:t>
            </w:r>
          </w:p>
        </w:tc>
        <w:tc>
          <w:tcPr>
            <w:tcW w:w="436" w:type="dxa"/>
            <w:noWrap/>
            <w:tcMar>
              <w:left w:w="57" w:type="dxa"/>
              <w:right w:w="57" w:type="dxa"/>
            </w:tcMar>
            <w:vAlign w:val="center"/>
            <w:hideMark/>
          </w:tcPr>
          <w:p w:rsidR="00FC49B5" w:rsidRPr="00085DB5" w:rsidRDefault="00FC49B5" w:rsidP="00FB7796">
            <w:pPr>
              <w:jc w:val="center"/>
              <w:rPr>
                <w:rFonts w:ascii="SimSun" w:hAnsi="SimSun"/>
                <w:b/>
                <w:bCs/>
                <w:sz w:val="21"/>
                <w:szCs w:val="18"/>
              </w:rPr>
            </w:pPr>
            <w:r w:rsidRPr="00085DB5">
              <w:rPr>
                <w:rFonts w:ascii="SimSun" w:hAnsi="SimSun"/>
                <w:b/>
                <w:bCs/>
                <w:sz w:val="21"/>
                <w:szCs w:val="18"/>
              </w:rPr>
              <w:t>5</w:t>
            </w:r>
          </w:p>
        </w:tc>
      </w:tr>
    </w:tbl>
    <w:p w:rsidR="00883FD2" w:rsidRPr="00085DB5" w:rsidRDefault="00883FD2" w:rsidP="00FC49B5">
      <w:pPr>
        <w:rPr>
          <w:rFonts w:ascii="SimSun" w:hAnsi="SimSun"/>
          <w:sz w:val="21"/>
        </w:rPr>
      </w:pPr>
    </w:p>
    <w:p w:rsidR="00CF6CA7" w:rsidRPr="00085DB5" w:rsidRDefault="00A2235C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利用</w:t>
      </w:r>
      <w:proofErr w:type="spellStart"/>
      <w:r w:rsidR="00B615C1" w:rsidRPr="00085DB5">
        <w:rPr>
          <w:rFonts w:ascii="SimSun" w:hAnsi="SimSun"/>
          <w:sz w:val="21"/>
        </w:rPr>
        <w:t>eSearchCopy</w:t>
      </w:r>
      <w:proofErr w:type="spellEnd"/>
      <w:r w:rsidR="00B615C1" w:rsidRPr="00085DB5">
        <w:rPr>
          <w:rFonts w:ascii="SimSun" w:hAnsi="SimSun" w:hint="eastAsia"/>
          <w:sz w:val="21"/>
        </w:rPr>
        <w:t>系统，</w:t>
      </w:r>
      <w:r w:rsidR="00182B45" w:rsidRPr="00085DB5">
        <w:rPr>
          <w:rFonts w:ascii="SimSun" w:hAnsi="SimSun" w:hint="eastAsia"/>
          <w:sz w:val="21"/>
        </w:rPr>
        <w:t>可以</w:t>
      </w:r>
      <w:r w:rsidR="00B615C1" w:rsidRPr="00085DB5">
        <w:rPr>
          <w:rFonts w:ascii="SimSun" w:hAnsi="SimSun" w:hint="eastAsia"/>
          <w:sz w:val="21"/>
        </w:rPr>
        <w:t>按</w:t>
      </w:r>
      <w:r w:rsidR="0079345B" w:rsidRPr="00085DB5">
        <w:rPr>
          <w:rFonts w:ascii="SimSun" w:hAnsi="SimSun" w:hint="eastAsia"/>
          <w:sz w:val="21"/>
        </w:rPr>
        <w:t>照统一</w:t>
      </w:r>
      <w:r w:rsidR="00B615C1" w:rsidRPr="00085DB5">
        <w:rPr>
          <w:rFonts w:ascii="SimSun" w:hAnsi="SimSun" w:hint="eastAsia"/>
          <w:sz w:val="21"/>
        </w:rPr>
        <w:t>的电子格式传送检索</w:t>
      </w:r>
      <w:r w:rsidR="00192293" w:rsidRPr="00085DB5">
        <w:rPr>
          <w:rFonts w:ascii="SimSun" w:hAnsi="SimSun" w:hint="eastAsia"/>
          <w:sz w:val="21"/>
        </w:rPr>
        <w:t>副</w:t>
      </w:r>
      <w:r w:rsidR="00B615C1" w:rsidRPr="00085DB5">
        <w:rPr>
          <w:rFonts w:ascii="SimSun" w:hAnsi="SimSun" w:hint="eastAsia"/>
          <w:sz w:val="21"/>
        </w:rPr>
        <w:t>本</w:t>
      </w:r>
      <w:r w:rsidR="00182B45" w:rsidRPr="00085DB5">
        <w:rPr>
          <w:rFonts w:ascii="SimSun" w:hAnsi="SimSun" w:hint="eastAsia"/>
          <w:sz w:val="21"/>
        </w:rPr>
        <w:t>，不管哪个主管局是受理局，从而</w:t>
      </w:r>
      <w:r w:rsidR="00B615C1" w:rsidRPr="00085DB5">
        <w:rPr>
          <w:rFonts w:ascii="SimSun" w:hAnsi="SimSun" w:hint="eastAsia"/>
          <w:sz w:val="21"/>
        </w:rPr>
        <w:t>降低国际检索单位的行政费用，并避免纸质检索副本</w:t>
      </w:r>
      <w:r w:rsidR="00EB6B37" w:rsidRPr="00085DB5">
        <w:rPr>
          <w:rFonts w:ascii="SimSun" w:hAnsi="SimSun" w:hint="eastAsia"/>
          <w:sz w:val="21"/>
        </w:rPr>
        <w:t>邮寄和导入延迟。需要</w:t>
      </w:r>
      <w:r w:rsidR="00B615C1" w:rsidRPr="00085DB5">
        <w:rPr>
          <w:rFonts w:ascii="SimSun" w:hAnsi="SimSun" w:hint="eastAsia"/>
          <w:sz w:val="21"/>
        </w:rPr>
        <w:t>评估这一项目，判断是否真正达到预期，而</w:t>
      </w:r>
      <w:r w:rsidR="00EB6B37" w:rsidRPr="00085DB5">
        <w:rPr>
          <w:rFonts w:ascii="SimSun" w:hAnsi="SimSun" w:hint="eastAsia"/>
          <w:sz w:val="21"/>
        </w:rPr>
        <w:t>后根据</w:t>
      </w:r>
      <w:r w:rsidR="00B615C1" w:rsidRPr="00085DB5">
        <w:rPr>
          <w:rFonts w:ascii="SimSun" w:hAnsi="SimSun" w:hint="eastAsia"/>
          <w:sz w:val="21"/>
        </w:rPr>
        <w:t>评估结果，决定</w:t>
      </w:r>
      <w:r w:rsidR="00CB55DD" w:rsidRPr="00085DB5">
        <w:rPr>
          <w:rFonts w:ascii="SimSun" w:hAnsi="SimSun" w:hint="eastAsia"/>
          <w:sz w:val="21"/>
        </w:rPr>
        <w:t>是否</w:t>
      </w:r>
      <w:r w:rsidR="00B615C1" w:rsidRPr="00085DB5">
        <w:rPr>
          <w:rFonts w:ascii="SimSun" w:hAnsi="SimSun" w:hint="eastAsia"/>
          <w:sz w:val="21"/>
        </w:rPr>
        <w:t>对其进行优化或将其</w:t>
      </w:r>
      <w:r w:rsidR="004450F0" w:rsidRPr="00085DB5">
        <w:rPr>
          <w:rFonts w:ascii="SimSun" w:hAnsi="SimSun" w:hint="eastAsia"/>
          <w:sz w:val="21"/>
        </w:rPr>
        <w:t>用到</w:t>
      </w:r>
      <w:r w:rsidR="00B615C1" w:rsidRPr="00085DB5">
        <w:rPr>
          <w:rFonts w:ascii="SimSun" w:hAnsi="SimSun" w:hint="eastAsia"/>
          <w:sz w:val="21"/>
        </w:rPr>
        <w:t>更多</w:t>
      </w:r>
      <w:r w:rsidR="00192293" w:rsidRPr="00085DB5">
        <w:rPr>
          <w:rFonts w:ascii="SimSun" w:hAnsi="SimSun" w:hint="eastAsia"/>
          <w:sz w:val="21"/>
        </w:rPr>
        <w:t>主管局组</w:t>
      </w:r>
      <w:r w:rsidR="00EB6B37" w:rsidRPr="00085DB5">
        <w:rPr>
          <w:rFonts w:ascii="SimSun" w:hAnsi="SimSun" w:hint="eastAsia"/>
          <w:sz w:val="21"/>
        </w:rPr>
        <w:t>。</w:t>
      </w:r>
    </w:p>
    <w:p w:rsidR="00883FD2" w:rsidRPr="00085DB5" w:rsidRDefault="00EB6B37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r w:rsidRPr="00085DB5">
        <w:rPr>
          <w:rFonts w:ascii="SimSun" w:hAnsi="SimSun" w:hint="eastAsia"/>
          <w:b/>
          <w:sz w:val="21"/>
        </w:rPr>
        <w:lastRenderedPageBreak/>
        <w:t>有效利用机器可读数据</w:t>
      </w:r>
    </w:p>
    <w:p w:rsidR="00C70AF9" w:rsidRPr="00085DB5" w:rsidRDefault="00EB6B37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="00990AEC" w:rsidRPr="00085DB5">
        <w:rPr>
          <w:rFonts w:ascii="SimSun" w:hAnsi="SimSun" w:hint="eastAsia"/>
          <w:sz w:val="21"/>
        </w:rPr>
        <w:t>具有一些</w:t>
      </w:r>
      <w:r w:rsidRPr="00085DB5">
        <w:rPr>
          <w:rFonts w:ascii="SimSun" w:hAnsi="SimSun" w:hint="eastAsia"/>
          <w:sz w:val="21"/>
        </w:rPr>
        <w:t>“行动”功能，</w:t>
      </w:r>
      <w:r w:rsidR="00990AEC" w:rsidRPr="00085DB5">
        <w:rPr>
          <w:rFonts w:ascii="SimSun" w:hAnsi="SimSun" w:hint="eastAsia"/>
          <w:sz w:val="21"/>
        </w:rPr>
        <w:t>允许申请人</w:t>
      </w:r>
      <w:r w:rsidRPr="00085DB5">
        <w:rPr>
          <w:rFonts w:ascii="SimSun" w:hAnsi="SimSun" w:hint="eastAsia"/>
          <w:sz w:val="21"/>
        </w:rPr>
        <w:t>录入处理时</w:t>
      </w:r>
      <w:r w:rsidR="00CB55DD" w:rsidRPr="00085DB5">
        <w:rPr>
          <w:rFonts w:ascii="SimSun" w:hAnsi="SimSun" w:hint="eastAsia"/>
          <w:sz w:val="21"/>
        </w:rPr>
        <w:t>需要</w:t>
      </w:r>
      <w:r w:rsidRPr="00085DB5">
        <w:rPr>
          <w:rFonts w:ascii="SimSun" w:hAnsi="SimSun" w:hint="eastAsia"/>
          <w:sz w:val="21"/>
        </w:rPr>
        <w:t>直接使用的信息，而不是</w:t>
      </w:r>
      <w:r w:rsidR="00990AEC" w:rsidRPr="00085DB5">
        <w:rPr>
          <w:rFonts w:ascii="SimSun" w:hAnsi="SimSun" w:hint="eastAsia"/>
          <w:sz w:val="21"/>
        </w:rPr>
        <w:t>在信函中</w:t>
      </w:r>
      <w:proofErr w:type="gramStart"/>
      <w:r w:rsidR="00990AEC" w:rsidRPr="00085DB5">
        <w:rPr>
          <w:rFonts w:ascii="SimSun" w:hAnsi="SimSun" w:hint="eastAsia"/>
          <w:sz w:val="21"/>
        </w:rPr>
        <w:t>作出</w:t>
      </w:r>
      <w:proofErr w:type="gramEnd"/>
      <w:r w:rsidR="00714410" w:rsidRPr="00085DB5">
        <w:rPr>
          <w:rFonts w:ascii="SimSun" w:hAnsi="SimSun" w:hint="eastAsia"/>
          <w:sz w:val="21"/>
        </w:rPr>
        <w:t>指示。这</w:t>
      </w:r>
      <w:r w:rsidR="002A3ECC" w:rsidRPr="00085DB5">
        <w:rPr>
          <w:rFonts w:ascii="SimSun" w:hAnsi="SimSun" w:hint="eastAsia"/>
          <w:sz w:val="21"/>
        </w:rPr>
        <w:t>提高了处理</w:t>
      </w:r>
      <w:r w:rsidR="00990AEC" w:rsidRPr="00085DB5">
        <w:rPr>
          <w:rFonts w:ascii="SimSun" w:hAnsi="SimSun" w:hint="eastAsia"/>
          <w:sz w:val="21"/>
        </w:rPr>
        <w:t>效率，并极大地降低了信函信息</w:t>
      </w:r>
      <w:r w:rsidR="00714410" w:rsidRPr="00085DB5">
        <w:rPr>
          <w:rFonts w:ascii="SimSun" w:hAnsi="SimSun" w:hint="eastAsia"/>
          <w:sz w:val="21"/>
        </w:rPr>
        <w:t>转录出错的风</w:t>
      </w:r>
      <w:r w:rsidR="00990AEC" w:rsidRPr="00085DB5">
        <w:rPr>
          <w:rFonts w:ascii="SimSun" w:hAnsi="SimSun" w:hint="eastAsia"/>
          <w:sz w:val="21"/>
        </w:rPr>
        <w:t>险。目前，这些行动</w:t>
      </w:r>
      <w:r w:rsidR="00714410" w:rsidRPr="00085DB5">
        <w:rPr>
          <w:rFonts w:ascii="SimSun" w:hAnsi="SimSun" w:hint="eastAsia"/>
          <w:sz w:val="21"/>
        </w:rPr>
        <w:t>皆与国际局</w:t>
      </w:r>
      <w:r w:rsidR="006F736E" w:rsidRPr="00085DB5">
        <w:rPr>
          <w:rFonts w:ascii="SimSun" w:hAnsi="SimSun" w:hint="eastAsia"/>
          <w:sz w:val="21"/>
        </w:rPr>
        <w:t>经办的</w:t>
      </w:r>
      <w:r w:rsidR="00714410" w:rsidRPr="00085DB5">
        <w:rPr>
          <w:rFonts w:ascii="SimSun" w:hAnsi="SimSun" w:hint="eastAsia"/>
          <w:sz w:val="21"/>
        </w:rPr>
        <w:t>手续有关，例如根据</w:t>
      </w:r>
      <w:r w:rsidR="00990AEC" w:rsidRPr="00085DB5">
        <w:rPr>
          <w:rFonts w:ascii="SimSun" w:hAnsi="SimSun" w:hint="eastAsia"/>
          <w:sz w:val="21"/>
        </w:rPr>
        <w:t>细则第92条之二</w:t>
      </w:r>
      <w:r w:rsidR="002774D6" w:rsidRPr="00085DB5">
        <w:rPr>
          <w:rFonts w:ascii="SimSun" w:hAnsi="SimSun" w:hint="eastAsia"/>
          <w:sz w:val="21"/>
        </w:rPr>
        <w:t>要</w:t>
      </w:r>
      <w:r w:rsidR="008436E7" w:rsidRPr="00085DB5">
        <w:rPr>
          <w:rFonts w:ascii="SimSun" w:hAnsi="SimSun" w:hint="eastAsia"/>
          <w:sz w:val="21"/>
        </w:rPr>
        <w:t>求变更名址、撤销国际申请或某个指定，</w:t>
      </w:r>
      <w:r w:rsidR="002774D6" w:rsidRPr="00085DB5">
        <w:rPr>
          <w:rFonts w:ascii="SimSun" w:hAnsi="SimSun" w:hint="eastAsia"/>
          <w:sz w:val="21"/>
        </w:rPr>
        <w:t>或通过</w:t>
      </w:r>
      <w:r w:rsidR="00714410" w:rsidRPr="00085DB5">
        <w:rPr>
          <w:rFonts w:ascii="SimSun" w:hAnsi="SimSun" w:hint="eastAsia"/>
          <w:sz w:val="21"/>
        </w:rPr>
        <w:t>WIPO优先权文件数字查询服务</w:t>
      </w:r>
      <w:r w:rsidR="000C46A0" w:rsidRPr="00085DB5">
        <w:rPr>
          <w:rFonts w:ascii="SimSun" w:hAnsi="SimSun" w:hint="eastAsia"/>
          <w:sz w:val="21"/>
        </w:rPr>
        <w:t>获取优先权文件的副本。</w:t>
      </w:r>
      <w:r w:rsidR="00CB55DD" w:rsidRPr="00085DB5">
        <w:rPr>
          <w:rFonts w:ascii="SimSun" w:hAnsi="SimSun" w:hint="eastAsia"/>
          <w:sz w:val="21"/>
        </w:rPr>
        <w:t>然而，</w:t>
      </w:r>
      <w:proofErr w:type="gramStart"/>
      <w:r w:rsidR="002774D6" w:rsidRPr="00085DB5">
        <w:rPr>
          <w:rFonts w:ascii="SimSun" w:hAnsi="SimSun" w:hint="eastAsia"/>
          <w:sz w:val="21"/>
        </w:rPr>
        <w:t>国际局愿</w:t>
      </w:r>
      <w:r w:rsidR="008436E7" w:rsidRPr="00085DB5">
        <w:rPr>
          <w:rFonts w:ascii="SimSun" w:hAnsi="SimSun" w:hint="eastAsia"/>
          <w:sz w:val="21"/>
        </w:rPr>
        <w:t>为</w:t>
      </w:r>
      <w:proofErr w:type="gramEnd"/>
      <w:r w:rsidR="008436E7" w:rsidRPr="00085DB5">
        <w:rPr>
          <w:rFonts w:ascii="SimSun" w:hAnsi="SimSun" w:hint="eastAsia"/>
          <w:sz w:val="21"/>
        </w:rPr>
        <w:t>受理局和国际单位</w:t>
      </w:r>
      <w:r w:rsidR="00CB55DD" w:rsidRPr="00085DB5">
        <w:rPr>
          <w:rFonts w:ascii="SimSun" w:hAnsi="SimSun" w:hint="eastAsia"/>
          <w:sz w:val="21"/>
        </w:rPr>
        <w:t>开办类似</w:t>
      </w:r>
      <w:r w:rsidR="008436E7" w:rsidRPr="00085DB5">
        <w:rPr>
          <w:rFonts w:ascii="SimSun" w:hAnsi="SimSun" w:hint="eastAsia"/>
          <w:sz w:val="21"/>
        </w:rPr>
        <w:t>系统，</w:t>
      </w:r>
      <w:r w:rsidR="000C46A0" w:rsidRPr="00085DB5">
        <w:rPr>
          <w:rFonts w:ascii="SimSun" w:hAnsi="SimSun" w:hint="eastAsia"/>
          <w:sz w:val="21"/>
        </w:rPr>
        <w:t>但</w:t>
      </w:r>
      <w:r w:rsidR="008436E7" w:rsidRPr="00085DB5">
        <w:rPr>
          <w:rFonts w:ascii="SimSun" w:hAnsi="SimSun" w:hint="eastAsia"/>
          <w:sz w:val="21"/>
        </w:rPr>
        <w:t>前提是有足够</w:t>
      </w:r>
      <w:r w:rsidR="000C46A0" w:rsidRPr="00085DB5">
        <w:rPr>
          <w:rFonts w:ascii="SimSun" w:hAnsi="SimSun" w:hint="eastAsia"/>
          <w:sz w:val="21"/>
        </w:rPr>
        <w:t>的</w:t>
      </w:r>
      <w:r w:rsidR="008436E7" w:rsidRPr="00085DB5">
        <w:rPr>
          <w:rFonts w:ascii="SimSun" w:hAnsi="SimSun" w:hint="eastAsia"/>
          <w:sz w:val="21"/>
        </w:rPr>
        <w:t>主管局</w:t>
      </w:r>
      <w:r w:rsidR="00CB55DD" w:rsidRPr="00085DB5">
        <w:rPr>
          <w:rFonts w:ascii="SimSun" w:hAnsi="SimSun" w:hint="eastAsia"/>
          <w:sz w:val="21"/>
        </w:rPr>
        <w:t>愿意利用该</w:t>
      </w:r>
      <w:r w:rsidR="00FD6247" w:rsidRPr="00085DB5">
        <w:rPr>
          <w:rFonts w:ascii="SimSun" w:hAnsi="SimSun" w:hint="eastAsia"/>
          <w:sz w:val="21"/>
        </w:rPr>
        <w:t>系统</w:t>
      </w:r>
      <w:r w:rsidR="00CB55DD" w:rsidRPr="00085DB5">
        <w:rPr>
          <w:rFonts w:ascii="SimSun" w:hAnsi="SimSun" w:hint="eastAsia"/>
          <w:sz w:val="21"/>
        </w:rPr>
        <w:t>去有</w:t>
      </w:r>
      <w:r w:rsidR="00FD6247" w:rsidRPr="00085DB5">
        <w:rPr>
          <w:rFonts w:ascii="SimSun" w:hAnsi="SimSun" w:hint="eastAsia"/>
          <w:sz w:val="21"/>
        </w:rPr>
        <w:t>效处理</w:t>
      </w:r>
      <w:r w:rsidR="00031C12" w:rsidRPr="00085DB5">
        <w:rPr>
          <w:rFonts w:ascii="SimSun" w:hAnsi="SimSun" w:hint="eastAsia"/>
          <w:sz w:val="21"/>
        </w:rPr>
        <w:t>系统产生的</w:t>
      </w:r>
      <w:r w:rsidR="00FD6247" w:rsidRPr="00085DB5">
        <w:rPr>
          <w:rFonts w:ascii="SimSun" w:hAnsi="SimSun" w:hint="eastAsia"/>
          <w:sz w:val="21"/>
        </w:rPr>
        <w:t>信息，或通过国际局直接提供的系统进行</w:t>
      </w:r>
      <w:r w:rsidR="00031C12" w:rsidRPr="00085DB5">
        <w:rPr>
          <w:rFonts w:ascii="SimSun" w:hAnsi="SimSun" w:hint="eastAsia"/>
          <w:sz w:val="21"/>
        </w:rPr>
        <w:t>信息</w:t>
      </w:r>
      <w:r w:rsidR="00714410" w:rsidRPr="00085DB5">
        <w:rPr>
          <w:rFonts w:ascii="SimSun" w:hAnsi="SimSun" w:hint="eastAsia"/>
          <w:sz w:val="21"/>
        </w:rPr>
        <w:t>处理。</w:t>
      </w:r>
    </w:p>
    <w:p w:rsidR="00C70AF9" w:rsidRPr="00085DB5" w:rsidRDefault="00714410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除了</w:t>
      </w: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="003F1811" w:rsidRPr="00085DB5">
        <w:rPr>
          <w:rFonts w:ascii="SimSun" w:hAnsi="SimSun" w:hint="eastAsia"/>
          <w:sz w:val="21"/>
        </w:rPr>
        <w:t>，还有其他取代纸质表格传送结构化</w:t>
      </w:r>
      <w:r w:rsidRPr="00085DB5">
        <w:rPr>
          <w:rFonts w:ascii="SimSun" w:hAnsi="SimSun" w:hint="eastAsia"/>
          <w:sz w:val="21"/>
        </w:rPr>
        <w:t>信息的方式。例如，在行政层面，检索</w:t>
      </w:r>
      <w:r w:rsidR="003F1811" w:rsidRPr="00085DB5">
        <w:rPr>
          <w:rFonts w:ascii="SimSun" w:hAnsi="SimSun" w:hint="eastAsia"/>
          <w:sz w:val="21"/>
        </w:rPr>
        <w:t>副</w:t>
      </w:r>
      <w:r w:rsidRPr="00085DB5">
        <w:rPr>
          <w:rFonts w:ascii="SimSun" w:hAnsi="SimSun" w:hint="eastAsia"/>
          <w:sz w:val="21"/>
        </w:rPr>
        <w:t>本接收通知(</w:t>
      </w:r>
      <w:r w:rsidR="003F1811" w:rsidRPr="00085DB5">
        <w:rPr>
          <w:rFonts w:ascii="SimSun" w:hAnsi="SimSun" w:hint="eastAsia"/>
          <w:sz w:val="21"/>
        </w:rPr>
        <w:t>一般使用表</w:t>
      </w:r>
      <w:r w:rsidR="00670A9E" w:rsidRPr="00085DB5">
        <w:rPr>
          <w:rFonts w:ascii="SimSun" w:hAnsi="SimSun"/>
          <w:sz w:val="21"/>
        </w:rPr>
        <w:t>PCT/ISA/202</w:t>
      </w:r>
      <w:r w:rsidRPr="00085DB5">
        <w:rPr>
          <w:rFonts w:ascii="SimSun" w:hAnsi="SimSun" w:hint="eastAsia"/>
          <w:sz w:val="21"/>
        </w:rPr>
        <w:t>)</w:t>
      </w:r>
      <w:r w:rsidR="003F1811" w:rsidRPr="00085DB5">
        <w:rPr>
          <w:rFonts w:ascii="SimSun" w:hAnsi="SimSun" w:hint="eastAsia"/>
          <w:sz w:val="21"/>
        </w:rPr>
        <w:t>可</w:t>
      </w:r>
      <w:r w:rsidR="00327E2E" w:rsidRPr="00085DB5">
        <w:rPr>
          <w:rFonts w:ascii="SimSun" w:hAnsi="SimSun" w:hint="eastAsia"/>
          <w:sz w:val="21"/>
        </w:rPr>
        <w:t>以</w:t>
      </w:r>
      <w:r w:rsidR="003F1811" w:rsidRPr="00085DB5">
        <w:rPr>
          <w:rFonts w:ascii="SimSun" w:hAnsi="SimSun" w:hint="eastAsia"/>
          <w:sz w:val="21"/>
        </w:rPr>
        <w:t>用数据流完全实现自动化。在实质性层面，若干国际单位已</w:t>
      </w:r>
      <w:r w:rsidR="00327E2E" w:rsidRPr="00085DB5">
        <w:rPr>
          <w:rFonts w:ascii="SimSun" w:hAnsi="SimSun" w:hint="eastAsia"/>
          <w:sz w:val="21"/>
        </w:rPr>
        <w:t>开始用</w:t>
      </w:r>
      <w:r w:rsidR="00670A9E" w:rsidRPr="00085DB5">
        <w:rPr>
          <w:rFonts w:ascii="SimSun" w:hAnsi="SimSun" w:hint="eastAsia"/>
          <w:sz w:val="21"/>
        </w:rPr>
        <w:t>XML格式传送国际检索报告和</w:t>
      </w:r>
      <w:proofErr w:type="gramStart"/>
      <w:r w:rsidR="00670A9E" w:rsidRPr="00085DB5">
        <w:rPr>
          <w:rFonts w:ascii="SimSun" w:hAnsi="SimSun" w:hint="eastAsia"/>
          <w:sz w:val="21"/>
        </w:rPr>
        <w:t>可</w:t>
      </w:r>
      <w:proofErr w:type="gramEnd"/>
      <w:r w:rsidR="00670A9E" w:rsidRPr="00085DB5">
        <w:rPr>
          <w:rFonts w:ascii="SimSun" w:hAnsi="SimSun" w:hint="eastAsia"/>
          <w:sz w:val="21"/>
        </w:rPr>
        <w:t>专利性国际初审报告(</w:t>
      </w:r>
      <w:r w:rsidR="004F4E43" w:rsidRPr="00085DB5">
        <w:rPr>
          <w:rFonts w:ascii="SimSun" w:hAnsi="SimSun" w:hint="eastAsia"/>
          <w:sz w:val="21"/>
        </w:rPr>
        <w:t>中华人民共和国国家知识产权局开始用XML格式出具报告；欧洲专利局和韩国知识产权局将于今年晚些时候用XML格式出具报告</w:t>
      </w:r>
      <w:r w:rsidR="00670A9E" w:rsidRPr="00085DB5">
        <w:rPr>
          <w:rFonts w:ascii="SimSun" w:hAnsi="SimSun" w:hint="eastAsia"/>
          <w:sz w:val="21"/>
        </w:rPr>
        <w:t>)</w:t>
      </w:r>
      <w:r w:rsidR="0089637E" w:rsidRPr="00085DB5">
        <w:rPr>
          <w:rFonts w:ascii="SimSun" w:hAnsi="SimSun" w:hint="eastAsia"/>
          <w:sz w:val="21"/>
        </w:rPr>
        <w:t>。接收此类数据有助于减少翻译成本，改善用户服务，还可能实现一系列不同语言的</w:t>
      </w:r>
      <w:r w:rsidR="00670A9E" w:rsidRPr="00085DB5">
        <w:rPr>
          <w:rFonts w:ascii="SimSun" w:hAnsi="SimSun" w:hint="eastAsia"/>
          <w:sz w:val="21"/>
        </w:rPr>
        <w:t>按需机器</w:t>
      </w:r>
      <w:r w:rsidR="0089637E" w:rsidRPr="00085DB5">
        <w:rPr>
          <w:rFonts w:ascii="SimSun" w:hAnsi="SimSun" w:hint="eastAsia"/>
          <w:sz w:val="21"/>
        </w:rPr>
        <w:t>翻译</w:t>
      </w:r>
      <w:r w:rsidR="00670A9E" w:rsidRPr="00085DB5">
        <w:rPr>
          <w:rFonts w:ascii="SimSun" w:hAnsi="SimSun" w:hint="eastAsia"/>
          <w:sz w:val="21"/>
        </w:rPr>
        <w:t>。</w:t>
      </w:r>
    </w:p>
    <w:p w:rsidR="00084A69" w:rsidRPr="00085DB5" w:rsidRDefault="002A66B3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如</w:t>
      </w:r>
      <w:r w:rsidR="00AE71F7" w:rsidRPr="00085DB5">
        <w:rPr>
          <w:rFonts w:ascii="SimSun" w:hAnsi="SimSun" w:hint="eastAsia"/>
          <w:sz w:val="21"/>
        </w:rPr>
        <w:t>觉得</w:t>
      </w:r>
      <w:r w:rsidRPr="00085DB5">
        <w:rPr>
          <w:rFonts w:ascii="SimSun" w:hAnsi="SimSun" w:hint="eastAsia"/>
          <w:sz w:val="21"/>
        </w:rPr>
        <w:t>用机器可读表格交换数据可以削减成本或改善服务质量，</w:t>
      </w:r>
      <w:r w:rsidR="00EA2CED" w:rsidRPr="00085DB5">
        <w:rPr>
          <w:rFonts w:ascii="SimSun" w:hAnsi="SimSun" w:hint="eastAsia"/>
          <w:sz w:val="21"/>
        </w:rPr>
        <w:t>国际局欢迎</w:t>
      </w:r>
      <w:r w:rsidRPr="00085DB5">
        <w:rPr>
          <w:rFonts w:ascii="SimSun" w:hAnsi="SimSun" w:hint="eastAsia"/>
          <w:sz w:val="21"/>
        </w:rPr>
        <w:t>与</w:t>
      </w:r>
      <w:r w:rsidR="00EA2CED" w:rsidRPr="00085DB5">
        <w:rPr>
          <w:rFonts w:ascii="SimSun" w:hAnsi="SimSun" w:hint="eastAsia"/>
          <w:sz w:val="21"/>
        </w:rPr>
        <w:t>任何有意的主管局</w:t>
      </w:r>
      <w:r w:rsidRPr="00085DB5">
        <w:rPr>
          <w:rFonts w:ascii="SimSun" w:hAnsi="SimSun" w:hint="eastAsia"/>
          <w:sz w:val="21"/>
        </w:rPr>
        <w:t>进行相关</w:t>
      </w:r>
      <w:r w:rsidR="007D40F8" w:rsidRPr="00085DB5">
        <w:rPr>
          <w:rFonts w:ascii="SimSun" w:hAnsi="SimSun" w:hint="eastAsia"/>
          <w:sz w:val="21"/>
        </w:rPr>
        <w:t>讨论。</w:t>
      </w:r>
    </w:p>
    <w:p w:rsidR="00FD3881" w:rsidRPr="00085DB5" w:rsidRDefault="007D40F8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r w:rsidRPr="00085DB5">
        <w:rPr>
          <w:rFonts w:ascii="SimSun" w:hAnsi="SimSun" w:hint="eastAsia"/>
          <w:b/>
          <w:sz w:val="21"/>
        </w:rPr>
        <w:t>机器对机器传送</w:t>
      </w:r>
    </w:p>
    <w:p w:rsidR="00FD3881" w:rsidRPr="00085DB5" w:rsidRDefault="00E851CD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现在，国际局与受理局</w:t>
      </w:r>
      <w:r w:rsidR="007D40F8" w:rsidRPr="00085DB5">
        <w:rPr>
          <w:rFonts w:ascii="SimSun" w:hAnsi="SimSun" w:hint="eastAsia"/>
          <w:sz w:val="21"/>
        </w:rPr>
        <w:t>、国际单位</w:t>
      </w:r>
      <w:r w:rsidR="00AE71F7" w:rsidRPr="00085DB5">
        <w:rPr>
          <w:rFonts w:ascii="SimSun" w:hAnsi="SimSun" w:hint="eastAsia"/>
          <w:sz w:val="21"/>
        </w:rPr>
        <w:t>、</w:t>
      </w:r>
      <w:r w:rsidR="007D40F8" w:rsidRPr="00085DB5">
        <w:rPr>
          <w:rFonts w:ascii="SimSun" w:hAnsi="SimSun" w:hint="eastAsia"/>
          <w:sz w:val="21"/>
        </w:rPr>
        <w:t>指定局之间</w:t>
      </w:r>
      <w:r w:rsidR="003B2131" w:rsidRPr="00085DB5">
        <w:rPr>
          <w:rFonts w:ascii="SimSun" w:hAnsi="SimSun" w:hint="eastAsia"/>
          <w:sz w:val="21"/>
        </w:rPr>
        <w:t>实现</w:t>
      </w:r>
      <w:r w:rsidR="007D40F8" w:rsidRPr="00085DB5">
        <w:rPr>
          <w:rFonts w:ascii="SimSun" w:hAnsi="SimSun" w:hint="eastAsia"/>
          <w:sz w:val="21"/>
        </w:rPr>
        <w:t>全自动</w:t>
      </w:r>
      <w:r w:rsidR="00327E2E" w:rsidRPr="00085DB5">
        <w:rPr>
          <w:rFonts w:ascii="SimSun" w:hAnsi="SimSun" w:hint="eastAsia"/>
          <w:sz w:val="21"/>
        </w:rPr>
        <w:t>化</w:t>
      </w:r>
      <w:r w:rsidR="007D40F8" w:rsidRPr="00085DB5">
        <w:rPr>
          <w:rFonts w:ascii="SimSun" w:hAnsi="SimSun" w:hint="eastAsia"/>
          <w:sz w:val="21"/>
        </w:rPr>
        <w:t>处理的唯一途径是利用PCT-EDI</w:t>
      </w:r>
      <w:r w:rsidR="00567A96" w:rsidRPr="00085DB5">
        <w:rPr>
          <w:rFonts w:ascii="SimSun" w:hAnsi="SimSun" w:hint="eastAsia"/>
          <w:sz w:val="21"/>
        </w:rPr>
        <w:t>交换文件和数据。它的优点在于操作简单</w:t>
      </w:r>
      <w:r w:rsidR="007D40F8" w:rsidRPr="00085DB5">
        <w:rPr>
          <w:rFonts w:ascii="SimSun" w:hAnsi="SimSun" w:hint="eastAsia"/>
          <w:sz w:val="21"/>
        </w:rPr>
        <w:t>、稳定性强，因为任何</w:t>
      </w:r>
      <w:proofErr w:type="gramStart"/>
      <w:r w:rsidR="007D40F8" w:rsidRPr="00085DB5">
        <w:rPr>
          <w:rFonts w:ascii="SimSun" w:hAnsi="SimSun" w:hint="eastAsia"/>
          <w:sz w:val="21"/>
        </w:rPr>
        <w:t>一</w:t>
      </w:r>
      <w:proofErr w:type="gramEnd"/>
      <w:r w:rsidR="007D40F8" w:rsidRPr="00085DB5">
        <w:rPr>
          <w:rFonts w:ascii="SimSun" w:hAnsi="SimSun" w:hint="eastAsia"/>
          <w:sz w:val="21"/>
        </w:rPr>
        <w:t>端系统</w:t>
      </w:r>
      <w:r w:rsidR="00AE71F7" w:rsidRPr="00085DB5">
        <w:rPr>
          <w:rFonts w:ascii="SimSun" w:hAnsi="SimSun" w:hint="eastAsia"/>
          <w:sz w:val="21"/>
        </w:rPr>
        <w:t>临时</w:t>
      </w:r>
      <w:r w:rsidR="007D40F8" w:rsidRPr="00085DB5">
        <w:rPr>
          <w:rFonts w:ascii="SimSun" w:hAnsi="SimSun" w:hint="eastAsia"/>
          <w:sz w:val="21"/>
        </w:rPr>
        <w:t>停机只会造成处理延迟，而不存在文件或数据丢失的</w:t>
      </w:r>
      <w:r w:rsidR="00F90EA7" w:rsidRPr="00085DB5">
        <w:rPr>
          <w:rFonts w:ascii="SimSun" w:hAnsi="SimSun" w:hint="eastAsia"/>
          <w:sz w:val="21"/>
        </w:rPr>
        <w:t>任何风险。然而，批处理通常每天一次，有时甚至每周一次。因此，使用这套系统不可能</w:t>
      </w:r>
      <w:r w:rsidR="007D40F8" w:rsidRPr="00085DB5">
        <w:rPr>
          <w:rFonts w:ascii="SimSun" w:hAnsi="SimSun" w:hint="eastAsia"/>
          <w:sz w:val="21"/>
        </w:rPr>
        <w:t>提供</w:t>
      </w:r>
      <w:r w:rsidR="00F90EA7" w:rsidRPr="00085DB5">
        <w:rPr>
          <w:rFonts w:ascii="SimSun" w:hAnsi="SimSun" w:hint="eastAsia"/>
          <w:sz w:val="21"/>
        </w:rPr>
        <w:t>可靠的</w:t>
      </w:r>
      <w:r w:rsidR="007D40F8" w:rsidRPr="00085DB5">
        <w:rPr>
          <w:rFonts w:ascii="SimSun" w:hAnsi="SimSun" w:hint="eastAsia"/>
          <w:sz w:val="21"/>
        </w:rPr>
        <w:t>实时服务。</w:t>
      </w:r>
    </w:p>
    <w:p w:rsidR="00FD3881" w:rsidRPr="00085DB5" w:rsidRDefault="00567A96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目前已经启动初步工作开发</w:t>
      </w:r>
      <w:r w:rsidR="00AE71F7" w:rsidRPr="00085DB5">
        <w:rPr>
          <w:rFonts w:ascii="SimSun" w:hAnsi="SimSun" w:hint="eastAsia"/>
          <w:sz w:val="21"/>
        </w:rPr>
        <w:t>安全的</w:t>
      </w:r>
      <w:proofErr w:type="spellStart"/>
      <w:r w:rsidR="007D40F8" w:rsidRPr="00085DB5">
        <w:rPr>
          <w:rFonts w:ascii="SimSun" w:hAnsi="SimSun" w:hint="eastAsia"/>
          <w:sz w:val="21"/>
        </w:rPr>
        <w:t>ePCT</w:t>
      </w:r>
      <w:proofErr w:type="spellEnd"/>
      <w:r w:rsidR="007D40F8" w:rsidRPr="00085DB5">
        <w:rPr>
          <w:rFonts w:ascii="SimSun" w:hAnsi="SimSun" w:hint="eastAsia"/>
          <w:sz w:val="21"/>
        </w:rPr>
        <w:t>网络服务，</w:t>
      </w:r>
      <w:r w:rsidRPr="00085DB5">
        <w:rPr>
          <w:rFonts w:ascii="SimSun" w:hAnsi="SimSun" w:hint="eastAsia"/>
          <w:sz w:val="21"/>
        </w:rPr>
        <w:t>用以</w:t>
      </w:r>
      <w:r w:rsidR="00BB6E98" w:rsidRPr="00085DB5">
        <w:rPr>
          <w:rFonts w:ascii="SimSun" w:hAnsi="SimSun" w:hint="eastAsia"/>
          <w:sz w:val="21"/>
        </w:rPr>
        <w:t>支持近实时自动化服务，包括提供</w:t>
      </w:r>
      <w:r w:rsidR="00AE71F7" w:rsidRPr="00085DB5">
        <w:rPr>
          <w:rFonts w:ascii="SimSun" w:hAnsi="SimSun" w:hint="eastAsia"/>
          <w:sz w:val="21"/>
        </w:rPr>
        <w:t>常用</w:t>
      </w:r>
      <w:r w:rsidR="00BB6E98" w:rsidRPr="00085DB5">
        <w:rPr>
          <w:rFonts w:ascii="SimSun" w:hAnsi="SimSun" w:hint="eastAsia"/>
          <w:sz w:val="21"/>
        </w:rPr>
        <w:t>核心服务，或</w:t>
      </w:r>
      <w:r w:rsidRPr="00085DB5">
        <w:rPr>
          <w:rFonts w:ascii="SimSun" w:hAnsi="SimSun" w:hint="eastAsia"/>
          <w:sz w:val="21"/>
        </w:rPr>
        <w:t>者在</w:t>
      </w:r>
      <w:r w:rsidR="00AE71F7" w:rsidRPr="00085DB5">
        <w:rPr>
          <w:rFonts w:ascii="SimSun" w:hAnsi="SimSun" w:hint="eastAsia"/>
          <w:sz w:val="21"/>
        </w:rPr>
        <w:t>不愿意</w:t>
      </w:r>
      <w:r w:rsidRPr="00085DB5">
        <w:rPr>
          <w:rFonts w:ascii="SimSun" w:hAnsi="SimSun" w:hint="eastAsia"/>
          <w:sz w:val="21"/>
        </w:rPr>
        <w:t>传送整套文档的情况下按需检索文件。</w:t>
      </w:r>
      <w:r w:rsidR="00BB6E98" w:rsidRPr="00085DB5">
        <w:rPr>
          <w:rFonts w:ascii="SimSun" w:hAnsi="SimSun" w:hint="eastAsia"/>
          <w:sz w:val="21"/>
        </w:rPr>
        <w:t>此类服务</w:t>
      </w:r>
      <w:r w:rsidR="007942A7" w:rsidRPr="00085DB5">
        <w:rPr>
          <w:rFonts w:ascii="SimSun" w:hAnsi="SimSun" w:hint="eastAsia"/>
          <w:sz w:val="21"/>
        </w:rPr>
        <w:t>的部署</w:t>
      </w:r>
      <w:r w:rsidR="00BB6E98" w:rsidRPr="00085DB5">
        <w:rPr>
          <w:rFonts w:ascii="SimSun" w:hAnsi="SimSun" w:hint="eastAsia"/>
          <w:sz w:val="21"/>
        </w:rPr>
        <w:t>有赖于在国际局安装新的身份管理(IDM)系统，</w:t>
      </w:r>
      <w:r w:rsidRPr="00085DB5">
        <w:rPr>
          <w:rFonts w:ascii="SimSun" w:hAnsi="SimSun" w:hint="eastAsia"/>
          <w:sz w:val="21"/>
        </w:rPr>
        <w:t>该系统更适于进行自动化系统验</w:t>
      </w:r>
      <w:r w:rsidR="00BB6E98" w:rsidRPr="00085DB5">
        <w:rPr>
          <w:rFonts w:ascii="SimSun" w:hAnsi="SimSun" w:hint="eastAsia"/>
          <w:sz w:val="21"/>
        </w:rPr>
        <w:t>证。一俟新IDM</w:t>
      </w:r>
      <w:r w:rsidRPr="00085DB5">
        <w:rPr>
          <w:rFonts w:ascii="SimSun" w:hAnsi="SimSun" w:hint="eastAsia"/>
          <w:sz w:val="21"/>
        </w:rPr>
        <w:t>的细节信息出炉</w:t>
      </w:r>
      <w:r w:rsidR="00BB6E98" w:rsidRPr="00085DB5">
        <w:rPr>
          <w:rFonts w:ascii="SimSun" w:hAnsi="SimSun" w:hint="eastAsia"/>
          <w:sz w:val="21"/>
        </w:rPr>
        <w:t>，国际局</w:t>
      </w:r>
      <w:r w:rsidR="007942A7" w:rsidRPr="00085DB5">
        <w:rPr>
          <w:rFonts w:ascii="SimSun" w:hAnsi="SimSun" w:hint="eastAsia"/>
          <w:sz w:val="21"/>
        </w:rPr>
        <w:t>就</w:t>
      </w:r>
      <w:r w:rsidRPr="00085DB5">
        <w:rPr>
          <w:rFonts w:ascii="SimSun" w:hAnsi="SimSun" w:hint="eastAsia"/>
          <w:sz w:val="21"/>
        </w:rPr>
        <w:t>对此事</w:t>
      </w:r>
      <w:r w:rsidR="007942A7" w:rsidRPr="00085DB5">
        <w:rPr>
          <w:rFonts w:ascii="SimSun" w:hAnsi="SimSun" w:hint="eastAsia"/>
          <w:sz w:val="21"/>
        </w:rPr>
        <w:t>展</w:t>
      </w:r>
      <w:r w:rsidRPr="00085DB5">
        <w:rPr>
          <w:rFonts w:ascii="SimSun" w:hAnsi="SimSun" w:hint="eastAsia"/>
          <w:sz w:val="21"/>
        </w:rPr>
        <w:t>开磋商。与此</w:t>
      </w:r>
      <w:r w:rsidR="00BB6E98" w:rsidRPr="00085DB5">
        <w:rPr>
          <w:rFonts w:ascii="SimSun" w:hAnsi="SimSun" w:hint="eastAsia"/>
          <w:sz w:val="21"/>
        </w:rPr>
        <w:t>同时</w:t>
      </w:r>
      <w:r w:rsidRPr="00085DB5">
        <w:rPr>
          <w:rFonts w:ascii="SimSun" w:hAnsi="SimSun" w:hint="eastAsia"/>
          <w:sz w:val="21"/>
        </w:rPr>
        <w:t>，</w:t>
      </w:r>
      <w:r w:rsidR="00BB6E98" w:rsidRPr="00085DB5">
        <w:rPr>
          <w:rFonts w:ascii="SimSun" w:hAnsi="SimSun" w:hint="eastAsia"/>
          <w:sz w:val="21"/>
        </w:rPr>
        <w:t>欢迎就何种服务有用发表一般性意见。</w:t>
      </w:r>
    </w:p>
    <w:p w:rsidR="00A360B0" w:rsidRPr="00085DB5" w:rsidRDefault="00BB6E98" w:rsidP="00085DB5">
      <w:pPr>
        <w:pStyle w:val="1"/>
        <w:adjustRightInd w:val="0"/>
        <w:spacing w:beforeLines="100" w:before="24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085DB5">
        <w:rPr>
          <w:rFonts w:ascii="SimHei" w:eastAsia="SimHei" w:hAnsi="SimHei" w:hint="eastAsia"/>
          <w:b w:val="0"/>
          <w:sz w:val="21"/>
          <w:szCs w:val="21"/>
        </w:rPr>
        <w:t>其他</w:t>
      </w:r>
      <w:r w:rsidR="00567A96" w:rsidRPr="00085DB5">
        <w:rPr>
          <w:rFonts w:ascii="SimHei" w:eastAsia="SimHei" w:hAnsi="SimHei" w:hint="eastAsia"/>
          <w:b w:val="0"/>
          <w:sz w:val="21"/>
          <w:szCs w:val="21"/>
        </w:rPr>
        <w:t>问题</w:t>
      </w:r>
    </w:p>
    <w:p w:rsidR="00A360B0" w:rsidRPr="00085DB5" w:rsidRDefault="00EC5BAF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有几个</w:t>
      </w:r>
      <w:r w:rsidR="00567A96" w:rsidRPr="00085DB5">
        <w:rPr>
          <w:rFonts w:ascii="SimSun" w:hAnsi="SimSun" w:hint="eastAsia"/>
          <w:sz w:val="21"/>
        </w:rPr>
        <w:t>对</w:t>
      </w:r>
      <w:r w:rsidR="00BB6E98" w:rsidRPr="00085DB5">
        <w:rPr>
          <w:rFonts w:ascii="SimSun" w:hAnsi="SimSun" w:hint="eastAsia"/>
          <w:sz w:val="21"/>
        </w:rPr>
        <w:t>在线服务</w:t>
      </w:r>
      <w:r w:rsidR="00F574C3" w:rsidRPr="00085DB5">
        <w:rPr>
          <w:rFonts w:ascii="SimSun" w:hAnsi="SimSun" w:hint="eastAsia"/>
          <w:sz w:val="21"/>
        </w:rPr>
        <w:t>有</w:t>
      </w:r>
      <w:r w:rsidR="00567A96" w:rsidRPr="00085DB5">
        <w:rPr>
          <w:rFonts w:ascii="SimSun" w:hAnsi="SimSun" w:hint="eastAsia"/>
          <w:sz w:val="21"/>
        </w:rPr>
        <w:t>影响</w:t>
      </w:r>
      <w:r w:rsidR="00F574C3" w:rsidRPr="00085DB5">
        <w:rPr>
          <w:rFonts w:ascii="SimSun" w:hAnsi="SimSun" w:hint="eastAsia"/>
          <w:sz w:val="21"/>
        </w:rPr>
        <w:t>的</w:t>
      </w:r>
      <w:r w:rsidR="00BB6E98" w:rsidRPr="00085DB5">
        <w:rPr>
          <w:rFonts w:ascii="SimSun" w:hAnsi="SimSun" w:hint="eastAsia"/>
          <w:sz w:val="21"/>
        </w:rPr>
        <w:t>问题</w:t>
      </w:r>
      <w:r w:rsidRPr="00085DB5">
        <w:rPr>
          <w:rFonts w:ascii="SimSun" w:hAnsi="SimSun" w:hint="eastAsia"/>
          <w:sz w:val="21"/>
        </w:rPr>
        <w:t>，是提交</w:t>
      </w:r>
      <w:r w:rsidR="00BB6E98" w:rsidRPr="00085DB5">
        <w:rPr>
          <w:rFonts w:ascii="SimSun" w:hAnsi="SimSun" w:hint="eastAsia"/>
          <w:sz w:val="21"/>
        </w:rPr>
        <w:t>本工作组</w:t>
      </w:r>
      <w:r w:rsidRPr="00085DB5">
        <w:rPr>
          <w:rFonts w:ascii="SimSun" w:hAnsi="SimSun" w:hint="eastAsia"/>
          <w:sz w:val="21"/>
        </w:rPr>
        <w:t>的其</w:t>
      </w:r>
      <w:r w:rsidR="00F574C3" w:rsidRPr="00085DB5">
        <w:rPr>
          <w:rFonts w:ascii="SimSun" w:hAnsi="SimSun" w:hint="eastAsia"/>
          <w:sz w:val="21"/>
        </w:rPr>
        <w:t>他文件的主题</w:t>
      </w:r>
      <w:r w:rsidR="00BB6E98" w:rsidRPr="00085DB5">
        <w:rPr>
          <w:rFonts w:ascii="SimSun" w:hAnsi="SimSun" w:hint="eastAsia"/>
          <w:sz w:val="21"/>
        </w:rPr>
        <w:t>，包括</w:t>
      </w:r>
      <w:r w:rsidRPr="00085DB5">
        <w:rPr>
          <w:rFonts w:ascii="SimSun" w:hAnsi="SimSun" w:hint="eastAsia"/>
          <w:sz w:val="21"/>
        </w:rPr>
        <w:t>通过</w:t>
      </w:r>
      <w:proofErr w:type="spellStart"/>
      <w:r w:rsidR="00BB6E98" w:rsidRPr="00085DB5">
        <w:rPr>
          <w:rFonts w:ascii="SimSun" w:hAnsi="SimSun" w:hint="eastAsia"/>
          <w:sz w:val="21"/>
        </w:rPr>
        <w:t>ePCT</w:t>
      </w:r>
      <w:proofErr w:type="spellEnd"/>
      <w:r w:rsidR="00BB6E98" w:rsidRPr="00085DB5">
        <w:rPr>
          <w:rFonts w:ascii="SimSun" w:hAnsi="SimSun" w:hint="eastAsia"/>
          <w:sz w:val="21"/>
        </w:rPr>
        <w:t>进</w:t>
      </w:r>
      <w:r w:rsidRPr="00085DB5">
        <w:rPr>
          <w:rFonts w:ascii="SimSun" w:hAnsi="SimSun" w:hint="eastAsia"/>
          <w:sz w:val="21"/>
        </w:rPr>
        <w:t>行</w:t>
      </w:r>
      <w:r w:rsidR="00BB6E98" w:rsidRPr="00085DB5">
        <w:rPr>
          <w:rFonts w:ascii="SimSun" w:hAnsi="SimSun" w:hint="eastAsia"/>
          <w:sz w:val="21"/>
        </w:rPr>
        <w:t>国家阶段(文件</w:t>
      </w:r>
      <w:r w:rsidR="00BB6E98" w:rsidRPr="00085DB5">
        <w:rPr>
          <w:rFonts w:ascii="SimSun" w:hAnsi="SimSun"/>
          <w:sz w:val="21"/>
        </w:rPr>
        <w:t>PCT/WG/8/1</w:t>
      </w:r>
      <w:r w:rsidR="001A4D49">
        <w:rPr>
          <w:rFonts w:ascii="SimSun" w:hAnsi="SimSun" w:hint="eastAsia"/>
          <w:sz w:val="21"/>
        </w:rPr>
        <w:t>9</w:t>
      </w:r>
      <w:bookmarkStart w:id="3" w:name="_GoBack"/>
      <w:bookmarkEnd w:id="3"/>
      <w:r w:rsidR="00BB6E98" w:rsidRPr="00085DB5">
        <w:rPr>
          <w:rFonts w:ascii="SimSun" w:hAnsi="SimSun" w:hint="eastAsia"/>
          <w:sz w:val="21"/>
        </w:rPr>
        <w:t>)</w:t>
      </w:r>
      <w:r w:rsidR="00F574C3" w:rsidRPr="00085DB5">
        <w:rPr>
          <w:rFonts w:ascii="SimSun" w:hAnsi="SimSun" w:hint="eastAsia"/>
          <w:sz w:val="21"/>
        </w:rPr>
        <w:t>、彩色附图</w:t>
      </w:r>
      <w:r w:rsidR="00BB6E98" w:rsidRPr="00085DB5">
        <w:rPr>
          <w:rFonts w:ascii="SimSun" w:hAnsi="SimSun" w:hint="eastAsia"/>
          <w:sz w:val="21"/>
        </w:rPr>
        <w:t>(文件</w:t>
      </w:r>
      <w:r w:rsidR="00BB6E98" w:rsidRPr="00085DB5">
        <w:rPr>
          <w:rFonts w:ascii="SimSun" w:hAnsi="SimSun"/>
          <w:sz w:val="21"/>
        </w:rPr>
        <w:t>PCT/WG/8/21</w:t>
      </w:r>
      <w:r w:rsidR="00BB6E98" w:rsidRPr="00085DB5">
        <w:rPr>
          <w:rFonts w:ascii="SimSun" w:hAnsi="SimSun" w:hint="eastAsia"/>
          <w:sz w:val="21"/>
        </w:rPr>
        <w:t>)</w:t>
      </w:r>
      <w:r w:rsidR="00CD5EF2" w:rsidRPr="00085DB5">
        <w:rPr>
          <w:rFonts w:ascii="SimSun" w:hAnsi="SimSun" w:hint="eastAsia"/>
          <w:sz w:val="21"/>
        </w:rPr>
        <w:t>、电子通信的</w:t>
      </w:r>
      <w:r w:rsidR="00BB6E98" w:rsidRPr="00085DB5">
        <w:rPr>
          <w:rFonts w:ascii="SimSun" w:hAnsi="SimSun" w:hint="eastAsia"/>
          <w:sz w:val="21"/>
        </w:rPr>
        <w:t>延迟和不可抗力(文件</w:t>
      </w:r>
      <w:r w:rsidR="00BB6E98" w:rsidRPr="00085DB5">
        <w:rPr>
          <w:rFonts w:ascii="SimSun" w:hAnsi="SimSun"/>
          <w:sz w:val="21"/>
        </w:rPr>
        <w:t>PCT/WG/8/22</w:t>
      </w:r>
      <w:r w:rsidR="00BB6E98" w:rsidRPr="00085DB5">
        <w:rPr>
          <w:rFonts w:ascii="SimSun" w:hAnsi="SimSun" w:hint="eastAsia"/>
          <w:sz w:val="21"/>
        </w:rPr>
        <w:t>)、</w:t>
      </w:r>
      <w:bookmarkStart w:id="4" w:name="OLE_LINK5"/>
      <w:bookmarkStart w:id="5" w:name="OLE_LINK6"/>
      <w:r w:rsidR="00CD5EF2" w:rsidRPr="00085DB5">
        <w:rPr>
          <w:rFonts w:ascii="SimSun" w:hAnsi="SimSun" w:hint="eastAsia"/>
          <w:sz w:val="21"/>
        </w:rPr>
        <w:t>与</w:t>
      </w:r>
      <w:r w:rsidR="00BB6E98" w:rsidRPr="00085DB5">
        <w:rPr>
          <w:rFonts w:ascii="SimSun" w:hAnsi="SimSun" w:hint="eastAsia"/>
          <w:sz w:val="21"/>
        </w:rPr>
        <w:t>国际局</w:t>
      </w:r>
      <w:r w:rsidR="00CD5EF2" w:rsidRPr="00085DB5">
        <w:rPr>
          <w:rFonts w:ascii="SimSun" w:hAnsi="SimSun" w:hint="eastAsia"/>
          <w:sz w:val="21"/>
        </w:rPr>
        <w:t>通信时所用</w:t>
      </w:r>
      <w:r w:rsidR="00BB6E98" w:rsidRPr="00085DB5">
        <w:rPr>
          <w:rFonts w:ascii="SimSun" w:hAnsi="SimSun" w:hint="eastAsia"/>
          <w:sz w:val="21"/>
        </w:rPr>
        <w:t>语言</w:t>
      </w:r>
      <w:bookmarkEnd w:id="4"/>
      <w:bookmarkEnd w:id="5"/>
      <w:r w:rsidR="00BB6E98" w:rsidRPr="00085DB5">
        <w:rPr>
          <w:rFonts w:ascii="SimSun" w:hAnsi="SimSun" w:hint="eastAsia"/>
          <w:sz w:val="21"/>
        </w:rPr>
        <w:t>(文件</w:t>
      </w:r>
      <w:r w:rsidR="00BB6E98" w:rsidRPr="00085DB5">
        <w:rPr>
          <w:rFonts w:ascii="SimSun" w:hAnsi="SimSun"/>
          <w:sz w:val="21"/>
        </w:rPr>
        <w:t>PCT/WG/8/23</w:t>
      </w:r>
      <w:r w:rsidR="00BB6E98" w:rsidRPr="00085DB5">
        <w:rPr>
          <w:rFonts w:ascii="SimSun" w:hAnsi="SimSun" w:hint="eastAsia"/>
          <w:sz w:val="21"/>
        </w:rPr>
        <w:t>)</w:t>
      </w:r>
      <w:r w:rsidR="00CD5EF2" w:rsidRPr="00085DB5">
        <w:rPr>
          <w:rFonts w:ascii="SimSun" w:hAnsi="SimSun" w:hint="eastAsia"/>
          <w:sz w:val="21"/>
        </w:rPr>
        <w:t>。此外，以下</w:t>
      </w:r>
      <w:r w:rsidR="00BB6E98" w:rsidRPr="00085DB5">
        <w:rPr>
          <w:rFonts w:ascii="SimSun" w:hAnsi="SimSun" w:hint="eastAsia"/>
          <w:sz w:val="21"/>
        </w:rPr>
        <w:t>问题</w:t>
      </w:r>
      <w:r w:rsidR="00CD5EF2" w:rsidRPr="00085DB5">
        <w:rPr>
          <w:rFonts w:ascii="SimSun" w:hAnsi="SimSun" w:hint="eastAsia"/>
          <w:sz w:val="21"/>
        </w:rPr>
        <w:t>目前尽管不是工作重点，但国家局仍应</w:t>
      </w:r>
      <w:r w:rsidR="005776B6" w:rsidRPr="00085DB5">
        <w:rPr>
          <w:rFonts w:ascii="SimSun" w:hAnsi="SimSun" w:hint="eastAsia"/>
          <w:sz w:val="21"/>
        </w:rPr>
        <w:t>关注。</w:t>
      </w:r>
    </w:p>
    <w:p w:rsidR="00A063DD" w:rsidRPr="00085DB5" w:rsidRDefault="00CD5EF2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r w:rsidRPr="00085DB5">
        <w:rPr>
          <w:rFonts w:ascii="SimSun" w:hAnsi="SimSun" w:hint="eastAsia"/>
          <w:b/>
          <w:sz w:val="21"/>
        </w:rPr>
        <w:t>全文</w:t>
      </w:r>
      <w:r w:rsidR="007C2029" w:rsidRPr="00085DB5">
        <w:rPr>
          <w:rFonts w:ascii="SimSun" w:hAnsi="SimSun" w:hint="eastAsia"/>
          <w:b/>
          <w:sz w:val="21"/>
        </w:rPr>
        <w:t>处理</w:t>
      </w:r>
      <w:r w:rsidRPr="00085DB5">
        <w:rPr>
          <w:rFonts w:ascii="SimSun" w:hAnsi="SimSun" w:hint="eastAsia"/>
          <w:b/>
          <w:sz w:val="21"/>
        </w:rPr>
        <w:t>申请</w:t>
      </w:r>
      <w:r w:rsidR="004176BF" w:rsidRPr="00085DB5">
        <w:rPr>
          <w:rFonts w:ascii="SimSun" w:hAnsi="SimSun" w:hint="eastAsia"/>
          <w:b/>
          <w:sz w:val="21"/>
        </w:rPr>
        <w:t>主体部分</w:t>
      </w:r>
    </w:p>
    <w:p w:rsidR="00A063DD" w:rsidRPr="00085DB5" w:rsidRDefault="005776B6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国际局希望鼓励以全文格式提交并处理国际申请。但是，只有将PDF作为</w:t>
      </w:r>
      <w:r w:rsidR="00CD5EF2" w:rsidRPr="00085DB5">
        <w:rPr>
          <w:rFonts w:ascii="SimSun" w:hAnsi="SimSun" w:hint="eastAsia"/>
          <w:sz w:val="21"/>
        </w:rPr>
        <w:t>替代选项</w:t>
      </w:r>
      <w:r w:rsidRPr="00085DB5">
        <w:rPr>
          <w:rFonts w:ascii="SimSun" w:hAnsi="SimSun" w:hint="eastAsia"/>
          <w:sz w:val="21"/>
        </w:rPr>
        <w:t>的主管局采用传统XML申请。原因五花八门，其中之一是申请人发现XML</w:t>
      </w:r>
      <w:r w:rsidR="00CD5EF2" w:rsidRPr="00085DB5">
        <w:rPr>
          <w:rFonts w:ascii="SimSun" w:hAnsi="SimSun" w:hint="eastAsia"/>
          <w:sz w:val="21"/>
        </w:rPr>
        <w:t>的</w:t>
      </w:r>
      <w:r w:rsidR="00171426" w:rsidRPr="00085DB5">
        <w:rPr>
          <w:rFonts w:ascii="SimSun" w:hAnsi="SimSun" w:hint="eastAsia"/>
          <w:sz w:val="21"/>
        </w:rPr>
        <w:t>制作</w:t>
      </w:r>
      <w:r w:rsidRPr="00085DB5">
        <w:rPr>
          <w:rFonts w:ascii="SimSun" w:hAnsi="SimSun" w:hint="eastAsia"/>
          <w:sz w:val="21"/>
        </w:rPr>
        <w:t>或转换工具</w:t>
      </w:r>
      <w:r w:rsidR="008D4AF1" w:rsidRPr="00085DB5">
        <w:rPr>
          <w:rFonts w:ascii="SimSun" w:hAnsi="SimSun" w:hint="eastAsia"/>
          <w:sz w:val="21"/>
        </w:rPr>
        <w:t>不够方便，不如</w:t>
      </w:r>
      <w:r w:rsidR="00CD5EF2" w:rsidRPr="00085DB5">
        <w:rPr>
          <w:rFonts w:ascii="SimSun" w:hAnsi="SimSun" w:hint="eastAsia"/>
          <w:sz w:val="21"/>
        </w:rPr>
        <w:t>从字处理</w:t>
      </w:r>
      <w:r w:rsidR="002371D5" w:rsidRPr="00085DB5">
        <w:rPr>
          <w:rFonts w:ascii="SimSun" w:hAnsi="SimSun" w:hint="eastAsia"/>
          <w:sz w:val="21"/>
        </w:rPr>
        <w:t>系统</w:t>
      </w:r>
      <w:r w:rsidRPr="00085DB5">
        <w:rPr>
          <w:rFonts w:ascii="SimSun" w:hAnsi="SimSun" w:hint="eastAsia"/>
          <w:sz w:val="21"/>
        </w:rPr>
        <w:t>直接转换成PDF</w:t>
      </w:r>
      <w:r w:rsidR="00640B48" w:rsidRPr="00085DB5">
        <w:rPr>
          <w:rFonts w:ascii="SimSun" w:hAnsi="SimSun" w:hint="eastAsia"/>
          <w:sz w:val="21"/>
        </w:rPr>
        <w:t>格式</w:t>
      </w:r>
      <w:r w:rsidRPr="00085DB5">
        <w:rPr>
          <w:rFonts w:ascii="SimSun" w:hAnsi="SimSun" w:hint="eastAsia"/>
          <w:sz w:val="21"/>
        </w:rPr>
        <w:t>，甚至不如把</w:t>
      </w:r>
      <w:r w:rsidR="00CD5EF2" w:rsidRPr="00085DB5">
        <w:rPr>
          <w:rFonts w:ascii="SimSun" w:hAnsi="SimSun" w:hint="eastAsia"/>
          <w:sz w:val="21"/>
        </w:rPr>
        <w:t>打印的纸质文件扫描成</w:t>
      </w:r>
      <w:r w:rsidRPr="00085DB5">
        <w:rPr>
          <w:rFonts w:ascii="SimSun" w:hAnsi="SimSun" w:hint="eastAsia"/>
          <w:sz w:val="21"/>
        </w:rPr>
        <w:t>PDF</w:t>
      </w:r>
      <w:r w:rsidR="00640B48" w:rsidRPr="00085DB5">
        <w:rPr>
          <w:rFonts w:ascii="SimSun" w:hAnsi="SimSun" w:hint="eastAsia"/>
          <w:sz w:val="21"/>
        </w:rPr>
        <w:t>文件</w:t>
      </w:r>
      <w:r w:rsidRPr="00085DB5">
        <w:rPr>
          <w:rFonts w:ascii="SimSun" w:hAnsi="SimSun" w:hint="eastAsia"/>
          <w:sz w:val="21"/>
        </w:rPr>
        <w:t>。</w:t>
      </w:r>
      <w:proofErr w:type="spellStart"/>
      <w:r w:rsidRPr="00085DB5">
        <w:rPr>
          <w:rFonts w:ascii="SimSun" w:hAnsi="SimSun" w:hint="eastAsia"/>
          <w:sz w:val="21"/>
        </w:rPr>
        <w:t>ePCT</w:t>
      </w:r>
      <w:proofErr w:type="spellEnd"/>
      <w:r w:rsidR="00171426" w:rsidRPr="00085DB5">
        <w:rPr>
          <w:rFonts w:ascii="SimSun" w:hAnsi="SimSun" w:hint="eastAsia"/>
          <w:sz w:val="21"/>
        </w:rPr>
        <w:t>-Filing</w:t>
      </w:r>
      <w:r w:rsidRPr="00085DB5">
        <w:rPr>
          <w:rFonts w:ascii="SimSun" w:hAnsi="SimSun" w:hint="eastAsia"/>
          <w:sz w:val="21"/>
        </w:rPr>
        <w:t>现在允许上传直接在</w:t>
      </w:r>
      <w:r w:rsidR="00171426" w:rsidRPr="00085DB5">
        <w:rPr>
          <w:rFonts w:ascii="SimSun" w:hAnsi="SimSun" w:hint="eastAsia"/>
          <w:sz w:val="21"/>
        </w:rPr>
        <w:t>微软</w:t>
      </w:r>
      <w:r w:rsidRPr="00085DB5">
        <w:rPr>
          <w:rFonts w:ascii="SimSun" w:hAnsi="SimSun" w:hint="eastAsia"/>
          <w:sz w:val="21"/>
        </w:rPr>
        <w:t>Word</w:t>
      </w:r>
      <w:r w:rsidR="002371D5" w:rsidRPr="00085DB5">
        <w:rPr>
          <w:rFonts w:ascii="SimSun" w:hAnsi="SimSun" w:hint="eastAsia"/>
          <w:sz w:val="21"/>
        </w:rPr>
        <w:t>或其他字处理系统</w:t>
      </w:r>
      <w:r w:rsidRPr="00085DB5">
        <w:rPr>
          <w:rFonts w:ascii="SimSun" w:hAnsi="SimSun" w:hint="eastAsia"/>
          <w:sz w:val="21"/>
        </w:rPr>
        <w:t>中创建的</w:t>
      </w:r>
      <w:r w:rsidRPr="00085DB5">
        <w:rPr>
          <w:rFonts w:ascii="SimSun" w:hAnsi="SimSun"/>
          <w:sz w:val="21"/>
        </w:rPr>
        <w:t>Office Open XML</w:t>
      </w:r>
      <w:r w:rsidRPr="00085DB5">
        <w:rPr>
          <w:rFonts w:ascii="SimSun" w:hAnsi="SimSun" w:hint="eastAsia"/>
          <w:sz w:val="21"/>
        </w:rPr>
        <w:t>(.</w:t>
      </w:r>
      <w:proofErr w:type="spellStart"/>
      <w:r w:rsidRPr="00085DB5">
        <w:rPr>
          <w:rFonts w:ascii="SimSun" w:hAnsi="SimSun" w:hint="eastAsia"/>
          <w:sz w:val="21"/>
        </w:rPr>
        <w:t>docx</w:t>
      </w:r>
      <w:proofErr w:type="spellEnd"/>
      <w:r w:rsidRPr="00085DB5">
        <w:rPr>
          <w:rFonts w:ascii="SimSun" w:hAnsi="SimSun" w:hint="eastAsia"/>
          <w:sz w:val="21"/>
        </w:rPr>
        <w:t>)格式文件。</w:t>
      </w:r>
      <w:r w:rsidR="00BD3068" w:rsidRPr="00085DB5">
        <w:rPr>
          <w:rFonts w:ascii="SimSun" w:hAnsi="SimSun" w:hint="eastAsia"/>
          <w:sz w:val="21"/>
        </w:rPr>
        <w:t>这被自动转换为</w:t>
      </w:r>
      <w:r w:rsidR="0068772C" w:rsidRPr="00085DB5">
        <w:rPr>
          <w:rFonts w:ascii="SimSun" w:hAnsi="SimSun" w:hint="eastAsia"/>
          <w:sz w:val="21"/>
        </w:rPr>
        <w:t>《</w:t>
      </w:r>
      <w:r w:rsidR="00BD3068" w:rsidRPr="00085DB5">
        <w:rPr>
          <w:rFonts w:ascii="SimSun" w:hAnsi="SimSun" w:hint="eastAsia"/>
          <w:sz w:val="21"/>
        </w:rPr>
        <w:t>PCT行政</w:t>
      </w:r>
      <w:r w:rsidR="0068772C" w:rsidRPr="00085DB5">
        <w:rPr>
          <w:rFonts w:ascii="SimSun" w:hAnsi="SimSun" w:hint="eastAsia"/>
          <w:sz w:val="21"/>
        </w:rPr>
        <w:t>规程》</w:t>
      </w:r>
      <w:r w:rsidR="00BD3068" w:rsidRPr="00085DB5">
        <w:rPr>
          <w:rFonts w:ascii="SimSun" w:hAnsi="SimSun" w:hint="eastAsia"/>
          <w:sz w:val="21"/>
        </w:rPr>
        <w:t>附件F中确定的XML</w:t>
      </w:r>
      <w:r w:rsidR="006304F1" w:rsidRPr="00085DB5">
        <w:rPr>
          <w:rFonts w:ascii="SimSun" w:hAnsi="SimSun" w:hint="eastAsia"/>
          <w:sz w:val="21"/>
        </w:rPr>
        <w:t>文件格式。如未能正常转换，则发送提示消息，预览时</w:t>
      </w:r>
      <w:r w:rsidR="00BD3068" w:rsidRPr="00085DB5">
        <w:rPr>
          <w:rFonts w:ascii="SimSun" w:hAnsi="SimSun" w:hint="eastAsia"/>
          <w:sz w:val="21"/>
        </w:rPr>
        <w:t>可以看到</w:t>
      </w:r>
      <w:r w:rsidR="006304F1" w:rsidRPr="00085DB5">
        <w:rPr>
          <w:rFonts w:ascii="SimSun" w:hAnsi="SimSun" w:hint="eastAsia"/>
          <w:sz w:val="21"/>
        </w:rPr>
        <w:t>申请在国际局电子系统和最终公开时的效果。原始字处理</w:t>
      </w:r>
      <w:r w:rsidR="00BD3068" w:rsidRPr="00085DB5">
        <w:rPr>
          <w:rFonts w:ascii="SimSun" w:hAnsi="SimSun" w:hint="eastAsia"/>
          <w:sz w:val="21"/>
        </w:rPr>
        <w:t>文件根据</w:t>
      </w:r>
      <w:r w:rsidR="00D734D8" w:rsidRPr="00085DB5">
        <w:rPr>
          <w:rFonts w:ascii="SimSun" w:hAnsi="SimSun" w:hint="eastAsia"/>
          <w:sz w:val="21"/>
        </w:rPr>
        <w:t>《PCT行政规程》</w:t>
      </w:r>
      <w:r w:rsidR="00BD3068" w:rsidRPr="00085DB5">
        <w:rPr>
          <w:rFonts w:ascii="SimSun" w:hAnsi="SimSun" w:hint="eastAsia"/>
          <w:sz w:val="21"/>
        </w:rPr>
        <w:t>第706条作为“转换前格式”文件予以保留，以便日后发现</w:t>
      </w:r>
      <w:r w:rsidR="00D734D8" w:rsidRPr="00085DB5">
        <w:rPr>
          <w:rFonts w:ascii="SimSun" w:hAnsi="SimSun" w:hint="eastAsia"/>
          <w:sz w:val="21"/>
        </w:rPr>
        <w:t>有</w:t>
      </w:r>
      <w:r w:rsidR="00BD3068" w:rsidRPr="00085DB5">
        <w:rPr>
          <w:rFonts w:ascii="SimSun" w:hAnsi="SimSun" w:hint="eastAsia"/>
          <w:sz w:val="21"/>
        </w:rPr>
        <w:t>任何转换错误时加以更正。</w:t>
      </w:r>
    </w:p>
    <w:p w:rsidR="00A063DD" w:rsidRPr="00085DB5" w:rsidRDefault="00D734D8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lastRenderedPageBreak/>
        <w:t>请国家局和用户团体对该</w:t>
      </w:r>
      <w:r w:rsidR="00BD3068" w:rsidRPr="00085DB5">
        <w:rPr>
          <w:rFonts w:ascii="SimSun" w:hAnsi="SimSun" w:hint="eastAsia"/>
          <w:sz w:val="21"/>
        </w:rPr>
        <w:t>工具</w:t>
      </w:r>
      <w:r w:rsidRPr="00085DB5">
        <w:rPr>
          <w:rFonts w:ascii="SimSun" w:hAnsi="SimSun" w:hint="eastAsia"/>
          <w:sz w:val="21"/>
        </w:rPr>
        <w:t>进行评估，讨论它或其他工具和服务对基于全文处理申请的系统有何益处</w:t>
      </w:r>
      <w:r w:rsidR="00BD3068" w:rsidRPr="00085DB5">
        <w:rPr>
          <w:rFonts w:ascii="SimSun" w:hAnsi="SimSun" w:hint="eastAsia"/>
          <w:sz w:val="21"/>
        </w:rPr>
        <w:t>。</w:t>
      </w:r>
    </w:p>
    <w:p w:rsidR="00FD3881" w:rsidRPr="00085DB5" w:rsidRDefault="00BD3068" w:rsidP="00085DB5">
      <w:pPr>
        <w:pStyle w:val="2"/>
        <w:spacing w:before="0" w:afterLines="50" w:after="120" w:line="340" w:lineRule="atLeast"/>
        <w:rPr>
          <w:rFonts w:ascii="SimSun" w:hAnsi="SimSun"/>
          <w:b/>
          <w:sz w:val="21"/>
        </w:rPr>
      </w:pPr>
      <w:r w:rsidRPr="00085DB5">
        <w:rPr>
          <w:rFonts w:ascii="SimSun" w:hAnsi="SimSun" w:hint="eastAsia"/>
          <w:b/>
          <w:sz w:val="21"/>
        </w:rPr>
        <w:t>集中缴费</w:t>
      </w:r>
    </w:p>
    <w:p w:rsidR="00FD3881" w:rsidRPr="00085DB5" w:rsidRDefault="00BB4F36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目前</w:t>
      </w:r>
      <w:proofErr w:type="spellStart"/>
      <w:r w:rsidR="00BD3068" w:rsidRPr="00085DB5">
        <w:rPr>
          <w:rFonts w:ascii="SimSun" w:hAnsi="SimSun" w:hint="eastAsia"/>
          <w:sz w:val="21"/>
        </w:rPr>
        <w:t>ePCT</w:t>
      </w:r>
      <w:proofErr w:type="spellEnd"/>
      <w:r w:rsidR="00BD3068" w:rsidRPr="00085DB5">
        <w:rPr>
          <w:rFonts w:ascii="SimSun" w:hAnsi="SimSun" w:hint="eastAsia"/>
          <w:sz w:val="21"/>
        </w:rPr>
        <w:t>支持在线</w:t>
      </w:r>
      <w:r w:rsidR="008B4839" w:rsidRPr="00085DB5">
        <w:rPr>
          <w:rFonts w:ascii="SimSun" w:hAnsi="SimSun" w:hint="eastAsia"/>
          <w:sz w:val="21"/>
        </w:rPr>
        <w:t>使用信用卡或WIPO往来账户</w:t>
      </w:r>
      <w:r w:rsidR="00BD3068" w:rsidRPr="00085DB5">
        <w:rPr>
          <w:rFonts w:ascii="SimSun" w:hAnsi="SimSun" w:hint="eastAsia"/>
          <w:sz w:val="21"/>
        </w:rPr>
        <w:t>向国际局缴纳费用。</w:t>
      </w:r>
      <w:r w:rsidRPr="00085DB5">
        <w:rPr>
          <w:rFonts w:ascii="SimSun" w:hAnsi="SimSun" w:hint="eastAsia"/>
          <w:sz w:val="21"/>
        </w:rPr>
        <w:t>在未来某个阶段，这一功能有可能</w:t>
      </w:r>
      <w:r w:rsidR="00BD3068" w:rsidRPr="00085DB5">
        <w:rPr>
          <w:rFonts w:ascii="SimSun" w:hAnsi="SimSun" w:hint="eastAsia"/>
          <w:sz w:val="21"/>
        </w:rPr>
        <w:t>拓展，</w:t>
      </w:r>
      <w:r w:rsidRPr="00085DB5">
        <w:rPr>
          <w:rFonts w:ascii="SimSun" w:hAnsi="SimSun" w:hint="eastAsia"/>
          <w:sz w:val="21"/>
        </w:rPr>
        <w:t>允许集中缴费。但是，眼下</w:t>
      </w:r>
      <w:r w:rsidR="005B00B7" w:rsidRPr="00085DB5">
        <w:rPr>
          <w:rFonts w:ascii="SimSun" w:hAnsi="SimSun" w:hint="eastAsia"/>
          <w:sz w:val="21"/>
        </w:rPr>
        <w:t>通过</w:t>
      </w:r>
      <w:proofErr w:type="spellStart"/>
      <w:r w:rsidR="005B00B7" w:rsidRPr="00085DB5">
        <w:rPr>
          <w:rFonts w:ascii="SimSun" w:hAnsi="SimSun" w:hint="eastAsia"/>
          <w:sz w:val="21"/>
        </w:rPr>
        <w:t>ePCT</w:t>
      </w:r>
      <w:proofErr w:type="spellEnd"/>
      <w:r w:rsidR="007C2029" w:rsidRPr="00085DB5">
        <w:rPr>
          <w:rFonts w:ascii="SimSun" w:hAnsi="SimSun" w:hint="eastAsia"/>
          <w:sz w:val="21"/>
        </w:rPr>
        <w:t>接受</w:t>
      </w:r>
      <w:r w:rsidR="005B00B7" w:rsidRPr="00085DB5">
        <w:rPr>
          <w:rFonts w:ascii="SimSun" w:hAnsi="SimSun" w:hint="eastAsia"/>
          <w:sz w:val="21"/>
        </w:rPr>
        <w:t>电子申请</w:t>
      </w:r>
      <w:r w:rsidR="007C2029" w:rsidRPr="00085DB5">
        <w:rPr>
          <w:rFonts w:ascii="SimSun" w:hAnsi="SimSun" w:hint="eastAsia"/>
          <w:sz w:val="21"/>
        </w:rPr>
        <w:t>的受理局</w:t>
      </w:r>
      <w:r w:rsidR="005B00B7" w:rsidRPr="00085DB5">
        <w:rPr>
          <w:rFonts w:ascii="SimSun" w:hAnsi="SimSun" w:hint="eastAsia"/>
          <w:sz w:val="21"/>
        </w:rPr>
        <w:t>或</w:t>
      </w:r>
      <w:r w:rsidR="00290ADD" w:rsidRPr="00085DB5">
        <w:rPr>
          <w:rFonts w:ascii="SimSun" w:hAnsi="SimSun" w:hint="eastAsia"/>
          <w:sz w:val="21"/>
        </w:rPr>
        <w:t>代表</w:t>
      </w:r>
      <w:r w:rsidRPr="00085DB5">
        <w:rPr>
          <w:rFonts w:ascii="SimSun" w:hAnsi="SimSun" w:hint="eastAsia"/>
          <w:sz w:val="21"/>
        </w:rPr>
        <w:t>申请人</w:t>
      </w:r>
      <w:r w:rsidR="00290ADD" w:rsidRPr="00085DB5">
        <w:rPr>
          <w:rFonts w:ascii="SimSun" w:hAnsi="SimSun" w:hint="eastAsia"/>
          <w:sz w:val="21"/>
        </w:rPr>
        <w:t>在国外活动</w:t>
      </w:r>
      <w:r w:rsidR="005B00B7" w:rsidRPr="00085DB5">
        <w:rPr>
          <w:rFonts w:ascii="SimSun" w:hAnsi="SimSun" w:hint="eastAsia"/>
          <w:sz w:val="21"/>
        </w:rPr>
        <w:t>的国际单位</w:t>
      </w:r>
      <w:r w:rsidR="00FC6B52" w:rsidRPr="00085DB5">
        <w:rPr>
          <w:rFonts w:ascii="SimSun" w:hAnsi="SimSun" w:hint="eastAsia"/>
          <w:sz w:val="21"/>
        </w:rPr>
        <w:t>需要继续保证配备</w:t>
      </w:r>
      <w:r w:rsidR="005B00B7" w:rsidRPr="00085DB5">
        <w:rPr>
          <w:rFonts w:ascii="SimSun" w:hAnsi="SimSun" w:hint="eastAsia"/>
          <w:sz w:val="21"/>
        </w:rPr>
        <w:t>有效的缴费系统供</w:t>
      </w:r>
      <w:r w:rsidR="00290ADD" w:rsidRPr="00085DB5">
        <w:rPr>
          <w:rFonts w:ascii="SimSun" w:hAnsi="SimSun" w:hint="eastAsia"/>
          <w:sz w:val="21"/>
        </w:rPr>
        <w:t>这些</w:t>
      </w:r>
      <w:r w:rsidR="005B00B7" w:rsidRPr="00085DB5">
        <w:rPr>
          <w:rFonts w:ascii="SimSun" w:hAnsi="SimSun" w:hint="eastAsia"/>
          <w:sz w:val="21"/>
        </w:rPr>
        <w:t>申请人使用。</w:t>
      </w:r>
    </w:p>
    <w:p w:rsidR="00FD3881" w:rsidRPr="00085DB5" w:rsidRDefault="005B00B7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就文件</w:t>
      </w:r>
      <w:r w:rsidRPr="00085DB5">
        <w:rPr>
          <w:rFonts w:ascii="SimSun" w:hAnsi="SimSun"/>
          <w:sz w:val="21"/>
        </w:rPr>
        <w:t>PCT/WG/8/15</w:t>
      </w:r>
      <w:r w:rsidRPr="00085DB5">
        <w:rPr>
          <w:rFonts w:ascii="SimSun" w:hAnsi="SimSun" w:hint="eastAsia"/>
          <w:sz w:val="21"/>
        </w:rPr>
        <w:t>和</w:t>
      </w:r>
      <w:r w:rsidR="0063189F" w:rsidRPr="00085DB5">
        <w:rPr>
          <w:rFonts w:ascii="SimSun" w:hAnsi="SimSun" w:hint="eastAsia"/>
          <w:sz w:val="21"/>
        </w:rPr>
        <w:t>PCT通函C.PCT 1440</w:t>
      </w:r>
      <w:r w:rsidRPr="00085DB5">
        <w:rPr>
          <w:rFonts w:ascii="SimSun" w:hAnsi="SimSun" w:hint="eastAsia"/>
          <w:sz w:val="21"/>
        </w:rPr>
        <w:t>所述“</w:t>
      </w:r>
      <w:r w:rsidR="00471C6F" w:rsidRPr="00085DB5">
        <w:rPr>
          <w:rFonts w:ascii="SimSun" w:hAnsi="SimSun" w:hint="eastAsia"/>
          <w:sz w:val="21"/>
        </w:rPr>
        <w:t>净额清算”安排</w:t>
      </w:r>
      <w:r w:rsidR="00290ADD" w:rsidRPr="00085DB5">
        <w:rPr>
          <w:rFonts w:ascii="SimSun" w:hAnsi="SimSun" w:hint="eastAsia"/>
          <w:sz w:val="21"/>
        </w:rPr>
        <w:t>进行</w:t>
      </w:r>
      <w:r w:rsidR="00471C6F" w:rsidRPr="00085DB5">
        <w:rPr>
          <w:rFonts w:ascii="SimSun" w:hAnsi="SimSun" w:hint="eastAsia"/>
          <w:sz w:val="21"/>
        </w:rPr>
        <w:t>进一步讨论之后，可</w:t>
      </w:r>
      <w:r w:rsidR="00290ADD" w:rsidRPr="00085DB5">
        <w:rPr>
          <w:rFonts w:ascii="SimSun" w:hAnsi="SimSun" w:hint="eastAsia"/>
          <w:sz w:val="21"/>
        </w:rPr>
        <w:t>在这方面提出</w:t>
      </w:r>
      <w:r w:rsidR="00471C6F" w:rsidRPr="00085DB5">
        <w:rPr>
          <w:rFonts w:ascii="SimSun" w:hAnsi="SimSun" w:hint="eastAsia"/>
          <w:sz w:val="21"/>
        </w:rPr>
        <w:t>详细提案。但是，国际局欢迎受理局和国际单位说明若该功能现实可行，</w:t>
      </w:r>
      <w:r w:rsidR="00E85C36" w:rsidRPr="00085DB5">
        <w:rPr>
          <w:rFonts w:ascii="SimSun" w:hAnsi="SimSun" w:hint="eastAsia"/>
          <w:sz w:val="21"/>
        </w:rPr>
        <w:t>那么它</w:t>
      </w:r>
      <w:r w:rsidRPr="00085DB5">
        <w:rPr>
          <w:rFonts w:ascii="SimSun" w:hAnsi="SimSun" w:hint="eastAsia"/>
          <w:sz w:val="21"/>
        </w:rPr>
        <w:t>是否有用</w:t>
      </w:r>
      <w:r w:rsidR="00E85C36" w:rsidRPr="00085DB5">
        <w:rPr>
          <w:rFonts w:ascii="SimSun" w:hAnsi="SimSun" w:hint="eastAsia"/>
          <w:sz w:val="21"/>
        </w:rPr>
        <w:t>，并提出</w:t>
      </w:r>
      <w:r w:rsidRPr="00085DB5">
        <w:rPr>
          <w:rFonts w:ascii="SimSun" w:hAnsi="SimSun" w:hint="eastAsia"/>
          <w:sz w:val="21"/>
        </w:rPr>
        <w:t>在评估时应</w:t>
      </w:r>
      <w:proofErr w:type="gramStart"/>
      <w:r w:rsidRPr="00085DB5">
        <w:rPr>
          <w:rFonts w:ascii="SimSun" w:hAnsi="SimSun" w:hint="eastAsia"/>
          <w:sz w:val="21"/>
        </w:rPr>
        <w:t>予考</w:t>
      </w:r>
      <w:proofErr w:type="gramEnd"/>
      <w:r w:rsidRPr="00085DB5">
        <w:rPr>
          <w:rFonts w:ascii="SimSun" w:hAnsi="SimSun" w:hint="eastAsia"/>
          <w:sz w:val="21"/>
        </w:rPr>
        <w:t>虑的问题。</w:t>
      </w:r>
    </w:p>
    <w:p w:rsidR="00FD3881" w:rsidRPr="00085DB5" w:rsidRDefault="00290ADD" w:rsidP="00085DB5">
      <w:pPr>
        <w:pStyle w:val="1"/>
        <w:adjustRightInd w:val="0"/>
        <w:spacing w:beforeLines="100" w:before="24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085DB5">
        <w:rPr>
          <w:rFonts w:ascii="SimHei" w:eastAsia="SimHei" w:hAnsi="SimHei" w:hint="eastAsia"/>
          <w:b w:val="0"/>
          <w:sz w:val="21"/>
          <w:szCs w:val="21"/>
        </w:rPr>
        <w:t>关于</w:t>
      </w:r>
      <w:r w:rsidR="005B00B7" w:rsidRPr="00085DB5">
        <w:rPr>
          <w:rFonts w:ascii="SimHei" w:eastAsia="SimHei" w:hAnsi="SimHei" w:hint="eastAsia"/>
          <w:b w:val="0"/>
          <w:sz w:val="21"/>
          <w:szCs w:val="21"/>
        </w:rPr>
        <w:t>国家局</w:t>
      </w:r>
      <w:r w:rsidRPr="00085DB5">
        <w:rPr>
          <w:rFonts w:ascii="SimHei" w:eastAsia="SimHei" w:hAnsi="SimHei" w:hint="eastAsia"/>
          <w:b w:val="0"/>
          <w:sz w:val="21"/>
          <w:szCs w:val="21"/>
        </w:rPr>
        <w:t>使用</w:t>
      </w:r>
      <w:r w:rsidR="005B00B7" w:rsidRPr="00085DB5">
        <w:rPr>
          <w:rFonts w:ascii="SimHei" w:eastAsia="SimHei" w:hAnsi="SimHei" w:hint="eastAsia"/>
          <w:b w:val="0"/>
          <w:sz w:val="21"/>
          <w:szCs w:val="21"/>
        </w:rPr>
        <w:t>服务的讨论</w:t>
      </w:r>
    </w:p>
    <w:p w:rsidR="00FD3881" w:rsidRPr="00085DB5" w:rsidRDefault="00102177" w:rsidP="00085D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85DB5">
        <w:rPr>
          <w:rFonts w:ascii="SimSun" w:hAnsi="SimSun" w:hint="eastAsia"/>
          <w:sz w:val="21"/>
        </w:rPr>
        <w:t>除</w:t>
      </w:r>
      <w:r w:rsidR="005B00B7" w:rsidRPr="00085DB5">
        <w:rPr>
          <w:rFonts w:ascii="SimSun" w:hAnsi="SimSun" w:hint="eastAsia"/>
          <w:sz w:val="21"/>
        </w:rPr>
        <w:t>在工作组内提出建议</w:t>
      </w:r>
      <w:r w:rsidR="00290ADD" w:rsidRPr="00085DB5">
        <w:rPr>
          <w:rFonts w:ascii="SimSun" w:hAnsi="SimSun" w:hint="eastAsia"/>
          <w:sz w:val="21"/>
        </w:rPr>
        <w:t>外</w:t>
      </w:r>
      <w:r w:rsidR="005B00B7" w:rsidRPr="00085DB5">
        <w:rPr>
          <w:rFonts w:ascii="SimSun" w:hAnsi="SimSun" w:hint="eastAsia"/>
          <w:sz w:val="21"/>
        </w:rPr>
        <w:t>，请国家局和工作组成员与观察员随时发电邮至</w:t>
      </w:r>
      <w:r w:rsidR="005B00B7" w:rsidRPr="00085DB5">
        <w:rPr>
          <w:rFonts w:ascii="SimSun" w:hAnsi="SimSun"/>
          <w:sz w:val="21"/>
        </w:rPr>
        <w:t>pctbdd@wipo.int</w:t>
      </w:r>
      <w:r w:rsidR="005B00B7" w:rsidRPr="00085DB5">
        <w:rPr>
          <w:rFonts w:ascii="SimSun" w:hAnsi="SimSun" w:hint="eastAsia"/>
          <w:sz w:val="21"/>
        </w:rPr>
        <w:t>，就服务开发向</w:t>
      </w:r>
      <w:r w:rsidR="00471C6F" w:rsidRPr="00085DB5">
        <w:rPr>
          <w:rFonts w:ascii="SimSun" w:hAnsi="SimSun" w:hint="eastAsia"/>
          <w:sz w:val="21"/>
        </w:rPr>
        <w:t>PCT业务发展部提出意见。此外，如需就使用新服务的技术要求、时间表</w:t>
      </w:r>
      <w:r w:rsidR="005B00B7" w:rsidRPr="00085DB5">
        <w:rPr>
          <w:rFonts w:ascii="SimSun" w:hAnsi="SimSun" w:hint="eastAsia"/>
          <w:sz w:val="21"/>
        </w:rPr>
        <w:t>、</w:t>
      </w:r>
      <w:r w:rsidR="007D3AE7" w:rsidRPr="00085DB5">
        <w:rPr>
          <w:rFonts w:ascii="SimSun" w:hAnsi="SimSun" w:hint="eastAsia"/>
          <w:sz w:val="21"/>
        </w:rPr>
        <w:t>开发和测试要求</w:t>
      </w:r>
      <w:r w:rsidR="00471C6F" w:rsidRPr="00085DB5">
        <w:rPr>
          <w:rFonts w:ascii="SimSun" w:hAnsi="SimSun" w:hint="eastAsia"/>
          <w:sz w:val="21"/>
        </w:rPr>
        <w:t>开展</w:t>
      </w:r>
      <w:r w:rsidR="008B714C" w:rsidRPr="00085DB5">
        <w:rPr>
          <w:rFonts w:ascii="SimSun" w:hAnsi="SimSun" w:hint="eastAsia"/>
          <w:sz w:val="21"/>
        </w:rPr>
        <w:t>双边讨论，</w:t>
      </w:r>
      <w:r w:rsidR="00471C6F" w:rsidRPr="00085DB5">
        <w:rPr>
          <w:rFonts w:ascii="SimSun" w:hAnsi="SimSun" w:hint="eastAsia"/>
          <w:sz w:val="21"/>
        </w:rPr>
        <w:t>请</w:t>
      </w:r>
      <w:r w:rsidR="008B714C" w:rsidRPr="00085DB5">
        <w:rPr>
          <w:rFonts w:ascii="SimSun" w:hAnsi="SimSun" w:hint="eastAsia"/>
          <w:sz w:val="21"/>
        </w:rPr>
        <w:t>发电邮至</w:t>
      </w:r>
      <w:r w:rsidR="008B714C" w:rsidRPr="00085DB5">
        <w:rPr>
          <w:rFonts w:ascii="SimSun" w:hAnsi="SimSun"/>
          <w:sz w:val="21"/>
        </w:rPr>
        <w:t>pcticd@wipo.int</w:t>
      </w:r>
      <w:r w:rsidR="008B714C" w:rsidRPr="00085DB5">
        <w:rPr>
          <w:rFonts w:ascii="SimSun" w:hAnsi="SimSun" w:hint="eastAsia"/>
          <w:sz w:val="21"/>
        </w:rPr>
        <w:t>，联系PCT</w:t>
      </w:r>
      <w:r w:rsidR="00471C6F" w:rsidRPr="00085DB5">
        <w:rPr>
          <w:rFonts w:ascii="SimSun" w:hAnsi="SimSun" w:hint="eastAsia"/>
          <w:sz w:val="21"/>
        </w:rPr>
        <w:t>国际合作司</w:t>
      </w:r>
      <w:r w:rsidR="008B714C" w:rsidRPr="00085DB5">
        <w:rPr>
          <w:rFonts w:ascii="SimSun" w:hAnsi="SimSun" w:hint="eastAsia"/>
          <w:sz w:val="21"/>
        </w:rPr>
        <w:t>。</w:t>
      </w:r>
    </w:p>
    <w:p w:rsidR="00E15710" w:rsidRPr="00DD244C" w:rsidRDefault="00471C6F" w:rsidP="0051447D">
      <w:pPr>
        <w:pStyle w:val="ONUME"/>
        <w:spacing w:afterLines="50" w:after="120" w:line="340" w:lineRule="atLeast"/>
        <w:ind w:left="5534"/>
        <w:rPr>
          <w:rFonts w:ascii="KaiTi" w:eastAsia="KaiTi" w:hAnsi="KaiTi"/>
          <w:i/>
          <w:iCs/>
          <w:sz w:val="21"/>
        </w:rPr>
      </w:pPr>
      <w:r w:rsidRPr="00DD244C">
        <w:rPr>
          <w:rFonts w:ascii="KaiTi" w:eastAsia="KaiTi" w:hAnsi="KaiTi" w:hint="eastAsia"/>
          <w:i/>
          <w:iCs/>
          <w:sz w:val="21"/>
        </w:rPr>
        <w:t>请工作组就本文件中所述事宜发表</w:t>
      </w:r>
      <w:r w:rsidR="008B714C" w:rsidRPr="00DD244C">
        <w:rPr>
          <w:rFonts w:ascii="KaiTi" w:eastAsia="KaiTi" w:hAnsi="KaiTi" w:hint="eastAsia"/>
          <w:i/>
          <w:iCs/>
          <w:sz w:val="21"/>
        </w:rPr>
        <w:t>意见。</w:t>
      </w:r>
    </w:p>
    <w:p w:rsidR="00E15710" w:rsidRPr="00085DB5" w:rsidRDefault="00E15710" w:rsidP="0051447D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SimSun" w:hAnsi="SimSun"/>
          <w:sz w:val="21"/>
        </w:rPr>
      </w:pPr>
    </w:p>
    <w:p w:rsidR="008B714C" w:rsidRPr="00DD244C" w:rsidRDefault="008B714C" w:rsidP="0051447D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iCs/>
          <w:sz w:val="21"/>
        </w:rPr>
      </w:pPr>
      <w:r w:rsidRPr="00DD244C">
        <w:rPr>
          <w:rFonts w:ascii="KaiTi" w:eastAsia="KaiTi" w:hAnsi="KaiTi" w:hint="eastAsia"/>
          <w:iCs/>
          <w:sz w:val="21"/>
        </w:rPr>
        <w:t>[文件完]</w:t>
      </w:r>
    </w:p>
    <w:sectPr w:rsidR="008B714C" w:rsidRPr="00DD244C" w:rsidSect="008363A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C3" w:rsidRDefault="000C5FC3">
      <w:r>
        <w:separator/>
      </w:r>
    </w:p>
  </w:endnote>
  <w:endnote w:type="continuationSeparator" w:id="0">
    <w:p w:rsidR="000C5FC3" w:rsidRDefault="000C5FC3" w:rsidP="003B38C1">
      <w:r>
        <w:separator/>
      </w:r>
    </w:p>
    <w:p w:rsidR="000C5FC3" w:rsidRPr="003B38C1" w:rsidRDefault="000C5F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5FC3" w:rsidRPr="003B38C1" w:rsidRDefault="000C5F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C3" w:rsidRDefault="000C5FC3">
      <w:r>
        <w:separator/>
      </w:r>
    </w:p>
  </w:footnote>
  <w:footnote w:type="continuationSeparator" w:id="0">
    <w:p w:rsidR="000C5FC3" w:rsidRDefault="000C5FC3" w:rsidP="008B60B2">
      <w:r>
        <w:separator/>
      </w:r>
    </w:p>
    <w:p w:rsidR="000C5FC3" w:rsidRPr="00ED77FB" w:rsidRDefault="000C5F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C5FC3" w:rsidRPr="00ED77FB" w:rsidRDefault="000C5F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33388" w:rsidRPr="0051447D" w:rsidRDefault="00F33388">
      <w:pPr>
        <w:pStyle w:val="a9"/>
        <w:rPr>
          <w:rFonts w:ascii="SimSun" w:hAnsi="SimSun"/>
        </w:rPr>
      </w:pPr>
      <w:r w:rsidRPr="0051447D">
        <w:rPr>
          <w:rStyle w:val="ae"/>
          <w:rFonts w:ascii="SimSun" w:hAnsi="SimSun"/>
        </w:rPr>
        <w:footnoteRef/>
      </w:r>
      <w:r w:rsidRPr="0051447D">
        <w:rPr>
          <w:rFonts w:ascii="SimSun" w:hAnsi="SimSun"/>
        </w:rPr>
        <w:t xml:space="preserve"> </w:t>
      </w:r>
      <w:r w:rsidRPr="0051447D">
        <w:rPr>
          <w:rFonts w:ascii="SimSun" w:hAnsi="SimSun" w:hint="eastAsia"/>
        </w:rPr>
        <w:tab/>
        <w:t>PCT-EDI是基于安全</w:t>
      </w:r>
      <w:r w:rsidR="00444027" w:rsidRPr="0051447D">
        <w:rPr>
          <w:rFonts w:ascii="SimSun" w:hAnsi="SimSun" w:hint="eastAsia"/>
        </w:rPr>
        <w:t>文件传输协议的服务，用于国际阶段国际局和国家局之间的多数电子通信</w:t>
      </w:r>
      <w:r w:rsidRPr="0051447D">
        <w:rPr>
          <w:rFonts w:ascii="SimSun" w:hAnsi="SimSu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88" w:rsidRPr="00085DB5" w:rsidRDefault="00F33388" w:rsidP="00270E5E">
    <w:pPr>
      <w:jc w:val="right"/>
      <w:rPr>
        <w:rFonts w:ascii="SimSun" w:hAnsi="SimSun"/>
        <w:sz w:val="21"/>
      </w:rPr>
    </w:pPr>
    <w:bookmarkStart w:id="6" w:name="Code2"/>
    <w:bookmarkEnd w:id="6"/>
    <w:r w:rsidRPr="00085DB5">
      <w:rPr>
        <w:rFonts w:ascii="SimSun" w:hAnsi="SimSun"/>
        <w:sz w:val="21"/>
      </w:rPr>
      <w:t>PCT/WG/8/20</w:t>
    </w:r>
  </w:p>
  <w:p w:rsidR="00F33388" w:rsidRPr="00085DB5" w:rsidRDefault="00085DB5" w:rsidP="00477D6B">
    <w:pPr>
      <w:jc w:val="right"/>
      <w:rPr>
        <w:rFonts w:ascii="SimSun" w:hAnsi="SimSun"/>
        <w:sz w:val="21"/>
      </w:rPr>
    </w:pPr>
    <w:r w:rsidRPr="00085DB5">
      <w:rPr>
        <w:rFonts w:ascii="SimSun" w:hAnsi="SimSun" w:hint="eastAsia"/>
        <w:sz w:val="21"/>
      </w:rPr>
      <w:t>第</w:t>
    </w:r>
    <w:r w:rsidR="007B66AD" w:rsidRPr="00085DB5">
      <w:rPr>
        <w:rFonts w:ascii="SimSun" w:hAnsi="SimSun"/>
        <w:sz w:val="21"/>
      </w:rPr>
      <w:fldChar w:fldCharType="begin"/>
    </w:r>
    <w:r w:rsidR="00F33388" w:rsidRPr="00085DB5">
      <w:rPr>
        <w:rFonts w:ascii="SimSun" w:hAnsi="SimSun"/>
        <w:sz w:val="21"/>
      </w:rPr>
      <w:instrText xml:space="preserve"> PAGE  \* MERGEFORMAT </w:instrText>
    </w:r>
    <w:r w:rsidR="007B66AD" w:rsidRPr="00085DB5">
      <w:rPr>
        <w:rFonts w:ascii="SimSun" w:hAnsi="SimSun"/>
        <w:sz w:val="21"/>
      </w:rPr>
      <w:fldChar w:fldCharType="separate"/>
    </w:r>
    <w:r w:rsidR="001A4D49">
      <w:rPr>
        <w:rFonts w:ascii="SimSun" w:hAnsi="SimSun"/>
        <w:noProof/>
        <w:sz w:val="21"/>
      </w:rPr>
      <w:t>5</w:t>
    </w:r>
    <w:r w:rsidR="007B66AD" w:rsidRPr="00085DB5">
      <w:rPr>
        <w:rFonts w:ascii="SimSun" w:hAnsi="SimSun"/>
        <w:sz w:val="21"/>
      </w:rPr>
      <w:fldChar w:fldCharType="end"/>
    </w:r>
    <w:r w:rsidRPr="00085DB5">
      <w:rPr>
        <w:rFonts w:ascii="SimSun" w:hAnsi="SimSun" w:hint="eastAsia"/>
        <w:sz w:val="21"/>
      </w:rPr>
      <w:t>页</w:t>
    </w:r>
  </w:p>
  <w:p w:rsidR="00085DB5" w:rsidRPr="00085DB5" w:rsidRDefault="00085DB5" w:rsidP="00477D6B">
    <w:pPr>
      <w:jc w:val="right"/>
      <w:rPr>
        <w:rFonts w:ascii="SimSun" w:hAnsi="SimSun"/>
        <w:sz w:val="21"/>
      </w:rPr>
    </w:pPr>
  </w:p>
  <w:p w:rsidR="00F33388" w:rsidRPr="00085DB5" w:rsidRDefault="00F33388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4E4354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AA"/>
    <w:rsid w:val="000177EF"/>
    <w:rsid w:val="00022D06"/>
    <w:rsid w:val="00025498"/>
    <w:rsid w:val="00025678"/>
    <w:rsid w:val="00030450"/>
    <w:rsid w:val="00031C12"/>
    <w:rsid w:val="00034E07"/>
    <w:rsid w:val="00043CAA"/>
    <w:rsid w:val="00072AD8"/>
    <w:rsid w:val="00075432"/>
    <w:rsid w:val="00077C9F"/>
    <w:rsid w:val="00084A69"/>
    <w:rsid w:val="00085DB5"/>
    <w:rsid w:val="00086ADE"/>
    <w:rsid w:val="000968ED"/>
    <w:rsid w:val="00096AF0"/>
    <w:rsid w:val="000B70C2"/>
    <w:rsid w:val="000B745C"/>
    <w:rsid w:val="000C0C9F"/>
    <w:rsid w:val="000C46A0"/>
    <w:rsid w:val="000C5FC3"/>
    <w:rsid w:val="000D0199"/>
    <w:rsid w:val="000D448C"/>
    <w:rsid w:val="000D7548"/>
    <w:rsid w:val="000F5E56"/>
    <w:rsid w:val="000F7DC6"/>
    <w:rsid w:val="00102177"/>
    <w:rsid w:val="0010507A"/>
    <w:rsid w:val="0010673F"/>
    <w:rsid w:val="0012200B"/>
    <w:rsid w:val="001251B5"/>
    <w:rsid w:val="001362EE"/>
    <w:rsid w:val="0016600B"/>
    <w:rsid w:val="00171426"/>
    <w:rsid w:val="0018182F"/>
    <w:rsid w:val="00181862"/>
    <w:rsid w:val="0018268A"/>
    <w:rsid w:val="00182B45"/>
    <w:rsid w:val="001832A6"/>
    <w:rsid w:val="00192293"/>
    <w:rsid w:val="001A4D49"/>
    <w:rsid w:val="001A76E2"/>
    <w:rsid w:val="001C0E8E"/>
    <w:rsid w:val="001C2F78"/>
    <w:rsid w:val="001C678C"/>
    <w:rsid w:val="001D0876"/>
    <w:rsid w:val="001F40E8"/>
    <w:rsid w:val="00215DC3"/>
    <w:rsid w:val="002316B6"/>
    <w:rsid w:val="002371D5"/>
    <w:rsid w:val="002450C0"/>
    <w:rsid w:val="00246148"/>
    <w:rsid w:val="00253171"/>
    <w:rsid w:val="002634C4"/>
    <w:rsid w:val="00267168"/>
    <w:rsid w:val="00267479"/>
    <w:rsid w:val="00270E5E"/>
    <w:rsid w:val="002774D6"/>
    <w:rsid w:val="00287ADF"/>
    <w:rsid w:val="00290ADD"/>
    <w:rsid w:val="0029262B"/>
    <w:rsid w:val="002928D3"/>
    <w:rsid w:val="00295129"/>
    <w:rsid w:val="002A369F"/>
    <w:rsid w:val="002A3ECC"/>
    <w:rsid w:val="002A54F0"/>
    <w:rsid w:val="002A66B3"/>
    <w:rsid w:val="002B0E10"/>
    <w:rsid w:val="002C2EEB"/>
    <w:rsid w:val="002D7205"/>
    <w:rsid w:val="002D7D01"/>
    <w:rsid w:val="002F1F19"/>
    <w:rsid w:val="002F1FE6"/>
    <w:rsid w:val="002F3632"/>
    <w:rsid w:val="002F4E68"/>
    <w:rsid w:val="002F5488"/>
    <w:rsid w:val="00300514"/>
    <w:rsid w:val="00312F7F"/>
    <w:rsid w:val="00320002"/>
    <w:rsid w:val="0032109C"/>
    <w:rsid w:val="00322193"/>
    <w:rsid w:val="00326C53"/>
    <w:rsid w:val="00327088"/>
    <w:rsid w:val="00327E2E"/>
    <w:rsid w:val="003417D9"/>
    <w:rsid w:val="00347F2A"/>
    <w:rsid w:val="00351CB0"/>
    <w:rsid w:val="00352821"/>
    <w:rsid w:val="00356A31"/>
    <w:rsid w:val="0035768A"/>
    <w:rsid w:val="00360F7D"/>
    <w:rsid w:val="003611F6"/>
    <w:rsid w:val="00361450"/>
    <w:rsid w:val="003673CF"/>
    <w:rsid w:val="00383537"/>
    <w:rsid w:val="003845C1"/>
    <w:rsid w:val="003A2352"/>
    <w:rsid w:val="003A2A01"/>
    <w:rsid w:val="003A4520"/>
    <w:rsid w:val="003A6CC8"/>
    <w:rsid w:val="003A6F89"/>
    <w:rsid w:val="003B2131"/>
    <w:rsid w:val="003B38C1"/>
    <w:rsid w:val="003B6F02"/>
    <w:rsid w:val="003E0F03"/>
    <w:rsid w:val="003F1811"/>
    <w:rsid w:val="004007F6"/>
    <w:rsid w:val="00401AFD"/>
    <w:rsid w:val="00412D99"/>
    <w:rsid w:val="00412DAE"/>
    <w:rsid w:val="004176BF"/>
    <w:rsid w:val="00423E3E"/>
    <w:rsid w:val="00424263"/>
    <w:rsid w:val="00427AF4"/>
    <w:rsid w:val="00444027"/>
    <w:rsid w:val="004450F0"/>
    <w:rsid w:val="004647DA"/>
    <w:rsid w:val="00470C0A"/>
    <w:rsid w:val="00471C6F"/>
    <w:rsid w:val="00473415"/>
    <w:rsid w:val="00474062"/>
    <w:rsid w:val="00477D6B"/>
    <w:rsid w:val="004833EB"/>
    <w:rsid w:val="00486859"/>
    <w:rsid w:val="004910EC"/>
    <w:rsid w:val="004954F1"/>
    <w:rsid w:val="004B0768"/>
    <w:rsid w:val="004C06E7"/>
    <w:rsid w:val="004C51BF"/>
    <w:rsid w:val="004D4577"/>
    <w:rsid w:val="004E4FA7"/>
    <w:rsid w:val="004E5A30"/>
    <w:rsid w:val="004F29F2"/>
    <w:rsid w:val="004F3091"/>
    <w:rsid w:val="004F4E43"/>
    <w:rsid w:val="005019FF"/>
    <w:rsid w:val="00501ED1"/>
    <w:rsid w:val="00504FF2"/>
    <w:rsid w:val="00506C0D"/>
    <w:rsid w:val="00512D85"/>
    <w:rsid w:val="0051447D"/>
    <w:rsid w:val="00525AC9"/>
    <w:rsid w:val="005278B1"/>
    <w:rsid w:val="0053057A"/>
    <w:rsid w:val="00532751"/>
    <w:rsid w:val="0053383A"/>
    <w:rsid w:val="005374E2"/>
    <w:rsid w:val="00560A29"/>
    <w:rsid w:val="00564D6E"/>
    <w:rsid w:val="00567A96"/>
    <w:rsid w:val="00570D8D"/>
    <w:rsid w:val="005776B6"/>
    <w:rsid w:val="00587DB0"/>
    <w:rsid w:val="0059542D"/>
    <w:rsid w:val="00595509"/>
    <w:rsid w:val="0059710B"/>
    <w:rsid w:val="005B00B7"/>
    <w:rsid w:val="005B0B01"/>
    <w:rsid w:val="005B6F29"/>
    <w:rsid w:val="005C347B"/>
    <w:rsid w:val="005C6649"/>
    <w:rsid w:val="005D03BC"/>
    <w:rsid w:val="005D5873"/>
    <w:rsid w:val="006035EE"/>
    <w:rsid w:val="00605827"/>
    <w:rsid w:val="00623703"/>
    <w:rsid w:val="00626642"/>
    <w:rsid w:val="006304F1"/>
    <w:rsid w:val="0063059C"/>
    <w:rsid w:val="0063189F"/>
    <w:rsid w:val="00640B48"/>
    <w:rsid w:val="00642636"/>
    <w:rsid w:val="006427DB"/>
    <w:rsid w:val="00646050"/>
    <w:rsid w:val="00647A6F"/>
    <w:rsid w:val="00670A9E"/>
    <w:rsid w:val="006713CA"/>
    <w:rsid w:val="006766EE"/>
    <w:rsid w:val="00676C5C"/>
    <w:rsid w:val="006846CA"/>
    <w:rsid w:val="0068772C"/>
    <w:rsid w:val="006B206F"/>
    <w:rsid w:val="006C2310"/>
    <w:rsid w:val="006C2851"/>
    <w:rsid w:val="006C4186"/>
    <w:rsid w:val="006C6319"/>
    <w:rsid w:val="006D3CBF"/>
    <w:rsid w:val="006F0D7D"/>
    <w:rsid w:val="006F736E"/>
    <w:rsid w:val="007067B9"/>
    <w:rsid w:val="00710C56"/>
    <w:rsid w:val="00714410"/>
    <w:rsid w:val="00717BEE"/>
    <w:rsid w:val="0072035D"/>
    <w:rsid w:val="00747DC4"/>
    <w:rsid w:val="00757A81"/>
    <w:rsid w:val="00764509"/>
    <w:rsid w:val="00766BF8"/>
    <w:rsid w:val="00774CA4"/>
    <w:rsid w:val="00783A6A"/>
    <w:rsid w:val="0079345B"/>
    <w:rsid w:val="007942A7"/>
    <w:rsid w:val="00794A8F"/>
    <w:rsid w:val="007A61D3"/>
    <w:rsid w:val="007B391C"/>
    <w:rsid w:val="007B66AD"/>
    <w:rsid w:val="007C2029"/>
    <w:rsid w:val="007C2A34"/>
    <w:rsid w:val="007C30C2"/>
    <w:rsid w:val="007C69E0"/>
    <w:rsid w:val="007D1613"/>
    <w:rsid w:val="007D3AE7"/>
    <w:rsid w:val="007D40F8"/>
    <w:rsid w:val="007D5133"/>
    <w:rsid w:val="007E699B"/>
    <w:rsid w:val="0080588E"/>
    <w:rsid w:val="00806F4C"/>
    <w:rsid w:val="008071BA"/>
    <w:rsid w:val="00814665"/>
    <w:rsid w:val="00825662"/>
    <w:rsid w:val="008363AA"/>
    <w:rsid w:val="008436E7"/>
    <w:rsid w:val="00846636"/>
    <w:rsid w:val="0085705D"/>
    <w:rsid w:val="00863EDE"/>
    <w:rsid w:val="00867AA4"/>
    <w:rsid w:val="00883FD2"/>
    <w:rsid w:val="0089637E"/>
    <w:rsid w:val="008B2A80"/>
    <w:rsid w:val="008B2CC1"/>
    <w:rsid w:val="008B3D4C"/>
    <w:rsid w:val="008B4839"/>
    <w:rsid w:val="008B60B2"/>
    <w:rsid w:val="008B714C"/>
    <w:rsid w:val="008C5006"/>
    <w:rsid w:val="008C638B"/>
    <w:rsid w:val="008D36DD"/>
    <w:rsid w:val="008D4AF1"/>
    <w:rsid w:val="008D5542"/>
    <w:rsid w:val="008E0282"/>
    <w:rsid w:val="008E5BA1"/>
    <w:rsid w:val="008F16B9"/>
    <w:rsid w:val="009008D8"/>
    <w:rsid w:val="009060F6"/>
    <w:rsid w:val="009061E3"/>
    <w:rsid w:val="0090731E"/>
    <w:rsid w:val="00916EE2"/>
    <w:rsid w:val="009276B5"/>
    <w:rsid w:val="0092797E"/>
    <w:rsid w:val="00944148"/>
    <w:rsid w:val="00945333"/>
    <w:rsid w:val="00951170"/>
    <w:rsid w:val="0096112D"/>
    <w:rsid w:val="009612CC"/>
    <w:rsid w:val="00966A22"/>
    <w:rsid w:val="00966B9F"/>
    <w:rsid w:val="0096722F"/>
    <w:rsid w:val="00980170"/>
    <w:rsid w:val="00980843"/>
    <w:rsid w:val="00983094"/>
    <w:rsid w:val="009869AD"/>
    <w:rsid w:val="00990AEC"/>
    <w:rsid w:val="009A452F"/>
    <w:rsid w:val="009B5A04"/>
    <w:rsid w:val="009C3976"/>
    <w:rsid w:val="009C71AC"/>
    <w:rsid w:val="009D786A"/>
    <w:rsid w:val="009E2791"/>
    <w:rsid w:val="009E3F6F"/>
    <w:rsid w:val="009E7F8A"/>
    <w:rsid w:val="009F499F"/>
    <w:rsid w:val="00A02E99"/>
    <w:rsid w:val="00A063DD"/>
    <w:rsid w:val="00A10210"/>
    <w:rsid w:val="00A115C7"/>
    <w:rsid w:val="00A14007"/>
    <w:rsid w:val="00A1629E"/>
    <w:rsid w:val="00A20B06"/>
    <w:rsid w:val="00A2235C"/>
    <w:rsid w:val="00A360B0"/>
    <w:rsid w:val="00A42DAF"/>
    <w:rsid w:val="00A4418D"/>
    <w:rsid w:val="00A45BD8"/>
    <w:rsid w:val="00A567F3"/>
    <w:rsid w:val="00A62FF6"/>
    <w:rsid w:val="00A644D1"/>
    <w:rsid w:val="00A65C28"/>
    <w:rsid w:val="00A70209"/>
    <w:rsid w:val="00A72FA1"/>
    <w:rsid w:val="00A775CE"/>
    <w:rsid w:val="00A869B7"/>
    <w:rsid w:val="00A9162C"/>
    <w:rsid w:val="00A95D8B"/>
    <w:rsid w:val="00AA29B6"/>
    <w:rsid w:val="00AB2AE3"/>
    <w:rsid w:val="00AC1B2B"/>
    <w:rsid w:val="00AC205C"/>
    <w:rsid w:val="00AC599F"/>
    <w:rsid w:val="00AD35D4"/>
    <w:rsid w:val="00AD3F22"/>
    <w:rsid w:val="00AD6131"/>
    <w:rsid w:val="00AD6C5B"/>
    <w:rsid w:val="00AE71F7"/>
    <w:rsid w:val="00AF03A0"/>
    <w:rsid w:val="00AF0A6B"/>
    <w:rsid w:val="00AF3664"/>
    <w:rsid w:val="00B01101"/>
    <w:rsid w:val="00B02157"/>
    <w:rsid w:val="00B05A69"/>
    <w:rsid w:val="00B15B4F"/>
    <w:rsid w:val="00B21722"/>
    <w:rsid w:val="00B2791B"/>
    <w:rsid w:val="00B615C1"/>
    <w:rsid w:val="00B76CDE"/>
    <w:rsid w:val="00B770FD"/>
    <w:rsid w:val="00B8199E"/>
    <w:rsid w:val="00B8781E"/>
    <w:rsid w:val="00B9734B"/>
    <w:rsid w:val="00BA2F0F"/>
    <w:rsid w:val="00BB4F36"/>
    <w:rsid w:val="00BB6E98"/>
    <w:rsid w:val="00BB6F46"/>
    <w:rsid w:val="00BC0A4B"/>
    <w:rsid w:val="00BC3225"/>
    <w:rsid w:val="00BD01CF"/>
    <w:rsid w:val="00BD05EB"/>
    <w:rsid w:val="00BD2791"/>
    <w:rsid w:val="00BD3068"/>
    <w:rsid w:val="00BD54C1"/>
    <w:rsid w:val="00BE4725"/>
    <w:rsid w:val="00BE6AFA"/>
    <w:rsid w:val="00BE7A33"/>
    <w:rsid w:val="00BF44E2"/>
    <w:rsid w:val="00C11BFE"/>
    <w:rsid w:val="00C27EB3"/>
    <w:rsid w:val="00C35C5A"/>
    <w:rsid w:val="00C40B4A"/>
    <w:rsid w:val="00C41548"/>
    <w:rsid w:val="00C419D7"/>
    <w:rsid w:val="00C4205A"/>
    <w:rsid w:val="00C43810"/>
    <w:rsid w:val="00C66F0C"/>
    <w:rsid w:val="00C70AF9"/>
    <w:rsid w:val="00C8076F"/>
    <w:rsid w:val="00C97079"/>
    <w:rsid w:val="00C973CF"/>
    <w:rsid w:val="00C97A66"/>
    <w:rsid w:val="00CA1E53"/>
    <w:rsid w:val="00CB55DD"/>
    <w:rsid w:val="00CC2755"/>
    <w:rsid w:val="00CC4FD0"/>
    <w:rsid w:val="00CC5A1F"/>
    <w:rsid w:val="00CD5EF2"/>
    <w:rsid w:val="00CE27FC"/>
    <w:rsid w:val="00CE2FDC"/>
    <w:rsid w:val="00CE4618"/>
    <w:rsid w:val="00CE4975"/>
    <w:rsid w:val="00CF1A8A"/>
    <w:rsid w:val="00CF6CA7"/>
    <w:rsid w:val="00D03F23"/>
    <w:rsid w:val="00D04AA7"/>
    <w:rsid w:val="00D27C57"/>
    <w:rsid w:val="00D303B5"/>
    <w:rsid w:val="00D4264E"/>
    <w:rsid w:val="00D45252"/>
    <w:rsid w:val="00D51502"/>
    <w:rsid w:val="00D5183B"/>
    <w:rsid w:val="00D71B4D"/>
    <w:rsid w:val="00D734D8"/>
    <w:rsid w:val="00D844F2"/>
    <w:rsid w:val="00D93D55"/>
    <w:rsid w:val="00D945EC"/>
    <w:rsid w:val="00D97D07"/>
    <w:rsid w:val="00DA6AF9"/>
    <w:rsid w:val="00DB1866"/>
    <w:rsid w:val="00DB4D54"/>
    <w:rsid w:val="00DC2245"/>
    <w:rsid w:val="00DC2967"/>
    <w:rsid w:val="00DC6C9B"/>
    <w:rsid w:val="00DD244C"/>
    <w:rsid w:val="00DE01AE"/>
    <w:rsid w:val="00E00ECB"/>
    <w:rsid w:val="00E14EF1"/>
    <w:rsid w:val="00E15710"/>
    <w:rsid w:val="00E335FE"/>
    <w:rsid w:val="00E34979"/>
    <w:rsid w:val="00E41993"/>
    <w:rsid w:val="00E41F61"/>
    <w:rsid w:val="00E532A7"/>
    <w:rsid w:val="00E552F4"/>
    <w:rsid w:val="00E56326"/>
    <w:rsid w:val="00E56D77"/>
    <w:rsid w:val="00E57228"/>
    <w:rsid w:val="00E74665"/>
    <w:rsid w:val="00E81C3E"/>
    <w:rsid w:val="00E851CD"/>
    <w:rsid w:val="00E85C36"/>
    <w:rsid w:val="00E86E14"/>
    <w:rsid w:val="00EA2CED"/>
    <w:rsid w:val="00EA4129"/>
    <w:rsid w:val="00EB4283"/>
    <w:rsid w:val="00EB6B37"/>
    <w:rsid w:val="00EC4E49"/>
    <w:rsid w:val="00EC5BAF"/>
    <w:rsid w:val="00ED1B56"/>
    <w:rsid w:val="00ED3170"/>
    <w:rsid w:val="00ED68D4"/>
    <w:rsid w:val="00ED77FB"/>
    <w:rsid w:val="00EE45FA"/>
    <w:rsid w:val="00EF0C69"/>
    <w:rsid w:val="00EF3825"/>
    <w:rsid w:val="00EF5888"/>
    <w:rsid w:val="00EF5954"/>
    <w:rsid w:val="00EF67BB"/>
    <w:rsid w:val="00F131F6"/>
    <w:rsid w:val="00F1524A"/>
    <w:rsid w:val="00F15E8D"/>
    <w:rsid w:val="00F25210"/>
    <w:rsid w:val="00F2630B"/>
    <w:rsid w:val="00F27A64"/>
    <w:rsid w:val="00F33388"/>
    <w:rsid w:val="00F443D0"/>
    <w:rsid w:val="00F44E9B"/>
    <w:rsid w:val="00F571FA"/>
    <w:rsid w:val="00F574C3"/>
    <w:rsid w:val="00F609F6"/>
    <w:rsid w:val="00F66152"/>
    <w:rsid w:val="00F6755E"/>
    <w:rsid w:val="00F707F5"/>
    <w:rsid w:val="00F851C7"/>
    <w:rsid w:val="00F90EA7"/>
    <w:rsid w:val="00FA4041"/>
    <w:rsid w:val="00FB7796"/>
    <w:rsid w:val="00FC49B5"/>
    <w:rsid w:val="00FC6B52"/>
    <w:rsid w:val="00FD3881"/>
    <w:rsid w:val="00FD6247"/>
    <w:rsid w:val="00FE229E"/>
    <w:rsid w:val="00FE594C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0D0199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F6CA7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table" w:styleId="ad">
    <w:name w:val="Table Grid"/>
    <w:basedOn w:val="a2"/>
    <w:rsid w:val="00FD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1"/>
    <w:rsid w:val="00FD3881"/>
    <w:rPr>
      <w:vertAlign w:val="superscript"/>
    </w:rPr>
  </w:style>
  <w:style w:type="paragraph" w:styleId="af">
    <w:name w:val="Balloon Text"/>
    <w:basedOn w:val="a0"/>
    <w:link w:val="Char0"/>
    <w:rsid w:val="000D448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0D448C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annotation reference"/>
    <w:basedOn w:val="a1"/>
    <w:rsid w:val="005C347B"/>
    <w:rPr>
      <w:sz w:val="16"/>
      <w:szCs w:val="16"/>
    </w:rPr>
  </w:style>
  <w:style w:type="paragraph" w:styleId="af1">
    <w:name w:val="annotation subject"/>
    <w:basedOn w:val="a6"/>
    <w:next w:val="a6"/>
    <w:link w:val="Char1"/>
    <w:rsid w:val="005C347B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5C347B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1"/>
    <w:rsid w:val="005C347B"/>
    <w:rPr>
      <w:rFonts w:ascii="Arial" w:eastAsia="SimSun" w:hAnsi="Arial" w:cs="Arial"/>
      <w:b/>
      <w:bCs/>
      <w:sz w:val="18"/>
      <w:lang w:eastAsia="zh-CN"/>
    </w:rPr>
  </w:style>
  <w:style w:type="character" w:styleId="af2">
    <w:name w:val="Hyperlink"/>
    <w:basedOn w:val="a1"/>
    <w:rsid w:val="005B00B7"/>
    <w:rPr>
      <w:color w:val="0000FF" w:themeColor="hyperlink"/>
      <w:u w:val="single"/>
    </w:rPr>
  </w:style>
  <w:style w:type="paragraph" w:styleId="af3">
    <w:name w:val="Normal (Web)"/>
    <w:basedOn w:val="a0"/>
    <w:uiPriority w:val="99"/>
    <w:unhideWhenUsed/>
    <w:rsid w:val="00A70209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paragraph" w:customStyle="1" w:styleId="lead">
    <w:name w:val="lead"/>
    <w:basedOn w:val="a0"/>
    <w:rsid w:val="00A70209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customStyle="1" w:styleId="apple-converted-space">
    <w:name w:val="apple-converted-space"/>
    <w:basedOn w:val="a1"/>
    <w:rsid w:val="00A70209"/>
  </w:style>
  <w:style w:type="character" w:customStyle="1" w:styleId="1Char">
    <w:name w:val="标题 1 Char"/>
    <w:basedOn w:val="a1"/>
    <w:link w:val="1"/>
    <w:rsid w:val="00085DB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link w:val="1Char"/>
    <w:qFormat/>
    <w:rsid w:val="000D0199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CF6CA7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table" w:styleId="ad">
    <w:name w:val="Table Grid"/>
    <w:basedOn w:val="a2"/>
    <w:rsid w:val="00FD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basedOn w:val="a1"/>
    <w:rsid w:val="00FD3881"/>
    <w:rPr>
      <w:vertAlign w:val="superscript"/>
    </w:rPr>
  </w:style>
  <w:style w:type="paragraph" w:styleId="af">
    <w:name w:val="Balloon Text"/>
    <w:basedOn w:val="a0"/>
    <w:link w:val="Char0"/>
    <w:rsid w:val="000D448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"/>
    <w:rsid w:val="000D448C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annotation reference"/>
    <w:basedOn w:val="a1"/>
    <w:rsid w:val="005C347B"/>
    <w:rPr>
      <w:sz w:val="16"/>
      <w:szCs w:val="16"/>
    </w:rPr>
  </w:style>
  <w:style w:type="paragraph" w:styleId="af1">
    <w:name w:val="annotation subject"/>
    <w:basedOn w:val="a6"/>
    <w:next w:val="a6"/>
    <w:link w:val="Char1"/>
    <w:rsid w:val="005C347B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5C347B"/>
    <w:rPr>
      <w:rFonts w:ascii="Arial" w:eastAsia="SimSun" w:hAnsi="Arial" w:cs="Arial"/>
      <w:sz w:val="18"/>
      <w:lang w:eastAsia="zh-CN"/>
    </w:rPr>
  </w:style>
  <w:style w:type="character" w:customStyle="1" w:styleId="Char1">
    <w:name w:val="批注主题 Char"/>
    <w:basedOn w:val="Char"/>
    <w:link w:val="af1"/>
    <w:rsid w:val="005C347B"/>
    <w:rPr>
      <w:rFonts w:ascii="Arial" w:eastAsia="SimSun" w:hAnsi="Arial" w:cs="Arial"/>
      <w:b/>
      <w:bCs/>
      <w:sz w:val="18"/>
      <w:lang w:eastAsia="zh-CN"/>
    </w:rPr>
  </w:style>
  <w:style w:type="character" w:styleId="af2">
    <w:name w:val="Hyperlink"/>
    <w:basedOn w:val="a1"/>
    <w:rsid w:val="005B00B7"/>
    <w:rPr>
      <w:color w:val="0000FF" w:themeColor="hyperlink"/>
      <w:u w:val="single"/>
    </w:rPr>
  </w:style>
  <w:style w:type="paragraph" w:styleId="af3">
    <w:name w:val="Normal (Web)"/>
    <w:basedOn w:val="a0"/>
    <w:uiPriority w:val="99"/>
    <w:unhideWhenUsed/>
    <w:rsid w:val="00A70209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paragraph" w:customStyle="1" w:styleId="lead">
    <w:name w:val="lead"/>
    <w:basedOn w:val="a0"/>
    <w:rsid w:val="00A70209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customStyle="1" w:styleId="apple-converted-space">
    <w:name w:val="apple-converted-space"/>
    <w:basedOn w:val="a1"/>
    <w:rsid w:val="00A70209"/>
  </w:style>
  <w:style w:type="character" w:customStyle="1" w:styleId="1Char">
    <w:name w:val="标题 1 Char"/>
    <w:basedOn w:val="a1"/>
    <w:link w:val="1"/>
    <w:rsid w:val="00085DB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F055-C056-4B2C-A624-FE455829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5107</Words>
  <Characters>741</Characters>
  <Application>Microsoft Office Word</Application>
  <DocSecurity>0</DocSecurity>
  <Lines>33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PCT/WG/8/20</dc:title>
  <dc:subject>PCT在线服务</dc:subject>
  <dc:creator/>
  <cp:lastModifiedBy>MA Weihai</cp:lastModifiedBy>
  <cp:revision>5</cp:revision>
  <cp:lastPrinted>2015-05-05T13:59:00Z</cp:lastPrinted>
  <dcterms:created xsi:type="dcterms:W3CDTF">2015-05-12T15:09:00Z</dcterms:created>
  <dcterms:modified xsi:type="dcterms:W3CDTF">2015-05-12T16:16:00Z</dcterms:modified>
</cp:coreProperties>
</file>