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B5C36" w:rsidRPr="007C3713" w:rsidTr="00633407">
        <w:trPr>
          <w:trHeight w:val="1977"/>
        </w:trPr>
        <w:tc>
          <w:tcPr>
            <w:tcW w:w="4594" w:type="dxa"/>
            <w:tcBorders>
              <w:bottom w:val="single" w:sz="4" w:space="0" w:color="auto"/>
            </w:tcBorders>
            <w:tcMar>
              <w:bottom w:w="170" w:type="dxa"/>
            </w:tcMar>
          </w:tcPr>
          <w:p w:rsidR="004B5C36" w:rsidRPr="007C3713" w:rsidRDefault="004B5C36" w:rsidP="00633407">
            <w:bookmarkStart w:id="0" w:name="TitleOfDoc"/>
            <w:bookmarkEnd w:id="0"/>
            <w:r w:rsidRPr="007C3713">
              <w:rPr>
                <w:noProof/>
              </w:rPr>
              <w:drawing>
                <wp:anchor distT="0" distB="0" distL="114300" distR="114300" simplePos="0" relativeHeight="251659264" behindDoc="1" locked="0" layoutInCell="0" allowOverlap="1" wp14:anchorId="388163E7" wp14:editId="56E2611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B5C36" w:rsidRPr="007C3713" w:rsidRDefault="004B5C36" w:rsidP="00633407"/>
        </w:tc>
        <w:tc>
          <w:tcPr>
            <w:tcW w:w="425" w:type="dxa"/>
            <w:tcBorders>
              <w:bottom w:val="single" w:sz="4" w:space="0" w:color="auto"/>
            </w:tcBorders>
            <w:tcMar>
              <w:left w:w="0" w:type="dxa"/>
              <w:right w:w="0" w:type="dxa"/>
            </w:tcMar>
          </w:tcPr>
          <w:p w:rsidR="004B5C36" w:rsidRPr="007C3713" w:rsidRDefault="004B5C36" w:rsidP="00633407">
            <w:pPr>
              <w:jc w:val="right"/>
            </w:pPr>
            <w:r w:rsidRPr="007C3713">
              <w:rPr>
                <w:b/>
                <w:sz w:val="40"/>
                <w:szCs w:val="40"/>
              </w:rPr>
              <w:t>C</w:t>
            </w:r>
          </w:p>
        </w:tc>
      </w:tr>
      <w:tr w:rsidR="004B5C36" w:rsidRPr="007C3713" w:rsidTr="00633407">
        <w:trPr>
          <w:trHeight w:hRule="exact" w:val="340"/>
        </w:trPr>
        <w:tc>
          <w:tcPr>
            <w:tcW w:w="9356" w:type="dxa"/>
            <w:gridSpan w:val="3"/>
            <w:tcBorders>
              <w:top w:val="single" w:sz="4" w:space="0" w:color="auto"/>
            </w:tcBorders>
            <w:tcMar>
              <w:top w:w="170" w:type="dxa"/>
              <w:left w:w="0" w:type="dxa"/>
              <w:right w:w="0" w:type="dxa"/>
            </w:tcMar>
            <w:vAlign w:val="bottom"/>
          </w:tcPr>
          <w:p w:rsidR="004B5C36" w:rsidRPr="007C3713" w:rsidRDefault="004B5C36" w:rsidP="004B5C36">
            <w:pPr>
              <w:jc w:val="right"/>
              <w:rPr>
                <w:rFonts w:ascii="Arial Black" w:hAnsi="Arial Black"/>
                <w:caps/>
                <w:sz w:val="15"/>
              </w:rPr>
            </w:pPr>
            <w:r w:rsidRPr="007C3713">
              <w:rPr>
                <w:rFonts w:ascii="Arial Black" w:hAnsi="Arial Black" w:hint="eastAsia"/>
                <w:caps/>
                <w:sz w:val="15"/>
              </w:rPr>
              <w:t>pct</w:t>
            </w:r>
            <w:r w:rsidRPr="007C3713">
              <w:rPr>
                <w:rFonts w:ascii="Arial Black" w:hAnsi="Arial Black"/>
                <w:caps/>
                <w:sz w:val="15"/>
              </w:rPr>
              <w:t>/</w:t>
            </w:r>
            <w:r w:rsidRPr="007C3713">
              <w:rPr>
                <w:rFonts w:ascii="Arial Black" w:hAnsi="Arial Black" w:hint="eastAsia"/>
                <w:caps/>
                <w:sz w:val="15"/>
              </w:rPr>
              <w:t>wg</w:t>
            </w:r>
            <w:r w:rsidRPr="007C3713">
              <w:rPr>
                <w:rFonts w:ascii="Arial Black" w:hAnsi="Arial Black"/>
                <w:caps/>
                <w:sz w:val="15"/>
              </w:rPr>
              <w:t>/</w:t>
            </w:r>
            <w:bookmarkStart w:id="1" w:name="Code"/>
            <w:bookmarkEnd w:id="1"/>
            <w:r w:rsidRPr="007C3713">
              <w:rPr>
                <w:rFonts w:ascii="Arial Black" w:hAnsi="Arial Black" w:hint="eastAsia"/>
                <w:caps/>
                <w:sz w:val="15"/>
              </w:rPr>
              <w:t>8/</w:t>
            </w:r>
            <w:r>
              <w:rPr>
                <w:rFonts w:ascii="Arial Black" w:hAnsi="Arial Black" w:hint="eastAsia"/>
                <w:caps/>
                <w:sz w:val="15"/>
              </w:rPr>
              <w:t>7</w:t>
            </w:r>
          </w:p>
        </w:tc>
      </w:tr>
      <w:tr w:rsidR="004B5C36" w:rsidRPr="007C3713" w:rsidTr="00633407">
        <w:trPr>
          <w:trHeight w:hRule="exact" w:val="170"/>
        </w:trPr>
        <w:tc>
          <w:tcPr>
            <w:tcW w:w="9356" w:type="dxa"/>
            <w:gridSpan w:val="3"/>
            <w:noWrap/>
            <w:tcMar>
              <w:left w:w="0" w:type="dxa"/>
              <w:right w:w="0" w:type="dxa"/>
            </w:tcMar>
            <w:vAlign w:val="bottom"/>
          </w:tcPr>
          <w:p w:rsidR="004B5C36" w:rsidRPr="007C3713" w:rsidRDefault="004B5C36" w:rsidP="00633407">
            <w:pPr>
              <w:jc w:val="right"/>
              <w:rPr>
                <w:rFonts w:ascii="Arial Black" w:hAnsi="Arial Black"/>
                <w:b/>
                <w:caps/>
                <w:sz w:val="15"/>
                <w:szCs w:val="15"/>
              </w:rPr>
            </w:pPr>
            <w:r w:rsidRPr="007C3713">
              <w:rPr>
                <w:rFonts w:eastAsia="SimHei" w:hint="eastAsia"/>
                <w:b/>
                <w:sz w:val="15"/>
                <w:szCs w:val="15"/>
              </w:rPr>
              <w:t>原</w:t>
            </w:r>
            <w:r w:rsidRPr="007C3713">
              <w:rPr>
                <w:rFonts w:eastAsia="SimHei"/>
                <w:b/>
                <w:sz w:val="15"/>
                <w:szCs w:val="15"/>
                <w:lang w:val="pt-BR"/>
              </w:rPr>
              <w:t xml:space="preserve"> </w:t>
            </w:r>
            <w:r w:rsidRPr="007C3713">
              <w:rPr>
                <w:rFonts w:eastAsia="SimHei" w:hint="eastAsia"/>
                <w:b/>
                <w:sz w:val="15"/>
                <w:szCs w:val="15"/>
              </w:rPr>
              <w:t>文</w:t>
            </w:r>
            <w:r w:rsidRPr="007C3713">
              <w:rPr>
                <w:rFonts w:eastAsia="SimHei" w:hint="eastAsia"/>
                <w:b/>
                <w:sz w:val="15"/>
                <w:szCs w:val="15"/>
                <w:lang w:val="pt-BR"/>
              </w:rPr>
              <w:t>：英文</w:t>
            </w:r>
          </w:p>
        </w:tc>
      </w:tr>
      <w:tr w:rsidR="004B5C36" w:rsidRPr="007C3713" w:rsidTr="00633407">
        <w:trPr>
          <w:trHeight w:hRule="exact" w:val="198"/>
        </w:trPr>
        <w:tc>
          <w:tcPr>
            <w:tcW w:w="9356" w:type="dxa"/>
            <w:gridSpan w:val="3"/>
            <w:tcMar>
              <w:left w:w="0" w:type="dxa"/>
              <w:right w:w="0" w:type="dxa"/>
            </w:tcMar>
            <w:vAlign w:val="bottom"/>
          </w:tcPr>
          <w:p w:rsidR="004B5C36" w:rsidRPr="007C3713" w:rsidRDefault="004B5C36" w:rsidP="00633407">
            <w:pPr>
              <w:jc w:val="right"/>
              <w:rPr>
                <w:rFonts w:ascii="SimHei" w:eastAsia="SimHei" w:hAnsi="Arial Black"/>
                <w:b/>
                <w:caps/>
                <w:sz w:val="15"/>
                <w:szCs w:val="15"/>
              </w:rPr>
            </w:pPr>
            <w:r w:rsidRPr="007C3713">
              <w:rPr>
                <w:rFonts w:ascii="SimHei" w:eastAsia="SimHei" w:hint="eastAsia"/>
                <w:b/>
                <w:sz w:val="15"/>
                <w:szCs w:val="15"/>
              </w:rPr>
              <w:t>日</w:t>
            </w:r>
            <w:r w:rsidRPr="007C3713">
              <w:rPr>
                <w:rFonts w:ascii="SimHei" w:eastAsia="SimHei" w:hint="eastAsia"/>
                <w:b/>
                <w:sz w:val="15"/>
                <w:szCs w:val="15"/>
                <w:lang w:val="pt-BR"/>
              </w:rPr>
              <w:t xml:space="preserve"> </w:t>
            </w:r>
            <w:r w:rsidRPr="007C3713">
              <w:rPr>
                <w:rFonts w:ascii="SimHei" w:eastAsia="SimHei" w:hint="eastAsia"/>
                <w:b/>
                <w:sz w:val="15"/>
                <w:szCs w:val="15"/>
              </w:rPr>
              <w:t>期</w:t>
            </w:r>
            <w:r w:rsidRPr="007C3713">
              <w:rPr>
                <w:rFonts w:ascii="SimHei" w:eastAsia="SimHei" w:hAnsi="SimSun" w:hint="eastAsia"/>
                <w:b/>
                <w:sz w:val="15"/>
                <w:szCs w:val="15"/>
                <w:lang w:val="pt-BR"/>
              </w:rPr>
              <w:t>：</w:t>
            </w:r>
            <w:r w:rsidRPr="007C3713">
              <w:rPr>
                <w:rFonts w:ascii="Arial Black" w:eastAsia="SimHei" w:hAnsi="Arial Black" w:hint="eastAsia"/>
                <w:b/>
                <w:sz w:val="15"/>
                <w:szCs w:val="15"/>
                <w:lang w:val="pt-BR"/>
              </w:rPr>
              <w:t>2015</w:t>
            </w:r>
            <w:r w:rsidRPr="007C3713">
              <w:rPr>
                <w:rFonts w:ascii="SimHei" w:eastAsia="SimHei" w:hAnsi="Times New Roman" w:hint="eastAsia"/>
                <w:b/>
                <w:sz w:val="15"/>
                <w:szCs w:val="15"/>
              </w:rPr>
              <w:t>年</w:t>
            </w:r>
            <w:r>
              <w:rPr>
                <w:rFonts w:ascii="Arial Black" w:eastAsia="SimHei" w:hAnsi="Arial Black" w:hint="eastAsia"/>
                <w:b/>
                <w:sz w:val="15"/>
                <w:szCs w:val="15"/>
                <w:lang w:val="pt-BR"/>
              </w:rPr>
              <w:t>3</w:t>
            </w:r>
            <w:r w:rsidRPr="007C3713">
              <w:rPr>
                <w:rFonts w:ascii="SimHei" w:eastAsia="SimHei" w:hAnsi="Times New Roman" w:hint="eastAsia"/>
                <w:b/>
                <w:sz w:val="15"/>
                <w:szCs w:val="15"/>
              </w:rPr>
              <w:t>月</w:t>
            </w:r>
            <w:r>
              <w:rPr>
                <w:rFonts w:ascii="Arial Black" w:eastAsia="SimHei" w:hAnsi="Arial Black" w:hint="eastAsia"/>
                <w:b/>
                <w:sz w:val="15"/>
                <w:szCs w:val="15"/>
              </w:rPr>
              <w:t>12</w:t>
            </w:r>
            <w:r w:rsidRPr="007C3713">
              <w:rPr>
                <w:rFonts w:ascii="SimHei" w:eastAsia="SimHei" w:hAnsi="Times New Roman" w:hint="eastAsia"/>
                <w:b/>
                <w:sz w:val="15"/>
                <w:szCs w:val="15"/>
              </w:rPr>
              <w:t>日</w:t>
            </w:r>
            <w:r w:rsidRPr="007C3713">
              <w:rPr>
                <w:rFonts w:ascii="SimHei" w:eastAsia="SimHei" w:hAnsi="Arial Black" w:hint="eastAsia"/>
                <w:b/>
                <w:caps/>
                <w:sz w:val="15"/>
                <w:szCs w:val="15"/>
              </w:rPr>
              <w:t xml:space="preserve">  </w:t>
            </w:r>
            <w:bookmarkStart w:id="2" w:name="Date"/>
            <w:bookmarkEnd w:id="2"/>
          </w:p>
        </w:tc>
      </w:tr>
    </w:tbl>
    <w:p w:rsidR="004B5C36" w:rsidRPr="007C3713" w:rsidRDefault="004B5C36" w:rsidP="004B5C36"/>
    <w:p w:rsidR="004B5C36" w:rsidRPr="007C3713" w:rsidRDefault="004B5C36" w:rsidP="004B5C36"/>
    <w:p w:rsidR="004B5C36" w:rsidRPr="007C3713" w:rsidRDefault="004B5C36" w:rsidP="004B5C36"/>
    <w:p w:rsidR="004B5C36" w:rsidRPr="007C3713" w:rsidRDefault="004B5C36" w:rsidP="004B5C36"/>
    <w:p w:rsidR="004B5C36" w:rsidRPr="007C3713" w:rsidRDefault="004B5C36" w:rsidP="004B5C36"/>
    <w:p w:rsidR="004B5C36" w:rsidRPr="007C3713" w:rsidRDefault="004B5C36" w:rsidP="004B5C36">
      <w:pPr>
        <w:spacing w:line="360" w:lineRule="atLeast"/>
        <w:rPr>
          <w:rFonts w:ascii="SimHei" w:eastAsia="SimHei"/>
          <w:sz w:val="28"/>
          <w:szCs w:val="28"/>
        </w:rPr>
      </w:pPr>
      <w:r w:rsidRPr="007C3713">
        <w:rPr>
          <w:rFonts w:ascii="SimHei" w:eastAsia="SimHei" w:hint="eastAsia"/>
          <w:sz w:val="28"/>
          <w:szCs w:val="28"/>
        </w:rPr>
        <w:t>专利合作条约(PCT)</w:t>
      </w:r>
    </w:p>
    <w:p w:rsidR="004B5C36" w:rsidRPr="007C3713" w:rsidRDefault="004B5C36" w:rsidP="004B5C36">
      <w:pPr>
        <w:spacing w:line="360" w:lineRule="atLeast"/>
        <w:rPr>
          <w:rFonts w:ascii="SimHei" w:eastAsia="SimHei"/>
          <w:sz w:val="28"/>
          <w:szCs w:val="28"/>
        </w:rPr>
      </w:pPr>
      <w:r w:rsidRPr="007C3713">
        <w:rPr>
          <w:rFonts w:ascii="SimHei" w:eastAsia="SimHei" w:hint="eastAsia"/>
          <w:sz w:val="28"/>
          <w:szCs w:val="28"/>
        </w:rPr>
        <w:t>工作组</w:t>
      </w:r>
    </w:p>
    <w:p w:rsidR="004B5C36" w:rsidRPr="007C3713" w:rsidRDefault="004B5C36" w:rsidP="004B5C36">
      <w:pPr>
        <w:rPr>
          <w:szCs w:val="22"/>
        </w:rPr>
      </w:pPr>
    </w:p>
    <w:p w:rsidR="004B5C36" w:rsidRPr="007C3713" w:rsidRDefault="004B5C36" w:rsidP="004B5C36">
      <w:pPr>
        <w:rPr>
          <w:szCs w:val="24"/>
        </w:rPr>
      </w:pPr>
    </w:p>
    <w:p w:rsidR="004B5C36" w:rsidRPr="007C3713" w:rsidRDefault="004B5C36" w:rsidP="004B5C36">
      <w:pPr>
        <w:spacing w:line="360" w:lineRule="atLeast"/>
        <w:textAlignment w:val="bottom"/>
        <w:rPr>
          <w:rFonts w:ascii="KaiTi" w:eastAsia="KaiTi"/>
          <w:b/>
          <w:sz w:val="24"/>
          <w:szCs w:val="24"/>
        </w:rPr>
      </w:pPr>
      <w:r w:rsidRPr="007C3713">
        <w:rPr>
          <w:rFonts w:ascii="KaiTi" w:eastAsia="KaiTi" w:hint="eastAsia"/>
          <w:b/>
          <w:sz w:val="24"/>
          <w:szCs w:val="24"/>
        </w:rPr>
        <w:t>第八届会议</w:t>
      </w:r>
    </w:p>
    <w:p w:rsidR="004B5C36" w:rsidRPr="007C3713" w:rsidRDefault="004B5C36" w:rsidP="004B5C36">
      <w:pPr>
        <w:spacing w:line="360" w:lineRule="atLeast"/>
        <w:textAlignment w:val="bottom"/>
        <w:rPr>
          <w:rFonts w:ascii="KaiTi" w:eastAsia="KaiTi" w:hAnsi="KaiTi"/>
          <w:b/>
          <w:sz w:val="24"/>
          <w:szCs w:val="24"/>
        </w:rPr>
      </w:pPr>
      <w:r w:rsidRPr="007C3713">
        <w:rPr>
          <w:rFonts w:ascii="KaiTi" w:eastAsia="KaiTi" w:hAnsi="KaiTi" w:hint="eastAsia"/>
          <w:sz w:val="24"/>
          <w:szCs w:val="24"/>
        </w:rPr>
        <w:t>2015</w:t>
      </w:r>
      <w:r w:rsidRPr="007C3713">
        <w:rPr>
          <w:rFonts w:ascii="KaiTi" w:eastAsia="KaiTi" w:hAnsi="KaiTi" w:hint="eastAsia"/>
          <w:b/>
          <w:sz w:val="24"/>
          <w:szCs w:val="24"/>
        </w:rPr>
        <w:t>年</w:t>
      </w:r>
      <w:r w:rsidRPr="007C3713">
        <w:rPr>
          <w:rFonts w:ascii="KaiTi" w:eastAsia="KaiTi" w:hAnsi="KaiTi" w:hint="eastAsia"/>
          <w:sz w:val="24"/>
          <w:szCs w:val="24"/>
        </w:rPr>
        <w:t>5</w:t>
      </w:r>
      <w:r w:rsidRPr="007C3713">
        <w:rPr>
          <w:rFonts w:ascii="KaiTi" w:eastAsia="KaiTi" w:hAnsi="KaiTi" w:hint="eastAsia"/>
          <w:b/>
          <w:sz w:val="24"/>
          <w:szCs w:val="24"/>
        </w:rPr>
        <w:t>月</w:t>
      </w:r>
      <w:r w:rsidRPr="007C3713">
        <w:rPr>
          <w:rFonts w:ascii="KaiTi" w:eastAsia="KaiTi" w:hAnsi="KaiTi" w:hint="eastAsia"/>
          <w:sz w:val="24"/>
          <w:szCs w:val="24"/>
        </w:rPr>
        <w:t>26</w:t>
      </w:r>
      <w:r w:rsidRPr="007C3713">
        <w:rPr>
          <w:rFonts w:ascii="KaiTi" w:eastAsia="KaiTi" w:hAnsi="KaiTi" w:hint="eastAsia"/>
          <w:b/>
          <w:sz w:val="24"/>
          <w:szCs w:val="24"/>
        </w:rPr>
        <w:t>日至</w:t>
      </w:r>
      <w:r w:rsidRPr="007C3713">
        <w:rPr>
          <w:rFonts w:ascii="KaiTi" w:eastAsia="KaiTi" w:hAnsi="KaiTi" w:hint="eastAsia"/>
          <w:sz w:val="24"/>
          <w:szCs w:val="24"/>
        </w:rPr>
        <w:t>29</w:t>
      </w:r>
      <w:r w:rsidRPr="007C3713">
        <w:rPr>
          <w:rFonts w:ascii="KaiTi" w:eastAsia="KaiTi" w:hAnsi="KaiTi" w:hint="eastAsia"/>
          <w:b/>
          <w:sz w:val="24"/>
          <w:szCs w:val="24"/>
        </w:rPr>
        <w:t>日，日内瓦</w:t>
      </w:r>
    </w:p>
    <w:p w:rsidR="004B5C36" w:rsidRPr="007C3713" w:rsidRDefault="004B5C36" w:rsidP="004B5C36"/>
    <w:p w:rsidR="004B5C36" w:rsidRPr="007C3713" w:rsidRDefault="004B5C36" w:rsidP="004B5C36"/>
    <w:p w:rsidR="004B5C36" w:rsidRPr="007C3713" w:rsidRDefault="004B5C36" w:rsidP="004B5C36"/>
    <w:p w:rsidR="004B5C36" w:rsidRPr="007C3713" w:rsidRDefault="004B5C36" w:rsidP="004B5C36">
      <w:pPr>
        <w:spacing w:line="360" w:lineRule="atLeast"/>
        <w:rPr>
          <w:rFonts w:ascii="KaiTi" w:eastAsia="KaiTi" w:hAnsi="KaiTi"/>
          <w:sz w:val="24"/>
          <w:szCs w:val="32"/>
        </w:rPr>
      </w:pPr>
      <w:r w:rsidRPr="004B5C36">
        <w:rPr>
          <w:rFonts w:ascii="KaiTi" w:eastAsia="KaiTi" w:hAnsi="KaiTi" w:hint="eastAsia"/>
          <w:sz w:val="24"/>
          <w:szCs w:val="32"/>
        </w:rPr>
        <w:t>培训审查员</w:t>
      </w:r>
    </w:p>
    <w:p w:rsidR="004B5C36" w:rsidRPr="007C3713" w:rsidRDefault="004B5C36" w:rsidP="004B5C36"/>
    <w:p w:rsidR="004B5C36" w:rsidRPr="007C3713" w:rsidRDefault="004B5C36" w:rsidP="004B5C36">
      <w:pPr>
        <w:rPr>
          <w:rFonts w:ascii="KaiTi" w:eastAsia="KaiTi" w:hAnsi="KaiTi"/>
          <w:i/>
          <w:sz w:val="21"/>
          <w:szCs w:val="21"/>
        </w:rPr>
      </w:pPr>
      <w:r w:rsidRPr="007C3713">
        <w:rPr>
          <w:rFonts w:ascii="KaiTi" w:eastAsia="KaiTi" w:hAnsi="KaiTi" w:hint="eastAsia"/>
          <w:i/>
          <w:sz w:val="21"/>
          <w:szCs w:val="21"/>
        </w:rPr>
        <w:t>国际局编拟的文件</w:t>
      </w:r>
    </w:p>
    <w:p w:rsidR="004B5C36" w:rsidRPr="007C3713" w:rsidRDefault="004B5C36" w:rsidP="004B5C36"/>
    <w:p w:rsidR="004B5C36" w:rsidRPr="00F50821" w:rsidRDefault="004B5C36" w:rsidP="004B5C36"/>
    <w:p w:rsidR="004B5C36" w:rsidRPr="007C3713" w:rsidRDefault="004B5C36" w:rsidP="004B5C36"/>
    <w:p w:rsidR="004B5C36" w:rsidRPr="007C3713" w:rsidRDefault="004B5C36" w:rsidP="004B5C36">
      <w:pPr>
        <w:rPr>
          <w:rFonts w:ascii="Calibri" w:hAnsi="Calibri" w:cs="Times New Roman"/>
          <w:szCs w:val="22"/>
        </w:rPr>
      </w:pPr>
    </w:p>
    <w:p w:rsidR="00EC170A" w:rsidRPr="004B5C36" w:rsidRDefault="004B5C36" w:rsidP="004B5C36">
      <w:pPr>
        <w:pStyle w:val="1"/>
        <w:spacing w:beforeLines="100" w:afterLines="50" w:after="120" w:line="340" w:lineRule="atLeast"/>
        <w:jc w:val="both"/>
        <w:rPr>
          <w:rFonts w:ascii="SimHei" w:eastAsia="SimHei"/>
          <w:b w:val="0"/>
          <w:sz w:val="21"/>
        </w:rPr>
      </w:pPr>
      <w:r w:rsidRPr="004B5C36">
        <w:rPr>
          <w:rFonts w:ascii="SimHei" w:eastAsia="SimHei" w:hint="eastAsia"/>
          <w:b w:val="0"/>
          <w:sz w:val="21"/>
        </w:rPr>
        <w:t>概　述</w:t>
      </w:r>
    </w:p>
    <w:p w:rsidR="00597B99" w:rsidRPr="00A321A0" w:rsidRDefault="002E1982" w:rsidP="004B5C36">
      <w:pPr>
        <w:pStyle w:val="ONUME"/>
        <w:tabs>
          <w:tab w:val="clear" w:pos="567"/>
        </w:tabs>
        <w:overflowPunct w:val="0"/>
        <w:spacing w:afterLines="50" w:after="120" w:line="340" w:lineRule="atLeast"/>
        <w:jc w:val="both"/>
        <w:rPr>
          <w:rFonts w:ascii="SimSun" w:hAnsi="SimSun"/>
          <w:sz w:val="21"/>
          <w:szCs w:val="21"/>
        </w:rPr>
      </w:pPr>
      <w:r w:rsidRPr="00A321A0">
        <w:rPr>
          <w:rFonts w:ascii="SimSun" w:hAnsi="SimSun"/>
          <w:sz w:val="21"/>
          <w:szCs w:val="21"/>
        </w:rPr>
        <w:t>在工作组第七届会议上，国际局报告了国际单位会议(PCT/MIA)就</w:t>
      </w:r>
      <w:r w:rsidRPr="00A321A0">
        <w:rPr>
          <w:rFonts w:ascii="SimSun" w:hAnsi="SimSun" w:hint="eastAsia"/>
          <w:sz w:val="21"/>
          <w:szCs w:val="21"/>
        </w:rPr>
        <w:t>审查</w:t>
      </w:r>
      <w:r w:rsidRPr="00A321A0">
        <w:rPr>
          <w:rFonts w:ascii="SimSun" w:hAnsi="SimSun"/>
          <w:sz w:val="21"/>
          <w:szCs w:val="21"/>
        </w:rPr>
        <w:t>员培训问题正在进行的讨论，内容涉及</w:t>
      </w:r>
      <w:r w:rsidR="002B716B" w:rsidRPr="00A321A0">
        <w:rPr>
          <w:rFonts w:ascii="SimSun" w:hAnsi="SimSun" w:hint="eastAsia"/>
          <w:sz w:val="21"/>
          <w:szCs w:val="21"/>
        </w:rPr>
        <w:t>：</w:t>
      </w:r>
      <w:r w:rsidR="00EC170A" w:rsidRPr="00A321A0">
        <w:rPr>
          <w:rFonts w:ascii="SimSun" w:hAnsi="SimSun"/>
          <w:sz w:val="21"/>
          <w:szCs w:val="21"/>
        </w:rPr>
        <w:t>(</w:t>
      </w:r>
      <w:proofErr w:type="spellStart"/>
      <w:r w:rsidR="00EC170A" w:rsidRPr="00A321A0">
        <w:rPr>
          <w:rFonts w:ascii="SimSun" w:hAnsi="SimSun"/>
          <w:sz w:val="21"/>
          <w:szCs w:val="21"/>
        </w:rPr>
        <w:t>i</w:t>
      </w:r>
      <w:proofErr w:type="spellEnd"/>
      <w:r w:rsidR="00EC170A" w:rsidRPr="00A321A0">
        <w:rPr>
          <w:rFonts w:ascii="SimSun" w:hAnsi="SimSun"/>
          <w:sz w:val="21"/>
          <w:szCs w:val="21"/>
        </w:rPr>
        <w:t>)</w:t>
      </w:r>
      <w:r w:rsidRPr="00A321A0">
        <w:rPr>
          <w:rFonts w:ascii="SimSun" w:hAnsi="SimSun" w:hint="eastAsia"/>
          <w:sz w:val="21"/>
          <w:szCs w:val="21"/>
        </w:rPr>
        <w:t>如何完善审查员培训方面的技术援助活动</w:t>
      </w:r>
      <w:r w:rsidR="002B716B" w:rsidRPr="00A321A0">
        <w:rPr>
          <w:rFonts w:ascii="SimSun" w:hAnsi="SimSun" w:hint="eastAsia"/>
          <w:sz w:val="21"/>
          <w:szCs w:val="21"/>
        </w:rPr>
        <w:t>；</w:t>
      </w:r>
      <w:r w:rsidR="00EC170A" w:rsidRPr="00A321A0">
        <w:rPr>
          <w:rFonts w:ascii="SimSun" w:hAnsi="SimSun"/>
          <w:sz w:val="21"/>
          <w:szCs w:val="21"/>
        </w:rPr>
        <w:t>(ii)</w:t>
      </w:r>
      <w:r w:rsidRPr="00A321A0">
        <w:rPr>
          <w:rFonts w:ascii="SimSun" w:hAnsi="SimSun" w:hint="eastAsia"/>
          <w:sz w:val="21"/>
          <w:szCs w:val="21"/>
        </w:rPr>
        <w:t>成员国</w:t>
      </w:r>
      <w:r w:rsidR="003B7838">
        <w:rPr>
          <w:rFonts w:ascii="SimSun" w:hAnsi="SimSun" w:hint="eastAsia"/>
          <w:sz w:val="21"/>
          <w:szCs w:val="21"/>
        </w:rPr>
        <w:t>能够</w:t>
      </w:r>
      <w:r w:rsidRPr="00A321A0">
        <w:rPr>
          <w:rFonts w:ascii="SimSun" w:hAnsi="SimSun" w:hint="eastAsia"/>
          <w:sz w:val="21"/>
          <w:szCs w:val="21"/>
        </w:rPr>
        <w:t>对这类技术援助活动</w:t>
      </w:r>
      <w:r w:rsidR="003B7838">
        <w:rPr>
          <w:rFonts w:ascii="SimSun" w:hAnsi="SimSun" w:hint="eastAsia"/>
          <w:sz w:val="21"/>
          <w:szCs w:val="21"/>
        </w:rPr>
        <w:t>提供</w:t>
      </w:r>
      <w:r w:rsidRPr="00A321A0">
        <w:rPr>
          <w:rFonts w:ascii="SimSun" w:hAnsi="SimSun" w:hint="eastAsia"/>
          <w:sz w:val="21"/>
          <w:szCs w:val="21"/>
        </w:rPr>
        <w:t>支持</w:t>
      </w:r>
      <w:r w:rsidR="003B7838">
        <w:rPr>
          <w:rFonts w:ascii="SimSun" w:hAnsi="SimSun" w:hint="eastAsia"/>
          <w:sz w:val="21"/>
          <w:szCs w:val="21"/>
        </w:rPr>
        <w:t>的</w:t>
      </w:r>
      <w:r w:rsidRPr="00A321A0">
        <w:rPr>
          <w:rFonts w:ascii="SimSun" w:hAnsi="SimSun" w:hint="eastAsia"/>
          <w:sz w:val="21"/>
          <w:szCs w:val="21"/>
        </w:rPr>
        <w:t>程度</w:t>
      </w:r>
      <w:r w:rsidR="002B716B" w:rsidRPr="00A321A0">
        <w:rPr>
          <w:rFonts w:ascii="SimSun" w:hAnsi="SimSun" w:hint="eastAsia"/>
          <w:sz w:val="21"/>
          <w:szCs w:val="21"/>
        </w:rPr>
        <w:t>；</w:t>
      </w:r>
      <w:r w:rsidRPr="00A321A0">
        <w:rPr>
          <w:rFonts w:ascii="SimSun" w:hAnsi="SimSun" w:hint="eastAsia"/>
          <w:sz w:val="21"/>
          <w:szCs w:val="21"/>
        </w:rPr>
        <w:t>以及</w:t>
      </w:r>
      <w:r w:rsidR="00EC170A" w:rsidRPr="00A321A0">
        <w:rPr>
          <w:rFonts w:ascii="SimSun" w:hAnsi="SimSun"/>
          <w:sz w:val="21"/>
          <w:szCs w:val="21"/>
        </w:rPr>
        <w:t>(iii)</w:t>
      </w:r>
      <w:r w:rsidRPr="00A321A0">
        <w:rPr>
          <w:rFonts w:ascii="SimSun" w:hAnsi="SimSun" w:hint="eastAsia"/>
          <w:sz w:val="21"/>
          <w:szCs w:val="21"/>
        </w:rPr>
        <w:t>国际局</w:t>
      </w:r>
      <w:r w:rsidR="00C05EF4">
        <w:rPr>
          <w:rFonts w:ascii="SimSun" w:hAnsi="SimSun" w:hint="eastAsia"/>
          <w:sz w:val="21"/>
          <w:szCs w:val="21"/>
        </w:rPr>
        <w:t>在</w:t>
      </w:r>
      <w:r w:rsidRPr="00A321A0">
        <w:rPr>
          <w:rFonts w:ascii="SimSun" w:hAnsi="SimSun" w:hint="eastAsia"/>
          <w:sz w:val="21"/>
          <w:szCs w:val="21"/>
        </w:rPr>
        <w:t>为审查员培训和分享工具与培训资料方面</w:t>
      </w:r>
      <w:r w:rsidR="00C05EF4">
        <w:rPr>
          <w:rFonts w:ascii="SimSun" w:hAnsi="SimSun" w:hint="eastAsia"/>
          <w:sz w:val="21"/>
          <w:szCs w:val="21"/>
        </w:rPr>
        <w:t>的国际</w:t>
      </w:r>
      <w:r w:rsidRPr="00A321A0">
        <w:rPr>
          <w:rFonts w:ascii="SimSun" w:hAnsi="SimSun" w:hint="eastAsia"/>
          <w:sz w:val="21"/>
          <w:szCs w:val="21"/>
        </w:rPr>
        <w:t>合作提供便利</w:t>
      </w:r>
      <w:r w:rsidR="00C05EF4">
        <w:rPr>
          <w:rFonts w:ascii="SimSun" w:hAnsi="SimSun" w:hint="eastAsia"/>
          <w:sz w:val="21"/>
          <w:szCs w:val="21"/>
        </w:rPr>
        <w:t>中</w:t>
      </w:r>
      <w:r w:rsidRPr="00A321A0">
        <w:rPr>
          <w:rFonts w:ascii="SimSun" w:hAnsi="SimSun" w:hint="eastAsia"/>
          <w:sz w:val="21"/>
          <w:szCs w:val="21"/>
        </w:rPr>
        <w:t>所能发挥的作用。</w:t>
      </w:r>
    </w:p>
    <w:p w:rsidR="002C3803" w:rsidRPr="00A321A0" w:rsidRDefault="006818B8" w:rsidP="004B5C36">
      <w:pPr>
        <w:pStyle w:val="ONUME"/>
        <w:tabs>
          <w:tab w:val="clear" w:pos="567"/>
        </w:tabs>
        <w:overflowPunct w:val="0"/>
        <w:spacing w:afterLines="50" w:after="120" w:line="340" w:lineRule="atLeast"/>
        <w:jc w:val="both"/>
        <w:rPr>
          <w:rFonts w:ascii="SimSun" w:hAnsi="SimSun"/>
          <w:sz w:val="21"/>
          <w:szCs w:val="21"/>
        </w:rPr>
      </w:pPr>
      <w:r w:rsidRPr="00A321A0">
        <w:rPr>
          <w:rFonts w:ascii="SimSun" w:hAnsi="SimSun" w:hint="eastAsia"/>
          <w:sz w:val="21"/>
          <w:szCs w:val="21"/>
        </w:rPr>
        <w:t>正如国际单位会议</w:t>
      </w:r>
      <w:r w:rsidR="007C0EFB" w:rsidRPr="00A321A0">
        <w:rPr>
          <w:rFonts w:ascii="SimSun" w:hAnsi="SimSun" w:hint="eastAsia"/>
          <w:sz w:val="21"/>
          <w:szCs w:val="21"/>
        </w:rPr>
        <w:t>在其</w:t>
      </w:r>
      <w:r w:rsidRPr="00A321A0">
        <w:rPr>
          <w:rFonts w:ascii="SimSun" w:hAnsi="SimSun" w:hint="eastAsia"/>
          <w:sz w:val="21"/>
          <w:szCs w:val="21"/>
        </w:rPr>
        <w:t>第二十一届会议</w:t>
      </w:r>
      <w:r w:rsidR="007C0EFB" w:rsidRPr="00A321A0">
        <w:rPr>
          <w:rFonts w:ascii="SimSun" w:hAnsi="SimSun" w:hint="eastAsia"/>
          <w:sz w:val="21"/>
          <w:szCs w:val="21"/>
        </w:rPr>
        <w:t>上</w:t>
      </w:r>
      <w:r w:rsidRPr="00A321A0">
        <w:rPr>
          <w:rFonts w:ascii="SimSun" w:hAnsi="SimSun" w:hint="eastAsia"/>
          <w:sz w:val="21"/>
          <w:szCs w:val="21"/>
        </w:rPr>
        <w:t>所建议的那样，本文件列出</w:t>
      </w:r>
      <w:r w:rsidR="0013200D" w:rsidRPr="00A321A0">
        <w:rPr>
          <w:rFonts w:ascii="SimSun" w:hAnsi="SimSun" w:hint="eastAsia"/>
          <w:sz w:val="21"/>
          <w:szCs w:val="21"/>
        </w:rPr>
        <w:t>了</w:t>
      </w:r>
      <w:r w:rsidR="007C0EFB" w:rsidRPr="00A321A0">
        <w:rPr>
          <w:rFonts w:ascii="SimSun" w:hAnsi="SimSun" w:hint="eastAsia"/>
          <w:sz w:val="21"/>
          <w:szCs w:val="21"/>
        </w:rPr>
        <w:t>各项</w:t>
      </w:r>
      <w:r w:rsidRPr="00A321A0">
        <w:rPr>
          <w:rFonts w:ascii="SimSun" w:hAnsi="SimSun" w:hint="eastAsia"/>
          <w:sz w:val="21"/>
          <w:szCs w:val="21"/>
        </w:rPr>
        <w:t>提案，</w:t>
      </w:r>
      <w:r w:rsidR="002E1982" w:rsidRPr="00A321A0">
        <w:rPr>
          <w:rFonts w:ascii="SimSun" w:hAnsi="SimSun" w:hint="eastAsia"/>
          <w:sz w:val="21"/>
          <w:szCs w:val="21"/>
        </w:rPr>
        <w:t>使国家局之间</w:t>
      </w:r>
      <w:r w:rsidR="0013200D" w:rsidRPr="00A321A0">
        <w:rPr>
          <w:rFonts w:ascii="SimSun" w:hAnsi="SimSun" w:hint="eastAsia"/>
          <w:sz w:val="21"/>
          <w:szCs w:val="21"/>
        </w:rPr>
        <w:t>可以</w:t>
      </w:r>
      <w:r w:rsidR="002E1982" w:rsidRPr="00A321A0">
        <w:rPr>
          <w:rFonts w:ascii="SimSun" w:hAnsi="SimSun" w:hint="eastAsia"/>
          <w:sz w:val="21"/>
          <w:szCs w:val="21"/>
        </w:rPr>
        <w:t>更好地就审查员培训问题进行协调，</w:t>
      </w:r>
      <w:r w:rsidR="0008571C" w:rsidRPr="00A321A0">
        <w:rPr>
          <w:rFonts w:ascii="SimSun" w:hAnsi="SimSun" w:hint="eastAsia"/>
          <w:sz w:val="21"/>
          <w:szCs w:val="21"/>
        </w:rPr>
        <w:t>同时</w:t>
      </w:r>
      <w:r w:rsidR="002E1982" w:rsidRPr="00A321A0">
        <w:rPr>
          <w:rFonts w:ascii="SimSun" w:hAnsi="SimSun" w:hint="eastAsia"/>
          <w:sz w:val="21"/>
          <w:szCs w:val="21"/>
        </w:rPr>
        <w:t>兼顾长期有效规划的问题，分享开展有效培训以及将审查员培训需求和能够提供相关需求的主管局进行匹配的经验</w:t>
      </w:r>
      <w:r w:rsidRPr="00A321A0">
        <w:rPr>
          <w:rFonts w:ascii="SimSun" w:hAnsi="SimSun" w:hint="eastAsia"/>
          <w:sz w:val="21"/>
          <w:szCs w:val="21"/>
        </w:rPr>
        <w:t>。</w:t>
      </w:r>
    </w:p>
    <w:p w:rsidR="00597B99" w:rsidRPr="00A321A0" w:rsidRDefault="006E27A2" w:rsidP="004B5C36">
      <w:pPr>
        <w:pStyle w:val="ONUME"/>
        <w:tabs>
          <w:tab w:val="clear" w:pos="567"/>
        </w:tabs>
        <w:overflowPunct w:val="0"/>
        <w:spacing w:afterLines="50" w:after="120" w:line="340" w:lineRule="atLeast"/>
        <w:jc w:val="both"/>
        <w:rPr>
          <w:rFonts w:ascii="SimSun" w:hAnsi="SimSun"/>
          <w:sz w:val="21"/>
          <w:szCs w:val="21"/>
        </w:rPr>
      </w:pPr>
      <w:r w:rsidRPr="00A321A0">
        <w:rPr>
          <w:rFonts w:ascii="SimSun" w:hAnsi="SimSun"/>
          <w:sz w:val="21"/>
          <w:szCs w:val="21"/>
        </w:rPr>
        <w:t>国际单位会议</w:t>
      </w:r>
      <w:r w:rsidR="00C05EF4">
        <w:rPr>
          <w:rFonts w:ascii="SimSun" w:hAnsi="SimSun" w:hint="eastAsia"/>
          <w:sz w:val="21"/>
          <w:szCs w:val="21"/>
        </w:rPr>
        <w:t>在</w:t>
      </w:r>
      <w:r w:rsidRPr="00A321A0">
        <w:rPr>
          <w:rFonts w:ascii="SimSun" w:hAnsi="SimSun"/>
          <w:sz w:val="21"/>
          <w:szCs w:val="21"/>
        </w:rPr>
        <w:t>2015</w:t>
      </w:r>
      <w:r w:rsidRPr="00A321A0">
        <w:rPr>
          <w:rFonts w:ascii="SimSun" w:hAnsi="SimSun" w:hint="eastAsia"/>
          <w:sz w:val="21"/>
          <w:szCs w:val="21"/>
        </w:rPr>
        <w:t>年</w:t>
      </w:r>
      <w:r w:rsidRPr="00A321A0">
        <w:rPr>
          <w:rFonts w:ascii="SimSun" w:hAnsi="SimSun"/>
          <w:sz w:val="21"/>
          <w:szCs w:val="21"/>
        </w:rPr>
        <w:t>2</w:t>
      </w:r>
      <w:r w:rsidRPr="00A321A0">
        <w:rPr>
          <w:rFonts w:ascii="SimSun" w:hAnsi="SimSun" w:hint="eastAsia"/>
          <w:sz w:val="21"/>
          <w:szCs w:val="21"/>
        </w:rPr>
        <w:t>月</w:t>
      </w:r>
      <w:r w:rsidRPr="00A321A0">
        <w:rPr>
          <w:rFonts w:ascii="SimSun" w:hAnsi="SimSun"/>
          <w:sz w:val="21"/>
          <w:szCs w:val="21"/>
        </w:rPr>
        <w:t>4</w:t>
      </w:r>
      <w:r w:rsidRPr="00A321A0">
        <w:rPr>
          <w:rFonts w:ascii="SimSun" w:hAnsi="SimSun" w:hint="eastAsia"/>
          <w:sz w:val="21"/>
          <w:szCs w:val="21"/>
        </w:rPr>
        <w:t>日</w:t>
      </w:r>
      <w:r w:rsidRPr="00A321A0">
        <w:rPr>
          <w:rFonts w:ascii="SimSun" w:hAnsi="SimSun"/>
          <w:sz w:val="21"/>
          <w:szCs w:val="21"/>
        </w:rPr>
        <w:t>至</w:t>
      </w:r>
      <w:r w:rsidRPr="00A321A0">
        <w:rPr>
          <w:rFonts w:ascii="SimSun" w:hAnsi="SimSun" w:hint="eastAsia"/>
          <w:sz w:val="21"/>
          <w:szCs w:val="21"/>
        </w:rPr>
        <w:t>6</w:t>
      </w:r>
      <w:r w:rsidRPr="00A321A0">
        <w:rPr>
          <w:rFonts w:ascii="SimSun" w:hAnsi="SimSun"/>
          <w:sz w:val="21"/>
          <w:szCs w:val="21"/>
        </w:rPr>
        <w:t>日</w:t>
      </w:r>
      <w:r w:rsidR="00C05EF4">
        <w:rPr>
          <w:rFonts w:ascii="SimSun" w:hAnsi="SimSun" w:hint="eastAsia"/>
          <w:sz w:val="21"/>
          <w:szCs w:val="21"/>
        </w:rPr>
        <w:t>于</w:t>
      </w:r>
      <w:r w:rsidRPr="00A321A0">
        <w:rPr>
          <w:rFonts w:ascii="SimSun" w:hAnsi="SimSun"/>
          <w:sz w:val="21"/>
          <w:szCs w:val="21"/>
        </w:rPr>
        <w:t>东京举行的第二十二届会议上讨论了</w:t>
      </w:r>
      <w:r w:rsidRPr="00A321A0">
        <w:rPr>
          <w:rFonts w:ascii="SimSun" w:hAnsi="SimSun" w:hint="eastAsia"/>
          <w:sz w:val="21"/>
          <w:szCs w:val="21"/>
        </w:rPr>
        <w:t>载于</w:t>
      </w:r>
      <w:r w:rsidR="007C0EFB" w:rsidRPr="00A321A0">
        <w:rPr>
          <w:rFonts w:ascii="SimSun" w:hAnsi="SimSun" w:hint="eastAsia"/>
          <w:sz w:val="21"/>
          <w:szCs w:val="21"/>
        </w:rPr>
        <w:t>本</w:t>
      </w:r>
      <w:r w:rsidRPr="00A321A0">
        <w:rPr>
          <w:rFonts w:ascii="SimSun" w:hAnsi="SimSun"/>
          <w:sz w:val="21"/>
          <w:szCs w:val="21"/>
        </w:rPr>
        <w:t>文件的提案。这些讨论</w:t>
      </w:r>
      <w:r w:rsidR="00C05EF4">
        <w:rPr>
          <w:rFonts w:ascii="SimSun" w:hAnsi="SimSun" w:hint="eastAsia"/>
          <w:sz w:val="21"/>
          <w:szCs w:val="21"/>
        </w:rPr>
        <w:t>的摘要见</w:t>
      </w:r>
      <w:r w:rsidRPr="00A321A0">
        <w:rPr>
          <w:rFonts w:ascii="SimSun" w:hAnsi="SimSun"/>
          <w:sz w:val="21"/>
          <w:szCs w:val="21"/>
        </w:rPr>
        <w:t>主席</w:t>
      </w:r>
      <w:r w:rsidRPr="00A321A0">
        <w:rPr>
          <w:rFonts w:ascii="SimSun" w:hAnsi="SimSun" w:hint="eastAsia"/>
          <w:sz w:val="21"/>
          <w:szCs w:val="21"/>
        </w:rPr>
        <w:t>总结</w:t>
      </w:r>
      <w:r w:rsidRPr="00A321A0">
        <w:rPr>
          <w:rFonts w:ascii="SimSun" w:hAnsi="SimSun"/>
          <w:sz w:val="21"/>
          <w:szCs w:val="21"/>
        </w:rPr>
        <w:t>(</w:t>
      </w:r>
      <w:r w:rsidRPr="00A321A0">
        <w:rPr>
          <w:rFonts w:ascii="SimSun" w:hAnsi="SimSun" w:hint="eastAsia"/>
          <w:sz w:val="21"/>
          <w:szCs w:val="21"/>
        </w:rPr>
        <w:t>文件</w:t>
      </w:r>
      <w:r w:rsidRPr="00A321A0">
        <w:rPr>
          <w:rFonts w:ascii="SimSun" w:hAnsi="SimSun"/>
          <w:sz w:val="21"/>
          <w:szCs w:val="21"/>
        </w:rPr>
        <w:t>PCT/MIA/22/22)</w:t>
      </w:r>
      <w:r w:rsidRPr="00A321A0">
        <w:rPr>
          <w:rFonts w:ascii="SimSun" w:hAnsi="SimSun" w:hint="eastAsia"/>
          <w:sz w:val="21"/>
          <w:szCs w:val="21"/>
        </w:rPr>
        <w:t>第</w:t>
      </w:r>
      <w:r w:rsidRPr="00A321A0">
        <w:rPr>
          <w:rFonts w:ascii="SimSun" w:hAnsi="SimSun"/>
          <w:sz w:val="21"/>
          <w:szCs w:val="21"/>
        </w:rPr>
        <w:t>33段</w:t>
      </w:r>
      <w:r w:rsidRPr="00A321A0">
        <w:rPr>
          <w:rFonts w:ascii="SimSun" w:hAnsi="SimSun" w:hint="eastAsia"/>
          <w:sz w:val="21"/>
          <w:szCs w:val="21"/>
        </w:rPr>
        <w:t>至第</w:t>
      </w:r>
      <w:r w:rsidRPr="00A321A0">
        <w:rPr>
          <w:rFonts w:ascii="SimSun" w:hAnsi="SimSun"/>
          <w:sz w:val="21"/>
          <w:szCs w:val="21"/>
        </w:rPr>
        <w:t>38</w:t>
      </w:r>
      <w:r w:rsidRPr="00A321A0">
        <w:rPr>
          <w:rFonts w:ascii="SimSun" w:hAnsi="SimSun" w:hint="eastAsia"/>
          <w:sz w:val="21"/>
          <w:szCs w:val="21"/>
        </w:rPr>
        <w:t>段，转录于</w:t>
      </w:r>
      <w:r w:rsidR="007C0EFB" w:rsidRPr="00A321A0">
        <w:rPr>
          <w:rFonts w:ascii="SimSun" w:hAnsi="SimSun" w:hint="eastAsia"/>
          <w:sz w:val="21"/>
          <w:szCs w:val="21"/>
        </w:rPr>
        <w:t>本</w:t>
      </w:r>
      <w:r w:rsidRPr="00A321A0">
        <w:rPr>
          <w:rFonts w:ascii="SimSun" w:hAnsi="SimSun" w:hint="eastAsia"/>
          <w:sz w:val="21"/>
          <w:szCs w:val="21"/>
        </w:rPr>
        <w:t>文件</w:t>
      </w:r>
      <w:r w:rsidR="00C05EF4">
        <w:rPr>
          <w:rFonts w:ascii="SimSun" w:hAnsi="SimSun" w:hint="eastAsia"/>
          <w:sz w:val="21"/>
          <w:szCs w:val="21"/>
        </w:rPr>
        <w:t>下文</w:t>
      </w:r>
      <w:r w:rsidRPr="00A321A0">
        <w:rPr>
          <w:rFonts w:ascii="SimSun" w:hAnsi="SimSun" w:hint="eastAsia"/>
          <w:sz w:val="21"/>
          <w:szCs w:val="21"/>
        </w:rPr>
        <w:t>第19</w:t>
      </w:r>
      <w:r w:rsidR="003B7838">
        <w:rPr>
          <w:rFonts w:ascii="SimSun" w:hAnsi="SimSun"/>
          <w:sz w:val="21"/>
          <w:szCs w:val="21"/>
        </w:rPr>
        <w:t>‍</w:t>
      </w:r>
      <w:r w:rsidRPr="00A321A0">
        <w:rPr>
          <w:rFonts w:ascii="SimSun" w:hAnsi="SimSun" w:hint="eastAsia"/>
          <w:sz w:val="21"/>
          <w:szCs w:val="21"/>
        </w:rPr>
        <w:t>段。</w:t>
      </w:r>
    </w:p>
    <w:p w:rsidR="00EC170A" w:rsidRPr="004B5C36" w:rsidRDefault="006E27A2" w:rsidP="004B5C36">
      <w:pPr>
        <w:pStyle w:val="1"/>
        <w:spacing w:beforeLines="100" w:afterLines="50" w:after="120" w:line="340" w:lineRule="atLeast"/>
        <w:jc w:val="both"/>
        <w:rPr>
          <w:rFonts w:ascii="SimHei" w:eastAsia="SimHei"/>
          <w:b w:val="0"/>
          <w:sz w:val="21"/>
        </w:rPr>
      </w:pPr>
      <w:r w:rsidRPr="004B5C36">
        <w:rPr>
          <w:rFonts w:ascii="SimHei" w:eastAsia="SimHei"/>
          <w:b w:val="0"/>
          <w:sz w:val="21"/>
        </w:rPr>
        <w:t>背</w:t>
      </w:r>
      <w:r w:rsidR="004B5C36" w:rsidRPr="004B5C36">
        <w:rPr>
          <w:rFonts w:ascii="SimHei" w:eastAsia="SimHei" w:hint="eastAsia"/>
          <w:b w:val="0"/>
          <w:sz w:val="21"/>
        </w:rPr>
        <w:t xml:space="preserve">　</w:t>
      </w:r>
      <w:r w:rsidRPr="004B5C36">
        <w:rPr>
          <w:rFonts w:ascii="SimHei" w:eastAsia="SimHei"/>
          <w:b w:val="0"/>
          <w:sz w:val="21"/>
        </w:rPr>
        <w:t>景</w:t>
      </w:r>
    </w:p>
    <w:p w:rsidR="00EC170A" w:rsidRPr="00A321A0" w:rsidRDefault="006E0024" w:rsidP="004B5C36">
      <w:pPr>
        <w:pStyle w:val="ONUME"/>
        <w:tabs>
          <w:tab w:val="clear" w:pos="567"/>
        </w:tabs>
        <w:overflowPunct w:val="0"/>
        <w:spacing w:afterLines="50" w:after="120" w:line="340" w:lineRule="atLeast"/>
        <w:jc w:val="both"/>
        <w:rPr>
          <w:rFonts w:ascii="SimSun" w:hAnsi="SimSun"/>
          <w:sz w:val="21"/>
          <w:szCs w:val="21"/>
        </w:rPr>
      </w:pPr>
      <w:r w:rsidRPr="00A321A0">
        <w:rPr>
          <w:rFonts w:ascii="SimSun" w:hAnsi="SimSun"/>
          <w:sz w:val="21"/>
          <w:szCs w:val="21"/>
        </w:rPr>
        <w:t>2010年，</w:t>
      </w:r>
      <w:r w:rsidR="00EC170A" w:rsidRPr="00A321A0">
        <w:rPr>
          <w:rFonts w:ascii="SimSun" w:hAnsi="SimSun"/>
          <w:sz w:val="21"/>
          <w:szCs w:val="21"/>
        </w:rPr>
        <w:t>PCT</w:t>
      </w:r>
      <w:r w:rsidRPr="00A321A0">
        <w:rPr>
          <w:rFonts w:ascii="SimSun" w:hAnsi="SimSun"/>
          <w:sz w:val="21"/>
          <w:szCs w:val="21"/>
        </w:rPr>
        <w:t>工作组根据国际局编</w:t>
      </w:r>
      <w:r w:rsidR="002E3086" w:rsidRPr="00A321A0">
        <w:rPr>
          <w:rFonts w:ascii="SimSun" w:hAnsi="SimSun" w:hint="eastAsia"/>
          <w:sz w:val="21"/>
          <w:szCs w:val="21"/>
        </w:rPr>
        <w:t>拟</w:t>
      </w:r>
      <w:r w:rsidRPr="00A321A0">
        <w:rPr>
          <w:rFonts w:ascii="SimSun" w:hAnsi="SimSun"/>
          <w:sz w:val="21"/>
          <w:szCs w:val="21"/>
        </w:rPr>
        <w:t>的</w:t>
      </w:r>
      <w:r w:rsidR="002E3086" w:rsidRPr="00A321A0">
        <w:rPr>
          <w:rFonts w:ascii="SimSun" w:hAnsi="SimSun"/>
          <w:sz w:val="21"/>
          <w:szCs w:val="21"/>
        </w:rPr>
        <w:t>一</w:t>
      </w:r>
      <w:r w:rsidR="002E3086" w:rsidRPr="00A321A0">
        <w:rPr>
          <w:rFonts w:ascii="SimSun" w:hAnsi="SimSun" w:hint="eastAsia"/>
          <w:sz w:val="21"/>
          <w:szCs w:val="21"/>
        </w:rPr>
        <w:t>份</w:t>
      </w:r>
      <w:r w:rsidRPr="00A321A0">
        <w:rPr>
          <w:rFonts w:ascii="SimSun" w:hAnsi="SimSun"/>
          <w:sz w:val="21"/>
          <w:szCs w:val="21"/>
        </w:rPr>
        <w:t>研究报告(</w:t>
      </w:r>
      <w:r w:rsidRPr="00A321A0">
        <w:rPr>
          <w:rFonts w:ascii="SimSun" w:hAnsi="SimSun" w:hint="eastAsia"/>
          <w:sz w:val="21"/>
          <w:szCs w:val="21"/>
        </w:rPr>
        <w:t>文件</w:t>
      </w:r>
      <w:r w:rsidRPr="00A321A0">
        <w:rPr>
          <w:rFonts w:ascii="SimSun" w:hAnsi="SimSun"/>
          <w:sz w:val="21"/>
          <w:szCs w:val="21"/>
        </w:rPr>
        <w:t>PCT/WG/3/2)和一些成员国提交的相关文件(</w:t>
      </w:r>
      <w:r w:rsidRPr="00A321A0">
        <w:rPr>
          <w:rFonts w:ascii="SimSun" w:hAnsi="SimSun" w:hint="eastAsia"/>
          <w:sz w:val="21"/>
          <w:szCs w:val="21"/>
        </w:rPr>
        <w:t>文件</w:t>
      </w:r>
      <w:r w:rsidRPr="00A321A0">
        <w:rPr>
          <w:rFonts w:ascii="SimSun" w:hAnsi="SimSun"/>
          <w:sz w:val="21"/>
          <w:szCs w:val="21"/>
        </w:rPr>
        <w:t>PCT/WG/3/5</w:t>
      </w:r>
      <w:r w:rsidRPr="00A321A0">
        <w:rPr>
          <w:rFonts w:ascii="SimSun" w:hAnsi="SimSun" w:hint="eastAsia"/>
          <w:sz w:val="21"/>
          <w:szCs w:val="21"/>
        </w:rPr>
        <w:t>和</w:t>
      </w:r>
      <w:r w:rsidRPr="00A321A0">
        <w:rPr>
          <w:rFonts w:ascii="SimSun" w:hAnsi="SimSun"/>
          <w:sz w:val="21"/>
          <w:szCs w:val="21"/>
        </w:rPr>
        <w:t>PCT/WG/3/13)批准了一系列旨在改善PCT体系运行的建议。</w:t>
      </w:r>
      <w:r w:rsidR="00E61CF1" w:rsidRPr="00A321A0">
        <w:rPr>
          <w:rFonts w:ascii="SimSun" w:hAnsi="SimSun"/>
          <w:sz w:val="21"/>
          <w:szCs w:val="21"/>
        </w:rPr>
        <w:t>其中许多建议</w:t>
      </w:r>
      <w:r w:rsidR="00E61CF1" w:rsidRPr="00A321A0">
        <w:rPr>
          <w:rFonts w:ascii="SimSun" w:hAnsi="SimSun"/>
          <w:sz w:val="21"/>
          <w:szCs w:val="21"/>
        </w:rPr>
        <w:lastRenderedPageBreak/>
        <w:t>涉及的</w:t>
      </w:r>
      <w:r w:rsidR="00E61CF1" w:rsidRPr="00A321A0">
        <w:rPr>
          <w:rFonts w:ascii="SimSun" w:hAnsi="SimSun" w:hint="eastAsia"/>
          <w:sz w:val="21"/>
          <w:szCs w:val="21"/>
        </w:rPr>
        <w:t>问题</w:t>
      </w:r>
      <w:r w:rsidR="00E61CF1" w:rsidRPr="00A321A0">
        <w:rPr>
          <w:rFonts w:ascii="SimSun" w:hAnsi="SimSun"/>
          <w:sz w:val="21"/>
          <w:szCs w:val="21"/>
        </w:rPr>
        <w:t>与</w:t>
      </w:r>
      <w:r w:rsidR="00E61CF1" w:rsidRPr="00A321A0">
        <w:rPr>
          <w:rFonts w:ascii="SimSun" w:hAnsi="SimSun" w:hint="eastAsia"/>
          <w:sz w:val="21"/>
          <w:szCs w:val="21"/>
        </w:rPr>
        <w:t>处理</w:t>
      </w:r>
      <w:r w:rsidR="00E61CF1" w:rsidRPr="00A321A0">
        <w:rPr>
          <w:rFonts w:ascii="SimSun" w:hAnsi="SimSun"/>
          <w:sz w:val="21"/>
          <w:szCs w:val="21"/>
        </w:rPr>
        <w:t>国际</w:t>
      </w:r>
      <w:r w:rsidR="00E61CF1" w:rsidRPr="00A321A0">
        <w:rPr>
          <w:rFonts w:ascii="SimSun" w:hAnsi="SimSun" w:hint="eastAsia"/>
          <w:sz w:val="21"/>
          <w:szCs w:val="21"/>
        </w:rPr>
        <w:t>申请</w:t>
      </w:r>
      <w:r w:rsidR="00591D53" w:rsidRPr="00A321A0">
        <w:rPr>
          <w:rFonts w:ascii="SimSun" w:hAnsi="SimSun"/>
          <w:sz w:val="21"/>
          <w:szCs w:val="21"/>
        </w:rPr>
        <w:t>并</w:t>
      </w:r>
      <w:r w:rsidR="00591D53" w:rsidRPr="00A321A0">
        <w:rPr>
          <w:rFonts w:ascii="SimSun" w:hAnsi="SimSun" w:hint="eastAsia"/>
          <w:sz w:val="21"/>
          <w:szCs w:val="21"/>
        </w:rPr>
        <w:t>不</w:t>
      </w:r>
      <w:r w:rsidR="00E61CF1" w:rsidRPr="00A321A0">
        <w:rPr>
          <w:rFonts w:ascii="SimSun" w:hAnsi="SimSun" w:hint="eastAsia"/>
          <w:sz w:val="21"/>
          <w:szCs w:val="21"/>
        </w:rPr>
        <w:t>直接相关，而是要求国际局和各缔约国在PCT的大背景下提供技术援</w:t>
      </w:r>
      <w:r w:rsidR="003B7838">
        <w:rPr>
          <w:rFonts w:ascii="SimSun" w:hAnsi="SimSun"/>
          <w:sz w:val="21"/>
          <w:szCs w:val="21"/>
        </w:rPr>
        <w:t>‍</w:t>
      </w:r>
      <w:r w:rsidR="00E61CF1" w:rsidRPr="00A321A0">
        <w:rPr>
          <w:rFonts w:ascii="SimSun" w:hAnsi="SimSun" w:hint="eastAsia"/>
          <w:sz w:val="21"/>
          <w:szCs w:val="21"/>
        </w:rPr>
        <w:t>助。</w:t>
      </w:r>
    </w:p>
    <w:p w:rsidR="00EC170A" w:rsidRPr="00A321A0" w:rsidRDefault="00952A5C" w:rsidP="004B5C36">
      <w:pPr>
        <w:pStyle w:val="ONUME"/>
        <w:tabs>
          <w:tab w:val="clear" w:pos="567"/>
        </w:tabs>
        <w:overflowPunct w:val="0"/>
        <w:spacing w:afterLines="50" w:after="120" w:line="340" w:lineRule="atLeast"/>
        <w:jc w:val="both"/>
        <w:rPr>
          <w:rFonts w:ascii="SimSun" w:hAnsi="SimSun"/>
          <w:sz w:val="21"/>
          <w:szCs w:val="21"/>
        </w:rPr>
      </w:pPr>
      <w:r w:rsidRPr="00A321A0">
        <w:rPr>
          <w:rFonts w:ascii="SimSun" w:hAnsi="SimSun"/>
          <w:sz w:val="21"/>
          <w:szCs w:val="21"/>
        </w:rPr>
        <w:t>PCT工作组所批准的这些</w:t>
      </w:r>
      <w:r w:rsidRPr="00A321A0">
        <w:rPr>
          <w:rFonts w:ascii="SimSun" w:hAnsi="SimSun" w:hint="eastAsia"/>
          <w:sz w:val="21"/>
          <w:szCs w:val="21"/>
        </w:rPr>
        <w:t>“</w:t>
      </w:r>
      <w:r w:rsidRPr="00A321A0">
        <w:rPr>
          <w:rFonts w:ascii="SimSun" w:hAnsi="SimSun"/>
          <w:sz w:val="21"/>
          <w:szCs w:val="21"/>
        </w:rPr>
        <w:t>PCT路线图</w:t>
      </w:r>
      <w:r w:rsidRPr="00A321A0">
        <w:rPr>
          <w:rFonts w:ascii="SimSun" w:hAnsi="SimSun" w:hint="eastAsia"/>
          <w:sz w:val="21"/>
          <w:szCs w:val="21"/>
        </w:rPr>
        <w:t>”</w:t>
      </w:r>
      <w:r w:rsidRPr="00A321A0">
        <w:rPr>
          <w:rFonts w:ascii="SimSun" w:hAnsi="SimSun"/>
          <w:sz w:val="21"/>
          <w:szCs w:val="21"/>
        </w:rPr>
        <w:t>建议</w:t>
      </w:r>
      <w:r w:rsidR="00F55E7B" w:rsidRPr="00A321A0">
        <w:rPr>
          <w:rFonts w:ascii="SimSun" w:hAnsi="SimSun" w:hint="eastAsia"/>
          <w:sz w:val="21"/>
          <w:szCs w:val="21"/>
        </w:rPr>
        <w:t>指出</w:t>
      </w:r>
      <w:r w:rsidRPr="00A321A0">
        <w:rPr>
          <w:rFonts w:ascii="SimSun" w:hAnsi="SimSun"/>
          <w:sz w:val="21"/>
          <w:szCs w:val="21"/>
        </w:rPr>
        <w:t>，这种</w:t>
      </w:r>
      <w:r w:rsidRPr="00A321A0">
        <w:rPr>
          <w:rFonts w:ascii="SimSun" w:hAnsi="SimSun" w:hint="eastAsia"/>
          <w:sz w:val="21"/>
          <w:szCs w:val="21"/>
        </w:rPr>
        <w:t>“集体</w:t>
      </w:r>
      <w:r w:rsidRPr="00A321A0">
        <w:rPr>
          <w:rFonts w:ascii="SimSun" w:hAnsi="SimSun"/>
          <w:sz w:val="21"/>
          <w:szCs w:val="21"/>
        </w:rPr>
        <w:t>行动</w:t>
      </w:r>
      <w:r w:rsidRPr="00A321A0">
        <w:rPr>
          <w:rFonts w:ascii="SimSun" w:hAnsi="SimSun" w:hint="eastAsia"/>
          <w:sz w:val="21"/>
          <w:szCs w:val="21"/>
        </w:rPr>
        <w:t>”</w:t>
      </w:r>
      <w:r w:rsidR="00726F34" w:rsidRPr="00A321A0">
        <w:rPr>
          <w:rFonts w:ascii="SimSun" w:hAnsi="SimSun" w:hint="eastAsia"/>
          <w:sz w:val="21"/>
          <w:szCs w:val="21"/>
        </w:rPr>
        <w:t>既</w:t>
      </w:r>
      <w:r w:rsidR="002F2BA3" w:rsidRPr="00A321A0">
        <w:rPr>
          <w:rFonts w:ascii="SimSun" w:hAnsi="SimSun" w:hint="eastAsia"/>
          <w:sz w:val="21"/>
          <w:szCs w:val="21"/>
        </w:rPr>
        <w:t>有必要</w:t>
      </w:r>
      <w:r w:rsidR="00726F34" w:rsidRPr="00A321A0">
        <w:rPr>
          <w:rFonts w:ascii="SimSun" w:hAnsi="SimSun" w:hint="eastAsia"/>
          <w:sz w:val="21"/>
          <w:szCs w:val="21"/>
        </w:rPr>
        <w:t>又</w:t>
      </w:r>
      <w:r w:rsidR="002F2BA3" w:rsidRPr="00A321A0">
        <w:rPr>
          <w:rFonts w:ascii="SimSun" w:hAnsi="SimSun" w:hint="eastAsia"/>
          <w:sz w:val="21"/>
          <w:szCs w:val="21"/>
        </w:rPr>
        <w:t>适当</w:t>
      </w:r>
      <w:r w:rsidR="00726F34" w:rsidRPr="00A321A0">
        <w:rPr>
          <w:rFonts w:ascii="SimSun" w:hAnsi="SimSun" w:hint="eastAsia"/>
          <w:sz w:val="21"/>
          <w:szCs w:val="21"/>
        </w:rPr>
        <w:t>可行</w:t>
      </w:r>
      <w:r w:rsidR="002F2BA3" w:rsidRPr="00A321A0">
        <w:rPr>
          <w:rFonts w:ascii="SimSun" w:hAnsi="SimSun" w:hint="eastAsia"/>
          <w:sz w:val="21"/>
          <w:szCs w:val="21"/>
        </w:rPr>
        <w:t>，</w:t>
      </w:r>
      <w:r w:rsidR="00F55E7B" w:rsidRPr="00A321A0">
        <w:rPr>
          <w:rFonts w:ascii="SimSun" w:hAnsi="SimSun" w:hint="eastAsia"/>
          <w:sz w:val="21"/>
          <w:szCs w:val="21"/>
        </w:rPr>
        <w:t>其中一条建议</w:t>
      </w:r>
      <w:r w:rsidR="002F2BA3" w:rsidRPr="00A321A0">
        <w:rPr>
          <w:rFonts w:ascii="SimSun" w:hAnsi="SimSun" w:hint="eastAsia"/>
          <w:sz w:val="21"/>
          <w:szCs w:val="21"/>
        </w:rPr>
        <w:t>涉及了“审查员培训”的问题：</w:t>
      </w:r>
    </w:p>
    <w:p w:rsidR="00EC170A" w:rsidRPr="00A321A0" w:rsidRDefault="00EC170A" w:rsidP="004B5C36">
      <w:pPr>
        <w:pStyle w:val="ONUME"/>
        <w:numPr>
          <w:ilvl w:val="0"/>
          <w:numId w:val="0"/>
        </w:numPr>
        <w:overflowPunct w:val="0"/>
        <w:spacing w:afterLines="50" w:after="120" w:line="340" w:lineRule="atLeast"/>
        <w:ind w:left="567"/>
        <w:jc w:val="both"/>
        <w:rPr>
          <w:rFonts w:ascii="SimSun" w:hAnsi="SimSun"/>
          <w:sz w:val="21"/>
          <w:szCs w:val="21"/>
        </w:rPr>
      </w:pPr>
      <w:r w:rsidRPr="00A321A0">
        <w:rPr>
          <w:rFonts w:ascii="SimSun" w:hAnsi="SimSun"/>
          <w:sz w:val="21"/>
          <w:szCs w:val="21"/>
        </w:rPr>
        <w:t>“181.</w:t>
      </w:r>
      <w:r w:rsidR="00ED1BC0">
        <w:rPr>
          <w:rFonts w:ascii="SimSun" w:hAnsi="SimSun" w:hint="eastAsia"/>
          <w:sz w:val="21"/>
          <w:szCs w:val="21"/>
        </w:rPr>
        <w:tab/>
      </w:r>
      <w:r w:rsidR="002F2BA3" w:rsidRPr="00A321A0">
        <w:rPr>
          <w:rFonts w:ascii="SimSun" w:hAnsi="SimSun"/>
          <w:sz w:val="21"/>
          <w:szCs w:val="21"/>
        </w:rPr>
        <w:t>因此，</w:t>
      </w:r>
      <w:r w:rsidR="002F2BA3" w:rsidRPr="003B7838">
        <w:rPr>
          <w:rFonts w:ascii="KaiTi" w:eastAsia="KaiTi" w:hAnsi="KaiTi"/>
          <w:i/>
          <w:sz w:val="21"/>
          <w:szCs w:val="21"/>
        </w:rPr>
        <w:t>建议</w:t>
      </w:r>
      <w:r w:rsidR="002F2BA3" w:rsidRPr="00A321A0">
        <w:rPr>
          <w:rFonts w:ascii="SimSun" w:hAnsi="SimSun"/>
          <w:sz w:val="21"/>
          <w:szCs w:val="21"/>
        </w:rPr>
        <w:t>能够提供检索和实质审查培训</w:t>
      </w:r>
      <w:r w:rsidR="002F2BA3" w:rsidRPr="00A321A0">
        <w:rPr>
          <w:rFonts w:ascii="SimSun" w:hAnsi="SimSun" w:hint="eastAsia"/>
          <w:sz w:val="21"/>
          <w:szCs w:val="21"/>
        </w:rPr>
        <w:t>的</w:t>
      </w:r>
      <w:r w:rsidR="002F2BA3" w:rsidRPr="00A321A0">
        <w:rPr>
          <w:rFonts w:ascii="SimSun" w:hAnsi="SimSun"/>
          <w:sz w:val="21"/>
          <w:szCs w:val="21"/>
        </w:rPr>
        <w:t>国家局考虑协调</w:t>
      </w:r>
      <w:r w:rsidR="002F2BA3" w:rsidRPr="00A321A0">
        <w:rPr>
          <w:rFonts w:ascii="SimSun" w:hAnsi="SimSun" w:hint="eastAsia"/>
          <w:sz w:val="21"/>
          <w:szCs w:val="21"/>
        </w:rPr>
        <w:t>其</w:t>
      </w:r>
      <w:r w:rsidR="002F2BA3" w:rsidRPr="00A321A0">
        <w:rPr>
          <w:rFonts w:ascii="SimSun" w:hAnsi="SimSun"/>
          <w:sz w:val="21"/>
          <w:szCs w:val="21"/>
        </w:rPr>
        <w:t>活动，以便提供配套培训，</w:t>
      </w:r>
      <w:r w:rsidR="002F2BA3" w:rsidRPr="00A321A0">
        <w:rPr>
          <w:rFonts w:ascii="SimSun" w:hAnsi="SimSun" w:hint="eastAsia"/>
          <w:sz w:val="21"/>
          <w:szCs w:val="21"/>
        </w:rPr>
        <w:t>使</w:t>
      </w:r>
      <w:r w:rsidR="002F2BA3" w:rsidRPr="00A321A0">
        <w:rPr>
          <w:rFonts w:ascii="SimSun" w:hAnsi="SimSun"/>
          <w:sz w:val="21"/>
          <w:szCs w:val="21"/>
        </w:rPr>
        <w:t>尽可能广泛</w:t>
      </w:r>
      <w:r w:rsidR="002F2BA3" w:rsidRPr="00A321A0">
        <w:rPr>
          <w:rFonts w:ascii="SimSun" w:hAnsi="SimSun" w:hint="eastAsia"/>
          <w:sz w:val="21"/>
          <w:szCs w:val="21"/>
        </w:rPr>
        <w:t>的</w:t>
      </w:r>
      <w:r w:rsidR="00713529">
        <w:rPr>
          <w:rFonts w:ascii="SimSun" w:hAnsi="SimSun" w:hint="eastAsia"/>
          <w:sz w:val="21"/>
          <w:szCs w:val="21"/>
        </w:rPr>
        <w:t>接受</w:t>
      </w:r>
      <w:r w:rsidR="002F2BA3" w:rsidRPr="00A321A0">
        <w:rPr>
          <w:rFonts w:ascii="SimSun" w:hAnsi="SimSun" w:hint="eastAsia"/>
          <w:sz w:val="21"/>
          <w:szCs w:val="21"/>
        </w:rPr>
        <w:t>局受益。这可能包括要指明它们可以提供的培训</w:t>
      </w:r>
      <w:r w:rsidR="00CC495F" w:rsidRPr="00A321A0">
        <w:rPr>
          <w:rFonts w:ascii="SimSun" w:hAnsi="SimSun" w:hint="eastAsia"/>
          <w:sz w:val="21"/>
          <w:szCs w:val="21"/>
        </w:rPr>
        <w:t>的</w:t>
      </w:r>
      <w:r w:rsidR="002F2BA3" w:rsidRPr="00A321A0">
        <w:rPr>
          <w:rFonts w:ascii="SimSun" w:hAnsi="SimSun" w:hint="eastAsia"/>
          <w:sz w:val="21"/>
          <w:szCs w:val="21"/>
        </w:rPr>
        <w:t>数量和</w:t>
      </w:r>
      <w:r w:rsidR="00726F34" w:rsidRPr="00A321A0">
        <w:rPr>
          <w:rFonts w:ascii="SimSun" w:hAnsi="SimSun" w:hint="eastAsia"/>
          <w:sz w:val="21"/>
          <w:szCs w:val="21"/>
        </w:rPr>
        <w:t>种类</w:t>
      </w:r>
      <w:r w:rsidR="002F2BA3" w:rsidRPr="00A321A0">
        <w:rPr>
          <w:rFonts w:ascii="SimSun" w:hAnsi="SimSun" w:hint="eastAsia"/>
          <w:sz w:val="21"/>
          <w:szCs w:val="21"/>
        </w:rPr>
        <w:t>；让培训</w:t>
      </w:r>
      <w:r w:rsidR="003B7838">
        <w:rPr>
          <w:rFonts w:ascii="SimSun" w:hAnsi="SimSun" w:hint="eastAsia"/>
          <w:sz w:val="21"/>
          <w:szCs w:val="21"/>
        </w:rPr>
        <w:t>请</w:t>
      </w:r>
      <w:r w:rsidR="00726F34" w:rsidRPr="00A321A0">
        <w:rPr>
          <w:rFonts w:ascii="SimSun" w:hAnsi="SimSun" w:hint="eastAsia"/>
          <w:sz w:val="21"/>
          <w:szCs w:val="21"/>
        </w:rPr>
        <w:t>求</w:t>
      </w:r>
      <w:r w:rsidR="002F2BA3" w:rsidRPr="00A321A0">
        <w:rPr>
          <w:rFonts w:ascii="SimSun" w:hAnsi="SimSun" w:hint="eastAsia"/>
          <w:sz w:val="21"/>
          <w:szCs w:val="21"/>
        </w:rPr>
        <w:t>与所提供的课程匹配；以及，向</w:t>
      </w:r>
      <w:r w:rsidR="00726F34" w:rsidRPr="00A321A0">
        <w:rPr>
          <w:rFonts w:ascii="SimSun" w:hAnsi="SimSun" w:hint="eastAsia"/>
          <w:sz w:val="21"/>
          <w:szCs w:val="21"/>
        </w:rPr>
        <w:t>被认为</w:t>
      </w:r>
      <w:r w:rsidR="002F2BA3" w:rsidRPr="00A321A0">
        <w:rPr>
          <w:rFonts w:ascii="SimSun" w:hAnsi="SimSun" w:hint="eastAsia"/>
          <w:sz w:val="21"/>
          <w:szCs w:val="21"/>
        </w:rPr>
        <w:t>语言</w:t>
      </w:r>
      <w:r w:rsidR="00726F34" w:rsidRPr="00A321A0">
        <w:rPr>
          <w:rFonts w:ascii="SimSun" w:hAnsi="SimSun" w:hint="eastAsia"/>
          <w:sz w:val="21"/>
          <w:szCs w:val="21"/>
        </w:rPr>
        <w:t>相似、</w:t>
      </w:r>
      <w:r w:rsidR="002F2BA3" w:rsidRPr="00A321A0">
        <w:rPr>
          <w:rFonts w:ascii="SimSun" w:hAnsi="SimSun" w:hint="eastAsia"/>
          <w:sz w:val="21"/>
          <w:szCs w:val="21"/>
        </w:rPr>
        <w:t>实质需求</w:t>
      </w:r>
      <w:r w:rsidR="00726F34" w:rsidRPr="00A321A0">
        <w:rPr>
          <w:rFonts w:ascii="SimSun" w:hAnsi="SimSun" w:hint="eastAsia"/>
          <w:sz w:val="21"/>
          <w:szCs w:val="21"/>
        </w:rPr>
        <w:t>相似</w:t>
      </w:r>
      <w:r w:rsidR="002F2BA3" w:rsidRPr="00A321A0">
        <w:rPr>
          <w:rFonts w:ascii="SimSun" w:hAnsi="SimSun" w:hint="eastAsia"/>
          <w:sz w:val="21"/>
          <w:szCs w:val="21"/>
        </w:rPr>
        <w:t>的</w:t>
      </w:r>
      <w:r w:rsidR="004159DB" w:rsidRPr="00A321A0">
        <w:rPr>
          <w:rFonts w:ascii="SimSun" w:hAnsi="SimSun" w:hint="eastAsia"/>
          <w:sz w:val="21"/>
          <w:szCs w:val="21"/>
        </w:rPr>
        <w:t>几个局</w:t>
      </w:r>
      <w:r w:rsidR="002F2BA3" w:rsidRPr="00A321A0">
        <w:rPr>
          <w:rFonts w:ascii="SimSun" w:hAnsi="SimSun" w:hint="eastAsia"/>
          <w:sz w:val="21"/>
          <w:szCs w:val="21"/>
        </w:rPr>
        <w:t>推出地区培训，而不是国家培训</w:t>
      </w:r>
      <w:r w:rsidR="004159DB" w:rsidRPr="00A321A0">
        <w:rPr>
          <w:rFonts w:ascii="SimSun" w:hAnsi="SimSun" w:hint="eastAsia"/>
          <w:sz w:val="21"/>
          <w:szCs w:val="21"/>
        </w:rPr>
        <w:t>。国际局应当考虑对诸如受理局的工作等PCT程序方面的培训采用一种类似方法</w:t>
      </w:r>
      <w:r w:rsidR="002F2BA3" w:rsidRPr="00A321A0">
        <w:rPr>
          <w:rFonts w:ascii="SimSun" w:hAnsi="SimSun" w:hint="eastAsia"/>
          <w:sz w:val="21"/>
          <w:szCs w:val="21"/>
        </w:rPr>
        <w:t>。</w:t>
      </w:r>
      <w:r w:rsidR="004159DB" w:rsidRPr="00A321A0">
        <w:rPr>
          <w:rFonts w:ascii="SimSun" w:hAnsi="SimSun" w:hint="eastAsia"/>
          <w:sz w:val="21"/>
          <w:szCs w:val="21"/>
        </w:rPr>
        <w:t>”</w:t>
      </w:r>
    </w:p>
    <w:p w:rsidR="00EC170A" w:rsidRPr="00A321A0" w:rsidRDefault="006E4FCF" w:rsidP="004B5C36">
      <w:pPr>
        <w:pStyle w:val="ONUME"/>
        <w:tabs>
          <w:tab w:val="clear" w:pos="567"/>
        </w:tabs>
        <w:overflowPunct w:val="0"/>
        <w:spacing w:afterLines="50" w:after="120" w:line="340" w:lineRule="atLeast"/>
        <w:jc w:val="both"/>
        <w:rPr>
          <w:rFonts w:ascii="SimSun" w:hAnsi="SimSun"/>
          <w:sz w:val="21"/>
          <w:szCs w:val="21"/>
        </w:rPr>
      </w:pPr>
      <w:r w:rsidRPr="00A321A0">
        <w:rPr>
          <w:rFonts w:ascii="SimSun" w:hAnsi="SimSun" w:hint="eastAsia"/>
          <w:sz w:val="21"/>
          <w:szCs w:val="21"/>
        </w:rPr>
        <w:t>该问题已经由国际单位会议在2014年2月于特拉维夫举行的第二十一届会议上</w:t>
      </w:r>
      <w:r w:rsidR="00A53439" w:rsidRPr="00A321A0">
        <w:rPr>
          <w:rFonts w:ascii="SimSun" w:hAnsi="SimSun" w:hint="eastAsia"/>
          <w:sz w:val="21"/>
          <w:szCs w:val="21"/>
        </w:rPr>
        <w:t>进行了讨论</w:t>
      </w:r>
      <w:r w:rsidR="00667B1F" w:rsidRPr="00A321A0">
        <w:rPr>
          <w:rFonts w:ascii="SimSun" w:hAnsi="SimSun" w:hint="eastAsia"/>
          <w:sz w:val="21"/>
          <w:szCs w:val="21"/>
        </w:rPr>
        <w:t>，讨论依据的是</w:t>
      </w:r>
      <w:r w:rsidR="00667B1F" w:rsidRPr="00A321A0">
        <w:rPr>
          <w:rFonts w:ascii="SimSun" w:hAnsi="SimSun"/>
          <w:sz w:val="21"/>
          <w:szCs w:val="21"/>
        </w:rPr>
        <w:t>一份国际局编</w:t>
      </w:r>
      <w:r w:rsidR="00667B1F" w:rsidRPr="00A321A0">
        <w:rPr>
          <w:rFonts w:ascii="SimSun" w:hAnsi="SimSun" w:hint="eastAsia"/>
          <w:sz w:val="21"/>
          <w:szCs w:val="21"/>
        </w:rPr>
        <w:t>拟</w:t>
      </w:r>
      <w:r w:rsidR="00667B1F" w:rsidRPr="00A321A0">
        <w:rPr>
          <w:rFonts w:ascii="SimSun" w:hAnsi="SimSun"/>
          <w:sz w:val="21"/>
          <w:szCs w:val="21"/>
        </w:rPr>
        <w:t>的文件(</w:t>
      </w:r>
      <w:r w:rsidR="00667B1F" w:rsidRPr="00A321A0">
        <w:rPr>
          <w:rFonts w:ascii="SimSun" w:hAnsi="SimSun" w:hint="eastAsia"/>
          <w:sz w:val="21"/>
          <w:szCs w:val="21"/>
        </w:rPr>
        <w:t>文件</w:t>
      </w:r>
      <w:r w:rsidR="00667B1F" w:rsidRPr="00A321A0">
        <w:rPr>
          <w:rFonts w:ascii="SimSun" w:hAnsi="SimSun"/>
          <w:sz w:val="21"/>
          <w:szCs w:val="21"/>
        </w:rPr>
        <w:t>PCT/MIA/21/4)</w:t>
      </w:r>
      <w:r w:rsidR="009F137E" w:rsidRPr="00A321A0">
        <w:rPr>
          <w:rFonts w:ascii="SimSun" w:hAnsi="SimSun" w:hint="eastAsia"/>
          <w:sz w:val="21"/>
          <w:szCs w:val="21"/>
        </w:rPr>
        <w:t>。</w:t>
      </w:r>
      <w:r w:rsidR="00A53439" w:rsidRPr="00A321A0">
        <w:rPr>
          <w:rFonts w:ascii="SimSun" w:hAnsi="SimSun" w:hint="eastAsia"/>
          <w:sz w:val="21"/>
          <w:szCs w:val="21"/>
        </w:rPr>
        <w:t>会议尤其讨论了以下内容：</w:t>
      </w:r>
    </w:p>
    <w:p w:rsidR="00EC170A" w:rsidRPr="00A321A0" w:rsidRDefault="00A53439" w:rsidP="00B50F4A">
      <w:pPr>
        <w:pStyle w:val="ONUME"/>
        <w:numPr>
          <w:ilvl w:val="1"/>
          <w:numId w:val="2"/>
        </w:numPr>
        <w:overflowPunct w:val="0"/>
        <w:spacing w:afterLines="50" w:after="120" w:line="340" w:lineRule="atLeast"/>
        <w:jc w:val="both"/>
        <w:rPr>
          <w:rFonts w:ascii="SimSun" w:hAnsi="SimSun"/>
          <w:sz w:val="21"/>
          <w:szCs w:val="21"/>
        </w:rPr>
      </w:pPr>
      <w:r w:rsidRPr="00A321A0">
        <w:rPr>
          <w:rFonts w:ascii="SimSun" w:hAnsi="SimSun" w:hint="eastAsia"/>
          <w:sz w:val="21"/>
          <w:szCs w:val="21"/>
        </w:rPr>
        <w:t>如何完善审查员培训方面的技术援助活动，其中包括</w:t>
      </w:r>
      <w:r w:rsidR="00F16F34" w:rsidRPr="00A321A0">
        <w:rPr>
          <w:rFonts w:ascii="SimSun" w:hAnsi="SimSun" w:hint="eastAsia"/>
          <w:sz w:val="21"/>
          <w:szCs w:val="21"/>
        </w:rPr>
        <w:t>对有关</w:t>
      </w:r>
      <w:r w:rsidRPr="00A321A0">
        <w:rPr>
          <w:rFonts w:ascii="SimSun" w:hAnsi="SimSun" w:hint="eastAsia"/>
          <w:sz w:val="21"/>
          <w:szCs w:val="21"/>
        </w:rPr>
        <w:t>经验、“最佳做法”和“所汲取的教训”</w:t>
      </w:r>
      <w:r w:rsidR="00F16F34" w:rsidRPr="00A321A0">
        <w:rPr>
          <w:rFonts w:ascii="SimSun" w:hAnsi="SimSun" w:hint="eastAsia"/>
          <w:sz w:val="21"/>
          <w:szCs w:val="21"/>
        </w:rPr>
        <w:t>进行讨论</w:t>
      </w:r>
      <w:r w:rsidRPr="00A321A0">
        <w:rPr>
          <w:rFonts w:ascii="SimSun" w:hAnsi="SimSun" w:hint="eastAsia"/>
          <w:sz w:val="21"/>
          <w:szCs w:val="21"/>
        </w:rPr>
        <w:t>；</w:t>
      </w:r>
    </w:p>
    <w:p w:rsidR="00EC170A" w:rsidRPr="00A321A0" w:rsidRDefault="00271E91" w:rsidP="00B50F4A">
      <w:pPr>
        <w:pStyle w:val="ONUME"/>
        <w:numPr>
          <w:ilvl w:val="1"/>
          <w:numId w:val="2"/>
        </w:numPr>
        <w:overflowPunct w:val="0"/>
        <w:spacing w:afterLines="50" w:after="120" w:line="340" w:lineRule="atLeast"/>
        <w:jc w:val="both"/>
        <w:rPr>
          <w:rFonts w:ascii="SimSun" w:hAnsi="SimSun"/>
          <w:sz w:val="21"/>
          <w:szCs w:val="21"/>
        </w:rPr>
      </w:pPr>
      <w:r w:rsidRPr="00A321A0">
        <w:rPr>
          <w:rFonts w:ascii="SimSun" w:hAnsi="SimSun" w:hint="eastAsia"/>
          <w:sz w:val="21"/>
          <w:szCs w:val="21"/>
        </w:rPr>
        <w:t>成员国</w:t>
      </w:r>
      <w:r w:rsidR="003B7838">
        <w:rPr>
          <w:rFonts w:ascii="SimSun" w:hAnsi="SimSun" w:hint="eastAsia"/>
          <w:sz w:val="21"/>
          <w:szCs w:val="21"/>
        </w:rPr>
        <w:t>能够</w:t>
      </w:r>
      <w:r w:rsidRPr="00A321A0">
        <w:rPr>
          <w:rFonts w:ascii="SimSun" w:hAnsi="SimSun" w:hint="eastAsia"/>
          <w:sz w:val="21"/>
          <w:szCs w:val="21"/>
        </w:rPr>
        <w:t>对这类技术援助活动</w:t>
      </w:r>
      <w:r w:rsidR="003B7838">
        <w:rPr>
          <w:rFonts w:ascii="SimSun" w:hAnsi="SimSun" w:hint="eastAsia"/>
          <w:sz w:val="21"/>
          <w:szCs w:val="21"/>
        </w:rPr>
        <w:t>提供</w:t>
      </w:r>
      <w:r w:rsidRPr="00A321A0">
        <w:rPr>
          <w:rFonts w:ascii="SimSun" w:hAnsi="SimSun" w:hint="eastAsia"/>
          <w:sz w:val="21"/>
          <w:szCs w:val="21"/>
        </w:rPr>
        <w:t>支持</w:t>
      </w:r>
      <w:r w:rsidR="003B7838">
        <w:rPr>
          <w:rFonts w:ascii="SimSun" w:hAnsi="SimSun" w:hint="eastAsia"/>
          <w:sz w:val="21"/>
          <w:szCs w:val="21"/>
        </w:rPr>
        <w:t>的</w:t>
      </w:r>
      <w:r w:rsidRPr="00A321A0">
        <w:rPr>
          <w:rFonts w:ascii="SimSun" w:hAnsi="SimSun" w:hint="eastAsia"/>
          <w:sz w:val="21"/>
          <w:szCs w:val="21"/>
        </w:rPr>
        <w:t>程度</w:t>
      </w:r>
      <w:r w:rsidR="000C2BAA" w:rsidRPr="00A321A0">
        <w:rPr>
          <w:rFonts w:ascii="SimSun" w:hAnsi="SimSun" w:hint="eastAsia"/>
          <w:sz w:val="21"/>
          <w:szCs w:val="21"/>
        </w:rPr>
        <w:t>，不论是单独支持还是集体支持，也无论是直接通过能够提供审查员培训的局支持</w:t>
      </w:r>
      <w:r w:rsidR="000C2BAA" w:rsidRPr="00A321A0">
        <w:rPr>
          <w:rFonts w:ascii="SimSun" w:hAnsi="SimSun"/>
          <w:sz w:val="21"/>
          <w:szCs w:val="21"/>
        </w:rPr>
        <w:t>(包括但不限于那些</w:t>
      </w:r>
      <w:r w:rsidR="00F16F34" w:rsidRPr="00A321A0">
        <w:rPr>
          <w:rFonts w:ascii="SimSun" w:hAnsi="SimSun" w:hint="eastAsia"/>
          <w:sz w:val="21"/>
          <w:szCs w:val="21"/>
        </w:rPr>
        <w:t>担任</w:t>
      </w:r>
      <w:r w:rsidR="000C2BAA" w:rsidRPr="00A321A0">
        <w:rPr>
          <w:rFonts w:ascii="SimSun" w:hAnsi="SimSun"/>
          <w:sz w:val="21"/>
          <w:szCs w:val="21"/>
        </w:rPr>
        <w:t>国际单位的</w:t>
      </w:r>
      <w:r w:rsidR="000C2BAA" w:rsidRPr="00A321A0">
        <w:rPr>
          <w:rFonts w:ascii="SimSun" w:hAnsi="SimSun" w:hint="eastAsia"/>
          <w:sz w:val="21"/>
          <w:szCs w:val="21"/>
        </w:rPr>
        <w:t>局</w:t>
      </w:r>
      <w:r w:rsidR="000C2BAA" w:rsidRPr="00A321A0">
        <w:rPr>
          <w:rFonts w:ascii="SimSun" w:hAnsi="SimSun"/>
          <w:sz w:val="21"/>
          <w:szCs w:val="21"/>
        </w:rPr>
        <w:t>)</w:t>
      </w:r>
      <w:r w:rsidR="000C2BAA" w:rsidRPr="00A321A0">
        <w:rPr>
          <w:rFonts w:ascii="SimSun" w:hAnsi="SimSun" w:hint="eastAsia"/>
          <w:sz w:val="21"/>
          <w:szCs w:val="21"/>
        </w:rPr>
        <w:t>，还是通过捐助资金间接支持长期、精心设计、规划良好、经过协调的培训、教育和能力建设计划；以及</w:t>
      </w:r>
    </w:p>
    <w:p w:rsidR="00EC170A" w:rsidRPr="00A321A0" w:rsidRDefault="00271E91" w:rsidP="00B50F4A">
      <w:pPr>
        <w:pStyle w:val="ONUME"/>
        <w:numPr>
          <w:ilvl w:val="1"/>
          <w:numId w:val="2"/>
        </w:numPr>
        <w:overflowPunct w:val="0"/>
        <w:spacing w:afterLines="50" w:after="120" w:line="340" w:lineRule="atLeast"/>
        <w:jc w:val="both"/>
        <w:rPr>
          <w:rFonts w:ascii="SimSun" w:hAnsi="SimSun"/>
          <w:sz w:val="21"/>
          <w:szCs w:val="21"/>
        </w:rPr>
      </w:pPr>
      <w:r w:rsidRPr="00A321A0">
        <w:rPr>
          <w:rFonts w:ascii="SimSun" w:hAnsi="SimSun" w:hint="eastAsia"/>
          <w:sz w:val="21"/>
          <w:szCs w:val="21"/>
        </w:rPr>
        <w:t>国际局</w:t>
      </w:r>
      <w:r w:rsidR="003B7838">
        <w:rPr>
          <w:rFonts w:ascii="SimSun" w:hAnsi="SimSun" w:hint="eastAsia"/>
          <w:sz w:val="21"/>
          <w:szCs w:val="21"/>
        </w:rPr>
        <w:t>在</w:t>
      </w:r>
      <w:r w:rsidRPr="00A321A0">
        <w:rPr>
          <w:rFonts w:ascii="SimSun" w:hAnsi="SimSun" w:hint="eastAsia"/>
          <w:sz w:val="21"/>
          <w:szCs w:val="21"/>
        </w:rPr>
        <w:t>为审查员培训和分享工具与培训资料方面</w:t>
      </w:r>
      <w:r w:rsidR="003B7838">
        <w:rPr>
          <w:rFonts w:ascii="SimSun" w:hAnsi="SimSun" w:hint="eastAsia"/>
          <w:sz w:val="21"/>
          <w:szCs w:val="21"/>
        </w:rPr>
        <w:t>的国际</w:t>
      </w:r>
      <w:r w:rsidRPr="00A321A0">
        <w:rPr>
          <w:rFonts w:ascii="SimSun" w:hAnsi="SimSun" w:hint="eastAsia"/>
          <w:sz w:val="21"/>
          <w:szCs w:val="21"/>
        </w:rPr>
        <w:t>合作提供便利</w:t>
      </w:r>
      <w:r w:rsidR="003B7838">
        <w:rPr>
          <w:rFonts w:ascii="SimSun" w:hAnsi="SimSun" w:hint="eastAsia"/>
          <w:sz w:val="21"/>
          <w:szCs w:val="21"/>
        </w:rPr>
        <w:t>中</w:t>
      </w:r>
      <w:r w:rsidRPr="00A321A0">
        <w:rPr>
          <w:rFonts w:ascii="SimSun" w:hAnsi="SimSun" w:hint="eastAsia"/>
          <w:sz w:val="21"/>
          <w:szCs w:val="21"/>
        </w:rPr>
        <w:t>所能发挥的作用</w:t>
      </w:r>
      <w:r w:rsidR="000C2BAA" w:rsidRPr="00A321A0">
        <w:rPr>
          <w:rFonts w:ascii="SimSun" w:hAnsi="SimSun" w:hint="eastAsia"/>
          <w:sz w:val="21"/>
          <w:szCs w:val="21"/>
        </w:rPr>
        <w:t>。</w:t>
      </w:r>
    </w:p>
    <w:p w:rsidR="00EC170A" w:rsidRPr="00A321A0" w:rsidRDefault="00A73AEC" w:rsidP="004B5C36">
      <w:pPr>
        <w:pStyle w:val="ONUME"/>
        <w:tabs>
          <w:tab w:val="clear" w:pos="567"/>
        </w:tabs>
        <w:overflowPunct w:val="0"/>
        <w:spacing w:afterLines="50" w:after="120" w:line="340" w:lineRule="atLeast"/>
        <w:jc w:val="both"/>
        <w:rPr>
          <w:rFonts w:ascii="SimSun" w:hAnsi="SimSun"/>
          <w:sz w:val="21"/>
          <w:szCs w:val="21"/>
        </w:rPr>
      </w:pPr>
      <w:r w:rsidRPr="00A321A0">
        <w:rPr>
          <w:rFonts w:ascii="SimSun" w:hAnsi="SimSun" w:hint="eastAsia"/>
          <w:sz w:val="21"/>
          <w:szCs w:val="21"/>
        </w:rPr>
        <w:t>讨论结束时，国际单位会议建议国际局编拟提案，使国家局之间更好地就审查员培训问题进行协调，</w:t>
      </w:r>
      <w:r w:rsidR="0068537E" w:rsidRPr="00A321A0">
        <w:rPr>
          <w:rFonts w:ascii="SimSun" w:hAnsi="SimSun" w:hint="eastAsia"/>
          <w:sz w:val="21"/>
          <w:szCs w:val="21"/>
        </w:rPr>
        <w:t>同时</w:t>
      </w:r>
      <w:r w:rsidRPr="00A321A0">
        <w:rPr>
          <w:rFonts w:ascii="SimSun" w:hAnsi="SimSun" w:hint="eastAsia"/>
          <w:sz w:val="21"/>
          <w:szCs w:val="21"/>
        </w:rPr>
        <w:t>兼顾长期有效规划的问题，分享开展有效培训</w:t>
      </w:r>
      <w:r w:rsidR="00CC495F" w:rsidRPr="00A321A0">
        <w:rPr>
          <w:rFonts w:ascii="SimSun" w:hAnsi="SimSun" w:hint="eastAsia"/>
          <w:sz w:val="21"/>
          <w:szCs w:val="21"/>
        </w:rPr>
        <w:t>，</w:t>
      </w:r>
      <w:r w:rsidRPr="00A321A0">
        <w:rPr>
          <w:rFonts w:ascii="SimSun" w:hAnsi="SimSun" w:hint="eastAsia"/>
          <w:sz w:val="21"/>
          <w:szCs w:val="21"/>
        </w:rPr>
        <w:t>以及将审查员培训需求和能够</w:t>
      </w:r>
      <w:r w:rsidR="003B7838">
        <w:rPr>
          <w:rFonts w:ascii="SimSun" w:hAnsi="SimSun" w:hint="eastAsia"/>
          <w:sz w:val="21"/>
          <w:szCs w:val="21"/>
        </w:rPr>
        <w:t>满足</w:t>
      </w:r>
      <w:r w:rsidRPr="00A321A0">
        <w:rPr>
          <w:rFonts w:ascii="SimSun" w:hAnsi="SimSun" w:hint="eastAsia"/>
          <w:sz w:val="21"/>
          <w:szCs w:val="21"/>
        </w:rPr>
        <w:t>相关需求的主管局进行匹配的经验</w:t>
      </w:r>
      <w:r w:rsidR="00EC170A" w:rsidRPr="00A321A0">
        <w:rPr>
          <w:rFonts w:ascii="SimSun" w:hAnsi="SimSun"/>
          <w:sz w:val="21"/>
          <w:szCs w:val="21"/>
        </w:rPr>
        <w:t>(</w:t>
      </w:r>
      <w:r w:rsidRPr="00A321A0">
        <w:rPr>
          <w:rFonts w:ascii="SimSun" w:hAnsi="SimSun" w:hint="eastAsia"/>
          <w:sz w:val="21"/>
          <w:szCs w:val="21"/>
        </w:rPr>
        <w:t>见文件PCT/MIA/21/22，第55</w:t>
      </w:r>
      <w:r w:rsidR="00F16F34" w:rsidRPr="00A321A0">
        <w:rPr>
          <w:rFonts w:ascii="SimSun" w:hAnsi="SimSun" w:hint="eastAsia"/>
          <w:sz w:val="21"/>
          <w:szCs w:val="21"/>
        </w:rPr>
        <w:t>段</w:t>
      </w:r>
      <w:r w:rsidRPr="00A321A0">
        <w:rPr>
          <w:rFonts w:ascii="SimSun" w:hAnsi="SimSun" w:hint="eastAsia"/>
          <w:sz w:val="21"/>
          <w:szCs w:val="21"/>
        </w:rPr>
        <w:t>至</w:t>
      </w:r>
      <w:r w:rsidR="00F16F34" w:rsidRPr="00A321A0">
        <w:rPr>
          <w:rFonts w:ascii="SimSun" w:hAnsi="SimSun" w:hint="eastAsia"/>
          <w:sz w:val="21"/>
          <w:szCs w:val="21"/>
        </w:rPr>
        <w:t>第</w:t>
      </w:r>
      <w:r w:rsidRPr="00A321A0">
        <w:rPr>
          <w:rFonts w:ascii="SimSun" w:hAnsi="SimSun" w:hint="eastAsia"/>
          <w:sz w:val="21"/>
          <w:szCs w:val="21"/>
        </w:rPr>
        <w:t>59段</w:t>
      </w:r>
      <w:r w:rsidRPr="00A321A0">
        <w:rPr>
          <w:rFonts w:ascii="SimSun" w:hAnsi="SimSun"/>
          <w:sz w:val="21"/>
          <w:szCs w:val="21"/>
        </w:rPr>
        <w:t>)</w:t>
      </w:r>
      <w:r w:rsidRPr="00A321A0">
        <w:rPr>
          <w:rFonts w:ascii="SimSun" w:hAnsi="SimSun" w:hint="eastAsia"/>
          <w:sz w:val="21"/>
          <w:szCs w:val="21"/>
        </w:rPr>
        <w:t>。</w:t>
      </w:r>
    </w:p>
    <w:p w:rsidR="002C3803" w:rsidRPr="00A321A0" w:rsidRDefault="002666A5" w:rsidP="004B5C36">
      <w:pPr>
        <w:pStyle w:val="ONUME"/>
        <w:tabs>
          <w:tab w:val="clear" w:pos="567"/>
        </w:tabs>
        <w:overflowPunct w:val="0"/>
        <w:spacing w:afterLines="50" w:after="120" w:line="340" w:lineRule="atLeast"/>
        <w:jc w:val="both"/>
        <w:rPr>
          <w:rFonts w:ascii="SimSun" w:hAnsi="SimSun"/>
          <w:sz w:val="21"/>
          <w:szCs w:val="21"/>
        </w:rPr>
      </w:pPr>
      <w:r w:rsidRPr="00A321A0">
        <w:rPr>
          <w:rFonts w:ascii="SimSun" w:hAnsi="SimSun"/>
          <w:sz w:val="21"/>
          <w:szCs w:val="21"/>
        </w:rPr>
        <w:t>在工作组第七届会议上，国际局报告了国际单位会议</w:t>
      </w:r>
      <w:r w:rsidRPr="00A321A0">
        <w:rPr>
          <w:rFonts w:ascii="SimSun" w:hAnsi="SimSun" w:hint="eastAsia"/>
          <w:sz w:val="21"/>
          <w:szCs w:val="21"/>
        </w:rPr>
        <w:t>就审查</w:t>
      </w:r>
      <w:r w:rsidRPr="00A321A0">
        <w:rPr>
          <w:rFonts w:ascii="SimSun" w:hAnsi="SimSun"/>
          <w:sz w:val="21"/>
          <w:szCs w:val="21"/>
        </w:rPr>
        <w:t>员培训问题正在进行的讨论，这是国际单位</w:t>
      </w:r>
      <w:r w:rsidR="007154F3" w:rsidRPr="00A321A0">
        <w:rPr>
          <w:rFonts w:ascii="SimSun" w:hAnsi="SimSun" w:hint="eastAsia"/>
          <w:sz w:val="21"/>
          <w:szCs w:val="21"/>
        </w:rPr>
        <w:t>会议</w:t>
      </w:r>
      <w:r w:rsidRPr="00A321A0">
        <w:rPr>
          <w:rFonts w:ascii="SimSun" w:hAnsi="SimSun"/>
          <w:sz w:val="21"/>
          <w:szCs w:val="21"/>
        </w:rPr>
        <w:t>第二十一届会议</w:t>
      </w:r>
      <w:r w:rsidRPr="00A321A0">
        <w:rPr>
          <w:rFonts w:ascii="SimSun" w:hAnsi="SimSun" w:hint="eastAsia"/>
          <w:sz w:val="21"/>
          <w:szCs w:val="21"/>
        </w:rPr>
        <w:t>成</w:t>
      </w:r>
      <w:r w:rsidRPr="00A321A0">
        <w:rPr>
          <w:rFonts w:ascii="SimSun" w:hAnsi="SimSun"/>
          <w:sz w:val="21"/>
          <w:szCs w:val="21"/>
        </w:rPr>
        <w:t>果报告</w:t>
      </w:r>
      <w:r w:rsidR="003F2224" w:rsidRPr="00A321A0">
        <w:rPr>
          <w:rFonts w:ascii="SimSun" w:hAnsi="SimSun"/>
          <w:sz w:val="21"/>
          <w:szCs w:val="21"/>
        </w:rPr>
        <w:t>(</w:t>
      </w:r>
      <w:r w:rsidR="003F2224" w:rsidRPr="00A321A0">
        <w:rPr>
          <w:rFonts w:ascii="SimSun" w:hAnsi="SimSun" w:hint="eastAsia"/>
          <w:sz w:val="21"/>
          <w:szCs w:val="21"/>
        </w:rPr>
        <w:t>文件</w:t>
      </w:r>
      <w:r w:rsidR="003F2224" w:rsidRPr="00A321A0">
        <w:rPr>
          <w:rFonts w:ascii="SimSun" w:hAnsi="SimSun"/>
          <w:sz w:val="21"/>
          <w:szCs w:val="21"/>
        </w:rPr>
        <w:t>PCT/WG/7/3)</w:t>
      </w:r>
      <w:r w:rsidRPr="00A321A0">
        <w:rPr>
          <w:rFonts w:ascii="SimSun" w:hAnsi="SimSun"/>
          <w:sz w:val="21"/>
          <w:szCs w:val="21"/>
        </w:rPr>
        <w:t>的部分内容。此外，该问题在工作组</w:t>
      </w:r>
      <w:r w:rsidR="004C6786" w:rsidRPr="00A321A0">
        <w:rPr>
          <w:rFonts w:ascii="SimSun" w:hAnsi="SimSun" w:hint="eastAsia"/>
          <w:sz w:val="21"/>
          <w:szCs w:val="21"/>
        </w:rPr>
        <w:t>于</w:t>
      </w:r>
      <w:r w:rsidRPr="00A321A0">
        <w:rPr>
          <w:rFonts w:ascii="SimSun" w:hAnsi="SimSun"/>
          <w:sz w:val="21"/>
          <w:szCs w:val="21"/>
        </w:rPr>
        <w:t>第七届会议期间</w:t>
      </w:r>
      <w:r w:rsidR="002A12D1" w:rsidRPr="00A321A0">
        <w:rPr>
          <w:rFonts w:ascii="SimSun" w:hAnsi="SimSun"/>
          <w:sz w:val="21"/>
          <w:szCs w:val="21"/>
        </w:rPr>
        <w:t>讨论</w:t>
      </w:r>
      <w:r w:rsidRPr="00A321A0">
        <w:rPr>
          <w:rFonts w:ascii="SimSun" w:hAnsi="SimSun"/>
          <w:sz w:val="21"/>
          <w:szCs w:val="21"/>
        </w:rPr>
        <w:t>文件</w:t>
      </w:r>
      <w:r w:rsidR="002D2344" w:rsidRPr="00A321A0">
        <w:rPr>
          <w:rFonts w:ascii="SimSun" w:hAnsi="SimSun"/>
          <w:sz w:val="21"/>
          <w:szCs w:val="21"/>
        </w:rPr>
        <w:t>PCT/WG/7/14“</w:t>
      </w:r>
      <w:r w:rsidRPr="00A321A0">
        <w:rPr>
          <w:rFonts w:ascii="SimSun" w:hAnsi="SimSun" w:hint="eastAsia"/>
          <w:sz w:val="21"/>
          <w:szCs w:val="21"/>
        </w:rPr>
        <w:t>PCT技术援助的协调</w:t>
      </w:r>
      <w:r w:rsidR="002D2344" w:rsidRPr="00A321A0">
        <w:rPr>
          <w:rFonts w:ascii="SimSun" w:hAnsi="SimSun"/>
          <w:sz w:val="21"/>
          <w:szCs w:val="21"/>
        </w:rPr>
        <w:t>”</w:t>
      </w:r>
      <w:r w:rsidR="00B743B2" w:rsidRPr="00A321A0">
        <w:rPr>
          <w:rFonts w:ascii="SimSun" w:hAnsi="SimSun"/>
          <w:sz w:val="21"/>
          <w:szCs w:val="21"/>
        </w:rPr>
        <w:t>(</w:t>
      </w:r>
      <w:proofErr w:type="gramStart"/>
      <w:r w:rsidRPr="00A321A0">
        <w:rPr>
          <w:rFonts w:ascii="SimSun" w:hAnsi="SimSun" w:hint="eastAsia"/>
          <w:sz w:val="21"/>
          <w:szCs w:val="21"/>
        </w:rPr>
        <w:t>见会议</w:t>
      </w:r>
      <w:proofErr w:type="gramEnd"/>
      <w:r w:rsidRPr="00A321A0">
        <w:rPr>
          <w:rFonts w:ascii="SimSun" w:hAnsi="SimSun" w:hint="eastAsia"/>
          <w:sz w:val="21"/>
          <w:szCs w:val="21"/>
        </w:rPr>
        <w:t>主席总结，文件</w:t>
      </w:r>
      <w:r w:rsidR="00B743B2" w:rsidRPr="00A321A0">
        <w:rPr>
          <w:rFonts w:ascii="SimSun" w:hAnsi="SimSun"/>
          <w:sz w:val="21"/>
          <w:szCs w:val="21"/>
        </w:rPr>
        <w:t>PCT/WG/7/29</w:t>
      </w:r>
      <w:r w:rsidRPr="00A321A0">
        <w:rPr>
          <w:rFonts w:ascii="SimSun" w:hAnsi="SimSun" w:hint="eastAsia"/>
          <w:sz w:val="21"/>
          <w:szCs w:val="21"/>
        </w:rPr>
        <w:t>，第</w:t>
      </w:r>
      <w:r w:rsidRPr="00A321A0">
        <w:rPr>
          <w:rFonts w:ascii="SimSun" w:hAnsi="SimSun"/>
          <w:sz w:val="21"/>
          <w:szCs w:val="21"/>
        </w:rPr>
        <w:t>38</w:t>
      </w:r>
      <w:r w:rsidRPr="00A321A0">
        <w:rPr>
          <w:rFonts w:ascii="SimSun" w:hAnsi="SimSun" w:hint="eastAsia"/>
          <w:sz w:val="21"/>
          <w:szCs w:val="21"/>
        </w:rPr>
        <w:t>段</w:t>
      </w:r>
      <w:r w:rsidR="00B743B2" w:rsidRPr="00A321A0">
        <w:rPr>
          <w:rFonts w:ascii="SimSun" w:hAnsi="SimSun"/>
          <w:sz w:val="21"/>
          <w:szCs w:val="21"/>
        </w:rPr>
        <w:t>)</w:t>
      </w:r>
      <w:r w:rsidRPr="00A321A0">
        <w:rPr>
          <w:rFonts w:ascii="SimSun" w:hAnsi="SimSun"/>
          <w:sz w:val="21"/>
          <w:szCs w:val="21"/>
        </w:rPr>
        <w:t>时也提到</w:t>
      </w:r>
      <w:r w:rsidRPr="00A321A0">
        <w:rPr>
          <w:rFonts w:ascii="SimSun" w:hAnsi="SimSun" w:hint="eastAsia"/>
          <w:sz w:val="21"/>
          <w:szCs w:val="21"/>
        </w:rPr>
        <w:t>过</w:t>
      </w:r>
      <w:r w:rsidRPr="00A321A0">
        <w:rPr>
          <w:rFonts w:ascii="SimSun" w:hAnsi="SimSun"/>
          <w:sz w:val="21"/>
          <w:szCs w:val="21"/>
        </w:rPr>
        <w:t>，当时国际局曾说，</w:t>
      </w:r>
      <w:r w:rsidR="008A7044" w:rsidRPr="00A321A0">
        <w:rPr>
          <w:rFonts w:ascii="SimSun" w:hAnsi="SimSun" w:hint="eastAsia"/>
          <w:sz w:val="21"/>
          <w:szCs w:val="21"/>
        </w:rPr>
        <w:t>它</w:t>
      </w:r>
      <w:r w:rsidRPr="00A321A0">
        <w:rPr>
          <w:rFonts w:ascii="SimSun" w:hAnsi="SimSun"/>
          <w:sz w:val="21"/>
          <w:szCs w:val="21"/>
        </w:rPr>
        <w:t>打算将这些提案提交给国际单位会议和工作组的2015年会</w:t>
      </w:r>
      <w:r w:rsidR="003B7838">
        <w:rPr>
          <w:rFonts w:ascii="SimSun" w:hAnsi="SimSun"/>
          <w:sz w:val="21"/>
          <w:szCs w:val="21"/>
        </w:rPr>
        <w:t>‍</w:t>
      </w:r>
      <w:r w:rsidRPr="00A321A0">
        <w:rPr>
          <w:rFonts w:ascii="SimSun" w:hAnsi="SimSun"/>
          <w:sz w:val="21"/>
          <w:szCs w:val="21"/>
        </w:rPr>
        <w:t>议。</w:t>
      </w:r>
    </w:p>
    <w:p w:rsidR="00B743B2" w:rsidRPr="00A321A0" w:rsidRDefault="00C307E2" w:rsidP="004B5C36">
      <w:pPr>
        <w:pStyle w:val="ONUME"/>
        <w:tabs>
          <w:tab w:val="clear" w:pos="567"/>
        </w:tabs>
        <w:overflowPunct w:val="0"/>
        <w:spacing w:afterLines="50" w:after="120" w:line="340" w:lineRule="atLeast"/>
        <w:jc w:val="both"/>
        <w:rPr>
          <w:rFonts w:ascii="SimSun" w:hAnsi="SimSun"/>
          <w:sz w:val="21"/>
          <w:szCs w:val="21"/>
        </w:rPr>
      </w:pPr>
      <w:bookmarkStart w:id="3" w:name="_Ref412807451"/>
      <w:r w:rsidRPr="00A321A0">
        <w:rPr>
          <w:rFonts w:ascii="SimSun" w:hAnsi="SimSun"/>
          <w:sz w:val="21"/>
          <w:szCs w:val="21"/>
        </w:rPr>
        <w:t>下文</w:t>
      </w:r>
      <w:r w:rsidRPr="00A321A0">
        <w:rPr>
          <w:rFonts w:ascii="SimSun" w:hAnsi="SimSun" w:hint="eastAsia"/>
          <w:sz w:val="21"/>
          <w:szCs w:val="21"/>
        </w:rPr>
        <w:t>第10</w:t>
      </w:r>
      <w:r w:rsidRPr="00A321A0">
        <w:rPr>
          <w:rFonts w:ascii="SimSun" w:hAnsi="SimSun"/>
          <w:sz w:val="21"/>
          <w:szCs w:val="21"/>
        </w:rPr>
        <w:t>段</w:t>
      </w:r>
      <w:r w:rsidRPr="00A321A0">
        <w:rPr>
          <w:rFonts w:ascii="SimSun" w:hAnsi="SimSun" w:hint="eastAsia"/>
          <w:sz w:val="21"/>
          <w:szCs w:val="21"/>
        </w:rPr>
        <w:t>至第</w:t>
      </w:r>
      <w:r w:rsidR="004B5C36">
        <w:rPr>
          <w:rFonts w:ascii="SimSun" w:hAnsi="SimSun"/>
          <w:sz w:val="21"/>
          <w:szCs w:val="21"/>
        </w:rPr>
        <w:t>18</w:t>
      </w:r>
      <w:r w:rsidRPr="00A321A0">
        <w:rPr>
          <w:rFonts w:ascii="SimSun" w:hAnsi="SimSun" w:hint="eastAsia"/>
          <w:sz w:val="21"/>
          <w:szCs w:val="21"/>
        </w:rPr>
        <w:t>段列出了这些提案。国际单位会议2015年2月4日至6日</w:t>
      </w:r>
      <w:r w:rsidR="004C6786" w:rsidRPr="00A321A0">
        <w:rPr>
          <w:rFonts w:ascii="SimSun" w:hAnsi="SimSun" w:hint="eastAsia"/>
          <w:sz w:val="21"/>
          <w:szCs w:val="21"/>
        </w:rPr>
        <w:t>在</w:t>
      </w:r>
      <w:r w:rsidRPr="00A321A0">
        <w:rPr>
          <w:rFonts w:ascii="SimSun" w:hAnsi="SimSun" w:hint="eastAsia"/>
          <w:sz w:val="21"/>
          <w:szCs w:val="21"/>
        </w:rPr>
        <w:t>东京举行的第二十二届会议上讨论了这些提案。这些讨论摘录于主席总结(文件PCT/MIA/22/22)第33段至第38段，</w:t>
      </w:r>
      <w:r w:rsidR="008A7044" w:rsidRPr="00A321A0">
        <w:rPr>
          <w:rFonts w:ascii="SimSun" w:hAnsi="SimSun" w:hint="eastAsia"/>
          <w:sz w:val="21"/>
          <w:szCs w:val="21"/>
        </w:rPr>
        <w:t>现</w:t>
      </w:r>
      <w:r w:rsidRPr="00A321A0">
        <w:rPr>
          <w:rFonts w:ascii="SimSun" w:hAnsi="SimSun" w:hint="eastAsia"/>
          <w:sz w:val="21"/>
          <w:szCs w:val="21"/>
        </w:rPr>
        <w:t>转录于下文第19段</w:t>
      </w:r>
      <w:bookmarkEnd w:id="3"/>
      <w:r w:rsidRPr="00A321A0">
        <w:rPr>
          <w:rFonts w:ascii="SimSun" w:hAnsi="SimSun" w:hint="eastAsia"/>
          <w:sz w:val="21"/>
          <w:szCs w:val="21"/>
        </w:rPr>
        <w:t>。</w:t>
      </w:r>
    </w:p>
    <w:p w:rsidR="00EC170A" w:rsidRPr="004B5C36" w:rsidRDefault="00C307E2" w:rsidP="004B5C36">
      <w:pPr>
        <w:pStyle w:val="1"/>
        <w:spacing w:beforeLines="100" w:afterLines="50" w:after="120" w:line="340" w:lineRule="atLeast"/>
        <w:jc w:val="both"/>
        <w:rPr>
          <w:rFonts w:ascii="SimHei" w:eastAsia="SimHei"/>
          <w:b w:val="0"/>
          <w:sz w:val="21"/>
        </w:rPr>
      </w:pPr>
      <w:r w:rsidRPr="004B5C36">
        <w:rPr>
          <w:rFonts w:ascii="SimHei" w:eastAsia="SimHei"/>
          <w:b w:val="0"/>
          <w:sz w:val="21"/>
        </w:rPr>
        <w:t>协调审查员培训</w:t>
      </w:r>
    </w:p>
    <w:p w:rsidR="00EC170A" w:rsidRPr="00A321A0" w:rsidRDefault="00D76FC1" w:rsidP="004B5C36">
      <w:pPr>
        <w:pStyle w:val="ONUME"/>
        <w:tabs>
          <w:tab w:val="clear" w:pos="567"/>
        </w:tabs>
        <w:overflowPunct w:val="0"/>
        <w:spacing w:afterLines="50" w:after="120" w:line="340" w:lineRule="atLeast"/>
        <w:jc w:val="both"/>
        <w:rPr>
          <w:rFonts w:ascii="SimSun" w:hAnsi="SimSun"/>
          <w:sz w:val="21"/>
          <w:szCs w:val="21"/>
        </w:rPr>
      </w:pPr>
      <w:bookmarkStart w:id="4" w:name="_Ref413679343"/>
      <w:r w:rsidRPr="00A321A0">
        <w:rPr>
          <w:rFonts w:ascii="SimSun" w:hAnsi="SimSun"/>
          <w:sz w:val="21"/>
          <w:szCs w:val="21"/>
        </w:rPr>
        <w:t>正如在文件</w:t>
      </w:r>
      <w:r w:rsidR="00EC170A" w:rsidRPr="00A321A0">
        <w:rPr>
          <w:rFonts w:ascii="SimSun" w:hAnsi="SimSun"/>
          <w:sz w:val="21"/>
          <w:szCs w:val="21"/>
        </w:rPr>
        <w:t>PCT/MIA/21/4</w:t>
      </w:r>
      <w:r w:rsidRPr="00A321A0">
        <w:rPr>
          <w:rFonts w:ascii="SimSun" w:hAnsi="SimSun"/>
          <w:sz w:val="21"/>
          <w:szCs w:val="21"/>
        </w:rPr>
        <w:t>中所讨论的那样，国际局的能力有限，不管是在财政资源方面</w:t>
      </w:r>
      <w:r w:rsidRPr="00A321A0">
        <w:rPr>
          <w:rFonts w:ascii="SimSun" w:hAnsi="SimSun" w:hint="eastAsia"/>
          <w:sz w:val="21"/>
          <w:szCs w:val="21"/>
        </w:rPr>
        <w:t>，</w:t>
      </w:r>
      <w:r w:rsidRPr="00A321A0">
        <w:rPr>
          <w:rFonts w:ascii="SimSun" w:hAnsi="SimSun"/>
          <w:sz w:val="21"/>
          <w:szCs w:val="21"/>
        </w:rPr>
        <w:t>还是在具有适当的专业知识和技能的人力资源方面</w:t>
      </w:r>
      <w:r w:rsidR="00C35DF4" w:rsidRPr="00A321A0">
        <w:rPr>
          <w:rFonts w:ascii="SimSun" w:hAnsi="SimSun" w:hint="eastAsia"/>
          <w:sz w:val="21"/>
          <w:szCs w:val="21"/>
        </w:rPr>
        <w:t>，均</w:t>
      </w:r>
      <w:r w:rsidR="00713529">
        <w:rPr>
          <w:rFonts w:ascii="SimSun" w:hAnsi="SimSun" w:hint="eastAsia"/>
          <w:sz w:val="21"/>
          <w:szCs w:val="21"/>
        </w:rPr>
        <w:t>是</w:t>
      </w:r>
      <w:r w:rsidR="00C35DF4" w:rsidRPr="00A321A0">
        <w:rPr>
          <w:rFonts w:ascii="SimSun" w:hAnsi="SimSun" w:hint="eastAsia"/>
          <w:sz w:val="21"/>
          <w:szCs w:val="21"/>
        </w:rPr>
        <w:t>如此</w:t>
      </w:r>
      <w:r w:rsidR="00713529">
        <w:rPr>
          <w:rFonts w:ascii="SimSun" w:hAnsi="SimSun" w:hint="eastAsia"/>
          <w:sz w:val="21"/>
          <w:szCs w:val="21"/>
        </w:rPr>
        <w:t>，不能</w:t>
      </w:r>
      <w:r w:rsidRPr="00A321A0">
        <w:rPr>
          <w:rFonts w:ascii="SimSun" w:hAnsi="SimSun"/>
          <w:sz w:val="21"/>
          <w:szCs w:val="21"/>
        </w:rPr>
        <w:t>直接帮助国家局解决</w:t>
      </w:r>
      <w:r w:rsidRPr="00A321A0">
        <w:rPr>
          <w:rFonts w:ascii="SimSun" w:hAnsi="SimSun" w:hint="eastAsia"/>
          <w:sz w:val="21"/>
          <w:szCs w:val="21"/>
        </w:rPr>
        <w:t>它</w:t>
      </w:r>
      <w:r w:rsidRPr="00A321A0">
        <w:rPr>
          <w:rFonts w:ascii="SimSun" w:hAnsi="SimSun"/>
          <w:sz w:val="21"/>
          <w:szCs w:val="21"/>
        </w:rPr>
        <w:t>们的所有实际培训需求，尤其是在培训</w:t>
      </w:r>
      <w:r w:rsidR="00713529">
        <w:rPr>
          <w:rFonts w:ascii="SimSun" w:hAnsi="SimSun" w:hint="eastAsia"/>
          <w:sz w:val="21"/>
          <w:szCs w:val="21"/>
        </w:rPr>
        <w:t>审查员进行</w:t>
      </w:r>
      <w:r w:rsidRPr="00A321A0">
        <w:rPr>
          <w:rFonts w:ascii="SimSun" w:hAnsi="SimSun"/>
          <w:sz w:val="21"/>
          <w:szCs w:val="21"/>
        </w:rPr>
        <w:t>检索和实质审查</w:t>
      </w:r>
      <w:r w:rsidRPr="00A321A0">
        <w:rPr>
          <w:rFonts w:ascii="SimSun" w:hAnsi="SimSun" w:hint="eastAsia"/>
          <w:sz w:val="21"/>
          <w:szCs w:val="21"/>
        </w:rPr>
        <w:t>方面</w:t>
      </w:r>
      <w:r w:rsidRPr="00A321A0">
        <w:rPr>
          <w:rFonts w:ascii="SimSun" w:hAnsi="SimSun"/>
          <w:sz w:val="21"/>
          <w:szCs w:val="21"/>
        </w:rPr>
        <w:t>。因此，国际局的工作重点一直是</w:t>
      </w:r>
      <w:r w:rsidR="00145670" w:rsidRPr="00A321A0">
        <w:rPr>
          <w:rFonts w:ascii="SimSun" w:hAnsi="SimSun" w:hint="eastAsia"/>
          <w:sz w:val="21"/>
          <w:szCs w:val="21"/>
        </w:rPr>
        <w:t>努力</w:t>
      </w:r>
      <w:r w:rsidR="00766A01" w:rsidRPr="00A321A0">
        <w:rPr>
          <w:rFonts w:ascii="SimSun" w:hAnsi="SimSun"/>
          <w:sz w:val="21"/>
          <w:szCs w:val="21"/>
        </w:rPr>
        <w:t>加强</w:t>
      </w:r>
      <w:r w:rsidR="00145670" w:rsidRPr="00A321A0">
        <w:rPr>
          <w:rFonts w:ascii="SimSun" w:hAnsi="SimSun"/>
          <w:sz w:val="21"/>
          <w:szCs w:val="21"/>
        </w:rPr>
        <w:t>协调</w:t>
      </w:r>
      <w:r w:rsidR="00145670" w:rsidRPr="00A321A0">
        <w:rPr>
          <w:rFonts w:ascii="SimSun" w:hAnsi="SimSun" w:hint="eastAsia"/>
          <w:sz w:val="21"/>
          <w:szCs w:val="21"/>
        </w:rPr>
        <w:t>，</w:t>
      </w:r>
      <w:r w:rsidR="00766A01" w:rsidRPr="00A321A0">
        <w:rPr>
          <w:rFonts w:ascii="SimSun" w:hAnsi="SimSun"/>
          <w:sz w:val="21"/>
          <w:szCs w:val="21"/>
        </w:rPr>
        <w:t>与能够提供这种培训的成员国的局</w:t>
      </w:r>
      <w:r w:rsidR="00145670" w:rsidRPr="00A321A0">
        <w:rPr>
          <w:rFonts w:ascii="SimSun" w:hAnsi="SimSun" w:hint="eastAsia"/>
          <w:sz w:val="21"/>
          <w:szCs w:val="21"/>
        </w:rPr>
        <w:t>合作</w:t>
      </w:r>
      <w:r w:rsidR="00766A01" w:rsidRPr="00A321A0">
        <w:rPr>
          <w:rFonts w:ascii="SimSun" w:hAnsi="SimSun"/>
          <w:sz w:val="21"/>
          <w:szCs w:val="21"/>
        </w:rPr>
        <w:t>开展这些培训活动，尤其</w:t>
      </w:r>
      <w:r w:rsidR="00477442" w:rsidRPr="00A321A0">
        <w:rPr>
          <w:rFonts w:ascii="SimSun" w:hAnsi="SimSun"/>
          <w:sz w:val="21"/>
          <w:szCs w:val="21"/>
        </w:rPr>
        <w:t>是对发展中</w:t>
      </w:r>
      <w:r w:rsidR="00145670" w:rsidRPr="00A321A0">
        <w:rPr>
          <w:rFonts w:ascii="SimSun" w:hAnsi="SimSun" w:hint="eastAsia"/>
          <w:sz w:val="21"/>
          <w:szCs w:val="21"/>
        </w:rPr>
        <w:t>国家</w:t>
      </w:r>
      <w:r w:rsidR="00477442" w:rsidRPr="00A321A0">
        <w:rPr>
          <w:rFonts w:ascii="SimSun" w:hAnsi="SimSun"/>
          <w:sz w:val="21"/>
          <w:szCs w:val="21"/>
        </w:rPr>
        <w:t>和最不发达国家主管局</w:t>
      </w:r>
      <w:r w:rsidR="00145670" w:rsidRPr="00A321A0">
        <w:rPr>
          <w:rFonts w:ascii="SimSun" w:hAnsi="SimSun" w:hint="eastAsia"/>
          <w:sz w:val="21"/>
          <w:szCs w:val="21"/>
        </w:rPr>
        <w:t>的</w:t>
      </w:r>
      <w:r w:rsidR="00477442" w:rsidRPr="00A321A0">
        <w:rPr>
          <w:rFonts w:ascii="SimSun" w:hAnsi="SimSun"/>
          <w:sz w:val="21"/>
          <w:szCs w:val="21"/>
        </w:rPr>
        <w:t>审查员开展检索和实质审查方面的培训活动，</w:t>
      </w:r>
      <w:r w:rsidR="00145670" w:rsidRPr="00A321A0">
        <w:rPr>
          <w:rFonts w:ascii="SimSun" w:hAnsi="SimSun" w:hint="eastAsia"/>
          <w:sz w:val="21"/>
          <w:szCs w:val="21"/>
        </w:rPr>
        <w:t>以</w:t>
      </w:r>
      <w:r w:rsidR="00477442" w:rsidRPr="00A321A0">
        <w:rPr>
          <w:rFonts w:ascii="SimSun" w:hAnsi="SimSun"/>
          <w:sz w:val="21"/>
          <w:szCs w:val="21"/>
        </w:rPr>
        <w:t>使尽可能广泛</w:t>
      </w:r>
      <w:r w:rsidR="00477442" w:rsidRPr="00A321A0">
        <w:rPr>
          <w:rFonts w:ascii="SimSun" w:hAnsi="SimSun" w:hint="eastAsia"/>
          <w:sz w:val="21"/>
          <w:szCs w:val="21"/>
        </w:rPr>
        <w:t>的</w:t>
      </w:r>
      <w:proofErr w:type="gramStart"/>
      <w:r w:rsidR="00713529">
        <w:rPr>
          <w:rFonts w:ascii="SimSun" w:hAnsi="SimSun"/>
          <w:sz w:val="21"/>
          <w:szCs w:val="21"/>
        </w:rPr>
        <w:t>接受</w:t>
      </w:r>
      <w:r w:rsidR="00477442" w:rsidRPr="00A321A0">
        <w:rPr>
          <w:rFonts w:ascii="SimSun" w:hAnsi="SimSun"/>
          <w:sz w:val="21"/>
          <w:szCs w:val="21"/>
        </w:rPr>
        <w:t>局受益</w:t>
      </w:r>
      <w:proofErr w:type="gramEnd"/>
      <w:r w:rsidR="00477442" w:rsidRPr="00A321A0">
        <w:rPr>
          <w:rFonts w:ascii="SimSun" w:hAnsi="SimSun"/>
          <w:sz w:val="21"/>
          <w:szCs w:val="21"/>
        </w:rPr>
        <w:t>。</w:t>
      </w:r>
      <w:bookmarkEnd w:id="4"/>
    </w:p>
    <w:p w:rsidR="00EC170A" w:rsidRPr="00A321A0" w:rsidRDefault="00F60177" w:rsidP="00B50F4A">
      <w:pPr>
        <w:pStyle w:val="ONUME"/>
        <w:tabs>
          <w:tab w:val="clear" w:pos="567"/>
        </w:tabs>
        <w:overflowPunct w:val="0"/>
        <w:spacing w:afterLines="50" w:after="120" w:line="340" w:lineRule="atLeast"/>
        <w:ind w:left="567"/>
        <w:jc w:val="both"/>
        <w:rPr>
          <w:rFonts w:ascii="SimSun" w:hAnsi="SimSun"/>
          <w:sz w:val="21"/>
          <w:szCs w:val="21"/>
        </w:rPr>
      </w:pPr>
      <w:r w:rsidRPr="00A321A0">
        <w:rPr>
          <w:rFonts w:ascii="SimSun" w:hAnsi="SimSun"/>
          <w:sz w:val="21"/>
          <w:szCs w:val="21"/>
        </w:rPr>
        <w:lastRenderedPageBreak/>
        <w:t>因此，对于检索和审查方面的基本培训，</w:t>
      </w:r>
      <w:r w:rsidR="00145670" w:rsidRPr="00A321A0">
        <w:rPr>
          <w:rFonts w:ascii="SimSun" w:hAnsi="SimSun"/>
          <w:sz w:val="21"/>
          <w:szCs w:val="21"/>
        </w:rPr>
        <w:t>建议</w:t>
      </w:r>
      <w:r w:rsidRPr="00A321A0">
        <w:rPr>
          <w:rFonts w:ascii="SimSun" w:hAnsi="SimSun"/>
          <w:sz w:val="21"/>
          <w:szCs w:val="21"/>
        </w:rPr>
        <w:t>国际局继续主要</w:t>
      </w:r>
      <w:r w:rsidR="00145670" w:rsidRPr="00A321A0">
        <w:rPr>
          <w:rFonts w:ascii="SimSun" w:hAnsi="SimSun" w:hint="eastAsia"/>
          <w:sz w:val="21"/>
          <w:szCs w:val="21"/>
        </w:rPr>
        <w:t>担任</w:t>
      </w:r>
      <w:r w:rsidRPr="00A321A0">
        <w:rPr>
          <w:rFonts w:ascii="SimSun" w:hAnsi="SimSun"/>
          <w:sz w:val="21"/>
          <w:szCs w:val="21"/>
        </w:rPr>
        <w:t>促进</w:t>
      </w:r>
      <w:r w:rsidRPr="00A321A0">
        <w:rPr>
          <w:rFonts w:ascii="SimSun" w:hAnsi="SimSun" w:hint="eastAsia"/>
          <w:sz w:val="21"/>
          <w:szCs w:val="21"/>
        </w:rPr>
        <w:t>者</w:t>
      </w:r>
      <w:r w:rsidRPr="00A321A0">
        <w:rPr>
          <w:rFonts w:ascii="SimSun" w:hAnsi="SimSun"/>
          <w:sz w:val="21"/>
          <w:szCs w:val="21"/>
        </w:rPr>
        <w:t>和协调员，而不是直接“服务提供</w:t>
      </w:r>
      <w:r w:rsidRPr="00A321A0">
        <w:rPr>
          <w:rFonts w:ascii="SimSun" w:hAnsi="SimSun" w:hint="eastAsia"/>
          <w:sz w:val="21"/>
          <w:szCs w:val="21"/>
        </w:rPr>
        <w:t>方”，</w:t>
      </w:r>
      <w:r w:rsidR="00145670" w:rsidRPr="00A321A0">
        <w:rPr>
          <w:rFonts w:ascii="SimSun" w:hAnsi="SimSun" w:hint="eastAsia"/>
          <w:sz w:val="21"/>
          <w:szCs w:val="21"/>
        </w:rPr>
        <w:t>建议</w:t>
      </w:r>
      <w:r w:rsidRPr="00A321A0">
        <w:rPr>
          <w:rFonts w:ascii="SimSun" w:hAnsi="SimSun" w:hint="eastAsia"/>
          <w:sz w:val="21"/>
          <w:szCs w:val="21"/>
        </w:rPr>
        <w:t>国际局的活动重点放在调动和协调</w:t>
      </w:r>
      <w:proofErr w:type="gramStart"/>
      <w:r w:rsidRPr="00A321A0">
        <w:rPr>
          <w:rFonts w:ascii="SimSun" w:hAnsi="SimSun" w:hint="eastAsia"/>
          <w:sz w:val="21"/>
          <w:szCs w:val="21"/>
        </w:rPr>
        <w:t>捐助局</w:t>
      </w:r>
      <w:proofErr w:type="gramEnd"/>
      <w:r w:rsidRPr="00A321A0">
        <w:rPr>
          <w:rFonts w:ascii="SimSun" w:hAnsi="SimSun" w:hint="eastAsia"/>
          <w:sz w:val="21"/>
          <w:szCs w:val="21"/>
        </w:rPr>
        <w:t>的培训资源上。不过，国际局仍将继续向各局提供检索和审查相关程序问题方面的培训，其中包括运用体系协助获取和有效使用国际检索和审查报告</w:t>
      </w:r>
      <w:r w:rsidR="00E2259A" w:rsidRPr="00A321A0">
        <w:rPr>
          <w:rFonts w:ascii="SimSun" w:hAnsi="SimSun" w:hint="eastAsia"/>
          <w:sz w:val="21"/>
          <w:szCs w:val="21"/>
        </w:rPr>
        <w:t>方面的</w:t>
      </w:r>
      <w:r w:rsidRPr="00A321A0">
        <w:rPr>
          <w:rFonts w:ascii="SimSun" w:hAnsi="SimSun" w:hint="eastAsia"/>
          <w:sz w:val="21"/>
          <w:szCs w:val="21"/>
        </w:rPr>
        <w:t>信息，以及</w:t>
      </w:r>
      <w:r w:rsidR="00E2259A" w:rsidRPr="00A321A0">
        <w:rPr>
          <w:rFonts w:ascii="SimSun" w:hAnsi="SimSun" w:hint="eastAsia"/>
          <w:sz w:val="21"/>
          <w:szCs w:val="21"/>
        </w:rPr>
        <w:t>其他地方的类似的国家申请方面的信息。</w:t>
      </w:r>
      <w:r w:rsidR="00713529">
        <w:rPr>
          <w:rFonts w:ascii="SimSun" w:hAnsi="SimSun" w:hint="eastAsia"/>
          <w:sz w:val="21"/>
          <w:szCs w:val="21"/>
        </w:rPr>
        <w:t>这项工作应与</w:t>
      </w:r>
      <w:r w:rsidR="00F138AA" w:rsidRPr="00A321A0">
        <w:rPr>
          <w:rFonts w:ascii="SimSun" w:hAnsi="SimSun"/>
          <w:sz w:val="21"/>
          <w:szCs w:val="21"/>
        </w:rPr>
        <w:t>更多实质性培训的时间和内容进行协调，以便</w:t>
      </w:r>
      <w:r w:rsidR="00145670" w:rsidRPr="00A321A0">
        <w:rPr>
          <w:rFonts w:ascii="SimSun" w:hAnsi="SimSun" w:hint="eastAsia"/>
          <w:sz w:val="21"/>
          <w:szCs w:val="21"/>
        </w:rPr>
        <w:t>实现</w:t>
      </w:r>
      <w:r w:rsidR="00F138AA" w:rsidRPr="00A321A0">
        <w:rPr>
          <w:rFonts w:ascii="SimSun" w:hAnsi="SimSun"/>
          <w:sz w:val="21"/>
          <w:szCs w:val="21"/>
        </w:rPr>
        <w:t>最佳整体效果。</w:t>
      </w:r>
    </w:p>
    <w:p w:rsidR="00EC170A" w:rsidRPr="00A321A0" w:rsidRDefault="006E0C03" w:rsidP="004B5C36">
      <w:pPr>
        <w:pStyle w:val="ONUME"/>
        <w:tabs>
          <w:tab w:val="clear" w:pos="567"/>
        </w:tabs>
        <w:overflowPunct w:val="0"/>
        <w:spacing w:afterLines="50" w:after="120" w:line="340" w:lineRule="atLeast"/>
        <w:jc w:val="both"/>
        <w:rPr>
          <w:rFonts w:ascii="SimSun" w:hAnsi="SimSun"/>
          <w:sz w:val="21"/>
          <w:szCs w:val="21"/>
        </w:rPr>
      </w:pPr>
      <w:r w:rsidRPr="00A321A0">
        <w:rPr>
          <w:rFonts w:ascii="SimSun" w:hAnsi="SimSun"/>
          <w:sz w:val="21"/>
          <w:szCs w:val="21"/>
        </w:rPr>
        <w:t>在审查员培训</w:t>
      </w:r>
      <w:r w:rsidRPr="00A321A0">
        <w:rPr>
          <w:rFonts w:ascii="SimSun" w:hAnsi="SimSun" w:hint="eastAsia"/>
          <w:sz w:val="21"/>
          <w:szCs w:val="21"/>
        </w:rPr>
        <w:t>方面，没有“一刀切</w:t>
      </w:r>
      <w:r w:rsidR="00713529">
        <w:rPr>
          <w:rFonts w:ascii="SimSun" w:hAnsi="SimSun" w:hint="eastAsia"/>
          <w:sz w:val="21"/>
          <w:szCs w:val="21"/>
        </w:rPr>
        <w:t>”</w:t>
      </w:r>
      <w:r w:rsidRPr="00A321A0">
        <w:rPr>
          <w:rFonts w:ascii="SimSun" w:hAnsi="SimSun" w:hint="eastAsia"/>
          <w:sz w:val="21"/>
          <w:szCs w:val="21"/>
        </w:rPr>
        <w:t>的方法。</w:t>
      </w:r>
      <w:r w:rsidR="00010200" w:rsidRPr="00A321A0">
        <w:rPr>
          <w:rFonts w:ascii="SimSun" w:hAnsi="SimSun" w:hint="eastAsia"/>
          <w:sz w:val="21"/>
          <w:szCs w:val="21"/>
        </w:rPr>
        <w:t>尤其是在发展中国家</w:t>
      </w:r>
      <w:r w:rsidR="00713529">
        <w:rPr>
          <w:rFonts w:ascii="SimSun" w:hAnsi="SimSun" w:hint="eastAsia"/>
          <w:sz w:val="21"/>
          <w:szCs w:val="21"/>
        </w:rPr>
        <w:t>之间</w:t>
      </w:r>
      <w:r w:rsidR="00010200" w:rsidRPr="00A321A0">
        <w:rPr>
          <w:rFonts w:ascii="SimSun" w:hAnsi="SimSun" w:hint="eastAsia"/>
          <w:sz w:val="21"/>
          <w:szCs w:val="21"/>
        </w:rPr>
        <w:t>，专利审查方法大相径庭，从简单的</w:t>
      </w:r>
      <w:r w:rsidR="00713529">
        <w:rPr>
          <w:rFonts w:ascii="SimSun" w:hAnsi="SimSun" w:hint="eastAsia"/>
          <w:sz w:val="21"/>
          <w:szCs w:val="21"/>
        </w:rPr>
        <w:t>登记</w:t>
      </w:r>
      <w:r w:rsidR="00010200" w:rsidRPr="00A321A0">
        <w:rPr>
          <w:rFonts w:ascii="SimSun" w:hAnsi="SimSun" w:hint="eastAsia"/>
          <w:sz w:val="21"/>
          <w:szCs w:val="21"/>
        </w:rPr>
        <w:t>制度到全面审查，各式各样。一些局在特定的技术领域颇为擅长，从而更侧重于审查程序，范围较窄。尽管各国家集团的共同标准可以促</w:t>
      </w:r>
      <w:r w:rsidR="00713529">
        <w:rPr>
          <w:rFonts w:ascii="SimSun" w:hAnsi="SimSun" w:hint="eastAsia"/>
          <w:sz w:val="21"/>
          <w:szCs w:val="21"/>
        </w:rPr>
        <w:t>成</w:t>
      </w:r>
      <w:r w:rsidR="00010200" w:rsidRPr="00A321A0">
        <w:rPr>
          <w:rFonts w:ascii="SimSun" w:hAnsi="SimSun" w:hint="eastAsia"/>
          <w:sz w:val="21"/>
          <w:szCs w:val="21"/>
        </w:rPr>
        <w:t>更多的地区</w:t>
      </w:r>
      <w:r w:rsidR="00713529">
        <w:rPr>
          <w:rFonts w:ascii="SimSun" w:hAnsi="SimSun" w:hint="eastAsia"/>
          <w:sz w:val="21"/>
          <w:szCs w:val="21"/>
        </w:rPr>
        <w:t>协调</w:t>
      </w:r>
      <w:r w:rsidR="00010200" w:rsidRPr="00A321A0">
        <w:rPr>
          <w:rFonts w:ascii="SimSun" w:hAnsi="SimSun" w:hint="eastAsia"/>
          <w:sz w:val="21"/>
          <w:szCs w:val="21"/>
        </w:rPr>
        <w:t>努力，</w:t>
      </w:r>
      <w:r w:rsidR="00F226B5" w:rsidRPr="00A321A0">
        <w:rPr>
          <w:rFonts w:ascii="SimSun" w:hAnsi="SimSun" w:hint="eastAsia"/>
          <w:sz w:val="21"/>
          <w:szCs w:val="21"/>
        </w:rPr>
        <w:t>但是各国在法律和程序方面某种程度的差异会</w:t>
      </w:r>
      <w:r w:rsidR="00CF6D01" w:rsidRPr="00A321A0">
        <w:rPr>
          <w:rFonts w:ascii="SimSun" w:hAnsi="SimSun" w:hint="eastAsia"/>
          <w:sz w:val="21"/>
          <w:szCs w:val="21"/>
        </w:rPr>
        <w:t>一直</w:t>
      </w:r>
      <w:r w:rsidR="00F226B5" w:rsidRPr="00A321A0">
        <w:rPr>
          <w:rFonts w:ascii="SimSun" w:hAnsi="SimSun" w:hint="eastAsia"/>
          <w:sz w:val="21"/>
          <w:szCs w:val="21"/>
        </w:rPr>
        <w:t>存在，永远</w:t>
      </w:r>
      <w:r w:rsidR="00713529">
        <w:rPr>
          <w:rFonts w:ascii="SimSun" w:hAnsi="SimSun" w:hint="eastAsia"/>
          <w:sz w:val="21"/>
          <w:szCs w:val="21"/>
        </w:rPr>
        <w:t>需要加以考虑</w:t>
      </w:r>
      <w:r w:rsidR="00F226B5" w:rsidRPr="00A321A0">
        <w:rPr>
          <w:rFonts w:ascii="SimSun" w:hAnsi="SimSun" w:hint="eastAsia"/>
          <w:sz w:val="21"/>
          <w:szCs w:val="21"/>
        </w:rPr>
        <w:t>。为了</w:t>
      </w:r>
      <w:proofErr w:type="gramStart"/>
      <w:r w:rsidR="00F226B5" w:rsidRPr="00A321A0">
        <w:rPr>
          <w:rFonts w:ascii="SimSun" w:hAnsi="SimSun" w:hint="eastAsia"/>
          <w:sz w:val="21"/>
          <w:szCs w:val="21"/>
        </w:rPr>
        <w:t>最</w:t>
      </w:r>
      <w:proofErr w:type="gramEnd"/>
      <w:r w:rsidR="00F226B5" w:rsidRPr="00A321A0">
        <w:rPr>
          <w:rFonts w:ascii="SimSun" w:hAnsi="SimSun" w:hint="eastAsia"/>
          <w:sz w:val="21"/>
          <w:szCs w:val="21"/>
        </w:rPr>
        <w:t>高效</w:t>
      </w:r>
      <w:r w:rsidR="00CF6D01" w:rsidRPr="00A321A0">
        <w:rPr>
          <w:rFonts w:ascii="SimSun" w:hAnsi="SimSun" w:hint="eastAsia"/>
          <w:sz w:val="21"/>
          <w:szCs w:val="21"/>
        </w:rPr>
        <w:t>地</w:t>
      </w:r>
      <w:r w:rsidR="00F226B5" w:rsidRPr="00A321A0">
        <w:rPr>
          <w:rFonts w:ascii="SimSun" w:hAnsi="SimSun" w:hint="eastAsia"/>
          <w:sz w:val="21"/>
          <w:szCs w:val="21"/>
        </w:rPr>
        <w:t>解决这种差异，应当在编制培训课程和教材时采用一种</w:t>
      </w:r>
      <w:r w:rsidR="00DA6CF6" w:rsidRPr="00A321A0">
        <w:rPr>
          <w:rFonts w:ascii="SimSun" w:hAnsi="SimSun" w:hint="eastAsia"/>
          <w:sz w:val="21"/>
          <w:szCs w:val="21"/>
        </w:rPr>
        <w:t>方法，</w:t>
      </w:r>
      <w:r w:rsidR="00F226B5" w:rsidRPr="00A321A0">
        <w:rPr>
          <w:rFonts w:ascii="SimSun" w:hAnsi="SimSun" w:hint="eastAsia"/>
          <w:sz w:val="21"/>
          <w:szCs w:val="21"/>
        </w:rPr>
        <w:t>使其</w:t>
      </w:r>
      <w:r w:rsidR="00DA6CF6" w:rsidRPr="00A321A0">
        <w:rPr>
          <w:rFonts w:ascii="SimSun" w:hAnsi="SimSun" w:hint="eastAsia"/>
          <w:sz w:val="21"/>
          <w:szCs w:val="21"/>
        </w:rPr>
        <w:t>尽可能</w:t>
      </w:r>
      <w:r w:rsidR="00F226B5" w:rsidRPr="00A321A0">
        <w:rPr>
          <w:rFonts w:ascii="SimSun" w:hAnsi="SimSun" w:hint="eastAsia"/>
          <w:sz w:val="21"/>
          <w:szCs w:val="21"/>
        </w:rPr>
        <w:t>地适合</w:t>
      </w:r>
      <w:r w:rsidR="00D32B41" w:rsidRPr="00A321A0">
        <w:rPr>
          <w:rFonts w:ascii="SimSun" w:hAnsi="SimSun" w:hint="eastAsia"/>
          <w:sz w:val="21"/>
          <w:szCs w:val="21"/>
        </w:rPr>
        <w:t>各种</w:t>
      </w:r>
      <w:r w:rsidR="00F226B5" w:rsidRPr="00A321A0">
        <w:rPr>
          <w:rFonts w:ascii="SimSun" w:hAnsi="SimSun" w:hint="eastAsia"/>
          <w:sz w:val="21"/>
          <w:szCs w:val="21"/>
        </w:rPr>
        <w:t>环境。</w:t>
      </w:r>
    </w:p>
    <w:p w:rsidR="00EC170A" w:rsidRPr="00A321A0" w:rsidRDefault="00AA7BDD" w:rsidP="00B50F4A">
      <w:pPr>
        <w:pStyle w:val="ONUME"/>
        <w:tabs>
          <w:tab w:val="clear" w:pos="567"/>
        </w:tabs>
        <w:overflowPunct w:val="0"/>
        <w:spacing w:afterLines="50" w:after="120" w:line="340" w:lineRule="atLeast"/>
        <w:ind w:left="567"/>
        <w:jc w:val="both"/>
        <w:rPr>
          <w:rFonts w:ascii="SimSun" w:hAnsi="SimSun"/>
          <w:sz w:val="21"/>
          <w:szCs w:val="21"/>
        </w:rPr>
      </w:pPr>
      <w:r w:rsidRPr="00A321A0">
        <w:rPr>
          <w:rFonts w:ascii="SimSun" w:hAnsi="SimSun"/>
          <w:sz w:val="21"/>
          <w:szCs w:val="21"/>
        </w:rPr>
        <w:t>因此</w:t>
      </w:r>
      <w:r w:rsidR="006F30A5" w:rsidRPr="00A321A0">
        <w:rPr>
          <w:rFonts w:ascii="SimSun" w:hAnsi="SimSun" w:hint="eastAsia"/>
          <w:sz w:val="21"/>
          <w:szCs w:val="21"/>
        </w:rPr>
        <w:t>，</w:t>
      </w:r>
      <w:r w:rsidRPr="00A321A0">
        <w:rPr>
          <w:rFonts w:ascii="SimSun" w:hAnsi="SimSun"/>
          <w:sz w:val="21"/>
          <w:szCs w:val="21"/>
        </w:rPr>
        <w:t>建议在提供培训</w:t>
      </w:r>
      <w:r w:rsidR="0005210C" w:rsidRPr="00A321A0">
        <w:rPr>
          <w:rFonts w:ascii="SimSun" w:hAnsi="SimSun" w:hint="eastAsia"/>
          <w:sz w:val="21"/>
          <w:szCs w:val="21"/>
        </w:rPr>
        <w:t>时</w:t>
      </w:r>
      <w:r w:rsidRPr="00A321A0">
        <w:rPr>
          <w:rFonts w:ascii="SimSun" w:hAnsi="SimSun"/>
          <w:sz w:val="21"/>
          <w:szCs w:val="21"/>
        </w:rPr>
        <w:t>采用灵活的、模块化的方式，</w:t>
      </w:r>
      <w:r w:rsidRPr="00A321A0">
        <w:rPr>
          <w:rFonts w:ascii="SimSun" w:hAnsi="SimSun" w:hint="eastAsia"/>
          <w:sz w:val="21"/>
          <w:szCs w:val="21"/>
        </w:rPr>
        <w:t>以满足不同的需求。</w:t>
      </w:r>
    </w:p>
    <w:p w:rsidR="00EC170A" w:rsidRPr="00A321A0" w:rsidRDefault="00B97F04" w:rsidP="004B5C36">
      <w:pPr>
        <w:pStyle w:val="ONUME"/>
        <w:tabs>
          <w:tab w:val="clear" w:pos="567"/>
        </w:tabs>
        <w:overflowPunct w:val="0"/>
        <w:spacing w:afterLines="50" w:after="120" w:line="340" w:lineRule="atLeast"/>
        <w:jc w:val="both"/>
        <w:rPr>
          <w:rFonts w:ascii="SimSun" w:hAnsi="SimSun"/>
          <w:sz w:val="21"/>
          <w:szCs w:val="21"/>
        </w:rPr>
      </w:pPr>
      <w:r w:rsidRPr="00A321A0">
        <w:rPr>
          <w:rFonts w:ascii="SimSun" w:hAnsi="SimSun"/>
          <w:sz w:val="21"/>
          <w:szCs w:val="21"/>
        </w:rPr>
        <w:t>似乎</w:t>
      </w:r>
      <w:r w:rsidR="004177FC" w:rsidRPr="00A321A0">
        <w:rPr>
          <w:rFonts w:ascii="SimSun" w:hAnsi="SimSun" w:hint="eastAsia"/>
          <w:sz w:val="21"/>
          <w:szCs w:val="21"/>
        </w:rPr>
        <w:t>应当</w:t>
      </w:r>
      <w:r w:rsidRPr="00A321A0">
        <w:rPr>
          <w:rFonts w:ascii="SimSun" w:hAnsi="SimSun" w:hint="eastAsia"/>
          <w:sz w:val="21"/>
          <w:szCs w:val="21"/>
        </w:rPr>
        <w:t>采用</w:t>
      </w:r>
      <w:r w:rsidR="00B918A4">
        <w:rPr>
          <w:rFonts w:ascii="SimSun" w:hAnsi="SimSun" w:hint="eastAsia"/>
          <w:sz w:val="21"/>
          <w:szCs w:val="21"/>
        </w:rPr>
        <w:t>较</w:t>
      </w:r>
      <w:r w:rsidRPr="00A321A0">
        <w:rPr>
          <w:rFonts w:ascii="SimSun" w:hAnsi="SimSun"/>
          <w:sz w:val="21"/>
          <w:szCs w:val="21"/>
        </w:rPr>
        <w:t>长期、精心设计、规划良好、经过协调的培训、教育和能力建设计划，</w:t>
      </w:r>
      <w:r w:rsidR="004177FC" w:rsidRPr="00A321A0">
        <w:rPr>
          <w:rFonts w:ascii="SimSun" w:hAnsi="SimSun" w:hint="eastAsia"/>
          <w:sz w:val="21"/>
          <w:szCs w:val="21"/>
        </w:rPr>
        <w:t>以</w:t>
      </w:r>
      <w:r w:rsidRPr="00A321A0">
        <w:rPr>
          <w:rFonts w:ascii="SimSun" w:hAnsi="SimSun" w:hint="eastAsia"/>
          <w:sz w:val="21"/>
          <w:szCs w:val="21"/>
        </w:rPr>
        <w:t>使</w:t>
      </w:r>
      <w:r w:rsidRPr="00A321A0">
        <w:rPr>
          <w:rFonts w:ascii="SimSun" w:hAnsi="SimSun"/>
          <w:sz w:val="21"/>
          <w:szCs w:val="21"/>
        </w:rPr>
        <w:t>发展中国家和最不发达国家</w:t>
      </w:r>
      <w:r w:rsidRPr="00A321A0">
        <w:rPr>
          <w:rFonts w:ascii="SimSun" w:hAnsi="SimSun" w:hint="eastAsia"/>
          <w:sz w:val="21"/>
          <w:szCs w:val="21"/>
        </w:rPr>
        <w:t>的</w:t>
      </w:r>
      <w:r w:rsidRPr="00A321A0">
        <w:rPr>
          <w:rFonts w:ascii="SimSun" w:hAnsi="SimSun"/>
          <w:sz w:val="21"/>
          <w:szCs w:val="21"/>
        </w:rPr>
        <w:t>局</w:t>
      </w:r>
      <w:r w:rsidR="007154F3" w:rsidRPr="00A321A0">
        <w:rPr>
          <w:rFonts w:ascii="SimSun" w:hAnsi="SimSun" w:hint="eastAsia"/>
          <w:sz w:val="21"/>
          <w:szCs w:val="21"/>
        </w:rPr>
        <w:t>能够</w:t>
      </w:r>
      <w:r w:rsidRPr="00A321A0">
        <w:rPr>
          <w:rFonts w:ascii="SimSun" w:hAnsi="SimSun"/>
          <w:sz w:val="21"/>
          <w:szCs w:val="21"/>
        </w:rPr>
        <w:t>提高</w:t>
      </w:r>
      <w:r w:rsidRPr="00A321A0">
        <w:rPr>
          <w:rFonts w:ascii="SimSun" w:hAnsi="SimSun" w:hint="eastAsia"/>
          <w:sz w:val="21"/>
          <w:szCs w:val="21"/>
        </w:rPr>
        <w:t>其</w:t>
      </w:r>
      <w:r w:rsidRPr="00A321A0">
        <w:rPr>
          <w:rFonts w:ascii="SimSun" w:hAnsi="SimSun"/>
          <w:sz w:val="21"/>
          <w:szCs w:val="21"/>
        </w:rPr>
        <w:t>专利审查能力。理想的情况是，</w:t>
      </w:r>
      <w:r w:rsidRPr="00A321A0">
        <w:rPr>
          <w:rFonts w:ascii="SimSun" w:hAnsi="SimSun" w:hint="eastAsia"/>
          <w:sz w:val="21"/>
          <w:szCs w:val="21"/>
        </w:rPr>
        <w:t>对</w:t>
      </w:r>
      <w:r w:rsidRPr="00A321A0">
        <w:rPr>
          <w:rFonts w:ascii="SimSun" w:hAnsi="SimSun"/>
          <w:sz w:val="21"/>
          <w:szCs w:val="21"/>
        </w:rPr>
        <w:t>学员继续跟进，</w:t>
      </w:r>
      <w:r w:rsidR="0092211C" w:rsidRPr="00A321A0">
        <w:rPr>
          <w:rFonts w:ascii="SimSun" w:hAnsi="SimSun"/>
          <w:sz w:val="21"/>
          <w:szCs w:val="21"/>
        </w:rPr>
        <w:t>对这种培训</w:t>
      </w:r>
      <w:r w:rsidR="0092211C" w:rsidRPr="00A321A0">
        <w:rPr>
          <w:rFonts w:ascii="SimSun" w:hAnsi="SimSun" w:hint="eastAsia"/>
          <w:sz w:val="21"/>
          <w:szCs w:val="21"/>
        </w:rPr>
        <w:t>给予</w:t>
      </w:r>
      <w:r w:rsidR="0092211C" w:rsidRPr="00A321A0">
        <w:rPr>
          <w:rFonts w:ascii="SimSun" w:hAnsi="SimSun"/>
          <w:sz w:val="21"/>
          <w:szCs w:val="21"/>
        </w:rPr>
        <w:t>补充</w:t>
      </w:r>
      <w:r w:rsidR="0092211C" w:rsidRPr="00A321A0">
        <w:rPr>
          <w:rFonts w:ascii="SimSun" w:hAnsi="SimSun" w:hint="eastAsia"/>
          <w:sz w:val="21"/>
          <w:szCs w:val="21"/>
        </w:rPr>
        <w:t>。这将会促使提供适当的进修培训，以便复习和巩固培训期间所学到的技能，</w:t>
      </w:r>
      <w:r w:rsidR="008A78E5" w:rsidRPr="00A321A0">
        <w:rPr>
          <w:rFonts w:ascii="SimSun" w:hAnsi="SimSun" w:hint="eastAsia"/>
          <w:sz w:val="21"/>
          <w:szCs w:val="21"/>
        </w:rPr>
        <w:t>对这些课程的长期收益进行评估，并将反馈意见提供给负责交付和设计未来课程的人员。</w:t>
      </w:r>
    </w:p>
    <w:p w:rsidR="00EC170A" w:rsidRPr="00A321A0" w:rsidRDefault="00BA76C6" w:rsidP="00B50F4A">
      <w:pPr>
        <w:pStyle w:val="ONUME"/>
        <w:tabs>
          <w:tab w:val="clear" w:pos="567"/>
        </w:tabs>
        <w:overflowPunct w:val="0"/>
        <w:spacing w:afterLines="50" w:after="120" w:line="340" w:lineRule="atLeast"/>
        <w:ind w:left="567"/>
        <w:jc w:val="both"/>
        <w:rPr>
          <w:rFonts w:ascii="SimSun" w:hAnsi="SimSun"/>
          <w:sz w:val="21"/>
          <w:szCs w:val="21"/>
        </w:rPr>
      </w:pPr>
      <w:bookmarkStart w:id="5" w:name="_Ref405817981"/>
      <w:r w:rsidRPr="00A321A0">
        <w:rPr>
          <w:rFonts w:ascii="SimSun" w:hAnsi="SimSun" w:hint="eastAsia"/>
          <w:sz w:val="21"/>
          <w:szCs w:val="21"/>
        </w:rPr>
        <w:t>因此，建议国际局与合作局联合</w:t>
      </w:r>
      <w:r w:rsidR="00855211" w:rsidRPr="00A321A0">
        <w:rPr>
          <w:rFonts w:ascii="SimSun" w:hAnsi="SimSun" w:hint="eastAsia"/>
          <w:sz w:val="21"/>
          <w:szCs w:val="21"/>
        </w:rPr>
        <w:t>设计</w:t>
      </w:r>
      <w:r w:rsidRPr="00A321A0">
        <w:rPr>
          <w:rFonts w:ascii="SimSun" w:hAnsi="SimSun" w:hint="eastAsia"/>
          <w:sz w:val="21"/>
          <w:szCs w:val="21"/>
        </w:rPr>
        <w:t>一个课程概念，以提供较长期的培训，由愿意</w:t>
      </w:r>
      <w:r w:rsidR="00B918A4">
        <w:rPr>
          <w:rFonts w:ascii="SimSun" w:hAnsi="SimSun" w:hint="eastAsia"/>
          <w:sz w:val="21"/>
          <w:szCs w:val="21"/>
        </w:rPr>
        <w:t>承担较</w:t>
      </w:r>
      <w:r w:rsidRPr="00A321A0">
        <w:rPr>
          <w:rFonts w:ascii="SimSun" w:hAnsi="SimSun" w:hint="eastAsia"/>
          <w:sz w:val="21"/>
          <w:szCs w:val="21"/>
        </w:rPr>
        <w:t>长期培训审查员的</w:t>
      </w:r>
      <w:proofErr w:type="gramStart"/>
      <w:r w:rsidRPr="00A321A0">
        <w:rPr>
          <w:rFonts w:ascii="SimSun" w:hAnsi="SimSun" w:hint="eastAsia"/>
          <w:sz w:val="21"/>
          <w:szCs w:val="21"/>
        </w:rPr>
        <w:t>捐助局</w:t>
      </w:r>
      <w:proofErr w:type="gramEnd"/>
      <w:r w:rsidRPr="00A321A0">
        <w:rPr>
          <w:rFonts w:ascii="SimSun" w:hAnsi="SimSun" w:hint="eastAsia"/>
          <w:sz w:val="21"/>
          <w:szCs w:val="21"/>
        </w:rPr>
        <w:t>提供，这</w:t>
      </w:r>
      <w:r w:rsidR="00855211" w:rsidRPr="00A321A0">
        <w:rPr>
          <w:rFonts w:ascii="SimSun" w:hAnsi="SimSun" w:hint="eastAsia"/>
          <w:sz w:val="21"/>
          <w:szCs w:val="21"/>
        </w:rPr>
        <w:t>与澳大利亚知识产权局</w:t>
      </w:r>
      <w:r w:rsidRPr="00A321A0">
        <w:rPr>
          <w:rFonts w:ascii="SimSun" w:hAnsi="SimSun" w:hint="eastAsia"/>
          <w:sz w:val="21"/>
          <w:szCs w:val="21"/>
        </w:rPr>
        <w:t>在国际单位会议第二十一届会议期间提出的基于能力的区域专利审查高级培训(RPET)计划</w:t>
      </w:r>
      <w:r w:rsidR="00855211" w:rsidRPr="00A321A0">
        <w:rPr>
          <w:rFonts w:ascii="SimSun" w:hAnsi="SimSun" w:hint="eastAsia"/>
          <w:sz w:val="21"/>
          <w:szCs w:val="21"/>
        </w:rPr>
        <w:t>类似</w:t>
      </w:r>
      <w:r w:rsidRPr="00A321A0">
        <w:rPr>
          <w:rFonts w:ascii="SimSun" w:hAnsi="SimSun" w:hint="eastAsia"/>
          <w:sz w:val="21"/>
          <w:szCs w:val="21"/>
        </w:rPr>
        <w:t>。</w:t>
      </w:r>
      <w:bookmarkEnd w:id="5"/>
    </w:p>
    <w:p w:rsidR="00EC170A" w:rsidRPr="00A321A0" w:rsidRDefault="002C2CA0" w:rsidP="00B50F4A">
      <w:pPr>
        <w:pStyle w:val="ONUME"/>
        <w:tabs>
          <w:tab w:val="clear" w:pos="567"/>
        </w:tabs>
        <w:overflowPunct w:val="0"/>
        <w:spacing w:afterLines="50" w:after="120" w:line="340" w:lineRule="atLeast"/>
        <w:ind w:left="567"/>
        <w:jc w:val="both"/>
        <w:rPr>
          <w:rFonts w:ascii="SimSun" w:hAnsi="SimSun"/>
          <w:sz w:val="21"/>
          <w:szCs w:val="21"/>
        </w:rPr>
      </w:pPr>
      <w:bookmarkStart w:id="6" w:name="_Ref405817982"/>
      <w:r w:rsidRPr="00A321A0">
        <w:rPr>
          <w:rFonts w:ascii="SimSun" w:hAnsi="SimSun" w:hint="eastAsia"/>
          <w:color w:val="282828"/>
          <w:sz w:val="21"/>
          <w:szCs w:val="21"/>
        </w:rPr>
        <w:t>此外，</w:t>
      </w:r>
      <w:r w:rsidRPr="00A321A0">
        <w:rPr>
          <w:rFonts w:ascii="SimSun" w:hAnsi="SimSun"/>
          <w:color w:val="282828"/>
          <w:sz w:val="21"/>
          <w:szCs w:val="21"/>
        </w:rPr>
        <w:t>还建议国际局与合作局联合制定一项计划，用以提高各国家局之间的</w:t>
      </w:r>
      <w:r w:rsidRPr="00A321A0">
        <w:rPr>
          <w:rFonts w:ascii="SimSun" w:hAnsi="SimSun" w:hint="eastAsia"/>
          <w:color w:val="282828"/>
          <w:sz w:val="21"/>
          <w:szCs w:val="21"/>
        </w:rPr>
        <w:t>审查</w:t>
      </w:r>
      <w:r w:rsidRPr="00A321A0">
        <w:rPr>
          <w:rFonts w:ascii="SimSun" w:hAnsi="SimSun"/>
          <w:color w:val="282828"/>
          <w:sz w:val="21"/>
          <w:szCs w:val="21"/>
        </w:rPr>
        <w:t>员培训协调工作，同时</w:t>
      </w:r>
      <w:r w:rsidRPr="00A321A0">
        <w:rPr>
          <w:rFonts w:ascii="SimSun" w:hAnsi="SimSun" w:hint="eastAsia"/>
          <w:color w:val="282828"/>
          <w:sz w:val="21"/>
          <w:szCs w:val="21"/>
        </w:rPr>
        <w:t>兼顾</w:t>
      </w:r>
      <w:r w:rsidRPr="00A321A0">
        <w:rPr>
          <w:rFonts w:ascii="SimSun" w:hAnsi="SimSun"/>
          <w:color w:val="282828"/>
          <w:sz w:val="21"/>
          <w:szCs w:val="21"/>
        </w:rPr>
        <w:t>标准化课程、长期规划、</w:t>
      </w:r>
      <w:r w:rsidRPr="00A321A0">
        <w:rPr>
          <w:rFonts w:ascii="SimSun" w:hAnsi="SimSun" w:hint="eastAsia"/>
          <w:sz w:val="21"/>
          <w:szCs w:val="21"/>
        </w:rPr>
        <w:t>分享培训经验，以及将审查员培训需求与</w:t>
      </w:r>
      <w:proofErr w:type="gramStart"/>
      <w:r w:rsidRPr="00A321A0">
        <w:rPr>
          <w:rFonts w:ascii="SimSun" w:hAnsi="SimSun" w:hint="eastAsia"/>
          <w:sz w:val="21"/>
          <w:szCs w:val="21"/>
        </w:rPr>
        <w:t>捐助局匹配</w:t>
      </w:r>
      <w:proofErr w:type="gramEnd"/>
      <w:r w:rsidRPr="00A321A0">
        <w:rPr>
          <w:rFonts w:ascii="SimSun" w:hAnsi="SimSun" w:hint="eastAsia"/>
          <w:sz w:val="21"/>
          <w:szCs w:val="21"/>
        </w:rPr>
        <w:t>起来</w:t>
      </w:r>
      <w:r w:rsidR="00541F5E" w:rsidRPr="00A321A0">
        <w:rPr>
          <w:rFonts w:ascii="SimSun" w:hAnsi="SimSun" w:hint="eastAsia"/>
          <w:sz w:val="21"/>
          <w:szCs w:val="21"/>
        </w:rPr>
        <w:t>的</w:t>
      </w:r>
      <w:r w:rsidRPr="00A321A0">
        <w:rPr>
          <w:rFonts w:ascii="SimSun" w:hAnsi="SimSun" w:hint="eastAsia"/>
          <w:sz w:val="21"/>
          <w:szCs w:val="21"/>
        </w:rPr>
        <w:t>问题。该计划可能会包括以下方面的提议：</w:t>
      </w:r>
      <w:bookmarkEnd w:id="6"/>
    </w:p>
    <w:p w:rsidR="00EC170A" w:rsidRPr="00A321A0" w:rsidRDefault="00AB2332" w:rsidP="00B50F4A">
      <w:pPr>
        <w:pStyle w:val="ONUME"/>
        <w:numPr>
          <w:ilvl w:val="1"/>
          <w:numId w:val="2"/>
        </w:numPr>
        <w:spacing w:afterLines="50" w:after="120" w:line="340" w:lineRule="atLeast"/>
        <w:ind w:left="1134"/>
        <w:jc w:val="both"/>
        <w:rPr>
          <w:rFonts w:ascii="SimSun" w:hAnsi="SimSun"/>
          <w:sz w:val="21"/>
          <w:szCs w:val="21"/>
        </w:rPr>
      </w:pPr>
      <w:r w:rsidRPr="00A321A0">
        <w:rPr>
          <w:rFonts w:ascii="SimSun" w:hAnsi="SimSun"/>
          <w:sz w:val="21"/>
          <w:szCs w:val="21"/>
        </w:rPr>
        <w:t>建立并协调</w:t>
      </w:r>
      <w:r w:rsidRPr="00A321A0">
        <w:rPr>
          <w:rFonts w:ascii="SimSun" w:hAnsi="SimSun" w:hint="eastAsia"/>
          <w:sz w:val="21"/>
          <w:szCs w:val="21"/>
        </w:rPr>
        <w:t>国家/地区</w:t>
      </w:r>
      <w:proofErr w:type="gramStart"/>
      <w:r w:rsidRPr="00A321A0">
        <w:rPr>
          <w:rFonts w:ascii="SimSun" w:hAnsi="SimSun" w:hint="eastAsia"/>
          <w:sz w:val="21"/>
          <w:szCs w:val="21"/>
        </w:rPr>
        <w:t>捐助局网络</w:t>
      </w:r>
      <w:proofErr w:type="gramEnd"/>
      <w:r w:rsidRPr="00A321A0">
        <w:rPr>
          <w:rFonts w:ascii="SimSun" w:hAnsi="SimSun" w:hint="eastAsia"/>
          <w:sz w:val="21"/>
          <w:szCs w:val="21"/>
        </w:rPr>
        <w:t>，</w:t>
      </w:r>
      <w:r w:rsidR="00541F5E" w:rsidRPr="00A321A0">
        <w:rPr>
          <w:rFonts w:ascii="SimSun" w:hAnsi="SimSun" w:hint="eastAsia"/>
          <w:sz w:val="21"/>
          <w:szCs w:val="21"/>
        </w:rPr>
        <w:t>它</w:t>
      </w:r>
      <w:r w:rsidRPr="00A321A0">
        <w:rPr>
          <w:rFonts w:ascii="SimSun" w:hAnsi="SimSun" w:hint="eastAsia"/>
          <w:sz w:val="21"/>
          <w:szCs w:val="21"/>
        </w:rPr>
        <w:t>们将开发一个网络平台，或者与WIPO现有设施整合，用来共享信息、经验、最佳做法、工具和教材；</w:t>
      </w:r>
    </w:p>
    <w:p w:rsidR="00EC170A" w:rsidRPr="00A321A0" w:rsidRDefault="005673CD" w:rsidP="00B50F4A">
      <w:pPr>
        <w:pStyle w:val="ONUME"/>
        <w:numPr>
          <w:ilvl w:val="1"/>
          <w:numId w:val="2"/>
        </w:numPr>
        <w:spacing w:afterLines="50" w:after="120" w:line="340" w:lineRule="atLeast"/>
        <w:ind w:left="1134"/>
        <w:jc w:val="both"/>
        <w:rPr>
          <w:rFonts w:ascii="SimSun" w:hAnsi="SimSun"/>
          <w:sz w:val="21"/>
          <w:szCs w:val="21"/>
        </w:rPr>
      </w:pPr>
      <w:r w:rsidRPr="00A321A0">
        <w:rPr>
          <w:rFonts w:ascii="SimSun" w:hAnsi="SimSun"/>
          <w:sz w:val="21"/>
          <w:szCs w:val="21"/>
        </w:rPr>
        <w:t>举办一次</w:t>
      </w:r>
      <w:r w:rsidRPr="00A321A0">
        <w:rPr>
          <w:rFonts w:ascii="SimSun" w:hAnsi="SimSun" w:hint="eastAsia"/>
          <w:sz w:val="21"/>
          <w:szCs w:val="21"/>
        </w:rPr>
        <w:t>捐助</w:t>
      </w:r>
      <w:r w:rsidRPr="00A321A0">
        <w:rPr>
          <w:rFonts w:ascii="SimSun" w:hAnsi="SimSun"/>
          <w:sz w:val="21"/>
          <w:szCs w:val="21"/>
        </w:rPr>
        <w:t>方会议，既对现有</w:t>
      </w:r>
      <w:proofErr w:type="gramStart"/>
      <w:r w:rsidRPr="00A321A0">
        <w:rPr>
          <w:rFonts w:ascii="SimSun" w:hAnsi="SimSun"/>
          <w:sz w:val="21"/>
          <w:szCs w:val="21"/>
        </w:rPr>
        <w:t>捐助局</w:t>
      </w:r>
      <w:proofErr w:type="gramEnd"/>
      <w:r w:rsidRPr="00A321A0">
        <w:rPr>
          <w:rFonts w:ascii="SimSun" w:hAnsi="SimSun"/>
          <w:sz w:val="21"/>
          <w:szCs w:val="21"/>
        </w:rPr>
        <w:t>迄今为止</w:t>
      </w:r>
      <w:r w:rsidRPr="00A321A0">
        <w:rPr>
          <w:rFonts w:ascii="SimSun" w:hAnsi="SimSun" w:hint="eastAsia"/>
          <w:sz w:val="21"/>
          <w:szCs w:val="21"/>
        </w:rPr>
        <w:t>所</w:t>
      </w:r>
      <w:r w:rsidRPr="00A321A0">
        <w:rPr>
          <w:rFonts w:ascii="SimSun" w:hAnsi="SimSun"/>
          <w:sz w:val="21"/>
          <w:szCs w:val="21"/>
        </w:rPr>
        <w:t>取得的优秀工作成果进行交流，又对长期标准和资源捐助方面的期望</w:t>
      </w:r>
      <w:r w:rsidR="00541F5E" w:rsidRPr="00A321A0">
        <w:rPr>
          <w:rFonts w:ascii="SimSun" w:hAnsi="SimSun" w:hint="eastAsia"/>
          <w:sz w:val="21"/>
          <w:szCs w:val="21"/>
        </w:rPr>
        <w:t>达成</w:t>
      </w:r>
      <w:r w:rsidRPr="00A321A0">
        <w:rPr>
          <w:rFonts w:ascii="SimSun" w:hAnsi="SimSun"/>
          <w:sz w:val="21"/>
          <w:szCs w:val="21"/>
        </w:rPr>
        <w:t>理解</w:t>
      </w:r>
      <w:r w:rsidRPr="00A321A0">
        <w:rPr>
          <w:rFonts w:ascii="SimSun" w:hAnsi="SimSun" w:hint="eastAsia"/>
          <w:sz w:val="21"/>
          <w:szCs w:val="21"/>
        </w:rPr>
        <w:t>；</w:t>
      </w:r>
    </w:p>
    <w:p w:rsidR="00EC170A" w:rsidRPr="00A321A0" w:rsidRDefault="00FC4F08" w:rsidP="00B50F4A">
      <w:pPr>
        <w:pStyle w:val="ONUME"/>
        <w:numPr>
          <w:ilvl w:val="1"/>
          <w:numId w:val="2"/>
        </w:numPr>
        <w:spacing w:afterLines="50" w:after="120" w:line="340" w:lineRule="atLeast"/>
        <w:ind w:left="1134"/>
        <w:jc w:val="both"/>
        <w:rPr>
          <w:rFonts w:ascii="SimSun" w:hAnsi="SimSun"/>
          <w:sz w:val="21"/>
          <w:szCs w:val="21"/>
        </w:rPr>
      </w:pPr>
      <w:r w:rsidRPr="00A321A0">
        <w:rPr>
          <w:rFonts w:ascii="SimSun" w:hAnsi="SimSun"/>
          <w:sz w:val="21"/>
          <w:szCs w:val="21"/>
        </w:rPr>
        <w:t>编制示范培训内容</w:t>
      </w:r>
      <w:r w:rsidRPr="00A321A0">
        <w:rPr>
          <w:rFonts w:ascii="SimSun" w:hAnsi="SimSun" w:hint="eastAsia"/>
          <w:sz w:val="21"/>
          <w:szCs w:val="21"/>
        </w:rPr>
        <w:t>/课程和能力模型，</w:t>
      </w:r>
      <w:r w:rsidR="00CF1861" w:rsidRPr="00A321A0">
        <w:rPr>
          <w:rFonts w:ascii="SimSun" w:hAnsi="SimSun" w:hint="eastAsia"/>
          <w:sz w:val="21"/>
          <w:szCs w:val="21"/>
        </w:rPr>
        <w:t>这</w:t>
      </w:r>
      <w:r w:rsidRPr="00A321A0">
        <w:rPr>
          <w:rFonts w:ascii="SimSun" w:hAnsi="SimSun" w:hint="eastAsia"/>
          <w:sz w:val="21"/>
          <w:szCs w:val="21"/>
        </w:rPr>
        <w:t>可</w:t>
      </w:r>
      <w:r w:rsidR="00057F15" w:rsidRPr="00A321A0">
        <w:rPr>
          <w:rFonts w:ascii="SimSun" w:hAnsi="SimSun" w:hint="eastAsia"/>
          <w:sz w:val="21"/>
          <w:szCs w:val="21"/>
        </w:rPr>
        <w:t>在确定需求、设计其自己的培训计划方面</w:t>
      </w:r>
      <w:r w:rsidR="00CF1861" w:rsidRPr="00A321A0">
        <w:rPr>
          <w:rFonts w:ascii="SimSun" w:hAnsi="SimSun" w:hint="eastAsia"/>
          <w:sz w:val="21"/>
          <w:szCs w:val="21"/>
        </w:rPr>
        <w:t>被</w:t>
      </w:r>
      <w:r w:rsidRPr="00A321A0">
        <w:rPr>
          <w:rFonts w:ascii="SimSun" w:hAnsi="SimSun" w:hint="eastAsia"/>
          <w:sz w:val="21"/>
          <w:szCs w:val="21"/>
        </w:rPr>
        <w:t>用来</w:t>
      </w:r>
      <w:r w:rsidR="00057F15" w:rsidRPr="00A321A0">
        <w:rPr>
          <w:rFonts w:ascii="SimSun" w:hAnsi="SimSun" w:hint="eastAsia"/>
          <w:sz w:val="21"/>
          <w:szCs w:val="21"/>
        </w:rPr>
        <w:t>对</w:t>
      </w:r>
      <w:r w:rsidRPr="00A321A0">
        <w:rPr>
          <w:rFonts w:ascii="SimSun" w:hAnsi="SimSun" w:hint="eastAsia"/>
          <w:sz w:val="21"/>
          <w:szCs w:val="21"/>
        </w:rPr>
        <w:t>发展中国家的专利局</w:t>
      </w:r>
      <w:r w:rsidR="00057F15" w:rsidRPr="00A321A0">
        <w:rPr>
          <w:rFonts w:ascii="SimSun" w:hAnsi="SimSun" w:hint="eastAsia"/>
          <w:sz w:val="21"/>
          <w:szCs w:val="21"/>
        </w:rPr>
        <w:t>给予指导</w:t>
      </w:r>
      <w:r w:rsidRPr="00A321A0">
        <w:rPr>
          <w:rFonts w:ascii="SimSun" w:hAnsi="SimSun" w:hint="eastAsia"/>
          <w:sz w:val="21"/>
          <w:szCs w:val="21"/>
        </w:rPr>
        <w:t>；</w:t>
      </w:r>
    </w:p>
    <w:p w:rsidR="00EC170A" w:rsidRPr="00A321A0" w:rsidRDefault="00CF1861" w:rsidP="00B50F4A">
      <w:pPr>
        <w:pStyle w:val="ONUME"/>
        <w:numPr>
          <w:ilvl w:val="1"/>
          <w:numId w:val="2"/>
        </w:numPr>
        <w:spacing w:afterLines="50" w:after="120" w:line="340" w:lineRule="atLeast"/>
        <w:ind w:left="1134"/>
        <w:jc w:val="both"/>
        <w:rPr>
          <w:rFonts w:ascii="SimSun" w:hAnsi="SimSun"/>
          <w:sz w:val="21"/>
          <w:szCs w:val="21"/>
        </w:rPr>
      </w:pPr>
      <w:r w:rsidRPr="00A321A0">
        <w:rPr>
          <w:rFonts w:ascii="SimSun" w:hAnsi="SimSun"/>
          <w:sz w:val="21"/>
          <w:szCs w:val="21"/>
        </w:rPr>
        <w:t>探索简化程序的其他方法，在</w:t>
      </w:r>
      <w:r w:rsidRPr="00A321A0">
        <w:rPr>
          <w:rFonts w:ascii="SimSun" w:hAnsi="SimSun" w:hint="eastAsia"/>
          <w:sz w:val="21"/>
          <w:szCs w:val="21"/>
        </w:rPr>
        <w:t>WIPO信托基金</w:t>
      </w:r>
      <w:r w:rsidRPr="00A321A0">
        <w:rPr>
          <w:rFonts w:ascii="SimSun" w:hAnsi="SimSun"/>
          <w:sz w:val="21"/>
          <w:szCs w:val="21"/>
        </w:rPr>
        <w:t>计划框架内，或者在</w:t>
      </w:r>
      <w:r w:rsidRPr="00A321A0">
        <w:rPr>
          <w:rFonts w:ascii="SimSun" w:hAnsi="SimSun" w:hint="eastAsia"/>
          <w:sz w:val="21"/>
          <w:szCs w:val="21"/>
        </w:rPr>
        <w:t>WIPO的“专利审查国际合作”（ICE）服务现有框架内，</w:t>
      </w:r>
      <w:r w:rsidRPr="00A321A0">
        <w:rPr>
          <w:rFonts w:ascii="SimSun" w:hAnsi="SimSun"/>
          <w:sz w:val="21"/>
          <w:szCs w:val="21"/>
        </w:rPr>
        <w:t>加强与现有合作机构的合作，并加强与能够提供这种</w:t>
      </w:r>
      <w:r w:rsidR="00EF07A4">
        <w:rPr>
          <w:rFonts w:ascii="SimSun" w:hAnsi="SimSun" w:hint="eastAsia"/>
          <w:sz w:val="21"/>
          <w:szCs w:val="21"/>
        </w:rPr>
        <w:t>援</w:t>
      </w:r>
      <w:r w:rsidRPr="00A321A0">
        <w:rPr>
          <w:rFonts w:ascii="SimSun" w:hAnsi="SimSun"/>
          <w:sz w:val="21"/>
          <w:szCs w:val="21"/>
        </w:rPr>
        <w:t>助的成员国的其他潜</w:t>
      </w:r>
      <w:r w:rsidRPr="00A321A0">
        <w:rPr>
          <w:rFonts w:ascii="SimSun" w:hAnsi="SimSun" w:hint="eastAsia"/>
          <w:sz w:val="21"/>
          <w:szCs w:val="21"/>
        </w:rPr>
        <w:t>在“</w:t>
      </w:r>
      <w:r w:rsidRPr="00A321A0">
        <w:rPr>
          <w:rFonts w:ascii="SimSun" w:hAnsi="SimSun"/>
          <w:sz w:val="21"/>
          <w:szCs w:val="21"/>
        </w:rPr>
        <w:t>捐助</w:t>
      </w:r>
      <w:r w:rsidRPr="00A321A0">
        <w:rPr>
          <w:rFonts w:ascii="SimSun" w:hAnsi="SimSun" w:hint="eastAsia"/>
          <w:sz w:val="21"/>
          <w:szCs w:val="21"/>
        </w:rPr>
        <w:t>”</w:t>
      </w:r>
      <w:r w:rsidRPr="00A321A0">
        <w:rPr>
          <w:rFonts w:ascii="SimSun" w:hAnsi="SimSun"/>
          <w:sz w:val="21"/>
          <w:szCs w:val="21"/>
        </w:rPr>
        <w:t>局的合作，尤其是那些担任国际单位的局的合作。</w:t>
      </w:r>
    </w:p>
    <w:p w:rsidR="00EC170A" w:rsidRPr="00A321A0" w:rsidRDefault="00D063F9" w:rsidP="00B50F4A">
      <w:pPr>
        <w:pStyle w:val="ONUME"/>
        <w:tabs>
          <w:tab w:val="clear" w:pos="567"/>
        </w:tabs>
        <w:overflowPunct w:val="0"/>
        <w:spacing w:afterLines="50" w:after="120" w:line="340" w:lineRule="atLeast"/>
        <w:ind w:left="567"/>
        <w:jc w:val="both"/>
        <w:rPr>
          <w:rFonts w:ascii="SimSun" w:hAnsi="SimSun"/>
          <w:sz w:val="21"/>
          <w:szCs w:val="21"/>
        </w:rPr>
      </w:pPr>
      <w:bookmarkStart w:id="7" w:name="_Ref374000859"/>
      <w:r w:rsidRPr="00A321A0">
        <w:rPr>
          <w:rFonts w:ascii="SimSun" w:hAnsi="SimSun"/>
          <w:sz w:val="21"/>
          <w:szCs w:val="21"/>
        </w:rPr>
        <w:t>正如成员国在批准有关</w:t>
      </w:r>
      <w:r w:rsidRPr="00A321A0">
        <w:rPr>
          <w:rFonts w:ascii="SimSun" w:hAnsi="SimSun" w:hint="eastAsia"/>
          <w:sz w:val="21"/>
          <w:szCs w:val="21"/>
        </w:rPr>
        <w:t>审查</w:t>
      </w:r>
      <w:r w:rsidRPr="00A321A0">
        <w:rPr>
          <w:rFonts w:ascii="SimSun" w:hAnsi="SimSun"/>
          <w:sz w:val="21"/>
          <w:szCs w:val="21"/>
        </w:rPr>
        <w:t>员培训问题的PCT路线图建议</w:t>
      </w:r>
      <w:r w:rsidRPr="00A321A0">
        <w:rPr>
          <w:rFonts w:ascii="SimSun" w:hAnsi="SimSun" w:hint="eastAsia"/>
          <w:sz w:val="21"/>
          <w:szCs w:val="21"/>
        </w:rPr>
        <w:t>时</w:t>
      </w:r>
      <w:r w:rsidRPr="00A321A0">
        <w:rPr>
          <w:rFonts w:ascii="SimSun" w:hAnsi="SimSun"/>
          <w:sz w:val="21"/>
          <w:szCs w:val="21"/>
        </w:rPr>
        <w:t>所承认的那样，</w:t>
      </w:r>
      <w:r w:rsidRPr="00A321A0">
        <w:rPr>
          <w:rFonts w:ascii="SimSun" w:hAnsi="SimSun" w:hint="eastAsia"/>
          <w:sz w:val="21"/>
          <w:szCs w:val="21"/>
        </w:rPr>
        <w:t>“集体</w:t>
      </w:r>
      <w:r w:rsidRPr="00A321A0">
        <w:rPr>
          <w:rFonts w:ascii="SimSun" w:hAnsi="SimSun"/>
          <w:sz w:val="21"/>
          <w:szCs w:val="21"/>
        </w:rPr>
        <w:t>行动</w:t>
      </w:r>
      <w:r w:rsidRPr="00A321A0">
        <w:rPr>
          <w:rFonts w:ascii="SimSun" w:hAnsi="SimSun" w:hint="eastAsia"/>
          <w:sz w:val="21"/>
          <w:szCs w:val="21"/>
        </w:rPr>
        <w:t>”既</w:t>
      </w:r>
      <w:r w:rsidR="007154F3" w:rsidRPr="00A321A0">
        <w:rPr>
          <w:rFonts w:ascii="SimSun" w:hAnsi="SimSun" w:hint="eastAsia"/>
          <w:sz w:val="21"/>
          <w:szCs w:val="21"/>
        </w:rPr>
        <w:t>有</w:t>
      </w:r>
      <w:r w:rsidRPr="00A321A0">
        <w:rPr>
          <w:rFonts w:ascii="SimSun" w:hAnsi="SimSun" w:hint="eastAsia"/>
          <w:sz w:val="21"/>
          <w:szCs w:val="21"/>
        </w:rPr>
        <w:t>必要又适当</w:t>
      </w:r>
      <w:r w:rsidR="007154F3" w:rsidRPr="00A321A0">
        <w:rPr>
          <w:rFonts w:ascii="SimSun" w:hAnsi="SimSun" w:hint="eastAsia"/>
          <w:sz w:val="21"/>
          <w:szCs w:val="21"/>
        </w:rPr>
        <w:t>可行</w:t>
      </w:r>
      <w:r w:rsidRPr="00A321A0">
        <w:rPr>
          <w:rFonts w:ascii="SimSun" w:hAnsi="SimSun" w:hint="eastAsia"/>
          <w:sz w:val="21"/>
          <w:szCs w:val="21"/>
        </w:rPr>
        <w:t>，有助于在这一问题方面取得进展。因此，国际局有意积极接触能够捐助的局，尤其是那些担任国际单位的局，以鼓励它们与国际局合作</w:t>
      </w:r>
      <w:r w:rsidR="00C55946">
        <w:rPr>
          <w:rFonts w:ascii="SimSun" w:hAnsi="SimSun" w:hint="eastAsia"/>
          <w:sz w:val="21"/>
          <w:szCs w:val="21"/>
        </w:rPr>
        <w:t>，</w:t>
      </w:r>
      <w:r w:rsidRPr="00A321A0">
        <w:rPr>
          <w:rFonts w:ascii="SimSun" w:hAnsi="SimSun" w:hint="eastAsia"/>
          <w:sz w:val="21"/>
          <w:szCs w:val="21"/>
        </w:rPr>
        <w:t>开展载于上文第15段和第16段的活动。</w:t>
      </w:r>
    </w:p>
    <w:p w:rsidR="00EC170A" w:rsidRPr="00A321A0" w:rsidRDefault="00C55946" w:rsidP="00B50F4A">
      <w:pPr>
        <w:pStyle w:val="ONUME"/>
        <w:tabs>
          <w:tab w:val="clear" w:pos="567"/>
        </w:tabs>
        <w:overflowPunct w:val="0"/>
        <w:spacing w:afterLines="50" w:after="120" w:line="340" w:lineRule="atLeast"/>
        <w:ind w:left="567"/>
        <w:jc w:val="both"/>
        <w:rPr>
          <w:rFonts w:ascii="SimSun" w:hAnsi="SimSun"/>
          <w:sz w:val="21"/>
          <w:szCs w:val="21"/>
        </w:rPr>
      </w:pPr>
      <w:bookmarkStart w:id="8" w:name="_Ref413679355"/>
      <w:r>
        <w:rPr>
          <w:rFonts w:ascii="SimSun" w:hAnsi="SimSun" w:hint="eastAsia"/>
          <w:sz w:val="21"/>
          <w:szCs w:val="21"/>
        </w:rPr>
        <w:t>作为可能的下一步</w:t>
      </w:r>
      <w:r w:rsidR="00C82E0A" w:rsidRPr="00A321A0">
        <w:rPr>
          <w:rFonts w:ascii="SimSun" w:hAnsi="SimSun"/>
          <w:sz w:val="21"/>
          <w:szCs w:val="21"/>
        </w:rPr>
        <w:t>，国际局</w:t>
      </w:r>
      <w:r>
        <w:rPr>
          <w:rFonts w:ascii="SimSun" w:hAnsi="SimSun" w:hint="eastAsia"/>
          <w:sz w:val="21"/>
          <w:szCs w:val="21"/>
        </w:rPr>
        <w:t>设想</w:t>
      </w:r>
      <w:r w:rsidR="00C82E0A" w:rsidRPr="00A321A0">
        <w:rPr>
          <w:rFonts w:ascii="SimSun" w:hAnsi="SimSun"/>
          <w:sz w:val="21"/>
          <w:szCs w:val="21"/>
        </w:rPr>
        <w:t>与那些合作局召开一次</w:t>
      </w:r>
      <w:r w:rsidR="00C82E0A" w:rsidRPr="00A321A0">
        <w:rPr>
          <w:rFonts w:ascii="SimSun" w:hAnsi="SimSun" w:hint="eastAsia"/>
          <w:sz w:val="21"/>
          <w:szCs w:val="21"/>
        </w:rPr>
        <w:t>头脑风暴会议，无论是采用实体会议形式还是视频会议形式，</w:t>
      </w:r>
      <w:r>
        <w:rPr>
          <w:rFonts w:ascii="SimSun" w:hAnsi="SimSun" w:hint="eastAsia"/>
          <w:sz w:val="21"/>
          <w:szCs w:val="21"/>
        </w:rPr>
        <w:t>以</w:t>
      </w:r>
      <w:r w:rsidR="00C82E0A" w:rsidRPr="00A321A0">
        <w:rPr>
          <w:rFonts w:ascii="SimSun" w:hAnsi="SimSun" w:hint="eastAsia"/>
          <w:sz w:val="21"/>
          <w:szCs w:val="21"/>
        </w:rPr>
        <w:t>就</w:t>
      </w:r>
      <w:r w:rsidR="004177FC" w:rsidRPr="00A321A0">
        <w:rPr>
          <w:rFonts w:ascii="SimSun" w:hAnsi="SimSun" w:hint="eastAsia"/>
          <w:sz w:val="21"/>
          <w:szCs w:val="21"/>
        </w:rPr>
        <w:t>未来要采取</w:t>
      </w:r>
      <w:r w:rsidR="00C82E0A" w:rsidRPr="00A321A0">
        <w:rPr>
          <w:rFonts w:ascii="SimSun" w:hAnsi="SimSun" w:hint="eastAsia"/>
          <w:sz w:val="21"/>
          <w:szCs w:val="21"/>
        </w:rPr>
        <w:t>的最</w:t>
      </w:r>
      <w:r w:rsidR="004177FC" w:rsidRPr="00A321A0">
        <w:rPr>
          <w:rFonts w:ascii="SimSun" w:hAnsi="SimSun" w:hint="eastAsia"/>
          <w:sz w:val="21"/>
          <w:szCs w:val="21"/>
        </w:rPr>
        <w:t>佳</w:t>
      </w:r>
      <w:r w:rsidR="00C82E0A" w:rsidRPr="00A321A0">
        <w:rPr>
          <w:rFonts w:ascii="SimSun" w:hAnsi="SimSun" w:hint="eastAsia"/>
          <w:sz w:val="21"/>
          <w:szCs w:val="21"/>
        </w:rPr>
        <w:t>方式开始讨论。</w:t>
      </w:r>
      <w:bookmarkEnd w:id="8"/>
    </w:p>
    <w:p w:rsidR="007300C8" w:rsidRPr="004B5C36" w:rsidRDefault="003C4D7D" w:rsidP="004B5C36">
      <w:pPr>
        <w:pStyle w:val="1"/>
        <w:spacing w:beforeLines="100" w:afterLines="50" w:after="120" w:line="340" w:lineRule="atLeast"/>
        <w:jc w:val="both"/>
        <w:rPr>
          <w:rFonts w:ascii="SimHei" w:eastAsia="SimHei"/>
          <w:b w:val="0"/>
          <w:sz w:val="21"/>
        </w:rPr>
      </w:pPr>
      <w:r w:rsidRPr="004B5C36">
        <w:rPr>
          <w:rFonts w:ascii="SimHei" w:eastAsia="SimHei" w:hint="eastAsia"/>
          <w:b w:val="0"/>
          <w:sz w:val="21"/>
        </w:rPr>
        <w:lastRenderedPageBreak/>
        <w:t>PCT国际单位会议的审议</w:t>
      </w:r>
    </w:p>
    <w:p w:rsidR="007300C8" w:rsidRPr="00A321A0" w:rsidRDefault="005B7E6E" w:rsidP="004B5C36">
      <w:pPr>
        <w:pStyle w:val="ONUME"/>
        <w:tabs>
          <w:tab w:val="clear" w:pos="567"/>
        </w:tabs>
        <w:overflowPunct w:val="0"/>
        <w:spacing w:afterLines="50" w:after="120" w:line="340" w:lineRule="atLeast"/>
        <w:jc w:val="both"/>
        <w:rPr>
          <w:rFonts w:ascii="SimSun" w:hAnsi="SimSun"/>
          <w:sz w:val="21"/>
          <w:szCs w:val="21"/>
        </w:rPr>
      </w:pPr>
      <w:bookmarkStart w:id="9" w:name="_Ref413680073"/>
      <w:r w:rsidRPr="00A321A0">
        <w:rPr>
          <w:rFonts w:ascii="SimSun" w:hAnsi="SimSun" w:hint="eastAsia"/>
          <w:sz w:val="21"/>
          <w:szCs w:val="21"/>
        </w:rPr>
        <w:t>载于上文第10段至第18段的提案已</w:t>
      </w:r>
      <w:r w:rsidR="007901B8" w:rsidRPr="00A321A0">
        <w:rPr>
          <w:rFonts w:ascii="SimSun" w:hAnsi="SimSun" w:hint="eastAsia"/>
          <w:sz w:val="21"/>
          <w:szCs w:val="21"/>
        </w:rPr>
        <w:t>由国际单位会议</w:t>
      </w:r>
      <w:r w:rsidRPr="00A321A0">
        <w:rPr>
          <w:rFonts w:ascii="SimSun" w:hAnsi="SimSun" w:hint="eastAsia"/>
          <w:sz w:val="21"/>
          <w:szCs w:val="21"/>
        </w:rPr>
        <w:t>2015年2月4日至6日</w:t>
      </w:r>
      <w:r w:rsidR="00211A0F" w:rsidRPr="00A321A0">
        <w:rPr>
          <w:rFonts w:ascii="SimSun" w:hAnsi="SimSun" w:hint="eastAsia"/>
          <w:sz w:val="21"/>
          <w:szCs w:val="21"/>
        </w:rPr>
        <w:t>在</w:t>
      </w:r>
      <w:r w:rsidRPr="00A321A0">
        <w:rPr>
          <w:rFonts w:ascii="SimSun" w:hAnsi="SimSun" w:hint="eastAsia"/>
          <w:sz w:val="21"/>
          <w:szCs w:val="21"/>
        </w:rPr>
        <w:t>东京举行的第二十二届会议</w:t>
      </w:r>
      <w:r w:rsidR="007901B8" w:rsidRPr="00A321A0">
        <w:rPr>
          <w:rFonts w:ascii="SimSun" w:hAnsi="SimSun" w:hint="eastAsia"/>
          <w:sz w:val="21"/>
          <w:szCs w:val="21"/>
        </w:rPr>
        <w:t>进行</w:t>
      </w:r>
      <w:r w:rsidRPr="00A321A0">
        <w:rPr>
          <w:rFonts w:ascii="SimSun" w:hAnsi="SimSun" w:hint="eastAsia"/>
          <w:sz w:val="21"/>
          <w:szCs w:val="21"/>
        </w:rPr>
        <w:t>了讨论。这些讨论摘录于主席总结(文件PCT/MIA/22/22)第33段至第38段，内容如</w:t>
      </w:r>
      <w:r w:rsidR="00C55946">
        <w:rPr>
          <w:rFonts w:ascii="SimSun" w:hAnsi="SimSun"/>
          <w:sz w:val="21"/>
          <w:szCs w:val="21"/>
        </w:rPr>
        <w:t>‍</w:t>
      </w:r>
      <w:r w:rsidRPr="00A321A0">
        <w:rPr>
          <w:rFonts w:ascii="SimSun" w:hAnsi="SimSun" w:hint="eastAsia"/>
          <w:sz w:val="21"/>
          <w:szCs w:val="21"/>
        </w:rPr>
        <w:t>下：</w:t>
      </w:r>
      <w:bookmarkEnd w:id="9"/>
    </w:p>
    <w:p w:rsidR="007300C8" w:rsidRPr="00A321A0" w:rsidRDefault="007300C8" w:rsidP="00B50F4A">
      <w:pPr>
        <w:pStyle w:val="ONUME"/>
        <w:numPr>
          <w:ilvl w:val="0"/>
          <w:numId w:val="0"/>
        </w:numPr>
        <w:overflowPunct w:val="0"/>
        <w:spacing w:afterLines="50" w:after="120" w:line="340" w:lineRule="atLeast"/>
        <w:ind w:left="567"/>
        <w:jc w:val="both"/>
        <w:rPr>
          <w:rFonts w:ascii="SimSun" w:hAnsi="SimSun"/>
          <w:sz w:val="21"/>
          <w:szCs w:val="21"/>
        </w:rPr>
      </w:pPr>
      <w:r w:rsidRPr="00A321A0">
        <w:rPr>
          <w:rFonts w:ascii="SimSun" w:hAnsi="SimSun"/>
          <w:sz w:val="21"/>
          <w:szCs w:val="21"/>
        </w:rPr>
        <w:t>“33.</w:t>
      </w:r>
      <w:r w:rsidRPr="00A321A0">
        <w:rPr>
          <w:rFonts w:ascii="SimSun" w:hAnsi="SimSun"/>
          <w:sz w:val="21"/>
          <w:szCs w:val="21"/>
        </w:rPr>
        <w:tab/>
      </w:r>
      <w:r w:rsidR="003C4D7D" w:rsidRPr="00A321A0">
        <w:rPr>
          <w:rFonts w:ascii="SimSun" w:hAnsi="SimSun" w:hint="eastAsia"/>
          <w:sz w:val="21"/>
          <w:szCs w:val="21"/>
        </w:rPr>
        <w:t>讨论依据文件</w:t>
      </w:r>
      <w:r w:rsidR="003C4D7D" w:rsidRPr="00A321A0">
        <w:rPr>
          <w:rFonts w:ascii="SimSun" w:hAnsi="SimSun"/>
          <w:sz w:val="21"/>
          <w:szCs w:val="21"/>
        </w:rPr>
        <w:t>PCT/MIA/22/5</w:t>
      </w:r>
      <w:r w:rsidR="003C4D7D" w:rsidRPr="00A321A0">
        <w:rPr>
          <w:rFonts w:ascii="SimSun" w:hAnsi="SimSun" w:hint="eastAsia"/>
          <w:sz w:val="21"/>
          <w:szCs w:val="21"/>
        </w:rPr>
        <w:t>进行。</w:t>
      </w:r>
    </w:p>
    <w:p w:rsidR="007300C8" w:rsidRPr="00A321A0" w:rsidRDefault="007300C8" w:rsidP="00B50F4A">
      <w:pPr>
        <w:pStyle w:val="ONUME"/>
        <w:numPr>
          <w:ilvl w:val="0"/>
          <w:numId w:val="0"/>
        </w:numPr>
        <w:overflowPunct w:val="0"/>
        <w:spacing w:afterLines="50" w:after="120" w:line="340" w:lineRule="atLeast"/>
        <w:ind w:left="567"/>
        <w:jc w:val="both"/>
        <w:rPr>
          <w:rFonts w:ascii="SimSun" w:hAnsi="SimSun"/>
          <w:sz w:val="21"/>
          <w:szCs w:val="21"/>
        </w:rPr>
      </w:pPr>
      <w:r w:rsidRPr="00A321A0">
        <w:rPr>
          <w:rFonts w:ascii="SimSun" w:hAnsi="SimSun"/>
          <w:sz w:val="21"/>
          <w:szCs w:val="21"/>
        </w:rPr>
        <w:t>“34.</w:t>
      </w:r>
      <w:r w:rsidRPr="00A321A0">
        <w:rPr>
          <w:rFonts w:ascii="SimSun" w:hAnsi="SimSun"/>
          <w:sz w:val="21"/>
          <w:szCs w:val="21"/>
        </w:rPr>
        <w:tab/>
      </w:r>
      <w:r w:rsidR="003C4D7D" w:rsidRPr="00A321A0">
        <w:rPr>
          <w:rFonts w:ascii="SimSun" w:hAnsi="SimSun" w:hint="eastAsia"/>
          <w:sz w:val="21"/>
          <w:szCs w:val="21"/>
        </w:rPr>
        <w:t>所有就该事项发言的单位</w:t>
      </w:r>
      <w:bookmarkStart w:id="10" w:name="_GoBack"/>
      <w:bookmarkEnd w:id="10"/>
      <w:r w:rsidR="003C4D7D" w:rsidRPr="00A321A0">
        <w:rPr>
          <w:rFonts w:ascii="SimSun" w:hAnsi="SimSun" w:hint="eastAsia"/>
          <w:sz w:val="21"/>
          <w:szCs w:val="21"/>
        </w:rPr>
        <w:t>都表示总体上支持国际局所提出的倡议，该倡议旨在更好地协调在发展中和最不发达国家有关培训专利局审查员的技术援助活动。</w:t>
      </w:r>
    </w:p>
    <w:p w:rsidR="007300C8" w:rsidRPr="00A321A0" w:rsidRDefault="007300C8" w:rsidP="00B50F4A">
      <w:pPr>
        <w:pStyle w:val="ONUME"/>
        <w:numPr>
          <w:ilvl w:val="0"/>
          <w:numId w:val="0"/>
        </w:numPr>
        <w:overflowPunct w:val="0"/>
        <w:spacing w:afterLines="50" w:after="120" w:line="340" w:lineRule="atLeast"/>
        <w:ind w:left="567"/>
        <w:jc w:val="both"/>
        <w:rPr>
          <w:rFonts w:ascii="SimSun" w:hAnsi="SimSun"/>
          <w:sz w:val="21"/>
          <w:szCs w:val="21"/>
        </w:rPr>
      </w:pPr>
      <w:r w:rsidRPr="00A321A0">
        <w:rPr>
          <w:rFonts w:ascii="SimSun" w:hAnsi="SimSun"/>
          <w:sz w:val="21"/>
          <w:szCs w:val="21"/>
        </w:rPr>
        <w:t>“35.</w:t>
      </w:r>
      <w:r w:rsidRPr="00A321A0">
        <w:rPr>
          <w:rFonts w:ascii="SimSun" w:hAnsi="SimSun"/>
          <w:sz w:val="21"/>
          <w:szCs w:val="21"/>
        </w:rPr>
        <w:tab/>
      </w:r>
      <w:r w:rsidR="003C4D7D" w:rsidRPr="00A321A0">
        <w:rPr>
          <w:rFonts w:ascii="SimSun" w:hAnsi="SimSun" w:hint="eastAsia"/>
          <w:sz w:val="21"/>
          <w:szCs w:val="21"/>
        </w:rPr>
        <w:t>一个单位对该倡议总体上表示支持，但认为在以下三个问题得到处理前就讨论可能的具体活动的时机尚不成熟：(</w:t>
      </w:r>
      <w:proofErr w:type="spellStart"/>
      <w:r w:rsidR="003C4D7D" w:rsidRPr="00A321A0">
        <w:rPr>
          <w:rFonts w:ascii="SimSun" w:hAnsi="SimSun" w:hint="eastAsia"/>
          <w:sz w:val="21"/>
          <w:szCs w:val="21"/>
        </w:rPr>
        <w:t>i</w:t>
      </w:r>
      <w:proofErr w:type="spellEnd"/>
      <w:r w:rsidR="003C4D7D" w:rsidRPr="00A321A0">
        <w:rPr>
          <w:rFonts w:ascii="SimSun" w:hAnsi="SimSun" w:hint="eastAsia"/>
          <w:sz w:val="21"/>
          <w:szCs w:val="21"/>
        </w:rPr>
        <w:t>)所有国际单位要更好地了解目前所提供的审查员培训计划；(ii)要缩小在该倡议下所要解决的问题清单范围；及(iii)首先要明确优先事项和政策。该单位提出它可以编拟并与其他单位分享它所提供的审查员培训活动大纲，它邀请其他单位也开展同样的工作。另一个单位表示要对上述问题(</w:t>
      </w:r>
      <w:proofErr w:type="spellStart"/>
      <w:r w:rsidR="003C4D7D" w:rsidRPr="00A321A0">
        <w:rPr>
          <w:rFonts w:ascii="SimSun" w:hAnsi="SimSun" w:hint="eastAsia"/>
          <w:sz w:val="21"/>
          <w:szCs w:val="21"/>
        </w:rPr>
        <w:t>i</w:t>
      </w:r>
      <w:proofErr w:type="spellEnd"/>
      <w:r w:rsidR="003C4D7D" w:rsidRPr="00A321A0">
        <w:rPr>
          <w:rFonts w:ascii="SimSun" w:hAnsi="SimSun" w:hint="eastAsia"/>
          <w:sz w:val="21"/>
          <w:szCs w:val="21"/>
        </w:rPr>
        <w:t>)进行详细说明，然后才能开展具体活动。</w:t>
      </w:r>
    </w:p>
    <w:p w:rsidR="007300C8" w:rsidRPr="00A321A0" w:rsidRDefault="007300C8" w:rsidP="00B50F4A">
      <w:pPr>
        <w:pStyle w:val="ONUME"/>
        <w:numPr>
          <w:ilvl w:val="0"/>
          <w:numId w:val="0"/>
        </w:numPr>
        <w:overflowPunct w:val="0"/>
        <w:spacing w:afterLines="50" w:after="120" w:line="340" w:lineRule="atLeast"/>
        <w:ind w:left="567"/>
        <w:jc w:val="both"/>
        <w:rPr>
          <w:rFonts w:ascii="SimSun" w:hAnsi="SimSun"/>
          <w:sz w:val="21"/>
          <w:szCs w:val="21"/>
        </w:rPr>
      </w:pPr>
      <w:r w:rsidRPr="00A321A0">
        <w:rPr>
          <w:rFonts w:ascii="SimSun" w:hAnsi="SimSun"/>
          <w:sz w:val="21"/>
          <w:szCs w:val="21"/>
        </w:rPr>
        <w:t>“36.</w:t>
      </w:r>
      <w:r w:rsidRPr="00A321A0">
        <w:rPr>
          <w:rFonts w:ascii="SimSun" w:hAnsi="SimSun"/>
          <w:sz w:val="21"/>
          <w:szCs w:val="21"/>
        </w:rPr>
        <w:tab/>
      </w:r>
      <w:r w:rsidR="003C4D7D" w:rsidRPr="00A321A0">
        <w:rPr>
          <w:rFonts w:ascii="SimSun" w:hAnsi="SimSun" w:hint="eastAsia"/>
          <w:sz w:val="21"/>
          <w:szCs w:val="21"/>
        </w:rPr>
        <w:t>若干单位对该提案表示关切，即国际局应与伙伴主管局共同开发培训单元和课程范本，它们认为单元的内容应由</w:t>
      </w:r>
      <w:proofErr w:type="gramStart"/>
      <w:r w:rsidR="003C4D7D" w:rsidRPr="00A321A0">
        <w:rPr>
          <w:rFonts w:ascii="SimSun" w:hAnsi="SimSun" w:hint="eastAsia"/>
          <w:sz w:val="21"/>
          <w:szCs w:val="21"/>
        </w:rPr>
        <w:t>捐助局</w:t>
      </w:r>
      <w:proofErr w:type="gramEnd"/>
      <w:r w:rsidR="003C4D7D" w:rsidRPr="00A321A0">
        <w:rPr>
          <w:rFonts w:ascii="SimSun" w:hAnsi="SimSun" w:hint="eastAsia"/>
          <w:sz w:val="21"/>
          <w:szCs w:val="21"/>
        </w:rPr>
        <w:t>决定，国际局应主要发挥协调人的作用。另一方面，一个单位强调了培训模块统一性和一致性的重要性，认为国际局应在培训和培训计划的内容方面提供帮助，特别是如果一个主管局的审查员培训活动由若干不同的</w:t>
      </w:r>
      <w:proofErr w:type="gramStart"/>
      <w:r w:rsidR="003C4D7D" w:rsidRPr="00A321A0">
        <w:rPr>
          <w:rFonts w:ascii="SimSun" w:hAnsi="SimSun" w:hint="eastAsia"/>
          <w:sz w:val="21"/>
          <w:szCs w:val="21"/>
        </w:rPr>
        <w:t>捐助局</w:t>
      </w:r>
      <w:proofErr w:type="gramEnd"/>
      <w:r w:rsidR="003C4D7D" w:rsidRPr="00A321A0">
        <w:rPr>
          <w:rFonts w:ascii="SimSun" w:hAnsi="SimSun" w:hint="eastAsia"/>
          <w:sz w:val="21"/>
          <w:szCs w:val="21"/>
        </w:rPr>
        <w:t>提供。</w:t>
      </w:r>
    </w:p>
    <w:p w:rsidR="007300C8" w:rsidRPr="00A321A0" w:rsidRDefault="007300C8" w:rsidP="00B50F4A">
      <w:pPr>
        <w:pStyle w:val="ONUME"/>
        <w:numPr>
          <w:ilvl w:val="0"/>
          <w:numId w:val="0"/>
        </w:numPr>
        <w:overflowPunct w:val="0"/>
        <w:spacing w:afterLines="50" w:after="120" w:line="340" w:lineRule="atLeast"/>
        <w:ind w:left="567"/>
        <w:jc w:val="both"/>
        <w:rPr>
          <w:rFonts w:ascii="SimSun" w:hAnsi="SimSun"/>
          <w:sz w:val="21"/>
          <w:szCs w:val="21"/>
        </w:rPr>
      </w:pPr>
      <w:r w:rsidRPr="00A321A0">
        <w:rPr>
          <w:rFonts w:ascii="SimSun" w:hAnsi="SimSun"/>
          <w:sz w:val="21"/>
          <w:szCs w:val="21"/>
        </w:rPr>
        <w:t>“37.</w:t>
      </w:r>
      <w:r w:rsidRPr="00A321A0">
        <w:rPr>
          <w:rFonts w:ascii="SimSun" w:hAnsi="SimSun"/>
          <w:sz w:val="21"/>
          <w:szCs w:val="21"/>
        </w:rPr>
        <w:tab/>
      </w:r>
      <w:r w:rsidR="003C4D7D" w:rsidRPr="00A321A0">
        <w:rPr>
          <w:rFonts w:ascii="SimSun" w:hAnsi="SimSun" w:hint="eastAsia"/>
          <w:sz w:val="21"/>
          <w:szCs w:val="21"/>
        </w:rPr>
        <w:t>若干单位就将要创建的网络平台或数据库可能包含的内容提出了建议，如提出接受培训的请求；已提供的培训；供需配对；培训反馈、培训材料等。两个单位报告说，它们已经开始在WIPO国际审查合作(ICE)计划下开展工作，表示愿意考虑接手更多工作。</w:t>
      </w:r>
    </w:p>
    <w:p w:rsidR="007300C8" w:rsidRPr="00A321A0" w:rsidRDefault="007300C8" w:rsidP="00B50F4A">
      <w:pPr>
        <w:pStyle w:val="ONUME"/>
        <w:numPr>
          <w:ilvl w:val="0"/>
          <w:numId w:val="0"/>
        </w:numPr>
        <w:overflowPunct w:val="0"/>
        <w:spacing w:afterLines="50" w:after="120" w:line="340" w:lineRule="atLeast"/>
        <w:ind w:left="567"/>
        <w:jc w:val="both"/>
        <w:rPr>
          <w:rFonts w:ascii="SimSun" w:hAnsi="SimSun"/>
          <w:sz w:val="21"/>
          <w:szCs w:val="21"/>
        </w:rPr>
      </w:pPr>
      <w:r w:rsidRPr="00A321A0">
        <w:rPr>
          <w:rFonts w:ascii="SimSun" w:hAnsi="SimSun"/>
          <w:sz w:val="21"/>
          <w:szCs w:val="21"/>
        </w:rPr>
        <w:t>“38.</w:t>
      </w:r>
      <w:r w:rsidRPr="00A321A0">
        <w:rPr>
          <w:rFonts w:ascii="SimSun" w:hAnsi="SimSun"/>
          <w:sz w:val="21"/>
          <w:szCs w:val="21"/>
        </w:rPr>
        <w:tab/>
      </w:r>
      <w:r w:rsidR="003C4D7D" w:rsidRPr="00A321A0">
        <w:rPr>
          <w:rFonts w:ascii="SimSun" w:hAnsi="SimSun" w:hint="eastAsia"/>
          <w:sz w:val="21"/>
          <w:szCs w:val="21"/>
        </w:rPr>
        <w:t>若干代表团表示愿意参加一个可能的捐助方会议，如果该会议与另一个与PCT有关的会议连接在一起举行。</w:t>
      </w:r>
      <w:r w:rsidRPr="00A321A0">
        <w:rPr>
          <w:rFonts w:ascii="SimSun" w:hAnsi="SimSun"/>
          <w:sz w:val="21"/>
          <w:szCs w:val="21"/>
        </w:rPr>
        <w:t>”</w:t>
      </w:r>
    </w:p>
    <w:p w:rsidR="00EC170A" w:rsidRPr="00A321A0" w:rsidRDefault="00B50F4A" w:rsidP="00B50F4A">
      <w:pPr>
        <w:pStyle w:val="ONUME"/>
        <w:numPr>
          <w:ilvl w:val="0"/>
          <w:numId w:val="0"/>
        </w:numPr>
        <w:spacing w:afterLines="50" w:after="120" w:line="340" w:lineRule="atLeast"/>
        <w:ind w:left="5534"/>
        <w:jc w:val="both"/>
        <w:rPr>
          <w:rFonts w:ascii="KaiTi" w:eastAsia="KaiTi" w:hAnsi="KaiTi"/>
          <w:sz w:val="21"/>
          <w:szCs w:val="21"/>
        </w:rPr>
      </w:pPr>
      <w:r>
        <w:rPr>
          <w:rFonts w:ascii="KaiTi" w:eastAsia="KaiTi" w:hAnsi="KaiTi" w:hint="eastAsia"/>
          <w:i/>
          <w:sz w:val="21"/>
          <w:szCs w:val="21"/>
        </w:rPr>
        <w:t>20.</w:t>
      </w:r>
      <w:r>
        <w:rPr>
          <w:rFonts w:ascii="KaiTi" w:eastAsia="KaiTi" w:hAnsi="KaiTi" w:hint="eastAsia"/>
          <w:i/>
          <w:sz w:val="21"/>
          <w:szCs w:val="21"/>
        </w:rPr>
        <w:tab/>
      </w:r>
      <w:r w:rsidR="003C4D7D" w:rsidRPr="00A321A0">
        <w:rPr>
          <w:rFonts w:ascii="KaiTi" w:eastAsia="KaiTi" w:hAnsi="KaiTi" w:hint="eastAsia"/>
          <w:i/>
          <w:sz w:val="21"/>
          <w:szCs w:val="21"/>
        </w:rPr>
        <w:t>请工作组就本文件中</w:t>
      </w:r>
      <w:r w:rsidR="00C55946">
        <w:rPr>
          <w:rFonts w:ascii="KaiTi" w:eastAsia="KaiTi" w:hAnsi="KaiTi" w:hint="eastAsia"/>
          <w:i/>
          <w:sz w:val="21"/>
          <w:szCs w:val="21"/>
        </w:rPr>
        <w:t>所载</w:t>
      </w:r>
      <w:r w:rsidR="003C4D7D" w:rsidRPr="00A321A0">
        <w:rPr>
          <w:rFonts w:ascii="KaiTi" w:eastAsia="KaiTi" w:hAnsi="KaiTi" w:hint="eastAsia"/>
          <w:i/>
          <w:sz w:val="21"/>
          <w:szCs w:val="21"/>
        </w:rPr>
        <w:t>的各项提案发表评论意见。</w:t>
      </w:r>
    </w:p>
    <w:p w:rsidR="00A321A0" w:rsidRPr="00A321A0" w:rsidRDefault="00A321A0" w:rsidP="00B50F4A">
      <w:pPr>
        <w:pStyle w:val="Endofdocument-Annex"/>
        <w:spacing w:afterLines="50" w:after="120" w:line="340" w:lineRule="atLeast"/>
        <w:jc w:val="both"/>
        <w:rPr>
          <w:rFonts w:ascii="KaiTi" w:eastAsia="KaiTi" w:hAnsi="KaiTi"/>
          <w:sz w:val="21"/>
          <w:szCs w:val="21"/>
        </w:rPr>
      </w:pPr>
    </w:p>
    <w:p w:rsidR="00EC170A" w:rsidRPr="00A321A0" w:rsidRDefault="00EC170A" w:rsidP="00B50F4A">
      <w:pPr>
        <w:pStyle w:val="Endofdocument-Annex"/>
        <w:spacing w:afterLines="50" w:after="120" w:line="340" w:lineRule="atLeast"/>
        <w:jc w:val="both"/>
        <w:rPr>
          <w:rFonts w:ascii="KaiTi" w:eastAsia="KaiTi" w:hAnsi="KaiTi"/>
          <w:sz w:val="21"/>
          <w:szCs w:val="21"/>
        </w:rPr>
      </w:pPr>
      <w:r w:rsidRPr="00A321A0">
        <w:rPr>
          <w:rFonts w:ascii="KaiTi" w:eastAsia="KaiTi" w:hAnsi="KaiTi"/>
          <w:sz w:val="21"/>
          <w:szCs w:val="21"/>
        </w:rPr>
        <w:t>[</w:t>
      </w:r>
      <w:r w:rsidR="003C4D7D" w:rsidRPr="00A321A0">
        <w:rPr>
          <w:rFonts w:ascii="KaiTi" w:eastAsia="KaiTi" w:hAnsi="KaiTi" w:hint="eastAsia"/>
          <w:sz w:val="21"/>
          <w:szCs w:val="21"/>
        </w:rPr>
        <w:t>文件完</w:t>
      </w:r>
      <w:r w:rsidRPr="00A321A0">
        <w:rPr>
          <w:rFonts w:ascii="KaiTi" w:eastAsia="KaiTi" w:hAnsi="KaiTi"/>
          <w:sz w:val="21"/>
          <w:szCs w:val="21"/>
        </w:rPr>
        <w:t>]</w:t>
      </w:r>
      <w:bookmarkEnd w:id="7"/>
    </w:p>
    <w:sectPr w:rsidR="00EC170A" w:rsidRPr="00A321A0" w:rsidSect="00EC170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70A" w:rsidRDefault="00EC170A">
      <w:r>
        <w:separator/>
      </w:r>
    </w:p>
  </w:endnote>
  <w:endnote w:type="continuationSeparator" w:id="0">
    <w:p w:rsidR="00EC170A" w:rsidRDefault="00EC170A" w:rsidP="003B38C1">
      <w:r>
        <w:separator/>
      </w:r>
    </w:p>
    <w:p w:rsidR="00EC170A" w:rsidRPr="003B38C1" w:rsidRDefault="00EC170A" w:rsidP="003B38C1">
      <w:pPr>
        <w:spacing w:after="60"/>
        <w:rPr>
          <w:sz w:val="17"/>
        </w:rPr>
      </w:pPr>
      <w:r>
        <w:rPr>
          <w:sz w:val="17"/>
        </w:rPr>
        <w:t>[Endnote continued from previous page]</w:t>
      </w:r>
    </w:p>
  </w:endnote>
  <w:endnote w:type="continuationNotice" w:id="1">
    <w:p w:rsidR="00EC170A" w:rsidRPr="003B38C1" w:rsidRDefault="00EC17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70A" w:rsidRDefault="00EC170A">
      <w:r>
        <w:separator/>
      </w:r>
    </w:p>
  </w:footnote>
  <w:footnote w:type="continuationSeparator" w:id="0">
    <w:p w:rsidR="00EC170A" w:rsidRDefault="00EC170A" w:rsidP="008B60B2">
      <w:r>
        <w:separator/>
      </w:r>
    </w:p>
    <w:p w:rsidR="00EC170A" w:rsidRPr="00ED77FB" w:rsidRDefault="00EC170A" w:rsidP="008B60B2">
      <w:pPr>
        <w:spacing w:after="60"/>
        <w:rPr>
          <w:sz w:val="17"/>
          <w:szCs w:val="17"/>
        </w:rPr>
      </w:pPr>
      <w:r w:rsidRPr="00ED77FB">
        <w:rPr>
          <w:sz w:val="17"/>
          <w:szCs w:val="17"/>
        </w:rPr>
        <w:t>[Footnote continued from previous page]</w:t>
      </w:r>
    </w:p>
  </w:footnote>
  <w:footnote w:type="continuationNotice" w:id="1">
    <w:p w:rsidR="00EC170A" w:rsidRPr="00ED77FB" w:rsidRDefault="00EC170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4B5C36" w:rsidRDefault="00EC170A" w:rsidP="00477D6B">
    <w:pPr>
      <w:jc w:val="right"/>
      <w:rPr>
        <w:rFonts w:ascii="SimSun" w:hAnsi="SimSun"/>
        <w:sz w:val="21"/>
      </w:rPr>
    </w:pPr>
    <w:bookmarkStart w:id="11" w:name="Code2"/>
    <w:bookmarkEnd w:id="11"/>
    <w:r w:rsidRPr="004B5C36">
      <w:rPr>
        <w:rFonts w:ascii="SimSun" w:hAnsi="SimSun"/>
        <w:sz w:val="21"/>
      </w:rPr>
      <w:t>PCT/WG/8/</w:t>
    </w:r>
    <w:r w:rsidR="003A2309" w:rsidRPr="004B5C36">
      <w:rPr>
        <w:rFonts w:ascii="SimSun" w:hAnsi="SimSun"/>
        <w:sz w:val="21"/>
      </w:rPr>
      <w:t>7</w:t>
    </w:r>
  </w:p>
  <w:p w:rsidR="00EC4E49" w:rsidRPr="004B5C36" w:rsidRDefault="00667171" w:rsidP="00477D6B">
    <w:pPr>
      <w:jc w:val="right"/>
      <w:rPr>
        <w:rFonts w:ascii="SimSun" w:hAnsi="SimSun"/>
        <w:sz w:val="21"/>
      </w:rPr>
    </w:pPr>
    <w:r w:rsidRPr="004B5C36">
      <w:rPr>
        <w:rFonts w:ascii="SimSun" w:hAnsi="SimSun" w:hint="eastAsia"/>
        <w:sz w:val="21"/>
      </w:rPr>
      <w:t>第</w:t>
    </w:r>
    <w:r w:rsidR="00EC4E49" w:rsidRPr="004B5C36">
      <w:rPr>
        <w:rFonts w:ascii="SimSun" w:hAnsi="SimSun"/>
        <w:sz w:val="21"/>
      </w:rPr>
      <w:fldChar w:fldCharType="begin"/>
    </w:r>
    <w:r w:rsidR="00EC4E49" w:rsidRPr="004B5C36">
      <w:rPr>
        <w:rFonts w:ascii="SimSun" w:hAnsi="SimSun"/>
        <w:sz w:val="21"/>
      </w:rPr>
      <w:instrText xml:space="preserve"> PAGE  \* MERGEFORMAT </w:instrText>
    </w:r>
    <w:r w:rsidR="00EC4E49" w:rsidRPr="004B5C36">
      <w:rPr>
        <w:rFonts w:ascii="SimSun" w:hAnsi="SimSun"/>
        <w:sz w:val="21"/>
      </w:rPr>
      <w:fldChar w:fldCharType="separate"/>
    </w:r>
    <w:r w:rsidR="00C55946">
      <w:rPr>
        <w:rFonts w:ascii="SimSun" w:hAnsi="SimSun"/>
        <w:noProof/>
        <w:sz w:val="21"/>
      </w:rPr>
      <w:t>4</w:t>
    </w:r>
    <w:r w:rsidR="00EC4E49" w:rsidRPr="004B5C36">
      <w:rPr>
        <w:rFonts w:ascii="SimSun" w:hAnsi="SimSun"/>
        <w:sz w:val="21"/>
      </w:rPr>
      <w:fldChar w:fldCharType="end"/>
    </w:r>
    <w:r w:rsidRPr="004B5C36">
      <w:rPr>
        <w:rFonts w:ascii="SimSun" w:hAnsi="SimSun" w:hint="eastAsia"/>
        <w:sz w:val="21"/>
      </w:rPr>
      <w:t>页</w:t>
    </w:r>
  </w:p>
  <w:p w:rsidR="00EC4E49" w:rsidRDefault="00EC4E49" w:rsidP="00477D6B">
    <w:pPr>
      <w:jc w:val="right"/>
      <w:rPr>
        <w:rFonts w:ascii="SimSun" w:hAnsi="SimSun" w:hint="eastAsia"/>
        <w:sz w:val="21"/>
      </w:rPr>
    </w:pPr>
  </w:p>
  <w:p w:rsidR="004B5C36" w:rsidRPr="004B5C36" w:rsidRDefault="004B5C36"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70A"/>
    <w:rsid w:val="00010200"/>
    <w:rsid w:val="000204D7"/>
    <w:rsid w:val="00043CAA"/>
    <w:rsid w:val="0005210C"/>
    <w:rsid w:val="00057F15"/>
    <w:rsid w:val="00074D39"/>
    <w:rsid w:val="00075432"/>
    <w:rsid w:val="0008571C"/>
    <w:rsid w:val="000968ED"/>
    <w:rsid w:val="000B2F59"/>
    <w:rsid w:val="000C2BAA"/>
    <w:rsid w:val="000E0BAA"/>
    <w:rsid w:val="000F5E56"/>
    <w:rsid w:val="0013200D"/>
    <w:rsid w:val="001362EE"/>
    <w:rsid w:val="00145670"/>
    <w:rsid w:val="001545DB"/>
    <w:rsid w:val="0017369E"/>
    <w:rsid w:val="00175BAA"/>
    <w:rsid w:val="001832A6"/>
    <w:rsid w:val="0019795B"/>
    <w:rsid w:val="001B2913"/>
    <w:rsid w:val="001D4DDC"/>
    <w:rsid w:val="00211A0F"/>
    <w:rsid w:val="002634C4"/>
    <w:rsid w:val="002666A5"/>
    <w:rsid w:val="00271E91"/>
    <w:rsid w:val="002928D3"/>
    <w:rsid w:val="00293EB3"/>
    <w:rsid w:val="002A12D1"/>
    <w:rsid w:val="002B1D05"/>
    <w:rsid w:val="002B716B"/>
    <w:rsid w:val="002C2CA0"/>
    <w:rsid w:val="002C3803"/>
    <w:rsid w:val="002D2344"/>
    <w:rsid w:val="002E1982"/>
    <w:rsid w:val="002E3086"/>
    <w:rsid w:val="002F1FE6"/>
    <w:rsid w:val="002F2BA3"/>
    <w:rsid w:val="002F4E68"/>
    <w:rsid w:val="00312F7F"/>
    <w:rsid w:val="0031391A"/>
    <w:rsid w:val="0032593D"/>
    <w:rsid w:val="00361450"/>
    <w:rsid w:val="003673CF"/>
    <w:rsid w:val="00376DBA"/>
    <w:rsid w:val="003845C1"/>
    <w:rsid w:val="003A2309"/>
    <w:rsid w:val="003A2A01"/>
    <w:rsid w:val="003A6F89"/>
    <w:rsid w:val="003B38C1"/>
    <w:rsid w:val="003B7838"/>
    <w:rsid w:val="003C4D7D"/>
    <w:rsid w:val="003E1327"/>
    <w:rsid w:val="003F2224"/>
    <w:rsid w:val="004159DB"/>
    <w:rsid w:val="004177FC"/>
    <w:rsid w:val="00423E3E"/>
    <w:rsid w:val="00424263"/>
    <w:rsid w:val="00427AF4"/>
    <w:rsid w:val="00457066"/>
    <w:rsid w:val="004647DA"/>
    <w:rsid w:val="00474062"/>
    <w:rsid w:val="00477442"/>
    <w:rsid w:val="00477D6B"/>
    <w:rsid w:val="004B5C36"/>
    <w:rsid w:val="004C6786"/>
    <w:rsid w:val="004E7F06"/>
    <w:rsid w:val="005019FF"/>
    <w:rsid w:val="0053057A"/>
    <w:rsid w:val="00536DB7"/>
    <w:rsid w:val="00541F5E"/>
    <w:rsid w:val="00560A29"/>
    <w:rsid w:val="00566F1A"/>
    <w:rsid w:val="005673CD"/>
    <w:rsid w:val="00591D53"/>
    <w:rsid w:val="00597B99"/>
    <w:rsid w:val="005B7E6E"/>
    <w:rsid w:val="005C0097"/>
    <w:rsid w:val="005C6649"/>
    <w:rsid w:val="00605827"/>
    <w:rsid w:val="00646050"/>
    <w:rsid w:val="00667171"/>
    <w:rsid w:val="00667B1F"/>
    <w:rsid w:val="006713CA"/>
    <w:rsid w:val="00676C5C"/>
    <w:rsid w:val="006818B8"/>
    <w:rsid w:val="00682626"/>
    <w:rsid w:val="0068537E"/>
    <w:rsid w:val="006A6343"/>
    <w:rsid w:val="006E0024"/>
    <w:rsid w:val="006E0C03"/>
    <w:rsid w:val="006E27A2"/>
    <w:rsid w:val="006E4FCF"/>
    <w:rsid w:val="006F30A5"/>
    <w:rsid w:val="00713529"/>
    <w:rsid w:val="007154F3"/>
    <w:rsid w:val="00724EA9"/>
    <w:rsid w:val="00726F34"/>
    <w:rsid w:val="007272F8"/>
    <w:rsid w:val="007300C8"/>
    <w:rsid w:val="00766A01"/>
    <w:rsid w:val="007901B8"/>
    <w:rsid w:val="007C0EFB"/>
    <w:rsid w:val="007D1613"/>
    <w:rsid w:val="007D60B3"/>
    <w:rsid w:val="00821F38"/>
    <w:rsid w:val="008516C3"/>
    <w:rsid w:val="00855211"/>
    <w:rsid w:val="008A7044"/>
    <w:rsid w:val="008A78E5"/>
    <w:rsid w:val="008B2CC1"/>
    <w:rsid w:val="008B57FF"/>
    <w:rsid w:val="008B60B2"/>
    <w:rsid w:val="0090731E"/>
    <w:rsid w:val="00916EE2"/>
    <w:rsid w:val="0092211C"/>
    <w:rsid w:val="009241C7"/>
    <w:rsid w:val="009468BF"/>
    <w:rsid w:val="00952A5C"/>
    <w:rsid w:val="00962B70"/>
    <w:rsid w:val="00966A22"/>
    <w:rsid w:val="0096722F"/>
    <w:rsid w:val="00980843"/>
    <w:rsid w:val="009D4A0B"/>
    <w:rsid w:val="009E1A80"/>
    <w:rsid w:val="009E2791"/>
    <w:rsid w:val="009E3F6F"/>
    <w:rsid w:val="009F137E"/>
    <w:rsid w:val="009F499F"/>
    <w:rsid w:val="009F4C57"/>
    <w:rsid w:val="00A244FE"/>
    <w:rsid w:val="00A27EA7"/>
    <w:rsid w:val="00A321A0"/>
    <w:rsid w:val="00A42DAF"/>
    <w:rsid w:val="00A45BD8"/>
    <w:rsid w:val="00A53439"/>
    <w:rsid w:val="00A6508B"/>
    <w:rsid w:val="00A73AEC"/>
    <w:rsid w:val="00A869B7"/>
    <w:rsid w:val="00A96F78"/>
    <w:rsid w:val="00AA7BDD"/>
    <w:rsid w:val="00AB2332"/>
    <w:rsid w:val="00AC205C"/>
    <w:rsid w:val="00AF0A6B"/>
    <w:rsid w:val="00B05A69"/>
    <w:rsid w:val="00B50F4A"/>
    <w:rsid w:val="00B743B2"/>
    <w:rsid w:val="00B918A4"/>
    <w:rsid w:val="00B9734B"/>
    <w:rsid w:val="00B97F04"/>
    <w:rsid w:val="00BA76C6"/>
    <w:rsid w:val="00BB2929"/>
    <w:rsid w:val="00C05EF4"/>
    <w:rsid w:val="00C11BFE"/>
    <w:rsid w:val="00C307E2"/>
    <w:rsid w:val="00C35DF4"/>
    <w:rsid w:val="00C55946"/>
    <w:rsid w:val="00C82E0A"/>
    <w:rsid w:val="00C95044"/>
    <w:rsid w:val="00CC495F"/>
    <w:rsid w:val="00CD11DC"/>
    <w:rsid w:val="00CF1861"/>
    <w:rsid w:val="00CF6D01"/>
    <w:rsid w:val="00D00199"/>
    <w:rsid w:val="00D063F9"/>
    <w:rsid w:val="00D32B41"/>
    <w:rsid w:val="00D45252"/>
    <w:rsid w:val="00D71B4D"/>
    <w:rsid w:val="00D76FC1"/>
    <w:rsid w:val="00D92A16"/>
    <w:rsid w:val="00D93D55"/>
    <w:rsid w:val="00DA6CF6"/>
    <w:rsid w:val="00E2259A"/>
    <w:rsid w:val="00E335FE"/>
    <w:rsid w:val="00E61CF1"/>
    <w:rsid w:val="00EC170A"/>
    <w:rsid w:val="00EC4E49"/>
    <w:rsid w:val="00ED1BC0"/>
    <w:rsid w:val="00ED77FB"/>
    <w:rsid w:val="00EE45FA"/>
    <w:rsid w:val="00EF07A4"/>
    <w:rsid w:val="00F138AA"/>
    <w:rsid w:val="00F16F34"/>
    <w:rsid w:val="00F226B5"/>
    <w:rsid w:val="00F311AC"/>
    <w:rsid w:val="00F55E7B"/>
    <w:rsid w:val="00F60177"/>
    <w:rsid w:val="00F66152"/>
    <w:rsid w:val="00FC4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uiPriority w:val="99"/>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EC170A"/>
    <w:rPr>
      <w:rFonts w:ascii="Tahoma" w:hAnsi="Tahoma" w:cs="Tahoma"/>
      <w:sz w:val="16"/>
      <w:szCs w:val="16"/>
    </w:rPr>
  </w:style>
  <w:style w:type="character" w:customStyle="1" w:styleId="Char">
    <w:name w:val="批注框文本 Char"/>
    <w:basedOn w:val="a1"/>
    <w:link w:val="ad"/>
    <w:rsid w:val="00EC170A"/>
    <w:rPr>
      <w:rFonts w:ascii="Tahoma" w:eastAsia="SimSun" w:hAnsi="Tahoma" w:cs="Tahoma"/>
      <w:sz w:val="16"/>
      <w:szCs w:val="16"/>
      <w:lang w:eastAsia="zh-CN"/>
    </w:rPr>
  </w:style>
  <w:style w:type="character" w:customStyle="1" w:styleId="ONUMEChar">
    <w:name w:val="ONUM E Char"/>
    <w:basedOn w:val="a1"/>
    <w:link w:val="ONUME"/>
    <w:uiPriority w:val="99"/>
    <w:locked/>
    <w:rsid w:val="002C3803"/>
    <w:rPr>
      <w:rFonts w:ascii="Arial" w:eastAsia="SimSun" w:hAnsi="Arial" w:cs="Arial"/>
      <w:sz w:val="22"/>
      <w:lang w:eastAsia="zh-CN"/>
    </w:rPr>
  </w:style>
  <w:style w:type="character" w:customStyle="1" w:styleId="1Char">
    <w:name w:val="标题 1 Char"/>
    <w:basedOn w:val="a1"/>
    <w:link w:val="1"/>
    <w:locked/>
    <w:rsid w:val="004B5C36"/>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uiPriority w:val="99"/>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EC170A"/>
    <w:rPr>
      <w:rFonts w:ascii="Tahoma" w:hAnsi="Tahoma" w:cs="Tahoma"/>
      <w:sz w:val="16"/>
      <w:szCs w:val="16"/>
    </w:rPr>
  </w:style>
  <w:style w:type="character" w:customStyle="1" w:styleId="Char">
    <w:name w:val="批注框文本 Char"/>
    <w:basedOn w:val="a1"/>
    <w:link w:val="ad"/>
    <w:rsid w:val="00EC170A"/>
    <w:rPr>
      <w:rFonts w:ascii="Tahoma" w:eastAsia="SimSun" w:hAnsi="Tahoma" w:cs="Tahoma"/>
      <w:sz w:val="16"/>
      <w:szCs w:val="16"/>
      <w:lang w:eastAsia="zh-CN"/>
    </w:rPr>
  </w:style>
  <w:style w:type="character" w:customStyle="1" w:styleId="ONUMEChar">
    <w:name w:val="ONUM E Char"/>
    <w:basedOn w:val="a1"/>
    <w:link w:val="ONUME"/>
    <w:uiPriority w:val="99"/>
    <w:locked/>
    <w:rsid w:val="002C3803"/>
    <w:rPr>
      <w:rFonts w:ascii="Arial" w:eastAsia="SimSun" w:hAnsi="Arial" w:cs="Arial"/>
      <w:sz w:val="22"/>
      <w:lang w:eastAsia="zh-CN"/>
    </w:rPr>
  </w:style>
  <w:style w:type="character" w:customStyle="1" w:styleId="1Char">
    <w:name w:val="标题 1 Char"/>
    <w:basedOn w:val="a1"/>
    <w:link w:val="1"/>
    <w:locked/>
    <w:rsid w:val="004B5C36"/>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632111">
      <w:bodyDiv w:val="1"/>
      <w:marLeft w:val="0"/>
      <w:marRight w:val="0"/>
      <w:marTop w:val="0"/>
      <w:marBottom w:val="0"/>
      <w:divBdr>
        <w:top w:val="none" w:sz="0" w:space="0" w:color="auto"/>
        <w:left w:val="none" w:sz="0" w:space="0" w:color="auto"/>
        <w:bottom w:val="none" w:sz="0" w:space="0" w:color="auto"/>
        <w:right w:val="none" w:sz="0" w:space="0" w:color="auto"/>
      </w:divBdr>
    </w:div>
    <w:div w:id="214442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8158-556D-4919-9766-27336F9E1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1306</TotalTime>
  <Pages>4</Pages>
  <Words>3573</Words>
  <Characters>364</Characters>
  <Application>Microsoft Office Word</Application>
  <DocSecurity>0</DocSecurity>
  <Lines>11</Lines>
  <Paragraphs>52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PCT/WG/8/7</dc:title>
  <dc:subject>培训审查员</dc:subject>
  <dc:creator/>
  <cp:lastModifiedBy>MA Weihai</cp:lastModifiedBy>
  <cp:revision>104</cp:revision>
  <cp:lastPrinted>2015-03-19T09:45:00Z</cp:lastPrinted>
  <dcterms:created xsi:type="dcterms:W3CDTF">2015-03-18T13:14:00Z</dcterms:created>
  <dcterms:modified xsi:type="dcterms:W3CDTF">2015-03-24T16:04:00Z</dcterms:modified>
</cp:coreProperties>
</file>