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E275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02ECDFE" wp14:editId="3EA13ACD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A59A6C9" wp14:editId="6C603E7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9630C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9E26018" w14:textId="5BAECA57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A53475">
        <w:rPr>
          <w:rFonts w:ascii="Arial Black" w:hAnsi="Arial Black"/>
          <w:caps/>
          <w:sz w:val="15"/>
          <w:szCs w:val="15"/>
        </w:rPr>
        <w:t>26 corr.</w:t>
      </w:r>
    </w:p>
    <w:bookmarkEnd w:id="0"/>
    <w:p w14:paraId="2C8D5E66" w14:textId="5B95476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A53475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66B3530" w14:textId="318D8F3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53475" w:rsidRPr="00F407DA">
        <w:rPr>
          <w:rFonts w:ascii="Arial Black" w:hAnsi="Arial Black"/>
          <w:caps/>
          <w:sz w:val="15"/>
          <w:szCs w:val="15"/>
        </w:rPr>
        <w:t xml:space="preserve">december </w:t>
      </w:r>
      <w:r w:rsidR="00042259" w:rsidRPr="00F407DA">
        <w:rPr>
          <w:rFonts w:ascii="Arial Black" w:hAnsi="Arial Black"/>
          <w:caps/>
          <w:sz w:val="15"/>
          <w:szCs w:val="15"/>
        </w:rPr>
        <w:t>1</w:t>
      </w:r>
      <w:r w:rsidR="00234495">
        <w:rPr>
          <w:rFonts w:ascii="Arial Black" w:hAnsi="Arial Black"/>
          <w:caps/>
          <w:sz w:val="15"/>
          <w:szCs w:val="15"/>
        </w:rPr>
        <w:t>9</w:t>
      </w:r>
      <w:r w:rsidR="00A53475" w:rsidRPr="00F407DA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19E44CE1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6666106E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71D7C81" w14:textId="284A0620" w:rsidR="005A39B8" w:rsidRDefault="00A53475" w:rsidP="00CE65D4">
      <w:pPr>
        <w:spacing w:after="360"/>
        <w:rPr>
          <w:i/>
          <w:iCs/>
        </w:rPr>
      </w:pPr>
      <w:bookmarkStart w:id="3" w:name="TitleOfDoc"/>
      <w:r w:rsidRPr="00AC2A94">
        <w:rPr>
          <w:caps/>
          <w:sz w:val="24"/>
        </w:rPr>
        <w:t xml:space="preserve">CORRIGENDUM </w:t>
      </w:r>
      <w:r w:rsidR="00831BBD" w:rsidRPr="00AC2A94">
        <w:rPr>
          <w:caps/>
          <w:sz w:val="24"/>
        </w:rPr>
        <w:t>TO DOCUMENT DLT/DC/26</w:t>
      </w:r>
      <w:r w:rsidR="00AC2A94" w:rsidRPr="00F407DA">
        <w:rPr>
          <w:caps/>
          <w:sz w:val="24"/>
        </w:rPr>
        <w:br/>
      </w:r>
      <w:r w:rsidR="00AC2A94">
        <w:rPr>
          <w:caps/>
          <w:sz w:val="24"/>
        </w:rPr>
        <w:br/>
      </w:r>
      <w:r w:rsidR="00AC2A94" w:rsidRPr="00F407DA">
        <w:rPr>
          <w:caps/>
          <w:sz w:val="24"/>
        </w:rPr>
        <w:br/>
      </w:r>
      <w:r w:rsidR="00AC2A94">
        <w:rPr>
          <w:i/>
          <w:iCs/>
        </w:rPr>
        <w:t xml:space="preserve">Document </w:t>
      </w:r>
      <w:r w:rsidR="00AC2A94" w:rsidRPr="00E27F28">
        <w:rPr>
          <w:i/>
          <w:iCs/>
        </w:rPr>
        <w:t>prepared by the Secretariat</w:t>
      </w:r>
    </w:p>
    <w:p w14:paraId="427FCFA6" w14:textId="77777777" w:rsidR="00AC2A94" w:rsidRPr="00AC2A94" w:rsidRDefault="00AC2A94" w:rsidP="00CE65D4">
      <w:pPr>
        <w:spacing w:after="360"/>
        <w:rPr>
          <w:caps/>
          <w:sz w:val="24"/>
        </w:rPr>
      </w:pPr>
    </w:p>
    <w:bookmarkEnd w:id="3"/>
    <w:p w14:paraId="27CDE09E" w14:textId="5FB4AA65" w:rsidR="002928D3" w:rsidRDefault="00AC2A94" w:rsidP="003D352A">
      <w:pPr>
        <w:spacing w:after="220"/>
      </w:pPr>
      <w:r>
        <w:t>1.</w:t>
      </w:r>
      <w:r>
        <w:tab/>
      </w:r>
      <w:r w:rsidR="00517C05">
        <w:t>The order of</w:t>
      </w:r>
      <w:r w:rsidR="00831BBD">
        <w:t xml:space="preserve"> </w:t>
      </w:r>
      <w:r w:rsidR="00313C3B">
        <w:t xml:space="preserve">paragraphs (2) and (3) of Article 9 </w:t>
      </w:r>
      <w:r w:rsidR="00313C3B" w:rsidRPr="00BB28FA">
        <w:t xml:space="preserve">of the </w:t>
      </w:r>
      <w:r w:rsidR="00042259" w:rsidRPr="00BB28FA">
        <w:t>Riyadh</w:t>
      </w:r>
      <w:r w:rsidR="00313C3B" w:rsidRPr="00BB28FA">
        <w:t xml:space="preserve"> Design Law Treaty</w:t>
      </w:r>
      <w:r w:rsidR="00831BBD">
        <w:t>, as contained in document DLT/DC/26, dated N</w:t>
      </w:r>
      <w:r w:rsidR="00102A19">
        <w:t>ovember 25, 2024</w:t>
      </w:r>
      <w:r w:rsidR="00517C05">
        <w:t xml:space="preserve">, should be reversed </w:t>
      </w:r>
      <w:r w:rsidR="0063589C">
        <w:t>to</w:t>
      </w:r>
      <w:r w:rsidR="00517C05">
        <w:t xml:space="preserve"> </w:t>
      </w:r>
      <w:r w:rsidR="00BB28FA">
        <w:t>read as follows:</w:t>
      </w:r>
    </w:p>
    <w:p w14:paraId="3A60A952" w14:textId="64A3A715" w:rsidR="00856763" w:rsidRDefault="005A39B8" w:rsidP="00856763">
      <w:pPr>
        <w:pStyle w:val="Heading1"/>
        <w:spacing w:before="480" w:after="240"/>
        <w:jc w:val="center"/>
      </w:pPr>
      <w:bookmarkStart w:id="4" w:name="_Toc183448691"/>
      <w:bookmarkStart w:id="5" w:name="_Toc183448743"/>
      <w:bookmarkStart w:id="6" w:name="_Toc183535070"/>
      <w:bookmarkStart w:id="7" w:name="_Toc183535888"/>
      <w:r>
        <w:rPr>
          <w:caps w:val="0"/>
        </w:rPr>
        <w:t>“</w:t>
      </w:r>
      <w:r w:rsidR="00856763">
        <w:rPr>
          <w:caps w:val="0"/>
        </w:rPr>
        <w:t>Article 9</w:t>
      </w:r>
      <w:r w:rsidR="00856763">
        <w:rPr>
          <w:caps w:val="0"/>
        </w:rPr>
        <w:br/>
        <w:t>Amendment or Division of Application</w:t>
      </w:r>
      <w:r w:rsidR="00856763">
        <w:rPr>
          <w:caps w:val="0"/>
        </w:rPr>
        <w:br/>
        <w:t>Including More Than One Industrial Design</w:t>
      </w:r>
      <w:bookmarkEnd w:id="4"/>
      <w:bookmarkEnd w:id="5"/>
      <w:bookmarkEnd w:id="6"/>
      <w:bookmarkEnd w:id="7"/>
    </w:p>
    <w:p w14:paraId="7AD34FC2" w14:textId="102FED93" w:rsidR="00856763" w:rsidRPr="000B1570" w:rsidRDefault="00517C05" w:rsidP="001E01EA">
      <w:pPr>
        <w:numPr>
          <w:ilvl w:val="0"/>
          <w:numId w:val="7"/>
        </w:numPr>
        <w:spacing w:after="220"/>
        <w:ind w:left="0" w:firstLine="0"/>
      </w:pPr>
      <w:bookmarkStart w:id="8" w:name="_Hlk183122421"/>
      <w:r>
        <w:rPr>
          <w:i/>
          <w:iCs/>
        </w:rPr>
        <w:t>[…]</w:t>
      </w:r>
      <w:bookmarkEnd w:id="8"/>
    </w:p>
    <w:p w14:paraId="0B0CBCEE" w14:textId="77777777" w:rsidR="00856763" w:rsidRDefault="00856763" w:rsidP="00856763">
      <w:pPr>
        <w:numPr>
          <w:ilvl w:val="0"/>
          <w:numId w:val="7"/>
        </w:numPr>
        <w:spacing w:after="220"/>
        <w:ind w:left="0" w:firstLine="0"/>
      </w:pPr>
      <w:r w:rsidRPr="00CF3E6B">
        <w:t>Where permitted under the applicable law, the applicant may also, on their own initiative, divide an application into two or more divisional applications.</w:t>
      </w:r>
    </w:p>
    <w:p w14:paraId="17A7AF81" w14:textId="77777777" w:rsidR="00856763" w:rsidRPr="00856763" w:rsidRDefault="00856763" w:rsidP="00856763">
      <w:pPr>
        <w:numPr>
          <w:ilvl w:val="0"/>
          <w:numId w:val="7"/>
        </w:numPr>
        <w:spacing w:after="220"/>
        <w:ind w:left="0" w:firstLine="0"/>
        <w:rPr>
          <w:kern w:val="32"/>
          <w:szCs w:val="32"/>
        </w:rPr>
      </w:pPr>
      <w:r w:rsidRPr="000B1570">
        <w:rPr>
          <w:i/>
          <w:iCs/>
        </w:rPr>
        <w:t>[Filing Date and Right of Priority of Divisional Applications]</w:t>
      </w:r>
      <w:r w:rsidRPr="000B1570">
        <w:t xml:space="preserve">  Divisional applications shall preserve the filing date of the initial application and the benefit of the claim of priority, if applicable.</w:t>
      </w:r>
    </w:p>
    <w:p w14:paraId="26EAA8BA" w14:textId="3BF31DCA" w:rsidR="00856763" w:rsidRDefault="00517C05" w:rsidP="00F407DA">
      <w:pPr>
        <w:numPr>
          <w:ilvl w:val="0"/>
          <w:numId w:val="7"/>
        </w:numPr>
        <w:spacing w:after="660"/>
        <w:ind w:left="0" w:firstLine="0"/>
      </w:pPr>
      <w:r>
        <w:rPr>
          <w:i/>
          <w:iCs/>
        </w:rPr>
        <w:t>[…]</w:t>
      </w:r>
      <w:r w:rsidR="005A39B8">
        <w:rPr>
          <w:i/>
          <w:iCs/>
        </w:rPr>
        <w:t>”</w:t>
      </w:r>
    </w:p>
    <w:p w14:paraId="28AF588C" w14:textId="07E2BD59" w:rsidR="00BB28FA" w:rsidRPr="00856763" w:rsidRDefault="00856763" w:rsidP="00856763">
      <w:pPr>
        <w:spacing w:after="220"/>
        <w:ind w:left="5529"/>
        <w:rPr>
          <w:sz w:val="24"/>
          <w:szCs w:val="22"/>
        </w:rPr>
      </w:pPr>
      <w:r>
        <w:t>[End of document</w:t>
      </w:r>
      <w:r>
        <w:rPr>
          <w:sz w:val="24"/>
          <w:szCs w:val="22"/>
        </w:rPr>
        <w:t>]</w:t>
      </w:r>
    </w:p>
    <w:sectPr w:rsidR="00BB28FA" w:rsidRPr="00856763" w:rsidSect="00A5347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ACFE1" w14:textId="77777777" w:rsidR="00A53475" w:rsidRDefault="00A53475">
      <w:r>
        <w:separator/>
      </w:r>
    </w:p>
  </w:endnote>
  <w:endnote w:type="continuationSeparator" w:id="0">
    <w:p w14:paraId="6F30A482" w14:textId="77777777" w:rsidR="00A53475" w:rsidRDefault="00A53475" w:rsidP="003B38C1">
      <w:r>
        <w:separator/>
      </w:r>
    </w:p>
    <w:p w14:paraId="38240444" w14:textId="77777777" w:rsidR="00A53475" w:rsidRPr="003B38C1" w:rsidRDefault="00A534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A4FE47" w14:textId="77777777" w:rsidR="00A53475" w:rsidRPr="003B38C1" w:rsidRDefault="00A534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24800" w14:textId="77777777" w:rsidR="00A53475" w:rsidRDefault="00A53475">
      <w:r>
        <w:separator/>
      </w:r>
    </w:p>
  </w:footnote>
  <w:footnote w:type="continuationSeparator" w:id="0">
    <w:p w14:paraId="371F46E9" w14:textId="77777777" w:rsidR="00A53475" w:rsidRDefault="00A53475" w:rsidP="008B60B2">
      <w:r>
        <w:separator/>
      </w:r>
    </w:p>
    <w:p w14:paraId="45F03960" w14:textId="77777777" w:rsidR="00A53475" w:rsidRPr="00ED77FB" w:rsidRDefault="00A534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83CA2C" w14:textId="77777777" w:rsidR="00A53475" w:rsidRPr="00ED77FB" w:rsidRDefault="00A534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098CA" w14:textId="456BC31C" w:rsidR="00EC4E49" w:rsidRDefault="00A53475" w:rsidP="00477D6B">
    <w:pPr>
      <w:jc w:val="right"/>
    </w:pPr>
    <w:bookmarkStart w:id="9" w:name="Code2"/>
    <w:bookmarkEnd w:id="9"/>
    <w:r>
      <w:t>DLT/DC/26 corr.</w:t>
    </w:r>
  </w:p>
  <w:p w14:paraId="30B23E3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108E293" w14:textId="77777777" w:rsidR="00EC4E49" w:rsidRDefault="00EC4E49" w:rsidP="00477D6B">
    <w:pPr>
      <w:jc w:val="right"/>
    </w:pPr>
  </w:p>
  <w:p w14:paraId="0CE8F62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11F38"/>
    <w:multiLevelType w:val="hybridMultilevel"/>
    <w:tmpl w:val="2F6CBFF2"/>
    <w:lvl w:ilvl="0" w:tplc="19EA7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871EB5"/>
    <w:multiLevelType w:val="hybridMultilevel"/>
    <w:tmpl w:val="6BDC607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3BC6850">
      <w:start w:val="1"/>
      <w:numFmt w:val="lowerRoman"/>
      <w:lvlText w:val="(%3)"/>
      <w:lvlJc w:val="left"/>
      <w:pPr>
        <w:ind w:left="55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3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2"/>
  </w:num>
  <w:num w:numId="6" w16cid:durableId="878471050">
    <w:abstractNumId w:val="4"/>
  </w:num>
  <w:num w:numId="7" w16cid:durableId="1700079825">
    <w:abstractNumId w:val="1"/>
  </w:num>
  <w:num w:numId="8" w16cid:durableId="1318454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75"/>
    <w:rsid w:val="0001647B"/>
    <w:rsid w:val="00042259"/>
    <w:rsid w:val="00043CAA"/>
    <w:rsid w:val="00075432"/>
    <w:rsid w:val="00085885"/>
    <w:rsid w:val="000968ED"/>
    <w:rsid w:val="000F5E56"/>
    <w:rsid w:val="001024FE"/>
    <w:rsid w:val="00102A19"/>
    <w:rsid w:val="00124096"/>
    <w:rsid w:val="001362EE"/>
    <w:rsid w:val="00142868"/>
    <w:rsid w:val="001832A6"/>
    <w:rsid w:val="001A2927"/>
    <w:rsid w:val="001C6808"/>
    <w:rsid w:val="001E01EA"/>
    <w:rsid w:val="001F7D79"/>
    <w:rsid w:val="002121FA"/>
    <w:rsid w:val="00234495"/>
    <w:rsid w:val="00257732"/>
    <w:rsid w:val="002634C4"/>
    <w:rsid w:val="002928D3"/>
    <w:rsid w:val="002F1FE6"/>
    <w:rsid w:val="002F4E68"/>
    <w:rsid w:val="00312F7F"/>
    <w:rsid w:val="00313C3B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3365"/>
    <w:rsid w:val="00474062"/>
    <w:rsid w:val="00477D6B"/>
    <w:rsid w:val="004D39C4"/>
    <w:rsid w:val="00516CF9"/>
    <w:rsid w:val="00517C05"/>
    <w:rsid w:val="0053057A"/>
    <w:rsid w:val="00560798"/>
    <w:rsid w:val="00560A29"/>
    <w:rsid w:val="00567C00"/>
    <w:rsid w:val="00594D27"/>
    <w:rsid w:val="005A39B8"/>
    <w:rsid w:val="005F10BC"/>
    <w:rsid w:val="00601760"/>
    <w:rsid w:val="00605827"/>
    <w:rsid w:val="0063589C"/>
    <w:rsid w:val="00646050"/>
    <w:rsid w:val="006713CA"/>
    <w:rsid w:val="00676C5C"/>
    <w:rsid w:val="00695558"/>
    <w:rsid w:val="006D5E0F"/>
    <w:rsid w:val="007058FB"/>
    <w:rsid w:val="007913D9"/>
    <w:rsid w:val="007B6A58"/>
    <w:rsid w:val="007D1613"/>
    <w:rsid w:val="00813C5E"/>
    <w:rsid w:val="00831BBD"/>
    <w:rsid w:val="008417FC"/>
    <w:rsid w:val="00853847"/>
    <w:rsid w:val="00856763"/>
    <w:rsid w:val="00873EE5"/>
    <w:rsid w:val="008B2CC1"/>
    <w:rsid w:val="008B4B5E"/>
    <w:rsid w:val="008B60B2"/>
    <w:rsid w:val="0090731E"/>
    <w:rsid w:val="00916EE2"/>
    <w:rsid w:val="00935F0E"/>
    <w:rsid w:val="00966A22"/>
    <w:rsid w:val="0096722F"/>
    <w:rsid w:val="00980843"/>
    <w:rsid w:val="009E2791"/>
    <w:rsid w:val="009E3F6F"/>
    <w:rsid w:val="009F3BF9"/>
    <w:rsid w:val="009F499F"/>
    <w:rsid w:val="00A30D77"/>
    <w:rsid w:val="00A42DAF"/>
    <w:rsid w:val="00A45BD8"/>
    <w:rsid w:val="00A53475"/>
    <w:rsid w:val="00A778BF"/>
    <w:rsid w:val="00A85B8E"/>
    <w:rsid w:val="00A86288"/>
    <w:rsid w:val="00A974B6"/>
    <w:rsid w:val="00AC205C"/>
    <w:rsid w:val="00AC2A94"/>
    <w:rsid w:val="00AF5C73"/>
    <w:rsid w:val="00B05A69"/>
    <w:rsid w:val="00B10BD3"/>
    <w:rsid w:val="00B244EC"/>
    <w:rsid w:val="00B40598"/>
    <w:rsid w:val="00B50B99"/>
    <w:rsid w:val="00B62CD9"/>
    <w:rsid w:val="00B9734B"/>
    <w:rsid w:val="00BB28FA"/>
    <w:rsid w:val="00C05749"/>
    <w:rsid w:val="00C11BFE"/>
    <w:rsid w:val="00C41CE9"/>
    <w:rsid w:val="00C94629"/>
    <w:rsid w:val="00CB1AA9"/>
    <w:rsid w:val="00CE65D4"/>
    <w:rsid w:val="00CF5F25"/>
    <w:rsid w:val="00D45252"/>
    <w:rsid w:val="00D71B4D"/>
    <w:rsid w:val="00D93D55"/>
    <w:rsid w:val="00DC051B"/>
    <w:rsid w:val="00E161A2"/>
    <w:rsid w:val="00E335FE"/>
    <w:rsid w:val="00E37D56"/>
    <w:rsid w:val="00E5021F"/>
    <w:rsid w:val="00E62372"/>
    <w:rsid w:val="00E671A6"/>
    <w:rsid w:val="00E7561B"/>
    <w:rsid w:val="00EC4E49"/>
    <w:rsid w:val="00ED77FB"/>
    <w:rsid w:val="00EF0D3D"/>
    <w:rsid w:val="00F021A6"/>
    <w:rsid w:val="00F11D94"/>
    <w:rsid w:val="00F301AE"/>
    <w:rsid w:val="00F407DA"/>
    <w:rsid w:val="00F61E90"/>
    <w:rsid w:val="00F66152"/>
    <w:rsid w:val="00FB2B54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CF9C1"/>
  <w15:docId w15:val="{BE532E33-E4AA-493D-ACD4-D6BB9A36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17C0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C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9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DLT/DC/26 CORR.</vt:lpstr>
    </vt:vector>
  </TitlesOfParts>
  <Company>WIPO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DLT/DC/26 CORR.</dc:title>
  <dc:creator>AHADI Ahmad</dc:creator>
  <cp:keywords>FOR OFFICIAL USE ONLY</cp:keywords>
  <cp:lastModifiedBy>AHADI Ahmad</cp:lastModifiedBy>
  <cp:revision>4</cp:revision>
  <cp:lastPrinted>2024-12-19T08:28:00Z</cp:lastPrinted>
  <dcterms:created xsi:type="dcterms:W3CDTF">2024-12-18T11:31:00Z</dcterms:created>
  <dcterms:modified xsi:type="dcterms:W3CDTF">2024-12-19T08:30:00Z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