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9AE8" w14:textId="658E3AAB" w:rsidR="008B2CC1" w:rsidRPr="008B2CC1" w:rsidRDefault="00AE4727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529D32B4" wp14:editId="4F3DB710">
            <wp:extent cx="2933700" cy="1475163"/>
            <wp:effectExtent l="0" t="0" r="0" b="0"/>
            <wp:docPr id="1795539787" name="Picture 1" descr="logo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39787" name="Picture 1" descr="logo wi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78" cy="1481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9342EAA" wp14:editId="1C6D8F7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0E802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2C9973C" w14:textId="77777777" w:rsidR="008B2CC1" w:rsidRPr="00F975C8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F975C8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F975C8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9F1156" w:rsidRPr="00F975C8">
        <w:rPr>
          <w:rFonts w:ascii="Arial Black" w:hAnsi="Arial Black"/>
          <w:caps/>
          <w:sz w:val="15"/>
          <w:szCs w:val="15"/>
          <w:lang w:val="ru-RU"/>
        </w:rPr>
        <w:t>10</w:t>
      </w:r>
    </w:p>
    <w:bookmarkEnd w:id="0"/>
    <w:p w14:paraId="3ABBDACC" w14:textId="72D6BB33" w:rsidR="00CE65D4" w:rsidRPr="00F975C8" w:rsidRDefault="00D045C0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F975C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3C5A3A4" w14:textId="0F1AAD72" w:rsidR="008B2CC1" w:rsidRPr="00D045C0" w:rsidRDefault="00D045C0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E2006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691734" w:rsidRPr="00E2006A">
        <w:rPr>
          <w:rFonts w:ascii="Arial Black" w:hAnsi="Arial Black"/>
          <w:caps/>
          <w:sz w:val="15"/>
          <w:szCs w:val="15"/>
          <w:lang w:val="ru-RU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9F1156" w:rsidRPr="00E2006A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6023BB1E" w14:textId="3E27D504" w:rsidR="008B2CC1" w:rsidRPr="00E2006A" w:rsidRDefault="00E2006A" w:rsidP="00CE65D4">
      <w:pPr>
        <w:spacing w:after="600"/>
        <w:rPr>
          <w:b/>
          <w:sz w:val="28"/>
          <w:szCs w:val="28"/>
          <w:lang w:val="ru-RU"/>
        </w:rPr>
      </w:pPr>
      <w:r w:rsidRPr="00E2006A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 (ДЗО)</w:t>
      </w:r>
    </w:p>
    <w:p w14:paraId="55CE675B" w14:textId="63628481" w:rsidR="008B2CC1" w:rsidRPr="00F975C8" w:rsidRDefault="00E2006A" w:rsidP="00CE65D4">
      <w:pPr>
        <w:spacing w:after="720"/>
        <w:rPr>
          <w:lang w:val="ru-RU"/>
        </w:rPr>
      </w:pPr>
      <w:r w:rsidRPr="00E2006A">
        <w:rPr>
          <w:b/>
          <w:sz w:val="24"/>
          <w:szCs w:val="24"/>
          <w:lang w:val="ru-RU"/>
        </w:rPr>
        <w:t>Эр</w:t>
      </w:r>
      <w:r w:rsidRPr="00F975C8">
        <w:rPr>
          <w:b/>
          <w:sz w:val="24"/>
          <w:szCs w:val="24"/>
          <w:lang w:val="ru-RU"/>
        </w:rPr>
        <w:t>-</w:t>
      </w:r>
      <w:r w:rsidRPr="00E2006A">
        <w:rPr>
          <w:b/>
          <w:sz w:val="24"/>
          <w:szCs w:val="24"/>
          <w:lang w:val="ru-RU"/>
        </w:rPr>
        <w:t>Рияд</w:t>
      </w:r>
      <w:r w:rsidRPr="00F975C8">
        <w:rPr>
          <w:b/>
          <w:sz w:val="24"/>
          <w:szCs w:val="24"/>
          <w:lang w:val="ru-RU"/>
        </w:rPr>
        <w:t xml:space="preserve">, 11–22 </w:t>
      </w:r>
      <w:r w:rsidRPr="00E2006A">
        <w:rPr>
          <w:b/>
          <w:sz w:val="24"/>
          <w:szCs w:val="24"/>
          <w:lang w:val="ru-RU"/>
        </w:rPr>
        <w:t>ноября</w:t>
      </w:r>
      <w:r w:rsidRPr="00F975C8">
        <w:rPr>
          <w:b/>
          <w:sz w:val="24"/>
          <w:szCs w:val="24"/>
          <w:lang w:val="ru-RU"/>
        </w:rPr>
        <w:t xml:space="preserve"> 2024 </w:t>
      </w:r>
      <w:r w:rsidRPr="00E2006A">
        <w:rPr>
          <w:b/>
          <w:sz w:val="24"/>
          <w:szCs w:val="24"/>
          <w:lang w:val="ru-RU"/>
        </w:rPr>
        <w:t>года</w:t>
      </w:r>
    </w:p>
    <w:p w14:paraId="6A5FF8C1" w14:textId="3D79A6DA" w:rsidR="008B2CC1" w:rsidRPr="00E2006A" w:rsidRDefault="00E2006A" w:rsidP="00E961D3">
      <w:pPr>
        <w:spacing w:after="360"/>
        <w:rPr>
          <w:caps/>
          <w:sz w:val="24"/>
          <w:lang w:val="ru-RU"/>
        </w:rPr>
      </w:pPr>
      <w:bookmarkStart w:id="3" w:name="TitleOfDoc"/>
      <w:r w:rsidRPr="00E2006A">
        <w:rPr>
          <w:caps/>
          <w:sz w:val="24"/>
          <w:lang w:val="ru-RU"/>
        </w:rPr>
        <w:t>дополняющ</w:t>
      </w:r>
      <w:r>
        <w:rPr>
          <w:caps/>
          <w:sz w:val="24"/>
          <w:lang w:val="ru-RU"/>
        </w:rPr>
        <w:t>ая</w:t>
      </w:r>
      <w:r w:rsidRPr="00E2006A">
        <w:rPr>
          <w:caps/>
          <w:sz w:val="24"/>
          <w:lang w:val="ru-RU"/>
        </w:rPr>
        <w:t xml:space="preserve"> договор резолюци</w:t>
      </w:r>
      <w:r>
        <w:rPr>
          <w:caps/>
          <w:sz w:val="24"/>
          <w:lang w:val="ru-RU"/>
        </w:rPr>
        <w:t>я</w:t>
      </w:r>
      <w:r w:rsidRPr="00E2006A">
        <w:rPr>
          <w:caps/>
          <w:sz w:val="24"/>
          <w:lang w:val="ru-RU"/>
        </w:rPr>
        <w:t>, котор</w:t>
      </w:r>
      <w:r>
        <w:rPr>
          <w:caps/>
          <w:sz w:val="24"/>
          <w:lang w:val="ru-RU"/>
        </w:rPr>
        <w:t>ую</w:t>
      </w:r>
      <w:r w:rsidRPr="00E2006A">
        <w:rPr>
          <w:caps/>
          <w:sz w:val="24"/>
          <w:lang w:val="ru-RU"/>
        </w:rPr>
        <w:t xml:space="preserve"> предлагается принять на дипломатической конференции</w:t>
      </w:r>
    </w:p>
    <w:p w14:paraId="7ED6F720" w14:textId="6311A7A2" w:rsidR="008B2CC1" w:rsidRPr="00F975C8" w:rsidRDefault="00E2006A" w:rsidP="00CE65D4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Предложение</w:t>
      </w:r>
      <w:r w:rsidRPr="00F975C8">
        <w:rPr>
          <w:i/>
          <w:lang w:val="ru-RU"/>
        </w:rPr>
        <w:t xml:space="preserve"> </w:t>
      </w:r>
      <w:r>
        <w:rPr>
          <w:i/>
          <w:lang w:val="ru-RU"/>
        </w:rPr>
        <w:t>делегации</w:t>
      </w:r>
      <w:r w:rsidRPr="00F975C8">
        <w:rPr>
          <w:i/>
          <w:lang w:val="ru-RU"/>
        </w:rPr>
        <w:t xml:space="preserve"> </w:t>
      </w:r>
      <w:r>
        <w:rPr>
          <w:i/>
          <w:lang w:val="ru-RU"/>
        </w:rPr>
        <w:t>Японии</w:t>
      </w:r>
    </w:p>
    <w:bookmarkEnd w:id="4"/>
    <w:p w14:paraId="17D37FDD" w14:textId="61F02043" w:rsidR="002928D3" w:rsidRPr="00A05FD1" w:rsidRDefault="00B63A84" w:rsidP="00A05FD1">
      <w:pPr>
        <w:spacing w:after="360"/>
        <w:rPr>
          <w:lang w:val="ru-RU"/>
        </w:rPr>
      </w:pPr>
      <w:r w:rsidRPr="00B63A84">
        <w:rPr>
          <w:lang w:val="ru-RU"/>
        </w:rPr>
        <w:t>Делегаци</w:t>
      </w:r>
      <w:r>
        <w:rPr>
          <w:lang w:val="ru-RU"/>
        </w:rPr>
        <w:t>я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Японии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направил</w:t>
      </w:r>
      <w:r>
        <w:rPr>
          <w:lang w:val="ru-RU"/>
        </w:rPr>
        <w:t>а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в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секретариат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Дипломатической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конференции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предложение</w:t>
      </w:r>
      <w:r w:rsidRPr="00A05FD1">
        <w:rPr>
          <w:lang w:val="ru-RU"/>
        </w:rPr>
        <w:t xml:space="preserve">, </w:t>
      </w:r>
      <w:r w:rsidRPr="00B63A84">
        <w:rPr>
          <w:lang w:val="ru-RU"/>
        </w:rPr>
        <w:t>изложенное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в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приложении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к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настоящему</w:t>
      </w:r>
      <w:r w:rsidRPr="00A05FD1">
        <w:rPr>
          <w:lang w:val="ru-RU"/>
        </w:rPr>
        <w:t xml:space="preserve"> </w:t>
      </w:r>
      <w:r w:rsidRPr="00B63A84">
        <w:rPr>
          <w:lang w:val="ru-RU"/>
        </w:rPr>
        <w:t>документу</w:t>
      </w:r>
      <w:r w:rsidR="009F1156" w:rsidRPr="00A05FD1">
        <w:rPr>
          <w:lang w:val="ru-RU"/>
        </w:rPr>
        <w:t>.</w:t>
      </w:r>
    </w:p>
    <w:p w14:paraId="31AFDE4C" w14:textId="726016CF" w:rsidR="00B83542" w:rsidRPr="00033AFD" w:rsidRDefault="00B83542" w:rsidP="00B83542">
      <w:pPr>
        <w:spacing w:after="220"/>
        <w:ind w:left="6237"/>
        <w:rPr>
          <w:lang w:val="ru-RU"/>
        </w:rPr>
        <w:sectPr w:rsidR="00B83542" w:rsidRPr="00033AFD" w:rsidSect="00B83542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33AFD">
        <w:rPr>
          <w:lang w:val="ru-RU"/>
        </w:rPr>
        <w:t>[</w:t>
      </w:r>
      <w:r w:rsidR="001F12CB">
        <w:rPr>
          <w:lang w:val="ru-RU"/>
        </w:rPr>
        <w:t>Приложение следует</w:t>
      </w:r>
      <w:r w:rsidRPr="00033AFD">
        <w:rPr>
          <w:lang w:val="ru-RU"/>
        </w:rPr>
        <w:t>]</w:t>
      </w:r>
    </w:p>
    <w:p w14:paraId="53FD254B" w14:textId="78680F0A" w:rsidR="00B83542" w:rsidRPr="00033AFD" w:rsidRDefault="00033AFD">
      <w:pPr>
        <w:pStyle w:val="TitleofDoc"/>
        <w:rPr>
          <w:sz w:val="28"/>
          <w:szCs w:val="21"/>
          <w:lang w:val="ru-RU"/>
        </w:rPr>
      </w:pPr>
      <w:r>
        <w:rPr>
          <w:sz w:val="28"/>
          <w:szCs w:val="21"/>
          <w:lang w:val="ru-RU"/>
        </w:rPr>
        <w:lastRenderedPageBreak/>
        <w:t>резолюция в отношении статьи</w:t>
      </w:r>
      <w:r w:rsidR="00B83542" w:rsidRPr="00033AFD">
        <w:rPr>
          <w:sz w:val="28"/>
          <w:szCs w:val="21"/>
          <w:lang w:val="ru-RU"/>
        </w:rPr>
        <w:t xml:space="preserve"> 14</w:t>
      </w:r>
    </w:p>
    <w:p w14:paraId="318C7FFE" w14:textId="2CC74F30" w:rsidR="00B83542" w:rsidRPr="00033AFD" w:rsidRDefault="00033AFD" w:rsidP="00F5621F">
      <w:pPr>
        <w:pStyle w:val="TitleofDoc"/>
        <w:spacing w:after="480"/>
        <w:rPr>
          <w:lang w:val="ru-RU"/>
        </w:rPr>
      </w:pPr>
      <w:r>
        <w:rPr>
          <w:i/>
          <w:caps w:val="0"/>
          <w:lang w:val="ru-RU"/>
        </w:rPr>
        <w:t>Предложение делегации Японии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3542" w:rsidRPr="00F975C8" w14:paraId="687F293C" w14:textId="77777777" w:rsidTr="00F5621F">
        <w:tc>
          <w:tcPr>
            <w:tcW w:w="9345" w:type="dxa"/>
            <w:shd w:val="clear" w:color="auto" w:fill="auto"/>
          </w:tcPr>
          <w:p w14:paraId="6E58F7F4" w14:textId="7259DFDB" w:rsidR="00B83542" w:rsidRPr="00F5621F" w:rsidRDefault="00F5621F" w:rsidP="00F5621F">
            <w:pPr>
              <w:spacing w:after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</w:pPr>
            <w:bookmarkStart w:id="5" w:name="_Hlk170404914"/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ТОЛЬКО</w:t>
            </w:r>
            <w:r w:rsidRPr="00F5621F"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ДЛЯ</w:t>
            </w:r>
            <w:r w:rsidRPr="00F5621F"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ДОГОВАРИВАЮЩИХСЯ</w:t>
            </w:r>
            <w:r w:rsidRPr="00F5621F"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СТОРОН</w:t>
            </w:r>
            <w:r w:rsidRPr="00F5621F"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ТРЕБУЮЩИХ</w:t>
            </w:r>
            <w:r w:rsidRPr="00F5621F"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ПРИОРИТЕТНЫЕ</w:t>
            </w:r>
            <w:r w:rsidRPr="00F5621F"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2"/>
                <w:lang w:val="ru-RU"/>
              </w:rPr>
              <w:t>ДОКУМЕНТЫ</w:t>
            </w:r>
            <w:bookmarkEnd w:id="5"/>
          </w:p>
          <w:p w14:paraId="70B846C0" w14:textId="44034AF6" w:rsidR="00B83542" w:rsidRPr="000D4A67" w:rsidRDefault="00F5621F" w:rsidP="00F5621F">
            <w:pPr>
              <w:spacing w:after="220"/>
              <w:ind w:firstLine="567"/>
              <w:jc w:val="both"/>
              <w:rPr>
                <w:lang w:val="ru-RU"/>
              </w:rPr>
            </w:pPr>
            <w:r w:rsidRPr="00F5621F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Нужно подчеркнуть, что следующее предложение в отношении резолюции, если оно будет принято, может внести большую ясность в части толкования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статьи</w:t>
            </w:r>
            <w:r w:rsidR="00B83542" w:rsidRPr="00F5621F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14 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ДЗО для тех Договаривающихся сторон, </w:t>
            </w:r>
            <w:r w:rsidR="00771E88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которые требуют от заявителей представлять приоритетные документы, если приоритет испрашивается </w:t>
            </w:r>
            <w:r w:rsidR="000C43E6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по</w:t>
            </w:r>
            <w:r w:rsidR="00771E88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ран</w:t>
            </w:r>
            <w:r w:rsidR="000C43E6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ее поданной</w:t>
            </w:r>
            <w:r w:rsidR="00771E88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заявк</w:t>
            </w:r>
            <w:r w:rsidR="000C43E6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е</w:t>
            </w:r>
            <w:r w:rsidR="00B83542" w:rsidRPr="00F5621F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>Данное</w:t>
            </w:r>
            <w:r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>разъяснение</w:t>
            </w:r>
            <w:r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>никоим</w:t>
            </w:r>
            <w:r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>образом</w:t>
            </w:r>
            <w:r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8"/>
                <w:lang w:val="ru-RU"/>
              </w:rPr>
              <w:t>не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скажется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на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Договаривающихся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сторонах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,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которые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не</w:t>
            </w:r>
            <w:r w:rsidR="000D4A67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</w:t>
            </w:r>
            <w:r w:rsid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требуют представления в свои Ведомства</w:t>
            </w:r>
            <w:r w:rsidR="000C5B1D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приоритетных документов</w:t>
            </w:r>
            <w:r w:rsidR="00B83542" w:rsidRPr="000D4A67">
              <w:rPr>
                <w:rFonts w:asciiTheme="majorBidi" w:hAnsiTheme="majorBidi" w:cstheme="majorBidi"/>
                <w:sz w:val="24"/>
                <w:szCs w:val="28"/>
                <w:lang w:val="ru-RU"/>
              </w:rPr>
              <w:t>.</w:t>
            </w:r>
          </w:p>
        </w:tc>
      </w:tr>
    </w:tbl>
    <w:p w14:paraId="38C65517" w14:textId="4C817420" w:rsidR="00B83542" w:rsidRPr="00BF13F3" w:rsidRDefault="00BF13F3" w:rsidP="00F5621F">
      <w:pPr>
        <w:spacing w:before="220" w:after="220"/>
        <w:jc w:val="both"/>
        <w:rPr>
          <w:rFonts w:asciiTheme="majorBidi" w:hAnsiTheme="majorBidi" w:cstheme="majorBidi"/>
          <w:b/>
          <w:bCs/>
          <w:sz w:val="24"/>
          <w:szCs w:val="22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ВОЗМОЖНОСТЬ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ПРЕДСТАВЛЕНИЯ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ПРИОРИТЕТНЫХ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ДОКУМЕНТОВ</w:t>
      </w:r>
      <w:r w:rsidR="00B83542"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В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РЕЗУЛЬТАТЕ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ХОДАТАЙСТВА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ОБ</w:t>
      </w:r>
      <w:r w:rsidRPr="00BF13F3">
        <w:rPr>
          <w:rFonts w:asciiTheme="majorBidi" w:hAnsiTheme="majorBidi" w:cstheme="majorBidi"/>
          <w:b/>
          <w:bCs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2"/>
          <w:lang w:val="ru-RU"/>
        </w:rPr>
        <w:t>ИСПРАВЛЕНИИ ИЛИ ДОПОЛНЕНИИ ПРИТЯЗАНИЯ НА ПРИОРИТЕТ</w:t>
      </w:r>
    </w:p>
    <w:p w14:paraId="42C256E0" w14:textId="4BFE2869" w:rsidR="00B83542" w:rsidRPr="004A196C" w:rsidRDefault="00D72704" w:rsidP="00F5621F">
      <w:pPr>
        <w:spacing w:after="220"/>
        <w:ind w:firstLine="567"/>
        <w:jc w:val="both"/>
        <w:rPr>
          <w:rFonts w:asciiTheme="majorBidi" w:hAnsiTheme="majorBidi" w:cstheme="majorBidi"/>
          <w:sz w:val="24"/>
          <w:szCs w:val="22"/>
          <w:lang w:val="ru-RU"/>
        </w:rPr>
      </w:pPr>
      <w:r>
        <w:rPr>
          <w:rFonts w:asciiTheme="majorBidi" w:hAnsiTheme="majorBidi" w:cstheme="majorBidi"/>
          <w:sz w:val="24"/>
          <w:szCs w:val="22"/>
          <w:lang w:val="ru-RU"/>
        </w:rPr>
        <w:t>Предлагается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следующая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резолюция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Дипломатической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конференции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2"/>
          <w:lang w:val="ru-RU"/>
        </w:rPr>
        <w:t>дополняющая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Договор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о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законах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по</w:t>
      </w:r>
      <w:r w:rsidRPr="00D72704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образцам</w:t>
      </w:r>
      <w:r w:rsidR="00B83542" w:rsidRPr="00D72704">
        <w:rPr>
          <w:rFonts w:asciiTheme="majorBidi" w:hAnsiTheme="majorBidi" w:cstheme="majorBidi"/>
          <w:sz w:val="24"/>
          <w:szCs w:val="22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2"/>
          <w:lang w:val="ru-RU"/>
        </w:rPr>
        <w:t>ДЗО</w:t>
      </w:r>
      <w:r w:rsidR="00B83542" w:rsidRPr="00D72704">
        <w:rPr>
          <w:rFonts w:asciiTheme="majorBidi" w:hAnsiTheme="majorBidi" w:cstheme="majorBidi"/>
          <w:sz w:val="24"/>
          <w:szCs w:val="22"/>
          <w:lang w:val="ru-RU"/>
        </w:rPr>
        <w:t>)</w:t>
      </w:r>
      <w:r>
        <w:rPr>
          <w:rFonts w:asciiTheme="majorBidi" w:hAnsiTheme="majorBidi" w:cstheme="majorBidi"/>
          <w:sz w:val="24"/>
          <w:szCs w:val="22"/>
          <w:lang w:val="ru-RU"/>
        </w:rPr>
        <w:t>:</w:t>
      </w:r>
    </w:p>
    <w:p w14:paraId="6E3AA564" w14:textId="46C2F65E" w:rsidR="00B83542" w:rsidRPr="009E4714" w:rsidRDefault="00F5621F" w:rsidP="003F3F93">
      <w:pPr>
        <w:ind w:leftChars="200" w:left="440"/>
        <w:jc w:val="both"/>
        <w:rPr>
          <w:rFonts w:asciiTheme="majorBidi" w:hAnsiTheme="majorBidi" w:cstheme="majorBidi"/>
          <w:sz w:val="24"/>
          <w:szCs w:val="22"/>
          <w:lang w:val="ru-RU"/>
        </w:rPr>
      </w:pPr>
      <w:r w:rsidRPr="009E4714">
        <w:rPr>
          <w:rFonts w:asciiTheme="majorBidi" w:hAnsiTheme="majorBidi" w:cstheme="majorBidi"/>
          <w:i/>
          <w:iCs/>
          <w:sz w:val="24"/>
          <w:szCs w:val="22"/>
          <w:lang w:val="ru-RU"/>
        </w:rPr>
        <w:t>«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При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принятии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Дипломатической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конференцией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статьи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 w:rsidR="00B83542"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14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был</w:t>
      </w:r>
      <w:r w:rsid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а</w:t>
      </w:r>
      <w:r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подтвержден</w:t>
      </w:r>
      <w:r w:rsid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а</w:t>
      </w:r>
      <w:r w:rsidR="009E4714"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 w:rsid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целесообразность</w:t>
      </w:r>
      <w:r w:rsidR="009E4714"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 w:rsid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того</w:t>
      </w:r>
      <w:r w:rsidR="009E4714"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, </w:t>
      </w:r>
      <w:r w:rsid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чтобы</w:t>
      </w:r>
      <w:r w:rsidR="009E4714"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 w:rsid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в</w:t>
      </w:r>
      <w:r w:rsidR="009E4714" w:rsidRPr="009E4714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</w:t>
      </w:r>
      <w:r w:rsidR="009E4714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случае, когда в притязание на приоритет вносится исправление или дополнение в соответствии со статьей</w:t>
      </w:r>
      <w:r w:rsidR="00B83542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14(1),</w:t>
      </w:r>
      <w:r w:rsidR="009E4714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Договаривающаяся сторона, требующая доказательств в соответствии со статьей</w:t>
      </w:r>
      <w:r w:rsidR="00B83542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3(1)(</w:t>
      </w:r>
      <w:r w:rsidR="00B83542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</w:rPr>
        <w:t>vii</w:t>
      </w:r>
      <w:r w:rsidR="00B83542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)</w:t>
      </w:r>
      <w:r w:rsidR="009E4714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>, разрешала представить их по меньшей мере в течение срока, установленного для подачи такого ходатайства и упомянутого в правиле</w:t>
      </w:r>
      <w:r w:rsidR="00B83542" w:rsidRPr="00D72449">
        <w:rPr>
          <w:rFonts w:asciiTheme="majorBidi" w:hAnsiTheme="majorBidi" w:cstheme="majorBidi"/>
          <w:i/>
          <w:iCs/>
          <w:color w:val="0070C0"/>
          <w:sz w:val="24"/>
          <w:szCs w:val="22"/>
          <w:u w:val="single"/>
          <w:lang w:val="ru-RU"/>
        </w:rPr>
        <w:t xml:space="preserve"> 12(2)</w:t>
      </w:r>
      <w:r w:rsidR="00AB53B8" w:rsidRPr="00D72449">
        <w:rPr>
          <w:rFonts w:asciiTheme="majorBidi" w:hAnsiTheme="majorBidi" w:cstheme="majorBidi"/>
          <w:i/>
          <w:iCs/>
          <w:sz w:val="24"/>
          <w:szCs w:val="22"/>
          <w:lang w:val="ru-RU"/>
        </w:rPr>
        <w:t>».</w:t>
      </w:r>
    </w:p>
    <w:p w14:paraId="0E68302F" w14:textId="77777777" w:rsidR="009E4714" w:rsidRPr="009E4714" w:rsidRDefault="009E4714">
      <w:pPr>
        <w:rPr>
          <w:rFonts w:asciiTheme="majorBidi" w:hAnsiTheme="majorBidi" w:cstheme="majorBidi"/>
          <w:b/>
          <w:bCs/>
          <w:sz w:val="24"/>
          <w:szCs w:val="28"/>
          <w:lang w:val="ru-RU"/>
        </w:rPr>
      </w:pPr>
      <w:r w:rsidRPr="009E4714">
        <w:rPr>
          <w:rFonts w:asciiTheme="majorBidi" w:hAnsiTheme="majorBidi" w:cstheme="majorBidi"/>
          <w:b/>
          <w:bCs/>
          <w:sz w:val="24"/>
          <w:szCs w:val="28"/>
          <w:lang w:val="ru-RU"/>
        </w:rPr>
        <w:br w:type="page"/>
      </w:r>
    </w:p>
    <w:p w14:paraId="0A9C79AE" w14:textId="1C629E86" w:rsidR="00B83542" w:rsidRPr="00F975C8" w:rsidRDefault="00F5621F" w:rsidP="00F5621F">
      <w:pPr>
        <w:autoSpaceDE w:val="0"/>
        <w:autoSpaceDN w:val="0"/>
        <w:adjustRightInd w:val="0"/>
        <w:spacing w:before="220" w:after="220"/>
        <w:rPr>
          <w:rFonts w:asciiTheme="majorBidi" w:hAnsiTheme="majorBidi" w:cstheme="majorBidi"/>
          <w:b/>
          <w:bCs/>
          <w:sz w:val="24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8"/>
          <w:lang w:val="ru-RU"/>
        </w:rPr>
        <w:lastRenderedPageBreak/>
        <w:t>СПРАВОЧНАЯ ИНФОРМАЦИЯ</w:t>
      </w:r>
    </w:p>
    <w:p w14:paraId="5AB741C6" w14:textId="4A6A6495" w:rsidR="00B83542" w:rsidRPr="004A196C" w:rsidRDefault="004A196C" w:rsidP="00F5621F">
      <w:pPr>
        <w:spacing w:after="220"/>
        <w:ind w:firstLine="567"/>
        <w:jc w:val="both"/>
        <w:rPr>
          <w:rFonts w:asciiTheme="majorBidi" w:hAnsiTheme="majorBidi" w:cstheme="majorBidi"/>
          <w:sz w:val="24"/>
          <w:szCs w:val="22"/>
          <w:lang w:val="ru-RU"/>
        </w:rPr>
      </w:pPr>
      <w:bookmarkStart w:id="6" w:name="_Hlk160527044"/>
      <w:r>
        <w:rPr>
          <w:rFonts w:asciiTheme="majorBidi" w:hAnsiTheme="majorBidi" w:cstheme="majorBidi"/>
          <w:sz w:val="24"/>
          <w:szCs w:val="22"/>
          <w:lang w:val="ru-RU"/>
        </w:rPr>
        <w:t>Ссылаясь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на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доводы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2"/>
          <w:lang w:val="ru-RU"/>
        </w:rPr>
        <w:t>приведенные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Японией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на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ряде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прошлых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сессий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ПКТЗ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2"/>
          <w:lang w:val="ru-RU"/>
        </w:rPr>
        <w:t>вновь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поясняем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нашу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обеспокоенность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в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связи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со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статьей</w:t>
      </w:r>
      <w:r w:rsidRPr="004A196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 w:rsidR="00B83542" w:rsidRPr="004A196C">
        <w:rPr>
          <w:rFonts w:asciiTheme="majorBidi" w:hAnsiTheme="majorBidi" w:cstheme="majorBidi"/>
          <w:sz w:val="24"/>
          <w:szCs w:val="22"/>
          <w:lang w:val="ru-RU"/>
        </w:rPr>
        <w:t xml:space="preserve">14(1) </w:t>
      </w:r>
      <w:r>
        <w:rPr>
          <w:rFonts w:asciiTheme="majorBidi" w:hAnsiTheme="majorBidi" w:cstheme="majorBidi"/>
          <w:sz w:val="24"/>
          <w:szCs w:val="22"/>
          <w:lang w:val="ru-RU"/>
        </w:rPr>
        <w:t>и правилом</w:t>
      </w:r>
      <w:r w:rsidR="00B83542" w:rsidRPr="004A196C">
        <w:rPr>
          <w:rFonts w:asciiTheme="majorBidi" w:hAnsiTheme="majorBidi" w:cstheme="majorBidi"/>
          <w:sz w:val="24"/>
          <w:szCs w:val="22"/>
          <w:lang w:val="ru-RU"/>
        </w:rPr>
        <w:t xml:space="preserve"> 12(2)</w:t>
      </w:r>
      <w:r>
        <w:rPr>
          <w:rFonts w:asciiTheme="majorBidi" w:hAnsiTheme="majorBidi" w:cstheme="majorBidi"/>
          <w:sz w:val="24"/>
          <w:szCs w:val="22"/>
          <w:lang w:val="ru-RU"/>
        </w:rPr>
        <w:t xml:space="preserve"> с</w:t>
      </w:r>
      <w:r w:rsidR="00BA567C">
        <w:rPr>
          <w:rFonts w:asciiTheme="majorBidi" w:hAnsiTheme="majorBidi" w:cstheme="majorBidi"/>
          <w:sz w:val="24"/>
          <w:szCs w:val="22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2"/>
          <w:lang w:val="ru-RU"/>
        </w:rPr>
        <w:t>о</w:t>
      </w:r>
      <w:r w:rsidR="00BA567C">
        <w:rPr>
          <w:rFonts w:asciiTheme="majorBidi" w:hAnsiTheme="majorBidi" w:cstheme="majorBidi"/>
          <w:sz w:val="24"/>
          <w:szCs w:val="22"/>
          <w:lang w:val="ru-RU"/>
        </w:rPr>
        <w:t>порой</w:t>
      </w:r>
      <w:r>
        <w:rPr>
          <w:rFonts w:asciiTheme="majorBidi" w:hAnsiTheme="majorBidi" w:cstheme="majorBidi"/>
          <w:sz w:val="24"/>
          <w:szCs w:val="22"/>
          <w:lang w:val="ru-RU"/>
        </w:rPr>
        <w:t xml:space="preserve"> на следующий рисунок</w:t>
      </w:r>
      <w:r w:rsidR="00B83542" w:rsidRPr="004A196C">
        <w:rPr>
          <w:rFonts w:asciiTheme="majorBidi" w:hAnsiTheme="majorBidi" w:cstheme="majorBidi"/>
          <w:sz w:val="24"/>
          <w:szCs w:val="22"/>
          <w:lang w:val="ru-RU"/>
        </w:rPr>
        <w:t>.</w:t>
      </w:r>
    </w:p>
    <w:bookmarkEnd w:id="6"/>
    <w:p w14:paraId="0FC07431" w14:textId="77E9EB64" w:rsidR="001F62FB" w:rsidRPr="001F62FB" w:rsidRDefault="001F62FB" w:rsidP="00760E1E">
      <w:pPr>
        <w:pStyle w:val="Default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auto"/>
          <w:lang w:val="ru-RU"/>
        </w:rPr>
        <w:drawing>
          <wp:inline distT="0" distB="0" distL="0" distR="0" wp14:anchorId="6E3BA05F" wp14:editId="17C5CB60">
            <wp:extent cx="5937885" cy="2451100"/>
            <wp:effectExtent l="0" t="0" r="5715" b="6350"/>
            <wp:docPr id="1156561478" name="Picture 2" descr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561478" name="Picture 2" descr="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A9CC9" w14:textId="1D20EFE6" w:rsidR="00B83542" w:rsidRPr="004876AA" w:rsidRDefault="00DA4658" w:rsidP="00F5621F">
      <w:pPr>
        <w:pStyle w:val="Default"/>
        <w:spacing w:before="220" w:after="220"/>
        <w:ind w:firstLine="567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Статья</w:t>
      </w:r>
      <w:r w:rsidR="00B83542" w:rsidRPr="00DA4658">
        <w:rPr>
          <w:rFonts w:ascii="Times New Roman" w:hAnsi="Times New Roman" w:cs="Times New Roman"/>
          <w:color w:val="auto"/>
          <w:lang w:val="ru-RU"/>
        </w:rPr>
        <w:t xml:space="preserve"> 14(1) </w:t>
      </w:r>
      <w:r>
        <w:rPr>
          <w:rFonts w:ascii="Times New Roman" w:hAnsi="Times New Roman" w:cs="Times New Roman"/>
          <w:color w:val="auto"/>
          <w:lang w:val="ru-RU"/>
        </w:rPr>
        <w:t>Основного</w:t>
      </w:r>
      <w:r w:rsidRPr="00DA4658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предложения</w:t>
      </w:r>
      <w:r w:rsidRPr="00DA4658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по</w:t>
      </w:r>
      <w:r w:rsidRPr="00DA4658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ДЗО</w:t>
      </w:r>
      <w:r w:rsidRPr="00DA4658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гласит</w:t>
      </w:r>
      <w:r w:rsidRPr="00DA4658">
        <w:rPr>
          <w:rFonts w:ascii="Times New Roman" w:hAnsi="Times New Roman" w:cs="Times New Roman"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lang w:val="ru-RU"/>
        </w:rPr>
        <w:t>что</w:t>
      </w:r>
      <w:r w:rsidRPr="00DA4658">
        <w:rPr>
          <w:rFonts w:ascii="Times New Roman" w:hAnsi="Times New Roman" w:cs="Times New Roman"/>
          <w:color w:val="auto"/>
          <w:lang w:val="ru-RU"/>
        </w:rPr>
        <w:t xml:space="preserve"> Договаривающаяся сторона предусматривает возможность исправления или дополнения притязания на приоритет в отношении заявки</w:t>
      </w:r>
      <w:r w:rsidR="00B83542" w:rsidRPr="00DA4658">
        <w:rPr>
          <w:rFonts w:ascii="Times New Roman" w:hAnsi="Times New Roman" w:cs="Times New Roman"/>
          <w:color w:val="auto"/>
          <w:lang w:val="ru-RU"/>
        </w:rPr>
        <w:t xml:space="preserve">. </w:t>
      </w:r>
      <w:r w:rsidR="004876AA">
        <w:rPr>
          <w:rFonts w:ascii="Times New Roman" w:hAnsi="Times New Roman" w:cs="Times New Roman"/>
          <w:color w:val="auto"/>
          <w:lang w:val="ru-RU"/>
        </w:rPr>
        <w:t>Однако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876AA">
        <w:rPr>
          <w:rFonts w:ascii="Times New Roman" w:hAnsi="Times New Roman" w:cs="Times New Roman"/>
          <w:color w:val="auto"/>
          <w:lang w:val="ru-RU"/>
        </w:rPr>
        <w:t>в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отличие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от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Договора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о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патентном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праве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876AA">
        <w:rPr>
          <w:rFonts w:ascii="Times New Roman" w:hAnsi="Times New Roman" w:cs="Times New Roman"/>
          <w:color w:val="auto"/>
        </w:rPr>
        <w:t>PLT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>)</w:t>
      </w:r>
      <w:r w:rsidR="004876AA">
        <w:rPr>
          <w:rStyle w:val="EndnoteReference"/>
          <w:rFonts w:ascii="Times New Roman" w:hAnsi="Times New Roman" w:cs="Times New Roman"/>
          <w:color w:val="auto"/>
        </w:rPr>
        <w:endnoteReference w:id="2"/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876AA">
        <w:rPr>
          <w:rFonts w:ascii="Times New Roman" w:hAnsi="Times New Roman" w:cs="Times New Roman"/>
          <w:color w:val="auto"/>
          <w:lang w:val="ru-RU"/>
        </w:rPr>
        <w:t>эта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статья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не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предписывает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573BC1">
        <w:rPr>
          <w:rFonts w:ascii="Times New Roman" w:hAnsi="Times New Roman" w:cs="Times New Roman"/>
          <w:color w:val="auto"/>
          <w:lang w:val="ru-RU"/>
        </w:rPr>
        <w:t xml:space="preserve">какого-либо </w:t>
      </w:r>
      <w:r w:rsidR="004876AA">
        <w:rPr>
          <w:rFonts w:ascii="Times New Roman" w:hAnsi="Times New Roman" w:cs="Times New Roman"/>
          <w:color w:val="auto"/>
          <w:lang w:val="ru-RU"/>
        </w:rPr>
        <w:t>определенного</w:t>
      </w:r>
      <w:r w:rsidR="004876AA" w:rsidRPr="004876A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76AA">
        <w:rPr>
          <w:rFonts w:ascii="Times New Roman" w:hAnsi="Times New Roman" w:cs="Times New Roman"/>
          <w:color w:val="auto"/>
          <w:lang w:val="ru-RU"/>
        </w:rPr>
        <w:t>срока для представления приоритетных документов.</w:t>
      </w:r>
    </w:p>
    <w:p w14:paraId="21ED9B0C" w14:textId="6D3B2A56" w:rsidR="00B83542" w:rsidRPr="00715608" w:rsidRDefault="00AC79F8" w:rsidP="00F5621F">
      <w:pPr>
        <w:pStyle w:val="Default"/>
        <w:spacing w:after="2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Соответственно</w:t>
      </w:r>
      <w:r w:rsidRPr="00482B93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82B93">
        <w:rPr>
          <w:rFonts w:ascii="Times New Roman" w:hAnsi="Times New Roman" w:cs="Times New Roman"/>
          <w:color w:val="auto"/>
          <w:lang w:val="ru-RU"/>
        </w:rPr>
        <w:t>остается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неясным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82B93">
        <w:rPr>
          <w:rFonts w:ascii="Times New Roman" w:hAnsi="Times New Roman" w:cs="Times New Roman"/>
          <w:color w:val="auto"/>
          <w:lang w:val="ru-RU"/>
        </w:rPr>
        <w:t>может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ли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заявитель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представить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приоритетный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документ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в течение всего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срока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, </w:t>
      </w:r>
      <w:r w:rsidR="00482B93">
        <w:rPr>
          <w:rFonts w:ascii="Times New Roman" w:hAnsi="Times New Roman" w:cs="Times New Roman"/>
          <w:color w:val="auto"/>
          <w:lang w:val="ru-RU"/>
        </w:rPr>
        <w:t>допускающего возможность исправления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или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дополнения</w:t>
      </w:r>
      <w:r w:rsidR="00482B93" w:rsidRPr="00482B93">
        <w:rPr>
          <w:rFonts w:ascii="Times New Roman" w:hAnsi="Times New Roman" w:cs="Times New Roman"/>
          <w:color w:val="auto"/>
          <w:lang w:val="ru-RU"/>
        </w:rPr>
        <w:t xml:space="preserve"> </w:t>
      </w:r>
      <w:r w:rsidR="00482B93">
        <w:rPr>
          <w:rFonts w:ascii="Times New Roman" w:hAnsi="Times New Roman" w:cs="Times New Roman"/>
          <w:color w:val="auto"/>
          <w:lang w:val="ru-RU"/>
        </w:rPr>
        <w:t>притязания на приоритет, в частности на отрезке</w:t>
      </w:r>
      <w:r w:rsidR="00D86646">
        <w:rPr>
          <w:rFonts w:ascii="Times New Roman" w:hAnsi="Times New Roman" w:cs="Times New Roman"/>
          <w:color w:val="auto"/>
          <w:lang w:val="ru-RU"/>
        </w:rPr>
        <w:t xml:space="preserve"> времени</w:t>
      </w:r>
      <w:r w:rsidR="00482B93">
        <w:rPr>
          <w:rFonts w:ascii="Times New Roman" w:hAnsi="Times New Roman" w:cs="Times New Roman"/>
          <w:color w:val="auto"/>
          <w:lang w:val="ru-RU"/>
        </w:rPr>
        <w:t>, отмеченном красным цветом на рисунке, который приводится выше</w:t>
      </w:r>
      <w:r w:rsidR="00B83542" w:rsidRPr="00482B93">
        <w:rPr>
          <w:rFonts w:ascii="Times New Roman" w:hAnsi="Times New Roman" w:cs="Times New Roman"/>
          <w:color w:val="auto"/>
          <w:lang w:val="ru-RU"/>
        </w:rPr>
        <w:t xml:space="preserve">. </w:t>
      </w:r>
      <w:r w:rsidR="00715608">
        <w:rPr>
          <w:rFonts w:ascii="Times New Roman" w:hAnsi="Times New Roman" w:cs="Times New Roman"/>
          <w:color w:val="auto"/>
          <w:lang w:val="ru-RU"/>
        </w:rPr>
        <w:t>Если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заявитель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не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может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представить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приоритетный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документ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в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Ведомство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Договаривающейся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стороны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715608">
        <w:rPr>
          <w:rFonts w:ascii="Times New Roman" w:hAnsi="Times New Roman" w:cs="Times New Roman"/>
          <w:color w:val="auto"/>
          <w:lang w:val="ru-RU"/>
        </w:rPr>
        <w:t>которая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предусматривает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данное</w:t>
      </w:r>
      <w:r w:rsidR="00715608" w:rsidRPr="00715608">
        <w:rPr>
          <w:rFonts w:ascii="Times New Roman" w:hAnsi="Times New Roman" w:cs="Times New Roman"/>
          <w:color w:val="auto"/>
          <w:lang w:val="ru-RU"/>
        </w:rPr>
        <w:t xml:space="preserve"> </w:t>
      </w:r>
      <w:r w:rsidR="00715608">
        <w:rPr>
          <w:rFonts w:ascii="Times New Roman" w:hAnsi="Times New Roman" w:cs="Times New Roman"/>
          <w:color w:val="auto"/>
          <w:lang w:val="ru-RU"/>
        </w:rPr>
        <w:t>требование, он лишается права пользоваться приоритетом по ран</w:t>
      </w:r>
      <w:r w:rsidR="000C43E6">
        <w:rPr>
          <w:rFonts w:ascii="Times New Roman" w:hAnsi="Times New Roman" w:cs="Times New Roman"/>
          <w:color w:val="auto"/>
          <w:lang w:val="ru-RU"/>
        </w:rPr>
        <w:t>ее поданной</w:t>
      </w:r>
      <w:r w:rsidR="00715608">
        <w:rPr>
          <w:rFonts w:ascii="Times New Roman" w:hAnsi="Times New Roman" w:cs="Times New Roman"/>
          <w:color w:val="auto"/>
          <w:lang w:val="ru-RU"/>
        </w:rPr>
        <w:t xml:space="preserve"> заявке</w:t>
      </w:r>
      <w:r w:rsidR="00B83542" w:rsidRPr="00715608">
        <w:rPr>
          <w:rFonts w:ascii="Times New Roman" w:hAnsi="Times New Roman" w:cs="Times New Roman"/>
          <w:lang w:val="ru-RU"/>
        </w:rPr>
        <w:t>.</w:t>
      </w:r>
    </w:p>
    <w:p w14:paraId="3361CE89" w14:textId="40A2FF25" w:rsidR="00B83542" w:rsidRPr="000C43E6" w:rsidRDefault="000C43E6" w:rsidP="00F5621F">
      <w:pPr>
        <w:pStyle w:val="Default"/>
        <w:spacing w:after="220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Исходя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этого</w:t>
      </w:r>
      <w:r w:rsidRPr="000C43E6">
        <w:rPr>
          <w:rFonts w:ascii="Times New Roman" w:hAnsi="Times New Roman" w:cs="Times New Roman"/>
          <w:lang w:val="ru-RU"/>
        </w:rPr>
        <w:t xml:space="preserve">, </w:t>
      </w:r>
      <w:r w:rsidR="009734CA">
        <w:rPr>
          <w:rFonts w:ascii="Times New Roman" w:hAnsi="Times New Roman" w:cs="Times New Roman"/>
          <w:lang w:val="ru-RU"/>
        </w:rPr>
        <w:t>представляется целесообразным</w:t>
      </w:r>
      <w:r w:rsidRPr="000C43E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случае</w:t>
      </w:r>
      <w:r w:rsidRPr="000C43E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когда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 w:rsidR="00573BE1">
        <w:rPr>
          <w:rFonts w:ascii="Times New Roman" w:hAnsi="Times New Roman" w:cs="Times New Roman"/>
          <w:lang w:val="ru-RU"/>
        </w:rPr>
        <w:t>в притязание на приоритет вносится исправление</w:t>
      </w:r>
      <w:r w:rsidR="00573BE1" w:rsidRPr="000C43E6">
        <w:rPr>
          <w:rFonts w:ascii="Times New Roman" w:hAnsi="Times New Roman" w:cs="Times New Roman"/>
          <w:lang w:val="ru-RU"/>
        </w:rPr>
        <w:t xml:space="preserve"> </w:t>
      </w:r>
      <w:r w:rsidR="00573BE1">
        <w:rPr>
          <w:rFonts w:ascii="Times New Roman" w:hAnsi="Times New Roman" w:cs="Times New Roman"/>
          <w:lang w:val="ru-RU"/>
        </w:rPr>
        <w:t>или</w:t>
      </w:r>
      <w:r w:rsidR="00573BE1" w:rsidRPr="000C43E6">
        <w:rPr>
          <w:rFonts w:ascii="Times New Roman" w:hAnsi="Times New Roman" w:cs="Times New Roman"/>
          <w:lang w:val="ru-RU"/>
        </w:rPr>
        <w:t xml:space="preserve"> </w:t>
      </w:r>
      <w:r w:rsidR="00573BE1">
        <w:rPr>
          <w:rFonts w:ascii="Times New Roman" w:hAnsi="Times New Roman" w:cs="Times New Roman"/>
          <w:lang w:val="ru-RU"/>
        </w:rPr>
        <w:t xml:space="preserve">дополнение </w:t>
      </w:r>
      <w:r>
        <w:rPr>
          <w:rFonts w:ascii="Times New Roman" w:hAnsi="Times New Roman" w:cs="Times New Roman"/>
          <w:lang w:val="ru-RU"/>
        </w:rPr>
        <w:t>в соответствии со статьей</w:t>
      </w:r>
      <w:r w:rsidR="00573BE1">
        <w:rPr>
          <w:rFonts w:ascii="Times New Roman" w:hAnsi="Times New Roman" w:cs="Times New Roman"/>
          <w:lang w:val="ru-RU"/>
        </w:rPr>
        <w:t> </w:t>
      </w:r>
      <w:r w:rsidRPr="000C43E6">
        <w:rPr>
          <w:rFonts w:ascii="Times New Roman" w:hAnsi="Times New Roman" w:cs="Times New Roman"/>
          <w:lang w:val="ru-RU"/>
        </w:rPr>
        <w:t>14(1)</w:t>
      </w:r>
      <w:r>
        <w:rPr>
          <w:rFonts w:ascii="Times New Roman" w:hAnsi="Times New Roman" w:cs="Times New Roman"/>
          <w:lang w:val="ru-RU"/>
        </w:rPr>
        <w:t>,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Договаривающаяся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сторона</w:t>
      </w:r>
      <w:r w:rsidRPr="000C43E6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требующая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доказательств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соответствии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0C43E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статьей</w:t>
      </w:r>
      <w:r w:rsidR="00573BE1">
        <w:rPr>
          <w:rFonts w:ascii="Times New Roman" w:hAnsi="Times New Roman" w:cs="Times New Roman"/>
          <w:lang w:val="ru-RU"/>
        </w:rPr>
        <w:t> </w:t>
      </w:r>
      <w:r w:rsidRPr="000C43E6">
        <w:rPr>
          <w:rFonts w:ascii="Times New Roman" w:hAnsi="Times New Roman" w:cs="Times New Roman"/>
          <w:lang w:val="ru-RU"/>
        </w:rPr>
        <w:t>3(1)(</w:t>
      </w:r>
      <w:r w:rsidRPr="000C43E6">
        <w:rPr>
          <w:rFonts w:ascii="Times New Roman" w:hAnsi="Times New Roman" w:cs="Times New Roman"/>
        </w:rPr>
        <w:t>vii</w:t>
      </w:r>
      <w:r w:rsidRPr="000C43E6">
        <w:rPr>
          <w:rFonts w:ascii="Times New Roman" w:hAnsi="Times New Roman" w:cs="Times New Roman"/>
          <w:lang w:val="ru-RU"/>
        </w:rPr>
        <w:t xml:space="preserve">), </w:t>
      </w:r>
      <w:r w:rsidR="00573BE1">
        <w:rPr>
          <w:rFonts w:ascii="Times New Roman" w:hAnsi="Times New Roman" w:cs="Times New Roman"/>
          <w:lang w:val="ru-RU"/>
        </w:rPr>
        <w:t>разрешала представить их в течение срока, установленного для подачи данного ходатайства и упомянутого в правиле</w:t>
      </w:r>
      <w:r w:rsidR="00B45AE4">
        <w:rPr>
          <w:rFonts w:ascii="Times New Roman" w:hAnsi="Times New Roman" w:cs="Times New Roman"/>
          <w:lang w:val="ru-RU"/>
        </w:rPr>
        <w:t xml:space="preserve"> </w:t>
      </w:r>
      <w:r w:rsidR="00B83542" w:rsidRPr="000C43E6">
        <w:rPr>
          <w:rFonts w:ascii="Times New Roman" w:hAnsi="Times New Roman" w:cs="Times New Roman"/>
          <w:lang w:val="ru-RU"/>
        </w:rPr>
        <w:t>12(2).</w:t>
      </w:r>
    </w:p>
    <w:p w14:paraId="4252D7E8" w14:textId="68879506" w:rsidR="00B83542" w:rsidRPr="001A426B" w:rsidRDefault="00B83542" w:rsidP="001A426B">
      <w:pPr>
        <w:spacing w:after="220"/>
        <w:ind w:left="5954"/>
        <w:rPr>
          <w:rFonts w:ascii="Times New Roman" w:hAnsi="Times New Roman" w:cs="Times New Roman"/>
          <w:lang w:val="ru-RU"/>
        </w:rPr>
      </w:pPr>
      <w:r w:rsidRPr="001A426B">
        <w:rPr>
          <w:lang w:val="ru-RU"/>
        </w:rPr>
        <w:t>[</w:t>
      </w:r>
      <w:r w:rsidR="001A426B">
        <w:rPr>
          <w:lang w:val="ru-RU"/>
        </w:rPr>
        <w:t>Конец приложения и документа</w:t>
      </w:r>
      <w:r w:rsidRPr="001A426B">
        <w:rPr>
          <w:lang w:val="ru-RU"/>
        </w:rPr>
        <w:t>]</w:t>
      </w:r>
    </w:p>
    <w:sectPr w:rsidR="00B83542" w:rsidRPr="001A426B" w:rsidSect="00B8354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CF5E" w14:textId="77777777" w:rsidR="009F1156" w:rsidRDefault="009F1156">
      <w:r>
        <w:separator/>
      </w:r>
    </w:p>
  </w:endnote>
  <w:endnote w:type="continuationSeparator" w:id="0">
    <w:p w14:paraId="316DB735" w14:textId="77777777" w:rsidR="009F1156" w:rsidRDefault="009F1156" w:rsidP="003B38C1">
      <w:r>
        <w:separator/>
      </w:r>
    </w:p>
    <w:p w14:paraId="591A42F2" w14:textId="77777777" w:rsidR="009F1156" w:rsidRPr="003B38C1" w:rsidRDefault="009F11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D8FEE4F" w14:textId="77777777" w:rsidR="009F1156" w:rsidRPr="003B38C1" w:rsidRDefault="009F11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  <w:endnote w:id="2">
    <w:p w14:paraId="16255AE2" w14:textId="531EAAB3" w:rsidR="004876AA" w:rsidRPr="004A2036" w:rsidRDefault="004876AA" w:rsidP="004876AA">
      <w:pPr>
        <w:jc w:val="both"/>
        <w:rPr>
          <w:rFonts w:asciiTheme="majorBidi" w:hAnsiTheme="majorBidi" w:cstheme="majorBidi"/>
          <w:sz w:val="21"/>
          <w:szCs w:val="21"/>
          <w:lang w:val="ru-RU"/>
        </w:rPr>
      </w:pPr>
      <w:r w:rsidRPr="004A2036">
        <w:rPr>
          <w:rFonts w:asciiTheme="majorBidi" w:hAnsiTheme="majorBidi" w:cstheme="majorBidi"/>
          <w:sz w:val="21"/>
          <w:szCs w:val="21"/>
          <w:vertAlign w:val="superscript"/>
          <w:lang w:val="ru-RU"/>
        </w:rPr>
        <w:t xml:space="preserve">1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Правило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Pr="004A2036">
        <w:rPr>
          <w:rFonts w:asciiTheme="majorBidi" w:hAnsiTheme="majorBidi" w:cstheme="majorBidi"/>
          <w:sz w:val="21"/>
          <w:szCs w:val="21"/>
          <w:lang w:val="ru-RU"/>
        </w:rPr>
        <w:t xml:space="preserve">4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Инструкции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к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Договору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о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патентном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праве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предписывает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срок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для</w:t>
      </w:r>
      <w:r w:rsidR="004A2036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="004A2036">
        <w:rPr>
          <w:rFonts w:asciiTheme="majorBidi" w:hAnsiTheme="majorBidi" w:cstheme="majorBidi"/>
          <w:sz w:val="21"/>
          <w:szCs w:val="21"/>
          <w:lang w:val="ru-RU"/>
        </w:rPr>
        <w:t>подачи приоритетных документов, который включает в себя срок для исправления или дополнения притязания на приоритет</w:t>
      </w:r>
      <w:r w:rsidRPr="004A2036">
        <w:rPr>
          <w:rFonts w:asciiTheme="majorBidi" w:hAnsiTheme="majorBidi" w:cstheme="majorBidi"/>
          <w:sz w:val="21"/>
          <w:szCs w:val="21"/>
          <w:lang w:val="ru-RU"/>
        </w:rPr>
        <w:t xml:space="preserve"> (</w:t>
      </w:r>
      <w:r w:rsidR="00512CEA">
        <w:rPr>
          <w:rFonts w:asciiTheme="majorBidi" w:hAnsiTheme="majorBidi" w:cstheme="majorBidi"/>
          <w:sz w:val="21"/>
          <w:szCs w:val="21"/>
          <w:lang w:val="ru-RU"/>
        </w:rPr>
        <w:t>см</w:t>
      </w:r>
      <w:r w:rsidR="00512CEA" w:rsidRPr="004A2036">
        <w:rPr>
          <w:rFonts w:asciiTheme="majorBidi" w:hAnsiTheme="majorBidi" w:cstheme="majorBidi"/>
          <w:sz w:val="21"/>
          <w:szCs w:val="21"/>
          <w:lang w:val="ru-RU"/>
        </w:rPr>
        <w:t xml:space="preserve">. </w:t>
      </w:r>
      <w:r w:rsidR="00512CEA">
        <w:rPr>
          <w:rFonts w:asciiTheme="majorBidi" w:hAnsiTheme="majorBidi" w:cstheme="majorBidi"/>
          <w:sz w:val="21"/>
          <w:szCs w:val="21"/>
          <w:lang w:val="ru-RU"/>
        </w:rPr>
        <w:t>правила</w:t>
      </w:r>
      <w:r w:rsidR="00512CEA" w:rsidRPr="004A2036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  <w:r w:rsidRPr="004A2036">
        <w:rPr>
          <w:rFonts w:asciiTheme="majorBidi" w:hAnsiTheme="majorBidi" w:cstheme="majorBidi"/>
          <w:sz w:val="21"/>
          <w:szCs w:val="21"/>
          <w:lang w:val="ru-RU"/>
        </w:rPr>
        <w:t>4</w:t>
      </w:r>
      <w:r w:rsidR="00512CEA" w:rsidRPr="004A2036">
        <w:rPr>
          <w:rFonts w:asciiTheme="majorBidi" w:hAnsiTheme="majorBidi" w:cstheme="majorBidi"/>
          <w:sz w:val="21"/>
          <w:szCs w:val="21"/>
        </w:rPr>
        <w:t> </w:t>
      </w:r>
      <w:r w:rsidR="00512CEA">
        <w:rPr>
          <w:rFonts w:asciiTheme="majorBidi" w:hAnsiTheme="majorBidi" w:cstheme="majorBidi"/>
          <w:sz w:val="21"/>
          <w:szCs w:val="21"/>
          <w:lang w:val="ru-RU"/>
        </w:rPr>
        <w:t>и</w:t>
      </w:r>
      <w:r w:rsidR="00512CEA" w:rsidRPr="004A2036">
        <w:rPr>
          <w:rFonts w:asciiTheme="majorBidi" w:hAnsiTheme="majorBidi" w:cstheme="majorBidi"/>
          <w:sz w:val="21"/>
          <w:szCs w:val="21"/>
        </w:rPr>
        <w:t> </w:t>
      </w:r>
      <w:r w:rsidRPr="004A2036">
        <w:rPr>
          <w:rFonts w:asciiTheme="majorBidi" w:hAnsiTheme="majorBidi" w:cstheme="majorBidi"/>
          <w:sz w:val="21"/>
          <w:szCs w:val="21"/>
          <w:lang w:val="ru-RU"/>
        </w:rPr>
        <w:t>14).</w:t>
      </w:r>
    </w:p>
    <w:p w14:paraId="321C51BD" w14:textId="77777777" w:rsidR="004876AA" w:rsidRPr="004A2036" w:rsidRDefault="004876AA" w:rsidP="004876AA">
      <w:pPr>
        <w:jc w:val="both"/>
        <w:rPr>
          <w:rFonts w:asciiTheme="majorBidi" w:hAnsiTheme="majorBidi" w:cstheme="majorBidi"/>
          <w:sz w:val="21"/>
          <w:szCs w:val="21"/>
          <w:lang w:val="ru-RU"/>
        </w:rPr>
      </w:pPr>
    </w:p>
    <w:p w14:paraId="03789E00" w14:textId="42BA55B5" w:rsidR="004876AA" w:rsidRPr="002A5DA1" w:rsidRDefault="002A5DA1" w:rsidP="004876AA">
      <w:pPr>
        <w:ind w:leftChars="100" w:left="220"/>
        <w:jc w:val="both"/>
        <w:rPr>
          <w:rFonts w:asciiTheme="majorBidi" w:hAnsiTheme="majorBidi" w:cstheme="majorBidi"/>
          <w:b/>
          <w:b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sz w:val="21"/>
          <w:szCs w:val="21"/>
          <w:lang w:val="ru-RU"/>
        </w:rPr>
        <w:t>Договор о патентном праве</w:t>
      </w:r>
    </w:p>
    <w:p w14:paraId="45520D6A" w14:textId="64B6C913" w:rsidR="004876AA" w:rsidRPr="00F975C8" w:rsidRDefault="002A5DA1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Статья</w:t>
      </w:r>
      <w:r w:rsidR="004876AA" w:rsidRPr="00F975C8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6</w:t>
      </w:r>
    </w:p>
    <w:p w14:paraId="77D963CF" w14:textId="0556903D" w:rsidR="004876AA" w:rsidRPr="00F975C8" w:rsidRDefault="002A5DA1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Заявка</w:t>
      </w:r>
    </w:p>
    <w:p w14:paraId="69D70744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F975C8">
        <w:rPr>
          <w:rFonts w:asciiTheme="majorBidi" w:hAnsiTheme="majorBidi" w:cstheme="majorBidi"/>
          <w:i/>
          <w:iCs/>
          <w:sz w:val="21"/>
          <w:szCs w:val="21"/>
          <w:lang w:val="ru-RU"/>
        </w:rPr>
        <w:t>[…]</w:t>
      </w:r>
    </w:p>
    <w:p w14:paraId="793E9A56" w14:textId="7CE780EB" w:rsidR="004876AA" w:rsidRPr="00FE2BAD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(5)</w:t>
      </w:r>
      <w:r w:rsidR="00FA79DC">
        <w:rPr>
          <w:rFonts w:asciiTheme="majorBidi" w:hAnsiTheme="majorBidi" w:cstheme="majorBidi"/>
          <w:i/>
          <w:iCs/>
          <w:sz w:val="21"/>
          <w:szCs w:val="21"/>
          <w:lang w:val="ru-RU"/>
        </w:rPr>
        <w:t>  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[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Приоритетный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документ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]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Если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испрашивается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приоритет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предшествующей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заявки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Договаривающаяся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сторона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может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требовать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чтобы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копия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предшествующей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заявки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перевод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если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предшествующая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заявка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составлена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на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языке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ином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чем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принятый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ведомством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были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представлены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в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соответствии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с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требованиями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предписанными</w:t>
      </w:r>
      <w:r w:rsidR="002A5DA1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2A5DA1">
        <w:rPr>
          <w:rFonts w:asciiTheme="majorBidi" w:hAnsiTheme="majorBidi" w:cstheme="majorBidi"/>
          <w:i/>
          <w:iCs/>
          <w:sz w:val="21"/>
          <w:szCs w:val="21"/>
          <w:lang w:val="ru-RU"/>
        </w:rPr>
        <w:t>Инструкцией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.</w:t>
      </w:r>
    </w:p>
    <w:p w14:paraId="71B3BEE3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sz w:val="21"/>
          <w:szCs w:val="21"/>
          <w:lang w:val="ru-RU"/>
        </w:rPr>
      </w:pPr>
      <w:r w:rsidRPr="00F975C8">
        <w:rPr>
          <w:rFonts w:asciiTheme="majorBidi" w:hAnsiTheme="majorBidi" w:cstheme="majorBidi"/>
          <w:i/>
          <w:iCs/>
          <w:sz w:val="21"/>
          <w:szCs w:val="21"/>
          <w:lang w:val="ru-RU"/>
        </w:rPr>
        <w:t>[…]</w:t>
      </w:r>
      <w:r w:rsidRPr="00F975C8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</w:p>
    <w:p w14:paraId="17AF0F2A" w14:textId="72F9E9FD" w:rsidR="004876AA" w:rsidRPr="00FE2BAD" w:rsidRDefault="00FE2BAD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Статья</w:t>
      </w:r>
      <w:r w:rsidR="004876AA" w:rsidRPr="00FE2BAD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13</w:t>
      </w:r>
    </w:p>
    <w:p w14:paraId="31E58C1C" w14:textId="1A76DA77" w:rsidR="004876AA" w:rsidRPr="00FE2BAD" w:rsidRDefault="00FE2BAD" w:rsidP="00FE2BAD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 w:rsidRPr="00FE2BAD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Исправление или дополнение притязания на приоритет;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FE2BAD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восстановление права приоритета</w:t>
      </w:r>
    </w:p>
    <w:p w14:paraId="4E3CDD72" w14:textId="72051AD8" w:rsidR="004876AA" w:rsidRPr="00FE2BAD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(1)</w:t>
      </w:r>
      <w:r w:rsidR="00FA79DC">
        <w:rPr>
          <w:rFonts w:asciiTheme="majorBidi" w:hAnsiTheme="majorBidi" w:cstheme="majorBidi"/>
          <w:i/>
          <w:iCs/>
          <w:sz w:val="21"/>
          <w:szCs w:val="21"/>
          <w:lang w:val="ru-RU"/>
        </w:rPr>
        <w:t>  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[</w:t>
      </w:r>
      <w:r w:rsid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Исправление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или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дополнение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притязания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на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приоритет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] 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Если иное не предписано Инструкцией, Договаривающаяся сторона предусматривает возможность исправления или дополнения притязания на приоритет в отношении заявки («последующая заявка»), если:</w:t>
      </w:r>
    </w:p>
    <w:p w14:paraId="10083F00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sz w:val="21"/>
          <w:szCs w:val="21"/>
          <w:lang w:val="ru-RU"/>
        </w:rPr>
      </w:pPr>
      <w:r w:rsidRPr="00F975C8">
        <w:rPr>
          <w:rFonts w:asciiTheme="majorBidi" w:hAnsiTheme="majorBidi" w:cstheme="majorBidi"/>
          <w:i/>
          <w:iCs/>
          <w:sz w:val="21"/>
          <w:szCs w:val="21"/>
          <w:lang w:val="ru-RU"/>
        </w:rPr>
        <w:t>[…]</w:t>
      </w:r>
      <w:r w:rsidRPr="00F975C8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</w:p>
    <w:p w14:paraId="27659BA6" w14:textId="2480E79B" w:rsidR="004876AA" w:rsidRPr="00FE2BAD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(</w:t>
      </w:r>
      <w:r w:rsidRPr="00B83542">
        <w:rPr>
          <w:rFonts w:asciiTheme="majorBidi" w:hAnsiTheme="majorBidi" w:cstheme="majorBidi"/>
          <w:i/>
          <w:iCs/>
          <w:sz w:val="21"/>
          <w:szCs w:val="21"/>
        </w:rPr>
        <w:t>ii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) </w:t>
      </w:r>
      <w:r w:rsidR="00FE2BAD"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>ходатайство подано в течение срока, предписанного Инструкцией; и</w:t>
      </w:r>
      <w:r w:rsidRPr="00FE2BAD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</w:p>
    <w:p w14:paraId="0010EF13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sz w:val="21"/>
          <w:szCs w:val="21"/>
          <w:lang w:val="ru-RU"/>
        </w:rPr>
      </w:pPr>
      <w:r w:rsidRPr="00F975C8">
        <w:rPr>
          <w:rFonts w:asciiTheme="majorBidi" w:hAnsiTheme="majorBidi" w:cstheme="majorBidi"/>
          <w:i/>
          <w:iCs/>
          <w:sz w:val="21"/>
          <w:szCs w:val="21"/>
          <w:lang w:val="ru-RU"/>
        </w:rPr>
        <w:t>[…]</w:t>
      </w:r>
      <w:r w:rsidRPr="00F975C8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</w:p>
    <w:p w14:paraId="24B04F1F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</w:p>
    <w:p w14:paraId="1AD819FA" w14:textId="34B24104" w:rsidR="004876AA" w:rsidRPr="00BC1D04" w:rsidRDefault="00BC1D04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Инструкция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к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Договору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о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патентном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праве</w:t>
      </w:r>
    </w:p>
    <w:p w14:paraId="6F695865" w14:textId="4AB33617" w:rsidR="004876AA" w:rsidRPr="00F975C8" w:rsidRDefault="00BC1D04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Правило</w:t>
      </w:r>
      <w:r w:rsidR="004876AA" w:rsidRPr="00F975C8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4</w:t>
      </w:r>
    </w:p>
    <w:p w14:paraId="37710CF5" w14:textId="70A96403" w:rsidR="004876AA" w:rsidRPr="00BC1D04" w:rsidRDefault="00BC1D04" w:rsidP="00BC1D04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Наличие</w:t>
      </w:r>
      <w:r w:rsidRPr="00B73A66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предшествующей</w:t>
      </w:r>
      <w:r w:rsidRPr="00B73A66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заявки</w:t>
      </w:r>
      <w:r w:rsidRPr="00B73A66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согласно</w:t>
      </w:r>
      <w:r w:rsidRPr="00B73A66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статье</w:t>
      </w:r>
      <w:r w:rsidRPr="00B73A66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6(5)</w:t>
      </w: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BC1D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и правилу 2(4) или ранее поданной заявки согласно правилу 2(5)(b)</w:t>
      </w:r>
    </w:p>
    <w:p w14:paraId="070AECFF" w14:textId="444206B7" w:rsidR="004876AA" w:rsidRPr="00EF6B04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>(1)</w:t>
      </w:r>
      <w:r w:rsidR="00FA79DC">
        <w:rPr>
          <w:rFonts w:asciiTheme="majorBidi" w:hAnsiTheme="majorBidi" w:cstheme="majorBidi"/>
          <w:i/>
          <w:iCs/>
          <w:sz w:val="21"/>
          <w:szCs w:val="21"/>
          <w:lang w:val="ru-RU"/>
        </w:rPr>
        <w:t>  </w:t>
      </w:r>
      <w:r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>[</w:t>
      </w:r>
      <w:r w:rsidR="00B73A66" w:rsidRPr="00B73A66">
        <w:rPr>
          <w:rFonts w:asciiTheme="majorBidi" w:hAnsiTheme="majorBidi" w:cstheme="majorBidi"/>
          <w:i/>
          <w:iCs/>
          <w:sz w:val="21"/>
          <w:szCs w:val="21"/>
          <w:lang w:val="ru-RU"/>
        </w:rPr>
        <w:t>Копия</w:t>
      </w:r>
      <w:r w:rsidR="00B73A66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B73A66" w:rsidRPr="00B73A66">
        <w:rPr>
          <w:rFonts w:asciiTheme="majorBidi" w:hAnsiTheme="majorBidi" w:cstheme="majorBidi"/>
          <w:i/>
          <w:iCs/>
          <w:sz w:val="21"/>
          <w:szCs w:val="21"/>
          <w:lang w:val="ru-RU"/>
        </w:rPr>
        <w:t>предшествующей</w:t>
      </w:r>
      <w:r w:rsidR="00B73A66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B73A66" w:rsidRPr="00B73A66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заявки</w:t>
      </w:r>
      <w:r w:rsidR="00B73A66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B73A66" w:rsidRPr="00B73A66">
        <w:rPr>
          <w:rFonts w:asciiTheme="majorBidi" w:hAnsiTheme="majorBidi" w:cstheme="majorBidi"/>
          <w:i/>
          <w:iCs/>
          <w:sz w:val="21"/>
          <w:szCs w:val="21"/>
          <w:lang w:val="ru-RU"/>
        </w:rPr>
        <w:t>согласно</w:t>
      </w:r>
      <w:r w:rsidR="00B73A66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B73A66" w:rsidRPr="00B73A66">
        <w:rPr>
          <w:rFonts w:asciiTheme="majorBidi" w:hAnsiTheme="majorBidi" w:cstheme="majorBidi"/>
          <w:i/>
          <w:iCs/>
          <w:sz w:val="21"/>
          <w:szCs w:val="21"/>
          <w:lang w:val="ru-RU"/>
        </w:rPr>
        <w:t>статье</w:t>
      </w:r>
      <w:r w:rsidR="00B73A66" w:rsidRPr="00B73A66">
        <w:rPr>
          <w:rFonts w:asciiTheme="majorBidi" w:hAnsiTheme="majorBidi" w:cstheme="majorBidi"/>
          <w:i/>
          <w:iCs/>
          <w:sz w:val="21"/>
          <w:szCs w:val="21"/>
        </w:rPr>
        <w:t> </w:t>
      </w:r>
      <w:r w:rsidR="00B73A66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>6(5)</w:t>
      </w:r>
      <w:r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] </w:t>
      </w:r>
      <w:r w:rsidR="00EF6B04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>С учетом пункта (3) Договаривающаяся сторона может требовать, чтобы копия предшествующей заявки, упомянутая в статье</w:t>
      </w:r>
      <w:r w:rsidR="00B45AE4">
        <w:rPr>
          <w:rFonts w:asciiTheme="majorBidi" w:hAnsiTheme="majorBidi" w:cstheme="majorBidi"/>
          <w:i/>
          <w:iCs/>
          <w:sz w:val="21"/>
          <w:szCs w:val="21"/>
          <w:lang w:val="ru-RU"/>
        </w:rPr>
        <w:t> </w:t>
      </w:r>
      <w:r w:rsidR="00EF6B04" w:rsidRPr="00EF6B04">
        <w:rPr>
          <w:rFonts w:asciiTheme="majorBidi" w:hAnsiTheme="majorBidi" w:cstheme="majorBidi"/>
          <w:i/>
          <w:iCs/>
          <w:sz w:val="21"/>
          <w:szCs w:val="21"/>
          <w:lang w:val="ru-RU"/>
        </w:rPr>
        <w:t>6(5), была представлена в ведомство в течение срока, который составляет не менее 16 месяцев с даты подачи этой предшествующей заявки или, при наличии нескольких таких предшествующих заявок, с наиболее ранней даты подачи этих предшествующих заявок.</w:t>
      </w:r>
    </w:p>
    <w:p w14:paraId="4932ABE2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F975C8">
        <w:rPr>
          <w:rFonts w:asciiTheme="majorBidi" w:hAnsiTheme="majorBidi" w:cstheme="majorBidi"/>
          <w:i/>
          <w:iCs/>
          <w:sz w:val="21"/>
          <w:szCs w:val="21"/>
          <w:lang w:val="ru-RU"/>
        </w:rPr>
        <w:t>[…]</w:t>
      </w:r>
    </w:p>
    <w:p w14:paraId="37F8CE40" w14:textId="45E05E20" w:rsidR="004876AA" w:rsidRPr="00EF6B04" w:rsidRDefault="00EF6B04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Правило</w:t>
      </w:r>
      <w:r w:rsidR="004876AA" w:rsidRPr="00EF6B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14</w:t>
      </w:r>
    </w:p>
    <w:p w14:paraId="5F0D3C39" w14:textId="42451B61" w:rsidR="004876AA" w:rsidRPr="00A20A90" w:rsidRDefault="00EF6B04" w:rsidP="00EF6B04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</w:pPr>
      <w:r w:rsidRPr="00EF6B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Подробности в отношении исправления или дополнения притязания на приоритет и восстановления права приоритета согласно</w:t>
      </w:r>
      <w:r w:rsidRPr="00A20A90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</w:t>
      </w:r>
      <w:r w:rsidRPr="00EF6B04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>статье</w:t>
      </w:r>
      <w:r w:rsidRPr="00A20A90">
        <w:rPr>
          <w:rFonts w:asciiTheme="majorBidi" w:hAnsiTheme="majorBidi" w:cstheme="majorBidi"/>
          <w:b/>
          <w:bCs/>
          <w:i/>
          <w:iCs/>
          <w:sz w:val="21"/>
          <w:szCs w:val="21"/>
          <w:lang w:val="ru-RU"/>
        </w:rPr>
        <w:t xml:space="preserve"> 13</w:t>
      </w:r>
    </w:p>
    <w:p w14:paraId="19CC41C8" w14:textId="77777777" w:rsidR="004876AA" w:rsidRPr="00F975C8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F975C8">
        <w:rPr>
          <w:rFonts w:asciiTheme="majorBidi" w:hAnsiTheme="majorBidi" w:cstheme="majorBidi"/>
          <w:i/>
          <w:iCs/>
          <w:sz w:val="21"/>
          <w:szCs w:val="21"/>
          <w:lang w:val="ru-RU"/>
        </w:rPr>
        <w:t>[…]</w:t>
      </w:r>
      <w:r w:rsidRPr="00F975C8">
        <w:rPr>
          <w:rFonts w:asciiTheme="majorBidi" w:hAnsiTheme="majorBidi" w:cstheme="majorBidi"/>
          <w:sz w:val="21"/>
          <w:szCs w:val="21"/>
          <w:lang w:val="ru-RU"/>
        </w:rPr>
        <w:t xml:space="preserve"> </w:t>
      </w:r>
    </w:p>
    <w:p w14:paraId="4C045EC9" w14:textId="0DFEA39F" w:rsidR="004876AA" w:rsidRPr="00ED7D3E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  <w:lang w:val="ru-RU"/>
        </w:rPr>
      </w:pPr>
      <w:r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>(3)</w:t>
      </w:r>
      <w:r w:rsidR="00FA79DC">
        <w:rPr>
          <w:rFonts w:asciiTheme="majorBidi" w:hAnsiTheme="majorBidi" w:cstheme="majorBidi"/>
          <w:i/>
          <w:iCs/>
          <w:sz w:val="21"/>
          <w:szCs w:val="21"/>
          <w:lang w:val="ru-RU"/>
        </w:rPr>
        <w:t>  </w:t>
      </w:r>
      <w:r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>[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Срок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согласно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статье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</w:rPr>
        <w:t> 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>13(1)(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</w:rPr>
        <w:t>ii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>)</w:t>
      </w:r>
      <w:r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]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Срок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упомянутый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в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статье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</w:rPr>
        <w:t> 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>13(1)(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</w:rPr>
        <w:t>ii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),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не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должен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быть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меньше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срока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для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заявления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приоритета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после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подачи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международной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заявки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,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применимого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к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международной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заявке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в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соответствии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с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Договором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о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патентной</w:t>
      </w:r>
      <w:r w:rsidR="00A20A90"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 xml:space="preserve"> </w:t>
      </w:r>
      <w:r w:rsidR="00A20A90" w:rsidRPr="00A20A90">
        <w:rPr>
          <w:rFonts w:asciiTheme="majorBidi" w:hAnsiTheme="majorBidi" w:cstheme="majorBidi"/>
          <w:i/>
          <w:iCs/>
          <w:sz w:val="21"/>
          <w:szCs w:val="21"/>
          <w:lang w:val="ru-RU"/>
        </w:rPr>
        <w:t>кооперации</w:t>
      </w:r>
      <w:r w:rsidRPr="00ED7D3E">
        <w:rPr>
          <w:rFonts w:asciiTheme="majorBidi" w:hAnsiTheme="majorBidi" w:cstheme="majorBidi"/>
          <w:i/>
          <w:iCs/>
          <w:sz w:val="21"/>
          <w:szCs w:val="21"/>
          <w:lang w:val="ru-RU"/>
        </w:rPr>
        <w:t>.</w:t>
      </w:r>
    </w:p>
    <w:p w14:paraId="5EB529A6" w14:textId="77777777" w:rsidR="004876AA" w:rsidRPr="00F975C8" w:rsidRDefault="004876AA" w:rsidP="004876AA">
      <w:pPr>
        <w:ind w:leftChars="100" w:left="220"/>
        <w:jc w:val="both"/>
        <w:rPr>
          <w:i/>
          <w:iCs/>
          <w:sz w:val="21"/>
          <w:szCs w:val="18"/>
          <w:lang w:val="ru-RU"/>
        </w:rPr>
      </w:pPr>
      <w:r w:rsidRPr="00F975C8">
        <w:rPr>
          <w:rFonts w:hint="eastAsia"/>
          <w:i/>
          <w:iCs/>
          <w:sz w:val="21"/>
          <w:szCs w:val="18"/>
          <w:lang w:val="ru-RU"/>
        </w:rPr>
        <w:t>[</w:t>
      </w:r>
      <w:r w:rsidRPr="00F975C8">
        <w:rPr>
          <w:i/>
          <w:iCs/>
          <w:sz w:val="21"/>
          <w:szCs w:val="18"/>
          <w:lang w:val="ru-RU"/>
        </w:rPr>
        <w:t>…]</w:t>
      </w:r>
      <w:r w:rsidRPr="00F975C8">
        <w:rPr>
          <w:lang w:val="ru-RU"/>
        </w:rPr>
        <w:t xml:space="preserve"> </w:t>
      </w:r>
    </w:p>
    <w:p w14:paraId="670B9CF8" w14:textId="77777777" w:rsidR="004876AA" w:rsidRPr="00F975C8" w:rsidRDefault="004876AA" w:rsidP="004876AA">
      <w:pPr>
        <w:ind w:leftChars="100" w:left="220"/>
        <w:jc w:val="both"/>
        <w:rPr>
          <w:b/>
          <w:bCs/>
          <w:i/>
          <w:iCs/>
          <w:sz w:val="21"/>
          <w:szCs w:val="18"/>
          <w:lang w:val="ru-RU"/>
        </w:rPr>
      </w:pPr>
    </w:p>
    <w:p w14:paraId="4391C3DD" w14:textId="608C7CF8" w:rsidR="004876AA" w:rsidRPr="004B7CCC" w:rsidRDefault="00ED7D3E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Инструкция</w:t>
      </w:r>
      <w:r w:rsidRPr="004B7CC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к</w:t>
      </w:r>
      <w:r w:rsidRPr="004B7CC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 xml:space="preserve"> </w:t>
      </w:r>
      <w:r w:rsidR="004876AA" w:rsidRPr="00B83542">
        <w:rPr>
          <w:rFonts w:asciiTheme="majorBidi" w:hAnsiTheme="majorBidi" w:cstheme="majorBidi"/>
          <w:b/>
          <w:bCs/>
          <w:i/>
          <w:iCs/>
          <w:sz w:val="21"/>
          <w:szCs w:val="18"/>
        </w:rPr>
        <w:t>PCT</w:t>
      </w:r>
    </w:p>
    <w:p w14:paraId="4A13D318" w14:textId="30B4B8B0" w:rsidR="004876AA" w:rsidRPr="004B7CCC" w:rsidRDefault="00ED7D3E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Правило</w:t>
      </w:r>
      <w:r w:rsidR="004876AA" w:rsidRPr="004B7CC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 xml:space="preserve"> 26 </w:t>
      </w:r>
      <w:r w:rsidR="004876AA" w:rsidRPr="00B83542">
        <w:rPr>
          <w:rFonts w:asciiTheme="majorBidi" w:hAnsiTheme="majorBidi" w:cstheme="majorBidi"/>
          <w:b/>
          <w:bCs/>
          <w:i/>
          <w:iCs/>
          <w:sz w:val="21"/>
          <w:szCs w:val="18"/>
        </w:rPr>
        <w:t>bis</w:t>
      </w:r>
    </w:p>
    <w:p w14:paraId="75962971" w14:textId="335C41CD" w:rsidR="004876AA" w:rsidRPr="004B7CCC" w:rsidRDefault="004876AA" w:rsidP="004876AA">
      <w:pPr>
        <w:ind w:leftChars="100" w:left="220"/>
        <w:jc w:val="both"/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</w:pPr>
      <w:r w:rsidRPr="004B7CC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26</w:t>
      </w:r>
      <w:r w:rsidRPr="00B83542">
        <w:rPr>
          <w:rFonts w:asciiTheme="majorBidi" w:hAnsiTheme="majorBidi" w:cstheme="majorBidi"/>
          <w:b/>
          <w:bCs/>
          <w:i/>
          <w:iCs/>
          <w:sz w:val="21"/>
          <w:szCs w:val="18"/>
        </w:rPr>
        <w:t>bis</w:t>
      </w:r>
      <w:r w:rsidRPr="004B7CC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.1</w:t>
      </w:r>
      <w:r w:rsidR="00FA79D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  </w:t>
      </w:r>
      <w:r w:rsidR="004B7CCC" w:rsidRPr="004B7CCC">
        <w:rPr>
          <w:rFonts w:asciiTheme="majorBidi" w:hAnsiTheme="majorBidi" w:cstheme="majorBidi"/>
          <w:b/>
          <w:bCs/>
          <w:i/>
          <w:iCs/>
          <w:sz w:val="21"/>
          <w:szCs w:val="18"/>
          <w:lang w:val="ru-RU"/>
        </w:rPr>
        <w:t>Исправление или дополнение притязания на приоритет</w:t>
      </w:r>
    </w:p>
    <w:p w14:paraId="1CC0B935" w14:textId="0BE70F0E" w:rsidR="004876AA" w:rsidRPr="008E4D57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18"/>
          <w:lang w:val="ru-RU"/>
        </w:rPr>
      </w:pPr>
      <w:r w:rsidRPr="008E4D57">
        <w:rPr>
          <w:rFonts w:asciiTheme="majorBidi" w:hAnsiTheme="majorBidi" w:cstheme="majorBidi"/>
          <w:i/>
          <w:iCs/>
          <w:sz w:val="21"/>
          <w:szCs w:val="18"/>
          <w:lang w:val="ru-RU"/>
        </w:rPr>
        <w:t>(</w:t>
      </w:r>
      <w:r w:rsidRPr="00B83542">
        <w:rPr>
          <w:rFonts w:asciiTheme="majorBidi" w:hAnsiTheme="majorBidi" w:cstheme="majorBidi"/>
          <w:i/>
          <w:iCs/>
          <w:sz w:val="21"/>
          <w:szCs w:val="18"/>
        </w:rPr>
        <w:t>a</w:t>
      </w:r>
      <w:r w:rsidRPr="008E4D57">
        <w:rPr>
          <w:rFonts w:asciiTheme="majorBidi" w:hAnsiTheme="majorBidi" w:cstheme="majorBidi"/>
          <w:i/>
          <w:iCs/>
          <w:sz w:val="21"/>
          <w:szCs w:val="18"/>
          <w:lang w:val="ru-RU"/>
        </w:rPr>
        <w:t>)</w:t>
      </w:r>
      <w:r w:rsidR="00FA79DC">
        <w:rPr>
          <w:rFonts w:asciiTheme="majorBidi" w:hAnsiTheme="majorBidi" w:cstheme="majorBidi"/>
          <w:i/>
          <w:iCs/>
          <w:sz w:val="21"/>
          <w:szCs w:val="18"/>
          <w:lang w:val="ru-RU"/>
        </w:rPr>
        <w:t>  </w:t>
      </w:r>
      <w:r w:rsidR="008E4D57" w:rsidRPr="008E4D57">
        <w:rPr>
          <w:rFonts w:asciiTheme="majorBidi" w:hAnsiTheme="majorBidi" w:cstheme="majorBidi"/>
          <w:i/>
          <w:iCs/>
          <w:sz w:val="21"/>
          <w:szCs w:val="18"/>
          <w:lang w:val="ru-RU"/>
        </w:rPr>
        <w:t>Заявитель может исправлять или дополнять притязание на приоритет в заявлении путем уведомления, представленного в Получающее ведомство или Международное бюро в течение 16</w:t>
      </w:r>
      <w:r w:rsidR="00B45AE4">
        <w:rPr>
          <w:rFonts w:asciiTheme="majorBidi" w:hAnsiTheme="majorBidi" w:cstheme="majorBidi"/>
          <w:i/>
          <w:iCs/>
          <w:sz w:val="21"/>
          <w:szCs w:val="18"/>
          <w:lang w:val="ru-RU"/>
        </w:rPr>
        <w:t> </w:t>
      </w:r>
      <w:r w:rsidR="008E4D57" w:rsidRPr="008E4D57">
        <w:rPr>
          <w:rFonts w:asciiTheme="majorBidi" w:hAnsiTheme="majorBidi" w:cstheme="majorBidi"/>
          <w:i/>
          <w:iCs/>
          <w:sz w:val="21"/>
          <w:szCs w:val="18"/>
          <w:lang w:val="ru-RU"/>
        </w:rPr>
        <w:t>месяцев с даты приоритета или, если такое исправление или дополнение может стать причиной изменения даты приоритета, то в течение 16 месяцев с такой измененной даты приоритета, в зависимости от того, какой из этих 16- месячных периодов истекает первым, при условии, что такое уведомление может быть представлено до истечения четырех месяцев с даты международной подачи. Исправление притязания на приоритет может включать любые дополнительные сведения, упомянутые в правиле</w:t>
      </w:r>
      <w:r w:rsidR="00B45AE4">
        <w:rPr>
          <w:rFonts w:asciiTheme="majorBidi" w:hAnsiTheme="majorBidi" w:cstheme="majorBidi"/>
          <w:i/>
          <w:iCs/>
          <w:sz w:val="21"/>
          <w:szCs w:val="18"/>
          <w:lang w:val="ru-RU"/>
        </w:rPr>
        <w:t> </w:t>
      </w:r>
      <w:r w:rsidR="008E4D57" w:rsidRPr="008E4D57">
        <w:rPr>
          <w:rFonts w:asciiTheme="majorBidi" w:hAnsiTheme="majorBidi" w:cstheme="majorBidi"/>
          <w:i/>
          <w:iCs/>
          <w:sz w:val="21"/>
          <w:szCs w:val="18"/>
          <w:lang w:val="ru-RU"/>
        </w:rPr>
        <w:t>4.10</w:t>
      </w:r>
      <w:r w:rsidR="008E4D57">
        <w:rPr>
          <w:rFonts w:asciiTheme="majorBidi" w:hAnsiTheme="majorBidi" w:cstheme="majorBidi"/>
          <w:i/>
          <w:iCs/>
          <w:sz w:val="21"/>
          <w:szCs w:val="18"/>
          <w:lang w:val="ru-RU"/>
        </w:rPr>
        <w:t>.</w:t>
      </w:r>
    </w:p>
    <w:p w14:paraId="288DE220" w14:textId="77777777" w:rsidR="004876AA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18"/>
        </w:rPr>
      </w:pPr>
      <w:r w:rsidRPr="00B83542">
        <w:rPr>
          <w:rFonts w:asciiTheme="majorBidi" w:hAnsiTheme="majorBidi" w:cstheme="majorBidi"/>
          <w:i/>
          <w:iCs/>
          <w:sz w:val="21"/>
          <w:szCs w:val="18"/>
        </w:rPr>
        <w:t>[…]</w:t>
      </w:r>
    </w:p>
    <w:p w14:paraId="66289E1E" w14:textId="77777777" w:rsidR="004876AA" w:rsidRPr="00512EA7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</w:rPr>
      </w:pPr>
    </w:p>
    <w:p w14:paraId="3F46E374" w14:textId="77777777" w:rsidR="004876AA" w:rsidRPr="00512EA7" w:rsidRDefault="004876AA" w:rsidP="004876AA">
      <w:pPr>
        <w:ind w:leftChars="100" w:left="220"/>
        <w:jc w:val="both"/>
        <w:rPr>
          <w:rFonts w:asciiTheme="majorBidi" w:hAnsiTheme="majorBidi" w:cstheme="majorBidi"/>
          <w:i/>
          <w:iCs/>
          <w:sz w:val="21"/>
          <w:szCs w:val="21"/>
        </w:rPr>
      </w:pPr>
    </w:p>
    <w:p w14:paraId="1D90AAF7" w14:textId="77777777" w:rsidR="004876AA" w:rsidRPr="00512EA7" w:rsidRDefault="004876AA" w:rsidP="004876AA">
      <w:pPr>
        <w:ind w:leftChars="100" w:left="220"/>
        <w:jc w:val="both"/>
        <w:rPr>
          <w:rFonts w:ascii="Times New Roman" w:hAnsi="Times New Roman" w:cs="Times New Roman"/>
          <w:sz w:val="21"/>
          <w:szCs w:val="21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C555" w14:textId="77777777" w:rsidR="009F1156" w:rsidRDefault="009F1156">
      <w:r>
        <w:separator/>
      </w:r>
    </w:p>
  </w:footnote>
  <w:footnote w:type="continuationSeparator" w:id="0">
    <w:p w14:paraId="3B7F8F93" w14:textId="77777777" w:rsidR="009F1156" w:rsidRDefault="009F1156" w:rsidP="008B60B2">
      <w:r>
        <w:separator/>
      </w:r>
    </w:p>
    <w:p w14:paraId="27B3BF57" w14:textId="77777777" w:rsidR="009F1156" w:rsidRPr="00ED77FB" w:rsidRDefault="009F11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73C900F" w14:textId="77777777" w:rsidR="009F1156" w:rsidRPr="00ED77FB" w:rsidRDefault="009F11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D7622" w14:textId="4CB9F94A" w:rsidR="00B83542" w:rsidRDefault="00B83542" w:rsidP="00477D6B">
    <w:pPr>
      <w:jc w:val="right"/>
    </w:pPr>
    <w:r>
      <w:t>DLT/DC/10</w:t>
    </w:r>
  </w:p>
  <w:p w14:paraId="7A89F55A" w14:textId="77777777" w:rsidR="00B83542" w:rsidRDefault="00B83542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9967968" w14:textId="77777777" w:rsidR="00B83542" w:rsidRDefault="00B83542" w:rsidP="00477D6B">
    <w:pPr>
      <w:jc w:val="right"/>
    </w:pPr>
  </w:p>
  <w:p w14:paraId="3CBC3A10" w14:textId="77777777" w:rsidR="00B83542" w:rsidRDefault="00B83542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7DACB" w14:textId="77777777" w:rsidR="00EC4E49" w:rsidRDefault="009F1156" w:rsidP="00477D6B">
    <w:pPr>
      <w:jc w:val="right"/>
    </w:pPr>
    <w:bookmarkStart w:id="7" w:name="Code2"/>
    <w:bookmarkEnd w:id="7"/>
    <w:r>
      <w:t>DLT/DC/10</w:t>
    </w:r>
  </w:p>
  <w:p w14:paraId="01B17F3B" w14:textId="6D00801B" w:rsidR="00EC4E49" w:rsidRDefault="001A426B" w:rsidP="00477D6B">
    <w:pPr>
      <w:jc w:val="right"/>
    </w:pPr>
    <w:r>
      <w:rPr>
        <w:lang w:val="ru-RU"/>
      </w:rPr>
      <w:t>Приложение</w:t>
    </w:r>
    <w:r w:rsidR="00B83542">
      <w:t xml:space="preserve">, </w:t>
    </w: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116AB9FA" w14:textId="77777777" w:rsidR="00EC4E49" w:rsidRDefault="00EC4E49" w:rsidP="00477D6B">
    <w:pPr>
      <w:jc w:val="right"/>
    </w:pPr>
  </w:p>
  <w:p w14:paraId="466D607F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4E09" w14:textId="687D9FF3" w:rsidR="00716B9D" w:rsidRDefault="00716B9D" w:rsidP="001A426B">
    <w:pPr>
      <w:pStyle w:val="Header"/>
      <w:jc w:val="right"/>
    </w:pPr>
    <w:r>
      <w:t>DLT/DC/10</w:t>
    </w:r>
  </w:p>
  <w:p w14:paraId="447CBC6F" w14:textId="424165C4" w:rsidR="00716B9D" w:rsidRDefault="001A426B" w:rsidP="001A426B">
    <w:pPr>
      <w:pStyle w:val="Header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56"/>
    <w:rsid w:val="0001647B"/>
    <w:rsid w:val="00033AFD"/>
    <w:rsid w:val="0003450C"/>
    <w:rsid w:val="00043CAA"/>
    <w:rsid w:val="00047497"/>
    <w:rsid w:val="000550E4"/>
    <w:rsid w:val="00075432"/>
    <w:rsid w:val="000968ED"/>
    <w:rsid w:val="000C43E6"/>
    <w:rsid w:val="000C5B1D"/>
    <w:rsid w:val="000D4A67"/>
    <w:rsid w:val="000F5E56"/>
    <w:rsid w:val="001024FE"/>
    <w:rsid w:val="00124096"/>
    <w:rsid w:val="001362EE"/>
    <w:rsid w:val="00142868"/>
    <w:rsid w:val="001832A6"/>
    <w:rsid w:val="001A426B"/>
    <w:rsid w:val="001B6DA9"/>
    <w:rsid w:val="001C6808"/>
    <w:rsid w:val="001F12CB"/>
    <w:rsid w:val="001F4EBE"/>
    <w:rsid w:val="001F62FB"/>
    <w:rsid w:val="001F7D79"/>
    <w:rsid w:val="002121FA"/>
    <w:rsid w:val="00237BEA"/>
    <w:rsid w:val="002634C4"/>
    <w:rsid w:val="002928D3"/>
    <w:rsid w:val="002A5DA1"/>
    <w:rsid w:val="002E12E3"/>
    <w:rsid w:val="002F0172"/>
    <w:rsid w:val="002F1FE6"/>
    <w:rsid w:val="002F4E68"/>
    <w:rsid w:val="00312F7F"/>
    <w:rsid w:val="003228B7"/>
    <w:rsid w:val="003508A3"/>
    <w:rsid w:val="003673CF"/>
    <w:rsid w:val="003845C1"/>
    <w:rsid w:val="003A6F89"/>
    <w:rsid w:val="003B38C1"/>
    <w:rsid w:val="003D352A"/>
    <w:rsid w:val="00423E3E"/>
    <w:rsid w:val="00427AF4"/>
    <w:rsid w:val="004400E2"/>
    <w:rsid w:val="00461632"/>
    <w:rsid w:val="004647DA"/>
    <w:rsid w:val="00474062"/>
    <w:rsid w:val="00477D6B"/>
    <w:rsid w:val="00482B93"/>
    <w:rsid w:val="004876AA"/>
    <w:rsid w:val="004A196C"/>
    <w:rsid w:val="004A2036"/>
    <w:rsid w:val="004B7CCC"/>
    <w:rsid w:val="004D39C4"/>
    <w:rsid w:val="00512CEA"/>
    <w:rsid w:val="00512EA7"/>
    <w:rsid w:val="0053057A"/>
    <w:rsid w:val="00560798"/>
    <w:rsid w:val="00560A29"/>
    <w:rsid w:val="00573BC1"/>
    <w:rsid w:val="00573BE1"/>
    <w:rsid w:val="00594D27"/>
    <w:rsid w:val="005F10BC"/>
    <w:rsid w:val="00601760"/>
    <w:rsid w:val="00605827"/>
    <w:rsid w:val="00646050"/>
    <w:rsid w:val="006713CA"/>
    <w:rsid w:val="00676C5C"/>
    <w:rsid w:val="00691734"/>
    <w:rsid w:val="00695558"/>
    <w:rsid w:val="006D5E0F"/>
    <w:rsid w:val="006D7504"/>
    <w:rsid w:val="007058FB"/>
    <w:rsid w:val="00715608"/>
    <w:rsid w:val="00716B9D"/>
    <w:rsid w:val="00771E88"/>
    <w:rsid w:val="007B6A58"/>
    <w:rsid w:val="007D1613"/>
    <w:rsid w:val="00813C5E"/>
    <w:rsid w:val="008417FC"/>
    <w:rsid w:val="00847705"/>
    <w:rsid w:val="00864FE5"/>
    <w:rsid w:val="00873EE5"/>
    <w:rsid w:val="008B2CC1"/>
    <w:rsid w:val="008B4B5E"/>
    <w:rsid w:val="008B60B2"/>
    <w:rsid w:val="008E4D57"/>
    <w:rsid w:val="0090731E"/>
    <w:rsid w:val="00916EE2"/>
    <w:rsid w:val="00966A22"/>
    <w:rsid w:val="0096722F"/>
    <w:rsid w:val="009734CA"/>
    <w:rsid w:val="00980843"/>
    <w:rsid w:val="009E2791"/>
    <w:rsid w:val="009E3F6F"/>
    <w:rsid w:val="009E4714"/>
    <w:rsid w:val="009F1156"/>
    <w:rsid w:val="009F3BF9"/>
    <w:rsid w:val="009F499F"/>
    <w:rsid w:val="00A05FD1"/>
    <w:rsid w:val="00A20A90"/>
    <w:rsid w:val="00A42DAF"/>
    <w:rsid w:val="00A45BD8"/>
    <w:rsid w:val="00A67E77"/>
    <w:rsid w:val="00A766B1"/>
    <w:rsid w:val="00A778BF"/>
    <w:rsid w:val="00A85B8E"/>
    <w:rsid w:val="00AB53B8"/>
    <w:rsid w:val="00AC205C"/>
    <w:rsid w:val="00AC79F8"/>
    <w:rsid w:val="00AE4727"/>
    <w:rsid w:val="00AF5C73"/>
    <w:rsid w:val="00B0428C"/>
    <w:rsid w:val="00B05A69"/>
    <w:rsid w:val="00B40598"/>
    <w:rsid w:val="00B45AE4"/>
    <w:rsid w:val="00B50B99"/>
    <w:rsid w:val="00B62CD9"/>
    <w:rsid w:val="00B63A84"/>
    <w:rsid w:val="00B73A66"/>
    <w:rsid w:val="00B83542"/>
    <w:rsid w:val="00B9734B"/>
    <w:rsid w:val="00BA567C"/>
    <w:rsid w:val="00BC1D04"/>
    <w:rsid w:val="00BF13F3"/>
    <w:rsid w:val="00C11BFE"/>
    <w:rsid w:val="00C94629"/>
    <w:rsid w:val="00CB6CD9"/>
    <w:rsid w:val="00CE65D4"/>
    <w:rsid w:val="00D045C0"/>
    <w:rsid w:val="00D45252"/>
    <w:rsid w:val="00D71B4D"/>
    <w:rsid w:val="00D72449"/>
    <w:rsid w:val="00D72704"/>
    <w:rsid w:val="00D86646"/>
    <w:rsid w:val="00D93D55"/>
    <w:rsid w:val="00DA4658"/>
    <w:rsid w:val="00E161A2"/>
    <w:rsid w:val="00E2006A"/>
    <w:rsid w:val="00E203D5"/>
    <w:rsid w:val="00E335FE"/>
    <w:rsid w:val="00E5021F"/>
    <w:rsid w:val="00E671A6"/>
    <w:rsid w:val="00E961D3"/>
    <w:rsid w:val="00EC4E49"/>
    <w:rsid w:val="00ED77FB"/>
    <w:rsid w:val="00ED7D3E"/>
    <w:rsid w:val="00EF0D3D"/>
    <w:rsid w:val="00EF6B04"/>
    <w:rsid w:val="00F021A6"/>
    <w:rsid w:val="00F11D94"/>
    <w:rsid w:val="00F301AE"/>
    <w:rsid w:val="00F5621F"/>
    <w:rsid w:val="00F66152"/>
    <w:rsid w:val="00F66767"/>
    <w:rsid w:val="00F975C8"/>
    <w:rsid w:val="00FA79DC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21860"/>
  <w15:docId w15:val="{BD2F9D51-E004-4480-973E-F0D855E0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B83542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B83542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paragraph" w:customStyle="1" w:styleId="TitleofDoc">
    <w:name w:val="Title of Doc"/>
    <w:basedOn w:val="Normal"/>
    <w:rsid w:val="00B83542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styleId="EndnoteReference">
    <w:name w:val="endnote reference"/>
    <w:semiHidden/>
    <w:rsid w:val="00B83542"/>
    <w:rPr>
      <w:vertAlign w:val="superscript"/>
    </w:rPr>
  </w:style>
  <w:style w:type="paragraph" w:customStyle="1" w:styleId="Default">
    <w:name w:val="Default"/>
    <w:rsid w:val="00B83542"/>
    <w:pPr>
      <w:widowControl w:val="0"/>
      <w:autoSpaceDE w:val="0"/>
      <w:autoSpaceDN w:val="0"/>
      <w:adjustRightInd w:val="0"/>
    </w:pPr>
    <w:rPr>
      <w:rFonts w:ascii="Arial" w:eastAsia="Yu Mincho" w:hAnsi="Arial" w:cs="Arial"/>
      <w:color w:val="000000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4</Pages>
  <Words>388</Words>
  <Characters>2761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DLT/DC/10</dc:title>
  <dc:creator>AHADI Ahmad</dc:creator>
  <cp:keywords>FOR OFFICIAL USE ONLY</cp:keywords>
  <cp:lastModifiedBy>AHADI Ahmad</cp:lastModifiedBy>
  <cp:revision>3</cp:revision>
  <cp:lastPrinted>2024-11-06T10:49:00Z</cp:lastPrinted>
  <dcterms:created xsi:type="dcterms:W3CDTF">2024-10-31T14:22:00Z</dcterms:created>
  <dcterms:modified xsi:type="dcterms:W3CDTF">2024-11-06T10:49:00Z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