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E318E5">
            <w:pPr>
              <w:bidi/>
              <w:spacing w:after="60"/>
              <w:rPr>
                <w:rFonts w:ascii="Arabic Typesetting" w:hAnsi="Arabic Typesetting" w:cs="Arabic Typesetting"/>
                <w:sz w:val="36"/>
                <w:szCs w:val="36"/>
                <w:rtl/>
              </w:rPr>
            </w:pPr>
            <w:r>
              <w:rPr>
                <w:noProof/>
                <w:lang w:val="fr-FR" w:eastAsia="fr-FR"/>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E70289">
            <w:pPr>
              <w:pStyle w:val="DocumentCodeAR"/>
              <w:bidi/>
              <w:rPr>
                <w:rtl/>
              </w:rPr>
            </w:pPr>
            <w:r>
              <w:t>WIPO/GRTKF/IC</w:t>
            </w:r>
            <w:r w:rsidR="00100F97">
              <w:t>/</w:t>
            </w:r>
            <w:r w:rsidR="00E70289">
              <w:t>26</w:t>
            </w:r>
            <w:r w:rsidR="00B6101C" w:rsidRPr="00B6101C">
              <w:t>/</w:t>
            </w:r>
            <w:r w:rsidR="005506F6">
              <w:t>INF/9</w:t>
            </w:r>
          </w:p>
        </w:tc>
      </w:tr>
      <w:tr w:rsidR="001667B6" w:rsidTr="00BF164F">
        <w:tc>
          <w:tcPr>
            <w:tcW w:w="9571" w:type="dxa"/>
            <w:gridSpan w:val="3"/>
          </w:tcPr>
          <w:p w:rsidR="001667B6" w:rsidRPr="00B6101C" w:rsidRDefault="00B6101C" w:rsidP="005506F6">
            <w:pPr>
              <w:pStyle w:val="DocumentLanguageAR"/>
              <w:bidi/>
              <w:rPr>
                <w:rtl/>
              </w:rPr>
            </w:pPr>
            <w:r w:rsidRPr="00B6101C">
              <w:rPr>
                <w:rFonts w:hint="cs"/>
                <w:rtl/>
              </w:rPr>
              <w:t xml:space="preserve">الأصل: </w:t>
            </w:r>
            <w:r w:rsidR="005506F6">
              <w:rPr>
                <w:rFonts w:hint="cs"/>
                <w:rtl/>
              </w:rPr>
              <w:t>بالإنكليزية</w:t>
            </w:r>
          </w:p>
        </w:tc>
      </w:tr>
      <w:tr w:rsidR="001667B6" w:rsidTr="00BF164F">
        <w:tc>
          <w:tcPr>
            <w:tcW w:w="9571" w:type="dxa"/>
            <w:gridSpan w:val="3"/>
          </w:tcPr>
          <w:p w:rsidR="001667B6" w:rsidRPr="00B6101C" w:rsidRDefault="00B6101C" w:rsidP="00E70289">
            <w:pPr>
              <w:pStyle w:val="DocumentDateAR"/>
              <w:bidi/>
              <w:rPr>
                <w:rtl/>
              </w:rPr>
            </w:pPr>
            <w:r w:rsidRPr="00B6101C">
              <w:rPr>
                <w:rFonts w:hint="cs"/>
                <w:rtl/>
              </w:rPr>
              <w:t xml:space="preserve">التاريخ: </w:t>
            </w:r>
            <w:r w:rsidR="00E70289">
              <w:rPr>
                <w:rFonts w:hint="cs"/>
                <w:rtl/>
              </w:rPr>
              <w:t>20</w:t>
            </w:r>
            <w:r w:rsidRPr="00B6101C">
              <w:rPr>
                <w:rFonts w:hint="cs"/>
                <w:rtl/>
              </w:rPr>
              <w:t xml:space="preserve"> </w:t>
            </w:r>
            <w:r w:rsidR="00E70289">
              <w:rPr>
                <w:rFonts w:hint="cs"/>
                <w:rtl/>
              </w:rPr>
              <w:t>نوفمبر</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E70289">
      <w:pPr>
        <w:pStyle w:val="MeetingSessionAR"/>
        <w:bidi/>
        <w:rPr>
          <w:rFonts w:ascii="Cambria Math" w:hAnsi="Cambria Math"/>
          <w:rtl/>
        </w:rPr>
      </w:pPr>
      <w:r w:rsidRPr="00783D11">
        <w:rPr>
          <w:rFonts w:ascii="Cambria Math" w:hAnsi="Cambria Math"/>
          <w:rtl/>
        </w:rPr>
        <w:t xml:space="preserve">الدورة </w:t>
      </w:r>
      <w:r w:rsidR="00E70289">
        <w:rPr>
          <w:rFonts w:ascii="Cambria Math" w:hAnsi="Cambria Math" w:hint="cs"/>
          <w:rtl/>
        </w:rPr>
        <w:t>السادسة</w:t>
      </w:r>
      <w:r w:rsidR="00772E46">
        <w:rPr>
          <w:rFonts w:ascii="Cambria Math" w:hAnsi="Cambria Math" w:hint="cs"/>
          <w:rtl/>
        </w:rPr>
        <w:t xml:space="preserve"> والعشرون</w:t>
      </w:r>
    </w:p>
    <w:p w:rsidR="00D61541" w:rsidRPr="00D61541" w:rsidRDefault="00D61541" w:rsidP="00E70289">
      <w:pPr>
        <w:pStyle w:val="MeetingDatesAR"/>
        <w:bidi/>
        <w:rPr>
          <w:rtl/>
        </w:rPr>
      </w:pPr>
      <w:r w:rsidRPr="00D61541">
        <w:rPr>
          <w:rFonts w:hint="cs"/>
          <w:rtl/>
        </w:rPr>
        <w:t xml:space="preserve">جنيف، من </w:t>
      </w:r>
      <w:r w:rsidR="00E70289">
        <w:rPr>
          <w:rFonts w:hint="cs"/>
          <w:rtl/>
        </w:rPr>
        <w:t>3</w:t>
      </w:r>
      <w:r w:rsidR="00100F97">
        <w:rPr>
          <w:rFonts w:hint="cs"/>
          <w:rtl/>
        </w:rPr>
        <w:t xml:space="preserve"> إلى </w:t>
      </w:r>
      <w:r w:rsidR="00E70289">
        <w:rPr>
          <w:rFonts w:hint="cs"/>
          <w:rtl/>
        </w:rPr>
        <w:t>7</w:t>
      </w:r>
      <w:r w:rsidR="00783D11">
        <w:rPr>
          <w:rFonts w:hint="cs"/>
          <w:rtl/>
        </w:rPr>
        <w:t xml:space="preserve"> </w:t>
      </w:r>
      <w:r w:rsidR="00E70289">
        <w:rPr>
          <w:rFonts w:hint="cs"/>
          <w:rtl/>
        </w:rPr>
        <w:t>فبراير</w:t>
      </w:r>
      <w:r w:rsidR="00AE2328">
        <w:rPr>
          <w:rFonts w:hint="cs"/>
          <w:rtl/>
        </w:rPr>
        <w:t xml:space="preserve"> </w:t>
      </w:r>
      <w:r w:rsidR="00E70289">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506F6" w:rsidP="005506F6">
      <w:pPr>
        <w:pStyle w:val="DocumentTitleAR"/>
        <w:bidi/>
        <w:rPr>
          <w:rtl/>
        </w:rPr>
      </w:pPr>
      <w:r w:rsidRPr="005506F6">
        <w:rPr>
          <w:rtl/>
        </w:rPr>
        <w:t>تقرير حلقة عمل خبراء الشعوب الأصلية بشأن الملكية الفكرية والموارد الوراثية والمعارف التقليدية وأشكال التعبير الثقافي التقليدي</w:t>
      </w:r>
    </w:p>
    <w:p w:rsidR="00D61541" w:rsidRPr="00D61541" w:rsidRDefault="005506F6"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5506F6" w:rsidRDefault="005506F6" w:rsidP="00FB2D8C">
      <w:pPr>
        <w:pStyle w:val="NumberedParaAR"/>
      </w:pPr>
      <w:r>
        <w:rPr>
          <w:rFonts w:hint="cs"/>
          <w:rtl/>
        </w:rPr>
        <w:t xml:space="preserve">يُشار إلى قرار </w:t>
      </w:r>
      <w:r w:rsidRPr="00B14131">
        <w:rPr>
          <w:rFonts w:hint="cs"/>
          <w:rtl/>
        </w:rPr>
        <w:t>اللجنة الحكومية الدولية المعنية بالملكية الفكرية والموارد الوراثية والمعارف التقليدية والفولكلو</w:t>
      </w:r>
      <w:r>
        <w:rPr>
          <w:rFonts w:hint="cs"/>
          <w:rtl/>
        </w:rPr>
        <w:t xml:space="preserve">ر (اللجنة) الذي اتخذته في دورتها </w:t>
      </w:r>
      <w:r w:rsidRPr="00B14131">
        <w:rPr>
          <w:rFonts w:hint="cs"/>
          <w:rtl/>
        </w:rPr>
        <w:t>العشرين</w:t>
      </w:r>
      <w:r>
        <w:rPr>
          <w:rFonts w:hint="cs"/>
          <w:rtl/>
        </w:rPr>
        <w:t>(</w:t>
      </w:r>
      <w:r w:rsidR="0007154C">
        <w:rPr>
          <w:rFonts w:hint="cs"/>
          <w:rtl/>
        </w:rPr>
        <w:t xml:space="preserve">انظر </w:t>
      </w:r>
      <w:r w:rsidR="00FB2D8C">
        <w:rPr>
          <w:rFonts w:hint="cs"/>
          <w:rtl/>
        </w:rPr>
        <w:t>الفقرة 801 (د</w:t>
      </w:r>
      <w:r>
        <w:rPr>
          <w:rFonts w:hint="cs"/>
          <w:rtl/>
        </w:rPr>
        <w:t>) من ال</w:t>
      </w:r>
      <w:r w:rsidRPr="00B14131">
        <w:rPr>
          <w:rFonts w:hint="cs"/>
          <w:rtl/>
        </w:rPr>
        <w:t>وثيقة</w:t>
      </w:r>
      <w:r>
        <w:t>(</w:t>
      </w:r>
      <w:r w:rsidRPr="00B14131">
        <w:t>WIPO/GRTKF/IC/2</w:t>
      </w:r>
      <w:r>
        <w:t>0</w:t>
      </w:r>
      <w:r w:rsidRPr="00B14131">
        <w:t>/</w:t>
      </w:r>
      <w:r>
        <w:t xml:space="preserve">10 </w:t>
      </w:r>
      <w:r w:rsidR="00FB2D8C">
        <w:rPr>
          <w:rFonts w:hint="cs"/>
          <w:rtl/>
        </w:rPr>
        <w:t xml:space="preserve"> بدعم تنظيم حلقات</w:t>
      </w:r>
      <w:r>
        <w:rPr>
          <w:rFonts w:hint="cs"/>
          <w:rtl/>
        </w:rPr>
        <w:t xml:space="preserve"> عمل </w:t>
      </w:r>
      <w:r w:rsidR="00FB2D8C">
        <w:rPr>
          <w:rFonts w:hint="cs"/>
          <w:rtl/>
        </w:rPr>
        <w:t>لخبراء الشعوب الأصلية قبل دورات</w:t>
      </w:r>
      <w:r>
        <w:rPr>
          <w:rFonts w:hint="cs"/>
          <w:rtl/>
        </w:rPr>
        <w:t xml:space="preserve"> </w:t>
      </w:r>
      <w:r w:rsidR="00FB2D8C">
        <w:rPr>
          <w:rFonts w:hint="cs"/>
          <w:rtl/>
        </w:rPr>
        <w:t>ال</w:t>
      </w:r>
      <w:r>
        <w:rPr>
          <w:rFonts w:hint="cs"/>
          <w:rtl/>
        </w:rPr>
        <w:t xml:space="preserve">لجنة كما ورد في الفقرتين 10 و11 من مشروع </w:t>
      </w:r>
      <w:r w:rsidR="0007154C">
        <w:rPr>
          <w:rFonts w:hint="cs"/>
          <w:rtl/>
        </w:rPr>
        <w:t xml:space="preserve">دراسة بشأن مشاركة المراقبين في </w:t>
      </w:r>
      <w:r>
        <w:rPr>
          <w:rFonts w:hint="cs"/>
          <w:rtl/>
        </w:rPr>
        <w:t xml:space="preserve">عمل اللجنة (انظر الوثيقة </w:t>
      </w:r>
      <w:r w:rsidRPr="00E97B9D">
        <w:t>WIPO/GRTKF/IC/20/7</w:t>
      </w:r>
      <w:r>
        <w:rPr>
          <w:rFonts w:hint="cs"/>
          <w:rtl/>
        </w:rPr>
        <w:t>).</w:t>
      </w:r>
    </w:p>
    <w:p w:rsidR="005506F6" w:rsidRDefault="005506F6" w:rsidP="00FB2D8C">
      <w:pPr>
        <w:pStyle w:val="NumberedParaAR"/>
      </w:pPr>
      <w:r>
        <w:rPr>
          <w:rFonts w:hint="cs"/>
          <w:rtl/>
        </w:rPr>
        <w:t>ووفق</w:t>
      </w:r>
      <w:r w:rsidR="00FB2D8C">
        <w:rPr>
          <w:rFonts w:hint="cs"/>
          <w:rtl/>
        </w:rPr>
        <w:t xml:space="preserve">ا للقرار الذي اتخذته اللجنة نظمت </w:t>
      </w:r>
      <w:r>
        <w:rPr>
          <w:rFonts w:hint="cs"/>
          <w:rtl/>
        </w:rPr>
        <w:t xml:space="preserve">أمانة الويبو بالتعاون مع أمانة منتدى الأمم المتحدة الدائم المعني بقضايا الشعوب الأصلية (أمانة المنتدى الدائم)، </w:t>
      </w:r>
      <w:r w:rsidRPr="00EE1B3C">
        <w:rPr>
          <w:rFonts w:hint="cs"/>
          <w:i/>
          <w:iCs/>
          <w:rtl/>
        </w:rPr>
        <w:t>حلقة عمل خبراء الشعوب الأصلية بشأن الملكية الفكرية والموارد الوراثية</w:t>
      </w:r>
      <w:r w:rsidRPr="00EE1B3C">
        <w:rPr>
          <w:i/>
          <w:iCs/>
          <w:rtl/>
        </w:rPr>
        <w:t xml:space="preserve"> والمعارف التقليدية </w:t>
      </w:r>
      <w:r w:rsidRPr="00EE1B3C">
        <w:rPr>
          <w:rFonts w:hint="cs"/>
          <w:i/>
          <w:iCs/>
          <w:rtl/>
        </w:rPr>
        <w:t>وأشكال التعبير الثقافي التقليدي</w:t>
      </w:r>
      <w:r>
        <w:rPr>
          <w:rFonts w:hint="cs"/>
          <w:rtl/>
        </w:rPr>
        <w:t xml:space="preserve"> (حلقة العمل) في مقر الويبو في الفترة من 19 إلى 21 إبريل 2013.</w:t>
      </w:r>
    </w:p>
    <w:p w:rsidR="005506F6" w:rsidRDefault="005506F6" w:rsidP="00EE1B3C">
      <w:pPr>
        <w:pStyle w:val="NumberedParaAR"/>
      </w:pPr>
      <w:r>
        <w:rPr>
          <w:rFonts w:hint="cs"/>
          <w:rtl/>
        </w:rPr>
        <w:t xml:space="preserve">واختارت أمانة الويبو وأمانة المنتدى الدائم سبعة خبراء من الشعوب الأصلية ينتمي كل منهم إلى إحدى </w:t>
      </w:r>
      <w:r w:rsidRPr="002F7E75">
        <w:rPr>
          <w:rFonts w:hint="cs"/>
          <w:rtl/>
        </w:rPr>
        <w:t xml:space="preserve">المناطق </w:t>
      </w:r>
      <w:r>
        <w:rPr>
          <w:rFonts w:hint="cs"/>
          <w:rtl/>
        </w:rPr>
        <w:t xml:space="preserve">الاجتماعية والثقافية </w:t>
      </w:r>
      <w:r w:rsidRPr="002F7E75">
        <w:rPr>
          <w:rFonts w:hint="cs"/>
          <w:rtl/>
        </w:rPr>
        <w:t xml:space="preserve">السبع </w:t>
      </w:r>
      <w:r>
        <w:rPr>
          <w:rFonts w:hint="cs"/>
          <w:rtl/>
        </w:rPr>
        <w:t>التي حددها</w:t>
      </w:r>
      <w:r w:rsidRPr="002F7E75">
        <w:rPr>
          <w:rFonts w:hint="cs"/>
          <w:rtl/>
        </w:rPr>
        <w:t xml:space="preserve"> </w:t>
      </w:r>
      <w:r>
        <w:rPr>
          <w:rFonts w:hint="cs"/>
          <w:rtl/>
        </w:rPr>
        <w:t>المنتدى الدائم، إضافة إلى عضو واحد من المنتدى الدائم وآخر من أمانة المنتدى الدائم</w:t>
      </w:r>
      <w:r w:rsidRPr="000C1499">
        <w:rPr>
          <w:rFonts w:hint="cs"/>
          <w:rtl/>
        </w:rPr>
        <w:t xml:space="preserve"> </w:t>
      </w:r>
      <w:r>
        <w:rPr>
          <w:rFonts w:hint="cs"/>
          <w:rtl/>
        </w:rPr>
        <w:t xml:space="preserve">للمشاركة في حلقة العمل. كما دُعيت الدول الأعضاء </w:t>
      </w:r>
      <w:r w:rsidR="00EE1B3C">
        <w:rPr>
          <w:rFonts w:hint="cs"/>
          <w:rtl/>
        </w:rPr>
        <w:t>الجهات المراقبة المعتمدة</w:t>
      </w:r>
      <w:r>
        <w:rPr>
          <w:rFonts w:hint="cs"/>
          <w:rtl/>
        </w:rPr>
        <w:t xml:space="preserve"> لدى اللجنة إلى</w:t>
      </w:r>
      <w:r w:rsidR="006C6198">
        <w:rPr>
          <w:rFonts w:hint="cs"/>
          <w:rtl/>
        </w:rPr>
        <w:t xml:space="preserve"> المشاركة في الحلقة بصفة مراقب</w:t>
      </w:r>
      <w:r>
        <w:rPr>
          <w:rFonts w:hint="cs"/>
          <w:rtl/>
        </w:rPr>
        <w:t xml:space="preserve"> عملا بقرار اللجنة. وقد انتخب خبراء الشعوب الأصلية السيد </w:t>
      </w:r>
      <w:r w:rsidRPr="00CA0E9A">
        <w:rPr>
          <w:rtl/>
        </w:rPr>
        <w:t>إستيبانسيو كاسترو دياز</w:t>
      </w:r>
      <w:r>
        <w:rPr>
          <w:rFonts w:hint="cs"/>
          <w:rtl/>
        </w:rPr>
        <w:t xml:space="preserve"> من بنما، والسيدة </w:t>
      </w:r>
      <w:r w:rsidRPr="00A63631">
        <w:rPr>
          <w:rtl/>
        </w:rPr>
        <w:t>جنيفر تاولي كوربوز</w:t>
      </w:r>
      <w:r>
        <w:rPr>
          <w:rFonts w:hint="cs"/>
          <w:rtl/>
        </w:rPr>
        <w:t xml:space="preserve"> من الفلبين على التوالي رئيسا ومقررا لحلقة العمل.</w:t>
      </w:r>
    </w:p>
    <w:p w:rsidR="006C6198" w:rsidRDefault="006C6198" w:rsidP="006C6198">
      <w:pPr>
        <w:pStyle w:val="NumberedParaAR"/>
        <w:numPr>
          <w:ilvl w:val="0"/>
          <w:numId w:val="0"/>
        </w:numPr>
      </w:pPr>
    </w:p>
    <w:p w:rsidR="005506F6" w:rsidRDefault="0007154C" w:rsidP="00E70289">
      <w:pPr>
        <w:pStyle w:val="NumberedParaAR"/>
      </w:pPr>
      <w:r>
        <w:rPr>
          <w:rFonts w:hint="cs"/>
          <w:rtl/>
        </w:rPr>
        <w:t xml:space="preserve">وفي رسالة مؤرخة في </w:t>
      </w:r>
      <w:r w:rsidR="005506F6">
        <w:rPr>
          <w:rFonts w:hint="cs"/>
          <w:rtl/>
        </w:rPr>
        <w:t>25 يونيو 2013</w:t>
      </w:r>
      <w:r w:rsidR="00E70289">
        <w:rPr>
          <w:rFonts w:hint="cs"/>
          <w:rtl/>
        </w:rPr>
        <w:t xml:space="preserve"> ورسالة تذكير مؤرخة في 15 نوفمبر 2013</w:t>
      </w:r>
      <w:r w:rsidR="005506F6">
        <w:rPr>
          <w:rFonts w:hint="cs"/>
          <w:rtl/>
        </w:rPr>
        <w:t xml:space="preserve">، طلبت أمانة المنتدى الدائم، بصفته مراقبا معتمدا لدى اللجنة، أن تقدم أمانة الويبو إلى اللجنة تقرير حلقة العمل الذي اعتمده خبراء الشعوب الأصلية بوصفه وثيقة </w:t>
      </w:r>
      <w:r w:rsidR="005506F6">
        <w:rPr>
          <w:rFonts w:hint="cs"/>
          <w:rtl/>
          <w:lang w:bidi="ar-EG"/>
        </w:rPr>
        <w:t>إعلامية</w:t>
      </w:r>
      <w:r w:rsidR="005506F6">
        <w:rPr>
          <w:rFonts w:hint="cs"/>
          <w:rtl/>
        </w:rPr>
        <w:t xml:space="preserve">. </w:t>
      </w:r>
      <w:r w:rsidR="006C6198">
        <w:rPr>
          <w:rFonts w:hint="cs"/>
          <w:rtl/>
        </w:rPr>
        <w:t>و</w:t>
      </w:r>
      <w:r w:rsidR="005506F6">
        <w:rPr>
          <w:rFonts w:hint="cs"/>
          <w:rtl/>
        </w:rPr>
        <w:t>يرد التقرير</w:t>
      </w:r>
      <w:r w:rsidR="005506F6" w:rsidRPr="008A52DF">
        <w:rPr>
          <w:rFonts w:hint="cs"/>
          <w:rtl/>
        </w:rPr>
        <w:t xml:space="preserve"> </w:t>
      </w:r>
      <w:r w:rsidR="005506F6">
        <w:rPr>
          <w:rFonts w:hint="cs"/>
          <w:rtl/>
        </w:rPr>
        <w:t xml:space="preserve">في المرفق </w:t>
      </w:r>
      <w:r w:rsidR="006C6198">
        <w:rPr>
          <w:rFonts w:hint="cs"/>
          <w:rtl/>
        </w:rPr>
        <w:t>الأول</w:t>
      </w:r>
      <w:r w:rsidR="005506F6">
        <w:rPr>
          <w:rFonts w:hint="cs"/>
          <w:rtl/>
        </w:rPr>
        <w:t xml:space="preserve">، بالصيغة التي ورد بها، كما ترد قائمة بأسماء الخبراء في المرفق </w:t>
      </w:r>
      <w:r w:rsidR="006C6198">
        <w:rPr>
          <w:rFonts w:hint="cs"/>
          <w:rtl/>
        </w:rPr>
        <w:t>الثاني</w:t>
      </w:r>
      <w:r w:rsidR="005506F6">
        <w:rPr>
          <w:rFonts w:hint="cs"/>
          <w:rtl/>
        </w:rPr>
        <w:t>.</w:t>
      </w:r>
    </w:p>
    <w:p w:rsidR="005506F6" w:rsidRDefault="005506F6" w:rsidP="005506F6">
      <w:pPr>
        <w:pStyle w:val="DecisionParaAR"/>
      </w:pPr>
      <w:r>
        <w:rPr>
          <w:rFonts w:hint="cs"/>
          <w:rtl/>
        </w:rPr>
        <w:t>إن اللجنة مدعوة للإحاطة علما بهذه الوثيقة ومرفقيها.</w:t>
      </w:r>
    </w:p>
    <w:p w:rsidR="005506F6" w:rsidRDefault="005506F6" w:rsidP="005506F6">
      <w:pPr>
        <w:pStyle w:val="DecisionParaAR"/>
        <w:numPr>
          <w:ilvl w:val="0"/>
          <w:numId w:val="0"/>
        </w:numPr>
        <w:ind w:left="5534"/>
      </w:pPr>
    </w:p>
    <w:p w:rsidR="009840DF" w:rsidRDefault="005506F6" w:rsidP="005506F6">
      <w:pPr>
        <w:pStyle w:val="EndofDocumentAR"/>
        <w:rPr>
          <w:rtl/>
        </w:rPr>
        <w:sectPr w:rsidR="009840DF" w:rsidSect="00EB7EDF">
          <w:headerReference w:type="default" r:id="rId10"/>
          <w:pgSz w:w="11907" w:h="16840" w:code="9"/>
          <w:pgMar w:top="567" w:right="1418" w:bottom="1418" w:left="1134" w:header="510" w:footer="1021" w:gutter="0"/>
          <w:pgNumType w:start="1"/>
          <w:cols w:space="720"/>
          <w:titlePg/>
          <w:docGrid w:linePitch="299"/>
        </w:sectPr>
      </w:pPr>
      <w:r>
        <w:rPr>
          <w:rFonts w:hint="cs"/>
          <w:rtl/>
        </w:rPr>
        <w:t>[يلي ذلك المرفقان]</w:t>
      </w:r>
    </w:p>
    <w:p w:rsidR="005506F6" w:rsidRPr="00CA0E9A" w:rsidRDefault="005506F6" w:rsidP="005506F6">
      <w:pPr>
        <w:pStyle w:val="EndofDocumentAR"/>
      </w:pPr>
    </w:p>
    <w:p w:rsidR="00EB7EDF" w:rsidRDefault="00EB7EDF" w:rsidP="00EB7EDF">
      <w:pPr>
        <w:pStyle w:val="NormalParaAR"/>
        <w:spacing w:line="240" w:lineRule="auto"/>
        <w:jc w:val="center"/>
        <w:rPr>
          <w:b/>
          <w:bCs/>
          <w:rtl/>
        </w:rPr>
      </w:pPr>
      <w:r>
        <w:rPr>
          <w:rFonts w:hint="cs"/>
          <w:b/>
          <w:bCs/>
          <w:rtl/>
        </w:rPr>
        <w:t xml:space="preserve">حلقة عمل </w:t>
      </w:r>
      <w:r w:rsidRPr="0058326E">
        <w:rPr>
          <w:rFonts w:hint="cs"/>
          <w:b/>
          <w:bCs/>
          <w:rtl/>
        </w:rPr>
        <w:t>خبراء الشعوب الأصلية بشأن</w:t>
      </w:r>
      <w:r w:rsidRPr="0058326E">
        <w:rPr>
          <w:b/>
          <w:bCs/>
          <w:rtl/>
        </w:rPr>
        <w:t xml:space="preserve"> الملكية الفكرية والموارد الوراثية والمعارف التقليدية </w:t>
      </w:r>
      <w:r w:rsidRPr="0058326E">
        <w:rPr>
          <w:rFonts w:hint="cs"/>
          <w:b/>
          <w:bCs/>
          <w:rtl/>
        </w:rPr>
        <w:t>وأشكال التعبير الثقافي التقليدي</w:t>
      </w:r>
      <w:r>
        <w:rPr>
          <w:rFonts w:hint="cs"/>
          <w:b/>
          <w:bCs/>
          <w:rtl/>
        </w:rPr>
        <w:t xml:space="preserve"> </w:t>
      </w:r>
      <w:r w:rsidRPr="0058326E">
        <w:rPr>
          <w:rFonts w:hint="cs"/>
          <w:b/>
          <w:bCs/>
          <w:rtl/>
        </w:rPr>
        <w:t xml:space="preserve">جنيف، من 19 إلى 21 </w:t>
      </w:r>
      <w:r>
        <w:rPr>
          <w:rFonts w:hint="cs"/>
          <w:b/>
          <w:bCs/>
          <w:rtl/>
        </w:rPr>
        <w:t>أبريل</w:t>
      </w:r>
      <w:r w:rsidRPr="0058326E">
        <w:rPr>
          <w:rFonts w:hint="cs"/>
          <w:b/>
          <w:bCs/>
          <w:rtl/>
        </w:rPr>
        <w:t xml:space="preserve"> 2013</w:t>
      </w:r>
    </w:p>
    <w:p w:rsidR="00EB7EDF" w:rsidRPr="00ED5D8B" w:rsidRDefault="00EB7EDF" w:rsidP="00EB7EDF">
      <w:pPr>
        <w:pStyle w:val="NormalParaAR"/>
        <w:spacing w:line="240" w:lineRule="auto"/>
        <w:jc w:val="center"/>
        <w:rPr>
          <w:b/>
          <w:bCs/>
          <w:sz w:val="40"/>
          <w:szCs w:val="40"/>
          <w:rtl/>
        </w:rPr>
      </w:pPr>
      <w:r w:rsidRPr="00ED5D8B">
        <w:rPr>
          <w:rFonts w:hint="cs"/>
          <w:b/>
          <w:bCs/>
          <w:sz w:val="40"/>
          <w:szCs w:val="40"/>
          <w:rtl/>
        </w:rPr>
        <w:t>تقرير حلقة العمل</w:t>
      </w:r>
    </w:p>
    <w:p w:rsidR="00EB7EDF" w:rsidRDefault="00EB7EDF" w:rsidP="00A75E76">
      <w:pPr>
        <w:pStyle w:val="NumberedParaAR"/>
        <w:numPr>
          <w:ilvl w:val="0"/>
          <w:numId w:val="6"/>
        </w:numPr>
      </w:pPr>
      <w:r>
        <w:rPr>
          <w:rFonts w:hint="cs"/>
          <w:rtl/>
        </w:rPr>
        <w:t xml:space="preserve">عُقدت </w:t>
      </w:r>
      <w:r w:rsidRPr="00C53B59">
        <w:rPr>
          <w:rFonts w:hint="cs"/>
          <w:rtl/>
        </w:rPr>
        <w:t>حلقة عمل خبراء الشعوب الأصلية</w:t>
      </w:r>
      <w:r>
        <w:rPr>
          <w:rFonts w:hint="cs"/>
          <w:rtl/>
        </w:rPr>
        <w:t xml:space="preserve"> في </w:t>
      </w:r>
      <w:r w:rsidRPr="00F41D37">
        <w:rPr>
          <w:rFonts w:hint="cs"/>
          <w:rtl/>
        </w:rPr>
        <w:t xml:space="preserve">جنيف، </w:t>
      </w:r>
      <w:r>
        <w:rPr>
          <w:rFonts w:hint="cs"/>
          <w:rtl/>
        </w:rPr>
        <w:t xml:space="preserve">في </w:t>
      </w:r>
      <w:r w:rsidRPr="00F41D37">
        <w:rPr>
          <w:rFonts w:hint="cs"/>
          <w:rtl/>
        </w:rPr>
        <w:t>الفترة من 19 إلى 21 إبريل 2013</w:t>
      </w:r>
      <w:r>
        <w:rPr>
          <w:rFonts w:hint="cs"/>
          <w:rtl/>
        </w:rPr>
        <w:t>. واختير الخبراء من المناطق الاجتماعية والثقافية السبع</w:t>
      </w:r>
      <w:r w:rsidRPr="00967CC8">
        <w:rPr>
          <w:rFonts w:hint="cs"/>
          <w:rtl/>
        </w:rPr>
        <w:t xml:space="preserve"> </w:t>
      </w:r>
      <w:r w:rsidRPr="00ED5D8B">
        <w:rPr>
          <w:rFonts w:hint="cs"/>
          <w:rtl/>
        </w:rPr>
        <w:t>للشعوب</w:t>
      </w:r>
      <w:r w:rsidRPr="006461B9">
        <w:rPr>
          <w:rFonts w:hint="cs"/>
          <w:rtl/>
        </w:rPr>
        <w:t xml:space="preserve"> الأصلية التي حددها المنتدى</w:t>
      </w:r>
      <w:r>
        <w:rPr>
          <w:rFonts w:hint="cs"/>
          <w:rtl/>
        </w:rPr>
        <w:t xml:space="preserve"> الدائم</w:t>
      </w:r>
      <w:r w:rsidRPr="002D022E">
        <w:rPr>
          <w:rFonts w:hint="cs"/>
          <w:rtl/>
        </w:rPr>
        <w:t xml:space="preserve"> للأمم المتحدة </w:t>
      </w:r>
      <w:r>
        <w:rPr>
          <w:rFonts w:hint="cs"/>
          <w:rtl/>
        </w:rPr>
        <w:t>المعني</w:t>
      </w:r>
      <w:r w:rsidRPr="002D022E">
        <w:rPr>
          <w:rFonts w:hint="cs"/>
          <w:rtl/>
        </w:rPr>
        <w:t xml:space="preserve"> </w:t>
      </w:r>
      <w:r>
        <w:rPr>
          <w:rFonts w:hint="cs"/>
          <w:rtl/>
        </w:rPr>
        <w:t>ب</w:t>
      </w:r>
      <w:r w:rsidRPr="002D022E">
        <w:rPr>
          <w:rFonts w:hint="cs"/>
          <w:rtl/>
        </w:rPr>
        <w:t>قضايا الشعوب الأصلية (</w:t>
      </w:r>
      <w:r>
        <w:rPr>
          <w:rFonts w:hint="cs"/>
          <w:rtl/>
        </w:rPr>
        <w:t>المنتدى الدائم</w:t>
      </w:r>
      <w:r w:rsidRPr="002D022E">
        <w:rPr>
          <w:rFonts w:hint="cs"/>
          <w:rtl/>
        </w:rPr>
        <w:t>)</w:t>
      </w:r>
      <w:r w:rsidRPr="00ED5D8B">
        <w:rPr>
          <w:rFonts w:ascii="Arial" w:hAnsi="Arial" w:cs="Arial" w:hint="cs"/>
          <w:sz w:val="22"/>
          <w:szCs w:val="20"/>
          <w:rtl/>
        </w:rPr>
        <w:t xml:space="preserve"> </w:t>
      </w:r>
      <w:r w:rsidRPr="00A279A3">
        <w:rPr>
          <w:rFonts w:hint="cs"/>
          <w:rtl/>
        </w:rPr>
        <w:t xml:space="preserve">من أجل </w:t>
      </w:r>
      <w:r>
        <w:rPr>
          <w:rFonts w:hint="cs"/>
          <w:rtl/>
        </w:rPr>
        <w:t xml:space="preserve">إتاحة </w:t>
      </w:r>
      <w:r w:rsidRPr="00A279A3">
        <w:rPr>
          <w:rFonts w:hint="cs"/>
          <w:rtl/>
        </w:rPr>
        <w:t xml:space="preserve">تمثيل شعوب العالم </w:t>
      </w:r>
      <w:r>
        <w:rPr>
          <w:rFonts w:hint="cs"/>
          <w:rtl/>
        </w:rPr>
        <w:t xml:space="preserve">على نطاق </w:t>
      </w:r>
      <w:r w:rsidRPr="00A279A3">
        <w:rPr>
          <w:rFonts w:hint="cs"/>
          <w:rtl/>
        </w:rPr>
        <w:t>واسع</w:t>
      </w:r>
      <w:r>
        <w:rPr>
          <w:rFonts w:hint="cs"/>
          <w:rtl/>
        </w:rPr>
        <w:t>.</w:t>
      </w:r>
    </w:p>
    <w:p w:rsidR="00EB7EDF" w:rsidRPr="00004AE3" w:rsidRDefault="00EB7EDF" w:rsidP="006C6198">
      <w:pPr>
        <w:pStyle w:val="NumberedParaAR"/>
      </w:pPr>
      <w:r>
        <w:rPr>
          <w:rFonts w:hint="cs"/>
          <w:rtl/>
        </w:rPr>
        <w:t>وافتتح حلقة العمل المشاركون في التنظيم</w:t>
      </w:r>
      <w:r w:rsidRPr="00004AE3">
        <w:rPr>
          <w:color w:val="333333"/>
          <w:sz w:val="24"/>
          <w:szCs w:val="24"/>
          <w:rtl/>
        </w:rPr>
        <w:t xml:space="preserve"> </w:t>
      </w:r>
      <w:r w:rsidR="006C6198">
        <w:rPr>
          <w:rtl/>
        </w:rPr>
        <w:t>السيد سيمو</w:t>
      </w:r>
      <w:r w:rsidR="006C6198">
        <w:rPr>
          <w:rFonts w:hint="cs"/>
          <w:rtl/>
        </w:rPr>
        <w:t>ن ليغران</w:t>
      </w:r>
      <w:r w:rsidRPr="00004AE3">
        <w:rPr>
          <w:rtl/>
        </w:rPr>
        <w:t xml:space="preserve"> والسيد </w:t>
      </w:r>
      <w:r>
        <w:rPr>
          <w:rFonts w:hint="cs"/>
          <w:rtl/>
        </w:rPr>
        <w:t>كعباج</w:t>
      </w:r>
      <w:r w:rsidRPr="00004AE3">
        <w:rPr>
          <w:rtl/>
        </w:rPr>
        <w:t xml:space="preserve"> كوندي </w:t>
      </w:r>
      <w:r>
        <w:rPr>
          <w:rFonts w:hint="cs"/>
          <w:rtl/>
          <w:lang w:bidi="ar-EG"/>
        </w:rPr>
        <w:t>تشوك</w:t>
      </w:r>
      <w:r w:rsidRPr="00004AE3">
        <w:rPr>
          <w:rtl/>
        </w:rPr>
        <w:t xml:space="preserve"> من أمانة الويبو</w:t>
      </w:r>
      <w:r>
        <w:rPr>
          <w:rFonts w:hint="cs"/>
          <w:rtl/>
        </w:rPr>
        <w:t>،</w:t>
      </w:r>
      <w:r w:rsidRPr="00004AE3">
        <w:rPr>
          <w:rtl/>
        </w:rPr>
        <w:t xml:space="preserve"> والسيدة سو</w:t>
      </w:r>
      <w:r>
        <w:rPr>
          <w:rtl/>
        </w:rPr>
        <w:t xml:space="preserve">نيا سمالاكومب من </w:t>
      </w:r>
      <w:r w:rsidRPr="00004AE3">
        <w:rPr>
          <w:rtl/>
        </w:rPr>
        <w:t xml:space="preserve">أمانة </w:t>
      </w:r>
      <w:r>
        <w:rPr>
          <w:rFonts w:hint="cs"/>
          <w:rtl/>
        </w:rPr>
        <w:t>المنتدى</w:t>
      </w:r>
      <w:r w:rsidRPr="00004AE3">
        <w:rPr>
          <w:rtl/>
        </w:rPr>
        <w:t xml:space="preserve"> الدائم.</w:t>
      </w:r>
    </w:p>
    <w:p w:rsidR="00EB7EDF" w:rsidRPr="00995531" w:rsidRDefault="00EB7EDF" w:rsidP="00EB7EDF">
      <w:pPr>
        <w:pStyle w:val="NumberedParaAR"/>
      </w:pPr>
      <w:r>
        <w:rPr>
          <w:rFonts w:hint="cs"/>
          <w:rtl/>
        </w:rPr>
        <w:t xml:space="preserve">وانتُخب السيد </w:t>
      </w:r>
      <w:r w:rsidRPr="00995531">
        <w:rPr>
          <w:rtl/>
        </w:rPr>
        <w:t>إستيبانسيو كاسترو دياز رئيسا</w:t>
      </w:r>
      <w:r>
        <w:rPr>
          <w:rFonts w:hint="cs"/>
          <w:rtl/>
        </w:rPr>
        <w:t xml:space="preserve"> لحلقة العمل</w:t>
      </w:r>
      <w:r w:rsidRPr="00995531">
        <w:rPr>
          <w:rtl/>
        </w:rPr>
        <w:t xml:space="preserve"> والسيدة جينيفر تولي كوربوز مقررا</w:t>
      </w:r>
      <w:r>
        <w:rPr>
          <w:rFonts w:hint="cs"/>
          <w:rtl/>
        </w:rPr>
        <w:t xml:space="preserve"> لها</w:t>
      </w:r>
      <w:r w:rsidRPr="00995531">
        <w:rPr>
          <w:rtl/>
        </w:rPr>
        <w:t xml:space="preserve">. </w:t>
      </w:r>
      <w:r>
        <w:rPr>
          <w:rFonts w:hint="cs"/>
          <w:rtl/>
        </w:rPr>
        <w:t xml:space="preserve">كما </w:t>
      </w:r>
      <w:r w:rsidRPr="00995531">
        <w:rPr>
          <w:rtl/>
        </w:rPr>
        <w:t xml:space="preserve">شارك السيد بول </w:t>
      </w:r>
      <w:r>
        <w:rPr>
          <w:rFonts w:hint="cs"/>
          <w:rtl/>
          <w:lang w:bidi="ar-EG"/>
        </w:rPr>
        <w:t>كاينك</w:t>
      </w:r>
      <w:r w:rsidRPr="00995531">
        <w:rPr>
          <w:rtl/>
        </w:rPr>
        <w:t xml:space="preserve"> سينا نيابة عن </w:t>
      </w:r>
      <w:r w:rsidRPr="00ED5D8B">
        <w:rPr>
          <w:rFonts w:hint="cs"/>
          <w:rtl/>
        </w:rPr>
        <w:t>المنتدى</w:t>
      </w:r>
      <w:r w:rsidRPr="00995531">
        <w:rPr>
          <w:rtl/>
        </w:rPr>
        <w:t xml:space="preserve"> الدائم</w:t>
      </w:r>
      <w:r>
        <w:rPr>
          <w:rFonts w:hint="cs"/>
          <w:rtl/>
        </w:rPr>
        <w:t>.</w:t>
      </w:r>
    </w:p>
    <w:p w:rsidR="00EB7EDF" w:rsidRDefault="00EB7EDF" w:rsidP="00C27DC8">
      <w:pPr>
        <w:pStyle w:val="NumberedParaAR"/>
      </w:pPr>
      <w:r>
        <w:rPr>
          <w:rFonts w:hint="cs"/>
          <w:rtl/>
        </w:rPr>
        <w:t xml:space="preserve">وحدد الخبراء القضايا القانونية والسياسية والمؤسسية الرئيسية المتعلقة بالملكية الفكرية والموارد الوراثية والمعارف التقليدية وأشكال التعبير الثقافي </w:t>
      </w:r>
      <w:r w:rsidRPr="00ED5D8B">
        <w:rPr>
          <w:rFonts w:hint="cs"/>
          <w:rtl/>
        </w:rPr>
        <w:t>التقليدي</w:t>
      </w:r>
      <w:r>
        <w:rPr>
          <w:rFonts w:hint="cs"/>
          <w:rtl/>
        </w:rPr>
        <w:t xml:space="preserve"> وناقشوها. وقُدم تعليق </w:t>
      </w:r>
      <w:r w:rsidR="00C27DC8">
        <w:rPr>
          <w:rFonts w:hint="cs"/>
          <w:rtl/>
        </w:rPr>
        <w:t>على</w:t>
      </w:r>
      <w:r>
        <w:rPr>
          <w:rFonts w:hint="cs"/>
          <w:rtl/>
        </w:rPr>
        <w:t xml:space="preserve"> القضايا المحددة.</w:t>
      </w:r>
    </w:p>
    <w:p w:rsidR="00EB7EDF" w:rsidRPr="00724C9E" w:rsidRDefault="00EB7EDF" w:rsidP="00EB7EDF">
      <w:pPr>
        <w:pStyle w:val="Heading2AR"/>
      </w:pPr>
      <w:r w:rsidRPr="00724C9E">
        <w:rPr>
          <w:rFonts w:hint="cs"/>
          <w:rtl/>
        </w:rPr>
        <w:t>تحديد القضايا القانونية والسياسية والمؤسسية</w:t>
      </w:r>
      <w:r w:rsidRPr="00D710F5">
        <w:rPr>
          <w:rFonts w:hint="cs"/>
          <w:rtl/>
        </w:rPr>
        <w:t xml:space="preserve"> </w:t>
      </w:r>
      <w:r w:rsidRPr="00724C9E">
        <w:rPr>
          <w:rFonts w:hint="cs"/>
          <w:rtl/>
        </w:rPr>
        <w:t>الرئيسية</w:t>
      </w:r>
    </w:p>
    <w:p w:rsidR="00EB7EDF" w:rsidRDefault="00EB7EDF" w:rsidP="00CB4FCB">
      <w:pPr>
        <w:pStyle w:val="NumberedParaAR"/>
      </w:pPr>
      <w:r>
        <w:rPr>
          <w:rFonts w:hint="cs"/>
          <w:rtl/>
        </w:rPr>
        <w:t xml:space="preserve">بتدبر عدد من الصكوك الدولية المتعلقة بحقوق الشعوب الأصلية، أكد الخبراء حق الشعوب الأصلية في تقرير مصيرها. </w:t>
      </w:r>
      <w:r w:rsidR="00CB4FCB">
        <w:rPr>
          <w:rFonts w:hint="cs"/>
          <w:rtl/>
        </w:rPr>
        <w:t>و</w:t>
      </w:r>
      <w:r>
        <w:rPr>
          <w:rFonts w:hint="cs"/>
          <w:rtl/>
        </w:rPr>
        <w:t>يخول لها هذا الحق حرية تحديد وضعها السياسي، والسعي بحرية في تحقيق نموها الاقتصادي والاجتماعي والثقافي.</w:t>
      </w:r>
    </w:p>
    <w:p w:rsidR="00EB7EDF" w:rsidRDefault="00EB7EDF" w:rsidP="00CB4FCB">
      <w:pPr>
        <w:pStyle w:val="NumberedParaAR"/>
      </w:pPr>
      <w:r>
        <w:rPr>
          <w:rFonts w:hint="cs"/>
          <w:rtl/>
        </w:rPr>
        <w:t xml:space="preserve">وللشعوب الأصلية السيادة الدائمة على مواردها على النحو المبين في دراسة أعدتها </w:t>
      </w:r>
      <w:r w:rsidRPr="00ED5D8B">
        <w:rPr>
          <w:rFonts w:hint="cs"/>
          <w:rtl/>
        </w:rPr>
        <w:t>السيدة</w:t>
      </w:r>
      <w:r>
        <w:rPr>
          <w:rFonts w:hint="cs"/>
          <w:rtl/>
        </w:rPr>
        <w:t xml:space="preserve"> إريكا إيرين دايس المقرر الخاص</w:t>
      </w:r>
      <w:r w:rsidRPr="005F5B38">
        <w:rPr>
          <w:rtl/>
        </w:rPr>
        <w:t xml:space="preserve"> </w:t>
      </w:r>
      <w:r>
        <w:rPr>
          <w:rFonts w:hint="cs"/>
          <w:rtl/>
        </w:rPr>
        <w:t>ل</w:t>
      </w:r>
      <w:r w:rsidRPr="00F212FC">
        <w:rPr>
          <w:rFonts w:hint="cs"/>
          <w:rtl/>
        </w:rPr>
        <w:t>فريق عمل الأمم المتحدة المعني بالشعوب الأصلية</w:t>
      </w:r>
      <w:r w:rsidR="00CB4FCB" w:rsidRPr="00CB4FCB">
        <w:rPr>
          <w:rFonts w:hint="cs"/>
          <w:rtl/>
        </w:rPr>
        <w:t>، بتكليف من الجمعية العامة للأمم المتحدة</w:t>
      </w:r>
      <w:r>
        <w:rPr>
          <w:rFonts w:hint="cs"/>
          <w:rtl/>
        </w:rPr>
        <w:t xml:space="preserve">. وبموجب هذه السيادة تحتفظ الشعوب الأصلية بحقها </w:t>
      </w:r>
      <w:r w:rsidR="00CB4FCB">
        <w:rPr>
          <w:rFonts w:hint="cs"/>
          <w:rtl/>
        </w:rPr>
        <w:t>على</w:t>
      </w:r>
      <w:r>
        <w:rPr>
          <w:rFonts w:hint="cs"/>
          <w:rtl/>
        </w:rPr>
        <w:t xml:space="preserve"> مواردها حتى في حالات الاستخدام غير المسموح به، وعند انقضاء أجل الاستخدام المشروع.</w:t>
      </w:r>
    </w:p>
    <w:p w:rsidR="00EB7EDF" w:rsidRDefault="00EB7EDF" w:rsidP="00EB7EDF">
      <w:pPr>
        <w:pStyle w:val="NumberedParaAR"/>
      </w:pPr>
      <w:r>
        <w:rPr>
          <w:rFonts w:hint="cs"/>
          <w:rtl/>
          <w:lang w:bidi="ar-EG"/>
        </w:rPr>
        <w:t>و</w:t>
      </w:r>
      <w:r>
        <w:rPr>
          <w:rFonts w:hint="cs"/>
          <w:rtl/>
        </w:rPr>
        <w:t xml:space="preserve">يوجد عدم توافق </w:t>
      </w:r>
      <w:r w:rsidRPr="00ED5D8B">
        <w:rPr>
          <w:rFonts w:hint="cs"/>
          <w:rtl/>
        </w:rPr>
        <w:t>متأصل</w:t>
      </w:r>
      <w:r>
        <w:rPr>
          <w:rFonts w:hint="cs"/>
          <w:rtl/>
        </w:rPr>
        <w:t xml:space="preserve"> بين نظام حق الملكية الفكرية القائم على التجارة والسوق، وبين الطريقة التي ترى بها الشعوب الأصلية</w:t>
      </w:r>
      <w:r w:rsidRPr="00641D3D">
        <w:rPr>
          <w:rFonts w:ascii="Arial" w:hAnsi="Arial" w:cs="Arial"/>
          <w:b/>
          <w:bCs/>
          <w:sz w:val="22"/>
          <w:szCs w:val="20"/>
          <w:rtl/>
        </w:rPr>
        <w:t xml:space="preserve"> </w:t>
      </w:r>
      <w:r w:rsidRPr="00641D3D">
        <w:rPr>
          <w:rtl/>
        </w:rPr>
        <w:t xml:space="preserve">الموارد الوراثية والمعارف التقليدية </w:t>
      </w:r>
      <w:r w:rsidRPr="00641D3D">
        <w:rPr>
          <w:rFonts w:hint="cs"/>
          <w:rtl/>
        </w:rPr>
        <w:t>وأشكال التعبير الثقافي التقليدي</w:t>
      </w:r>
      <w:r>
        <w:rPr>
          <w:rFonts w:hint="cs"/>
          <w:rtl/>
        </w:rPr>
        <w:t>.</w:t>
      </w:r>
    </w:p>
    <w:p w:rsidR="00EB7EDF" w:rsidRDefault="00EB7EDF" w:rsidP="00EB7EDF">
      <w:pPr>
        <w:pStyle w:val="NumberedParaAR"/>
      </w:pPr>
      <w:r>
        <w:rPr>
          <w:rFonts w:hint="cs"/>
          <w:rtl/>
        </w:rPr>
        <w:t xml:space="preserve">وبناء </w:t>
      </w:r>
      <w:r w:rsidRPr="00ED5D8B">
        <w:rPr>
          <w:rFonts w:hint="cs"/>
          <w:rtl/>
        </w:rPr>
        <w:t>على</w:t>
      </w:r>
      <w:r>
        <w:rPr>
          <w:rFonts w:hint="cs"/>
          <w:rtl/>
        </w:rPr>
        <w:t xml:space="preserve"> هذه الملاحظات، تحددت قضايا رئيسية مثل:</w:t>
      </w:r>
    </w:p>
    <w:p w:rsidR="00EB7EDF" w:rsidRDefault="00EB7EDF" w:rsidP="00A75E76">
      <w:pPr>
        <w:pStyle w:val="NumberedParaAR"/>
        <w:numPr>
          <w:ilvl w:val="0"/>
          <w:numId w:val="3"/>
        </w:numPr>
        <w:spacing w:after="120"/>
        <w:ind w:left="1134" w:hanging="567"/>
        <w:jc w:val="both"/>
      </w:pPr>
      <w:r>
        <w:rPr>
          <w:rFonts w:hint="cs"/>
          <w:rtl/>
        </w:rPr>
        <w:t>تصور الشعوب الأصلية ل</w:t>
      </w:r>
      <w:r w:rsidRPr="005570AF">
        <w:rPr>
          <w:rtl/>
        </w:rPr>
        <w:t>موارد</w:t>
      </w:r>
      <w:r>
        <w:rPr>
          <w:rFonts w:hint="cs"/>
          <w:rtl/>
        </w:rPr>
        <w:t>ها</w:t>
      </w:r>
      <w:r>
        <w:rPr>
          <w:rtl/>
        </w:rPr>
        <w:t xml:space="preserve"> الوراثية و</w:t>
      </w:r>
      <w:r w:rsidRPr="005570AF">
        <w:rPr>
          <w:rtl/>
        </w:rPr>
        <w:t>معارف</w:t>
      </w:r>
      <w:r>
        <w:rPr>
          <w:rFonts w:hint="cs"/>
          <w:rtl/>
        </w:rPr>
        <w:t>ها</w:t>
      </w:r>
      <w:r w:rsidRPr="005570AF">
        <w:rPr>
          <w:rtl/>
        </w:rPr>
        <w:t xml:space="preserve"> التقليدية </w:t>
      </w:r>
      <w:r w:rsidRPr="005570AF">
        <w:rPr>
          <w:rFonts w:hint="cs"/>
          <w:rtl/>
        </w:rPr>
        <w:t>وأشكال التعبير الثقافي التقليدي</w:t>
      </w:r>
      <w:r>
        <w:rPr>
          <w:rFonts w:hint="cs"/>
          <w:rtl/>
        </w:rPr>
        <w:t xml:space="preserve"> لديها وعلاقتها بها وحمايتها لها.</w:t>
      </w:r>
    </w:p>
    <w:p w:rsidR="00EB7EDF" w:rsidRDefault="00EB7EDF" w:rsidP="00A75E76">
      <w:pPr>
        <w:pStyle w:val="NumberedParaAR"/>
        <w:numPr>
          <w:ilvl w:val="0"/>
          <w:numId w:val="3"/>
        </w:numPr>
        <w:spacing w:after="120"/>
        <w:ind w:left="1134" w:hanging="567"/>
        <w:jc w:val="both"/>
      </w:pPr>
      <w:r>
        <w:rPr>
          <w:rFonts w:hint="cs"/>
          <w:rtl/>
        </w:rPr>
        <w:t>احترام الحقوق الواردة في إعلان الأمم المتحدة بشأن حقوق الشعوب الأصلية، بما في ذلك حق الحصول على الموافقة الحرة والمسبقة والمستنيرة.</w:t>
      </w:r>
    </w:p>
    <w:p w:rsidR="00EB7EDF" w:rsidRDefault="00EB7EDF" w:rsidP="00A75E76">
      <w:pPr>
        <w:pStyle w:val="NumberedParaAR"/>
        <w:numPr>
          <w:ilvl w:val="0"/>
          <w:numId w:val="3"/>
        </w:numPr>
        <w:ind w:left="1134" w:hanging="567"/>
        <w:jc w:val="both"/>
      </w:pPr>
      <w:r>
        <w:rPr>
          <w:rFonts w:hint="cs"/>
          <w:rtl/>
        </w:rPr>
        <w:t xml:space="preserve">مراعاة المؤسسات والقوانين التقليدية والعصرية للشعوب الأصلية عند تطبيق </w:t>
      </w:r>
      <w:r w:rsidR="00977CD3">
        <w:rPr>
          <w:rFonts w:hint="cs"/>
          <w:rtl/>
        </w:rPr>
        <w:t>معاهدة</w:t>
      </w:r>
      <w:r>
        <w:rPr>
          <w:rFonts w:hint="cs"/>
          <w:rtl/>
        </w:rPr>
        <w:t xml:space="preserve"> حماية المعارف التقليدية</w:t>
      </w:r>
      <w:r w:rsidRPr="004D2217">
        <w:rPr>
          <w:rFonts w:hint="cs"/>
          <w:rtl/>
        </w:rPr>
        <w:t xml:space="preserve"> </w:t>
      </w:r>
      <w:r>
        <w:rPr>
          <w:rFonts w:hint="cs"/>
          <w:rtl/>
        </w:rPr>
        <w:t>وإنفاذها.</w:t>
      </w:r>
    </w:p>
    <w:p w:rsidR="00EB7EDF" w:rsidRPr="00FC0A95" w:rsidRDefault="00EB7EDF" w:rsidP="00A75E76">
      <w:pPr>
        <w:pStyle w:val="Heading2AR"/>
        <w:spacing w:before="0"/>
        <w:rPr>
          <w:b/>
          <w:bCs/>
        </w:rPr>
      </w:pPr>
      <w:r w:rsidRPr="00FC0A95">
        <w:rPr>
          <w:rFonts w:hint="cs"/>
          <w:b/>
          <w:bCs/>
          <w:rtl/>
        </w:rPr>
        <w:lastRenderedPageBreak/>
        <w:t>معالجة القضايا الموضوعية</w:t>
      </w:r>
    </w:p>
    <w:p w:rsidR="00EB7EDF" w:rsidRDefault="00EB7EDF" w:rsidP="00EB7EDF">
      <w:pPr>
        <w:pStyle w:val="NumberedParaAR"/>
      </w:pPr>
      <w:r>
        <w:rPr>
          <w:rFonts w:hint="cs"/>
          <w:rtl/>
        </w:rPr>
        <w:t>استرشد الخبراء في مواقفهم في مفاوضات اللجنة</w:t>
      </w:r>
      <w:r w:rsidRPr="00195CE9">
        <w:rPr>
          <w:rFonts w:hint="cs"/>
          <w:rtl/>
        </w:rPr>
        <w:t xml:space="preserve"> </w:t>
      </w:r>
      <w:r w:rsidR="00977CD3">
        <w:rPr>
          <w:rFonts w:hint="cs"/>
          <w:rtl/>
        </w:rPr>
        <w:t>بالمبادئ التالية</w:t>
      </w:r>
      <w:r>
        <w:rPr>
          <w:rFonts w:hint="cs"/>
          <w:rtl/>
        </w:rPr>
        <w:t xml:space="preserve"> وغيرها:</w:t>
      </w:r>
    </w:p>
    <w:p w:rsidR="00EB7EDF" w:rsidRDefault="00EB7EDF" w:rsidP="00A75E76">
      <w:pPr>
        <w:pStyle w:val="NumberedParaAR"/>
        <w:numPr>
          <w:ilvl w:val="0"/>
          <w:numId w:val="4"/>
        </w:numPr>
        <w:spacing w:after="120"/>
        <w:ind w:left="1134" w:hanging="567"/>
        <w:jc w:val="both"/>
      </w:pPr>
      <w:r>
        <w:rPr>
          <w:rFonts w:hint="cs"/>
          <w:rtl/>
        </w:rPr>
        <w:t>امتثال الدول لالتزاماتها الدولية في مجال حقوق الإنسان فيما يتعلق بالشعوب الأصلية.</w:t>
      </w:r>
    </w:p>
    <w:p w:rsidR="00EB7EDF" w:rsidRDefault="00EB7EDF" w:rsidP="00A75E76">
      <w:pPr>
        <w:pStyle w:val="NumberedParaAR"/>
        <w:numPr>
          <w:ilvl w:val="0"/>
          <w:numId w:val="4"/>
        </w:numPr>
        <w:spacing w:after="120"/>
        <w:ind w:left="1134" w:hanging="567"/>
        <w:jc w:val="both"/>
      </w:pPr>
      <w:r>
        <w:rPr>
          <w:rFonts w:hint="cs"/>
          <w:rtl/>
        </w:rPr>
        <w:t xml:space="preserve">للشعوب الأصلية </w:t>
      </w:r>
      <w:r w:rsidRPr="00DA123A">
        <w:rPr>
          <w:rtl/>
        </w:rPr>
        <w:t xml:space="preserve">الحق في </w:t>
      </w:r>
      <w:r>
        <w:rPr>
          <w:rFonts w:hint="cs"/>
          <w:rtl/>
        </w:rPr>
        <w:t>المحافظة</w:t>
      </w:r>
      <w:r w:rsidRPr="00DA123A">
        <w:rPr>
          <w:rtl/>
        </w:rPr>
        <w:t xml:space="preserve"> على م</w:t>
      </w:r>
      <w:r>
        <w:rPr>
          <w:rFonts w:hint="cs"/>
          <w:rtl/>
        </w:rPr>
        <w:t>صالحها في مجال الم</w:t>
      </w:r>
      <w:r>
        <w:rPr>
          <w:rtl/>
        </w:rPr>
        <w:t>لكي</w:t>
      </w:r>
      <w:r>
        <w:rPr>
          <w:rFonts w:hint="cs"/>
          <w:rtl/>
        </w:rPr>
        <w:t>ة</w:t>
      </w:r>
      <w:r w:rsidRPr="00DA123A">
        <w:rPr>
          <w:rtl/>
        </w:rPr>
        <w:t xml:space="preserve"> الفكرية</w:t>
      </w:r>
      <w:r w:rsidR="00977CD3">
        <w:rPr>
          <w:rFonts w:hint="cs"/>
          <w:rtl/>
        </w:rPr>
        <w:t xml:space="preserve"> فيما يتعلق بالموارد الوراثية</w:t>
      </w:r>
      <w:r w:rsidRPr="00DA123A">
        <w:rPr>
          <w:rtl/>
        </w:rPr>
        <w:t xml:space="preserve"> </w:t>
      </w:r>
      <w:r>
        <w:rPr>
          <w:rFonts w:hint="cs"/>
          <w:rtl/>
        </w:rPr>
        <w:t>وا</w:t>
      </w:r>
      <w:r w:rsidRPr="00DA123A">
        <w:rPr>
          <w:rtl/>
        </w:rPr>
        <w:t xml:space="preserve">لمعارف التقليدية </w:t>
      </w:r>
      <w:r w:rsidRPr="004A03B0">
        <w:rPr>
          <w:rtl/>
        </w:rPr>
        <w:t>وأشكال التعبير الثقافي التقليدي</w:t>
      </w:r>
      <w:r>
        <w:rPr>
          <w:rFonts w:hint="cs"/>
          <w:rtl/>
        </w:rPr>
        <w:t>،</w:t>
      </w:r>
      <w:r w:rsidRPr="004A03B0">
        <w:rPr>
          <w:rtl/>
        </w:rPr>
        <w:t xml:space="preserve"> </w:t>
      </w:r>
      <w:r>
        <w:rPr>
          <w:rFonts w:hint="cs"/>
          <w:rtl/>
        </w:rPr>
        <w:t>وفي مراقبتها وحمايتها وتطويرها، فضلا عن تلقي المساعدة المالية والتقنية.</w:t>
      </w:r>
    </w:p>
    <w:p w:rsidR="00EB7EDF" w:rsidRDefault="00EB7EDF" w:rsidP="00A75E76">
      <w:pPr>
        <w:pStyle w:val="NumberedParaAR"/>
        <w:numPr>
          <w:ilvl w:val="0"/>
          <w:numId w:val="4"/>
        </w:numPr>
        <w:spacing w:after="120"/>
        <w:ind w:left="1134" w:hanging="567"/>
        <w:jc w:val="both"/>
      </w:pPr>
      <w:r>
        <w:rPr>
          <w:rFonts w:hint="cs"/>
          <w:rtl/>
        </w:rPr>
        <w:t xml:space="preserve">تتحكم قوانين الشعوب الأصلية </w:t>
      </w:r>
      <w:r w:rsidR="00977CD3">
        <w:rPr>
          <w:rFonts w:hint="cs"/>
          <w:rtl/>
        </w:rPr>
        <w:t>ومواثيقها</w:t>
      </w:r>
      <w:r>
        <w:rPr>
          <w:rFonts w:hint="cs"/>
          <w:rtl/>
        </w:rPr>
        <w:t xml:space="preserve"> ومؤسساتها و</w:t>
      </w:r>
      <w:r w:rsidR="00977CD3">
        <w:rPr>
          <w:rFonts w:hint="cs"/>
          <w:rtl/>
        </w:rPr>
        <w:t>إ</w:t>
      </w:r>
      <w:r>
        <w:rPr>
          <w:rFonts w:hint="cs"/>
          <w:rtl/>
        </w:rPr>
        <w:t xml:space="preserve">جراءاتها بما في ذلك الموافقة </w:t>
      </w:r>
      <w:r w:rsidRPr="00E435D5">
        <w:rPr>
          <w:rFonts w:hint="cs"/>
          <w:rtl/>
        </w:rPr>
        <w:t>الحرة والمسبقة والمستنيرة</w:t>
      </w:r>
      <w:r>
        <w:rPr>
          <w:rFonts w:hint="cs"/>
          <w:rtl/>
        </w:rPr>
        <w:t xml:space="preserve"> في صنع القرارات المتعلقة بمعارف هذه الشعوب ومواردها.</w:t>
      </w:r>
    </w:p>
    <w:p w:rsidR="00EB7EDF" w:rsidRDefault="00EB7EDF" w:rsidP="00A75E76">
      <w:pPr>
        <w:pStyle w:val="NumberedParaAR"/>
        <w:numPr>
          <w:ilvl w:val="0"/>
          <w:numId w:val="4"/>
        </w:numPr>
        <w:spacing w:after="120"/>
        <w:ind w:left="1134" w:hanging="567"/>
        <w:jc w:val="both"/>
      </w:pPr>
      <w:r>
        <w:rPr>
          <w:rFonts w:hint="cs"/>
          <w:rtl/>
        </w:rPr>
        <w:t>تُعد</w:t>
      </w:r>
      <w:r w:rsidRPr="00DD2072">
        <w:rPr>
          <w:rFonts w:ascii="Arial" w:hAnsi="Arial" w:cs="Arial" w:hint="cs"/>
          <w:sz w:val="22"/>
          <w:szCs w:val="20"/>
          <w:rtl/>
        </w:rPr>
        <w:t xml:space="preserve"> </w:t>
      </w:r>
      <w:r>
        <w:rPr>
          <w:rFonts w:hint="cs"/>
          <w:rtl/>
        </w:rPr>
        <w:t>الموارد الوراثية</w:t>
      </w:r>
      <w:r w:rsidRPr="00DD2072">
        <w:rPr>
          <w:rtl/>
        </w:rPr>
        <w:t xml:space="preserve"> </w:t>
      </w:r>
      <w:r>
        <w:rPr>
          <w:rFonts w:hint="cs"/>
          <w:rtl/>
        </w:rPr>
        <w:t>وا</w:t>
      </w:r>
      <w:r w:rsidRPr="00DD2072">
        <w:rPr>
          <w:rtl/>
        </w:rPr>
        <w:t>لمعارف التقليدية وأشكال التعبير الثقافي التقليدي</w:t>
      </w:r>
      <w:r>
        <w:rPr>
          <w:rFonts w:hint="cs"/>
          <w:rtl/>
        </w:rPr>
        <w:t xml:space="preserve"> للشعوب الأصلية سمات أساسية للخصائص المميزة لهذه الشعوب، وذات أهمية حاسمة في بقاء هذه الشعوب ورفاهها.</w:t>
      </w:r>
    </w:p>
    <w:p w:rsidR="00EB7EDF" w:rsidRDefault="00EB7EDF" w:rsidP="00A75E76">
      <w:pPr>
        <w:pStyle w:val="NumberedParaAR"/>
        <w:numPr>
          <w:ilvl w:val="0"/>
          <w:numId w:val="4"/>
        </w:numPr>
        <w:spacing w:after="120"/>
        <w:ind w:left="1134" w:hanging="567"/>
        <w:jc w:val="both"/>
      </w:pPr>
      <w:r>
        <w:rPr>
          <w:rFonts w:hint="cs"/>
          <w:rtl/>
        </w:rPr>
        <w:t xml:space="preserve">عندما تؤول الملكية الفكرية إلى الملك العام دون تصريح سليم، تحتفظ الشعوب الأصلية بحقها في ممتلكاتها </w:t>
      </w:r>
      <w:r w:rsidR="00977CD3">
        <w:rPr>
          <w:rFonts w:hint="cs"/>
          <w:rtl/>
        </w:rPr>
        <w:t>وتُخول الحق في الحصول على سبيل ل</w:t>
      </w:r>
      <w:r>
        <w:rPr>
          <w:rFonts w:hint="cs"/>
          <w:rtl/>
        </w:rPr>
        <w:t>لانتصاف.</w:t>
      </w:r>
    </w:p>
    <w:p w:rsidR="00EB7EDF" w:rsidRDefault="00EB7EDF" w:rsidP="00A75E76">
      <w:pPr>
        <w:pStyle w:val="NumberedParaAR"/>
        <w:numPr>
          <w:ilvl w:val="0"/>
          <w:numId w:val="4"/>
        </w:numPr>
        <w:spacing w:after="120"/>
        <w:ind w:left="1134" w:hanging="567"/>
        <w:jc w:val="both"/>
      </w:pPr>
      <w:r>
        <w:rPr>
          <w:rFonts w:hint="cs"/>
          <w:rtl/>
        </w:rPr>
        <w:t>يحق للشعوب الأصلية تقاسم الفوائد بعدل وإنصاف حيثما يتم الانتفاع بمعارفها ومواردها.</w:t>
      </w:r>
    </w:p>
    <w:p w:rsidR="00EB7EDF" w:rsidRDefault="00EB7EDF" w:rsidP="00A75E76">
      <w:pPr>
        <w:pStyle w:val="NumberedParaAR"/>
        <w:numPr>
          <w:ilvl w:val="0"/>
          <w:numId w:val="4"/>
        </w:numPr>
        <w:ind w:left="1134" w:hanging="567"/>
        <w:jc w:val="both"/>
      </w:pPr>
      <w:r>
        <w:rPr>
          <w:rFonts w:hint="cs"/>
          <w:rtl/>
        </w:rPr>
        <w:t>للشعوب الأصلية الحق في التنمية الاقتصادية دون إضعاف سيادتها الدائمة على مواردها، ولها أن تنتفع بمعارفها ومواردها لمواصلة تحقيق هذا الهدف.</w:t>
      </w:r>
    </w:p>
    <w:p w:rsidR="00EB7EDF" w:rsidRPr="00FC0A95" w:rsidRDefault="00EB7EDF" w:rsidP="00FC0A95">
      <w:pPr>
        <w:pStyle w:val="Heading2AR"/>
        <w:rPr>
          <w:b/>
          <w:bCs/>
        </w:rPr>
      </w:pPr>
      <w:r w:rsidRPr="00FC0A95">
        <w:rPr>
          <w:rFonts w:hint="cs"/>
          <w:b/>
          <w:bCs/>
          <w:rtl/>
        </w:rPr>
        <w:t xml:space="preserve">تعليقات محددة </w:t>
      </w:r>
      <w:r w:rsidR="00FC0A95" w:rsidRPr="00FC0A95">
        <w:rPr>
          <w:rFonts w:hint="cs"/>
          <w:b/>
          <w:bCs/>
          <w:rtl/>
        </w:rPr>
        <w:t>على</w:t>
      </w:r>
      <w:r w:rsidRPr="00FC0A95">
        <w:rPr>
          <w:rFonts w:hint="cs"/>
          <w:b/>
          <w:bCs/>
          <w:rtl/>
        </w:rPr>
        <w:t xml:space="preserve"> القضايا الموضوعية</w:t>
      </w:r>
    </w:p>
    <w:p w:rsidR="00EB7EDF" w:rsidRDefault="00EB7EDF" w:rsidP="00EB7EDF">
      <w:pPr>
        <w:pStyle w:val="NumberedParaAR"/>
      </w:pPr>
      <w:r>
        <w:rPr>
          <w:rFonts w:hint="cs"/>
          <w:rtl/>
        </w:rPr>
        <w:t xml:space="preserve">قرر </w:t>
      </w:r>
      <w:r w:rsidRPr="004F1F80">
        <w:rPr>
          <w:rFonts w:hint="cs"/>
          <w:rtl/>
        </w:rPr>
        <w:t xml:space="preserve">الخبراء </w:t>
      </w:r>
      <w:r>
        <w:rPr>
          <w:rFonts w:hint="cs"/>
          <w:rtl/>
        </w:rPr>
        <w:t>عدم تقديم نص</w:t>
      </w:r>
      <w:r w:rsidRPr="004F1F80">
        <w:rPr>
          <w:rFonts w:hint="cs"/>
          <w:rtl/>
        </w:rPr>
        <w:t xml:space="preserve"> قد يُستخدم كبديل لمشروع المواد </w:t>
      </w:r>
      <w:r>
        <w:rPr>
          <w:rFonts w:hint="cs"/>
          <w:rtl/>
        </w:rPr>
        <w:t xml:space="preserve">القائم </w:t>
      </w:r>
      <w:r w:rsidRPr="004F1F80">
        <w:rPr>
          <w:rFonts w:hint="cs"/>
          <w:rtl/>
        </w:rPr>
        <w:t xml:space="preserve">بشأن المعارف التقليدية </w:t>
      </w:r>
      <w:r w:rsidRPr="004F1F80">
        <w:rPr>
          <w:rtl/>
        </w:rPr>
        <w:t>وأشكال التعبير الثقافي التقليدي</w:t>
      </w:r>
      <w:r w:rsidRPr="004F1F80">
        <w:rPr>
          <w:rFonts w:hint="cs"/>
          <w:rtl/>
        </w:rPr>
        <w:t xml:space="preserve">، </w:t>
      </w:r>
      <w:r w:rsidRPr="00ED5D8B">
        <w:rPr>
          <w:rFonts w:hint="cs"/>
          <w:rtl/>
        </w:rPr>
        <w:t>والوثيقة</w:t>
      </w:r>
      <w:r w:rsidRPr="004F1F80">
        <w:rPr>
          <w:rFonts w:hint="cs"/>
          <w:rtl/>
        </w:rPr>
        <w:t xml:space="preserve"> الموحدة المتعلقة بالملكية الفكرية والموارد الوراثية .</w:t>
      </w:r>
      <w:r>
        <w:rPr>
          <w:rFonts w:hint="cs"/>
          <w:rtl/>
        </w:rPr>
        <w:t xml:space="preserve"> وقدموا، عوضا عن ذلك، تعليقا يستند إلى المبادئ الرئيسية المحددة.</w:t>
      </w:r>
    </w:p>
    <w:p w:rsidR="00EB7EDF" w:rsidRPr="00ED5D8B" w:rsidRDefault="00EB7EDF" w:rsidP="00FC0A95">
      <w:pPr>
        <w:pStyle w:val="Heading2AR"/>
        <w:jc w:val="center"/>
        <w:rPr>
          <w:sz w:val="44"/>
          <w:szCs w:val="44"/>
          <w:rtl/>
        </w:rPr>
      </w:pPr>
      <w:r w:rsidRPr="00ED5D8B">
        <w:rPr>
          <w:rFonts w:hint="cs"/>
          <w:sz w:val="44"/>
          <w:szCs w:val="44"/>
          <w:rtl/>
        </w:rPr>
        <w:t xml:space="preserve">تعليق </w:t>
      </w:r>
      <w:r w:rsidR="00FC0A95">
        <w:rPr>
          <w:rFonts w:hint="cs"/>
          <w:sz w:val="44"/>
          <w:szCs w:val="44"/>
          <w:rtl/>
        </w:rPr>
        <w:t>على</w:t>
      </w:r>
      <w:r w:rsidRPr="00ED5D8B">
        <w:rPr>
          <w:rFonts w:hint="cs"/>
          <w:sz w:val="44"/>
          <w:szCs w:val="44"/>
          <w:rtl/>
        </w:rPr>
        <w:t xml:space="preserve"> حماية المعارف التقليدية </w:t>
      </w:r>
      <w:r w:rsidRPr="00ED5D8B">
        <w:rPr>
          <w:sz w:val="44"/>
          <w:szCs w:val="44"/>
          <w:rtl/>
        </w:rPr>
        <w:t>وأشكال التعبير الثقافي التقليدي</w:t>
      </w:r>
    </w:p>
    <w:p w:rsidR="00EB7EDF" w:rsidRPr="00ED5D8B" w:rsidRDefault="00EB7EDF" w:rsidP="00A75E76">
      <w:pPr>
        <w:pStyle w:val="NumberedParaAR"/>
        <w:keepNext/>
        <w:numPr>
          <w:ilvl w:val="0"/>
          <w:numId w:val="5"/>
        </w:numPr>
        <w:spacing w:after="120"/>
        <w:ind w:left="1134" w:hanging="567"/>
        <w:jc w:val="both"/>
        <w:rPr>
          <w:sz w:val="40"/>
          <w:szCs w:val="40"/>
        </w:rPr>
      </w:pPr>
      <w:r w:rsidRPr="00ED5D8B">
        <w:rPr>
          <w:rFonts w:hint="cs"/>
          <w:sz w:val="40"/>
          <w:szCs w:val="40"/>
          <w:rtl/>
        </w:rPr>
        <w:t xml:space="preserve">موضوع الحماية - تعريف المعارف التقليدية </w:t>
      </w:r>
      <w:r w:rsidRPr="00ED5D8B">
        <w:rPr>
          <w:sz w:val="40"/>
          <w:szCs w:val="40"/>
          <w:rtl/>
        </w:rPr>
        <w:t>وأشكال التعبير الثقافي التقليدي</w:t>
      </w:r>
      <w:r>
        <w:rPr>
          <w:rFonts w:hint="cs"/>
          <w:sz w:val="40"/>
          <w:szCs w:val="40"/>
          <w:rtl/>
        </w:rPr>
        <w:t xml:space="preserve"> ومعايير الأهلية</w:t>
      </w:r>
    </w:p>
    <w:p w:rsidR="00EB7EDF" w:rsidRDefault="00EB7EDF" w:rsidP="006D5835">
      <w:pPr>
        <w:pStyle w:val="NumberedParaAR"/>
        <w:numPr>
          <w:ilvl w:val="0"/>
          <w:numId w:val="0"/>
        </w:numPr>
        <w:ind w:left="567"/>
        <w:rPr>
          <w:rtl/>
        </w:rPr>
      </w:pPr>
      <w:r>
        <w:rPr>
          <w:rFonts w:hint="cs"/>
          <w:rtl/>
        </w:rPr>
        <w:t>ينبغي الاسترشاد في تعريف</w:t>
      </w:r>
      <w:r w:rsidRPr="00B838E8">
        <w:rPr>
          <w:rFonts w:ascii="Arial" w:hAnsi="Arial" w:cs="Arial" w:hint="cs"/>
          <w:sz w:val="22"/>
          <w:szCs w:val="20"/>
          <w:rtl/>
        </w:rPr>
        <w:t xml:space="preserve"> </w:t>
      </w:r>
      <w:r w:rsidRPr="00B838E8">
        <w:rPr>
          <w:rFonts w:hint="cs"/>
          <w:rtl/>
        </w:rPr>
        <w:t xml:space="preserve">المعارف التقليدية </w:t>
      </w:r>
      <w:r w:rsidRPr="00B838E8">
        <w:rPr>
          <w:rtl/>
        </w:rPr>
        <w:t xml:space="preserve">وأشكال التعبير الثقافي التقليدي </w:t>
      </w:r>
      <w:r>
        <w:rPr>
          <w:rFonts w:hint="cs"/>
          <w:rtl/>
        </w:rPr>
        <w:t>ب</w:t>
      </w:r>
      <w:r w:rsidRPr="00B838E8">
        <w:rPr>
          <w:rtl/>
        </w:rPr>
        <w:t>إعلان الأمم المتحدة بشأن حقوق الشعوب الأصلية</w:t>
      </w:r>
      <w:r>
        <w:rPr>
          <w:rFonts w:hint="cs"/>
          <w:rtl/>
        </w:rPr>
        <w:t xml:space="preserve"> وبتوصيات الولايات التي أسندتها الأمم المتحدة بشأن حقوق الشعوب الأصلية، إذ قد لا تغطي قائمة </w:t>
      </w:r>
      <w:r w:rsidRPr="00D630F5">
        <w:rPr>
          <w:rFonts w:hint="cs"/>
          <w:rtl/>
        </w:rPr>
        <w:t xml:space="preserve">المعارف التقليدية </w:t>
      </w:r>
      <w:r w:rsidRPr="00D630F5">
        <w:rPr>
          <w:rtl/>
        </w:rPr>
        <w:t>وأشكال التعبير الثقافي التقليدي</w:t>
      </w:r>
      <w:r>
        <w:rPr>
          <w:rFonts w:hint="cs"/>
          <w:rtl/>
        </w:rPr>
        <w:t xml:space="preserve"> المصاغة دوليا تنوع سياقات الشعوب الأصلية.</w:t>
      </w:r>
    </w:p>
    <w:p w:rsidR="00EB7EDF" w:rsidRDefault="00EB7EDF" w:rsidP="006D5835">
      <w:pPr>
        <w:pStyle w:val="NumberedParaAR"/>
        <w:numPr>
          <w:ilvl w:val="0"/>
          <w:numId w:val="0"/>
        </w:numPr>
        <w:ind w:left="567"/>
      </w:pPr>
      <w:r>
        <w:rPr>
          <w:rFonts w:hint="cs"/>
          <w:rtl/>
        </w:rPr>
        <w:t xml:space="preserve">وفيما يتعلق بالوثيقة </w:t>
      </w:r>
      <w:r w:rsidRPr="00A67EA7">
        <w:t>WIPO/GRTKF/IC/24/4</w:t>
      </w:r>
      <w:r>
        <w:rPr>
          <w:rFonts w:hint="cs"/>
          <w:rtl/>
        </w:rPr>
        <w:t>، رأى أحد الخبراء ضرورة حذف المادة</w:t>
      </w:r>
      <w:r w:rsidR="00FC0A95">
        <w:rPr>
          <w:rFonts w:hint="eastAsia"/>
          <w:rtl/>
        </w:rPr>
        <w:t> </w:t>
      </w:r>
      <w:r w:rsidR="00FC0A95">
        <w:rPr>
          <w:rFonts w:hint="cs"/>
          <w:rtl/>
        </w:rPr>
        <w:t>2.1(د) و(ه) و(و</w:t>
      </w:r>
      <w:r>
        <w:rPr>
          <w:rFonts w:hint="cs"/>
          <w:rtl/>
        </w:rPr>
        <w:t>) من الإضافات الاختيارية في النص الذي قدمه الميس</w:t>
      </w:r>
      <w:r w:rsidR="00FC0A95">
        <w:rPr>
          <w:rFonts w:hint="cs"/>
          <w:rtl/>
        </w:rPr>
        <w:t>ِّ</w:t>
      </w:r>
      <w:r w:rsidR="00455753">
        <w:rPr>
          <w:rFonts w:hint="cs"/>
          <w:rtl/>
        </w:rPr>
        <w:t>ر.</w:t>
      </w:r>
    </w:p>
    <w:p w:rsidR="00EB7EDF" w:rsidRPr="007A7ADB" w:rsidRDefault="00EB7EDF" w:rsidP="00A75E76">
      <w:pPr>
        <w:pStyle w:val="NumberedParaAR"/>
        <w:keepNext/>
        <w:numPr>
          <w:ilvl w:val="0"/>
          <w:numId w:val="5"/>
        </w:numPr>
        <w:spacing w:after="120"/>
        <w:ind w:left="1134" w:hanging="567"/>
        <w:jc w:val="both"/>
        <w:rPr>
          <w:sz w:val="40"/>
          <w:szCs w:val="40"/>
        </w:rPr>
      </w:pPr>
      <w:r w:rsidRPr="007A7ADB">
        <w:rPr>
          <w:rFonts w:hint="cs"/>
          <w:sz w:val="40"/>
          <w:szCs w:val="40"/>
          <w:rtl/>
        </w:rPr>
        <w:t>المستفيدون من الحماية</w:t>
      </w:r>
    </w:p>
    <w:p w:rsidR="00EB7EDF" w:rsidRDefault="00EB7EDF" w:rsidP="006D5835">
      <w:pPr>
        <w:pStyle w:val="NumberedParaAR"/>
        <w:numPr>
          <w:ilvl w:val="0"/>
          <w:numId w:val="0"/>
        </w:numPr>
        <w:ind w:left="567"/>
        <w:rPr>
          <w:rtl/>
        </w:rPr>
      </w:pPr>
      <w:r>
        <w:rPr>
          <w:rFonts w:hint="cs"/>
          <w:rtl/>
        </w:rPr>
        <w:t>يتفق استخدام مصطلح "الشعوب الأصلية" مع حقوق الشعوب الأصلية، وينبغي استخدامه بصورة ثابتة في النص (النصوص)، والمستفيد</w:t>
      </w:r>
      <w:r w:rsidR="00455753">
        <w:rPr>
          <w:rFonts w:hint="cs"/>
          <w:rtl/>
        </w:rPr>
        <w:t>و</w:t>
      </w:r>
      <w:r>
        <w:rPr>
          <w:rFonts w:hint="cs"/>
          <w:rtl/>
        </w:rPr>
        <w:t xml:space="preserve">ن هم الشعوب الأصلية </w:t>
      </w:r>
      <w:r w:rsidR="00455753">
        <w:rPr>
          <w:rFonts w:hint="cs"/>
          <w:rtl/>
        </w:rPr>
        <w:t>والجماعات</w:t>
      </w:r>
      <w:r>
        <w:rPr>
          <w:rFonts w:hint="cs"/>
          <w:rtl/>
        </w:rPr>
        <w:t xml:space="preserve"> المحلية فحسب ليس </w:t>
      </w:r>
      <w:r w:rsidR="00B9382D">
        <w:rPr>
          <w:rFonts w:hint="cs"/>
          <w:rtl/>
        </w:rPr>
        <w:t>إلا</w:t>
      </w:r>
      <w:r w:rsidR="00B26DB1">
        <w:rPr>
          <w:rFonts w:hint="cs"/>
          <w:rtl/>
        </w:rPr>
        <w:t>.</w:t>
      </w:r>
    </w:p>
    <w:p w:rsidR="00EB7EDF" w:rsidRDefault="00B26DB1" w:rsidP="006D5835">
      <w:pPr>
        <w:pStyle w:val="NumberedParaAR"/>
        <w:numPr>
          <w:ilvl w:val="0"/>
          <w:numId w:val="0"/>
        </w:numPr>
        <w:ind w:left="567"/>
      </w:pPr>
      <w:r>
        <w:rPr>
          <w:rFonts w:hint="cs"/>
          <w:rtl/>
        </w:rPr>
        <w:lastRenderedPageBreak/>
        <w:t>ومع أن</w:t>
      </w:r>
      <w:r w:rsidR="00EB7EDF">
        <w:rPr>
          <w:rFonts w:hint="cs"/>
          <w:rtl/>
        </w:rPr>
        <w:t xml:space="preserve"> مفهوم "الشعوب" </w:t>
      </w:r>
      <w:r>
        <w:rPr>
          <w:rFonts w:hint="cs"/>
          <w:rtl/>
        </w:rPr>
        <w:t xml:space="preserve">يشمل </w:t>
      </w:r>
      <w:r w:rsidR="00EB7EDF">
        <w:rPr>
          <w:rFonts w:hint="cs"/>
          <w:rtl/>
        </w:rPr>
        <w:t xml:space="preserve">"الأمم" ويقر بأن داخل "الشعب" قد تكون أسر وأفراد ومجموعات فرعية أخرى منه أوثق صلة بالمعارف التقليدية </w:t>
      </w:r>
      <w:r w:rsidR="00EB7EDF" w:rsidRPr="0044705F">
        <w:rPr>
          <w:rtl/>
        </w:rPr>
        <w:t>و</w:t>
      </w:r>
      <w:r w:rsidR="00EB7EDF">
        <w:rPr>
          <w:rFonts w:hint="cs"/>
          <w:rtl/>
        </w:rPr>
        <w:t>ب</w:t>
      </w:r>
      <w:r w:rsidR="00EB7EDF" w:rsidRPr="0044705F">
        <w:rPr>
          <w:rtl/>
        </w:rPr>
        <w:t>أشكال التعبير الثقافي التقليدي</w:t>
      </w:r>
      <w:r w:rsidR="00EB7EDF">
        <w:rPr>
          <w:rFonts w:hint="cs"/>
          <w:rtl/>
        </w:rPr>
        <w:t xml:space="preserve">، فإن ملكية المعارف تظل </w:t>
      </w:r>
      <w:r>
        <w:rPr>
          <w:rFonts w:hint="cs"/>
          <w:rtl/>
        </w:rPr>
        <w:t>ملكية جماعية</w:t>
      </w:r>
      <w:r w:rsidR="00EB7EDF">
        <w:rPr>
          <w:rFonts w:hint="cs"/>
          <w:rtl/>
        </w:rPr>
        <w:t>. وبالتالي ليس من الضروري حصر المجموعات الفرعية للشعوب عند تحديد المستفيدين.</w:t>
      </w:r>
    </w:p>
    <w:p w:rsidR="00EB7EDF" w:rsidRPr="007A7ADB" w:rsidRDefault="00EB7EDF" w:rsidP="00A75E76">
      <w:pPr>
        <w:pStyle w:val="NumberedParaAR"/>
        <w:keepNext/>
        <w:numPr>
          <w:ilvl w:val="0"/>
          <w:numId w:val="5"/>
        </w:numPr>
        <w:spacing w:after="120"/>
        <w:ind w:left="1134" w:hanging="567"/>
        <w:jc w:val="both"/>
        <w:rPr>
          <w:sz w:val="40"/>
          <w:szCs w:val="40"/>
        </w:rPr>
      </w:pPr>
      <w:r w:rsidRPr="007A7ADB">
        <w:rPr>
          <w:rFonts w:hint="cs"/>
          <w:sz w:val="40"/>
          <w:szCs w:val="40"/>
          <w:rtl/>
        </w:rPr>
        <w:t>نطاق الحماية</w:t>
      </w:r>
    </w:p>
    <w:p w:rsidR="00EB7EDF" w:rsidRDefault="00EB7EDF" w:rsidP="006D5835">
      <w:pPr>
        <w:pStyle w:val="NumberedParaAR"/>
        <w:numPr>
          <w:ilvl w:val="0"/>
          <w:numId w:val="0"/>
        </w:numPr>
        <w:ind w:left="567"/>
        <w:rPr>
          <w:rtl/>
        </w:rPr>
      </w:pPr>
      <w:r w:rsidRPr="00550577">
        <w:rPr>
          <w:rFonts w:hint="cs"/>
          <w:rtl/>
        </w:rPr>
        <w:t xml:space="preserve">للشعوب الأصلية </w:t>
      </w:r>
      <w:r w:rsidRPr="00550577">
        <w:rPr>
          <w:rtl/>
        </w:rPr>
        <w:t>الحق في أن تحافظ على م</w:t>
      </w:r>
      <w:r w:rsidRPr="00550577">
        <w:rPr>
          <w:rFonts w:hint="cs"/>
          <w:rtl/>
        </w:rPr>
        <w:t xml:space="preserve">صالحها </w:t>
      </w:r>
      <w:r>
        <w:rPr>
          <w:rFonts w:hint="cs"/>
          <w:rtl/>
        </w:rPr>
        <w:t>المتعلقة ب</w:t>
      </w:r>
      <w:r w:rsidRPr="00550577">
        <w:rPr>
          <w:rFonts w:hint="cs"/>
          <w:rtl/>
        </w:rPr>
        <w:t>الم</w:t>
      </w:r>
      <w:r w:rsidRPr="00550577">
        <w:rPr>
          <w:rtl/>
        </w:rPr>
        <w:t>لكي</w:t>
      </w:r>
      <w:r w:rsidRPr="00550577">
        <w:rPr>
          <w:rFonts w:hint="cs"/>
          <w:rtl/>
        </w:rPr>
        <w:t>ة</w:t>
      </w:r>
      <w:r w:rsidRPr="00550577">
        <w:rPr>
          <w:rtl/>
        </w:rPr>
        <w:t xml:space="preserve"> الفكرية</w:t>
      </w:r>
      <w:r>
        <w:rPr>
          <w:rFonts w:hint="cs"/>
          <w:rtl/>
        </w:rPr>
        <w:t xml:space="preserve"> </w:t>
      </w:r>
      <w:r w:rsidR="00B26DB1">
        <w:rPr>
          <w:rFonts w:hint="cs"/>
          <w:rtl/>
        </w:rPr>
        <w:t xml:space="preserve">في </w:t>
      </w:r>
      <w:r w:rsidRPr="00550577">
        <w:rPr>
          <w:rtl/>
        </w:rPr>
        <w:t xml:space="preserve">أشكال التعبير الثقافي التقليدي </w:t>
      </w:r>
      <w:r>
        <w:rPr>
          <w:rFonts w:hint="cs"/>
          <w:rtl/>
        </w:rPr>
        <w:t>وا</w:t>
      </w:r>
      <w:r w:rsidRPr="00550577">
        <w:rPr>
          <w:rtl/>
        </w:rPr>
        <w:t xml:space="preserve">لمعارف التقليدية </w:t>
      </w:r>
      <w:r>
        <w:rPr>
          <w:rFonts w:hint="cs"/>
          <w:rtl/>
        </w:rPr>
        <w:t>و</w:t>
      </w:r>
      <w:r w:rsidRPr="00550577">
        <w:rPr>
          <w:rFonts w:hint="cs"/>
          <w:rtl/>
        </w:rPr>
        <w:t>الموارد الوراثية</w:t>
      </w:r>
      <w:r w:rsidRPr="00550577">
        <w:rPr>
          <w:rtl/>
        </w:rPr>
        <w:t xml:space="preserve"> وأن تراقبها وتحميها وتطورها</w:t>
      </w:r>
      <w:r>
        <w:rPr>
          <w:rFonts w:hint="cs"/>
          <w:rtl/>
        </w:rPr>
        <w:t>.</w:t>
      </w:r>
    </w:p>
    <w:p w:rsidR="00EB7EDF" w:rsidRDefault="00EB7EDF" w:rsidP="006D5835">
      <w:pPr>
        <w:pStyle w:val="NumberedParaAR"/>
        <w:numPr>
          <w:ilvl w:val="0"/>
          <w:numId w:val="0"/>
        </w:numPr>
        <w:ind w:left="567"/>
        <w:rPr>
          <w:rtl/>
        </w:rPr>
      </w:pPr>
      <w:r>
        <w:rPr>
          <w:rFonts w:hint="cs"/>
          <w:rtl/>
        </w:rPr>
        <w:t>والشعوب الأصلية هي المس</w:t>
      </w:r>
      <w:r w:rsidR="00B26DB1">
        <w:rPr>
          <w:rFonts w:hint="cs"/>
          <w:rtl/>
        </w:rPr>
        <w:t>ؤ</w:t>
      </w:r>
      <w:r>
        <w:rPr>
          <w:rFonts w:hint="cs"/>
          <w:rtl/>
        </w:rPr>
        <w:t>ولة في المقام الأول عن حماية ملكيتها الفكرية من خ</w:t>
      </w:r>
      <w:r w:rsidR="0007154C">
        <w:rPr>
          <w:rFonts w:hint="cs"/>
          <w:rtl/>
        </w:rPr>
        <w:t xml:space="preserve">لال قوانينها وأعرافها وأنظمتها </w:t>
      </w:r>
      <w:r>
        <w:rPr>
          <w:rFonts w:hint="cs"/>
          <w:rtl/>
        </w:rPr>
        <w:t>الأصلية، وإدارتها من خلال مؤسساتها وإجراءاتها لصنع القرارات. وثمة حاجة إلى أن تتخذ الدول تدابير فعالة، بما في ذلك تقديم المساعدة المالية والتقنية، بما يكفل تمكين الشعوب الأصلية من ممارسة تلك الحقوق على الأصعدة المحلية والوطنية والإقليمية والدولية.</w:t>
      </w:r>
    </w:p>
    <w:p w:rsidR="00EB7EDF" w:rsidRDefault="00EB7EDF" w:rsidP="006D5835">
      <w:pPr>
        <w:pStyle w:val="NumberedParaAR"/>
        <w:numPr>
          <w:ilvl w:val="0"/>
          <w:numId w:val="0"/>
        </w:numPr>
        <w:ind w:left="567"/>
      </w:pPr>
      <w:r>
        <w:rPr>
          <w:rFonts w:hint="cs"/>
          <w:rtl/>
        </w:rPr>
        <w:t>وللحيلولة دون الوصول إلى ال</w:t>
      </w:r>
      <w:r w:rsidRPr="002A319F">
        <w:rPr>
          <w:rFonts w:hint="cs"/>
          <w:rtl/>
        </w:rPr>
        <w:t xml:space="preserve">معارف التقليدية </w:t>
      </w:r>
      <w:r w:rsidRPr="002A319F">
        <w:rPr>
          <w:rtl/>
        </w:rPr>
        <w:t>وأشكال التعبير الثقافي التقليدي</w:t>
      </w:r>
      <w:r>
        <w:rPr>
          <w:rFonts w:hint="cs"/>
          <w:rtl/>
        </w:rPr>
        <w:t xml:space="preserve"> للشعوب الأصلية أو الانتفاع بها دون تصريح، ينبغي تمكين هذه الشعوب من: تعريف الموضوع باستخدام مصطلحاتها، </w:t>
      </w:r>
      <w:r w:rsidR="00B26DB1">
        <w:rPr>
          <w:rFonts w:hint="cs"/>
          <w:rtl/>
        </w:rPr>
        <w:t>و</w:t>
      </w:r>
      <w:r>
        <w:rPr>
          <w:rFonts w:hint="cs"/>
          <w:rtl/>
        </w:rPr>
        <w:t xml:space="preserve">تحديد أصحاب الحقوق الشرعيين، </w:t>
      </w:r>
      <w:r w:rsidR="00B26DB1">
        <w:rPr>
          <w:rFonts w:hint="cs"/>
          <w:rtl/>
        </w:rPr>
        <w:t>و</w:t>
      </w:r>
      <w:r>
        <w:rPr>
          <w:rFonts w:hint="cs"/>
          <w:rtl/>
        </w:rPr>
        <w:t xml:space="preserve">التأكيد على أن الاتفاقات تمت عن طريق الحصول على </w:t>
      </w:r>
      <w:r w:rsidRPr="009B59B1">
        <w:rPr>
          <w:rFonts w:hint="cs"/>
          <w:rtl/>
        </w:rPr>
        <w:t>الموافقة الحرة والمسبقة والمستنيرة</w:t>
      </w:r>
      <w:r>
        <w:rPr>
          <w:rFonts w:hint="cs"/>
          <w:rtl/>
        </w:rPr>
        <w:t xml:space="preserve"> وبشروط متفق عليها على أساس متبادل، وضمان تقاسم المنافع على نحو عادل ومنصف، فضلا عن ضمان الإفصاح الكافي والمناسب، وتحديد التقييدات المتعلقة بالانتفاع</w:t>
      </w:r>
      <w:r w:rsidRPr="007A7ADB">
        <w:rPr>
          <w:rFonts w:hint="cs"/>
          <w:rtl/>
        </w:rPr>
        <w:t xml:space="preserve"> </w:t>
      </w:r>
      <w:r w:rsidRPr="00E871FA">
        <w:rPr>
          <w:rFonts w:hint="cs"/>
          <w:rtl/>
        </w:rPr>
        <w:t xml:space="preserve">بالمعارف التقليدية </w:t>
      </w:r>
      <w:r w:rsidRPr="00E871FA">
        <w:rPr>
          <w:rtl/>
        </w:rPr>
        <w:t>وأشكال التعبير الثقافي التقليدي</w:t>
      </w:r>
      <w:r>
        <w:rPr>
          <w:rFonts w:hint="cs"/>
          <w:rtl/>
        </w:rPr>
        <w:t>.</w:t>
      </w:r>
    </w:p>
    <w:p w:rsidR="00EB7EDF" w:rsidRPr="009B59B1" w:rsidRDefault="00EB7EDF" w:rsidP="006D5835">
      <w:pPr>
        <w:pStyle w:val="NumberedParaAR"/>
        <w:numPr>
          <w:ilvl w:val="0"/>
          <w:numId w:val="0"/>
        </w:numPr>
        <w:ind w:left="567"/>
      </w:pPr>
      <w:r>
        <w:rPr>
          <w:rFonts w:hint="cs"/>
          <w:rtl/>
        </w:rPr>
        <w:t>وقد يُطلب إلى الدول تأكيد تلك الأحكام في قوانينها الوطنية، لكن دون أن يؤدي ذلك، بأي</w:t>
      </w:r>
      <w:r w:rsidR="00B26DB1">
        <w:rPr>
          <w:rFonts w:hint="cs"/>
          <w:rtl/>
        </w:rPr>
        <w:t>ة</w:t>
      </w:r>
      <w:r>
        <w:rPr>
          <w:rFonts w:hint="cs"/>
          <w:rtl/>
        </w:rPr>
        <w:t xml:space="preserve"> حال من الأحوال، إلى حرمان الشعوب الأصلية من حقوقها.</w:t>
      </w:r>
    </w:p>
    <w:p w:rsidR="00EB7EDF" w:rsidRPr="009B59B1" w:rsidRDefault="00EB7EDF" w:rsidP="006D5835">
      <w:pPr>
        <w:pStyle w:val="NumberedParaAR"/>
        <w:numPr>
          <w:ilvl w:val="0"/>
          <w:numId w:val="0"/>
        </w:numPr>
        <w:ind w:left="567"/>
      </w:pPr>
      <w:r>
        <w:rPr>
          <w:rFonts w:hint="cs"/>
          <w:rtl/>
        </w:rPr>
        <w:t xml:space="preserve">وينبغي أن يكون معيار الحماية متكافئا ويتحدد بناء على الحصول على </w:t>
      </w:r>
      <w:r w:rsidRPr="00434D28">
        <w:rPr>
          <w:rFonts w:hint="cs"/>
          <w:rtl/>
        </w:rPr>
        <w:t>الموافقة الحرة والمسبقة والمستنيرة</w:t>
      </w:r>
      <w:r>
        <w:rPr>
          <w:rFonts w:hint="cs"/>
          <w:rtl/>
        </w:rPr>
        <w:t xml:space="preserve"> قبل النفاذ إلى المعارف والانتفاع بها أم لا، حتى وإن لم تكن المعارف سرية أو مقدسة.</w:t>
      </w:r>
    </w:p>
    <w:p w:rsidR="00EB7EDF" w:rsidRPr="007A7ADB" w:rsidRDefault="00B26DB1" w:rsidP="00A75E76">
      <w:pPr>
        <w:pStyle w:val="NumberedParaAR"/>
        <w:keepNext/>
        <w:numPr>
          <w:ilvl w:val="0"/>
          <w:numId w:val="5"/>
        </w:numPr>
        <w:spacing w:after="120"/>
        <w:ind w:left="1134" w:hanging="567"/>
        <w:jc w:val="both"/>
        <w:rPr>
          <w:sz w:val="40"/>
          <w:szCs w:val="40"/>
        </w:rPr>
      </w:pPr>
      <w:r>
        <w:rPr>
          <w:rFonts w:hint="cs"/>
          <w:sz w:val="40"/>
          <w:szCs w:val="40"/>
          <w:rtl/>
        </w:rPr>
        <w:t>الجزاءات</w:t>
      </w:r>
      <w:r w:rsidR="00EB7EDF" w:rsidRPr="007A7ADB">
        <w:rPr>
          <w:rFonts w:hint="cs"/>
          <w:sz w:val="40"/>
          <w:szCs w:val="40"/>
          <w:rtl/>
        </w:rPr>
        <w:t xml:space="preserve"> وسبل الانتصاف وممارسة الحقوق/التطبيق</w:t>
      </w:r>
    </w:p>
    <w:p w:rsidR="00EB7EDF" w:rsidRPr="00E83AEE" w:rsidRDefault="00EB7EDF" w:rsidP="006D5835">
      <w:pPr>
        <w:pStyle w:val="NumberedParaAR"/>
        <w:numPr>
          <w:ilvl w:val="0"/>
          <w:numId w:val="0"/>
        </w:numPr>
        <w:ind w:left="567"/>
        <w:rPr>
          <w:rtl/>
        </w:rPr>
      </w:pPr>
      <w:r>
        <w:rPr>
          <w:rFonts w:hint="cs"/>
          <w:rtl/>
        </w:rPr>
        <w:t xml:space="preserve">يتطلب </w:t>
      </w:r>
      <w:r w:rsidRPr="00E83AEE">
        <w:rPr>
          <w:rFonts w:hint="cs"/>
          <w:rtl/>
        </w:rPr>
        <w:t xml:space="preserve">الحصول على المعارف التقليدية </w:t>
      </w:r>
      <w:r w:rsidRPr="00E83AEE">
        <w:rPr>
          <w:rtl/>
        </w:rPr>
        <w:t>وأشكال التعبير الثقافي التقليدي</w:t>
      </w:r>
      <w:r w:rsidRPr="00E83AEE">
        <w:rPr>
          <w:rFonts w:hint="cs"/>
          <w:rtl/>
        </w:rPr>
        <w:t xml:space="preserve"> واستخدامها الحصول على موافقة حرة ومسبقة ومستنيرة من الشعوب الأصلية. ويُعد </w:t>
      </w:r>
      <w:r w:rsidR="006075AD">
        <w:rPr>
          <w:rFonts w:hint="cs"/>
          <w:rtl/>
        </w:rPr>
        <w:t>التخلف عن</w:t>
      </w:r>
      <w:r w:rsidRPr="00E83AEE">
        <w:rPr>
          <w:rFonts w:hint="cs"/>
          <w:rtl/>
        </w:rPr>
        <w:t xml:space="preserve"> الحصول على تلك الموافقة، وفقا لقوانين </w:t>
      </w:r>
      <w:r>
        <w:rPr>
          <w:rFonts w:hint="cs"/>
          <w:rtl/>
        </w:rPr>
        <w:t>الشعوب الأصلية، تعديا على حقوقها</w:t>
      </w:r>
      <w:r w:rsidRPr="00E83AEE">
        <w:rPr>
          <w:rFonts w:hint="cs"/>
          <w:rtl/>
        </w:rPr>
        <w:t xml:space="preserve"> المتعلقة بالملكية الفكرية.</w:t>
      </w:r>
    </w:p>
    <w:p w:rsidR="00EB7EDF" w:rsidRDefault="00EB7EDF" w:rsidP="006D5835">
      <w:pPr>
        <w:pStyle w:val="NumberedParaAR"/>
        <w:numPr>
          <w:ilvl w:val="0"/>
          <w:numId w:val="0"/>
        </w:numPr>
        <w:ind w:left="567"/>
        <w:rPr>
          <w:rtl/>
        </w:rPr>
      </w:pPr>
      <w:r>
        <w:rPr>
          <w:rFonts w:hint="cs"/>
          <w:rtl/>
        </w:rPr>
        <w:t>وينبغي تمكين الشعوب الأصلية من استخدام إجراءا</w:t>
      </w:r>
      <w:r>
        <w:rPr>
          <w:rFonts w:hint="eastAsia"/>
          <w:rtl/>
        </w:rPr>
        <w:t>ت</w:t>
      </w:r>
      <w:r>
        <w:rPr>
          <w:rFonts w:hint="cs"/>
          <w:rtl/>
        </w:rPr>
        <w:t xml:space="preserve"> عادلة ونزيهة لتسوية منازعاتها، والوصول إلى سبل انتصاف فعَّالة من التعديات على حقوقها المتعلقة بالملكية الفكرية </w:t>
      </w:r>
      <w:r w:rsidR="006075AD">
        <w:rPr>
          <w:rFonts w:hint="cs"/>
          <w:rtl/>
        </w:rPr>
        <w:t>في ا</w:t>
      </w:r>
      <w:r w:rsidRPr="00966D7B">
        <w:rPr>
          <w:rFonts w:hint="cs"/>
          <w:rtl/>
        </w:rPr>
        <w:t xml:space="preserve">لمعارف التقليدية </w:t>
      </w:r>
      <w:r w:rsidRPr="00966D7B">
        <w:rPr>
          <w:rtl/>
        </w:rPr>
        <w:t>وأشكال التعبير الثقافي التقليدي</w:t>
      </w:r>
      <w:r>
        <w:rPr>
          <w:rFonts w:hint="cs"/>
          <w:rtl/>
        </w:rPr>
        <w:t>. وينبغي لتلك الاجراءات ولسبل الانتصاف</w:t>
      </w:r>
      <w:r w:rsidRPr="001D43E1">
        <w:rPr>
          <w:rtl/>
        </w:rPr>
        <w:t xml:space="preserve"> </w:t>
      </w:r>
      <w:r>
        <w:rPr>
          <w:rFonts w:hint="cs"/>
          <w:rtl/>
        </w:rPr>
        <w:t>أن تول</w:t>
      </w:r>
      <w:r w:rsidR="006075AD">
        <w:rPr>
          <w:rFonts w:hint="cs"/>
          <w:rtl/>
        </w:rPr>
        <w:t>ِ</w:t>
      </w:r>
      <w:r>
        <w:rPr>
          <w:rFonts w:hint="cs"/>
          <w:rtl/>
        </w:rPr>
        <w:t>ي الاعتبار الواجب</w:t>
      </w:r>
      <w:r>
        <w:rPr>
          <w:rtl/>
        </w:rPr>
        <w:t xml:space="preserve"> </w:t>
      </w:r>
      <w:r>
        <w:rPr>
          <w:rFonts w:hint="cs"/>
          <w:rtl/>
        </w:rPr>
        <w:t>ل</w:t>
      </w:r>
      <w:r w:rsidRPr="001D43E1">
        <w:rPr>
          <w:rtl/>
        </w:rPr>
        <w:t>لأعراف والتقاليد و</w:t>
      </w:r>
      <w:r>
        <w:rPr>
          <w:rFonts w:hint="cs"/>
          <w:rtl/>
        </w:rPr>
        <w:t>القواعد و</w:t>
      </w:r>
      <w:r w:rsidRPr="001D43E1">
        <w:rPr>
          <w:rtl/>
        </w:rPr>
        <w:t xml:space="preserve">الأنظمة القانونية للشعوب الأصلية </w:t>
      </w:r>
      <w:r>
        <w:rPr>
          <w:rFonts w:hint="cs"/>
          <w:rtl/>
        </w:rPr>
        <w:t>المعنية</w:t>
      </w:r>
      <w:r w:rsidRPr="001D43E1">
        <w:rPr>
          <w:rtl/>
        </w:rPr>
        <w:t>،</w:t>
      </w:r>
      <w:r>
        <w:rPr>
          <w:rFonts w:hint="cs"/>
          <w:rtl/>
        </w:rPr>
        <w:t xml:space="preserve"> ولحقوق الإنسان الدولية.</w:t>
      </w:r>
    </w:p>
    <w:p w:rsidR="00EB7EDF" w:rsidRDefault="00EB7EDF" w:rsidP="006D5835">
      <w:pPr>
        <w:pStyle w:val="NumberedParaAR"/>
        <w:numPr>
          <w:ilvl w:val="0"/>
          <w:numId w:val="0"/>
        </w:numPr>
        <w:ind w:left="567"/>
        <w:rPr>
          <w:rtl/>
        </w:rPr>
      </w:pPr>
      <w:r>
        <w:rPr>
          <w:rFonts w:hint="cs"/>
          <w:rtl/>
        </w:rPr>
        <w:t>وعندما</w:t>
      </w:r>
      <w:r w:rsidRPr="001D43E1">
        <w:rPr>
          <w:rtl/>
        </w:rPr>
        <w:t xml:space="preserve"> تؤول الملكية الفكرية إلى الملك العام دون تصريح سليم، تحتفظ الشعوب الأصلية بحقها في ممتلكات</w:t>
      </w:r>
      <w:r>
        <w:rPr>
          <w:rFonts w:hint="cs"/>
          <w:rtl/>
        </w:rPr>
        <w:t>ها</w:t>
      </w:r>
      <w:r>
        <w:rPr>
          <w:rtl/>
        </w:rPr>
        <w:t xml:space="preserve"> و</w:t>
      </w:r>
      <w:r>
        <w:rPr>
          <w:rFonts w:hint="cs"/>
          <w:rtl/>
        </w:rPr>
        <w:t>تُ</w:t>
      </w:r>
      <w:r>
        <w:rPr>
          <w:rtl/>
        </w:rPr>
        <w:t xml:space="preserve">خول </w:t>
      </w:r>
      <w:r>
        <w:rPr>
          <w:rFonts w:hint="cs"/>
          <w:rtl/>
        </w:rPr>
        <w:t>ال</w:t>
      </w:r>
      <w:r w:rsidRPr="001D43E1">
        <w:rPr>
          <w:rtl/>
        </w:rPr>
        <w:t xml:space="preserve">حق </w:t>
      </w:r>
      <w:r>
        <w:rPr>
          <w:rFonts w:hint="cs"/>
          <w:rtl/>
        </w:rPr>
        <w:t xml:space="preserve">في </w:t>
      </w:r>
      <w:r w:rsidRPr="001D43E1">
        <w:rPr>
          <w:rtl/>
        </w:rPr>
        <w:t>الحصول على سب</w:t>
      </w:r>
      <w:r>
        <w:rPr>
          <w:rFonts w:hint="cs"/>
          <w:rtl/>
        </w:rPr>
        <w:t>ي</w:t>
      </w:r>
      <w:r>
        <w:rPr>
          <w:rtl/>
        </w:rPr>
        <w:t>ل ا</w:t>
      </w:r>
      <w:r w:rsidRPr="001D43E1">
        <w:rPr>
          <w:rtl/>
        </w:rPr>
        <w:t>نتصاف</w:t>
      </w:r>
      <w:r>
        <w:rPr>
          <w:rFonts w:hint="cs"/>
          <w:rtl/>
        </w:rPr>
        <w:t xml:space="preserve">، بما في ذلك </w:t>
      </w:r>
      <w:r w:rsidR="006075AD">
        <w:rPr>
          <w:rFonts w:hint="cs"/>
          <w:rtl/>
        </w:rPr>
        <w:t>استعادتها</w:t>
      </w:r>
      <w:r>
        <w:rPr>
          <w:rFonts w:hint="cs"/>
          <w:rtl/>
        </w:rPr>
        <w:t xml:space="preserve"> في الوقت المناسب</w:t>
      </w:r>
      <w:r w:rsidRPr="001D43E1">
        <w:rPr>
          <w:rtl/>
        </w:rPr>
        <w:t>.</w:t>
      </w:r>
      <w:r>
        <w:rPr>
          <w:rFonts w:hint="cs"/>
          <w:rtl/>
        </w:rPr>
        <w:t xml:space="preserve"> </w:t>
      </w:r>
    </w:p>
    <w:p w:rsidR="00EB7EDF" w:rsidRDefault="00EB7EDF" w:rsidP="006D5835">
      <w:pPr>
        <w:pStyle w:val="NumberedParaAR"/>
        <w:numPr>
          <w:ilvl w:val="0"/>
          <w:numId w:val="0"/>
        </w:numPr>
        <w:ind w:left="567"/>
        <w:rPr>
          <w:rtl/>
        </w:rPr>
      </w:pPr>
      <w:r>
        <w:rPr>
          <w:rFonts w:hint="cs"/>
          <w:rtl/>
        </w:rPr>
        <w:t xml:space="preserve">ويجوز للقوانين الوطنية التي وُضعت بالتشاور التام مع السلطة المختصة للشعوب الأصلية، النص على حماية حقوق الشعوب الأصلية المتعلقة بالملكية الفكرية </w:t>
      </w:r>
      <w:r w:rsidR="006075AD">
        <w:rPr>
          <w:rFonts w:hint="cs"/>
          <w:rtl/>
        </w:rPr>
        <w:t>في ا</w:t>
      </w:r>
      <w:r w:rsidRPr="00427857">
        <w:rPr>
          <w:rFonts w:hint="cs"/>
          <w:rtl/>
        </w:rPr>
        <w:t xml:space="preserve">لمعارف التقليدية </w:t>
      </w:r>
      <w:r w:rsidRPr="00427857">
        <w:rPr>
          <w:rtl/>
        </w:rPr>
        <w:t>وأشكال التعبير الثقافي التقليدي</w:t>
      </w:r>
      <w:r>
        <w:rPr>
          <w:rFonts w:hint="cs"/>
          <w:rtl/>
        </w:rPr>
        <w:t xml:space="preserve">. ولا ينبغي للقوانين </w:t>
      </w:r>
      <w:r>
        <w:rPr>
          <w:rFonts w:hint="cs"/>
          <w:rtl/>
        </w:rPr>
        <w:lastRenderedPageBreak/>
        <w:t xml:space="preserve">الوطنية أن تتداخل مع الإجراءات العرفية المرتبطة </w:t>
      </w:r>
      <w:r w:rsidRPr="00AF1093">
        <w:rPr>
          <w:rFonts w:hint="cs"/>
          <w:rtl/>
        </w:rPr>
        <w:t xml:space="preserve">بالمعارف التقليدية </w:t>
      </w:r>
      <w:r w:rsidRPr="00AF1093">
        <w:rPr>
          <w:rtl/>
        </w:rPr>
        <w:t>وأشكال التعبير الثقافي التقليدي</w:t>
      </w:r>
      <w:r w:rsidRPr="00AF1093">
        <w:rPr>
          <w:rFonts w:hint="cs"/>
          <w:rtl/>
        </w:rPr>
        <w:t xml:space="preserve"> ل</w:t>
      </w:r>
      <w:r>
        <w:rPr>
          <w:rFonts w:hint="cs"/>
          <w:rtl/>
        </w:rPr>
        <w:t>هذه ا</w:t>
      </w:r>
      <w:r w:rsidRPr="00AF1093">
        <w:rPr>
          <w:rFonts w:hint="cs"/>
          <w:rtl/>
        </w:rPr>
        <w:t>لشعوب</w:t>
      </w:r>
      <w:r>
        <w:rPr>
          <w:rFonts w:hint="cs"/>
          <w:rtl/>
        </w:rPr>
        <w:t>، ما لم تحدد خلاف ذلك.</w:t>
      </w:r>
    </w:p>
    <w:p w:rsidR="00EB7EDF" w:rsidRPr="007A7ADB" w:rsidRDefault="00EB7EDF" w:rsidP="006D5835">
      <w:pPr>
        <w:pStyle w:val="NumberedParaAR"/>
        <w:numPr>
          <w:ilvl w:val="0"/>
          <w:numId w:val="0"/>
        </w:numPr>
        <w:ind w:left="567"/>
      </w:pPr>
      <w:r>
        <w:rPr>
          <w:rFonts w:hint="cs"/>
          <w:rtl/>
        </w:rPr>
        <w:t xml:space="preserve">وبالنظر إلى البعد الدولي للانتفاع </w:t>
      </w:r>
      <w:r w:rsidRPr="00D279EF">
        <w:rPr>
          <w:rFonts w:hint="cs"/>
          <w:rtl/>
        </w:rPr>
        <w:t>بالمعارف</w:t>
      </w:r>
      <w:r w:rsidRPr="00CD6065">
        <w:rPr>
          <w:rFonts w:hint="cs"/>
          <w:rtl/>
        </w:rPr>
        <w:t xml:space="preserve"> التقليدية </w:t>
      </w:r>
      <w:r w:rsidRPr="00CD6065">
        <w:rPr>
          <w:rtl/>
        </w:rPr>
        <w:t>وأشكال التعبير الثقافي التقليدي</w:t>
      </w:r>
      <w:r>
        <w:rPr>
          <w:rFonts w:hint="cs"/>
          <w:rtl/>
        </w:rPr>
        <w:t>،</w:t>
      </w:r>
      <w:r w:rsidRPr="00CD6065">
        <w:rPr>
          <w:rFonts w:hint="cs"/>
          <w:rtl/>
        </w:rPr>
        <w:t xml:space="preserve"> </w:t>
      </w:r>
      <w:r>
        <w:rPr>
          <w:rFonts w:hint="cs"/>
          <w:rtl/>
        </w:rPr>
        <w:t xml:space="preserve">ينبغي تطبيق مبدأ المعاملة بالمثل </w:t>
      </w:r>
      <w:r w:rsidRPr="004761A9">
        <w:rPr>
          <w:rFonts w:hint="cs"/>
          <w:rtl/>
        </w:rPr>
        <w:t xml:space="preserve">بين الدول، مثل </w:t>
      </w:r>
      <w:r>
        <w:rPr>
          <w:rFonts w:hint="cs"/>
          <w:rtl/>
        </w:rPr>
        <w:t xml:space="preserve">ضرورة </w:t>
      </w:r>
      <w:r w:rsidRPr="004761A9">
        <w:rPr>
          <w:rFonts w:hint="cs"/>
          <w:rtl/>
        </w:rPr>
        <w:t>تطبيق</w:t>
      </w:r>
      <w:r>
        <w:rPr>
          <w:rFonts w:hint="cs"/>
          <w:rtl/>
        </w:rPr>
        <w:t xml:space="preserve"> </w:t>
      </w:r>
      <w:r w:rsidR="006075AD">
        <w:rPr>
          <w:rFonts w:hint="cs"/>
          <w:rtl/>
        </w:rPr>
        <w:t>الحماية عبر الولايات القضائية.</w:t>
      </w:r>
    </w:p>
    <w:p w:rsidR="00EB7EDF" w:rsidRPr="007A7ADB" w:rsidRDefault="00EB7EDF" w:rsidP="00A75E76">
      <w:pPr>
        <w:pStyle w:val="NumberedParaAR"/>
        <w:keepNext/>
        <w:numPr>
          <w:ilvl w:val="0"/>
          <w:numId w:val="5"/>
        </w:numPr>
        <w:spacing w:after="120"/>
        <w:ind w:left="1134" w:hanging="567"/>
        <w:jc w:val="both"/>
        <w:rPr>
          <w:sz w:val="40"/>
          <w:szCs w:val="40"/>
        </w:rPr>
      </w:pPr>
      <w:r w:rsidRPr="007A7ADB">
        <w:rPr>
          <w:rFonts w:hint="cs"/>
          <w:sz w:val="40"/>
          <w:szCs w:val="40"/>
          <w:rtl/>
        </w:rPr>
        <w:t>إدار</w:t>
      </w:r>
      <w:r w:rsidRPr="007A7ADB">
        <w:rPr>
          <w:rFonts w:hint="eastAsia"/>
          <w:sz w:val="40"/>
          <w:szCs w:val="40"/>
          <w:rtl/>
        </w:rPr>
        <w:t>ة</w:t>
      </w:r>
      <w:r w:rsidRPr="007A7ADB">
        <w:rPr>
          <w:rFonts w:hint="cs"/>
          <w:sz w:val="40"/>
          <w:szCs w:val="40"/>
          <w:rtl/>
        </w:rPr>
        <w:t xml:space="preserve"> الحقوق</w:t>
      </w:r>
    </w:p>
    <w:p w:rsidR="00EB7EDF" w:rsidRDefault="00EB7EDF" w:rsidP="006D5835">
      <w:pPr>
        <w:pStyle w:val="NumberedParaAR"/>
        <w:numPr>
          <w:ilvl w:val="0"/>
          <w:numId w:val="0"/>
        </w:numPr>
        <w:ind w:left="567"/>
        <w:rPr>
          <w:rtl/>
        </w:rPr>
      </w:pPr>
      <w:r>
        <w:rPr>
          <w:rFonts w:hint="cs"/>
          <w:rtl/>
        </w:rPr>
        <w:t>للشعوب الأصلية الحق في الحفاظ على مؤسساتها السياسية والقانونية والاقتصادية والاجتماعية والثقافية المميزة وتعزيزها.</w:t>
      </w:r>
    </w:p>
    <w:p w:rsidR="00EB7EDF" w:rsidRDefault="00EB7EDF" w:rsidP="006D5835">
      <w:pPr>
        <w:pStyle w:val="NumberedParaAR"/>
        <w:numPr>
          <w:ilvl w:val="0"/>
          <w:numId w:val="0"/>
        </w:numPr>
        <w:ind w:left="567"/>
        <w:rPr>
          <w:rtl/>
        </w:rPr>
      </w:pPr>
      <w:r>
        <w:rPr>
          <w:rFonts w:hint="cs"/>
          <w:rtl/>
        </w:rPr>
        <w:t>وينبغي أن يكون إنشاء أي</w:t>
      </w:r>
      <w:r w:rsidR="006075AD">
        <w:rPr>
          <w:rFonts w:hint="cs"/>
          <w:rtl/>
        </w:rPr>
        <w:t>ة</w:t>
      </w:r>
      <w:r>
        <w:rPr>
          <w:rFonts w:hint="cs"/>
          <w:rtl/>
        </w:rPr>
        <w:t xml:space="preserve"> هيئة إدارية وطنية بناء على طلب من الشعوب الأصلية، وفي إطار من الشراكة الكاملة معها، ولصالحها، وفقط مع موافقتها</w:t>
      </w:r>
      <w:r w:rsidRPr="00172383">
        <w:rPr>
          <w:rFonts w:hint="cs"/>
          <w:rtl/>
        </w:rPr>
        <w:t xml:space="preserve"> الحرة والمسبقة والمستنيرة</w:t>
      </w:r>
      <w:r>
        <w:rPr>
          <w:rFonts w:hint="cs"/>
          <w:rtl/>
        </w:rPr>
        <w:t>.</w:t>
      </w:r>
    </w:p>
    <w:p w:rsidR="00EB7EDF" w:rsidRDefault="006075AD" w:rsidP="006D5835">
      <w:pPr>
        <w:pStyle w:val="NumberedParaAR"/>
        <w:numPr>
          <w:ilvl w:val="0"/>
          <w:numId w:val="0"/>
        </w:numPr>
        <w:ind w:left="567"/>
        <w:rPr>
          <w:rtl/>
        </w:rPr>
      </w:pPr>
      <w:r>
        <w:rPr>
          <w:rFonts w:hint="cs"/>
          <w:rtl/>
        </w:rPr>
        <w:t>و</w:t>
      </w:r>
      <w:r w:rsidR="00EB7EDF">
        <w:rPr>
          <w:rFonts w:hint="cs"/>
          <w:rtl/>
        </w:rPr>
        <w:t>المؤسسات التي أنشأتها الشعوب الأصلية نفسها على الصعيد الوطني، وتلقت الأموال والدعم الإداري من الحكومة، هي المؤسسات المناسبة لحماية حقوق الشعوب الأصلية</w:t>
      </w:r>
      <w:r w:rsidR="00EB7EDF" w:rsidRPr="00653972">
        <w:rPr>
          <w:rFonts w:hint="cs"/>
          <w:rtl/>
        </w:rPr>
        <w:t xml:space="preserve"> </w:t>
      </w:r>
      <w:r w:rsidR="00EB7EDF">
        <w:rPr>
          <w:rFonts w:hint="cs"/>
          <w:rtl/>
        </w:rPr>
        <w:t>المتعلقة</w:t>
      </w:r>
      <w:r w:rsidR="00EB7EDF" w:rsidRPr="00653972">
        <w:rPr>
          <w:rFonts w:hint="cs"/>
          <w:rtl/>
        </w:rPr>
        <w:t xml:space="preserve"> بالمعارف التقليدية </w:t>
      </w:r>
      <w:r w:rsidR="00EB7EDF" w:rsidRPr="00653972">
        <w:rPr>
          <w:rtl/>
        </w:rPr>
        <w:t>وأشكال التعبير الثقافي التقليدي</w:t>
      </w:r>
      <w:r w:rsidR="00EB7EDF">
        <w:rPr>
          <w:rFonts w:hint="cs"/>
          <w:rtl/>
        </w:rPr>
        <w:t>.</w:t>
      </w:r>
    </w:p>
    <w:p w:rsidR="00EB7EDF" w:rsidRPr="007A7ADB" w:rsidRDefault="00EB7EDF" w:rsidP="00A75E76">
      <w:pPr>
        <w:pStyle w:val="NumberedParaAR"/>
        <w:keepNext/>
        <w:numPr>
          <w:ilvl w:val="0"/>
          <w:numId w:val="5"/>
        </w:numPr>
        <w:spacing w:after="120"/>
        <w:ind w:left="1134" w:hanging="567"/>
        <w:jc w:val="both"/>
        <w:rPr>
          <w:sz w:val="40"/>
          <w:szCs w:val="40"/>
        </w:rPr>
      </w:pPr>
      <w:r w:rsidRPr="007A7ADB">
        <w:rPr>
          <w:rFonts w:hint="cs"/>
          <w:sz w:val="40"/>
          <w:szCs w:val="40"/>
          <w:rtl/>
        </w:rPr>
        <w:t>الاستثناءات والتقييدات</w:t>
      </w:r>
    </w:p>
    <w:p w:rsidR="00EB7EDF" w:rsidRDefault="00EB7EDF" w:rsidP="006D5835">
      <w:pPr>
        <w:pStyle w:val="NumberedParaAR"/>
        <w:numPr>
          <w:ilvl w:val="0"/>
          <w:numId w:val="0"/>
        </w:numPr>
        <w:ind w:left="567"/>
      </w:pPr>
      <w:r>
        <w:rPr>
          <w:rFonts w:hint="cs"/>
          <w:rtl/>
        </w:rPr>
        <w:t xml:space="preserve">ينبغي أن تحدد الشعوب الأصلية التقييدات </w:t>
      </w:r>
      <w:r w:rsidR="006075AD">
        <w:rPr>
          <w:rFonts w:hint="cs"/>
          <w:rtl/>
        </w:rPr>
        <w:t>على</w:t>
      </w:r>
      <w:r>
        <w:rPr>
          <w:rFonts w:hint="cs"/>
          <w:rtl/>
        </w:rPr>
        <w:t xml:space="preserve"> الانتفاع </w:t>
      </w:r>
      <w:r w:rsidRPr="006F250F">
        <w:rPr>
          <w:rFonts w:hint="cs"/>
          <w:rtl/>
        </w:rPr>
        <w:t xml:space="preserve">بالمعارف التقليدية </w:t>
      </w:r>
      <w:r w:rsidRPr="006F250F">
        <w:rPr>
          <w:rtl/>
        </w:rPr>
        <w:t>وأشكال التعبير الثقافي التقليدي</w:t>
      </w:r>
      <w:r>
        <w:rPr>
          <w:rFonts w:hint="cs"/>
          <w:rtl/>
        </w:rPr>
        <w:t>.</w:t>
      </w:r>
    </w:p>
    <w:p w:rsidR="00EB7EDF" w:rsidRPr="007A7ADB" w:rsidRDefault="00EB7EDF" w:rsidP="00A75E76">
      <w:pPr>
        <w:pStyle w:val="NumberedParaAR"/>
        <w:keepNext/>
        <w:numPr>
          <w:ilvl w:val="0"/>
          <w:numId w:val="5"/>
        </w:numPr>
        <w:spacing w:after="120"/>
        <w:ind w:left="1134" w:hanging="567"/>
        <w:jc w:val="both"/>
        <w:rPr>
          <w:sz w:val="40"/>
          <w:szCs w:val="40"/>
        </w:rPr>
      </w:pPr>
      <w:r w:rsidRPr="007A7ADB">
        <w:rPr>
          <w:rFonts w:hint="cs"/>
          <w:sz w:val="40"/>
          <w:szCs w:val="40"/>
          <w:rtl/>
        </w:rPr>
        <w:t>مدة الحماية</w:t>
      </w:r>
    </w:p>
    <w:p w:rsidR="00EB7EDF" w:rsidRDefault="00EB7EDF" w:rsidP="006D5835">
      <w:pPr>
        <w:pStyle w:val="NumberedParaAR"/>
        <w:numPr>
          <w:ilvl w:val="0"/>
          <w:numId w:val="0"/>
        </w:numPr>
        <w:ind w:left="567"/>
      </w:pPr>
      <w:r>
        <w:rPr>
          <w:rFonts w:hint="cs"/>
          <w:rtl/>
        </w:rPr>
        <w:t>تمتلك الشعوب الأصلية</w:t>
      </w:r>
      <w:r w:rsidRPr="007A7ADB">
        <w:rPr>
          <w:rFonts w:hint="cs"/>
          <w:rtl/>
        </w:rPr>
        <w:t xml:space="preserve"> </w:t>
      </w:r>
      <w:r w:rsidRPr="00773D35">
        <w:rPr>
          <w:rFonts w:hint="cs"/>
          <w:rtl/>
        </w:rPr>
        <w:t>معارف</w:t>
      </w:r>
      <w:r>
        <w:rPr>
          <w:rFonts w:hint="cs"/>
          <w:rtl/>
        </w:rPr>
        <w:t>ها</w:t>
      </w:r>
      <w:r w:rsidRPr="00773D35">
        <w:rPr>
          <w:rFonts w:hint="cs"/>
          <w:rtl/>
        </w:rPr>
        <w:t xml:space="preserve"> التقليدية </w:t>
      </w:r>
      <w:r w:rsidRPr="00773D35">
        <w:rPr>
          <w:rtl/>
        </w:rPr>
        <w:t>وأشكال</w:t>
      </w:r>
      <w:r>
        <w:rPr>
          <w:rFonts w:hint="cs"/>
          <w:rtl/>
        </w:rPr>
        <w:t>ها</w:t>
      </w:r>
      <w:r>
        <w:rPr>
          <w:rtl/>
        </w:rPr>
        <w:t xml:space="preserve"> </w:t>
      </w:r>
      <w:r>
        <w:rPr>
          <w:rFonts w:hint="cs"/>
          <w:rtl/>
        </w:rPr>
        <w:t>ل</w:t>
      </w:r>
      <w:r w:rsidRPr="00773D35">
        <w:rPr>
          <w:rtl/>
        </w:rPr>
        <w:t>لتعبير الثقافي التقليدي</w:t>
      </w:r>
      <w:r>
        <w:rPr>
          <w:rFonts w:hint="cs"/>
          <w:rtl/>
        </w:rPr>
        <w:t xml:space="preserve"> إلى الأبد؛ لذلك ينبغي أن يكون الانتفاع المشروع بها لمدة متفق عليها، شريطة أن تعود جميع الحقوق المتعلقة بالمعارف إلى</w:t>
      </w:r>
      <w:r w:rsidRPr="007A7ADB">
        <w:rPr>
          <w:rFonts w:hint="cs"/>
          <w:rtl/>
        </w:rPr>
        <w:t xml:space="preserve"> </w:t>
      </w:r>
      <w:r w:rsidRPr="00023DC4">
        <w:rPr>
          <w:rFonts w:hint="cs"/>
          <w:rtl/>
        </w:rPr>
        <w:t>الشعوب الأصلية</w:t>
      </w:r>
      <w:r w:rsidR="006075AD">
        <w:rPr>
          <w:rFonts w:hint="cs"/>
          <w:rtl/>
        </w:rPr>
        <w:t xml:space="preserve"> عقب انقضاء المدة المتفق عليها.</w:t>
      </w:r>
    </w:p>
    <w:p w:rsidR="00EB7EDF" w:rsidRPr="007A7ADB" w:rsidRDefault="00EB7EDF" w:rsidP="00A75E76">
      <w:pPr>
        <w:pStyle w:val="NumberedParaAR"/>
        <w:keepNext/>
        <w:numPr>
          <w:ilvl w:val="0"/>
          <w:numId w:val="5"/>
        </w:numPr>
        <w:spacing w:after="120"/>
        <w:ind w:left="1134" w:hanging="567"/>
        <w:jc w:val="both"/>
        <w:rPr>
          <w:sz w:val="40"/>
          <w:szCs w:val="40"/>
        </w:rPr>
      </w:pPr>
      <w:r w:rsidRPr="007A7ADB">
        <w:rPr>
          <w:rFonts w:hint="cs"/>
          <w:sz w:val="40"/>
          <w:szCs w:val="40"/>
          <w:rtl/>
        </w:rPr>
        <w:t>الإجراءات الشكلية</w:t>
      </w:r>
    </w:p>
    <w:p w:rsidR="00EB7EDF" w:rsidRDefault="00EB7EDF" w:rsidP="006D5835">
      <w:pPr>
        <w:pStyle w:val="NumberedParaAR"/>
        <w:numPr>
          <w:ilvl w:val="0"/>
          <w:numId w:val="0"/>
        </w:numPr>
        <w:ind w:left="567"/>
      </w:pPr>
      <w:r>
        <w:rPr>
          <w:rFonts w:hint="cs"/>
          <w:rtl/>
        </w:rPr>
        <w:t xml:space="preserve">لا تخضع حماية </w:t>
      </w:r>
      <w:r w:rsidRPr="005D6D6B">
        <w:rPr>
          <w:rFonts w:hint="cs"/>
          <w:rtl/>
        </w:rPr>
        <w:t xml:space="preserve">المعارف التقليدية </w:t>
      </w:r>
      <w:r w:rsidRPr="005D6D6B">
        <w:rPr>
          <w:rtl/>
        </w:rPr>
        <w:t>وأشكال التعبير الثقافي التقليدي</w:t>
      </w:r>
      <w:r w:rsidRPr="005D6D6B">
        <w:rPr>
          <w:rFonts w:hint="cs"/>
          <w:rtl/>
        </w:rPr>
        <w:t xml:space="preserve"> للشعوب الأصلية</w:t>
      </w:r>
      <w:r>
        <w:rPr>
          <w:rFonts w:hint="cs"/>
          <w:rtl/>
        </w:rPr>
        <w:t xml:space="preserve"> </w:t>
      </w:r>
      <w:r w:rsidR="006075AD">
        <w:rPr>
          <w:rFonts w:hint="cs"/>
          <w:rtl/>
        </w:rPr>
        <w:t>ل</w:t>
      </w:r>
      <w:r>
        <w:rPr>
          <w:rFonts w:hint="cs"/>
          <w:rtl/>
        </w:rPr>
        <w:t>أي إجراء شكلي</w:t>
      </w:r>
      <w:r w:rsidRPr="005D6D6B">
        <w:rPr>
          <w:rFonts w:hint="cs"/>
          <w:rtl/>
        </w:rPr>
        <w:t>.</w:t>
      </w:r>
    </w:p>
    <w:p w:rsidR="00EB7EDF" w:rsidRPr="007A7ADB" w:rsidRDefault="00EB7EDF" w:rsidP="00A75E76">
      <w:pPr>
        <w:pStyle w:val="NumberedParaAR"/>
        <w:keepNext/>
        <w:numPr>
          <w:ilvl w:val="0"/>
          <w:numId w:val="5"/>
        </w:numPr>
        <w:spacing w:after="120"/>
        <w:ind w:left="1134" w:hanging="567"/>
        <w:jc w:val="both"/>
        <w:rPr>
          <w:sz w:val="40"/>
          <w:szCs w:val="40"/>
        </w:rPr>
      </w:pPr>
      <w:r w:rsidRPr="007A7ADB">
        <w:rPr>
          <w:rFonts w:hint="cs"/>
          <w:sz w:val="40"/>
          <w:szCs w:val="40"/>
          <w:rtl/>
        </w:rPr>
        <w:t>التدابير الانتقالية</w:t>
      </w:r>
    </w:p>
    <w:p w:rsidR="00EB7EDF" w:rsidRDefault="00EB7EDF" w:rsidP="006D5835">
      <w:pPr>
        <w:pStyle w:val="NumberedParaAR"/>
        <w:numPr>
          <w:ilvl w:val="0"/>
          <w:numId w:val="0"/>
        </w:numPr>
        <w:ind w:left="567"/>
      </w:pPr>
      <w:r>
        <w:rPr>
          <w:rFonts w:hint="cs"/>
          <w:rtl/>
        </w:rPr>
        <w:t>ينبغي منح الشعوب الأصلية فرصة بيان المعارف التي تم تملكها بصورة غير مشروعة</w:t>
      </w:r>
      <w:r w:rsidRPr="003B412E">
        <w:rPr>
          <w:rFonts w:hint="cs"/>
          <w:rtl/>
        </w:rPr>
        <w:t xml:space="preserve"> </w:t>
      </w:r>
      <w:r>
        <w:rPr>
          <w:rFonts w:hint="cs"/>
          <w:rtl/>
        </w:rPr>
        <w:t xml:space="preserve">من </w:t>
      </w:r>
      <w:r w:rsidR="006075AD">
        <w:rPr>
          <w:rFonts w:hint="cs"/>
          <w:rtl/>
        </w:rPr>
        <w:t>جماعاتها</w:t>
      </w:r>
      <w:r>
        <w:rPr>
          <w:rFonts w:hint="cs"/>
          <w:rtl/>
        </w:rPr>
        <w:t>، وتزويدها بسبل انتصاف عادلة ومستقلة ونزيهة ومفتوحة وشفافة للتصدي لتملك ا</w:t>
      </w:r>
      <w:r w:rsidRPr="00701D96">
        <w:rPr>
          <w:rFonts w:hint="cs"/>
          <w:rtl/>
        </w:rPr>
        <w:t xml:space="preserve">لمعارف التقليدية </w:t>
      </w:r>
      <w:r w:rsidRPr="00701D96">
        <w:rPr>
          <w:rtl/>
        </w:rPr>
        <w:t>وأشكال التعبير الثقافي التقليدي</w:t>
      </w:r>
      <w:r w:rsidR="006075AD">
        <w:rPr>
          <w:rFonts w:hint="cs"/>
          <w:rtl/>
        </w:rPr>
        <w:t xml:space="preserve"> بصورة غير مشروعة.</w:t>
      </w:r>
    </w:p>
    <w:p w:rsidR="00EB7EDF" w:rsidRPr="007A7ADB" w:rsidRDefault="00EB7EDF" w:rsidP="00A75E76">
      <w:pPr>
        <w:pStyle w:val="NumberedParaAR"/>
        <w:keepNext/>
        <w:numPr>
          <w:ilvl w:val="0"/>
          <w:numId w:val="5"/>
        </w:numPr>
        <w:spacing w:after="120"/>
        <w:ind w:left="1134" w:hanging="567"/>
        <w:jc w:val="both"/>
        <w:rPr>
          <w:sz w:val="40"/>
          <w:szCs w:val="40"/>
        </w:rPr>
      </w:pPr>
      <w:r w:rsidRPr="007A7ADB">
        <w:rPr>
          <w:rFonts w:hint="cs"/>
          <w:sz w:val="40"/>
          <w:szCs w:val="40"/>
          <w:rtl/>
        </w:rPr>
        <w:t>الاتساق مع الإطار القانوني العام</w:t>
      </w:r>
    </w:p>
    <w:p w:rsidR="00EB7EDF" w:rsidRDefault="00EB7EDF" w:rsidP="006D5835">
      <w:pPr>
        <w:pStyle w:val="NumberedParaAR"/>
        <w:numPr>
          <w:ilvl w:val="0"/>
          <w:numId w:val="0"/>
        </w:numPr>
        <w:ind w:left="567"/>
      </w:pPr>
      <w:r>
        <w:rPr>
          <w:rFonts w:hint="cs"/>
          <w:rtl/>
        </w:rPr>
        <w:t>ينبغي أن يكون الصك داعما بصورة متبادلة، وألا يتعارض مع القانون الدولي والوطني، وبخاصة فيما يتعلق بالشعوب الأصلية.</w:t>
      </w:r>
    </w:p>
    <w:p w:rsidR="00EB7EDF" w:rsidRPr="007A7ADB" w:rsidRDefault="00EB7EDF" w:rsidP="00A75E76">
      <w:pPr>
        <w:pStyle w:val="NumberedParaAR"/>
        <w:keepNext/>
        <w:numPr>
          <w:ilvl w:val="0"/>
          <w:numId w:val="5"/>
        </w:numPr>
        <w:spacing w:after="120"/>
        <w:ind w:left="1134" w:hanging="567"/>
        <w:jc w:val="both"/>
        <w:rPr>
          <w:sz w:val="40"/>
          <w:szCs w:val="40"/>
        </w:rPr>
      </w:pPr>
      <w:r w:rsidRPr="007A7ADB">
        <w:rPr>
          <w:rFonts w:hint="cs"/>
          <w:sz w:val="40"/>
          <w:szCs w:val="40"/>
          <w:rtl/>
        </w:rPr>
        <w:t>التعاون العابر للحدود</w:t>
      </w:r>
    </w:p>
    <w:p w:rsidR="00EB7EDF" w:rsidRDefault="00EB7EDF" w:rsidP="006D5835">
      <w:pPr>
        <w:pStyle w:val="NumberedParaAR"/>
        <w:numPr>
          <w:ilvl w:val="0"/>
          <w:numId w:val="0"/>
        </w:numPr>
        <w:ind w:left="567"/>
        <w:rPr>
          <w:rtl/>
        </w:rPr>
      </w:pPr>
      <w:r>
        <w:rPr>
          <w:rFonts w:hint="cs"/>
          <w:rtl/>
        </w:rPr>
        <w:t xml:space="preserve">يمكن لهيئة إقليمية تابعة للشعوب الأصلية، تُنشأ بأقل قدر من تدخل الدول، أن تكون نموذجا للتعامل الفعال مع </w:t>
      </w:r>
      <w:r w:rsidRPr="003E16ED">
        <w:rPr>
          <w:rFonts w:hint="cs"/>
          <w:rtl/>
        </w:rPr>
        <w:t>المعارف التقليدية</w:t>
      </w:r>
      <w:r>
        <w:rPr>
          <w:rFonts w:hint="cs"/>
          <w:rtl/>
        </w:rPr>
        <w:t xml:space="preserve"> للشعوب الأصلية في سياق الانتقال العابر الحدود.</w:t>
      </w:r>
    </w:p>
    <w:p w:rsidR="00EB7EDF" w:rsidRDefault="00EB7EDF" w:rsidP="008339FA">
      <w:pPr>
        <w:pStyle w:val="Heading2AR"/>
        <w:ind w:left="566"/>
        <w:rPr>
          <w:rtl/>
        </w:rPr>
      </w:pPr>
      <w:r>
        <w:rPr>
          <w:rFonts w:hint="cs"/>
          <w:rtl/>
        </w:rPr>
        <w:lastRenderedPageBreak/>
        <w:t xml:space="preserve">تعليق </w:t>
      </w:r>
      <w:r w:rsidR="006075AD">
        <w:rPr>
          <w:rFonts w:hint="cs"/>
          <w:rtl/>
        </w:rPr>
        <w:t>على</w:t>
      </w:r>
      <w:r>
        <w:rPr>
          <w:rFonts w:hint="cs"/>
          <w:rtl/>
        </w:rPr>
        <w:t xml:space="preserve"> </w:t>
      </w:r>
      <w:r w:rsidRPr="002C4D78">
        <w:rPr>
          <w:rtl/>
        </w:rPr>
        <w:t>الوثيقة الموحدة المتعلقة بالملكية الفكرية والموارد الوراثية (</w:t>
      </w:r>
      <w:r w:rsidRPr="002C4D78">
        <w:t>Rev.</w:t>
      </w:r>
      <w:r w:rsidR="006075AD">
        <w:t>2</w:t>
      </w:r>
      <w:r w:rsidRPr="002C4D78">
        <w:rPr>
          <w:rtl/>
        </w:rPr>
        <w:t>)</w:t>
      </w:r>
      <w:r w:rsidRPr="002C4D78">
        <w:rPr>
          <w:rFonts w:hint="cs"/>
          <w:rtl/>
        </w:rPr>
        <w:t xml:space="preserve"> </w:t>
      </w:r>
      <w:r>
        <w:rPr>
          <w:rFonts w:hint="cs"/>
          <w:rtl/>
        </w:rPr>
        <w:t>(8 فبراير 2013)</w:t>
      </w:r>
    </w:p>
    <w:p w:rsidR="00EB7EDF" w:rsidRPr="007A7ADB" w:rsidRDefault="00EB7EDF" w:rsidP="00A75E76">
      <w:pPr>
        <w:pStyle w:val="NumberedParaAR"/>
        <w:keepNext/>
        <w:numPr>
          <w:ilvl w:val="0"/>
          <w:numId w:val="8"/>
        </w:numPr>
        <w:spacing w:after="120"/>
        <w:ind w:left="1134" w:hanging="567"/>
        <w:jc w:val="both"/>
        <w:rPr>
          <w:sz w:val="40"/>
          <w:szCs w:val="40"/>
          <w:rtl/>
        </w:rPr>
      </w:pPr>
      <w:r w:rsidRPr="007A7ADB">
        <w:rPr>
          <w:rFonts w:hint="cs"/>
          <w:sz w:val="40"/>
          <w:szCs w:val="40"/>
          <w:rtl/>
        </w:rPr>
        <w:t>قائمة المصطلحات</w:t>
      </w:r>
    </w:p>
    <w:p w:rsidR="00EB7EDF" w:rsidRDefault="00EB7EDF" w:rsidP="006D5835">
      <w:pPr>
        <w:pStyle w:val="NumberedParaAR"/>
        <w:numPr>
          <w:ilvl w:val="0"/>
          <w:numId w:val="0"/>
        </w:numPr>
        <w:ind w:left="567"/>
        <w:rPr>
          <w:rtl/>
        </w:rPr>
      </w:pPr>
      <w:r>
        <w:rPr>
          <w:rFonts w:hint="cs"/>
          <w:rtl/>
        </w:rPr>
        <w:t>يحدث التملك غير المشروع عندما يتم الحصول على الموارد الوراثية للشعوب الأصلية وما يرتبط بهذه الموارد من معارف تقليدية دون الحصول على الموافقة الحرة والمسبقة وال</w:t>
      </w:r>
      <w:r w:rsidRPr="00437A78">
        <w:rPr>
          <w:rFonts w:hint="cs"/>
          <w:rtl/>
        </w:rPr>
        <w:t>مستنيرة</w:t>
      </w:r>
      <w:r>
        <w:rPr>
          <w:rFonts w:hint="cs"/>
          <w:rtl/>
        </w:rPr>
        <w:t xml:space="preserve"> لهذه الشعوب</w:t>
      </w:r>
      <w:r w:rsidRPr="00437A78">
        <w:rPr>
          <w:rFonts w:hint="cs"/>
          <w:rtl/>
        </w:rPr>
        <w:t>.</w:t>
      </w:r>
      <w:r>
        <w:rPr>
          <w:rFonts w:hint="cs"/>
          <w:rtl/>
        </w:rPr>
        <w:t xml:space="preserve"> وتُخول الشعوب الحق في الجبر أو رد الحق أو الحصول على تعويض عادل ومنصف ومكافئ مقابل الموارد التي كانت تملكها أو تستخدمها بصورة تقليدية، وتم مصادرتها أو أخذها أو استخدامها أو إلحاق الضرر بها دون الحصول على </w:t>
      </w:r>
      <w:r w:rsidRPr="00F50987">
        <w:rPr>
          <w:rFonts w:hint="cs"/>
          <w:rtl/>
        </w:rPr>
        <w:t>موافق</w:t>
      </w:r>
      <w:r>
        <w:rPr>
          <w:rFonts w:hint="cs"/>
          <w:rtl/>
        </w:rPr>
        <w:t>تها</w:t>
      </w:r>
      <w:r w:rsidRPr="00F50987">
        <w:rPr>
          <w:rFonts w:hint="cs"/>
          <w:rtl/>
        </w:rPr>
        <w:t xml:space="preserve"> </w:t>
      </w:r>
      <w:r w:rsidR="005505DF">
        <w:rPr>
          <w:rFonts w:hint="cs"/>
          <w:rtl/>
        </w:rPr>
        <w:t>ال</w:t>
      </w:r>
      <w:r w:rsidRPr="00F50987">
        <w:rPr>
          <w:rFonts w:hint="cs"/>
          <w:rtl/>
        </w:rPr>
        <w:t>حرة و</w:t>
      </w:r>
      <w:r w:rsidR="005505DF">
        <w:rPr>
          <w:rFonts w:hint="cs"/>
          <w:rtl/>
        </w:rPr>
        <w:t>ال</w:t>
      </w:r>
      <w:r w:rsidRPr="00F50987">
        <w:rPr>
          <w:rFonts w:hint="cs"/>
          <w:rtl/>
        </w:rPr>
        <w:t>مسبقة و</w:t>
      </w:r>
      <w:r w:rsidR="005505DF">
        <w:rPr>
          <w:rFonts w:hint="cs"/>
          <w:rtl/>
        </w:rPr>
        <w:t>ال</w:t>
      </w:r>
      <w:r w:rsidRPr="00F50987">
        <w:rPr>
          <w:rFonts w:hint="cs"/>
          <w:rtl/>
        </w:rPr>
        <w:t>مستنيرة</w:t>
      </w:r>
      <w:r>
        <w:rPr>
          <w:rFonts w:hint="cs"/>
          <w:rtl/>
        </w:rPr>
        <w:t>.</w:t>
      </w:r>
    </w:p>
    <w:p w:rsidR="00EB7EDF" w:rsidRDefault="00EB7EDF" w:rsidP="006D5835">
      <w:pPr>
        <w:pStyle w:val="NumberedParaAR"/>
        <w:numPr>
          <w:ilvl w:val="0"/>
          <w:numId w:val="0"/>
        </w:numPr>
        <w:ind w:left="567"/>
        <w:rPr>
          <w:rtl/>
        </w:rPr>
      </w:pPr>
      <w:r>
        <w:rPr>
          <w:rFonts w:hint="cs"/>
          <w:rtl/>
        </w:rPr>
        <w:t>وبالنسبة ل</w:t>
      </w:r>
      <w:r w:rsidRPr="00320418">
        <w:rPr>
          <w:rFonts w:hint="cs"/>
          <w:rtl/>
        </w:rPr>
        <w:t>لشعوب الأصلية،</w:t>
      </w:r>
      <w:r>
        <w:rPr>
          <w:rFonts w:hint="cs"/>
          <w:rtl/>
        </w:rPr>
        <w:t xml:space="preserve"> </w:t>
      </w:r>
      <w:r w:rsidR="00577FA7">
        <w:rPr>
          <w:rFonts w:hint="cs"/>
          <w:rtl/>
        </w:rPr>
        <w:t>تكون</w:t>
      </w:r>
      <w:r w:rsidRPr="00320418">
        <w:rPr>
          <w:rFonts w:hint="cs"/>
          <w:rtl/>
        </w:rPr>
        <w:t xml:space="preserve"> "السلطة الوطنية</w:t>
      </w:r>
      <w:r w:rsidR="00577FA7">
        <w:rPr>
          <w:rFonts w:hint="cs"/>
          <w:rtl/>
        </w:rPr>
        <w:t xml:space="preserve"> المختصة"</w:t>
      </w:r>
      <w:r>
        <w:rPr>
          <w:rFonts w:hint="cs"/>
          <w:rtl/>
        </w:rPr>
        <w:t xml:space="preserve"> </w:t>
      </w:r>
      <w:r w:rsidRPr="00320418">
        <w:rPr>
          <w:rFonts w:hint="cs"/>
          <w:rtl/>
        </w:rPr>
        <w:t>هيئة وطني</w:t>
      </w:r>
      <w:r>
        <w:rPr>
          <w:rFonts w:hint="cs"/>
          <w:rtl/>
        </w:rPr>
        <w:t>ة</w:t>
      </w:r>
      <w:r w:rsidR="00577FA7">
        <w:rPr>
          <w:rFonts w:hint="cs"/>
          <w:rtl/>
        </w:rPr>
        <w:t xml:space="preserve"> تُنشأ</w:t>
      </w:r>
      <w:r w:rsidRPr="00320418">
        <w:rPr>
          <w:rFonts w:hint="cs"/>
          <w:rtl/>
        </w:rPr>
        <w:t xml:space="preserve"> </w:t>
      </w:r>
      <w:r>
        <w:rPr>
          <w:rFonts w:hint="cs"/>
          <w:rtl/>
        </w:rPr>
        <w:t xml:space="preserve">بناء </w:t>
      </w:r>
      <w:r w:rsidRPr="00320418">
        <w:rPr>
          <w:rFonts w:hint="cs"/>
          <w:rtl/>
        </w:rPr>
        <w:t xml:space="preserve">على طلب تلك الشعوب، </w:t>
      </w:r>
      <w:r>
        <w:rPr>
          <w:rFonts w:hint="cs"/>
          <w:rtl/>
        </w:rPr>
        <w:t>وفي إطار من الشراكة الكاملة معها، و</w:t>
      </w:r>
      <w:r w:rsidRPr="00320418">
        <w:rPr>
          <w:rFonts w:hint="cs"/>
          <w:rtl/>
        </w:rPr>
        <w:t>لصالحها</w:t>
      </w:r>
      <w:r>
        <w:rPr>
          <w:rFonts w:hint="cs"/>
          <w:rtl/>
        </w:rPr>
        <w:t>،</w:t>
      </w:r>
      <w:r w:rsidRPr="00320418">
        <w:rPr>
          <w:rFonts w:hint="cs"/>
          <w:rtl/>
        </w:rPr>
        <w:t xml:space="preserve"> </w:t>
      </w:r>
      <w:r>
        <w:rPr>
          <w:rFonts w:hint="cs"/>
          <w:rtl/>
        </w:rPr>
        <w:t>وب</w:t>
      </w:r>
      <w:r w:rsidRPr="00320418">
        <w:rPr>
          <w:rFonts w:hint="cs"/>
          <w:rtl/>
        </w:rPr>
        <w:t xml:space="preserve">موافقتها الحرة والمسبقة والمستنيرة. </w:t>
      </w:r>
      <w:r w:rsidR="00577FA7">
        <w:rPr>
          <w:rFonts w:hint="cs"/>
          <w:rtl/>
        </w:rPr>
        <w:t>ف</w:t>
      </w:r>
      <w:r>
        <w:rPr>
          <w:rFonts w:hint="cs"/>
          <w:rtl/>
        </w:rPr>
        <w:t>ال</w:t>
      </w:r>
      <w:r w:rsidRPr="00320418">
        <w:rPr>
          <w:rFonts w:hint="cs"/>
          <w:rtl/>
        </w:rPr>
        <w:t xml:space="preserve">مؤسسات الوطنية </w:t>
      </w:r>
      <w:r>
        <w:rPr>
          <w:rFonts w:hint="cs"/>
          <w:rtl/>
        </w:rPr>
        <w:t>ل</w:t>
      </w:r>
      <w:r w:rsidRPr="00320418">
        <w:rPr>
          <w:rFonts w:hint="cs"/>
          <w:rtl/>
        </w:rPr>
        <w:t xml:space="preserve">لشعوب الأصلية </w:t>
      </w:r>
      <w:r>
        <w:rPr>
          <w:rFonts w:hint="cs"/>
          <w:rtl/>
        </w:rPr>
        <w:t>التي تُنشئها الشعوب ذاتها</w:t>
      </w:r>
      <w:r w:rsidRPr="00320418">
        <w:rPr>
          <w:rFonts w:hint="cs"/>
          <w:rtl/>
        </w:rPr>
        <w:t xml:space="preserve">، </w:t>
      </w:r>
      <w:r>
        <w:rPr>
          <w:rFonts w:hint="cs"/>
          <w:rtl/>
        </w:rPr>
        <w:t>وتمدها</w:t>
      </w:r>
      <w:r w:rsidRPr="00320418">
        <w:rPr>
          <w:rFonts w:hint="cs"/>
          <w:rtl/>
        </w:rPr>
        <w:t xml:space="preserve"> الحكومة </w:t>
      </w:r>
      <w:r>
        <w:rPr>
          <w:rFonts w:hint="cs"/>
          <w:rtl/>
        </w:rPr>
        <w:t>ب</w:t>
      </w:r>
      <w:r w:rsidRPr="00320418">
        <w:rPr>
          <w:rFonts w:hint="cs"/>
          <w:rtl/>
        </w:rPr>
        <w:t xml:space="preserve">الدعم </w:t>
      </w:r>
      <w:r>
        <w:rPr>
          <w:rFonts w:hint="cs"/>
          <w:rtl/>
        </w:rPr>
        <w:t>المالي</w:t>
      </w:r>
      <w:r w:rsidRPr="00320418">
        <w:rPr>
          <w:rFonts w:hint="cs"/>
          <w:rtl/>
        </w:rPr>
        <w:t xml:space="preserve"> </w:t>
      </w:r>
      <w:r>
        <w:rPr>
          <w:rFonts w:hint="cs"/>
          <w:rtl/>
        </w:rPr>
        <w:t xml:space="preserve">والإداري، </w:t>
      </w:r>
      <w:r w:rsidRPr="00320418">
        <w:rPr>
          <w:rFonts w:hint="cs"/>
          <w:rtl/>
        </w:rPr>
        <w:t xml:space="preserve">هي </w:t>
      </w:r>
      <w:r>
        <w:rPr>
          <w:rFonts w:hint="cs"/>
          <w:rtl/>
        </w:rPr>
        <w:t>السلطة المختصة</w:t>
      </w:r>
      <w:r w:rsidRPr="00320418">
        <w:rPr>
          <w:rFonts w:hint="cs"/>
          <w:rtl/>
        </w:rPr>
        <w:t xml:space="preserve"> المناسبة لحماية حقوق الشعوب الأصلية المتعلقة</w:t>
      </w:r>
      <w:r>
        <w:rPr>
          <w:rFonts w:hint="cs"/>
          <w:rtl/>
        </w:rPr>
        <w:t xml:space="preserve"> بمواردها الوراثية.</w:t>
      </w:r>
    </w:p>
    <w:p w:rsidR="00EB7EDF" w:rsidRPr="007A7ADB" w:rsidRDefault="00EB7EDF" w:rsidP="00A75E76">
      <w:pPr>
        <w:pStyle w:val="NumberedParaAR"/>
        <w:keepNext/>
        <w:numPr>
          <w:ilvl w:val="0"/>
          <w:numId w:val="8"/>
        </w:numPr>
        <w:spacing w:after="120"/>
        <w:ind w:left="1134" w:hanging="567"/>
        <w:jc w:val="both"/>
        <w:rPr>
          <w:sz w:val="40"/>
          <w:szCs w:val="40"/>
        </w:rPr>
      </w:pPr>
      <w:r w:rsidRPr="007A7ADB">
        <w:rPr>
          <w:rFonts w:hint="cs"/>
          <w:sz w:val="40"/>
          <w:szCs w:val="40"/>
          <w:rtl/>
        </w:rPr>
        <w:t>الديباجة</w:t>
      </w:r>
    </w:p>
    <w:p w:rsidR="00EB7EDF" w:rsidRDefault="00EB7EDF" w:rsidP="006D5835">
      <w:pPr>
        <w:pStyle w:val="NumberedParaAR"/>
        <w:numPr>
          <w:ilvl w:val="0"/>
          <w:numId w:val="0"/>
        </w:numPr>
        <w:ind w:left="567"/>
      </w:pPr>
      <w:r>
        <w:rPr>
          <w:rFonts w:hint="cs"/>
          <w:rtl/>
        </w:rPr>
        <w:t>ينبغي أن تعكس الديباجة المبادئ الرئيسية الواردة في الفقرة 9 و"نتائج وتوصيات" هذا التقرير.</w:t>
      </w:r>
    </w:p>
    <w:p w:rsidR="00EB7EDF" w:rsidRPr="007A7ADB" w:rsidRDefault="00EB7EDF" w:rsidP="00A75E76">
      <w:pPr>
        <w:pStyle w:val="NumberedParaAR"/>
        <w:keepNext/>
        <w:numPr>
          <w:ilvl w:val="0"/>
          <w:numId w:val="8"/>
        </w:numPr>
        <w:spacing w:after="120"/>
        <w:ind w:left="1134" w:hanging="567"/>
        <w:jc w:val="both"/>
        <w:rPr>
          <w:sz w:val="40"/>
          <w:szCs w:val="40"/>
        </w:rPr>
      </w:pPr>
      <w:r w:rsidRPr="007A7ADB">
        <w:rPr>
          <w:rFonts w:hint="cs"/>
          <w:sz w:val="40"/>
          <w:szCs w:val="40"/>
          <w:rtl/>
        </w:rPr>
        <w:t>أهداف السياسة العامة</w:t>
      </w:r>
    </w:p>
    <w:p w:rsidR="00EB7EDF" w:rsidRDefault="00EB7EDF" w:rsidP="006D5835">
      <w:pPr>
        <w:pStyle w:val="NumberedParaAR"/>
        <w:numPr>
          <w:ilvl w:val="0"/>
          <w:numId w:val="0"/>
        </w:numPr>
        <w:ind w:left="567"/>
      </w:pPr>
      <w:r>
        <w:rPr>
          <w:rFonts w:hint="cs"/>
          <w:rtl/>
        </w:rPr>
        <w:t xml:space="preserve">يحمي نظام الملكية الفكرية بدرجة كبيرة الإبداعات الفكرية التي لا تستند إلى المعارف التقليدية. وتهدف مفاوضات اللجنة إلى وضع نظام فعال لحماية الموارد الوراثية والمعارف التقليدية وأشكال التعبير الثقافي التقليدي التي لا تتمتع في الوقت الراهن بحماية كافية </w:t>
      </w:r>
      <w:r w:rsidR="00577FA7">
        <w:rPr>
          <w:rFonts w:hint="cs"/>
          <w:rtl/>
        </w:rPr>
        <w:t>في ظل</w:t>
      </w:r>
      <w:r>
        <w:rPr>
          <w:rFonts w:hint="cs"/>
          <w:rtl/>
        </w:rPr>
        <w:t xml:space="preserve"> </w:t>
      </w:r>
      <w:r w:rsidRPr="001A5C89">
        <w:rPr>
          <w:rFonts w:hint="cs"/>
          <w:rtl/>
        </w:rPr>
        <w:t>نظام الملكية الفكرية</w:t>
      </w:r>
      <w:r>
        <w:rPr>
          <w:rFonts w:hint="cs"/>
          <w:rtl/>
        </w:rPr>
        <w:t>.</w:t>
      </w:r>
    </w:p>
    <w:p w:rsidR="00EB7EDF" w:rsidRPr="007A7ADB" w:rsidRDefault="00EB7EDF" w:rsidP="00A75E76">
      <w:pPr>
        <w:pStyle w:val="NumberedParaAR"/>
        <w:keepNext/>
        <w:numPr>
          <w:ilvl w:val="0"/>
          <w:numId w:val="8"/>
        </w:numPr>
        <w:spacing w:after="120"/>
        <w:ind w:left="1134" w:hanging="567"/>
        <w:jc w:val="both"/>
        <w:rPr>
          <w:sz w:val="40"/>
          <w:szCs w:val="40"/>
        </w:rPr>
      </w:pPr>
      <w:r w:rsidRPr="007A7ADB">
        <w:rPr>
          <w:rFonts w:hint="cs"/>
          <w:sz w:val="40"/>
          <w:szCs w:val="40"/>
          <w:rtl/>
        </w:rPr>
        <w:t>موضوع الحماية</w:t>
      </w:r>
    </w:p>
    <w:p w:rsidR="00EB7EDF" w:rsidRDefault="00EB7EDF" w:rsidP="006D5835">
      <w:pPr>
        <w:pStyle w:val="NumberedParaAR"/>
        <w:numPr>
          <w:ilvl w:val="0"/>
          <w:numId w:val="0"/>
        </w:numPr>
        <w:ind w:left="567"/>
      </w:pPr>
      <w:r>
        <w:rPr>
          <w:rFonts w:hint="cs"/>
          <w:rtl/>
        </w:rPr>
        <w:t>تمتد الحماية بموجب الصك لتشمل أي</w:t>
      </w:r>
      <w:r w:rsidR="008F46B4">
        <w:rPr>
          <w:rFonts w:hint="cs"/>
          <w:rtl/>
        </w:rPr>
        <w:t>ة</w:t>
      </w:r>
      <w:r>
        <w:rPr>
          <w:rFonts w:hint="cs"/>
          <w:rtl/>
        </w:rPr>
        <w:t xml:space="preserve"> حقوق ملكية مشتقة من الانتفاع بالموارد الوراثية للشعوب الأصلية.</w:t>
      </w:r>
    </w:p>
    <w:p w:rsidR="00EB7EDF" w:rsidRPr="007A7ADB" w:rsidRDefault="00EB7EDF" w:rsidP="00A75E76">
      <w:pPr>
        <w:pStyle w:val="NumberedParaAR"/>
        <w:keepNext/>
        <w:numPr>
          <w:ilvl w:val="0"/>
          <w:numId w:val="8"/>
        </w:numPr>
        <w:spacing w:after="120"/>
        <w:ind w:left="1134" w:hanging="567"/>
        <w:jc w:val="both"/>
        <w:rPr>
          <w:sz w:val="40"/>
          <w:szCs w:val="40"/>
        </w:rPr>
      </w:pPr>
      <w:r w:rsidRPr="007A7ADB">
        <w:rPr>
          <w:rFonts w:hint="cs"/>
          <w:sz w:val="40"/>
          <w:szCs w:val="40"/>
          <w:rtl/>
        </w:rPr>
        <w:t>المستفيدون</w:t>
      </w:r>
    </w:p>
    <w:p w:rsidR="00EB7EDF" w:rsidRDefault="00EB7EDF" w:rsidP="006D5835">
      <w:pPr>
        <w:pStyle w:val="NumberedParaAR"/>
        <w:numPr>
          <w:ilvl w:val="0"/>
          <w:numId w:val="0"/>
        </w:numPr>
        <w:ind w:left="567"/>
      </w:pPr>
      <w:r>
        <w:rPr>
          <w:rFonts w:hint="cs"/>
          <w:rtl/>
        </w:rPr>
        <w:t xml:space="preserve">ينبغي استخدام مصطلح "الشعوب الأصلية" بصورة ثابتة في جميع الوثائق الثلاث (المتعلقة </w:t>
      </w:r>
      <w:r w:rsidR="008F46B4">
        <w:rPr>
          <w:rFonts w:hint="cs"/>
          <w:rtl/>
        </w:rPr>
        <w:t>بأشكال التعبير الثقافي التقليدي</w:t>
      </w:r>
      <w:r>
        <w:rPr>
          <w:rFonts w:hint="cs"/>
          <w:rtl/>
        </w:rPr>
        <w:t xml:space="preserve"> والمعارف التقليدية والموارد الوراثية). والمستفيدون من الحماية هم الشعوب الأصلية </w:t>
      </w:r>
      <w:r w:rsidR="008F46B4">
        <w:rPr>
          <w:rFonts w:hint="cs"/>
          <w:rtl/>
        </w:rPr>
        <w:t>والجماعات</w:t>
      </w:r>
      <w:r>
        <w:rPr>
          <w:rFonts w:hint="cs"/>
          <w:rtl/>
        </w:rPr>
        <w:t xml:space="preserve"> المحلية. </w:t>
      </w:r>
    </w:p>
    <w:p w:rsidR="00EB7EDF" w:rsidRPr="007A7ADB" w:rsidRDefault="00EB7EDF" w:rsidP="00A75E76">
      <w:pPr>
        <w:pStyle w:val="NumberedParaAR"/>
        <w:keepNext/>
        <w:numPr>
          <w:ilvl w:val="0"/>
          <w:numId w:val="8"/>
        </w:numPr>
        <w:spacing w:after="120"/>
        <w:ind w:left="1134" w:hanging="567"/>
        <w:jc w:val="both"/>
        <w:rPr>
          <w:sz w:val="40"/>
          <w:szCs w:val="40"/>
        </w:rPr>
      </w:pPr>
      <w:r w:rsidRPr="007A7ADB">
        <w:rPr>
          <w:rFonts w:hint="cs"/>
          <w:sz w:val="40"/>
          <w:szCs w:val="40"/>
          <w:rtl/>
        </w:rPr>
        <w:t>ال</w:t>
      </w:r>
      <w:r>
        <w:rPr>
          <w:rFonts w:hint="cs"/>
          <w:sz w:val="40"/>
          <w:szCs w:val="40"/>
          <w:rtl/>
        </w:rPr>
        <w:t>نطاق</w:t>
      </w:r>
    </w:p>
    <w:p w:rsidR="00EB7EDF" w:rsidRDefault="00EB7EDF" w:rsidP="006D5835">
      <w:pPr>
        <w:pStyle w:val="NumberedParaAR"/>
        <w:numPr>
          <w:ilvl w:val="0"/>
          <w:numId w:val="0"/>
        </w:numPr>
        <w:ind w:left="567"/>
        <w:rPr>
          <w:rtl/>
        </w:rPr>
      </w:pPr>
      <w:r>
        <w:rPr>
          <w:rFonts w:hint="cs"/>
          <w:rtl/>
        </w:rPr>
        <w:t>اعتُمدت، في إطار هذا القسم، الفقرتان الثالثة والرابعة المدرجتان تحت عنوان "نطاق الحماية" الوارد في التعليق على حماية المعارف التقليدية و</w:t>
      </w:r>
      <w:r w:rsidRPr="00831259">
        <w:rPr>
          <w:rFonts w:hint="cs"/>
          <w:rtl/>
        </w:rPr>
        <w:t>أشكال التعبير الثقافي التقليدي</w:t>
      </w:r>
      <w:r>
        <w:rPr>
          <w:rFonts w:hint="cs"/>
          <w:rtl/>
        </w:rPr>
        <w:t>.</w:t>
      </w:r>
    </w:p>
    <w:p w:rsidR="00EB7EDF" w:rsidRDefault="00EB7EDF" w:rsidP="006D5835">
      <w:pPr>
        <w:pStyle w:val="NumberedParaAR"/>
        <w:numPr>
          <w:ilvl w:val="0"/>
          <w:numId w:val="0"/>
        </w:numPr>
        <w:ind w:left="567"/>
        <w:rPr>
          <w:rtl/>
        </w:rPr>
      </w:pPr>
      <w:r>
        <w:rPr>
          <w:rFonts w:hint="cs"/>
          <w:rtl/>
        </w:rPr>
        <w:t>ويجب أن تتضمن أية شهادة امتثال معترف بها دوليا، تكون مطلوبة بموجب شرط الإفصاح، معلومات عن الشعوب الأصلية حيث تم الحصول على المعرفة أو المورد، ودليلا على ال</w:t>
      </w:r>
      <w:r w:rsidRPr="00BA327F">
        <w:rPr>
          <w:rFonts w:hint="cs"/>
          <w:rtl/>
        </w:rPr>
        <w:t>موافق</w:t>
      </w:r>
      <w:r>
        <w:rPr>
          <w:rFonts w:hint="cs"/>
          <w:rtl/>
        </w:rPr>
        <w:t>ة</w:t>
      </w:r>
      <w:r w:rsidRPr="00BA327F">
        <w:rPr>
          <w:rFonts w:hint="cs"/>
          <w:rtl/>
        </w:rPr>
        <w:t xml:space="preserve"> </w:t>
      </w:r>
      <w:r>
        <w:rPr>
          <w:rFonts w:hint="cs"/>
          <w:rtl/>
        </w:rPr>
        <w:t>ال</w:t>
      </w:r>
      <w:r w:rsidRPr="00BA327F">
        <w:rPr>
          <w:rFonts w:hint="cs"/>
          <w:rtl/>
        </w:rPr>
        <w:t>حرة و</w:t>
      </w:r>
      <w:r>
        <w:rPr>
          <w:rFonts w:hint="cs"/>
          <w:rtl/>
        </w:rPr>
        <w:t>ال</w:t>
      </w:r>
      <w:r w:rsidRPr="00BA327F">
        <w:rPr>
          <w:rFonts w:hint="cs"/>
          <w:rtl/>
        </w:rPr>
        <w:t>مسبقة و</w:t>
      </w:r>
      <w:r>
        <w:rPr>
          <w:rFonts w:hint="cs"/>
          <w:rtl/>
        </w:rPr>
        <w:t>ال</w:t>
      </w:r>
      <w:r w:rsidRPr="00BA327F">
        <w:rPr>
          <w:rFonts w:hint="cs"/>
          <w:rtl/>
        </w:rPr>
        <w:t>مستنيرة</w:t>
      </w:r>
      <w:r>
        <w:rPr>
          <w:rFonts w:hint="cs"/>
          <w:rtl/>
        </w:rPr>
        <w:t>، وعلى أن الاتفاقات تمت بناء على شروط متفق عليها على أساس متبادل</w:t>
      </w:r>
      <w:r w:rsidR="0007154C">
        <w:rPr>
          <w:rFonts w:hint="cs"/>
          <w:rtl/>
        </w:rPr>
        <w:t xml:space="preserve">، وعلى التقاسم المنصف </w:t>
      </w:r>
      <w:r w:rsidR="00496001">
        <w:rPr>
          <w:rFonts w:hint="cs"/>
          <w:rtl/>
        </w:rPr>
        <w:t>للمنافع</w:t>
      </w:r>
      <w:r w:rsidR="0007154C">
        <w:rPr>
          <w:rFonts w:hint="cs"/>
          <w:rtl/>
        </w:rPr>
        <w:t>.</w:t>
      </w:r>
    </w:p>
    <w:p w:rsidR="00EB7EDF" w:rsidRDefault="00EB7EDF" w:rsidP="006D5835">
      <w:pPr>
        <w:pStyle w:val="NumberedParaAR"/>
        <w:numPr>
          <w:ilvl w:val="0"/>
          <w:numId w:val="0"/>
        </w:numPr>
        <w:ind w:left="567"/>
        <w:rPr>
          <w:rtl/>
        </w:rPr>
      </w:pPr>
      <w:r>
        <w:rPr>
          <w:rFonts w:hint="cs"/>
          <w:rtl/>
        </w:rPr>
        <w:t xml:space="preserve">وأما قواعد البيانات </w:t>
      </w:r>
      <w:r w:rsidR="00FE779D">
        <w:rPr>
          <w:rFonts w:hint="cs"/>
          <w:rtl/>
        </w:rPr>
        <w:t>المعدة</w:t>
      </w:r>
      <w:r>
        <w:rPr>
          <w:rFonts w:hint="cs"/>
          <w:rtl/>
        </w:rPr>
        <w:t xml:space="preserve"> عملا بشرط الإفصاح، فيجب على الشعوب الأصلية إنشاء هذه القواعد ومراقبتها وإدارتها. ورغم أنه من الممكن تعيين مؤسسة لإدارة قاعدة البيانات نفسها، تظل ملكية المعلومات </w:t>
      </w:r>
      <w:r w:rsidR="00EA77C4">
        <w:rPr>
          <w:rFonts w:hint="cs"/>
          <w:rtl/>
        </w:rPr>
        <w:t>الواردة</w:t>
      </w:r>
      <w:r>
        <w:rPr>
          <w:rFonts w:hint="cs"/>
          <w:rtl/>
        </w:rPr>
        <w:t xml:space="preserve"> في قاعدة البيانات </w:t>
      </w:r>
      <w:r w:rsidR="006D5835">
        <w:rPr>
          <w:rFonts w:hint="cs"/>
          <w:rtl/>
        </w:rPr>
        <w:t>والمصادر</w:t>
      </w:r>
      <w:r>
        <w:rPr>
          <w:rFonts w:hint="cs"/>
          <w:rtl/>
        </w:rPr>
        <w:t xml:space="preserve"> المرتبط</w:t>
      </w:r>
      <w:r w:rsidR="006D5835">
        <w:rPr>
          <w:rFonts w:hint="cs"/>
          <w:rtl/>
        </w:rPr>
        <w:t>ة</w:t>
      </w:r>
      <w:r>
        <w:rPr>
          <w:rFonts w:hint="cs"/>
          <w:rtl/>
        </w:rPr>
        <w:t xml:space="preserve"> بها في حوزة مالكي المعارف التقليدية والموارد الوراثية المرتبطة بها.</w:t>
      </w:r>
    </w:p>
    <w:p w:rsidR="00EB7EDF" w:rsidRDefault="00EB7EDF" w:rsidP="006D5835">
      <w:pPr>
        <w:pStyle w:val="NumberedParaAR"/>
        <w:numPr>
          <w:ilvl w:val="0"/>
          <w:numId w:val="0"/>
        </w:numPr>
        <w:ind w:left="567"/>
        <w:rPr>
          <w:rtl/>
        </w:rPr>
      </w:pPr>
      <w:r>
        <w:rPr>
          <w:rFonts w:hint="cs"/>
          <w:rtl/>
        </w:rPr>
        <w:lastRenderedPageBreak/>
        <w:t>ولكي يكون شرط الإفصاح فعَّالا ينبغي تطبيقه على نطاق واسع؛ ومن ثمَّ ينبغي ألا تُستبعد من الحماية المشتقات والسلع</w:t>
      </w:r>
      <w:r w:rsidR="006D5835">
        <w:rPr>
          <w:rFonts w:hint="cs"/>
          <w:rtl/>
        </w:rPr>
        <w:t xml:space="preserve"> الأساسية،</w:t>
      </w:r>
      <w:r>
        <w:rPr>
          <w:rFonts w:hint="cs"/>
          <w:rtl/>
        </w:rPr>
        <w:t xml:space="preserve"> والمعارف التقليدية في الملك العام</w:t>
      </w:r>
      <w:r w:rsidR="006D5835">
        <w:rPr>
          <w:rFonts w:hint="cs"/>
          <w:rtl/>
        </w:rPr>
        <w:t>،</w:t>
      </w:r>
      <w:r>
        <w:rPr>
          <w:rFonts w:hint="cs"/>
          <w:rtl/>
        </w:rPr>
        <w:t xml:space="preserve"> والموارد الوراثية التي تم الحصول عليها قبل تطبيق بروتوكول</w:t>
      </w:r>
      <w:r w:rsidR="006D5835">
        <w:rPr>
          <w:rFonts w:hint="eastAsia"/>
          <w:rtl/>
        </w:rPr>
        <w:t> </w:t>
      </w:r>
      <w:r>
        <w:rPr>
          <w:rFonts w:hint="cs"/>
          <w:rtl/>
        </w:rPr>
        <w:t xml:space="preserve">ناغويا بشأن </w:t>
      </w:r>
      <w:r w:rsidRPr="007A3582">
        <w:rPr>
          <w:rtl/>
        </w:rPr>
        <w:t>النفاذ إلى الموارد الوراثية والتقاسم المنصف والعادل للمنافع المستمدة من الانتفاع بالموارد</w:t>
      </w:r>
      <w:r w:rsidR="006D5835">
        <w:rPr>
          <w:rFonts w:hint="cs"/>
          <w:rtl/>
        </w:rPr>
        <w:t> </w:t>
      </w:r>
      <w:r w:rsidRPr="007A3582">
        <w:rPr>
          <w:rtl/>
        </w:rPr>
        <w:t>الوراثية</w:t>
      </w:r>
      <w:r>
        <w:rPr>
          <w:rFonts w:hint="cs"/>
          <w:rtl/>
        </w:rPr>
        <w:t>.</w:t>
      </w:r>
    </w:p>
    <w:p w:rsidR="00EB7EDF" w:rsidRDefault="00EB7EDF" w:rsidP="006D5835">
      <w:pPr>
        <w:pStyle w:val="NumberedParaAR"/>
        <w:numPr>
          <w:ilvl w:val="0"/>
          <w:numId w:val="0"/>
        </w:numPr>
        <w:ind w:left="567"/>
        <w:rPr>
          <w:rtl/>
        </w:rPr>
      </w:pPr>
      <w:r>
        <w:rPr>
          <w:rFonts w:hint="cs"/>
          <w:rtl/>
        </w:rPr>
        <w:t>وينبغي لمكاتب البراءات الالتزام بالتحقق من محتويات الإفصاح. كما ينبغي لمكاتب الملكية الفكرية التي تتلقى الطلبات أن تبلِّغ الشعوب الأصلية متى أُعلنت كمصدر للموارد الوراثية وما يرتبط بها من معارف تقليدية.</w:t>
      </w:r>
    </w:p>
    <w:p w:rsidR="00EB7EDF" w:rsidRDefault="00EB7EDF" w:rsidP="006D5835">
      <w:pPr>
        <w:pStyle w:val="NumberedParaAR"/>
        <w:numPr>
          <w:ilvl w:val="0"/>
          <w:numId w:val="0"/>
        </w:numPr>
        <w:ind w:left="567"/>
        <w:rPr>
          <w:rtl/>
        </w:rPr>
      </w:pPr>
      <w:r>
        <w:rPr>
          <w:rFonts w:hint="cs"/>
          <w:rtl/>
        </w:rPr>
        <w:t>ولا ينبغي أن يكون هناك تدرج هرمي في سبل الانتصاف المتاحة للشعوب الأصلية، بل ينبغي إتاحة مجموعة من هذه السبل تشمل العقوبات المدنية والجنائية.</w:t>
      </w:r>
    </w:p>
    <w:p w:rsidR="00EB7EDF" w:rsidRPr="007A7ADB" w:rsidRDefault="00EB7EDF" w:rsidP="00A75E76">
      <w:pPr>
        <w:pStyle w:val="NumberedParaAR"/>
        <w:keepNext/>
        <w:numPr>
          <w:ilvl w:val="0"/>
          <w:numId w:val="8"/>
        </w:numPr>
        <w:spacing w:after="120"/>
        <w:ind w:left="1134" w:hanging="567"/>
        <w:jc w:val="both"/>
        <w:rPr>
          <w:sz w:val="40"/>
          <w:szCs w:val="40"/>
        </w:rPr>
      </w:pPr>
      <w:r w:rsidRPr="007A7ADB">
        <w:rPr>
          <w:rFonts w:hint="cs"/>
          <w:sz w:val="40"/>
          <w:szCs w:val="40"/>
          <w:rtl/>
        </w:rPr>
        <w:t>العلاقة مع الاتفاقات الدولية</w:t>
      </w:r>
    </w:p>
    <w:p w:rsidR="00EB7EDF" w:rsidRDefault="00EB7EDF" w:rsidP="00A748BE">
      <w:pPr>
        <w:pStyle w:val="NumberedParaAR"/>
        <w:numPr>
          <w:ilvl w:val="0"/>
          <w:numId w:val="0"/>
        </w:numPr>
        <w:ind w:left="567"/>
        <w:rPr>
          <w:rtl/>
        </w:rPr>
      </w:pPr>
      <w:r>
        <w:rPr>
          <w:rFonts w:hint="cs"/>
          <w:rtl/>
        </w:rPr>
        <w:t xml:space="preserve">ينبغي لأي صك </w:t>
      </w:r>
      <w:r w:rsidR="00A748BE">
        <w:rPr>
          <w:rFonts w:hint="cs"/>
          <w:rtl/>
        </w:rPr>
        <w:t>تعده</w:t>
      </w:r>
      <w:r>
        <w:rPr>
          <w:rFonts w:hint="cs"/>
          <w:rtl/>
        </w:rPr>
        <w:t xml:space="preserve"> الويبو </w:t>
      </w:r>
      <w:r w:rsidR="00A748BE">
        <w:rPr>
          <w:rFonts w:hint="cs"/>
          <w:rtl/>
        </w:rPr>
        <w:t>و</w:t>
      </w:r>
      <w:r>
        <w:rPr>
          <w:rFonts w:hint="cs"/>
          <w:rtl/>
        </w:rPr>
        <w:t xml:space="preserve">يؤثر </w:t>
      </w:r>
      <w:r w:rsidR="00A748BE">
        <w:rPr>
          <w:rFonts w:hint="cs"/>
          <w:rtl/>
        </w:rPr>
        <w:t>في</w:t>
      </w:r>
      <w:r>
        <w:rPr>
          <w:rFonts w:hint="cs"/>
          <w:rtl/>
        </w:rPr>
        <w:t xml:space="preserve"> حقوق الشعوب الأصلية </w:t>
      </w:r>
      <w:r w:rsidR="00A748BE">
        <w:rPr>
          <w:rFonts w:hint="cs"/>
          <w:rtl/>
        </w:rPr>
        <w:t>على</w:t>
      </w:r>
      <w:r>
        <w:rPr>
          <w:rFonts w:hint="cs"/>
          <w:rtl/>
        </w:rPr>
        <w:t xml:space="preserve"> معارفها ومواردها أن يكون داعما بصورة متبادلة </w:t>
      </w:r>
      <w:r w:rsidRPr="00D268DE">
        <w:rPr>
          <w:rFonts w:hint="cs"/>
          <w:rtl/>
        </w:rPr>
        <w:t xml:space="preserve">وألا يتعارض مع القانون الدولي والوطني، </w:t>
      </w:r>
      <w:r>
        <w:rPr>
          <w:rFonts w:hint="cs"/>
          <w:rtl/>
        </w:rPr>
        <w:t>وبصورة خاصة</w:t>
      </w:r>
      <w:r w:rsidRPr="00D268DE">
        <w:rPr>
          <w:rFonts w:hint="cs"/>
          <w:rtl/>
        </w:rPr>
        <w:t xml:space="preserve"> فيما يتعلق بالشعوب الأصلية.</w:t>
      </w:r>
    </w:p>
    <w:p w:rsidR="00EB7EDF" w:rsidRDefault="00EB7EDF" w:rsidP="006D5835">
      <w:pPr>
        <w:pStyle w:val="NumberedParaAR"/>
        <w:numPr>
          <w:ilvl w:val="0"/>
          <w:numId w:val="0"/>
        </w:numPr>
        <w:ind w:left="567"/>
        <w:rPr>
          <w:rtl/>
        </w:rPr>
      </w:pPr>
      <w:r>
        <w:rPr>
          <w:rFonts w:hint="cs"/>
          <w:rtl/>
        </w:rPr>
        <w:t>كما ينبغي عند إعداد الصكوك مراعاة إطار "الحماية والاحت</w:t>
      </w:r>
      <w:r w:rsidR="00A748BE">
        <w:rPr>
          <w:rFonts w:hint="cs"/>
          <w:rtl/>
        </w:rPr>
        <w:t>رام والانتصاف" الذي وضعه جون راغ</w:t>
      </w:r>
      <w:r>
        <w:rPr>
          <w:rFonts w:hint="cs"/>
          <w:rtl/>
        </w:rPr>
        <w:t xml:space="preserve">ي </w:t>
      </w:r>
      <w:r w:rsidRPr="00C93A87">
        <w:rPr>
          <w:rtl/>
        </w:rPr>
        <w:t>الممثل الخاص للأمين العام المعني بمسألة حقوق الإنسان والشركات عبر الوطنية وغيرها من مؤسسات الأعمال</w:t>
      </w:r>
      <w:r>
        <w:rPr>
          <w:rFonts w:hint="cs"/>
          <w:rtl/>
        </w:rPr>
        <w:t>.</w:t>
      </w:r>
    </w:p>
    <w:p w:rsidR="00EB7EDF" w:rsidRDefault="00EB7EDF" w:rsidP="00A748BE">
      <w:pPr>
        <w:pStyle w:val="NumberedParaAR"/>
        <w:numPr>
          <w:ilvl w:val="0"/>
          <w:numId w:val="0"/>
        </w:numPr>
        <w:ind w:left="567"/>
        <w:rPr>
          <w:rtl/>
        </w:rPr>
      </w:pPr>
      <w:r>
        <w:rPr>
          <w:rFonts w:hint="cs"/>
          <w:rtl/>
        </w:rPr>
        <w:t>ويستند الإطار إلى ثلاث ركائز: واجب الدولة في الحماية من انتهاكات حقوق الإنسان التي يرتكبها الغير، مثل مؤسسات الأعمال، بوضع سياسات ولوائح وأحكام مناسبة؛ ومس</w:t>
      </w:r>
      <w:r w:rsidR="00A748BE">
        <w:rPr>
          <w:rFonts w:hint="cs"/>
          <w:rtl/>
        </w:rPr>
        <w:t>ؤ</w:t>
      </w:r>
      <w:r>
        <w:rPr>
          <w:rFonts w:hint="cs"/>
          <w:rtl/>
        </w:rPr>
        <w:t>ولية الشركة عن احترام حقوق الإنسان؛ وضرورة تعزيز وصول الضحايا إلى سبل انتصاف فعالة على المستويين القضائي وغير القضائي.</w:t>
      </w:r>
    </w:p>
    <w:p w:rsidR="00EB7EDF" w:rsidRPr="007A7ADB" w:rsidRDefault="00EB7EDF" w:rsidP="00A75E76">
      <w:pPr>
        <w:pStyle w:val="NumberedParaAR"/>
        <w:keepNext/>
        <w:numPr>
          <w:ilvl w:val="0"/>
          <w:numId w:val="8"/>
        </w:numPr>
        <w:spacing w:after="120"/>
        <w:ind w:left="1134" w:hanging="567"/>
        <w:jc w:val="both"/>
        <w:rPr>
          <w:sz w:val="40"/>
          <w:szCs w:val="40"/>
        </w:rPr>
      </w:pPr>
      <w:r w:rsidRPr="007A7ADB">
        <w:rPr>
          <w:rFonts w:hint="cs"/>
          <w:sz w:val="40"/>
          <w:szCs w:val="40"/>
          <w:rtl/>
        </w:rPr>
        <w:t>التعاون الدولي</w:t>
      </w:r>
    </w:p>
    <w:p w:rsidR="00EB7EDF" w:rsidRDefault="00EB7EDF" w:rsidP="00A748BE">
      <w:pPr>
        <w:pStyle w:val="NumberedParaAR"/>
        <w:numPr>
          <w:ilvl w:val="0"/>
          <w:numId w:val="0"/>
        </w:numPr>
        <w:ind w:left="567"/>
      </w:pPr>
      <w:r>
        <w:rPr>
          <w:rFonts w:hint="cs"/>
          <w:rtl/>
        </w:rPr>
        <w:t xml:space="preserve">يجب </w:t>
      </w:r>
      <w:r w:rsidRPr="005B2C72">
        <w:rPr>
          <w:rFonts w:hint="cs"/>
          <w:rtl/>
        </w:rPr>
        <w:t xml:space="preserve">على الدول أن تتشاور وتتعاون بحسن نية مع الشعوب الأصلية المعنية من خلال المؤسسات </w:t>
      </w:r>
      <w:r>
        <w:rPr>
          <w:rFonts w:hint="cs"/>
          <w:rtl/>
        </w:rPr>
        <w:t>الممثلة لهذه الشعوب</w:t>
      </w:r>
      <w:r w:rsidRPr="005B2C72">
        <w:rPr>
          <w:rFonts w:hint="cs"/>
          <w:rtl/>
        </w:rPr>
        <w:t xml:space="preserve"> للحصول على موافقتها الحرة والمسبقة والمستنيرة وذلك قبل اتخاذ وتنفيذ أي</w:t>
      </w:r>
      <w:r w:rsidR="00A748BE">
        <w:rPr>
          <w:rFonts w:hint="cs"/>
          <w:rtl/>
        </w:rPr>
        <w:t>ة</w:t>
      </w:r>
      <w:r w:rsidRPr="005B2C72">
        <w:rPr>
          <w:rFonts w:hint="cs"/>
          <w:rtl/>
        </w:rPr>
        <w:t xml:space="preserve"> تدابير تشريعية أو إدارية يمكن أن تمسها</w:t>
      </w:r>
      <w:r>
        <w:rPr>
          <w:rFonts w:hint="cs"/>
          <w:rtl/>
        </w:rPr>
        <w:t>. وينطبق الشي</w:t>
      </w:r>
      <w:r>
        <w:rPr>
          <w:rFonts w:hint="eastAsia"/>
          <w:rtl/>
        </w:rPr>
        <w:t>ء</w:t>
      </w:r>
      <w:r>
        <w:rPr>
          <w:rFonts w:hint="cs"/>
          <w:rtl/>
        </w:rPr>
        <w:t xml:space="preserve"> نفسه عندما تضع الدول مبادئ توجيهية للإفص</w:t>
      </w:r>
      <w:r w:rsidR="0007154C">
        <w:rPr>
          <w:rFonts w:hint="cs"/>
          <w:rtl/>
        </w:rPr>
        <w:t xml:space="preserve">اح الإداري عن المنشأ أو المصدر </w:t>
      </w:r>
      <w:r>
        <w:rPr>
          <w:rFonts w:hint="cs"/>
          <w:rtl/>
        </w:rPr>
        <w:t xml:space="preserve">عن طريق </w:t>
      </w:r>
      <w:r w:rsidR="00A748BE">
        <w:rPr>
          <w:rFonts w:hint="cs"/>
          <w:rtl/>
        </w:rPr>
        <w:t>إدارات</w:t>
      </w:r>
      <w:r>
        <w:rPr>
          <w:rFonts w:hint="cs"/>
          <w:rtl/>
        </w:rPr>
        <w:t xml:space="preserve"> البحث والفحص الدولية.</w:t>
      </w:r>
    </w:p>
    <w:p w:rsidR="00EB7EDF" w:rsidRPr="007A7ADB" w:rsidRDefault="00EB7EDF" w:rsidP="00A75E76">
      <w:pPr>
        <w:pStyle w:val="NumberedParaAR"/>
        <w:keepNext/>
        <w:numPr>
          <w:ilvl w:val="0"/>
          <w:numId w:val="8"/>
        </w:numPr>
        <w:spacing w:after="120"/>
        <w:ind w:left="1134" w:hanging="567"/>
        <w:jc w:val="both"/>
        <w:rPr>
          <w:sz w:val="40"/>
          <w:szCs w:val="40"/>
        </w:rPr>
      </w:pPr>
      <w:r w:rsidRPr="007A7ADB">
        <w:rPr>
          <w:rFonts w:hint="cs"/>
          <w:sz w:val="40"/>
          <w:szCs w:val="40"/>
          <w:rtl/>
        </w:rPr>
        <w:t>التعاون العابر للحدود</w:t>
      </w:r>
    </w:p>
    <w:p w:rsidR="00EB7EDF" w:rsidRDefault="00EB7EDF" w:rsidP="006D5835">
      <w:pPr>
        <w:pStyle w:val="NumberedParaAR"/>
        <w:numPr>
          <w:ilvl w:val="0"/>
          <w:numId w:val="0"/>
        </w:numPr>
        <w:ind w:left="567"/>
        <w:rPr>
          <w:rtl/>
        </w:rPr>
      </w:pPr>
      <w:r w:rsidRPr="00C643BC">
        <w:rPr>
          <w:rFonts w:hint="cs"/>
          <w:rtl/>
        </w:rPr>
        <w:t>عندما توجد الموارد الوراثية نفسها في وضعها الطبيعي في إقليم تابع لأكثر من شعب أصلي</w:t>
      </w:r>
      <w:r>
        <w:rPr>
          <w:rFonts w:hint="cs"/>
          <w:rtl/>
        </w:rPr>
        <w:t xml:space="preserve"> واحد</w:t>
      </w:r>
      <w:r w:rsidRPr="00C643BC">
        <w:rPr>
          <w:rFonts w:hint="cs"/>
          <w:rtl/>
        </w:rPr>
        <w:t xml:space="preserve">، </w:t>
      </w:r>
      <w:r>
        <w:rPr>
          <w:rFonts w:hint="cs"/>
          <w:rtl/>
        </w:rPr>
        <w:t>ينبغي</w:t>
      </w:r>
      <w:r w:rsidRPr="00C643BC">
        <w:rPr>
          <w:rFonts w:hint="cs"/>
          <w:rtl/>
        </w:rPr>
        <w:t xml:space="preserve"> </w:t>
      </w:r>
      <w:r>
        <w:rPr>
          <w:rFonts w:hint="cs"/>
          <w:rtl/>
        </w:rPr>
        <w:t>ل</w:t>
      </w:r>
      <w:r w:rsidRPr="00C643BC">
        <w:rPr>
          <w:rFonts w:hint="cs"/>
          <w:rtl/>
        </w:rPr>
        <w:t xml:space="preserve">هذه الشعوب أن تتعاون من خلال الاستفادة من قوانينها الأصلية. وعندما توجد الموارد الوراثية نفسها في إقليم تابع لأكثر من شعب أصلي ممثل بأكثر من طرف ينبغي لتلك الأطراف أن تتعاون في </w:t>
      </w:r>
      <w:r>
        <w:rPr>
          <w:rFonts w:hint="cs"/>
          <w:rtl/>
        </w:rPr>
        <w:t>إطار من ال</w:t>
      </w:r>
      <w:r w:rsidRPr="00C643BC">
        <w:rPr>
          <w:rFonts w:hint="cs"/>
          <w:rtl/>
        </w:rPr>
        <w:t xml:space="preserve">شراكة </w:t>
      </w:r>
      <w:r>
        <w:rPr>
          <w:rFonts w:hint="cs"/>
          <w:rtl/>
        </w:rPr>
        <w:t>ال</w:t>
      </w:r>
      <w:r w:rsidRPr="00C643BC">
        <w:rPr>
          <w:rFonts w:hint="cs"/>
          <w:rtl/>
        </w:rPr>
        <w:t>كاملة مع الشعوب الأصلية عن طريق اتخاذ تدابير تستخدم قوانين وبروتوكولات الشعوب الأصلية.</w:t>
      </w:r>
    </w:p>
    <w:p w:rsidR="00EB7EDF" w:rsidRPr="00EA4335" w:rsidRDefault="00EB7EDF" w:rsidP="00A75E76">
      <w:pPr>
        <w:pStyle w:val="NumberedParaAR"/>
        <w:keepNext/>
        <w:numPr>
          <w:ilvl w:val="0"/>
          <w:numId w:val="8"/>
        </w:numPr>
        <w:ind w:left="1134" w:hanging="567"/>
        <w:jc w:val="both"/>
        <w:rPr>
          <w:sz w:val="40"/>
          <w:szCs w:val="40"/>
        </w:rPr>
      </w:pPr>
      <w:r w:rsidRPr="00EA4335">
        <w:rPr>
          <w:rFonts w:hint="cs"/>
          <w:sz w:val="40"/>
          <w:szCs w:val="40"/>
          <w:rtl/>
        </w:rPr>
        <w:t xml:space="preserve">المساعدة التقنية والتعاون </w:t>
      </w:r>
      <w:r w:rsidR="00A748BE">
        <w:rPr>
          <w:rFonts w:hint="cs"/>
          <w:sz w:val="40"/>
          <w:szCs w:val="40"/>
          <w:rtl/>
        </w:rPr>
        <w:t>وتكوين الكفاءات</w:t>
      </w:r>
    </w:p>
    <w:p w:rsidR="00EB7EDF" w:rsidRDefault="00EB7EDF" w:rsidP="006D5835">
      <w:pPr>
        <w:pStyle w:val="NumberedParaAR"/>
        <w:numPr>
          <w:ilvl w:val="0"/>
          <w:numId w:val="0"/>
        </w:numPr>
        <w:ind w:left="567"/>
        <w:rPr>
          <w:rtl/>
        </w:rPr>
      </w:pPr>
      <w:r>
        <w:rPr>
          <w:rFonts w:hint="cs"/>
          <w:rtl/>
        </w:rPr>
        <w:t>للشعوب الأصلية الحق في الحصول على المساعدة المالية والتقنية من الدول ومن خلال التعاون الدولي لغرض التمتع بالحقوق المنصوص عليها في إعلان الأمم المتحدة بشأن حقوق الشعوب الأصلية.</w:t>
      </w:r>
    </w:p>
    <w:p w:rsidR="00EB7EDF" w:rsidRPr="00C43144" w:rsidRDefault="00EB7EDF" w:rsidP="00EB7EDF">
      <w:pPr>
        <w:pStyle w:val="Heading2AR"/>
        <w:rPr>
          <w:b/>
          <w:bCs/>
          <w:rtl/>
          <w:lang w:bidi="ar-EG"/>
        </w:rPr>
      </w:pPr>
      <w:r w:rsidRPr="00C43144">
        <w:rPr>
          <w:rFonts w:hint="cs"/>
          <w:b/>
          <w:bCs/>
          <w:rtl/>
          <w:lang w:bidi="ar-EG"/>
        </w:rPr>
        <w:lastRenderedPageBreak/>
        <w:t>النتائج والتوصيات</w:t>
      </w:r>
    </w:p>
    <w:p w:rsidR="00EB7EDF" w:rsidRDefault="00EB7EDF" w:rsidP="00A75E76">
      <w:pPr>
        <w:pStyle w:val="NumberedParaAR"/>
        <w:numPr>
          <w:ilvl w:val="0"/>
          <w:numId w:val="7"/>
        </w:numPr>
        <w:spacing w:after="120"/>
        <w:ind w:left="1134" w:hanging="566"/>
      </w:pPr>
      <w:r w:rsidRPr="0065108C">
        <w:rPr>
          <w:rFonts w:hint="cs"/>
          <w:rtl/>
        </w:rPr>
        <w:t>ينبغي الاسترشاد في تعريف</w:t>
      </w:r>
      <w:r>
        <w:rPr>
          <w:rFonts w:hint="cs"/>
          <w:rtl/>
        </w:rPr>
        <w:t xml:space="preserve"> </w:t>
      </w:r>
      <w:r w:rsidRPr="0065108C">
        <w:rPr>
          <w:rtl/>
        </w:rPr>
        <w:t xml:space="preserve">أشكال التعبير الثقافي التقليدي </w:t>
      </w:r>
      <w:r>
        <w:rPr>
          <w:rFonts w:hint="cs"/>
          <w:rtl/>
        </w:rPr>
        <w:t>و</w:t>
      </w:r>
      <w:r w:rsidRPr="0065108C">
        <w:rPr>
          <w:rFonts w:hint="cs"/>
          <w:rtl/>
        </w:rPr>
        <w:t>المعارف التقليدية</w:t>
      </w:r>
      <w:r>
        <w:rPr>
          <w:rFonts w:hint="cs"/>
          <w:rtl/>
        </w:rPr>
        <w:t xml:space="preserve"> والموارد الوراثية </w:t>
      </w:r>
      <w:r w:rsidRPr="0065108C">
        <w:rPr>
          <w:rFonts w:hint="cs"/>
          <w:rtl/>
        </w:rPr>
        <w:t>ب</w:t>
      </w:r>
      <w:r w:rsidRPr="0065108C">
        <w:rPr>
          <w:rtl/>
        </w:rPr>
        <w:t>إعلان الأمم المتحدة بشأن حقوق الشعوب الأصلية</w:t>
      </w:r>
      <w:r>
        <w:rPr>
          <w:rFonts w:hint="cs"/>
          <w:rtl/>
        </w:rPr>
        <w:t>،</w:t>
      </w:r>
      <w:r w:rsidRPr="0065108C">
        <w:rPr>
          <w:rFonts w:hint="cs"/>
          <w:rtl/>
        </w:rPr>
        <w:t xml:space="preserve"> </w:t>
      </w:r>
      <w:r>
        <w:rPr>
          <w:rFonts w:hint="cs"/>
          <w:rtl/>
        </w:rPr>
        <w:t>وأن تتولى ال</w:t>
      </w:r>
      <w:r w:rsidRPr="0065108C">
        <w:rPr>
          <w:rFonts w:hint="cs"/>
          <w:rtl/>
        </w:rPr>
        <w:t>ولايات</w:t>
      </w:r>
      <w:r>
        <w:rPr>
          <w:rFonts w:hint="cs"/>
          <w:rtl/>
        </w:rPr>
        <w:t xml:space="preserve"> التي تخولها</w:t>
      </w:r>
      <w:r w:rsidRPr="0065108C">
        <w:rPr>
          <w:rFonts w:hint="cs"/>
          <w:rtl/>
        </w:rPr>
        <w:t xml:space="preserve"> الأمم المتحدة بشأن حقوق الشعوب الأصلية</w:t>
      </w:r>
      <w:r w:rsidRPr="00204349">
        <w:rPr>
          <w:rFonts w:hint="cs"/>
          <w:rtl/>
        </w:rPr>
        <w:t xml:space="preserve"> </w:t>
      </w:r>
      <w:r>
        <w:rPr>
          <w:rFonts w:hint="cs"/>
          <w:rtl/>
        </w:rPr>
        <w:t>وضع هذه التعريفات.</w:t>
      </w:r>
    </w:p>
    <w:p w:rsidR="00EB7EDF" w:rsidRDefault="00EB7EDF" w:rsidP="00A75E76">
      <w:pPr>
        <w:pStyle w:val="NumberedParaAR"/>
        <w:numPr>
          <w:ilvl w:val="0"/>
          <w:numId w:val="7"/>
        </w:numPr>
        <w:spacing w:after="120"/>
        <w:ind w:left="1134" w:hanging="567"/>
      </w:pPr>
      <w:r>
        <w:rPr>
          <w:rFonts w:hint="cs"/>
          <w:rtl/>
        </w:rPr>
        <w:t>و</w:t>
      </w:r>
      <w:r w:rsidRPr="00D64512">
        <w:rPr>
          <w:rFonts w:hint="cs"/>
          <w:rtl/>
        </w:rPr>
        <w:t xml:space="preserve">يتطلب الحصول على المعارف التقليدية </w:t>
      </w:r>
      <w:r w:rsidRPr="00D64512">
        <w:rPr>
          <w:rtl/>
        </w:rPr>
        <w:t>وأشكال التعبير الثقافي التقليدي</w:t>
      </w:r>
      <w:r w:rsidRPr="00D64512">
        <w:rPr>
          <w:rFonts w:hint="cs"/>
          <w:rtl/>
        </w:rPr>
        <w:t xml:space="preserve"> واستخدامها الحصول على </w:t>
      </w:r>
      <w:r>
        <w:rPr>
          <w:rFonts w:hint="cs"/>
          <w:rtl/>
        </w:rPr>
        <w:t>ال</w:t>
      </w:r>
      <w:r w:rsidRPr="00D64512">
        <w:rPr>
          <w:rFonts w:hint="cs"/>
          <w:rtl/>
        </w:rPr>
        <w:t xml:space="preserve">موافقة </w:t>
      </w:r>
      <w:r>
        <w:rPr>
          <w:rFonts w:hint="cs"/>
          <w:rtl/>
        </w:rPr>
        <w:t>ال</w:t>
      </w:r>
      <w:r w:rsidRPr="00D64512">
        <w:rPr>
          <w:rFonts w:hint="cs"/>
          <w:rtl/>
        </w:rPr>
        <w:t>حرة و</w:t>
      </w:r>
      <w:r>
        <w:rPr>
          <w:rFonts w:hint="cs"/>
          <w:rtl/>
        </w:rPr>
        <w:t>ال</w:t>
      </w:r>
      <w:r w:rsidRPr="00D64512">
        <w:rPr>
          <w:rFonts w:hint="cs"/>
          <w:rtl/>
        </w:rPr>
        <w:t>مسبقة و</w:t>
      </w:r>
      <w:r>
        <w:rPr>
          <w:rFonts w:hint="cs"/>
          <w:rtl/>
        </w:rPr>
        <w:t>ال</w:t>
      </w:r>
      <w:r w:rsidRPr="00D64512">
        <w:rPr>
          <w:rFonts w:hint="cs"/>
          <w:rtl/>
        </w:rPr>
        <w:t xml:space="preserve">مستنيرة من الشعوب الأصلية. </w:t>
      </w:r>
      <w:r>
        <w:rPr>
          <w:rFonts w:hint="cs"/>
          <w:rtl/>
        </w:rPr>
        <w:t>ويُعد</w:t>
      </w:r>
      <w:r w:rsidRPr="00D64512">
        <w:rPr>
          <w:rFonts w:hint="cs"/>
          <w:rtl/>
        </w:rPr>
        <w:t xml:space="preserve"> </w:t>
      </w:r>
      <w:r w:rsidR="00C43144">
        <w:rPr>
          <w:rFonts w:hint="cs"/>
          <w:rtl/>
        </w:rPr>
        <w:t>التخلف عن</w:t>
      </w:r>
      <w:r w:rsidRPr="00D64512">
        <w:rPr>
          <w:rFonts w:hint="cs"/>
          <w:rtl/>
        </w:rPr>
        <w:t xml:space="preserve"> الحصول على تلك الموافقة</w:t>
      </w:r>
      <w:r>
        <w:rPr>
          <w:rFonts w:hint="cs"/>
          <w:rtl/>
        </w:rPr>
        <w:t>،</w:t>
      </w:r>
      <w:r w:rsidRPr="00D64512">
        <w:rPr>
          <w:rFonts w:hint="cs"/>
          <w:rtl/>
        </w:rPr>
        <w:t xml:space="preserve"> وفقا</w:t>
      </w:r>
      <w:r>
        <w:rPr>
          <w:rFonts w:hint="cs"/>
          <w:rtl/>
        </w:rPr>
        <w:t xml:space="preserve"> لمقتضيات </w:t>
      </w:r>
      <w:r w:rsidRPr="00D64512">
        <w:rPr>
          <w:rFonts w:hint="cs"/>
          <w:rtl/>
        </w:rPr>
        <w:t>قوانين الشعوب الأصلية</w:t>
      </w:r>
      <w:r>
        <w:rPr>
          <w:rFonts w:hint="cs"/>
          <w:rtl/>
        </w:rPr>
        <w:t xml:space="preserve">، </w:t>
      </w:r>
      <w:r w:rsidRPr="00D64512">
        <w:rPr>
          <w:rFonts w:hint="cs"/>
          <w:rtl/>
        </w:rPr>
        <w:t>تعديا على حقوقهم المتعلقة بالملكية الفكرية</w:t>
      </w:r>
      <w:r>
        <w:rPr>
          <w:rFonts w:hint="cs"/>
          <w:rtl/>
        </w:rPr>
        <w:t>.</w:t>
      </w:r>
    </w:p>
    <w:p w:rsidR="00EB7EDF" w:rsidRPr="009F1E1E" w:rsidRDefault="009D24DA" w:rsidP="00A75E76">
      <w:pPr>
        <w:pStyle w:val="NumberedParaAR"/>
        <w:numPr>
          <w:ilvl w:val="0"/>
          <w:numId w:val="0"/>
        </w:numPr>
        <w:spacing w:after="120"/>
        <w:ind w:left="1134" w:hanging="566"/>
      </w:pPr>
      <w:r>
        <w:rPr>
          <w:rFonts w:hint="cs"/>
          <w:rtl/>
        </w:rPr>
        <w:t>(ج)</w:t>
      </w:r>
      <w:r>
        <w:rPr>
          <w:rFonts w:hint="cs"/>
          <w:rtl/>
        </w:rPr>
        <w:tab/>
      </w:r>
      <w:r w:rsidR="00EB7EDF">
        <w:rPr>
          <w:rFonts w:hint="cs"/>
          <w:rtl/>
        </w:rPr>
        <w:t>و</w:t>
      </w:r>
      <w:r w:rsidR="00EB7EDF" w:rsidRPr="009F1E1E">
        <w:rPr>
          <w:rFonts w:hint="cs"/>
          <w:rtl/>
        </w:rPr>
        <w:t>عندما تؤول الملكية الفكرية إلى الملك العام دون تصريح سليم، تحتفظ الشعوب الأصلية بحقها في ممتلكاتها وتُخول الحق في الحصول على سبيل الانتصاف.</w:t>
      </w:r>
    </w:p>
    <w:p w:rsidR="00EB7EDF" w:rsidRDefault="009D24DA" w:rsidP="00A75E76">
      <w:pPr>
        <w:pStyle w:val="NumberedParaAR"/>
        <w:numPr>
          <w:ilvl w:val="0"/>
          <w:numId w:val="0"/>
        </w:numPr>
        <w:spacing w:after="120"/>
        <w:ind w:left="1134" w:hanging="566"/>
      </w:pPr>
      <w:r>
        <w:rPr>
          <w:rFonts w:hint="cs"/>
          <w:rtl/>
        </w:rPr>
        <w:t>(د)</w:t>
      </w:r>
      <w:r>
        <w:rPr>
          <w:rFonts w:hint="cs"/>
          <w:rtl/>
        </w:rPr>
        <w:tab/>
      </w:r>
      <w:r w:rsidR="00EB7EDF">
        <w:rPr>
          <w:rFonts w:hint="cs"/>
          <w:rtl/>
        </w:rPr>
        <w:t>و</w:t>
      </w:r>
      <w:r>
        <w:rPr>
          <w:rFonts w:hint="cs"/>
          <w:rtl/>
        </w:rPr>
        <w:t>يجوز للقوانين الوطنية</w:t>
      </w:r>
      <w:r w:rsidR="00EB7EDF" w:rsidRPr="0090744C">
        <w:rPr>
          <w:rFonts w:hint="cs"/>
          <w:rtl/>
        </w:rPr>
        <w:t xml:space="preserve"> التي وُضعت بالتشاور التام مع السلطة المختصة للشعوب الأصلية، أن تنص على حماية حقوق الملكية الفكرية للشعوب الأصلية.</w:t>
      </w:r>
    </w:p>
    <w:p w:rsidR="00EB7EDF" w:rsidRPr="00EE21EB" w:rsidRDefault="009D24DA" w:rsidP="00A75E76">
      <w:pPr>
        <w:pStyle w:val="NumberedParaAR"/>
        <w:numPr>
          <w:ilvl w:val="0"/>
          <w:numId w:val="0"/>
        </w:numPr>
        <w:spacing w:after="120"/>
        <w:ind w:left="1134" w:hanging="566"/>
        <w:rPr>
          <w:rtl/>
        </w:rPr>
      </w:pPr>
      <w:r>
        <w:rPr>
          <w:rFonts w:hint="cs"/>
          <w:rtl/>
        </w:rPr>
        <w:t>(ه)</w:t>
      </w:r>
      <w:r>
        <w:rPr>
          <w:rFonts w:hint="cs"/>
          <w:rtl/>
        </w:rPr>
        <w:tab/>
      </w:r>
      <w:r w:rsidR="00EB7EDF" w:rsidRPr="00EE21EB">
        <w:rPr>
          <w:rFonts w:hint="cs"/>
          <w:rtl/>
        </w:rPr>
        <w:t>وينبغي تمكين الشعوب الأصلية من استخدام إجراءا</w:t>
      </w:r>
      <w:r w:rsidR="00EB7EDF" w:rsidRPr="00EE21EB">
        <w:rPr>
          <w:rFonts w:hint="eastAsia"/>
          <w:rtl/>
        </w:rPr>
        <w:t>ت</w:t>
      </w:r>
      <w:r w:rsidR="00EB7EDF" w:rsidRPr="00EE21EB">
        <w:rPr>
          <w:rFonts w:hint="cs"/>
          <w:rtl/>
        </w:rPr>
        <w:t xml:space="preserve"> عادلة ونزيهة لتسوية منازعاتها، والوصول إلى سبل انتصاف فعالة من التعديات على حقوقها المتعلقة بالملكية الفكرية </w:t>
      </w:r>
      <w:r>
        <w:rPr>
          <w:rFonts w:hint="cs"/>
          <w:rtl/>
        </w:rPr>
        <w:t>في ا</w:t>
      </w:r>
      <w:r w:rsidR="00EB7EDF" w:rsidRPr="00EE21EB">
        <w:rPr>
          <w:rFonts w:hint="cs"/>
          <w:rtl/>
        </w:rPr>
        <w:t xml:space="preserve">لمعارف التقليدية </w:t>
      </w:r>
      <w:r w:rsidR="00EB7EDF" w:rsidRPr="00EE21EB">
        <w:rPr>
          <w:rtl/>
        </w:rPr>
        <w:t>وأشكال التعبير الثقافي التقليدي</w:t>
      </w:r>
      <w:r w:rsidR="00EB7EDF" w:rsidRPr="00EE21EB">
        <w:rPr>
          <w:rFonts w:hint="cs"/>
          <w:rtl/>
        </w:rPr>
        <w:t>. وينبغي لتلك الاجراءات ولسبل الانتصاف</w:t>
      </w:r>
      <w:r w:rsidR="00EB7EDF" w:rsidRPr="00EE21EB">
        <w:rPr>
          <w:rtl/>
        </w:rPr>
        <w:t xml:space="preserve"> </w:t>
      </w:r>
      <w:r w:rsidR="00EB7EDF" w:rsidRPr="00EE21EB">
        <w:rPr>
          <w:rFonts w:hint="cs"/>
          <w:rtl/>
        </w:rPr>
        <w:t>أن تولي الاعتبار الواجب</w:t>
      </w:r>
      <w:r w:rsidR="00EB7EDF" w:rsidRPr="00EE21EB">
        <w:rPr>
          <w:rtl/>
        </w:rPr>
        <w:t xml:space="preserve"> </w:t>
      </w:r>
      <w:r w:rsidR="00EB7EDF" w:rsidRPr="00EE21EB">
        <w:rPr>
          <w:rFonts w:hint="cs"/>
          <w:rtl/>
        </w:rPr>
        <w:t>ل</w:t>
      </w:r>
      <w:r w:rsidR="00EB7EDF" w:rsidRPr="00EE21EB">
        <w:rPr>
          <w:rtl/>
        </w:rPr>
        <w:t>لأعراف والتقاليد و</w:t>
      </w:r>
      <w:r w:rsidR="00EB7EDF" w:rsidRPr="00EE21EB">
        <w:rPr>
          <w:rFonts w:hint="cs"/>
          <w:rtl/>
        </w:rPr>
        <w:t>القواعد و</w:t>
      </w:r>
      <w:r w:rsidR="00EB7EDF" w:rsidRPr="00EE21EB">
        <w:rPr>
          <w:rtl/>
        </w:rPr>
        <w:t xml:space="preserve">الأنظمة القانونية للشعوب الأصلية </w:t>
      </w:r>
      <w:r w:rsidR="00EB7EDF" w:rsidRPr="00EE21EB">
        <w:rPr>
          <w:rFonts w:hint="cs"/>
          <w:rtl/>
        </w:rPr>
        <w:t>المعنية</w:t>
      </w:r>
      <w:r w:rsidR="00EB7EDF" w:rsidRPr="00EE21EB">
        <w:rPr>
          <w:rtl/>
        </w:rPr>
        <w:t>،</w:t>
      </w:r>
      <w:r w:rsidR="00EB7EDF" w:rsidRPr="00EE21EB">
        <w:rPr>
          <w:rFonts w:hint="cs"/>
          <w:rtl/>
        </w:rPr>
        <w:t xml:space="preserve"> ولحقوق الانسان الدولية.</w:t>
      </w:r>
    </w:p>
    <w:p w:rsidR="00EB7EDF" w:rsidRPr="00A54534" w:rsidRDefault="009D24DA" w:rsidP="00A75E76">
      <w:pPr>
        <w:pStyle w:val="NumberedParaAR"/>
        <w:numPr>
          <w:ilvl w:val="0"/>
          <w:numId w:val="0"/>
        </w:numPr>
        <w:spacing w:after="120"/>
        <w:ind w:left="1134" w:hanging="566"/>
      </w:pPr>
      <w:r>
        <w:rPr>
          <w:rFonts w:hint="cs"/>
          <w:rtl/>
        </w:rPr>
        <w:t>(و)</w:t>
      </w:r>
      <w:r>
        <w:rPr>
          <w:rFonts w:hint="cs"/>
          <w:rtl/>
        </w:rPr>
        <w:tab/>
      </w:r>
      <w:r w:rsidR="00EB7EDF">
        <w:rPr>
          <w:rFonts w:hint="cs"/>
          <w:rtl/>
        </w:rPr>
        <w:t>و</w:t>
      </w:r>
      <w:r w:rsidR="00EB7EDF" w:rsidRPr="00A54534">
        <w:rPr>
          <w:rFonts w:hint="cs"/>
          <w:rtl/>
        </w:rPr>
        <w:t xml:space="preserve">تمتلك الشعوب الأصلية </w:t>
      </w:r>
      <w:r w:rsidR="00EB7EDF">
        <w:rPr>
          <w:rFonts w:hint="cs"/>
          <w:rtl/>
        </w:rPr>
        <w:t xml:space="preserve">معارفها </w:t>
      </w:r>
      <w:r w:rsidR="00EB7EDF" w:rsidRPr="00A54534">
        <w:rPr>
          <w:rFonts w:hint="cs"/>
          <w:rtl/>
        </w:rPr>
        <w:t xml:space="preserve">إلى الأبد؛ </w:t>
      </w:r>
      <w:r w:rsidR="00EB7EDF">
        <w:rPr>
          <w:rFonts w:hint="cs"/>
          <w:rtl/>
        </w:rPr>
        <w:t>وعلى هذا</w:t>
      </w:r>
      <w:r w:rsidR="00EB7EDF" w:rsidRPr="00A54534">
        <w:rPr>
          <w:rFonts w:hint="cs"/>
          <w:rtl/>
        </w:rPr>
        <w:t xml:space="preserve"> تعود جميع الحقوق المتعلقة بالمعارف </w:t>
      </w:r>
      <w:r w:rsidR="00EB7EDF">
        <w:rPr>
          <w:rFonts w:hint="cs"/>
          <w:rtl/>
        </w:rPr>
        <w:t xml:space="preserve">إلى الشعوب الأصلية عقب انقضاء </w:t>
      </w:r>
      <w:r w:rsidR="00EB7EDF" w:rsidRPr="00A54534">
        <w:rPr>
          <w:rFonts w:hint="cs"/>
          <w:rtl/>
        </w:rPr>
        <w:t>مدة</w:t>
      </w:r>
      <w:r w:rsidR="00EB7EDF">
        <w:rPr>
          <w:rFonts w:hint="cs"/>
          <w:rtl/>
        </w:rPr>
        <w:t xml:space="preserve"> الانتفاع </w:t>
      </w:r>
      <w:r w:rsidR="00EB7EDF" w:rsidRPr="00A54534">
        <w:rPr>
          <w:rFonts w:hint="cs"/>
          <w:rtl/>
        </w:rPr>
        <w:t xml:space="preserve">المتفق عليها. </w:t>
      </w:r>
    </w:p>
    <w:p w:rsidR="00EB7EDF" w:rsidRDefault="009D24DA" w:rsidP="00A75E76">
      <w:pPr>
        <w:pStyle w:val="NumberedParaAR"/>
        <w:numPr>
          <w:ilvl w:val="0"/>
          <w:numId w:val="0"/>
        </w:numPr>
        <w:spacing w:after="120"/>
        <w:ind w:left="1134" w:hanging="567"/>
      </w:pPr>
      <w:r>
        <w:rPr>
          <w:rFonts w:hint="cs"/>
          <w:rtl/>
        </w:rPr>
        <w:t>(ز)</w:t>
      </w:r>
      <w:r>
        <w:rPr>
          <w:rFonts w:hint="cs"/>
          <w:rtl/>
        </w:rPr>
        <w:tab/>
      </w:r>
      <w:r w:rsidR="00EB7EDF">
        <w:rPr>
          <w:rFonts w:hint="cs"/>
          <w:rtl/>
        </w:rPr>
        <w:t>و</w:t>
      </w:r>
      <w:r w:rsidR="00EB7EDF" w:rsidRPr="008C0933">
        <w:rPr>
          <w:rFonts w:hint="cs"/>
          <w:rtl/>
        </w:rPr>
        <w:t xml:space="preserve">لا تخضع حماية </w:t>
      </w:r>
      <w:r w:rsidR="00EB7EDF" w:rsidRPr="008C0933">
        <w:rPr>
          <w:rtl/>
        </w:rPr>
        <w:t>أشكال التعبير الثقافي التقليدي</w:t>
      </w:r>
      <w:r w:rsidR="00EB7EDF" w:rsidRPr="008C0933">
        <w:rPr>
          <w:rFonts w:hint="cs"/>
          <w:rtl/>
        </w:rPr>
        <w:t xml:space="preserve"> </w:t>
      </w:r>
      <w:r w:rsidR="00EB7EDF">
        <w:rPr>
          <w:rFonts w:hint="cs"/>
          <w:rtl/>
        </w:rPr>
        <w:t>و</w:t>
      </w:r>
      <w:r w:rsidR="00EB7EDF" w:rsidRPr="008C0933">
        <w:rPr>
          <w:rFonts w:hint="cs"/>
          <w:rtl/>
        </w:rPr>
        <w:t xml:space="preserve">المعارف التقليدية </w:t>
      </w:r>
      <w:r w:rsidR="00EB7EDF">
        <w:rPr>
          <w:rFonts w:hint="cs"/>
          <w:rtl/>
        </w:rPr>
        <w:t>إلى أي</w:t>
      </w:r>
      <w:r w:rsidR="00EB7EDF" w:rsidRPr="008C0933">
        <w:rPr>
          <w:rFonts w:hint="cs"/>
          <w:rtl/>
        </w:rPr>
        <w:t xml:space="preserve"> </w:t>
      </w:r>
      <w:r w:rsidR="00EB7EDF">
        <w:rPr>
          <w:rFonts w:hint="cs"/>
          <w:rtl/>
        </w:rPr>
        <w:t>إجراء</w:t>
      </w:r>
      <w:r w:rsidR="00EB7EDF" w:rsidRPr="008C0933">
        <w:rPr>
          <w:rFonts w:hint="cs"/>
          <w:rtl/>
        </w:rPr>
        <w:t xml:space="preserve"> </w:t>
      </w:r>
      <w:r w:rsidR="00EB7EDF">
        <w:rPr>
          <w:rFonts w:hint="cs"/>
          <w:rtl/>
        </w:rPr>
        <w:t>شكلي</w:t>
      </w:r>
      <w:r w:rsidR="00EB7EDF" w:rsidRPr="008C0933">
        <w:rPr>
          <w:rFonts w:hint="cs"/>
          <w:rtl/>
        </w:rPr>
        <w:t>.</w:t>
      </w:r>
    </w:p>
    <w:p w:rsidR="00EB7EDF" w:rsidRPr="00361164" w:rsidRDefault="009D24DA" w:rsidP="00A75E76">
      <w:pPr>
        <w:pStyle w:val="NumberedParaAR"/>
        <w:numPr>
          <w:ilvl w:val="0"/>
          <w:numId w:val="0"/>
        </w:numPr>
        <w:spacing w:after="120"/>
        <w:ind w:left="1134" w:hanging="567"/>
        <w:rPr>
          <w:rtl/>
        </w:rPr>
      </w:pPr>
      <w:r>
        <w:rPr>
          <w:rFonts w:hint="cs"/>
          <w:rtl/>
        </w:rPr>
        <w:t>(ح)</w:t>
      </w:r>
      <w:r>
        <w:rPr>
          <w:rFonts w:hint="cs"/>
          <w:rtl/>
        </w:rPr>
        <w:tab/>
      </w:r>
      <w:r w:rsidR="00EB7EDF">
        <w:rPr>
          <w:rFonts w:hint="cs"/>
          <w:rtl/>
        </w:rPr>
        <w:t>و</w:t>
      </w:r>
      <w:r w:rsidR="00EB7EDF" w:rsidRPr="00361164">
        <w:rPr>
          <w:rFonts w:hint="cs"/>
          <w:rtl/>
        </w:rPr>
        <w:t xml:space="preserve">ينبغي لأي صك </w:t>
      </w:r>
      <w:r>
        <w:rPr>
          <w:rFonts w:hint="cs"/>
          <w:rtl/>
        </w:rPr>
        <w:t>تعده</w:t>
      </w:r>
      <w:r w:rsidR="00EB7EDF" w:rsidRPr="00361164">
        <w:rPr>
          <w:rFonts w:hint="cs"/>
          <w:rtl/>
        </w:rPr>
        <w:t xml:space="preserve"> الويبو </w:t>
      </w:r>
      <w:r>
        <w:rPr>
          <w:rFonts w:hint="cs"/>
          <w:rtl/>
        </w:rPr>
        <w:t>و</w:t>
      </w:r>
      <w:r w:rsidR="00EB7EDF" w:rsidRPr="00361164">
        <w:rPr>
          <w:rFonts w:hint="cs"/>
          <w:rtl/>
        </w:rPr>
        <w:t xml:space="preserve">يؤثر </w:t>
      </w:r>
      <w:r>
        <w:rPr>
          <w:rFonts w:hint="cs"/>
          <w:rtl/>
        </w:rPr>
        <w:t>في</w:t>
      </w:r>
      <w:r w:rsidR="00EB7EDF" w:rsidRPr="00361164">
        <w:rPr>
          <w:rFonts w:hint="cs"/>
          <w:rtl/>
        </w:rPr>
        <w:t xml:space="preserve"> حقوق الشعوب الأصلية </w:t>
      </w:r>
      <w:r w:rsidR="00EB7EDF">
        <w:rPr>
          <w:rFonts w:hint="cs"/>
          <w:rtl/>
        </w:rPr>
        <w:t>فيما يتعلق بمعارفها ومواردها</w:t>
      </w:r>
      <w:r w:rsidR="00EB7EDF" w:rsidRPr="00361164">
        <w:rPr>
          <w:rFonts w:hint="cs"/>
          <w:rtl/>
        </w:rPr>
        <w:t xml:space="preserve"> أن </w:t>
      </w:r>
      <w:r w:rsidR="00EB7EDF">
        <w:rPr>
          <w:rFonts w:hint="cs"/>
          <w:rtl/>
        </w:rPr>
        <w:t xml:space="preserve">يكون داعما بصورة </w:t>
      </w:r>
      <w:r w:rsidR="00EB7EDF" w:rsidRPr="00361164">
        <w:rPr>
          <w:rFonts w:hint="cs"/>
          <w:rtl/>
        </w:rPr>
        <w:t>متبادل</w:t>
      </w:r>
      <w:r w:rsidR="00EB7EDF">
        <w:rPr>
          <w:rFonts w:hint="cs"/>
          <w:rtl/>
        </w:rPr>
        <w:t>ة</w:t>
      </w:r>
      <w:r w:rsidR="00EB7EDF" w:rsidRPr="00361164">
        <w:rPr>
          <w:rFonts w:hint="cs"/>
          <w:rtl/>
        </w:rPr>
        <w:t xml:space="preserve"> وألا يتعارض مع القانون الدولي والوطني، </w:t>
      </w:r>
      <w:r w:rsidR="00EB7EDF">
        <w:rPr>
          <w:rFonts w:hint="cs"/>
          <w:rtl/>
        </w:rPr>
        <w:t>خاصة</w:t>
      </w:r>
      <w:r w:rsidR="00EB7EDF" w:rsidRPr="00361164">
        <w:rPr>
          <w:rFonts w:hint="cs"/>
          <w:rtl/>
        </w:rPr>
        <w:t xml:space="preserve"> فيما يتعلق بالشعوب الأصلية.</w:t>
      </w:r>
    </w:p>
    <w:p w:rsidR="00EB7EDF" w:rsidRPr="00491E74" w:rsidRDefault="009D24DA" w:rsidP="00A75E76">
      <w:pPr>
        <w:pStyle w:val="NumberedParaAR"/>
        <w:numPr>
          <w:ilvl w:val="0"/>
          <w:numId w:val="0"/>
        </w:numPr>
        <w:spacing w:after="120"/>
        <w:ind w:left="1134" w:hanging="567"/>
        <w:rPr>
          <w:rtl/>
        </w:rPr>
      </w:pPr>
      <w:r>
        <w:rPr>
          <w:rFonts w:hint="cs"/>
          <w:rtl/>
        </w:rPr>
        <w:t>(ط)</w:t>
      </w:r>
      <w:r>
        <w:rPr>
          <w:rFonts w:hint="cs"/>
          <w:rtl/>
        </w:rPr>
        <w:tab/>
      </w:r>
      <w:r w:rsidR="00EB7EDF">
        <w:rPr>
          <w:rFonts w:hint="cs"/>
          <w:rtl/>
        </w:rPr>
        <w:t>و</w:t>
      </w:r>
      <w:r w:rsidR="00EB7EDF" w:rsidRPr="00C7084E">
        <w:rPr>
          <w:rFonts w:hint="cs"/>
          <w:rtl/>
        </w:rPr>
        <w:t>يمكن لهيئة إقليمية تابعة للشعوب الأصلية، تُنشأ بأقل قدر من تدخل الدول، أن تكون نموذجا للتعامل الفع</w:t>
      </w:r>
      <w:r w:rsidR="00EB7EDF">
        <w:rPr>
          <w:rFonts w:hint="cs"/>
          <w:rtl/>
        </w:rPr>
        <w:t>َّ</w:t>
      </w:r>
      <w:r w:rsidR="00EB7EDF" w:rsidRPr="00C7084E">
        <w:rPr>
          <w:rFonts w:hint="cs"/>
          <w:rtl/>
        </w:rPr>
        <w:t>ال مع المعارف التقليدية للشعوب الأصلية في سياق الانتقال العابر الحدود.</w:t>
      </w:r>
    </w:p>
    <w:p w:rsidR="00EB7EDF" w:rsidRDefault="009D24DA" w:rsidP="00A75E76">
      <w:pPr>
        <w:pStyle w:val="NumberedParaAR"/>
        <w:numPr>
          <w:ilvl w:val="0"/>
          <w:numId w:val="0"/>
        </w:numPr>
        <w:spacing w:after="120"/>
        <w:ind w:left="1134" w:hanging="567"/>
      </w:pPr>
      <w:r>
        <w:rPr>
          <w:rFonts w:hint="cs"/>
          <w:rtl/>
        </w:rPr>
        <w:t>(ي)</w:t>
      </w:r>
      <w:r>
        <w:rPr>
          <w:rFonts w:hint="cs"/>
          <w:rtl/>
        </w:rPr>
        <w:tab/>
      </w:r>
      <w:r w:rsidR="00EB7EDF">
        <w:rPr>
          <w:rFonts w:hint="cs"/>
          <w:rtl/>
        </w:rPr>
        <w:t>ويجب على الشعوب الأصلية، فيما يتعلق بأي</w:t>
      </w:r>
      <w:r>
        <w:rPr>
          <w:rFonts w:hint="cs"/>
          <w:rtl/>
        </w:rPr>
        <w:t>ة</w:t>
      </w:r>
      <w:r w:rsidR="00EB7EDF">
        <w:rPr>
          <w:rFonts w:hint="cs"/>
          <w:rtl/>
        </w:rPr>
        <w:t xml:space="preserve"> قاعدة بيانات </w:t>
      </w:r>
      <w:r>
        <w:rPr>
          <w:rFonts w:hint="cs"/>
          <w:rtl/>
        </w:rPr>
        <w:t>تعد</w:t>
      </w:r>
      <w:r w:rsidR="00EB7EDF">
        <w:rPr>
          <w:rFonts w:hint="cs"/>
          <w:rtl/>
        </w:rPr>
        <w:t xml:space="preserve"> بموجب </w:t>
      </w:r>
      <w:r w:rsidR="00EB7EDF" w:rsidRPr="003E55DC">
        <w:rPr>
          <w:rFonts w:hint="cs"/>
          <w:rtl/>
        </w:rPr>
        <w:t>شرط الإفصاح، إنشا</w:t>
      </w:r>
      <w:r w:rsidR="00EB7EDF">
        <w:rPr>
          <w:rFonts w:hint="cs"/>
          <w:rtl/>
        </w:rPr>
        <w:t>ء هذه القاعدة</w:t>
      </w:r>
      <w:r w:rsidR="00EB7EDF" w:rsidRPr="003E55DC">
        <w:rPr>
          <w:rFonts w:hint="cs"/>
          <w:rtl/>
        </w:rPr>
        <w:t xml:space="preserve"> ومراقبتها وإدارتها. </w:t>
      </w:r>
      <w:r w:rsidR="00EB7EDF">
        <w:rPr>
          <w:rFonts w:hint="cs"/>
          <w:rtl/>
        </w:rPr>
        <w:t>ويحق للشعوب الأصلية الاحتفاظ ب</w:t>
      </w:r>
      <w:r w:rsidR="00EB7EDF" w:rsidRPr="003E55DC">
        <w:rPr>
          <w:rFonts w:hint="cs"/>
          <w:rtl/>
        </w:rPr>
        <w:t>ملكية المعلومات المتضمنة في</w:t>
      </w:r>
      <w:r w:rsidR="00EB7EDF">
        <w:rPr>
          <w:rFonts w:hint="cs"/>
          <w:rtl/>
        </w:rPr>
        <w:t xml:space="preserve"> هذه ال</w:t>
      </w:r>
      <w:r w:rsidR="00EB7EDF" w:rsidRPr="003E55DC">
        <w:rPr>
          <w:rFonts w:hint="cs"/>
          <w:rtl/>
        </w:rPr>
        <w:t xml:space="preserve">قاعدة </w:t>
      </w:r>
      <w:r w:rsidR="00EB7EDF">
        <w:rPr>
          <w:rFonts w:hint="cs"/>
          <w:rtl/>
        </w:rPr>
        <w:t>حتى وإن عُينت</w:t>
      </w:r>
      <w:r w:rsidR="00EB7EDF" w:rsidRPr="003E55DC">
        <w:rPr>
          <w:rFonts w:hint="cs"/>
          <w:rtl/>
        </w:rPr>
        <w:t xml:space="preserve"> </w:t>
      </w:r>
      <w:r w:rsidR="00EB7EDF">
        <w:rPr>
          <w:rFonts w:hint="cs"/>
          <w:rtl/>
        </w:rPr>
        <w:t>مؤسسة لإدارتها.</w:t>
      </w:r>
      <w:r w:rsidR="00EB7EDF" w:rsidRPr="003E55DC">
        <w:rPr>
          <w:rFonts w:hint="cs"/>
          <w:rtl/>
        </w:rPr>
        <w:t xml:space="preserve"> </w:t>
      </w:r>
    </w:p>
    <w:p w:rsidR="00EB7EDF" w:rsidRDefault="009D24DA" w:rsidP="009D24DA">
      <w:pPr>
        <w:pStyle w:val="NumberedParaAR"/>
        <w:numPr>
          <w:ilvl w:val="0"/>
          <w:numId w:val="0"/>
        </w:numPr>
        <w:ind w:left="1133" w:hanging="567"/>
        <w:rPr>
          <w:rtl/>
        </w:rPr>
      </w:pPr>
      <w:r>
        <w:rPr>
          <w:rFonts w:hint="cs"/>
          <w:rtl/>
        </w:rPr>
        <w:t>(ك)</w:t>
      </w:r>
      <w:r>
        <w:rPr>
          <w:rFonts w:hint="cs"/>
          <w:rtl/>
        </w:rPr>
        <w:tab/>
      </w:r>
      <w:r w:rsidR="00EB7EDF" w:rsidRPr="00F932A0">
        <w:rPr>
          <w:rFonts w:hint="cs"/>
          <w:rtl/>
        </w:rPr>
        <w:t>ينبغي عند إعداد الصكوك مراعاة إطار "</w:t>
      </w:r>
      <w:r w:rsidR="00EB7EDF" w:rsidRPr="00EA4335">
        <w:rPr>
          <w:rFonts w:hint="cs"/>
          <w:rtl/>
        </w:rPr>
        <w:t xml:space="preserve"> </w:t>
      </w:r>
      <w:r w:rsidR="00EB7EDF" w:rsidRPr="00850737">
        <w:rPr>
          <w:rFonts w:hint="cs"/>
          <w:rtl/>
        </w:rPr>
        <w:t>الحماية والاحترام والانتصاف</w:t>
      </w:r>
      <w:r w:rsidR="00EB7EDF" w:rsidRPr="00F932A0">
        <w:rPr>
          <w:rFonts w:hint="cs"/>
          <w:rtl/>
        </w:rPr>
        <w:t>"</w:t>
      </w:r>
      <w:r w:rsidR="00EB7EDF">
        <w:rPr>
          <w:rFonts w:hint="cs"/>
          <w:rtl/>
        </w:rPr>
        <w:t>.</w:t>
      </w:r>
    </w:p>
    <w:p w:rsidR="00EB7EDF" w:rsidRDefault="00EB7EDF" w:rsidP="00EB7EDF">
      <w:pPr>
        <w:pStyle w:val="NumberedParaAR"/>
        <w:numPr>
          <w:ilvl w:val="0"/>
          <w:numId w:val="0"/>
        </w:numPr>
        <w:ind w:left="566"/>
        <w:jc w:val="both"/>
      </w:pPr>
    </w:p>
    <w:p w:rsidR="00EB7EDF" w:rsidRDefault="00EB7EDF" w:rsidP="00EB7EDF">
      <w:pPr>
        <w:pStyle w:val="EndofDocumentAR"/>
        <w:rPr>
          <w:rtl/>
          <w:lang w:bidi="ar-EG"/>
        </w:rPr>
      </w:pPr>
      <w:r>
        <w:rPr>
          <w:rFonts w:hint="cs"/>
          <w:rtl/>
          <w:lang w:bidi="ar-EG"/>
        </w:rPr>
        <w:t>[يلي ذلك المرفق الثاني]</w:t>
      </w:r>
    </w:p>
    <w:p w:rsidR="00EB7EDF" w:rsidRDefault="00EB7EDF" w:rsidP="00EB7EDF">
      <w:pPr>
        <w:pStyle w:val="NormalParaAR"/>
        <w:rPr>
          <w:rtl/>
          <w:lang w:bidi="ar-EG"/>
        </w:rPr>
      </w:pPr>
    </w:p>
    <w:p w:rsidR="00EB7EDF" w:rsidRDefault="00EB7EDF" w:rsidP="00EB7EDF">
      <w:pPr>
        <w:pStyle w:val="NormalParaAR"/>
        <w:rPr>
          <w:rtl/>
          <w:lang w:bidi="ar-EG"/>
        </w:rPr>
        <w:sectPr w:rsidR="00EB7EDF" w:rsidSect="00EB7EDF">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7848E4" w:rsidRDefault="007848E4" w:rsidP="006F1436">
      <w:pPr>
        <w:pStyle w:val="Heading2AR"/>
        <w:rPr>
          <w:rtl/>
        </w:rPr>
      </w:pPr>
    </w:p>
    <w:p w:rsidR="006F1436" w:rsidRDefault="006F1436" w:rsidP="006F1436">
      <w:pPr>
        <w:pStyle w:val="Heading2AR"/>
        <w:rPr>
          <w:rtl/>
        </w:rPr>
      </w:pPr>
      <w:r>
        <w:rPr>
          <w:rFonts w:hint="cs"/>
          <w:rtl/>
        </w:rPr>
        <w:t>قائمة خبراء الشعوب الأصلية المدعوين من المناطق</w:t>
      </w:r>
      <w:r w:rsidRPr="00405C2C">
        <w:rPr>
          <w:rtl/>
        </w:rPr>
        <w:t xml:space="preserve"> الجيوثقافية السبعة المعترف بها في منتدى الأمم المتحدة الدائم المعني بقضايا الشعوب الأصلية</w:t>
      </w:r>
    </w:p>
    <w:p w:rsidR="006F1436" w:rsidRPr="00F41D37" w:rsidRDefault="006F1436" w:rsidP="006F1436">
      <w:pPr>
        <w:pStyle w:val="NormalParaAR"/>
        <w:rPr>
          <w:rtl/>
        </w:rPr>
      </w:pPr>
      <w:r>
        <w:rPr>
          <w:rFonts w:hint="cs"/>
          <w:rtl/>
        </w:rPr>
        <w:t>(حسب الترتيب الأبجدي للمناطق</w:t>
      </w:r>
      <w:r w:rsidRPr="009E755F">
        <w:rPr>
          <w:rtl/>
        </w:rPr>
        <w:t xml:space="preserve"> الجيوثقافية</w:t>
      </w:r>
      <w:r>
        <w:rPr>
          <w:rFonts w:hint="cs"/>
          <w:rtl/>
        </w:rPr>
        <w:t>)</w:t>
      </w:r>
    </w:p>
    <w:p w:rsidR="006F1436" w:rsidRPr="00F44806" w:rsidRDefault="006F1436" w:rsidP="006F1436">
      <w:pPr>
        <w:pStyle w:val="NormalParaAR"/>
        <w:spacing w:before="240"/>
        <w:rPr>
          <w:u w:val="single"/>
          <w:rtl/>
        </w:rPr>
      </w:pPr>
      <w:r w:rsidRPr="00F44806">
        <w:rPr>
          <w:rFonts w:hint="cs"/>
          <w:u w:val="single"/>
          <w:rtl/>
        </w:rPr>
        <w:t>إفريقيا</w:t>
      </w:r>
    </w:p>
    <w:p w:rsidR="006F1436" w:rsidRPr="00B320B4" w:rsidRDefault="006F1436" w:rsidP="006F1436">
      <w:pPr>
        <w:pStyle w:val="NormalParaAR"/>
        <w:bidi w:val="0"/>
        <w:rPr>
          <w:lang w:bidi="ar-EG"/>
        </w:rPr>
      </w:pPr>
      <w:proofErr w:type="spellStart"/>
      <w:r w:rsidRPr="00B320B4">
        <w:rPr>
          <w:lang w:bidi="ar-EG"/>
        </w:rPr>
        <w:t>Eliamani</w:t>
      </w:r>
      <w:proofErr w:type="spellEnd"/>
      <w:r w:rsidRPr="00B320B4">
        <w:rPr>
          <w:lang w:bidi="ar-EG"/>
        </w:rPr>
        <w:t xml:space="preserve"> LALTAIKA, </w:t>
      </w:r>
      <w:proofErr w:type="spellStart"/>
      <w:r w:rsidRPr="00B320B4">
        <w:rPr>
          <w:lang w:bidi="ar-EG"/>
        </w:rPr>
        <w:t>Tumaini</w:t>
      </w:r>
      <w:proofErr w:type="spellEnd"/>
      <w:r w:rsidRPr="00B320B4">
        <w:rPr>
          <w:lang w:bidi="ar-EG"/>
        </w:rPr>
        <w:t xml:space="preserve"> University </w:t>
      </w:r>
      <w:proofErr w:type="spellStart"/>
      <w:r w:rsidRPr="00B320B4">
        <w:rPr>
          <w:lang w:bidi="ar-EG"/>
        </w:rPr>
        <w:t>Iringa</w:t>
      </w:r>
      <w:proofErr w:type="spellEnd"/>
      <w:r w:rsidRPr="00B320B4">
        <w:rPr>
          <w:lang w:bidi="ar-EG"/>
        </w:rPr>
        <w:t>, United Republic of Tanzania</w:t>
      </w:r>
    </w:p>
    <w:p w:rsidR="006F1436" w:rsidRPr="00B320B4" w:rsidRDefault="006F1436" w:rsidP="006F1436">
      <w:pPr>
        <w:pStyle w:val="NormalParaAR"/>
        <w:spacing w:before="240"/>
        <w:rPr>
          <w:u w:val="single"/>
          <w:rtl/>
        </w:rPr>
      </w:pPr>
      <w:r w:rsidRPr="00B320B4">
        <w:rPr>
          <w:rFonts w:hint="cs"/>
          <w:u w:val="single"/>
          <w:rtl/>
        </w:rPr>
        <w:t>المنطقة القطبية الشمالية</w:t>
      </w:r>
    </w:p>
    <w:p w:rsidR="006F1436" w:rsidRPr="00DC58EC" w:rsidRDefault="006F1436" w:rsidP="006F1436">
      <w:pPr>
        <w:pStyle w:val="NormalParaAR"/>
        <w:bidi w:val="0"/>
        <w:rPr>
          <w:lang w:bidi="ar-EG"/>
        </w:rPr>
      </w:pPr>
      <w:r w:rsidRPr="00B320B4">
        <w:rPr>
          <w:lang w:bidi="ar-EG"/>
        </w:rPr>
        <w:t xml:space="preserve">Jon </w:t>
      </w:r>
      <w:proofErr w:type="spellStart"/>
      <w:r w:rsidRPr="00B320B4">
        <w:rPr>
          <w:lang w:bidi="ar-EG"/>
        </w:rPr>
        <w:t>Petter</w:t>
      </w:r>
      <w:proofErr w:type="spellEnd"/>
      <w:r w:rsidRPr="00B320B4">
        <w:rPr>
          <w:lang w:bidi="ar-EG"/>
        </w:rPr>
        <w:t xml:space="preserve"> GINTAL, </w:t>
      </w:r>
      <w:proofErr w:type="spellStart"/>
      <w:r w:rsidRPr="00B320B4">
        <w:rPr>
          <w:lang w:bidi="ar-EG"/>
        </w:rPr>
        <w:t>Saami</w:t>
      </w:r>
      <w:proofErr w:type="spellEnd"/>
      <w:r w:rsidRPr="00B320B4">
        <w:rPr>
          <w:lang w:bidi="ar-EG"/>
        </w:rPr>
        <w:t xml:space="preserve"> Parliament, Norway</w:t>
      </w:r>
    </w:p>
    <w:p w:rsidR="006F1436" w:rsidRPr="00B320B4" w:rsidRDefault="006F1436" w:rsidP="006F1436">
      <w:pPr>
        <w:pStyle w:val="NormalParaAR"/>
        <w:spacing w:before="240"/>
        <w:rPr>
          <w:u w:val="single"/>
          <w:rtl/>
        </w:rPr>
      </w:pPr>
      <w:r w:rsidRPr="00B320B4">
        <w:rPr>
          <w:rFonts w:hint="cs"/>
          <w:u w:val="single"/>
          <w:rtl/>
        </w:rPr>
        <w:t>آسيا</w:t>
      </w:r>
    </w:p>
    <w:p w:rsidR="006F1436" w:rsidRPr="00A818C3" w:rsidRDefault="006F1436" w:rsidP="006F1436">
      <w:pPr>
        <w:pStyle w:val="NormalParaAR"/>
        <w:bidi w:val="0"/>
        <w:rPr>
          <w:lang w:bidi="ar-EG"/>
        </w:rPr>
      </w:pPr>
      <w:r w:rsidRPr="00FF4F1A">
        <w:rPr>
          <w:lang w:bidi="ar-EG"/>
        </w:rPr>
        <w:t xml:space="preserve">Jennifer TAULI CORPUZ (Mrs.), </w:t>
      </w:r>
      <w:proofErr w:type="spellStart"/>
      <w:r w:rsidRPr="00FF4F1A">
        <w:rPr>
          <w:lang w:bidi="ar-EG"/>
        </w:rPr>
        <w:t>Tebtebba</w:t>
      </w:r>
      <w:proofErr w:type="spellEnd"/>
      <w:r w:rsidRPr="00FF4F1A">
        <w:rPr>
          <w:lang w:bidi="ar-EG"/>
        </w:rPr>
        <w:t xml:space="preserve"> Foundation, Philippines</w:t>
      </w:r>
    </w:p>
    <w:p w:rsidR="006F1436" w:rsidRPr="00FF4F1A" w:rsidRDefault="006F1436" w:rsidP="006F1436">
      <w:pPr>
        <w:pStyle w:val="NormalParaAR"/>
        <w:spacing w:before="240"/>
        <w:jc w:val="both"/>
        <w:rPr>
          <w:u w:val="single"/>
          <w:rtl/>
          <w:lang w:bidi="ar-EG"/>
        </w:rPr>
      </w:pPr>
      <w:r w:rsidRPr="00FF4F1A">
        <w:rPr>
          <w:rFonts w:hint="cs"/>
          <w:u w:val="single"/>
          <w:rtl/>
          <w:lang w:bidi="ar-EG"/>
        </w:rPr>
        <w:t>أمريكا اللاتينية</w:t>
      </w:r>
    </w:p>
    <w:p w:rsidR="006F1436" w:rsidRPr="00F44806" w:rsidRDefault="006F1436" w:rsidP="006F1436">
      <w:pPr>
        <w:pStyle w:val="NormalParaAR"/>
        <w:bidi w:val="0"/>
        <w:rPr>
          <w:rtl/>
          <w:lang w:bidi="ar-EG"/>
        </w:rPr>
      </w:pPr>
      <w:proofErr w:type="spellStart"/>
      <w:r w:rsidRPr="00F44806">
        <w:rPr>
          <w:lang w:bidi="ar-EG"/>
        </w:rPr>
        <w:t>Estebancio</w:t>
      </w:r>
      <w:proofErr w:type="spellEnd"/>
      <w:r w:rsidRPr="00F44806">
        <w:rPr>
          <w:lang w:bidi="ar-EG"/>
        </w:rPr>
        <w:t xml:space="preserve"> CASTRO DÍAZ, </w:t>
      </w:r>
      <w:proofErr w:type="spellStart"/>
      <w:r w:rsidRPr="00F44806">
        <w:rPr>
          <w:lang w:bidi="ar-EG"/>
        </w:rPr>
        <w:t>Fundación</w:t>
      </w:r>
      <w:proofErr w:type="spellEnd"/>
      <w:r w:rsidRPr="00F44806">
        <w:rPr>
          <w:lang w:bidi="ar-EG"/>
        </w:rPr>
        <w:t xml:space="preserve"> </w:t>
      </w:r>
      <w:proofErr w:type="spellStart"/>
      <w:r w:rsidRPr="00F44806">
        <w:rPr>
          <w:lang w:bidi="ar-EG"/>
        </w:rPr>
        <w:t>para</w:t>
      </w:r>
      <w:proofErr w:type="spellEnd"/>
      <w:r w:rsidRPr="00F44806">
        <w:rPr>
          <w:lang w:bidi="ar-EG"/>
        </w:rPr>
        <w:t xml:space="preserve"> la </w:t>
      </w:r>
      <w:proofErr w:type="spellStart"/>
      <w:r w:rsidRPr="00F44806">
        <w:rPr>
          <w:lang w:bidi="ar-EG"/>
        </w:rPr>
        <w:t>Promoción</w:t>
      </w:r>
      <w:proofErr w:type="spellEnd"/>
      <w:r w:rsidRPr="00F44806">
        <w:rPr>
          <w:lang w:bidi="ar-EG"/>
        </w:rPr>
        <w:t xml:space="preserve"> </w:t>
      </w:r>
      <w:proofErr w:type="gramStart"/>
      <w:r w:rsidRPr="00F44806">
        <w:rPr>
          <w:lang w:bidi="ar-EG"/>
        </w:rPr>
        <w:t>del</w:t>
      </w:r>
      <w:proofErr w:type="gramEnd"/>
      <w:r w:rsidRPr="00F44806">
        <w:rPr>
          <w:lang w:bidi="ar-EG"/>
        </w:rPr>
        <w:t xml:space="preserve"> </w:t>
      </w:r>
      <w:proofErr w:type="spellStart"/>
      <w:r w:rsidRPr="00F44806">
        <w:rPr>
          <w:lang w:bidi="ar-EG"/>
        </w:rPr>
        <w:t>Conocimiento</w:t>
      </w:r>
      <w:proofErr w:type="spellEnd"/>
      <w:r w:rsidRPr="00F44806">
        <w:rPr>
          <w:lang w:bidi="ar-EG"/>
        </w:rPr>
        <w:t xml:space="preserve"> </w:t>
      </w:r>
      <w:proofErr w:type="spellStart"/>
      <w:r w:rsidRPr="00F44806">
        <w:rPr>
          <w:lang w:bidi="ar-EG"/>
        </w:rPr>
        <w:t>Indígena</w:t>
      </w:r>
      <w:proofErr w:type="spellEnd"/>
      <w:r w:rsidRPr="00F44806">
        <w:rPr>
          <w:lang w:bidi="ar-EG"/>
        </w:rPr>
        <w:t>, Panama</w:t>
      </w:r>
    </w:p>
    <w:p w:rsidR="006F1436" w:rsidRPr="00F44806" w:rsidRDefault="006F1436" w:rsidP="006F1436">
      <w:pPr>
        <w:pStyle w:val="NormalParaAR"/>
        <w:spacing w:before="240"/>
        <w:jc w:val="both"/>
        <w:rPr>
          <w:u w:val="single"/>
          <w:rtl/>
          <w:lang w:bidi="ar-EG"/>
        </w:rPr>
      </w:pPr>
      <w:r w:rsidRPr="00FF4F1A">
        <w:rPr>
          <w:u w:val="single"/>
          <w:rtl/>
          <w:lang w:bidi="ar-EG"/>
        </w:rPr>
        <w:t>أمريكا</w:t>
      </w:r>
      <w:r>
        <w:rPr>
          <w:rFonts w:hint="cs"/>
          <w:u w:val="single"/>
          <w:rtl/>
          <w:lang w:bidi="ar-EG"/>
        </w:rPr>
        <w:t xml:space="preserve"> </w:t>
      </w:r>
      <w:r w:rsidRPr="00FF4F1A">
        <w:rPr>
          <w:rFonts w:hint="cs"/>
          <w:u w:val="single"/>
          <w:rtl/>
          <w:lang w:bidi="ar-EG"/>
        </w:rPr>
        <w:t>الشمالية</w:t>
      </w:r>
    </w:p>
    <w:p w:rsidR="006F1436" w:rsidRPr="00F44806" w:rsidRDefault="006F1436" w:rsidP="006F1436">
      <w:pPr>
        <w:pStyle w:val="NormalParaAR"/>
        <w:bidi w:val="0"/>
        <w:rPr>
          <w:rtl/>
          <w:lang w:bidi="ar-EG"/>
        </w:rPr>
      </w:pPr>
      <w:r w:rsidRPr="00FF4F1A">
        <w:rPr>
          <w:lang w:bidi="ar-EG"/>
        </w:rPr>
        <w:t>Stuart WUTTKE, Assembly of First Nations, Canada</w:t>
      </w:r>
    </w:p>
    <w:p w:rsidR="006F1436" w:rsidRPr="00F44806" w:rsidRDefault="006F1436" w:rsidP="006F1436">
      <w:pPr>
        <w:pStyle w:val="NormalParaAR"/>
        <w:spacing w:before="240"/>
        <w:jc w:val="both"/>
        <w:rPr>
          <w:u w:val="single"/>
          <w:rtl/>
          <w:lang w:bidi="ar-EG"/>
        </w:rPr>
      </w:pPr>
      <w:r w:rsidRPr="00C96BAF">
        <w:rPr>
          <w:rFonts w:hint="cs"/>
          <w:u w:val="single"/>
          <w:rtl/>
          <w:lang w:bidi="ar-EG"/>
        </w:rPr>
        <w:t>منطقة المحيط الهادي</w:t>
      </w:r>
    </w:p>
    <w:p w:rsidR="006F1436" w:rsidRDefault="006F1436" w:rsidP="006F1436">
      <w:pPr>
        <w:pStyle w:val="NormalParaAR"/>
        <w:bidi w:val="0"/>
        <w:rPr>
          <w:rtl/>
          <w:lang w:bidi="ar-EG"/>
        </w:rPr>
      </w:pPr>
      <w:r w:rsidRPr="00FC513D">
        <w:rPr>
          <w:lang w:bidi="ar-EG"/>
        </w:rPr>
        <w:t>Robert Les MALEZER, National Congress of Australia’s First Peoples, Australia</w:t>
      </w:r>
    </w:p>
    <w:p w:rsidR="006F1436" w:rsidRPr="00C96BAF" w:rsidRDefault="006F1436" w:rsidP="006F1436">
      <w:pPr>
        <w:pStyle w:val="NormalParaAR"/>
        <w:spacing w:before="240"/>
        <w:jc w:val="both"/>
        <w:rPr>
          <w:u w:val="single"/>
          <w:rtl/>
          <w:lang w:bidi="ar-EG"/>
        </w:rPr>
      </w:pPr>
      <w:r w:rsidRPr="00C96BAF">
        <w:rPr>
          <w:rFonts w:hint="cs"/>
          <w:u w:val="single"/>
          <w:rtl/>
          <w:lang w:bidi="ar-EG"/>
        </w:rPr>
        <w:t xml:space="preserve">منطقة </w:t>
      </w:r>
      <w:r w:rsidRPr="00C96BAF">
        <w:rPr>
          <w:u w:val="single"/>
          <w:rtl/>
          <w:lang w:bidi="ar-EG"/>
        </w:rPr>
        <w:t xml:space="preserve">شرق أوروبا، </w:t>
      </w:r>
      <w:r>
        <w:rPr>
          <w:rFonts w:hint="cs"/>
          <w:u w:val="single"/>
          <w:rtl/>
          <w:lang w:bidi="ar-EG"/>
        </w:rPr>
        <w:t>و</w:t>
      </w:r>
      <w:r w:rsidRPr="00C96BAF">
        <w:rPr>
          <w:u w:val="single"/>
          <w:rtl/>
          <w:lang w:bidi="ar-EG"/>
        </w:rPr>
        <w:t>الاتحاد الروسي، وآسيا الوسطى والقوقاز</w:t>
      </w:r>
    </w:p>
    <w:p w:rsidR="006F1436" w:rsidRPr="00DC58EC" w:rsidRDefault="006F1436" w:rsidP="006F1436">
      <w:pPr>
        <w:pStyle w:val="NormalParaAR"/>
        <w:bidi w:val="0"/>
        <w:rPr>
          <w:lang w:bidi="ar-EG"/>
        </w:rPr>
      </w:pPr>
      <w:proofErr w:type="spellStart"/>
      <w:r w:rsidRPr="00DC58EC">
        <w:rPr>
          <w:lang w:bidi="ar-EG"/>
        </w:rPr>
        <w:t>Gulnara</w:t>
      </w:r>
      <w:proofErr w:type="spellEnd"/>
      <w:r w:rsidRPr="00DC58EC">
        <w:rPr>
          <w:lang w:bidi="ar-EG"/>
        </w:rPr>
        <w:t xml:space="preserve"> ABBASOVA (Ms.), Foundation for Research and Support of the Indigenous Peoples of Crimea, Ukraine</w:t>
      </w:r>
    </w:p>
    <w:p w:rsidR="006F1436" w:rsidRPr="00F44806" w:rsidRDefault="006F1436" w:rsidP="006F1436">
      <w:pPr>
        <w:pStyle w:val="NormalParaAR"/>
      </w:pPr>
    </w:p>
    <w:p w:rsidR="006F1436" w:rsidRPr="0056650F" w:rsidRDefault="006F1436" w:rsidP="006F1436">
      <w:pPr>
        <w:pStyle w:val="EndofDocumentAR"/>
        <w:rPr>
          <w:rtl/>
          <w:lang w:bidi="ar-EG"/>
        </w:rPr>
      </w:pPr>
      <w:r>
        <w:rPr>
          <w:rFonts w:hint="cs"/>
          <w:rtl/>
          <w:lang w:bidi="ar-EG"/>
        </w:rPr>
        <w:t>[نهاية المرفقين والوثيقة]</w:t>
      </w:r>
    </w:p>
    <w:p w:rsidR="00D61541" w:rsidRDefault="00D61541" w:rsidP="007F38D1">
      <w:pPr>
        <w:pStyle w:val="NormalParaAR"/>
      </w:pPr>
    </w:p>
    <w:p w:rsidR="005506F6" w:rsidRDefault="005506F6" w:rsidP="007F38D1">
      <w:pPr>
        <w:pStyle w:val="NormalParaAR"/>
      </w:pPr>
    </w:p>
    <w:sectPr w:rsidR="005506F6" w:rsidSect="007D082A">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4FD" w:rsidRDefault="006744FD">
      <w:r>
        <w:separator/>
      </w:r>
    </w:p>
  </w:endnote>
  <w:endnote w:type="continuationSeparator" w:id="0">
    <w:p w:rsidR="006744FD" w:rsidRDefault="00674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4FD" w:rsidRDefault="006744FD" w:rsidP="009622BF">
      <w:pPr>
        <w:bidi/>
      </w:pPr>
      <w:bookmarkStart w:id="0" w:name="OLE_LINK1"/>
      <w:bookmarkStart w:id="1" w:name="OLE_LINK2"/>
      <w:r>
        <w:separator/>
      </w:r>
      <w:bookmarkEnd w:id="0"/>
      <w:bookmarkEnd w:id="1"/>
    </w:p>
  </w:footnote>
  <w:footnote w:type="continuationSeparator" w:id="0">
    <w:p w:rsidR="006744FD" w:rsidRDefault="006744FD"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4FD" w:rsidRDefault="006744FD" w:rsidP="00E70289">
    <w:r>
      <w:t>WIPO/GRTKF/IC/</w:t>
    </w:r>
    <w:r w:rsidR="00E70289">
      <w:t>26</w:t>
    </w:r>
    <w:r>
      <w:t>/INF/9</w:t>
    </w:r>
  </w:p>
  <w:p w:rsidR="006744FD" w:rsidRDefault="006744FD" w:rsidP="00EB7EDF">
    <w:r>
      <w:fldChar w:fldCharType="begin"/>
    </w:r>
    <w:r>
      <w:instrText xml:space="preserve"> PAGE   \* MERGEFORMAT </w:instrText>
    </w:r>
    <w:r>
      <w:fldChar w:fldCharType="separate"/>
    </w:r>
    <w:r w:rsidR="007402AF">
      <w:rPr>
        <w:noProof/>
      </w:rPr>
      <w:t>2</w:t>
    </w:r>
    <w:r>
      <w:rPr>
        <w:noProof/>
      </w:rPr>
      <w:fldChar w:fldCharType="end"/>
    </w:r>
  </w:p>
  <w:p w:rsidR="006744FD" w:rsidRDefault="006744FD" w:rsidP="00EB7ED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4FD" w:rsidRDefault="006744FD" w:rsidP="00E70289">
    <w:pPr>
      <w:rPr>
        <w:rtl/>
      </w:rPr>
    </w:pPr>
    <w:r>
      <w:t>WIPO/GRTKF/IC/</w:t>
    </w:r>
    <w:r w:rsidR="00E70289">
      <w:t>26</w:t>
    </w:r>
    <w:r>
      <w:t>/INF/9</w:t>
    </w:r>
  </w:p>
  <w:p w:rsidR="006744FD" w:rsidRDefault="006744FD" w:rsidP="009840DF">
    <w:r>
      <w:t>Annex I</w:t>
    </w:r>
  </w:p>
  <w:p w:rsidR="006744FD" w:rsidRDefault="006744FD" w:rsidP="00EB7EDF">
    <w:r>
      <w:fldChar w:fldCharType="begin"/>
    </w:r>
    <w:r>
      <w:instrText xml:space="preserve"> PAGE   \* MERGEFORMAT </w:instrText>
    </w:r>
    <w:r>
      <w:fldChar w:fldCharType="separate"/>
    </w:r>
    <w:r w:rsidR="007402AF">
      <w:rPr>
        <w:noProof/>
      </w:rPr>
      <w:t>7</w:t>
    </w:r>
    <w:r>
      <w:rPr>
        <w:noProof/>
      </w:rPr>
      <w:fldChar w:fldCharType="end"/>
    </w:r>
  </w:p>
  <w:p w:rsidR="006744FD" w:rsidRDefault="006744FD" w:rsidP="00EB7ED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4FD" w:rsidRDefault="006744FD" w:rsidP="00E70289">
    <w:r>
      <w:t>WIPO/GRTKF/IC/</w:t>
    </w:r>
    <w:r w:rsidR="00E70289">
      <w:t>26</w:t>
    </w:r>
    <w:r>
      <w:t>/INF/9</w:t>
    </w:r>
  </w:p>
  <w:p w:rsidR="006744FD" w:rsidRDefault="006744FD" w:rsidP="0007154C">
    <w:r>
      <w:t>ANNEX I</w:t>
    </w:r>
  </w:p>
  <w:p w:rsidR="006744FD" w:rsidRPr="0007154C" w:rsidRDefault="006744FD" w:rsidP="0007154C">
    <w:pPr>
      <w:pStyle w:val="Header"/>
      <w:bidi/>
      <w:jc w:val="right"/>
      <w:rPr>
        <w:rFonts w:ascii="Arabic Typesetting" w:hAnsi="Arabic Typesetting" w:cs="Arabic Typesetting"/>
        <w:sz w:val="36"/>
        <w:szCs w:val="36"/>
        <w:rtl/>
      </w:rPr>
    </w:pPr>
    <w:r w:rsidRPr="0007154C">
      <w:rPr>
        <w:rFonts w:ascii="Arabic Typesetting" w:hAnsi="Arabic Typesetting" w:cs="Arabic Typesetting"/>
        <w:sz w:val="36"/>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4FD" w:rsidRDefault="006744FD" w:rsidP="00E70289">
    <w:r>
      <w:t>WIPO/GRTKF/IC/</w:t>
    </w:r>
    <w:r w:rsidR="00E70289">
      <w:t>26</w:t>
    </w:r>
    <w:r>
      <w:t>/INF/9</w:t>
    </w:r>
  </w:p>
  <w:p w:rsidR="006744FD" w:rsidRDefault="006744FD" w:rsidP="007D082A">
    <w:r>
      <w:t>ANNEX II</w:t>
    </w:r>
  </w:p>
  <w:p w:rsidR="006744FD" w:rsidRPr="00792731" w:rsidRDefault="006744FD" w:rsidP="006F1436">
    <w:pPr>
      <w:rPr>
        <w:rFonts w:ascii="Arabic Typesetting" w:hAnsi="Arabic Typesetting" w:cs="Arabic Typesetting"/>
        <w:sz w:val="36"/>
        <w:szCs w:val="36"/>
        <w:rtl/>
      </w:rPr>
    </w:pPr>
    <w:r>
      <w:rPr>
        <w:rFonts w:ascii="Arabic Typesetting" w:hAnsi="Arabic Typesetting" w:cs="Arabic Typesetting" w:hint="cs"/>
        <w:sz w:val="36"/>
        <w:szCs w:val="36"/>
        <w:rtl/>
      </w:rPr>
      <w:t>المرفق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806F4"/>
    <w:multiLevelType w:val="hybridMultilevel"/>
    <w:tmpl w:val="8E4C7876"/>
    <w:lvl w:ilvl="0" w:tplc="DCBE03D6">
      <w:start w:val="1"/>
      <w:numFmt w:val="bullet"/>
      <w:lvlText w:val=""/>
      <w:lvlJc w:val="left"/>
      <w:pPr>
        <w:ind w:left="792" w:hanging="360"/>
      </w:pPr>
      <w:rPr>
        <w:rFonts w:ascii="Symbol" w:hAnsi="Symbol" w:hint="default"/>
        <w:sz w:val="24"/>
        <w:szCs w:val="24"/>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19EF29E3"/>
    <w:multiLevelType w:val="hybridMultilevel"/>
    <w:tmpl w:val="49BC421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D16162"/>
    <w:multiLevelType w:val="multilevel"/>
    <w:tmpl w:val="864C70F2"/>
    <w:lvl w:ilvl="0">
      <w:start w:val="1"/>
      <w:numFmt w:val="arabicAbjad"/>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nsid w:val="4A45764B"/>
    <w:multiLevelType w:val="hybridMultilevel"/>
    <w:tmpl w:val="49BC421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64C35EA7"/>
    <w:multiLevelType w:val="hybridMultilevel"/>
    <w:tmpl w:val="87008C44"/>
    <w:lvl w:ilvl="0" w:tplc="386E492C">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0"/>
  </w:num>
  <w:num w:numId="4">
    <w:abstractNumId w:val="3"/>
  </w:num>
  <w:num w:numId="5">
    <w:abstractNumId w:val="1"/>
  </w:num>
  <w:num w:numId="6">
    <w:abstractNumId w:val="2"/>
    <w:lvlOverride w:ilvl="0">
      <w:startOverride w:val="1"/>
    </w:lvlOverride>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6F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54C"/>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557"/>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5753"/>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6001"/>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05DF"/>
    <w:rsid w:val="005506F6"/>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77FA7"/>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5AD"/>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4FD"/>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6198"/>
    <w:rsid w:val="006D0636"/>
    <w:rsid w:val="006D06DC"/>
    <w:rsid w:val="006D5835"/>
    <w:rsid w:val="006D6E46"/>
    <w:rsid w:val="006D7FA8"/>
    <w:rsid w:val="006E4601"/>
    <w:rsid w:val="006E5B86"/>
    <w:rsid w:val="006E63FF"/>
    <w:rsid w:val="006E652D"/>
    <w:rsid w:val="006E7572"/>
    <w:rsid w:val="006F1436"/>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02AF"/>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48E4"/>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82A"/>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1A0F"/>
    <w:rsid w:val="007F342F"/>
    <w:rsid w:val="007F38D1"/>
    <w:rsid w:val="007F56BB"/>
    <w:rsid w:val="007F63CE"/>
    <w:rsid w:val="007F6EA4"/>
    <w:rsid w:val="008002A5"/>
    <w:rsid w:val="0080050E"/>
    <w:rsid w:val="00801329"/>
    <w:rsid w:val="00801424"/>
    <w:rsid w:val="00801AA4"/>
    <w:rsid w:val="00801B7E"/>
    <w:rsid w:val="008021B9"/>
    <w:rsid w:val="00806E68"/>
    <w:rsid w:val="008072E2"/>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9FA"/>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46B4"/>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77CD3"/>
    <w:rsid w:val="00983CEA"/>
    <w:rsid w:val="009840DF"/>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4DA"/>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48BE"/>
    <w:rsid w:val="00A75E7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18D9"/>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5F9C"/>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6DB1"/>
    <w:rsid w:val="00B2713B"/>
    <w:rsid w:val="00B2769B"/>
    <w:rsid w:val="00B307D2"/>
    <w:rsid w:val="00B3183E"/>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82D"/>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DC8"/>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3144"/>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4FCB"/>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1F0"/>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97883"/>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8E5"/>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289"/>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77C4"/>
    <w:rsid w:val="00EB2857"/>
    <w:rsid w:val="00EB30B7"/>
    <w:rsid w:val="00EB3F8A"/>
    <w:rsid w:val="00EB416F"/>
    <w:rsid w:val="00EB43B9"/>
    <w:rsid w:val="00EB4482"/>
    <w:rsid w:val="00EB4C01"/>
    <w:rsid w:val="00EB4D59"/>
    <w:rsid w:val="00EB4E58"/>
    <w:rsid w:val="00EB573D"/>
    <w:rsid w:val="00EB583A"/>
    <w:rsid w:val="00EB7752"/>
    <w:rsid w:val="00EB7EDF"/>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1B3C"/>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2D8C"/>
    <w:rsid w:val="00FB36CA"/>
    <w:rsid w:val="00FB72AC"/>
    <w:rsid w:val="00FB7706"/>
    <w:rsid w:val="00FB7EC9"/>
    <w:rsid w:val="00FB7F82"/>
    <w:rsid w:val="00FC0A95"/>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79D"/>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7D082A"/>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7D082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161D9-D56A-4F27-84B1-15B33C39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2816</Words>
  <Characters>15682</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WIPO/GRTKF/IC/25/INF/9  (Arabic)</vt:lpstr>
    </vt:vector>
  </TitlesOfParts>
  <Manager>وثيقة من إعداد الأمانة</Manager>
  <Company>World Intellectual Property Organization</Company>
  <LinksUpToDate>false</LinksUpToDate>
  <CharactersWithSpaces>18462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WIPO/GRTKF/IC/25/INF/9  (Arabic)</dc:title>
  <dc:subject>تقرير حلقة عمل خبراء الشعوب الأصلية بشأن الملكية الفكرية والموارد الوراثية والمعارف التقليدية وأشكال التعبير الثقافي التقليدي</dc:subject>
  <dc:creator>ABOULHOUCINE Driss</dc:creator>
  <cp:lastModifiedBy>DOMBRE Nadia</cp:lastModifiedBy>
  <cp:revision>2</cp:revision>
  <cp:lastPrinted>2014-01-08T15:59:00Z</cp:lastPrinted>
  <dcterms:created xsi:type="dcterms:W3CDTF">2014-01-27T09:25:00Z</dcterms:created>
  <dcterms:modified xsi:type="dcterms:W3CDTF">2014-01-27T09:25:00Z</dcterms:modified>
</cp:coreProperties>
</file>