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986BAF">
            <w:pPr>
              <w:pStyle w:val="DocumentCodeAR"/>
              <w:bidi/>
              <w:rPr>
                <w:rtl/>
              </w:rPr>
            </w:pPr>
            <w:r>
              <w:t>WIPO/GRTKF/IC/</w:t>
            </w:r>
            <w:r w:rsidR="00F55FB5">
              <w:t>3</w:t>
            </w:r>
            <w:r w:rsidR="00986BAF">
              <w:t>5</w:t>
            </w:r>
            <w:r w:rsidR="0015593C">
              <w:t>/</w:t>
            </w:r>
            <w:r w:rsidR="006E76B3">
              <w:t>4</w:t>
            </w:r>
          </w:p>
        </w:tc>
      </w:tr>
      <w:tr w:rsidR="001667B6" w:rsidTr="00BF164F">
        <w:tc>
          <w:tcPr>
            <w:tcW w:w="9571" w:type="dxa"/>
            <w:gridSpan w:val="3"/>
          </w:tcPr>
          <w:p w:rsidR="001667B6" w:rsidRPr="00B6101C" w:rsidRDefault="00B6101C" w:rsidP="006E76B3">
            <w:pPr>
              <w:pStyle w:val="DocumentLanguageAR"/>
              <w:bidi/>
              <w:rPr>
                <w:rtl/>
              </w:rPr>
            </w:pPr>
            <w:r w:rsidRPr="00B6101C">
              <w:rPr>
                <w:rFonts w:hint="cs"/>
                <w:rtl/>
              </w:rPr>
              <w:t xml:space="preserve">الأصل: </w:t>
            </w:r>
            <w:proofErr w:type="gramStart"/>
            <w:r w:rsidR="006E76B3">
              <w:rPr>
                <w:rFonts w:hint="cs"/>
                <w:rtl/>
              </w:rPr>
              <w:t>بالإنكليزية</w:t>
            </w:r>
            <w:proofErr w:type="gramEnd"/>
          </w:p>
        </w:tc>
      </w:tr>
      <w:tr w:rsidR="001667B6" w:rsidTr="00BF164F">
        <w:tc>
          <w:tcPr>
            <w:tcW w:w="9571" w:type="dxa"/>
            <w:gridSpan w:val="3"/>
          </w:tcPr>
          <w:p w:rsidR="001667B6" w:rsidRPr="00B6101C" w:rsidRDefault="00B6101C" w:rsidP="006E76B3">
            <w:pPr>
              <w:pStyle w:val="DocumentDateAR"/>
              <w:bidi/>
              <w:rPr>
                <w:rtl/>
              </w:rPr>
            </w:pPr>
            <w:r w:rsidRPr="00B6101C">
              <w:rPr>
                <w:rFonts w:hint="cs"/>
                <w:rtl/>
              </w:rPr>
              <w:t xml:space="preserve">التاريخ: </w:t>
            </w:r>
            <w:r w:rsidR="006E76B3">
              <w:rPr>
                <w:rFonts w:hint="cs"/>
                <w:rtl/>
              </w:rPr>
              <w:t>14</w:t>
            </w:r>
            <w:r w:rsidRPr="00B6101C">
              <w:rPr>
                <w:rFonts w:hint="cs"/>
                <w:rtl/>
              </w:rPr>
              <w:t xml:space="preserve"> </w:t>
            </w:r>
            <w:proofErr w:type="gramStart"/>
            <w:r w:rsidR="006E76B3">
              <w:rPr>
                <w:rFonts w:hint="cs"/>
                <w:rtl/>
              </w:rPr>
              <w:t>ديسمبر</w:t>
            </w:r>
            <w:proofErr w:type="gramEnd"/>
            <w:r w:rsidRPr="00B6101C">
              <w:rPr>
                <w:rFonts w:hint="cs"/>
                <w:rtl/>
              </w:rPr>
              <w:t xml:space="preserve"> </w:t>
            </w:r>
            <w:r w:rsidR="006E76B3">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6BAF">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986BAF">
        <w:rPr>
          <w:rFonts w:ascii="Cambria Math" w:hAnsi="Cambria Math" w:hint="cs"/>
          <w:rtl/>
        </w:rPr>
        <w:t>الخامسة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986BAF">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986BAF">
        <w:rPr>
          <w:rFonts w:hint="cs"/>
          <w:rtl/>
        </w:rPr>
        <w:t>19</w:t>
      </w:r>
      <w:r w:rsidR="007466C6" w:rsidRPr="007466C6">
        <w:rPr>
          <w:rtl/>
        </w:rPr>
        <w:t xml:space="preserve"> إلى </w:t>
      </w:r>
      <w:r w:rsidR="00986BAF">
        <w:rPr>
          <w:rFonts w:hint="cs"/>
          <w:rtl/>
        </w:rPr>
        <w:t>23</w:t>
      </w:r>
      <w:r w:rsidR="007466C6" w:rsidRPr="007466C6">
        <w:rPr>
          <w:rtl/>
        </w:rPr>
        <w:t xml:space="preserve"> </w:t>
      </w:r>
      <w:r w:rsidR="00986BAF">
        <w:rPr>
          <w:rFonts w:hint="cs"/>
          <w:rtl/>
        </w:rPr>
        <w:t>مارس</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E76B3" w:rsidP="006E76B3">
      <w:pPr>
        <w:pStyle w:val="DocumentTitleAR"/>
        <w:bidi/>
        <w:rPr>
          <w:rtl/>
        </w:rPr>
      </w:pPr>
      <w:r w:rsidRPr="006E76B3">
        <w:rPr>
          <w:rtl/>
        </w:rPr>
        <w:t>وثيقة موحدة بشأن الملكية الفكرية والموارد الوراثية</w:t>
      </w:r>
    </w:p>
    <w:p w:rsidR="00D61541" w:rsidRPr="00D61541" w:rsidRDefault="006E76B3"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6E76B3" w:rsidRDefault="006E76B3" w:rsidP="00E04D8D">
      <w:pPr>
        <w:pStyle w:val="NumberedParaAR"/>
        <w:rPr>
          <w:rFonts w:hint="cs"/>
        </w:rPr>
      </w:pPr>
      <w:r w:rsidRPr="006E76B3">
        <w:rPr>
          <w:rFonts w:hint="cs"/>
          <w:rtl/>
        </w:rPr>
        <w:t xml:space="preserve">أعدت لجنة الويبو الحكومية الدولية المعنية بالملكية الفكرية والموارد الوراثية والمعارف التقليدية والفولكلور ("اللجنة")، في دورتها </w:t>
      </w:r>
      <w:r w:rsidRPr="006E76B3">
        <w:rPr>
          <w:rFonts w:hint="cs"/>
          <w:rtl/>
          <w:lang w:val="fr-FR" w:bidi="ar-EG"/>
        </w:rPr>
        <w:t>الثلاثين</w:t>
      </w:r>
      <w:r w:rsidRPr="006E76B3">
        <w:rPr>
          <w:rFonts w:hint="cs"/>
          <w:rtl/>
        </w:rPr>
        <w:t xml:space="preserve"> المعقودة في جنيف في الفترة من 30 مايو إلى 3 يونيو 2016، استنادا إلى الوثيقة </w:t>
      </w:r>
      <w:r w:rsidRPr="006E76B3">
        <w:t>WIPO/GRTKF/IC/30/4</w:t>
      </w:r>
      <w:r w:rsidRPr="006E76B3">
        <w:rPr>
          <w:rFonts w:hint="cs"/>
          <w:rtl/>
        </w:rPr>
        <w:t>‏، نصا آخر بعنوان "الصيغة المراجعة الثانية للوثيقة الموحدة بشأن الم</w:t>
      </w:r>
      <w:r w:rsidR="002462C2">
        <w:rPr>
          <w:rFonts w:hint="cs"/>
          <w:rtl/>
        </w:rPr>
        <w:t>لكية الفكرية والموارد الوراثية"،</w:t>
      </w:r>
      <w:r w:rsidRPr="006E76B3">
        <w:rPr>
          <w:rFonts w:hint="cs"/>
          <w:rtl/>
        </w:rPr>
        <w:t xml:space="preserve"> وقرّرت إحالة </w:t>
      </w:r>
      <w:r w:rsidR="002462C2">
        <w:rPr>
          <w:rFonts w:hint="cs"/>
          <w:rtl/>
        </w:rPr>
        <w:t xml:space="preserve">ذلك النص </w:t>
      </w:r>
      <w:r w:rsidRPr="006E76B3">
        <w:rPr>
          <w:rFonts w:hint="cs"/>
          <w:rtl/>
        </w:rPr>
        <w:t>إلى دورتها الرابعة والثلاثين طبقا لولايتها للثنائية 201</w:t>
      </w:r>
      <w:r w:rsidR="002462C2">
        <w:rPr>
          <w:rFonts w:hint="cs"/>
          <w:rtl/>
        </w:rPr>
        <w:t>6-2017 وبرنامج عملها لعام 2017. وأتيح النص للدورة الرابعة والثلاثين للجنة في الوثيقة</w:t>
      </w:r>
      <w:r w:rsidR="00E04D8D">
        <w:rPr>
          <w:rFonts w:hint="eastAsia"/>
          <w:rtl/>
        </w:rPr>
        <w:t> </w:t>
      </w:r>
      <w:r w:rsidR="002462C2" w:rsidRPr="002462C2">
        <w:t>WIPO/GRTKF/IC/34/4</w:t>
      </w:r>
      <w:r w:rsidR="002462C2">
        <w:rPr>
          <w:rFonts w:hint="cs"/>
          <w:rtl/>
        </w:rPr>
        <w:t xml:space="preserve"> وأحيل إلى الجمعية العامة لعام</w:t>
      </w:r>
      <w:r w:rsidR="002462C2">
        <w:rPr>
          <w:rFonts w:hint="eastAsia"/>
          <w:rtl/>
        </w:rPr>
        <w:t> </w:t>
      </w:r>
      <w:r w:rsidR="002462C2">
        <w:rPr>
          <w:rFonts w:hint="cs"/>
          <w:rtl/>
        </w:rPr>
        <w:t>2017 في المرفق الثالث من الوثيقة</w:t>
      </w:r>
      <w:r w:rsidR="002462C2">
        <w:rPr>
          <w:rFonts w:hint="eastAsia"/>
          <w:rtl/>
        </w:rPr>
        <w:t> </w:t>
      </w:r>
      <w:r w:rsidR="002462C2" w:rsidRPr="002462C2">
        <w:t>WO/GA/49/11</w:t>
      </w:r>
      <w:r w:rsidR="002462C2">
        <w:rPr>
          <w:rFonts w:hint="cs"/>
          <w:rtl/>
        </w:rPr>
        <w:t>.</w:t>
      </w:r>
    </w:p>
    <w:p w:rsidR="003A4B88" w:rsidRDefault="002462C2" w:rsidP="00E04D8D">
      <w:pPr>
        <w:pStyle w:val="NumberedParaAR"/>
        <w:rPr>
          <w:rtl/>
        </w:rPr>
      </w:pPr>
      <w:r>
        <w:rPr>
          <w:rFonts w:hint="cs"/>
          <w:rtl/>
        </w:rPr>
        <w:t xml:space="preserve">وأحاطت الجمعية العامة </w:t>
      </w:r>
      <w:proofErr w:type="spellStart"/>
      <w:r>
        <w:rPr>
          <w:rFonts w:hint="cs"/>
          <w:rtl/>
        </w:rPr>
        <w:t>للويبو</w:t>
      </w:r>
      <w:proofErr w:type="spellEnd"/>
      <w:r>
        <w:rPr>
          <w:rFonts w:hint="cs"/>
          <w:rtl/>
        </w:rPr>
        <w:t xml:space="preserve"> لعام</w:t>
      </w:r>
      <w:r w:rsidR="00E04D8D">
        <w:rPr>
          <w:rFonts w:hint="eastAsia"/>
          <w:rtl/>
        </w:rPr>
        <w:t> </w:t>
      </w:r>
      <w:r>
        <w:rPr>
          <w:rFonts w:hint="cs"/>
          <w:rtl/>
        </w:rPr>
        <w:t>2017 علما بالوثيقة</w:t>
      </w:r>
      <w:r w:rsidR="00E04D8D">
        <w:rPr>
          <w:rFonts w:hint="eastAsia"/>
          <w:rtl/>
        </w:rPr>
        <w:t> </w:t>
      </w:r>
      <w:r w:rsidRPr="002462C2">
        <w:t>WO/GA/49/11</w:t>
      </w:r>
      <w:r w:rsidR="005531BA">
        <w:rPr>
          <w:rFonts w:hint="cs"/>
          <w:rtl/>
        </w:rPr>
        <w:t xml:space="preserve">، بما في ذلك مرفقاتها، وقرّرت أن </w:t>
      </w:r>
      <w:r w:rsidR="00E04D8D">
        <w:rPr>
          <w:rFonts w:hint="cs"/>
          <w:rtl/>
        </w:rPr>
        <w:t>اللجنة "ستواصل [...]</w:t>
      </w:r>
      <w:r w:rsidR="005531BA" w:rsidRPr="005531BA">
        <w:rPr>
          <w:rFonts w:hint="cs"/>
          <w:rtl/>
        </w:rPr>
        <w:t xml:space="preserve">، خلال ثنائية الميزانية المقبلة 2018/2019،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w:t>
      </w:r>
      <w:r w:rsidR="005531BA">
        <w:rPr>
          <w:rFonts w:hint="cs"/>
          <w:rtl/>
        </w:rPr>
        <w:t>وأشكال التعبير الثقافي التقليدي، و"</w:t>
      </w:r>
      <w:r w:rsidR="00E04D8D">
        <w:rPr>
          <w:rFonts w:hint="cs"/>
          <w:rtl/>
        </w:rPr>
        <w:t>س</w:t>
      </w:r>
      <w:r w:rsidR="005531BA">
        <w:rPr>
          <w:rFonts w:hint="cs"/>
          <w:rtl/>
        </w:rPr>
        <w:t>تستخدم</w:t>
      </w:r>
      <w:r w:rsidR="00E04D8D">
        <w:rPr>
          <w:rFonts w:hint="cs"/>
          <w:rtl/>
        </w:rPr>
        <w:t xml:space="preserve">[...] </w:t>
      </w:r>
      <w:r w:rsidR="005531BA" w:rsidRPr="005531BA">
        <w:rPr>
          <w:rtl/>
        </w:rPr>
        <w:t xml:space="preserve">جميع وثائق عمل الويبو، </w:t>
      </w:r>
      <w:r w:rsidR="005531BA" w:rsidRPr="005531BA">
        <w:rPr>
          <w:rFonts w:hint="cs"/>
          <w:rtl/>
        </w:rPr>
        <w:t xml:space="preserve">بما فيها </w:t>
      </w:r>
      <w:r w:rsidR="005531BA" w:rsidRPr="005531BA">
        <w:rPr>
          <w:lang w:val="fr-CH"/>
        </w:rPr>
        <w:t>WIPO/GRTKF/IC/34/4</w:t>
      </w:r>
      <w:r w:rsidR="005531BA" w:rsidRPr="005531BA">
        <w:rPr>
          <w:rFonts w:hint="cs"/>
          <w:rtl/>
          <w:lang w:bidi="ar-EG"/>
        </w:rPr>
        <w:t xml:space="preserve"> و</w:t>
      </w:r>
      <w:r w:rsidR="005531BA" w:rsidRPr="005531BA">
        <w:rPr>
          <w:lang w:val="fr-CH"/>
        </w:rPr>
        <w:t>WIPO/GRTKF/IC/34/5</w:t>
      </w:r>
      <w:r w:rsidR="005531BA" w:rsidRPr="005531BA">
        <w:rPr>
          <w:rFonts w:hint="cs"/>
          <w:rtl/>
        </w:rPr>
        <w:t xml:space="preserve"> و</w:t>
      </w:r>
      <w:r w:rsidR="005531BA" w:rsidRPr="005531BA">
        <w:rPr>
          <w:lang w:val="fr-CH"/>
        </w:rPr>
        <w:t>WIPO/GRTKF/IC/34/8</w:t>
      </w:r>
      <w:r w:rsidR="005531BA" w:rsidRPr="005531BA">
        <w:rPr>
          <w:rFonts w:hint="cs"/>
          <w:rtl/>
        </w:rPr>
        <w:t xml:space="preserve">، </w:t>
      </w:r>
      <w:r w:rsidR="005531BA" w:rsidRPr="005531BA">
        <w:rPr>
          <w:rtl/>
        </w:rPr>
        <w:t>فضلا عن أي مساهمات أخرى من الدول الأعضاء،</w:t>
      </w:r>
      <w:r w:rsidR="005531BA">
        <w:rPr>
          <w:rFonts w:hint="cs"/>
          <w:rtl/>
        </w:rPr>
        <w:t xml:space="preserve"> [...] </w:t>
      </w:r>
      <w:r w:rsidR="005531BA" w:rsidRPr="005531BA">
        <w:rPr>
          <w:rFonts w:hint="cs"/>
          <w:rtl/>
        </w:rPr>
        <w:t>ونتائج عمل أي فريق (أفرقة) خبراء أنشأته اللجنة وما يتصل بذلك من أنشطة منجزة في إطار البرنامج 4</w:t>
      </w:r>
      <w:r w:rsidR="005531BA">
        <w:rPr>
          <w:rFonts w:hint="cs"/>
          <w:rtl/>
        </w:rPr>
        <w:t>".</w:t>
      </w:r>
    </w:p>
    <w:p w:rsidR="003A4B88" w:rsidRDefault="003A4B88">
      <w:pPr>
        <w:rPr>
          <w:rFonts w:ascii="Arabic Typesetting" w:hAnsi="Arabic Typesetting" w:cs="Arabic Typesetting"/>
          <w:sz w:val="36"/>
          <w:szCs w:val="36"/>
          <w:rtl/>
        </w:rPr>
      </w:pPr>
      <w:r>
        <w:rPr>
          <w:rtl/>
        </w:rPr>
        <w:br w:type="page"/>
      </w:r>
    </w:p>
    <w:p w:rsidR="006E76B3" w:rsidRPr="006E76B3" w:rsidRDefault="006E76B3" w:rsidP="00E04D8D">
      <w:pPr>
        <w:pStyle w:val="NumberedParaAR"/>
      </w:pPr>
      <w:proofErr w:type="gramStart"/>
      <w:r w:rsidRPr="006E76B3">
        <w:rPr>
          <w:rFonts w:hint="cs"/>
          <w:rtl/>
        </w:rPr>
        <w:t>و</w:t>
      </w:r>
      <w:r w:rsidR="005531BA">
        <w:rPr>
          <w:rFonts w:hint="cs"/>
          <w:rtl/>
        </w:rPr>
        <w:t>عملا</w:t>
      </w:r>
      <w:proofErr w:type="gramEnd"/>
      <w:r w:rsidR="005531BA">
        <w:rPr>
          <w:rFonts w:hint="cs"/>
          <w:rtl/>
        </w:rPr>
        <w:t xml:space="preserve"> بذلك القرار، يرد </w:t>
      </w:r>
      <w:r w:rsidR="003A4B88">
        <w:rPr>
          <w:rFonts w:hint="cs"/>
          <w:rtl/>
        </w:rPr>
        <w:t>في مرفق هذه الوثيقة المرفق الثالث من الوثيقة</w:t>
      </w:r>
      <w:r w:rsidR="00E04D8D">
        <w:rPr>
          <w:rFonts w:hint="eastAsia"/>
          <w:rtl/>
        </w:rPr>
        <w:t> </w:t>
      </w:r>
      <w:r w:rsidR="003A4B88" w:rsidRPr="003A4B88">
        <w:t>WO/GA/49/11</w:t>
      </w:r>
      <w:r w:rsidR="003A4B88">
        <w:rPr>
          <w:rFonts w:hint="cs"/>
          <w:rtl/>
        </w:rPr>
        <w:t>.</w:t>
      </w:r>
    </w:p>
    <w:p w:rsidR="006E76B3" w:rsidRPr="006E76B3" w:rsidRDefault="006E76B3" w:rsidP="003A4B88">
      <w:pPr>
        <w:pStyle w:val="DecisionParaAR"/>
        <w:rPr>
          <w:rFonts w:hint="cs"/>
          <w:rtl/>
        </w:rPr>
      </w:pPr>
      <w:r w:rsidRPr="006E76B3">
        <w:rPr>
          <w:rFonts w:hint="cs"/>
          <w:rtl/>
        </w:rPr>
        <w:t>إن اللجنة مدعوة إلى استعراض الوثيقة الواردة في المرفق</w:t>
      </w:r>
      <w:r w:rsidR="003A4B88">
        <w:rPr>
          <w:rFonts w:hint="cs"/>
          <w:rtl/>
        </w:rPr>
        <w:t xml:space="preserve"> والتعليق عليها </w:t>
      </w:r>
      <w:r w:rsidR="00E04D8D">
        <w:rPr>
          <w:rFonts w:hint="cs"/>
          <w:rtl/>
        </w:rPr>
        <w:t>بغرض إعداد نسخة مراج</w:t>
      </w:r>
      <w:bookmarkStart w:id="2" w:name="_GoBack"/>
      <w:bookmarkEnd w:id="2"/>
      <w:r w:rsidR="003A4B88">
        <w:rPr>
          <w:rFonts w:hint="cs"/>
          <w:rtl/>
        </w:rPr>
        <w:t>عة منها.</w:t>
      </w:r>
    </w:p>
    <w:p w:rsidR="006E76B3" w:rsidRPr="006E76B3" w:rsidRDefault="006E76B3" w:rsidP="003A4B88">
      <w:pPr>
        <w:bidi/>
        <w:spacing w:after="240" w:line="360" w:lineRule="exact"/>
        <w:ind w:left="5534"/>
        <w:rPr>
          <w:rFonts w:ascii="Arabic Typesetting" w:hAnsi="Arabic Typesetting" w:cs="Arabic Typesetting"/>
          <w:sz w:val="36"/>
          <w:szCs w:val="36"/>
          <w:rtl/>
        </w:rPr>
        <w:sectPr w:rsidR="006E76B3" w:rsidRPr="006E76B3">
          <w:headerReference w:type="first" r:id="rId9"/>
          <w:pgSz w:w="11907" w:h="16840"/>
          <w:pgMar w:top="567" w:right="1418" w:bottom="1418" w:left="1134" w:header="510" w:footer="1021" w:gutter="0"/>
          <w:cols w:space="720"/>
        </w:sectPr>
      </w:pPr>
      <w:r w:rsidRPr="006E76B3">
        <w:rPr>
          <w:rFonts w:ascii="Arabic Typesetting" w:hAnsi="Arabic Typesetting" w:cs="Arabic Typesetting" w:hint="cs"/>
          <w:sz w:val="36"/>
          <w:szCs w:val="36"/>
          <w:rtl/>
        </w:rPr>
        <w:t xml:space="preserve">[يلي ذلك </w:t>
      </w:r>
      <w:proofErr w:type="gramStart"/>
      <w:r w:rsidRPr="006E76B3">
        <w:rPr>
          <w:rFonts w:ascii="Arabic Typesetting" w:hAnsi="Arabic Typesetting" w:cs="Arabic Typesetting" w:hint="cs"/>
          <w:sz w:val="36"/>
          <w:szCs w:val="36"/>
          <w:rtl/>
        </w:rPr>
        <w:t>المرفق</w:t>
      </w:r>
      <w:proofErr w:type="gramEnd"/>
      <w:r w:rsidRPr="006E76B3">
        <w:rPr>
          <w:rFonts w:ascii="Arabic Typesetting" w:hAnsi="Arabic Typesetting" w:cs="Arabic Typesetting" w:hint="cs"/>
          <w:sz w:val="36"/>
          <w:szCs w:val="36"/>
          <w:rtl/>
        </w:rPr>
        <w:t>]</w:t>
      </w:r>
    </w:p>
    <w:p w:rsidR="003A4B88" w:rsidRPr="003A4B88" w:rsidRDefault="003A4B88" w:rsidP="003A4B88">
      <w:pPr>
        <w:keepNext/>
        <w:bidi/>
        <w:spacing w:before="1080" w:after="240" w:line="360" w:lineRule="exact"/>
        <w:rPr>
          <w:rFonts w:ascii="Arabic Typesetting" w:hAnsi="Arabic Typesetting" w:cs="Arabic Typesetting"/>
          <w:b/>
          <w:bCs/>
          <w:sz w:val="48"/>
          <w:szCs w:val="48"/>
        </w:rPr>
      </w:pPr>
      <w:r>
        <w:rPr>
          <w:rFonts w:ascii="Arabic Typesetting" w:hAnsi="Arabic Typesetting" w:cs="Arabic Typesetting" w:hint="cs"/>
          <w:b/>
          <w:bCs/>
          <w:sz w:val="48"/>
          <w:szCs w:val="48"/>
          <w:rtl/>
        </w:rPr>
        <w:t>ال</w:t>
      </w:r>
      <w:r w:rsidRPr="003A4B88">
        <w:rPr>
          <w:rFonts w:ascii="Arabic Typesetting" w:hAnsi="Arabic Typesetting" w:cs="Arabic Typesetting"/>
          <w:b/>
          <w:bCs/>
          <w:sz w:val="48"/>
          <w:szCs w:val="48"/>
          <w:rtl/>
        </w:rPr>
        <w:t>وثيقة الموحدة بشأن الملكية الفكرية والموارد الوراثية</w:t>
      </w:r>
    </w:p>
    <w:p w:rsidR="003A4B88" w:rsidRPr="003A4B88" w:rsidRDefault="003A4B88" w:rsidP="003A4B88">
      <w:pPr>
        <w:bidi/>
        <w:spacing w:after="240" w:line="360" w:lineRule="exact"/>
        <w:rPr>
          <w:rFonts w:ascii="Arabic Typesetting" w:hAnsi="Arabic Typesetting" w:cs="Arabic Typesetting"/>
          <w:b/>
          <w:bCs/>
          <w:sz w:val="36"/>
          <w:szCs w:val="36"/>
          <w:rtl/>
        </w:rPr>
      </w:pPr>
      <w:r w:rsidRPr="003A4B88">
        <w:rPr>
          <w:rFonts w:ascii="Arabic Typesetting" w:hAnsi="Arabic Typesetting" w:cs="Arabic Typesetting"/>
          <w:b/>
          <w:bCs/>
          <w:sz w:val="48"/>
          <w:szCs w:val="48"/>
          <w:rtl/>
        </w:rPr>
        <w:t>(</w:t>
      </w:r>
      <w:proofErr w:type="gramStart"/>
      <w:r>
        <w:rPr>
          <w:rFonts w:ascii="Arabic Typesetting" w:hAnsi="Arabic Typesetting" w:cs="Arabic Typesetting" w:hint="cs"/>
          <w:b/>
          <w:bCs/>
          <w:sz w:val="48"/>
          <w:szCs w:val="48"/>
          <w:rtl/>
        </w:rPr>
        <w:t>المؤرخة</w:t>
      </w:r>
      <w:proofErr w:type="gramEnd"/>
      <w:r w:rsidRPr="003A4B88">
        <w:rPr>
          <w:rFonts w:ascii="Arabic Typesetting" w:hAnsi="Arabic Typesetting" w:cs="Arabic Typesetting"/>
          <w:b/>
          <w:bCs/>
          <w:sz w:val="48"/>
          <w:szCs w:val="48"/>
          <w:rtl/>
        </w:rPr>
        <w:t xml:space="preserve"> 3 يونيو 2016)</w:t>
      </w:r>
    </w:p>
    <w:p w:rsidR="003A4B88" w:rsidRPr="003A4B88" w:rsidRDefault="003A4B88" w:rsidP="003A4B88">
      <w:pPr>
        <w:keepNext/>
        <w:bidi/>
        <w:spacing w:before="240" w:after="240" w:line="360" w:lineRule="exact"/>
        <w:jc w:val="center"/>
        <w:rPr>
          <w:rFonts w:ascii="Arabic Typesetting" w:hAnsi="Arabic Typesetting" w:cs="Arabic Typesetting"/>
          <w:b/>
          <w:bCs/>
          <w:sz w:val="42"/>
          <w:szCs w:val="42"/>
          <w:rtl/>
        </w:rPr>
      </w:pPr>
      <w:r w:rsidRPr="003A4B88">
        <w:rPr>
          <w:rFonts w:ascii="Arabic Typesetting" w:hAnsi="Arabic Typesetting" w:cs="Arabic Typesetting"/>
          <w:b/>
          <w:bCs/>
          <w:sz w:val="36"/>
          <w:szCs w:val="36"/>
          <w:rtl/>
        </w:rPr>
        <w:br w:type="page"/>
      </w:r>
      <w:proofErr w:type="gramStart"/>
      <w:r w:rsidRPr="003A4B88">
        <w:rPr>
          <w:rFonts w:ascii="Arabic Typesetting" w:hAnsi="Arabic Typesetting" w:cs="Arabic Typesetting"/>
          <w:b/>
          <w:bCs/>
          <w:sz w:val="42"/>
          <w:szCs w:val="42"/>
          <w:rtl/>
        </w:rPr>
        <w:t>قائمة</w:t>
      </w:r>
      <w:proofErr w:type="gramEnd"/>
      <w:r w:rsidRPr="003A4B88">
        <w:rPr>
          <w:rFonts w:ascii="Arabic Typesetting" w:hAnsi="Arabic Typesetting" w:cs="Arabic Typesetting"/>
          <w:b/>
          <w:bCs/>
          <w:sz w:val="42"/>
          <w:szCs w:val="42"/>
          <w:rtl/>
        </w:rPr>
        <w:t xml:space="preserve"> المصطلحات</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[المعارف التقليدية المرتبطة بالموارد الوراثية</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الخيار 1</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"المعارف التقليدية المرتبطة بالموارد الوراثية" هي المعارف التي تتسم بالحركية والتطور، والتي تنشأ في سياق تقليدي، وتصان بشكل جماعي، وتنتقل من جيل إلى جيل، وتشمل، على سبيل المثال لا الحصر، [ما يوجد في] [ما هو مرتبط بــ] الموارد الوراثية من دراية عملية ومهارات وابتكارات وممارسات وتعلم.]</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الخيار 2</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"المعارف التقليدية المرتبطة بالموارد الوراثية"</w:t>
      </w:r>
      <w:r w:rsidRPr="003A4B88">
        <w:rPr>
          <w:rFonts w:ascii="Arabic Typesetting" w:hAnsi="Arabic Typesetting" w:cs="Arabic Typesetting"/>
          <w:sz w:val="36"/>
          <w:szCs w:val="36"/>
        </w:rPr>
        <w:t xml:space="preserve"> </w:t>
      </w:r>
      <w:r w:rsidRPr="003A4B88">
        <w:rPr>
          <w:rFonts w:ascii="Arabic Typesetting" w:hAnsi="Arabic Typesetting" w:cs="Arabic Typesetting"/>
          <w:sz w:val="36"/>
          <w:szCs w:val="36"/>
          <w:rtl/>
        </w:rPr>
        <w:t>هي المعارف الأساسية المتعلقة بخصائص واستخدامات الموارد الوراثية [ومشتقاتها] 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w:t>
      </w:r>
      <w:proofErr w:type="spellStart"/>
      <w:r w:rsidRPr="003A4B88">
        <w:rPr>
          <w:rFonts w:ascii="Arabic Typesetting" w:hAnsi="Arabic Typesetting" w:cs="Arabic Typesetting"/>
          <w:b/>
          <w:bCs/>
          <w:sz w:val="36"/>
          <w:szCs w:val="36"/>
          <w:rtl/>
        </w:rPr>
        <w:t>البيوتكنولوجيا</w:t>
      </w:r>
      <w:proofErr w:type="spellEnd"/>
    </w:p>
    <w:p w:rsidR="003A4B88" w:rsidRPr="003A4B88" w:rsidRDefault="003A4B88" w:rsidP="003A4B88">
      <w:pPr>
        <w:bidi/>
        <w:spacing w:after="240" w:line="360" w:lineRule="exact"/>
        <w:rPr>
          <w:rFonts w:ascii="Arabic Typesetting" w:hAnsi="Arabic Typesetting" w:cs="Arabic Typesetting"/>
          <w:sz w:val="36"/>
          <w:szCs w:val="36"/>
        </w:rPr>
      </w:pPr>
      <w:r w:rsidRPr="003A4B88">
        <w:rPr>
          <w:rFonts w:ascii="Arabic Typesetting" w:hAnsi="Arabic Typesetting" w:cs="Arabic Typesetting"/>
          <w:sz w:val="36"/>
          <w:szCs w:val="36"/>
          <w:rtl/>
        </w:rPr>
        <w:t>"</w:t>
      </w:r>
      <w:proofErr w:type="spellStart"/>
      <w:r w:rsidRPr="003A4B88">
        <w:rPr>
          <w:rFonts w:ascii="Arabic Typesetting" w:hAnsi="Arabic Typesetting" w:cs="Arabic Typesetting"/>
          <w:sz w:val="36"/>
          <w:szCs w:val="36"/>
          <w:rtl/>
        </w:rPr>
        <w:t>البيوتكنولوجيا</w:t>
      </w:r>
      <w:proofErr w:type="spellEnd"/>
      <w:r w:rsidRPr="003A4B88">
        <w:rPr>
          <w:rFonts w:ascii="Arabic Typesetting" w:hAnsi="Arabic Typesetting" w:cs="Arabic Typesetting"/>
          <w:sz w:val="36"/>
          <w:szCs w:val="36"/>
          <w:rtl/>
        </w:rPr>
        <w:t>" [كما هي معرفة في المادة 2 من اتفاقية التنوع البيولوجي] هي أية تطبيقات تكنولوجية تستخدم النظم البيولوجية أو الكائنات الحية [أو مشتقاتها]، لصنع أو تغيير المنتجات أو العمليات من أجل استخدامات معينة.]</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[بلد المنشأ</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"بلد المنشأ" هو [أول] بلد يمتلك الموارد الوراثية في وضعها الطبيعي.]</w:t>
      </w:r>
    </w:p>
    <w:p w:rsidR="003A4B88" w:rsidRPr="003A4B88" w:rsidRDefault="003A4B88" w:rsidP="003A4B88">
      <w:pPr>
        <w:keepNext/>
        <w:bidi/>
        <w:spacing w:after="24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[[البلد الذي يوفر الموارد الوراثية] [البلد المورّد]</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 xml:space="preserve">"يعني مصطلح البلد الذي يوفر الموارد الوراثية/البلد المورّد، [وفقا للمادة 5 من بروتوكول </w:t>
      </w:r>
      <w:proofErr w:type="spellStart"/>
      <w:r w:rsidRPr="003A4B88">
        <w:rPr>
          <w:rFonts w:ascii="Arabic Typesetting" w:hAnsi="Arabic Typesetting" w:cs="Arabic Typesetting"/>
          <w:sz w:val="36"/>
          <w:szCs w:val="36"/>
          <w:rtl/>
        </w:rPr>
        <w:t>ناغويا</w:t>
      </w:r>
      <w:proofErr w:type="spellEnd"/>
      <w:r w:rsidRPr="003A4B88">
        <w:rPr>
          <w:rFonts w:ascii="Arabic Typesetting" w:hAnsi="Arabic Typesetting" w:cs="Arabic Typesetting"/>
          <w:sz w:val="36"/>
          <w:szCs w:val="36"/>
          <w:rtl/>
        </w:rPr>
        <w:t xml:space="preserve"> بشأن الحصول على الموارد الجينية والتقاسم العادل والمنصف للمنافع الناشئة عن استخدامها الملحق باتفاقية التنوع البيولوجي]، [البلد المورّد] [البلد الذي يوفر الموارد الوراثية] الذي يُعد بلد المنشأ [أو البلد الذي حصل على الموارد الوراثية و/أو نفذ إلى المعارف التقليدية [وفقا لاتفاقية التنوع البيولوجي].]</w:t>
      </w:r>
    </w:p>
    <w:p w:rsidR="003A4B88" w:rsidRPr="003A4B88" w:rsidRDefault="003A4B88" w:rsidP="003A4B88">
      <w:pPr>
        <w:keepNext/>
        <w:bidi/>
        <w:spacing w:after="24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[البلد الذي يوفر الموارد الوراثية</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"البلد الذي يوفر الموارد الوراثية" هو البلد الذي يوفر الموارد الوراثية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ذلك البلد.]</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بديل</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["البلد الذي يوفر الموارد الوراثية" هو البلد الذي يمتلك الموارد الوراثية و/أو المعارف التقليدية في وضعها الطبيعي أو خارج وضعها الطبيعي ويوفر الموارد الوراثية و/أو المعارف التقليدية.]</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[المشتق</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"المشتق" هو مركب كيميائي بيولوجي يحدث طبيعيا وينتج عن الاعتصار الوراثي لموارد بيولوجية أو وراثية أو عن استقلابها، حتى وإن لم يكن يحتوي على وحدات وراثية وظيفية.]</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 xml:space="preserve">[[الاختراع] المستند بشكل مباشر </w:t>
      </w:r>
      <w:proofErr w:type="gramStart"/>
      <w:r w:rsidRPr="003A4B88">
        <w:rPr>
          <w:rFonts w:ascii="Arabic Typesetting" w:hAnsi="Arabic Typesetting" w:cs="Arabic Typesetting"/>
          <w:b/>
          <w:bCs/>
          <w:sz w:val="36"/>
          <w:szCs w:val="36"/>
          <w:rtl/>
        </w:rPr>
        <w:t>إلى</w:t>
      </w:r>
      <w:proofErr w:type="gramEnd"/>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"[الاختراع] المستند بشكل مباشر إلى" يعني أنه [يجب] أن يستخدم [الاختراع] المورد الوراثي [استخداما مباشرا]، وأن يعتمد على المميزات الخاصة بالمورد الذي [يجب أن] يكون المخترع قد نفذ [نفاذا ماديا] إليه.]</w:t>
      </w:r>
    </w:p>
    <w:p w:rsidR="003A4B88" w:rsidRPr="003A4B88" w:rsidRDefault="003A4B88" w:rsidP="003A4B88">
      <w:pPr>
        <w:keepNext/>
        <w:bidi/>
        <w:spacing w:after="24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 xml:space="preserve">الصيانة </w:t>
      </w:r>
      <w:proofErr w:type="gramStart"/>
      <w:r w:rsidRPr="003A4B88">
        <w:rPr>
          <w:rFonts w:ascii="Arabic Typesetting" w:hAnsi="Arabic Typesetting" w:cs="Arabic Typesetting"/>
          <w:b/>
          <w:bCs/>
          <w:sz w:val="36"/>
          <w:szCs w:val="36"/>
          <w:rtl/>
        </w:rPr>
        <w:t>خارج</w:t>
      </w:r>
      <w:proofErr w:type="gramEnd"/>
      <w:r w:rsidRPr="003A4B88">
        <w:rPr>
          <w:rFonts w:ascii="Arabic Typesetting" w:hAnsi="Arabic Typesetting" w:cs="Arabic Typesetting"/>
          <w:b/>
          <w:bCs/>
          <w:sz w:val="36"/>
          <w:szCs w:val="36"/>
          <w:rtl/>
        </w:rPr>
        <w:t xml:space="preserve"> الوضع الطبيعي</w:t>
      </w:r>
    </w:p>
    <w:p w:rsidR="003A4B88" w:rsidRPr="003A4B88" w:rsidRDefault="003A4B88" w:rsidP="003A4B88">
      <w:pPr>
        <w:bidi/>
        <w:spacing w:after="240" w:line="360" w:lineRule="exact"/>
        <w:rPr>
          <w:rFonts w:ascii="Arabic Typesetting" w:hAnsi="Arabic Typesetting" w:cs="Arabic Typesetting"/>
          <w:sz w:val="36"/>
          <w:szCs w:val="36"/>
        </w:rPr>
      </w:pPr>
      <w:r w:rsidRPr="003A4B88">
        <w:rPr>
          <w:rFonts w:ascii="Arabic Typesetting" w:hAnsi="Arabic Typesetting" w:cs="Arabic Typesetting"/>
          <w:sz w:val="36"/>
          <w:szCs w:val="36"/>
          <w:rtl/>
        </w:rPr>
        <w:t>"الصيانة خارج الوضع الطبيعي" تعني صيانة عناصر التنوع البيولوجي خارج موائلها الطبيعية.</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المواد الوراثية</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"المواد الوراثية" هي أية مواد من أصل نباتي أو حيواني أو جرثومي أو غيرها من الأصول تحتوي على وحدات وراثية وظيفية.</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الموارد الوراثية</w:t>
      </w:r>
    </w:p>
    <w:p w:rsidR="003A4B88" w:rsidRPr="003A4B88" w:rsidRDefault="003A4B88" w:rsidP="003A4B88">
      <w:pPr>
        <w:bidi/>
        <w:spacing w:after="240" w:line="360" w:lineRule="exact"/>
        <w:rPr>
          <w:rFonts w:ascii="Arabic Typesetting" w:hAnsi="Arabic Typesetting" w:cs="Arabic Typesetting"/>
          <w:sz w:val="36"/>
          <w:szCs w:val="36"/>
        </w:rPr>
      </w:pPr>
      <w:r w:rsidRPr="003A4B88">
        <w:rPr>
          <w:rFonts w:ascii="Arabic Typesetting" w:hAnsi="Arabic Typesetting" w:cs="Arabic Typesetting"/>
          <w:sz w:val="36"/>
          <w:szCs w:val="36"/>
          <w:rtl/>
        </w:rPr>
        <w:t>"الموارد الوراثية" هي المواد الوراثية ذات القيمة الفعلية أو المحتملة.</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الظروف في الوضع الطبيعي</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[الدولة العضو</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"الدولة العضو" هي دولة عضو في المنظمة العالمية للملكية الفكرية.]</w:t>
      </w:r>
    </w:p>
    <w:p w:rsidR="003A4B88" w:rsidRPr="003A4B88" w:rsidRDefault="003A4B88" w:rsidP="003A4B88">
      <w:pPr>
        <w:keepNext/>
        <w:bidi/>
        <w:spacing w:after="24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w:t>
      </w:r>
      <w:proofErr w:type="gramStart"/>
      <w:r w:rsidRPr="003A4B88">
        <w:rPr>
          <w:rFonts w:ascii="Arabic Typesetting" w:hAnsi="Arabic Typesetting" w:cs="Arabic Typesetting"/>
          <w:b/>
          <w:bCs/>
          <w:sz w:val="36"/>
          <w:szCs w:val="36"/>
          <w:rtl/>
        </w:rPr>
        <w:t>التملك</w:t>
      </w:r>
      <w:proofErr w:type="gramEnd"/>
      <w:r w:rsidRPr="003A4B88">
        <w:rPr>
          <w:rFonts w:ascii="Arabic Typesetting" w:hAnsi="Arabic Typesetting" w:cs="Arabic Typesetting"/>
          <w:b/>
          <w:bCs/>
          <w:sz w:val="36"/>
          <w:szCs w:val="36"/>
          <w:rtl/>
        </w:rPr>
        <w:t xml:space="preserve"> غير المشروع</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الخيار 1</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"التملك غير المشروع" هو [اكتساب] [استعمال] موارد وراثية [و] [أو] [مشتقاتها] [و] [أو] [معارف تقليدية مرتبطة بموارد وراثية]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الخيار 2</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["التملك غير المشروع" هو استخدام موارد وراثية و/أو [مشتقاتها] و/أو [معارف تقليدية مرتبطة بموارد وراثية]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المورد. واستخدام موارد وراثية و[مشتقاتها] و[معارف تقليدية مرتبطة بموارد وراثية] مكتسبة عبر وسائل قانونية مثل قراءة المنشورات، والشراء، والاستكشاف المستقل، والهندسة العكسية، والكشف غير المقصود، نتيجة اخفاق أصحاب الموارد الوراثية و[مشتقاتها] و[المعارف التقليدية المرتبطة بالموارد الوراثية] في اتخاذ إجراءات وقائية معقولة لا يعدّ تملكا غير مشروع.]</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[[مكتب الملكية الفكرية] [مكتب البراءات]</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["مكتب الملكية الفكرية"] ["مكتب البراءات"] هو الإدارة المكلفة، في دولة عضو، بمنح [حقوق الملكية الفكرية] [البراءات].]</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w:t>
      </w:r>
      <w:proofErr w:type="gramStart"/>
      <w:r w:rsidRPr="003A4B88">
        <w:rPr>
          <w:rFonts w:ascii="Arabic Typesetting" w:hAnsi="Arabic Typesetting" w:cs="Arabic Typesetting"/>
          <w:b/>
          <w:bCs/>
          <w:sz w:val="36"/>
          <w:szCs w:val="36"/>
          <w:rtl/>
        </w:rPr>
        <w:t>النفاذ</w:t>
      </w:r>
      <w:proofErr w:type="gramEnd"/>
      <w:r w:rsidRPr="003A4B88">
        <w:rPr>
          <w:rFonts w:ascii="Arabic Typesetting" w:hAnsi="Arabic Typesetting" w:cs="Arabic Typesetting"/>
          <w:b/>
          <w:bCs/>
          <w:sz w:val="36"/>
          <w:szCs w:val="36"/>
          <w:rtl/>
        </w:rPr>
        <w:t xml:space="preserve"> [المادي]</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"النفاذ [المادي]/[المباشر]" إلى المورد الوراثي هو امتلاكه أو على الأقل وجود اتصال [كاف به يسمح بتحديد خصائص المورد الوراثي المرتبط بـ [الاختراع] [الملكية الفكرية]].]</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[الموارد الوراثية [المحمية]</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 يُعامل كمورد وراثي محمي.</w:t>
      </w:r>
      <w:r w:rsidRPr="003A4B88">
        <w:rPr>
          <w:rFonts w:ascii="Arabic Typesetting" w:hAnsi="Arabic Typesetting" w:cs="Arabic Typesetting"/>
          <w:sz w:val="28"/>
          <w:szCs w:val="28"/>
          <w:vertAlign w:val="superscript"/>
          <w:rtl/>
        </w:rPr>
        <w:footnoteReference w:id="1"/>
      </w:r>
      <w:r w:rsidRPr="003A4B88">
        <w:rPr>
          <w:rFonts w:ascii="Arabic Typesetting" w:hAnsi="Arabic Typesetting" w:cs="Arabic Typesetting"/>
          <w:sz w:val="36"/>
          <w:szCs w:val="36"/>
          <w:rtl/>
        </w:rPr>
        <w:t>]</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[المصدر</w:t>
      </w:r>
    </w:p>
    <w:p w:rsidR="003A4B88" w:rsidRPr="003A4B88" w:rsidRDefault="003A4B88" w:rsidP="003A4B88">
      <w:pPr>
        <w:keepLines/>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[الخيار 1</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يشير مصطلح "المصدر" إلى أي مصدر يحصل منه مودع الطلب على المورد الوراثي من غير بلد المنشأ، مثل صاحب المورد أو مركز للبحث [أو بنك للجينات] [مستودع محدّد بناء على معاهدة بودابست] أو حديقة للنباتات.]</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[الخيار 2</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ينبغي أن يُفهم مصطلح "المصدر" بمعناه الأعم قدر الإمكان:</w:t>
      </w:r>
    </w:p>
    <w:p w:rsidR="003A4B88" w:rsidRPr="003A4B88" w:rsidRDefault="003A4B88" w:rsidP="003A4B88">
      <w:pPr>
        <w:bidi/>
        <w:spacing w:after="240" w:line="360" w:lineRule="exact"/>
        <w:ind w:left="-1"/>
        <w:rPr>
          <w:rFonts w:ascii="Arabic Typesetting" w:hAnsi="Arabic Typesetting" w:cs="Arabic Typesetting"/>
          <w:sz w:val="36"/>
          <w:szCs w:val="36"/>
          <w:rtl/>
        </w:rPr>
      </w:pPr>
      <w:r w:rsidRPr="003A4B88">
        <w:rPr>
          <w:rFonts w:ascii="Arabic Typesetting" w:hAnsi="Arabic Typesetting" w:cs="Arabic Typesetting"/>
          <w:sz w:val="36"/>
          <w:szCs w:val="36"/>
          <w:rtl/>
        </w:rPr>
        <w:t>"1"</w:t>
      </w:r>
      <w:r w:rsidRPr="003A4B88">
        <w:rPr>
          <w:rFonts w:ascii="Arabic Typesetting" w:hAnsi="Arabic Typesetting" w:cs="Arabic Typesetting"/>
          <w:sz w:val="36"/>
          <w:szCs w:val="36"/>
          <w:rtl/>
        </w:rPr>
        <w:tab/>
        <w:t xml:space="preserve">المصادر الأولية، ومنها على وجه الخصوص [الأطراف المتعاقدة][البلدان] التي توفر الموارد الوراثية، والنظام المتعدد الأطراف للمعاهدة الدولية بشأن الموارد الوراثية النباتية للأغذية والزراعة، [ومالكي البراءات، والجامعات، والمزارعين، </w:t>
      </w:r>
      <w:proofErr w:type="spellStart"/>
      <w:r w:rsidRPr="003A4B88">
        <w:rPr>
          <w:rFonts w:ascii="Arabic Typesetting" w:hAnsi="Arabic Typesetting" w:cs="Arabic Typesetting"/>
          <w:sz w:val="36"/>
          <w:szCs w:val="36"/>
          <w:rtl/>
        </w:rPr>
        <w:t>ومستولدي</w:t>
      </w:r>
      <w:proofErr w:type="spellEnd"/>
      <w:r w:rsidRPr="003A4B88">
        <w:rPr>
          <w:rFonts w:ascii="Arabic Typesetting" w:hAnsi="Arabic Typesetting" w:cs="Arabic Typesetting"/>
          <w:sz w:val="36"/>
          <w:szCs w:val="36"/>
          <w:rtl/>
        </w:rPr>
        <w:t xml:space="preserve"> النباتات]، والجماعات الأصلية والمحلية؛</w:t>
      </w:r>
    </w:p>
    <w:p w:rsidR="003A4B88" w:rsidRPr="003A4B88" w:rsidRDefault="003A4B88" w:rsidP="003A4B88">
      <w:pPr>
        <w:bidi/>
        <w:spacing w:after="240" w:line="360" w:lineRule="exact"/>
        <w:ind w:left="-1"/>
        <w:rPr>
          <w:rFonts w:ascii="Arabic Typesetting" w:hAnsi="Arabic Typesetting" w:cs="Arabic Typesetting"/>
          <w:sz w:val="36"/>
          <w:szCs w:val="36"/>
          <w:rtl/>
        </w:rPr>
      </w:pPr>
      <w:r w:rsidRPr="003A4B88">
        <w:rPr>
          <w:rFonts w:ascii="Arabic Typesetting" w:hAnsi="Arabic Typesetting" w:cs="Arabic Typesetting"/>
          <w:sz w:val="36"/>
          <w:szCs w:val="36"/>
          <w:rtl/>
        </w:rPr>
        <w:t>"2"</w:t>
      </w:r>
      <w:r w:rsidRPr="003A4B88">
        <w:rPr>
          <w:rFonts w:ascii="Arabic Typesetting" w:hAnsi="Arabic Typesetting" w:cs="Arabic Typesetting"/>
          <w:sz w:val="36"/>
          <w:szCs w:val="36"/>
          <w:rtl/>
        </w:rPr>
        <w:tab/>
        <w:t xml:space="preserve">والمصادر الثانوية، </w:t>
      </w:r>
      <w:proofErr w:type="gramStart"/>
      <w:r w:rsidRPr="003A4B88">
        <w:rPr>
          <w:rFonts w:ascii="Arabic Typesetting" w:hAnsi="Arabic Typesetting" w:cs="Arabic Typesetting"/>
          <w:sz w:val="36"/>
          <w:szCs w:val="36"/>
          <w:rtl/>
        </w:rPr>
        <w:t>ومنها</w:t>
      </w:r>
      <w:proofErr w:type="gramEnd"/>
      <w:r w:rsidRPr="003A4B88">
        <w:rPr>
          <w:rFonts w:ascii="Arabic Typesetting" w:hAnsi="Arabic Typesetting" w:cs="Arabic Typesetting"/>
          <w:sz w:val="36"/>
          <w:szCs w:val="36"/>
          <w:rtl/>
        </w:rPr>
        <w:t xml:space="preserve"> على وجه الخصوص المجموعات خارج الوضع الطبيعي و[الأدبيات العلمية].]]</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[مصدر المعارف التقليدية المرتبطة بالموارد الوراثية</w:t>
      </w:r>
    </w:p>
    <w:p w:rsidR="003A4B88" w:rsidRPr="003A4B88" w:rsidRDefault="003A4B88" w:rsidP="003A4B88">
      <w:pPr>
        <w:bidi/>
        <w:spacing w:after="240" w:line="360" w:lineRule="exact"/>
        <w:ind w:left="-1"/>
        <w:rPr>
          <w:rFonts w:ascii="Arabic Typesetting" w:hAnsi="Arabic Typesetting" w:cs="Arabic Typesetting"/>
          <w:sz w:val="36"/>
          <w:szCs w:val="36"/>
          <w:rtl/>
        </w:rPr>
      </w:pPr>
      <w:r w:rsidRPr="003A4B88">
        <w:rPr>
          <w:rFonts w:ascii="Arabic Typesetting" w:hAnsi="Arabic Typesetting" w:cs="Arabic Typesetting"/>
          <w:sz w:val="36"/>
          <w:szCs w:val="36"/>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3A4B88">
        <w:rPr>
          <w:rFonts w:ascii="Arabic Typesetting" w:hAnsi="Arabic Typesetting" w:cs="Arabic Typesetting"/>
          <w:sz w:val="28"/>
          <w:szCs w:val="28"/>
          <w:vertAlign w:val="superscript"/>
          <w:rtl/>
        </w:rPr>
        <w:footnoteReference w:id="2"/>
      </w:r>
      <w:r w:rsidRPr="003A4B88">
        <w:rPr>
          <w:rFonts w:ascii="Arabic Typesetting" w:hAnsi="Arabic Typesetting" w:cs="Arabic Typesetting"/>
          <w:sz w:val="36"/>
          <w:szCs w:val="36"/>
          <w:rtl/>
        </w:rPr>
        <w:t>]</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 xml:space="preserve">[الاستخدام بدون </w:t>
      </w:r>
      <w:proofErr w:type="gramStart"/>
      <w:r w:rsidRPr="003A4B88">
        <w:rPr>
          <w:rFonts w:ascii="Arabic Typesetting" w:hAnsi="Arabic Typesetting" w:cs="Arabic Typesetting"/>
          <w:b/>
          <w:bCs/>
          <w:sz w:val="36"/>
          <w:szCs w:val="36"/>
          <w:rtl/>
        </w:rPr>
        <w:t>تصريح</w:t>
      </w:r>
      <w:proofErr w:type="gramEnd"/>
    </w:p>
    <w:p w:rsidR="003A4B88" w:rsidRPr="003A4B88" w:rsidRDefault="003A4B88" w:rsidP="003A4B88">
      <w:pPr>
        <w:bidi/>
        <w:spacing w:before="120" w:after="12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"الاستخدام بدون تصريح " هو اكتساب موارد الوراثية، [معارف تقليدية مرتبطة بموارد وراثية] دون موافقة الإدارة المختصة طبقا للقانون الوطني للبلد المورّد.]</w:t>
      </w:r>
    </w:p>
    <w:p w:rsidR="003A4B88" w:rsidRPr="003A4B88" w:rsidRDefault="003A4B88" w:rsidP="003A4B88">
      <w:pPr>
        <w:keepNext/>
        <w:bidi/>
        <w:spacing w:before="120" w:after="120" w:line="360" w:lineRule="exact"/>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[الاستعمال</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"استعمال" الموارد الوراثية يعني إجراء البحث والتطوير، [والصيانة والتجميع وتحديد الخصائص، وعمليات أخرى،] [بما في ذلك التسويق] بشأن التكوين الوراثي و/أو الكيميائي البيولوجي للموارد الوراثية، [ومشتقاتها] [والمعارف التقليدية المرتبطة بالموارد الوراثية] [بوسائل منها استخدام التكنولوجيا الحيوية] [حسب التعريف الوارد في المادة 2 من اتفاقية التنوع البيولوجي].]</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بديل</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["استعمال" الموارد الوراثية يعني إجراء البحث والتطوير، [بما في ذلك التسويق] بشأن التكوين الوراثي و/أو الكيميائي البيولوجي للموارد الوراثية، [ومشتقاتها] [والمعارف التقليدية المرتبطة بالموارد الوراثية] [بوسائل منها استخدام التكنولوجيا الحيوية] [حسب التعريف الوارد في المادة 2 من اتفاقية التنوع البيولوجي].[</w:t>
      </w:r>
      <w:proofErr w:type="gramStart"/>
      <w:r w:rsidRPr="003A4B88">
        <w:rPr>
          <w:rFonts w:ascii="Arabic Typesetting" w:hAnsi="Arabic Typesetting" w:cs="Arabic Typesetting"/>
          <w:sz w:val="36"/>
          <w:szCs w:val="36"/>
          <w:rtl/>
        </w:rPr>
        <w:t>واستحداث</w:t>
      </w:r>
      <w:proofErr w:type="gramEnd"/>
      <w:r w:rsidRPr="003A4B88">
        <w:rPr>
          <w:rFonts w:ascii="Arabic Typesetting" w:hAnsi="Arabic Typesetting" w:cs="Arabic Typesetting"/>
          <w:sz w:val="36"/>
          <w:szCs w:val="36"/>
          <w:rtl/>
        </w:rPr>
        <w:t xml:space="preserve"> منتج جديد، أو طريقة جديدة لاستخدام أو صنع منتج ما].]</w:t>
      </w:r>
    </w:p>
    <w:p w:rsidR="003A4B88" w:rsidRPr="003A4B88" w:rsidRDefault="003A4B88" w:rsidP="003A4B88">
      <w:pPr>
        <w:keepNext/>
        <w:bidi/>
        <w:spacing w:before="240"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sz w:val="36"/>
          <w:szCs w:val="36"/>
          <w:rtl/>
        </w:rPr>
        <w:br w:type="page"/>
      </w:r>
      <w:r w:rsidRPr="003A4B88">
        <w:rPr>
          <w:rFonts w:ascii="Arabic Typesetting" w:hAnsi="Arabic Typesetting" w:cs="Arabic Typesetting"/>
          <w:b/>
          <w:bCs/>
          <w:sz w:val="36"/>
          <w:szCs w:val="36"/>
          <w:rtl/>
        </w:rPr>
        <w:t>[الديباجة</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[ضمان [تشجيع] احترام [الحقوق السيادية] [حقوق] [أصحاب الحقوق الشرعيين، بما في ذلك] [الشعب][الشعوب]] الأصلية والجماعات المحلية [وكذلك [الشعب][الشعوب]] الواقعة تحت احتلال جزئي أو كلي] على مواردها الوراثية و[مشتقاتها] و[المعارف التقليدية المرتبطة بالموارد الوراثية]، بما في ذلك مبدأ [الموافقة المسبقة المستنيرة والشروط المتفق عليها] والمشاركة الكاملة والفعالة طبقا [للاتفاقات و] الإعلانات الدولية [، لاسيما إعلان الأمم المتحدة بشأن حقوق الشعوب الأصلية].]</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[المساهمة في منع التملك غير المشروع للموارد الوراثية [ومشتقاتها] [والمعارف التقليدية المرتبطة بالموارد الوراثية].]</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[الحد إلى أدنى مستوى ممكن من حالات منح حقوق [الملكية الفكرية] [البراءات] عن خطأ.]</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[التأكيد مجددا على القيمة الاقتصادية والعلمية والثقافية والتجارية الكبيرة للموارد الوراثية و[المعارف التقليدية المرتبطة بالموارد الوراثية].]</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[الإقرار بالمساهمة الكبيرة لنظام البراءات في البحث العلمي والتطوير العلمي والابتكار والتنمية الاقتصادية.]</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3A4B88" w:rsidRPr="003A4B88" w:rsidRDefault="003A4B88" w:rsidP="003A4B88">
      <w:pPr>
        <w:bidi/>
        <w:spacing w:before="240" w:after="240" w:line="360" w:lineRule="exact"/>
        <w:rPr>
          <w:rFonts w:ascii="Arabic Typesetting" w:hAnsi="Arabic Typesetting" w:cs="Arabic Typesetting"/>
          <w:sz w:val="36"/>
          <w:szCs w:val="36"/>
          <w:rtl/>
        </w:rPr>
      </w:pPr>
      <w:proofErr w:type="gramStart"/>
      <w:r w:rsidRPr="003A4B88">
        <w:rPr>
          <w:rFonts w:ascii="Arabic Typesetting" w:hAnsi="Arabic Typesetting" w:cs="Arabic Typesetting"/>
          <w:sz w:val="36"/>
          <w:szCs w:val="36"/>
          <w:rtl/>
        </w:rPr>
        <w:t>تشجيع</w:t>
      </w:r>
      <w:proofErr w:type="gramEnd"/>
      <w:r w:rsidRPr="003A4B88">
        <w:rPr>
          <w:rFonts w:ascii="Arabic Typesetting" w:hAnsi="Arabic Typesetting" w:cs="Arabic Typesetting"/>
          <w:sz w:val="36"/>
          <w:szCs w:val="36"/>
          <w:rtl/>
        </w:rPr>
        <w:t xml:space="preserve"> احترام [[الشعب][الشعوب]] الأصلية والجماعات المحلية.</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[يتعين/ ينبغي أن يكفل نظام [الملكية الفكرية][البراءات] اليقين في الحقوق للمستخدمين الشرعيين والمورّدين الشرعيين للموارد الوراثية [و/أو مشتقاتها] و/أو [المعارف التقليدية المرتبطة بالموارد الوراثية].]</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[الإقرار بدور نظام [الملكية الفكرية][البراءات] في تشجيع الابتكار [ونقل التكنولوجيا وتعميمها]، لتحقيق المصلحة المتبادلة لأصحاب المصلحة ومورّدي الموارد الوراثية و[/أو] [مشتقاتها] [المعارف التقليدية المرتبطة بالموارد الوراثية] وأصحابها ومستخدميها.]</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[تعزيز [الشفافية و]تعميم المعلومات.]</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[إنّ وضع نظام عالمي وإلزامي سينشئ ظروفا متساوية للصناعة والاستغلال التجاري [للملكية الفكرية] [للبراءات]، وييسر كذلك الإمكانات [المنصوص عليها في المادة 15(7) من اتفاقية التنوع البيولوجي] لتقاسم المنافع المتأتية من استخدام الموارد الوراثية.]</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[تدعيم حماية وتطوير [البراءات] [الملكية الصناعية] في مجال الموارد الوراثية [ومشتقاتها] [والمعارف التقليدية المرتبطة بالموارد الوراثية] وتشجيع البحوث الدولية المؤدية إلى الابتكار.]</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w:t>
      </w:r>
      <w:proofErr w:type="gramStart"/>
      <w:r w:rsidRPr="003A4B88">
        <w:rPr>
          <w:rFonts w:ascii="Arabic Typesetting" w:hAnsi="Arabic Typesetting" w:cs="Arabic Typesetting"/>
          <w:sz w:val="36"/>
          <w:szCs w:val="36"/>
          <w:rtl/>
        </w:rPr>
        <w:t>سيعزز</w:t>
      </w:r>
      <w:proofErr w:type="gramEnd"/>
      <w:r w:rsidRPr="003A4B88">
        <w:rPr>
          <w:rFonts w:ascii="Arabic Typesetting" w:hAnsi="Arabic Typesetting" w:cs="Arabic Typesetting"/>
          <w:sz w:val="36"/>
          <w:szCs w:val="36"/>
          <w:rtl/>
        </w:rPr>
        <w:t xml:space="preserve">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و[المعارف التقليدية المرتبطة بالموارد الوراثية]. وبناء عليه، 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 xml:space="preserve">[[ضمان] [التوصية ب] عدم </w:t>
      </w:r>
      <w:proofErr w:type="gramStart"/>
      <w:r w:rsidRPr="003A4B88">
        <w:rPr>
          <w:rFonts w:ascii="Arabic Typesetting" w:hAnsi="Arabic Typesetting" w:cs="Arabic Typesetting"/>
          <w:sz w:val="36"/>
          <w:szCs w:val="36"/>
          <w:rtl/>
        </w:rPr>
        <w:t>منح</w:t>
      </w:r>
      <w:proofErr w:type="gramEnd"/>
      <w:r w:rsidRPr="003A4B88">
        <w:rPr>
          <w:rFonts w:ascii="Arabic Typesetting" w:hAnsi="Arabic Typesetting" w:cs="Arabic Typesetting"/>
          <w:sz w:val="36"/>
          <w:szCs w:val="36"/>
          <w:rtl/>
        </w:rPr>
        <w:t xml:space="preserve"> [براءات] [ملكية فكرية] على أشكال الحياة، بما في ذلك البشر.]</w:t>
      </w:r>
    </w:p>
    <w:p w:rsidR="003A4B88" w:rsidRPr="003A4B88" w:rsidRDefault="003A4B88" w:rsidP="003A4B88">
      <w:pPr>
        <w:bidi/>
        <w:spacing w:before="24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[الإقرار بأنه يتعين/ينبغي، عند الاقتضاء، أن يمتثل النافذون إلى الموارد الوراثية [ومشتقاتها] [والمعارف التقليدية المرتبطة بالموارد الوراثية] في بلد معين للقانون الوطني لذلك البلد، الذي يوفر الحماية للموارد الوراثية [ومشتقاتها] [والمعارف التقليدية المرتبطة بالموارد الوراثية].]</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[[يتعين/ينبغي أن يكون لمكاتب [الملكية الفكرية][البراءات] شرط إلزامي للكشف، كما هو محدّد بالتفصيل في هذا الصك القانوني الدولي، عندما يُحتمل أن تؤدي حماية الموارد الوراثية ببراءات إلى الإضرار بمصالح [الشعب][الشعوب] والجماعات الأصلية والمحلية.]</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[التأكيد مجددا، وفقا لاتفاقية التنوع البيولوجي، 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بديل</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[التأكيد مجددا، وفقا لاتفاقية التنوع البيولوجي، على الحقوق السيادية للدول على موارد[ها] [الطبيعية] [البيولوجية] [الوراثية] [ضمن ولايتها القضائية بخلاف تلك المرتبطة بالبشر أو تلك المرتبطة بحقوق الملكية الفكرية]، وأن سلطة تحديد النفاذ إلى الموارد الوراثية تعود إلى الحكومات الوطنية وتخضع للتشريع الوطني.]</w:t>
      </w:r>
    </w:p>
    <w:p w:rsidR="003A4B88" w:rsidRPr="003A4B88" w:rsidRDefault="003A4B88" w:rsidP="003A4B88">
      <w:pPr>
        <w:bidi/>
        <w:spacing w:after="240" w:line="360" w:lineRule="exact"/>
        <w:rPr>
          <w:rFonts w:ascii="Arabic Typesetting" w:hAnsi="Arabic Typesetting" w:cs="Arabic Typesetting"/>
          <w:b/>
          <w:bCs/>
          <w:sz w:val="42"/>
          <w:szCs w:val="42"/>
          <w:rtl/>
        </w:rPr>
      </w:pPr>
      <w:r w:rsidRPr="003A4B88">
        <w:rPr>
          <w:rFonts w:ascii="Arabic Typesetting" w:hAnsi="Arabic Typesetting" w:cs="Arabic Typesetting"/>
          <w:b/>
          <w:bCs/>
          <w:sz w:val="42"/>
          <w:szCs w:val="42"/>
          <w:rtl/>
        </w:rPr>
        <w:br w:type="page"/>
      </w:r>
    </w:p>
    <w:p w:rsidR="003A4B88" w:rsidRPr="003A4B88" w:rsidRDefault="003A4B88" w:rsidP="003A4B88">
      <w:pPr>
        <w:keepNext/>
        <w:bidi/>
        <w:spacing w:after="240" w:line="360" w:lineRule="exact"/>
        <w:jc w:val="center"/>
        <w:rPr>
          <w:rFonts w:ascii="Arabic Typesetting" w:hAnsi="Arabic Typesetting" w:cs="Arabic Typesetting"/>
          <w:b/>
          <w:bCs/>
          <w:sz w:val="44"/>
          <w:szCs w:val="44"/>
          <w:rtl/>
        </w:rPr>
      </w:pPr>
      <w:r w:rsidRPr="003A4B88">
        <w:rPr>
          <w:rFonts w:ascii="Arabic Typesetting" w:hAnsi="Arabic Typesetting" w:cs="Arabic Typesetting"/>
          <w:b/>
          <w:bCs/>
          <w:sz w:val="44"/>
          <w:szCs w:val="44"/>
          <w:rtl/>
        </w:rPr>
        <w:t xml:space="preserve">[أولا. </w:t>
      </w:r>
      <w:proofErr w:type="gramStart"/>
      <w:r w:rsidRPr="003A4B88">
        <w:rPr>
          <w:rFonts w:ascii="Arabic Typesetting" w:hAnsi="Arabic Typesetting" w:cs="Arabic Typesetting"/>
          <w:b/>
          <w:bCs/>
          <w:sz w:val="44"/>
          <w:szCs w:val="44"/>
          <w:rtl/>
        </w:rPr>
        <w:t>أحكام</w:t>
      </w:r>
      <w:proofErr w:type="gramEnd"/>
      <w:r w:rsidRPr="003A4B88">
        <w:rPr>
          <w:rFonts w:ascii="Arabic Typesetting" w:hAnsi="Arabic Typesetting" w:cs="Arabic Typesetting"/>
          <w:b/>
          <w:bCs/>
          <w:sz w:val="44"/>
          <w:szCs w:val="44"/>
          <w:rtl/>
        </w:rPr>
        <w:t xml:space="preserve"> عامة]</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1</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الهدف[الأهداف]]</w:t>
      </w:r>
    </w:p>
    <w:p w:rsidR="003A4B88" w:rsidRPr="003A4B88" w:rsidRDefault="003A4B88" w:rsidP="003A4B88">
      <w:pPr>
        <w:bidi/>
        <w:spacing w:after="240" w:line="360" w:lineRule="exact"/>
        <w:rPr>
          <w:rFonts w:ascii="Arabic Typesetting" w:hAnsi="Arabic Typesetting" w:cs="Arabic Typesetting"/>
          <w:sz w:val="36"/>
          <w:szCs w:val="36"/>
        </w:rPr>
      </w:pPr>
      <w:r w:rsidRPr="003A4B88">
        <w:rPr>
          <w:rFonts w:ascii="Arabic Typesetting" w:hAnsi="Arabic Typesetting" w:cs="Arabic Typesetting"/>
          <w:sz w:val="36"/>
          <w:szCs w:val="36"/>
          <w:rtl/>
        </w:rPr>
        <w:t>1.</w:t>
      </w:r>
      <w:r w:rsidRPr="003A4B88">
        <w:rPr>
          <w:rFonts w:ascii="Arabic Typesetting" w:hAnsi="Arabic Typesetting" w:cs="Arabic Typesetting"/>
          <w:sz w:val="36"/>
          <w:szCs w:val="36"/>
          <w:rtl/>
        </w:rPr>
        <w:tab/>
        <w:t>[أهداف هذا الصك هي [تعزيز [فعالية] و[شفافية] نظام [الملكية الفكرية] [البراءات]؛ وتيسير الدعم المتبادل مع الاتفاقات الدولية المرتبطة بحماية الموارد الوراثية و[مشتقاتها] و[المعارف التقليدية المرتبطة بالموارد الوراثية].]</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البديل 1</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w:t>
      </w:r>
      <w:r w:rsidRPr="003A4B88">
        <w:rPr>
          <w:rFonts w:ascii="Arabic Typesetting" w:hAnsi="Arabic Typesetting" w:cs="Arabic Typesetting"/>
          <w:sz w:val="36"/>
          <w:szCs w:val="36"/>
          <w:rtl/>
        </w:rPr>
        <w:tab/>
        <w:t>[أهداف هذا الصك هي [تعزيز [شفافية] نظام [الملكية الفكرية] [البراءات]من أجل تيسير النفاذ وتقاسم المنافع من خلال الكشف عن بلد منشأ أو مصدر الموارد الوراثية بناء على أنظمة منفصلة مثل اتفاقية التنوع البيولوجي.]</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البديل 2</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w:t>
      </w:r>
      <w:r w:rsidRPr="003A4B88">
        <w:rPr>
          <w:rFonts w:ascii="Arabic Typesetting" w:hAnsi="Arabic Typesetting" w:cs="Arabic Typesetting"/>
          <w:sz w:val="36"/>
          <w:szCs w:val="36"/>
          <w:rtl/>
        </w:rPr>
        <w:tab/>
        <w:t>[هدف هذا الصك هو [تعزيز][ضمان][الحماية الفعالة][المساهمة في منع] [منع] [التملك غير المشروع] للموارد الوراثية [ومشتقاتها] و[المعارف التقليدية المرتبطة بالموارد الوراثية] [عبر] [في سياق] نظام [الملكية الفكرية][البراءات] عن طريق ما يلي:]</w:t>
      </w:r>
    </w:p>
    <w:p w:rsidR="003A4B88" w:rsidRPr="003A4B88" w:rsidRDefault="003A4B88" w:rsidP="003A4B88">
      <w:pPr>
        <w:bidi/>
        <w:spacing w:after="240" w:line="360" w:lineRule="exact"/>
        <w:rPr>
          <w:rFonts w:ascii="Arabic Typesetting" w:hAnsi="Arabic Typesetting" w:cs="Arabic Typesetting"/>
          <w:sz w:val="36"/>
          <w:szCs w:val="36"/>
          <w:rtl/>
        </w:rPr>
      </w:pPr>
      <w:proofErr w:type="gramStart"/>
      <w:r w:rsidRPr="003A4B88">
        <w:rPr>
          <w:rFonts w:ascii="Arabic Typesetting" w:hAnsi="Arabic Typesetting" w:cs="Arabic Typesetting"/>
          <w:sz w:val="36"/>
          <w:szCs w:val="36"/>
        </w:rPr>
        <w:t>)</w:t>
      </w:r>
      <w:r w:rsidRPr="003A4B88">
        <w:rPr>
          <w:rFonts w:ascii="Arabic Typesetting" w:hAnsi="Arabic Typesetting" w:cs="Arabic Typesetting"/>
          <w:sz w:val="36"/>
          <w:szCs w:val="36"/>
          <w:rtl/>
        </w:rPr>
        <w:t>أ</w:t>
      </w:r>
      <w:proofErr w:type="gramEnd"/>
      <w:r w:rsidRPr="003A4B88">
        <w:rPr>
          <w:rFonts w:ascii="Arabic Typesetting" w:hAnsi="Arabic Typesetting" w:cs="Arabic Typesetting"/>
          <w:sz w:val="36"/>
          <w:szCs w:val="36"/>
        </w:rPr>
        <w:t>(</w:t>
      </w:r>
      <w:r w:rsidRPr="003A4B88">
        <w:rPr>
          <w:rFonts w:ascii="Arabic Typesetting" w:hAnsi="Arabic Typesetting" w:cs="Arabic Typesetting"/>
          <w:sz w:val="36"/>
          <w:szCs w:val="36"/>
          <w:rtl/>
        </w:rPr>
        <w:tab/>
        <w:t>ضمان إمكانية نفاذ مكاتب [الملكية الفكرية][البراءات] إلى المعلومات المناسبة عن الموارد الوراثية [ومشتقاتها] [والمعارف التقليدية المرتبطة بالموارد الوراثية] لمنع منح حقوق [الملكية الفكرية][البراءات] [عن خطأ]؛</w:t>
      </w:r>
    </w:p>
    <w:p w:rsidR="003A4B88" w:rsidRPr="003A4B88" w:rsidRDefault="003A4B88" w:rsidP="003A4B88">
      <w:pPr>
        <w:bidi/>
        <w:spacing w:after="240" w:line="360" w:lineRule="exact"/>
        <w:rPr>
          <w:rFonts w:ascii="Arabic Typesetting" w:hAnsi="Arabic Typesetting" w:cs="Arabic Typesetting"/>
          <w:sz w:val="36"/>
          <w:szCs w:val="36"/>
          <w:rtl/>
        </w:rPr>
      </w:pPr>
      <w:proofErr w:type="gramStart"/>
      <w:r w:rsidRPr="003A4B88">
        <w:rPr>
          <w:rFonts w:ascii="Arabic Typesetting" w:hAnsi="Arabic Typesetting" w:cs="Arabic Typesetting"/>
          <w:sz w:val="36"/>
          <w:szCs w:val="36"/>
        </w:rPr>
        <w:t>)</w:t>
      </w:r>
      <w:r w:rsidRPr="003A4B88">
        <w:rPr>
          <w:rFonts w:ascii="Arabic Typesetting" w:hAnsi="Arabic Typesetting" w:cs="Arabic Typesetting"/>
          <w:sz w:val="36"/>
          <w:szCs w:val="36"/>
          <w:rtl/>
        </w:rPr>
        <w:t>ب</w:t>
      </w:r>
      <w:proofErr w:type="gramEnd"/>
      <w:r w:rsidRPr="003A4B88">
        <w:rPr>
          <w:rFonts w:ascii="Arabic Typesetting" w:hAnsi="Arabic Typesetting" w:cs="Arabic Typesetting"/>
          <w:sz w:val="36"/>
          <w:szCs w:val="36"/>
        </w:rPr>
        <w:t>(</w:t>
      </w:r>
      <w:r w:rsidRPr="003A4B88">
        <w:rPr>
          <w:rFonts w:ascii="Arabic Typesetting" w:hAnsi="Arabic Typesetting" w:cs="Arabic Typesetting"/>
          <w:sz w:val="36"/>
          <w:szCs w:val="36"/>
          <w:rtl/>
        </w:rPr>
        <w:tab/>
        <w:t>و[تعزيز الشفافية في نظام [الملكية الفكرية][البراءات] [والنفاذ وتقاسم المنافع]؛</w:t>
      </w:r>
    </w:p>
    <w:p w:rsidR="003A4B88" w:rsidRPr="003A4B88" w:rsidRDefault="003A4B88" w:rsidP="003A4B88">
      <w:pPr>
        <w:bidi/>
        <w:spacing w:after="240" w:line="360" w:lineRule="exact"/>
        <w:rPr>
          <w:rFonts w:ascii="Arabic Typesetting" w:hAnsi="Arabic Typesetting" w:cs="Arabic Typesetting"/>
          <w:sz w:val="36"/>
          <w:szCs w:val="36"/>
          <w:rtl/>
        </w:rPr>
      </w:pPr>
      <w:proofErr w:type="gramStart"/>
      <w:r w:rsidRPr="003A4B88">
        <w:rPr>
          <w:rFonts w:ascii="Arabic Typesetting" w:hAnsi="Arabic Typesetting" w:cs="Arabic Typesetting"/>
          <w:sz w:val="36"/>
          <w:szCs w:val="36"/>
        </w:rPr>
        <w:t>)</w:t>
      </w:r>
      <w:r w:rsidRPr="003A4B88">
        <w:rPr>
          <w:rFonts w:ascii="Arabic Typesetting" w:hAnsi="Arabic Typesetting" w:cs="Arabic Typesetting"/>
          <w:sz w:val="36"/>
          <w:szCs w:val="36"/>
          <w:rtl/>
        </w:rPr>
        <w:t>ج</w:t>
      </w:r>
      <w:proofErr w:type="gramEnd"/>
      <w:r w:rsidRPr="003A4B88">
        <w:rPr>
          <w:rFonts w:ascii="Arabic Typesetting" w:hAnsi="Arabic Typesetting" w:cs="Arabic Typesetting"/>
          <w:sz w:val="36"/>
          <w:szCs w:val="36"/>
        </w:rPr>
        <w:t>(</w:t>
      </w:r>
      <w:r w:rsidRPr="003A4B88">
        <w:rPr>
          <w:rFonts w:ascii="Arabic Typesetting" w:hAnsi="Arabic Typesetting" w:cs="Arabic Typesetting"/>
          <w:sz w:val="36"/>
          <w:szCs w:val="36"/>
          <w:rtl/>
        </w:rPr>
        <w:tab/>
        <w:t>و[ضمان] [تعزيز] [تيسير] [التكامل] [الدعم المتبادل] مع الاتفاقات الدولية المرتبطة بحماية الموارد الوراثية و/أو [مشتقاتها] و/أو [المعارف التقليدية المرتبطة بالموارد الوراثية] [وتلك المرتبطة بالملكية الفكرية].</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2]</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proofErr w:type="gramStart"/>
      <w:r w:rsidRPr="003A4B88">
        <w:rPr>
          <w:rFonts w:ascii="Arabic Typesetting" w:hAnsi="Arabic Typesetting" w:cs="Arabic Typesetting"/>
          <w:b/>
          <w:bCs/>
          <w:sz w:val="36"/>
          <w:szCs w:val="36"/>
          <w:rtl/>
        </w:rPr>
        <w:t>موضوع</w:t>
      </w:r>
      <w:proofErr w:type="gramEnd"/>
      <w:r w:rsidRPr="003A4B88">
        <w:rPr>
          <w:rFonts w:ascii="Arabic Typesetting" w:hAnsi="Arabic Typesetting" w:cs="Arabic Typesetting"/>
          <w:b/>
          <w:bCs/>
          <w:sz w:val="36"/>
          <w:szCs w:val="36"/>
          <w:rtl/>
        </w:rPr>
        <w:t xml:space="preserve"> الصك</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2.</w:t>
      </w:r>
      <w:r w:rsidRPr="003A4B88">
        <w:rPr>
          <w:rFonts w:ascii="Arabic Typesetting" w:hAnsi="Arabic Typesetting" w:cs="Arabic Typesetting"/>
          <w:sz w:val="36"/>
          <w:szCs w:val="36"/>
          <w:rtl/>
        </w:rPr>
        <w:tab/>
        <w:t>ينطبق هذا الصك على الموارد الوراثية و[مشتقاتها] و[المعارف التقليدية المرتبطة بالموارد الوراثية]</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بديل</w:t>
      </w:r>
    </w:p>
    <w:p w:rsidR="003A4B88" w:rsidRPr="003A4B88" w:rsidRDefault="003A4B88" w:rsidP="003A4B88">
      <w:pPr>
        <w:bidi/>
        <w:spacing w:after="60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 [ينطبق هذا الصك على الموارد الوراثية و[مشتقاتها] و[المعارف التقليدية المعنية] [المعارف التقليدية المرتبطة بالموارد الوراثية].]</w:t>
      </w:r>
    </w:p>
    <w:p w:rsidR="003A4B88" w:rsidRPr="003A4B88" w:rsidRDefault="003A4B88" w:rsidP="003A4B88">
      <w:pPr>
        <w:keepNext/>
        <w:bidi/>
        <w:spacing w:after="240" w:line="360" w:lineRule="exact"/>
        <w:jc w:val="center"/>
        <w:rPr>
          <w:rFonts w:ascii="Arabic Typesetting" w:hAnsi="Arabic Typesetting" w:cs="Arabic Typesetting"/>
          <w:b/>
          <w:bCs/>
          <w:sz w:val="44"/>
          <w:szCs w:val="44"/>
          <w:rtl/>
        </w:rPr>
      </w:pPr>
      <w:r w:rsidRPr="003A4B88">
        <w:rPr>
          <w:rFonts w:ascii="Arabic Typesetting" w:hAnsi="Arabic Typesetting" w:cs="Arabic Typesetting"/>
          <w:b/>
          <w:bCs/>
          <w:sz w:val="44"/>
          <w:szCs w:val="44"/>
          <w:rtl/>
        </w:rPr>
        <w:t xml:space="preserve">[ثانيا. </w:t>
      </w:r>
      <w:proofErr w:type="gramStart"/>
      <w:r w:rsidRPr="003A4B88">
        <w:rPr>
          <w:rFonts w:ascii="Arabic Typesetting" w:hAnsi="Arabic Typesetting" w:cs="Arabic Typesetting"/>
          <w:b/>
          <w:bCs/>
          <w:sz w:val="44"/>
          <w:szCs w:val="44"/>
          <w:rtl/>
        </w:rPr>
        <w:t>الكشف</w:t>
      </w:r>
      <w:proofErr w:type="gramEnd"/>
      <w:r w:rsidRPr="003A4B88">
        <w:rPr>
          <w:rFonts w:ascii="Arabic Typesetting" w:hAnsi="Arabic Typesetting" w:cs="Arabic Typesetting"/>
          <w:b/>
          <w:bCs/>
          <w:sz w:val="44"/>
          <w:szCs w:val="44"/>
          <w:rtl/>
        </w:rPr>
        <w:t xml:space="preserve"> [الإلزامي]]</w:t>
      </w:r>
    </w:p>
    <w:p w:rsidR="003A4B88" w:rsidRPr="003A4B88" w:rsidRDefault="003A4B88" w:rsidP="003A4B88">
      <w:pPr>
        <w:keepNext/>
        <w:bidi/>
        <w:spacing w:after="60" w:line="360" w:lineRule="exact"/>
        <w:jc w:val="center"/>
        <w:rPr>
          <w:rFonts w:ascii="Arabic Typesetting" w:hAnsi="Arabic Typesetting" w:cs="Arabic Typesetting"/>
          <w:b/>
          <w:bCs/>
          <w:sz w:val="36"/>
          <w:szCs w:val="36"/>
        </w:rPr>
      </w:pPr>
      <w:r w:rsidRPr="003A4B88">
        <w:rPr>
          <w:rFonts w:ascii="Arabic Typesetting" w:hAnsi="Arabic Typesetting" w:cs="Arabic Typesetting"/>
          <w:b/>
          <w:bCs/>
          <w:sz w:val="36"/>
          <w:szCs w:val="36"/>
          <w:rtl/>
        </w:rPr>
        <w:t>[المادة 3]</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[شرط الكشف</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1.3</w:t>
      </w:r>
      <w:r w:rsidRPr="003A4B88">
        <w:rPr>
          <w:rFonts w:ascii="Arabic Typesetting" w:hAnsi="Arabic Typesetting" w:cs="Arabic Typesetting"/>
          <w:sz w:val="36"/>
          <w:szCs w:val="36"/>
          <w:rtl/>
        </w:rPr>
        <w:tab/>
        <w:t>عندما يكون [الموضوع] [الاختراع المطلوب حمايته] في إطار طلب بشأن [حقوق الملكية الفكرية] [البراءات] [مشتملا على استعمال] [مستندا بشكل مباشر إلى] [مستندا بشكل مباشر إلى استعمال]</w:t>
      </w:r>
      <w:r w:rsidRPr="003A4B88">
        <w:rPr>
          <w:rFonts w:ascii="Arabic Typesetting" w:hAnsi="Arabic Typesetting" w:cs="Arabic Typesetting"/>
          <w:sz w:val="28"/>
          <w:szCs w:val="28"/>
          <w:vertAlign w:val="superscript"/>
          <w:rtl/>
        </w:rPr>
        <w:footnoteReference w:id="3"/>
      </w:r>
      <w:r w:rsidRPr="003A4B88">
        <w:rPr>
          <w:rFonts w:ascii="Arabic Typesetting" w:hAnsi="Arabic Typesetting" w:cs="Arabic Typesetting"/>
          <w:sz w:val="36"/>
          <w:szCs w:val="36"/>
          <w:rtl/>
        </w:rPr>
        <w:t xml:space="preserve"> الموارد الوراثية و/أو [مشتقاتها] و/أو [المعارف التقليدية المرتبطة بالموارد الوراثية]، يتعين/ينبغي على كل طرف أن يطلب من المودعين ما يلي:</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(أ)</w:t>
      </w:r>
      <w:r w:rsidRPr="003A4B88">
        <w:rPr>
          <w:rFonts w:ascii="Arabic Typesetting" w:hAnsi="Arabic Typesetting" w:cs="Arabic Typesetting"/>
          <w:sz w:val="36"/>
          <w:szCs w:val="36"/>
          <w:rtl/>
        </w:rPr>
        <w:tab/>
        <w:t>الكشف عن [البلد المورّد الذي هو بلد المنشأ] [بلد المنشأ] [و]] [أو [إذا لم يكن معروفا]،] فمصدر الموارد الوراثية و/أو [مشتقاتها] و/أو [المعارف التقليدية المرتبطة بالموارد الوراثية].</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(ب)</w:t>
      </w:r>
      <w:r w:rsidRPr="003A4B88">
        <w:rPr>
          <w:rFonts w:ascii="Arabic Typesetting" w:hAnsi="Arabic Typesetting" w:cs="Arabic Typesetting"/>
          <w:sz w:val="36"/>
          <w:szCs w:val="36"/>
          <w:rtl/>
        </w:rPr>
        <w:tab/>
        <w:t>[تقديم معلومات وجيهة، كما ينص عليه القانون الوطني، عن الامتثال لشروط النفاذ وتقاسم المنافع، بما في ذلك الموافقة المسبقة المستنيرة، [ولاسيما من [الشعب][الشعوب]] الأصلية والجماعات المحلية] حسب الاقتضاء.]</w:t>
      </w:r>
    </w:p>
    <w:p w:rsidR="003A4B88" w:rsidRPr="003A4B88" w:rsidRDefault="003A4B88" w:rsidP="003A4B88">
      <w:pPr>
        <w:bidi/>
        <w:spacing w:after="240" w:line="360" w:lineRule="exact"/>
        <w:ind w:left="566" w:hanging="567"/>
        <w:rPr>
          <w:rFonts w:ascii="Arabic Typesetting" w:hAnsi="Arabic Typesetting" w:cs="Arabic Typesetting"/>
          <w:sz w:val="36"/>
          <w:szCs w:val="36"/>
          <w:rtl/>
        </w:rPr>
      </w:pPr>
      <w:r w:rsidRPr="003A4B88">
        <w:rPr>
          <w:rFonts w:ascii="Arabic Typesetting" w:hAnsi="Arabic Typesetting" w:cs="Arabic Typesetting"/>
          <w:sz w:val="36"/>
          <w:szCs w:val="36"/>
          <w:rtl/>
        </w:rPr>
        <w:t>(ج)</w:t>
      </w:r>
      <w:r w:rsidRPr="003A4B88">
        <w:rPr>
          <w:rFonts w:ascii="Arabic Typesetting" w:hAnsi="Arabic Typesetting" w:cs="Arabic Typesetting"/>
          <w:sz w:val="36"/>
          <w:szCs w:val="36"/>
          <w:rtl/>
        </w:rPr>
        <w:tab/>
        <w:t>[</w:t>
      </w:r>
      <w:proofErr w:type="gramStart"/>
      <w:r w:rsidRPr="003A4B88">
        <w:rPr>
          <w:rFonts w:ascii="Arabic Typesetting" w:hAnsi="Arabic Typesetting" w:cs="Arabic Typesetting"/>
          <w:sz w:val="36"/>
          <w:szCs w:val="36"/>
          <w:rtl/>
        </w:rPr>
        <w:t>وإذا</w:t>
      </w:r>
      <w:proofErr w:type="gramEnd"/>
      <w:r w:rsidRPr="003A4B88">
        <w:rPr>
          <w:rFonts w:ascii="Arabic Typesetting" w:hAnsi="Arabic Typesetting" w:cs="Arabic Typesetting"/>
          <w:sz w:val="36"/>
          <w:szCs w:val="36"/>
          <w:rtl/>
        </w:rPr>
        <w:t xml:space="preserve"> لم يكن المصدر و/أو [البلد المورّد الذي هو بلد المنشأ] [بلد المنشأ] معروفا، فإعلان بهذا الخصوص.]</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2.3</w:t>
      </w:r>
      <w:r w:rsidRPr="003A4B88">
        <w:rPr>
          <w:rFonts w:ascii="Arabic Typesetting" w:hAnsi="Arabic Typesetting" w:cs="Arabic Typesetting"/>
          <w:sz w:val="36"/>
          <w:szCs w:val="36"/>
          <w:rtl/>
        </w:rPr>
        <w:tab/>
        <w:t>[يتعين/ينبغي/يجوز] [لا] ألاّ يفرض شرط الكشف على مكاتب [الملكية الفكرية] [البراءات] الالتزام بالتحقق من موضوعات الكشف. [ولكن [يتعين/ينبغي] على مكاتب [الملكية الفكرية] [البراءات] أن تقدم التوجيه إلى مودعي طلبات [الملكية الفكرية] [البراءات] فيما يخص كيفية استيفاء شرط الكشف[</w:t>
      </w:r>
      <w:r w:rsidRPr="003A4B88">
        <w:rPr>
          <w:rFonts w:ascii="Arabic Typesetting" w:hAnsi="Arabic Typesetting" w:cs="Arabic Typesetting"/>
          <w:i/>
          <w:iCs/>
          <w:sz w:val="36"/>
          <w:szCs w:val="36"/>
          <w:rtl/>
        </w:rPr>
        <w:t>الشروط الشكلية</w:t>
      </w:r>
      <w:r w:rsidRPr="003A4B88">
        <w:rPr>
          <w:rFonts w:ascii="Arabic Typesetting" w:hAnsi="Arabic Typesetting" w:cs="Arabic Typesetting"/>
          <w:sz w:val="36"/>
          <w:szCs w:val="36"/>
          <w:rtl/>
        </w:rPr>
        <w:t>.]</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3.3</w:t>
      </w:r>
      <w:r w:rsidRPr="003A4B88">
        <w:rPr>
          <w:rFonts w:ascii="Arabic Typesetting" w:hAnsi="Arabic Typesetting" w:cs="Arabic Typesetting"/>
          <w:sz w:val="36"/>
          <w:szCs w:val="36"/>
          <w:rtl/>
        </w:rPr>
        <w:tab/>
        <w:t>يتعين/ينبغي أن تتبع مكاتب [البراءات] [الملكية الفكرية] التي تستلم إعلانا إجراءً بسيطا للإخطار. [ومن المناسب، بشكل خاص، تحديد آلية تبادل المعلومات لاتفاقية التنوع البيولوجي/المعاهدة الدولية بشأن الموارد الوراثية النباتية للأغذية والزراعة بصفتها الهيئة المركزية التي يتعين/ينبغي لمكاتب [الملكية الفكرية] [البراءات] أن ترسل إليها المعلومات المتاحة.]</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4.3</w:t>
      </w:r>
      <w:r w:rsidRPr="003A4B88">
        <w:rPr>
          <w:rFonts w:ascii="Arabic Typesetting" w:hAnsi="Arabic Typesetting" w:cs="Arabic Typesetting"/>
          <w:sz w:val="36"/>
          <w:szCs w:val="36"/>
          <w:rtl/>
        </w:rPr>
        <w:tab/>
        <w:t>[يتعين على/ينبغي لكل طرف أن يتيح للعموم، وقت نشر الطلب [أو منح الحماية]، المعلومات المكشوف عنها [، باستثناء المعلومات المتعلقة بالخصوصية أو الأسرار التجارية أو غير ذلك من أشكال السرية المشروعة</w:t>
      </w:r>
      <w:r w:rsidRPr="003A4B88">
        <w:rPr>
          <w:rFonts w:ascii="Arabic Typesetting" w:hAnsi="Arabic Typesetting" w:cs="Arabic Typesetting"/>
          <w:sz w:val="28"/>
          <w:szCs w:val="28"/>
          <w:vertAlign w:val="superscript"/>
          <w:rtl/>
        </w:rPr>
        <w:footnoteReference w:id="4"/>
      </w:r>
      <w:r w:rsidRPr="003A4B88">
        <w:rPr>
          <w:rFonts w:ascii="Arabic Typesetting" w:hAnsi="Arabic Typesetting" w:cs="Arabic Typesetting"/>
          <w:sz w:val="36"/>
          <w:szCs w:val="36"/>
          <w:rtl/>
        </w:rPr>
        <w:t>].]</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5.3</w:t>
      </w:r>
      <w:r w:rsidRPr="003A4B88">
        <w:rPr>
          <w:rFonts w:ascii="Arabic Typesetting" w:hAnsi="Arabic Typesetting" w:cs="Arabic Typesetting"/>
          <w:sz w:val="36"/>
          <w:szCs w:val="36"/>
          <w:rtl/>
        </w:rPr>
        <w:tab/>
        <w:t>[يتعين/ينبغي ألّا تُعتبر الموارد الوراثية و[مشتقاتها] بالصيغة التي وُجدت بها في الطبيعة أو عُزلت منها [اختراعات] [ملكية فكرية] وعليه لا تُمنح بشأنها أية حقوق من حقوق [الملكية الفكرية.] [البراءات].]]</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4]</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[الاستثناءات والتقييدات</w:t>
      </w:r>
    </w:p>
    <w:p w:rsidR="003A4B88" w:rsidRPr="003A4B88" w:rsidRDefault="003A4B88" w:rsidP="003A4B88">
      <w:pPr>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4.</w:t>
      </w:r>
      <w:r w:rsidRPr="003A4B88">
        <w:rPr>
          <w:rFonts w:ascii="Arabic Typesetting" w:hAnsi="Arabic Typesetting" w:cs="Arabic Typesetting"/>
          <w:sz w:val="36"/>
          <w:szCs w:val="36"/>
          <w:rtl/>
        </w:rPr>
        <w:tab/>
        <w:t>[لدى الامتثال للالتزام المنصوص عليه في المادة 3،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بديل</w:t>
      </w:r>
    </w:p>
    <w:p w:rsidR="003A4B88" w:rsidRPr="003A4B88" w:rsidRDefault="003A4B88" w:rsidP="003A4B88">
      <w:pPr>
        <w:keepNext/>
        <w:bidi/>
        <w:spacing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1.4</w:t>
      </w:r>
      <w:r w:rsidRPr="003A4B88">
        <w:rPr>
          <w:rFonts w:ascii="Arabic Typesetting" w:hAnsi="Arabic Typesetting" w:cs="Arabic Typesetting"/>
          <w:sz w:val="36"/>
          <w:szCs w:val="36"/>
          <w:rtl/>
        </w:rPr>
        <w:tab/>
        <w:t>يتعين/ينبغي ألاّ ينطبق شرط الكشف في [الملكية الفكرية] [البراءات] فيما يخص الموارد الوراثية و[مشتقاتها] و [المعارف التقليدية المرتبطة بالموارد الوراثية] على ما يلي:</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(أ)</w:t>
      </w:r>
      <w:r w:rsidRPr="003A4B88">
        <w:rPr>
          <w:rFonts w:ascii="Arabic Typesetting" w:hAnsi="Arabic Typesetting" w:cs="Arabic Typesetting"/>
          <w:sz w:val="36"/>
          <w:szCs w:val="36"/>
          <w:rtl/>
        </w:rPr>
        <w:tab/>
        <w:t>[جميع [الموارد الوراثية البشرية] [الموارد الوراثية المأخوذة من البشر] [بما فيها الممْرضات البشرية]؛]</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(ب)</w:t>
      </w:r>
      <w:r w:rsidRPr="003A4B88">
        <w:rPr>
          <w:rFonts w:ascii="Arabic Typesetting" w:hAnsi="Arabic Typesetting" w:cs="Arabic Typesetting"/>
          <w:sz w:val="36"/>
          <w:szCs w:val="36"/>
          <w:rtl/>
        </w:rPr>
        <w:tab/>
        <w:t>و[المشتقات]؛</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(ج)</w:t>
      </w:r>
      <w:r w:rsidRPr="003A4B88">
        <w:rPr>
          <w:rFonts w:ascii="Arabic Typesetting" w:hAnsi="Arabic Typesetting" w:cs="Arabic Typesetting"/>
          <w:sz w:val="36"/>
          <w:szCs w:val="36"/>
          <w:rtl/>
        </w:rPr>
        <w:tab/>
        <w:t>و[السلع]؛[/الموارد الوراثية عندما تُستخدم كسلع]؛</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(د)</w:t>
      </w:r>
      <w:r w:rsidRPr="003A4B88">
        <w:rPr>
          <w:rFonts w:ascii="Arabic Typesetting" w:hAnsi="Arabic Typesetting" w:cs="Arabic Typesetting"/>
          <w:sz w:val="36"/>
          <w:szCs w:val="36"/>
          <w:rtl/>
        </w:rPr>
        <w:tab/>
        <w:t>و[المعارف التقليدية الموجودة في الملك العام]؛</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(ه)</w:t>
      </w:r>
      <w:r w:rsidRPr="003A4B88">
        <w:rPr>
          <w:rFonts w:ascii="Arabic Typesetting" w:hAnsi="Arabic Typesetting" w:cs="Arabic Typesetting"/>
          <w:sz w:val="36"/>
          <w:szCs w:val="36"/>
          <w:rtl/>
        </w:rPr>
        <w:tab/>
        <w:t>و[الموارد الوراثية خارج الأنظمة القانونية الوطنية] [والمناطق الاقتصادية]]؛</w:t>
      </w:r>
    </w:p>
    <w:p w:rsidR="003A4B88" w:rsidRPr="003A4B88" w:rsidRDefault="003A4B88" w:rsidP="003A4B88">
      <w:pPr>
        <w:bidi/>
        <w:spacing w:after="24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(و)</w:t>
      </w:r>
      <w:r w:rsidRPr="003A4B88">
        <w:rPr>
          <w:rFonts w:ascii="Arabic Typesetting" w:hAnsi="Arabic Typesetting" w:cs="Arabic Typesetting"/>
          <w:sz w:val="36"/>
          <w:szCs w:val="36"/>
          <w:rtl/>
        </w:rPr>
        <w:tab/>
        <w:t xml:space="preserve">و[جميع الموارد الوراثية [المكتسبة] [التي تم النفاذ إليها] قبل [بدء نفاذ اتفاقية التنوع البيولوجي] [قبل 29 ديسمبر 1993]] [بدء نفاذ بروتوكول </w:t>
      </w:r>
      <w:proofErr w:type="spellStart"/>
      <w:r w:rsidRPr="003A4B88">
        <w:rPr>
          <w:rFonts w:ascii="Arabic Typesetting" w:hAnsi="Arabic Typesetting" w:cs="Arabic Typesetting"/>
          <w:sz w:val="36"/>
          <w:szCs w:val="36"/>
          <w:rtl/>
        </w:rPr>
        <w:t>ناغويا</w:t>
      </w:r>
      <w:proofErr w:type="spellEnd"/>
      <w:r w:rsidRPr="003A4B88">
        <w:rPr>
          <w:rFonts w:ascii="Arabic Typesetting" w:hAnsi="Arabic Typesetting" w:cs="Arabic Typesetting"/>
          <w:sz w:val="36"/>
          <w:szCs w:val="36"/>
          <w:rtl/>
        </w:rPr>
        <w:t xml:space="preserve"> في 12 أكتوبر 2014].</w:t>
      </w:r>
    </w:p>
    <w:p w:rsidR="003A4B88" w:rsidRPr="003A4B88" w:rsidRDefault="003A4B88" w:rsidP="003A4B88">
      <w:pPr>
        <w:bidi/>
        <w:spacing w:after="240" w:line="360" w:lineRule="exact"/>
        <w:ind w:left="566" w:hanging="567"/>
        <w:rPr>
          <w:rFonts w:ascii="Arabic Typesetting" w:hAnsi="Arabic Typesetting" w:cs="Arabic Typesetting"/>
          <w:sz w:val="36"/>
          <w:szCs w:val="36"/>
          <w:rtl/>
        </w:rPr>
      </w:pPr>
      <w:r w:rsidRPr="003A4B88">
        <w:rPr>
          <w:rFonts w:ascii="Arabic Typesetting" w:hAnsi="Arabic Typesetting" w:cs="Arabic Typesetting"/>
          <w:sz w:val="36"/>
          <w:szCs w:val="36"/>
          <w:rtl/>
        </w:rPr>
        <w:t>2.4.</w:t>
      </w:r>
      <w:r w:rsidRPr="003A4B88">
        <w:rPr>
          <w:rFonts w:ascii="Arabic Typesetting" w:hAnsi="Arabic Typesetting" w:cs="Arabic Typesetting"/>
          <w:sz w:val="36"/>
          <w:szCs w:val="36"/>
          <w:rtl/>
        </w:rPr>
        <w:tab/>
        <w:t>[يتعين/ينبغي ألّا تفرض الدول الأعضاء شرط الكشف في هذا الصك على طلبات [الملكية الفكرية] [البراءات] المودعة [أو التي لها تاريخ أولوية] قبل دخول هذا الصك حيز النفاذ [، وفقا للقوانين الوطنية الموجودة قبل هذا الصك].]]</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5]</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 xml:space="preserve">العقوبات </w:t>
      </w:r>
      <w:proofErr w:type="gramStart"/>
      <w:r w:rsidRPr="003A4B88">
        <w:rPr>
          <w:rFonts w:ascii="Arabic Typesetting" w:hAnsi="Arabic Typesetting" w:cs="Arabic Typesetting"/>
          <w:b/>
          <w:bCs/>
          <w:sz w:val="36"/>
          <w:szCs w:val="36"/>
          <w:rtl/>
        </w:rPr>
        <w:t>والتعويضات</w:t>
      </w:r>
      <w:proofErr w:type="gramEnd"/>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5.</w:t>
      </w:r>
      <w:r w:rsidRPr="003A4B88">
        <w:rPr>
          <w:rFonts w:ascii="Arabic Typesetting" w:hAnsi="Arabic Typesetting" w:cs="Arabic Typesetting"/>
          <w:sz w:val="36"/>
          <w:szCs w:val="36"/>
          <w:rtl/>
        </w:rPr>
        <w:tab/>
        <w:t>[يتعين/ينبغي أن يتخذ [كل [طرف] [بلد] تدابير قانونية وإدارية مناسبة وفعالة ومتكافئة لمواجهة عدم الامتثال للفقرة 1.3 [، بما في ذلك آليات تسوية المنازعات]. ووفقا للتشريع الوطني، [يتعين/</w:t>
      </w:r>
      <w:proofErr w:type="gramStart"/>
      <w:r w:rsidRPr="003A4B88">
        <w:rPr>
          <w:rFonts w:ascii="Arabic Typesetting" w:hAnsi="Arabic Typesetting" w:cs="Arabic Typesetting"/>
          <w:sz w:val="36"/>
          <w:szCs w:val="36"/>
          <w:rtl/>
        </w:rPr>
        <w:t>ينبغي</w:t>
      </w:r>
      <w:proofErr w:type="gramEnd"/>
      <w:r w:rsidRPr="003A4B88">
        <w:rPr>
          <w:rFonts w:ascii="Arabic Typesetting" w:hAnsi="Arabic Typesetting" w:cs="Arabic Typesetting"/>
          <w:sz w:val="36"/>
          <w:szCs w:val="36"/>
          <w:rtl/>
        </w:rPr>
        <w:t>] [يجوز] أن [تشمل العقوبات والتعويضات، ضمن جملة أمور] ما يلي:</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(أ)</w:t>
      </w:r>
      <w:r w:rsidRPr="003A4B88">
        <w:rPr>
          <w:rFonts w:ascii="Arabic Typesetting" w:hAnsi="Arabic Typesetting" w:cs="Arabic Typesetting"/>
          <w:sz w:val="36"/>
          <w:szCs w:val="36"/>
          <w:rtl/>
        </w:rPr>
        <w:tab/>
      </w:r>
      <w:proofErr w:type="gramStart"/>
      <w:r w:rsidRPr="003A4B88">
        <w:rPr>
          <w:rFonts w:ascii="Arabic Typesetting" w:hAnsi="Arabic Typesetting" w:cs="Arabic Typesetting"/>
          <w:sz w:val="36"/>
          <w:szCs w:val="36"/>
          <w:rtl/>
        </w:rPr>
        <w:t>قبل</w:t>
      </w:r>
      <w:proofErr w:type="gramEnd"/>
      <w:r w:rsidRPr="003A4B88">
        <w:rPr>
          <w:rFonts w:ascii="Arabic Typesetting" w:hAnsi="Arabic Typesetting" w:cs="Arabic Typesetting"/>
          <w:sz w:val="36"/>
          <w:szCs w:val="36"/>
          <w:rtl/>
        </w:rPr>
        <w:t xml:space="preserve"> المنح.</w:t>
      </w:r>
    </w:p>
    <w:p w:rsidR="003A4B88" w:rsidRPr="003A4B88" w:rsidRDefault="003A4B88" w:rsidP="003A4B88">
      <w:pPr>
        <w:bidi/>
        <w:spacing w:before="120" w:after="120" w:line="360" w:lineRule="exact"/>
        <w:ind w:left="1134"/>
        <w:rPr>
          <w:rFonts w:ascii="Arabic Typesetting" w:hAnsi="Arabic Typesetting" w:cs="Arabic Typesetting"/>
          <w:sz w:val="36"/>
          <w:szCs w:val="36"/>
          <w:rtl/>
          <w:lang w:val="fr-CH"/>
        </w:rPr>
      </w:pPr>
      <w:r w:rsidRPr="003A4B88">
        <w:rPr>
          <w:rFonts w:ascii="Arabic Typesetting" w:hAnsi="Arabic Typesetting" w:cs="Arabic Typesetting"/>
          <w:sz w:val="36"/>
          <w:szCs w:val="36"/>
          <w:rtl/>
        </w:rPr>
        <w:t>"1"</w:t>
      </w:r>
      <w:r w:rsidRPr="003A4B88">
        <w:rPr>
          <w:rFonts w:ascii="Arabic Typesetting" w:hAnsi="Arabic Typesetting" w:cs="Arabic Typesetting"/>
          <w:sz w:val="36"/>
          <w:szCs w:val="36"/>
          <w:rtl/>
        </w:rPr>
        <w:tab/>
        <w:t>تعليق الاستمرار في معالجة طلبات [الملكية الفكرية] [البراءات] إلى أن يتم استيفاء شروط الكشف</w:t>
      </w:r>
      <w:r w:rsidRPr="003A4B88">
        <w:rPr>
          <w:rFonts w:ascii="Arabic Typesetting" w:hAnsi="Arabic Typesetting" w:cs="Arabic Typesetting"/>
          <w:sz w:val="36"/>
          <w:szCs w:val="36"/>
          <w:rtl/>
          <w:lang w:val="fr-CH"/>
        </w:rPr>
        <w:t>.</w:t>
      </w:r>
    </w:p>
    <w:p w:rsidR="003A4B88" w:rsidRPr="003A4B88" w:rsidRDefault="003A4B88" w:rsidP="003A4B88">
      <w:pPr>
        <w:bidi/>
        <w:spacing w:before="120" w:after="120" w:line="360" w:lineRule="exact"/>
        <w:ind w:left="1134"/>
        <w:rPr>
          <w:rFonts w:ascii="Arabic Typesetting" w:hAnsi="Arabic Typesetting" w:cs="Arabic Typesetting"/>
          <w:sz w:val="36"/>
          <w:szCs w:val="36"/>
          <w:rtl/>
        </w:rPr>
      </w:pPr>
      <w:r w:rsidRPr="003A4B88">
        <w:rPr>
          <w:rFonts w:ascii="Arabic Typesetting" w:hAnsi="Arabic Typesetting" w:cs="Arabic Typesetting"/>
          <w:sz w:val="36"/>
          <w:szCs w:val="36"/>
          <w:rtl/>
        </w:rPr>
        <w:t>"2"</w:t>
      </w:r>
      <w:r w:rsidRPr="003A4B88">
        <w:rPr>
          <w:rFonts w:ascii="Arabic Typesetting" w:hAnsi="Arabic Typesetting" w:cs="Arabic Typesetting"/>
          <w:sz w:val="36"/>
          <w:szCs w:val="36"/>
          <w:rtl/>
        </w:rPr>
        <w:tab/>
        <w:t>اعتبار مكتب [للملكية الفكرية] [للبراءات] الطلب مسحوبا [وفقا للقانون الوطني].</w:t>
      </w:r>
    </w:p>
    <w:p w:rsidR="003A4B88" w:rsidRPr="003A4B88" w:rsidRDefault="003A4B88" w:rsidP="003A4B88">
      <w:pPr>
        <w:bidi/>
        <w:spacing w:before="120" w:after="240" w:line="360" w:lineRule="exact"/>
        <w:ind w:left="1133"/>
        <w:rPr>
          <w:rFonts w:ascii="Arabic Typesetting" w:hAnsi="Arabic Typesetting" w:cs="Arabic Typesetting"/>
          <w:sz w:val="36"/>
          <w:szCs w:val="36"/>
          <w:rtl/>
        </w:rPr>
      </w:pPr>
      <w:r w:rsidRPr="003A4B88">
        <w:rPr>
          <w:rFonts w:ascii="Arabic Typesetting" w:hAnsi="Arabic Typesetting" w:cs="Arabic Typesetting"/>
          <w:sz w:val="36"/>
          <w:szCs w:val="36"/>
          <w:rtl/>
        </w:rPr>
        <w:t>"3"</w:t>
      </w:r>
      <w:r w:rsidRPr="003A4B88">
        <w:rPr>
          <w:rFonts w:ascii="Arabic Typesetting" w:hAnsi="Arabic Typesetting" w:cs="Arabic Typesetting"/>
          <w:sz w:val="36"/>
          <w:szCs w:val="36"/>
          <w:rtl/>
        </w:rPr>
        <w:tab/>
        <w:t>منع أو رفض منح [</w:t>
      </w:r>
      <w:proofErr w:type="gramStart"/>
      <w:r w:rsidRPr="003A4B88">
        <w:rPr>
          <w:rFonts w:ascii="Arabic Typesetting" w:hAnsi="Arabic Typesetting" w:cs="Arabic Typesetting"/>
          <w:sz w:val="36"/>
          <w:szCs w:val="36"/>
          <w:rtl/>
        </w:rPr>
        <w:t>حق</w:t>
      </w:r>
      <w:proofErr w:type="gramEnd"/>
      <w:r w:rsidRPr="003A4B88">
        <w:rPr>
          <w:rFonts w:ascii="Arabic Typesetting" w:hAnsi="Arabic Typesetting" w:cs="Arabic Typesetting"/>
          <w:sz w:val="36"/>
          <w:szCs w:val="36"/>
          <w:rtl/>
        </w:rPr>
        <w:t xml:space="preserve"> من حقوق الملكية الفكرية] [براءة].</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w:t>
      </w:r>
      <w:r w:rsidRPr="003A4B88">
        <w:rPr>
          <w:rFonts w:ascii="Arabic Typesetting" w:hAnsi="Arabic Typesetting" w:cs="Arabic Typesetting"/>
          <w:sz w:val="36"/>
          <w:szCs w:val="36"/>
          <w:rtl/>
        </w:rPr>
        <w:tab/>
        <w:t>[</w:t>
      </w:r>
      <w:proofErr w:type="gramStart"/>
      <w:r w:rsidRPr="003A4B88">
        <w:rPr>
          <w:rFonts w:ascii="Arabic Typesetting" w:hAnsi="Arabic Typesetting" w:cs="Arabic Typesetting"/>
          <w:sz w:val="36"/>
          <w:szCs w:val="36"/>
          <w:rtl/>
        </w:rPr>
        <w:t>بعد</w:t>
      </w:r>
      <w:proofErr w:type="gramEnd"/>
      <w:r w:rsidRPr="003A4B88">
        <w:rPr>
          <w:rFonts w:ascii="Arabic Typesetting" w:hAnsi="Arabic Typesetting" w:cs="Arabic Typesetting"/>
          <w:sz w:val="36"/>
          <w:szCs w:val="36"/>
          <w:rtl/>
        </w:rPr>
        <w:t xml:space="preserve"> المنح.</w:t>
      </w:r>
    </w:p>
    <w:p w:rsidR="003A4B88" w:rsidRPr="003A4B88" w:rsidRDefault="003A4B88" w:rsidP="003A4B88">
      <w:pPr>
        <w:bidi/>
        <w:spacing w:before="120" w:after="120" w:line="360" w:lineRule="exact"/>
        <w:ind w:left="1134"/>
        <w:rPr>
          <w:rFonts w:ascii="Arabic Typesetting" w:hAnsi="Arabic Typesetting" w:cs="Arabic Typesetting"/>
          <w:sz w:val="36"/>
          <w:szCs w:val="36"/>
          <w:rtl/>
        </w:rPr>
      </w:pPr>
      <w:r w:rsidRPr="003A4B88">
        <w:rPr>
          <w:rFonts w:ascii="Arabic Typesetting" w:hAnsi="Arabic Typesetting" w:cs="Arabic Typesetting"/>
          <w:sz w:val="36"/>
          <w:szCs w:val="36"/>
          <w:rtl/>
        </w:rPr>
        <w:t>"1"</w:t>
      </w:r>
      <w:r w:rsidRPr="003A4B88">
        <w:rPr>
          <w:rFonts w:ascii="Arabic Typesetting" w:hAnsi="Arabic Typesetting" w:cs="Arabic Typesetting"/>
          <w:sz w:val="36"/>
          <w:szCs w:val="36"/>
          <w:rtl/>
        </w:rPr>
        <w:tab/>
        <w:t>نشر الأحكام القضائية المتعلقة بعدم الكشف.</w:t>
      </w:r>
    </w:p>
    <w:p w:rsidR="003A4B88" w:rsidRPr="003A4B88" w:rsidRDefault="003A4B88" w:rsidP="003A4B88">
      <w:pPr>
        <w:bidi/>
        <w:spacing w:before="120" w:after="120" w:line="360" w:lineRule="exact"/>
        <w:ind w:left="1133"/>
        <w:rPr>
          <w:rFonts w:ascii="Arabic Typesetting" w:hAnsi="Arabic Typesetting" w:cs="Arabic Typesetting"/>
          <w:sz w:val="36"/>
          <w:szCs w:val="36"/>
          <w:rtl/>
        </w:rPr>
      </w:pPr>
      <w:r w:rsidRPr="003A4B88">
        <w:rPr>
          <w:rFonts w:ascii="Arabic Typesetting" w:hAnsi="Arabic Typesetting" w:cs="Arabic Typesetting"/>
          <w:sz w:val="36"/>
          <w:szCs w:val="36"/>
          <w:rtl/>
        </w:rPr>
        <w:t>"2"</w:t>
      </w:r>
      <w:r w:rsidRPr="003A4B88">
        <w:rPr>
          <w:rFonts w:ascii="Arabic Typesetting" w:hAnsi="Arabic Typesetting" w:cs="Arabic Typesetting"/>
          <w:sz w:val="36"/>
          <w:szCs w:val="36"/>
          <w:rtl/>
        </w:rPr>
        <w:tab/>
        <w:t>[</w:t>
      </w:r>
      <w:proofErr w:type="gramStart"/>
      <w:r w:rsidRPr="003A4B88">
        <w:rPr>
          <w:rFonts w:ascii="Arabic Typesetting" w:hAnsi="Arabic Typesetting" w:cs="Arabic Typesetting"/>
          <w:sz w:val="36"/>
          <w:szCs w:val="36"/>
          <w:rtl/>
        </w:rPr>
        <w:t>غرامات</w:t>
      </w:r>
      <w:proofErr w:type="gramEnd"/>
      <w:r w:rsidRPr="003A4B88">
        <w:rPr>
          <w:rFonts w:ascii="Arabic Typesetting" w:hAnsi="Arabic Typesetting" w:cs="Arabic Typesetting"/>
          <w:sz w:val="36"/>
          <w:szCs w:val="36"/>
          <w:rtl/>
        </w:rPr>
        <w:t xml:space="preserve"> أو تعويضات مناسبة عن الأضرار، بما في ذلك دفع الإتاوات].</w:t>
      </w:r>
    </w:p>
    <w:p w:rsidR="003A4B88" w:rsidRPr="003A4B88" w:rsidRDefault="003A4B88" w:rsidP="003A4B88">
      <w:pPr>
        <w:bidi/>
        <w:spacing w:before="120" w:after="240" w:line="360" w:lineRule="exact"/>
        <w:ind w:left="1133"/>
        <w:rPr>
          <w:rFonts w:ascii="Arabic Typesetting" w:hAnsi="Arabic Typesetting" w:cs="Arabic Typesetting"/>
          <w:sz w:val="36"/>
          <w:szCs w:val="36"/>
          <w:rtl/>
        </w:rPr>
      </w:pPr>
      <w:r w:rsidRPr="003A4B88">
        <w:rPr>
          <w:rFonts w:ascii="Arabic Typesetting" w:hAnsi="Arabic Typesetting" w:cs="Arabic Typesetting"/>
          <w:sz w:val="36"/>
          <w:szCs w:val="36"/>
          <w:rtl/>
        </w:rPr>
        <w:t>"3"</w:t>
      </w:r>
      <w:r w:rsidRPr="003A4B88">
        <w:rPr>
          <w:rFonts w:ascii="Arabic Typesetting" w:hAnsi="Arabic Typesetting" w:cs="Arabic Typesetting"/>
          <w:sz w:val="36"/>
          <w:szCs w:val="36"/>
          <w:rtl/>
        </w:rPr>
        <w:tab/>
        <w:t>يجوز اتخاذ تدابير أخرى [بما فيها الإبطال، والعدالة التصالحية، والتعويض المادي لمالكي الموارد الوراثية ومشتقاتها و[المعارف التقليدية المرتبطة بالموارد الوراثية] تشمل الشعوب الأصلية و/أو الجماعات المحلية]، وفقا للقانون الوطني.]]</w:t>
      </w:r>
    </w:p>
    <w:p w:rsidR="003A4B88" w:rsidRPr="003A4B88" w:rsidRDefault="003A4B88" w:rsidP="003A4B88">
      <w:pPr>
        <w:keepNext/>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بديل</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[1.5</w:t>
      </w:r>
      <w:r w:rsidRPr="003A4B88">
        <w:rPr>
          <w:rFonts w:ascii="Arabic Typesetting" w:hAnsi="Arabic Typesetting" w:cs="Arabic Typesetting"/>
          <w:sz w:val="36"/>
          <w:szCs w:val="36"/>
          <w:rtl/>
        </w:rPr>
        <w:tab/>
        <w:t>يتعين/ينبغي أن يتخذ كل [طرف تدابير قانونية و/أو إدارية مناسبة وفعالة ورادعة ومتكافئة لمواجهة عدم الامتثال للمادة.3، [بما في ذلك منع الاستمرار في معالجة طلبات البراءات.]].</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[2.5</w:t>
      </w:r>
      <w:r w:rsidRPr="003A4B88">
        <w:rPr>
          <w:rFonts w:ascii="Arabic Typesetting" w:hAnsi="Arabic Typesetting" w:cs="Arabic Typesetting"/>
          <w:sz w:val="36"/>
          <w:szCs w:val="36"/>
          <w:rtl/>
        </w:rPr>
        <w:tab/>
        <w:t>تُعتبر الأخطاء الجوهرية المرتكبة بقصد تضليل مكتب البراءات بخصوص الامتثال للمادة 3، بمثابة شهادة زور وكذب على مسؤول وغير ذلك من المخالفات المماثلة، ويُعاقب عليها بناء على ذلك وفقا للقانون الوطني.]</w:t>
      </w:r>
    </w:p>
    <w:p w:rsidR="003A4B88" w:rsidRPr="003A4B88" w:rsidRDefault="003A4B88" w:rsidP="003A4B88">
      <w:pPr>
        <w:bidi/>
        <w:spacing w:before="120" w:after="60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3.5</w:t>
      </w:r>
      <w:r w:rsidRPr="003A4B88">
        <w:rPr>
          <w:rFonts w:ascii="Arabic Typesetting" w:hAnsi="Arabic Typesetting" w:cs="Arabic Typesetting"/>
          <w:sz w:val="36"/>
          <w:szCs w:val="36"/>
          <w:rtl/>
        </w:rPr>
        <w:tab/>
        <w:t>[يتعين/ينبغي ألاّ يؤثر [عدم استيفاء شرط الكشف] [توفير معلومات غير صحيحة أو غير كاملة]، [إذا لم يكن هناك غش]، في صحة [الملكية الفكرية] [البراءات] الممنوحة أو قابلية إنفاذها.]</w:t>
      </w:r>
    </w:p>
    <w:p w:rsidR="003A4B88" w:rsidRPr="003A4B88" w:rsidRDefault="003A4B88" w:rsidP="003A4B88">
      <w:pPr>
        <w:keepNext/>
        <w:bidi/>
        <w:spacing w:line="360" w:lineRule="exact"/>
        <w:jc w:val="center"/>
        <w:rPr>
          <w:rFonts w:ascii="Arabic Typesetting" w:hAnsi="Arabic Typesetting" w:cs="Arabic Typesetting"/>
          <w:b/>
          <w:bCs/>
          <w:sz w:val="44"/>
          <w:szCs w:val="44"/>
          <w:rtl/>
        </w:rPr>
      </w:pPr>
      <w:r w:rsidRPr="003A4B88">
        <w:rPr>
          <w:rFonts w:ascii="Arabic Typesetting" w:hAnsi="Arabic Typesetting" w:cs="Arabic Typesetting"/>
          <w:b/>
          <w:bCs/>
          <w:sz w:val="44"/>
          <w:szCs w:val="44"/>
          <w:rtl/>
        </w:rPr>
        <w:t>[بدائل المواد 1 و2 و3 و4 و5</w:t>
      </w:r>
    </w:p>
    <w:p w:rsidR="003A4B88" w:rsidRPr="003A4B88" w:rsidRDefault="003A4B88" w:rsidP="003A4B88">
      <w:pPr>
        <w:keepNext/>
        <w:bidi/>
        <w:spacing w:after="240" w:line="360" w:lineRule="exact"/>
        <w:jc w:val="center"/>
        <w:rPr>
          <w:rFonts w:ascii="Arabic Typesetting" w:hAnsi="Arabic Typesetting" w:cs="Arabic Typesetting"/>
          <w:b/>
          <w:bCs/>
          <w:sz w:val="44"/>
          <w:szCs w:val="44"/>
          <w:rtl/>
        </w:rPr>
      </w:pPr>
      <w:proofErr w:type="gramStart"/>
      <w:r w:rsidRPr="003A4B88">
        <w:rPr>
          <w:rFonts w:ascii="Arabic Typesetting" w:hAnsi="Arabic Typesetting" w:cs="Arabic Typesetting"/>
          <w:b/>
          <w:bCs/>
          <w:sz w:val="44"/>
          <w:szCs w:val="44"/>
          <w:rtl/>
        </w:rPr>
        <w:t>انعدام</w:t>
      </w:r>
      <w:proofErr w:type="gramEnd"/>
      <w:r w:rsidRPr="003A4B88">
        <w:rPr>
          <w:rFonts w:ascii="Arabic Typesetting" w:hAnsi="Arabic Typesetting" w:cs="Arabic Typesetting"/>
          <w:b/>
          <w:bCs/>
          <w:sz w:val="44"/>
          <w:szCs w:val="44"/>
          <w:rtl/>
        </w:rPr>
        <w:t xml:space="preserve"> شرط جديد للكشف]</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proofErr w:type="gramStart"/>
      <w:r w:rsidRPr="003A4B88">
        <w:rPr>
          <w:rFonts w:ascii="Arabic Typesetting" w:hAnsi="Arabic Typesetting" w:cs="Arabic Typesetting"/>
          <w:b/>
          <w:bCs/>
          <w:sz w:val="36"/>
          <w:szCs w:val="36"/>
          <w:rtl/>
        </w:rPr>
        <w:t>بديل</w:t>
      </w:r>
      <w:proofErr w:type="gramEnd"/>
      <w:r w:rsidRPr="003A4B88">
        <w:rPr>
          <w:rFonts w:ascii="Arabic Typesetting" w:hAnsi="Arabic Typesetting" w:cs="Arabic Typesetting"/>
          <w:b/>
          <w:bCs/>
          <w:sz w:val="36"/>
          <w:szCs w:val="36"/>
          <w:rtl/>
        </w:rPr>
        <w:t xml:space="preserve"> [المادة 1]</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[الهدف]</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w:t>
      </w:r>
      <w:r w:rsidRPr="003A4B88">
        <w:rPr>
          <w:rFonts w:ascii="Arabic Typesetting" w:hAnsi="Arabic Typesetting" w:cs="Arabic Typesetting"/>
          <w:sz w:val="36"/>
          <w:szCs w:val="36"/>
          <w:rtl/>
        </w:rPr>
        <w:tab/>
        <w:t>[هدف هذا الصك هو منع منح حقوق البراءات بخصوص اختراعات لا تستوفي شروط الجدة وعدم البداهة وإمكانية التطبيق الصناعي.]</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proofErr w:type="gramStart"/>
      <w:r w:rsidRPr="003A4B88">
        <w:rPr>
          <w:rFonts w:ascii="Arabic Typesetting" w:hAnsi="Arabic Typesetting" w:cs="Arabic Typesetting"/>
          <w:b/>
          <w:bCs/>
          <w:sz w:val="36"/>
          <w:szCs w:val="36"/>
          <w:rtl/>
        </w:rPr>
        <w:t>بديل</w:t>
      </w:r>
      <w:proofErr w:type="gramEnd"/>
      <w:r w:rsidRPr="003A4B88">
        <w:rPr>
          <w:rFonts w:ascii="Arabic Typesetting" w:hAnsi="Arabic Typesetting" w:cs="Arabic Typesetting"/>
          <w:b/>
          <w:bCs/>
          <w:sz w:val="36"/>
          <w:szCs w:val="36"/>
          <w:rtl/>
        </w:rPr>
        <w:t xml:space="preserve"> [المادة 3]</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w:t>
      </w:r>
      <w:proofErr w:type="gramStart"/>
      <w:r w:rsidRPr="003A4B88">
        <w:rPr>
          <w:rFonts w:ascii="Arabic Typesetting" w:hAnsi="Arabic Typesetting" w:cs="Arabic Typesetting"/>
          <w:b/>
          <w:bCs/>
          <w:sz w:val="36"/>
          <w:szCs w:val="36"/>
          <w:rtl/>
        </w:rPr>
        <w:t>انعدام</w:t>
      </w:r>
      <w:proofErr w:type="gramEnd"/>
      <w:r w:rsidRPr="003A4B88">
        <w:rPr>
          <w:rFonts w:ascii="Arabic Typesetting" w:hAnsi="Arabic Typesetting" w:cs="Arabic Typesetting"/>
          <w:b/>
          <w:bCs/>
          <w:sz w:val="36"/>
          <w:szCs w:val="36"/>
          <w:rtl/>
        </w:rPr>
        <w:t xml:space="preserve"> شرط جديد للكشف]</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1.3</w:t>
      </w:r>
      <w:r w:rsidRPr="003A4B88">
        <w:rPr>
          <w:rFonts w:ascii="Arabic Typesetting" w:hAnsi="Arabic Typesetting" w:cs="Arabic Typesetting"/>
          <w:sz w:val="36"/>
          <w:szCs w:val="36"/>
          <w:rtl/>
        </w:rPr>
        <w:tab/>
        <w:t>لا يجوز أن يُطلب من مودعي [الملكية الفكرية] [البراءات] ذكر المكان الذي يمكن الحصول فيه على الموارد الوراثية إلا إذا كان ذلك المكان ضروريا لشخص من أهل المهنة من أجل انجاز الاختراع. وعليه، لا يمكن فرض أية شروط للكشف على مودعي البراءات أو أصحابها بالنسبة للبراءات المتعلقة بالموارد الوراثية و[مشتقاتها] و[المعارف التقليدية المرتبطة بالموارد الوراثية] لأسباب خلاف الأسباب المتعلقة بالجدة أو النشاط الابتكاري أو إمكانية التطبيق الصناعي أو التمكين.]</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2.3</w:t>
      </w:r>
      <w:r w:rsidRPr="003A4B88">
        <w:rPr>
          <w:rFonts w:ascii="Arabic Typesetting" w:hAnsi="Arabic Typesetting" w:cs="Arabic Typesetting"/>
          <w:sz w:val="36"/>
          <w:szCs w:val="36"/>
          <w:rtl/>
        </w:rPr>
        <w:tab/>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(أ)</w:t>
      </w:r>
      <w:r w:rsidRPr="003A4B88">
        <w:rPr>
          <w:rFonts w:ascii="Arabic Typesetting" w:hAnsi="Arabic Typesetting" w:cs="Arabic Typesetting"/>
          <w:sz w:val="36"/>
          <w:szCs w:val="36"/>
          <w:rtl/>
        </w:rPr>
        <w:tab/>
        <w:t>تضمين مواصفات طلب البراءة وأي إصدار لبراءة ذات صلة إعلانا ينص على أن الاختراع أنجز باستخدام المورد الوراثي ومعلومات وجيهة أخرى،</w:t>
      </w:r>
    </w:p>
    <w:p w:rsidR="003A4B88" w:rsidRPr="003A4B88" w:rsidRDefault="003A4B88" w:rsidP="003A4B88">
      <w:pPr>
        <w:bidi/>
        <w:spacing w:after="24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(ب)</w:t>
      </w:r>
      <w:r w:rsidRPr="003A4B88">
        <w:rPr>
          <w:rFonts w:ascii="Arabic Typesetting" w:hAnsi="Arabic Typesetting" w:cs="Arabic Typesetting"/>
          <w:sz w:val="36"/>
          <w:szCs w:val="36"/>
          <w:rtl/>
        </w:rPr>
        <w:tab/>
        <w:t xml:space="preserve">والحصول على الموافقة اللازمة للاستخدامات غير المشمولة باتفاق التصريح أو </w:t>
      </w:r>
      <w:proofErr w:type="gramStart"/>
      <w:r w:rsidRPr="003A4B88">
        <w:rPr>
          <w:rFonts w:ascii="Arabic Typesetting" w:hAnsi="Arabic Typesetting" w:cs="Arabic Typesetting"/>
          <w:sz w:val="36"/>
          <w:szCs w:val="36"/>
          <w:rtl/>
        </w:rPr>
        <w:t>الترخيص</w:t>
      </w:r>
      <w:proofErr w:type="gramEnd"/>
      <w:r w:rsidRPr="003A4B88">
        <w:rPr>
          <w:rFonts w:ascii="Arabic Typesetting" w:hAnsi="Arabic Typesetting" w:cs="Arabic Typesetting"/>
          <w:sz w:val="36"/>
          <w:szCs w:val="36"/>
          <w:rtl/>
        </w:rPr>
        <w:t>.]</w:t>
      </w:r>
    </w:p>
    <w:p w:rsidR="003A4B88" w:rsidRPr="003A4B88" w:rsidRDefault="003A4B88" w:rsidP="003A4B88">
      <w:pPr>
        <w:bidi/>
        <w:spacing w:after="12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3.3</w:t>
      </w:r>
      <w:r w:rsidRPr="003A4B88">
        <w:rPr>
          <w:rFonts w:ascii="Arabic Typesetting" w:hAnsi="Arabic Typesetting" w:cs="Arabic Typesetting"/>
          <w:sz w:val="36"/>
          <w:szCs w:val="36"/>
          <w:rtl/>
        </w:rPr>
        <w:tab/>
        <w:t>[يتعين/ينبغي لمكاتب البراءات أن تنشر كامل معلومات البراءة المكشوف عنها على الإنترنت، في يوم منح البراءة ويتعين/ينبغي لها أن تسعى من أجل إتاحة محتويات طلب البراءة للجمهور عن طريق الإنترنت أيضا.]</w:t>
      </w:r>
    </w:p>
    <w:p w:rsidR="003A4B88" w:rsidRPr="003A4B88" w:rsidRDefault="003A4B88" w:rsidP="003A4B88">
      <w:pPr>
        <w:bidi/>
        <w:spacing w:after="12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4.3</w:t>
      </w:r>
      <w:r w:rsidRPr="003A4B88">
        <w:rPr>
          <w:rFonts w:ascii="Arabic Typesetting" w:hAnsi="Arabic Typesetting" w:cs="Arabic Typesetting"/>
          <w:sz w:val="36"/>
          <w:szCs w:val="36"/>
          <w:rtl/>
        </w:rPr>
        <w:tab/>
        <w:t>[عندما لا يكون النفاذ إلى مورد وراثي أو [معارف تقليدية مرتبطة بمورد وراثي] ضروريا لإنجاز الاختراع أو استخدامه، يجوز توفير المعلومات المتعلقة بمصدر أو منشأ المورد الوراثي أو [المعارف التقليدية المرتبطة بالمورد الوراثي] في أي وقت بعد تاريخ إيداع الطلب.]</w:t>
      </w:r>
    </w:p>
    <w:p w:rsidR="003A4B88" w:rsidRPr="003A4B88" w:rsidRDefault="003A4B88" w:rsidP="003A4B88">
      <w:pPr>
        <w:bidi/>
        <w:spacing w:after="60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5.3</w:t>
      </w:r>
      <w:r w:rsidRPr="003A4B88">
        <w:rPr>
          <w:rFonts w:ascii="Arabic Typesetting" w:hAnsi="Arabic Typesetting" w:cs="Arabic Typesetting"/>
          <w:sz w:val="36"/>
          <w:szCs w:val="36"/>
          <w:rtl/>
        </w:rPr>
        <w:tab/>
        <w:t>[</w:t>
      </w:r>
      <w:proofErr w:type="gramStart"/>
      <w:r w:rsidRPr="003A4B88">
        <w:rPr>
          <w:rFonts w:ascii="Arabic Typesetting" w:hAnsi="Arabic Typesetting" w:cs="Arabic Typesetting"/>
          <w:sz w:val="36"/>
          <w:szCs w:val="36"/>
          <w:rtl/>
        </w:rPr>
        <w:t>يتعين</w:t>
      </w:r>
      <w:proofErr w:type="gramEnd"/>
      <w:r w:rsidRPr="003A4B88">
        <w:rPr>
          <w:rFonts w:ascii="Arabic Typesetting" w:hAnsi="Arabic Typesetting" w:cs="Arabic Typesetting"/>
          <w:sz w:val="36"/>
          <w:szCs w:val="36"/>
          <w:rtl/>
        </w:rPr>
        <w:t>/ينبغي أن يسفر عدم فحص طلب براءة في الوقت المناسب عن تعديل مدة سريان البراءة الممنوحة لتعويض صاحب البراءة عن التأخير. ويتعين/ينبغي أن يُمنح المودعون فرصة لتصحيح أية بيانات غير صحيحة أو خاطئة من ضمن المعلومات المكشوف عنها.]</w:t>
      </w:r>
    </w:p>
    <w:p w:rsidR="003A4B88" w:rsidRPr="003A4B88" w:rsidRDefault="003A4B88" w:rsidP="003A4B88">
      <w:pPr>
        <w:keepNext/>
        <w:pageBreakBefore/>
        <w:bidi/>
        <w:spacing w:after="12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44"/>
          <w:szCs w:val="44"/>
          <w:rtl/>
        </w:rPr>
        <w:t>[ثالثا. التدابير الدفاعية/التدابير الدفاعية المكمّلة للكشف الإلزامي</w:t>
      </w:r>
      <w:r w:rsidRPr="003A4B88">
        <w:rPr>
          <w:rFonts w:ascii="Arabic Typesetting" w:hAnsi="Arabic Typesetting" w:cs="Arabic Typesetting"/>
          <w:b/>
          <w:bCs/>
          <w:sz w:val="28"/>
          <w:szCs w:val="28"/>
          <w:vertAlign w:val="superscript"/>
          <w:rtl/>
        </w:rPr>
        <w:footnoteReference w:id="5"/>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6]</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w:t>
      </w:r>
      <w:proofErr w:type="gramStart"/>
      <w:r w:rsidRPr="003A4B88">
        <w:rPr>
          <w:rFonts w:ascii="Arabic Typesetting" w:hAnsi="Arabic Typesetting" w:cs="Arabic Typesetting"/>
          <w:b/>
          <w:bCs/>
          <w:sz w:val="36"/>
          <w:szCs w:val="36"/>
          <w:rtl/>
        </w:rPr>
        <w:t>العناية</w:t>
      </w:r>
      <w:proofErr w:type="gramEnd"/>
      <w:r w:rsidRPr="003A4B88">
        <w:rPr>
          <w:rFonts w:ascii="Arabic Typesetting" w:hAnsi="Arabic Typesetting" w:cs="Arabic Typesetting"/>
          <w:b/>
          <w:bCs/>
          <w:sz w:val="36"/>
          <w:szCs w:val="36"/>
          <w:rtl/>
        </w:rPr>
        <w:t xml:space="preserve"> الكافية</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6.</w:t>
      </w:r>
      <w:r w:rsidRPr="003A4B88">
        <w:rPr>
          <w:rFonts w:ascii="Arabic Typesetting" w:hAnsi="Arabic Typesetting" w:cs="Arabic Typesetting"/>
          <w:sz w:val="36"/>
          <w:szCs w:val="36"/>
          <w:rtl/>
        </w:rPr>
        <w:tab/>
        <w:t>يتعين/ينبغي للدول الأعضاء أن تشجع أو تضع نظام عناية كافية يكون منصفا ومعقولا للتأكد من أن الحصول على الموارد الوراثية [المحمية] تمّ وفقا للتشريع [الساري] بشأن النفاذ وتقاسم المنافع أو الشروط التنظيمية.</w:t>
      </w:r>
    </w:p>
    <w:p w:rsidR="003A4B88" w:rsidRPr="003A4B88" w:rsidRDefault="003A4B88" w:rsidP="003A4B88">
      <w:pPr>
        <w:bidi/>
        <w:spacing w:after="12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(أ)</w:t>
      </w:r>
      <w:r w:rsidRPr="003A4B88">
        <w:rPr>
          <w:rFonts w:ascii="Arabic Typesetting" w:hAnsi="Arabic Typesetting" w:cs="Arabic Typesetting"/>
          <w:sz w:val="36"/>
          <w:szCs w:val="36"/>
          <w:rtl/>
        </w:rPr>
        <w:tab/>
        <w:t>يتعين/</w:t>
      </w:r>
      <w:proofErr w:type="gramStart"/>
      <w:r w:rsidRPr="003A4B88">
        <w:rPr>
          <w:rFonts w:ascii="Arabic Typesetting" w:hAnsi="Arabic Typesetting" w:cs="Arabic Typesetting"/>
          <w:sz w:val="36"/>
          <w:szCs w:val="36"/>
          <w:rtl/>
        </w:rPr>
        <w:t>ينبغي</w:t>
      </w:r>
      <w:proofErr w:type="gramEnd"/>
      <w:r w:rsidRPr="003A4B88">
        <w:rPr>
          <w:rFonts w:ascii="Arabic Typesetting" w:hAnsi="Arabic Typesetting" w:cs="Arabic Typesetting"/>
          <w:sz w:val="36"/>
          <w:szCs w:val="36"/>
          <w:rtl/>
        </w:rPr>
        <w:t xml:space="preserve"> استخدام قواعد بيانات كآلية لرصد الامتثال لشروط العناية الكافية وفقا للقانون الوطني. ولكن يتعين/</w:t>
      </w:r>
      <w:proofErr w:type="gramStart"/>
      <w:r w:rsidRPr="003A4B88">
        <w:rPr>
          <w:rFonts w:ascii="Arabic Typesetting" w:hAnsi="Arabic Typesetting" w:cs="Arabic Typesetting"/>
          <w:sz w:val="36"/>
          <w:szCs w:val="36"/>
          <w:rtl/>
        </w:rPr>
        <w:t>ينبغي</w:t>
      </w:r>
      <w:proofErr w:type="gramEnd"/>
      <w:r w:rsidRPr="003A4B88">
        <w:rPr>
          <w:rFonts w:ascii="Arabic Typesetting" w:hAnsi="Arabic Typesetting" w:cs="Arabic Typesetting"/>
          <w:sz w:val="36"/>
          <w:szCs w:val="36"/>
          <w:rtl/>
        </w:rPr>
        <w:t xml:space="preserve"> ألاّ تكون الدول الأعضاء ملزمة بإنشاء قواعد البيانات المذكورة.</w:t>
      </w:r>
    </w:p>
    <w:p w:rsidR="003A4B88" w:rsidRPr="003A4B88" w:rsidRDefault="003A4B88" w:rsidP="003A4B88">
      <w:pPr>
        <w:bidi/>
        <w:spacing w:after="240" w:line="360" w:lineRule="exact"/>
        <w:ind w:left="567" w:hanging="567"/>
        <w:rPr>
          <w:rFonts w:ascii="Arabic Typesetting" w:hAnsi="Arabic Typesetting" w:cs="Arabic Typesetting"/>
          <w:sz w:val="36"/>
          <w:szCs w:val="36"/>
          <w:rtl/>
        </w:rPr>
      </w:pPr>
      <w:r w:rsidRPr="003A4B88">
        <w:rPr>
          <w:rFonts w:ascii="Arabic Typesetting" w:hAnsi="Arabic Typesetting" w:cs="Arabic Typesetting"/>
          <w:sz w:val="36"/>
          <w:szCs w:val="36"/>
          <w:rtl/>
        </w:rPr>
        <w:t>(ب)</w:t>
      </w:r>
      <w:r w:rsidRPr="003A4B88">
        <w:rPr>
          <w:rFonts w:ascii="Arabic Typesetting" w:hAnsi="Arabic Typesetting" w:cs="Arabic Typesetting"/>
          <w:sz w:val="36"/>
          <w:szCs w:val="36"/>
          <w:rtl/>
        </w:rPr>
        <w:tab/>
        <w:t>يتعين/ينبغي أن يكون النفاذ إلى قواعد البيانات المذكورة متاحا للمرخص لهم ببراءة [والمستثمرين المحتملين] من أجل التأكد من التسلسل القانوني لسند الموارد الوراثية [المحمية] التي تستند إليها براءة ما.]</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7]</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[[منع منح البراءات [عن خطأ]</w:t>
      </w:r>
      <w:r w:rsidRPr="003A4B88">
        <w:rPr>
          <w:rFonts w:ascii="Arabic Typesetting" w:hAnsi="Arabic Typesetting" w:cs="Arabic Typesetting"/>
          <w:b/>
          <w:bCs/>
          <w:sz w:val="28"/>
          <w:szCs w:val="28"/>
          <w:vertAlign w:val="superscript"/>
          <w:rtl/>
        </w:rPr>
        <w:footnoteReference w:id="6"/>
      </w:r>
      <w:r w:rsidRPr="003A4B88">
        <w:rPr>
          <w:rFonts w:ascii="Arabic Typesetting" w:hAnsi="Arabic Typesetting" w:cs="Arabic Typesetting"/>
          <w:b/>
          <w:bCs/>
          <w:sz w:val="36"/>
          <w:szCs w:val="36"/>
          <w:rtl/>
        </w:rPr>
        <w:t>] [منع منح البراءات التي لا تستوفي شروط قابلية حماية الاختراع ببراءة] ومدونات السلوك الاختيارية</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1.7</w:t>
      </w:r>
      <w:r w:rsidRPr="003A4B88">
        <w:rPr>
          <w:rFonts w:ascii="Arabic Typesetting" w:hAnsi="Arabic Typesetting" w:cs="Arabic Typesetting"/>
          <w:sz w:val="36"/>
          <w:szCs w:val="36"/>
          <w:rtl/>
        </w:rPr>
        <w:tab/>
        <w:t>يتعين/</w:t>
      </w:r>
      <w:proofErr w:type="gramStart"/>
      <w:r w:rsidRPr="003A4B88">
        <w:rPr>
          <w:rFonts w:ascii="Arabic Typesetting" w:hAnsi="Arabic Typesetting" w:cs="Arabic Typesetting"/>
          <w:sz w:val="36"/>
          <w:szCs w:val="36"/>
          <w:rtl/>
        </w:rPr>
        <w:t>ينبغي</w:t>
      </w:r>
      <w:proofErr w:type="gramEnd"/>
      <w:r w:rsidRPr="003A4B88">
        <w:rPr>
          <w:rFonts w:ascii="Arabic Typesetting" w:hAnsi="Arabic Typesetting" w:cs="Arabic Typesetting"/>
          <w:sz w:val="36"/>
          <w:szCs w:val="36"/>
          <w:rtl/>
        </w:rPr>
        <w:t xml:space="preserve"> للدول الأعضاء أن تقوم بما بلي:</w:t>
      </w:r>
    </w:p>
    <w:p w:rsidR="003A4B88" w:rsidRPr="003A4B88" w:rsidRDefault="003A4B88" w:rsidP="003A4B88">
      <w:pPr>
        <w:bidi/>
        <w:spacing w:before="120" w:after="240" w:line="360" w:lineRule="exact"/>
        <w:ind w:left="1133" w:hanging="567"/>
        <w:rPr>
          <w:rFonts w:ascii="Arabic Typesetting" w:hAnsi="Arabic Typesetting" w:cs="Arabic Typesetting"/>
          <w:sz w:val="36"/>
          <w:szCs w:val="36"/>
          <w:rtl/>
        </w:rPr>
      </w:pPr>
      <w:r w:rsidRPr="003A4B88">
        <w:rPr>
          <w:rFonts w:ascii="Arabic Typesetting" w:hAnsi="Arabic Typesetting" w:cs="Arabic Typesetting"/>
          <w:sz w:val="36"/>
          <w:szCs w:val="36"/>
          <w:rtl/>
        </w:rPr>
        <w:t>(أ)</w:t>
      </w:r>
      <w:r w:rsidRPr="003A4B88">
        <w:rPr>
          <w:rFonts w:ascii="Arabic Typesetting" w:hAnsi="Arabic Typesetting" w:cs="Arabic Typesetting"/>
          <w:sz w:val="36"/>
          <w:szCs w:val="36"/>
          <w:rtl/>
        </w:rPr>
        <w:tab/>
        <w:t>إتاحة تدابير قانونية أو سياسية أو إدارية، حسب الاقتضاء، ووفقا للقانون الوطني، لمنع منح البراءات [عن خطأ] لاختراعات مطالب بها تنطوي على موارد وراثية و[مشتقاتها] و[معارف تقليدية مرتبطة بموارد وراثية]، إذا كانت تلك الموارد الوراثية و[مشتقاتها] و[المعارف التقليدية المرتبطة بالموارد الوراثية]، وفقا للقانون الوطني:</w:t>
      </w:r>
    </w:p>
    <w:p w:rsidR="003A4B88" w:rsidRPr="003A4B88" w:rsidRDefault="003A4B88" w:rsidP="003A4B88">
      <w:pPr>
        <w:bidi/>
        <w:spacing w:before="120" w:after="120" w:line="360" w:lineRule="exact"/>
        <w:ind w:left="1701" w:hanging="567"/>
        <w:rPr>
          <w:rFonts w:ascii="Arabic Typesetting" w:hAnsi="Arabic Typesetting" w:cs="Arabic Typesetting"/>
          <w:sz w:val="36"/>
          <w:szCs w:val="36"/>
          <w:rtl/>
        </w:rPr>
      </w:pPr>
      <w:r w:rsidRPr="003A4B88">
        <w:rPr>
          <w:rFonts w:ascii="Arabic Typesetting" w:hAnsi="Arabic Typesetting" w:cs="Arabic Typesetting"/>
          <w:sz w:val="36"/>
          <w:szCs w:val="36"/>
          <w:rtl/>
        </w:rPr>
        <w:t>"1"</w:t>
      </w:r>
      <w:r w:rsidRPr="003A4B88">
        <w:rPr>
          <w:rFonts w:ascii="Arabic Typesetting" w:hAnsi="Arabic Typesetting" w:cs="Arabic Typesetting"/>
          <w:sz w:val="36"/>
          <w:szCs w:val="36"/>
          <w:rtl/>
        </w:rPr>
        <w:tab/>
      </w:r>
      <w:proofErr w:type="gramStart"/>
      <w:r w:rsidRPr="003A4B88">
        <w:rPr>
          <w:rFonts w:ascii="Arabic Typesetting" w:hAnsi="Arabic Typesetting" w:cs="Arabic Typesetting"/>
          <w:sz w:val="36"/>
          <w:szCs w:val="36"/>
          <w:rtl/>
        </w:rPr>
        <w:t>تستبق</w:t>
      </w:r>
      <w:proofErr w:type="gramEnd"/>
      <w:r w:rsidRPr="003A4B88">
        <w:rPr>
          <w:rFonts w:ascii="Arabic Typesetting" w:hAnsi="Arabic Typesetting" w:cs="Arabic Typesetting"/>
          <w:sz w:val="36"/>
          <w:szCs w:val="36"/>
          <w:rtl/>
        </w:rPr>
        <w:t xml:space="preserve"> اختراعا مطالبا به (انتفاء الجدة)؛</w:t>
      </w:r>
    </w:p>
    <w:p w:rsidR="003A4B88" w:rsidRPr="003A4B88" w:rsidRDefault="003A4B88" w:rsidP="003A4B88">
      <w:pPr>
        <w:bidi/>
        <w:spacing w:before="120" w:after="240" w:line="360" w:lineRule="exact"/>
        <w:ind w:left="1701" w:hanging="567"/>
        <w:rPr>
          <w:rFonts w:ascii="Arabic Typesetting" w:hAnsi="Arabic Typesetting" w:cs="Arabic Typesetting"/>
          <w:sz w:val="36"/>
          <w:szCs w:val="36"/>
          <w:rtl/>
        </w:rPr>
      </w:pPr>
      <w:r w:rsidRPr="003A4B88">
        <w:rPr>
          <w:rFonts w:ascii="Arabic Typesetting" w:hAnsi="Arabic Typesetting" w:cs="Arabic Typesetting"/>
          <w:sz w:val="36"/>
          <w:szCs w:val="36"/>
          <w:rtl/>
        </w:rPr>
        <w:t>"2"</w:t>
      </w:r>
      <w:r w:rsidRPr="003A4B88">
        <w:rPr>
          <w:rFonts w:ascii="Arabic Typesetting" w:hAnsi="Arabic Typesetting" w:cs="Arabic Typesetting"/>
          <w:sz w:val="36"/>
          <w:szCs w:val="36"/>
          <w:rtl/>
        </w:rPr>
        <w:tab/>
        <w:t>أو تجعل اختراعا مطالبا به بديهيا (البداهة أو انتفاء النشاط الابتكاري).</w:t>
      </w:r>
    </w:p>
    <w:p w:rsidR="003A4B88" w:rsidRPr="003A4B88" w:rsidRDefault="003A4B88" w:rsidP="003A4B88">
      <w:pPr>
        <w:bidi/>
        <w:spacing w:before="120" w:after="240" w:line="360" w:lineRule="exact"/>
        <w:ind w:left="1133" w:hanging="567"/>
        <w:rPr>
          <w:rFonts w:ascii="Arabic Typesetting" w:hAnsi="Arabic Typesetting" w:cs="Arabic Typesetting"/>
          <w:sz w:val="36"/>
          <w:szCs w:val="36"/>
          <w:rtl/>
        </w:rPr>
      </w:pPr>
      <w:r w:rsidRPr="003A4B88">
        <w:rPr>
          <w:rFonts w:ascii="Arabic Typesetting" w:hAnsi="Arabic Typesetting" w:cs="Arabic Typesetting"/>
          <w:sz w:val="36"/>
          <w:szCs w:val="36"/>
          <w:rtl/>
        </w:rPr>
        <w:t>(ب)</w:t>
      </w:r>
      <w:r w:rsidRPr="003A4B88">
        <w:rPr>
          <w:rFonts w:ascii="Arabic Typesetting" w:hAnsi="Arabic Typesetting" w:cs="Arabic Typesetting"/>
          <w:sz w:val="36"/>
          <w:szCs w:val="36"/>
          <w:rtl/>
        </w:rPr>
        <w:tab/>
        <w:t>وإتاحة تدابير قانونية أو سياسية أو إدارية، حسب الاقتضاء، ووفقا للقانون الوطني، للسماح للغير بالطعن في صلاحية براءة، بتقديم حالة التقنية الصناعية السابقة، فيما يتعلق باختراعات تنطوي على موارد وراثية و[مشتقاتها] و[معارف تقليدية مرتبطة بموارد وراثية].</w:t>
      </w:r>
    </w:p>
    <w:p w:rsidR="003A4B88" w:rsidRPr="003A4B88" w:rsidRDefault="003A4B88" w:rsidP="003A4B88">
      <w:pPr>
        <w:bidi/>
        <w:spacing w:before="120" w:after="240" w:line="360" w:lineRule="exact"/>
        <w:ind w:left="1133" w:hanging="567"/>
        <w:rPr>
          <w:rFonts w:ascii="Arabic Typesetting" w:hAnsi="Arabic Typesetting" w:cs="Arabic Typesetting"/>
          <w:sz w:val="36"/>
          <w:szCs w:val="36"/>
          <w:rtl/>
        </w:rPr>
      </w:pPr>
      <w:r w:rsidRPr="003A4B88">
        <w:rPr>
          <w:rFonts w:ascii="Arabic Typesetting" w:hAnsi="Arabic Typesetting" w:cs="Arabic Typesetting"/>
          <w:sz w:val="36"/>
          <w:szCs w:val="36"/>
          <w:rtl/>
        </w:rPr>
        <w:t>(ج)</w:t>
      </w:r>
      <w:r w:rsidRPr="003A4B88">
        <w:rPr>
          <w:rFonts w:ascii="Arabic Typesetting" w:hAnsi="Arabic Typesetting" w:cs="Arabic Typesetting"/>
          <w:sz w:val="36"/>
          <w:szCs w:val="36"/>
          <w:rtl/>
        </w:rPr>
        <w:tab/>
        <w:t>[والعمل، حسب الاقتضاء، على إعداد واستخدام مدونات سلوك اختيارية ومبادئ توجيهية للمستخدمين بشأن حماية الموارد الوراثية و[مشتقاتها] و[المعارف التقليدية المرتبطة بالموارد الوراثية].]</w:t>
      </w:r>
    </w:p>
    <w:p w:rsidR="003A4B88" w:rsidRPr="003A4B88" w:rsidRDefault="003A4B88" w:rsidP="003A4B88">
      <w:pPr>
        <w:bidi/>
        <w:spacing w:before="120" w:after="240" w:line="360" w:lineRule="exact"/>
        <w:ind w:left="1133" w:hanging="567"/>
        <w:rPr>
          <w:rFonts w:ascii="Arabic Typesetting" w:hAnsi="Arabic Typesetting" w:cs="Arabic Typesetting"/>
          <w:sz w:val="36"/>
          <w:szCs w:val="36"/>
          <w:rtl/>
        </w:rPr>
      </w:pPr>
      <w:r w:rsidRPr="003A4B88">
        <w:rPr>
          <w:rFonts w:ascii="Arabic Typesetting" w:hAnsi="Arabic Typesetting" w:cs="Arabic Typesetting"/>
          <w:sz w:val="36"/>
          <w:szCs w:val="36"/>
          <w:rtl/>
        </w:rPr>
        <w:t>(د)</w:t>
      </w:r>
      <w:r w:rsidRPr="003A4B88">
        <w:rPr>
          <w:rFonts w:ascii="Arabic Typesetting" w:hAnsi="Arabic Typesetting" w:cs="Arabic Typesetting"/>
          <w:sz w:val="36"/>
          <w:szCs w:val="36"/>
          <w:rtl/>
        </w:rPr>
        <w:tab/>
        <w:t>والسعي، حسب الاقتضاء، إلى تيسير إعداد قواعد بيانات [معلومات تتعلق بـ] الموارد الوراثية و[مشتقاتها] و[المعارف التقليدية المرتبطة بالموارد الوراثية] وتبادلها وتعميمها والنفاذ إليها لكي تستخدمها مكاتب البراءات.]</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[2.7</w:t>
      </w:r>
      <w:r w:rsidRPr="003A4B88">
        <w:rPr>
          <w:rFonts w:ascii="Arabic Typesetting" w:hAnsi="Arabic Typesetting" w:cs="Arabic Typesetting"/>
          <w:sz w:val="36"/>
          <w:szCs w:val="36"/>
          <w:rtl/>
        </w:rPr>
        <w:tab/>
        <w:t>وتكملة لالتزام الكشف المنصوص عليه في المادة 3، ولدى تنفيذ هذا الصك، يجوز للدولة المتعاقدة النظر في 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3A4B88" w:rsidRPr="003A4B88" w:rsidRDefault="003A4B88" w:rsidP="003A4B88">
      <w:pPr>
        <w:keepNext/>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أنظمة البحث في قواعد البيانات</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3.7</w:t>
      </w:r>
      <w:r w:rsidRPr="003A4B88">
        <w:rPr>
          <w:rFonts w:ascii="Arabic Typesetting" w:hAnsi="Arabic Typesetting" w:cs="Arabic Typesetting"/>
          <w:sz w:val="36"/>
          <w:szCs w:val="36"/>
          <w:rtl/>
        </w:rPr>
        <w:tab/>
        <w:t>يُحثّ الأعضاء على تيسير إعداد قواعد بيانات [معلومات تتعلق بـ] الموارد الوراثية و[مشتقاتها] و[المعارف التقليدية المرتبطة بالموارد الوراثية] لأغراض البحث في طلبات البراءات وفحصها، بالتشاور مع أصحاب المصلحة المعنيين وبمراعاة ظروفهم الوطنية إضافة إلى الاعتبارات التالية:</w:t>
      </w:r>
    </w:p>
    <w:p w:rsidR="003A4B88" w:rsidRPr="003A4B88" w:rsidRDefault="003A4B88" w:rsidP="003A4B88">
      <w:pPr>
        <w:bidi/>
        <w:spacing w:before="120" w:after="120" w:line="360" w:lineRule="exact"/>
        <w:ind w:left="1134" w:hanging="567"/>
        <w:rPr>
          <w:rFonts w:ascii="Arabic Typesetting" w:hAnsi="Arabic Typesetting" w:cs="Arabic Typesetting"/>
          <w:sz w:val="36"/>
          <w:szCs w:val="36"/>
          <w:rtl/>
        </w:rPr>
      </w:pPr>
      <w:r w:rsidRPr="003A4B88">
        <w:rPr>
          <w:rFonts w:ascii="Arabic Typesetting" w:hAnsi="Arabic Typesetting" w:cs="Arabic Typesetting"/>
          <w:sz w:val="36"/>
          <w:szCs w:val="36"/>
          <w:rtl/>
        </w:rPr>
        <w:t>(أ)</w:t>
      </w:r>
      <w:r w:rsidRPr="003A4B88">
        <w:rPr>
          <w:rFonts w:ascii="Arabic Typesetting" w:hAnsi="Arabic Typesetting" w:cs="Arabic Typesetting"/>
          <w:sz w:val="36"/>
          <w:szCs w:val="36"/>
          <w:rtl/>
        </w:rPr>
        <w:tab/>
        <w:t>لأغراض تحقيق التشغيل المتبادل، يتعين/</w:t>
      </w:r>
      <w:proofErr w:type="gramStart"/>
      <w:r w:rsidRPr="003A4B88">
        <w:rPr>
          <w:rFonts w:ascii="Arabic Typesetting" w:hAnsi="Arabic Typesetting" w:cs="Arabic Typesetting"/>
          <w:sz w:val="36"/>
          <w:szCs w:val="36"/>
          <w:rtl/>
        </w:rPr>
        <w:t>ينبغي</w:t>
      </w:r>
      <w:proofErr w:type="gramEnd"/>
      <w:r w:rsidRPr="003A4B88">
        <w:rPr>
          <w:rFonts w:ascii="Arabic Typesetting" w:hAnsi="Arabic Typesetting" w:cs="Arabic Typesetting"/>
          <w:sz w:val="36"/>
          <w:szCs w:val="36"/>
          <w:rtl/>
        </w:rPr>
        <w:t xml:space="preserve"> أن تمتثل قواعد البيانات للمعايير الدنيا وهيكل المضمون.</w:t>
      </w:r>
    </w:p>
    <w:p w:rsidR="003A4B88" w:rsidRPr="003A4B88" w:rsidRDefault="003A4B88" w:rsidP="003A4B88">
      <w:pPr>
        <w:bidi/>
        <w:spacing w:before="120" w:after="120" w:line="360" w:lineRule="exact"/>
        <w:ind w:left="1134" w:hanging="567"/>
        <w:rPr>
          <w:rFonts w:ascii="Arabic Typesetting" w:hAnsi="Arabic Typesetting" w:cs="Arabic Typesetting"/>
          <w:sz w:val="36"/>
          <w:szCs w:val="36"/>
          <w:rtl/>
        </w:rPr>
      </w:pPr>
      <w:r w:rsidRPr="003A4B88">
        <w:rPr>
          <w:rFonts w:ascii="Arabic Typesetting" w:hAnsi="Arabic Typesetting" w:cs="Arabic Typesetting"/>
          <w:sz w:val="36"/>
          <w:szCs w:val="36"/>
          <w:rtl/>
        </w:rPr>
        <w:t>(ب)</w:t>
      </w:r>
      <w:r w:rsidRPr="003A4B88">
        <w:rPr>
          <w:rFonts w:ascii="Arabic Typesetting" w:hAnsi="Arabic Typesetting" w:cs="Arabic Typesetting"/>
          <w:sz w:val="36"/>
          <w:szCs w:val="36"/>
          <w:rtl/>
        </w:rPr>
        <w:tab/>
        <w:t>ويتعين/</w:t>
      </w:r>
      <w:proofErr w:type="gramStart"/>
      <w:r w:rsidRPr="003A4B88">
        <w:rPr>
          <w:rFonts w:ascii="Arabic Typesetting" w:hAnsi="Arabic Typesetting" w:cs="Arabic Typesetting"/>
          <w:sz w:val="36"/>
          <w:szCs w:val="36"/>
          <w:rtl/>
        </w:rPr>
        <w:t>ينبغي</w:t>
      </w:r>
      <w:proofErr w:type="gramEnd"/>
      <w:r w:rsidRPr="003A4B88">
        <w:rPr>
          <w:rFonts w:ascii="Arabic Typesetting" w:hAnsi="Arabic Typesetting" w:cs="Arabic Typesetting"/>
          <w:sz w:val="36"/>
          <w:szCs w:val="36"/>
          <w:rtl/>
        </w:rPr>
        <w:t xml:space="preserve"> وضع ضمانات مناسبة [مثل المرشّحات] وفقا للقانون الوطني.</w:t>
      </w:r>
    </w:p>
    <w:p w:rsidR="003A4B88" w:rsidRPr="003A4B88" w:rsidRDefault="003A4B88" w:rsidP="003A4B88">
      <w:pPr>
        <w:bidi/>
        <w:spacing w:before="120" w:after="240" w:line="360" w:lineRule="exact"/>
        <w:ind w:left="1134" w:hanging="567"/>
        <w:rPr>
          <w:rFonts w:ascii="Arabic Typesetting" w:hAnsi="Arabic Typesetting" w:cs="Arabic Typesetting"/>
          <w:sz w:val="36"/>
          <w:szCs w:val="36"/>
          <w:rtl/>
        </w:rPr>
      </w:pPr>
      <w:r w:rsidRPr="003A4B88">
        <w:rPr>
          <w:rFonts w:ascii="Arabic Typesetting" w:hAnsi="Arabic Typesetting" w:cs="Arabic Typesetting"/>
          <w:sz w:val="36"/>
          <w:szCs w:val="36"/>
          <w:rtl/>
        </w:rPr>
        <w:t>(ج)</w:t>
      </w:r>
      <w:r w:rsidRPr="003A4B88">
        <w:rPr>
          <w:rFonts w:ascii="Arabic Typesetting" w:hAnsi="Arabic Typesetting" w:cs="Arabic Typesetting"/>
          <w:sz w:val="36"/>
          <w:szCs w:val="36"/>
          <w:rtl/>
        </w:rPr>
        <w:tab/>
        <w:t>وسيكون النفاذ إلى قواعد البيانات المذكورة مفتوحا لمكاتب البراءات [وللمستخدمين المعتمدين الآخرين].</w:t>
      </w:r>
    </w:p>
    <w:p w:rsidR="003A4B88" w:rsidRPr="003A4B88" w:rsidRDefault="003A4B88" w:rsidP="003A4B88">
      <w:pPr>
        <w:keepNext/>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بوابة الويبو</w:t>
      </w:r>
    </w:p>
    <w:p w:rsidR="003A4B88" w:rsidRPr="003A4B88" w:rsidRDefault="003A4B88" w:rsidP="003A4B88">
      <w:pPr>
        <w:bidi/>
        <w:spacing w:after="60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4.7</w:t>
      </w:r>
      <w:r w:rsidRPr="003A4B88">
        <w:rPr>
          <w:rFonts w:ascii="Arabic Typesetting" w:hAnsi="Arabic Typesetting" w:cs="Arabic Typesetting"/>
          <w:sz w:val="36"/>
          <w:szCs w:val="36"/>
          <w:rtl/>
        </w:rPr>
        <w:tab/>
        <w:t>يتعين/ينبغي للدول الأعضاء أن تضع نظاما للبحث في قواعد البيانات (بوابة الويبو) يربط قواعد بيانات أعضاء الويبو التي تحتوي على معلومات عن الموارد الوراثية و[مشتقاتها] و[المعارف التقليدية المرتبطة بالموارد الوراثية] غير 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3A4B88" w:rsidRPr="003A4B88" w:rsidRDefault="003A4B88" w:rsidP="003A4B88">
      <w:pPr>
        <w:keepNext/>
        <w:pageBreakBefore/>
        <w:bidi/>
        <w:spacing w:after="240" w:line="360" w:lineRule="exact"/>
        <w:jc w:val="center"/>
        <w:rPr>
          <w:rFonts w:ascii="Arabic Typesetting" w:hAnsi="Arabic Typesetting" w:cs="Arabic Typesetting"/>
          <w:b/>
          <w:bCs/>
          <w:sz w:val="44"/>
          <w:szCs w:val="44"/>
          <w:rtl/>
        </w:rPr>
      </w:pPr>
      <w:r w:rsidRPr="003A4B88">
        <w:rPr>
          <w:rFonts w:ascii="Arabic Typesetting" w:hAnsi="Arabic Typesetting" w:cs="Arabic Typesetting"/>
          <w:b/>
          <w:bCs/>
          <w:sz w:val="44"/>
          <w:szCs w:val="44"/>
          <w:rtl/>
        </w:rPr>
        <w:t xml:space="preserve">[رابعا. </w:t>
      </w:r>
      <w:proofErr w:type="gramStart"/>
      <w:r w:rsidRPr="003A4B88">
        <w:rPr>
          <w:rFonts w:ascii="Arabic Typesetting" w:hAnsi="Arabic Typesetting" w:cs="Arabic Typesetting"/>
          <w:b/>
          <w:bCs/>
          <w:sz w:val="44"/>
          <w:szCs w:val="44"/>
          <w:rtl/>
        </w:rPr>
        <w:t>أحكام</w:t>
      </w:r>
      <w:proofErr w:type="gramEnd"/>
      <w:r w:rsidRPr="003A4B88">
        <w:rPr>
          <w:rFonts w:ascii="Arabic Typesetting" w:hAnsi="Arabic Typesetting" w:cs="Arabic Typesetting"/>
          <w:b/>
          <w:bCs/>
          <w:sz w:val="44"/>
          <w:szCs w:val="44"/>
          <w:rtl/>
        </w:rPr>
        <w:t xml:space="preserve"> ختامية]</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8]</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العلاقة بالاتفاقات الدولية</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1.8</w:t>
      </w:r>
      <w:r w:rsidRPr="003A4B88">
        <w:rPr>
          <w:rFonts w:ascii="Arabic Typesetting" w:hAnsi="Arabic Typesetting" w:cs="Arabic Typesetting"/>
          <w:sz w:val="36"/>
          <w:szCs w:val="36"/>
          <w:rtl/>
        </w:rPr>
        <w:tab/>
        <w:t>يتعين/ينبغي أن يضع هذا الصك علاقة دعم متبادل [بين حقوق [الملكية الفكرية][البراءات] التي [تستند بشكل مباشر إلى] [تنطوي على] [استعمال] الموارد الوراثية و[مشتقاتها] و[المعارف التقليدية المرتبطة بالموارد الوراثية] و] [مع] الاتفاقات والمعاهدات الدولية [السارية].</w:t>
      </w:r>
    </w:p>
    <w:p w:rsidR="003A4B88" w:rsidRPr="003A4B88" w:rsidRDefault="003A4B88" w:rsidP="003A4B88">
      <w:pPr>
        <w:keepNext/>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بديل</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1.8</w:t>
      </w:r>
      <w:r w:rsidRPr="003A4B88">
        <w:rPr>
          <w:rFonts w:ascii="Arabic Typesetting" w:hAnsi="Arabic Typesetting" w:cs="Arabic Typesetting"/>
          <w:sz w:val="36"/>
          <w:szCs w:val="36"/>
          <w:rtl/>
        </w:rPr>
        <w:tab/>
        <w:t xml:space="preserve">[ينبغي أن يكون هذا الصك </w:t>
      </w:r>
      <w:proofErr w:type="gramStart"/>
      <w:r w:rsidRPr="003A4B88">
        <w:rPr>
          <w:rFonts w:ascii="Arabic Typesetting" w:hAnsi="Arabic Typesetting" w:cs="Arabic Typesetting"/>
          <w:sz w:val="36"/>
          <w:szCs w:val="36"/>
          <w:rtl/>
        </w:rPr>
        <w:t>متماشيا</w:t>
      </w:r>
      <w:proofErr w:type="gramEnd"/>
      <w:r w:rsidRPr="003A4B88">
        <w:rPr>
          <w:rFonts w:ascii="Arabic Typesetting" w:hAnsi="Arabic Typesetting" w:cs="Arabic Typesetting"/>
          <w:sz w:val="36"/>
          <w:szCs w:val="36"/>
          <w:rtl/>
        </w:rPr>
        <w:t xml:space="preserve">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و[المعارف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2.8</w:t>
      </w:r>
      <w:r w:rsidRPr="003A4B88">
        <w:rPr>
          <w:rFonts w:ascii="Arabic Typesetting" w:hAnsi="Arabic Typesetting" w:cs="Arabic Typesetting"/>
          <w:sz w:val="36"/>
          <w:szCs w:val="36"/>
          <w:rtl/>
        </w:rPr>
        <w:tab/>
        <w:t>[</w:t>
      </w:r>
      <w:proofErr w:type="gramStart"/>
      <w:r w:rsidRPr="003A4B88">
        <w:rPr>
          <w:rFonts w:ascii="Arabic Typesetting" w:hAnsi="Arabic Typesetting" w:cs="Arabic Typesetting"/>
          <w:sz w:val="36"/>
          <w:szCs w:val="36"/>
          <w:rtl/>
        </w:rPr>
        <w:t>يتعين</w:t>
      </w:r>
      <w:proofErr w:type="gramEnd"/>
      <w:r w:rsidRPr="003A4B88">
        <w:rPr>
          <w:rFonts w:ascii="Arabic Typesetting" w:hAnsi="Arabic Typesetting" w:cs="Arabic Typesetting"/>
          <w:sz w:val="36"/>
          <w:szCs w:val="36"/>
          <w:rtl/>
        </w:rPr>
        <w:t>/ينبغي أن يكمّل هذا الصك اتفاقات أخرى بشأن موضوعات ذات صلة بهذا الشأن، ولا يرمي إلى تغيير تلك الاتفاقات، ويتعين/ينبغي أن يدعم، على وجه الخصوص، [الإعلان العالمي لحقوق الإنسان، و] المادة 31 من إعلان الأمم المتحدة بشأن حقوق الشعوب الأصلية.]</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3.8</w:t>
      </w:r>
      <w:r w:rsidRPr="003A4B88">
        <w:rPr>
          <w:rFonts w:ascii="Arabic Typesetting" w:hAnsi="Arabic Typesetting" w:cs="Arabic Typesetting"/>
          <w:sz w:val="36"/>
          <w:szCs w:val="36"/>
          <w:rtl/>
        </w:rPr>
        <w:tab/>
        <w:t>[</w:t>
      </w:r>
      <w:proofErr w:type="gramStart"/>
      <w:r w:rsidRPr="003A4B88">
        <w:rPr>
          <w:rFonts w:ascii="Arabic Typesetting" w:hAnsi="Arabic Typesetting" w:cs="Arabic Typesetting"/>
          <w:sz w:val="36"/>
          <w:szCs w:val="36"/>
          <w:rtl/>
        </w:rPr>
        <w:t>لا</w:t>
      </w:r>
      <w:proofErr w:type="gramEnd"/>
      <w:r w:rsidRPr="003A4B88">
        <w:rPr>
          <w:rFonts w:ascii="Arabic Typesetting" w:hAnsi="Arabic Typesetting" w:cs="Arabic Typesetting"/>
          <w:sz w:val="36"/>
          <w:szCs w:val="36"/>
          <w:rtl/>
        </w:rPr>
        <w:t xml:space="preserve"> ينبغي أن يُفسّر أي حكم من أحكام هذا النص بأنه يضرّ أو يخلّ بحقوق الشعوب الأصلية المنصوص عليها في إعلان الأمم المتحدة بشأن حقوق الشعوب الأصلية. </w:t>
      </w:r>
      <w:proofErr w:type="gramStart"/>
      <w:r w:rsidRPr="003A4B88">
        <w:rPr>
          <w:rFonts w:ascii="Arabic Typesetting" w:hAnsi="Arabic Typesetting" w:cs="Arabic Typesetting"/>
          <w:sz w:val="36"/>
          <w:szCs w:val="36"/>
          <w:rtl/>
        </w:rPr>
        <w:t>وفي</w:t>
      </w:r>
      <w:proofErr w:type="gramEnd"/>
      <w:r w:rsidRPr="003A4B88">
        <w:rPr>
          <w:rFonts w:ascii="Arabic Typesetting" w:hAnsi="Arabic Typesetting" w:cs="Arabic Typesetting"/>
          <w:sz w:val="36"/>
          <w:szCs w:val="36"/>
          <w:rtl/>
        </w:rPr>
        <w:t xml:space="preserve"> حال تنازع بين القوانين، تكون الغلبة لحقوق الشعوب الأصلية المنصوص عليها في ذلك الإعلان وينبغي أن يسترشد أي تفسير بأحكام ذلك الإعلان.]]</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[4.8</w:t>
      </w:r>
      <w:r w:rsidRPr="003A4B88">
        <w:rPr>
          <w:rFonts w:ascii="Arabic Typesetting" w:hAnsi="Arabic Typesetting" w:cs="Arabic Typesetting"/>
          <w:sz w:val="36"/>
          <w:szCs w:val="36"/>
          <w:rtl/>
        </w:rPr>
        <w:tab/>
        <w:t>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عن منشأ ومصدر الموارد الوراثية و[مشتقاتها] و[المعارف التقليدية المرتبطة بالموارد الوراثية]. [ويتعين/ينبغي أن تتضمن التعديلات أيضا اشتراط التأكيد على الموافقة المسبقة المستنيرة وإثبات تقاسم المنافع وفقا للشروط المتفق عليها مع بلد المنشأ.]]</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9]</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proofErr w:type="gramStart"/>
      <w:r w:rsidRPr="003A4B88">
        <w:rPr>
          <w:rFonts w:ascii="Arabic Typesetting" w:hAnsi="Arabic Typesetting" w:cs="Arabic Typesetting"/>
          <w:b/>
          <w:bCs/>
          <w:sz w:val="36"/>
          <w:szCs w:val="36"/>
          <w:rtl/>
        </w:rPr>
        <w:t>التعاون</w:t>
      </w:r>
      <w:proofErr w:type="gramEnd"/>
      <w:r w:rsidRPr="003A4B88">
        <w:rPr>
          <w:rFonts w:ascii="Arabic Typesetting" w:hAnsi="Arabic Typesetting" w:cs="Arabic Typesetting"/>
          <w:b/>
          <w:bCs/>
          <w:sz w:val="36"/>
          <w:szCs w:val="36"/>
          <w:rtl/>
        </w:rPr>
        <w:t xml:space="preserve"> الدولي</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9.</w:t>
      </w:r>
      <w:r w:rsidRPr="003A4B88">
        <w:rPr>
          <w:rFonts w:ascii="Arabic Typesetting" w:hAnsi="Arabic Typesetting" w:cs="Arabic Typesetting"/>
          <w:sz w:val="36"/>
          <w:szCs w:val="36"/>
          <w:rtl/>
        </w:rPr>
        <w:tab/>
        <w:t>[[يتعين/ينبغي أن تحثّ هيئات الويبو المعنية أعضاء معاهدة التعاون بشأن البراءات على] [يتعين/ينبغي للفريق العامل المعني بإصلاح معاهدة التعاون بشأن البراءات] إعداد مجموعة من المبادئ التوجيهية بشأن [بحث وفحص الطلبات المتعلقة بالموارد الوراثية و[مشتقاتها] و[المعارف التقليدية المرتبطة بالموارد الوراثية]] [الكشف الإداري عن المنشأ أو المصدر] من قبل سلطات البحث والفحص الدولية في إطار معاهدة التعاون بشأن البراءات].</w:t>
      </w:r>
    </w:p>
    <w:p w:rsidR="003A4B88" w:rsidRPr="003A4B88" w:rsidRDefault="003A4B88" w:rsidP="003A4B88">
      <w:pPr>
        <w:keepNext/>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بديل</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9.</w:t>
      </w:r>
      <w:r w:rsidRPr="003A4B88">
        <w:rPr>
          <w:rFonts w:ascii="Arabic Typesetting" w:hAnsi="Arabic Typesetting" w:cs="Arabic Typesetting"/>
          <w:sz w:val="36"/>
          <w:szCs w:val="36"/>
          <w:rtl/>
        </w:rPr>
        <w:tab/>
        <w:t>[ينبغي لسلطات فحص البراءات أن تتقاسم المعلومات عن مصادر المعلومات المتعلقة بالموارد الوراثية و/أو المعارف التقليدية، لا 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10]</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التعاون فيما بين البلدان</w:t>
      </w:r>
    </w:p>
    <w:p w:rsidR="003A4B88" w:rsidRPr="003A4B88" w:rsidRDefault="003A4B88" w:rsidP="003A4B88">
      <w:pPr>
        <w:bidi/>
        <w:spacing w:before="120" w:after="24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10.</w:t>
      </w:r>
      <w:r w:rsidRPr="003A4B88">
        <w:rPr>
          <w:rFonts w:ascii="Arabic Typesetting" w:hAnsi="Arabic Typesetting" w:cs="Arabic Typesetting"/>
          <w:sz w:val="36"/>
          <w:szCs w:val="36"/>
          <w:rtl/>
        </w:rPr>
        <w:tab/>
        <w:t>[في الحالات التي توجد فيها نفس الموارد الوراثية و[، مشتقاتها] و[المعارف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 إشراك [الشعب][الشعوب] الأصلية والجماعات المحلية المعنية، على أن تقوم بذلك، حيثما أمكن، باتخاذ تدابير تستند إلى القوانين والبروتوكولات العرفية وتدعم أهداف هذا الصك والتشريعات الوطنية ولا تتعارض معها.]</w:t>
      </w:r>
    </w:p>
    <w:p w:rsidR="003A4B88" w:rsidRPr="003A4B88" w:rsidRDefault="003A4B88" w:rsidP="003A4B88">
      <w:pPr>
        <w:keepNext/>
        <w:bidi/>
        <w:spacing w:after="60" w:line="360" w:lineRule="exact"/>
        <w:jc w:val="center"/>
        <w:rPr>
          <w:rFonts w:ascii="Arabic Typesetting" w:hAnsi="Arabic Typesetting" w:cs="Arabic Typesetting"/>
          <w:b/>
          <w:bCs/>
          <w:sz w:val="36"/>
          <w:szCs w:val="36"/>
          <w:rtl/>
        </w:rPr>
      </w:pPr>
      <w:r w:rsidRPr="003A4B88">
        <w:rPr>
          <w:rFonts w:ascii="Arabic Typesetting" w:hAnsi="Arabic Typesetting" w:cs="Arabic Typesetting"/>
          <w:b/>
          <w:bCs/>
          <w:sz w:val="36"/>
          <w:szCs w:val="36"/>
          <w:rtl/>
        </w:rPr>
        <w:t>[المادة 11]</w:t>
      </w:r>
    </w:p>
    <w:p w:rsidR="003A4B88" w:rsidRPr="003A4B88" w:rsidRDefault="003A4B88" w:rsidP="003A4B88">
      <w:pPr>
        <w:keepNext/>
        <w:bidi/>
        <w:spacing w:after="240" w:line="360" w:lineRule="exact"/>
        <w:jc w:val="center"/>
        <w:rPr>
          <w:rFonts w:ascii="Arabic Typesetting" w:hAnsi="Arabic Typesetting" w:cs="Arabic Typesetting"/>
          <w:b/>
          <w:bCs/>
          <w:sz w:val="36"/>
          <w:szCs w:val="36"/>
          <w:rtl/>
        </w:rPr>
      </w:pPr>
      <w:proofErr w:type="gramStart"/>
      <w:r w:rsidRPr="003A4B88">
        <w:rPr>
          <w:rFonts w:ascii="Arabic Typesetting" w:hAnsi="Arabic Typesetting" w:cs="Arabic Typesetting"/>
          <w:b/>
          <w:bCs/>
          <w:sz w:val="36"/>
          <w:szCs w:val="36"/>
          <w:rtl/>
        </w:rPr>
        <w:t>المساعدة</w:t>
      </w:r>
      <w:proofErr w:type="gramEnd"/>
      <w:r w:rsidRPr="003A4B88">
        <w:rPr>
          <w:rFonts w:ascii="Arabic Typesetting" w:hAnsi="Arabic Typesetting" w:cs="Arabic Typesetting"/>
          <w:b/>
          <w:bCs/>
          <w:sz w:val="36"/>
          <w:szCs w:val="36"/>
          <w:rtl/>
        </w:rPr>
        <w:t xml:space="preserve"> التقنية والتعاون وتكوين الكفاءات</w:t>
      </w:r>
    </w:p>
    <w:p w:rsidR="003A4B88" w:rsidRPr="003A4B88" w:rsidRDefault="003A4B88" w:rsidP="003A4B88">
      <w:pPr>
        <w:keepNext/>
        <w:bidi/>
        <w:spacing w:after="480" w:line="360" w:lineRule="exact"/>
        <w:rPr>
          <w:rFonts w:ascii="Arabic Typesetting" w:hAnsi="Arabic Typesetting" w:cs="Arabic Typesetting"/>
          <w:sz w:val="36"/>
          <w:szCs w:val="36"/>
          <w:rtl/>
        </w:rPr>
      </w:pPr>
      <w:r w:rsidRPr="003A4B88">
        <w:rPr>
          <w:rFonts w:ascii="Arabic Typesetting" w:hAnsi="Arabic Typesetting" w:cs="Arabic Typesetting"/>
          <w:sz w:val="36"/>
          <w:szCs w:val="36"/>
          <w:rtl/>
        </w:rPr>
        <w:t>11.</w:t>
      </w:r>
      <w:r w:rsidRPr="003A4B88">
        <w:rPr>
          <w:rFonts w:ascii="Arabic Typesetting" w:hAnsi="Arabic Typesetting" w:cs="Arabic Typesetting"/>
          <w:sz w:val="36"/>
          <w:szCs w:val="36"/>
          <w:rtl/>
        </w:rPr>
        <w:tab/>
        <w:t xml:space="preserve">[[يتعين/ينبغي] لهيئات الويبو المعنية] [يتعين/ينبغي </w:t>
      </w:r>
      <w:proofErr w:type="spellStart"/>
      <w:r w:rsidRPr="003A4B88">
        <w:rPr>
          <w:rFonts w:ascii="Arabic Typesetting" w:hAnsi="Arabic Typesetting" w:cs="Arabic Typesetting"/>
          <w:sz w:val="36"/>
          <w:szCs w:val="36"/>
          <w:rtl/>
        </w:rPr>
        <w:t>للويبو</w:t>
      </w:r>
      <w:proofErr w:type="spellEnd"/>
      <w:r w:rsidRPr="003A4B88">
        <w:rPr>
          <w:rFonts w:ascii="Arabic Typesetting" w:hAnsi="Arabic Typesetting" w:cs="Arabic Typesetting"/>
          <w:sz w:val="36"/>
          <w:szCs w:val="36"/>
          <w:rtl/>
        </w:rPr>
        <w:t>] أن تحدّد أساليب استحداث الأحكام بموجب هذا الصك وتمويلها وتنفيذها. و[يتعين/ينبغي] أن تقدم الويبو المساعدة التقنية وأنشطة التعاون وتكوين الكفاءات والدعم المالي، حسب الموارد المالية، إلى البلدان النامية، وخاصة البلدان الأقل نموا، لكي تنفذ الالتزامات المنصوص عليها في هذا الصك.]</w:t>
      </w:r>
    </w:p>
    <w:p w:rsidR="003A4B88" w:rsidRPr="003A4B88" w:rsidRDefault="003A4B88" w:rsidP="003A4B88">
      <w:pPr>
        <w:bidi/>
        <w:spacing w:after="240" w:line="360" w:lineRule="exact"/>
        <w:ind w:left="5534"/>
        <w:rPr>
          <w:rFonts w:ascii="Arabic Typesetting" w:hAnsi="Arabic Typesetting" w:cs="Arabic Typesetting"/>
          <w:sz w:val="36"/>
          <w:szCs w:val="36"/>
          <w:rtl/>
        </w:rPr>
      </w:pPr>
      <w:r w:rsidRPr="003A4B88">
        <w:rPr>
          <w:rFonts w:ascii="Arabic Typesetting" w:hAnsi="Arabic Typesetting" w:cs="Arabic Typesetting"/>
          <w:sz w:val="36"/>
          <w:szCs w:val="36"/>
          <w:rtl/>
        </w:rPr>
        <w:t xml:space="preserve">[نهاية المرفق </w:t>
      </w:r>
      <w:proofErr w:type="gramStart"/>
      <w:r w:rsidRPr="003A4B88">
        <w:rPr>
          <w:rFonts w:ascii="Arabic Typesetting" w:hAnsi="Arabic Typesetting" w:cs="Arabic Typesetting"/>
          <w:sz w:val="36"/>
          <w:szCs w:val="36"/>
          <w:rtl/>
        </w:rPr>
        <w:t>والوثيقة</w:t>
      </w:r>
      <w:proofErr w:type="gramEnd"/>
      <w:r w:rsidRPr="003A4B88">
        <w:rPr>
          <w:rFonts w:ascii="Arabic Typesetting" w:hAnsi="Arabic Typesetting" w:cs="Arabic Typesetting"/>
          <w:sz w:val="36"/>
          <w:szCs w:val="36"/>
          <w:rtl/>
        </w:rPr>
        <w:t>]</w:t>
      </w:r>
    </w:p>
    <w:sectPr w:rsidR="003A4B88" w:rsidRPr="003A4B88" w:rsidSect="003A4B88">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6B3" w:rsidRDefault="006E76B3">
      <w:r>
        <w:separator/>
      </w:r>
    </w:p>
  </w:endnote>
  <w:endnote w:type="continuationSeparator" w:id="0">
    <w:p w:rsidR="006E76B3" w:rsidRDefault="006E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6B3" w:rsidRDefault="006E76B3" w:rsidP="009622BF">
      <w:pPr>
        <w:bidi/>
      </w:pPr>
      <w:bookmarkStart w:id="0" w:name="OLE_LINK1"/>
      <w:bookmarkStart w:id="1" w:name="OLE_LINK2"/>
      <w:r>
        <w:separator/>
      </w:r>
      <w:bookmarkEnd w:id="0"/>
      <w:bookmarkEnd w:id="1"/>
    </w:p>
  </w:footnote>
  <w:footnote w:type="continuationSeparator" w:id="0">
    <w:p w:rsidR="006E76B3" w:rsidRDefault="006E76B3" w:rsidP="009622BF">
      <w:pPr>
        <w:bidi/>
      </w:pPr>
      <w:r>
        <w:separator/>
      </w:r>
    </w:p>
  </w:footnote>
  <w:footnote w:id="1">
    <w:p w:rsidR="003A4B88" w:rsidRDefault="003A4B88" w:rsidP="003A4B88">
      <w:pPr>
        <w:pStyle w:val="FootnoteText"/>
        <w:rPr>
          <w:rtl/>
        </w:rPr>
      </w:pPr>
      <w:r>
        <w:rPr>
          <w:rStyle w:val="FootnoteReference"/>
        </w:rPr>
        <w:footnoteRef/>
      </w:r>
      <w:r>
        <w:rPr>
          <w:rtl/>
        </w:rPr>
        <w:t xml:space="preserve"> </w:t>
      </w:r>
      <w:r>
        <w:rPr>
          <w:rFonts w:hint="cs"/>
          <w:rtl/>
        </w:rPr>
        <w:t xml:space="preserve">أبدت عدة </w:t>
      </w:r>
      <w:proofErr w:type="gramStart"/>
      <w:r>
        <w:rPr>
          <w:rFonts w:hint="cs"/>
          <w:rtl/>
        </w:rPr>
        <w:t>دول</w:t>
      </w:r>
      <w:proofErr w:type="gramEnd"/>
      <w:r>
        <w:rPr>
          <w:rFonts w:hint="cs"/>
          <w:rtl/>
        </w:rPr>
        <w:t xml:space="preserve"> أعضاء صعوبة في فهم معني هذا التعريف. </w:t>
      </w:r>
      <w:proofErr w:type="gramStart"/>
      <w:r>
        <w:rPr>
          <w:rFonts w:hint="cs"/>
          <w:rtl/>
        </w:rPr>
        <w:t>وفي</w:t>
      </w:r>
      <w:proofErr w:type="gramEnd"/>
      <w:r>
        <w:rPr>
          <w:rFonts w:hint="cs"/>
          <w:rtl/>
        </w:rPr>
        <w:t xml:space="preserve"> حين يُحتفظ بالتعريف في قائمة المصطلحات، يُطلب من المشاركين في إعداد النص المقترح تقديم المزيد من التوضيح.</w:t>
      </w:r>
    </w:p>
  </w:footnote>
  <w:footnote w:id="2">
    <w:p w:rsidR="003A4B88" w:rsidRDefault="003A4B88" w:rsidP="003A4B88">
      <w:pPr>
        <w:pStyle w:val="FootnoteText"/>
      </w:pPr>
      <w:r>
        <w:rPr>
          <w:rStyle w:val="FootnoteReference"/>
        </w:rPr>
        <w:footnoteRef/>
      </w:r>
      <w:r>
        <w:rPr>
          <w:rtl/>
        </w:rPr>
        <w:t xml:space="preserve"> </w:t>
      </w:r>
      <w:proofErr w:type="gramStart"/>
      <w:r>
        <w:rPr>
          <w:rFonts w:hint="cs"/>
          <w:rtl/>
        </w:rPr>
        <w:t>هذه</w:t>
      </w:r>
      <w:proofErr w:type="gramEnd"/>
      <w:r>
        <w:rPr>
          <w:rFonts w:hint="cs"/>
          <w:rtl/>
        </w:rPr>
        <w:t xml:space="preserve"> الجملة لا ترد حرفيا في الوثيقة، ولكنها أدرجت بالتزامن مع الحذف الشامل لمصطلح "المعارف التقليدية المعنية" من النص. وبعد التفكير، رُئي </w:t>
      </w:r>
      <w:proofErr w:type="gramStart"/>
      <w:r>
        <w:rPr>
          <w:rFonts w:hint="cs"/>
          <w:rtl/>
        </w:rPr>
        <w:t>أنه</w:t>
      </w:r>
      <w:proofErr w:type="gramEnd"/>
      <w:r>
        <w:rPr>
          <w:rFonts w:hint="cs"/>
          <w:rtl/>
        </w:rPr>
        <w:t xml:space="preserve"> ينبغي إتاحة الفرصة للدولة العضو التي أدرجت الجملة لتوضيح وجاهتها الحالية بالنسبة للنص.</w:t>
      </w:r>
    </w:p>
  </w:footnote>
  <w:footnote w:id="3">
    <w:p w:rsidR="003A4B88" w:rsidRDefault="003A4B88" w:rsidP="003A4B88">
      <w:pPr>
        <w:pStyle w:val="FootnoteText"/>
      </w:pPr>
      <w:r>
        <w:rPr>
          <w:rStyle w:val="FootnoteReference"/>
        </w:rPr>
        <w:footnoteRef/>
      </w:r>
      <w:r>
        <w:rPr>
          <w:rtl/>
        </w:rPr>
        <w:t xml:space="preserve"> </w:t>
      </w:r>
      <w:r>
        <w:rPr>
          <w:rFonts w:hint="cs"/>
          <w:rtl/>
        </w:rPr>
        <w:t xml:space="preserve">أشار بعض الأعضاء إلى ضرورة </w:t>
      </w:r>
      <w:proofErr w:type="gramStart"/>
      <w:r>
        <w:rPr>
          <w:rFonts w:hint="cs"/>
          <w:rtl/>
        </w:rPr>
        <w:t>وضع</w:t>
      </w:r>
      <w:proofErr w:type="gramEnd"/>
      <w:r>
        <w:rPr>
          <w:rFonts w:hint="cs"/>
          <w:rtl/>
        </w:rPr>
        <w:t xml:space="preserve"> تعريف لهذه العبارة في قائمة المصطلحات.</w:t>
      </w:r>
    </w:p>
  </w:footnote>
  <w:footnote w:id="4">
    <w:p w:rsidR="003A4B88" w:rsidRDefault="003A4B88" w:rsidP="003A4B88">
      <w:pPr>
        <w:pStyle w:val="FootnoteText"/>
      </w:pPr>
      <w:r>
        <w:rPr>
          <w:rStyle w:val="FootnoteReference"/>
        </w:rPr>
        <w:footnoteRef/>
      </w:r>
      <w:r>
        <w:rPr>
          <w:rtl/>
        </w:rPr>
        <w:t xml:space="preserve"> </w:t>
      </w:r>
      <w:r>
        <w:rPr>
          <w:rFonts w:hint="cs"/>
          <w:rtl/>
        </w:rPr>
        <w:t xml:space="preserve">هناك صياغة بديلة مشتقة من المادة 14(2) من بروتوكول </w:t>
      </w:r>
      <w:proofErr w:type="spellStart"/>
      <w:r>
        <w:rPr>
          <w:rFonts w:hint="cs"/>
          <w:rtl/>
        </w:rPr>
        <w:t>ناغويا</w:t>
      </w:r>
      <w:proofErr w:type="spellEnd"/>
      <w:r>
        <w:rPr>
          <w:rFonts w:hint="cs"/>
          <w:rtl/>
        </w:rPr>
        <w:t xml:space="preserve"> وهي "بدون الإخلال بحماية المعلومات السرية".</w:t>
      </w:r>
    </w:p>
  </w:footnote>
  <w:footnote w:id="5">
    <w:p w:rsidR="003A4B88" w:rsidRDefault="003A4B88" w:rsidP="003A4B88">
      <w:pPr>
        <w:pStyle w:val="FootnoteText"/>
      </w:pPr>
      <w:r>
        <w:rPr>
          <w:rStyle w:val="FootnoteReference"/>
        </w:rPr>
        <w:footnoteRef/>
      </w:r>
      <w:r>
        <w:rPr>
          <w:rtl/>
        </w:rPr>
        <w:t xml:space="preserve"> </w:t>
      </w:r>
      <w:proofErr w:type="gramStart"/>
      <w:r>
        <w:rPr>
          <w:rFonts w:hint="cs"/>
          <w:rtl/>
        </w:rPr>
        <w:t>ملاحظة</w:t>
      </w:r>
      <w:proofErr w:type="gramEnd"/>
      <w:r>
        <w:rPr>
          <w:rFonts w:hint="cs"/>
          <w:rtl/>
        </w:rPr>
        <w:t xml:space="preserve"> الميسرين: نلفت انتباه الأعضاء إلى أن بعض الأعضاء يعتبر التدابير الدفاعية خيارا بديلا للكشف، في حين أن البعض الآخر يعتبرها خيارا مكمّلا للكشف.</w:t>
      </w:r>
    </w:p>
  </w:footnote>
  <w:footnote w:id="6">
    <w:p w:rsidR="003A4B88" w:rsidRDefault="003A4B88" w:rsidP="003A4B88">
      <w:pPr>
        <w:pStyle w:val="FootnoteText"/>
      </w:pPr>
      <w:r>
        <w:rPr>
          <w:rStyle w:val="FootnoteReference"/>
        </w:rPr>
        <w:footnoteRef/>
      </w:r>
      <w:r>
        <w:rPr>
          <w:rtl/>
        </w:rPr>
        <w:t xml:space="preserve"> </w:t>
      </w:r>
      <w:r>
        <w:rPr>
          <w:rFonts w:hint="cs"/>
          <w:rtl/>
        </w:rPr>
        <w:t xml:space="preserve">طلبت دولة عضو تغيير هذا العنوان ليصبح "حماية المطالبة بالبراءات". </w:t>
      </w:r>
      <w:proofErr w:type="gramStart"/>
      <w:r>
        <w:rPr>
          <w:rFonts w:hint="cs"/>
          <w:rtl/>
        </w:rPr>
        <w:t>ولكن</w:t>
      </w:r>
      <w:proofErr w:type="gramEnd"/>
      <w:r>
        <w:rPr>
          <w:rFonts w:hint="cs"/>
          <w:rtl/>
        </w:rPr>
        <w:t xml:space="preserve"> الميسرين لا يفهموا معنى هذا الاقتراح ويلتمسوا توضيحا قبل إدخال ذلك التغيير.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C6DAD7B7211840E1BAE19640551B5A26"/>
      </w:placeholder>
      <w:temporary/>
      <w:showingPlcHdr/>
    </w:sdtPr>
    <w:sdtContent>
      <w:p w:rsidR="003A4B88" w:rsidRDefault="003A4B88">
        <w:pPr>
          <w:pStyle w:val="Header"/>
        </w:pPr>
        <w:r>
          <w:t>[Type text]</w:t>
        </w:r>
      </w:p>
    </w:sdtContent>
  </w:sdt>
  <w:p w:rsidR="003A4B88" w:rsidRDefault="003A4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986BAF">
    <w:pPr>
      <w:rPr>
        <w:rFonts w:hint="cs"/>
        <w:rtl/>
      </w:rPr>
    </w:pPr>
    <w:r w:rsidRPr="0015593C">
      <w:t>WIPO/GRTKF/IC/</w:t>
    </w:r>
    <w:r w:rsidR="003E5324">
      <w:t>3</w:t>
    </w:r>
    <w:r w:rsidR="00986BAF">
      <w:t>5</w:t>
    </w:r>
    <w:r w:rsidR="003A4B88">
      <w:t>/4</w:t>
    </w:r>
  </w:p>
  <w:p w:rsidR="003A4B88" w:rsidRDefault="003A4B88" w:rsidP="00986BAF">
    <w:r>
      <w:t>Annex</w:t>
    </w:r>
  </w:p>
  <w:p w:rsidR="002F77FC" w:rsidRDefault="002F77FC" w:rsidP="00D61541">
    <w:r>
      <w:fldChar w:fldCharType="begin"/>
    </w:r>
    <w:r>
      <w:instrText xml:space="preserve"> PAGE  \* MERGEFORMAT </w:instrText>
    </w:r>
    <w:r>
      <w:fldChar w:fldCharType="separate"/>
    </w:r>
    <w:r w:rsidR="00F40150">
      <w:rPr>
        <w:noProof/>
      </w:rPr>
      <w:t>16</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88" w:rsidRPr="003A4B88" w:rsidRDefault="003A4B88" w:rsidP="003A4B88">
    <w:pPr>
      <w:pStyle w:val="Header"/>
    </w:pPr>
    <w:r w:rsidRPr="003A4B88">
      <w:t>WIPO/GRTKF/IC/35/4</w:t>
    </w:r>
  </w:p>
  <w:p w:rsidR="003A4B88" w:rsidRDefault="003A4B88" w:rsidP="003A4B88">
    <w:pPr>
      <w:pStyle w:val="Header"/>
    </w:pPr>
    <w:r>
      <w:t>ANNEX</w:t>
    </w:r>
  </w:p>
  <w:p w:rsidR="003A4B88" w:rsidRPr="003A4B88" w:rsidRDefault="003A4B88" w:rsidP="003A4B88">
    <w:pPr>
      <w:pStyle w:val="Header"/>
      <w:bidi/>
      <w:jc w:val="right"/>
      <w:rPr>
        <w:rFonts w:ascii="Arabic Typesetting" w:hAnsi="Arabic Typesetting" w:cs="Arabic Typesetting"/>
        <w:sz w:val="36"/>
        <w:szCs w:val="36"/>
        <w:rtl/>
      </w:rPr>
    </w:pPr>
    <w:r w:rsidRPr="003A4B88">
      <w:rPr>
        <w:rFonts w:ascii="Arabic Typesetting" w:hAnsi="Arabic Typesetting" w:cs="Arabic Typesetting"/>
        <w:sz w:val="36"/>
        <w:szCs w:val="36"/>
        <w:rtl/>
      </w:rPr>
      <w:t>المرفق</w:t>
    </w:r>
  </w:p>
  <w:p w:rsidR="003A4B88" w:rsidRDefault="003A4B88">
    <w:pPr>
      <w:pStyle w:val="Head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B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62C2"/>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B88"/>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1BA"/>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6B3"/>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59"/>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B12"/>
    <w:rsid w:val="00DF265D"/>
    <w:rsid w:val="00DF2EB0"/>
    <w:rsid w:val="00DF31C1"/>
    <w:rsid w:val="00DF427A"/>
    <w:rsid w:val="00DF45C5"/>
    <w:rsid w:val="00DF5A8C"/>
    <w:rsid w:val="00DF71D8"/>
    <w:rsid w:val="00DF7400"/>
    <w:rsid w:val="00E00CCA"/>
    <w:rsid w:val="00E01623"/>
    <w:rsid w:val="00E03FE3"/>
    <w:rsid w:val="00E04D8D"/>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50"/>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basedOn w:val="DefaultParagraphFont"/>
    <w:link w:val="FootnoteText"/>
    <w:semiHidden/>
    <w:rsid w:val="006E76B3"/>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3A4B8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basedOn w:val="DefaultParagraphFont"/>
    <w:link w:val="FootnoteText"/>
    <w:semiHidden/>
    <w:rsid w:val="006E76B3"/>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3A4B8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14649">
      <w:bodyDiv w:val="1"/>
      <w:marLeft w:val="0"/>
      <w:marRight w:val="0"/>
      <w:marTop w:val="0"/>
      <w:marBottom w:val="0"/>
      <w:divBdr>
        <w:top w:val="none" w:sz="0" w:space="0" w:color="auto"/>
        <w:left w:val="none" w:sz="0" w:space="0" w:color="auto"/>
        <w:bottom w:val="none" w:sz="0" w:space="0" w:color="auto"/>
        <w:right w:val="none" w:sz="0" w:space="0" w:color="auto"/>
      </w:divBdr>
    </w:div>
    <w:div w:id="1942447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5_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DAD7B7211840E1BAE19640551B5A26"/>
        <w:category>
          <w:name w:val="General"/>
          <w:gallery w:val="placeholder"/>
        </w:category>
        <w:types>
          <w:type w:val="bbPlcHdr"/>
        </w:types>
        <w:behaviors>
          <w:behavior w:val="content"/>
        </w:behaviors>
        <w:guid w:val="{05C1C96E-3519-47DC-BB2C-2C9B5345B776}"/>
      </w:docPartPr>
      <w:docPartBody>
        <w:p w:rsidR="00000000" w:rsidRDefault="004E664F" w:rsidP="004E664F">
          <w:pPr>
            <w:pStyle w:val="C6DAD7B7211840E1BAE19640551B5A2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4F"/>
    <w:rsid w:val="004E6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AD7B7211840E1BAE19640551B5A26">
    <w:name w:val="C6DAD7B7211840E1BAE19640551B5A26"/>
    <w:rsid w:val="004E664F"/>
  </w:style>
  <w:style w:type="paragraph" w:customStyle="1" w:styleId="9E6908F5A6C0419CB3D6B0F9C1D1FE56">
    <w:name w:val="9E6908F5A6C0419CB3D6B0F9C1D1FE56"/>
    <w:rsid w:val="004E66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AD7B7211840E1BAE19640551B5A26">
    <w:name w:val="C6DAD7B7211840E1BAE19640551B5A26"/>
    <w:rsid w:val="004E664F"/>
  </w:style>
  <w:style w:type="paragraph" w:customStyle="1" w:styleId="9E6908F5A6C0419CB3D6B0F9C1D1FE56">
    <w:name w:val="9E6908F5A6C0419CB3D6B0F9C1D1FE56"/>
    <w:rsid w:val="004E6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GRTKF_IC_35_AR.dotx</Template>
  <TotalTime>28</TotalTime>
  <Pages>18</Pages>
  <Words>3838</Words>
  <Characters>22671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WIPO/GRTKF/IC/35/4 (Arabic)</vt:lpstr>
    </vt:vector>
  </TitlesOfParts>
  <Company>World Intellectual Property Organization</Company>
  <LinksUpToDate>false</LinksUpToDate>
  <CharactersWithSpaces>26457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WIPO/GRTKF/IC/35/4 (Arabic)</dc:title>
  <dc:creator>MERZOUK Fawzi</dc:creator>
  <cp:lastModifiedBy>MERZOUK Fawzi</cp:lastModifiedBy>
  <cp:revision>8</cp:revision>
  <cp:lastPrinted>2018-01-15T11:45:00Z</cp:lastPrinted>
  <dcterms:created xsi:type="dcterms:W3CDTF">2018-01-15T11:08:00Z</dcterms:created>
  <dcterms:modified xsi:type="dcterms:W3CDTF">2018-01-15T11:45:00Z</dcterms:modified>
</cp:coreProperties>
</file>