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Default="009C0CED" w:rsidP="00237419">
            <w:pPr>
              <w:bidi/>
              <w:spacing w:after="20"/>
              <w:rPr>
                <w:rFonts w:ascii="Arabic Typesetting" w:hAnsi="Arabic Typesetting" w:cs="Arabic Typesetting"/>
                <w:sz w:val="36"/>
                <w:szCs w:val="36"/>
                <w:rtl/>
              </w:rPr>
            </w:pPr>
            <w:r>
              <w:rPr>
                <w:noProof/>
              </w:rPr>
              <w:drawing>
                <wp:inline distT="0" distB="0" distL="0" distR="0" wp14:anchorId="357A1C0B" wp14:editId="28929416">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3E5324" w:rsidP="00986BAF">
            <w:pPr>
              <w:pStyle w:val="DocumentCodeAR"/>
              <w:bidi/>
              <w:rPr>
                <w:rtl/>
              </w:rPr>
            </w:pPr>
            <w:r>
              <w:t>WIPO/GRTKF/IC/</w:t>
            </w:r>
            <w:r w:rsidR="00F55FB5">
              <w:t>3</w:t>
            </w:r>
            <w:r w:rsidR="00986BAF">
              <w:t>5</w:t>
            </w:r>
            <w:r w:rsidR="0015593C">
              <w:t>/</w:t>
            </w:r>
            <w:r w:rsidR="00260726">
              <w:t>INF/8</w:t>
            </w:r>
          </w:p>
        </w:tc>
      </w:tr>
      <w:tr w:rsidR="001667B6" w:rsidTr="00BF164F">
        <w:tc>
          <w:tcPr>
            <w:tcW w:w="9571" w:type="dxa"/>
            <w:gridSpan w:val="3"/>
          </w:tcPr>
          <w:p w:rsidR="001667B6" w:rsidRPr="00B6101C" w:rsidRDefault="00B6101C" w:rsidP="00260726">
            <w:pPr>
              <w:pStyle w:val="DocumentLanguageAR"/>
              <w:bidi/>
              <w:rPr>
                <w:rtl/>
              </w:rPr>
            </w:pPr>
            <w:r w:rsidRPr="00B6101C">
              <w:rPr>
                <w:rFonts w:hint="cs"/>
                <w:rtl/>
              </w:rPr>
              <w:t xml:space="preserve">الأصل: </w:t>
            </w:r>
            <w:proofErr w:type="gramStart"/>
            <w:r w:rsidR="00260726">
              <w:rPr>
                <w:rFonts w:hint="cs"/>
                <w:rtl/>
              </w:rPr>
              <w:t>بالإنكليزية</w:t>
            </w:r>
            <w:proofErr w:type="gramEnd"/>
          </w:p>
        </w:tc>
      </w:tr>
      <w:tr w:rsidR="001667B6" w:rsidTr="00BF164F">
        <w:tc>
          <w:tcPr>
            <w:tcW w:w="9571" w:type="dxa"/>
            <w:gridSpan w:val="3"/>
          </w:tcPr>
          <w:p w:rsidR="001667B6" w:rsidRPr="00B6101C" w:rsidRDefault="00B6101C" w:rsidP="00260726">
            <w:pPr>
              <w:pStyle w:val="DocumentDateAR"/>
              <w:bidi/>
              <w:rPr>
                <w:rtl/>
              </w:rPr>
            </w:pPr>
            <w:r w:rsidRPr="00B6101C">
              <w:rPr>
                <w:rFonts w:hint="cs"/>
                <w:rtl/>
              </w:rPr>
              <w:t xml:space="preserve">التاريخ: </w:t>
            </w:r>
            <w:r w:rsidR="00260726">
              <w:rPr>
                <w:rFonts w:hint="cs"/>
                <w:rtl/>
              </w:rPr>
              <w:t>15</w:t>
            </w:r>
            <w:r w:rsidRPr="00B6101C">
              <w:rPr>
                <w:rFonts w:hint="cs"/>
                <w:rtl/>
              </w:rPr>
              <w:t xml:space="preserve"> </w:t>
            </w:r>
            <w:proofErr w:type="gramStart"/>
            <w:r w:rsidR="00260726">
              <w:rPr>
                <w:rFonts w:hint="cs"/>
                <w:rtl/>
              </w:rPr>
              <w:t>يناير</w:t>
            </w:r>
            <w:proofErr w:type="gramEnd"/>
            <w:r w:rsidRPr="00B6101C">
              <w:rPr>
                <w:rFonts w:hint="cs"/>
                <w:rtl/>
              </w:rPr>
              <w:t xml:space="preserve"> </w:t>
            </w:r>
            <w:r w:rsidR="008D5779">
              <w:rPr>
                <w:rFonts w:hint="cs"/>
                <w:rtl/>
              </w:rPr>
              <w:t>201</w:t>
            </w:r>
            <w:r w:rsidR="00986BAF">
              <w:rPr>
                <w:rFonts w:hint="cs"/>
                <w:rtl/>
              </w:rPr>
              <w:t>8</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7828FF" w:rsidRDefault="0015593C" w:rsidP="00796CF7">
      <w:pPr>
        <w:pStyle w:val="MeetingTitleAR"/>
        <w:bidi/>
        <w:ind w:right="550"/>
        <w:rPr>
          <w:rtl/>
        </w:rPr>
      </w:pPr>
      <w:r w:rsidRPr="0015593C">
        <w:rPr>
          <w:rtl/>
        </w:rPr>
        <w:t>اللجنة الحكومية الدولية المعنية بالملكية الفكرية والموارد الوراثية والمعارف التقليدية والفولكلور</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986BAF">
      <w:pPr>
        <w:pStyle w:val="MeetingSessionAR"/>
        <w:bidi/>
        <w:rPr>
          <w:rFonts w:ascii="Cambria Math" w:hAnsi="Cambria Math"/>
          <w:rtl/>
        </w:rPr>
      </w:pPr>
      <w:r w:rsidRPr="00783D11">
        <w:rPr>
          <w:rFonts w:ascii="Cambria Math" w:hAnsi="Cambria Math"/>
          <w:rtl/>
        </w:rPr>
        <w:t>الدورة</w:t>
      </w:r>
      <w:r w:rsidR="003E5324">
        <w:rPr>
          <w:rFonts w:ascii="Cambria Math" w:hAnsi="Cambria Math" w:hint="cs"/>
          <w:rtl/>
        </w:rPr>
        <w:t xml:space="preserve"> </w:t>
      </w:r>
      <w:r w:rsidR="00986BAF">
        <w:rPr>
          <w:rFonts w:ascii="Cambria Math" w:hAnsi="Cambria Math" w:hint="cs"/>
          <w:rtl/>
        </w:rPr>
        <w:t>الخامسة</w:t>
      </w:r>
      <w:r w:rsidRPr="00783D11">
        <w:rPr>
          <w:rFonts w:ascii="Cambria Math" w:hAnsi="Cambria Math"/>
          <w:rtl/>
        </w:rPr>
        <w:t xml:space="preserve"> </w:t>
      </w:r>
      <w:proofErr w:type="gramStart"/>
      <w:r w:rsidR="0070344A">
        <w:rPr>
          <w:rFonts w:ascii="Cambria Math" w:hAnsi="Cambria Math" w:hint="cs"/>
          <w:rtl/>
        </w:rPr>
        <w:t>و</w:t>
      </w:r>
      <w:r w:rsidR="0015593C">
        <w:rPr>
          <w:rFonts w:ascii="Cambria Math" w:hAnsi="Cambria Math" w:hint="cs"/>
          <w:rtl/>
        </w:rPr>
        <w:t>الثلاثون</w:t>
      </w:r>
      <w:proofErr w:type="gramEnd"/>
    </w:p>
    <w:p w:rsidR="00D61541" w:rsidRPr="00D61541" w:rsidRDefault="0015593C" w:rsidP="00986BAF">
      <w:pPr>
        <w:pStyle w:val="MeetingDatesAR"/>
        <w:bidi/>
        <w:rPr>
          <w:rtl/>
        </w:rPr>
      </w:pPr>
      <w:r w:rsidRPr="0015593C">
        <w:rPr>
          <w:rtl/>
        </w:rPr>
        <w:t xml:space="preserve">جنيف، </w:t>
      </w:r>
      <w:proofErr w:type="gramStart"/>
      <w:r w:rsidRPr="0015593C">
        <w:rPr>
          <w:rtl/>
        </w:rPr>
        <w:t>من</w:t>
      </w:r>
      <w:proofErr w:type="gramEnd"/>
      <w:r w:rsidRPr="0015593C">
        <w:rPr>
          <w:rtl/>
        </w:rPr>
        <w:t xml:space="preserve"> </w:t>
      </w:r>
      <w:r w:rsidR="00986BAF">
        <w:rPr>
          <w:rFonts w:hint="cs"/>
          <w:rtl/>
        </w:rPr>
        <w:t>19</w:t>
      </w:r>
      <w:r w:rsidR="007466C6" w:rsidRPr="007466C6">
        <w:rPr>
          <w:rtl/>
        </w:rPr>
        <w:t xml:space="preserve"> إلى </w:t>
      </w:r>
      <w:r w:rsidR="00986BAF">
        <w:rPr>
          <w:rFonts w:hint="cs"/>
          <w:rtl/>
        </w:rPr>
        <w:t>23</w:t>
      </w:r>
      <w:r w:rsidR="007466C6" w:rsidRPr="007466C6">
        <w:rPr>
          <w:rtl/>
        </w:rPr>
        <w:t xml:space="preserve"> </w:t>
      </w:r>
      <w:r w:rsidR="00986BAF">
        <w:rPr>
          <w:rFonts w:hint="cs"/>
          <w:rtl/>
        </w:rPr>
        <w:t>مارس</w:t>
      </w:r>
      <w:r w:rsidR="007466C6" w:rsidRPr="007466C6">
        <w:rPr>
          <w:rtl/>
        </w:rPr>
        <w:t xml:space="preserve"> 201</w:t>
      </w:r>
      <w:r w:rsidR="00986BAF">
        <w:rPr>
          <w:rFonts w:hint="cs"/>
          <w:rtl/>
        </w:rPr>
        <w:t>8</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260726" w:rsidP="00260726">
      <w:pPr>
        <w:pStyle w:val="DocumentTitleAR"/>
        <w:bidi/>
        <w:rPr>
          <w:rtl/>
        </w:rPr>
      </w:pPr>
      <w:r w:rsidRPr="00260726">
        <w:rPr>
          <w:rtl/>
        </w:rPr>
        <w:t>المصادر المتاحة على موقع الويبو الخاص بالمعارف التقليدية وأشكال التعبير الثقافي التقليدي والموارد</w:t>
      </w:r>
      <w:r>
        <w:rPr>
          <w:rFonts w:cs="Times New Roman" w:hint="cs"/>
          <w:rtl/>
        </w:rPr>
        <w:t> </w:t>
      </w:r>
      <w:r w:rsidRPr="00260726">
        <w:rPr>
          <w:rtl/>
        </w:rPr>
        <w:t>الوراثية</w:t>
      </w:r>
    </w:p>
    <w:p w:rsidR="00D61541" w:rsidRPr="00D61541" w:rsidRDefault="00260726" w:rsidP="00931859">
      <w:pPr>
        <w:pStyle w:val="PreparedbyAR"/>
        <w:bidi/>
        <w:rPr>
          <w:rtl/>
        </w:rPr>
      </w:pPr>
      <w:proofErr w:type="gramStart"/>
      <w:r>
        <w:rPr>
          <w:rFonts w:hint="cs"/>
          <w:rtl/>
        </w:rPr>
        <w:t>وثيقة</w:t>
      </w:r>
      <w:proofErr w:type="gramEnd"/>
      <w:r>
        <w:rPr>
          <w:rFonts w:hint="cs"/>
          <w:rtl/>
        </w:rPr>
        <w:t xml:space="preserve"> </w:t>
      </w:r>
      <w:r w:rsidR="00D61541" w:rsidRPr="00D61541">
        <w:rPr>
          <w:rFonts w:hint="cs"/>
          <w:rtl/>
        </w:rPr>
        <w:t xml:space="preserve">من </w:t>
      </w:r>
      <w:r w:rsidR="00D61541" w:rsidRPr="00931859">
        <w:rPr>
          <w:rFonts w:hint="cs"/>
          <w:rtl/>
        </w:rPr>
        <w:t>إعداد</w:t>
      </w:r>
      <w:r>
        <w:rPr>
          <w:rFonts w:hint="cs"/>
          <w:rtl/>
        </w:rPr>
        <w:t xml:space="preserve"> الأمانة</w:t>
      </w:r>
    </w:p>
    <w:p w:rsidR="00316985" w:rsidRPr="00316985" w:rsidRDefault="00316985" w:rsidP="00316985">
      <w:pPr>
        <w:pStyle w:val="NumberedParaAR"/>
      </w:pPr>
      <w:r w:rsidRPr="00316985">
        <w:rPr>
          <w:rFonts w:hint="cs"/>
          <w:rtl/>
        </w:rPr>
        <w:t>دعت اللجنة الحكومية الدولية المعنية بالملكية الفكرية والموارد الوراثية والمعارف التق</w:t>
      </w:r>
      <w:r>
        <w:rPr>
          <w:rFonts w:hint="cs"/>
          <w:rtl/>
        </w:rPr>
        <w:t>ليدية والفولكلور ("لجنة</w:t>
      </w:r>
      <w:r>
        <w:rPr>
          <w:rFonts w:hint="eastAsia"/>
          <w:rtl/>
        </w:rPr>
        <w:t> </w:t>
      </w:r>
      <w:r>
        <w:rPr>
          <w:rFonts w:hint="cs"/>
          <w:rtl/>
        </w:rPr>
        <w:t>المعارف</w:t>
      </w:r>
      <w:r w:rsidRPr="00316985">
        <w:rPr>
          <w:rFonts w:hint="cs"/>
          <w:rtl/>
        </w:rPr>
        <w:t xml:space="preserve">")، في دورتها العشرين </w:t>
      </w:r>
      <w:r>
        <w:rPr>
          <w:rFonts w:hint="cs"/>
          <w:rtl/>
        </w:rPr>
        <w:t>المعقودة</w:t>
      </w:r>
      <w:r w:rsidRPr="00316985">
        <w:rPr>
          <w:rFonts w:hint="cs"/>
          <w:rtl/>
        </w:rPr>
        <w:t xml:space="preserve"> في الفترة من 14 إلى 22 فبراير 2012، الأمانة إلى إعداد وثيقة إعلامية تصف باقتضاب المصادر المتاحة على موقع الويبو الخاص بالمعارف التقليدية وأشكال التعبير الثقافي التقليدي والموارد الوراثية ("موقع الويبو الخاص بالمعارف التقليدية")</w:t>
      </w:r>
      <w:r w:rsidRPr="00316985">
        <w:rPr>
          <w:vertAlign w:val="superscript"/>
          <w:rtl/>
        </w:rPr>
        <w:footnoteReference w:id="1"/>
      </w:r>
      <w:r w:rsidRPr="00316985">
        <w:rPr>
          <w:rFonts w:hint="cs"/>
          <w:rtl/>
        </w:rPr>
        <w:t>.</w:t>
      </w:r>
    </w:p>
    <w:p w:rsidR="00316985" w:rsidRPr="00316985" w:rsidRDefault="00316985" w:rsidP="00316985">
      <w:pPr>
        <w:pStyle w:val="NumberedParaAR"/>
        <w:rPr>
          <w:rtl/>
        </w:rPr>
      </w:pPr>
      <w:proofErr w:type="gramStart"/>
      <w:r w:rsidRPr="00316985">
        <w:rPr>
          <w:rFonts w:hint="cs"/>
          <w:rtl/>
        </w:rPr>
        <w:t>وعملا</w:t>
      </w:r>
      <w:proofErr w:type="gramEnd"/>
      <w:r w:rsidRPr="00316985">
        <w:rPr>
          <w:rFonts w:hint="cs"/>
          <w:rtl/>
        </w:rPr>
        <w:t xml:space="preserve"> بذلك القرار</w:t>
      </w:r>
      <w:r w:rsidR="002277F5">
        <w:rPr>
          <w:rFonts w:hint="cs"/>
          <w:rtl/>
        </w:rPr>
        <w:t>،</w:t>
      </w:r>
      <w:r w:rsidRPr="00316985">
        <w:rPr>
          <w:rFonts w:hint="cs"/>
          <w:rtl/>
        </w:rPr>
        <w:t xml:space="preserve"> أعدت الأمانة وصفا مفصلا للمصادر المتاحة على الموقع </w:t>
      </w:r>
      <w:r w:rsidRPr="00316985">
        <w:t>(</w:t>
      </w:r>
      <w:hyperlink r:id="rId10" w:history="1">
        <w:r w:rsidRPr="00316985">
          <w:rPr>
            <w:color w:val="000000"/>
            <w:lang w:val="en-GB"/>
          </w:rPr>
          <w:t>http://www.wipo.int/tk/ar/</w:t>
        </w:r>
      </w:hyperlink>
      <w:r w:rsidRPr="00316985">
        <w:t>)</w:t>
      </w:r>
      <w:r w:rsidRPr="00316985">
        <w:rPr>
          <w:rFonts w:hint="cs"/>
          <w:rtl/>
        </w:rPr>
        <w:t xml:space="preserve"> لجميع الدورات اللاحقة. وترد أحدث نسخة من هذ الوصف في الوثيقة</w:t>
      </w:r>
      <w:r>
        <w:rPr>
          <w:rFonts w:hint="eastAsia"/>
          <w:rtl/>
        </w:rPr>
        <w:t> </w:t>
      </w:r>
      <w:r w:rsidRPr="00316985">
        <w:rPr>
          <w:szCs w:val="22"/>
        </w:rPr>
        <w:t>WIPO/GRTKF/IC/29/INF/9</w:t>
      </w:r>
      <w:r w:rsidRPr="00316985">
        <w:rPr>
          <w:rFonts w:hint="cs"/>
          <w:rtl/>
        </w:rPr>
        <w:t>.</w:t>
      </w:r>
    </w:p>
    <w:p w:rsidR="00E65B26" w:rsidRDefault="00316985" w:rsidP="00316985">
      <w:pPr>
        <w:pStyle w:val="NumberedParaAR"/>
        <w:rPr>
          <w:rtl/>
        </w:rPr>
      </w:pPr>
      <w:proofErr w:type="gramStart"/>
      <w:r w:rsidRPr="00316985">
        <w:rPr>
          <w:rFonts w:hint="cs"/>
          <w:rtl/>
        </w:rPr>
        <w:t>وكما</w:t>
      </w:r>
      <w:proofErr w:type="gramEnd"/>
      <w:r w:rsidRPr="00316985">
        <w:rPr>
          <w:rFonts w:hint="cs"/>
          <w:rtl/>
        </w:rPr>
        <w:t xml:space="preserve"> ورد في الوثيقة</w:t>
      </w:r>
      <w:r>
        <w:rPr>
          <w:rFonts w:hint="eastAsia"/>
          <w:rtl/>
        </w:rPr>
        <w:t> </w:t>
      </w:r>
      <w:r w:rsidRPr="00316985">
        <w:t>WIPO/GRTKF/IC/30/INF/8</w:t>
      </w:r>
      <w:r>
        <w:rPr>
          <w:rFonts w:hint="cs"/>
          <w:rtl/>
        </w:rPr>
        <w:t xml:space="preserve"> التي أ</w:t>
      </w:r>
      <w:r w:rsidRPr="00316985">
        <w:rPr>
          <w:rFonts w:hint="cs"/>
          <w:rtl/>
        </w:rPr>
        <w:t>ع</w:t>
      </w:r>
      <w:r>
        <w:rPr>
          <w:rFonts w:hint="cs"/>
          <w:rtl/>
        </w:rPr>
        <w:t>ِ</w:t>
      </w:r>
      <w:r w:rsidRPr="00316985">
        <w:rPr>
          <w:rFonts w:hint="cs"/>
          <w:rtl/>
        </w:rPr>
        <w:t>د</w:t>
      </w:r>
      <w:r>
        <w:rPr>
          <w:rFonts w:hint="cs"/>
          <w:rtl/>
        </w:rPr>
        <w:t>ت للدورة الثلاثين للجنة المعارف</w:t>
      </w:r>
      <w:r w:rsidRPr="00316985">
        <w:rPr>
          <w:rFonts w:hint="cs"/>
          <w:rtl/>
        </w:rPr>
        <w:t>، ستصدر هذه الوثيقة الإعلامية مر</w:t>
      </w:r>
      <w:r w:rsidR="00E65B26">
        <w:rPr>
          <w:rFonts w:hint="cs"/>
          <w:rtl/>
        </w:rPr>
        <w:t>ّ</w:t>
      </w:r>
      <w:r w:rsidRPr="00316985">
        <w:rPr>
          <w:rFonts w:hint="cs"/>
          <w:rtl/>
        </w:rPr>
        <w:t>ة واحدة في السنة فقط، أو عند إجراء تعديلات هامة على الموقع.</w:t>
      </w:r>
    </w:p>
    <w:p w:rsidR="00E65B26" w:rsidRDefault="00E65B26">
      <w:pPr>
        <w:rPr>
          <w:rFonts w:ascii="Arabic Typesetting" w:hAnsi="Arabic Typesetting" w:cs="Arabic Typesetting"/>
          <w:sz w:val="36"/>
          <w:szCs w:val="36"/>
          <w:rtl/>
        </w:rPr>
      </w:pPr>
      <w:r>
        <w:rPr>
          <w:rtl/>
        </w:rPr>
        <w:br w:type="page"/>
      </w:r>
    </w:p>
    <w:p w:rsidR="00316985" w:rsidRPr="00316985" w:rsidRDefault="00316985" w:rsidP="002277F5">
      <w:pPr>
        <w:pStyle w:val="NumberedParaAR"/>
      </w:pPr>
      <w:r w:rsidRPr="00316985">
        <w:rPr>
          <w:rFonts w:hint="cs"/>
          <w:rtl/>
        </w:rPr>
        <w:lastRenderedPageBreak/>
        <w:t xml:space="preserve">ويوفر </w:t>
      </w:r>
      <w:r w:rsidR="002277F5">
        <w:rPr>
          <w:rFonts w:hint="cs"/>
          <w:rtl/>
        </w:rPr>
        <w:t>مرفق هذه الوثيقة قائمة مختصرة بال</w:t>
      </w:r>
      <w:r w:rsidRPr="00316985">
        <w:rPr>
          <w:rFonts w:hint="cs"/>
          <w:rtl/>
        </w:rPr>
        <w:t xml:space="preserve">مدخلات الرئيسية لموقع الويبو الخاص بالمعارف التقليدية، وتحديثات بشأن </w:t>
      </w:r>
      <w:r w:rsidR="00E65B26">
        <w:rPr>
          <w:rFonts w:hint="cs"/>
          <w:rtl/>
        </w:rPr>
        <w:t>المصادر</w:t>
      </w:r>
      <w:r w:rsidRPr="00316985">
        <w:rPr>
          <w:rFonts w:hint="cs"/>
          <w:rtl/>
        </w:rPr>
        <w:t xml:space="preserve"> المتاحة على الموقع منذ </w:t>
      </w:r>
      <w:r w:rsidR="00E65B26">
        <w:rPr>
          <w:rFonts w:hint="cs"/>
          <w:rtl/>
        </w:rPr>
        <w:t>يناير</w:t>
      </w:r>
      <w:r w:rsidRPr="00316985">
        <w:rPr>
          <w:rFonts w:hint="cs"/>
          <w:rtl/>
        </w:rPr>
        <w:t xml:space="preserve"> </w:t>
      </w:r>
      <w:r w:rsidR="00E65B26">
        <w:rPr>
          <w:rFonts w:hint="cs"/>
          <w:rtl/>
        </w:rPr>
        <w:t>2017،</w:t>
      </w:r>
      <w:r w:rsidRPr="00316985">
        <w:rPr>
          <w:rFonts w:hint="cs"/>
          <w:rtl/>
        </w:rPr>
        <w:t xml:space="preserve"> أي منذ تاريخ إعداد الوثيقة الإعلامية السابقة.</w:t>
      </w:r>
    </w:p>
    <w:p w:rsidR="00316985" w:rsidRPr="00316985" w:rsidRDefault="00316985" w:rsidP="00987A55">
      <w:pPr>
        <w:pStyle w:val="DecisionParaAR"/>
        <w:spacing w:after="480"/>
      </w:pPr>
      <w:r w:rsidRPr="00316985">
        <w:rPr>
          <w:rFonts w:hint="cs"/>
          <w:rtl/>
        </w:rPr>
        <w:t>إن لجنة المعارف مدعوة إلى الإحاطة علما بهذه</w:t>
      </w:r>
      <w:r>
        <w:rPr>
          <w:rFonts w:hint="eastAsia"/>
          <w:rtl/>
        </w:rPr>
        <w:t> </w:t>
      </w:r>
      <w:r w:rsidRPr="00316985">
        <w:rPr>
          <w:rFonts w:hint="cs"/>
          <w:rtl/>
        </w:rPr>
        <w:t>الوثيقة وبمرفقها.</w:t>
      </w:r>
    </w:p>
    <w:p w:rsidR="00260726" w:rsidRPr="00260726" w:rsidRDefault="00260726" w:rsidP="00260726">
      <w:pPr>
        <w:bidi/>
        <w:spacing w:after="240" w:line="360" w:lineRule="exact"/>
        <w:ind w:left="5534"/>
        <w:rPr>
          <w:rFonts w:ascii="Arabic Typesetting" w:hAnsi="Arabic Typesetting" w:cs="Arabic Typesetting"/>
          <w:sz w:val="36"/>
          <w:szCs w:val="36"/>
          <w:rtl/>
        </w:rPr>
      </w:pPr>
      <w:r w:rsidRPr="00260726">
        <w:rPr>
          <w:rFonts w:ascii="Arabic Typesetting" w:hAnsi="Arabic Typesetting" w:cs="Arabic Typesetting" w:hint="cs"/>
          <w:sz w:val="36"/>
          <w:szCs w:val="36"/>
          <w:rtl/>
        </w:rPr>
        <w:t xml:space="preserve">[يلي ذلك </w:t>
      </w:r>
      <w:proofErr w:type="gramStart"/>
      <w:r w:rsidRPr="00260726">
        <w:rPr>
          <w:rFonts w:ascii="Arabic Typesetting" w:hAnsi="Arabic Typesetting" w:cs="Arabic Typesetting" w:hint="cs"/>
          <w:sz w:val="36"/>
          <w:szCs w:val="36"/>
          <w:rtl/>
        </w:rPr>
        <w:t>المرفق</w:t>
      </w:r>
      <w:proofErr w:type="gramEnd"/>
      <w:r w:rsidRPr="00260726">
        <w:rPr>
          <w:rFonts w:ascii="Arabic Typesetting" w:hAnsi="Arabic Typesetting" w:cs="Arabic Typesetting" w:hint="cs"/>
          <w:sz w:val="36"/>
          <w:szCs w:val="36"/>
          <w:rtl/>
        </w:rPr>
        <w:t>]</w:t>
      </w:r>
    </w:p>
    <w:p w:rsidR="00260726" w:rsidRPr="00260726" w:rsidRDefault="00260726" w:rsidP="00260726">
      <w:pPr>
        <w:rPr>
          <w:rFonts w:ascii="Arabic Typesetting" w:hAnsi="Arabic Typesetting" w:cs="Arabic Typesetting"/>
          <w:sz w:val="36"/>
          <w:szCs w:val="36"/>
          <w:rtl/>
        </w:rPr>
        <w:sectPr w:rsidR="00260726" w:rsidRPr="00260726" w:rsidSect="00E65B26">
          <w:headerReference w:type="default" r:id="rId11"/>
          <w:pgSz w:w="11907" w:h="16840"/>
          <w:pgMar w:top="567" w:right="1418" w:bottom="1418" w:left="1134" w:header="510" w:footer="1021" w:gutter="0"/>
          <w:pgNumType w:start="1"/>
          <w:cols w:space="720"/>
          <w:titlePg/>
          <w:docGrid w:linePitch="299"/>
        </w:sectPr>
      </w:pPr>
    </w:p>
    <w:p w:rsidR="00316985" w:rsidRDefault="00316985" w:rsidP="00316985">
      <w:pPr>
        <w:pStyle w:val="NormalParaAR"/>
        <w:keepNext/>
        <w:rPr>
          <w:sz w:val="44"/>
          <w:szCs w:val="44"/>
        </w:rPr>
      </w:pPr>
      <w:r>
        <w:rPr>
          <w:rFonts w:hint="cs"/>
          <w:sz w:val="44"/>
          <w:szCs w:val="44"/>
          <w:rtl/>
        </w:rPr>
        <w:lastRenderedPageBreak/>
        <w:t>المصادر المتاحة على موقع الويبو الخاص بالمعارف التقليدية وأشكال التعبير الثقافي التقليدي والموارد الوراثية</w:t>
      </w:r>
    </w:p>
    <w:p w:rsidR="00251695" w:rsidRDefault="00316985" w:rsidP="00B51655">
      <w:pPr>
        <w:pStyle w:val="NumberedParaAR"/>
        <w:numPr>
          <w:ilvl w:val="0"/>
          <w:numId w:val="21"/>
        </w:numPr>
        <w:rPr>
          <w:rFonts w:hint="cs"/>
        </w:rPr>
      </w:pPr>
      <w:r>
        <w:rPr>
          <w:rFonts w:hint="cs"/>
          <w:rtl/>
        </w:rPr>
        <w:t xml:space="preserve">يعرض هذا المرفق </w:t>
      </w:r>
      <w:r w:rsidR="00251695">
        <w:rPr>
          <w:rFonts w:hint="cs"/>
          <w:rtl/>
        </w:rPr>
        <w:t>قائمة ب</w:t>
      </w:r>
      <w:r w:rsidR="00251695" w:rsidRPr="00251695">
        <w:rPr>
          <w:rFonts w:hint="cs"/>
          <w:rtl/>
        </w:rPr>
        <w:t>المدخلات الرئيسية لموقع الويبو الخاص بالمعارف التقليدية</w:t>
      </w:r>
      <w:r w:rsidR="00251695">
        <w:rPr>
          <w:rFonts w:hint="cs"/>
          <w:rtl/>
        </w:rPr>
        <w:t xml:space="preserve"> (</w:t>
      </w:r>
      <w:r w:rsidR="00251695">
        <w:fldChar w:fldCharType="begin"/>
      </w:r>
      <w:r w:rsidR="00251695">
        <w:instrText xml:space="preserve"> HYPERLINK "</w:instrText>
      </w:r>
      <w:r w:rsidR="00251695" w:rsidRPr="00251695">
        <w:instrText>http://www.wipo.int/tk/</w:instrText>
      </w:r>
      <w:r w:rsidR="00251695">
        <w:instrText xml:space="preserve">ar" </w:instrText>
      </w:r>
      <w:r w:rsidR="00251695">
        <w:fldChar w:fldCharType="separate"/>
      </w:r>
      <w:r w:rsidR="00251695" w:rsidRPr="00251695">
        <w:t>http://www.wipo.int/tk/ar</w:t>
      </w:r>
      <w:r w:rsidR="00251695">
        <w:fldChar w:fldCharType="end"/>
      </w:r>
      <w:proofErr w:type="gramStart"/>
      <w:r w:rsidR="00251695">
        <w:rPr>
          <w:rFonts w:hint="cs"/>
          <w:rtl/>
        </w:rPr>
        <w:t>)،</w:t>
      </w:r>
      <w:proofErr w:type="gramEnd"/>
      <w:r w:rsidR="00251695">
        <w:rPr>
          <w:rFonts w:hint="cs"/>
          <w:rtl/>
        </w:rPr>
        <w:t xml:space="preserve"> وتحديثا</w:t>
      </w:r>
      <w:r w:rsidR="002277F5">
        <w:rPr>
          <w:rFonts w:hint="cs"/>
          <w:rtl/>
        </w:rPr>
        <w:t>ت</w:t>
      </w:r>
      <w:r w:rsidR="00251695">
        <w:rPr>
          <w:rFonts w:hint="cs"/>
          <w:rtl/>
        </w:rPr>
        <w:t xml:space="preserve"> بشأن ال</w:t>
      </w:r>
      <w:r w:rsidR="00251695" w:rsidRPr="00251695">
        <w:rPr>
          <w:rFonts w:hint="cs"/>
          <w:rtl/>
        </w:rPr>
        <w:t xml:space="preserve">مصادر الجديدة </w:t>
      </w:r>
      <w:r w:rsidR="00251695">
        <w:rPr>
          <w:rFonts w:hint="cs"/>
          <w:rtl/>
        </w:rPr>
        <w:t>منذ</w:t>
      </w:r>
      <w:r w:rsidR="00251695" w:rsidRPr="00251695">
        <w:rPr>
          <w:rFonts w:hint="cs"/>
          <w:rtl/>
        </w:rPr>
        <w:t xml:space="preserve"> </w:t>
      </w:r>
      <w:r w:rsidR="00251695">
        <w:rPr>
          <w:rFonts w:hint="cs"/>
          <w:rtl/>
        </w:rPr>
        <w:t>يناير</w:t>
      </w:r>
      <w:r w:rsidR="00251695" w:rsidRPr="00251695">
        <w:rPr>
          <w:rFonts w:hint="cs"/>
          <w:rtl/>
        </w:rPr>
        <w:t xml:space="preserve"> </w:t>
      </w:r>
      <w:r w:rsidR="00251695">
        <w:rPr>
          <w:rFonts w:hint="cs"/>
          <w:rtl/>
        </w:rPr>
        <w:t>2017.</w:t>
      </w:r>
    </w:p>
    <w:p w:rsidR="00316985" w:rsidRDefault="00316985" w:rsidP="00251695">
      <w:pPr>
        <w:pStyle w:val="NumberedParaAR"/>
        <w:numPr>
          <w:ilvl w:val="0"/>
          <w:numId w:val="21"/>
        </w:numPr>
      </w:pPr>
      <w:r>
        <w:rPr>
          <w:rFonts w:hint="cs"/>
          <w:rtl/>
        </w:rPr>
        <w:t xml:space="preserve">ويشمل موقع الويبو الخاص بالمعارف التقليدية خمسة </w:t>
      </w:r>
      <w:r w:rsidR="00251695">
        <w:rPr>
          <w:rFonts w:hint="cs"/>
          <w:rtl/>
        </w:rPr>
        <w:t>مدخلات</w:t>
      </w:r>
      <w:r>
        <w:rPr>
          <w:rFonts w:hint="cs"/>
          <w:rtl/>
        </w:rPr>
        <w:t xml:space="preserve"> رئيسية:</w:t>
      </w:r>
    </w:p>
    <w:p w:rsidR="00316985" w:rsidRDefault="00316985" w:rsidP="00251695">
      <w:pPr>
        <w:pStyle w:val="NumberedParaAR"/>
        <w:numPr>
          <w:ilvl w:val="0"/>
          <w:numId w:val="23"/>
        </w:numPr>
        <w:tabs>
          <w:tab w:val="left" w:pos="720"/>
        </w:tabs>
        <w:ind w:left="1134" w:hanging="567"/>
        <w:rPr>
          <w:lang w:val="fr-CH"/>
        </w:rPr>
      </w:pPr>
      <w:r>
        <w:rPr>
          <w:rFonts w:hint="cs"/>
          <w:rtl/>
          <w:lang w:val="fr-CH"/>
        </w:rPr>
        <w:t>لجنة المعارف:</w:t>
      </w:r>
      <w:r>
        <w:rPr>
          <w:rFonts w:hint="cs"/>
          <w:sz w:val="32"/>
          <w:rtl/>
        </w:rPr>
        <w:t xml:space="preserve"> </w:t>
      </w:r>
      <w:proofErr w:type="gramStart"/>
      <w:r>
        <w:rPr>
          <w:rFonts w:hint="cs"/>
          <w:sz w:val="32"/>
          <w:rtl/>
        </w:rPr>
        <w:t>متاحة</w:t>
      </w:r>
      <w:proofErr w:type="gramEnd"/>
      <w:r>
        <w:rPr>
          <w:rFonts w:hint="cs"/>
          <w:sz w:val="32"/>
          <w:rtl/>
        </w:rPr>
        <w:t xml:space="preserve"> على الرابط </w:t>
      </w:r>
      <w:r>
        <w:rPr>
          <w:rStyle w:val="Hyperlink"/>
          <w:rtl/>
        </w:rPr>
        <w:t>التال</w:t>
      </w:r>
      <w:r>
        <w:rPr>
          <w:rFonts w:hint="cs"/>
          <w:sz w:val="32"/>
          <w:rtl/>
        </w:rPr>
        <w:t>ي:</w:t>
      </w:r>
      <w:r>
        <w:rPr>
          <w:rFonts w:hint="cs"/>
          <w:rtl/>
          <w:lang w:val="fr-CH"/>
        </w:rPr>
        <w:t xml:space="preserve"> </w:t>
      </w:r>
      <w:r w:rsidR="000E5911">
        <w:fldChar w:fldCharType="begin"/>
      </w:r>
      <w:r w:rsidR="000E5911">
        <w:instrText xml:space="preserve"> HYPERLINK "http://www.wipo.int/tk/ar/igc/index.html" </w:instrText>
      </w:r>
      <w:r w:rsidR="000E5911">
        <w:fldChar w:fldCharType="separate"/>
      </w:r>
      <w:r>
        <w:rPr>
          <w:rStyle w:val="Hyperlink"/>
          <w:color w:val="000000"/>
          <w:u w:val="single"/>
          <w:lang w:val="fr-CH"/>
        </w:rPr>
        <w:t>http</w:t>
      </w:r>
      <w:r w:rsidRPr="00776FC3">
        <w:rPr>
          <w:rStyle w:val="Hyperlink"/>
          <w:color w:val="000000"/>
          <w:lang w:val="fr-CH"/>
        </w:rPr>
        <w:t>://www.wipo.int/tk/ar/igc/index.html</w:t>
      </w:r>
      <w:r w:rsidR="000E5911">
        <w:rPr>
          <w:rStyle w:val="Hyperlink"/>
          <w:color w:val="000000"/>
          <w:u w:val="single"/>
          <w:lang w:val="fr-CH"/>
        </w:rPr>
        <w:fldChar w:fldCharType="end"/>
      </w:r>
      <w:r>
        <w:rPr>
          <w:rFonts w:hint="cs"/>
          <w:rtl/>
          <w:lang w:val="fr-CH"/>
        </w:rPr>
        <w:t xml:space="preserve">. </w:t>
      </w:r>
      <w:proofErr w:type="gramStart"/>
      <w:r>
        <w:rPr>
          <w:rFonts w:hint="cs"/>
          <w:rtl/>
          <w:lang w:val="fr-CH"/>
        </w:rPr>
        <w:t>وهي</w:t>
      </w:r>
      <w:proofErr w:type="gramEnd"/>
      <w:r>
        <w:rPr>
          <w:rFonts w:hint="cs"/>
          <w:rtl/>
          <w:lang w:val="fr-CH"/>
        </w:rPr>
        <w:t xml:space="preserve"> أهم بوابة للحصول على معلومات مفصلة عن المشاركين في </w:t>
      </w:r>
      <w:r w:rsidR="00251695">
        <w:rPr>
          <w:rFonts w:hint="cs"/>
          <w:rtl/>
          <w:lang w:val="fr-CH"/>
        </w:rPr>
        <w:t>لجنة المعارف</w:t>
      </w:r>
      <w:r>
        <w:rPr>
          <w:rFonts w:hint="cs"/>
          <w:rtl/>
          <w:lang w:val="fr-CH"/>
        </w:rPr>
        <w:t>.</w:t>
      </w:r>
    </w:p>
    <w:p w:rsidR="00316985" w:rsidRDefault="00316985" w:rsidP="000906A2">
      <w:pPr>
        <w:pStyle w:val="NumberedParaAR"/>
        <w:numPr>
          <w:ilvl w:val="0"/>
          <w:numId w:val="23"/>
        </w:numPr>
        <w:tabs>
          <w:tab w:val="left" w:pos="720"/>
        </w:tabs>
        <w:ind w:left="1134" w:hanging="567"/>
        <w:rPr>
          <w:lang w:val="fr-CH"/>
        </w:rPr>
      </w:pPr>
      <w:r>
        <w:rPr>
          <w:rFonts w:hint="cs"/>
          <w:rtl/>
          <w:lang w:val="en-GB"/>
        </w:rPr>
        <w:t xml:space="preserve">بوابة </w:t>
      </w:r>
      <w:r w:rsidR="00E10CF9">
        <w:rPr>
          <w:rFonts w:hint="cs"/>
          <w:rtl/>
          <w:lang w:val="en-GB"/>
        </w:rPr>
        <w:t>الجماعات</w:t>
      </w:r>
      <w:r>
        <w:rPr>
          <w:rFonts w:hint="cs"/>
          <w:rtl/>
          <w:lang w:val="en-GB"/>
        </w:rPr>
        <w:t xml:space="preserve"> الأصلية</w:t>
      </w:r>
      <w:r>
        <w:rPr>
          <w:rFonts w:hint="cs"/>
          <w:sz w:val="32"/>
          <w:rtl/>
        </w:rPr>
        <w:t xml:space="preserve">: </w:t>
      </w:r>
      <w:proofErr w:type="gramStart"/>
      <w:r>
        <w:rPr>
          <w:rFonts w:hint="cs"/>
          <w:sz w:val="32"/>
          <w:rtl/>
        </w:rPr>
        <w:t>متاحة</w:t>
      </w:r>
      <w:proofErr w:type="gramEnd"/>
      <w:r>
        <w:rPr>
          <w:rFonts w:hint="cs"/>
          <w:sz w:val="32"/>
          <w:rtl/>
        </w:rPr>
        <w:t xml:space="preserve"> على الرابط التالي: </w:t>
      </w:r>
      <w:r w:rsidR="000E5911" w:rsidRPr="00776FC3">
        <w:fldChar w:fldCharType="begin"/>
      </w:r>
      <w:r w:rsidR="000E5911" w:rsidRPr="00776FC3">
        <w:instrText xml:space="preserve"> HYPERLINK "http://www.wipo.int/tk/en/indigenous/" \t "_blank" \o "blocked::http://www.wipo.int/tk/en/indigenous/
http://www.wipo.int/tk/en/indigenous/" </w:instrText>
      </w:r>
      <w:r w:rsidR="000E5911" w:rsidRPr="00776FC3">
        <w:fldChar w:fldCharType="separate"/>
      </w:r>
      <w:r w:rsidRPr="00776FC3">
        <w:rPr>
          <w:rStyle w:val="Hyperlink"/>
          <w:color w:val="000000"/>
        </w:rPr>
        <w:t>http://www.wipo.int/tk/en/indigenous/</w:t>
      </w:r>
      <w:r w:rsidR="000E5911" w:rsidRPr="00776FC3">
        <w:rPr>
          <w:rStyle w:val="Hyperlink"/>
          <w:color w:val="000000"/>
        </w:rPr>
        <w:fldChar w:fldCharType="end"/>
      </w:r>
      <w:r>
        <w:rPr>
          <w:rFonts w:hint="cs"/>
          <w:sz w:val="32"/>
          <w:rtl/>
        </w:rPr>
        <w:t xml:space="preserve">. </w:t>
      </w:r>
      <w:proofErr w:type="gramStart"/>
      <w:r>
        <w:rPr>
          <w:rFonts w:hint="cs"/>
          <w:sz w:val="32"/>
          <w:rtl/>
        </w:rPr>
        <w:t>ويأتي</w:t>
      </w:r>
      <w:proofErr w:type="gramEnd"/>
      <w:r>
        <w:rPr>
          <w:rFonts w:hint="cs"/>
          <w:sz w:val="32"/>
          <w:rtl/>
        </w:rPr>
        <w:t xml:space="preserve"> إنشاء هذه البوابة في إطار الجهود التي تبذلها الأمانة لتحسين نفاذ الشعوب الأصلية والجماعات المحلية إلى المعلومات المتاحة والمتعلقة خصوصا به</w:t>
      </w:r>
      <w:r>
        <w:rPr>
          <w:rFonts w:hint="cs"/>
          <w:sz w:val="32"/>
          <w:rtl/>
          <w:lang w:val="fr-CH"/>
        </w:rPr>
        <w:t>ا</w:t>
      </w:r>
      <w:r>
        <w:rPr>
          <w:rFonts w:hint="cs"/>
          <w:sz w:val="32"/>
          <w:rtl/>
        </w:rPr>
        <w:t xml:space="preserve">. وتتيح هذه البوابة روابط إلى حلقات </w:t>
      </w:r>
      <w:r w:rsidR="000906A2">
        <w:rPr>
          <w:rFonts w:hint="cs"/>
          <w:sz w:val="32"/>
          <w:rtl/>
        </w:rPr>
        <w:t xml:space="preserve">العمل </w:t>
      </w:r>
      <w:r>
        <w:rPr>
          <w:rFonts w:hint="cs"/>
          <w:sz w:val="32"/>
          <w:rtl/>
        </w:rPr>
        <w:t>التطبيقية</w:t>
      </w:r>
      <w:r w:rsidR="000906A2">
        <w:rPr>
          <w:rFonts w:hint="cs"/>
          <w:sz w:val="32"/>
          <w:rtl/>
        </w:rPr>
        <w:t>،</w:t>
      </w:r>
      <w:r>
        <w:rPr>
          <w:rFonts w:hint="cs"/>
          <w:sz w:val="32"/>
          <w:rtl/>
        </w:rPr>
        <w:t xml:space="preserve"> ومصادر ومعلومات الويبو الوجهية بشأن </w:t>
      </w:r>
      <w:r w:rsidR="000906A2">
        <w:rPr>
          <w:rFonts w:hint="cs"/>
          <w:sz w:val="32"/>
          <w:rtl/>
        </w:rPr>
        <w:t>إجراءات</w:t>
      </w:r>
      <w:r>
        <w:rPr>
          <w:rFonts w:hint="cs"/>
          <w:sz w:val="32"/>
          <w:rtl/>
        </w:rPr>
        <w:t xml:space="preserve"> الاعتماد في </w:t>
      </w:r>
      <w:r w:rsidR="000906A2">
        <w:rPr>
          <w:rFonts w:hint="cs"/>
          <w:sz w:val="32"/>
          <w:rtl/>
        </w:rPr>
        <w:t>لجنة المعارف</w:t>
      </w:r>
      <w:r>
        <w:rPr>
          <w:rFonts w:hint="cs"/>
          <w:sz w:val="32"/>
          <w:rtl/>
        </w:rPr>
        <w:t xml:space="preserve"> والمش</w:t>
      </w:r>
      <w:r>
        <w:rPr>
          <w:rStyle w:val="FollowedHyperlink"/>
          <w:rtl/>
        </w:rPr>
        <w:t>اركة</w:t>
      </w:r>
      <w:r>
        <w:rPr>
          <w:rFonts w:hint="cs"/>
          <w:sz w:val="32"/>
          <w:rtl/>
        </w:rPr>
        <w:t xml:space="preserve"> فيها</w:t>
      </w:r>
      <w:r w:rsidR="000906A2">
        <w:rPr>
          <w:rFonts w:hint="cs"/>
          <w:sz w:val="32"/>
          <w:rtl/>
        </w:rPr>
        <w:t>،</w:t>
      </w:r>
      <w:r>
        <w:rPr>
          <w:rFonts w:hint="cs"/>
          <w:sz w:val="32"/>
          <w:rtl/>
        </w:rPr>
        <w:t xml:space="preserve"> وتتيح النفاذ إلى روابط خارجية تهم الشعوب الأصلية والجماعات المحلية.</w:t>
      </w:r>
    </w:p>
    <w:p w:rsidR="00316985" w:rsidRDefault="00316985" w:rsidP="00316985">
      <w:pPr>
        <w:pStyle w:val="NumberedParaAR"/>
        <w:numPr>
          <w:ilvl w:val="0"/>
          <w:numId w:val="23"/>
        </w:numPr>
        <w:tabs>
          <w:tab w:val="left" w:pos="720"/>
        </w:tabs>
        <w:ind w:left="1134" w:hanging="567"/>
        <w:rPr>
          <w:lang w:val="fr-CH"/>
        </w:rPr>
      </w:pPr>
      <w:r>
        <w:rPr>
          <w:rFonts w:hint="cs"/>
          <w:rtl/>
          <w:lang w:val="en-GB"/>
        </w:rPr>
        <w:t xml:space="preserve">المعارف التقليدية: </w:t>
      </w:r>
      <w:proofErr w:type="gramStart"/>
      <w:r>
        <w:rPr>
          <w:rFonts w:hint="cs"/>
          <w:sz w:val="32"/>
          <w:rtl/>
        </w:rPr>
        <w:t>متاحة</w:t>
      </w:r>
      <w:proofErr w:type="gramEnd"/>
      <w:r>
        <w:rPr>
          <w:rFonts w:hint="cs"/>
          <w:sz w:val="32"/>
          <w:rtl/>
        </w:rPr>
        <w:t xml:space="preserve"> على الرابط التالي</w:t>
      </w:r>
      <w:r>
        <w:rPr>
          <w:rFonts w:hint="cs"/>
          <w:rtl/>
          <w:lang w:val="en-GB"/>
        </w:rPr>
        <w:t xml:space="preserve">: </w:t>
      </w:r>
      <w:r w:rsidR="000E5911">
        <w:fldChar w:fldCharType="begin"/>
      </w:r>
      <w:r w:rsidR="000E5911">
        <w:instrText xml:space="preserve"> HYPERLINK "http://www.wipo.int/tk/en/tk/" </w:instrText>
      </w:r>
      <w:r w:rsidR="000E5911">
        <w:fldChar w:fldCharType="separate"/>
      </w:r>
      <w:r>
        <w:rPr>
          <w:rStyle w:val="Hyperlink"/>
          <w:color w:val="000000"/>
          <w:u w:val="single"/>
          <w:lang w:val="en-GB"/>
        </w:rPr>
        <w:t>ht</w:t>
      </w:r>
      <w:r w:rsidRPr="00776FC3">
        <w:rPr>
          <w:rStyle w:val="Hyperlink"/>
          <w:color w:val="000000"/>
          <w:lang w:val="en-GB"/>
        </w:rPr>
        <w:t>tp://www.wipo.int/tk/en/tk/</w:t>
      </w:r>
      <w:r w:rsidR="000E5911">
        <w:rPr>
          <w:rStyle w:val="Hyperlink"/>
          <w:color w:val="000000"/>
          <w:u w:val="single"/>
          <w:lang w:val="en-GB"/>
        </w:rPr>
        <w:fldChar w:fldCharType="end"/>
      </w:r>
      <w:r>
        <w:rPr>
          <w:rFonts w:hint="cs"/>
          <w:rtl/>
          <w:lang w:val="en-GB"/>
        </w:rPr>
        <w:t xml:space="preserve">. وتشمل هذه الصفحة </w:t>
      </w:r>
      <w:r w:rsidR="000906A2">
        <w:rPr>
          <w:rFonts w:hint="cs"/>
          <w:rtl/>
          <w:lang w:val="en-GB"/>
        </w:rPr>
        <w:t xml:space="preserve">الإلكترونية </w:t>
      </w:r>
      <w:proofErr w:type="gramStart"/>
      <w:r>
        <w:rPr>
          <w:rFonts w:hint="cs"/>
          <w:rtl/>
          <w:lang w:val="en-GB"/>
        </w:rPr>
        <w:t>وصفا</w:t>
      </w:r>
      <w:proofErr w:type="gramEnd"/>
      <w:r>
        <w:rPr>
          <w:rFonts w:hint="cs"/>
          <w:rtl/>
          <w:lang w:val="en-GB"/>
        </w:rPr>
        <w:t xml:space="preserve"> موجز</w:t>
      </w:r>
      <w:r w:rsidR="000906A2">
        <w:rPr>
          <w:rFonts w:hint="cs"/>
          <w:rtl/>
          <w:lang w:val="en-GB"/>
        </w:rPr>
        <w:t>ا للقضايا المطروحة وروابط إلى المصادر الوجيهة</w:t>
      </w:r>
      <w:r>
        <w:rPr>
          <w:rFonts w:hint="cs"/>
          <w:rtl/>
          <w:lang w:val="en-GB"/>
        </w:rPr>
        <w:t>.</w:t>
      </w:r>
    </w:p>
    <w:p w:rsidR="00316985" w:rsidRDefault="00316985" w:rsidP="00316985">
      <w:pPr>
        <w:pStyle w:val="NumberedParaAR"/>
        <w:numPr>
          <w:ilvl w:val="0"/>
          <w:numId w:val="23"/>
        </w:numPr>
        <w:tabs>
          <w:tab w:val="left" w:pos="720"/>
        </w:tabs>
        <w:ind w:left="1134" w:hanging="567"/>
        <w:rPr>
          <w:lang w:val="fr-CH"/>
        </w:rPr>
      </w:pPr>
      <w:proofErr w:type="gramStart"/>
      <w:r>
        <w:rPr>
          <w:rFonts w:hint="cs"/>
          <w:rtl/>
          <w:lang w:val="fr-CH"/>
        </w:rPr>
        <w:t>أشكال</w:t>
      </w:r>
      <w:proofErr w:type="gramEnd"/>
      <w:r>
        <w:rPr>
          <w:rFonts w:hint="cs"/>
          <w:rtl/>
          <w:lang w:val="fr-CH"/>
        </w:rPr>
        <w:t xml:space="preserve"> التعبير الثقافي التقليدي: </w:t>
      </w:r>
      <w:r>
        <w:rPr>
          <w:rFonts w:hint="cs"/>
          <w:sz w:val="32"/>
          <w:rtl/>
        </w:rPr>
        <w:t>متاحة على الرابط التالي</w:t>
      </w:r>
      <w:r>
        <w:rPr>
          <w:rFonts w:hint="cs"/>
          <w:rtl/>
          <w:lang w:val="fr-CH"/>
        </w:rPr>
        <w:t>:</w:t>
      </w:r>
      <w:r w:rsidRPr="00776FC3">
        <w:rPr>
          <w:rFonts w:hint="cs"/>
          <w:rtl/>
          <w:lang w:val="fr-CH"/>
        </w:rPr>
        <w:t xml:space="preserve"> </w:t>
      </w:r>
      <w:r w:rsidR="000E5911" w:rsidRPr="00776FC3">
        <w:fldChar w:fldCharType="begin"/>
      </w:r>
      <w:r w:rsidR="000E5911" w:rsidRPr="00776FC3">
        <w:instrText xml:space="preserve"> HYPERLINK "http://www.wipo.int/tk/en/folklore/" </w:instrText>
      </w:r>
      <w:r w:rsidR="000E5911" w:rsidRPr="00776FC3">
        <w:fldChar w:fldCharType="separate"/>
      </w:r>
      <w:r w:rsidRPr="00776FC3">
        <w:rPr>
          <w:rStyle w:val="Hyperlink"/>
          <w:color w:val="000000"/>
          <w:lang w:val="fr-CH"/>
        </w:rPr>
        <w:t>http://www.wipo.int/tk/en/folklore</w:t>
      </w:r>
      <w:r w:rsidR="000E5911" w:rsidRPr="00776FC3">
        <w:rPr>
          <w:rStyle w:val="Hyperlink"/>
          <w:color w:val="000000"/>
          <w:lang w:val="fr-CH"/>
        </w:rPr>
        <w:fldChar w:fldCharType="end"/>
      </w:r>
      <w:r>
        <w:rPr>
          <w:rFonts w:hint="cs"/>
          <w:rtl/>
          <w:lang w:val="fr-CH"/>
        </w:rPr>
        <w:t xml:space="preserve">. </w:t>
      </w:r>
      <w:r>
        <w:rPr>
          <w:rFonts w:hint="cs"/>
          <w:rtl/>
          <w:lang w:val="en-GB"/>
        </w:rPr>
        <w:t xml:space="preserve">وتشمل هذه الصفحة </w:t>
      </w:r>
      <w:r w:rsidR="000906A2">
        <w:rPr>
          <w:rFonts w:hint="cs"/>
          <w:rtl/>
          <w:lang w:val="en-GB"/>
        </w:rPr>
        <w:t xml:space="preserve">الإلكترونية </w:t>
      </w:r>
      <w:proofErr w:type="gramStart"/>
      <w:r>
        <w:rPr>
          <w:rFonts w:hint="cs"/>
          <w:rtl/>
          <w:lang w:val="en-GB"/>
        </w:rPr>
        <w:t>وصف</w:t>
      </w:r>
      <w:r w:rsidR="000906A2">
        <w:rPr>
          <w:rFonts w:hint="cs"/>
          <w:rtl/>
          <w:lang w:val="en-GB"/>
        </w:rPr>
        <w:t>ا</w:t>
      </w:r>
      <w:proofErr w:type="gramEnd"/>
      <w:r w:rsidR="000906A2">
        <w:rPr>
          <w:rFonts w:hint="cs"/>
          <w:rtl/>
          <w:lang w:val="en-GB"/>
        </w:rPr>
        <w:t xml:space="preserve"> موجزا للقضايا المطروحة وروابط إلى المصادر الوجيهة</w:t>
      </w:r>
      <w:r>
        <w:rPr>
          <w:rFonts w:hint="cs"/>
          <w:rtl/>
          <w:lang w:val="en-GB"/>
        </w:rPr>
        <w:t>.</w:t>
      </w:r>
    </w:p>
    <w:p w:rsidR="00316985" w:rsidRDefault="00316985" w:rsidP="000906A2">
      <w:pPr>
        <w:pStyle w:val="NumberedParaAR"/>
        <w:numPr>
          <w:ilvl w:val="0"/>
          <w:numId w:val="23"/>
        </w:numPr>
        <w:tabs>
          <w:tab w:val="left" w:pos="720"/>
        </w:tabs>
        <w:ind w:left="1134" w:hanging="567"/>
        <w:rPr>
          <w:lang w:val="fr-CH"/>
        </w:rPr>
      </w:pPr>
      <w:r>
        <w:rPr>
          <w:rFonts w:hint="cs"/>
          <w:rtl/>
          <w:lang w:val="fr-CH"/>
        </w:rPr>
        <w:t>الموارد الوراثية:</w:t>
      </w:r>
      <w:r>
        <w:rPr>
          <w:rFonts w:hint="cs"/>
          <w:sz w:val="32"/>
          <w:rtl/>
        </w:rPr>
        <w:t xml:space="preserve"> متاحة على الرابط التالي</w:t>
      </w:r>
      <w:r>
        <w:rPr>
          <w:rFonts w:hint="cs"/>
          <w:rtl/>
          <w:lang w:val="fr-CH"/>
        </w:rPr>
        <w:t xml:space="preserve">: </w:t>
      </w:r>
      <w:r w:rsidR="000E5911" w:rsidRPr="00776FC3">
        <w:fldChar w:fldCharType="begin"/>
      </w:r>
      <w:r w:rsidR="000E5911" w:rsidRPr="00776FC3">
        <w:instrText xml:space="preserve"> HYPERLINK "http://www.wipo.int/tk/en/genetic" </w:instrText>
      </w:r>
      <w:r w:rsidR="000E5911" w:rsidRPr="00776FC3">
        <w:fldChar w:fldCharType="separate"/>
      </w:r>
      <w:r w:rsidRPr="00776FC3">
        <w:rPr>
          <w:rStyle w:val="Hyperlink"/>
          <w:color w:val="000000"/>
          <w:lang w:val="fr-CH"/>
        </w:rPr>
        <w:t>http://www.wipo.int/tk/en/genetic</w:t>
      </w:r>
      <w:r w:rsidR="000E5911" w:rsidRPr="00776FC3">
        <w:rPr>
          <w:rStyle w:val="Hyperlink"/>
          <w:color w:val="000000"/>
          <w:lang w:val="fr-CH"/>
        </w:rPr>
        <w:fldChar w:fldCharType="end"/>
      </w:r>
      <w:r>
        <w:rPr>
          <w:rFonts w:hint="cs"/>
          <w:rtl/>
          <w:lang w:val="fr-CH"/>
        </w:rPr>
        <w:t xml:space="preserve">. </w:t>
      </w:r>
      <w:r>
        <w:rPr>
          <w:rFonts w:hint="cs"/>
          <w:rtl/>
          <w:lang w:val="en-GB"/>
        </w:rPr>
        <w:t>وتشمل هذه</w:t>
      </w:r>
      <w:r w:rsidR="000906A2">
        <w:rPr>
          <w:rFonts w:hint="eastAsia"/>
          <w:rtl/>
          <w:lang w:val="en-GB"/>
        </w:rPr>
        <w:t> </w:t>
      </w:r>
      <w:r>
        <w:rPr>
          <w:rFonts w:hint="cs"/>
          <w:rtl/>
          <w:lang w:val="en-GB"/>
        </w:rPr>
        <w:t xml:space="preserve">الصفحة </w:t>
      </w:r>
      <w:r w:rsidR="000906A2">
        <w:rPr>
          <w:rFonts w:hint="cs"/>
          <w:rtl/>
          <w:lang w:val="en-GB"/>
        </w:rPr>
        <w:t xml:space="preserve">الإلكترونية </w:t>
      </w:r>
      <w:proofErr w:type="gramStart"/>
      <w:r>
        <w:rPr>
          <w:rFonts w:hint="cs"/>
          <w:rtl/>
          <w:lang w:val="en-GB"/>
        </w:rPr>
        <w:t>وصفا</w:t>
      </w:r>
      <w:proofErr w:type="gramEnd"/>
      <w:r>
        <w:rPr>
          <w:rFonts w:hint="cs"/>
          <w:rtl/>
          <w:lang w:val="en-GB"/>
        </w:rPr>
        <w:t xml:space="preserve"> موجزا للقضايا المطروحة وروابط </w:t>
      </w:r>
      <w:r w:rsidR="000906A2">
        <w:rPr>
          <w:rFonts w:hint="cs"/>
          <w:rtl/>
          <w:lang w:val="en-GB"/>
        </w:rPr>
        <w:t>إلى المصادر الوجيهة</w:t>
      </w:r>
      <w:r>
        <w:rPr>
          <w:rFonts w:hint="cs"/>
          <w:rtl/>
          <w:lang w:val="en-GB"/>
        </w:rPr>
        <w:t>.</w:t>
      </w:r>
    </w:p>
    <w:p w:rsidR="00316985" w:rsidRDefault="00316985" w:rsidP="00316985">
      <w:pPr>
        <w:pStyle w:val="NumberedParaAR"/>
        <w:numPr>
          <w:ilvl w:val="0"/>
          <w:numId w:val="21"/>
        </w:numPr>
        <w:rPr>
          <w:lang w:val="fr-CH"/>
        </w:rPr>
      </w:pPr>
      <w:r>
        <w:rPr>
          <w:rFonts w:hint="cs"/>
          <w:rtl/>
          <w:lang w:val="fr-CH"/>
        </w:rPr>
        <w:t xml:space="preserve">وتتاح مصادر إضافية، بما في ذلك قواعد البيانات والمنشورات، على الرابط التالي: </w:t>
      </w:r>
      <w:r w:rsidR="000E5911">
        <w:fldChar w:fldCharType="begin"/>
      </w:r>
      <w:r w:rsidR="000E5911">
        <w:instrText xml:space="preserve"> HYPERLINK "http://www.wipo.int/tk/ar/" \l "resources" </w:instrText>
      </w:r>
      <w:r w:rsidR="000E5911">
        <w:fldChar w:fldCharType="separate"/>
      </w:r>
      <w:r w:rsidRPr="00776FC3">
        <w:rPr>
          <w:rStyle w:val="Hyperlink"/>
          <w:color w:val="000000"/>
          <w:lang w:val="fr-CH"/>
        </w:rPr>
        <w:t>http://www.wipo.int/tk/ar/#resources</w:t>
      </w:r>
      <w:r w:rsidR="000E5911">
        <w:rPr>
          <w:rStyle w:val="Hyperlink"/>
          <w:color w:val="000000"/>
          <w:u w:val="single"/>
          <w:lang w:val="fr-CH"/>
        </w:rPr>
        <w:fldChar w:fldCharType="end"/>
      </w:r>
      <w:r w:rsidR="005F0476" w:rsidRPr="00776FC3">
        <w:rPr>
          <w:rStyle w:val="Hyperlink"/>
          <w:rFonts w:hint="cs"/>
          <w:color w:val="000000"/>
          <w:rtl/>
          <w:lang w:val="fr-CH"/>
        </w:rPr>
        <w:t>.</w:t>
      </w:r>
    </w:p>
    <w:p w:rsidR="00316985" w:rsidRDefault="00316985" w:rsidP="000906A2">
      <w:pPr>
        <w:pStyle w:val="NumberedParaAR"/>
        <w:numPr>
          <w:ilvl w:val="0"/>
          <w:numId w:val="21"/>
        </w:numPr>
        <w:rPr>
          <w:lang w:val="fr-CH"/>
        </w:rPr>
      </w:pPr>
      <w:r>
        <w:rPr>
          <w:rFonts w:hint="cs"/>
          <w:rtl/>
          <w:lang w:val="fr-CH"/>
        </w:rPr>
        <w:t xml:space="preserve">وتتاح معلومات عن الندوات وحلقات العمل </w:t>
      </w:r>
      <w:r w:rsidR="000906A2">
        <w:rPr>
          <w:rFonts w:hint="cs"/>
          <w:rtl/>
          <w:lang w:val="fr-CH"/>
        </w:rPr>
        <w:t>التطبيقية</w:t>
      </w:r>
      <w:r>
        <w:rPr>
          <w:rFonts w:hint="cs"/>
          <w:rtl/>
          <w:lang w:val="fr-CH"/>
        </w:rPr>
        <w:t xml:space="preserve"> التي تنظمها الويبو على الرابط التالي: </w:t>
      </w:r>
      <w:r w:rsidR="000E5911" w:rsidRPr="00776FC3">
        <w:fldChar w:fldCharType="begin"/>
      </w:r>
      <w:r w:rsidR="000E5911" w:rsidRPr="00776FC3">
        <w:instrText xml:space="preserve"> HYPERLINK "http://www.wipo.int/tk/ar/" \l</w:instrText>
      </w:r>
      <w:r w:rsidR="000E5911" w:rsidRPr="00776FC3">
        <w:instrText xml:space="preserve"> "meetings" </w:instrText>
      </w:r>
      <w:r w:rsidR="000E5911" w:rsidRPr="00776FC3">
        <w:fldChar w:fldCharType="separate"/>
      </w:r>
      <w:r w:rsidRPr="00776FC3">
        <w:rPr>
          <w:rStyle w:val="Hyperlink"/>
          <w:color w:val="000000"/>
          <w:lang w:val="fr-CH"/>
        </w:rPr>
        <w:t>http://www.wipo.int/tk/ar/#meetings</w:t>
      </w:r>
      <w:r w:rsidR="000E5911" w:rsidRPr="00776FC3">
        <w:rPr>
          <w:rStyle w:val="Hyperlink"/>
          <w:color w:val="000000"/>
          <w:lang w:val="fr-CH"/>
        </w:rPr>
        <w:fldChar w:fldCharType="end"/>
      </w:r>
      <w:r w:rsidR="005F0476">
        <w:rPr>
          <w:rStyle w:val="Hyperlink"/>
          <w:rFonts w:hint="cs"/>
          <w:color w:val="000000"/>
          <w:u w:val="single"/>
          <w:rtl/>
          <w:lang w:val="fr-CH"/>
        </w:rPr>
        <w:t>.</w:t>
      </w:r>
    </w:p>
    <w:p w:rsidR="00316985" w:rsidRDefault="005F0476" w:rsidP="005F0476">
      <w:pPr>
        <w:pStyle w:val="NumberedParaAR"/>
        <w:numPr>
          <w:ilvl w:val="0"/>
          <w:numId w:val="21"/>
        </w:numPr>
        <w:rPr>
          <w:lang w:val="fr-CH"/>
        </w:rPr>
      </w:pPr>
      <w:r>
        <w:rPr>
          <w:rFonts w:hint="cs"/>
          <w:rtl/>
          <w:lang w:val="fr-CH"/>
        </w:rPr>
        <w:t xml:space="preserve">وفيما يلي </w:t>
      </w:r>
      <w:r w:rsidR="00316985">
        <w:rPr>
          <w:rFonts w:hint="cs"/>
          <w:rtl/>
          <w:lang w:val="fr-CH"/>
        </w:rPr>
        <w:t xml:space="preserve">التحديثات الرئيسية منذ </w:t>
      </w:r>
      <w:r>
        <w:rPr>
          <w:rFonts w:hint="cs"/>
          <w:rtl/>
          <w:lang w:val="fr-CH"/>
        </w:rPr>
        <w:t>يناير</w:t>
      </w:r>
      <w:r w:rsidR="00316985">
        <w:rPr>
          <w:rFonts w:hint="cs"/>
          <w:rtl/>
          <w:lang w:val="fr-CH"/>
        </w:rPr>
        <w:t xml:space="preserve"> </w:t>
      </w:r>
      <w:r>
        <w:rPr>
          <w:rFonts w:hint="cs"/>
          <w:rtl/>
          <w:lang w:val="fr-CH"/>
        </w:rPr>
        <w:t>2017</w:t>
      </w:r>
      <w:r w:rsidR="00316985">
        <w:rPr>
          <w:rFonts w:hint="cs"/>
          <w:rtl/>
          <w:lang w:val="fr-CH"/>
        </w:rPr>
        <w:t>.</w:t>
      </w:r>
    </w:p>
    <w:p w:rsidR="00316985" w:rsidRDefault="005F0476" w:rsidP="005F0476">
      <w:pPr>
        <w:pStyle w:val="NumberedParaAR"/>
        <w:numPr>
          <w:ilvl w:val="0"/>
          <w:numId w:val="0"/>
        </w:numPr>
        <w:tabs>
          <w:tab w:val="left" w:pos="720"/>
        </w:tabs>
        <w:rPr>
          <w:b/>
          <w:bCs/>
          <w:lang w:val="fr-CH"/>
        </w:rPr>
      </w:pPr>
      <w:r>
        <w:rPr>
          <w:rFonts w:hint="cs"/>
          <w:b/>
          <w:bCs/>
          <w:rtl/>
          <w:lang w:val="fr-CH"/>
        </w:rPr>
        <w:t>لجنة المعارف</w:t>
      </w:r>
    </w:p>
    <w:p w:rsidR="005F0476" w:rsidRDefault="005F0476" w:rsidP="00316985">
      <w:pPr>
        <w:pStyle w:val="NumberedParaAR"/>
        <w:numPr>
          <w:ilvl w:val="0"/>
          <w:numId w:val="21"/>
        </w:numPr>
        <w:rPr>
          <w:rFonts w:hint="cs"/>
          <w:lang w:val="fr-CH"/>
        </w:rPr>
      </w:pPr>
      <w:r>
        <w:rPr>
          <w:rFonts w:hint="cs"/>
          <w:rtl/>
          <w:lang w:val="fr-CH"/>
        </w:rPr>
        <w:t>تتيح الصفحة الإلكترونية للجنة المعارف روابط مباشرة إلى عدة مصادر منها ما يلي:</w:t>
      </w:r>
    </w:p>
    <w:p w:rsidR="005F0476" w:rsidRDefault="008C2147" w:rsidP="00776FC3">
      <w:pPr>
        <w:pStyle w:val="NumberedParaAR"/>
        <w:numPr>
          <w:ilvl w:val="0"/>
          <w:numId w:val="23"/>
        </w:numPr>
        <w:tabs>
          <w:tab w:val="left" w:pos="720"/>
        </w:tabs>
        <w:ind w:left="1134" w:hanging="567"/>
        <w:rPr>
          <w:rFonts w:hint="cs"/>
          <w:lang w:val="fr-CH"/>
        </w:rPr>
      </w:pPr>
      <w:r>
        <w:rPr>
          <w:rFonts w:hint="cs"/>
          <w:rtl/>
          <w:lang w:val="fr-CH"/>
        </w:rPr>
        <w:t xml:space="preserve">الولاية المجدّدة للجنة المعارف للثنائية 2018-2019: </w:t>
      </w:r>
      <w:r w:rsidR="00776FC3">
        <w:rPr>
          <w:lang w:val="en-GB"/>
        </w:rPr>
        <w:fldChar w:fldCharType="begin"/>
      </w:r>
      <w:r w:rsidR="00776FC3">
        <w:rPr>
          <w:lang w:val="en-GB"/>
        </w:rPr>
        <w:instrText xml:space="preserve"> HYPERLINK "</w:instrText>
      </w:r>
      <w:r w:rsidR="00776FC3" w:rsidRPr="00776FC3">
        <w:rPr>
          <w:lang w:val="en-GB"/>
        </w:rPr>
        <w:instrText>http://www.wipo.int/export/sites/www/tk/ar/igc/pdf/igc_mandate_2018-2019.pdf</w:instrText>
      </w:r>
      <w:r w:rsidR="00776FC3">
        <w:rPr>
          <w:lang w:val="en-GB"/>
        </w:rPr>
        <w:instrText xml:space="preserve">" </w:instrText>
      </w:r>
      <w:r w:rsidR="000E5911">
        <w:rPr>
          <w:lang w:val="en-GB"/>
        </w:rPr>
      </w:r>
      <w:r w:rsidR="00776FC3">
        <w:rPr>
          <w:lang w:val="en-GB"/>
        </w:rPr>
        <w:fldChar w:fldCharType="separate"/>
      </w:r>
      <w:r w:rsidR="00776FC3" w:rsidRPr="00860874">
        <w:rPr>
          <w:rStyle w:val="Hyperlink"/>
          <w:lang w:val="en-GB"/>
        </w:rPr>
        <w:t>http://www.wipo.int/export/sites/www/tk/ar/igc/pdf/igc_mandate_2018-2019.pdf</w:t>
      </w:r>
      <w:r w:rsidR="00776FC3">
        <w:rPr>
          <w:lang w:val="en-GB"/>
        </w:rPr>
        <w:fldChar w:fldCharType="end"/>
      </w:r>
      <w:r w:rsidR="00776FC3">
        <w:rPr>
          <w:rFonts w:hint="cs"/>
          <w:rtl/>
          <w:lang w:val="fr-CH"/>
        </w:rPr>
        <w:t>؛</w:t>
      </w:r>
    </w:p>
    <w:p w:rsidR="00776FC3" w:rsidRPr="00776FC3" w:rsidRDefault="00776FC3" w:rsidP="00776FC3">
      <w:pPr>
        <w:pStyle w:val="NumberedParaAR"/>
        <w:numPr>
          <w:ilvl w:val="0"/>
          <w:numId w:val="23"/>
        </w:numPr>
        <w:tabs>
          <w:tab w:val="left" w:pos="720"/>
        </w:tabs>
        <w:ind w:left="1134" w:hanging="567"/>
        <w:rPr>
          <w:rFonts w:hint="cs"/>
          <w:lang w:val="fr-CH"/>
        </w:rPr>
      </w:pPr>
      <w:r>
        <w:rPr>
          <w:rFonts w:hint="cs"/>
          <w:rtl/>
          <w:lang w:val="fr-CH"/>
        </w:rPr>
        <w:t xml:space="preserve">مواعيد 2018 المؤقتة للجنة المعارف: </w:t>
      </w:r>
      <w:r>
        <w:rPr>
          <w:lang w:val="en-GB"/>
        </w:rPr>
        <w:fldChar w:fldCharType="begin"/>
      </w:r>
      <w:r>
        <w:rPr>
          <w:lang w:val="en-GB"/>
        </w:rPr>
        <w:instrText xml:space="preserve"> HYPERLINK "</w:instrText>
      </w:r>
      <w:r w:rsidRPr="00776FC3">
        <w:rPr>
          <w:lang w:val="en-GB"/>
        </w:rPr>
        <w:instrText>http://www.wipo.int/export/sites/www/tk/ar/igc/pdf/igc_2018_prov_schedule.pdf</w:instrText>
      </w:r>
      <w:r>
        <w:rPr>
          <w:rFonts w:hint="cs"/>
          <w:rtl/>
          <w:lang w:val="en-GB"/>
        </w:rPr>
        <w:instrText>؛</w:instrText>
      </w:r>
      <w:r>
        <w:rPr>
          <w:lang w:val="en-GB"/>
        </w:rPr>
        <w:instrText xml:space="preserve">" </w:instrText>
      </w:r>
      <w:r w:rsidR="000E5911">
        <w:rPr>
          <w:lang w:val="en-GB"/>
        </w:rPr>
      </w:r>
      <w:r>
        <w:rPr>
          <w:lang w:val="en-GB"/>
        </w:rPr>
        <w:fldChar w:fldCharType="separate"/>
      </w:r>
      <w:r w:rsidRPr="00860874">
        <w:rPr>
          <w:rStyle w:val="Hyperlink"/>
          <w:lang w:val="en-GB"/>
        </w:rPr>
        <w:t>http://www.wipo.int/export/sites/www/tk/ar/igc/pdf/igc_2018_prov_schedule.pdf</w:t>
      </w:r>
      <w:r w:rsidRPr="00860874">
        <w:rPr>
          <w:rStyle w:val="Hyperlink"/>
          <w:rFonts w:hint="cs"/>
          <w:rtl/>
          <w:lang w:val="en-GB"/>
        </w:rPr>
        <w:t>؛</w:t>
      </w:r>
      <w:r>
        <w:rPr>
          <w:lang w:val="en-GB"/>
        </w:rPr>
        <w:fldChar w:fldCharType="end"/>
      </w:r>
    </w:p>
    <w:p w:rsidR="00316985" w:rsidRDefault="00776FC3" w:rsidP="002277F5">
      <w:pPr>
        <w:pStyle w:val="NumberedParaAR"/>
        <w:numPr>
          <w:ilvl w:val="0"/>
          <w:numId w:val="21"/>
        </w:numPr>
        <w:rPr>
          <w:rtl/>
          <w:lang w:val="fr-CH"/>
        </w:rPr>
      </w:pPr>
      <w:r>
        <w:rPr>
          <w:rFonts w:hint="cs"/>
          <w:rtl/>
          <w:lang w:val="fr-CH"/>
        </w:rPr>
        <w:t xml:space="preserve">وستتاح </w:t>
      </w:r>
      <w:r w:rsidR="00316985">
        <w:rPr>
          <w:rFonts w:hint="cs"/>
          <w:rtl/>
          <w:lang w:val="fr-CH"/>
        </w:rPr>
        <w:t>صفحة خاصة ل</w:t>
      </w:r>
      <w:r>
        <w:rPr>
          <w:rFonts w:hint="cs"/>
          <w:rtl/>
          <w:lang w:val="fr-CH"/>
        </w:rPr>
        <w:t>أغراض ا</w:t>
      </w:r>
      <w:r w:rsidR="00316985">
        <w:rPr>
          <w:rFonts w:hint="cs"/>
          <w:rtl/>
          <w:lang w:val="fr-CH"/>
        </w:rPr>
        <w:t xml:space="preserve">لدورة </w:t>
      </w:r>
      <w:r>
        <w:rPr>
          <w:rFonts w:hint="cs"/>
          <w:rtl/>
          <w:lang w:val="fr-CH"/>
        </w:rPr>
        <w:t>الخامسة</w:t>
      </w:r>
      <w:r w:rsidR="00316985">
        <w:rPr>
          <w:rFonts w:hint="cs"/>
          <w:rtl/>
          <w:lang w:val="fr-CH"/>
        </w:rPr>
        <w:t xml:space="preserve"> والثلاثين للجنة </w:t>
      </w:r>
      <w:r>
        <w:rPr>
          <w:rFonts w:hint="cs"/>
          <w:rtl/>
          <w:lang w:val="fr-CH"/>
        </w:rPr>
        <w:t xml:space="preserve">المعارف </w:t>
      </w:r>
      <w:r w:rsidR="00316985">
        <w:rPr>
          <w:rFonts w:hint="cs"/>
          <w:rtl/>
          <w:lang w:val="fr-CH"/>
        </w:rPr>
        <w:t xml:space="preserve">تحتوي على </w:t>
      </w:r>
      <w:r w:rsidR="00316985">
        <w:rPr>
          <w:rFonts w:hint="cs"/>
          <w:b/>
          <w:bCs/>
          <w:rtl/>
          <w:lang w:val="fr-CH"/>
        </w:rPr>
        <w:t>"أدوات</w:t>
      </w:r>
      <w:r>
        <w:rPr>
          <w:rFonts w:hint="eastAsia"/>
          <w:b/>
          <w:bCs/>
          <w:rtl/>
          <w:lang w:val="fr-CH"/>
        </w:rPr>
        <w:t> </w:t>
      </w:r>
      <w:r w:rsidR="00316985">
        <w:rPr>
          <w:rFonts w:hint="cs"/>
          <w:b/>
          <w:bCs/>
          <w:rtl/>
          <w:lang w:val="fr-CH"/>
        </w:rPr>
        <w:t>الاستعداد</w:t>
      </w:r>
      <w:r>
        <w:rPr>
          <w:rFonts w:hint="eastAsia"/>
          <w:b/>
          <w:bCs/>
          <w:rtl/>
          <w:lang w:val="fr-CH"/>
        </w:rPr>
        <w:t> </w:t>
      </w:r>
      <w:r w:rsidR="00316985">
        <w:rPr>
          <w:rFonts w:hint="cs"/>
          <w:b/>
          <w:bCs/>
          <w:rtl/>
          <w:lang w:val="fr-CH"/>
        </w:rPr>
        <w:t>للجنة</w:t>
      </w:r>
      <w:r>
        <w:rPr>
          <w:rFonts w:hint="eastAsia"/>
          <w:b/>
          <w:bCs/>
          <w:rtl/>
          <w:lang w:val="fr-CH"/>
        </w:rPr>
        <w:t> </w:t>
      </w:r>
      <w:r>
        <w:rPr>
          <w:rFonts w:hint="cs"/>
          <w:b/>
          <w:bCs/>
          <w:rtl/>
          <w:lang w:val="fr-CH"/>
        </w:rPr>
        <w:t>المعارف</w:t>
      </w:r>
      <w:r w:rsidR="00316985">
        <w:rPr>
          <w:rFonts w:hint="cs"/>
          <w:rtl/>
          <w:lang w:val="fr-CH"/>
        </w:rPr>
        <w:t xml:space="preserve">" من أجل مساعدة المشاركين على الاستعداد للدورة بفضل إحالات </w:t>
      </w:r>
      <w:r w:rsidR="002277F5">
        <w:rPr>
          <w:rFonts w:hint="cs"/>
          <w:rtl/>
          <w:lang w:val="fr-CH"/>
        </w:rPr>
        <w:t>مختلفة</w:t>
      </w:r>
      <w:r w:rsidR="00316985">
        <w:rPr>
          <w:rFonts w:hint="cs"/>
          <w:rtl/>
          <w:lang w:val="fr-CH"/>
        </w:rPr>
        <w:t>: (</w:t>
      </w:r>
      <w:r w:rsidR="000E5911" w:rsidRPr="00776FC3">
        <w:fldChar w:fldCharType="begin"/>
      </w:r>
      <w:r w:rsidR="000E5911" w:rsidRPr="00776FC3">
        <w:instrText xml:space="preserve"> HYPERLINK "http://www.wipo.int/tk/en/igc/preparation/" </w:instrText>
      </w:r>
      <w:r w:rsidR="000E5911" w:rsidRPr="00776FC3">
        <w:fldChar w:fldCharType="separate"/>
      </w:r>
      <w:r w:rsidR="00316985" w:rsidRPr="00776FC3">
        <w:rPr>
          <w:rStyle w:val="Hyperlink"/>
          <w:color w:val="000000"/>
          <w:lang w:val="fr-CH"/>
        </w:rPr>
        <w:t>http://www.wipo.int/tk/en/igc/preparation/</w:t>
      </w:r>
      <w:r w:rsidR="000E5911" w:rsidRPr="00776FC3">
        <w:rPr>
          <w:rStyle w:val="Hyperlink"/>
          <w:color w:val="000000"/>
          <w:lang w:val="fr-CH"/>
        </w:rPr>
        <w:fldChar w:fldCharType="end"/>
      </w:r>
      <w:r w:rsidR="00316985">
        <w:rPr>
          <w:rFonts w:hint="cs"/>
          <w:rtl/>
          <w:lang w:val="fr-CH"/>
        </w:rPr>
        <w:t>).</w:t>
      </w:r>
    </w:p>
    <w:p w:rsidR="00316985" w:rsidRDefault="00316985" w:rsidP="00776FC3">
      <w:pPr>
        <w:pStyle w:val="NumberedParaAR"/>
        <w:numPr>
          <w:ilvl w:val="0"/>
          <w:numId w:val="21"/>
        </w:numPr>
        <w:rPr>
          <w:lang w:val="fr-CH"/>
        </w:rPr>
      </w:pPr>
      <w:r>
        <w:rPr>
          <w:rFonts w:hint="cs"/>
          <w:rtl/>
          <w:lang w:val="fr-CH"/>
        </w:rPr>
        <w:t xml:space="preserve">وتتاح قائمة كاملة بالوثائق ذات الصلة بالدورة </w:t>
      </w:r>
      <w:r w:rsidR="00776FC3">
        <w:rPr>
          <w:rFonts w:hint="cs"/>
          <w:rtl/>
          <w:lang w:val="fr-CH"/>
        </w:rPr>
        <w:t>الخامسة</w:t>
      </w:r>
      <w:r>
        <w:rPr>
          <w:rFonts w:hint="cs"/>
          <w:rtl/>
          <w:lang w:val="fr-CH"/>
        </w:rPr>
        <w:t xml:space="preserve"> والثلاثين للجنة المعارف على الرابط التالي: </w:t>
      </w:r>
      <w:r w:rsidR="00776FC3" w:rsidRPr="00776FC3">
        <w:fldChar w:fldCharType="begin"/>
      </w:r>
      <w:r w:rsidR="00776FC3" w:rsidRPr="00776FC3">
        <w:instrText xml:space="preserve"> HYPERLINK "http://www.wipo.int/meetings/en/details.jsp?meeting_id=46369" </w:instrText>
      </w:r>
      <w:r w:rsidR="00776FC3" w:rsidRPr="00776FC3">
        <w:fldChar w:fldCharType="separate"/>
      </w:r>
      <w:r w:rsidR="00776FC3" w:rsidRPr="00776FC3">
        <w:rPr>
          <w:rStyle w:val="Hyperlink"/>
          <w:lang w:val="en-GB"/>
        </w:rPr>
        <w:t>http://www.wipo.int/meetings/en/details.jsp?meeting_id=46369</w:t>
      </w:r>
      <w:r w:rsidR="00776FC3" w:rsidRPr="00776FC3">
        <w:rPr>
          <w:lang w:val="fr-CH"/>
        </w:rPr>
        <w:fldChar w:fldCharType="end"/>
      </w:r>
      <w:r w:rsidR="00776FC3">
        <w:rPr>
          <w:rFonts w:hint="cs"/>
          <w:rtl/>
          <w:lang w:val="fr-CH"/>
        </w:rPr>
        <w:t>.</w:t>
      </w:r>
    </w:p>
    <w:p w:rsidR="00316985" w:rsidRDefault="00316985" w:rsidP="00316985">
      <w:pPr>
        <w:pStyle w:val="NumberedParaAR"/>
        <w:keepNext/>
        <w:numPr>
          <w:ilvl w:val="0"/>
          <w:numId w:val="0"/>
        </w:numPr>
        <w:tabs>
          <w:tab w:val="left" w:pos="720"/>
        </w:tabs>
        <w:rPr>
          <w:b/>
          <w:bCs/>
          <w:lang w:val="fr-CH" w:bidi="ar-SY"/>
        </w:rPr>
      </w:pPr>
      <w:r>
        <w:rPr>
          <w:rFonts w:hint="cs"/>
          <w:b/>
          <w:bCs/>
          <w:rtl/>
          <w:lang w:val="fr-CH" w:bidi="ar-SY"/>
        </w:rPr>
        <w:t>الندوات</w:t>
      </w:r>
    </w:p>
    <w:p w:rsidR="00316985" w:rsidRDefault="00316985" w:rsidP="00376101">
      <w:pPr>
        <w:pStyle w:val="NumberedParaAR"/>
        <w:numPr>
          <w:ilvl w:val="0"/>
          <w:numId w:val="21"/>
        </w:numPr>
        <w:rPr>
          <w:rtl/>
          <w:lang w:val="fr-CH"/>
        </w:rPr>
      </w:pPr>
      <w:r>
        <w:rPr>
          <w:rFonts w:hint="cs"/>
          <w:rtl/>
          <w:lang w:val="fr-CH"/>
        </w:rPr>
        <w:t>بعد تجديد ولاية لجنة المعارف للثنائية 2016-2017، طلبت اللجنة من أمانة الويبو عقد ندوات "لتعزيز المعارف وبناء التوافق على المستويين الإقليمي وعبر الإقليمي بشأن القضايا المتعلقة بالملكية الفكرية والموارد الوراثية والمعارف التقليدية وأشكال التعبير الثقافي التقليدي مع التركيز على القضايا العالقة".</w:t>
      </w:r>
    </w:p>
    <w:p w:rsidR="00316985" w:rsidRDefault="00316985" w:rsidP="00376101">
      <w:pPr>
        <w:pStyle w:val="NumberedParaAR"/>
        <w:numPr>
          <w:ilvl w:val="0"/>
          <w:numId w:val="21"/>
        </w:numPr>
        <w:rPr>
          <w:lang w:val="fr-CH"/>
        </w:rPr>
      </w:pPr>
      <w:proofErr w:type="gramStart"/>
      <w:r>
        <w:rPr>
          <w:rFonts w:hint="cs"/>
          <w:rtl/>
          <w:lang w:val="fr-CH"/>
        </w:rPr>
        <w:t>ونظِّمت</w:t>
      </w:r>
      <w:proofErr w:type="gramEnd"/>
      <w:r>
        <w:rPr>
          <w:rFonts w:hint="cs"/>
          <w:rtl/>
          <w:lang w:val="fr-CH"/>
        </w:rPr>
        <w:t xml:space="preserve"> ندوة بشأن الملكية الفكرية </w:t>
      </w:r>
      <w:r w:rsidR="00376101">
        <w:rPr>
          <w:rFonts w:hint="cs"/>
          <w:rtl/>
          <w:lang w:val="fr-CH"/>
        </w:rPr>
        <w:t>وأشكال التعبير الثقافي التقليدي</w:t>
      </w:r>
      <w:r>
        <w:rPr>
          <w:rFonts w:hint="cs"/>
          <w:rtl/>
          <w:lang w:val="fr-CH"/>
        </w:rPr>
        <w:t xml:space="preserve"> يومي </w:t>
      </w:r>
      <w:r w:rsidR="00376101">
        <w:rPr>
          <w:rFonts w:hint="cs"/>
          <w:rtl/>
          <w:lang w:val="fr-CH"/>
        </w:rPr>
        <w:t>8</w:t>
      </w:r>
      <w:r>
        <w:rPr>
          <w:rFonts w:hint="cs"/>
          <w:rtl/>
          <w:lang w:val="fr-CH"/>
        </w:rPr>
        <w:t xml:space="preserve"> و</w:t>
      </w:r>
      <w:r w:rsidR="00376101">
        <w:rPr>
          <w:rFonts w:hint="cs"/>
          <w:rtl/>
          <w:lang w:val="fr-CH"/>
        </w:rPr>
        <w:t>9</w:t>
      </w:r>
      <w:r>
        <w:rPr>
          <w:rFonts w:hint="cs"/>
          <w:rtl/>
          <w:lang w:val="fr-CH"/>
        </w:rPr>
        <w:t xml:space="preserve"> </w:t>
      </w:r>
      <w:r w:rsidR="00376101">
        <w:rPr>
          <w:rFonts w:hint="cs"/>
          <w:rtl/>
          <w:lang w:val="fr-CH"/>
        </w:rPr>
        <w:t>يونيو</w:t>
      </w:r>
      <w:r>
        <w:rPr>
          <w:rFonts w:hint="cs"/>
          <w:rtl/>
          <w:lang w:val="fr-CH"/>
        </w:rPr>
        <w:t xml:space="preserve"> </w:t>
      </w:r>
      <w:r w:rsidR="00376101">
        <w:rPr>
          <w:rFonts w:hint="cs"/>
          <w:rtl/>
          <w:lang w:val="fr-CH"/>
        </w:rPr>
        <w:t xml:space="preserve">2017، </w:t>
      </w:r>
      <w:r>
        <w:rPr>
          <w:rFonts w:hint="cs"/>
          <w:rtl/>
          <w:lang w:val="fr-CH"/>
        </w:rPr>
        <w:t xml:space="preserve">أي قبل الدورة </w:t>
      </w:r>
      <w:r w:rsidR="00376101">
        <w:rPr>
          <w:rFonts w:hint="cs"/>
          <w:rtl/>
          <w:lang w:val="fr-CH"/>
        </w:rPr>
        <w:t>الرابعة والثلاثين</w:t>
      </w:r>
      <w:r>
        <w:rPr>
          <w:rFonts w:hint="cs"/>
          <w:rtl/>
          <w:lang w:val="fr-CH"/>
        </w:rPr>
        <w:t xml:space="preserve"> للجنة المعارف. والمعلومات متاحة على الرابط التالي: </w:t>
      </w:r>
      <w:r w:rsidR="00376101">
        <w:rPr>
          <w:lang w:val="en-GB"/>
        </w:rPr>
        <w:fldChar w:fldCharType="begin"/>
      </w:r>
      <w:r w:rsidR="00376101">
        <w:rPr>
          <w:lang w:val="en-GB"/>
        </w:rPr>
        <w:instrText xml:space="preserve"> HYPERLINK "</w:instrText>
      </w:r>
      <w:r w:rsidR="00376101" w:rsidRPr="00376101">
        <w:rPr>
          <w:lang w:val="en-GB"/>
        </w:rPr>
        <w:instrText>http://www.wipo.int/meetings/ar/details.jsp?meeting_id=42301</w:instrText>
      </w:r>
      <w:r w:rsidR="00376101">
        <w:rPr>
          <w:lang w:val="en-GB"/>
        </w:rPr>
        <w:instrText xml:space="preserve">" </w:instrText>
      </w:r>
      <w:r w:rsidR="000E5911">
        <w:rPr>
          <w:lang w:val="en-GB"/>
        </w:rPr>
      </w:r>
      <w:r w:rsidR="00376101">
        <w:rPr>
          <w:lang w:val="en-GB"/>
        </w:rPr>
        <w:fldChar w:fldCharType="separate"/>
      </w:r>
      <w:r w:rsidR="00376101" w:rsidRPr="00860874">
        <w:rPr>
          <w:rStyle w:val="Hyperlink"/>
          <w:lang w:val="en-GB"/>
        </w:rPr>
        <w:t>http://www.wipo.int/meetings/ar/details.jsp?meeting_id=42301</w:t>
      </w:r>
      <w:r w:rsidR="00376101">
        <w:rPr>
          <w:lang w:val="en-GB"/>
        </w:rPr>
        <w:fldChar w:fldCharType="end"/>
      </w:r>
      <w:r w:rsidR="00376101">
        <w:rPr>
          <w:rFonts w:hint="cs"/>
          <w:rtl/>
          <w:lang w:val="fr-CH"/>
        </w:rPr>
        <w:t>.</w:t>
      </w:r>
    </w:p>
    <w:p w:rsidR="00376101" w:rsidRPr="00376101" w:rsidRDefault="00376101" w:rsidP="00376101">
      <w:pPr>
        <w:pStyle w:val="NumberedParaAR"/>
        <w:keepNext/>
        <w:numPr>
          <w:ilvl w:val="0"/>
          <w:numId w:val="0"/>
        </w:numPr>
        <w:tabs>
          <w:tab w:val="left" w:pos="720"/>
        </w:tabs>
        <w:rPr>
          <w:b/>
          <w:bCs/>
          <w:lang w:val="fr-CH" w:bidi="ar-SY"/>
        </w:rPr>
      </w:pPr>
      <w:proofErr w:type="gramStart"/>
      <w:r>
        <w:rPr>
          <w:rFonts w:hint="cs"/>
          <w:b/>
          <w:bCs/>
          <w:rtl/>
          <w:lang w:val="fr-CH" w:bidi="ar-SY"/>
        </w:rPr>
        <w:t>حلقات</w:t>
      </w:r>
      <w:proofErr w:type="gramEnd"/>
      <w:r>
        <w:rPr>
          <w:rFonts w:hint="cs"/>
          <w:b/>
          <w:bCs/>
          <w:rtl/>
          <w:lang w:val="fr-CH" w:bidi="ar-SY"/>
        </w:rPr>
        <w:t xml:space="preserve"> العمل</w:t>
      </w:r>
    </w:p>
    <w:p w:rsidR="00376101" w:rsidRPr="00376101" w:rsidRDefault="00376101" w:rsidP="00810EBD">
      <w:pPr>
        <w:pStyle w:val="NumberedParaAR"/>
        <w:numPr>
          <w:ilvl w:val="0"/>
          <w:numId w:val="21"/>
        </w:numPr>
        <w:rPr>
          <w:rFonts w:hint="cs"/>
          <w:rtl/>
          <w:lang w:val="fr-CH"/>
        </w:rPr>
      </w:pPr>
      <w:r>
        <w:rPr>
          <w:rFonts w:hint="cs"/>
          <w:rtl/>
          <w:lang w:val="fr-CH"/>
        </w:rPr>
        <w:t xml:space="preserve">نظّمت أمانة الويبو حلقات عمل إقليمية ووطنية بهدف تكوين كفاءات مختلف أصحاب المصلحة وإذكاء وعيهم، وتعزيز الحوارات والعمليات في مجال السياسات </w:t>
      </w:r>
      <w:r w:rsidR="00810EBD">
        <w:rPr>
          <w:rFonts w:hint="cs"/>
          <w:rtl/>
          <w:lang w:val="fr-CH"/>
        </w:rPr>
        <w:t xml:space="preserve">الوطنية </w:t>
      </w:r>
      <w:r w:rsidR="00810EBD">
        <w:rPr>
          <w:rFonts w:hint="cs"/>
          <w:rtl/>
          <w:lang w:val="fr-CH"/>
        </w:rPr>
        <w:t xml:space="preserve">حول التفاعل بين الملكية الفكرية والموارد الوراثية والمعارف التقليدية وأشكال التعبير الثقافي التقليدي. والمعلومات عن حلقات العمل المذكورة متاحة على الرابط التالي: </w:t>
      </w:r>
      <w:r w:rsidR="00810EBD" w:rsidRPr="00810EBD">
        <w:t>http://www.wipo.int/meetings/</w:t>
      </w:r>
      <w:r w:rsidR="00810EBD">
        <w:t>ar</w:t>
      </w:r>
      <w:r w:rsidR="00810EBD" w:rsidRPr="00810EBD">
        <w:t>/topic.jsp?group_id=309</w:t>
      </w:r>
      <w:r w:rsidR="00810EBD">
        <w:rPr>
          <w:rFonts w:hint="cs"/>
          <w:rtl/>
        </w:rPr>
        <w:t>.</w:t>
      </w:r>
    </w:p>
    <w:p w:rsidR="00316985" w:rsidRDefault="00316985" w:rsidP="00AE3F50">
      <w:pPr>
        <w:pStyle w:val="NumberedParaAR"/>
        <w:keepNext/>
        <w:numPr>
          <w:ilvl w:val="0"/>
          <w:numId w:val="0"/>
        </w:numPr>
        <w:tabs>
          <w:tab w:val="left" w:pos="720"/>
        </w:tabs>
        <w:rPr>
          <w:b/>
          <w:bCs/>
          <w:lang w:val="fr-CH" w:bidi="ar-SY"/>
        </w:rPr>
      </w:pPr>
      <w:proofErr w:type="gramStart"/>
      <w:r>
        <w:rPr>
          <w:rFonts w:hint="cs"/>
          <w:b/>
          <w:bCs/>
          <w:rtl/>
          <w:lang w:val="fr-CH" w:bidi="ar-SY"/>
        </w:rPr>
        <w:t>المصادر</w:t>
      </w:r>
      <w:proofErr w:type="gramEnd"/>
      <w:r>
        <w:rPr>
          <w:rFonts w:hint="cs"/>
          <w:b/>
          <w:bCs/>
          <w:rtl/>
          <w:lang w:val="fr-CH" w:bidi="ar-SY"/>
        </w:rPr>
        <w:t xml:space="preserve"> الجديدة</w:t>
      </w:r>
    </w:p>
    <w:p w:rsidR="00810EBD" w:rsidRDefault="00316985" w:rsidP="00B51655">
      <w:pPr>
        <w:pStyle w:val="NumberedParaAR"/>
        <w:numPr>
          <w:ilvl w:val="0"/>
          <w:numId w:val="21"/>
        </w:numPr>
        <w:rPr>
          <w:rtl/>
          <w:lang w:val="fr-CH"/>
        </w:rPr>
      </w:pPr>
      <w:r>
        <w:rPr>
          <w:rFonts w:hint="cs"/>
          <w:rtl/>
        </w:rPr>
        <w:t>طلبت اللجنة، في دورتها التاسعة والعشرين، من الأمانة "</w:t>
      </w:r>
      <w:r>
        <w:rPr>
          <w:rFonts w:hint="cs"/>
          <w:rtl/>
          <w:lang w:val="fr-CH"/>
        </w:rPr>
        <w:t>إنشاء صفحة إلكترونية جديدة تشمل كل الموارد الموجودة بشأن التجارب الإقليمية والوطنية والمحلية وتجارب الجماعات (مثل الدارسات ومجموعات القوانين والاقتراحات وقواعد البيانات ومدونات القواعد والبروتوكولات الاختيارية والعروض) التي أعدتها أمانة الويبو أو قدمتها الدول الأعضاء والهيئات المراقبة لأغراض اللجنة حتى الآن". وأنشئت، على موقع الويبو، صفحة إلكترونية تشمل الموارد الموجودة بشأن التجارب الإقليمية والوطنية والمحلية وتجارب الجماعات بشأن الملكية الفكرية والموارد الوراثية والمعارف التقليدية وأشكال التعبير الثقافي التقليدي</w:t>
      </w:r>
      <w:r w:rsidR="00810EBD">
        <w:rPr>
          <w:rFonts w:hint="cs"/>
          <w:rtl/>
          <w:lang w:val="fr-CH"/>
        </w:rPr>
        <w:t>، وهي متاحة</w:t>
      </w:r>
      <w:r>
        <w:rPr>
          <w:rFonts w:hint="cs"/>
          <w:rtl/>
          <w:lang w:val="fr-CH"/>
        </w:rPr>
        <w:t xml:space="preserve"> على الرابط التالي: </w:t>
      </w:r>
      <w:r w:rsidR="000E5911">
        <w:fldChar w:fldCharType="begin"/>
      </w:r>
      <w:r w:rsidR="000E5911">
        <w:instrText xml:space="preserve"> HYPERLINK "http://www.wipo.int/tk/en/resources/tk_experiences.html" </w:instrText>
      </w:r>
      <w:r w:rsidR="000E5911">
        <w:fldChar w:fldCharType="separate"/>
      </w:r>
      <w:r>
        <w:rPr>
          <w:rStyle w:val="Hyperlink"/>
          <w:color w:val="000000"/>
          <w:u w:val="single"/>
          <w:lang w:val="fr-CH"/>
        </w:rPr>
        <w:t>http://www.wipo.int/tk/en/resources/tk_experiences.html</w:t>
      </w:r>
      <w:r w:rsidR="000E5911">
        <w:rPr>
          <w:rStyle w:val="Hyperlink"/>
          <w:color w:val="000000"/>
          <w:u w:val="single"/>
          <w:lang w:val="fr-CH"/>
        </w:rPr>
        <w:fldChar w:fldCharType="end"/>
      </w:r>
      <w:r>
        <w:rPr>
          <w:rFonts w:hint="cs"/>
          <w:rtl/>
          <w:lang w:val="fr-CH"/>
        </w:rPr>
        <w:t>؛ وحدِّثت تلك الصفحة بانتظام منذ إنشائها.</w:t>
      </w:r>
    </w:p>
    <w:p w:rsidR="00810EBD" w:rsidRDefault="00810EBD">
      <w:pPr>
        <w:rPr>
          <w:rFonts w:ascii="Arabic Typesetting" w:hAnsi="Arabic Typesetting" w:cs="Arabic Typesetting"/>
          <w:sz w:val="36"/>
          <w:szCs w:val="36"/>
          <w:rtl/>
          <w:lang w:val="fr-CH"/>
        </w:rPr>
      </w:pPr>
      <w:r>
        <w:rPr>
          <w:rtl/>
          <w:lang w:val="fr-CH"/>
        </w:rPr>
        <w:br w:type="page"/>
      </w:r>
    </w:p>
    <w:p w:rsidR="00810EBD" w:rsidRDefault="005D380D" w:rsidP="005D380D">
      <w:pPr>
        <w:pStyle w:val="NumberedParaAR"/>
        <w:numPr>
          <w:ilvl w:val="0"/>
          <w:numId w:val="21"/>
        </w:numPr>
        <w:rPr>
          <w:rFonts w:hint="cs"/>
          <w:lang w:val="fr-CH"/>
        </w:rPr>
      </w:pPr>
      <w:proofErr w:type="gramStart"/>
      <w:r>
        <w:rPr>
          <w:rFonts w:hint="cs"/>
          <w:rtl/>
          <w:lang w:val="fr-CH"/>
        </w:rPr>
        <w:t>وفيما</w:t>
      </w:r>
      <w:proofErr w:type="gramEnd"/>
      <w:r>
        <w:rPr>
          <w:rFonts w:hint="cs"/>
          <w:rtl/>
          <w:lang w:val="fr-CH"/>
        </w:rPr>
        <w:t xml:space="preserve"> يلي قائمة ب</w:t>
      </w:r>
      <w:r w:rsidR="00810EBD">
        <w:rPr>
          <w:rFonts w:hint="cs"/>
          <w:rtl/>
          <w:lang w:val="fr-CH"/>
        </w:rPr>
        <w:t>المنشورات الجديدة:</w:t>
      </w:r>
    </w:p>
    <w:p w:rsidR="00810EBD" w:rsidRDefault="00BC2137" w:rsidP="00BC2137">
      <w:pPr>
        <w:pStyle w:val="NumberedParaAR"/>
        <w:numPr>
          <w:ilvl w:val="0"/>
          <w:numId w:val="23"/>
        </w:numPr>
        <w:tabs>
          <w:tab w:val="left" w:pos="720"/>
        </w:tabs>
        <w:rPr>
          <w:rFonts w:hint="cs"/>
          <w:lang w:val="fr-CH"/>
        </w:rPr>
      </w:pPr>
      <w:proofErr w:type="gramStart"/>
      <w:r>
        <w:rPr>
          <w:rFonts w:hint="cs"/>
          <w:rtl/>
          <w:lang w:val="fr-CH"/>
        </w:rPr>
        <w:t>ح</w:t>
      </w:r>
      <w:r w:rsidRPr="00BC2137">
        <w:rPr>
          <w:rtl/>
          <w:lang w:val="fr-CH"/>
        </w:rPr>
        <w:t>ماية</w:t>
      </w:r>
      <w:proofErr w:type="gramEnd"/>
      <w:r w:rsidRPr="00BC2137">
        <w:rPr>
          <w:rtl/>
          <w:lang w:val="fr-CH"/>
        </w:rPr>
        <w:t xml:space="preserve"> ثقافتكم وتعزيزها: دليل عملي عن الملكية ا</w:t>
      </w:r>
      <w:r>
        <w:rPr>
          <w:rtl/>
          <w:lang w:val="fr-CH"/>
        </w:rPr>
        <w:t>لفكرية للشعوب الأصلية وال</w:t>
      </w:r>
      <w:r>
        <w:rPr>
          <w:rFonts w:hint="cs"/>
          <w:rtl/>
          <w:lang w:val="fr-CH"/>
        </w:rPr>
        <w:t>جماعات</w:t>
      </w:r>
      <w:r w:rsidRPr="00BC2137">
        <w:rPr>
          <w:rtl/>
          <w:lang w:val="fr-CH"/>
        </w:rPr>
        <w:t xml:space="preserve"> المحلية</w:t>
      </w:r>
      <w:r>
        <w:rPr>
          <w:rFonts w:hint="cs"/>
          <w:rtl/>
          <w:lang w:val="fr-CH"/>
        </w:rPr>
        <w:t xml:space="preserve">: </w:t>
      </w:r>
      <w:r>
        <w:fldChar w:fldCharType="begin"/>
      </w:r>
      <w:r>
        <w:instrText xml:space="preserve"> HYPERLINK "</w:instrText>
      </w:r>
      <w:r w:rsidRPr="00BC2137">
        <w:instrText>http://www.wipo.int/publications/en/details.jsp?id=4195&amp;plang=EN</w:instrText>
      </w:r>
      <w:r>
        <w:rPr>
          <w:rFonts w:hint="cs"/>
          <w:rtl/>
          <w:lang w:val="fr-CH"/>
        </w:rPr>
        <w:instrText>؛</w:instrText>
      </w:r>
      <w:r>
        <w:instrText xml:space="preserve">" </w:instrText>
      </w:r>
      <w:r>
        <w:fldChar w:fldCharType="separate"/>
      </w:r>
      <w:r w:rsidRPr="00860874">
        <w:rPr>
          <w:rStyle w:val="Hyperlink"/>
        </w:rPr>
        <w:t>http://www.wipo.int/publications/en/details.jsp?id=4195&amp;plang=EN</w:t>
      </w:r>
      <w:r w:rsidRPr="00860874">
        <w:rPr>
          <w:rStyle w:val="Hyperlink"/>
          <w:rFonts w:hint="cs"/>
          <w:rtl/>
          <w:lang w:val="fr-CH"/>
        </w:rPr>
        <w:t>؛</w:t>
      </w:r>
      <w:r>
        <w:fldChar w:fldCharType="end"/>
      </w:r>
    </w:p>
    <w:p w:rsidR="00BC2137" w:rsidRDefault="005D380D" w:rsidP="00BC2137">
      <w:pPr>
        <w:pStyle w:val="NumberedParaAR"/>
        <w:numPr>
          <w:ilvl w:val="0"/>
          <w:numId w:val="23"/>
        </w:numPr>
        <w:tabs>
          <w:tab w:val="left" w:pos="720"/>
        </w:tabs>
        <w:rPr>
          <w:rFonts w:hint="cs"/>
          <w:lang w:val="fr-CH"/>
        </w:rPr>
      </w:pPr>
      <w:r>
        <w:rPr>
          <w:rFonts w:hint="cs"/>
          <w:rtl/>
          <w:lang w:val="fr-CH"/>
        </w:rPr>
        <w:t>و</w:t>
      </w:r>
      <w:r w:rsidR="00BC2137" w:rsidRPr="00BC2137">
        <w:rPr>
          <w:rtl/>
          <w:lang w:val="fr-CH"/>
        </w:rPr>
        <w:t>أسئلة رئيسية بخصوص وضع شروط الكشف في البراءات فيما يتعلق بالموارد الوراثية والمعارف التقليدية</w:t>
      </w:r>
      <w:r w:rsidR="00BC2137">
        <w:rPr>
          <w:rFonts w:hint="cs"/>
          <w:rtl/>
          <w:lang w:val="fr-CH"/>
        </w:rPr>
        <w:t xml:space="preserve">: </w:t>
      </w:r>
      <w:r w:rsidR="00BC2137">
        <w:fldChar w:fldCharType="begin"/>
      </w:r>
      <w:r w:rsidR="00BC2137">
        <w:instrText xml:space="preserve"> HYPERLINK "</w:instrText>
      </w:r>
      <w:r w:rsidR="00BC2137" w:rsidRPr="00BC2137">
        <w:instrText>http://www.wipo.int/publications/en/details.jsp?id=4194</w:instrText>
      </w:r>
      <w:r w:rsidR="00BC2137">
        <w:rPr>
          <w:rFonts w:hint="cs"/>
          <w:rtl/>
          <w:lang w:val="fr-CH"/>
        </w:rPr>
        <w:instrText>؛</w:instrText>
      </w:r>
      <w:r w:rsidR="00BC2137">
        <w:instrText xml:space="preserve">" </w:instrText>
      </w:r>
      <w:r w:rsidR="00BC2137">
        <w:fldChar w:fldCharType="separate"/>
      </w:r>
      <w:r w:rsidR="00BC2137" w:rsidRPr="00860874">
        <w:rPr>
          <w:rStyle w:val="Hyperlink"/>
        </w:rPr>
        <w:t>http://www.wipo.int/publications/en/details.jsp?id=4194</w:t>
      </w:r>
      <w:r w:rsidR="00BC2137" w:rsidRPr="00860874">
        <w:rPr>
          <w:rStyle w:val="Hyperlink"/>
          <w:rFonts w:hint="cs"/>
          <w:rtl/>
          <w:lang w:val="fr-CH"/>
        </w:rPr>
        <w:t>؛</w:t>
      </w:r>
      <w:r w:rsidR="00BC2137">
        <w:fldChar w:fldCharType="end"/>
      </w:r>
    </w:p>
    <w:p w:rsidR="00BC2137" w:rsidRDefault="005D380D" w:rsidP="00683480">
      <w:pPr>
        <w:pStyle w:val="NumberedParaAR"/>
        <w:numPr>
          <w:ilvl w:val="0"/>
          <w:numId w:val="23"/>
        </w:numPr>
        <w:tabs>
          <w:tab w:val="left" w:pos="720"/>
        </w:tabs>
        <w:rPr>
          <w:rFonts w:hint="cs"/>
          <w:lang w:val="fr-CH"/>
        </w:rPr>
      </w:pPr>
      <w:r>
        <w:rPr>
          <w:rFonts w:hint="cs"/>
          <w:rtl/>
          <w:lang w:val="fr-CH"/>
        </w:rPr>
        <w:t>و</w:t>
      </w:r>
      <w:r w:rsidR="00F67BC3">
        <w:rPr>
          <w:rFonts w:hint="cs"/>
          <w:rtl/>
          <w:lang w:val="fr-CH"/>
        </w:rPr>
        <w:t xml:space="preserve">توثيق المعارف التقليدية </w:t>
      </w:r>
      <w:r w:rsidR="00F67BC3">
        <w:rPr>
          <w:rtl/>
          <w:lang w:val="fr-CH"/>
        </w:rPr>
        <w:t>–</w:t>
      </w:r>
      <w:r w:rsidR="00F67BC3">
        <w:rPr>
          <w:rFonts w:hint="cs"/>
          <w:rtl/>
          <w:lang w:val="fr-CH"/>
        </w:rPr>
        <w:t xml:space="preserve"> </w:t>
      </w:r>
      <w:proofErr w:type="gramStart"/>
      <w:r w:rsidR="00F67BC3">
        <w:rPr>
          <w:rFonts w:hint="cs"/>
          <w:rtl/>
          <w:lang w:val="fr-CH"/>
        </w:rPr>
        <w:t>مجموعة</w:t>
      </w:r>
      <w:proofErr w:type="gramEnd"/>
      <w:r w:rsidR="00F67BC3">
        <w:rPr>
          <w:rFonts w:hint="cs"/>
          <w:rtl/>
          <w:lang w:val="fr-CH"/>
        </w:rPr>
        <w:t xml:space="preserve"> أدوات: </w:t>
      </w:r>
      <w:r w:rsidR="00683480">
        <w:fldChar w:fldCharType="begin"/>
      </w:r>
      <w:r w:rsidR="00683480">
        <w:instrText xml:space="preserve"> HYPERLINK "</w:instrText>
      </w:r>
      <w:r w:rsidR="00683480" w:rsidRPr="00683480">
        <w:instrText>http://www.wipo.int/publications/en/details.jsp?id=4235</w:instrText>
      </w:r>
      <w:r w:rsidR="00683480" w:rsidRPr="00683480">
        <w:rPr>
          <w:rFonts w:hint="cs"/>
          <w:rtl/>
          <w:lang w:val="fr-CH"/>
        </w:rPr>
        <w:instrText>؛</w:instrText>
      </w:r>
      <w:r w:rsidR="00683480">
        <w:instrText xml:space="preserve">" </w:instrText>
      </w:r>
      <w:r w:rsidR="00683480">
        <w:fldChar w:fldCharType="separate"/>
      </w:r>
      <w:r w:rsidR="00683480" w:rsidRPr="00860874">
        <w:rPr>
          <w:rStyle w:val="Hyperlink"/>
        </w:rPr>
        <w:t>http://www.wipo.int/publications/en/details.jsp?id=4235</w:t>
      </w:r>
      <w:r w:rsidR="00683480" w:rsidRPr="00860874">
        <w:rPr>
          <w:rStyle w:val="Hyperlink"/>
          <w:rFonts w:hint="cs"/>
          <w:rtl/>
          <w:lang w:val="fr-CH"/>
        </w:rPr>
        <w:t>؛</w:t>
      </w:r>
      <w:r w:rsidR="00683480">
        <w:fldChar w:fldCharType="end"/>
      </w:r>
      <w:bookmarkStart w:id="2" w:name="_GoBack"/>
      <w:bookmarkEnd w:id="2"/>
    </w:p>
    <w:p w:rsidR="005D380D" w:rsidRDefault="005D380D" w:rsidP="005D380D">
      <w:pPr>
        <w:pStyle w:val="NumberedParaAR"/>
        <w:numPr>
          <w:ilvl w:val="0"/>
          <w:numId w:val="23"/>
        </w:numPr>
        <w:tabs>
          <w:tab w:val="left" w:pos="720"/>
        </w:tabs>
        <w:rPr>
          <w:rFonts w:hint="cs"/>
          <w:lang w:val="fr-CH"/>
        </w:rPr>
      </w:pPr>
      <w:proofErr w:type="gramStart"/>
      <w:r>
        <w:rPr>
          <w:rFonts w:hint="cs"/>
          <w:rtl/>
          <w:lang w:val="fr-CH"/>
        </w:rPr>
        <w:t>و</w:t>
      </w:r>
      <w:r w:rsidRPr="005D380D">
        <w:rPr>
          <w:rtl/>
          <w:lang w:val="fr-CH"/>
        </w:rPr>
        <w:t>دليل</w:t>
      </w:r>
      <w:proofErr w:type="gramEnd"/>
      <w:r w:rsidRPr="005D380D">
        <w:rPr>
          <w:rtl/>
          <w:lang w:val="fr-CH"/>
        </w:rPr>
        <w:t xml:space="preserve"> بشأن قضايا الملكية الفكرية في اتفاقات النفاذ وتقاسم المنافع</w:t>
      </w:r>
      <w:r>
        <w:rPr>
          <w:rFonts w:hint="cs"/>
          <w:rtl/>
          <w:lang w:val="fr-CH"/>
        </w:rPr>
        <w:t>: سيصدر قريبا.</w:t>
      </w:r>
    </w:p>
    <w:p w:rsidR="005D380D" w:rsidRDefault="005D380D" w:rsidP="00C10D47">
      <w:pPr>
        <w:pStyle w:val="NumberedParaAR"/>
        <w:numPr>
          <w:ilvl w:val="0"/>
          <w:numId w:val="21"/>
        </w:numPr>
        <w:spacing w:after="480"/>
        <w:rPr>
          <w:rtl/>
          <w:lang w:val="fr-CH"/>
        </w:rPr>
      </w:pPr>
      <w:r>
        <w:rPr>
          <w:rFonts w:hint="cs"/>
          <w:rtl/>
          <w:lang w:val="fr-CH"/>
        </w:rPr>
        <w:t xml:space="preserve">وحُدِّث جدول شروط الكشف، الذي يحتوي على قائمة مختارة غير حصرية بمقتطفات من النصوص الوطنية والتشريعية القائمة التي تنص على شروط كشف محدّدة فيما يخص الموارد الوراثية و/أو المعارف التقليدية. والجدول متاح على الرابط التالي: </w:t>
      </w:r>
      <w:hyperlink r:id="rId12" w:history="1">
        <w:r w:rsidRPr="005D380D">
          <w:rPr>
            <w:rStyle w:val="Hyperlink"/>
          </w:rPr>
          <w:t>http://www.wipo.int/export/sites/www/tk/en/documents/pdf/genetic_resources_disclosure.pdf</w:t>
        </w:r>
      </w:hyperlink>
    </w:p>
    <w:p w:rsidR="00316985" w:rsidRDefault="00316985" w:rsidP="00316985">
      <w:pPr>
        <w:pStyle w:val="EndofDocumentAR"/>
        <w:spacing w:before="720"/>
        <w:rPr>
          <w:lang w:val="fr-CH"/>
        </w:rPr>
      </w:pPr>
      <w:r>
        <w:rPr>
          <w:rFonts w:hint="cs"/>
          <w:rtl/>
          <w:lang w:val="fr-CH"/>
        </w:rPr>
        <w:t xml:space="preserve">[نهاية المرفق </w:t>
      </w:r>
      <w:proofErr w:type="gramStart"/>
      <w:r>
        <w:rPr>
          <w:rFonts w:hint="cs"/>
          <w:rtl/>
          <w:lang w:val="fr-CH"/>
        </w:rPr>
        <w:t>والوثيقة</w:t>
      </w:r>
      <w:proofErr w:type="gramEnd"/>
      <w:r>
        <w:rPr>
          <w:rFonts w:hint="cs"/>
          <w:rtl/>
          <w:lang w:val="fr-CH"/>
        </w:rPr>
        <w:t>]</w:t>
      </w:r>
    </w:p>
    <w:sectPr w:rsidR="00316985" w:rsidSect="00987A55">
      <w:headerReference w:type="default" r:id="rId13"/>
      <w:headerReference w:type="first" r:id="rId14"/>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0726" w:rsidRDefault="00260726">
      <w:r>
        <w:separator/>
      </w:r>
    </w:p>
  </w:endnote>
  <w:endnote w:type="continuationSeparator" w:id="0">
    <w:p w:rsidR="00260726" w:rsidRDefault="002607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0726" w:rsidRDefault="00260726" w:rsidP="009622BF">
      <w:pPr>
        <w:bidi/>
      </w:pPr>
      <w:bookmarkStart w:id="0" w:name="OLE_LINK1"/>
      <w:bookmarkStart w:id="1" w:name="OLE_LINK2"/>
      <w:r>
        <w:separator/>
      </w:r>
      <w:bookmarkEnd w:id="0"/>
      <w:bookmarkEnd w:id="1"/>
    </w:p>
  </w:footnote>
  <w:footnote w:type="continuationSeparator" w:id="0">
    <w:p w:rsidR="00260726" w:rsidRDefault="00260726" w:rsidP="009622BF">
      <w:pPr>
        <w:bidi/>
      </w:pPr>
      <w:r>
        <w:separator/>
      </w:r>
    </w:p>
  </w:footnote>
  <w:footnote w:id="1">
    <w:p w:rsidR="00316985" w:rsidRDefault="00316985" w:rsidP="00316985">
      <w:pPr>
        <w:pStyle w:val="FootnoteText"/>
        <w:rPr>
          <w:rFonts w:cs="Times New Roman"/>
          <w:rtl/>
        </w:rPr>
      </w:pPr>
      <w:r>
        <w:rPr>
          <w:rStyle w:val="FootnoteReference"/>
        </w:rPr>
        <w:footnoteRef/>
      </w:r>
      <w:r>
        <w:rPr>
          <w:rFonts w:cs="Times New Roman"/>
          <w:rtl/>
        </w:rPr>
        <w:t xml:space="preserve"> </w:t>
      </w:r>
      <w:r>
        <w:rPr>
          <w:rFonts w:hint="cs"/>
          <w:rtl/>
        </w:rPr>
        <w:t xml:space="preserve">انظر </w:t>
      </w:r>
      <w:proofErr w:type="gramStart"/>
      <w:r>
        <w:rPr>
          <w:rFonts w:hint="cs"/>
          <w:rtl/>
        </w:rPr>
        <w:t>الفقرة</w:t>
      </w:r>
      <w:proofErr w:type="gramEnd"/>
      <w:r>
        <w:rPr>
          <w:rFonts w:hint="cs"/>
          <w:rtl/>
        </w:rPr>
        <w:t> 801 (و) من تقرير الدورة العشرين (</w:t>
      </w:r>
      <w:r>
        <w:t>WIPO/GRTKF/IC/20/10</w:t>
      </w:r>
      <w:r>
        <w:rPr>
          <w:rFonts w:hint="cs"/>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5B26" w:rsidRPr="00E65B26" w:rsidRDefault="00E65B26" w:rsidP="00E65B26">
    <w:pPr>
      <w:pStyle w:val="Header"/>
    </w:pPr>
    <w:r w:rsidRPr="00E65B26">
      <w:t>WIPO/GRTKF/IC/35/INF/8</w:t>
    </w:r>
  </w:p>
  <w:p w:rsidR="00E65B26" w:rsidRDefault="00E65B26" w:rsidP="00E65B26">
    <w:pPr>
      <w:pStyle w:val="Header"/>
    </w:pPr>
    <w:r>
      <w:fldChar w:fldCharType="begin"/>
    </w:r>
    <w:r>
      <w:instrText xml:space="preserve"> PAGE   \* MERGEFORMAT </w:instrText>
    </w:r>
    <w:r>
      <w:fldChar w:fldCharType="separate"/>
    </w:r>
    <w:r w:rsidR="000E5911">
      <w:rPr>
        <w:noProof/>
      </w:rPr>
      <w:t>2</w:t>
    </w:r>
    <w:r>
      <w:rPr>
        <w:noProof/>
      </w:rPr>
      <w:fldChar w:fldCharType="end"/>
    </w:r>
  </w:p>
  <w:p w:rsidR="00E65B26" w:rsidRDefault="00E65B2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7A55" w:rsidRPr="00E65B26" w:rsidRDefault="00987A55" w:rsidP="00987A55">
    <w:pPr>
      <w:pStyle w:val="Header"/>
    </w:pPr>
    <w:r w:rsidRPr="00E65B26">
      <w:t>WIPO/GRTKF/IC/35/INF/8</w:t>
    </w:r>
  </w:p>
  <w:p w:rsidR="00987A55" w:rsidRDefault="00987A55" w:rsidP="00987A55">
    <w:pPr>
      <w:pStyle w:val="Header"/>
    </w:pPr>
    <w:r>
      <w:t>Annex</w:t>
    </w:r>
  </w:p>
  <w:p w:rsidR="002F77FC" w:rsidRDefault="00987A55" w:rsidP="00D61541">
    <w:r>
      <w:fldChar w:fldCharType="begin"/>
    </w:r>
    <w:r>
      <w:instrText xml:space="preserve"> PAGE   \* MERGEFORMAT </w:instrText>
    </w:r>
    <w:r>
      <w:fldChar w:fldCharType="separate"/>
    </w:r>
    <w:r w:rsidR="000E5911">
      <w:rPr>
        <w:noProof/>
      </w:rPr>
      <w:t>3</w:t>
    </w:r>
    <w:r>
      <w:rPr>
        <w:noProof/>
      </w:rPr>
      <w:fldChar w:fldCharType="end"/>
    </w:r>
  </w:p>
  <w:p w:rsidR="00987A55" w:rsidRDefault="00987A55" w:rsidP="00D6154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5B26" w:rsidRPr="00E65B26" w:rsidRDefault="00E65B26" w:rsidP="00E65B26">
    <w:pPr>
      <w:pStyle w:val="Header"/>
    </w:pPr>
    <w:r w:rsidRPr="00E65B26">
      <w:t>WIPO/GRTKF/IC/35/INF/8</w:t>
    </w:r>
  </w:p>
  <w:p w:rsidR="00E65B26" w:rsidRDefault="00E65B26" w:rsidP="00E65B26">
    <w:pPr>
      <w:pStyle w:val="Header"/>
    </w:pPr>
    <w:r>
      <w:t>ANNEX</w:t>
    </w:r>
  </w:p>
  <w:p w:rsidR="00E65B26" w:rsidRPr="00E65B26" w:rsidRDefault="00E65B26" w:rsidP="00E65B26">
    <w:pPr>
      <w:pStyle w:val="Header"/>
      <w:bidi/>
      <w:jc w:val="right"/>
      <w:rPr>
        <w:rFonts w:ascii="Arabic Typesetting" w:hAnsi="Arabic Typesetting" w:cs="Arabic Typesetting"/>
        <w:sz w:val="36"/>
        <w:szCs w:val="36"/>
        <w:rtl/>
      </w:rPr>
    </w:pPr>
    <w:r w:rsidRPr="00E65B26">
      <w:rPr>
        <w:rFonts w:ascii="Arabic Typesetting" w:hAnsi="Arabic Typesetting" w:cs="Arabic Typesetting"/>
        <w:sz w:val="36"/>
        <w:szCs w:val="36"/>
        <w:rtl/>
      </w:rPr>
      <w:t>المرفق</w:t>
    </w:r>
  </w:p>
  <w:p w:rsidR="00E65B26" w:rsidRDefault="00E65B2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1BD2C8BC"/>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49B291B"/>
    <w:multiLevelType w:val="hybridMultilevel"/>
    <w:tmpl w:val="D8526B34"/>
    <w:lvl w:ilvl="0" w:tplc="04090005">
      <w:start w:val="1"/>
      <w:numFmt w:val="bullet"/>
      <w:lvlText w:val=""/>
      <w:lvlJc w:val="left"/>
      <w:pPr>
        <w:ind w:left="720" w:hanging="360"/>
      </w:pPr>
      <w:rPr>
        <w:rFonts w:ascii="Wingdings" w:hAnsi="Wingdings" w:hint="default"/>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9"/>
  </w:num>
  <w:num w:numId="7">
    <w:abstractNumId w:val="13"/>
  </w:num>
  <w:num w:numId="8">
    <w:abstractNumId w:val="16"/>
  </w:num>
  <w:num w:numId="9">
    <w:abstractNumId w:val="15"/>
  </w:num>
  <w:num w:numId="10">
    <w:abstractNumId w:val="20"/>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 w:numId="24">
    <w:abstractNumId w:val="12"/>
  </w:num>
  <w:num w:numId="25">
    <w:abstractNumId w:val="12"/>
  </w:num>
  <w:num w:numId="26">
    <w:abstractNumId w:val="12"/>
  </w:num>
  <w:num w:numId="27">
    <w:abstractNumId w:val="12"/>
  </w:num>
  <w:num w:numId="28">
    <w:abstractNumId w:val="12"/>
  </w:num>
  <w:num w:numId="29">
    <w:abstractNumId w:val="12"/>
  </w:num>
  <w:num w:numId="30">
    <w:abstractNumId w:val="12"/>
  </w:num>
  <w:num w:numId="31">
    <w:abstractNumId w:val="12"/>
  </w:num>
  <w:num w:numId="32">
    <w:abstractNumId w:val="12"/>
  </w:num>
  <w:num w:numId="33">
    <w:abstractNumId w:val="12"/>
  </w:num>
  <w:num w:numId="34">
    <w:abstractNumId w:val="12"/>
  </w:num>
  <w:num w:numId="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isplayBackgroundShape/>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0726"/>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9AC"/>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6A2"/>
    <w:rsid w:val="00090ADD"/>
    <w:rsid w:val="000913C0"/>
    <w:rsid w:val="00091F5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1"/>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27AC6"/>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93C"/>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277F5"/>
    <w:rsid w:val="00230249"/>
    <w:rsid w:val="00230D5F"/>
    <w:rsid w:val="00231BE3"/>
    <w:rsid w:val="00232C51"/>
    <w:rsid w:val="00233414"/>
    <w:rsid w:val="00233D69"/>
    <w:rsid w:val="00234E82"/>
    <w:rsid w:val="00235C9D"/>
    <w:rsid w:val="00237419"/>
    <w:rsid w:val="002412D4"/>
    <w:rsid w:val="0024220D"/>
    <w:rsid w:val="00242BD3"/>
    <w:rsid w:val="00242C02"/>
    <w:rsid w:val="00243155"/>
    <w:rsid w:val="00247783"/>
    <w:rsid w:val="00251695"/>
    <w:rsid w:val="0025172C"/>
    <w:rsid w:val="00252CF8"/>
    <w:rsid w:val="00252E2E"/>
    <w:rsid w:val="00253210"/>
    <w:rsid w:val="0025353E"/>
    <w:rsid w:val="00253DE1"/>
    <w:rsid w:val="0025425F"/>
    <w:rsid w:val="00254468"/>
    <w:rsid w:val="00254DE4"/>
    <w:rsid w:val="002559DA"/>
    <w:rsid w:val="00256955"/>
    <w:rsid w:val="0026071A"/>
    <w:rsid w:val="00260726"/>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491D"/>
    <w:rsid w:val="00286744"/>
    <w:rsid w:val="002909B9"/>
    <w:rsid w:val="00292CEE"/>
    <w:rsid w:val="00292D22"/>
    <w:rsid w:val="0029470D"/>
    <w:rsid w:val="00297B80"/>
    <w:rsid w:val="002A076C"/>
    <w:rsid w:val="002A1059"/>
    <w:rsid w:val="002A3C9D"/>
    <w:rsid w:val="002A5250"/>
    <w:rsid w:val="002A5403"/>
    <w:rsid w:val="002A6C9F"/>
    <w:rsid w:val="002A77F3"/>
    <w:rsid w:val="002B14F0"/>
    <w:rsid w:val="002B1F0F"/>
    <w:rsid w:val="002B53D3"/>
    <w:rsid w:val="002B6202"/>
    <w:rsid w:val="002C014C"/>
    <w:rsid w:val="002C060C"/>
    <w:rsid w:val="002C0BA6"/>
    <w:rsid w:val="002C12A7"/>
    <w:rsid w:val="002C2B6F"/>
    <w:rsid w:val="002C2BC4"/>
    <w:rsid w:val="002C314F"/>
    <w:rsid w:val="002C3B74"/>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98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10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D70E5"/>
    <w:rsid w:val="003E1A49"/>
    <w:rsid w:val="003E2D01"/>
    <w:rsid w:val="003E330E"/>
    <w:rsid w:val="003E3AE3"/>
    <w:rsid w:val="003E5324"/>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3FA6"/>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3E00"/>
    <w:rsid w:val="00494195"/>
    <w:rsid w:val="004945FB"/>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4A75"/>
    <w:rsid w:val="00555631"/>
    <w:rsid w:val="0055621D"/>
    <w:rsid w:val="0055764D"/>
    <w:rsid w:val="00560C6A"/>
    <w:rsid w:val="00560F85"/>
    <w:rsid w:val="005610A0"/>
    <w:rsid w:val="0056248F"/>
    <w:rsid w:val="00564985"/>
    <w:rsid w:val="00565379"/>
    <w:rsid w:val="005674C3"/>
    <w:rsid w:val="00567990"/>
    <w:rsid w:val="00567C4C"/>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380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476"/>
    <w:rsid w:val="005F0829"/>
    <w:rsid w:val="005F32BE"/>
    <w:rsid w:val="005F34FB"/>
    <w:rsid w:val="005F39A0"/>
    <w:rsid w:val="005F6B68"/>
    <w:rsid w:val="005F6F2E"/>
    <w:rsid w:val="005F751A"/>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3480"/>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810"/>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344A"/>
    <w:rsid w:val="00705027"/>
    <w:rsid w:val="00710494"/>
    <w:rsid w:val="007117BD"/>
    <w:rsid w:val="00714AFE"/>
    <w:rsid w:val="00715129"/>
    <w:rsid w:val="007154CE"/>
    <w:rsid w:val="00715B25"/>
    <w:rsid w:val="00716020"/>
    <w:rsid w:val="007205B1"/>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6C6"/>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6FC3"/>
    <w:rsid w:val="007779ED"/>
    <w:rsid w:val="00780B1A"/>
    <w:rsid w:val="007810D3"/>
    <w:rsid w:val="0078264A"/>
    <w:rsid w:val="007828FF"/>
    <w:rsid w:val="00783D11"/>
    <w:rsid w:val="00785E46"/>
    <w:rsid w:val="00787917"/>
    <w:rsid w:val="00791489"/>
    <w:rsid w:val="007915BE"/>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0EBD"/>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5C87"/>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147"/>
    <w:rsid w:val="008C2729"/>
    <w:rsid w:val="008C3347"/>
    <w:rsid w:val="008C39D6"/>
    <w:rsid w:val="008C3B96"/>
    <w:rsid w:val="008C43BF"/>
    <w:rsid w:val="008C532F"/>
    <w:rsid w:val="008C60C3"/>
    <w:rsid w:val="008C7736"/>
    <w:rsid w:val="008D0948"/>
    <w:rsid w:val="008D311C"/>
    <w:rsid w:val="008D31D2"/>
    <w:rsid w:val="008D3CC5"/>
    <w:rsid w:val="008D564A"/>
    <w:rsid w:val="008D5779"/>
    <w:rsid w:val="008D5E47"/>
    <w:rsid w:val="008D7D8C"/>
    <w:rsid w:val="008E004E"/>
    <w:rsid w:val="008E04FB"/>
    <w:rsid w:val="008E3E79"/>
    <w:rsid w:val="008E42D8"/>
    <w:rsid w:val="008E5282"/>
    <w:rsid w:val="008E5E2C"/>
    <w:rsid w:val="008E78F1"/>
    <w:rsid w:val="008E7AA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4198"/>
    <w:rsid w:val="00984E04"/>
    <w:rsid w:val="00986194"/>
    <w:rsid w:val="009861D2"/>
    <w:rsid w:val="00986BAF"/>
    <w:rsid w:val="00986E53"/>
    <w:rsid w:val="00987A55"/>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62A"/>
    <w:rsid w:val="009B0AAB"/>
    <w:rsid w:val="009B0D3E"/>
    <w:rsid w:val="009B2AD1"/>
    <w:rsid w:val="009B3224"/>
    <w:rsid w:val="009B3A61"/>
    <w:rsid w:val="009B528E"/>
    <w:rsid w:val="009B54FE"/>
    <w:rsid w:val="009B77DD"/>
    <w:rsid w:val="009C0CE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3F50"/>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1655"/>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41EC"/>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137"/>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0D47"/>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76FF1"/>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BD7"/>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3F6"/>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CF79DF"/>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AAE"/>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DF7400"/>
    <w:rsid w:val="00E00CCA"/>
    <w:rsid w:val="00E01623"/>
    <w:rsid w:val="00E03FE3"/>
    <w:rsid w:val="00E06951"/>
    <w:rsid w:val="00E10C94"/>
    <w:rsid w:val="00E10CF9"/>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5B26"/>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5FB5"/>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BC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link w:val="FootnoteTextCh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7466C6"/>
    <w:rPr>
      <w:rFonts w:ascii="Tahoma" w:hAnsi="Tahoma" w:cs="Tahoma"/>
      <w:sz w:val="16"/>
      <w:szCs w:val="16"/>
    </w:rPr>
  </w:style>
  <w:style w:type="character" w:customStyle="1" w:styleId="BalloonTextChar">
    <w:name w:val="Balloon Text Char"/>
    <w:basedOn w:val="DefaultParagraphFont"/>
    <w:link w:val="BalloonText"/>
    <w:rsid w:val="007466C6"/>
    <w:rPr>
      <w:rFonts w:ascii="Tahoma" w:hAnsi="Tahoma" w:cs="Tahoma"/>
      <w:sz w:val="16"/>
      <w:szCs w:val="16"/>
    </w:rPr>
  </w:style>
  <w:style w:type="character" w:customStyle="1" w:styleId="FootnoteTextChar">
    <w:name w:val="Footnote Text Char"/>
    <w:basedOn w:val="DefaultParagraphFont"/>
    <w:link w:val="FootnoteText"/>
    <w:semiHidden/>
    <w:rsid w:val="00260726"/>
    <w:rPr>
      <w:rFonts w:ascii="Arabic Typesetting" w:hAnsi="Arabic Typesetting" w:cs="Arabic Typesetting"/>
      <w:sz w:val="28"/>
      <w:szCs w:val="28"/>
    </w:rPr>
  </w:style>
  <w:style w:type="character" w:styleId="Hyperlink">
    <w:name w:val="Hyperlink"/>
    <w:basedOn w:val="DefaultParagraphFont"/>
    <w:unhideWhenUsed/>
    <w:rsid w:val="00316985"/>
  </w:style>
  <w:style w:type="character" w:styleId="FollowedHyperlink">
    <w:name w:val="FollowedHyperlink"/>
    <w:basedOn w:val="DefaultParagraphFont"/>
    <w:unhideWhenUsed/>
    <w:rsid w:val="00316985"/>
  </w:style>
  <w:style w:type="character" w:customStyle="1" w:styleId="HeaderChar">
    <w:name w:val="Header Char"/>
    <w:basedOn w:val="DefaultParagraphFont"/>
    <w:link w:val="Header"/>
    <w:uiPriority w:val="99"/>
    <w:rsid w:val="00E65B26"/>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link w:val="FootnoteTextCh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7466C6"/>
    <w:rPr>
      <w:rFonts w:ascii="Tahoma" w:hAnsi="Tahoma" w:cs="Tahoma"/>
      <w:sz w:val="16"/>
      <w:szCs w:val="16"/>
    </w:rPr>
  </w:style>
  <w:style w:type="character" w:customStyle="1" w:styleId="BalloonTextChar">
    <w:name w:val="Balloon Text Char"/>
    <w:basedOn w:val="DefaultParagraphFont"/>
    <w:link w:val="BalloonText"/>
    <w:rsid w:val="007466C6"/>
    <w:rPr>
      <w:rFonts w:ascii="Tahoma" w:hAnsi="Tahoma" w:cs="Tahoma"/>
      <w:sz w:val="16"/>
      <w:szCs w:val="16"/>
    </w:rPr>
  </w:style>
  <w:style w:type="character" w:customStyle="1" w:styleId="FootnoteTextChar">
    <w:name w:val="Footnote Text Char"/>
    <w:basedOn w:val="DefaultParagraphFont"/>
    <w:link w:val="FootnoteText"/>
    <w:semiHidden/>
    <w:rsid w:val="00260726"/>
    <w:rPr>
      <w:rFonts w:ascii="Arabic Typesetting" w:hAnsi="Arabic Typesetting" w:cs="Arabic Typesetting"/>
      <w:sz w:val="28"/>
      <w:szCs w:val="28"/>
    </w:rPr>
  </w:style>
  <w:style w:type="character" w:styleId="Hyperlink">
    <w:name w:val="Hyperlink"/>
    <w:basedOn w:val="DefaultParagraphFont"/>
    <w:unhideWhenUsed/>
    <w:rsid w:val="00316985"/>
  </w:style>
  <w:style w:type="character" w:styleId="FollowedHyperlink">
    <w:name w:val="FollowedHyperlink"/>
    <w:basedOn w:val="DefaultParagraphFont"/>
    <w:unhideWhenUsed/>
    <w:rsid w:val="00316985"/>
  </w:style>
  <w:style w:type="character" w:customStyle="1" w:styleId="HeaderChar">
    <w:name w:val="Header Char"/>
    <w:basedOn w:val="DefaultParagraphFont"/>
    <w:link w:val="Header"/>
    <w:uiPriority w:val="99"/>
    <w:rsid w:val="00E65B26"/>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231743">
      <w:bodyDiv w:val="1"/>
      <w:marLeft w:val="0"/>
      <w:marRight w:val="0"/>
      <w:marTop w:val="0"/>
      <w:marBottom w:val="0"/>
      <w:divBdr>
        <w:top w:val="none" w:sz="0" w:space="0" w:color="auto"/>
        <w:left w:val="none" w:sz="0" w:space="0" w:color="auto"/>
        <w:bottom w:val="none" w:sz="0" w:space="0" w:color="auto"/>
        <w:right w:val="none" w:sz="0" w:space="0" w:color="auto"/>
      </w:divBdr>
    </w:div>
    <w:div w:id="905647528">
      <w:bodyDiv w:val="1"/>
      <w:marLeft w:val="0"/>
      <w:marRight w:val="0"/>
      <w:marTop w:val="0"/>
      <w:marBottom w:val="0"/>
      <w:divBdr>
        <w:top w:val="none" w:sz="0" w:space="0" w:color="auto"/>
        <w:left w:val="none" w:sz="0" w:space="0" w:color="auto"/>
        <w:bottom w:val="none" w:sz="0" w:space="0" w:color="auto"/>
        <w:right w:val="none" w:sz="0" w:space="0" w:color="auto"/>
      </w:divBdr>
    </w:div>
    <w:div w:id="12803797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wipo.int/export/sites/www/tk/en/documents/pdf/genetic_resources_disclosure.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wipo.int/tk/ar/"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GRTKF_IC_35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E665FD-2FCD-4426-B1DD-F1099140D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GRTKF_IC_35_AR.dotx</Template>
  <TotalTime>227</TotalTime>
  <Pages>5</Pages>
  <Words>802</Words>
  <Characters>6851</Characters>
  <Application>Microsoft Office Word</Application>
  <DocSecurity>0</DocSecurity>
  <Lines>57</Lines>
  <Paragraphs>15</Paragraphs>
  <ScaleCrop>false</ScaleCrop>
  <HeadingPairs>
    <vt:vector size="2" baseType="variant">
      <vt:variant>
        <vt:lpstr>Title</vt:lpstr>
      </vt:variant>
      <vt:variant>
        <vt:i4>1</vt:i4>
      </vt:variant>
    </vt:vector>
  </HeadingPairs>
  <TitlesOfParts>
    <vt:vector size="1" baseType="lpstr">
      <vt:lpstr>WIPO/GRTKF/IC/35/INF/8 (Arabic)</vt:lpstr>
    </vt:vector>
  </TitlesOfParts>
  <Company>World Intellectual Property Organization</Company>
  <LinksUpToDate>false</LinksUpToDate>
  <CharactersWithSpaces>7638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WIPO/GRTKF/IC/35/INF/8 (Arabic)</dc:title>
  <dc:creator>MERZOUK Fawzi</dc:creator>
  <cp:lastModifiedBy>MERZOUK Fawzi</cp:lastModifiedBy>
  <cp:revision>10</cp:revision>
  <cp:lastPrinted>2018-01-23T12:01:00Z</cp:lastPrinted>
  <dcterms:created xsi:type="dcterms:W3CDTF">2018-01-22T15:27:00Z</dcterms:created>
  <dcterms:modified xsi:type="dcterms:W3CDTF">2018-01-23T12:01:00Z</dcterms:modified>
</cp:coreProperties>
</file>