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0" w:name="Code"/>
      <w:bookmarkEnd w:id="0"/>
      <w:r w:rsidR="00B44B38">
        <w:rPr>
          <w:rFonts w:ascii="Arial Black" w:hAnsi="Arial Black"/>
          <w:caps/>
          <w:sz w:val="15"/>
          <w:szCs w:val="15"/>
        </w:rPr>
        <w:t>4</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1A2A46">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1A2A46" w:rsidRPr="0016598C">
        <w:rPr>
          <w:rFonts w:asciiTheme="minorHAnsi" w:hAnsiTheme="minorHAnsi" w:cstheme="minorHAnsi" w:hint="cs"/>
          <w:b/>
          <w:bCs/>
          <w:caps/>
          <w:sz w:val="15"/>
          <w:szCs w:val="15"/>
          <w:rtl/>
        </w:rPr>
        <w:t>16</w:t>
      </w:r>
      <w:r w:rsidR="002937BA" w:rsidRPr="0016598C">
        <w:rPr>
          <w:rFonts w:asciiTheme="minorHAnsi" w:hAnsiTheme="minorHAnsi" w:cstheme="minorHAnsi" w:hint="cs"/>
          <w:b/>
          <w:bCs/>
          <w:caps/>
          <w:sz w:val="15"/>
          <w:szCs w:val="15"/>
          <w:rtl/>
        </w:rPr>
        <w:t xml:space="preserve"> ديسمبر 2021</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B44B38" w:rsidP="00DD7B7F">
      <w:pPr>
        <w:spacing w:after="360"/>
        <w:outlineLvl w:val="0"/>
        <w:rPr>
          <w:rFonts w:asciiTheme="minorHAnsi" w:hAnsiTheme="minorHAnsi" w:cstheme="minorHAnsi"/>
          <w:caps/>
          <w:sz w:val="24"/>
        </w:rPr>
      </w:pPr>
      <w:bookmarkStart w:id="3" w:name="TitleOfDoc"/>
      <w:r w:rsidRPr="00B44B38">
        <w:rPr>
          <w:rFonts w:asciiTheme="minorHAnsi" w:hAnsiTheme="minorHAnsi"/>
          <w:caps/>
          <w:sz w:val="28"/>
          <w:szCs w:val="24"/>
          <w:rtl/>
        </w:rPr>
        <w:t>الوثيقة الموحدة بشأن الملكية الفكرية والموارد الوراثية</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B44B38" w:rsidRPr="00A318E5" w:rsidRDefault="00B44B38" w:rsidP="00B44B38">
      <w:pPr>
        <w:pStyle w:val="ONUMA"/>
      </w:pPr>
      <w:r>
        <w:rPr>
          <w:rFonts w:hint="cs"/>
          <w:rtl/>
        </w:rPr>
        <w:t>قررت</w:t>
      </w:r>
      <w:r w:rsidRPr="004123BE">
        <w:rPr>
          <w:rtl/>
        </w:rPr>
        <w:t xml:space="preserve"> لجنة الويبو الحكومية الدولية المعنية بالملكية الفكرية والموارد الوراثية والمعارف التقليدية والفولكلور ("اللجنة")، في دورتها </w:t>
      </w:r>
      <w:r>
        <w:rPr>
          <w:rFonts w:hint="cs"/>
          <w:rtl/>
        </w:rPr>
        <w:t>السادسة والثلاثين</w:t>
      </w:r>
      <w:r w:rsidRPr="004123BE">
        <w:rPr>
          <w:rtl/>
        </w:rPr>
        <w:t xml:space="preserve"> المعقودة في جنيف في الفترة من</w:t>
      </w:r>
      <w:r>
        <w:rPr>
          <w:rFonts w:hint="cs"/>
          <w:rtl/>
        </w:rPr>
        <w:t xml:space="preserve"> 25 إلى 29 يونيو 2018</w:t>
      </w:r>
      <w:r w:rsidRPr="004123BE">
        <w:rPr>
          <w:rtl/>
        </w:rPr>
        <w:t xml:space="preserve">، إحالة </w:t>
      </w:r>
      <w:r>
        <w:rPr>
          <w:rFonts w:hint="cs"/>
          <w:rtl/>
        </w:rPr>
        <w:t xml:space="preserve">مرفق </w:t>
      </w:r>
      <w:r w:rsidRPr="004123BE">
        <w:rPr>
          <w:rtl/>
        </w:rPr>
        <w:t xml:space="preserve">الوثيقة </w:t>
      </w:r>
      <w:r w:rsidRPr="004123BE">
        <w:t>WIPO/GRTKF/IC/</w:t>
      </w:r>
      <w:r>
        <w:t>36</w:t>
      </w:r>
      <w:r w:rsidRPr="004123BE">
        <w:t>/4</w:t>
      </w:r>
      <w:r>
        <w:rPr>
          <w:rFonts w:hint="cs"/>
          <w:rtl/>
        </w:rPr>
        <w:t xml:space="preserve"> إلى </w:t>
      </w:r>
      <w:r w:rsidRPr="004123BE">
        <w:rPr>
          <w:rtl/>
        </w:rPr>
        <w:t xml:space="preserve">دورتها </w:t>
      </w:r>
      <w:r>
        <w:rPr>
          <w:rtl/>
        </w:rPr>
        <w:t>ا</w:t>
      </w:r>
      <w:r>
        <w:rPr>
          <w:rFonts w:hint="cs"/>
          <w:rtl/>
        </w:rPr>
        <w:t>لأربعي</w:t>
      </w:r>
      <w:r w:rsidRPr="004123BE">
        <w:rPr>
          <w:rtl/>
        </w:rPr>
        <w:t xml:space="preserve">ن طبقا لولايتها للثنائية </w:t>
      </w:r>
      <w:r>
        <w:rPr>
          <w:rFonts w:hint="cs"/>
          <w:rtl/>
        </w:rPr>
        <w:t>2018</w:t>
      </w:r>
      <w:r w:rsidRPr="004123BE">
        <w:rPr>
          <w:rtl/>
        </w:rPr>
        <w:t>-</w:t>
      </w:r>
      <w:r>
        <w:rPr>
          <w:rFonts w:hint="cs"/>
          <w:rtl/>
        </w:rPr>
        <w:t>2019</w:t>
      </w:r>
      <w:r w:rsidRPr="004123BE">
        <w:rPr>
          <w:rtl/>
        </w:rPr>
        <w:t xml:space="preserve"> وبرنامج عملها لعام </w:t>
      </w:r>
      <w:r>
        <w:rPr>
          <w:rFonts w:hint="cs"/>
          <w:rtl/>
        </w:rPr>
        <w:t xml:space="preserve">2019 على النحو المبيَّن في الوثيقة </w:t>
      </w:r>
      <w:r>
        <w:t>WO/GA/49/21</w:t>
      </w:r>
      <w:r w:rsidRPr="004123BE">
        <w:rPr>
          <w:rtl/>
        </w:rPr>
        <w:t>.</w:t>
      </w:r>
      <w:r>
        <w:rPr>
          <w:rFonts w:hint="cs"/>
          <w:rtl/>
          <w:lang w:val="fr-CH" w:bidi="ar-EG"/>
        </w:rPr>
        <w:t xml:space="preserve"> </w:t>
      </w:r>
      <w:r w:rsidRPr="00A318E5">
        <w:rPr>
          <w:rtl/>
          <w:lang w:val="fr-CH" w:bidi="ar-EG"/>
        </w:rPr>
        <w:t xml:space="preserve">وأتيح النص للدورة </w:t>
      </w:r>
      <w:r>
        <w:rPr>
          <w:rFonts w:hint="cs"/>
          <w:rtl/>
          <w:lang w:val="fr-CH" w:bidi="ar-EG"/>
        </w:rPr>
        <w:t xml:space="preserve">الأربعين </w:t>
      </w:r>
      <w:r w:rsidRPr="00A318E5">
        <w:rPr>
          <w:rtl/>
          <w:lang w:val="fr-CH" w:bidi="ar-EG"/>
        </w:rPr>
        <w:t xml:space="preserve">للجنة في الوثيقة </w:t>
      </w:r>
      <w:r w:rsidRPr="00A318E5">
        <w:rPr>
          <w:lang w:val="fr-CH" w:bidi="ar-EG"/>
        </w:rPr>
        <w:t>WIPO/GRTKF/IC/</w:t>
      </w:r>
      <w:r>
        <w:rPr>
          <w:lang w:val="fr-CH" w:bidi="ar-EG"/>
        </w:rPr>
        <w:t>40</w:t>
      </w:r>
      <w:r w:rsidRPr="00A318E5">
        <w:rPr>
          <w:lang w:val="fr-CH" w:bidi="ar-EG"/>
        </w:rPr>
        <w:t>/</w:t>
      </w:r>
      <w:r>
        <w:rPr>
          <w:lang w:val="fr-CH" w:bidi="ar-EG"/>
        </w:rPr>
        <w:t>6</w:t>
      </w:r>
      <w:r w:rsidRPr="00A318E5">
        <w:rPr>
          <w:rtl/>
          <w:lang w:val="fr-CH" w:bidi="ar-EG"/>
        </w:rPr>
        <w:t xml:space="preserve"> وأحيل إلى الجمعية العامة لعام 201</w:t>
      </w:r>
      <w:r>
        <w:rPr>
          <w:rFonts w:hint="cs"/>
          <w:rtl/>
          <w:lang w:val="fr-CH" w:bidi="ar-EG"/>
        </w:rPr>
        <w:t>9</w:t>
      </w:r>
      <w:r w:rsidRPr="00A318E5">
        <w:rPr>
          <w:rtl/>
          <w:lang w:val="fr-CH" w:bidi="ar-EG"/>
        </w:rPr>
        <w:t xml:space="preserve"> في المرفق </w:t>
      </w:r>
      <w:r>
        <w:rPr>
          <w:rFonts w:hint="cs"/>
          <w:rtl/>
          <w:lang w:val="fr-CH" w:bidi="ar-EG"/>
        </w:rPr>
        <w:t xml:space="preserve">الثالث </w:t>
      </w:r>
      <w:r w:rsidRPr="00A318E5">
        <w:rPr>
          <w:rtl/>
          <w:lang w:val="fr-CH" w:bidi="ar-EG"/>
        </w:rPr>
        <w:t xml:space="preserve">من الوثيقة </w:t>
      </w:r>
      <w:r w:rsidRPr="00A318E5">
        <w:rPr>
          <w:lang w:val="fr-CH" w:bidi="ar-EG"/>
        </w:rPr>
        <w:t>WO/GA/</w:t>
      </w:r>
      <w:r>
        <w:rPr>
          <w:lang w:val="fr-CH" w:bidi="ar-EG"/>
        </w:rPr>
        <w:t>51</w:t>
      </w:r>
      <w:r w:rsidRPr="00A318E5">
        <w:rPr>
          <w:lang w:val="fr-CH" w:bidi="ar-EG"/>
        </w:rPr>
        <w:t>/</w:t>
      </w:r>
      <w:r>
        <w:rPr>
          <w:lang w:val="fr-CH" w:bidi="ar-EG"/>
        </w:rPr>
        <w:t>12</w:t>
      </w:r>
      <w:r w:rsidRPr="00A318E5">
        <w:rPr>
          <w:rtl/>
          <w:lang w:val="fr-CH" w:bidi="ar-EG"/>
        </w:rPr>
        <w:t>.</w:t>
      </w:r>
    </w:p>
    <w:p w:rsidR="00B44B38" w:rsidRDefault="00B44B38" w:rsidP="00B44B38">
      <w:pPr>
        <w:pStyle w:val="ONUMA"/>
      </w:pPr>
      <w:r>
        <w:rPr>
          <w:rFonts w:hint="cs"/>
          <w:rtl/>
        </w:rPr>
        <w:t>و</w:t>
      </w:r>
      <w:r w:rsidRPr="00A318E5">
        <w:rPr>
          <w:rtl/>
        </w:rPr>
        <w:t>أحاطت الجمعية العامة للويبو لعام 201</w:t>
      </w:r>
      <w:r>
        <w:rPr>
          <w:rFonts w:hint="cs"/>
          <w:rtl/>
        </w:rPr>
        <w:t>9</w:t>
      </w:r>
      <w:r w:rsidRPr="00A318E5">
        <w:rPr>
          <w:rtl/>
        </w:rPr>
        <w:t xml:space="preserve"> علما بالوثيقة </w:t>
      </w:r>
      <w:r w:rsidRPr="00A318E5">
        <w:t>WO/GA/</w:t>
      </w:r>
      <w:r>
        <w:t>51</w:t>
      </w:r>
      <w:r w:rsidRPr="00A318E5">
        <w:t>/</w:t>
      </w:r>
      <w:r>
        <w:t>12</w:t>
      </w:r>
      <w:r w:rsidRPr="00A318E5">
        <w:rPr>
          <w:rtl/>
        </w:rPr>
        <w:t>، بما في ذلك مرفقاتها، وقرّرت أن اللجنة</w:t>
      </w:r>
      <w:r>
        <w:rPr>
          <w:rFonts w:hint="cs"/>
          <w:rtl/>
          <w:lang w:val="fr-CH" w:bidi="ar-EG"/>
        </w:rPr>
        <w:t xml:space="preserve"> "</w:t>
      </w:r>
      <w:r w:rsidRPr="00A318E5">
        <w:rPr>
          <w:rtl/>
          <w:lang w:val="fr-CH" w:bidi="ar-EG"/>
        </w:rPr>
        <w:t>ستواصل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r>
        <w:rPr>
          <w:rFonts w:hint="cs"/>
          <w:rtl/>
          <w:lang w:val="fr-CH" w:bidi="ar-EG"/>
        </w:rPr>
        <w:t>"، وأيضا "</w:t>
      </w:r>
      <w:r w:rsidRPr="00866584">
        <w:rPr>
          <w:rtl/>
          <w:lang w:val="fr-CH" w:bidi="ar-EG"/>
        </w:rPr>
        <w:t xml:space="preserve">ستستخدم اللجنة جميع وثائق عمل الويبو، بما فيها </w:t>
      </w:r>
      <w:r w:rsidRPr="00866584">
        <w:rPr>
          <w:lang w:val="fr-CH" w:bidi="ar-EG"/>
        </w:rPr>
        <w:t>WIPO/GRTKF/IC/40/6</w:t>
      </w:r>
      <w:r w:rsidRPr="00866584">
        <w:rPr>
          <w:rtl/>
          <w:lang w:val="fr-CH" w:bidi="ar-EG"/>
        </w:rPr>
        <w:t xml:space="preserve"> و</w:t>
      </w:r>
      <w:r w:rsidRPr="00866584">
        <w:rPr>
          <w:lang w:val="fr-CH" w:bidi="ar-EG"/>
        </w:rPr>
        <w:t>WIPO/GRTKF/IC/40/18</w:t>
      </w:r>
      <w:r w:rsidRPr="00866584">
        <w:rPr>
          <w:rtl/>
          <w:lang w:val="fr-CH" w:bidi="ar-EG"/>
        </w:rPr>
        <w:t xml:space="preserve"> و</w:t>
      </w:r>
      <w:r w:rsidRPr="00866584">
        <w:rPr>
          <w:lang w:val="fr-CH" w:bidi="ar-EG"/>
        </w:rPr>
        <w:t>WIPO/GRTKF/IC/40/19</w:t>
      </w:r>
      <w:r w:rsidRPr="00866584">
        <w:rPr>
          <w:rtl/>
          <w:lang w:val="fr-CH" w:bidi="ar-EG"/>
        </w:rPr>
        <w:t xml:space="preserve"> </w:t>
      </w:r>
      <w:r>
        <w:rPr>
          <w:rFonts w:hint="cs"/>
          <w:rtl/>
          <w:lang w:val="fr-CH" w:bidi="ar-EG"/>
        </w:rPr>
        <w:t>[...]</w:t>
      </w:r>
      <w:r w:rsidRPr="00866584">
        <w:rPr>
          <w:rtl/>
          <w:lang w:val="fr-CH" w:bidi="ar-EG"/>
        </w:rPr>
        <w:t xml:space="preserve">، فضلا عن أي مساهمات أخرى من الدول الأعضاء، </w:t>
      </w:r>
      <w:r>
        <w:rPr>
          <w:rFonts w:hint="cs"/>
          <w:rtl/>
          <w:lang w:val="fr-CH" w:bidi="ar-EG"/>
        </w:rPr>
        <w:t xml:space="preserve">[...] </w:t>
      </w:r>
      <w:r w:rsidRPr="00866584">
        <w:rPr>
          <w:rtl/>
          <w:lang w:val="fr-CH" w:bidi="ar-EG"/>
        </w:rPr>
        <w:t>ونتائج عمل أي فريق (أفرقة) خبراء أنشأته اللجنة وما يتصل بذلك من أنشطة منجزة في إطار البرنامج 4</w:t>
      </w:r>
      <w:r>
        <w:rPr>
          <w:rFonts w:hint="cs"/>
          <w:rtl/>
          <w:lang w:val="fr-CH" w:bidi="ar-EG"/>
        </w:rPr>
        <w:t>"</w:t>
      </w:r>
      <w:r w:rsidRPr="00866584">
        <w:rPr>
          <w:rtl/>
          <w:lang w:val="fr-CH" w:bidi="ar-EG"/>
        </w:rPr>
        <w:t>.</w:t>
      </w:r>
    </w:p>
    <w:p w:rsidR="00A16695" w:rsidRDefault="00A16695" w:rsidP="00A16695">
      <w:pPr>
        <w:pStyle w:val="ONUMA"/>
      </w:pPr>
      <w:r>
        <w:rPr>
          <w:rFonts w:hint="cs"/>
          <w:rtl/>
          <w:lang w:val="fr-CH"/>
        </w:rPr>
        <w:t xml:space="preserve">وبسبب جائحة كوفيد-19، لم تتمكن اللجنة الحكومية الدولية من مناقشة مرفق الوثيقة </w:t>
      </w:r>
      <w:r w:rsidRPr="00A16695">
        <w:t>WIPO/GRTKF/IC/40/6</w:t>
      </w:r>
      <w:r>
        <w:rPr>
          <w:rFonts w:hint="cs"/>
          <w:rtl/>
        </w:rPr>
        <w:t xml:space="preserve"> خلال</w:t>
      </w:r>
      <w:r w:rsidRPr="00A16695">
        <w:t> </w:t>
      </w:r>
      <w:r w:rsidRPr="00A16695">
        <w:rPr>
          <w:rtl/>
        </w:rPr>
        <w:t>الثنائية 2020-2021</w:t>
      </w:r>
      <w:r>
        <w:rPr>
          <w:rFonts w:hint="cs"/>
          <w:rtl/>
        </w:rPr>
        <w:t>.</w:t>
      </w:r>
    </w:p>
    <w:p w:rsidR="0018411B" w:rsidRDefault="0018411B" w:rsidP="0018411B">
      <w:pPr>
        <w:pStyle w:val="ONUMA"/>
      </w:pPr>
      <w:r w:rsidRPr="0018411B">
        <w:rPr>
          <w:rtl/>
        </w:rPr>
        <w:t>وقرّرت</w:t>
      </w:r>
      <w:r>
        <w:rPr>
          <w:rFonts w:hint="cs"/>
          <w:rtl/>
        </w:rPr>
        <w:t xml:space="preserve"> جمعية الويبو في عام 2021</w:t>
      </w:r>
      <w:r w:rsidRPr="0018411B">
        <w:rPr>
          <w:rtl/>
        </w:rPr>
        <w:t xml:space="preserve"> أن اللجنة "ستواصل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وأيضا "ستستخدم اللجنة جميع وثائق عمل الويبو، بما فيها </w:t>
      </w:r>
      <w:r w:rsidRPr="0018411B">
        <w:t>WIPO/GRTKF/IC/40/6</w:t>
      </w:r>
      <w:r w:rsidRPr="0018411B">
        <w:rPr>
          <w:rtl/>
        </w:rPr>
        <w:t xml:space="preserve"> و</w:t>
      </w:r>
      <w:r w:rsidRPr="0018411B">
        <w:t>WIPO/GRTKF/IC/40/18</w:t>
      </w:r>
      <w:r w:rsidRPr="0018411B">
        <w:rPr>
          <w:rtl/>
        </w:rPr>
        <w:t xml:space="preserve"> و</w:t>
      </w:r>
      <w:r w:rsidRPr="0018411B">
        <w:t>WIPO/GRTKF/IC/40/19</w:t>
      </w:r>
      <w:r w:rsidRPr="0018411B">
        <w:rPr>
          <w:rtl/>
        </w:rPr>
        <w:t xml:space="preserve"> [...]، فضلا</w:t>
      </w:r>
      <w:bookmarkStart w:id="5" w:name="_GoBack"/>
      <w:bookmarkEnd w:id="5"/>
      <w:r w:rsidRPr="0018411B">
        <w:rPr>
          <w:rtl/>
        </w:rPr>
        <w:t xml:space="preserve"> عن أي مساهمات أخرى من الدول الأعضاء، [...] ونتائج عمل أي فريق (أفرقة) خبراء أنشأته اللجنة وما يتصل بذلك من أنشطة منجزة في إطار البرنامج 4".</w:t>
      </w:r>
    </w:p>
    <w:p w:rsidR="00B44B38" w:rsidRDefault="00B44B38" w:rsidP="00CC1E1D">
      <w:pPr>
        <w:pStyle w:val="ONUMA"/>
      </w:pPr>
      <w:r>
        <w:rPr>
          <w:rFonts w:hint="cs"/>
          <w:rtl/>
        </w:rPr>
        <w:lastRenderedPageBreak/>
        <w:t xml:space="preserve">وعملاً بهذا القرار، </w:t>
      </w:r>
      <w:r>
        <w:rPr>
          <w:rFonts w:hint="cs"/>
          <w:rtl/>
          <w:lang w:val="fr-CH" w:bidi="ar-EG"/>
        </w:rPr>
        <w:t xml:space="preserve">فقد أُدرج </w:t>
      </w:r>
      <w:r>
        <w:rPr>
          <w:rFonts w:hint="cs"/>
          <w:rtl/>
        </w:rPr>
        <w:t xml:space="preserve">المرفق للوثيقة </w:t>
      </w:r>
      <w:r w:rsidR="00CC1E1D" w:rsidRPr="00CC1E1D">
        <w:t>WIPO/GRTKF/IC/40/6</w:t>
      </w:r>
      <w:r w:rsidR="00CC1E1D" w:rsidRPr="00CC1E1D">
        <w:rPr>
          <w:rFonts w:hint="cs"/>
          <w:rtl/>
        </w:rPr>
        <w:t xml:space="preserve"> </w:t>
      </w:r>
      <w:r>
        <w:rPr>
          <w:rFonts w:hint="cs"/>
          <w:rtl/>
        </w:rPr>
        <w:t>في مرفق الوثيقة الحالية.</w:t>
      </w:r>
    </w:p>
    <w:p w:rsidR="00B44B38" w:rsidRPr="00B44B38" w:rsidRDefault="00B44B38" w:rsidP="00B44B38">
      <w:pPr>
        <w:pStyle w:val="ONUMA"/>
        <w:ind w:left="5314"/>
        <w:rPr>
          <w:i/>
          <w:iCs/>
        </w:rPr>
      </w:pPr>
      <w:r w:rsidRPr="00B44B38">
        <w:rPr>
          <w:i/>
          <w:iCs/>
          <w:rtl/>
        </w:rPr>
        <w:t xml:space="preserve">إن اللجنة مدعوة إلى استعراض الوثيقة الواردة في المرفق والتعليق عليها </w:t>
      </w:r>
      <w:r w:rsidRPr="00B44B38">
        <w:rPr>
          <w:rFonts w:hint="cs"/>
          <w:i/>
          <w:iCs/>
          <w:rtl/>
        </w:rPr>
        <w:t>لغرض</w:t>
      </w:r>
      <w:r w:rsidRPr="00B44B38">
        <w:rPr>
          <w:i/>
          <w:iCs/>
          <w:rtl/>
        </w:rPr>
        <w:t xml:space="preserve"> </w:t>
      </w:r>
      <w:r w:rsidRPr="00B44B38">
        <w:rPr>
          <w:rFonts w:hint="cs"/>
          <w:i/>
          <w:iCs/>
          <w:rtl/>
        </w:rPr>
        <w:t>إعداد</w:t>
      </w:r>
      <w:r w:rsidRPr="00B44B38">
        <w:rPr>
          <w:i/>
          <w:iCs/>
          <w:rtl/>
        </w:rPr>
        <w:t xml:space="preserve"> </w:t>
      </w:r>
      <w:r w:rsidRPr="00B44B38">
        <w:rPr>
          <w:rFonts w:hint="cs"/>
          <w:i/>
          <w:iCs/>
          <w:rtl/>
        </w:rPr>
        <w:t>نسخة</w:t>
      </w:r>
      <w:r w:rsidRPr="00B44B38">
        <w:rPr>
          <w:i/>
          <w:iCs/>
          <w:rtl/>
        </w:rPr>
        <w:t xml:space="preserve"> </w:t>
      </w:r>
      <w:r w:rsidRPr="00B44B38">
        <w:rPr>
          <w:rFonts w:hint="cs"/>
          <w:i/>
          <w:iCs/>
          <w:rtl/>
        </w:rPr>
        <w:t>مراجعة منها.</w:t>
      </w:r>
    </w:p>
    <w:p w:rsidR="00593638" w:rsidRDefault="00FE339E" w:rsidP="00A26869">
      <w:pPr>
        <w:pStyle w:val="Endofdocument-Annex"/>
        <w:ind w:left="5314"/>
        <w:rPr>
          <w:rtl/>
        </w:rPr>
        <w:sectPr w:rsidR="00593638"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A26869">
        <w:rPr>
          <w:rtl/>
        </w:rPr>
        <w:t>[</w:t>
      </w:r>
      <w:r w:rsidR="00A26869" w:rsidRPr="00A26869">
        <w:rPr>
          <w:rFonts w:hint="cs"/>
          <w:rtl/>
        </w:rPr>
        <w:t>يلي ذلك المرفق</w:t>
      </w:r>
      <w:r w:rsidRPr="00A26869">
        <w:rPr>
          <w:rtl/>
        </w:rPr>
        <w:t>]</w:t>
      </w:r>
    </w:p>
    <w:p w:rsidR="00B44B38" w:rsidRPr="00B44B38" w:rsidRDefault="00B44B38" w:rsidP="00B44B38">
      <w:pPr>
        <w:tabs>
          <w:tab w:val="right" w:leader="dot" w:pos="9345"/>
        </w:tabs>
        <w:spacing w:after="120"/>
        <w:rPr>
          <w:rFonts w:asciiTheme="minorHAnsi" w:hAnsiTheme="minorHAnsi" w:cstheme="minorHAnsi"/>
          <w:b/>
          <w:bCs/>
          <w:caps/>
          <w:kern w:val="32"/>
          <w:sz w:val="32"/>
          <w:szCs w:val="32"/>
          <w:lang w:bidi="ar-LB"/>
        </w:rPr>
      </w:pPr>
      <w:r w:rsidRPr="00B44B38">
        <w:rPr>
          <w:rFonts w:asciiTheme="minorHAnsi" w:hAnsiTheme="minorHAnsi" w:cstheme="minorHAnsi"/>
          <w:b/>
          <w:bCs/>
          <w:caps/>
          <w:kern w:val="32"/>
          <w:sz w:val="32"/>
          <w:szCs w:val="32"/>
          <w:rtl/>
          <w:lang w:bidi="ar-LB"/>
        </w:rPr>
        <w:lastRenderedPageBreak/>
        <w:t>الوثيقة الموحدة بشأن الملكية الفكرية والموارد الوراثية – النسخة المعدّلة الثانية</w:t>
      </w:r>
      <w:r>
        <w:rPr>
          <w:rFonts w:asciiTheme="minorHAnsi" w:hAnsiTheme="minorHAnsi" w:cstheme="minorHAnsi"/>
          <w:b/>
          <w:bCs/>
          <w:caps/>
          <w:kern w:val="32"/>
          <w:sz w:val="32"/>
          <w:szCs w:val="32"/>
          <w:lang w:bidi="ar-LB"/>
        </w:rPr>
        <w:t> </w:t>
      </w:r>
      <w:r w:rsidRPr="00B44B38">
        <w:rPr>
          <w:rFonts w:asciiTheme="minorHAnsi" w:hAnsiTheme="minorHAnsi" w:cstheme="minorHAnsi"/>
          <w:b/>
          <w:bCs/>
          <w:caps/>
          <w:kern w:val="32"/>
          <w:sz w:val="32"/>
          <w:szCs w:val="32"/>
          <w:rtl/>
          <w:lang w:bidi="ar-LB"/>
        </w:rPr>
        <w:t>(</w:t>
      </w:r>
      <w:r w:rsidRPr="00B44B38">
        <w:rPr>
          <w:rFonts w:asciiTheme="minorHAnsi" w:hAnsiTheme="minorHAnsi" w:cstheme="minorHAnsi"/>
          <w:b/>
          <w:bCs/>
          <w:caps/>
          <w:kern w:val="32"/>
          <w:sz w:val="32"/>
          <w:szCs w:val="32"/>
          <w:lang w:bidi="ar-LB"/>
        </w:rPr>
        <w:t>REV. 2</w:t>
      </w:r>
      <w:r w:rsidRPr="00B44B38">
        <w:rPr>
          <w:rFonts w:asciiTheme="minorHAnsi" w:hAnsiTheme="minorHAnsi" w:cstheme="minorHAnsi"/>
          <w:b/>
          <w:bCs/>
          <w:caps/>
          <w:kern w:val="32"/>
          <w:sz w:val="32"/>
          <w:szCs w:val="32"/>
          <w:rtl/>
          <w:lang w:bidi="ar-LB"/>
        </w:rPr>
        <w:t>)</w:t>
      </w:r>
    </w:p>
    <w:p w:rsidR="00EB5AEB" w:rsidRPr="00B44B38" w:rsidRDefault="00B44B38" w:rsidP="00EB5AEB">
      <w:pPr>
        <w:spacing w:before="200"/>
        <w:rPr>
          <w:rFonts w:asciiTheme="minorHAnsi" w:eastAsia="Times New Roman" w:hAnsiTheme="minorHAnsi" w:cstheme="minorHAnsi"/>
          <w:b/>
          <w:bCs/>
          <w:sz w:val="32"/>
          <w:szCs w:val="32"/>
          <w:rtl/>
          <w:lang w:val="fr-CH" w:eastAsia="en-US" w:bidi="ar-EG"/>
        </w:rPr>
      </w:pPr>
      <w:r w:rsidRPr="00B44B38">
        <w:rPr>
          <w:rFonts w:asciiTheme="minorHAnsi" w:eastAsia="Times New Roman" w:hAnsiTheme="minorHAnsi"/>
          <w:b/>
          <w:bCs/>
          <w:sz w:val="32"/>
          <w:szCs w:val="32"/>
          <w:rtl/>
          <w:lang w:val="fr-CH" w:eastAsia="en-US" w:bidi="ar-EG"/>
        </w:rPr>
        <w:t>(المؤرخة 23 مارس 2018)</w:t>
      </w:r>
    </w:p>
    <w:p w:rsidR="00EB5AEB" w:rsidRPr="0016598C" w:rsidRDefault="00EB5AEB" w:rsidP="00B44B38">
      <w:pPr>
        <w:rPr>
          <w:rFonts w:ascii="Arabic Typesetting" w:eastAsia="Times New Roman" w:hAnsi="Arabic Typesetting" w:cs="Arabic Typesetting"/>
          <w:sz w:val="36"/>
          <w:szCs w:val="36"/>
          <w:rtl/>
          <w:lang w:val="fr-CH" w:eastAsia="en-US" w:bidi="ar-EG"/>
        </w:rPr>
      </w:pPr>
      <w:r w:rsidRPr="0016598C">
        <w:rPr>
          <w:rFonts w:ascii="Arabic Typesetting" w:eastAsia="Times New Roman" w:hAnsi="Arabic Typesetting" w:cs="Arabic Typesetting"/>
          <w:sz w:val="36"/>
          <w:szCs w:val="36"/>
          <w:rtl/>
          <w:lang w:val="fr-CH" w:eastAsia="en-US"/>
        </w:rPr>
        <w:br w:type="page"/>
      </w:r>
    </w:p>
    <w:p w:rsidR="00B44B38" w:rsidRPr="000369DD" w:rsidRDefault="00B44B38" w:rsidP="00B44B38">
      <w:pPr>
        <w:pStyle w:val="BodyText"/>
        <w:jc w:val="center"/>
        <w:rPr>
          <w:b/>
          <w:bCs/>
          <w:sz w:val="24"/>
          <w:szCs w:val="24"/>
          <w:rtl/>
          <w:lang w:val="fr-CH" w:eastAsia="en-US"/>
        </w:rPr>
      </w:pPr>
      <w:bookmarkStart w:id="6" w:name="_Toc536193580"/>
      <w:r w:rsidRPr="000369DD">
        <w:rPr>
          <w:rFonts w:hint="cs"/>
          <w:b/>
          <w:bCs/>
          <w:sz w:val="24"/>
          <w:szCs w:val="24"/>
          <w:rtl/>
          <w:lang w:val="fr-CH" w:eastAsia="en-US"/>
        </w:rPr>
        <w:lastRenderedPageBreak/>
        <w:t>[الديباجة</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 xml:space="preserve">ضمان </w:t>
      </w:r>
      <w:r w:rsidRPr="00B44B38">
        <w:rPr>
          <w:rFonts w:hint="cs"/>
          <w:rtl/>
          <w:lang w:val="fr-CH" w:eastAsia="en-US"/>
        </w:rPr>
        <w:t xml:space="preserve">[تشجيع] </w:t>
      </w:r>
      <w:r w:rsidRPr="00B44B38">
        <w:rPr>
          <w:rtl/>
          <w:lang w:val="fr-CH" w:eastAsia="en-US"/>
        </w:rPr>
        <w:t xml:space="preserve">احترام </w:t>
      </w:r>
      <w:r w:rsidRPr="00B44B38">
        <w:rPr>
          <w:rFonts w:hint="cs"/>
          <w:rtl/>
          <w:lang w:val="fr-CH" w:eastAsia="en-US"/>
        </w:rPr>
        <w:t>[الحقوق السيادية] [حقوق] [أصحاب الحقوق الشرعيين، بما في ذلك] [الشعب][الشعوب]] الأصلية والجماعات المحلية [وكذلك [الشعب][الشعوب]]</w:t>
      </w:r>
      <w:r w:rsidRPr="00B44B38">
        <w:rPr>
          <w:rtl/>
          <w:lang w:val="fr-CH" w:eastAsia="en-US"/>
        </w:rPr>
        <w:t xml:space="preserve"> الواقعة تحت احتلال جزئي أو كلي</w:t>
      </w:r>
      <w:r w:rsidRPr="00B44B38">
        <w:rPr>
          <w:rFonts w:hint="cs"/>
          <w:rtl/>
          <w:lang w:val="fr-CH" w:eastAsia="en-US"/>
        </w:rPr>
        <w:t>]</w:t>
      </w:r>
      <w:r w:rsidRPr="00B44B38">
        <w:rPr>
          <w:rtl/>
          <w:lang w:val="fr-CH" w:eastAsia="en-US"/>
        </w:rPr>
        <w:t xml:space="preserve"> </w:t>
      </w:r>
      <w:r w:rsidRPr="00B44B38">
        <w:rPr>
          <w:rFonts w:hint="cs"/>
          <w:rtl/>
          <w:lang w:val="fr-CH" w:eastAsia="en-US"/>
        </w:rPr>
        <w:t>على</w:t>
      </w:r>
      <w:r w:rsidRPr="00B44B38">
        <w:rPr>
          <w:rtl/>
          <w:lang w:val="fr-CH" w:eastAsia="en-US"/>
        </w:rPr>
        <w:t xml:space="preserve"> موارد</w:t>
      </w:r>
      <w:r w:rsidRPr="00B44B38">
        <w:rPr>
          <w:rFonts w:hint="cs"/>
          <w:rtl/>
          <w:lang w:val="fr-CH" w:eastAsia="en-US"/>
        </w:rPr>
        <w:t>ها</w:t>
      </w:r>
      <w:r w:rsidRPr="00B44B38">
        <w:rPr>
          <w:rtl/>
          <w:lang w:val="fr-CH" w:eastAsia="en-US"/>
        </w:rPr>
        <w:t xml:space="preserve"> الوراثية </w:t>
      </w:r>
      <w:r w:rsidRPr="00B44B38">
        <w:rPr>
          <w:rFonts w:hint="cs"/>
          <w:rtl/>
          <w:lang w:val="fr-CH" w:eastAsia="en-US"/>
        </w:rPr>
        <w:t>و[المعارف التقليدية المرتبطة بالموارد الوراثية]</w:t>
      </w:r>
      <w:r w:rsidRPr="00B44B38">
        <w:rPr>
          <w:rtl/>
          <w:lang w:val="fr-CH" w:eastAsia="en-US"/>
        </w:rPr>
        <w:t>، بما في ذلك مبد</w:t>
      </w:r>
      <w:r w:rsidRPr="00B44B38">
        <w:rPr>
          <w:rFonts w:hint="cs"/>
          <w:rtl/>
          <w:lang w:val="fr-CH" w:eastAsia="en-US"/>
        </w:rPr>
        <w:t>أ</w:t>
      </w:r>
      <w:r w:rsidRPr="00B44B38">
        <w:rPr>
          <w:rtl/>
          <w:lang w:val="fr-CH" w:eastAsia="en-US"/>
        </w:rPr>
        <w:t xml:space="preserve"> </w:t>
      </w:r>
      <w:r w:rsidRPr="00B44B38">
        <w:rPr>
          <w:rFonts w:hint="cs"/>
          <w:rtl/>
          <w:lang w:val="fr-CH" w:eastAsia="en-US"/>
        </w:rPr>
        <w:t>[</w:t>
      </w:r>
      <w:r w:rsidRPr="00B44B38">
        <w:rPr>
          <w:rtl/>
          <w:lang w:val="fr-CH" w:eastAsia="en-US"/>
        </w:rPr>
        <w:t>الموافقة المسبقة المستنيرة والشروط المتفق عليها</w:t>
      </w:r>
      <w:r w:rsidRPr="00B44B38">
        <w:rPr>
          <w:rFonts w:hint="cs"/>
          <w:rtl/>
          <w:lang w:val="fr-CH" w:eastAsia="en-US"/>
        </w:rPr>
        <w:t>]</w:t>
      </w:r>
      <w:r w:rsidRPr="00B44B38">
        <w:rPr>
          <w:rtl/>
          <w:lang w:val="fr-CH" w:eastAsia="en-US"/>
        </w:rPr>
        <w:t xml:space="preserve"> والمشاركة الكاملة والفعالة</w:t>
      </w:r>
      <w:r w:rsidRPr="00B44B38">
        <w:rPr>
          <w:rFonts w:hint="cs"/>
          <w:rtl/>
          <w:lang w:val="fr-CH" w:eastAsia="en-US"/>
        </w:rPr>
        <w:t xml:space="preserve"> طبقا [للاتفاقات و] الإعلانات الدولية [، لاسيما </w:t>
      </w:r>
      <w:r w:rsidRPr="00B44B38">
        <w:rPr>
          <w:rtl/>
          <w:lang w:val="fr-CH" w:eastAsia="en-US"/>
        </w:rPr>
        <w:t>إعلان الأمم المتحدة بشأن حقوق الشعوب الأصلية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 xml:space="preserve">[المساهمة في منع التملك غير المشروع </w:t>
      </w:r>
      <w:r w:rsidRPr="00B44B38">
        <w:rPr>
          <w:rtl/>
          <w:lang w:val="fr-CH" w:eastAsia="en-US"/>
        </w:rPr>
        <w:t>للموارد الوراثية و[المعارف التقليدية المرتبطة بالموارد الوراثية]</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[المساهمة في منع استخدام ا</w:t>
      </w:r>
      <w:r w:rsidRPr="00B44B38">
        <w:rPr>
          <w:rtl/>
          <w:lang w:val="fr-CH" w:eastAsia="en-US"/>
        </w:rPr>
        <w:t>لموارد الوراثية و[المعارف التقليدية المرتبطة بالموارد الوراثية]</w:t>
      </w:r>
      <w:r w:rsidRPr="00B44B38">
        <w:rPr>
          <w:rFonts w:hint="cs"/>
          <w:rtl/>
          <w:lang w:val="fr-CH" w:eastAsia="en-US"/>
        </w:rPr>
        <w:t xml:space="preserve"> بدون تصريح.]</w:t>
      </w:r>
    </w:p>
    <w:p w:rsidR="00B44B38" w:rsidRPr="00B44B38" w:rsidRDefault="00B44B38" w:rsidP="00B44B38">
      <w:pPr>
        <w:pStyle w:val="BodyText"/>
        <w:rPr>
          <w:rtl/>
          <w:lang w:val="fr-CH" w:eastAsia="en-US"/>
        </w:rPr>
      </w:pPr>
      <w:r w:rsidRPr="00B44B38">
        <w:rPr>
          <w:rFonts w:hint="cs"/>
          <w:rtl/>
          <w:lang w:val="fr-CH" w:eastAsia="en-US"/>
        </w:rPr>
        <w:t>[الحد إلى أدنى مستوى ممكن من حالات منح حقوق [الملكية الفكرية] [البراءات] عن خطأ.]</w:t>
      </w:r>
    </w:p>
    <w:p w:rsidR="00B44B38" w:rsidRPr="00B44B38" w:rsidRDefault="00B44B38" w:rsidP="00B44B38">
      <w:pPr>
        <w:pStyle w:val="BodyText"/>
        <w:rPr>
          <w:rtl/>
          <w:lang w:val="fr-CH" w:eastAsia="en-US"/>
        </w:rPr>
      </w:pPr>
      <w:r w:rsidRPr="00B44B38">
        <w:rPr>
          <w:rFonts w:hint="cs"/>
          <w:rtl/>
          <w:lang w:val="fr-CH" w:eastAsia="en-US"/>
        </w:rPr>
        <w:t xml:space="preserve">[التأكيد مجددا على القيمة الاقتصادية والعلمية والثقافية والتجارية الكبيرة للموارد الوراثية و[المعارف التقليدية المرتبطة </w:t>
      </w:r>
      <w:r w:rsidRPr="00B44B38">
        <w:rPr>
          <w:rtl/>
          <w:lang w:val="fr-CH" w:eastAsia="en-US"/>
        </w:rPr>
        <w:t>بالموارد</w:t>
      </w:r>
      <w:r w:rsidRPr="00B44B38">
        <w:rPr>
          <w:rFonts w:hint="cs"/>
          <w:rtl/>
          <w:lang w:val="fr-CH" w:eastAsia="en-US"/>
        </w:rPr>
        <w:t> </w:t>
      </w:r>
      <w:r w:rsidRPr="00B44B38">
        <w:rPr>
          <w:rtl/>
          <w:lang w:val="fr-CH" w:eastAsia="en-US"/>
        </w:rPr>
        <w:t>الوراثية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[الإقرار بالمساهمة الكبيرة لنظام البراءات في البحث العلمي والتطوير العلمي والابتكار والتنمية الاقتصادية.]</w:t>
      </w:r>
    </w:p>
    <w:p w:rsidR="00B44B38" w:rsidRPr="00B44B38" w:rsidRDefault="00B44B38" w:rsidP="00B44B38">
      <w:pPr>
        <w:pStyle w:val="BodyText"/>
        <w:rPr>
          <w:rtl/>
          <w:lang w:val="fr-CH" w:eastAsia="en-US"/>
        </w:rPr>
      </w:pPr>
      <w:r w:rsidRPr="00B44B38">
        <w:rPr>
          <w:rFonts w:hint="cs"/>
          <w:rtl/>
          <w:lang w:val="fr-CH" w:eastAsia="en-US"/>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B44B38" w:rsidRPr="00B44B38" w:rsidRDefault="00B44B38" w:rsidP="00B44B38">
      <w:pPr>
        <w:pStyle w:val="BodyText"/>
        <w:rPr>
          <w:rtl/>
          <w:lang w:val="fr-CH" w:eastAsia="en-US"/>
        </w:rPr>
      </w:pPr>
      <w:r w:rsidRPr="00B44B38">
        <w:rPr>
          <w:rFonts w:hint="cs"/>
          <w:rtl/>
          <w:lang w:val="fr-CH" w:eastAsia="en-US"/>
        </w:rPr>
        <w:t>تشجيع احترام [الشعب][الشعوب]] الأصلية والجماعات المحلية.</w:t>
      </w:r>
    </w:p>
    <w:p w:rsidR="00B44B38" w:rsidRPr="00B44B38" w:rsidRDefault="00B44B38" w:rsidP="00B44B38">
      <w:pPr>
        <w:pStyle w:val="BodyText"/>
        <w:rPr>
          <w:rtl/>
          <w:lang w:val="fr-CH" w:eastAsia="en-US"/>
        </w:rPr>
      </w:pPr>
      <w:r w:rsidRPr="00B44B38">
        <w:rPr>
          <w:rFonts w:hint="cs"/>
          <w:rtl/>
          <w:lang w:val="fr-CH" w:eastAsia="en-US"/>
        </w:rPr>
        <w:t>[[يتعين]/[</w:t>
      </w:r>
      <w:r w:rsidRPr="00B44B38">
        <w:rPr>
          <w:rtl/>
          <w:lang w:val="fr-CH" w:eastAsia="en-US"/>
        </w:rPr>
        <w:t>ينبغي</w:t>
      </w:r>
      <w:r w:rsidRPr="00B44B38">
        <w:rPr>
          <w:rFonts w:hint="cs"/>
          <w:rtl/>
          <w:lang w:val="fr-CH" w:eastAsia="en-US"/>
        </w:rPr>
        <w:t>]</w:t>
      </w:r>
      <w:r w:rsidRPr="00B44B38">
        <w:rPr>
          <w:rtl/>
          <w:lang w:val="fr-CH" w:eastAsia="en-US"/>
        </w:rPr>
        <w:t xml:space="preserve"> أن يكفل نظام [الملكية </w:t>
      </w:r>
      <w:proofErr w:type="gramStart"/>
      <w:r w:rsidRPr="00B44B38">
        <w:rPr>
          <w:rtl/>
          <w:lang w:val="fr-CH" w:eastAsia="en-US"/>
        </w:rPr>
        <w:t>الفكرية][</w:t>
      </w:r>
      <w:proofErr w:type="gramEnd"/>
      <w:r w:rsidRPr="00B44B38">
        <w:rPr>
          <w:rtl/>
          <w:lang w:val="fr-CH" w:eastAsia="en-US"/>
        </w:rPr>
        <w:t>البراءات] اليقين في الحقوق للمستخدمين الشرعيين</w:t>
      </w:r>
      <w:r w:rsidRPr="00B44B38">
        <w:rPr>
          <w:rFonts w:hint="cs"/>
          <w:rtl/>
          <w:lang w:val="fr-CH" w:eastAsia="en-US"/>
        </w:rPr>
        <w:t xml:space="preserve"> </w:t>
      </w:r>
      <w:r w:rsidRPr="00B44B38">
        <w:rPr>
          <w:rtl/>
          <w:lang w:val="fr-CH" w:eastAsia="en-US"/>
        </w:rPr>
        <w:t xml:space="preserve">والمورّدين الشرعيين للموارد الوراثية و/أو </w:t>
      </w:r>
      <w:r w:rsidRPr="00B44B38">
        <w:rPr>
          <w:rFonts w:hint="cs"/>
          <w:rtl/>
          <w:lang w:val="fr-CH" w:eastAsia="en-US"/>
        </w:rPr>
        <w:t>[المعارف التقليدية المرتبطة بالموارد الوراثية].]</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 xml:space="preserve">الإقرار بدور نظام </w:t>
      </w:r>
      <w:r w:rsidRPr="00B44B38">
        <w:rPr>
          <w:rFonts w:hint="cs"/>
          <w:rtl/>
          <w:lang w:val="fr-CH" w:eastAsia="en-US"/>
        </w:rPr>
        <w:t xml:space="preserve">[الملكية </w:t>
      </w:r>
      <w:proofErr w:type="gramStart"/>
      <w:r w:rsidRPr="00B44B38">
        <w:rPr>
          <w:rFonts w:hint="cs"/>
          <w:rtl/>
          <w:lang w:val="fr-CH" w:eastAsia="en-US"/>
        </w:rPr>
        <w:t>الفكرية][</w:t>
      </w:r>
      <w:proofErr w:type="gramEnd"/>
      <w:r w:rsidRPr="00B44B38">
        <w:rPr>
          <w:rFonts w:hint="cs"/>
          <w:rtl/>
          <w:lang w:val="fr-CH" w:eastAsia="en-US"/>
        </w:rPr>
        <w:t>البراءات]</w:t>
      </w:r>
      <w:r w:rsidRPr="00B44B38">
        <w:rPr>
          <w:rtl/>
          <w:lang w:val="fr-CH" w:eastAsia="en-US"/>
        </w:rPr>
        <w:t xml:space="preserve"> في تشجيع الابتكار </w:t>
      </w:r>
      <w:r w:rsidRPr="00B44B38">
        <w:rPr>
          <w:rFonts w:hint="cs"/>
          <w:rtl/>
          <w:lang w:val="fr-CH" w:eastAsia="en-US"/>
        </w:rPr>
        <w:t>[</w:t>
      </w:r>
      <w:r w:rsidRPr="00B44B38">
        <w:rPr>
          <w:rtl/>
          <w:lang w:val="fr-CH" w:eastAsia="en-US"/>
        </w:rPr>
        <w:t>ونقل التكنولوجيا وتعميمها</w:t>
      </w:r>
      <w:r w:rsidRPr="00B44B38">
        <w:rPr>
          <w:rFonts w:hint="cs"/>
          <w:rtl/>
          <w:lang w:val="fr-CH" w:eastAsia="en-US"/>
        </w:rPr>
        <w:t>]</w:t>
      </w:r>
      <w:r w:rsidRPr="00B44B38">
        <w:rPr>
          <w:rtl/>
          <w:lang w:val="fr-CH" w:eastAsia="en-US"/>
        </w:rPr>
        <w:t xml:space="preserve">، لتحقيق </w:t>
      </w:r>
      <w:r w:rsidRPr="00B44B38">
        <w:rPr>
          <w:rFonts w:hint="cs"/>
          <w:rtl/>
          <w:lang w:val="fr-CH" w:eastAsia="en-US"/>
        </w:rPr>
        <w:t>ال</w:t>
      </w:r>
      <w:r w:rsidRPr="00B44B38">
        <w:rPr>
          <w:rtl/>
          <w:lang w:val="fr-CH" w:eastAsia="en-US"/>
        </w:rPr>
        <w:t>مصلحة</w:t>
      </w:r>
      <w:r w:rsidRPr="00B44B38">
        <w:rPr>
          <w:rFonts w:hint="cs"/>
          <w:rtl/>
          <w:lang w:val="fr-CH" w:eastAsia="en-US"/>
        </w:rPr>
        <w:t xml:space="preserve"> المتبادلة</w:t>
      </w:r>
      <w:r w:rsidRPr="00B44B38">
        <w:rPr>
          <w:rtl/>
          <w:lang w:val="fr-CH" w:eastAsia="en-US"/>
        </w:rPr>
        <w:t xml:space="preserve"> </w:t>
      </w:r>
      <w:r w:rsidRPr="00B44B38">
        <w:rPr>
          <w:rFonts w:hint="cs"/>
          <w:rtl/>
          <w:lang w:val="fr-CH" w:eastAsia="en-US"/>
        </w:rPr>
        <w:t>ل</w:t>
      </w:r>
      <w:r w:rsidRPr="00B44B38">
        <w:rPr>
          <w:rtl/>
          <w:lang w:val="fr-CH" w:eastAsia="en-US"/>
        </w:rPr>
        <w:t>أصحاب</w:t>
      </w:r>
      <w:r w:rsidRPr="00B44B38">
        <w:rPr>
          <w:rFonts w:hint="cs"/>
          <w:rtl/>
          <w:lang w:val="fr-CH" w:eastAsia="en-US"/>
        </w:rPr>
        <w:t xml:space="preserve"> المصلحة ومورّدي </w:t>
      </w:r>
      <w:r w:rsidRPr="00B44B38">
        <w:rPr>
          <w:rtl/>
          <w:lang w:val="fr-CH" w:eastAsia="en-US"/>
        </w:rPr>
        <w:t>الموارد الوراثية و</w:t>
      </w:r>
      <w:r w:rsidRPr="00B44B38">
        <w:rPr>
          <w:rFonts w:hint="cs"/>
          <w:rtl/>
          <w:lang w:val="fr-CH" w:eastAsia="en-US"/>
        </w:rPr>
        <w:t>[/أو]</w:t>
      </w:r>
      <w:r w:rsidRPr="00B44B38">
        <w:rPr>
          <w:rtl/>
          <w:lang w:val="fr-CH" w:eastAsia="en-US"/>
        </w:rPr>
        <w:t xml:space="preserve"> </w:t>
      </w:r>
      <w:r w:rsidRPr="00B44B38">
        <w:rPr>
          <w:rFonts w:hint="cs"/>
          <w:rtl/>
          <w:lang w:val="fr-CH" w:eastAsia="en-US"/>
        </w:rPr>
        <w:t>[المعارف التقليدية المرتبطة بالموارد الوراثية] وأصحابها</w:t>
      </w:r>
      <w:r w:rsidRPr="00B44B38">
        <w:rPr>
          <w:rtl/>
          <w:lang w:val="fr-CH" w:eastAsia="en-US"/>
        </w:rPr>
        <w:t xml:space="preserve"> ومستخدميها</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 xml:space="preserve">تعزيز </w:t>
      </w:r>
      <w:r w:rsidRPr="00B44B38">
        <w:rPr>
          <w:rFonts w:hint="cs"/>
          <w:rtl/>
          <w:lang w:val="fr-CH" w:eastAsia="en-US"/>
        </w:rPr>
        <w:t>[</w:t>
      </w:r>
      <w:r w:rsidRPr="00B44B38">
        <w:rPr>
          <w:rtl/>
          <w:lang w:val="fr-CH" w:eastAsia="en-US"/>
        </w:rPr>
        <w:t>الشفافية و</w:t>
      </w:r>
      <w:r w:rsidRPr="00B44B38">
        <w:rPr>
          <w:rFonts w:hint="cs"/>
          <w:rtl/>
          <w:lang w:val="fr-CH" w:eastAsia="en-US"/>
        </w:rPr>
        <w:t xml:space="preserve">] </w:t>
      </w:r>
      <w:r w:rsidRPr="00B44B38">
        <w:rPr>
          <w:rtl/>
          <w:lang w:val="fr-CH" w:eastAsia="en-US"/>
        </w:rPr>
        <w:t>تعميم المعلومات</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[إنّ وضع</w:t>
      </w:r>
      <w:r w:rsidRPr="00B44B38">
        <w:rPr>
          <w:rtl/>
          <w:lang w:val="fr-CH" w:eastAsia="en-US"/>
        </w:rPr>
        <w:t xml:space="preserve"> نظام عالمي و</w:t>
      </w:r>
      <w:r w:rsidRPr="00B44B38">
        <w:rPr>
          <w:rFonts w:hint="cs"/>
          <w:rtl/>
          <w:lang w:val="fr-CH" w:eastAsia="en-US"/>
        </w:rPr>
        <w:t>إ</w:t>
      </w:r>
      <w:r w:rsidRPr="00B44B38">
        <w:rPr>
          <w:rtl/>
          <w:lang w:val="fr-CH" w:eastAsia="en-US"/>
        </w:rPr>
        <w:t xml:space="preserve">لزامي </w:t>
      </w:r>
      <w:r w:rsidRPr="00B44B38">
        <w:rPr>
          <w:rFonts w:hint="cs"/>
          <w:rtl/>
          <w:lang w:val="fr-CH" w:eastAsia="en-US"/>
        </w:rPr>
        <w:t>سينشئ</w:t>
      </w:r>
      <w:r w:rsidRPr="00B44B38">
        <w:rPr>
          <w:rtl/>
          <w:lang w:val="fr-CH" w:eastAsia="en-US"/>
        </w:rPr>
        <w:t xml:space="preserve"> </w:t>
      </w:r>
      <w:r w:rsidRPr="00B44B38">
        <w:rPr>
          <w:rFonts w:hint="cs"/>
          <w:rtl/>
          <w:lang w:val="fr-CH" w:eastAsia="en-US"/>
        </w:rPr>
        <w:t>ظروفا متساوية</w:t>
      </w:r>
      <w:r w:rsidRPr="00B44B38">
        <w:rPr>
          <w:rtl/>
          <w:lang w:val="fr-CH" w:eastAsia="en-US"/>
        </w:rPr>
        <w:t xml:space="preserve"> للصناعة والاستغلال التجاري </w:t>
      </w:r>
      <w:r w:rsidRPr="00B44B38">
        <w:rPr>
          <w:rFonts w:hint="cs"/>
          <w:rtl/>
          <w:lang w:val="fr-CH" w:eastAsia="en-US"/>
        </w:rPr>
        <w:t>[للملكية الفكرية] [</w:t>
      </w:r>
      <w:r w:rsidRPr="00B44B38">
        <w:rPr>
          <w:rtl/>
          <w:lang w:val="fr-CH" w:eastAsia="en-US"/>
        </w:rPr>
        <w:t>للبراءات</w:t>
      </w:r>
      <w:r w:rsidRPr="00B44B38">
        <w:rPr>
          <w:rFonts w:hint="cs"/>
          <w:rtl/>
          <w:lang w:val="fr-CH" w:eastAsia="en-US"/>
        </w:rPr>
        <w:t>]</w:t>
      </w:r>
      <w:r w:rsidRPr="00B44B38">
        <w:rPr>
          <w:rtl/>
          <w:lang w:val="fr-CH" w:eastAsia="en-US"/>
        </w:rPr>
        <w:t xml:space="preserve">، وييسر </w:t>
      </w:r>
      <w:r w:rsidRPr="00B44B38">
        <w:rPr>
          <w:rFonts w:hint="cs"/>
          <w:rtl/>
          <w:lang w:val="fr-CH" w:eastAsia="en-US"/>
        </w:rPr>
        <w:t xml:space="preserve">كذلك </w:t>
      </w:r>
      <w:r w:rsidRPr="00B44B38">
        <w:rPr>
          <w:rtl/>
          <w:lang w:val="fr-CH" w:eastAsia="en-US"/>
        </w:rPr>
        <w:t xml:space="preserve">الإمكانات </w:t>
      </w:r>
      <w:r w:rsidRPr="00B44B38">
        <w:rPr>
          <w:rFonts w:hint="cs"/>
          <w:rtl/>
          <w:lang w:val="fr-CH" w:eastAsia="en-US"/>
        </w:rPr>
        <w:t>[المنصوص عليها في</w:t>
      </w:r>
      <w:r w:rsidRPr="00B44B38">
        <w:rPr>
          <w:rtl/>
          <w:lang w:val="fr-CH" w:eastAsia="en-US"/>
        </w:rPr>
        <w:t xml:space="preserve"> المادة 15(7) من اتفاقية التنوع البيولوجي</w:t>
      </w:r>
      <w:r w:rsidRPr="00B44B38">
        <w:rPr>
          <w:rFonts w:hint="cs"/>
          <w:rtl/>
          <w:lang w:val="fr-CH" w:eastAsia="en-US"/>
        </w:rPr>
        <w:t>]</w:t>
      </w:r>
      <w:r w:rsidRPr="00B44B38">
        <w:rPr>
          <w:rtl/>
          <w:lang w:val="fr-CH" w:eastAsia="en-US"/>
        </w:rPr>
        <w:t xml:space="preserve"> لتقاسم المنافع المتأتية من استخدام الموارد</w:t>
      </w:r>
      <w:r w:rsidRPr="00B44B38">
        <w:rPr>
          <w:rFonts w:hint="cs"/>
          <w:rtl/>
          <w:lang w:val="fr-CH" w:eastAsia="en-US"/>
        </w:rPr>
        <w:t> </w:t>
      </w:r>
      <w:r w:rsidRPr="00B44B38">
        <w:rPr>
          <w:rtl/>
          <w:lang w:val="fr-CH" w:eastAsia="en-US"/>
        </w:rPr>
        <w:t>الوراثية.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[تدعيم حماية وتطوير [البراءات] [الملكية الصناعية] في مجال الموارد الوراثية و[المعارف التقليدية المرتبطة بالموارد الوراثية] وتشجيع البحوث الدولية المؤدية إلى الابتكار.]</w:t>
      </w:r>
    </w:p>
    <w:p w:rsidR="00B44B38" w:rsidRPr="00B44B38" w:rsidRDefault="00B44B38" w:rsidP="00B44B38">
      <w:pPr>
        <w:pStyle w:val="BodyText"/>
        <w:rPr>
          <w:rtl/>
          <w:lang w:val="fr-CH" w:eastAsia="en-US"/>
        </w:rPr>
      </w:pPr>
      <w:r w:rsidRPr="00B44B38">
        <w:rPr>
          <w:rFonts w:hint="cs"/>
          <w:rtl/>
          <w:lang w:val="fr-CH" w:eastAsia="en-US"/>
        </w:rPr>
        <w:t xml:space="preserve">[سيعزّز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[الملكية </w:t>
      </w:r>
      <w:proofErr w:type="gramStart"/>
      <w:r w:rsidRPr="00B44B38">
        <w:rPr>
          <w:rFonts w:hint="cs"/>
          <w:rtl/>
          <w:lang w:val="fr-CH" w:eastAsia="en-US"/>
        </w:rPr>
        <w:t>الفكرية][</w:t>
      </w:r>
      <w:proofErr w:type="gramEnd"/>
      <w:r w:rsidRPr="00B44B38">
        <w:rPr>
          <w:rFonts w:hint="cs"/>
          <w:rtl/>
          <w:lang w:val="fr-CH" w:eastAsia="en-US"/>
        </w:rPr>
        <w:t>البراءات].]</w:t>
      </w:r>
    </w:p>
    <w:p w:rsidR="00B44B38" w:rsidRPr="00B44B38" w:rsidRDefault="00B44B38" w:rsidP="00B44B38">
      <w:pPr>
        <w:pStyle w:val="BodyText"/>
        <w:rPr>
          <w:rtl/>
          <w:lang w:val="fr-CH" w:eastAsia="en-US"/>
        </w:rPr>
      </w:pPr>
      <w:r w:rsidRPr="00B44B38">
        <w:rPr>
          <w:rFonts w:hint="cs"/>
          <w:rtl/>
          <w:lang w:val="fr-CH" w:eastAsia="en-US"/>
        </w:rPr>
        <w:t xml:space="preserve">[[ضمان] </w:t>
      </w:r>
      <w:proofErr w:type="gramStart"/>
      <w:r w:rsidRPr="00B44B38">
        <w:rPr>
          <w:rFonts w:hint="cs"/>
          <w:rtl/>
          <w:lang w:val="fr-CH" w:eastAsia="en-US"/>
        </w:rPr>
        <w:t>[</w:t>
      </w:r>
      <w:r w:rsidRPr="00B44B38">
        <w:rPr>
          <w:rtl/>
          <w:lang w:val="fr-CH" w:eastAsia="en-US"/>
        </w:rPr>
        <w:t xml:space="preserve"> </w:t>
      </w:r>
      <w:r w:rsidRPr="00B44B38">
        <w:rPr>
          <w:rFonts w:hint="cs"/>
          <w:rtl/>
          <w:lang w:val="fr-CH" w:eastAsia="en-US"/>
        </w:rPr>
        <w:t>التوصية</w:t>
      </w:r>
      <w:proofErr w:type="gramEnd"/>
      <w:r w:rsidRPr="00B44B38">
        <w:rPr>
          <w:rFonts w:hint="cs"/>
          <w:rtl/>
          <w:lang w:val="fr-CH" w:eastAsia="en-US"/>
        </w:rPr>
        <w:t xml:space="preserve"> ب]</w:t>
      </w:r>
      <w:r w:rsidRPr="00B44B38">
        <w:rPr>
          <w:rtl/>
          <w:lang w:val="fr-CH" w:eastAsia="en-US"/>
        </w:rPr>
        <w:t xml:space="preserve"> عدم منح </w:t>
      </w:r>
      <w:r w:rsidRPr="00B44B38">
        <w:rPr>
          <w:rFonts w:hint="cs"/>
          <w:rtl/>
          <w:lang w:val="fr-CH" w:eastAsia="en-US"/>
        </w:rPr>
        <w:t>[</w:t>
      </w:r>
      <w:r w:rsidRPr="00B44B38">
        <w:rPr>
          <w:rtl/>
          <w:lang w:val="fr-CH" w:eastAsia="en-US"/>
        </w:rPr>
        <w:t>براءات</w:t>
      </w:r>
      <w:r w:rsidRPr="00B44B38">
        <w:rPr>
          <w:rFonts w:hint="cs"/>
          <w:rtl/>
          <w:lang w:val="fr-CH" w:eastAsia="en-US"/>
        </w:rPr>
        <w:t>]</w:t>
      </w:r>
      <w:r w:rsidRPr="00B44B38">
        <w:rPr>
          <w:rtl/>
          <w:lang w:val="fr-CH" w:eastAsia="en-US"/>
        </w:rPr>
        <w:t xml:space="preserve"> </w:t>
      </w:r>
      <w:r w:rsidRPr="00B44B38">
        <w:rPr>
          <w:rFonts w:hint="cs"/>
          <w:rtl/>
          <w:lang w:val="fr-CH" w:eastAsia="en-US"/>
        </w:rPr>
        <w:t xml:space="preserve">[ملكية فكرية] على </w:t>
      </w:r>
      <w:r w:rsidRPr="00B44B38">
        <w:rPr>
          <w:rtl/>
          <w:lang w:val="fr-CH" w:eastAsia="en-US"/>
        </w:rPr>
        <w:t>أشكال الحياة</w:t>
      </w:r>
      <w:r w:rsidRPr="00B44B38">
        <w:rPr>
          <w:rFonts w:hint="cs"/>
          <w:rtl/>
          <w:lang w:val="fr-CH" w:eastAsia="en-US"/>
        </w:rPr>
        <w:t>، بما في ذلك البشر.]</w:t>
      </w:r>
    </w:p>
    <w:p w:rsidR="00B44B38" w:rsidRPr="00B44B38" w:rsidRDefault="00B44B38" w:rsidP="00B44B38">
      <w:pPr>
        <w:pStyle w:val="BodyText"/>
        <w:rPr>
          <w:rtl/>
          <w:lang w:val="fr-CH" w:eastAsia="en-US"/>
        </w:rPr>
      </w:pPr>
      <w:r w:rsidRPr="00B44B38">
        <w:rPr>
          <w:rFonts w:hint="cs"/>
          <w:rtl/>
          <w:lang w:val="fr-CH" w:eastAsia="en-US"/>
        </w:rPr>
        <w:t>[الإقرار ب</w:t>
      </w:r>
      <w:r w:rsidRPr="00B44B38">
        <w:rPr>
          <w:rtl/>
          <w:lang w:val="fr-CH" w:eastAsia="en-US"/>
        </w:rPr>
        <w:t>أن</w:t>
      </w:r>
      <w:r w:rsidRPr="00B44B38">
        <w:rPr>
          <w:rFonts w:hint="cs"/>
          <w:rtl/>
          <w:lang w:val="fr-CH" w:eastAsia="en-US"/>
        </w:rPr>
        <w:t>ه [يتعين]/[ينبغي]، عند الاقتضاء، أن</w:t>
      </w:r>
      <w:r w:rsidRPr="00B44B38">
        <w:rPr>
          <w:rtl/>
          <w:lang w:val="fr-CH" w:eastAsia="en-US"/>
        </w:rPr>
        <w:t xml:space="preserve"> </w:t>
      </w:r>
      <w:r w:rsidRPr="00B44B38">
        <w:rPr>
          <w:rFonts w:hint="cs"/>
          <w:rtl/>
          <w:lang w:val="fr-CH" w:eastAsia="en-US"/>
        </w:rPr>
        <w:t>ي</w:t>
      </w:r>
      <w:r w:rsidRPr="00B44B38">
        <w:rPr>
          <w:rtl/>
          <w:lang w:val="fr-CH" w:eastAsia="en-US"/>
        </w:rPr>
        <w:t>متثل النافذون إلى الموارد الوراثية</w:t>
      </w:r>
      <w:r w:rsidRPr="00B44B38">
        <w:rPr>
          <w:rFonts w:hint="cs"/>
          <w:rtl/>
          <w:lang w:val="fr-CH" w:eastAsia="en-US"/>
        </w:rPr>
        <w:t xml:space="preserve"> و[المعارف التقليدية المرتبطة بالموارد الوراثية] في بلد معين للقانون الوطني لذلك البلد، الذي يوفر الحماية للموارد الوراثية و[المعارف التقليدية المرتبطة بالموارد الوراثية].]</w:t>
      </w:r>
    </w:p>
    <w:p w:rsidR="00B44B38" w:rsidRPr="00B44B38" w:rsidRDefault="00B44B38" w:rsidP="00B44B38">
      <w:pPr>
        <w:pStyle w:val="BodyText"/>
        <w:rPr>
          <w:rtl/>
          <w:lang w:val="fr-CH" w:eastAsia="en-US"/>
        </w:rPr>
      </w:pPr>
      <w:r w:rsidRPr="00B44B38">
        <w:rPr>
          <w:rFonts w:hint="cs"/>
          <w:rtl/>
          <w:lang w:val="fr-CH" w:eastAsia="en-US"/>
        </w:rPr>
        <w:t xml:space="preserve">[[يتعين]/[ينبغي] أن </w:t>
      </w:r>
      <w:r w:rsidRPr="00B44B38">
        <w:rPr>
          <w:rtl/>
          <w:lang w:val="fr-CH" w:eastAsia="en-US"/>
        </w:rPr>
        <w:t>يكون لمكاتب</w:t>
      </w:r>
      <w:r w:rsidRPr="00B44B38">
        <w:rPr>
          <w:rFonts w:hint="cs"/>
          <w:rtl/>
          <w:lang w:val="fr-CH" w:eastAsia="en-US"/>
        </w:rPr>
        <w:t xml:space="preserve"> [الملكية </w:t>
      </w:r>
      <w:proofErr w:type="gramStart"/>
      <w:r w:rsidRPr="00B44B38">
        <w:rPr>
          <w:rFonts w:hint="cs"/>
          <w:rtl/>
          <w:lang w:val="fr-CH" w:eastAsia="en-US"/>
        </w:rPr>
        <w:t>الفكرية][</w:t>
      </w:r>
      <w:proofErr w:type="gramEnd"/>
      <w:r w:rsidRPr="00B44B38">
        <w:rPr>
          <w:rtl/>
          <w:lang w:val="fr-CH" w:eastAsia="en-US"/>
        </w:rPr>
        <w:t>البراءات</w:t>
      </w:r>
      <w:r w:rsidRPr="00B44B38">
        <w:rPr>
          <w:rFonts w:hint="cs"/>
          <w:rtl/>
          <w:lang w:val="fr-CH" w:eastAsia="en-US"/>
        </w:rPr>
        <w:t>]</w:t>
      </w:r>
      <w:r w:rsidRPr="00B44B38">
        <w:rPr>
          <w:rtl/>
          <w:lang w:val="fr-CH" w:eastAsia="en-US"/>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B44B38">
        <w:rPr>
          <w:rFonts w:hint="cs"/>
          <w:rtl/>
          <w:lang w:val="fr-CH" w:eastAsia="en-US"/>
        </w:rPr>
        <w:t>[الشعب]</w:t>
      </w:r>
      <w:r w:rsidRPr="00B44B38">
        <w:rPr>
          <w:rtl/>
          <w:lang w:val="fr-CH" w:eastAsia="en-US"/>
        </w:rPr>
        <w:t xml:space="preserve">[الشعوب] </w:t>
      </w:r>
      <w:r w:rsidRPr="00B44B38">
        <w:rPr>
          <w:rFonts w:hint="cs"/>
          <w:rtl/>
          <w:lang w:val="fr-CH" w:eastAsia="en-US"/>
        </w:rPr>
        <w:t>والأصلية و</w:t>
      </w:r>
      <w:r w:rsidRPr="00B44B38">
        <w:rPr>
          <w:rtl/>
          <w:lang w:val="fr-CH" w:eastAsia="en-US"/>
        </w:rPr>
        <w:t>الجماعات</w:t>
      </w:r>
      <w:r w:rsidRPr="00B44B38">
        <w:rPr>
          <w:rFonts w:hint="cs"/>
          <w:rtl/>
          <w:lang w:val="fr-CH" w:eastAsia="en-US"/>
        </w:rPr>
        <w:t xml:space="preserve"> </w:t>
      </w:r>
      <w:r w:rsidRPr="00B44B38">
        <w:rPr>
          <w:rtl/>
          <w:lang w:val="fr-CH" w:eastAsia="en-US"/>
        </w:rPr>
        <w:t>المحلية.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[التأكيد مجددا، وفقا ل</w:t>
      </w:r>
      <w:r w:rsidRPr="00B44B38">
        <w:rPr>
          <w:rtl/>
          <w:lang w:val="fr-CH" w:eastAsia="en-US"/>
        </w:rPr>
        <w:t xml:space="preserve">اتفاقية التنوع البيولوجي، </w:t>
      </w:r>
      <w:r w:rsidRPr="00B44B38">
        <w:rPr>
          <w:rFonts w:hint="cs"/>
          <w:rtl/>
          <w:lang w:val="fr-CH" w:eastAsia="en-US"/>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lastRenderedPageBreak/>
        <w:t>بديل</w:t>
      </w:r>
    </w:p>
    <w:p w:rsidR="00B44B38" w:rsidRPr="00B44B38" w:rsidRDefault="00B44B38" w:rsidP="00B44B38">
      <w:pPr>
        <w:pStyle w:val="BodyText"/>
        <w:rPr>
          <w:rtl/>
          <w:lang w:val="fr-CH" w:eastAsia="en-US"/>
        </w:rPr>
      </w:pPr>
      <w:r w:rsidRPr="00B44B38">
        <w:rPr>
          <w:rFonts w:hint="cs"/>
          <w:rtl/>
          <w:lang w:val="fr-CH" w:eastAsia="en-US"/>
        </w:rPr>
        <w:t>[التأكيد مجددا، [طبقا] [وفقا] ل</w:t>
      </w:r>
      <w:r w:rsidRPr="00B44B38">
        <w:rPr>
          <w:rtl/>
          <w:lang w:val="fr-CH" w:eastAsia="en-US"/>
        </w:rPr>
        <w:t xml:space="preserve">اتفاقية التنوع البيولوجي، </w:t>
      </w:r>
      <w:r w:rsidRPr="00B44B38">
        <w:rPr>
          <w:rFonts w:hint="cs"/>
          <w:rtl/>
          <w:lang w:val="fr-CH" w:eastAsia="en-US"/>
        </w:rPr>
        <w:t>على الحقوق السيادية للدول على موارد[ها] [الطبيعية] [البيولوجية] [الوراثية] [ضمن ولايتها القضائية بخلاف تلك المرتبطة بالبشر]، وأن سلطة تحديد النفاذ إلى الموارد الوراثية تعود إلى الحكومات الوطنية وتخضع للتشريع الوطني.]]</w:t>
      </w:r>
    </w:p>
    <w:p w:rsidR="00B44B38" w:rsidRPr="00B44B38" w:rsidRDefault="00B44B38" w:rsidP="00B44B38">
      <w:pPr>
        <w:pStyle w:val="BodyText"/>
        <w:rPr>
          <w:rtl/>
          <w:lang w:val="fr-CH" w:eastAsia="en-US"/>
        </w:rPr>
      </w:pPr>
      <w:r w:rsidRPr="00B44B38">
        <w:rPr>
          <w:rFonts w:hint="cs"/>
          <w:rtl/>
          <w:lang w:val="fr-CH" w:eastAsia="en-US"/>
        </w:rPr>
        <w:t>[الإقرار بأن نظام [الملكية الفكرية] [البراءات]، الذي يحمي الاختراعات ويعزّز الابتكار، يتقاطع مع اتفاقية التنوع البيولوجي وله دور في حماية الموارد الوراثية والمعارف التقليدية المرتبطة بالموارد الوراثية.]</w:t>
      </w:r>
    </w:p>
    <w:p w:rsidR="00B44B38" w:rsidRPr="00B44B38" w:rsidRDefault="00B44B38" w:rsidP="00B44B38">
      <w:pPr>
        <w:pStyle w:val="BodyText"/>
        <w:rPr>
          <w:rtl/>
          <w:lang w:val="fr-CH" w:eastAsia="en-US"/>
        </w:rPr>
      </w:pPr>
      <w:r w:rsidRPr="00B44B38">
        <w:rPr>
          <w:rFonts w:hint="cs"/>
          <w:rtl/>
          <w:lang w:val="fr-CH" w:eastAsia="en-US"/>
        </w:rPr>
        <w:t>ضمان</w:t>
      </w:r>
      <w:r w:rsidRPr="00B44B38">
        <w:rPr>
          <w:rtl/>
          <w:lang w:val="fr-CH" w:eastAsia="en-US"/>
        </w:rPr>
        <w:t xml:space="preserve"> إمكانية نفاذ مكاتب البراءات إلى المعلومات المناسبة </w:t>
      </w:r>
      <w:r w:rsidRPr="00B44B38">
        <w:rPr>
          <w:rFonts w:hint="cs"/>
          <w:rtl/>
          <w:lang w:val="fr-CH" w:eastAsia="en-US"/>
        </w:rPr>
        <w:t>المتاحة لها عن</w:t>
      </w:r>
      <w:r w:rsidRPr="00B44B38">
        <w:rPr>
          <w:rtl/>
          <w:lang w:val="fr-CH" w:eastAsia="en-US"/>
        </w:rPr>
        <w:t xml:space="preserve"> الموارد الوراثية </w:t>
      </w:r>
      <w:r w:rsidRPr="00B44B38">
        <w:rPr>
          <w:rFonts w:hint="cs"/>
          <w:rtl/>
          <w:lang w:val="fr-CH" w:eastAsia="en-US"/>
        </w:rPr>
        <w:t>و</w:t>
      </w:r>
      <w:r w:rsidRPr="00B44B38">
        <w:rPr>
          <w:rtl/>
          <w:lang w:val="fr-CH" w:eastAsia="en-US"/>
        </w:rPr>
        <w:t>المعارف التقليدية المرتبطة بالموارد الوراثية</w:t>
      </w:r>
      <w:r w:rsidRPr="00B44B38">
        <w:rPr>
          <w:rFonts w:hint="cs"/>
          <w:rtl/>
          <w:lang w:val="fr-CH" w:eastAsia="en-US"/>
        </w:rPr>
        <w:t>، والتي هي بحاجة إليها لاتخاذ قرارات مستنيرة فيما يخص منح البراءات.</w:t>
      </w:r>
    </w:p>
    <w:p w:rsidR="00B44B38" w:rsidRPr="00B44B38" w:rsidRDefault="00B44B38" w:rsidP="00B44B38">
      <w:pPr>
        <w:pStyle w:val="BodyText"/>
        <w:rPr>
          <w:rtl/>
          <w:lang w:val="fr-CH" w:eastAsia="en-US"/>
        </w:rPr>
      </w:pPr>
      <w:r w:rsidRPr="00B44B38">
        <w:rPr>
          <w:rFonts w:hint="cs"/>
          <w:rtl/>
          <w:lang w:val="fr-CH" w:eastAsia="en-US"/>
        </w:rPr>
        <w:t>التأكيد مجددا على ثبات حقوق البراءات الممنوحة بطريقة سليمة وعلى إمكانية التنبؤ بها.</w:t>
      </w:r>
    </w:p>
    <w:p w:rsidR="00B44B38" w:rsidRPr="00B44B38" w:rsidRDefault="00B44B38" w:rsidP="00B44B38">
      <w:pPr>
        <w:pStyle w:val="BodyText"/>
        <w:rPr>
          <w:rtl/>
          <w:lang w:val="fr-CH" w:eastAsia="en-US"/>
        </w:rPr>
      </w:pPr>
      <w:r w:rsidRPr="00B44B38">
        <w:rPr>
          <w:rFonts w:hint="cs"/>
          <w:rtl/>
          <w:lang w:val="fr-CH" w:eastAsia="en-US"/>
        </w:rPr>
        <w:t>الإقرار بأنه يمكن التصدي بفعالية لحالات منح البراءات عن خطأ من خلال تحسين قواعد البيانات المستعملة لتخزين المعلومات الخاصة بالموارد الوراثية والمعارف التقليدية غير السرية المرتبطة بالموارد الوراثية، والتي يمكن بالتالي استخدامها للبحث عن الحقوق السابقة والموارد المرجعية ليس في إجراءات الفحص فحسب، بل كذلك في إجراءات إبطال براءات</w:t>
      </w:r>
      <w:r w:rsidRPr="00B44B38">
        <w:rPr>
          <w:rFonts w:hint="eastAsia"/>
          <w:rtl/>
          <w:lang w:val="fr-CH" w:eastAsia="en-US"/>
        </w:rPr>
        <w:t> </w:t>
      </w:r>
      <w:r w:rsidRPr="00B44B38">
        <w:rPr>
          <w:rFonts w:hint="cs"/>
          <w:rtl/>
          <w:lang w:val="fr-CH" w:eastAsia="en-US"/>
        </w:rPr>
        <w:t>ممنوحة.</w:t>
      </w:r>
    </w:p>
    <w:p w:rsidR="00B44B38" w:rsidRPr="00B44B38" w:rsidRDefault="00B44B38" w:rsidP="00B44B38">
      <w:pPr>
        <w:pStyle w:val="BodyText"/>
        <w:rPr>
          <w:rtl/>
          <w:lang w:val="fr-CH" w:eastAsia="en-US"/>
        </w:rPr>
      </w:pPr>
      <w:r w:rsidRPr="00B44B38">
        <w:rPr>
          <w:rtl/>
          <w:lang w:val="fr-CH" w:eastAsia="en-US"/>
        </w:rPr>
        <w:br w:type="page"/>
      </w:r>
    </w:p>
    <w:p w:rsidR="00B44B38" w:rsidRPr="000369DD" w:rsidRDefault="00B44B38" w:rsidP="00B44B38">
      <w:pPr>
        <w:pStyle w:val="BodyText"/>
        <w:jc w:val="center"/>
        <w:rPr>
          <w:b/>
          <w:bCs/>
          <w:sz w:val="24"/>
          <w:szCs w:val="24"/>
          <w:rtl/>
          <w:lang w:val="fr-CH" w:eastAsia="en-US"/>
        </w:rPr>
      </w:pPr>
      <w:r w:rsidRPr="000369DD">
        <w:rPr>
          <w:rFonts w:hint="cs"/>
          <w:b/>
          <w:bCs/>
          <w:sz w:val="24"/>
          <w:szCs w:val="24"/>
          <w:rtl/>
          <w:lang w:val="fr-CH" w:eastAsia="en-US"/>
        </w:rPr>
        <w:lastRenderedPageBreak/>
        <w:t>[ديباجة بديلة</w:t>
      </w:r>
    </w:p>
    <w:p w:rsidR="00B44B38" w:rsidRPr="00B44B38" w:rsidRDefault="00B44B38" w:rsidP="00B44B38">
      <w:pPr>
        <w:pStyle w:val="BodyText"/>
        <w:rPr>
          <w:rtl/>
          <w:lang w:val="fr-CH" w:eastAsia="en-US"/>
        </w:rPr>
      </w:pPr>
      <w:r w:rsidRPr="00B44B38">
        <w:rPr>
          <w:rFonts w:hint="cs"/>
          <w:i/>
          <w:iCs/>
          <w:rtl/>
          <w:lang w:val="fr-CH" w:eastAsia="en-US"/>
        </w:rPr>
        <w:t>الاعتراف</w:t>
      </w:r>
      <w:r w:rsidRPr="00B44B38">
        <w:rPr>
          <w:rFonts w:hint="cs"/>
          <w:rtl/>
          <w:lang w:val="fr-CH" w:eastAsia="en-US"/>
        </w:rPr>
        <w:t xml:space="preserve"> بإعلان </w:t>
      </w:r>
      <w:r w:rsidRPr="00B44B38">
        <w:rPr>
          <w:rtl/>
          <w:lang w:val="fr-CH" w:eastAsia="en-US"/>
        </w:rPr>
        <w:t>الأمم المتحدة بشأن حقوق الشعوب الأصلية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i/>
          <w:iCs/>
          <w:rtl/>
          <w:lang w:val="fr-CH" w:eastAsia="en-US"/>
        </w:rPr>
        <w:t>الإقرار</w:t>
      </w:r>
      <w:r w:rsidRPr="00B44B38">
        <w:rPr>
          <w:rFonts w:hint="cs"/>
          <w:rtl/>
          <w:lang w:val="fr-CH" w:eastAsia="en-US"/>
        </w:rPr>
        <w:t xml:space="preserve"> بمبادئ </w:t>
      </w:r>
      <w:r w:rsidRPr="00B44B38">
        <w:rPr>
          <w:rtl/>
          <w:lang w:val="fr-CH" w:eastAsia="en-US"/>
        </w:rPr>
        <w:t xml:space="preserve">الموافقة </w:t>
      </w:r>
      <w:r w:rsidRPr="00B44B38">
        <w:rPr>
          <w:rFonts w:hint="cs"/>
          <w:rtl/>
          <w:lang w:val="fr-CH" w:eastAsia="en-US"/>
        </w:rPr>
        <w:t>الحرة والمسبقة و</w:t>
      </w:r>
      <w:r w:rsidRPr="00B44B38">
        <w:rPr>
          <w:rtl/>
          <w:lang w:val="fr-CH" w:eastAsia="en-US"/>
        </w:rPr>
        <w:t>المستنيرة والشروط المتفق عليها</w:t>
      </w:r>
      <w:r w:rsidRPr="00B44B38">
        <w:rPr>
          <w:rFonts w:hint="cs"/>
          <w:rtl/>
          <w:lang w:val="fr-CH" w:eastAsia="en-US"/>
        </w:rPr>
        <w:t xml:space="preserve"> فيما يخص النفاذ إلى الموارد الوراثية والمعارف التقليدية المرتبطة بالموارد الوراثية، واستعمالها.</w:t>
      </w:r>
    </w:p>
    <w:p w:rsidR="00B44B38" w:rsidRPr="00B44B38" w:rsidRDefault="00B44B38" w:rsidP="00B44B38">
      <w:pPr>
        <w:pStyle w:val="BodyText"/>
        <w:rPr>
          <w:rtl/>
          <w:lang w:val="fr-CH" w:eastAsia="en-US"/>
        </w:rPr>
      </w:pPr>
      <w:r w:rsidRPr="00B44B38">
        <w:rPr>
          <w:rFonts w:hint="cs"/>
          <w:i/>
          <w:iCs/>
          <w:rtl/>
          <w:lang w:val="fr-CH" w:eastAsia="en-US"/>
        </w:rPr>
        <w:t>الإقرار</w:t>
      </w:r>
      <w:r w:rsidRPr="00B44B38">
        <w:rPr>
          <w:rFonts w:hint="cs"/>
          <w:rtl/>
          <w:lang w:val="fr-CH" w:eastAsia="en-US"/>
        </w:rPr>
        <w:t xml:space="preserve"> بدور نظام الملكية الفكرية في المساهمة في حماية الموارد الوراثية، والمعارف التقليدية المرتبطة بالموارد الوراثية، بما في ذلك منع التملك غير المشروع.</w:t>
      </w:r>
    </w:p>
    <w:p w:rsidR="00B44B38" w:rsidRPr="00B44B38" w:rsidRDefault="00B44B38" w:rsidP="00B44B38">
      <w:pPr>
        <w:pStyle w:val="BodyText"/>
        <w:rPr>
          <w:rtl/>
          <w:lang w:val="fr-CH" w:eastAsia="en-US"/>
        </w:rPr>
      </w:pPr>
      <w:r w:rsidRPr="00B44B38">
        <w:rPr>
          <w:rFonts w:hint="cs"/>
          <w:i/>
          <w:iCs/>
          <w:rtl/>
          <w:lang w:val="fr-CH" w:eastAsia="en-US"/>
        </w:rPr>
        <w:t>ضمان</w:t>
      </w:r>
      <w:r w:rsidRPr="00B44B38">
        <w:rPr>
          <w:rFonts w:hint="cs"/>
          <w:rtl/>
          <w:lang w:val="fr-CH" w:eastAsia="en-US"/>
        </w:rPr>
        <w:t xml:space="preserve"> الدعم المتبادل مع الاتفاقات الدولية المتعلقة بحماية ا</w:t>
      </w:r>
      <w:r w:rsidRPr="00B44B38">
        <w:rPr>
          <w:rtl/>
          <w:lang w:val="fr-CH" w:eastAsia="en-US"/>
        </w:rPr>
        <w:t>لموارد الوراثية</w:t>
      </w:r>
      <w:r w:rsidRPr="00B44B38">
        <w:rPr>
          <w:rFonts w:hint="cs"/>
          <w:rtl/>
          <w:lang w:val="fr-CH" w:eastAsia="en-US"/>
        </w:rPr>
        <w:t xml:space="preserve"> والمعارف التقليدية المرتبطة بالموارد الوراثية، وتلك المتعلقة بالملكية الفكرية.</w:t>
      </w:r>
    </w:p>
    <w:p w:rsidR="00B44B38" w:rsidRPr="00B44B38" w:rsidRDefault="00B44B38" w:rsidP="00B44B38">
      <w:pPr>
        <w:pStyle w:val="BodyText"/>
        <w:rPr>
          <w:rtl/>
          <w:lang w:val="fr-CH" w:eastAsia="en-US"/>
        </w:rPr>
      </w:pPr>
      <w:r w:rsidRPr="00B44B38">
        <w:rPr>
          <w:rFonts w:hint="cs"/>
          <w:i/>
          <w:iCs/>
          <w:rtl/>
          <w:lang w:val="fr-CH" w:eastAsia="en-US"/>
        </w:rPr>
        <w:t>تعزيز</w:t>
      </w:r>
      <w:r w:rsidRPr="00B44B38">
        <w:rPr>
          <w:rFonts w:hint="cs"/>
          <w:rtl/>
          <w:lang w:val="fr-CH" w:eastAsia="en-US"/>
        </w:rPr>
        <w:t xml:space="preserve"> الشفافية في نظام الملكية الفكرية/البراءات فيما يخص الموارد الوراثية والمعارف التقليدية المرتبطة بالموارد الوراثية.</w:t>
      </w:r>
    </w:p>
    <w:p w:rsidR="00B44B38" w:rsidRPr="00B44B38" w:rsidRDefault="00B44B38" w:rsidP="00B44B38">
      <w:pPr>
        <w:pStyle w:val="BodyText"/>
        <w:rPr>
          <w:rtl/>
          <w:lang w:val="fr-CH" w:eastAsia="en-US"/>
        </w:rPr>
      </w:pPr>
      <w:r w:rsidRPr="00B44B38">
        <w:rPr>
          <w:rFonts w:hint="cs"/>
          <w:i/>
          <w:iCs/>
          <w:rtl/>
          <w:lang w:val="fr-CH" w:eastAsia="en-US"/>
        </w:rPr>
        <w:t>التشديد</w:t>
      </w:r>
      <w:r w:rsidRPr="00B44B38">
        <w:rPr>
          <w:rFonts w:hint="cs"/>
          <w:rtl/>
          <w:lang w:val="fr-CH" w:eastAsia="en-US"/>
        </w:rPr>
        <w:t xml:space="preserve"> على أهمية أن تتاح ل</w:t>
      </w:r>
      <w:r w:rsidRPr="00B44B38">
        <w:rPr>
          <w:rtl/>
          <w:lang w:val="fr-CH" w:eastAsia="en-US"/>
        </w:rPr>
        <w:t>مكاتب الملكية الفكرية</w:t>
      </w:r>
      <w:r w:rsidRPr="00B44B38">
        <w:rPr>
          <w:rFonts w:hint="cs"/>
          <w:rtl/>
          <w:lang w:val="fr-CH" w:eastAsia="en-US"/>
        </w:rPr>
        <w:t>/</w:t>
      </w:r>
      <w:r w:rsidRPr="00B44B38">
        <w:rPr>
          <w:rtl/>
          <w:lang w:val="fr-CH" w:eastAsia="en-US"/>
        </w:rPr>
        <w:t xml:space="preserve">البراءات </w:t>
      </w:r>
      <w:r w:rsidRPr="00B44B38">
        <w:rPr>
          <w:rFonts w:hint="cs"/>
          <w:rtl/>
          <w:lang w:val="fr-CH" w:eastAsia="en-US"/>
        </w:rPr>
        <w:t xml:space="preserve">إمكانية النفاذ </w:t>
      </w:r>
      <w:r w:rsidRPr="00B44B38">
        <w:rPr>
          <w:rtl/>
          <w:lang w:val="fr-CH" w:eastAsia="en-US"/>
        </w:rPr>
        <w:t xml:space="preserve">إلى المعلومات المناسبة </w:t>
      </w:r>
      <w:r w:rsidRPr="00B44B38">
        <w:rPr>
          <w:rFonts w:hint="cs"/>
          <w:rtl/>
          <w:lang w:val="fr-CH" w:eastAsia="en-US"/>
        </w:rPr>
        <w:t>عن</w:t>
      </w:r>
      <w:r w:rsidRPr="00B44B38">
        <w:rPr>
          <w:rtl/>
          <w:lang w:val="fr-CH" w:eastAsia="en-US"/>
        </w:rPr>
        <w:t xml:space="preserve"> الموارد الوراثية والمعارف التقليدية المرتبطة بالموارد الوراثية</w:t>
      </w:r>
      <w:r w:rsidRPr="00B44B38">
        <w:rPr>
          <w:rFonts w:hint="cs"/>
          <w:rtl/>
          <w:lang w:val="fr-CH" w:eastAsia="en-US"/>
        </w:rPr>
        <w:t xml:space="preserve"> ل</w:t>
      </w:r>
      <w:r w:rsidRPr="00B44B38">
        <w:rPr>
          <w:rtl/>
          <w:lang w:val="fr-CH" w:eastAsia="en-US"/>
        </w:rPr>
        <w:t xml:space="preserve">منع منح </w:t>
      </w:r>
      <w:r w:rsidRPr="00B44B38">
        <w:rPr>
          <w:rFonts w:hint="cs"/>
          <w:rtl/>
          <w:lang w:val="fr-CH" w:eastAsia="en-US"/>
        </w:rPr>
        <w:t xml:space="preserve">حقوق </w:t>
      </w:r>
      <w:r w:rsidRPr="00B44B38">
        <w:rPr>
          <w:rtl/>
          <w:lang w:val="fr-CH" w:eastAsia="en-US"/>
        </w:rPr>
        <w:t>الملكية الفكرية</w:t>
      </w:r>
      <w:r w:rsidRPr="00B44B38">
        <w:rPr>
          <w:rFonts w:hint="cs"/>
          <w:rtl/>
          <w:lang w:val="fr-CH" w:eastAsia="en-US"/>
        </w:rPr>
        <w:t>/</w:t>
      </w:r>
      <w:r w:rsidRPr="00B44B38">
        <w:rPr>
          <w:rtl/>
          <w:lang w:val="fr-CH" w:eastAsia="en-US"/>
        </w:rPr>
        <w:t>البراءات</w:t>
      </w:r>
      <w:r w:rsidRPr="00B44B38">
        <w:rPr>
          <w:rFonts w:hint="cs"/>
          <w:rtl/>
          <w:lang w:val="fr-CH" w:eastAsia="en-US"/>
        </w:rPr>
        <w:t xml:space="preserve"> </w:t>
      </w:r>
      <w:r w:rsidRPr="00B44B38">
        <w:rPr>
          <w:rtl/>
          <w:lang w:val="fr-CH" w:eastAsia="en-US"/>
        </w:rPr>
        <w:t>عن خطأ</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i/>
          <w:iCs/>
          <w:rtl/>
          <w:lang w:val="fr-CH" w:eastAsia="en-US"/>
        </w:rPr>
        <w:t>الإقرار</w:t>
      </w:r>
      <w:r w:rsidRPr="00B44B38">
        <w:rPr>
          <w:rFonts w:hint="cs"/>
          <w:rtl/>
          <w:lang w:val="fr-CH" w:eastAsia="en-US"/>
        </w:rPr>
        <w:t xml:space="preserve"> بدور قواعد البيانات المستعملة لتخزين المعلومات الخاصة بالموارد الوراثية والمعارف التقليدية غير السرية المرتبطة بالموارد الوراثية، في منع منح البراءات عن خطأ، سواء قبل المنح وبعده.</w:t>
      </w:r>
    </w:p>
    <w:p w:rsidR="00B44B38" w:rsidRPr="00B44B38" w:rsidRDefault="00B44B38" w:rsidP="00B44B38">
      <w:pPr>
        <w:pStyle w:val="BodyText"/>
        <w:rPr>
          <w:rtl/>
          <w:lang w:val="fr-CH" w:eastAsia="en-US"/>
        </w:rPr>
      </w:pPr>
      <w:r w:rsidRPr="00B44B38">
        <w:rPr>
          <w:rFonts w:hint="cs"/>
          <w:i/>
          <w:iCs/>
          <w:rtl/>
          <w:lang w:val="fr-CH" w:eastAsia="en-US"/>
        </w:rPr>
        <w:t>التأكيد مجددا</w:t>
      </w:r>
      <w:r w:rsidRPr="00B44B38">
        <w:rPr>
          <w:rFonts w:hint="cs"/>
          <w:rtl/>
          <w:lang w:val="fr-CH" w:eastAsia="en-US"/>
        </w:rPr>
        <w:t xml:space="preserve"> على القيمة الاقتصادية والعلمية والثقافية والتجارية الكبيرة للموارد الوراثية والمعارف التقليدية المرتبطة </w:t>
      </w:r>
      <w:r w:rsidRPr="00B44B38">
        <w:rPr>
          <w:rtl/>
          <w:lang w:val="fr-CH" w:eastAsia="en-US"/>
        </w:rPr>
        <w:t>بالموارد</w:t>
      </w:r>
      <w:r w:rsidRPr="00B44B38">
        <w:rPr>
          <w:rFonts w:hint="cs"/>
          <w:rtl/>
          <w:lang w:val="fr-CH" w:eastAsia="en-US"/>
        </w:rPr>
        <w:t> </w:t>
      </w:r>
      <w:r w:rsidRPr="00B44B38">
        <w:rPr>
          <w:rtl/>
          <w:lang w:val="fr-CH" w:eastAsia="en-US"/>
        </w:rPr>
        <w:t>الوراثية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i/>
          <w:iCs/>
          <w:rtl/>
          <w:lang w:val="fr-CH" w:eastAsia="en-US"/>
        </w:rPr>
        <w:t>التأكيد مجددا</w:t>
      </w:r>
      <w:r w:rsidRPr="00B44B38">
        <w:rPr>
          <w:rFonts w:hint="cs"/>
          <w:rtl/>
          <w:lang w:val="fr-CH" w:eastAsia="en-US"/>
        </w:rPr>
        <w:t xml:space="preserve"> على ثبات البراءات الممنوحة وعلى إمكانية التنبؤ بها.</w:t>
      </w:r>
    </w:p>
    <w:p w:rsidR="00B44B38" w:rsidRPr="00B44B38" w:rsidRDefault="00B44B38" w:rsidP="00B44B38">
      <w:pPr>
        <w:pStyle w:val="BodyText"/>
        <w:rPr>
          <w:rtl/>
          <w:lang w:val="fr-CH" w:eastAsia="en-US"/>
        </w:rPr>
      </w:pPr>
      <w:r w:rsidRPr="00B44B38">
        <w:rPr>
          <w:rFonts w:hint="cs"/>
          <w:i/>
          <w:iCs/>
          <w:rtl/>
          <w:lang w:val="fr-CH" w:eastAsia="en-US"/>
        </w:rPr>
        <w:t>الإقرار</w:t>
      </w:r>
      <w:r w:rsidRPr="00B44B38">
        <w:rPr>
          <w:rFonts w:hint="cs"/>
          <w:rtl/>
          <w:lang w:val="fr-CH" w:eastAsia="en-US"/>
        </w:rPr>
        <w:t xml:space="preserve"> بدور نظام الملكية الفكرية </w:t>
      </w:r>
      <w:r w:rsidRPr="00B44B38">
        <w:rPr>
          <w:rtl/>
          <w:lang w:val="fr-CH" w:eastAsia="en-US"/>
        </w:rPr>
        <w:t>في تشجيع الابتكار</w:t>
      </w:r>
      <w:r w:rsidRPr="00B44B38">
        <w:rPr>
          <w:rFonts w:hint="cs"/>
          <w:rtl/>
          <w:lang w:val="fr-CH" w:eastAsia="en-US"/>
        </w:rPr>
        <w:t xml:space="preserve"> </w:t>
      </w:r>
      <w:r w:rsidRPr="00B44B38">
        <w:rPr>
          <w:rtl/>
          <w:lang w:val="fr-CH" w:eastAsia="en-US"/>
        </w:rPr>
        <w:t xml:space="preserve">ونقل </w:t>
      </w:r>
      <w:r w:rsidRPr="00B44B38">
        <w:rPr>
          <w:rFonts w:hint="cs"/>
          <w:rtl/>
          <w:lang w:val="fr-CH" w:eastAsia="en-US"/>
        </w:rPr>
        <w:t>المعارف و</w:t>
      </w:r>
      <w:r w:rsidRPr="00B44B38">
        <w:rPr>
          <w:rtl/>
          <w:lang w:val="fr-CH" w:eastAsia="en-US"/>
        </w:rPr>
        <w:t xml:space="preserve">التكنولوجيا </w:t>
      </w:r>
      <w:r w:rsidRPr="00B44B38">
        <w:rPr>
          <w:rFonts w:hint="cs"/>
          <w:rtl/>
          <w:lang w:val="fr-CH" w:eastAsia="en-US"/>
        </w:rPr>
        <w:t>وتعميمها والتنمية الاقتصادية</w:t>
      </w:r>
      <w:r w:rsidRPr="00B44B38">
        <w:rPr>
          <w:rtl/>
          <w:lang w:val="fr-CH" w:eastAsia="en-US"/>
        </w:rPr>
        <w:t xml:space="preserve">، لتحقيق </w:t>
      </w:r>
      <w:r w:rsidRPr="00B44B38">
        <w:rPr>
          <w:rFonts w:hint="cs"/>
          <w:rtl/>
          <w:lang w:val="fr-CH" w:eastAsia="en-US"/>
        </w:rPr>
        <w:t>ال</w:t>
      </w:r>
      <w:r w:rsidRPr="00B44B38">
        <w:rPr>
          <w:rtl/>
          <w:lang w:val="fr-CH" w:eastAsia="en-US"/>
        </w:rPr>
        <w:t>مصلحة</w:t>
      </w:r>
      <w:r w:rsidRPr="00B44B38">
        <w:rPr>
          <w:rFonts w:hint="cs"/>
          <w:rtl/>
          <w:lang w:val="fr-CH" w:eastAsia="en-US"/>
        </w:rPr>
        <w:t xml:space="preserve"> المتبادلة</w:t>
      </w:r>
      <w:r w:rsidRPr="00B44B38">
        <w:rPr>
          <w:rtl/>
          <w:lang w:val="fr-CH" w:eastAsia="en-US"/>
        </w:rPr>
        <w:t xml:space="preserve"> </w:t>
      </w:r>
      <w:r w:rsidRPr="00B44B38">
        <w:rPr>
          <w:rFonts w:hint="cs"/>
          <w:rtl/>
          <w:lang w:val="fr-CH" w:eastAsia="en-US"/>
        </w:rPr>
        <w:t>ل</w:t>
      </w:r>
      <w:r w:rsidRPr="00B44B38">
        <w:rPr>
          <w:rtl/>
          <w:lang w:val="fr-CH" w:eastAsia="en-US"/>
        </w:rPr>
        <w:t>أصحاب</w:t>
      </w:r>
      <w:r w:rsidRPr="00B44B38">
        <w:rPr>
          <w:rFonts w:hint="cs"/>
          <w:rtl/>
          <w:lang w:val="fr-CH" w:eastAsia="en-US"/>
        </w:rPr>
        <w:t xml:space="preserve"> المصلحة ومورّدي </w:t>
      </w:r>
      <w:r w:rsidRPr="00B44B38">
        <w:rPr>
          <w:rtl/>
          <w:lang w:val="fr-CH" w:eastAsia="en-US"/>
        </w:rPr>
        <w:t>الموارد الوراثية و</w:t>
      </w:r>
      <w:r w:rsidRPr="00B44B38">
        <w:rPr>
          <w:rFonts w:hint="cs"/>
          <w:rtl/>
          <w:lang w:val="fr-CH" w:eastAsia="en-US"/>
        </w:rPr>
        <w:t>المعارف التقليدية المرتبطة بالموارد الوراثية وأصحابها</w:t>
      </w:r>
      <w:r w:rsidRPr="00B44B38">
        <w:rPr>
          <w:rtl/>
          <w:lang w:val="fr-CH" w:eastAsia="en-US"/>
        </w:rPr>
        <w:t xml:space="preserve"> ومستخدميها</w:t>
      </w:r>
      <w:r w:rsidRPr="00B44B38">
        <w:rPr>
          <w:rFonts w:hint="cs"/>
          <w:rtl/>
          <w:lang w:val="fr-CH" w:eastAsia="en-US"/>
        </w:rPr>
        <w:t xml:space="preserve">، </w:t>
      </w:r>
      <w:r w:rsidRPr="00B44B38">
        <w:rPr>
          <w:rFonts w:hint="cs"/>
          <w:i/>
          <w:iCs/>
          <w:rtl/>
          <w:lang w:val="fr-CH" w:eastAsia="en-US"/>
        </w:rPr>
        <w:t>والتأكيد مجددا</w:t>
      </w:r>
      <w:r w:rsidRPr="00B44B38">
        <w:rPr>
          <w:rFonts w:hint="cs"/>
          <w:rtl/>
          <w:lang w:val="fr-CH" w:eastAsia="en-US"/>
        </w:rPr>
        <w:t xml:space="preserve"> على ذلك الدور.</w:t>
      </w:r>
    </w:p>
    <w:p w:rsidR="00B44B38" w:rsidRPr="00B44B38" w:rsidRDefault="00B44B38" w:rsidP="00B44B38">
      <w:pPr>
        <w:pStyle w:val="BodyText"/>
        <w:rPr>
          <w:rtl/>
          <w:lang w:val="fr-CH" w:eastAsia="en-US"/>
        </w:rPr>
      </w:pPr>
      <w:r w:rsidRPr="00B44B38">
        <w:rPr>
          <w:rFonts w:hint="cs"/>
          <w:i/>
          <w:iCs/>
          <w:rtl/>
          <w:lang w:val="fr-CH" w:eastAsia="en-US"/>
        </w:rPr>
        <w:t>التشديد</w:t>
      </w:r>
      <w:r w:rsidRPr="00B44B38">
        <w:rPr>
          <w:rFonts w:hint="cs"/>
          <w:rtl/>
          <w:lang w:val="fr-CH" w:eastAsia="en-US"/>
        </w:rPr>
        <w:t xml:space="preserve"> على </w:t>
      </w:r>
      <w:r w:rsidRPr="00B44B38">
        <w:rPr>
          <w:rtl/>
          <w:lang w:val="fr-CH" w:eastAsia="en-US"/>
        </w:rPr>
        <w:t xml:space="preserve">عدم منح </w:t>
      </w:r>
      <w:r w:rsidRPr="00B44B38">
        <w:rPr>
          <w:rFonts w:hint="cs"/>
          <w:rtl/>
          <w:lang w:val="fr-CH" w:eastAsia="en-US"/>
        </w:rPr>
        <w:t>[</w:t>
      </w:r>
      <w:r w:rsidRPr="00B44B38">
        <w:rPr>
          <w:rtl/>
          <w:lang w:val="fr-CH" w:eastAsia="en-US"/>
        </w:rPr>
        <w:t>براءات</w:t>
      </w:r>
      <w:r w:rsidRPr="00B44B38">
        <w:rPr>
          <w:rFonts w:hint="cs"/>
          <w:rtl/>
          <w:lang w:val="fr-CH" w:eastAsia="en-US"/>
        </w:rPr>
        <w:t>]</w:t>
      </w:r>
      <w:r w:rsidRPr="00B44B38">
        <w:rPr>
          <w:rtl/>
          <w:lang w:val="fr-CH" w:eastAsia="en-US"/>
        </w:rPr>
        <w:t xml:space="preserve"> </w:t>
      </w:r>
      <w:r w:rsidRPr="00B44B38">
        <w:rPr>
          <w:rFonts w:hint="cs"/>
          <w:rtl/>
          <w:lang w:val="fr-CH" w:eastAsia="en-US"/>
        </w:rPr>
        <w:t xml:space="preserve">[ملكية فكرية] على </w:t>
      </w:r>
      <w:r w:rsidRPr="00B44B38">
        <w:rPr>
          <w:rtl/>
          <w:lang w:val="fr-CH" w:eastAsia="en-US"/>
        </w:rPr>
        <w:t>أشكال الحياة</w:t>
      </w:r>
      <w:r w:rsidRPr="00B44B38">
        <w:rPr>
          <w:rFonts w:hint="cs"/>
          <w:rtl/>
          <w:lang w:val="fr-CH" w:eastAsia="en-US"/>
        </w:rPr>
        <w:t>، بما في ذلك البشر.]</w:t>
      </w:r>
    </w:p>
    <w:p w:rsidR="00B44B38" w:rsidRPr="00B44B38" w:rsidRDefault="00B44B38" w:rsidP="00B44B38">
      <w:pPr>
        <w:pStyle w:val="BodyText"/>
        <w:rPr>
          <w:rtl/>
          <w:lang w:val="fr-CH" w:eastAsia="en-US"/>
        </w:rPr>
      </w:pPr>
      <w:r w:rsidRPr="00B44B38">
        <w:rPr>
          <w:rFonts w:hint="cs"/>
          <w:i/>
          <w:iCs/>
          <w:rtl/>
          <w:lang w:val="fr-CH" w:eastAsia="en-US"/>
        </w:rPr>
        <w:t>التأكيد مجددا</w:t>
      </w:r>
      <w:r w:rsidRPr="00B44B38">
        <w:rPr>
          <w:rFonts w:hint="cs"/>
          <w:rtl/>
          <w:lang w:val="fr-CH" w:eastAsia="en-US"/>
        </w:rPr>
        <w:t xml:space="preserve"> (وفقا ل</w:t>
      </w:r>
      <w:r w:rsidRPr="00B44B38">
        <w:rPr>
          <w:rtl/>
          <w:lang w:val="fr-CH" w:eastAsia="en-US"/>
        </w:rPr>
        <w:t>اتفاقية التنوع البيولوجي</w:t>
      </w:r>
      <w:r w:rsidRPr="00B44B38">
        <w:rPr>
          <w:rFonts w:hint="cs"/>
          <w:rtl/>
          <w:lang w:val="fr-CH" w:eastAsia="en-US"/>
        </w:rPr>
        <w:t>) 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B44B38" w:rsidRPr="00B44B38" w:rsidRDefault="00B44B38" w:rsidP="00B44B38">
      <w:pPr>
        <w:pStyle w:val="BodyText"/>
        <w:rPr>
          <w:rtl/>
          <w:lang w:val="fr-CH" w:eastAsia="en-US"/>
        </w:rPr>
      </w:pPr>
      <w:r w:rsidRPr="00B44B38">
        <w:rPr>
          <w:rtl/>
          <w:lang w:val="fr-CH" w:eastAsia="en-US"/>
        </w:rPr>
        <w:br w:type="page"/>
      </w:r>
    </w:p>
    <w:p w:rsidR="00B44B38" w:rsidRPr="000369DD" w:rsidRDefault="00B44B38" w:rsidP="000369DD">
      <w:pPr>
        <w:pStyle w:val="BodyText"/>
        <w:spacing w:after="0"/>
        <w:jc w:val="center"/>
        <w:rPr>
          <w:b/>
          <w:bCs/>
          <w:sz w:val="24"/>
          <w:szCs w:val="24"/>
          <w:rtl/>
          <w:lang w:val="fr-CH" w:eastAsia="en-US"/>
        </w:rPr>
      </w:pPr>
      <w:r w:rsidRPr="000369DD">
        <w:rPr>
          <w:rFonts w:hint="cs"/>
          <w:b/>
          <w:bCs/>
          <w:sz w:val="24"/>
          <w:szCs w:val="24"/>
          <w:rtl/>
          <w:lang w:val="fr-CH" w:eastAsia="en-US"/>
        </w:rPr>
        <w:lastRenderedPageBreak/>
        <w:t>[المادة</w:t>
      </w:r>
      <w:r w:rsidRPr="000369DD">
        <w:rPr>
          <w:rFonts w:hint="eastAsia"/>
          <w:b/>
          <w:bCs/>
          <w:sz w:val="24"/>
          <w:szCs w:val="24"/>
          <w:rtl/>
          <w:lang w:val="fr-CH" w:eastAsia="en-US"/>
        </w:rPr>
        <w:t> </w:t>
      </w:r>
      <w:r w:rsidRPr="000369DD">
        <w:rPr>
          <w:rFonts w:hint="cs"/>
          <w:b/>
          <w:bCs/>
          <w:sz w:val="24"/>
          <w:szCs w:val="24"/>
          <w:rtl/>
          <w:lang w:val="fr-CH" w:eastAsia="en-US"/>
        </w:rPr>
        <w:t>1]</w:t>
      </w:r>
    </w:p>
    <w:p w:rsidR="00B44B38" w:rsidRPr="000369DD" w:rsidRDefault="00B44B38" w:rsidP="000369DD">
      <w:pPr>
        <w:pStyle w:val="BodyText"/>
        <w:jc w:val="center"/>
        <w:rPr>
          <w:b/>
          <w:bCs/>
          <w:sz w:val="24"/>
          <w:szCs w:val="24"/>
          <w:rtl/>
          <w:lang w:val="fr-CH" w:eastAsia="en-US"/>
        </w:rPr>
      </w:pPr>
      <w:r w:rsidRPr="000369DD">
        <w:rPr>
          <w:rFonts w:hint="cs"/>
          <w:b/>
          <w:bCs/>
          <w:sz w:val="24"/>
          <w:szCs w:val="24"/>
          <w:rtl/>
          <w:lang w:val="fr-CH" w:eastAsia="en-US"/>
        </w:rPr>
        <w:t>تعاريف</w:t>
      </w:r>
    </w:p>
    <w:p w:rsidR="00B44B38" w:rsidRPr="000369DD" w:rsidRDefault="00B44B38" w:rsidP="000369DD">
      <w:pPr>
        <w:pStyle w:val="BodyText"/>
        <w:spacing w:after="360"/>
        <w:rPr>
          <w:b/>
          <w:bCs/>
          <w:sz w:val="24"/>
          <w:szCs w:val="24"/>
          <w:rtl/>
          <w:lang w:val="fr-CH" w:eastAsia="en-US"/>
        </w:rPr>
      </w:pPr>
      <w:r w:rsidRPr="000369DD">
        <w:rPr>
          <w:rFonts w:hint="cs"/>
          <w:b/>
          <w:bCs/>
          <w:sz w:val="24"/>
          <w:szCs w:val="24"/>
          <w:rtl/>
          <w:lang w:val="fr-CH" w:eastAsia="en-US"/>
        </w:rPr>
        <w:t>المصطلحات المستخدمة في المواد النافذة</w:t>
      </w:r>
    </w:p>
    <w:p w:rsidR="00B44B38" w:rsidRPr="000369DD" w:rsidRDefault="00B44B38" w:rsidP="00B44B38">
      <w:pPr>
        <w:pStyle w:val="BodyText"/>
        <w:rPr>
          <w:b/>
          <w:bCs/>
          <w:sz w:val="24"/>
          <w:szCs w:val="24"/>
          <w:rtl/>
          <w:lang w:val="fr-CH" w:eastAsia="en-US"/>
        </w:rPr>
      </w:pPr>
      <w:r w:rsidRPr="000369DD">
        <w:rPr>
          <w:rFonts w:hint="cs"/>
          <w:b/>
          <w:bCs/>
          <w:sz w:val="24"/>
          <w:szCs w:val="24"/>
          <w:rtl/>
          <w:lang w:val="fr-CH" w:eastAsia="en-US"/>
        </w:rPr>
        <w:t>[</w:t>
      </w:r>
      <w:r w:rsidRPr="000369DD">
        <w:rPr>
          <w:b/>
          <w:bCs/>
          <w:sz w:val="24"/>
          <w:szCs w:val="24"/>
          <w:rtl/>
          <w:lang w:val="fr-CH" w:eastAsia="en-US"/>
        </w:rPr>
        <w:t>المعارف التقليدية الم</w:t>
      </w:r>
      <w:r w:rsidRPr="000369DD">
        <w:rPr>
          <w:rFonts w:hint="cs"/>
          <w:b/>
          <w:bCs/>
          <w:sz w:val="24"/>
          <w:szCs w:val="24"/>
          <w:rtl/>
          <w:lang w:val="fr-CH" w:eastAsia="en-US"/>
        </w:rPr>
        <w:t>رتبطة بالموارد الوراثية</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البديل 1</w:t>
      </w:r>
    </w:p>
    <w:p w:rsidR="00B44B38" w:rsidRPr="00B44B38" w:rsidRDefault="00B44B38" w:rsidP="00B44B38">
      <w:pPr>
        <w:pStyle w:val="BodyText"/>
        <w:rPr>
          <w:rtl/>
          <w:lang w:val="fr-CH" w:eastAsia="en-US"/>
        </w:rPr>
      </w:pPr>
      <w:r w:rsidRPr="00B44B38">
        <w:rPr>
          <w:rtl/>
          <w:lang w:val="fr-CH" w:eastAsia="en-US"/>
        </w:rPr>
        <w:t xml:space="preserve">"المعارف التقليدية </w:t>
      </w:r>
      <w:r w:rsidRPr="00B44B38">
        <w:rPr>
          <w:rFonts w:hint="cs"/>
          <w:rtl/>
          <w:lang w:val="fr-CH" w:eastAsia="en-US"/>
        </w:rPr>
        <w:t xml:space="preserve">المرتبطة بالموارد الوراثية" هي </w:t>
      </w:r>
      <w:r w:rsidRPr="00B44B38">
        <w:rPr>
          <w:rtl/>
          <w:lang w:val="fr-CH" w:eastAsia="en-US"/>
        </w:rPr>
        <w:t xml:space="preserve">المعارف التي تتسم </w:t>
      </w:r>
      <w:r w:rsidRPr="00B44B38">
        <w:rPr>
          <w:rFonts w:hint="cs"/>
          <w:rtl/>
          <w:lang w:val="fr-CH" w:eastAsia="en-US"/>
        </w:rPr>
        <w:t>بالحركية</w:t>
      </w:r>
      <w:r w:rsidRPr="00B44B38">
        <w:rPr>
          <w:rtl/>
          <w:lang w:val="fr-CH" w:eastAsia="en-US"/>
        </w:rPr>
        <w:t xml:space="preserve"> و</w:t>
      </w:r>
      <w:r w:rsidRPr="00B44B38">
        <w:rPr>
          <w:rFonts w:hint="cs"/>
          <w:rtl/>
          <w:lang w:val="fr-CH" w:eastAsia="en-US"/>
        </w:rPr>
        <w:t>ال</w:t>
      </w:r>
      <w:r w:rsidRPr="00B44B38">
        <w:rPr>
          <w:rtl/>
          <w:lang w:val="fr-CH" w:eastAsia="en-US"/>
        </w:rPr>
        <w:t xml:space="preserve">تطور، والتي تنشأ في سياق تقليدي، وتصان بشكل جماعي، وتنتقل من جيل إلى جيل، وتشمل، على سبيل المثال لا الحصر، </w:t>
      </w:r>
      <w:r w:rsidRPr="00B44B38">
        <w:rPr>
          <w:rFonts w:hint="cs"/>
          <w:rtl/>
          <w:lang w:val="fr-CH" w:eastAsia="en-US"/>
        </w:rPr>
        <w:t xml:space="preserve">[ما </w:t>
      </w:r>
      <w:r w:rsidRPr="00B44B38">
        <w:rPr>
          <w:rtl/>
          <w:lang w:val="fr-CH" w:eastAsia="en-US"/>
        </w:rPr>
        <w:t>يوجد في</w:t>
      </w:r>
      <w:r w:rsidRPr="00B44B38">
        <w:rPr>
          <w:rFonts w:hint="cs"/>
          <w:rtl/>
          <w:lang w:val="fr-CH" w:eastAsia="en-US"/>
        </w:rPr>
        <w:t>]</w:t>
      </w:r>
      <w:r w:rsidRPr="00B44B38">
        <w:rPr>
          <w:rtl/>
          <w:lang w:val="fr-CH" w:eastAsia="en-US"/>
        </w:rPr>
        <w:t xml:space="preserve"> </w:t>
      </w:r>
      <w:r w:rsidRPr="00B44B38">
        <w:rPr>
          <w:rFonts w:hint="cs"/>
          <w:rtl/>
          <w:lang w:val="fr-CH" w:eastAsia="en-US"/>
        </w:rPr>
        <w:t xml:space="preserve">[ما هو مرتبط بــ] </w:t>
      </w:r>
      <w:r w:rsidRPr="00B44B38">
        <w:rPr>
          <w:rtl/>
          <w:lang w:val="fr-CH" w:eastAsia="en-US"/>
        </w:rPr>
        <w:t>الموارد الوراثية من دراية عملية ومهارات وابتكارات وممارسات وتعلم.</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البديل 2</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المعارف التقليدية المرتبطة بالموارد الوراثية</w:t>
      </w:r>
      <w:r w:rsidRPr="00B44B38">
        <w:rPr>
          <w:rFonts w:hint="cs"/>
          <w:rtl/>
          <w:lang w:val="fr-CH" w:eastAsia="en-US"/>
        </w:rPr>
        <w:t>"</w:t>
      </w:r>
      <w:r w:rsidRPr="00B44B38">
        <w:rPr>
          <w:lang w:eastAsia="en-US" w:bidi="ar-LB"/>
        </w:rPr>
        <w:t xml:space="preserve"> </w:t>
      </w:r>
      <w:r w:rsidRPr="00B44B38">
        <w:rPr>
          <w:rFonts w:hint="cs"/>
          <w:rtl/>
          <w:lang w:val="fr-CH" w:eastAsia="en-US"/>
        </w:rPr>
        <w:t>هي المعارف الأساسية المتعلقة بخصائص واستخدامات الموارد الوراثية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البديل 3</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المعارف التقليدية المرتبطة بالموارد الوراثية</w:t>
      </w:r>
      <w:r w:rsidRPr="00B44B38">
        <w:rPr>
          <w:rFonts w:hint="cs"/>
          <w:rtl/>
          <w:lang w:val="fr-CH" w:eastAsia="en-US"/>
        </w:rPr>
        <w:t>"</w:t>
      </w:r>
      <w:r w:rsidRPr="00B44B38">
        <w:rPr>
          <w:lang w:eastAsia="en-US" w:bidi="ar-LB"/>
        </w:rPr>
        <w:t xml:space="preserve"> </w:t>
      </w:r>
      <w:r w:rsidRPr="00B44B38">
        <w:rPr>
          <w:rFonts w:hint="cs"/>
          <w:rtl/>
          <w:lang w:val="fr-CH" w:eastAsia="en-US"/>
        </w:rPr>
        <w:t xml:space="preserve">هي المعارف الأساسية المتعلقة بخصائص واستخدامات الموارد الوراثية، </w:t>
      </w:r>
      <w:r w:rsidRPr="00B44B38">
        <w:rPr>
          <w:rtl/>
          <w:lang w:val="fr-CH" w:eastAsia="en-US"/>
        </w:rPr>
        <w:t>التي تنشأ في سياق تقليدي، وتصان بشكل جماعي، وتنتقل من جيل إلى جيل،</w:t>
      </w:r>
      <w:r w:rsidRPr="00B44B38">
        <w:rPr>
          <w:rFonts w:hint="cs"/>
          <w:rtl/>
          <w:lang w:val="fr-CH" w:eastAsia="en-US"/>
        </w:rPr>
        <w:t xml:space="preserve">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B44B38" w:rsidRPr="00B44B38" w:rsidRDefault="00B44B38" w:rsidP="00B44B38">
      <w:pPr>
        <w:pStyle w:val="BodyText"/>
        <w:rPr>
          <w:b/>
          <w:bCs/>
          <w:rtl/>
          <w:lang w:val="fr-CH" w:eastAsia="en-US"/>
        </w:rPr>
      </w:pPr>
      <w:r w:rsidRPr="00B44B38">
        <w:rPr>
          <w:rFonts w:hint="cs"/>
          <w:b/>
          <w:bCs/>
          <w:rtl/>
          <w:lang w:val="fr-CH" w:eastAsia="en-US"/>
        </w:rPr>
        <w:t>[بلد المنشأ</w:t>
      </w:r>
    </w:p>
    <w:p w:rsidR="00B44B38" w:rsidRPr="00B44B38" w:rsidRDefault="00B44B38" w:rsidP="00B44B38">
      <w:pPr>
        <w:pStyle w:val="BodyText"/>
        <w:rPr>
          <w:rtl/>
          <w:lang w:val="fr-CH" w:eastAsia="en-US"/>
        </w:rPr>
      </w:pPr>
      <w:r w:rsidRPr="00B44B38">
        <w:rPr>
          <w:rFonts w:hint="cs"/>
          <w:rtl/>
          <w:lang w:val="fr-CH" w:eastAsia="en-US"/>
        </w:rPr>
        <w:t>"بلد المنشأ" هو [أول] ب</w:t>
      </w:r>
      <w:r w:rsidRPr="00B44B38">
        <w:rPr>
          <w:rtl/>
          <w:lang w:val="fr-CH" w:eastAsia="en-US"/>
        </w:rPr>
        <w:t>لد</w:t>
      </w:r>
      <w:r w:rsidRPr="00B44B38">
        <w:rPr>
          <w:rFonts w:hint="cs"/>
          <w:rtl/>
          <w:lang w:val="fr-CH" w:eastAsia="en-US"/>
        </w:rPr>
        <w:t xml:space="preserve"> </w:t>
      </w:r>
      <w:r w:rsidRPr="00B44B38">
        <w:rPr>
          <w:rtl/>
          <w:lang w:val="fr-CH" w:eastAsia="en-US"/>
        </w:rPr>
        <w:t>يمتلك الموارد</w:t>
      </w:r>
      <w:r w:rsidRPr="00B44B38">
        <w:rPr>
          <w:rFonts w:hint="cs"/>
          <w:rtl/>
          <w:lang w:val="fr-CH" w:eastAsia="en-US"/>
        </w:rPr>
        <w:t xml:space="preserve"> الوراثية </w:t>
      </w:r>
      <w:r w:rsidRPr="00B44B38">
        <w:rPr>
          <w:rtl/>
          <w:lang w:val="fr-CH" w:eastAsia="en-US"/>
        </w:rPr>
        <w:t>في وضعها الطبيعي</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"بلد المنشأ" هو الب</w:t>
      </w:r>
      <w:r w:rsidRPr="00B44B38">
        <w:rPr>
          <w:rtl/>
          <w:lang w:val="fr-CH" w:eastAsia="en-US"/>
        </w:rPr>
        <w:t>لد</w:t>
      </w:r>
      <w:r w:rsidRPr="00B44B38">
        <w:rPr>
          <w:rFonts w:hint="cs"/>
          <w:rtl/>
          <w:lang w:val="fr-CH" w:eastAsia="en-US"/>
        </w:rPr>
        <w:t xml:space="preserve"> الذي امتلك أولا </w:t>
      </w:r>
      <w:r w:rsidRPr="00B44B38">
        <w:rPr>
          <w:rtl/>
          <w:lang w:val="fr-CH" w:eastAsia="en-US"/>
        </w:rPr>
        <w:t>الموارد</w:t>
      </w:r>
      <w:r w:rsidRPr="00B44B38">
        <w:rPr>
          <w:rFonts w:hint="cs"/>
          <w:rtl/>
          <w:lang w:val="fr-CH" w:eastAsia="en-US"/>
        </w:rPr>
        <w:t xml:space="preserve"> الوراثية </w:t>
      </w:r>
      <w:r w:rsidRPr="00B44B38">
        <w:rPr>
          <w:rtl/>
          <w:lang w:val="fr-CH" w:eastAsia="en-US"/>
        </w:rPr>
        <w:t>في وضعها الطبيعي</w:t>
      </w:r>
      <w:r w:rsidRPr="00B44B38">
        <w:rPr>
          <w:rFonts w:hint="cs"/>
          <w:rtl/>
          <w:lang w:val="fr-CH" w:eastAsia="en-US"/>
        </w:rPr>
        <w:t xml:space="preserve"> وما</w:t>
      </w:r>
      <w:r w:rsidRPr="00B44B38">
        <w:rPr>
          <w:rFonts w:hint="eastAsia"/>
          <w:rtl/>
          <w:lang w:val="fr-CH" w:eastAsia="en-US"/>
        </w:rPr>
        <w:t> </w:t>
      </w:r>
      <w:r w:rsidRPr="00B44B38">
        <w:rPr>
          <w:rFonts w:hint="cs"/>
          <w:rtl/>
          <w:lang w:val="fr-CH" w:eastAsia="en-US"/>
        </w:rPr>
        <w:t>زال يمتلك تلك الموارد الوراثية.</w:t>
      </w:r>
    </w:p>
    <w:p w:rsidR="00B44B38" w:rsidRPr="00B44B38" w:rsidRDefault="00B44B38" w:rsidP="00B44B38">
      <w:pPr>
        <w:pStyle w:val="BodyText"/>
        <w:rPr>
          <w:b/>
          <w:bCs/>
          <w:rtl/>
          <w:lang w:val="fr-CH" w:eastAsia="en-US"/>
        </w:rPr>
      </w:pPr>
      <w:r w:rsidRPr="00B44B38">
        <w:rPr>
          <w:rFonts w:hint="cs"/>
          <w:b/>
          <w:bCs/>
          <w:rtl/>
          <w:lang w:val="fr-CH" w:eastAsia="en-US"/>
        </w:rPr>
        <w:t>[[</w:t>
      </w:r>
      <w:r w:rsidRPr="00B44B38">
        <w:rPr>
          <w:b/>
          <w:bCs/>
          <w:rtl/>
          <w:lang w:val="fr-CH" w:eastAsia="en-US"/>
        </w:rPr>
        <w:t>البلد الذي يوفر الموارد الوراثية</w:t>
      </w:r>
      <w:r w:rsidRPr="00B44B38">
        <w:rPr>
          <w:rFonts w:hint="cs"/>
          <w:b/>
          <w:bCs/>
          <w:rtl/>
          <w:lang w:val="fr-CH" w:eastAsia="en-US"/>
        </w:rPr>
        <w:t>] [البلد المورّد]</w:t>
      </w:r>
    </w:p>
    <w:p w:rsidR="00B44B38" w:rsidRPr="00B44B38" w:rsidRDefault="00B44B38" w:rsidP="00B44B38">
      <w:pPr>
        <w:pStyle w:val="BodyText"/>
        <w:rPr>
          <w:rtl/>
          <w:lang w:val="fr-CH" w:eastAsia="en-US"/>
        </w:rPr>
      </w:pPr>
      <w:r w:rsidRPr="00B44B38">
        <w:rPr>
          <w:rFonts w:hint="cs"/>
          <w:rtl/>
          <w:lang w:val="fr-CH" w:eastAsia="en-US"/>
        </w:rPr>
        <w:t xml:space="preserve">يعني مصطلح "البلد الذي يوفر الموارد الوراثية/البلد المورّد"، [[طبقا] [وفقا] للمادة 5 من </w:t>
      </w:r>
      <w:r w:rsidRPr="00B44B38">
        <w:rPr>
          <w:rtl/>
          <w:lang w:val="fr-CH" w:eastAsia="en-US"/>
        </w:rPr>
        <w:t xml:space="preserve">بروتوكول </w:t>
      </w:r>
      <w:proofErr w:type="spellStart"/>
      <w:r w:rsidRPr="00B44B38">
        <w:rPr>
          <w:rtl/>
          <w:lang w:val="fr-CH" w:eastAsia="en-US"/>
        </w:rPr>
        <w:t>ناغويا</w:t>
      </w:r>
      <w:proofErr w:type="spellEnd"/>
      <w:r w:rsidRPr="00B44B38">
        <w:rPr>
          <w:rtl/>
          <w:lang w:val="fr-CH" w:eastAsia="en-US"/>
        </w:rPr>
        <w:t xml:space="preserve"> بشأن الحصول على الموارد الجينية والتقاسم العادل والمنصف للمنافع الناشئة عن استخدامها الملحق باتفاقية التنوع البيولوجي</w:t>
      </w:r>
      <w:r w:rsidRPr="00B44B38">
        <w:rPr>
          <w:rFonts w:hint="cs"/>
          <w:rtl/>
          <w:lang w:val="fr-CH" w:eastAsia="en-US"/>
        </w:rPr>
        <w:t>]، [</w:t>
      </w:r>
      <w:r w:rsidRPr="00B44B38">
        <w:rPr>
          <w:rtl/>
          <w:lang w:val="fr-CH" w:eastAsia="en-US"/>
        </w:rPr>
        <w:t xml:space="preserve">البلد </w:t>
      </w:r>
      <w:r w:rsidRPr="00B44B38">
        <w:rPr>
          <w:rFonts w:hint="cs"/>
          <w:rtl/>
          <w:lang w:val="fr-CH" w:eastAsia="en-US"/>
        </w:rPr>
        <w:t>المورّد] [البلد الذي يوفر الموارد الوراثية] الذي يُعد بلد المنشأ [أو</w:t>
      </w:r>
      <w:r w:rsidRPr="00B44B38">
        <w:rPr>
          <w:rFonts w:hint="eastAsia"/>
          <w:rtl/>
          <w:lang w:val="fr-CH" w:eastAsia="en-US"/>
        </w:rPr>
        <w:t> </w:t>
      </w:r>
      <w:r w:rsidRPr="00B44B38">
        <w:rPr>
          <w:rFonts w:hint="cs"/>
          <w:rtl/>
          <w:lang w:val="fr-CH" w:eastAsia="en-US"/>
        </w:rPr>
        <w:t>البلد الذي حصل على الموارد الوراثية و/أو نفذ إلى المعارف التقليدية [طبقا] [وفقا] [لاتفاقية التنوع البيولوجي].]]</w:t>
      </w:r>
    </w:p>
    <w:p w:rsidR="00B44B38" w:rsidRPr="00B44B38" w:rsidRDefault="00B44B38" w:rsidP="00B44B38">
      <w:pPr>
        <w:pStyle w:val="BodyText"/>
        <w:rPr>
          <w:b/>
          <w:bCs/>
          <w:rtl/>
          <w:lang w:val="fr-CH" w:eastAsia="en-US"/>
        </w:rPr>
      </w:pPr>
      <w:r w:rsidRPr="00B44B38">
        <w:rPr>
          <w:rFonts w:hint="cs"/>
          <w:b/>
          <w:bCs/>
          <w:rtl/>
          <w:lang w:val="fr-CH" w:eastAsia="en-US"/>
        </w:rPr>
        <w:t>[منح البراءات عن خطأ</w:t>
      </w:r>
    </w:p>
    <w:p w:rsidR="00B44B38" w:rsidRPr="00B44B38" w:rsidRDefault="00B44B38" w:rsidP="00B44B38">
      <w:pPr>
        <w:pStyle w:val="BodyText"/>
        <w:rPr>
          <w:rtl/>
          <w:lang w:val="fr-CH" w:eastAsia="en-US"/>
        </w:rPr>
      </w:pPr>
      <w:r w:rsidRPr="00B44B38">
        <w:rPr>
          <w:rFonts w:hint="cs"/>
          <w:rtl/>
          <w:lang w:val="fr-CH" w:eastAsia="en-US"/>
        </w:rPr>
        <w:t>منح البراءات عن خطأ يعني منح حقوق البراءات بخصوص اختراعات لا تتمتع بالجدة أو لا تستوفي شرط عدم البداهة أو</w:t>
      </w:r>
      <w:r w:rsidRPr="00B44B38">
        <w:rPr>
          <w:rFonts w:hint="eastAsia"/>
          <w:rtl/>
          <w:lang w:val="fr-CH" w:eastAsia="en-US"/>
        </w:rPr>
        <w:t> </w:t>
      </w:r>
      <w:r w:rsidRPr="00B44B38">
        <w:rPr>
          <w:rFonts w:hint="cs"/>
          <w:rtl/>
          <w:lang w:val="fr-CH" w:eastAsia="en-US"/>
        </w:rPr>
        <w:t>غير قابلة للتطبيق الصناعي.]</w:t>
      </w:r>
    </w:p>
    <w:p w:rsidR="00B44B38" w:rsidRPr="00B44B38" w:rsidRDefault="00B44B38" w:rsidP="00B44B38">
      <w:pPr>
        <w:pStyle w:val="BodyText"/>
        <w:rPr>
          <w:b/>
          <w:bCs/>
          <w:rtl/>
          <w:lang w:val="fr-CH" w:eastAsia="en-US"/>
        </w:rPr>
      </w:pPr>
      <w:r w:rsidRPr="00B44B38">
        <w:rPr>
          <w:rFonts w:hint="cs"/>
          <w:b/>
          <w:bCs/>
          <w:rtl/>
          <w:lang w:val="fr-CH" w:eastAsia="en-US"/>
        </w:rPr>
        <w:t>[[الاختراع] المستند بشكل مباشر إلى</w:t>
      </w:r>
    </w:p>
    <w:p w:rsidR="00B44B38" w:rsidRPr="00B44B38" w:rsidRDefault="00B44B38" w:rsidP="00B44B38">
      <w:pPr>
        <w:pStyle w:val="BodyText"/>
        <w:rPr>
          <w:rtl/>
          <w:lang w:val="fr-CH" w:eastAsia="en-US"/>
        </w:rPr>
      </w:pPr>
      <w:r w:rsidRPr="00B44B38">
        <w:rPr>
          <w:rFonts w:hint="cs"/>
          <w:rtl/>
          <w:lang w:val="fr-CH" w:eastAsia="en-US"/>
        </w:rPr>
        <w:t>"[الاختراع] المستند بشكل مباشر إلى" يعني أنه [يجب] أن يستخدم [الموضوع] [الاختراع] المورد الوراثي [استخداما مباشرا]، وأن يعتمد على المميزات الخاصة بالمورد الذي [يجب أن] يكون المخترع قد نفذ [نفاذا ماديا] إليه.]</w:t>
      </w:r>
    </w:p>
    <w:p w:rsidR="00B44B38" w:rsidRPr="000369DD" w:rsidRDefault="00B44B38" w:rsidP="000369DD">
      <w:pPr>
        <w:pStyle w:val="BodyText"/>
        <w:keepNext/>
        <w:rPr>
          <w:sz w:val="24"/>
          <w:szCs w:val="24"/>
          <w:rtl/>
          <w:lang w:val="fr-CH" w:eastAsia="en-US"/>
        </w:rPr>
      </w:pPr>
      <w:r w:rsidRPr="000369DD">
        <w:rPr>
          <w:rFonts w:hint="cs"/>
          <w:sz w:val="24"/>
          <w:szCs w:val="24"/>
          <w:rtl/>
          <w:lang w:val="fr-CH" w:eastAsia="en-US"/>
        </w:rPr>
        <w:lastRenderedPageBreak/>
        <w:t>بديل</w:t>
      </w:r>
    </w:p>
    <w:p w:rsidR="00B44B38" w:rsidRPr="00B44B38" w:rsidRDefault="00B44B38" w:rsidP="00B44B38">
      <w:pPr>
        <w:pStyle w:val="BodyText"/>
        <w:rPr>
          <w:rtl/>
          <w:lang w:val="fr-CH" w:eastAsia="en-US"/>
        </w:rPr>
      </w:pPr>
      <w:r w:rsidRPr="00B44B38">
        <w:rPr>
          <w:rFonts w:hint="cs"/>
          <w:rtl/>
          <w:lang w:val="fr-CH" w:eastAsia="en-US"/>
        </w:rPr>
        <w:t>"[الاختراع] المستند بشكل مباشر إلى" يعني أنه [يجب] أن يستخدم [الاختراع] المورد الوراثي [استخداما مباشرا]، وأن يعتمد المفهوم الابتكاري على المميزات الخاصة بالمورد الذي يجب أن يكون المخترع قد نفذ نفاذا ماديا إليه.]</w:t>
      </w:r>
    </w:p>
    <w:p w:rsidR="00B44B38" w:rsidRPr="00B44B38" w:rsidRDefault="00B44B38" w:rsidP="00B44B38">
      <w:pPr>
        <w:pStyle w:val="BodyText"/>
        <w:rPr>
          <w:b/>
          <w:bCs/>
          <w:rtl/>
          <w:lang w:val="fr-CH" w:eastAsia="en-US"/>
        </w:rPr>
      </w:pPr>
      <w:r w:rsidRPr="00B44B38">
        <w:rPr>
          <w:rFonts w:hint="cs"/>
          <w:b/>
          <w:bCs/>
          <w:rtl/>
          <w:lang w:val="fr-CH" w:eastAsia="en-US"/>
        </w:rPr>
        <w:t>المواد الوراثية</w:t>
      </w:r>
    </w:p>
    <w:p w:rsidR="00B44B38" w:rsidRPr="00B44B38" w:rsidRDefault="00B44B38" w:rsidP="00B44B38">
      <w:pPr>
        <w:pStyle w:val="BodyText"/>
        <w:rPr>
          <w:rtl/>
          <w:lang w:val="fr-CH" w:eastAsia="en-US"/>
        </w:rPr>
      </w:pPr>
      <w:r w:rsidRPr="00B44B38">
        <w:rPr>
          <w:rtl/>
          <w:lang w:val="fr-CH" w:eastAsia="en-US"/>
        </w:rPr>
        <w:t xml:space="preserve">"المواد </w:t>
      </w:r>
      <w:r w:rsidRPr="00B44B38">
        <w:rPr>
          <w:rFonts w:hint="cs"/>
          <w:rtl/>
          <w:lang w:val="fr-CH" w:eastAsia="en-US"/>
        </w:rPr>
        <w:t>الوراثية</w:t>
      </w:r>
      <w:r w:rsidRPr="00B44B38">
        <w:rPr>
          <w:rtl/>
          <w:lang w:val="fr-CH" w:eastAsia="en-US"/>
        </w:rPr>
        <w:t>"</w:t>
      </w:r>
      <w:r w:rsidRPr="00B44B38">
        <w:rPr>
          <w:rFonts w:hint="cs"/>
          <w:rtl/>
          <w:lang w:val="fr-CH" w:eastAsia="en-US"/>
        </w:rPr>
        <w:t xml:space="preserve"> هي</w:t>
      </w:r>
      <w:r w:rsidRPr="00B44B38">
        <w:rPr>
          <w:rtl/>
          <w:lang w:val="fr-CH" w:eastAsia="en-US"/>
        </w:rPr>
        <w:t xml:space="preserve"> أية مواد من أصل نباتي أو حيواني أو جرثومي أو غيرها من الأصول تحتوي على وحدات وراثية</w:t>
      </w:r>
      <w:r w:rsidRPr="00B44B38">
        <w:rPr>
          <w:rFonts w:hint="cs"/>
          <w:rtl/>
          <w:lang w:val="fr-CH" w:eastAsia="en-US"/>
        </w:rPr>
        <w:t> </w:t>
      </w:r>
      <w:r w:rsidRPr="00B44B38">
        <w:rPr>
          <w:rtl/>
          <w:lang w:val="fr-CH" w:eastAsia="en-US"/>
        </w:rPr>
        <w:t>وظيفية</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tl/>
          <w:lang w:val="fr-CH" w:eastAsia="en-US"/>
        </w:rPr>
        <w:t xml:space="preserve">"المواد </w:t>
      </w:r>
      <w:r w:rsidRPr="00B44B38">
        <w:rPr>
          <w:rFonts w:hint="cs"/>
          <w:rtl/>
          <w:lang w:val="fr-CH" w:eastAsia="en-US"/>
        </w:rPr>
        <w:t>الوراثية</w:t>
      </w:r>
      <w:r w:rsidRPr="00B44B38">
        <w:rPr>
          <w:rtl/>
          <w:lang w:val="fr-CH" w:eastAsia="en-US"/>
        </w:rPr>
        <w:t>"</w:t>
      </w:r>
      <w:r w:rsidRPr="00B44B38">
        <w:rPr>
          <w:rFonts w:hint="cs"/>
          <w:rtl/>
          <w:lang w:val="fr-CH" w:eastAsia="en-US"/>
        </w:rPr>
        <w:t xml:space="preserve"> هي</w:t>
      </w:r>
      <w:r w:rsidRPr="00B44B38">
        <w:rPr>
          <w:rtl/>
          <w:lang w:val="fr-CH" w:eastAsia="en-US"/>
        </w:rPr>
        <w:t xml:space="preserve"> أية مواد من أصل نباتي أو حيواني أو جرثومي تحتوي على وحدات وراثية</w:t>
      </w:r>
      <w:r w:rsidRPr="00B44B38">
        <w:rPr>
          <w:rFonts w:hint="cs"/>
          <w:rtl/>
          <w:lang w:val="fr-CH" w:eastAsia="en-US"/>
        </w:rPr>
        <w:t xml:space="preserve"> </w:t>
      </w:r>
      <w:r w:rsidRPr="00B44B38">
        <w:rPr>
          <w:rtl/>
          <w:lang w:val="fr-CH" w:eastAsia="en-US"/>
        </w:rPr>
        <w:t>وظيفية</w:t>
      </w:r>
      <w:r w:rsidRPr="00B44B38">
        <w:rPr>
          <w:rFonts w:hint="cs"/>
          <w:rtl/>
          <w:lang w:val="fr-CH" w:eastAsia="en-US"/>
        </w:rPr>
        <w:t>.</w:t>
      </w:r>
    </w:p>
    <w:p w:rsidR="00B44B38" w:rsidRPr="00B44B38" w:rsidRDefault="00B44B38" w:rsidP="00B44B38">
      <w:pPr>
        <w:pStyle w:val="BodyText"/>
        <w:rPr>
          <w:b/>
          <w:bCs/>
          <w:lang w:eastAsia="en-US" w:bidi="ar-LB"/>
        </w:rPr>
      </w:pPr>
      <w:r w:rsidRPr="00B44B38">
        <w:rPr>
          <w:b/>
          <w:bCs/>
          <w:rtl/>
          <w:lang w:val="fr-CH" w:eastAsia="en-US"/>
        </w:rPr>
        <w:t>الموارد الوراثية</w:t>
      </w:r>
    </w:p>
    <w:p w:rsidR="00B44B38" w:rsidRPr="00B44B38" w:rsidRDefault="00B44B38" w:rsidP="00B44B38">
      <w:pPr>
        <w:pStyle w:val="BodyText"/>
        <w:rPr>
          <w:rtl/>
          <w:lang w:val="fr-CH" w:eastAsia="en-US"/>
        </w:rPr>
      </w:pPr>
      <w:r w:rsidRPr="00B44B38">
        <w:rPr>
          <w:rtl/>
          <w:lang w:val="fr-CH" w:eastAsia="en-US"/>
        </w:rPr>
        <w:t>"الموارد الوراثية"</w:t>
      </w:r>
      <w:r w:rsidRPr="00B44B38">
        <w:rPr>
          <w:rFonts w:hint="cs"/>
          <w:rtl/>
          <w:lang w:val="fr-CH" w:eastAsia="en-US"/>
        </w:rPr>
        <w:t xml:space="preserve"> هي </w:t>
      </w:r>
      <w:r w:rsidRPr="00B44B38">
        <w:rPr>
          <w:rtl/>
          <w:lang w:val="fr-CH" w:eastAsia="en-US"/>
        </w:rPr>
        <w:t>المواد الوراثية ذات القيمة الفعلية أو المحتملة</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tl/>
          <w:lang w:val="fr-CH" w:eastAsia="en-US"/>
        </w:rPr>
        <w:t>"الموارد الوراثية"</w:t>
      </w:r>
      <w:r w:rsidRPr="00B44B38">
        <w:rPr>
          <w:rFonts w:hint="cs"/>
          <w:rtl/>
          <w:lang w:val="fr-CH" w:eastAsia="en-US"/>
        </w:rPr>
        <w:t xml:space="preserve"> هي </w:t>
      </w:r>
      <w:r w:rsidRPr="00B44B38">
        <w:rPr>
          <w:rtl/>
          <w:lang w:val="fr-CH" w:eastAsia="en-US"/>
        </w:rPr>
        <w:t>أية مواد من أصل نباتي أو حيواني أو جرثومي تحتوي على وحدات وراثية</w:t>
      </w:r>
      <w:r w:rsidRPr="00B44B38">
        <w:rPr>
          <w:rFonts w:hint="cs"/>
          <w:rtl/>
          <w:lang w:val="fr-CH" w:eastAsia="en-US"/>
        </w:rPr>
        <w:t xml:space="preserve"> </w:t>
      </w:r>
      <w:r w:rsidRPr="00B44B38">
        <w:rPr>
          <w:rtl/>
          <w:lang w:val="fr-CH" w:eastAsia="en-US"/>
        </w:rPr>
        <w:t xml:space="preserve">وظيفية </w:t>
      </w:r>
      <w:r w:rsidRPr="00B44B38">
        <w:rPr>
          <w:rFonts w:hint="cs"/>
          <w:rtl/>
          <w:lang w:val="fr-CH" w:eastAsia="en-US"/>
        </w:rPr>
        <w:t xml:space="preserve">وتكتسي </w:t>
      </w:r>
      <w:r w:rsidRPr="00B44B38">
        <w:rPr>
          <w:rtl/>
          <w:lang w:val="fr-CH" w:eastAsia="en-US"/>
        </w:rPr>
        <w:t>قيمة فعلية أو محتملة</w:t>
      </w:r>
      <w:r w:rsidRPr="00B44B38">
        <w:rPr>
          <w:rFonts w:hint="cs"/>
          <w:rtl/>
          <w:lang w:val="fr-CH" w:eastAsia="en-US"/>
        </w:rPr>
        <w:t>، وتشتمل على مشتقات ومعلومات وراثية عنها.</w:t>
      </w:r>
    </w:p>
    <w:p w:rsidR="00B44B38" w:rsidRPr="00B44B38" w:rsidRDefault="00B44B38" w:rsidP="00B44B38">
      <w:pPr>
        <w:pStyle w:val="BodyText"/>
        <w:rPr>
          <w:b/>
          <w:bCs/>
          <w:rtl/>
          <w:lang w:val="fr-CH" w:eastAsia="en-US"/>
        </w:rPr>
      </w:pPr>
      <w:r w:rsidRPr="00B44B38">
        <w:rPr>
          <w:rFonts w:hint="cs"/>
          <w:b/>
          <w:bCs/>
          <w:rtl/>
          <w:lang w:val="fr-CH" w:eastAsia="en-US"/>
        </w:rPr>
        <w:t>[المصدر</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البديل 1</w:t>
      </w:r>
    </w:p>
    <w:p w:rsidR="00B44B38" w:rsidRPr="00B44B38" w:rsidRDefault="00B44B38" w:rsidP="00B44B38">
      <w:pPr>
        <w:pStyle w:val="BodyText"/>
        <w:rPr>
          <w:rtl/>
          <w:lang w:val="fr-CH" w:eastAsia="en-US"/>
        </w:rPr>
      </w:pPr>
      <w:r w:rsidRPr="00B44B38">
        <w:rPr>
          <w:rFonts w:hint="cs"/>
          <w:rtl/>
          <w:lang w:val="fr-CH" w:eastAsia="en-US"/>
        </w:rPr>
        <w:t xml:space="preserve">يشير مصطلح "المصدر" إلى أي مصدر يحصل منه مودع الطلب على المورد الوراثي من غير بلد المنشأ، مثل صاحب المورد أو مركز للبحث [أو </w:t>
      </w:r>
      <w:r w:rsidRPr="00B44B38">
        <w:rPr>
          <w:rtl/>
          <w:lang w:val="fr-CH" w:eastAsia="en-US"/>
        </w:rPr>
        <w:t xml:space="preserve">بنك </w:t>
      </w:r>
      <w:r w:rsidRPr="00B44B38">
        <w:rPr>
          <w:rFonts w:hint="cs"/>
          <w:rtl/>
          <w:lang w:val="fr-CH" w:eastAsia="en-US"/>
        </w:rPr>
        <w:t>ل</w:t>
      </w:r>
      <w:r w:rsidRPr="00B44B38">
        <w:rPr>
          <w:rtl/>
          <w:lang w:val="fr-CH" w:eastAsia="en-US"/>
        </w:rPr>
        <w:t>لجينات</w:t>
      </w:r>
      <w:r w:rsidRPr="00B44B38">
        <w:rPr>
          <w:rFonts w:hint="cs"/>
          <w:rtl/>
          <w:lang w:val="fr-CH" w:eastAsia="en-US"/>
        </w:rPr>
        <w:t>] [مستودع محدّد بناء على معاهدة بودابست]</w:t>
      </w:r>
      <w:r w:rsidRPr="00B44B38">
        <w:rPr>
          <w:rtl/>
          <w:lang w:val="fr-CH" w:eastAsia="en-US"/>
        </w:rPr>
        <w:t xml:space="preserve"> أو حد</w:t>
      </w:r>
      <w:r w:rsidRPr="00B44B38">
        <w:rPr>
          <w:rFonts w:hint="cs"/>
          <w:rtl/>
          <w:lang w:val="fr-CH" w:eastAsia="en-US"/>
        </w:rPr>
        <w:t>ي</w:t>
      </w:r>
      <w:r w:rsidRPr="00B44B38">
        <w:rPr>
          <w:rtl/>
          <w:lang w:val="fr-CH" w:eastAsia="en-US"/>
        </w:rPr>
        <w:t>ق</w:t>
      </w:r>
      <w:r w:rsidRPr="00B44B38">
        <w:rPr>
          <w:rFonts w:hint="cs"/>
          <w:rtl/>
          <w:lang w:val="fr-CH" w:eastAsia="en-US"/>
        </w:rPr>
        <w:t>ة</w:t>
      </w:r>
      <w:r w:rsidRPr="00B44B38">
        <w:rPr>
          <w:rtl/>
          <w:lang w:val="fr-CH" w:eastAsia="en-US"/>
        </w:rPr>
        <w:t xml:space="preserve"> </w:t>
      </w:r>
      <w:r w:rsidRPr="00B44B38">
        <w:rPr>
          <w:rFonts w:hint="cs"/>
          <w:rtl/>
          <w:lang w:val="fr-CH" w:eastAsia="en-US"/>
        </w:rPr>
        <w:t>ل</w:t>
      </w:r>
      <w:r w:rsidRPr="00B44B38">
        <w:rPr>
          <w:rtl/>
          <w:lang w:val="fr-CH" w:eastAsia="en-US"/>
        </w:rPr>
        <w:t>لنباتات</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البديل 2</w:t>
      </w:r>
    </w:p>
    <w:p w:rsidR="00B44B38" w:rsidRPr="00B44B38" w:rsidRDefault="00B44B38" w:rsidP="00B44B38">
      <w:pPr>
        <w:pStyle w:val="BodyText"/>
        <w:rPr>
          <w:rtl/>
          <w:lang w:val="fr-CH" w:eastAsia="en-US"/>
        </w:rPr>
      </w:pPr>
      <w:r w:rsidRPr="00B44B38">
        <w:rPr>
          <w:rFonts w:hint="cs"/>
          <w:rtl/>
          <w:lang w:val="fr-CH" w:eastAsia="en-US"/>
        </w:rPr>
        <w:t xml:space="preserve">ينبغي </w:t>
      </w:r>
      <w:r w:rsidRPr="00B44B38">
        <w:rPr>
          <w:rtl/>
          <w:lang w:val="fr-CH" w:eastAsia="en-US"/>
        </w:rPr>
        <w:t xml:space="preserve">أن يُفهم </w:t>
      </w:r>
      <w:r w:rsidRPr="00B44B38">
        <w:rPr>
          <w:rFonts w:hint="cs"/>
          <w:rtl/>
          <w:lang w:val="fr-CH" w:eastAsia="en-US"/>
        </w:rPr>
        <w:t xml:space="preserve">مصطلح "المصدر" </w:t>
      </w:r>
      <w:r w:rsidRPr="00B44B38">
        <w:rPr>
          <w:rtl/>
          <w:lang w:val="fr-CH" w:eastAsia="en-US"/>
        </w:rPr>
        <w:t>بمعناه الأعم قدر الإمكان</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"1"</w:t>
      </w:r>
      <w:r w:rsidRPr="00B44B38">
        <w:rPr>
          <w:rFonts w:hint="cs"/>
          <w:rtl/>
          <w:lang w:val="fr-CH" w:eastAsia="en-US"/>
        </w:rPr>
        <w:tab/>
        <w:t xml:space="preserve">المصادر الأولية، ومنها على وجه الخصوص [الأطراف </w:t>
      </w:r>
      <w:proofErr w:type="gramStart"/>
      <w:r w:rsidRPr="00B44B38">
        <w:rPr>
          <w:rFonts w:hint="cs"/>
          <w:rtl/>
          <w:lang w:val="fr-CH" w:eastAsia="en-US"/>
        </w:rPr>
        <w:t>المتعاقدة][</w:t>
      </w:r>
      <w:proofErr w:type="gramEnd"/>
      <w:r w:rsidRPr="00B44B38">
        <w:rPr>
          <w:rFonts w:hint="cs"/>
          <w:rtl/>
          <w:lang w:val="fr-CH" w:eastAsia="en-US"/>
        </w:rPr>
        <w:t>البلدان] التي توفر الموارد الوراثية، والنظام المتعدد الأطراف ل</w:t>
      </w:r>
      <w:r w:rsidRPr="00B44B38">
        <w:rPr>
          <w:rtl/>
          <w:lang w:val="fr-CH" w:eastAsia="en-US"/>
        </w:rPr>
        <w:t>لمعاهدة الدولية بشأن الموارد الوراثية النباتية للأغذية والزراعة</w:t>
      </w:r>
      <w:r w:rsidRPr="00B44B38">
        <w:rPr>
          <w:rFonts w:hint="cs"/>
          <w:rtl/>
          <w:lang w:val="fr-CH" w:eastAsia="en-US"/>
        </w:rPr>
        <w:t xml:space="preserve">، [ومالكي البراءات، والجامعات، والمزارعين، </w:t>
      </w:r>
      <w:proofErr w:type="spellStart"/>
      <w:r w:rsidRPr="00B44B38">
        <w:rPr>
          <w:rFonts w:hint="cs"/>
          <w:rtl/>
          <w:lang w:val="fr-CH" w:eastAsia="en-US"/>
        </w:rPr>
        <w:t>ومستولدي</w:t>
      </w:r>
      <w:proofErr w:type="spellEnd"/>
      <w:r w:rsidRPr="00B44B38">
        <w:rPr>
          <w:rFonts w:hint="cs"/>
          <w:rtl/>
          <w:lang w:val="fr-CH" w:eastAsia="en-US"/>
        </w:rPr>
        <w:t xml:space="preserve"> النباتات]، والجماعات الأصلية والمحلية؛</w:t>
      </w:r>
    </w:p>
    <w:p w:rsidR="00B44B38" w:rsidRPr="00B44B38" w:rsidRDefault="00B44B38" w:rsidP="00B44B38">
      <w:pPr>
        <w:pStyle w:val="BodyText"/>
        <w:rPr>
          <w:rtl/>
          <w:lang w:val="fr-CH" w:eastAsia="en-US"/>
        </w:rPr>
      </w:pPr>
      <w:r w:rsidRPr="00B44B38">
        <w:rPr>
          <w:rFonts w:hint="cs"/>
          <w:rtl/>
          <w:lang w:val="fr-CH" w:eastAsia="en-US"/>
        </w:rPr>
        <w:t>"2"</w:t>
      </w:r>
      <w:r w:rsidRPr="00B44B38">
        <w:rPr>
          <w:rFonts w:hint="cs"/>
          <w:rtl/>
          <w:lang w:val="fr-CH" w:eastAsia="en-US"/>
        </w:rPr>
        <w:tab/>
        <w:t>والمصادر الثانوية، ومنها على وجه الخصوص</w:t>
      </w:r>
      <w:r w:rsidRPr="00B44B38">
        <w:rPr>
          <w:rtl/>
          <w:lang w:val="fr-CH" w:eastAsia="en-US"/>
        </w:rPr>
        <w:t xml:space="preserve"> المجموعات خارج الوضع الطبيعي و</w:t>
      </w:r>
      <w:r w:rsidRPr="00B44B38">
        <w:rPr>
          <w:rFonts w:hint="cs"/>
          <w:rtl/>
          <w:lang w:val="fr-CH" w:eastAsia="en-US"/>
        </w:rPr>
        <w:t>[</w:t>
      </w:r>
      <w:r w:rsidRPr="00B44B38">
        <w:rPr>
          <w:rtl/>
          <w:lang w:val="fr-CH" w:eastAsia="en-US"/>
        </w:rPr>
        <w:t>الأدبيات العلمية</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البديل 3</w:t>
      </w:r>
    </w:p>
    <w:p w:rsidR="00B44B38" w:rsidRPr="00B44B38" w:rsidRDefault="00B44B38" w:rsidP="00B44B38">
      <w:pPr>
        <w:pStyle w:val="BodyText"/>
        <w:rPr>
          <w:rtl/>
          <w:lang w:val="fr-CH" w:eastAsia="en-US"/>
        </w:rPr>
      </w:pPr>
      <w:r w:rsidRPr="00B44B38">
        <w:rPr>
          <w:rFonts w:hint="cs"/>
          <w:rtl/>
          <w:lang w:val="fr-CH" w:eastAsia="en-US"/>
        </w:rPr>
        <w:t xml:space="preserve">يشير مصطلح "المصدر" إلى أي مصدر يحصل منه مودع الطلب على المورد الوراثي من غير بلد المنشأ، مثل صاحب المورد أو مركز للبحث [أو </w:t>
      </w:r>
      <w:r w:rsidRPr="00B44B38">
        <w:rPr>
          <w:rtl/>
          <w:lang w:val="fr-CH" w:eastAsia="en-US"/>
        </w:rPr>
        <w:t xml:space="preserve">بنك </w:t>
      </w:r>
      <w:r w:rsidRPr="00B44B38">
        <w:rPr>
          <w:rFonts w:hint="cs"/>
          <w:rtl/>
          <w:lang w:val="fr-CH" w:eastAsia="en-US"/>
        </w:rPr>
        <w:t>ل</w:t>
      </w:r>
      <w:r w:rsidRPr="00B44B38">
        <w:rPr>
          <w:rtl/>
          <w:lang w:val="fr-CH" w:eastAsia="en-US"/>
        </w:rPr>
        <w:t>لجينات</w:t>
      </w:r>
      <w:r w:rsidRPr="00B44B38">
        <w:rPr>
          <w:rFonts w:hint="cs"/>
          <w:rtl/>
          <w:lang w:val="fr-CH" w:eastAsia="en-US"/>
        </w:rPr>
        <w:t>] [مستودع محدّد بناء على معاهدة بودابست]</w:t>
      </w:r>
      <w:r w:rsidRPr="00B44B38">
        <w:rPr>
          <w:rtl/>
          <w:lang w:val="fr-CH" w:eastAsia="en-US"/>
        </w:rPr>
        <w:t xml:space="preserve"> أو </w:t>
      </w:r>
      <w:r w:rsidRPr="00B44B38">
        <w:rPr>
          <w:rFonts w:hint="cs"/>
          <w:rtl/>
          <w:lang w:val="fr-CH" w:eastAsia="en-US"/>
        </w:rPr>
        <w:t>[</w:t>
      </w:r>
      <w:r w:rsidRPr="00B44B38">
        <w:rPr>
          <w:rtl/>
          <w:lang w:val="fr-CH" w:eastAsia="en-US"/>
        </w:rPr>
        <w:t>حد</w:t>
      </w:r>
      <w:r w:rsidRPr="00B44B38">
        <w:rPr>
          <w:rFonts w:hint="cs"/>
          <w:rtl/>
          <w:lang w:val="fr-CH" w:eastAsia="en-US"/>
        </w:rPr>
        <w:t>ي</w:t>
      </w:r>
      <w:r w:rsidRPr="00B44B38">
        <w:rPr>
          <w:rtl/>
          <w:lang w:val="fr-CH" w:eastAsia="en-US"/>
        </w:rPr>
        <w:t>ق</w:t>
      </w:r>
      <w:r w:rsidRPr="00B44B38">
        <w:rPr>
          <w:rFonts w:hint="cs"/>
          <w:rtl/>
          <w:lang w:val="fr-CH" w:eastAsia="en-US"/>
        </w:rPr>
        <w:t>ة</w:t>
      </w:r>
      <w:r w:rsidRPr="00B44B38">
        <w:rPr>
          <w:rtl/>
          <w:lang w:val="fr-CH" w:eastAsia="en-US"/>
        </w:rPr>
        <w:t xml:space="preserve"> </w:t>
      </w:r>
      <w:r w:rsidRPr="00B44B38">
        <w:rPr>
          <w:rFonts w:hint="cs"/>
          <w:rtl/>
          <w:lang w:val="fr-CH" w:eastAsia="en-US"/>
        </w:rPr>
        <w:t>ل</w:t>
      </w:r>
      <w:r w:rsidRPr="00B44B38">
        <w:rPr>
          <w:rtl/>
          <w:lang w:val="fr-CH" w:eastAsia="en-US"/>
        </w:rPr>
        <w:t>لنباتات</w:t>
      </w:r>
      <w:r w:rsidRPr="00B44B38">
        <w:rPr>
          <w:rFonts w:hint="cs"/>
          <w:rtl/>
          <w:lang w:val="fr-CH" w:eastAsia="en-US"/>
        </w:rPr>
        <w:t>.] أو أي مستودع آخر للموارد الوراثية.]</w:t>
      </w:r>
    </w:p>
    <w:p w:rsidR="00B44B38" w:rsidRPr="00B44B38" w:rsidRDefault="00B44B38" w:rsidP="00B44B38">
      <w:pPr>
        <w:pStyle w:val="BodyText"/>
        <w:rPr>
          <w:b/>
          <w:bCs/>
          <w:rtl/>
          <w:lang w:val="fr-CH" w:eastAsia="en-US"/>
        </w:rPr>
      </w:pPr>
      <w:r w:rsidRPr="00B44B38">
        <w:rPr>
          <w:rFonts w:hint="cs"/>
          <w:b/>
          <w:bCs/>
          <w:rtl/>
          <w:lang w:val="fr-CH" w:eastAsia="en-US"/>
        </w:rPr>
        <w:t>[</w:t>
      </w:r>
      <w:r w:rsidRPr="00B44B38">
        <w:rPr>
          <w:b/>
          <w:bCs/>
          <w:rtl/>
          <w:lang w:val="fr-CH" w:eastAsia="en-US"/>
        </w:rPr>
        <w:t>الاستعمال</w:t>
      </w:r>
    </w:p>
    <w:p w:rsidR="00B44B38" w:rsidRPr="00B44B38" w:rsidRDefault="00B44B38" w:rsidP="00B44B38">
      <w:pPr>
        <w:pStyle w:val="BodyText"/>
        <w:rPr>
          <w:rtl/>
          <w:lang w:val="fr-CH" w:eastAsia="en-US"/>
        </w:rPr>
      </w:pPr>
      <w:r w:rsidRPr="00B44B38">
        <w:rPr>
          <w:rFonts w:hint="cs"/>
          <w:rtl/>
          <w:lang w:val="fr-CH" w:eastAsia="en-US"/>
        </w:rPr>
        <w:t xml:space="preserve">"استعمال" الموارد الوراثية يعني </w:t>
      </w:r>
      <w:r w:rsidRPr="00B44B38">
        <w:rPr>
          <w:rtl/>
          <w:lang w:val="fr-CH" w:eastAsia="en-US"/>
        </w:rPr>
        <w:t>إجراء البحث والتطوير</w:t>
      </w:r>
      <w:r w:rsidRPr="00B44B38">
        <w:rPr>
          <w:rFonts w:hint="cs"/>
          <w:rtl/>
          <w:lang w:val="fr-CH" w:eastAsia="en-US"/>
        </w:rPr>
        <w:t>، [والصيانة والتجميع وتحديد الخصائص، وعمليات أخرى،] [بما في ذلك التسويق]</w:t>
      </w:r>
      <w:r w:rsidRPr="00B44B38">
        <w:rPr>
          <w:rtl/>
          <w:lang w:val="fr-CH" w:eastAsia="en-US"/>
        </w:rPr>
        <w:t xml:space="preserve"> بشأن التكوين </w:t>
      </w:r>
      <w:r w:rsidRPr="00B44B38">
        <w:rPr>
          <w:rFonts w:hint="cs"/>
          <w:rtl/>
          <w:lang w:val="fr-CH" w:eastAsia="en-US"/>
        </w:rPr>
        <w:t>الوراثي</w:t>
      </w:r>
      <w:r w:rsidRPr="00B44B38">
        <w:rPr>
          <w:rtl/>
          <w:lang w:val="fr-CH" w:eastAsia="en-US"/>
        </w:rPr>
        <w:t xml:space="preserve"> و/أو الكيميائي البيولوجي للموارد </w:t>
      </w:r>
      <w:r w:rsidRPr="00B44B38">
        <w:rPr>
          <w:rFonts w:hint="cs"/>
          <w:rtl/>
          <w:lang w:val="fr-CH" w:eastAsia="en-US"/>
        </w:rPr>
        <w:t>الوراثية</w:t>
      </w:r>
      <w:r w:rsidRPr="00B44B38">
        <w:rPr>
          <w:rtl/>
          <w:lang w:val="fr-CH" w:eastAsia="en-US"/>
        </w:rPr>
        <w:t xml:space="preserve">، </w:t>
      </w:r>
      <w:r w:rsidRPr="00B44B38">
        <w:rPr>
          <w:rFonts w:hint="cs"/>
          <w:rtl/>
          <w:lang w:val="fr-CH" w:eastAsia="en-US"/>
        </w:rPr>
        <w:t>و[المعارف التقليدية المرتبطة بالموارد الوراثية] [بوسائل منها</w:t>
      </w:r>
      <w:r w:rsidRPr="00B44B38">
        <w:rPr>
          <w:rtl/>
          <w:lang w:val="fr-CH" w:eastAsia="en-US"/>
        </w:rPr>
        <w:t xml:space="preserve"> استخدام التكنولوجي</w:t>
      </w:r>
      <w:r w:rsidRPr="00B44B38">
        <w:rPr>
          <w:rFonts w:hint="cs"/>
          <w:rtl/>
          <w:lang w:val="fr-CH" w:eastAsia="en-US"/>
        </w:rPr>
        <w:t>ا</w:t>
      </w:r>
      <w:r w:rsidRPr="00B44B38">
        <w:rPr>
          <w:rtl/>
          <w:lang w:val="fr-CH" w:eastAsia="en-US"/>
        </w:rPr>
        <w:t xml:space="preserve"> </w:t>
      </w:r>
      <w:r w:rsidRPr="00B44B38">
        <w:rPr>
          <w:rFonts w:hint="cs"/>
          <w:rtl/>
          <w:lang w:val="fr-CH" w:eastAsia="en-US"/>
        </w:rPr>
        <w:t>الحيوية] [حسب التعريف الوارد في</w:t>
      </w:r>
      <w:r w:rsidRPr="00B44B38">
        <w:rPr>
          <w:rtl/>
          <w:lang w:val="fr-CH" w:eastAsia="en-US"/>
        </w:rPr>
        <w:t xml:space="preserve"> المادة</w:t>
      </w:r>
      <w:r w:rsidRPr="00B44B38">
        <w:rPr>
          <w:rFonts w:hint="cs"/>
          <w:rtl/>
          <w:lang w:val="fr-CH" w:eastAsia="en-US"/>
        </w:rPr>
        <w:t> </w:t>
      </w:r>
      <w:r w:rsidRPr="00B44B38">
        <w:rPr>
          <w:rtl/>
          <w:lang w:val="fr-CH" w:eastAsia="en-US"/>
        </w:rPr>
        <w:t>2 من اتفاقية</w:t>
      </w:r>
      <w:r w:rsidRPr="00B44B38">
        <w:rPr>
          <w:rFonts w:hint="cs"/>
          <w:rtl/>
          <w:lang w:val="fr-CH" w:eastAsia="en-US"/>
        </w:rPr>
        <w:t xml:space="preserve"> التنوع البيولوجي].]</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 xml:space="preserve">["استعمال" الموارد الوراثية يعني </w:t>
      </w:r>
      <w:r w:rsidRPr="00B44B38">
        <w:rPr>
          <w:rtl/>
          <w:lang w:val="fr-CH" w:eastAsia="en-US"/>
        </w:rPr>
        <w:t>إجراء البحث والتطوير</w:t>
      </w:r>
      <w:r w:rsidRPr="00B44B38">
        <w:rPr>
          <w:rFonts w:hint="cs"/>
          <w:rtl/>
          <w:lang w:val="fr-CH" w:eastAsia="en-US"/>
        </w:rPr>
        <w:t xml:space="preserve"> [خارج الاستخدامات التقليدية من قبل أصحاب المعارف] [بما في ذلك التسويق]</w:t>
      </w:r>
      <w:r w:rsidRPr="00B44B38">
        <w:rPr>
          <w:rtl/>
          <w:lang w:val="fr-CH" w:eastAsia="en-US"/>
        </w:rPr>
        <w:t xml:space="preserve"> بشأن التكوين </w:t>
      </w:r>
      <w:r w:rsidRPr="00B44B38">
        <w:rPr>
          <w:rFonts w:hint="cs"/>
          <w:rtl/>
          <w:lang w:val="fr-CH" w:eastAsia="en-US"/>
        </w:rPr>
        <w:t>الوراثي</w:t>
      </w:r>
      <w:r w:rsidRPr="00B44B38">
        <w:rPr>
          <w:rtl/>
          <w:lang w:val="fr-CH" w:eastAsia="en-US"/>
        </w:rPr>
        <w:t xml:space="preserve"> و/أو الكيميائي البيولوجي للموارد </w:t>
      </w:r>
      <w:r w:rsidRPr="00B44B38">
        <w:rPr>
          <w:rFonts w:hint="cs"/>
          <w:rtl/>
          <w:lang w:val="fr-CH" w:eastAsia="en-US"/>
        </w:rPr>
        <w:t>الوراثية و[المعارف التقليدية المرتبطة بالموارد الوراثية] [بوسائل منها</w:t>
      </w:r>
      <w:r w:rsidRPr="00B44B38">
        <w:rPr>
          <w:rtl/>
          <w:lang w:val="fr-CH" w:eastAsia="en-US"/>
        </w:rPr>
        <w:t xml:space="preserve"> </w:t>
      </w:r>
      <w:r w:rsidRPr="00B44B38">
        <w:rPr>
          <w:rtl/>
          <w:lang w:val="fr-CH" w:eastAsia="en-US"/>
        </w:rPr>
        <w:lastRenderedPageBreak/>
        <w:t>استخدام التكنولوجي</w:t>
      </w:r>
      <w:r w:rsidRPr="00B44B38">
        <w:rPr>
          <w:rFonts w:hint="cs"/>
          <w:rtl/>
          <w:lang w:val="fr-CH" w:eastAsia="en-US"/>
        </w:rPr>
        <w:t>ا</w:t>
      </w:r>
      <w:r w:rsidRPr="00B44B38">
        <w:rPr>
          <w:rtl/>
          <w:lang w:val="fr-CH" w:eastAsia="en-US"/>
        </w:rPr>
        <w:t xml:space="preserve"> </w:t>
      </w:r>
      <w:r w:rsidRPr="00B44B38">
        <w:rPr>
          <w:rFonts w:hint="cs"/>
          <w:rtl/>
          <w:lang w:val="fr-CH" w:eastAsia="en-US"/>
        </w:rPr>
        <w:t>الحيوية] [حسب التعريف الوارد في</w:t>
      </w:r>
      <w:r w:rsidRPr="00B44B38">
        <w:rPr>
          <w:rtl/>
          <w:lang w:val="fr-CH" w:eastAsia="en-US"/>
        </w:rPr>
        <w:t xml:space="preserve"> المادة</w:t>
      </w:r>
      <w:r w:rsidRPr="00B44B38">
        <w:rPr>
          <w:rFonts w:hint="cs"/>
          <w:rtl/>
          <w:lang w:val="fr-CH" w:eastAsia="en-US"/>
        </w:rPr>
        <w:t> </w:t>
      </w:r>
      <w:r w:rsidRPr="00B44B38">
        <w:rPr>
          <w:rtl/>
          <w:lang w:val="fr-CH" w:eastAsia="en-US"/>
        </w:rPr>
        <w:t>2 من اتفاقية</w:t>
      </w:r>
      <w:r w:rsidRPr="00B44B38">
        <w:rPr>
          <w:rFonts w:hint="cs"/>
          <w:rtl/>
          <w:lang w:val="fr-CH" w:eastAsia="en-US"/>
        </w:rPr>
        <w:t xml:space="preserve"> التنوع البيولوجي</w:t>
      </w:r>
      <w:proofErr w:type="gramStart"/>
      <w:r w:rsidRPr="00B44B38">
        <w:rPr>
          <w:rFonts w:hint="cs"/>
          <w:rtl/>
          <w:lang w:val="fr-CH" w:eastAsia="en-US"/>
        </w:rPr>
        <w:t>].[</w:t>
      </w:r>
      <w:proofErr w:type="gramEnd"/>
      <w:r w:rsidRPr="00B44B38">
        <w:rPr>
          <w:rFonts w:hint="cs"/>
          <w:rtl/>
          <w:lang w:val="fr-CH" w:eastAsia="en-US"/>
        </w:rPr>
        <w:t>واستحداث منتج جديد، أو طريقة جديدة لاستخدام أو</w:t>
      </w:r>
      <w:r w:rsidRPr="00B44B38">
        <w:rPr>
          <w:rFonts w:hint="eastAsia"/>
          <w:rtl/>
          <w:lang w:val="fr-CH" w:eastAsia="en-US"/>
        </w:rPr>
        <w:t> </w:t>
      </w:r>
      <w:r w:rsidRPr="00B44B38">
        <w:rPr>
          <w:rFonts w:hint="cs"/>
          <w:rtl/>
          <w:lang w:val="fr-CH" w:eastAsia="en-US"/>
        </w:rPr>
        <w:t>صنع منتج ما].]]</w:t>
      </w:r>
    </w:p>
    <w:p w:rsidR="00B44B38" w:rsidRPr="000369DD" w:rsidRDefault="00B44B38" w:rsidP="00B44B38">
      <w:pPr>
        <w:pStyle w:val="BodyText"/>
        <w:rPr>
          <w:b/>
          <w:bCs/>
          <w:sz w:val="24"/>
          <w:szCs w:val="24"/>
          <w:u w:val="single"/>
          <w:rtl/>
          <w:lang w:val="fr-CH" w:eastAsia="en-US"/>
        </w:rPr>
      </w:pPr>
      <w:r w:rsidRPr="000369DD">
        <w:rPr>
          <w:rFonts w:hint="cs"/>
          <w:b/>
          <w:bCs/>
          <w:sz w:val="24"/>
          <w:szCs w:val="24"/>
          <w:u w:val="single"/>
          <w:rtl/>
          <w:lang w:val="fr-CH" w:eastAsia="en-US"/>
        </w:rPr>
        <w:t>مصطلحات أخرى</w:t>
      </w:r>
    </w:p>
    <w:p w:rsidR="00B44B38" w:rsidRPr="00B44B38" w:rsidRDefault="00B44B38" w:rsidP="00B44B38">
      <w:pPr>
        <w:pStyle w:val="BodyText"/>
        <w:rPr>
          <w:b/>
          <w:bCs/>
          <w:lang w:eastAsia="en-US" w:bidi="ar-LB"/>
        </w:rPr>
      </w:pPr>
      <w:r w:rsidRPr="00B44B38">
        <w:rPr>
          <w:rFonts w:hint="cs"/>
          <w:b/>
          <w:bCs/>
          <w:rtl/>
          <w:lang w:val="fr-CH" w:eastAsia="en-US"/>
        </w:rPr>
        <w:t>[</w:t>
      </w:r>
      <w:proofErr w:type="spellStart"/>
      <w:r w:rsidRPr="00B44B38">
        <w:rPr>
          <w:b/>
          <w:bCs/>
          <w:rtl/>
          <w:lang w:val="fr-CH" w:eastAsia="en-US"/>
        </w:rPr>
        <w:t>البيوتكنولوجيا</w:t>
      </w:r>
      <w:proofErr w:type="spellEnd"/>
    </w:p>
    <w:p w:rsidR="00B44B38" w:rsidRPr="00B44B38" w:rsidRDefault="00B44B38" w:rsidP="00B44B38">
      <w:pPr>
        <w:pStyle w:val="BodyText"/>
        <w:rPr>
          <w:rtl/>
          <w:lang w:val="fr-CH" w:eastAsia="en-US"/>
        </w:rPr>
      </w:pPr>
      <w:r w:rsidRPr="00B44B38">
        <w:rPr>
          <w:rFonts w:hint="cs"/>
          <w:rtl/>
          <w:lang w:val="fr-CH" w:eastAsia="en-US"/>
        </w:rPr>
        <w:t>"</w:t>
      </w:r>
      <w:proofErr w:type="spellStart"/>
      <w:r w:rsidRPr="00B44B38">
        <w:rPr>
          <w:rtl/>
          <w:lang w:val="fr-CH" w:eastAsia="en-US"/>
        </w:rPr>
        <w:t>البيوتكنولوجيا</w:t>
      </w:r>
      <w:proofErr w:type="spellEnd"/>
      <w:r w:rsidRPr="00B44B38">
        <w:rPr>
          <w:rFonts w:hint="cs"/>
          <w:rtl/>
          <w:lang w:val="fr-CH" w:eastAsia="en-US"/>
        </w:rPr>
        <w:t xml:space="preserve">" [كما هي معرفة في </w:t>
      </w:r>
      <w:r w:rsidRPr="00B44B38">
        <w:rPr>
          <w:rtl/>
          <w:lang w:val="fr-CH" w:eastAsia="en-US"/>
        </w:rPr>
        <w:t>المادة 2 من اتفاقية التنوع البيولوجي</w:t>
      </w:r>
      <w:r w:rsidRPr="00B44B38">
        <w:rPr>
          <w:rFonts w:hint="cs"/>
          <w:rtl/>
          <w:lang w:val="fr-CH" w:eastAsia="en-US"/>
        </w:rPr>
        <w:t xml:space="preserve">] هي </w:t>
      </w:r>
      <w:r w:rsidRPr="00B44B38">
        <w:rPr>
          <w:rtl/>
          <w:lang w:val="fr-CH" w:eastAsia="en-US"/>
        </w:rPr>
        <w:t xml:space="preserve">أية تطبيقات تكنولوجية تستخدم النظم البيولوجية أو الكائنات الحية </w:t>
      </w:r>
      <w:r w:rsidRPr="00B44B38">
        <w:rPr>
          <w:rFonts w:hint="cs"/>
          <w:rtl/>
          <w:lang w:val="fr-CH" w:eastAsia="en-US"/>
        </w:rPr>
        <w:t>[</w:t>
      </w:r>
      <w:r w:rsidRPr="00B44B38">
        <w:rPr>
          <w:rtl/>
          <w:lang w:val="fr-CH" w:eastAsia="en-US"/>
        </w:rPr>
        <w:t>أو مشتقاتها</w:t>
      </w:r>
      <w:r w:rsidRPr="00B44B38">
        <w:rPr>
          <w:rFonts w:hint="cs"/>
          <w:rtl/>
          <w:lang w:val="fr-CH" w:eastAsia="en-US"/>
        </w:rPr>
        <w:t>]</w:t>
      </w:r>
      <w:r w:rsidRPr="00B44B38">
        <w:rPr>
          <w:rtl/>
          <w:lang w:val="fr-CH" w:eastAsia="en-US"/>
        </w:rPr>
        <w:t>، لصنع أو تغيير المنتجات أو العمليات من أجل استخدامات معينة</w:t>
      </w:r>
      <w:r w:rsidRPr="00B44B38">
        <w:rPr>
          <w:rFonts w:hint="cs"/>
          <w:rtl/>
          <w:lang w:val="fr-CH" w:eastAsia="en-US"/>
        </w:rPr>
        <w:t>.]</w:t>
      </w:r>
    </w:p>
    <w:p w:rsidR="00B44B38" w:rsidRPr="00B44B38" w:rsidRDefault="00B44B38" w:rsidP="00B44B38">
      <w:pPr>
        <w:pStyle w:val="BodyText"/>
        <w:rPr>
          <w:b/>
          <w:bCs/>
          <w:rtl/>
          <w:lang w:val="fr-CH" w:eastAsia="en-US"/>
        </w:rPr>
      </w:pPr>
      <w:r w:rsidRPr="00B44B38">
        <w:rPr>
          <w:rFonts w:hint="cs"/>
          <w:b/>
          <w:bCs/>
          <w:rtl/>
          <w:lang w:val="fr-CH" w:eastAsia="en-US"/>
        </w:rPr>
        <w:t>[</w:t>
      </w:r>
      <w:r w:rsidRPr="00B44B38">
        <w:rPr>
          <w:b/>
          <w:bCs/>
          <w:rtl/>
          <w:lang w:val="fr-CH" w:eastAsia="en-US"/>
        </w:rPr>
        <w:t>البلد الذي يوفر الموارد الوراثية</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البلد الذي يوفر الموارد الوراثية</w:t>
      </w:r>
      <w:r w:rsidRPr="00B44B38">
        <w:rPr>
          <w:rFonts w:hint="cs"/>
          <w:rtl/>
          <w:lang w:val="fr-CH" w:eastAsia="en-US"/>
        </w:rPr>
        <w:t xml:space="preserve">" هو البلد </w:t>
      </w:r>
      <w:r w:rsidRPr="00B44B38">
        <w:rPr>
          <w:rtl/>
          <w:lang w:val="fr-CH" w:eastAsia="en-US"/>
        </w:rPr>
        <w:t xml:space="preserve">الذي يوفر الموارد </w:t>
      </w:r>
      <w:r w:rsidRPr="00B44B38">
        <w:rPr>
          <w:rFonts w:hint="cs"/>
          <w:rtl/>
          <w:lang w:val="fr-CH" w:eastAsia="en-US"/>
        </w:rPr>
        <w:t>الوراثية</w:t>
      </w:r>
      <w:r w:rsidRPr="00B44B38">
        <w:rPr>
          <w:rtl/>
          <w:lang w:val="fr-CH" w:eastAsia="en-US"/>
        </w:rPr>
        <w:t xml:space="preserve"> التي تجمع من مصادر داخل الموقع، بما في ذلك العشائر من الأنواع البرية والمدجّنة، </w:t>
      </w:r>
      <w:r w:rsidRPr="00B44B38">
        <w:rPr>
          <w:rFonts w:hint="cs"/>
          <w:rtl/>
          <w:lang w:val="fr-CH" w:eastAsia="en-US"/>
        </w:rPr>
        <w:t>[</w:t>
      </w:r>
      <w:r w:rsidRPr="00B44B38">
        <w:rPr>
          <w:rtl/>
          <w:lang w:val="fr-CH" w:eastAsia="en-US"/>
        </w:rPr>
        <w:t>أو التي تؤخذ من مصادر خارج الموقع،</w:t>
      </w:r>
      <w:r w:rsidRPr="00B44B38">
        <w:rPr>
          <w:rFonts w:hint="cs"/>
          <w:rtl/>
          <w:lang w:val="fr-CH" w:eastAsia="en-US"/>
        </w:rPr>
        <w:t>]</w:t>
      </w:r>
      <w:r w:rsidRPr="00B44B38">
        <w:rPr>
          <w:rtl/>
          <w:lang w:val="fr-CH" w:eastAsia="en-US"/>
        </w:rPr>
        <w:t xml:space="preserve"> والتي من الجائز أو من غير الجائز أن تكون قد نشأت في </w:t>
      </w:r>
      <w:r w:rsidRPr="00B44B38">
        <w:rPr>
          <w:rFonts w:hint="cs"/>
          <w:rtl/>
          <w:lang w:val="fr-CH" w:eastAsia="en-US"/>
        </w:rPr>
        <w:t>ذلك</w:t>
      </w:r>
      <w:r w:rsidRPr="00B44B38">
        <w:rPr>
          <w:rtl/>
          <w:lang w:val="fr-CH" w:eastAsia="en-US"/>
        </w:rPr>
        <w:t xml:space="preserve"> البلد</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w:t>
      </w:r>
      <w:r w:rsidRPr="00B44B38">
        <w:rPr>
          <w:rtl/>
          <w:lang w:val="fr-CH" w:eastAsia="en-US"/>
        </w:rPr>
        <w:t>البلد الذي يوفر الموارد الوراثية</w:t>
      </w:r>
      <w:r w:rsidRPr="00B44B38">
        <w:rPr>
          <w:rFonts w:hint="cs"/>
          <w:rtl/>
          <w:lang w:val="fr-CH" w:eastAsia="en-US"/>
        </w:rPr>
        <w:t xml:space="preserve">" هو البلد </w:t>
      </w:r>
      <w:r w:rsidRPr="00B44B38">
        <w:rPr>
          <w:rtl/>
          <w:lang w:val="fr-CH" w:eastAsia="en-US"/>
        </w:rPr>
        <w:t xml:space="preserve">الذي </w:t>
      </w:r>
      <w:r w:rsidRPr="00B44B38">
        <w:rPr>
          <w:rFonts w:hint="cs"/>
          <w:rtl/>
          <w:lang w:val="fr-CH" w:eastAsia="en-US"/>
        </w:rPr>
        <w:t>يمتلك</w:t>
      </w:r>
      <w:r w:rsidRPr="00B44B38">
        <w:rPr>
          <w:rtl/>
          <w:lang w:val="fr-CH" w:eastAsia="en-US"/>
        </w:rPr>
        <w:t xml:space="preserve"> الموارد </w:t>
      </w:r>
      <w:r w:rsidRPr="00B44B38">
        <w:rPr>
          <w:rFonts w:hint="cs"/>
          <w:rtl/>
          <w:lang w:val="fr-CH" w:eastAsia="en-US"/>
        </w:rPr>
        <w:t>الوراثية</w:t>
      </w:r>
      <w:r w:rsidRPr="00B44B38">
        <w:rPr>
          <w:rtl/>
          <w:lang w:val="fr-CH" w:eastAsia="en-US"/>
        </w:rPr>
        <w:t xml:space="preserve"> </w:t>
      </w:r>
      <w:r w:rsidRPr="00B44B38">
        <w:rPr>
          <w:rFonts w:hint="cs"/>
          <w:rtl/>
          <w:lang w:val="fr-CH" w:eastAsia="en-US"/>
        </w:rPr>
        <w:t>و/أو المعارف التقليدية في وضعها الطبيعي ويوفر الموارد الوراثية و/أو المعارف التقليدية.]]</w:t>
      </w:r>
    </w:p>
    <w:p w:rsidR="00B44B38" w:rsidRPr="00B44B38" w:rsidRDefault="00B44B38" w:rsidP="00B44B38">
      <w:pPr>
        <w:pStyle w:val="BodyText"/>
        <w:rPr>
          <w:b/>
          <w:bCs/>
          <w:rtl/>
          <w:lang w:val="fr-CH" w:eastAsia="en-US"/>
        </w:rPr>
      </w:pPr>
      <w:r w:rsidRPr="00B44B38">
        <w:rPr>
          <w:rFonts w:hint="cs"/>
          <w:b/>
          <w:bCs/>
          <w:rtl/>
          <w:lang w:val="fr-CH" w:eastAsia="en-US"/>
        </w:rPr>
        <w:t>[المشتق</w:t>
      </w:r>
    </w:p>
    <w:p w:rsidR="00B44B38" w:rsidRPr="00B44B38" w:rsidRDefault="00B44B38" w:rsidP="00B44B38">
      <w:pPr>
        <w:pStyle w:val="BodyText"/>
        <w:rPr>
          <w:rtl/>
          <w:lang w:val="fr-CH" w:eastAsia="en-US"/>
        </w:rPr>
      </w:pPr>
      <w:r w:rsidRPr="00B44B38">
        <w:rPr>
          <w:rFonts w:hint="cs"/>
          <w:rtl/>
          <w:lang w:val="fr-CH" w:eastAsia="en-US"/>
        </w:rPr>
        <w:t>"المشتق"</w:t>
      </w:r>
      <w:r w:rsidRPr="00B44B38">
        <w:rPr>
          <w:rtl/>
          <w:lang w:val="fr-CH" w:eastAsia="en-US"/>
        </w:rPr>
        <w:t xml:space="preserve"> </w:t>
      </w:r>
      <w:r w:rsidRPr="00B44B38">
        <w:rPr>
          <w:rFonts w:hint="cs"/>
          <w:rtl/>
          <w:lang w:val="fr-CH" w:eastAsia="en-US"/>
        </w:rPr>
        <w:t xml:space="preserve">هو </w:t>
      </w:r>
      <w:r w:rsidRPr="00B44B38">
        <w:rPr>
          <w:rtl/>
          <w:lang w:val="fr-CH" w:eastAsia="en-US"/>
        </w:rPr>
        <w:t xml:space="preserve">مركب كيميائي بيولوجي </w:t>
      </w:r>
      <w:r w:rsidRPr="00B44B38">
        <w:rPr>
          <w:rFonts w:hint="cs"/>
          <w:rtl/>
          <w:lang w:val="fr-CH" w:eastAsia="en-US"/>
        </w:rPr>
        <w:t>ي</w:t>
      </w:r>
      <w:r w:rsidRPr="00B44B38">
        <w:rPr>
          <w:rtl/>
          <w:lang w:val="fr-CH" w:eastAsia="en-US"/>
        </w:rPr>
        <w:t>حدث طبيعيا و</w:t>
      </w:r>
      <w:r w:rsidRPr="00B44B38">
        <w:rPr>
          <w:rFonts w:hint="cs"/>
          <w:rtl/>
          <w:lang w:val="fr-CH" w:eastAsia="en-US"/>
        </w:rPr>
        <w:t>ي</w:t>
      </w:r>
      <w:r w:rsidRPr="00B44B38">
        <w:rPr>
          <w:rtl/>
          <w:lang w:val="fr-CH" w:eastAsia="en-US"/>
        </w:rPr>
        <w:t xml:space="preserve">نتج عن </w:t>
      </w:r>
      <w:r w:rsidRPr="00B44B38">
        <w:rPr>
          <w:rFonts w:hint="cs"/>
          <w:rtl/>
          <w:lang w:val="fr-CH" w:eastAsia="en-US"/>
        </w:rPr>
        <w:t>الاعتصار الوراثي</w:t>
      </w:r>
      <w:r w:rsidRPr="00B44B38">
        <w:rPr>
          <w:rtl/>
          <w:lang w:val="fr-CH" w:eastAsia="en-US"/>
        </w:rPr>
        <w:t xml:space="preserve"> </w:t>
      </w:r>
      <w:r w:rsidRPr="00B44B38">
        <w:rPr>
          <w:rFonts w:hint="cs"/>
          <w:rtl/>
          <w:lang w:val="fr-CH" w:eastAsia="en-US"/>
        </w:rPr>
        <w:t>ل</w:t>
      </w:r>
      <w:r w:rsidRPr="00B44B38">
        <w:rPr>
          <w:rtl/>
          <w:lang w:val="fr-CH" w:eastAsia="en-US"/>
        </w:rPr>
        <w:t xml:space="preserve">موارد بيولوجية أو </w:t>
      </w:r>
      <w:r w:rsidRPr="00B44B38">
        <w:rPr>
          <w:rFonts w:hint="cs"/>
          <w:rtl/>
          <w:lang w:val="fr-CH" w:eastAsia="en-US"/>
        </w:rPr>
        <w:t>وراثية أو عن استقلابها [</w:t>
      </w:r>
      <w:r w:rsidRPr="00B44B38">
        <w:rPr>
          <w:rtl/>
          <w:lang w:val="fr-CH" w:eastAsia="en-US"/>
        </w:rPr>
        <w:t xml:space="preserve">، حتى وإن لم </w:t>
      </w:r>
      <w:r w:rsidRPr="00B44B38">
        <w:rPr>
          <w:rFonts w:hint="cs"/>
          <w:rtl/>
          <w:lang w:val="fr-CH" w:eastAsia="en-US"/>
        </w:rPr>
        <w:t>ي</w:t>
      </w:r>
      <w:r w:rsidRPr="00B44B38">
        <w:rPr>
          <w:rtl/>
          <w:lang w:val="fr-CH" w:eastAsia="en-US"/>
        </w:rPr>
        <w:t xml:space="preserve">كن </w:t>
      </w:r>
      <w:r w:rsidRPr="00B44B38">
        <w:rPr>
          <w:rFonts w:hint="cs"/>
          <w:rtl/>
          <w:lang w:val="fr-CH" w:eastAsia="en-US"/>
        </w:rPr>
        <w:t>ي</w:t>
      </w:r>
      <w:r w:rsidRPr="00B44B38">
        <w:rPr>
          <w:rtl/>
          <w:lang w:val="fr-CH" w:eastAsia="en-US"/>
        </w:rPr>
        <w:t>حتوي على وحدات وراثية وظيفية</w:t>
      </w:r>
      <w:r w:rsidRPr="00B44B38">
        <w:rPr>
          <w:rFonts w:hint="cs"/>
          <w:rtl/>
          <w:lang w:val="fr-CH" w:eastAsia="en-US"/>
        </w:rPr>
        <w:t>]</w:t>
      </w:r>
      <w:r w:rsidRPr="00B44B38">
        <w:rPr>
          <w:rtl/>
          <w:lang w:val="fr-CH" w:eastAsia="en-US"/>
        </w:rPr>
        <w:t>.</w:t>
      </w:r>
      <w:r w:rsidRPr="00B44B38">
        <w:rPr>
          <w:rFonts w:hint="cs"/>
          <w:rtl/>
          <w:lang w:val="fr-CH" w:eastAsia="en-US"/>
        </w:rPr>
        <w:t>]</w:t>
      </w:r>
    </w:p>
    <w:p w:rsidR="00B44B38" w:rsidRPr="00B44B38" w:rsidRDefault="00B44B38" w:rsidP="00B44B38">
      <w:pPr>
        <w:pStyle w:val="BodyText"/>
        <w:rPr>
          <w:b/>
          <w:bCs/>
          <w:rtl/>
          <w:lang w:val="fr-CH" w:eastAsia="en-US"/>
        </w:rPr>
      </w:pPr>
      <w:r w:rsidRPr="00B44B38">
        <w:rPr>
          <w:rFonts w:hint="cs"/>
          <w:b/>
          <w:bCs/>
          <w:rtl/>
          <w:lang w:val="fr-CH" w:eastAsia="en-US"/>
        </w:rPr>
        <w:t>الظروف في الوضع الطبيعي</w:t>
      </w:r>
    </w:p>
    <w:p w:rsidR="00B44B38" w:rsidRPr="00B44B38" w:rsidRDefault="00B44B38" w:rsidP="00B44B38">
      <w:pPr>
        <w:pStyle w:val="BodyText"/>
        <w:rPr>
          <w:rtl/>
          <w:lang w:val="fr-CH" w:eastAsia="en-US"/>
        </w:rPr>
      </w:pPr>
      <w:r w:rsidRPr="00B44B38">
        <w:rPr>
          <w:rFonts w:hint="cs"/>
          <w:rtl/>
          <w:lang w:val="fr-CH" w:eastAsia="en-US"/>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B44B38" w:rsidRPr="00B44B38" w:rsidRDefault="00B44B38" w:rsidP="00B44B38">
      <w:pPr>
        <w:pStyle w:val="BodyText"/>
        <w:rPr>
          <w:b/>
          <w:bCs/>
          <w:lang w:eastAsia="en-US" w:bidi="ar-LB"/>
        </w:rPr>
      </w:pPr>
      <w:r w:rsidRPr="00B44B38">
        <w:rPr>
          <w:rFonts w:hint="cs"/>
          <w:b/>
          <w:bCs/>
          <w:rtl/>
          <w:lang w:val="fr-CH" w:eastAsia="en-US"/>
        </w:rPr>
        <w:t>الصيانة خارج الوضع الطبيعي</w:t>
      </w:r>
    </w:p>
    <w:p w:rsidR="00B44B38" w:rsidRPr="00B44B38" w:rsidRDefault="00B44B38" w:rsidP="00B44B38">
      <w:pPr>
        <w:pStyle w:val="BodyText"/>
        <w:rPr>
          <w:rtl/>
          <w:lang w:val="fr-CH" w:eastAsia="en-US"/>
        </w:rPr>
      </w:pPr>
      <w:r w:rsidRPr="00B44B38">
        <w:rPr>
          <w:rFonts w:hint="cs"/>
          <w:rtl/>
          <w:lang w:val="fr-CH" w:eastAsia="en-US"/>
        </w:rPr>
        <w:t>"الصيانة خارج الوضع الطبيعي" تعني صيانة عناصر التنوع البيولوجي خارج موائلها الطبيعية.</w:t>
      </w:r>
    </w:p>
    <w:p w:rsidR="00B44B38" w:rsidRPr="00B44B38" w:rsidRDefault="00B44B38" w:rsidP="00B44B38">
      <w:pPr>
        <w:pStyle w:val="BodyText"/>
        <w:rPr>
          <w:b/>
          <w:bCs/>
          <w:rtl/>
          <w:lang w:val="fr-CH" w:eastAsia="en-US"/>
        </w:rPr>
      </w:pPr>
      <w:r w:rsidRPr="00B44B38">
        <w:rPr>
          <w:rFonts w:hint="cs"/>
          <w:b/>
          <w:bCs/>
          <w:rtl/>
          <w:lang w:val="fr-CH" w:eastAsia="en-US"/>
        </w:rPr>
        <w:t>[التملك غير المشروع</w:t>
      </w:r>
    </w:p>
    <w:p w:rsidR="00B44B38" w:rsidRPr="00B44B38" w:rsidRDefault="00B44B38" w:rsidP="00B44B38">
      <w:pPr>
        <w:pStyle w:val="BodyText"/>
        <w:rPr>
          <w:rtl/>
          <w:lang w:val="fr-CH" w:eastAsia="en-US"/>
        </w:rPr>
      </w:pPr>
      <w:r w:rsidRPr="00B44B38">
        <w:rPr>
          <w:rFonts w:hint="cs"/>
          <w:rtl/>
          <w:lang w:val="fr-CH" w:eastAsia="en-US"/>
        </w:rPr>
        <w:t>"التملك غير المشروع" هو [اكتساب] [استعمال] موارد وراثية [و] [أو] [</w:t>
      </w:r>
      <w:r w:rsidRPr="00B44B38">
        <w:rPr>
          <w:rtl/>
          <w:lang w:val="fr-CH" w:eastAsia="en-US"/>
        </w:rPr>
        <w:t>معارف تقليدية مرتبطة بموارد وراثية</w:t>
      </w:r>
      <w:r w:rsidRPr="00B44B38">
        <w:rPr>
          <w:rFonts w:hint="cs"/>
          <w:rtl/>
          <w:lang w:val="fr-CH" w:eastAsia="en-US"/>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["التملك غير المشروع" هو استخدام موارد وراثية و/أو [</w:t>
      </w:r>
      <w:r w:rsidRPr="00B44B38">
        <w:rPr>
          <w:rtl/>
          <w:lang w:val="fr-CH" w:eastAsia="en-US"/>
        </w:rPr>
        <w:t>معارف تقليدية مرتبطة بموارد وراثية</w:t>
      </w:r>
      <w:r w:rsidRPr="00B44B38">
        <w:rPr>
          <w:rFonts w:hint="cs"/>
          <w:rtl/>
          <w:lang w:val="fr-CH" w:eastAsia="en-US"/>
        </w:rPr>
        <w:t xml:space="preserve">]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مورّد. واستخدام </w:t>
      </w:r>
      <w:r w:rsidRPr="00B44B38">
        <w:rPr>
          <w:rtl/>
          <w:lang w:val="fr-CH" w:eastAsia="en-US"/>
        </w:rPr>
        <w:t>موارد وراثية و[معارف تقليدية مرتبطة بموارد وراثية]</w:t>
      </w:r>
      <w:r w:rsidRPr="00B44B38">
        <w:rPr>
          <w:rFonts w:hint="cs"/>
          <w:rtl/>
          <w:lang w:val="fr-CH" w:eastAsia="en-US"/>
        </w:rPr>
        <w:t xml:space="preserve"> مكتسبة عبر وسائل قانونية مثل قراءة المنشورات، والشراء، والاستكشاف المستقل، والهندسة العكسية، والكشف غير المقصود، نتيجة اخفاق أصحاب الموارد الوراثية و[ال</w:t>
      </w:r>
      <w:r w:rsidRPr="00B44B38">
        <w:rPr>
          <w:rtl/>
          <w:lang w:val="fr-CH" w:eastAsia="en-US"/>
        </w:rPr>
        <w:t xml:space="preserve">معارف </w:t>
      </w:r>
      <w:r w:rsidRPr="00B44B38">
        <w:rPr>
          <w:rFonts w:hint="cs"/>
          <w:rtl/>
          <w:lang w:val="fr-CH" w:eastAsia="en-US"/>
        </w:rPr>
        <w:t>ال</w:t>
      </w:r>
      <w:r w:rsidRPr="00B44B38">
        <w:rPr>
          <w:rtl/>
          <w:lang w:val="fr-CH" w:eastAsia="en-US"/>
        </w:rPr>
        <w:t xml:space="preserve">تقليدية </w:t>
      </w:r>
      <w:r w:rsidRPr="00B44B38">
        <w:rPr>
          <w:rFonts w:hint="cs"/>
          <w:rtl/>
          <w:lang w:val="fr-CH" w:eastAsia="en-US"/>
        </w:rPr>
        <w:t>ال</w:t>
      </w:r>
      <w:r w:rsidRPr="00B44B38">
        <w:rPr>
          <w:rtl/>
          <w:lang w:val="fr-CH" w:eastAsia="en-US"/>
        </w:rPr>
        <w:t>مرتبطة ب</w:t>
      </w:r>
      <w:r w:rsidRPr="00B44B38">
        <w:rPr>
          <w:rFonts w:hint="cs"/>
          <w:rtl/>
          <w:lang w:val="fr-CH" w:eastAsia="en-US"/>
        </w:rPr>
        <w:t>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في اتخاذ إجراءات وقائية معقولة لا يعدّ تملكا غير</w:t>
      </w:r>
      <w:r w:rsidRPr="00B44B38">
        <w:rPr>
          <w:rFonts w:hint="eastAsia"/>
          <w:rtl/>
          <w:lang w:val="fr-CH" w:eastAsia="en-US"/>
        </w:rPr>
        <w:t> </w:t>
      </w:r>
      <w:r w:rsidRPr="00B44B38">
        <w:rPr>
          <w:rFonts w:hint="cs"/>
          <w:rtl/>
          <w:lang w:val="fr-CH" w:eastAsia="en-US"/>
        </w:rPr>
        <w:t>مشروع.]</w:t>
      </w:r>
    </w:p>
    <w:p w:rsidR="00B44B38" w:rsidRPr="00B44B38" w:rsidRDefault="00B44B38" w:rsidP="00B44B38">
      <w:pPr>
        <w:pStyle w:val="BodyText"/>
        <w:rPr>
          <w:b/>
          <w:bCs/>
          <w:rtl/>
          <w:lang w:val="fr-CH" w:eastAsia="en-US"/>
        </w:rPr>
      </w:pPr>
      <w:r w:rsidRPr="00B44B38">
        <w:rPr>
          <w:rFonts w:hint="cs"/>
          <w:b/>
          <w:bCs/>
          <w:rtl/>
          <w:lang w:val="fr-CH" w:eastAsia="en-US"/>
        </w:rPr>
        <w:t>[النفاذ [المادي]</w:t>
      </w:r>
    </w:p>
    <w:p w:rsidR="00B44B38" w:rsidRPr="00B44B38" w:rsidRDefault="00B44B38" w:rsidP="00B44B38">
      <w:pPr>
        <w:pStyle w:val="BodyText"/>
        <w:rPr>
          <w:rtl/>
          <w:lang w:val="fr-CH" w:eastAsia="en-US"/>
        </w:rPr>
      </w:pPr>
      <w:r w:rsidRPr="00B44B38">
        <w:rPr>
          <w:rFonts w:hint="cs"/>
          <w:rtl/>
          <w:lang w:val="fr-CH" w:eastAsia="en-US"/>
        </w:rPr>
        <w:t>"النفاذ [المادي]/[المباشر]" إلى المورد الوراثي هو امتلاكه ماديا [أو على الأقل وجود اتصال كاف به يسمح بتحديد خصائص المورد الوراثي المرتبط بـ [الاختراع] [الملكية الفكرية]].]</w:t>
      </w:r>
    </w:p>
    <w:p w:rsidR="00B44B38" w:rsidRPr="00B44B38" w:rsidRDefault="00B44B38" w:rsidP="000369DD">
      <w:pPr>
        <w:pStyle w:val="BodyText"/>
        <w:keepNext/>
        <w:rPr>
          <w:b/>
          <w:bCs/>
          <w:rtl/>
          <w:lang w:val="fr-CH" w:eastAsia="en-US"/>
        </w:rPr>
      </w:pPr>
      <w:r w:rsidRPr="00B44B38">
        <w:rPr>
          <w:rFonts w:hint="cs"/>
          <w:b/>
          <w:bCs/>
          <w:rtl/>
          <w:lang w:val="fr-CH" w:eastAsia="en-US"/>
        </w:rPr>
        <w:lastRenderedPageBreak/>
        <w:t>[الموارد الوراثية المحمية</w:t>
      </w:r>
    </w:p>
    <w:p w:rsidR="00B44B38" w:rsidRPr="00B44B38" w:rsidRDefault="00B44B38" w:rsidP="00B44B38">
      <w:pPr>
        <w:pStyle w:val="BodyText"/>
        <w:rPr>
          <w:rtl/>
          <w:lang w:val="fr-CH" w:eastAsia="en-US"/>
        </w:rPr>
      </w:pPr>
      <w:r w:rsidRPr="00B44B38">
        <w:rPr>
          <w:rFonts w:hint="cs"/>
          <w:rtl/>
          <w:lang w:val="fr-CH" w:eastAsia="en-US"/>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B44B38">
        <w:rPr>
          <w:rFonts w:hint="eastAsia"/>
          <w:rtl/>
          <w:lang w:val="fr-CH" w:eastAsia="en-US"/>
        </w:rPr>
        <w:t> </w:t>
      </w:r>
      <w:r w:rsidRPr="00B44B38">
        <w:rPr>
          <w:rFonts w:hint="cs"/>
          <w:rtl/>
          <w:lang w:val="fr-CH" w:eastAsia="en-US"/>
        </w:rPr>
        <w:t>يُعامل كمورد وراثي محمي.]</w:t>
      </w:r>
    </w:p>
    <w:p w:rsidR="00B44B38" w:rsidRPr="00B44B38" w:rsidRDefault="00B44B38" w:rsidP="00B44B38">
      <w:pPr>
        <w:pStyle w:val="BodyText"/>
        <w:rPr>
          <w:b/>
          <w:bCs/>
          <w:rtl/>
          <w:lang w:val="fr-CH" w:eastAsia="en-US"/>
        </w:rPr>
      </w:pPr>
      <w:r w:rsidRPr="00B44B38">
        <w:rPr>
          <w:rFonts w:hint="cs"/>
          <w:b/>
          <w:bCs/>
          <w:rtl/>
          <w:lang w:val="fr-CH" w:eastAsia="en-US"/>
        </w:rPr>
        <w:t>[مصدر المعارف التقليدية المرتبطة بالموارد الوراثية</w:t>
      </w:r>
    </w:p>
    <w:p w:rsidR="00B44B38" w:rsidRPr="00B44B38" w:rsidRDefault="00B44B38" w:rsidP="00B44B38">
      <w:pPr>
        <w:pStyle w:val="BodyText"/>
        <w:rPr>
          <w:rtl/>
          <w:lang w:val="fr-CH" w:eastAsia="en-US"/>
        </w:rPr>
      </w:pPr>
      <w:r w:rsidRPr="00B44B38">
        <w:rPr>
          <w:rFonts w:hint="cs"/>
          <w:rtl/>
          <w:lang w:val="fr-CH" w:eastAsia="en-US"/>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B44B38">
        <w:rPr>
          <w:vertAlign w:val="superscript"/>
          <w:rtl/>
          <w:lang w:val="fr-CH" w:eastAsia="en-US"/>
        </w:rPr>
        <w:footnoteReference w:id="2"/>
      </w:r>
    </w:p>
    <w:p w:rsidR="00B44B38" w:rsidRPr="00B44B38" w:rsidRDefault="00B44B38" w:rsidP="00B44B38">
      <w:pPr>
        <w:pStyle w:val="BodyText"/>
        <w:rPr>
          <w:b/>
          <w:bCs/>
          <w:rtl/>
          <w:lang w:val="fr-CH" w:eastAsia="en-US"/>
        </w:rPr>
      </w:pPr>
      <w:r w:rsidRPr="00B44B38">
        <w:rPr>
          <w:rFonts w:hint="cs"/>
          <w:b/>
          <w:bCs/>
          <w:rtl/>
          <w:lang w:val="fr-CH" w:eastAsia="en-US"/>
        </w:rPr>
        <w:t>[الاستخدام بدون تصريح</w:t>
      </w:r>
    </w:p>
    <w:p w:rsidR="00B44B38" w:rsidRPr="00B44B38" w:rsidRDefault="00B44B38" w:rsidP="00B44B38">
      <w:pPr>
        <w:pStyle w:val="BodyText"/>
        <w:rPr>
          <w:rtl/>
          <w:lang w:val="fr-CH" w:eastAsia="en-US"/>
        </w:rPr>
      </w:pPr>
      <w:r w:rsidRPr="00B44B38">
        <w:rPr>
          <w:rFonts w:hint="cs"/>
          <w:rtl/>
          <w:lang w:val="fr-CH" w:eastAsia="en-US"/>
        </w:rPr>
        <w:t>"الاستخدام بدون تصريح " هو اكتساب موارد الوراثية، [معارف تقليدية مرتبطة بموارد وراثية] دون موافقة الإدارة المختصة طبقا للقانون الوطني للبلد المورّد.]</w:t>
      </w:r>
    </w:p>
    <w:p w:rsidR="00B44B38" w:rsidRPr="00B44B38" w:rsidRDefault="00B44B38" w:rsidP="00B44B38">
      <w:pPr>
        <w:pStyle w:val="BodyText"/>
        <w:rPr>
          <w:b/>
          <w:bCs/>
          <w:rtl/>
          <w:lang w:val="fr-CH" w:eastAsia="en-US"/>
        </w:rPr>
      </w:pPr>
      <w:r w:rsidRPr="00B44B38">
        <w:rPr>
          <w:b/>
          <w:bCs/>
          <w:rtl/>
          <w:lang w:val="fr-CH" w:eastAsia="en-US"/>
        </w:rPr>
        <w:br w:type="page"/>
      </w:r>
    </w:p>
    <w:p w:rsidR="00B44B38" w:rsidRPr="000369DD" w:rsidRDefault="00B44B38" w:rsidP="000369DD">
      <w:pPr>
        <w:pStyle w:val="BodyText"/>
        <w:jc w:val="center"/>
        <w:rPr>
          <w:b/>
          <w:bCs/>
          <w:sz w:val="24"/>
          <w:szCs w:val="24"/>
          <w:rtl/>
          <w:lang w:val="fr-CH" w:eastAsia="en-US"/>
        </w:rPr>
      </w:pPr>
      <w:r w:rsidRPr="000369DD">
        <w:rPr>
          <w:rFonts w:hint="cs"/>
          <w:b/>
          <w:bCs/>
          <w:sz w:val="24"/>
          <w:szCs w:val="24"/>
          <w:rtl/>
          <w:lang w:val="fr-CH" w:eastAsia="en-US"/>
        </w:rPr>
        <w:lastRenderedPageBreak/>
        <w:t>[أولا. الكشف [الإلزامي]]</w:t>
      </w:r>
    </w:p>
    <w:p w:rsidR="00B44B38" w:rsidRPr="000369DD" w:rsidRDefault="00B44B38" w:rsidP="000369DD">
      <w:pPr>
        <w:pStyle w:val="BodyText"/>
        <w:spacing w:after="0"/>
        <w:jc w:val="center"/>
        <w:rPr>
          <w:b/>
          <w:bCs/>
          <w:sz w:val="24"/>
          <w:szCs w:val="24"/>
          <w:rtl/>
          <w:lang w:val="fr-CH" w:eastAsia="en-US"/>
        </w:rPr>
      </w:pPr>
      <w:r w:rsidRPr="000369DD">
        <w:rPr>
          <w:rFonts w:hint="cs"/>
          <w:b/>
          <w:bCs/>
          <w:sz w:val="24"/>
          <w:szCs w:val="24"/>
          <w:rtl/>
          <w:lang w:val="fr-CH" w:eastAsia="en-US"/>
        </w:rPr>
        <w:t>[المادة</w:t>
      </w:r>
      <w:r w:rsidRPr="000369DD">
        <w:rPr>
          <w:rFonts w:hint="eastAsia"/>
          <w:b/>
          <w:bCs/>
          <w:sz w:val="24"/>
          <w:szCs w:val="24"/>
          <w:rtl/>
          <w:lang w:val="fr-CH" w:eastAsia="en-US"/>
        </w:rPr>
        <w:t> </w:t>
      </w:r>
      <w:r w:rsidRPr="000369DD">
        <w:rPr>
          <w:rFonts w:hint="cs"/>
          <w:b/>
          <w:bCs/>
          <w:sz w:val="24"/>
          <w:szCs w:val="24"/>
          <w:rtl/>
          <w:lang w:val="fr-CH" w:eastAsia="en-US"/>
        </w:rPr>
        <w:t>2]</w:t>
      </w:r>
    </w:p>
    <w:p w:rsidR="00B44B38" w:rsidRPr="000369DD" w:rsidRDefault="00B44B38" w:rsidP="000369DD">
      <w:pPr>
        <w:pStyle w:val="BodyText"/>
        <w:jc w:val="center"/>
        <w:rPr>
          <w:b/>
          <w:bCs/>
          <w:sz w:val="24"/>
          <w:szCs w:val="24"/>
          <w:lang w:eastAsia="en-US" w:bidi="ar-LB"/>
        </w:rPr>
      </w:pPr>
      <w:r w:rsidRPr="000369DD">
        <w:rPr>
          <w:rFonts w:hint="cs"/>
          <w:b/>
          <w:bCs/>
          <w:sz w:val="24"/>
          <w:szCs w:val="24"/>
          <w:rtl/>
          <w:lang w:val="fr-CH" w:eastAsia="en-US"/>
        </w:rPr>
        <w:t>[الهدف]</w:t>
      </w:r>
    </w:p>
    <w:p w:rsidR="00B44B38" w:rsidRPr="00B44B38" w:rsidRDefault="00B44B38" w:rsidP="00B44B38">
      <w:pPr>
        <w:pStyle w:val="BodyText"/>
        <w:rPr>
          <w:rtl/>
          <w:lang w:val="fr-CH" w:eastAsia="en-US"/>
        </w:rPr>
      </w:pPr>
      <w:r w:rsidRPr="00B44B38">
        <w:rPr>
          <w:rFonts w:hint="cs"/>
          <w:rtl/>
          <w:lang w:val="fr-CH" w:eastAsia="en-US"/>
        </w:rPr>
        <w:t>[هدف هذا الصك هو المساهمة في حماية الموارد الوراثية والمعارف التقليدية المرتبطة بالموارد الوراثية ضمن نظام [الملكية</w:t>
      </w:r>
      <w:r w:rsidRPr="00B44B38">
        <w:rPr>
          <w:rFonts w:hint="eastAsia"/>
          <w:rtl/>
          <w:lang w:val="fr-CH" w:eastAsia="en-US"/>
        </w:rPr>
        <w:t> </w:t>
      </w:r>
      <w:r w:rsidRPr="00B44B38">
        <w:rPr>
          <w:rFonts w:hint="cs"/>
          <w:rtl/>
          <w:lang w:val="fr-CH" w:eastAsia="en-US"/>
        </w:rPr>
        <w:t>الفكرية] [البراءات] عن طريق ما يلي:</w:t>
      </w:r>
    </w:p>
    <w:p w:rsidR="00B44B38" w:rsidRPr="00B44B38" w:rsidRDefault="000369DD" w:rsidP="000369DD">
      <w:pPr>
        <w:pStyle w:val="BodyText"/>
        <w:ind w:left="1124" w:hanging="562"/>
        <w:rPr>
          <w:rtl/>
          <w:lang w:val="fr-CH" w:eastAsia="en-US"/>
        </w:rPr>
      </w:pPr>
      <w:r>
        <w:rPr>
          <w:rFonts w:hint="cs"/>
          <w:rtl/>
          <w:lang w:val="fr-CH" w:eastAsia="en-US"/>
        </w:rPr>
        <w:t>(أ)</w:t>
      </w:r>
      <w:r>
        <w:rPr>
          <w:rtl/>
          <w:lang w:val="fr-CH" w:eastAsia="en-US"/>
        </w:rPr>
        <w:tab/>
      </w:r>
      <w:r w:rsidR="00B44B38" w:rsidRPr="00B44B38">
        <w:rPr>
          <w:rFonts w:hint="cs"/>
          <w:rtl/>
          <w:lang w:val="fr-CH" w:eastAsia="en-US"/>
        </w:rPr>
        <w:t>ضمان الدعم المتبادل مع الاتفاقات الدولية المتعلقة بحماية ا</w:t>
      </w:r>
      <w:r w:rsidR="00B44B38" w:rsidRPr="00B44B38">
        <w:rPr>
          <w:rtl/>
          <w:lang w:val="fr-CH" w:eastAsia="en-US"/>
        </w:rPr>
        <w:t>لموارد الوراثية</w:t>
      </w:r>
      <w:r w:rsidR="00B44B38" w:rsidRPr="00B44B38">
        <w:rPr>
          <w:rFonts w:hint="cs"/>
          <w:rtl/>
          <w:lang w:val="fr-CH" w:eastAsia="en-US"/>
        </w:rPr>
        <w:t xml:space="preserve"> والمعارف التقليدية المرتبطة بالموارد الوراثية وتلك المتعلقة بالملكية الفكرية؛</w:t>
      </w:r>
    </w:p>
    <w:p w:rsidR="00B44B38" w:rsidRPr="00B44B38" w:rsidRDefault="000369DD" w:rsidP="000369DD">
      <w:pPr>
        <w:pStyle w:val="BodyText"/>
        <w:ind w:left="1124" w:hanging="562"/>
        <w:rPr>
          <w:rtl/>
          <w:lang w:val="fr-CH" w:eastAsia="en-US"/>
        </w:rPr>
      </w:pPr>
      <w:r>
        <w:rPr>
          <w:rFonts w:hint="cs"/>
          <w:rtl/>
          <w:lang w:val="fr-CH" w:eastAsia="en-US"/>
        </w:rPr>
        <w:t>(ب)</w:t>
      </w:r>
      <w:r>
        <w:rPr>
          <w:rtl/>
          <w:lang w:val="fr-CH" w:eastAsia="en-US"/>
        </w:rPr>
        <w:tab/>
      </w:r>
      <w:r w:rsidR="00B44B38" w:rsidRPr="00B44B38">
        <w:rPr>
          <w:rFonts w:hint="cs"/>
          <w:rtl/>
          <w:lang w:val="fr-CH" w:eastAsia="en-US"/>
        </w:rPr>
        <w:t xml:space="preserve">وتعزيز الشفافية في نظام [الملكية </w:t>
      </w:r>
      <w:proofErr w:type="gramStart"/>
      <w:r w:rsidR="00B44B38" w:rsidRPr="00B44B38">
        <w:rPr>
          <w:rFonts w:hint="cs"/>
          <w:rtl/>
          <w:lang w:val="fr-CH" w:eastAsia="en-US"/>
        </w:rPr>
        <w:t>الفكرية][</w:t>
      </w:r>
      <w:proofErr w:type="gramEnd"/>
      <w:r w:rsidR="00B44B38" w:rsidRPr="00B44B38">
        <w:rPr>
          <w:rFonts w:hint="cs"/>
          <w:rtl/>
          <w:lang w:val="fr-CH" w:eastAsia="en-US"/>
        </w:rPr>
        <w:t>البراءات[ فيما يخص الموارد الوراثية و/أو المعارف التقليدية المرتبطة بالموارد الوراثية؛</w:t>
      </w:r>
    </w:p>
    <w:p w:rsidR="00B44B38" w:rsidRDefault="000369DD" w:rsidP="000369DD">
      <w:pPr>
        <w:pStyle w:val="BodyText"/>
        <w:ind w:left="1124" w:hanging="562"/>
        <w:rPr>
          <w:rtl/>
          <w:lang w:val="fr-CH" w:eastAsia="en-US"/>
        </w:rPr>
      </w:pPr>
      <w:r>
        <w:rPr>
          <w:rFonts w:hint="cs"/>
          <w:rtl/>
          <w:lang w:val="fr-CH" w:eastAsia="en-US"/>
        </w:rPr>
        <w:t>(ج)</w:t>
      </w:r>
      <w:r>
        <w:rPr>
          <w:rtl/>
          <w:lang w:val="fr-CH" w:eastAsia="en-US"/>
        </w:rPr>
        <w:tab/>
      </w:r>
      <w:r w:rsidR="00B44B38" w:rsidRPr="00B44B38">
        <w:rPr>
          <w:rFonts w:hint="cs"/>
          <w:rtl/>
          <w:lang w:val="fr-CH" w:eastAsia="en-US"/>
        </w:rPr>
        <w:t>وضمان أن تتاح ل</w:t>
      </w:r>
      <w:r w:rsidR="00B44B38" w:rsidRPr="00B44B38">
        <w:rPr>
          <w:rtl/>
          <w:lang w:val="fr-CH" w:eastAsia="en-US"/>
        </w:rPr>
        <w:t>مكاتب الملكية الفكرية</w:t>
      </w:r>
      <w:r w:rsidR="00B44B38" w:rsidRPr="00B44B38">
        <w:rPr>
          <w:rFonts w:hint="cs"/>
          <w:rtl/>
          <w:lang w:val="fr-CH" w:eastAsia="en-US"/>
        </w:rPr>
        <w:t>/</w:t>
      </w:r>
      <w:r w:rsidR="00B44B38" w:rsidRPr="00B44B38">
        <w:rPr>
          <w:rtl/>
          <w:lang w:val="fr-CH" w:eastAsia="en-US"/>
        </w:rPr>
        <w:t xml:space="preserve">البراءات </w:t>
      </w:r>
      <w:r w:rsidR="00B44B38" w:rsidRPr="00B44B38">
        <w:rPr>
          <w:rFonts w:hint="cs"/>
          <w:rtl/>
          <w:lang w:val="fr-CH" w:eastAsia="en-US"/>
        </w:rPr>
        <w:t xml:space="preserve">إمكانية النفاذ </w:t>
      </w:r>
      <w:r w:rsidR="00B44B38" w:rsidRPr="00B44B38">
        <w:rPr>
          <w:rtl/>
          <w:lang w:val="fr-CH" w:eastAsia="en-US"/>
        </w:rPr>
        <w:t xml:space="preserve">إلى المعلومات المناسبة </w:t>
      </w:r>
      <w:r w:rsidR="00B44B38" w:rsidRPr="00B44B38">
        <w:rPr>
          <w:rFonts w:hint="cs"/>
          <w:rtl/>
          <w:lang w:val="fr-CH" w:eastAsia="en-US"/>
        </w:rPr>
        <w:t>عن</w:t>
      </w:r>
      <w:r w:rsidR="00B44B38" w:rsidRPr="00B44B38">
        <w:rPr>
          <w:rtl/>
          <w:lang w:val="fr-CH" w:eastAsia="en-US"/>
        </w:rPr>
        <w:t xml:space="preserve"> الموارد الوراثية والمعارف التقليدية المرتبطة بالموارد الوراثية</w:t>
      </w:r>
      <w:r w:rsidR="00B44B38" w:rsidRPr="00B44B38">
        <w:rPr>
          <w:rFonts w:hint="cs"/>
          <w:rtl/>
          <w:lang w:val="fr-CH" w:eastAsia="en-US"/>
        </w:rPr>
        <w:t xml:space="preserve"> ل</w:t>
      </w:r>
      <w:r w:rsidR="00B44B38" w:rsidRPr="00B44B38">
        <w:rPr>
          <w:rtl/>
          <w:lang w:val="fr-CH" w:eastAsia="en-US"/>
        </w:rPr>
        <w:t xml:space="preserve">منع منح </w:t>
      </w:r>
      <w:r w:rsidR="00B44B38" w:rsidRPr="00B44B38">
        <w:rPr>
          <w:rFonts w:hint="cs"/>
          <w:rtl/>
          <w:lang w:val="fr-CH" w:eastAsia="en-US"/>
        </w:rPr>
        <w:t>حقوق [</w:t>
      </w:r>
      <w:r w:rsidR="00B44B38" w:rsidRPr="00B44B38">
        <w:rPr>
          <w:rtl/>
          <w:lang w:val="fr-CH" w:eastAsia="en-US"/>
        </w:rPr>
        <w:t xml:space="preserve">الملكية </w:t>
      </w:r>
      <w:proofErr w:type="gramStart"/>
      <w:r w:rsidR="00B44B38" w:rsidRPr="00B44B38">
        <w:rPr>
          <w:rtl/>
          <w:lang w:val="fr-CH" w:eastAsia="en-US"/>
        </w:rPr>
        <w:t>الفكرية</w:t>
      </w:r>
      <w:r w:rsidR="00B44B38" w:rsidRPr="00B44B38">
        <w:rPr>
          <w:rFonts w:hint="cs"/>
          <w:rtl/>
          <w:lang w:val="fr-CH" w:eastAsia="en-US"/>
        </w:rPr>
        <w:t>][</w:t>
      </w:r>
      <w:proofErr w:type="gramEnd"/>
      <w:r w:rsidR="00B44B38" w:rsidRPr="00B44B38">
        <w:rPr>
          <w:rtl/>
          <w:lang w:val="fr-CH" w:eastAsia="en-US"/>
        </w:rPr>
        <w:t>البراءات</w:t>
      </w:r>
      <w:r w:rsidR="00B44B38" w:rsidRPr="00B44B38">
        <w:rPr>
          <w:rFonts w:hint="cs"/>
          <w:rtl/>
          <w:lang w:val="fr-CH" w:eastAsia="en-US"/>
        </w:rPr>
        <w:t xml:space="preserve">] </w:t>
      </w:r>
      <w:r w:rsidR="00B44B38" w:rsidRPr="00B44B38">
        <w:rPr>
          <w:rtl/>
          <w:lang w:val="fr-CH" w:eastAsia="en-US"/>
        </w:rPr>
        <w:t>عن خطأ</w:t>
      </w:r>
      <w:r w:rsidR="00B44B38" w:rsidRPr="00B44B38">
        <w:rPr>
          <w:rFonts w:hint="cs"/>
          <w:rtl/>
          <w:lang w:val="fr-CH" w:eastAsia="en-US"/>
        </w:rPr>
        <w:t>.]</w:t>
      </w:r>
    </w:p>
    <w:p w:rsidR="000369DD" w:rsidRPr="00B44B38" w:rsidRDefault="000369DD" w:rsidP="000369DD">
      <w:pPr>
        <w:pStyle w:val="BodyText"/>
        <w:ind w:left="1124" w:hanging="562"/>
        <w:rPr>
          <w:rtl/>
          <w:lang w:val="fr-CH" w:eastAsia="en-US"/>
        </w:rPr>
      </w:pPr>
    </w:p>
    <w:p w:rsidR="00B44B38" w:rsidRPr="000369DD" w:rsidRDefault="00B44B38" w:rsidP="000369DD">
      <w:pPr>
        <w:pStyle w:val="BodyText"/>
        <w:spacing w:after="0"/>
        <w:jc w:val="center"/>
        <w:rPr>
          <w:b/>
          <w:bCs/>
          <w:sz w:val="24"/>
          <w:szCs w:val="24"/>
          <w:rtl/>
          <w:lang w:val="fr-CH" w:eastAsia="en-US"/>
        </w:rPr>
      </w:pPr>
      <w:r w:rsidRPr="000369DD">
        <w:rPr>
          <w:rFonts w:hint="cs"/>
          <w:b/>
          <w:bCs/>
          <w:sz w:val="24"/>
          <w:szCs w:val="24"/>
          <w:rtl/>
          <w:lang w:val="fr-CH" w:eastAsia="en-US"/>
        </w:rPr>
        <w:t>[المادة 3]</w:t>
      </w:r>
    </w:p>
    <w:p w:rsidR="00B44B38" w:rsidRPr="000369DD" w:rsidRDefault="00B44B38" w:rsidP="000369DD">
      <w:pPr>
        <w:pStyle w:val="BodyText"/>
        <w:jc w:val="center"/>
        <w:rPr>
          <w:b/>
          <w:bCs/>
          <w:sz w:val="24"/>
          <w:szCs w:val="24"/>
          <w:rtl/>
          <w:lang w:val="fr-CH" w:eastAsia="en-US"/>
        </w:rPr>
      </w:pPr>
      <w:r w:rsidRPr="000369DD">
        <w:rPr>
          <w:rFonts w:hint="cs"/>
          <w:b/>
          <w:bCs/>
          <w:sz w:val="24"/>
          <w:szCs w:val="24"/>
          <w:rtl/>
          <w:lang w:val="fr-CH" w:eastAsia="en-US"/>
        </w:rPr>
        <w:t>[موضوع الصك</w:t>
      </w:r>
    </w:p>
    <w:p w:rsidR="00B44B38" w:rsidRPr="00B44B38" w:rsidRDefault="00B44B38" w:rsidP="00B44B38">
      <w:pPr>
        <w:pStyle w:val="BodyText"/>
        <w:rPr>
          <w:rtl/>
          <w:lang w:val="fr-CH" w:eastAsia="en-US"/>
        </w:rPr>
      </w:pPr>
      <w:r w:rsidRPr="00B44B38">
        <w:rPr>
          <w:rFonts w:hint="cs"/>
          <w:rtl/>
          <w:lang w:val="fr-CH" w:eastAsia="en-US"/>
        </w:rPr>
        <w:t xml:space="preserve">ينطبق هذا الصك على </w:t>
      </w:r>
      <w:r w:rsidRPr="00B44B38">
        <w:rPr>
          <w:rtl/>
          <w:lang w:val="fr-CH" w:eastAsia="en-US"/>
        </w:rPr>
        <w:t>الموارد الوراثية</w:t>
      </w:r>
      <w:r w:rsidRPr="00B44B38">
        <w:rPr>
          <w:rFonts w:hint="cs"/>
          <w:rtl/>
          <w:lang w:val="fr-CH" w:eastAsia="en-US"/>
        </w:rPr>
        <w:t>، و[المعارف التقليدية المرتبطة بالموارد الوراثية].]</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tl/>
          <w:lang w:val="fr-CH" w:eastAsia="en-US"/>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B44B38" w:rsidRPr="000369DD" w:rsidRDefault="00B44B38" w:rsidP="000369DD">
      <w:pPr>
        <w:pStyle w:val="BodyText"/>
        <w:spacing w:after="0"/>
        <w:jc w:val="center"/>
        <w:rPr>
          <w:b/>
          <w:bCs/>
          <w:sz w:val="24"/>
          <w:szCs w:val="24"/>
          <w:rtl/>
          <w:lang w:val="fr-CH" w:eastAsia="en-US"/>
        </w:rPr>
      </w:pPr>
      <w:r w:rsidRPr="000369DD">
        <w:rPr>
          <w:rFonts w:hint="cs"/>
          <w:b/>
          <w:bCs/>
          <w:sz w:val="24"/>
          <w:szCs w:val="24"/>
          <w:rtl/>
          <w:lang w:val="fr-CH" w:eastAsia="en-US"/>
        </w:rPr>
        <w:t>[المادة 4]</w:t>
      </w:r>
    </w:p>
    <w:p w:rsidR="00B44B38" w:rsidRPr="00B44B38" w:rsidRDefault="00B44B38" w:rsidP="000369DD">
      <w:pPr>
        <w:pStyle w:val="BodyText"/>
        <w:jc w:val="center"/>
        <w:rPr>
          <w:b/>
          <w:bCs/>
          <w:rtl/>
          <w:lang w:val="fr-CH" w:eastAsia="en-US"/>
        </w:rPr>
      </w:pPr>
      <w:r w:rsidRPr="000369DD">
        <w:rPr>
          <w:rFonts w:hint="cs"/>
          <w:b/>
          <w:bCs/>
          <w:sz w:val="24"/>
          <w:szCs w:val="24"/>
          <w:rtl/>
          <w:lang w:val="fr-CH" w:eastAsia="en-US"/>
        </w:rPr>
        <w:t>[شرط الكشف</w:t>
      </w:r>
    </w:p>
    <w:p w:rsidR="00B44B38" w:rsidRPr="00B44B38" w:rsidRDefault="00B44B38" w:rsidP="00B44B38">
      <w:pPr>
        <w:pStyle w:val="BodyText"/>
        <w:rPr>
          <w:rtl/>
          <w:lang w:val="fr-CH" w:eastAsia="en-US"/>
        </w:rPr>
      </w:pPr>
      <w:r w:rsidRPr="00B44B38">
        <w:rPr>
          <w:rFonts w:hint="cs"/>
          <w:rtl/>
          <w:lang w:val="fr-CH" w:eastAsia="en-US"/>
        </w:rPr>
        <w:t>1.4</w:t>
      </w:r>
      <w:r w:rsidRPr="00B44B38">
        <w:rPr>
          <w:rFonts w:hint="cs"/>
          <w:rtl/>
          <w:lang w:val="fr-CH" w:eastAsia="en-US"/>
        </w:rPr>
        <w:tab/>
        <w:t>عندما يكون [الموضوع] [الاختراع المطلوب حمايته] في إطار طلب بشأن [ملكية فكرية] [براءة] [مشتملا على استعمال] [مستندا بشكل مباشر إلى] ا</w:t>
      </w:r>
      <w:r w:rsidRPr="00B44B38">
        <w:rPr>
          <w:rtl/>
          <w:lang w:val="fr-CH" w:eastAsia="en-US"/>
        </w:rPr>
        <w:t>لموارد الوراثية و/أو</w:t>
      </w:r>
      <w:r w:rsidRPr="00B44B38">
        <w:rPr>
          <w:rFonts w:hint="cs"/>
          <w:rtl/>
          <w:lang w:val="fr-CH" w:eastAsia="en-US"/>
        </w:rPr>
        <w:t> </w:t>
      </w:r>
      <w:r w:rsidRPr="00B44B38">
        <w:rPr>
          <w:rtl/>
          <w:lang w:val="fr-CH" w:eastAsia="en-US"/>
        </w:rPr>
        <w:t>[المعارف التقليدية المرتبطة بالموارد الوراثية]</w:t>
      </w:r>
      <w:r w:rsidRPr="00B44B38">
        <w:rPr>
          <w:rFonts w:hint="cs"/>
          <w:rtl/>
          <w:lang w:val="fr-CH" w:eastAsia="en-US"/>
        </w:rPr>
        <w:t xml:space="preserve">، [يتعين]/[ينبغي] أن [تطلب كل دولة </w:t>
      </w:r>
      <w:proofErr w:type="gramStart"/>
      <w:r w:rsidRPr="00B44B38">
        <w:rPr>
          <w:rFonts w:hint="cs"/>
          <w:rtl/>
          <w:lang w:val="fr-CH" w:eastAsia="en-US"/>
        </w:rPr>
        <w:t>عضو]/</w:t>
      </w:r>
      <w:proofErr w:type="gramEnd"/>
      <w:r w:rsidRPr="00B44B38">
        <w:rPr>
          <w:rFonts w:hint="cs"/>
          <w:rtl/>
          <w:lang w:val="fr-CH" w:eastAsia="en-US"/>
        </w:rPr>
        <w:t>[يطلب كل طرف] من المودعين ما يلي:</w:t>
      </w:r>
    </w:p>
    <w:p w:rsidR="00B44B38" w:rsidRPr="00B44B38" w:rsidRDefault="00B44B38" w:rsidP="000369DD">
      <w:pPr>
        <w:pStyle w:val="BodyText"/>
        <w:ind w:left="1124" w:hanging="562"/>
        <w:rPr>
          <w:rtl/>
          <w:lang w:val="fr-CH" w:eastAsia="en-US"/>
        </w:rPr>
      </w:pPr>
      <w:r w:rsidRPr="00B44B38">
        <w:rPr>
          <w:rFonts w:hint="cs"/>
          <w:rtl/>
          <w:lang w:val="fr-CH" w:eastAsia="en-US"/>
        </w:rPr>
        <w:t>(أ)</w:t>
      </w:r>
      <w:r w:rsidRPr="00B44B38">
        <w:rPr>
          <w:rFonts w:hint="cs"/>
          <w:rtl/>
          <w:lang w:val="fr-CH" w:eastAsia="en-US"/>
        </w:rPr>
        <w:tab/>
      </w:r>
      <w:r w:rsidRPr="00B44B38">
        <w:rPr>
          <w:rtl/>
          <w:lang w:val="fr-CH" w:eastAsia="en-US"/>
        </w:rPr>
        <w:t xml:space="preserve">الكشف عن </w:t>
      </w:r>
      <w:r w:rsidRPr="00B44B38">
        <w:rPr>
          <w:rFonts w:hint="cs"/>
          <w:rtl/>
          <w:lang w:val="fr-CH" w:eastAsia="en-US"/>
        </w:rPr>
        <w:t>[البلد المورّد الذي هو بلد المنشأ] [</w:t>
      </w:r>
      <w:r w:rsidRPr="00B44B38">
        <w:rPr>
          <w:rtl/>
          <w:lang w:val="fr-CH" w:eastAsia="en-US"/>
        </w:rPr>
        <w:t xml:space="preserve">بلد </w:t>
      </w:r>
      <w:r w:rsidRPr="00B44B38">
        <w:rPr>
          <w:rFonts w:hint="cs"/>
          <w:rtl/>
          <w:lang w:val="fr-CH" w:eastAsia="en-US"/>
        </w:rPr>
        <w:t>ال</w:t>
      </w:r>
      <w:r w:rsidRPr="00B44B38">
        <w:rPr>
          <w:rtl/>
          <w:lang w:val="fr-CH" w:eastAsia="en-US"/>
        </w:rPr>
        <w:t>منشأ</w:t>
      </w:r>
      <w:r w:rsidRPr="00B44B38">
        <w:rPr>
          <w:rFonts w:hint="cs"/>
          <w:rtl/>
          <w:lang w:val="fr-CH" w:eastAsia="en-US"/>
        </w:rPr>
        <w:t>]</w:t>
      </w:r>
      <w:r w:rsidRPr="00B44B38">
        <w:rPr>
          <w:rtl/>
          <w:lang w:val="fr-CH" w:eastAsia="en-US"/>
        </w:rPr>
        <w:t xml:space="preserve"> </w:t>
      </w:r>
      <w:r w:rsidRPr="00B44B38">
        <w:rPr>
          <w:rFonts w:hint="cs"/>
          <w:rtl/>
          <w:lang w:val="fr-CH" w:eastAsia="en-US"/>
        </w:rPr>
        <w:t>[و]] [أو [</w:t>
      </w:r>
      <w:r w:rsidRPr="00B44B38">
        <w:rPr>
          <w:rtl/>
          <w:lang w:val="fr-CH" w:eastAsia="en-US"/>
        </w:rPr>
        <w:t>إذا لم يكن معروفا</w:t>
      </w:r>
      <w:r w:rsidRPr="00B44B38">
        <w:rPr>
          <w:rFonts w:hint="cs"/>
          <w:rtl/>
          <w:lang w:val="fr-CH" w:eastAsia="en-US"/>
        </w:rPr>
        <w:t>]</w:t>
      </w:r>
      <w:r w:rsidRPr="00B44B38">
        <w:rPr>
          <w:rtl/>
          <w:lang w:val="fr-CH" w:eastAsia="en-US"/>
        </w:rPr>
        <w:t>،</w:t>
      </w:r>
      <w:r w:rsidRPr="00B44B38">
        <w:rPr>
          <w:rFonts w:hint="cs"/>
          <w:rtl/>
          <w:lang w:val="fr-CH" w:eastAsia="en-US"/>
        </w:rPr>
        <w:t>]</w:t>
      </w:r>
      <w:r w:rsidRPr="00B44B38">
        <w:rPr>
          <w:rtl/>
          <w:lang w:val="fr-CH" w:eastAsia="en-US"/>
        </w:rPr>
        <w:t xml:space="preserve"> فمصدر</w:t>
      </w:r>
      <w:r w:rsidRPr="00B44B38">
        <w:rPr>
          <w:rFonts w:hint="cs"/>
          <w:rtl/>
          <w:lang w:val="fr-CH" w:eastAsia="en-US"/>
        </w:rPr>
        <w:t xml:space="preserve"> </w:t>
      </w:r>
      <w:r w:rsidRPr="00B44B38">
        <w:rPr>
          <w:rtl/>
          <w:lang w:val="fr-CH" w:eastAsia="en-US"/>
        </w:rPr>
        <w:t>الموارد الوراثية و/أو [المعارف التقليدية المرتبطة بالموارد الوراثية]</w:t>
      </w:r>
      <w:r w:rsidRPr="00B44B38">
        <w:rPr>
          <w:rFonts w:hint="cs"/>
          <w:rtl/>
          <w:lang w:val="fr-CH" w:eastAsia="en-US"/>
        </w:rPr>
        <w:t>.</w:t>
      </w:r>
    </w:p>
    <w:p w:rsidR="00B44B38" w:rsidRPr="00B44B38" w:rsidRDefault="00B44B38" w:rsidP="000369DD">
      <w:pPr>
        <w:pStyle w:val="BodyText"/>
        <w:ind w:left="1124" w:hanging="562"/>
        <w:rPr>
          <w:rtl/>
          <w:lang w:val="fr-CH" w:eastAsia="en-US"/>
        </w:rPr>
      </w:pPr>
      <w:r w:rsidRPr="00B44B38">
        <w:rPr>
          <w:rFonts w:hint="cs"/>
          <w:rtl/>
          <w:lang w:val="fr-CH" w:eastAsia="en-US"/>
        </w:rPr>
        <w:t>(ب)</w:t>
      </w:r>
      <w:r w:rsidRPr="00B44B38">
        <w:rPr>
          <w:rtl/>
          <w:lang w:val="fr-CH" w:eastAsia="en-US"/>
        </w:rPr>
        <w:tab/>
      </w:r>
      <w:r w:rsidRPr="00B44B38">
        <w:rPr>
          <w:rFonts w:hint="cs"/>
          <w:rtl/>
          <w:lang w:val="fr-CH" w:eastAsia="en-US"/>
        </w:rPr>
        <w:t>[وإذا لم يكن المصدر و/أو [البلد المورّد الذي هو بلد المنشأ] [بلد المنشأ] معروفا، فإعلان بهذا الخصوص.]</w:t>
      </w:r>
    </w:p>
    <w:p w:rsidR="00B44B38" w:rsidRPr="00B44B38" w:rsidRDefault="00B44B38" w:rsidP="00B44B38">
      <w:pPr>
        <w:pStyle w:val="BodyText"/>
        <w:rPr>
          <w:rtl/>
          <w:lang w:val="fr-CH" w:eastAsia="en-US"/>
        </w:rPr>
      </w:pPr>
      <w:r w:rsidRPr="00B44B38">
        <w:rPr>
          <w:rFonts w:hint="cs"/>
          <w:rtl/>
          <w:lang w:val="fr-CH" w:eastAsia="en-US"/>
        </w:rPr>
        <w:t>2.4</w:t>
      </w:r>
      <w:r w:rsidRPr="00B44B38">
        <w:rPr>
          <w:rFonts w:hint="cs"/>
          <w:rtl/>
          <w:lang w:val="fr-CH" w:eastAsia="en-US"/>
        </w:rPr>
        <w:tab/>
        <w:t xml:space="preserve">طبقا للقانون الوطنية، يجوز أن [تشترط دولة </w:t>
      </w:r>
      <w:proofErr w:type="gramStart"/>
      <w:r w:rsidRPr="00B44B38">
        <w:rPr>
          <w:rFonts w:hint="cs"/>
          <w:rtl/>
          <w:lang w:val="fr-CH" w:eastAsia="en-US"/>
        </w:rPr>
        <w:t>عضو]/</w:t>
      </w:r>
      <w:proofErr w:type="gramEnd"/>
      <w:r w:rsidRPr="00B44B38">
        <w:rPr>
          <w:rFonts w:hint="cs"/>
          <w:rtl/>
          <w:lang w:val="fr-CH" w:eastAsia="en-US"/>
        </w:rPr>
        <w:t xml:space="preserve">[يشترط طرف] من المودعين تقديم معلومات وجيهة عن </w:t>
      </w:r>
      <w:r w:rsidRPr="00B44B38">
        <w:rPr>
          <w:rtl/>
          <w:lang w:val="fr-CH" w:eastAsia="en-US"/>
        </w:rPr>
        <w:t>الامتثال</w:t>
      </w:r>
      <w:r w:rsidRPr="00B44B38">
        <w:rPr>
          <w:rFonts w:hint="cs"/>
          <w:rtl/>
          <w:lang w:val="fr-CH" w:eastAsia="en-US"/>
        </w:rPr>
        <w:t xml:space="preserve"> </w:t>
      </w:r>
      <w:r w:rsidRPr="00B44B38">
        <w:rPr>
          <w:rtl/>
          <w:lang w:val="fr-CH" w:eastAsia="en-US"/>
        </w:rPr>
        <w:t>لشروط النفاذ وتقاسم المنافع، بما في ذلك الموافقة المسبقة المستنيرة</w:t>
      </w:r>
      <w:r w:rsidRPr="00B44B38">
        <w:rPr>
          <w:rFonts w:hint="cs"/>
          <w:rtl/>
          <w:lang w:val="fr-CH" w:eastAsia="en-US"/>
        </w:rPr>
        <w:t xml:space="preserve">، [ولاسيما من [الشعب][الشعوب]] الأصلية والجماعات المحلية] </w:t>
      </w:r>
      <w:r w:rsidRPr="00B44B38">
        <w:rPr>
          <w:rtl/>
          <w:lang w:val="fr-CH" w:eastAsia="en-US"/>
        </w:rPr>
        <w:t>حسب الاقتضاء</w:t>
      </w:r>
      <w:r w:rsidRPr="00B44B38">
        <w:rPr>
          <w:rFonts w:hint="cs"/>
          <w:rtl/>
          <w:lang w:val="fr-CH" w:eastAsia="en-US"/>
        </w:rPr>
        <w:t>.]</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2.4</w:t>
      </w:r>
      <w:r w:rsidRPr="00B44B38">
        <w:rPr>
          <w:rFonts w:hint="cs"/>
          <w:rtl/>
          <w:lang w:val="fr-CH" w:eastAsia="en-US"/>
        </w:rPr>
        <w:tab/>
        <w:t>لا يشمل شرط الكشف الوارد في الفقرة 1 شرط تقديم معلومات وجيهة عن الامتثال لشروط النفاذ وتقاسم المنافع، بما في ذلك الموافقة المسبقة المستنيرة.</w:t>
      </w:r>
    </w:p>
    <w:p w:rsidR="00B44B38" w:rsidRPr="00B44B38" w:rsidRDefault="00B44B38" w:rsidP="00B44B38">
      <w:pPr>
        <w:pStyle w:val="BodyText"/>
        <w:rPr>
          <w:rtl/>
          <w:lang w:val="fr-CH" w:eastAsia="en-US"/>
        </w:rPr>
      </w:pPr>
      <w:r w:rsidRPr="00B44B38">
        <w:rPr>
          <w:rFonts w:hint="cs"/>
          <w:rtl/>
          <w:lang w:val="fr-CH" w:eastAsia="en-US"/>
        </w:rPr>
        <w:t>3.4</w:t>
      </w:r>
      <w:r w:rsidRPr="00B44B38">
        <w:rPr>
          <w:rtl/>
          <w:lang w:val="fr-CH" w:eastAsia="en-US"/>
        </w:rPr>
        <w:tab/>
      </w:r>
      <w:r w:rsidRPr="00B44B38">
        <w:rPr>
          <w:rFonts w:hint="cs"/>
          <w:rtl/>
          <w:lang w:val="fr-CH" w:eastAsia="en-US"/>
        </w:rPr>
        <w:t xml:space="preserve">[يتعين/ينبغي/يجوز] [لا] ألاّ </w:t>
      </w:r>
      <w:r w:rsidRPr="00B44B38">
        <w:rPr>
          <w:rtl/>
          <w:lang w:val="fr-CH" w:eastAsia="en-US"/>
        </w:rPr>
        <w:t>يفرض شرط الكشف على مكاتب [الملكية الفكرية] [البراءات] الالتزام بالتحقق من موضوعات الكشف.</w:t>
      </w:r>
      <w:r w:rsidRPr="00B44B38">
        <w:rPr>
          <w:rFonts w:hint="cs"/>
          <w:rtl/>
          <w:lang w:val="fr-CH" w:eastAsia="en-US"/>
        </w:rPr>
        <w:t xml:space="preserve"> [ولكن [يتعين]/[ينبغي] أن تقدم مكاتب</w:t>
      </w:r>
      <w:r w:rsidRPr="00B44B38">
        <w:rPr>
          <w:rtl/>
          <w:lang w:val="fr-CH" w:eastAsia="en-US"/>
        </w:rPr>
        <w:t xml:space="preserve"> [الملكية الفكرية] [البراءات]</w:t>
      </w:r>
      <w:r w:rsidRPr="00B44B38">
        <w:rPr>
          <w:rFonts w:hint="cs"/>
          <w:rtl/>
          <w:lang w:val="fr-CH" w:eastAsia="en-US"/>
        </w:rPr>
        <w:t xml:space="preserve"> التوجيه إلى مودعي طلبات </w:t>
      </w:r>
      <w:r w:rsidRPr="00B44B38">
        <w:rPr>
          <w:rtl/>
          <w:lang w:val="fr-CH" w:eastAsia="en-US"/>
        </w:rPr>
        <w:t>[الملكية الفكرية] [البراءات]</w:t>
      </w:r>
      <w:r w:rsidRPr="00B44B38">
        <w:rPr>
          <w:rFonts w:hint="cs"/>
          <w:rtl/>
          <w:lang w:val="fr-CH" w:eastAsia="en-US"/>
        </w:rPr>
        <w:t xml:space="preserve"> فيما يخص كيفية استيفاء شرط الكشف.</w:t>
      </w:r>
    </w:p>
    <w:p w:rsidR="00B44B38" w:rsidRDefault="00B44B38" w:rsidP="00B44B38">
      <w:pPr>
        <w:pStyle w:val="BodyText"/>
        <w:rPr>
          <w:rtl/>
          <w:lang w:val="fr-CH" w:eastAsia="en-US"/>
        </w:rPr>
      </w:pPr>
      <w:r w:rsidRPr="00B44B38">
        <w:rPr>
          <w:rFonts w:hint="cs"/>
          <w:rtl/>
          <w:lang w:val="fr-CH" w:eastAsia="en-US"/>
        </w:rPr>
        <w:lastRenderedPageBreak/>
        <w:t>4.4</w:t>
      </w:r>
      <w:r w:rsidRPr="00B44B38">
        <w:rPr>
          <w:rFonts w:hint="cs"/>
          <w:rtl/>
          <w:lang w:val="fr-CH" w:eastAsia="en-US"/>
        </w:rPr>
        <w:tab/>
        <w:t xml:space="preserve">[يتعين]/[ينبغي] أن يتيح كل من [الدول </w:t>
      </w:r>
      <w:proofErr w:type="gramStart"/>
      <w:r w:rsidRPr="00B44B38">
        <w:rPr>
          <w:rFonts w:hint="cs"/>
          <w:rtl/>
          <w:lang w:val="fr-CH" w:eastAsia="en-US"/>
        </w:rPr>
        <w:t>الأعضاء]/</w:t>
      </w:r>
      <w:proofErr w:type="gramEnd"/>
      <w:r w:rsidRPr="00B44B38">
        <w:rPr>
          <w:rFonts w:hint="cs"/>
          <w:rtl/>
          <w:lang w:val="fr-CH" w:eastAsia="en-US"/>
        </w:rPr>
        <w:t xml:space="preserve">[الأطراف] للعموم </w:t>
      </w:r>
      <w:r w:rsidRPr="00B44B38">
        <w:rPr>
          <w:rtl/>
          <w:lang w:val="fr-CH" w:eastAsia="en-US"/>
        </w:rPr>
        <w:t>المعلومات المكشوف عنها</w:t>
      </w:r>
      <w:r w:rsidRPr="00B44B38">
        <w:rPr>
          <w:rFonts w:hint="cs"/>
          <w:rtl/>
          <w:lang w:val="fr-CH" w:eastAsia="en-US"/>
        </w:rPr>
        <w:t xml:space="preserve"> [، باستثناء المعلومات المتعلقة بالخصوصية.</w:t>
      </w:r>
      <w:r w:rsidRPr="00B44B38">
        <w:rPr>
          <w:vertAlign w:val="superscript"/>
          <w:rtl/>
          <w:lang w:val="fr-CH" w:eastAsia="en-US"/>
        </w:rPr>
        <w:footnoteReference w:id="3"/>
      </w:r>
      <w:r w:rsidRPr="00B44B38">
        <w:rPr>
          <w:rFonts w:hint="cs"/>
          <w:rtl/>
          <w:lang w:val="fr-CH" w:eastAsia="en-US"/>
        </w:rPr>
        <w:t>]</w:t>
      </w:r>
    </w:p>
    <w:p w:rsidR="000369DD" w:rsidRPr="00B44B38" w:rsidRDefault="000369DD" w:rsidP="00B44B38">
      <w:pPr>
        <w:pStyle w:val="BodyText"/>
        <w:rPr>
          <w:rtl/>
          <w:lang w:val="fr-CH" w:eastAsia="en-US"/>
        </w:rPr>
      </w:pPr>
    </w:p>
    <w:p w:rsidR="00B44B38" w:rsidRPr="000369DD" w:rsidRDefault="00B44B38" w:rsidP="000369DD">
      <w:pPr>
        <w:pStyle w:val="BodyText"/>
        <w:spacing w:after="0"/>
        <w:jc w:val="center"/>
        <w:rPr>
          <w:b/>
          <w:bCs/>
          <w:sz w:val="24"/>
          <w:szCs w:val="24"/>
          <w:rtl/>
          <w:lang w:val="fr-CH" w:eastAsia="en-US"/>
        </w:rPr>
      </w:pPr>
      <w:r w:rsidRPr="000369DD">
        <w:rPr>
          <w:rFonts w:hint="cs"/>
          <w:b/>
          <w:bCs/>
          <w:sz w:val="24"/>
          <w:szCs w:val="24"/>
          <w:rtl/>
          <w:lang w:val="fr-CH" w:eastAsia="en-US"/>
        </w:rPr>
        <w:t>[المادة 5]</w:t>
      </w:r>
    </w:p>
    <w:p w:rsidR="00B44B38" w:rsidRPr="000369DD" w:rsidRDefault="00B44B38" w:rsidP="000369DD">
      <w:pPr>
        <w:pStyle w:val="BodyText"/>
        <w:jc w:val="center"/>
        <w:rPr>
          <w:b/>
          <w:bCs/>
          <w:sz w:val="24"/>
          <w:szCs w:val="24"/>
          <w:rtl/>
          <w:lang w:val="fr-CH" w:eastAsia="en-US"/>
        </w:rPr>
      </w:pPr>
      <w:r w:rsidRPr="000369DD">
        <w:rPr>
          <w:rFonts w:hint="cs"/>
          <w:b/>
          <w:bCs/>
          <w:sz w:val="24"/>
          <w:szCs w:val="24"/>
          <w:rtl/>
          <w:lang w:val="fr-CH" w:eastAsia="en-US"/>
        </w:rPr>
        <w:t>[الاستثناءات والتقييدات</w:t>
      </w:r>
    </w:p>
    <w:p w:rsidR="00B44B38" w:rsidRPr="00B44B38" w:rsidRDefault="00B44B38" w:rsidP="00B44B38">
      <w:pPr>
        <w:pStyle w:val="BodyText"/>
        <w:rPr>
          <w:rtl/>
          <w:lang w:val="fr-CH" w:eastAsia="en-US"/>
        </w:rPr>
      </w:pPr>
      <w:r w:rsidRPr="00B44B38">
        <w:rPr>
          <w:rFonts w:hint="cs"/>
          <w:rtl/>
          <w:lang w:val="fr-CH" w:eastAsia="en-US"/>
        </w:rPr>
        <w:t>[لدى الامتثال للالتزام المنصوص عليه في المادة</w:t>
      </w:r>
      <w:r w:rsidRPr="00B44B38">
        <w:rPr>
          <w:rFonts w:hint="eastAsia"/>
          <w:rtl/>
          <w:lang w:val="fr-CH" w:eastAsia="en-US"/>
        </w:rPr>
        <w:t> </w:t>
      </w:r>
      <w:r w:rsidRPr="00B44B38">
        <w:rPr>
          <w:rFonts w:hint="cs"/>
          <w:rtl/>
          <w:lang w:val="fr-CH" w:eastAsia="en-US"/>
        </w:rPr>
        <w:t>4،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 أو</w:t>
      </w:r>
      <w:r w:rsidRPr="00B44B38">
        <w:rPr>
          <w:rFonts w:hint="eastAsia"/>
          <w:rtl/>
          <w:lang w:val="fr-CH" w:eastAsia="en-US"/>
        </w:rPr>
        <w:t> </w:t>
      </w:r>
      <w:r w:rsidRPr="00B44B38">
        <w:rPr>
          <w:rFonts w:hint="cs"/>
          <w:rtl/>
          <w:lang w:val="fr-CH" w:eastAsia="en-US"/>
        </w:rPr>
        <w:t>بالدعم المتبادل مع الصكوك الأخرى.]</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1.5</w:t>
      </w:r>
      <w:r w:rsidRPr="00B44B38">
        <w:rPr>
          <w:rtl/>
          <w:lang w:val="fr-CH" w:eastAsia="en-US"/>
        </w:rPr>
        <w:tab/>
      </w:r>
      <w:r w:rsidRPr="00B44B38">
        <w:rPr>
          <w:rFonts w:hint="cs"/>
          <w:rtl/>
          <w:lang w:val="fr-CH" w:eastAsia="en-US"/>
        </w:rPr>
        <w:t xml:space="preserve">[يتعين]/[ينبغي] ألاّ </w:t>
      </w:r>
      <w:r w:rsidRPr="00B44B38">
        <w:rPr>
          <w:rtl/>
          <w:lang w:val="fr-CH" w:eastAsia="en-US"/>
        </w:rPr>
        <w:t xml:space="preserve">ينطبق شرط الكشف في </w:t>
      </w:r>
      <w:r w:rsidRPr="00B44B38">
        <w:rPr>
          <w:rFonts w:hint="cs"/>
          <w:rtl/>
          <w:lang w:val="fr-CH" w:eastAsia="en-US"/>
        </w:rPr>
        <w:t>[الملكية الفكرية] [</w:t>
      </w:r>
      <w:r w:rsidRPr="00B44B38">
        <w:rPr>
          <w:rtl/>
          <w:lang w:val="fr-CH" w:eastAsia="en-US"/>
        </w:rPr>
        <w:t>البراءات</w:t>
      </w:r>
      <w:r w:rsidRPr="00B44B38">
        <w:rPr>
          <w:rFonts w:hint="cs"/>
          <w:rtl/>
          <w:lang w:val="fr-CH" w:eastAsia="en-US"/>
        </w:rPr>
        <w:t>]</w:t>
      </w:r>
      <w:r w:rsidRPr="00B44B38">
        <w:rPr>
          <w:rtl/>
          <w:lang w:val="fr-CH" w:eastAsia="en-US"/>
        </w:rPr>
        <w:t xml:space="preserve"> </w:t>
      </w:r>
      <w:r w:rsidRPr="00B44B38">
        <w:rPr>
          <w:rFonts w:hint="cs"/>
          <w:rtl/>
          <w:lang w:val="fr-CH" w:eastAsia="en-US"/>
        </w:rPr>
        <w:t>فيما يخص</w:t>
      </w:r>
      <w:r w:rsidRPr="00B44B38">
        <w:rPr>
          <w:rtl/>
          <w:lang w:val="fr-CH" w:eastAsia="en-US"/>
        </w:rPr>
        <w:t xml:space="preserve"> الموارد الوراثية و</w:t>
      </w:r>
      <w:r w:rsidRPr="00B44B38">
        <w:rPr>
          <w:rFonts w:hint="cs"/>
          <w:rtl/>
          <w:lang w:val="fr-CH" w:eastAsia="en-US"/>
        </w:rPr>
        <w:t> </w:t>
      </w:r>
      <w:r w:rsidRPr="00B44B38">
        <w:rPr>
          <w:rtl/>
          <w:lang w:val="fr-CH" w:eastAsia="en-US"/>
        </w:rPr>
        <w:t>[المعارف التقليدية المرتبطة بالموارد الوراثية] على ما يلي:</w:t>
      </w:r>
    </w:p>
    <w:p w:rsidR="00B44B38" w:rsidRPr="00B44B38" w:rsidRDefault="00B44B38" w:rsidP="000369DD">
      <w:pPr>
        <w:pStyle w:val="BodyText"/>
        <w:ind w:left="1124" w:hanging="562"/>
        <w:rPr>
          <w:rtl/>
          <w:lang w:val="fr-CH" w:eastAsia="en-US"/>
        </w:rPr>
      </w:pPr>
      <w:r w:rsidRPr="00B44B38">
        <w:rPr>
          <w:rtl/>
          <w:lang w:val="fr-CH" w:eastAsia="en-US"/>
        </w:rPr>
        <w:t>(أ)</w:t>
      </w:r>
      <w:r w:rsidRPr="00B44B38">
        <w:rPr>
          <w:rFonts w:hint="cs"/>
          <w:rtl/>
          <w:lang w:val="fr-CH" w:eastAsia="en-US"/>
        </w:rPr>
        <w:tab/>
        <w:t>[</w:t>
      </w:r>
      <w:r w:rsidRPr="00B44B38">
        <w:rPr>
          <w:rtl/>
          <w:lang w:val="fr-CH" w:eastAsia="en-US"/>
        </w:rPr>
        <w:t xml:space="preserve">جميع </w:t>
      </w:r>
      <w:r w:rsidRPr="00B44B38">
        <w:rPr>
          <w:rFonts w:hint="cs"/>
          <w:rtl/>
          <w:lang w:val="fr-CH" w:eastAsia="en-US"/>
        </w:rPr>
        <w:t>[</w:t>
      </w:r>
      <w:r w:rsidRPr="00B44B38">
        <w:rPr>
          <w:rtl/>
          <w:lang w:val="fr-CH" w:eastAsia="en-US"/>
        </w:rPr>
        <w:t xml:space="preserve">الموارد الوراثية </w:t>
      </w:r>
      <w:r w:rsidRPr="00B44B38">
        <w:rPr>
          <w:rFonts w:hint="cs"/>
          <w:rtl/>
          <w:lang w:val="fr-CH" w:eastAsia="en-US"/>
        </w:rPr>
        <w:t>البشرية] [الموارد الوراثية المأخوذة من البشر] [</w:t>
      </w:r>
      <w:r w:rsidRPr="00B44B38">
        <w:rPr>
          <w:rtl/>
          <w:lang w:val="fr-CH" w:eastAsia="en-US"/>
        </w:rPr>
        <w:t>بما فيها الممْرضات ال</w:t>
      </w:r>
      <w:r w:rsidRPr="00B44B38">
        <w:rPr>
          <w:rFonts w:hint="cs"/>
          <w:rtl/>
          <w:lang w:val="fr-CH" w:eastAsia="en-US"/>
        </w:rPr>
        <w:t>بشرية]</w:t>
      </w:r>
      <w:r w:rsidRPr="00B44B38">
        <w:rPr>
          <w:rtl/>
          <w:lang w:val="fr-CH" w:eastAsia="en-US"/>
        </w:rPr>
        <w:t>؛</w:t>
      </w:r>
      <w:r w:rsidRPr="00B44B38">
        <w:rPr>
          <w:rFonts w:hint="cs"/>
          <w:rtl/>
          <w:lang w:val="fr-CH" w:eastAsia="en-US"/>
        </w:rPr>
        <w:t>]</w:t>
      </w:r>
    </w:p>
    <w:p w:rsidR="00B44B38" w:rsidRPr="00B44B38" w:rsidRDefault="00B44B38" w:rsidP="000369DD">
      <w:pPr>
        <w:pStyle w:val="BodyText"/>
        <w:ind w:left="1124" w:hanging="562"/>
        <w:rPr>
          <w:rtl/>
          <w:lang w:val="fr-CH" w:eastAsia="en-US"/>
        </w:rPr>
      </w:pPr>
      <w:r w:rsidRPr="00B44B38">
        <w:rPr>
          <w:rtl/>
          <w:lang w:val="fr-CH" w:eastAsia="en-US"/>
        </w:rPr>
        <w:t>(ب)</w:t>
      </w:r>
      <w:r w:rsidRPr="00B44B38">
        <w:rPr>
          <w:rFonts w:hint="cs"/>
          <w:rtl/>
          <w:lang w:val="fr-CH" w:eastAsia="en-US"/>
        </w:rPr>
        <w:tab/>
      </w:r>
      <w:r w:rsidRPr="00B44B38">
        <w:rPr>
          <w:rtl/>
          <w:lang w:val="fr-CH" w:eastAsia="en-US"/>
        </w:rPr>
        <w:t>و</w:t>
      </w:r>
      <w:r w:rsidRPr="00B44B38">
        <w:rPr>
          <w:rFonts w:hint="cs"/>
          <w:rtl/>
          <w:lang w:val="fr-CH" w:eastAsia="en-US"/>
        </w:rPr>
        <w:t>[</w:t>
      </w:r>
      <w:r w:rsidRPr="00B44B38">
        <w:rPr>
          <w:rtl/>
          <w:lang w:val="fr-CH" w:eastAsia="en-US"/>
        </w:rPr>
        <w:t>المشتقات</w:t>
      </w:r>
      <w:r w:rsidRPr="00B44B38">
        <w:rPr>
          <w:rFonts w:hint="cs"/>
          <w:rtl/>
          <w:lang w:val="fr-CH" w:eastAsia="en-US"/>
        </w:rPr>
        <w:t>]</w:t>
      </w:r>
      <w:r w:rsidRPr="00B44B38">
        <w:rPr>
          <w:rtl/>
          <w:lang w:val="fr-CH" w:eastAsia="en-US"/>
        </w:rPr>
        <w:t>؛</w:t>
      </w:r>
    </w:p>
    <w:p w:rsidR="00B44B38" w:rsidRPr="00B44B38" w:rsidRDefault="00B44B38" w:rsidP="000369DD">
      <w:pPr>
        <w:pStyle w:val="BodyText"/>
        <w:ind w:left="1124" w:hanging="562"/>
        <w:rPr>
          <w:rtl/>
          <w:lang w:val="fr-CH" w:eastAsia="en-US"/>
        </w:rPr>
      </w:pPr>
      <w:r w:rsidRPr="00B44B38">
        <w:rPr>
          <w:rtl/>
          <w:lang w:val="fr-CH" w:eastAsia="en-US"/>
        </w:rPr>
        <w:t>(ج)</w:t>
      </w:r>
      <w:r w:rsidRPr="00B44B38">
        <w:rPr>
          <w:rFonts w:hint="cs"/>
          <w:rtl/>
          <w:lang w:val="fr-CH" w:eastAsia="en-US"/>
        </w:rPr>
        <w:tab/>
      </w:r>
      <w:r w:rsidRPr="00B44B38">
        <w:rPr>
          <w:rtl/>
          <w:lang w:val="fr-CH" w:eastAsia="en-US"/>
        </w:rPr>
        <w:t>و</w:t>
      </w:r>
      <w:r w:rsidRPr="00B44B38">
        <w:rPr>
          <w:rFonts w:hint="cs"/>
          <w:rtl/>
          <w:lang w:val="fr-CH" w:eastAsia="en-US"/>
        </w:rPr>
        <w:t>[</w:t>
      </w:r>
      <w:r w:rsidRPr="00B44B38">
        <w:rPr>
          <w:rtl/>
          <w:lang w:val="fr-CH" w:eastAsia="en-US"/>
        </w:rPr>
        <w:t>السلع</w:t>
      </w:r>
      <w:proofErr w:type="gramStart"/>
      <w:r w:rsidRPr="00B44B38">
        <w:rPr>
          <w:rFonts w:hint="cs"/>
          <w:rtl/>
          <w:lang w:val="fr-CH" w:eastAsia="en-US"/>
        </w:rPr>
        <w:t>]</w:t>
      </w:r>
      <w:r w:rsidRPr="00B44B38">
        <w:rPr>
          <w:rtl/>
          <w:lang w:val="fr-CH" w:eastAsia="en-US"/>
        </w:rPr>
        <w:t>؛</w:t>
      </w:r>
      <w:r w:rsidRPr="00B44B38">
        <w:rPr>
          <w:rFonts w:hint="cs"/>
          <w:rtl/>
          <w:lang w:val="fr-CH" w:eastAsia="en-US"/>
        </w:rPr>
        <w:t>[</w:t>
      </w:r>
      <w:proofErr w:type="gramEnd"/>
      <w:r w:rsidRPr="00B44B38">
        <w:rPr>
          <w:rFonts w:hint="cs"/>
          <w:rtl/>
          <w:lang w:val="fr-CH" w:eastAsia="en-US"/>
        </w:rPr>
        <w:t>/الموارد الوراثية عندما تُستخدم كسلع]؛</w:t>
      </w:r>
    </w:p>
    <w:p w:rsidR="00B44B38" w:rsidRPr="00B44B38" w:rsidRDefault="00B44B38" w:rsidP="000369DD">
      <w:pPr>
        <w:pStyle w:val="BodyText"/>
        <w:ind w:left="1124" w:hanging="562"/>
        <w:rPr>
          <w:rtl/>
          <w:lang w:val="fr-CH" w:eastAsia="en-US"/>
        </w:rPr>
      </w:pPr>
      <w:r w:rsidRPr="00B44B38">
        <w:rPr>
          <w:rtl/>
          <w:lang w:val="fr-CH" w:eastAsia="en-US"/>
        </w:rPr>
        <w:t>(د)</w:t>
      </w:r>
      <w:r w:rsidRPr="00B44B38">
        <w:rPr>
          <w:rFonts w:hint="cs"/>
          <w:rtl/>
          <w:lang w:val="fr-CH" w:eastAsia="en-US"/>
        </w:rPr>
        <w:tab/>
      </w:r>
      <w:r w:rsidRPr="00B44B38">
        <w:rPr>
          <w:rtl/>
          <w:lang w:val="fr-CH" w:eastAsia="en-US"/>
        </w:rPr>
        <w:t>و</w:t>
      </w:r>
      <w:r w:rsidRPr="00B44B38">
        <w:rPr>
          <w:rFonts w:hint="cs"/>
          <w:rtl/>
          <w:lang w:val="fr-CH" w:eastAsia="en-US"/>
        </w:rPr>
        <w:t>[</w:t>
      </w:r>
      <w:r w:rsidRPr="00B44B38">
        <w:rPr>
          <w:rtl/>
          <w:lang w:val="fr-CH" w:eastAsia="en-US"/>
        </w:rPr>
        <w:t xml:space="preserve">المعارف التقليدية </w:t>
      </w:r>
      <w:r w:rsidRPr="00B44B38">
        <w:rPr>
          <w:rFonts w:hint="cs"/>
          <w:rtl/>
          <w:lang w:val="fr-CH" w:eastAsia="en-US"/>
        </w:rPr>
        <w:t xml:space="preserve">الموجودة </w:t>
      </w:r>
      <w:r w:rsidRPr="00B44B38">
        <w:rPr>
          <w:rtl/>
          <w:lang w:val="fr-CH" w:eastAsia="en-US"/>
        </w:rPr>
        <w:t>في الملك العام</w:t>
      </w:r>
      <w:r w:rsidRPr="00B44B38">
        <w:rPr>
          <w:rFonts w:hint="cs"/>
          <w:rtl/>
          <w:lang w:val="fr-CH" w:eastAsia="en-US"/>
        </w:rPr>
        <w:t>]</w:t>
      </w:r>
      <w:r w:rsidRPr="00B44B38">
        <w:rPr>
          <w:rtl/>
          <w:lang w:val="fr-CH" w:eastAsia="en-US"/>
        </w:rPr>
        <w:t>؛</w:t>
      </w:r>
    </w:p>
    <w:p w:rsidR="00B44B38" w:rsidRPr="00B44B38" w:rsidRDefault="00B44B38" w:rsidP="000369DD">
      <w:pPr>
        <w:pStyle w:val="BodyText"/>
        <w:ind w:left="1124" w:hanging="562"/>
        <w:rPr>
          <w:rtl/>
          <w:lang w:val="fr-CH" w:eastAsia="en-US"/>
        </w:rPr>
      </w:pPr>
      <w:r w:rsidRPr="00B44B38">
        <w:rPr>
          <w:rtl/>
          <w:lang w:val="fr-CH" w:eastAsia="en-US"/>
        </w:rPr>
        <w:t>(ه)</w:t>
      </w:r>
      <w:r w:rsidRPr="00B44B38">
        <w:rPr>
          <w:rFonts w:hint="cs"/>
          <w:rtl/>
          <w:lang w:val="fr-CH" w:eastAsia="en-US"/>
        </w:rPr>
        <w:tab/>
      </w:r>
      <w:r w:rsidRPr="00B44B38">
        <w:rPr>
          <w:rtl/>
          <w:lang w:val="fr-CH" w:eastAsia="en-US"/>
        </w:rPr>
        <w:t>و</w:t>
      </w:r>
      <w:r w:rsidRPr="00B44B38">
        <w:rPr>
          <w:rFonts w:hint="cs"/>
          <w:rtl/>
          <w:lang w:val="fr-CH" w:eastAsia="en-US"/>
        </w:rPr>
        <w:t>[</w:t>
      </w:r>
      <w:r w:rsidRPr="00B44B38">
        <w:rPr>
          <w:rtl/>
          <w:lang w:val="fr-CH" w:eastAsia="en-US"/>
        </w:rPr>
        <w:t>الموارد الوراثية خارج الأنظمة القانونية الوطنية</w:t>
      </w:r>
      <w:r w:rsidRPr="00B44B38">
        <w:rPr>
          <w:rFonts w:hint="cs"/>
          <w:rtl/>
          <w:lang w:val="fr-CH" w:eastAsia="en-US"/>
        </w:rPr>
        <w:t xml:space="preserve"> [والمناطق الاقتصادية]]</w:t>
      </w:r>
      <w:r w:rsidRPr="00B44B38">
        <w:rPr>
          <w:rtl/>
          <w:lang w:val="fr-CH" w:eastAsia="en-US"/>
        </w:rPr>
        <w:t>؛</w:t>
      </w:r>
    </w:p>
    <w:p w:rsidR="00B44B38" w:rsidRPr="00B44B38" w:rsidRDefault="00B44B38" w:rsidP="000369DD">
      <w:pPr>
        <w:pStyle w:val="BodyText"/>
        <w:ind w:left="1124" w:hanging="562"/>
        <w:rPr>
          <w:rtl/>
          <w:lang w:val="fr-CH" w:eastAsia="en-US"/>
        </w:rPr>
      </w:pPr>
      <w:r w:rsidRPr="00B44B38">
        <w:rPr>
          <w:rtl/>
          <w:lang w:val="fr-CH" w:eastAsia="en-US"/>
        </w:rPr>
        <w:t>(و)</w:t>
      </w:r>
      <w:r w:rsidRPr="00B44B38">
        <w:rPr>
          <w:rFonts w:hint="cs"/>
          <w:rtl/>
          <w:lang w:val="fr-CH" w:eastAsia="en-US"/>
        </w:rPr>
        <w:tab/>
      </w:r>
      <w:r w:rsidRPr="00B44B38">
        <w:rPr>
          <w:rtl/>
          <w:lang w:val="fr-CH" w:eastAsia="en-US"/>
        </w:rPr>
        <w:t>و</w:t>
      </w:r>
      <w:r w:rsidRPr="00B44B38">
        <w:rPr>
          <w:rFonts w:hint="cs"/>
          <w:rtl/>
          <w:lang w:val="fr-CH" w:eastAsia="en-US"/>
        </w:rPr>
        <w:t>[</w:t>
      </w:r>
      <w:r w:rsidRPr="00B44B38">
        <w:rPr>
          <w:rtl/>
          <w:lang w:val="fr-CH" w:eastAsia="en-US"/>
        </w:rPr>
        <w:t xml:space="preserve">جميع الموارد الوراثية </w:t>
      </w:r>
      <w:r w:rsidRPr="00B44B38">
        <w:rPr>
          <w:rFonts w:hint="cs"/>
          <w:rtl/>
          <w:lang w:val="fr-CH" w:eastAsia="en-US"/>
        </w:rPr>
        <w:t>[</w:t>
      </w:r>
      <w:r w:rsidRPr="00B44B38">
        <w:rPr>
          <w:rtl/>
          <w:lang w:val="fr-CH" w:eastAsia="en-US"/>
        </w:rPr>
        <w:t>المكتسبة</w:t>
      </w:r>
      <w:r w:rsidRPr="00B44B38">
        <w:rPr>
          <w:rFonts w:hint="cs"/>
          <w:rtl/>
          <w:lang w:val="fr-CH" w:eastAsia="en-US"/>
        </w:rPr>
        <w:t>] [التي تم النفاذ إليها]</w:t>
      </w:r>
      <w:r w:rsidRPr="00B44B38">
        <w:rPr>
          <w:rtl/>
          <w:lang w:val="fr-CH" w:eastAsia="en-US"/>
        </w:rPr>
        <w:t xml:space="preserve"> قبل </w:t>
      </w:r>
      <w:r w:rsidRPr="00B44B38">
        <w:rPr>
          <w:rFonts w:hint="cs"/>
          <w:rtl/>
          <w:lang w:val="fr-CH" w:eastAsia="en-US"/>
        </w:rPr>
        <w:t xml:space="preserve">[بدء نفاذ </w:t>
      </w:r>
      <w:r w:rsidRPr="00B44B38">
        <w:rPr>
          <w:rtl/>
          <w:lang w:val="fr-CH" w:eastAsia="en-US"/>
        </w:rPr>
        <w:t>اتفاقية التنوع البيولوجي</w:t>
      </w:r>
      <w:r w:rsidRPr="00B44B38">
        <w:rPr>
          <w:rFonts w:hint="cs"/>
          <w:rtl/>
          <w:lang w:val="fr-CH" w:eastAsia="en-US"/>
        </w:rPr>
        <w:t>] [قبل</w:t>
      </w:r>
      <w:r w:rsidRPr="00B44B38">
        <w:rPr>
          <w:rFonts w:hint="eastAsia"/>
          <w:rtl/>
          <w:lang w:val="fr-CH" w:eastAsia="en-US"/>
        </w:rPr>
        <w:t> </w:t>
      </w:r>
      <w:r w:rsidRPr="00B44B38">
        <w:rPr>
          <w:rFonts w:hint="cs"/>
          <w:rtl/>
          <w:lang w:val="fr-CH" w:eastAsia="en-US"/>
        </w:rPr>
        <w:t>29</w:t>
      </w:r>
      <w:r w:rsidRPr="00B44B38">
        <w:rPr>
          <w:rFonts w:hint="eastAsia"/>
          <w:rtl/>
          <w:lang w:val="fr-CH" w:eastAsia="en-US"/>
        </w:rPr>
        <w:t> </w:t>
      </w:r>
      <w:r w:rsidRPr="00B44B38">
        <w:rPr>
          <w:rFonts w:hint="cs"/>
          <w:rtl/>
          <w:lang w:val="fr-CH" w:eastAsia="en-US"/>
        </w:rPr>
        <w:t>ديسمبر</w:t>
      </w:r>
      <w:r w:rsidRPr="00B44B38">
        <w:rPr>
          <w:rFonts w:hint="eastAsia"/>
          <w:rtl/>
          <w:lang w:val="fr-CH" w:eastAsia="en-US"/>
        </w:rPr>
        <w:t> </w:t>
      </w:r>
      <w:r w:rsidRPr="00B44B38">
        <w:rPr>
          <w:rFonts w:hint="cs"/>
          <w:rtl/>
          <w:lang w:val="fr-CH" w:eastAsia="en-US"/>
        </w:rPr>
        <w:t xml:space="preserve">1993]] [بدء نفاذ بروتوكول </w:t>
      </w:r>
      <w:proofErr w:type="spellStart"/>
      <w:r w:rsidRPr="00B44B38">
        <w:rPr>
          <w:rFonts w:hint="cs"/>
          <w:rtl/>
          <w:lang w:val="fr-CH" w:eastAsia="en-US"/>
        </w:rPr>
        <w:t>ناغويا</w:t>
      </w:r>
      <w:proofErr w:type="spellEnd"/>
      <w:r w:rsidRPr="00B44B38">
        <w:rPr>
          <w:rFonts w:hint="cs"/>
          <w:rtl/>
          <w:lang w:val="fr-CH" w:eastAsia="en-US"/>
        </w:rPr>
        <w:t xml:space="preserve"> في 12</w:t>
      </w:r>
      <w:r w:rsidRPr="00B44B38">
        <w:rPr>
          <w:rFonts w:hint="eastAsia"/>
          <w:rtl/>
          <w:lang w:val="fr-CH" w:eastAsia="en-US"/>
        </w:rPr>
        <w:t> </w:t>
      </w:r>
      <w:r w:rsidRPr="00B44B38">
        <w:rPr>
          <w:rFonts w:hint="cs"/>
          <w:rtl/>
          <w:lang w:val="fr-CH" w:eastAsia="en-US"/>
        </w:rPr>
        <w:t>أكتوبر</w:t>
      </w:r>
      <w:r w:rsidRPr="00B44B38">
        <w:rPr>
          <w:rFonts w:hint="eastAsia"/>
          <w:rtl/>
          <w:lang w:val="fr-CH" w:eastAsia="en-US"/>
        </w:rPr>
        <w:t> </w:t>
      </w:r>
      <w:r w:rsidRPr="00B44B38">
        <w:rPr>
          <w:rFonts w:hint="cs"/>
          <w:rtl/>
          <w:lang w:val="fr-CH" w:eastAsia="en-US"/>
        </w:rPr>
        <w:t>2014]؛</w:t>
      </w:r>
    </w:p>
    <w:p w:rsidR="00B44B38" w:rsidRPr="00B44B38" w:rsidRDefault="00B44B38" w:rsidP="000369DD">
      <w:pPr>
        <w:pStyle w:val="BodyText"/>
        <w:ind w:left="1124" w:hanging="562"/>
        <w:rPr>
          <w:rtl/>
          <w:lang w:val="fr-CH" w:eastAsia="en-US"/>
        </w:rPr>
      </w:pPr>
      <w:r w:rsidRPr="00B44B38">
        <w:rPr>
          <w:rFonts w:hint="cs"/>
          <w:rtl/>
          <w:lang w:val="fr-CH" w:eastAsia="en-US"/>
        </w:rPr>
        <w:t>(ز)</w:t>
      </w:r>
      <w:r w:rsidRPr="00B44B38">
        <w:rPr>
          <w:rtl/>
          <w:lang w:val="fr-CH" w:eastAsia="en-US"/>
        </w:rPr>
        <w:tab/>
      </w:r>
      <w:r w:rsidRPr="00B44B38">
        <w:rPr>
          <w:rFonts w:hint="cs"/>
          <w:rtl/>
          <w:lang w:val="fr-CH" w:eastAsia="en-US"/>
        </w:rPr>
        <w:t>[والموارد الوراثية والمعارف التقليدية المرتبطة بالموارد الوراثية اللازمة لحماية الحياة البشرية أو الحيوانية أو</w:t>
      </w:r>
      <w:r w:rsidRPr="00B44B38">
        <w:rPr>
          <w:rFonts w:hint="eastAsia"/>
          <w:rtl/>
          <w:lang w:val="fr-CH" w:eastAsia="en-US"/>
        </w:rPr>
        <w:t> </w:t>
      </w:r>
      <w:r w:rsidRPr="00B44B38">
        <w:rPr>
          <w:rFonts w:hint="cs"/>
          <w:rtl/>
          <w:lang w:val="fr-CH" w:eastAsia="en-US"/>
        </w:rPr>
        <w:t>النباتية أو الصحة [بما في ذلك الصحة العامة] أو لتلافي إلحاق ضرر جسيم بالبيئة].</w:t>
      </w:r>
    </w:p>
    <w:p w:rsidR="00B44B38" w:rsidRDefault="00B44B38" w:rsidP="00B44B38">
      <w:pPr>
        <w:pStyle w:val="BodyText"/>
        <w:rPr>
          <w:rtl/>
          <w:lang w:val="fr-CH" w:eastAsia="en-US"/>
        </w:rPr>
      </w:pPr>
      <w:r w:rsidRPr="00B44B38">
        <w:rPr>
          <w:rFonts w:hint="cs"/>
          <w:rtl/>
          <w:lang w:val="fr-CH" w:eastAsia="en-US"/>
        </w:rPr>
        <w:t>2.5.</w:t>
      </w:r>
      <w:r w:rsidRPr="00B44B38">
        <w:rPr>
          <w:rFonts w:hint="cs"/>
          <w:rtl/>
          <w:lang w:val="fr-CH" w:eastAsia="en-US"/>
        </w:rPr>
        <w:tab/>
        <w:t>[[يتعين]/[ينبغي] أ</w:t>
      </w:r>
      <w:r w:rsidRPr="00B44B38">
        <w:rPr>
          <w:rtl/>
          <w:lang w:val="fr-CH" w:eastAsia="en-US"/>
        </w:rPr>
        <w:t>ل</w:t>
      </w:r>
      <w:r w:rsidRPr="00B44B38">
        <w:rPr>
          <w:rFonts w:hint="cs"/>
          <w:rtl/>
          <w:lang w:val="fr-CH" w:eastAsia="en-US"/>
        </w:rPr>
        <w:t>ّ</w:t>
      </w:r>
      <w:r w:rsidRPr="00B44B38">
        <w:rPr>
          <w:rtl/>
          <w:lang w:val="fr-CH" w:eastAsia="en-US"/>
        </w:rPr>
        <w:t>ا</w:t>
      </w:r>
      <w:r w:rsidRPr="00B44B38">
        <w:rPr>
          <w:rFonts w:hint="cs"/>
          <w:rtl/>
          <w:lang w:val="fr-CH" w:eastAsia="en-US"/>
        </w:rPr>
        <w:t xml:space="preserve"> تفرض [الدول </w:t>
      </w:r>
      <w:proofErr w:type="gramStart"/>
      <w:r w:rsidRPr="00B44B38">
        <w:rPr>
          <w:rFonts w:hint="cs"/>
          <w:rtl/>
          <w:lang w:val="fr-CH" w:eastAsia="en-US"/>
        </w:rPr>
        <w:t>الأعضاء]/</w:t>
      </w:r>
      <w:proofErr w:type="gramEnd"/>
      <w:r w:rsidRPr="00B44B38">
        <w:rPr>
          <w:rFonts w:hint="cs"/>
          <w:rtl/>
          <w:lang w:val="fr-CH" w:eastAsia="en-US"/>
        </w:rPr>
        <w:t>[الأطراف] شرط الكشف المنصوص عليه 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p>
    <w:p w:rsidR="000369DD" w:rsidRPr="00B44B38" w:rsidRDefault="000369DD" w:rsidP="00B44B38">
      <w:pPr>
        <w:pStyle w:val="BodyText"/>
        <w:rPr>
          <w:rtl/>
          <w:lang w:val="fr-CH" w:eastAsia="en-US"/>
        </w:rPr>
      </w:pPr>
    </w:p>
    <w:p w:rsidR="00B44B38" w:rsidRPr="000369DD" w:rsidRDefault="00B44B38" w:rsidP="000369DD">
      <w:pPr>
        <w:pStyle w:val="BodyText"/>
        <w:spacing w:after="0"/>
        <w:jc w:val="center"/>
        <w:rPr>
          <w:b/>
          <w:bCs/>
          <w:sz w:val="24"/>
          <w:szCs w:val="24"/>
          <w:rtl/>
          <w:lang w:val="fr-CH" w:eastAsia="en-US"/>
        </w:rPr>
      </w:pPr>
      <w:r w:rsidRPr="000369DD">
        <w:rPr>
          <w:rFonts w:hint="cs"/>
          <w:b/>
          <w:bCs/>
          <w:sz w:val="24"/>
          <w:szCs w:val="24"/>
          <w:rtl/>
          <w:lang w:val="fr-CH" w:eastAsia="en-US"/>
        </w:rPr>
        <w:t>[المادة 6]</w:t>
      </w:r>
    </w:p>
    <w:p w:rsidR="00B44B38" w:rsidRPr="000369DD" w:rsidRDefault="00B44B38" w:rsidP="000369DD">
      <w:pPr>
        <w:pStyle w:val="BodyText"/>
        <w:jc w:val="center"/>
        <w:rPr>
          <w:b/>
          <w:bCs/>
          <w:sz w:val="24"/>
          <w:szCs w:val="24"/>
          <w:rtl/>
          <w:lang w:val="fr-CH" w:eastAsia="en-US"/>
        </w:rPr>
      </w:pPr>
      <w:r w:rsidRPr="000369DD">
        <w:rPr>
          <w:rFonts w:hint="cs"/>
          <w:b/>
          <w:bCs/>
          <w:sz w:val="24"/>
          <w:szCs w:val="24"/>
          <w:rtl/>
          <w:lang w:val="fr-CH" w:eastAsia="en-US"/>
        </w:rPr>
        <w:t>[</w:t>
      </w:r>
      <w:r w:rsidRPr="000369DD">
        <w:rPr>
          <w:b/>
          <w:bCs/>
          <w:sz w:val="24"/>
          <w:szCs w:val="24"/>
          <w:rtl/>
          <w:lang w:val="fr-CH" w:eastAsia="en-US"/>
        </w:rPr>
        <w:t>العقوبات والتعويضات</w:t>
      </w:r>
    </w:p>
    <w:p w:rsidR="00B44B38" w:rsidRPr="00B44B38" w:rsidRDefault="00B44B38" w:rsidP="00B44B38">
      <w:pPr>
        <w:pStyle w:val="BodyText"/>
        <w:rPr>
          <w:rtl/>
          <w:lang w:val="fr-CH" w:eastAsia="en-US"/>
        </w:rPr>
      </w:pPr>
      <w:r w:rsidRPr="00B44B38">
        <w:rPr>
          <w:rFonts w:hint="cs"/>
          <w:rtl/>
          <w:lang w:val="fr-CH" w:eastAsia="en-US"/>
        </w:rPr>
        <w:t>1.6</w:t>
      </w:r>
      <w:r w:rsidRPr="00B44B38">
        <w:rPr>
          <w:rFonts w:hint="cs"/>
          <w:rtl/>
          <w:lang w:val="fr-CH" w:eastAsia="en-US"/>
        </w:rPr>
        <w:tab/>
        <w:t xml:space="preserve">[[يتعين]/[ينبغي] أن يتخذ كل من [الدول </w:t>
      </w:r>
      <w:proofErr w:type="gramStart"/>
      <w:r w:rsidRPr="00B44B38">
        <w:rPr>
          <w:rFonts w:hint="cs"/>
          <w:rtl/>
          <w:lang w:val="fr-CH" w:eastAsia="en-US"/>
        </w:rPr>
        <w:t>الأعضاء]/</w:t>
      </w:r>
      <w:proofErr w:type="gramEnd"/>
      <w:r w:rsidRPr="00B44B38">
        <w:rPr>
          <w:rFonts w:hint="cs"/>
          <w:rtl/>
          <w:lang w:val="fr-CH" w:eastAsia="en-US"/>
        </w:rPr>
        <w:t>[الأطراف] تدابير قانونية وإدارية مناسبة وفعالة ومتكافئة لمواجهة عدم الامتثال لشرط الكشف الوارد في المادة 4.</w:t>
      </w:r>
    </w:p>
    <w:p w:rsidR="000369DD" w:rsidRDefault="00B44B38" w:rsidP="00B44B38">
      <w:pPr>
        <w:pStyle w:val="BodyText"/>
        <w:rPr>
          <w:rtl/>
          <w:lang w:val="fr-CH" w:eastAsia="en-US"/>
        </w:rPr>
      </w:pPr>
      <w:r w:rsidRPr="00B44B38">
        <w:rPr>
          <w:rFonts w:hint="cs"/>
          <w:rtl/>
          <w:lang w:val="fr-CH" w:eastAsia="en-US"/>
        </w:rPr>
        <w:t>2.6</w:t>
      </w:r>
      <w:r w:rsidRPr="00B44B38">
        <w:rPr>
          <w:rtl/>
          <w:lang w:val="fr-CH" w:eastAsia="en-US"/>
        </w:rPr>
        <w:tab/>
      </w:r>
      <w:r w:rsidRPr="00B44B38">
        <w:rPr>
          <w:rFonts w:hint="cs"/>
          <w:rtl/>
          <w:lang w:val="fr-CH" w:eastAsia="en-US"/>
        </w:rPr>
        <w:t>[يتعين/ينبغي/يجوز] أن تشمل تلك التدابير تدابير قبل المنح و/أو بعده.</w:t>
      </w:r>
    </w:p>
    <w:p w:rsidR="000369DD" w:rsidRDefault="000369DD">
      <w:pPr>
        <w:bidi w:val="0"/>
        <w:rPr>
          <w:rtl/>
          <w:lang w:val="fr-CH" w:eastAsia="en-US"/>
        </w:rPr>
      </w:pPr>
      <w:r>
        <w:rPr>
          <w:rtl/>
          <w:lang w:val="fr-CH" w:eastAsia="en-US"/>
        </w:rPr>
        <w:br w:type="page"/>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lastRenderedPageBreak/>
        <w:t>بديل</w:t>
      </w:r>
    </w:p>
    <w:p w:rsidR="00B44B38" w:rsidRPr="00B44B38" w:rsidRDefault="00B44B38" w:rsidP="00B44B38">
      <w:pPr>
        <w:pStyle w:val="BodyText"/>
        <w:rPr>
          <w:rtl/>
          <w:lang w:val="fr-CH" w:eastAsia="en-US"/>
        </w:rPr>
      </w:pPr>
      <w:r w:rsidRPr="00B44B38">
        <w:rPr>
          <w:rFonts w:hint="cs"/>
          <w:rtl/>
          <w:lang w:val="fr-CH" w:eastAsia="en-US"/>
        </w:rPr>
        <w:t>2.6</w:t>
      </w:r>
      <w:r w:rsidRPr="00B44B38">
        <w:rPr>
          <w:rtl/>
          <w:lang w:val="fr-CH" w:eastAsia="en-US"/>
        </w:rPr>
        <w:tab/>
      </w:r>
      <w:r w:rsidRPr="00B44B38">
        <w:rPr>
          <w:rFonts w:hint="cs"/>
          <w:rtl/>
          <w:lang w:val="fr-CH" w:eastAsia="en-US"/>
        </w:rPr>
        <w:t>وفقا للتشريع الوطني، [يتعين/ينبغي] [يجوز] أن [تشمل تلك التدابير، ضمن جملة أمور] ما يلي:</w:t>
      </w:r>
    </w:p>
    <w:p w:rsidR="00B44B38" w:rsidRPr="00B44B38" w:rsidRDefault="00B44B38" w:rsidP="000369DD">
      <w:pPr>
        <w:pStyle w:val="BodyText"/>
        <w:ind w:left="562"/>
        <w:rPr>
          <w:rtl/>
          <w:lang w:val="fr-CH" w:eastAsia="en-US"/>
        </w:rPr>
      </w:pPr>
      <w:r w:rsidRPr="00B44B38">
        <w:rPr>
          <w:rFonts w:hint="cs"/>
          <w:rtl/>
          <w:lang w:val="fr-CH" w:eastAsia="en-US"/>
        </w:rPr>
        <w:t>(أ)</w:t>
      </w:r>
      <w:r w:rsidRPr="00B44B38">
        <w:rPr>
          <w:rFonts w:hint="cs"/>
          <w:rtl/>
          <w:lang w:val="fr-CH" w:eastAsia="en-US"/>
        </w:rPr>
        <w:tab/>
        <w:t>قبل المنح.</w:t>
      </w:r>
    </w:p>
    <w:p w:rsidR="00B44B38" w:rsidRPr="00B44B38" w:rsidRDefault="00B44B38" w:rsidP="000369DD">
      <w:pPr>
        <w:pStyle w:val="BodyText"/>
        <w:ind w:left="1138"/>
        <w:rPr>
          <w:rtl/>
          <w:lang w:val="fr-CH" w:eastAsia="en-US"/>
        </w:rPr>
      </w:pPr>
      <w:r w:rsidRPr="00B44B38">
        <w:rPr>
          <w:rFonts w:hint="cs"/>
          <w:rtl/>
          <w:lang w:val="fr-CH" w:eastAsia="en-US"/>
        </w:rPr>
        <w:t>"1"</w:t>
      </w:r>
      <w:r w:rsidRPr="00B44B38">
        <w:rPr>
          <w:rFonts w:hint="cs"/>
          <w:rtl/>
          <w:lang w:val="fr-CH" w:eastAsia="en-US"/>
        </w:rPr>
        <w:tab/>
        <w:t>تعليق</w:t>
      </w:r>
      <w:r w:rsidRPr="00B44B38">
        <w:rPr>
          <w:rtl/>
          <w:lang w:val="fr-CH" w:eastAsia="en-US"/>
        </w:rPr>
        <w:t xml:space="preserve"> الاستمرار في معالجة طلبات [الملكية الفكرية] [البراءات]</w:t>
      </w:r>
      <w:r w:rsidRPr="00B44B38">
        <w:rPr>
          <w:rFonts w:hint="cs"/>
          <w:rtl/>
          <w:lang w:val="fr-CH" w:eastAsia="en-US"/>
        </w:rPr>
        <w:t xml:space="preserve"> إلى أن يتم استيفاء شروط الكشف.</w:t>
      </w:r>
    </w:p>
    <w:p w:rsidR="00B44B38" w:rsidRPr="00B44B38" w:rsidRDefault="00B44B38" w:rsidP="000369DD">
      <w:pPr>
        <w:pStyle w:val="BodyText"/>
        <w:ind w:left="1138"/>
        <w:rPr>
          <w:rtl/>
          <w:lang w:val="fr-CH" w:eastAsia="en-US"/>
        </w:rPr>
      </w:pPr>
      <w:r w:rsidRPr="00B44B38">
        <w:rPr>
          <w:rFonts w:hint="cs"/>
          <w:rtl/>
          <w:lang w:val="fr-CH" w:eastAsia="en-US"/>
        </w:rPr>
        <w:t>"2"</w:t>
      </w:r>
      <w:r w:rsidRPr="00B44B38">
        <w:rPr>
          <w:rFonts w:hint="cs"/>
          <w:rtl/>
          <w:lang w:val="fr-CH" w:eastAsia="en-US"/>
        </w:rPr>
        <w:tab/>
        <w:t xml:space="preserve">اعتبار مكتب </w:t>
      </w:r>
      <w:r w:rsidRPr="00B44B38">
        <w:rPr>
          <w:rtl/>
          <w:lang w:val="fr-CH" w:eastAsia="en-US"/>
        </w:rPr>
        <w:t>[</w:t>
      </w:r>
      <w:r w:rsidRPr="00B44B38">
        <w:rPr>
          <w:rFonts w:hint="cs"/>
          <w:rtl/>
          <w:lang w:val="fr-CH" w:eastAsia="en-US"/>
        </w:rPr>
        <w:t>لل</w:t>
      </w:r>
      <w:r w:rsidRPr="00B44B38">
        <w:rPr>
          <w:rtl/>
          <w:lang w:val="fr-CH" w:eastAsia="en-US"/>
        </w:rPr>
        <w:t>ملكية الفكرية] [</w:t>
      </w:r>
      <w:r w:rsidRPr="00B44B38">
        <w:rPr>
          <w:rFonts w:hint="cs"/>
          <w:rtl/>
          <w:lang w:val="fr-CH" w:eastAsia="en-US"/>
        </w:rPr>
        <w:t>ل</w:t>
      </w:r>
      <w:r w:rsidRPr="00B44B38">
        <w:rPr>
          <w:rtl/>
          <w:lang w:val="fr-CH" w:eastAsia="en-US"/>
        </w:rPr>
        <w:t>لبراءات]</w:t>
      </w:r>
      <w:r w:rsidRPr="00B44B38">
        <w:rPr>
          <w:rFonts w:hint="cs"/>
          <w:rtl/>
          <w:lang w:val="fr-CH" w:eastAsia="en-US"/>
        </w:rPr>
        <w:t xml:space="preserve"> الطلب مسحوبا [وفقا للقانون الوطني].</w:t>
      </w:r>
    </w:p>
    <w:p w:rsidR="00B44B38" w:rsidRPr="00B44B38" w:rsidRDefault="00B44B38" w:rsidP="000369DD">
      <w:pPr>
        <w:pStyle w:val="BodyText"/>
        <w:ind w:left="1138"/>
        <w:rPr>
          <w:rtl/>
          <w:lang w:val="fr-CH" w:eastAsia="en-US"/>
        </w:rPr>
      </w:pPr>
      <w:r w:rsidRPr="00B44B38">
        <w:rPr>
          <w:rFonts w:hint="cs"/>
          <w:rtl/>
          <w:lang w:val="fr-CH" w:eastAsia="en-US"/>
        </w:rPr>
        <w:t>"3"</w:t>
      </w:r>
      <w:r w:rsidRPr="00B44B38">
        <w:rPr>
          <w:rFonts w:hint="cs"/>
          <w:rtl/>
          <w:lang w:val="fr-CH" w:eastAsia="en-US"/>
        </w:rPr>
        <w:tab/>
        <w:t>منع أو رفض منح [حق من حقوق الملكية الفكرية] [براءة].</w:t>
      </w:r>
    </w:p>
    <w:p w:rsidR="00B44B38" w:rsidRPr="00B44B38" w:rsidRDefault="00B44B38" w:rsidP="000369DD">
      <w:pPr>
        <w:pStyle w:val="BodyText"/>
        <w:ind w:left="1700" w:hanging="562"/>
        <w:rPr>
          <w:rtl/>
          <w:lang w:val="fr-CH" w:eastAsia="en-US"/>
        </w:rPr>
      </w:pPr>
      <w:r w:rsidRPr="00B44B38">
        <w:rPr>
          <w:rFonts w:hint="cs"/>
          <w:rtl/>
          <w:lang w:val="fr-CH" w:eastAsia="en-US"/>
        </w:rPr>
        <w:t>"4"</w:t>
      </w:r>
      <w:r w:rsidRPr="00B44B38">
        <w:rPr>
          <w:rtl/>
          <w:lang w:val="fr-CH" w:eastAsia="en-US"/>
        </w:rPr>
        <w:tab/>
      </w:r>
      <w:r w:rsidRPr="00B44B38">
        <w:rPr>
          <w:rFonts w:hint="cs"/>
          <w:rtl/>
          <w:lang w:val="fr-CH" w:eastAsia="en-US"/>
        </w:rPr>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B44B38" w:rsidRPr="00B44B38" w:rsidRDefault="00B44B38" w:rsidP="000369DD">
      <w:pPr>
        <w:pStyle w:val="BodyText"/>
        <w:ind w:left="562"/>
        <w:rPr>
          <w:rtl/>
          <w:lang w:val="fr-CH" w:eastAsia="en-US"/>
        </w:rPr>
      </w:pPr>
      <w:r w:rsidRPr="00B44B38">
        <w:rPr>
          <w:rFonts w:hint="cs"/>
          <w:rtl/>
          <w:lang w:val="fr-CH" w:eastAsia="en-US"/>
        </w:rPr>
        <w:t>(ب)</w:t>
      </w:r>
      <w:r w:rsidRPr="00B44B38">
        <w:rPr>
          <w:rFonts w:hint="cs"/>
          <w:rtl/>
          <w:lang w:val="fr-CH" w:eastAsia="en-US"/>
        </w:rPr>
        <w:tab/>
        <w:t>[بعد المنح.</w:t>
      </w:r>
    </w:p>
    <w:p w:rsidR="00B44B38" w:rsidRPr="00B44B38" w:rsidRDefault="00B44B38" w:rsidP="000369DD">
      <w:pPr>
        <w:pStyle w:val="BodyText"/>
        <w:ind w:left="1700" w:hanging="562"/>
        <w:rPr>
          <w:rtl/>
          <w:lang w:val="fr-CH" w:eastAsia="en-US"/>
        </w:rPr>
      </w:pPr>
      <w:r w:rsidRPr="00B44B38">
        <w:rPr>
          <w:rFonts w:hint="cs"/>
          <w:rtl/>
          <w:lang w:val="fr-CH" w:eastAsia="en-US"/>
        </w:rPr>
        <w:t>"1"</w:t>
      </w:r>
      <w:r w:rsidRPr="00B44B38">
        <w:rPr>
          <w:rFonts w:hint="cs"/>
          <w:rtl/>
          <w:lang w:val="fr-CH" w:eastAsia="en-US"/>
        </w:rPr>
        <w:tab/>
      </w:r>
      <w:r w:rsidRPr="00B44B38">
        <w:rPr>
          <w:rtl/>
          <w:lang w:val="fr-CH" w:eastAsia="en-US"/>
        </w:rPr>
        <w:t>نشر الأحكام القضائية المتعلقة بعدم الكشف</w:t>
      </w:r>
      <w:r w:rsidRPr="00B44B38">
        <w:rPr>
          <w:rFonts w:hint="cs"/>
          <w:rtl/>
          <w:lang w:val="fr-CH" w:eastAsia="en-US"/>
        </w:rPr>
        <w:t>.</w:t>
      </w:r>
    </w:p>
    <w:p w:rsidR="00B44B38" w:rsidRPr="00B44B38" w:rsidRDefault="00B44B38" w:rsidP="000369DD">
      <w:pPr>
        <w:pStyle w:val="BodyText"/>
        <w:ind w:left="1700" w:hanging="562"/>
        <w:rPr>
          <w:rtl/>
          <w:lang w:val="fr-CH" w:eastAsia="en-US"/>
        </w:rPr>
      </w:pPr>
      <w:r w:rsidRPr="00B44B38">
        <w:rPr>
          <w:rFonts w:hint="cs"/>
          <w:rtl/>
          <w:lang w:val="fr-CH" w:eastAsia="en-US"/>
        </w:rPr>
        <w:t>"2"</w:t>
      </w:r>
      <w:r w:rsidRPr="00B44B38">
        <w:rPr>
          <w:rFonts w:hint="cs"/>
          <w:rtl/>
          <w:lang w:val="fr-CH" w:eastAsia="en-US"/>
        </w:rPr>
        <w:tab/>
        <w:t>[</w:t>
      </w:r>
      <w:r w:rsidRPr="00B44B38">
        <w:rPr>
          <w:rtl/>
          <w:lang w:val="fr-CH" w:eastAsia="en-US"/>
        </w:rPr>
        <w:t xml:space="preserve">غرامات </w:t>
      </w:r>
      <w:r w:rsidRPr="00B44B38">
        <w:rPr>
          <w:rFonts w:hint="cs"/>
          <w:rtl/>
          <w:lang w:val="fr-CH" w:eastAsia="en-US"/>
        </w:rPr>
        <w:t>أ</w:t>
      </w:r>
      <w:r w:rsidRPr="00B44B38">
        <w:rPr>
          <w:rtl/>
          <w:lang w:val="fr-CH" w:eastAsia="en-US"/>
        </w:rPr>
        <w:t>و</w:t>
      </w:r>
      <w:r w:rsidRPr="00B44B38">
        <w:rPr>
          <w:rFonts w:hint="cs"/>
          <w:rtl/>
          <w:lang w:val="fr-CH" w:eastAsia="en-US"/>
        </w:rPr>
        <w:t xml:space="preserve"> </w:t>
      </w:r>
      <w:r w:rsidRPr="00B44B38">
        <w:rPr>
          <w:rtl/>
          <w:lang w:val="fr-CH" w:eastAsia="en-US"/>
        </w:rPr>
        <w:t>تعويضات مناسبة عن الأضرار</w:t>
      </w:r>
      <w:r w:rsidRPr="00B44B38">
        <w:rPr>
          <w:rFonts w:hint="cs"/>
          <w:rtl/>
          <w:lang w:val="fr-CH" w:eastAsia="en-US"/>
        </w:rPr>
        <w:t>، بما في ذلك دفع الإتاوات].</w:t>
      </w:r>
    </w:p>
    <w:p w:rsidR="00B44B38" w:rsidRPr="00B44B38" w:rsidRDefault="00B44B38" w:rsidP="000369DD">
      <w:pPr>
        <w:pStyle w:val="BodyText"/>
        <w:ind w:left="1700" w:hanging="562"/>
        <w:rPr>
          <w:rtl/>
          <w:lang w:val="fr-CH" w:eastAsia="en-US"/>
        </w:rPr>
      </w:pPr>
      <w:r w:rsidRPr="00B44B38">
        <w:rPr>
          <w:rFonts w:hint="cs"/>
          <w:rtl/>
          <w:lang w:val="fr-CH" w:eastAsia="en-US"/>
        </w:rPr>
        <w:t>"3"</w:t>
      </w:r>
      <w:r w:rsidRPr="00B44B38">
        <w:rPr>
          <w:rFonts w:hint="cs"/>
          <w:rtl/>
          <w:lang w:val="fr-CH" w:eastAsia="en-US"/>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p>
    <w:p w:rsidR="00B44B38" w:rsidRPr="00B44B38" w:rsidRDefault="00B44B38" w:rsidP="00B44B38">
      <w:pPr>
        <w:pStyle w:val="BodyText"/>
        <w:rPr>
          <w:rtl/>
          <w:lang w:val="fr-CH" w:eastAsia="en-US"/>
        </w:rPr>
      </w:pPr>
      <w:r w:rsidRPr="00B44B38">
        <w:rPr>
          <w:rFonts w:hint="cs"/>
          <w:rtl/>
          <w:lang w:val="fr-CH" w:eastAsia="en-US"/>
        </w:rPr>
        <w:t>3.6</w:t>
      </w:r>
      <w:r w:rsidRPr="00B44B38">
        <w:rPr>
          <w:rtl/>
          <w:lang w:val="fr-CH" w:eastAsia="en-US"/>
        </w:rPr>
        <w:tab/>
      </w:r>
      <w:r w:rsidRPr="00B44B38">
        <w:rPr>
          <w:rFonts w:hint="cs"/>
          <w:rtl/>
          <w:lang w:val="fr-CH" w:eastAsia="en-US"/>
        </w:rPr>
        <w:t>يجوز، بموجب القانون الوطني، إبطال [حق من حقوق الملكية الفكرية] [براءة] كعقوبة على عدم الامتثال للمادة</w:t>
      </w:r>
      <w:r w:rsidRPr="00B44B38">
        <w:rPr>
          <w:rFonts w:hint="eastAsia"/>
          <w:rtl/>
          <w:lang w:val="fr-CH" w:eastAsia="en-US"/>
        </w:rPr>
        <w:t> </w:t>
      </w:r>
      <w:r w:rsidRPr="00B44B38">
        <w:rPr>
          <w:rFonts w:hint="cs"/>
          <w:rtl/>
          <w:lang w:val="fr-CH" w:eastAsia="en-US"/>
        </w:rPr>
        <w:t>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B44B38" w:rsidRPr="000369DD" w:rsidRDefault="00B44B38" w:rsidP="00B44B38">
      <w:pPr>
        <w:pStyle w:val="BodyText"/>
        <w:rPr>
          <w:sz w:val="24"/>
          <w:szCs w:val="24"/>
          <w:rtl/>
          <w:lang w:val="fr-CH" w:eastAsia="en-US"/>
        </w:rPr>
      </w:pPr>
      <w:r w:rsidRPr="000369DD">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3.6</w:t>
      </w:r>
      <w:r w:rsidRPr="00B44B38">
        <w:rPr>
          <w:rtl/>
          <w:lang w:val="fr-CH" w:eastAsia="en-US"/>
        </w:rPr>
        <w:tab/>
      </w:r>
      <w:r w:rsidRPr="00B44B38">
        <w:rPr>
          <w:rFonts w:hint="cs"/>
          <w:rtl/>
          <w:lang w:val="fr-CH" w:eastAsia="en-US"/>
        </w:rPr>
        <w:t>[يتعين]/[ينبغي] ألاّ</w:t>
      </w:r>
      <w:r w:rsidRPr="00B44B38">
        <w:rPr>
          <w:rtl/>
          <w:lang w:val="fr-CH" w:eastAsia="en-US"/>
        </w:rPr>
        <w:t xml:space="preserve"> يؤثر عدم استيفاء شرط الكشف</w:t>
      </w:r>
      <w:r w:rsidRPr="00B44B38">
        <w:rPr>
          <w:rFonts w:hint="cs"/>
          <w:rtl/>
          <w:lang w:val="fr-CH" w:eastAsia="en-US"/>
        </w:rPr>
        <w:t xml:space="preserve"> </w:t>
      </w:r>
      <w:r w:rsidRPr="00B44B38">
        <w:rPr>
          <w:rtl/>
          <w:lang w:val="fr-CH" w:eastAsia="en-US"/>
        </w:rPr>
        <w:t>في صحة</w:t>
      </w:r>
      <w:r w:rsidRPr="00B44B38">
        <w:rPr>
          <w:rFonts w:hint="cs"/>
          <w:rtl/>
          <w:lang w:val="fr-CH" w:eastAsia="en-US"/>
        </w:rPr>
        <w:t xml:space="preserve"> حقوق [الملكية الفكرية]</w:t>
      </w:r>
      <w:r w:rsidRPr="00B44B38">
        <w:rPr>
          <w:rtl/>
          <w:lang w:val="fr-CH" w:eastAsia="en-US"/>
        </w:rPr>
        <w:t xml:space="preserve"> </w:t>
      </w:r>
      <w:r w:rsidRPr="00B44B38">
        <w:rPr>
          <w:rFonts w:hint="cs"/>
          <w:rtl/>
          <w:lang w:val="fr-CH" w:eastAsia="en-US"/>
        </w:rPr>
        <w:t>[</w:t>
      </w:r>
      <w:r w:rsidRPr="00B44B38">
        <w:rPr>
          <w:rtl/>
          <w:lang w:val="fr-CH" w:eastAsia="en-US"/>
        </w:rPr>
        <w:t>البراءات</w:t>
      </w:r>
      <w:r w:rsidRPr="00B44B38">
        <w:rPr>
          <w:rFonts w:hint="cs"/>
          <w:rtl/>
          <w:lang w:val="fr-CH" w:eastAsia="en-US"/>
        </w:rPr>
        <w:t>]</w:t>
      </w:r>
      <w:r w:rsidRPr="00B44B38">
        <w:rPr>
          <w:rtl/>
          <w:lang w:val="fr-CH" w:eastAsia="en-US"/>
        </w:rPr>
        <w:t xml:space="preserve"> الممنوحة أو قابلية</w:t>
      </w:r>
      <w:r w:rsidRPr="00B44B38">
        <w:rPr>
          <w:rFonts w:hint="cs"/>
          <w:rtl/>
          <w:lang w:val="fr-CH" w:eastAsia="en-US"/>
        </w:rPr>
        <w:t> </w:t>
      </w:r>
      <w:r w:rsidRPr="00B44B38">
        <w:rPr>
          <w:rtl/>
          <w:lang w:val="fr-CH" w:eastAsia="en-US"/>
        </w:rPr>
        <w:t>إنفاذها.</w:t>
      </w:r>
    </w:p>
    <w:p w:rsidR="00B44B38" w:rsidRPr="00B44B38" w:rsidRDefault="00B44B38" w:rsidP="00B44B38">
      <w:pPr>
        <w:pStyle w:val="BodyText"/>
        <w:rPr>
          <w:rtl/>
          <w:lang w:val="fr-CH" w:eastAsia="en-US"/>
        </w:rPr>
      </w:pPr>
      <w:r w:rsidRPr="00B44B38">
        <w:rPr>
          <w:rFonts w:hint="cs"/>
          <w:rtl/>
          <w:lang w:val="fr-CH" w:eastAsia="en-US"/>
        </w:rPr>
        <w:t>4.6</w:t>
      </w:r>
      <w:r w:rsidRPr="00B44B38">
        <w:rPr>
          <w:rtl/>
          <w:lang w:val="fr-CH" w:eastAsia="en-US"/>
        </w:rPr>
        <w:tab/>
      </w:r>
      <w:r w:rsidRPr="00B44B38">
        <w:rPr>
          <w:rFonts w:hint="cs"/>
          <w:rtl/>
          <w:lang w:val="fr-CH" w:eastAsia="en-US"/>
        </w:rPr>
        <w:t xml:space="preserve">[يتعين]/[ينبغي] أن تضع [الدول </w:t>
      </w:r>
      <w:proofErr w:type="gramStart"/>
      <w:r w:rsidRPr="00B44B38">
        <w:rPr>
          <w:rFonts w:hint="cs"/>
          <w:rtl/>
          <w:lang w:val="fr-CH" w:eastAsia="en-US"/>
        </w:rPr>
        <w:t>الأعضاء]/</w:t>
      </w:r>
      <w:proofErr w:type="gramEnd"/>
      <w:r w:rsidRPr="00B44B38">
        <w:rPr>
          <w:rFonts w:hint="cs"/>
          <w:rtl/>
          <w:lang w:val="fr-CH" w:eastAsia="en-US"/>
        </w:rPr>
        <w:t>[الأطراف] آليات مناسبة لتسوية المنازعات.]</w:t>
      </w:r>
    </w:p>
    <w:p w:rsidR="00B44B38" w:rsidRPr="00B44B38" w:rsidRDefault="00B44B38" w:rsidP="00B44B38">
      <w:pPr>
        <w:pStyle w:val="BodyText"/>
        <w:rPr>
          <w:rtl/>
          <w:lang w:val="fr-CH" w:eastAsia="en-US"/>
        </w:rPr>
      </w:pPr>
      <w:r w:rsidRPr="00B44B38">
        <w:rPr>
          <w:rtl/>
          <w:lang w:val="fr-CH" w:eastAsia="en-US"/>
        </w:rPr>
        <w:br w:type="page"/>
      </w:r>
    </w:p>
    <w:p w:rsidR="00B44B38" w:rsidRPr="000369DD" w:rsidRDefault="00B44B38" w:rsidP="00880718">
      <w:pPr>
        <w:pStyle w:val="BodyText"/>
        <w:spacing w:after="0"/>
        <w:jc w:val="center"/>
        <w:rPr>
          <w:b/>
          <w:bCs/>
          <w:sz w:val="24"/>
          <w:szCs w:val="24"/>
          <w:rtl/>
          <w:lang w:val="fr-CH" w:eastAsia="en-US"/>
        </w:rPr>
      </w:pPr>
      <w:r w:rsidRPr="000369DD">
        <w:rPr>
          <w:rFonts w:hint="cs"/>
          <w:b/>
          <w:bCs/>
          <w:sz w:val="24"/>
          <w:szCs w:val="24"/>
          <w:rtl/>
          <w:lang w:val="fr-CH" w:eastAsia="en-US"/>
        </w:rPr>
        <w:lastRenderedPageBreak/>
        <w:t>[ثانيا. بدائل المواد من 2 إلى 6</w:t>
      </w:r>
    </w:p>
    <w:p w:rsidR="00B44B38" w:rsidRPr="000369DD" w:rsidRDefault="00B44B38" w:rsidP="000369DD">
      <w:pPr>
        <w:pStyle w:val="BodyText"/>
        <w:jc w:val="center"/>
        <w:rPr>
          <w:b/>
          <w:bCs/>
          <w:sz w:val="24"/>
          <w:szCs w:val="24"/>
          <w:rtl/>
          <w:lang w:val="fr-CH" w:eastAsia="en-US"/>
        </w:rPr>
      </w:pPr>
      <w:r w:rsidRPr="000369DD">
        <w:rPr>
          <w:b/>
          <w:bCs/>
          <w:sz w:val="24"/>
          <w:szCs w:val="24"/>
          <w:rtl/>
          <w:lang w:val="fr-CH" w:eastAsia="en-US"/>
        </w:rPr>
        <w:t>انعدام شرط جديد للكشف]</w:t>
      </w:r>
    </w:p>
    <w:p w:rsidR="00880718" w:rsidRDefault="00B44B38" w:rsidP="00880718">
      <w:pPr>
        <w:pStyle w:val="BodyText"/>
        <w:spacing w:after="0"/>
        <w:jc w:val="center"/>
        <w:rPr>
          <w:b/>
          <w:bCs/>
          <w:sz w:val="24"/>
          <w:szCs w:val="24"/>
          <w:rtl/>
          <w:lang w:val="fr-CH" w:eastAsia="en-US"/>
        </w:rPr>
      </w:pPr>
      <w:r w:rsidRPr="000369DD">
        <w:rPr>
          <w:rFonts w:hint="cs"/>
          <w:b/>
          <w:bCs/>
          <w:sz w:val="24"/>
          <w:szCs w:val="24"/>
          <w:rtl/>
          <w:lang w:val="fr-CH" w:eastAsia="en-US"/>
        </w:rPr>
        <w:t>بديل</w:t>
      </w:r>
    </w:p>
    <w:p w:rsidR="00B44B38" w:rsidRPr="000369DD" w:rsidRDefault="00B44B38" w:rsidP="00880718">
      <w:pPr>
        <w:pStyle w:val="BodyText"/>
        <w:spacing w:after="0"/>
        <w:jc w:val="center"/>
        <w:rPr>
          <w:b/>
          <w:bCs/>
          <w:sz w:val="24"/>
          <w:szCs w:val="24"/>
          <w:rtl/>
          <w:lang w:val="fr-CH" w:eastAsia="en-US"/>
        </w:rPr>
      </w:pPr>
      <w:r w:rsidRPr="000369DD">
        <w:rPr>
          <w:rFonts w:hint="cs"/>
          <w:b/>
          <w:bCs/>
          <w:sz w:val="24"/>
          <w:szCs w:val="24"/>
          <w:rtl/>
          <w:lang w:val="fr-CH" w:eastAsia="en-US"/>
        </w:rPr>
        <w:t>[المادة</w:t>
      </w:r>
      <w:r w:rsidRPr="000369DD">
        <w:rPr>
          <w:rFonts w:hint="eastAsia"/>
          <w:b/>
          <w:bCs/>
          <w:sz w:val="24"/>
          <w:szCs w:val="24"/>
          <w:rtl/>
          <w:lang w:val="fr-CH" w:eastAsia="en-US"/>
        </w:rPr>
        <w:t> </w:t>
      </w:r>
      <w:r w:rsidRPr="000369DD">
        <w:rPr>
          <w:rFonts w:hint="cs"/>
          <w:b/>
          <w:bCs/>
          <w:sz w:val="24"/>
          <w:szCs w:val="24"/>
          <w:rtl/>
          <w:lang w:val="fr-CH" w:eastAsia="en-US"/>
        </w:rPr>
        <w:t>2]</w:t>
      </w:r>
    </w:p>
    <w:p w:rsidR="00B44B38" w:rsidRPr="000369DD" w:rsidRDefault="00B44B38" w:rsidP="000369DD">
      <w:pPr>
        <w:pStyle w:val="BodyText"/>
        <w:jc w:val="center"/>
        <w:rPr>
          <w:b/>
          <w:bCs/>
          <w:sz w:val="24"/>
          <w:szCs w:val="24"/>
          <w:rtl/>
          <w:lang w:val="fr-CH" w:eastAsia="en-US"/>
        </w:rPr>
      </w:pPr>
      <w:r w:rsidRPr="000369DD">
        <w:rPr>
          <w:rFonts w:hint="cs"/>
          <w:b/>
          <w:bCs/>
          <w:sz w:val="24"/>
          <w:szCs w:val="24"/>
          <w:rtl/>
          <w:lang w:val="fr-CH" w:eastAsia="en-US"/>
        </w:rPr>
        <w:t>[الهدف</w:t>
      </w:r>
    </w:p>
    <w:p w:rsidR="00B44B38" w:rsidRPr="00B44B38" w:rsidRDefault="00B44B38" w:rsidP="00B44B38">
      <w:pPr>
        <w:pStyle w:val="BodyText"/>
        <w:rPr>
          <w:rtl/>
          <w:lang w:val="fr-CH" w:eastAsia="en-US"/>
        </w:rPr>
      </w:pPr>
      <w:r w:rsidRPr="00B44B38">
        <w:rPr>
          <w:rFonts w:hint="cs"/>
          <w:rtl/>
          <w:lang w:val="fr-CH" w:eastAsia="en-US"/>
        </w:rPr>
        <w:t>هدف هذا الصك هو منع منح حقوق البراءات بخصوص اختراعات لا تستوفي شروط الجدة وعدم البداهة وإمكانية التطبيق</w:t>
      </w:r>
      <w:r w:rsidRPr="00B44B38">
        <w:rPr>
          <w:rFonts w:hint="eastAsia"/>
          <w:rtl/>
          <w:lang w:val="fr-CH" w:eastAsia="en-US"/>
        </w:rPr>
        <w:t> </w:t>
      </w:r>
      <w:r w:rsidRPr="00B44B38">
        <w:rPr>
          <w:rFonts w:hint="cs"/>
          <w:rtl/>
          <w:lang w:val="fr-CH" w:eastAsia="en-US"/>
        </w:rPr>
        <w:t>الصناعي.]</w:t>
      </w:r>
    </w:p>
    <w:p w:rsidR="00B44B38" w:rsidRPr="00880718" w:rsidRDefault="00B44B38" w:rsidP="00B44B38">
      <w:pPr>
        <w:pStyle w:val="BodyText"/>
        <w:rPr>
          <w:sz w:val="24"/>
          <w:szCs w:val="24"/>
          <w:rtl/>
          <w:lang w:val="fr-CH" w:eastAsia="en-US"/>
        </w:rPr>
      </w:pPr>
      <w:r w:rsidRPr="00880718">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يرمي هذا الصك إلى تحقيق الهدفين التاليين:</w:t>
      </w:r>
    </w:p>
    <w:p w:rsidR="00B44B38" w:rsidRPr="00B44B38" w:rsidRDefault="00B44B38" w:rsidP="00187DEF">
      <w:pPr>
        <w:pStyle w:val="BodyText"/>
        <w:ind w:left="1124" w:hanging="562"/>
        <w:rPr>
          <w:rtl/>
          <w:lang w:val="fr-CH" w:eastAsia="en-US"/>
        </w:rPr>
      </w:pPr>
      <w:r w:rsidRPr="00B44B38">
        <w:rPr>
          <w:rFonts w:hint="cs"/>
          <w:rtl/>
          <w:lang w:val="fr-CH" w:eastAsia="en-US"/>
        </w:rPr>
        <w:t>(أ)</w:t>
      </w:r>
      <w:r w:rsidRPr="00B44B38">
        <w:rPr>
          <w:rtl/>
          <w:lang w:val="fr-CH" w:eastAsia="en-US"/>
        </w:rPr>
        <w:tab/>
        <w:t xml:space="preserve">منع منح البراءات عن خطأ </w:t>
      </w:r>
      <w:r w:rsidRPr="00B44B38">
        <w:rPr>
          <w:rFonts w:hint="cs"/>
          <w:rtl/>
          <w:lang w:val="fr-CH" w:eastAsia="en-US"/>
        </w:rPr>
        <w:t xml:space="preserve">بخصوص </w:t>
      </w:r>
      <w:r w:rsidRPr="00B44B38">
        <w:rPr>
          <w:rtl/>
          <w:lang w:val="fr-CH" w:eastAsia="en-US"/>
        </w:rPr>
        <w:t>اختراعات لا تتمتع بالجدة أو لا تنطوي على نشاط ابتكاري فيما يتعلق بالموارد الوراثية والمعارف التقليدية المرتبطة بها</w:t>
      </w:r>
      <w:r w:rsidRPr="00B44B38">
        <w:rPr>
          <w:rFonts w:hint="cs"/>
          <w:rtl/>
          <w:lang w:val="fr-CH" w:eastAsia="en-US"/>
        </w:rPr>
        <w:t xml:space="preserve">، بما يمكنه </w:t>
      </w:r>
      <w:r w:rsidRPr="00B44B38">
        <w:rPr>
          <w:rtl/>
          <w:lang w:val="fr-CH" w:eastAsia="en-US"/>
        </w:rPr>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w:t>
      </w:r>
      <w:r w:rsidRPr="00B44B38">
        <w:rPr>
          <w:rFonts w:hint="cs"/>
          <w:rtl/>
          <w:lang w:val="fr-CH" w:eastAsia="en-US"/>
        </w:rPr>
        <w:t> </w:t>
      </w:r>
      <w:r w:rsidRPr="00B44B38">
        <w:rPr>
          <w:rtl/>
          <w:lang w:val="fr-CH" w:eastAsia="en-US"/>
        </w:rPr>
        <w:t>خطأ</w:t>
      </w:r>
      <w:r w:rsidRPr="00B44B38">
        <w:rPr>
          <w:rFonts w:hint="cs"/>
          <w:rtl/>
          <w:lang w:val="fr-CH" w:eastAsia="en-US"/>
        </w:rPr>
        <w:t>؛</w:t>
      </w:r>
    </w:p>
    <w:p w:rsidR="00B44B38" w:rsidRPr="00B44B38" w:rsidRDefault="00B44B38" w:rsidP="00187DEF">
      <w:pPr>
        <w:pStyle w:val="BodyText"/>
        <w:ind w:left="1124" w:hanging="562"/>
        <w:rPr>
          <w:rtl/>
          <w:lang w:val="fr-CH" w:eastAsia="en-US"/>
        </w:rPr>
      </w:pPr>
      <w:r w:rsidRPr="00B44B38">
        <w:rPr>
          <w:rFonts w:hint="cs"/>
          <w:rtl/>
          <w:lang w:val="fr-CH" w:eastAsia="en-US"/>
        </w:rPr>
        <w:t>(ب)</w:t>
      </w:r>
      <w:r w:rsidRPr="00B44B38">
        <w:rPr>
          <w:rtl/>
          <w:lang w:val="fr-CH" w:eastAsia="en-US"/>
        </w:rPr>
        <w:tab/>
      </w:r>
      <w:r w:rsidRPr="00B44B38">
        <w:rPr>
          <w:rFonts w:hint="cs"/>
          <w:rtl/>
          <w:lang w:val="fr-CH" w:eastAsia="en-US"/>
        </w:rPr>
        <w:t>وضمان</w:t>
      </w:r>
      <w:r w:rsidRPr="00B44B38">
        <w:rPr>
          <w:rtl/>
          <w:lang w:val="fr-CH" w:eastAsia="en-US"/>
        </w:rPr>
        <w:t xml:space="preserve"> إمكانية نفاذ مكاتب البراءات إلى المعلومات المناسبة </w:t>
      </w:r>
      <w:r w:rsidRPr="00B44B38">
        <w:rPr>
          <w:rFonts w:hint="cs"/>
          <w:rtl/>
          <w:lang w:val="fr-CH" w:eastAsia="en-US"/>
        </w:rPr>
        <w:t>المتاحة لها عن</w:t>
      </w:r>
      <w:r w:rsidRPr="00B44B38">
        <w:rPr>
          <w:rtl/>
          <w:lang w:val="fr-CH" w:eastAsia="en-US"/>
        </w:rPr>
        <w:t xml:space="preserve"> الموارد الوراثية </w:t>
      </w:r>
      <w:r w:rsidRPr="00B44B38">
        <w:rPr>
          <w:rFonts w:hint="cs"/>
          <w:rtl/>
          <w:lang w:val="fr-CH" w:eastAsia="en-US"/>
        </w:rPr>
        <w:t>و</w:t>
      </w:r>
      <w:r w:rsidRPr="00B44B38">
        <w:rPr>
          <w:rtl/>
          <w:lang w:val="fr-CH" w:eastAsia="en-US"/>
        </w:rPr>
        <w:t>المعارف التقليدية المرتبطة بالموارد الوراثية</w:t>
      </w:r>
      <w:r w:rsidRPr="00B44B38">
        <w:rPr>
          <w:rFonts w:hint="cs"/>
          <w:rtl/>
          <w:lang w:val="fr-CH" w:eastAsia="en-US"/>
        </w:rPr>
        <w:t>، والتي هي بحاجة إليها لاتخاذ قرارات مستنيرة في منح البراءات؛</w:t>
      </w:r>
    </w:p>
    <w:p w:rsidR="00B44B38" w:rsidRDefault="00B44B38" w:rsidP="00187DEF">
      <w:pPr>
        <w:pStyle w:val="BodyText"/>
        <w:ind w:left="1124" w:hanging="562"/>
        <w:rPr>
          <w:lang w:val="fr-CH" w:eastAsia="en-US"/>
        </w:rPr>
      </w:pPr>
      <w:r w:rsidRPr="00B44B38">
        <w:rPr>
          <w:rFonts w:hint="cs"/>
          <w:rtl/>
          <w:lang w:val="fr-CH" w:eastAsia="en-US"/>
        </w:rPr>
        <w:t>(ج)</w:t>
      </w:r>
      <w:r w:rsidRPr="00B44B38">
        <w:rPr>
          <w:rtl/>
          <w:lang w:val="fr-CH" w:eastAsia="en-US"/>
        </w:rPr>
        <w:tab/>
      </w:r>
      <w:r w:rsidRPr="00B44B38">
        <w:rPr>
          <w:rFonts w:hint="cs"/>
          <w:rtl/>
          <w:lang w:val="fr-CH" w:eastAsia="en-US"/>
        </w:rPr>
        <w:t>والحفاظ على ملك عام وافر وميسّر من أجل تعزيز الإبداع والابتكار.]</w:t>
      </w:r>
    </w:p>
    <w:p w:rsidR="00187DEF" w:rsidRPr="00B44B38" w:rsidRDefault="00187DEF" w:rsidP="00187DEF">
      <w:pPr>
        <w:pStyle w:val="BodyText"/>
        <w:ind w:left="1124" w:hanging="562"/>
        <w:rPr>
          <w:rtl/>
          <w:lang w:val="fr-CH" w:eastAsia="en-US"/>
        </w:rPr>
      </w:pPr>
    </w:p>
    <w:p w:rsidR="00187DEF" w:rsidRDefault="00B44B38" w:rsidP="00187DEF">
      <w:pPr>
        <w:pStyle w:val="BodyText"/>
        <w:spacing w:after="0"/>
        <w:jc w:val="center"/>
        <w:rPr>
          <w:b/>
          <w:bCs/>
          <w:lang w:val="fr-CH" w:eastAsia="en-US"/>
        </w:rPr>
      </w:pPr>
      <w:r w:rsidRPr="00B44B38">
        <w:rPr>
          <w:rFonts w:hint="cs"/>
          <w:b/>
          <w:bCs/>
          <w:rtl/>
          <w:lang w:val="fr-CH" w:eastAsia="en-US"/>
        </w:rPr>
        <w:t>بديل</w:t>
      </w:r>
    </w:p>
    <w:p w:rsidR="00B44B38" w:rsidRPr="00B44B38" w:rsidRDefault="00B44B38" w:rsidP="00187DEF">
      <w:pPr>
        <w:pStyle w:val="BodyText"/>
        <w:spacing w:after="0"/>
        <w:jc w:val="center"/>
        <w:rPr>
          <w:b/>
          <w:bCs/>
          <w:rtl/>
          <w:lang w:val="fr-CH" w:eastAsia="en-US"/>
        </w:rPr>
      </w:pPr>
      <w:r w:rsidRPr="00B44B38">
        <w:rPr>
          <w:rFonts w:hint="cs"/>
          <w:b/>
          <w:bCs/>
          <w:rtl/>
          <w:lang w:val="fr-CH" w:eastAsia="en-US"/>
        </w:rPr>
        <w:t>[المادة</w:t>
      </w:r>
      <w:r w:rsidRPr="00B44B38">
        <w:rPr>
          <w:rFonts w:hint="eastAsia"/>
          <w:b/>
          <w:bCs/>
          <w:rtl/>
          <w:lang w:val="fr-CH" w:eastAsia="en-US"/>
        </w:rPr>
        <w:t> </w:t>
      </w:r>
      <w:r w:rsidRPr="00B44B38">
        <w:rPr>
          <w:rFonts w:hint="cs"/>
          <w:b/>
          <w:bCs/>
          <w:rtl/>
          <w:lang w:val="fr-CH" w:eastAsia="en-US"/>
        </w:rPr>
        <w:t>3]</w:t>
      </w:r>
    </w:p>
    <w:p w:rsidR="00B44B38" w:rsidRPr="00B44B38" w:rsidRDefault="00B44B38" w:rsidP="00187DEF">
      <w:pPr>
        <w:pStyle w:val="BodyText"/>
        <w:jc w:val="center"/>
        <w:rPr>
          <w:b/>
          <w:bCs/>
          <w:rtl/>
          <w:lang w:val="fr-CH" w:eastAsia="en-US"/>
        </w:rPr>
      </w:pPr>
      <w:r w:rsidRPr="00B44B38">
        <w:rPr>
          <w:rFonts w:hint="cs"/>
          <w:b/>
          <w:bCs/>
          <w:rtl/>
          <w:lang w:val="fr-CH" w:eastAsia="en-US"/>
        </w:rPr>
        <w:t>[موضوع الصك</w:t>
      </w:r>
    </w:p>
    <w:p w:rsidR="00B44B38" w:rsidRPr="00B44B38" w:rsidRDefault="00B44B38" w:rsidP="00B44B38">
      <w:pPr>
        <w:pStyle w:val="BodyText"/>
        <w:rPr>
          <w:rtl/>
          <w:lang w:val="fr-CH" w:eastAsia="en-US"/>
        </w:rPr>
      </w:pPr>
      <w:r w:rsidRPr="00B44B38">
        <w:rPr>
          <w:rFonts w:hint="cs"/>
          <w:rtl/>
          <w:lang w:val="fr-CH" w:eastAsia="en-US"/>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187DEF" w:rsidRDefault="00B44B38" w:rsidP="00187DEF">
      <w:pPr>
        <w:pStyle w:val="BodyText"/>
        <w:spacing w:after="0"/>
        <w:jc w:val="center"/>
        <w:rPr>
          <w:b/>
          <w:bCs/>
          <w:lang w:val="fr-CH" w:eastAsia="en-US"/>
        </w:rPr>
      </w:pPr>
      <w:r w:rsidRPr="00B44B38">
        <w:rPr>
          <w:rFonts w:hint="cs"/>
          <w:b/>
          <w:bCs/>
          <w:rtl/>
          <w:lang w:val="fr-CH" w:eastAsia="en-US"/>
        </w:rPr>
        <w:t>بديل</w:t>
      </w:r>
    </w:p>
    <w:p w:rsidR="00B44B38" w:rsidRPr="00B44B38" w:rsidRDefault="00B44B38" w:rsidP="00187DEF">
      <w:pPr>
        <w:pStyle w:val="BodyText"/>
        <w:spacing w:after="0"/>
        <w:jc w:val="center"/>
        <w:rPr>
          <w:b/>
          <w:bCs/>
          <w:rtl/>
          <w:lang w:val="fr-CH" w:eastAsia="en-US"/>
        </w:rPr>
      </w:pPr>
      <w:r w:rsidRPr="00B44B38">
        <w:rPr>
          <w:rFonts w:hint="cs"/>
          <w:b/>
          <w:bCs/>
          <w:rtl/>
          <w:lang w:val="fr-CH" w:eastAsia="en-US"/>
        </w:rPr>
        <w:t>[المادة</w:t>
      </w:r>
      <w:r w:rsidRPr="00B44B38">
        <w:rPr>
          <w:rFonts w:hint="eastAsia"/>
          <w:b/>
          <w:bCs/>
          <w:rtl/>
          <w:lang w:val="fr-CH" w:eastAsia="en-US"/>
        </w:rPr>
        <w:t> </w:t>
      </w:r>
      <w:r w:rsidRPr="00B44B38">
        <w:rPr>
          <w:rFonts w:hint="cs"/>
          <w:b/>
          <w:bCs/>
          <w:rtl/>
          <w:lang w:val="fr-CH" w:eastAsia="en-US"/>
        </w:rPr>
        <w:t>4]</w:t>
      </w:r>
    </w:p>
    <w:p w:rsidR="00B44B38" w:rsidRPr="00B44B38" w:rsidRDefault="00B44B38" w:rsidP="00187DEF">
      <w:pPr>
        <w:pStyle w:val="BodyText"/>
        <w:jc w:val="center"/>
        <w:rPr>
          <w:b/>
          <w:bCs/>
          <w:rtl/>
          <w:lang w:val="fr-CH" w:eastAsia="en-US"/>
        </w:rPr>
      </w:pPr>
      <w:r w:rsidRPr="00B44B38">
        <w:rPr>
          <w:rFonts w:hint="cs"/>
          <w:b/>
          <w:bCs/>
          <w:rtl/>
          <w:lang w:val="fr-CH" w:eastAsia="en-US"/>
        </w:rPr>
        <w:t>[ال</w:t>
      </w:r>
      <w:r w:rsidRPr="00B44B38">
        <w:rPr>
          <w:b/>
          <w:bCs/>
          <w:rtl/>
          <w:lang w:val="fr-CH" w:eastAsia="en-US"/>
        </w:rPr>
        <w:t>كشف</w:t>
      </w:r>
    </w:p>
    <w:p w:rsidR="00B44B38" w:rsidRPr="00B44B38" w:rsidRDefault="00B44B38" w:rsidP="00B44B38">
      <w:pPr>
        <w:pStyle w:val="BodyText"/>
        <w:rPr>
          <w:rtl/>
          <w:lang w:val="fr-CH" w:eastAsia="en-US"/>
        </w:rPr>
      </w:pPr>
      <w:r w:rsidRPr="00B44B38">
        <w:rPr>
          <w:rFonts w:hint="cs"/>
          <w:rtl/>
          <w:lang w:val="fr-CH" w:eastAsia="en-US"/>
        </w:rPr>
        <w:t>1.4</w:t>
      </w:r>
      <w:r w:rsidRPr="00B44B38">
        <w:rPr>
          <w:rFonts w:hint="cs"/>
          <w:rtl/>
          <w:lang w:val="fr-CH" w:eastAsia="en-US"/>
        </w:rPr>
        <w:tab/>
        <w:t>لا يجوز أن يُطلب من مودعي طلبات البراءات ذكر المكان الذي يمكن الحصول فيه على الموارد الوراثية إلا إذا كان ذلك المكان ضروريا ل</w:t>
      </w:r>
      <w:r w:rsidRPr="00B44B38">
        <w:rPr>
          <w:rtl/>
          <w:lang w:val="fr-CH" w:eastAsia="en-US"/>
        </w:rPr>
        <w:t xml:space="preserve">شخص من أهل المهنة </w:t>
      </w:r>
      <w:r w:rsidRPr="00B44B38">
        <w:rPr>
          <w:rFonts w:hint="cs"/>
          <w:rtl/>
          <w:lang w:val="fr-CH" w:eastAsia="en-US"/>
        </w:rPr>
        <w:t>من أجل انجاز</w:t>
      </w:r>
      <w:r w:rsidRPr="00B44B38">
        <w:rPr>
          <w:rtl/>
          <w:lang w:val="fr-CH" w:eastAsia="en-US"/>
        </w:rPr>
        <w:t xml:space="preserve"> الاختراع</w:t>
      </w:r>
      <w:r w:rsidRPr="00B44B38">
        <w:rPr>
          <w:rFonts w:hint="cs"/>
          <w:rtl/>
          <w:lang w:val="fr-CH" w:eastAsia="en-US"/>
        </w:rPr>
        <w:t>. وعليه، لا يمكن فرض أية شروط للكشف على مودعي طلبات البراءات أو أصحابها بالنسبة للبراءات المتعلقة با</w:t>
      </w:r>
      <w:r w:rsidRPr="00B44B38">
        <w:rPr>
          <w:rtl/>
          <w:lang w:val="fr-CH" w:eastAsia="en-US"/>
        </w:rPr>
        <w:t>لموارد الوراثية و[المعارف التقليدية المرتبطة بالموارد الوراثية]</w:t>
      </w:r>
      <w:r w:rsidRPr="00B44B38">
        <w:rPr>
          <w:rFonts w:hint="cs"/>
          <w:rtl/>
          <w:lang w:val="fr-CH" w:eastAsia="en-US"/>
        </w:rPr>
        <w:t xml:space="preserve"> لأسباب </w:t>
      </w:r>
      <w:r w:rsidRPr="00B44B38">
        <w:rPr>
          <w:rtl/>
          <w:lang w:val="fr-CH" w:eastAsia="en-US"/>
        </w:rPr>
        <w:t>خلاف الأسباب</w:t>
      </w:r>
      <w:r w:rsidRPr="00B44B38">
        <w:rPr>
          <w:rFonts w:hint="cs"/>
          <w:rtl/>
          <w:lang w:val="fr-CH" w:eastAsia="en-US"/>
        </w:rPr>
        <w:t xml:space="preserve"> المتعلقة بالجدة أو النشاط الابتكاري أو إمكانية التطبيق الصناعي أو</w:t>
      </w:r>
      <w:r w:rsidRPr="00B44B38">
        <w:rPr>
          <w:rFonts w:hint="eastAsia"/>
          <w:rtl/>
          <w:lang w:val="fr-CH" w:eastAsia="en-US"/>
        </w:rPr>
        <w:t> </w:t>
      </w:r>
      <w:r w:rsidRPr="00B44B38">
        <w:rPr>
          <w:rFonts w:hint="cs"/>
          <w:rtl/>
          <w:lang w:val="fr-CH" w:eastAsia="en-US"/>
        </w:rPr>
        <w:t>التمكين.]</w:t>
      </w:r>
    </w:p>
    <w:p w:rsidR="00B44B38" w:rsidRPr="00B44B38" w:rsidRDefault="00B44B38" w:rsidP="00B44B38">
      <w:pPr>
        <w:pStyle w:val="BodyText"/>
        <w:rPr>
          <w:rtl/>
          <w:lang w:val="fr-CH" w:eastAsia="en-US"/>
        </w:rPr>
      </w:pPr>
      <w:r w:rsidRPr="00B44B38">
        <w:rPr>
          <w:rFonts w:hint="cs"/>
          <w:rtl/>
          <w:lang w:val="fr-CH" w:eastAsia="en-US"/>
        </w:rPr>
        <w:t>2.4</w:t>
      </w:r>
      <w:r w:rsidRPr="00B44B38">
        <w:rPr>
          <w:rtl/>
          <w:lang w:val="fr-CH" w:eastAsia="en-US"/>
        </w:rPr>
        <w:tab/>
      </w:r>
      <w:r w:rsidRPr="00B44B38">
        <w:rPr>
          <w:rFonts w:hint="cs"/>
          <w:rtl/>
          <w:lang w:val="fr-CH" w:eastAsia="en-US"/>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B44B38" w:rsidRPr="00B44B38" w:rsidRDefault="00B44B38" w:rsidP="00187DEF">
      <w:pPr>
        <w:pStyle w:val="BodyText"/>
        <w:ind w:left="562"/>
        <w:rPr>
          <w:rtl/>
          <w:lang w:val="fr-CH" w:eastAsia="en-US"/>
        </w:rPr>
      </w:pPr>
      <w:r w:rsidRPr="00B44B38">
        <w:rPr>
          <w:rFonts w:hint="cs"/>
          <w:rtl/>
          <w:lang w:val="fr-CH" w:eastAsia="en-US"/>
        </w:rPr>
        <w:t>(أ)</w:t>
      </w:r>
      <w:r w:rsidRPr="00B44B38">
        <w:rPr>
          <w:rtl/>
          <w:lang w:val="fr-CH" w:eastAsia="en-US"/>
        </w:rPr>
        <w:tab/>
      </w:r>
      <w:r w:rsidRPr="00B44B38">
        <w:rPr>
          <w:rFonts w:hint="cs"/>
          <w:rtl/>
          <w:lang w:val="fr-CH" w:eastAsia="en-US"/>
        </w:rPr>
        <w:t>تضمين مواصفات أي طلب براءة وأي إصدار لبراءة ذات صلة إعلانا ينص على أن الاختراع أنجز باستخدام المورد الوراثي ومعلومات وجيهة أخرى،</w:t>
      </w:r>
    </w:p>
    <w:p w:rsidR="00B44B38" w:rsidRPr="00B44B38" w:rsidRDefault="00B44B38" w:rsidP="00187DEF">
      <w:pPr>
        <w:pStyle w:val="BodyText"/>
        <w:ind w:left="562"/>
        <w:rPr>
          <w:rtl/>
          <w:lang w:val="fr-CH" w:eastAsia="en-US"/>
        </w:rPr>
      </w:pPr>
      <w:r w:rsidRPr="00B44B38">
        <w:rPr>
          <w:rFonts w:hint="cs"/>
          <w:rtl/>
          <w:lang w:val="fr-CH" w:eastAsia="en-US"/>
        </w:rPr>
        <w:t>[(ب)</w:t>
      </w:r>
      <w:r w:rsidRPr="00B44B38">
        <w:rPr>
          <w:rtl/>
          <w:lang w:val="fr-CH" w:eastAsia="en-US"/>
        </w:rPr>
        <w:tab/>
      </w:r>
      <w:r w:rsidRPr="00B44B38">
        <w:rPr>
          <w:rFonts w:hint="cs"/>
          <w:rtl/>
          <w:lang w:val="fr-CH" w:eastAsia="en-US"/>
        </w:rPr>
        <w:t>والحصول على الموافقة اللازمة للاستخدامات غير المشمولة باتفاق التصريح أو الترخيص.]]</w:t>
      </w:r>
    </w:p>
    <w:p w:rsidR="00B44B38" w:rsidRPr="00B44B38" w:rsidRDefault="00B44B38" w:rsidP="00B44B38">
      <w:pPr>
        <w:pStyle w:val="BodyText"/>
        <w:rPr>
          <w:rtl/>
          <w:lang w:val="fr-CH" w:eastAsia="en-US"/>
        </w:rPr>
      </w:pPr>
      <w:r w:rsidRPr="00B44B38">
        <w:rPr>
          <w:rFonts w:hint="cs"/>
          <w:rtl/>
          <w:lang w:val="fr-CH" w:eastAsia="en-US"/>
        </w:rPr>
        <w:t>3.4</w:t>
      </w:r>
      <w:r w:rsidRPr="00B44B38">
        <w:rPr>
          <w:rtl/>
          <w:lang w:val="fr-CH" w:eastAsia="en-US"/>
        </w:rPr>
        <w:tab/>
      </w:r>
      <w:r w:rsidRPr="00B44B38">
        <w:rPr>
          <w:rFonts w:hint="cs"/>
          <w:rtl/>
          <w:lang w:val="fr-CH" w:eastAsia="en-US"/>
        </w:rPr>
        <w:t>[يتعين]/[ينبغي] لمكاتب البراءات أن تنشر كامل معلومات البراءة المكشوف عنها على الإنترنت، في يوم منح البراءة و[يتعين]/[ينبغي] لها أيضا أن تسعى من أجل إتاحة محتويات طلب البراءة للجمهور عن طريق الإنترنت.]</w:t>
      </w:r>
    </w:p>
    <w:p w:rsidR="00B44B38" w:rsidRPr="00B44B38" w:rsidRDefault="00B44B38" w:rsidP="00B44B38">
      <w:pPr>
        <w:pStyle w:val="BodyText"/>
        <w:rPr>
          <w:rtl/>
          <w:lang w:val="fr-CH" w:eastAsia="en-US"/>
        </w:rPr>
      </w:pPr>
      <w:r w:rsidRPr="00B44B38">
        <w:rPr>
          <w:rFonts w:hint="cs"/>
          <w:rtl/>
          <w:lang w:val="fr-CH" w:eastAsia="en-US"/>
        </w:rPr>
        <w:lastRenderedPageBreak/>
        <w:t>4.4</w:t>
      </w:r>
      <w:r w:rsidRPr="00B44B38">
        <w:rPr>
          <w:rtl/>
          <w:lang w:val="fr-CH" w:eastAsia="en-US"/>
        </w:rPr>
        <w:tab/>
      </w:r>
      <w:r w:rsidRPr="00B44B38">
        <w:rPr>
          <w:rFonts w:hint="cs"/>
          <w:rtl/>
          <w:lang w:val="fr-CH" w:eastAsia="en-US"/>
        </w:rPr>
        <w:t>[عندما لا يكون النفاذ إلى مورد وراثي أو [معارف تقليدية مرتبطة بمورد وراثي] ضروريا لإنجاز الاختراع أو</w:t>
      </w:r>
      <w:r w:rsidRPr="00B44B38">
        <w:rPr>
          <w:rFonts w:hint="eastAsia"/>
          <w:rtl/>
          <w:lang w:val="fr-CH" w:eastAsia="en-US"/>
        </w:rPr>
        <w:t> </w:t>
      </w:r>
      <w:r w:rsidRPr="00B44B38">
        <w:rPr>
          <w:rFonts w:hint="cs"/>
          <w:rtl/>
          <w:lang w:val="fr-CH" w:eastAsia="en-US"/>
        </w:rPr>
        <w:t>استخدامه، يجوز توفير المعلومات المتعلقة بمصدر أو منشأ المورد الوراثي أو [المعارف التقليدية المرتبطة بالمورد الوراثي] في أي وقت بعد تاريخ إيداع الطلب وبدون دفع أي رسم.]</w:t>
      </w:r>
    </w:p>
    <w:p w:rsidR="00B44B38" w:rsidRPr="00B44B38" w:rsidRDefault="00B44B38" w:rsidP="00B44B38">
      <w:pPr>
        <w:pStyle w:val="BodyText"/>
        <w:rPr>
          <w:rtl/>
          <w:lang w:val="fr-CH" w:eastAsia="en-US"/>
        </w:rPr>
      </w:pPr>
      <w:r w:rsidRPr="00B44B38">
        <w:rPr>
          <w:rFonts w:hint="cs"/>
          <w:rtl/>
          <w:lang w:val="fr-CH" w:eastAsia="en-US"/>
        </w:rPr>
        <w:t>5.4</w:t>
      </w:r>
      <w:r w:rsidRPr="00B44B38">
        <w:rPr>
          <w:rtl/>
          <w:lang w:val="fr-CH" w:eastAsia="en-US"/>
        </w:rPr>
        <w:tab/>
      </w:r>
      <w:r w:rsidRPr="00B44B38">
        <w:rPr>
          <w:rFonts w:hint="cs"/>
          <w:rtl/>
          <w:lang w:val="fr-CH" w:eastAsia="en-US"/>
        </w:rPr>
        <w:t xml:space="preserve">[يتعين]/[ينبغي] ألاّ </w:t>
      </w:r>
      <w:r w:rsidRPr="00B44B38">
        <w:rPr>
          <w:rtl/>
          <w:lang w:val="fr-CH" w:eastAsia="en-US"/>
        </w:rPr>
        <w:t xml:space="preserve">يفرض شرط الكشف </w:t>
      </w:r>
      <w:r w:rsidRPr="00B44B38">
        <w:rPr>
          <w:rFonts w:hint="cs"/>
          <w:rtl/>
          <w:lang w:val="fr-CH" w:eastAsia="en-US"/>
        </w:rPr>
        <w:t>عن [الموقع الجغرافي] الذي حُصّلت منه المواد الوراثية على مكتب البراءات</w:t>
      </w:r>
      <w:r w:rsidRPr="00B44B38">
        <w:rPr>
          <w:rtl/>
          <w:lang w:val="fr-CH" w:eastAsia="en-US"/>
        </w:rPr>
        <w:t xml:space="preserve"> </w:t>
      </w:r>
      <w:r w:rsidRPr="00B44B38">
        <w:rPr>
          <w:rFonts w:hint="cs"/>
          <w:rtl/>
          <w:lang w:val="fr-CH" w:eastAsia="en-US"/>
        </w:rPr>
        <w:t xml:space="preserve">الالتزام </w:t>
      </w:r>
      <w:r w:rsidRPr="00B44B38">
        <w:rPr>
          <w:rtl/>
          <w:lang w:val="fr-CH" w:eastAsia="en-US"/>
        </w:rPr>
        <w:t>بالتحقق من موضوعات الكشف.</w:t>
      </w:r>
      <w:r w:rsidRPr="00B44B38">
        <w:rPr>
          <w:rFonts w:hint="cs"/>
          <w:rtl/>
          <w:lang w:val="fr-CH" w:eastAsia="en-US"/>
        </w:rPr>
        <w:t xml:space="preserve"> ولكن [يتعين]/[ينبغي] أن تقدم مكاتب</w:t>
      </w:r>
      <w:r w:rsidRPr="00B44B38">
        <w:rPr>
          <w:rtl/>
          <w:lang w:val="fr-CH" w:eastAsia="en-US"/>
        </w:rPr>
        <w:t xml:space="preserve"> البراءات</w:t>
      </w:r>
      <w:r w:rsidRPr="00B44B38">
        <w:rPr>
          <w:rFonts w:hint="cs"/>
          <w:rtl/>
          <w:lang w:val="fr-CH" w:eastAsia="en-US"/>
        </w:rPr>
        <w:t xml:space="preserve"> التوجيه إلى مودعي طلبات </w:t>
      </w:r>
      <w:r w:rsidRPr="00B44B38">
        <w:rPr>
          <w:rtl/>
          <w:lang w:val="fr-CH" w:eastAsia="en-US"/>
        </w:rPr>
        <w:t>البراءات</w:t>
      </w:r>
      <w:r w:rsidRPr="00B44B38">
        <w:rPr>
          <w:rFonts w:hint="cs"/>
          <w:rtl/>
          <w:lang w:val="fr-CH" w:eastAsia="en-US"/>
        </w:rPr>
        <w:t xml:space="preserve"> فيما يخص كيفية استيفاء شرط الكشف وتتيح لهم ولأصحاب البراءات فرصة لتصحيح أية بيانات غير</w:t>
      </w:r>
      <w:r w:rsidRPr="00B44B38">
        <w:rPr>
          <w:rFonts w:hint="eastAsia"/>
          <w:rtl/>
          <w:lang w:val="fr-CH" w:eastAsia="en-US"/>
        </w:rPr>
        <w:t> </w:t>
      </w:r>
      <w:r w:rsidRPr="00B44B38">
        <w:rPr>
          <w:rFonts w:hint="cs"/>
          <w:rtl/>
          <w:lang w:val="fr-CH" w:eastAsia="en-US"/>
        </w:rPr>
        <w:t>صحيحة أو خاطئة من ضمن المعلومات المكشوف عنها.</w:t>
      </w:r>
    </w:p>
    <w:p w:rsidR="00B44B38" w:rsidRPr="00B44B38" w:rsidRDefault="00B44B38" w:rsidP="00B44B38">
      <w:pPr>
        <w:pStyle w:val="BodyText"/>
        <w:rPr>
          <w:rtl/>
          <w:lang w:val="fr-CH" w:eastAsia="en-US"/>
        </w:rPr>
      </w:pPr>
      <w:r w:rsidRPr="00B44B38">
        <w:rPr>
          <w:rFonts w:hint="cs"/>
          <w:rtl/>
          <w:lang w:val="fr-CH" w:eastAsia="en-US"/>
        </w:rPr>
        <w:t>6.4</w:t>
      </w:r>
      <w:r w:rsidRPr="00B44B38">
        <w:rPr>
          <w:rtl/>
          <w:lang w:val="fr-CH" w:eastAsia="en-US"/>
        </w:rPr>
        <w:tab/>
      </w:r>
      <w:r w:rsidRPr="00B44B38">
        <w:rPr>
          <w:rFonts w:hint="cs"/>
          <w:rtl/>
          <w:lang w:val="fr-CH" w:eastAsia="en-US"/>
        </w:rPr>
        <w:t>يتعين أن يسفر عدم فحص طلب براءة في الوقت المناسب عن تعديل مدة سريان البراءة الممنوحة لتعويض صاحب البراءة عن التأخير الإداري.]</w:t>
      </w:r>
    </w:p>
    <w:p w:rsidR="00B44B38" w:rsidRPr="00B44B38" w:rsidRDefault="00B44B38" w:rsidP="00B44B38">
      <w:pPr>
        <w:pStyle w:val="BodyText"/>
        <w:rPr>
          <w:rtl/>
          <w:lang w:val="fr-CH" w:eastAsia="en-US"/>
        </w:rPr>
      </w:pPr>
      <w:r w:rsidRPr="00B44B38">
        <w:rPr>
          <w:rtl/>
          <w:lang w:val="fr-CH" w:eastAsia="en-US"/>
        </w:rPr>
        <w:br w:type="page"/>
      </w:r>
    </w:p>
    <w:p w:rsidR="00B44B38" w:rsidRPr="00625E1B" w:rsidRDefault="00B44B38" w:rsidP="00187DEF">
      <w:pPr>
        <w:pStyle w:val="BodyText"/>
        <w:jc w:val="center"/>
        <w:rPr>
          <w:b/>
          <w:bCs/>
          <w:sz w:val="24"/>
          <w:szCs w:val="24"/>
          <w:lang w:val="fr-CH" w:eastAsia="en-US"/>
        </w:rPr>
      </w:pPr>
      <w:r w:rsidRPr="00625E1B">
        <w:rPr>
          <w:rFonts w:hint="cs"/>
          <w:b/>
          <w:bCs/>
          <w:sz w:val="24"/>
          <w:szCs w:val="24"/>
          <w:rtl/>
          <w:lang w:val="fr-CH" w:eastAsia="en-US"/>
        </w:rPr>
        <w:lastRenderedPageBreak/>
        <w:t>[ثالثا. التدابير [الدفاعية]/[المكمّلة]]</w:t>
      </w:r>
    </w:p>
    <w:p w:rsidR="00625E1B" w:rsidRPr="00625E1B" w:rsidRDefault="00625E1B" w:rsidP="00187DEF">
      <w:pPr>
        <w:pStyle w:val="BodyText"/>
        <w:jc w:val="center"/>
        <w:rPr>
          <w:b/>
          <w:bCs/>
          <w:sz w:val="24"/>
          <w:szCs w:val="24"/>
          <w:rtl/>
          <w:lang w:val="fr-CH" w:eastAsia="en-US"/>
        </w:rPr>
      </w:pPr>
    </w:p>
    <w:p w:rsidR="00B44B38" w:rsidRPr="00625E1B" w:rsidRDefault="00B44B38" w:rsidP="00625E1B">
      <w:pPr>
        <w:pStyle w:val="BodyText"/>
        <w:spacing w:after="0"/>
        <w:jc w:val="center"/>
        <w:rPr>
          <w:b/>
          <w:bCs/>
          <w:sz w:val="24"/>
          <w:szCs w:val="24"/>
          <w:rtl/>
          <w:lang w:val="fr-CH" w:eastAsia="en-US"/>
        </w:rPr>
      </w:pPr>
      <w:r w:rsidRPr="00625E1B">
        <w:rPr>
          <w:rFonts w:hint="cs"/>
          <w:b/>
          <w:bCs/>
          <w:sz w:val="24"/>
          <w:szCs w:val="24"/>
          <w:rtl/>
          <w:lang w:val="fr-CH" w:eastAsia="en-US"/>
        </w:rPr>
        <w:t>[المادة 7]</w:t>
      </w:r>
    </w:p>
    <w:p w:rsidR="00B44B38" w:rsidRPr="00B44B38" w:rsidRDefault="00B44B38" w:rsidP="00187DEF">
      <w:pPr>
        <w:pStyle w:val="BodyText"/>
        <w:jc w:val="center"/>
        <w:rPr>
          <w:b/>
          <w:bCs/>
          <w:rtl/>
          <w:lang w:val="fr-CH" w:eastAsia="en-US"/>
        </w:rPr>
      </w:pPr>
      <w:r w:rsidRPr="00625E1B">
        <w:rPr>
          <w:rFonts w:hint="cs"/>
          <w:b/>
          <w:bCs/>
          <w:sz w:val="24"/>
          <w:szCs w:val="24"/>
          <w:rtl/>
          <w:lang w:val="fr-CH" w:eastAsia="en-US"/>
        </w:rPr>
        <w:t>[العناية الواجبة</w:t>
      </w:r>
    </w:p>
    <w:p w:rsidR="00B44B38" w:rsidRPr="00B44B38" w:rsidRDefault="00B44B38" w:rsidP="00B44B38">
      <w:pPr>
        <w:pStyle w:val="BodyText"/>
        <w:rPr>
          <w:rtl/>
          <w:lang w:val="fr-CH" w:eastAsia="en-US"/>
        </w:rPr>
      </w:pPr>
      <w:r w:rsidRPr="00B44B38">
        <w:rPr>
          <w:rFonts w:hint="cs"/>
          <w:rtl/>
          <w:lang w:val="fr-CH" w:eastAsia="en-US"/>
        </w:rPr>
        <w:t xml:space="preserve">[يتعين]/[ينبغي] [للدول </w:t>
      </w:r>
      <w:proofErr w:type="gramStart"/>
      <w:r w:rsidRPr="00B44B38">
        <w:rPr>
          <w:rFonts w:hint="cs"/>
          <w:rtl/>
          <w:lang w:val="fr-CH" w:eastAsia="en-US"/>
        </w:rPr>
        <w:t>الأعضاء]/</w:t>
      </w:r>
      <w:proofErr w:type="gramEnd"/>
      <w:r w:rsidRPr="00B44B38">
        <w:rPr>
          <w:rFonts w:hint="cs"/>
          <w:rtl/>
          <w:lang w:val="fr-CH" w:eastAsia="en-US"/>
        </w:rPr>
        <w:t>[للأطراف] أن تشجع أو تضع نظام عناية واجبة يكون منصفا ومعقولا للتأكد من أن النفاذ إلى الموارد الوراثية [المحمية] تمّ وفقا للتشريع [الساري] [بشأن النفاذ وتقاسم المنافع] أو الشروط التنظيمية.</w:t>
      </w:r>
    </w:p>
    <w:p w:rsidR="00B44B38" w:rsidRPr="00B44B38" w:rsidRDefault="00B44B38" w:rsidP="00625E1B">
      <w:pPr>
        <w:pStyle w:val="BodyText"/>
        <w:ind w:left="1124" w:hanging="562"/>
        <w:rPr>
          <w:rtl/>
          <w:lang w:val="fr-CH" w:eastAsia="en-US"/>
        </w:rPr>
      </w:pPr>
      <w:r w:rsidRPr="00B44B38">
        <w:rPr>
          <w:rFonts w:hint="cs"/>
          <w:rtl/>
          <w:lang w:val="fr-CH" w:eastAsia="en-US"/>
        </w:rPr>
        <w:t>(أ)</w:t>
      </w:r>
      <w:r w:rsidRPr="00B44B38">
        <w:rPr>
          <w:rFonts w:hint="cs"/>
          <w:rtl/>
          <w:lang w:val="fr-CH" w:eastAsia="en-US"/>
        </w:rPr>
        <w:tab/>
        <w:t xml:space="preserve">[يتعين]/[ينبغي] استخدام قواعد بيانات كآلية لرصد الامتثال لشروط العناية الواجبة وفقا للقانون الوطني. ولكن [يتعين]/[ينبغي] ألاّ تكون [الدول </w:t>
      </w:r>
      <w:proofErr w:type="gramStart"/>
      <w:r w:rsidRPr="00B44B38">
        <w:rPr>
          <w:rFonts w:hint="cs"/>
          <w:rtl/>
          <w:lang w:val="fr-CH" w:eastAsia="en-US"/>
        </w:rPr>
        <w:t>الأعضاء]/</w:t>
      </w:r>
      <w:proofErr w:type="gramEnd"/>
      <w:r w:rsidRPr="00B44B38">
        <w:rPr>
          <w:rFonts w:hint="cs"/>
          <w:rtl/>
          <w:lang w:val="fr-CH" w:eastAsia="en-US"/>
        </w:rPr>
        <w:t>[الأطراف] ملزمة بإنشاء قواعد البيانات المذكورة.</w:t>
      </w:r>
    </w:p>
    <w:p w:rsidR="00B44B38" w:rsidRPr="00B44B38" w:rsidRDefault="00B44B38" w:rsidP="00625E1B">
      <w:pPr>
        <w:pStyle w:val="BodyText"/>
        <w:ind w:left="1124" w:hanging="562"/>
        <w:rPr>
          <w:rtl/>
          <w:lang w:val="fr-CH" w:eastAsia="en-US"/>
        </w:rPr>
      </w:pPr>
      <w:r w:rsidRPr="00B44B38">
        <w:rPr>
          <w:rFonts w:hint="cs"/>
          <w:rtl/>
          <w:lang w:val="fr-CH" w:eastAsia="en-US"/>
        </w:rPr>
        <w:t>(ب)</w:t>
      </w:r>
      <w:r w:rsidRPr="00B44B38">
        <w:rPr>
          <w:rFonts w:hint="cs"/>
          <w:rtl/>
          <w:lang w:val="fr-CH" w:eastAsia="en-US"/>
        </w:rPr>
        <w:tab/>
        <w:t>[يتعين]/[ينبغي] أن يكون النفاذ إلى قواعد البيانات المذكورة متاحا لمن يُحتمل الترخيص لهم باستخدام البراءات [والمستثمرين المحتملين] من أجل التأكد من التسلسل القانوني لسند الموارد الوراثية [المحمية] التي تستند إليها براءة</w:t>
      </w:r>
      <w:r w:rsidRPr="00B44B38">
        <w:rPr>
          <w:rFonts w:hint="eastAsia"/>
          <w:rtl/>
          <w:lang w:val="fr-CH" w:eastAsia="en-US"/>
        </w:rPr>
        <w:t> </w:t>
      </w:r>
      <w:r w:rsidRPr="00B44B38">
        <w:rPr>
          <w:rFonts w:hint="cs"/>
          <w:rtl/>
          <w:lang w:val="fr-CH" w:eastAsia="en-US"/>
        </w:rPr>
        <w:t>ما.]]</w:t>
      </w:r>
    </w:p>
    <w:p w:rsidR="00B44B38" w:rsidRPr="00625E1B" w:rsidRDefault="00B44B38" w:rsidP="00625E1B">
      <w:pPr>
        <w:pStyle w:val="BodyText"/>
        <w:spacing w:after="0"/>
        <w:rPr>
          <w:b/>
          <w:bCs/>
          <w:sz w:val="24"/>
          <w:szCs w:val="24"/>
          <w:rtl/>
          <w:lang w:val="fr-CH" w:eastAsia="en-US"/>
        </w:rPr>
      </w:pPr>
      <w:r w:rsidRPr="00625E1B">
        <w:rPr>
          <w:rFonts w:hint="cs"/>
          <w:b/>
          <w:bCs/>
          <w:sz w:val="24"/>
          <w:szCs w:val="24"/>
          <w:rtl/>
          <w:lang w:val="fr-CH" w:eastAsia="en-US"/>
        </w:rPr>
        <w:t>[المادة 8]</w:t>
      </w:r>
    </w:p>
    <w:p w:rsidR="00B44B38" w:rsidRPr="00625E1B" w:rsidRDefault="00B44B38" w:rsidP="00B44B38">
      <w:pPr>
        <w:pStyle w:val="BodyText"/>
        <w:rPr>
          <w:b/>
          <w:bCs/>
          <w:sz w:val="24"/>
          <w:szCs w:val="24"/>
          <w:rtl/>
          <w:lang w:val="fr-CH" w:eastAsia="en-US"/>
        </w:rPr>
      </w:pPr>
      <w:r w:rsidRPr="00625E1B">
        <w:rPr>
          <w:rFonts w:hint="cs"/>
          <w:b/>
          <w:bCs/>
          <w:sz w:val="24"/>
          <w:szCs w:val="24"/>
          <w:rtl/>
          <w:lang w:val="fr-CH" w:eastAsia="en-US"/>
        </w:rPr>
        <w:t>[[</w:t>
      </w:r>
      <w:r w:rsidRPr="00625E1B">
        <w:rPr>
          <w:b/>
          <w:bCs/>
          <w:sz w:val="24"/>
          <w:szCs w:val="24"/>
          <w:rtl/>
          <w:lang w:val="fr-CH" w:eastAsia="en-US"/>
        </w:rPr>
        <w:t xml:space="preserve">منع منح البراءات </w:t>
      </w:r>
      <w:r w:rsidRPr="00625E1B">
        <w:rPr>
          <w:rFonts w:hint="cs"/>
          <w:b/>
          <w:bCs/>
          <w:sz w:val="24"/>
          <w:szCs w:val="24"/>
          <w:rtl/>
          <w:lang w:val="fr-CH" w:eastAsia="en-US"/>
        </w:rPr>
        <w:t>[</w:t>
      </w:r>
      <w:r w:rsidRPr="00625E1B">
        <w:rPr>
          <w:b/>
          <w:bCs/>
          <w:sz w:val="24"/>
          <w:szCs w:val="24"/>
          <w:rtl/>
          <w:lang w:val="fr-CH" w:eastAsia="en-US"/>
        </w:rPr>
        <w:t>عن خطأ</w:t>
      </w:r>
      <w:r w:rsidRPr="00625E1B">
        <w:rPr>
          <w:rFonts w:hint="cs"/>
          <w:b/>
          <w:bCs/>
          <w:sz w:val="24"/>
          <w:szCs w:val="24"/>
          <w:rtl/>
          <w:lang w:val="fr-CH" w:eastAsia="en-US"/>
        </w:rPr>
        <w:t>]</w:t>
      </w:r>
      <w:r w:rsidRPr="00625E1B">
        <w:rPr>
          <w:b/>
          <w:bCs/>
          <w:sz w:val="24"/>
          <w:szCs w:val="24"/>
          <w:vertAlign w:val="superscript"/>
          <w:rtl/>
          <w:lang w:val="fr-CH" w:eastAsia="en-US"/>
        </w:rPr>
        <w:footnoteReference w:id="4"/>
      </w:r>
      <w:r w:rsidRPr="00625E1B">
        <w:rPr>
          <w:rFonts w:hint="cs"/>
          <w:b/>
          <w:bCs/>
          <w:sz w:val="24"/>
          <w:szCs w:val="24"/>
          <w:rtl/>
          <w:lang w:val="fr-CH" w:eastAsia="en-US"/>
        </w:rPr>
        <w:t>] ومدونات السلوك الاختيارية</w:t>
      </w:r>
    </w:p>
    <w:p w:rsidR="00B44B38" w:rsidRPr="00B44B38" w:rsidRDefault="00B44B38" w:rsidP="00B44B38">
      <w:pPr>
        <w:pStyle w:val="BodyText"/>
        <w:rPr>
          <w:rtl/>
          <w:lang w:val="fr-CH" w:eastAsia="en-US"/>
        </w:rPr>
      </w:pPr>
      <w:r w:rsidRPr="00B44B38">
        <w:rPr>
          <w:rFonts w:hint="cs"/>
          <w:rtl/>
          <w:lang w:val="fr-CH" w:eastAsia="en-US"/>
        </w:rPr>
        <w:t>1.8</w:t>
      </w:r>
      <w:r w:rsidRPr="00B44B38">
        <w:rPr>
          <w:rFonts w:hint="cs"/>
          <w:rtl/>
          <w:lang w:val="fr-CH" w:eastAsia="en-US"/>
        </w:rPr>
        <w:tab/>
        <w:t xml:space="preserve">[يتعين]/[ينبغي] [للدول </w:t>
      </w:r>
      <w:proofErr w:type="gramStart"/>
      <w:r w:rsidRPr="00B44B38">
        <w:rPr>
          <w:rFonts w:hint="cs"/>
          <w:rtl/>
          <w:lang w:val="fr-CH" w:eastAsia="en-US"/>
        </w:rPr>
        <w:t>الأعضاء]/</w:t>
      </w:r>
      <w:proofErr w:type="gramEnd"/>
      <w:r w:rsidRPr="00B44B38">
        <w:rPr>
          <w:rFonts w:hint="cs"/>
          <w:rtl/>
          <w:lang w:val="fr-CH" w:eastAsia="en-US"/>
        </w:rPr>
        <w:t>[للأطراف] أن تقوم بما بلي:</w:t>
      </w:r>
    </w:p>
    <w:p w:rsidR="00B44B38" w:rsidRPr="00B44B38" w:rsidRDefault="00B44B38" w:rsidP="00625E1B">
      <w:pPr>
        <w:pStyle w:val="BodyText"/>
        <w:ind w:left="1124" w:hanging="562"/>
        <w:rPr>
          <w:rtl/>
          <w:lang w:val="fr-CH" w:eastAsia="en-US"/>
        </w:rPr>
      </w:pPr>
      <w:r w:rsidRPr="00B44B38">
        <w:rPr>
          <w:rFonts w:hint="cs"/>
          <w:rtl/>
          <w:lang w:val="fr-CH" w:eastAsia="en-US"/>
        </w:rPr>
        <w:t>(أ)</w:t>
      </w:r>
      <w:r w:rsidRPr="00B44B38">
        <w:rPr>
          <w:rFonts w:hint="cs"/>
          <w:rtl/>
          <w:lang w:val="fr-CH" w:eastAsia="en-US"/>
        </w:rPr>
        <w:tab/>
        <w:t>إتاحة</w:t>
      </w:r>
      <w:r w:rsidRPr="00B44B38">
        <w:rPr>
          <w:rtl/>
          <w:lang w:val="fr-CH" w:eastAsia="en-US"/>
        </w:rPr>
        <w:t xml:space="preserve"> تدابير قانونية أو سياسية أو إدارية، حسب </w:t>
      </w:r>
      <w:r w:rsidRPr="00B44B38">
        <w:rPr>
          <w:rFonts w:hint="cs"/>
          <w:rtl/>
          <w:lang w:val="fr-CH" w:eastAsia="en-US"/>
        </w:rPr>
        <w:t xml:space="preserve">الاقتضاء </w:t>
      </w:r>
      <w:r w:rsidRPr="00B44B38">
        <w:rPr>
          <w:rtl/>
          <w:lang w:val="fr-CH" w:eastAsia="en-US"/>
        </w:rPr>
        <w:t xml:space="preserve">ووفقا للقانون الوطني، لمنع منح البراءات </w:t>
      </w:r>
      <w:r w:rsidRPr="00B44B38">
        <w:rPr>
          <w:rFonts w:hint="cs"/>
          <w:rtl/>
          <w:lang w:val="fr-CH" w:eastAsia="en-US"/>
        </w:rPr>
        <w:t>[</w:t>
      </w:r>
      <w:r w:rsidRPr="00B44B38">
        <w:rPr>
          <w:rtl/>
          <w:lang w:val="fr-CH" w:eastAsia="en-US"/>
        </w:rPr>
        <w:t>عن</w:t>
      </w:r>
      <w:r w:rsidRPr="00B44B38">
        <w:rPr>
          <w:rFonts w:hint="cs"/>
          <w:rtl/>
          <w:lang w:val="fr-CH" w:eastAsia="en-US"/>
        </w:rPr>
        <w:t> </w:t>
      </w:r>
      <w:r w:rsidRPr="00B44B38">
        <w:rPr>
          <w:rtl/>
          <w:lang w:val="fr-CH" w:eastAsia="en-US"/>
        </w:rPr>
        <w:t>خطأ</w:t>
      </w:r>
      <w:r w:rsidRPr="00B44B38">
        <w:rPr>
          <w:rFonts w:hint="cs"/>
          <w:rtl/>
          <w:lang w:val="fr-CH" w:eastAsia="en-US"/>
        </w:rPr>
        <w:t>]</w:t>
      </w:r>
      <w:r w:rsidRPr="00B44B38">
        <w:rPr>
          <w:rtl/>
          <w:lang w:val="fr-CH" w:eastAsia="en-US"/>
        </w:rPr>
        <w:t xml:space="preserve"> لاختراعات مطالب بها تنطوي على موارد وراثية</w:t>
      </w:r>
      <w:r w:rsidRPr="00B44B38">
        <w:rPr>
          <w:rFonts w:hint="cs"/>
          <w:rtl/>
          <w:lang w:val="fr-CH" w:eastAsia="en-US"/>
        </w:rPr>
        <w:t xml:space="preserve"> و[معارف تقليدية </w:t>
      </w:r>
      <w:r w:rsidRPr="00B44B38">
        <w:rPr>
          <w:rtl/>
          <w:lang w:val="fr-CH" w:eastAsia="en-US"/>
        </w:rPr>
        <w:t>مرتبطة بموارد وراثية</w:t>
      </w:r>
      <w:r w:rsidRPr="00B44B38">
        <w:rPr>
          <w:rFonts w:hint="cs"/>
          <w:rtl/>
          <w:lang w:val="fr-CH" w:eastAsia="en-US"/>
        </w:rPr>
        <w:t xml:space="preserve">]، </w:t>
      </w:r>
      <w:r w:rsidRPr="00B44B38">
        <w:rPr>
          <w:rtl/>
          <w:lang w:val="fr-CH" w:eastAsia="en-US"/>
        </w:rPr>
        <w:t>إذا كانت</w:t>
      </w:r>
      <w:r w:rsidRPr="00B44B38">
        <w:rPr>
          <w:rFonts w:hint="cs"/>
          <w:rtl/>
          <w:lang w:val="fr-CH" w:eastAsia="en-US"/>
        </w:rPr>
        <w:t xml:space="preserve"> تلك 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xml:space="preserve"> و[المعارف التقليدية ال</w:t>
      </w:r>
      <w:r w:rsidRPr="00B44B38">
        <w:rPr>
          <w:rtl/>
          <w:lang w:val="fr-CH" w:eastAsia="en-US"/>
        </w:rPr>
        <w:t>مرتبطة ب</w:t>
      </w:r>
      <w:r w:rsidRPr="00B44B38">
        <w:rPr>
          <w:rFonts w:hint="cs"/>
          <w:rtl/>
          <w:lang w:val="fr-CH" w:eastAsia="en-US"/>
        </w:rPr>
        <w:t>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w:t>
      </w:r>
      <w:r w:rsidRPr="00B44B38">
        <w:rPr>
          <w:rtl/>
          <w:lang w:val="fr-CH" w:eastAsia="en-US"/>
        </w:rPr>
        <w:t>، وفقا للقانون الوطني:</w:t>
      </w:r>
    </w:p>
    <w:p w:rsidR="00B44B38" w:rsidRPr="00B44B38" w:rsidRDefault="00B44B38" w:rsidP="00625E1B">
      <w:pPr>
        <w:pStyle w:val="BodyText"/>
        <w:ind w:left="1699"/>
        <w:rPr>
          <w:rtl/>
          <w:lang w:val="fr-CH" w:eastAsia="en-US"/>
        </w:rPr>
      </w:pPr>
      <w:r w:rsidRPr="00B44B38">
        <w:rPr>
          <w:rFonts w:hint="cs"/>
          <w:rtl/>
          <w:lang w:val="fr-CH" w:eastAsia="en-US"/>
        </w:rPr>
        <w:t>"1"</w:t>
      </w:r>
      <w:r w:rsidRPr="00B44B38">
        <w:rPr>
          <w:rFonts w:hint="cs"/>
          <w:rtl/>
          <w:lang w:val="fr-CH" w:eastAsia="en-US"/>
        </w:rPr>
        <w:tab/>
      </w:r>
      <w:r w:rsidRPr="00B44B38">
        <w:rPr>
          <w:rtl/>
          <w:lang w:val="fr-CH" w:eastAsia="en-US"/>
        </w:rPr>
        <w:t>تستبق اختراعا مطالبا به (انتفاء الجدة)؛</w:t>
      </w:r>
    </w:p>
    <w:p w:rsidR="00B44B38" w:rsidRPr="00B44B38" w:rsidRDefault="00B44B38" w:rsidP="00625E1B">
      <w:pPr>
        <w:pStyle w:val="BodyText"/>
        <w:ind w:left="1699"/>
        <w:rPr>
          <w:rtl/>
          <w:lang w:val="fr-CH" w:eastAsia="en-US"/>
        </w:rPr>
      </w:pPr>
      <w:r w:rsidRPr="00B44B38">
        <w:rPr>
          <w:rFonts w:hint="cs"/>
          <w:rtl/>
          <w:lang w:val="fr-CH" w:eastAsia="en-US"/>
        </w:rPr>
        <w:t>"2"</w:t>
      </w:r>
      <w:r w:rsidRPr="00B44B38">
        <w:rPr>
          <w:rFonts w:hint="cs"/>
          <w:rtl/>
          <w:lang w:val="fr-CH" w:eastAsia="en-US"/>
        </w:rPr>
        <w:tab/>
      </w:r>
      <w:r w:rsidRPr="00B44B38">
        <w:rPr>
          <w:rtl/>
          <w:lang w:val="fr-CH" w:eastAsia="en-US"/>
        </w:rPr>
        <w:t>أو تجعل اختراعا مطالبا به بديهيا (البداهة أو انتفاء النشاط الابتكاري).</w:t>
      </w:r>
    </w:p>
    <w:p w:rsidR="00B44B38" w:rsidRPr="00B44B38" w:rsidRDefault="00B44B38" w:rsidP="00625E1B">
      <w:pPr>
        <w:pStyle w:val="BodyText"/>
        <w:ind w:left="1124" w:hanging="562"/>
        <w:rPr>
          <w:rtl/>
          <w:lang w:val="fr-CH" w:eastAsia="en-US"/>
        </w:rPr>
      </w:pPr>
      <w:r w:rsidRPr="00B44B38">
        <w:rPr>
          <w:rFonts w:hint="cs"/>
          <w:rtl/>
          <w:lang w:val="fr-CH" w:eastAsia="en-US"/>
        </w:rPr>
        <w:t>(ب)</w:t>
      </w:r>
      <w:r w:rsidRPr="00B44B38">
        <w:rPr>
          <w:rFonts w:hint="cs"/>
          <w:rtl/>
          <w:lang w:val="fr-CH" w:eastAsia="en-US"/>
        </w:rPr>
        <w:tab/>
        <w:t>وإتاحة</w:t>
      </w:r>
      <w:r w:rsidRPr="00B44B38">
        <w:rPr>
          <w:rtl/>
          <w:lang w:val="fr-CH" w:eastAsia="en-US"/>
        </w:rPr>
        <w:t xml:space="preserve"> تدابير قانونية أو سياسية أو إدارية، حسب </w:t>
      </w:r>
      <w:r w:rsidRPr="00B44B38">
        <w:rPr>
          <w:rFonts w:hint="cs"/>
          <w:rtl/>
          <w:lang w:val="fr-CH" w:eastAsia="en-US"/>
        </w:rPr>
        <w:t xml:space="preserve">الاقتضاء </w:t>
      </w:r>
      <w:r w:rsidRPr="00B44B38">
        <w:rPr>
          <w:rtl/>
          <w:lang w:val="fr-CH" w:eastAsia="en-US"/>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B44B38">
        <w:rPr>
          <w:rFonts w:hint="cs"/>
          <w:rtl/>
          <w:lang w:val="fr-CH" w:eastAsia="en-US"/>
        </w:rPr>
        <w:t xml:space="preserve"> و[معارف تقليدية </w:t>
      </w:r>
      <w:r w:rsidRPr="00B44B38">
        <w:rPr>
          <w:rtl/>
          <w:lang w:val="fr-CH" w:eastAsia="en-US"/>
        </w:rPr>
        <w:t>مرتبطة بموارد وراثية</w:t>
      </w:r>
      <w:r w:rsidRPr="00B44B38">
        <w:rPr>
          <w:rFonts w:hint="cs"/>
          <w:rtl/>
          <w:lang w:val="fr-CH" w:eastAsia="en-US"/>
        </w:rPr>
        <w:t>].</w:t>
      </w:r>
    </w:p>
    <w:p w:rsidR="00B44B38" w:rsidRPr="00B44B38" w:rsidRDefault="00B44B38" w:rsidP="00625E1B">
      <w:pPr>
        <w:pStyle w:val="BodyText"/>
        <w:ind w:left="1124" w:hanging="562"/>
        <w:rPr>
          <w:rtl/>
          <w:lang w:val="fr-CH" w:eastAsia="en-US"/>
        </w:rPr>
      </w:pPr>
      <w:r w:rsidRPr="00B44B38">
        <w:rPr>
          <w:rFonts w:hint="cs"/>
          <w:rtl/>
          <w:lang w:val="fr-CH" w:eastAsia="en-US"/>
        </w:rPr>
        <w:t>(ج)</w:t>
      </w:r>
      <w:r w:rsidRPr="00B44B38">
        <w:rPr>
          <w:rFonts w:hint="cs"/>
          <w:rtl/>
          <w:lang w:val="fr-CH" w:eastAsia="en-US"/>
        </w:rPr>
        <w:tab/>
        <w:t xml:space="preserve">[والعمل، </w:t>
      </w:r>
      <w:r w:rsidRPr="00B44B38">
        <w:rPr>
          <w:rtl/>
          <w:lang w:val="fr-CH" w:eastAsia="en-US"/>
        </w:rPr>
        <w:t xml:space="preserve">حسب </w:t>
      </w:r>
      <w:r w:rsidRPr="00B44B38">
        <w:rPr>
          <w:rFonts w:hint="cs"/>
          <w:rtl/>
          <w:lang w:val="fr-CH" w:eastAsia="en-US"/>
        </w:rPr>
        <w:t xml:space="preserve">الاقتضاء، على تشجيع </w:t>
      </w:r>
      <w:r w:rsidRPr="00B44B38">
        <w:rPr>
          <w:rtl/>
          <w:lang w:val="fr-CH" w:eastAsia="en-US"/>
        </w:rPr>
        <w:t xml:space="preserve">إعداد </w:t>
      </w:r>
      <w:r w:rsidRPr="00B44B38">
        <w:rPr>
          <w:rFonts w:hint="cs"/>
          <w:rtl/>
          <w:lang w:val="fr-CH" w:eastAsia="en-US"/>
        </w:rPr>
        <w:t xml:space="preserve">واستخدام </w:t>
      </w:r>
      <w:r w:rsidRPr="00B44B38">
        <w:rPr>
          <w:rtl/>
          <w:lang w:val="fr-CH" w:eastAsia="en-US"/>
        </w:rPr>
        <w:t xml:space="preserve">مدونات سلوك </w:t>
      </w:r>
      <w:r w:rsidRPr="00B44B38">
        <w:rPr>
          <w:rFonts w:hint="cs"/>
          <w:rtl/>
          <w:lang w:val="fr-CH" w:eastAsia="en-US"/>
        </w:rPr>
        <w:t>اختيارية ومبادئ توجيهية للمستخدمين بشأن حماية 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xml:space="preserve"> و[المعارف التقليدية ال</w:t>
      </w:r>
      <w:r w:rsidRPr="00B44B38">
        <w:rPr>
          <w:rtl/>
          <w:lang w:val="fr-CH" w:eastAsia="en-US"/>
        </w:rPr>
        <w:t>مرتبطة ب</w:t>
      </w:r>
      <w:r w:rsidRPr="00B44B38">
        <w:rPr>
          <w:rFonts w:hint="cs"/>
          <w:rtl/>
          <w:lang w:val="fr-CH" w:eastAsia="en-US"/>
        </w:rPr>
        <w:t>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w:t>
      </w:r>
    </w:p>
    <w:p w:rsidR="00B44B38" w:rsidRPr="00B44B38" w:rsidRDefault="00B44B38" w:rsidP="00625E1B">
      <w:pPr>
        <w:pStyle w:val="BodyText"/>
        <w:ind w:left="1124" w:hanging="562"/>
        <w:rPr>
          <w:rtl/>
          <w:lang w:val="fr-CH" w:eastAsia="en-US"/>
        </w:rPr>
      </w:pPr>
      <w:r w:rsidRPr="00B44B38">
        <w:rPr>
          <w:rFonts w:hint="cs"/>
          <w:rtl/>
          <w:lang w:val="fr-CH" w:eastAsia="en-US"/>
        </w:rPr>
        <w:t>(د)</w:t>
      </w:r>
      <w:r w:rsidRPr="00B44B38">
        <w:rPr>
          <w:rFonts w:hint="cs"/>
          <w:rtl/>
          <w:lang w:val="fr-CH" w:eastAsia="en-US"/>
        </w:rPr>
        <w:tab/>
        <w:t xml:space="preserve">والسعي، </w:t>
      </w:r>
      <w:r w:rsidRPr="00B44B38">
        <w:rPr>
          <w:rtl/>
          <w:lang w:val="fr-CH" w:eastAsia="en-US"/>
        </w:rPr>
        <w:t xml:space="preserve">حسب </w:t>
      </w:r>
      <w:r w:rsidRPr="00B44B38">
        <w:rPr>
          <w:rFonts w:hint="cs"/>
          <w:rtl/>
          <w:lang w:val="fr-CH" w:eastAsia="en-US"/>
        </w:rPr>
        <w:t xml:space="preserve">الاقتضاء، إلى تيسير </w:t>
      </w:r>
      <w:r w:rsidRPr="00B44B38">
        <w:rPr>
          <w:rtl/>
          <w:lang w:val="fr-CH" w:eastAsia="en-US"/>
        </w:rPr>
        <w:t xml:space="preserve">إعداد قواعد بيانات </w:t>
      </w:r>
      <w:r w:rsidRPr="00B44B38">
        <w:rPr>
          <w:rFonts w:hint="cs"/>
          <w:rtl/>
          <w:lang w:val="fr-CH" w:eastAsia="en-US"/>
        </w:rPr>
        <w:t>تحتوي على [معلومات تتعلق بـ] 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xml:space="preserve"> و[المعارف التقليدية ال</w:t>
      </w:r>
      <w:r w:rsidRPr="00B44B38">
        <w:rPr>
          <w:rtl/>
          <w:lang w:val="fr-CH" w:eastAsia="en-US"/>
        </w:rPr>
        <w:t>مرتبطة ب</w:t>
      </w:r>
      <w:r w:rsidRPr="00B44B38">
        <w:rPr>
          <w:rFonts w:hint="cs"/>
          <w:rtl/>
          <w:lang w:val="fr-CH" w:eastAsia="en-US"/>
        </w:rPr>
        <w:t>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w:t>
      </w:r>
      <w:r w:rsidRPr="00B44B38">
        <w:rPr>
          <w:rtl/>
          <w:lang w:val="fr-CH" w:eastAsia="en-US"/>
        </w:rPr>
        <w:t xml:space="preserve"> </w:t>
      </w:r>
      <w:r w:rsidRPr="00B44B38">
        <w:rPr>
          <w:rFonts w:hint="cs"/>
          <w:rtl/>
          <w:lang w:val="fr-CH" w:eastAsia="en-US"/>
        </w:rPr>
        <w:t>و</w:t>
      </w:r>
      <w:r w:rsidRPr="00B44B38">
        <w:rPr>
          <w:rtl/>
          <w:lang w:val="fr-CH" w:eastAsia="en-US"/>
        </w:rPr>
        <w:t>تبادلها وتعميمها والنفاذ إليها</w:t>
      </w:r>
      <w:r w:rsidRPr="00B44B38">
        <w:rPr>
          <w:rFonts w:hint="cs"/>
          <w:rtl/>
          <w:lang w:val="fr-CH" w:eastAsia="en-US"/>
        </w:rPr>
        <w:t xml:space="preserve"> لكي تستخدمها مكاتب البراءات] [مع</w:t>
      </w:r>
      <w:r w:rsidRPr="00B44B38">
        <w:rPr>
          <w:rFonts w:hint="eastAsia"/>
          <w:rtl/>
          <w:lang w:val="fr-CH" w:eastAsia="en-US"/>
        </w:rPr>
        <w:t> </w:t>
      </w:r>
      <w:r w:rsidRPr="00B44B38">
        <w:rPr>
          <w:rFonts w:hint="cs"/>
          <w:rtl/>
          <w:lang w:val="fr-CH" w:eastAsia="en-US"/>
        </w:rPr>
        <w:t>وضع</w:t>
      </w:r>
      <w:r w:rsidRPr="00B44B38">
        <w:rPr>
          <w:rFonts w:hint="eastAsia"/>
          <w:rtl/>
          <w:lang w:val="fr-CH" w:eastAsia="en-US"/>
        </w:rPr>
        <w:t> </w:t>
      </w:r>
      <w:r w:rsidRPr="00B44B38">
        <w:rPr>
          <w:rFonts w:hint="cs"/>
          <w:rtl/>
          <w:lang w:val="fr-CH" w:eastAsia="en-US"/>
        </w:rPr>
        <w:t>ضمانات ملائمة].</w:t>
      </w:r>
    </w:p>
    <w:p w:rsidR="00B44B38" w:rsidRPr="00B44B38" w:rsidRDefault="00B44B38" w:rsidP="00B44B38">
      <w:pPr>
        <w:pStyle w:val="BodyText"/>
        <w:rPr>
          <w:rtl/>
          <w:lang w:val="fr-CH" w:eastAsia="en-US"/>
        </w:rPr>
      </w:pPr>
      <w:r w:rsidRPr="00B44B38">
        <w:rPr>
          <w:rFonts w:hint="cs"/>
          <w:rtl/>
          <w:lang w:val="fr-CH" w:eastAsia="en-US"/>
        </w:rPr>
        <w:t>[2.8</w:t>
      </w:r>
      <w:r w:rsidRPr="00B44B38">
        <w:rPr>
          <w:rtl/>
          <w:lang w:val="fr-CH" w:eastAsia="en-US"/>
        </w:rPr>
        <w:tab/>
      </w:r>
      <w:r w:rsidRPr="00B44B38">
        <w:rPr>
          <w:rFonts w:hint="cs"/>
          <w:rtl/>
          <w:lang w:val="fr-CH" w:eastAsia="en-US"/>
        </w:rPr>
        <w:t>وتكملة لالتزام الكشف المنصوص عليه في المادة</w:t>
      </w:r>
      <w:r w:rsidRPr="00B44B38">
        <w:rPr>
          <w:rFonts w:hint="eastAsia"/>
          <w:rtl/>
          <w:lang w:val="fr-CH" w:eastAsia="en-US"/>
        </w:rPr>
        <w:t> </w:t>
      </w:r>
      <w:r w:rsidRPr="00B44B38">
        <w:rPr>
          <w:rFonts w:hint="cs"/>
          <w:rtl/>
          <w:lang w:val="fr-CH" w:eastAsia="en-US"/>
        </w:rPr>
        <w:t xml:space="preserve">4، ولدى تنفيذ هذا الصك، يجوز [للدولة </w:t>
      </w:r>
      <w:proofErr w:type="gramStart"/>
      <w:r w:rsidRPr="00B44B38">
        <w:rPr>
          <w:rFonts w:hint="cs"/>
          <w:rtl/>
          <w:lang w:val="fr-CH" w:eastAsia="en-US"/>
        </w:rPr>
        <w:t>العضو]/</w:t>
      </w:r>
      <w:proofErr w:type="gramEnd"/>
      <w:r w:rsidRPr="00B44B38">
        <w:rPr>
          <w:rFonts w:hint="cs"/>
          <w:rtl/>
          <w:lang w:val="fr-CH" w:eastAsia="en-US"/>
        </w:rPr>
        <w:t>[للطرف] النظر في</w:t>
      </w:r>
      <w:r w:rsidRPr="00B44B38">
        <w:rPr>
          <w:rFonts w:hint="eastAsia"/>
          <w:rtl/>
          <w:lang w:val="fr-CH" w:eastAsia="en-US"/>
        </w:rPr>
        <w:t> </w:t>
      </w:r>
      <w:r w:rsidRPr="00B44B38">
        <w:rPr>
          <w:rFonts w:hint="cs"/>
          <w:rtl/>
          <w:lang w:val="fr-CH" w:eastAsia="en-US"/>
        </w:rPr>
        <w:t>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B44B38" w:rsidRPr="00B44B38" w:rsidRDefault="00B44B38" w:rsidP="00B44B38">
      <w:pPr>
        <w:pStyle w:val="BodyText"/>
        <w:rPr>
          <w:rtl/>
          <w:lang w:val="fr-CH" w:eastAsia="en-US"/>
        </w:rPr>
      </w:pPr>
      <w:r w:rsidRPr="00B44B38">
        <w:rPr>
          <w:rFonts w:hint="cs"/>
          <w:rtl/>
          <w:lang w:val="fr-CH" w:eastAsia="en-US"/>
        </w:rPr>
        <w:t>أنظمة البحث في قواعد البيانات</w:t>
      </w:r>
    </w:p>
    <w:p w:rsidR="00B44B38" w:rsidRPr="00B44B38" w:rsidRDefault="00B44B38" w:rsidP="00B44B38">
      <w:pPr>
        <w:pStyle w:val="BodyText"/>
        <w:rPr>
          <w:rtl/>
          <w:lang w:val="fr-CH" w:eastAsia="en-US"/>
        </w:rPr>
      </w:pPr>
      <w:r w:rsidRPr="00B44B38">
        <w:rPr>
          <w:rFonts w:hint="cs"/>
          <w:rtl/>
          <w:lang w:val="fr-CH" w:eastAsia="en-US"/>
        </w:rPr>
        <w:t>3.8</w:t>
      </w:r>
      <w:r w:rsidRPr="00B44B38">
        <w:rPr>
          <w:rFonts w:hint="cs"/>
          <w:rtl/>
          <w:lang w:val="fr-CH" w:eastAsia="en-US"/>
        </w:rPr>
        <w:tab/>
        <w:t xml:space="preserve">يُحثّ الأعضاء على تيسير إعداد </w:t>
      </w:r>
      <w:r w:rsidRPr="00B44B38">
        <w:rPr>
          <w:rtl/>
          <w:lang w:val="fr-CH" w:eastAsia="en-US"/>
        </w:rPr>
        <w:t xml:space="preserve">قواعد بيانات </w:t>
      </w:r>
      <w:r w:rsidRPr="00B44B38">
        <w:rPr>
          <w:rFonts w:hint="cs"/>
          <w:rtl/>
          <w:lang w:val="fr-CH" w:eastAsia="en-US"/>
        </w:rPr>
        <w:t>[معلومات تتعلق بـ] 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xml:space="preserve"> و[المعارف التقليدية ال</w:t>
      </w:r>
      <w:r w:rsidRPr="00B44B38">
        <w:rPr>
          <w:rtl/>
          <w:lang w:val="fr-CH" w:eastAsia="en-US"/>
        </w:rPr>
        <w:t>مرتبطة ب</w:t>
      </w:r>
      <w:r w:rsidRPr="00B44B38">
        <w:rPr>
          <w:rFonts w:hint="cs"/>
          <w:rtl/>
          <w:lang w:val="fr-CH" w:eastAsia="en-US"/>
        </w:rPr>
        <w:t>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لأغراض البحث في طلبات البراءات وفحصها، بالتشاور مع أصحاب المصلحة المعنيين وبمراعاة ظروفهم الوطنية إضافة إلى الاعتبارات التالية:</w:t>
      </w:r>
    </w:p>
    <w:p w:rsidR="00B44B38" w:rsidRPr="00B44B38" w:rsidRDefault="00B44B38" w:rsidP="00625E1B">
      <w:pPr>
        <w:pStyle w:val="BodyText"/>
        <w:ind w:left="562"/>
        <w:rPr>
          <w:rtl/>
          <w:lang w:val="fr-CH" w:eastAsia="en-US"/>
        </w:rPr>
      </w:pPr>
      <w:r w:rsidRPr="00B44B38">
        <w:rPr>
          <w:rFonts w:hint="cs"/>
          <w:rtl/>
          <w:lang w:val="fr-CH" w:eastAsia="en-US"/>
        </w:rPr>
        <w:lastRenderedPageBreak/>
        <w:t>(أ)</w:t>
      </w:r>
      <w:r w:rsidRPr="00B44B38">
        <w:rPr>
          <w:rFonts w:hint="cs"/>
          <w:rtl/>
          <w:lang w:val="fr-CH" w:eastAsia="en-US"/>
        </w:rPr>
        <w:tab/>
        <w:t>لأغراض تحقيق التشغيل المتبادل، [يتعين]/[ينبغي] أن تمتثل قواعد البيانات للمعايير الدنيا وهيكل المضمون.</w:t>
      </w:r>
    </w:p>
    <w:p w:rsidR="00B44B38" w:rsidRPr="00B44B38" w:rsidRDefault="00B44B38" w:rsidP="00625E1B">
      <w:pPr>
        <w:pStyle w:val="BodyText"/>
        <w:ind w:left="562"/>
        <w:rPr>
          <w:rtl/>
          <w:lang w:val="fr-CH" w:eastAsia="en-US"/>
        </w:rPr>
      </w:pPr>
      <w:r w:rsidRPr="00B44B38">
        <w:rPr>
          <w:rFonts w:hint="cs"/>
          <w:rtl/>
          <w:lang w:val="fr-CH" w:eastAsia="en-US"/>
        </w:rPr>
        <w:t>(ب)</w:t>
      </w:r>
      <w:r w:rsidRPr="00B44B38">
        <w:rPr>
          <w:rFonts w:hint="cs"/>
          <w:rtl/>
          <w:lang w:val="fr-CH" w:eastAsia="en-US"/>
        </w:rPr>
        <w:tab/>
        <w:t>و[يتعين]/[ينبغي] وضع ضمانات مناسبة [مثل المرشّحات] وفقا للقانون الوطني.</w:t>
      </w:r>
    </w:p>
    <w:p w:rsidR="00B44B38" w:rsidRPr="00B44B38" w:rsidRDefault="00B44B38" w:rsidP="00625E1B">
      <w:pPr>
        <w:pStyle w:val="BodyText"/>
        <w:ind w:left="562"/>
        <w:rPr>
          <w:rtl/>
          <w:lang w:val="fr-CH" w:eastAsia="en-US"/>
        </w:rPr>
      </w:pPr>
      <w:r w:rsidRPr="00B44B38">
        <w:rPr>
          <w:rFonts w:hint="cs"/>
          <w:rtl/>
          <w:lang w:val="fr-CH" w:eastAsia="en-US"/>
        </w:rPr>
        <w:t>(ج)</w:t>
      </w:r>
      <w:r w:rsidRPr="00B44B38">
        <w:rPr>
          <w:rFonts w:hint="cs"/>
          <w:rtl/>
          <w:lang w:val="fr-CH" w:eastAsia="en-US"/>
        </w:rPr>
        <w:tab/>
        <w:t>وسيكون النفاذ إلى قواعد البيانات المذكورة مفتوحا لمكاتب البراءات [وللمستخدمين المعتمدين الآخرين].</w:t>
      </w:r>
    </w:p>
    <w:p w:rsidR="00B44B38" w:rsidRPr="00625E1B" w:rsidRDefault="00B44B38" w:rsidP="00625E1B">
      <w:pPr>
        <w:pStyle w:val="BodyText"/>
        <w:rPr>
          <w:sz w:val="24"/>
          <w:szCs w:val="24"/>
          <w:rtl/>
        </w:rPr>
      </w:pPr>
      <w:r w:rsidRPr="00625E1B">
        <w:rPr>
          <w:rFonts w:hint="cs"/>
          <w:sz w:val="24"/>
          <w:szCs w:val="24"/>
          <w:rtl/>
        </w:rPr>
        <w:t>بوابة الويبو</w:t>
      </w:r>
    </w:p>
    <w:p w:rsidR="00B44B38" w:rsidRPr="00B44B38" w:rsidRDefault="00B44B38" w:rsidP="00B44B38">
      <w:pPr>
        <w:pStyle w:val="BodyText"/>
        <w:rPr>
          <w:rtl/>
          <w:lang w:val="fr-CH" w:eastAsia="en-US"/>
        </w:rPr>
      </w:pPr>
      <w:r w:rsidRPr="00B44B38">
        <w:rPr>
          <w:rFonts w:hint="cs"/>
          <w:rtl/>
          <w:lang w:val="fr-CH" w:eastAsia="en-US"/>
        </w:rPr>
        <w:t>4.8</w:t>
      </w:r>
      <w:r w:rsidRPr="00B44B38">
        <w:rPr>
          <w:rFonts w:hint="cs"/>
          <w:rtl/>
          <w:lang w:val="fr-CH" w:eastAsia="en-US"/>
        </w:rPr>
        <w:tab/>
        <w:t xml:space="preserve">[يتعين]/[ينبغي] [للدول </w:t>
      </w:r>
      <w:proofErr w:type="gramStart"/>
      <w:r w:rsidRPr="00B44B38">
        <w:rPr>
          <w:rFonts w:hint="cs"/>
          <w:rtl/>
          <w:lang w:val="fr-CH" w:eastAsia="en-US"/>
        </w:rPr>
        <w:t>الأعضاء]/</w:t>
      </w:r>
      <w:proofErr w:type="gramEnd"/>
      <w:r w:rsidRPr="00B44B38">
        <w:rPr>
          <w:rFonts w:hint="cs"/>
          <w:rtl/>
          <w:lang w:val="fr-CH" w:eastAsia="en-US"/>
        </w:rPr>
        <w:t>[للأطراف] أن تضع نظاما للبحث في قواعد البيانات (بوابة الويبو) يربط قواعد بيانات أعضاء الويبو التي تحتوي على معلومات عن 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xml:space="preserve"> و[المعارف التقليدية ال</w:t>
      </w:r>
      <w:r w:rsidRPr="00B44B38">
        <w:rPr>
          <w:rtl/>
          <w:lang w:val="fr-CH" w:eastAsia="en-US"/>
        </w:rPr>
        <w:t>مرتبطة ب</w:t>
      </w:r>
      <w:r w:rsidRPr="00B44B38">
        <w:rPr>
          <w:rFonts w:hint="cs"/>
          <w:rtl/>
          <w:lang w:val="fr-CH" w:eastAsia="en-US"/>
        </w:rPr>
        <w:t>ال</w:t>
      </w:r>
      <w:r w:rsidRPr="00B44B38">
        <w:rPr>
          <w:rtl/>
          <w:lang w:val="fr-CH" w:eastAsia="en-US"/>
        </w:rPr>
        <w:t xml:space="preserve">موارد </w:t>
      </w:r>
      <w:r w:rsidRPr="00B44B38">
        <w:rPr>
          <w:rFonts w:hint="cs"/>
          <w:rtl/>
          <w:lang w:val="fr-CH" w:eastAsia="en-US"/>
        </w:rPr>
        <w:t>ال</w:t>
      </w:r>
      <w:r w:rsidRPr="00B44B38">
        <w:rPr>
          <w:rtl/>
          <w:lang w:val="fr-CH" w:eastAsia="en-US"/>
        </w:rPr>
        <w:t>وراثية</w:t>
      </w:r>
      <w:r w:rsidRPr="00B44B38">
        <w:rPr>
          <w:rFonts w:hint="cs"/>
          <w:rtl/>
          <w:lang w:val="fr-CH" w:eastAsia="en-US"/>
        </w:rPr>
        <w:t>] غير</w:t>
      </w:r>
      <w:r w:rsidRPr="00B44B38">
        <w:rPr>
          <w:rFonts w:hint="eastAsia"/>
          <w:rtl/>
          <w:lang w:val="fr-CH" w:eastAsia="en-US"/>
        </w:rPr>
        <w:t> </w:t>
      </w:r>
      <w:r w:rsidRPr="00B44B38">
        <w:rPr>
          <w:rFonts w:hint="cs"/>
          <w:rtl/>
          <w:lang w:val="fr-CH" w:eastAsia="en-US"/>
        </w:rPr>
        <w:t>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B44B38" w:rsidRPr="00B44B38" w:rsidRDefault="00B44B38" w:rsidP="00B44B38">
      <w:pPr>
        <w:pStyle w:val="BodyText"/>
        <w:rPr>
          <w:rtl/>
          <w:lang w:val="fr-CH" w:eastAsia="en-US"/>
        </w:rPr>
      </w:pPr>
      <w:r w:rsidRPr="00B44B38">
        <w:rPr>
          <w:rFonts w:hint="cs"/>
          <w:rtl/>
          <w:lang w:val="fr-CH" w:eastAsia="en-US"/>
        </w:rPr>
        <w:t>5.8</w:t>
      </w:r>
      <w:r w:rsidRPr="00B44B38">
        <w:rPr>
          <w:rtl/>
          <w:lang w:val="fr-CH" w:eastAsia="en-US"/>
        </w:rPr>
        <w:tab/>
      </w:r>
      <w:r w:rsidRPr="00B44B38">
        <w:rPr>
          <w:rFonts w:hint="cs"/>
          <w:rtl/>
          <w:lang w:val="fr-CH" w:eastAsia="en-US"/>
        </w:rPr>
        <w:t xml:space="preserve">ينبغي [للدول </w:t>
      </w:r>
      <w:proofErr w:type="gramStart"/>
      <w:r w:rsidRPr="00B44B38">
        <w:rPr>
          <w:rFonts w:hint="cs"/>
          <w:rtl/>
          <w:lang w:val="fr-CH" w:eastAsia="en-US"/>
        </w:rPr>
        <w:t>الأعضاء]/</w:t>
      </w:r>
      <w:proofErr w:type="gramEnd"/>
      <w:r w:rsidRPr="00B44B38">
        <w:rPr>
          <w:rFonts w:hint="cs"/>
          <w:rtl/>
          <w:lang w:val="fr-CH" w:eastAsia="en-US"/>
        </w:rPr>
        <w:t>[للأطراف] إتاحة</w:t>
      </w:r>
      <w:r w:rsidRPr="00B44B38">
        <w:rPr>
          <w:rtl/>
          <w:lang w:val="fr-CH" w:eastAsia="en-US"/>
        </w:rPr>
        <w:t xml:space="preserve"> تدابير قانونية أو سياسية أو إدارية، حسب </w:t>
      </w:r>
      <w:r w:rsidRPr="00B44B38">
        <w:rPr>
          <w:rFonts w:hint="cs"/>
          <w:rtl/>
          <w:lang w:val="fr-CH" w:eastAsia="en-US"/>
        </w:rPr>
        <w:t xml:space="preserve">الاقتضاء </w:t>
      </w:r>
      <w:r w:rsidRPr="00B44B38">
        <w:rPr>
          <w:rtl/>
          <w:lang w:val="fr-CH" w:eastAsia="en-US"/>
        </w:rPr>
        <w:t>ووفقا للقانون الوطني،</w:t>
      </w:r>
      <w:r w:rsidRPr="00B44B38">
        <w:rPr>
          <w:rFonts w:hint="cs"/>
          <w:rtl/>
          <w:lang w:val="fr-CH" w:eastAsia="en-US"/>
        </w:rPr>
        <w:t xml:space="preserve"> لتنفيذ بوابة الويبو وإدارتها.]</w:t>
      </w:r>
    </w:p>
    <w:p w:rsidR="00B44B38" w:rsidRPr="00B44B38" w:rsidRDefault="00B44B38" w:rsidP="00B44B38">
      <w:pPr>
        <w:pStyle w:val="BodyText"/>
        <w:rPr>
          <w:rtl/>
          <w:lang w:val="fr-CH" w:eastAsia="en-US"/>
        </w:rPr>
      </w:pPr>
      <w:r w:rsidRPr="00B44B38">
        <w:rPr>
          <w:rtl/>
          <w:lang w:val="fr-CH" w:eastAsia="en-US"/>
        </w:rPr>
        <w:br w:type="page"/>
      </w:r>
    </w:p>
    <w:p w:rsidR="00B44B38" w:rsidRPr="00625E1B" w:rsidRDefault="00B44B38" w:rsidP="00625E1B">
      <w:pPr>
        <w:pStyle w:val="BodyText"/>
        <w:jc w:val="center"/>
        <w:rPr>
          <w:b/>
          <w:bCs/>
          <w:sz w:val="24"/>
          <w:szCs w:val="24"/>
          <w:lang w:val="fr-CH" w:eastAsia="en-US"/>
        </w:rPr>
      </w:pPr>
      <w:r w:rsidRPr="00625E1B">
        <w:rPr>
          <w:rFonts w:hint="cs"/>
          <w:b/>
          <w:bCs/>
          <w:sz w:val="24"/>
          <w:szCs w:val="24"/>
          <w:rtl/>
          <w:lang w:val="fr-CH" w:eastAsia="en-US"/>
        </w:rPr>
        <w:lastRenderedPageBreak/>
        <w:t>[رابعا. أحكام ختامية]</w:t>
      </w:r>
    </w:p>
    <w:p w:rsidR="00625E1B" w:rsidRPr="00625E1B" w:rsidRDefault="00625E1B" w:rsidP="00625E1B">
      <w:pPr>
        <w:pStyle w:val="BodyText"/>
        <w:jc w:val="center"/>
        <w:rPr>
          <w:b/>
          <w:bCs/>
          <w:sz w:val="24"/>
          <w:szCs w:val="24"/>
          <w:rtl/>
          <w:lang w:val="fr-CH" w:eastAsia="en-US"/>
        </w:rPr>
      </w:pPr>
    </w:p>
    <w:p w:rsidR="00B44B38" w:rsidRPr="00625E1B" w:rsidRDefault="00B44B38" w:rsidP="00625E1B">
      <w:pPr>
        <w:pStyle w:val="BodyText"/>
        <w:spacing w:after="0"/>
        <w:jc w:val="center"/>
        <w:rPr>
          <w:b/>
          <w:bCs/>
          <w:sz w:val="24"/>
          <w:szCs w:val="24"/>
          <w:rtl/>
          <w:lang w:val="fr-CH" w:eastAsia="en-US"/>
        </w:rPr>
      </w:pPr>
      <w:r w:rsidRPr="00625E1B">
        <w:rPr>
          <w:rFonts w:hint="cs"/>
          <w:b/>
          <w:bCs/>
          <w:sz w:val="24"/>
          <w:szCs w:val="24"/>
          <w:rtl/>
          <w:lang w:val="fr-CH" w:eastAsia="en-US"/>
        </w:rPr>
        <w:t>[المادة 9]</w:t>
      </w:r>
    </w:p>
    <w:p w:rsidR="00B44B38" w:rsidRPr="00625E1B" w:rsidRDefault="00B44B38" w:rsidP="00625E1B">
      <w:pPr>
        <w:pStyle w:val="BodyText"/>
        <w:jc w:val="center"/>
        <w:rPr>
          <w:b/>
          <w:bCs/>
          <w:sz w:val="24"/>
          <w:szCs w:val="24"/>
          <w:rtl/>
          <w:lang w:val="fr-CH" w:eastAsia="en-US"/>
        </w:rPr>
      </w:pPr>
      <w:r w:rsidRPr="00625E1B">
        <w:rPr>
          <w:rFonts w:hint="cs"/>
          <w:b/>
          <w:bCs/>
          <w:sz w:val="24"/>
          <w:szCs w:val="24"/>
          <w:rtl/>
          <w:lang w:val="fr-CH" w:eastAsia="en-US"/>
        </w:rPr>
        <w:t>[تدابير الحماية الوقائية</w:t>
      </w:r>
    </w:p>
    <w:p w:rsidR="00B44B38" w:rsidRDefault="00B44B38" w:rsidP="00B44B38">
      <w:pPr>
        <w:pStyle w:val="BodyText"/>
        <w:rPr>
          <w:lang w:val="fr-CH" w:eastAsia="en-US"/>
        </w:rPr>
      </w:pPr>
      <w:r w:rsidRPr="00B44B38">
        <w:rPr>
          <w:rFonts w:hint="cs"/>
          <w:rtl/>
          <w:lang w:val="fr-CH" w:eastAsia="en-US"/>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625E1B" w:rsidRPr="00B44B38" w:rsidRDefault="00625E1B" w:rsidP="00B44B38">
      <w:pPr>
        <w:pStyle w:val="BodyText"/>
        <w:rPr>
          <w:rtl/>
          <w:lang w:val="fr-CH" w:eastAsia="en-US"/>
        </w:rPr>
      </w:pPr>
    </w:p>
    <w:p w:rsidR="00B44B38" w:rsidRPr="00625E1B" w:rsidRDefault="00B44B38" w:rsidP="00625E1B">
      <w:pPr>
        <w:pStyle w:val="BodyText"/>
        <w:spacing w:after="0"/>
        <w:jc w:val="center"/>
        <w:rPr>
          <w:b/>
          <w:bCs/>
          <w:sz w:val="24"/>
          <w:szCs w:val="24"/>
          <w:rtl/>
          <w:lang w:val="fr-CH" w:eastAsia="en-US"/>
        </w:rPr>
      </w:pPr>
      <w:r w:rsidRPr="00625E1B">
        <w:rPr>
          <w:rFonts w:hint="cs"/>
          <w:b/>
          <w:bCs/>
          <w:sz w:val="24"/>
          <w:szCs w:val="24"/>
          <w:rtl/>
          <w:lang w:val="fr-CH" w:eastAsia="en-US"/>
        </w:rPr>
        <w:t>[المادة 10]</w:t>
      </w:r>
    </w:p>
    <w:p w:rsidR="00B44B38" w:rsidRPr="00625E1B" w:rsidRDefault="00B44B38" w:rsidP="00625E1B">
      <w:pPr>
        <w:pStyle w:val="BodyText"/>
        <w:jc w:val="center"/>
        <w:rPr>
          <w:b/>
          <w:bCs/>
          <w:sz w:val="24"/>
          <w:szCs w:val="24"/>
          <w:rtl/>
          <w:lang w:val="fr-CH" w:eastAsia="en-US"/>
        </w:rPr>
      </w:pPr>
      <w:r w:rsidRPr="00625E1B">
        <w:rPr>
          <w:b/>
          <w:bCs/>
          <w:sz w:val="24"/>
          <w:szCs w:val="24"/>
          <w:rtl/>
          <w:lang w:val="fr-CH" w:eastAsia="en-US"/>
        </w:rPr>
        <w:t xml:space="preserve">العلاقة </w:t>
      </w:r>
      <w:r w:rsidRPr="00625E1B">
        <w:rPr>
          <w:rFonts w:hint="cs"/>
          <w:b/>
          <w:bCs/>
          <w:sz w:val="24"/>
          <w:szCs w:val="24"/>
          <w:rtl/>
          <w:lang w:val="fr-CH" w:eastAsia="en-US"/>
        </w:rPr>
        <w:t>ب</w:t>
      </w:r>
      <w:r w:rsidRPr="00625E1B">
        <w:rPr>
          <w:b/>
          <w:bCs/>
          <w:sz w:val="24"/>
          <w:szCs w:val="24"/>
          <w:rtl/>
          <w:lang w:val="fr-CH" w:eastAsia="en-US"/>
        </w:rPr>
        <w:t>الاتفاقات الدولية</w:t>
      </w:r>
    </w:p>
    <w:p w:rsidR="00B44B38" w:rsidRPr="00B44B38" w:rsidRDefault="00B44B38" w:rsidP="00B44B38">
      <w:pPr>
        <w:pStyle w:val="BodyText"/>
        <w:rPr>
          <w:rtl/>
          <w:lang w:val="fr-CH" w:eastAsia="en-US"/>
        </w:rPr>
      </w:pPr>
      <w:r w:rsidRPr="00B44B38">
        <w:rPr>
          <w:rFonts w:hint="cs"/>
          <w:rtl/>
          <w:lang w:val="fr-CH" w:eastAsia="en-US"/>
        </w:rPr>
        <w:t>1.10</w:t>
      </w:r>
      <w:r w:rsidRPr="00B44B38">
        <w:rPr>
          <w:rFonts w:hint="cs"/>
          <w:rtl/>
          <w:lang w:val="fr-CH" w:eastAsia="en-US"/>
        </w:rPr>
        <w:tab/>
        <w:t xml:space="preserve">[يتعين]/[ينبغي] أن يضع هذا الصك </w:t>
      </w:r>
      <w:r w:rsidRPr="00B44B38">
        <w:rPr>
          <w:rtl/>
          <w:lang w:val="fr-CH" w:eastAsia="en-US"/>
        </w:rPr>
        <w:t xml:space="preserve">علاقة دعم متبادل </w:t>
      </w:r>
      <w:r w:rsidRPr="00B44B38">
        <w:rPr>
          <w:rFonts w:hint="cs"/>
          <w:rtl/>
          <w:lang w:val="fr-CH" w:eastAsia="en-US"/>
        </w:rPr>
        <w:t>[</w:t>
      </w:r>
      <w:r w:rsidRPr="00B44B38">
        <w:rPr>
          <w:rtl/>
          <w:lang w:val="fr-CH" w:eastAsia="en-US"/>
        </w:rPr>
        <w:t xml:space="preserve">بين حقوق </w:t>
      </w:r>
      <w:r w:rsidRPr="00B44B38">
        <w:rPr>
          <w:rFonts w:hint="cs"/>
          <w:rtl/>
          <w:lang w:val="fr-CH" w:eastAsia="en-US"/>
        </w:rPr>
        <w:t xml:space="preserve">[الملكية </w:t>
      </w:r>
      <w:proofErr w:type="gramStart"/>
      <w:r w:rsidRPr="00B44B38">
        <w:rPr>
          <w:rFonts w:hint="cs"/>
          <w:rtl/>
          <w:lang w:val="fr-CH" w:eastAsia="en-US"/>
        </w:rPr>
        <w:t>الفكرية][</w:t>
      </w:r>
      <w:proofErr w:type="gramEnd"/>
      <w:r w:rsidRPr="00B44B38">
        <w:rPr>
          <w:rFonts w:hint="cs"/>
          <w:rtl/>
          <w:lang w:val="fr-CH" w:eastAsia="en-US"/>
        </w:rPr>
        <w:t>البراءات]</w:t>
      </w:r>
      <w:r w:rsidRPr="00B44B38">
        <w:rPr>
          <w:rtl/>
          <w:lang w:val="fr-CH" w:eastAsia="en-US"/>
        </w:rPr>
        <w:t xml:space="preserve"> التي</w:t>
      </w:r>
      <w:r w:rsidRPr="00B44B38">
        <w:rPr>
          <w:rFonts w:hint="cs"/>
          <w:rtl/>
          <w:lang w:val="fr-CH" w:eastAsia="en-US"/>
        </w:rPr>
        <w:t xml:space="preserve"> [تستند بشكل مباشر إلى]</w:t>
      </w:r>
      <w:r w:rsidRPr="00B44B38">
        <w:rPr>
          <w:rtl/>
          <w:lang w:val="fr-CH" w:eastAsia="en-US"/>
        </w:rPr>
        <w:t xml:space="preserve"> </w:t>
      </w:r>
      <w:r w:rsidRPr="00B44B38">
        <w:rPr>
          <w:rFonts w:hint="cs"/>
          <w:rtl/>
          <w:lang w:val="fr-CH" w:eastAsia="en-US"/>
        </w:rPr>
        <w:t>[</w:t>
      </w:r>
      <w:r w:rsidRPr="00B44B38">
        <w:rPr>
          <w:rtl/>
          <w:lang w:val="fr-CH" w:eastAsia="en-US"/>
        </w:rPr>
        <w:t>تنطوي على</w:t>
      </w:r>
      <w:r w:rsidRPr="00B44B38">
        <w:rPr>
          <w:rFonts w:hint="cs"/>
          <w:rtl/>
          <w:lang w:val="fr-CH" w:eastAsia="en-US"/>
        </w:rPr>
        <w:t>]</w:t>
      </w:r>
      <w:r w:rsidRPr="00B44B38">
        <w:rPr>
          <w:rtl/>
          <w:lang w:val="fr-CH" w:eastAsia="en-US"/>
        </w:rPr>
        <w:t xml:space="preserve"> </w:t>
      </w:r>
      <w:r w:rsidRPr="00B44B38">
        <w:rPr>
          <w:rFonts w:hint="cs"/>
          <w:rtl/>
          <w:lang w:val="fr-CH" w:eastAsia="en-US"/>
        </w:rPr>
        <w:t>[استعمال]</w:t>
      </w:r>
      <w:r w:rsidRPr="00B44B38">
        <w:rPr>
          <w:rtl/>
          <w:lang w:val="fr-CH" w:eastAsia="en-US"/>
        </w:rPr>
        <w:t xml:space="preserve"> الموارد الوراثية و</w:t>
      </w:r>
      <w:r w:rsidRPr="00B44B38">
        <w:rPr>
          <w:rFonts w:hint="cs"/>
          <w:rtl/>
          <w:lang w:val="fr-CH" w:eastAsia="en-US"/>
        </w:rPr>
        <w:t>[المعارف التقليدية المرتبطة بالموارد الوراثية]</w:t>
      </w:r>
      <w:r w:rsidRPr="00B44B38">
        <w:rPr>
          <w:rtl/>
          <w:lang w:val="fr-CH" w:eastAsia="en-US"/>
        </w:rPr>
        <w:t xml:space="preserve"> </w:t>
      </w:r>
      <w:r w:rsidRPr="00B44B38">
        <w:rPr>
          <w:rFonts w:hint="cs"/>
          <w:rtl/>
          <w:lang w:val="fr-CH" w:eastAsia="en-US"/>
        </w:rPr>
        <w:t xml:space="preserve">و] [مع] </w:t>
      </w:r>
      <w:r w:rsidRPr="00B44B38">
        <w:rPr>
          <w:rtl/>
          <w:lang w:val="fr-CH" w:eastAsia="en-US"/>
        </w:rPr>
        <w:t xml:space="preserve">الاتفاقات والمعاهدات الدولية </w:t>
      </w:r>
      <w:r w:rsidRPr="00B44B38">
        <w:rPr>
          <w:rFonts w:hint="cs"/>
          <w:rtl/>
          <w:lang w:val="fr-CH" w:eastAsia="en-US"/>
        </w:rPr>
        <w:t>الوجيهة [</w:t>
      </w:r>
      <w:r w:rsidRPr="00B44B38">
        <w:rPr>
          <w:rtl/>
          <w:lang w:val="fr-CH" w:eastAsia="en-US"/>
        </w:rPr>
        <w:t>السارية</w:t>
      </w:r>
      <w:r w:rsidRPr="00B44B38">
        <w:rPr>
          <w:rFonts w:hint="cs"/>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1.10</w:t>
      </w:r>
      <w:r w:rsidRPr="00B44B38">
        <w:rPr>
          <w:rtl/>
          <w:lang w:val="fr-CH" w:eastAsia="en-US"/>
        </w:rPr>
        <w:tab/>
      </w:r>
      <w:r w:rsidRPr="00B44B38">
        <w:rPr>
          <w:rFonts w:hint="cs"/>
          <w:rtl/>
          <w:lang w:val="fr-CH" w:eastAsia="en-US"/>
        </w:rPr>
        <w:t xml:space="preserve">[ينبغي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B44B38">
        <w:rPr>
          <w:rtl/>
          <w:lang w:val="fr-CH" w:eastAsia="en-US"/>
        </w:rPr>
        <w:t>و</w:t>
      </w:r>
      <w:r w:rsidRPr="00B44B38">
        <w:rPr>
          <w:rFonts w:hint="cs"/>
          <w:rtl/>
          <w:lang w:val="fr-CH" w:eastAsia="en-US"/>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B44B38" w:rsidRPr="00B44B38" w:rsidRDefault="00B44B38" w:rsidP="00B44B38">
      <w:pPr>
        <w:pStyle w:val="BodyText"/>
        <w:rPr>
          <w:rtl/>
          <w:lang w:val="fr-CH" w:eastAsia="en-US"/>
        </w:rPr>
      </w:pPr>
      <w:r w:rsidRPr="00B44B38">
        <w:rPr>
          <w:rFonts w:hint="cs"/>
          <w:rtl/>
          <w:lang w:val="fr-CH" w:eastAsia="en-US"/>
        </w:rPr>
        <w:t>2.10</w:t>
      </w:r>
      <w:r w:rsidRPr="00B44B38">
        <w:rPr>
          <w:rFonts w:hint="cs"/>
          <w:rtl/>
          <w:lang w:val="fr-CH" w:eastAsia="en-US"/>
        </w:rPr>
        <w:tab/>
        <w:t>[[يتعين]/[ينبغي] أن يكمّل هذا الصك اتفاقات أخرى بشأن موضوعات ذات صلة بهذا الشأن، ولا</w:t>
      </w:r>
      <w:r w:rsidRPr="00B44B38">
        <w:rPr>
          <w:rFonts w:hint="eastAsia"/>
          <w:rtl/>
          <w:lang w:val="fr-CH" w:eastAsia="en-US"/>
        </w:rPr>
        <w:t> </w:t>
      </w:r>
      <w:r w:rsidRPr="00B44B38">
        <w:rPr>
          <w:rFonts w:hint="cs"/>
          <w:rtl/>
          <w:lang w:val="fr-CH" w:eastAsia="en-US"/>
        </w:rPr>
        <w:t xml:space="preserve">يرمي إلى تغيير تلك الاتفاقات، و[يتعين]/[ينبغي] أن يدعم، على وجه الخصوص، [الإعلان العالمي لحقوق الإنسان، و] </w:t>
      </w:r>
      <w:r w:rsidRPr="00B44B38">
        <w:rPr>
          <w:rtl/>
          <w:lang w:val="fr-CH" w:eastAsia="en-US"/>
        </w:rPr>
        <w:t>المادة</w:t>
      </w:r>
      <w:r w:rsidRPr="00B44B38">
        <w:rPr>
          <w:rFonts w:hint="cs"/>
          <w:rtl/>
          <w:lang w:val="fr-CH" w:eastAsia="en-US"/>
        </w:rPr>
        <w:t> </w:t>
      </w:r>
      <w:r w:rsidRPr="00B44B38">
        <w:rPr>
          <w:rtl/>
          <w:lang w:val="fr-CH" w:eastAsia="en-US"/>
        </w:rPr>
        <w:t>31 من إعلان الأمم المتحدة بشأن حقوق الشعوب الأصلية</w:t>
      </w:r>
      <w:r w:rsidRPr="00B44B38">
        <w:rPr>
          <w:rFonts w:hint="cs"/>
          <w:rtl/>
          <w:lang w:val="fr-CH" w:eastAsia="en-US"/>
        </w:rPr>
        <w:t>.</w:t>
      </w:r>
      <w:r w:rsidRPr="00B44B38">
        <w:rPr>
          <w:rtl/>
          <w:lang w:val="fr-CH" w:eastAsia="en-US"/>
        </w:rPr>
        <w:t>]</w:t>
      </w:r>
    </w:p>
    <w:p w:rsidR="00B44B38" w:rsidRPr="00B44B38" w:rsidRDefault="00B44B38" w:rsidP="00B44B38">
      <w:pPr>
        <w:pStyle w:val="BodyText"/>
        <w:rPr>
          <w:rtl/>
          <w:lang w:val="fr-CH" w:eastAsia="en-US"/>
        </w:rPr>
      </w:pPr>
      <w:r w:rsidRPr="00B44B38">
        <w:rPr>
          <w:rFonts w:hint="cs"/>
          <w:rtl/>
          <w:lang w:val="fr-CH" w:eastAsia="en-US"/>
        </w:rPr>
        <w:t>3.10</w:t>
      </w:r>
      <w:r w:rsidRPr="00B44B38">
        <w:rPr>
          <w:rtl/>
          <w:lang w:val="fr-CH" w:eastAsia="en-US"/>
        </w:rPr>
        <w:tab/>
      </w:r>
      <w:r w:rsidRPr="00B44B38">
        <w:rPr>
          <w:rFonts w:hint="cs"/>
          <w:rtl/>
          <w:lang w:val="fr-CH" w:eastAsia="en-US"/>
        </w:rPr>
        <w:t xml:space="preserve">[لا ينبغي أن يُفسّر أي حكم من أحكام هذا النص بأنه يضرّ أو يخلّ بحقوق الشعوب الأصلية المنصوص عليها في إعلان </w:t>
      </w:r>
      <w:r w:rsidRPr="00B44B38">
        <w:rPr>
          <w:rtl/>
          <w:lang w:val="fr-CH" w:eastAsia="en-US"/>
        </w:rPr>
        <w:t>الأمم المتحدة بشأن حقوق الشعوب الأصلية</w:t>
      </w:r>
      <w:r w:rsidRPr="00B44B38">
        <w:rPr>
          <w:rFonts w:hint="cs"/>
          <w:rtl/>
          <w:lang w:val="fr-CH" w:eastAsia="en-US"/>
        </w:rPr>
        <w:t>. وفي حال تنازع بين القوانين، تكون الغلبة لحقوق الشعوب الأصلية المنصوص عليها في ذلك الإعلان وينبغي أن يسترشد أي تفسير بأحكام ذلك الإعلان.]]</w:t>
      </w:r>
    </w:p>
    <w:p w:rsidR="00B44B38" w:rsidRDefault="00B44B38" w:rsidP="00B44B38">
      <w:pPr>
        <w:pStyle w:val="BodyText"/>
        <w:rPr>
          <w:lang w:val="fr-CH" w:eastAsia="en-US"/>
        </w:rPr>
      </w:pPr>
      <w:r w:rsidRPr="00B44B38">
        <w:rPr>
          <w:rFonts w:hint="cs"/>
          <w:rtl/>
          <w:lang w:val="fr-CH" w:eastAsia="en-US"/>
        </w:rPr>
        <w:t>[4.10</w:t>
      </w:r>
      <w:r w:rsidRPr="00B44B38">
        <w:rPr>
          <w:rtl/>
          <w:lang w:val="fr-CH" w:eastAsia="en-US"/>
        </w:rPr>
        <w:tab/>
      </w:r>
      <w:r w:rsidRPr="00B44B38">
        <w:rPr>
          <w:rFonts w:hint="cs"/>
          <w:rtl/>
          <w:lang w:val="fr-CH" w:eastAsia="en-US"/>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B44B38">
        <w:rPr>
          <w:rtl/>
          <w:lang w:val="fr-CH" w:eastAsia="en-US"/>
        </w:rPr>
        <w:t>عن منشأ</w:t>
      </w:r>
      <w:r w:rsidRPr="00B44B38">
        <w:rPr>
          <w:rFonts w:hint="cs"/>
          <w:rtl/>
          <w:lang w:val="fr-CH" w:eastAsia="en-US"/>
        </w:rPr>
        <w:t xml:space="preserve"> </w:t>
      </w:r>
      <w:r w:rsidRPr="00B44B38">
        <w:rPr>
          <w:rtl/>
          <w:lang w:val="fr-CH" w:eastAsia="en-US"/>
        </w:rPr>
        <w:t>ومصدر</w:t>
      </w:r>
      <w:r w:rsidRPr="00B44B38">
        <w:rPr>
          <w:rFonts w:hint="cs"/>
          <w:rtl/>
          <w:lang w:val="fr-CH" w:eastAsia="en-US"/>
        </w:rPr>
        <w:t xml:space="preserve"> ا</w:t>
      </w:r>
      <w:r w:rsidRPr="00B44B38">
        <w:rPr>
          <w:rtl/>
          <w:lang w:val="fr-CH" w:eastAsia="en-US"/>
        </w:rPr>
        <w:t>لموارد الوراثية و[المعارف التقليدية المرتبطة بالموارد الوراثية].</w:t>
      </w:r>
      <w:r w:rsidRPr="00B44B38">
        <w:rPr>
          <w:rFonts w:hint="cs"/>
          <w:rtl/>
          <w:lang w:val="fr-CH" w:eastAsia="en-US"/>
        </w:rPr>
        <w:t xml:space="preserve"> [</w:t>
      </w:r>
      <w:r w:rsidRPr="00B44B38">
        <w:rPr>
          <w:rtl/>
          <w:lang w:val="fr-CH" w:eastAsia="en-US"/>
        </w:rPr>
        <w:t>و</w:t>
      </w:r>
      <w:r w:rsidRPr="00B44B38">
        <w:rPr>
          <w:rFonts w:hint="cs"/>
          <w:rtl/>
          <w:lang w:val="fr-CH" w:eastAsia="en-US"/>
        </w:rPr>
        <w:t xml:space="preserve">[يتعين]/[ينبغي] أن </w:t>
      </w:r>
      <w:r w:rsidRPr="00B44B38">
        <w:rPr>
          <w:rtl/>
          <w:lang w:val="fr-CH" w:eastAsia="en-US"/>
        </w:rPr>
        <w:t>تتضمن التعديلات أيضا اشتراط التأكيد على الموافقة المسبقة المستنيرة و</w:t>
      </w:r>
      <w:r w:rsidRPr="00B44B38">
        <w:rPr>
          <w:rFonts w:hint="cs"/>
          <w:rtl/>
          <w:lang w:val="fr-CH" w:eastAsia="en-US"/>
        </w:rPr>
        <w:t>إ</w:t>
      </w:r>
      <w:r w:rsidRPr="00B44B38">
        <w:rPr>
          <w:rtl/>
          <w:lang w:val="fr-CH" w:eastAsia="en-US"/>
        </w:rPr>
        <w:t>ثبات تقاسم المنافع وفقا للشروط المتفق عليها مع</w:t>
      </w:r>
      <w:r w:rsidRPr="00B44B38">
        <w:rPr>
          <w:rFonts w:hint="cs"/>
          <w:rtl/>
          <w:lang w:val="fr-CH" w:eastAsia="en-US"/>
        </w:rPr>
        <w:t> </w:t>
      </w:r>
      <w:r w:rsidRPr="00B44B38">
        <w:rPr>
          <w:rtl/>
          <w:lang w:val="fr-CH" w:eastAsia="en-US"/>
        </w:rPr>
        <w:t>بلد المنشأ.</w:t>
      </w:r>
      <w:r w:rsidRPr="00B44B38">
        <w:rPr>
          <w:rFonts w:hint="cs"/>
          <w:rtl/>
          <w:lang w:val="fr-CH" w:eastAsia="en-US"/>
        </w:rPr>
        <w:t>]]</w:t>
      </w:r>
    </w:p>
    <w:p w:rsidR="00625E1B" w:rsidRPr="00B44B38" w:rsidRDefault="00625E1B" w:rsidP="00B44B38">
      <w:pPr>
        <w:pStyle w:val="BodyText"/>
        <w:rPr>
          <w:rtl/>
          <w:lang w:val="fr-CH" w:eastAsia="en-US"/>
        </w:rPr>
      </w:pPr>
    </w:p>
    <w:p w:rsidR="00B44B38" w:rsidRPr="00625E1B" w:rsidRDefault="00B44B38" w:rsidP="00625E1B">
      <w:pPr>
        <w:pStyle w:val="BodyText"/>
        <w:spacing w:after="0"/>
        <w:jc w:val="center"/>
        <w:rPr>
          <w:b/>
          <w:bCs/>
          <w:sz w:val="24"/>
          <w:szCs w:val="24"/>
          <w:rtl/>
          <w:lang w:val="fr-CH" w:eastAsia="en-US"/>
        </w:rPr>
      </w:pPr>
      <w:r w:rsidRPr="00625E1B">
        <w:rPr>
          <w:rFonts w:hint="cs"/>
          <w:b/>
          <w:bCs/>
          <w:sz w:val="24"/>
          <w:szCs w:val="24"/>
          <w:rtl/>
          <w:lang w:val="fr-CH" w:eastAsia="en-US"/>
        </w:rPr>
        <w:t>[المادة 11]</w:t>
      </w:r>
    </w:p>
    <w:p w:rsidR="00B44B38" w:rsidRPr="00625E1B" w:rsidRDefault="00B44B38" w:rsidP="00625E1B">
      <w:pPr>
        <w:pStyle w:val="BodyText"/>
        <w:jc w:val="center"/>
        <w:rPr>
          <w:b/>
          <w:bCs/>
          <w:sz w:val="24"/>
          <w:szCs w:val="24"/>
          <w:rtl/>
          <w:lang w:val="fr-CH" w:eastAsia="en-US"/>
        </w:rPr>
      </w:pPr>
      <w:r w:rsidRPr="00625E1B">
        <w:rPr>
          <w:rFonts w:hint="cs"/>
          <w:b/>
          <w:bCs/>
          <w:sz w:val="24"/>
          <w:szCs w:val="24"/>
          <w:rtl/>
          <w:lang w:val="fr-CH" w:eastAsia="en-US"/>
        </w:rPr>
        <w:t>التعاون الدولي</w:t>
      </w:r>
    </w:p>
    <w:p w:rsidR="00B44B38" w:rsidRPr="00B44B38" w:rsidRDefault="00B44B38" w:rsidP="00B44B38">
      <w:pPr>
        <w:pStyle w:val="BodyText"/>
        <w:rPr>
          <w:rtl/>
          <w:lang w:val="fr-CH" w:eastAsia="en-US"/>
        </w:rPr>
      </w:pPr>
      <w:r w:rsidRPr="00B44B38">
        <w:rPr>
          <w:rFonts w:hint="cs"/>
          <w:rtl/>
          <w:lang w:val="fr-CH" w:eastAsia="en-US"/>
        </w:rPr>
        <w:t xml:space="preserve">[[[يتعين]/[ينبغي] أن </w:t>
      </w:r>
      <w:r w:rsidRPr="00B44B38">
        <w:rPr>
          <w:rtl/>
          <w:lang w:val="fr-CH" w:eastAsia="en-US"/>
        </w:rPr>
        <w:t>تحث</w:t>
      </w:r>
      <w:r w:rsidRPr="00B44B38">
        <w:rPr>
          <w:rFonts w:hint="cs"/>
          <w:rtl/>
          <w:lang w:val="fr-CH" w:eastAsia="en-US"/>
        </w:rPr>
        <w:t>ّ</w:t>
      </w:r>
      <w:r w:rsidRPr="00B44B38">
        <w:rPr>
          <w:rtl/>
          <w:lang w:val="fr-CH" w:eastAsia="en-US"/>
        </w:rPr>
        <w:t xml:space="preserve"> هيئات الويبو المعنية أعضاء معاهدة التعاون بشأن البراءات على</w:t>
      </w:r>
      <w:r w:rsidRPr="00B44B38">
        <w:rPr>
          <w:rFonts w:hint="cs"/>
          <w:rtl/>
          <w:lang w:val="fr-CH" w:eastAsia="en-US"/>
        </w:rPr>
        <w:t>] [[يتعين]/[ينبغي] ل</w:t>
      </w:r>
      <w:r w:rsidRPr="00B44B38">
        <w:rPr>
          <w:rtl/>
          <w:lang w:val="fr-CH" w:eastAsia="en-US"/>
        </w:rPr>
        <w:t>لفريق العامل المعني بإصلاح معاهدة التعاون بشأن البراءات</w:t>
      </w:r>
      <w:r w:rsidRPr="00B44B38">
        <w:rPr>
          <w:rFonts w:hint="cs"/>
          <w:rtl/>
          <w:lang w:val="fr-CH" w:eastAsia="en-US"/>
        </w:rPr>
        <w:t>]</w:t>
      </w:r>
      <w:r w:rsidRPr="00B44B38">
        <w:rPr>
          <w:rtl/>
          <w:lang w:val="fr-CH" w:eastAsia="en-US"/>
        </w:rPr>
        <w:t xml:space="preserve"> إعداد مجموعة من المبادئ التوجيهية </w:t>
      </w:r>
      <w:r w:rsidRPr="00B44B38">
        <w:rPr>
          <w:rFonts w:hint="cs"/>
          <w:rtl/>
          <w:lang w:val="fr-CH" w:eastAsia="en-US"/>
        </w:rPr>
        <w:t>بشأن [</w:t>
      </w:r>
      <w:r w:rsidRPr="00B44B38">
        <w:rPr>
          <w:rtl/>
          <w:lang w:val="fr-CH" w:eastAsia="en-US"/>
        </w:rPr>
        <w:t>بحث وفحص</w:t>
      </w:r>
      <w:r w:rsidRPr="00B44B38">
        <w:rPr>
          <w:rFonts w:hint="cs"/>
          <w:rtl/>
          <w:lang w:val="fr-CH" w:eastAsia="en-US"/>
        </w:rPr>
        <w:t xml:space="preserve"> الطلبات المتعلقة ب</w:t>
      </w:r>
      <w:r w:rsidRPr="00B44B38">
        <w:rPr>
          <w:rtl/>
          <w:lang w:val="fr-CH" w:eastAsia="en-US"/>
        </w:rPr>
        <w:t>الموارد الوراثية و</w:t>
      </w:r>
      <w:r w:rsidRPr="00B44B38">
        <w:rPr>
          <w:rFonts w:hint="cs"/>
          <w:rtl/>
          <w:lang w:val="fr-CH" w:eastAsia="en-US"/>
        </w:rPr>
        <w:t>[المعارف التقليدية المرتبطة بالموارد الوراثية]] [الكشف الإداري عن المنشأ أو المصدر] من قبل</w:t>
      </w:r>
      <w:r w:rsidRPr="00B44B38">
        <w:rPr>
          <w:rtl/>
          <w:lang w:val="fr-CH" w:eastAsia="en-US"/>
        </w:rPr>
        <w:t xml:space="preserve"> </w:t>
      </w:r>
      <w:r w:rsidRPr="00B44B38">
        <w:rPr>
          <w:rFonts w:hint="cs"/>
          <w:rtl/>
          <w:lang w:val="fr-CH" w:eastAsia="en-US"/>
        </w:rPr>
        <w:t>الإدارات المعنية</w:t>
      </w:r>
      <w:r w:rsidRPr="00B44B38">
        <w:rPr>
          <w:rtl/>
          <w:lang w:val="fr-CH" w:eastAsia="en-US"/>
        </w:rPr>
        <w:t xml:space="preserve"> </w:t>
      </w:r>
      <w:r w:rsidRPr="00B44B38">
        <w:rPr>
          <w:rFonts w:hint="cs"/>
          <w:rtl/>
          <w:lang w:val="fr-CH" w:eastAsia="en-US"/>
        </w:rPr>
        <w:t>ب</w:t>
      </w:r>
      <w:r w:rsidRPr="00B44B38">
        <w:rPr>
          <w:rtl/>
          <w:lang w:val="fr-CH" w:eastAsia="en-US"/>
        </w:rPr>
        <w:t>البحث والفحص الدولي</w:t>
      </w:r>
      <w:r w:rsidRPr="00B44B38">
        <w:rPr>
          <w:rFonts w:hint="cs"/>
          <w:rtl/>
          <w:lang w:val="fr-CH" w:eastAsia="en-US"/>
        </w:rPr>
        <w:t>ين</w:t>
      </w:r>
      <w:r w:rsidRPr="00B44B38">
        <w:rPr>
          <w:rtl/>
          <w:lang w:val="fr-CH" w:eastAsia="en-US"/>
        </w:rPr>
        <w:t xml:space="preserve"> في إطار معاهدة التعاون بشأن البراءات</w:t>
      </w:r>
      <w:r w:rsidRPr="00B44B38">
        <w:rPr>
          <w:rFonts w:hint="cs"/>
          <w:rtl/>
          <w:lang w:val="fr-CH" w:eastAsia="en-US"/>
        </w:rPr>
        <w:t>].</w:t>
      </w:r>
    </w:p>
    <w:p w:rsidR="00B44B38" w:rsidRPr="00625E1B" w:rsidRDefault="00B44B38" w:rsidP="00B44B38">
      <w:pPr>
        <w:pStyle w:val="BodyText"/>
        <w:rPr>
          <w:sz w:val="24"/>
          <w:szCs w:val="24"/>
          <w:rtl/>
          <w:lang w:val="fr-CH" w:eastAsia="en-US"/>
        </w:rPr>
      </w:pPr>
      <w:r w:rsidRPr="00625E1B">
        <w:rPr>
          <w:rFonts w:hint="cs"/>
          <w:sz w:val="24"/>
          <w:szCs w:val="24"/>
          <w:rtl/>
          <w:lang w:val="fr-CH" w:eastAsia="en-US"/>
        </w:rPr>
        <w:t>بديل</w:t>
      </w:r>
    </w:p>
    <w:p w:rsidR="00B44B38" w:rsidRPr="00B44B38" w:rsidRDefault="00B44B38" w:rsidP="00B44B38">
      <w:pPr>
        <w:pStyle w:val="BodyText"/>
        <w:rPr>
          <w:rtl/>
          <w:lang w:val="fr-CH" w:eastAsia="en-US"/>
        </w:rPr>
      </w:pPr>
      <w:r w:rsidRPr="00B44B38">
        <w:rPr>
          <w:rFonts w:hint="cs"/>
          <w:rtl/>
          <w:lang w:val="fr-CH" w:eastAsia="en-US"/>
        </w:rPr>
        <w:t>[ينبغي للإدارات المعنية بفحص البراءات أن تتقاسم المعلومات عن مصادر المعلومات المتعلقة بالموارد الوراثية و/أو</w:t>
      </w:r>
      <w:r w:rsidRPr="00B44B38">
        <w:rPr>
          <w:rFonts w:hint="eastAsia"/>
          <w:rtl/>
          <w:lang w:val="fr-CH" w:eastAsia="en-US"/>
        </w:rPr>
        <w:t> </w:t>
      </w:r>
      <w:r w:rsidRPr="00B44B38">
        <w:rPr>
          <w:rFonts w:hint="cs"/>
          <w:rtl/>
          <w:lang w:val="fr-CH" w:eastAsia="en-US"/>
        </w:rPr>
        <w:t>المعارف التقليدية، لا</w:t>
      </w:r>
      <w:r w:rsidRPr="00B44B38">
        <w:rPr>
          <w:rFonts w:hint="eastAsia"/>
          <w:rtl/>
          <w:lang w:val="fr-CH" w:eastAsia="en-US"/>
        </w:rPr>
        <w:t> </w:t>
      </w:r>
      <w:r w:rsidRPr="00B44B38">
        <w:rPr>
          <w:rFonts w:hint="cs"/>
          <w:rtl/>
          <w:lang w:val="fr-CH" w:eastAsia="en-US"/>
        </w:rPr>
        <w:t xml:space="preserve">سيما المنشورات الدورية والمكتبات الرقمية وقواعد البيانات المشتملة على معلومات تتعلق بالموارد الوراثية والمعارف </w:t>
      </w:r>
      <w:r w:rsidRPr="00B44B38">
        <w:rPr>
          <w:rFonts w:hint="cs"/>
          <w:rtl/>
          <w:lang w:val="fr-CH" w:eastAsia="en-US"/>
        </w:rPr>
        <w:lastRenderedPageBreak/>
        <w:t>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B44B38" w:rsidRPr="00625E1B" w:rsidRDefault="00B44B38" w:rsidP="00625E1B">
      <w:pPr>
        <w:pStyle w:val="BodyText"/>
        <w:keepNext/>
        <w:spacing w:after="0"/>
        <w:jc w:val="center"/>
        <w:rPr>
          <w:b/>
          <w:bCs/>
          <w:sz w:val="24"/>
          <w:szCs w:val="24"/>
          <w:rtl/>
          <w:lang w:val="fr-CH" w:eastAsia="en-US"/>
        </w:rPr>
      </w:pPr>
      <w:r w:rsidRPr="00625E1B">
        <w:rPr>
          <w:rFonts w:hint="cs"/>
          <w:b/>
          <w:bCs/>
          <w:sz w:val="24"/>
          <w:szCs w:val="24"/>
          <w:rtl/>
          <w:lang w:val="fr-CH" w:eastAsia="en-US"/>
        </w:rPr>
        <w:t>[المادة 12]</w:t>
      </w:r>
    </w:p>
    <w:p w:rsidR="00B44B38" w:rsidRPr="00625E1B" w:rsidRDefault="00B44B38" w:rsidP="00625E1B">
      <w:pPr>
        <w:pStyle w:val="BodyText"/>
        <w:keepNext/>
        <w:jc w:val="center"/>
        <w:rPr>
          <w:b/>
          <w:bCs/>
          <w:sz w:val="24"/>
          <w:szCs w:val="24"/>
          <w:rtl/>
          <w:lang w:val="fr-CH" w:eastAsia="en-US"/>
        </w:rPr>
      </w:pPr>
      <w:r w:rsidRPr="00625E1B">
        <w:rPr>
          <w:b/>
          <w:bCs/>
          <w:sz w:val="24"/>
          <w:szCs w:val="24"/>
          <w:rtl/>
          <w:lang w:val="fr-CH" w:eastAsia="en-US"/>
        </w:rPr>
        <w:t xml:space="preserve">التعاون </w:t>
      </w:r>
      <w:r w:rsidRPr="00625E1B">
        <w:rPr>
          <w:rFonts w:hint="cs"/>
          <w:b/>
          <w:bCs/>
          <w:sz w:val="24"/>
          <w:szCs w:val="24"/>
          <w:rtl/>
          <w:lang w:val="fr-CH" w:eastAsia="en-US"/>
        </w:rPr>
        <w:t>عبر الحدود</w:t>
      </w:r>
    </w:p>
    <w:p w:rsidR="00B44B38" w:rsidRDefault="00B44B38" w:rsidP="00B44B38">
      <w:pPr>
        <w:pStyle w:val="BodyText"/>
        <w:rPr>
          <w:lang w:val="fr-CH" w:eastAsia="en-US"/>
        </w:rPr>
      </w:pPr>
      <w:r w:rsidRPr="00B44B38">
        <w:rPr>
          <w:rFonts w:hint="cs"/>
          <w:rtl/>
          <w:lang w:val="fr-CH" w:eastAsia="en-US"/>
        </w:rPr>
        <w:t>[</w:t>
      </w:r>
      <w:r w:rsidRPr="00B44B38">
        <w:rPr>
          <w:rtl/>
          <w:lang w:val="fr-CH" w:eastAsia="en-US"/>
        </w:rPr>
        <w:t xml:space="preserve">في الحالات التي </w:t>
      </w:r>
      <w:r w:rsidRPr="00B44B38">
        <w:rPr>
          <w:rFonts w:hint="cs"/>
          <w:rtl/>
          <w:lang w:val="fr-CH" w:eastAsia="en-US"/>
        </w:rPr>
        <w:t>توجد</w:t>
      </w:r>
      <w:r w:rsidRPr="00B44B38">
        <w:rPr>
          <w:rtl/>
          <w:lang w:val="fr-CH" w:eastAsia="en-US"/>
        </w:rPr>
        <w:t xml:space="preserve"> فيها</w:t>
      </w:r>
      <w:r w:rsidRPr="00B44B38">
        <w:rPr>
          <w:rFonts w:hint="cs"/>
          <w:rtl/>
          <w:lang w:val="fr-CH" w:eastAsia="en-US"/>
        </w:rPr>
        <w:t xml:space="preserve"> نفس </w:t>
      </w:r>
      <w:r w:rsidRPr="00B44B38">
        <w:rPr>
          <w:rtl/>
          <w:lang w:val="fr-CH" w:eastAsia="en-US"/>
        </w:rPr>
        <w:t>الموارد الوراثية</w:t>
      </w:r>
      <w:r w:rsidRPr="00B44B38">
        <w:rPr>
          <w:rFonts w:hint="cs"/>
          <w:rtl/>
          <w:lang w:val="fr-CH" w:eastAsia="en-US"/>
        </w:rPr>
        <w:t xml:space="preserve"> </w:t>
      </w:r>
      <w:r w:rsidRPr="00B44B38">
        <w:rPr>
          <w:rtl/>
          <w:lang w:val="fr-CH" w:eastAsia="en-US"/>
        </w:rPr>
        <w:t>و</w:t>
      </w:r>
      <w:r w:rsidRPr="00B44B38">
        <w:rPr>
          <w:rFonts w:hint="cs"/>
          <w:rtl/>
          <w:lang w:val="fr-CH" w:eastAsia="en-US"/>
        </w:rPr>
        <w:t>[المعارف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w:t>
      </w:r>
      <w:r w:rsidRPr="00B44B38">
        <w:rPr>
          <w:rFonts w:hint="eastAsia"/>
          <w:rtl/>
          <w:lang w:val="fr-CH" w:eastAsia="en-US"/>
        </w:rPr>
        <w:t> </w:t>
      </w:r>
      <w:r w:rsidRPr="00B44B38">
        <w:rPr>
          <w:rFonts w:hint="cs"/>
          <w:rtl/>
          <w:lang w:val="fr-CH" w:eastAsia="en-US"/>
        </w:rPr>
        <w:t>إشراك [الشعب][الشعوب] الأصلية والجماعات المحلية المعنية، على أن تقوم بذلك، حيثما أمكن، باتخاذ تدابير تستند إلى القوانين والبروتوكولات العرفية و</w:t>
      </w:r>
      <w:r w:rsidRPr="00B44B38">
        <w:rPr>
          <w:rtl/>
          <w:lang w:val="fr-CH" w:eastAsia="en-US"/>
        </w:rPr>
        <w:t xml:space="preserve">تدعم أهداف هذا الصك </w:t>
      </w:r>
      <w:r w:rsidRPr="00B44B38">
        <w:rPr>
          <w:rFonts w:hint="cs"/>
          <w:rtl/>
          <w:lang w:val="fr-CH" w:eastAsia="en-US"/>
        </w:rPr>
        <w:t xml:space="preserve">والتشريعات الوطنية </w:t>
      </w:r>
      <w:r w:rsidRPr="00B44B38">
        <w:rPr>
          <w:rtl/>
          <w:lang w:val="fr-CH" w:eastAsia="en-US"/>
        </w:rPr>
        <w:t>ولا تتعارض معها</w:t>
      </w:r>
      <w:r w:rsidRPr="00B44B38">
        <w:rPr>
          <w:rFonts w:hint="cs"/>
          <w:rtl/>
          <w:lang w:val="fr-CH" w:eastAsia="en-US"/>
        </w:rPr>
        <w:t>.]</w:t>
      </w:r>
    </w:p>
    <w:p w:rsidR="00625E1B" w:rsidRPr="00B44B38" w:rsidRDefault="00625E1B" w:rsidP="00B44B38">
      <w:pPr>
        <w:pStyle w:val="BodyText"/>
        <w:rPr>
          <w:rtl/>
          <w:lang w:val="fr-CH" w:eastAsia="en-US"/>
        </w:rPr>
      </w:pPr>
    </w:p>
    <w:p w:rsidR="00B44B38" w:rsidRPr="00625E1B" w:rsidRDefault="00B44B38" w:rsidP="00625E1B">
      <w:pPr>
        <w:pStyle w:val="BodyText"/>
        <w:spacing w:after="0"/>
        <w:jc w:val="center"/>
        <w:rPr>
          <w:b/>
          <w:bCs/>
          <w:sz w:val="24"/>
          <w:szCs w:val="24"/>
          <w:rtl/>
          <w:lang w:val="fr-CH" w:eastAsia="en-US"/>
        </w:rPr>
      </w:pPr>
      <w:r w:rsidRPr="00625E1B">
        <w:rPr>
          <w:rFonts w:hint="cs"/>
          <w:b/>
          <w:bCs/>
          <w:sz w:val="24"/>
          <w:szCs w:val="24"/>
          <w:rtl/>
          <w:lang w:val="fr-CH" w:eastAsia="en-US"/>
        </w:rPr>
        <w:t>[المادة 13]</w:t>
      </w:r>
    </w:p>
    <w:p w:rsidR="00B44B38" w:rsidRPr="00B44B38" w:rsidRDefault="00B44B38" w:rsidP="00625E1B">
      <w:pPr>
        <w:pStyle w:val="BodyText"/>
        <w:jc w:val="center"/>
        <w:rPr>
          <w:b/>
          <w:bCs/>
          <w:rtl/>
          <w:lang w:val="fr-CH" w:eastAsia="en-US"/>
        </w:rPr>
      </w:pPr>
      <w:r w:rsidRPr="00625E1B">
        <w:rPr>
          <w:b/>
          <w:bCs/>
          <w:sz w:val="24"/>
          <w:szCs w:val="24"/>
          <w:rtl/>
          <w:lang w:val="fr-CH" w:eastAsia="en-US"/>
        </w:rPr>
        <w:t>المساعدة التقنية والتعاون وتكوين الكفاءات</w:t>
      </w:r>
    </w:p>
    <w:p w:rsidR="00B44B38" w:rsidRDefault="00B44B38" w:rsidP="00B44B38">
      <w:pPr>
        <w:pStyle w:val="BodyText"/>
        <w:rPr>
          <w:lang w:val="fr-CH" w:eastAsia="en-US"/>
        </w:rPr>
      </w:pPr>
      <w:r w:rsidRPr="00B44B38">
        <w:rPr>
          <w:rFonts w:hint="cs"/>
          <w:rtl/>
          <w:lang w:val="fr-CH" w:eastAsia="en-US"/>
        </w:rPr>
        <w:t>[[يتعين/ينبغي] ل</w:t>
      </w:r>
      <w:r w:rsidRPr="00B44B38">
        <w:rPr>
          <w:rtl/>
          <w:lang w:val="fr-CH" w:eastAsia="en-US"/>
        </w:rPr>
        <w:t>هيئات الويبو المعنية</w:t>
      </w:r>
      <w:r w:rsidRPr="00B44B38">
        <w:rPr>
          <w:rFonts w:hint="cs"/>
          <w:rtl/>
          <w:lang w:val="fr-CH" w:eastAsia="en-US"/>
        </w:rPr>
        <w:t>] [يتعين/ينبغي للويبو] أن تحدّد</w:t>
      </w:r>
      <w:r w:rsidRPr="00B44B38">
        <w:rPr>
          <w:rtl/>
          <w:lang w:val="fr-CH" w:eastAsia="en-US"/>
        </w:rPr>
        <w:t xml:space="preserve"> </w:t>
      </w:r>
      <w:r w:rsidRPr="00B44B38">
        <w:rPr>
          <w:rFonts w:hint="cs"/>
          <w:rtl/>
          <w:lang w:val="fr-CH" w:eastAsia="en-US"/>
        </w:rPr>
        <w:t>أساليب</w:t>
      </w:r>
      <w:r w:rsidRPr="00B44B38">
        <w:rPr>
          <w:rtl/>
          <w:lang w:val="fr-CH" w:eastAsia="en-US"/>
        </w:rPr>
        <w:t xml:space="preserve"> </w:t>
      </w:r>
      <w:r w:rsidRPr="00B44B38">
        <w:rPr>
          <w:rFonts w:hint="cs"/>
          <w:rtl/>
          <w:lang w:val="fr-CH" w:eastAsia="en-US"/>
        </w:rPr>
        <w:t>استحداث الأحكام بموجب هذا الصك</w:t>
      </w:r>
      <w:r w:rsidRPr="00B44B38">
        <w:rPr>
          <w:rtl/>
          <w:lang w:val="fr-CH" w:eastAsia="en-US"/>
        </w:rPr>
        <w:t xml:space="preserve"> وتمويل</w:t>
      </w:r>
      <w:r w:rsidRPr="00B44B38">
        <w:rPr>
          <w:rFonts w:hint="cs"/>
          <w:rtl/>
          <w:lang w:val="fr-CH" w:eastAsia="en-US"/>
        </w:rPr>
        <w:t>ها</w:t>
      </w:r>
      <w:r w:rsidRPr="00B44B38">
        <w:rPr>
          <w:rtl/>
          <w:lang w:val="fr-CH" w:eastAsia="en-US"/>
        </w:rPr>
        <w:t xml:space="preserve"> وتنفيذ</w:t>
      </w:r>
      <w:r w:rsidRPr="00B44B38">
        <w:rPr>
          <w:rFonts w:hint="cs"/>
          <w:rtl/>
          <w:lang w:val="fr-CH" w:eastAsia="en-US"/>
        </w:rPr>
        <w:t xml:space="preserve">ها. </w:t>
      </w:r>
      <w:r w:rsidRPr="00B44B38">
        <w:rPr>
          <w:rtl/>
          <w:lang w:val="fr-CH" w:eastAsia="en-US"/>
        </w:rPr>
        <w:t>و</w:t>
      </w:r>
      <w:r w:rsidRPr="00B44B38">
        <w:rPr>
          <w:rFonts w:hint="cs"/>
          <w:rtl/>
          <w:lang w:val="fr-CH" w:eastAsia="en-US"/>
        </w:rPr>
        <w:t xml:space="preserve">[يتعين/ينبغي] أن </w:t>
      </w:r>
      <w:r w:rsidRPr="00B44B38">
        <w:rPr>
          <w:rtl/>
          <w:lang w:val="fr-CH" w:eastAsia="en-US"/>
        </w:rPr>
        <w:t>ت</w:t>
      </w:r>
      <w:r w:rsidRPr="00B44B38">
        <w:rPr>
          <w:rFonts w:hint="cs"/>
          <w:rtl/>
          <w:lang w:val="fr-CH" w:eastAsia="en-US"/>
        </w:rPr>
        <w:t>قدم</w:t>
      </w:r>
      <w:r w:rsidRPr="00B44B38">
        <w:rPr>
          <w:rtl/>
          <w:lang w:val="fr-CH" w:eastAsia="en-US"/>
        </w:rPr>
        <w:t xml:space="preserve"> الويبو المساعدة التقنية و</w:t>
      </w:r>
      <w:r w:rsidRPr="00B44B38">
        <w:rPr>
          <w:rFonts w:hint="cs"/>
          <w:rtl/>
          <w:lang w:val="fr-CH" w:eastAsia="en-US"/>
        </w:rPr>
        <w:t xml:space="preserve">أنشطة </w:t>
      </w:r>
      <w:r w:rsidRPr="00B44B38">
        <w:rPr>
          <w:rtl/>
          <w:lang w:val="fr-CH" w:eastAsia="en-US"/>
        </w:rPr>
        <w:t>التعاون وتكوين الكفاءات والدعم المالي</w:t>
      </w:r>
      <w:r w:rsidRPr="00B44B38">
        <w:rPr>
          <w:rFonts w:hint="cs"/>
          <w:rtl/>
          <w:lang w:val="fr-CH" w:eastAsia="en-US"/>
        </w:rPr>
        <w:t xml:space="preserve">، حسب الموارد المالية، </w:t>
      </w:r>
      <w:r w:rsidRPr="00B44B38">
        <w:rPr>
          <w:rtl/>
          <w:lang w:val="fr-CH" w:eastAsia="en-US"/>
        </w:rPr>
        <w:t>إلى البلدان النامية، وخاصة البلدان الأقل نموا، لكي تنفذ الالتزامات المنصوص عليها في هذا الصك.</w:t>
      </w:r>
      <w:r w:rsidRPr="00B44B38">
        <w:rPr>
          <w:rFonts w:hint="cs"/>
          <w:rtl/>
          <w:lang w:val="fr-CH" w:eastAsia="en-US"/>
        </w:rPr>
        <w:t>]</w:t>
      </w:r>
    </w:p>
    <w:p w:rsidR="00625E1B" w:rsidRPr="00B44B38" w:rsidRDefault="00625E1B" w:rsidP="00B44B38">
      <w:pPr>
        <w:pStyle w:val="BodyText"/>
        <w:rPr>
          <w:rtl/>
          <w:lang w:val="fr-CH" w:eastAsia="en-US"/>
        </w:rPr>
      </w:pPr>
    </w:p>
    <w:bookmarkEnd w:id="6"/>
    <w:p w:rsidR="00675E0A" w:rsidRPr="00F94445" w:rsidRDefault="00EB5AEB" w:rsidP="00F94445">
      <w:pPr>
        <w:pStyle w:val="Endofdocument-Annex"/>
        <w:rPr>
          <w:rtl/>
          <w:lang w:eastAsia="en-US"/>
        </w:rPr>
      </w:pPr>
      <w:r w:rsidRPr="00EB5AEB">
        <w:rPr>
          <w:rtl/>
          <w:lang w:val="fr-CH" w:eastAsia="en-US" w:bidi="ar-LB"/>
        </w:rPr>
        <w:t>[نهاية المرفق والوثيقة]</w:t>
      </w:r>
    </w:p>
    <w:sectPr w:rsidR="00675E0A" w:rsidRPr="00F94445" w:rsidSect="008D30E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E9B" w:rsidRDefault="00793E9B">
      <w:r>
        <w:separator/>
      </w:r>
    </w:p>
  </w:endnote>
  <w:endnote w:type="continuationSeparator" w:id="0">
    <w:p w:rsidR="00793E9B" w:rsidRDefault="00793E9B" w:rsidP="003B38C1">
      <w:r>
        <w:separator/>
      </w:r>
    </w:p>
    <w:p w:rsidR="00793E9B" w:rsidRPr="003B38C1" w:rsidRDefault="00793E9B" w:rsidP="003B38C1">
      <w:pPr>
        <w:spacing w:after="60"/>
        <w:rPr>
          <w:sz w:val="17"/>
        </w:rPr>
      </w:pPr>
      <w:r>
        <w:rPr>
          <w:sz w:val="17"/>
        </w:rPr>
        <w:t>[Endnote continued from previous page]</w:t>
      </w:r>
    </w:p>
  </w:endnote>
  <w:endnote w:type="continuationNotice" w:id="1">
    <w:p w:rsidR="00793E9B" w:rsidRPr="003B38C1" w:rsidRDefault="00793E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E9B" w:rsidRDefault="00793E9B">
      <w:r>
        <w:separator/>
      </w:r>
    </w:p>
  </w:footnote>
  <w:footnote w:type="continuationSeparator" w:id="0">
    <w:p w:rsidR="00793E9B" w:rsidRDefault="00793E9B" w:rsidP="008B60B2">
      <w:r>
        <w:separator/>
      </w:r>
    </w:p>
    <w:p w:rsidR="00793E9B" w:rsidRPr="00ED77FB" w:rsidRDefault="00793E9B" w:rsidP="008B60B2">
      <w:pPr>
        <w:spacing w:after="60"/>
        <w:rPr>
          <w:sz w:val="17"/>
          <w:szCs w:val="17"/>
        </w:rPr>
      </w:pPr>
      <w:r w:rsidRPr="00ED77FB">
        <w:rPr>
          <w:sz w:val="17"/>
          <w:szCs w:val="17"/>
        </w:rPr>
        <w:t>[Footnote continued from previous page]</w:t>
      </w:r>
    </w:p>
  </w:footnote>
  <w:footnote w:type="continuationNotice" w:id="1">
    <w:p w:rsidR="00793E9B" w:rsidRPr="00ED77FB" w:rsidRDefault="00793E9B" w:rsidP="008B60B2">
      <w:pPr>
        <w:spacing w:before="60"/>
        <w:jc w:val="right"/>
        <w:rPr>
          <w:sz w:val="17"/>
          <w:szCs w:val="17"/>
        </w:rPr>
      </w:pPr>
      <w:r w:rsidRPr="00ED77FB">
        <w:rPr>
          <w:sz w:val="17"/>
          <w:szCs w:val="17"/>
        </w:rPr>
        <w:t>[Footnote continued on next page]</w:t>
      </w:r>
    </w:p>
  </w:footnote>
  <w:footnote w:id="2">
    <w:p w:rsidR="00B44B38" w:rsidRPr="000369DD" w:rsidRDefault="00B44B38" w:rsidP="00B44B38">
      <w:pPr>
        <w:pStyle w:val="FootnoteText"/>
        <w:rPr>
          <w:rFonts w:asciiTheme="minorHAnsi" w:hAnsiTheme="minorHAnsi" w:cstheme="minorHAnsi"/>
        </w:rPr>
      </w:pPr>
      <w:r w:rsidRPr="000369DD">
        <w:rPr>
          <w:rStyle w:val="FootnoteReference"/>
          <w:rFonts w:asciiTheme="minorHAnsi" w:hAnsiTheme="minorHAnsi" w:cstheme="minorHAnsi"/>
          <w:sz w:val="18"/>
          <w:szCs w:val="18"/>
        </w:rPr>
        <w:footnoteRef/>
      </w:r>
      <w:r w:rsidRPr="000369DD">
        <w:rPr>
          <w:rFonts w:asciiTheme="minorHAnsi" w:hAnsiTheme="minorHAnsi" w:cstheme="minorHAnsi"/>
          <w:rtl/>
        </w:rPr>
        <w:t xml:space="preserve"> 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3">
    <w:p w:rsidR="00B44B38" w:rsidRDefault="00B44B38" w:rsidP="00B44B38">
      <w:pPr>
        <w:pStyle w:val="FootnoteText"/>
      </w:pPr>
      <w:r>
        <w:rPr>
          <w:rStyle w:val="FootnoteReference"/>
        </w:rPr>
        <w:footnoteRef/>
      </w:r>
      <w:r>
        <w:rPr>
          <w:rtl/>
        </w:rPr>
        <w:t xml:space="preserve"> </w:t>
      </w:r>
      <w:r>
        <w:rPr>
          <w:rFonts w:hint="cs"/>
          <w:rtl/>
        </w:rPr>
        <w:t>هناك صياغة بديلة مشتقة من المادة 14(2) من بروتوكول ناغويا وهي "بدون الإخلال بحماية المعلومات السرية".</w:t>
      </w:r>
    </w:p>
  </w:footnote>
  <w:footnote w:id="4">
    <w:p w:rsidR="00B44B38" w:rsidRPr="00625E1B" w:rsidRDefault="00B44B38" w:rsidP="00B44B38">
      <w:pPr>
        <w:pStyle w:val="FootnoteText"/>
        <w:rPr>
          <w:rFonts w:asciiTheme="minorHAnsi" w:hAnsiTheme="minorHAnsi" w:cstheme="minorHAnsi"/>
        </w:rPr>
      </w:pPr>
      <w:r w:rsidRPr="00625E1B">
        <w:rPr>
          <w:rStyle w:val="FootnoteReference"/>
          <w:rFonts w:asciiTheme="minorHAnsi" w:hAnsiTheme="minorHAnsi" w:cstheme="minorHAnsi"/>
          <w:sz w:val="18"/>
          <w:szCs w:val="18"/>
        </w:rPr>
        <w:footnoteRef/>
      </w:r>
      <w:r w:rsidRPr="00625E1B">
        <w:rPr>
          <w:rFonts w:asciiTheme="minorHAnsi" w:hAnsiTheme="minorHAnsi" w:cstheme="minorHAnsi"/>
          <w:rtl/>
        </w:rPr>
        <w:t xml:space="preserve"> طلبت دولة عضو تغيير هذا العنوان ليصبح "حماية المطالبة بالبراءات". ولكن الميسرين لا يفهموا معنى هذا الاقتراح ويلتمسوا توضيحا قبل إدخال ذلك التغيير.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AEB" w:rsidRDefault="00EB5AEB" w:rsidP="009F1D1A">
    <w:pPr>
      <w:tabs>
        <w:tab w:val="center" w:pos="4536"/>
        <w:tab w:val="right" w:pos="9072"/>
      </w:tabs>
      <w:bidi w:val="0"/>
      <w:rPr>
        <w:rFonts w:cs="Arial"/>
        <w:szCs w:val="20"/>
      </w:rPr>
    </w:pPr>
    <w:r w:rsidRPr="00507156">
      <w:rPr>
        <w:rFonts w:cs="Arial"/>
        <w:szCs w:val="20"/>
      </w:rPr>
      <w:t>WIPO/GRTKF/IC/</w:t>
    </w:r>
    <w:r w:rsidR="009F1D1A">
      <w:rPr>
        <w:rFonts w:cs="Arial"/>
        <w:szCs w:val="20"/>
      </w:rPr>
      <w:t>42</w:t>
    </w:r>
    <w:r w:rsidRPr="00507156">
      <w:rPr>
        <w:rFonts w:cs="Arial"/>
        <w:szCs w:val="20"/>
      </w:rPr>
      <w:t>/INF/7</w:t>
    </w:r>
  </w:p>
  <w:p w:rsidR="00EB5AEB" w:rsidRDefault="00EB5AEB" w:rsidP="00210D5F">
    <w:pPr>
      <w:bidi w:val="0"/>
    </w:pPr>
    <w:r>
      <w:fldChar w:fldCharType="begin"/>
    </w:r>
    <w:r>
      <w:instrText xml:space="preserve"> PAGE  \* MERGEFORMAT </w:instrText>
    </w:r>
    <w:r>
      <w:fldChar w:fldCharType="separate"/>
    </w:r>
    <w:r w:rsidR="00B44B38">
      <w:rPr>
        <w:noProof/>
      </w:rPr>
      <w:t>2</w:t>
    </w:r>
    <w:r>
      <w:fldChar w:fldCharType="end"/>
    </w:r>
  </w:p>
  <w:p w:rsidR="00EB5AEB" w:rsidRDefault="00EB5AEB" w:rsidP="00210D5F">
    <w:pPr>
      <w:bidi w:val="0"/>
    </w:pPr>
  </w:p>
  <w:p w:rsidR="00EB5AEB" w:rsidRDefault="00EB5AEB"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0E2" w:rsidRDefault="008D30E2" w:rsidP="009F1D1A">
    <w:pPr>
      <w:tabs>
        <w:tab w:val="center" w:pos="4536"/>
        <w:tab w:val="right" w:pos="9072"/>
      </w:tabs>
      <w:bidi w:val="0"/>
      <w:rPr>
        <w:rFonts w:cs="Arial"/>
        <w:szCs w:val="20"/>
        <w:rtl/>
      </w:rPr>
    </w:pPr>
    <w:r w:rsidRPr="00507156">
      <w:rPr>
        <w:rFonts w:cs="Arial"/>
        <w:szCs w:val="20"/>
      </w:rPr>
      <w:t>WIPO/GRTKF/IC/</w:t>
    </w:r>
    <w:r>
      <w:rPr>
        <w:rFonts w:cs="Arial"/>
        <w:szCs w:val="20"/>
      </w:rPr>
      <w:t>42</w:t>
    </w:r>
    <w:r w:rsidR="00B44B38">
      <w:rPr>
        <w:rFonts w:cs="Arial"/>
        <w:szCs w:val="20"/>
      </w:rPr>
      <w:t>/4</w:t>
    </w:r>
  </w:p>
  <w:p w:rsidR="008D30E2" w:rsidRDefault="008D30E2" w:rsidP="008D30E2">
    <w:pPr>
      <w:tabs>
        <w:tab w:val="center" w:pos="4536"/>
        <w:tab w:val="right" w:pos="9072"/>
      </w:tabs>
      <w:bidi w:val="0"/>
      <w:rPr>
        <w:rFonts w:cs="Arial"/>
        <w:szCs w:val="20"/>
      </w:rPr>
    </w:pPr>
    <w:r>
      <w:rPr>
        <w:rFonts w:cs="Arial"/>
        <w:szCs w:val="20"/>
      </w:rPr>
      <w:t>Annex</w:t>
    </w:r>
  </w:p>
  <w:p w:rsidR="008D30E2" w:rsidRDefault="008D30E2" w:rsidP="00210D5F">
    <w:pPr>
      <w:bidi w:val="0"/>
    </w:pPr>
    <w:r>
      <w:fldChar w:fldCharType="begin"/>
    </w:r>
    <w:r>
      <w:instrText xml:space="preserve"> PAGE   \* MERGEFORMAT </w:instrText>
    </w:r>
    <w:r>
      <w:fldChar w:fldCharType="separate"/>
    </w:r>
    <w:r w:rsidR="0019042E">
      <w:rPr>
        <w:noProof/>
      </w:rPr>
      <w:t>4</w:t>
    </w:r>
    <w:r>
      <w:rPr>
        <w:noProof/>
      </w:rPr>
      <w:fldChar w:fldCharType="end"/>
    </w:r>
  </w:p>
  <w:p w:rsidR="008D30E2" w:rsidRDefault="008D30E2" w:rsidP="00B52FF6">
    <w:pPr>
      <w:tabs>
        <w:tab w:val="left" w:pos="1328"/>
      </w:tabs>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0E2" w:rsidRDefault="008D30E2" w:rsidP="008D30E2">
    <w:pPr>
      <w:tabs>
        <w:tab w:val="center" w:pos="4536"/>
        <w:tab w:val="right" w:pos="9072"/>
      </w:tabs>
      <w:bidi w:val="0"/>
      <w:rPr>
        <w:rFonts w:cs="Arial"/>
        <w:szCs w:val="20"/>
      </w:rPr>
    </w:pPr>
    <w:r w:rsidRPr="00507156">
      <w:rPr>
        <w:rFonts w:cs="Arial"/>
        <w:szCs w:val="20"/>
      </w:rPr>
      <w:t>WIPO/GRTKF/IC/</w:t>
    </w:r>
    <w:r>
      <w:rPr>
        <w:rFonts w:cs="Arial"/>
        <w:szCs w:val="20"/>
      </w:rPr>
      <w:t>42</w:t>
    </w:r>
    <w:r w:rsidR="00B44B38">
      <w:rPr>
        <w:rFonts w:cs="Arial"/>
        <w:szCs w:val="20"/>
      </w:rPr>
      <w:t>/4</w:t>
    </w:r>
  </w:p>
  <w:p w:rsidR="008D30E2" w:rsidRDefault="008D30E2" w:rsidP="008D30E2">
    <w:pPr>
      <w:pStyle w:val="Header"/>
      <w:bidi w:val="0"/>
    </w:pPr>
    <w:r>
      <w:t>ANNEX</w:t>
    </w:r>
  </w:p>
  <w:p w:rsidR="00725702" w:rsidRDefault="008D30E2" w:rsidP="008D30E2">
    <w:pPr>
      <w:pStyle w:val="Header"/>
      <w:bidi w:val="0"/>
      <w:rPr>
        <w:rtl/>
        <w:lang w:val="fr-CH" w:bidi="ar-SY"/>
      </w:rPr>
    </w:pPr>
    <w:r>
      <w:rPr>
        <w:rFonts w:hint="cs"/>
        <w:rtl/>
        <w:lang w:val="fr-CH" w:bidi="ar-SY"/>
      </w:rPr>
      <w:t>المرفق</w:t>
    </w:r>
  </w:p>
  <w:p w:rsidR="008D30E2" w:rsidRPr="008D30E2" w:rsidRDefault="008D30E2"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342E9"/>
    <w:rsid w:val="000369DD"/>
    <w:rsid w:val="00043CAA"/>
    <w:rsid w:val="00045944"/>
    <w:rsid w:val="00056816"/>
    <w:rsid w:val="00075432"/>
    <w:rsid w:val="000968ED"/>
    <w:rsid w:val="000A3D97"/>
    <w:rsid w:val="000F5E56"/>
    <w:rsid w:val="00114F94"/>
    <w:rsid w:val="001362EE"/>
    <w:rsid w:val="0013791E"/>
    <w:rsid w:val="001406E1"/>
    <w:rsid w:val="00155D8A"/>
    <w:rsid w:val="00160172"/>
    <w:rsid w:val="001647D5"/>
    <w:rsid w:val="0016491F"/>
    <w:rsid w:val="0016598C"/>
    <w:rsid w:val="001832A6"/>
    <w:rsid w:val="0018411B"/>
    <w:rsid w:val="00187DEF"/>
    <w:rsid w:val="0019042E"/>
    <w:rsid w:val="0019592A"/>
    <w:rsid w:val="001A2A46"/>
    <w:rsid w:val="001D4107"/>
    <w:rsid w:val="00203D24"/>
    <w:rsid w:val="00210D5F"/>
    <w:rsid w:val="0021217E"/>
    <w:rsid w:val="002326AB"/>
    <w:rsid w:val="00243430"/>
    <w:rsid w:val="0024540F"/>
    <w:rsid w:val="002634C4"/>
    <w:rsid w:val="002928D3"/>
    <w:rsid w:val="002937BA"/>
    <w:rsid w:val="002F1FE6"/>
    <w:rsid w:val="002F4E68"/>
    <w:rsid w:val="002F574C"/>
    <w:rsid w:val="00312F7F"/>
    <w:rsid w:val="00327D9B"/>
    <w:rsid w:val="00361450"/>
    <w:rsid w:val="003673CF"/>
    <w:rsid w:val="003845C1"/>
    <w:rsid w:val="00393E29"/>
    <w:rsid w:val="003A6F89"/>
    <w:rsid w:val="003B355C"/>
    <w:rsid w:val="003B38C1"/>
    <w:rsid w:val="003C34E9"/>
    <w:rsid w:val="00411A7A"/>
    <w:rsid w:val="00423E3E"/>
    <w:rsid w:val="00427AF4"/>
    <w:rsid w:val="004647DA"/>
    <w:rsid w:val="00474062"/>
    <w:rsid w:val="00477D6B"/>
    <w:rsid w:val="005019FF"/>
    <w:rsid w:val="00525D50"/>
    <w:rsid w:val="0053057A"/>
    <w:rsid w:val="00556076"/>
    <w:rsid w:val="00560A29"/>
    <w:rsid w:val="00593638"/>
    <w:rsid w:val="005C6649"/>
    <w:rsid w:val="005E7B89"/>
    <w:rsid w:val="00605827"/>
    <w:rsid w:val="00625E1B"/>
    <w:rsid w:val="00646050"/>
    <w:rsid w:val="006713CA"/>
    <w:rsid w:val="00675E0A"/>
    <w:rsid w:val="00676090"/>
    <w:rsid w:val="00676C5C"/>
    <w:rsid w:val="006A4C55"/>
    <w:rsid w:val="006B5C12"/>
    <w:rsid w:val="00720EFD"/>
    <w:rsid w:val="00725702"/>
    <w:rsid w:val="007854AF"/>
    <w:rsid w:val="00793A7C"/>
    <w:rsid w:val="00793E9B"/>
    <w:rsid w:val="007A27E6"/>
    <w:rsid w:val="007A398A"/>
    <w:rsid w:val="007C4902"/>
    <w:rsid w:val="007D1613"/>
    <w:rsid w:val="007E1544"/>
    <w:rsid w:val="007E4C0E"/>
    <w:rsid w:val="007F2029"/>
    <w:rsid w:val="00880718"/>
    <w:rsid w:val="008A134B"/>
    <w:rsid w:val="008B2CC1"/>
    <w:rsid w:val="008B60B2"/>
    <w:rsid w:val="008D30E2"/>
    <w:rsid w:val="0090731E"/>
    <w:rsid w:val="00907348"/>
    <w:rsid w:val="00916EE2"/>
    <w:rsid w:val="00966A22"/>
    <w:rsid w:val="0096722F"/>
    <w:rsid w:val="00980843"/>
    <w:rsid w:val="009B0855"/>
    <w:rsid w:val="009E2791"/>
    <w:rsid w:val="009E3F6F"/>
    <w:rsid w:val="009F1D1A"/>
    <w:rsid w:val="009F25BA"/>
    <w:rsid w:val="009F499F"/>
    <w:rsid w:val="00A02F0F"/>
    <w:rsid w:val="00A16695"/>
    <w:rsid w:val="00A26869"/>
    <w:rsid w:val="00A37342"/>
    <w:rsid w:val="00A42DAF"/>
    <w:rsid w:val="00A45BD8"/>
    <w:rsid w:val="00A869B7"/>
    <w:rsid w:val="00A90F0A"/>
    <w:rsid w:val="00AA4217"/>
    <w:rsid w:val="00AC205C"/>
    <w:rsid w:val="00AE2F18"/>
    <w:rsid w:val="00AF0A6B"/>
    <w:rsid w:val="00B05A69"/>
    <w:rsid w:val="00B42CA9"/>
    <w:rsid w:val="00B44B38"/>
    <w:rsid w:val="00B51FF7"/>
    <w:rsid w:val="00B52FF6"/>
    <w:rsid w:val="00B6624D"/>
    <w:rsid w:val="00B75281"/>
    <w:rsid w:val="00B92B95"/>
    <w:rsid w:val="00B92F1F"/>
    <w:rsid w:val="00B9734B"/>
    <w:rsid w:val="00BA030E"/>
    <w:rsid w:val="00BA30E2"/>
    <w:rsid w:val="00C11BFE"/>
    <w:rsid w:val="00C5068F"/>
    <w:rsid w:val="00C86D74"/>
    <w:rsid w:val="00CB3DBA"/>
    <w:rsid w:val="00CC130E"/>
    <w:rsid w:val="00CC1E1D"/>
    <w:rsid w:val="00CC3E2D"/>
    <w:rsid w:val="00CD04F1"/>
    <w:rsid w:val="00CE19F8"/>
    <w:rsid w:val="00CF681A"/>
    <w:rsid w:val="00D07C78"/>
    <w:rsid w:val="00D45252"/>
    <w:rsid w:val="00D530E8"/>
    <w:rsid w:val="00D579EE"/>
    <w:rsid w:val="00D60B2C"/>
    <w:rsid w:val="00D67EAE"/>
    <w:rsid w:val="00D71B4D"/>
    <w:rsid w:val="00D7300B"/>
    <w:rsid w:val="00D90B96"/>
    <w:rsid w:val="00D93D55"/>
    <w:rsid w:val="00DD7B7F"/>
    <w:rsid w:val="00E12C98"/>
    <w:rsid w:val="00E15015"/>
    <w:rsid w:val="00E319DF"/>
    <w:rsid w:val="00E335FE"/>
    <w:rsid w:val="00E66CC5"/>
    <w:rsid w:val="00E7374D"/>
    <w:rsid w:val="00EA7D6E"/>
    <w:rsid w:val="00EB2F76"/>
    <w:rsid w:val="00EB5AEB"/>
    <w:rsid w:val="00EC4E49"/>
    <w:rsid w:val="00ED77FB"/>
    <w:rsid w:val="00EE066C"/>
    <w:rsid w:val="00EE45FA"/>
    <w:rsid w:val="00EF38C9"/>
    <w:rsid w:val="00F043DE"/>
    <w:rsid w:val="00F14433"/>
    <w:rsid w:val="00F66152"/>
    <w:rsid w:val="00F8647F"/>
    <w:rsid w:val="00F9165B"/>
    <w:rsid w:val="00F94445"/>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F03D8"/>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9B3B-90B9-4200-96BC-69D04557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18</TotalTime>
  <Pages>19</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Ahmad Endani</cp:lastModifiedBy>
  <cp:revision>11</cp:revision>
  <cp:lastPrinted>2022-01-10T19:39:00Z</cp:lastPrinted>
  <dcterms:created xsi:type="dcterms:W3CDTF">2022-01-10T19:39:00Z</dcterms:created>
  <dcterms:modified xsi:type="dcterms:W3CDTF">2022-02-10T08:47:00Z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