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99C11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F74624" w:rsidRDefault="00D90B96" w:rsidP="000C2D36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</w:t>
      </w:r>
      <w:r w:rsidR="00B13420">
        <w:rPr>
          <w:rFonts w:ascii="Arial Black" w:hAnsi="Arial Black"/>
          <w:caps/>
          <w:sz w:val="15"/>
          <w:szCs w:val="15"/>
        </w:rPr>
        <w:t>47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FE339E">
        <w:rPr>
          <w:rFonts w:ascii="Arial Black" w:hAnsi="Arial Black"/>
          <w:caps/>
          <w:sz w:val="15"/>
          <w:szCs w:val="15"/>
        </w:rPr>
        <w:t>1 PROV.</w:t>
      </w:r>
      <w:r w:rsidR="00F760D7">
        <w:rPr>
          <w:rFonts w:ascii="Arial Black" w:hAnsi="Arial Black"/>
          <w:caps/>
          <w:sz w:val="15"/>
          <w:szCs w:val="15"/>
        </w:rPr>
        <w:t xml:space="preserve"> </w:t>
      </w:r>
      <w:r w:rsidR="000C2D36">
        <w:rPr>
          <w:rFonts w:ascii="Arial Black" w:hAnsi="Arial Black"/>
          <w:caps/>
          <w:sz w:val="15"/>
          <w:szCs w:val="15"/>
        </w:rPr>
        <w:t>3</w:t>
      </w:r>
    </w:p>
    <w:p w:rsidR="008B2CC1" w:rsidRPr="002937BA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937BA" w:rsidRP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0C2D3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0C2D3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30</w:t>
      </w:r>
      <w:r w:rsidR="006B289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0C2D3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مايو</w:t>
      </w:r>
      <w:r w:rsidR="00AD63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2023</w:t>
      </w:r>
    </w:p>
    <w:bookmarkEnd w:id="2"/>
    <w:p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:rsidR="00A90F0A" w:rsidRPr="00D67EAE" w:rsidRDefault="00D67EAE" w:rsidP="00B13420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>ال</w:t>
      </w:r>
      <w:r w:rsidR="00F74624">
        <w:rPr>
          <w:rFonts w:asciiTheme="minorHAnsi" w:hAnsiTheme="minorHAnsi" w:hint="cs"/>
          <w:bCs/>
          <w:sz w:val="24"/>
          <w:szCs w:val="24"/>
          <w:rtl/>
        </w:rPr>
        <w:t>سا</w:t>
      </w:r>
      <w:r w:rsidR="00B13420">
        <w:rPr>
          <w:rFonts w:asciiTheme="minorHAnsi" w:hAnsiTheme="minorHAnsi" w:hint="cs"/>
          <w:bCs/>
          <w:sz w:val="24"/>
          <w:szCs w:val="24"/>
          <w:rtl/>
        </w:rPr>
        <w:t>بع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 xml:space="preserve">ة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والأربعون</w:t>
      </w:r>
    </w:p>
    <w:p w:rsidR="008B2CC1" w:rsidRPr="00D67EAE" w:rsidRDefault="00D67EAE" w:rsidP="00B1342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جنيف، م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>ن</w:t>
      </w:r>
      <w:r w:rsidR="00F74624">
        <w:rPr>
          <w:rFonts w:asciiTheme="minorHAnsi" w:hAnsiTheme="minorHAnsi" w:hint="cs"/>
          <w:bCs/>
          <w:sz w:val="24"/>
          <w:szCs w:val="24"/>
          <w:rtl/>
        </w:rPr>
        <w:t xml:space="preserve"> </w:t>
      </w:r>
      <w:r w:rsidR="00B13420">
        <w:rPr>
          <w:rFonts w:asciiTheme="minorHAnsi" w:hAnsiTheme="minorHAnsi" w:hint="cs"/>
          <w:bCs/>
          <w:sz w:val="24"/>
          <w:szCs w:val="24"/>
          <w:rtl/>
        </w:rPr>
        <w:t>5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 xml:space="preserve"> إلى </w:t>
      </w:r>
      <w:r w:rsidR="00B13420">
        <w:rPr>
          <w:rFonts w:asciiTheme="minorHAnsi" w:hAnsiTheme="minorHAnsi" w:hint="cs"/>
          <w:bCs/>
          <w:sz w:val="24"/>
          <w:szCs w:val="24"/>
          <w:rtl/>
        </w:rPr>
        <w:t>9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 xml:space="preserve"> </w:t>
      </w:r>
      <w:r w:rsidR="00B13420">
        <w:rPr>
          <w:rFonts w:asciiTheme="minorHAnsi" w:hAnsiTheme="minorHAnsi" w:hint="cs"/>
          <w:bCs/>
          <w:sz w:val="24"/>
          <w:szCs w:val="24"/>
          <w:rtl/>
        </w:rPr>
        <w:t xml:space="preserve">يونيو </w:t>
      </w:r>
      <w:r w:rsidR="00F74624">
        <w:rPr>
          <w:rFonts w:asciiTheme="minorHAnsi" w:hAnsiTheme="minorHAnsi" w:hint="cs"/>
          <w:bCs/>
          <w:sz w:val="24"/>
          <w:szCs w:val="24"/>
          <w:rtl/>
        </w:rPr>
        <w:t>2023</w:t>
      </w:r>
    </w:p>
    <w:p w:rsidR="008B2CC1" w:rsidRPr="00D67EAE" w:rsidRDefault="002937BA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2937BA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افتتاح الدورة</w:t>
      </w:r>
    </w:p>
    <w:p w:rsidR="00FE339E" w:rsidRPr="00FE339E" w:rsidRDefault="00FE339E" w:rsidP="002937BA">
      <w:pPr>
        <w:pStyle w:val="BodyText"/>
        <w:numPr>
          <w:ilvl w:val="0"/>
          <w:numId w:val="5"/>
        </w:numPr>
        <w:spacing w:after="0"/>
        <w:rPr>
          <w:lang w:bidi="ar-EG"/>
        </w:rPr>
      </w:pPr>
      <w:r w:rsidRPr="00FE339E">
        <w:rPr>
          <w:rtl/>
        </w:rPr>
        <w:t>اعتماد جدول الأعمال</w:t>
      </w:r>
    </w:p>
    <w:p w:rsidR="00C73E7A" w:rsidRPr="00C73E7A" w:rsidRDefault="00FE339E" w:rsidP="000C2D36">
      <w:pPr>
        <w:pStyle w:val="BodyText"/>
        <w:ind w:left="566"/>
        <w:rPr>
          <w:lang w:bidi="ar-EG"/>
        </w:rPr>
      </w:pPr>
      <w:r w:rsidRPr="00FE339E">
        <w:rPr>
          <w:rtl/>
          <w:lang w:bidi="ar-EG"/>
        </w:rPr>
        <w:t>انظر</w:t>
      </w:r>
      <w:r w:rsidR="009C4C16"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هذه الوثيقة</w:t>
      </w:r>
      <w:r w:rsidR="00C73E7A">
        <w:rPr>
          <w:rFonts w:hint="cs"/>
          <w:rtl/>
          <w:lang w:bidi="ar-EG"/>
        </w:rPr>
        <w:t xml:space="preserve"> </w:t>
      </w:r>
      <w:r w:rsidR="00C73E7A" w:rsidRPr="00C73E7A">
        <w:rPr>
          <w:rtl/>
        </w:rPr>
        <w:t>والوثيقتين</w:t>
      </w:r>
      <w:r w:rsidR="00F74624">
        <w:rPr>
          <w:rFonts w:hint="cs"/>
          <w:rtl/>
        </w:rPr>
        <w:t> </w:t>
      </w:r>
      <w:r w:rsidR="000C2D36" w:rsidRPr="000C2D36">
        <w:rPr>
          <w:lang w:bidi="ar-EG"/>
        </w:rPr>
        <w:t>WIPO/GRTKF/IC/47/INF/2 Rev.</w:t>
      </w:r>
      <w:r w:rsidR="00F74624">
        <w:rPr>
          <w:rFonts w:hint="cs"/>
          <w:rtl/>
          <w:lang w:bidi="ar-EG"/>
        </w:rPr>
        <w:t xml:space="preserve"> </w:t>
      </w:r>
      <w:r w:rsidR="00C73E7A" w:rsidRPr="00C73E7A">
        <w:rPr>
          <w:rtl/>
        </w:rPr>
        <w:t>و</w:t>
      </w:r>
      <w:r w:rsidR="000C2D36" w:rsidRPr="000C2D36">
        <w:rPr>
          <w:lang w:bidi="ar-EG"/>
        </w:rPr>
        <w:t xml:space="preserve">WIPO/GRTKF/IC/47/INF/3 </w:t>
      </w:r>
      <w:proofErr w:type="gramStart"/>
      <w:r w:rsidR="000C2D36" w:rsidRPr="000C2D36">
        <w:rPr>
          <w:lang w:bidi="ar-EG"/>
        </w:rPr>
        <w:t>Rev.</w:t>
      </w:r>
      <w:r w:rsidR="00C73E7A" w:rsidRPr="00C73E7A">
        <w:rPr>
          <w:rtl/>
        </w:rPr>
        <w:t>.</w:t>
      </w:r>
      <w:proofErr w:type="gramEnd"/>
    </w:p>
    <w:p w:rsidR="00FE339E" w:rsidRPr="00FE339E" w:rsidRDefault="00FE339E" w:rsidP="00045944">
      <w:pPr>
        <w:pStyle w:val="BodyText"/>
        <w:numPr>
          <w:ilvl w:val="0"/>
          <w:numId w:val="5"/>
        </w:numPr>
        <w:spacing w:after="0"/>
        <w:rPr>
          <w:lang w:bidi="ar-EG"/>
        </w:rPr>
      </w:pPr>
      <w:r w:rsidRPr="00FE339E">
        <w:rPr>
          <w:rtl/>
        </w:rPr>
        <w:t>اعتماد بعض المنظمات</w:t>
      </w:r>
    </w:p>
    <w:p w:rsidR="00FE339E" w:rsidRPr="00FE339E" w:rsidRDefault="009C4C16" w:rsidP="00F760D7">
      <w:pPr>
        <w:pStyle w:val="BodyText"/>
        <w:ind w:left="566"/>
        <w:rPr>
          <w:rtl/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="00F760D7">
        <w:rPr>
          <w:rFonts w:hint="cs"/>
          <w:rtl/>
          <w:lang w:bidi="ar-EG"/>
        </w:rPr>
        <w:t>الوثيقتين</w:t>
      </w:r>
      <w:r w:rsidR="00FE339E" w:rsidRPr="00FE339E">
        <w:rPr>
          <w:rFonts w:hint="cs"/>
          <w:rtl/>
          <w:lang w:bidi="ar-EG"/>
        </w:rPr>
        <w:t xml:space="preserve"> </w:t>
      </w:r>
      <w:r w:rsidR="00FE339E" w:rsidRPr="00FE339E">
        <w:rPr>
          <w:lang w:bidi="ar-EG"/>
        </w:rPr>
        <w:t>WIPO/GRTKF/IC/</w:t>
      </w:r>
      <w:r w:rsidR="00B13420">
        <w:rPr>
          <w:lang w:bidi="ar-EG"/>
        </w:rPr>
        <w:t>47</w:t>
      </w:r>
      <w:r w:rsidR="00FE339E" w:rsidRPr="00FE339E">
        <w:rPr>
          <w:lang w:bidi="ar-EG"/>
        </w:rPr>
        <w:t>/2</w:t>
      </w:r>
      <w:r w:rsidR="00F760D7">
        <w:rPr>
          <w:rFonts w:hint="cs"/>
          <w:rtl/>
          <w:lang w:bidi="ar-EG"/>
        </w:rPr>
        <w:t xml:space="preserve"> و</w:t>
      </w:r>
      <w:r w:rsidR="00F760D7" w:rsidRPr="00F760D7">
        <w:rPr>
          <w:lang w:bidi="ar-EG"/>
        </w:rPr>
        <w:t>WIPO/GRTKF/IC/47/</w:t>
      </w:r>
      <w:r w:rsidR="00F760D7">
        <w:rPr>
          <w:lang w:bidi="ar-EG"/>
        </w:rPr>
        <w:t>20</w:t>
      </w:r>
      <w:r w:rsidR="00FE339E" w:rsidRPr="00FE339E">
        <w:rPr>
          <w:rFonts w:hint="cs"/>
          <w:rtl/>
          <w:lang w:bidi="ar-EG"/>
        </w:rPr>
        <w:t>.</w:t>
      </w:r>
    </w:p>
    <w:p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مشاركة الجماعات الأصلية والمحلية</w:t>
      </w:r>
    </w:p>
    <w:p w:rsidR="00FE339E" w:rsidRPr="00FE339E" w:rsidRDefault="00FE339E" w:rsidP="00A02F0F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FE339E">
        <w:rPr>
          <w:rFonts w:hint="cs"/>
          <w:rtl/>
          <w:lang w:bidi="ar-EG"/>
        </w:rPr>
        <w:t>مستجدات</w:t>
      </w:r>
      <w:r w:rsidRPr="00FE339E">
        <w:rPr>
          <w:rtl/>
          <w:lang w:bidi="ar-EG"/>
        </w:rPr>
        <w:t xml:space="preserve"> في </w:t>
      </w:r>
      <w:r w:rsidRPr="00FE339E">
        <w:rPr>
          <w:rtl/>
        </w:rPr>
        <w:t>تشغيل</w:t>
      </w:r>
      <w:r w:rsidRPr="00FE339E">
        <w:rPr>
          <w:rtl/>
          <w:lang w:bidi="ar-EG"/>
        </w:rPr>
        <w:t xml:space="preserve"> صندوق التبرعات</w:t>
      </w:r>
    </w:p>
    <w:p w:rsidR="00FE339E" w:rsidRDefault="009C4C16" w:rsidP="00B13420">
      <w:pPr>
        <w:pStyle w:val="BodyText"/>
        <w:ind w:left="991"/>
        <w:rPr>
          <w:rtl/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="00FE339E" w:rsidRPr="00FE339E">
        <w:rPr>
          <w:rtl/>
          <w:lang w:bidi="ar-EG"/>
        </w:rPr>
        <w:t>الوثائق</w:t>
      </w:r>
      <w:r w:rsidR="00FE339E" w:rsidRPr="00FE339E">
        <w:rPr>
          <w:lang w:bidi="ar-EG"/>
        </w:rPr>
        <w:t xml:space="preserve"> WIPO/GRTKF/IC/</w:t>
      </w:r>
      <w:r w:rsidR="00B13420">
        <w:rPr>
          <w:lang w:bidi="ar-EG"/>
        </w:rPr>
        <w:t>47</w:t>
      </w:r>
      <w:r w:rsidR="00FE339E" w:rsidRPr="00FE339E">
        <w:rPr>
          <w:lang w:bidi="ar-EG"/>
        </w:rPr>
        <w:t xml:space="preserve">/3 </w:t>
      </w:r>
      <w:r w:rsidR="00FE339E" w:rsidRPr="00FE339E">
        <w:rPr>
          <w:rtl/>
          <w:lang w:bidi="ar-EG"/>
        </w:rPr>
        <w:t>و</w:t>
      </w:r>
      <w:r w:rsidR="00FE339E" w:rsidRPr="00FE339E">
        <w:rPr>
          <w:lang w:bidi="ar-EG"/>
        </w:rPr>
        <w:t>WIPO/GRTKF/IC/</w:t>
      </w:r>
      <w:r w:rsidR="00B13420">
        <w:rPr>
          <w:lang w:bidi="ar-EG"/>
        </w:rPr>
        <w:t>47</w:t>
      </w:r>
      <w:r w:rsidR="00FE339E" w:rsidRPr="00FE339E">
        <w:rPr>
          <w:lang w:bidi="ar-EG"/>
        </w:rPr>
        <w:t>/INF/4</w:t>
      </w:r>
      <w:r w:rsidR="000912CE">
        <w:rPr>
          <w:rFonts w:hint="cs"/>
          <w:rtl/>
          <w:lang w:bidi="ar-EG"/>
        </w:rPr>
        <w:t xml:space="preserve"> </w:t>
      </w:r>
      <w:r w:rsidR="000912CE" w:rsidRPr="00FE339E">
        <w:rPr>
          <w:rtl/>
          <w:lang w:bidi="ar-EG"/>
        </w:rPr>
        <w:t>و</w:t>
      </w:r>
      <w:r w:rsidR="000912CE" w:rsidRPr="00FE339E">
        <w:rPr>
          <w:lang w:bidi="ar-EG"/>
        </w:rPr>
        <w:t>WIPO/GRTKF/IC/</w:t>
      </w:r>
      <w:r w:rsidR="00B13420">
        <w:rPr>
          <w:lang w:bidi="ar-EG"/>
        </w:rPr>
        <w:t>47</w:t>
      </w:r>
      <w:r w:rsidR="000912CE" w:rsidRPr="00FE339E">
        <w:rPr>
          <w:lang w:bidi="ar-EG"/>
        </w:rPr>
        <w:t>/INF/</w:t>
      </w:r>
      <w:r w:rsidR="000912CE">
        <w:rPr>
          <w:lang w:bidi="ar-EG"/>
        </w:rPr>
        <w:t>6</w:t>
      </w:r>
      <w:r w:rsidR="000912CE">
        <w:rPr>
          <w:rFonts w:hint="cs"/>
          <w:rtl/>
          <w:lang w:bidi="ar-EG"/>
        </w:rPr>
        <w:t>.</w:t>
      </w:r>
    </w:p>
    <w:p w:rsidR="000912CE" w:rsidRDefault="000912CE" w:rsidP="005A5C77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0912CE">
        <w:rPr>
          <w:rtl/>
          <w:lang w:bidi="ar-EG"/>
        </w:rPr>
        <w:t>تعيين أعضاء المجلس الاستشاري لصندوق التبرعات</w:t>
      </w:r>
    </w:p>
    <w:p w:rsidR="005A5C77" w:rsidRPr="00FE339E" w:rsidRDefault="009C4C16" w:rsidP="00F760D7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proofErr w:type="gramStart"/>
      <w:r w:rsidR="00F760D7">
        <w:rPr>
          <w:rFonts w:hint="cs"/>
          <w:rtl/>
          <w:lang w:bidi="ar-EG"/>
        </w:rPr>
        <w:t>الوثيقة</w:t>
      </w:r>
      <w:r w:rsidR="005A5C77" w:rsidRPr="00FE339E">
        <w:rPr>
          <w:rFonts w:hint="cs"/>
          <w:rtl/>
          <w:lang w:bidi="ar-EG"/>
        </w:rPr>
        <w:t xml:space="preserve"> </w:t>
      </w:r>
      <w:r w:rsidR="005A5C77" w:rsidRPr="00FE339E">
        <w:rPr>
          <w:lang w:bidi="ar-EG"/>
        </w:rPr>
        <w:t>.WIPO</w:t>
      </w:r>
      <w:proofErr w:type="gramEnd"/>
      <w:r w:rsidR="005A5C77" w:rsidRPr="00FE339E">
        <w:rPr>
          <w:lang w:bidi="ar-EG"/>
        </w:rPr>
        <w:t>/GRTKF/IC/</w:t>
      </w:r>
      <w:r w:rsidR="00B13420">
        <w:rPr>
          <w:lang w:bidi="ar-EG"/>
        </w:rPr>
        <w:t>47</w:t>
      </w:r>
      <w:r w:rsidR="005A5C77" w:rsidRPr="00FE339E">
        <w:rPr>
          <w:lang w:bidi="ar-EG"/>
        </w:rPr>
        <w:t>/</w:t>
      </w:r>
      <w:r w:rsidR="005A5C77">
        <w:rPr>
          <w:lang w:bidi="ar-EG"/>
        </w:rPr>
        <w:t>3</w:t>
      </w:r>
    </w:p>
    <w:p w:rsidR="00FE339E" w:rsidRPr="00FE339E" w:rsidRDefault="00FE339E" w:rsidP="00A02F0F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FE339E">
        <w:rPr>
          <w:rtl/>
          <w:lang w:bidi="ar-EG"/>
        </w:rPr>
        <w:t>مذكرة إعلامية لمنبر الجماعات الأصلية والمحلية</w:t>
      </w:r>
    </w:p>
    <w:p w:rsidR="00C73E7A" w:rsidRDefault="009C4C16" w:rsidP="00B13420">
      <w:pPr>
        <w:pStyle w:val="BodyText"/>
        <w:ind w:left="991"/>
        <w:rPr>
          <w:rtl/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proofErr w:type="gramStart"/>
      <w:r w:rsidR="00FE339E" w:rsidRPr="00FE339E">
        <w:rPr>
          <w:rtl/>
          <w:lang w:bidi="ar-EG"/>
        </w:rPr>
        <w:t>الوثيقة</w:t>
      </w:r>
      <w:r w:rsidR="00FE339E" w:rsidRPr="00FE339E">
        <w:rPr>
          <w:rFonts w:hint="cs"/>
          <w:rtl/>
          <w:lang w:bidi="ar-EG"/>
        </w:rPr>
        <w:t xml:space="preserve"> </w:t>
      </w:r>
      <w:r w:rsidR="00FE339E" w:rsidRPr="00FE339E">
        <w:rPr>
          <w:lang w:bidi="ar-EG"/>
        </w:rPr>
        <w:t>.WIPO</w:t>
      </w:r>
      <w:proofErr w:type="gramEnd"/>
      <w:r w:rsidR="00FE339E" w:rsidRPr="00FE339E">
        <w:rPr>
          <w:lang w:bidi="ar-EG"/>
        </w:rPr>
        <w:t>/GRTKF/IC/</w:t>
      </w:r>
      <w:r w:rsidR="00B13420">
        <w:rPr>
          <w:lang w:bidi="ar-EG"/>
        </w:rPr>
        <w:t>47</w:t>
      </w:r>
      <w:r w:rsidR="00FE339E" w:rsidRPr="00FE339E">
        <w:rPr>
          <w:lang w:bidi="ar-EG"/>
        </w:rPr>
        <w:t>/INF/5</w:t>
      </w:r>
    </w:p>
    <w:p w:rsidR="00C73E7A" w:rsidRPr="00C73E7A" w:rsidRDefault="00C73E7A" w:rsidP="00C73E7A">
      <w:pPr>
        <w:pStyle w:val="ONUME"/>
        <w:rPr>
          <w:lang w:bidi="ar-EG"/>
        </w:rPr>
      </w:pPr>
      <w:r w:rsidRPr="00C73E7A">
        <w:rPr>
          <w:rtl/>
        </w:rPr>
        <w:t>المعارف التقليدية/أشكال التعبير الثقافي التقليدي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 xml:space="preserve">حماية </w:t>
      </w:r>
      <w:r w:rsidRPr="00C73E7A">
        <w:rPr>
          <w:rtl/>
          <w:lang w:bidi="ar-EG"/>
        </w:rPr>
        <w:t>المعارف</w:t>
      </w:r>
      <w:r w:rsidRPr="00C73E7A">
        <w:rPr>
          <w:rtl/>
        </w:rPr>
        <w:t xml:space="preserve"> التقليدية: مشروع مواد</w:t>
      </w:r>
    </w:p>
    <w:p w:rsidR="00C73E7A" w:rsidRDefault="00C73E7A" w:rsidP="00B13420">
      <w:pPr>
        <w:pStyle w:val="BodyText"/>
        <w:ind w:left="991"/>
        <w:rPr>
          <w:rtl/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 w:rsidR="00B13420">
        <w:rPr>
          <w:lang w:bidi="ar-EG"/>
        </w:rPr>
        <w:t>47</w:t>
      </w:r>
      <w:r w:rsidRPr="00C73E7A">
        <w:rPr>
          <w:lang w:bidi="ar-EG"/>
        </w:rPr>
        <w:t>/4</w:t>
      </w:r>
      <w:r>
        <w:rPr>
          <w:rFonts w:hint="cs"/>
          <w:rtl/>
          <w:lang w:bidi="ar-EG"/>
        </w:rPr>
        <w:t>.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>
        <w:rPr>
          <w:rFonts w:hint="cs"/>
          <w:rtl/>
          <w:lang w:bidi="ar-EG"/>
        </w:rPr>
        <w:lastRenderedPageBreak/>
        <w:t>ح</w:t>
      </w:r>
      <w:r w:rsidRPr="00C73E7A">
        <w:rPr>
          <w:rtl/>
        </w:rPr>
        <w:t>ماية أشكال التعبير الثقافي التقليدي: مشروع مواد</w:t>
      </w:r>
    </w:p>
    <w:p w:rsidR="00C73E7A" w:rsidRPr="00C73E7A" w:rsidRDefault="00C73E7A" w:rsidP="00B13420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> </w:t>
      </w:r>
      <w:r w:rsidRPr="00C73E7A">
        <w:rPr>
          <w:lang w:bidi="ar-EG"/>
        </w:rPr>
        <w:t>WIPO/GRTKF/IC/</w:t>
      </w:r>
      <w:r w:rsidR="00B13420">
        <w:rPr>
          <w:lang w:bidi="ar-EG"/>
        </w:rPr>
        <w:t>47</w:t>
      </w:r>
      <w:r w:rsidRPr="00C73E7A">
        <w:rPr>
          <w:lang w:bidi="ar-EG"/>
        </w:rPr>
        <w:t>/5</w:t>
      </w:r>
      <w:r>
        <w:rPr>
          <w:rFonts w:hint="cs"/>
          <w:rtl/>
          <w:lang w:bidi="ar-EG"/>
        </w:rPr>
        <w:t>.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حماية المعارف التقليدية: مشروع تحليل الثغرات المحدّث</w:t>
      </w:r>
    </w:p>
    <w:p w:rsidR="00C73E7A" w:rsidRPr="00C73E7A" w:rsidRDefault="00C73E7A" w:rsidP="00B13420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> </w:t>
      </w:r>
      <w:r w:rsidRPr="00C73E7A">
        <w:rPr>
          <w:lang w:bidi="ar-EG"/>
        </w:rPr>
        <w:t>WIPO/GRTKF/IC/</w:t>
      </w:r>
      <w:r w:rsidR="00B13420">
        <w:rPr>
          <w:lang w:bidi="ar-EG"/>
        </w:rPr>
        <w:t>47</w:t>
      </w:r>
      <w:r w:rsidRPr="00C73E7A">
        <w:rPr>
          <w:lang w:bidi="ar-EG"/>
        </w:rPr>
        <w:t>/</w:t>
      </w:r>
      <w:r w:rsidR="00B13420">
        <w:rPr>
          <w:lang w:bidi="ar-EG"/>
        </w:rPr>
        <w:t>8</w:t>
      </w:r>
      <w:r>
        <w:rPr>
          <w:rFonts w:hint="cs"/>
          <w:rtl/>
          <w:lang w:bidi="ar-EG"/>
        </w:rPr>
        <w:t>.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حماية أشكال التعبير الثقافي التقليدي: مشروع تحليل الثغرات المحدّث</w:t>
      </w:r>
    </w:p>
    <w:p w:rsidR="00C73E7A" w:rsidRPr="00C73E7A" w:rsidRDefault="00C73E7A" w:rsidP="00B13420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> </w:t>
      </w:r>
      <w:r w:rsidRPr="00C73E7A">
        <w:rPr>
          <w:lang w:bidi="ar-EG"/>
        </w:rPr>
        <w:t>WIPO/GRTKF/IC/</w:t>
      </w:r>
      <w:r w:rsidR="00B13420">
        <w:rPr>
          <w:lang w:bidi="ar-EG"/>
        </w:rPr>
        <w:t>47</w:t>
      </w:r>
      <w:r w:rsidRPr="00C73E7A">
        <w:rPr>
          <w:lang w:bidi="ar-EG"/>
        </w:rPr>
        <w:t>/</w:t>
      </w:r>
      <w:r w:rsidR="00B13420">
        <w:rPr>
          <w:lang w:bidi="ar-EG"/>
        </w:rPr>
        <w:t>9</w:t>
      </w:r>
      <w:r w:rsidRPr="00C73E7A">
        <w:rPr>
          <w:rtl/>
        </w:rPr>
        <w:t>.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تقرير عن تجميع المواد بشأن قواعد البيانات المتعلقة بالموارد الوراثية والمعارف التقليدية المرتبطة بها</w:t>
      </w:r>
    </w:p>
    <w:p w:rsidR="00C73E7A" w:rsidRPr="00C73E7A" w:rsidRDefault="00C73E7A" w:rsidP="00B13420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> </w:t>
      </w:r>
      <w:r w:rsidRPr="00C73E7A">
        <w:rPr>
          <w:lang w:bidi="ar-EG"/>
        </w:rPr>
        <w:t>WIPO/GRTKF/IC/</w:t>
      </w:r>
      <w:r w:rsidR="00B13420">
        <w:rPr>
          <w:lang w:bidi="ar-EG"/>
        </w:rPr>
        <w:t>47</w:t>
      </w:r>
      <w:r w:rsidRPr="00C73E7A">
        <w:rPr>
          <w:lang w:bidi="ar-EG"/>
        </w:rPr>
        <w:t>/</w:t>
      </w:r>
      <w:r w:rsidR="00B13420">
        <w:rPr>
          <w:lang w:bidi="ar-EG"/>
        </w:rPr>
        <w:t>10</w:t>
      </w:r>
      <w:r w:rsidRPr="00C73E7A">
        <w:rPr>
          <w:rtl/>
        </w:rPr>
        <w:t>.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تقرير عن تجميع المواد بشأن أنظمة الكشف المتعلقة بالموارد الوراثية والمعارف التقليدية المرتبطة بها</w:t>
      </w:r>
      <w:r w:rsidRPr="00C73E7A">
        <w:rPr>
          <w:lang w:bidi="ar-EG"/>
        </w:rPr>
        <w:t xml:space="preserve"> </w:t>
      </w:r>
    </w:p>
    <w:p w:rsidR="00C73E7A" w:rsidRDefault="00C73E7A" w:rsidP="00B13420">
      <w:pPr>
        <w:pStyle w:val="BodyText"/>
        <w:ind w:left="991"/>
        <w:rPr>
          <w:rtl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 w:rsidR="00B13420">
        <w:rPr>
          <w:lang w:bidi="ar-EG"/>
        </w:rPr>
        <w:t>47</w:t>
      </w:r>
      <w:r w:rsidRPr="00C73E7A">
        <w:rPr>
          <w:lang w:bidi="ar-EG"/>
        </w:rPr>
        <w:t>/</w:t>
      </w:r>
      <w:r w:rsidR="00B13420">
        <w:rPr>
          <w:lang w:bidi="ar-EG"/>
        </w:rPr>
        <w:t>11</w:t>
      </w:r>
      <w:r w:rsidRPr="00C73E7A">
        <w:rPr>
          <w:rtl/>
        </w:rPr>
        <w:t>.</w:t>
      </w:r>
    </w:p>
    <w:p w:rsidR="00AD6307" w:rsidRDefault="00F760D7" w:rsidP="00AD6307">
      <w:pPr>
        <w:pStyle w:val="BodyText"/>
        <w:numPr>
          <w:ilvl w:val="0"/>
          <w:numId w:val="9"/>
        </w:numPr>
        <w:spacing w:after="0"/>
        <w:ind w:left="924" w:hanging="357"/>
        <w:rPr>
          <w:rtl/>
        </w:rPr>
      </w:pPr>
      <w:r>
        <w:rPr>
          <w:rFonts w:hint="cs"/>
          <w:rtl/>
        </w:rPr>
        <w:t>ال</w:t>
      </w:r>
      <w:r w:rsidR="00AD6307">
        <w:rPr>
          <w:rtl/>
        </w:rPr>
        <w:t xml:space="preserve">مبادئ </w:t>
      </w:r>
      <w:r>
        <w:rPr>
          <w:rFonts w:hint="cs"/>
          <w:rtl/>
        </w:rPr>
        <w:t>ال</w:t>
      </w:r>
      <w:r w:rsidR="00AD6307" w:rsidRPr="00AD6307">
        <w:rPr>
          <w:rtl/>
        </w:rPr>
        <w:t>قانونية المتعلقة ب</w:t>
      </w:r>
      <w:r w:rsidR="003275CC">
        <w:rPr>
          <w:rFonts w:hint="cs"/>
          <w:rtl/>
        </w:rPr>
        <w:t>ال</w:t>
      </w:r>
      <w:r w:rsidR="00AD6307" w:rsidRPr="00AD6307">
        <w:rPr>
          <w:rtl/>
        </w:rPr>
        <w:t>صك</w:t>
      </w:r>
      <w:r w:rsidR="003275CC">
        <w:rPr>
          <w:rFonts w:hint="cs"/>
          <w:rtl/>
        </w:rPr>
        <w:t>وك</w:t>
      </w:r>
      <w:r w:rsidR="00AD6307" w:rsidRPr="00AD6307">
        <w:rPr>
          <w:rtl/>
        </w:rPr>
        <w:t xml:space="preserve"> </w:t>
      </w:r>
      <w:r w:rsidR="003275CC">
        <w:rPr>
          <w:rFonts w:hint="cs"/>
          <w:rtl/>
        </w:rPr>
        <w:t>ال</w:t>
      </w:r>
      <w:r w:rsidR="00AD6307" w:rsidRPr="00AD6307">
        <w:rPr>
          <w:rtl/>
        </w:rPr>
        <w:t>دولي</w:t>
      </w:r>
      <w:r w:rsidR="003275CC">
        <w:rPr>
          <w:rFonts w:hint="cs"/>
          <w:rtl/>
        </w:rPr>
        <w:t>ة</w:t>
      </w:r>
    </w:p>
    <w:p w:rsidR="00AD6307" w:rsidRDefault="00AD6307" w:rsidP="00B13420">
      <w:pPr>
        <w:pStyle w:val="BodyText"/>
        <w:ind w:left="991"/>
        <w:rPr>
          <w:rtl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 w:rsidR="00B13420">
        <w:rPr>
          <w:lang w:bidi="ar-EG"/>
        </w:rPr>
        <w:t>47</w:t>
      </w:r>
      <w:r w:rsidRPr="00C73E7A">
        <w:rPr>
          <w:lang w:bidi="ar-EG"/>
        </w:rPr>
        <w:t>/</w:t>
      </w:r>
      <w:r w:rsidR="00B13420">
        <w:rPr>
          <w:lang w:bidi="ar-EG"/>
        </w:rPr>
        <w:t>12</w:t>
      </w:r>
      <w:r w:rsidRPr="00C73E7A">
        <w:rPr>
          <w:rtl/>
        </w:rPr>
        <w:t>.</w:t>
      </w:r>
    </w:p>
    <w:p w:rsidR="000C7261" w:rsidRDefault="000C7261" w:rsidP="000C7261">
      <w:pPr>
        <w:pStyle w:val="BodyText"/>
        <w:numPr>
          <w:ilvl w:val="0"/>
          <w:numId w:val="9"/>
        </w:numPr>
        <w:spacing w:after="0"/>
      </w:pPr>
      <w:r w:rsidRPr="000C7261">
        <w:rPr>
          <w:rtl/>
        </w:rPr>
        <w:t>تقرير عن الندوة الدولية حول الملكية الفكرية والمعارف التقليدية والموارد الوراثية</w:t>
      </w:r>
    </w:p>
    <w:p w:rsidR="000C7261" w:rsidRDefault="000C7261" w:rsidP="000C7261">
      <w:pPr>
        <w:pStyle w:val="BodyText"/>
        <w:ind w:left="927"/>
        <w:rPr>
          <w:rtl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>
        <w:rPr>
          <w:lang w:bidi="ar-EG"/>
        </w:rPr>
        <w:t>47</w:t>
      </w:r>
      <w:r w:rsidRPr="00C73E7A">
        <w:rPr>
          <w:lang w:bidi="ar-EG"/>
        </w:rPr>
        <w:t>/</w:t>
      </w:r>
      <w:r>
        <w:rPr>
          <w:lang w:bidi="ar-EG"/>
        </w:rPr>
        <w:t>16</w:t>
      </w:r>
      <w:r w:rsidRPr="00C73E7A">
        <w:rPr>
          <w:rtl/>
        </w:rPr>
        <w:t>.</w:t>
      </w:r>
    </w:p>
    <w:p w:rsidR="000C7261" w:rsidRDefault="00426DAD" w:rsidP="00E755CD">
      <w:pPr>
        <w:pStyle w:val="BodyText"/>
        <w:numPr>
          <w:ilvl w:val="0"/>
          <w:numId w:val="9"/>
        </w:numPr>
        <w:spacing w:after="0"/>
      </w:pPr>
      <w:r>
        <w:rPr>
          <w:rFonts w:hint="cs"/>
          <w:rtl/>
        </w:rPr>
        <w:t>ت</w:t>
      </w:r>
      <w:r w:rsidRPr="00426DAD">
        <w:rPr>
          <w:rtl/>
        </w:rPr>
        <w:t>وصية مشتركة بشأن استخدام قواعد البيانات لأغراض الحماية الدفاعية للموارد الوراثية والمعارف التقليدية المرتبطة</w:t>
      </w:r>
      <w:r>
        <w:rPr>
          <w:rFonts w:hint="cs"/>
          <w:rtl/>
        </w:rPr>
        <w:t> </w:t>
      </w:r>
      <w:r w:rsidR="00E755CD">
        <w:rPr>
          <w:rFonts w:hint="cs"/>
          <w:rtl/>
        </w:rPr>
        <w:t>بالموارد الوراثية</w:t>
      </w:r>
    </w:p>
    <w:p w:rsidR="000C7261" w:rsidRDefault="000C7261" w:rsidP="00426DAD">
      <w:pPr>
        <w:pStyle w:val="BodyText"/>
        <w:ind w:left="927"/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>
        <w:rPr>
          <w:lang w:bidi="ar-EG"/>
        </w:rPr>
        <w:t>47</w:t>
      </w:r>
      <w:r w:rsidRPr="00C73E7A">
        <w:rPr>
          <w:lang w:bidi="ar-EG"/>
        </w:rPr>
        <w:t>/</w:t>
      </w:r>
      <w:r w:rsidR="00426DAD">
        <w:rPr>
          <w:lang w:bidi="ar-EG"/>
        </w:rPr>
        <w:t>17</w:t>
      </w:r>
      <w:r w:rsidRPr="00C73E7A">
        <w:rPr>
          <w:rtl/>
        </w:rPr>
        <w:t>.</w:t>
      </w:r>
    </w:p>
    <w:p w:rsidR="00426DAD" w:rsidRDefault="00426DAD" w:rsidP="00426DAD">
      <w:pPr>
        <w:pStyle w:val="BodyText"/>
        <w:numPr>
          <w:ilvl w:val="0"/>
          <w:numId w:val="9"/>
        </w:numPr>
        <w:spacing w:after="0"/>
      </w:pPr>
      <w:r>
        <w:rPr>
          <w:rFonts w:hint="cs"/>
          <w:rtl/>
        </w:rPr>
        <w:t>أشكال التعبير الثقافي التقليدي: ورقة مناقشة</w:t>
      </w:r>
    </w:p>
    <w:p w:rsidR="00426DAD" w:rsidRDefault="00426DAD" w:rsidP="00426DAD">
      <w:pPr>
        <w:pStyle w:val="BodyText"/>
        <w:ind w:left="927"/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>
        <w:rPr>
          <w:lang w:bidi="ar-EG"/>
        </w:rPr>
        <w:t>47</w:t>
      </w:r>
      <w:r w:rsidRPr="00C73E7A">
        <w:rPr>
          <w:lang w:bidi="ar-EG"/>
        </w:rPr>
        <w:t>/</w:t>
      </w:r>
      <w:r>
        <w:rPr>
          <w:lang w:bidi="ar-EG"/>
        </w:rPr>
        <w:t>18</w:t>
      </w:r>
      <w:r w:rsidRPr="00C73E7A">
        <w:rPr>
          <w:rtl/>
        </w:rPr>
        <w:t>.</w:t>
      </w:r>
    </w:p>
    <w:p w:rsidR="00426DAD" w:rsidRDefault="00426DAD" w:rsidP="00426DAD">
      <w:pPr>
        <w:pStyle w:val="BodyText"/>
        <w:numPr>
          <w:ilvl w:val="0"/>
          <w:numId w:val="9"/>
        </w:numPr>
        <w:spacing w:after="0"/>
      </w:pPr>
      <w:r w:rsidRPr="00426DAD">
        <w:rPr>
          <w:rtl/>
        </w:rPr>
        <w:t>تحديد أمثلة عن المعارف التقليدية لإثراء النقاش حول بيان الموضوع القابل للحماية والموضوع الذي لا تُطلب حمايته</w:t>
      </w:r>
    </w:p>
    <w:p w:rsidR="00426DAD" w:rsidRDefault="00426DAD" w:rsidP="00426DAD">
      <w:pPr>
        <w:pStyle w:val="BodyText"/>
        <w:ind w:left="927"/>
        <w:rPr>
          <w:rtl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>
        <w:rPr>
          <w:lang w:bidi="ar-EG"/>
        </w:rPr>
        <w:t>47</w:t>
      </w:r>
      <w:r w:rsidRPr="00C73E7A">
        <w:rPr>
          <w:lang w:bidi="ar-EG"/>
        </w:rPr>
        <w:t>/</w:t>
      </w:r>
      <w:r>
        <w:rPr>
          <w:lang w:bidi="ar-EG"/>
        </w:rPr>
        <w:t>19</w:t>
      </w:r>
      <w:r w:rsidRPr="00C73E7A">
        <w:rPr>
          <w:rtl/>
        </w:rPr>
        <w:t>.</w:t>
      </w:r>
    </w:p>
    <w:p w:rsidR="000C2D36" w:rsidRDefault="000C2D36" w:rsidP="000C2D36">
      <w:pPr>
        <w:pStyle w:val="BodyText"/>
        <w:numPr>
          <w:ilvl w:val="0"/>
          <w:numId w:val="9"/>
        </w:numPr>
        <w:spacing w:after="0"/>
      </w:pPr>
      <w:r>
        <w:rPr>
          <w:rFonts w:hint="cs"/>
          <w:rtl/>
        </w:rPr>
        <w:t>توصية مشتركة بشأن الموارد الوراثية والمعارف التقليدية المرتبطة بها</w:t>
      </w:r>
    </w:p>
    <w:p w:rsidR="000C2D36" w:rsidRDefault="000C2D36" w:rsidP="000C2D36">
      <w:pPr>
        <w:pStyle w:val="BodyText"/>
        <w:ind w:left="927"/>
        <w:rPr>
          <w:rtl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>
        <w:rPr>
          <w:lang w:bidi="ar-EG"/>
        </w:rPr>
        <w:t>47</w:t>
      </w:r>
      <w:r w:rsidRPr="00C73E7A">
        <w:rPr>
          <w:lang w:bidi="ar-EG"/>
        </w:rPr>
        <w:t>/</w:t>
      </w:r>
      <w:r>
        <w:rPr>
          <w:lang w:bidi="ar-EG"/>
        </w:rPr>
        <w:t>21</w:t>
      </w:r>
      <w:r w:rsidRPr="00C73E7A">
        <w:rPr>
          <w:rtl/>
        </w:rPr>
        <w:t>.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مسرد بالمصطلحات الرئيسية المتعلقة بالملكية الفكرية والموارد الوراثية والمعارف التقليدية وأشكال التعبير الثقافي التقليدي</w:t>
      </w:r>
    </w:p>
    <w:p w:rsidR="00C73E7A" w:rsidRPr="00C73E7A" w:rsidRDefault="00C73E7A" w:rsidP="00B13420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 w:rsidR="00B13420">
        <w:rPr>
          <w:lang w:bidi="ar-EG"/>
        </w:rPr>
        <w:t>47</w:t>
      </w:r>
      <w:r w:rsidRPr="00C73E7A">
        <w:rPr>
          <w:lang w:bidi="ar-EG"/>
        </w:rPr>
        <w:t>/INF/7</w:t>
      </w:r>
      <w:r>
        <w:rPr>
          <w:rFonts w:hint="cs"/>
          <w:rtl/>
          <w:lang w:bidi="ar-EG"/>
        </w:rPr>
        <w:t>.</w:t>
      </w:r>
    </w:p>
    <w:p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تحديث "الاستعراض التقني للقضايا الرئيسية المتصلة بالملكية الفكرية في مشاريع صكوك الويبو بشأن الموارد الوراثية والمعارف التقليدية وأشكال التعبير الثقافي التقليدي، في إطار الحقوق الإنسانية للشعوب الأصلية"</w:t>
      </w:r>
    </w:p>
    <w:p w:rsidR="00B13420" w:rsidRDefault="00C73E7A" w:rsidP="00B13420">
      <w:pPr>
        <w:pStyle w:val="BodyText"/>
        <w:ind w:left="991"/>
        <w:rPr>
          <w:rtl/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 w:rsidR="00B13420">
        <w:rPr>
          <w:lang w:bidi="ar-EG"/>
        </w:rPr>
        <w:t>47</w:t>
      </w:r>
      <w:r w:rsidRPr="00C73E7A">
        <w:rPr>
          <w:lang w:bidi="ar-EG"/>
        </w:rPr>
        <w:t>/INF/8</w:t>
      </w:r>
      <w:r>
        <w:rPr>
          <w:rFonts w:hint="cs"/>
          <w:rtl/>
          <w:lang w:bidi="ar-EG"/>
        </w:rPr>
        <w:t>.</w:t>
      </w:r>
    </w:p>
    <w:p w:rsidR="00E755CD" w:rsidRPr="00E755CD" w:rsidRDefault="00E755CD" w:rsidP="00E755CD">
      <w:pPr>
        <w:pStyle w:val="BodyText"/>
        <w:numPr>
          <w:ilvl w:val="0"/>
          <w:numId w:val="9"/>
        </w:numPr>
        <w:spacing w:after="0"/>
      </w:pPr>
      <w:r w:rsidRPr="00E755CD">
        <w:rPr>
          <w:rtl/>
        </w:rPr>
        <w:t>تقرير حلقة عمل خبراء الشعوب الأصلية بشأن الملكية الفكرية والموارد الوراثية والمعارف التقليدية وأشكال التعبير</w:t>
      </w:r>
      <w:r w:rsidRPr="00E755CD">
        <w:rPr>
          <w:rFonts w:hint="cs"/>
          <w:rtl/>
        </w:rPr>
        <w:t> </w:t>
      </w:r>
      <w:r w:rsidRPr="00E755CD">
        <w:rPr>
          <w:rtl/>
        </w:rPr>
        <w:t>الثقافي</w:t>
      </w:r>
      <w:r w:rsidRPr="00E755CD">
        <w:rPr>
          <w:rFonts w:hint="cs"/>
          <w:rtl/>
        </w:rPr>
        <w:t> </w:t>
      </w:r>
      <w:r w:rsidRPr="00E755CD">
        <w:rPr>
          <w:rtl/>
        </w:rPr>
        <w:t>التقليدي</w:t>
      </w:r>
    </w:p>
    <w:p w:rsidR="00E755CD" w:rsidRDefault="00E755CD" w:rsidP="00E755CD">
      <w:pPr>
        <w:pStyle w:val="BodyText"/>
        <w:ind w:left="927"/>
        <w:rPr>
          <w:rtl/>
        </w:rPr>
      </w:pPr>
      <w:r w:rsidRPr="00E755CD">
        <w:rPr>
          <w:rtl/>
          <w:lang w:bidi="ar-EG"/>
        </w:rPr>
        <w:t>انظر</w:t>
      </w:r>
      <w:r w:rsidRPr="00E755CD">
        <w:rPr>
          <w:rFonts w:hint="cs"/>
          <w:rtl/>
          <w:lang w:bidi="ar-EG"/>
        </w:rPr>
        <w:t>(ي)</w:t>
      </w:r>
      <w:r w:rsidRPr="00E755CD">
        <w:rPr>
          <w:rtl/>
          <w:lang w:bidi="ar-EG"/>
        </w:rPr>
        <w:t xml:space="preserve"> </w:t>
      </w:r>
      <w:r w:rsidRPr="00E755CD">
        <w:rPr>
          <w:rtl/>
        </w:rPr>
        <w:t>الوثيقة</w:t>
      </w:r>
      <w:r w:rsidRPr="00E755CD">
        <w:rPr>
          <w:rFonts w:hint="cs"/>
          <w:rtl/>
        </w:rPr>
        <w:t> </w:t>
      </w:r>
      <w:r w:rsidRPr="00E755CD">
        <w:rPr>
          <w:lang w:bidi="ar-EG"/>
        </w:rPr>
        <w:t>WIPO/GRTKF/IC/47/INF/9</w:t>
      </w:r>
      <w:r w:rsidRPr="00E755CD">
        <w:rPr>
          <w:rtl/>
        </w:rPr>
        <w:t>.</w:t>
      </w:r>
    </w:p>
    <w:p w:rsidR="00B13420" w:rsidRDefault="00B13420" w:rsidP="00B13420">
      <w:pPr>
        <w:pStyle w:val="ONUME"/>
        <w:rPr>
          <w:lang w:bidi="ar-EG"/>
        </w:rPr>
      </w:pPr>
      <w:r w:rsidRPr="00B13420">
        <w:rPr>
          <w:rtl/>
          <w:lang w:bidi="ar-EG"/>
        </w:rPr>
        <w:t>رصد التقدم المحرز وتوجيه توصية إلى الجمعية العامة</w:t>
      </w:r>
    </w:p>
    <w:p w:rsidR="00B13420" w:rsidRDefault="00B13420" w:rsidP="00B13420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B13420">
        <w:rPr>
          <w:rtl/>
          <w:lang w:bidi="ar-EG"/>
        </w:rPr>
        <w:t xml:space="preserve">الوثيقة الموحدة بشأن الملكية </w:t>
      </w:r>
      <w:r w:rsidRPr="00B13420">
        <w:rPr>
          <w:rtl/>
        </w:rPr>
        <w:t>الفكرية</w:t>
      </w:r>
      <w:r w:rsidRPr="00B13420">
        <w:rPr>
          <w:rtl/>
          <w:lang w:bidi="ar-EG"/>
        </w:rPr>
        <w:t xml:space="preserve"> والموارد الوراثية</w:t>
      </w:r>
    </w:p>
    <w:p w:rsidR="00B13420" w:rsidRDefault="00B13420" w:rsidP="00320645">
      <w:pPr>
        <w:pStyle w:val="BodyText"/>
        <w:ind w:left="927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>
        <w:rPr>
          <w:lang w:bidi="ar-EG"/>
        </w:rPr>
        <w:t>47</w:t>
      </w:r>
      <w:r w:rsidRPr="00C73E7A">
        <w:rPr>
          <w:lang w:bidi="ar-EG"/>
        </w:rPr>
        <w:t>/</w:t>
      </w:r>
      <w:r w:rsidR="00320645">
        <w:rPr>
          <w:lang w:bidi="ar-EG"/>
        </w:rPr>
        <w:t>6</w:t>
      </w:r>
      <w:r>
        <w:rPr>
          <w:rFonts w:hint="cs"/>
          <w:rtl/>
          <w:lang w:bidi="ar-EG"/>
        </w:rPr>
        <w:t>.</w:t>
      </w:r>
    </w:p>
    <w:p w:rsidR="00320645" w:rsidRDefault="00320645" w:rsidP="00320645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320645">
        <w:rPr>
          <w:rtl/>
          <w:lang w:bidi="ar-EG"/>
        </w:rPr>
        <w:t>نص الرئيس لمشروع صك قانوني دولي بشأن الملكية الفكرية والموارد الوراثية والمع</w:t>
      </w:r>
      <w:r>
        <w:rPr>
          <w:rtl/>
          <w:lang w:bidi="ar-EG"/>
        </w:rPr>
        <w:t>ارف التقليدية المرتبطة بالموارد</w:t>
      </w:r>
      <w:r>
        <w:rPr>
          <w:lang w:bidi="ar-EG"/>
        </w:rPr>
        <w:t> </w:t>
      </w:r>
      <w:r w:rsidRPr="00320645">
        <w:rPr>
          <w:rtl/>
          <w:lang w:bidi="ar-EG"/>
        </w:rPr>
        <w:t>الوراثية</w:t>
      </w:r>
    </w:p>
    <w:p w:rsidR="00320645" w:rsidRDefault="00320645" w:rsidP="00320645">
      <w:pPr>
        <w:pStyle w:val="BodyText"/>
        <w:ind w:left="927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>
        <w:rPr>
          <w:lang w:bidi="ar-EG"/>
        </w:rPr>
        <w:t>47</w:t>
      </w:r>
      <w:r w:rsidRPr="00C73E7A">
        <w:rPr>
          <w:lang w:bidi="ar-EG"/>
        </w:rPr>
        <w:t>/</w:t>
      </w:r>
      <w:r>
        <w:rPr>
          <w:lang w:bidi="ar-EG"/>
        </w:rPr>
        <w:t>7</w:t>
      </w:r>
      <w:r>
        <w:rPr>
          <w:rFonts w:hint="cs"/>
          <w:rtl/>
          <w:lang w:bidi="ar-EG"/>
        </w:rPr>
        <w:t>.</w:t>
      </w:r>
    </w:p>
    <w:p w:rsidR="00E755CD" w:rsidRPr="00E755CD" w:rsidRDefault="00E755CD" w:rsidP="00E755CD">
      <w:pPr>
        <w:pStyle w:val="BodyText"/>
        <w:numPr>
          <w:ilvl w:val="0"/>
          <w:numId w:val="9"/>
        </w:numPr>
        <w:spacing w:after="0"/>
      </w:pPr>
      <w:r w:rsidRPr="00E755CD">
        <w:rPr>
          <w:rtl/>
        </w:rPr>
        <w:lastRenderedPageBreak/>
        <w:t>تقرير عن الأنشطة الافتراضية التي اتخذتها الدورة الثالثة والأربعون للجنة</w:t>
      </w:r>
    </w:p>
    <w:p w:rsidR="00E755CD" w:rsidRDefault="00E755CD" w:rsidP="00E755CD">
      <w:pPr>
        <w:pStyle w:val="BodyText"/>
        <w:ind w:left="927"/>
        <w:rPr>
          <w:rtl/>
        </w:rPr>
      </w:pPr>
      <w:r w:rsidRPr="00E755CD">
        <w:rPr>
          <w:rtl/>
          <w:lang w:bidi="ar-EG"/>
        </w:rPr>
        <w:t>انظر</w:t>
      </w:r>
      <w:r w:rsidRPr="00E755CD">
        <w:rPr>
          <w:rFonts w:hint="cs"/>
          <w:rtl/>
          <w:lang w:bidi="ar-EG"/>
        </w:rPr>
        <w:t>(ي)</w:t>
      </w:r>
      <w:r w:rsidRPr="00E755CD">
        <w:rPr>
          <w:rtl/>
          <w:lang w:bidi="ar-EG"/>
        </w:rPr>
        <w:t xml:space="preserve"> </w:t>
      </w:r>
      <w:r w:rsidRPr="00E755CD">
        <w:rPr>
          <w:rtl/>
        </w:rPr>
        <w:t>الوثيقة</w:t>
      </w:r>
      <w:r w:rsidRPr="00E755CD">
        <w:rPr>
          <w:rFonts w:hint="cs"/>
          <w:rtl/>
        </w:rPr>
        <w:t> </w:t>
      </w:r>
      <w:r w:rsidRPr="00E755CD">
        <w:rPr>
          <w:lang w:bidi="ar-EG"/>
        </w:rPr>
        <w:t>WIPO/GRTKF/IC/47/13</w:t>
      </w:r>
      <w:r w:rsidRPr="00E755CD">
        <w:rPr>
          <w:rtl/>
        </w:rPr>
        <w:t>.</w:t>
      </w:r>
    </w:p>
    <w:p w:rsidR="00320645" w:rsidRPr="00C73E7A" w:rsidRDefault="00320645" w:rsidP="00320645">
      <w:pPr>
        <w:pStyle w:val="BodyText"/>
        <w:numPr>
          <w:ilvl w:val="0"/>
          <w:numId w:val="9"/>
        </w:numPr>
        <w:spacing w:after="0"/>
        <w:rPr>
          <w:lang w:bidi="ar-EG"/>
        </w:rPr>
      </w:pPr>
      <w:r w:rsidRPr="00320645">
        <w:rPr>
          <w:rtl/>
          <w:lang w:bidi="ar-EG"/>
        </w:rPr>
        <w:t>حماية المعارف التقليدية: مشروع مواد</w:t>
      </w:r>
    </w:p>
    <w:p w:rsidR="00320645" w:rsidRDefault="00320645" w:rsidP="00320645">
      <w:pPr>
        <w:pStyle w:val="BodyText"/>
        <w:ind w:left="927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>
        <w:rPr>
          <w:lang w:bidi="ar-EG"/>
        </w:rPr>
        <w:t>47</w:t>
      </w:r>
      <w:r w:rsidRPr="00C73E7A">
        <w:rPr>
          <w:lang w:bidi="ar-EG"/>
        </w:rPr>
        <w:t>/</w:t>
      </w:r>
      <w:r>
        <w:rPr>
          <w:lang w:bidi="ar-EG"/>
        </w:rPr>
        <w:t>14</w:t>
      </w:r>
      <w:r>
        <w:rPr>
          <w:rFonts w:hint="cs"/>
          <w:rtl/>
          <w:lang w:bidi="ar-EG"/>
        </w:rPr>
        <w:t>.</w:t>
      </w:r>
    </w:p>
    <w:p w:rsidR="00B13420" w:rsidRDefault="00320645" w:rsidP="00320645">
      <w:pPr>
        <w:pStyle w:val="BodyText"/>
        <w:numPr>
          <w:ilvl w:val="0"/>
          <w:numId w:val="9"/>
        </w:numPr>
        <w:spacing w:after="0"/>
        <w:rPr>
          <w:lang w:bidi="ar-EG"/>
        </w:rPr>
      </w:pPr>
      <w:r w:rsidRPr="00320645">
        <w:rPr>
          <w:rtl/>
          <w:lang w:bidi="ar-EG"/>
        </w:rPr>
        <w:t>حماية أشكال التعبير الثقافي التقليدي: مشروع مواد</w:t>
      </w:r>
    </w:p>
    <w:p w:rsidR="00320645" w:rsidRPr="00320645" w:rsidRDefault="00320645" w:rsidP="00320645">
      <w:pPr>
        <w:pStyle w:val="BodyText"/>
        <w:ind w:left="927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</w:t>
      </w:r>
      <w:bookmarkStart w:id="5" w:name="_GoBack"/>
      <w:bookmarkEnd w:id="5"/>
      <w:r w:rsidRPr="00C73E7A">
        <w:rPr>
          <w:rtl/>
        </w:rPr>
        <w:t>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>
        <w:rPr>
          <w:lang w:bidi="ar-EG"/>
        </w:rPr>
        <w:t>47</w:t>
      </w:r>
      <w:r w:rsidRPr="00C73E7A">
        <w:rPr>
          <w:lang w:bidi="ar-EG"/>
        </w:rPr>
        <w:t>/</w:t>
      </w:r>
      <w:r>
        <w:rPr>
          <w:lang w:bidi="ar-EG"/>
        </w:rPr>
        <w:t>15</w:t>
      </w:r>
      <w:r>
        <w:rPr>
          <w:rFonts w:hint="cs"/>
          <w:rtl/>
          <w:lang w:bidi="ar-EG"/>
        </w:rPr>
        <w:t>.</w:t>
      </w:r>
    </w:p>
    <w:p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أية مسائل أخرى</w:t>
      </w:r>
    </w:p>
    <w:p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اختتام الدورة</w:t>
      </w:r>
    </w:p>
    <w:p w:rsidR="00FE339E" w:rsidRPr="00FE339E" w:rsidRDefault="00FE339E" w:rsidP="00FF04BC">
      <w:pPr>
        <w:pStyle w:val="Endofdocument-Annex"/>
        <w:rPr>
          <w:lang w:bidi="ar-EG"/>
        </w:rPr>
      </w:pPr>
      <w:r w:rsidRPr="00FE339E">
        <w:rPr>
          <w:rtl/>
        </w:rPr>
        <w:t>[نهاية الوثيقة]</w:t>
      </w:r>
    </w:p>
    <w:sectPr w:rsidR="00FE339E" w:rsidRPr="00FE339E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563" w:rsidRDefault="00C03563">
      <w:r>
        <w:separator/>
      </w:r>
    </w:p>
  </w:endnote>
  <w:endnote w:type="continuationSeparator" w:id="0">
    <w:p w:rsidR="00C03563" w:rsidRDefault="00C03563" w:rsidP="003B38C1">
      <w:r>
        <w:separator/>
      </w:r>
    </w:p>
    <w:p w:rsidR="00C03563" w:rsidRPr="003B38C1" w:rsidRDefault="00C035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03563" w:rsidRPr="003B38C1" w:rsidRDefault="00C035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563" w:rsidRDefault="00C03563">
      <w:r>
        <w:separator/>
      </w:r>
    </w:p>
  </w:footnote>
  <w:footnote w:type="continuationSeparator" w:id="0">
    <w:p w:rsidR="00C03563" w:rsidRDefault="00C03563" w:rsidP="008B60B2">
      <w:r>
        <w:separator/>
      </w:r>
    </w:p>
    <w:p w:rsidR="00C03563" w:rsidRPr="00ED77FB" w:rsidRDefault="00C035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03563" w:rsidRPr="00ED77FB" w:rsidRDefault="00C035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5E7B89" w:rsidP="000C2D36">
    <w:pPr>
      <w:bidi w:val="0"/>
      <w:rPr>
        <w:caps/>
      </w:rPr>
    </w:pPr>
    <w:bookmarkStart w:id="6" w:name="Code2"/>
    <w:bookmarkEnd w:id="6"/>
    <w:r>
      <w:rPr>
        <w:caps/>
      </w:rPr>
      <w:t>WIPO/GRTK</w:t>
    </w:r>
    <w:r w:rsidR="009B0855">
      <w:rPr>
        <w:caps/>
      </w:rPr>
      <w:t>f</w:t>
    </w:r>
    <w:r>
      <w:rPr>
        <w:caps/>
      </w:rPr>
      <w:t>/IC/</w:t>
    </w:r>
    <w:r w:rsidR="00320645">
      <w:rPr>
        <w:caps/>
      </w:rPr>
      <w:t>47</w:t>
    </w:r>
    <w:r w:rsidR="00A02F0F">
      <w:rPr>
        <w:caps/>
      </w:rPr>
      <w:t xml:space="preserve">/1 </w:t>
    </w:r>
    <w:r w:rsidR="00A02F0F">
      <w:rPr>
        <w:lang w:bidi="ar-EG"/>
      </w:rPr>
      <w:t>Prov</w:t>
    </w:r>
    <w:r w:rsidR="00A02F0F">
      <w:rPr>
        <w:caps/>
      </w:rPr>
      <w:t>.</w:t>
    </w:r>
    <w:r w:rsidR="00F760D7">
      <w:rPr>
        <w:caps/>
      </w:rPr>
      <w:t xml:space="preserve"> </w:t>
    </w:r>
    <w:r w:rsidR="000C2D36">
      <w:rPr>
        <w:caps/>
      </w:rPr>
      <w:t>3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94DAA">
      <w:rPr>
        <w:noProof/>
      </w:rPr>
      <w:t>3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D159F5"/>
    <w:multiLevelType w:val="hybridMultilevel"/>
    <w:tmpl w:val="25A468C8"/>
    <w:lvl w:ilvl="0" w:tplc="8FE4A9D6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9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95"/>
    <w:rsid w:val="00043CAA"/>
    <w:rsid w:val="00045944"/>
    <w:rsid w:val="000464BB"/>
    <w:rsid w:val="00056816"/>
    <w:rsid w:val="00071408"/>
    <w:rsid w:val="00075432"/>
    <w:rsid w:val="000912CE"/>
    <w:rsid w:val="000968ED"/>
    <w:rsid w:val="000978FB"/>
    <w:rsid w:val="000A3D97"/>
    <w:rsid w:val="000C2D36"/>
    <w:rsid w:val="000C7261"/>
    <w:rsid w:val="000F5E56"/>
    <w:rsid w:val="001362EE"/>
    <w:rsid w:val="001406E1"/>
    <w:rsid w:val="00141389"/>
    <w:rsid w:val="00155D8A"/>
    <w:rsid w:val="00160172"/>
    <w:rsid w:val="001647D5"/>
    <w:rsid w:val="001832A6"/>
    <w:rsid w:val="0019592A"/>
    <w:rsid w:val="001A6C3E"/>
    <w:rsid w:val="001B40B8"/>
    <w:rsid w:val="001D4107"/>
    <w:rsid w:val="00203D24"/>
    <w:rsid w:val="00210D5F"/>
    <w:rsid w:val="0021217E"/>
    <w:rsid w:val="002326AB"/>
    <w:rsid w:val="00243430"/>
    <w:rsid w:val="0024540F"/>
    <w:rsid w:val="002634C4"/>
    <w:rsid w:val="002928D3"/>
    <w:rsid w:val="002937BA"/>
    <w:rsid w:val="002F1FE6"/>
    <w:rsid w:val="002F4E68"/>
    <w:rsid w:val="00303427"/>
    <w:rsid w:val="0031253F"/>
    <w:rsid w:val="00312F7F"/>
    <w:rsid w:val="0031538C"/>
    <w:rsid w:val="00320645"/>
    <w:rsid w:val="003275CC"/>
    <w:rsid w:val="00361450"/>
    <w:rsid w:val="003673CF"/>
    <w:rsid w:val="003845C1"/>
    <w:rsid w:val="003A6F89"/>
    <w:rsid w:val="003B355C"/>
    <w:rsid w:val="003B38C1"/>
    <w:rsid w:val="003C34E9"/>
    <w:rsid w:val="003E48D6"/>
    <w:rsid w:val="00423E3E"/>
    <w:rsid w:val="00426DAD"/>
    <w:rsid w:val="00427AF4"/>
    <w:rsid w:val="0045173D"/>
    <w:rsid w:val="004647DA"/>
    <w:rsid w:val="00474062"/>
    <w:rsid w:val="00477D6B"/>
    <w:rsid w:val="005019FF"/>
    <w:rsid w:val="0052161C"/>
    <w:rsid w:val="0053057A"/>
    <w:rsid w:val="00556076"/>
    <w:rsid w:val="00560A29"/>
    <w:rsid w:val="005A5C77"/>
    <w:rsid w:val="005B5DE8"/>
    <w:rsid w:val="005C6649"/>
    <w:rsid w:val="005E7B89"/>
    <w:rsid w:val="00605827"/>
    <w:rsid w:val="00646050"/>
    <w:rsid w:val="006713CA"/>
    <w:rsid w:val="00676C5C"/>
    <w:rsid w:val="006A4C55"/>
    <w:rsid w:val="006B2894"/>
    <w:rsid w:val="006B5C12"/>
    <w:rsid w:val="006B751D"/>
    <w:rsid w:val="00720EFD"/>
    <w:rsid w:val="00726B26"/>
    <w:rsid w:val="00767149"/>
    <w:rsid w:val="007854AF"/>
    <w:rsid w:val="00786074"/>
    <w:rsid w:val="00793A7C"/>
    <w:rsid w:val="007A398A"/>
    <w:rsid w:val="007C4902"/>
    <w:rsid w:val="007D1613"/>
    <w:rsid w:val="007E4C0E"/>
    <w:rsid w:val="007F2029"/>
    <w:rsid w:val="007F2146"/>
    <w:rsid w:val="008A134B"/>
    <w:rsid w:val="008B2CC1"/>
    <w:rsid w:val="008B60B2"/>
    <w:rsid w:val="008E3021"/>
    <w:rsid w:val="0090731E"/>
    <w:rsid w:val="00916EE2"/>
    <w:rsid w:val="00966A22"/>
    <w:rsid w:val="0096722F"/>
    <w:rsid w:val="00980843"/>
    <w:rsid w:val="009B0855"/>
    <w:rsid w:val="009C4C16"/>
    <w:rsid w:val="009E2791"/>
    <w:rsid w:val="009E3F6F"/>
    <w:rsid w:val="009E6887"/>
    <w:rsid w:val="009F25BA"/>
    <w:rsid w:val="009F499F"/>
    <w:rsid w:val="00A02F0F"/>
    <w:rsid w:val="00A37342"/>
    <w:rsid w:val="00A42DAF"/>
    <w:rsid w:val="00A45BD8"/>
    <w:rsid w:val="00A869B7"/>
    <w:rsid w:val="00A90F0A"/>
    <w:rsid w:val="00A94DAA"/>
    <w:rsid w:val="00A94DD7"/>
    <w:rsid w:val="00AA283F"/>
    <w:rsid w:val="00AA4217"/>
    <w:rsid w:val="00AC0B98"/>
    <w:rsid w:val="00AC205C"/>
    <w:rsid w:val="00AD6307"/>
    <w:rsid w:val="00AF0A6B"/>
    <w:rsid w:val="00B00875"/>
    <w:rsid w:val="00B05A69"/>
    <w:rsid w:val="00B13420"/>
    <w:rsid w:val="00B32FDD"/>
    <w:rsid w:val="00B42CA9"/>
    <w:rsid w:val="00B51FF7"/>
    <w:rsid w:val="00B75281"/>
    <w:rsid w:val="00B92B95"/>
    <w:rsid w:val="00B92F1F"/>
    <w:rsid w:val="00B9734B"/>
    <w:rsid w:val="00BA30E2"/>
    <w:rsid w:val="00BD2B24"/>
    <w:rsid w:val="00BF0277"/>
    <w:rsid w:val="00C03563"/>
    <w:rsid w:val="00C11BFE"/>
    <w:rsid w:val="00C43199"/>
    <w:rsid w:val="00C5068F"/>
    <w:rsid w:val="00C73E7A"/>
    <w:rsid w:val="00C82220"/>
    <w:rsid w:val="00C86D74"/>
    <w:rsid w:val="00C96D47"/>
    <w:rsid w:val="00CB3DBA"/>
    <w:rsid w:val="00CC3E2D"/>
    <w:rsid w:val="00CD04F1"/>
    <w:rsid w:val="00CE19F8"/>
    <w:rsid w:val="00CF681A"/>
    <w:rsid w:val="00D07C78"/>
    <w:rsid w:val="00D45252"/>
    <w:rsid w:val="00D530E8"/>
    <w:rsid w:val="00D60B2C"/>
    <w:rsid w:val="00D677DF"/>
    <w:rsid w:val="00D67EAE"/>
    <w:rsid w:val="00D71B4D"/>
    <w:rsid w:val="00D90B96"/>
    <w:rsid w:val="00D93D55"/>
    <w:rsid w:val="00DA6DDA"/>
    <w:rsid w:val="00DB21EA"/>
    <w:rsid w:val="00DD6BF4"/>
    <w:rsid w:val="00DD7B7F"/>
    <w:rsid w:val="00E15015"/>
    <w:rsid w:val="00E319DF"/>
    <w:rsid w:val="00E335FE"/>
    <w:rsid w:val="00E512AC"/>
    <w:rsid w:val="00E66CC5"/>
    <w:rsid w:val="00E7374D"/>
    <w:rsid w:val="00E755CD"/>
    <w:rsid w:val="00EA7D6E"/>
    <w:rsid w:val="00EB2F76"/>
    <w:rsid w:val="00EC4E49"/>
    <w:rsid w:val="00ED77FB"/>
    <w:rsid w:val="00EE066C"/>
    <w:rsid w:val="00EE45FA"/>
    <w:rsid w:val="00EF583F"/>
    <w:rsid w:val="00F043DE"/>
    <w:rsid w:val="00F31179"/>
    <w:rsid w:val="00F32B64"/>
    <w:rsid w:val="00F62E64"/>
    <w:rsid w:val="00F66152"/>
    <w:rsid w:val="00F74624"/>
    <w:rsid w:val="00F760D7"/>
    <w:rsid w:val="00F9165B"/>
    <w:rsid w:val="00F95B45"/>
    <w:rsid w:val="00FC482F"/>
    <w:rsid w:val="00FE339E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48D510"/>
  <w15:docId w15:val="{3C57B1DA-7AE6-4620-AA99-72D760AA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D7103-3889-41E0-83B2-1A7A8C0B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IGC_42_AR.dotx</Template>
  <TotalTime>6</TotalTime>
  <Pages>3</Pages>
  <Words>422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WIPO/GRTK/IC/47/1 Prov.3 (Arabic)</vt:lpstr>
    </vt:vector>
  </TitlesOfParts>
  <Company>WIPO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WIPO/GRTK/IC/47/1 Prov.3 (Arabic)</dc:title>
  <dc:creator>MERZOUK Fawzi</dc:creator>
  <cp:keywords>FOR OFFICIAL USE ONLY</cp:keywords>
  <cp:lastModifiedBy>MERZOUK Fawzi</cp:lastModifiedBy>
  <cp:revision>4</cp:revision>
  <cp:lastPrinted>2023-06-01T09:56:00Z</cp:lastPrinted>
  <dcterms:created xsi:type="dcterms:W3CDTF">2023-06-01T09:48:00Z</dcterms:created>
  <dcterms:modified xsi:type="dcterms:W3CDTF">2023-06-01T09:56:00Z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2023-05-23T12:36:06Z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cc9ca0bd-aee5-4068-a75b-af9f17f44666</vt:lpwstr>
  </property>
  <property fmtid="{D5CDD505-2E9C-101B-9397-08002B2CF9AE}" pid="13" name="MSIP_Label_20773ee6-353b-4fb9-a59d-0b94c8c67bea_ContentBits">
    <vt:lpwstr>0</vt:lpwstr>
  </property>
</Properties>
</file>