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045EC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56BAF944" wp14:editId="5DF99A37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6A779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CB73F96" w14:textId="14CDC396" w:rsidR="008B2CC1" w:rsidRPr="002326AB" w:rsidRDefault="008B2CC1" w:rsidP="00001744">
      <w:pPr>
        <w:bidi w:val="0"/>
        <w:rPr>
          <w:rFonts w:ascii="Arial Black" w:hAnsi="Arial Black"/>
          <w:caps/>
          <w:sz w:val="15"/>
          <w:szCs w:val="15"/>
        </w:rPr>
      </w:pPr>
    </w:p>
    <w:p w14:paraId="6D0F1097" w14:textId="6422D78B" w:rsidR="008B2CC1" w:rsidRPr="000259A9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0" w:name="Original"/>
      <w:r w:rsidRPr="000259A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259A9" w:rsidRPr="000259A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75FC6C69" w14:textId="691AEEB1"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6C741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29 نوفمبر 2024</w:t>
      </w:r>
    </w:p>
    <w:bookmarkEnd w:id="1"/>
    <w:p w14:paraId="6FD7E636" w14:textId="77777777"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14:paraId="48A79F60" w14:textId="77777777" w:rsidR="00A90F0A" w:rsidRPr="00D67EAE" w:rsidRDefault="00D67EAE" w:rsidP="0000174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الثامنة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619A0628" w14:textId="77777777" w:rsidR="008B2CC1" w:rsidRPr="00D67EAE" w:rsidRDefault="00D67EAE" w:rsidP="0000174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29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2024</w:t>
      </w:r>
    </w:p>
    <w:p w14:paraId="6CEB1607" w14:textId="3D3DDA85" w:rsidR="008B2CC1" w:rsidRPr="00D67EAE" w:rsidRDefault="00650016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650016">
        <w:rPr>
          <w:rFonts w:asciiTheme="minorHAnsi" w:hAnsiTheme="minorHAnsi"/>
          <w:caps/>
          <w:sz w:val="28"/>
          <w:szCs w:val="24"/>
          <w:rtl/>
        </w:rPr>
        <w:t>قرارات الدورة الثامنة والأربعين للجنة</w:t>
      </w:r>
    </w:p>
    <w:p w14:paraId="11B90128" w14:textId="348F7732" w:rsidR="002928D3" w:rsidRDefault="0002730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cstheme="minorHAnsi" w:hint="cs"/>
          <w:iCs/>
          <w:rtl/>
        </w:rPr>
        <w:t>التي اعتمدتها اللجنة</w:t>
      </w:r>
    </w:p>
    <w:p w14:paraId="63A62F38" w14:textId="77777777" w:rsidR="006C7415" w:rsidRDefault="006C7415" w:rsidP="00650016">
      <w:pPr>
        <w:rPr>
          <w:rtl/>
        </w:rPr>
      </w:pPr>
    </w:p>
    <w:p w14:paraId="78E91F3B" w14:textId="77777777" w:rsidR="006C7415" w:rsidRPr="00236D28" w:rsidRDefault="006C7415" w:rsidP="00650016">
      <w:pPr>
        <w:rPr>
          <w:rtl/>
        </w:rPr>
      </w:pPr>
      <w:r>
        <w:rPr>
          <w:rtl/>
          <w:lang w:bidi="ar-EG"/>
        </w:rPr>
        <w:br w:type="page"/>
      </w:r>
      <w:r w:rsidRPr="00236D28">
        <w:rPr>
          <w:rFonts w:hint="cs"/>
          <w:rtl/>
        </w:rPr>
        <w:lastRenderedPageBreak/>
        <w:t>قرار بشأن البند 2 من جدول الأعمال:</w:t>
      </w:r>
    </w:p>
    <w:p w14:paraId="2260074E" w14:textId="77777777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 xml:space="preserve">انتخاب أعضاء المكاتب </w:t>
      </w:r>
    </w:p>
    <w:p w14:paraId="2BE78DBD" w14:textId="2FB35471" w:rsidR="001742FB" w:rsidRPr="001742FB" w:rsidRDefault="001742FB" w:rsidP="006C7415">
      <w:pPr>
        <w:spacing w:after="120" w:line="260" w:lineRule="atLeast"/>
        <w:rPr>
          <w:rtl/>
        </w:rPr>
      </w:pPr>
      <w:r w:rsidRPr="001742FB">
        <w:rPr>
          <w:rtl/>
        </w:rPr>
        <w:t xml:space="preserve">انتخبت اللجنة السيدة إريكا </w:t>
      </w:r>
      <w:proofErr w:type="spellStart"/>
      <w:r w:rsidRPr="001742FB">
        <w:rPr>
          <w:rtl/>
        </w:rPr>
        <w:t>واتانابي</w:t>
      </w:r>
      <w:proofErr w:type="spellEnd"/>
      <w:r w:rsidRPr="001742FB">
        <w:rPr>
          <w:rtl/>
        </w:rPr>
        <w:t xml:space="preserve"> </w:t>
      </w:r>
      <w:proofErr w:type="spellStart"/>
      <w:r w:rsidRPr="001742FB">
        <w:rPr>
          <w:rtl/>
        </w:rPr>
        <w:t>باتريوتا</w:t>
      </w:r>
      <w:proofErr w:type="spellEnd"/>
      <w:r w:rsidRPr="001742FB">
        <w:rPr>
          <w:rtl/>
        </w:rPr>
        <w:t xml:space="preserve"> من البرازيل والسيدة آنا فوبالا من فنلندا رئيس</w:t>
      </w:r>
      <w:r>
        <w:rPr>
          <w:rFonts w:hint="cs"/>
          <w:rtl/>
        </w:rPr>
        <w:t>ت</w:t>
      </w:r>
      <w:r w:rsidRPr="001742FB">
        <w:rPr>
          <w:rtl/>
        </w:rPr>
        <w:t>ين مشارك</w:t>
      </w:r>
      <w:r>
        <w:rPr>
          <w:rFonts w:hint="cs"/>
          <w:rtl/>
        </w:rPr>
        <w:t>ت</w:t>
      </w:r>
      <w:r w:rsidRPr="001742FB">
        <w:rPr>
          <w:rtl/>
        </w:rPr>
        <w:t xml:space="preserve">ين للدورتين </w:t>
      </w:r>
      <w:proofErr w:type="gramStart"/>
      <w:r w:rsidRPr="001742FB">
        <w:rPr>
          <w:rtl/>
        </w:rPr>
        <w:t>الثامنة</w:t>
      </w:r>
      <w:proofErr w:type="gramEnd"/>
      <w:r w:rsidRPr="001742FB">
        <w:rPr>
          <w:rtl/>
        </w:rPr>
        <w:t xml:space="preserve"> والأربعين والحادية والخمسين. وانتخبت اللجنة السيدة آنا فوبالا من فنلندا رئيس</w:t>
      </w:r>
      <w:r>
        <w:rPr>
          <w:rFonts w:hint="cs"/>
          <w:rtl/>
        </w:rPr>
        <w:t>ة</w:t>
      </w:r>
      <w:r w:rsidR="002463DE">
        <w:rPr>
          <w:rFonts w:hint="cs"/>
          <w:rtl/>
        </w:rPr>
        <w:t>ً</w:t>
      </w:r>
      <w:r w:rsidRPr="001742FB">
        <w:rPr>
          <w:rtl/>
        </w:rPr>
        <w:t xml:space="preserve"> لها للدورة التاسعة والأربعين، والسيدة إريكا </w:t>
      </w:r>
      <w:proofErr w:type="spellStart"/>
      <w:r w:rsidRPr="001742FB">
        <w:rPr>
          <w:rtl/>
        </w:rPr>
        <w:t>واتانابي</w:t>
      </w:r>
      <w:proofErr w:type="spellEnd"/>
      <w:r w:rsidRPr="001742FB">
        <w:rPr>
          <w:rtl/>
        </w:rPr>
        <w:t xml:space="preserve"> </w:t>
      </w:r>
      <w:proofErr w:type="spellStart"/>
      <w:r w:rsidRPr="001742FB">
        <w:rPr>
          <w:rtl/>
        </w:rPr>
        <w:t>باتريوتا</w:t>
      </w:r>
      <w:proofErr w:type="spellEnd"/>
      <w:r w:rsidRPr="001742FB">
        <w:rPr>
          <w:rtl/>
        </w:rPr>
        <w:t xml:space="preserve"> من البرازيل </w:t>
      </w:r>
      <w:r>
        <w:rPr>
          <w:rFonts w:hint="cs"/>
          <w:rtl/>
        </w:rPr>
        <w:t xml:space="preserve">رئيسةً لها </w:t>
      </w:r>
      <w:r w:rsidRPr="001742FB">
        <w:rPr>
          <w:rtl/>
        </w:rPr>
        <w:t xml:space="preserve">للدورة الخمسين. وانتخبت اللجنة السيدة إريكا </w:t>
      </w:r>
      <w:proofErr w:type="spellStart"/>
      <w:r w:rsidRPr="001742FB">
        <w:rPr>
          <w:rtl/>
        </w:rPr>
        <w:t>واتانابي</w:t>
      </w:r>
      <w:proofErr w:type="spellEnd"/>
      <w:r w:rsidRPr="001742FB">
        <w:rPr>
          <w:rtl/>
        </w:rPr>
        <w:t xml:space="preserve"> </w:t>
      </w:r>
      <w:proofErr w:type="spellStart"/>
      <w:r w:rsidRPr="001742FB">
        <w:rPr>
          <w:rtl/>
        </w:rPr>
        <w:t>باتريوتا</w:t>
      </w:r>
      <w:proofErr w:type="spellEnd"/>
      <w:r w:rsidRPr="001742FB">
        <w:rPr>
          <w:rtl/>
        </w:rPr>
        <w:t xml:space="preserve"> من البرازيل نائبة</w:t>
      </w:r>
      <w:r>
        <w:rPr>
          <w:rFonts w:hint="cs"/>
          <w:rtl/>
        </w:rPr>
        <w:t>ً</w:t>
      </w:r>
      <w:r w:rsidRPr="001742FB">
        <w:rPr>
          <w:rtl/>
        </w:rPr>
        <w:t xml:space="preserve"> لرئيس</w:t>
      </w:r>
      <w:r>
        <w:rPr>
          <w:rFonts w:hint="cs"/>
          <w:rtl/>
        </w:rPr>
        <w:t>ت</w:t>
      </w:r>
      <w:r w:rsidRPr="001742FB">
        <w:rPr>
          <w:rtl/>
        </w:rPr>
        <w:t xml:space="preserve">ها </w:t>
      </w:r>
      <w:r>
        <w:rPr>
          <w:rFonts w:hint="cs"/>
          <w:rtl/>
        </w:rPr>
        <w:t>ل</w:t>
      </w:r>
      <w:r w:rsidRPr="001742FB">
        <w:rPr>
          <w:rtl/>
        </w:rPr>
        <w:t>لدورة التاسعة والأربعين، والسيدة آنا فوبالا من فنلندا نائبة</w:t>
      </w:r>
      <w:r>
        <w:rPr>
          <w:rFonts w:hint="cs"/>
          <w:rtl/>
        </w:rPr>
        <w:t>ً</w:t>
      </w:r>
      <w:r w:rsidRPr="001742FB">
        <w:rPr>
          <w:rtl/>
        </w:rPr>
        <w:t xml:space="preserve"> لرئيس</w:t>
      </w:r>
      <w:r>
        <w:rPr>
          <w:rFonts w:hint="cs"/>
          <w:rtl/>
        </w:rPr>
        <w:t>ت</w:t>
      </w:r>
      <w:r w:rsidRPr="001742FB">
        <w:rPr>
          <w:rtl/>
        </w:rPr>
        <w:t xml:space="preserve">ها </w:t>
      </w:r>
      <w:r>
        <w:rPr>
          <w:rFonts w:hint="cs"/>
          <w:rtl/>
        </w:rPr>
        <w:t>ل</w:t>
      </w:r>
      <w:r w:rsidRPr="001742FB">
        <w:rPr>
          <w:rtl/>
        </w:rPr>
        <w:t>لدورة الخمسين. كما انتخبت اللجنة الدكتور</w:t>
      </w:r>
      <w:r>
        <w:rPr>
          <w:rFonts w:hint="cs"/>
          <w:rtl/>
        </w:rPr>
        <w:t>ة</w:t>
      </w:r>
      <w:r w:rsidRPr="001742FB">
        <w:rPr>
          <w:rtl/>
        </w:rPr>
        <w:t xml:space="preserve"> ال</w:t>
      </w:r>
      <w:r>
        <w:rPr>
          <w:rFonts w:hint="cs"/>
          <w:rtl/>
        </w:rPr>
        <w:t>ه</w:t>
      </w:r>
      <w:r w:rsidRPr="001742FB">
        <w:rPr>
          <w:rtl/>
        </w:rPr>
        <w:t>نوف الدباس</w:t>
      </w:r>
      <w:r>
        <w:rPr>
          <w:rFonts w:hint="cs"/>
          <w:rtl/>
        </w:rPr>
        <w:t>ي</w:t>
      </w:r>
      <w:r w:rsidRPr="001742FB">
        <w:rPr>
          <w:rtl/>
        </w:rPr>
        <w:t xml:space="preserve"> من المملكة العربية السعودية والسيدة </w:t>
      </w:r>
      <w:proofErr w:type="spellStart"/>
      <w:r w:rsidRPr="001742FB">
        <w:rPr>
          <w:rtl/>
        </w:rPr>
        <w:t>أودري</w:t>
      </w:r>
      <w:proofErr w:type="spellEnd"/>
      <w:r w:rsidRPr="001742FB">
        <w:rPr>
          <w:rtl/>
        </w:rPr>
        <w:t xml:space="preserve"> </w:t>
      </w:r>
      <w:proofErr w:type="spellStart"/>
      <w:r w:rsidRPr="001742FB">
        <w:rPr>
          <w:rtl/>
        </w:rPr>
        <w:t>أكويلي</w:t>
      </w:r>
      <w:proofErr w:type="spellEnd"/>
      <w:r w:rsidRPr="001742FB">
        <w:rPr>
          <w:rtl/>
        </w:rPr>
        <w:t xml:space="preserve"> </w:t>
      </w:r>
      <w:proofErr w:type="spellStart"/>
      <w:r w:rsidRPr="001742FB">
        <w:rPr>
          <w:rtl/>
        </w:rPr>
        <w:t>يبواوا</w:t>
      </w:r>
      <w:proofErr w:type="spellEnd"/>
      <w:r w:rsidRPr="001742FB">
        <w:rPr>
          <w:rtl/>
        </w:rPr>
        <w:t xml:space="preserve"> </w:t>
      </w:r>
      <w:proofErr w:type="spellStart"/>
      <w:r w:rsidRPr="001742FB">
        <w:rPr>
          <w:rtl/>
        </w:rPr>
        <w:t>نيكواي</w:t>
      </w:r>
      <w:proofErr w:type="spellEnd"/>
      <w:r w:rsidRPr="001742FB">
        <w:rPr>
          <w:rtl/>
        </w:rPr>
        <w:t xml:space="preserve"> من غانا نائب</w:t>
      </w:r>
      <w:r>
        <w:rPr>
          <w:rFonts w:hint="cs"/>
          <w:rtl/>
        </w:rPr>
        <w:t>ت</w:t>
      </w:r>
      <w:r w:rsidRPr="001742FB">
        <w:rPr>
          <w:rtl/>
        </w:rPr>
        <w:t>ين للرئيس</w:t>
      </w:r>
      <w:r>
        <w:rPr>
          <w:rFonts w:hint="cs"/>
          <w:rtl/>
        </w:rPr>
        <w:t>ة</w:t>
      </w:r>
      <w:r w:rsidRPr="001742FB">
        <w:rPr>
          <w:rtl/>
        </w:rPr>
        <w:t xml:space="preserve"> </w:t>
      </w:r>
      <w:r>
        <w:rPr>
          <w:rFonts w:hint="cs"/>
          <w:rtl/>
        </w:rPr>
        <w:t>للثنائية</w:t>
      </w:r>
      <w:r w:rsidRPr="001742FB">
        <w:rPr>
          <w:rtl/>
        </w:rPr>
        <w:t xml:space="preserve"> 2024/2025. و</w:t>
      </w:r>
      <w:r w:rsidR="00DC37D3" w:rsidRPr="00DC37D3">
        <w:rPr>
          <w:rtl/>
        </w:rPr>
        <w:t xml:space="preserve">لا تنشئ الرئاسة المشتركة أي سابقة للدورات المقبلة </w:t>
      </w:r>
      <w:r w:rsidR="00DC37D3">
        <w:rPr>
          <w:rFonts w:hint="cs"/>
          <w:rtl/>
        </w:rPr>
        <w:t xml:space="preserve">للجنة المعارف أو </w:t>
      </w:r>
      <w:r w:rsidRPr="001742FB">
        <w:rPr>
          <w:rtl/>
        </w:rPr>
        <w:t xml:space="preserve">لجان </w:t>
      </w:r>
      <w:proofErr w:type="spellStart"/>
      <w:r w:rsidRPr="001742FB">
        <w:rPr>
          <w:rtl/>
        </w:rPr>
        <w:t>الويبو</w:t>
      </w:r>
      <w:proofErr w:type="spellEnd"/>
      <w:r w:rsidR="00DC37D3">
        <w:rPr>
          <w:rFonts w:hint="cs"/>
          <w:rtl/>
        </w:rPr>
        <w:t xml:space="preserve"> الأخرى</w:t>
      </w:r>
      <w:r w:rsidRPr="001742FB">
        <w:rPr>
          <w:rtl/>
        </w:rPr>
        <w:t>.</w:t>
      </w:r>
    </w:p>
    <w:p w14:paraId="329CF5EF" w14:textId="77777777" w:rsidR="006C7415" w:rsidRPr="00236D28" w:rsidRDefault="006C7415" w:rsidP="006C7415">
      <w:pPr>
        <w:spacing w:after="120" w:line="260" w:lineRule="atLeast"/>
      </w:pPr>
    </w:p>
    <w:p w14:paraId="4A93AE5C" w14:textId="77777777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>قرار بشأن البند 3 من جدول الأعمال:</w:t>
      </w:r>
    </w:p>
    <w:p w14:paraId="1E94E5C7" w14:textId="77777777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>اعتماد جدول الأعمال</w:t>
      </w:r>
    </w:p>
    <w:p w14:paraId="513FBB6A" w14:textId="62769B8C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 xml:space="preserve">قدَّم الرئيس مشروع جدول الأعمال المُعمَّم في الوثيقة </w:t>
      </w:r>
      <w:r w:rsidRPr="00236D28">
        <w:t>WIPO/GRTKF/IC/48/1 Prov</w:t>
      </w:r>
      <w:r w:rsidRPr="00236D28">
        <w:rPr>
          <w:rFonts w:hint="cs"/>
          <w:rtl/>
        </w:rPr>
        <w:t>.كي يُعتمد، وتم اعتماده.</w:t>
      </w:r>
    </w:p>
    <w:p w14:paraId="1505AD39" w14:textId="77777777" w:rsidR="006C7415" w:rsidRPr="00236D28" w:rsidRDefault="006C7415" w:rsidP="006C7415">
      <w:pPr>
        <w:spacing w:after="120" w:line="260" w:lineRule="atLeast"/>
      </w:pPr>
    </w:p>
    <w:p w14:paraId="15D323C6" w14:textId="77777777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>قرار بشأن البند 4 من جدول الأعمال:</w:t>
      </w:r>
    </w:p>
    <w:p w14:paraId="60102205" w14:textId="77777777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>اعتماد بعض المنظمات</w:t>
      </w:r>
    </w:p>
    <w:p w14:paraId="65F5F168" w14:textId="53686E40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 xml:space="preserve">وافقت اللجنة على اعتماد المنظمات التالية بصفة مراقب مؤقت: صندوق </w:t>
      </w:r>
      <w:proofErr w:type="spellStart"/>
      <w:r w:rsidRPr="00236D28">
        <w:rPr>
          <w:rFonts w:hint="cs"/>
          <w:rtl/>
        </w:rPr>
        <w:t>أوتياروا</w:t>
      </w:r>
      <w:proofErr w:type="spellEnd"/>
      <w:r w:rsidRPr="00236D28">
        <w:rPr>
          <w:rFonts w:hint="cs"/>
          <w:rtl/>
        </w:rPr>
        <w:t xml:space="preserve"> الخيري لحقوق السكان الأصليين (</w:t>
      </w:r>
      <w:r w:rsidRPr="00236D28">
        <w:t>AIR TRUST)</w:t>
      </w:r>
      <w:r w:rsidRPr="00236D28">
        <w:rPr>
          <w:rFonts w:hint="cs"/>
          <w:rtl/>
        </w:rPr>
        <w:t xml:space="preserve">، والجمعية الثقافية الأفريقية-الكوبية </w:t>
      </w:r>
      <w:proofErr w:type="spellStart"/>
      <w:r w:rsidRPr="00236D28">
        <w:rPr>
          <w:rFonts w:hint="cs"/>
          <w:rtl/>
        </w:rPr>
        <w:t>كونغوريال</w:t>
      </w:r>
      <w:proofErr w:type="spellEnd"/>
      <w:r w:rsidRPr="00236D28">
        <w:rPr>
          <w:rFonts w:hint="cs"/>
          <w:rtl/>
        </w:rPr>
        <w:t xml:space="preserve">، وجمعية أطباء </w:t>
      </w:r>
      <w:proofErr w:type="spellStart"/>
      <w:r w:rsidRPr="00236D28">
        <w:rPr>
          <w:rFonts w:hint="cs"/>
          <w:rtl/>
        </w:rPr>
        <w:t>الأيورفيدا</w:t>
      </w:r>
      <w:proofErr w:type="spellEnd"/>
      <w:r w:rsidRPr="00236D28">
        <w:rPr>
          <w:rFonts w:hint="cs"/>
          <w:rtl/>
        </w:rPr>
        <w:t xml:space="preserve"> في نيبال (</w:t>
      </w:r>
      <w:r w:rsidR="00E96C83">
        <w:t>(</w:t>
      </w:r>
      <w:r w:rsidRPr="00236D28">
        <w:t>ADAN</w:t>
      </w:r>
      <w:r w:rsidRPr="00236D28">
        <w:rPr>
          <w:rFonts w:hint="cs"/>
          <w:rtl/>
        </w:rPr>
        <w:t xml:space="preserve">، ومكتب المحاماة </w:t>
      </w:r>
      <w:r w:rsidRPr="00236D28">
        <w:t>BLACK LION JURIDIQUES</w:t>
      </w:r>
      <w:r w:rsidRPr="00236D28">
        <w:rPr>
          <w:rFonts w:hint="cs"/>
          <w:rtl/>
        </w:rPr>
        <w:t>، وتحالف المجتمع المدني بشأن الشعوب الأصلية في أوغندا (</w:t>
      </w:r>
      <w:r w:rsidR="00E96C83">
        <w:t>(</w:t>
      </w:r>
      <w:r w:rsidRPr="00236D28">
        <w:t>CSCIPU</w:t>
      </w:r>
      <w:r w:rsidRPr="00236D28">
        <w:rPr>
          <w:rFonts w:hint="cs"/>
          <w:rtl/>
        </w:rPr>
        <w:t xml:space="preserve">، وجمعية </w:t>
      </w:r>
      <w:r w:rsidRPr="00236D28">
        <w:t>ECOHUMANITA</w:t>
      </w:r>
      <w:r w:rsidRPr="00236D28">
        <w:rPr>
          <w:rFonts w:hint="cs"/>
          <w:rtl/>
        </w:rPr>
        <w:t xml:space="preserve">، ومنظمة </w:t>
      </w:r>
      <w:r w:rsidRPr="00236D28">
        <w:t>EWIIAAPAAYP BAND OF KUMEYAAY INDIANS</w:t>
      </w:r>
      <w:r w:rsidRPr="00236D28">
        <w:rPr>
          <w:rFonts w:hint="cs"/>
          <w:rtl/>
        </w:rPr>
        <w:t xml:space="preserve"> لشعب </w:t>
      </w:r>
      <w:proofErr w:type="spellStart"/>
      <w:r w:rsidRPr="00236D28">
        <w:rPr>
          <w:rFonts w:hint="cs"/>
          <w:rtl/>
        </w:rPr>
        <w:t>الكومياي</w:t>
      </w:r>
      <w:proofErr w:type="spellEnd"/>
      <w:r w:rsidRPr="00236D28">
        <w:rPr>
          <w:rFonts w:hint="cs"/>
          <w:rtl/>
        </w:rPr>
        <w:t xml:space="preserve"> (</w:t>
      </w:r>
      <w:r w:rsidR="00E96C83">
        <w:t>(</w:t>
      </w:r>
      <w:r w:rsidRPr="00236D28">
        <w:t>EBKI</w:t>
      </w:r>
      <w:r w:rsidRPr="00236D28">
        <w:rPr>
          <w:rFonts w:hint="cs"/>
          <w:rtl/>
        </w:rPr>
        <w:t xml:space="preserve">، ومنظمة </w:t>
      </w:r>
      <w:r w:rsidRPr="00236D28">
        <w:t>GLOBAL ACCESS IN ACTION</w:t>
      </w:r>
      <w:r w:rsidRPr="00236D28">
        <w:rPr>
          <w:rFonts w:hint="cs"/>
          <w:rtl/>
        </w:rPr>
        <w:t xml:space="preserve">، ومنتدى </w:t>
      </w:r>
      <w:r w:rsidRPr="00236D28">
        <w:t>GREEN NEPAL FORUM (GFN)</w:t>
      </w:r>
      <w:r w:rsidRPr="00236D28">
        <w:rPr>
          <w:rFonts w:hint="cs"/>
          <w:rtl/>
        </w:rPr>
        <w:t>، والاتحاد الدولي للبذور (</w:t>
      </w:r>
      <w:r w:rsidR="00E96C83">
        <w:t>(</w:t>
      </w:r>
      <w:r w:rsidRPr="00236D28">
        <w:t>ISF</w:t>
      </w:r>
      <w:r w:rsidRPr="00236D28">
        <w:rPr>
          <w:rFonts w:hint="cs"/>
          <w:rtl/>
        </w:rPr>
        <w:t xml:space="preserve">، ومؤسسة </w:t>
      </w:r>
      <w:r w:rsidRPr="00236D28">
        <w:t>KÜLTÜREL ARAŞTIRMALAR VAKFI</w:t>
      </w:r>
      <w:r w:rsidRPr="00236D28">
        <w:rPr>
          <w:rFonts w:hint="cs"/>
          <w:rtl/>
        </w:rPr>
        <w:t xml:space="preserve"> للبحث الثقافي </w:t>
      </w:r>
      <w:r w:rsidR="00E96C83">
        <w:t>(</w:t>
      </w:r>
      <w:r w:rsidRPr="00236D28">
        <w:t>KAV</w:t>
      </w:r>
      <w:r w:rsidR="00E96C83">
        <w:t>)</w:t>
      </w:r>
      <w:r w:rsidRPr="00236D28">
        <w:rPr>
          <w:rFonts w:hint="cs"/>
          <w:rtl/>
        </w:rPr>
        <w:t xml:space="preserve"> ومبادرة بول أوان للتنمية، واتحاد الشعوب الأصلية/</w:t>
      </w:r>
      <w:proofErr w:type="spellStart"/>
      <w:r w:rsidRPr="00236D28">
        <w:rPr>
          <w:rFonts w:hint="cs"/>
          <w:rtl/>
        </w:rPr>
        <w:t>الباتوا</w:t>
      </w:r>
      <w:proofErr w:type="spellEnd"/>
      <w:r w:rsidRPr="00236D28">
        <w:rPr>
          <w:rFonts w:hint="cs"/>
          <w:rtl/>
        </w:rPr>
        <w:t xml:space="preserve"> من أجل التنمية والإدماج الاجتماعي والاقتصادي (</w:t>
      </w:r>
      <w:r w:rsidRPr="00236D28">
        <w:t>UPADIS/BATWA-DRC</w:t>
      </w:r>
      <w:r w:rsidRPr="00236D28">
        <w:rPr>
          <w:rFonts w:hint="cs"/>
          <w:rtl/>
        </w:rPr>
        <w:t>).</w:t>
      </w:r>
    </w:p>
    <w:p w14:paraId="273B0996" w14:textId="77777777" w:rsidR="006C7415" w:rsidRPr="00236D28" w:rsidRDefault="006C7415" w:rsidP="006C7415">
      <w:pPr>
        <w:spacing w:after="120" w:line="260" w:lineRule="atLeast"/>
      </w:pPr>
    </w:p>
    <w:p w14:paraId="1EEB7B10" w14:textId="77777777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>قرار بشأن البند 5 من جدول الأعمال:</w:t>
      </w:r>
    </w:p>
    <w:p w14:paraId="4ADCD7CC" w14:textId="77777777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>تقييم التقدم المحرز بشأن الموارد الوراثية والمعارف التقليدية المرتبطة بالموارد الوراثية ومناقشة أية قضايا ناشئة عن المؤتمر الدبلوماسي</w:t>
      </w:r>
    </w:p>
    <w:p w14:paraId="154F95CA" w14:textId="010AF51C" w:rsidR="006C7415" w:rsidRPr="00236D28" w:rsidRDefault="006C7415" w:rsidP="006C7415">
      <w:pPr>
        <w:spacing w:after="220"/>
        <w:rPr>
          <w:rtl/>
        </w:rPr>
      </w:pPr>
      <w:r w:rsidRPr="00236D28">
        <w:rPr>
          <w:rFonts w:hint="cs"/>
          <w:rtl/>
        </w:rPr>
        <w:t xml:space="preserve">قيّمت اللجنة التقدم المحرز بشأن الموارد الوراثية والمعارف التقليدية المرتبطة بالموارد الوراثية وأحاطت علما باعتماد </w:t>
      </w:r>
      <w:r w:rsidRPr="00236D28">
        <w:rPr>
          <w:rFonts w:hint="cs"/>
          <w:i/>
          <w:iCs/>
          <w:rtl/>
        </w:rPr>
        <w:t xml:space="preserve">معاهدة </w:t>
      </w:r>
      <w:proofErr w:type="spellStart"/>
      <w:r w:rsidRPr="00236D28">
        <w:rPr>
          <w:rFonts w:hint="cs"/>
          <w:i/>
          <w:iCs/>
          <w:rtl/>
        </w:rPr>
        <w:t>الويبو</w:t>
      </w:r>
      <w:proofErr w:type="spellEnd"/>
      <w:r w:rsidRPr="00236D28">
        <w:rPr>
          <w:rFonts w:hint="cs"/>
          <w:i/>
          <w:iCs/>
          <w:rtl/>
        </w:rPr>
        <w:t xml:space="preserve"> بشأن الملكية الفكرية والموارد الوراثية والمعارف التقليدية المرتبطة بها، 2024</w:t>
      </w:r>
      <w:r w:rsidRPr="00236D28">
        <w:rPr>
          <w:rFonts w:hint="cs"/>
          <w:rtl/>
        </w:rPr>
        <w:t>.</w:t>
      </w:r>
    </w:p>
    <w:p w14:paraId="29321058" w14:textId="77777777" w:rsidR="006C7415" w:rsidRPr="00236D28" w:rsidRDefault="006C7415" w:rsidP="006C7415">
      <w:pPr>
        <w:spacing w:after="220"/>
      </w:pPr>
    </w:p>
    <w:p w14:paraId="00A9CF06" w14:textId="77777777" w:rsidR="006C7415" w:rsidRPr="00236D28" w:rsidRDefault="006C7415" w:rsidP="006C7415">
      <w:pPr>
        <w:spacing w:after="120" w:line="260" w:lineRule="atLeast"/>
        <w:rPr>
          <w:rFonts w:eastAsia="Times New Roman"/>
          <w:rtl/>
        </w:rPr>
      </w:pPr>
      <w:r w:rsidRPr="00236D28">
        <w:rPr>
          <w:rFonts w:hint="cs"/>
          <w:rtl/>
        </w:rPr>
        <w:t>قرار بشأن البند 6 من جدول الأعمال:</w:t>
      </w:r>
    </w:p>
    <w:p w14:paraId="0D77BE7F" w14:textId="77777777" w:rsidR="006C7415" w:rsidRPr="00236D28" w:rsidRDefault="006C7415" w:rsidP="006C7415">
      <w:pPr>
        <w:spacing w:after="120" w:line="260" w:lineRule="atLeast"/>
        <w:rPr>
          <w:rFonts w:eastAsia="Times New Roman"/>
          <w:rtl/>
        </w:rPr>
      </w:pPr>
      <w:r w:rsidRPr="00236D28">
        <w:rPr>
          <w:rFonts w:hint="cs"/>
          <w:rtl/>
        </w:rPr>
        <w:t>أية مسائل أخرى</w:t>
      </w:r>
    </w:p>
    <w:p w14:paraId="45D3D326" w14:textId="77777777" w:rsidR="006C7415" w:rsidRPr="00236D28" w:rsidRDefault="006C7415" w:rsidP="006C7415">
      <w:pPr>
        <w:spacing w:after="120" w:line="260" w:lineRule="atLeast"/>
        <w:rPr>
          <w:rFonts w:eastAsia="Times New Roman"/>
          <w:rtl/>
        </w:rPr>
      </w:pPr>
      <w:r w:rsidRPr="00236D28">
        <w:rPr>
          <w:rFonts w:hint="cs"/>
          <w:rtl/>
        </w:rPr>
        <w:t>لم تُجرَ أية مناقشات في إطار هذا البند.</w:t>
      </w:r>
    </w:p>
    <w:p w14:paraId="6A5822F2" w14:textId="77777777" w:rsidR="006C7415" w:rsidRPr="00236D28" w:rsidRDefault="006C7415" w:rsidP="006C7415">
      <w:pPr>
        <w:spacing w:after="120" w:line="260" w:lineRule="atLeast"/>
        <w:rPr>
          <w:rFonts w:eastAsia="Times New Roman"/>
        </w:rPr>
      </w:pPr>
    </w:p>
    <w:p w14:paraId="43FACC3A" w14:textId="77777777" w:rsidR="001742FB" w:rsidRDefault="001742FB">
      <w:pPr>
        <w:bidi w:val="0"/>
        <w:rPr>
          <w:rtl/>
        </w:rPr>
      </w:pPr>
      <w:r>
        <w:rPr>
          <w:rtl/>
        </w:rPr>
        <w:br w:type="page"/>
      </w:r>
    </w:p>
    <w:p w14:paraId="524180AB" w14:textId="772AE75D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lastRenderedPageBreak/>
        <w:t>قرار بشأن البند 7 من جدول الأعمال:</w:t>
      </w:r>
    </w:p>
    <w:p w14:paraId="35F20965" w14:textId="77777777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>اختتام الدورة</w:t>
      </w:r>
    </w:p>
    <w:p w14:paraId="215F4966" w14:textId="77777777" w:rsidR="006C7415" w:rsidRPr="00236D28" w:rsidRDefault="006C7415" w:rsidP="006C7415">
      <w:pPr>
        <w:spacing w:after="120" w:line="260" w:lineRule="atLeast"/>
        <w:rPr>
          <w:rtl/>
        </w:rPr>
      </w:pPr>
      <w:r w:rsidRPr="00236D28">
        <w:rPr>
          <w:rFonts w:hint="cs"/>
          <w:rtl/>
        </w:rPr>
        <w:t xml:space="preserve">اعتمدت اللجنة قراراتها بشأن البنود 2 و3 و4 و5 من جدول الأعمال في 29 نوفمبر 2024. </w:t>
      </w:r>
    </w:p>
    <w:p w14:paraId="5F8FA27F" w14:textId="77777777" w:rsidR="006C7415" w:rsidRPr="00236D28" w:rsidRDefault="006C7415" w:rsidP="006C7415">
      <w:pPr>
        <w:spacing w:after="120" w:line="260" w:lineRule="atLeast"/>
      </w:pPr>
    </w:p>
    <w:p w14:paraId="2459D72D" w14:textId="77777777" w:rsidR="006C7415" w:rsidRPr="00236D28" w:rsidRDefault="006C7415" w:rsidP="006C7415">
      <w:pPr>
        <w:spacing w:after="120" w:line="260" w:lineRule="atLeast"/>
      </w:pPr>
    </w:p>
    <w:p w14:paraId="25A0A88C" w14:textId="77777777" w:rsidR="006C7415" w:rsidRPr="00236D28" w:rsidRDefault="006C7415" w:rsidP="006C7415">
      <w:pPr>
        <w:spacing w:after="120" w:line="260" w:lineRule="atLeast"/>
        <w:ind w:left="5043" w:firstLine="567"/>
        <w:rPr>
          <w:rtl/>
        </w:rPr>
      </w:pPr>
      <w:r w:rsidRPr="00236D28">
        <w:t>‎</w:t>
      </w:r>
      <w:r w:rsidRPr="00236D28">
        <w:rPr>
          <w:rFonts w:hint="cs"/>
          <w:rtl/>
        </w:rPr>
        <w:t>[نهاية الوثيقة]</w:t>
      </w:r>
    </w:p>
    <w:p w14:paraId="1CF012EA" w14:textId="1F6EDC7A" w:rsidR="006C7415" w:rsidRDefault="006C7415">
      <w:pPr>
        <w:bidi w:val="0"/>
        <w:rPr>
          <w:rFonts w:eastAsia="Times New Roman"/>
          <w:rtl/>
          <w:lang w:eastAsia="en-US" w:bidi="ar-EG"/>
        </w:rPr>
      </w:pPr>
    </w:p>
    <w:sectPr w:rsidR="006C7415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38508" w14:textId="77777777" w:rsidR="0021198F" w:rsidRDefault="0021198F">
      <w:r>
        <w:separator/>
      </w:r>
    </w:p>
  </w:endnote>
  <w:endnote w:type="continuationSeparator" w:id="0">
    <w:p w14:paraId="4AB92463" w14:textId="77777777" w:rsidR="0021198F" w:rsidRDefault="0021198F" w:rsidP="003B38C1">
      <w:r>
        <w:separator/>
      </w:r>
    </w:p>
    <w:p w14:paraId="3BB5D38A" w14:textId="77777777" w:rsidR="0021198F" w:rsidRPr="003B38C1" w:rsidRDefault="002119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B8F3CA7" w14:textId="77777777" w:rsidR="0021198F" w:rsidRPr="003B38C1" w:rsidRDefault="002119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DA372" w14:textId="77777777" w:rsidR="0021198F" w:rsidRDefault="0021198F">
      <w:r>
        <w:separator/>
      </w:r>
    </w:p>
  </w:footnote>
  <w:footnote w:type="continuationSeparator" w:id="0">
    <w:p w14:paraId="10451E02" w14:textId="77777777" w:rsidR="0021198F" w:rsidRDefault="0021198F" w:rsidP="008B60B2">
      <w:r>
        <w:separator/>
      </w:r>
    </w:p>
    <w:p w14:paraId="469CECA5" w14:textId="77777777" w:rsidR="0021198F" w:rsidRPr="00ED77FB" w:rsidRDefault="002119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6D424C" w14:textId="77777777" w:rsidR="0021198F" w:rsidRPr="00ED77FB" w:rsidRDefault="002119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00DD1" w14:textId="45C2702C" w:rsidR="00D07C78" w:rsidRPr="002326AB" w:rsidRDefault="00D07C78" w:rsidP="00001744">
    <w:pPr>
      <w:bidi w:val="0"/>
      <w:rPr>
        <w:caps/>
      </w:rPr>
    </w:pPr>
  </w:p>
  <w:p w14:paraId="184EFBEC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001744">
      <w:rPr>
        <w:noProof/>
      </w:rPr>
      <w:t>2</w:t>
    </w:r>
    <w:r>
      <w:fldChar w:fldCharType="end"/>
    </w:r>
  </w:p>
  <w:p w14:paraId="29233CEA" w14:textId="77777777" w:rsidR="00D07C78" w:rsidRDefault="00D07C78" w:rsidP="00210D5F">
    <w:pPr>
      <w:bidi w:val="0"/>
    </w:pPr>
  </w:p>
  <w:p w14:paraId="47E4AEFB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612279454">
    <w:abstractNumId w:val="2"/>
  </w:num>
  <w:num w:numId="2" w16cid:durableId="1282952512">
    <w:abstractNumId w:val="5"/>
  </w:num>
  <w:num w:numId="3" w16cid:durableId="1735666289">
    <w:abstractNumId w:val="0"/>
  </w:num>
  <w:num w:numId="4" w16cid:durableId="273437791">
    <w:abstractNumId w:val="6"/>
  </w:num>
  <w:num w:numId="5" w16cid:durableId="1100179702">
    <w:abstractNumId w:val="1"/>
  </w:num>
  <w:num w:numId="6" w16cid:durableId="1538156749">
    <w:abstractNumId w:val="3"/>
  </w:num>
  <w:num w:numId="7" w16cid:durableId="1550799545">
    <w:abstractNumId w:val="7"/>
  </w:num>
  <w:num w:numId="8" w16cid:durableId="823397776">
    <w:abstractNumId w:val="4"/>
  </w:num>
  <w:num w:numId="9" w16cid:durableId="1309673783">
    <w:abstractNumId w:val="7"/>
  </w:num>
  <w:num w:numId="10" w16cid:durableId="1139956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71"/>
    <w:rsid w:val="00001744"/>
    <w:rsid w:val="000259A9"/>
    <w:rsid w:val="0002730E"/>
    <w:rsid w:val="0003507A"/>
    <w:rsid w:val="000416B3"/>
    <w:rsid w:val="00043CAA"/>
    <w:rsid w:val="00056816"/>
    <w:rsid w:val="00075432"/>
    <w:rsid w:val="00083EE5"/>
    <w:rsid w:val="000968ED"/>
    <w:rsid w:val="000A3229"/>
    <w:rsid w:val="000A3D97"/>
    <w:rsid w:val="000F5E56"/>
    <w:rsid w:val="001326BC"/>
    <w:rsid w:val="001362EE"/>
    <w:rsid w:val="001406E1"/>
    <w:rsid w:val="00146353"/>
    <w:rsid w:val="00155D8A"/>
    <w:rsid w:val="001647D5"/>
    <w:rsid w:val="001742FB"/>
    <w:rsid w:val="001832A6"/>
    <w:rsid w:val="0019592A"/>
    <w:rsid w:val="001D4107"/>
    <w:rsid w:val="001F55B2"/>
    <w:rsid w:val="00203D24"/>
    <w:rsid w:val="00210D5F"/>
    <w:rsid w:val="0021198F"/>
    <w:rsid w:val="0021217E"/>
    <w:rsid w:val="00216E71"/>
    <w:rsid w:val="002326AB"/>
    <w:rsid w:val="00243430"/>
    <w:rsid w:val="0024540F"/>
    <w:rsid w:val="002463D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6649"/>
    <w:rsid w:val="005E7B89"/>
    <w:rsid w:val="00605827"/>
    <w:rsid w:val="00646050"/>
    <w:rsid w:val="00650016"/>
    <w:rsid w:val="006713CA"/>
    <w:rsid w:val="00676C5C"/>
    <w:rsid w:val="006B5C12"/>
    <w:rsid w:val="006C7415"/>
    <w:rsid w:val="00720EFD"/>
    <w:rsid w:val="00723270"/>
    <w:rsid w:val="00740CA4"/>
    <w:rsid w:val="00772EAE"/>
    <w:rsid w:val="007854AF"/>
    <w:rsid w:val="00793A7C"/>
    <w:rsid w:val="007A398A"/>
    <w:rsid w:val="007C4902"/>
    <w:rsid w:val="007D1613"/>
    <w:rsid w:val="007E4C0E"/>
    <w:rsid w:val="007F2029"/>
    <w:rsid w:val="007F2538"/>
    <w:rsid w:val="008A01F4"/>
    <w:rsid w:val="008A134B"/>
    <w:rsid w:val="008B2CC1"/>
    <w:rsid w:val="008B60B2"/>
    <w:rsid w:val="0090731E"/>
    <w:rsid w:val="00916EE2"/>
    <w:rsid w:val="00927785"/>
    <w:rsid w:val="00966A22"/>
    <w:rsid w:val="0096722F"/>
    <w:rsid w:val="009804A0"/>
    <w:rsid w:val="00980843"/>
    <w:rsid w:val="00997D89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A4217"/>
    <w:rsid w:val="00AC205C"/>
    <w:rsid w:val="00AF0A6B"/>
    <w:rsid w:val="00AF142B"/>
    <w:rsid w:val="00B05A69"/>
    <w:rsid w:val="00B42CA9"/>
    <w:rsid w:val="00B51FF7"/>
    <w:rsid w:val="00B75281"/>
    <w:rsid w:val="00B92F1F"/>
    <w:rsid w:val="00B9734B"/>
    <w:rsid w:val="00BA0C42"/>
    <w:rsid w:val="00BA30E2"/>
    <w:rsid w:val="00C11BFE"/>
    <w:rsid w:val="00C5068F"/>
    <w:rsid w:val="00C86D74"/>
    <w:rsid w:val="00CA6C2A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7EAE"/>
    <w:rsid w:val="00D71B4D"/>
    <w:rsid w:val="00D90B96"/>
    <w:rsid w:val="00D93D55"/>
    <w:rsid w:val="00DC37D3"/>
    <w:rsid w:val="00DD7B7F"/>
    <w:rsid w:val="00E15015"/>
    <w:rsid w:val="00E319DF"/>
    <w:rsid w:val="00E335FE"/>
    <w:rsid w:val="00E66CC5"/>
    <w:rsid w:val="00E7374D"/>
    <w:rsid w:val="00E96C83"/>
    <w:rsid w:val="00EA27B6"/>
    <w:rsid w:val="00EA7D6E"/>
    <w:rsid w:val="00EB2F76"/>
    <w:rsid w:val="00EC4E49"/>
    <w:rsid w:val="00ED77FB"/>
    <w:rsid w:val="00EE066C"/>
    <w:rsid w:val="00EE45FA"/>
    <w:rsid w:val="00F043DE"/>
    <w:rsid w:val="00F25C55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59613"/>
  <w15:docId w15:val="{4A9ACC2E-10C4-4F07-8A79-E6B4EF94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239F-078C-4DD3-9BCA-3BDE99D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IGC_48_AR.dotx</Template>
  <TotalTime>24</TotalTime>
  <Pages>3</Pages>
  <Words>358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AHMIDOUCH Noureddine</dc:creator>
  <cp:keywords>FOR OFFICIAL USE ONLY</cp:keywords>
  <cp:lastModifiedBy> FM</cp:lastModifiedBy>
  <cp:revision>13</cp:revision>
  <cp:lastPrinted>2024-12-12T10:28:00Z</cp:lastPrinted>
  <dcterms:created xsi:type="dcterms:W3CDTF">2024-11-29T08:00:00Z</dcterms:created>
  <dcterms:modified xsi:type="dcterms:W3CDTF">2024-12-12T10:28:00Z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2024-09-30T15:35:24Z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e122b09f-26b0-4053-941a-b2188fd0a74e</vt:lpwstr>
  </property>
  <property fmtid="{D5CDD505-2E9C-101B-9397-08002B2CF9AE}" pid="13" name="MSIP_Label_20773ee6-353b-4fb9-a59d-0b94c8c67bea_ContentBits">
    <vt:lpwstr>0</vt:lpwstr>
  </property>
</Properties>
</file>