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4CC3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1943B9F" wp14:editId="0EC03C8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9E3DF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4D9D891" w14:textId="638B78AC" w:rsidR="008B2CC1" w:rsidRPr="002326AB" w:rsidRDefault="00D90B96" w:rsidP="00001744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5E394C">
        <w:rPr>
          <w:rFonts w:ascii="Arial Black" w:hAnsi="Arial Black"/>
          <w:caps/>
          <w:sz w:val="15"/>
          <w:szCs w:val="15"/>
        </w:rPr>
        <w:t>48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E394C">
        <w:rPr>
          <w:rFonts w:ascii="Arial Black" w:hAnsi="Arial Black"/>
          <w:caps/>
          <w:sz w:val="15"/>
          <w:szCs w:val="15"/>
        </w:rPr>
        <w:t>INF/2</w:t>
      </w:r>
    </w:p>
    <w:p w14:paraId="5455F2BD" w14:textId="5A6A8D04" w:rsidR="008B2CC1" w:rsidRPr="005E394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5E39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5E394C" w:rsidRPr="005E39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04E221E" w14:textId="596D8E53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E39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 نوفمبر 2024</w:t>
      </w:r>
    </w:p>
    <w:bookmarkEnd w:id="2"/>
    <w:p w14:paraId="507F8A20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47E2D46E" w14:textId="652BCC91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E394C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63FC49EA" w14:textId="749C818C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E394C">
        <w:rPr>
          <w:rFonts w:asciiTheme="minorHAnsi" w:hAnsiTheme="minorHAnsi" w:cstheme="minorHAnsi" w:hint="cs"/>
          <w:bCs/>
          <w:sz w:val="24"/>
          <w:szCs w:val="24"/>
          <w:rtl/>
        </w:rPr>
        <w:t>29 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60AC7A8F" w14:textId="008823CA" w:rsidR="008B2CC1" w:rsidRPr="00D67EAE" w:rsidRDefault="005E394C" w:rsidP="005E394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5E394C">
        <w:rPr>
          <w:rFonts w:asciiTheme="minorHAnsi" w:hAnsiTheme="minorHAnsi" w:cstheme="minorHAnsi" w:hint="cs"/>
          <w:caps/>
          <w:sz w:val="28"/>
          <w:szCs w:val="24"/>
          <w:rtl/>
        </w:rPr>
        <w:t>تلخيص مقتضب للوثائق</w:t>
      </w:r>
    </w:p>
    <w:p w14:paraId="53E6B702" w14:textId="09E52EC3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5E394C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4055DFD9" w14:textId="3C85AD82" w:rsidR="005E394C" w:rsidRPr="003E73D1" w:rsidRDefault="005E394C" w:rsidP="005E394C">
      <w:pPr>
        <w:pStyle w:val="ONUMA"/>
        <w:numPr>
          <w:ilvl w:val="0"/>
          <w:numId w:val="0"/>
        </w:numPr>
        <w:rPr>
          <w:sz w:val="24"/>
          <w:szCs w:val="24"/>
        </w:rPr>
      </w:pPr>
      <w:r w:rsidRPr="003E73D1">
        <w:rPr>
          <w:sz w:val="24"/>
          <w:szCs w:val="24"/>
          <w:rtl/>
        </w:rPr>
        <w:t>أولا</w:t>
      </w:r>
      <w:r>
        <w:rPr>
          <w:rFonts w:hint="cs"/>
          <w:sz w:val="24"/>
          <w:szCs w:val="24"/>
          <w:rtl/>
        </w:rPr>
        <w:t>ً</w:t>
      </w:r>
      <w:r w:rsidRPr="003E73D1">
        <w:rPr>
          <w:sz w:val="24"/>
          <w:szCs w:val="24"/>
          <w:rtl/>
        </w:rPr>
        <w:tab/>
        <w:t xml:space="preserve">وثائق العمل للدورة </w:t>
      </w:r>
      <w:r w:rsidR="005909FA">
        <w:rPr>
          <w:rFonts w:hint="cs"/>
          <w:sz w:val="24"/>
          <w:szCs w:val="24"/>
          <w:rtl/>
        </w:rPr>
        <w:t>الثامنة</w:t>
      </w:r>
      <w:r w:rsidRPr="003E73D1">
        <w:rPr>
          <w:rFonts w:hint="cs"/>
          <w:sz w:val="24"/>
          <w:szCs w:val="24"/>
          <w:rtl/>
        </w:rPr>
        <w:t xml:space="preserve"> والأربعين</w:t>
      </w:r>
    </w:p>
    <w:p w14:paraId="397959BB" w14:textId="31695E14" w:rsidR="005E394C" w:rsidRDefault="005E394C" w:rsidP="005909FA">
      <w:pPr>
        <w:pStyle w:val="ONUMA"/>
      </w:pPr>
      <w:r w:rsidRPr="008331B2">
        <w:rPr>
          <w:rtl/>
        </w:rPr>
        <w:t xml:space="preserve">فيما يلي تلخيص مقتضب للوثائق المعدة للدورة </w:t>
      </w:r>
      <w:r w:rsidR="005909FA">
        <w:rPr>
          <w:rFonts w:hint="cs"/>
          <w:rtl/>
        </w:rPr>
        <w:t>الثامنة</w:t>
      </w:r>
      <w:r w:rsidRPr="008124E1">
        <w:rPr>
          <w:rtl/>
        </w:rPr>
        <w:t xml:space="preserve"> </w:t>
      </w:r>
      <w:r>
        <w:rPr>
          <w:rFonts w:hint="cs"/>
          <w:rtl/>
        </w:rPr>
        <w:t>والأربعين</w:t>
      </w:r>
      <w:r w:rsidRPr="008331B2">
        <w:rPr>
          <w:rtl/>
        </w:rPr>
        <w:t xml:space="preserve"> للجنة الحكومية الدولية المعنية بالملكية الفكرية والموارد الوراثية والمعارف التقليدية والفولكلور ("اللجنة" أو "لجنة المعارف</w:t>
      </w:r>
      <w:r>
        <w:rPr>
          <w:rFonts w:hint="cs"/>
          <w:rtl/>
        </w:rPr>
        <w:t>"</w:t>
      </w:r>
      <w:r w:rsidRPr="008331B2">
        <w:rPr>
          <w:rtl/>
        </w:rPr>
        <w:t xml:space="preserve">) حتى </w:t>
      </w:r>
      <w:r w:rsidR="005909FA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5909FA">
        <w:rPr>
          <w:rFonts w:hint="cs"/>
          <w:rtl/>
        </w:rPr>
        <w:t>نوفمبر</w:t>
      </w:r>
      <w:r>
        <w:rPr>
          <w:rFonts w:hint="cs"/>
          <w:rtl/>
        </w:rPr>
        <w:t xml:space="preserve"> </w:t>
      </w:r>
      <w:r w:rsidR="005909FA">
        <w:rPr>
          <w:rFonts w:hint="cs"/>
          <w:rtl/>
        </w:rPr>
        <w:t>2024</w:t>
      </w:r>
      <w:r w:rsidRPr="008331B2">
        <w:rPr>
          <w:rtl/>
        </w:rPr>
        <w:t>. وستُنشر كل وثيقة من هذه الوثائق فضلا</w:t>
      </w:r>
      <w:r w:rsidRPr="008331B2">
        <w:rPr>
          <w:rFonts w:hint="cs"/>
          <w:rtl/>
        </w:rPr>
        <w:t>ً</w:t>
      </w:r>
      <w:r w:rsidRPr="008331B2">
        <w:rPr>
          <w:rtl/>
        </w:rPr>
        <w:t xml:space="preserve"> عن أية وثائق إضافية، فور استكمالها على الرابط التالي:</w:t>
      </w:r>
      <w:r>
        <w:rPr>
          <w:rFonts w:hint="cs"/>
          <w:rtl/>
        </w:rPr>
        <w:t xml:space="preserve"> </w:t>
      </w:r>
      <w:hyperlink r:id="rId12" w:history="1">
        <w:r w:rsidR="00C631D2" w:rsidRPr="00B246E0">
          <w:rPr>
            <w:rStyle w:val="Hyperlink"/>
          </w:rPr>
          <w:t>https://www.wipo.int/meetings/</w:t>
        </w:r>
        <w:r w:rsidR="00C631D2" w:rsidRPr="00B246E0">
          <w:rPr>
            <w:rStyle w:val="Hyperlink"/>
          </w:rPr>
          <w:t>ar</w:t>
        </w:r>
        <w:r w:rsidR="00C631D2" w:rsidRPr="00B246E0">
          <w:rPr>
            <w:rStyle w:val="Hyperlink"/>
          </w:rPr>
          <w:t>/details.jsp?meeting_id=80916</w:t>
        </w:r>
      </w:hyperlink>
      <w:r>
        <w:rPr>
          <w:rFonts w:hint="cs"/>
          <w:rtl/>
        </w:rPr>
        <w:t>.</w:t>
      </w:r>
    </w:p>
    <w:p w14:paraId="7A206ED2" w14:textId="2E26DF4F" w:rsidR="005E394C" w:rsidRPr="00300591" w:rsidRDefault="005E394C" w:rsidP="005E394C">
      <w:pPr>
        <w:pStyle w:val="BodyText"/>
        <w:rPr>
          <w:u w:val="single"/>
          <w:rtl/>
        </w:rPr>
      </w:pPr>
      <w:r w:rsidRPr="00300591">
        <w:rPr>
          <w:rFonts w:hint="cs"/>
          <w:u w:val="single"/>
          <w:rtl/>
        </w:rPr>
        <w:t xml:space="preserve">الوثيقة </w:t>
      </w:r>
      <w:r w:rsidRPr="0024682F">
        <w:rPr>
          <w:u w:val="single"/>
          <w:shd w:val="clear" w:color="auto" w:fill="FFFFFF" w:themeFill="background1"/>
        </w:rPr>
        <w:t>WIPO/GRTKF/IC/</w:t>
      </w:r>
      <w:r>
        <w:rPr>
          <w:u w:val="single"/>
          <w:shd w:val="clear" w:color="auto" w:fill="FFFFFF" w:themeFill="background1"/>
        </w:rPr>
        <w:t>4</w:t>
      </w:r>
      <w:r w:rsidR="00C631D2">
        <w:rPr>
          <w:u w:val="single"/>
          <w:shd w:val="clear" w:color="auto" w:fill="FFFFFF" w:themeFill="background1"/>
        </w:rPr>
        <w:t>8</w:t>
      </w:r>
      <w:r w:rsidRPr="0024682F">
        <w:rPr>
          <w:u w:val="single"/>
          <w:shd w:val="clear" w:color="auto" w:fill="FFFFFF" w:themeFill="background1"/>
        </w:rPr>
        <w:t>/1 Prov.</w:t>
      </w:r>
      <w:r w:rsidRPr="00300591">
        <w:rPr>
          <w:rFonts w:hint="cs"/>
          <w:u w:val="single"/>
          <w:rtl/>
        </w:rPr>
        <w:t>: مشروع</w:t>
      </w:r>
      <w:r w:rsidRPr="00300591">
        <w:rPr>
          <w:u w:val="single"/>
          <w:rtl/>
        </w:rPr>
        <w:t xml:space="preserve"> جدول أعمال الدورة</w:t>
      </w:r>
      <w:r>
        <w:rPr>
          <w:rFonts w:hint="cs"/>
          <w:u w:val="single"/>
          <w:rtl/>
        </w:rPr>
        <w:t xml:space="preserve"> </w:t>
      </w:r>
      <w:r w:rsidR="00C631D2">
        <w:rPr>
          <w:rFonts w:hint="cs"/>
          <w:u w:val="single"/>
          <w:rtl/>
        </w:rPr>
        <w:t>الثامنة</w:t>
      </w:r>
      <w:r w:rsidRPr="00CA18B2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و</w:t>
      </w:r>
      <w:r>
        <w:rPr>
          <w:rFonts w:hint="cs"/>
          <w:u w:val="single"/>
          <w:rtl/>
          <w:lang w:val="fr-CH" w:bidi="ar-SY"/>
        </w:rPr>
        <w:t>الأربعين</w:t>
      </w:r>
    </w:p>
    <w:p w14:paraId="49487A08" w14:textId="77777777" w:rsidR="005E394C" w:rsidRDefault="005E394C" w:rsidP="005E394C">
      <w:pPr>
        <w:pStyle w:val="ONUMA"/>
      </w:pPr>
      <w:r w:rsidRPr="00297A0B">
        <w:rPr>
          <w:rtl/>
        </w:rPr>
        <w:t>تحتوي هذه الوثيقة على البنود المقترح تناولها في اللجنة وهي مطروحة عليها لاعتمادها المحتمل.</w:t>
      </w:r>
    </w:p>
    <w:p w14:paraId="7C7E559A" w14:textId="6C19D58C" w:rsidR="005E394C" w:rsidRDefault="005E394C" w:rsidP="005E394C">
      <w:pPr>
        <w:pStyle w:val="ONUMA"/>
        <w:keepNext/>
        <w:numPr>
          <w:ilvl w:val="0"/>
          <w:numId w:val="0"/>
        </w:numPr>
        <w:rPr>
          <w:u w:val="single"/>
          <w:rtl/>
        </w:rPr>
      </w:pPr>
      <w:r w:rsidRPr="00300591">
        <w:rPr>
          <w:rFonts w:hint="cs"/>
          <w:u w:val="single"/>
          <w:rtl/>
        </w:rPr>
        <w:t xml:space="preserve">الوثيقة </w:t>
      </w:r>
      <w:r w:rsidRPr="0024682F">
        <w:rPr>
          <w:u w:val="single"/>
        </w:rPr>
        <w:t>WIPO/GRTKF/IC/</w:t>
      </w:r>
      <w:r>
        <w:rPr>
          <w:u w:val="single"/>
        </w:rPr>
        <w:t>4</w:t>
      </w:r>
      <w:r w:rsidR="00C631D2">
        <w:rPr>
          <w:u w:val="single"/>
        </w:rPr>
        <w:t>8</w:t>
      </w:r>
      <w:r w:rsidRPr="0024682F">
        <w:rPr>
          <w:u w:val="single"/>
        </w:rPr>
        <w:t>/2</w:t>
      </w:r>
      <w:r w:rsidRPr="00300591">
        <w:rPr>
          <w:rFonts w:hint="cs"/>
          <w:u w:val="single"/>
          <w:rtl/>
        </w:rPr>
        <w:t xml:space="preserve">: </w:t>
      </w:r>
      <w:r w:rsidRPr="00CA18B2">
        <w:rPr>
          <w:u w:val="single"/>
          <w:rtl/>
        </w:rPr>
        <w:t>اعتماد بعض المنظمات</w:t>
      </w:r>
    </w:p>
    <w:p w14:paraId="15A6E6D7" w14:textId="4E558005" w:rsidR="009E160D" w:rsidRDefault="005E394C" w:rsidP="005E394C">
      <w:pPr>
        <w:pStyle w:val="ONUMA"/>
        <w:rPr>
          <w:rtl/>
        </w:rPr>
      </w:pPr>
      <w:r w:rsidRPr="00CA7EAA">
        <w:rPr>
          <w:rtl/>
        </w:rPr>
        <w:t xml:space="preserve">تعرض هذه الوثيقة أسماء </w:t>
      </w:r>
      <w:r>
        <w:rPr>
          <w:rFonts w:hint="cs"/>
          <w:rtl/>
        </w:rPr>
        <w:t>ثلاث</w:t>
      </w:r>
      <w:r w:rsidR="00C631D2">
        <w:rPr>
          <w:rFonts w:hint="cs"/>
          <w:rtl/>
        </w:rPr>
        <w:t xml:space="preserve"> عشرة</w:t>
      </w:r>
      <w:r>
        <w:rPr>
          <w:rFonts w:hint="cs"/>
          <w:rtl/>
        </w:rPr>
        <w:t xml:space="preserve"> </w:t>
      </w:r>
      <w:r w:rsidR="00C631D2">
        <w:rPr>
          <w:rFonts w:hint="cs"/>
          <w:rtl/>
        </w:rPr>
        <w:t>منظمة</w:t>
      </w:r>
      <w:r w:rsidRPr="00CA7EAA">
        <w:rPr>
          <w:rtl/>
        </w:rPr>
        <w:t xml:space="preserve"> طلبت من اللجنة اعتمادها بصفة مراقب مؤقت في دورتها الحالية ودوراتها المقبلة، وتفاصيل الاتصال الخاصة بها وغاياتها وأهدافها</w:t>
      </w:r>
      <w:r w:rsidRPr="00CA18B2">
        <w:rPr>
          <w:rtl/>
        </w:rPr>
        <w:t>.</w:t>
      </w:r>
    </w:p>
    <w:p w14:paraId="411D117D" w14:textId="77777777" w:rsidR="009E160D" w:rsidRDefault="009E160D">
      <w:pPr>
        <w:bidi w:val="0"/>
        <w:rPr>
          <w:rFonts w:eastAsia="Times New Roman"/>
          <w:rtl/>
          <w:lang w:eastAsia="en-US"/>
        </w:rPr>
      </w:pPr>
      <w:r>
        <w:rPr>
          <w:rtl/>
        </w:rPr>
        <w:br w:type="page"/>
      </w:r>
    </w:p>
    <w:p w14:paraId="4FFDB97A" w14:textId="2A5CC95B" w:rsidR="005E394C" w:rsidRPr="003E73D1" w:rsidRDefault="005E394C" w:rsidP="005E394C">
      <w:pPr>
        <w:pStyle w:val="ONUMA"/>
        <w:numPr>
          <w:ilvl w:val="0"/>
          <w:numId w:val="0"/>
        </w:numPr>
        <w:rPr>
          <w:sz w:val="24"/>
          <w:szCs w:val="24"/>
        </w:rPr>
      </w:pPr>
      <w:r w:rsidRPr="003E73D1">
        <w:rPr>
          <w:rFonts w:hint="cs"/>
          <w:sz w:val="24"/>
          <w:szCs w:val="24"/>
          <w:rtl/>
        </w:rPr>
        <w:lastRenderedPageBreak/>
        <w:t>ثانيا</w:t>
      </w:r>
      <w:r w:rsidR="009E160D">
        <w:rPr>
          <w:rFonts w:hint="cs"/>
          <w:sz w:val="24"/>
          <w:szCs w:val="24"/>
          <w:rtl/>
        </w:rPr>
        <w:t>ً</w:t>
      </w:r>
      <w:r w:rsidRPr="003E73D1">
        <w:rPr>
          <w:sz w:val="24"/>
          <w:szCs w:val="24"/>
          <w:rtl/>
        </w:rPr>
        <w:tab/>
        <w:t xml:space="preserve">وثائق </w:t>
      </w:r>
      <w:r w:rsidRPr="003E73D1">
        <w:rPr>
          <w:rFonts w:hint="cs"/>
          <w:sz w:val="24"/>
          <w:szCs w:val="24"/>
          <w:rtl/>
        </w:rPr>
        <w:t>إعلامية</w:t>
      </w:r>
      <w:r>
        <w:rPr>
          <w:sz w:val="24"/>
          <w:szCs w:val="24"/>
          <w:rtl/>
        </w:rPr>
        <w:t xml:space="preserve"> للدورة</w:t>
      </w:r>
      <w:r>
        <w:rPr>
          <w:rFonts w:hint="cs"/>
          <w:sz w:val="24"/>
          <w:szCs w:val="24"/>
          <w:rtl/>
          <w:lang w:val="fr-CH" w:bidi="ar-SY"/>
        </w:rPr>
        <w:t xml:space="preserve"> </w:t>
      </w:r>
      <w:r w:rsidR="009E160D">
        <w:rPr>
          <w:rFonts w:hint="cs"/>
          <w:sz w:val="24"/>
          <w:szCs w:val="24"/>
          <w:rtl/>
          <w:lang w:val="fr-CH" w:bidi="ar-SY"/>
        </w:rPr>
        <w:t>الثامنة</w:t>
      </w:r>
      <w:r w:rsidRPr="003E73D1">
        <w:rPr>
          <w:rFonts w:hint="cs"/>
          <w:sz w:val="24"/>
          <w:szCs w:val="24"/>
          <w:rtl/>
        </w:rPr>
        <w:t xml:space="preserve"> والأربعين</w:t>
      </w:r>
    </w:p>
    <w:p w14:paraId="53C16A57" w14:textId="1A5E7E49" w:rsidR="005E394C" w:rsidRPr="00167D6A" w:rsidRDefault="005E394C" w:rsidP="005E394C">
      <w:pPr>
        <w:pStyle w:val="ONUMA"/>
        <w:numPr>
          <w:ilvl w:val="0"/>
          <w:numId w:val="0"/>
        </w:numPr>
        <w:rPr>
          <w:u w:val="single"/>
          <w:rtl/>
        </w:rPr>
      </w:pPr>
      <w:r w:rsidRPr="00167D6A">
        <w:rPr>
          <w:rFonts w:hint="cs"/>
          <w:u w:val="single"/>
          <w:rtl/>
        </w:rPr>
        <w:t xml:space="preserve">الوثيقة </w:t>
      </w:r>
      <w:r w:rsidRPr="005C59FD">
        <w:rPr>
          <w:u w:val="single"/>
        </w:rPr>
        <w:t>WIPO/GRTKF/IC/</w:t>
      </w:r>
      <w:r>
        <w:rPr>
          <w:u w:val="single"/>
        </w:rPr>
        <w:t>4</w:t>
      </w:r>
      <w:r w:rsidR="009E160D">
        <w:rPr>
          <w:u w:val="single"/>
        </w:rPr>
        <w:t>8</w:t>
      </w:r>
      <w:r w:rsidRPr="005C59FD">
        <w:rPr>
          <w:u w:val="single"/>
        </w:rPr>
        <w:t>/INF/1</w:t>
      </w:r>
      <w:r w:rsidRPr="00167D6A">
        <w:rPr>
          <w:rFonts w:hint="cs"/>
          <w:u w:val="single"/>
          <w:rtl/>
        </w:rPr>
        <w:t>: قائمة المشاركين</w:t>
      </w:r>
    </w:p>
    <w:p w14:paraId="3E197076" w14:textId="285F98ED" w:rsidR="005E394C" w:rsidRDefault="005E394C" w:rsidP="005E394C">
      <w:pPr>
        <w:pStyle w:val="ONUMA"/>
      </w:pPr>
      <w:r w:rsidRPr="00167D6A">
        <w:rPr>
          <w:rtl/>
        </w:rPr>
        <w:t>سيُوزّع مشر</w:t>
      </w:r>
      <w:r>
        <w:rPr>
          <w:rtl/>
        </w:rPr>
        <w:t>وع قائمة المشاركين في الدورة</w:t>
      </w:r>
      <w:r>
        <w:rPr>
          <w:rFonts w:hint="cs"/>
          <w:rtl/>
        </w:rPr>
        <w:t xml:space="preserve"> </w:t>
      </w:r>
      <w:r w:rsidR="009E160D">
        <w:rPr>
          <w:rFonts w:hint="cs"/>
          <w:rtl/>
        </w:rPr>
        <w:t>الثامنة</w:t>
      </w:r>
      <w:r w:rsidRPr="00037B80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  <w:lang w:val="fr-CH" w:bidi="ar-SY"/>
        </w:rPr>
        <w:t xml:space="preserve">الأربعين </w:t>
      </w:r>
      <w:r w:rsidRPr="00167D6A">
        <w:rPr>
          <w:rtl/>
        </w:rPr>
        <w:t>للجنة.</w:t>
      </w:r>
    </w:p>
    <w:p w14:paraId="70FC2513" w14:textId="7164EE53" w:rsidR="005E394C" w:rsidRDefault="005E394C" w:rsidP="009E160D">
      <w:pPr>
        <w:pStyle w:val="ONUMA"/>
        <w:numPr>
          <w:ilvl w:val="0"/>
          <w:numId w:val="0"/>
        </w:numPr>
        <w:rPr>
          <w:u w:val="single"/>
          <w:rtl/>
        </w:rPr>
      </w:pPr>
      <w:r w:rsidRPr="00167D6A">
        <w:rPr>
          <w:rFonts w:hint="cs"/>
          <w:u w:val="single"/>
          <w:rtl/>
        </w:rPr>
        <w:t xml:space="preserve">الوثيقة </w:t>
      </w:r>
      <w:r w:rsidRPr="005C59FD">
        <w:rPr>
          <w:u w:val="single"/>
        </w:rPr>
        <w:t>WIPO/GRTKF/IC/</w:t>
      </w:r>
      <w:r>
        <w:rPr>
          <w:u w:val="single"/>
        </w:rPr>
        <w:t>4</w:t>
      </w:r>
      <w:r w:rsidR="009E160D">
        <w:rPr>
          <w:u w:val="single"/>
        </w:rPr>
        <w:t>8</w:t>
      </w:r>
      <w:r w:rsidRPr="005C59FD">
        <w:rPr>
          <w:u w:val="single"/>
        </w:rPr>
        <w:t>/INF/2</w:t>
      </w:r>
      <w:r w:rsidRPr="00167D6A">
        <w:rPr>
          <w:rFonts w:hint="cs"/>
          <w:u w:val="single"/>
          <w:rtl/>
        </w:rPr>
        <w:t xml:space="preserve">: </w:t>
      </w:r>
      <w:r w:rsidRPr="00167D6A">
        <w:rPr>
          <w:u w:val="single"/>
          <w:rtl/>
        </w:rPr>
        <w:t>تلخيص مقتضب للوثائق</w:t>
      </w:r>
    </w:p>
    <w:p w14:paraId="14272B50" w14:textId="77777777" w:rsidR="005E394C" w:rsidRDefault="005E394C" w:rsidP="005E394C">
      <w:pPr>
        <w:pStyle w:val="ONUMA"/>
      </w:pPr>
      <w:r>
        <w:rPr>
          <w:rtl/>
        </w:rPr>
        <w:t>أ</w:t>
      </w:r>
      <w:r>
        <w:rPr>
          <w:rFonts w:hint="cs"/>
          <w:rtl/>
        </w:rPr>
        <w:t>ُ</w:t>
      </w:r>
      <w:r>
        <w:rPr>
          <w:rtl/>
        </w:rPr>
        <w:t>ع</w:t>
      </w:r>
      <w:r w:rsidRPr="006052FD">
        <w:rPr>
          <w:rtl/>
        </w:rPr>
        <w:t>دت هذه الوثيقة خارج الإطار الرسمي ليُستدل بها على وثائق اللجنة.</w:t>
      </w:r>
    </w:p>
    <w:p w14:paraId="3DB554A2" w14:textId="194E3A14" w:rsidR="005E394C" w:rsidRDefault="005E394C" w:rsidP="005E394C">
      <w:pPr>
        <w:pStyle w:val="ONUMA"/>
        <w:numPr>
          <w:ilvl w:val="0"/>
          <w:numId w:val="0"/>
        </w:numPr>
        <w:rPr>
          <w:u w:val="single"/>
          <w:rtl/>
          <w:lang w:bidi="ar-SY"/>
        </w:rPr>
      </w:pPr>
      <w:r w:rsidRPr="0032130D">
        <w:rPr>
          <w:rFonts w:hint="cs"/>
          <w:u w:val="single"/>
          <w:rtl/>
        </w:rPr>
        <w:t xml:space="preserve">الوثيقة </w:t>
      </w:r>
      <w:r w:rsidRPr="005C59FD">
        <w:rPr>
          <w:u w:val="single"/>
        </w:rPr>
        <w:t>WIPO/GRTKF/IC/</w:t>
      </w:r>
      <w:r>
        <w:rPr>
          <w:u w:val="single"/>
        </w:rPr>
        <w:t>4</w:t>
      </w:r>
      <w:r w:rsidR="009E160D">
        <w:rPr>
          <w:u w:val="single"/>
        </w:rPr>
        <w:t>8</w:t>
      </w:r>
      <w:r w:rsidRPr="005C59FD">
        <w:rPr>
          <w:u w:val="single"/>
        </w:rPr>
        <w:t>/INF/3</w:t>
      </w:r>
      <w:r w:rsidRPr="0032130D">
        <w:rPr>
          <w:rFonts w:hint="cs"/>
          <w:u w:val="single"/>
          <w:rtl/>
        </w:rPr>
        <w:t xml:space="preserve">: </w:t>
      </w:r>
      <w:r w:rsidRPr="0032130D">
        <w:rPr>
          <w:u w:val="single"/>
          <w:rtl/>
        </w:rPr>
        <w:t xml:space="preserve">مشروع برنامج الدورة </w:t>
      </w:r>
      <w:r w:rsidR="009E160D">
        <w:rPr>
          <w:rFonts w:hint="cs"/>
          <w:u w:val="single"/>
          <w:rtl/>
        </w:rPr>
        <w:t>الثامنة</w:t>
      </w:r>
      <w:r w:rsidRPr="00037B80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و</w:t>
      </w:r>
      <w:r>
        <w:rPr>
          <w:rFonts w:hint="cs"/>
          <w:u w:val="single"/>
          <w:rtl/>
          <w:lang w:val="fr-CH" w:bidi="ar-SY"/>
        </w:rPr>
        <w:t>الأربعين</w:t>
      </w:r>
    </w:p>
    <w:p w14:paraId="707CAA02" w14:textId="77777777" w:rsidR="005E394C" w:rsidRPr="00391E30" w:rsidRDefault="005E394C" w:rsidP="005E394C">
      <w:pPr>
        <w:pStyle w:val="ONUMA"/>
        <w:rPr>
          <w:u w:val="single"/>
        </w:rPr>
      </w:pPr>
      <w:r w:rsidRPr="001925FF">
        <w:rPr>
          <w:rtl/>
        </w:rPr>
        <w:t>استجابة لطلب اللجنة في دورتها العاشرة، تقدم هذه الوثيقة برنامج عمل مقترح يحدّد فترة زمنية محتملة لتناول كل بند من بنود جدول الأعمال. ويكتسي مشروع البرنامج طابعا</w:t>
      </w:r>
      <w:r>
        <w:rPr>
          <w:rFonts w:hint="cs"/>
          <w:rtl/>
        </w:rPr>
        <w:t>ً</w:t>
      </w:r>
      <w:r w:rsidRPr="001925FF">
        <w:rPr>
          <w:rtl/>
        </w:rPr>
        <w:t xml:space="preserve"> إرشاديا</w:t>
      </w:r>
      <w:r>
        <w:rPr>
          <w:rFonts w:hint="cs"/>
          <w:rtl/>
        </w:rPr>
        <w:t>ً</w:t>
      </w:r>
      <w:r w:rsidRPr="001925FF">
        <w:rPr>
          <w:rtl/>
        </w:rPr>
        <w:t xml:space="preserve"> فقط، ذلك أن التنظيم الفعلي لعمل اللجنة يبقى في عهدة الرئيس وأعضاء اللجنة وفقا</w:t>
      </w:r>
      <w:r>
        <w:rPr>
          <w:rFonts w:hint="cs"/>
          <w:rtl/>
        </w:rPr>
        <w:t>ً</w:t>
      </w:r>
      <w:r w:rsidRPr="001925FF">
        <w:rPr>
          <w:rtl/>
        </w:rPr>
        <w:t xml:space="preserve"> للنظام الداخلي.</w:t>
      </w:r>
    </w:p>
    <w:p w14:paraId="5507B99E" w14:textId="51F0268C" w:rsidR="009B0855" w:rsidRPr="005E394C" w:rsidRDefault="009E160D" w:rsidP="00B91C1D">
      <w:pPr>
        <w:pStyle w:val="Endofdocument-Annex"/>
        <w:spacing w:before="480"/>
        <w:rPr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9B0855" w:rsidRPr="005E394C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6D4A" w14:textId="77777777" w:rsidR="00974207" w:rsidRDefault="00974207">
      <w:r>
        <w:separator/>
      </w:r>
    </w:p>
  </w:endnote>
  <w:endnote w:type="continuationSeparator" w:id="0">
    <w:p w14:paraId="37E2FADF" w14:textId="77777777" w:rsidR="00974207" w:rsidRDefault="00974207" w:rsidP="003B38C1">
      <w:r>
        <w:separator/>
      </w:r>
    </w:p>
    <w:p w14:paraId="19BF1B80" w14:textId="77777777" w:rsidR="00974207" w:rsidRPr="003B38C1" w:rsidRDefault="009742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701543" w14:textId="77777777" w:rsidR="00974207" w:rsidRPr="003B38C1" w:rsidRDefault="009742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AE937" w14:textId="77777777" w:rsidR="00974207" w:rsidRDefault="00974207">
      <w:r>
        <w:separator/>
      </w:r>
    </w:p>
  </w:footnote>
  <w:footnote w:type="continuationSeparator" w:id="0">
    <w:p w14:paraId="4E96E17D" w14:textId="77777777" w:rsidR="00974207" w:rsidRDefault="00974207" w:rsidP="008B60B2">
      <w:r>
        <w:separator/>
      </w:r>
    </w:p>
    <w:p w14:paraId="0D5547C3" w14:textId="77777777" w:rsidR="00974207" w:rsidRPr="00ED77FB" w:rsidRDefault="009742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C9786F" w14:textId="77777777" w:rsidR="00974207" w:rsidRPr="00ED77FB" w:rsidRDefault="009742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BD58D" w14:textId="781DC137" w:rsidR="00D07C78" w:rsidRPr="002326AB" w:rsidRDefault="005E7B89" w:rsidP="00001744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9E160D">
      <w:rPr>
        <w:caps/>
      </w:rPr>
      <w:t>8</w:t>
    </w:r>
    <w:r w:rsidR="00210D5F">
      <w:rPr>
        <w:caps/>
      </w:rPr>
      <w:t>/</w:t>
    </w:r>
    <w:r w:rsidR="009E160D">
      <w:rPr>
        <w:caps/>
      </w:rPr>
      <w:t>inf/2</w:t>
    </w:r>
  </w:p>
  <w:p w14:paraId="72FC6919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5858CCFB" w14:textId="77777777" w:rsidR="00D07C78" w:rsidRDefault="00D07C78" w:rsidP="00210D5F">
    <w:pPr>
      <w:bidi w:val="0"/>
    </w:pPr>
  </w:p>
  <w:p w14:paraId="61BC9E69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12279454">
    <w:abstractNumId w:val="2"/>
  </w:num>
  <w:num w:numId="2" w16cid:durableId="1282952512">
    <w:abstractNumId w:val="5"/>
  </w:num>
  <w:num w:numId="3" w16cid:durableId="1735666289">
    <w:abstractNumId w:val="0"/>
  </w:num>
  <w:num w:numId="4" w16cid:durableId="273437791">
    <w:abstractNumId w:val="6"/>
  </w:num>
  <w:num w:numId="5" w16cid:durableId="1100179702">
    <w:abstractNumId w:val="1"/>
  </w:num>
  <w:num w:numId="6" w16cid:durableId="1538156749">
    <w:abstractNumId w:val="3"/>
  </w:num>
  <w:num w:numId="7" w16cid:durableId="1550799545">
    <w:abstractNumId w:val="7"/>
  </w:num>
  <w:num w:numId="8" w16cid:durableId="82339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07"/>
    <w:rsid w:val="00001744"/>
    <w:rsid w:val="00043CAA"/>
    <w:rsid w:val="00056816"/>
    <w:rsid w:val="0005719E"/>
    <w:rsid w:val="00075432"/>
    <w:rsid w:val="000968ED"/>
    <w:rsid w:val="000A3229"/>
    <w:rsid w:val="000A3D97"/>
    <w:rsid w:val="000E7C4A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909FA"/>
    <w:rsid w:val="005C6649"/>
    <w:rsid w:val="005E0BD2"/>
    <w:rsid w:val="005E394C"/>
    <w:rsid w:val="005E7B89"/>
    <w:rsid w:val="00605827"/>
    <w:rsid w:val="00646050"/>
    <w:rsid w:val="006713CA"/>
    <w:rsid w:val="00676C5C"/>
    <w:rsid w:val="006B3130"/>
    <w:rsid w:val="006B5C12"/>
    <w:rsid w:val="00720EFD"/>
    <w:rsid w:val="00723270"/>
    <w:rsid w:val="00770172"/>
    <w:rsid w:val="007854AF"/>
    <w:rsid w:val="00793A7C"/>
    <w:rsid w:val="007A398A"/>
    <w:rsid w:val="007C4902"/>
    <w:rsid w:val="007D1613"/>
    <w:rsid w:val="007E4C0E"/>
    <w:rsid w:val="007F2029"/>
    <w:rsid w:val="008A01F4"/>
    <w:rsid w:val="008A134B"/>
    <w:rsid w:val="008B2CC1"/>
    <w:rsid w:val="008B60B2"/>
    <w:rsid w:val="008C66AA"/>
    <w:rsid w:val="0090731E"/>
    <w:rsid w:val="00916EE2"/>
    <w:rsid w:val="00966A22"/>
    <w:rsid w:val="0096722F"/>
    <w:rsid w:val="00974207"/>
    <w:rsid w:val="009804A0"/>
    <w:rsid w:val="00980843"/>
    <w:rsid w:val="009B0855"/>
    <w:rsid w:val="009E160D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F0A6B"/>
    <w:rsid w:val="00B05A69"/>
    <w:rsid w:val="00B42CA9"/>
    <w:rsid w:val="00B51FF7"/>
    <w:rsid w:val="00B75281"/>
    <w:rsid w:val="00B91C1D"/>
    <w:rsid w:val="00B92F1F"/>
    <w:rsid w:val="00B9734B"/>
    <w:rsid w:val="00BA30E2"/>
    <w:rsid w:val="00C11BFE"/>
    <w:rsid w:val="00C13E4A"/>
    <w:rsid w:val="00C5068F"/>
    <w:rsid w:val="00C631D2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D6624"/>
  <w15:docId w15:val="{2B302043-1317-4A60-9DAB-0762432C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5E394C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1"/>
    <w:rsid w:val="005E394C"/>
    <w:rPr>
      <w:rFonts w:ascii="Arial" w:eastAsia="SimSun" w:hAnsi="Arial" w:cs="Calibr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9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ar/details.jsp?meeting_id=809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IGC_49_AR.dotx</Template>
  <TotalTime>26</TotalTime>
  <Pages>2</Pages>
  <Words>230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WIPO/GRTK/IC/48/INF/2 (Arabic)</vt:lpstr>
    </vt:vector>
  </TitlesOfParts>
  <Company>WIPO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WIPO/GRTK/IC/48/INF/2 (Arabic)</dc:title>
  <dc:creator>FM</dc:creator>
  <cp:keywords>FOR OFFICIAL USE ONLY</cp:keywords>
  <cp:lastModifiedBy> FM</cp:lastModifiedBy>
  <cp:revision>6</cp:revision>
  <cp:lastPrinted>2024-11-19T10:12:00Z</cp:lastPrinted>
  <dcterms:created xsi:type="dcterms:W3CDTF">2024-11-19T09:39:00Z</dcterms:created>
  <dcterms:modified xsi:type="dcterms:W3CDTF">2024-11-19T10:12:00Z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2024-10-14T07:34:55Z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e6f26eae-25e6-4db6-a548-14f3700da06f</vt:lpwstr>
  </property>
  <property fmtid="{D5CDD505-2E9C-101B-9397-08002B2CF9AE}" pid="13" name="MSIP_Label_20773ee6-353b-4fb9-a59d-0b94c8c67bea_ContentBits">
    <vt:lpwstr>0</vt:lpwstr>
  </property>
</Properties>
</file>