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330BA" w:rsidRPr="001024FE" w:rsidRDefault="008330BA" w:rsidP="008330BA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  <w:r w:rsidRPr="00D742F0">
        <w:rPr>
          <w:rFonts w:ascii="Arial Black" w:hAnsi="Arial Black"/>
          <w:caps/>
          <w:sz w:val="15"/>
        </w:rPr>
        <w:t>WIPO/GRTKF/IC/SS/GE/23</w:t>
      </w:r>
      <w:r>
        <w:rPr>
          <w:rFonts w:ascii="Arial Black" w:hAnsi="Arial Black"/>
          <w:caps/>
          <w:sz w:val="15"/>
        </w:rPr>
        <w:t xml:space="preserve">/1 </w:t>
      </w:r>
      <w:r w:rsidRPr="00D742F0">
        <w:rPr>
          <w:rFonts w:ascii="Arial Black" w:hAnsi="Arial Black"/>
          <w:caps/>
          <w:sz w:val="15"/>
          <w:szCs w:val="15"/>
        </w:rPr>
        <w:t>Prov.</w:t>
      </w:r>
    </w:p>
    <w:p w:rsidR="008B2CC1" w:rsidRPr="002937BA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8330B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8330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  <w:r w:rsidR="006B28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8330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</w:t>
      </w:r>
      <w:r w:rsidR="001413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بر</w:t>
      </w:r>
      <w:r w:rsidR="00AD63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</w:t>
      </w:r>
      <w:r w:rsidR="008330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</w:t>
      </w:r>
      <w:r w:rsidR="00AD63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8330B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دورة </w:t>
      </w:r>
      <w:r w:rsidR="008330BA" w:rsidRPr="008330BA">
        <w:rPr>
          <w:rFonts w:asciiTheme="minorHAnsi" w:hAnsiTheme="minorHAnsi"/>
          <w:bCs/>
          <w:sz w:val="24"/>
          <w:szCs w:val="24"/>
          <w:rtl/>
        </w:rPr>
        <w:t>استثنائي</w:t>
      </w:r>
      <w:r w:rsidR="008330BA">
        <w:rPr>
          <w:rFonts w:asciiTheme="minorHAnsi" w:hAnsiTheme="minorHAnsi" w:hint="cs"/>
          <w:bCs/>
          <w:sz w:val="24"/>
          <w:szCs w:val="24"/>
          <w:rtl/>
        </w:rPr>
        <w:t>ة</w:t>
      </w:r>
    </w:p>
    <w:p w:rsidR="008B2CC1" w:rsidRPr="00D67EAE" w:rsidRDefault="00D67EAE" w:rsidP="008330BA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>ن</w:t>
      </w:r>
      <w:r w:rsidR="00F74624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8330BA">
        <w:rPr>
          <w:rFonts w:asciiTheme="minorHAnsi" w:hAnsiTheme="minorHAnsi" w:hint="cs"/>
          <w:bCs/>
          <w:sz w:val="24"/>
          <w:szCs w:val="24"/>
          <w:rtl/>
        </w:rPr>
        <w:t>4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 إلى </w:t>
      </w:r>
      <w:r w:rsidR="008330BA">
        <w:rPr>
          <w:rFonts w:asciiTheme="minorHAnsi" w:hAnsiTheme="minorHAnsi" w:hint="cs"/>
          <w:bCs/>
          <w:sz w:val="24"/>
          <w:szCs w:val="24"/>
          <w:rtl/>
        </w:rPr>
        <w:t>8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 </w:t>
      </w:r>
      <w:r w:rsidR="008330BA">
        <w:rPr>
          <w:rFonts w:asciiTheme="minorHAnsi" w:hAnsiTheme="minorHAnsi" w:hint="cs"/>
          <w:bCs/>
          <w:sz w:val="24"/>
          <w:szCs w:val="24"/>
          <w:rtl/>
        </w:rPr>
        <w:t xml:space="preserve">سبتمبر </w:t>
      </w:r>
      <w:r w:rsidR="00F74624">
        <w:rPr>
          <w:rFonts w:asciiTheme="minorHAnsi" w:hAnsiTheme="minorHAnsi" w:hint="cs"/>
          <w:bCs/>
          <w:sz w:val="24"/>
          <w:szCs w:val="24"/>
          <w:rtl/>
        </w:rPr>
        <w:t>2023</w:t>
      </w:r>
    </w:p>
    <w:p w:rsidR="008B2CC1" w:rsidRPr="00D67EAE" w:rsidRDefault="002937BA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2937BA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افتتاح الدورة</w:t>
      </w:r>
    </w:p>
    <w:p w:rsidR="00FE339E" w:rsidRPr="00FE339E" w:rsidRDefault="00FE339E" w:rsidP="00153E02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اعتماد جدول الأعمال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مشاركة الجماعات الأصلية والمحلية</w:t>
      </w:r>
    </w:p>
    <w:p w:rsidR="00FE339E" w:rsidRPr="00FE339E" w:rsidRDefault="00FE339E" w:rsidP="00153E02">
      <w:pPr>
        <w:pStyle w:val="BodyText"/>
        <w:numPr>
          <w:ilvl w:val="0"/>
          <w:numId w:val="9"/>
        </w:numPr>
        <w:ind w:left="922"/>
        <w:rPr>
          <w:lang w:bidi="ar-EG"/>
        </w:rPr>
      </w:pPr>
      <w:r w:rsidRPr="00FE339E">
        <w:rPr>
          <w:rFonts w:hint="cs"/>
          <w:rtl/>
          <w:lang w:bidi="ar-EG"/>
        </w:rPr>
        <w:t>مستجدات</w:t>
      </w:r>
      <w:r w:rsidRPr="00FE339E">
        <w:rPr>
          <w:rtl/>
          <w:lang w:bidi="ar-EG"/>
        </w:rPr>
        <w:t xml:space="preserve"> في </w:t>
      </w:r>
      <w:r w:rsidRPr="00FE339E">
        <w:rPr>
          <w:rtl/>
        </w:rPr>
        <w:t>تشغيل</w:t>
      </w:r>
      <w:r w:rsidRPr="00FE339E">
        <w:rPr>
          <w:rtl/>
          <w:lang w:bidi="ar-EG"/>
        </w:rPr>
        <w:t xml:space="preserve"> صندوق التبرعات</w:t>
      </w:r>
    </w:p>
    <w:p w:rsidR="00C73E7A" w:rsidRPr="00C73E7A" w:rsidRDefault="00C73E7A" w:rsidP="00153E02">
      <w:pPr>
        <w:pStyle w:val="BodyText"/>
        <w:numPr>
          <w:ilvl w:val="0"/>
          <w:numId w:val="5"/>
        </w:numPr>
        <w:rPr>
          <w:lang w:bidi="ar-EG"/>
        </w:rPr>
      </w:pPr>
      <w:r w:rsidRPr="00C73E7A">
        <w:rPr>
          <w:rtl/>
        </w:rPr>
        <w:t>المعارف التقليدية</w:t>
      </w:r>
    </w:p>
    <w:p w:rsidR="006C4B5E" w:rsidRDefault="006C4B5E" w:rsidP="006C4B5E">
      <w:pPr>
        <w:pStyle w:val="ONUME"/>
        <w:rPr>
          <w:lang w:bidi="ar-EG"/>
        </w:rPr>
      </w:pPr>
      <w:r w:rsidRPr="006C4B5E">
        <w:rPr>
          <w:rtl/>
          <w:lang w:bidi="ar-EG"/>
        </w:rPr>
        <w:t xml:space="preserve">اعتماد تقرير إلى اللجنة التحضيرية للمؤتمر </w:t>
      </w:r>
      <w:r>
        <w:rPr>
          <w:rFonts w:hint="cs"/>
          <w:rtl/>
          <w:lang w:val="fr-CH" w:bidi="ar-SY"/>
        </w:rPr>
        <w:t>ال</w:t>
      </w:r>
      <w:r w:rsidRPr="006C4B5E">
        <w:rPr>
          <w:rtl/>
          <w:lang w:bidi="ar-EG"/>
        </w:rPr>
        <w:t xml:space="preserve">دبلوماسي </w:t>
      </w:r>
      <w:r w:rsidRPr="006C4B5E">
        <w:rPr>
          <w:rtl/>
          <w:lang w:bidi="ar-EG"/>
        </w:rPr>
        <w:t xml:space="preserve">لإبرام </w:t>
      </w:r>
      <w:r w:rsidRPr="006C4B5E">
        <w:rPr>
          <w:rtl/>
          <w:lang w:bidi="ar-EG"/>
        </w:rPr>
        <w:t>صك قانوني دولي بشأن الملكية الفكرية والموارد الوراثية والمعارف التقليدية المرتبطة بالموارد الوراثية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bookmarkStart w:id="5" w:name="_GoBack"/>
      <w:bookmarkEnd w:id="5"/>
      <w:r w:rsidRPr="00FE339E">
        <w:rPr>
          <w:rtl/>
        </w:rPr>
        <w:t>أية مسائل أخرى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اختتام الدورة</w:t>
      </w:r>
    </w:p>
    <w:p w:rsidR="00FE339E" w:rsidRPr="00FE339E" w:rsidRDefault="00FE339E" w:rsidP="00FF04BC">
      <w:pPr>
        <w:pStyle w:val="Endofdocument-Annex"/>
        <w:rPr>
          <w:lang w:bidi="ar-EG"/>
        </w:rPr>
      </w:pPr>
      <w:r w:rsidRPr="00FE339E">
        <w:rPr>
          <w:rtl/>
        </w:rPr>
        <w:t>[نهاية الوثيقة]</w:t>
      </w:r>
    </w:p>
    <w:sectPr w:rsidR="00FE339E" w:rsidRPr="00FE3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0CE" w:rsidRDefault="006310CE">
      <w:r>
        <w:separator/>
      </w:r>
    </w:p>
  </w:endnote>
  <w:endnote w:type="continuationSeparator" w:id="0">
    <w:p w:rsidR="006310CE" w:rsidRDefault="006310CE" w:rsidP="003B38C1">
      <w:r>
        <w:separator/>
      </w:r>
    </w:p>
    <w:p w:rsidR="006310CE" w:rsidRPr="003B38C1" w:rsidRDefault="006310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10CE" w:rsidRPr="003B38C1" w:rsidRDefault="006310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0CE" w:rsidRDefault="006310CE">
      <w:r>
        <w:separator/>
      </w:r>
    </w:p>
  </w:footnote>
  <w:footnote w:type="continuationSeparator" w:id="0">
    <w:p w:rsidR="006310CE" w:rsidRDefault="006310CE" w:rsidP="008B60B2">
      <w:r>
        <w:separator/>
      </w:r>
    </w:p>
    <w:p w:rsidR="006310CE" w:rsidRPr="00ED77FB" w:rsidRDefault="006310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10CE" w:rsidRPr="00ED77FB" w:rsidRDefault="006310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7B89" w:rsidP="00F74624">
    <w:pPr>
      <w:bidi w:val="0"/>
      <w:rPr>
        <w:caps/>
      </w:rPr>
    </w:pPr>
    <w:bookmarkStart w:id="6" w:name="Code2"/>
    <w:bookmarkEnd w:id="6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320645">
      <w:rPr>
        <w:caps/>
      </w:rPr>
      <w:t>47</w:t>
    </w:r>
    <w:r w:rsidR="00A02F0F">
      <w:rPr>
        <w:caps/>
      </w:rPr>
      <w:t xml:space="preserve">/1 </w:t>
    </w:r>
    <w:r w:rsidR="00A02F0F">
      <w:rPr>
        <w:lang w:bidi="ar-EG"/>
      </w:rPr>
      <w:t>Prov</w:t>
    </w:r>
    <w:r w:rsidR="00A02F0F">
      <w:rPr>
        <w:caps/>
      </w:rPr>
      <w:t>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C4B5E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043CAA"/>
    <w:rsid w:val="00045944"/>
    <w:rsid w:val="000464BB"/>
    <w:rsid w:val="00056816"/>
    <w:rsid w:val="00071408"/>
    <w:rsid w:val="00075432"/>
    <w:rsid w:val="000912CE"/>
    <w:rsid w:val="000968ED"/>
    <w:rsid w:val="000978FB"/>
    <w:rsid w:val="000A3D97"/>
    <w:rsid w:val="000F5E56"/>
    <w:rsid w:val="001362EE"/>
    <w:rsid w:val="001406E1"/>
    <w:rsid w:val="00141389"/>
    <w:rsid w:val="00153E02"/>
    <w:rsid w:val="00155D8A"/>
    <w:rsid w:val="00160172"/>
    <w:rsid w:val="001647D5"/>
    <w:rsid w:val="0017351B"/>
    <w:rsid w:val="001832A6"/>
    <w:rsid w:val="0019592A"/>
    <w:rsid w:val="001A6C3E"/>
    <w:rsid w:val="001B40B8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937BA"/>
    <w:rsid w:val="002F1FE6"/>
    <w:rsid w:val="002F4E68"/>
    <w:rsid w:val="00303427"/>
    <w:rsid w:val="0031253F"/>
    <w:rsid w:val="00312F7F"/>
    <w:rsid w:val="0031538C"/>
    <w:rsid w:val="00320645"/>
    <w:rsid w:val="00361450"/>
    <w:rsid w:val="003673CF"/>
    <w:rsid w:val="003845C1"/>
    <w:rsid w:val="003A6F89"/>
    <w:rsid w:val="003B355C"/>
    <w:rsid w:val="003B38C1"/>
    <w:rsid w:val="003C34E9"/>
    <w:rsid w:val="003E48D6"/>
    <w:rsid w:val="00423E3E"/>
    <w:rsid w:val="00427AF4"/>
    <w:rsid w:val="004647DA"/>
    <w:rsid w:val="00474062"/>
    <w:rsid w:val="00477D6B"/>
    <w:rsid w:val="005019FF"/>
    <w:rsid w:val="0052161C"/>
    <w:rsid w:val="0053057A"/>
    <w:rsid w:val="00556076"/>
    <w:rsid w:val="00560A29"/>
    <w:rsid w:val="005A5C77"/>
    <w:rsid w:val="005B5DE8"/>
    <w:rsid w:val="005C6649"/>
    <w:rsid w:val="005E7B89"/>
    <w:rsid w:val="00605827"/>
    <w:rsid w:val="006310CE"/>
    <w:rsid w:val="00646050"/>
    <w:rsid w:val="006713CA"/>
    <w:rsid w:val="00676C5C"/>
    <w:rsid w:val="006A4C55"/>
    <w:rsid w:val="006B2894"/>
    <w:rsid w:val="006B5C12"/>
    <w:rsid w:val="006B751D"/>
    <w:rsid w:val="006C4B5E"/>
    <w:rsid w:val="00720EFD"/>
    <w:rsid w:val="00726B26"/>
    <w:rsid w:val="00767149"/>
    <w:rsid w:val="007854AF"/>
    <w:rsid w:val="00786074"/>
    <w:rsid w:val="00793A7C"/>
    <w:rsid w:val="007A398A"/>
    <w:rsid w:val="007C4902"/>
    <w:rsid w:val="007D1613"/>
    <w:rsid w:val="007E4C0E"/>
    <w:rsid w:val="007F2029"/>
    <w:rsid w:val="007F2146"/>
    <w:rsid w:val="008330BA"/>
    <w:rsid w:val="008A134B"/>
    <w:rsid w:val="008B2CC1"/>
    <w:rsid w:val="008B60B2"/>
    <w:rsid w:val="008E3021"/>
    <w:rsid w:val="0090731E"/>
    <w:rsid w:val="00916EE2"/>
    <w:rsid w:val="00966A22"/>
    <w:rsid w:val="0096722F"/>
    <w:rsid w:val="00980843"/>
    <w:rsid w:val="009B0855"/>
    <w:rsid w:val="009C4C16"/>
    <w:rsid w:val="009E2791"/>
    <w:rsid w:val="009E3F6F"/>
    <w:rsid w:val="009E6887"/>
    <w:rsid w:val="009F25BA"/>
    <w:rsid w:val="009F499F"/>
    <w:rsid w:val="00A02F0F"/>
    <w:rsid w:val="00A37342"/>
    <w:rsid w:val="00A42DAF"/>
    <w:rsid w:val="00A45BD8"/>
    <w:rsid w:val="00A869B7"/>
    <w:rsid w:val="00A90F0A"/>
    <w:rsid w:val="00A94DD7"/>
    <w:rsid w:val="00AA283F"/>
    <w:rsid w:val="00AA4217"/>
    <w:rsid w:val="00AC0B98"/>
    <w:rsid w:val="00AC205C"/>
    <w:rsid w:val="00AD6307"/>
    <w:rsid w:val="00AF0A6B"/>
    <w:rsid w:val="00B00875"/>
    <w:rsid w:val="00B05A69"/>
    <w:rsid w:val="00B13420"/>
    <w:rsid w:val="00B32FDD"/>
    <w:rsid w:val="00B42CA9"/>
    <w:rsid w:val="00B51FF7"/>
    <w:rsid w:val="00B75281"/>
    <w:rsid w:val="00B92B95"/>
    <w:rsid w:val="00B92F1F"/>
    <w:rsid w:val="00B9734B"/>
    <w:rsid w:val="00BA30E2"/>
    <w:rsid w:val="00BD2B24"/>
    <w:rsid w:val="00BF0277"/>
    <w:rsid w:val="00C03563"/>
    <w:rsid w:val="00C11BFE"/>
    <w:rsid w:val="00C5068F"/>
    <w:rsid w:val="00C73E7A"/>
    <w:rsid w:val="00C82220"/>
    <w:rsid w:val="00C86D74"/>
    <w:rsid w:val="00C96D47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A6DDA"/>
    <w:rsid w:val="00DB21EA"/>
    <w:rsid w:val="00DD6BF4"/>
    <w:rsid w:val="00DD7B7F"/>
    <w:rsid w:val="00E15015"/>
    <w:rsid w:val="00E319DF"/>
    <w:rsid w:val="00E335FE"/>
    <w:rsid w:val="00E512AC"/>
    <w:rsid w:val="00E66CC5"/>
    <w:rsid w:val="00E7374D"/>
    <w:rsid w:val="00EA7D6E"/>
    <w:rsid w:val="00EB2F76"/>
    <w:rsid w:val="00EC4E49"/>
    <w:rsid w:val="00ED77FB"/>
    <w:rsid w:val="00EE066C"/>
    <w:rsid w:val="00EE45FA"/>
    <w:rsid w:val="00EF583F"/>
    <w:rsid w:val="00F043DE"/>
    <w:rsid w:val="00F31179"/>
    <w:rsid w:val="00F62E64"/>
    <w:rsid w:val="00F66152"/>
    <w:rsid w:val="00F74624"/>
    <w:rsid w:val="00F9165B"/>
    <w:rsid w:val="00F95B45"/>
    <w:rsid w:val="00FC482F"/>
    <w:rsid w:val="00FE339E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3D5F7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2E28-4B27-4733-B91E-86B5232D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IGC_42_AR.dotx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WIPO/GRTK/IC/42/1 Prov.2 (Arabic)</vt:lpstr>
    </vt:vector>
  </TitlesOfParts>
  <Company>WIPO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WIPO/GRTK/IC/42/1 Prov.2 (Arabic)</dc:title>
  <dc:creator>MERZOUK Fawzi</dc:creator>
  <cp:keywords>FOR OFFICIAL USE ONLY</cp:keywords>
  <cp:lastModifiedBy>ALAKHRAS Basel</cp:lastModifiedBy>
  <cp:revision>7</cp:revision>
  <cp:lastPrinted>2023-04-13T17:43:00Z</cp:lastPrinted>
  <dcterms:created xsi:type="dcterms:W3CDTF">2023-04-13T17:42:00Z</dcterms:created>
  <dcterms:modified xsi:type="dcterms:W3CDTF">2023-04-13T17:43:00Z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