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29220F"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4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6758EC">
              <w:rPr>
                <w:rFonts w:ascii="Arial Black" w:hAnsi="Arial Black"/>
                <w:caps/>
                <w:sz w:val="15"/>
              </w:rPr>
              <w:t>31</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6758E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758EC">
              <w:rPr>
                <w:rFonts w:ascii="Arial Black" w:hAnsi="Arial Black"/>
                <w:caps/>
                <w:sz w:val="15"/>
              </w:rPr>
              <w:t>May 13</w:t>
            </w:r>
            <w:r w:rsidR="00A63943">
              <w:rPr>
                <w:rFonts w:ascii="Arial Black" w:hAnsi="Arial Black"/>
                <w:caps/>
                <w:sz w:val="15"/>
              </w:rPr>
              <w:t>, 201</w:t>
            </w:r>
            <w:r w:rsidR="00F606D8">
              <w:rPr>
                <w:rFonts w:ascii="Arial Black" w:hAnsi="Arial Black"/>
                <w:caps/>
                <w:sz w:val="15"/>
              </w:rPr>
              <w:t>6</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6758EC" w:rsidP="00A63943">
      <w:pPr>
        <w:rPr>
          <w:b/>
          <w:sz w:val="24"/>
          <w:szCs w:val="24"/>
        </w:rPr>
      </w:pPr>
      <w:r>
        <w:rPr>
          <w:b/>
          <w:sz w:val="24"/>
          <w:szCs w:val="24"/>
        </w:rPr>
        <w:t>Thirty-First</w:t>
      </w:r>
      <w:r w:rsidR="002B50B4" w:rsidRPr="00A63943">
        <w:rPr>
          <w:b/>
          <w:sz w:val="24"/>
          <w:szCs w:val="24"/>
        </w:rPr>
        <w:t xml:space="preserve"> </w:t>
      </w:r>
      <w:proofErr w:type="gramStart"/>
      <w:r w:rsidR="002B50B4" w:rsidRPr="00A63943">
        <w:rPr>
          <w:b/>
          <w:sz w:val="24"/>
          <w:szCs w:val="24"/>
        </w:rPr>
        <w:t>Session</w:t>
      </w:r>
      <w:proofErr w:type="gramEnd"/>
    </w:p>
    <w:p w:rsidR="008B2CC1" w:rsidRPr="008B2CC1" w:rsidRDefault="00A63943" w:rsidP="00A63943">
      <w:r w:rsidRPr="00A63943">
        <w:rPr>
          <w:b/>
          <w:sz w:val="24"/>
          <w:szCs w:val="24"/>
        </w:rPr>
        <w:t xml:space="preserve">Geneva, </w:t>
      </w:r>
      <w:r w:rsidR="006758EC">
        <w:rPr>
          <w:b/>
          <w:sz w:val="24"/>
          <w:szCs w:val="24"/>
        </w:rPr>
        <w:t>September 19 to 23</w:t>
      </w:r>
      <w:r w:rsidR="002B50B4">
        <w:rPr>
          <w:b/>
          <w:sz w:val="24"/>
          <w:szCs w:val="24"/>
        </w:rPr>
        <w:t>, 2016</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12D49" w:rsidRPr="00F05DC0" w:rsidRDefault="001329AF" w:rsidP="002247F0">
      <w:pPr>
        <w:contextualSpacing/>
        <w:rPr>
          <w:szCs w:val="22"/>
        </w:rPr>
      </w:pPr>
      <w:r>
        <w:rPr>
          <w:szCs w:val="22"/>
          <w:lang w:eastAsia="en-US"/>
        </w:rPr>
        <w:t>2</w:t>
      </w:r>
      <w:r w:rsidR="00931A24" w:rsidRPr="00F05DC0">
        <w:rPr>
          <w:szCs w:val="22"/>
          <w:lang w:eastAsia="en-US"/>
        </w:rPr>
        <w:t>.</w:t>
      </w:r>
      <w:r w:rsidR="00931A24" w:rsidRPr="00F05DC0">
        <w:rPr>
          <w:szCs w:val="22"/>
          <w:lang w:eastAsia="en-US"/>
        </w:rPr>
        <w:tab/>
      </w:r>
      <w:r w:rsidR="00045C15">
        <w:rPr>
          <w:szCs w:val="22"/>
        </w:rPr>
        <w:t>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 made it available for the IGC sessions as an information document.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 xml:space="preserve">glossary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1329AF" w:rsidP="00931A24">
      <w:pPr>
        <w:rPr>
          <w:szCs w:val="22"/>
        </w:rPr>
      </w:pPr>
      <w:r>
        <w:rPr>
          <w:szCs w:val="22"/>
          <w:lang w:eastAsia="en-US"/>
        </w:rPr>
        <w:t>3</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w:t>
      </w:r>
      <w:r w:rsidR="00931A24" w:rsidRPr="00F05DC0">
        <w:rPr>
          <w:szCs w:val="22"/>
        </w:rPr>
        <w:lastRenderedPageBreak/>
        <w:t>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w:t>
      </w:r>
      <w:bookmarkStart w:id="5" w:name="_GoBack"/>
      <w:bookmarkEnd w:id="5"/>
      <w:r w:rsidR="00931A24" w:rsidRPr="00F05DC0">
        <w:rPr>
          <w:szCs w:val="22"/>
        </w:rPr>
        <w:t xml:space="preserve"> other ways. </w:t>
      </w:r>
    </w:p>
    <w:p w:rsidR="00931A24" w:rsidRPr="00F05DC0" w:rsidRDefault="00931A24" w:rsidP="00931A24">
      <w:pPr>
        <w:rPr>
          <w:szCs w:val="22"/>
          <w:lang w:eastAsia="en-US"/>
        </w:rPr>
      </w:pPr>
    </w:p>
    <w:p w:rsidR="00F85B40" w:rsidRDefault="001329AF" w:rsidP="00F85B40">
      <w:pPr>
        <w:contextualSpacing/>
        <w:rPr>
          <w:szCs w:val="22"/>
        </w:rPr>
      </w:pPr>
      <w:r>
        <w:rPr>
          <w:szCs w:val="22"/>
        </w:rPr>
        <w:t>4</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2262B6" w:rsidP="00931A24">
      <w:pPr>
        <w:pStyle w:val="DecisionInvitingPara"/>
        <w:ind w:left="5533"/>
        <w:rPr>
          <w:rFonts w:cs="Arial"/>
          <w:sz w:val="22"/>
          <w:szCs w:val="22"/>
        </w:rPr>
      </w:pPr>
      <w:r w:rsidRPr="002262B6">
        <w:rPr>
          <w:rFonts w:cs="Arial"/>
          <w:sz w:val="22"/>
          <w:szCs w:val="22"/>
        </w:rPr>
        <w:t>5</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3"/>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4"/>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5"/>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6"/>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7"/>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8"/>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9"/>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4"/>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6"/>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7"/>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8"/>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9"/>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0"/>
      </w:r>
      <w:r w:rsidRPr="007E3B38">
        <w:rPr>
          <w:sz w:val="22"/>
          <w:szCs w:val="22"/>
        </w:rPr>
        <w:t xml:space="preserve"> or Traditional Chinese Medicine (TCM) disclosed in ancient Chinese medical texts</w:t>
      </w:r>
      <w:r w:rsidRPr="007E3B38">
        <w:rPr>
          <w:sz w:val="22"/>
          <w:szCs w:val="22"/>
          <w:vertAlign w:val="superscript"/>
        </w:rPr>
        <w:footnoteReference w:id="21"/>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sidR="007C611B">
        <w:rPr>
          <w:sz w:val="22"/>
          <w:szCs w:val="22"/>
        </w:rPr>
        <w:t>bb</w:t>
      </w:r>
      <w:proofErr w:type="spellEnd"/>
      <w:r w:rsidR="007C611B">
        <w:rPr>
          <w:sz w:val="22"/>
          <w:szCs w:val="22"/>
        </w:rPr>
        <w:t xml:space="preserve"> tradition, as codified in 13 </w:t>
      </w:r>
      <w:r w:rsidRPr="007E3B38">
        <w:rPr>
          <w:sz w:val="22"/>
          <w:szCs w:val="22"/>
        </w:rPr>
        <w:t>authoritative books.</w:t>
      </w:r>
      <w:r w:rsidRPr="007E3B38">
        <w:rPr>
          <w:sz w:val="22"/>
          <w:szCs w:val="22"/>
          <w:vertAlign w:val="superscript"/>
        </w:rPr>
        <w:footnoteReference w:id="22"/>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3"/>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4"/>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5"/>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6"/>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7"/>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8"/>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29"/>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w:t>
      </w:r>
      <w:proofErr w:type="spellStart"/>
      <w:r w:rsidRPr="007E3B38">
        <w:rPr>
          <w:sz w:val="22"/>
          <w:szCs w:val="22"/>
        </w:rPr>
        <w:t>o</w:t>
      </w:r>
      <w:r w:rsidRPr="007E3B38">
        <w:rPr>
          <w:sz w:val="22"/>
          <w:szCs w:val="22"/>
          <w:lang w:val="en"/>
        </w:rPr>
        <w:t>ne</w:t>
      </w:r>
      <w:proofErr w:type="spellEnd"/>
      <w:r w:rsidRPr="007E3B38">
        <w:rPr>
          <w:sz w:val="22"/>
          <w:szCs w:val="22"/>
          <w:lang w:val="en"/>
        </w:rPr>
        <w:t xml:space="preserv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0"/>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1"/>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2"/>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3"/>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4"/>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5"/>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6"/>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7"/>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8"/>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39"/>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0"/>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1"/>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2"/>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3"/>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4"/>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5"/>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6"/>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7"/>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0"/>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1"/>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2"/>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3"/>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4"/>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5"/>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6"/>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7"/>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8"/>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59"/>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0"/>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1"/>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2"/>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3"/>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4"/>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5"/>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6"/>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7"/>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8"/>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9"/>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0"/>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1"/>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2"/>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3"/>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4"/>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5"/>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6"/>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7"/>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8"/>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79"/>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0"/>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1"/>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2"/>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xml:space="preserve">[...] Aboriginal Peoples of </w:t>
      </w:r>
      <w:smartTag w:uri="urn:schemas-microsoft-com:office:smarttags" w:element="country-region">
        <w:r w:rsidRPr="007E3B38">
          <w:rPr>
            <w:i/>
            <w:szCs w:val="22"/>
          </w:rPr>
          <w:t>Canada</w:t>
        </w:r>
      </w:smartTag>
      <w:r w:rsidRPr="007E3B38">
        <w:rPr>
          <w:i/>
          <w:szCs w:val="22"/>
        </w:rPr>
        <w:t xml:space="preserve"> includes the Indian, Inuit and Métis peoples of </w:t>
      </w:r>
      <w:smartTag w:uri="urn:schemas-microsoft-com:office:smarttags" w:element="place">
        <w:smartTag w:uri="urn:schemas-microsoft-com:office:smarttags" w:element="country-region">
          <w:r w:rsidRPr="007E3B38">
            <w:rPr>
              <w:i/>
              <w:szCs w:val="22"/>
            </w:rPr>
            <w:t>Canada</w:t>
          </w:r>
        </w:smartTag>
      </w:smartTag>
      <w:r w:rsidRPr="007E3B38">
        <w:rPr>
          <w:i/>
          <w:szCs w:val="22"/>
        </w:rPr>
        <w:t>.</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3"/>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4"/>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5"/>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6"/>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7"/>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8"/>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89"/>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0"/>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1"/>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2"/>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4"/>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5"/>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6"/>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7"/>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8"/>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99"/>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0"/>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1"/>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3"/>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4"/>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5"/>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6"/>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proofErr w:type="spellStart"/>
      <w:r w:rsidRPr="007E3B38">
        <w:rPr>
          <w:iCs/>
          <w:szCs w:val="22"/>
        </w:rPr>
        <w:t>non dominant</w:t>
      </w:r>
      <w:proofErr w:type="spellEnd"/>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7"/>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8"/>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In the field of intellectual property, Black’s Law Dictionary defines “misappropriation” as “the common-law tort of using the </w:t>
      </w:r>
      <w:proofErr w:type="spellStart"/>
      <w:r w:rsidRPr="007E3B38">
        <w:rPr>
          <w:szCs w:val="22"/>
        </w:rPr>
        <w:t>noncopyrightable</w:t>
      </w:r>
      <w:proofErr w:type="spellEnd"/>
      <w:r w:rsidRPr="007E3B38">
        <w:rPr>
          <w:szCs w:val="22"/>
        </w:rPr>
        <w:t xml:space="preserv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1"/>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2"/>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w:t>
      </w:r>
      <w:proofErr w:type="spellStart"/>
      <w:r w:rsidRPr="007E3B38">
        <w:rPr>
          <w:szCs w:val="22"/>
        </w:rPr>
        <w:t>nonpatented</w:t>
      </w:r>
      <w:proofErr w:type="spellEnd"/>
      <w:r w:rsidRPr="007E3B38">
        <w:rPr>
          <w:szCs w:val="22"/>
        </w:rPr>
        <w:t xml:space="preserve">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3"/>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4"/>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5"/>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6"/>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7"/>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new, involve an inventive step and are capable of industrial application.  […] patents shall be </w:t>
      </w:r>
      <w:r w:rsidRPr="007E3B38">
        <w:rPr>
          <w:szCs w:val="22"/>
        </w:rPr>
        <w:lastRenderedPageBreak/>
        <w:t>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diagnosis affecting an individual’s genome the potential risks and benefits should be assessed </w:t>
      </w:r>
      <w:r w:rsidRPr="007E3B38">
        <w:rPr>
          <w:rStyle w:val="longdesc"/>
          <w:szCs w:val="22"/>
        </w:rPr>
        <w:lastRenderedPageBreak/>
        <w:t>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3"/>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5"/>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6"/>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7"/>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8"/>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9"/>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0"/>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1"/>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2"/>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3"/>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6"/>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7"/>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0"/>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1"/>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2"/>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3"/>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4"/>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5"/>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6"/>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7"/>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8"/>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49"/>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0"/>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1"/>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2"/>
      </w:r>
      <w:r w:rsidRPr="007E3B38">
        <w:rPr>
          <w:iCs/>
          <w:szCs w:val="22"/>
        </w:rPr>
        <w:t xml:space="preserve"> indigenous and local communities</w:t>
      </w:r>
      <w:r w:rsidRPr="007E3B38">
        <w:rPr>
          <w:rStyle w:val="FootnoteReference"/>
          <w:iCs/>
          <w:szCs w:val="22"/>
        </w:rPr>
        <w:footnoteReference w:id="153"/>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4"/>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5"/>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6"/>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7"/>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8"/>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1"/>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2"/>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4"/>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5"/>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6"/>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8"/>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69"/>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0"/>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1"/>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2"/>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3"/>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4"/>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5"/>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6"/>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7"/>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8"/>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C" w:rsidRDefault="00675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C" w:rsidRDefault="00675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C" w:rsidRDefault="0067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 w:id="2">
    <w:p w:rsidR="007C611B" w:rsidRPr="00420EF9" w:rsidRDefault="007C611B"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proofErr w:type="gramStart"/>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w:t>
      </w:r>
      <w:proofErr w:type="gramEnd"/>
      <w:r>
        <w:rPr>
          <w:rStyle w:val="FooterChar"/>
          <w:sz w:val="18"/>
        </w:rPr>
        <w:t xml:space="preserve"> </w:t>
      </w:r>
    </w:p>
  </w:footnote>
  <w:footnote w:id="3">
    <w:p w:rsidR="007C611B" w:rsidRPr="00A94A92" w:rsidRDefault="007C611B"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4">
    <w:p w:rsidR="007C611B" w:rsidRPr="00420EF9" w:rsidRDefault="007C611B"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5">
    <w:p w:rsidR="007C611B" w:rsidRPr="00420EF9" w:rsidRDefault="007C611B"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6">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7">
    <w:p w:rsidR="007C611B" w:rsidRPr="00420EF9" w:rsidRDefault="007C611B"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8">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9">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0">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1">
    <w:p w:rsidR="007C611B" w:rsidRPr="00420EF9" w:rsidRDefault="007C611B"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2">
    <w:p w:rsidR="007C611B" w:rsidRPr="00420EF9" w:rsidRDefault="007C611B"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3">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4">
    <w:p w:rsidR="007C611B" w:rsidRPr="00966E9B"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5">
    <w:p w:rsidR="007C611B" w:rsidRPr="00420EF9" w:rsidRDefault="007C611B"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6">
    <w:p w:rsidR="007C611B" w:rsidRPr="00420EF9"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7">
    <w:p w:rsidR="007C611B" w:rsidRPr="00420EF9" w:rsidRDefault="007C611B"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8">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19">
    <w:p w:rsidR="007C611B"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7C611B" w:rsidRPr="00420EF9" w:rsidRDefault="007C611B"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0">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1">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2">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Unani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3">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4">
    <w:p w:rsidR="007C611B" w:rsidRPr="00D41EAD" w:rsidRDefault="007C611B"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5">
    <w:p w:rsidR="007C611B" w:rsidRPr="00420EF9" w:rsidRDefault="007C611B"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6">
    <w:p w:rsidR="007C611B" w:rsidRPr="00BD225A" w:rsidRDefault="007C611B"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Promotion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7">
    <w:p w:rsidR="007C611B" w:rsidRPr="00BD225A" w:rsidRDefault="007C611B"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Promotion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8">
    <w:p w:rsidR="007C611B" w:rsidRPr="0002073E" w:rsidRDefault="007C611B"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29">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0">
    <w:p w:rsidR="007C611B" w:rsidRPr="00420EF9" w:rsidRDefault="007C611B"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1">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2">
    <w:p w:rsidR="007C611B" w:rsidRPr="00420EF9" w:rsidRDefault="007C611B"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3">
    <w:p w:rsidR="007C611B" w:rsidRPr="00420EF9" w:rsidRDefault="007C611B"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4">
    <w:p w:rsidR="007C611B" w:rsidRPr="00420EF9" w:rsidRDefault="007C611B"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5">
    <w:p w:rsidR="007C611B" w:rsidRPr="00420EF9" w:rsidRDefault="007C611B"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6">
    <w:p w:rsidR="007C611B" w:rsidRPr="00420EF9" w:rsidRDefault="007C611B"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7">
    <w:p w:rsidR="007C611B" w:rsidRPr="00BD225A" w:rsidRDefault="007C611B"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8">
    <w:p w:rsidR="007C611B" w:rsidRPr="00420EF9" w:rsidRDefault="007C611B"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39">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0">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1">
    <w:p w:rsidR="007C611B" w:rsidRPr="00BD225A" w:rsidRDefault="007C611B"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2">
    <w:p w:rsidR="007C611B" w:rsidRPr="00BD225A" w:rsidRDefault="007C611B"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3">
    <w:p w:rsidR="007C611B" w:rsidRPr="00420EF9" w:rsidRDefault="007C611B"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4">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5">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6">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7">
    <w:p w:rsidR="007C611B" w:rsidRPr="00BD225A"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8">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49">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0">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1">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2">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3">
    <w:p w:rsidR="007C611B" w:rsidRPr="009A0842" w:rsidRDefault="007C611B"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4">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5">
    <w:p w:rsidR="007C611B" w:rsidRPr="00420EF9" w:rsidRDefault="007C611B"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6">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7">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59">
    <w:p w:rsidR="007C611B" w:rsidRPr="00BD225A" w:rsidRDefault="007C611B"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w:t>
      </w:r>
      <w:proofErr w:type="spellStart"/>
      <w:r w:rsidRPr="00BD225A">
        <w:rPr>
          <w:bCs/>
          <w:szCs w:val="18"/>
        </w:rPr>
        <w:t>Sirinelli</w:t>
      </w:r>
      <w:proofErr w:type="spellEnd"/>
      <w:smartTag w:uri="urn:schemas-microsoft-com:office:smarttags" w:element="PersonName">
        <w:r w:rsidRPr="00BD225A">
          <w:rPr>
            <w:bCs/>
            <w:szCs w:val="18"/>
          </w:rPr>
          <w:t>,</w:t>
        </w:r>
      </w:smartTag>
      <w:r w:rsidRPr="00BD225A">
        <w:rPr>
          <w:bCs/>
          <w:szCs w:val="18"/>
        </w:rPr>
        <w:t xml:space="preserve"> </w:t>
      </w:r>
    </w:p>
    <w:p w:rsidR="007C611B" w:rsidRPr="00BD225A" w:rsidRDefault="007C611B"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0">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1">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National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2">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sidRPr="00BD225A">
        <w:rPr>
          <w:szCs w:val="18"/>
          <w:lang w:val="es-ES"/>
        </w:rPr>
        <w:t>para. 37.</w:t>
      </w:r>
    </w:p>
  </w:footnote>
  <w:footnote w:id="63">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64">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65">
    <w:p w:rsidR="007C611B" w:rsidRPr="00BD225A" w:rsidRDefault="007C611B"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66">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7">
    <w:p w:rsidR="007C611B" w:rsidRPr="00420EF9" w:rsidRDefault="007C611B"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Terri Janke</w:t>
        </w:r>
      </w:smartTag>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69">
    <w:p w:rsidR="007C611B" w:rsidRPr="00772BA5"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70">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1">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2">
    <w:p w:rsidR="007C611B" w:rsidRPr="00420EF9" w:rsidRDefault="007C611B"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3">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4">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5">
    <w:p w:rsidR="007C611B" w:rsidRPr="00420EF9" w:rsidRDefault="007C611B"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6">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7">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8">
    <w:p w:rsidR="007C611B" w:rsidRPr="00C82BBD"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79">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w:t>
      </w:r>
      <w:proofErr w:type="spellStart"/>
      <w:r w:rsidRPr="00BD225A">
        <w:rPr>
          <w:rStyle w:val="FootnoteReference"/>
          <w:szCs w:val="18"/>
          <w:vertAlign w:val="baseline"/>
        </w:rPr>
        <w:t>Henriksen</w:t>
      </w:r>
      <w:proofErr w:type="spellEnd"/>
      <w:r w:rsidRPr="00BD225A">
        <w:rPr>
          <w:rStyle w:val="FootnoteReference"/>
          <w:szCs w:val="18"/>
          <w:vertAlign w:val="baseline"/>
        </w:rPr>
        <w:t>: Key Principles in Implementing ILO Convention No. 169, 2008.</w:t>
      </w:r>
      <w:r w:rsidRPr="00BD225A">
        <w:rPr>
          <w:szCs w:val="18"/>
        </w:rPr>
        <w:t xml:space="preserve"> </w:t>
      </w:r>
    </w:p>
  </w:footnote>
  <w:footnote w:id="80">
    <w:p w:rsidR="007C611B" w:rsidRPr="00420EF9" w:rsidRDefault="007C611B"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 xml:space="preserve">International </w:t>
      </w:r>
      <w:proofErr w:type="spellStart"/>
      <w:r w:rsidRPr="00BD225A">
        <w:rPr>
          <w:rStyle w:val="FootnoteReference"/>
          <w:szCs w:val="18"/>
          <w:vertAlign w:val="baseline"/>
        </w:rPr>
        <w:t>Labour</w:t>
      </w:r>
      <w:proofErr w:type="spellEnd"/>
      <w:r w:rsidRPr="00BD225A">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1">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2">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3">
    <w:p w:rsidR="007C611B" w:rsidRPr="00420EF9" w:rsidRDefault="007C611B"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4">
    <w:p w:rsidR="007C611B" w:rsidRPr="009A2EAC" w:rsidRDefault="007C611B"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5">
    <w:p w:rsidR="007C611B" w:rsidRPr="009A2EAC"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6">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7">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8">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89">
    <w:p w:rsidR="007C611B" w:rsidRPr="00420EF9" w:rsidRDefault="007C611B"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0">
    <w:p w:rsidR="007C611B" w:rsidRPr="00BD225A" w:rsidRDefault="007C611B"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1">
    <w:p w:rsidR="007C611B" w:rsidRPr="00420EF9" w:rsidRDefault="007C611B"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2">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3">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4">
    <w:p w:rsidR="007C611B" w:rsidRPr="004C606B"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5">
    <w:p w:rsidR="007C611B" w:rsidRPr="004C606B" w:rsidRDefault="007C611B"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6">
    <w:p w:rsidR="007C611B" w:rsidRPr="004C606B" w:rsidRDefault="007C611B"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7">
    <w:p w:rsidR="007C611B" w:rsidRPr="004C606B" w:rsidRDefault="007C611B"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8">
    <w:p w:rsidR="007C611B" w:rsidRPr="004C606B"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99">
    <w:p w:rsidR="007C611B" w:rsidRPr="00BD225A"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0">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1">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2">
    <w:p w:rsidR="007C611B" w:rsidRPr="00420EF9" w:rsidRDefault="007C611B"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3">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4">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5">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6">
    <w:p w:rsidR="007C611B" w:rsidRPr="00420EF9" w:rsidRDefault="007C611B"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7">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8">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09">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0">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1">
    <w:p w:rsidR="007C611B" w:rsidRPr="00420EF9" w:rsidRDefault="007C611B"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2">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3">
    <w:p w:rsidR="007C611B" w:rsidRPr="00BD225A" w:rsidRDefault="007C611B"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4">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5">
    <w:p w:rsidR="007C611B" w:rsidRPr="00BD225A" w:rsidRDefault="007C611B"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6">
    <w:p w:rsidR="007C611B" w:rsidRPr="00BD225A" w:rsidRDefault="007C611B"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7">
    <w:p w:rsidR="007C611B" w:rsidRPr="00420EF9" w:rsidRDefault="007C611B"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8">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19">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0">
    <w:p w:rsidR="007C611B" w:rsidRPr="00420EF9" w:rsidRDefault="007C611B"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316BB8">
      <w:pPr>
        <w:pStyle w:val="FootnoteText"/>
        <w:ind w:left="550"/>
        <w:rPr>
          <w:szCs w:val="18"/>
        </w:rPr>
      </w:pPr>
      <w:proofErr w:type="gramStart"/>
      <w:r w:rsidRPr="00420EF9">
        <w:rPr>
          <w:szCs w:val="18"/>
        </w:rPr>
        <w:t>para</w:t>
      </w:r>
      <w:proofErr w:type="gramEnd"/>
      <w:r w:rsidRPr="00420EF9">
        <w:rPr>
          <w:szCs w:val="18"/>
        </w:rPr>
        <w:t>. 37.</w:t>
      </w:r>
    </w:p>
  </w:footnote>
  <w:footnote w:id="121">
    <w:p w:rsidR="007C611B" w:rsidRPr="00BD225A" w:rsidRDefault="007C611B"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2">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3">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4">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CF0EF8">
      <w:pPr>
        <w:pStyle w:val="FootnoteText"/>
        <w:ind w:left="499"/>
        <w:rPr>
          <w:szCs w:val="18"/>
          <w:lang w:val="es-ES"/>
        </w:rPr>
      </w:pPr>
      <w:r w:rsidRPr="00420EF9">
        <w:rPr>
          <w:szCs w:val="18"/>
          <w:lang w:val="es-ES"/>
        </w:rPr>
        <w:t>para. 20.</w:t>
      </w:r>
    </w:p>
  </w:footnote>
  <w:footnote w:id="127">
    <w:p w:rsidR="007C611B" w:rsidRPr="00420EF9" w:rsidRDefault="007C611B"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2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30">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1">
    <w:p w:rsidR="007C611B" w:rsidRPr="00420EF9" w:rsidRDefault="007C611B"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8">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39">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7C611B" w:rsidRPr="00420EF9" w:rsidRDefault="007C611B"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1">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2">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3">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4">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7C611B" w:rsidRPr="00420EF9" w:rsidRDefault="007C611B" w:rsidP="00CF0EF8">
      <w:pPr>
        <w:pStyle w:val="FootnoteText"/>
        <w:ind w:left="499"/>
        <w:rPr>
          <w:szCs w:val="18"/>
        </w:rPr>
      </w:pPr>
      <w:r w:rsidRPr="00420EF9">
        <w:rPr>
          <w:szCs w:val="18"/>
        </w:rPr>
        <w:t>p. 23 of Annex I, pages 11 and 16 of Annex II</w:t>
      </w:r>
      <w:r>
        <w:rPr>
          <w:szCs w:val="18"/>
        </w:rPr>
        <w:t>.</w:t>
      </w:r>
    </w:p>
  </w:footnote>
  <w:footnote w:id="149">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0">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2">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3">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4">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5">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6">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sidR="00F902F6">
        <w:rPr>
          <w:szCs w:val="18"/>
        </w:rPr>
        <w:t xml:space="preserve"> WIPO/GRTKF/IC/5/3, </w:t>
      </w:r>
      <w:proofErr w:type="gramStart"/>
      <w:r w:rsidR="00F902F6">
        <w:rPr>
          <w:szCs w:val="18"/>
        </w:rPr>
        <w:t>para</w:t>
      </w:r>
      <w:proofErr w:type="gramEnd"/>
      <w:r w:rsidR="00F902F6">
        <w:rPr>
          <w:szCs w:val="18"/>
        </w:rPr>
        <w:t>. </w:t>
      </w:r>
      <w:r w:rsidRPr="00420EF9">
        <w:rPr>
          <w:szCs w:val="18"/>
        </w:rPr>
        <w:t>53</w:t>
      </w:r>
      <w:r>
        <w:rPr>
          <w:szCs w:val="18"/>
        </w:rPr>
        <w:t>.</w:t>
      </w:r>
    </w:p>
  </w:footnote>
  <w:footnote w:id="159">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0">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6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6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6">
    <w:p w:rsidR="007C611B" w:rsidRPr="00420EF9" w:rsidRDefault="007C611B"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r w:rsidRPr="00420EF9">
        <w:rPr>
          <w:szCs w:val="18"/>
        </w:rPr>
        <w:t>paras</w:t>
      </w:r>
      <w:proofErr w:type="gramEnd"/>
      <w:r w:rsidRPr="00420EF9">
        <w:rPr>
          <w:szCs w:val="18"/>
        </w:rPr>
        <w:t xml:space="preserve">. </w:t>
      </w:r>
      <w:proofErr w:type="gramStart"/>
      <w:r w:rsidRPr="00420EF9">
        <w:rPr>
          <w:szCs w:val="18"/>
        </w:rPr>
        <w:t>43 and 44 of Annex</w:t>
      </w:r>
      <w:r>
        <w:rPr>
          <w:szCs w:val="18"/>
        </w:rPr>
        <w:t>.</w:t>
      </w:r>
      <w:proofErr w:type="gramEnd"/>
    </w:p>
  </w:footnote>
  <w:footnote w:id="16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1">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2">
    <w:p w:rsidR="007C611B" w:rsidRPr="00420EF9" w:rsidRDefault="007C611B"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3">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4">
    <w:p w:rsidR="007C611B" w:rsidRPr="00420EF9" w:rsidRDefault="007C611B"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5">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6">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7">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8">
    <w:p w:rsidR="007C611B" w:rsidRPr="00D352A1" w:rsidRDefault="007C611B"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C" w:rsidRDefault="00675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B64E92">
    <w:pPr>
      <w:pStyle w:val="Header"/>
      <w:jc w:val="right"/>
    </w:pPr>
    <w:r>
      <w:t>WIPO/GRTKF/IC/</w:t>
    </w:r>
    <w:r w:rsidR="006758EC">
      <w:t>31</w:t>
    </w:r>
    <w:r>
      <w:t>/INF/7</w:t>
    </w:r>
  </w:p>
  <w:p w:rsidR="007C611B" w:rsidRDefault="007C611B"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29220F">
      <w:rPr>
        <w:rStyle w:val="PageNumber"/>
        <w:noProof/>
      </w:rPr>
      <w:t>2</w:t>
    </w:r>
    <w:r>
      <w:rPr>
        <w:rStyle w:val="PageNumber"/>
      </w:rPr>
      <w:fldChar w:fldCharType="end"/>
    </w:r>
  </w:p>
  <w:p w:rsidR="007C611B" w:rsidRDefault="007C611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C" w:rsidRDefault="006758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6758EC">
      <w:t>31</w:t>
    </w:r>
    <w:r>
      <w:t>/INF/7</w:t>
    </w:r>
  </w:p>
  <w:p w:rsidR="007C611B" w:rsidRDefault="007C611B"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29220F">
      <w:rPr>
        <w:rStyle w:val="PageNumber"/>
        <w:noProof/>
      </w:rPr>
      <w:t>46</w:t>
    </w:r>
    <w:r>
      <w:rPr>
        <w:rStyle w:val="PageNumber"/>
      </w:rPr>
      <w:fldChar w:fldCharType="end"/>
    </w:r>
  </w:p>
  <w:p w:rsidR="007C611B" w:rsidRDefault="007C611B" w:rsidP="0074301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6758EC">
      <w:t>31</w:t>
    </w:r>
    <w:r>
      <w:t>/INF/7</w:t>
    </w:r>
  </w:p>
  <w:p w:rsidR="007C611B" w:rsidRDefault="007C611B" w:rsidP="006B30AB">
    <w:pPr>
      <w:pStyle w:val="Header"/>
      <w:jc w:val="right"/>
    </w:pPr>
    <w:r>
      <w:t>ANNEX</w:t>
    </w:r>
  </w:p>
  <w:p w:rsidR="007C611B" w:rsidRDefault="007C611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0F7B6D"/>
    <w:rsid w:val="00101E5C"/>
    <w:rsid w:val="00102F58"/>
    <w:rsid w:val="00106F0A"/>
    <w:rsid w:val="00110E90"/>
    <w:rsid w:val="00110F4C"/>
    <w:rsid w:val="00114C4C"/>
    <w:rsid w:val="00123DFC"/>
    <w:rsid w:val="00124610"/>
    <w:rsid w:val="001329AF"/>
    <w:rsid w:val="001362EE"/>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087C"/>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58EC"/>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C8EA-DDF9-4A3E-B27C-6CB730E3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20808</Words>
  <Characters>122603</Characters>
  <Application>Microsoft Office Word</Application>
  <DocSecurity>0</DocSecurity>
  <Lines>3405</Lines>
  <Paragraphs>1046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142365</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7</cp:revision>
  <cp:lastPrinted>2016-05-13T15:04:00Z</cp:lastPrinted>
  <dcterms:created xsi:type="dcterms:W3CDTF">2016-03-03T13:19:00Z</dcterms:created>
  <dcterms:modified xsi:type="dcterms:W3CDTF">2016-05-13T15:05:00Z</dcterms:modified>
</cp:coreProperties>
</file>