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rsidTr="00361450">
        <w:tc>
          <w:tcPr>
            <w:tcW w:w="4513" w:type="dxa"/>
            <w:tcBorders>
              <w:bottom w:val="single" w:sz="4" w:space="0" w:color="auto"/>
            </w:tcBorders>
            <w:tcMar>
              <w:bottom w:w="170" w:type="dxa"/>
            </w:tcMar>
          </w:tcPr>
          <w:p w:rsidR="00EC4E49" w:rsidRPr="008B2CC1" w:rsidRDefault="00EC4E49" w:rsidP="00916EE2"/>
        </w:tc>
        <w:tc>
          <w:tcPr>
            <w:tcW w:w="4337" w:type="dxa"/>
            <w:tcBorders>
              <w:bottom w:val="single" w:sz="4" w:space="0" w:color="auto"/>
            </w:tcBorders>
            <w:tcMar>
              <w:left w:w="0" w:type="dxa"/>
              <w:right w:w="0" w:type="dxa"/>
            </w:tcMar>
          </w:tcPr>
          <w:p w:rsidR="00EC4E49" w:rsidRPr="008B2CC1" w:rsidRDefault="00A37342" w:rsidP="00916EE2">
            <w:r>
              <w:rPr>
                <w:noProof/>
                <w:lang w:eastAsia="en-US"/>
              </w:rPr>
              <w:drawing>
                <wp:inline distT="0" distB="0" distL="0" distR="0">
                  <wp:extent cx="1857375" cy="1323975"/>
                  <wp:effectExtent l="0" t="0" r="9525" b="952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8B2CC1" w:rsidRDefault="00EC4E49" w:rsidP="00916EE2">
            <w:pPr>
              <w:jc w:val="right"/>
            </w:pPr>
            <w:r w:rsidRPr="00605827">
              <w:rPr>
                <w:b/>
                <w:sz w:val="40"/>
                <w:szCs w:val="40"/>
              </w:rPr>
              <w:t>E</w:t>
            </w:r>
          </w:p>
        </w:tc>
      </w:tr>
      <w:tr w:rsidR="008B2CC1" w:rsidRPr="001832A6" w:rsidTr="00C5068F">
        <w:trPr>
          <w:trHeight w:hRule="exact" w:val="357"/>
        </w:trPr>
        <w:tc>
          <w:tcPr>
            <w:tcW w:w="9356" w:type="dxa"/>
            <w:gridSpan w:val="3"/>
            <w:tcBorders>
              <w:top w:val="single" w:sz="4" w:space="0" w:color="auto"/>
            </w:tcBorders>
            <w:tcMar>
              <w:top w:w="170" w:type="dxa"/>
              <w:left w:w="0" w:type="dxa"/>
              <w:right w:w="0" w:type="dxa"/>
            </w:tcMar>
            <w:vAlign w:val="bottom"/>
          </w:tcPr>
          <w:p w:rsidR="008B2CC1" w:rsidRPr="0090731E" w:rsidRDefault="001E1BB2" w:rsidP="00916EE2">
            <w:pPr>
              <w:jc w:val="right"/>
              <w:rPr>
                <w:rFonts w:ascii="Arial Black" w:hAnsi="Arial Black"/>
                <w:caps/>
                <w:sz w:val="15"/>
              </w:rPr>
            </w:pPr>
            <w:r>
              <w:rPr>
                <w:rFonts w:ascii="Arial Black" w:hAnsi="Arial Black"/>
                <w:caps/>
                <w:sz w:val="15"/>
              </w:rPr>
              <w:t>WIPO/GRTKF/IC/39/</w:t>
            </w:r>
            <w:bookmarkStart w:id="0" w:name="Code"/>
            <w:bookmarkEnd w:id="0"/>
            <w:r w:rsidR="0032746E">
              <w:rPr>
                <w:rFonts w:ascii="Arial Black" w:hAnsi="Arial Black"/>
                <w:caps/>
                <w:sz w:val="15"/>
              </w:rPr>
              <w:t>INF/2</w:t>
            </w:r>
            <w:r w:rsidR="00135F62">
              <w:rPr>
                <w:rFonts w:ascii="Arial Black" w:hAnsi="Arial Black"/>
                <w:caps/>
                <w:sz w:val="15"/>
              </w:rPr>
              <w:t xml:space="preserve"> REV.</w:t>
            </w:r>
          </w:p>
        </w:tc>
      </w:tr>
      <w:tr w:rsidR="008B2CC1" w:rsidRPr="001832A6" w:rsidTr="00916EE2">
        <w:trPr>
          <w:trHeight w:hRule="exact" w:val="170"/>
        </w:trPr>
        <w:tc>
          <w:tcPr>
            <w:tcW w:w="9356" w:type="dxa"/>
            <w:gridSpan w:val="3"/>
            <w:noWrap/>
            <w:tcMar>
              <w:left w:w="0" w:type="dxa"/>
              <w:right w:w="0" w:type="dxa"/>
            </w:tcMar>
            <w:vAlign w:val="bottom"/>
          </w:tcPr>
          <w:p w:rsidR="008B2CC1" w:rsidRPr="0090731E" w:rsidRDefault="001E1BB2" w:rsidP="00AC7148">
            <w:pPr>
              <w:jc w:val="right"/>
              <w:rPr>
                <w:rFonts w:ascii="Arial Black" w:hAnsi="Arial Black"/>
                <w:caps/>
                <w:sz w:val="15"/>
              </w:rPr>
            </w:pPr>
            <w:r w:rsidRPr="001E1BB2">
              <w:rPr>
                <w:rFonts w:ascii="Arial Black" w:hAnsi="Arial Black"/>
                <w:caps/>
                <w:sz w:val="15"/>
              </w:rPr>
              <w:t xml:space="preserve">ORIGINAL: </w:t>
            </w:r>
            <w:r w:rsidR="001647D5">
              <w:rPr>
                <w:rFonts w:ascii="Arial Black" w:hAnsi="Arial Black"/>
                <w:caps/>
                <w:sz w:val="15"/>
              </w:rPr>
              <w:t xml:space="preserve"> </w:t>
            </w:r>
            <w:bookmarkStart w:id="1" w:name="Original"/>
            <w:bookmarkEnd w:id="1"/>
            <w:r w:rsidR="0032746E">
              <w:rPr>
                <w:rFonts w:ascii="Arial Black" w:hAnsi="Arial Black"/>
                <w:caps/>
                <w:sz w:val="15"/>
              </w:rPr>
              <w:t>English</w:t>
            </w:r>
            <w:r w:rsidR="008B2CC1" w:rsidRPr="0090731E">
              <w:rPr>
                <w:rFonts w:ascii="Arial Black" w:hAnsi="Arial Black"/>
                <w:caps/>
                <w:sz w:val="15"/>
              </w:rPr>
              <w:t xml:space="preserve"> </w:t>
            </w:r>
          </w:p>
        </w:tc>
      </w:tr>
      <w:tr w:rsidR="008B2CC1" w:rsidRPr="001832A6" w:rsidTr="00916EE2">
        <w:trPr>
          <w:trHeight w:hRule="exact" w:val="198"/>
        </w:trPr>
        <w:tc>
          <w:tcPr>
            <w:tcW w:w="9356" w:type="dxa"/>
            <w:gridSpan w:val="3"/>
            <w:tcMar>
              <w:left w:w="0" w:type="dxa"/>
              <w:right w:w="0" w:type="dxa"/>
            </w:tcMar>
            <w:vAlign w:val="bottom"/>
          </w:tcPr>
          <w:p w:rsidR="008B2CC1" w:rsidRPr="0090731E" w:rsidRDefault="001E1BB2" w:rsidP="00135F62">
            <w:pPr>
              <w:jc w:val="right"/>
              <w:rPr>
                <w:rFonts w:ascii="Arial Black" w:hAnsi="Arial Black"/>
                <w:caps/>
                <w:sz w:val="15"/>
              </w:rPr>
            </w:pPr>
            <w:r>
              <w:rPr>
                <w:rFonts w:ascii="Arial Black" w:hAnsi="Arial Black"/>
                <w:caps/>
                <w:sz w:val="15"/>
              </w:rPr>
              <w:t xml:space="preserve">DATE: </w:t>
            </w:r>
            <w:r w:rsidR="001647D5">
              <w:rPr>
                <w:rFonts w:ascii="Arial Black" w:hAnsi="Arial Black"/>
                <w:caps/>
                <w:sz w:val="15"/>
              </w:rPr>
              <w:t xml:space="preserve"> </w:t>
            </w:r>
            <w:bookmarkStart w:id="2" w:name="Date"/>
            <w:bookmarkEnd w:id="2"/>
            <w:r w:rsidR="00135F62">
              <w:rPr>
                <w:rFonts w:ascii="Arial Black" w:hAnsi="Arial Black"/>
                <w:caps/>
                <w:sz w:val="15"/>
              </w:rPr>
              <w:t>March 5</w:t>
            </w:r>
            <w:r w:rsidR="0032746E">
              <w:rPr>
                <w:rFonts w:ascii="Arial Black" w:hAnsi="Arial Black"/>
                <w:caps/>
                <w:sz w:val="15"/>
              </w:rPr>
              <w:t>, 2019</w:t>
            </w:r>
            <w:r w:rsidR="008B2CC1" w:rsidRPr="0090731E">
              <w:rPr>
                <w:rFonts w:ascii="Arial Black" w:hAnsi="Arial Black"/>
                <w:caps/>
                <w:sz w:val="15"/>
              </w:rPr>
              <w:t xml:space="preserve"> </w:t>
            </w:r>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3845C1" w:rsidRDefault="001E1BB2" w:rsidP="008B2CC1">
      <w:pPr>
        <w:rPr>
          <w:b/>
          <w:sz w:val="28"/>
          <w:szCs w:val="28"/>
        </w:rPr>
      </w:pPr>
      <w:r w:rsidRPr="002D1794">
        <w:rPr>
          <w:b/>
          <w:sz w:val="28"/>
          <w:szCs w:val="28"/>
        </w:rPr>
        <w:t>Intergovernmental Committee on Intellectual Property and Genetic Resources, Traditional Knowledge and Folklore</w:t>
      </w:r>
    </w:p>
    <w:p w:rsidR="003845C1" w:rsidRDefault="003845C1" w:rsidP="003845C1"/>
    <w:p w:rsidR="003845C1" w:rsidRDefault="003845C1" w:rsidP="003845C1"/>
    <w:p w:rsidR="001E1BB2" w:rsidRPr="002D1794" w:rsidRDefault="001E1BB2" w:rsidP="001E1BB2">
      <w:pPr>
        <w:rPr>
          <w:b/>
          <w:sz w:val="24"/>
          <w:szCs w:val="24"/>
        </w:rPr>
      </w:pPr>
      <w:r w:rsidRPr="002D1794">
        <w:rPr>
          <w:b/>
          <w:sz w:val="24"/>
          <w:szCs w:val="24"/>
        </w:rPr>
        <w:t>Thirty-</w:t>
      </w:r>
      <w:r>
        <w:rPr>
          <w:b/>
          <w:sz w:val="24"/>
          <w:szCs w:val="24"/>
        </w:rPr>
        <w:t>Ninth</w:t>
      </w:r>
      <w:r w:rsidRPr="002D1794">
        <w:rPr>
          <w:b/>
          <w:sz w:val="24"/>
          <w:szCs w:val="24"/>
        </w:rPr>
        <w:t xml:space="preserve"> Session</w:t>
      </w:r>
    </w:p>
    <w:p w:rsidR="008B2CC1" w:rsidRPr="003845C1" w:rsidRDefault="001E1BB2" w:rsidP="001E1BB2">
      <w:pPr>
        <w:rPr>
          <w:b/>
          <w:sz w:val="24"/>
          <w:szCs w:val="24"/>
        </w:rPr>
      </w:pPr>
      <w:r w:rsidRPr="002D1794">
        <w:rPr>
          <w:b/>
          <w:sz w:val="24"/>
          <w:szCs w:val="24"/>
        </w:rPr>
        <w:t xml:space="preserve">Geneva, </w:t>
      </w:r>
      <w:r>
        <w:rPr>
          <w:b/>
          <w:sz w:val="24"/>
          <w:szCs w:val="24"/>
        </w:rPr>
        <w:t>March 18 to 22</w:t>
      </w:r>
      <w:r w:rsidRPr="002D1794">
        <w:rPr>
          <w:b/>
          <w:sz w:val="24"/>
          <w:szCs w:val="24"/>
        </w:rPr>
        <w:t>, 201</w:t>
      </w:r>
      <w:r>
        <w:rPr>
          <w:b/>
          <w:sz w:val="24"/>
          <w:szCs w:val="24"/>
        </w:rPr>
        <w:t>9</w:t>
      </w:r>
    </w:p>
    <w:p w:rsidR="008B2CC1" w:rsidRPr="008B2CC1" w:rsidRDefault="008B2CC1" w:rsidP="008B2CC1"/>
    <w:p w:rsidR="008B2CC1" w:rsidRPr="008B2CC1" w:rsidRDefault="008B2CC1" w:rsidP="008B2CC1"/>
    <w:p w:rsidR="008B2CC1" w:rsidRPr="008B2CC1" w:rsidRDefault="008B2CC1" w:rsidP="008B2CC1"/>
    <w:p w:rsidR="0032746E" w:rsidRPr="003845C1" w:rsidRDefault="0032746E" w:rsidP="0032746E">
      <w:pPr>
        <w:rPr>
          <w:caps/>
          <w:sz w:val="24"/>
        </w:rPr>
      </w:pPr>
      <w:bookmarkStart w:id="3" w:name="TitleOfDoc"/>
      <w:bookmarkEnd w:id="3"/>
      <w:r>
        <w:rPr>
          <w:caps/>
          <w:sz w:val="24"/>
        </w:rPr>
        <w:t>Brief Summary of Documents</w:t>
      </w:r>
    </w:p>
    <w:p w:rsidR="0032746E" w:rsidRPr="008B2CC1" w:rsidRDefault="0032746E" w:rsidP="0032746E"/>
    <w:p w:rsidR="0032746E" w:rsidRPr="008B2CC1" w:rsidRDefault="0032746E" w:rsidP="0032746E">
      <w:pPr>
        <w:rPr>
          <w:i/>
        </w:rPr>
      </w:pPr>
      <w:bookmarkStart w:id="4" w:name="Prepared"/>
      <w:bookmarkEnd w:id="4"/>
      <w:r>
        <w:rPr>
          <w:i/>
        </w:rPr>
        <w:t>Document prepared by the Secretariat</w:t>
      </w:r>
    </w:p>
    <w:p w:rsidR="0032746E" w:rsidRDefault="0032746E" w:rsidP="0032746E"/>
    <w:p w:rsidR="0032746E" w:rsidRDefault="0032746E" w:rsidP="0032746E"/>
    <w:p w:rsidR="0032746E" w:rsidRDefault="0032746E" w:rsidP="0032746E"/>
    <w:p w:rsidR="0032746E" w:rsidRDefault="0032746E" w:rsidP="0032746E"/>
    <w:p w:rsidR="0032746E" w:rsidRPr="00263E8D" w:rsidRDefault="0032746E" w:rsidP="0032746E">
      <w:pPr>
        <w:tabs>
          <w:tab w:val="left" w:pos="1418"/>
        </w:tabs>
      </w:pPr>
    </w:p>
    <w:p w:rsidR="0032746E" w:rsidRDefault="0032746E" w:rsidP="0032746E">
      <w:pPr>
        <w:tabs>
          <w:tab w:val="left" w:pos="550"/>
        </w:tabs>
      </w:pPr>
      <w:r>
        <w:t>I.</w:t>
      </w:r>
      <w:r>
        <w:tab/>
        <w:t>WORKING DOCUMENTS FOR THE THIRTY-NINTH SESSION</w:t>
      </w:r>
    </w:p>
    <w:p w:rsidR="0032746E" w:rsidRDefault="0032746E" w:rsidP="0032746E">
      <w:pPr>
        <w:tabs>
          <w:tab w:val="left" w:pos="1418"/>
        </w:tabs>
      </w:pPr>
    </w:p>
    <w:p w:rsidR="0032746E" w:rsidRPr="00BC24EE" w:rsidRDefault="0032746E" w:rsidP="0032746E">
      <w:pPr>
        <w:pStyle w:val="ONUME"/>
        <w:spacing w:after="0"/>
        <w:rPr>
          <w:u w:val="single"/>
        </w:rPr>
      </w:pPr>
      <w:r w:rsidRPr="006941FD">
        <w:t xml:space="preserve">The following is a brief summary of the documents prepared for the </w:t>
      </w:r>
      <w:r>
        <w:t>Thirty</w:t>
      </w:r>
      <w:r>
        <w:noBreakHyphen/>
        <w:t>Ninth</w:t>
      </w:r>
      <w:r w:rsidRPr="006941FD">
        <w:t xml:space="preserve"> Session of the Intergovernmental Committee on Intellectual Property and Genetic Resources, Traditional Knowledge and Folklore (the “Committee” or “IGC”) as at </w:t>
      </w:r>
      <w:r w:rsidR="00135F62">
        <w:t>March 5</w:t>
      </w:r>
      <w:r>
        <w:t>, 2019</w:t>
      </w:r>
      <w:r w:rsidRPr="006941FD">
        <w:t>.  Each of these documents, as well as any additional documents,</w:t>
      </w:r>
      <w:r>
        <w:t xml:space="preserve"> will be posted as soon as they are finalized </w:t>
      </w:r>
      <w:proofErr w:type="gramStart"/>
      <w:r>
        <w:t>at</w:t>
      </w:r>
      <w:r w:rsidRPr="00BC24EE">
        <w:t>:</w:t>
      </w:r>
      <w:proofErr w:type="gramEnd"/>
      <w:r w:rsidRPr="00BC24EE">
        <w:t xml:space="preserve">  </w:t>
      </w:r>
      <w:hyperlink r:id="rId9" w:history="1">
        <w:r w:rsidR="008341EC" w:rsidRPr="008341EC">
          <w:rPr>
            <w:rStyle w:val="Hyperlink"/>
            <w:color w:val="auto"/>
            <w:u w:val="none"/>
          </w:rPr>
          <w:t>https://www.wipo.int/meetings/en/details.jsp?meeting_id=50411</w:t>
        </w:r>
      </w:hyperlink>
      <w:r w:rsidRPr="008341EC">
        <w:t>.</w:t>
      </w:r>
    </w:p>
    <w:p w:rsidR="0032746E" w:rsidRDefault="0032746E" w:rsidP="0032746E">
      <w:pPr>
        <w:rPr>
          <w:u w:val="single"/>
        </w:rPr>
      </w:pPr>
    </w:p>
    <w:p w:rsidR="0032746E" w:rsidRDefault="0032746E" w:rsidP="0032746E">
      <w:pPr>
        <w:rPr>
          <w:u w:val="single"/>
        </w:rPr>
      </w:pPr>
    </w:p>
    <w:p w:rsidR="0032746E" w:rsidRDefault="0032746E" w:rsidP="0032746E">
      <w:pPr>
        <w:rPr>
          <w:u w:val="single"/>
        </w:rPr>
      </w:pPr>
      <w:r w:rsidRPr="005325F4">
        <w:rPr>
          <w:u w:val="single"/>
        </w:rPr>
        <w:t>WIPO/GRTKF/IC/</w:t>
      </w:r>
      <w:r>
        <w:rPr>
          <w:u w:val="single"/>
        </w:rPr>
        <w:t>39/1 Prov.</w:t>
      </w:r>
      <w:r w:rsidR="001A40AE">
        <w:rPr>
          <w:u w:val="single"/>
        </w:rPr>
        <w:t xml:space="preserve"> 2</w:t>
      </w:r>
      <w:r>
        <w:rPr>
          <w:u w:val="single"/>
        </w:rPr>
        <w:t>:</w:t>
      </w:r>
      <w:r w:rsidRPr="005325F4">
        <w:rPr>
          <w:u w:val="single"/>
        </w:rPr>
        <w:t xml:space="preserve">  Draft Agenda for the </w:t>
      </w:r>
      <w:r>
        <w:rPr>
          <w:u w:val="single"/>
        </w:rPr>
        <w:t>Thirty-Ninth</w:t>
      </w:r>
      <w:r w:rsidRPr="005325F4">
        <w:rPr>
          <w:u w:val="single"/>
        </w:rPr>
        <w:t xml:space="preserve"> Session</w:t>
      </w:r>
    </w:p>
    <w:p w:rsidR="0032746E" w:rsidRPr="005325F4" w:rsidRDefault="0032746E" w:rsidP="0032746E">
      <w:pPr>
        <w:rPr>
          <w:u w:val="single"/>
        </w:rPr>
      </w:pPr>
    </w:p>
    <w:p w:rsidR="0032746E" w:rsidRDefault="0032746E" w:rsidP="0032746E">
      <w:pPr>
        <w:pStyle w:val="ONUME"/>
        <w:tabs>
          <w:tab w:val="clear" w:pos="567"/>
          <w:tab w:val="num" w:pos="550"/>
        </w:tabs>
        <w:spacing w:after="0"/>
      </w:pPr>
      <w:r>
        <w:t xml:space="preserve">This document contains the proposed items to </w:t>
      </w:r>
      <w:proofErr w:type="gramStart"/>
      <w:r>
        <w:t>be dealt with</w:t>
      </w:r>
      <w:proofErr w:type="gramEnd"/>
      <w:r>
        <w:t xml:space="preserve"> by the Committee</w:t>
      </w:r>
      <w:smartTag w:uri="urn:schemas-microsoft-com:office:smarttags" w:element="PersonName">
        <w:r>
          <w:t>,</w:t>
        </w:r>
      </w:smartTag>
      <w:r>
        <w:t xml:space="preserve"> and is submitted to the Committee for possible adoption.</w:t>
      </w:r>
    </w:p>
    <w:p w:rsidR="0032746E" w:rsidRDefault="0032746E" w:rsidP="0032746E"/>
    <w:p w:rsidR="0032746E" w:rsidRDefault="0032746E" w:rsidP="0032746E"/>
    <w:p w:rsidR="0032746E" w:rsidRDefault="0032746E" w:rsidP="0032746E">
      <w:pPr>
        <w:rPr>
          <w:u w:val="single"/>
        </w:rPr>
      </w:pPr>
      <w:r>
        <w:rPr>
          <w:u w:val="single"/>
        </w:rPr>
        <w:t>WIPO/GRTKF/IC/39</w:t>
      </w:r>
      <w:r w:rsidRPr="005325F4">
        <w:rPr>
          <w:u w:val="single"/>
        </w:rPr>
        <w:t>/2:  Accreditation of Certain Organizations</w:t>
      </w:r>
    </w:p>
    <w:p w:rsidR="0032746E" w:rsidRPr="005325F4" w:rsidRDefault="0032746E" w:rsidP="0032746E">
      <w:pPr>
        <w:rPr>
          <w:u w:val="single"/>
        </w:rPr>
      </w:pPr>
    </w:p>
    <w:p w:rsidR="0032746E" w:rsidRDefault="0032746E" w:rsidP="0032746E">
      <w:pPr>
        <w:pStyle w:val="ONUME"/>
        <w:tabs>
          <w:tab w:val="clear" w:pos="567"/>
          <w:tab w:val="num" w:pos="550"/>
        </w:tabs>
        <w:spacing w:after="0"/>
      </w:pPr>
      <w:r>
        <w:t xml:space="preserve">This document sets out the name, contact details and aims and objectives of one organization which has applied to the Committee for accreditation as </w:t>
      </w:r>
      <w:r w:rsidRPr="00881179">
        <w:rPr>
          <w:i/>
          <w:iCs/>
        </w:rPr>
        <w:t xml:space="preserve">ad hoc </w:t>
      </w:r>
      <w:r>
        <w:t>observers to the current and future sessions of the Committee.</w:t>
      </w:r>
    </w:p>
    <w:p w:rsidR="0032746E" w:rsidRDefault="0032746E" w:rsidP="0032746E">
      <w:pPr>
        <w:rPr>
          <w:u w:val="single"/>
        </w:rPr>
      </w:pPr>
    </w:p>
    <w:p w:rsidR="001F258C" w:rsidRDefault="001F258C" w:rsidP="0032746E">
      <w:pPr>
        <w:rPr>
          <w:u w:val="single"/>
        </w:rPr>
      </w:pPr>
    </w:p>
    <w:p w:rsidR="001F258C" w:rsidRDefault="001F258C" w:rsidP="0032746E">
      <w:pPr>
        <w:rPr>
          <w:u w:val="single"/>
        </w:rPr>
      </w:pPr>
    </w:p>
    <w:p w:rsidR="001F258C" w:rsidRDefault="001F258C" w:rsidP="0032746E">
      <w:pPr>
        <w:rPr>
          <w:u w:val="single"/>
        </w:rPr>
      </w:pPr>
    </w:p>
    <w:p w:rsidR="0032746E" w:rsidRDefault="001A2CB5" w:rsidP="0032746E">
      <w:pPr>
        <w:rPr>
          <w:u w:val="single"/>
        </w:rPr>
      </w:pPr>
      <w:r>
        <w:rPr>
          <w:u w:val="single"/>
        </w:rPr>
        <w:lastRenderedPageBreak/>
        <w:t>WIPO/GRTKF/IC/39</w:t>
      </w:r>
      <w:r w:rsidR="0032746E" w:rsidRPr="005325F4">
        <w:rPr>
          <w:u w:val="single"/>
        </w:rPr>
        <w:t>/3:  Participation of Indigenous and Local Commu</w:t>
      </w:r>
      <w:r w:rsidR="0032746E">
        <w:rPr>
          <w:u w:val="single"/>
        </w:rPr>
        <w:t xml:space="preserve">nities:  Voluntary </w:t>
      </w:r>
      <w:r w:rsidR="0032746E" w:rsidRPr="005325F4">
        <w:rPr>
          <w:u w:val="single"/>
        </w:rPr>
        <w:t>Fund</w:t>
      </w:r>
    </w:p>
    <w:p w:rsidR="0032746E" w:rsidRPr="005325F4" w:rsidRDefault="0032746E" w:rsidP="0032746E">
      <w:pPr>
        <w:rPr>
          <w:u w:val="single"/>
        </w:rPr>
      </w:pPr>
    </w:p>
    <w:p w:rsidR="0032746E" w:rsidRDefault="0032746E" w:rsidP="0032746E">
      <w:pPr>
        <w:pStyle w:val="ONUME"/>
        <w:tabs>
          <w:tab w:val="clear" w:pos="567"/>
          <w:tab w:val="num" w:pos="550"/>
        </w:tabs>
        <w:spacing w:after="0"/>
      </w:pPr>
      <w:r>
        <w:t>The WIPO General Assembly</w:t>
      </w:r>
      <w:smartTag w:uri="urn:schemas-microsoft-com:office:smarttags" w:element="PersonName">
        <w:r>
          <w:t>,</w:t>
        </w:r>
      </w:smartTag>
      <w:r>
        <w:t xml:space="preserve"> in 2005, established the “WIPO Voluntary Fund for Accredited Indigenous and Local Communities”.  The decision was taken on the basis of document WO/GA/32/6</w:t>
      </w:r>
      <w:smartTag w:uri="urn:schemas-microsoft-com:office:smarttags" w:element="PersonName">
        <w:r>
          <w:t>,</w:t>
        </w:r>
      </w:smartTag>
      <w:r>
        <w:t xml:space="preserve"> subsequently amended by the WIPO General Assembly in September 2010, which sets out the objectives and operation of the Fund.  This document refers to the appointment of the Fund’s Advisory Board</w:t>
      </w:r>
      <w:smartTag w:uri="urn:schemas-microsoft-com:office:smarttags" w:element="PersonName">
        <w:r>
          <w:t>,</w:t>
        </w:r>
      </w:smartTag>
      <w:r>
        <w:t xml:space="preserve"> and provides information on the fund</w:t>
      </w:r>
      <w:r>
        <w:noBreakHyphen/>
        <w:t xml:space="preserve">raising drive initiated by the Secretariat.  The required information note providing </w:t>
      </w:r>
      <w:r>
        <w:br/>
        <w:t>details of contributions received and beneficiaries is circulated in paral</w:t>
      </w:r>
      <w:r w:rsidR="001A2CB5">
        <w:t>lel as document WIPO/GRTKF/IC/39</w:t>
      </w:r>
      <w:r w:rsidRPr="00C80D7D">
        <w:t>/INF/4.</w:t>
      </w:r>
    </w:p>
    <w:p w:rsidR="0032746E" w:rsidRDefault="0032746E" w:rsidP="0032746E">
      <w:pPr>
        <w:pStyle w:val="ONUME"/>
        <w:numPr>
          <w:ilvl w:val="0"/>
          <w:numId w:val="0"/>
        </w:numPr>
        <w:spacing w:after="0"/>
      </w:pPr>
    </w:p>
    <w:p w:rsidR="0032746E" w:rsidRDefault="0032746E" w:rsidP="0032746E">
      <w:pPr>
        <w:pStyle w:val="ONUME"/>
        <w:numPr>
          <w:ilvl w:val="0"/>
          <w:numId w:val="0"/>
        </w:numPr>
        <w:spacing w:after="0"/>
      </w:pPr>
    </w:p>
    <w:p w:rsidR="0032746E" w:rsidRDefault="001A2CB5" w:rsidP="0032746E">
      <w:pPr>
        <w:pStyle w:val="ONUME"/>
        <w:numPr>
          <w:ilvl w:val="0"/>
          <w:numId w:val="0"/>
        </w:numPr>
        <w:spacing w:after="0"/>
        <w:rPr>
          <w:u w:val="single"/>
        </w:rPr>
      </w:pPr>
      <w:r>
        <w:rPr>
          <w:u w:val="single"/>
        </w:rPr>
        <w:t>WIPO/GRTKF/IC/39</w:t>
      </w:r>
      <w:r w:rsidR="0032746E">
        <w:rPr>
          <w:u w:val="single"/>
        </w:rPr>
        <w:t xml:space="preserve">/4:  </w:t>
      </w:r>
      <w:r w:rsidR="0032746E" w:rsidRPr="001E0E7D">
        <w:rPr>
          <w:u w:val="single"/>
        </w:rPr>
        <w:t xml:space="preserve">The Protection of Traditional Knowledge: </w:t>
      </w:r>
      <w:r w:rsidR="0032746E">
        <w:rPr>
          <w:u w:val="single"/>
        </w:rPr>
        <w:t xml:space="preserve"> </w:t>
      </w:r>
      <w:r w:rsidR="0032746E" w:rsidRPr="001E0E7D">
        <w:rPr>
          <w:u w:val="single"/>
        </w:rPr>
        <w:t>Draft Articles</w:t>
      </w:r>
    </w:p>
    <w:p w:rsidR="0032746E" w:rsidRPr="00917273" w:rsidRDefault="0032746E" w:rsidP="0032746E">
      <w:pPr>
        <w:pStyle w:val="ONUME"/>
        <w:numPr>
          <w:ilvl w:val="0"/>
          <w:numId w:val="0"/>
        </w:numPr>
        <w:spacing w:after="0"/>
        <w:rPr>
          <w:u w:val="single"/>
        </w:rPr>
      </w:pPr>
    </w:p>
    <w:p w:rsidR="0032746E" w:rsidRPr="00305826" w:rsidRDefault="0032746E" w:rsidP="0032746E">
      <w:pPr>
        <w:pStyle w:val="ONUME"/>
        <w:spacing w:after="0"/>
      </w:pPr>
      <w:r>
        <w:t>At its Thirty-</w:t>
      </w:r>
      <w:r w:rsidR="001A2CB5">
        <w:t>Eighth</w:t>
      </w:r>
      <w:r>
        <w:t xml:space="preserve"> Session, the IGC developed,</w:t>
      </w:r>
      <w:r w:rsidRPr="00767FBA">
        <w:t xml:space="preserve"> on the basi</w:t>
      </w:r>
      <w:r>
        <w:t xml:space="preserve">s of </w:t>
      </w:r>
      <w:r w:rsidR="001A2CB5">
        <w:t>document WIPO/GRTKF/IC/38/4</w:t>
      </w:r>
      <w:r w:rsidRPr="00767FBA">
        <w:t>, a further text, “The Protection of Traditional Kn</w:t>
      </w:r>
      <w:r>
        <w:t xml:space="preserve">owledge:  Draft Articles Rev. 2”, and decided that the text, as at the close of the agenda item on </w:t>
      </w:r>
      <w:r w:rsidR="001A2CB5">
        <w:t>December 14</w:t>
      </w:r>
      <w:r>
        <w:t>, 2018, be transmitted to the Thirty-</w:t>
      </w:r>
      <w:r w:rsidR="001A2CB5">
        <w:t>Ninth</w:t>
      </w:r>
      <w:r>
        <w:t xml:space="preserve"> Session of the IGC, in accordance with the Committee’s mandate for 2018-2019 and the work program for 2018, as contained in document WO/GA/4</w:t>
      </w:r>
      <w:r w:rsidR="001A2CB5">
        <w:t>9/21.  Document WIPO/GRTKF/IC/39</w:t>
      </w:r>
      <w:r>
        <w:t>/4 has been prepared for this session pursuant to this decision.</w:t>
      </w:r>
    </w:p>
    <w:p w:rsidR="0032746E" w:rsidRDefault="0032746E" w:rsidP="0032746E">
      <w:pPr>
        <w:pStyle w:val="ONUME"/>
        <w:numPr>
          <w:ilvl w:val="0"/>
          <w:numId w:val="0"/>
        </w:numPr>
        <w:spacing w:after="0"/>
      </w:pPr>
    </w:p>
    <w:p w:rsidR="0032746E" w:rsidRDefault="0032746E" w:rsidP="0032746E">
      <w:pPr>
        <w:pStyle w:val="ONUME"/>
        <w:numPr>
          <w:ilvl w:val="0"/>
          <w:numId w:val="0"/>
        </w:numPr>
        <w:spacing w:after="0"/>
      </w:pPr>
    </w:p>
    <w:p w:rsidR="0032746E" w:rsidRDefault="001A2CB5" w:rsidP="0032746E">
      <w:pPr>
        <w:pStyle w:val="ONUME"/>
        <w:numPr>
          <w:ilvl w:val="0"/>
          <w:numId w:val="0"/>
        </w:numPr>
        <w:spacing w:after="0"/>
        <w:rPr>
          <w:u w:val="single"/>
        </w:rPr>
      </w:pPr>
      <w:r>
        <w:rPr>
          <w:u w:val="single"/>
        </w:rPr>
        <w:t>WIPO/GRTKF/IC/39</w:t>
      </w:r>
      <w:r w:rsidR="0032746E">
        <w:rPr>
          <w:u w:val="single"/>
        </w:rPr>
        <w:t xml:space="preserve">/5:  </w:t>
      </w:r>
      <w:r w:rsidR="0032746E" w:rsidRPr="001E0E7D">
        <w:rPr>
          <w:u w:val="single"/>
        </w:rPr>
        <w:t xml:space="preserve">The Protection of Traditional </w:t>
      </w:r>
      <w:r w:rsidR="0032746E">
        <w:rPr>
          <w:u w:val="single"/>
        </w:rPr>
        <w:t>Cultural Expressions</w:t>
      </w:r>
      <w:r w:rsidR="0032746E" w:rsidRPr="001E0E7D">
        <w:rPr>
          <w:u w:val="single"/>
        </w:rPr>
        <w:t>: Draft Articles</w:t>
      </w:r>
    </w:p>
    <w:p w:rsidR="0032746E" w:rsidRPr="00917273" w:rsidRDefault="0032746E" w:rsidP="0032746E">
      <w:pPr>
        <w:pStyle w:val="ONUME"/>
        <w:numPr>
          <w:ilvl w:val="0"/>
          <w:numId w:val="0"/>
        </w:numPr>
        <w:spacing w:after="0"/>
        <w:rPr>
          <w:u w:val="single"/>
        </w:rPr>
      </w:pPr>
    </w:p>
    <w:p w:rsidR="0032746E" w:rsidRPr="00305826" w:rsidRDefault="0032746E" w:rsidP="0032746E">
      <w:pPr>
        <w:pStyle w:val="ONUME"/>
        <w:spacing w:after="0"/>
      </w:pPr>
      <w:r>
        <w:t>At its Thirty-</w:t>
      </w:r>
      <w:r w:rsidR="001A2CB5">
        <w:t>Eighth</w:t>
      </w:r>
      <w:r>
        <w:t xml:space="preserve"> Session, the IGC developed,</w:t>
      </w:r>
      <w:r w:rsidRPr="00767FBA">
        <w:t xml:space="preserve"> on the ba</w:t>
      </w:r>
      <w:r w:rsidR="001A2CB5">
        <w:t>sis of document WIPO/GRTKF/IC/38/5</w:t>
      </w:r>
      <w:r w:rsidRPr="00767FBA">
        <w:t xml:space="preserve">, a further text, “The Protection of Traditional </w:t>
      </w:r>
      <w:r>
        <w:t xml:space="preserve">Cultural Expressions:  Draft Articles Rev. 2”, and decided that the text, as at the close of the agenda item on </w:t>
      </w:r>
      <w:r w:rsidR="001A2CB5">
        <w:t>December 14</w:t>
      </w:r>
      <w:r>
        <w:t>, 2018, be transmitted to the Thirty-</w:t>
      </w:r>
      <w:r w:rsidR="001A2CB5">
        <w:t>Ninth</w:t>
      </w:r>
      <w:r>
        <w:t xml:space="preserve"> Session of the IGC, in accordance with the Committee’s mandate for 2018-2019 and the work program for 2018, as contained in document WO/GA/49/21.  Document WIP</w:t>
      </w:r>
      <w:r w:rsidR="001A2CB5">
        <w:t>O/GRTKF/IC/39</w:t>
      </w:r>
      <w:r>
        <w:t>/5 has been prepared for this session pursuant to this decision.</w:t>
      </w:r>
    </w:p>
    <w:p w:rsidR="0032746E" w:rsidRDefault="0032746E" w:rsidP="0032746E">
      <w:pPr>
        <w:pStyle w:val="ONUME"/>
        <w:numPr>
          <w:ilvl w:val="0"/>
          <w:numId w:val="0"/>
        </w:numPr>
        <w:spacing w:after="0"/>
      </w:pPr>
    </w:p>
    <w:p w:rsidR="0032746E" w:rsidRDefault="0032746E" w:rsidP="0032746E">
      <w:pPr>
        <w:rPr>
          <w:u w:val="single"/>
        </w:rPr>
      </w:pPr>
    </w:p>
    <w:p w:rsidR="0032746E" w:rsidRDefault="001A2CB5" w:rsidP="0032746E">
      <w:pPr>
        <w:pStyle w:val="ONUME"/>
        <w:numPr>
          <w:ilvl w:val="0"/>
          <w:numId w:val="0"/>
        </w:numPr>
        <w:spacing w:after="0"/>
        <w:rPr>
          <w:u w:val="single"/>
        </w:rPr>
      </w:pPr>
      <w:r>
        <w:rPr>
          <w:u w:val="single"/>
        </w:rPr>
        <w:t>WIPO/GRTKF/IC/39</w:t>
      </w:r>
      <w:r w:rsidR="0032746E">
        <w:rPr>
          <w:u w:val="single"/>
        </w:rPr>
        <w:t xml:space="preserve">/6:  </w:t>
      </w:r>
      <w:r w:rsidR="0032746E" w:rsidRPr="005824E5">
        <w:rPr>
          <w:u w:val="single"/>
        </w:rPr>
        <w:t xml:space="preserve">The Protection of Traditional Knowledge: </w:t>
      </w:r>
      <w:r w:rsidR="0032746E">
        <w:rPr>
          <w:u w:val="single"/>
        </w:rPr>
        <w:t xml:space="preserve"> </w:t>
      </w:r>
      <w:r w:rsidR="0032746E" w:rsidRPr="005824E5">
        <w:rPr>
          <w:u w:val="single"/>
        </w:rPr>
        <w:t>Updated Draft Gap Analysis</w:t>
      </w:r>
    </w:p>
    <w:p w:rsidR="0032746E" w:rsidRPr="00917273" w:rsidRDefault="0032746E" w:rsidP="0032746E">
      <w:pPr>
        <w:pStyle w:val="ONUME"/>
        <w:numPr>
          <w:ilvl w:val="0"/>
          <w:numId w:val="0"/>
        </w:numPr>
        <w:spacing w:after="0"/>
        <w:rPr>
          <w:u w:val="single"/>
        </w:rPr>
      </w:pPr>
    </w:p>
    <w:p w:rsidR="0032746E" w:rsidRDefault="0032746E" w:rsidP="0032746E">
      <w:pPr>
        <w:pStyle w:val="ONUME"/>
        <w:spacing w:after="0"/>
      </w:pPr>
      <w:r w:rsidRPr="005824E5">
        <w:t xml:space="preserve">At its Twelfth Session, held in Geneva from February 25 to </w:t>
      </w:r>
      <w:r>
        <w:t>29, 200</w:t>
      </w:r>
      <w:r w:rsidRPr="005824E5">
        <w:t xml:space="preserve">8, </w:t>
      </w:r>
      <w:r>
        <w:t>the IGC</w:t>
      </w:r>
      <w:r w:rsidRPr="005824E5">
        <w:t xml:space="preserve"> decided that the </w:t>
      </w:r>
      <w:r>
        <w:t xml:space="preserve">WIPO </w:t>
      </w:r>
      <w:r w:rsidRPr="005824E5">
        <w:t>Secretariat would, taking into account the previous work of the IGC, prepare</w:t>
      </w:r>
      <w:r>
        <w:t xml:space="preserve"> a draft of the gap analysis on the protection of traditional knowledge</w:t>
      </w:r>
      <w:r w:rsidRPr="005824E5">
        <w:t>, as a working document for the Thirteenth Session of the IGC</w:t>
      </w:r>
      <w:r>
        <w:t xml:space="preserve">.  In 2017, the WIPO General Assembly requested the Secretariat to “update the 2008 gap analyses on the existing protection regimes related to TK and TCEs.”  Document WIPO/GRTKF/IC/37/6 was prepared for the Thirty-Seventh Session pursuant to this decision.  The same document </w:t>
      </w:r>
      <w:r w:rsidR="001A2CB5">
        <w:t>was</w:t>
      </w:r>
      <w:r>
        <w:t xml:space="preserve"> re-issued </w:t>
      </w:r>
      <w:r w:rsidR="001A2CB5">
        <w:t xml:space="preserve">for the Thirty-Eighth Session and has been re-issued for this session </w:t>
      </w:r>
      <w:r>
        <w:t xml:space="preserve">as document </w:t>
      </w:r>
      <w:r w:rsidR="001A2CB5">
        <w:t>WIPO/GRTKF/IC/39</w:t>
      </w:r>
      <w:r w:rsidRPr="00255520">
        <w:t>/6</w:t>
      </w:r>
      <w:r>
        <w:t xml:space="preserve">. </w:t>
      </w:r>
    </w:p>
    <w:p w:rsidR="0032746E" w:rsidRDefault="0032746E" w:rsidP="0032746E">
      <w:pPr>
        <w:pStyle w:val="ONUME"/>
        <w:numPr>
          <w:ilvl w:val="0"/>
          <w:numId w:val="0"/>
        </w:numPr>
        <w:spacing w:after="0"/>
      </w:pPr>
    </w:p>
    <w:p w:rsidR="0032746E" w:rsidRDefault="0032746E" w:rsidP="0032746E">
      <w:pPr>
        <w:pStyle w:val="ONUME"/>
        <w:numPr>
          <w:ilvl w:val="0"/>
          <w:numId w:val="0"/>
        </w:numPr>
        <w:spacing w:after="0"/>
      </w:pPr>
    </w:p>
    <w:p w:rsidR="0032746E" w:rsidRDefault="00AA1768" w:rsidP="0032746E">
      <w:pPr>
        <w:pStyle w:val="ONUME"/>
        <w:numPr>
          <w:ilvl w:val="0"/>
          <w:numId w:val="0"/>
        </w:numPr>
        <w:spacing w:after="0"/>
        <w:rPr>
          <w:u w:val="single"/>
        </w:rPr>
      </w:pPr>
      <w:r>
        <w:rPr>
          <w:u w:val="single"/>
        </w:rPr>
        <w:t>WIPO/GRTKF/IC/39</w:t>
      </w:r>
      <w:r w:rsidR="0032746E">
        <w:rPr>
          <w:u w:val="single"/>
        </w:rPr>
        <w:t xml:space="preserve">/7:  </w:t>
      </w:r>
      <w:r w:rsidR="0032746E" w:rsidRPr="005824E5">
        <w:rPr>
          <w:u w:val="single"/>
        </w:rPr>
        <w:t xml:space="preserve">The Protection of Traditional </w:t>
      </w:r>
      <w:r w:rsidR="0032746E">
        <w:rPr>
          <w:u w:val="single"/>
        </w:rPr>
        <w:t>Cultural Expressions</w:t>
      </w:r>
      <w:r w:rsidR="0032746E" w:rsidRPr="005824E5">
        <w:rPr>
          <w:u w:val="single"/>
        </w:rPr>
        <w:t xml:space="preserve">: </w:t>
      </w:r>
      <w:r w:rsidR="0032746E">
        <w:rPr>
          <w:u w:val="single"/>
        </w:rPr>
        <w:t xml:space="preserve"> </w:t>
      </w:r>
      <w:r w:rsidR="0032746E" w:rsidRPr="005824E5">
        <w:rPr>
          <w:u w:val="single"/>
        </w:rPr>
        <w:t>Updated Draft Gap Analysis</w:t>
      </w:r>
    </w:p>
    <w:p w:rsidR="0032746E" w:rsidRPr="00917273" w:rsidRDefault="0032746E" w:rsidP="0032746E">
      <w:pPr>
        <w:pStyle w:val="ONUME"/>
        <w:numPr>
          <w:ilvl w:val="0"/>
          <w:numId w:val="0"/>
        </w:numPr>
        <w:spacing w:after="0"/>
        <w:rPr>
          <w:u w:val="single"/>
        </w:rPr>
      </w:pPr>
    </w:p>
    <w:p w:rsidR="0032746E" w:rsidRDefault="0032746E" w:rsidP="0032746E">
      <w:pPr>
        <w:pStyle w:val="ONUME"/>
        <w:spacing w:after="0"/>
      </w:pPr>
      <w:r w:rsidRPr="005824E5">
        <w:t xml:space="preserve">At its Twelfth Session, held in Geneva from February 25 to </w:t>
      </w:r>
      <w:r>
        <w:t>29, 200</w:t>
      </w:r>
      <w:r w:rsidRPr="005824E5">
        <w:t xml:space="preserve">8, </w:t>
      </w:r>
      <w:r>
        <w:t>the IGC</w:t>
      </w:r>
      <w:r w:rsidRPr="005824E5">
        <w:t xml:space="preserve"> decided that the </w:t>
      </w:r>
      <w:r>
        <w:t xml:space="preserve">WIPO </w:t>
      </w:r>
      <w:r w:rsidRPr="005824E5">
        <w:t>Secretariat would, taking into account the previous work of the IGC, prepare</w:t>
      </w:r>
      <w:r>
        <w:t xml:space="preserve"> a draft of the gap analysis on the protection of traditional cultural expressions</w:t>
      </w:r>
      <w:r w:rsidRPr="005824E5">
        <w:t>, as a working document for the Thirteenth Session of the IGC</w:t>
      </w:r>
      <w:r>
        <w:t xml:space="preserve">.  In 2017, the WIPO General Assembly requested the Secretariat to “update the 2008 gap analyses on the existing protection regimes related to TK and TCEs.”  Document WIPO/GRTKF/IC/37/7 was prepared for the Thirty-Seventh Session </w:t>
      </w:r>
      <w:r>
        <w:lastRenderedPageBreak/>
        <w:t xml:space="preserve">pursuant to this decision.  The same document </w:t>
      </w:r>
      <w:r w:rsidR="00D43CAB">
        <w:t>was re-issued for the Thirty-Eighth Session and has been re-issued for this session as document WIPO/GRTKF/IC/39</w:t>
      </w:r>
      <w:r>
        <w:t>/7.</w:t>
      </w:r>
    </w:p>
    <w:p w:rsidR="0032746E" w:rsidRDefault="0032746E" w:rsidP="0032746E">
      <w:pPr>
        <w:pStyle w:val="ONUME"/>
        <w:numPr>
          <w:ilvl w:val="0"/>
          <w:numId w:val="0"/>
        </w:numPr>
        <w:spacing w:after="0"/>
      </w:pPr>
    </w:p>
    <w:p w:rsidR="0032746E" w:rsidRDefault="0032746E" w:rsidP="0032746E">
      <w:pPr>
        <w:pStyle w:val="ONUME"/>
        <w:numPr>
          <w:ilvl w:val="0"/>
          <w:numId w:val="0"/>
        </w:numPr>
        <w:spacing w:after="0"/>
      </w:pPr>
    </w:p>
    <w:p w:rsidR="0032746E" w:rsidRPr="001C7E40" w:rsidRDefault="00306F56" w:rsidP="0032746E">
      <w:pPr>
        <w:pStyle w:val="ONUME"/>
        <w:numPr>
          <w:ilvl w:val="0"/>
          <w:numId w:val="0"/>
        </w:numPr>
        <w:spacing w:after="0"/>
        <w:rPr>
          <w:u w:val="single"/>
        </w:rPr>
      </w:pPr>
      <w:r>
        <w:rPr>
          <w:u w:val="single"/>
        </w:rPr>
        <w:t>WIPO/GRTKF/IC/39</w:t>
      </w:r>
      <w:r w:rsidR="0032746E" w:rsidRPr="001C7E40">
        <w:rPr>
          <w:u w:val="single"/>
        </w:rPr>
        <w:t>/</w:t>
      </w:r>
      <w:r w:rsidR="0032746E">
        <w:rPr>
          <w:u w:val="single"/>
        </w:rPr>
        <w:t>8</w:t>
      </w:r>
      <w:r w:rsidR="0032746E" w:rsidRPr="001C7E40">
        <w:rPr>
          <w:u w:val="single"/>
        </w:rPr>
        <w:t xml:space="preserve">: </w:t>
      </w:r>
      <w:r w:rsidR="0032746E">
        <w:rPr>
          <w:u w:val="single"/>
        </w:rPr>
        <w:t xml:space="preserve"> Report on the Compilation of Materials o</w:t>
      </w:r>
      <w:r w:rsidR="0032746E" w:rsidRPr="00305826">
        <w:rPr>
          <w:u w:val="single"/>
        </w:rPr>
        <w:t xml:space="preserve">n </w:t>
      </w:r>
      <w:r w:rsidR="0032746E">
        <w:rPr>
          <w:u w:val="single"/>
        </w:rPr>
        <w:t>D</w:t>
      </w:r>
      <w:r w:rsidR="0032746E" w:rsidRPr="00305826">
        <w:rPr>
          <w:u w:val="single"/>
        </w:rPr>
        <w:t>atabases Relating to Genetic Resources and Associated Traditional Knowledge</w:t>
      </w:r>
    </w:p>
    <w:p w:rsidR="0032746E" w:rsidRDefault="0032746E" w:rsidP="0032746E">
      <w:pPr>
        <w:pStyle w:val="ONUME"/>
        <w:numPr>
          <w:ilvl w:val="0"/>
          <w:numId w:val="0"/>
        </w:numPr>
        <w:spacing w:after="0"/>
      </w:pPr>
    </w:p>
    <w:p w:rsidR="0032746E" w:rsidRDefault="0032746E" w:rsidP="0032746E">
      <w:pPr>
        <w:pStyle w:val="ONUME"/>
        <w:spacing w:after="0"/>
      </w:pPr>
      <w:r>
        <w:t xml:space="preserve">The WIPO General Assembly in 2017 requested the Secretariat to “produce a report(s) compiling and updating studies, proposals and other materials relating to tools and activities on databases and on existing disclosure regimes relating to GR and associated TK, with a view to identify any gaps.”  Pursuant to this decision, documents </w:t>
      </w:r>
      <w:r w:rsidRPr="00247899">
        <w:t>WIPO/GRTKF/IC/35/5</w:t>
      </w:r>
      <w:r>
        <w:t xml:space="preserve"> were prepared for the Thirty-Fifth Session of the Committee, </w:t>
      </w:r>
      <w:r w:rsidR="00306F56">
        <w:t>and WIPO/GRTKF/IC/36/5, WIPO/GRTKF/IC/37/8 </w:t>
      </w:r>
      <w:r>
        <w:t xml:space="preserve">Rev. </w:t>
      </w:r>
      <w:r w:rsidR="00306F56">
        <w:t xml:space="preserve">and WIPO/GRTKF/IC/38/8 </w:t>
      </w:r>
      <w:r>
        <w:t>were prepared with a few updates for the Thirty-Sixth</w:t>
      </w:r>
      <w:r w:rsidR="00306F56">
        <w:t>,</w:t>
      </w:r>
      <w:r>
        <w:t xml:space="preserve"> Thirty</w:t>
      </w:r>
      <w:r>
        <w:noBreakHyphen/>
        <w:t xml:space="preserve">Seventh </w:t>
      </w:r>
      <w:r w:rsidR="00306F56">
        <w:t xml:space="preserve">and Thirty-Eighth </w:t>
      </w:r>
      <w:r>
        <w:t>Sessions of the Committee</w:t>
      </w:r>
      <w:r w:rsidRPr="00422E79">
        <w:t xml:space="preserve">.  </w:t>
      </w:r>
      <w:r>
        <w:rPr>
          <w:szCs w:val="22"/>
        </w:rPr>
        <w:t xml:space="preserve">The same document with a few updates has been re-issued as </w:t>
      </w:r>
      <w:r>
        <w:t xml:space="preserve">document </w:t>
      </w:r>
      <w:r w:rsidR="00306F56">
        <w:t>WIPO/GRTKF/IC/39</w:t>
      </w:r>
      <w:r w:rsidRPr="00255520">
        <w:t>/8</w:t>
      </w:r>
      <w:r>
        <w:t>.</w:t>
      </w:r>
    </w:p>
    <w:p w:rsidR="0032746E" w:rsidRDefault="0032746E" w:rsidP="0032746E">
      <w:pPr>
        <w:pStyle w:val="ONUME"/>
        <w:numPr>
          <w:ilvl w:val="0"/>
          <w:numId w:val="0"/>
        </w:numPr>
        <w:spacing w:after="0"/>
      </w:pPr>
    </w:p>
    <w:p w:rsidR="0032746E" w:rsidRDefault="0032746E" w:rsidP="0032746E">
      <w:pPr>
        <w:pStyle w:val="ONUME"/>
        <w:numPr>
          <w:ilvl w:val="0"/>
          <w:numId w:val="0"/>
        </w:numPr>
        <w:spacing w:after="0"/>
      </w:pPr>
    </w:p>
    <w:p w:rsidR="0032746E" w:rsidRPr="00E82254" w:rsidRDefault="00594FE8" w:rsidP="0032746E">
      <w:pPr>
        <w:pStyle w:val="ONUME"/>
        <w:numPr>
          <w:ilvl w:val="0"/>
          <w:numId w:val="0"/>
        </w:numPr>
        <w:spacing w:after="0"/>
        <w:rPr>
          <w:u w:val="single"/>
        </w:rPr>
      </w:pPr>
      <w:r w:rsidRPr="00E82254">
        <w:rPr>
          <w:u w:val="single"/>
        </w:rPr>
        <w:t>WIPO/GRTKF/IC/39</w:t>
      </w:r>
      <w:r w:rsidR="0032746E" w:rsidRPr="00E82254">
        <w:rPr>
          <w:u w:val="single"/>
        </w:rPr>
        <w:t>/9:  Report on the Compilation of Materials on Disclosure Regimes Relating to Genetic Resources and Associated Traditional Knowledge</w:t>
      </w:r>
    </w:p>
    <w:p w:rsidR="0032746E" w:rsidRPr="00E82254" w:rsidRDefault="0032746E" w:rsidP="0032746E">
      <w:pPr>
        <w:pStyle w:val="ONUME"/>
        <w:numPr>
          <w:ilvl w:val="0"/>
          <w:numId w:val="0"/>
        </w:numPr>
        <w:spacing w:after="0"/>
      </w:pPr>
    </w:p>
    <w:p w:rsidR="0032746E" w:rsidRDefault="0032746E" w:rsidP="0032746E">
      <w:pPr>
        <w:pStyle w:val="ONUME"/>
        <w:spacing w:after="0"/>
      </w:pPr>
      <w:r w:rsidRPr="00E82254">
        <w:t>The WIPO General Assembly in 2017 requested the Secretariat to “produce a report(s) compiling and updating studies, proposals and other materials relating to tools and activities on databases and on existing disclosure regimes relating to GR and associated TK, with a view to identify any gaps.”  Pursuant to this decision, documents WIPO/GRTKF/IC/35/6 were prepared for the Thirty-Fifth Session of the Committee, and WIPO/GRTKF/IC/36/6</w:t>
      </w:r>
      <w:r w:rsidR="00E82254" w:rsidRPr="00E82254">
        <w:t>,</w:t>
      </w:r>
      <w:r w:rsidRPr="00E82254">
        <w:t xml:space="preserve"> WIPO/GRTKF/IC/37/9 </w:t>
      </w:r>
      <w:r w:rsidR="00E82254" w:rsidRPr="00E82254">
        <w:t xml:space="preserve">and WIPO/GRTKF/IC/38/9 </w:t>
      </w:r>
      <w:r w:rsidRPr="00E82254">
        <w:t>were prepared with a few updates for the Thirty-Sixth</w:t>
      </w:r>
      <w:r w:rsidR="00E82254" w:rsidRPr="00E82254">
        <w:t>,</w:t>
      </w:r>
      <w:r w:rsidRPr="00E82254">
        <w:t xml:space="preserve"> </w:t>
      </w:r>
      <w:r w:rsidR="00E82254" w:rsidRPr="00E82254">
        <w:t>Thirty</w:t>
      </w:r>
      <w:r w:rsidR="00E82254" w:rsidRPr="00E82254">
        <w:noBreakHyphen/>
      </w:r>
      <w:r w:rsidRPr="00E82254">
        <w:t>Seventh</w:t>
      </w:r>
      <w:r w:rsidR="00E82254" w:rsidRPr="00E82254">
        <w:t xml:space="preserve"> and Thirty</w:t>
      </w:r>
      <w:r w:rsidR="00E82254" w:rsidRPr="00E82254">
        <w:noBreakHyphen/>
        <w:t>Eighth</w:t>
      </w:r>
      <w:r w:rsidRPr="00E82254">
        <w:t xml:space="preserve"> Sessions of the Committee.  </w:t>
      </w:r>
      <w:r w:rsidRPr="00E82254">
        <w:rPr>
          <w:szCs w:val="22"/>
        </w:rPr>
        <w:t xml:space="preserve">The same document with a few updates </w:t>
      </w:r>
      <w:proofErr w:type="gramStart"/>
      <w:r w:rsidRPr="00E82254">
        <w:rPr>
          <w:szCs w:val="22"/>
        </w:rPr>
        <w:t>has been re-issued</w:t>
      </w:r>
      <w:proofErr w:type="gramEnd"/>
      <w:r w:rsidRPr="00E82254">
        <w:rPr>
          <w:szCs w:val="22"/>
        </w:rPr>
        <w:t xml:space="preserve"> as </w:t>
      </w:r>
      <w:r w:rsidR="00E82254" w:rsidRPr="00E82254">
        <w:t>document WIPO/GRTKF/IC/39</w:t>
      </w:r>
      <w:r w:rsidRPr="00E82254">
        <w:t>/9.</w:t>
      </w:r>
    </w:p>
    <w:p w:rsidR="0020430C" w:rsidRDefault="0020430C" w:rsidP="0020430C">
      <w:pPr>
        <w:pStyle w:val="ONUME"/>
        <w:numPr>
          <w:ilvl w:val="0"/>
          <w:numId w:val="0"/>
        </w:numPr>
        <w:spacing w:after="0"/>
      </w:pPr>
    </w:p>
    <w:p w:rsidR="0020430C" w:rsidRDefault="0020430C" w:rsidP="0020430C">
      <w:pPr>
        <w:pStyle w:val="ONUME"/>
        <w:numPr>
          <w:ilvl w:val="0"/>
          <w:numId w:val="0"/>
        </w:numPr>
        <w:spacing w:after="0"/>
      </w:pPr>
    </w:p>
    <w:p w:rsidR="005950A2" w:rsidRPr="00534126" w:rsidRDefault="005950A2" w:rsidP="005950A2">
      <w:pPr>
        <w:pStyle w:val="ONUME"/>
        <w:numPr>
          <w:ilvl w:val="0"/>
          <w:numId w:val="0"/>
        </w:numPr>
        <w:spacing w:after="0"/>
        <w:rPr>
          <w:u w:val="single"/>
        </w:rPr>
      </w:pPr>
      <w:r>
        <w:rPr>
          <w:u w:val="single"/>
        </w:rPr>
        <w:t>WIPO/GRTKF/IC/39/10</w:t>
      </w:r>
      <w:r w:rsidRPr="00534126">
        <w:rPr>
          <w:u w:val="single"/>
        </w:rPr>
        <w:t xml:space="preserve">:  </w:t>
      </w:r>
      <w:r w:rsidRPr="00534126">
        <w:rPr>
          <w:szCs w:val="22"/>
          <w:u w:val="single"/>
        </w:rPr>
        <w:t>The Economic Impact of Patent Delays and Uncertainty:  U.S. Concerns about Proposals for New Patent Disclosure Requirements</w:t>
      </w:r>
    </w:p>
    <w:p w:rsidR="005950A2" w:rsidRPr="00534126" w:rsidRDefault="005950A2" w:rsidP="005950A2">
      <w:pPr>
        <w:pStyle w:val="ONUME"/>
        <w:numPr>
          <w:ilvl w:val="0"/>
          <w:numId w:val="0"/>
        </w:numPr>
        <w:spacing w:after="0"/>
      </w:pPr>
    </w:p>
    <w:p w:rsidR="005950A2" w:rsidRPr="00534126" w:rsidRDefault="005950A2" w:rsidP="005950A2">
      <w:pPr>
        <w:pStyle w:val="ONUME"/>
        <w:spacing w:after="0"/>
        <w:rPr>
          <w:u w:val="single"/>
        </w:rPr>
      </w:pPr>
      <w:r w:rsidRPr="00534126">
        <w:t xml:space="preserve">During the Thirty-Sixth Session of the IGC, which took place in June 2018, the Delegation of the United States of America made available “The Economic Impact of Patent Delays and Uncertainty:  U.S. Concerns about Proposals for New Patent Disclosure Requirements”.  This was contained in document WIPO/GRTKF/IC/36/10.  The </w:t>
      </w:r>
      <w:r>
        <w:t xml:space="preserve">document </w:t>
      </w:r>
      <w:proofErr w:type="gramStart"/>
      <w:r>
        <w:t>was</w:t>
      </w:r>
      <w:r w:rsidRPr="00534126">
        <w:t xml:space="preserve"> resubmitted</w:t>
      </w:r>
      <w:proofErr w:type="gramEnd"/>
      <w:r w:rsidRPr="00534126">
        <w:t xml:space="preserve"> </w:t>
      </w:r>
      <w:r>
        <w:t xml:space="preserve">to the Thirty-Seventh </w:t>
      </w:r>
      <w:r w:rsidR="00BD4C82">
        <w:t>Session</w:t>
      </w:r>
      <w:r>
        <w:t xml:space="preserve"> of the Committee as</w:t>
      </w:r>
      <w:r w:rsidRPr="00534126">
        <w:t xml:space="preserve"> document WIPO/GRTKF/IC/37/15</w:t>
      </w:r>
      <w:r w:rsidR="00BD4C82">
        <w:t xml:space="preserve">.  </w:t>
      </w:r>
      <w:r w:rsidRPr="005950A2">
        <w:t>The Delegation</w:t>
      </w:r>
      <w:r>
        <w:t xml:space="preserve"> resubmitted the updated document </w:t>
      </w:r>
      <w:r w:rsidR="00BD4C82">
        <w:t xml:space="preserve">to the Thirty-Eighth Session as document </w:t>
      </w:r>
      <w:r w:rsidR="00BD4C82" w:rsidRPr="005950A2">
        <w:t>WIPO/GRTKF/IC/38/15</w:t>
      </w:r>
      <w:r w:rsidR="00BD4C82">
        <w:t xml:space="preserve">.  The Delegation has resubmitted the same document </w:t>
      </w:r>
      <w:r>
        <w:t xml:space="preserve">as a working document </w:t>
      </w:r>
      <w:r w:rsidRPr="00534126">
        <w:t>for this session.</w:t>
      </w:r>
    </w:p>
    <w:p w:rsidR="005950A2" w:rsidRDefault="005950A2" w:rsidP="005950A2">
      <w:pPr>
        <w:pStyle w:val="ONUME"/>
        <w:numPr>
          <w:ilvl w:val="0"/>
          <w:numId w:val="0"/>
        </w:numPr>
        <w:spacing w:after="0"/>
      </w:pPr>
    </w:p>
    <w:p w:rsidR="005950A2" w:rsidRPr="00E82254" w:rsidRDefault="005950A2" w:rsidP="005950A2">
      <w:pPr>
        <w:pStyle w:val="ONUME"/>
        <w:numPr>
          <w:ilvl w:val="0"/>
          <w:numId w:val="0"/>
        </w:numPr>
        <w:spacing w:after="0"/>
      </w:pPr>
    </w:p>
    <w:p w:rsidR="005950A2" w:rsidRDefault="005950A2" w:rsidP="005950A2">
      <w:pPr>
        <w:pStyle w:val="ONUME"/>
        <w:numPr>
          <w:ilvl w:val="0"/>
          <w:numId w:val="0"/>
        </w:numPr>
        <w:spacing w:after="0"/>
      </w:pPr>
      <w:r>
        <w:rPr>
          <w:u w:val="single"/>
        </w:rPr>
        <w:t>WIPO/GRTKF/IC/39/11</w:t>
      </w:r>
      <w:r w:rsidRPr="00321446">
        <w:rPr>
          <w:u w:val="single"/>
        </w:rPr>
        <w:t>:</w:t>
      </w:r>
      <w:r>
        <w:rPr>
          <w:u w:val="single"/>
        </w:rPr>
        <w:t xml:space="preserve">  </w:t>
      </w:r>
      <w:r w:rsidRPr="00FD210E">
        <w:rPr>
          <w:u w:val="single"/>
        </w:rPr>
        <w:t xml:space="preserve">Identifying Examples of Traditional Knowledge to Stimulate a Discussion of what should be Protectable Subject Matter and what is not </w:t>
      </w:r>
      <w:proofErr w:type="gramStart"/>
      <w:r w:rsidRPr="00FD210E">
        <w:rPr>
          <w:u w:val="single"/>
        </w:rPr>
        <w:t>Intended</w:t>
      </w:r>
      <w:proofErr w:type="gramEnd"/>
      <w:r w:rsidRPr="00FD210E">
        <w:rPr>
          <w:u w:val="single"/>
        </w:rPr>
        <w:t xml:space="preserve"> to be Protected</w:t>
      </w:r>
      <w:r w:rsidRPr="00321446">
        <w:rPr>
          <w:u w:val="single"/>
        </w:rPr>
        <w:t xml:space="preserve">  </w:t>
      </w:r>
    </w:p>
    <w:p w:rsidR="005950A2" w:rsidRDefault="005950A2" w:rsidP="005950A2">
      <w:pPr>
        <w:pStyle w:val="ONUME"/>
        <w:numPr>
          <w:ilvl w:val="0"/>
          <w:numId w:val="0"/>
        </w:numPr>
        <w:spacing w:after="0"/>
      </w:pPr>
    </w:p>
    <w:p w:rsidR="005950A2" w:rsidRPr="00FD210E" w:rsidRDefault="005950A2" w:rsidP="005950A2">
      <w:pPr>
        <w:pStyle w:val="ONUME"/>
        <w:spacing w:after="0"/>
        <w:rPr>
          <w:u w:val="single"/>
        </w:rPr>
      </w:pPr>
      <w:r>
        <w:t xml:space="preserve">During the Thirty-Second Session of the IGC, which took place in November 2016, a document identifying examples of traditional knowledge to stimulate a discussion of what should be protectable subject matter and what is not intended to be protected, was made available by the Delegation of the United States of America.  This was contained in document WIPO/GRTKF/IC/32/10.  The same document </w:t>
      </w:r>
      <w:proofErr w:type="gramStart"/>
      <w:r>
        <w:t>was resubmitted</w:t>
      </w:r>
      <w:proofErr w:type="gramEnd"/>
      <w:r>
        <w:t xml:space="preserve"> to the Thirty-Forth Session as document WIPO/GRTKF/IC/34/13.  The Delegation resubmitted the updated document to the </w:t>
      </w:r>
      <w:r>
        <w:lastRenderedPageBreak/>
        <w:t>Thirty-Eighth Session as document WIPO/GRTKF/IC/38/14.  The Delegation has resubmitted the same document as a working document for this session.</w:t>
      </w:r>
    </w:p>
    <w:p w:rsidR="005950A2" w:rsidRPr="00303B34" w:rsidRDefault="005950A2" w:rsidP="005950A2">
      <w:pPr>
        <w:pStyle w:val="ONUME"/>
        <w:numPr>
          <w:ilvl w:val="0"/>
          <w:numId w:val="0"/>
        </w:numPr>
        <w:spacing w:after="0"/>
        <w:rPr>
          <w:u w:val="single"/>
        </w:rPr>
      </w:pPr>
    </w:p>
    <w:p w:rsidR="005950A2" w:rsidRDefault="005950A2" w:rsidP="005950A2">
      <w:pPr>
        <w:pStyle w:val="ONUME"/>
        <w:numPr>
          <w:ilvl w:val="0"/>
          <w:numId w:val="0"/>
        </w:numPr>
        <w:spacing w:after="0"/>
      </w:pPr>
    </w:p>
    <w:p w:rsidR="005950A2" w:rsidRDefault="005950A2" w:rsidP="005950A2">
      <w:pPr>
        <w:pStyle w:val="ONUME"/>
        <w:numPr>
          <w:ilvl w:val="0"/>
          <w:numId w:val="0"/>
        </w:numPr>
        <w:spacing w:after="0"/>
      </w:pPr>
      <w:r>
        <w:rPr>
          <w:u w:val="single"/>
        </w:rPr>
        <w:t>WIPO/GRTKF/IC/39/12</w:t>
      </w:r>
      <w:r w:rsidRPr="00321446">
        <w:rPr>
          <w:u w:val="single"/>
        </w:rPr>
        <w:t>:</w:t>
      </w:r>
      <w:r>
        <w:rPr>
          <w:u w:val="single"/>
        </w:rPr>
        <w:t xml:space="preserve">  </w:t>
      </w:r>
      <w:r w:rsidRPr="00FD210E">
        <w:rPr>
          <w:szCs w:val="22"/>
          <w:u w:val="single"/>
        </w:rPr>
        <w:t xml:space="preserve">Proposal for a Study by the WIPO Secretariat on Existing </w:t>
      </w:r>
      <w:r w:rsidRPr="00FD210E">
        <w:rPr>
          <w:i/>
          <w:szCs w:val="22"/>
          <w:u w:val="single"/>
        </w:rPr>
        <w:t>Sui Generis</w:t>
      </w:r>
      <w:r w:rsidRPr="00FD210E">
        <w:rPr>
          <w:szCs w:val="22"/>
          <w:u w:val="single"/>
        </w:rPr>
        <w:t xml:space="preserve"> Systems for the Protection of Traditional Knowledge in WIPO Member States</w:t>
      </w:r>
      <w:r w:rsidRPr="00321446">
        <w:rPr>
          <w:u w:val="single"/>
        </w:rPr>
        <w:t xml:space="preserve">  </w:t>
      </w:r>
    </w:p>
    <w:p w:rsidR="005950A2" w:rsidRDefault="005950A2" w:rsidP="005950A2">
      <w:pPr>
        <w:pStyle w:val="ONUME"/>
        <w:numPr>
          <w:ilvl w:val="0"/>
          <w:numId w:val="0"/>
        </w:numPr>
        <w:spacing w:after="0"/>
      </w:pPr>
    </w:p>
    <w:p w:rsidR="005950A2" w:rsidRPr="00FD210E" w:rsidRDefault="005950A2" w:rsidP="005950A2">
      <w:pPr>
        <w:pStyle w:val="ONUME"/>
        <w:spacing w:after="0"/>
        <w:rPr>
          <w:u w:val="single"/>
        </w:rPr>
      </w:pPr>
      <w:r>
        <w:t>During the Thirty-Seventh Session of the IGC, which took place in August 2018, the Delegations of Japan and the United States of America made available a proposal for a s</w:t>
      </w:r>
      <w:r w:rsidRPr="00FD210E">
        <w:t>t</w:t>
      </w:r>
      <w:r>
        <w:t xml:space="preserve">udy by the WIPO Secretariat on existing </w:t>
      </w:r>
      <w:r w:rsidRPr="00FD210E">
        <w:rPr>
          <w:i/>
        </w:rPr>
        <w:t>sui generis</w:t>
      </w:r>
      <w:r>
        <w:t xml:space="preserve"> systems for the protection of traditional k</w:t>
      </w:r>
      <w:r w:rsidRPr="00FD210E">
        <w:t>nowledge in WIPO Member States</w:t>
      </w:r>
      <w:r>
        <w:t xml:space="preserve">.  This proposal was contained in document WIPO/GRTKF/IC/37/16.  The Delegations resubmitted the updated proposal to the Thirty-Eighth Session as document WIPO/GRTKF/IC/38/13.  They have resubmitted the same document as a working document for this session. </w:t>
      </w:r>
    </w:p>
    <w:p w:rsidR="005950A2" w:rsidRDefault="005950A2" w:rsidP="005950A2">
      <w:pPr>
        <w:pStyle w:val="ONUME"/>
        <w:numPr>
          <w:ilvl w:val="0"/>
          <w:numId w:val="0"/>
        </w:numPr>
        <w:spacing w:after="0"/>
      </w:pPr>
    </w:p>
    <w:p w:rsidR="005950A2" w:rsidRDefault="005950A2" w:rsidP="005950A2">
      <w:pPr>
        <w:pStyle w:val="ONUME"/>
        <w:numPr>
          <w:ilvl w:val="0"/>
          <w:numId w:val="0"/>
        </w:numPr>
        <w:spacing w:after="0"/>
      </w:pPr>
    </w:p>
    <w:p w:rsidR="0020430C" w:rsidRDefault="00AD0D00" w:rsidP="0020430C">
      <w:pPr>
        <w:pStyle w:val="ONUME"/>
        <w:numPr>
          <w:ilvl w:val="0"/>
          <w:numId w:val="0"/>
        </w:numPr>
        <w:spacing w:after="0"/>
        <w:rPr>
          <w:u w:val="single"/>
        </w:rPr>
      </w:pPr>
      <w:r>
        <w:rPr>
          <w:u w:val="single"/>
        </w:rPr>
        <w:t>WIPO/GRTKF/IC/39/13</w:t>
      </w:r>
      <w:r w:rsidR="0020430C" w:rsidRPr="00612C6F">
        <w:rPr>
          <w:u w:val="single"/>
        </w:rPr>
        <w:t xml:space="preserve">: </w:t>
      </w:r>
      <w:r w:rsidR="0020430C">
        <w:rPr>
          <w:u w:val="single"/>
        </w:rPr>
        <w:t xml:space="preserve"> </w:t>
      </w:r>
      <w:r w:rsidR="0020430C" w:rsidRPr="00612C6F">
        <w:rPr>
          <w:u w:val="single"/>
        </w:rPr>
        <w:t>Joint Recommendation on Genetic Resources and Associated Traditional Knowledge</w:t>
      </w:r>
    </w:p>
    <w:p w:rsidR="0020430C" w:rsidRDefault="0020430C" w:rsidP="0020430C">
      <w:pPr>
        <w:pStyle w:val="ONUME"/>
        <w:numPr>
          <w:ilvl w:val="0"/>
          <w:numId w:val="0"/>
        </w:numPr>
        <w:spacing w:after="0"/>
      </w:pPr>
    </w:p>
    <w:p w:rsidR="0020430C" w:rsidRPr="00990B2A" w:rsidRDefault="0020430C" w:rsidP="0020430C">
      <w:pPr>
        <w:pStyle w:val="ONUME"/>
        <w:spacing w:after="0"/>
        <w:rPr>
          <w:u w:val="single"/>
        </w:rPr>
      </w:pPr>
      <w:r>
        <w:t xml:space="preserve">During the Twentieth Session of the IGC, which took place in February 2012, the Delegations of Canada, Japan, Norway, the Republic of Korea and the United States of America made available a “Joint Recommendation on Genetic Resources and Associated Traditional Knowledge”.  This was contained in document WIPO/GRTKF/IC/20/9 Rev.  </w:t>
      </w:r>
      <w:proofErr w:type="gramStart"/>
      <w:r>
        <w:t>This document was resubmitted to the Twenty-Third, Twenty-Fourth, Twenty</w:t>
      </w:r>
      <w:r>
        <w:noBreakHyphen/>
        <w:t>Sixth, Twenty</w:t>
      </w:r>
      <w:r>
        <w:noBreakHyphen/>
        <w:t>Seventh, Twenty-Eighth, Twenty-Ninth, Thirtieth, Thirty-First, Thirty-Second, Thirty-Fourth, Thirty</w:t>
      </w:r>
      <w:r>
        <w:noBreakHyphen/>
        <w:t>Fifth, Thirty-Sixth</w:t>
      </w:r>
      <w:r w:rsidR="00AD0D00">
        <w:t>,</w:t>
      </w:r>
      <w:r>
        <w:t xml:space="preserve"> Thirty-Seventh</w:t>
      </w:r>
      <w:r w:rsidR="00AD0D00">
        <w:t xml:space="preserve"> and Thirty-Eight</w:t>
      </w:r>
      <w:r>
        <w:t xml:space="preserve"> Sessions of the IGC, and circulated as documents WIPO/GRTKF/IC/23/5, WIPO/GRTKF/24/5, WIPO/GRTKF/IC/26/5, WIPO/GRTKF/IC/27/6, WIPO/GRTKF/IC/28/7, WIPO/GRTKF/IC/29/5,</w:t>
      </w:r>
      <w:r w:rsidRPr="003800B9">
        <w:t xml:space="preserve"> WIPO/GRTKF/IC/30/6</w:t>
      </w:r>
      <w:r>
        <w:t>, WIPO/GRTKF/IC/31/5, WIPO/GRTKF/IC/32/6, WIPO/GRTKF/IC/34/9, WIPO/GRTKF/IC/35/7, WIPO/GRTKF/IC/36/7</w:t>
      </w:r>
      <w:r w:rsidR="00AD0D00">
        <w:t>,</w:t>
      </w:r>
      <w:r w:rsidRPr="00255520">
        <w:t xml:space="preserve"> </w:t>
      </w:r>
      <w:r>
        <w:t>WIPO/GRTKF/IC/37/12</w:t>
      </w:r>
      <w:r w:rsidR="00AD0D00">
        <w:t xml:space="preserve"> and WIPO/GRTKF/IC/38/10</w:t>
      </w:r>
      <w:r>
        <w:t>, respectively.</w:t>
      </w:r>
      <w:proofErr w:type="gramEnd"/>
      <w:r>
        <w:t xml:space="preserve">  The co</w:t>
      </w:r>
      <w:r>
        <w:noBreakHyphen/>
        <w:t>sponsors have resubmitted this joint recommendation as a working document for this session.</w:t>
      </w:r>
    </w:p>
    <w:p w:rsidR="0020430C" w:rsidRDefault="0020430C" w:rsidP="0020430C">
      <w:pPr>
        <w:pStyle w:val="ONUME"/>
        <w:numPr>
          <w:ilvl w:val="0"/>
          <w:numId w:val="0"/>
        </w:numPr>
        <w:spacing w:after="0"/>
      </w:pPr>
    </w:p>
    <w:p w:rsidR="0020430C" w:rsidRDefault="0020430C" w:rsidP="0020430C">
      <w:pPr>
        <w:pStyle w:val="ONUME"/>
        <w:numPr>
          <w:ilvl w:val="0"/>
          <w:numId w:val="0"/>
        </w:numPr>
        <w:spacing w:after="0"/>
      </w:pPr>
    </w:p>
    <w:p w:rsidR="0020430C" w:rsidRDefault="00AD0D00" w:rsidP="0020430C">
      <w:pPr>
        <w:pStyle w:val="ONUME"/>
        <w:numPr>
          <w:ilvl w:val="0"/>
          <w:numId w:val="0"/>
        </w:numPr>
        <w:spacing w:after="0"/>
      </w:pPr>
      <w:r>
        <w:rPr>
          <w:u w:val="single"/>
        </w:rPr>
        <w:t>WIPO/GRTKF/IC/39/14</w:t>
      </w:r>
      <w:r w:rsidR="0020430C" w:rsidRPr="00865EAD">
        <w:rPr>
          <w:u w:val="single"/>
        </w:rPr>
        <w:t>:  Joint Recommendation on the Use of Databases for the Defensive Protection of Genetic Resources and Traditional Knowledge Associated with Genetic Resources</w:t>
      </w:r>
    </w:p>
    <w:p w:rsidR="0020430C" w:rsidRDefault="0020430C" w:rsidP="0020430C">
      <w:pPr>
        <w:pStyle w:val="ONUME"/>
        <w:numPr>
          <w:ilvl w:val="0"/>
          <w:numId w:val="0"/>
        </w:numPr>
        <w:spacing w:after="0"/>
        <w:rPr>
          <w:u w:val="single"/>
        </w:rPr>
      </w:pPr>
    </w:p>
    <w:p w:rsidR="0020430C" w:rsidRPr="00990B2A" w:rsidRDefault="0020430C" w:rsidP="0020430C">
      <w:pPr>
        <w:pStyle w:val="ONUME"/>
        <w:spacing w:after="0"/>
        <w:rPr>
          <w:u w:val="single"/>
        </w:rPr>
      </w:pPr>
      <w:r w:rsidRPr="00772D60">
        <w:t xml:space="preserve">During the Twenty-Third Session of the IGC, which took place in February 2013, </w:t>
      </w:r>
      <w:r>
        <w:t xml:space="preserve">a joint recommendation regarding the use of databases for the defensive protection of genetic resources and traditional knowledge associated with genetic resources </w:t>
      </w:r>
      <w:proofErr w:type="gramStart"/>
      <w:r>
        <w:t>was</w:t>
      </w:r>
      <w:r w:rsidRPr="00772D60">
        <w:t xml:space="preserve"> </w:t>
      </w:r>
      <w:r>
        <w:t>co-sponsored</w:t>
      </w:r>
      <w:proofErr w:type="gramEnd"/>
      <w:r>
        <w:t xml:space="preserve"> </w:t>
      </w:r>
      <w:r>
        <w:br/>
        <w:t>by the Delegations of</w:t>
      </w:r>
      <w:r w:rsidRPr="00772D60">
        <w:t xml:space="preserve"> Canada, Japan</w:t>
      </w:r>
      <w:r>
        <w:t xml:space="preserve">, </w:t>
      </w:r>
      <w:r w:rsidRPr="00772D60">
        <w:t>the Republic of Korea</w:t>
      </w:r>
      <w:r>
        <w:t xml:space="preserve"> and the United States of America</w:t>
      </w:r>
      <w:r w:rsidRPr="00772D60">
        <w:t xml:space="preserve">.  </w:t>
      </w:r>
      <w:r>
        <w:t xml:space="preserve">This proposal was contained in document WIPO/GRTKF/IC/23/7.  </w:t>
      </w:r>
      <w:proofErr w:type="gramStart"/>
      <w:r>
        <w:t>The Joint Recommendation was resubmitted to the Twenty-Fourth, Twenty-Sixth, Twenty-Seventh, Twenty-Eighth, Twenty</w:t>
      </w:r>
      <w:r>
        <w:noBreakHyphen/>
        <w:t>Ninth, Thirtieth, Thirty-First, Thirty-Second, Thirty-Fourth, Thirty-Fifth, Thirty-Sixth</w:t>
      </w:r>
      <w:r w:rsidR="00AD0D00">
        <w:t>,</w:t>
      </w:r>
      <w:r>
        <w:t xml:space="preserve"> Thirty-Seventh</w:t>
      </w:r>
      <w:r w:rsidR="00AD0D00">
        <w:t xml:space="preserve"> and Thirty-Eighth</w:t>
      </w:r>
      <w:r>
        <w:t xml:space="preserve"> Sessions of the IGC by the co-sponsors as documents WIPO/GRTKF/IC/24/7, WIPO/GRTKF/IC/26/6, WIPO/GRTKF/IC/27/7,</w:t>
      </w:r>
      <w:r w:rsidRPr="00551625">
        <w:t xml:space="preserve"> </w:t>
      </w:r>
      <w:r>
        <w:t xml:space="preserve">WIPO/GRTKF/IC/28/8, </w:t>
      </w:r>
      <w:r w:rsidRPr="00A36D9B">
        <w:t>WIPO/GRTKF/IC/29/6</w:t>
      </w:r>
      <w:r>
        <w:t xml:space="preserve">, </w:t>
      </w:r>
      <w:r w:rsidRPr="00EF4ADC">
        <w:t>WIPO/GRTKF/IC/30/7</w:t>
      </w:r>
      <w:r>
        <w:t>, WIPO/GRTKF/IC/31/6, WIPO/GRTKF/IC/32/7, WIPO/GRTKF/IC/34/10, WIPO/GRTKF/IC/35/8,</w:t>
      </w:r>
      <w:r w:rsidRPr="00EC457B">
        <w:t xml:space="preserve"> </w:t>
      </w:r>
      <w:r>
        <w:t>WIPO/GRTKF/IC/36/8</w:t>
      </w:r>
      <w:r w:rsidR="00AD0D00">
        <w:t>,</w:t>
      </w:r>
      <w:r>
        <w:t xml:space="preserve"> </w:t>
      </w:r>
      <w:r w:rsidRPr="005B7C1B">
        <w:t>WIPO/GRTKF/IC/37/13</w:t>
      </w:r>
      <w:r w:rsidR="00AD0D00">
        <w:t xml:space="preserve"> and WIPO/GRTKF/IC/38/11</w:t>
      </w:r>
      <w:r>
        <w:t>, respectively.</w:t>
      </w:r>
      <w:proofErr w:type="gramEnd"/>
      <w:r>
        <w:t xml:space="preserve">  The co-sponsors have resubmitted this joint recommendation as a working document for this session.</w:t>
      </w:r>
    </w:p>
    <w:p w:rsidR="0020430C" w:rsidRDefault="0020430C" w:rsidP="0020430C">
      <w:pPr>
        <w:pStyle w:val="ONUME"/>
        <w:numPr>
          <w:ilvl w:val="0"/>
          <w:numId w:val="0"/>
        </w:numPr>
        <w:spacing w:after="0"/>
      </w:pPr>
    </w:p>
    <w:p w:rsidR="0020430C" w:rsidRDefault="0020430C" w:rsidP="0020430C">
      <w:pPr>
        <w:pStyle w:val="ONUME"/>
        <w:numPr>
          <w:ilvl w:val="0"/>
          <w:numId w:val="0"/>
        </w:numPr>
        <w:spacing w:after="0"/>
      </w:pPr>
    </w:p>
    <w:p w:rsidR="001F7006" w:rsidRDefault="001F7006">
      <w:pPr>
        <w:rPr>
          <w:u w:val="single"/>
        </w:rPr>
      </w:pPr>
      <w:r>
        <w:rPr>
          <w:u w:val="single"/>
        </w:rPr>
        <w:br w:type="page"/>
      </w:r>
    </w:p>
    <w:p w:rsidR="0020430C" w:rsidRDefault="001F7006" w:rsidP="0020430C">
      <w:pPr>
        <w:pStyle w:val="ONUME"/>
        <w:numPr>
          <w:ilvl w:val="0"/>
          <w:numId w:val="0"/>
        </w:numPr>
        <w:spacing w:after="0"/>
      </w:pPr>
      <w:r>
        <w:rPr>
          <w:u w:val="single"/>
        </w:rPr>
        <w:lastRenderedPageBreak/>
        <w:t>WIPO/GRTKF/IC/39</w:t>
      </w:r>
      <w:r w:rsidR="00242283">
        <w:rPr>
          <w:u w:val="single"/>
        </w:rPr>
        <w:t>/15</w:t>
      </w:r>
      <w:r w:rsidR="0020430C" w:rsidRPr="00321446">
        <w:rPr>
          <w:u w:val="single"/>
        </w:rPr>
        <w:t>:  Proposal for the Terms of Reference for the Study by the WIPO Secretariat on Measures Related to the Avoidance of the Erroneous Grant of Patents and Compliance with Existing Access and Benefit-Sharing Systems</w:t>
      </w:r>
    </w:p>
    <w:p w:rsidR="0020430C" w:rsidRDefault="0020430C" w:rsidP="0020430C">
      <w:pPr>
        <w:pStyle w:val="ONUME"/>
        <w:numPr>
          <w:ilvl w:val="0"/>
          <w:numId w:val="0"/>
        </w:numPr>
        <w:spacing w:after="0"/>
        <w:rPr>
          <w:u w:val="single"/>
        </w:rPr>
      </w:pPr>
    </w:p>
    <w:p w:rsidR="0020430C" w:rsidRPr="00FD210E" w:rsidRDefault="0020430C" w:rsidP="0020430C">
      <w:pPr>
        <w:pStyle w:val="ONUME"/>
        <w:spacing w:after="0"/>
        <w:rPr>
          <w:u w:val="single"/>
        </w:rPr>
      </w:pPr>
      <w:proofErr w:type="gramStart"/>
      <w:r w:rsidRPr="00772D60">
        <w:t xml:space="preserve">During the Twenty-Third Session of the IGC, which took place in February 2013, </w:t>
      </w:r>
      <w:r>
        <w:t xml:space="preserve">a proposal </w:t>
      </w:r>
      <w:r w:rsidRPr="00772D60">
        <w:t xml:space="preserve">for </w:t>
      </w:r>
      <w:r>
        <w:t xml:space="preserve">the terms of reference for </w:t>
      </w:r>
      <w:r w:rsidRPr="00772D60">
        <w:t>a study</w:t>
      </w:r>
      <w:r>
        <w:t xml:space="preserve"> on measures related to the avoidance of the erroneous grant of patents and compliance with existing access and benefit sharing systems, was</w:t>
      </w:r>
      <w:r w:rsidRPr="00772D60">
        <w:t xml:space="preserve"> </w:t>
      </w:r>
      <w:r>
        <w:t xml:space="preserve">made available by the Delegations of Canada, Japan, </w:t>
      </w:r>
      <w:r w:rsidRPr="00772D60">
        <w:t>the Republic of Korea</w:t>
      </w:r>
      <w:r>
        <w:t xml:space="preserve"> and the </w:t>
      </w:r>
      <w:r w:rsidRPr="00772D60">
        <w:t>United</w:t>
      </w:r>
      <w:r>
        <w:t> </w:t>
      </w:r>
      <w:r w:rsidRPr="00772D60">
        <w:t>States of Americ</w:t>
      </w:r>
      <w:r>
        <w:t>a</w:t>
      </w:r>
      <w:r w:rsidRPr="00772D60">
        <w:t>.</w:t>
      </w:r>
      <w:proofErr w:type="gramEnd"/>
      <w:r w:rsidRPr="00772D60">
        <w:t xml:space="preserve">  </w:t>
      </w:r>
      <w:r>
        <w:t>This proposal was contained in document WIPO/GRTKF/IC/23/6.</w:t>
      </w:r>
      <w:r w:rsidRPr="00772D60">
        <w:t xml:space="preserve"> </w:t>
      </w:r>
      <w:r>
        <w:t xml:space="preserve"> </w:t>
      </w:r>
      <w:proofErr w:type="gramStart"/>
      <w:r>
        <w:t xml:space="preserve">The proposal was resubmitted to the Twenty-Fourth Session of the IGC as document WIPO/GRTKF/IC/24/6 Rev. by the Delegations of Canada, Japan, the Republic of Korea, </w:t>
      </w:r>
      <w:r>
        <w:br/>
        <w:t xml:space="preserve">the Russian Federation and the United States of America, and further resubmitted to the </w:t>
      </w:r>
      <w:r>
        <w:br/>
        <w:t>Twenty-Sixth, Twenty-Seventh, Twenty-Eighth, Twenty-Ninth, Thirtieth, Thirty-First, Thirty</w:t>
      </w:r>
      <w:r>
        <w:noBreakHyphen/>
        <w:t>Second, Thirty</w:t>
      </w:r>
      <w:r>
        <w:noBreakHyphen/>
        <w:t>Fourth, Thirty</w:t>
      </w:r>
      <w:r>
        <w:noBreakHyphen/>
        <w:t>Fifth,</w:t>
      </w:r>
      <w:r w:rsidR="00242283">
        <w:t xml:space="preserve"> Thirty-Sixth, </w:t>
      </w:r>
      <w:r>
        <w:t>Thirty-Seventh</w:t>
      </w:r>
      <w:r w:rsidR="00242283">
        <w:t xml:space="preserve"> and Thirty-Eighth</w:t>
      </w:r>
      <w:r>
        <w:t xml:space="preserve"> Sessions of the IGC by the Delegations of Canada, Japan, Norway, the Republic of Korea, the Russian Federation and the United States of America as documents WIPO/GRTKF/IC/26/7, WIPO/GRTKF/IC/27/8,</w:t>
      </w:r>
      <w:r w:rsidRPr="00BB2445">
        <w:t xml:space="preserve"> </w:t>
      </w:r>
      <w:r>
        <w:t xml:space="preserve">WIPO/GRTKF/IC/28/9, </w:t>
      </w:r>
      <w:r w:rsidRPr="00C67CC7">
        <w:t>WIPO/GRTKF/IC/29/7</w:t>
      </w:r>
      <w:r>
        <w:t>, WIPO/GRTKF/IC/30/8, WIPO/GRTKF/IC/31/7, WIPO/GRTKF/IC/32/8, WIPO/GRTKF/IC/34/11, WIPO/GRTKF/IC/35/9,</w:t>
      </w:r>
      <w:r w:rsidRPr="00EC457B">
        <w:t xml:space="preserve"> </w:t>
      </w:r>
      <w:r>
        <w:t>WIPO/GRTKF/IC/36/9</w:t>
      </w:r>
      <w:r w:rsidR="00242283">
        <w:t>,</w:t>
      </w:r>
      <w:r>
        <w:t xml:space="preserve"> </w:t>
      </w:r>
      <w:r w:rsidRPr="005B7C1B">
        <w:t>WIPO/GRTKF/IC/37/14</w:t>
      </w:r>
      <w:r w:rsidR="00242283">
        <w:t xml:space="preserve"> and WIPO/GRTKF/IC/38/12</w:t>
      </w:r>
      <w:r>
        <w:t>, respectively.</w:t>
      </w:r>
      <w:proofErr w:type="gramEnd"/>
      <w:r>
        <w:t xml:space="preserve">  </w:t>
      </w:r>
      <w:proofErr w:type="gramStart"/>
      <w:r>
        <w:t>The co</w:t>
      </w:r>
      <w:r>
        <w:noBreakHyphen/>
        <w:t xml:space="preserve">sponsors of documents WIPO/GRTKF/IC/26/7, WIPO/GRTKF/IC/27/8, WIPO/GRTKF/IC/28/9, </w:t>
      </w:r>
      <w:r w:rsidRPr="00C67CC7">
        <w:t>WIPO/GRTKF/IC/29/7</w:t>
      </w:r>
      <w:r>
        <w:t>,</w:t>
      </w:r>
      <w:r w:rsidRPr="00A02D0B">
        <w:t xml:space="preserve"> </w:t>
      </w:r>
      <w:r>
        <w:t>WIPO/GRTKF/IC/30/8, WIPO/GRTKF/IC/31/7, WIPO/GRTKF/IC/32/8, WIPO/GRTKF/IC/34/11, WIPO/GRTKF/IC/35/9, WIPO/GRTKF/IC/36/9</w:t>
      </w:r>
      <w:r w:rsidR="00242283">
        <w:t>,</w:t>
      </w:r>
      <w:r w:rsidRPr="00EC457B">
        <w:t xml:space="preserve"> </w:t>
      </w:r>
      <w:r w:rsidRPr="005B7C1B">
        <w:t>WIPO/GRTKF/IC/37/14</w:t>
      </w:r>
      <w:r w:rsidR="00242283">
        <w:t xml:space="preserve"> and WIPO/GRTKF/IC/38/12</w:t>
      </w:r>
      <w:r>
        <w:t xml:space="preserve"> have resubmitted this proposal as a working document for this session.</w:t>
      </w:r>
      <w:proofErr w:type="gramEnd"/>
    </w:p>
    <w:p w:rsidR="0032746E" w:rsidRDefault="0032746E" w:rsidP="0032746E">
      <w:pPr>
        <w:pStyle w:val="ONUME"/>
        <w:numPr>
          <w:ilvl w:val="0"/>
          <w:numId w:val="0"/>
        </w:numPr>
        <w:spacing w:after="0"/>
      </w:pPr>
    </w:p>
    <w:p w:rsidR="00135F62" w:rsidRDefault="00135F62" w:rsidP="0032746E">
      <w:pPr>
        <w:pStyle w:val="ONUME"/>
        <w:numPr>
          <w:ilvl w:val="0"/>
          <w:numId w:val="0"/>
        </w:numPr>
        <w:spacing w:after="0"/>
      </w:pPr>
    </w:p>
    <w:p w:rsidR="00135F62" w:rsidRPr="00C9164A" w:rsidRDefault="00135F62" w:rsidP="00135F62">
      <w:pPr>
        <w:pStyle w:val="ONUME"/>
        <w:numPr>
          <w:ilvl w:val="0"/>
          <w:numId w:val="0"/>
        </w:numPr>
        <w:spacing w:after="0"/>
        <w:rPr>
          <w:u w:val="single"/>
        </w:rPr>
      </w:pPr>
      <w:r>
        <w:rPr>
          <w:u w:val="single"/>
        </w:rPr>
        <w:t>WIPO/GRTKF/IC/39/16</w:t>
      </w:r>
      <w:r w:rsidRPr="00C9164A">
        <w:rPr>
          <w:u w:val="single"/>
        </w:rPr>
        <w:t xml:space="preserve">: </w:t>
      </w:r>
      <w:r>
        <w:rPr>
          <w:u w:val="single"/>
        </w:rPr>
        <w:t xml:space="preserve"> </w:t>
      </w:r>
      <w:r w:rsidRPr="00C9164A">
        <w:rPr>
          <w:u w:val="single"/>
        </w:rPr>
        <w:t xml:space="preserve">Proposal for </w:t>
      </w:r>
      <w:r>
        <w:rPr>
          <w:u w:val="single"/>
        </w:rPr>
        <w:t xml:space="preserve">the Terms of Reference for </w:t>
      </w:r>
      <w:r w:rsidRPr="00C9164A">
        <w:rPr>
          <w:u w:val="single"/>
        </w:rPr>
        <w:t>a Study</w:t>
      </w:r>
      <w:r>
        <w:rPr>
          <w:u w:val="single"/>
        </w:rPr>
        <w:t xml:space="preserve"> on Traditional Knowledge</w:t>
      </w:r>
      <w:r w:rsidRPr="00C9164A">
        <w:rPr>
          <w:u w:val="single"/>
        </w:rPr>
        <w:t xml:space="preserve"> </w:t>
      </w:r>
    </w:p>
    <w:p w:rsidR="00135F62" w:rsidRDefault="00135F62" w:rsidP="00135F62">
      <w:pPr>
        <w:pStyle w:val="ONUME"/>
        <w:numPr>
          <w:ilvl w:val="0"/>
          <w:numId w:val="0"/>
        </w:numPr>
        <w:spacing w:after="0"/>
      </w:pPr>
    </w:p>
    <w:p w:rsidR="00135F62" w:rsidRDefault="00135F62" w:rsidP="00135F62">
      <w:pPr>
        <w:pStyle w:val="ONUME"/>
        <w:spacing w:after="0"/>
      </w:pPr>
      <w:r>
        <w:t>Before the Thirty-First Session of the IGC, which took place in September 2016, the Permanent Delegation of the European Union to the United Nations and other International Organizations in Geneva, on behalf of the European Union (“EU”) and its Member States, submitted a proposal entitled “Proposal for the terms of reference for a study”.  This proposal was contained in document WIPO/GRTKF/IC/31/9.  The Delegation resubmitted this proposal with an amendment as a working document WIPO/GRTKF/IC/32/9 for the Thirty-Second Session, and resubmitted it with an additional amendment as a working document WIPO/GRTKF/IC/37/10 for the Thirty-Seventh Session.  The EU Commission, on behalf of the EU and its Member States, has resubmitted this proposal as a working document for this session.</w:t>
      </w:r>
    </w:p>
    <w:p w:rsidR="00135F62" w:rsidRDefault="00135F62" w:rsidP="00135F62">
      <w:pPr>
        <w:pStyle w:val="ONUME"/>
        <w:numPr>
          <w:ilvl w:val="0"/>
          <w:numId w:val="0"/>
        </w:numPr>
        <w:spacing w:after="0"/>
      </w:pPr>
    </w:p>
    <w:p w:rsidR="00135F62" w:rsidRDefault="00135F62" w:rsidP="00135F62">
      <w:pPr>
        <w:pStyle w:val="ONUME"/>
        <w:numPr>
          <w:ilvl w:val="0"/>
          <w:numId w:val="0"/>
        </w:numPr>
        <w:spacing w:after="0"/>
      </w:pPr>
    </w:p>
    <w:p w:rsidR="00135F62" w:rsidRPr="00C9164A" w:rsidRDefault="00135F62" w:rsidP="00135F62">
      <w:pPr>
        <w:pStyle w:val="ONUME"/>
        <w:numPr>
          <w:ilvl w:val="0"/>
          <w:numId w:val="0"/>
        </w:numPr>
        <w:spacing w:after="0"/>
        <w:rPr>
          <w:u w:val="single"/>
        </w:rPr>
      </w:pPr>
      <w:r>
        <w:rPr>
          <w:u w:val="single"/>
        </w:rPr>
        <w:t>WIPO/GRTKF/IC/3</w:t>
      </w:r>
      <w:r w:rsidR="00393932">
        <w:rPr>
          <w:u w:val="single"/>
        </w:rPr>
        <w:t>9</w:t>
      </w:r>
      <w:r>
        <w:rPr>
          <w:u w:val="single"/>
        </w:rPr>
        <w:t>/1</w:t>
      </w:r>
      <w:r w:rsidR="00393932">
        <w:rPr>
          <w:u w:val="single"/>
        </w:rPr>
        <w:t>7</w:t>
      </w:r>
      <w:bookmarkStart w:id="5" w:name="_GoBack"/>
      <w:bookmarkEnd w:id="5"/>
      <w:r w:rsidRPr="00C9164A">
        <w:rPr>
          <w:u w:val="single"/>
        </w:rPr>
        <w:t xml:space="preserve">: </w:t>
      </w:r>
      <w:r>
        <w:rPr>
          <w:u w:val="single"/>
        </w:rPr>
        <w:t xml:space="preserve"> </w:t>
      </w:r>
      <w:r w:rsidRPr="00C9164A">
        <w:rPr>
          <w:u w:val="single"/>
        </w:rPr>
        <w:t>EU Proposal for a Study</w:t>
      </w:r>
      <w:r>
        <w:rPr>
          <w:u w:val="single"/>
        </w:rPr>
        <w:t xml:space="preserve"> on Traditional Cultural Expressions</w:t>
      </w:r>
      <w:r w:rsidRPr="00C9164A">
        <w:rPr>
          <w:u w:val="single"/>
        </w:rPr>
        <w:t xml:space="preserve"> </w:t>
      </w:r>
    </w:p>
    <w:p w:rsidR="00135F62" w:rsidRDefault="00135F62" w:rsidP="00135F62">
      <w:pPr>
        <w:pStyle w:val="ONUME"/>
        <w:numPr>
          <w:ilvl w:val="0"/>
          <w:numId w:val="0"/>
        </w:numPr>
        <w:spacing w:after="0"/>
      </w:pPr>
    </w:p>
    <w:p w:rsidR="00135F62" w:rsidRDefault="00135F62" w:rsidP="00135F62">
      <w:pPr>
        <w:pStyle w:val="ONUME"/>
        <w:spacing w:after="0"/>
      </w:pPr>
      <w:proofErr w:type="gramStart"/>
      <w:r>
        <w:t>At the Thirty-Third Session of the IGC, which took place in March 2017, the Permanent Delegation of the European Union to the United Nations and other International Organizations in Geneva, on behalf of the EU and its Member States, requested to submit a proposal entitled “EU proposal for a study” as a working document to the Thirty-Third Session of the IGC.</w:t>
      </w:r>
      <w:proofErr w:type="gramEnd"/>
      <w:r>
        <w:t xml:space="preserve">  This proposal was contained in document WIPO/GRTKF/IC/33/6.  The Delegation resubmitted the proposal with an amendment as a working document WIPO/GRTKF/IC/37/11 for the Thirty-Seventh Session.  The EU Commission, on behalf of the EU and its Member States, has resubmitted this proposal as a working document for this session. </w:t>
      </w:r>
    </w:p>
    <w:p w:rsidR="00135F62" w:rsidRDefault="00135F62" w:rsidP="0032746E">
      <w:pPr>
        <w:pStyle w:val="ONUME"/>
        <w:numPr>
          <w:ilvl w:val="0"/>
          <w:numId w:val="0"/>
        </w:numPr>
        <w:spacing w:after="0"/>
      </w:pPr>
    </w:p>
    <w:p w:rsidR="00135F62" w:rsidRDefault="00135F62">
      <w:pPr>
        <w:rPr>
          <w:u w:val="single"/>
        </w:rPr>
      </w:pPr>
      <w:r>
        <w:rPr>
          <w:u w:val="single"/>
        </w:rPr>
        <w:br w:type="page"/>
      </w:r>
    </w:p>
    <w:p w:rsidR="0032746E" w:rsidRDefault="0032746E" w:rsidP="0032746E">
      <w:pPr>
        <w:tabs>
          <w:tab w:val="left" w:pos="550"/>
        </w:tabs>
      </w:pPr>
      <w:r>
        <w:lastRenderedPageBreak/>
        <w:t xml:space="preserve">II.   </w:t>
      </w:r>
      <w:r>
        <w:tab/>
        <w:t>INFORMATION DOCUMENTS FOR THE THIRTY-</w:t>
      </w:r>
      <w:r w:rsidR="00E82254">
        <w:t>NINTH</w:t>
      </w:r>
      <w:r>
        <w:t xml:space="preserve"> SESSION</w:t>
      </w:r>
    </w:p>
    <w:p w:rsidR="0032746E" w:rsidRDefault="0032746E" w:rsidP="0032746E">
      <w:pPr>
        <w:rPr>
          <w:u w:val="single"/>
        </w:rPr>
      </w:pPr>
    </w:p>
    <w:p w:rsidR="0032746E" w:rsidRDefault="00E82254" w:rsidP="0032746E">
      <w:pPr>
        <w:rPr>
          <w:u w:val="single"/>
        </w:rPr>
      </w:pPr>
      <w:r>
        <w:rPr>
          <w:u w:val="single"/>
        </w:rPr>
        <w:t>WIPO/GRTKF/IC/39</w:t>
      </w:r>
      <w:r w:rsidR="0032746E" w:rsidRPr="005325F4">
        <w:rPr>
          <w:u w:val="single"/>
        </w:rPr>
        <w:t>/INF/1 Prov.:  List of Participants</w:t>
      </w:r>
    </w:p>
    <w:p w:rsidR="0032746E" w:rsidRPr="005325F4" w:rsidRDefault="0032746E" w:rsidP="0032746E">
      <w:pPr>
        <w:rPr>
          <w:u w:val="single"/>
        </w:rPr>
      </w:pPr>
    </w:p>
    <w:p w:rsidR="0032746E" w:rsidRDefault="0032746E" w:rsidP="0032746E">
      <w:pPr>
        <w:pStyle w:val="ONUME"/>
        <w:tabs>
          <w:tab w:val="clear" w:pos="567"/>
          <w:tab w:val="num" w:pos="550"/>
        </w:tabs>
        <w:spacing w:after="0"/>
      </w:pPr>
      <w:r>
        <w:t>A draft list of participants will be circulated at</w:t>
      </w:r>
      <w:r w:rsidRPr="009D1E96">
        <w:rPr>
          <w:color w:val="000000"/>
          <w:szCs w:val="22"/>
        </w:rPr>
        <w:t xml:space="preserve"> </w:t>
      </w:r>
      <w:r>
        <w:rPr>
          <w:color w:val="000000"/>
          <w:szCs w:val="22"/>
        </w:rPr>
        <w:t>the Thirty-</w:t>
      </w:r>
      <w:r w:rsidR="00E82254">
        <w:rPr>
          <w:color w:val="000000"/>
          <w:szCs w:val="22"/>
        </w:rPr>
        <w:t>Nin</w:t>
      </w:r>
      <w:r>
        <w:rPr>
          <w:color w:val="000000"/>
          <w:szCs w:val="22"/>
        </w:rPr>
        <w:t>th</w:t>
      </w:r>
      <w:r w:rsidRPr="00612C72">
        <w:rPr>
          <w:color w:val="000000"/>
          <w:szCs w:val="22"/>
        </w:rPr>
        <w:t xml:space="preserve"> Session</w:t>
      </w:r>
      <w:r>
        <w:rPr>
          <w:color w:val="000000"/>
          <w:szCs w:val="22"/>
        </w:rPr>
        <w:t xml:space="preserve"> of the Committee</w:t>
      </w:r>
      <w:r>
        <w:t>.</w:t>
      </w:r>
    </w:p>
    <w:p w:rsidR="0032746E" w:rsidRDefault="0032746E" w:rsidP="0032746E">
      <w:pPr>
        <w:rPr>
          <w:u w:val="single"/>
        </w:rPr>
      </w:pPr>
    </w:p>
    <w:p w:rsidR="0032746E" w:rsidRDefault="0032746E" w:rsidP="0032746E">
      <w:pPr>
        <w:rPr>
          <w:u w:val="single"/>
        </w:rPr>
      </w:pPr>
    </w:p>
    <w:p w:rsidR="0032746E" w:rsidRDefault="00E82254" w:rsidP="0032746E">
      <w:pPr>
        <w:rPr>
          <w:u w:val="single"/>
        </w:rPr>
      </w:pPr>
      <w:r>
        <w:rPr>
          <w:u w:val="single"/>
        </w:rPr>
        <w:t>WIPO/GRTKF/IC/39</w:t>
      </w:r>
      <w:r w:rsidR="0032746E" w:rsidRPr="005325F4">
        <w:rPr>
          <w:u w:val="single"/>
        </w:rPr>
        <w:t>/INF/2</w:t>
      </w:r>
      <w:r w:rsidR="00135F62">
        <w:rPr>
          <w:u w:val="single"/>
        </w:rPr>
        <w:t xml:space="preserve"> Rev.</w:t>
      </w:r>
      <w:r w:rsidR="0032746E">
        <w:rPr>
          <w:u w:val="single"/>
        </w:rPr>
        <w:t>:</w:t>
      </w:r>
      <w:r w:rsidR="0032746E" w:rsidRPr="005325F4">
        <w:rPr>
          <w:u w:val="single"/>
        </w:rPr>
        <w:t xml:space="preserve">  Brief Summary of Documents</w:t>
      </w:r>
    </w:p>
    <w:p w:rsidR="0032746E" w:rsidRPr="00214CD5" w:rsidRDefault="0032746E" w:rsidP="0032746E">
      <w:pPr>
        <w:rPr>
          <w:u w:val="single"/>
        </w:rPr>
      </w:pPr>
    </w:p>
    <w:p w:rsidR="0032746E" w:rsidRDefault="0032746E" w:rsidP="0032746E">
      <w:pPr>
        <w:pStyle w:val="ONUME"/>
        <w:tabs>
          <w:tab w:val="clear" w:pos="567"/>
          <w:tab w:val="num" w:pos="550"/>
        </w:tabs>
        <w:spacing w:after="0"/>
      </w:pPr>
      <w:r>
        <w:t xml:space="preserve">The present document has been prepared as an informal guide to the </w:t>
      </w:r>
      <w:r>
        <w:br/>
        <w:t>Committee’s documentation.</w:t>
      </w:r>
    </w:p>
    <w:p w:rsidR="0032746E" w:rsidRPr="00F53D6C" w:rsidRDefault="0032746E" w:rsidP="0032746E">
      <w:pPr>
        <w:rPr>
          <w:szCs w:val="22"/>
        </w:rPr>
      </w:pPr>
    </w:p>
    <w:p w:rsidR="0032746E" w:rsidRDefault="0032746E" w:rsidP="0032746E">
      <w:pPr>
        <w:rPr>
          <w:u w:val="single"/>
        </w:rPr>
      </w:pPr>
    </w:p>
    <w:p w:rsidR="0032746E" w:rsidRDefault="00E82254" w:rsidP="0032746E">
      <w:pPr>
        <w:rPr>
          <w:u w:val="single"/>
        </w:rPr>
      </w:pPr>
      <w:r>
        <w:rPr>
          <w:u w:val="single"/>
        </w:rPr>
        <w:t>WIPO/GRTKF/IC/39</w:t>
      </w:r>
      <w:r w:rsidR="0032746E" w:rsidRPr="005325F4">
        <w:rPr>
          <w:u w:val="single"/>
        </w:rPr>
        <w:t>/INF/3</w:t>
      </w:r>
      <w:r w:rsidR="00135F62">
        <w:rPr>
          <w:u w:val="single"/>
        </w:rPr>
        <w:t xml:space="preserve"> Rev.</w:t>
      </w:r>
      <w:r w:rsidR="0032746E" w:rsidRPr="005325F4">
        <w:rPr>
          <w:u w:val="single"/>
        </w:rPr>
        <w:t>:  Draft Program for the</w:t>
      </w:r>
      <w:r w:rsidR="0032746E">
        <w:rPr>
          <w:u w:val="single"/>
        </w:rPr>
        <w:t xml:space="preserve"> Thirty-</w:t>
      </w:r>
      <w:r>
        <w:rPr>
          <w:u w:val="single"/>
        </w:rPr>
        <w:t>Ninth</w:t>
      </w:r>
      <w:r w:rsidR="0032746E">
        <w:rPr>
          <w:u w:val="single"/>
        </w:rPr>
        <w:t xml:space="preserve"> </w:t>
      </w:r>
      <w:r w:rsidR="0032746E" w:rsidRPr="005325F4">
        <w:rPr>
          <w:u w:val="single"/>
        </w:rPr>
        <w:t>Session</w:t>
      </w:r>
    </w:p>
    <w:p w:rsidR="0032746E" w:rsidRPr="005325F4" w:rsidRDefault="0032746E" w:rsidP="0032746E">
      <w:pPr>
        <w:rPr>
          <w:u w:val="single"/>
        </w:rPr>
      </w:pPr>
    </w:p>
    <w:p w:rsidR="0032746E" w:rsidRPr="00D06607" w:rsidRDefault="0032746E" w:rsidP="0032746E">
      <w:pPr>
        <w:pStyle w:val="ONUME"/>
        <w:spacing w:after="0"/>
        <w:rPr>
          <w:u w:val="single"/>
        </w:rPr>
      </w:pPr>
      <w:r>
        <w:t>In line with the Committee’s request at</w:t>
      </w:r>
      <w:r w:rsidRPr="00D04D97">
        <w:rPr>
          <w:color w:val="000000"/>
          <w:szCs w:val="22"/>
        </w:rPr>
        <w:t xml:space="preserve"> </w:t>
      </w:r>
      <w:r>
        <w:rPr>
          <w:color w:val="000000"/>
          <w:szCs w:val="22"/>
        </w:rPr>
        <w:t>its Tenth</w:t>
      </w:r>
      <w:r w:rsidRPr="00612C72">
        <w:rPr>
          <w:color w:val="000000"/>
          <w:szCs w:val="22"/>
        </w:rPr>
        <w:t xml:space="preserve"> Session</w:t>
      </w:r>
      <w:r>
        <w:t>, this document sets out a suggested program and identifies a possible timing for each agenda item.  This draft program is indicative only</w:t>
      </w:r>
      <w:smartTag w:uri="urn:schemas-microsoft-com:office:smarttags" w:element="PersonName">
        <w:r>
          <w:t>,</w:t>
        </w:r>
      </w:smartTag>
      <w:r>
        <w:t xml:space="preserve"> and the actual organization of work of the Committee would be determined by the Chair and its members in line with the rules of procedure.</w:t>
      </w:r>
    </w:p>
    <w:p w:rsidR="0032746E" w:rsidRDefault="0032746E" w:rsidP="0032746E">
      <w:pPr>
        <w:pStyle w:val="ONUME"/>
        <w:numPr>
          <w:ilvl w:val="0"/>
          <w:numId w:val="0"/>
        </w:numPr>
        <w:spacing w:after="0"/>
        <w:rPr>
          <w:u w:val="single"/>
        </w:rPr>
      </w:pPr>
    </w:p>
    <w:p w:rsidR="0032746E" w:rsidRPr="00C52B8C" w:rsidRDefault="0032746E" w:rsidP="0032746E">
      <w:pPr>
        <w:pStyle w:val="ONUME"/>
        <w:numPr>
          <w:ilvl w:val="0"/>
          <w:numId w:val="0"/>
        </w:numPr>
        <w:spacing w:after="0"/>
        <w:rPr>
          <w:u w:val="single"/>
        </w:rPr>
      </w:pPr>
    </w:p>
    <w:p w:rsidR="0032746E" w:rsidRDefault="00E82254" w:rsidP="0032746E">
      <w:pPr>
        <w:rPr>
          <w:u w:val="single"/>
        </w:rPr>
      </w:pPr>
      <w:r>
        <w:rPr>
          <w:u w:val="single"/>
        </w:rPr>
        <w:t>WIPO/GRTKF/IC/39</w:t>
      </w:r>
      <w:r w:rsidR="0032746E">
        <w:rPr>
          <w:u w:val="single"/>
        </w:rPr>
        <w:t>/INF/4</w:t>
      </w:r>
      <w:r w:rsidR="0032746E" w:rsidRPr="005325F4">
        <w:rPr>
          <w:u w:val="single"/>
        </w:rPr>
        <w:t>:  Voluntary Fund for Accredited Indigenous and Local Communities:  Information Note on Contributions and Applications for Support</w:t>
      </w:r>
    </w:p>
    <w:p w:rsidR="0032746E" w:rsidRPr="00214CD5" w:rsidRDefault="0032746E" w:rsidP="0032746E">
      <w:pPr>
        <w:rPr>
          <w:u w:val="single"/>
        </w:rPr>
      </w:pPr>
    </w:p>
    <w:p w:rsidR="0032746E" w:rsidRPr="00591849" w:rsidRDefault="0032746E" w:rsidP="0032746E">
      <w:pPr>
        <w:pStyle w:val="ONUME"/>
        <w:spacing w:after="0"/>
      </w:pPr>
      <w:r>
        <w:t>This document sets out information required to be reported to the Committee on the operation of the Voluntary Fund for Accredited Indigenous and Local Communities.  The rules are set out in the Annex to document WO/GA/32/6</w:t>
      </w:r>
      <w:smartTag w:uri="urn:schemas-microsoft-com:office:smarttags" w:element="PersonName">
        <w:r>
          <w:t>,</w:t>
        </w:r>
      </w:smartTag>
      <w:r>
        <w:t xml:space="preserve"> as approved by the WIPO General Assembly at its Thirty-Second</w:t>
      </w:r>
      <w:r>
        <w:rPr>
          <w:vertAlign w:val="superscript"/>
        </w:rPr>
        <w:t xml:space="preserve"> </w:t>
      </w:r>
      <w:r>
        <w:t>Session and subsequently amended by the WIPO General Assembly in September 2010.  In particular</w:t>
      </w:r>
      <w:smartTag w:uri="urn:schemas-microsoft-com:office:smarttags" w:element="PersonName">
        <w:r>
          <w:t>,</w:t>
        </w:r>
      </w:smartTag>
      <w:r>
        <w:t xml:space="preserve"> it gives information on contributions received or pledged</w:t>
      </w:r>
      <w:smartTag w:uri="urn:schemas-microsoft-com:office:smarttags" w:element="PersonName">
        <w:r>
          <w:t>,</w:t>
        </w:r>
      </w:smartTag>
      <w:r>
        <w:t xml:space="preserve"> and actual support provided to representatives of accredited indigenous and local communities. </w:t>
      </w:r>
    </w:p>
    <w:p w:rsidR="0032746E" w:rsidRPr="00F53D6C" w:rsidRDefault="0032746E" w:rsidP="0032746E">
      <w:pPr>
        <w:rPr>
          <w:szCs w:val="22"/>
          <w:u w:val="single"/>
        </w:rPr>
      </w:pPr>
    </w:p>
    <w:p w:rsidR="0032746E" w:rsidRDefault="0032746E" w:rsidP="0032746E">
      <w:pPr>
        <w:rPr>
          <w:u w:val="single"/>
        </w:rPr>
      </w:pPr>
    </w:p>
    <w:p w:rsidR="0032746E" w:rsidRDefault="00E82254" w:rsidP="0032746E">
      <w:pPr>
        <w:rPr>
          <w:u w:val="single"/>
        </w:rPr>
      </w:pPr>
      <w:r>
        <w:rPr>
          <w:u w:val="single"/>
        </w:rPr>
        <w:t>WIPO/GRTKF/IC/39</w:t>
      </w:r>
      <w:r w:rsidR="0032746E">
        <w:rPr>
          <w:u w:val="single"/>
        </w:rPr>
        <w:t>/INF/5</w:t>
      </w:r>
      <w:r w:rsidR="0032746E" w:rsidRPr="005325F4">
        <w:rPr>
          <w:u w:val="single"/>
        </w:rPr>
        <w:t>:  Information Note for the Panel of Indigenous and Local Communities</w:t>
      </w:r>
    </w:p>
    <w:p w:rsidR="0032746E" w:rsidRPr="00214CD5" w:rsidRDefault="0032746E" w:rsidP="0032746E">
      <w:pPr>
        <w:rPr>
          <w:u w:val="single"/>
        </w:rPr>
      </w:pPr>
    </w:p>
    <w:p w:rsidR="0032746E" w:rsidRPr="00591849" w:rsidRDefault="0032746E" w:rsidP="0032746E">
      <w:pPr>
        <w:pStyle w:val="ONUME"/>
        <w:tabs>
          <w:tab w:val="num" w:pos="540"/>
        </w:tabs>
        <w:spacing w:after="0"/>
      </w:pPr>
      <w:r>
        <w:t>Following a decision of the Committee at</w:t>
      </w:r>
      <w:r w:rsidRPr="009D1E96">
        <w:rPr>
          <w:color w:val="000000"/>
          <w:szCs w:val="22"/>
        </w:rPr>
        <w:t xml:space="preserve"> </w:t>
      </w:r>
      <w:r>
        <w:rPr>
          <w:color w:val="000000"/>
          <w:szCs w:val="22"/>
        </w:rPr>
        <w:t>its Seventh</w:t>
      </w:r>
      <w:r w:rsidRPr="00612C72">
        <w:rPr>
          <w:color w:val="000000"/>
          <w:szCs w:val="22"/>
        </w:rPr>
        <w:t xml:space="preserve"> Session</w:t>
      </w:r>
      <w:r>
        <w:t>, each subsequent session of the Committee has commenced with a panel chaired by a member of an indigenous community.  The panel has been held at the</w:t>
      </w:r>
      <w:r w:rsidR="00E82254">
        <w:t xml:space="preserve"> commencement of the previous 31</w:t>
      </w:r>
      <w:r>
        <w:t> sessions of the Committee.  On each occasion</w:t>
      </w:r>
      <w:smartTag w:uri="urn:schemas-microsoft-com:office:smarttags" w:element="PersonName">
        <w:r>
          <w:t>,</w:t>
        </w:r>
      </w:smartTag>
      <w:r>
        <w:t xml:space="preserve"> representatives of indigenous and local communities gave presentations on a specific theme related to the IGC’s negotiations.  The presentations are available on WIPO’s site at:  </w:t>
      </w:r>
      <w:r w:rsidRPr="00E14416">
        <w:t>http</w:t>
      </w:r>
      <w:r w:rsidR="00E82254">
        <w:t>s</w:t>
      </w:r>
      <w:r w:rsidRPr="00E14416">
        <w:t>://wipo.int/tk/en/igc/panels.html</w:t>
      </w:r>
      <w:r>
        <w:t xml:space="preserve"> and may also be accessed through the Indigenous Portal on the WIPO website.  This document sets out the proposed practical arrangements for the panel at</w:t>
      </w:r>
      <w:r w:rsidRPr="009D1E96">
        <w:rPr>
          <w:color w:val="000000"/>
          <w:szCs w:val="22"/>
        </w:rPr>
        <w:t xml:space="preserve"> </w:t>
      </w:r>
      <w:r w:rsidR="00C37D65">
        <w:rPr>
          <w:color w:val="000000"/>
          <w:szCs w:val="22"/>
        </w:rPr>
        <w:t>the Thirty-Nin</w:t>
      </w:r>
      <w:r>
        <w:rPr>
          <w:color w:val="000000"/>
          <w:szCs w:val="22"/>
        </w:rPr>
        <w:t>th</w:t>
      </w:r>
      <w:r w:rsidRPr="00612C72">
        <w:rPr>
          <w:color w:val="000000"/>
          <w:szCs w:val="22"/>
        </w:rPr>
        <w:t xml:space="preserve"> Session</w:t>
      </w:r>
      <w:r>
        <w:rPr>
          <w:color w:val="000000"/>
          <w:szCs w:val="22"/>
        </w:rPr>
        <w:t xml:space="preserve"> of the Committee</w:t>
      </w:r>
      <w:r>
        <w:t>.</w:t>
      </w:r>
    </w:p>
    <w:p w:rsidR="0032746E" w:rsidRDefault="0032746E" w:rsidP="0032746E">
      <w:pPr>
        <w:rPr>
          <w:u w:val="single"/>
        </w:rPr>
      </w:pPr>
    </w:p>
    <w:p w:rsidR="0032746E" w:rsidRDefault="0032746E" w:rsidP="0032746E">
      <w:pPr>
        <w:rPr>
          <w:u w:val="single"/>
        </w:rPr>
      </w:pPr>
    </w:p>
    <w:p w:rsidR="0032746E" w:rsidRDefault="00C37D65" w:rsidP="0032746E">
      <w:pPr>
        <w:rPr>
          <w:u w:val="single"/>
        </w:rPr>
      </w:pPr>
      <w:r>
        <w:rPr>
          <w:u w:val="single"/>
        </w:rPr>
        <w:t>WIPO/GRTKF/IC/39</w:t>
      </w:r>
      <w:r w:rsidR="0032746E" w:rsidRPr="005325F4">
        <w:rPr>
          <w:u w:val="single"/>
        </w:rPr>
        <w:t>/</w:t>
      </w:r>
      <w:r w:rsidR="0032746E">
        <w:rPr>
          <w:u w:val="single"/>
        </w:rPr>
        <w:t>INF/6</w:t>
      </w:r>
      <w:r w:rsidR="0032746E" w:rsidRPr="005325F4">
        <w:rPr>
          <w:u w:val="single"/>
        </w:rPr>
        <w:t>:  Voluntary Fund for Accredited Indigenous and Local Communities:  Decisions taken by the Director General in accordance with the Recommendations adopted by the Advisory Board</w:t>
      </w:r>
    </w:p>
    <w:p w:rsidR="0032746E" w:rsidRDefault="0032746E" w:rsidP="0032746E">
      <w:pPr>
        <w:rPr>
          <w:u w:val="single"/>
        </w:rPr>
      </w:pPr>
    </w:p>
    <w:p w:rsidR="0032746E" w:rsidRDefault="0032746E" w:rsidP="0032746E">
      <w:pPr>
        <w:pStyle w:val="ONUME"/>
        <w:spacing w:after="0"/>
      </w:pPr>
      <w:r>
        <w:t>This information note will inform the Committee on the decisions on funding that the Director General will take in accordance with the recommendation that the Advisory Board of the Voluntary Fund for Accredited Indigenous and Local Communities may adopt in the margins of</w:t>
      </w:r>
      <w:r w:rsidRPr="009D1E96">
        <w:rPr>
          <w:color w:val="000000"/>
          <w:szCs w:val="22"/>
        </w:rPr>
        <w:t xml:space="preserve"> </w:t>
      </w:r>
      <w:r>
        <w:rPr>
          <w:color w:val="000000"/>
          <w:szCs w:val="22"/>
        </w:rPr>
        <w:t>the Thirty-</w:t>
      </w:r>
      <w:r w:rsidR="00C37D65">
        <w:rPr>
          <w:color w:val="000000"/>
          <w:szCs w:val="22"/>
        </w:rPr>
        <w:t>Nin</w:t>
      </w:r>
      <w:r>
        <w:rPr>
          <w:color w:val="000000"/>
          <w:szCs w:val="22"/>
        </w:rPr>
        <w:t>th</w:t>
      </w:r>
      <w:r w:rsidRPr="00612C72">
        <w:rPr>
          <w:color w:val="000000"/>
          <w:szCs w:val="22"/>
        </w:rPr>
        <w:t xml:space="preserve"> Session</w:t>
      </w:r>
      <w:r>
        <w:rPr>
          <w:color w:val="000000"/>
          <w:szCs w:val="22"/>
        </w:rPr>
        <w:t xml:space="preserve"> of the Committee</w:t>
      </w:r>
      <w:r>
        <w:t>.</w:t>
      </w:r>
    </w:p>
    <w:p w:rsidR="0032746E" w:rsidRDefault="0032746E" w:rsidP="0032746E">
      <w:pPr>
        <w:pStyle w:val="ONUME"/>
        <w:numPr>
          <w:ilvl w:val="0"/>
          <w:numId w:val="0"/>
        </w:numPr>
        <w:spacing w:after="0"/>
      </w:pPr>
    </w:p>
    <w:p w:rsidR="0032746E" w:rsidRDefault="0032746E" w:rsidP="0032746E">
      <w:pPr>
        <w:rPr>
          <w:u w:val="single"/>
        </w:rPr>
      </w:pPr>
    </w:p>
    <w:p w:rsidR="0032746E" w:rsidRPr="007928BF" w:rsidRDefault="00C37D65" w:rsidP="0032746E">
      <w:pPr>
        <w:pStyle w:val="Footer"/>
        <w:tabs>
          <w:tab w:val="clear" w:pos="4320"/>
          <w:tab w:val="clear" w:pos="8640"/>
        </w:tabs>
        <w:rPr>
          <w:szCs w:val="22"/>
          <w:u w:val="single"/>
        </w:rPr>
      </w:pPr>
      <w:r>
        <w:rPr>
          <w:u w:val="single"/>
        </w:rPr>
        <w:t>WIPO/GRTKF/IC/39</w:t>
      </w:r>
      <w:r w:rsidR="0032746E" w:rsidRPr="007928BF">
        <w:rPr>
          <w:u w:val="single"/>
        </w:rPr>
        <w:t>/INF/</w:t>
      </w:r>
      <w:r w:rsidR="0032746E">
        <w:rPr>
          <w:u w:val="single"/>
        </w:rPr>
        <w:t>7</w:t>
      </w:r>
      <w:r w:rsidR="0032746E" w:rsidRPr="007928BF">
        <w:rPr>
          <w:u w:val="single"/>
        </w:rPr>
        <w:t xml:space="preserve">:  </w:t>
      </w:r>
      <w:r w:rsidR="0032746E" w:rsidRPr="007928BF">
        <w:rPr>
          <w:szCs w:val="22"/>
          <w:u w:val="single"/>
        </w:rPr>
        <w:t>Glossary of Key Terms Related to Intellectual Property and Genetic Resources, Traditional Knowledge and Traditional Cultural Expressions</w:t>
      </w:r>
    </w:p>
    <w:p w:rsidR="0032746E" w:rsidRPr="00010068" w:rsidRDefault="0032746E" w:rsidP="0032746E">
      <w:pPr>
        <w:pStyle w:val="Footer"/>
        <w:rPr>
          <w:u w:val="single"/>
        </w:rPr>
      </w:pPr>
    </w:p>
    <w:p w:rsidR="0032746E" w:rsidRDefault="0032746E" w:rsidP="0032746E">
      <w:pPr>
        <w:pStyle w:val="ONUME"/>
        <w:spacing w:after="0"/>
      </w:pPr>
      <w:r>
        <w:t>At</w:t>
      </w:r>
      <w:r w:rsidRPr="00A64595">
        <w:rPr>
          <w:color w:val="000000"/>
          <w:szCs w:val="22"/>
        </w:rPr>
        <w:t xml:space="preserve"> </w:t>
      </w:r>
      <w:r>
        <w:rPr>
          <w:color w:val="000000"/>
          <w:szCs w:val="22"/>
        </w:rPr>
        <w:t>its Nineteenth</w:t>
      </w:r>
      <w:r w:rsidRPr="00612C72">
        <w:rPr>
          <w:color w:val="000000"/>
          <w:szCs w:val="22"/>
        </w:rPr>
        <w:t xml:space="preserve"> Session</w:t>
      </w:r>
      <w:r>
        <w:t>, “t</w:t>
      </w:r>
      <w:r w:rsidRPr="00FC0DC0">
        <w:t xml:space="preserve">he Committee invited the Secretariat to update the glossaries available in </w:t>
      </w:r>
      <w:r>
        <w:t>documents WIPO/GRTKF/IC/19</w:t>
      </w:r>
      <w:r w:rsidRPr="00FC0DC0">
        <w:t>/INF/7 (</w:t>
      </w:r>
      <w:r>
        <w:t>‘</w:t>
      </w:r>
      <w:r w:rsidRPr="00FC0DC0">
        <w:t>Glossary of Key Terms Related to Intellectual Property and Traditional Cultural</w:t>
      </w:r>
      <w:r>
        <w:t xml:space="preserve"> Expressions’), WIPO/GRTKF/IC/19</w:t>
      </w:r>
      <w:r w:rsidRPr="00FC0DC0">
        <w:t>/INF/8 (</w:t>
      </w:r>
      <w:r>
        <w:t>‘</w:t>
      </w:r>
      <w:r w:rsidRPr="00FC0DC0">
        <w:t xml:space="preserve">Glossary of Key Terms Related to Intellectual Property and Traditional </w:t>
      </w:r>
      <w:r>
        <w:t>Knowledge’) and WIPO/GRTKF/IC/19</w:t>
      </w:r>
      <w:r w:rsidRPr="00FC0DC0">
        <w:t>/INF/9 (</w:t>
      </w:r>
      <w:r>
        <w:t>‘</w:t>
      </w:r>
      <w:r w:rsidRPr="00FC0DC0">
        <w:t>Glossary of Key Terms Related to Intellectual Property and Genetic Resources</w:t>
      </w:r>
      <w:r>
        <w:t>’</w:t>
      </w:r>
      <w:r w:rsidRPr="00FC0DC0">
        <w:t>), to combine them in a single doc</w:t>
      </w:r>
      <w:r>
        <w:t>ument and to publish the consolidated</w:t>
      </w:r>
      <w:r w:rsidRPr="00FC0DC0">
        <w:t xml:space="preserve"> glossary as an information document for the next session of the Committee</w:t>
      </w:r>
      <w:r>
        <w:t xml:space="preserve">”.  This document is made available the same version of the consolidated glossary for the session. </w:t>
      </w:r>
    </w:p>
    <w:p w:rsidR="0032746E" w:rsidRDefault="0032746E" w:rsidP="0032746E">
      <w:pPr>
        <w:pStyle w:val="ONUME"/>
        <w:numPr>
          <w:ilvl w:val="0"/>
          <w:numId w:val="0"/>
        </w:numPr>
        <w:spacing w:after="0"/>
      </w:pPr>
    </w:p>
    <w:p w:rsidR="0032746E" w:rsidRDefault="0032746E" w:rsidP="0032746E">
      <w:pPr>
        <w:pStyle w:val="ONUME"/>
        <w:numPr>
          <w:ilvl w:val="0"/>
          <w:numId w:val="0"/>
        </w:numPr>
        <w:spacing w:after="0"/>
      </w:pPr>
    </w:p>
    <w:p w:rsidR="0032746E" w:rsidRDefault="0032746E" w:rsidP="0032746E">
      <w:pPr>
        <w:pStyle w:val="Endofdocument-Annex"/>
      </w:pPr>
      <w:r>
        <w:t>[End of document]</w:t>
      </w:r>
    </w:p>
    <w:p w:rsidR="0032746E" w:rsidRPr="002D1794" w:rsidRDefault="0032746E" w:rsidP="0032746E"/>
    <w:sectPr w:rsidR="0032746E" w:rsidRPr="002D1794" w:rsidSect="0032746E">
      <w:headerReference w:type="default" r:id="rId10"/>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2746E" w:rsidRDefault="0032746E">
      <w:r>
        <w:separator/>
      </w:r>
    </w:p>
  </w:endnote>
  <w:endnote w:type="continuationSeparator" w:id="0">
    <w:p w:rsidR="0032746E" w:rsidRDefault="0032746E" w:rsidP="003B38C1">
      <w:r>
        <w:separator/>
      </w:r>
    </w:p>
    <w:p w:rsidR="0032746E" w:rsidRPr="003B38C1" w:rsidRDefault="0032746E" w:rsidP="003B38C1">
      <w:pPr>
        <w:spacing w:after="60"/>
        <w:rPr>
          <w:sz w:val="17"/>
        </w:rPr>
      </w:pPr>
      <w:r>
        <w:rPr>
          <w:sz w:val="17"/>
        </w:rPr>
        <w:t>[Endnote continued from previous page]</w:t>
      </w:r>
    </w:p>
  </w:endnote>
  <w:endnote w:type="continuationNotice" w:id="1">
    <w:p w:rsidR="0032746E" w:rsidRPr="003B38C1" w:rsidRDefault="0032746E"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2746E" w:rsidRDefault="0032746E">
      <w:r>
        <w:separator/>
      </w:r>
    </w:p>
  </w:footnote>
  <w:footnote w:type="continuationSeparator" w:id="0">
    <w:p w:rsidR="0032746E" w:rsidRDefault="0032746E" w:rsidP="008B60B2">
      <w:r>
        <w:separator/>
      </w:r>
    </w:p>
    <w:p w:rsidR="0032746E" w:rsidRPr="00ED77FB" w:rsidRDefault="0032746E" w:rsidP="008B60B2">
      <w:pPr>
        <w:spacing w:after="60"/>
        <w:rPr>
          <w:sz w:val="17"/>
          <w:szCs w:val="17"/>
        </w:rPr>
      </w:pPr>
      <w:r w:rsidRPr="00ED77FB">
        <w:rPr>
          <w:sz w:val="17"/>
          <w:szCs w:val="17"/>
        </w:rPr>
        <w:t>[Footnote continued from previous page]</w:t>
      </w:r>
    </w:p>
  </w:footnote>
  <w:footnote w:type="continuationNotice" w:id="1">
    <w:p w:rsidR="0032746E" w:rsidRPr="00ED77FB" w:rsidRDefault="0032746E"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4E49" w:rsidRDefault="0032746E" w:rsidP="00477D6B">
    <w:pPr>
      <w:jc w:val="right"/>
    </w:pPr>
    <w:bookmarkStart w:id="6" w:name="Code2"/>
    <w:bookmarkEnd w:id="6"/>
    <w:r>
      <w:t>WIPO/GRTKF/IC/39/INF/2</w:t>
    </w:r>
    <w:r w:rsidR="00135F62">
      <w:t xml:space="preserve"> Rev.</w:t>
    </w:r>
  </w:p>
  <w:p w:rsidR="00EC4E49" w:rsidRDefault="00EC4E49" w:rsidP="00477D6B">
    <w:pPr>
      <w:jc w:val="right"/>
    </w:pPr>
    <w:proofErr w:type="gramStart"/>
    <w:r>
      <w:t>page</w:t>
    </w:r>
    <w:proofErr w:type="gramEnd"/>
    <w:r>
      <w:t xml:space="preserve"> </w:t>
    </w:r>
    <w:r>
      <w:fldChar w:fldCharType="begin"/>
    </w:r>
    <w:r>
      <w:instrText xml:space="preserve"> PAGE  \* MERGEFORMAT </w:instrText>
    </w:r>
    <w:r>
      <w:fldChar w:fldCharType="separate"/>
    </w:r>
    <w:r w:rsidR="00393932">
      <w:rPr>
        <w:noProof/>
      </w:rPr>
      <w:t>6</w:t>
    </w:r>
    <w:r>
      <w:fldChar w:fldCharType="end"/>
    </w:r>
  </w:p>
  <w:p w:rsidR="00EC4E49" w:rsidRDefault="00EC4E49" w:rsidP="00477D6B">
    <w:pPr>
      <w:jc w:val="right"/>
    </w:pPr>
  </w:p>
  <w:p w:rsidR="008A134B" w:rsidRDefault="008A134B"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481"/>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746E"/>
    <w:rsid w:val="0003093A"/>
    <w:rsid w:val="00043CAA"/>
    <w:rsid w:val="00075432"/>
    <w:rsid w:val="000968ED"/>
    <w:rsid w:val="000F5E56"/>
    <w:rsid w:val="00135F62"/>
    <w:rsid w:val="001362EE"/>
    <w:rsid w:val="001647D5"/>
    <w:rsid w:val="001832A6"/>
    <w:rsid w:val="001A2CB5"/>
    <w:rsid w:val="001A40AE"/>
    <w:rsid w:val="001E1BB2"/>
    <w:rsid w:val="001F258C"/>
    <w:rsid w:val="001F7006"/>
    <w:rsid w:val="0020430C"/>
    <w:rsid w:val="0021217E"/>
    <w:rsid w:val="00233117"/>
    <w:rsid w:val="00242283"/>
    <w:rsid w:val="002634C4"/>
    <w:rsid w:val="002928D3"/>
    <w:rsid w:val="002F1FE6"/>
    <w:rsid w:val="002F4E68"/>
    <w:rsid w:val="00306F56"/>
    <w:rsid w:val="00312F7F"/>
    <w:rsid w:val="0032746E"/>
    <w:rsid w:val="00361450"/>
    <w:rsid w:val="003673CF"/>
    <w:rsid w:val="003845C1"/>
    <w:rsid w:val="00393932"/>
    <w:rsid w:val="003A6F89"/>
    <w:rsid w:val="003B38C1"/>
    <w:rsid w:val="00423E3E"/>
    <w:rsid w:val="00427AF4"/>
    <w:rsid w:val="004647DA"/>
    <w:rsid w:val="00474062"/>
    <w:rsid w:val="00477D6B"/>
    <w:rsid w:val="005019FF"/>
    <w:rsid w:val="0053057A"/>
    <w:rsid w:val="00560A29"/>
    <w:rsid w:val="00594FE8"/>
    <w:rsid w:val="005950A2"/>
    <w:rsid w:val="005C6649"/>
    <w:rsid w:val="005D67F8"/>
    <w:rsid w:val="00605827"/>
    <w:rsid w:val="00646050"/>
    <w:rsid w:val="006713CA"/>
    <w:rsid w:val="00676C5C"/>
    <w:rsid w:val="006967DF"/>
    <w:rsid w:val="006B19B3"/>
    <w:rsid w:val="006E7901"/>
    <w:rsid w:val="007D1613"/>
    <w:rsid w:val="007E4C0E"/>
    <w:rsid w:val="008341EC"/>
    <w:rsid w:val="008A134B"/>
    <w:rsid w:val="008B2CC1"/>
    <w:rsid w:val="008B60B2"/>
    <w:rsid w:val="008D3EAC"/>
    <w:rsid w:val="0090731E"/>
    <w:rsid w:val="00916EE2"/>
    <w:rsid w:val="00966A22"/>
    <w:rsid w:val="0096722F"/>
    <w:rsid w:val="00980843"/>
    <w:rsid w:val="009E2791"/>
    <w:rsid w:val="009E3F6F"/>
    <w:rsid w:val="009F499F"/>
    <w:rsid w:val="00A05B79"/>
    <w:rsid w:val="00A37342"/>
    <w:rsid w:val="00A42DAF"/>
    <w:rsid w:val="00A45BD8"/>
    <w:rsid w:val="00A869B7"/>
    <w:rsid w:val="00AA1768"/>
    <w:rsid w:val="00AC205C"/>
    <w:rsid w:val="00AC7148"/>
    <w:rsid w:val="00AD0D00"/>
    <w:rsid w:val="00AF0A6B"/>
    <w:rsid w:val="00B05A69"/>
    <w:rsid w:val="00B9734B"/>
    <w:rsid w:val="00BA30E2"/>
    <w:rsid w:val="00BD4C82"/>
    <w:rsid w:val="00C11BFE"/>
    <w:rsid w:val="00C37D65"/>
    <w:rsid w:val="00C5068F"/>
    <w:rsid w:val="00C86D74"/>
    <w:rsid w:val="00CD04F1"/>
    <w:rsid w:val="00CF33FC"/>
    <w:rsid w:val="00D43CAB"/>
    <w:rsid w:val="00D45252"/>
    <w:rsid w:val="00D71B4D"/>
    <w:rsid w:val="00D93D55"/>
    <w:rsid w:val="00E15015"/>
    <w:rsid w:val="00E335FE"/>
    <w:rsid w:val="00E82254"/>
    <w:rsid w:val="00EA7D6E"/>
    <w:rsid w:val="00EC4E49"/>
    <w:rsid w:val="00ED77FB"/>
    <w:rsid w:val="00EE45FA"/>
    <w:rsid w:val="00F66152"/>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81"/>
    <o:shapelayout v:ext="edit">
      <o:idmap v:ext="edit" data="1"/>
    </o:shapelayout>
  </w:shapeDefaults>
  <w:decimalSymbol w:val="."/>
  <w:listSeparator w:val=","/>
  <w14:docId w14:val="7E5B5C03"/>
  <w15:docId w15:val="{082EB76F-C1D9-4A7F-BD9D-88B98D2AF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FooterChar">
    <w:name w:val="Footer Char"/>
    <w:basedOn w:val="DefaultParagraphFont"/>
    <w:link w:val="Footer"/>
    <w:semiHidden/>
    <w:rsid w:val="0032746E"/>
    <w:rPr>
      <w:rFonts w:ascii="Arial" w:eastAsia="SimSun" w:hAnsi="Arial" w:cs="Arial"/>
      <w:sz w:val="22"/>
      <w:lang w:val="en-US" w:eastAsia="zh-CN"/>
    </w:rPr>
  </w:style>
  <w:style w:type="character" w:styleId="FootnoteReference">
    <w:name w:val="footnote reference"/>
    <w:basedOn w:val="DefaultParagraphFont"/>
    <w:semiHidden/>
    <w:unhideWhenUsed/>
    <w:rsid w:val="008D3EAC"/>
    <w:rPr>
      <w:vertAlign w:val="superscript"/>
    </w:rPr>
  </w:style>
  <w:style w:type="paragraph" w:styleId="BalloonText">
    <w:name w:val="Balloon Text"/>
    <w:basedOn w:val="Normal"/>
    <w:link w:val="BalloonTextChar"/>
    <w:semiHidden/>
    <w:unhideWhenUsed/>
    <w:rsid w:val="00135F62"/>
    <w:rPr>
      <w:rFonts w:ascii="Segoe UI" w:hAnsi="Segoe UI" w:cs="Segoe UI"/>
      <w:sz w:val="18"/>
      <w:szCs w:val="18"/>
    </w:rPr>
  </w:style>
  <w:style w:type="character" w:customStyle="1" w:styleId="BalloonTextChar">
    <w:name w:val="Balloon Text Char"/>
    <w:basedOn w:val="DefaultParagraphFont"/>
    <w:link w:val="BalloonText"/>
    <w:semiHidden/>
    <w:rsid w:val="00135F62"/>
    <w:rPr>
      <w:rFonts w:ascii="Segoe UI" w:eastAsia="SimSun" w:hAnsi="Segoe UI" w:cs="Segoe UI"/>
      <w:sz w:val="18"/>
      <w:szCs w:val="18"/>
      <w:lang w:val="en-US" w:eastAsia="zh-CN"/>
    </w:rPr>
  </w:style>
  <w:style w:type="character" w:styleId="Hyperlink">
    <w:name w:val="Hyperlink"/>
    <w:basedOn w:val="DefaultParagraphFont"/>
    <w:unhideWhenUsed/>
    <w:rsid w:val="008341E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wipo.int/meetings/en/details.jsp?meeting_id=50411"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IGC\WIPO%20GRTKF%20IC%2039%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279E8F-FB80-469D-9A54-65C0F8ABB3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WIPO GRTKF IC 39 (E)</Template>
  <TotalTime>2</TotalTime>
  <Pages>7</Pages>
  <Words>4012</Words>
  <Characters>14526</Characters>
  <Application>Microsoft Office Word</Application>
  <DocSecurity>0</DocSecurity>
  <Lines>7263</Lines>
  <Paragraphs>1853</Paragraphs>
  <ScaleCrop>false</ScaleCrop>
  <HeadingPairs>
    <vt:vector size="2" baseType="variant">
      <vt:variant>
        <vt:lpstr>Title</vt:lpstr>
      </vt:variant>
      <vt:variant>
        <vt:i4>1</vt:i4>
      </vt:variant>
    </vt:vector>
  </HeadingPairs>
  <TitlesOfParts>
    <vt:vector size="1" baseType="lpstr">
      <vt:lpstr>WIPO/GRTKF/IC/39/INF/2</vt:lpstr>
    </vt:vector>
  </TitlesOfParts>
  <Company>WIPO</Company>
  <LinksUpToDate>false</LinksUpToDate>
  <CharactersWithSpaces>16685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WIPO/GRTKF/IC/39/INF/2</dc:title>
  <dc:creator>JIAO Fei</dc:creator>
  <cp:lastModifiedBy>MORENO PALESTINI Maria Del Pilar</cp:lastModifiedBy>
  <cp:revision>4</cp:revision>
  <cp:lastPrinted>2019-02-27T15:57:00Z</cp:lastPrinted>
  <dcterms:created xsi:type="dcterms:W3CDTF">2019-03-05T15:12:00Z</dcterms:created>
  <dcterms:modified xsi:type="dcterms:W3CDTF">2019-03-07T10:18:00Z</dcterms:modified>
</cp:coreProperties>
</file>