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90C21">
            <w:pPr>
              <w:jc w:val="right"/>
              <w:rPr>
                <w:rFonts w:ascii="Arial Black" w:hAnsi="Arial Black"/>
                <w:caps/>
                <w:sz w:val="15"/>
              </w:rPr>
            </w:pPr>
            <w:r w:rsidRPr="000D1DD6">
              <w:rPr>
                <w:rFonts w:ascii="Arial Black" w:hAnsi="Arial Black"/>
                <w:caps/>
                <w:sz w:val="15"/>
              </w:rPr>
              <w:t>WIPO/GRTKF/IC/4</w:t>
            </w:r>
            <w:r w:rsidR="00090C21">
              <w:rPr>
                <w:rFonts w:ascii="Arial Black" w:hAnsi="Arial Black"/>
                <w:caps/>
                <w:sz w:val="15"/>
              </w:rPr>
              <w:t>2</w:t>
            </w:r>
            <w:r w:rsidR="00AD0BD1">
              <w:rPr>
                <w:rFonts w:ascii="Arial Black" w:hAnsi="Arial Black"/>
                <w:caps/>
                <w:sz w:val="15"/>
              </w:rPr>
              <w:t>/INF/2</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AD0BD1">
              <w:rPr>
                <w:rFonts w:ascii="Arial Black" w:hAnsi="Arial Black"/>
                <w:caps/>
                <w:sz w:val="15"/>
              </w:rPr>
              <w:t xml:space="preserve">  February 7,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090C21">
        <w:rPr>
          <w:b/>
          <w:sz w:val="24"/>
          <w:szCs w:val="24"/>
        </w:rPr>
        <w:t>Second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090C21">
        <w:rPr>
          <w:b/>
          <w:sz w:val="24"/>
          <w:szCs w:val="24"/>
        </w:rPr>
        <w:t>February</w:t>
      </w:r>
      <w:r w:rsidR="00DD3F47">
        <w:rPr>
          <w:b/>
          <w:sz w:val="24"/>
          <w:szCs w:val="24"/>
        </w:rPr>
        <w:t xml:space="preserve"> </w:t>
      </w:r>
      <w:r w:rsidR="00090C21">
        <w:rPr>
          <w:b/>
          <w:sz w:val="24"/>
          <w:szCs w:val="24"/>
        </w:rPr>
        <w:t>28</w:t>
      </w:r>
      <w:r w:rsidR="00DD3F47">
        <w:rPr>
          <w:b/>
          <w:sz w:val="24"/>
          <w:szCs w:val="24"/>
        </w:rPr>
        <w:t xml:space="preserve"> to </w:t>
      </w:r>
      <w:r w:rsidR="00090C21">
        <w:rPr>
          <w:b/>
          <w:sz w:val="24"/>
          <w:szCs w:val="24"/>
        </w:rPr>
        <w:t>March 4</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AD0BD1" w:rsidRPr="003845C1" w:rsidRDefault="00AD0BD1" w:rsidP="00AD0BD1">
      <w:pPr>
        <w:rPr>
          <w:caps/>
          <w:sz w:val="24"/>
        </w:rPr>
      </w:pPr>
      <w:bookmarkStart w:id="3" w:name="TitleOfDoc"/>
      <w:bookmarkEnd w:id="3"/>
      <w:r>
        <w:rPr>
          <w:caps/>
          <w:sz w:val="24"/>
        </w:rPr>
        <w:t xml:space="preserve">Brief Summary of Documents </w:t>
      </w:r>
    </w:p>
    <w:p w:rsidR="00AD0BD1" w:rsidRPr="008B2CC1" w:rsidRDefault="00AD0BD1" w:rsidP="00AD0BD1"/>
    <w:p w:rsidR="00AD0BD1" w:rsidRPr="008B2CC1" w:rsidRDefault="00AD0BD1" w:rsidP="00AD0BD1">
      <w:pPr>
        <w:rPr>
          <w:i/>
        </w:rPr>
      </w:pPr>
      <w:bookmarkStart w:id="4" w:name="Prepared"/>
      <w:bookmarkEnd w:id="4"/>
      <w:r>
        <w:rPr>
          <w:i/>
        </w:rPr>
        <w:t>Document prepared by the Secretariat</w:t>
      </w:r>
    </w:p>
    <w:p w:rsidR="00AD0BD1" w:rsidRDefault="00AD0BD1" w:rsidP="00AD0BD1"/>
    <w:p w:rsidR="00AD0BD1" w:rsidRDefault="00AD0BD1" w:rsidP="00AD0BD1"/>
    <w:p w:rsidR="00AD0BD1" w:rsidRDefault="00AD0BD1" w:rsidP="00AD0BD1"/>
    <w:p w:rsidR="00AD0BD1" w:rsidRDefault="00AD0BD1" w:rsidP="00AD0BD1"/>
    <w:p w:rsidR="00AD0BD1" w:rsidRDefault="00AD0BD1" w:rsidP="00AD0BD1">
      <w:pPr>
        <w:tabs>
          <w:tab w:val="left" w:pos="550"/>
        </w:tabs>
      </w:pPr>
      <w:r>
        <w:t>I.</w:t>
      </w:r>
      <w:r>
        <w:tab/>
        <w:t>WORKING DOCUMENTS FOR THE FORTY-SECOND SESSION</w:t>
      </w:r>
    </w:p>
    <w:p w:rsidR="00AD0BD1" w:rsidRDefault="00AD0BD1" w:rsidP="00AD0BD1"/>
    <w:p w:rsidR="00AD0BD1" w:rsidRPr="005A75BF" w:rsidRDefault="00AD0BD1" w:rsidP="00AD0BD1">
      <w:pPr>
        <w:pStyle w:val="ListParagraph"/>
        <w:numPr>
          <w:ilvl w:val="0"/>
          <w:numId w:val="7"/>
        </w:numPr>
        <w:ind w:left="0" w:firstLine="0"/>
        <w:jc w:val="both"/>
      </w:pPr>
      <w:r w:rsidRPr="006941FD">
        <w:t xml:space="preserve">The following is a brief summary of the documents prepared for the </w:t>
      </w:r>
      <w:r>
        <w:t>Forty-Second</w:t>
      </w:r>
      <w:r w:rsidRPr="006941FD">
        <w:t xml:space="preserve"> Session of the Intergovernmental Committee on Intellectual Property and Genetic Resources, Traditional Knowledge and Folklore (the “Committee” or “IGC”) as at </w:t>
      </w:r>
      <w:r>
        <w:t>February 7, 2022</w:t>
      </w:r>
      <w:r w:rsidRPr="006941FD">
        <w:t>.  Each of these documents, as well as any additional documents,</w:t>
      </w:r>
      <w:r>
        <w:t xml:space="preserve"> will be posted as soon as they are finalized </w:t>
      </w:r>
      <w:proofErr w:type="gramStart"/>
      <w:r>
        <w:t>at</w:t>
      </w:r>
      <w:r w:rsidRPr="00BC24EE">
        <w:t>:</w:t>
      </w:r>
      <w:proofErr w:type="gramEnd"/>
      <w:r w:rsidRPr="00BC24EE">
        <w:t xml:space="preserve">  </w:t>
      </w:r>
      <w:r w:rsidRPr="00AD0BD1">
        <w:t>https://www.wipo.int/meetings/en/details.jsp?meeting_id=68408</w:t>
      </w:r>
      <w:r>
        <w:t>.</w:t>
      </w:r>
    </w:p>
    <w:p w:rsidR="00AD0BD1" w:rsidRDefault="00AD0BD1" w:rsidP="00AD0BD1"/>
    <w:p w:rsidR="00AD0BD1" w:rsidRDefault="00AD0BD1" w:rsidP="00AD0BD1"/>
    <w:p w:rsidR="00AD0BD1" w:rsidRDefault="00AD0BD1" w:rsidP="00AD0BD1">
      <w:pPr>
        <w:rPr>
          <w:u w:val="single"/>
        </w:rPr>
      </w:pPr>
      <w:r w:rsidRPr="005325F4">
        <w:rPr>
          <w:u w:val="single"/>
        </w:rPr>
        <w:t>WIPO/GRTKF/IC/</w:t>
      </w:r>
      <w:r>
        <w:rPr>
          <w:u w:val="single"/>
        </w:rPr>
        <w:t>42/1 Prov. 2:</w:t>
      </w:r>
      <w:r w:rsidRPr="005325F4">
        <w:rPr>
          <w:u w:val="single"/>
        </w:rPr>
        <w:t xml:space="preserve">  Draft Agenda for the </w:t>
      </w:r>
      <w:r>
        <w:rPr>
          <w:u w:val="single"/>
        </w:rPr>
        <w:t>Forty-Second</w:t>
      </w:r>
      <w:r w:rsidRPr="005325F4">
        <w:rPr>
          <w:u w:val="single"/>
        </w:rPr>
        <w:t xml:space="preserve"> Session</w:t>
      </w:r>
    </w:p>
    <w:p w:rsidR="00AD0BD1" w:rsidRDefault="00AD0BD1" w:rsidP="00AD0BD1"/>
    <w:p w:rsidR="00AD0BD1" w:rsidRDefault="00AD0BD1" w:rsidP="00AD0BD1">
      <w:pPr>
        <w:pStyle w:val="ListParagraph"/>
        <w:numPr>
          <w:ilvl w:val="0"/>
          <w:numId w:val="7"/>
        </w:numPr>
        <w:ind w:left="0" w:firstLine="0"/>
      </w:pPr>
      <w:r>
        <w:t xml:space="preserve">This document contains the proposed items to </w:t>
      </w:r>
      <w:proofErr w:type="gramStart"/>
      <w:r>
        <w:t>be dealt with</w:t>
      </w:r>
      <w:proofErr w:type="gramEnd"/>
      <w:r>
        <w:t xml:space="preserve"> by the Committee, and is submitted to the Committee for possible adoption.</w:t>
      </w:r>
    </w:p>
    <w:p w:rsidR="00AD0BD1" w:rsidRDefault="00AD0BD1" w:rsidP="00AD0BD1"/>
    <w:p w:rsidR="00AD0BD1" w:rsidRDefault="00AD0BD1" w:rsidP="00AD0BD1"/>
    <w:p w:rsidR="00AD0BD1" w:rsidRDefault="00236BE4" w:rsidP="00AD0BD1">
      <w:pPr>
        <w:rPr>
          <w:u w:val="single"/>
        </w:rPr>
      </w:pPr>
      <w:r>
        <w:rPr>
          <w:u w:val="single"/>
        </w:rPr>
        <w:t>WIPO/GRTKF/IC/42</w:t>
      </w:r>
      <w:r w:rsidR="00AD0BD1" w:rsidRPr="005325F4">
        <w:rPr>
          <w:u w:val="single"/>
        </w:rPr>
        <w:t>/2:  Accreditation of Certain Organizations</w:t>
      </w:r>
    </w:p>
    <w:p w:rsidR="00AD0BD1" w:rsidRDefault="00AD0BD1" w:rsidP="00AD0BD1"/>
    <w:p w:rsidR="00AD0BD1" w:rsidRDefault="00AD0BD1" w:rsidP="00AD0BD1">
      <w:pPr>
        <w:pStyle w:val="ListParagraph"/>
        <w:numPr>
          <w:ilvl w:val="0"/>
          <w:numId w:val="7"/>
        </w:numPr>
        <w:ind w:left="0" w:firstLine="0"/>
      </w:pPr>
      <w:r>
        <w:t xml:space="preserve">This document sets out the names, contact details and aims and objectives of </w:t>
      </w:r>
      <w:r w:rsidRPr="00BA6392">
        <w:t xml:space="preserve">the </w:t>
      </w:r>
      <w:proofErr w:type="gramStart"/>
      <w:r>
        <w:t>organizations which have applied</w:t>
      </w:r>
      <w:proofErr w:type="gramEnd"/>
      <w:r>
        <w:t xml:space="preserve"> to the Committee for accreditation as </w:t>
      </w:r>
      <w:r w:rsidRPr="005A75BF">
        <w:rPr>
          <w:i/>
          <w:iCs/>
        </w:rPr>
        <w:t xml:space="preserve">ad hoc </w:t>
      </w:r>
      <w:r>
        <w:t>observers to the current and future sessions of the Committee.</w:t>
      </w:r>
    </w:p>
    <w:p w:rsidR="00AD0BD1" w:rsidRDefault="00AD0BD1" w:rsidP="00AD0BD1">
      <w:pPr>
        <w:pStyle w:val="ListParagraph"/>
        <w:ind w:left="0"/>
      </w:pPr>
    </w:p>
    <w:p w:rsidR="00AD0BD1" w:rsidRDefault="00AD0BD1" w:rsidP="00AD0BD1">
      <w:pPr>
        <w:pStyle w:val="ListParagraph"/>
        <w:ind w:left="0"/>
      </w:pPr>
    </w:p>
    <w:p w:rsidR="00AD0BD1" w:rsidRDefault="00AD0BD1" w:rsidP="00AD0BD1">
      <w:pPr>
        <w:pStyle w:val="ListParagraph"/>
        <w:ind w:left="0"/>
      </w:pPr>
    </w:p>
    <w:p w:rsidR="00AD0BD1" w:rsidRDefault="00AD0BD1" w:rsidP="00AD0BD1">
      <w:pPr>
        <w:pStyle w:val="ListParagraph"/>
        <w:ind w:left="0"/>
      </w:pPr>
    </w:p>
    <w:p w:rsidR="00AD0BD1" w:rsidRDefault="00AD0BD1" w:rsidP="00AD0BD1">
      <w:pPr>
        <w:pStyle w:val="ListParagraph"/>
        <w:ind w:left="0"/>
      </w:pPr>
    </w:p>
    <w:p w:rsidR="00AD0BD1" w:rsidRDefault="000E1D5C" w:rsidP="00AD0BD1">
      <w:pPr>
        <w:rPr>
          <w:u w:val="single"/>
        </w:rPr>
      </w:pPr>
      <w:r>
        <w:rPr>
          <w:u w:val="single"/>
        </w:rPr>
        <w:lastRenderedPageBreak/>
        <w:t>WIPO/GRTKF/IC/42</w:t>
      </w:r>
      <w:r w:rsidR="00AD0BD1" w:rsidRPr="005325F4">
        <w:rPr>
          <w:u w:val="single"/>
        </w:rPr>
        <w:t>/3:  Participation of Indigenous and Local Commu</w:t>
      </w:r>
      <w:r w:rsidR="00AD0BD1">
        <w:rPr>
          <w:u w:val="single"/>
        </w:rPr>
        <w:t xml:space="preserve">nities:  Voluntary </w:t>
      </w:r>
      <w:r w:rsidR="00AD0BD1" w:rsidRPr="005325F4">
        <w:rPr>
          <w:u w:val="single"/>
        </w:rPr>
        <w:t>Fund</w:t>
      </w:r>
    </w:p>
    <w:p w:rsidR="00AD0BD1" w:rsidRDefault="00AD0BD1" w:rsidP="00AD0BD1">
      <w:pPr>
        <w:pStyle w:val="ListParagraph"/>
        <w:ind w:left="0"/>
      </w:pPr>
    </w:p>
    <w:p w:rsidR="00AD0BD1" w:rsidRDefault="00AD0BD1" w:rsidP="00AD0BD1">
      <w:pPr>
        <w:pStyle w:val="ListParagraph"/>
        <w:numPr>
          <w:ilvl w:val="0"/>
          <w:numId w:val="7"/>
        </w:numPr>
        <w:ind w:left="0" w:firstLine="0"/>
      </w:pPr>
      <w:r>
        <w:t xml:space="preserve">The WIPO General Assembly, in 2005, established the “WIPO Voluntary Fund for Accredited Indigenous and Local Communities”.  The decision was taken </w:t>
      </w:r>
      <w:proofErr w:type="gramStart"/>
      <w:r>
        <w:t>on the basis of</w:t>
      </w:r>
      <w:proofErr w:type="gramEnd"/>
      <w:r>
        <w:t xml:space="preserve"> document WO/GA/32/6, subsequently amended by the WIPO General Assembly in September 2010, which sets out the objectives and operation of the Fund.  This document refers to the appointment of the Fund’s Advisory Board, and provides information on the fund</w:t>
      </w:r>
      <w:r>
        <w:noBreakHyphen/>
        <w:t xml:space="preserve">raising drive initiated by the Secretariat.  The required information note providing </w:t>
      </w:r>
      <w:r>
        <w:br/>
        <w:t xml:space="preserve">details of contributions received and beneficiaries </w:t>
      </w:r>
      <w:proofErr w:type="gramStart"/>
      <w:r>
        <w:t>is circulated</w:t>
      </w:r>
      <w:proofErr w:type="gramEnd"/>
      <w:r>
        <w:t xml:space="preserve"> in paral</w:t>
      </w:r>
      <w:r w:rsidR="000E1D5C">
        <w:t>lel as document WIPO/GRTKF/IC/42</w:t>
      </w:r>
      <w:r w:rsidRPr="00C80D7D">
        <w:t>/INF/4.</w:t>
      </w:r>
    </w:p>
    <w:p w:rsidR="00AD0BD1" w:rsidRDefault="00AD0BD1" w:rsidP="00AD0BD1"/>
    <w:p w:rsidR="00AD0BD1" w:rsidRDefault="00AD0BD1" w:rsidP="00AD0BD1"/>
    <w:p w:rsidR="00AD0BD1" w:rsidRDefault="000E1D5C" w:rsidP="00AD0BD1">
      <w:pPr>
        <w:rPr>
          <w:u w:val="single"/>
        </w:rPr>
      </w:pPr>
      <w:r>
        <w:rPr>
          <w:u w:val="single"/>
        </w:rPr>
        <w:t>WIPO/GRTKF/IC/42</w:t>
      </w:r>
      <w:r w:rsidR="00AD0BD1" w:rsidRPr="005A75BF">
        <w:rPr>
          <w:u w:val="single"/>
        </w:rPr>
        <w:t xml:space="preserve">/4: </w:t>
      </w:r>
      <w:r w:rsidR="00AD0BD1">
        <w:rPr>
          <w:u w:val="single"/>
        </w:rPr>
        <w:t xml:space="preserve"> </w:t>
      </w:r>
      <w:r w:rsidR="00AD0BD1" w:rsidRPr="005A75BF">
        <w:rPr>
          <w:u w:val="single"/>
        </w:rPr>
        <w:t>Consolidated Document Relating to Intellectual Property and Genetic Resources</w:t>
      </w:r>
    </w:p>
    <w:p w:rsidR="00AD0BD1" w:rsidRDefault="00AD0BD1" w:rsidP="00AD0BD1"/>
    <w:p w:rsidR="00AD0BD1" w:rsidRPr="00382599" w:rsidRDefault="00AD0BD1" w:rsidP="00AD0BD1">
      <w:pPr>
        <w:pStyle w:val="ListParagraph"/>
        <w:numPr>
          <w:ilvl w:val="0"/>
          <w:numId w:val="7"/>
        </w:numPr>
        <w:ind w:left="0" w:firstLine="0"/>
      </w:pPr>
      <w:r>
        <w:t xml:space="preserve">At its Thirty-Sixth Session, which took place from June 15 to 29, 2018, the IGC decided to transmit the text in the annex to document WIPO/GRTKF/IC/36/4 to the Fortieth Session of the Committee, in accordance with the Committee’s mandate for 2018-2019 and the work program for 2019, as contained in document WO/GA/49/21.  The text </w:t>
      </w:r>
      <w:proofErr w:type="gramStart"/>
      <w:r>
        <w:t>was made</w:t>
      </w:r>
      <w:proofErr w:type="gramEnd"/>
      <w:r>
        <w:t xml:space="preserve"> available to the Fortieth Session of the Committee as document WIPO/GRTKF/IC/40/6.  </w:t>
      </w:r>
      <w:proofErr w:type="gramStart"/>
      <w:r>
        <w:t>T</w:t>
      </w:r>
      <w:r w:rsidR="00883D87">
        <w:t>he WIPO General Assembly in 2021</w:t>
      </w:r>
      <w:r>
        <w:t xml:space="preserve"> decided that the Committee will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expressions (TCEs)”, and “use all WIPO working documents, including WIPO/GRTKF/IC/40/6, WIPO/GRTKF/IC/40/18 and WIPO/GRTKF/IC/40/19, […] as well as other contributions of Member States, […] and outputs of any expert group(s) established by the Committee and related activities conducted under Program 4”.</w:t>
      </w:r>
      <w:proofErr w:type="gramEnd"/>
      <w:r>
        <w:t xml:space="preserve">  Document </w:t>
      </w:r>
      <w:r w:rsidR="00883D87">
        <w:t>WIPO/GRTKF/IC/42</w:t>
      </w:r>
      <w:r w:rsidRPr="00382599">
        <w:t>/4</w:t>
      </w:r>
      <w:r>
        <w:t xml:space="preserve"> </w:t>
      </w:r>
      <w:proofErr w:type="gramStart"/>
      <w:r>
        <w:t>has been prepared</w:t>
      </w:r>
      <w:proofErr w:type="gramEnd"/>
      <w:r>
        <w:t xml:space="preserve"> for this session pursuant to this decision. </w:t>
      </w:r>
    </w:p>
    <w:p w:rsidR="00AD0BD1" w:rsidRDefault="00AD0BD1" w:rsidP="00AD0BD1"/>
    <w:p w:rsidR="00AD0BD1" w:rsidRDefault="00AD0BD1" w:rsidP="00AD0BD1"/>
    <w:p w:rsidR="00AD0BD1" w:rsidRPr="009D2D52" w:rsidRDefault="00883D87" w:rsidP="00AD0BD1">
      <w:pPr>
        <w:rPr>
          <w:i/>
          <w:u w:val="single"/>
        </w:rPr>
      </w:pPr>
      <w:r>
        <w:rPr>
          <w:u w:val="single"/>
        </w:rPr>
        <w:t>WIPO/GRTKF/IC/42</w:t>
      </w:r>
      <w:r w:rsidR="00AD0BD1" w:rsidRPr="005A75BF">
        <w:rPr>
          <w:u w:val="single"/>
        </w:rPr>
        <w:t xml:space="preserve">/5: </w:t>
      </w:r>
      <w:r w:rsidR="00AD0BD1">
        <w:rPr>
          <w:u w:val="single"/>
        </w:rPr>
        <w:t xml:space="preserve"> Chair’s Text of a</w:t>
      </w:r>
      <w:r w:rsidR="00AD0BD1" w:rsidRPr="005A75BF">
        <w:rPr>
          <w:u w:val="single"/>
        </w:rPr>
        <w:t xml:space="preserve"> </w:t>
      </w:r>
      <w:r w:rsidR="00AD0BD1" w:rsidRPr="005A75BF">
        <w:rPr>
          <w:i/>
          <w:u w:val="single"/>
        </w:rPr>
        <w:t xml:space="preserve">Draft International Legal Instrument Relating to Intellectual Property, Genetic Resources and Traditional Knowledge Associated with Genetic </w:t>
      </w:r>
      <w:r w:rsidR="00AD0BD1" w:rsidRPr="009D2D52">
        <w:rPr>
          <w:i/>
          <w:u w:val="single"/>
        </w:rPr>
        <w:t>Resources</w:t>
      </w:r>
    </w:p>
    <w:p w:rsidR="00AD0BD1" w:rsidRPr="009D2D52" w:rsidRDefault="00AD0BD1" w:rsidP="00AD0BD1">
      <w:pPr>
        <w:rPr>
          <w:i/>
          <w:u w:val="single"/>
        </w:rPr>
      </w:pPr>
    </w:p>
    <w:p w:rsidR="00AD0BD1" w:rsidRPr="009D2D52" w:rsidRDefault="00AD0BD1" w:rsidP="00AD0BD1">
      <w:pPr>
        <w:pStyle w:val="ListParagraph"/>
        <w:numPr>
          <w:ilvl w:val="0"/>
          <w:numId w:val="7"/>
        </w:numPr>
        <w:ind w:left="0" w:firstLine="0"/>
      </w:pPr>
      <w:r w:rsidRPr="009D2D52">
        <w:t>In April 2019, Mr. Ian Goss, the Chair of the IGC</w:t>
      </w:r>
      <w:r>
        <w:t xml:space="preserve"> for the 2018-2019 biennium</w:t>
      </w:r>
      <w:r w:rsidRPr="009D2D52">
        <w:t xml:space="preserve">, </w:t>
      </w:r>
      <w:r>
        <w:t xml:space="preserve">prepared </w:t>
      </w:r>
      <w:r>
        <w:rPr>
          <w:lang w:val="sv-SE"/>
        </w:rPr>
        <w:t>a text of</w:t>
      </w:r>
      <w:r>
        <w:t xml:space="preserve"> a</w:t>
      </w:r>
      <w:r w:rsidRPr="00382599">
        <w:t xml:space="preserve"> </w:t>
      </w:r>
      <w:r w:rsidRPr="00382599">
        <w:rPr>
          <w:i/>
        </w:rPr>
        <w:t>Draft International Legal Instrument Relating to Intellectual Property, Genetic Resources and Traditional Knowledge Associated with Genetic Resources</w:t>
      </w:r>
      <w:r w:rsidRPr="00382599">
        <w:rPr>
          <w:lang w:val="sv-SE"/>
        </w:rPr>
        <w:t xml:space="preserve">, for the consideration of the </w:t>
      </w:r>
      <w:r>
        <w:rPr>
          <w:lang w:val="sv-SE"/>
        </w:rPr>
        <w:t>IGC</w:t>
      </w:r>
      <w:r w:rsidRPr="00382599">
        <w:rPr>
          <w:lang w:val="sv-SE"/>
        </w:rPr>
        <w:t xml:space="preserve">. </w:t>
      </w:r>
      <w:r>
        <w:rPr>
          <w:lang w:val="sv-SE"/>
        </w:rPr>
        <w:t xml:space="preserve"> </w:t>
      </w:r>
      <w:r w:rsidRPr="00382599">
        <w:rPr>
          <w:lang w:val="sv-SE"/>
        </w:rPr>
        <w:t xml:space="preserve">At its Fortieth Session, the Committee decided to include it as a working document of the Committee as a Chair’s Text.  Pursuant to that decision, </w:t>
      </w:r>
      <w:r w:rsidR="00883D87">
        <w:t>document WIPO/GRTKF/IC/42</w:t>
      </w:r>
      <w:r w:rsidRPr="009D2D52">
        <w:t>/5</w:t>
      </w:r>
      <w:r>
        <w:t xml:space="preserve"> has been prepared for this session</w:t>
      </w:r>
      <w:r w:rsidRPr="009D2D52">
        <w:t>.</w:t>
      </w:r>
    </w:p>
    <w:p w:rsidR="00AD0BD1" w:rsidRPr="00C15FF9" w:rsidRDefault="00AD0BD1" w:rsidP="00AD0BD1"/>
    <w:p w:rsidR="00AD0BD1" w:rsidRDefault="00AD0BD1" w:rsidP="00AD0BD1">
      <w:pPr>
        <w:tabs>
          <w:tab w:val="left" w:pos="841"/>
        </w:tabs>
      </w:pPr>
    </w:p>
    <w:p w:rsidR="00AD0BD1" w:rsidRDefault="00AD0BD1" w:rsidP="00AD0BD1">
      <w:pPr>
        <w:tabs>
          <w:tab w:val="left" w:pos="841"/>
        </w:tabs>
        <w:rPr>
          <w:u w:val="single"/>
        </w:rPr>
      </w:pPr>
      <w:r w:rsidRPr="00C15FF9">
        <w:rPr>
          <w:u w:val="single"/>
        </w:rPr>
        <w:t>WIPO/G</w:t>
      </w:r>
      <w:r w:rsidR="00883D87">
        <w:rPr>
          <w:u w:val="single"/>
        </w:rPr>
        <w:t>RTKF/IC/42</w:t>
      </w:r>
      <w:r w:rsidRPr="00C15FF9">
        <w:rPr>
          <w:u w:val="single"/>
        </w:rPr>
        <w:t xml:space="preserve">/6: </w:t>
      </w:r>
      <w:r>
        <w:rPr>
          <w:u w:val="single"/>
        </w:rPr>
        <w:t xml:space="preserve"> </w:t>
      </w:r>
      <w:r w:rsidRPr="00C15FF9">
        <w:rPr>
          <w:u w:val="single"/>
        </w:rPr>
        <w:t>Report</w:t>
      </w:r>
      <w:r>
        <w:rPr>
          <w:u w:val="single"/>
        </w:rPr>
        <w:t xml:space="preserve"> on the Compilation of Materials o</w:t>
      </w:r>
      <w:r w:rsidRPr="00305826">
        <w:rPr>
          <w:u w:val="single"/>
        </w:rPr>
        <w:t xml:space="preserve">n </w:t>
      </w:r>
      <w:r>
        <w:rPr>
          <w:u w:val="single"/>
        </w:rPr>
        <w:t>D</w:t>
      </w:r>
      <w:r w:rsidRPr="00305826">
        <w:rPr>
          <w:u w:val="single"/>
        </w:rPr>
        <w:t>atabases Relating to Genetic Resources and Associated Traditional Knowledge</w:t>
      </w:r>
    </w:p>
    <w:p w:rsidR="00AD0BD1" w:rsidRDefault="00AD0BD1" w:rsidP="00AD0BD1">
      <w:pPr>
        <w:tabs>
          <w:tab w:val="left" w:pos="841"/>
        </w:tabs>
        <w:rPr>
          <w:u w:val="single"/>
        </w:rPr>
      </w:pPr>
    </w:p>
    <w:p w:rsidR="00AD0BD1" w:rsidRDefault="00AD0BD1" w:rsidP="00AD0BD1">
      <w:pPr>
        <w:pStyle w:val="ListParagraph"/>
        <w:numPr>
          <w:ilvl w:val="0"/>
          <w:numId w:val="7"/>
        </w:numPr>
        <w:tabs>
          <w:tab w:val="left" w:pos="540"/>
        </w:tabs>
        <w:ind w:left="0" w:firstLine="0"/>
      </w:pPr>
      <w:r>
        <w:t xml:space="preserve">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w:t>
      </w:r>
      <w:proofErr w:type="gramStart"/>
      <w:r>
        <w:t xml:space="preserve">Pursuant to this decision, document </w:t>
      </w:r>
      <w:r w:rsidRPr="00247899">
        <w:t>WIPO/GRTKF/IC/35/5</w:t>
      </w:r>
      <w:r>
        <w:t xml:space="preserve"> was prepared for the Thirty-Fifth Session of the Committee, and WIPO/GRTKF/IC/36/5, WIPO/GRTKF/IC/37/8 Rev., WIPO/GRTKF/IC/38/8, WIPO/GRTKF/IC/39/8 and WIPO/GRTKF/IC/40/9 were prepared with a few updates for the Thirty-Sixth, Thirty</w:t>
      </w:r>
      <w:r>
        <w:noBreakHyphen/>
        <w:t xml:space="preserve">Seventh, </w:t>
      </w:r>
      <w:r>
        <w:lastRenderedPageBreak/>
        <w:t>Thirty-Eighth, Thirty-Ninth and Fortieth Sessions of the Committee</w:t>
      </w:r>
      <w:r w:rsidRPr="00422E79">
        <w:t>.</w:t>
      </w:r>
      <w:proofErr w:type="gramEnd"/>
      <w:r w:rsidRPr="00422E79">
        <w:t xml:space="preserve">  </w:t>
      </w:r>
      <w:r w:rsidRPr="00C15FF9">
        <w:rPr>
          <w:szCs w:val="22"/>
        </w:rPr>
        <w:t xml:space="preserve">The same document with a few updates </w:t>
      </w:r>
      <w:r w:rsidR="00883D87">
        <w:rPr>
          <w:szCs w:val="22"/>
        </w:rPr>
        <w:t>will be prepared</w:t>
      </w:r>
      <w:r w:rsidRPr="00C15FF9">
        <w:rPr>
          <w:szCs w:val="22"/>
        </w:rPr>
        <w:t xml:space="preserve"> as </w:t>
      </w:r>
      <w:r w:rsidR="00883D87">
        <w:t>document WIPO/GRTKF/IC/42</w:t>
      </w:r>
      <w:r>
        <w:t>/6.</w:t>
      </w:r>
    </w:p>
    <w:p w:rsidR="00AD0BD1" w:rsidRDefault="00AD0BD1" w:rsidP="00AD0BD1"/>
    <w:p w:rsidR="00AD0BD1" w:rsidRDefault="00AD0BD1" w:rsidP="00AD0BD1"/>
    <w:p w:rsidR="00AD0BD1" w:rsidRDefault="00883D87" w:rsidP="00AD0BD1">
      <w:pPr>
        <w:rPr>
          <w:u w:val="single"/>
        </w:rPr>
      </w:pPr>
      <w:r>
        <w:rPr>
          <w:u w:val="single"/>
        </w:rPr>
        <w:t>WIPO/GRTKF/IC/42</w:t>
      </w:r>
      <w:r w:rsidR="00AD0BD1" w:rsidRPr="00C15FF9">
        <w:rPr>
          <w:u w:val="single"/>
        </w:rPr>
        <w:t xml:space="preserve">/7: </w:t>
      </w:r>
      <w:r w:rsidR="00AD0BD1">
        <w:rPr>
          <w:u w:val="single"/>
        </w:rPr>
        <w:t xml:space="preserve"> </w:t>
      </w:r>
      <w:r w:rsidR="00AD0BD1" w:rsidRPr="00C15FF9">
        <w:rPr>
          <w:u w:val="single"/>
        </w:rPr>
        <w:t>Report</w:t>
      </w:r>
      <w:r w:rsidR="00AD0BD1" w:rsidRPr="00E82254">
        <w:rPr>
          <w:u w:val="single"/>
        </w:rPr>
        <w:t xml:space="preserve"> on the Compilation of Materials on Disclosure Regimes Relating to Genetic Resources and Associated Traditional Knowledge</w:t>
      </w:r>
    </w:p>
    <w:p w:rsidR="00AD0BD1" w:rsidRDefault="00AD0BD1" w:rsidP="00AD0BD1">
      <w:pPr>
        <w:rPr>
          <w:u w:val="single"/>
        </w:rPr>
      </w:pPr>
    </w:p>
    <w:p w:rsidR="00AD0BD1" w:rsidRDefault="00AD0BD1" w:rsidP="00AD0BD1">
      <w:pPr>
        <w:pStyle w:val="ListParagraph"/>
        <w:numPr>
          <w:ilvl w:val="0"/>
          <w:numId w:val="7"/>
        </w:numPr>
        <w:ind w:left="0" w:firstLine="0"/>
      </w:pPr>
      <w:r w:rsidRPr="00E82254">
        <w:t xml:space="preserve">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w:t>
      </w:r>
      <w:proofErr w:type="gramStart"/>
      <w:r w:rsidRPr="00E82254">
        <w:t>Purs</w:t>
      </w:r>
      <w:r>
        <w:t>uant to this decision, document WIPO/GRTKF/IC/35/6 was</w:t>
      </w:r>
      <w:r w:rsidRPr="00E82254">
        <w:t xml:space="preserve"> prepared for the Thirty-Fifth Session of the Committee, and WIPO/GRTKF/IC/36/6,</w:t>
      </w:r>
      <w:r>
        <w:t xml:space="preserve"> WIPO/GRTKF/IC/37/9, WIPO/GRTKF/IC/38/9, WIPO/GRTKF/IC/39/9 and WIPO/GRTKF/IC/40/10 </w:t>
      </w:r>
      <w:r w:rsidRPr="00E82254">
        <w:t>were prepared with a few updates for the Thirty-Sixth, Thirty</w:t>
      </w:r>
      <w:r w:rsidRPr="00E82254">
        <w:noBreakHyphen/>
        <w:t>Seventh</w:t>
      </w:r>
      <w:r>
        <w:t xml:space="preserve">, </w:t>
      </w:r>
      <w:r w:rsidRPr="00E82254">
        <w:t>Thirty</w:t>
      </w:r>
      <w:r w:rsidRPr="00E82254">
        <w:noBreakHyphen/>
        <w:t>Eighth</w:t>
      </w:r>
      <w:r>
        <w:t xml:space="preserve">, Thirty-Ninth and Fortieth </w:t>
      </w:r>
      <w:r w:rsidRPr="00E82254">
        <w:t>Sessions of the Committee.</w:t>
      </w:r>
      <w:proofErr w:type="gramEnd"/>
      <w:r w:rsidRPr="00E82254">
        <w:t xml:space="preserve">  </w:t>
      </w:r>
      <w:r w:rsidRPr="00C15FF9">
        <w:rPr>
          <w:szCs w:val="22"/>
        </w:rPr>
        <w:t xml:space="preserve">The same document with a few updates </w:t>
      </w:r>
      <w:proofErr w:type="gramStart"/>
      <w:r w:rsidRPr="00C15FF9">
        <w:rPr>
          <w:szCs w:val="22"/>
        </w:rPr>
        <w:t>has been re-issued</w:t>
      </w:r>
      <w:proofErr w:type="gramEnd"/>
      <w:r w:rsidRPr="00C15FF9">
        <w:rPr>
          <w:szCs w:val="22"/>
        </w:rPr>
        <w:t xml:space="preserve"> as </w:t>
      </w:r>
      <w:r w:rsidR="00883D87">
        <w:t>document WIPO/GRTKF/IC/42</w:t>
      </w:r>
      <w:r>
        <w:t>/7</w:t>
      </w:r>
      <w:r w:rsidRPr="00E82254">
        <w:t>.</w:t>
      </w:r>
    </w:p>
    <w:p w:rsidR="00AD0BD1" w:rsidRDefault="00AD0BD1" w:rsidP="00AD0BD1">
      <w:pPr>
        <w:pStyle w:val="ListParagraph"/>
        <w:ind w:left="0"/>
      </w:pPr>
    </w:p>
    <w:p w:rsidR="00AD0BD1" w:rsidRDefault="00AD0BD1" w:rsidP="00AD0BD1">
      <w:pPr>
        <w:pStyle w:val="ListParagraph"/>
        <w:ind w:left="0"/>
      </w:pPr>
    </w:p>
    <w:p w:rsidR="00AD0BD1" w:rsidRPr="004B79EA" w:rsidRDefault="00883D87" w:rsidP="00AD0BD1">
      <w:pPr>
        <w:pStyle w:val="ListParagraph"/>
        <w:ind w:left="0"/>
        <w:rPr>
          <w:u w:val="single"/>
        </w:rPr>
      </w:pPr>
      <w:r>
        <w:rPr>
          <w:u w:val="single"/>
        </w:rPr>
        <w:t>WIPO/GRTKF/IC/42</w:t>
      </w:r>
      <w:r w:rsidR="00AD0BD1" w:rsidRPr="004B79EA">
        <w:rPr>
          <w:u w:val="single"/>
        </w:rPr>
        <w:t xml:space="preserve">/8: </w:t>
      </w:r>
      <w:r w:rsidR="00AD0BD1">
        <w:rPr>
          <w:u w:val="single"/>
        </w:rPr>
        <w:t xml:space="preserve"> </w:t>
      </w:r>
      <w:r w:rsidR="00AD0BD1" w:rsidRPr="004B79EA">
        <w:rPr>
          <w:u w:val="single"/>
        </w:rPr>
        <w:t xml:space="preserve">The Economic Impact of Patent Delays and Uncertainty: </w:t>
      </w:r>
      <w:r w:rsidR="00AD0BD1">
        <w:rPr>
          <w:u w:val="single"/>
        </w:rPr>
        <w:t xml:space="preserve"> </w:t>
      </w:r>
      <w:r w:rsidR="00AD0BD1" w:rsidRPr="004B79EA">
        <w:rPr>
          <w:u w:val="single"/>
        </w:rPr>
        <w:t>U.S. Concerns about Proposals for New Patent Disclosure Requirements</w:t>
      </w:r>
    </w:p>
    <w:p w:rsidR="00AD0BD1" w:rsidRDefault="00AD0BD1" w:rsidP="00AD0BD1">
      <w:pPr>
        <w:pStyle w:val="ListParagraph"/>
        <w:ind w:left="0"/>
      </w:pPr>
    </w:p>
    <w:p w:rsidR="00AD0BD1" w:rsidRDefault="00AD0BD1" w:rsidP="00AD0BD1">
      <w:pPr>
        <w:pStyle w:val="ListParagraph"/>
        <w:numPr>
          <w:ilvl w:val="0"/>
          <w:numId w:val="7"/>
        </w:numPr>
        <w:ind w:left="0" w:firstLine="0"/>
      </w:pPr>
      <w:r>
        <w:t xml:space="preserve">During the Thirty-Sixth Session of the IGC, which took place in June 2018, the Delegation of the United States of America made available “The Economic Impact of Patent Delays and Uncertainty:  U.S. Concerns about Proposals for New Patent Disclosure Requirements”.  This was contained in document WIPO/GRTKF/IC/36/10.  The document </w:t>
      </w:r>
      <w:proofErr w:type="gramStart"/>
      <w:r>
        <w:t>was resubmitted</w:t>
      </w:r>
      <w:proofErr w:type="gramEnd"/>
      <w:r>
        <w:t xml:space="preserve"> to the Thirty-Seventh Session of the Committee as document WIPO/GRTKF/IC/37/15.  The Delegation resubmitted the updated document to the Thirty-Eighth, Thirty-Ninth and Fortieth Sessions as documents WIPO/GRTKF/IC/38/15, WIPO/GRTKF/IC/39/10 and </w:t>
      </w:r>
      <w:r w:rsidRPr="00570E7E">
        <w:t>WIPO/GRTKF/IC/40/11</w:t>
      </w:r>
      <w:r>
        <w:t>, respectively.  The Delegation has resubmitted the same document as a working document for this session.</w:t>
      </w:r>
    </w:p>
    <w:p w:rsidR="00AD0BD1" w:rsidRDefault="00AD0BD1" w:rsidP="00AD0BD1">
      <w:pPr>
        <w:pStyle w:val="ListParagraph"/>
        <w:ind w:left="0"/>
      </w:pPr>
    </w:p>
    <w:p w:rsidR="00AD0BD1" w:rsidRDefault="00AD0BD1" w:rsidP="00AD0BD1">
      <w:pPr>
        <w:pStyle w:val="ListParagraph"/>
        <w:ind w:left="0"/>
      </w:pPr>
    </w:p>
    <w:p w:rsidR="00AD0BD1" w:rsidRPr="004B79EA" w:rsidRDefault="00883D87" w:rsidP="00AD0BD1">
      <w:pPr>
        <w:pStyle w:val="ListParagraph"/>
        <w:ind w:left="0"/>
        <w:rPr>
          <w:u w:val="single"/>
        </w:rPr>
      </w:pPr>
      <w:r>
        <w:rPr>
          <w:u w:val="single"/>
        </w:rPr>
        <w:t>WIPO/GRTKF/IC/42</w:t>
      </w:r>
      <w:r w:rsidR="00AD0BD1" w:rsidRPr="004B79EA">
        <w:rPr>
          <w:u w:val="single"/>
        </w:rPr>
        <w:t xml:space="preserve">/9: </w:t>
      </w:r>
      <w:r w:rsidR="00AD0BD1">
        <w:rPr>
          <w:u w:val="single"/>
        </w:rPr>
        <w:t xml:space="preserve"> </w:t>
      </w:r>
      <w:r w:rsidR="00AD0BD1" w:rsidRPr="004B79EA">
        <w:rPr>
          <w:u w:val="single"/>
        </w:rPr>
        <w:t>Joint Recommendation on Genetic Resources and Associated Traditional Knowledge</w:t>
      </w:r>
    </w:p>
    <w:p w:rsidR="00AD0BD1" w:rsidRDefault="00AD0BD1" w:rsidP="00AD0BD1">
      <w:pPr>
        <w:pStyle w:val="ListParagraph"/>
        <w:ind w:left="0"/>
      </w:pPr>
    </w:p>
    <w:p w:rsidR="00AD0BD1" w:rsidRDefault="00AD0BD1" w:rsidP="00AD0BD1">
      <w:pPr>
        <w:pStyle w:val="ListParagraph"/>
        <w:numPr>
          <w:ilvl w:val="0"/>
          <w:numId w:val="7"/>
        </w:numPr>
        <w:ind w:left="0" w:firstLine="0"/>
      </w:pPr>
      <w:r>
        <w:t xml:space="preserve">During the Twentieth Session of the IGC, which took place in February 2012, the Delegations of Canada, Japan, Norway, the Republic of Korea and the United States of America made available a “Joint Recommendation on Genetic Resources and Associated Traditional Knowledge”.  This was contained in document WIPO/GRTKF/IC/20/9 Rev.  </w:t>
      </w:r>
      <w:proofErr w:type="gramStart"/>
      <w:r>
        <w:t xml:space="preserve">This document was resubmitted to the Twenty-Third, Twenty-Fourth, Twenty-Sixth, Twenty-Seventh, Twenty-Eighth, Twenty-Ninth, Thirtieth, Thirty-First, Thirty-Second, Thirty-Fourth, Thirty-Fifth, Thirty-Sixth, Thirty-Seventh, Thirty-Eight, Thirty-Ninth and Fortieth Sessions of the IGC, and circulated as documents WIPO/GRTKF/IC/23/5, WIPO/GRTKF/24/5, WIPO/GRTKF/IC/26/5, WIPO/GRTKF/IC/27/6, WIPO/GRTKF/IC/28/7, WIPO/GRTKF/IC/29/5, WIPO/GRTKF/IC/30/6, WIPO/GRTKF/IC/31/5, WIPO/GRTKF/IC/32/6, WIPO/GRTKF/IC/34/9, WIPO/GRTKF/IC/35/7, WIPO/GRTKF/IC/36/7, WIPO/GRTKF/IC/37/12, WIPO/GRTKF/IC/38/10, WIPO/GRTKF/IC/39/13 and </w:t>
      </w:r>
      <w:r w:rsidRPr="00570E7E">
        <w:t>WIPO/GRTKF/IC/40/15</w:t>
      </w:r>
      <w:r>
        <w:t>, respectively.</w:t>
      </w:r>
      <w:proofErr w:type="gramEnd"/>
      <w:r>
        <w:t xml:space="preserve">  The Delegations of Japan, Norway, the Republic of Korea and the United States of America have resubmitted this joint recommendation as a working document for this session.</w:t>
      </w:r>
    </w:p>
    <w:p w:rsidR="00AD0BD1" w:rsidRDefault="00AD0BD1" w:rsidP="00AD0BD1">
      <w:pPr>
        <w:pStyle w:val="ListParagraph"/>
        <w:ind w:left="0"/>
      </w:pPr>
    </w:p>
    <w:p w:rsidR="00AD0BD1" w:rsidRDefault="00AD0BD1" w:rsidP="00AD0BD1">
      <w:pPr>
        <w:pStyle w:val="ListParagraph"/>
        <w:ind w:left="0"/>
      </w:pPr>
    </w:p>
    <w:p w:rsidR="00AD0BD1" w:rsidRDefault="00AD0BD1" w:rsidP="00AD0BD1">
      <w:pPr>
        <w:pStyle w:val="ListParagraph"/>
        <w:ind w:left="0"/>
      </w:pPr>
    </w:p>
    <w:p w:rsidR="00883D87" w:rsidRDefault="00883D87">
      <w:pPr>
        <w:rPr>
          <w:u w:val="single"/>
        </w:rPr>
      </w:pPr>
      <w:r>
        <w:rPr>
          <w:u w:val="single"/>
        </w:rPr>
        <w:br w:type="page"/>
      </w:r>
    </w:p>
    <w:p w:rsidR="00AD0BD1" w:rsidRPr="004B79EA" w:rsidRDefault="00883D87" w:rsidP="00AD0BD1">
      <w:pPr>
        <w:pStyle w:val="ListParagraph"/>
        <w:ind w:left="0"/>
        <w:rPr>
          <w:u w:val="single"/>
        </w:rPr>
      </w:pPr>
      <w:r>
        <w:rPr>
          <w:u w:val="single"/>
        </w:rPr>
        <w:lastRenderedPageBreak/>
        <w:t>WIPO/GRTKF/IC/42</w:t>
      </w:r>
      <w:r w:rsidR="00AD0BD1" w:rsidRPr="004B79EA">
        <w:rPr>
          <w:u w:val="single"/>
        </w:rPr>
        <w:t xml:space="preserve">/10: </w:t>
      </w:r>
      <w:r w:rsidR="00AD0BD1">
        <w:rPr>
          <w:u w:val="single"/>
        </w:rPr>
        <w:t xml:space="preserve"> </w:t>
      </w:r>
      <w:r w:rsidR="00AD0BD1" w:rsidRPr="004B79EA">
        <w:rPr>
          <w:u w:val="single"/>
        </w:rPr>
        <w:t>Joint Recommendation on the Use of Databases for the Defensive Protection of Genetic Resources and Traditional Knowledge Associated with Genetic Resources</w:t>
      </w:r>
    </w:p>
    <w:p w:rsidR="00AD0BD1" w:rsidRDefault="00AD0BD1" w:rsidP="00AD0BD1">
      <w:pPr>
        <w:pStyle w:val="ListParagraph"/>
        <w:ind w:left="0"/>
      </w:pPr>
    </w:p>
    <w:p w:rsidR="00AD0BD1" w:rsidRDefault="00AD0BD1" w:rsidP="00AD0BD1">
      <w:pPr>
        <w:pStyle w:val="ListParagraph"/>
        <w:numPr>
          <w:ilvl w:val="0"/>
          <w:numId w:val="7"/>
        </w:numPr>
        <w:ind w:left="0" w:firstLine="0"/>
      </w:pPr>
      <w:r>
        <w:t xml:space="preserve">During the Twenty-Third Session of the IGC, which took place in February 2013, a joint recommendation regarding the use of databases for the defensive protection of genetic resources and traditional knowledge associated with genetic resources </w:t>
      </w:r>
      <w:proofErr w:type="gramStart"/>
      <w:r>
        <w:t>was co-sponsored</w:t>
      </w:r>
      <w:proofErr w:type="gramEnd"/>
      <w:r>
        <w:t xml:space="preserve"> by the Delegations of Canada, Japan, the Republic of Korea and the United States of America. This proposal was contained in document WIPO/GRTKF/IC/23/7.  </w:t>
      </w:r>
      <w:proofErr w:type="gramStart"/>
      <w:r>
        <w:t xml:space="preserve">The Joint Recommendation was resubmitted to the Twenty-Fourth, Twenty-Sixth, Twenty-Seventh, Twenty-Eighth, Twenty-Ninth, Thirtieth, Thirty-First, Thirty-Second, Thirty-Fourth, Thirty-Fifth, Thirty-Sixth, Thirty-Seventh, Thirty-Eighth, Thirty-Ninth and Fortieth Sessions of the IGC by the co-sponsors as documents WIPO/GRTKF/IC/24/7, WIPO/GRTKF/IC/26/6, WIPO/GRTKF/IC/27/7, WIPO/GRTKF/IC/28/8, WIPO/GRTKF/IC/29/6, WIPO/GRTKF/IC/30/7, WIPO/GRTKF/IC/31/6, WIPO/GRTKF/IC/32/7, WIPO/GRTKF/IC/34/10, WIPO/GRTKF/IC/35/8, WIPO/GRTKF/IC/36/8, WIPO/GRTKF/IC/37/13, WIPO/GRTKF/IC/38/11, WIPO/GRTKF/IC/39/14 and </w:t>
      </w:r>
      <w:r w:rsidRPr="003A50B8">
        <w:t>WIPO/GRTKF/IC/40/16</w:t>
      </w:r>
      <w:r>
        <w:t>, respectively.</w:t>
      </w:r>
      <w:proofErr w:type="gramEnd"/>
      <w:r>
        <w:t xml:space="preserve">  </w:t>
      </w:r>
      <w:r w:rsidR="00883D87">
        <w:t xml:space="preserve">The Delegations of Japan, the Republic of Korea and the United States of America </w:t>
      </w:r>
      <w:r>
        <w:t>have resubmitted this joint recommendation as a working document for this session.</w:t>
      </w:r>
    </w:p>
    <w:p w:rsidR="00AD0BD1" w:rsidRDefault="00AD0BD1" w:rsidP="00AD0BD1">
      <w:pPr>
        <w:pStyle w:val="ListParagraph"/>
        <w:ind w:left="0"/>
      </w:pPr>
    </w:p>
    <w:p w:rsidR="00AD0BD1" w:rsidRDefault="00AD0BD1" w:rsidP="00AD0BD1">
      <w:pPr>
        <w:pStyle w:val="ListParagraph"/>
        <w:ind w:left="0"/>
      </w:pPr>
    </w:p>
    <w:p w:rsidR="00AD0BD1" w:rsidRPr="004B79EA" w:rsidRDefault="00AD0BD1" w:rsidP="00AD0BD1">
      <w:pPr>
        <w:pStyle w:val="ListParagraph"/>
        <w:ind w:left="0"/>
        <w:rPr>
          <w:u w:val="single"/>
        </w:rPr>
      </w:pPr>
      <w:r w:rsidRPr="004B79EA">
        <w:rPr>
          <w:u w:val="single"/>
        </w:rPr>
        <w:t>WIPO/GRTKF/IC/</w:t>
      </w:r>
      <w:r w:rsidR="00883D87">
        <w:rPr>
          <w:u w:val="single"/>
        </w:rPr>
        <w:t>42</w:t>
      </w:r>
      <w:r w:rsidRPr="004B79EA">
        <w:rPr>
          <w:u w:val="single"/>
        </w:rPr>
        <w:t xml:space="preserve">/11: </w:t>
      </w:r>
      <w:r>
        <w:rPr>
          <w:u w:val="single"/>
        </w:rPr>
        <w:t xml:space="preserve"> </w:t>
      </w:r>
      <w:r w:rsidRPr="004B79EA">
        <w:rPr>
          <w:u w:val="single"/>
        </w:rPr>
        <w:t>Proposal for the Terms of Reference for the Study by the WIPO Secretariat on Measures Related to the Avoidance of the Erroneous Grant of Patents and Compliance with Existing Access and Benefit-Sharing Systems</w:t>
      </w:r>
    </w:p>
    <w:p w:rsidR="00AD0BD1" w:rsidRDefault="00AD0BD1" w:rsidP="00AD0BD1">
      <w:pPr>
        <w:pStyle w:val="ListParagraph"/>
        <w:ind w:left="0"/>
      </w:pPr>
    </w:p>
    <w:p w:rsidR="00AD0BD1" w:rsidRDefault="00AD0BD1" w:rsidP="00AD0BD1">
      <w:pPr>
        <w:pStyle w:val="ListParagraph"/>
        <w:numPr>
          <w:ilvl w:val="0"/>
          <w:numId w:val="7"/>
        </w:numPr>
        <w:ind w:left="0" w:firstLine="0"/>
      </w:pPr>
      <w:proofErr w:type="gramStart"/>
      <w:r>
        <w:t>During the Twenty-Third Session of the IGC, which took place in February 2013, a proposal for the terms of reference for a study on measures related to the avoidance of the erroneous grant of patents and compliance with existing access and benefit sharing systems, was made available by the Delegations of Canada, Japan, the Republic of Korea and the United States of America.</w:t>
      </w:r>
      <w:proofErr w:type="gramEnd"/>
      <w:r>
        <w:t xml:space="preserve">  This proposal was contained in document WIPO/GRTKF/IC/23/6.  </w:t>
      </w:r>
      <w:proofErr w:type="gramStart"/>
      <w:r>
        <w:t xml:space="preserve">The proposal was resubmitted to the Twenty-Fourth Session of the IGC as document WIPO/GRTKF/IC/24/6 Rev. by the Delegations of Canada, Japan, the Republic of Korea, the Russian Federation and the United States of America, and further resubmitted to the Twenty-Sixth, Twenty-Seventh, Twenty-Eighth, Twenty-Ninth, Thirtieth, Thirty-First, Thirty-Second, Thirty-Fourth, Thirty-Fifth, Thirty-Sixth, Thirty-Seventh, Thirty-Eighth, Thirty-Ninth and Fortieth Sessions of the IGC by the Delegations of Canada, Japan, Norway, the Republic of Korea, the Russian Federation and the United States of America as documents WIPO/GRTKF/IC/26/7, WIPO/GRTKF/IC/27/8, WIPO/GRTKF/IC/28/9, WIPO/GRTKF/IC/29/7, WIPO/GRTKF/IC/30/8, WIPO/GRTKF/IC/31/7, WIPO/GRTKF/IC/32/8, WIPO/GRTKF/IC/34/11, WIPO/GRTKF/IC/35/9, WIPO/GRTKF/IC/36/9, WIPO/GRTKF/IC/37/14, WIPO/GRTKF/IC/38/12, WIPO/GRTKF/IC/39/15 and </w:t>
      </w:r>
      <w:r w:rsidRPr="00BB1CD0">
        <w:t>WIPO/GRTKF/IC/40/17</w:t>
      </w:r>
      <w:r>
        <w:t>, respectively.</w:t>
      </w:r>
      <w:proofErr w:type="gramEnd"/>
      <w:r>
        <w:t xml:space="preserve">  </w:t>
      </w:r>
      <w:proofErr w:type="gramStart"/>
      <w:r>
        <w:t xml:space="preserve">The co-sponsors of documents WIPO/GRTKF/IC/26/7, WIPO/GRTKF/IC/27/8, WIPO/GRTKF/IC/28/9, WIPO/GRTKF/IC/29/7, WIPO/GRTKF/IC/30/8, WIPO/GRTKF/IC/31/7, WIPO/GRTKF/IC/32/8, WIPO/GRTKF/IC/34/11, WIPO/GRTKF/IC/35/9, WIPO/GRTKF/IC/36/9, WIPO/GRTKF/IC/37/14, WIPO/GRTKF/IC/38/12, WIPO/GRTKF/IC/39/15 and </w:t>
      </w:r>
      <w:r w:rsidRPr="00BB1CD0">
        <w:t>WIPO/GRTKF/IC/40/17</w:t>
      </w:r>
      <w:r>
        <w:t xml:space="preserve"> have resubmitted this proposal as a working document for this session.</w:t>
      </w:r>
      <w:proofErr w:type="gramEnd"/>
    </w:p>
    <w:p w:rsidR="00AD0BD1" w:rsidRDefault="00AD0BD1" w:rsidP="00AD0BD1">
      <w:pPr>
        <w:pStyle w:val="ListParagraph"/>
        <w:ind w:left="0"/>
      </w:pPr>
    </w:p>
    <w:p w:rsidR="00AD0BD1" w:rsidRDefault="00AD0BD1" w:rsidP="00AD0BD1">
      <w:pPr>
        <w:pStyle w:val="ListParagraph"/>
        <w:ind w:left="0"/>
      </w:pPr>
    </w:p>
    <w:p w:rsidR="00AD0BD1" w:rsidRPr="004B79EA" w:rsidRDefault="00883D87" w:rsidP="00AD0BD1">
      <w:pPr>
        <w:pStyle w:val="ListParagraph"/>
        <w:ind w:left="0"/>
        <w:rPr>
          <w:u w:val="single"/>
        </w:rPr>
      </w:pPr>
      <w:r>
        <w:rPr>
          <w:u w:val="single"/>
        </w:rPr>
        <w:t>WIPO/GRTKF/IC/42</w:t>
      </w:r>
      <w:r w:rsidR="00AD0BD1" w:rsidRPr="004B79EA">
        <w:rPr>
          <w:u w:val="single"/>
        </w:rPr>
        <w:t>/12:</w:t>
      </w:r>
      <w:r w:rsidR="00AD0BD1">
        <w:rPr>
          <w:u w:val="single"/>
        </w:rPr>
        <w:t xml:space="preserve"> </w:t>
      </w:r>
      <w:r w:rsidR="00AD0BD1" w:rsidRPr="004B79EA">
        <w:rPr>
          <w:u w:val="single"/>
        </w:rPr>
        <w:t xml:space="preserve"> An International Disclosure of Source Requirement for Genetic Resources and Associated Traditional Knowledge in Patent Applications – A Contribution to the Evidence-Based Approach</w:t>
      </w:r>
    </w:p>
    <w:p w:rsidR="00AD0BD1" w:rsidRDefault="00AD0BD1" w:rsidP="00AD0BD1">
      <w:pPr>
        <w:pStyle w:val="ListParagraph"/>
        <w:ind w:left="0"/>
      </w:pPr>
    </w:p>
    <w:p w:rsidR="00AD0BD1" w:rsidRDefault="00AD0BD1" w:rsidP="00AD0BD1">
      <w:pPr>
        <w:pStyle w:val="ListParagraph"/>
        <w:numPr>
          <w:ilvl w:val="0"/>
          <w:numId w:val="7"/>
        </w:numPr>
        <w:ind w:left="0" w:firstLine="0"/>
      </w:pPr>
      <w:r>
        <w:t>The Delegation of Switzerland has submitted a document, entitled “</w:t>
      </w:r>
      <w:r w:rsidRPr="00CF7E87">
        <w:t xml:space="preserve">An International Disclosure of Source Requirement for Genetic Resources and Associated Traditional </w:t>
      </w:r>
      <w:r w:rsidRPr="00CF7E87">
        <w:lastRenderedPageBreak/>
        <w:t>Knowledge in Patent Applications – A Contribution to the Evidence-Based Approach</w:t>
      </w:r>
      <w:r>
        <w:t>” as a working document for this session.</w:t>
      </w:r>
    </w:p>
    <w:p w:rsidR="00AD0BD1" w:rsidRDefault="00AD0BD1" w:rsidP="00AD0BD1">
      <w:pPr>
        <w:pStyle w:val="ListParagraph"/>
        <w:ind w:left="0"/>
      </w:pPr>
    </w:p>
    <w:p w:rsidR="00883D87" w:rsidRDefault="00883D87" w:rsidP="00AD0BD1">
      <w:pPr>
        <w:pStyle w:val="ListParagraph"/>
        <w:ind w:left="0"/>
      </w:pPr>
    </w:p>
    <w:p w:rsidR="00AD0BD1" w:rsidRDefault="00AD0BD1" w:rsidP="00AD0BD1">
      <w:pPr>
        <w:tabs>
          <w:tab w:val="left" w:pos="550"/>
        </w:tabs>
      </w:pPr>
      <w:r>
        <w:t>II.</w:t>
      </w:r>
      <w:r>
        <w:tab/>
        <w:t>INFORMATION DOCUMENTS FOR THE FORTY-</w:t>
      </w:r>
      <w:r w:rsidR="00727AD0">
        <w:t>SECOND</w:t>
      </w:r>
      <w:r>
        <w:t xml:space="preserve"> SESSION</w:t>
      </w:r>
    </w:p>
    <w:p w:rsidR="00AD0BD1" w:rsidRDefault="00AD0BD1" w:rsidP="00AD0BD1">
      <w:pPr>
        <w:pStyle w:val="ListParagraph"/>
        <w:ind w:left="0"/>
      </w:pPr>
    </w:p>
    <w:p w:rsidR="00AD0BD1" w:rsidRDefault="00727AD0" w:rsidP="00AD0BD1">
      <w:pPr>
        <w:rPr>
          <w:u w:val="single"/>
        </w:rPr>
      </w:pPr>
      <w:r>
        <w:rPr>
          <w:u w:val="single"/>
        </w:rPr>
        <w:t>WIPO/GRTKF/IC/42</w:t>
      </w:r>
      <w:r w:rsidR="00AD0BD1" w:rsidRPr="001866C3">
        <w:rPr>
          <w:u w:val="single"/>
        </w:rPr>
        <w:t>/INF/1:</w:t>
      </w:r>
      <w:r w:rsidR="00AD0BD1">
        <w:rPr>
          <w:u w:val="single"/>
        </w:rPr>
        <w:t xml:space="preserve"> </w:t>
      </w:r>
      <w:r w:rsidR="00AD0BD1" w:rsidRPr="001866C3">
        <w:rPr>
          <w:u w:val="single"/>
        </w:rPr>
        <w:t xml:space="preserve"> List</w:t>
      </w:r>
      <w:r w:rsidR="00AD0BD1" w:rsidRPr="003B4DBD">
        <w:rPr>
          <w:u w:val="single"/>
        </w:rPr>
        <w:t xml:space="preserve"> of Participants</w:t>
      </w:r>
    </w:p>
    <w:p w:rsidR="00AD0BD1" w:rsidRDefault="00AD0BD1" w:rsidP="00AD0BD1">
      <w:pPr>
        <w:pStyle w:val="ListParagraph"/>
        <w:ind w:left="0"/>
      </w:pPr>
    </w:p>
    <w:p w:rsidR="00AD0BD1" w:rsidRDefault="00AD0BD1" w:rsidP="00AD0BD1">
      <w:pPr>
        <w:pStyle w:val="ONUME"/>
        <w:numPr>
          <w:ilvl w:val="0"/>
          <w:numId w:val="7"/>
        </w:numPr>
        <w:spacing w:after="0"/>
        <w:ind w:left="540" w:hanging="540"/>
      </w:pPr>
      <w:r>
        <w:t xml:space="preserve">A draft list of participants </w:t>
      </w:r>
      <w:proofErr w:type="gramStart"/>
      <w:r>
        <w:t>will be circulated</w:t>
      </w:r>
      <w:proofErr w:type="gramEnd"/>
      <w:r>
        <w:t xml:space="preserve"> at</w:t>
      </w:r>
      <w:r w:rsidRPr="009D1E96">
        <w:rPr>
          <w:color w:val="000000"/>
          <w:szCs w:val="22"/>
        </w:rPr>
        <w:t xml:space="preserve"> </w:t>
      </w:r>
      <w:r>
        <w:rPr>
          <w:color w:val="000000"/>
          <w:szCs w:val="22"/>
        </w:rPr>
        <w:t>the Forty-</w:t>
      </w:r>
      <w:r w:rsidR="00727AD0">
        <w:rPr>
          <w:color w:val="000000"/>
          <w:szCs w:val="22"/>
        </w:rPr>
        <w:t>Second</w:t>
      </w:r>
      <w:r w:rsidRPr="00612C72">
        <w:rPr>
          <w:color w:val="000000"/>
          <w:szCs w:val="22"/>
        </w:rPr>
        <w:t xml:space="preserve"> Session</w:t>
      </w:r>
      <w:r>
        <w:rPr>
          <w:color w:val="000000"/>
          <w:szCs w:val="22"/>
        </w:rPr>
        <w:t xml:space="preserve"> of the Committee</w:t>
      </w:r>
      <w:r>
        <w:t>.</w:t>
      </w:r>
    </w:p>
    <w:p w:rsidR="00AD0BD1" w:rsidRDefault="00AD0BD1" w:rsidP="00AD0BD1">
      <w:pPr>
        <w:pStyle w:val="ONUME"/>
        <w:numPr>
          <w:ilvl w:val="0"/>
          <w:numId w:val="0"/>
        </w:numPr>
        <w:spacing w:after="0"/>
      </w:pPr>
    </w:p>
    <w:p w:rsidR="00AD0BD1" w:rsidRDefault="00AD0BD1" w:rsidP="00AD0BD1">
      <w:pPr>
        <w:pStyle w:val="ONUME"/>
        <w:numPr>
          <w:ilvl w:val="0"/>
          <w:numId w:val="0"/>
        </w:numPr>
        <w:spacing w:after="0"/>
      </w:pPr>
    </w:p>
    <w:p w:rsidR="00AD0BD1" w:rsidRDefault="00727AD0" w:rsidP="00AD0BD1">
      <w:pPr>
        <w:pStyle w:val="ONUME"/>
        <w:numPr>
          <w:ilvl w:val="0"/>
          <w:numId w:val="0"/>
        </w:numPr>
        <w:spacing w:after="0"/>
      </w:pPr>
      <w:r>
        <w:rPr>
          <w:u w:val="single"/>
        </w:rPr>
        <w:t>WIPO/GRTKF/IC/42</w:t>
      </w:r>
      <w:r w:rsidR="00AD0BD1" w:rsidRPr="001866C3">
        <w:rPr>
          <w:u w:val="single"/>
        </w:rPr>
        <w:t xml:space="preserve">/INF/2: </w:t>
      </w:r>
      <w:r w:rsidR="00AD0BD1">
        <w:rPr>
          <w:u w:val="single"/>
        </w:rPr>
        <w:t xml:space="preserve"> </w:t>
      </w:r>
      <w:r w:rsidR="00AD0BD1" w:rsidRPr="001866C3">
        <w:rPr>
          <w:u w:val="single"/>
        </w:rPr>
        <w:t>Brief</w:t>
      </w:r>
      <w:r w:rsidR="00AD0BD1" w:rsidRPr="005325F4">
        <w:rPr>
          <w:u w:val="single"/>
        </w:rPr>
        <w:t xml:space="preserve"> Summary of Documents</w:t>
      </w:r>
    </w:p>
    <w:p w:rsidR="00AD0BD1" w:rsidRDefault="00AD0BD1" w:rsidP="00AD0BD1">
      <w:pPr>
        <w:pStyle w:val="ONUME"/>
        <w:numPr>
          <w:ilvl w:val="0"/>
          <w:numId w:val="0"/>
        </w:numPr>
        <w:spacing w:after="0"/>
      </w:pPr>
    </w:p>
    <w:p w:rsidR="00AD0BD1" w:rsidRDefault="00AD0BD1" w:rsidP="00AD0BD1">
      <w:pPr>
        <w:pStyle w:val="ONUME"/>
        <w:numPr>
          <w:ilvl w:val="0"/>
          <w:numId w:val="7"/>
        </w:numPr>
        <w:spacing w:after="0"/>
        <w:ind w:left="0" w:firstLine="0"/>
      </w:pPr>
      <w:r>
        <w:t>The present document has been prepared as an informal guide to the Committee’s documentation.</w:t>
      </w:r>
    </w:p>
    <w:p w:rsidR="00AD0BD1" w:rsidRDefault="00AD0BD1" w:rsidP="00AD0BD1">
      <w:pPr>
        <w:pStyle w:val="ONUME"/>
        <w:numPr>
          <w:ilvl w:val="0"/>
          <w:numId w:val="0"/>
        </w:numPr>
        <w:spacing w:after="0"/>
      </w:pPr>
    </w:p>
    <w:p w:rsidR="00AD0BD1" w:rsidRDefault="00AD0BD1" w:rsidP="00AD0BD1">
      <w:pPr>
        <w:pStyle w:val="ONUME"/>
        <w:numPr>
          <w:ilvl w:val="0"/>
          <w:numId w:val="0"/>
        </w:numPr>
        <w:spacing w:after="0"/>
      </w:pPr>
    </w:p>
    <w:p w:rsidR="00AD0BD1" w:rsidRDefault="00727AD0" w:rsidP="00AD0BD1">
      <w:pPr>
        <w:pStyle w:val="ONUME"/>
        <w:numPr>
          <w:ilvl w:val="0"/>
          <w:numId w:val="0"/>
        </w:numPr>
        <w:spacing w:after="0"/>
      </w:pPr>
      <w:r>
        <w:rPr>
          <w:u w:val="single"/>
        </w:rPr>
        <w:t>WIPO/GRTKF/IC/42</w:t>
      </w:r>
      <w:r w:rsidR="00AD0BD1" w:rsidRPr="001866C3">
        <w:rPr>
          <w:u w:val="single"/>
        </w:rPr>
        <w:t xml:space="preserve">/INF/3: </w:t>
      </w:r>
      <w:r w:rsidR="00AD0BD1">
        <w:rPr>
          <w:u w:val="single"/>
        </w:rPr>
        <w:t xml:space="preserve"> </w:t>
      </w:r>
      <w:r w:rsidR="00AD0BD1" w:rsidRPr="001866C3">
        <w:rPr>
          <w:u w:val="single"/>
        </w:rPr>
        <w:t>Draft</w:t>
      </w:r>
      <w:r w:rsidR="00AD0BD1" w:rsidRPr="003B4DBD">
        <w:rPr>
          <w:u w:val="single"/>
        </w:rPr>
        <w:t xml:space="preserve"> Program for the </w:t>
      </w:r>
      <w:r w:rsidR="00AD0BD1">
        <w:rPr>
          <w:u w:val="single"/>
        </w:rPr>
        <w:t>Forty-</w:t>
      </w:r>
      <w:r>
        <w:rPr>
          <w:u w:val="single"/>
        </w:rPr>
        <w:t>Second</w:t>
      </w:r>
      <w:r w:rsidR="00AD0BD1" w:rsidRPr="003B4DBD">
        <w:rPr>
          <w:u w:val="single"/>
        </w:rPr>
        <w:t xml:space="preserve"> Session</w:t>
      </w:r>
    </w:p>
    <w:p w:rsidR="00AD0BD1" w:rsidRDefault="00AD0BD1" w:rsidP="00AD0BD1">
      <w:pPr>
        <w:pStyle w:val="ONUME"/>
        <w:numPr>
          <w:ilvl w:val="0"/>
          <w:numId w:val="0"/>
        </w:numPr>
        <w:spacing w:after="0"/>
      </w:pPr>
    </w:p>
    <w:p w:rsidR="00AD0BD1" w:rsidRPr="001866C3" w:rsidRDefault="00AD0BD1" w:rsidP="00AD0BD1">
      <w:pPr>
        <w:pStyle w:val="ONUME"/>
        <w:numPr>
          <w:ilvl w:val="0"/>
          <w:numId w:val="7"/>
        </w:numPr>
        <w:spacing w:after="0"/>
        <w:ind w:left="0" w:firstLine="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xml:space="preserve">, this document sets out a suggested program and identifies a possible timing for each agenda item.  This draft program is indicative only, and the </w:t>
      </w:r>
      <w:proofErr w:type="gramStart"/>
      <w:r>
        <w:t>actual organization of work of the Committee would be determined by the Chair and its members in line with the rules of procedure</w:t>
      </w:r>
      <w:proofErr w:type="gramEnd"/>
      <w:r>
        <w:t>.</w:t>
      </w:r>
    </w:p>
    <w:p w:rsidR="00AD0BD1" w:rsidRDefault="00AD0BD1" w:rsidP="00AD0BD1">
      <w:pPr>
        <w:pStyle w:val="ONUME"/>
        <w:numPr>
          <w:ilvl w:val="0"/>
          <w:numId w:val="0"/>
        </w:numPr>
        <w:spacing w:after="0"/>
      </w:pPr>
    </w:p>
    <w:p w:rsidR="00AD0BD1" w:rsidRDefault="00AD0BD1" w:rsidP="00AD0BD1">
      <w:pPr>
        <w:pStyle w:val="ONUME"/>
        <w:numPr>
          <w:ilvl w:val="0"/>
          <w:numId w:val="0"/>
        </w:numPr>
        <w:spacing w:after="0"/>
      </w:pPr>
    </w:p>
    <w:p w:rsidR="00AD0BD1" w:rsidRDefault="00727AD0" w:rsidP="00AD0BD1">
      <w:pPr>
        <w:pStyle w:val="ONUME"/>
        <w:numPr>
          <w:ilvl w:val="0"/>
          <w:numId w:val="0"/>
        </w:numPr>
        <w:spacing w:after="0"/>
      </w:pPr>
      <w:r>
        <w:rPr>
          <w:u w:val="single"/>
        </w:rPr>
        <w:t>WIPO/GRTKF/IC/42</w:t>
      </w:r>
      <w:r w:rsidR="00AD0BD1">
        <w:rPr>
          <w:u w:val="single"/>
        </w:rPr>
        <w:t>/INF/4</w:t>
      </w:r>
      <w:r w:rsidR="00AD0BD1" w:rsidRPr="005325F4">
        <w:rPr>
          <w:u w:val="single"/>
        </w:rPr>
        <w:t>:  Voluntary Fund for Accredited Indigenous and Local Communities:  Information Note on Contributions and Applications for Support</w:t>
      </w:r>
    </w:p>
    <w:p w:rsidR="00AD0BD1" w:rsidRPr="00D06607" w:rsidRDefault="00AD0BD1" w:rsidP="00AD0BD1">
      <w:pPr>
        <w:pStyle w:val="ONUME"/>
        <w:numPr>
          <w:ilvl w:val="0"/>
          <w:numId w:val="0"/>
        </w:numPr>
        <w:spacing w:after="0"/>
        <w:rPr>
          <w:u w:val="single"/>
        </w:rPr>
      </w:pPr>
    </w:p>
    <w:p w:rsidR="00AD0BD1" w:rsidRPr="00591849" w:rsidRDefault="00AD0BD1" w:rsidP="00AD0BD1">
      <w:pPr>
        <w:pStyle w:val="ListParagraph"/>
        <w:numPr>
          <w:ilvl w:val="0"/>
          <w:numId w:val="7"/>
        </w:numPr>
        <w:ind w:left="0" w:firstLine="0"/>
      </w:pPr>
      <w:r>
        <w:t xml:space="preserve">This document sets out information </w:t>
      </w:r>
      <w:proofErr w:type="gramStart"/>
      <w:r>
        <w:t>required to be reported</w:t>
      </w:r>
      <w:proofErr w:type="gramEnd"/>
      <w:r>
        <w:t xml:space="preserve"> to the Committee on the operation of the Voluntary Fund for Accredited Indigenous and Local Communities.  The rules are set out in the Annex to document WO/GA/32/6, as approved by the WIPO General Assembly at its Thirty-Second</w:t>
      </w:r>
      <w:r w:rsidRPr="001866C3">
        <w:rPr>
          <w:vertAlign w:val="superscript"/>
        </w:rPr>
        <w:t xml:space="preserve"> </w:t>
      </w:r>
      <w:r>
        <w:t>Session and subsequently amended by the WIPO General Assembly in September 2010.  In particular, it gives information on contributions received or pledged, and actual support provided to representatives of accredited indigenous and local communities.</w:t>
      </w:r>
    </w:p>
    <w:p w:rsidR="00AD0BD1" w:rsidRDefault="00AD0BD1" w:rsidP="00AD0BD1"/>
    <w:p w:rsidR="00AD0BD1" w:rsidRDefault="00AD0BD1" w:rsidP="00AD0BD1"/>
    <w:p w:rsidR="00AD0BD1" w:rsidRDefault="00727AD0" w:rsidP="00AD0BD1">
      <w:r>
        <w:rPr>
          <w:u w:val="single"/>
        </w:rPr>
        <w:t>WIPO/GRTKF/IC/42</w:t>
      </w:r>
      <w:r w:rsidR="00AD0BD1">
        <w:rPr>
          <w:u w:val="single"/>
        </w:rPr>
        <w:t>/INF/5</w:t>
      </w:r>
      <w:r w:rsidR="00AD0BD1" w:rsidRPr="005325F4">
        <w:rPr>
          <w:u w:val="single"/>
        </w:rPr>
        <w:t>:  Information Note for the Panel of Indigenous and Local Communities</w:t>
      </w:r>
    </w:p>
    <w:p w:rsidR="00AD0BD1" w:rsidRDefault="00AD0BD1" w:rsidP="00AD0BD1"/>
    <w:p w:rsidR="00AD0BD1" w:rsidRPr="00591849" w:rsidRDefault="00AD0BD1" w:rsidP="00AD0BD1">
      <w:pPr>
        <w:pStyle w:val="ListParagraph"/>
        <w:numPr>
          <w:ilvl w:val="0"/>
          <w:numId w:val="7"/>
        </w:numPr>
        <w:ind w:left="0" w:firstLine="0"/>
      </w:pPr>
      <w:r>
        <w:t>Following a decision of the Committee at</w:t>
      </w:r>
      <w:r w:rsidRPr="001866C3">
        <w:rPr>
          <w:color w:val="000000"/>
          <w:szCs w:val="22"/>
        </w:rPr>
        <w:t xml:space="preserve"> its Seventh Session</w:t>
      </w:r>
      <w:r>
        <w:t xml:space="preserve">, each subsequent session of the Committee has commenced with a panel chaired by a member of an indigenous community.  The panel </w:t>
      </w:r>
      <w:proofErr w:type="gramStart"/>
      <w:r>
        <w:t>has been held</w:t>
      </w:r>
      <w:proofErr w:type="gramEnd"/>
      <w:r>
        <w:t xml:space="preserve"> at the commencement of the previous 33 sessions of the Committee.  On each occasion, representatives of indigenous peoples and local communities gave presentations on a specific theme related to the IGC’s negotiations.  The presentations are available on WIPO’s site at:  </w:t>
      </w:r>
      <w:hyperlink r:id="rId8" w:history="1">
        <w:r w:rsidRPr="00A0379C">
          <w:rPr>
            <w:rStyle w:val="Hyperlink"/>
            <w:color w:val="auto"/>
            <w:u w:val="none"/>
          </w:rPr>
          <w:t>https://wipo.int/tk/en/igc/panels.html</w:t>
        </w:r>
      </w:hyperlink>
      <w:r>
        <w:t xml:space="preserve"> and </w:t>
      </w:r>
      <w:proofErr w:type="gramStart"/>
      <w:r>
        <w:t>may also</w:t>
      </w:r>
      <w:proofErr w:type="gramEnd"/>
      <w:r>
        <w:t xml:space="preserve"> be accessed through the Indigenous Portal on the WIPO website.  This document sets out the proposed practical arrangements for the panel at</w:t>
      </w:r>
      <w:r>
        <w:rPr>
          <w:color w:val="000000"/>
          <w:szCs w:val="22"/>
        </w:rPr>
        <w:t xml:space="preserve"> the Forty-</w:t>
      </w:r>
      <w:r w:rsidR="00727AD0">
        <w:rPr>
          <w:color w:val="000000"/>
          <w:szCs w:val="22"/>
        </w:rPr>
        <w:t xml:space="preserve">Second </w:t>
      </w:r>
      <w:r w:rsidRPr="001866C3">
        <w:rPr>
          <w:color w:val="000000"/>
          <w:szCs w:val="22"/>
        </w:rPr>
        <w:t>Session of the Committee</w:t>
      </w:r>
      <w:r>
        <w:t>.</w:t>
      </w:r>
    </w:p>
    <w:p w:rsidR="00AD0BD1" w:rsidRDefault="00AD0BD1" w:rsidP="00AD0BD1"/>
    <w:p w:rsidR="00AD0BD1" w:rsidRDefault="00AD0BD1" w:rsidP="00AD0BD1"/>
    <w:p w:rsidR="00AD0BD1" w:rsidRDefault="00AD0BD1" w:rsidP="00AD0BD1">
      <w:pPr>
        <w:pStyle w:val="ListParagraph"/>
        <w:ind w:left="0"/>
      </w:pPr>
    </w:p>
    <w:p w:rsidR="00AD0BD1" w:rsidRDefault="00AD0BD1" w:rsidP="00AD0BD1">
      <w:pPr>
        <w:pStyle w:val="ListParagraph"/>
        <w:ind w:left="0"/>
        <w:rPr>
          <w:u w:val="single"/>
        </w:rPr>
      </w:pPr>
    </w:p>
    <w:p w:rsidR="00727AD0" w:rsidRDefault="00727AD0">
      <w:pPr>
        <w:rPr>
          <w:u w:val="single"/>
        </w:rPr>
      </w:pPr>
      <w:r>
        <w:rPr>
          <w:u w:val="single"/>
        </w:rPr>
        <w:br w:type="page"/>
      </w:r>
    </w:p>
    <w:p w:rsidR="00AD0BD1" w:rsidRPr="0050450B" w:rsidRDefault="00727AD0" w:rsidP="00AD0BD1">
      <w:pPr>
        <w:pStyle w:val="ListParagraph"/>
        <w:ind w:left="0"/>
        <w:rPr>
          <w:u w:val="single"/>
        </w:rPr>
      </w:pPr>
      <w:r>
        <w:rPr>
          <w:u w:val="single"/>
        </w:rPr>
        <w:lastRenderedPageBreak/>
        <w:t>WIPO/GRTKF/IC/42</w:t>
      </w:r>
      <w:r w:rsidR="00AD0BD1" w:rsidRPr="0050450B">
        <w:rPr>
          <w:u w:val="single"/>
        </w:rPr>
        <w:t xml:space="preserve">/INF/7: </w:t>
      </w:r>
      <w:r w:rsidR="00AD0BD1">
        <w:rPr>
          <w:u w:val="single"/>
        </w:rPr>
        <w:t xml:space="preserve"> </w:t>
      </w:r>
      <w:r w:rsidR="00AD0BD1" w:rsidRPr="0050450B">
        <w:rPr>
          <w:u w:val="single"/>
        </w:rPr>
        <w:t>Glossary of Key Terms Related to Intellectual Property and Genetic Resources, Traditional Knowledge and Traditional Cultural Expressions</w:t>
      </w:r>
    </w:p>
    <w:p w:rsidR="00AD0BD1" w:rsidRDefault="00AD0BD1" w:rsidP="00AD0BD1">
      <w:pPr>
        <w:pStyle w:val="ListParagraph"/>
        <w:ind w:left="0"/>
      </w:pPr>
    </w:p>
    <w:p w:rsidR="00AD0BD1" w:rsidRDefault="00AD0BD1" w:rsidP="00AD0BD1">
      <w:pPr>
        <w:pStyle w:val="ListParagraph"/>
        <w:numPr>
          <w:ilvl w:val="0"/>
          <w:numId w:val="7"/>
        </w:numPr>
        <w:ind w:left="0" w:firstLine="0"/>
      </w:pPr>
      <w:proofErr w:type="gramStart"/>
      <w:r>
        <w:t>At</w:t>
      </w:r>
      <w:r w:rsidRPr="0050450B">
        <w:rPr>
          <w:color w:val="000000"/>
          <w:szCs w:val="22"/>
        </w:rPr>
        <w:t xml:space="preserve"> its Nineteenth Session</w:t>
      </w:r>
      <w:r>
        <w:t>, “t</w:t>
      </w:r>
      <w:r w:rsidRPr="00FC0DC0">
        <w:t xml:space="preserve">he Committee invited the Secretariat to update the glossaries available in </w:t>
      </w:r>
      <w:r>
        <w:t>documents WIPO/GRTKF/IC/19</w:t>
      </w:r>
      <w:r w:rsidRPr="00FC0DC0">
        <w:t>/INF/7 (</w:t>
      </w:r>
      <w:r>
        <w:t>‘</w:t>
      </w:r>
      <w:r w:rsidRPr="00FC0DC0">
        <w:t>Glossary of Key Terms Related to Intellectual Property and Traditional Cultural</w:t>
      </w:r>
      <w:r>
        <w:t xml:space="preserve"> Expressions’), WIPO/GRTKF/IC/19</w:t>
      </w:r>
      <w:r w:rsidRPr="00FC0DC0">
        <w:t>/INF/8 (</w:t>
      </w:r>
      <w:r>
        <w:t>‘</w:t>
      </w:r>
      <w:r w:rsidRPr="00FC0DC0">
        <w:t xml:space="preserve">Glossary of Key Terms Related to Intellectual Property and Traditional </w:t>
      </w:r>
      <w:r>
        <w:t>Knowledge’) and WIPO/GRTKF/IC/19</w:t>
      </w:r>
      <w:r w:rsidRPr="00FC0DC0">
        <w:t>/INF/9 (</w:t>
      </w:r>
      <w:r>
        <w:t>‘</w:t>
      </w:r>
      <w:r w:rsidRPr="00FC0DC0">
        <w:t>Glossary of Key Terms Related to Intellectual Property and Genetic Resources</w:t>
      </w:r>
      <w:r>
        <w:t>’</w:t>
      </w:r>
      <w:r w:rsidRPr="00FC0DC0">
        <w:t>), to combine them in a single doc</w:t>
      </w:r>
      <w:r>
        <w:t>ument and to publish the consolidated</w:t>
      </w:r>
      <w:r w:rsidRPr="00FC0DC0">
        <w:t xml:space="preserve"> glossary as an information document for the next session of the Committee</w:t>
      </w:r>
      <w:r>
        <w:t>”.</w:t>
      </w:r>
      <w:proofErr w:type="gramEnd"/>
      <w:r>
        <w:t xml:space="preserve">  This document </w:t>
      </w:r>
      <w:proofErr w:type="gramStart"/>
      <w:r>
        <w:t>is made</w:t>
      </w:r>
      <w:proofErr w:type="gramEnd"/>
      <w:r>
        <w:t xml:space="preserve"> available in the same version of the consolidated glossary for the session.</w:t>
      </w:r>
    </w:p>
    <w:p w:rsidR="00AD0BD1" w:rsidRDefault="00AD0BD1" w:rsidP="00AD0BD1">
      <w:pPr>
        <w:pStyle w:val="ListParagraph"/>
        <w:ind w:left="0"/>
      </w:pPr>
    </w:p>
    <w:p w:rsidR="00AD0BD1" w:rsidRDefault="00AD0BD1" w:rsidP="00AD0BD1">
      <w:pPr>
        <w:pStyle w:val="ListParagraph"/>
        <w:ind w:left="0"/>
      </w:pPr>
    </w:p>
    <w:p w:rsidR="00727AD0" w:rsidRDefault="00727AD0" w:rsidP="00727AD0">
      <w:pPr>
        <w:pStyle w:val="ListParagraph"/>
        <w:ind w:left="0"/>
        <w:rPr>
          <w:u w:val="single"/>
        </w:rPr>
      </w:pPr>
      <w:r>
        <w:rPr>
          <w:u w:val="single"/>
        </w:rPr>
        <w:t>WIPO/GRTKF/IC/42/INF/8</w:t>
      </w:r>
      <w:r w:rsidRPr="004E54F7">
        <w:rPr>
          <w:u w:val="single"/>
        </w:rPr>
        <w:t xml:space="preserve">: </w:t>
      </w:r>
      <w:r>
        <w:rPr>
          <w:u w:val="single"/>
        </w:rPr>
        <w:t xml:space="preserve"> </w:t>
      </w:r>
      <w:r w:rsidRPr="004E54F7">
        <w:rPr>
          <w:u w:val="single"/>
        </w:rPr>
        <w:t>Update of the Technical Review of Key Intellectual Property-Related Issues of the WIPO Draft Instruments on Genetic Resources, Traditional Knowledge and Traditional Cultural Expressions Within the Framework of Indigenous Human Rights</w:t>
      </w:r>
    </w:p>
    <w:p w:rsidR="00727AD0" w:rsidRDefault="00727AD0" w:rsidP="00727AD0">
      <w:pPr>
        <w:pStyle w:val="ListParagraph"/>
        <w:ind w:left="0"/>
        <w:rPr>
          <w:u w:val="single"/>
        </w:rPr>
      </w:pPr>
    </w:p>
    <w:p w:rsidR="00727AD0" w:rsidRPr="00BB4D4D" w:rsidRDefault="00727AD0" w:rsidP="00727AD0">
      <w:pPr>
        <w:pStyle w:val="ListParagraph"/>
        <w:numPr>
          <w:ilvl w:val="0"/>
          <w:numId w:val="7"/>
        </w:numPr>
        <w:ind w:left="0" w:firstLine="0"/>
        <w:rPr>
          <w:u w:val="single"/>
        </w:rPr>
      </w:pPr>
      <w:proofErr w:type="gramStart"/>
      <w:r>
        <w:t xml:space="preserve">At its Fortieth Session, the Committee requested the Secretariat to commission, within existing resources, the updating by an indigenous expert of the Technical Review </w:t>
      </w:r>
      <w:r w:rsidRPr="002C68EB">
        <w:t>of Key Intellectual Property-related Issues of the WIPO Draft Instruments on Genetic Resources, Traditional Knowledge and Traditional Cultural Expressions</w:t>
      </w:r>
      <w:r>
        <w:t xml:space="preserve"> (“the Technical Review”), submitted to the Committee as an information document during the Twenty-Ninth Session of the Committee.</w:t>
      </w:r>
      <w:proofErr w:type="gramEnd"/>
      <w:r>
        <w:t xml:space="preserve">  </w:t>
      </w:r>
      <w:r w:rsidRPr="00F93111">
        <w:t xml:space="preserve">Ms. </w:t>
      </w:r>
      <w:bookmarkStart w:id="5" w:name="_GoBack"/>
      <w:r w:rsidRPr="00F93111">
        <w:t>Neva</w:t>
      </w:r>
      <w:bookmarkEnd w:id="5"/>
      <w:r w:rsidRPr="00F93111">
        <w:t xml:space="preserve"> Collings, Board Director, NSW Aboriginal Housing Office, Department of </w:t>
      </w:r>
      <w:r w:rsidR="00CC542C">
        <w:t>Family and Community Services, Australia</w:t>
      </w:r>
      <w:r w:rsidRPr="00F93111">
        <w:t xml:space="preserve">, and Mr. </w:t>
      </w:r>
      <w:proofErr w:type="spellStart"/>
      <w:r w:rsidRPr="00F93111">
        <w:t>Elifuraha</w:t>
      </w:r>
      <w:proofErr w:type="spellEnd"/>
      <w:r w:rsidRPr="00F93111">
        <w:t xml:space="preserve"> </w:t>
      </w:r>
      <w:proofErr w:type="spellStart"/>
      <w:r w:rsidRPr="00F93111">
        <w:t>Laltaika</w:t>
      </w:r>
      <w:proofErr w:type="spellEnd"/>
      <w:r w:rsidRPr="00F93111">
        <w:t xml:space="preserve">, Senior Lecturer and Director, Research </w:t>
      </w:r>
      <w:proofErr w:type="spellStart"/>
      <w:r w:rsidRPr="00F93111">
        <w:t>Tumaini</w:t>
      </w:r>
      <w:proofErr w:type="spellEnd"/>
      <w:r w:rsidRPr="00F93111">
        <w:t xml:space="preserve"> University </w:t>
      </w:r>
      <w:proofErr w:type="spellStart"/>
      <w:r w:rsidRPr="00F93111">
        <w:t>Makumira</w:t>
      </w:r>
      <w:proofErr w:type="spellEnd"/>
      <w:r w:rsidRPr="00F93111">
        <w:t xml:space="preserve">, Tanzania, </w:t>
      </w:r>
      <w:proofErr w:type="gramStart"/>
      <w:r w:rsidRPr="00F93111">
        <w:t>were commissioned</w:t>
      </w:r>
      <w:proofErr w:type="gramEnd"/>
      <w:r w:rsidRPr="00F93111">
        <w:t xml:space="preserve"> to update the Technical Review.</w:t>
      </w:r>
      <w:r>
        <w:t xml:space="preserve">  This document provides an updated version of the Technical Review.</w:t>
      </w:r>
    </w:p>
    <w:p w:rsidR="00727AD0" w:rsidRDefault="00727AD0" w:rsidP="00AD0BD1">
      <w:pPr>
        <w:pStyle w:val="ListParagraph"/>
        <w:ind w:left="0"/>
        <w:rPr>
          <w:u w:val="single"/>
        </w:rPr>
      </w:pPr>
    </w:p>
    <w:p w:rsidR="00727AD0" w:rsidRDefault="00727AD0" w:rsidP="00AD0BD1">
      <w:pPr>
        <w:pStyle w:val="ListParagraph"/>
        <w:ind w:left="0"/>
        <w:rPr>
          <w:u w:val="single"/>
        </w:rPr>
      </w:pPr>
    </w:p>
    <w:p w:rsidR="00AD0BD1" w:rsidRPr="0050450B" w:rsidRDefault="00727AD0" w:rsidP="00AD0BD1">
      <w:pPr>
        <w:pStyle w:val="ListParagraph"/>
        <w:ind w:left="0"/>
        <w:rPr>
          <w:u w:val="single"/>
        </w:rPr>
      </w:pPr>
      <w:r>
        <w:rPr>
          <w:u w:val="single"/>
        </w:rPr>
        <w:t>WIPO/GRTKF/IC/42</w:t>
      </w:r>
      <w:r w:rsidR="00AD0BD1" w:rsidRPr="0050450B">
        <w:rPr>
          <w:u w:val="single"/>
        </w:rPr>
        <w:t>/INF/</w:t>
      </w:r>
      <w:r w:rsidR="0098329D">
        <w:rPr>
          <w:u w:val="single"/>
        </w:rPr>
        <w:t>9</w:t>
      </w:r>
      <w:r w:rsidR="00AD0BD1" w:rsidRPr="0050450B">
        <w:rPr>
          <w:u w:val="single"/>
        </w:rPr>
        <w:t xml:space="preserve">: </w:t>
      </w:r>
      <w:r w:rsidR="00AD0BD1">
        <w:rPr>
          <w:u w:val="single"/>
        </w:rPr>
        <w:t xml:space="preserve"> </w:t>
      </w:r>
      <w:r w:rsidR="00AD0BD1" w:rsidRPr="0050450B">
        <w:rPr>
          <w:u w:val="single"/>
        </w:rPr>
        <w:t xml:space="preserve">Report on the Compilation of Information on National and Regional </w:t>
      </w:r>
      <w:r w:rsidR="00AD0BD1" w:rsidRPr="0050450B">
        <w:rPr>
          <w:i/>
          <w:u w:val="single"/>
        </w:rPr>
        <w:t xml:space="preserve">Sui Generis </w:t>
      </w:r>
      <w:r w:rsidR="00AD0BD1" w:rsidRPr="0050450B">
        <w:rPr>
          <w:u w:val="single"/>
        </w:rPr>
        <w:t>Regimes for the Intellectual Property Protection of Traditional Knowledge and Traditional Cultural Expressions</w:t>
      </w:r>
    </w:p>
    <w:p w:rsidR="00AD0BD1" w:rsidRDefault="00AD0BD1" w:rsidP="00AD0BD1">
      <w:pPr>
        <w:pStyle w:val="ListParagraph"/>
        <w:ind w:left="0"/>
      </w:pPr>
    </w:p>
    <w:p w:rsidR="00AD0BD1" w:rsidRPr="00233383" w:rsidRDefault="00AD0BD1" w:rsidP="00AD0BD1">
      <w:pPr>
        <w:pStyle w:val="ListParagraph"/>
        <w:numPr>
          <w:ilvl w:val="0"/>
          <w:numId w:val="7"/>
        </w:numPr>
        <w:ind w:left="0" w:firstLine="0"/>
      </w:pPr>
      <w:r>
        <w:rPr>
          <w:szCs w:val="22"/>
        </w:rPr>
        <w:t xml:space="preserve">The </w:t>
      </w:r>
      <w:r w:rsidRPr="00233383">
        <w:rPr>
          <w:szCs w:val="22"/>
        </w:rPr>
        <w:t xml:space="preserve">WIPO General Assembly </w:t>
      </w:r>
      <w:r>
        <w:rPr>
          <w:szCs w:val="22"/>
        </w:rPr>
        <w:t>in 2019 requested the WIPO Secretariat</w:t>
      </w:r>
      <w:r w:rsidRPr="00233383">
        <w:rPr>
          <w:szCs w:val="22"/>
        </w:rPr>
        <w:t xml:space="preserve"> to “continue to collect, compile and make available online information on national and regional </w:t>
      </w:r>
      <w:r w:rsidRPr="00E50B7E">
        <w:rPr>
          <w:i/>
          <w:szCs w:val="22"/>
        </w:rPr>
        <w:t>sui generis</w:t>
      </w:r>
      <w:r w:rsidRPr="00233383">
        <w:rPr>
          <w:szCs w:val="22"/>
        </w:rPr>
        <w:t xml:space="preserve"> regimes for the intellectual property protection of TK and TCEs”.</w:t>
      </w:r>
      <w:r>
        <w:rPr>
          <w:szCs w:val="22"/>
        </w:rPr>
        <w:t xml:space="preserve">  Pursuant to this decision, this document provides a report on the compilation of</w:t>
      </w:r>
      <w:r w:rsidRPr="00A035FF">
        <w:rPr>
          <w:szCs w:val="22"/>
        </w:rPr>
        <w:t xml:space="preserve"> </w:t>
      </w:r>
      <w:r w:rsidRPr="00233383">
        <w:rPr>
          <w:szCs w:val="22"/>
        </w:rPr>
        <w:t xml:space="preserve">information on national and regional </w:t>
      </w:r>
      <w:r w:rsidRPr="00E50B7E">
        <w:rPr>
          <w:i/>
          <w:szCs w:val="22"/>
        </w:rPr>
        <w:t>sui generis</w:t>
      </w:r>
      <w:r w:rsidRPr="00233383">
        <w:rPr>
          <w:szCs w:val="22"/>
        </w:rPr>
        <w:t xml:space="preserve"> regimes for the intellectual property protection of TK and TCEs</w:t>
      </w:r>
      <w:r>
        <w:rPr>
          <w:szCs w:val="22"/>
        </w:rPr>
        <w:t>.</w:t>
      </w:r>
    </w:p>
    <w:p w:rsidR="00AD0BD1" w:rsidRDefault="00AD0BD1" w:rsidP="00AD0BD1">
      <w:pPr>
        <w:pStyle w:val="ListParagraph"/>
        <w:ind w:left="0"/>
      </w:pPr>
    </w:p>
    <w:p w:rsidR="00AD0BD1" w:rsidRDefault="00AD0BD1" w:rsidP="00AD0BD1">
      <w:pPr>
        <w:pStyle w:val="ListParagraph"/>
        <w:ind w:left="0"/>
      </w:pPr>
    </w:p>
    <w:p w:rsidR="00AD0BD1" w:rsidRPr="0050450B" w:rsidRDefault="00AD0BD1" w:rsidP="00AD0BD1">
      <w:pPr>
        <w:rPr>
          <w:u w:val="single"/>
        </w:rPr>
      </w:pPr>
      <w:r>
        <w:rPr>
          <w:u w:val="single"/>
        </w:rPr>
        <w:t>W</w:t>
      </w:r>
      <w:r w:rsidR="00727AD0">
        <w:rPr>
          <w:u w:val="single"/>
        </w:rPr>
        <w:t>IPO/GRTKF/IC/42</w:t>
      </w:r>
      <w:r w:rsidRPr="0050450B">
        <w:rPr>
          <w:u w:val="single"/>
        </w:rPr>
        <w:t>/INF/</w:t>
      </w:r>
      <w:r w:rsidR="0098329D">
        <w:rPr>
          <w:u w:val="single"/>
        </w:rPr>
        <w:t>10</w:t>
      </w:r>
      <w:r w:rsidRPr="0050450B">
        <w:rPr>
          <w:u w:val="single"/>
        </w:rPr>
        <w:t xml:space="preserve">: </w:t>
      </w:r>
      <w:r>
        <w:rPr>
          <w:u w:val="single"/>
        </w:rPr>
        <w:t xml:space="preserve"> </w:t>
      </w:r>
      <w:r w:rsidRPr="0050450B">
        <w:rPr>
          <w:u w:val="single"/>
        </w:rPr>
        <w:t>Resources Available on the WIPO Traditional Knowledge, Traditional Cultural Expressions and Genetic Resources Website</w:t>
      </w:r>
    </w:p>
    <w:p w:rsidR="00AD0BD1" w:rsidRPr="0050450B" w:rsidRDefault="00AD0BD1" w:rsidP="00AD0BD1">
      <w:pPr>
        <w:pStyle w:val="ListParagraph"/>
        <w:ind w:left="0"/>
      </w:pPr>
    </w:p>
    <w:p w:rsidR="00AD0BD1" w:rsidRPr="0077439E" w:rsidRDefault="00AD0BD1" w:rsidP="00AD0BD1">
      <w:pPr>
        <w:pStyle w:val="ListParagraph"/>
        <w:numPr>
          <w:ilvl w:val="0"/>
          <w:numId w:val="7"/>
        </w:numPr>
        <w:ind w:left="0" w:firstLine="0"/>
      </w:pPr>
      <w:r>
        <w:t>At its Twentieth Session, the Committee invited the Secretariat to produce an information document briefly describing the resources available on the WIPO Traditional Knowledge, Traditional Cultural Expressions and Genetic Resources website as a means to support and enhance the participation of observers in its work.  This document provides an update on the resources available on the website.</w:t>
      </w:r>
    </w:p>
    <w:p w:rsidR="00AD0BD1" w:rsidRDefault="00AD0BD1" w:rsidP="00AD0BD1">
      <w:pPr>
        <w:pStyle w:val="ListParagraph"/>
        <w:ind w:left="0"/>
      </w:pPr>
    </w:p>
    <w:p w:rsidR="00AD0BD1" w:rsidRPr="004E54F7" w:rsidRDefault="00AD0BD1" w:rsidP="00AD0BD1">
      <w:pPr>
        <w:pStyle w:val="ListParagraph"/>
        <w:ind w:left="0"/>
      </w:pPr>
    </w:p>
    <w:p w:rsidR="00AD0BD1" w:rsidRDefault="00AD0BD1" w:rsidP="00AD0BD1">
      <w:pPr>
        <w:pStyle w:val="ListParagraph"/>
        <w:ind w:left="0"/>
      </w:pPr>
    </w:p>
    <w:p w:rsidR="00AD0BD1" w:rsidRPr="004E54F7" w:rsidRDefault="00AD0BD1" w:rsidP="00AD0BD1">
      <w:pPr>
        <w:pStyle w:val="ListParagraph"/>
        <w:ind w:left="0"/>
      </w:pPr>
    </w:p>
    <w:p w:rsidR="002928D3" w:rsidRPr="00AD0BD1" w:rsidRDefault="00AD0BD1" w:rsidP="00AD0BD1">
      <w:pPr>
        <w:pStyle w:val="Endofdocument-Annex"/>
        <w:rPr>
          <w:highlight w:val="yellow"/>
        </w:rPr>
      </w:pPr>
      <w:r>
        <w:t>[End of document]</w:t>
      </w:r>
    </w:p>
    <w:sectPr w:rsidR="002928D3" w:rsidRPr="00AD0BD1" w:rsidSect="000F2AD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F27" w:rsidRDefault="00B15F27">
      <w:r>
        <w:separator/>
      </w:r>
    </w:p>
  </w:endnote>
  <w:endnote w:type="continuationSeparator" w:id="0">
    <w:p w:rsidR="00B15F27" w:rsidRDefault="00B15F27" w:rsidP="003B38C1">
      <w:r>
        <w:separator/>
      </w:r>
    </w:p>
    <w:p w:rsidR="00B15F27" w:rsidRPr="003B38C1" w:rsidRDefault="00B15F27" w:rsidP="003B38C1">
      <w:pPr>
        <w:spacing w:after="60"/>
        <w:rPr>
          <w:sz w:val="17"/>
        </w:rPr>
      </w:pPr>
      <w:r>
        <w:rPr>
          <w:sz w:val="17"/>
        </w:rPr>
        <w:t>[Endnote continued from previous page]</w:t>
      </w:r>
    </w:p>
  </w:endnote>
  <w:endnote w:type="continuationNotice" w:id="1">
    <w:p w:rsidR="00B15F27" w:rsidRPr="003B38C1" w:rsidRDefault="00B15F2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F27" w:rsidRDefault="00B15F27">
      <w:r>
        <w:separator/>
      </w:r>
    </w:p>
  </w:footnote>
  <w:footnote w:type="continuationSeparator" w:id="0">
    <w:p w:rsidR="00B15F27" w:rsidRDefault="00B15F27" w:rsidP="008B60B2">
      <w:r>
        <w:separator/>
      </w:r>
    </w:p>
    <w:p w:rsidR="00B15F27" w:rsidRPr="00ED77FB" w:rsidRDefault="00B15F27" w:rsidP="008B60B2">
      <w:pPr>
        <w:spacing w:after="60"/>
        <w:rPr>
          <w:sz w:val="17"/>
          <w:szCs w:val="17"/>
        </w:rPr>
      </w:pPr>
      <w:r w:rsidRPr="00ED77FB">
        <w:rPr>
          <w:sz w:val="17"/>
          <w:szCs w:val="17"/>
        </w:rPr>
        <w:t>[Footnote continued from previous page]</w:t>
      </w:r>
    </w:p>
  </w:footnote>
  <w:footnote w:type="continuationNotice" w:id="1">
    <w:p w:rsidR="00B15F27" w:rsidRPr="00ED77FB" w:rsidRDefault="00B15F2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E1D5C" w:rsidP="000F2AD2">
    <w:pPr>
      <w:jc w:val="right"/>
    </w:pPr>
    <w:r w:rsidRPr="000E1D5C">
      <w:t>WIPO/GRTKF/IC/42/</w:t>
    </w:r>
    <w:r>
      <w:t>INF/2</w:t>
    </w: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CC542C">
      <w:rPr>
        <w:noProof/>
      </w:rPr>
      <w:t>6</w:t>
    </w:r>
    <w:r>
      <w:fldChar w:fldCharType="end"/>
    </w:r>
  </w:p>
  <w:p w:rsidR="000F2AD2" w:rsidRDefault="000F2AD2" w:rsidP="000F2AD2">
    <w:pPr>
      <w:jc w:val="right"/>
    </w:pP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727AD0" w:rsidP="00477D6B">
    <w:pPr>
      <w:jc w:val="right"/>
    </w:pPr>
    <w:bookmarkStart w:id="6" w:name="Code2"/>
    <w:bookmarkEnd w:id="6"/>
    <w:r w:rsidRPr="000E1D5C">
      <w:t>WIPO/GRTKF/IC/42/</w:t>
    </w:r>
    <w:r>
      <w:t>INF/2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C542C">
      <w:rPr>
        <w:noProof/>
      </w:rPr>
      <w:t>5</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ADC26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A7B8D"/>
    <w:rsid w:val="000D1DD6"/>
    <w:rsid w:val="000E1D5C"/>
    <w:rsid w:val="000F2AD2"/>
    <w:rsid w:val="000F5E56"/>
    <w:rsid w:val="00132DB5"/>
    <w:rsid w:val="001362EE"/>
    <w:rsid w:val="001647D5"/>
    <w:rsid w:val="001832A6"/>
    <w:rsid w:val="0021217E"/>
    <w:rsid w:val="00236BE4"/>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27AD0"/>
    <w:rsid w:val="007D1613"/>
    <w:rsid w:val="007E4C0E"/>
    <w:rsid w:val="00883D87"/>
    <w:rsid w:val="008A134B"/>
    <w:rsid w:val="008B2CC1"/>
    <w:rsid w:val="008B60B2"/>
    <w:rsid w:val="0090731E"/>
    <w:rsid w:val="00916EE2"/>
    <w:rsid w:val="00966A22"/>
    <w:rsid w:val="0096722F"/>
    <w:rsid w:val="00980843"/>
    <w:rsid w:val="0098329D"/>
    <w:rsid w:val="009E2791"/>
    <w:rsid w:val="009E3F6F"/>
    <w:rsid w:val="009F499F"/>
    <w:rsid w:val="00A37342"/>
    <w:rsid w:val="00A42DAF"/>
    <w:rsid w:val="00A45BD8"/>
    <w:rsid w:val="00A869B7"/>
    <w:rsid w:val="00AC205C"/>
    <w:rsid w:val="00AD0BD1"/>
    <w:rsid w:val="00AF0A6B"/>
    <w:rsid w:val="00B05A69"/>
    <w:rsid w:val="00B15F27"/>
    <w:rsid w:val="00B4759F"/>
    <w:rsid w:val="00B9734B"/>
    <w:rsid w:val="00BA30E2"/>
    <w:rsid w:val="00BC7DD2"/>
    <w:rsid w:val="00C11BFE"/>
    <w:rsid w:val="00C5068F"/>
    <w:rsid w:val="00C86D74"/>
    <w:rsid w:val="00CC542C"/>
    <w:rsid w:val="00CD04F1"/>
    <w:rsid w:val="00D45252"/>
    <w:rsid w:val="00D71B4D"/>
    <w:rsid w:val="00D93D55"/>
    <w:rsid w:val="00DD3F47"/>
    <w:rsid w:val="00E15015"/>
    <w:rsid w:val="00E335FE"/>
    <w:rsid w:val="00EA7D6E"/>
    <w:rsid w:val="00EC4E49"/>
    <w:rsid w:val="00ED77FB"/>
    <w:rsid w:val="00EE45FA"/>
    <w:rsid w:val="00F31279"/>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4086EF"/>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D0BD1"/>
    <w:pPr>
      <w:ind w:left="720"/>
      <w:contextualSpacing/>
    </w:pPr>
  </w:style>
  <w:style w:type="character" w:styleId="Hyperlink">
    <w:name w:val="Hyperlink"/>
    <w:basedOn w:val="DefaultParagraphFont"/>
    <w:unhideWhenUsed/>
    <w:rsid w:val="00AD0B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po.int/tk/en/igc/panels.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1080</TotalTime>
  <Pages>6</Pages>
  <Words>2245</Words>
  <Characters>14854</Characters>
  <Application>Microsoft Office Word</Application>
  <DocSecurity>0</DocSecurity>
  <Lines>316</Lines>
  <Paragraphs>55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11</cp:revision>
  <cp:lastPrinted>2011-02-15T11:56:00Z</cp:lastPrinted>
  <dcterms:created xsi:type="dcterms:W3CDTF">2021-05-11T15:33:00Z</dcterms:created>
  <dcterms:modified xsi:type="dcterms:W3CDTF">2022-02-16T13:40:00Z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a149380a-cdc2-4c8f-8364-8273c8f1dfb3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