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7C02F8">
        <w:rPr>
          <w:rFonts w:ascii="Arial Black" w:hAnsi="Arial Black"/>
          <w:caps/>
          <w:sz w:val="15"/>
        </w:rPr>
        <w:t>21</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C02F8">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C02F8">
        <w:rPr>
          <w:rFonts w:ascii="Arial Black" w:hAnsi="Arial Black"/>
          <w:caps/>
          <w:sz w:val="15"/>
          <w:szCs w:val="15"/>
        </w:rPr>
        <w:t xml:space="preserve"> May 26,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28291E" w:rsidRPr="003845C1" w:rsidRDefault="0028291E" w:rsidP="0028291E">
      <w:pPr>
        <w:rPr>
          <w:caps/>
          <w:sz w:val="24"/>
        </w:rPr>
      </w:pPr>
      <w:bookmarkStart w:id="3" w:name="TitleOfDoc"/>
      <w:r w:rsidRPr="00382551">
        <w:rPr>
          <w:caps/>
          <w:sz w:val="24"/>
        </w:rPr>
        <w:t>JOINT RECOMMENDATION ON GENETIC RESOURCES AND ASSOCIATED TRADITIONAL KNOWLEDGE</w:t>
      </w:r>
    </w:p>
    <w:p w:rsidR="0028291E" w:rsidRPr="008B2CC1" w:rsidRDefault="0028291E" w:rsidP="0028291E"/>
    <w:p w:rsidR="0028291E" w:rsidRPr="008B2CC1" w:rsidRDefault="0028291E" w:rsidP="0028291E">
      <w:pPr>
        <w:rPr>
          <w:i/>
        </w:rPr>
      </w:pPr>
      <w:r>
        <w:rPr>
          <w:i/>
        </w:rPr>
        <w:t>Document submitted by</w:t>
      </w:r>
      <w:r w:rsidRPr="0085562B">
        <w:rPr>
          <w:i/>
        </w:rPr>
        <w:t xml:space="preserve"> the Delegations of Japan, the Republic of Korea and the United States of America</w:t>
      </w:r>
      <w:r>
        <w:rPr>
          <w:i/>
        </w:rPr>
        <w:t xml:space="preserve"> </w:t>
      </w:r>
    </w:p>
    <w:p w:rsidR="0028291E" w:rsidRDefault="0028291E" w:rsidP="0028291E"/>
    <w:p w:rsidR="0028291E" w:rsidRDefault="0028291E" w:rsidP="0028291E"/>
    <w:p w:rsidR="0028291E" w:rsidRDefault="0028291E" w:rsidP="0028291E"/>
    <w:p w:rsidR="0028291E" w:rsidRDefault="0028291E" w:rsidP="0028291E"/>
    <w:p w:rsidR="0028291E" w:rsidRDefault="0028291E" w:rsidP="0028291E">
      <w:pPr>
        <w:pStyle w:val="ListParagraph"/>
        <w:numPr>
          <w:ilvl w:val="0"/>
          <w:numId w:val="7"/>
        </w:numPr>
        <w:ind w:left="0" w:firstLine="0"/>
      </w:pPr>
      <w:r w:rsidRPr="0085562B">
        <w:t xml:space="preserve">On </w:t>
      </w:r>
      <w:r>
        <w:t>May 25, 2023</w:t>
      </w:r>
      <w:r w:rsidRPr="0085562B">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w:t>
      </w:r>
      <w:r w:rsidRPr="0085562B">
        <w:t>, on behalf of the Delegations of Japan, the Republic of Korea and the United States of America, to resubmit the “</w:t>
      </w:r>
      <w:r w:rsidRPr="00491BD8">
        <w:rPr>
          <w:szCs w:val="22"/>
        </w:rPr>
        <w:t xml:space="preserve">Joint Recommendation on Genetic Resources and Associated Traditional Knowledge”, as contained in document </w:t>
      </w:r>
      <w:r>
        <w:t xml:space="preserve">WIPO/GRTKF/IC/46/11, for discussion by the Forty-Seventh </w:t>
      </w:r>
      <w:r w:rsidRPr="0085562B">
        <w:t>Session of the Intergovernmental Committee on Intellectual Property and Genetic Resources, Tradition</w:t>
      </w:r>
      <w:r>
        <w:t>al Knowledge and Folklore (IGC)</w:t>
      </w:r>
      <w:r w:rsidRPr="0085562B">
        <w:t>.</w:t>
      </w:r>
    </w:p>
    <w:p w:rsidR="0028291E" w:rsidRDefault="0028291E" w:rsidP="0028291E"/>
    <w:p w:rsidR="0028291E" w:rsidRDefault="0028291E" w:rsidP="0028291E">
      <w:pPr>
        <w:pStyle w:val="ListParagraph"/>
        <w:numPr>
          <w:ilvl w:val="0"/>
          <w:numId w:val="7"/>
        </w:numPr>
        <w:ind w:left="0" w:firstLine="0"/>
      </w:pP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28291E" w:rsidRDefault="0028291E" w:rsidP="0028291E"/>
    <w:p w:rsidR="0028291E" w:rsidRPr="00491BD8" w:rsidRDefault="0028291E" w:rsidP="0028291E">
      <w:pPr>
        <w:pStyle w:val="ListParagraph"/>
        <w:numPr>
          <w:ilvl w:val="0"/>
          <w:numId w:val="7"/>
        </w:numPr>
        <w:ind w:left="5533" w:firstLine="0"/>
        <w:rPr>
          <w:i/>
        </w:rPr>
      </w:pPr>
      <w:r w:rsidRPr="00491BD8">
        <w:rPr>
          <w:i/>
        </w:rPr>
        <w:t xml:space="preserve">The Committee </w:t>
      </w:r>
      <w:proofErr w:type="gramStart"/>
      <w:r w:rsidRPr="00491BD8">
        <w:rPr>
          <w:i/>
        </w:rPr>
        <w:t>is invited</w:t>
      </w:r>
      <w:proofErr w:type="gramEnd"/>
      <w:r w:rsidRPr="00491BD8">
        <w:rPr>
          <w:i/>
        </w:rPr>
        <w:t xml:space="preserve"> to take note of and consider the proposal in the Annex to this document.</w:t>
      </w:r>
      <w:r w:rsidRPr="00491BD8">
        <w:rPr>
          <w:i/>
        </w:rPr>
        <w:br/>
      </w:r>
    </w:p>
    <w:p w:rsidR="0028291E" w:rsidRDefault="0028291E" w:rsidP="0028291E">
      <w:pPr>
        <w:ind w:left="4966" w:firstLine="567"/>
        <w:sectPr w:rsidR="0028291E"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665105">
        <w:t>[Annex follows]</w:t>
      </w:r>
    </w:p>
    <w:p w:rsidR="0028291E" w:rsidRPr="0085562B" w:rsidRDefault="0028291E" w:rsidP="0028291E">
      <w:pPr>
        <w:tabs>
          <w:tab w:val="left" w:pos="1365"/>
        </w:tabs>
      </w:pPr>
      <w:r w:rsidRPr="0085562B">
        <w:lastRenderedPageBreak/>
        <w:t>JOINT RECOMMENDATION ON GENETIC RESOURCES AND ASSOCIATED TRADITIONAL KNOWLEDGE</w:t>
      </w:r>
    </w:p>
    <w:p w:rsidR="0028291E" w:rsidRPr="0085562B" w:rsidRDefault="0028291E" w:rsidP="0028291E"/>
    <w:p w:rsidR="0028291E" w:rsidRPr="0085562B" w:rsidRDefault="0028291E" w:rsidP="0028291E">
      <w:r w:rsidRPr="0085562B">
        <w:t>The Intergovernmental Committee on Intellectual Property and Genetic Resources, Traditional Knowledge and Folklore and the General Assembly of the World Intellectual Property Organization,</w:t>
      </w:r>
    </w:p>
    <w:p w:rsidR="0028291E" w:rsidRPr="0085562B" w:rsidRDefault="0028291E" w:rsidP="0028291E"/>
    <w:p w:rsidR="0028291E" w:rsidRDefault="0028291E" w:rsidP="0028291E">
      <w:pPr>
        <w:rPr>
          <w:i/>
        </w:rPr>
      </w:pPr>
      <w:r w:rsidRPr="00447463">
        <w:rPr>
          <w:i/>
          <w:iCs/>
        </w:rPr>
        <w:t xml:space="preserve">Considering </w:t>
      </w:r>
      <w:r w:rsidRPr="00447463">
        <w:t>the decision of the 55</w:t>
      </w:r>
      <w:r w:rsidRPr="00447463">
        <w:rPr>
          <w:vertAlign w:val="superscript"/>
        </w:rPr>
        <w:t>th</w:t>
      </w:r>
      <w:r w:rsidRPr="00447463">
        <w:t xml:space="preserve"> Session of the WIPO General Assembly to convene a Diplomatic Conference to conclude an International Legal Instrument Relating to Intellectual Property, Genetic Resources and Traditional Knowledge Associated with Genetic Resources, to be based on document WIPO/GRTKF/IC/43/5 in addition to any other contributions by Member States</w:t>
      </w:r>
      <w:proofErr w:type="gramStart"/>
      <w:r w:rsidRPr="00447463">
        <w:t>;</w:t>
      </w:r>
      <w:proofErr w:type="gramEnd"/>
    </w:p>
    <w:p w:rsidR="0028291E" w:rsidRDefault="0028291E" w:rsidP="0028291E">
      <w:pPr>
        <w:rPr>
          <w:i/>
        </w:rPr>
      </w:pPr>
    </w:p>
    <w:p w:rsidR="0028291E" w:rsidRPr="0085562B" w:rsidRDefault="0028291E" w:rsidP="0028291E">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28291E" w:rsidRPr="0085562B" w:rsidRDefault="0028291E" w:rsidP="0028291E"/>
    <w:p w:rsidR="0028291E" w:rsidRPr="0085562B" w:rsidRDefault="0028291E" w:rsidP="0028291E">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28291E" w:rsidRPr="0085562B" w:rsidRDefault="0028291E" w:rsidP="0028291E"/>
    <w:p w:rsidR="0028291E" w:rsidRPr="0085562B" w:rsidRDefault="0028291E" w:rsidP="0028291E">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28291E" w:rsidRPr="0085562B" w:rsidRDefault="0028291E" w:rsidP="0028291E"/>
    <w:p w:rsidR="0028291E" w:rsidRPr="0085562B" w:rsidRDefault="0028291E" w:rsidP="0028291E">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28291E" w:rsidRPr="0085562B" w:rsidRDefault="0028291E" w:rsidP="0028291E"/>
    <w:p w:rsidR="0028291E" w:rsidRPr="0085562B" w:rsidRDefault="0028291E" w:rsidP="0028291E">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28291E" w:rsidRPr="0085562B" w:rsidRDefault="0028291E" w:rsidP="0028291E"/>
    <w:p w:rsidR="0028291E" w:rsidRPr="0085562B" w:rsidRDefault="0028291E" w:rsidP="0028291E">
      <w:r w:rsidRPr="0085562B">
        <w:t>Recommendations follow:</w:t>
      </w:r>
    </w:p>
    <w:p w:rsidR="0028291E" w:rsidRPr="0085562B" w:rsidRDefault="0028291E" w:rsidP="0028291E"/>
    <w:p w:rsidR="0028291E" w:rsidRPr="0085562B" w:rsidRDefault="0028291E" w:rsidP="0028291E">
      <w:r w:rsidRPr="0085562B">
        <w:t>1.</w:t>
      </w:r>
      <w:r w:rsidRPr="0085562B">
        <w:tab/>
        <w:t>DEFINITIONS</w:t>
      </w:r>
    </w:p>
    <w:p w:rsidR="0028291E" w:rsidRPr="0085562B" w:rsidRDefault="0028291E" w:rsidP="0028291E"/>
    <w:p w:rsidR="0028291E" w:rsidRPr="0085562B" w:rsidRDefault="0028291E" w:rsidP="0028291E">
      <w:r w:rsidRPr="0085562B">
        <w:t>For the purposes of these Recommendations:</w:t>
      </w:r>
    </w:p>
    <w:p w:rsidR="0028291E" w:rsidRPr="0085562B" w:rsidRDefault="0028291E" w:rsidP="0028291E"/>
    <w:p w:rsidR="0028291E" w:rsidRPr="0085562B" w:rsidRDefault="0028291E" w:rsidP="0028291E">
      <w:r w:rsidRPr="0085562B">
        <w:t>“Genetic material” means material of plant, animal, microbial or other origin containing functional units of heredity.</w:t>
      </w:r>
    </w:p>
    <w:p w:rsidR="0028291E" w:rsidRPr="0085562B" w:rsidRDefault="0028291E" w:rsidP="0028291E"/>
    <w:p w:rsidR="0028291E" w:rsidRPr="0085562B" w:rsidRDefault="0028291E" w:rsidP="0028291E">
      <w:r w:rsidRPr="0085562B">
        <w:t>“Genetic resource” means any genetic material of actual or potential value.</w:t>
      </w:r>
    </w:p>
    <w:p w:rsidR="0028291E" w:rsidRPr="0085562B" w:rsidRDefault="0028291E" w:rsidP="0028291E"/>
    <w:p w:rsidR="0028291E" w:rsidRPr="0085562B" w:rsidRDefault="0028291E" w:rsidP="0028291E">
      <w:r w:rsidRPr="0085562B">
        <w:t>“Member State” means a Member State of the World Intellectual Property Organization.</w:t>
      </w:r>
    </w:p>
    <w:p w:rsidR="0028291E" w:rsidRPr="0085562B" w:rsidRDefault="0028291E" w:rsidP="0028291E"/>
    <w:p w:rsidR="0028291E" w:rsidRPr="0085562B" w:rsidRDefault="0028291E" w:rsidP="0028291E">
      <w:r w:rsidRPr="0085562B">
        <w:t>“Patent office” means the authority of a Member State entrusted with the granting of patents.</w:t>
      </w:r>
    </w:p>
    <w:p w:rsidR="0028291E" w:rsidRPr="0085562B" w:rsidRDefault="0028291E" w:rsidP="0028291E"/>
    <w:p w:rsidR="0028291E" w:rsidRPr="0085562B" w:rsidRDefault="0028291E" w:rsidP="0028291E">
      <w:r w:rsidRPr="0085562B">
        <w:lastRenderedPageBreak/>
        <w:t>“Traditional knowledge associated with genetic resources” means substantive knowledge of the properties and uses of genetic resources held by indigenous peoples or local communities and which directly leads to a claimed invention.</w:t>
      </w:r>
    </w:p>
    <w:p w:rsidR="0028291E" w:rsidRDefault="0028291E" w:rsidP="0028291E"/>
    <w:p w:rsidR="0028291E" w:rsidRPr="0085562B" w:rsidRDefault="0028291E" w:rsidP="0028291E">
      <w:r w:rsidRPr="0085562B">
        <w:t>2.</w:t>
      </w:r>
      <w:r w:rsidRPr="0085562B">
        <w:tab/>
        <w:t>OBJECTIVES AND PRINCIPLES</w:t>
      </w:r>
    </w:p>
    <w:p w:rsidR="0028291E" w:rsidRPr="0085562B" w:rsidRDefault="0028291E" w:rsidP="0028291E"/>
    <w:p w:rsidR="0028291E" w:rsidRPr="0085562B" w:rsidRDefault="0028291E" w:rsidP="0028291E">
      <w:r w:rsidRPr="0085562B">
        <w:t>Member States, in protecting genetic resources and traditional knowledge associated with genetic resources, should aim to:</w:t>
      </w:r>
    </w:p>
    <w:p w:rsidR="0028291E" w:rsidRPr="0085562B" w:rsidRDefault="0028291E" w:rsidP="0028291E"/>
    <w:p w:rsidR="0028291E" w:rsidRPr="0085562B" w:rsidRDefault="0028291E" w:rsidP="0028291E">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28291E" w:rsidRPr="0085562B" w:rsidRDefault="0028291E" w:rsidP="0028291E">
      <w:pPr>
        <w:ind w:left="550" w:hanging="550"/>
      </w:pPr>
    </w:p>
    <w:p w:rsidR="0028291E" w:rsidRPr="0085562B" w:rsidRDefault="0028291E" w:rsidP="0028291E">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28291E" w:rsidRPr="0085562B" w:rsidRDefault="0028291E" w:rsidP="0028291E">
      <w:pPr>
        <w:ind w:left="550" w:hanging="550"/>
      </w:pPr>
    </w:p>
    <w:p w:rsidR="0028291E" w:rsidRPr="0085562B" w:rsidRDefault="0028291E" w:rsidP="0028291E">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28291E" w:rsidRPr="0085562B" w:rsidRDefault="0028291E" w:rsidP="0028291E">
      <w:pPr>
        <w:ind w:left="550" w:hanging="550"/>
      </w:pPr>
    </w:p>
    <w:p w:rsidR="0028291E" w:rsidRPr="0085562B" w:rsidRDefault="0028291E" w:rsidP="0028291E">
      <w:pPr>
        <w:ind w:left="550" w:hanging="550"/>
      </w:pPr>
      <w:r w:rsidRPr="0085562B">
        <w:t>(d)</w:t>
      </w:r>
      <w:r w:rsidRPr="0085562B">
        <w:tab/>
        <w:t>Maintain the incentives for innovation provided by the patent system.</w:t>
      </w:r>
    </w:p>
    <w:p w:rsidR="0028291E" w:rsidRPr="0085562B" w:rsidRDefault="0028291E" w:rsidP="0028291E"/>
    <w:p w:rsidR="0028291E" w:rsidRPr="0085562B" w:rsidRDefault="0028291E" w:rsidP="0028291E">
      <w:r w:rsidRPr="0085562B">
        <w:t>3.</w:t>
      </w:r>
      <w:r w:rsidRPr="0085562B">
        <w:tab/>
        <w:t>PREVENTION OF THE ERRONEOUS GRANT OF PATENTS</w:t>
      </w:r>
    </w:p>
    <w:p w:rsidR="0028291E" w:rsidRPr="0085562B" w:rsidRDefault="0028291E" w:rsidP="0028291E"/>
    <w:p w:rsidR="0028291E" w:rsidRPr="0085562B" w:rsidRDefault="0028291E" w:rsidP="0028291E">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28291E" w:rsidRPr="0085562B" w:rsidRDefault="0028291E" w:rsidP="0028291E"/>
    <w:p w:rsidR="0028291E" w:rsidRPr="0085562B" w:rsidRDefault="0028291E" w:rsidP="0028291E">
      <w:pPr>
        <w:ind w:left="550" w:hanging="550"/>
      </w:pPr>
      <w:r w:rsidRPr="0085562B">
        <w:t>(a)</w:t>
      </w:r>
      <w:r w:rsidRPr="0085562B">
        <w:tab/>
        <w:t>Anticipate a claimed invention (no novelty)</w:t>
      </w:r>
      <w:proofErr w:type="gramStart"/>
      <w:r w:rsidRPr="0085562B">
        <w:t>;  or</w:t>
      </w:r>
      <w:proofErr w:type="gramEnd"/>
    </w:p>
    <w:p w:rsidR="0028291E" w:rsidRPr="0085562B" w:rsidRDefault="0028291E" w:rsidP="0028291E">
      <w:pPr>
        <w:ind w:left="550" w:hanging="550"/>
      </w:pPr>
    </w:p>
    <w:p w:rsidR="0028291E" w:rsidRPr="0085562B" w:rsidRDefault="0028291E" w:rsidP="0028291E">
      <w:pPr>
        <w:ind w:left="550" w:hanging="550"/>
      </w:pPr>
      <w:r w:rsidRPr="0085562B">
        <w:t>(b)</w:t>
      </w:r>
      <w:r w:rsidRPr="0085562B">
        <w:tab/>
        <w:t>Obviate a claimed invention (obvious or no inventive step).</w:t>
      </w:r>
    </w:p>
    <w:p w:rsidR="0028291E" w:rsidRPr="0085562B" w:rsidRDefault="0028291E" w:rsidP="0028291E"/>
    <w:p w:rsidR="0028291E" w:rsidRPr="0085562B" w:rsidRDefault="0028291E" w:rsidP="0028291E">
      <w:r w:rsidRPr="0085562B">
        <w:t>4.</w:t>
      </w:r>
      <w:r w:rsidRPr="0085562B">
        <w:tab/>
        <w:t>OPPOSITION MEASURES</w:t>
      </w:r>
    </w:p>
    <w:p w:rsidR="0028291E" w:rsidRPr="0085562B" w:rsidRDefault="0028291E" w:rsidP="0028291E"/>
    <w:p w:rsidR="0028291E" w:rsidRPr="0085562B" w:rsidRDefault="0028291E" w:rsidP="0028291E">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28291E" w:rsidRPr="0085562B" w:rsidRDefault="0028291E" w:rsidP="0028291E"/>
    <w:p w:rsidR="0028291E" w:rsidRPr="0085562B" w:rsidRDefault="0028291E" w:rsidP="0028291E">
      <w:r w:rsidRPr="0085562B">
        <w:t>5.</w:t>
      </w:r>
      <w:r w:rsidRPr="0085562B">
        <w:tab/>
        <w:t>SUPPORTING MEASURES</w:t>
      </w:r>
    </w:p>
    <w:p w:rsidR="0028291E" w:rsidRPr="0085562B" w:rsidRDefault="0028291E" w:rsidP="0028291E"/>
    <w:p w:rsidR="0028291E" w:rsidRPr="0085562B" w:rsidRDefault="0028291E" w:rsidP="0028291E">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28291E" w:rsidRPr="0085562B" w:rsidRDefault="0028291E" w:rsidP="0028291E">
      <w:pPr>
        <w:ind w:left="550" w:hanging="550"/>
      </w:pPr>
    </w:p>
    <w:p w:rsidR="0028291E" w:rsidRPr="0085562B" w:rsidRDefault="0028291E" w:rsidP="0028291E">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28291E" w:rsidRPr="0085562B" w:rsidRDefault="0028291E" w:rsidP="0028291E">
      <w:pPr>
        <w:ind w:left="550" w:hanging="550"/>
      </w:pPr>
    </w:p>
    <w:p w:rsidR="0028291E" w:rsidRDefault="0028291E" w:rsidP="0028291E">
      <w:pPr>
        <w:ind w:left="550" w:hanging="550"/>
      </w:pPr>
      <w:proofErr w:type="gramStart"/>
      <w:r w:rsidRPr="0085562B">
        <w:lastRenderedPageBreak/>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28291E" w:rsidRDefault="0028291E" w:rsidP="0028291E">
      <w:pPr>
        <w:ind w:left="550" w:hanging="550"/>
      </w:pPr>
    </w:p>
    <w:p w:rsidR="00A36D8B" w:rsidRDefault="00A36D8B" w:rsidP="0028291E">
      <w:pPr>
        <w:ind w:left="550" w:hanging="550"/>
      </w:pPr>
    </w:p>
    <w:p w:rsidR="0028291E" w:rsidRPr="0085562B" w:rsidRDefault="0028291E" w:rsidP="0028291E">
      <w:r w:rsidRPr="0085562B">
        <w:t>6.</w:t>
      </w:r>
      <w:r w:rsidRPr="0085562B">
        <w:tab/>
        <w:t>APPLICATION</w:t>
      </w:r>
    </w:p>
    <w:p w:rsidR="0028291E" w:rsidRPr="0085562B" w:rsidRDefault="0028291E" w:rsidP="0028291E"/>
    <w:p w:rsidR="0028291E" w:rsidRPr="00F55FB2" w:rsidRDefault="0028291E" w:rsidP="0028291E">
      <w:r w:rsidRPr="0085562B">
        <w:t>Member States should provide adequate and effective legal, policy or administrative measures, as appropriate and in accordance with national law, to facilitate the application of these Recommendations.</w:t>
      </w:r>
    </w:p>
    <w:p w:rsidR="0028291E" w:rsidRPr="00377AA3" w:rsidRDefault="0028291E" w:rsidP="0028291E">
      <w:pPr>
        <w:ind w:left="567"/>
        <w:rPr>
          <w:szCs w:val="22"/>
          <w:lang w:val="en-GB"/>
        </w:rPr>
      </w:pPr>
    </w:p>
    <w:p w:rsidR="0028291E" w:rsidRPr="00277EAC" w:rsidRDefault="0028291E" w:rsidP="0028291E">
      <w:pPr>
        <w:rPr>
          <w:szCs w:val="22"/>
          <w:lang w:val="en-GB"/>
        </w:rPr>
      </w:pPr>
    </w:p>
    <w:p w:rsidR="002326AB" w:rsidRDefault="0028291E" w:rsidP="00697343">
      <w:pPr>
        <w:ind w:left="5500"/>
      </w:pPr>
      <w:r w:rsidRPr="00F673DB">
        <w:t xml:space="preserve">[End of </w:t>
      </w:r>
      <w:r>
        <w:t xml:space="preserve">Annex and of </w:t>
      </w:r>
      <w:r w:rsidRPr="00F673DB">
        <w:t>document]</w:t>
      </w:r>
      <w:bookmarkStart w:id="4" w:name="Prepared"/>
      <w:bookmarkStart w:id="5" w:name="_GoBack"/>
      <w:bookmarkEnd w:id="3"/>
      <w:bookmarkEnd w:id="4"/>
      <w:bookmarkEnd w:id="5"/>
    </w:p>
    <w:sectPr w:rsidR="002326AB" w:rsidSect="0028291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F8" w:rsidRDefault="007C02F8">
      <w:r>
        <w:separator/>
      </w:r>
    </w:p>
  </w:endnote>
  <w:endnote w:type="continuationSeparator" w:id="0">
    <w:p w:rsidR="007C02F8" w:rsidRDefault="007C02F8" w:rsidP="003B38C1">
      <w:r>
        <w:separator/>
      </w:r>
    </w:p>
    <w:p w:rsidR="007C02F8" w:rsidRPr="003B38C1" w:rsidRDefault="007C02F8" w:rsidP="003B38C1">
      <w:pPr>
        <w:spacing w:after="60"/>
        <w:rPr>
          <w:sz w:val="17"/>
        </w:rPr>
      </w:pPr>
      <w:r>
        <w:rPr>
          <w:sz w:val="17"/>
        </w:rPr>
        <w:t>[Endnote continued from previous page]</w:t>
      </w:r>
    </w:p>
  </w:endnote>
  <w:endnote w:type="continuationNotice" w:id="1">
    <w:p w:rsidR="007C02F8" w:rsidRPr="003B38C1" w:rsidRDefault="007C02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8" w:rsidRDefault="007C0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8" w:rsidRDefault="007C02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8" w:rsidRDefault="007C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F8" w:rsidRDefault="007C02F8">
      <w:r>
        <w:separator/>
      </w:r>
    </w:p>
  </w:footnote>
  <w:footnote w:type="continuationSeparator" w:id="0">
    <w:p w:rsidR="007C02F8" w:rsidRDefault="007C02F8" w:rsidP="008B60B2">
      <w:r>
        <w:separator/>
      </w:r>
    </w:p>
    <w:p w:rsidR="007C02F8" w:rsidRPr="00ED77FB" w:rsidRDefault="007C02F8" w:rsidP="008B60B2">
      <w:pPr>
        <w:spacing w:after="60"/>
        <w:rPr>
          <w:sz w:val="17"/>
          <w:szCs w:val="17"/>
        </w:rPr>
      </w:pPr>
      <w:r w:rsidRPr="00ED77FB">
        <w:rPr>
          <w:sz w:val="17"/>
          <w:szCs w:val="17"/>
        </w:rPr>
        <w:t>[Footnote continued from previous page]</w:t>
      </w:r>
    </w:p>
  </w:footnote>
  <w:footnote w:type="continuationNotice" w:id="1">
    <w:p w:rsidR="007C02F8" w:rsidRPr="00ED77FB" w:rsidRDefault="007C02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rsidP="00C32904">
    <w:pPr>
      <w:jc w:val="right"/>
    </w:pPr>
    <w:r>
      <w:t>WIPO/GRTKF/IC/41/9</w:t>
    </w:r>
  </w:p>
  <w:p w:rsidR="0028291E" w:rsidRDefault="0028291E" w:rsidP="00C32904">
    <w:pPr>
      <w:jc w:val="right"/>
    </w:pPr>
    <w:r>
      <w:t>Annex, page 3</w:t>
    </w:r>
  </w:p>
  <w:p w:rsidR="0028291E" w:rsidRDefault="0028291E" w:rsidP="000F2AD2">
    <w:pPr>
      <w:jc w:val="right"/>
    </w:pPr>
  </w:p>
  <w:p w:rsidR="0028291E" w:rsidRDefault="0028291E"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rsidP="00C32904">
    <w:pPr>
      <w:jc w:val="right"/>
    </w:pPr>
    <w:r>
      <w:t>WIPO/GRTKF/IC/41/9</w:t>
    </w:r>
  </w:p>
  <w:p w:rsidR="0028291E" w:rsidRDefault="0028291E" w:rsidP="00C32904">
    <w:pPr>
      <w:jc w:val="right"/>
    </w:pPr>
    <w:r>
      <w:t>Annex, page 2</w:t>
    </w:r>
  </w:p>
  <w:p w:rsidR="0028291E" w:rsidRDefault="0028291E" w:rsidP="00477D6B">
    <w:pPr>
      <w:jc w:val="right"/>
    </w:pPr>
  </w:p>
  <w:p w:rsidR="0028291E" w:rsidRDefault="0028291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282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8" w:rsidRDefault="007C02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7C02F8" w:rsidP="00477D6B">
    <w:pPr>
      <w:jc w:val="right"/>
      <w:rPr>
        <w:caps/>
      </w:rPr>
    </w:pPr>
    <w:bookmarkStart w:id="6" w:name="Code2"/>
    <w:bookmarkEnd w:id="6"/>
    <w:r>
      <w:rPr>
        <w:caps/>
      </w:rPr>
      <w:t>WIPO/GRTKF/IC/47</w:t>
    </w:r>
    <w:r w:rsidR="0028291E">
      <w:rPr>
        <w:caps/>
      </w:rPr>
      <w:t>/</w:t>
    </w:r>
    <w:r>
      <w:rPr>
        <w:caps/>
      </w:rPr>
      <w:t>21</w:t>
    </w:r>
  </w:p>
  <w:p w:rsidR="00D07C78" w:rsidRDefault="0028291E"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697343">
      <w:rPr>
        <w:noProof/>
      </w:rPr>
      <w:t>3</w:t>
    </w:r>
    <w:r w:rsidR="00D07C78">
      <w:fldChar w:fldCharType="end"/>
    </w:r>
  </w:p>
  <w:p w:rsidR="00D07C78" w:rsidRDefault="00D07C78" w:rsidP="00477D6B">
    <w:pPr>
      <w:jc w:val="right"/>
    </w:pPr>
  </w:p>
  <w:p w:rsidR="00D07C78" w:rsidRDefault="00D07C7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1E" w:rsidRDefault="005E1EF4" w:rsidP="005E1EF4">
    <w:pPr>
      <w:pStyle w:val="Header"/>
      <w:jc w:val="right"/>
    </w:pPr>
    <w:r>
      <w:t>WIPO/GRTKF/IC/47/21</w:t>
    </w:r>
  </w:p>
  <w:p w:rsidR="005E1EF4" w:rsidRDefault="005E1EF4" w:rsidP="005E1EF4">
    <w:pPr>
      <w:pStyle w:val="Header"/>
      <w:jc w:val="right"/>
    </w:pPr>
    <w:r>
      <w:t>ANNEX</w:t>
    </w:r>
  </w:p>
  <w:p w:rsidR="005E1EF4" w:rsidRDefault="005E1EF4" w:rsidP="005E1EF4">
    <w:pPr>
      <w:pStyle w:val="Header"/>
      <w:jc w:val="right"/>
    </w:pPr>
  </w:p>
  <w:p w:rsidR="005E1EF4" w:rsidRDefault="005E1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F8"/>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8291E"/>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6649"/>
    <w:rsid w:val="005E1EF4"/>
    <w:rsid w:val="005F7E4F"/>
    <w:rsid w:val="00605827"/>
    <w:rsid w:val="00646050"/>
    <w:rsid w:val="006713CA"/>
    <w:rsid w:val="00676C5C"/>
    <w:rsid w:val="00697343"/>
    <w:rsid w:val="00720EFD"/>
    <w:rsid w:val="007854AF"/>
    <w:rsid w:val="00793A7C"/>
    <w:rsid w:val="007A398A"/>
    <w:rsid w:val="007C02F8"/>
    <w:rsid w:val="007D1613"/>
    <w:rsid w:val="007E4C0E"/>
    <w:rsid w:val="008A134B"/>
    <w:rsid w:val="008B2CC1"/>
    <w:rsid w:val="008B60B2"/>
    <w:rsid w:val="0090731E"/>
    <w:rsid w:val="00916EE2"/>
    <w:rsid w:val="00966A22"/>
    <w:rsid w:val="0096722F"/>
    <w:rsid w:val="00980843"/>
    <w:rsid w:val="009E2791"/>
    <w:rsid w:val="009E3F6F"/>
    <w:rsid w:val="009F499F"/>
    <w:rsid w:val="00A36D8B"/>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A8D"/>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073533C-D64D-4778-9E7B-AF87EBE6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8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6DFA-D9DA-46CA-85F7-E9EA01F3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5</TotalTime>
  <Pages>4</Pages>
  <Words>963</Words>
  <Characters>5966</Characters>
  <Application>Microsoft Office Word</Application>
  <DocSecurity>0</DocSecurity>
  <Lines>397</Lines>
  <Paragraphs>197</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WIPO/GRTKF/IC/47/21</dc:title>
  <dc:creator>JIAO Fei</dc:creator>
  <cp:keywords>FOR OFFICIAL USE ONLY</cp:keywords>
  <cp:lastModifiedBy>MORENO PALESTINI Maria del Pilar</cp:lastModifiedBy>
  <cp:revision>5</cp:revision>
  <cp:lastPrinted>2011-02-15T11:56:00Z</cp:lastPrinted>
  <dcterms:created xsi:type="dcterms:W3CDTF">2023-05-26T16:37:00Z</dcterms:created>
  <dcterms:modified xsi:type="dcterms:W3CDTF">2023-05-30T09:10:00Z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2023-05-26T16:43:06Z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a56b0134-f929-401b-a5cd-1281289479fe</vt:lpwstr>
  </property>
  <property fmtid="{D5CDD505-2E9C-101B-9397-08002B2CF9AE}" pid="14" name="MSIP_Label_20773ee6-353b-4fb9-a59d-0b94c8c67bea_ContentBits">
    <vt:lpwstr>0</vt:lpwstr>
  </property>
</Properties>
</file>