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760E3" w:rsidRPr="003760E3" w:rsidTr="00361450">
        <w:tc>
          <w:tcPr>
            <w:tcW w:w="4513" w:type="dxa"/>
            <w:tcBorders>
              <w:bottom w:val="single" w:sz="4" w:space="0" w:color="auto"/>
            </w:tcBorders>
            <w:tcMar>
              <w:bottom w:w="170" w:type="dxa"/>
            </w:tcMar>
          </w:tcPr>
          <w:p w:rsidR="00EC4E49" w:rsidRPr="003760E3" w:rsidRDefault="00EC4E49" w:rsidP="00916EE2">
            <w:pPr>
              <w:rPr>
                <w:lang w:val="es-ES_tradnl"/>
              </w:rPr>
            </w:pPr>
          </w:p>
        </w:tc>
        <w:tc>
          <w:tcPr>
            <w:tcW w:w="4337" w:type="dxa"/>
            <w:tcBorders>
              <w:bottom w:val="single" w:sz="4" w:space="0" w:color="auto"/>
            </w:tcBorders>
            <w:tcMar>
              <w:left w:w="0" w:type="dxa"/>
              <w:right w:w="0" w:type="dxa"/>
            </w:tcMar>
          </w:tcPr>
          <w:p w:rsidR="00EC4E49" w:rsidRPr="003760E3" w:rsidRDefault="000809FD" w:rsidP="00916EE2">
            <w:pPr>
              <w:rPr>
                <w:lang w:val="es-ES_tradnl"/>
              </w:rPr>
            </w:pPr>
            <w:r w:rsidRPr="003760E3">
              <w:rPr>
                <w:noProof/>
                <w:lang w:val="en-US" w:eastAsia="en-US" w:bidi="ar-SA"/>
              </w:rPr>
              <w:drawing>
                <wp:inline distT="0" distB="0" distL="0" distR="0" wp14:anchorId="3A95CC04" wp14:editId="1FC087A7">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760E3" w:rsidRDefault="003303D0" w:rsidP="003303D0">
            <w:pPr>
              <w:jc w:val="right"/>
              <w:rPr>
                <w:lang w:val="es-ES_tradnl"/>
              </w:rPr>
            </w:pPr>
            <w:r w:rsidRPr="003760E3">
              <w:rPr>
                <w:b/>
                <w:sz w:val="40"/>
                <w:lang w:val="es-ES_tradnl"/>
              </w:rPr>
              <w:t>S</w:t>
            </w:r>
          </w:p>
        </w:tc>
      </w:tr>
      <w:tr w:rsidR="003760E3" w:rsidRPr="003760E3"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760E3" w:rsidRDefault="00E87B0B" w:rsidP="00E87B0B">
            <w:pPr>
              <w:jc w:val="right"/>
              <w:rPr>
                <w:rFonts w:ascii="Arial Black" w:hAnsi="Arial Black"/>
                <w:caps/>
                <w:sz w:val="15"/>
                <w:lang w:val="es-ES_tradnl"/>
              </w:rPr>
            </w:pPr>
            <w:bookmarkStart w:id="0" w:name="Code"/>
            <w:bookmarkEnd w:id="0"/>
            <w:r>
              <w:rPr>
                <w:rFonts w:ascii="Arial Black" w:hAnsi="Arial Black"/>
                <w:caps/>
                <w:sz w:val="15"/>
                <w:lang w:val="es-ES_tradnl"/>
              </w:rPr>
              <w:t>WIPO/GRTKF/IC/28/11</w:t>
            </w:r>
          </w:p>
        </w:tc>
      </w:tr>
      <w:tr w:rsidR="003760E3" w:rsidRPr="003760E3" w:rsidTr="00916EE2">
        <w:trPr>
          <w:trHeight w:hRule="exact" w:val="170"/>
        </w:trPr>
        <w:tc>
          <w:tcPr>
            <w:tcW w:w="9356" w:type="dxa"/>
            <w:gridSpan w:val="3"/>
            <w:noWrap/>
            <w:tcMar>
              <w:left w:w="0" w:type="dxa"/>
              <w:right w:w="0" w:type="dxa"/>
            </w:tcMar>
            <w:vAlign w:val="bottom"/>
          </w:tcPr>
          <w:p w:rsidR="008B2CC1" w:rsidRPr="003760E3" w:rsidRDefault="008B2CC1" w:rsidP="00211D3B">
            <w:pPr>
              <w:jc w:val="right"/>
              <w:rPr>
                <w:rFonts w:ascii="Arial Black" w:hAnsi="Arial Black"/>
                <w:caps/>
                <w:sz w:val="15"/>
                <w:lang w:val="es-ES_tradnl"/>
              </w:rPr>
            </w:pPr>
            <w:r w:rsidRPr="003760E3">
              <w:rPr>
                <w:rFonts w:ascii="Arial Black" w:hAnsi="Arial Black"/>
                <w:caps/>
                <w:sz w:val="15"/>
                <w:lang w:val="es-ES_tradnl"/>
              </w:rPr>
              <w:t xml:space="preserve">ORIGINAL:  </w:t>
            </w:r>
            <w:bookmarkStart w:id="1" w:name="Original"/>
            <w:bookmarkEnd w:id="1"/>
            <w:r w:rsidRPr="003760E3">
              <w:rPr>
                <w:rFonts w:ascii="Arial Black" w:hAnsi="Arial Black"/>
                <w:caps/>
                <w:sz w:val="15"/>
                <w:lang w:val="es-ES_tradnl"/>
              </w:rPr>
              <w:t>inglés</w:t>
            </w:r>
          </w:p>
        </w:tc>
      </w:tr>
      <w:tr w:rsidR="003760E3" w:rsidRPr="003760E3" w:rsidTr="00916EE2">
        <w:trPr>
          <w:trHeight w:hRule="exact" w:val="198"/>
        </w:trPr>
        <w:tc>
          <w:tcPr>
            <w:tcW w:w="9356" w:type="dxa"/>
            <w:gridSpan w:val="3"/>
            <w:tcMar>
              <w:left w:w="0" w:type="dxa"/>
              <w:right w:w="0" w:type="dxa"/>
            </w:tcMar>
            <w:vAlign w:val="bottom"/>
          </w:tcPr>
          <w:p w:rsidR="008B2CC1" w:rsidRPr="003760E3" w:rsidRDefault="00211D3B" w:rsidP="00E87B0B">
            <w:pPr>
              <w:jc w:val="right"/>
              <w:rPr>
                <w:rFonts w:ascii="Arial Black" w:hAnsi="Arial Black"/>
                <w:caps/>
                <w:sz w:val="15"/>
                <w:lang w:val="es-ES_tradnl"/>
              </w:rPr>
            </w:pPr>
            <w:r w:rsidRPr="003760E3">
              <w:rPr>
                <w:rFonts w:ascii="Arial Black" w:hAnsi="Arial Black"/>
                <w:caps/>
                <w:sz w:val="15"/>
                <w:lang w:val="es-ES_tradnl"/>
              </w:rPr>
              <w:t xml:space="preserve">fecha:  </w:t>
            </w:r>
            <w:bookmarkStart w:id="2" w:name="Date"/>
            <w:bookmarkEnd w:id="2"/>
            <w:r w:rsidR="00E87B0B">
              <w:rPr>
                <w:rFonts w:ascii="Arial Black" w:hAnsi="Arial Black"/>
                <w:caps/>
                <w:sz w:val="15"/>
                <w:lang w:val="es-ES_tradnl"/>
              </w:rPr>
              <w:t>15</w:t>
            </w:r>
            <w:r w:rsidRPr="003760E3">
              <w:rPr>
                <w:rFonts w:ascii="Arial Black" w:hAnsi="Arial Black"/>
                <w:caps/>
                <w:sz w:val="15"/>
                <w:lang w:val="es-ES_tradnl"/>
              </w:rPr>
              <w:t xml:space="preserve"> de </w:t>
            </w:r>
            <w:r w:rsidR="00E87B0B">
              <w:rPr>
                <w:rFonts w:ascii="Arial Black" w:hAnsi="Arial Black"/>
                <w:caps/>
                <w:sz w:val="15"/>
                <w:lang w:val="es-ES_tradnl"/>
              </w:rPr>
              <w:t>FEBRERO</w:t>
            </w:r>
            <w:r w:rsidRPr="003760E3">
              <w:rPr>
                <w:rFonts w:ascii="Arial Black" w:hAnsi="Arial Black"/>
                <w:caps/>
                <w:sz w:val="15"/>
                <w:lang w:val="es-ES_tradnl"/>
              </w:rPr>
              <w:t xml:space="preserve"> </w:t>
            </w:r>
            <w:r w:rsidR="008423FF" w:rsidRPr="003760E3">
              <w:rPr>
                <w:rFonts w:ascii="Arial Black" w:hAnsi="Arial Black"/>
                <w:caps/>
                <w:sz w:val="15"/>
                <w:lang w:val="es-ES_tradnl"/>
              </w:rPr>
              <w:t>de 20</w:t>
            </w:r>
            <w:r w:rsidRPr="003760E3">
              <w:rPr>
                <w:rFonts w:ascii="Arial Black" w:hAnsi="Arial Black"/>
                <w:caps/>
                <w:sz w:val="15"/>
                <w:lang w:val="es-ES_tradnl"/>
              </w:rPr>
              <w:t>1</w:t>
            </w:r>
            <w:r w:rsidR="00E87B0B">
              <w:rPr>
                <w:rFonts w:ascii="Arial Black" w:hAnsi="Arial Black"/>
                <w:caps/>
                <w:sz w:val="15"/>
                <w:lang w:val="es-ES_tradnl"/>
              </w:rPr>
              <w:t>6</w:t>
            </w:r>
          </w:p>
        </w:tc>
      </w:tr>
    </w:tbl>
    <w:p w:rsidR="008B2CC1" w:rsidRPr="003760E3" w:rsidRDefault="008B2CC1" w:rsidP="008B2CC1">
      <w:pPr>
        <w:rPr>
          <w:lang w:val="es-ES_tradnl"/>
        </w:rPr>
      </w:pPr>
    </w:p>
    <w:p w:rsidR="008B2CC1" w:rsidRPr="003760E3" w:rsidRDefault="008B2CC1" w:rsidP="008B2CC1">
      <w:pPr>
        <w:rPr>
          <w:lang w:val="es-ES_tradnl"/>
        </w:rPr>
      </w:pPr>
    </w:p>
    <w:p w:rsidR="008B2CC1" w:rsidRPr="003760E3" w:rsidRDefault="008B2CC1" w:rsidP="008B2CC1">
      <w:pPr>
        <w:rPr>
          <w:lang w:val="es-ES_tradnl"/>
        </w:rPr>
      </w:pPr>
    </w:p>
    <w:p w:rsidR="008B2CC1" w:rsidRPr="003760E3" w:rsidRDefault="008B2CC1" w:rsidP="00980DBA">
      <w:pPr>
        <w:tabs>
          <w:tab w:val="left" w:pos="3060"/>
        </w:tabs>
        <w:rPr>
          <w:lang w:val="es-ES_tradnl"/>
        </w:rPr>
      </w:pPr>
    </w:p>
    <w:p w:rsidR="008B2CC1" w:rsidRPr="003760E3" w:rsidRDefault="008B2CC1" w:rsidP="008B2CC1">
      <w:pPr>
        <w:rPr>
          <w:lang w:val="es-ES_tradnl"/>
        </w:rPr>
      </w:pPr>
    </w:p>
    <w:p w:rsidR="008B2CC1" w:rsidRPr="003760E3" w:rsidRDefault="00211D3B" w:rsidP="008B2CC1">
      <w:pPr>
        <w:rPr>
          <w:b/>
          <w:sz w:val="28"/>
          <w:szCs w:val="28"/>
          <w:lang w:val="es-ES_tradnl"/>
        </w:rPr>
      </w:pPr>
      <w:r w:rsidRPr="003760E3">
        <w:rPr>
          <w:b/>
          <w:sz w:val="28"/>
          <w:lang w:val="es-ES_tradnl"/>
        </w:rPr>
        <w:t>Comité Intergubernamental sobre Propiedad Intelectual y Recursos Genéticos, Conocimientos Tradicionales y Folclore</w:t>
      </w:r>
    </w:p>
    <w:p w:rsidR="003845C1" w:rsidRPr="003760E3" w:rsidRDefault="003845C1" w:rsidP="003845C1">
      <w:pPr>
        <w:rPr>
          <w:lang w:val="es-ES_tradnl"/>
        </w:rPr>
      </w:pPr>
    </w:p>
    <w:p w:rsidR="003845C1" w:rsidRPr="003760E3" w:rsidRDefault="003845C1" w:rsidP="003845C1">
      <w:pPr>
        <w:rPr>
          <w:lang w:val="es-ES_tradnl"/>
        </w:rPr>
      </w:pPr>
    </w:p>
    <w:p w:rsidR="008B2CC1" w:rsidRPr="003760E3" w:rsidRDefault="005025CB" w:rsidP="008B2CC1">
      <w:pPr>
        <w:rPr>
          <w:b/>
          <w:sz w:val="24"/>
          <w:szCs w:val="24"/>
          <w:lang w:val="es-ES_tradnl"/>
        </w:rPr>
      </w:pPr>
      <w:r w:rsidRPr="003760E3">
        <w:rPr>
          <w:b/>
          <w:sz w:val="24"/>
          <w:lang w:val="es-ES_tradnl"/>
        </w:rPr>
        <w:t>Vigésima octava sesión</w:t>
      </w:r>
    </w:p>
    <w:p w:rsidR="008B2CC1" w:rsidRPr="003760E3" w:rsidRDefault="00211D3B" w:rsidP="008B2CC1">
      <w:pPr>
        <w:rPr>
          <w:b/>
          <w:sz w:val="24"/>
          <w:szCs w:val="24"/>
          <w:lang w:val="es-ES_tradnl"/>
        </w:rPr>
      </w:pPr>
      <w:r w:rsidRPr="003760E3">
        <w:rPr>
          <w:b/>
          <w:sz w:val="24"/>
          <w:lang w:val="es-ES_tradnl"/>
        </w:rPr>
        <w:t xml:space="preserve">Ginebra, 7 a 9 de julio </w:t>
      </w:r>
      <w:r w:rsidR="008423FF" w:rsidRPr="003760E3">
        <w:rPr>
          <w:b/>
          <w:sz w:val="24"/>
          <w:lang w:val="es-ES_tradnl"/>
        </w:rPr>
        <w:t>de 20</w:t>
      </w:r>
      <w:r w:rsidRPr="003760E3">
        <w:rPr>
          <w:b/>
          <w:sz w:val="24"/>
          <w:lang w:val="es-ES_tradnl"/>
        </w:rPr>
        <w:t>14</w:t>
      </w:r>
    </w:p>
    <w:p w:rsidR="008B2CC1" w:rsidRPr="003760E3" w:rsidRDefault="008B2CC1" w:rsidP="008B2CC1">
      <w:pPr>
        <w:rPr>
          <w:lang w:val="es-ES_tradnl"/>
        </w:rPr>
      </w:pPr>
    </w:p>
    <w:p w:rsidR="008B2CC1" w:rsidRPr="003760E3" w:rsidRDefault="008B2CC1" w:rsidP="008B2CC1">
      <w:pPr>
        <w:rPr>
          <w:lang w:val="es-ES_tradnl"/>
        </w:rPr>
      </w:pPr>
    </w:p>
    <w:p w:rsidR="008B2CC1" w:rsidRPr="003760E3" w:rsidRDefault="008B2CC1" w:rsidP="008B2CC1">
      <w:pPr>
        <w:rPr>
          <w:lang w:val="es-ES_tradnl"/>
        </w:rPr>
      </w:pPr>
    </w:p>
    <w:p w:rsidR="00373048" w:rsidRPr="003760E3" w:rsidRDefault="00800EC5" w:rsidP="00373048">
      <w:pPr>
        <w:rPr>
          <w:caps/>
          <w:sz w:val="24"/>
          <w:lang w:val="es-ES_tradnl"/>
        </w:rPr>
      </w:pPr>
      <w:bookmarkStart w:id="3" w:name="TitleOfDoc"/>
      <w:bookmarkEnd w:id="3"/>
      <w:r w:rsidRPr="003760E3">
        <w:rPr>
          <w:caps/>
          <w:sz w:val="24"/>
          <w:lang w:val="es-ES_tradnl"/>
        </w:rPr>
        <w:t>INFORME</w:t>
      </w:r>
      <w:bookmarkStart w:id="4" w:name="_GoBack"/>
      <w:bookmarkEnd w:id="4"/>
    </w:p>
    <w:p w:rsidR="00373048" w:rsidRPr="003760E3" w:rsidRDefault="00373048" w:rsidP="00373048">
      <w:pPr>
        <w:rPr>
          <w:caps/>
          <w:sz w:val="24"/>
          <w:lang w:val="es-ES_tradnl"/>
        </w:rPr>
      </w:pPr>
    </w:p>
    <w:p w:rsidR="00E87B0B" w:rsidRPr="009C08A3" w:rsidRDefault="00E87B0B" w:rsidP="00E87B0B">
      <w:pPr>
        <w:rPr>
          <w:i/>
          <w:lang w:val="es-ES_tradnl"/>
        </w:rPr>
      </w:pPr>
      <w:proofErr w:type="gramStart"/>
      <w:r w:rsidRPr="009C08A3">
        <w:rPr>
          <w:i/>
          <w:lang w:val="es-ES_tradnl"/>
        </w:rPr>
        <w:t>aprobado</w:t>
      </w:r>
      <w:proofErr w:type="gramEnd"/>
      <w:r w:rsidRPr="009C08A3">
        <w:rPr>
          <w:i/>
          <w:lang w:val="es-ES_tradnl"/>
        </w:rPr>
        <w:t xml:space="preserve"> por el Comité </w:t>
      </w:r>
    </w:p>
    <w:p w:rsidR="00211D3B" w:rsidRPr="003760E3" w:rsidRDefault="00211D3B" w:rsidP="00211D3B">
      <w:pPr>
        <w:rPr>
          <w:lang w:val="es-ES_tradnl"/>
        </w:rPr>
      </w:pPr>
    </w:p>
    <w:p w:rsidR="00211D3B" w:rsidRPr="003760E3" w:rsidRDefault="00211D3B" w:rsidP="00211D3B">
      <w:pPr>
        <w:rPr>
          <w:lang w:val="es-ES_tradnl"/>
        </w:rPr>
      </w:pPr>
    </w:p>
    <w:p w:rsidR="00211D3B" w:rsidRPr="003760E3" w:rsidRDefault="00211D3B" w:rsidP="00211D3B">
      <w:pPr>
        <w:rPr>
          <w:lang w:val="es-ES_tradnl"/>
        </w:rPr>
      </w:pPr>
    </w:p>
    <w:p w:rsidR="00211D3B" w:rsidRPr="003760E3" w:rsidRDefault="00211D3B" w:rsidP="00211D3B">
      <w:pPr>
        <w:rPr>
          <w:lang w:val="es-ES_tradnl"/>
        </w:rPr>
      </w:pPr>
    </w:p>
    <w:p w:rsidR="00373048" w:rsidRPr="003760E3" w:rsidRDefault="00373048">
      <w:pPr>
        <w:rPr>
          <w:lang w:val="es-ES_tradnl"/>
        </w:rPr>
      </w:pPr>
      <w:r w:rsidRPr="003760E3">
        <w:rPr>
          <w:lang w:val="es-ES_tradnl"/>
        </w:rPr>
        <w:br w:type="page"/>
      </w:r>
    </w:p>
    <w:p w:rsidR="00373048" w:rsidRPr="003760E3" w:rsidRDefault="00800EC5" w:rsidP="00373048">
      <w:pPr>
        <w:pStyle w:val="ONUME"/>
        <w:numPr>
          <w:ilvl w:val="0"/>
          <w:numId w:val="19"/>
        </w:numPr>
        <w:rPr>
          <w:lang w:val="es-ES_tradnl"/>
        </w:rPr>
      </w:pPr>
      <w:r w:rsidRPr="003760E3">
        <w:rPr>
          <w:lang w:val="es-ES_tradnl"/>
        </w:rPr>
        <w:lastRenderedPageBreak/>
        <w:t xml:space="preserve">Convocada por el Director General de la Organización Mundial de la Propiedad Intelectual (OMPI), se celebró en Ginebra del 7 al 9 de julio </w:t>
      </w:r>
      <w:r w:rsidR="008423FF" w:rsidRPr="003760E3">
        <w:rPr>
          <w:lang w:val="es-ES_tradnl"/>
        </w:rPr>
        <w:t>de 20</w:t>
      </w:r>
      <w:r w:rsidRPr="003760E3">
        <w:rPr>
          <w:lang w:val="es-ES_tradnl"/>
        </w:rPr>
        <w:t xml:space="preserve">14 la vigésima octava sesión del Comité Intergubernamental sobre Propiedad Intelectual y Recursos Genéticos, Conocimientos Tradicionales y Folclore (en lo sucesivo </w:t>
      </w:r>
      <w:r w:rsidR="00E44604" w:rsidRPr="003760E3">
        <w:rPr>
          <w:lang w:val="es-ES_tradnl"/>
        </w:rPr>
        <w:t>“</w:t>
      </w:r>
      <w:r w:rsidRPr="003760E3">
        <w:rPr>
          <w:lang w:val="es-ES_tradnl"/>
        </w:rPr>
        <w:t>el Comité</w:t>
      </w:r>
      <w:r w:rsidR="00E44604" w:rsidRPr="003760E3">
        <w:rPr>
          <w:lang w:val="es-ES_tradnl"/>
        </w:rPr>
        <w:t>”</w:t>
      </w:r>
      <w:r w:rsidRPr="003760E3">
        <w:rPr>
          <w:lang w:val="es-ES_tradnl"/>
        </w:rPr>
        <w:t xml:space="preserve"> o </w:t>
      </w:r>
      <w:r w:rsidR="00E44604" w:rsidRPr="003760E3">
        <w:rPr>
          <w:lang w:val="es-ES_tradnl"/>
        </w:rPr>
        <w:t>“</w:t>
      </w:r>
      <w:r w:rsidRPr="003760E3">
        <w:rPr>
          <w:lang w:val="es-ES_tradnl"/>
        </w:rPr>
        <w:t>el CIG</w:t>
      </w:r>
      <w:r w:rsidR="00E44604" w:rsidRPr="003760E3">
        <w:rPr>
          <w:lang w:val="es-ES_tradnl"/>
        </w:rPr>
        <w:t>”</w:t>
      </w:r>
      <w:r w:rsidRPr="003760E3">
        <w:rPr>
          <w:lang w:val="es-ES_tradnl"/>
        </w:rPr>
        <w:t>).</w:t>
      </w:r>
    </w:p>
    <w:p w:rsidR="00373048" w:rsidRPr="003760E3" w:rsidRDefault="007A4A11" w:rsidP="00E44604">
      <w:pPr>
        <w:pStyle w:val="ONUME"/>
        <w:numPr>
          <w:ilvl w:val="0"/>
          <w:numId w:val="19"/>
        </w:numPr>
        <w:rPr>
          <w:lang w:val="es-ES_tradnl"/>
        </w:rPr>
      </w:pPr>
      <w:r w:rsidRPr="003760E3">
        <w:rPr>
          <w:lang w:val="es-ES_tradnl"/>
        </w:rPr>
        <w:t>Estuvieron representados los Estados siguientes:  Afganistán, Alemania, Angola, Arabia Saudita, Argelia, Argentina, Australia, Austria, Azerbaiyán, Bahamas, Bangladesh, Belarús, Bélgica, Bolivia (Estado Plurinacional de), Botswana, Brasil, Bulgaria, Burundi, Camboya, Camerún, Canadá, Chile, China, Colombia, Congo, Costa Rica, Côte d’Ivoire, Djibouti, Ecuador, Egipto, El Salvador, España, Estados Unidos de América, Estonia, Etiopía, Federación de Rusia, Filipinas, Finlandia, Francia, Ghana, Guatemala, Guinea, Hungría, India, Indonesia, Irán (República Islámica del), Italia, Jamaica, Japón, Jordania, Kenya, Kirguistán, Letonia, Líbano, Libia, Lituania, Malasia, Malawi, Marruecos, México, Mónaco, Mozambique, Myanmar, Namibia, Nepal, Nicaragua, Níger, Nigeria, Noruega, Nueva Zelandia, Omán, Países Bajos, Pakistán, Panamá, Paraguay, Perú, Polonia, Portugal, Qatar, Reino Unido, República Checa, República de Corea, República Democrática del Congo, República Dominicana, República Popular Democrática de Corea, Rumania, Rwanda, Santa Sede, Senegal, Serbia, Singapur, Sri Lanka, Sudáfrica, Sudán, Suecia, Suiza, Tailandia, Tayikistán, Togo, Trinidad y Tabago, Túnez, Turquía, Uruguay, Venezuela (República Bolivariana de), Viet Nam, Yemen, Zambia y Zimbabwe (109).  La Unión Europea (</w:t>
      </w:r>
      <w:r w:rsidR="00E44604" w:rsidRPr="003760E3">
        <w:rPr>
          <w:lang w:val="es-ES_tradnl"/>
        </w:rPr>
        <w:t>“</w:t>
      </w:r>
      <w:r w:rsidRPr="003760E3">
        <w:rPr>
          <w:lang w:val="es-ES_tradnl"/>
        </w:rPr>
        <w:t>la UE</w:t>
      </w:r>
      <w:r w:rsidR="00E44604" w:rsidRPr="003760E3">
        <w:rPr>
          <w:lang w:val="es-ES_tradnl"/>
        </w:rPr>
        <w:t>”</w:t>
      </w:r>
      <w:r w:rsidRPr="003760E3">
        <w:rPr>
          <w:lang w:val="es-ES_tradnl"/>
        </w:rPr>
        <w:t>) y sus 27</w:t>
      </w:r>
      <w:r w:rsidR="00E44604" w:rsidRPr="003760E3">
        <w:rPr>
          <w:lang w:val="es-ES_tradnl"/>
        </w:rPr>
        <w:t> </w:t>
      </w:r>
      <w:r w:rsidRPr="003760E3">
        <w:rPr>
          <w:lang w:val="es-ES_tradnl"/>
        </w:rPr>
        <w:t>Estados miembros también estuvieron representados en calidad de miembro del Comité.</w:t>
      </w:r>
    </w:p>
    <w:p w:rsidR="00373048" w:rsidRPr="003760E3" w:rsidRDefault="007A4A11" w:rsidP="00373048">
      <w:pPr>
        <w:pStyle w:val="ONUME"/>
        <w:numPr>
          <w:ilvl w:val="0"/>
          <w:numId w:val="19"/>
        </w:numPr>
        <w:rPr>
          <w:lang w:val="es-ES_tradnl"/>
        </w:rPr>
      </w:pPr>
      <w:r w:rsidRPr="003760E3">
        <w:rPr>
          <w:lang w:val="es-ES_tradnl"/>
        </w:rPr>
        <w:t>Estuvieron representados los observadores siguientes:  Palestina, Sudán del Sur (2).</w:t>
      </w:r>
    </w:p>
    <w:p w:rsidR="00373048" w:rsidRPr="003760E3" w:rsidRDefault="007A4A11" w:rsidP="00E52A56">
      <w:pPr>
        <w:pStyle w:val="ONUME"/>
        <w:numPr>
          <w:ilvl w:val="0"/>
          <w:numId w:val="19"/>
        </w:numPr>
        <w:rPr>
          <w:lang w:val="es-ES_tradnl"/>
        </w:rPr>
      </w:pPr>
      <w:r w:rsidRPr="003760E3">
        <w:rPr>
          <w:lang w:val="es-ES_tradnl"/>
        </w:rPr>
        <w:t>Participaron en calidad de observadores las organizaciones intergubernamentales (</w:t>
      </w:r>
      <w:r w:rsidR="00E44604" w:rsidRPr="003760E3">
        <w:rPr>
          <w:lang w:val="es-ES_tradnl"/>
        </w:rPr>
        <w:t>“</w:t>
      </w:r>
      <w:r w:rsidRPr="003760E3">
        <w:rPr>
          <w:lang w:val="es-ES_tradnl"/>
        </w:rPr>
        <w:t>las OIG</w:t>
      </w:r>
      <w:r w:rsidR="00E44604" w:rsidRPr="003760E3">
        <w:rPr>
          <w:lang w:val="es-ES_tradnl"/>
        </w:rPr>
        <w:t>”</w:t>
      </w:r>
      <w:r w:rsidRPr="003760E3">
        <w:rPr>
          <w:lang w:val="es-ES_tradnl"/>
        </w:rPr>
        <w:t xml:space="preserve">) siguientes:  </w:t>
      </w:r>
      <w:r w:rsidRPr="003760E3">
        <w:rPr>
          <w:i/>
          <w:lang w:val="es-ES_tradnl"/>
        </w:rPr>
        <w:t>Asian-African Legal Consultative Committee</w:t>
      </w:r>
      <w:r w:rsidRPr="003760E3">
        <w:rPr>
          <w:lang w:val="es-ES_tradnl"/>
        </w:rPr>
        <w:t xml:space="preserve"> (AALCC), Centro del Sur, Organización Eurasiática de Patentes (EAPO), Organización Meteorológica Mundial (OMM), Organización Regional Africana de la Propiedad Intelectual (ARIPO), Secretaría General de la Comunidad Andina, Unión Africana (UA), </w:t>
      </w:r>
      <w:r w:rsidR="00E52A56" w:rsidRPr="003760E3">
        <w:rPr>
          <w:lang w:val="es-ES_tradnl"/>
        </w:rPr>
        <w:t>Foro Permanente de las Naciones Unidas para las Cuestiones Indígenas</w:t>
      </w:r>
      <w:r w:rsidR="00E52A56" w:rsidRPr="003760E3">
        <w:rPr>
          <w:i/>
          <w:lang w:val="es-ES_tradnl"/>
        </w:rPr>
        <w:t xml:space="preserve"> </w:t>
      </w:r>
      <w:r w:rsidRPr="003760E3">
        <w:rPr>
          <w:lang w:val="es-ES_tradnl"/>
        </w:rPr>
        <w:t>(UNPFII) (8).</w:t>
      </w:r>
    </w:p>
    <w:p w:rsidR="00373048" w:rsidRPr="003760E3" w:rsidRDefault="002A3529" w:rsidP="00373048">
      <w:pPr>
        <w:pStyle w:val="ONUME"/>
        <w:numPr>
          <w:ilvl w:val="0"/>
          <w:numId w:val="19"/>
        </w:numPr>
        <w:rPr>
          <w:lang w:val="en-US"/>
        </w:rPr>
      </w:pPr>
      <w:r w:rsidRPr="003760E3">
        <w:rPr>
          <w:lang w:val="es-ES_tradnl"/>
        </w:rPr>
        <w:t>Participaron en calidad de observadores los representantes de las organizaciones no gubernamentales (</w:t>
      </w:r>
      <w:r w:rsidR="00E44604" w:rsidRPr="003760E3">
        <w:rPr>
          <w:lang w:val="es-ES_tradnl"/>
        </w:rPr>
        <w:t>“</w:t>
      </w:r>
      <w:r w:rsidRPr="003760E3">
        <w:rPr>
          <w:lang w:val="es-ES_tradnl"/>
        </w:rPr>
        <w:t>las ONG</w:t>
      </w:r>
      <w:r w:rsidR="00E44604" w:rsidRPr="003760E3">
        <w:rPr>
          <w:lang w:val="es-ES_tradnl"/>
        </w:rPr>
        <w:t>”</w:t>
      </w:r>
      <w:r w:rsidRPr="003760E3">
        <w:rPr>
          <w:lang w:val="es-ES_tradnl"/>
        </w:rPr>
        <w:t xml:space="preserve">) siguientes:  </w:t>
      </w:r>
      <w:r w:rsidRPr="003760E3">
        <w:rPr>
          <w:i/>
          <w:lang w:val="es-ES_tradnl"/>
        </w:rPr>
        <w:t>African Indigenous Women Organization</w:t>
      </w:r>
      <w:r w:rsidRPr="003760E3">
        <w:rPr>
          <w:lang w:val="es-ES_tradnl"/>
        </w:rPr>
        <w:t xml:space="preserve">;  </w:t>
      </w:r>
      <w:r w:rsidRPr="003760E3">
        <w:rPr>
          <w:i/>
          <w:lang w:val="es-ES_tradnl"/>
        </w:rPr>
        <w:t>Arts Law Centre of Australia</w:t>
      </w:r>
      <w:r w:rsidRPr="003760E3">
        <w:rPr>
          <w:lang w:val="es-ES_tradnl"/>
        </w:rPr>
        <w:t xml:space="preserve">;  Asamblea de Armenios de Armenia Occidental;  Asociación de Kunas Unidos por Napguana (KUNA);  Asociación Internacional para la Protección de la Propiedad Intelectual (AIPPI);  Cámara de Comercio Internacional (CCI);  </w:t>
      </w:r>
      <w:r w:rsidRPr="003760E3">
        <w:rPr>
          <w:i/>
          <w:lang w:val="es-ES_tradnl"/>
        </w:rPr>
        <w:t>Center of Multidisciplinary Studies Aymara</w:t>
      </w:r>
      <w:r w:rsidRPr="003760E3">
        <w:rPr>
          <w:lang w:val="es-ES_tradnl"/>
        </w:rPr>
        <w:t xml:space="preserve"> (CEM-Amayra);  Centro de Documentación, Investigación e Información de los Pueblos Indígenas (doCip);  Centro Internacional de Comercio y Desarrollo Sostenible (ICTSD);  </w:t>
      </w:r>
      <w:r w:rsidRPr="003760E3">
        <w:rPr>
          <w:i/>
          <w:lang w:val="es-ES_tradnl"/>
        </w:rPr>
        <w:t>Civil Society Coalition</w:t>
      </w:r>
      <w:r w:rsidRPr="003760E3">
        <w:rPr>
          <w:lang w:val="es-ES_tradnl"/>
        </w:rPr>
        <w:t xml:space="preserve"> (CSC);  Comisión Jurídica para el Autodesarrollo de los Pueblos Originarios Andinos (CAPAJ);  Consejo Indio de Sudamérica (CISA);  </w:t>
      </w:r>
      <w:r w:rsidRPr="003760E3">
        <w:rPr>
          <w:i/>
          <w:lang w:val="es-ES_tradnl"/>
        </w:rPr>
        <w:t>CropLife International</w:t>
      </w:r>
      <w:r w:rsidRPr="003760E3">
        <w:rPr>
          <w:lang w:val="es-ES_tradnl"/>
        </w:rPr>
        <w:t xml:space="preserve">;  </w:t>
      </w:r>
      <w:r w:rsidRPr="003760E3">
        <w:rPr>
          <w:i/>
          <w:lang w:val="es-ES_tradnl"/>
        </w:rPr>
        <w:t>Culture of Afro-Indigenous Solidarity</w:t>
      </w:r>
      <w:r w:rsidRPr="003760E3">
        <w:rPr>
          <w:lang w:val="es-ES_tradnl"/>
        </w:rPr>
        <w:t xml:space="preserve"> (Afro-Indigène);  </w:t>
      </w:r>
      <w:r w:rsidRPr="003760E3">
        <w:rPr>
          <w:i/>
          <w:lang w:val="es-ES_tradnl"/>
        </w:rPr>
        <w:t>EcoLomics International</w:t>
      </w:r>
      <w:r w:rsidRPr="003760E3">
        <w:rPr>
          <w:lang w:val="es-ES_tradnl"/>
        </w:rPr>
        <w:t xml:space="preserve">;  Federación Internacional de la Industria del Medicamento (FIIM);  Federación Internacional de Videogramas (IVF);  </w:t>
      </w:r>
      <w:r w:rsidRPr="003760E3">
        <w:rPr>
          <w:i/>
          <w:lang w:val="es-ES_tradnl"/>
        </w:rPr>
        <w:t>Health and Environment Program</w:t>
      </w:r>
      <w:r w:rsidRPr="003760E3">
        <w:rPr>
          <w:lang w:val="es-ES_tradnl"/>
        </w:rPr>
        <w:t xml:space="preserve"> (HEP);  Incomindios Suiza; </w:t>
      </w:r>
      <w:r w:rsidR="00E44604" w:rsidRPr="003760E3">
        <w:rPr>
          <w:lang w:val="es-ES_tradnl"/>
        </w:rPr>
        <w:t xml:space="preserve"> </w:t>
      </w:r>
      <w:r w:rsidRPr="003760E3">
        <w:rPr>
          <w:i/>
          <w:lang w:val="es-ES_tradnl"/>
        </w:rPr>
        <w:t xml:space="preserve">Instituto Indígena Brasilero da Propriedade Intelectual </w:t>
      </w:r>
      <w:r w:rsidRPr="003760E3">
        <w:rPr>
          <w:lang w:val="es-ES_tradnl"/>
        </w:rPr>
        <w:t xml:space="preserve">(InBraPi);  </w:t>
      </w:r>
      <w:r w:rsidRPr="003760E3">
        <w:rPr>
          <w:i/>
          <w:lang w:val="es-ES_tradnl"/>
        </w:rPr>
        <w:t xml:space="preserve">International Trade Center for Development </w:t>
      </w:r>
      <w:r w:rsidRPr="003760E3">
        <w:rPr>
          <w:lang w:val="es-ES_tradnl"/>
        </w:rPr>
        <w:t xml:space="preserve">(CECIDE);  </w:t>
      </w:r>
      <w:r w:rsidRPr="003760E3">
        <w:rPr>
          <w:i/>
          <w:lang w:val="es-ES_tradnl"/>
        </w:rPr>
        <w:t>International Trademark Association</w:t>
      </w:r>
      <w:r w:rsidRPr="003760E3">
        <w:rPr>
          <w:lang w:val="es-ES_tradnl"/>
        </w:rPr>
        <w:t xml:space="preserve">;  Knowledge Ecology International, Inc. </w:t>
      </w:r>
      <w:r w:rsidRPr="003760E3">
        <w:rPr>
          <w:lang w:val="en-US"/>
        </w:rPr>
        <w:t xml:space="preserve">(KEI);  </w:t>
      </w:r>
      <w:r w:rsidRPr="003760E3">
        <w:rPr>
          <w:i/>
          <w:lang w:val="en-US"/>
        </w:rPr>
        <w:t>Maasai Experience</w:t>
      </w:r>
      <w:r w:rsidRPr="003760E3">
        <w:rPr>
          <w:lang w:val="en-US"/>
        </w:rPr>
        <w:t xml:space="preserve">;  Movimiento Indio Tupaj Amaru;  </w:t>
      </w:r>
      <w:r w:rsidRPr="003760E3">
        <w:rPr>
          <w:i/>
          <w:lang w:val="en-US"/>
        </w:rPr>
        <w:t>Ngà Kaiawhina a Wai 262</w:t>
      </w:r>
      <w:r w:rsidRPr="003760E3">
        <w:rPr>
          <w:lang w:val="en-US"/>
        </w:rPr>
        <w:t xml:space="preserve">;  </w:t>
      </w:r>
      <w:r w:rsidRPr="003760E3">
        <w:rPr>
          <w:i/>
          <w:lang w:val="en-US"/>
        </w:rPr>
        <w:t>Nigeria Natural Medicine Development Agency</w:t>
      </w:r>
      <w:r w:rsidRPr="003760E3">
        <w:rPr>
          <w:lang w:val="en-US"/>
        </w:rPr>
        <w:t xml:space="preserve"> (NNMDA);  </w:t>
      </w:r>
      <w:r w:rsidRPr="003760E3">
        <w:rPr>
          <w:i/>
          <w:lang w:val="en-US"/>
        </w:rPr>
        <w:t>Solidarité pour un monde meilleur</w:t>
      </w:r>
      <w:r w:rsidRPr="003760E3">
        <w:rPr>
          <w:lang w:val="en-US"/>
        </w:rPr>
        <w:t xml:space="preserve"> - </w:t>
      </w:r>
      <w:r w:rsidRPr="003760E3">
        <w:rPr>
          <w:i/>
          <w:lang w:val="en-US"/>
        </w:rPr>
        <w:t>Solidarity of a Better World</w:t>
      </w:r>
      <w:r w:rsidRPr="003760E3">
        <w:rPr>
          <w:lang w:val="en-US"/>
        </w:rPr>
        <w:t xml:space="preserve"> (SSM);  </w:t>
      </w:r>
      <w:r w:rsidRPr="003760E3">
        <w:rPr>
          <w:i/>
          <w:lang w:val="en-US"/>
        </w:rPr>
        <w:t>Tulalip Tribes of Washington</w:t>
      </w:r>
      <w:r w:rsidRPr="003760E3">
        <w:rPr>
          <w:lang w:val="en-US"/>
        </w:rPr>
        <w:t xml:space="preserve"> (29).</w:t>
      </w:r>
    </w:p>
    <w:p w:rsidR="00373048" w:rsidRPr="003760E3" w:rsidRDefault="002A3529" w:rsidP="00373048">
      <w:pPr>
        <w:pStyle w:val="ONUME"/>
        <w:numPr>
          <w:ilvl w:val="0"/>
          <w:numId w:val="19"/>
        </w:numPr>
        <w:rPr>
          <w:lang w:val="es-ES_tradnl"/>
        </w:rPr>
      </w:pPr>
      <w:r w:rsidRPr="003760E3">
        <w:rPr>
          <w:lang w:val="es-ES_tradnl"/>
        </w:rPr>
        <w:t>La lista de participantes figura en el Anexo del presente informe.</w:t>
      </w:r>
    </w:p>
    <w:p w:rsidR="00373048" w:rsidRPr="003760E3" w:rsidRDefault="002A3529" w:rsidP="00373048">
      <w:pPr>
        <w:pStyle w:val="ONUME"/>
        <w:numPr>
          <w:ilvl w:val="0"/>
          <w:numId w:val="19"/>
        </w:numPr>
        <w:rPr>
          <w:lang w:val="es-ES_tradnl"/>
        </w:rPr>
      </w:pPr>
      <w:r w:rsidRPr="003760E3">
        <w:rPr>
          <w:lang w:val="es-ES_tradnl"/>
        </w:rPr>
        <w:t>En el documento WIPO/GRTKF/IC/28/INF/2 figura una reseña de los documentos distribuidos en la vigésima octava sesión.</w:t>
      </w:r>
    </w:p>
    <w:p w:rsidR="00373048" w:rsidRPr="003760E3" w:rsidRDefault="002A3529" w:rsidP="00373048">
      <w:pPr>
        <w:pStyle w:val="ONUME"/>
        <w:numPr>
          <w:ilvl w:val="0"/>
          <w:numId w:val="19"/>
        </w:numPr>
        <w:rPr>
          <w:lang w:val="es-ES_tradnl"/>
        </w:rPr>
      </w:pPr>
      <w:r w:rsidRPr="003760E3">
        <w:rPr>
          <w:lang w:val="es-ES_tradnl"/>
        </w:rPr>
        <w:lastRenderedPageBreak/>
        <w:t>La Secretaría tomó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p>
    <w:p w:rsidR="00373048" w:rsidRPr="003760E3" w:rsidRDefault="002A3529" w:rsidP="00373048">
      <w:pPr>
        <w:pStyle w:val="ONUME"/>
        <w:numPr>
          <w:ilvl w:val="0"/>
          <w:numId w:val="19"/>
        </w:numPr>
        <w:rPr>
          <w:lang w:val="es-ES_tradnl"/>
        </w:rPr>
      </w:pPr>
      <w:r w:rsidRPr="003760E3">
        <w:rPr>
          <w:lang w:val="es-ES_tradnl"/>
        </w:rPr>
        <w:t>El Sr. Wend Wendland (OMPI) actuó en calidad de Secretario de la vigésima octava sesión del Comité.</w:t>
      </w:r>
    </w:p>
    <w:p w:rsidR="00373048" w:rsidRPr="003760E3" w:rsidRDefault="004C4139" w:rsidP="004C4139">
      <w:pPr>
        <w:pStyle w:val="Heading1"/>
        <w:rPr>
          <w:lang w:val="es-ES_tradnl"/>
        </w:rPr>
      </w:pPr>
      <w:r w:rsidRPr="003760E3">
        <w:rPr>
          <w:caps w:val="0"/>
          <w:lang w:val="es-ES_tradnl"/>
        </w:rPr>
        <w:t>PUNTO 1 DEL ORDEN DEL DÍA:  APERTURA DE LA SESIÓN</w:t>
      </w:r>
    </w:p>
    <w:p w:rsidR="00373048" w:rsidRPr="003760E3" w:rsidRDefault="00373048" w:rsidP="00373048">
      <w:pPr>
        <w:rPr>
          <w:lang w:val="es-ES_tradnl"/>
        </w:rPr>
      </w:pPr>
    </w:p>
    <w:p w:rsidR="002B63E0" w:rsidRPr="003760E3" w:rsidRDefault="00373048" w:rsidP="00373048">
      <w:pPr>
        <w:pStyle w:val="ONUME"/>
        <w:numPr>
          <w:ilvl w:val="0"/>
          <w:numId w:val="19"/>
        </w:numPr>
        <w:rPr>
          <w:lang w:val="es-ES_tradnl"/>
        </w:rPr>
      </w:pPr>
      <w:r w:rsidRPr="003760E3">
        <w:rPr>
          <w:lang w:val="es-ES_tradnl"/>
        </w:rPr>
        <w:t xml:space="preserve">El Presidente del CIG, Su Excelencia Sr. Wayne McCook, Embajador (Jamaica), inauguró la vigésima octava sesión del Comité.  Reconoció el espíritu positivo que </w:t>
      </w:r>
      <w:r w:rsidR="00574C27" w:rsidRPr="003760E3">
        <w:rPr>
          <w:lang w:val="es-ES_tradnl"/>
        </w:rPr>
        <w:t xml:space="preserve">presidió </w:t>
      </w:r>
      <w:r w:rsidRPr="003760E3">
        <w:rPr>
          <w:lang w:val="es-ES_tradnl"/>
        </w:rPr>
        <w:t xml:space="preserve">las dos últimas sesiones.  Señaló que las reuniones informales y </w:t>
      </w:r>
      <w:r w:rsidR="002B63E0" w:rsidRPr="003760E3">
        <w:rPr>
          <w:lang w:val="es-ES_tradnl"/>
        </w:rPr>
        <w:t xml:space="preserve">salutaciones </w:t>
      </w:r>
      <w:r w:rsidR="00D43ECC" w:rsidRPr="003760E3">
        <w:rPr>
          <w:lang w:val="es-ES_tradnl"/>
        </w:rPr>
        <w:t xml:space="preserve">que han precedido </w:t>
      </w:r>
      <w:r w:rsidRPr="003760E3">
        <w:rPr>
          <w:lang w:val="es-ES_tradnl"/>
        </w:rPr>
        <w:t xml:space="preserve">a la presente sesión </w:t>
      </w:r>
      <w:r w:rsidR="002B63E0" w:rsidRPr="003760E3">
        <w:rPr>
          <w:lang w:val="es-ES_tradnl"/>
        </w:rPr>
        <w:t xml:space="preserve">ponen </w:t>
      </w:r>
      <w:r w:rsidRPr="003760E3">
        <w:rPr>
          <w:lang w:val="es-ES_tradnl"/>
        </w:rPr>
        <w:t xml:space="preserve">de manifiesto el deseo </w:t>
      </w:r>
      <w:r w:rsidR="007E5BFA" w:rsidRPr="003760E3">
        <w:rPr>
          <w:lang w:val="es-ES_tradnl"/>
        </w:rPr>
        <w:t xml:space="preserve">que </w:t>
      </w:r>
      <w:r w:rsidRPr="003760E3">
        <w:rPr>
          <w:lang w:val="es-ES_tradnl"/>
        </w:rPr>
        <w:t xml:space="preserve">las delegaciones </w:t>
      </w:r>
      <w:r w:rsidR="007E5BFA" w:rsidRPr="003760E3">
        <w:rPr>
          <w:lang w:val="es-ES_tradnl"/>
        </w:rPr>
        <w:t xml:space="preserve">tienen </w:t>
      </w:r>
      <w:r w:rsidRPr="003760E3">
        <w:rPr>
          <w:lang w:val="es-ES_tradnl"/>
        </w:rPr>
        <w:t xml:space="preserve">de continuar participando plenamente en el proceso.  </w:t>
      </w:r>
      <w:r w:rsidR="002B63E0" w:rsidRPr="003760E3">
        <w:rPr>
          <w:lang w:val="es-ES_tradnl"/>
        </w:rPr>
        <w:t>I</w:t>
      </w:r>
      <w:r w:rsidRPr="003760E3">
        <w:rPr>
          <w:lang w:val="es-ES_tradnl"/>
        </w:rPr>
        <w:t xml:space="preserve">nstó a </w:t>
      </w:r>
      <w:r w:rsidR="00D43ECC" w:rsidRPr="003760E3">
        <w:rPr>
          <w:lang w:val="es-ES_tradnl"/>
        </w:rPr>
        <w:t xml:space="preserve">los presentes </w:t>
      </w:r>
      <w:r w:rsidRPr="003760E3">
        <w:rPr>
          <w:lang w:val="es-ES_tradnl"/>
        </w:rPr>
        <w:t xml:space="preserve">a </w:t>
      </w:r>
      <w:r w:rsidR="00627627" w:rsidRPr="003760E3">
        <w:rPr>
          <w:lang w:val="es-ES_tradnl"/>
        </w:rPr>
        <w:t xml:space="preserve">hacer prevalecer </w:t>
      </w:r>
      <w:r w:rsidRPr="003760E3">
        <w:rPr>
          <w:lang w:val="es-ES_tradnl"/>
        </w:rPr>
        <w:t>es</w:t>
      </w:r>
      <w:r w:rsidR="00B66F65" w:rsidRPr="003760E3">
        <w:rPr>
          <w:lang w:val="es-ES_tradnl"/>
        </w:rPr>
        <w:t>t</w:t>
      </w:r>
      <w:r w:rsidRPr="003760E3">
        <w:rPr>
          <w:lang w:val="es-ES_tradnl"/>
        </w:rPr>
        <w:t xml:space="preserve">e espíritu en </w:t>
      </w:r>
      <w:r w:rsidR="00574C27" w:rsidRPr="003760E3">
        <w:rPr>
          <w:lang w:val="es-ES_tradnl"/>
        </w:rPr>
        <w:t xml:space="preserve">el transcurso de </w:t>
      </w:r>
      <w:r w:rsidRPr="003760E3">
        <w:rPr>
          <w:lang w:val="es-ES_tradnl"/>
        </w:rPr>
        <w:t xml:space="preserve">la presente sesión.  Dijo </w:t>
      </w:r>
      <w:r w:rsidR="00166A06" w:rsidRPr="003760E3">
        <w:rPr>
          <w:lang w:val="es-ES_tradnl"/>
        </w:rPr>
        <w:t xml:space="preserve">haber escuchado </w:t>
      </w:r>
      <w:r w:rsidRPr="003760E3">
        <w:rPr>
          <w:lang w:val="es-ES_tradnl"/>
        </w:rPr>
        <w:t xml:space="preserve">frecuentes alusiones en foros internacionales, en especial en </w:t>
      </w:r>
      <w:r w:rsidR="007C546C" w:rsidRPr="003760E3">
        <w:rPr>
          <w:lang w:val="es-ES_tradnl"/>
        </w:rPr>
        <w:t xml:space="preserve">el ámbito del </w:t>
      </w:r>
      <w:r w:rsidRPr="003760E3">
        <w:rPr>
          <w:lang w:val="es-ES_tradnl"/>
        </w:rPr>
        <w:t>desarrollo sostenible, la reducción de</w:t>
      </w:r>
      <w:r w:rsidR="00BE5342" w:rsidRPr="003760E3">
        <w:rPr>
          <w:lang w:val="es-ES_tradnl"/>
        </w:rPr>
        <w:t xml:space="preserve"> los</w:t>
      </w:r>
      <w:r w:rsidRPr="003760E3">
        <w:rPr>
          <w:lang w:val="es-ES_tradnl"/>
        </w:rPr>
        <w:t xml:space="preserve"> desastres y los derechos humanos, a la cuestión de</w:t>
      </w:r>
      <w:r w:rsidR="00166A06" w:rsidRPr="003760E3">
        <w:rPr>
          <w:lang w:val="es-ES_tradnl"/>
        </w:rPr>
        <w:t xml:space="preserve">l tratamiento </w:t>
      </w:r>
      <w:r w:rsidRPr="003760E3">
        <w:rPr>
          <w:lang w:val="es-ES_tradnl"/>
        </w:rPr>
        <w:t>de los conocimientos tradicionales (</w:t>
      </w:r>
      <w:r w:rsidR="00E44604" w:rsidRPr="003760E3">
        <w:rPr>
          <w:lang w:val="es-ES_tradnl"/>
        </w:rPr>
        <w:t>“</w:t>
      </w:r>
      <w:r w:rsidRPr="003760E3">
        <w:rPr>
          <w:lang w:val="es-ES_tradnl"/>
        </w:rPr>
        <w:t>CC.TT</w:t>
      </w:r>
      <w:r w:rsidR="00E44604" w:rsidRPr="003760E3">
        <w:rPr>
          <w:lang w:val="es-ES_tradnl"/>
        </w:rPr>
        <w:t>”</w:t>
      </w:r>
      <w:r w:rsidRPr="003760E3">
        <w:rPr>
          <w:lang w:val="es-ES_tradnl"/>
        </w:rPr>
        <w:t>) y otr</w:t>
      </w:r>
      <w:r w:rsidR="002B63E0" w:rsidRPr="003760E3">
        <w:rPr>
          <w:lang w:val="es-ES_tradnl"/>
        </w:rPr>
        <w:t>o</w:t>
      </w:r>
      <w:r w:rsidRPr="003760E3">
        <w:rPr>
          <w:lang w:val="es-ES_tradnl"/>
        </w:rPr>
        <w:t xml:space="preserve">s </w:t>
      </w:r>
      <w:r w:rsidR="002B63E0" w:rsidRPr="003760E3">
        <w:rPr>
          <w:lang w:val="es-ES_tradnl"/>
        </w:rPr>
        <w:t xml:space="preserve">asuntos </w:t>
      </w:r>
      <w:r w:rsidRPr="003760E3">
        <w:rPr>
          <w:lang w:val="es-ES_tradnl"/>
        </w:rPr>
        <w:t xml:space="preserve">relacionados.  </w:t>
      </w:r>
      <w:r w:rsidR="00B420B1" w:rsidRPr="003760E3">
        <w:rPr>
          <w:lang w:val="es-ES_tradnl"/>
        </w:rPr>
        <w:t xml:space="preserve">Afirmó que </w:t>
      </w:r>
      <w:r w:rsidR="007A4072" w:rsidRPr="003760E3">
        <w:rPr>
          <w:lang w:val="es-ES_tradnl"/>
        </w:rPr>
        <w:t>los</w:t>
      </w:r>
      <w:r w:rsidR="00B420B1" w:rsidRPr="003760E3">
        <w:rPr>
          <w:lang w:val="es-ES_tradnl"/>
        </w:rPr>
        <w:t xml:space="preserve"> Estados miembros de la OMPI </w:t>
      </w:r>
      <w:r w:rsidR="00192B57" w:rsidRPr="003760E3">
        <w:rPr>
          <w:lang w:val="es-ES_tradnl"/>
        </w:rPr>
        <w:t>tienen la responsabilidad no sólo de l</w:t>
      </w:r>
      <w:r w:rsidR="007C78C9" w:rsidRPr="003760E3">
        <w:rPr>
          <w:lang w:val="es-ES_tradnl"/>
        </w:rPr>
        <w:t xml:space="preserve">levar a la práctica la agenda </w:t>
      </w:r>
      <w:r w:rsidR="00B420B1" w:rsidRPr="003760E3">
        <w:rPr>
          <w:lang w:val="es-ES_tradnl"/>
        </w:rPr>
        <w:t xml:space="preserve">de la Organización, sino también </w:t>
      </w:r>
      <w:r w:rsidR="00192B57" w:rsidRPr="003760E3">
        <w:rPr>
          <w:lang w:val="es-ES_tradnl"/>
        </w:rPr>
        <w:t xml:space="preserve">de </w:t>
      </w:r>
      <w:r w:rsidR="00574C27" w:rsidRPr="003760E3">
        <w:rPr>
          <w:lang w:val="es-ES_tradnl"/>
        </w:rPr>
        <w:t xml:space="preserve">tomar </w:t>
      </w:r>
      <w:r w:rsidR="00192B57" w:rsidRPr="003760E3">
        <w:rPr>
          <w:lang w:val="es-ES_tradnl"/>
        </w:rPr>
        <w:t xml:space="preserve">conciencia </w:t>
      </w:r>
      <w:r w:rsidR="00574C27" w:rsidRPr="003760E3">
        <w:rPr>
          <w:lang w:val="es-ES_tradnl"/>
        </w:rPr>
        <w:t xml:space="preserve">de </w:t>
      </w:r>
      <w:r w:rsidR="00B420B1" w:rsidRPr="003760E3">
        <w:rPr>
          <w:lang w:val="es-ES_tradnl"/>
        </w:rPr>
        <w:t xml:space="preserve">que </w:t>
      </w:r>
      <w:r w:rsidR="00166A06" w:rsidRPr="003760E3">
        <w:rPr>
          <w:lang w:val="es-ES_tradnl"/>
        </w:rPr>
        <w:t>e</w:t>
      </w:r>
      <w:r w:rsidR="00B420B1" w:rsidRPr="003760E3">
        <w:rPr>
          <w:lang w:val="es-ES_tradnl"/>
        </w:rPr>
        <w:t xml:space="preserve">l Comité tiene </w:t>
      </w:r>
      <w:r w:rsidR="00192B57" w:rsidRPr="003760E3">
        <w:rPr>
          <w:lang w:val="es-ES_tradnl"/>
        </w:rPr>
        <w:t xml:space="preserve">un papel que jugar dentro del </w:t>
      </w:r>
      <w:r w:rsidR="00B420B1" w:rsidRPr="003760E3">
        <w:rPr>
          <w:lang w:val="es-ES_tradnl"/>
        </w:rPr>
        <w:t xml:space="preserve">sistema multilateral en su conjunto.  El Presidente explicó que, en este contexto, ha sido el destinatario de intervenciones del máximo interés acerca de la importancia que tiene abordar estos asuntos </w:t>
      </w:r>
      <w:r w:rsidR="007E5BFA" w:rsidRPr="003760E3">
        <w:rPr>
          <w:lang w:val="es-ES_tradnl"/>
        </w:rPr>
        <w:t xml:space="preserve">que afectan a </w:t>
      </w:r>
      <w:r w:rsidR="00B420B1" w:rsidRPr="003760E3">
        <w:rPr>
          <w:lang w:val="es-ES_tradnl"/>
        </w:rPr>
        <w:t xml:space="preserve">los pueblos indígenas.  </w:t>
      </w:r>
      <w:r w:rsidR="00B66F65" w:rsidRPr="003760E3">
        <w:rPr>
          <w:lang w:val="es-ES_tradnl"/>
        </w:rPr>
        <w:t xml:space="preserve">Entiende que </w:t>
      </w:r>
      <w:r w:rsidR="00B420B1" w:rsidRPr="003760E3">
        <w:rPr>
          <w:lang w:val="es-ES_tradnl"/>
        </w:rPr>
        <w:t xml:space="preserve">el Comité puede </w:t>
      </w:r>
      <w:r w:rsidR="007C78C9" w:rsidRPr="003760E3">
        <w:rPr>
          <w:lang w:val="es-ES_tradnl"/>
        </w:rPr>
        <w:t xml:space="preserve">enfrentar </w:t>
      </w:r>
      <w:r w:rsidR="00B420B1" w:rsidRPr="003760E3">
        <w:rPr>
          <w:lang w:val="es-ES_tradnl"/>
        </w:rPr>
        <w:t xml:space="preserve">el </w:t>
      </w:r>
      <w:r w:rsidR="007C78C9" w:rsidRPr="003760E3">
        <w:rPr>
          <w:lang w:val="es-ES_tradnl"/>
        </w:rPr>
        <w:t xml:space="preserve">desafío </w:t>
      </w:r>
      <w:r w:rsidR="00B420B1" w:rsidRPr="003760E3">
        <w:rPr>
          <w:lang w:val="es-ES_tradnl"/>
        </w:rPr>
        <w:t xml:space="preserve">o evitarlo.  </w:t>
      </w:r>
      <w:r w:rsidR="00B66F65" w:rsidRPr="003760E3">
        <w:rPr>
          <w:lang w:val="es-ES_tradnl"/>
        </w:rPr>
        <w:t>Con todo</w:t>
      </w:r>
      <w:r w:rsidR="00B420B1" w:rsidRPr="003760E3">
        <w:rPr>
          <w:lang w:val="es-ES_tradnl"/>
        </w:rPr>
        <w:t xml:space="preserve">, es preciso reconocer que en ningún otro foro se ha prestado tanta atención al debate sobre el tratamiento de estos asuntos, ni se ha depositado tanta confianza en la consecución de un resultado satisfactorio.  </w:t>
      </w:r>
      <w:r w:rsidR="00B66F65" w:rsidRPr="003760E3">
        <w:rPr>
          <w:lang w:val="es-ES_tradnl"/>
        </w:rPr>
        <w:t>E</w:t>
      </w:r>
      <w:r w:rsidR="00B420B1" w:rsidRPr="003760E3">
        <w:rPr>
          <w:lang w:val="es-ES_tradnl"/>
        </w:rPr>
        <w:t xml:space="preserve">l fracaso del proceso del CIG no sólo </w:t>
      </w:r>
      <w:r w:rsidR="00B27A02" w:rsidRPr="003760E3">
        <w:rPr>
          <w:lang w:val="es-ES_tradnl"/>
        </w:rPr>
        <w:t xml:space="preserve">supondría </w:t>
      </w:r>
      <w:r w:rsidR="00B420B1" w:rsidRPr="003760E3">
        <w:rPr>
          <w:lang w:val="es-ES_tradnl"/>
        </w:rPr>
        <w:t xml:space="preserve">un revés para el sistema de la OMPI, sino también para el sistema internacional en su </w:t>
      </w:r>
      <w:r w:rsidR="00B27A02" w:rsidRPr="003760E3">
        <w:rPr>
          <w:lang w:val="es-ES_tradnl"/>
        </w:rPr>
        <w:t>conjunto</w:t>
      </w:r>
      <w:r w:rsidR="00B420B1" w:rsidRPr="003760E3">
        <w:rPr>
          <w:lang w:val="es-ES_tradnl"/>
        </w:rPr>
        <w:t xml:space="preserve">.  Dio las gracias al Director General de la OMPI, Sr. Francis Gurry, por su presencia, una vez más y como viene siendo </w:t>
      </w:r>
      <w:r w:rsidR="00B66F65" w:rsidRPr="003760E3">
        <w:rPr>
          <w:lang w:val="es-ES_tradnl"/>
        </w:rPr>
        <w:t>habitual en él</w:t>
      </w:r>
      <w:r w:rsidR="00B420B1" w:rsidRPr="003760E3">
        <w:rPr>
          <w:lang w:val="es-ES_tradnl"/>
        </w:rPr>
        <w:t xml:space="preserve">, en la apertura de la sesión del CIG, presencia que </w:t>
      </w:r>
      <w:r w:rsidR="007C78C9" w:rsidRPr="003760E3">
        <w:rPr>
          <w:lang w:val="es-ES_tradnl"/>
        </w:rPr>
        <w:t xml:space="preserve">realza </w:t>
      </w:r>
      <w:r w:rsidR="00B420B1" w:rsidRPr="003760E3">
        <w:rPr>
          <w:lang w:val="es-ES_tradnl"/>
        </w:rPr>
        <w:t xml:space="preserve">la importancia sistémica de la labor </w:t>
      </w:r>
      <w:r w:rsidR="00627627" w:rsidRPr="003760E3">
        <w:rPr>
          <w:lang w:val="es-ES_tradnl"/>
        </w:rPr>
        <w:t xml:space="preserve">que lleva a cabo </w:t>
      </w:r>
      <w:r w:rsidR="00B420B1" w:rsidRPr="003760E3">
        <w:rPr>
          <w:lang w:val="es-ES_tradnl"/>
        </w:rPr>
        <w:t>este Comité.  El Presidente anunció que el Director General tiene previsto abordar un</w:t>
      </w:r>
      <w:r w:rsidR="0091619D" w:rsidRPr="003760E3">
        <w:rPr>
          <w:lang w:val="es-ES_tradnl"/>
        </w:rPr>
        <w:t>a</w:t>
      </w:r>
      <w:r w:rsidR="00B420B1" w:rsidRPr="003760E3">
        <w:rPr>
          <w:lang w:val="es-ES_tradnl"/>
        </w:rPr>
        <w:t xml:space="preserve"> </w:t>
      </w:r>
      <w:r w:rsidR="0091619D" w:rsidRPr="003760E3">
        <w:rPr>
          <w:lang w:val="es-ES_tradnl"/>
        </w:rPr>
        <w:t xml:space="preserve">preocupación específica </w:t>
      </w:r>
      <w:r w:rsidR="00574C27" w:rsidRPr="003760E3">
        <w:rPr>
          <w:lang w:val="es-ES_tradnl"/>
        </w:rPr>
        <w:t xml:space="preserve">en relación con el </w:t>
      </w:r>
      <w:r w:rsidR="00B420B1" w:rsidRPr="003760E3">
        <w:rPr>
          <w:lang w:val="es-ES_tradnl"/>
        </w:rPr>
        <w:t xml:space="preserve">Fondo de la OMPI de Contribuciones Voluntarias </w:t>
      </w:r>
      <w:r w:rsidR="00C43F00" w:rsidRPr="003760E3">
        <w:rPr>
          <w:lang w:val="es-ES_tradnl"/>
        </w:rPr>
        <w:t xml:space="preserve">(“el Fondo de Contribuciones Voluntarias”) </w:t>
      </w:r>
      <w:r w:rsidR="00B420B1" w:rsidRPr="003760E3">
        <w:rPr>
          <w:lang w:val="es-ES_tradnl"/>
        </w:rPr>
        <w:t>y las bases que permitirían garantizar una participación efectiva de los pueblos indígenas y las comunidades locales como socios indispensable del proceso del CIG.</w:t>
      </w:r>
    </w:p>
    <w:p w:rsidR="001C3FF4" w:rsidRPr="003760E3" w:rsidRDefault="001C3FF4" w:rsidP="00E44604">
      <w:pPr>
        <w:pStyle w:val="ONUME"/>
        <w:numPr>
          <w:ilvl w:val="0"/>
          <w:numId w:val="19"/>
        </w:numPr>
        <w:rPr>
          <w:lang w:val="es-ES_tradnl"/>
        </w:rPr>
      </w:pPr>
      <w:r w:rsidRPr="003760E3">
        <w:rPr>
          <w:lang w:val="es-ES_tradnl"/>
        </w:rPr>
        <w:t>El Director General agradeció al Presidente su declaración introductoria y dio la bienvenida a los participantes.  Llamó la atención sobre el elevado número de asistentes, circunstancia que</w:t>
      </w:r>
      <w:r w:rsidR="00243706" w:rsidRPr="003760E3">
        <w:rPr>
          <w:lang w:val="es-ES_tradnl"/>
        </w:rPr>
        <w:t xml:space="preserve">, según entiende, </w:t>
      </w:r>
      <w:r w:rsidRPr="003760E3">
        <w:rPr>
          <w:lang w:val="es-ES_tradnl"/>
        </w:rPr>
        <w:t xml:space="preserve">pone de manifiesto lo comprometidos que los Estados miembros están con el CIG y la importancia que conceden a su proceso.  Dijo que suscribe lo dicho por el Presidente en sus observaciones preliminares.  Considera que esas observaciones reflejan a la perfección la esencia del proceso.  Recordó al Comité que la Asamblea General de septiembre </w:t>
      </w:r>
      <w:r w:rsidR="008423FF" w:rsidRPr="003760E3">
        <w:rPr>
          <w:lang w:val="es-ES_tradnl"/>
        </w:rPr>
        <w:t>de 20</w:t>
      </w:r>
      <w:r w:rsidRPr="003760E3">
        <w:rPr>
          <w:lang w:val="es-ES_tradnl"/>
        </w:rPr>
        <w:t>13 aprobó un programa de trabajo, recogido en el documento WO/GA/43/22, que prev</w:t>
      </w:r>
      <w:r w:rsidR="00627627" w:rsidRPr="003760E3">
        <w:rPr>
          <w:lang w:val="es-ES_tradnl"/>
        </w:rPr>
        <w:t>eía</w:t>
      </w:r>
      <w:r w:rsidRPr="003760E3">
        <w:rPr>
          <w:lang w:val="es-ES_tradnl"/>
        </w:rPr>
        <w:t>, en primer lugar, una sesión sobre recursos genéticos (</w:t>
      </w:r>
      <w:r w:rsidR="00E44604" w:rsidRPr="003760E3">
        <w:rPr>
          <w:lang w:val="es-ES_tradnl"/>
        </w:rPr>
        <w:t>“</w:t>
      </w:r>
      <w:r w:rsidRPr="003760E3">
        <w:rPr>
          <w:lang w:val="es-ES_tradnl"/>
        </w:rPr>
        <w:t>RR.GG.</w:t>
      </w:r>
      <w:r w:rsidR="00E44604" w:rsidRPr="003760E3">
        <w:rPr>
          <w:lang w:val="es-ES_tradnl"/>
        </w:rPr>
        <w:t>”</w:t>
      </w:r>
      <w:r w:rsidRPr="003760E3">
        <w:rPr>
          <w:lang w:val="es-ES_tradnl"/>
        </w:rPr>
        <w:t>), que tuvo lugar entre el</w:t>
      </w:r>
      <w:r w:rsidR="00E44604" w:rsidRPr="003760E3">
        <w:rPr>
          <w:lang w:val="es-ES_tradnl"/>
        </w:rPr>
        <w:t> 3 y el </w:t>
      </w:r>
      <w:r w:rsidRPr="003760E3">
        <w:rPr>
          <w:lang w:val="es-ES_tradnl"/>
        </w:rPr>
        <w:t xml:space="preserve">7 de febrero </w:t>
      </w:r>
      <w:r w:rsidR="008423FF" w:rsidRPr="003760E3">
        <w:rPr>
          <w:lang w:val="es-ES_tradnl"/>
        </w:rPr>
        <w:t>de 20</w:t>
      </w:r>
      <w:r w:rsidRPr="003760E3">
        <w:rPr>
          <w:lang w:val="es-ES_tradnl"/>
        </w:rPr>
        <w:t>14, en la que se elaboró una versión revisada del documento consolidado relativo a la propiedad intelectual y los recursos genéticos (</w:t>
      </w:r>
      <w:r w:rsidR="00E44604" w:rsidRPr="003760E3">
        <w:rPr>
          <w:lang w:val="es-ES_tradnl"/>
        </w:rPr>
        <w:t>“</w:t>
      </w:r>
      <w:r w:rsidRPr="003760E3">
        <w:rPr>
          <w:lang w:val="es-ES_tradnl"/>
        </w:rPr>
        <w:t>el texto sobre los RR.GG.</w:t>
      </w:r>
      <w:r w:rsidR="00E44604" w:rsidRPr="003760E3">
        <w:rPr>
          <w:lang w:val="es-ES_tradnl"/>
        </w:rPr>
        <w:t>”</w:t>
      </w:r>
      <w:r w:rsidRPr="003760E3">
        <w:rPr>
          <w:lang w:val="es-ES_tradnl"/>
        </w:rPr>
        <w:t>);  en segundo lugar, una sesión de diez días hábiles de duración sobre conocimientos tradicionales (</w:t>
      </w:r>
      <w:r w:rsidR="00E44604" w:rsidRPr="003760E3">
        <w:rPr>
          <w:lang w:val="es-ES_tradnl"/>
        </w:rPr>
        <w:t>“</w:t>
      </w:r>
      <w:r w:rsidRPr="003760E3">
        <w:rPr>
          <w:lang w:val="es-ES_tradnl"/>
        </w:rPr>
        <w:t>CC.TT.</w:t>
      </w:r>
      <w:r w:rsidR="00E44604" w:rsidRPr="003760E3">
        <w:rPr>
          <w:lang w:val="es-ES_tradnl"/>
        </w:rPr>
        <w:t>”</w:t>
      </w:r>
      <w:r w:rsidRPr="003760E3">
        <w:rPr>
          <w:lang w:val="es-ES_tradnl"/>
        </w:rPr>
        <w:t>) y expresiones culturales tradicionales (</w:t>
      </w:r>
      <w:r w:rsidR="00E44604" w:rsidRPr="003760E3">
        <w:rPr>
          <w:lang w:val="es-ES_tradnl"/>
        </w:rPr>
        <w:t>“</w:t>
      </w:r>
      <w:r w:rsidRPr="003760E3">
        <w:rPr>
          <w:lang w:val="es-ES_tradnl"/>
        </w:rPr>
        <w:t>ECT</w:t>
      </w:r>
      <w:r w:rsidR="00E44604" w:rsidRPr="003760E3">
        <w:rPr>
          <w:lang w:val="es-ES_tradnl"/>
        </w:rPr>
        <w:t>”</w:t>
      </w:r>
      <w:r w:rsidRPr="003760E3">
        <w:rPr>
          <w:lang w:val="es-ES_tradnl"/>
        </w:rPr>
        <w:t>), que se celebró entre los días</w:t>
      </w:r>
      <w:r w:rsidR="00E44604" w:rsidRPr="003760E3">
        <w:rPr>
          <w:lang w:val="es-ES_tradnl"/>
        </w:rPr>
        <w:t> 24 de marzo y </w:t>
      </w:r>
      <w:r w:rsidRPr="003760E3">
        <w:rPr>
          <w:lang w:val="es-ES_tradnl"/>
        </w:rPr>
        <w:t xml:space="preserve">4 de abril </w:t>
      </w:r>
      <w:r w:rsidR="008423FF" w:rsidRPr="003760E3">
        <w:rPr>
          <w:lang w:val="es-ES_tradnl"/>
        </w:rPr>
        <w:t>de 20</w:t>
      </w:r>
      <w:r w:rsidRPr="003760E3">
        <w:rPr>
          <w:lang w:val="es-ES_tradnl"/>
        </w:rPr>
        <w:t xml:space="preserve">14 y en la que elaboró una versión revisada de los textos de negociación en este ámbito, a saber, </w:t>
      </w:r>
      <w:r w:rsidR="00E44604" w:rsidRPr="003760E3">
        <w:rPr>
          <w:lang w:val="es-ES_tradnl"/>
        </w:rPr>
        <w:t>“</w:t>
      </w:r>
      <w:r w:rsidRPr="003760E3">
        <w:rPr>
          <w:lang w:val="es-ES_tradnl"/>
        </w:rPr>
        <w:t>La protección de los conocimientos tradicionales:  Proyecto de artículos</w:t>
      </w:r>
      <w:r w:rsidR="00E44604" w:rsidRPr="003760E3">
        <w:rPr>
          <w:lang w:val="es-ES_tradnl"/>
        </w:rPr>
        <w:t>”</w:t>
      </w:r>
      <w:r w:rsidRPr="003760E3">
        <w:rPr>
          <w:lang w:val="es-ES_tradnl"/>
        </w:rPr>
        <w:t xml:space="preserve"> (WIPO/GRTKF/IC/28/5) (</w:t>
      </w:r>
      <w:r w:rsidR="00E44604" w:rsidRPr="003760E3">
        <w:rPr>
          <w:lang w:val="es-ES_tradnl"/>
        </w:rPr>
        <w:t>“</w:t>
      </w:r>
      <w:r w:rsidRPr="003760E3">
        <w:rPr>
          <w:lang w:val="es-ES_tradnl"/>
        </w:rPr>
        <w:t>el texto sobre los CC.TT.</w:t>
      </w:r>
      <w:r w:rsidR="00E44604" w:rsidRPr="003760E3">
        <w:rPr>
          <w:lang w:val="es-ES_tradnl"/>
        </w:rPr>
        <w:t>”</w:t>
      </w:r>
      <w:r w:rsidRPr="003760E3">
        <w:rPr>
          <w:lang w:val="es-ES_tradnl"/>
        </w:rPr>
        <w:t xml:space="preserve">) y </w:t>
      </w:r>
      <w:r w:rsidR="00E44604" w:rsidRPr="003760E3">
        <w:rPr>
          <w:lang w:val="es-ES_tradnl"/>
        </w:rPr>
        <w:t>“</w:t>
      </w:r>
      <w:r w:rsidRPr="003760E3">
        <w:rPr>
          <w:lang w:val="es-ES_tradnl"/>
        </w:rPr>
        <w:t>La protección de las expresiones culturales tradicionales:  Proyecto de artículos</w:t>
      </w:r>
      <w:r w:rsidR="00E44604" w:rsidRPr="003760E3">
        <w:rPr>
          <w:lang w:val="es-ES_tradnl"/>
        </w:rPr>
        <w:t>”</w:t>
      </w:r>
      <w:r w:rsidRPr="003760E3">
        <w:rPr>
          <w:lang w:val="es-ES_tradnl"/>
        </w:rPr>
        <w:t xml:space="preserve"> (WIPO/GRTKF/IC/28/6) (</w:t>
      </w:r>
      <w:r w:rsidR="00E44604" w:rsidRPr="003760E3">
        <w:rPr>
          <w:lang w:val="es-ES_tradnl"/>
        </w:rPr>
        <w:t>“</w:t>
      </w:r>
      <w:r w:rsidRPr="003760E3">
        <w:rPr>
          <w:lang w:val="es-ES_tradnl"/>
        </w:rPr>
        <w:t>el texto sobre las ECT</w:t>
      </w:r>
      <w:r w:rsidR="00E44604" w:rsidRPr="003760E3">
        <w:rPr>
          <w:lang w:val="es-ES_tradnl"/>
        </w:rPr>
        <w:t>”</w:t>
      </w:r>
      <w:r w:rsidRPr="003760E3">
        <w:rPr>
          <w:lang w:val="es-ES_tradnl"/>
        </w:rPr>
        <w:t xml:space="preserve">).  Con arreglo al programa de trabajo del Comité, la presente es una sesión general de </w:t>
      </w:r>
      <w:r w:rsidRPr="003760E3">
        <w:rPr>
          <w:lang w:val="es-ES_tradnl"/>
        </w:rPr>
        <w:lastRenderedPageBreak/>
        <w:t xml:space="preserve">tres días de duración en la que se hará balance de los progresos realizados y se presentará una recomendación a la Asamblea General </w:t>
      </w:r>
      <w:r w:rsidR="008423FF" w:rsidRPr="003760E3">
        <w:rPr>
          <w:lang w:val="es-ES_tradnl"/>
        </w:rPr>
        <w:t>de 20</w:t>
      </w:r>
      <w:r w:rsidRPr="003760E3">
        <w:rPr>
          <w:lang w:val="es-ES_tradnl"/>
        </w:rPr>
        <w:t>14.  Además, el Comité decidió en sus sesiones vigésima sexta y vigésima séptima que los textos revisad</w:t>
      </w:r>
      <w:r w:rsidR="00411360" w:rsidRPr="003760E3">
        <w:rPr>
          <w:lang w:val="es-ES_tradnl"/>
        </w:rPr>
        <w:t>os se remit</w:t>
      </w:r>
      <w:r w:rsidRPr="003760E3">
        <w:rPr>
          <w:lang w:val="es-ES_tradnl"/>
        </w:rPr>
        <w:t xml:space="preserve">an a la Asamblea General de septiembre </w:t>
      </w:r>
      <w:r w:rsidR="008423FF" w:rsidRPr="003760E3">
        <w:rPr>
          <w:lang w:val="es-ES_tradnl"/>
        </w:rPr>
        <w:t>de 20</w:t>
      </w:r>
      <w:r w:rsidRPr="003760E3">
        <w:rPr>
          <w:lang w:val="es-ES_tradnl"/>
        </w:rPr>
        <w:t xml:space="preserve">14, </w:t>
      </w:r>
      <w:r w:rsidR="00E44604" w:rsidRPr="003760E3">
        <w:rPr>
          <w:lang w:val="es-ES_tradnl"/>
        </w:rPr>
        <w:t>“</w:t>
      </w:r>
      <w:r w:rsidRPr="003760E3">
        <w:rPr>
          <w:lang w:val="es-ES_tradnl"/>
        </w:rPr>
        <w:t xml:space="preserve">con los ajustes y modificaciones que se acuerden a raíz del examen de las cuestiones transversales que tendrá lugar en la vigésima octava sesión del Comité, en julio </w:t>
      </w:r>
      <w:r w:rsidR="008423FF" w:rsidRPr="003760E3">
        <w:rPr>
          <w:lang w:val="es-ES_tradnl"/>
        </w:rPr>
        <w:t>de 20</w:t>
      </w:r>
      <w:r w:rsidRPr="003760E3">
        <w:rPr>
          <w:lang w:val="es-ES_tradnl"/>
        </w:rPr>
        <w:t>14, de conformidad</w:t>
      </w:r>
      <w:r w:rsidR="00E44604" w:rsidRPr="003760E3">
        <w:rPr>
          <w:lang w:val="es-ES_tradnl"/>
        </w:rPr>
        <w:t xml:space="preserve"> con el mandato del Comité para </w:t>
      </w:r>
      <w:r w:rsidRPr="003760E3">
        <w:rPr>
          <w:lang w:val="es-ES_tradnl"/>
        </w:rPr>
        <w:t>2014-2015 y su programa de trabajo para</w:t>
      </w:r>
      <w:r w:rsidR="00E44604" w:rsidRPr="003760E3">
        <w:rPr>
          <w:lang w:val="es-ES_tradnl"/>
        </w:rPr>
        <w:t> </w:t>
      </w:r>
      <w:r w:rsidRPr="003760E3">
        <w:rPr>
          <w:lang w:val="es-ES_tradnl"/>
        </w:rPr>
        <w:t>2014, según constan en el documento WO/GA/43/22</w:t>
      </w:r>
      <w:r w:rsidR="00E44604" w:rsidRPr="003760E3">
        <w:rPr>
          <w:lang w:val="es-ES_tradnl"/>
        </w:rPr>
        <w:t>”</w:t>
      </w:r>
      <w:r w:rsidRPr="003760E3">
        <w:rPr>
          <w:lang w:val="es-ES_tradnl"/>
        </w:rPr>
        <w:t xml:space="preserve">.  El Director General aludió a otros documentos de trabajo:  una </w:t>
      </w:r>
      <w:r w:rsidR="00E44604" w:rsidRPr="003760E3">
        <w:rPr>
          <w:lang w:val="es-ES_tradnl"/>
        </w:rPr>
        <w:t>“</w:t>
      </w:r>
      <w:r w:rsidRPr="003760E3">
        <w:rPr>
          <w:lang w:val="es-ES_tradnl"/>
        </w:rPr>
        <w:t>Recomendación conjunta sobre los recursos genéticos y los conocimientos tradicionales asociados</w:t>
      </w:r>
      <w:r w:rsidR="00E44604" w:rsidRPr="003760E3">
        <w:rPr>
          <w:lang w:val="es-ES_tradnl"/>
        </w:rPr>
        <w:t>”</w:t>
      </w:r>
      <w:r w:rsidRPr="003760E3">
        <w:rPr>
          <w:lang w:val="es-ES_tradnl"/>
        </w:rPr>
        <w:t xml:space="preserve"> (WIPO/GRTKF/IC/28/7), que fue copatrocinada por las Delegaciones del Canadá, el Japón, Noruega, la República de Corea y los Estados Unidos de América;  una </w:t>
      </w:r>
      <w:r w:rsidR="00E44604" w:rsidRPr="003760E3">
        <w:rPr>
          <w:lang w:val="es-ES_tradnl"/>
        </w:rPr>
        <w:t>“</w:t>
      </w:r>
      <w:r w:rsidRPr="003760E3">
        <w:rPr>
          <w:lang w:val="es-ES_tradnl"/>
        </w:rPr>
        <w:t>Recomendación conjunta sobre el uso de bases de datos para la protección preventiva de los recursos genéticos y los conocimientos tradicionales asociados a los recursos genéticos</w:t>
      </w:r>
      <w:r w:rsidR="00E44604" w:rsidRPr="003760E3">
        <w:rPr>
          <w:lang w:val="es-ES_tradnl"/>
        </w:rPr>
        <w:t>”</w:t>
      </w:r>
      <w:r w:rsidRPr="003760E3">
        <w:rPr>
          <w:lang w:val="es-ES_tradnl"/>
        </w:rPr>
        <w:t xml:space="preserve"> (WIPO/GRTKF/IC/28/8), copatrocinada por las Delegaciones del Canadá, el Japón, la República de Corea y los Estados Unidos de América;  y una </w:t>
      </w:r>
      <w:r w:rsidR="00E44604" w:rsidRPr="003760E3">
        <w:rPr>
          <w:lang w:val="es-ES_tradnl"/>
        </w:rPr>
        <w:t>“</w:t>
      </w:r>
      <w:r w:rsidRPr="003760E3">
        <w:rPr>
          <w:lang w:val="es-ES_tradnl"/>
        </w:rPr>
        <w:t>Propuesta de mandato del estudio por la Secretaría de la OMPI sobre medidas para evitar la concesión errónea de patentes y fomentar el cumplimiento de los regímenes vigentes de acceso y participación en los beneficios</w:t>
      </w:r>
      <w:r w:rsidR="00E44604" w:rsidRPr="003760E3">
        <w:rPr>
          <w:lang w:val="es-ES_tradnl"/>
        </w:rPr>
        <w:t>”</w:t>
      </w:r>
      <w:r w:rsidRPr="003760E3">
        <w:rPr>
          <w:lang w:val="es-ES_tradnl"/>
        </w:rPr>
        <w:t xml:space="preserve"> (WIPO/GRTKF/IC/28/9), copatrocinada por las Delegaciones del Canadá, el Japón, Noruega, la República de Corea, la Federación de Rusia y los Estados Unidos de América.  Asimismo, citó el documento titulado </w:t>
      </w:r>
      <w:r w:rsidR="00E44604" w:rsidRPr="003760E3">
        <w:rPr>
          <w:lang w:val="es-ES_tradnl"/>
        </w:rPr>
        <w:t>“</w:t>
      </w:r>
      <w:r w:rsidRPr="003760E3">
        <w:rPr>
          <w:lang w:val="es-ES_tradnl"/>
        </w:rPr>
        <w:t>Participación de las comunidades indígenas y locales:  propuesta de contribuciones subsidiarias al Fondo de la OMPI de Contribuciones Voluntarias</w:t>
      </w:r>
      <w:r w:rsidR="00E44604" w:rsidRPr="003760E3">
        <w:rPr>
          <w:lang w:val="es-ES_tradnl"/>
        </w:rPr>
        <w:t>”</w:t>
      </w:r>
      <w:r w:rsidRPr="003760E3">
        <w:rPr>
          <w:lang w:val="es-ES_tradnl"/>
        </w:rPr>
        <w:t xml:space="preserve">, presentado por las Delegaciones de Australia, Finlandia, Nueva Zelandia y Suiza.  Haciéndose eco de lo manifestado por el Presidente en sus observaciones preliminares, el Director General recalcó que en este documento se aborda una cuestión fundamental para el CIG.  Recordó que el Comité se ha beneficiado notablemente de la participación de las comunidades indígenas y locales en todas sus sesiones.  El grueso de esa participación se ha financiado mediante el mecanismo del Fondo de Contribuciones Voluntarias, creado por los propios Estados miembros </w:t>
      </w:r>
      <w:r w:rsidR="00192B57" w:rsidRPr="003760E3">
        <w:rPr>
          <w:lang w:val="es-ES_tradnl"/>
        </w:rPr>
        <w:t xml:space="preserve">para asegurar </w:t>
      </w:r>
      <w:r w:rsidRPr="003760E3">
        <w:rPr>
          <w:lang w:val="es-ES_tradnl"/>
        </w:rPr>
        <w:t xml:space="preserve">la participación de las comunidades indígenas y locales en el CIG.  </w:t>
      </w:r>
      <w:r w:rsidR="00767F3E" w:rsidRPr="003760E3">
        <w:rPr>
          <w:lang w:val="es-ES_tradnl"/>
        </w:rPr>
        <w:t>C</w:t>
      </w:r>
      <w:r w:rsidRPr="003760E3">
        <w:rPr>
          <w:lang w:val="es-ES_tradnl"/>
        </w:rPr>
        <w:t xml:space="preserve">omo </w:t>
      </w:r>
      <w:r w:rsidR="00767F3E" w:rsidRPr="003760E3">
        <w:rPr>
          <w:lang w:val="es-ES_tradnl"/>
        </w:rPr>
        <w:t xml:space="preserve">ya se ha señalado reiteradamente </w:t>
      </w:r>
      <w:r w:rsidRPr="003760E3">
        <w:rPr>
          <w:lang w:val="es-ES_tradnl"/>
        </w:rPr>
        <w:t xml:space="preserve">en sesiones </w:t>
      </w:r>
      <w:r w:rsidR="00767F3E" w:rsidRPr="003760E3">
        <w:rPr>
          <w:lang w:val="es-ES_tradnl"/>
        </w:rPr>
        <w:t>anteriores</w:t>
      </w:r>
      <w:r w:rsidRPr="003760E3">
        <w:rPr>
          <w:lang w:val="es-ES_tradnl"/>
        </w:rPr>
        <w:t xml:space="preserve">, el Fondo de Contribuciones Voluntarias no dispone ya de fondos </w:t>
      </w:r>
      <w:r w:rsidR="00243706" w:rsidRPr="003760E3">
        <w:rPr>
          <w:lang w:val="es-ES_tradnl"/>
        </w:rPr>
        <w:t xml:space="preserve">con los que </w:t>
      </w:r>
      <w:r w:rsidR="007C75C2" w:rsidRPr="003760E3">
        <w:rPr>
          <w:lang w:val="es-ES_tradnl"/>
        </w:rPr>
        <w:t xml:space="preserve">sufragar </w:t>
      </w:r>
      <w:r w:rsidRPr="003760E3">
        <w:rPr>
          <w:lang w:val="es-ES_tradnl"/>
        </w:rPr>
        <w:t>esa participación.  El Director General señaló que la propuesta presentada trata de abordar esta situación recurriendo al presupuesto ordinario de la OMPI para financiar la participación de las comunidades indígenas y locales.  Como es lógico, esta trascendente medida tendría que ser aprobada por los Estados miembros en el marco del Comité del Programa y Presupuesto (</w:t>
      </w:r>
      <w:r w:rsidR="00E44604" w:rsidRPr="003760E3">
        <w:rPr>
          <w:lang w:val="es-ES_tradnl"/>
        </w:rPr>
        <w:t>“</w:t>
      </w:r>
      <w:r w:rsidRPr="003760E3">
        <w:rPr>
          <w:lang w:val="es-ES_tradnl"/>
        </w:rPr>
        <w:t>el PBC</w:t>
      </w:r>
      <w:r w:rsidR="00E44604" w:rsidRPr="003760E3">
        <w:rPr>
          <w:lang w:val="es-ES_tradnl"/>
        </w:rPr>
        <w:t>”</w:t>
      </w:r>
      <w:r w:rsidRPr="003760E3">
        <w:rPr>
          <w:lang w:val="es-ES_tradnl"/>
        </w:rPr>
        <w:t xml:space="preserve">), por cuanto es éste el único órgano autorizado para llevar a cabo o recomendar consignaciones de fondos.  No obstante, recordó también que lo que los Estados miembros decidan recomendar en el seno del CIG influirá notablemente en la decisión que </w:t>
      </w:r>
      <w:r w:rsidR="00767F3E" w:rsidRPr="003760E3">
        <w:rPr>
          <w:lang w:val="es-ES_tradnl"/>
        </w:rPr>
        <w:t xml:space="preserve">adopte </w:t>
      </w:r>
      <w:r w:rsidRPr="003760E3">
        <w:rPr>
          <w:lang w:val="es-ES_tradnl"/>
        </w:rPr>
        <w:t xml:space="preserve">el PBC.  Añadió que la alternativa a </w:t>
      </w:r>
      <w:r w:rsidR="00243706" w:rsidRPr="003760E3">
        <w:rPr>
          <w:lang w:val="es-ES_tradnl"/>
        </w:rPr>
        <w:t xml:space="preserve">recurrir al </w:t>
      </w:r>
      <w:r w:rsidRPr="003760E3">
        <w:rPr>
          <w:lang w:val="es-ES_tradnl"/>
        </w:rPr>
        <w:t xml:space="preserve">presupuesto ordinario sería, obviamente, el propio Fondo de Contribuciones Voluntarias y la reposición de sus reservas.  Por </w:t>
      </w:r>
      <w:r w:rsidR="00192B57" w:rsidRPr="003760E3">
        <w:rPr>
          <w:lang w:val="es-ES_tradnl"/>
        </w:rPr>
        <w:t xml:space="preserve">lo </w:t>
      </w:r>
      <w:r w:rsidRPr="003760E3">
        <w:rPr>
          <w:lang w:val="es-ES_tradnl"/>
        </w:rPr>
        <w:t xml:space="preserve">tanto, el Director General instó a todas las delegaciones a considerar muy seriamente si están en condiciones de realizar contribuciones al Fondo de Contribuciones Voluntarias.  Reconoció la generosidad de los Estados miembros y otros donantes que han </w:t>
      </w:r>
      <w:r w:rsidR="007C75C2" w:rsidRPr="003760E3">
        <w:rPr>
          <w:lang w:val="es-ES_tradnl"/>
        </w:rPr>
        <w:t xml:space="preserve">llevado a cabo </w:t>
      </w:r>
      <w:r w:rsidRPr="003760E3">
        <w:rPr>
          <w:lang w:val="es-ES_tradnl"/>
        </w:rPr>
        <w:t xml:space="preserve">contribuciones hasta la fecha.  En lo relativo a las cuestiones sustantivas a tratar en el Comité, el Director General </w:t>
      </w:r>
      <w:r w:rsidR="00767F3E" w:rsidRPr="003760E3">
        <w:rPr>
          <w:lang w:val="es-ES_tradnl"/>
        </w:rPr>
        <w:t>qui</w:t>
      </w:r>
      <w:r w:rsidR="007C75C2" w:rsidRPr="003760E3">
        <w:rPr>
          <w:lang w:val="es-ES_tradnl"/>
        </w:rPr>
        <w:t>s</w:t>
      </w:r>
      <w:r w:rsidR="00767F3E" w:rsidRPr="003760E3">
        <w:rPr>
          <w:lang w:val="es-ES_tradnl"/>
        </w:rPr>
        <w:t xml:space="preserve">o transmitir </w:t>
      </w:r>
      <w:r w:rsidRPr="003760E3">
        <w:rPr>
          <w:lang w:val="es-ES_tradnl"/>
        </w:rPr>
        <w:t xml:space="preserve">otros dos mensajes al CIG.  En primer lugar se sumó a las palabras del Presidente en el sentido de animar a los Estados miembros a mostrar el mismo espíritu constructivo y compromiso de los que hicieron gala en las dos sesiones precedentes del CIG.  Ese compromiso es de la máxima importancia, ya que el tema que va a tratarse no es en absoluto sencillo.  Afirmó que </w:t>
      </w:r>
      <w:r w:rsidR="00767F3E" w:rsidRPr="003760E3">
        <w:rPr>
          <w:lang w:val="es-ES_tradnl"/>
        </w:rPr>
        <w:t xml:space="preserve">la labor </w:t>
      </w:r>
      <w:r w:rsidRPr="003760E3">
        <w:rPr>
          <w:lang w:val="es-ES_tradnl"/>
        </w:rPr>
        <w:t>que el Comité ha llevado a cabo a lo largo de los años es extraordinari</w:t>
      </w:r>
      <w:r w:rsidR="00767F3E" w:rsidRPr="003760E3">
        <w:rPr>
          <w:lang w:val="es-ES_tradnl"/>
        </w:rPr>
        <w:t>a</w:t>
      </w:r>
      <w:r w:rsidRPr="003760E3">
        <w:rPr>
          <w:lang w:val="es-ES_tradnl"/>
        </w:rPr>
        <w:t xml:space="preserve"> y que, como ha dicho el Presidente, ha terminado </w:t>
      </w:r>
      <w:r w:rsidR="00AD361A" w:rsidRPr="003760E3">
        <w:rPr>
          <w:lang w:val="es-ES_tradnl"/>
        </w:rPr>
        <w:t xml:space="preserve">por </w:t>
      </w:r>
      <w:r w:rsidR="00243706" w:rsidRPr="003760E3">
        <w:rPr>
          <w:lang w:val="es-ES_tradnl"/>
        </w:rPr>
        <w:t xml:space="preserve">perfilarle </w:t>
      </w:r>
      <w:r w:rsidR="00AD361A" w:rsidRPr="003760E3">
        <w:rPr>
          <w:lang w:val="es-ES_tradnl"/>
        </w:rPr>
        <w:t xml:space="preserve">como </w:t>
      </w:r>
      <w:r w:rsidRPr="003760E3">
        <w:rPr>
          <w:lang w:val="es-ES_tradnl"/>
        </w:rPr>
        <w:t xml:space="preserve">punto de referencia para todo el sistema multilateral.  En segundo lugar, exhortó al Comité a acordar </w:t>
      </w:r>
      <w:r w:rsidR="003C30ED" w:rsidRPr="003760E3">
        <w:rPr>
          <w:lang w:val="es-ES_tradnl"/>
        </w:rPr>
        <w:t xml:space="preserve">en esta misma sesión </w:t>
      </w:r>
      <w:r w:rsidRPr="003760E3">
        <w:rPr>
          <w:lang w:val="es-ES_tradnl"/>
        </w:rPr>
        <w:t xml:space="preserve">los términos de una recomendación </w:t>
      </w:r>
      <w:r w:rsidR="00BA3C58" w:rsidRPr="003760E3">
        <w:rPr>
          <w:lang w:val="es-ES_tradnl"/>
        </w:rPr>
        <w:t xml:space="preserve">para </w:t>
      </w:r>
      <w:r w:rsidRPr="003760E3">
        <w:rPr>
          <w:lang w:val="es-ES_tradnl"/>
        </w:rPr>
        <w:t xml:space="preserve">la Asamblea General.  Recordó que la Asamblea General no es un órgano de carácter deliberativo, sino que está pensada para recibir recomendaciones de los diferentes Comités.  Por consiguiente, durante sus períodos de sesiones de cinco o seis días de duración, en los que </w:t>
      </w:r>
      <w:r w:rsidR="00BA3C58" w:rsidRPr="003760E3">
        <w:rPr>
          <w:lang w:val="es-ES_tradnl"/>
        </w:rPr>
        <w:lastRenderedPageBreak/>
        <w:t xml:space="preserve">ha de </w:t>
      </w:r>
      <w:r w:rsidRPr="003760E3">
        <w:rPr>
          <w:lang w:val="es-ES_tradnl"/>
        </w:rPr>
        <w:t xml:space="preserve">tratar todos los </w:t>
      </w:r>
      <w:r w:rsidR="00BA3C58" w:rsidRPr="003760E3">
        <w:rPr>
          <w:lang w:val="es-ES_tradnl"/>
        </w:rPr>
        <w:t xml:space="preserve">asuntos </w:t>
      </w:r>
      <w:r w:rsidRPr="003760E3">
        <w:rPr>
          <w:lang w:val="es-ES_tradnl"/>
        </w:rPr>
        <w:t xml:space="preserve">propios de la Organización, la Asamblea General sólo puede debatir y negociar detalles muy concretos, </w:t>
      </w:r>
      <w:r w:rsidR="003C30ED" w:rsidRPr="003760E3">
        <w:rPr>
          <w:lang w:val="es-ES_tradnl"/>
        </w:rPr>
        <w:t xml:space="preserve">y no así asumir </w:t>
      </w:r>
      <w:r w:rsidRPr="003760E3">
        <w:rPr>
          <w:lang w:val="es-ES_tradnl"/>
        </w:rPr>
        <w:t xml:space="preserve">las funciones de un comité de expertos como es el CIG.  Por último, el Director General agradeció la presencia de la Sra. Dalee Sambo Dorough, Presidenta del </w:t>
      </w:r>
      <w:r w:rsidR="003C30ED" w:rsidRPr="003760E3">
        <w:rPr>
          <w:lang w:val="es-ES_tradnl"/>
        </w:rPr>
        <w:t xml:space="preserve">Foro Permanente de las Naciones Unidas para las Cuestiones Indígenas </w:t>
      </w:r>
      <w:r w:rsidRPr="003760E3">
        <w:rPr>
          <w:lang w:val="es-ES_tradnl"/>
        </w:rPr>
        <w:t xml:space="preserve">(UNPFII), Alaska (Estados Unidos de América), el Sr. Marcial Arias, Asesor de Política, Asociación Kunas Unidos por Napguana (KUNA), Panamá (Panamá), y la Sra. Lucy Mulenkei, Directora Ejecutiva, </w:t>
      </w:r>
      <w:r w:rsidRPr="003760E3">
        <w:rPr>
          <w:i/>
          <w:lang w:val="es-ES_tradnl"/>
        </w:rPr>
        <w:t>Indigenous Information Network</w:t>
      </w:r>
      <w:r w:rsidRPr="003760E3">
        <w:rPr>
          <w:lang w:val="es-ES_tradnl"/>
        </w:rPr>
        <w:t xml:space="preserve"> (IIN), Nairobi (Kenya), que participarán en la mesa redonda de las comunidades indígenas sobre </w:t>
      </w:r>
      <w:r w:rsidR="00E44604" w:rsidRPr="003760E3">
        <w:rPr>
          <w:lang w:val="es-ES_tradnl"/>
        </w:rPr>
        <w:t>“</w:t>
      </w:r>
      <w:r w:rsidRPr="003760E3">
        <w:rPr>
          <w:lang w:val="es-ES_tradnl"/>
        </w:rPr>
        <w:t>Propiedad intelectual y recursos genéticos, conocimientos tradicionales y expresiones culturales tradicionales:  La perspectiva indígena en relación con las cuestiones transversales evocadas en el CIG de la OMPI</w:t>
      </w:r>
      <w:r w:rsidR="00E44604" w:rsidRPr="003760E3">
        <w:rPr>
          <w:lang w:val="es-ES_tradnl"/>
        </w:rPr>
        <w:t>”</w:t>
      </w:r>
      <w:r w:rsidRPr="003760E3">
        <w:rPr>
          <w:lang w:val="es-ES_tradnl"/>
        </w:rPr>
        <w:t>.  Asimismo, agradeció la presencia de la Sra. María Choque Quispe, Bolivia, Vicepresidenta de</w:t>
      </w:r>
      <w:r w:rsidR="00AD361A" w:rsidRPr="003760E3">
        <w:rPr>
          <w:lang w:val="es-ES_tradnl"/>
        </w:rPr>
        <w:t>l</w:t>
      </w:r>
      <w:r w:rsidRPr="003760E3">
        <w:rPr>
          <w:lang w:val="es-ES_tradnl"/>
        </w:rPr>
        <w:t xml:space="preserve"> UNPFII, que presidirá la mesa redonda.</w:t>
      </w:r>
    </w:p>
    <w:p w:rsidR="00373048" w:rsidRPr="003760E3" w:rsidRDefault="00373048" w:rsidP="00E44604">
      <w:pPr>
        <w:pStyle w:val="ONUME"/>
        <w:numPr>
          <w:ilvl w:val="0"/>
          <w:numId w:val="19"/>
        </w:numPr>
        <w:rPr>
          <w:lang w:val="es-ES_tradnl"/>
        </w:rPr>
      </w:pPr>
      <w:r w:rsidRPr="003760E3">
        <w:rPr>
          <w:lang w:val="es-ES_tradnl"/>
        </w:rPr>
        <w:t xml:space="preserve">El Presidente hizo </w:t>
      </w:r>
      <w:r w:rsidR="00AB255B" w:rsidRPr="003760E3">
        <w:rPr>
          <w:lang w:val="es-ES_tradnl"/>
        </w:rPr>
        <w:t xml:space="preserve">suyas </w:t>
      </w:r>
      <w:r w:rsidRPr="003760E3">
        <w:rPr>
          <w:lang w:val="es-ES_tradnl"/>
        </w:rPr>
        <w:t xml:space="preserve">las palabras del Director General y recalcó la importancia de </w:t>
      </w:r>
      <w:r w:rsidR="00AB255B" w:rsidRPr="003760E3">
        <w:rPr>
          <w:lang w:val="es-ES_tradnl"/>
        </w:rPr>
        <w:t xml:space="preserve">que se </w:t>
      </w:r>
      <w:r w:rsidR="00243706" w:rsidRPr="003760E3">
        <w:rPr>
          <w:lang w:val="es-ES_tradnl"/>
        </w:rPr>
        <w:t xml:space="preserve">presente </w:t>
      </w:r>
      <w:r w:rsidRPr="003760E3">
        <w:rPr>
          <w:lang w:val="es-ES_tradnl"/>
        </w:rPr>
        <w:t xml:space="preserve">una recomendación a la Asamblea General </w:t>
      </w:r>
      <w:r w:rsidR="00AD361A" w:rsidRPr="003760E3">
        <w:rPr>
          <w:lang w:val="es-ES_tradnl"/>
        </w:rPr>
        <w:t xml:space="preserve">acerca del </w:t>
      </w:r>
      <w:r w:rsidRPr="003760E3">
        <w:rPr>
          <w:lang w:val="es-ES_tradnl"/>
        </w:rPr>
        <w:t>programa de trabajo para</w:t>
      </w:r>
      <w:r w:rsidR="00E44604" w:rsidRPr="003760E3">
        <w:rPr>
          <w:lang w:val="es-ES_tradnl"/>
        </w:rPr>
        <w:t> </w:t>
      </w:r>
      <w:r w:rsidRPr="003760E3">
        <w:rPr>
          <w:lang w:val="es-ES_tradnl"/>
        </w:rPr>
        <w:t xml:space="preserve">2015.  En cuanto a la aprobación de las decisiones y </w:t>
      </w:r>
      <w:r w:rsidR="00243706" w:rsidRPr="003760E3">
        <w:rPr>
          <w:lang w:val="es-ES_tradnl"/>
        </w:rPr>
        <w:t>d</w:t>
      </w:r>
      <w:r w:rsidRPr="003760E3">
        <w:rPr>
          <w:lang w:val="es-ES_tradnl"/>
        </w:rPr>
        <w:t xml:space="preserve">el informe de la presente sesión, recordó a los presentes que, como es habitual, los proyectos de decisión se </w:t>
      </w:r>
      <w:r w:rsidR="00AB255B" w:rsidRPr="003760E3">
        <w:rPr>
          <w:lang w:val="es-ES_tradnl"/>
        </w:rPr>
        <w:t xml:space="preserve">distribuirán </w:t>
      </w:r>
      <w:r w:rsidRPr="003760E3">
        <w:rPr>
          <w:lang w:val="es-ES_tradnl"/>
        </w:rPr>
        <w:t xml:space="preserve">a los participantes para su aprobación formal antes de la clausura de la sesión </w:t>
      </w:r>
      <w:r w:rsidR="00AB255B" w:rsidRPr="003760E3">
        <w:rPr>
          <w:lang w:val="es-ES_tradnl"/>
        </w:rPr>
        <w:t>y que</w:t>
      </w:r>
      <w:r w:rsidRPr="003760E3">
        <w:rPr>
          <w:lang w:val="es-ES_tradnl"/>
        </w:rPr>
        <w:t xml:space="preserve">, una vez concluida ésta, se </w:t>
      </w:r>
      <w:r w:rsidR="00AB255B" w:rsidRPr="003760E3">
        <w:rPr>
          <w:lang w:val="es-ES_tradnl"/>
        </w:rPr>
        <w:t xml:space="preserve">preparará </w:t>
      </w:r>
      <w:r w:rsidRPr="003760E3">
        <w:rPr>
          <w:lang w:val="es-ES_tradnl"/>
        </w:rPr>
        <w:t xml:space="preserve">el informe de la sesión, </w:t>
      </w:r>
      <w:r w:rsidR="0063310B" w:rsidRPr="003760E3">
        <w:rPr>
          <w:lang w:val="es-ES_tradnl"/>
        </w:rPr>
        <w:t xml:space="preserve">el cual </w:t>
      </w:r>
      <w:r w:rsidR="009E4719" w:rsidRPr="003760E3">
        <w:rPr>
          <w:lang w:val="es-ES_tradnl"/>
        </w:rPr>
        <w:t xml:space="preserve">se distribuirá </w:t>
      </w:r>
      <w:r w:rsidRPr="003760E3">
        <w:rPr>
          <w:lang w:val="es-ES_tradnl"/>
        </w:rPr>
        <w:t xml:space="preserve">a todas las delegaciones </w:t>
      </w:r>
      <w:r w:rsidR="00AD361A" w:rsidRPr="003760E3">
        <w:rPr>
          <w:lang w:val="es-ES_tradnl"/>
        </w:rPr>
        <w:t xml:space="preserve">para que formulen los oportunos comentarios, </w:t>
      </w:r>
      <w:r w:rsidR="000B0A70" w:rsidRPr="003760E3">
        <w:rPr>
          <w:lang w:val="es-ES_tradnl"/>
        </w:rPr>
        <w:t xml:space="preserve">antes de </w:t>
      </w:r>
      <w:r w:rsidR="003C30ED" w:rsidRPr="003760E3">
        <w:rPr>
          <w:lang w:val="es-ES_tradnl"/>
        </w:rPr>
        <w:t>proceder a su presentación</w:t>
      </w:r>
      <w:r w:rsidRPr="003760E3">
        <w:rPr>
          <w:lang w:val="es-ES_tradnl"/>
        </w:rPr>
        <w:t>, en las seis lenguas oficiales de las Naciones Unidas, para su aprobación en la próxima sesión del CIG.</w:t>
      </w:r>
    </w:p>
    <w:p w:rsidR="00373048" w:rsidRPr="003760E3" w:rsidRDefault="004C4139" w:rsidP="004C4139">
      <w:pPr>
        <w:pStyle w:val="Heading1"/>
        <w:rPr>
          <w:lang w:val="es-ES_tradnl"/>
        </w:rPr>
      </w:pPr>
      <w:r w:rsidRPr="003760E3">
        <w:rPr>
          <w:caps w:val="0"/>
          <w:lang w:val="es-ES_tradnl"/>
        </w:rPr>
        <w:t>PUNTO 2 DEL ORDEN DEL DÍA:  APROBACIÓN DEL ORDEN DEL DÍA</w:t>
      </w:r>
    </w:p>
    <w:p w:rsidR="00373048" w:rsidRPr="003760E3" w:rsidRDefault="00373048" w:rsidP="00373048">
      <w:pPr>
        <w:rPr>
          <w:lang w:val="es-ES_tradnl"/>
        </w:rPr>
      </w:pPr>
    </w:p>
    <w:p w:rsidR="00373048" w:rsidRPr="003760E3" w:rsidRDefault="00373048" w:rsidP="00373048">
      <w:pPr>
        <w:pStyle w:val="ONUME"/>
        <w:numPr>
          <w:ilvl w:val="0"/>
          <w:numId w:val="19"/>
        </w:numPr>
        <w:rPr>
          <w:lang w:val="es-ES_tradnl"/>
        </w:rPr>
      </w:pPr>
      <w:r w:rsidRPr="003760E3">
        <w:rPr>
          <w:lang w:val="es-ES_tradnl"/>
        </w:rPr>
        <w:t>La Delegación del Japón, haciendo uso de</w:t>
      </w:r>
      <w:r w:rsidR="00E44604" w:rsidRPr="003760E3">
        <w:rPr>
          <w:lang w:val="es-ES_tradnl"/>
        </w:rPr>
        <w:t xml:space="preserve"> la palabra en nombre del Grupo B</w:t>
      </w:r>
      <w:r w:rsidRPr="003760E3">
        <w:rPr>
          <w:lang w:val="es-ES_tradnl"/>
        </w:rPr>
        <w:t xml:space="preserve">, señaló que confía en que el Comité pueda </w:t>
      </w:r>
      <w:r w:rsidR="00AD361A" w:rsidRPr="003760E3">
        <w:rPr>
          <w:lang w:val="es-ES_tradnl"/>
        </w:rPr>
        <w:t xml:space="preserve">avanzar </w:t>
      </w:r>
      <w:r w:rsidRPr="003760E3">
        <w:rPr>
          <w:lang w:val="es-ES_tradnl"/>
        </w:rPr>
        <w:t>baj</w:t>
      </w:r>
      <w:r w:rsidR="0063310B" w:rsidRPr="003760E3">
        <w:rPr>
          <w:lang w:val="es-ES_tradnl"/>
        </w:rPr>
        <w:t>o</w:t>
      </w:r>
      <w:r w:rsidRPr="003760E3">
        <w:rPr>
          <w:lang w:val="es-ES_tradnl"/>
        </w:rPr>
        <w:t xml:space="preserve"> la hábil dirección del Presidente.  Para que conste en acta</w:t>
      </w:r>
      <w:r w:rsidR="0063310B" w:rsidRPr="003760E3">
        <w:rPr>
          <w:lang w:val="es-ES_tradnl"/>
        </w:rPr>
        <w:t>s</w:t>
      </w:r>
      <w:r w:rsidRPr="003760E3">
        <w:rPr>
          <w:lang w:val="es-ES_tradnl"/>
        </w:rPr>
        <w:t xml:space="preserve">, la Delegación declaró que el </w:t>
      </w:r>
      <w:r w:rsidR="00E44604" w:rsidRPr="003760E3">
        <w:rPr>
          <w:lang w:val="es-ES_tradnl"/>
        </w:rPr>
        <w:t>Grupo B</w:t>
      </w:r>
      <w:r w:rsidR="00411360" w:rsidRPr="003760E3">
        <w:rPr>
          <w:lang w:val="es-ES_tradnl"/>
        </w:rPr>
        <w:t xml:space="preserve"> no se opondrá</w:t>
      </w:r>
      <w:r w:rsidRPr="003760E3">
        <w:rPr>
          <w:lang w:val="es-ES_tradnl"/>
        </w:rPr>
        <w:t xml:space="preserve"> a la inclusión en el orden del día del punto 7 del orden del día (</w:t>
      </w:r>
      <w:r w:rsidR="00E44604" w:rsidRPr="003760E3">
        <w:rPr>
          <w:lang w:val="es-ES_tradnl"/>
        </w:rPr>
        <w:t>“</w:t>
      </w:r>
      <w:r w:rsidRPr="003760E3">
        <w:rPr>
          <w:lang w:val="es-ES_tradnl"/>
        </w:rPr>
        <w:t>Contribución del Comité Intergubernamental sobre Propiedad Intelectual y Recursos Genéticos, Conocimientos Tradicionales y Folclore (CIG) a la aplicación de las recomendaciones que le incumben de la Agenda para el Desarrollo</w:t>
      </w:r>
      <w:r w:rsidR="00E44604" w:rsidRPr="003760E3">
        <w:rPr>
          <w:lang w:val="es-ES_tradnl"/>
        </w:rPr>
        <w:t>”</w:t>
      </w:r>
      <w:r w:rsidRPr="003760E3">
        <w:rPr>
          <w:lang w:val="es-ES_tradnl"/>
        </w:rPr>
        <w:t xml:space="preserve">), </w:t>
      </w:r>
      <w:r w:rsidR="00243706" w:rsidRPr="003760E3">
        <w:rPr>
          <w:lang w:val="es-ES_tradnl"/>
        </w:rPr>
        <w:t xml:space="preserve">si bien </w:t>
      </w:r>
      <w:r w:rsidR="0063310B" w:rsidRPr="003760E3">
        <w:rPr>
          <w:lang w:val="es-ES_tradnl"/>
        </w:rPr>
        <w:t>matizó</w:t>
      </w:r>
      <w:r w:rsidRPr="003760E3">
        <w:rPr>
          <w:lang w:val="es-ES_tradnl"/>
        </w:rPr>
        <w:t xml:space="preserve">, a fin de dejar clara la posición del Grupo, que esta clase de puntos del orden del día no </w:t>
      </w:r>
      <w:r w:rsidR="0063310B" w:rsidRPr="003760E3">
        <w:rPr>
          <w:lang w:val="es-ES_tradnl"/>
        </w:rPr>
        <w:t xml:space="preserve">deben constituir </w:t>
      </w:r>
      <w:r w:rsidRPr="003760E3">
        <w:rPr>
          <w:lang w:val="es-ES_tradnl"/>
        </w:rPr>
        <w:t xml:space="preserve">puntos permanentes, sino </w:t>
      </w:r>
      <w:r w:rsidR="00C50A12" w:rsidRPr="003760E3">
        <w:rPr>
          <w:lang w:val="es-ES_tradnl"/>
        </w:rPr>
        <w:t xml:space="preserve">meramente </w:t>
      </w:r>
      <w:r w:rsidRPr="003760E3">
        <w:rPr>
          <w:lang w:val="es-ES_tradnl"/>
        </w:rPr>
        <w:t>ad hoc.</w:t>
      </w:r>
    </w:p>
    <w:p w:rsidR="00373048" w:rsidRPr="003760E3" w:rsidRDefault="00373048" w:rsidP="00E44604">
      <w:pPr>
        <w:pStyle w:val="ONUME"/>
        <w:numPr>
          <w:ilvl w:val="0"/>
          <w:numId w:val="19"/>
        </w:numPr>
        <w:rPr>
          <w:lang w:val="es-ES_tradnl"/>
        </w:rPr>
      </w:pPr>
      <w:r w:rsidRPr="003760E3">
        <w:rPr>
          <w:lang w:val="es-ES_tradnl"/>
        </w:rPr>
        <w:t xml:space="preserve">El Presidente tomó nota de la declaración formulada por la Delegación del Japón en nombre del </w:t>
      </w:r>
      <w:r w:rsidR="00E44604" w:rsidRPr="003760E3">
        <w:rPr>
          <w:lang w:val="es-ES_tradnl"/>
        </w:rPr>
        <w:t>Grupo B</w:t>
      </w:r>
      <w:r w:rsidRPr="003760E3">
        <w:rPr>
          <w:lang w:val="es-ES_tradnl"/>
        </w:rPr>
        <w:t xml:space="preserve"> acerca del enfoque que desea </w:t>
      </w:r>
      <w:r w:rsidR="00365978" w:rsidRPr="003760E3">
        <w:rPr>
          <w:lang w:val="es-ES_tradnl"/>
        </w:rPr>
        <w:t xml:space="preserve">que se contemple en relación </w:t>
      </w:r>
      <w:r w:rsidRPr="003760E3">
        <w:rPr>
          <w:lang w:val="es-ES_tradnl"/>
        </w:rPr>
        <w:t xml:space="preserve">con </w:t>
      </w:r>
      <w:r w:rsidR="00365978" w:rsidRPr="003760E3">
        <w:rPr>
          <w:lang w:val="es-ES_tradnl"/>
        </w:rPr>
        <w:t xml:space="preserve">el </w:t>
      </w:r>
      <w:r w:rsidRPr="003760E3">
        <w:rPr>
          <w:lang w:val="es-ES_tradnl"/>
        </w:rPr>
        <w:t>punto</w:t>
      </w:r>
      <w:r w:rsidR="00E44604" w:rsidRPr="003760E3">
        <w:rPr>
          <w:lang w:val="es-ES_tradnl"/>
        </w:rPr>
        <w:t> </w:t>
      </w:r>
      <w:r w:rsidRPr="003760E3">
        <w:rPr>
          <w:lang w:val="es-ES_tradnl"/>
        </w:rPr>
        <w:t>7 del orden del día.</w:t>
      </w:r>
    </w:p>
    <w:p w:rsidR="00373048" w:rsidRPr="003760E3" w:rsidRDefault="00373048" w:rsidP="00373048">
      <w:pPr>
        <w:rPr>
          <w:lang w:val="es-ES_tradnl"/>
        </w:rPr>
      </w:pPr>
    </w:p>
    <w:p w:rsidR="00373048" w:rsidRPr="003760E3" w:rsidRDefault="001A12EA" w:rsidP="00E44604">
      <w:pPr>
        <w:ind w:left="5533"/>
        <w:rPr>
          <w:i/>
          <w:lang w:val="es-ES_tradnl"/>
        </w:rPr>
      </w:pPr>
      <w:r w:rsidRPr="003760E3">
        <w:rPr>
          <w:i/>
          <w:lang w:val="es-ES_tradnl"/>
        </w:rPr>
        <w:t>Decisión sobre el punto</w:t>
      </w:r>
      <w:r w:rsidR="00E44604" w:rsidRPr="003760E3">
        <w:rPr>
          <w:i/>
          <w:lang w:val="es-ES_tradnl"/>
        </w:rPr>
        <w:t> </w:t>
      </w:r>
      <w:r w:rsidRPr="003760E3">
        <w:rPr>
          <w:i/>
          <w:lang w:val="es-ES_tradnl"/>
        </w:rPr>
        <w:t>2 del orden del día:</w:t>
      </w:r>
    </w:p>
    <w:p w:rsidR="00373048" w:rsidRPr="003760E3" w:rsidRDefault="00373048" w:rsidP="00373048">
      <w:pPr>
        <w:ind w:left="5533"/>
        <w:rPr>
          <w:i/>
          <w:lang w:val="es-ES_tradnl"/>
        </w:rPr>
      </w:pPr>
    </w:p>
    <w:p w:rsidR="00373048" w:rsidRPr="003760E3" w:rsidRDefault="00BD1560" w:rsidP="00373048">
      <w:pPr>
        <w:pStyle w:val="ONUME"/>
        <w:numPr>
          <w:ilvl w:val="0"/>
          <w:numId w:val="19"/>
        </w:numPr>
        <w:ind w:left="5533"/>
        <w:rPr>
          <w:i/>
          <w:lang w:val="es-ES_tradnl"/>
        </w:rPr>
      </w:pPr>
      <w:r w:rsidRPr="003760E3">
        <w:rPr>
          <w:i/>
          <w:lang w:val="es-ES_tradnl"/>
        </w:rPr>
        <w:t>El Presidente sometió a aprobación el proyecto de orden del día distribuido con la signatura WIPO/GRTKF/IC/28/1 Prov., que fue aprobado.</w:t>
      </w:r>
    </w:p>
    <w:p w:rsidR="00373048" w:rsidRPr="003760E3" w:rsidRDefault="00373048" w:rsidP="00373048">
      <w:pPr>
        <w:pStyle w:val="ONUME"/>
        <w:numPr>
          <w:ilvl w:val="0"/>
          <w:numId w:val="0"/>
        </w:numPr>
        <w:ind w:left="5533"/>
        <w:rPr>
          <w:i/>
          <w:lang w:val="es-ES_tradnl"/>
        </w:rPr>
      </w:pPr>
    </w:p>
    <w:p w:rsidR="00373048" w:rsidRPr="003760E3" w:rsidRDefault="004C4139" w:rsidP="009F7229">
      <w:pPr>
        <w:pStyle w:val="Heading1"/>
        <w:rPr>
          <w:lang w:val="es-ES_tradnl"/>
        </w:rPr>
      </w:pPr>
      <w:r w:rsidRPr="003760E3">
        <w:rPr>
          <w:caps w:val="0"/>
          <w:lang w:val="es-ES_tradnl"/>
        </w:rPr>
        <w:lastRenderedPageBreak/>
        <w:t>PUNTO 3 DEL ORDEN DEL DÍA:  APROBACIÓN DEL INFORME DE LA VIGÉSIMA SÉPTIMA SESIÓN</w:t>
      </w:r>
    </w:p>
    <w:p w:rsidR="00373048" w:rsidRPr="003760E3" w:rsidRDefault="00373048" w:rsidP="009F7229">
      <w:pPr>
        <w:keepNext/>
        <w:rPr>
          <w:lang w:val="es-ES_tradnl"/>
        </w:rPr>
      </w:pPr>
    </w:p>
    <w:p w:rsidR="00373048" w:rsidRPr="003760E3" w:rsidRDefault="001A12EA" w:rsidP="009F7229">
      <w:pPr>
        <w:keepNext/>
        <w:ind w:left="5533"/>
        <w:rPr>
          <w:i/>
          <w:lang w:val="es-ES_tradnl"/>
        </w:rPr>
      </w:pPr>
      <w:r w:rsidRPr="003760E3">
        <w:rPr>
          <w:i/>
          <w:lang w:val="es-ES_tradnl"/>
        </w:rPr>
        <w:t>Decisión sobre el punto</w:t>
      </w:r>
      <w:r w:rsidR="00E44604" w:rsidRPr="003760E3">
        <w:rPr>
          <w:i/>
          <w:lang w:val="es-ES_tradnl"/>
        </w:rPr>
        <w:t> </w:t>
      </w:r>
      <w:r w:rsidRPr="003760E3">
        <w:rPr>
          <w:i/>
          <w:lang w:val="es-ES_tradnl"/>
        </w:rPr>
        <w:t>3 del orden del día:</w:t>
      </w:r>
    </w:p>
    <w:p w:rsidR="00373048" w:rsidRPr="003760E3" w:rsidRDefault="00373048" w:rsidP="00373048">
      <w:pPr>
        <w:ind w:left="5533"/>
        <w:rPr>
          <w:i/>
          <w:lang w:val="es-ES_tradnl"/>
        </w:rPr>
      </w:pPr>
    </w:p>
    <w:p w:rsidR="00373048" w:rsidRPr="003760E3" w:rsidRDefault="00BD1560" w:rsidP="00E44604">
      <w:pPr>
        <w:pStyle w:val="ONUME"/>
        <w:numPr>
          <w:ilvl w:val="0"/>
          <w:numId w:val="19"/>
        </w:numPr>
        <w:ind w:left="5533"/>
        <w:rPr>
          <w:i/>
          <w:lang w:val="es-ES_tradnl"/>
        </w:rPr>
      </w:pPr>
      <w:r w:rsidRPr="003760E3">
        <w:rPr>
          <w:i/>
          <w:lang w:val="es-ES_tradnl"/>
        </w:rPr>
        <w:t>El Presidente sometió a aprobación el proyecto de informe revisado de la vigésima sexta sesión del Comité (WIPO/GRTKF/IC/27/10 Prov.</w:t>
      </w:r>
      <w:r w:rsidR="00E44604" w:rsidRPr="003760E3">
        <w:rPr>
          <w:i/>
          <w:lang w:val="es-ES_tradnl"/>
        </w:rPr>
        <w:t> </w:t>
      </w:r>
      <w:r w:rsidRPr="003760E3">
        <w:rPr>
          <w:i/>
          <w:lang w:val="es-ES_tradnl"/>
        </w:rPr>
        <w:t>2), que fue aprobado.</w:t>
      </w:r>
    </w:p>
    <w:p w:rsidR="00373048" w:rsidRPr="003760E3" w:rsidRDefault="00373048" w:rsidP="00373048">
      <w:pPr>
        <w:rPr>
          <w:lang w:val="es-ES_tradnl"/>
        </w:rPr>
      </w:pPr>
    </w:p>
    <w:p w:rsidR="00373048" w:rsidRPr="003760E3" w:rsidRDefault="004C4139" w:rsidP="001C3BB3">
      <w:pPr>
        <w:pStyle w:val="Heading1"/>
        <w:keepLines/>
        <w:rPr>
          <w:lang w:val="es-ES_tradnl"/>
        </w:rPr>
      </w:pPr>
      <w:r w:rsidRPr="003760E3">
        <w:rPr>
          <w:caps w:val="0"/>
          <w:lang w:val="es-ES_tradnl"/>
        </w:rPr>
        <w:t>PUNTO 4 DEL ORDEN DEL DÍA:  ACREDITACIÓN DE DETERMINADAS ORGANIZACIONES</w:t>
      </w:r>
    </w:p>
    <w:p w:rsidR="00373048" w:rsidRPr="003760E3" w:rsidRDefault="00373048" w:rsidP="001C3BB3">
      <w:pPr>
        <w:keepNext/>
        <w:keepLines/>
        <w:rPr>
          <w:lang w:val="es-ES_tradnl"/>
        </w:rPr>
      </w:pPr>
    </w:p>
    <w:p w:rsidR="00373048" w:rsidRPr="003760E3" w:rsidRDefault="00373048" w:rsidP="00E44604">
      <w:pPr>
        <w:pStyle w:val="ONUME"/>
        <w:keepNext/>
        <w:keepLines/>
        <w:numPr>
          <w:ilvl w:val="0"/>
          <w:numId w:val="19"/>
        </w:numPr>
        <w:rPr>
          <w:lang w:val="es-ES_tradnl"/>
        </w:rPr>
      </w:pPr>
      <w:r w:rsidRPr="003760E3">
        <w:rPr>
          <w:lang w:val="es-ES_tradnl"/>
        </w:rPr>
        <w:t xml:space="preserve">El </w:t>
      </w:r>
      <w:r w:rsidR="000712CA" w:rsidRPr="003760E3">
        <w:rPr>
          <w:lang w:val="es-ES_tradnl"/>
        </w:rPr>
        <w:t>R</w:t>
      </w:r>
      <w:r w:rsidRPr="003760E3">
        <w:rPr>
          <w:lang w:val="es-ES_tradnl"/>
        </w:rPr>
        <w:t xml:space="preserve">epresentante de Tupaj Amaru agradeció al Director General su </w:t>
      </w:r>
      <w:r w:rsidR="003931AB" w:rsidRPr="003760E3">
        <w:rPr>
          <w:lang w:val="es-ES_tradnl"/>
        </w:rPr>
        <w:t xml:space="preserve">declaración </w:t>
      </w:r>
      <w:r w:rsidRPr="003760E3">
        <w:rPr>
          <w:lang w:val="es-ES_tradnl"/>
        </w:rPr>
        <w:t xml:space="preserve">introductoria, así como los esfuerzos que está </w:t>
      </w:r>
      <w:r w:rsidR="00243706" w:rsidRPr="003760E3">
        <w:rPr>
          <w:lang w:val="es-ES_tradnl"/>
        </w:rPr>
        <w:t xml:space="preserve">desplegando </w:t>
      </w:r>
      <w:r w:rsidR="009E4719" w:rsidRPr="003760E3">
        <w:rPr>
          <w:lang w:val="es-ES_tradnl"/>
        </w:rPr>
        <w:t xml:space="preserve">en apoyo de </w:t>
      </w:r>
      <w:r w:rsidRPr="003760E3">
        <w:rPr>
          <w:lang w:val="es-ES_tradnl"/>
        </w:rPr>
        <w:t xml:space="preserve">la participación de los pueblos indígenas.  Sobre la aprobación del informe </w:t>
      </w:r>
      <w:r w:rsidR="00C50A12" w:rsidRPr="003760E3">
        <w:rPr>
          <w:lang w:val="es-ES_tradnl"/>
        </w:rPr>
        <w:t xml:space="preserve">contemplado en </w:t>
      </w:r>
      <w:r w:rsidR="009E4719" w:rsidRPr="003760E3">
        <w:rPr>
          <w:lang w:val="es-ES_tradnl"/>
        </w:rPr>
        <w:t xml:space="preserve">el </w:t>
      </w:r>
      <w:r w:rsidRPr="003760E3">
        <w:rPr>
          <w:lang w:val="es-ES_tradnl"/>
        </w:rPr>
        <w:t>punto</w:t>
      </w:r>
      <w:r w:rsidR="00E44604" w:rsidRPr="003760E3">
        <w:rPr>
          <w:lang w:val="es-ES_tradnl"/>
        </w:rPr>
        <w:t> </w:t>
      </w:r>
      <w:r w:rsidRPr="003760E3">
        <w:rPr>
          <w:lang w:val="es-ES_tradnl"/>
        </w:rPr>
        <w:t xml:space="preserve">3 del orden del día, el </w:t>
      </w:r>
      <w:r w:rsidR="00D335A2" w:rsidRPr="003760E3">
        <w:rPr>
          <w:lang w:val="es-ES_tradnl"/>
        </w:rPr>
        <w:t>R</w:t>
      </w:r>
      <w:r w:rsidRPr="003760E3">
        <w:rPr>
          <w:lang w:val="es-ES_tradnl"/>
        </w:rPr>
        <w:t xml:space="preserve">epresentante </w:t>
      </w:r>
      <w:r w:rsidR="00C43F00" w:rsidRPr="003760E3">
        <w:rPr>
          <w:lang w:val="es-ES_tradnl"/>
        </w:rPr>
        <w:t xml:space="preserve">dijo </w:t>
      </w:r>
      <w:r w:rsidRPr="003760E3">
        <w:rPr>
          <w:lang w:val="es-ES_tradnl"/>
        </w:rPr>
        <w:t xml:space="preserve">que considera que el informe no tiene debidamente en cuenta las </w:t>
      </w:r>
      <w:r w:rsidR="009E4719" w:rsidRPr="003760E3">
        <w:rPr>
          <w:lang w:val="es-ES_tradnl"/>
        </w:rPr>
        <w:t xml:space="preserve">constructivas </w:t>
      </w:r>
      <w:r w:rsidRPr="003760E3">
        <w:rPr>
          <w:lang w:val="es-ES_tradnl"/>
        </w:rPr>
        <w:t xml:space="preserve">aportaciones </w:t>
      </w:r>
      <w:r w:rsidR="00DB352D" w:rsidRPr="003760E3">
        <w:rPr>
          <w:lang w:val="es-ES_tradnl"/>
        </w:rPr>
        <w:t xml:space="preserve">llevadas a cabo </w:t>
      </w:r>
      <w:r w:rsidR="009E4719" w:rsidRPr="003760E3">
        <w:rPr>
          <w:lang w:val="es-ES_tradnl"/>
        </w:rPr>
        <w:t xml:space="preserve">por </w:t>
      </w:r>
      <w:r w:rsidRPr="003760E3">
        <w:rPr>
          <w:lang w:val="es-ES_tradnl"/>
        </w:rPr>
        <w:t xml:space="preserve">algunas organizaciones indígenas.  Observó que, por ejemplo, las propuestas </w:t>
      </w:r>
      <w:r w:rsidR="00C50A12" w:rsidRPr="003760E3">
        <w:rPr>
          <w:lang w:val="es-ES_tradnl"/>
        </w:rPr>
        <w:t xml:space="preserve">formuladas </w:t>
      </w:r>
      <w:r w:rsidRPr="003760E3">
        <w:rPr>
          <w:lang w:val="es-ES_tradnl"/>
        </w:rPr>
        <w:t xml:space="preserve">por Tupaj Amaru han quedado </w:t>
      </w:r>
      <w:r w:rsidR="00C50A12" w:rsidRPr="003760E3">
        <w:rPr>
          <w:lang w:val="es-ES_tradnl"/>
        </w:rPr>
        <w:t>aparentemente relegadas</w:t>
      </w:r>
      <w:r w:rsidR="00E44604" w:rsidRPr="003760E3">
        <w:rPr>
          <w:lang w:val="es-ES_tradnl"/>
        </w:rPr>
        <w:t>.  En lo que respecta al punto </w:t>
      </w:r>
      <w:r w:rsidRPr="003760E3">
        <w:rPr>
          <w:lang w:val="es-ES_tradnl"/>
        </w:rPr>
        <w:t>4 del orden del día, señaló que</w:t>
      </w:r>
      <w:r w:rsidR="00C43F00" w:rsidRPr="003760E3">
        <w:rPr>
          <w:lang w:val="es-ES_tradnl"/>
        </w:rPr>
        <w:t xml:space="preserve">, en su opinión, </w:t>
      </w:r>
      <w:r w:rsidRPr="003760E3">
        <w:rPr>
          <w:lang w:val="es-ES_tradnl"/>
        </w:rPr>
        <w:t xml:space="preserve">el Comité lleva mucho tiempo aprobando </w:t>
      </w:r>
      <w:r w:rsidR="009E4719" w:rsidRPr="003760E3">
        <w:rPr>
          <w:lang w:val="es-ES_tradnl"/>
        </w:rPr>
        <w:t xml:space="preserve">por unanimidad </w:t>
      </w:r>
      <w:r w:rsidRPr="003760E3">
        <w:rPr>
          <w:lang w:val="es-ES_tradnl"/>
        </w:rPr>
        <w:t xml:space="preserve">la acreditación de organizaciones sin tener en cuenta la información </w:t>
      </w:r>
      <w:r w:rsidR="00C50A12" w:rsidRPr="003760E3">
        <w:rPr>
          <w:lang w:val="es-ES_tradnl"/>
        </w:rPr>
        <w:t xml:space="preserve">disponible </w:t>
      </w:r>
      <w:r w:rsidR="00C43F00" w:rsidRPr="003760E3">
        <w:rPr>
          <w:lang w:val="es-ES_tradnl"/>
        </w:rPr>
        <w:t xml:space="preserve">acerca de </w:t>
      </w:r>
      <w:r w:rsidR="00DB352D" w:rsidRPr="003760E3">
        <w:rPr>
          <w:lang w:val="es-ES_tradnl"/>
        </w:rPr>
        <w:t xml:space="preserve">las organizaciones </w:t>
      </w:r>
      <w:r w:rsidR="00365978" w:rsidRPr="003760E3">
        <w:rPr>
          <w:lang w:val="es-ES_tradnl"/>
        </w:rPr>
        <w:t xml:space="preserve">que presentan la solicitud </w:t>
      </w:r>
      <w:r w:rsidRPr="003760E3">
        <w:rPr>
          <w:lang w:val="es-ES_tradnl"/>
        </w:rPr>
        <w:t xml:space="preserve">ni si </w:t>
      </w:r>
      <w:r w:rsidR="00DB352D" w:rsidRPr="003760E3">
        <w:rPr>
          <w:lang w:val="es-ES_tradnl"/>
        </w:rPr>
        <w:t>e</w:t>
      </w:r>
      <w:r w:rsidRPr="003760E3">
        <w:rPr>
          <w:lang w:val="es-ES_tradnl"/>
        </w:rPr>
        <w:t xml:space="preserve">sas </w:t>
      </w:r>
      <w:r w:rsidR="00DB352D" w:rsidRPr="003760E3">
        <w:rPr>
          <w:lang w:val="es-ES_tradnl"/>
        </w:rPr>
        <w:t xml:space="preserve">organizaciones </w:t>
      </w:r>
      <w:r w:rsidRPr="003760E3">
        <w:rPr>
          <w:lang w:val="es-ES_tradnl"/>
        </w:rPr>
        <w:t xml:space="preserve">representan a pueblos indígenas o a minorías o son organizaciones que solicitan la acreditación con </w:t>
      </w:r>
      <w:r w:rsidR="00365978" w:rsidRPr="003760E3">
        <w:rPr>
          <w:lang w:val="es-ES_tradnl"/>
        </w:rPr>
        <w:t xml:space="preserve">el propósito de defender los intereses de </w:t>
      </w:r>
      <w:r w:rsidRPr="003760E3">
        <w:rPr>
          <w:lang w:val="es-ES_tradnl"/>
        </w:rPr>
        <w:t>empresas multinacionales.  Afirmó que en todas las organizaciones internacionales que reciben solicitudes de acreditación se celebran debates sobre la identidad de cada una de las or</w:t>
      </w:r>
      <w:r w:rsidR="00D335A2" w:rsidRPr="003760E3">
        <w:rPr>
          <w:lang w:val="es-ES_tradnl"/>
        </w:rPr>
        <w:t xml:space="preserve">ganizaciones </w:t>
      </w:r>
      <w:r w:rsidR="00365978" w:rsidRPr="003760E3">
        <w:rPr>
          <w:lang w:val="es-ES_tradnl"/>
        </w:rPr>
        <w:t>interesadas</w:t>
      </w:r>
      <w:r w:rsidR="00D335A2" w:rsidRPr="003760E3">
        <w:rPr>
          <w:lang w:val="es-ES_tradnl"/>
        </w:rPr>
        <w:t>.  El R</w:t>
      </w:r>
      <w:r w:rsidRPr="003760E3">
        <w:rPr>
          <w:lang w:val="es-ES_tradnl"/>
        </w:rPr>
        <w:t xml:space="preserve">epresentante destacó que muchas de las organizaciones acreditadas ante el CIG no han realizado contribución </w:t>
      </w:r>
      <w:r w:rsidR="003931AB" w:rsidRPr="003760E3">
        <w:rPr>
          <w:lang w:val="es-ES_tradnl"/>
        </w:rPr>
        <w:t xml:space="preserve">alguna </w:t>
      </w:r>
      <w:r w:rsidRPr="003760E3">
        <w:rPr>
          <w:lang w:val="es-ES_tradnl"/>
        </w:rPr>
        <w:t>al proceso de negociación.</w:t>
      </w:r>
    </w:p>
    <w:p w:rsidR="00373048" w:rsidRPr="003760E3" w:rsidRDefault="00D335A2" w:rsidP="00373048">
      <w:pPr>
        <w:pStyle w:val="ONUME"/>
        <w:numPr>
          <w:ilvl w:val="0"/>
          <w:numId w:val="19"/>
        </w:numPr>
        <w:rPr>
          <w:lang w:val="es-ES_tradnl"/>
        </w:rPr>
      </w:pPr>
      <w:r w:rsidRPr="003760E3">
        <w:rPr>
          <w:lang w:val="es-ES_tradnl"/>
        </w:rPr>
        <w:t>El Presidente invitó al R</w:t>
      </w:r>
      <w:r w:rsidR="00373048" w:rsidRPr="003760E3">
        <w:rPr>
          <w:lang w:val="es-ES_tradnl"/>
        </w:rPr>
        <w:t xml:space="preserve">epresentante de Tupaj Amaru a aclarar si tiene alguna objeción </w:t>
      </w:r>
      <w:r w:rsidR="003931AB" w:rsidRPr="003760E3">
        <w:rPr>
          <w:lang w:val="es-ES_tradnl"/>
        </w:rPr>
        <w:t xml:space="preserve">que oponer </w:t>
      </w:r>
      <w:r w:rsidR="00373048" w:rsidRPr="003760E3">
        <w:rPr>
          <w:lang w:val="es-ES_tradnl"/>
        </w:rPr>
        <w:t xml:space="preserve">a la acreditación de las dos organizaciones, </w:t>
      </w:r>
      <w:r w:rsidR="00373048" w:rsidRPr="003760E3">
        <w:rPr>
          <w:i/>
          <w:lang w:val="es-ES_tradnl"/>
        </w:rPr>
        <w:t>Herbal Anthropology Project</w:t>
      </w:r>
      <w:r w:rsidR="00373048" w:rsidRPr="003760E3">
        <w:rPr>
          <w:lang w:val="es-ES_tradnl"/>
        </w:rPr>
        <w:t xml:space="preserve"> (HAP) y </w:t>
      </w:r>
      <w:r w:rsidR="00E91C65" w:rsidRPr="003760E3">
        <w:rPr>
          <w:lang w:val="es-ES_tradnl"/>
        </w:rPr>
        <w:t xml:space="preserve">el </w:t>
      </w:r>
      <w:r w:rsidR="00373048" w:rsidRPr="003760E3">
        <w:rPr>
          <w:i/>
          <w:lang w:val="es-ES_tradnl"/>
        </w:rPr>
        <w:t>Personal Care Products Council</w:t>
      </w:r>
      <w:r w:rsidR="00373048" w:rsidRPr="003760E3">
        <w:rPr>
          <w:lang w:val="es-ES_tradnl"/>
        </w:rPr>
        <w:t xml:space="preserve"> (PCPC), cuyas solicitudes se recogen en el documento WIPO/GRTKF/IC/28/2.</w:t>
      </w:r>
    </w:p>
    <w:p w:rsidR="00373048" w:rsidRPr="003760E3" w:rsidRDefault="00D335A2" w:rsidP="00373048">
      <w:pPr>
        <w:pStyle w:val="ONUME"/>
        <w:numPr>
          <w:ilvl w:val="0"/>
          <w:numId w:val="19"/>
        </w:numPr>
        <w:rPr>
          <w:lang w:val="es-ES_tradnl"/>
        </w:rPr>
      </w:pPr>
      <w:r w:rsidRPr="003760E3">
        <w:rPr>
          <w:lang w:val="es-ES_tradnl"/>
        </w:rPr>
        <w:t>El R</w:t>
      </w:r>
      <w:r w:rsidR="00373048" w:rsidRPr="003760E3">
        <w:rPr>
          <w:lang w:val="es-ES_tradnl"/>
        </w:rPr>
        <w:t xml:space="preserve">epresentante de Tupaj Amaru dijo que no conoce los antecedentes ni tiene información sobre las organizaciones </w:t>
      </w:r>
      <w:r w:rsidR="006972B5" w:rsidRPr="003760E3">
        <w:rPr>
          <w:lang w:val="es-ES_tradnl"/>
        </w:rPr>
        <w:t xml:space="preserve">que se </w:t>
      </w:r>
      <w:r w:rsidR="00C43F00" w:rsidRPr="003760E3">
        <w:rPr>
          <w:lang w:val="es-ES_tradnl"/>
        </w:rPr>
        <w:t xml:space="preserve">mencionan </w:t>
      </w:r>
      <w:r w:rsidR="00373048" w:rsidRPr="003760E3">
        <w:rPr>
          <w:lang w:val="es-ES_tradnl"/>
        </w:rPr>
        <w:t xml:space="preserve">en el documento WIPO/GRTKF/IC/28/2.  Explicó que se </w:t>
      </w:r>
      <w:r w:rsidR="00E91C65" w:rsidRPr="003760E3">
        <w:rPr>
          <w:lang w:val="es-ES_tradnl"/>
        </w:rPr>
        <w:t xml:space="preserve">había referido </w:t>
      </w:r>
      <w:r w:rsidR="00373048" w:rsidRPr="003760E3">
        <w:rPr>
          <w:lang w:val="es-ES_tradnl"/>
        </w:rPr>
        <w:t xml:space="preserve">al proceso de acreditación en general.  Observó que en el Comité no se ha </w:t>
      </w:r>
      <w:r w:rsidR="00DB352D" w:rsidRPr="003760E3">
        <w:rPr>
          <w:lang w:val="es-ES_tradnl"/>
        </w:rPr>
        <w:t xml:space="preserve">debatido sobre este extremo </w:t>
      </w:r>
      <w:r w:rsidR="00373048" w:rsidRPr="003760E3">
        <w:rPr>
          <w:lang w:val="es-ES_tradnl"/>
        </w:rPr>
        <w:t xml:space="preserve">y dijo que considera que el </w:t>
      </w:r>
      <w:r w:rsidRPr="003760E3">
        <w:rPr>
          <w:lang w:val="es-ES_tradnl"/>
        </w:rPr>
        <w:t>CIG</w:t>
      </w:r>
      <w:r w:rsidR="00373048" w:rsidRPr="003760E3">
        <w:rPr>
          <w:lang w:val="es-ES_tradnl"/>
        </w:rPr>
        <w:t xml:space="preserve"> no ha analizado cuestiones como, por ejemplo, el funcionamiento de cada organización, </w:t>
      </w:r>
      <w:r w:rsidR="009A6242" w:rsidRPr="003760E3">
        <w:rPr>
          <w:lang w:val="es-ES_tradnl"/>
        </w:rPr>
        <w:t xml:space="preserve">su composición </w:t>
      </w:r>
      <w:r w:rsidR="00373048" w:rsidRPr="003760E3">
        <w:rPr>
          <w:lang w:val="es-ES_tradnl"/>
        </w:rPr>
        <w:t xml:space="preserve">o </w:t>
      </w:r>
      <w:r w:rsidR="009A6242" w:rsidRPr="003760E3">
        <w:rPr>
          <w:lang w:val="es-ES_tradnl"/>
        </w:rPr>
        <w:t xml:space="preserve">el modo en que </w:t>
      </w:r>
      <w:r w:rsidR="00373048" w:rsidRPr="003760E3">
        <w:rPr>
          <w:lang w:val="es-ES_tradnl"/>
        </w:rPr>
        <w:t xml:space="preserve">cada una de ellas </w:t>
      </w:r>
      <w:r w:rsidR="009A6242" w:rsidRPr="003760E3">
        <w:rPr>
          <w:lang w:val="es-ES_tradnl"/>
        </w:rPr>
        <w:t xml:space="preserve">podría contribuir </w:t>
      </w:r>
      <w:r w:rsidR="00373048" w:rsidRPr="003760E3">
        <w:rPr>
          <w:lang w:val="es-ES_tradnl"/>
        </w:rPr>
        <w:t>a la labor del Comité.  Añadió que considera que muchos solicitantes se someten al proceso de aprobación con la única intención de adquirir la condición de entidad acreditada, así como el derecho a beneficiarse del Fondo de Contribuciones Voluntarias.  Est</w:t>
      </w:r>
      <w:r w:rsidR="002D315C" w:rsidRPr="003760E3">
        <w:rPr>
          <w:lang w:val="es-ES_tradnl"/>
        </w:rPr>
        <w:t>a</w:t>
      </w:r>
      <w:r w:rsidR="00373048" w:rsidRPr="003760E3">
        <w:rPr>
          <w:lang w:val="es-ES_tradnl"/>
        </w:rPr>
        <w:t xml:space="preserve"> </w:t>
      </w:r>
      <w:r w:rsidR="002D315C" w:rsidRPr="003760E3">
        <w:rPr>
          <w:lang w:val="es-ES_tradnl"/>
        </w:rPr>
        <w:t xml:space="preserve">forma de proceder </w:t>
      </w:r>
      <w:r w:rsidR="00373048" w:rsidRPr="003760E3">
        <w:rPr>
          <w:lang w:val="es-ES_tradnl"/>
        </w:rPr>
        <w:t xml:space="preserve">es incompatible con los objetivos para los que se creó el Fondo de Contribuciones Voluntarias y no ayuda </w:t>
      </w:r>
      <w:r w:rsidR="002D315C" w:rsidRPr="003760E3">
        <w:rPr>
          <w:lang w:val="es-ES_tradnl"/>
        </w:rPr>
        <w:t xml:space="preserve">en nada </w:t>
      </w:r>
      <w:r w:rsidR="00373048" w:rsidRPr="003760E3">
        <w:rPr>
          <w:lang w:val="es-ES_tradnl"/>
        </w:rPr>
        <w:t>ni al Comité ni a los pueblos indígenas.</w:t>
      </w:r>
    </w:p>
    <w:p w:rsidR="00373048" w:rsidRPr="003760E3" w:rsidRDefault="001A12EA" w:rsidP="00E44604">
      <w:pPr>
        <w:ind w:left="5533"/>
        <w:rPr>
          <w:i/>
          <w:lang w:val="es-ES_tradnl"/>
        </w:rPr>
      </w:pPr>
      <w:r w:rsidRPr="003760E3">
        <w:rPr>
          <w:i/>
          <w:lang w:val="es-ES_tradnl"/>
        </w:rPr>
        <w:t>Decisión sobre el punto</w:t>
      </w:r>
      <w:r w:rsidR="00E44604" w:rsidRPr="003760E3">
        <w:rPr>
          <w:i/>
          <w:lang w:val="es-ES_tradnl"/>
        </w:rPr>
        <w:t> </w:t>
      </w:r>
      <w:r w:rsidRPr="003760E3">
        <w:rPr>
          <w:i/>
          <w:lang w:val="es-ES_tradnl"/>
        </w:rPr>
        <w:t>4 del orden del día:</w:t>
      </w:r>
    </w:p>
    <w:p w:rsidR="00373048" w:rsidRPr="003760E3" w:rsidRDefault="00373048" w:rsidP="00373048">
      <w:pPr>
        <w:ind w:left="5533"/>
        <w:rPr>
          <w:i/>
          <w:lang w:val="es-ES_tradnl"/>
        </w:rPr>
      </w:pPr>
    </w:p>
    <w:p w:rsidR="00373048" w:rsidRPr="003760E3" w:rsidRDefault="00BD1560" w:rsidP="00373048">
      <w:pPr>
        <w:pStyle w:val="ONUME"/>
        <w:numPr>
          <w:ilvl w:val="0"/>
          <w:numId w:val="19"/>
        </w:numPr>
        <w:ind w:left="5533"/>
        <w:rPr>
          <w:i/>
          <w:lang w:val="es-ES_tradnl"/>
        </w:rPr>
      </w:pPr>
      <w:r w:rsidRPr="003760E3">
        <w:rPr>
          <w:i/>
          <w:lang w:val="es-ES_tradnl"/>
        </w:rPr>
        <w:lastRenderedPageBreak/>
        <w:t xml:space="preserve">El Comité aprobó por unanimidad la acreditación de todas las organizaciones enumeradas en el anexo del documento WIPO/GRTKF/IC/28/2 en calidad de observadores ad hoc, a saber:  </w:t>
      </w:r>
      <w:r w:rsidRPr="003760E3">
        <w:rPr>
          <w:lang w:val="es-ES_tradnl"/>
        </w:rPr>
        <w:t>Herbal Anthropology Project</w:t>
      </w:r>
      <w:r w:rsidRPr="003760E3">
        <w:rPr>
          <w:i/>
          <w:lang w:val="es-ES_tradnl"/>
        </w:rPr>
        <w:t xml:space="preserve"> (HAP) y el </w:t>
      </w:r>
      <w:r w:rsidRPr="003760E3">
        <w:rPr>
          <w:lang w:val="es-ES_tradnl"/>
        </w:rPr>
        <w:t>Personal Care Products Council</w:t>
      </w:r>
      <w:r w:rsidRPr="003760E3">
        <w:rPr>
          <w:i/>
          <w:lang w:val="es-ES_tradnl"/>
        </w:rPr>
        <w:t xml:space="preserve"> (PCPC).</w:t>
      </w:r>
    </w:p>
    <w:p w:rsidR="00373048" w:rsidRPr="003760E3" w:rsidRDefault="00373048" w:rsidP="00373048">
      <w:pPr>
        <w:pStyle w:val="ONUME"/>
        <w:numPr>
          <w:ilvl w:val="0"/>
          <w:numId w:val="0"/>
        </w:numPr>
        <w:ind w:left="5533"/>
        <w:rPr>
          <w:i/>
          <w:lang w:val="es-ES_tradnl"/>
        </w:rPr>
      </w:pPr>
    </w:p>
    <w:p w:rsidR="00373048" w:rsidRPr="003760E3" w:rsidRDefault="004C4139" w:rsidP="004C4139">
      <w:pPr>
        <w:pStyle w:val="Heading1"/>
        <w:rPr>
          <w:lang w:val="es-ES_tradnl"/>
        </w:rPr>
      </w:pPr>
      <w:r w:rsidRPr="003760E3">
        <w:rPr>
          <w:caps w:val="0"/>
          <w:lang w:val="es-ES_tradnl"/>
        </w:rPr>
        <w:t xml:space="preserve">PUNTO 5 DEL ORDEN DEL DÍA:  </w:t>
      </w:r>
      <w:r w:rsidRPr="003760E3">
        <w:rPr>
          <w:caps w:val="0"/>
          <w:snapToGrid w:val="0"/>
          <w:lang w:val="es-ES_tradnl"/>
        </w:rPr>
        <w:t>PARTICIPACIÓN DE LAS COMUNIDADES INDÍGENAS Y LOCALES</w:t>
      </w:r>
    </w:p>
    <w:p w:rsidR="00373048" w:rsidRPr="003760E3" w:rsidRDefault="00373048" w:rsidP="00373048">
      <w:pPr>
        <w:rPr>
          <w:lang w:val="es-ES_tradnl"/>
        </w:rPr>
      </w:pPr>
    </w:p>
    <w:p w:rsidR="00373048" w:rsidRPr="003760E3" w:rsidRDefault="00373048" w:rsidP="00373048">
      <w:pPr>
        <w:pStyle w:val="ONUME"/>
        <w:numPr>
          <w:ilvl w:val="0"/>
          <w:numId w:val="19"/>
        </w:numPr>
        <w:rPr>
          <w:lang w:val="es-ES_tradnl"/>
        </w:rPr>
      </w:pPr>
      <w:r w:rsidRPr="003760E3">
        <w:rPr>
          <w:lang w:val="es-ES_tradnl"/>
        </w:rPr>
        <w:t xml:space="preserve">El Presidente recordó que el Director General </w:t>
      </w:r>
      <w:r w:rsidR="00924E43" w:rsidRPr="003760E3">
        <w:rPr>
          <w:lang w:val="es-ES_tradnl"/>
        </w:rPr>
        <w:t xml:space="preserve">se ha referido profusamente a </w:t>
      </w:r>
      <w:r w:rsidRPr="003760E3">
        <w:rPr>
          <w:lang w:val="es-ES_tradnl"/>
        </w:rPr>
        <w:t xml:space="preserve">la falta de recursos financieros del Fondo </w:t>
      </w:r>
      <w:r w:rsidR="00EE2CA9" w:rsidRPr="003760E3">
        <w:rPr>
          <w:lang w:val="es-ES_tradnl"/>
        </w:rPr>
        <w:t xml:space="preserve">de </w:t>
      </w:r>
      <w:r w:rsidRPr="003760E3">
        <w:rPr>
          <w:lang w:val="es-ES_tradnl"/>
        </w:rPr>
        <w:t xml:space="preserve">Contribuciones Voluntarias.  </w:t>
      </w:r>
      <w:r w:rsidR="00C04070" w:rsidRPr="003760E3">
        <w:rPr>
          <w:lang w:val="es-ES_tradnl"/>
        </w:rPr>
        <w:t xml:space="preserve">Hizo </w:t>
      </w:r>
      <w:r w:rsidRPr="003760E3">
        <w:rPr>
          <w:lang w:val="es-ES_tradnl"/>
        </w:rPr>
        <w:t xml:space="preserve">suyo el llamamiento </w:t>
      </w:r>
      <w:r w:rsidR="00DC3A4F" w:rsidRPr="003760E3">
        <w:rPr>
          <w:lang w:val="es-ES_tradnl"/>
        </w:rPr>
        <w:t xml:space="preserve">que el </w:t>
      </w:r>
      <w:r w:rsidRPr="003760E3">
        <w:rPr>
          <w:lang w:val="es-ES_tradnl"/>
        </w:rPr>
        <w:t xml:space="preserve">Director General </w:t>
      </w:r>
      <w:r w:rsidR="00DC3A4F" w:rsidRPr="003760E3">
        <w:rPr>
          <w:lang w:val="es-ES_tradnl"/>
        </w:rPr>
        <w:t xml:space="preserve">ha dirigido </w:t>
      </w:r>
      <w:r w:rsidRPr="003760E3">
        <w:rPr>
          <w:lang w:val="es-ES_tradnl"/>
        </w:rPr>
        <w:t xml:space="preserve">a las delegaciones para que consideren muy seriamente realizar contribuciones al Fondo de Contribuciones Voluntarias y </w:t>
      </w:r>
      <w:r w:rsidR="006104A3" w:rsidRPr="003760E3">
        <w:rPr>
          <w:lang w:val="es-ES_tradnl"/>
        </w:rPr>
        <w:t xml:space="preserve">presten, de manera constructiva, especial atención a </w:t>
      </w:r>
      <w:r w:rsidRPr="003760E3">
        <w:rPr>
          <w:lang w:val="es-ES_tradnl"/>
        </w:rPr>
        <w:t xml:space="preserve">la propuesta </w:t>
      </w:r>
      <w:r w:rsidR="00DC3A4F" w:rsidRPr="003760E3">
        <w:rPr>
          <w:lang w:val="es-ES_tradnl"/>
        </w:rPr>
        <w:t xml:space="preserve">formulada </w:t>
      </w:r>
      <w:r w:rsidRPr="003760E3">
        <w:rPr>
          <w:lang w:val="es-ES_tradnl"/>
        </w:rPr>
        <w:t xml:space="preserve">a este respecto </w:t>
      </w:r>
      <w:r w:rsidR="00DC3A4F" w:rsidRPr="003760E3">
        <w:rPr>
          <w:lang w:val="es-ES_tradnl"/>
        </w:rPr>
        <w:t xml:space="preserve">por </w:t>
      </w:r>
      <w:r w:rsidRPr="003760E3">
        <w:rPr>
          <w:lang w:val="es-ES_tradnl"/>
        </w:rPr>
        <w:t>las Delegaciones de Australia, Finlandia, Nueva Zelandia y Suiza (documento WIPO/GRTKF/IC/28/10).  Recordó que esta propuesta se presentó en la vigésima séptima sesión del CIG y que el Comité decidió entonces posponer su debate hasta la presente sesión.</w:t>
      </w:r>
      <w:r w:rsidR="00BE5342" w:rsidRPr="003760E3">
        <w:rPr>
          <w:lang w:val="es-ES_tradnl"/>
        </w:rPr>
        <w:t xml:space="preserve"> </w:t>
      </w:r>
      <w:r w:rsidRPr="003760E3">
        <w:rPr>
          <w:lang w:val="es-ES_tradnl"/>
        </w:rPr>
        <w:t xml:space="preserve"> El Presidente también señaló a la atención de los </w:t>
      </w:r>
      <w:r w:rsidR="001C3FF4" w:rsidRPr="003760E3">
        <w:rPr>
          <w:lang w:val="es-ES_tradnl"/>
        </w:rPr>
        <w:t xml:space="preserve">presentes </w:t>
      </w:r>
      <w:r w:rsidRPr="003760E3">
        <w:rPr>
          <w:lang w:val="es-ES_tradnl"/>
        </w:rPr>
        <w:t xml:space="preserve">el documento WIPO/GRTKF/IC/28/INF/4, en el que se recoge información sobre la situación actual de las contribuciones y las solicitudes de financiación con cargo al Fondo de Contribuciones Voluntarias, y el documento WIPO/GRTKF/IC/28/3, en el que se insta al Comité a nombrar a los miembros de su Junta Asesora.  El CIG volverá </w:t>
      </w:r>
      <w:r w:rsidR="001C3FF4" w:rsidRPr="003760E3">
        <w:rPr>
          <w:lang w:val="es-ES_tradnl"/>
        </w:rPr>
        <w:t xml:space="preserve">sobre </w:t>
      </w:r>
      <w:r w:rsidRPr="003760E3">
        <w:rPr>
          <w:lang w:val="es-ES_tradnl"/>
        </w:rPr>
        <w:t>esta cuestión más adelante.  El Presidente informó al Comi</w:t>
      </w:r>
      <w:r w:rsidR="00E44604" w:rsidRPr="003760E3">
        <w:rPr>
          <w:lang w:val="es-ES_tradnl"/>
        </w:rPr>
        <w:t>té de que ha invitado a la Sra. </w:t>
      </w:r>
      <w:r w:rsidRPr="003760E3">
        <w:rPr>
          <w:lang w:val="es-ES_tradnl"/>
        </w:rPr>
        <w:t xml:space="preserve">Alexandra Grazioli, actual Vicepresidenta del Comité, a </w:t>
      </w:r>
      <w:r w:rsidR="00DC3A4F" w:rsidRPr="003760E3">
        <w:rPr>
          <w:lang w:val="es-ES_tradnl"/>
        </w:rPr>
        <w:t xml:space="preserve">ejercer </w:t>
      </w:r>
      <w:r w:rsidRPr="003760E3">
        <w:rPr>
          <w:lang w:val="es-ES_tradnl"/>
        </w:rPr>
        <w:t>el cargo de Presidenta de la Junta Asesora.  Se informará de los resultados de las deliberaciones de la Junta Asesora más adelante durante la sesión en curso en el documento WIPO/GRTKF/IC/28/INF/6.</w:t>
      </w:r>
    </w:p>
    <w:p w:rsidR="00373048" w:rsidRPr="003760E3" w:rsidRDefault="00D335A2" w:rsidP="00373048">
      <w:pPr>
        <w:pStyle w:val="ONUME"/>
        <w:numPr>
          <w:ilvl w:val="0"/>
          <w:numId w:val="19"/>
        </w:numPr>
        <w:rPr>
          <w:lang w:val="es-ES_tradnl"/>
        </w:rPr>
      </w:pPr>
      <w:r w:rsidRPr="003760E3">
        <w:rPr>
          <w:lang w:val="es-ES_tradnl"/>
        </w:rPr>
        <w:t>La R</w:t>
      </w:r>
      <w:r w:rsidR="00373048" w:rsidRPr="003760E3">
        <w:rPr>
          <w:lang w:val="es-ES_tradnl"/>
        </w:rPr>
        <w:t xml:space="preserve">epresentante de la </w:t>
      </w:r>
      <w:r w:rsidR="00373048" w:rsidRPr="003760E3">
        <w:rPr>
          <w:i/>
          <w:lang w:val="es-ES_tradnl"/>
        </w:rPr>
        <w:t>African Indigenous Women Organization</w:t>
      </w:r>
      <w:r w:rsidR="00373048" w:rsidRPr="003760E3">
        <w:rPr>
          <w:lang w:val="es-ES_tradnl"/>
        </w:rPr>
        <w:t xml:space="preserve"> (AIWO), haciendo uso de la palabra en nombre del Grupo de Representantes Indígenas, se refirió al documento WIPO/GRTKF/IC/28/10.  Dio las gracias a los Estados miembros y a otros donantes que han </w:t>
      </w:r>
      <w:r w:rsidR="001C3FF4" w:rsidRPr="003760E3">
        <w:rPr>
          <w:lang w:val="es-ES_tradnl"/>
        </w:rPr>
        <w:t xml:space="preserve">aportado </w:t>
      </w:r>
      <w:r w:rsidR="00373048" w:rsidRPr="003760E3">
        <w:rPr>
          <w:lang w:val="es-ES_tradnl"/>
        </w:rPr>
        <w:t>recursos al Fondo de Contribuciones Voluntarias hasta la fecha.  Es</w:t>
      </w:r>
      <w:r w:rsidR="000513FF" w:rsidRPr="003760E3">
        <w:rPr>
          <w:lang w:val="es-ES_tradnl"/>
        </w:rPr>
        <w:t>t</w:t>
      </w:r>
      <w:r w:rsidR="00373048" w:rsidRPr="003760E3">
        <w:rPr>
          <w:lang w:val="es-ES_tradnl"/>
        </w:rPr>
        <w:t xml:space="preserve">as contribuciones </w:t>
      </w:r>
      <w:r w:rsidR="00DC3A4F" w:rsidRPr="003760E3">
        <w:rPr>
          <w:lang w:val="es-ES_tradnl"/>
        </w:rPr>
        <w:t xml:space="preserve">sirven </w:t>
      </w:r>
      <w:r w:rsidR="00373048" w:rsidRPr="003760E3">
        <w:rPr>
          <w:lang w:val="es-ES_tradnl"/>
        </w:rPr>
        <w:t xml:space="preserve">para apoyar </w:t>
      </w:r>
      <w:r w:rsidR="001C3FF4" w:rsidRPr="003760E3">
        <w:rPr>
          <w:lang w:val="es-ES_tradnl"/>
        </w:rPr>
        <w:t xml:space="preserve">el papel </w:t>
      </w:r>
      <w:r w:rsidR="00DC3A4F" w:rsidRPr="003760E3">
        <w:rPr>
          <w:lang w:val="es-ES_tradnl"/>
        </w:rPr>
        <w:t xml:space="preserve">esencial </w:t>
      </w:r>
      <w:r w:rsidR="00373048" w:rsidRPr="003760E3">
        <w:rPr>
          <w:lang w:val="es-ES_tradnl"/>
        </w:rPr>
        <w:t xml:space="preserve">que los pueblos indígenas desempeñan en la labor de la OMPI.  Recalcó que los pueblos indígenas son conscientes de que el Fondo de Contribuciones Voluntarias </w:t>
      </w:r>
      <w:r w:rsidR="00DC3A4F" w:rsidRPr="003760E3">
        <w:rPr>
          <w:lang w:val="es-ES_tradnl"/>
        </w:rPr>
        <w:t xml:space="preserve">está </w:t>
      </w:r>
      <w:r w:rsidR="00373048" w:rsidRPr="003760E3">
        <w:rPr>
          <w:lang w:val="es-ES_tradnl"/>
        </w:rPr>
        <w:t xml:space="preserve">agotado y de que su participación en el CIG ya no está garantizada.  </w:t>
      </w:r>
      <w:r w:rsidR="00924E43" w:rsidRPr="003760E3">
        <w:rPr>
          <w:lang w:val="es-ES_tradnl"/>
        </w:rPr>
        <w:t>Añadió que es por ello por lo que su</w:t>
      </w:r>
      <w:r w:rsidR="00373048" w:rsidRPr="003760E3">
        <w:rPr>
          <w:lang w:val="es-ES_tradnl"/>
        </w:rPr>
        <w:t xml:space="preserve"> Grupo apoya la propuesta presentada por las Delegaciones de Australia, Finlandia, Nueva Zelandia y Suiza</w:t>
      </w:r>
      <w:r w:rsidR="0024398D" w:rsidRPr="003760E3">
        <w:rPr>
          <w:lang w:val="es-ES_tradnl"/>
        </w:rPr>
        <w:t>,</w:t>
      </w:r>
      <w:r w:rsidR="00373048" w:rsidRPr="003760E3">
        <w:rPr>
          <w:lang w:val="es-ES_tradnl"/>
        </w:rPr>
        <w:t xml:space="preserve"> </w:t>
      </w:r>
      <w:r w:rsidR="000A5F18" w:rsidRPr="003760E3">
        <w:rPr>
          <w:lang w:val="es-ES_tradnl"/>
        </w:rPr>
        <w:t xml:space="preserve">por la que se solicita el despliegue de </w:t>
      </w:r>
      <w:r w:rsidR="00373048" w:rsidRPr="003760E3">
        <w:rPr>
          <w:lang w:val="es-ES_tradnl"/>
        </w:rPr>
        <w:t xml:space="preserve">medios alternativos </w:t>
      </w:r>
      <w:r w:rsidR="001C3FF4" w:rsidRPr="003760E3">
        <w:rPr>
          <w:lang w:val="es-ES_tradnl"/>
        </w:rPr>
        <w:t xml:space="preserve">que </w:t>
      </w:r>
      <w:r w:rsidR="0023779D" w:rsidRPr="003760E3">
        <w:rPr>
          <w:lang w:val="es-ES_tradnl"/>
        </w:rPr>
        <w:t xml:space="preserve">aseguren </w:t>
      </w:r>
      <w:r w:rsidR="00373048" w:rsidRPr="003760E3">
        <w:rPr>
          <w:lang w:val="es-ES_tradnl"/>
        </w:rPr>
        <w:t>la participación de los pueblos indígenas y las comunidades locales</w:t>
      </w:r>
      <w:r w:rsidR="005D6788" w:rsidRPr="003760E3">
        <w:rPr>
          <w:lang w:val="es-ES_tradnl"/>
        </w:rPr>
        <w:t>,</w:t>
      </w:r>
      <w:r w:rsidR="00373048" w:rsidRPr="003760E3">
        <w:rPr>
          <w:lang w:val="es-ES_tradnl"/>
        </w:rPr>
        <w:t xml:space="preserve"> y </w:t>
      </w:r>
      <w:r w:rsidR="0041291D" w:rsidRPr="003760E3">
        <w:rPr>
          <w:lang w:val="es-ES_tradnl"/>
        </w:rPr>
        <w:t xml:space="preserve">que </w:t>
      </w:r>
      <w:r w:rsidR="000A5F18" w:rsidRPr="003760E3">
        <w:rPr>
          <w:lang w:val="es-ES_tradnl"/>
        </w:rPr>
        <w:t xml:space="preserve">a tal fin </w:t>
      </w:r>
      <w:r w:rsidR="00373048" w:rsidRPr="003760E3">
        <w:rPr>
          <w:lang w:val="es-ES_tradnl"/>
        </w:rPr>
        <w:t>se lleven a cabo las correspondientes modificaciones en el reglamento del Fondo de Contribuciones Voluntarias</w:t>
      </w:r>
      <w:r w:rsidRPr="003760E3">
        <w:rPr>
          <w:lang w:val="es-ES_tradnl"/>
        </w:rPr>
        <w:t>.  Además, la R</w:t>
      </w:r>
      <w:r w:rsidR="00373048" w:rsidRPr="003760E3">
        <w:rPr>
          <w:lang w:val="es-ES_tradnl"/>
        </w:rPr>
        <w:t xml:space="preserve">epresentante instó a los Estados miembros que han </w:t>
      </w:r>
      <w:r w:rsidR="005D6788" w:rsidRPr="003760E3">
        <w:rPr>
          <w:lang w:val="es-ES_tradnl"/>
        </w:rPr>
        <w:t xml:space="preserve">venido realizando contribuciones </w:t>
      </w:r>
      <w:r w:rsidR="00373048" w:rsidRPr="003760E3">
        <w:rPr>
          <w:lang w:val="es-ES_tradnl"/>
        </w:rPr>
        <w:t xml:space="preserve">al Fondo </w:t>
      </w:r>
      <w:r w:rsidR="00DC3A4F" w:rsidRPr="003760E3">
        <w:rPr>
          <w:lang w:val="es-ES_tradnl"/>
        </w:rPr>
        <w:t xml:space="preserve">de Contribuciones Voluntarias </w:t>
      </w:r>
      <w:r w:rsidR="00373048" w:rsidRPr="003760E3">
        <w:rPr>
          <w:lang w:val="es-ES_tradnl"/>
        </w:rPr>
        <w:t xml:space="preserve">a que continúen financiándolo con miras a </w:t>
      </w:r>
      <w:r w:rsidR="0024398D" w:rsidRPr="003760E3">
        <w:rPr>
          <w:lang w:val="es-ES_tradnl"/>
        </w:rPr>
        <w:t xml:space="preserve">asegurar </w:t>
      </w:r>
      <w:r w:rsidR="00373048" w:rsidRPr="003760E3">
        <w:rPr>
          <w:lang w:val="es-ES_tradnl"/>
        </w:rPr>
        <w:t>la participación de los pueblos indígenas en todo el proceso del CIG.</w:t>
      </w:r>
    </w:p>
    <w:p w:rsidR="00373048" w:rsidRPr="003760E3" w:rsidRDefault="00373048" w:rsidP="00373048">
      <w:pPr>
        <w:pStyle w:val="ONUME"/>
        <w:numPr>
          <w:ilvl w:val="0"/>
          <w:numId w:val="19"/>
        </w:numPr>
        <w:rPr>
          <w:lang w:val="es-ES_tradnl"/>
        </w:rPr>
      </w:pPr>
      <w:r w:rsidRPr="003760E3">
        <w:rPr>
          <w:lang w:val="es-ES_tradnl"/>
        </w:rPr>
        <w:t>El Preside</w:t>
      </w:r>
      <w:r w:rsidR="00D335A2" w:rsidRPr="003760E3">
        <w:rPr>
          <w:lang w:val="es-ES_tradnl"/>
        </w:rPr>
        <w:t>nte tomó nota del apoyo que la R</w:t>
      </w:r>
      <w:r w:rsidRPr="003760E3">
        <w:rPr>
          <w:lang w:val="es-ES_tradnl"/>
        </w:rPr>
        <w:t xml:space="preserve">epresentante de </w:t>
      </w:r>
      <w:r w:rsidR="004B400C" w:rsidRPr="003760E3">
        <w:rPr>
          <w:lang w:val="es-ES_tradnl"/>
        </w:rPr>
        <w:t xml:space="preserve">la </w:t>
      </w:r>
      <w:r w:rsidRPr="003760E3">
        <w:rPr>
          <w:lang w:val="es-ES_tradnl"/>
        </w:rPr>
        <w:t xml:space="preserve">AIWO, haciendo uso de la palabra en nombre del Grupo de Representantes Indígenas, ha expresado </w:t>
      </w:r>
      <w:r w:rsidR="005D6788" w:rsidRPr="003760E3">
        <w:rPr>
          <w:lang w:val="es-ES_tradnl"/>
        </w:rPr>
        <w:t xml:space="preserve">en </w:t>
      </w:r>
      <w:r w:rsidRPr="003760E3">
        <w:rPr>
          <w:lang w:val="es-ES_tradnl"/>
        </w:rPr>
        <w:t xml:space="preserve">favor de la propuesta recogida en el documento WIPO/GRTKF/IC/28/10.  Anunció que, en cuanto concluya la mesa redonda de las comunidades indígenas, cederá la palabra a las delegaciones en sesión plenaria para que </w:t>
      </w:r>
      <w:r w:rsidR="00EE2CA9" w:rsidRPr="003760E3">
        <w:rPr>
          <w:lang w:val="es-ES_tradnl"/>
        </w:rPr>
        <w:t xml:space="preserve">dicha propuesta </w:t>
      </w:r>
      <w:r w:rsidRPr="003760E3">
        <w:rPr>
          <w:lang w:val="es-ES_tradnl"/>
        </w:rPr>
        <w:t xml:space="preserve">pueda </w:t>
      </w:r>
      <w:r w:rsidR="005D6788" w:rsidRPr="003760E3">
        <w:rPr>
          <w:lang w:val="es-ES_tradnl"/>
        </w:rPr>
        <w:t xml:space="preserve">ser debatida </w:t>
      </w:r>
      <w:r w:rsidR="00EE2CA9" w:rsidRPr="003760E3">
        <w:rPr>
          <w:lang w:val="es-ES_tradnl"/>
        </w:rPr>
        <w:t>en toda su amplitud</w:t>
      </w:r>
      <w:r w:rsidRPr="003760E3">
        <w:rPr>
          <w:lang w:val="es-ES_tradnl"/>
        </w:rPr>
        <w:t>.</w:t>
      </w:r>
    </w:p>
    <w:p w:rsidR="00373048" w:rsidRPr="003760E3" w:rsidRDefault="00D335A2" w:rsidP="00373048">
      <w:pPr>
        <w:pStyle w:val="ONUME"/>
        <w:numPr>
          <w:ilvl w:val="0"/>
          <w:numId w:val="19"/>
        </w:numPr>
        <w:rPr>
          <w:lang w:val="es-ES_tradnl"/>
        </w:rPr>
      </w:pPr>
      <w:r w:rsidRPr="003760E3">
        <w:rPr>
          <w:lang w:val="es-ES_tradnl"/>
        </w:rPr>
        <w:lastRenderedPageBreak/>
        <w:t>La R</w:t>
      </w:r>
      <w:r w:rsidR="00373048" w:rsidRPr="003760E3">
        <w:rPr>
          <w:lang w:val="es-ES_tradnl"/>
        </w:rPr>
        <w:t xml:space="preserve">epresentante del </w:t>
      </w:r>
      <w:r w:rsidR="00373048" w:rsidRPr="003760E3">
        <w:rPr>
          <w:i/>
          <w:lang w:val="es-ES_tradnl"/>
        </w:rPr>
        <w:t>Health and Environment Program</w:t>
      </w:r>
      <w:r w:rsidR="00373048" w:rsidRPr="003760E3">
        <w:rPr>
          <w:lang w:val="es-ES_tradnl"/>
        </w:rPr>
        <w:t xml:space="preserve"> (HEP) recordó que el HEP lleva mucho tiempo participando en el proceso </w:t>
      </w:r>
      <w:r w:rsidR="00EE2CA9" w:rsidRPr="003760E3">
        <w:rPr>
          <w:lang w:val="es-ES_tradnl"/>
        </w:rPr>
        <w:t xml:space="preserve">del </w:t>
      </w:r>
      <w:r w:rsidR="00373048" w:rsidRPr="003760E3">
        <w:rPr>
          <w:lang w:val="es-ES_tradnl"/>
        </w:rPr>
        <w:t xml:space="preserve">CIG.  Dijo que </w:t>
      </w:r>
      <w:r w:rsidR="004C0C4C" w:rsidRPr="003760E3">
        <w:rPr>
          <w:lang w:val="es-ES_tradnl"/>
        </w:rPr>
        <w:t xml:space="preserve">desea </w:t>
      </w:r>
      <w:r w:rsidR="00373048" w:rsidRPr="003760E3">
        <w:rPr>
          <w:lang w:val="es-ES_tradnl"/>
        </w:rPr>
        <w:t xml:space="preserve">llamar la atención del Comité sobre la denominación que el Grupo de Representantes Indígenas se da a sí mismo, y que desea que este grupo, ya se llame </w:t>
      </w:r>
      <w:r w:rsidR="00E44604" w:rsidRPr="003760E3">
        <w:rPr>
          <w:lang w:val="es-ES_tradnl"/>
        </w:rPr>
        <w:t>“</w:t>
      </w:r>
      <w:r w:rsidR="00373048" w:rsidRPr="003760E3">
        <w:rPr>
          <w:lang w:val="es-ES_tradnl"/>
        </w:rPr>
        <w:t>Grupo de Representantes Indígenas</w:t>
      </w:r>
      <w:r w:rsidR="00E44604" w:rsidRPr="003760E3">
        <w:rPr>
          <w:lang w:val="es-ES_tradnl"/>
        </w:rPr>
        <w:t>”</w:t>
      </w:r>
      <w:r w:rsidR="00373048" w:rsidRPr="003760E3">
        <w:rPr>
          <w:lang w:val="es-ES_tradnl"/>
        </w:rPr>
        <w:t xml:space="preserve"> o </w:t>
      </w:r>
      <w:r w:rsidR="00E44604" w:rsidRPr="003760E3">
        <w:rPr>
          <w:lang w:val="es-ES_tradnl"/>
        </w:rPr>
        <w:t>“</w:t>
      </w:r>
      <w:r w:rsidR="00373048" w:rsidRPr="003760E3">
        <w:rPr>
          <w:lang w:val="es-ES_tradnl"/>
        </w:rPr>
        <w:t xml:space="preserve">Foro </w:t>
      </w:r>
      <w:r w:rsidR="009A5A34" w:rsidRPr="003760E3">
        <w:rPr>
          <w:lang w:val="es-ES_tradnl"/>
        </w:rPr>
        <w:t>de Consulta con las Comunidades Indígenas</w:t>
      </w:r>
      <w:r w:rsidR="00E44604" w:rsidRPr="003760E3">
        <w:rPr>
          <w:lang w:val="es-ES_tradnl"/>
        </w:rPr>
        <w:t>”</w:t>
      </w:r>
      <w:r w:rsidR="00373048" w:rsidRPr="003760E3">
        <w:rPr>
          <w:lang w:val="es-ES_tradnl"/>
        </w:rPr>
        <w:t xml:space="preserve">, deje claro en su designación que también incluye a </w:t>
      </w:r>
      <w:r w:rsidR="00EE2CA9" w:rsidRPr="003760E3">
        <w:rPr>
          <w:lang w:val="es-ES_tradnl"/>
        </w:rPr>
        <w:t xml:space="preserve">los </w:t>
      </w:r>
      <w:r w:rsidR="00373048" w:rsidRPr="003760E3">
        <w:rPr>
          <w:lang w:val="es-ES_tradnl"/>
        </w:rPr>
        <w:t xml:space="preserve">titulares de CC.TT. </w:t>
      </w:r>
      <w:r w:rsidR="004C0C4C" w:rsidRPr="003760E3">
        <w:rPr>
          <w:lang w:val="es-ES_tradnl"/>
        </w:rPr>
        <w:t xml:space="preserve">en </w:t>
      </w:r>
      <w:r w:rsidR="00373048" w:rsidRPr="003760E3">
        <w:rPr>
          <w:lang w:val="es-ES_tradnl"/>
        </w:rPr>
        <w:t xml:space="preserve">África.  Explicó que considera que el término </w:t>
      </w:r>
      <w:r w:rsidR="00E44604" w:rsidRPr="003760E3">
        <w:rPr>
          <w:lang w:val="es-ES_tradnl"/>
        </w:rPr>
        <w:t>“</w:t>
      </w:r>
      <w:r w:rsidR="00373048" w:rsidRPr="003760E3">
        <w:rPr>
          <w:lang w:val="es-ES_tradnl"/>
        </w:rPr>
        <w:t>Grupo de Representantes Indígenas</w:t>
      </w:r>
      <w:r w:rsidR="00E44604" w:rsidRPr="003760E3">
        <w:rPr>
          <w:lang w:val="es-ES_tradnl"/>
        </w:rPr>
        <w:t>”</w:t>
      </w:r>
      <w:r w:rsidR="00373048" w:rsidRPr="003760E3">
        <w:rPr>
          <w:lang w:val="es-ES_tradnl"/>
        </w:rPr>
        <w:t xml:space="preserve"> debería ser sustituido por una denominación </w:t>
      </w:r>
      <w:r w:rsidR="009A5A34" w:rsidRPr="003760E3">
        <w:rPr>
          <w:lang w:val="es-ES_tradnl"/>
        </w:rPr>
        <w:t xml:space="preserve">tal </w:t>
      </w:r>
      <w:r w:rsidR="00373048" w:rsidRPr="003760E3">
        <w:rPr>
          <w:lang w:val="es-ES_tradnl"/>
        </w:rPr>
        <w:t xml:space="preserve">como </w:t>
      </w:r>
      <w:r w:rsidR="00E44604" w:rsidRPr="003760E3">
        <w:rPr>
          <w:lang w:val="es-ES_tradnl"/>
        </w:rPr>
        <w:t>“</w:t>
      </w:r>
      <w:r w:rsidR="00373048" w:rsidRPr="003760E3">
        <w:rPr>
          <w:lang w:val="es-ES_tradnl"/>
        </w:rPr>
        <w:t>Grupo de Representantes Indígenas y titulares de conocimientos tradicionales</w:t>
      </w:r>
      <w:r w:rsidR="00E44604" w:rsidRPr="003760E3">
        <w:rPr>
          <w:lang w:val="es-ES_tradnl"/>
        </w:rPr>
        <w:t>”</w:t>
      </w:r>
      <w:r w:rsidR="00373048" w:rsidRPr="003760E3">
        <w:rPr>
          <w:lang w:val="es-ES_tradnl"/>
        </w:rPr>
        <w:t xml:space="preserve">.  </w:t>
      </w:r>
      <w:r w:rsidR="0024398D" w:rsidRPr="003760E3">
        <w:rPr>
          <w:lang w:val="es-ES_tradnl"/>
        </w:rPr>
        <w:t>L</w:t>
      </w:r>
      <w:r w:rsidR="00373048" w:rsidRPr="003760E3">
        <w:rPr>
          <w:lang w:val="es-ES_tradnl"/>
        </w:rPr>
        <w:t xml:space="preserve">os derechos de estos titulares </w:t>
      </w:r>
      <w:r w:rsidR="009A5A34" w:rsidRPr="003760E3">
        <w:rPr>
          <w:lang w:val="es-ES_tradnl"/>
        </w:rPr>
        <w:t xml:space="preserve">deben </w:t>
      </w:r>
      <w:r w:rsidR="004B400C" w:rsidRPr="003760E3">
        <w:rPr>
          <w:lang w:val="es-ES_tradnl"/>
        </w:rPr>
        <w:t xml:space="preserve">tenerse </w:t>
      </w:r>
      <w:r w:rsidR="0024398D" w:rsidRPr="003760E3">
        <w:rPr>
          <w:lang w:val="es-ES_tradnl"/>
        </w:rPr>
        <w:t xml:space="preserve">también </w:t>
      </w:r>
      <w:r w:rsidR="00411360" w:rsidRPr="003760E3">
        <w:rPr>
          <w:lang w:val="es-ES_tradnl"/>
        </w:rPr>
        <w:t>en cuenta</w:t>
      </w:r>
      <w:r w:rsidR="004B400C" w:rsidRPr="003760E3">
        <w:rPr>
          <w:lang w:val="es-ES_tradnl"/>
        </w:rPr>
        <w:t xml:space="preserve"> </w:t>
      </w:r>
      <w:r w:rsidR="00373048" w:rsidRPr="003760E3">
        <w:rPr>
          <w:lang w:val="es-ES_tradnl"/>
        </w:rPr>
        <w:t xml:space="preserve">en el </w:t>
      </w:r>
      <w:r w:rsidR="004B400C" w:rsidRPr="003760E3">
        <w:rPr>
          <w:lang w:val="es-ES_tradnl"/>
        </w:rPr>
        <w:t xml:space="preserve">seno del </w:t>
      </w:r>
      <w:r w:rsidR="00373048" w:rsidRPr="003760E3">
        <w:rPr>
          <w:lang w:val="es-ES_tradnl"/>
        </w:rPr>
        <w:t>propio Grupo.</w:t>
      </w:r>
    </w:p>
    <w:p w:rsidR="00373048" w:rsidRPr="003760E3" w:rsidRDefault="00373048" w:rsidP="00373048">
      <w:pPr>
        <w:pStyle w:val="ONUME"/>
        <w:numPr>
          <w:ilvl w:val="0"/>
          <w:numId w:val="19"/>
        </w:numPr>
        <w:rPr>
          <w:lang w:val="es-ES_tradnl"/>
        </w:rPr>
      </w:pPr>
      <w:r w:rsidRPr="003760E3">
        <w:rPr>
          <w:lang w:val="es-ES_tradnl"/>
        </w:rPr>
        <w:t xml:space="preserve">El Presidente recordó que no </w:t>
      </w:r>
      <w:r w:rsidR="005D6788" w:rsidRPr="003760E3">
        <w:rPr>
          <w:lang w:val="es-ES_tradnl"/>
        </w:rPr>
        <w:t xml:space="preserve">compete </w:t>
      </w:r>
      <w:r w:rsidRPr="003760E3">
        <w:rPr>
          <w:lang w:val="es-ES_tradnl"/>
        </w:rPr>
        <w:t>ni a</w:t>
      </w:r>
      <w:r w:rsidR="005D6788" w:rsidRPr="003760E3">
        <w:rPr>
          <w:lang w:val="es-ES_tradnl"/>
        </w:rPr>
        <w:t xml:space="preserve">l Presidente </w:t>
      </w:r>
      <w:r w:rsidRPr="003760E3">
        <w:rPr>
          <w:lang w:val="es-ES_tradnl"/>
        </w:rPr>
        <w:t xml:space="preserve">ni al CIG decidir cómo deben denominarse los grupos.  Dijo que </w:t>
      </w:r>
      <w:r w:rsidR="005D6788" w:rsidRPr="003760E3">
        <w:rPr>
          <w:lang w:val="es-ES_tradnl"/>
        </w:rPr>
        <w:t xml:space="preserve">atenderá </w:t>
      </w:r>
      <w:r w:rsidRPr="003760E3">
        <w:rPr>
          <w:lang w:val="es-ES_tradnl"/>
        </w:rPr>
        <w:t xml:space="preserve">a cualquier descripción que se le presente.  Por </w:t>
      </w:r>
      <w:r w:rsidR="00830FD2" w:rsidRPr="003760E3">
        <w:rPr>
          <w:lang w:val="es-ES_tradnl"/>
        </w:rPr>
        <w:t xml:space="preserve">lo </w:t>
      </w:r>
      <w:r w:rsidRPr="003760E3">
        <w:rPr>
          <w:lang w:val="es-ES_tradnl"/>
        </w:rPr>
        <w:t xml:space="preserve">tanto, invitó a los custodios de los CC.TT. a comunicar al CIG cómo desean que se denominen sus grupos, ya que esta decisión </w:t>
      </w:r>
      <w:r w:rsidR="009A5A34" w:rsidRPr="003760E3">
        <w:rPr>
          <w:lang w:val="es-ES_tradnl"/>
        </w:rPr>
        <w:t>es de su exclusiva incumbencia</w:t>
      </w:r>
      <w:r w:rsidRPr="003760E3">
        <w:rPr>
          <w:lang w:val="es-ES_tradnl"/>
        </w:rPr>
        <w:t xml:space="preserve">. </w:t>
      </w:r>
    </w:p>
    <w:p w:rsidR="00373048" w:rsidRPr="003760E3" w:rsidRDefault="00373048" w:rsidP="008423FF">
      <w:pPr>
        <w:pStyle w:val="ONUME"/>
        <w:numPr>
          <w:ilvl w:val="0"/>
          <w:numId w:val="19"/>
        </w:numPr>
        <w:rPr>
          <w:lang w:val="es-ES_tradnl"/>
        </w:rPr>
      </w:pPr>
      <w:r w:rsidRPr="003760E3">
        <w:rPr>
          <w:lang w:val="es-ES_tradnl"/>
        </w:rPr>
        <w:t>Conforme a la decisión tomada por el CIG (WIPO/GRTKF/IC/7/15, párrafo</w:t>
      </w:r>
      <w:r w:rsidR="008423FF" w:rsidRPr="003760E3">
        <w:rPr>
          <w:lang w:val="es-ES_tradnl"/>
        </w:rPr>
        <w:t> </w:t>
      </w:r>
      <w:r w:rsidRPr="003760E3">
        <w:rPr>
          <w:lang w:val="es-ES_tradnl"/>
        </w:rPr>
        <w:t xml:space="preserve">63), antes de la vigésima octava sesión ha tenido lugar una mesa redonda de media jornada de duración (véase el documento WIPO/GRTKF/IC/28/INF/5).  La mesa redonda de las comunidades indígenas </w:t>
      </w:r>
      <w:r w:rsidR="009A5A34" w:rsidRPr="003760E3">
        <w:rPr>
          <w:lang w:val="es-ES_tradnl"/>
        </w:rPr>
        <w:t xml:space="preserve">estuvo </w:t>
      </w:r>
      <w:r w:rsidRPr="003760E3">
        <w:rPr>
          <w:lang w:val="es-ES_tradnl"/>
        </w:rPr>
        <w:t>presidida por la Sra. María Choque Quispe, Bolivia, Vicepresidenta de</w:t>
      </w:r>
      <w:r w:rsidR="00F9749A" w:rsidRPr="003760E3">
        <w:rPr>
          <w:lang w:val="es-ES_tradnl"/>
        </w:rPr>
        <w:t>l</w:t>
      </w:r>
      <w:r w:rsidRPr="003760E3">
        <w:rPr>
          <w:lang w:val="es-ES_tradnl"/>
        </w:rPr>
        <w:t xml:space="preserve"> UNPFII.  La presidenta de la mesa redonda ha remitido a la Secretaría de la OMPI un informe escrito acerca de la mesa redonda cuya versión revisada se expone a continuación:</w:t>
      </w:r>
    </w:p>
    <w:p w:rsidR="00373048" w:rsidRPr="003760E3" w:rsidRDefault="00E44604" w:rsidP="00E44604">
      <w:pPr>
        <w:ind w:left="567"/>
        <w:rPr>
          <w:lang w:val="es-ES_tradnl"/>
        </w:rPr>
      </w:pPr>
      <w:r w:rsidRPr="003760E3">
        <w:rPr>
          <w:lang w:val="es-ES_tradnl"/>
        </w:rPr>
        <w:t>“</w:t>
      </w:r>
      <w:r w:rsidR="00373048" w:rsidRPr="003760E3">
        <w:rPr>
          <w:lang w:val="es-ES_tradnl"/>
        </w:rPr>
        <w:t>La mesa redonda de las comunidades indígenas se celebró el</w:t>
      </w:r>
      <w:r w:rsidRPr="003760E3">
        <w:rPr>
          <w:lang w:val="es-ES_tradnl"/>
        </w:rPr>
        <w:t> </w:t>
      </w:r>
      <w:r w:rsidR="00373048" w:rsidRPr="003760E3">
        <w:rPr>
          <w:lang w:val="es-ES_tradnl"/>
        </w:rPr>
        <w:t xml:space="preserve">7 de julio </w:t>
      </w:r>
      <w:r w:rsidR="008423FF" w:rsidRPr="003760E3">
        <w:rPr>
          <w:lang w:val="es-ES_tradnl"/>
        </w:rPr>
        <w:t>de 20</w:t>
      </w:r>
      <w:r w:rsidR="00373048" w:rsidRPr="003760E3">
        <w:rPr>
          <w:lang w:val="es-ES_tradnl"/>
        </w:rPr>
        <w:t xml:space="preserve">14.  El tema de la mesa redonda fue  </w:t>
      </w:r>
      <w:r w:rsidRPr="003760E3">
        <w:rPr>
          <w:lang w:val="es-ES_tradnl"/>
        </w:rPr>
        <w:t>“</w:t>
      </w:r>
      <w:r w:rsidR="00373048" w:rsidRPr="003760E3">
        <w:rPr>
          <w:lang w:val="es-ES_tradnl"/>
        </w:rPr>
        <w:t>Propiedad intelectual y recursos genéticos, conocimientos tradicionales y expresiones culturales tradicionales:</w:t>
      </w:r>
      <w:r w:rsidRPr="003760E3">
        <w:rPr>
          <w:lang w:val="es-ES_tradnl"/>
        </w:rPr>
        <w:t xml:space="preserve"> </w:t>
      </w:r>
      <w:r w:rsidR="00373048" w:rsidRPr="003760E3">
        <w:rPr>
          <w:lang w:val="es-ES_tradnl"/>
        </w:rPr>
        <w:t xml:space="preserve"> La perspectiva indígena en relación con las cuestiones transversales evocadas en el CIG de la OMPI</w:t>
      </w:r>
      <w:r w:rsidRPr="003760E3">
        <w:rPr>
          <w:lang w:val="es-ES_tradnl"/>
        </w:rPr>
        <w:t>”</w:t>
      </w:r>
      <w:r w:rsidR="00373048" w:rsidRPr="003760E3">
        <w:rPr>
          <w:lang w:val="es-ES_tradnl"/>
        </w:rPr>
        <w:t>.</w:t>
      </w:r>
    </w:p>
    <w:p w:rsidR="00373048" w:rsidRPr="003760E3" w:rsidRDefault="00373048" w:rsidP="00373048">
      <w:pPr>
        <w:ind w:left="567"/>
        <w:rPr>
          <w:lang w:val="es-ES_tradnl"/>
        </w:rPr>
      </w:pPr>
    </w:p>
    <w:p w:rsidR="00373048" w:rsidRPr="003760E3" w:rsidRDefault="00373048" w:rsidP="00373048">
      <w:pPr>
        <w:ind w:left="567"/>
        <w:rPr>
          <w:lang w:val="es-ES_tradnl"/>
        </w:rPr>
      </w:pPr>
      <w:r w:rsidRPr="003760E3">
        <w:rPr>
          <w:lang w:val="es-ES_tradnl"/>
        </w:rPr>
        <w:t xml:space="preserve">La oradora principal de la mesa redonda de las comunidades indígenas fue la Sra. Dalee Sambo Dorough, Presidenta </w:t>
      </w:r>
      <w:r w:rsidR="00F23AD8" w:rsidRPr="003760E3">
        <w:rPr>
          <w:lang w:val="es-ES_tradnl"/>
        </w:rPr>
        <w:t xml:space="preserve">del </w:t>
      </w:r>
      <w:r w:rsidR="008029FB" w:rsidRPr="003760E3">
        <w:rPr>
          <w:lang w:val="es-ES_tradnl"/>
        </w:rPr>
        <w:t>UNPFII</w:t>
      </w:r>
      <w:r w:rsidRPr="003760E3">
        <w:rPr>
          <w:lang w:val="es-ES_tradnl"/>
        </w:rPr>
        <w:t xml:space="preserve">.  La exposición de la Sra. Dorough </w:t>
      </w:r>
      <w:r w:rsidR="005D6B87" w:rsidRPr="003760E3">
        <w:rPr>
          <w:lang w:val="es-ES_tradnl"/>
        </w:rPr>
        <w:t xml:space="preserve">estuvo centrada </w:t>
      </w:r>
      <w:r w:rsidRPr="003760E3">
        <w:rPr>
          <w:lang w:val="es-ES_tradnl"/>
        </w:rPr>
        <w:t xml:space="preserve">en la naturaleza de los derechos de los pueblos indígenas, incluido el derecho a la cultura y a su patrimonio cultural.  Afirmó que la Declaración de las </w:t>
      </w:r>
      <w:r w:rsidR="008F6F18" w:rsidRPr="003760E3">
        <w:rPr>
          <w:lang w:val="es-ES_tradnl"/>
        </w:rPr>
        <w:t>N</w:t>
      </w:r>
      <w:r w:rsidRPr="003760E3">
        <w:rPr>
          <w:lang w:val="es-ES_tradnl"/>
        </w:rPr>
        <w:t xml:space="preserve">aciones Unidas sobre los derechos de los pueblos indígenas </w:t>
      </w:r>
      <w:r w:rsidR="008029FB" w:rsidRPr="003760E3">
        <w:rPr>
          <w:lang w:val="es-ES_tradnl"/>
        </w:rPr>
        <w:t>(</w:t>
      </w:r>
      <w:r w:rsidR="00E44604" w:rsidRPr="003760E3">
        <w:rPr>
          <w:lang w:val="es-ES_tradnl"/>
        </w:rPr>
        <w:t>“</w:t>
      </w:r>
      <w:r w:rsidR="008029FB" w:rsidRPr="003760E3">
        <w:rPr>
          <w:lang w:val="es-ES_tradnl"/>
        </w:rPr>
        <w:t>la UNDRIP</w:t>
      </w:r>
      <w:r w:rsidR="00E44604" w:rsidRPr="003760E3">
        <w:rPr>
          <w:lang w:val="es-ES_tradnl"/>
        </w:rPr>
        <w:t>”</w:t>
      </w:r>
      <w:r w:rsidR="008029FB" w:rsidRPr="003760E3">
        <w:rPr>
          <w:lang w:val="es-ES_tradnl"/>
        </w:rPr>
        <w:t xml:space="preserve">) </w:t>
      </w:r>
      <w:r w:rsidR="008F6F18" w:rsidRPr="003760E3">
        <w:rPr>
          <w:lang w:val="es-ES_tradnl"/>
        </w:rPr>
        <w:t xml:space="preserve">contempla en sus disposiciones </w:t>
      </w:r>
      <w:r w:rsidRPr="003760E3">
        <w:rPr>
          <w:lang w:val="es-ES_tradnl"/>
        </w:rPr>
        <w:t xml:space="preserve">algunos fundamentos de </w:t>
      </w:r>
      <w:r w:rsidR="00E44604" w:rsidRPr="003760E3">
        <w:rPr>
          <w:lang w:val="es-ES_tradnl"/>
        </w:rPr>
        <w:t>“</w:t>
      </w:r>
      <w:r w:rsidR="0024398D" w:rsidRPr="003760E3">
        <w:rPr>
          <w:lang w:val="es-ES_tradnl"/>
        </w:rPr>
        <w:t>D</w:t>
      </w:r>
      <w:r w:rsidRPr="003760E3">
        <w:rPr>
          <w:lang w:val="es-ES_tradnl"/>
        </w:rPr>
        <w:t>erecho internacional consuetudinario</w:t>
      </w:r>
      <w:r w:rsidR="00E44604" w:rsidRPr="003760E3">
        <w:rPr>
          <w:lang w:val="es-ES_tradnl"/>
        </w:rPr>
        <w:t>”</w:t>
      </w:r>
      <w:r w:rsidRPr="003760E3">
        <w:rPr>
          <w:lang w:val="es-ES_tradnl"/>
        </w:rPr>
        <w:t xml:space="preserve">.  Así, estipula obligaciones internacionales legalmente vinculantes para los Estados, </w:t>
      </w:r>
      <w:r w:rsidR="00855494" w:rsidRPr="003760E3">
        <w:rPr>
          <w:lang w:val="es-ES_tradnl"/>
        </w:rPr>
        <w:t xml:space="preserve">como el respeto </w:t>
      </w:r>
      <w:r w:rsidR="005D6B87" w:rsidRPr="003760E3">
        <w:rPr>
          <w:lang w:val="es-ES_tradnl"/>
        </w:rPr>
        <w:t xml:space="preserve">de </w:t>
      </w:r>
      <w:r w:rsidRPr="003760E3">
        <w:rPr>
          <w:lang w:val="es-ES_tradnl"/>
        </w:rPr>
        <w:t xml:space="preserve">derechos de los pueblos indígenas </w:t>
      </w:r>
      <w:r w:rsidR="005D6B87" w:rsidRPr="003760E3">
        <w:rPr>
          <w:lang w:val="es-ES_tradnl"/>
        </w:rPr>
        <w:t xml:space="preserve">tales </w:t>
      </w:r>
      <w:r w:rsidR="0023779D" w:rsidRPr="003760E3">
        <w:rPr>
          <w:lang w:val="es-ES_tradnl"/>
        </w:rPr>
        <w:t xml:space="preserve">como </w:t>
      </w:r>
      <w:r w:rsidRPr="003760E3">
        <w:rPr>
          <w:lang w:val="es-ES_tradnl"/>
        </w:rPr>
        <w:t xml:space="preserve">el derecho de libre determinación, el derecho al consentimiento libre, previo e informado, el derecho a la cultura y el derecho a determinar su propia identidad.  Asimismo, observó que los pueblos indígenas poseen derechos de propiedad </w:t>
      </w:r>
      <w:r w:rsidR="00587C94" w:rsidRPr="003760E3">
        <w:rPr>
          <w:lang w:val="es-ES_tradnl"/>
        </w:rPr>
        <w:t xml:space="preserve">distintivos </w:t>
      </w:r>
      <w:r w:rsidRPr="003760E3">
        <w:rPr>
          <w:lang w:val="es-ES_tradnl"/>
        </w:rPr>
        <w:t xml:space="preserve">en su </w:t>
      </w:r>
      <w:r w:rsidR="0024398D" w:rsidRPr="003760E3">
        <w:rPr>
          <w:lang w:val="es-ES_tradnl"/>
        </w:rPr>
        <w:t xml:space="preserve">condición de </w:t>
      </w:r>
      <w:r w:rsidRPr="003760E3">
        <w:rPr>
          <w:lang w:val="es-ES_tradnl"/>
        </w:rPr>
        <w:t xml:space="preserve">entidades colectivas.  Invitó al CIG a reflexionar detenidamente acerca de la </w:t>
      </w:r>
      <w:r w:rsidR="008029FB" w:rsidRPr="003760E3">
        <w:rPr>
          <w:lang w:val="es-ES_tradnl"/>
        </w:rPr>
        <w:t xml:space="preserve">UNDRIP </w:t>
      </w:r>
      <w:r w:rsidRPr="003760E3">
        <w:rPr>
          <w:lang w:val="es-ES_tradnl"/>
        </w:rPr>
        <w:t xml:space="preserve">y sus disposiciones pertinentes con miras a establecer un régimen innovador y </w:t>
      </w:r>
      <w:r w:rsidR="00587C94" w:rsidRPr="003760E3">
        <w:rPr>
          <w:lang w:val="es-ES_tradnl"/>
        </w:rPr>
        <w:t xml:space="preserve">diferenciado </w:t>
      </w:r>
      <w:r w:rsidRPr="003760E3">
        <w:rPr>
          <w:lang w:val="es-ES_tradnl"/>
        </w:rPr>
        <w:t xml:space="preserve">que aborde y proteja </w:t>
      </w:r>
      <w:r w:rsidR="009A5A34" w:rsidRPr="003760E3">
        <w:rPr>
          <w:lang w:val="es-ES_tradnl"/>
        </w:rPr>
        <w:t xml:space="preserve">los </w:t>
      </w:r>
      <w:r w:rsidRPr="003760E3">
        <w:rPr>
          <w:lang w:val="es-ES_tradnl"/>
        </w:rPr>
        <w:t xml:space="preserve">derechos de los pueblos indígenas.  La Sra. Dorough puso fin a su intervención exhortando a que se </w:t>
      </w:r>
      <w:r w:rsidR="00587C94" w:rsidRPr="003760E3">
        <w:rPr>
          <w:lang w:val="es-ES_tradnl"/>
        </w:rPr>
        <w:t xml:space="preserve">dediquen esfuerzos a </w:t>
      </w:r>
      <w:r w:rsidRPr="003760E3">
        <w:rPr>
          <w:lang w:val="es-ES_tradnl"/>
        </w:rPr>
        <w:t xml:space="preserve">velar por los derechos fundamentales de los pueblos indígenas y su participación plena y eficaz </w:t>
      </w:r>
      <w:r w:rsidR="0024398D" w:rsidRPr="003760E3">
        <w:rPr>
          <w:lang w:val="es-ES_tradnl"/>
        </w:rPr>
        <w:t xml:space="preserve">a los fines de </w:t>
      </w:r>
      <w:r w:rsidRPr="003760E3">
        <w:rPr>
          <w:lang w:val="es-ES_tradnl"/>
        </w:rPr>
        <w:t xml:space="preserve">garantizar un resultado justo y equitativo del proceso del CIG. </w:t>
      </w:r>
    </w:p>
    <w:p w:rsidR="00373048" w:rsidRPr="003760E3" w:rsidRDefault="00373048" w:rsidP="00373048">
      <w:pPr>
        <w:ind w:left="567"/>
        <w:rPr>
          <w:lang w:val="es-ES_tradnl"/>
        </w:rPr>
      </w:pPr>
    </w:p>
    <w:p w:rsidR="00373048" w:rsidRPr="003760E3" w:rsidRDefault="00E44604" w:rsidP="00373048">
      <w:pPr>
        <w:ind w:left="567"/>
        <w:rPr>
          <w:lang w:val="es-ES_tradnl"/>
        </w:rPr>
      </w:pPr>
      <w:r w:rsidRPr="003760E3">
        <w:rPr>
          <w:lang w:val="es-ES_tradnl"/>
        </w:rPr>
        <w:t>El segundo orador fue el Sr. </w:t>
      </w:r>
      <w:r w:rsidR="00373048" w:rsidRPr="003760E3">
        <w:rPr>
          <w:lang w:val="es-ES_tradnl"/>
        </w:rPr>
        <w:t xml:space="preserve">Marcial Arias, Asesor de Política, Asociación </w:t>
      </w:r>
      <w:r w:rsidR="00587C94" w:rsidRPr="003760E3">
        <w:rPr>
          <w:lang w:val="es-ES_tradnl"/>
        </w:rPr>
        <w:t xml:space="preserve">de </w:t>
      </w:r>
      <w:r w:rsidR="00373048" w:rsidRPr="003760E3">
        <w:rPr>
          <w:lang w:val="es-ES_tradnl"/>
        </w:rPr>
        <w:t xml:space="preserve">Kunas Unidos por Napguana (KUNA).  Hizo hincapié en las importantes contribuciones </w:t>
      </w:r>
      <w:r w:rsidR="008F6F18" w:rsidRPr="003760E3">
        <w:rPr>
          <w:lang w:val="es-ES_tradnl"/>
        </w:rPr>
        <w:t xml:space="preserve">que los pueblos indígenas </w:t>
      </w:r>
      <w:r w:rsidR="00373048" w:rsidRPr="003760E3">
        <w:rPr>
          <w:lang w:val="es-ES_tradnl"/>
        </w:rPr>
        <w:t xml:space="preserve">han </w:t>
      </w:r>
      <w:r w:rsidR="00BD0C6C" w:rsidRPr="003760E3">
        <w:rPr>
          <w:lang w:val="es-ES_tradnl"/>
        </w:rPr>
        <w:t xml:space="preserve">hecho </w:t>
      </w:r>
      <w:r w:rsidR="008F6F18" w:rsidRPr="003760E3">
        <w:rPr>
          <w:lang w:val="es-ES_tradnl"/>
        </w:rPr>
        <w:t xml:space="preserve">al CIG </w:t>
      </w:r>
      <w:r w:rsidR="00373048" w:rsidRPr="003760E3">
        <w:rPr>
          <w:lang w:val="es-ES_tradnl"/>
        </w:rPr>
        <w:t xml:space="preserve">en el pasado.  Por </w:t>
      </w:r>
      <w:r w:rsidR="00830FD2" w:rsidRPr="003760E3">
        <w:rPr>
          <w:lang w:val="es-ES_tradnl"/>
        </w:rPr>
        <w:t xml:space="preserve">lo </w:t>
      </w:r>
      <w:r w:rsidR="00373048" w:rsidRPr="003760E3">
        <w:rPr>
          <w:lang w:val="es-ES_tradnl"/>
        </w:rPr>
        <w:t xml:space="preserve">tanto, para la legitimidad del Comité es vital garantizar la participación indígena.  Su </w:t>
      </w:r>
      <w:r w:rsidR="00BD0C6C" w:rsidRPr="003760E3">
        <w:rPr>
          <w:lang w:val="es-ES_tradnl"/>
        </w:rPr>
        <w:t xml:space="preserve">exposición </w:t>
      </w:r>
      <w:r w:rsidR="00855494" w:rsidRPr="003760E3">
        <w:rPr>
          <w:lang w:val="es-ES_tradnl"/>
        </w:rPr>
        <w:t xml:space="preserve">estuvo centrada </w:t>
      </w:r>
      <w:r w:rsidR="00373048" w:rsidRPr="003760E3">
        <w:rPr>
          <w:lang w:val="es-ES_tradnl"/>
        </w:rPr>
        <w:t xml:space="preserve">en </w:t>
      </w:r>
      <w:r w:rsidR="00BD0C6C" w:rsidRPr="003760E3">
        <w:rPr>
          <w:lang w:val="es-ES_tradnl"/>
        </w:rPr>
        <w:t xml:space="preserve">una serie de cuestiones </w:t>
      </w:r>
      <w:r w:rsidR="00373048" w:rsidRPr="003760E3">
        <w:rPr>
          <w:lang w:val="es-ES_tradnl"/>
        </w:rPr>
        <w:t xml:space="preserve">transversales </w:t>
      </w:r>
      <w:r w:rsidR="00BD0C6C" w:rsidRPr="003760E3">
        <w:rPr>
          <w:lang w:val="es-ES_tradnl"/>
        </w:rPr>
        <w:t xml:space="preserve">clave </w:t>
      </w:r>
      <w:r w:rsidR="00373048" w:rsidRPr="003760E3">
        <w:rPr>
          <w:lang w:val="es-ES_tradnl"/>
        </w:rPr>
        <w:t xml:space="preserve">para los pueblos indígenas en el </w:t>
      </w:r>
      <w:r w:rsidR="00855494" w:rsidRPr="003760E3">
        <w:rPr>
          <w:lang w:val="es-ES_tradnl"/>
        </w:rPr>
        <w:t xml:space="preserve">marco del </w:t>
      </w:r>
      <w:r w:rsidR="00373048" w:rsidRPr="003760E3">
        <w:rPr>
          <w:lang w:val="es-ES_tradnl"/>
        </w:rPr>
        <w:t xml:space="preserve">proceso del CIG:  una comprensión holística de los CC.TT., la definición de los CC.TT., el dominio público y la apropiación indebida.  Destacó que los pueblos </w:t>
      </w:r>
      <w:r w:rsidR="00373048" w:rsidRPr="003760E3">
        <w:rPr>
          <w:lang w:val="es-ES_tradnl"/>
        </w:rPr>
        <w:lastRenderedPageBreak/>
        <w:t xml:space="preserve">indígenas no hacen distinciones entre los CC.TT. y las ECT.  Por </w:t>
      </w:r>
      <w:r w:rsidR="00830FD2" w:rsidRPr="003760E3">
        <w:rPr>
          <w:lang w:val="es-ES_tradnl"/>
        </w:rPr>
        <w:t xml:space="preserve">lo </w:t>
      </w:r>
      <w:r w:rsidR="00373048" w:rsidRPr="003760E3">
        <w:rPr>
          <w:lang w:val="es-ES_tradnl"/>
        </w:rPr>
        <w:t xml:space="preserve">tanto, el CIG </w:t>
      </w:r>
      <w:r w:rsidR="00BD0C6C" w:rsidRPr="003760E3">
        <w:rPr>
          <w:lang w:val="es-ES_tradnl"/>
        </w:rPr>
        <w:t xml:space="preserve">debería considerar la adopción de </w:t>
      </w:r>
      <w:r w:rsidRPr="003760E3">
        <w:rPr>
          <w:lang w:val="es-ES_tradnl"/>
        </w:rPr>
        <w:t>un enfoque holístico.  El Sr. </w:t>
      </w:r>
      <w:r w:rsidR="00373048" w:rsidRPr="003760E3">
        <w:rPr>
          <w:lang w:val="es-ES_tradnl"/>
        </w:rPr>
        <w:t>Arias puso un ejemplo en forma de pregunta:  una canción tradicional con usos curativos, ¿debe</w:t>
      </w:r>
      <w:r w:rsidR="00BD0C6C" w:rsidRPr="003760E3">
        <w:rPr>
          <w:lang w:val="es-ES_tradnl"/>
        </w:rPr>
        <w:t>ría</w:t>
      </w:r>
      <w:r w:rsidR="00373048" w:rsidRPr="003760E3">
        <w:rPr>
          <w:lang w:val="es-ES_tradnl"/>
        </w:rPr>
        <w:t xml:space="preserve"> considerarse una expresión cultural tradicional</w:t>
      </w:r>
      <w:r w:rsidR="00BD0C6C" w:rsidRPr="003760E3">
        <w:rPr>
          <w:lang w:val="es-ES_tradnl"/>
        </w:rPr>
        <w:t>,</w:t>
      </w:r>
      <w:r w:rsidR="00373048" w:rsidRPr="003760E3">
        <w:rPr>
          <w:lang w:val="es-ES_tradnl"/>
        </w:rPr>
        <w:t xml:space="preserve"> </w:t>
      </w:r>
      <w:r w:rsidR="00BD0C6C" w:rsidRPr="003760E3">
        <w:rPr>
          <w:lang w:val="es-ES_tradnl"/>
        </w:rPr>
        <w:t xml:space="preserve">un </w:t>
      </w:r>
      <w:r w:rsidR="00373048" w:rsidRPr="003760E3">
        <w:rPr>
          <w:lang w:val="es-ES_tradnl"/>
        </w:rPr>
        <w:t>conocimiento tradicional</w:t>
      </w:r>
      <w:r w:rsidR="00BD0C6C" w:rsidRPr="003760E3">
        <w:rPr>
          <w:lang w:val="es-ES_tradnl"/>
        </w:rPr>
        <w:t xml:space="preserve"> o</w:t>
      </w:r>
      <w:r w:rsidR="00373048" w:rsidRPr="003760E3">
        <w:rPr>
          <w:lang w:val="es-ES_tradnl"/>
        </w:rPr>
        <w:t xml:space="preserve"> ambas cosas</w:t>
      </w:r>
      <w:r w:rsidR="00BD0C6C" w:rsidRPr="003760E3">
        <w:rPr>
          <w:lang w:val="es-ES_tradnl"/>
        </w:rPr>
        <w:t xml:space="preserve"> a la vez</w:t>
      </w:r>
      <w:r w:rsidR="00373048" w:rsidRPr="003760E3">
        <w:rPr>
          <w:lang w:val="es-ES_tradnl"/>
        </w:rPr>
        <w:t>?  Los textos que están negoci</w:t>
      </w:r>
      <w:r w:rsidR="00BD0C6C" w:rsidRPr="003760E3">
        <w:rPr>
          <w:lang w:val="es-ES_tradnl"/>
        </w:rPr>
        <w:t xml:space="preserve">ándose </w:t>
      </w:r>
      <w:r w:rsidR="00373048" w:rsidRPr="003760E3">
        <w:rPr>
          <w:lang w:val="es-ES_tradnl"/>
        </w:rPr>
        <w:t xml:space="preserve">no </w:t>
      </w:r>
      <w:r w:rsidR="00D317EC" w:rsidRPr="003760E3">
        <w:rPr>
          <w:lang w:val="es-ES_tradnl"/>
        </w:rPr>
        <w:t xml:space="preserve">deberían </w:t>
      </w:r>
      <w:r w:rsidR="00373048" w:rsidRPr="003760E3">
        <w:rPr>
          <w:lang w:val="es-ES_tradnl"/>
        </w:rPr>
        <w:t xml:space="preserve">cercenar derechos de los pueblos indígenas </w:t>
      </w:r>
      <w:r w:rsidR="00BD0C6C" w:rsidRPr="003760E3">
        <w:rPr>
          <w:lang w:val="es-ES_tradnl"/>
        </w:rPr>
        <w:t xml:space="preserve">ya reconocidos en </w:t>
      </w:r>
      <w:r w:rsidR="00373048" w:rsidRPr="003760E3">
        <w:rPr>
          <w:lang w:val="es-ES_tradnl"/>
        </w:rPr>
        <w:t>instrumentos</w:t>
      </w:r>
      <w:r w:rsidR="003E32EA" w:rsidRPr="003760E3">
        <w:rPr>
          <w:lang w:val="es-ES_tradnl"/>
        </w:rPr>
        <w:t xml:space="preserve"> jurídicos</w:t>
      </w:r>
      <w:r w:rsidR="00373048" w:rsidRPr="003760E3">
        <w:rPr>
          <w:lang w:val="es-ES_tradnl"/>
        </w:rPr>
        <w:t xml:space="preserve"> internacionales, en particular el derecho a la libre determinación como pueblos indígenas y el derecho al consentimiento libre, previo e informado.  Estos derechos </w:t>
      </w:r>
      <w:r w:rsidR="00BD0C6C" w:rsidRPr="003760E3">
        <w:rPr>
          <w:lang w:val="es-ES_tradnl"/>
        </w:rPr>
        <w:t xml:space="preserve">aseguran a </w:t>
      </w:r>
      <w:r w:rsidR="00373048" w:rsidRPr="003760E3">
        <w:rPr>
          <w:lang w:val="es-ES_tradnl"/>
        </w:rPr>
        <w:t xml:space="preserve">los pueblos indígenas el control de sus CC.TT. y ECT.  A juicio del Sr. Arias, elaborar una definición de </w:t>
      </w:r>
      <w:r w:rsidRPr="003760E3">
        <w:rPr>
          <w:lang w:val="es-ES_tradnl"/>
        </w:rPr>
        <w:t>“</w:t>
      </w:r>
      <w:r w:rsidR="00373048" w:rsidRPr="003760E3">
        <w:rPr>
          <w:lang w:val="es-ES_tradnl"/>
        </w:rPr>
        <w:t>CC.TT.</w:t>
      </w:r>
      <w:r w:rsidRPr="003760E3">
        <w:rPr>
          <w:lang w:val="es-ES_tradnl"/>
        </w:rPr>
        <w:t>”</w:t>
      </w:r>
      <w:r w:rsidR="00373048" w:rsidRPr="003760E3">
        <w:rPr>
          <w:lang w:val="es-ES_tradnl"/>
        </w:rPr>
        <w:t xml:space="preserve"> podría establecer discriminaciones entre </w:t>
      </w:r>
      <w:r w:rsidR="0080667C" w:rsidRPr="003760E3">
        <w:rPr>
          <w:lang w:val="es-ES_tradnl"/>
        </w:rPr>
        <w:t xml:space="preserve">los </w:t>
      </w:r>
      <w:r w:rsidR="00373048" w:rsidRPr="003760E3">
        <w:rPr>
          <w:lang w:val="es-ES_tradnl"/>
        </w:rPr>
        <w:t xml:space="preserve">distintos tipos de CC.TT., cada uno con sus propios procesos de innovación.  Señaló que los conocimientos indígenas precisan </w:t>
      </w:r>
      <w:r w:rsidR="008F6F18" w:rsidRPr="003760E3">
        <w:rPr>
          <w:lang w:val="es-ES_tradnl"/>
        </w:rPr>
        <w:t xml:space="preserve">ser protegidos </w:t>
      </w:r>
      <w:r w:rsidR="00373048" w:rsidRPr="003760E3">
        <w:rPr>
          <w:lang w:val="es-ES_tradnl"/>
        </w:rPr>
        <w:t xml:space="preserve">mediante derechos de propiedad intelectual imprescriptibles, habida cuenta de que se transmiten de generación en generación.  </w:t>
      </w:r>
      <w:r w:rsidR="00BB746E" w:rsidRPr="003760E3">
        <w:rPr>
          <w:lang w:val="es-ES_tradnl"/>
        </w:rPr>
        <w:t xml:space="preserve">Las generaciones futuras deben tener </w:t>
      </w:r>
      <w:r w:rsidR="00855494" w:rsidRPr="003760E3">
        <w:rPr>
          <w:lang w:val="es-ES_tradnl"/>
        </w:rPr>
        <w:t xml:space="preserve">garantizado </w:t>
      </w:r>
      <w:r w:rsidR="00373048" w:rsidRPr="003760E3">
        <w:rPr>
          <w:lang w:val="es-ES_tradnl"/>
        </w:rPr>
        <w:t xml:space="preserve">el control de los CC.TT.  La apropiación y la utilización de los CC.TT. sin el consentimiento libre, previo e informado de los pueblos indígenas debe considerarse una apropiación indebida de </w:t>
      </w:r>
      <w:r w:rsidR="00855494" w:rsidRPr="003760E3">
        <w:rPr>
          <w:lang w:val="es-ES_tradnl"/>
        </w:rPr>
        <w:t xml:space="preserve">dichos </w:t>
      </w:r>
      <w:r w:rsidR="00373048" w:rsidRPr="003760E3">
        <w:rPr>
          <w:lang w:val="es-ES_tradnl"/>
        </w:rPr>
        <w:t xml:space="preserve">CC.TT.  Por último, el Sr. Arias </w:t>
      </w:r>
      <w:r w:rsidR="00855494" w:rsidRPr="003760E3">
        <w:rPr>
          <w:lang w:val="es-ES_tradnl"/>
        </w:rPr>
        <w:t xml:space="preserve">señaló </w:t>
      </w:r>
      <w:r w:rsidR="00373048" w:rsidRPr="003760E3">
        <w:rPr>
          <w:lang w:val="es-ES_tradnl"/>
        </w:rPr>
        <w:t xml:space="preserve">que los CC.TT. están vinculados </w:t>
      </w:r>
      <w:r w:rsidR="008F6F18" w:rsidRPr="003760E3">
        <w:rPr>
          <w:lang w:val="es-ES_tradnl"/>
        </w:rPr>
        <w:t xml:space="preserve">con </w:t>
      </w:r>
      <w:r w:rsidR="00373048" w:rsidRPr="003760E3">
        <w:rPr>
          <w:lang w:val="es-ES_tradnl"/>
        </w:rPr>
        <w:t xml:space="preserve">otras cuestiones relacionadas con los pueblos indígenas, como son la identidad </w:t>
      </w:r>
      <w:r w:rsidR="00BB746E" w:rsidRPr="003760E3">
        <w:rPr>
          <w:lang w:val="es-ES_tradnl"/>
        </w:rPr>
        <w:t xml:space="preserve">cultural y </w:t>
      </w:r>
      <w:r w:rsidR="00373048" w:rsidRPr="003760E3">
        <w:rPr>
          <w:lang w:val="es-ES_tradnl"/>
        </w:rPr>
        <w:t xml:space="preserve">social, la salud y la nutrición. </w:t>
      </w:r>
    </w:p>
    <w:p w:rsidR="00373048" w:rsidRPr="003760E3" w:rsidRDefault="00373048" w:rsidP="00373048">
      <w:pPr>
        <w:ind w:left="567"/>
        <w:rPr>
          <w:lang w:val="es-ES_tradnl"/>
        </w:rPr>
      </w:pPr>
    </w:p>
    <w:p w:rsidR="00373048" w:rsidRPr="003760E3" w:rsidRDefault="00373048" w:rsidP="00373048">
      <w:pPr>
        <w:ind w:left="567"/>
        <w:rPr>
          <w:lang w:val="es-ES_tradnl"/>
        </w:rPr>
      </w:pPr>
      <w:r w:rsidRPr="003760E3">
        <w:rPr>
          <w:lang w:val="es-ES_tradnl"/>
        </w:rPr>
        <w:t xml:space="preserve">La Sra. Lucy Mulenkei, miembro de la comunidad maasai </w:t>
      </w:r>
      <w:r w:rsidR="008F6F18" w:rsidRPr="003760E3">
        <w:rPr>
          <w:lang w:val="es-ES_tradnl"/>
        </w:rPr>
        <w:t xml:space="preserve">de </w:t>
      </w:r>
      <w:r w:rsidRPr="003760E3">
        <w:rPr>
          <w:lang w:val="es-ES_tradnl"/>
        </w:rPr>
        <w:t xml:space="preserve">Kenya y Directora Ejecutiva de la </w:t>
      </w:r>
      <w:r w:rsidRPr="003760E3">
        <w:rPr>
          <w:i/>
          <w:lang w:val="es-ES_tradnl"/>
        </w:rPr>
        <w:t>Indigenous Information Network</w:t>
      </w:r>
      <w:r w:rsidRPr="003760E3">
        <w:rPr>
          <w:lang w:val="es-ES_tradnl"/>
        </w:rPr>
        <w:t xml:space="preserve"> (IIN) de </w:t>
      </w:r>
      <w:r w:rsidR="008F6F18" w:rsidRPr="003760E3">
        <w:rPr>
          <w:lang w:val="es-ES_tradnl"/>
        </w:rPr>
        <w:t>ese mismo país</w:t>
      </w:r>
      <w:r w:rsidRPr="003760E3">
        <w:rPr>
          <w:lang w:val="es-ES_tradnl"/>
        </w:rPr>
        <w:t xml:space="preserve">, subrayó la importancia </w:t>
      </w:r>
      <w:r w:rsidR="008F6F18" w:rsidRPr="003760E3">
        <w:rPr>
          <w:lang w:val="es-ES_tradnl"/>
        </w:rPr>
        <w:t xml:space="preserve">que </w:t>
      </w:r>
      <w:r w:rsidRPr="003760E3">
        <w:rPr>
          <w:lang w:val="es-ES_tradnl"/>
        </w:rPr>
        <w:t xml:space="preserve">los CC.TT. </w:t>
      </w:r>
      <w:r w:rsidR="008F6F18" w:rsidRPr="003760E3">
        <w:rPr>
          <w:lang w:val="es-ES_tradnl"/>
        </w:rPr>
        <w:t xml:space="preserve">tienen </w:t>
      </w:r>
      <w:r w:rsidRPr="003760E3">
        <w:rPr>
          <w:lang w:val="es-ES_tradnl"/>
        </w:rPr>
        <w:t xml:space="preserve">para la identidad cultural de los pueblos indígenas, su subsistencia diaria y como patrimonio para </w:t>
      </w:r>
      <w:r w:rsidR="00855494" w:rsidRPr="003760E3">
        <w:rPr>
          <w:lang w:val="es-ES_tradnl"/>
        </w:rPr>
        <w:t xml:space="preserve">las </w:t>
      </w:r>
      <w:r w:rsidRPr="003760E3">
        <w:rPr>
          <w:lang w:val="es-ES_tradnl"/>
        </w:rPr>
        <w:t xml:space="preserve">generaciones venideras.  Señaló que estas cuestiones son motivo de honda preocupación para muchos pueblos indígenas y comunidades locales, incluidos los pueblos indígenas de África.  </w:t>
      </w:r>
      <w:r w:rsidR="00855494" w:rsidRPr="003760E3">
        <w:rPr>
          <w:lang w:val="es-ES_tradnl"/>
        </w:rPr>
        <w:t xml:space="preserve">Los </w:t>
      </w:r>
      <w:r w:rsidR="001024F8" w:rsidRPr="003760E3">
        <w:rPr>
          <w:lang w:val="es-ES_tradnl"/>
        </w:rPr>
        <w:t xml:space="preserve">debates </w:t>
      </w:r>
      <w:r w:rsidR="00D317EC" w:rsidRPr="003760E3">
        <w:rPr>
          <w:lang w:val="es-ES_tradnl"/>
        </w:rPr>
        <w:t xml:space="preserve">y la </w:t>
      </w:r>
      <w:r w:rsidR="001024F8" w:rsidRPr="003760E3">
        <w:rPr>
          <w:lang w:val="es-ES_tradnl"/>
        </w:rPr>
        <w:t xml:space="preserve">inquietud </w:t>
      </w:r>
      <w:r w:rsidR="006931D8" w:rsidRPr="003760E3">
        <w:rPr>
          <w:lang w:val="es-ES_tradnl"/>
        </w:rPr>
        <w:t xml:space="preserve">que suscitan </w:t>
      </w:r>
      <w:r w:rsidR="001024F8" w:rsidRPr="003760E3">
        <w:rPr>
          <w:lang w:val="es-ES_tradnl"/>
        </w:rPr>
        <w:t xml:space="preserve">entre </w:t>
      </w:r>
      <w:r w:rsidRPr="003760E3">
        <w:rPr>
          <w:lang w:val="es-ES_tradnl"/>
        </w:rPr>
        <w:t xml:space="preserve">los pueblos indígenas la protección de los CC.TT. no se </w:t>
      </w:r>
      <w:r w:rsidR="00855494" w:rsidRPr="003760E3">
        <w:rPr>
          <w:lang w:val="es-ES_tradnl"/>
        </w:rPr>
        <w:t xml:space="preserve">circunscriben </w:t>
      </w:r>
      <w:r w:rsidR="006931D8" w:rsidRPr="003760E3">
        <w:rPr>
          <w:lang w:val="es-ES_tradnl"/>
        </w:rPr>
        <w:t>exclu</w:t>
      </w:r>
      <w:r w:rsidR="00B1233F" w:rsidRPr="003760E3">
        <w:rPr>
          <w:lang w:val="es-ES_tradnl"/>
        </w:rPr>
        <w:t>s</w:t>
      </w:r>
      <w:r w:rsidR="006931D8" w:rsidRPr="003760E3">
        <w:rPr>
          <w:lang w:val="es-ES_tradnl"/>
        </w:rPr>
        <w:t xml:space="preserve">ivamente </w:t>
      </w:r>
      <w:r w:rsidRPr="003760E3">
        <w:rPr>
          <w:lang w:val="es-ES_tradnl"/>
        </w:rPr>
        <w:t xml:space="preserve">al ámbito de la </w:t>
      </w:r>
      <w:r w:rsidR="001024F8" w:rsidRPr="003760E3">
        <w:rPr>
          <w:lang w:val="es-ES_tradnl"/>
        </w:rPr>
        <w:t>P.I.</w:t>
      </w:r>
      <w:r w:rsidRPr="003760E3">
        <w:rPr>
          <w:lang w:val="es-ES_tradnl"/>
        </w:rPr>
        <w:t xml:space="preserve">:  las aportaciones del Convenio sobre la </w:t>
      </w:r>
      <w:r w:rsidR="0080667C" w:rsidRPr="003760E3">
        <w:rPr>
          <w:lang w:val="es-ES_tradnl"/>
        </w:rPr>
        <w:t>D</w:t>
      </w:r>
      <w:r w:rsidRPr="003760E3">
        <w:rPr>
          <w:lang w:val="es-ES_tradnl"/>
        </w:rPr>
        <w:t xml:space="preserve">iversidad </w:t>
      </w:r>
      <w:r w:rsidR="0080667C" w:rsidRPr="003760E3">
        <w:rPr>
          <w:lang w:val="es-ES_tradnl"/>
        </w:rPr>
        <w:t>B</w:t>
      </w:r>
      <w:r w:rsidRPr="003760E3">
        <w:rPr>
          <w:lang w:val="es-ES_tradnl"/>
        </w:rPr>
        <w:t>iológica (</w:t>
      </w:r>
      <w:r w:rsidR="00E44604" w:rsidRPr="003760E3">
        <w:rPr>
          <w:lang w:val="es-ES_tradnl"/>
        </w:rPr>
        <w:t>“</w:t>
      </w:r>
      <w:r w:rsidRPr="003760E3">
        <w:rPr>
          <w:lang w:val="es-ES_tradnl"/>
        </w:rPr>
        <w:t>el CDB</w:t>
      </w:r>
      <w:r w:rsidR="00E44604" w:rsidRPr="003760E3">
        <w:rPr>
          <w:lang w:val="es-ES_tradnl"/>
        </w:rPr>
        <w:t>”</w:t>
      </w:r>
      <w:r w:rsidRPr="003760E3">
        <w:rPr>
          <w:lang w:val="es-ES_tradnl"/>
        </w:rPr>
        <w:t>) y el debate acerca del Proto</w:t>
      </w:r>
      <w:r w:rsidR="001710E5" w:rsidRPr="003760E3">
        <w:rPr>
          <w:lang w:val="es-ES_tradnl"/>
        </w:rPr>
        <w:t>colo</w:t>
      </w:r>
      <w:r w:rsidRPr="003760E3">
        <w:rPr>
          <w:lang w:val="es-ES_tradnl"/>
        </w:rPr>
        <w:t xml:space="preserve"> de Nagoya sobre Acceso a los Recursos Genéticos y Participación Justa y Equitativa en los Beneficios que se Deriven de su Utilización (</w:t>
      </w:r>
      <w:r w:rsidR="00E44604" w:rsidRPr="003760E3">
        <w:rPr>
          <w:lang w:val="es-ES_tradnl"/>
        </w:rPr>
        <w:t>“</w:t>
      </w:r>
      <w:r w:rsidRPr="003760E3">
        <w:rPr>
          <w:lang w:val="es-ES_tradnl"/>
        </w:rPr>
        <w:t>el Protocolo de Nagoya</w:t>
      </w:r>
      <w:r w:rsidR="00E44604" w:rsidRPr="003760E3">
        <w:rPr>
          <w:lang w:val="es-ES_tradnl"/>
        </w:rPr>
        <w:t>”</w:t>
      </w:r>
      <w:r w:rsidRPr="003760E3">
        <w:rPr>
          <w:lang w:val="es-ES_tradnl"/>
        </w:rPr>
        <w:t xml:space="preserve">) deberían </w:t>
      </w:r>
      <w:r w:rsidR="00855494" w:rsidRPr="003760E3">
        <w:rPr>
          <w:lang w:val="es-ES_tradnl"/>
        </w:rPr>
        <w:t xml:space="preserve">servir para enriquecer </w:t>
      </w:r>
      <w:r w:rsidR="006931D8" w:rsidRPr="003760E3">
        <w:rPr>
          <w:lang w:val="es-ES_tradnl"/>
        </w:rPr>
        <w:t xml:space="preserve">los debates </w:t>
      </w:r>
      <w:r w:rsidRPr="003760E3">
        <w:rPr>
          <w:lang w:val="es-ES_tradnl"/>
        </w:rPr>
        <w:t xml:space="preserve">en el </w:t>
      </w:r>
      <w:r w:rsidR="00855494" w:rsidRPr="003760E3">
        <w:rPr>
          <w:lang w:val="es-ES_tradnl"/>
        </w:rPr>
        <w:t xml:space="preserve">seno del </w:t>
      </w:r>
      <w:r w:rsidRPr="003760E3">
        <w:rPr>
          <w:lang w:val="es-ES_tradnl"/>
        </w:rPr>
        <w:t xml:space="preserve">CIG.  El reconocimiento de los derechos colectivos </w:t>
      </w:r>
      <w:r w:rsidR="00855494" w:rsidRPr="003760E3">
        <w:rPr>
          <w:lang w:val="es-ES_tradnl"/>
        </w:rPr>
        <w:t xml:space="preserve">fundamentales </w:t>
      </w:r>
      <w:r w:rsidRPr="003760E3">
        <w:rPr>
          <w:lang w:val="es-ES_tradnl"/>
        </w:rPr>
        <w:t xml:space="preserve">de los pueblos indígenas también se ha </w:t>
      </w:r>
      <w:r w:rsidR="00D317EC" w:rsidRPr="003760E3">
        <w:rPr>
          <w:lang w:val="es-ES_tradnl"/>
        </w:rPr>
        <w:t xml:space="preserve">visto </w:t>
      </w:r>
      <w:r w:rsidRPr="003760E3">
        <w:rPr>
          <w:lang w:val="es-ES_tradnl"/>
        </w:rPr>
        <w:t xml:space="preserve">reforzado en las últimas décadas.  La Sra. Mulenkei hizo hincapié en la necesidad de tener en </w:t>
      </w:r>
      <w:r w:rsidR="00855494" w:rsidRPr="003760E3">
        <w:rPr>
          <w:lang w:val="es-ES_tradnl"/>
        </w:rPr>
        <w:t xml:space="preserve">cuenta </w:t>
      </w:r>
      <w:r w:rsidRPr="003760E3">
        <w:rPr>
          <w:lang w:val="es-ES_tradnl"/>
        </w:rPr>
        <w:t xml:space="preserve">esos derechos colectivos ya reconocidos en la labor del CIG.  Recomendó que se garantice </w:t>
      </w:r>
      <w:r w:rsidR="00D317EC" w:rsidRPr="003760E3">
        <w:rPr>
          <w:lang w:val="es-ES_tradnl"/>
        </w:rPr>
        <w:t xml:space="preserve">la </w:t>
      </w:r>
      <w:r w:rsidR="00855494" w:rsidRPr="003760E3">
        <w:rPr>
          <w:lang w:val="es-ES_tradnl"/>
        </w:rPr>
        <w:t xml:space="preserve">ayuda </w:t>
      </w:r>
      <w:r w:rsidRPr="003760E3">
        <w:rPr>
          <w:lang w:val="es-ES_tradnl"/>
        </w:rPr>
        <w:t>financier</w:t>
      </w:r>
      <w:r w:rsidR="00D317EC" w:rsidRPr="003760E3">
        <w:rPr>
          <w:lang w:val="es-ES_tradnl"/>
        </w:rPr>
        <w:t>a</w:t>
      </w:r>
      <w:r w:rsidRPr="003760E3">
        <w:rPr>
          <w:lang w:val="es-ES_tradnl"/>
        </w:rPr>
        <w:t xml:space="preserve"> </w:t>
      </w:r>
      <w:r w:rsidR="00924048" w:rsidRPr="003760E3">
        <w:rPr>
          <w:lang w:val="es-ES_tradnl"/>
        </w:rPr>
        <w:t>necesaria</w:t>
      </w:r>
      <w:r w:rsidR="006931D8" w:rsidRPr="003760E3">
        <w:rPr>
          <w:lang w:val="es-ES_tradnl"/>
        </w:rPr>
        <w:t xml:space="preserve"> </w:t>
      </w:r>
      <w:r w:rsidR="00924048" w:rsidRPr="003760E3">
        <w:rPr>
          <w:lang w:val="es-ES_tradnl"/>
        </w:rPr>
        <w:t xml:space="preserve">para posibilitar </w:t>
      </w:r>
      <w:r w:rsidRPr="003760E3">
        <w:rPr>
          <w:lang w:val="es-ES_tradnl"/>
        </w:rPr>
        <w:t xml:space="preserve">la participación </w:t>
      </w:r>
      <w:r w:rsidR="000A5F18" w:rsidRPr="003760E3">
        <w:rPr>
          <w:lang w:val="es-ES_tradnl"/>
        </w:rPr>
        <w:t xml:space="preserve">indígena </w:t>
      </w:r>
      <w:r w:rsidRPr="003760E3">
        <w:rPr>
          <w:lang w:val="es-ES_tradnl"/>
        </w:rPr>
        <w:t xml:space="preserve">en el Comité.  Recomendó también que se desarrollen capacidades locales </w:t>
      </w:r>
      <w:r w:rsidR="0077245E" w:rsidRPr="003760E3">
        <w:rPr>
          <w:lang w:val="es-ES_tradnl"/>
        </w:rPr>
        <w:t xml:space="preserve">en forma de </w:t>
      </w:r>
      <w:r w:rsidRPr="003760E3">
        <w:rPr>
          <w:lang w:val="es-ES_tradnl"/>
        </w:rPr>
        <w:t xml:space="preserve">bases de datos indígenas, que </w:t>
      </w:r>
      <w:r w:rsidR="00D317EC" w:rsidRPr="003760E3">
        <w:rPr>
          <w:lang w:val="es-ES_tradnl"/>
        </w:rPr>
        <w:t xml:space="preserve">habrán </w:t>
      </w:r>
      <w:r w:rsidRPr="003760E3">
        <w:rPr>
          <w:lang w:val="es-ES_tradnl"/>
        </w:rPr>
        <w:t xml:space="preserve">de elaborarse en </w:t>
      </w:r>
      <w:r w:rsidR="006931D8" w:rsidRPr="003760E3">
        <w:rPr>
          <w:lang w:val="es-ES_tradnl"/>
        </w:rPr>
        <w:t xml:space="preserve">la esfera </w:t>
      </w:r>
      <w:r w:rsidRPr="003760E3">
        <w:rPr>
          <w:lang w:val="es-ES_tradnl"/>
        </w:rPr>
        <w:t xml:space="preserve">local y </w:t>
      </w:r>
      <w:r w:rsidR="0080667C" w:rsidRPr="003760E3">
        <w:rPr>
          <w:lang w:val="es-ES_tradnl"/>
        </w:rPr>
        <w:t xml:space="preserve">quedar </w:t>
      </w:r>
      <w:r w:rsidR="006931D8" w:rsidRPr="003760E3">
        <w:rPr>
          <w:lang w:val="es-ES_tradnl"/>
        </w:rPr>
        <w:t xml:space="preserve">bajo el control de </w:t>
      </w:r>
      <w:r w:rsidRPr="003760E3">
        <w:rPr>
          <w:lang w:val="es-ES_tradnl"/>
        </w:rPr>
        <w:t xml:space="preserve">los propietarios tradicionales.  La oradora invitó también al CIG a dar con una solución innovadora.  La misma tecnología que ha permitido que algunos conocimientos </w:t>
      </w:r>
      <w:r w:rsidR="00D317EC" w:rsidRPr="003760E3">
        <w:rPr>
          <w:lang w:val="es-ES_tradnl"/>
        </w:rPr>
        <w:t xml:space="preserve">indígenas </w:t>
      </w:r>
      <w:r w:rsidR="00924048" w:rsidRPr="003760E3">
        <w:rPr>
          <w:lang w:val="es-ES_tradnl"/>
        </w:rPr>
        <w:t xml:space="preserve">pasen a estar </w:t>
      </w:r>
      <w:r w:rsidRPr="003760E3">
        <w:rPr>
          <w:lang w:val="es-ES_tradnl"/>
        </w:rPr>
        <w:t>a disposición del público debe</w:t>
      </w:r>
      <w:r w:rsidR="00D317EC" w:rsidRPr="003760E3">
        <w:rPr>
          <w:lang w:val="es-ES_tradnl"/>
        </w:rPr>
        <w:t>ría</w:t>
      </w:r>
      <w:r w:rsidRPr="003760E3">
        <w:rPr>
          <w:lang w:val="es-ES_tradnl"/>
        </w:rPr>
        <w:t xml:space="preserve"> </w:t>
      </w:r>
      <w:r w:rsidR="006931D8" w:rsidRPr="003760E3">
        <w:rPr>
          <w:lang w:val="es-ES_tradnl"/>
        </w:rPr>
        <w:t xml:space="preserve">utilizarse también </w:t>
      </w:r>
      <w:r w:rsidRPr="003760E3">
        <w:rPr>
          <w:lang w:val="es-ES_tradnl"/>
        </w:rPr>
        <w:t>para garantizar que los pueblos indígenas ejerzan el control sobre sus conocimientos.</w:t>
      </w:r>
    </w:p>
    <w:p w:rsidR="00373048" w:rsidRPr="003760E3" w:rsidRDefault="00373048" w:rsidP="00373048">
      <w:pPr>
        <w:ind w:left="567"/>
        <w:rPr>
          <w:lang w:val="es-ES_tradnl"/>
        </w:rPr>
      </w:pPr>
    </w:p>
    <w:p w:rsidR="00373048" w:rsidRPr="003760E3" w:rsidRDefault="00373048" w:rsidP="00373048">
      <w:pPr>
        <w:ind w:left="567"/>
        <w:rPr>
          <w:lang w:val="es-ES_tradnl"/>
        </w:rPr>
      </w:pPr>
      <w:r w:rsidRPr="003760E3">
        <w:rPr>
          <w:lang w:val="es-ES_tradnl"/>
        </w:rPr>
        <w:t xml:space="preserve">La Sra. Choque clausuró la mesa redonda de las comunidades indígenas </w:t>
      </w:r>
      <w:r w:rsidR="00D317EC" w:rsidRPr="003760E3">
        <w:rPr>
          <w:lang w:val="es-ES_tradnl"/>
        </w:rPr>
        <w:t xml:space="preserve">agradeciendo </w:t>
      </w:r>
      <w:r w:rsidRPr="003760E3">
        <w:rPr>
          <w:lang w:val="es-ES_tradnl"/>
        </w:rPr>
        <w:t xml:space="preserve">a los </w:t>
      </w:r>
      <w:r w:rsidR="00D317EC" w:rsidRPr="003760E3">
        <w:rPr>
          <w:lang w:val="es-ES_tradnl"/>
        </w:rPr>
        <w:t>ponentes</w:t>
      </w:r>
      <w:r w:rsidRPr="003760E3">
        <w:rPr>
          <w:lang w:val="es-ES_tradnl"/>
        </w:rPr>
        <w:t xml:space="preserve">, a los Estados miembros y a la Secretaría de la OMPI </w:t>
      </w:r>
      <w:r w:rsidR="00D317EC" w:rsidRPr="003760E3">
        <w:rPr>
          <w:lang w:val="es-ES_tradnl"/>
        </w:rPr>
        <w:t xml:space="preserve">el haberla </w:t>
      </w:r>
      <w:r w:rsidRPr="003760E3">
        <w:rPr>
          <w:lang w:val="es-ES_tradnl"/>
        </w:rPr>
        <w:t xml:space="preserve">organizado.  Asimismo, invitó a los Estados miembros a realizar </w:t>
      </w:r>
      <w:r w:rsidR="0080667C" w:rsidRPr="003760E3">
        <w:rPr>
          <w:lang w:val="es-ES_tradnl"/>
        </w:rPr>
        <w:t xml:space="preserve">aportaciones </w:t>
      </w:r>
      <w:r w:rsidRPr="003760E3">
        <w:rPr>
          <w:lang w:val="es-ES_tradnl"/>
        </w:rPr>
        <w:t xml:space="preserve">al Fondo </w:t>
      </w:r>
      <w:r w:rsidR="007B15BA" w:rsidRPr="003760E3">
        <w:rPr>
          <w:lang w:val="es-ES_tradnl"/>
        </w:rPr>
        <w:t xml:space="preserve">de </w:t>
      </w:r>
      <w:r w:rsidRPr="003760E3">
        <w:rPr>
          <w:lang w:val="es-ES_tradnl"/>
        </w:rPr>
        <w:t xml:space="preserve">Contribuciones Voluntarias </w:t>
      </w:r>
      <w:r w:rsidR="00924048" w:rsidRPr="003760E3">
        <w:rPr>
          <w:lang w:val="es-ES_tradnl"/>
        </w:rPr>
        <w:t xml:space="preserve">al objeto </w:t>
      </w:r>
      <w:r w:rsidR="007B15BA" w:rsidRPr="003760E3">
        <w:rPr>
          <w:lang w:val="es-ES_tradnl"/>
        </w:rPr>
        <w:t xml:space="preserve">de </w:t>
      </w:r>
      <w:r w:rsidRPr="003760E3">
        <w:rPr>
          <w:lang w:val="es-ES_tradnl"/>
        </w:rPr>
        <w:t>garantizar la participación de los pueblos indígenas en el proceso del CIG.</w:t>
      </w:r>
      <w:r w:rsidR="00E44604" w:rsidRPr="003760E3">
        <w:rPr>
          <w:lang w:val="es-ES_tradnl"/>
        </w:rPr>
        <w:t>”</w:t>
      </w:r>
    </w:p>
    <w:p w:rsidR="001C3BB3" w:rsidRPr="003760E3" w:rsidRDefault="001C3BB3" w:rsidP="00373048">
      <w:pPr>
        <w:ind w:left="567"/>
        <w:rPr>
          <w:lang w:val="es-ES_tradnl"/>
        </w:rPr>
      </w:pPr>
    </w:p>
    <w:p w:rsidR="00373048" w:rsidRPr="003760E3" w:rsidRDefault="00373048" w:rsidP="00E44604">
      <w:pPr>
        <w:pStyle w:val="ONUME"/>
        <w:numPr>
          <w:ilvl w:val="0"/>
          <w:numId w:val="19"/>
        </w:numPr>
        <w:rPr>
          <w:lang w:val="es-ES_tradnl"/>
        </w:rPr>
      </w:pPr>
      <w:r w:rsidRPr="003760E3">
        <w:rPr>
          <w:lang w:val="es-ES_tradnl"/>
        </w:rPr>
        <w:t xml:space="preserve">El Presidente </w:t>
      </w:r>
      <w:r w:rsidR="00472C58" w:rsidRPr="003760E3">
        <w:rPr>
          <w:lang w:val="es-ES_tradnl"/>
        </w:rPr>
        <w:t xml:space="preserve">reabrió el debate sobre </w:t>
      </w:r>
      <w:r w:rsidRPr="003760E3">
        <w:rPr>
          <w:lang w:val="es-ES_tradnl"/>
        </w:rPr>
        <w:t>el punto</w:t>
      </w:r>
      <w:r w:rsidR="00E44604" w:rsidRPr="003760E3">
        <w:rPr>
          <w:lang w:val="es-ES_tradnl"/>
        </w:rPr>
        <w:t> </w:t>
      </w:r>
      <w:r w:rsidRPr="003760E3">
        <w:rPr>
          <w:lang w:val="es-ES_tradnl"/>
        </w:rPr>
        <w:t>5 del orden del día e invitó a los proponentes del documento WIPO/GRTKF/IC/28/10 a presentar su propuesta.</w:t>
      </w:r>
    </w:p>
    <w:p w:rsidR="00AC0B4E" w:rsidRPr="003760E3" w:rsidRDefault="00373048" w:rsidP="00E44604">
      <w:pPr>
        <w:pStyle w:val="ONUME"/>
        <w:numPr>
          <w:ilvl w:val="0"/>
          <w:numId w:val="19"/>
        </w:numPr>
        <w:rPr>
          <w:lang w:val="es-ES_tradnl"/>
        </w:rPr>
      </w:pPr>
      <w:r w:rsidRPr="003760E3">
        <w:rPr>
          <w:lang w:val="es-ES_tradnl"/>
        </w:rPr>
        <w:t xml:space="preserve">La Delegación de Suiza, haciendo uso de la palabra en nombre de los proponentes, a saber, las Delegaciones de Australia, Finlandia, Nueva Zelandia y Suiza, </w:t>
      </w:r>
      <w:r w:rsidR="00AC0B4E" w:rsidRPr="003760E3">
        <w:rPr>
          <w:lang w:val="es-ES_tradnl"/>
        </w:rPr>
        <w:t xml:space="preserve">dijo </w:t>
      </w:r>
      <w:r w:rsidRPr="003760E3">
        <w:rPr>
          <w:lang w:val="es-ES_tradnl"/>
        </w:rPr>
        <w:t xml:space="preserve">que la </w:t>
      </w:r>
      <w:r w:rsidRPr="003760E3">
        <w:rPr>
          <w:lang w:val="es-ES_tradnl"/>
        </w:rPr>
        <w:lastRenderedPageBreak/>
        <w:t xml:space="preserve">propuesta </w:t>
      </w:r>
      <w:r w:rsidR="00511E70" w:rsidRPr="003760E3">
        <w:rPr>
          <w:lang w:val="es-ES_tradnl"/>
        </w:rPr>
        <w:t xml:space="preserve">trata de </w:t>
      </w:r>
      <w:r w:rsidRPr="003760E3">
        <w:rPr>
          <w:lang w:val="es-ES_tradnl"/>
        </w:rPr>
        <w:t xml:space="preserve">identificar </w:t>
      </w:r>
      <w:r w:rsidR="00AC0B4E" w:rsidRPr="003760E3">
        <w:rPr>
          <w:lang w:val="es-ES_tradnl"/>
        </w:rPr>
        <w:t xml:space="preserve">nuevas </w:t>
      </w:r>
      <w:r w:rsidRPr="003760E3">
        <w:rPr>
          <w:lang w:val="es-ES_tradnl"/>
        </w:rPr>
        <w:t xml:space="preserve">fuentes de </w:t>
      </w:r>
      <w:r w:rsidR="00924048" w:rsidRPr="003760E3">
        <w:rPr>
          <w:lang w:val="es-ES_tradnl"/>
        </w:rPr>
        <w:t xml:space="preserve">recursos </w:t>
      </w:r>
      <w:r w:rsidRPr="003760E3">
        <w:rPr>
          <w:lang w:val="es-ES_tradnl"/>
        </w:rPr>
        <w:t>para el Fondo de Contribuciones Voluntarias con el fin de posibilitar que en el futuro el Comité continúe garantizando un nivel apropiado de financiación para los representantes de comunidades indígenas y locales acreditadas, es</w:t>
      </w:r>
      <w:r w:rsidR="00511E70" w:rsidRPr="003760E3">
        <w:rPr>
          <w:lang w:val="es-ES_tradnl"/>
        </w:rPr>
        <w:t>t</w:t>
      </w:r>
      <w:r w:rsidR="004811E9" w:rsidRPr="003760E3">
        <w:rPr>
          <w:lang w:val="es-ES_tradnl"/>
        </w:rPr>
        <w:t>o</w:t>
      </w:r>
      <w:r w:rsidR="00511E70" w:rsidRPr="003760E3">
        <w:rPr>
          <w:lang w:val="es-ES_tradnl"/>
        </w:rPr>
        <w:t xml:space="preserve"> es,</w:t>
      </w:r>
      <w:r w:rsidRPr="003760E3">
        <w:rPr>
          <w:lang w:val="es-ES_tradnl"/>
        </w:rPr>
        <w:t xml:space="preserve"> aquellas comunidades que </w:t>
      </w:r>
      <w:r w:rsidR="00AC0B4E" w:rsidRPr="003760E3">
        <w:rPr>
          <w:lang w:val="es-ES_tradnl"/>
        </w:rPr>
        <w:t xml:space="preserve">figuran </w:t>
      </w:r>
      <w:r w:rsidRPr="003760E3">
        <w:rPr>
          <w:lang w:val="es-ES_tradnl"/>
        </w:rPr>
        <w:t>acreditad</w:t>
      </w:r>
      <w:r w:rsidR="00511E70" w:rsidRPr="003760E3">
        <w:rPr>
          <w:lang w:val="es-ES_tradnl"/>
        </w:rPr>
        <w:t>as</w:t>
      </w:r>
      <w:r w:rsidRPr="003760E3">
        <w:rPr>
          <w:lang w:val="es-ES_tradnl"/>
        </w:rPr>
        <w:t xml:space="preserve"> ante la OMPI y/o el CIG.  El objetivo del documento WIPO/GRTKF/IC/28/10 es que, como primer paso, el CIG recomiende a la Asamblea General </w:t>
      </w:r>
      <w:r w:rsidR="00511E70" w:rsidRPr="003760E3">
        <w:rPr>
          <w:lang w:val="es-ES_tradnl"/>
        </w:rPr>
        <w:t xml:space="preserve">modificar </w:t>
      </w:r>
      <w:r w:rsidRPr="003760E3">
        <w:rPr>
          <w:lang w:val="es-ES_tradnl"/>
        </w:rPr>
        <w:t xml:space="preserve">el reglamento del Fondo de Contribuciones Voluntarias.  Posteriormente, en septiembre </w:t>
      </w:r>
      <w:r w:rsidR="008423FF" w:rsidRPr="003760E3">
        <w:rPr>
          <w:lang w:val="es-ES_tradnl"/>
        </w:rPr>
        <w:t>de 20</w:t>
      </w:r>
      <w:r w:rsidRPr="003760E3">
        <w:rPr>
          <w:lang w:val="es-ES_tradnl"/>
        </w:rPr>
        <w:t>14, los proponentes presentar</w:t>
      </w:r>
      <w:r w:rsidR="00411360" w:rsidRPr="003760E3">
        <w:rPr>
          <w:lang w:val="es-ES_tradnl"/>
        </w:rPr>
        <w:t>á</w:t>
      </w:r>
      <w:r w:rsidR="00AC0B4E" w:rsidRPr="003760E3">
        <w:rPr>
          <w:lang w:val="es-ES_tradnl"/>
        </w:rPr>
        <w:t>n</w:t>
      </w:r>
      <w:r w:rsidRPr="003760E3">
        <w:rPr>
          <w:lang w:val="es-ES_tradnl"/>
        </w:rPr>
        <w:t xml:space="preserve"> ante el </w:t>
      </w:r>
      <w:r w:rsidR="00511E70" w:rsidRPr="003760E3">
        <w:rPr>
          <w:lang w:val="es-ES_tradnl"/>
        </w:rPr>
        <w:t>PBC</w:t>
      </w:r>
      <w:r w:rsidRPr="003760E3">
        <w:rPr>
          <w:lang w:val="es-ES_tradnl"/>
        </w:rPr>
        <w:t xml:space="preserve">, para su examen y aprobación, otra propuesta tendente a recomendar a la Asamblea General que se asignen fondos </w:t>
      </w:r>
      <w:r w:rsidR="00AC0B4E" w:rsidRPr="003760E3">
        <w:rPr>
          <w:lang w:val="es-ES_tradnl"/>
        </w:rPr>
        <w:t xml:space="preserve">con cargo al </w:t>
      </w:r>
      <w:r w:rsidRPr="003760E3">
        <w:rPr>
          <w:lang w:val="es-ES_tradnl"/>
        </w:rPr>
        <w:t xml:space="preserve">presupuesto ordinario para sufragar la participación de representantes de </w:t>
      </w:r>
      <w:r w:rsidR="004811E9" w:rsidRPr="003760E3">
        <w:rPr>
          <w:lang w:val="es-ES_tradnl"/>
        </w:rPr>
        <w:t xml:space="preserve">las </w:t>
      </w:r>
      <w:r w:rsidRPr="003760E3">
        <w:rPr>
          <w:lang w:val="es-ES_tradnl"/>
        </w:rPr>
        <w:t xml:space="preserve">comunidades indígenas y locales acreditadas </w:t>
      </w:r>
      <w:r w:rsidR="00472C58" w:rsidRPr="003760E3">
        <w:rPr>
          <w:lang w:val="es-ES_tradnl"/>
        </w:rPr>
        <w:t xml:space="preserve">en </w:t>
      </w:r>
      <w:r w:rsidRPr="003760E3">
        <w:rPr>
          <w:lang w:val="es-ES_tradnl"/>
        </w:rPr>
        <w:t xml:space="preserve">el CIG, hasta </w:t>
      </w:r>
      <w:r w:rsidR="004811E9" w:rsidRPr="003760E3">
        <w:rPr>
          <w:lang w:val="es-ES_tradnl"/>
        </w:rPr>
        <w:t xml:space="preserve">el </w:t>
      </w:r>
      <w:r w:rsidRPr="003760E3">
        <w:rPr>
          <w:lang w:val="es-ES_tradnl"/>
        </w:rPr>
        <w:t xml:space="preserve">importe que el propio </w:t>
      </w:r>
      <w:r w:rsidR="00511E70" w:rsidRPr="003760E3">
        <w:rPr>
          <w:lang w:val="es-ES_tradnl"/>
        </w:rPr>
        <w:t>PBC</w:t>
      </w:r>
      <w:r w:rsidR="004811E9" w:rsidRPr="003760E3">
        <w:rPr>
          <w:lang w:val="es-ES_tradnl"/>
        </w:rPr>
        <w:t xml:space="preserve"> determine</w:t>
      </w:r>
      <w:r w:rsidRPr="003760E3">
        <w:rPr>
          <w:lang w:val="es-ES_tradnl"/>
        </w:rPr>
        <w:t xml:space="preserve">.  La Secretaría de la OMPI, </w:t>
      </w:r>
      <w:r w:rsidR="00AC0B4E" w:rsidRPr="003760E3">
        <w:rPr>
          <w:lang w:val="es-ES_tradnl"/>
        </w:rPr>
        <w:t xml:space="preserve">a la hora de </w:t>
      </w:r>
      <w:r w:rsidRPr="003760E3">
        <w:rPr>
          <w:lang w:val="es-ES_tradnl"/>
        </w:rPr>
        <w:t xml:space="preserve">seleccionar a los solicitantes y proporcionarles </w:t>
      </w:r>
      <w:r w:rsidR="00AC0B4E" w:rsidRPr="003760E3">
        <w:rPr>
          <w:lang w:val="es-ES_tradnl"/>
        </w:rPr>
        <w:t xml:space="preserve">ayuda </w:t>
      </w:r>
      <w:r w:rsidRPr="003760E3">
        <w:rPr>
          <w:lang w:val="es-ES_tradnl"/>
        </w:rPr>
        <w:t>financiera, utilizar</w:t>
      </w:r>
      <w:r w:rsidR="00D03874" w:rsidRPr="003760E3">
        <w:rPr>
          <w:lang w:val="es-ES_tradnl"/>
        </w:rPr>
        <w:t>á</w:t>
      </w:r>
      <w:r w:rsidRPr="003760E3">
        <w:rPr>
          <w:lang w:val="es-ES_tradnl"/>
        </w:rPr>
        <w:t xml:space="preserve"> esos fondos de conformidad con las recomendaciones de la Junta Asesora del Fondo de Contribuciones Voluntarias.  Las modificaciones del reglamento del Fondo de Contribuciones Voluntarias que se prevén en la página</w:t>
      </w:r>
      <w:r w:rsidR="00E44604" w:rsidRPr="003760E3">
        <w:rPr>
          <w:lang w:val="es-ES_tradnl"/>
        </w:rPr>
        <w:t> </w:t>
      </w:r>
      <w:r w:rsidRPr="003760E3">
        <w:rPr>
          <w:lang w:val="es-ES_tradnl"/>
        </w:rPr>
        <w:t>3 del Anexo de la presente propuesta afectarían al Artículo</w:t>
      </w:r>
      <w:r w:rsidR="008423FF" w:rsidRPr="003760E3">
        <w:rPr>
          <w:lang w:val="es-ES_tradnl"/>
        </w:rPr>
        <w:t> </w:t>
      </w:r>
      <w:r w:rsidRPr="003760E3">
        <w:rPr>
          <w:lang w:val="es-ES_tradnl"/>
        </w:rPr>
        <w:t>6</w:t>
      </w:r>
      <w:r w:rsidR="0077245E" w:rsidRPr="003760E3">
        <w:rPr>
          <w:lang w:val="es-ES_tradnl"/>
        </w:rPr>
        <w:t>.a)</w:t>
      </w:r>
      <w:r w:rsidRPr="003760E3">
        <w:rPr>
          <w:lang w:val="es-ES_tradnl"/>
        </w:rPr>
        <w:t xml:space="preserve"> y </w:t>
      </w:r>
      <w:r w:rsidR="00472C58" w:rsidRPr="003760E3">
        <w:rPr>
          <w:lang w:val="es-ES_tradnl"/>
        </w:rPr>
        <w:t xml:space="preserve">llevarían aparejada la inclusión de </w:t>
      </w:r>
      <w:r w:rsidR="008423FF" w:rsidRPr="003760E3">
        <w:rPr>
          <w:lang w:val="es-ES_tradnl"/>
        </w:rPr>
        <w:t>un nuevo párrafo </w:t>
      </w:r>
      <w:r w:rsidRPr="003760E3">
        <w:rPr>
          <w:lang w:val="es-ES_tradnl"/>
        </w:rPr>
        <w:t>6</w:t>
      </w:r>
      <w:r w:rsidR="0077245E" w:rsidRPr="003760E3">
        <w:rPr>
          <w:lang w:val="es-ES_tradnl"/>
        </w:rPr>
        <w:t>.</w:t>
      </w:r>
      <w:r w:rsidRPr="003760E3">
        <w:rPr>
          <w:lang w:val="es-ES_tradnl"/>
        </w:rPr>
        <w:t xml:space="preserve">b).  </w:t>
      </w:r>
      <w:r w:rsidR="00AC0B4E" w:rsidRPr="003760E3">
        <w:rPr>
          <w:lang w:val="es-ES_tradnl"/>
        </w:rPr>
        <w:t xml:space="preserve">El objetivo de estos cambios es </w:t>
      </w:r>
      <w:r w:rsidR="006931D8" w:rsidRPr="003760E3">
        <w:rPr>
          <w:lang w:val="es-ES_tradnl"/>
        </w:rPr>
        <w:t xml:space="preserve">que se contemple </w:t>
      </w:r>
      <w:r w:rsidR="00AC0B4E" w:rsidRPr="003760E3">
        <w:rPr>
          <w:lang w:val="es-ES_tradnl"/>
        </w:rPr>
        <w:t>la posibilidad de que en el futuro pueda recurrirse a</w:t>
      </w:r>
      <w:r w:rsidR="00787052" w:rsidRPr="003760E3">
        <w:rPr>
          <w:lang w:val="es-ES_tradnl"/>
        </w:rPr>
        <w:t>l</w:t>
      </w:r>
      <w:r w:rsidR="00AC0B4E" w:rsidRPr="003760E3">
        <w:rPr>
          <w:lang w:val="es-ES_tradnl"/>
        </w:rPr>
        <w:t xml:space="preserve"> presupuesto ordinario para financiar la participación de algunos representantes de comunidades locales e indígenas acreditadas </w:t>
      </w:r>
      <w:r w:rsidR="00472C58" w:rsidRPr="003760E3">
        <w:rPr>
          <w:lang w:val="es-ES_tradnl"/>
        </w:rPr>
        <w:t xml:space="preserve">en </w:t>
      </w:r>
      <w:r w:rsidR="00AC0B4E" w:rsidRPr="003760E3">
        <w:rPr>
          <w:lang w:val="es-ES_tradnl"/>
        </w:rPr>
        <w:t>el CIG, en caso de que el Fondo de Contribuciones Voluntarias carezca de fondos suficientes.  Dicho esto, la Delegación añadió que</w:t>
      </w:r>
      <w:r w:rsidR="00A71617" w:rsidRPr="003760E3">
        <w:rPr>
          <w:lang w:val="es-ES_tradnl"/>
        </w:rPr>
        <w:t>,</w:t>
      </w:r>
      <w:r w:rsidR="00AC0B4E" w:rsidRPr="003760E3">
        <w:rPr>
          <w:lang w:val="es-ES_tradnl"/>
        </w:rPr>
        <w:t xml:space="preserve"> desde la vigésima séptima sesión del CIG</w:t>
      </w:r>
      <w:r w:rsidR="00A71617" w:rsidRPr="003760E3">
        <w:rPr>
          <w:lang w:val="es-ES_tradnl"/>
        </w:rPr>
        <w:t>,</w:t>
      </w:r>
      <w:r w:rsidR="00AC0B4E" w:rsidRPr="003760E3">
        <w:rPr>
          <w:lang w:val="es-ES_tradnl"/>
        </w:rPr>
        <w:t xml:space="preserve"> ha celebrado consultas más en profundidad sobre esta cuestión con el Departamento de Planificación de Programas y Finanzas de la Secretaría de la OMPI.  Durante dichas consultas se </w:t>
      </w:r>
      <w:r w:rsidR="00D03874" w:rsidRPr="003760E3">
        <w:rPr>
          <w:lang w:val="es-ES_tradnl"/>
        </w:rPr>
        <w:t xml:space="preserve">señaló </w:t>
      </w:r>
      <w:r w:rsidR="00AC0B4E" w:rsidRPr="003760E3">
        <w:rPr>
          <w:lang w:val="es-ES_tradnl"/>
        </w:rPr>
        <w:t xml:space="preserve">que, con arreglo al Reglamento Financiero y Reglamentación Financiera de la OMPI, no es posible transferir a fondos independientes </w:t>
      </w:r>
      <w:r w:rsidR="00472C58" w:rsidRPr="003760E3">
        <w:rPr>
          <w:lang w:val="es-ES_tradnl"/>
        </w:rPr>
        <w:t xml:space="preserve">recursos </w:t>
      </w:r>
      <w:r w:rsidR="00D03874" w:rsidRPr="003760E3">
        <w:rPr>
          <w:lang w:val="es-ES_tradnl"/>
        </w:rPr>
        <w:t xml:space="preserve">consignados </w:t>
      </w:r>
      <w:r w:rsidR="00AC0B4E" w:rsidRPr="003760E3">
        <w:rPr>
          <w:lang w:val="es-ES_tradnl"/>
        </w:rPr>
        <w:t xml:space="preserve">dentro del presupuesto ordinario en virtud de una decisión del PBC.  Esos </w:t>
      </w:r>
      <w:r w:rsidR="00472C58" w:rsidRPr="003760E3">
        <w:rPr>
          <w:lang w:val="es-ES_tradnl"/>
        </w:rPr>
        <w:t xml:space="preserve">recursos </w:t>
      </w:r>
      <w:r w:rsidR="008030C9" w:rsidRPr="003760E3">
        <w:rPr>
          <w:lang w:val="es-ES_tradnl"/>
        </w:rPr>
        <w:t xml:space="preserve">habrán de mantenerse </w:t>
      </w:r>
      <w:r w:rsidR="00AC0B4E" w:rsidRPr="003760E3">
        <w:rPr>
          <w:lang w:val="es-ES_tradnl"/>
        </w:rPr>
        <w:t xml:space="preserve">disponibles, dentro del presupuesto ordinario, para su ulterior utilización por la Secretaría de conformidad con las decisiones que adopte el PBC.  </w:t>
      </w:r>
      <w:r w:rsidR="00BA4697" w:rsidRPr="003760E3">
        <w:rPr>
          <w:lang w:val="es-ES_tradnl"/>
        </w:rPr>
        <w:t xml:space="preserve">En vista de ello, los proponentes </w:t>
      </w:r>
      <w:r w:rsidR="00787052" w:rsidRPr="003760E3">
        <w:rPr>
          <w:lang w:val="es-ES_tradnl"/>
        </w:rPr>
        <w:t xml:space="preserve">volvieron sobre </w:t>
      </w:r>
      <w:r w:rsidR="00BA4697" w:rsidRPr="003760E3">
        <w:rPr>
          <w:lang w:val="es-ES_tradnl"/>
        </w:rPr>
        <w:t>la presente propuesta, cerciorándose de que podría bas</w:t>
      </w:r>
      <w:r w:rsidR="008423FF" w:rsidRPr="003760E3">
        <w:rPr>
          <w:lang w:val="es-ES_tradnl"/>
        </w:rPr>
        <w:t>tar con añadir un nuevo párrafo </w:t>
      </w:r>
      <w:r w:rsidR="00BA4697" w:rsidRPr="003760E3">
        <w:rPr>
          <w:lang w:val="es-ES_tradnl"/>
        </w:rPr>
        <w:t>6</w:t>
      </w:r>
      <w:r w:rsidR="008423FF" w:rsidRPr="003760E3">
        <w:rPr>
          <w:lang w:val="es-ES_tradnl"/>
        </w:rPr>
        <w:t>.</w:t>
      </w:r>
      <w:r w:rsidR="00BA4697" w:rsidRPr="003760E3">
        <w:rPr>
          <w:lang w:val="es-ES_tradnl"/>
        </w:rPr>
        <w:t xml:space="preserve">b) y </w:t>
      </w:r>
      <w:r w:rsidR="008030C9" w:rsidRPr="003760E3">
        <w:rPr>
          <w:lang w:val="es-ES_tradnl"/>
        </w:rPr>
        <w:t xml:space="preserve">complementar </w:t>
      </w:r>
      <w:r w:rsidR="00BA4697" w:rsidRPr="003760E3">
        <w:rPr>
          <w:lang w:val="es-ES_tradnl"/>
        </w:rPr>
        <w:t xml:space="preserve">esa medida </w:t>
      </w:r>
      <w:r w:rsidR="008030C9" w:rsidRPr="003760E3">
        <w:rPr>
          <w:lang w:val="es-ES_tradnl"/>
        </w:rPr>
        <w:t xml:space="preserve">con </w:t>
      </w:r>
      <w:r w:rsidR="00BA4697" w:rsidRPr="003760E3">
        <w:rPr>
          <w:lang w:val="es-ES_tradnl"/>
        </w:rPr>
        <w:t>una decisión del PBC por la que</w:t>
      </w:r>
      <w:r w:rsidR="00D03874" w:rsidRPr="003760E3">
        <w:rPr>
          <w:lang w:val="es-ES_tradnl"/>
        </w:rPr>
        <w:t>,</w:t>
      </w:r>
      <w:r w:rsidR="00BA4697" w:rsidRPr="003760E3">
        <w:rPr>
          <w:lang w:val="es-ES_tradnl"/>
        </w:rPr>
        <w:t xml:space="preserve"> </w:t>
      </w:r>
      <w:r w:rsidR="008030C9" w:rsidRPr="003760E3">
        <w:rPr>
          <w:lang w:val="es-ES_tradnl"/>
        </w:rPr>
        <w:t>con cargo al presupuesto ordinario</w:t>
      </w:r>
      <w:r w:rsidR="00D03874" w:rsidRPr="003760E3">
        <w:rPr>
          <w:lang w:val="es-ES_tradnl"/>
        </w:rPr>
        <w:t xml:space="preserve">, se </w:t>
      </w:r>
      <w:r w:rsidR="00787052" w:rsidRPr="003760E3">
        <w:rPr>
          <w:lang w:val="es-ES_tradnl"/>
        </w:rPr>
        <w:t xml:space="preserve">doten </w:t>
      </w:r>
      <w:r w:rsidR="00BA4697" w:rsidRPr="003760E3">
        <w:rPr>
          <w:lang w:val="es-ES_tradnl"/>
        </w:rPr>
        <w:t xml:space="preserve">fondos </w:t>
      </w:r>
      <w:r w:rsidR="00787052" w:rsidRPr="003760E3">
        <w:rPr>
          <w:lang w:val="es-ES_tradnl"/>
        </w:rPr>
        <w:t xml:space="preserve">con los que sufragar </w:t>
      </w:r>
      <w:r w:rsidR="00BA4697" w:rsidRPr="003760E3">
        <w:rPr>
          <w:lang w:val="es-ES_tradnl"/>
        </w:rPr>
        <w:t xml:space="preserve">la participación de comunidades indígenas y locales acreditadas </w:t>
      </w:r>
      <w:r w:rsidR="008030C9" w:rsidRPr="003760E3">
        <w:rPr>
          <w:lang w:val="es-ES_tradnl"/>
        </w:rPr>
        <w:t xml:space="preserve">en </w:t>
      </w:r>
      <w:r w:rsidR="00BA4697" w:rsidRPr="003760E3">
        <w:rPr>
          <w:lang w:val="es-ES_tradnl"/>
        </w:rPr>
        <w:t xml:space="preserve">el CIG y se </w:t>
      </w:r>
      <w:r w:rsidR="002B31F2" w:rsidRPr="003760E3">
        <w:rPr>
          <w:lang w:val="es-ES_tradnl"/>
        </w:rPr>
        <w:t>establezcan</w:t>
      </w:r>
      <w:r w:rsidR="00BA4697" w:rsidRPr="003760E3">
        <w:rPr>
          <w:lang w:val="es-ES_tradnl"/>
        </w:rPr>
        <w:t xml:space="preserve"> las modalidades por las que deberá regirse la utilización de los fondos </w:t>
      </w:r>
      <w:r w:rsidR="00787052" w:rsidRPr="003760E3">
        <w:rPr>
          <w:lang w:val="es-ES_tradnl"/>
        </w:rPr>
        <w:t xml:space="preserve">así </w:t>
      </w:r>
      <w:r w:rsidR="00BA4697" w:rsidRPr="003760E3">
        <w:rPr>
          <w:lang w:val="es-ES_tradnl"/>
        </w:rPr>
        <w:t xml:space="preserve">asignados.  Por último, la Delegación dio las gracias a las delegaciones y los observadores que han expresado su apoyo a la propuesta o su interés en ella.  Reiteró su disponibilidad, junto con el resto de los proponentes, para responder a cualquier duda o proporcionar información adicional sobre la propuesta a </w:t>
      </w:r>
      <w:r w:rsidR="008030C9" w:rsidRPr="003760E3">
        <w:rPr>
          <w:lang w:val="es-ES_tradnl"/>
        </w:rPr>
        <w:t>quien lo solicite</w:t>
      </w:r>
      <w:r w:rsidR="00BA4697" w:rsidRPr="003760E3">
        <w:rPr>
          <w:lang w:val="es-ES_tradnl"/>
        </w:rPr>
        <w:t xml:space="preserve">.  La Delegación </w:t>
      </w:r>
      <w:r w:rsidR="009564BE" w:rsidRPr="003760E3">
        <w:rPr>
          <w:lang w:val="es-ES_tradnl"/>
        </w:rPr>
        <w:t xml:space="preserve">dijo que confía en </w:t>
      </w:r>
      <w:r w:rsidR="00BA4697" w:rsidRPr="003760E3">
        <w:rPr>
          <w:lang w:val="es-ES_tradnl"/>
        </w:rPr>
        <w:t xml:space="preserve">que el CIG apruebe una recomendación que abra las puertas a la posibilidad de que el PBC y la Asamblea General </w:t>
      </w:r>
      <w:r w:rsidR="008030C9" w:rsidRPr="003760E3">
        <w:rPr>
          <w:lang w:val="es-ES_tradnl"/>
        </w:rPr>
        <w:t xml:space="preserve">puedan asignar </w:t>
      </w:r>
      <w:r w:rsidR="00BA4697" w:rsidRPr="003760E3">
        <w:rPr>
          <w:lang w:val="es-ES_tradnl"/>
        </w:rPr>
        <w:t xml:space="preserve">con cargo al presupuesto ordinario financiación subsidiaria para </w:t>
      </w:r>
      <w:r w:rsidR="008030C9" w:rsidRPr="003760E3">
        <w:rPr>
          <w:lang w:val="es-ES_tradnl"/>
        </w:rPr>
        <w:t xml:space="preserve">sufragar </w:t>
      </w:r>
      <w:r w:rsidR="00BA4697" w:rsidRPr="003760E3">
        <w:rPr>
          <w:lang w:val="es-ES_tradnl"/>
        </w:rPr>
        <w:t>la participación de representantes de comunidade</w:t>
      </w:r>
      <w:r w:rsidR="00817FBC" w:rsidRPr="003760E3">
        <w:rPr>
          <w:lang w:val="es-ES_tradnl"/>
        </w:rPr>
        <w:t>s indígenas y locales acreditada</w:t>
      </w:r>
      <w:r w:rsidR="00BA4697" w:rsidRPr="003760E3">
        <w:rPr>
          <w:lang w:val="es-ES_tradnl"/>
        </w:rPr>
        <w:t xml:space="preserve">s </w:t>
      </w:r>
      <w:r w:rsidR="008030C9" w:rsidRPr="003760E3">
        <w:rPr>
          <w:lang w:val="es-ES_tradnl"/>
        </w:rPr>
        <w:t xml:space="preserve">en </w:t>
      </w:r>
      <w:r w:rsidR="00BA4697" w:rsidRPr="003760E3">
        <w:rPr>
          <w:lang w:val="es-ES_tradnl"/>
        </w:rPr>
        <w:t xml:space="preserve">el CIG con arreglo a condiciones y modalidades perfectamente </w:t>
      </w:r>
      <w:r w:rsidR="003C23E7" w:rsidRPr="003760E3">
        <w:rPr>
          <w:lang w:val="es-ES_tradnl"/>
        </w:rPr>
        <w:t>po</w:t>
      </w:r>
      <w:r w:rsidR="00787052" w:rsidRPr="003760E3">
        <w:rPr>
          <w:lang w:val="es-ES_tradnl"/>
        </w:rPr>
        <w:t>r</w:t>
      </w:r>
      <w:r w:rsidR="003C23E7" w:rsidRPr="003760E3">
        <w:rPr>
          <w:lang w:val="es-ES_tradnl"/>
        </w:rPr>
        <w:t>menorizadas</w:t>
      </w:r>
      <w:r w:rsidR="00BA4697" w:rsidRPr="003760E3">
        <w:rPr>
          <w:lang w:val="es-ES_tradnl"/>
        </w:rPr>
        <w:t>.</w:t>
      </w:r>
    </w:p>
    <w:p w:rsidR="00373048" w:rsidRPr="003760E3" w:rsidRDefault="00373048" w:rsidP="00373048">
      <w:pPr>
        <w:pStyle w:val="ONUME"/>
        <w:numPr>
          <w:ilvl w:val="0"/>
          <w:numId w:val="19"/>
        </w:numPr>
        <w:rPr>
          <w:lang w:val="es-ES_tradnl"/>
        </w:rPr>
      </w:pPr>
      <w:r w:rsidRPr="003760E3">
        <w:rPr>
          <w:lang w:val="es-ES_tradnl"/>
        </w:rPr>
        <w:t xml:space="preserve">El Presidente invitó a las delegaciones a tomar debida nota de la propuesta y de los pasos que, como ha explicado la Delegación de Suiza, habrán de darse en el futuro.  </w:t>
      </w:r>
      <w:r w:rsidR="008030C9" w:rsidRPr="003760E3">
        <w:rPr>
          <w:lang w:val="es-ES_tradnl"/>
        </w:rPr>
        <w:t>A continuación, c</w:t>
      </w:r>
      <w:r w:rsidRPr="003760E3">
        <w:rPr>
          <w:lang w:val="es-ES_tradnl"/>
        </w:rPr>
        <w:t xml:space="preserve">edió el uso de la palabra a las delegaciones para que formulen sus consideraciones preliminares </w:t>
      </w:r>
      <w:r w:rsidR="00246258" w:rsidRPr="003760E3">
        <w:rPr>
          <w:lang w:val="es-ES_tradnl"/>
        </w:rPr>
        <w:t>acerca d</w:t>
      </w:r>
      <w:r w:rsidRPr="003760E3">
        <w:rPr>
          <w:lang w:val="es-ES_tradnl"/>
        </w:rPr>
        <w:t>el principio recogido en la propuesta.</w:t>
      </w:r>
    </w:p>
    <w:p w:rsidR="00373048" w:rsidRPr="003760E3" w:rsidRDefault="00373048" w:rsidP="00E44604">
      <w:pPr>
        <w:pStyle w:val="ONUME"/>
        <w:numPr>
          <w:ilvl w:val="0"/>
          <w:numId w:val="19"/>
        </w:numPr>
        <w:rPr>
          <w:lang w:val="es-ES_tradnl"/>
        </w:rPr>
      </w:pPr>
      <w:r w:rsidRPr="003760E3">
        <w:rPr>
          <w:lang w:val="es-ES_tradnl"/>
        </w:rPr>
        <w:t xml:space="preserve">La Delegación de Australia, </w:t>
      </w:r>
      <w:r w:rsidR="00D06078" w:rsidRPr="003760E3">
        <w:rPr>
          <w:lang w:val="es-ES_tradnl"/>
        </w:rPr>
        <w:t xml:space="preserve">en su calidad de </w:t>
      </w:r>
      <w:r w:rsidRPr="003760E3">
        <w:rPr>
          <w:lang w:val="es-ES_tradnl"/>
        </w:rPr>
        <w:t xml:space="preserve">copatrocinadora de la propuesta, dio las gracias a la Delegación de Suiza por </w:t>
      </w:r>
      <w:r w:rsidR="00D06078" w:rsidRPr="003760E3">
        <w:rPr>
          <w:lang w:val="es-ES_tradnl"/>
        </w:rPr>
        <w:t xml:space="preserve">la </w:t>
      </w:r>
      <w:r w:rsidRPr="003760E3">
        <w:rPr>
          <w:lang w:val="es-ES_tradnl"/>
        </w:rPr>
        <w:t>presentación</w:t>
      </w:r>
      <w:r w:rsidR="00D06078" w:rsidRPr="003760E3">
        <w:rPr>
          <w:lang w:val="es-ES_tradnl"/>
        </w:rPr>
        <w:t xml:space="preserve"> </w:t>
      </w:r>
      <w:r w:rsidR="008030C9" w:rsidRPr="003760E3">
        <w:rPr>
          <w:lang w:val="es-ES_tradnl"/>
        </w:rPr>
        <w:t>realizada</w:t>
      </w:r>
      <w:r w:rsidRPr="003760E3">
        <w:rPr>
          <w:lang w:val="es-ES_tradnl"/>
        </w:rPr>
        <w:t xml:space="preserve">.  Recalcó que, como ha reconocido el Director General, los </w:t>
      </w:r>
      <w:r w:rsidR="00787052" w:rsidRPr="003760E3">
        <w:rPr>
          <w:lang w:val="es-ES_tradnl"/>
        </w:rPr>
        <w:t xml:space="preserve">miembros </w:t>
      </w:r>
      <w:r w:rsidRPr="003760E3">
        <w:rPr>
          <w:lang w:val="es-ES_tradnl"/>
        </w:rPr>
        <w:t xml:space="preserve">de comunidades indígenas y locales han </w:t>
      </w:r>
      <w:r w:rsidR="00814413" w:rsidRPr="003760E3">
        <w:rPr>
          <w:lang w:val="es-ES_tradnl"/>
        </w:rPr>
        <w:t xml:space="preserve">contribuido de manera importante </w:t>
      </w:r>
      <w:r w:rsidRPr="003760E3">
        <w:rPr>
          <w:lang w:val="es-ES_tradnl"/>
        </w:rPr>
        <w:t xml:space="preserve">y significativa al proceso del CIG.  A este respecto, el Fondo de Contribuciones Voluntarias </w:t>
      </w:r>
      <w:r w:rsidR="000A5F18" w:rsidRPr="003760E3">
        <w:rPr>
          <w:lang w:val="es-ES_tradnl"/>
        </w:rPr>
        <w:t xml:space="preserve">es </w:t>
      </w:r>
      <w:r w:rsidRPr="003760E3">
        <w:rPr>
          <w:lang w:val="es-ES_tradnl"/>
        </w:rPr>
        <w:t xml:space="preserve">fundamental </w:t>
      </w:r>
      <w:r w:rsidR="000A5F18" w:rsidRPr="003760E3">
        <w:rPr>
          <w:lang w:val="es-ES_tradnl"/>
        </w:rPr>
        <w:t xml:space="preserve">por cuanto facilita </w:t>
      </w:r>
      <w:r w:rsidRPr="003760E3">
        <w:rPr>
          <w:lang w:val="es-ES_tradnl"/>
        </w:rPr>
        <w:t xml:space="preserve">la participación indígena.  La Delegación explicó que considera muy lamentable, especialmente en el </w:t>
      </w:r>
      <w:r w:rsidR="008030C9" w:rsidRPr="003760E3">
        <w:rPr>
          <w:lang w:val="es-ES_tradnl"/>
        </w:rPr>
        <w:t xml:space="preserve">punto </w:t>
      </w:r>
      <w:r w:rsidR="00D06078" w:rsidRPr="003760E3">
        <w:rPr>
          <w:lang w:val="es-ES_tradnl"/>
        </w:rPr>
        <w:t xml:space="preserve">en que se encuentran </w:t>
      </w:r>
      <w:r w:rsidRPr="003760E3">
        <w:rPr>
          <w:lang w:val="es-ES_tradnl"/>
        </w:rPr>
        <w:t xml:space="preserve">las negociaciones del CIG, que el Fondo de Contribuciones Voluntarias se haya agotado.  Aclaró que </w:t>
      </w:r>
      <w:r w:rsidR="008030C9" w:rsidRPr="003760E3">
        <w:rPr>
          <w:lang w:val="es-ES_tradnl"/>
        </w:rPr>
        <w:t xml:space="preserve">la </w:t>
      </w:r>
      <w:r w:rsidRPr="003760E3">
        <w:rPr>
          <w:lang w:val="es-ES_tradnl"/>
        </w:rPr>
        <w:t>propuesta</w:t>
      </w:r>
      <w:r w:rsidR="008030C9" w:rsidRPr="003760E3">
        <w:rPr>
          <w:lang w:val="es-ES_tradnl"/>
        </w:rPr>
        <w:t xml:space="preserve">, tal como ha sido </w:t>
      </w:r>
      <w:r w:rsidRPr="003760E3">
        <w:rPr>
          <w:lang w:val="es-ES_tradnl"/>
        </w:rPr>
        <w:t>presentad</w:t>
      </w:r>
      <w:r w:rsidR="008030C9" w:rsidRPr="003760E3">
        <w:rPr>
          <w:lang w:val="es-ES_tradnl"/>
        </w:rPr>
        <w:t>a</w:t>
      </w:r>
      <w:r w:rsidRPr="003760E3">
        <w:rPr>
          <w:lang w:val="es-ES_tradnl"/>
        </w:rPr>
        <w:t xml:space="preserve"> </w:t>
      </w:r>
      <w:r w:rsidR="008030C9" w:rsidRPr="003760E3">
        <w:rPr>
          <w:lang w:val="es-ES_tradnl"/>
        </w:rPr>
        <w:t xml:space="preserve">por </w:t>
      </w:r>
      <w:r w:rsidRPr="003760E3">
        <w:rPr>
          <w:lang w:val="es-ES_tradnl"/>
        </w:rPr>
        <w:t xml:space="preserve">la </w:t>
      </w:r>
      <w:r w:rsidRPr="003760E3">
        <w:rPr>
          <w:lang w:val="es-ES_tradnl"/>
        </w:rPr>
        <w:lastRenderedPageBreak/>
        <w:t>Delegación de Suiza</w:t>
      </w:r>
      <w:r w:rsidR="008030C9" w:rsidRPr="003760E3">
        <w:rPr>
          <w:lang w:val="es-ES_tradnl"/>
        </w:rPr>
        <w:t>,</w:t>
      </w:r>
      <w:r w:rsidRPr="003760E3">
        <w:rPr>
          <w:lang w:val="es-ES_tradnl"/>
        </w:rPr>
        <w:t xml:space="preserve"> se centra en la modificación del reglamento del Fondo de Contribuciones Voluntarias exclusivamente </w:t>
      </w:r>
      <w:r w:rsidR="00D06078" w:rsidRPr="003760E3">
        <w:rPr>
          <w:lang w:val="es-ES_tradnl"/>
        </w:rPr>
        <w:t xml:space="preserve">a los fines de que se contemple </w:t>
      </w:r>
      <w:r w:rsidRPr="003760E3">
        <w:rPr>
          <w:lang w:val="es-ES_tradnl"/>
        </w:rPr>
        <w:t xml:space="preserve">la posibilidad de </w:t>
      </w:r>
      <w:r w:rsidR="008030C9" w:rsidRPr="003760E3">
        <w:rPr>
          <w:lang w:val="es-ES_tradnl"/>
        </w:rPr>
        <w:t xml:space="preserve">conseguir </w:t>
      </w:r>
      <w:r w:rsidRPr="003760E3">
        <w:rPr>
          <w:lang w:val="es-ES_tradnl"/>
        </w:rPr>
        <w:t>fuentes alternativas de financiación.  Indicó que más adelante será necesari</w:t>
      </w:r>
      <w:r w:rsidR="00D06078" w:rsidRPr="003760E3">
        <w:rPr>
          <w:lang w:val="es-ES_tradnl"/>
        </w:rPr>
        <w:t xml:space="preserve">o elaborar otra propuesta, que habrá de ser presentada </w:t>
      </w:r>
      <w:r w:rsidRPr="003760E3">
        <w:rPr>
          <w:lang w:val="es-ES_tradnl"/>
        </w:rPr>
        <w:t xml:space="preserve">al </w:t>
      </w:r>
      <w:r w:rsidR="00511E70" w:rsidRPr="003760E3">
        <w:rPr>
          <w:lang w:val="es-ES_tradnl"/>
        </w:rPr>
        <w:t xml:space="preserve">PBC </w:t>
      </w:r>
      <w:r w:rsidRPr="003760E3">
        <w:rPr>
          <w:lang w:val="es-ES_tradnl"/>
        </w:rPr>
        <w:t xml:space="preserve">para </w:t>
      </w:r>
      <w:r w:rsidR="00D06078" w:rsidRPr="003760E3">
        <w:rPr>
          <w:lang w:val="es-ES_tradnl"/>
        </w:rPr>
        <w:t xml:space="preserve">su examen por </w:t>
      </w:r>
      <w:r w:rsidRPr="003760E3">
        <w:rPr>
          <w:lang w:val="es-ES_tradnl"/>
        </w:rPr>
        <w:t>los Estados miembros, tendente a asignar fondos, probablemente del Programa</w:t>
      </w:r>
      <w:r w:rsidR="00E44604" w:rsidRPr="003760E3">
        <w:rPr>
          <w:lang w:val="es-ES_tradnl"/>
        </w:rPr>
        <w:t> </w:t>
      </w:r>
      <w:r w:rsidRPr="003760E3">
        <w:rPr>
          <w:lang w:val="es-ES_tradnl"/>
        </w:rPr>
        <w:t xml:space="preserve">4 del  </w:t>
      </w:r>
      <w:r w:rsidR="003A2F2C" w:rsidRPr="003760E3">
        <w:rPr>
          <w:lang w:val="es-ES_tradnl"/>
        </w:rPr>
        <w:t>p</w:t>
      </w:r>
      <w:r w:rsidRPr="003760E3">
        <w:rPr>
          <w:lang w:val="es-ES_tradnl"/>
        </w:rPr>
        <w:t>resupuesto</w:t>
      </w:r>
      <w:r w:rsidR="003A2F2C" w:rsidRPr="003760E3">
        <w:rPr>
          <w:lang w:val="es-ES_tradnl"/>
        </w:rPr>
        <w:t xml:space="preserve"> por programas</w:t>
      </w:r>
      <w:r w:rsidRPr="003760E3">
        <w:rPr>
          <w:lang w:val="es-ES_tradnl"/>
        </w:rPr>
        <w:t xml:space="preserve">, para financiar esa participación.  La Delegación invitó a los Estados miembros a considerar favorablemente la propuesta y se mostró dispuesta a </w:t>
      </w:r>
      <w:r w:rsidR="00D06078" w:rsidRPr="003760E3">
        <w:rPr>
          <w:lang w:val="es-ES_tradnl"/>
        </w:rPr>
        <w:t xml:space="preserve">examinar </w:t>
      </w:r>
      <w:r w:rsidRPr="003760E3">
        <w:rPr>
          <w:lang w:val="es-ES_tradnl"/>
        </w:rPr>
        <w:t>y debatir cualquier duda que alberguen.  La Delegación dio las gracias al resto de copatrocinadores de la propuesta y a las muchas delegaciones que la han apoyado.</w:t>
      </w:r>
    </w:p>
    <w:p w:rsidR="00373048" w:rsidRPr="003760E3" w:rsidRDefault="00373048" w:rsidP="00373048">
      <w:pPr>
        <w:pStyle w:val="ONUME"/>
        <w:numPr>
          <w:ilvl w:val="0"/>
          <w:numId w:val="19"/>
        </w:numPr>
        <w:rPr>
          <w:lang w:val="es-ES_tradnl"/>
        </w:rPr>
      </w:pPr>
      <w:r w:rsidRPr="003760E3">
        <w:rPr>
          <w:lang w:val="es-ES_tradnl"/>
        </w:rPr>
        <w:t xml:space="preserve">La Delegación de Nueva Zelandia, en su calidad de copatrocinadora de la propuesta, </w:t>
      </w:r>
      <w:r w:rsidR="00C04070" w:rsidRPr="003760E3">
        <w:rPr>
          <w:lang w:val="es-ES_tradnl"/>
        </w:rPr>
        <w:t xml:space="preserve">hizo </w:t>
      </w:r>
      <w:r w:rsidRPr="003760E3">
        <w:rPr>
          <w:lang w:val="es-ES_tradnl"/>
        </w:rPr>
        <w:t xml:space="preserve">suyas las intervenciones </w:t>
      </w:r>
      <w:r w:rsidR="00C04070" w:rsidRPr="003760E3">
        <w:rPr>
          <w:lang w:val="es-ES_tradnl"/>
        </w:rPr>
        <w:t xml:space="preserve">realizadas por </w:t>
      </w:r>
      <w:r w:rsidRPr="003760E3">
        <w:rPr>
          <w:lang w:val="es-ES_tradnl"/>
        </w:rPr>
        <w:t xml:space="preserve">las Delegaciones de Suiza y Australia.  </w:t>
      </w:r>
      <w:r w:rsidR="008030C9" w:rsidRPr="003760E3">
        <w:rPr>
          <w:lang w:val="es-ES_tradnl"/>
        </w:rPr>
        <w:t xml:space="preserve">Añadió </w:t>
      </w:r>
      <w:r w:rsidRPr="003760E3">
        <w:rPr>
          <w:lang w:val="es-ES_tradnl"/>
        </w:rPr>
        <w:t xml:space="preserve">que la propuesta trata de hallar un mecanismo que permita </w:t>
      </w:r>
      <w:r w:rsidR="00D06078" w:rsidRPr="003760E3">
        <w:rPr>
          <w:lang w:val="es-ES_tradnl"/>
        </w:rPr>
        <w:t xml:space="preserve">a </w:t>
      </w:r>
      <w:r w:rsidRPr="003760E3">
        <w:rPr>
          <w:lang w:val="es-ES_tradnl"/>
        </w:rPr>
        <w:t xml:space="preserve">los pueblos indígenas y las comunidades locales </w:t>
      </w:r>
      <w:r w:rsidR="00D06078" w:rsidRPr="003760E3">
        <w:rPr>
          <w:lang w:val="es-ES_tradnl"/>
        </w:rPr>
        <w:t xml:space="preserve">continuar </w:t>
      </w:r>
      <w:r w:rsidRPr="003760E3">
        <w:rPr>
          <w:lang w:val="es-ES_tradnl"/>
        </w:rPr>
        <w:t xml:space="preserve">participando en el CIG, </w:t>
      </w:r>
      <w:r w:rsidR="003C23E7" w:rsidRPr="003760E3">
        <w:rPr>
          <w:lang w:val="es-ES_tradnl"/>
        </w:rPr>
        <w:t xml:space="preserve">dada la gran importancia que reviste </w:t>
      </w:r>
      <w:r w:rsidR="009564BE" w:rsidRPr="003760E3">
        <w:rPr>
          <w:lang w:val="es-ES_tradnl"/>
        </w:rPr>
        <w:t xml:space="preserve">esa </w:t>
      </w:r>
      <w:r w:rsidRPr="003760E3">
        <w:rPr>
          <w:lang w:val="es-ES_tradnl"/>
        </w:rPr>
        <w:t xml:space="preserve">participación.  La Delegación invitó al resto de delegaciones a debatir la propuesta y </w:t>
      </w:r>
      <w:r w:rsidR="009564BE" w:rsidRPr="003760E3">
        <w:rPr>
          <w:lang w:val="es-ES_tradnl"/>
        </w:rPr>
        <w:t xml:space="preserve">a </w:t>
      </w:r>
      <w:r w:rsidRPr="003760E3">
        <w:rPr>
          <w:lang w:val="es-ES_tradnl"/>
        </w:rPr>
        <w:t>expresar cualquier sugerencia o preocupación al respecto.</w:t>
      </w:r>
    </w:p>
    <w:p w:rsidR="00373048" w:rsidRPr="003760E3" w:rsidRDefault="00373048" w:rsidP="00373048">
      <w:pPr>
        <w:pStyle w:val="ONUME"/>
        <w:numPr>
          <w:ilvl w:val="0"/>
          <w:numId w:val="19"/>
        </w:numPr>
        <w:rPr>
          <w:lang w:val="es-ES_tradnl"/>
        </w:rPr>
      </w:pPr>
      <w:r w:rsidRPr="003760E3">
        <w:rPr>
          <w:lang w:val="es-ES_tradnl"/>
        </w:rPr>
        <w:t>La Delegación de Chile dio las gracias a las delegaciones que han copatrocinado la propuesta.  Explicó que la considera de gran utilidad para abordar la situación financiera del Fondo de Contribuciones Voluntarias y</w:t>
      </w:r>
      <w:r w:rsidR="003C23E7" w:rsidRPr="003760E3">
        <w:rPr>
          <w:lang w:val="es-ES_tradnl"/>
        </w:rPr>
        <w:t xml:space="preserve">, consiguientemente, el </w:t>
      </w:r>
      <w:r w:rsidR="00D06078" w:rsidRPr="003760E3">
        <w:rPr>
          <w:lang w:val="es-ES_tradnl"/>
        </w:rPr>
        <w:t xml:space="preserve">déficit </w:t>
      </w:r>
      <w:r w:rsidRPr="003760E3">
        <w:rPr>
          <w:lang w:val="es-ES_tradnl"/>
        </w:rPr>
        <w:t xml:space="preserve">de financiación para </w:t>
      </w:r>
      <w:r w:rsidR="003C23E7" w:rsidRPr="003760E3">
        <w:rPr>
          <w:lang w:val="es-ES_tradnl"/>
        </w:rPr>
        <w:t xml:space="preserve">sufragar </w:t>
      </w:r>
      <w:r w:rsidRPr="003760E3">
        <w:rPr>
          <w:lang w:val="es-ES_tradnl"/>
        </w:rPr>
        <w:t xml:space="preserve">la participación indígena.  Recalcó que la participación de las comunidades indígenas junto con los Estados miembros en el CIG es extremadamente útil y enriquecedora.  La mesa redonda de las comunidades indígenas es un ejemplo más de </w:t>
      </w:r>
      <w:r w:rsidR="008030C9" w:rsidRPr="003760E3">
        <w:rPr>
          <w:lang w:val="es-ES_tradnl"/>
        </w:rPr>
        <w:t xml:space="preserve">la </w:t>
      </w:r>
      <w:r w:rsidRPr="003760E3">
        <w:rPr>
          <w:lang w:val="es-ES_tradnl"/>
        </w:rPr>
        <w:t>importancia</w:t>
      </w:r>
      <w:r w:rsidR="008030C9" w:rsidRPr="003760E3">
        <w:rPr>
          <w:lang w:val="es-ES_tradnl"/>
        </w:rPr>
        <w:t xml:space="preserve"> que tiene</w:t>
      </w:r>
      <w:r w:rsidRPr="003760E3">
        <w:rPr>
          <w:lang w:val="es-ES_tradnl"/>
        </w:rPr>
        <w:t>.</w:t>
      </w:r>
      <w:r w:rsidR="000513FF" w:rsidRPr="003760E3">
        <w:rPr>
          <w:lang w:val="es-ES_tradnl"/>
        </w:rPr>
        <w:t xml:space="preserve"> </w:t>
      </w:r>
      <w:r w:rsidRPr="003760E3">
        <w:rPr>
          <w:lang w:val="es-ES_tradnl"/>
        </w:rPr>
        <w:t xml:space="preserve"> </w:t>
      </w:r>
      <w:r w:rsidR="009564BE" w:rsidRPr="003760E3">
        <w:rPr>
          <w:lang w:val="es-ES_tradnl"/>
        </w:rPr>
        <w:t xml:space="preserve">La </w:t>
      </w:r>
      <w:r w:rsidRPr="003760E3">
        <w:rPr>
          <w:lang w:val="es-ES_tradnl"/>
        </w:rPr>
        <w:t xml:space="preserve">utilización del presupuesto ordinario como vía subsidiaria para financiar esa participación posibilitaría su continuidad </w:t>
      </w:r>
      <w:r w:rsidR="003C23E7" w:rsidRPr="003760E3">
        <w:rPr>
          <w:lang w:val="es-ES_tradnl"/>
        </w:rPr>
        <w:t xml:space="preserve">e </w:t>
      </w:r>
      <w:r w:rsidRPr="003760E3">
        <w:rPr>
          <w:lang w:val="es-ES_tradnl"/>
        </w:rPr>
        <w:t xml:space="preserve">incluso su ampliación.  La Delegación instó a los Estados miembros a apoyar la propuesta, como uno más de los </w:t>
      </w:r>
      <w:r w:rsidR="009564BE" w:rsidRPr="003760E3">
        <w:rPr>
          <w:lang w:val="es-ES_tradnl"/>
        </w:rPr>
        <w:t xml:space="preserve">varios </w:t>
      </w:r>
      <w:r w:rsidRPr="003760E3">
        <w:rPr>
          <w:lang w:val="es-ES_tradnl"/>
        </w:rPr>
        <w:t xml:space="preserve">medios </w:t>
      </w:r>
      <w:r w:rsidR="00D06078" w:rsidRPr="003760E3">
        <w:rPr>
          <w:lang w:val="es-ES_tradnl"/>
        </w:rPr>
        <w:t xml:space="preserve">disponibles para </w:t>
      </w:r>
      <w:r w:rsidRPr="003760E3">
        <w:rPr>
          <w:lang w:val="es-ES_tradnl"/>
        </w:rPr>
        <w:t xml:space="preserve">garantizar </w:t>
      </w:r>
      <w:r w:rsidR="00814413" w:rsidRPr="003760E3">
        <w:rPr>
          <w:lang w:val="es-ES_tradnl"/>
        </w:rPr>
        <w:t xml:space="preserve">una </w:t>
      </w:r>
      <w:r w:rsidRPr="003760E3">
        <w:rPr>
          <w:lang w:val="es-ES_tradnl"/>
        </w:rPr>
        <w:t xml:space="preserve">participación eficaz de los pueblos indígenas. </w:t>
      </w:r>
    </w:p>
    <w:p w:rsidR="00373048" w:rsidRPr="003760E3" w:rsidRDefault="00373048" w:rsidP="00373048">
      <w:pPr>
        <w:pStyle w:val="ONUME"/>
        <w:numPr>
          <w:ilvl w:val="0"/>
          <w:numId w:val="19"/>
        </w:numPr>
        <w:rPr>
          <w:lang w:val="es-ES_tradnl"/>
        </w:rPr>
      </w:pPr>
      <w:r w:rsidRPr="003760E3">
        <w:rPr>
          <w:lang w:val="es-ES_tradnl"/>
        </w:rPr>
        <w:t xml:space="preserve">La Delegación del Perú reiteró que la participación de los pueblos indígenas y las comunidades locales en el CIG es absolutamente </w:t>
      </w:r>
      <w:r w:rsidR="008030C9" w:rsidRPr="003760E3">
        <w:rPr>
          <w:lang w:val="es-ES_tradnl"/>
        </w:rPr>
        <w:t>esencial</w:t>
      </w:r>
      <w:r w:rsidRPr="003760E3">
        <w:rPr>
          <w:lang w:val="es-ES_tradnl"/>
        </w:rPr>
        <w:t>.  La</w:t>
      </w:r>
      <w:r w:rsidR="003C23E7" w:rsidRPr="003760E3">
        <w:rPr>
          <w:lang w:val="es-ES_tradnl"/>
        </w:rPr>
        <w:t>s</w:t>
      </w:r>
      <w:r w:rsidRPr="003760E3">
        <w:rPr>
          <w:lang w:val="es-ES_tradnl"/>
        </w:rPr>
        <w:t xml:space="preserve"> contribuci</w:t>
      </w:r>
      <w:r w:rsidR="003C23E7" w:rsidRPr="003760E3">
        <w:rPr>
          <w:lang w:val="es-ES_tradnl"/>
        </w:rPr>
        <w:t xml:space="preserve">ones </w:t>
      </w:r>
      <w:r w:rsidRPr="003760E3">
        <w:rPr>
          <w:lang w:val="es-ES_tradnl"/>
        </w:rPr>
        <w:t>de los pueblos indígenas refleja</w:t>
      </w:r>
      <w:r w:rsidR="003C23E7" w:rsidRPr="003760E3">
        <w:rPr>
          <w:lang w:val="es-ES_tradnl"/>
        </w:rPr>
        <w:t>n</w:t>
      </w:r>
      <w:r w:rsidRPr="003760E3">
        <w:rPr>
          <w:lang w:val="es-ES_tradnl"/>
        </w:rPr>
        <w:t xml:space="preserve"> sus preocupaciones y puntos de vista</w:t>
      </w:r>
      <w:r w:rsidR="003C23E7" w:rsidRPr="003760E3">
        <w:rPr>
          <w:lang w:val="es-ES_tradnl"/>
        </w:rPr>
        <w:t>,</w:t>
      </w:r>
      <w:r w:rsidRPr="003760E3">
        <w:rPr>
          <w:lang w:val="es-ES_tradnl"/>
        </w:rPr>
        <w:t xml:space="preserve"> y ayudan a los Estados miembros a avanzar en las negociaciones.  No sólo se trata de aportaciones muy necesarias y fundamentales, sino que además otorgan legitimidad a la labor del CIG.  La propuesta </w:t>
      </w:r>
      <w:r w:rsidR="00D06078" w:rsidRPr="003760E3">
        <w:rPr>
          <w:lang w:val="es-ES_tradnl"/>
        </w:rPr>
        <w:t xml:space="preserve">brinda </w:t>
      </w:r>
      <w:r w:rsidRPr="003760E3">
        <w:rPr>
          <w:lang w:val="es-ES_tradnl"/>
        </w:rPr>
        <w:t>una solución práctica a un problema práctico.  La Delegación reiter</w:t>
      </w:r>
      <w:r w:rsidR="003E32EA" w:rsidRPr="003760E3">
        <w:rPr>
          <w:lang w:val="es-ES_tradnl"/>
        </w:rPr>
        <w:t>ó</w:t>
      </w:r>
      <w:r w:rsidRPr="003760E3">
        <w:rPr>
          <w:lang w:val="es-ES_tradnl"/>
        </w:rPr>
        <w:t xml:space="preserve"> su apoyo a la propuesta, como ya hizo durante la vigésima séptima sesión del CIG.  Dijo que confía en que el apoyo a la propuesta sea uno de los resultados específicos y tangibles de la presente sesión. </w:t>
      </w:r>
    </w:p>
    <w:p w:rsidR="00373048" w:rsidRPr="003760E3" w:rsidRDefault="00373048" w:rsidP="00E44604">
      <w:pPr>
        <w:pStyle w:val="ONUME"/>
        <w:numPr>
          <w:ilvl w:val="0"/>
          <w:numId w:val="19"/>
        </w:numPr>
        <w:rPr>
          <w:lang w:val="es-ES_tradnl"/>
        </w:rPr>
      </w:pPr>
      <w:r w:rsidRPr="003760E3">
        <w:rPr>
          <w:lang w:val="es-ES_tradnl"/>
        </w:rPr>
        <w:t xml:space="preserve">La Delegación de los Estados Unidos de América </w:t>
      </w:r>
      <w:r w:rsidR="004C0BF3" w:rsidRPr="003760E3">
        <w:rPr>
          <w:lang w:val="es-ES_tradnl"/>
        </w:rPr>
        <w:t xml:space="preserve">dijo </w:t>
      </w:r>
      <w:r w:rsidRPr="003760E3">
        <w:rPr>
          <w:lang w:val="es-ES_tradnl"/>
        </w:rPr>
        <w:t>que toma nota de</w:t>
      </w:r>
      <w:r w:rsidR="004C0BF3" w:rsidRPr="003760E3">
        <w:rPr>
          <w:lang w:val="es-ES_tradnl"/>
        </w:rPr>
        <w:t xml:space="preserve">l documento </w:t>
      </w:r>
      <w:r w:rsidRPr="003760E3">
        <w:rPr>
          <w:lang w:val="es-ES_tradnl"/>
        </w:rPr>
        <w:t>WIPO/GRTKF/IC/28/10</w:t>
      </w:r>
      <w:r w:rsidR="000513FF" w:rsidRPr="003760E3">
        <w:rPr>
          <w:lang w:val="es-ES_tradnl"/>
        </w:rPr>
        <w:t>,</w:t>
      </w:r>
      <w:r w:rsidRPr="003760E3">
        <w:rPr>
          <w:lang w:val="es-ES_tradnl"/>
        </w:rPr>
        <w:t xml:space="preserve"> </w:t>
      </w:r>
      <w:r w:rsidR="004C0BF3" w:rsidRPr="003760E3">
        <w:rPr>
          <w:lang w:val="es-ES_tradnl"/>
        </w:rPr>
        <w:t xml:space="preserve">por el </w:t>
      </w:r>
      <w:r w:rsidRPr="003760E3">
        <w:rPr>
          <w:lang w:val="es-ES_tradnl"/>
        </w:rPr>
        <w:t xml:space="preserve">que </w:t>
      </w:r>
      <w:r w:rsidR="002F5E4A" w:rsidRPr="003760E3">
        <w:rPr>
          <w:lang w:val="es-ES_tradnl"/>
        </w:rPr>
        <w:t xml:space="preserve">se </w:t>
      </w:r>
      <w:r w:rsidRPr="003760E3">
        <w:rPr>
          <w:lang w:val="es-ES_tradnl"/>
        </w:rPr>
        <w:t xml:space="preserve">recomienda </w:t>
      </w:r>
      <w:r w:rsidR="004C0BF3" w:rsidRPr="003760E3">
        <w:rPr>
          <w:lang w:val="es-ES_tradnl"/>
        </w:rPr>
        <w:t xml:space="preserve">modificar </w:t>
      </w:r>
      <w:r w:rsidRPr="003760E3">
        <w:rPr>
          <w:lang w:val="es-ES_tradnl"/>
        </w:rPr>
        <w:t xml:space="preserve">el reglamento del Fondo de Contribuciones Voluntarias </w:t>
      </w:r>
      <w:r w:rsidR="004C0BF3" w:rsidRPr="003760E3">
        <w:rPr>
          <w:lang w:val="es-ES_tradnl"/>
        </w:rPr>
        <w:t xml:space="preserve">a fin de </w:t>
      </w:r>
      <w:r w:rsidRPr="003760E3">
        <w:rPr>
          <w:lang w:val="es-ES_tradnl"/>
        </w:rPr>
        <w:t xml:space="preserve">que </w:t>
      </w:r>
      <w:r w:rsidR="00734D7E" w:rsidRPr="003760E3">
        <w:rPr>
          <w:lang w:val="es-ES_tradnl"/>
        </w:rPr>
        <w:t xml:space="preserve">puedan efectuársele </w:t>
      </w:r>
      <w:r w:rsidR="004C0BF3" w:rsidRPr="003760E3">
        <w:rPr>
          <w:lang w:val="es-ES_tradnl"/>
        </w:rPr>
        <w:t xml:space="preserve">contribuciones con cargo al </w:t>
      </w:r>
      <w:r w:rsidRPr="003760E3">
        <w:rPr>
          <w:lang w:val="es-ES_tradnl"/>
        </w:rPr>
        <w:t xml:space="preserve">presupuesto ordinario de la OMPI.  La Delegación </w:t>
      </w:r>
      <w:r w:rsidR="00734D7E" w:rsidRPr="003760E3">
        <w:rPr>
          <w:lang w:val="es-ES_tradnl"/>
        </w:rPr>
        <w:t xml:space="preserve">se declaró </w:t>
      </w:r>
      <w:r w:rsidR="004C0BF3" w:rsidRPr="003760E3">
        <w:rPr>
          <w:lang w:val="es-ES_tradnl"/>
        </w:rPr>
        <w:t xml:space="preserve">firme partidaria de que los </w:t>
      </w:r>
      <w:r w:rsidRPr="003760E3">
        <w:rPr>
          <w:lang w:val="es-ES_tradnl"/>
        </w:rPr>
        <w:t xml:space="preserve">grupos indígenas </w:t>
      </w:r>
      <w:r w:rsidR="004C0BF3" w:rsidRPr="003760E3">
        <w:rPr>
          <w:lang w:val="es-ES_tradnl"/>
        </w:rPr>
        <w:t xml:space="preserve">participen activamente </w:t>
      </w:r>
      <w:r w:rsidRPr="003760E3">
        <w:rPr>
          <w:lang w:val="es-ES_tradnl"/>
        </w:rPr>
        <w:t xml:space="preserve">en las </w:t>
      </w:r>
      <w:r w:rsidR="004C0BF3" w:rsidRPr="003760E3">
        <w:rPr>
          <w:lang w:val="es-ES_tradnl"/>
        </w:rPr>
        <w:t xml:space="preserve">sesiones y </w:t>
      </w:r>
      <w:r w:rsidRPr="003760E3">
        <w:rPr>
          <w:lang w:val="es-ES_tradnl"/>
        </w:rPr>
        <w:t xml:space="preserve">negociaciones basadas en textos del CIG.  </w:t>
      </w:r>
      <w:r w:rsidR="004C0BF3" w:rsidRPr="003760E3">
        <w:rPr>
          <w:lang w:val="es-ES_tradnl"/>
        </w:rPr>
        <w:t xml:space="preserve">No obstante, </w:t>
      </w:r>
      <w:r w:rsidRPr="003760E3">
        <w:rPr>
          <w:lang w:val="es-ES_tradnl"/>
        </w:rPr>
        <w:t xml:space="preserve">pese a </w:t>
      </w:r>
      <w:r w:rsidR="004C0BF3" w:rsidRPr="003760E3">
        <w:rPr>
          <w:lang w:val="es-ES_tradnl"/>
        </w:rPr>
        <w:t xml:space="preserve">la </w:t>
      </w:r>
      <w:r w:rsidRPr="003760E3">
        <w:rPr>
          <w:lang w:val="es-ES_tradnl"/>
        </w:rPr>
        <w:t xml:space="preserve">perentoria necesidad </w:t>
      </w:r>
      <w:r w:rsidR="004C0BF3" w:rsidRPr="003760E3">
        <w:rPr>
          <w:lang w:val="es-ES_tradnl"/>
        </w:rPr>
        <w:t xml:space="preserve">que hay </w:t>
      </w:r>
      <w:r w:rsidRPr="003760E3">
        <w:rPr>
          <w:lang w:val="es-ES_tradnl"/>
        </w:rPr>
        <w:t xml:space="preserve">de contar con la presencia de las partes pertinentes en esas </w:t>
      </w:r>
      <w:r w:rsidR="004C0BF3" w:rsidRPr="003760E3">
        <w:rPr>
          <w:lang w:val="es-ES_tradnl"/>
        </w:rPr>
        <w:t xml:space="preserve">sesiones </w:t>
      </w:r>
      <w:r w:rsidRPr="003760E3">
        <w:rPr>
          <w:lang w:val="es-ES_tradnl"/>
        </w:rPr>
        <w:t xml:space="preserve">y </w:t>
      </w:r>
      <w:r w:rsidR="004C0BF3" w:rsidRPr="003760E3">
        <w:rPr>
          <w:lang w:val="es-ES_tradnl"/>
        </w:rPr>
        <w:t>debates</w:t>
      </w:r>
      <w:r w:rsidRPr="003760E3">
        <w:rPr>
          <w:lang w:val="es-ES_tradnl"/>
        </w:rPr>
        <w:t xml:space="preserve">, la Delegación no puede apoyar una recomendación que permitiría </w:t>
      </w:r>
      <w:r w:rsidR="004C0BF3" w:rsidRPr="003760E3">
        <w:rPr>
          <w:lang w:val="es-ES_tradnl"/>
        </w:rPr>
        <w:t xml:space="preserve">utilizar </w:t>
      </w:r>
      <w:r w:rsidRPr="003760E3">
        <w:rPr>
          <w:lang w:val="es-ES_tradnl"/>
        </w:rPr>
        <w:t xml:space="preserve">el presupuesto ordinario de la OMPI para </w:t>
      </w:r>
      <w:r w:rsidR="00734D7E" w:rsidRPr="003760E3">
        <w:rPr>
          <w:lang w:val="es-ES_tradnl"/>
        </w:rPr>
        <w:t xml:space="preserve">llevar a cabo </w:t>
      </w:r>
      <w:r w:rsidRPr="003760E3">
        <w:rPr>
          <w:lang w:val="es-ES_tradnl"/>
        </w:rPr>
        <w:t xml:space="preserve">contribuciones a proyectos </w:t>
      </w:r>
      <w:r w:rsidR="004C0BF3" w:rsidRPr="003760E3">
        <w:rPr>
          <w:lang w:val="es-ES_tradnl"/>
        </w:rPr>
        <w:t xml:space="preserve">de </w:t>
      </w:r>
      <w:r w:rsidR="002F5E4A" w:rsidRPr="003760E3">
        <w:rPr>
          <w:lang w:val="es-ES_tradnl"/>
        </w:rPr>
        <w:t xml:space="preserve">dotación </w:t>
      </w:r>
      <w:r w:rsidR="004C0BF3" w:rsidRPr="003760E3">
        <w:rPr>
          <w:lang w:val="es-ES_tradnl"/>
        </w:rPr>
        <w:t>voluntaria</w:t>
      </w:r>
      <w:r w:rsidRPr="003760E3">
        <w:rPr>
          <w:lang w:val="es-ES_tradnl"/>
        </w:rPr>
        <w:t>.  Recordó que los Estados miembros de la OMPI apr</w:t>
      </w:r>
      <w:r w:rsidR="00CC7DAA" w:rsidRPr="003760E3">
        <w:rPr>
          <w:lang w:val="es-ES_tradnl"/>
        </w:rPr>
        <w:t>ueban</w:t>
      </w:r>
      <w:r w:rsidRPr="003760E3">
        <w:rPr>
          <w:lang w:val="es-ES_tradnl"/>
        </w:rPr>
        <w:t xml:space="preserve">, y los usuarios de los sistemas de registro </w:t>
      </w:r>
      <w:r w:rsidR="00EC33E5" w:rsidRPr="003760E3">
        <w:rPr>
          <w:lang w:val="es-ES_tradnl"/>
        </w:rPr>
        <w:t>sufraga</w:t>
      </w:r>
      <w:r w:rsidR="00CC7DAA" w:rsidRPr="003760E3">
        <w:rPr>
          <w:lang w:val="es-ES_tradnl"/>
        </w:rPr>
        <w:t>n</w:t>
      </w:r>
      <w:r w:rsidR="00EC33E5" w:rsidRPr="003760E3">
        <w:rPr>
          <w:lang w:val="es-ES_tradnl"/>
        </w:rPr>
        <w:t xml:space="preserve"> </w:t>
      </w:r>
      <w:r w:rsidRPr="003760E3">
        <w:rPr>
          <w:lang w:val="es-ES_tradnl"/>
        </w:rPr>
        <w:t xml:space="preserve">en su mayor parte, el programa de trabajo y </w:t>
      </w:r>
      <w:r w:rsidR="00CC7DAA" w:rsidRPr="003760E3">
        <w:rPr>
          <w:lang w:val="es-ES_tradnl"/>
        </w:rPr>
        <w:t xml:space="preserve">el </w:t>
      </w:r>
      <w:r w:rsidRPr="003760E3">
        <w:rPr>
          <w:lang w:val="es-ES_tradnl"/>
        </w:rPr>
        <w:t xml:space="preserve">presupuesto </w:t>
      </w:r>
      <w:r w:rsidR="00CC7DAA" w:rsidRPr="003760E3">
        <w:rPr>
          <w:lang w:val="es-ES_tradnl"/>
        </w:rPr>
        <w:t xml:space="preserve">de la </w:t>
      </w:r>
      <w:r w:rsidR="00FC0F77" w:rsidRPr="003760E3">
        <w:rPr>
          <w:lang w:val="es-ES_tradnl"/>
        </w:rPr>
        <w:t xml:space="preserve">labor principal </w:t>
      </w:r>
      <w:r w:rsidRPr="003760E3">
        <w:rPr>
          <w:lang w:val="es-ES_tradnl"/>
        </w:rPr>
        <w:t xml:space="preserve">de la OMPI.  Los proyectos </w:t>
      </w:r>
      <w:r w:rsidR="004C0BF3" w:rsidRPr="003760E3">
        <w:rPr>
          <w:lang w:val="es-ES_tradnl"/>
        </w:rPr>
        <w:t xml:space="preserve">de </w:t>
      </w:r>
      <w:r w:rsidR="002F5E4A" w:rsidRPr="003760E3">
        <w:rPr>
          <w:lang w:val="es-ES_tradnl"/>
        </w:rPr>
        <w:t xml:space="preserve">dotación </w:t>
      </w:r>
      <w:r w:rsidRPr="003760E3">
        <w:rPr>
          <w:lang w:val="es-ES_tradnl"/>
        </w:rPr>
        <w:t>voluntaria, en los que participan uno o varios Estados miembros y las organizaciones</w:t>
      </w:r>
      <w:r w:rsidR="00734D7E" w:rsidRPr="003760E3">
        <w:rPr>
          <w:lang w:val="es-ES_tradnl"/>
        </w:rPr>
        <w:t xml:space="preserve"> incumbidas</w:t>
      </w:r>
      <w:r w:rsidRPr="003760E3">
        <w:rPr>
          <w:lang w:val="es-ES_tradnl"/>
        </w:rPr>
        <w:t xml:space="preserve">, han de </w:t>
      </w:r>
      <w:r w:rsidR="00D11390" w:rsidRPr="003760E3">
        <w:rPr>
          <w:lang w:val="es-ES_tradnl"/>
        </w:rPr>
        <w:t xml:space="preserve">sufragar </w:t>
      </w:r>
      <w:r w:rsidRPr="003760E3">
        <w:rPr>
          <w:lang w:val="es-ES_tradnl"/>
        </w:rPr>
        <w:t>sus propios cost</w:t>
      </w:r>
      <w:r w:rsidR="00FC0F77" w:rsidRPr="003760E3">
        <w:rPr>
          <w:lang w:val="es-ES_tradnl"/>
        </w:rPr>
        <w:t>o</w:t>
      </w:r>
      <w:r w:rsidRPr="003760E3">
        <w:rPr>
          <w:lang w:val="es-ES_tradnl"/>
        </w:rPr>
        <w:t xml:space="preserve">s directos e indirectos.  Dijo que con esta recomendación se propone, por primera vez en el sistema de las </w:t>
      </w:r>
      <w:r w:rsidR="00FC0F77" w:rsidRPr="003760E3">
        <w:rPr>
          <w:lang w:val="es-ES_tradnl"/>
        </w:rPr>
        <w:t>Naciones Unidas (</w:t>
      </w:r>
      <w:r w:rsidRPr="003760E3">
        <w:rPr>
          <w:lang w:val="es-ES_tradnl"/>
        </w:rPr>
        <w:t>N</w:t>
      </w:r>
      <w:r w:rsidR="00EC33E5" w:rsidRPr="003760E3">
        <w:rPr>
          <w:lang w:val="es-ES_tradnl"/>
        </w:rPr>
        <w:t>N.UU.</w:t>
      </w:r>
      <w:r w:rsidR="00FC0F77" w:rsidRPr="003760E3">
        <w:rPr>
          <w:lang w:val="es-ES_tradnl"/>
        </w:rPr>
        <w:t>)</w:t>
      </w:r>
      <w:r w:rsidRPr="003760E3">
        <w:rPr>
          <w:lang w:val="es-ES_tradnl"/>
        </w:rPr>
        <w:t xml:space="preserve">, utilizar fondos del presupuesto </w:t>
      </w:r>
      <w:r w:rsidR="00FC0F77" w:rsidRPr="003760E3">
        <w:rPr>
          <w:lang w:val="es-ES_tradnl"/>
        </w:rPr>
        <w:t xml:space="preserve">ordinario </w:t>
      </w:r>
      <w:r w:rsidRPr="003760E3">
        <w:rPr>
          <w:lang w:val="es-ES_tradnl"/>
        </w:rPr>
        <w:t xml:space="preserve">de un </w:t>
      </w:r>
      <w:r w:rsidR="00EC33E5" w:rsidRPr="003760E3">
        <w:rPr>
          <w:lang w:val="es-ES_tradnl"/>
        </w:rPr>
        <w:t xml:space="preserve">organismo </w:t>
      </w:r>
      <w:r w:rsidRPr="003760E3">
        <w:rPr>
          <w:lang w:val="es-ES_tradnl"/>
        </w:rPr>
        <w:t>de las N</w:t>
      </w:r>
      <w:r w:rsidR="00EC33E5" w:rsidRPr="003760E3">
        <w:rPr>
          <w:lang w:val="es-ES_tradnl"/>
        </w:rPr>
        <w:t xml:space="preserve">N.UU. </w:t>
      </w:r>
      <w:r w:rsidRPr="003760E3">
        <w:rPr>
          <w:lang w:val="es-ES_tradnl"/>
        </w:rPr>
        <w:t xml:space="preserve">para </w:t>
      </w:r>
      <w:r w:rsidR="00D6574D" w:rsidRPr="003760E3">
        <w:rPr>
          <w:lang w:val="es-ES_tradnl"/>
        </w:rPr>
        <w:t>reponer</w:t>
      </w:r>
      <w:r w:rsidRPr="003760E3">
        <w:rPr>
          <w:lang w:val="es-ES_tradnl"/>
        </w:rPr>
        <w:t xml:space="preserve"> </w:t>
      </w:r>
      <w:r w:rsidR="00FC0F77" w:rsidRPr="003760E3">
        <w:rPr>
          <w:lang w:val="es-ES_tradnl"/>
        </w:rPr>
        <w:t xml:space="preserve">las reservas </w:t>
      </w:r>
      <w:r w:rsidRPr="003760E3">
        <w:rPr>
          <w:lang w:val="es-ES_tradnl"/>
        </w:rPr>
        <w:t xml:space="preserve">de un proyecto </w:t>
      </w:r>
      <w:r w:rsidR="002F5E4A" w:rsidRPr="003760E3">
        <w:rPr>
          <w:lang w:val="es-ES_tradnl"/>
        </w:rPr>
        <w:t xml:space="preserve">de </w:t>
      </w:r>
      <w:r w:rsidR="00563376" w:rsidRPr="003760E3">
        <w:rPr>
          <w:lang w:val="es-ES_tradnl"/>
        </w:rPr>
        <w:t xml:space="preserve">dotación </w:t>
      </w:r>
      <w:r w:rsidRPr="003760E3">
        <w:rPr>
          <w:lang w:val="es-ES_tradnl"/>
        </w:rPr>
        <w:t xml:space="preserve">voluntaria.  </w:t>
      </w:r>
      <w:r w:rsidR="00FC0F77" w:rsidRPr="003760E3">
        <w:rPr>
          <w:lang w:val="es-ES_tradnl"/>
        </w:rPr>
        <w:t xml:space="preserve">Es por ello por lo que la </w:t>
      </w:r>
      <w:r w:rsidRPr="003760E3">
        <w:rPr>
          <w:lang w:val="es-ES_tradnl"/>
        </w:rPr>
        <w:t xml:space="preserve">Delegación </w:t>
      </w:r>
      <w:r w:rsidR="00FC0F77" w:rsidRPr="003760E3">
        <w:rPr>
          <w:lang w:val="es-ES_tradnl"/>
        </w:rPr>
        <w:t xml:space="preserve">declina </w:t>
      </w:r>
      <w:r w:rsidRPr="003760E3">
        <w:rPr>
          <w:lang w:val="es-ES_tradnl"/>
        </w:rPr>
        <w:t>apoya</w:t>
      </w:r>
      <w:r w:rsidR="00FC0F77" w:rsidRPr="003760E3">
        <w:rPr>
          <w:lang w:val="es-ES_tradnl"/>
        </w:rPr>
        <w:t>r</w:t>
      </w:r>
      <w:r w:rsidRPr="003760E3">
        <w:rPr>
          <w:lang w:val="es-ES_tradnl"/>
        </w:rPr>
        <w:t xml:space="preserve"> esta recomendación.  Sin embargo, </w:t>
      </w:r>
      <w:r w:rsidR="002272A9" w:rsidRPr="003760E3">
        <w:rPr>
          <w:lang w:val="es-ES_tradnl"/>
        </w:rPr>
        <w:t xml:space="preserve">dijo que sí toma nota </w:t>
      </w:r>
      <w:r w:rsidRPr="003760E3">
        <w:rPr>
          <w:lang w:val="es-ES_tradnl"/>
        </w:rPr>
        <w:t xml:space="preserve">de los </w:t>
      </w:r>
      <w:r w:rsidRPr="003760E3">
        <w:rPr>
          <w:lang w:val="es-ES_tradnl"/>
        </w:rPr>
        <w:lastRenderedPageBreak/>
        <w:t xml:space="preserve">comentarios </w:t>
      </w:r>
      <w:r w:rsidR="002272A9" w:rsidRPr="003760E3">
        <w:rPr>
          <w:lang w:val="es-ES_tradnl"/>
        </w:rPr>
        <w:t xml:space="preserve">realizados </w:t>
      </w:r>
      <w:r w:rsidR="00FC0F77" w:rsidRPr="003760E3">
        <w:rPr>
          <w:lang w:val="es-ES_tradnl"/>
        </w:rPr>
        <w:t xml:space="preserve">por </w:t>
      </w:r>
      <w:r w:rsidRPr="003760E3">
        <w:rPr>
          <w:lang w:val="es-ES_tradnl"/>
        </w:rPr>
        <w:t xml:space="preserve">la Delegación de Suiza </w:t>
      </w:r>
      <w:r w:rsidR="00FC0F77" w:rsidRPr="003760E3">
        <w:rPr>
          <w:lang w:val="es-ES_tradnl"/>
        </w:rPr>
        <w:t xml:space="preserve">acerca de </w:t>
      </w:r>
      <w:r w:rsidRPr="003760E3">
        <w:rPr>
          <w:lang w:val="es-ES_tradnl"/>
        </w:rPr>
        <w:t xml:space="preserve">la conveniencia de continuar reflexionando sobre esta cuestión.  </w:t>
      </w:r>
      <w:r w:rsidR="00FC0F77" w:rsidRPr="003760E3">
        <w:rPr>
          <w:lang w:val="es-ES_tradnl"/>
        </w:rPr>
        <w:t>Señaló que a</w:t>
      </w:r>
      <w:r w:rsidRPr="003760E3">
        <w:rPr>
          <w:lang w:val="es-ES_tradnl"/>
        </w:rPr>
        <w:t xml:space="preserve">guarda con interés un ejemplar de la propuesta revisada </w:t>
      </w:r>
      <w:r w:rsidR="002272A9" w:rsidRPr="003760E3">
        <w:rPr>
          <w:lang w:val="es-ES_tradnl"/>
        </w:rPr>
        <w:t xml:space="preserve">descrita </w:t>
      </w:r>
      <w:r w:rsidRPr="003760E3">
        <w:rPr>
          <w:lang w:val="es-ES_tradnl"/>
        </w:rPr>
        <w:t xml:space="preserve">por la Delegación de Suiza y </w:t>
      </w:r>
      <w:r w:rsidR="00FC0F77" w:rsidRPr="003760E3">
        <w:rPr>
          <w:lang w:val="es-ES_tradnl"/>
        </w:rPr>
        <w:t xml:space="preserve">que </w:t>
      </w:r>
      <w:r w:rsidRPr="003760E3">
        <w:rPr>
          <w:lang w:val="es-ES_tradnl"/>
        </w:rPr>
        <w:t xml:space="preserve">agradecería poder seguir </w:t>
      </w:r>
      <w:r w:rsidR="002272A9" w:rsidRPr="003760E3">
        <w:rPr>
          <w:lang w:val="es-ES_tradnl"/>
        </w:rPr>
        <w:t xml:space="preserve">tratando </w:t>
      </w:r>
      <w:r w:rsidRPr="003760E3">
        <w:rPr>
          <w:lang w:val="es-ES_tradnl"/>
        </w:rPr>
        <w:t xml:space="preserve">este tema con </w:t>
      </w:r>
      <w:r w:rsidR="00E73AC7" w:rsidRPr="003760E3">
        <w:rPr>
          <w:lang w:val="es-ES_tradnl"/>
        </w:rPr>
        <w:t xml:space="preserve">esa </w:t>
      </w:r>
      <w:r w:rsidR="00D11390" w:rsidRPr="003760E3">
        <w:rPr>
          <w:lang w:val="es-ES_tradnl"/>
        </w:rPr>
        <w:t>d</w:t>
      </w:r>
      <w:r w:rsidRPr="003760E3">
        <w:rPr>
          <w:lang w:val="es-ES_tradnl"/>
        </w:rPr>
        <w:t xml:space="preserve">elegación.  Para empezar, la Delegación </w:t>
      </w:r>
      <w:r w:rsidR="002272A9" w:rsidRPr="003760E3">
        <w:rPr>
          <w:lang w:val="es-ES_tradnl"/>
        </w:rPr>
        <w:t xml:space="preserve">expresó su deseo de hacer algunas puntualizaciones a los </w:t>
      </w:r>
      <w:r w:rsidRPr="003760E3">
        <w:rPr>
          <w:lang w:val="es-ES_tradnl"/>
        </w:rPr>
        <w:t xml:space="preserve">comentarios </w:t>
      </w:r>
      <w:r w:rsidR="002272A9" w:rsidRPr="003760E3">
        <w:rPr>
          <w:lang w:val="es-ES_tradnl"/>
        </w:rPr>
        <w:t xml:space="preserve">formulados por </w:t>
      </w:r>
      <w:r w:rsidRPr="003760E3">
        <w:rPr>
          <w:lang w:val="es-ES_tradnl"/>
        </w:rPr>
        <w:t xml:space="preserve">la Delegación de Suiza.  </w:t>
      </w:r>
      <w:r w:rsidR="002272A9" w:rsidRPr="003760E3">
        <w:rPr>
          <w:lang w:val="es-ES_tradnl"/>
        </w:rPr>
        <w:t>Dijo que c</w:t>
      </w:r>
      <w:r w:rsidRPr="003760E3">
        <w:rPr>
          <w:lang w:val="es-ES_tradnl"/>
        </w:rPr>
        <w:t xml:space="preserve">onsidera que la nueva propuesta constituye una mejora con respecto a </w:t>
      </w:r>
      <w:r w:rsidR="00734D7E" w:rsidRPr="003760E3">
        <w:rPr>
          <w:lang w:val="es-ES_tradnl"/>
        </w:rPr>
        <w:t xml:space="preserve">la recogida en el </w:t>
      </w:r>
      <w:r w:rsidRPr="003760E3">
        <w:rPr>
          <w:lang w:val="es-ES_tradnl"/>
        </w:rPr>
        <w:t xml:space="preserve">documento WIPO/GRTKF/IC/28/10, que recomendaba utilizar el presupuesto ordinario de la OMPI para </w:t>
      </w:r>
      <w:r w:rsidR="002272A9" w:rsidRPr="003760E3">
        <w:rPr>
          <w:lang w:val="es-ES_tradnl"/>
        </w:rPr>
        <w:t xml:space="preserve">sufragar </w:t>
      </w:r>
      <w:r w:rsidRPr="003760E3">
        <w:rPr>
          <w:lang w:val="es-ES_tradnl"/>
        </w:rPr>
        <w:t xml:space="preserve">un proyecto </w:t>
      </w:r>
      <w:r w:rsidR="00563376" w:rsidRPr="003760E3">
        <w:rPr>
          <w:lang w:val="es-ES_tradnl"/>
        </w:rPr>
        <w:t xml:space="preserve">de dotación </w:t>
      </w:r>
      <w:r w:rsidRPr="003760E3">
        <w:rPr>
          <w:lang w:val="es-ES_tradnl"/>
        </w:rPr>
        <w:t xml:space="preserve">voluntaria, </w:t>
      </w:r>
      <w:r w:rsidR="00E73AC7" w:rsidRPr="003760E3">
        <w:rPr>
          <w:lang w:val="es-ES_tradnl"/>
        </w:rPr>
        <w:t xml:space="preserve">planteamiento </w:t>
      </w:r>
      <w:r w:rsidR="00563376" w:rsidRPr="003760E3">
        <w:rPr>
          <w:lang w:val="es-ES_tradnl"/>
        </w:rPr>
        <w:t xml:space="preserve">éste </w:t>
      </w:r>
      <w:r w:rsidRPr="003760E3">
        <w:rPr>
          <w:lang w:val="es-ES_tradnl"/>
        </w:rPr>
        <w:t xml:space="preserve">que </w:t>
      </w:r>
      <w:r w:rsidR="00734D7E" w:rsidRPr="003760E3">
        <w:rPr>
          <w:lang w:val="es-ES_tradnl"/>
        </w:rPr>
        <w:t xml:space="preserve">le </w:t>
      </w:r>
      <w:r w:rsidR="00D11390" w:rsidRPr="003760E3">
        <w:rPr>
          <w:lang w:val="es-ES_tradnl"/>
        </w:rPr>
        <w:t xml:space="preserve">inspira </w:t>
      </w:r>
      <w:r w:rsidR="00563376" w:rsidRPr="003760E3">
        <w:rPr>
          <w:lang w:val="es-ES_tradnl"/>
        </w:rPr>
        <w:t xml:space="preserve">alguna preocupación </w:t>
      </w:r>
      <w:r w:rsidR="002272A9" w:rsidRPr="003760E3">
        <w:rPr>
          <w:lang w:val="es-ES_tradnl"/>
        </w:rPr>
        <w:t xml:space="preserve">por </w:t>
      </w:r>
      <w:r w:rsidR="00563376" w:rsidRPr="003760E3">
        <w:rPr>
          <w:lang w:val="es-ES_tradnl"/>
        </w:rPr>
        <w:t xml:space="preserve">el </w:t>
      </w:r>
      <w:r w:rsidR="002272A9" w:rsidRPr="003760E3">
        <w:rPr>
          <w:lang w:val="es-ES_tradnl"/>
        </w:rPr>
        <w:t xml:space="preserve">valor </w:t>
      </w:r>
      <w:r w:rsidR="00563376" w:rsidRPr="003760E3">
        <w:rPr>
          <w:lang w:val="es-ES_tradnl"/>
        </w:rPr>
        <w:t xml:space="preserve">que podría tener </w:t>
      </w:r>
      <w:r w:rsidR="002272A9" w:rsidRPr="003760E3">
        <w:rPr>
          <w:lang w:val="es-ES_tradnl"/>
        </w:rPr>
        <w:t xml:space="preserve">como </w:t>
      </w:r>
      <w:r w:rsidRPr="003760E3">
        <w:rPr>
          <w:lang w:val="es-ES_tradnl"/>
        </w:rPr>
        <w:t xml:space="preserve">precedente.  </w:t>
      </w:r>
      <w:r w:rsidR="005A2F53" w:rsidRPr="003760E3">
        <w:rPr>
          <w:lang w:val="es-ES_tradnl"/>
        </w:rPr>
        <w:t xml:space="preserve">En vista de que </w:t>
      </w:r>
      <w:r w:rsidRPr="003760E3">
        <w:rPr>
          <w:lang w:val="es-ES_tradnl"/>
        </w:rPr>
        <w:t xml:space="preserve">la propuesta revisada tiene por fin asignar </w:t>
      </w:r>
      <w:r w:rsidR="00955FE0" w:rsidRPr="003760E3">
        <w:rPr>
          <w:lang w:val="es-ES_tradnl"/>
        </w:rPr>
        <w:t xml:space="preserve">fondos </w:t>
      </w:r>
      <w:r w:rsidR="005A2F53" w:rsidRPr="003760E3">
        <w:rPr>
          <w:lang w:val="es-ES_tradnl"/>
        </w:rPr>
        <w:t xml:space="preserve">con cargo al </w:t>
      </w:r>
      <w:r w:rsidRPr="003760E3">
        <w:rPr>
          <w:lang w:val="es-ES_tradnl"/>
        </w:rPr>
        <w:t xml:space="preserve">presupuesto </w:t>
      </w:r>
      <w:r w:rsidR="005A2F53" w:rsidRPr="003760E3">
        <w:rPr>
          <w:lang w:val="es-ES_tradnl"/>
        </w:rPr>
        <w:t xml:space="preserve">o incrementar su dotación con miras a asegurar </w:t>
      </w:r>
      <w:r w:rsidRPr="003760E3">
        <w:rPr>
          <w:lang w:val="es-ES_tradnl"/>
        </w:rPr>
        <w:t xml:space="preserve">la participación de </w:t>
      </w:r>
      <w:r w:rsidR="005A2F53" w:rsidRPr="003760E3">
        <w:rPr>
          <w:lang w:val="es-ES_tradnl"/>
        </w:rPr>
        <w:t xml:space="preserve">los </w:t>
      </w:r>
      <w:r w:rsidRPr="003760E3">
        <w:rPr>
          <w:lang w:val="es-ES_tradnl"/>
        </w:rPr>
        <w:t xml:space="preserve">grupos indígenas en el CIG, la Delegación </w:t>
      </w:r>
      <w:r w:rsidR="00D11390" w:rsidRPr="003760E3">
        <w:rPr>
          <w:lang w:val="es-ES_tradnl"/>
        </w:rPr>
        <w:t xml:space="preserve">dijo que </w:t>
      </w:r>
      <w:r w:rsidRPr="003760E3">
        <w:rPr>
          <w:lang w:val="es-ES_tradnl"/>
        </w:rPr>
        <w:t xml:space="preserve">desea </w:t>
      </w:r>
      <w:r w:rsidR="00734D7E" w:rsidRPr="003760E3">
        <w:rPr>
          <w:lang w:val="es-ES_tradnl"/>
        </w:rPr>
        <w:t xml:space="preserve">formular </w:t>
      </w:r>
      <w:r w:rsidRPr="003760E3">
        <w:rPr>
          <w:lang w:val="es-ES_tradnl"/>
        </w:rPr>
        <w:t xml:space="preserve">algunas preguntas:  ¿Cómo garantizará la propuesta que la </w:t>
      </w:r>
      <w:r w:rsidR="005A2F53" w:rsidRPr="003760E3">
        <w:rPr>
          <w:lang w:val="es-ES_tradnl"/>
        </w:rPr>
        <w:t>a</w:t>
      </w:r>
      <w:r w:rsidR="00734D7E" w:rsidRPr="003760E3">
        <w:rPr>
          <w:lang w:val="es-ES_tradnl"/>
        </w:rPr>
        <w:t xml:space="preserve">signación </w:t>
      </w:r>
      <w:r w:rsidRPr="003760E3">
        <w:rPr>
          <w:lang w:val="es-ES_tradnl"/>
        </w:rPr>
        <w:t xml:space="preserve">presupuestaria no </w:t>
      </w:r>
      <w:r w:rsidR="00734D7E" w:rsidRPr="003760E3">
        <w:rPr>
          <w:lang w:val="es-ES_tradnl"/>
        </w:rPr>
        <w:t xml:space="preserve">sentará </w:t>
      </w:r>
      <w:r w:rsidRPr="003760E3">
        <w:rPr>
          <w:lang w:val="es-ES_tradnl"/>
        </w:rPr>
        <w:t xml:space="preserve">un precedente en virtud del cual se amplíen los presupuestos de otros comités </w:t>
      </w:r>
      <w:r w:rsidR="005A2F53" w:rsidRPr="003760E3">
        <w:rPr>
          <w:lang w:val="es-ES_tradnl"/>
        </w:rPr>
        <w:t xml:space="preserve">al objeto de </w:t>
      </w:r>
      <w:r w:rsidRPr="003760E3">
        <w:rPr>
          <w:lang w:val="es-ES_tradnl"/>
        </w:rPr>
        <w:t xml:space="preserve">incluir la participación de entidades distintas de los Estados miembros en </w:t>
      </w:r>
      <w:r w:rsidR="000513FF" w:rsidRPr="003760E3">
        <w:rPr>
          <w:lang w:val="es-ES_tradnl"/>
        </w:rPr>
        <w:t>sus</w:t>
      </w:r>
      <w:r w:rsidRPr="003760E3">
        <w:rPr>
          <w:lang w:val="es-ES_tradnl"/>
        </w:rPr>
        <w:t xml:space="preserve"> </w:t>
      </w:r>
      <w:r w:rsidR="00EC33E5" w:rsidRPr="003760E3">
        <w:rPr>
          <w:lang w:val="es-ES_tradnl"/>
        </w:rPr>
        <w:t>sesiones</w:t>
      </w:r>
      <w:r w:rsidRPr="003760E3">
        <w:rPr>
          <w:lang w:val="es-ES_tradnl"/>
        </w:rPr>
        <w:t>?  ¿</w:t>
      </w:r>
      <w:r w:rsidR="00734D7E" w:rsidRPr="003760E3">
        <w:rPr>
          <w:lang w:val="es-ES_tradnl"/>
        </w:rPr>
        <w:t>D</w:t>
      </w:r>
      <w:r w:rsidRPr="003760E3">
        <w:rPr>
          <w:lang w:val="es-ES_tradnl"/>
        </w:rPr>
        <w:t xml:space="preserve">e qué forma </w:t>
      </w:r>
      <w:r w:rsidR="00734D7E" w:rsidRPr="003760E3">
        <w:rPr>
          <w:lang w:val="es-ES_tradnl"/>
        </w:rPr>
        <w:t xml:space="preserve">se </w:t>
      </w:r>
      <w:r w:rsidR="005A2F53" w:rsidRPr="003760E3">
        <w:rPr>
          <w:lang w:val="es-ES_tradnl"/>
        </w:rPr>
        <w:t xml:space="preserve">asegurará </w:t>
      </w:r>
      <w:r w:rsidRPr="003760E3">
        <w:rPr>
          <w:lang w:val="es-ES_tradnl"/>
        </w:rPr>
        <w:t xml:space="preserve">la transparencia de los gastos </w:t>
      </w:r>
      <w:r w:rsidR="00734D7E" w:rsidRPr="003760E3">
        <w:rPr>
          <w:lang w:val="es-ES_tradnl"/>
        </w:rPr>
        <w:t>propuestos</w:t>
      </w:r>
      <w:r w:rsidRPr="003760E3">
        <w:rPr>
          <w:lang w:val="es-ES_tradnl"/>
        </w:rPr>
        <w:t xml:space="preserve">? </w:t>
      </w:r>
      <w:r w:rsidR="00955FE0" w:rsidRPr="003760E3">
        <w:rPr>
          <w:lang w:val="es-ES_tradnl"/>
        </w:rPr>
        <w:t xml:space="preserve"> </w:t>
      </w:r>
      <w:r w:rsidRPr="003760E3">
        <w:rPr>
          <w:lang w:val="es-ES_tradnl"/>
        </w:rPr>
        <w:t>¿</w:t>
      </w:r>
      <w:r w:rsidR="00734D7E" w:rsidRPr="003760E3">
        <w:rPr>
          <w:lang w:val="es-ES_tradnl"/>
        </w:rPr>
        <w:t xml:space="preserve">Y qué encaje </w:t>
      </w:r>
      <w:r w:rsidR="005A2F53" w:rsidRPr="003760E3">
        <w:rPr>
          <w:lang w:val="es-ES_tradnl"/>
        </w:rPr>
        <w:t xml:space="preserve">se le dará </w:t>
      </w:r>
      <w:r w:rsidR="00734D7E" w:rsidRPr="003760E3">
        <w:rPr>
          <w:lang w:val="es-ES_tradnl"/>
        </w:rPr>
        <w:t xml:space="preserve">en </w:t>
      </w:r>
      <w:r w:rsidRPr="003760E3">
        <w:rPr>
          <w:lang w:val="es-ES_tradnl"/>
        </w:rPr>
        <w:t>el proceso presupuestario de la OMPI:  c</w:t>
      </w:r>
      <w:r w:rsidR="004C0C4C" w:rsidRPr="003760E3">
        <w:rPr>
          <w:lang w:val="es-ES_tradnl"/>
        </w:rPr>
        <w:t>o</w:t>
      </w:r>
      <w:r w:rsidRPr="003760E3">
        <w:rPr>
          <w:lang w:val="es-ES_tradnl"/>
        </w:rPr>
        <w:t xml:space="preserve">mo una solicitud de </w:t>
      </w:r>
      <w:r w:rsidR="00DD56FA" w:rsidRPr="003760E3">
        <w:rPr>
          <w:lang w:val="es-ES_tradnl"/>
        </w:rPr>
        <w:t xml:space="preserve">una </w:t>
      </w:r>
      <w:r w:rsidRPr="003760E3">
        <w:rPr>
          <w:lang w:val="es-ES_tradnl"/>
        </w:rPr>
        <w:t xml:space="preserve">partida presupuestaria </w:t>
      </w:r>
      <w:r w:rsidR="004C0C4C" w:rsidRPr="003760E3">
        <w:rPr>
          <w:lang w:val="es-ES_tradnl"/>
        </w:rPr>
        <w:t xml:space="preserve">con cargo a </w:t>
      </w:r>
      <w:r w:rsidRPr="003760E3">
        <w:rPr>
          <w:lang w:val="es-ES_tradnl"/>
        </w:rPr>
        <w:t>un programa concreto (probablemente el Programa</w:t>
      </w:r>
      <w:r w:rsidR="00E44604" w:rsidRPr="003760E3">
        <w:rPr>
          <w:lang w:val="es-ES_tradnl"/>
        </w:rPr>
        <w:t> </w:t>
      </w:r>
      <w:r w:rsidRPr="003760E3">
        <w:rPr>
          <w:lang w:val="es-ES_tradnl"/>
        </w:rPr>
        <w:t xml:space="preserve">4)? </w:t>
      </w:r>
      <w:r w:rsidR="00955FE0" w:rsidRPr="003760E3">
        <w:rPr>
          <w:lang w:val="es-ES_tradnl"/>
        </w:rPr>
        <w:t xml:space="preserve"> </w:t>
      </w:r>
      <w:r w:rsidRPr="003760E3">
        <w:rPr>
          <w:lang w:val="es-ES_tradnl"/>
        </w:rPr>
        <w:t xml:space="preserve">Y, en </w:t>
      </w:r>
      <w:r w:rsidR="005A2F53" w:rsidRPr="003760E3">
        <w:rPr>
          <w:lang w:val="es-ES_tradnl"/>
        </w:rPr>
        <w:t xml:space="preserve">tal </w:t>
      </w:r>
      <w:r w:rsidRPr="003760E3">
        <w:rPr>
          <w:lang w:val="es-ES_tradnl"/>
        </w:rPr>
        <w:t xml:space="preserve">caso, ¿se </w:t>
      </w:r>
      <w:r w:rsidR="00E73AC7" w:rsidRPr="003760E3">
        <w:rPr>
          <w:lang w:val="es-ES_tradnl"/>
        </w:rPr>
        <w:t xml:space="preserve">consignará </w:t>
      </w:r>
      <w:r w:rsidRPr="003760E3">
        <w:rPr>
          <w:lang w:val="es-ES_tradnl"/>
        </w:rPr>
        <w:t xml:space="preserve">en el presupuesto información </w:t>
      </w:r>
      <w:r w:rsidR="00DD56FA" w:rsidRPr="003760E3">
        <w:rPr>
          <w:lang w:val="es-ES_tradnl"/>
        </w:rPr>
        <w:t xml:space="preserve">relativa </w:t>
      </w:r>
      <w:r w:rsidRPr="003760E3">
        <w:rPr>
          <w:lang w:val="es-ES_tradnl"/>
        </w:rPr>
        <w:t xml:space="preserve">el gasto </w:t>
      </w:r>
      <w:r w:rsidR="005A2F53" w:rsidRPr="003760E3">
        <w:rPr>
          <w:lang w:val="es-ES_tradnl"/>
        </w:rPr>
        <w:t>efectivamente realizado</w:t>
      </w:r>
      <w:r w:rsidRPr="003760E3">
        <w:rPr>
          <w:lang w:val="es-ES_tradnl"/>
        </w:rPr>
        <w:t>?</w:t>
      </w:r>
    </w:p>
    <w:p w:rsidR="00373048" w:rsidRPr="003760E3" w:rsidRDefault="00D335A2" w:rsidP="00373048">
      <w:pPr>
        <w:pStyle w:val="ONUME"/>
        <w:numPr>
          <w:ilvl w:val="0"/>
          <w:numId w:val="19"/>
        </w:numPr>
        <w:rPr>
          <w:lang w:val="es-ES_tradnl"/>
        </w:rPr>
      </w:pPr>
      <w:r w:rsidRPr="003760E3">
        <w:rPr>
          <w:lang w:val="es-ES_tradnl"/>
        </w:rPr>
        <w:t>El R</w:t>
      </w:r>
      <w:r w:rsidR="00373048" w:rsidRPr="003760E3">
        <w:rPr>
          <w:lang w:val="es-ES_tradnl"/>
        </w:rPr>
        <w:t xml:space="preserve">epresentante de </w:t>
      </w:r>
      <w:r w:rsidR="00E73AC7" w:rsidRPr="003760E3">
        <w:rPr>
          <w:lang w:val="es-ES_tradnl"/>
        </w:rPr>
        <w:t xml:space="preserve">la </w:t>
      </w:r>
      <w:r w:rsidR="00373048" w:rsidRPr="003760E3">
        <w:rPr>
          <w:lang w:val="es-ES_tradnl"/>
        </w:rPr>
        <w:t xml:space="preserve">CAPAJ </w:t>
      </w:r>
      <w:r w:rsidR="00E73AC7" w:rsidRPr="003760E3">
        <w:rPr>
          <w:lang w:val="es-ES_tradnl"/>
        </w:rPr>
        <w:t xml:space="preserve">dijo </w:t>
      </w:r>
      <w:r w:rsidR="00373048" w:rsidRPr="003760E3">
        <w:rPr>
          <w:lang w:val="es-ES_tradnl"/>
        </w:rPr>
        <w:t xml:space="preserve">que la participación </w:t>
      </w:r>
      <w:r w:rsidR="00D11390" w:rsidRPr="003760E3">
        <w:rPr>
          <w:lang w:val="es-ES_tradnl"/>
        </w:rPr>
        <w:t xml:space="preserve">y concurso </w:t>
      </w:r>
      <w:r w:rsidR="00373048" w:rsidRPr="003760E3">
        <w:rPr>
          <w:lang w:val="es-ES_tradnl"/>
        </w:rPr>
        <w:t xml:space="preserve">de los </w:t>
      </w:r>
      <w:r w:rsidR="00EC33E5" w:rsidRPr="003760E3">
        <w:rPr>
          <w:lang w:val="es-ES_tradnl"/>
        </w:rPr>
        <w:t xml:space="preserve">pueblos </w:t>
      </w:r>
      <w:r w:rsidR="00373048" w:rsidRPr="003760E3">
        <w:rPr>
          <w:lang w:val="es-ES_tradnl"/>
        </w:rPr>
        <w:t xml:space="preserve">indígenas en el CIG </w:t>
      </w:r>
      <w:r w:rsidR="00D11390" w:rsidRPr="003760E3">
        <w:rPr>
          <w:lang w:val="es-ES_tradnl"/>
        </w:rPr>
        <w:t>está en la esencia misma de este Comité</w:t>
      </w:r>
      <w:r w:rsidR="00373048" w:rsidRPr="003760E3">
        <w:rPr>
          <w:lang w:val="es-ES_tradnl"/>
        </w:rPr>
        <w:t xml:space="preserve">.  La financiación voluntaria que garantiza la participación de los pueblos indígenas tiene su origen en el reconocimiento de su estatus especial.  Esta financiación ha servido para acercar a los pueblos indígenas y los Estados miembros.  Recordó que los pueblos indígenas participan con el mismo empeño e interés que las delegaciones gubernamentales.  </w:t>
      </w:r>
      <w:r w:rsidR="00A62AC9" w:rsidRPr="003760E3">
        <w:rPr>
          <w:lang w:val="es-ES_tradnl"/>
        </w:rPr>
        <w:t>En su opinión</w:t>
      </w:r>
      <w:r w:rsidR="00373048" w:rsidRPr="003760E3">
        <w:rPr>
          <w:lang w:val="es-ES_tradnl"/>
        </w:rPr>
        <w:t xml:space="preserve">, la propuesta no sienta un precedente al recomendar que se utilice el presupuesto ordinario de la OMPI para </w:t>
      </w:r>
      <w:r w:rsidR="00C02C6C" w:rsidRPr="003760E3">
        <w:rPr>
          <w:lang w:val="es-ES_tradnl"/>
        </w:rPr>
        <w:t xml:space="preserve">aquellos </w:t>
      </w:r>
      <w:r w:rsidR="00373048" w:rsidRPr="003760E3">
        <w:rPr>
          <w:lang w:val="es-ES_tradnl"/>
        </w:rPr>
        <w:t xml:space="preserve">participantes que no son Estados miembros, ya que, por su propio carácter, el CIG precisa </w:t>
      </w:r>
      <w:r w:rsidR="00D6574D" w:rsidRPr="003760E3">
        <w:rPr>
          <w:lang w:val="es-ES_tradnl"/>
        </w:rPr>
        <w:t xml:space="preserve">contar con </w:t>
      </w:r>
      <w:r w:rsidR="00373048" w:rsidRPr="003760E3">
        <w:rPr>
          <w:lang w:val="es-ES_tradnl"/>
        </w:rPr>
        <w:t xml:space="preserve">la participación de los pueblos indígenas.  Los pueblos indígenas gozan de reconocimiento como pueblos que existen desde mucho antes de que se </w:t>
      </w:r>
      <w:r w:rsidR="000513FF" w:rsidRPr="003760E3">
        <w:rPr>
          <w:lang w:val="es-ES_tradnl"/>
        </w:rPr>
        <w:t>fundaran</w:t>
      </w:r>
      <w:r w:rsidR="00373048" w:rsidRPr="003760E3">
        <w:rPr>
          <w:lang w:val="es-ES_tradnl"/>
        </w:rPr>
        <w:t xml:space="preserve"> los Estados miembros.  Se les ha reconocido un estatus especial.  Por </w:t>
      </w:r>
      <w:r w:rsidR="00830FD2" w:rsidRPr="003760E3">
        <w:rPr>
          <w:lang w:val="es-ES_tradnl"/>
        </w:rPr>
        <w:t xml:space="preserve">lo </w:t>
      </w:r>
      <w:r w:rsidR="00373048" w:rsidRPr="003760E3">
        <w:rPr>
          <w:lang w:val="es-ES_tradnl"/>
        </w:rPr>
        <w:t>tanto, sufragar la participación indígena con cargo al presupuesto ordinario de la OMPI parece perfectamente apropiado.</w:t>
      </w:r>
    </w:p>
    <w:p w:rsidR="00373048" w:rsidRPr="003760E3" w:rsidRDefault="00D335A2" w:rsidP="00E44604">
      <w:pPr>
        <w:pStyle w:val="ONUME"/>
        <w:numPr>
          <w:ilvl w:val="0"/>
          <w:numId w:val="19"/>
        </w:numPr>
        <w:rPr>
          <w:lang w:val="es-ES_tradnl"/>
        </w:rPr>
      </w:pPr>
      <w:r w:rsidRPr="003760E3">
        <w:rPr>
          <w:lang w:val="es-ES_tradnl"/>
        </w:rPr>
        <w:t>El R</w:t>
      </w:r>
      <w:r w:rsidR="00373048" w:rsidRPr="003760E3">
        <w:rPr>
          <w:lang w:val="es-ES_tradnl"/>
        </w:rPr>
        <w:t xml:space="preserve">epresentante de Tupaj Amaru afirmó que se propone hablar desde el respeto, pero también con la intención de decir lo que, a su juicio, es la verdad.  Hizo alusión a las objeciones </w:t>
      </w:r>
      <w:r w:rsidR="00306E03" w:rsidRPr="003760E3">
        <w:rPr>
          <w:lang w:val="es-ES_tradnl"/>
        </w:rPr>
        <w:t xml:space="preserve">formuladas </w:t>
      </w:r>
      <w:r w:rsidR="00373048" w:rsidRPr="003760E3">
        <w:rPr>
          <w:lang w:val="es-ES_tradnl"/>
        </w:rPr>
        <w:t xml:space="preserve">por la Delegación de los Estados Unidos de América a la propuesta recogida en el documento WIPO/GRTF/IC/28/10.  </w:t>
      </w:r>
      <w:r w:rsidR="005B580D" w:rsidRPr="003760E3">
        <w:rPr>
          <w:lang w:val="es-ES_tradnl"/>
        </w:rPr>
        <w:t xml:space="preserve">Dijo que considera que </w:t>
      </w:r>
      <w:r w:rsidR="00373048" w:rsidRPr="003760E3">
        <w:rPr>
          <w:lang w:val="es-ES_tradnl"/>
        </w:rPr>
        <w:t>la Delegación de los Estados Unidos de América y la Delegación de la UE han bloqueado el proceso del CIG durante los últimos 12</w:t>
      </w:r>
      <w:r w:rsidR="00E44604" w:rsidRPr="003760E3">
        <w:rPr>
          <w:lang w:val="es-ES_tradnl"/>
        </w:rPr>
        <w:t> </w:t>
      </w:r>
      <w:r w:rsidR="00373048" w:rsidRPr="003760E3">
        <w:rPr>
          <w:lang w:val="es-ES_tradnl"/>
        </w:rPr>
        <w:t xml:space="preserve">años y están perjudicando a los pueblos indígenas.  </w:t>
      </w:r>
      <w:r w:rsidR="00A62AC9" w:rsidRPr="003760E3">
        <w:rPr>
          <w:lang w:val="es-ES_tradnl"/>
        </w:rPr>
        <w:t>E</w:t>
      </w:r>
      <w:r w:rsidR="00373048" w:rsidRPr="003760E3">
        <w:rPr>
          <w:lang w:val="es-ES_tradnl"/>
        </w:rPr>
        <w:t>stas Delegaciones también ha</w:t>
      </w:r>
      <w:r w:rsidR="00A62AC9" w:rsidRPr="003760E3">
        <w:rPr>
          <w:lang w:val="es-ES_tradnl"/>
        </w:rPr>
        <w:t xml:space="preserve">brían </w:t>
      </w:r>
      <w:r w:rsidR="00373048" w:rsidRPr="003760E3">
        <w:rPr>
          <w:lang w:val="es-ES_tradnl"/>
        </w:rPr>
        <w:t xml:space="preserve">vaciado </w:t>
      </w:r>
      <w:r w:rsidR="00A62AC9" w:rsidRPr="003760E3">
        <w:rPr>
          <w:lang w:val="es-ES_tradnl"/>
        </w:rPr>
        <w:t xml:space="preserve">los textos de negociación </w:t>
      </w:r>
      <w:r w:rsidR="00373048" w:rsidRPr="003760E3">
        <w:rPr>
          <w:lang w:val="es-ES_tradnl"/>
        </w:rPr>
        <w:t xml:space="preserve">de </w:t>
      </w:r>
      <w:r w:rsidR="00A62AC9" w:rsidRPr="003760E3">
        <w:rPr>
          <w:lang w:val="es-ES_tradnl"/>
        </w:rPr>
        <w:t xml:space="preserve">cualquier </w:t>
      </w:r>
      <w:r w:rsidR="00373048" w:rsidRPr="003760E3">
        <w:rPr>
          <w:lang w:val="es-ES_tradnl"/>
        </w:rPr>
        <w:t>contenido real</w:t>
      </w:r>
      <w:r w:rsidRPr="003760E3">
        <w:rPr>
          <w:lang w:val="es-ES_tradnl"/>
        </w:rPr>
        <w:t>.  El R</w:t>
      </w:r>
      <w:r w:rsidR="00373048" w:rsidRPr="003760E3">
        <w:rPr>
          <w:lang w:val="es-ES_tradnl"/>
        </w:rPr>
        <w:t xml:space="preserve">epresentante manifestó que no puede estar de acuerdo con esos textos.  No obstante, </w:t>
      </w:r>
      <w:r w:rsidR="00306E03" w:rsidRPr="003760E3">
        <w:rPr>
          <w:lang w:val="es-ES_tradnl"/>
        </w:rPr>
        <w:t xml:space="preserve">dijo estar </w:t>
      </w:r>
      <w:r w:rsidR="00373048" w:rsidRPr="003760E3">
        <w:rPr>
          <w:lang w:val="es-ES_tradnl"/>
        </w:rPr>
        <w:t xml:space="preserve">seguro de que el Presidente atesora una gran experiencia en </w:t>
      </w:r>
      <w:r w:rsidR="00306E03" w:rsidRPr="003760E3">
        <w:rPr>
          <w:lang w:val="es-ES_tradnl"/>
        </w:rPr>
        <w:t>estos asuntos</w:t>
      </w:r>
      <w:r w:rsidR="00373048" w:rsidRPr="003760E3">
        <w:rPr>
          <w:lang w:val="es-ES_tradnl"/>
        </w:rPr>
        <w:t xml:space="preserve">.  Por eso, </w:t>
      </w:r>
      <w:r w:rsidR="00306E03" w:rsidRPr="003760E3">
        <w:rPr>
          <w:lang w:val="es-ES_tradnl"/>
        </w:rPr>
        <w:t xml:space="preserve">se declaró </w:t>
      </w:r>
      <w:r w:rsidR="00373048" w:rsidRPr="003760E3">
        <w:rPr>
          <w:lang w:val="es-ES_tradnl"/>
        </w:rPr>
        <w:t xml:space="preserve">convencido de que </w:t>
      </w:r>
      <w:r w:rsidR="00306E03" w:rsidRPr="003760E3">
        <w:rPr>
          <w:lang w:val="es-ES_tradnl"/>
        </w:rPr>
        <w:t xml:space="preserve">sabrá adoptar </w:t>
      </w:r>
      <w:r w:rsidR="00373048" w:rsidRPr="003760E3">
        <w:rPr>
          <w:lang w:val="es-ES_tradnl"/>
        </w:rPr>
        <w:t>las medidas necesarias para mejorar los textos y lograr que sean aceptables.</w:t>
      </w:r>
    </w:p>
    <w:p w:rsidR="00373048" w:rsidRPr="003760E3" w:rsidRDefault="00FB0BFD" w:rsidP="00373048">
      <w:pPr>
        <w:pStyle w:val="ONUME"/>
        <w:numPr>
          <w:ilvl w:val="0"/>
          <w:numId w:val="19"/>
        </w:numPr>
        <w:rPr>
          <w:lang w:val="es-ES_tradnl"/>
        </w:rPr>
      </w:pPr>
      <w:r w:rsidRPr="003760E3">
        <w:rPr>
          <w:lang w:val="es-ES_tradnl"/>
        </w:rPr>
        <w:t xml:space="preserve">El Presidente </w:t>
      </w:r>
      <w:r w:rsidR="00DD56FA" w:rsidRPr="003760E3">
        <w:rPr>
          <w:lang w:val="es-ES_tradnl"/>
        </w:rPr>
        <w:t xml:space="preserve">señaló </w:t>
      </w:r>
      <w:r w:rsidR="00373048" w:rsidRPr="003760E3">
        <w:rPr>
          <w:lang w:val="es-ES_tradnl"/>
        </w:rPr>
        <w:t xml:space="preserve">que las dudas legítimas de cualquier delegación, como las expresadas por la Delegación de los Estados Unidos de América, tendrán que </w:t>
      </w:r>
      <w:r w:rsidR="00306E03" w:rsidRPr="003760E3">
        <w:rPr>
          <w:lang w:val="es-ES_tradnl"/>
        </w:rPr>
        <w:t xml:space="preserve">abordarse </w:t>
      </w:r>
      <w:r w:rsidR="00373048" w:rsidRPr="003760E3">
        <w:rPr>
          <w:lang w:val="es-ES_tradnl"/>
        </w:rPr>
        <w:t xml:space="preserve">y debatirse debidamente en el curso de </w:t>
      </w:r>
      <w:r w:rsidR="00D11390" w:rsidRPr="003760E3">
        <w:rPr>
          <w:lang w:val="es-ES_tradnl"/>
        </w:rPr>
        <w:t xml:space="preserve">ulteriores </w:t>
      </w:r>
      <w:r w:rsidR="00373048" w:rsidRPr="003760E3">
        <w:rPr>
          <w:lang w:val="es-ES_tradnl"/>
        </w:rPr>
        <w:t xml:space="preserve">debates y consultas.  Aclaró también que, en su </w:t>
      </w:r>
      <w:r w:rsidR="00306E03" w:rsidRPr="003760E3">
        <w:rPr>
          <w:lang w:val="es-ES_tradnl"/>
        </w:rPr>
        <w:t xml:space="preserve">calidad </w:t>
      </w:r>
      <w:r w:rsidR="00373048" w:rsidRPr="003760E3">
        <w:rPr>
          <w:lang w:val="es-ES_tradnl"/>
        </w:rPr>
        <w:t>de Presidente, no tiene la condición de parte negociadora en el CIG.</w:t>
      </w:r>
    </w:p>
    <w:p w:rsidR="00024BEE" w:rsidRPr="003760E3" w:rsidRDefault="00373048" w:rsidP="00E44604">
      <w:pPr>
        <w:pStyle w:val="ONUME"/>
        <w:numPr>
          <w:ilvl w:val="0"/>
          <w:numId w:val="19"/>
        </w:numPr>
        <w:rPr>
          <w:lang w:val="es-ES_tradnl"/>
        </w:rPr>
      </w:pPr>
      <w:r w:rsidRPr="003760E3">
        <w:rPr>
          <w:lang w:val="es-ES_tradnl"/>
        </w:rPr>
        <w:t xml:space="preserve">La Delegación de los Estados Unidos de América </w:t>
      </w:r>
      <w:r w:rsidR="00895AAD" w:rsidRPr="003760E3">
        <w:rPr>
          <w:lang w:val="es-ES_tradnl"/>
        </w:rPr>
        <w:t xml:space="preserve">dijo que </w:t>
      </w:r>
      <w:r w:rsidRPr="003760E3">
        <w:rPr>
          <w:lang w:val="es-ES_tradnl"/>
        </w:rPr>
        <w:t>dese</w:t>
      </w:r>
      <w:r w:rsidR="00895AAD" w:rsidRPr="003760E3">
        <w:rPr>
          <w:lang w:val="es-ES_tradnl"/>
        </w:rPr>
        <w:t>a</w:t>
      </w:r>
      <w:r w:rsidRPr="003760E3">
        <w:rPr>
          <w:lang w:val="es-ES_tradnl"/>
        </w:rPr>
        <w:t xml:space="preserve"> aclarar que </w:t>
      </w:r>
      <w:r w:rsidR="00024BEE" w:rsidRPr="003760E3">
        <w:rPr>
          <w:lang w:val="es-ES_tradnl"/>
        </w:rPr>
        <w:t xml:space="preserve">su </w:t>
      </w:r>
      <w:r w:rsidRPr="003760E3">
        <w:rPr>
          <w:lang w:val="es-ES_tradnl"/>
        </w:rPr>
        <w:t xml:space="preserve">comentario sobre la financiación del Fondo de Contribuciones Voluntarias </w:t>
      </w:r>
      <w:r w:rsidR="00024BEE" w:rsidRPr="003760E3">
        <w:rPr>
          <w:lang w:val="es-ES_tradnl"/>
        </w:rPr>
        <w:t xml:space="preserve">incidía en </w:t>
      </w:r>
      <w:r w:rsidRPr="003760E3">
        <w:rPr>
          <w:lang w:val="es-ES_tradnl"/>
        </w:rPr>
        <w:t xml:space="preserve">un punto </w:t>
      </w:r>
      <w:r w:rsidR="00024BEE" w:rsidRPr="003760E3">
        <w:rPr>
          <w:lang w:val="es-ES_tradnl"/>
        </w:rPr>
        <w:t xml:space="preserve">del </w:t>
      </w:r>
      <w:r w:rsidRPr="003760E3">
        <w:rPr>
          <w:lang w:val="es-ES_tradnl"/>
        </w:rPr>
        <w:t xml:space="preserve">que la propia Delegación de Suiza </w:t>
      </w:r>
      <w:r w:rsidR="00024BEE" w:rsidRPr="003760E3">
        <w:rPr>
          <w:lang w:val="es-ES_tradnl"/>
        </w:rPr>
        <w:t>ya se había hecho eco</w:t>
      </w:r>
      <w:r w:rsidRPr="003760E3">
        <w:rPr>
          <w:lang w:val="es-ES_tradnl"/>
        </w:rPr>
        <w:t xml:space="preserve">, a saber, que el uso del presupuesto ordinario para programas </w:t>
      </w:r>
      <w:r w:rsidR="00024BEE" w:rsidRPr="003760E3">
        <w:rPr>
          <w:lang w:val="es-ES_tradnl"/>
        </w:rPr>
        <w:t xml:space="preserve">de </w:t>
      </w:r>
      <w:r w:rsidR="00DD56FA" w:rsidRPr="003760E3">
        <w:rPr>
          <w:lang w:val="es-ES_tradnl"/>
        </w:rPr>
        <w:t xml:space="preserve">dotación </w:t>
      </w:r>
      <w:r w:rsidRPr="003760E3">
        <w:rPr>
          <w:lang w:val="es-ES_tradnl"/>
        </w:rPr>
        <w:t xml:space="preserve">voluntaria resulta problemático.  </w:t>
      </w:r>
      <w:r w:rsidR="0041033E" w:rsidRPr="003760E3">
        <w:rPr>
          <w:lang w:val="es-ES_tradnl"/>
        </w:rPr>
        <w:t xml:space="preserve">La </w:t>
      </w:r>
      <w:r w:rsidR="0041033E" w:rsidRPr="003760E3">
        <w:rPr>
          <w:lang w:val="es-ES_tradnl"/>
        </w:rPr>
        <w:lastRenderedPageBreak/>
        <w:t xml:space="preserve">Delegación señaló que la Delegación de Suiza </w:t>
      </w:r>
      <w:r w:rsidR="00895AAD" w:rsidRPr="003760E3">
        <w:rPr>
          <w:lang w:val="es-ES_tradnl"/>
        </w:rPr>
        <w:t xml:space="preserve">ya había abordado </w:t>
      </w:r>
      <w:r w:rsidR="0041033E" w:rsidRPr="003760E3">
        <w:rPr>
          <w:lang w:val="es-ES_tradnl"/>
        </w:rPr>
        <w:t>esta cuestión con el Departamento de Planificación de Programas y Finanzas de la OMPI, y que ella misma también la había examinado internamente.  La Delegación considera que, desde luego, utilizar fondos del presupuesto ordinario de la OMPI para reponer las reservas del Fondo de Contribuciones Voluntarias supone cruzar una línea roja.  Sin embargo, en estos momentos se está estudiando otra cuestión bien distinta, que interesa mucho a la Delegación, y que no es otra que la de dilucidar la forma en que la OMPI podría disponer de una asignación específica, probablemente dentro del Programa</w:t>
      </w:r>
      <w:r w:rsidR="00E44604" w:rsidRPr="003760E3">
        <w:rPr>
          <w:lang w:val="es-ES_tradnl"/>
        </w:rPr>
        <w:t> </w:t>
      </w:r>
      <w:r w:rsidR="0041033E" w:rsidRPr="003760E3">
        <w:rPr>
          <w:lang w:val="es-ES_tradnl"/>
        </w:rPr>
        <w:t xml:space="preserve">4, para garantizar la participación de los grupos indígenas.  La Delegación recalcó que considera sumamente importante la participación de estos grupos en el </w:t>
      </w:r>
      <w:r w:rsidR="00895AAD" w:rsidRPr="003760E3">
        <w:rPr>
          <w:lang w:val="es-ES_tradnl"/>
        </w:rPr>
        <w:t xml:space="preserve">marco </w:t>
      </w:r>
      <w:r w:rsidR="0041033E" w:rsidRPr="003760E3">
        <w:rPr>
          <w:lang w:val="es-ES_tradnl"/>
        </w:rPr>
        <w:t xml:space="preserve">de la labor del CIG.  No obstante, la Delegación dijo albergar algunas dudas al respecto.  </w:t>
      </w:r>
      <w:r w:rsidR="005B580D" w:rsidRPr="003760E3">
        <w:rPr>
          <w:lang w:val="es-ES_tradnl"/>
        </w:rPr>
        <w:t xml:space="preserve">Considera que </w:t>
      </w:r>
      <w:r w:rsidR="0041033E" w:rsidRPr="003760E3">
        <w:rPr>
          <w:lang w:val="es-ES_tradnl"/>
        </w:rPr>
        <w:t xml:space="preserve">todos los Estados miembros deben reflexionar seriamente para </w:t>
      </w:r>
      <w:r w:rsidR="0026293A" w:rsidRPr="003760E3">
        <w:rPr>
          <w:lang w:val="es-ES_tradnl"/>
        </w:rPr>
        <w:t xml:space="preserve">asegurarse de </w:t>
      </w:r>
      <w:r w:rsidR="0041033E" w:rsidRPr="003760E3">
        <w:rPr>
          <w:lang w:val="es-ES_tradnl"/>
        </w:rPr>
        <w:t xml:space="preserve">encontrar una respuesta que esté en </w:t>
      </w:r>
      <w:r w:rsidR="00124696" w:rsidRPr="003760E3">
        <w:rPr>
          <w:lang w:val="es-ES_tradnl"/>
        </w:rPr>
        <w:t xml:space="preserve">consonancia </w:t>
      </w:r>
      <w:r w:rsidR="0041033E" w:rsidRPr="003760E3">
        <w:rPr>
          <w:lang w:val="es-ES_tradnl"/>
        </w:rPr>
        <w:t>con el proceso presupuestario de la OMPI.</w:t>
      </w:r>
    </w:p>
    <w:p w:rsidR="00024BEE" w:rsidRPr="003760E3" w:rsidRDefault="00373048" w:rsidP="00E44604">
      <w:pPr>
        <w:pStyle w:val="ONUME"/>
        <w:numPr>
          <w:ilvl w:val="0"/>
          <w:numId w:val="19"/>
        </w:numPr>
        <w:rPr>
          <w:lang w:val="es-ES_tradnl"/>
        </w:rPr>
      </w:pPr>
      <w:r w:rsidRPr="003760E3">
        <w:rPr>
          <w:lang w:val="es-ES_tradnl"/>
        </w:rPr>
        <w:t>La Delegación de Suiza agradeció a la Delegación de los Estados Unidos de América</w:t>
      </w:r>
      <w:r w:rsidR="00124696" w:rsidRPr="003760E3">
        <w:rPr>
          <w:lang w:val="es-ES_tradnl"/>
        </w:rPr>
        <w:t xml:space="preserve"> sus comentarios</w:t>
      </w:r>
      <w:r w:rsidRPr="003760E3">
        <w:rPr>
          <w:lang w:val="es-ES_tradnl"/>
        </w:rPr>
        <w:t xml:space="preserve">.  </w:t>
      </w:r>
      <w:r w:rsidR="00124696" w:rsidRPr="003760E3">
        <w:rPr>
          <w:lang w:val="es-ES_tradnl"/>
        </w:rPr>
        <w:t xml:space="preserve">Confirmó que efectivamente al </w:t>
      </w:r>
      <w:r w:rsidR="00895AAD" w:rsidRPr="003760E3">
        <w:rPr>
          <w:lang w:val="es-ES_tradnl"/>
        </w:rPr>
        <w:t xml:space="preserve">examinar </w:t>
      </w:r>
      <w:r w:rsidR="00124696" w:rsidRPr="003760E3">
        <w:rPr>
          <w:lang w:val="es-ES_tradnl"/>
        </w:rPr>
        <w:t xml:space="preserve">su propuesta inicial había detectado el mismo problema que </w:t>
      </w:r>
      <w:r w:rsidR="0026293A" w:rsidRPr="003760E3">
        <w:rPr>
          <w:lang w:val="es-ES_tradnl"/>
        </w:rPr>
        <w:t xml:space="preserve">esa </w:t>
      </w:r>
      <w:r w:rsidR="00124696" w:rsidRPr="003760E3">
        <w:rPr>
          <w:lang w:val="es-ES_tradnl"/>
        </w:rPr>
        <w:t xml:space="preserve">Delegación, y que, por ello, la modificación del reglamento que posiblemente sea necesario contemplar se circunscriba </w:t>
      </w:r>
      <w:r w:rsidR="0026293A" w:rsidRPr="003760E3">
        <w:rPr>
          <w:lang w:val="es-ES_tradnl"/>
        </w:rPr>
        <w:t xml:space="preserve">exclusivamente </w:t>
      </w:r>
      <w:r w:rsidR="00124696" w:rsidRPr="003760E3">
        <w:rPr>
          <w:lang w:val="es-ES_tradnl"/>
        </w:rPr>
        <w:t>a</w:t>
      </w:r>
      <w:r w:rsidR="0026293A" w:rsidRPr="003760E3">
        <w:rPr>
          <w:lang w:val="es-ES_tradnl"/>
        </w:rPr>
        <w:t>l</w:t>
      </w:r>
      <w:r w:rsidR="00124696" w:rsidRPr="003760E3">
        <w:rPr>
          <w:lang w:val="es-ES_tradnl"/>
        </w:rPr>
        <w:t xml:space="preserve"> nuevo párrafo</w:t>
      </w:r>
      <w:r w:rsidR="00E44604" w:rsidRPr="003760E3">
        <w:rPr>
          <w:lang w:val="es-ES_tradnl"/>
        </w:rPr>
        <w:t> </w:t>
      </w:r>
      <w:r w:rsidR="00124696" w:rsidRPr="003760E3">
        <w:rPr>
          <w:lang w:val="es-ES_tradnl"/>
        </w:rPr>
        <w:t>6</w:t>
      </w:r>
      <w:r w:rsidR="00E44604" w:rsidRPr="003760E3">
        <w:rPr>
          <w:lang w:val="es-ES_tradnl"/>
        </w:rPr>
        <w:t>.</w:t>
      </w:r>
      <w:r w:rsidR="00124696" w:rsidRPr="003760E3">
        <w:rPr>
          <w:lang w:val="es-ES_tradnl"/>
        </w:rPr>
        <w:t xml:space="preserve">b), cuya introducción se complementaría con una decisión del PBC por la que se </w:t>
      </w:r>
      <w:r w:rsidR="0026293A" w:rsidRPr="003760E3">
        <w:rPr>
          <w:lang w:val="es-ES_tradnl"/>
        </w:rPr>
        <w:t xml:space="preserve">asignarían </w:t>
      </w:r>
      <w:r w:rsidR="00124696" w:rsidRPr="003760E3">
        <w:rPr>
          <w:lang w:val="es-ES_tradnl"/>
        </w:rPr>
        <w:t xml:space="preserve">fondos para financiar la participación de las comunidades indígenas y locales en el CIG.  La Delegación se declaró dispuesta, junto con el resto de los proponentes, a trabajar con las otras delegaciones para encontrar la mejor fórmula que permita al Comité avanzar en este asunto y desarrollar así un mecanismo que </w:t>
      </w:r>
      <w:r w:rsidR="00DD56FA" w:rsidRPr="003760E3">
        <w:rPr>
          <w:lang w:val="es-ES_tradnl"/>
        </w:rPr>
        <w:t xml:space="preserve">esté en consonancia </w:t>
      </w:r>
      <w:r w:rsidR="00124696" w:rsidRPr="003760E3">
        <w:rPr>
          <w:lang w:val="es-ES_tradnl"/>
        </w:rPr>
        <w:t>con el Reglamento Financiero y Reglamentación Financiera de la OMPI.</w:t>
      </w:r>
    </w:p>
    <w:p w:rsidR="0041033E" w:rsidRPr="003760E3" w:rsidRDefault="00373048" w:rsidP="00E44604">
      <w:pPr>
        <w:pStyle w:val="ONUME"/>
        <w:numPr>
          <w:ilvl w:val="0"/>
          <w:numId w:val="19"/>
        </w:numPr>
        <w:rPr>
          <w:lang w:val="es-ES_tradnl"/>
        </w:rPr>
      </w:pPr>
      <w:r w:rsidRPr="003760E3">
        <w:rPr>
          <w:lang w:val="es-ES_tradnl"/>
        </w:rPr>
        <w:t xml:space="preserve">El Presidente tomó nota de las declaraciones realizadas acerca de la propuesta.  Dijo que, puesto que no cree que escuchar nuevas declaraciones formales sirva para que el Comité logre avances significativos, invita a las delegaciones a </w:t>
      </w:r>
      <w:r w:rsidR="0026293A" w:rsidRPr="003760E3">
        <w:rPr>
          <w:lang w:val="es-ES_tradnl"/>
        </w:rPr>
        <w:t xml:space="preserve">que declinen embarcarse </w:t>
      </w:r>
      <w:r w:rsidRPr="003760E3">
        <w:rPr>
          <w:lang w:val="es-ES_tradnl"/>
        </w:rPr>
        <w:t xml:space="preserve">en </w:t>
      </w:r>
      <w:r w:rsidR="0026293A" w:rsidRPr="003760E3">
        <w:rPr>
          <w:lang w:val="es-ES_tradnl"/>
        </w:rPr>
        <w:t xml:space="preserve">un prolongado </w:t>
      </w:r>
      <w:r w:rsidRPr="003760E3">
        <w:rPr>
          <w:lang w:val="es-ES_tradnl"/>
        </w:rPr>
        <w:t xml:space="preserve">debate sobre la propuesta en </w:t>
      </w:r>
      <w:r w:rsidR="00895AAD" w:rsidRPr="003760E3">
        <w:rPr>
          <w:lang w:val="es-ES_tradnl"/>
        </w:rPr>
        <w:t xml:space="preserve">la </w:t>
      </w:r>
      <w:r w:rsidRPr="003760E3">
        <w:rPr>
          <w:lang w:val="es-ES_tradnl"/>
        </w:rPr>
        <w:t xml:space="preserve">sesión plenaria.  </w:t>
      </w:r>
      <w:r w:rsidR="0026293A" w:rsidRPr="003760E3">
        <w:rPr>
          <w:lang w:val="es-ES_tradnl"/>
        </w:rPr>
        <w:t xml:space="preserve">En su opinión, son dos las principales cuestiones planteadas:  de una parte, la necesidad y la importancia de reponer los fondos con los que financiar la participación, que no </w:t>
      </w:r>
      <w:r w:rsidR="00B93CA0" w:rsidRPr="003760E3">
        <w:rPr>
          <w:lang w:val="es-ES_tradnl"/>
        </w:rPr>
        <w:t>se discute</w:t>
      </w:r>
      <w:r w:rsidR="00895AAD" w:rsidRPr="003760E3">
        <w:rPr>
          <w:lang w:val="es-ES_tradnl"/>
        </w:rPr>
        <w:t>n</w:t>
      </w:r>
      <w:r w:rsidR="00B93CA0" w:rsidRPr="003760E3">
        <w:rPr>
          <w:lang w:val="es-ES_tradnl"/>
        </w:rPr>
        <w:t xml:space="preserve">, </w:t>
      </w:r>
      <w:r w:rsidR="0026293A" w:rsidRPr="003760E3">
        <w:rPr>
          <w:lang w:val="es-ES_tradnl"/>
        </w:rPr>
        <w:t xml:space="preserve">y, de otra, el problema del precedente que podría sentar la propuesta.  El Presidente dijo estar convencido de que no deben escatimarse esfuerzos para encontrar una solución al asunto de la financiación de la participación indígena antes de que concluya la sesión.  </w:t>
      </w:r>
      <w:r w:rsidR="00B93CA0" w:rsidRPr="003760E3">
        <w:rPr>
          <w:lang w:val="es-ES_tradnl"/>
        </w:rPr>
        <w:t xml:space="preserve">Recordó que, en última instancia, lo más sencillo sería que las delegaciones </w:t>
      </w:r>
      <w:r w:rsidR="00DD56FA" w:rsidRPr="003760E3">
        <w:rPr>
          <w:lang w:val="es-ES_tradnl"/>
        </w:rPr>
        <w:t xml:space="preserve">concretaran </w:t>
      </w:r>
      <w:r w:rsidR="00B93CA0" w:rsidRPr="003760E3">
        <w:rPr>
          <w:lang w:val="es-ES_tradnl"/>
        </w:rPr>
        <w:t>más adelante durante la sesión nuevos compromisos con el Fondo de Contribuciones Voluntarias que garanticen su sostenibilidad.  De hecho, eso es lo que preferiría el Presidente, ya que la propuesta objeto de debate se ha presentado como último recurso, debido a la paulatina reducción experimentada por las contribuciones voluntarias y el consiguiente agotamiento del Fondo de Contribuciones Voluntarias.  En términos más generales, instó al Comité a reflexionar sobre el siguiente interrogante:  ¿</w:t>
      </w:r>
      <w:r w:rsidR="00EC15B1" w:rsidRPr="003760E3">
        <w:rPr>
          <w:lang w:val="es-ES_tradnl"/>
        </w:rPr>
        <w:t xml:space="preserve">Continúan </w:t>
      </w:r>
      <w:r w:rsidR="00B93CA0" w:rsidRPr="003760E3">
        <w:rPr>
          <w:lang w:val="es-ES_tradnl"/>
        </w:rPr>
        <w:t xml:space="preserve">las delegaciones </w:t>
      </w:r>
      <w:r w:rsidR="00B1233F" w:rsidRPr="003760E3">
        <w:rPr>
          <w:lang w:val="es-ES_tradnl"/>
        </w:rPr>
        <w:t xml:space="preserve">haciendo suyo </w:t>
      </w:r>
      <w:r w:rsidR="00B93CA0" w:rsidRPr="003760E3">
        <w:rPr>
          <w:lang w:val="es-ES_tradnl"/>
        </w:rPr>
        <w:t xml:space="preserve">el compromiso contraído por el Comité de garantizar el apoyo a la participación de los pueblos indígenas y las comunidades locales?  </w:t>
      </w:r>
      <w:r w:rsidR="005B580D" w:rsidRPr="003760E3">
        <w:rPr>
          <w:lang w:val="es-ES_tradnl"/>
        </w:rPr>
        <w:t xml:space="preserve">Considera que </w:t>
      </w:r>
      <w:r w:rsidR="00B93CA0" w:rsidRPr="003760E3">
        <w:rPr>
          <w:lang w:val="es-ES_tradnl"/>
        </w:rPr>
        <w:t>el CIG no puede permitirse que este compromiso se</w:t>
      </w:r>
      <w:r w:rsidR="00B1233F" w:rsidRPr="003760E3">
        <w:rPr>
          <w:lang w:val="es-ES_tradnl"/>
        </w:rPr>
        <w:t>a sólo de boquilla</w:t>
      </w:r>
      <w:r w:rsidR="00B93CA0" w:rsidRPr="003760E3">
        <w:rPr>
          <w:lang w:val="es-ES_tradnl"/>
        </w:rPr>
        <w:t xml:space="preserve">.  El siguiente paso consistiría, por </w:t>
      </w:r>
      <w:r w:rsidR="00830FD2" w:rsidRPr="003760E3">
        <w:rPr>
          <w:lang w:val="es-ES_tradnl"/>
        </w:rPr>
        <w:t xml:space="preserve">lo </w:t>
      </w:r>
      <w:r w:rsidR="00B93CA0" w:rsidRPr="003760E3">
        <w:rPr>
          <w:lang w:val="es-ES_tradnl"/>
        </w:rPr>
        <w:t xml:space="preserve">tanto, bien </w:t>
      </w:r>
      <w:r w:rsidR="00EC15B1" w:rsidRPr="003760E3">
        <w:rPr>
          <w:lang w:val="es-ES_tradnl"/>
        </w:rPr>
        <w:t xml:space="preserve">en </w:t>
      </w:r>
      <w:r w:rsidR="00B93CA0" w:rsidRPr="003760E3">
        <w:rPr>
          <w:lang w:val="es-ES_tradnl"/>
        </w:rPr>
        <w:t xml:space="preserve">restablecer la financiación en el marco del Fondo de Contribuciones Voluntarias o bien recurrir a fondos de otro origen.  Recalcó que </w:t>
      </w:r>
      <w:r w:rsidR="00EC15B1" w:rsidRPr="003760E3">
        <w:rPr>
          <w:lang w:val="es-ES_tradnl"/>
        </w:rPr>
        <w:t xml:space="preserve">esta decisión compete e </w:t>
      </w:r>
      <w:r w:rsidR="002B31F2" w:rsidRPr="003760E3">
        <w:rPr>
          <w:lang w:val="es-ES_tradnl"/>
        </w:rPr>
        <w:t>incumbe</w:t>
      </w:r>
      <w:r w:rsidR="00EC15B1" w:rsidRPr="003760E3">
        <w:rPr>
          <w:lang w:val="es-ES_tradnl"/>
        </w:rPr>
        <w:t xml:space="preserve"> exclusivamente a </w:t>
      </w:r>
      <w:r w:rsidR="00B93CA0" w:rsidRPr="003760E3">
        <w:rPr>
          <w:lang w:val="es-ES_tradnl"/>
        </w:rPr>
        <w:t>los Estados miembros.  A continuación, suspendió el debate sobre el punto</w:t>
      </w:r>
      <w:r w:rsidR="00E44604" w:rsidRPr="003760E3">
        <w:rPr>
          <w:lang w:val="es-ES_tradnl"/>
        </w:rPr>
        <w:t> </w:t>
      </w:r>
      <w:r w:rsidR="00B93CA0" w:rsidRPr="003760E3">
        <w:rPr>
          <w:lang w:val="es-ES_tradnl"/>
        </w:rPr>
        <w:t xml:space="preserve">5 del orden del día para que </w:t>
      </w:r>
      <w:r w:rsidR="00B1233F" w:rsidRPr="003760E3">
        <w:rPr>
          <w:lang w:val="es-ES_tradnl"/>
        </w:rPr>
        <w:t xml:space="preserve">pudieran celebrarse </w:t>
      </w:r>
      <w:r w:rsidR="00B93CA0" w:rsidRPr="003760E3">
        <w:rPr>
          <w:lang w:val="es-ES_tradnl"/>
        </w:rPr>
        <w:t>nuevas consultas sobre este asunto.</w:t>
      </w:r>
    </w:p>
    <w:p w:rsidR="00373048" w:rsidRPr="003760E3" w:rsidRDefault="00373048" w:rsidP="00373048">
      <w:pPr>
        <w:pStyle w:val="ONUME"/>
        <w:numPr>
          <w:ilvl w:val="0"/>
          <w:numId w:val="19"/>
        </w:numPr>
        <w:rPr>
          <w:lang w:val="es-ES_tradnl"/>
        </w:rPr>
      </w:pPr>
      <w:r w:rsidRPr="003760E3">
        <w:rPr>
          <w:lang w:val="es-ES_tradnl"/>
        </w:rPr>
        <w:t xml:space="preserve">El Presidente </w:t>
      </w:r>
      <w:r w:rsidR="00EC15B1" w:rsidRPr="003760E3">
        <w:rPr>
          <w:lang w:val="es-ES_tradnl"/>
        </w:rPr>
        <w:t xml:space="preserve">reabrió </w:t>
      </w:r>
      <w:r w:rsidR="004A7079" w:rsidRPr="003760E3">
        <w:rPr>
          <w:lang w:val="es-ES_tradnl"/>
        </w:rPr>
        <w:t xml:space="preserve">el debate sobre </w:t>
      </w:r>
      <w:r w:rsidR="00E44604" w:rsidRPr="003760E3">
        <w:rPr>
          <w:lang w:val="es-ES_tradnl"/>
        </w:rPr>
        <w:t>el punto </w:t>
      </w:r>
      <w:r w:rsidRPr="003760E3">
        <w:rPr>
          <w:lang w:val="es-ES_tradnl"/>
        </w:rPr>
        <w:t xml:space="preserve">5 del orden del día y solicitó a los proponentes del documento WIPO/GRTKF/IC/28/10 que </w:t>
      </w:r>
      <w:r w:rsidR="00EC15B1" w:rsidRPr="003760E3">
        <w:rPr>
          <w:lang w:val="es-ES_tradnl"/>
        </w:rPr>
        <w:t xml:space="preserve">dieran </w:t>
      </w:r>
      <w:r w:rsidRPr="003760E3">
        <w:rPr>
          <w:lang w:val="es-ES_tradnl"/>
        </w:rPr>
        <w:t xml:space="preserve">a conocer </w:t>
      </w:r>
      <w:r w:rsidR="004A7079" w:rsidRPr="003760E3">
        <w:rPr>
          <w:lang w:val="es-ES_tradnl"/>
        </w:rPr>
        <w:t>el contenido de las cons</w:t>
      </w:r>
      <w:r w:rsidR="00B1233F" w:rsidRPr="003760E3">
        <w:rPr>
          <w:lang w:val="es-ES_tradnl"/>
        </w:rPr>
        <w:t>u</w:t>
      </w:r>
      <w:r w:rsidR="004A7079" w:rsidRPr="003760E3">
        <w:rPr>
          <w:lang w:val="es-ES_tradnl"/>
        </w:rPr>
        <w:t xml:space="preserve">ltas mantenidas </w:t>
      </w:r>
      <w:r w:rsidRPr="003760E3">
        <w:rPr>
          <w:lang w:val="es-ES_tradnl"/>
        </w:rPr>
        <w:t>con otras delegaciones.</w:t>
      </w:r>
    </w:p>
    <w:p w:rsidR="004A7079" w:rsidRPr="003760E3" w:rsidRDefault="00373048" w:rsidP="008423FF">
      <w:pPr>
        <w:pStyle w:val="ONUME"/>
        <w:numPr>
          <w:ilvl w:val="0"/>
          <w:numId w:val="19"/>
        </w:numPr>
        <w:rPr>
          <w:lang w:val="es-ES_tradnl"/>
        </w:rPr>
      </w:pPr>
      <w:r w:rsidRPr="003760E3">
        <w:rPr>
          <w:lang w:val="es-ES_tradnl"/>
        </w:rPr>
        <w:t>La Delegación de Suiza, haciendo uso de la palabra en nombre de los proponentes del documento WIPO/GRTKF/IC/28/10, dio las gracias a todas las delegaciones y observad</w:t>
      </w:r>
      <w:r w:rsidR="00955FE0" w:rsidRPr="003760E3">
        <w:rPr>
          <w:lang w:val="es-ES_tradnl"/>
        </w:rPr>
        <w:t xml:space="preserve">ores </w:t>
      </w:r>
      <w:r w:rsidR="00955FE0" w:rsidRPr="003760E3">
        <w:rPr>
          <w:lang w:val="es-ES_tradnl"/>
        </w:rPr>
        <w:lastRenderedPageBreak/>
        <w:t>que han trabajado con ella</w:t>
      </w:r>
      <w:r w:rsidRPr="003760E3">
        <w:rPr>
          <w:lang w:val="es-ES_tradnl"/>
        </w:rPr>
        <w:t xml:space="preserve"> para alcanzar soluciones aceptables durante la presente sesión.  </w:t>
      </w:r>
      <w:r w:rsidR="00EC15B1" w:rsidRPr="003760E3">
        <w:rPr>
          <w:lang w:val="es-ES_tradnl"/>
        </w:rPr>
        <w:t xml:space="preserve">Dijo que los proponentes han tratado de identificar el mecanismo más adecuado para </w:t>
      </w:r>
      <w:r w:rsidR="009456AA" w:rsidRPr="003760E3">
        <w:rPr>
          <w:lang w:val="es-ES_tradnl"/>
        </w:rPr>
        <w:t xml:space="preserve">poder </w:t>
      </w:r>
      <w:r w:rsidR="00EC15B1" w:rsidRPr="003760E3">
        <w:rPr>
          <w:lang w:val="es-ES_tradnl"/>
        </w:rPr>
        <w:t xml:space="preserve">asignar recursos subsidiarios con cargo al presupuesto ordinario de la OMPI </w:t>
      </w:r>
      <w:r w:rsidR="00895AAD" w:rsidRPr="003760E3">
        <w:rPr>
          <w:lang w:val="es-ES_tradnl"/>
        </w:rPr>
        <w:t xml:space="preserve">a los fines de </w:t>
      </w:r>
      <w:r w:rsidR="00EC15B1" w:rsidRPr="003760E3">
        <w:rPr>
          <w:lang w:val="es-ES_tradnl"/>
        </w:rPr>
        <w:t xml:space="preserve">financiar la participación de representantes de comunidades indígenas y locales acreditadas en las sesiones del CIG y garantizar así, de una </w:t>
      </w:r>
      <w:r w:rsidR="00D27B81" w:rsidRPr="003760E3">
        <w:rPr>
          <w:lang w:val="es-ES_tradnl"/>
        </w:rPr>
        <w:t xml:space="preserve">manera </w:t>
      </w:r>
      <w:r w:rsidR="00EC15B1" w:rsidRPr="003760E3">
        <w:rPr>
          <w:lang w:val="es-ES_tradnl"/>
        </w:rPr>
        <w:t xml:space="preserve">u otra, que la financiación de esa participación no </w:t>
      </w:r>
      <w:r w:rsidR="00D27B81" w:rsidRPr="003760E3">
        <w:rPr>
          <w:lang w:val="es-ES_tradnl"/>
        </w:rPr>
        <w:t>se vea i</w:t>
      </w:r>
      <w:r w:rsidR="00EC15B1" w:rsidRPr="003760E3">
        <w:rPr>
          <w:lang w:val="es-ES_tradnl"/>
        </w:rPr>
        <w:t xml:space="preserve">nterrumpida si el Fondo de Contribuciones Voluntarias se agota, como </w:t>
      </w:r>
      <w:r w:rsidR="00D27B81" w:rsidRPr="003760E3">
        <w:rPr>
          <w:lang w:val="es-ES_tradnl"/>
        </w:rPr>
        <w:t xml:space="preserve">sucede </w:t>
      </w:r>
      <w:r w:rsidR="00EC15B1" w:rsidRPr="003760E3">
        <w:rPr>
          <w:lang w:val="es-ES_tradnl"/>
        </w:rPr>
        <w:t xml:space="preserve">en el momento actual.  </w:t>
      </w:r>
      <w:r w:rsidR="00D27B81" w:rsidRPr="003760E3">
        <w:rPr>
          <w:lang w:val="es-ES_tradnl"/>
        </w:rPr>
        <w:t xml:space="preserve">Como ya ha dicho, la Delegación ha mantenido algunas consultas con el Departamento de Planificación de Programas y Finanzas de la Secretaría de la OMPI.  Tras esas consultas, la Delegación reconoció las dificultades que la OMPI </w:t>
      </w:r>
      <w:r w:rsidR="00B1233F" w:rsidRPr="003760E3">
        <w:rPr>
          <w:lang w:val="es-ES_tradnl"/>
        </w:rPr>
        <w:t xml:space="preserve">enfrenta a la hora de poder </w:t>
      </w:r>
      <w:r w:rsidR="00D27B81" w:rsidRPr="003760E3">
        <w:rPr>
          <w:lang w:val="es-ES_tradnl"/>
        </w:rPr>
        <w:t xml:space="preserve">efectuar una contribución directa al Fondo de Contribuciones Voluntarias.  A raíz de ulteriores consultas, llegó también a la conclusión de que ya no hay necesidad de modificar el reglamento del Fondo de Contribuciones Voluntarias a fin de prever la posibilidad de </w:t>
      </w:r>
      <w:r w:rsidR="00B1233F" w:rsidRPr="003760E3">
        <w:rPr>
          <w:lang w:val="es-ES_tradnl"/>
        </w:rPr>
        <w:t xml:space="preserve">realizar </w:t>
      </w:r>
      <w:r w:rsidR="00D27B81" w:rsidRPr="003760E3">
        <w:rPr>
          <w:lang w:val="es-ES_tradnl"/>
        </w:rPr>
        <w:t xml:space="preserve">asignaciones con cargo al presupuesto ordinario de la OMPI para financiar la participación de representantes de comunidades indígenas y locales </w:t>
      </w:r>
      <w:r w:rsidR="00817FBC" w:rsidRPr="003760E3">
        <w:rPr>
          <w:lang w:val="es-ES_tradnl"/>
        </w:rPr>
        <w:t xml:space="preserve">acreditadas </w:t>
      </w:r>
      <w:r w:rsidR="00D27B81" w:rsidRPr="003760E3">
        <w:rPr>
          <w:lang w:val="es-ES_tradnl"/>
        </w:rPr>
        <w:t>en el CIG.  La Delegación pensó, junto con el resto de los proponentes, que, en aras de la transparencia, podría ser útil mantener la propuesta de modificar el Artículo</w:t>
      </w:r>
      <w:r w:rsidR="008423FF" w:rsidRPr="003760E3">
        <w:rPr>
          <w:lang w:val="es-ES_tradnl"/>
        </w:rPr>
        <w:t> </w:t>
      </w:r>
      <w:r w:rsidR="00D27B81" w:rsidRPr="003760E3">
        <w:rPr>
          <w:lang w:val="es-ES_tradnl"/>
        </w:rPr>
        <w:t xml:space="preserve">6(a) del reglamento del Fondo de Contribuciones Voluntarias.  Sin embargo, puesto que la Delegación se ha cerciorado de que ese cambio ha dejado también de ser necesario, se ha dejado de proponer la introducción de modificación alguna en el reglamento del Fondo de Contribuciones Voluntarias.  </w:t>
      </w:r>
      <w:r w:rsidR="003570B2" w:rsidRPr="003760E3">
        <w:rPr>
          <w:lang w:val="es-ES_tradnl"/>
        </w:rPr>
        <w:t xml:space="preserve">No obstante, las citadas consultas con el Departamento de Planificación de Programas y Finanzas de la OMPI confirmaron la viabilidad de disponer de una cierta cantidad de </w:t>
      </w:r>
      <w:r w:rsidR="00E61E64" w:rsidRPr="003760E3">
        <w:rPr>
          <w:lang w:val="es-ES_tradnl"/>
        </w:rPr>
        <w:t xml:space="preserve">fondos </w:t>
      </w:r>
      <w:r w:rsidR="003570B2" w:rsidRPr="003760E3">
        <w:rPr>
          <w:lang w:val="es-ES_tradnl"/>
        </w:rPr>
        <w:t xml:space="preserve">del presupuesto ordinario de la OMPI para financiar la participación de representantes de comunidades indígenas y locales </w:t>
      </w:r>
      <w:r w:rsidR="00817FBC" w:rsidRPr="003760E3">
        <w:rPr>
          <w:lang w:val="es-ES_tradnl"/>
        </w:rPr>
        <w:t xml:space="preserve">acreditadas </w:t>
      </w:r>
      <w:r w:rsidR="003570B2" w:rsidRPr="003760E3">
        <w:rPr>
          <w:lang w:val="es-ES_tradnl"/>
        </w:rPr>
        <w:t xml:space="preserve">en el CIG, y de supeditar el uso por la Secretaría de esa asignación al cumplimiento de las siguientes condiciones:  en primer lugar, que ese uso se ajuste a la recomendación vinculante que emita la Junta Asesora del Fondo de Contribuciones Voluntarias en consonancia con </w:t>
      </w:r>
      <w:r w:rsidR="009456AA" w:rsidRPr="003760E3">
        <w:rPr>
          <w:lang w:val="es-ES_tradnl"/>
        </w:rPr>
        <w:t xml:space="preserve">su </w:t>
      </w:r>
      <w:r w:rsidR="003570B2" w:rsidRPr="003760E3">
        <w:rPr>
          <w:lang w:val="es-ES_tradnl"/>
        </w:rPr>
        <w:t xml:space="preserve">reglamento y, en segundo lugar, que el importe </w:t>
      </w:r>
      <w:r w:rsidR="00E61E64" w:rsidRPr="003760E3">
        <w:rPr>
          <w:lang w:val="es-ES_tradnl"/>
        </w:rPr>
        <w:t xml:space="preserve">así </w:t>
      </w:r>
      <w:r w:rsidR="003570B2" w:rsidRPr="003760E3">
        <w:rPr>
          <w:lang w:val="es-ES_tradnl"/>
        </w:rPr>
        <w:t xml:space="preserve">asignado se utilice únicamente </w:t>
      </w:r>
      <w:r w:rsidR="009456AA" w:rsidRPr="003760E3">
        <w:rPr>
          <w:lang w:val="es-ES_tradnl"/>
        </w:rPr>
        <w:t xml:space="preserve">a modo de </w:t>
      </w:r>
      <w:r w:rsidR="003570B2" w:rsidRPr="003760E3">
        <w:rPr>
          <w:lang w:val="es-ES_tradnl"/>
        </w:rPr>
        <w:t>financiación subsidiaria, es decir, s</w:t>
      </w:r>
      <w:r w:rsidR="00E61E64" w:rsidRPr="003760E3">
        <w:rPr>
          <w:lang w:val="es-ES_tradnl"/>
        </w:rPr>
        <w:t>ó</w:t>
      </w:r>
      <w:r w:rsidR="003570B2" w:rsidRPr="003760E3">
        <w:rPr>
          <w:lang w:val="es-ES_tradnl"/>
        </w:rPr>
        <w:t xml:space="preserve">lo si los medios disponibles del Fondo de Contribuciones Voluntarias son insuficientes para ese fin.  Como es lógico, toda esta operativa tendrá que contar con el refrendo de una decisión al efecto aprobada por el PBC.  La Delegación añadió que es precisamente sobre la base y a la luz de este entendimiento que los proponentes siguen teniendo la intención de presentar una propuesta en la próxima sesión del PBC, tal como anunciaron en la vigésima séptima sesión del CIG.  Dijo que considera que el enfoque propuesto no sentará precedente, dada la especial idiosincrasia del CIG, y el carácter específico y </w:t>
      </w:r>
      <w:r w:rsidR="00817FBC" w:rsidRPr="003760E3">
        <w:rPr>
          <w:lang w:val="es-ES_tradnl"/>
        </w:rPr>
        <w:t xml:space="preserve">la </w:t>
      </w:r>
      <w:r w:rsidR="008B428C" w:rsidRPr="003760E3">
        <w:rPr>
          <w:lang w:val="es-ES_tradnl"/>
        </w:rPr>
        <w:t xml:space="preserve">manera de funcionar </w:t>
      </w:r>
      <w:r w:rsidR="003570B2" w:rsidRPr="003760E3">
        <w:rPr>
          <w:lang w:val="es-ES_tradnl"/>
        </w:rPr>
        <w:t xml:space="preserve">del Fondo de Contribuciones Voluntarias, que opera con arreglo a un mecanismo perfectamente definido en su reglamento, por ejemplo en lo que atañe a la selección de </w:t>
      </w:r>
      <w:r w:rsidR="00E61E64" w:rsidRPr="003760E3">
        <w:rPr>
          <w:lang w:val="es-ES_tradnl"/>
        </w:rPr>
        <w:t xml:space="preserve">aquellos </w:t>
      </w:r>
      <w:r w:rsidR="003570B2" w:rsidRPr="003760E3">
        <w:rPr>
          <w:lang w:val="es-ES_tradnl"/>
        </w:rPr>
        <w:t xml:space="preserve">que pueden optar a recibir apoyo financiero.  </w:t>
      </w:r>
      <w:r w:rsidR="008B428C" w:rsidRPr="003760E3">
        <w:rPr>
          <w:lang w:val="es-ES_tradnl"/>
        </w:rPr>
        <w:t xml:space="preserve">La decisión que los proponentes tienen previsto someter al PBC para su aprobación ofrecerá garantías suficientes en cuanto a la transparencia necesaria para asignar los fondos, la fijación de su importe y el uso que </w:t>
      </w:r>
      <w:r w:rsidR="008766D0" w:rsidRPr="003760E3">
        <w:rPr>
          <w:lang w:val="es-ES_tradnl"/>
        </w:rPr>
        <w:t>podrá hacer</w:t>
      </w:r>
      <w:r w:rsidR="000D1AB1" w:rsidRPr="003760E3">
        <w:rPr>
          <w:lang w:val="es-ES_tradnl"/>
        </w:rPr>
        <w:t>se</w:t>
      </w:r>
      <w:r w:rsidR="008766D0" w:rsidRPr="003760E3">
        <w:rPr>
          <w:lang w:val="es-ES_tradnl"/>
        </w:rPr>
        <w:t xml:space="preserve"> de ellos</w:t>
      </w:r>
      <w:r w:rsidR="008B428C" w:rsidRPr="003760E3">
        <w:rPr>
          <w:lang w:val="es-ES_tradnl"/>
        </w:rPr>
        <w:t xml:space="preserve">.  Sin duda alguna, la transparencia es una aspiración legítima de todos los Estados miembros por igual.  Las modalidades habituales de presentación de informes en el seno del PBC y las que son específicas del Fondo de Contribuciones Voluntarias contribuirán a esa transparencia en lo que respecta al uso que efectivamente se haga de los </w:t>
      </w:r>
      <w:r w:rsidR="00E61E64" w:rsidRPr="003760E3">
        <w:rPr>
          <w:lang w:val="es-ES_tradnl"/>
        </w:rPr>
        <w:t xml:space="preserve">fondos </w:t>
      </w:r>
      <w:r w:rsidR="008B428C" w:rsidRPr="003760E3">
        <w:rPr>
          <w:lang w:val="es-ES_tradnl"/>
        </w:rPr>
        <w:t xml:space="preserve">asignados.  </w:t>
      </w:r>
      <w:r w:rsidR="008766D0" w:rsidRPr="003760E3">
        <w:rPr>
          <w:lang w:val="es-ES_tradnl"/>
        </w:rPr>
        <w:t xml:space="preserve">Los proponentes esperan que entre la ahora en curso y la próxima sesión del PBC prosiga el fructífero intercambio de opiniones </w:t>
      </w:r>
      <w:r w:rsidR="000D1AB1" w:rsidRPr="003760E3">
        <w:rPr>
          <w:lang w:val="es-ES_tradnl"/>
        </w:rPr>
        <w:t xml:space="preserve">a </w:t>
      </w:r>
      <w:r w:rsidR="008766D0" w:rsidRPr="003760E3">
        <w:rPr>
          <w:lang w:val="es-ES_tradnl"/>
        </w:rPr>
        <w:t xml:space="preserve">que ha </w:t>
      </w:r>
      <w:r w:rsidR="000D1AB1" w:rsidRPr="003760E3">
        <w:rPr>
          <w:lang w:val="es-ES_tradnl"/>
        </w:rPr>
        <w:t xml:space="preserve">habido lugar </w:t>
      </w:r>
      <w:r w:rsidR="008766D0" w:rsidRPr="003760E3">
        <w:rPr>
          <w:lang w:val="es-ES_tradnl"/>
        </w:rPr>
        <w:t xml:space="preserve">hasta la fecha </w:t>
      </w:r>
      <w:r w:rsidR="000D1AB1" w:rsidRPr="003760E3">
        <w:rPr>
          <w:lang w:val="es-ES_tradnl"/>
        </w:rPr>
        <w:t xml:space="preserve">y pueda alcanzarse así </w:t>
      </w:r>
      <w:r w:rsidR="008766D0" w:rsidRPr="003760E3">
        <w:rPr>
          <w:lang w:val="es-ES_tradnl"/>
        </w:rPr>
        <w:t xml:space="preserve">un acuerdo sobre la decisión que deseen ver adoptada.  Esta decisión permitiría a la OMPI seguir contribuyendo a financiar la participación efectiva de representantes de comunidades indígenas y locales acreditadas en el CIG.  La Delegación recalcó que todos reconocen lo auténtico y </w:t>
      </w:r>
      <w:r w:rsidR="000D1AB1" w:rsidRPr="003760E3">
        <w:rPr>
          <w:lang w:val="es-ES_tradnl"/>
        </w:rPr>
        <w:t xml:space="preserve">verdaderamente </w:t>
      </w:r>
      <w:r w:rsidR="008766D0" w:rsidRPr="003760E3">
        <w:rPr>
          <w:lang w:val="es-ES_tradnl"/>
        </w:rPr>
        <w:t xml:space="preserve">útil de la contribución </w:t>
      </w:r>
      <w:r w:rsidR="00E61E64" w:rsidRPr="003760E3">
        <w:rPr>
          <w:lang w:val="es-ES_tradnl"/>
        </w:rPr>
        <w:t xml:space="preserve">de </w:t>
      </w:r>
      <w:r w:rsidR="008766D0" w:rsidRPr="003760E3">
        <w:rPr>
          <w:lang w:val="es-ES_tradnl"/>
        </w:rPr>
        <w:t xml:space="preserve">las comunidades indígenas y locales al proceso de negociación.  Aclaró que la presente declaración tiene por objeto informar al Comité del resultado de las consultas </w:t>
      </w:r>
      <w:r w:rsidR="00E61E64" w:rsidRPr="003760E3">
        <w:rPr>
          <w:lang w:val="es-ES_tradnl"/>
        </w:rPr>
        <w:t xml:space="preserve">habidas </w:t>
      </w:r>
      <w:r w:rsidR="008766D0" w:rsidRPr="003760E3">
        <w:rPr>
          <w:lang w:val="es-ES_tradnl"/>
        </w:rPr>
        <w:t xml:space="preserve">en torno a la propuesta antes de la presente sesión y </w:t>
      </w:r>
      <w:r w:rsidR="000D1AB1" w:rsidRPr="003760E3">
        <w:rPr>
          <w:lang w:val="es-ES_tradnl"/>
        </w:rPr>
        <w:t xml:space="preserve">durante </w:t>
      </w:r>
      <w:r w:rsidR="008766D0" w:rsidRPr="003760E3">
        <w:rPr>
          <w:lang w:val="es-ES_tradnl"/>
        </w:rPr>
        <w:t xml:space="preserve">su transcurso, así como </w:t>
      </w:r>
      <w:r w:rsidR="000D1AB1" w:rsidRPr="003760E3">
        <w:rPr>
          <w:lang w:val="es-ES_tradnl"/>
        </w:rPr>
        <w:t xml:space="preserve">participarle del modo en que </w:t>
      </w:r>
      <w:r w:rsidR="008766D0" w:rsidRPr="003760E3">
        <w:rPr>
          <w:lang w:val="es-ES_tradnl"/>
        </w:rPr>
        <w:t xml:space="preserve">los proponentes </w:t>
      </w:r>
      <w:r w:rsidR="00E61E64" w:rsidRPr="003760E3">
        <w:rPr>
          <w:lang w:val="es-ES_tradnl"/>
        </w:rPr>
        <w:t xml:space="preserve">prevén </w:t>
      </w:r>
      <w:r w:rsidR="000D1AB1" w:rsidRPr="003760E3">
        <w:rPr>
          <w:lang w:val="es-ES_tradnl"/>
        </w:rPr>
        <w:t xml:space="preserve">redoblar sus </w:t>
      </w:r>
      <w:r w:rsidR="002B31F2" w:rsidRPr="003760E3">
        <w:rPr>
          <w:lang w:val="es-ES_tradnl"/>
        </w:rPr>
        <w:t>esfuerzos</w:t>
      </w:r>
      <w:r w:rsidR="008766D0" w:rsidRPr="003760E3">
        <w:rPr>
          <w:lang w:val="es-ES_tradnl"/>
        </w:rPr>
        <w:t xml:space="preserve">, </w:t>
      </w:r>
      <w:r w:rsidR="00E61E64" w:rsidRPr="003760E3">
        <w:rPr>
          <w:lang w:val="es-ES_tradnl"/>
        </w:rPr>
        <w:t xml:space="preserve">trabajando </w:t>
      </w:r>
      <w:r w:rsidR="008766D0" w:rsidRPr="003760E3">
        <w:rPr>
          <w:lang w:val="es-ES_tradnl"/>
        </w:rPr>
        <w:t xml:space="preserve">con otras delegaciones interesadas, </w:t>
      </w:r>
      <w:r w:rsidR="00817FBC" w:rsidRPr="003760E3">
        <w:rPr>
          <w:lang w:val="es-ES_tradnl"/>
        </w:rPr>
        <w:t xml:space="preserve">de cara a </w:t>
      </w:r>
      <w:r w:rsidR="008766D0" w:rsidRPr="003760E3">
        <w:rPr>
          <w:lang w:val="es-ES_tradnl"/>
        </w:rPr>
        <w:t xml:space="preserve">la </w:t>
      </w:r>
      <w:r w:rsidR="00817FBC" w:rsidRPr="003760E3">
        <w:rPr>
          <w:lang w:val="es-ES_tradnl"/>
        </w:rPr>
        <w:t xml:space="preserve">próxima </w:t>
      </w:r>
      <w:r w:rsidR="008766D0" w:rsidRPr="003760E3">
        <w:rPr>
          <w:lang w:val="es-ES_tradnl"/>
        </w:rPr>
        <w:t xml:space="preserve">sesión del PBC </w:t>
      </w:r>
      <w:r w:rsidR="00817FBC" w:rsidRPr="003760E3">
        <w:rPr>
          <w:lang w:val="es-ES_tradnl"/>
        </w:rPr>
        <w:t xml:space="preserve">que se celebrará en </w:t>
      </w:r>
      <w:r w:rsidR="008766D0" w:rsidRPr="003760E3">
        <w:rPr>
          <w:lang w:val="es-ES_tradnl"/>
        </w:rPr>
        <w:lastRenderedPageBreak/>
        <w:t>septiembre.  La Delegación invitó al Comité a tomar nota de su intervención y manifestó que tiene depositadas muchas esperanzas en que la asignación de fondos se apruebe en la sesión del PBC, al objeto de garantizar, con carácter subsidiario, la participación en el CIG de representantes de comunidades indígenas y locales acreditadas.</w:t>
      </w:r>
    </w:p>
    <w:p w:rsidR="00373048" w:rsidRPr="003760E3" w:rsidRDefault="00373048" w:rsidP="00373048">
      <w:pPr>
        <w:pStyle w:val="ONUME"/>
        <w:numPr>
          <w:ilvl w:val="0"/>
          <w:numId w:val="19"/>
        </w:numPr>
        <w:rPr>
          <w:lang w:val="es-ES_tradnl"/>
        </w:rPr>
      </w:pPr>
      <w:r w:rsidRPr="003760E3">
        <w:rPr>
          <w:lang w:val="es-ES_tradnl"/>
        </w:rPr>
        <w:t xml:space="preserve">El Presidente dio las gracias a la Delegación de Suiza por informar en su intervención del resultado de las consultas que ha mantenido con las delegaciones interesadas junto con el resto de proponentes.  Explicó que entiende que los proponentes tienen la intención de trasladar esta cuestión a la próxima sesión del PBC que tendrá lugar en septiembre </w:t>
      </w:r>
      <w:r w:rsidR="008423FF" w:rsidRPr="003760E3">
        <w:rPr>
          <w:lang w:val="es-ES_tradnl"/>
        </w:rPr>
        <w:t>de 20</w:t>
      </w:r>
      <w:r w:rsidRPr="003760E3">
        <w:rPr>
          <w:lang w:val="es-ES_tradnl"/>
        </w:rPr>
        <w:t>14.  Leyó en voz alta la decisión del CIG a este respecto, que fue aprobada.</w:t>
      </w:r>
    </w:p>
    <w:p w:rsidR="00373048" w:rsidRPr="003760E3" w:rsidRDefault="001A12EA" w:rsidP="00E44604">
      <w:pPr>
        <w:ind w:left="5533"/>
        <w:rPr>
          <w:i/>
          <w:lang w:val="es-ES_tradnl"/>
        </w:rPr>
      </w:pPr>
      <w:r w:rsidRPr="003760E3">
        <w:rPr>
          <w:i/>
          <w:lang w:val="es-ES_tradnl"/>
        </w:rPr>
        <w:t>Decisión sobre el punto</w:t>
      </w:r>
      <w:r w:rsidR="00E44604" w:rsidRPr="003760E3">
        <w:rPr>
          <w:i/>
          <w:lang w:val="es-ES_tradnl"/>
        </w:rPr>
        <w:t> </w:t>
      </w:r>
      <w:r w:rsidRPr="003760E3">
        <w:rPr>
          <w:i/>
          <w:lang w:val="es-ES_tradnl"/>
        </w:rPr>
        <w:t>5 del orden del día:</w:t>
      </w:r>
    </w:p>
    <w:p w:rsidR="00373048" w:rsidRPr="003760E3" w:rsidRDefault="00373048" w:rsidP="00373048">
      <w:pPr>
        <w:ind w:left="5533"/>
        <w:rPr>
          <w:i/>
          <w:lang w:val="es-ES_tradnl"/>
        </w:rPr>
      </w:pPr>
    </w:p>
    <w:p w:rsidR="00373048" w:rsidRPr="003760E3" w:rsidRDefault="00BD1560" w:rsidP="00373048">
      <w:pPr>
        <w:pStyle w:val="ONUME"/>
        <w:numPr>
          <w:ilvl w:val="0"/>
          <w:numId w:val="19"/>
        </w:numPr>
        <w:ind w:left="5533"/>
        <w:rPr>
          <w:i/>
          <w:lang w:val="es-ES_tradnl"/>
        </w:rPr>
      </w:pPr>
      <w:r w:rsidRPr="003760E3">
        <w:rPr>
          <w:i/>
          <w:lang w:val="es-ES_tradnl"/>
        </w:rPr>
        <w:t>El Comité tomó nota de los documentos WIPO/GRTKF/IC/28/3, WIPO/GRTKF/IC/28/INF/4 y WIPO/GRTKF/IC/28/INF/6.</w:t>
      </w:r>
    </w:p>
    <w:p w:rsidR="00373048" w:rsidRPr="003760E3" w:rsidRDefault="00BD1560" w:rsidP="00373048">
      <w:pPr>
        <w:pStyle w:val="ONUME"/>
        <w:numPr>
          <w:ilvl w:val="0"/>
          <w:numId w:val="19"/>
        </w:numPr>
        <w:ind w:left="5533"/>
        <w:rPr>
          <w:i/>
          <w:lang w:val="es-ES_tradnl"/>
        </w:rPr>
      </w:pPr>
      <w:r w:rsidRPr="003760E3">
        <w:rPr>
          <w:i/>
          <w:lang w:val="es-ES_tradnl"/>
        </w:rPr>
        <w:t>El Comité instó encarecidamente a los miembros del Comité, y a todas las entidades públicas y privadas interesadas, a contribuir al Fondo de la OMPI de Contribuciones Voluntarias para las Comunidades Indígenas y Locales Acreditadas.</w:t>
      </w:r>
    </w:p>
    <w:p w:rsidR="00373048" w:rsidRPr="003760E3" w:rsidRDefault="00BD1560" w:rsidP="00E44604">
      <w:pPr>
        <w:pStyle w:val="ONUME"/>
        <w:numPr>
          <w:ilvl w:val="0"/>
          <w:numId w:val="19"/>
        </w:numPr>
        <w:ind w:left="5533"/>
        <w:rPr>
          <w:i/>
          <w:lang w:val="es-ES_tradnl"/>
        </w:rPr>
      </w:pPr>
      <w:r w:rsidRPr="003760E3">
        <w:rPr>
          <w:i/>
          <w:lang w:val="es-ES_tradnl"/>
        </w:rPr>
        <w:t>El Presidente propuso a las ocho personas siguientes para que intervengan a título personal en la Junta Asesora, y el Comité las eligió por aclamación:  Sr.</w:t>
      </w:r>
      <w:r w:rsidR="00E44604" w:rsidRPr="003760E3">
        <w:rPr>
          <w:i/>
          <w:lang w:val="es-ES_tradnl"/>
        </w:rPr>
        <w:t> </w:t>
      </w:r>
      <w:r w:rsidRPr="003760E3">
        <w:rPr>
          <w:i/>
          <w:lang w:val="es-ES_tradnl"/>
        </w:rPr>
        <w:t>Arsen BOGATYREV, Agregado, Misión Permanente de la Federación de Rusia en Ginebra;  Sra.</w:t>
      </w:r>
      <w:r w:rsidR="00E44604" w:rsidRPr="003760E3">
        <w:rPr>
          <w:i/>
          <w:lang w:val="es-ES_tradnl"/>
        </w:rPr>
        <w:t> </w:t>
      </w:r>
      <w:r w:rsidRPr="003760E3">
        <w:rPr>
          <w:i/>
          <w:lang w:val="es-ES_tradnl"/>
        </w:rPr>
        <w:t xml:space="preserve">Hema BROAD, Representante, Nga Kaiawhina a Wai 262 </w:t>
      </w:r>
      <w:r w:rsidR="00E44604" w:rsidRPr="003760E3">
        <w:rPr>
          <w:i/>
          <w:lang w:val="es-ES_tradnl"/>
        </w:rPr>
        <w:t>(NKW262), Nueva Zelandia;  Sra. </w:t>
      </w:r>
      <w:r w:rsidRPr="003760E3">
        <w:rPr>
          <w:i/>
          <w:lang w:val="es-ES_tradnl"/>
        </w:rPr>
        <w:t>Catherine BUNYASSI KAHURIA, Consejera Principal, Junta de Derecho de Autor de Kenya, Nairobi (Kenya);  Sr.</w:t>
      </w:r>
      <w:r w:rsidR="00E44604" w:rsidRPr="003760E3">
        <w:rPr>
          <w:i/>
          <w:lang w:val="es-ES_tradnl"/>
        </w:rPr>
        <w:t> </w:t>
      </w:r>
      <w:r w:rsidRPr="003760E3">
        <w:rPr>
          <w:i/>
          <w:lang w:val="es-ES_tradnl"/>
        </w:rPr>
        <w:t xml:space="preserve">Nelson DE LEON KANTULE, Representante, Asociación Kunas unidos por </w:t>
      </w:r>
      <w:r w:rsidR="00E44604" w:rsidRPr="003760E3">
        <w:rPr>
          <w:i/>
          <w:lang w:val="es-ES_tradnl"/>
        </w:rPr>
        <w:t>Napguana (KUNA) (Panamá);  Sra. </w:t>
      </w:r>
      <w:r w:rsidRPr="003760E3">
        <w:rPr>
          <w:i/>
          <w:lang w:val="es-ES_tradnl"/>
        </w:rPr>
        <w:t>Simara HOWELL, Primera Secretaria, Misión Permanente de Jamaica en Ginebr</w:t>
      </w:r>
      <w:r w:rsidR="00E44604" w:rsidRPr="003760E3">
        <w:rPr>
          <w:i/>
          <w:lang w:val="es-ES_tradnl"/>
        </w:rPr>
        <w:t>a;  Sr. </w:t>
      </w:r>
      <w:r w:rsidRPr="003760E3">
        <w:rPr>
          <w:i/>
          <w:lang w:val="es-ES_tradnl"/>
        </w:rPr>
        <w:t>Shi-hyeong KIM, Consejero, Misión Permanente de la Repú</w:t>
      </w:r>
      <w:r w:rsidR="00E44604" w:rsidRPr="003760E3">
        <w:rPr>
          <w:i/>
          <w:lang w:val="es-ES_tradnl"/>
        </w:rPr>
        <w:t>blica de Corea en Ginebra;  Sr. </w:t>
      </w:r>
      <w:r w:rsidRPr="003760E3">
        <w:rPr>
          <w:i/>
          <w:lang w:val="es-ES_tradnl"/>
        </w:rPr>
        <w:t xml:space="preserve">Carlo Maria MARENGHI, Agregado de Propiedad Intelectual y Comercio, Misión Permanente de la Santa Sede en Ginebra;  </w:t>
      </w:r>
      <w:r w:rsidRPr="003760E3">
        <w:rPr>
          <w:i/>
          <w:lang w:val="es-ES_tradnl"/>
        </w:rPr>
        <w:lastRenderedPageBreak/>
        <w:t>Sra.</w:t>
      </w:r>
      <w:r w:rsidR="00E44604" w:rsidRPr="003760E3">
        <w:rPr>
          <w:i/>
          <w:lang w:val="es-ES_tradnl"/>
        </w:rPr>
        <w:t> </w:t>
      </w:r>
      <w:r w:rsidRPr="003760E3">
        <w:rPr>
          <w:i/>
          <w:lang w:val="es-ES_tradnl"/>
        </w:rPr>
        <w:t xml:space="preserve">Lucy MULENKEI, Representante, </w:t>
      </w:r>
      <w:r w:rsidRPr="003760E3">
        <w:rPr>
          <w:lang w:val="es-ES_tradnl"/>
        </w:rPr>
        <w:t>Indigenous Information Network</w:t>
      </w:r>
      <w:r w:rsidRPr="003760E3">
        <w:rPr>
          <w:i/>
          <w:lang w:val="es-ES_tradnl"/>
        </w:rPr>
        <w:t>, Nairobi (Kenya).</w:t>
      </w:r>
    </w:p>
    <w:p w:rsidR="00373048" w:rsidRPr="003760E3" w:rsidRDefault="00BD1560" w:rsidP="00E44604">
      <w:pPr>
        <w:pStyle w:val="ONUME"/>
        <w:numPr>
          <w:ilvl w:val="0"/>
          <w:numId w:val="19"/>
        </w:numPr>
        <w:ind w:left="5533"/>
        <w:rPr>
          <w:i/>
          <w:lang w:val="es-ES_tradnl"/>
        </w:rPr>
      </w:pPr>
      <w:r w:rsidRPr="003760E3">
        <w:rPr>
          <w:i/>
          <w:lang w:val="es-ES_tradnl"/>
        </w:rPr>
        <w:t>El Presidente del Comité nombró Presidenta de la Junta Asesora a la Sra.</w:t>
      </w:r>
      <w:r w:rsidR="00E44604" w:rsidRPr="003760E3">
        <w:rPr>
          <w:i/>
          <w:lang w:val="es-ES_tradnl"/>
        </w:rPr>
        <w:t> </w:t>
      </w:r>
      <w:r w:rsidRPr="003760E3">
        <w:rPr>
          <w:i/>
          <w:lang w:val="es-ES_tradnl"/>
        </w:rPr>
        <w:t>Alexandra Grazioli, actual Vicepresidenta del Comité.</w:t>
      </w:r>
    </w:p>
    <w:p w:rsidR="00373048" w:rsidRPr="003760E3" w:rsidRDefault="00BD1560" w:rsidP="00373048">
      <w:pPr>
        <w:pStyle w:val="ONUME"/>
        <w:numPr>
          <w:ilvl w:val="0"/>
          <w:numId w:val="19"/>
        </w:numPr>
        <w:ind w:left="5533"/>
        <w:rPr>
          <w:i/>
          <w:lang w:val="es-ES_tradnl"/>
        </w:rPr>
      </w:pPr>
      <w:r w:rsidRPr="003760E3">
        <w:rPr>
          <w:i/>
          <w:lang w:val="es-ES_tradnl"/>
        </w:rPr>
        <w:t>El Comité tomó nota de la propuesta que consta en el documento WIPO/GRTKF/IC/28/10 y de la información suministrada durante la sesión por los proponentes de dicho documento acerca de las consultas que han mantenido con las delegaciones.  El Comité tomó nota también de que los proponentes tienen previsto someter una propuesta en la próxima sesión del Comité del Programa y Presupuesto acerca de las modalidades pormenorizadas a ese respecto.</w:t>
      </w:r>
    </w:p>
    <w:p w:rsidR="00E75060" w:rsidRPr="003760E3" w:rsidRDefault="00E75060" w:rsidP="00E75060">
      <w:pPr>
        <w:pStyle w:val="ONUME"/>
        <w:numPr>
          <w:ilvl w:val="0"/>
          <w:numId w:val="0"/>
        </w:numPr>
        <w:ind w:left="5533"/>
        <w:rPr>
          <w:i/>
          <w:lang w:val="es-ES_tradnl"/>
        </w:rPr>
      </w:pPr>
    </w:p>
    <w:p w:rsidR="00373048" w:rsidRPr="003760E3" w:rsidRDefault="004C4139" w:rsidP="004C4139">
      <w:pPr>
        <w:pStyle w:val="Heading1"/>
        <w:rPr>
          <w:lang w:val="es-ES_tradnl"/>
        </w:rPr>
      </w:pPr>
      <w:r w:rsidRPr="003760E3">
        <w:rPr>
          <w:caps w:val="0"/>
          <w:lang w:val="es-ES_tradnl"/>
        </w:rPr>
        <w:t xml:space="preserve">PUNTO 6 DEL ORDEN DEL DÍA:  </w:t>
      </w:r>
      <w:r w:rsidRPr="003760E3">
        <w:rPr>
          <w:caps w:val="0"/>
          <w:snapToGrid w:val="0"/>
          <w:lang w:val="es-ES_tradnl"/>
        </w:rPr>
        <w:t>EXAMEN DE LAS CUESTIONES TRANSVERSALES RELATIVAS A LOS RECURSOS GENÉTICOS, LOS CONOCIMIENTOS</w:t>
      </w:r>
      <w:r w:rsidRPr="003760E3">
        <w:rPr>
          <w:caps w:val="0"/>
          <w:lang w:val="es-ES_tradnl"/>
        </w:rPr>
        <w:t xml:space="preserve"> TRADICIONALES Y LAS EXPRESIONES CULTURALES TRADICIONALES, BALANCE DE LOS PROGRESOS REALIZADOS Y FORMULACIÓN DE UNA RECOMENDACIÓN A LA ASAMBLEA GENERAL</w:t>
      </w:r>
    </w:p>
    <w:p w:rsidR="00373048" w:rsidRPr="003760E3" w:rsidRDefault="00373048" w:rsidP="00373048">
      <w:pPr>
        <w:rPr>
          <w:lang w:val="es-ES_tradnl"/>
        </w:rPr>
      </w:pPr>
    </w:p>
    <w:p w:rsidR="00E418AC" w:rsidRPr="003760E3" w:rsidRDefault="00F120CA" w:rsidP="002B31F2">
      <w:pPr>
        <w:pStyle w:val="ONUME"/>
        <w:numPr>
          <w:ilvl w:val="0"/>
          <w:numId w:val="19"/>
        </w:numPr>
        <w:rPr>
          <w:lang w:val="es-ES_tradnl"/>
        </w:rPr>
      </w:pPr>
      <w:r w:rsidRPr="003760E3">
        <w:rPr>
          <w:lang w:val="es-ES_tradnl"/>
        </w:rPr>
        <w:t>El Presidente presentó el punto</w:t>
      </w:r>
      <w:r w:rsidR="00E44604" w:rsidRPr="003760E3">
        <w:rPr>
          <w:lang w:val="es-ES_tradnl"/>
        </w:rPr>
        <w:t> </w:t>
      </w:r>
      <w:r w:rsidRPr="003760E3">
        <w:rPr>
          <w:lang w:val="es-ES_tradnl"/>
        </w:rPr>
        <w:t xml:space="preserve">6 del orden del día.  </w:t>
      </w:r>
      <w:r w:rsidR="00A0345C" w:rsidRPr="003760E3">
        <w:rPr>
          <w:lang w:val="es-ES_tradnl"/>
        </w:rPr>
        <w:t xml:space="preserve">Comunicó </w:t>
      </w:r>
      <w:r w:rsidRPr="003760E3">
        <w:rPr>
          <w:lang w:val="es-ES_tradnl"/>
        </w:rPr>
        <w:t>al CIG que</w:t>
      </w:r>
      <w:r w:rsidR="00A62AC9" w:rsidRPr="003760E3">
        <w:rPr>
          <w:lang w:val="es-ES_tradnl"/>
        </w:rPr>
        <w:t>, como ha hecho en las últimas sesiones,</w:t>
      </w:r>
      <w:r w:rsidRPr="003760E3">
        <w:rPr>
          <w:lang w:val="es-ES_tradnl"/>
        </w:rPr>
        <w:t xml:space="preserve"> el Sr.</w:t>
      </w:r>
      <w:r w:rsidR="002B31F2" w:rsidRPr="003760E3">
        <w:rPr>
          <w:lang w:val="es-ES_tradnl"/>
        </w:rPr>
        <w:t> </w:t>
      </w:r>
      <w:r w:rsidRPr="003760E3">
        <w:rPr>
          <w:lang w:val="es-ES_tradnl"/>
        </w:rPr>
        <w:t xml:space="preserve">Goss de Australia actuará </w:t>
      </w:r>
      <w:r w:rsidR="00AF171C" w:rsidRPr="003760E3">
        <w:rPr>
          <w:lang w:val="es-ES_tradnl"/>
        </w:rPr>
        <w:t xml:space="preserve">en calidad de </w:t>
      </w:r>
      <w:r w:rsidRPr="003760E3">
        <w:rPr>
          <w:lang w:val="es-ES_tradnl"/>
        </w:rPr>
        <w:t xml:space="preserve">Amigo de la Presidencia.  Asimismo, el Presidente agradeció la intervención de los siguientes delegados en calidad de facilitadores en </w:t>
      </w:r>
      <w:r w:rsidR="00570885" w:rsidRPr="003760E3">
        <w:rPr>
          <w:lang w:val="es-ES_tradnl"/>
        </w:rPr>
        <w:t>el marco d</w:t>
      </w:r>
      <w:r w:rsidR="00A0345C" w:rsidRPr="003760E3">
        <w:rPr>
          <w:lang w:val="es-ES_tradnl"/>
        </w:rPr>
        <w:t xml:space="preserve">el presente </w:t>
      </w:r>
      <w:r w:rsidRPr="003760E3">
        <w:rPr>
          <w:lang w:val="es-ES_tradnl"/>
        </w:rPr>
        <w:t xml:space="preserve">punto del orden del día:  el Sr. Emmanuel Sackey, de </w:t>
      </w:r>
      <w:r w:rsidR="00A0345C" w:rsidRPr="003760E3">
        <w:rPr>
          <w:lang w:val="es-ES_tradnl"/>
        </w:rPr>
        <w:t xml:space="preserve">la </w:t>
      </w:r>
      <w:r w:rsidRPr="003760E3">
        <w:rPr>
          <w:lang w:val="es-ES_tradnl"/>
        </w:rPr>
        <w:t xml:space="preserve">ARIPO, </w:t>
      </w:r>
      <w:r w:rsidR="00A0345C" w:rsidRPr="003760E3">
        <w:rPr>
          <w:lang w:val="es-ES_tradnl"/>
        </w:rPr>
        <w:t xml:space="preserve">el </w:t>
      </w:r>
      <w:r w:rsidRPr="003760E3">
        <w:rPr>
          <w:lang w:val="es-ES_tradnl"/>
        </w:rPr>
        <w:t>Sr. Nicolas Lesieur, del Canadá, la Sra. Margo Bagley, de Mozambique y el Sr. Justin Sobion, de Trinidad y T</w:t>
      </w:r>
      <w:r w:rsidR="00A0345C" w:rsidRPr="003760E3">
        <w:rPr>
          <w:lang w:val="es-ES_tradnl"/>
        </w:rPr>
        <w:t>a</w:t>
      </w:r>
      <w:r w:rsidRPr="003760E3">
        <w:rPr>
          <w:lang w:val="es-ES_tradnl"/>
        </w:rPr>
        <w:t xml:space="preserve">bago.  Recordó, al igual que </w:t>
      </w:r>
      <w:r w:rsidR="00570885" w:rsidRPr="003760E3">
        <w:rPr>
          <w:lang w:val="es-ES_tradnl"/>
        </w:rPr>
        <w:t xml:space="preserve">ha hecho </w:t>
      </w:r>
      <w:r w:rsidRPr="003760E3">
        <w:rPr>
          <w:lang w:val="es-ES_tradnl"/>
        </w:rPr>
        <w:t xml:space="preserve">el Director General, que la </w:t>
      </w:r>
      <w:r w:rsidR="00A0345C" w:rsidRPr="003760E3">
        <w:rPr>
          <w:lang w:val="es-ES_tradnl"/>
        </w:rPr>
        <w:t xml:space="preserve">celebración de la presente sesión del CIG fue </w:t>
      </w:r>
      <w:r w:rsidR="00DE6468" w:rsidRPr="003760E3">
        <w:rPr>
          <w:lang w:val="es-ES_tradnl"/>
        </w:rPr>
        <w:t xml:space="preserve">dispuesta </w:t>
      </w:r>
      <w:r w:rsidR="00A0345C" w:rsidRPr="003760E3">
        <w:rPr>
          <w:lang w:val="es-ES_tradnl"/>
        </w:rPr>
        <w:t xml:space="preserve">por </w:t>
      </w:r>
      <w:r w:rsidR="00570885" w:rsidRPr="003760E3">
        <w:rPr>
          <w:lang w:val="es-ES_tradnl"/>
        </w:rPr>
        <w:t xml:space="preserve">la </w:t>
      </w:r>
      <w:r w:rsidRPr="003760E3">
        <w:rPr>
          <w:lang w:val="es-ES_tradnl"/>
        </w:rPr>
        <w:t xml:space="preserve">Asamblea General de septiembre </w:t>
      </w:r>
      <w:r w:rsidR="008423FF" w:rsidRPr="003760E3">
        <w:rPr>
          <w:lang w:val="es-ES_tradnl"/>
        </w:rPr>
        <w:t>de 20</w:t>
      </w:r>
      <w:r w:rsidRPr="003760E3">
        <w:rPr>
          <w:lang w:val="es-ES_tradnl"/>
        </w:rPr>
        <w:t>13 de conformidad con el mandato del CIG para</w:t>
      </w:r>
      <w:r w:rsidR="00E44604" w:rsidRPr="003760E3">
        <w:rPr>
          <w:lang w:val="es-ES_tradnl"/>
        </w:rPr>
        <w:t> </w:t>
      </w:r>
      <w:r w:rsidRPr="003760E3">
        <w:rPr>
          <w:lang w:val="es-ES_tradnl"/>
        </w:rPr>
        <w:t>2014-2015 y su programa de trabajo para</w:t>
      </w:r>
      <w:r w:rsidR="00E44604" w:rsidRPr="003760E3">
        <w:rPr>
          <w:lang w:val="es-ES_tradnl"/>
        </w:rPr>
        <w:t> </w:t>
      </w:r>
      <w:r w:rsidRPr="003760E3">
        <w:rPr>
          <w:lang w:val="es-ES_tradnl"/>
        </w:rPr>
        <w:t xml:space="preserve">2014, según constan en el documento WO/GA/43/22, a fin de hacer balance de los progresos realizados y presentar una recomendación a la Asamblea General de septiembre </w:t>
      </w:r>
      <w:r w:rsidR="008423FF" w:rsidRPr="003760E3">
        <w:rPr>
          <w:lang w:val="es-ES_tradnl"/>
        </w:rPr>
        <w:t>de 20</w:t>
      </w:r>
      <w:r w:rsidRPr="003760E3">
        <w:rPr>
          <w:lang w:val="es-ES_tradnl"/>
        </w:rPr>
        <w:t xml:space="preserve">14.  En cuanto a la recomendación </w:t>
      </w:r>
      <w:r w:rsidR="00AF171C" w:rsidRPr="003760E3">
        <w:rPr>
          <w:lang w:val="es-ES_tradnl"/>
        </w:rPr>
        <w:t xml:space="preserve">que ha de formularse a </w:t>
      </w:r>
      <w:r w:rsidRPr="003760E3">
        <w:rPr>
          <w:lang w:val="es-ES_tradnl"/>
        </w:rPr>
        <w:t xml:space="preserve">la Asamblea General, el Presidente </w:t>
      </w:r>
      <w:r w:rsidR="00570885" w:rsidRPr="003760E3">
        <w:rPr>
          <w:lang w:val="es-ES_tradnl"/>
        </w:rPr>
        <w:t xml:space="preserve">recomendó </w:t>
      </w:r>
      <w:r w:rsidRPr="003760E3">
        <w:rPr>
          <w:lang w:val="es-ES_tradnl"/>
        </w:rPr>
        <w:t xml:space="preserve">que las delegaciones hagan sus declaraciones generales en la sesión plenaria para que consten en actas, pero que inicien lo antes posible las consultas con el Amigo de la Presidencia, quien facilitará la </w:t>
      </w:r>
      <w:r w:rsidR="00273FB2" w:rsidRPr="003760E3">
        <w:rPr>
          <w:lang w:val="es-ES_tradnl"/>
        </w:rPr>
        <w:t xml:space="preserve">elaboración </w:t>
      </w:r>
      <w:r w:rsidRPr="003760E3">
        <w:rPr>
          <w:lang w:val="es-ES_tradnl"/>
        </w:rPr>
        <w:t xml:space="preserve">de un </w:t>
      </w:r>
      <w:r w:rsidR="00273FB2" w:rsidRPr="003760E3">
        <w:rPr>
          <w:lang w:val="es-ES_tradnl"/>
        </w:rPr>
        <w:t xml:space="preserve">proyecto de recomendación </w:t>
      </w:r>
      <w:r w:rsidRPr="003760E3">
        <w:rPr>
          <w:lang w:val="es-ES_tradnl"/>
        </w:rPr>
        <w:t xml:space="preserve">sobre la base de las intervenciones </w:t>
      </w:r>
      <w:r w:rsidR="00273FB2" w:rsidRPr="003760E3">
        <w:rPr>
          <w:lang w:val="es-ES_tradnl"/>
        </w:rPr>
        <w:t xml:space="preserve">a que haya lugar </w:t>
      </w:r>
      <w:r w:rsidRPr="003760E3">
        <w:rPr>
          <w:lang w:val="es-ES_tradnl"/>
        </w:rPr>
        <w:t xml:space="preserve">en la sesión plenaria y las observaciones </w:t>
      </w:r>
      <w:r w:rsidR="00A0345C" w:rsidRPr="003760E3">
        <w:rPr>
          <w:lang w:val="es-ES_tradnl"/>
        </w:rPr>
        <w:t xml:space="preserve">que se formulen </w:t>
      </w:r>
      <w:r w:rsidRPr="003760E3">
        <w:rPr>
          <w:lang w:val="es-ES_tradnl"/>
        </w:rPr>
        <w:t xml:space="preserve">durante </w:t>
      </w:r>
      <w:r w:rsidR="00AF171C" w:rsidRPr="003760E3">
        <w:rPr>
          <w:lang w:val="es-ES_tradnl"/>
        </w:rPr>
        <w:t xml:space="preserve">esas </w:t>
      </w:r>
      <w:r w:rsidRPr="003760E3">
        <w:rPr>
          <w:lang w:val="es-ES_tradnl"/>
        </w:rPr>
        <w:t xml:space="preserve">consultas.  </w:t>
      </w:r>
      <w:r w:rsidR="00E418AC" w:rsidRPr="003760E3">
        <w:rPr>
          <w:lang w:val="es-ES_tradnl"/>
        </w:rPr>
        <w:t xml:space="preserve">Asimismo, indicó que el CIG tiene asignada la tarea de llevar a cabo un examen de las cuestiones transversales a los textos pertinentes, a saber el texto sobre los RR.GG. (WIPO/GRTKF/IC/28/4), el texto sobre los CC.TT. (WIPO/GRTKF/IC/28/5) y el texto sobre las ECT (WIPO/GRTKF/IC/28/6).  Estos textos se remitirán a la Asamblea </w:t>
      </w:r>
      <w:r w:rsidR="00E418AC" w:rsidRPr="003760E3">
        <w:rPr>
          <w:lang w:val="es-ES_tradnl"/>
        </w:rPr>
        <w:lastRenderedPageBreak/>
        <w:t xml:space="preserve">General que se reunirá en septiembre </w:t>
      </w:r>
      <w:r w:rsidR="008423FF" w:rsidRPr="003760E3">
        <w:rPr>
          <w:lang w:val="es-ES_tradnl"/>
        </w:rPr>
        <w:t>de 20</w:t>
      </w:r>
      <w:r w:rsidR="00E418AC" w:rsidRPr="003760E3">
        <w:rPr>
          <w:lang w:val="es-ES_tradnl"/>
        </w:rPr>
        <w:t xml:space="preserve">14, </w:t>
      </w:r>
      <w:r w:rsidR="00E44604" w:rsidRPr="003760E3">
        <w:rPr>
          <w:lang w:val="es-ES_tradnl"/>
        </w:rPr>
        <w:t>“</w:t>
      </w:r>
      <w:r w:rsidR="00E418AC" w:rsidRPr="003760E3">
        <w:rPr>
          <w:lang w:val="es-ES_tradnl"/>
        </w:rPr>
        <w:t>con los ajustes y modificaciones que se acuerden a raíz del examen de las cuestiones transversales que tendrá lugar en la presente sesión</w:t>
      </w:r>
      <w:r w:rsidR="00E44604" w:rsidRPr="003760E3">
        <w:rPr>
          <w:lang w:val="es-ES_tradnl"/>
        </w:rPr>
        <w:t>”</w:t>
      </w:r>
      <w:r w:rsidR="00E418AC" w:rsidRPr="003760E3">
        <w:rPr>
          <w:lang w:val="es-ES_tradnl"/>
        </w:rPr>
        <w:t xml:space="preserve">. </w:t>
      </w:r>
      <w:r w:rsidR="00EA22EA" w:rsidRPr="003760E3">
        <w:rPr>
          <w:lang w:val="es-ES_tradnl"/>
        </w:rPr>
        <w:t xml:space="preserve"> </w:t>
      </w:r>
      <w:r w:rsidR="00E418AC" w:rsidRPr="003760E3">
        <w:rPr>
          <w:lang w:val="es-ES_tradnl"/>
        </w:rPr>
        <w:t>El Presidente recordó que esto no significa que el CIG vaya a practicar necesariamente tales ajustes o modificaciones.  No obstante, animó a que se debatan de manera seria posibles formas de lograr un consenso en torno a mejoras de los textos actuales.  Dijo que todos los participantes conocen, entienden y aceptan como tales</w:t>
      </w:r>
      <w:r w:rsidR="00AF171C" w:rsidRPr="003760E3">
        <w:rPr>
          <w:lang w:val="es-ES_tradnl"/>
        </w:rPr>
        <w:t xml:space="preserve">, como mínimo, </w:t>
      </w:r>
      <w:r w:rsidR="00DC1E15" w:rsidRPr="003760E3">
        <w:rPr>
          <w:lang w:val="es-ES_tradnl"/>
        </w:rPr>
        <w:t xml:space="preserve">el 90% </w:t>
      </w:r>
      <w:r w:rsidR="00E418AC" w:rsidRPr="003760E3">
        <w:rPr>
          <w:lang w:val="es-ES_tradnl"/>
        </w:rPr>
        <w:t xml:space="preserve">de las cuestiones transversales.  Recordó que algunas ideas </w:t>
      </w:r>
      <w:r w:rsidR="004A2649" w:rsidRPr="003760E3">
        <w:rPr>
          <w:lang w:val="es-ES_tradnl"/>
        </w:rPr>
        <w:t xml:space="preserve">se han tomado </w:t>
      </w:r>
      <w:r w:rsidR="00E418AC" w:rsidRPr="003760E3">
        <w:rPr>
          <w:lang w:val="es-ES_tradnl"/>
        </w:rPr>
        <w:t>de la</w:t>
      </w:r>
      <w:r w:rsidR="004A2649" w:rsidRPr="003760E3">
        <w:rPr>
          <w:lang w:val="es-ES_tradnl"/>
        </w:rPr>
        <w:t>s</w:t>
      </w:r>
      <w:r w:rsidR="00E418AC" w:rsidRPr="003760E3">
        <w:rPr>
          <w:lang w:val="es-ES_tradnl"/>
        </w:rPr>
        <w:t xml:space="preserve"> </w:t>
      </w:r>
      <w:r w:rsidR="004A2649" w:rsidRPr="003760E3">
        <w:rPr>
          <w:lang w:val="es-ES_tradnl"/>
        </w:rPr>
        <w:t xml:space="preserve">sesiones vigésima sexta y vigésima séptima </w:t>
      </w:r>
      <w:r w:rsidR="00E418AC" w:rsidRPr="003760E3">
        <w:rPr>
          <w:lang w:val="es-ES_tradnl"/>
        </w:rPr>
        <w:t xml:space="preserve">del CIG y que, si se profundiza en ellas, </w:t>
      </w:r>
      <w:r w:rsidR="004A2649" w:rsidRPr="003760E3">
        <w:rPr>
          <w:lang w:val="es-ES_tradnl"/>
        </w:rPr>
        <w:t xml:space="preserve">podrían </w:t>
      </w:r>
      <w:r w:rsidR="00E418AC" w:rsidRPr="003760E3">
        <w:rPr>
          <w:lang w:val="es-ES_tradnl"/>
        </w:rPr>
        <w:t xml:space="preserve">contribuir a sentar las bases que permitan seguir trabajando de manera eficaz en la siguiente fase de la labor del CIG.  Indicó que ha mantenido consultas con </w:t>
      </w:r>
      <w:r w:rsidR="002B6FEE" w:rsidRPr="003760E3">
        <w:rPr>
          <w:lang w:val="es-ES_tradnl"/>
        </w:rPr>
        <w:t>los C</w:t>
      </w:r>
      <w:r w:rsidR="00E418AC" w:rsidRPr="003760E3">
        <w:rPr>
          <w:lang w:val="es-ES_tradnl"/>
        </w:rPr>
        <w:t xml:space="preserve">oordinadores </w:t>
      </w:r>
      <w:r w:rsidR="002B6FEE" w:rsidRPr="003760E3">
        <w:rPr>
          <w:lang w:val="es-ES_tradnl"/>
        </w:rPr>
        <w:t>R</w:t>
      </w:r>
      <w:r w:rsidR="00E418AC" w:rsidRPr="003760E3">
        <w:rPr>
          <w:lang w:val="es-ES_tradnl"/>
        </w:rPr>
        <w:t xml:space="preserve">egionales para tratar el modo en que el CIG </w:t>
      </w:r>
      <w:r w:rsidR="0098296A" w:rsidRPr="003760E3">
        <w:rPr>
          <w:lang w:val="es-ES_tradnl"/>
        </w:rPr>
        <w:t xml:space="preserve">pretende </w:t>
      </w:r>
      <w:r w:rsidR="004A2649" w:rsidRPr="003760E3">
        <w:rPr>
          <w:lang w:val="es-ES_tradnl"/>
        </w:rPr>
        <w:t xml:space="preserve">enfocar su labor </w:t>
      </w:r>
      <w:r w:rsidR="00E418AC" w:rsidRPr="003760E3">
        <w:rPr>
          <w:lang w:val="es-ES_tradnl"/>
        </w:rPr>
        <w:t xml:space="preserve">en </w:t>
      </w:r>
      <w:r w:rsidR="00856547" w:rsidRPr="003760E3">
        <w:rPr>
          <w:lang w:val="es-ES_tradnl"/>
        </w:rPr>
        <w:t xml:space="preserve">esa </w:t>
      </w:r>
      <w:r w:rsidR="00E418AC" w:rsidRPr="003760E3">
        <w:rPr>
          <w:lang w:val="es-ES_tradnl"/>
        </w:rPr>
        <w:t>sesión.  De una lectura conjunta del mandato para</w:t>
      </w:r>
      <w:r w:rsidR="00E44604" w:rsidRPr="003760E3">
        <w:rPr>
          <w:lang w:val="es-ES_tradnl"/>
        </w:rPr>
        <w:t> </w:t>
      </w:r>
      <w:r w:rsidR="00E418AC" w:rsidRPr="003760E3">
        <w:rPr>
          <w:lang w:val="es-ES_tradnl"/>
        </w:rPr>
        <w:t>2014</w:t>
      </w:r>
      <w:r w:rsidR="0098296A" w:rsidRPr="003760E3">
        <w:rPr>
          <w:lang w:val="es-ES_tradnl"/>
        </w:rPr>
        <w:t>-</w:t>
      </w:r>
      <w:r w:rsidR="00E418AC" w:rsidRPr="003760E3">
        <w:rPr>
          <w:lang w:val="es-ES_tradnl"/>
        </w:rPr>
        <w:t>2015, del programa de trabajo correspondiente a</w:t>
      </w:r>
      <w:r w:rsidR="00E44604" w:rsidRPr="003760E3">
        <w:rPr>
          <w:lang w:val="es-ES_tradnl"/>
        </w:rPr>
        <w:t> </w:t>
      </w:r>
      <w:r w:rsidR="00E418AC" w:rsidRPr="003760E3">
        <w:rPr>
          <w:lang w:val="es-ES_tradnl"/>
        </w:rPr>
        <w:t xml:space="preserve">2014 y de las decisiones tomadas por el CIG en las sesiones anteriores se desprende que el examen de las cuestiones transversales debe centrarse en los elementos transversales </w:t>
      </w:r>
      <w:r w:rsidR="00E1578D" w:rsidRPr="003760E3">
        <w:rPr>
          <w:lang w:val="es-ES_tradnl"/>
        </w:rPr>
        <w:t>a l</w:t>
      </w:r>
      <w:r w:rsidR="00273FB2" w:rsidRPr="003760E3">
        <w:rPr>
          <w:lang w:val="es-ES_tradnl"/>
        </w:rPr>
        <w:t>o</w:t>
      </w:r>
      <w:r w:rsidR="00E1578D" w:rsidRPr="003760E3">
        <w:rPr>
          <w:lang w:val="es-ES_tradnl"/>
        </w:rPr>
        <w:t xml:space="preserve">s </w:t>
      </w:r>
      <w:r w:rsidR="00E418AC" w:rsidRPr="003760E3">
        <w:rPr>
          <w:lang w:val="es-ES_tradnl"/>
        </w:rPr>
        <w:t xml:space="preserve">tres </w:t>
      </w:r>
      <w:r w:rsidR="00273FB2" w:rsidRPr="003760E3">
        <w:rPr>
          <w:lang w:val="es-ES_tradnl"/>
        </w:rPr>
        <w:t xml:space="preserve">ámbitos </w:t>
      </w:r>
      <w:r w:rsidR="00E418AC" w:rsidRPr="003760E3">
        <w:rPr>
          <w:lang w:val="es-ES_tradnl"/>
        </w:rPr>
        <w:t xml:space="preserve">de trabajo: </w:t>
      </w:r>
      <w:r w:rsidR="00E44604" w:rsidRPr="003760E3">
        <w:rPr>
          <w:lang w:val="es-ES_tradnl"/>
        </w:rPr>
        <w:t xml:space="preserve"> </w:t>
      </w:r>
      <w:r w:rsidR="00E418AC" w:rsidRPr="003760E3">
        <w:rPr>
          <w:lang w:val="es-ES_tradnl"/>
        </w:rPr>
        <w:t xml:space="preserve">RR.GG., CC.TT. y ECT.  </w:t>
      </w:r>
      <w:r w:rsidR="00741DE1" w:rsidRPr="003760E3">
        <w:rPr>
          <w:lang w:val="es-ES_tradnl"/>
        </w:rPr>
        <w:t xml:space="preserve">El Presidente invitó a las delegaciones a centrar sus intervenciones en los elementos del texto considerados transversales, con miras a impulsar la convergencia en torno a posibles ajustes o modificaciones o sentar las bases sobre las que el CIG pueda </w:t>
      </w:r>
      <w:r w:rsidR="0098296A" w:rsidRPr="003760E3">
        <w:rPr>
          <w:lang w:val="es-ES_tradnl"/>
        </w:rPr>
        <w:t xml:space="preserve">progresar </w:t>
      </w:r>
      <w:r w:rsidR="00856547" w:rsidRPr="003760E3">
        <w:rPr>
          <w:lang w:val="es-ES_tradnl"/>
        </w:rPr>
        <w:t xml:space="preserve">cuando vuelva a debatir </w:t>
      </w:r>
      <w:r w:rsidR="00741DE1" w:rsidRPr="003760E3">
        <w:rPr>
          <w:lang w:val="es-ES_tradnl"/>
        </w:rPr>
        <w:t xml:space="preserve">los textos sustantivos en la siguiente fase de su labor.  Señaló que el CIG ha recibido los textos </w:t>
      </w:r>
      <w:r w:rsidR="00273FB2" w:rsidRPr="003760E3">
        <w:rPr>
          <w:lang w:val="es-ES_tradnl"/>
        </w:rPr>
        <w:t xml:space="preserve">preparados </w:t>
      </w:r>
      <w:r w:rsidR="00741DE1" w:rsidRPr="003760E3">
        <w:rPr>
          <w:lang w:val="es-ES_tradnl"/>
        </w:rPr>
        <w:t xml:space="preserve">en </w:t>
      </w:r>
      <w:r w:rsidR="00273FB2" w:rsidRPr="003760E3">
        <w:rPr>
          <w:lang w:val="es-ES_tradnl"/>
        </w:rPr>
        <w:t xml:space="preserve">sus </w:t>
      </w:r>
      <w:r w:rsidR="0098296A" w:rsidRPr="003760E3">
        <w:rPr>
          <w:lang w:val="es-ES_tradnl"/>
        </w:rPr>
        <w:t>sesiones vigésima sexta y vigésima séptima</w:t>
      </w:r>
      <w:r w:rsidR="00741DE1" w:rsidRPr="003760E3">
        <w:rPr>
          <w:lang w:val="es-ES_tradnl"/>
        </w:rPr>
        <w:t xml:space="preserve">, así como los demás documentos </w:t>
      </w:r>
      <w:r w:rsidR="00856547" w:rsidRPr="003760E3">
        <w:rPr>
          <w:lang w:val="es-ES_tradnl"/>
        </w:rPr>
        <w:t xml:space="preserve">contemplados </w:t>
      </w:r>
      <w:r w:rsidR="00741DE1" w:rsidRPr="003760E3">
        <w:rPr>
          <w:lang w:val="es-ES_tradnl"/>
        </w:rPr>
        <w:t>en el punto</w:t>
      </w:r>
      <w:r w:rsidR="00E44604" w:rsidRPr="003760E3">
        <w:rPr>
          <w:lang w:val="es-ES_tradnl"/>
        </w:rPr>
        <w:t> </w:t>
      </w:r>
      <w:r w:rsidR="00741DE1" w:rsidRPr="003760E3">
        <w:rPr>
          <w:lang w:val="es-ES_tradnl"/>
        </w:rPr>
        <w:t xml:space="preserve">6 del orden del día (WIPO/GRTKF/IC/28/1).  Invitó a las delegaciones a </w:t>
      </w:r>
      <w:r w:rsidR="0098296A" w:rsidRPr="003760E3">
        <w:rPr>
          <w:lang w:val="es-ES_tradnl"/>
        </w:rPr>
        <w:t xml:space="preserve">estudiar </w:t>
      </w:r>
      <w:r w:rsidR="00741DE1" w:rsidRPr="003760E3">
        <w:rPr>
          <w:lang w:val="es-ES_tradnl"/>
        </w:rPr>
        <w:t xml:space="preserve">también su documento </w:t>
      </w:r>
      <w:r w:rsidR="00856547" w:rsidRPr="003760E3">
        <w:rPr>
          <w:lang w:val="es-ES_tradnl"/>
        </w:rPr>
        <w:t xml:space="preserve">oficioso </w:t>
      </w:r>
      <w:r w:rsidR="00741DE1" w:rsidRPr="003760E3">
        <w:rPr>
          <w:lang w:val="es-ES_tradnl"/>
        </w:rPr>
        <w:t xml:space="preserve">de trabajo sobre algunas cuestiones transversales </w:t>
      </w:r>
      <w:r w:rsidR="0098296A" w:rsidRPr="003760E3">
        <w:rPr>
          <w:lang w:val="es-ES_tradnl"/>
        </w:rPr>
        <w:t xml:space="preserve">sugeridas como </w:t>
      </w:r>
      <w:r w:rsidR="00856547" w:rsidRPr="003760E3">
        <w:rPr>
          <w:lang w:val="es-ES_tradnl"/>
        </w:rPr>
        <w:t xml:space="preserve">temas </w:t>
      </w:r>
      <w:r w:rsidR="0098296A" w:rsidRPr="003760E3">
        <w:rPr>
          <w:lang w:val="es-ES_tradnl"/>
        </w:rPr>
        <w:t>de reflexión</w:t>
      </w:r>
      <w:r w:rsidR="00741DE1" w:rsidRPr="003760E3">
        <w:rPr>
          <w:lang w:val="es-ES_tradnl"/>
        </w:rPr>
        <w:t>.  Subrayó que e</w:t>
      </w:r>
      <w:r w:rsidR="00273FB2" w:rsidRPr="003760E3">
        <w:rPr>
          <w:lang w:val="es-ES_tradnl"/>
        </w:rPr>
        <w:t xml:space="preserve">se </w:t>
      </w:r>
      <w:r w:rsidR="00741DE1" w:rsidRPr="003760E3">
        <w:rPr>
          <w:lang w:val="es-ES_tradnl"/>
        </w:rPr>
        <w:t xml:space="preserve">documento de trabajo no tiene carácter oficial y que ha sido presentado para su consideración como un medio para facilitar el debate, no como </w:t>
      </w:r>
      <w:r w:rsidR="00273FB2" w:rsidRPr="003760E3">
        <w:rPr>
          <w:lang w:val="es-ES_tradnl"/>
        </w:rPr>
        <w:t>materia sobre la que negociar</w:t>
      </w:r>
      <w:r w:rsidR="00741DE1" w:rsidRPr="003760E3">
        <w:rPr>
          <w:lang w:val="es-ES_tradnl"/>
        </w:rPr>
        <w:t xml:space="preserve">.  Añadió que, tras las declaraciones en la sesión plenaria, el grupo </w:t>
      </w:r>
      <w:r w:rsidR="00A54E80" w:rsidRPr="003760E3">
        <w:rPr>
          <w:lang w:val="es-ES_tradnl"/>
        </w:rPr>
        <w:t xml:space="preserve">informal </w:t>
      </w:r>
      <w:r w:rsidR="00741DE1" w:rsidRPr="003760E3">
        <w:rPr>
          <w:lang w:val="es-ES_tradnl"/>
        </w:rPr>
        <w:t xml:space="preserve">de expertos se reunirá para continuar los debates bajo su dirección, con la ayuda de los facilitadores, y con el formato habitual adoptado en anteriores sesiones del CIG.  El Presidente cedió el uso de la palabra </w:t>
      </w:r>
      <w:r w:rsidR="00782228" w:rsidRPr="003760E3">
        <w:rPr>
          <w:lang w:val="es-ES_tradnl"/>
        </w:rPr>
        <w:t xml:space="preserve">a las delegaciones para que se pronuncien en sesión plenaria sobre las </w:t>
      </w:r>
      <w:r w:rsidR="00741DE1" w:rsidRPr="003760E3">
        <w:rPr>
          <w:lang w:val="es-ES_tradnl"/>
        </w:rPr>
        <w:t xml:space="preserve">cuestiones transversales y </w:t>
      </w:r>
      <w:r w:rsidR="00B14AE3" w:rsidRPr="003760E3">
        <w:rPr>
          <w:lang w:val="es-ES_tradnl"/>
        </w:rPr>
        <w:t xml:space="preserve">expresen </w:t>
      </w:r>
      <w:r w:rsidR="00782228" w:rsidRPr="003760E3">
        <w:rPr>
          <w:lang w:val="es-ES_tradnl"/>
        </w:rPr>
        <w:t xml:space="preserve">sus </w:t>
      </w:r>
      <w:r w:rsidR="00741DE1" w:rsidRPr="003760E3">
        <w:rPr>
          <w:lang w:val="es-ES_tradnl"/>
        </w:rPr>
        <w:t xml:space="preserve">puntos de vista </w:t>
      </w:r>
      <w:r w:rsidR="00273FB2" w:rsidRPr="003760E3">
        <w:rPr>
          <w:lang w:val="es-ES_tradnl"/>
        </w:rPr>
        <w:t xml:space="preserve">acerca de </w:t>
      </w:r>
      <w:r w:rsidR="00741DE1" w:rsidRPr="003760E3">
        <w:rPr>
          <w:lang w:val="es-ES_tradnl"/>
        </w:rPr>
        <w:t xml:space="preserve">la recomendación </w:t>
      </w:r>
      <w:r w:rsidR="00782228" w:rsidRPr="003760E3">
        <w:rPr>
          <w:lang w:val="es-ES_tradnl"/>
        </w:rPr>
        <w:t xml:space="preserve">que ha de formularse a </w:t>
      </w:r>
      <w:r w:rsidR="00741DE1" w:rsidRPr="003760E3">
        <w:rPr>
          <w:lang w:val="es-ES_tradnl"/>
        </w:rPr>
        <w:t>la Asamblea General.</w:t>
      </w:r>
    </w:p>
    <w:p w:rsidR="00F120CA" w:rsidRPr="003760E3" w:rsidRDefault="00F120CA" w:rsidP="00E44604">
      <w:pPr>
        <w:pStyle w:val="ONUME"/>
        <w:numPr>
          <w:ilvl w:val="0"/>
          <w:numId w:val="19"/>
        </w:numPr>
        <w:rPr>
          <w:lang w:val="es-ES_tradnl"/>
        </w:rPr>
      </w:pPr>
      <w:r w:rsidRPr="003760E3">
        <w:rPr>
          <w:lang w:val="es-ES_tradnl"/>
        </w:rPr>
        <w:t xml:space="preserve">La Delegación de Indonesia, haciendo uso </w:t>
      </w:r>
      <w:r w:rsidR="00741DE1" w:rsidRPr="003760E3">
        <w:rPr>
          <w:lang w:val="es-ES_tradnl"/>
        </w:rPr>
        <w:t>de la palabra en nombre de los P</w:t>
      </w:r>
      <w:r w:rsidRPr="003760E3">
        <w:rPr>
          <w:lang w:val="es-ES_tradnl"/>
        </w:rPr>
        <w:t xml:space="preserve">aíses de </w:t>
      </w:r>
      <w:r w:rsidR="00741DE1" w:rsidRPr="003760E3">
        <w:rPr>
          <w:lang w:val="es-ES_tradnl"/>
        </w:rPr>
        <w:t>I</w:t>
      </w:r>
      <w:r w:rsidRPr="003760E3">
        <w:rPr>
          <w:lang w:val="es-ES_tradnl"/>
        </w:rPr>
        <w:t xml:space="preserve">deas </w:t>
      </w:r>
      <w:r w:rsidR="00741DE1" w:rsidRPr="003760E3">
        <w:rPr>
          <w:lang w:val="es-ES_tradnl"/>
        </w:rPr>
        <w:t>A</w:t>
      </w:r>
      <w:r w:rsidRPr="003760E3">
        <w:rPr>
          <w:lang w:val="es-ES_tradnl"/>
        </w:rPr>
        <w:t xml:space="preserve">fines, afirmó que confía en que, bajo el competente liderazgo del Presidente, se celebre un debate constructivo y fructífero a lo largo de </w:t>
      </w:r>
      <w:r w:rsidR="00273FB2" w:rsidRPr="003760E3">
        <w:rPr>
          <w:lang w:val="es-ES_tradnl"/>
        </w:rPr>
        <w:t xml:space="preserve">esta </w:t>
      </w:r>
      <w:r w:rsidRPr="003760E3">
        <w:rPr>
          <w:lang w:val="es-ES_tradnl"/>
        </w:rPr>
        <w:t xml:space="preserve">sesión del CIG.  Se ha encargado al CIG que agilice, sobre la base de una participación abierta y plena, su labor en torno a las negociaciones basadas en textos encaminadas a la consecución de un acuerdo sobre el texto o los textos de uno o varios instrumentos jurídicos internacionales.  La Delegación reiteró la postura de los </w:t>
      </w:r>
      <w:r w:rsidR="00741DE1" w:rsidRPr="003760E3">
        <w:rPr>
          <w:lang w:val="es-ES_tradnl"/>
        </w:rPr>
        <w:t>P</w:t>
      </w:r>
      <w:r w:rsidRPr="003760E3">
        <w:rPr>
          <w:lang w:val="es-ES_tradnl"/>
        </w:rPr>
        <w:t xml:space="preserve">aíses de </w:t>
      </w:r>
      <w:r w:rsidR="00741DE1" w:rsidRPr="003760E3">
        <w:rPr>
          <w:lang w:val="es-ES_tradnl"/>
        </w:rPr>
        <w:t>I</w:t>
      </w:r>
      <w:r w:rsidRPr="003760E3">
        <w:rPr>
          <w:lang w:val="es-ES_tradnl"/>
        </w:rPr>
        <w:t xml:space="preserve">deas </w:t>
      </w:r>
      <w:r w:rsidR="00741DE1" w:rsidRPr="003760E3">
        <w:rPr>
          <w:lang w:val="es-ES_tradnl"/>
        </w:rPr>
        <w:t>A</w:t>
      </w:r>
      <w:r w:rsidRPr="003760E3">
        <w:rPr>
          <w:lang w:val="es-ES_tradnl"/>
        </w:rPr>
        <w:t xml:space="preserve">fines de que contar con uno o varios instrumentos que </w:t>
      </w:r>
      <w:r w:rsidR="002F213E" w:rsidRPr="003760E3">
        <w:rPr>
          <w:lang w:val="es-ES_tradnl"/>
        </w:rPr>
        <w:t xml:space="preserve">aseguren la protección efectiva de </w:t>
      </w:r>
      <w:r w:rsidRPr="003760E3">
        <w:rPr>
          <w:lang w:val="es-ES_tradnl"/>
        </w:rPr>
        <w:t xml:space="preserve">los RR.GG., los CC.TT. y las ECT es de una importancia fundamental.  Manifestó que el actual régimen de P.I. no puede protegerlos suficientemente.  La ausencia de uno o varios instrumentos jurídicamente vinculantes </w:t>
      </w:r>
      <w:r w:rsidR="002F213E" w:rsidRPr="003760E3">
        <w:rPr>
          <w:lang w:val="es-ES_tradnl"/>
        </w:rPr>
        <w:t>de</w:t>
      </w:r>
      <w:r w:rsidR="00273FB2" w:rsidRPr="003760E3">
        <w:rPr>
          <w:lang w:val="es-ES_tradnl"/>
        </w:rPr>
        <w:t>l</w:t>
      </w:r>
      <w:r w:rsidR="002F213E" w:rsidRPr="003760E3">
        <w:rPr>
          <w:lang w:val="es-ES_tradnl"/>
        </w:rPr>
        <w:t xml:space="preserve"> tipo </w:t>
      </w:r>
      <w:r w:rsidR="00273FB2" w:rsidRPr="003760E3">
        <w:rPr>
          <w:lang w:val="es-ES_tradnl"/>
        </w:rPr>
        <w:t xml:space="preserve">indicado </w:t>
      </w:r>
      <w:r w:rsidRPr="003760E3">
        <w:rPr>
          <w:lang w:val="es-ES_tradnl"/>
        </w:rPr>
        <w:t xml:space="preserve">ha facilitado </w:t>
      </w:r>
      <w:r w:rsidR="00741DE1" w:rsidRPr="003760E3">
        <w:rPr>
          <w:lang w:val="es-ES_tradnl"/>
        </w:rPr>
        <w:t xml:space="preserve">una </w:t>
      </w:r>
      <w:r w:rsidR="002F213E" w:rsidRPr="003760E3">
        <w:rPr>
          <w:lang w:val="es-ES_tradnl"/>
        </w:rPr>
        <w:t xml:space="preserve">constante </w:t>
      </w:r>
      <w:r w:rsidRPr="003760E3">
        <w:rPr>
          <w:lang w:val="es-ES_tradnl"/>
        </w:rPr>
        <w:t xml:space="preserve">apropiación indebida y ha contribuido al desequilibrio del sistema de P.I. global.  </w:t>
      </w:r>
      <w:r w:rsidR="00273FB2" w:rsidRPr="003760E3">
        <w:rPr>
          <w:lang w:val="es-ES_tradnl"/>
        </w:rPr>
        <w:t>Dijo que c</w:t>
      </w:r>
      <w:r w:rsidR="005B580D" w:rsidRPr="003760E3">
        <w:rPr>
          <w:lang w:val="es-ES_tradnl"/>
        </w:rPr>
        <w:t xml:space="preserve">onsidera que son dos las tareas importantes que hay </w:t>
      </w:r>
      <w:r w:rsidRPr="003760E3">
        <w:rPr>
          <w:lang w:val="es-ES_tradnl"/>
        </w:rPr>
        <w:t xml:space="preserve">que abordar para que el proceso avance.  En primer lugar, el CIG </w:t>
      </w:r>
      <w:r w:rsidR="002F213E" w:rsidRPr="003760E3">
        <w:rPr>
          <w:lang w:val="es-ES_tradnl"/>
        </w:rPr>
        <w:t xml:space="preserve">ha de </w:t>
      </w:r>
      <w:r w:rsidRPr="003760E3">
        <w:rPr>
          <w:lang w:val="es-ES_tradnl"/>
        </w:rPr>
        <w:t xml:space="preserve">debatir las cuestiones transversales </w:t>
      </w:r>
      <w:r w:rsidR="00273FB2" w:rsidRPr="003760E3">
        <w:rPr>
          <w:lang w:val="es-ES_tradnl"/>
        </w:rPr>
        <w:t xml:space="preserve">a </w:t>
      </w:r>
      <w:r w:rsidRPr="003760E3">
        <w:rPr>
          <w:lang w:val="es-ES_tradnl"/>
        </w:rPr>
        <w:t xml:space="preserve">los tres textos.  </w:t>
      </w:r>
      <w:r w:rsidR="002F213E" w:rsidRPr="003760E3">
        <w:rPr>
          <w:lang w:val="es-ES_tradnl"/>
        </w:rPr>
        <w:t xml:space="preserve">Señaló que </w:t>
      </w:r>
      <w:r w:rsidRPr="003760E3">
        <w:rPr>
          <w:lang w:val="es-ES_tradnl"/>
        </w:rPr>
        <w:t xml:space="preserve">las negociaciones </w:t>
      </w:r>
      <w:r w:rsidR="002F213E" w:rsidRPr="003760E3">
        <w:rPr>
          <w:lang w:val="es-ES_tradnl"/>
        </w:rPr>
        <w:t xml:space="preserve">habidas durante las sesiones vigésima sexta y vigésima séptima </w:t>
      </w:r>
      <w:r w:rsidR="00202B96" w:rsidRPr="003760E3">
        <w:rPr>
          <w:lang w:val="es-ES_tradnl"/>
        </w:rPr>
        <w:t xml:space="preserve">del CIG </w:t>
      </w:r>
      <w:r w:rsidR="00B14AE3" w:rsidRPr="003760E3">
        <w:rPr>
          <w:lang w:val="es-ES_tradnl"/>
        </w:rPr>
        <w:t>posibilitaron avances</w:t>
      </w:r>
      <w:r w:rsidRPr="003760E3">
        <w:rPr>
          <w:lang w:val="es-ES_tradnl"/>
        </w:rPr>
        <w:t xml:space="preserve">.  El CIG </w:t>
      </w:r>
      <w:r w:rsidR="002F213E" w:rsidRPr="003760E3">
        <w:rPr>
          <w:lang w:val="es-ES_tradnl"/>
        </w:rPr>
        <w:t xml:space="preserve">tendrá </w:t>
      </w:r>
      <w:r w:rsidRPr="003760E3">
        <w:rPr>
          <w:lang w:val="es-ES_tradnl"/>
        </w:rPr>
        <w:t xml:space="preserve">que </w:t>
      </w:r>
      <w:r w:rsidR="002F213E" w:rsidRPr="003760E3">
        <w:rPr>
          <w:lang w:val="es-ES_tradnl"/>
        </w:rPr>
        <w:t xml:space="preserve">seguir </w:t>
      </w:r>
      <w:r w:rsidRPr="003760E3">
        <w:rPr>
          <w:lang w:val="es-ES_tradnl"/>
        </w:rPr>
        <w:t xml:space="preserve">identificando elementos transversales </w:t>
      </w:r>
      <w:r w:rsidR="00202B96" w:rsidRPr="003760E3">
        <w:rPr>
          <w:lang w:val="es-ES_tradnl"/>
        </w:rPr>
        <w:t xml:space="preserve">en </w:t>
      </w:r>
      <w:r w:rsidRPr="003760E3">
        <w:rPr>
          <w:lang w:val="es-ES_tradnl"/>
        </w:rPr>
        <w:t xml:space="preserve">los tres textos </w:t>
      </w:r>
      <w:r w:rsidR="002F213E" w:rsidRPr="003760E3">
        <w:rPr>
          <w:lang w:val="es-ES_tradnl"/>
        </w:rPr>
        <w:t xml:space="preserve">durante </w:t>
      </w:r>
      <w:r w:rsidR="00202B96" w:rsidRPr="003760E3">
        <w:rPr>
          <w:lang w:val="es-ES_tradnl"/>
        </w:rPr>
        <w:t xml:space="preserve">su </w:t>
      </w:r>
      <w:r w:rsidR="002F213E" w:rsidRPr="003760E3">
        <w:rPr>
          <w:lang w:val="es-ES_tradnl"/>
        </w:rPr>
        <w:t>vigésima octava sesión</w:t>
      </w:r>
      <w:r w:rsidR="008B6C98" w:rsidRPr="003760E3">
        <w:rPr>
          <w:lang w:val="es-ES_tradnl"/>
        </w:rPr>
        <w:t xml:space="preserve"> en curso</w:t>
      </w:r>
      <w:r w:rsidRPr="003760E3">
        <w:rPr>
          <w:lang w:val="es-ES_tradnl"/>
        </w:rPr>
        <w:t xml:space="preserve">.  Por lo tanto, </w:t>
      </w:r>
      <w:r w:rsidR="002F213E" w:rsidRPr="003760E3">
        <w:rPr>
          <w:lang w:val="es-ES_tradnl"/>
        </w:rPr>
        <w:t xml:space="preserve">y de cara a facilitar </w:t>
      </w:r>
      <w:r w:rsidRPr="003760E3">
        <w:rPr>
          <w:lang w:val="es-ES_tradnl"/>
        </w:rPr>
        <w:t xml:space="preserve">las negociaciones, </w:t>
      </w:r>
      <w:r w:rsidR="002F213E" w:rsidRPr="003760E3">
        <w:rPr>
          <w:lang w:val="es-ES_tradnl"/>
        </w:rPr>
        <w:t>debería hacerse un aprovechamiento eficaz de la presente sesión</w:t>
      </w:r>
      <w:r w:rsidR="009143B1" w:rsidRPr="003760E3">
        <w:rPr>
          <w:lang w:val="es-ES_tradnl"/>
        </w:rPr>
        <w:t xml:space="preserve">, y así la labor </w:t>
      </w:r>
      <w:r w:rsidR="00B14AE3" w:rsidRPr="003760E3">
        <w:rPr>
          <w:lang w:val="es-ES_tradnl"/>
        </w:rPr>
        <w:t xml:space="preserve">de </w:t>
      </w:r>
      <w:r w:rsidR="009143B1" w:rsidRPr="003760E3">
        <w:rPr>
          <w:lang w:val="es-ES_tradnl"/>
        </w:rPr>
        <w:t xml:space="preserve">redacción de los textos debería </w:t>
      </w:r>
      <w:r w:rsidR="008B6C98" w:rsidRPr="003760E3">
        <w:rPr>
          <w:lang w:val="es-ES_tradnl"/>
        </w:rPr>
        <w:t xml:space="preserve">llevarse a cabo </w:t>
      </w:r>
      <w:r w:rsidR="009143B1" w:rsidRPr="003760E3">
        <w:rPr>
          <w:lang w:val="es-ES_tradnl"/>
        </w:rPr>
        <w:t xml:space="preserve">en </w:t>
      </w:r>
      <w:r w:rsidR="00257210" w:rsidRPr="003760E3">
        <w:rPr>
          <w:lang w:val="es-ES_tradnl"/>
        </w:rPr>
        <w:t xml:space="preserve">el </w:t>
      </w:r>
      <w:r w:rsidR="008B6C98" w:rsidRPr="003760E3">
        <w:rPr>
          <w:lang w:val="es-ES_tradnl"/>
        </w:rPr>
        <w:t xml:space="preserve">seno del </w:t>
      </w:r>
      <w:r w:rsidRPr="003760E3">
        <w:rPr>
          <w:lang w:val="es-ES_tradnl"/>
        </w:rPr>
        <w:t xml:space="preserve">grupo </w:t>
      </w:r>
      <w:r w:rsidR="00A54E80" w:rsidRPr="003760E3">
        <w:rPr>
          <w:lang w:val="es-ES_tradnl"/>
        </w:rPr>
        <w:t xml:space="preserve">informal </w:t>
      </w:r>
      <w:r w:rsidRPr="003760E3">
        <w:rPr>
          <w:lang w:val="es-ES_tradnl"/>
        </w:rPr>
        <w:t xml:space="preserve">de expertos para su </w:t>
      </w:r>
      <w:r w:rsidR="009143B1" w:rsidRPr="003760E3">
        <w:rPr>
          <w:lang w:val="es-ES_tradnl"/>
        </w:rPr>
        <w:t xml:space="preserve">posterior </w:t>
      </w:r>
      <w:r w:rsidRPr="003760E3">
        <w:rPr>
          <w:lang w:val="es-ES_tradnl"/>
        </w:rPr>
        <w:t xml:space="preserve">presentación y aprobación en la sesión plenaria, </w:t>
      </w:r>
      <w:r w:rsidR="009143B1" w:rsidRPr="003760E3">
        <w:rPr>
          <w:lang w:val="es-ES_tradnl"/>
        </w:rPr>
        <w:t xml:space="preserve">a fin de </w:t>
      </w:r>
      <w:r w:rsidRPr="003760E3">
        <w:rPr>
          <w:lang w:val="es-ES_tradnl"/>
        </w:rPr>
        <w:t xml:space="preserve">que los avances </w:t>
      </w:r>
      <w:r w:rsidR="00257210" w:rsidRPr="003760E3">
        <w:rPr>
          <w:lang w:val="es-ES_tradnl"/>
        </w:rPr>
        <w:t xml:space="preserve">realizados </w:t>
      </w:r>
      <w:r w:rsidR="008B6C98" w:rsidRPr="003760E3">
        <w:rPr>
          <w:lang w:val="es-ES_tradnl"/>
        </w:rPr>
        <w:t xml:space="preserve">en </w:t>
      </w:r>
      <w:r w:rsidRPr="003760E3">
        <w:rPr>
          <w:lang w:val="es-ES_tradnl"/>
        </w:rPr>
        <w:t xml:space="preserve">el texto o textos puedan </w:t>
      </w:r>
      <w:r w:rsidR="009143B1" w:rsidRPr="003760E3">
        <w:rPr>
          <w:lang w:val="es-ES_tradnl"/>
        </w:rPr>
        <w:t xml:space="preserve">quedar incorporados </w:t>
      </w:r>
      <w:r w:rsidRPr="003760E3">
        <w:rPr>
          <w:lang w:val="es-ES_tradnl"/>
        </w:rPr>
        <w:t xml:space="preserve">en las versiones </w:t>
      </w:r>
      <w:r w:rsidR="002370CD" w:rsidRPr="003760E3">
        <w:rPr>
          <w:lang w:val="es-ES_tradnl"/>
        </w:rPr>
        <w:t>finales</w:t>
      </w:r>
      <w:r w:rsidRPr="003760E3">
        <w:rPr>
          <w:lang w:val="es-ES_tradnl"/>
        </w:rPr>
        <w:t>.  De est</w:t>
      </w:r>
      <w:r w:rsidR="008B6C98" w:rsidRPr="003760E3">
        <w:rPr>
          <w:lang w:val="es-ES_tradnl"/>
        </w:rPr>
        <w:t>a</w:t>
      </w:r>
      <w:r w:rsidRPr="003760E3">
        <w:rPr>
          <w:lang w:val="es-ES_tradnl"/>
        </w:rPr>
        <w:t xml:space="preserve"> </w:t>
      </w:r>
      <w:r w:rsidR="008B6C98" w:rsidRPr="003760E3">
        <w:rPr>
          <w:lang w:val="es-ES_tradnl"/>
        </w:rPr>
        <w:t>manera</w:t>
      </w:r>
      <w:r w:rsidRPr="003760E3">
        <w:rPr>
          <w:lang w:val="es-ES_tradnl"/>
        </w:rPr>
        <w:t xml:space="preserve">, los textos </w:t>
      </w:r>
      <w:r w:rsidR="009143B1" w:rsidRPr="003760E3">
        <w:rPr>
          <w:lang w:val="es-ES_tradnl"/>
        </w:rPr>
        <w:t xml:space="preserve">podrían ser </w:t>
      </w:r>
      <w:r w:rsidR="002370CD" w:rsidRPr="003760E3">
        <w:rPr>
          <w:lang w:val="es-ES_tradnl"/>
        </w:rPr>
        <w:t xml:space="preserve">depurados </w:t>
      </w:r>
      <w:r w:rsidRPr="003760E3">
        <w:rPr>
          <w:lang w:val="es-ES_tradnl"/>
        </w:rPr>
        <w:t xml:space="preserve">antes de transmitirlos a la Asamblea General </w:t>
      </w:r>
      <w:r w:rsidR="008B6C98" w:rsidRPr="003760E3">
        <w:rPr>
          <w:lang w:val="es-ES_tradnl"/>
        </w:rPr>
        <w:t>en espera de una decisión ulterior</w:t>
      </w:r>
      <w:r w:rsidRPr="003760E3">
        <w:rPr>
          <w:lang w:val="es-ES_tradnl"/>
        </w:rPr>
        <w:t xml:space="preserve">.  En su opinión, urge debatir algunas </w:t>
      </w:r>
      <w:r w:rsidR="007772DA" w:rsidRPr="003760E3">
        <w:rPr>
          <w:lang w:val="es-ES_tradnl"/>
        </w:rPr>
        <w:t xml:space="preserve">de esas </w:t>
      </w:r>
      <w:r w:rsidRPr="003760E3">
        <w:rPr>
          <w:lang w:val="es-ES_tradnl"/>
        </w:rPr>
        <w:t xml:space="preserve">cuestiones </w:t>
      </w:r>
      <w:r w:rsidRPr="003760E3">
        <w:rPr>
          <w:lang w:val="es-ES_tradnl"/>
        </w:rPr>
        <w:lastRenderedPageBreak/>
        <w:t xml:space="preserve">transversales, a saber:  </w:t>
      </w:r>
      <w:r w:rsidR="008B6C98" w:rsidRPr="003760E3">
        <w:rPr>
          <w:lang w:val="es-ES_tradnl"/>
        </w:rPr>
        <w:t xml:space="preserve">los </w:t>
      </w:r>
      <w:r w:rsidRPr="003760E3">
        <w:rPr>
          <w:lang w:val="es-ES_tradnl"/>
        </w:rPr>
        <w:t xml:space="preserve">objetivos del texto o textos, </w:t>
      </w:r>
      <w:r w:rsidR="007772DA" w:rsidRPr="003760E3">
        <w:rPr>
          <w:lang w:val="es-ES_tradnl"/>
        </w:rPr>
        <w:t xml:space="preserve">los </w:t>
      </w:r>
      <w:r w:rsidRPr="003760E3">
        <w:rPr>
          <w:lang w:val="es-ES_tradnl"/>
        </w:rPr>
        <w:t xml:space="preserve">criterios de admisibilidad, </w:t>
      </w:r>
      <w:r w:rsidR="009143B1" w:rsidRPr="003760E3">
        <w:rPr>
          <w:lang w:val="es-ES_tradnl"/>
        </w:rPr>
        <w:t xml:space="preserve">el </w:t>
      </w:r>
      <w:r w:rsidR="0090249B" w:rsidRPr="003760E3">
        <w:rPr>
          <w:lang w:val="es-ES_tradnl"/>
        </w:rPr>
        <w:t xml:space="preserve">alcance </w:t>
      </w:r>
      <w:r w:rsidRPr="003760E3">
        <w:rPr>
          <w:lang w:val="es-ES_tradnl"/>
        </w:rPr>
        <w:t xml:space="preserve">de la protección, </w:t>
      </w:r>
      <w:r w:rsidR="007772DA" w:rsidRPr="003760E3">
        <w:rPr>
          <w:lang w:val="es-ES_tradnl"/>
        </w:rPr>
        <w:t xml:space="preserve">los </w:t>
      </w:r>
      <w:r w:rsidRPr="003760E3">
        <w:rPr>
          <w:lang w:val="es-ES_tradnl"/>
        </w:rPr>
        <w:t xml:space="preserve">beneficiarios, </w:t>
      </w:r>
      <w:r w:rsidR="007772DA" w:rsidRPr="003760E3">
        <w:rPr>
          <w:lang w:val="es-ES_tradnl"/>
        </w:rPr>
        <w:t xml:space="preserve">las </w:t>
      </w:r>
      <w:r w:rsidRPr="003760E3">
        <w:rPr>
          <w:lang w:val="es-ES_tradnl"/>
        </w:rPr>
        <w:t xml:space="preserve">bases de datos, </w:t>
      </w:r>
      <w:r w:rsidR="007772DA" w:rsidRPr="003760E3">
        <w:rPr>
          <w:lang w:val="es-ES_tradnl"/>
        </w:rPr>
        <w:t xml:space="preserve">el </w:t>
      </w:r>
      <w:r w:rsidRPr="003760E3">
        <w:rPr>
          <w:lang w:val="es-ES_tradnl"/>
        </w:rPr>
        <w:t xml:space="preserve">requisito de divulgación, </w:t>
      </w:r>
      <w:r w:rsidR="007772DA" w:rsidRPr="003760E3">
        <w:rPr>
          <w:lang w:val="es-ES_tradnl"/>
        </w:rPr>
        <w:t xml:space="preserve">la </w:t>
      </w:r>
      <w:r w:rsidRPr="003760E3">
        <w:rPr>
          <w:lang w:val="es-ES_tradnl"/>
        </w:rPr>
        <w:t xml:space="preserve">excepciones y limitaciones, </w:t>
      </w:r>
      <w:r w:rsidR="007772DA" w:rsidRPr="003760E3">
        <w:rPr>
          <w:lang w:val="es-ES_tradnl"/>
        </w:rPr>
        <w:t xml:space="preserve">la </w:t>
      </w:r>
      <w:r w:rsidRPr="003760E3">
        <w:rPr>
          <w:lang w:val="es-ES_tradnl"/>
        </w:rPr>
        <w:t xml:space="preserve">duración de la protección, el fortalecimiento de capacidades y la asistencia técnica.  Sin embargo, la Delegación dijo que la lista no es exhaustiva y que se reserva el derecho </w:t>
      </w:r>
      <w:r w:rsidR="00741DE1" w:rsidRPr="003760E3">
        <w:rPr>
          <w:lang w:val="es-ES_tradnl"/>
        </w:rPr>
        <w:t xml:space="preserve">a </w:t>
      </w:r>
      <w:r w:rsidRPr="003760E3">
        <w:rPr>
          <w:lang w:val="es-ES_tradnl"/>
        </w:rPr>
        <w:t xml:space="preserve">exponer ulteriores comentarios sobre las cuestiones transversales </w:t>
      </w:r>
      <w:r w:rsidR="00202B96" w:rsidRPr="003760E3">
        <w:rPr>
          <w:lang w:val="es-ES_tradnl"/>
        </w:rPr>
        <w:t xml:space="preserve">a </w:t>
      </w:r>
      <w:r w:rsidRPr="003760E3">
        <w:rPr>
          <w:lang w:val="es-ES_tradnl"/>
        </w:rPr>
        <w:t xml:space="preserve">los tres textos durante las reuniones del grupo </w:t>
      </w:r>
      <w:r w:rsidR="00A54E80" w:rsidRPr="003760E3">
        <w:rPr>
          <w:lang w:val="es-ES_tradnl"/>
        </w:rPr>
        <w:t xml:space="preserve">informal </w:t>
      </w:r>
      <w:r w:rsidRPr="003760E3">
        <w:rPr>
          <w:lang w:val="es-ES_tradnl"/>
        </w:rPr>
        <w:t xml:space="preserve">de expertos.  En segundo lugar, el CIG </w:t>
      </w:r>
      <w:r w:rsidR="008B6C98" w:rsidRPr="003760E3">
        <w:rPr>
          <w:lang w:val="es-ES_tradnl"/>
        </w:rPr>
        <w:t xml:space="preserve">debe </w:t>
      </w:r>
      <w:r w:rsidR="009143B1" w:rsidRPr="003760E3">
        <w:rPr>
          <w:lang w:val="es-ES_tradnl"/>
        </w:rPr>
        <w:t xml:space="preserve">preparar </w:t>
      </w:r>
      <w:r w:rsidRPr="003760E3">
        <w:rPr>
          <w:lang w:val="es-ES_tradnl"/>
        </w:rPr>
        <w:t xml:space="preserve">una recomendación para la próxima Asamblea General.  Tal como </w:t>
      </w:r>
      <w:r w:rsidR="0084345F" w:rsidRPr="003760E3">
        <w:rPr>
          <w:lang w:val="es-ES_tradnl"/>
        </w:rPr>
        <w:t xml:space="preserve">se </w:t>
      </w:r>
      <w:r w:rsidRPr="003760E3">
        <w:rPr>
          <w:lang w:val="es-ES_tradnl"/>
        </w:rPr>
        <w:t xml:space="preserve">decidió </w:t>
      </w:r>
      <w:r w:rsidR="0084345F" w:rsidRPr="003760E3">
        <w:rPr>
          <w:lang w:val="es-ES_tradnl"/>
        </w:rPr>
        <w:t xml:space="preserve">en </w:t>
      </w:r>
      <w:r w:rsidRPr="003760E3">
        <w:rPr>
          <w:lang w:val="es-ES_tradnl"/>
        </w:rPr>
        <w:t xml:space="preserve">la Asamblea General </w:t>
      </w:r>
      <w:r w:rsidR="008423FF" w:rsidRPr="003760E3">
        <w:rPr>
          <w:lang w:val="es-ES_tradnl"/>
        </w:rPr>
        <w:t>de 20</w:t>
      </w:r>
      <w:r w:rsidRPr="003760E3">
        <w:rPr>
          <w:lang w:val="es-ES_tradnl"/>
        </w:rPr>
        <w:t>13, el CIG tiene el mandato de finalizar el texto o textos en el bienio</w:t>
      </w:r>
      <w:r w:rsidR="00E44604" w:rsidRPr="003760E3">
        <w:rPr>
          <w:lang w:val="es-ES_tradnl"/>
        </w:rPr>
        <w:t> </w:t>
      </w:r>
      <w:r w:rsidRPr="003760E3">
        <w:rPr>
          <w:lang w:val="es-ES_tradnl"/>
        </w:rPr>
        <w:t>2014</w:t>
      </w:r>
      <w:r w:rsidR="00E44604" w:rsidRPr="003760E3">
        <w:rPr>
          <w:lang w:val="es-ES_tradnl"/>
        </w:rPr>
        <w:noBreakHyphen/>
      </w:r>
      <w:r w:rsidRPr="003760E3">
        <w:rPr>
          <w:lang w:val="es-ES_tradnl"/>
        </w:rPr>
        <w:t xml:space="preserve">2015, mediante, entre otras cosas, la celebración de </w:t>
      </w:r>
      <w:r w:rsidR="005D734A" w:rsidRPr="003760E3">
        <w:rPr>
          <w:lang w:val="es-ES_tradnl"/>
        </w:rPr>
        <w:t xml:space="preserve">reuniones </w:t>
      </w:r>
      <w:r w:rsidRPr="003760E3">
        <w:rPr>
          <w:lang w:val="es-ES_tradnl"/>
        </w:rPr>
        <w:t xml:space="preserve">adicionales.  Hizo un llamamiento al CIG para que recomiende a la Asamblea General de septiembre </w:t>
      </w:r>
      <w:r w:rsidR="008423FF" w:rsidRPr="003760E3">
        <w:rPr>
          <w:lang w:val="es-ES_tradnl"/>
        </w:rPr>
        <w:t>de 20</w:t>
      </w:r>
      <w:r w:rsidRPr="003760E3">
        <w:rPr>
          <w:lang w:val="es-ES_tradnl"/>
        </w:rPr>
        <w:t xml:space="preserve">14 lo siguiente:  primero, </w:t>
      </w:r>
      <w:r w:rsidR="007772DA" w:rsidRPr="003760E3">
        <w:rPr>
          <w:lang w:val="es-ES_tradnl"/>
        </w:rPr>
        <w:t xml:space="preserve">convocar </w:t>
      </w:r>
      <w:r w:rsidRPr="003760E3">
        <w:rPr>
          <w:lang w:val="es-ES_tradnl"/>
        </w:rPr>
        <w:t xml:space="preserve">tres </w:t>
      </w:r>
      <w:r w:rsidR="009143B1" w:rsidRPr="003760E3">
        <w:rPr>
          <w:lang w:val="es-ES_tradnl"/>
        </w:rPr>
        <w:t xml:space="preserve">sesiones </w:t>
      </w:r>
      <w:r w:rsidRPr="003760E3">
        <w:rPr>
          <w:lang w:val="es-ES_tradnl"/>
        </w:rPr>
        <w:t xml:space="preserve">del CIG </w:t>
      </w:r>
      <w:r w:rsidR="008423FF" w:rsidRPr="003760E3">
        <w:rPr>
          <w:lang w:val="es-ES_tradnl"/>
        </w:rPr>
        <w:t>en 20</w:t>
      </w:r>
      <w:r w:rsidRPr="003760E3">
        <w:rPr>
          <w:lang w:val="es-ES_tradnl"/>
        </w:rPr>
        <w:t xml:space="preserve">15;  segundo, </w:t>
      </w:r>
      <w:r w:rsidR="007772DA" w:rsidRPr="003760E3">
        <w:rPr>
          <w:lang w:val="es-ES_tradnl"/>
        </w:rPr>
        <w:t xml:space="preserve">convocar </w:t>
      </w:r>
      <w:r w:rsidRPr="003760E3">
        <w:rPr>
          <w:lang w:val="es-ES_tradnl"/>
        </w:rPr>
        <w:t>reuniones de embajadores</w:t>
      </w:r>
      <w:r w:rsidR="007772DA" w:rsidRPr="003760E3">
        <w:rPr>
          <w:lang w:val="es-ES_tradnl"/>
        </w:rPr>
        <w:t xml:space="preserve"> y </w:t>
      </w:r>
      <w:r w:rsidRPr="003760E3">
        <w:rPr>
          <w:lang w:val="es-ES_tradnl"/>
        </w:rPr>
        <w:t xml:space="preserve">altos funcionarios de las capitales </w:t>
      </w:r>
      <w:r w:rsidR="008423FF" w:rsidRPr="003760E3">
        <w:rPr>
          <w:lang w:val="es-ES_tradnl"/>
        </w:rPr>
        <w:t>en 20</w:t>
      </w:r>
      <w:r w:rsidRPr="003760E3">
        <w:rPr>
          <w:lang w:val="es-ES_tradnl"/>
        </w:rPr>
        <w:t>15;</w:t>
      </w:r>
      <w:r w:rsidR="00E44604" w:rsidRPr="003760E3">
        <w:rPr>
          <w:lang w:val="es-ES_tradnl"/>
        </w:rPr>
        <w:t xml:space="preserve"> </w:t>
      </w:r>
      <w:r w:rsidRPr="003760E3">
        <w:rPr>
          <w:lang w:val="es-ES_tradnl"/>
        </w:rPr>
        <w:t xml:space="preserve"> tercero, </w:t>
      </w:r>
      <w:r w:rsidR="007772DA" w:rsidRPr="003760E3">
        <w:rPr>
          <w:lang w:val="es-ES_tradnl"/>
        </w:rPr>
        <w:t xml:space="preserve">convocar </w:t>
      </w:r>
      <w:r w:rsidRPr="003760E3">
        <w:rPr>
          <w:lang w:val="es-ES_tradnl"/>
        </w:rPr>
        <w:t xml:space="preserve">reuniones entre sesiones y </w:t>
      </w:r>
      <w:r w:rsidR="00257210" w:rsidRPr="003760E3">
        <w:rPr>
          <w:lang w:val="es-ES_tradnl"/>
        </w:rPr>
        <w:t>reuniones interregionales</w:t>
      </w:r>
      <w:r w:rsidRPr="003760E3">
        <w:rPr>
          <w:lang w:val="es-ES_tradnl"/>
        </w:rPr>
        <w:t xml:space="preserve">;  cuarto, </w:t>
      </w:r>
      <w:r w:rsidR="00257210" w:rsidRPr="003760E3">
        <w:rPr>
          <w:lang w:val="es-ES_tradnl"/>
        </w:rPr>
        <w:t xml:space="preserve">convocar </w:t>
      </w:r>
      <w:r w:rsidRPr="003760E3">
        <w:rPr>
          <w:lang w:val="es-ES_tradnl"/>
        </w:rPr>
        <w:t xml:space="preserve">una </w:t>
      </w:r>
      <w:r w:rsidR="009143B1" w:rsidRPr="003760E3">
        <w:rPr>
          <w:lang w:val="es-ES_tradnl"/>
        </w:rPr>
        <w:t>c</w:t>
      </w:r>
      <w:r w:rsidRPr="003760E3">
        <w:rPr>
          <w:lang w:val="es-ES_tradnl"/>
        </w:rPr>
        <w:t xml:space="preserve">onferencia </w:t>
      </w:r>
      <w:r w:rsidR="009143B1" w:rsidRPr="003760E3">
        <w:rPr>
          <w:lang w:val="es-ES_tradnl"/>
        </w:rPr>
        <w:t>d</w:t>
      </w:r>
      <w:r w:rsidRPr="003760E3">
        <w:rPr>
          <w:lang w:val="es-ES_tradnl"/>
        </w:rPr>
        <w:t xml:space="preserve">iplomática </w:t>
      </w:r>
      <w:r w:rsidR="008423FF" w:rsidRPr="003760E3">
        <w:rPr>
          <w:lang w:val="es-ES_tradnl"/>
        </w:rPr>
        <w:t>en 20</w:t>
      </w:r>
      <w:r w:rsidRPr="003760E3">
        <w:rPr>
          <w:lang w:val="es-ES_tradnl"/>
        </w:rPr>
        <w:t xml:space="preserve">15; </w:t>
      </w:r>
      <w:r w:rsidR="00E44604" w:rsidRPr="003760E3">
        <w:rPr>
          <w:lang w:val="es-ES_tradnl"/>
        </w:rPr>
        <w:t xml:space="preserve"> </w:t>
      </w:r>
      <w:r w:rsidRPr="003760E3">
        <w:rPr>
          <w:lang w:val="es-ES_tradnl"/>
        </w:rPr>
        <w:t xml:space="preserve">quinto, </w:t>
      </w:r>
      <w:r w:rsidR="00257210" w:rsidRPr="003760E3">
        <w:rPr>
          <w:lang w:val="es-ES_tradnl"/>
        </w:rPr>
        <w:t xml:space="preserve">pedir </w:t>
      </w:r>
      <w:r w:rsidRPr="003760E3">
        <w:rPr>
          <w:lang w:val="es-ES_tradnl"/>
        </w:rPr>
        <w:t xml:space="preserve">a la Asamblea General de la OMPI y al PBC que asignen </w:t>
      </w:r>
      <w:r w:rsidR="00257210" w:rsidRPr="003760E3">
        <w:rPr>
          <w:lang w:val="es-ES_tradnl"/>
        </w:rPr>
        <w:t xml:space="preserve">un presupuesto suficiente para la ejecución de </w:t>
      </w:r>
      <w:r w:rsidRPr="003760E3">
        <w:rPr>
          <w:lang w:val="es-ES_tradnl"/>
        </w:rPr>
        <w:t xml:space="preserve">los programas del CIG </w:t>
      </w:r>
      <w:r w:rsidR="008423FF" w:rsidRPr="003760E3">
        <w:rPr>
          <w:lang w:val="es-ES_tradnl"/>
        </w:rPr>
        <w:t>en 20</w:t>
      </w:r>
      <w:r w:rsidRPr="003760E3">
        <w:rPr>
          <w:lang w:val="es-ES_tradnl"/>
        </w:rPr>
        <w:t xml:space="preserve">15.  </w:t>
      </w:r>
      <w:r w:rsidR="005B580D" w:rsidRPr="003760E3">
        <w:rPr>
          <w:lang w:val="es-ES_tradnl"/>
        </w:rPr>
        <w:t>S</w:t>
      </w:r>
      <w:r w:rsidRPr="003760E3">
        <w:rPr>
          <w:lang w:val="es-ES_tradnl"/>
        </w:rPr>
        <w:t xml:space="preserve">i desea </w:t>
      </w:r>
      <w:r w:rsidR="0084345F" w:rsidRPr="003760E3">
        <w:rPr>
          <w:lang w:val="es-ES_tradnl"/>
        </w:rPr>
        <w:t xml:space="preserve">agilizar </w:t>
      </w:r>
      <w:r w:rsidRPr="003760E3">
        <w:rPr>
          <w:lang w:val="es-ES_tradnl"/>
        </w:rPr>
        <w:t>el proceso de negociación, el CIG debe dotarse de una metodología con un calendario claro.  La Delegación presentó las siguientes propuestas</w:t>
      </w:r>
      <w:r w:rsidR="0084345F" w:rsidRPr="003760E3">
        <w:rPr>
          <w:lang w:val="es-ES_tradnl"/>
        </w:rPr>
        <w:t xml:space="preserve"> al efecto</w:t>
      </w:r>
      <w:r w:rsidRPr="003760E3">
        <w:rPr>
          <w:lang w:val="es-ES_tradnl"/>
        </w:rPr>
        <w:t>:  primero, media jornada para declaraciones generales;  segundo, medi</w:t>
      </w:r>
      <w:r w:rsidR="00257210" w:rsidRPr="003760E3">
        <w:rPr>
          <w:lang w:val="es-ES_tradnl"/>
        </w:rPr>
        <w:t>a</w:t>
      </w:r>
      <w:r w:rsidRPr="003760E3">
        <w:rPr>
          <w:lang w:val="es-ES_tradnl"/>
        </w:rPr>
        <w:t xml:space="preserve"> </w:t>
      </w:r>
      <w:r w:rsidR="00257210" w:rsidRPr="003760E3">
        <w:rPr>
          <w:lang w:val="es-ES_tradnl"/>
        </w:rPr>
        <w:t xml:space="preserve">jornada </w:t>
      </w:r>
      <w:r w:rsidR="001E3F7B" w:rsidRPr="003760E3">
        <w:rPr>
          <w:lang w:val="es-ES_tradnl"/>
        </w:rPr>
        <w:t>dedicada a</w:t>
      </w:r>
      <w:r w:rsidR="00202B96" w:rsidRPr="003760E3">
        <w:rPr>
          <w:lang w:val="es-ES_tradnl"/>
        </w:rPr>
        <w:t>l</w:t>
      </w:r>
      <w:r w:rsidR="001E3F7B" w:rsidRPr="003760E3">
        <w:rPr>
          <w:lang w:val="es-ES_tradnl"/>
        </w:rPr>
        <w:t xml:space="preserve"> </w:t>
      </w:r>
      <w:r w:rsidRPr="003760E3">
        <w:rPr>
          <w:lang w:val="es-ES_tradnl"/>
        </w:rPr>
        <w:t xml:space="preserve">examen general de las cuestiones transversales;  tercero, dos días </w:t>
      </w:r>
      <w:r w:rsidR="001E3F7B" w:rsidRPr="003760E3">
        <w:rPr>
          <w:lang w:val="es-ES_tradnl"/>
        </w:rPr>
        <w:t xml:space="preserve">dedicados </w:t>
      </w:r>
      <w:r w:rsidRPr="003760E3">
        <w:rPr>
          <w:lang w:val="es-ES_tradnl"/>
        </w:rPr>
        <w:t xml:space="preserve">el </w:t>
      </w:r>
      <w:r w:rsidR="00257210" w:rsidRPr="003760E3">
        <w:rPr>
          <w:lang w:val="es-ES_tradnl"/>
        </w:rPr>
        <w:t xml:space="preserve">ejercicio </w:t>
      </w:r>
      <w:r w:rsidRPr="003760E3">
        <w:rPr>
          <w:lang w:val="es-ES_tradnl"/>
        </w:rPr>
        <w:t xml:space="preserve">de redacción y la formulación de la recomendación.  En cuanto a las recomendaciones conjuntas presentadas por varias delegaciones (WIPO/GRTKF/IC/28/7 y WIPO/GRTKF/IC/28/8), indicó que estas cuestiones han quedado recogidas de manera suficiente en los proyectos de texto.  Por lo tanto, todo debate ulterior sobre </w:t>
      </w:r>
      <w:r w:rsidR="00257210" w:rsidRPr="003760E3">
        <w:rPr>
          <w:lang w:val="es-ES_tradnl"/>
        </w:rPr>
        <w:t xml:space="preserve">esas </w:t>
      </w:r>
      <w:r w:rsidRPr="003760E3">
        <w:rPr>
          <w:lang w:val="es-ES_tradnl"/>
        </w:rPr>
        <w:t>recomendaciones debería llevarse a cabo para cuando el CIG aborde los artículos relacionados de los tres textos.  En relación con la Reseña Nº</w:t>
      </w:r>
      <w:r w:rsidR="00E44604" w:rsidRPr="003760E3">
        <w:rPr>
          <w:lang w:val="es-ES_tradnl"/>
        </w:rPr>
        <w:t> </w:t>
      </w:r>
      <w:r w:rsidRPr="003760E3">
        <w:rPr>
          <w:lang w:val="es-ES_tradnl"/>
        </w:rPr>
        <w:t xml:space="preserve">7 </w:t>
      </w:r>
      <w:r w:rsidR="00E44604" w:rsidRPr="003760E3">
        <w:rPr>
          <w:lang w:val="es-ES_tradnl"/>
        </w:rPr>
        <w:t>“</w:t>
      </w:r>
      <w:r w:rsidRPr="003760E3">
        <w:rPr>
          <w:lang w:val="es-ES_tradnl"/>
        </w:rPr>
        <w:t xml:space="preserve">Derecho Consuetudinario y </w:t>
      </w:r>
      <w:r w:rsidR="006B0C36" w:rsidRPr="003760E3">
        <w:rPr>
          <w:lang w:val="es-ES_tradnl"/>
        </w:rPr>
        <w:t>los Conocimientos Tradicionales</w:t>
      </w:r>
      <w:r w:rsidR="00E44604" w:rsidRPr="003760E3">
        <w:rPr>
          <w:lang w:val="es-ES_tradnl"/>
        </w:rPr>
        <w:t>”</w:t>
      </w:r>
      <w:r w:rsidRPr="003760E3">
        <w:rPr>
          <w:lang w:val="es-ES_tradnl"/>
        </w:rPr>
        <w:t xml:space="preserve">, manifestó que, en su opinión, no basta con contar únicamente con la legislación nacional.  Subrayó que urge adoptar inmediatamente uno o varios instrumentos jurídicos internacionales, ya que el uso de los RR.GG., los CC.TT. y las ECT no tiene fronteras </w:t>
      </w:r>
      <w:r w:rsidR="00D9257A" w:rsidRPr="003760E3">
        <w:rPr>
          <w:lang w:val="es-ES_tradnl"/>
        </w:rPr>
        <w:t xml:space="preserve">y, por </w:t>
      </w:r>
      <w:r w:rsidR="00830FD2" w:rsidRPr="003760E3">
        <w:rPr>
          <w:lang w:val="es-ES_tradnl"/>
        </w:rPr>
        <w:t xml:space="preserve">lo </w:t>
      </w:r>
      <w:r w:rsidR="00D9257A" w:rsidRPr="003760E3">
        <w:rPr>
          <w:lang w:val="es-ES_tradnl"/>
        </w:rPr>
        <w:t xml:space="preserve">tanto, </w:t>
      </w:r>
      <w:r w:rsidRPr="003760E3">
        <w:rPr>
          <w:lang w:val="es-ES_tradnl"/>
        </w:rPr>
        <w:t xml:space="preserve">no </w:t>
      </w:r>
      <w:r w:rsidR="00D9257A" w:rsidRPr="003760E3">
        <w:rPr>
          <w:lang w:val="es-ES_tradnl"/>
        </w:rPr>
        <w:t xml:space="preserve">se trataría sólo de </w:t>
      </w:r>
      <w:r w:rsidRPr="003760E3">
        <w:rPr>
          <w:lang w:val="es-ES_tradnl"/>
        </w:rPr>
        <w:t xml:space="preserve">una cuestión bilateral o regional, sino </w:t>
      </w:r>
      <w:r w:rsidR="00D9257A" w:rsidRPr="003760E3">
        <w:rPr>
          <w:lang w:val="es-ES_tradnl"/>
        </w:rPr>
        <w:t xml:space="preserve">también </w:t>
      </w:r>
      <w:r w:rsidRPr="003760E3">
        <w:rPr>
          <w:lang w:val="es-ES_tradnl"/>
        </w:rPr>
        <w:t xml:space="preserve">mundial.  </w:t>
      </w:r>
    </w:p>
    <w:p w:rsidR="00F120CA" w:rsidRPr="003760E3" w:rsidRDefault="00F120CA" w:rsidP="00F120CA">
      <w:pPr>
        <w:pStyle w:val="ONUME"/>
        <w:numPr>
          <w:ilvl w:val="0"/>
          <w:numId w:val="19"/>
        </w:numPr>
        <w:rPr>
          <w:lang w:val="es-ES_tradnl"/>
        </w:rPr>
      </w:pPr>
      <w:r w:rsidRPr="003760E3">
        <w:rPr>
          <w:lang w:val="es-ES_tradnl"/>
        </w:rPr>
        <w:t xml:space="preserve">La Delegación de Bangladesh, haciendo uso de la palabra en nombre del Grupo de Asia y el Pacífico, </w:t>
      </w:r>
      <w:r w:rsidR="00D9257A" w:rsidRPr="003760E3">
        <w:rPr>
          <w:lang w:val="es-ES_tradnl"/>
        </w:rPr>
        <w:t xml:space="preserve">dijo que aprecia mucho </w:t>
      </w:r>
      <w:r w:rsidRPr="003760E3">
        <w:rPr>
          <w:lang w:val="es-ES_tradnl"/>
        </w:rPr>
        <w:t xml:space="preserve">la orientación proporcionada por el Presidente.  En su opinión, el documento de trabajo que ha preparado permite entender mejor los </w:t>
      </w:r>
      <w:r w:rsidR="00D9257A" w:rsidRPr="003760E3">
        <w:rPr>
          <w:lang w:val="es-ES_tradnl"/>
        </w:rPr>
        <w:t xml:space="preserve">diferentes </w:t>
      </w:r>
      <w:r w:rsidRPr="003760E3">
        <w:rPr>
          <w:lang w:val="es-ES_tradnl"/>
        </w:rPr>
        <w:t>términos y cuestiones</w:t>
      </w:r>
      <w:r w:rsidR="00D9257A" w:rsidRPr="003760E3">
        <w:rPr>
          <w:lang w:val="es-ES_tradnl"/>
        </w:rPr>
        <w:t>,</w:t>
      </w:r>
      <w:r w:rsidRPr="003760E3">
        <w:rPr>
          <w:lang w:val="es-ES_tradnl"/>
        </w:rPr>
        <w:t xml:space="preserve"> y contribuirá a</w:t>
      </w:r>
      <w:r w:rsidR="00202B96" w:rsidRPr="003760E3">
        <w:rPr>
          <w:lang w:val="es-ES_tradnl"/>
        </w:rPr>
        <w:t xml:space="preserve">l avance de </w:t>
      </w:r>
      <w:r w:rsidRPr="003760E3">
        <w:rPr>
          <w:lang w:val="es-ES_tradnl"/>
        </w:rPr>
        <w:t xml:space="preserve">las negociaciones.  </w:t>
      </w:r>
      <w:r w:rsidR="00257210" w:rsidRPr="003760E3">
        <w:rPr>
          <w:lang w:val="es-ES_tradnl"/>
        </w:rPr>
        <w:t>Añadió que e</w:t>
      </w:r>
      <w:r w:rsidRPr="003760E3">
        <w:rPr>
          <w:lang w:val="es-ES_tradnl"/>
        </w:rPr>
        <w:t xml:space="preserve">l documento de trabajo refleja el </w:t>
      </w:r>
      <w:r w:rsidR="00D9257A" w:rsidRPr="003760E3">
        <w:rPr>
          <w:lang w:val="es-ES_tradnl"/>
        </w:rPr>
        <w:t xml:space="preserve">firme </w:t>
      </w:r>
      <w:r w:rsidRPr="003760E3">
        <w:rPr>
          <w:lang w:val="es-ES_tradnl"/>
        </w:rPr>
        <w:t xml:space="preserve">compromiso </w:t>
      </w:r>
      <w:r w:rsidR="00202B96" w:rsidRPr="003760E3">
        <w:rPr>
          <w:lang w:val="es-ES_tradnl"/>
        </w:rPr>
        <w:t>d</w:t>
      </w:r>
      <w:r w:rsidR="00257210" w:rsidRPr="003760E3">
        <w:rPr>
          <w:lang w:val="es-ES_tradnl"/>
        </w:rPr>
        <w:t xml:space="preserve">el </w:t>
      </w:r>
      <w:r w:rsidRPr="003760E3">
        <w:rPr>
          <w:lang w:val="es-ES_tradnl"/>
        </w:rPr>
        <w:t xml:space="preserve">Presidente con el proceso del CIG y </w:t>
      </w:r>
      <w:r w:rsidR="00257210" w:rsidRPr="003760E3">
        <w:rPr>
          <w:lang w:val="es-ES_tradnl"/>
        </w:rPr>
        <w:t xml:space="preserve">que </w:t>
      </w:r>
      <w:r w:rsidRPr="003760E3">
        <w:rPr>
          <w:lang w:val="es-ES_tradnl"/>
        </w:rPr>
        <w:t>el Grupo de Asia y el Pacífico</w:t>
      </w:r>
      <w:r w:rsidR="00741DE1" w:rsidRPr="003760E3">
        <w:rPr>
          <w:lang w:val="es-ES_tradnl"/>
        </w:rPr>
        <w:t xml:space="preserve"> podrá beneficiarse </w:t>
      </w:r>
      <w:r w:rsidR="00D9257A" w:rsidRPr="003760E3">
        <w:rPr>
          <w:lang w:val="es-ES_tradnl"/>
        </w:rPr>
        <w:t xml:space="preserve">ciertamente </w:t>
      </w:r>
      <w:r w:rsidR="00741DE1" w:rsidRPr="003760E3">
        <w:rPr>
          <w:lang w:val="es-ES_tradnl"/>
        </w:rPr>
        <w:t>de él</w:t>
      </w:r>
      <w:r w:rsidRPr="003760E3">
        <w:rPr>
          <w:lang w:val="es-ES_tradnl"/>
        </w:rPr>
        <w:t xml:space="preserve">.  La Delegación agradeció </w:t>
      </w:r>
      <w:r w:rsidR="00741DE1" w:rsidRPr="003760E3">
        <w:rPr>
          <w:lang w:val="es-ES_tradnl"/>
        </w:rPr>
        <w:t xml:space="preserve">por adelantado </w:t>
      </w:r>
      <w:r w:rsidRPr="003760E3">
        <w:rPr>
          <w:lang w:val="es-ES_tradnl"/>
        </w:rPr>
        <w:t xml:space="preserve">a los Vicepresidentes, los facilitadores y el Amigo de la Presidencia </w:t>
      </w:r>
      <w:r w:rsidR="00741DE1" w:rsidRPr="003760E3">
        <w:rPr>
          <w:lang w:val="es-ES_tradnl"/>
        </w:rPr>
        <w:t xml:space="preserve">la </w:t>
      </w:r>
      <w:r w:rsidR="00D9257A" w:rsidRPr="003760E3">
        <w:rPr>
          <w:lang w:val="es-ES_tradnl"/>
        </w:rPr>
        <w:t xml:space="preserve">ardua </w:t>
      </w:r>
      <w:r w:rsidRPr="003760E3">
        <w:rPr>
          <w:lang w:val="es-ES_tradnl"/>
        </w:rPr>
        <w:t xml:space="preserve">labor </w:t>
      </w:r>
      <w:r w:rsidR="00741DE1" w:rsidRPr="003760E3">
        <w:rPr>
          <w:lang w:val="es-ES_tradnl"/>
        </w:rPr>
        <w:t xml:space="preserve">e </w:t>
      </w:r>
      <w:r w:rsidRPr="003760E3">
        <w:rPr>
          <w:lang w:val="es-ES_tradnl"/>
        </w:rPr>
        <w:t>importantes contribuciones</w:t>
      </w:r>
      <w:r w:rsidR="00741DE1" w:rsidRPr="003760E3">
        <w:rPr>
          <w:lang w:val="es-ES_tradnl"/>
        </w:rPr>
        <w:t xml:space="preserve"> que </w:t>
      </w:r>
      <w:r w:rsidR="00F3617F" w:rsidRPr="003760E3">
        <w:rPr>
          <w:lang w:val="es-ES_tradnl"/>
        </w:rPr>
        <w:t>están llamados a realizar</w:t>
      </w:r>
      <w:r w:rsidRPr="003760E3">
        <w:rPr>
          <w:lang w:val="es-ES_tradnl"/>
        </w:rPr>
        <w:t xml:space="preserve">.  También dio las gracias al Director General por sus vitales observaciones preliminares.  El Grupo de Asia y el Pacífico considera que </w:t>
      </w:r>
      <w:r w:rsidR="00F3617F" w:rsidRPr="003760E3">
        <w:rPr>
          <w:lang w:val="es-ES_tradnl"/>
        </w:rPr>
        <w:t xml:space="preserve">el interés compartido de los Estados miembros </w:t>
      </w:r>
      <w:r w:rsidR="00D9257A" w:rsidRPr="003760E3">
        <w:rPr>
          <w:lang w:val="es-ES_tradnl"/>
        </w:rPr>
        <w:t xml:space="preserve">en seguir </w:t>
      </w:r>
      <w:r w:rsidRPr="003760E3">
        <w:rPr>
          <w:lang w:val="es-ES_tradnl"/>
        </w:rPr>
        <w:t xml:space="preserve">volcados </w:t>
      </w:r>
      <w:r w:rsidR="00F3617F" w:rsidRPr="003760E3">
        <w:rPr>
          <w:lang w:val="es-ES_tradnl"/>
        </w:rPr>
        <w:t xml:space="preserve">en la </w:t>
      </w:r>
      <w:r w:rsidR="00257210" w:rsidRPr="003760E3">
        <w:rPr>
          <w:lang w:val="es-ES_tradnl"/>
        </w:rPr>
        <w:t xml:space="preserve">tarea de encontrar </w:t>
      </w:r>
      <w:r w:rsidRPr="003760E3">
        <w:rPr>
          <w:lang w:val="es-ES_tradnl"/>
        </w:rPr>
        <w:t xml:space="preserve">soluciones justas y equilibradas a los asuntos que </w:t>
      </w:r>
      <w:r w:rsidR="00F3617F" w:rsidRPr="003760E3">
        <w:rPr>
          <w:lang w:val="es-ES_tradnl"/>
        </w:rPr>
        <w:t xml:space="preserve">preocupan en relación con el </w:t>
      </w:r>
      <w:r w:rsidRPr="003760E3">
        <w:rPr>
          <w:lang w:val="es-ES_tradnl"/>
        </w:rPr>
        <w:t xml:space="preserve">actual régimen de P.I. </w:t>
      </w:r>
      <w:r w:rsidR="00F3617F" w:rsidRPr="003760E3">
        <w:rPr>
          <w:lang w:val="es-ES_tradnl"/>
        </w:rPr>
        <w:t xml:space="preserve">se ha revelado ciertamente fructífero </w:t>
      </w:r>
      <w:r w:rsidRPr="003760E3">
        <w:rPr>
          <w:lang w:val="es-ES_tradnl"/>
        </w:rPr>
        <w:t xml:space="preserve">a lo largo de las sucesivas prórrogas del mandato del CIG.  La Delegación dio las gracias a los Estados miembros por su compromiso continuado y su espíritu de acuerdo.  Sin embargo, </w:t>
      </w:r>
      <w:r w:rsidR="00257210" w:rsidRPr="003760E3">
        <w:rPr>
          <w:lang w:val="es-ES_tradnl"/>
        </w:rPr>
        <w:t xml:space="preserve">dijo que </w:t>
      </w:r>
      <w:r w:rsidRPr="003760E3">
        <w:rPr>
          <w:lang w:val="es-ES_tradnl"/>
        </w:rPr>
        <w:t>espera que los Estados miembros vayan más allá de las meras renovaciones del mandato del CIG y logren un avance sustancial de cara a</w:t>
      </w:r>
      <w:r w:rsidR="00D9257A" w:rsidRPr="003760E3">
        <w:rPr>
          <w:lang w:val="es-ES_tradnl"/>
        </w:rPr>
        <w:t xml:space="preserve">l establecimiento de </w:t>
      </w:r>
      <w:r w:rsidRPr="003760E3">
        <w:rPr>
          <w:lang w:val="es-ES_tradnl"/>
        </w:rPr>
        <w:t>un</w:t>
      </w:r>
      <w:r w:rsidR="00F3617F" w:rsidRPr="003760E3">
        <w:rPr>
          <w:lang w:val="es-ES_tradnl"/>
        </w:rPr>
        <w:t xml:space="preserve">o o varios </w:t>
      </w:r>
      <w:r w:rsidRPr="003760E3">
        <w:rPr>
          <w:lang w:val="es-ES_tradnl"/>
        </w:rPr>
        <w:t xml:space="preserve">instrumentos jurídicos internacionales </w:t>
      </w:r>
      <w:r w:rsidR="00B4097D" w:rsidRPr="003760E3">
        <w:rPr>
          <w:lang w:val="es-ES_tradnl"/>
        </w:rPr>
        <w:t xml:space="preserve">de conformidad con el </w:t>
      </w:r>
      <w:r w:rsidRPr="003760E3">
        <w:rPr>
          <w:lang w:val="es-ES_tradnl"/>
        </w:rPr>
        <w:t xml:space="preserve">mandato de la Asamblea General </w:t>
      </w:r>
      <w:r w:rsidR="008423FF" w:rsidRPr="003760E3">
        <w:rPr>
          <w:lang w:val="es-ES_tradnl"/>
        </w:rPr>
        <w:t>de 20</w:t>
      </w:r>
      <w:r w:rsidRPr="003760E3">
        <w:rPr>
          <w:lang w:val="es-ES_tradnl"/>
        </w:rPr>
        <w:t xml:space="preserve">13.  Asimismo, expresó su deseo de que la </w:t>
      </w:r>
      <w:r w:rsidR="00D9257A" w:rsidRPr="003760E3">
        <w:rPr>
          <w:lang w:val="es-ES_tradnl"/>
        </w:rPr>
        <w:t xml:space="preserve">actual </w:t>
      </w:r>
      <w:r w:rsidRPr="003760E3">
        <w:rPr>
          <w:lang w:val="es-ES_tradnl"/>
        </w:rPr>
        <w:t xml:space="preserve">vigésima octava sesión del CIG simplifique aún más los proyectos de texto a fin de </w:t>
      </w:r>
      <w:r w:rsidR="00F3617F" w:rsidRPr="003760E3">
        <w:rPr>
          <w:lang w:val="es-ES_tradnl"/>
        </w:rPr>
        <w:t xml:space="preserve">poder dar por finalizado </w:t>
      </w:r>
      <w:r w:rsidRPr="003760E3">
        <w:rPr>
          <w:lang w:val="es-ES_tradnl"/>
        </w:rPr>
        <w:t xml:space="preserve">el proyecto de artículos de los futuros instrumentos internacionales.  Históricamente, la región de Asia y el Pacífico ha sido una de las zonas del mundo </w:t>
      </w:r>
      <w:r w:rsidR="006947BC" w:rsidRPr="003760E3">
        <w:rPr>
          <w:lang w:val="es-ES_tradnl"/>
        </w:rPr>
        <w:t xml:space="preserve">más generosa en recursos, como pone de manifiesto su </w:t>
      </w:r>
      <w:r w:rsidRPr="003760E3">
        <w:rPr>
          <w:lang w:val="es-ES_tradnl"/>
        </w:rPr>
        <w:t xml:space="preserve">abundancia de RR.GG. y </w:t>
      </w:r>
      <w:r w:rsidR="006947BC" w:rsidRPr="003760E3">
        <w:rPr>
          <w:lang w:val="es-ES_tradnl"/>
        </w:rPr>
        <w:t xml:space="preserve">la </w:t>
      </w:r>
      <w:r w:rsidRPr="003760E3">
        <w:rPr>
          <w:lang w:val="es-ES_tradnl"/>
        </w:rPr>
        <w:t xml:space="preserve">diversidad de </w:t>
      </w:r>
      <w:r w:rsidR="006947BC" w:rsidRPr="003760E3">
        <w:rPr>
          <w:lang w:val="es-ES_tradnl"/>
        </w:rPr>
        <w:t xml:space="preserve">sus </w:t>
      </w:r>
      <w:r w:rsidRPr="003760E3">
        <w:rPr>
          <w:lang w:val="es-ES_tradnl"/>
        </w:rPr>
        <w:t>CC.TT. y ECT.  En es</w:t>
      </w:r>
      <w:r w:rsidR="00F3617F" w:rsidRPr="003760E3">
        <w:rPr>
          <w:lang w:val="es-ES_tradnl"/>
        </w:rPr>
        <w:t>t</w:t>
      </w:r>
      <w:r w:rsidRPr="003760E3">
        <w:rPr>
          <w:lang w:val="es-ES_tradnl"/>
        </w:rPr>
        <w:t xml:space="preserve">a </w:t>
      </w:r>
      <w:r w:rsidR="00F3617F" w:rsidRPr="003760E3">
        <w:rPr>
          <w:lang w:val="es-ES_tradnl"/>
        </w:rPr>
        <w:t xml:space="preserve">vasta </w:t>
      </w:r>
      <w:r w:rsidRPr="003760E3">
        <w:rPr>
          <w:lang w:val="es-ES_tradnl"/>
        </w:rPr>
        <w:t xml:space="preserve">región, tanto ricos como pobres, jóvenes o ancianos, todos se han beneficiado por igual de sus RR.GG., CC.TT. y ECT distintivos.  Por este motivo, el Grupo atribuye tanta importancia </w:t>
      </w:r>
      <w:r w:rsidRPr="003760E3">
        <w:rPr>
          <w:lang w:val="es-ES_tradnl"/>
        </w:rPr>
        <w:lastRenderedPageBreak/>
        <w:t xml:space="preserve">a la consecución de un acuerdo sobre la protección de los RR.GG., los CC.TT. y las ECT.  La apropiación indebida de activos tradicionales ha de </w:t>
      </w:r>
      <w:r w:rsidR="006947BC" w:rsidRPr="003760E3">
        <w:rPr>
          <w:lang w:val="es-ES_tradnl"/>
        </w:rPr>
        <w:t xml:space="preserve">ser abordada </w:t>
      </w:r>
      <w:r w:rsidRPr="003760E3">
        <w:rPr>
          <w:lang w:val="es-ES_tradnl"/>
        </w:rPr>
        <w:t xml:space="preserve">eficazmente mediante el establecimiento de un mecanismo que garantice el acceso apropiado y la debida participación en los beneficios.  El Grupo considera que, además de establecerse un proceso de acceso y participación en los beneficios mediante un consentimiento libre fundamentado previo basado en condiciones mutuamente convenidas, es importante establecer bases de datos y otros sistemas de información con las oficinas de P.I. para impedir la concesión errónea de patentes, especialmente para RR.GG. y CC.TT.  Los textos actuales deberían servir de base para ulteriores negociaciones.  La Delegación no reconoce jerarquía </w:t>
      </w:r>
      <w:r w:rsidR="00F3617F" w:rsidRPr="003760E3">
        <w:rPr>
          <w:lang w:val="es-ES_tradnl"/>
        </w:rPr>
        <w:t xml:space="preserve">alguna </w:t>
      </w:r>
      <w:r w:rsidRPr="003760E3">
        <w:rPr>
          <w:lang w:val="es-ES_tradnl"/>
        </w:rPr>
        <w:t>entre l</w:t>
      </w:r>
      <w:r w:rsidR="008260AE" w:rsidRPr="003760E3">
        <w:rPr>
          <w:lang w:val="es-ES_tradnl"/>
        </w:rPr>
        <w:t>a</w:t>
      </w:r>
      <w:r w:rsidRPr="003760E3">
        <w:rPr>
          <w:lang w:val="es-ES_tradnl"/>
        </w:rPr>
        <w:t xml:space="preserve">s </w:t>
      </w:r>
      <w:r w:rsidR="006947BC" w:rsidRPr="003760E3">
        <w:rPr>
          <w:lang w:val="es-ES_tradnl"/>
        </w:rPr>
        <w:t xml:space="preserve">diferentes </w:t>
      </w:r>
      <w:r w:rsidR="008260AE" w:rsidRPr="003760E3">
        <w:rPr>
          <w:lang w:val="es-ES_tradnl"/>
        </w:rPr>
        <w:t xml:space="preserve">cuestiones </w:t>
      </w:r>
      <w:r w:rsidR="00F3617F" w:rsidRPr="003760E3">
        <w:rPr>
          <w:lang w:val="es-ES_tradnl"/>
        </w:rPr>
        <w:t xml:space="preserve">a tratar </w:t>
      </w:r>
      <w:r w:rsidRPr="003760E3">
        <w:rPr>
          <w:lang w:val="es-ES_tradnl"/>
        </w:rPr>
        <w:t xml:space="preserve">en el </w:t>
      </w:r>
      <w:r w:rsidR="006947BC" w:rsidRPr="003760E3">
        <w:rPr>
          <w:lang w:val="es-ES_tradnl"/>
        </w:rPr>
        <w:t xml:space="preserve">marco del </w:t>
      </w:r>
      <w:r w:rsidRPr="003760E3">
        <w:rPr>
          <w:lang w:val="es-ES_tradnl"/>
        </w:rPr>
        <w:t xml:space="preserve">CIG.  Expresó su deseo de </w:t>
      </w:r>
      <w:r w:rsidR="00A973EC" w:rsidRPr="003760E3">
        <w:rPr>
          <w:lang w:val="es-ES_tradnl"/>
        </w:rPr>
        <w:t xml:space="preserve">que </w:t>
      </w:r>
      <w:r w:rsidRPr="003760E3">
        <w:rPr>
          <w:lang w:val="es-ES_tradnl"/>
        </w:rPr>
        <w:t xml:space="preserve">todas las cuestiones </w:t>
      </w:r>
      <w:r w:rsidR="00A973EC" w:rsidRPr="003760E3">
        <w:rPr>
          <w:lang w:val="es-ES_tradnl"/>
        </w:rPr>
        <w:t xml:space="preserve">puedan ser aquilatadas por igual a fin </w:t>
      </w:r>
      <w:r w:rsidRPr="003760E3">
        <w:rPr>
          <w:lang w:val="es-ES_tradnl"/>
        </w:rPr>
        <w:t>de conseguir un</w:t>
      </w:r>
      <w:r w:rsidR="00F3617F" w:rsidRPr="003760E3">
        <w:rPr>
          <w:lang w:val="es-ES_tradnl"/>
        </w:rPr>
        <w:t xml:space="preserve">o o varios </w:t>
      </w:r>
      <w:r w:rsidRPr="003760E3">
        <w:rPr>
          <w:lang w:val="es-ES_tradnl"/>
        </w:rPr>
        <w:t xml:space="preserve">instrumentos jurídicos internacionales de protección adecuados.  Resultaría útil abordar y resolver las cuestiones </w:t>
      </w:r>
      <w:r w:rsidR="00A973EC" w:rsidRPr="003760E3">
        <w:rPr>
          <w:lang w:val="es-ES_tradnl"/>
        </w:rPr>
        <w:t xml:space="preserve">de </w:t>
      </w:r>
      <w:r w:rsidRPr="003760E3">
        <w:rPr>
          <w:lang w:val="es-ES_tradnl"/>
        </w:rPr>
        <w:t xml:space="preserve">política transversales, especialmente las identificadas y mencionadas por el Presidente, ya que en el futuro esto evitaría al CIG cualquier posible duplicación de su labor.  Uno de los asuntos más importantes que debe </w:t>
      </w:r>
      <w:r w:rsidR="00A973EC" w:rsidRPr="003760E3">
        <w:rPr>
          <w:lang w:val="es-ES_tradnl"/>
        </w:rPr>
        <w:t xml:space="preserve">abordar </w:t>
      </w:r>
      <w:r w:rsidRPr="003760E3">
        <w:rPr>
          <w:lang w:val="es-ES_tradnl"/>
        </w:rPr>
        <w:t xml:space="preserve">el CIG es el papel del Estado.  Mientras que los Estados miembros debaten </w:t>
      </w:r>
      <w:r w:rsidR="00A973EC" w:rsidRPr="003760E3">
        <w:rPr>
          <w:lang w:val="es-ES_tradnl"/>
        </w:rPr>
        <w:t xml:space="preserve">la </w:t>
      </w:r>
      <w:r w:rsidR="00D41775" w:rsidRPr="003760E3">
        <w:rPr>
          <w:lang w:val="es-ES_tradnl"/>
        </w:rPr>
        <w:t>medida</w:t>
      </w:r>
      <w:r w:rsidRPr="003760E3">
        <w:rPr>
          <w:lang w:val="es-ES_tradnl"/>
        </w:rPr>
        <w:t xml:space="preserve">, </w:t>
      </w:r>
      <w:r w:rsidR="00D41775" w:rsidRPr="003760E3">
        <w:rPr>
          <w:lang w:val="es-ES_tradnl"/>
        </w:rPr>
        <w:t xml:space="preserve">sentido </w:t>
      </w:r>
      <w:r w:rsidRPr="003760E3">
        <w:rPr>
          <w:lang w:val="es-ES_tradnl"/>
        </w:rPr>
        <w:t xml:space="preserve">y </w:t>
      </w:r>
      <w:r w:rsidR="00A973EC" w:rsidRPr="003760E3">
        <w:rPr>
          <w:lang w:val="es-ES_tradnl"/>
        </w:rPr>
        <w:t xml:space="preserve">alcance jurisdiccional </w:t>
      </w:r>
      <w:r w:rsidRPr="003760E3">
        <w:rPr>
          <w:lang w:val="es-ES_tradnl"/>
        </w:rPr>
        <w:t xml:space="preserve">de dicho papel en </w:t>
      </w:r>
      <w:r w:rsidR="00D41775" w:rsidRPr="003760E3">
        <w:rPr>
          <w:lang w:val="es-ES_tradnl"/>
        </w:rPr>
        <w:t xml:space="preserve">lo que respecta a </w:t>
      </w:r>
      <w:r w:rsidRPr="003760E3">
        <w:rPr>
          <w:lang w:val="es-ES_tradnl"/>
        </w:rPr>
        <w:t xml:space="preserve">la titularidad de los derechos, el Grupo de Asia y el Pacífico considera que debería </w:t>
      </w:r>
      <w:r w:rsidR="00A973EC" w:rsidRPr="003760E3">
        <w:rPr>
          <w:lang w:val="es-ES_tradnl"/>
        </w:rPr>
        <w:t xml:space="preserve">concederse </w:t>
      </w:r>
      <w:r w:rsidR="00D41775" w:rsidRPr="003760E3">
        <w:rPr>
          <w:lang w:val="es-ES_tradnl"/>
        </w:rPr>
        <w:t xml:space="preserve">un </w:t>
      </w:r>
      <w:r w:rsidRPr="003760E3">
        <w:rPr>
          <w:lang w:val="es-ES_tradnl"/>
        </w:rPr>
        <w:t xml:space="preserve">margen de flexibilidad </w:t>
      </w:r>
      <w:r w:rsidR="00D41775" w:rsidRPr="003760E3">
        <w:rPr>
          <w:lang w:val="es-ES_tradnl"/>
        </w:rPr>
        <w:t xml:space="preserve">suficiente </w:t>
      </w:r>
      <w:r w:rsidRPr="003760E3">
        <w:rPr>
          <w:lang w:val="es-ES_tradnl"/>
        </w:rPr>
        <w:t xml:space="preserve">para que las legislaciones nacionales </w:t>
      </w:r>
      <w:r w:rsidR="00F816B2" w:rsidRPr="003760E3">
        <w:rPr>
          <w:lang w:val="es-ES_tradnl"/>
        </w:rPr>
        <w:t xml:space="preserve">incorporen </w:t>
      </w:r>
      <w:r w:rsidRPr="003760E3">
        <w:rPr>
          <w:lang w:val="es-ES_tradnl"/>
        </w:rPr>
        <w:t xml:space="preserve">las disposiciones acordadas.  Espera que, </w:t>
      </w:r>
      <w:r w:rsidR="00A973EC" w:rsidRPr="003760E3">
        <w:rPr>
          <w:lang w:val="es-ES_tradnl"/>
        </w:rPr>
        <w:t xml:space="preserve">sobre la base de </w:t>
      </w:r>
      <w:r w:rsidRPr="003760E3">
        <w:rPr>
          <w:lang w:val="es-ES_tradnl"/>
        </w:rPr>
        <w:t xml:space="preserve">los principios de justicia y equidad, el CIG adopte la decisión correcta </w:t>
      </w:r>
      <w:r w:rsidR="00F816B2" w:rsidRPr="003760E3">
        <w:rPr>
          <w:lang w:val="es-ES_tradnl"/>
        </w:rPr>
        <w:t xml:space="preserve">movido por </w:t>
      </w:r>
      <w:r w:rsidR="00F3617F" w:rsidRPr="003760E3">
        <w:rPr>
          <w:lang w:val="es-ES_tradnl"/>
        </w:rPr>
        <w:t xml:space="preserve">un </w:t>
      </w:r>
      <w:r w:rsidRPr="003760E3">
        <w:rPr>
          <w:lang w:val="es-ES_tradnl"/>
        </w:rPr>
        <w:t xml:space="preserve">espíritu de compromiso.  El Grupo de Asia y el Pacífico reiteró su voluntad de contribuir de una manera eficaz y constructiva a los objetivos del CIG con </w:t>
      </w:r>
      <w:r w:rsidR="00F816B2" w:rsidRPr="003760E3">
        <w:rPr>
          <w:lang w:val="es-ES_tradnl"/>
        </w:rPr>
        <w:t xml:space="preserve">miras </w:t>
      </w:r>
      <w:r w:rsidR="00B4097D" w:rsidRPr="003760E3">
        <w:rPr>
          <w:lang w:val="es-ES_tradnl"/>
        </w:rPr>
        <w:t xml:space="preserve">a </w:t>
      </w:r>
      <w:r w:rsidRPr="003760E3">
        <w:rPr>
          <w:lang w:val="es-ES_tradnl"/>
        </w:rPr>
        <w:t>que la vigésim</w:t>
      </w:r>
      <w:r w:rsidR="00B4097D" w:rsidRPr="003760E3">
        <w:rPr>
          <w:lang w:val="es-ES_tradnl"/>
        </w:rPr>
        <w:t>a</w:t>
      </w:r>
      <w:r w:rsidRPr="003760E3">
        <w:rPr>
          <w:lang w:val="es-ES_tradnl"/>
        </w:rPr>
        <w:t xml:space="preserve"> octava sesión del CIG </w:t>
      </w:r>
      <w:r w:rsidR="00F816B2" w:rsidRPr="003760E3">
        <w:rPr>
          <w:lang w:val="es-ES_tradnl"/>
        </w:rPr>
        <w:t xml:space="preserve">pueda </w:t>
      </w:r>
      <w:r w:rsidR="00A973EC" w:rsidRPr="003760E3">
        <w:rPr>
          <w:lang w:val="es-ES_tradnl"/>
        </w:rPr>
        <w:t>coronarse con éxito</w:t>
      </w:r>
      <w:r w:rsidRPr="003760E3">
        <w:rPr>
          <w:lang w:val="es-ES_tradnl"/>
        </w:rPr>
        <w:t>.  Dada la importancia y la complejidad de la labor</w:t>
      </w:r>
      <w:r w:rsidR="00A973EC" w:rsidRPr="003760E3">
        <w:rPr>
          <w:lang w:val="es-ES_tradnl"/>
        </w:rPr>
        <w:t xml:space="preserve"> entre manos</w:t>
      </w:r>
      <w:r w:rsidRPr="003760E3">
        <w:rPr>
          <w:lang w:val="es-ES_tradnl"/>
        </w:rPr>
        <w:t xml:space="preserve">, los Estados miembros </w:t>
      </w:r>
      <w:r w:rsidR="00F3617F" w:rsidRPr="003760E3">
        <w:rPr>
          <w:lang w:val="es-ES_tradnl"/>
        </w:rPr>
        <w:t>ads</w:t>
      </w:r>
      <w:r w:rsidR="00B4097D" w:rsidRPr="003760E3">
        <w:rPr>
          <w:lang w:val="es-ES_tradnl"/>
        </w:rPr>
        <w:t>c</w:t>
      </w:r>
      <w:r w:rsidR="00F3617F" w:rsidRPr="003760E3">
        <w:rPr>
          <w:lang w:val="es-ES_tradnl"/>
        </w:rPr>
        <w:t xml:space="preserve">ritos </w:t>
      </w:r>
      <w:r w:rsidRPr="003760E3">
        <w:rPr>
          <w:lang w:val="es-ES_tradnl"/>
        </w:rPr>
        <w:t xml:space="preserve">al Grupo de Asia y el Pacífico intervendrán según sea necesario y en su capacidad nacional durante los debates de fondo sobre </w:t>
      </w:r>
      <w:r w:rsidR="00A973EC" w:rsidRPr="003760E3">
        <w:rPr>
          <w:lang w:val="es-ES_tradnl"/>
        </w:rPr>
        <w:t>cuestiones concretas</w:t>
      </w:r>
      <w:r w:rsidRPr="003760E3">
        <w:rPr>
          <w:lang w:val="es-ES_tradnl"/>
        </w:rPr>
        <w:t xml:space="preserve">.  </w:t>
      </w:r>
    </w:p>
    <w:p w:rsidR="001C4F6D" w:rsidRPr="003760E3" w:rsidRDefault="00F120CA" w:rsidP="00F120CA">
      <w:pPr>
        <w:pStyle w:val="ONUME"/>
        <w:numPr>
          <w:ilvl w:val="0"/>
          <w:numId w:val="19"/>
        </w:numPr>
        <w:rPr>
          <w:szCs w:val="22"/>
          <w:lang w:val="es-ES_tradnl"/>
        </w:rPr>
      </w:pPr>
      <w:r w:rsidRPr="003760E3">
        <w:rPr>
          <w:lang w:val="es-ES_tradnl"/>
        </w:rPr>
        <w:t xml:space="preserve">La Delegación del Japón, haciendo uso de la palabra en nombre del </w:t>
      </w:r>
      <w:r w:rsidR="00E44604" w:rsidRPr="003760E3">
        <w:rPr>
          <w:lang w:val="es-ES_tradnl"/>
        </w:rPr>
        <w:t>Grupo B</w:t>
      </w:r>
      <w:r w:rsidRPr="003760E3">
        <w:rPr>
          <w:lang w:val="es-ES_tradnl"/>
        </w:rPr>
        <w:t xml:space="preserve">, reiteró </w:t>
      </w:r>
      <w:r w:rsidR="0098468A" w:rsidRPr="003760E3">
        <w:rPr>
          <w:lang w:val="es-ES_tradnl"/>
        </w:rPr>
        <w:t xml:space="preserve">que reconoce </w:t>
      </w:r>
      <w:r w:rsidRPr="003760E3">
        <w:rPr>
          <w:lang w:val="es-ES_tradnl"/>
        </w:rPr>
        <w:t xml:space="preserve">la importancia </w:t>
      </w:r>
      <w:r w:rsidR="00F816B2" w:rsidRPr="003760E3">
        <w:rPr>
          <w:lang w:val="es-ES_tradnl"/>
        </w:rPr>
        <w:t xml:space="preserve">que tienen </w:t>
      </w:r>
      <w:r w:rsidRPr="003760E3">
        <w:rPr>
          <w:lang w:val="es-ES_tradnl"/>
        </w:rPr>
        <w:t xml:space="preserve">los RR.GG., los CC.TT. y las ECT, y su </w:t>
      </w:r>
      <w:r w:rsidR="0098468A" w:rsidRPr="003760E3">
        <w:rPr>
          <w:lang w:val="es-ES_tradnl"/>
        </w:rPr>
        <w:t xml:space="preserve">postura </w:t>
      </w:r>
      <w:r w:rsidR="00F816B2" w:rsidRPr="003760E3">
        <w:rPr>
          <w:lang w:val="es-ES_tradnl"/>
        </w:rPr>
        <w:t xml:space="preserve">en el sentido de </w:t>
      </w:r>
      <w:r w:rsidRPr="003760E3">
        <w:rPr>
          <w:lang w:val="es-ES_tradnl"/>
        </w:rPr>
        <w:t xml:space="preserve">que la protección de estas materias </w:t>
      </w:r>
      <w:r w:rsidR="00F816B2" w:rsidRPr="003760E3">
        <w:rPr>
          <w:lang w:val="es-ES_tradnl"/>
        </w:rPr>
        <w:t xml:space="preserve">debería </w:t>
      </w:r>
      <w:r w:rsidRPr="003760E3">
        <w:rPr>
          <w:lang w:val="es-ES_tradnl"/>
        </w:rPr>
        <w:t xml:space="preserve">estructurarse de </w:t>
      </w:r>
      <w:r w:rsidR="00F816B2" w:rsidRPr="003760E3">
        <w:rPr>
          <w:lang w:val="es-ES_tradnl"/>
        </w:rPr>
        <w:t xml:space="preserve">manera </w:t>
      </w:r>
      <w:r w:rsidRPr="003760E3">
        <w:rPr>
          <w:lang w:val="es-ES_tradnl"/>
        </w:rPr>
        <w:t xml:space="preserve">que promueva y no inhiba la innovación y la creatividad.  Subrayó que la forma del instrumento o instrumentos jurídicos internacionales que se persiguen debería </w:t>
      </w:r>
      <w:r w:rsidR="00F816B2" w:rsidRPr="003760E3">
        <w:rPr>
          <w:lang w:val="es-ES_tradnl"/>
        </w:rPr>
        <w:t xml:space="preserve">supeditarse al </w:t>
      </w:r>
      <w:r w:rsidRPr="003760E3">
        <w:rPr>
          <w:lang w:val="es-ES_tradnl"/>
        </w:rPr>
        <w:t xml:space="preserve">fondo del instrumento o instrumentos posibles y que el Comité debería centrar sus esfuerzos en </w:t>
      </w:r>
      <w:r w:rsidR="00E57A51" w:rsidRPr="003760E3">
        <w:rPr>
          <w:lang w:val="es-ES_tradnl"/>
        </w:rPr>
        <w:t>lograr un punto de vista común en torno al mismo</w:t>
      </w:r>
      <w:r w:rsidRPr="003760E3">
        <w:rPr>
          <w:lang w:val="es-ES_tradnl"/>
        </w:rPr>
        <w:t xml:space="preserve">.  </w:t>
      </w:r>
      <w:r w:rsidR="00E57A51" w:rsidRPr="003760E3">
        <w:rPr>
          <w:lang w:val="es-ES_tradnl"/>
        </w:rPr>
        <w:t xml:space="preserve">Agregó que son dos los </w:t>
      </w:r>
      <w:r w:rsidRPr="003760E3">
        <w:rPr>
          <w:lang w:val="es-ES_tradnl"/>
        </w:rPr>
        <w:t xml:space="preserve">nuevos enfoques </w:t>
      </w:r>
      <w:r w:rsidR="00E57A51" w:rsidRPr="003760E3">
        <w:rPr>
          <w:lang w:val="es-ES_tradnl"/>
        </w:rPr>
        <w:t xml:space="preserve">adoptados </w:t>
      </w:r>
      <w:r w:rsidRPr="003760E3">
        <w:rPr>
          <w:lang w:val="es-ES_tradnl"/>
        </w:rPr>
        <w:t xml:space="preserve">durante el bienio en curso.  </w:t>
      </w:r>
      <w:r w:rsidR="00F816B2" w:rsidRPr="003760E3">
        <w:rPr>
          <w:lang w:val="es-ES_tradnl"/>
        </w:rPr>
        <w:t>De una parte</w:t>
      </w:r>
      <w:r w:rsidRPr="003760E3">
        <w:rPr>
          <w:lang w:val="es-ES_tradnl"/>
        </w:rPr>
        <w:t xml:space="preserve">, un </w:t>
      </w:r>
      <w:r w:rsidR="001E3F7B" w:rsidRPr="003760E3">
        <w:rPr>
          <w:lang w:val="es-ES_tradnl"/>
        </w:rPr>
        <w:t>segmento de a</w:t>
      </w:r>
      <w:r w:rsidR="00E57A51" w:rsidRPr="003760E3">
        <w:rPr>
          <w:lang w:val="es-ES_tradnl"/>
        </w:rPr>
        <w:t xml:space="preserve">lto </w:t>
      </w:r>
      <w:r w:rsidR="001E3F7B" w:rsidRPr="003760E3">
        <w:rPr>
          <w:lang w:val="es-ES_tradnl"/>
        </w:rPr>
        <w:t>n</w:t>
      </w:r>
      <w:r w:rsidR="00E57A51" w:rsidRPr="003760E3">
        <w:rPr>
          <w:lang w:val="es-ES_tradnl"/>
        </w:rPr>
        <w:t xml:space="preserve">ivel, </w:t>
      </w:r>
      <w:r w:rsidR="00B24A95" w:rsidRPr="003760E3">
        <w:rPr>
          <w:lang w:val="es-ES_tradnl"/>
        </w:rPr>
        <w:t xml:space="preserve">a saber, </w:t>
      </w:r>
      <w:r w:rsidRPr="003760E3">
        <w:rPr>
          <w:lang w:val="es-ES_tradnl"/>
        </w:rPr>
        <w:t>la reunión de embajadores/altos funcionarios de las capitales</w:t>
      </w:r>
      <w:r w:rsidR="00B26084" w:rsidRPr="003760E3">
        <w:rPr>
          <w:lang w:val="es-ES_tradnl"/>
        </w:rPr>
        <w:t xml:space="preserve"> que tuvo lugar </w:t>
      </w:r>
      <w:r w:rsidR="00915268" w:rsidRPr="003760E3">
        <w:rPr>
          <w:lang w:val="es-ES_tradnl"/>
        </w:rPr>
        <w:t xml:space="preserve">durante </w:t>
      </w:r>
      <w:r w:rsidR="00B26084" w:rsidRPr="003760E3">
        <w:rPr>
          <w:lang w:val="es-ES_tradnl"/>
        </w:rPr>
        <w:t>la vigésima</w:t>
      </w:r>
      <w:r w:rsidRPr="003760E3">
        <w:rPr>
          <w:lang w:val="es-ES_tradnl"/>
        </w:rPr>
        <w:t xml:space="preserve"> sexta sesión del CIG y, </w:t>
      </w:r>
      <w:r w:rsidR="00F816B2" w:rsidRPr="003760E3">
        <w:rPr>
          <w:lang w:val="es-ES_tradnl"/>
        </w:rPr>
        <w:t>de otra</w:t>
      </w:r>
      <w:r w:rsidRPr="003760E3">
        <w:rPr>
          <w:lang w:val="es-ES_tradnl"/>
        </w:rPr>
        <w:t xml:space="preserve">, </w:t>
      </w:r>
      <w:r w:rsidR="00915268" w:rsidRPr="003760E3">
        <w:rPr>
          <w:lang w:val="es-ES_tradnl"/>
        </w:rPr>
        <w:t xml:space="preserve">las </w:t>
      </w:r>
      <w:r w:rsidRPr="003760E3">
        <w:rPr>
          <w:lang w:val="es-ES_tradnl"/>
        </w:rPr>
        <w:t xml:space="preserve">secciones sobre cuestiones transversales.  </w:t>
      </w:r>
      <w:r w:rsidR="00B24A95" w:rsidRPr="003760E3">
        <w:rPr>
          <w:lang w:val="es-ES_tradnl"/>
        </w:rPr>
        <w:t xml:space="preserve">Dentro del </w:t>
      </w:r>
      <w:r w:rsidR="001E3F7B" w:rsidRPr="003760E3">
        <w:rPr>
          <w:lang w:val="es-ES_tradnl"/>
        </w:rPr>
        <w:t>segmento de a</w:t>
      </w:r>
      <w:r w:rsidR="00E57A51" w:rsidRPr="003760E3">
        <w:rPr>
          <w:lang w:val="es-ES_tradnl"/>
        </w:rPr>
        <w:t xml:space="preserve">lto </w:t>
      </w:r>
      <w:r w:rsidR="001E3F7B" w:rsidRPr="003760E3">
        <w:rPr>
          <w:lang w:val="es-ES_tradnl"/>
        </w:rPr>
        <w:t>n</w:t>
      </w:r>
      <w:r w:rsidR="00E57A51" w:rsidRPr="003760E3">
        <w:rPr>
          <w:lang w:val="es-ES_tradnl"/>
        </w:rPr>
        <w:t>ivel</w:t>
      </w:r>
      <w:r w:rsidRPr="003760E3">
        <w:rPr>
          <w:lang w:val="es-ES_tradnl"/>
        </w:rPr>
        <w:t xml:space="preserve">, se convino </w:t>
      </w:r>
      <w:r w:rsidR="00B26084" w:rsidRPr="003760E3">
        <w:rPr>
          <w:lang w:val="es-ES_tradnl"/>
        </w:rPr>
        <w:t xml:space="preserve">en </w:t>
      </w:r>
      <w:r w:rsidRPr="003760E3">
        <w:rPr>
          <w:lang w:val="es-ES_tradnl"/>
        </w:rPr>
        <w:t xml:space="preserve">que la ausencia de una posición común y de objetivos de política y principios rectores causa puntos de vista dispares y en ocasiones enfrentados, tal y como se refleja en los actuales proyectos de texto.  Aunque el </w:t>
      </w:r>
      <w:r w:rsidR="00E44604" w:rsidRPr="003760E3">
        <w:rPr>
          <w:lang w:val="es-ES_tradnl"/>
        </w:rPr>
        <w:t>Grupo B</w:t>
      </w:r>
      <w:r w:rsidRPr="003760E3">
        <w:rPr>
          <w:lang w:val="es-ES_tradnl"/>
        </w:rPr>
        <w:t xml:space="preserve"> reconoce el interés de </w:t>
      </w:r>
      <w:r w:rsidR="008260AE" w:rsidRPr="003760E3">
        <w:rPr>
          <w:lang w:val="es-ES_tradnl"/>
        </w:rPr>
        <w:t xml:space="preserve">una </w:t>
      </w:r>
      <w:r w:rsidRPr="003760E3">
        <w:rPr>
          <w:lang w:val="es-ES_tradnl"/>
        </w:rPr>
        <w:t xml:space="preserve">colaboración de alto nivel, </w:t>
      </w:r>
      <w:r w:rsidR="00C6399F" w:rsidRPr="003760E3">
        <w:rPr>
          <w:lang w:val="es-ES_tradnl"/>
        </w:rPr>
        <w:t xml:space="preserve">es la labor técnica del Comité </w:t>
      </w:r>
      <w:r w:rsidRPr="003760E3">
        <w:rPr>
          <w:lang w:val="es-ES_tradnl"/>
        </w:rPr>
        <w:t xml:space="preserve">la </w:t>
      </w:r>
      <w:r w:rsidR="00C6399F" w:rsidRPr="003760E3">
        <w:rPr>
          <w:lang w:val="es-ES_tradnl"/>
        </w:rPr>
        <w:t xml:space="preserve">que </w:t>
      </w:r>
      <w:r w:rsidR="008260AE" w:rsidRPr="003760E3">
        <w:rPr>
          <w:lang w:val="es-ES_tradnl"/>
        </w:rPr>
        <w:t xml:space="preserve">ofrece </w:t>
      </w:r>
      <w:r w:rsidR="00C6399F" w:rsidRPr="003760E3">
        <w:rPr>
          <w:lang w:val="es-ES_tradnl"/>
        </w:rPr>
        <w:t xml:space="preserve">la </w:t>
      </w:r>
      <w:r w:rsidRPr="003760E3">
        <w:rPr>
          <w:lang w:val="es-ES_tradnl"/>
        </w:rPr>
        <w:t xml:space="preserve">mejor forma de avanzar.  Con respecto a la sección sobre cuestiones transversales, </w:t>
      </w:r>
      <w:r w:rsidR="00FB536D" w:rsidRPr="003760E3">
        <w:rPr>
          <w:lang w:val="es-ES_tradnl"/>
        </w:rPr>
        <w:t xml:space="preserve">aunque </w:t>
      </w:r>
      <w:r w:rsidR="001C4F6D" w:rsidRPr="003760E3">
        <w:rPr>
          <w:lang w:val="es-ES_tradnl"/>
        </w:rPr>
        <w:t xml:space="preserve">se trata de </w:t>
      </w:r>
      <w:r w:rsidRPr="003760E3">
        <w:rPr>
          <w:lang w:val="es-ES_tradnl"/>
        </w:rPr>
        <w:t xml:space="preserve">un primer paso </w:t>
      </w:r>
      <w:r w:rsidR="00B24A95" w:rsidRPr="003760E3">
        <w:rPr>
          <w:lang w:val="es-ES_tradnl"/>
        </w:rPr>
        <w:t xml:space="preserve">en la dirección adecuada </w:t>
      </w:r>
      <w:r w:rsidRPr="003760E3">
        <w:rPr>
          <w:lang w:val="es-ES_tradnl"/>
        </w:rPr>
        <w:t xml:space="preserve">para encontrar soluciones coherentes a determinadas cuestiones comunes </w:t>
      </w:r>
      <w:r w:rsidR="009C562F" w:rsidRPr="003760E3">
        <w:rPr>
          <w:lang w:val="es-ES_tradnl"/>
        </w:rPr>
        <w:t xml:space="preserve">a </w:t>
      </w:r>
      <w:r w:rsidR="00B24A95" w:rsidRPr="003760E3">
        <w:rPr>
          <w:lang w:val="es-ES_tradnl"/>
        </w:rPr>
        <w:t xml:space="preserve">las </w:t>
      </w:r>
      <w:r w:rsidR="001C4F6D" w:rsidRPr="003760E3">
        <w:rPr>
          <w:lang w:val="es-ES_tradnl"/>
        </w:rPr>
        <w:t xml:space="preserve">respectivas </w:t>
      </w:r>
      <w:r w:rsidR="009C562F" w:rsidRPr="003760E3">
        <w:rPr>
          <w:lang w:val="es-ES_tradnl"/>
        </w:rPr>
        <w:t>materias</w:t>
      </w:r>
      <w:r w:rsidRPr="003760E3">
        <w:rPr>
          <w:lang w:val="es-ES_tradnl"/>
        </w:rPr>
        <w:t xml:space="preserve">, es necesario seguir trabajando para alcanzar una compresión compartida </w:t>
      </w:r>
      <w:r w:rsidR="00B24A95" w:rsidRPr="003760E3">
        <w:rPr>
          <w:lang w:val="es-ES_tradnl"/>
        </w:rPr>
        <w:t xml:space="preserve">acerca de </w:t>
      </w:r>
      <w:r w:rsidRPr="003760E3">
        <w:rPr>
          <w:lang w:val="es-ES_tradnl"/>
        </w:rPr>
        <w:t xml:space="preserve">cuestiones clave y </w:t>
      </w:r>
      <w:r w:rsidR="00FB536D" w:rsidRPr="003760E3">
        <w:rPr>
          <w:lang w:val="es-ES_tradnl"/>
        </w:rPr>
        <w:t xml:space="preserve">los </w:t>
      </w:r>
      <w:r w:rsidRPr="003760E3">
        <w:rPr>
          <w:lang w:val="es-ES_tradnl"/>
        </w:rPr>
        <w:t xml:space="preserve">mecanismos para abordarlas.  El </w:t>
      </w:r>
      <w:r w:rsidR="00E44604" w:rsidRPr="003760E3">
        <w:rPr>
          <w:lang w:val="es-ES_tradnl"/>
        </w:rPr>
        <w:t>Grupo B</w:t>
      </w:r>
      <w:r w:rsidRPr="003760E3">
        <w:rPr>
          <w:lang w:val="es-ES_tradnl"/>
        </w:rPr>
        <w:t xml:space="preserve"> </w:t>
      </w:r>
      <w:r w:rsidR="00E57A51" w:rsidRPr="003760E3">
        <w:rPr>
          <w:lang w:val="es-ES_tradnl"/>
        </w:rPr>
        <w:t xml:space="preserve">ve </w:t>
      </w:r>
      <w:r w:rsidRPr="003760E3">
        <w:rPr>
          <w:lang w:val="es-ES_tradnl"/>
        </w:rPr>
        <w:t xml:space="preserve">con agrado las actuales sesiones generales/de balance de la labor efectuada.  </w:t>
      </w:r>
      <w:r w:rsidR="00C6399F" w:rsidRPr="003760E3">
        <w:rPr>
          <w:lang w:val="es-ES_tradnl"/>
        </w:rPr>
        <w:t xml:space="preserve">En cuanto a la sección sobre cuestiones transversales, dijo que espera con interés que se adopten nuevas medidas que permitan encontrar soluciones coherentes a las cuestiones comunes, no sólo a los CC.TT. y las ECT que se abordaron en la última sesión, sino también a las correspondientes materias, RR.GG incluidos.  La Delegación dio las gracias al Presidente por los esfuerzos que ha dedicado a la preparación de su documento de trabajo.  Dijo que considera que la lista de elementos de la segunda columna empezando por la izquierda de </w:t>
      </w:r>
      <w:r w:rsidR="008260AE" w:rsidRPr="003760E3">
        <w:rPr>
          <w:lang w:val="es-ES_tradnl"/>
        </w:rPr>
        <w:t xml:space="preserve">ese </w:t>
      </w:r>
      <w:r w:rsidR="00C6399F" w:rsidRPr="003760E3">
        <w:rPr>
          <w:lang w:val="es-ES_tradnl"/>
        </w:rPr>
        <w:t xml:space="preserve">documento de trabajo podría dar pie a un debate organizado y estructurado en la sección de cuestiones transversales, y señaló que el Presidente había declarado que el documento de trabajo no tiene carácter </w:t>
      </w:r>
      <w:r w:rsidR="00C6399F" w:rsidRPr="003760E3">
        <w:rPr>
          <w:lang w:val="es-ES_tradnl"/>
        </w:rPr>
        <w:lastRenderedPageBreak/>
        <w:t xml:space="preserve">oficial, que no es tema de negociación y sólo es material al que los Estados miembros pueden recurrir si así lo desean.  </w:t>
      </w:r>
      <w:r w:rsidR="007D066B" w:rsidRPr="003760E3">
        <w:rPr>
          <w:lang w:val="es-ES_tradnl"/>
        </w:rPr>
        <w:t xml:space="preserve">En cuanto a la sesión de balance, opinó que debería asignársele tiempo suficiente para que el CIG pueda formular una recomendación a la Asamblea General.  El CIG debe evitar sobrecargar a la Asamblea General solucionando la cuestión en el ámbito del Comité, tal como el Presidente de la Asamblea General ya instara en su período extraordinario de sesiones </w:t>
      </w:r>
      <w:r w:rsidR="008423FF" w:rsidRPr="003760E3">
        <w:rPr>
          <w:lang w:val="es-ES_tradnl"/>
        </w:rPr>
        <w:t>de 20</w:t>
      </w:r>
      <w:r w:rsidR="007D066B" w:rsidRPr="003760E3">
        <w:rPr>
          <w:lang w:val="es-ES_tradnl"/>
        </w:rPr>
        <w:t xml:space="preserve">13.  Se ha conseguido avanzar considerablemente gracias al debate de ejemplos concretos de situaciones y medidas nacionales, así como de ejemplos específicos de la materia que puede ser objeto de </w:t>
      </w:r>
      <w:r w:rsidR="00316DBC" w:rsidRPr="003760E3">
        <w:rPr>
          <w:lang w:val="es-ES_tradnl"/>
        </w:rPr>
        <w:t xml:space="preserve">la </w:t>
      </w:r>
      <w:r w:rsidR="007D066B" w:rsidRPr="003760E3">
        <w:rPr>
          <w:lang w:val="es-ES_tradnl"/>
        </w:rPr>
        <w:t xml:space="preserve">protección y la perteneciente al dominio público.  Aunque la Delegación reconoce que se han logrado avances en los últimos doce meses, dijo que es necesario seguir puliendo los textos.  </w:t>
      </w:r>
      <w:r w:rsidR="005B580D" w:rsidRPr="003760E3">
        <w:rPr>
          <w:lang w:val="es-ES_tradnl"/>
        </w:rPr>
        <w:t>E</w:t>
      </w:r>
      <w:r w:rsidR="007D066B" w:rsidRPr="003760E3">
        <w:rPr>
          <w:lang w:val="es-ES_tradnl"/>
        </w:rPr>
        <w:t xml:space="preserve">l Comité debería centrarse en recomendar un programa de trabajo razonable y viable a la Asamblea General.  El </w:t>
      </w:r>
      <w:r w:rsidR="00E44604" w:rsidRPr="003760E3">
        <w:rPr>
          <w:lang w:val="es-ES_tradnl"/>
        </w:rPr>
        <w:t>Grupo B</w:t>
      </w:r>
      <w:r w:rsidR="007D066B" w:rsidRPr="003760E3">
        <w:rPr>
          <w:lang w:val="es-ES_tradnl"/>
        </w:rPr>
        <w:t xml:space="preserve"> sigue dispuesto a colaborar de forma constructiva a fin de alcanzar un resultado mutuamente aceptable.  </w:t>
      </w:r>
    </w:p>
    <w:p w:rsidR="00F120CA" w:rsidRPr="003760E3" w:rsidRDefault="00F120CA" w:rsidP="00F120CA">
      <w:pPr>
        <w:pStyle w:val="ONUME"/>
        <w:numPr>
          <w:ilvl w:val="0"/>
          <w:numId w:val="19"/>
        </w:numPr>
        <w:rPr>
          <w:szCs w:val="22"/>
          <w:lang w:val="es-ES_tradnl"/>
        </w:rPr>
      </w:pPr>
      <w:r w:rsidRPr="003760E3">
        <w:rPr>
          <w:lang w:val="es-ES_tradnl"/>
        </w:rPr>
        <w:t xml:space="preserve">La Delegación de la República Checa, haciendo uso de la palabra en nombre del Grupo de Estados de Europa Central y el Báltico, se felicitó de los esfuerzos </w:t>
      </w:r>
      <w:r w:rsidR="009403AF" w:rsidRPr="003760E3">
        <w:rPr>
          <w:lang w:val="es-ES_tradnl"/>
        </w:rPr>
        <w:t xml:space="preserve">realizados </w:t>
      </w:r>
      <w:r w:rsidRPr="003760E3">
        <w:rPr>
          <w:lang w:val="es-ES_tradnl"/>
        </w:rPr>
        <w:t xml:space="preserve">por el Presidente para </w:t>
      </w:r>
      <w:r w:rsidR="009403AF" w:rsidRPr="003760E3">
        <w:rPr>
          <w:lang w:val="es-ES_tradnl"/>
        </w:rPr>
        <w:t xml:space="preserve">avanzar en las complicadas cuestiones que el </w:t>
      </w:r>
      <w:r w:rsidRPr="003760E3">
        <w:rPr>
          <w:lang w:val="es-ES_tradnl"/>
        </w:rPr>
        <w:t>CIG</w:t>
      </w:r>
      <w:r w:rsidR="009403AF" w:rsidRPr="003760E3">
        <w:rPr>
          <w:lang w:val="es-ES_tradnl"/>
        </w:rPr>
        <w:t xml:space="preserve"> tiene ante sí</w:t>
      </w:r>
      <w:r w:rsidRPr="003760E3">
        <w:rPr>
          <w:lang w:val="es-ES_tradnl"/>
        </w:rPr>
        <w:t>.  Reiteró el compromiso de</w:t>
      </w:r>
      <w:r w:rsidR="008260AE" w:rsidRPr="003760E3">
        <w:rPr>
          <w:lang w:val="es-ES_tradnl"/>
        </w:rPr>
        <w:t>l</w:t>
      </w:r>
      <w:r w:rsidRPr="003760E3">
        <w:rPr>
          <w:lang w:val="es-ES_tradnl"/>
        </w:rPr>
        <w:t xml:space="preserve"> Grupo con el proceso y su pleno apoyo al objetivo de un enfoque equilibrado para abordar las cuestiones examinadas.  Reconoció la importancia de </w:t>
      </w:r>
      <w:r w:rsidR="004466FE" w:rsidRPr="003760E3">
        <w:rPr>
          <w:lang w:val="es-ES_tradnl"/>
        </w:rPr>
        <w:t xml:space="preserve">un </w:t>
      </w:r>
      <w:r w:rsidRPr="003760E3">
        <w:rPr>
          <w:lang w:val="es-ES_tradnl"/>
        </w:rPr>
        <w:t xml:space="preserve">ejercicio transversal que ha ayudado al CIG a mejorar el entendimiento mutuo de </w:t>
      </w:r>
      <w:r w:rsidR="004466FE" w:rsidRPr="003760E3">
        <w:rPr>
          <w:lang w:val="es-ES_tradnl"/>
        </w:rPr>
        <w:t xml:space="preserve">diferentes </w:t>
      </w:r>
      <w:r w:rsidRPr="003760E3">
        <w:rPr>
          <w:lang w:val="es-ES_tradnl"/>
        </w:rPr>
        <w:t xml:space="preserve">conceptos.  Al mismo tiempo, </w:t>
      </w:r>
      <w:r w:rsidR="00EA22EA" w:rsidRPr="003760E3">
        <w:rPr>
          <w:lang w:val="es-ES_tradnl"/>
        </w:rPr>
        <w:t xml:space="preserve">dijo ser </w:t>
      </w:r>
      <w:r w:rsidRPr="003760E3">
        <w:rPr>
          <w:lang w:val="es-ES_tradnl"/>
        </w:rPr>
        <w:t xml:space="preserve">consciente de que hay varias cuestiones pendientes que </w:t>
      </w:r>
      <w:r w:rsidR="009403AF" w:rsidRPr="003760E3">
        <w:rPr>
          <w:lang w:val="es-ES_tradnl"/>
        </w:rPr>
        <w:t xml:space="preserve">precisan </w:t>
      </w:r>
      <w:r w:rsidRPr="003760E3">
        <w:rPr>
          <w:lang w:val="es-ES_tradnl"/>
        </w:rPr>
        <w:t>debatir</w:t>
      </w:r>
      <w:r w:rsidR="00EA22EA" w:rsidRPr="003760E3">
        <w:rPr>
          <w:lang w:val="es-ES_tradnl"/>
        </w:rPr>
        <w:t>se</w:t>
      </w:r>
      <w:r w:rsidRPr="003760E3">
        <w:rPr>
          <w:lang w:val="es-ES_tradnl"/>
        </w:rPr>
        <w:t xml:space="preserve"> más en profundidad.  Por lo que respecta a los RR.GG., </w:t>
      </w:r>
      <w:r w:rsidR="003479FD" w:rsidRPr="003760E3">
        <w:rPr>
          <w:lang w:val="es-ES_tradnl"/>
        </w:rPr>
        <w:t xml:space="preserve">dijo que </w:t>
      </w:r>
      <w:r w:rsidR="009403AF" w:rsidRPr="003760E3">
        <w:rPr>
          <w:lang w:val="es-ES_tradnl"/>
        </w:rPr>
        <w:t xml:space="preserve">son varios los </w:t>
      </w:r>
      <w:r w:rsidRPr="003760E3">
        <w:rPr>
          <w:lang w:val="es-ES_tradnl"/>
        </w:rPr>
        <w:t xml:space="preserve">aspectos que hay que abordar </w:t>
      </w:r>
      <w:r w:rsidR="003479FD" w:rsidRPr="003760E3">
        <w:rPr>
          <w:lang w:val="es-ES_tradnl"/>
        </w:rPr>
        <w:t>en detalle</w:t>
      </w:r>
      <w:r w:rsidR="009403AF" w:rsidRPr="003760E3">
        <w:rPr>
          <w:lang w:val="es-ES_tradnl"/>
        </w:rPr>
        <w:t xml:space="preserve"> </w:t>
      </w:r>
      <w:r w:rsidR="003479FD" w:rsidRPr="003760E3">
        <w:rPr>
          <w:lang w:val="es-ES_tradnl"/>
        </w:rPr>
        <w:t>y que debe</w:t>
      </w:r>
      <w:r w:rsidR="008260AE" w:rsidRPr="003760E3">
        <w:rPr>
          <w:lang w:val="es-ES_tradnl"/>
        </w:rPr>
        <w:t>ría</w:t>
      </w:r>
      <w:r w:rsidR="003479FD" w:rsidRPr="003760E3">
        <w:rPr>
          <w:lang w:val="es-ES_tradnl"/>
        </w:rPr>
        <w:t xml:space="preserve"> prestarse especial atención </w:t>
      </w:r>
      <w:r w:rsidRPr="003760E3">
        <w:rPr>
          <w:lang w:val="es-ES_tradnl"/>
        </w:rPr>
        <w:t xml:space="preserve">a </w:t>
      </w:r>
      <w:r w:rsidR="009403AF" w:rsidRPr="003760E3">
        <w:rPr>
          <w:lang w:val="es-ES_tradnl"/>
        </w:rPr>
        <w:t xml:space="preserve">los efectos </w:t>
      </w:r>
      <w:r w:rsidRPr="003760E3">
        <w:rPr>
          <w:lang w:val="es-ES_tradnl"/>
        </w:rPr>
        <w:t xml:space="preserve">que el requisito de divulgación tiene en las solicitudes de patente para evitar crear inseguridad jurídica.  En cuanto a los CC.TT. y las ECT, aunque la Delegación reconoce que </w:t>
      </w:r>
      <w:r w:rsidR="00845313" w:rsidRPr="003760E3">
        <w:rPr>
          <w:lang w:val="es-ES_tradnl"/>
        </w:rPr>
        <w:t xml:space="preserve">a lo largo del ejercicio transversal </w:t>
      </w:r>
      <w:r w:rsidRPr="003760E3">
        <w:rPr>
          <w:lang w:val="es-ES_tradnl"/>
        </w:rPr>
        <w:t xml:space="preserve">se han </w:t>
      </w:r>
      <w:r w:rsidR="00845313" w:rsidRPr="003760E3">
        <w:rPr>
          <w:lang w:val="es-ES_tradnl"/>
        </w:rPr>
        <w:t xml:space="preserve">establecido </w:t>
      </w:r>
      <w:r w:rsidRPr="003760E3">
        <w:rPr>
          <w:lang w:val="es-ES_tradnl"/>
        </w:rPr>
        <w:t xml:space="preserve">algunos paralelismos, en concreto en lo que </w:t>
      </w:r>
      <w:r w:rsidR="00845313" w:rsidRPr="003760E3">
        <w:rPr>
          <w:lang w:val="es-ES_tradnl"/>
        </w:rPr>
        <w:t xml:space="preserve">respecta </w:t>
      </w:r>
      <w:r w:rsidRPr="003760E3">
        <w:rPr>
          <w:lang w:val="es-ES_tradnl"/>
        </w:rPr>
        <w:t xml:space="preserve">a las definiciones de beneficiarios, considera que los dos temas </w:t>
      </w:r>
      <w:r w:rsidR="003479FD" w:rsidRPr="003760E3">
        <w:rPr>
          <w:lang w:val="es-ES_tradnl"/>
        </w:rPr>
        <w:t xml:space="preserve">deben </w:t>
      </w:r>
      <w:r w:rsidRPr="003760E3">
        <w:rPr>
          <w:lang w:val="es-ES_tradnl"/>
        </w:rPr>
        <w:t>tratar</w:t>
      </w:r>
      <w:r w:rsidR="00845313" w:rsidRPr="003760E3">
        <w:rPr>
          <w:lang w:val="es-ES_tradnl"/>
        </w:rPr>
        <w:t>se</w:t>
      </w:r>
      <w:r w:rsidRPr="003760E3">
        <w:rPr>
          <w:lang w:val="es-ES_tradnl"/>
        </w:rPr>
        <w:t xml:space="preserve"> por separado.  Existen varias diferencias importantes entre los CC.TT. y las ECT que hay que tener en cuenta al considerar </w:t>
      </w:r>
      <w:r w:rsidR="00845313" w:rsidRPr="003760E3">
        <w:rPr>
          <w:lang w:val="es-ES_tradnl"/>
        </w:rPr>
        <w:t xml:space="preserve">los </w:t>
      </w:r>
      <w:r w:rsidRPr="003760E3">
        <w:rPr>
          <w:lang w:val="es-ES_tradnl"/>
        </w:rPr>
        <w:t xml:space="preserve">instrumentos para su posible protección.  El Grupo reiteró la necesidad de alcanzar un consenso básico sobre los principios, objetivos y </w:t>
      </w:r>
      <w:r w:rsidR="00845313" w:rsidRPr="003760E3">
        <w:rPr>
          <w:lang w:val="es-ES_tradnl"/>
        </w:rPr>
        <w:t xml:space="preserve">fundamentos </w:t>
      </w:r>
      <w:r w:rsidRPr="003760E3">
        <w:rPr>
          <w:lang w:val="es-ES_tradnl"/>
        </w:rPr>
        <w:t>de la protección antes de contemplar el carácter jurídico de</w:t>
      </w:r>
      <w:r w:rsidR="009403AF" w:rsidRPr="003760E3">
        <w:rPr>
          <w:lang w:val="es-ES_tradnl"/>
        </w:rPr>
        <w:t>l</w:t>
      </w:r>
      <w:r w:rsidRPr="003760E3">
        <w:rPr>
          <w:lang w:val="es-ES_tradnl"/>
        </w:rPr>
        <w:t xml:space="preserve"> instrumento internacional </w:t>
      </w:r>
      <w:r w:rsidR="00845313" w:rsidRPr="003760E3">
        <w:rPr>
          <w:lang w:val="es-ES_tradnl"/>
        </w:rPr>
        <w:t xml:space="preserve">pertinente </w:t>
      </w:r>
      <w:r w:rsidRPr="003760E3">
        <w:rPr>
          <w:lang w:val="es-ES_tradnl"/>
        </w:rPr>
        <w:t>en es</w:t>
      </w:r>
      <w:r w:rsidR="00845313" w:rsidRPr="003760E3">
        <w:rPr>
          <w:lang w:val="es-ES_tradnl"/>
        </w:rPr>
        <w:t>e</w:t>
      </w:r>
      <w:r w:rsidRPr="003760E3">
        <w:rPr>
          <w:lang w:val="es-ES_tradnl"/>
        </w:rPr>
        <w:t xml:space="preserve"> </w:t>
      </w:r>
      <w:r w:rsidR="00845313" w:rsidRPr="003760E3">
        <w:rPr>
          <w:lang w:val="es-ES_tradnl"/>
        </w:rPr>
        <w:t>ámbito</w:t>
      </w:r>
      <w:r w:rsidRPr="003760E3">
        <w:rPr>
          <w:lang w:val="es-ES_tradnl"/>
        </w:rPr>
        <w:t xml:space="preserve">.  Hasta que se </w:t>
      </w:r>
      <w:r w:rsidR="009403AF" w:rsidRPr="003760E3">
        <w:rPr>
          <w:lang w:val="es-ES_tradnl"/>
        </w:rPr>
        <w:t xml:space="preserve">logre </w:t>
      </w:r>
      <w:r w:rsidRPr="003760E3">
        <w:rPr>
          <w:lang w:val="es-ES_tradnl"/>
        </w:rPr>
        <w:t xml:space="preserve">dicho entendimiento, su postura seguirá siendo la misma, tal como ha manifestado en varias ocasiones.  Sigue pensando que es necesario presentar y debatir </w:t>
      </w:r>
      <w:r w:rsidR="009403AF" w:rsidRPr="003760E3">
        <w:rPr>
          <w:lang w:val="es-ES_tradnl"/>
        </w:rPr>
        <w:t xml:space="preserve">datos más precisos sobre </w:t>
      </w:r>
      <w:r w:rsidR="00845313" w:rsidRPr="003760E3">
        <w:rPr>
          <w:lang w:val="es-ES_tradnl"/>
        </w:rPr>
        <w:t xml:space="preserve">las </w:t>
      </w:r>
      <w:r w:rsidRPr="003760E3">
        <w:rPr>
          <w:lang w:val="es-ES_tradnl"/>
        </w:rPr>
        <w:t>posibles implicaciones económicas, sociales y jurídicas.  Sin pruebas claras</w:t>
      </w:r>
      <w:r w:rsidR="003479FD" w:rsidRPr="003760E3">
        <w:rPr>
          <w:lang w:val="es-ES_tradnl"/>
        </w:rPr>
        <w:t>,</w:t>
      </w:r>
      <w:r w:rsidRPr="003760E3">
        <w:rPr>
          <w:lang w:val="es-ES_tradnl"/>
        </w:rPr>
        <w:t xml:space="preserve"> </w:t>
      </w:r>
      <w:r w:rsidR="003479FD" w:rsidRPr="003760E3">
        <w:rPr>
          <w:lang w:val="es-ES_tradnl"/>
        </w:rPr>
        <w:t xml:space="preserve">se carecerá de </w:t>
      </w:r>
      <w:r w:rsidRPr="003760E3">
        <w:rPr>
          <w:lang w:val="es-ES_tradnl"/>
        </w:rPr>
        <w:t xml:space="preserve">conocimientos suficientes sobre </w:t>
      </w:r>
      <w:r w:rsidR="003479FD" w:rsidRPr="003760E3">
        <w:rPr>
          <w:lang w:val="es-ES_tradnl"/>
        </w:rPr>
        <w:t xml:space="preserve">el modo en que </w:t>
      </w:r>
      <w:r w:rsidRPr="003760E3">
        <w:rPr>
          <w:lang w:val="es-ES_tradnl"/>
        </w:rPr>
        <w:t xml:space="preserve">debería </w:t>
      </w:r>
      <w:r w:rsidR="003479FD" w:rsidRPr="003760E3">
        <w:rPr>
          <w:lang w:val="es-ES_tradnl"/>
        </w:rPr>
        <w:t xml:space="preserve">articularse </w:t>
      </w:r>
      <w:r w:rsidRPr="003760E3">
        <w:rPr>
          <w:lang w:val="es-ES_tradnl"/>
        </w:rPr>
        <w:t xml:space="preserve">la protección de los RR.GG., los CC.TT. y las ECT.  El Grupo está dispuesto a participar en ulteriores debates del Comité.  Considera que el CIG debería desarrollar su labor de manera pragmática, eficiente y equilibrada.  </w:t>
      </w:r>
    </w:p>
    <w:p w:rsidR="00F120CA" w:rsidRPr="003760E3" w:rsidRDefault="00F120CA" w:rsidP="00E44604">
      <w:pPr>
        <w:pStyle w:val="ONUME"/>
        <w:numPr>
          <w:ilvl w:val="0"/>
          <w:numId w:val="19"/>
        </w:numPr>
        <w:rPr>
          <w:szCs w:val="22"/>
          <w:lang w:val="es-ES_tradnl"/>
        </w:rPr>
      </w:pPr>
      <w:r w:rsidRPr="003760E3">
        <w:rPr>
          <w:lang w:val="es-ES_tradnl"/>
        </w:rPr>
        <w:t xml:space="preserve">La Delegación del Paraguay, haciendo uso de la palabra en nombre del GRULAC, </w:t>
      </w:r>
      <w:r w:rsidR="00861740" w:rsidRPr="003760E3">
        <w:rPr>
          <w:lang w:val="es-ES_tradnl"/>
        </w:rPr>
        <w:t xml:space="preserve">expresó </w:t>
      </w:r>
      <w:r w:rsidRPr="003760E3">
        <w:rPr>
          <w:lang w:val="es-ES_tradnl"/>
        </w:rPr>
        <w:t xml:space="preserve">su satisfacción por la excelente labor que ha realizado el Presidente al conducir durante el presente año las tres sesiones del Comité.  Su liderazgo y el compromiso permanente de los Estados miembros han permitido lograr avances importantes en la búsqueda de un acuerdo sobre el texto o los textos de uno o varios instrumentos que aseguren la protección efectiva de los RR.GG., los CC.TT. y las ECT.  La presente sesión tiene tres objetivos específicos:  examinar las cuestiones transversales relativas a los RR.GG., los CC.TT. y las ECT; </w:t>
      </w:r>
      <w:r w:rsidR="00E44604" w:rsidRPr="003760E3">
        <w:rPr>
          <w:lang w:val="es-ES_tradnl"/>
        </w:rPr>
        <w:t xml:space="preserve"> </w:t>
      </w:r>
      <w:r w:rsidRPr="003760E3">
        <w:rPr>
          <w:lang w:val="es-ES_tradnl"/>
        </w:rPr>
        <w:t xml:space="preserve">hacer un balance de los progresos realizados y formular una recomendación a la Asamblea General.  </w:t>
      </w:r>
      <w:r w:rsidR="00EA22EA" w:rsidRPr="003760E3">
        <w:rPr>
          <w:lang w:val="es-ES_tradnl"/>
        </w:rPr>
        <w:t xml:space="preserve">En lo relativo </w:t>
      </w:r>
      <w:r w:rsidRPr="003760E3">
        <w:rPr>
          <w:lang w:val="es-ES_tradnl"/>
        </w:rPr>
        <w:t xml:space="preserve">a las cuestiones transversales, la Delegación reiteró su agradecimiento por el documento oficioso </w:t>
      </w:r>
      <w:r w:rsidR="003479FD" w:rsidRPr="003760E3">
        <w:rPr>
          <w:lang w:val="es-ES_tradnl"/>
        </w:rPr>
        <w:t xml:space="preserve">de trabajo </w:t>
      </w:r>
      <w:r w:rsidRPr="003760E3">
        <w:rPr>
          <w:lang w:val="es-ES_tradnl"/>
        </w:rPr>
        <w:t xml:space="preserve">elaborado por el Presidente, el cual ha sido de gran utilidad y ha facilitado </w:t>
      </w:r>
      <w:r w:rsidR="003479FD" w:rsidRPr="003760E3">
        <w:rPr>
          <w:lang w:val="es-ES_tradnl"/>
        </w:rPr>
        <w:t xml:space="preserve">la labor </w:t>
      </w:r>
      <w:r w:rsidRPr="003760E3">
        <w:rPr>
          <w:lang w:val="es-ES_tradnl"/>
        </w:rPr>
        <w:t xml:space="preserve">de sus expertos.  Producto de este ejercicio de reflexión, se ha incluido en el texto sobre ECT un artículo sobre </w:t>
      </w:r>
      <w:r w:rsidR="00E44604" w:rsidRPr="003760E3">
        <w:rPr>
          <w:lang w:val="es-ES_tradnl"/>
        </w:rPr>
        <w:t>“</w:t>
      </w:r>
      <w:r w:rsidR="00EA22EA" w:rsidRPr="003760E3">
        <w:rPr>
          <w:lang w:val="es-ES_tradnl"/>
        </w:rPr>
        <w:t>Construcción de capacidades y concien</w:t>
      </w:r>
      <w:r w:rsidR="002C5203" w:rsidRPr="003760E3">
        <w:rPr>
          <w:lang w:val="es-ES_tradnl"/>
        </w:rPr>
        <w:t>t</w:t>
      </w:r>
      <w:r w:rsidR="00EA22EA" w:rsidRPr="003760E3">
        <w:rPr>
          <w:lang w:val="es-ES_tradnl"/>
        </w:rPr>
        <w:t>ización</w:t>
      </w:r>
      <w:r w:rsidR="00E44604" w:rsidRPr="003760E3">
        <w:rPr>
          <w:lang w:val="es-ES_tradnl"/>
        </w:rPr>
        <w:t>”</w:t>
      </w:r>
      <w:r w:rsidRPr="003760E3">
        <w:rPr>
          <w:lang w:val="es-ES_tradnl"/>
        </w:rPr>
        <w:t xml:space="preserve">.  El GRULAC ve con interés la posibilidad de discutir el carácter transversal de este elemento.  Sobre el balance de los progresos registrados durante este año, se han efectuado importantes avances en áreas tales como el </w:t>
      </w:r>
      <w:r w:rsidRPr="003760E3">
        <w:rPr>
          <w:lang w:val="es-ES_tradnl"/>
        </w:rPr>
        <w:lastRenderedPageBreak/>
        <w:t>significado de lo tradicional, los beneficiarios de la protección y la naturaleza de los derechos, además de contar con textos revisados en cada uno de los tres temas.  El Comité debería ponderar los avances realizados con miras a tomar una decisión sobre la convoca</w:t>
      </w:r>
      <w:r w:rsidR="00EA22EA" w:rsidRPr="003760E3">
        <w:rPr>
          <w:lang w:val="es-ES_tradnl"/>
        </w:rPr>
        <w:t xml:space="preserve">ción </w:t>
      </w:r>
      <w:r w:rsidRPr="003760E3">
        <w:rPr>
          <w:lang w:val="es-ES_tradnl"/>
        </w:rPr>
        <w:t xml:space="preserve">de una conferencia diplomática.  Respecto a la recomendación </w:t>
      </w:r>
      <w:r w:rsidR="007D066B" w:rsidRPr="003760E3">
        <w:rPr>
          <w:lang w:val="es-ES_tradnl"/>
        </w:rPr>
        <w:t xml:space="preserve">que ha de formularse </w:t>
      </w:r>
      <w:r w:rsidRPr="003760E3">
        <w:rPr>
          <w:lang w:val="es-ES_tradnl"/>
        </w:rPr>
        <w:t>a la Asamblea General, recordó que durante la vigésim</w:t>
      </w:r>
      <w:r w:rsidR="00725CF8" w:rsidRPr="003760E3">
        <w:rPr>
          <w:lang w:val="es-ES_tradnl"/>
        </w:rPr>
        <w:t>a</w:t>
      </w:r>
      <w:r w:rsidRPr="003760E3">
        <w:rPr>
          <w:lang w:val="es-ES_tradnl"/>
        </w:rPr>
        <w:t xml:space="preserve"> sexta sesión del CIG tuvo lugar una reunión de altos funcionarios a los fines de intercambiar puntos de vista sobre cuestiones clave de política en relación con las negociaciones.  Conforme lo establece la decisión de la Asamblea General del</w:t>
      </w:r>
      <w:r w:rsidR="00E44604" w:rsidRPr="003760E3">
        <w:rPr>
          <w:lang w:val="es-ES_tradnl"/>
        </w:rPr>
        <w:t> </w:t>
      </w:r>
      <w:r w:rsidRPr="003760E3">
        <w:rPr>
          <w:lang w:val="es-ES_tradnl"/>
        </w:rPr>
        <w:t>2013, en el i</w:t>
      </w:r>
      <w:r w:rsidR="00E44604" w:rsidRPr="003760E3">
        <w:rPr>
          <w:lang w:val="es-ES_tradnl"/>
        </w:rPr>
        <w:t>nciso </w:t>
      </w:r>
      <w:r w:rsidRPr="003760E3">
        <w:rPr>
          <w:lang w:val="es-ES_tradnl"/>
        </w:rPr>
        <w:t xml:space="preserve">b), el Comité podrá decidir la organización de más reuniones de esa índole durante futuras sesiones, con miras a seguir fundamentando el proceso.  En ese sentido, el GRULAC propuso incluir </w:t>
      </w:r>
      <w:r w:rsidR="001E3F7B" w:rsidRPr="003760E3">
        <w:rPr>
          <w:lang w:val="es-ES_tradnl"/>
        </w:rPr>
        <w:t>el segmento de alto n</w:t>
      </w:r>
      <w:r w:rsidRPr="003760E3">
        <w:rPr>
          <w:lang w:val="es-ES_tradnl"/>
        </w:rPr>
        <w:t>ivel en la decisión que deberá adoptar</w:t>
      </w:r>
      <w:r w:rsidR="00725CF8" w:rsidRPr="003760E3">
        <w:rPr>
          <w:lang w:val="es-ES_tradnl"/>
        </w:rPr>
        <w:t>se</w:t>
      </w:r>
      <w:r w:rsidRPr="003760E3">
        <w:rPr>
          <w:lang w:val="es-ES_tradnl"/>
        </w:rPr>
        <w:t xml:space="preserve"> en la Asamblea General de septiembre de</w:t>
      </w:r>
      <w:r w:rsidR="00E44604" w:rsidRPr="003760E3">
        <w:rPr>
          <w:lang w:val="es-ES_tradnl"/>
        </w:rPr>
        <w:t> </w:t>
      </w:r>
      <w:r w:rsidRPr="003760E3">
        <w:rPr>
          <w:lang w:val="es-ES_tradnl"/>
        </w:rPr>
        <w:t xml:space="preserve">2014.  </w:t>
      </w:r>
      <w:r w:rsidR="001E3F7B" w:rsidRPr="003760E3">
        <w:rPr>
          <w:lang w:val="es-ES_tradnl"/>
        </w:rPr>
        <w:t>Dicho segmento de a</w:t>
      </w:r>
      <w:r w:rsidRPr="003760E3">
        <w:rPr>
          <w:lang w:val="es-ES_tradnl"/>
        </w:rPr>
        <w:t xml:space="preserve">lto </w:t>
      </w:r>
      <w:r w:rsidR="001E3F7B" w:rsidRPr="003760E3">
        <w:rPr>
          <w:lang w:val="es-ES_tradnl"/>
        </w:rPr>
        <w:t>n</w:t>
      </w:r>
      <w:r w:rsidRPr="003760E3">
        <w:rPr>
          <w:lang w:val="es-ES_tradnl"/>
        </w:rPr>
        <w:t>ivel debe realizarse con posterioridad a la última sesión del Comité que se programe para el año</w:t>
      </w:r>
      <w:r w:rsidR="00E44604" w:rsidRPr="003760E3">
        <w:rPr>
          <w:lang w:val="es-ES_tradnl"/>
        </w:rPr>
        <w:t> </w:t>
      </w:r>
      <w:r w:rsidRPr="003760E3">
        <w:rPr>
          <w:lang w:val="es-ES_tradnl"/>
        </w:rPr>
        <w:t>2015 y así beneficiarse de un año de trabajo técnico adicional que permitirá seguir afinando los textos en negociación.  Esto debería proporcionar al CIG una base de trabajo sólida para</w:t>
      </w:r>
      <w:r w:rsidR="00E44604" w:rsidRPr="003760E3">
        <w:rPr>
          <w:lang w:val="es-ES_tradnl"/>
        </w:rPr>
        <w:t> </w:t>
      </w:r>
      <w:r w:rsidRPr="003760E3">
        <w:rPr>
          <w:lang w:val="es-ES_tradnl"/>
        </w:rPr>
        <w:t xml:space="preserve">2015.  </w:t>
      </w:r>
      <w:r w:rsidR="00725CF8" w:rsidRPr="003760E3">
        <w:rPr>
          <w:lang w:val="es-ES_tradnl"/>
        </w:rPr>
        <w:t xml:space="preserve">Apoyándose en la labor </w:t>
      </w:r>
      <w:r w:rsidRPr="003760E3">
        <w:rPr>
          <w:lang w:val="es-ES_tradnl"/>
        </w:rPr>
        <w:t>sustantiv</w:t>
      </w:r>
      <w:r w:rsidR="00725CF8" w:rsidRPr="003760E3">
        <w:rPr>
          <w:lang w:val="es-ES_tradnl"/>
        </w:rPr>
        <w:t>a</w:t>
      </w:r>
      <w:r w:rsidRPr="003760E3">
        <w:rPr>
          <w:lang w:val="es-ES_tradnl"/>
        </w:rPr>
        <w:t xml:space="preserve"> que se </w:t>
      </w:r>
      <w:r w:rsidR="00725CF8" w:rsidRPr="003760E3">
        <w:rPr>
          <w:lang w:val="es-ES_tradnl"/>
        </w:rPr>
        <w:t xml:space="preserve">llevaría a cabo </w:t>
      </w:r>
      <w:r w:rsidR="008423FF" w:rsidRPr="003760E3">
        <w:rPr>
          <w:lang w:val="es-ES_tradnl"/>
        </w:rPr>
        <w:t>en 20</w:t>
      </w:r>
      <w:r w:rsidRPr="003760E3">
        <w:rPr>
          <w:lang w:val="es-ES_tradnl"/>
        </w:rPr>
        <w:t>15, los altos funcionarios podrán formular una recomendación que permita la consecución de un acuerdo sobre el texto o textos de negociación.  Las sesiones del CIG revisten gran importancia para el Grupo.  Dentro de las recomendaciones a ser formuladas, el GRULAC considera de gran relevancia el poder igualmente definir un programa de trabajo equilibrado para</w:t>
      </w:r>
      <w:r w:rsidR="00E44604" w:rsidRPr="003760E3">
        <w:rPr>
          <w:lang w:val="es-ES_tradnl"/>
        </w:rPr>
        <w:t> </w:t>
      </w:r>
      <w:r w:rsidRPr="003760E3">
        <w:rPr>
          <w:lang w:val="es-ES_tradnl"/>
        </w:rPr>
        <w:t xml:space="preserve">2015, el cual permita seguir avanzando en las negociaciones, con miras a una pronta </w:t>
      </w:r>
      <w:r w:rsidR="00EA22EA" w:rsidRPr="003760E3">
        <w:rPr>
          <w:lang w:val="es-ES_tradnl"/>
        </w:rPr>
        <w:t xml:space="preserve">convocación </w:t>
      </w:r>
      <w:r w:rsidRPr="003760E3">
        <w:rPr>
          <w:lang w:val="es-ES_tradnl"/>
        </w:rPr>
        <w:t xml:space="preserve">de una conferencia diplomática.  </w:t>
      </w:r>
    </w:p>
    <w:p w:rsidR="00F013C5" w:rsidRPr="003760E3" w:rsidRDefault="00F013C5" w:rsidP="00E44604">
      <w:pPr>
        <w:pStyle w:val="ONUME"/>
        <w:numPr>
          <w:ilvl w:val="0"/>
          <w:numId w:val="19"/>
        </w:numPr>
        <w:rPr>
          <w:szCs w:val="22"/>
          <w:lang w:val="es-ES_tradnl"/>
        </w:rPr>
      </w:pPr>
      <w:r w:rsidRPr="003760E3">
        <w:rPr>
          <w:lang w:val="es-ES_tradnl"/>
        </w:rPr>
        <w:t xml:space="preserve">La Delegación de la UE, haciendo uso de la palabra en nombre </w:t>
      </w:r>
      <w:r w:rsidR="00135C0F" w:rsidRPr="003760E3">
        <w:rPr>
          <w:lang w:val="es-ES_tradnl"/>
        </w:rPr>
        <w:t xml:space="preserve">de la UE </w:t>
      </w:r>
      <w:r w:rsidRPr="003760E3">
        <w:rPr>
          <w:lang w:val="es-ES_tradnl"/>
        </w:rPr>
        <w:t xml:space="preserve">y de sus Estados miembros, dio las gracias al Presidente por su continuada y capaz rectoría del CIG y reafirmó su compromiso con el proceso.  Se manifestó plenamente a favor del objetivo de un enfoque equilibrado para abordar las cuestiones examinadas y reconoció la importancia de los RR.GG., los CC.TT. y las ECT, así como el papel que desempeñan en el patrimonio cultural y natural del mundo.  Por lo que respecta a los RR.GG., la Delegación ha demostrado su compromiso y flexibilidad en el proceso del CIG.  Ha propuesto un mecanismo con arreglo al cual podría contemplar acordar un requisito de divulgar el origen, o fuente, de los RR.GG. en las solicitudes de patente.  Esto no significa que pueda aceptar cualquier requisito de divulgación.  Para que fuera admisible, dicho requisito debería prever salvaguardias en el marco de un acuerdo general que garantice la seguridad jurídica, la claridad y una adecuada flexibilidad.  Si se resolviera esta cuestión, y de conformidad con su posición expresada en el documento WIPO/GRTKF/IC/8/11, podría, en última instancia, estudiar la posibilidad de establecer un requisito obligatorio en este sentido.  Un requisito de divulgación que aliente o genere la incertidumbre jurídica en el uso del sistema de patentes no facilita la participación en los beneficios y no redunda en interés de nadie.  Sin embargo, la cuestión crucial de las sanciones y los recursos sigue sin solucionarse.  Resulta esencial evitar todo resultado que en modo alguno pueda afectar de manera adversa a la validez y la observancia eficaz de los derechos de patente.  Si el CIG no puede alcanzar un acuerdo sobre esta cuestión clave, tal vez debería centrar su labor en el desarrollo de medidas preventivas eficaces para impedir la concesión errónea de patentes.  En lo relativo a los CC.TT., recordó que todas las cuestiones que aborda el CIG son complejas, con ramificaciones potencialmente amplias.  Es imprescindible que se hagan las cosas bien y esto sólo puede garantizarse si la labor del CIG se atiene a datos sólidos sobre las implicaciones, y la viabilidad en términos sociales, económicos y jurídicos.  Especialmente en lo relativo a los CC.TT., hay una falta de datos sobre los efectos que los instrumentos que están siendo negociados tendrán sobre las partes interesadas, ya sean éstas titulares, usuarios, o la sociedad en su conjunto.  Indicó que muchos Estados miembros podrían entender que la labor del CIG consiste en desarrollar unos derechos de propiedad intelectual sui generis que ofrecen protección económica y confieren la facultad de excluir a otros del uso de conocimientos que se consideren tradicionales, independientemente de si dichos conocimientos pertenecen al dominio público o no.  Si el CIG estableciera un sistema de esta clase, habría un déficit de experiencias nacionales y una falta de claridad en cuanto a </w:t>
      </w:r>
      <w:r w:rsidRPr="003760E3">
        <w:rPr>
          <w:lang w:val="es-ES_tradnl"/>
        </w:rPr>
        <w:lastRenderedPageBreak/>
        <w:t xml:space="preserve">los posibles efectos.  Pruebas de que las medidas contempladas fomentan la innovación y la creatividad, al tiempo que salvaguardan los derechos, no solamente de las comunidades indígenas y locales, sino de toda la sociedad, deben estar en la base sobre la que se asiente la labor del Comité.  En estos momentos, la Delegación no ve que nadie haya presentado ese tipo de pruebas.  Esa es probablemente una de las razones por las que, a pesar de los muchos años de trabajo, el CIG todavía no ha sido capaz de fijar objetivos comunes para su labor.  Al igual que ocurre con </w:t>
      </w:r>
      <w:r w:rsidR="00865118" w:rsidRPr="003760E3">
        <w:rPr>
          <w:lang w:val="es-ES_tradnl"/>
        </w:rPr>
        <w:t xml:space="preserve">la labor </w:t>
      </w:r>
      <w:r w:rsidRPr="003760E3">
        <w:rPr>
          <w:lang w:val="es-ES_tradnl"/>
        </w:rPr>
        <w:t xml:space="preserve">sobre los CC.TT., la Delegación considera que el texto sobre las ECT objeto de debate reviste una complejidad considerable.  Dijo que, si bien continúa participando de manera positiva en la labor sobre las ECT, existe un extenso capítulo de cuestiones pendientes con el texto que hay que aclarar y perfeccionar.  Con respecto a las ECT, tampoco hay datos sobre s los posibles efectos que el instrumentos que está siendo negociado tendrá sobre las partes interesadas, ya sean éstas titulares, usuarios, o la sociedad en su conjunto.  Pruebas de que las medidas contempladas fomentan la innovación y la creatividad, al tiempo que salvaguardan los derechos, no solamente de las comunidades indígenas y locales, sino de toda la sociedad, deben estar en la base sobre la que se asiente la labor del Comité.  Por el momento nadie ha presentado este tipo de pruebas.  A pesar de todos los esfuerzos realizados y el compromiso demostrado por las delegaciones en las últimas sesiones, no se han realizado progresos tangibles en un amplio elenco de cuestiones que siguen pendientes.  Por lo que respecta a las cuestiones transversales, dijo que mantiene su postura de que los textos sobre los CC.TT. y las ECT deben mantenerse como documentos independientes.  </w:t>
      </w:r>
      <w:r w:rsidR="00865118" w:rsidRPr="003760E3">
        <w:rPr>
          <w:lang w:val="es-ES_tradnl"/>
        </w:rPr>
        <w:t xml:space="preserve">Ambos temas presentan </w:t>
      </w:r>
      <w:r w:rsidRPr="003760E3">
        <w:rPr>
          <w:lang w:val="es-ES_tradnl"/>
        </w:rPr>
        <w:t xml:space="preserve">diferencias importantes.  En cuanto al examen de las cuestiones transversales, observó que el CIG ha abordado un amplio espectro de temas y reunido a expertos en materia de patentes, derechos de autor y derechos de P.I. en general, así como en derechos humanos, y patrimonio natural y cultural.  Debido a la elevada carga de trabajo, medida en términos del número de días de reuniones al año, dichos expertos a menudo han </w:t>
      </w:r>
      <w:r w:rsidR="00865118" w:rsidRPr="003760E3">
        <w:rPr>
          <w:lang w:val="es-ES_tradnl"/>
        </w:rPr>
        <w:t xml:space="preserve">dedicado </w:t>
      </w:r>
      <w:r w:rsidRPr="003760E3">
        <w:rPr>
          <w:lang w:val="es-ES_tradnl"/>
        </w:rPr>
        <w:t xml:space="preserve">su talento y experiencia </w:t>
      </w:r>
      <w:r w:rsidR="00865118" w:rsidRPr="003760E3">
        <w:rPr>
          <w:lang w:val="es-ES_tradnl"/>
        </w:rPr>
        <w:t xml:space="preserve">a </w:t>
      </w:r>
      <w:r w:rsidRPr="003760E3">
        <w:rPr>
          <w:lang w:val="es-ES_tradnl"/>
        </w:rPr>
        <w:t xml:space="preserve">sesiones específicas del CIG.  Por lo tanto, a la hora de reflexionar sobre este tipo de cuestiones, el Comité debería ser cuidadoso y preservar los esfuerzos realizados por estos expertos, así como los progresos que han hecho posible.  En consecuencia, el CIG debería proceder con </w:t>
      </w:r>
      <w:r w:rsidR="00953BF1" w:rsidRPr="003760E3">
        <w:rPr>
          <w:lang w:val="es-ES_tradnl"/>
        </w:rPr>
        <w:t xml:space="preserve">mesura </w:t>
      </w:r>
      <w:r w:rsidRPr="003760E3">
        <w:rPr>
          <w:lang w:val="es-ES_tradnl"/>
        </w:rPr>
        <w:t xml:space="preserve">y extrema cautela a la hora de introducir cambios en los textos ya remitidos a la Asamblea General por las sesiones vigésima sexta y vigésima séptima del CIG.  Por lo que respecta a las similitudes transversales, reconoce que, en el caso de los CC.TT. y las ECT, podrían darse paralelismos en lo referente a los beneficiarios que hay que definir, y que sería deseable adoptar un enfoque equivalente en cuanto a las medidas administrativas.  Asimismo, el Comité debería esforzarse por hacer un uso coherente de estos términos en los dos textos.  La Delegación observó que el CIG todavía no ha establecido definiciones para los CC.TT. y las ECT, y que existen diferencias importantes entre </w:t>
      </w:r>
      <w:r w:rsidR="00865118" w:rsidRPr="003760E3">
        <w:rPr>
          <w:lang w:val="es-ES_tradnl"/>
        </w:rPr>
        <w:t>ellos</w:t>
      </w:r>
      <w:r w:rsidRPr="003760E3">
        <w:rPr>
          <w:lang w:val="es-ES_tradnl"/>
        </w:rPr>
        <w:t>.  Por ejemplo, en el caso de muchas ECT, puede que su contenido ya esté protegido mediante los derechos de autor y derechos conexos, mientras que en lo que se refiere a los CC.TT., hay algunos aspectos que no encajan por completo en el régimen actual de la P.I.  Como se indica en el documento oficioso del Presidente presentado en la vigésima séptima sesión del CIG, se ha trabajado mucho ya en el ámbito internacional sobre las ECT o las expresiones del folclore, incluidos el artículo 15.4 del Convenio de Berna para la Protección de las Obras Literarias y Artísticas</w:t>
      </w:r>
      <w:r w:rsidR="00865118" w:rsidRPr="003760E3">
        <w:rPr>
          <w:lang w:val="es-ES_tradnl"/>
        </w:rPr>
        <w:t xml:space="preserve"> (“el Convenio de Berna”)</w:t>
      </w:r>
      <w:r w:rsidRPr="003760E3">
        <w:rPr>
          <w:lang w:val="es-ES_tradnl"/>
        </w:rPr>
        <w:t>, la Ley Tipo de Túnez sobre el derecho de autor para los países en desarrollo y las Disposiciones Tipo OMPI-UNESCO para leyes nacionales sobre la protección de las expresiones del folclore contra la explotación ilícita y otras acciones lesivas.  El Comité tiene aún que considerar en qué medida estos instrumentos ya abordan las necesidades identificadas por quienes los solicitaron antes de plantearse la adopción de nuevas medidas.  La Delegación hizo alusión a la propuesta presentada en la vigésima séptima sesión del CIG, en las que se describe un modelo particularizado para los CC.TT. y las ECT, que diferencia entre ambos en función de su nivel de difusión.  Aunque este modelo representa una novedad interesante, su viabilidad a efectos jurídicos y prácticos no queda clara.  La distinci</w:t>
      </w:r>
      <w:r w:rsidR="002D1760" w:rsidRPr="003760E3">
        <w:rPr>
          <w:lang w:val="es-ES_tradnl"/>
        </w:rPr>
        <w:t xml:space="preserve">ón </w:t>
      </w:r>
      <w:r w:rsidRPr="003760E3">
        <w:rPr>
          <w:lang w:val="es-ES_tradnl"/>
        </w:rPr>
        <w:t xml:space="preserve">entre CC.TT. y ECT “estrechamente vinculados”, “de amplia difusión” y “disponibles públicamente” sigue </w:t>
      </w:r>
      <w:r w:rsidR="002D1760" w:rsidRPr="003760E3">
        <w:rPr>
          <w:lang w:val="es-ES_tradnl"/>
        </w:rPr>
        <w:t>siendo confusa</w:t>
      </w:r>
      <w:r w:rsidRPr="003760E3">
        <w:rPr>
          <w:lang w:val="es-ES_tradnl"/>
        </w:rPr>
        <w:t xml:space="preserve"> y será complicado encontrar definiciones </w:t>
      </w:r>
      <w:r w:rsidR="002D1760" w:rsidRPr="003760E3">
        <w:rPr>
          <w:lang w:val="es-ES_tradnl"/>
        </w:rPr>
        <w:t xml:space="preserve">que no den pie a </w:t>
      </w:r>
      <w:r w:rsidR="00DE7AF1" w:rsidRPr="003760E3">
        <w:rPr>
          <w:lang w:val="es-ES_tradnl"/>
        </w:rPr>
        <w:t xml:space="preserve">una </w:t>
      </w:r>
      <w:r w:rsidR="002D1760" w:rsidRPr="003760E3">
        <w:rPr>
          <w:lang w:val="es-ES_tradnl"/>
        </w:rPr>
        <w:t xml:space="preserve">permanente </w:t>
      </w:r>
      <w:r w:rsidR="002D1760" w:rsidRPr="003760E3">
        <w:rPr>
          <w:lang w:val="es-ES_tradnl"/>
        </w:rPr>
        <w:lastRenderedPageBreak/>
        <w:t>controversia.</w:t>
      </w:r>
      <w:r w:rsidRPr="003760E3">
        <w:rPr>
          <w:lang w:val="es-ES_tradnl"/>
        </w:rPr>
        <w:t xml:space="preserve">  Parece que la solución jurídicamente viable es trazar una distinción entre los CC.TT. y las ECT que </w:t>
      </w:r>
      <w:r w:rsidR="002D1760" w:rsidRPr="003760E3">
        <w:rPr>
          <w:lang w:val="es-ES_tradnl"/>
        </w:rPr>
        <w:t xml:space="preserve">únicamente se conocen </w:t>
      </w:r>
      <w:r w:rsidRPr="003760E3">
        <w:rPr>
          <w:lang w:val="es-ES_tradnl"/>
        </w:rPr>
        <w:t xml:space="preserve">dentro de una </w:t>
      </w:r>
      <w:r w:rsidR="002D1760" w:rsidRPr="003760E3">
        <w:rPr>
          <w:lang w:val="es-ES_tradnl"/>
        </w:rPr>
        <w:t xml:space="preserve">determinada </w:t>
      </w:r>
      <w:r w:rsidRPr="003760E3">
        <w:rPr>
          <w:lang w:val="es-ES_tradnl"/>
        </w:rPr>
        <w:t>comunidad indígena y local</w:t>
      </w:r>
      <w:r w:rsidR="002D1760" w:rsidRPr="003760E3">
        <w:rPr>
          <w:lang w:val="es-ES_tradnl"/>
        </w:rPr>
        <w:t>,</w:t>
      </w:r>
      <w:r w:rsidRPr="003760E3">
        <w:rPr>
          <w:lang w:val="es-ES_tradnl"/>
        </w:rPr>
        <w:t xml:space="preserve"> y aquellos otros </w:t>
      </w:r>
      <w:r w:rsidR="002D1760" w:rsidRPr="003760E3">
        <w:rPr>
          <w:lang w:val="es-ES_tradnl"/>
        </w:rPr>
        <w:t xml:space="preserve">que se </w:t>
      </w:r>
      <w:r w:rsidRPr="003760E3">
        <w:rPr>
          <w:lang w:val="es-ES_tradnl"/>
        </w:rPr>
        <w:t>hayan difundido fuera de ese grupo.  Sin embargo, est</w:t>
      </w:r>
      <w:r w:rsidR="00E1578D" w:rsidRPr="003760E3">
        <w:rPr>
          <w:lang w:val="es-ES_tradnl"/>
        </w:rPr>
        <w:t>a</w:t>
      </w:r>
      <w:r w:rsidRPr="003760E3">
        <w:rPr>
          <w:lang w:val="es-ES_tradnl"/>
        </w:rPr>
        <w:t xml:space="preserve"> </w:t>
      </w:r>
      <w:r w:rsidR="00E1578D" w:rsidRPr="003760E3">
        <w:rPr>
          <w:lang w:val="es-ES_tradnl"/>
        </w:rPr>
        <w:t xml:space="preserve">solución </w:t>
      </w:r>
      <w:r w:rsidRPr="003760E3">
        <w:rPr>
          <w:lang w:val="es-ES_tradnl"/>
        </w:rPr>
        <w:t xml:space="preserve">podría </w:t>
      </w:r>
      <w:r w:rsidR="00DE7AF1" w:rsidRPr="003760E3">
        <w:rPr>
          <w:lang w:val="es-ES_tradnl"/>
        </w:rPr>
        <w:t xml:space="preserve">revelarse demasiado estricta para </w:t>
      </w:r>
      <w:r w:rsidR="00E1578D" w:rsidRPr="003760E3">
        <w:rPr>
          <w:lang w:val="es-ES_tradnl"/>
        </w:rPr>
        <w:t xml:space="preserve">dar cabida </w:t>
      </w:r>
      <w:r w:rsidRPr="003760E3">
        <w:rPr>
          <w:lang w:val="es-ES_tradnl"/>
        </w:rPr>
        <w:t>a</w:t>
      </w:r>
      <w:r w:rsidR="00E1578D" w:rsidRPr="003760E3">
        <w:rPr>
          <w:lang w:val="es-ES_tradnl"/>
        </w:rPr>
        <w:t>l</w:t>
      </w:r>
      <w:r w:rsidRPr="003760E3">
        <w:rPr>
          <w:lang w:val="es-ES_tradnl"/>
        </w:rPr>
        <w:t xml:space="preserve"> espectro </w:t>
      </w:r>
      <w:r w:rsidR="00DE7AF1" w:rsidRPr="003760E3">
        <w:rPr>
          <w:lang w:val="es-ES_tradnl"/>
        </w:rPr>
        <w:t xml:space="preserve">completo </w:t>
      </w:r>
      <w:r w:rsidRPr="003760E3">
        <w:rPr>
          <w:lang w:val="es-ES_tradnl"/>
        </w:rPr>
        <w:t xml:space="preserve">de CC.TT. y ECT </w:t>
      </w:r>
      <w:r w:rsidR="00DE7AF1" w:rsidRPr="003760E3">
        <w:rPr>
          <w:lang w:val="es-ES_tradnl"/>
        </w:rPr>
        <w:t xml:space="preserve">de </w:t>
      </w:r>
      <w:r w:rsidR="00E1578D" w:rsidRPr="003760E3">
        <w:rPr>
          <w:lang w:val="es-ES_tradnl"/>
        </w:rPr>
        <w:t xml:space="preserve">las </w:t>
      </w:r>
      <w:r w:rsidRPr="003760E3">
        <w:rPr>
          <w:lang w:val="es-ES_tradnl"/>
        </w:rPr>
        <w:t xml:space="preserve">distintas comunidades indígenas y locales.  Aunque la Delegación se declaró dispuesta a continuar debatiendo este asunto, los avances que se produzcan dependerán de la definición que se haga del dominio público, un ejercicio que podría revelarse complicado.  En ese contexto, cada vez resulta más claro que, si el CIG opta por aferrarse a la idea de desarrollar unos instrumentos vinculantes, no tendrá éxito en encontrar un equilibrio entre un mejor reconocimiento de los CC.TT. y las ECT, y la salvaguardia de las libertades existentes y el dominio público.  Aunque a lo largo de todo el proceso del CIG ha habido solicitudes para ampliar la protección de la P.I. a los CC.TT. y las ECT, tras estudiar los aspectos específicos de cada una de las propuestas, quedó patente que podría correrse el riesgo de estar simplemente contribuyéndose a proteger lo que en términos generales podría considerarse como “características nacionales”.  Esta forma de proceder podría deparar muy variadas y perjudiciales consecuencias, con la posibilidad incluso de que el intercambio cultural y tecnológico se viera interrumpido a escala mundial.  Por lo tanto, no es por falta de ambición que la Delegación propone que se sometan a examen otras soluciones no vinculantes.  En un mundo multicultural, es un sólido compromiso con el mantenimiento de las libertades artísticas, religiosas y culturales, entre otras, lo que, según </w:t>
      </w:r>
      <w:r w:rsidR="0043257A" w:rsidRPr="003760E3">
        <w:rPr>
          <w:lang w:val="es-ES_tradnl"/>
        </w:rPr>
        <w:t xml:space="preserve">indicó </w:t>
      </w:r>
      <w:r w:rsidRPr="003760E3">
        <w:rPr>
          <w:lang w:val="es-ES_tradnl"/>
        </w:rPr>
        <w:t>la Delegación, estaría en la base misma de la postura que defiende.  Concretamente, desde la perspectiva de la P.I., y en pro de la labor futura, podría resultar útil explorar actuaciones tales como la sensibilización, el fomento del uso de los marcos jurídicos nacionales existentes, incluidos los sistemas de patentes, marcas, diseños y derechos de autor y, en su opinión, la mejora del acceso a estos marcos a fin de salvaguardar los CC.TT. y las ECT podría reforzar considerablemente el derecho de las poblaciones indígenas a sus CC.TT. y ECT.  Este enfoque podría complementarse con prácticas ya existentes, como el fomento de la prevención de la divulgación no autorizada, la preservación del uso dentro del contexto tradicional, la utilización de los CC.TT. y las ECT de manera respetuosa con las normas y las prácticas culturales de los titulares y su atribución.  A modo de conclusión, la Delegación reafirmó de forma clara su compromiso con el proceso del CIG y manifestó su pleno apoyo a continuar las negociaciones, en las que participará adecuadamente representada y de una manera constructiva.  Sin embargo, la labor del CIG no debe continuar avanzando por un callejón sin salida, sino que tiene que ser pragmática y estar orientada de un modo eficiente por datos económicos, objetivos claros y una visión diáfana de los probables efectos.</w:t>
      </w:r>
    </w:p>
    <w:p w:rsidR="0070598D" w:rsidRPr="003760E3" w:rsidRDefault="0070598D" w:rsidP="0070598D">
      <w:pPr>
        <w:pStyle w:val="ONUME"/>
        <w:numPr>
          <w:ilvl w:val="0"/>
          <w:numId w:val="19"/>
        </w:numPr>
        <w:rPr>
          <w:szCs w:val="22"/>
          <w:lang w:val="es-ES_tradnl"/>
        </w:rPr>
      </w:pPr>
      <w:r w:rsidRPr="003760E3">
        <w:rPr>
          <w:lang w:val="es-ES_tradnl"/>
        </w:rPr>
        <w:t>El Presidente dijo que</w:t>
      </w:r>
      <w:r w:rsidR="001E3F7B" w:rsidRPr="003760E3">
        <w:rPr>
          <w:lang w:val="es-ES_tradnl"/>
        </w:rPr>
        <w:t xml:space="preserve"> considera </w:t>
      </w:r>
      <w:r w:rsidR="00885C7B" w:rsidRPr="003760E3">
        <w:rPr>
          <w:lang w:val="es-ES_tradnl"/>
        </w:rPr>
        <w:t xml:space="preserve">una </w:t>
      </w:r>
      <w:r w:rsidR="0043257A" w:rsidRPr="003760E3">
        <w:rPr>
          <w:lang w:val="es-ES_tradnl"/>
        </w:rPr>
        <w:t xml:space="preserve">colaboración </w:t>
      </w:r>
      <w:r w:rsidR="00CF47F1" w:rsidRPr="003760E3">
        <w:rPr>
          <w:lang w:val="es-ES_tradnl"/>
        </w:rPr>
        <w:t xml:space="preserve">francamente útil </w:t>
      </w:r>
      <w:r w:rsidRPr="003760E3">
        <w:rPr>
          <w:lang w:val="es-ES_tradnl"/>
        </w:rPr>
        <w:t xml:space="preserve">la detallada y </w:t>
      </w:r>
      <w:r w:rsidR="0043257A" w:rsidRPr="003760E3">
        <w:rPr>
          <w:lang w:val="es-ES_tradnl"/>
        </w:rPr>
        <w:t xml:space="preserve">centrada </w:t>
      </w:r>
      <w:r w:rsidRPr="003760E3">
        <w:rPr>
          <w:lang w:val="es-ES_tradnl"/>
        </w:rPr>
        <w:t xml:space="preserve">declaración </w:t>
      </w:r>
      <w:r w:rsidR="0043257A" w:rsidRPr="003760E3">
        <w:rPr>
          <w:lang w:val="es-ES_tradnl"/>
        </w:rPr>
        <w:t xml:space="preserve">realizada </w:t>
      </w:r>
      <w:r w:rsidR="00885C7B" w:rsidRPr="003760E3">
        <w:rPr>
          <w:lang w:val="es-ES_tradnl"/>
        </w:rPr>
        <w:t xml:space="preserve">por la </w:t>
      </w:r>
      <w:r w:rsidRPr="003760E3">
        <w:rPr>
          <w:lang w:val="es-ES_tradnl"/>
        </w:rPr>
        <w:t xml:space="preserve">Delegación de la UE, haciendo uso de la palabra en nombre </w:t>
      </w:r>
      <w:r w:rsidR="00135C0F" w:rsidRPr="003760E3">
        <w:rPr>
          <w:lang w:val="es-ES_tradnl"/>
        </w:rPr>
        <w:t xml:space="preserve">de la UE </w:t>
      </w:r>
      <w:r w:rsidRPr="003760E3">
        <w:rPr>
          <w:lang w:val="es-ES_tradnl"/>
        </w:rPr>
        <w:t xml:space="preserve">y </w:t>
      </w:r>
      <w:r w:rsidR="00DC1E15" w:rsidRPr="003760E3">
        <w:rPr>
          <w:lang w:val="es-ES_tradnl"/>
        </w:rPr>
        <w:t xml:space="preserve">de </w:t>
      </w:r>
      <w:r w:rsidRPr="003760E3">
        <w:rPr>
          <w:lang w:val="es-ES_tradnl"/>
        </w:rPr>
        <w:t xml:space="preserve">sus Estados miembros.  Animó a las delegaciones a proceder con igual grado de detalle.  Indicó que se </w:t>
      </w:r>
      <w:r w:rsidR="00CF47F1" w:rsidRPr="003760E3">
        <w:rPr>
          <w:lang w:val="es-ES_tradnl"/>
        </w:rPr>
        <w:t xml:space="preserve">había </w:t>
      </w:r>
      <w:r w:rsidRPr="003760E3">
        <w:rPr>
          <w:lang w:val="es-ES_tradnl"/>
        </w:rPr>
        <w:t xml:space="preserve">hecho hincapié en que </w:t>
      </w:r>
      <w:r w:rsidR="00CF47F1" w:rsidRPr="003760E3">
        <w:rPr>
          <w:lang w:val="es-ES_tradnl"/>
        </w:rPr>
        <w:t xml:space="preserve">todo </w:t>
      </w:r>
      <w:r w:rsidRPr="003760E3">
        <w:rPr>
          <w:lang w:val="es-ES_tradnl"/>
        </w:rPr>
        <w:t>intento de modificar los textos actuales debe</w:t>
      </w:r>
      <w:r w:rsidR="007258E5" w:rsidRPr="003760E3">
        <w:rPr>
          <w:lang w:val="es-ES_tradnl"/>
        </w:rPr>
        <w:t>rá</w:t>
      </w:r>
      <w:r w:rsidRPr="003760E3">
        <w:rPr>
          <w:lang w:val="es-ES_tradnl"/>
        </w:rPr>
        <w:t xml:space="preserve"> hacerse con </w:t>
      </w:r>
      <w:r w:rsidR="00953BF1" w:rsidRPr="003760E3">
        <w:rPr>
          <w:lang w:val="es-ES_tradnl"/>
        </w:rPr>
        <w:t xml:space="preserve">mesura </w:t>
      </w:r>
      <w:r w:rsidRPr="003760E3">
        <w:rPr>
          <w:lang w:val="es-ES_tradnl"/>
        </w:rPr>
        <w:t>y que</w:t>
      </w:r>
      <w:r w:rsidR="007258E5" w:rsidRPr="003760E3">
        <w:rPr>
          <w:lang w:val="es-ES_tradnl"/>
        </w:rPr>
        <w:t xml:space="preserve"> </w:t>
      </w:r>
      <w:r w:rsidR="00885C7B" w:rsidRPr="003760E3">
        <w:rPr>
          <w:lang w:val="es-ES_tradnl"/>
        </w:rPr>
        <w:t xml:space="preserve">en el Comité parece haber </w:t>
      </w:r>
      <w:r w:rsidR="00402C58" w:rsidRPr="003760E3">
        <w:rPr>
          <w:lang w:val="es-ES_tradnl"/>
        </w:rPr>
        <w:t xml:space="preserve">coincidencia de opiniones </w:t>
      </w:r>
      <w:r w:rsidR="00885C7B" w:rsidRPr="003760E3">
        <w:rPr>
          <w:lang w:val="es-ES_tradnl"/>
        </w:rPr>
        <w:t>a este respecto</w:t>
      </w:r>
      <w:r w:rsidRPr="003760E3">
        <w:rPr>
          <w:lang w:val="es-ES_tradnl"/>
        </w:rPr>
        <w:t xml:space="preserve">.  Tomó debida nota igualmente de la cuestión de las evaluaciones de las repercusiones.  La utilización de evaluaciones de repercusiones como apoyo a los enfoques </w:t>
      </w:r>
      <w:r w:rsidR="00CF47F1" w:rsidRPr="003760E3">
        <w:rPr>
          <w:lang w:val="es-ES_tradnl"/>
        </w:rPr>
        <w:t xml:space="preserve">basados en negociaciones </w:t>
      </w:r>
      <w:r w:rsidRPr="003760E3">
        <w:rPr>
          <w:lang w:val="es-ES_tradnl"/>
        </w:rPr>
        <w:t xml:space="preserve">es un principio firmemente asentado.  En el contexto del CIG, deberá asumirse como planteamiento </w:t>
      </w:r>
      <w:r w:rsidR="00CF47F1" w:rsidRPr="003760E3">
        <w:rPr>
          <w:lang w:val="es-ES_tradnl"/>
        </w:rPr>
        <w:t xml:space="preserve">de partida de </w:t>
      </w:r>
      <w:r w:rsidRPr="003760E3">
        <w:rPr>
          <w:lang w:val="es-ES_tradnl"/>
        </w:rPr>
        <w:t xml:space="preserve">cada </w:t>
      </w:r>
      <w:r w:rsidR="00885C7B" w:rsidRPr="003760E3">
        <w:rPr>
          <w:lang w:val="es-ES_tradnl"/>
        </w:rPr>
        <w:t xml:space="preserve">una de las </w:t>
      </w:r>
      <w:r w:rsidRPr="003760E3">
        <w:rPr>
          <w:lang w:val="es-ES_tradnl"/>
        </w:rPr>
        <w:t>parte</w:t>
      </w:r>
      <w:r w:rsidR="00885C7B" w:rsidRPr="003760E3">
        <w:rPr>
          <w:lang w:val="es-ES_tradnl"/>
        </w:rPr>
        <w:t>s</w:t>
      </w:r>
      <w:r w:rsidRPr="003760E3">
        <w:rPr>
          <w:lang w:val="es-ES_tradnl"/>
        </w:rPr>
        <w:t xml:space="preserve"> y, por ende, como responsabilidad </w:t>
      </w:r>
      <w:r w:rsidR="00CF47F1" w:rsidRPr="003760E3">
        <w:rPr>
          <w:lang w:val="es-ES_tradnl"/>
        </w:rPr>
        <w:t xml:space="preserve">que incumbe a </w:t>
      </w:r>
      <w:r w:rsidRPr="003760E3">
        <w:rPr>
          <w:lang w:val="es-ES_tradnl"/>
        </w:rPr>
        <w:t xml:space="preserve">todos, el argumento expuesto por la Delegación de la UE </w:t>
      </w:r>
      <w:r w:rsidR="00885C7B" w:rsidRPr="003760E3">
        <w:rPr>
          <w:lang w:val="es-ES_tradnl"/>
        </w:rPr>
        <w:t xml:space="preserve">en el sentido de </w:t>
      </w:r>
      <w:r w:rsidRPr="003760E3">
        <w:rPr>
          <w:lang w:val="es-ES_tradnl"/>
        </w:rPr>
        <w:t xml:space="preserve">que es preciso ser conscientes de los efectos de </w:t>
      </w:r>
      <w:r w:rsidR="00CF47F1" w:rsidRPr="003760E3">
        <w:rPr>
          <w:lang w:val="es-ES_tradnl"/>
        </w:rPr>
        <w:t xml:space="preserve">las </w:t>
      </w:r>
      <w:r w:rsidRPr="003760E3">
        <w:rPr>
          <w:lang w:val="es-ES_tradnl"/>
        </w:rPr>
        <w:t>medida</w:t>
      </w:r>
      <w:r w:rsidR="00CF47F1" w:rsidRPr="003760E3">
        <w:rPr>
          <w:lang w:val="es-ES_tradnl"/>
        </w:rPr>
        <w:t>s</w:t>
      </w:r>
      <w:r w:rsidRPr="003760E3">
        <w:rPr>
          <w:lang w:val="es-ES_tradnl"/>
        </w:rPr>
        <w:t xml:space="preserve"> que se adopte</w:t>
      </w:r>
      <w:r w:rsidR="00CF47F1" w:rsidRPr="003760E3">
        <w:rPr>
          <w:lang w:val="es-ES_tradnl"/>
        </w:rPr>
        <w:t>n</w:t>
      </w:r>
      <w:r w:rsidRPr="003760E3">
        <w:rPr>
          <w:lang w:val="es-ES_tradnl"/>
        </w:rPr>
        <w:t>.  Apeló a que se considere esta idea como aceptada por todos y a que se le preste la atención que merece.  Nadie negociar</w:t>
      </w:r>
      <w:r w:rsidR="007258E5" w:rsidRPr="003760E3">
        <w:rPr>
          <w:lang w:val="es-ES_tradnl"/>
        </w:rPr>
        <w:t>ía</w:t>
      </w:r>
      <w:r w:rsidRPr="003760E3">
        <w:rPr>
          <w:lang w:val="es-ES_tradnl"/>
        </w:rPr>
        <w:t xml:space="preserve"> un acuerdo bilateral de libre comercio sin </w:t>
      </w:r>
      <w:r w:rsidR="007258E5" w:rsidRPr="003760E3">
        <w:rPr>
          <w:lang w:val="es-ES_tradnl"/>
        </w:rPr>
        <w:t xml:space="preserve">evaluar antes las </w:t>
      </w:r>
      <w:r w:rsidRPr="003760E3">
        <w:rPr>
          <w:lang w:val="es-ES_tradnl"/>
        </w:rPr>
        <w:t xml:space="preserve">repercusiones de cada </w:t>
      </w:r>
      <w:r w:rsidR="007258E5" w:rsidRPr="003760E3">
        <w:rPr>
          <w:lang w:val="es-ES_tradnl"/>
        </w:rPr>
        <w:t xml:space="preserve">uno de sus </w:t>
      </w:r>
      <w:r w:rsidR="00885C7B" w:rsidRPr="003760E3">
        <w:rPr>
          <w:lang w:val="es-ES_tradnl"/>
        </w:rPr>
        <w:t>términos</w:t>
      </w:r>
      <w:r w:rsidRPr="003760E3">
        <w:rPr>
          <w:lang w:val="es-ES_tradnl"/>
        </w:rPr>
        <w:t xml:space="preserve">.  En este </w:t>
      </w:r>
      <w:r w:rsidR="00477B48" w:rsidRPr="003760E3">
        <w:rPr>
          <w:lang w:val="es-ES_tradnl"/>
        </w:rPr>
        <w:t xml:space="preserve">contexto habría </w:t>
      </w:r>
      <w:r w:rsidR="00885C7B" w:rsidRPr="003760E3">
        <w:rPr>
          <w:lang w:val="es-ES_tradnl"/>
        </w:rPr>
        <w:t xml:space="preserve">implícito </w:t>
      </w:r>
      <w:r w:rsidR="007258E5" w:rsidRPr="003760E3">
        <w:rPr>
          <w:lang w:val="es-ES_tradnl"/>
        </w:rPr>
        <w:t xml:space="preserve">un </w:t>
      </w:r>
      <w:r w:rsidRPr="003760E3">
        <w:rPr>
          <w:lang w:val="es-ES_tradnl"/>
        </w:rPr>
        <w:t xml:space="preserve">enfoque </w:t>
      </w:r>
      <w:r w:rsidR="00885C7B" w:rsidRPr="003760E3">
        <w:rPr>
          <w:lang w:val="es-ES_tradnl"/>
        </w:rPr>
        <w:t xml:space="preserve">basado en datos </w:t>
      </w:r>
      <w:r w:rsidRPr="003760E3">
        <w:rPr>
          <w:lang w:val="es-ES_tradnl"/>
        </w:rPr>
        <w:t>empíric</w:t>
      </w:r>
      <w:r w:rsidR="00885C7B" w:rsidRPr="003760E3">
        <w:rPr>
          <w:lang w:val="es-ES_tradnl"/>
        </w:rPr>
        <w:t>os</w:t>
      </w:r>
      <w:r w:rsidRPr="003760E3">
        <w:rPr>
          <w:lang w:val="es-ES_tradnl"/>
        </w:rPr>
        <w:t xml:space="preserve">.  El hecho de que una de las delegaciones lo haya articulado de </w:t>
      </w:r>
      <w:r w:rsidR="00477B48" w:rsidRPr="003760E3">
        <w:rPr>
          <w:lang w:val="es-ES_tradnl"/>
        </w:rPr>
        <w:t xml:space="preserve">forma detallada </w:t>
      </w:r>
      <w:r w:rsidRPr="003760E3">
        <w:rPr>
          <w:lang w:val="es-ES_tradnl"/>
        </w:rPr>
        <w:t xml:space="preserve">resulta ciertamente útil y provechoso.  Es preciso que el CIG considere los resultados previsibles, tanto los positivos como los que podrían revelarse negativos si no se corrigen.  Afirmó que confía en que, a la hora de </w:t>
      </w:r>
      <w:r w:rsidRPr="003760E3">
        <w:rPr>
          <w:lang w:val="es-ES_tradnl"/>
        </w:rPr>
        <w:lastRenderedPageBreak/>
        <w:t xml:space="preserve">abordar las cuestiones transversales, se emplee en los debates del grupo de expertos ese </w:t>
      </w:r>
      <w:r w:rsidR="00477B48" w:rsidRPr="003760E3">
        <w:rPr>
          <w:lang w:val="es-ES_tradnl"/>
        </w:rPr>
        <w:t xml:space="preserve">mismo </w:t>
      </w:r>
      <w:r w:rsidRPr="003760E3">
        <w:rPr>
          <w:lang w:val="es-ES_tradnl"/>
        </w:rPr>
        <w:t>grado de detalle.</w:t>
      </w:r>
    </w:p>
    <w:p w:rsidR="007D5B8A" w:rsidRPr="003760E3" w:rsidRDefault="0070598D" w:rsidP="00E44604">
      <w:pPr>
        <w:pStyle w:val="ONUME"/>
        <w:numPr>
          <w:ilvl w:val="0"/>
          <w:numId w:val="19"/>
        </w:numPr>
        <w:rPr>
          <w:szCs w:val="22"/>
          <w:lang w:val="es-ES_tradnl"/>
        </w:rPr>
      </w:pPr>
      <w:r w:rsidRPr="003760E3">
        <w:rPr>
          <w:lang w:val="es-ES_tradnl"/>
        </w:rPr>
        <w:t xml:space="preserve">La Delegación de Kenya, haciendo uso de la palabra en nombre del Grupo Africano, garantizó al Presidente su pleno apoyo al útil documento de trabajo </w:t>
      </w:r>
      <w:r w:rsidR="006C51C7" w:rsidRPr="003760E3">
        <w:rPr>
          <w:lang w:val="es-ES_tradnl"/>
        </w:rPr>
        <w:t xml:space="preserve">que ha </w:t>
      </w:r>
      <w:r w:rsidRPr="003760E3">
        <w:rPr>
          <w:lang w:val="es-ES_tradnl"/>
        </w:rPr>
        <w:t xml:space="preserve">presentado y le expresó su agradecimiento por </w:t>
      </w:r>
      <w:r w:rsidR="007258E5" w:rsidRPr="003760E3">
        <w:rPr>
          <w:lang w:val="es-ES_tradnl"/>
        </w:rPr>
        <w:t>su preparación</w:t>
      </w:r>
      <w:r w:rsidRPr="003760E3">
        <w:rPr>
          <w:lang w:val="es-ES_tradnl"/>
        </w:rPr>
        <w:t xml:space="preserve">.  Observó que </w:t>
      </w:r>
      <w:r w:rsidR="00477B48" w:rsidRPr="003760E3">
        <w:rPr>
          <w:lang w:val="es-ES_tradnl"/>
        </w:rPr>
        <w:t xml:space="preserve">el CIG ha avanzado mucho </w:t>
      </w:r>
      <w:r w:rsidRPr="003760E3">
        <w:rPr>
          <w:lang w:val="es-ES_tradnl"/>
        </w:rPr>
        <w:t>en la negociaci</w:t>
      </w:r>
      <w:r w:rsidR="00477B48" w:rsidRPr="003760E3">
        <w:rPr>
          <w:lang w:val="es-ES_tradnl"/>
        </w:rPr>
        <w:t xml:space="preserve">ón de </w:t>
      </w:r>
      <w:r w:rsidRPr="003760E3">
        <w:rPr>
          <w:lang w:val="es-ES_tradnl"/>
        </w:rPr>
        <w:t xml:space="preserve">los tres textos.  Los avances logrados permitirán que el Comité recomiende a la Asamblea General </w:t>
      </w:r>
      <w:r w:rsidR="00477B48" w:rsidRPr="003760E3">
        <w:rPr>
          <w:lang w:val="es-ES_tradnl"/>
        </w:rPr>
        <w:t xml:space="preserve">de </w:t>
      </w:r>
      <w:r w:rsidRPr="003760E3">
        <w:rPr>
          <w:lang w:val="es-ES_tradnl"/>
        </w:rPr>
        <w:t xml:space="preserve">septiembre </w:t>
      </w:r>
      <w:r w:rsidR="008423FF" w:rsidRPr="003760E3">
        <w:rPr>
          <w:lang w:val="es-ES_tradnl"/>
        </w:rPr>
        <w:t>de 20</w:t>
      </w:r>
      <w:r w:rsidRPr="003760E3">
        <w:rPr>
          <w:lang w:val="es-ES_tradnl"/>
        </w:rPr>
        <w:t>14 la convocación de una conferencia diplomática para</w:t>
      </w:r>
      <w:r w:rsidR="00E44604" w:rsidRPr="003760E3">
        <w:rPr>
          <w:lang w:val="es-ES_tradnl"/>
        </w:rPr>
        <w:t> </w:t>
      </w:r>
      <w:r w:rsidRPr="003760E3">
        <w:rPr>
          <w:lang w:val="es-ES_tradnl"/>
        </w:rPr>
        <w:t xml:space="preserve">2015 </w:t>
      </w:r>
      <w:r w:rsidR="00477B48" w:rsidRPr="003760E3">
        <w:rPr>
          <w:lang w:val="es-ES_tradnl"/>
        </w:rPr>
        <w:t xml:space="preserve">a fin de adoptar </w:t>
      </w:r>
      <w:r w:rsidRPr="003760E3">
        <w:rPr>
          <w:lang w:val="es-ES_tradnl"/>
        </w:rPr>
        <w:t xml:space="preserve">uno o varios instrumentos internacionales jurídicamente vinculantes que otorguen una protección efectiva a los RR.GG. y CC.TT. </w:t>
      </w:r>
      <w:r w:rsidR="007258E5" w:rsidRPr="003760E3">
        <w:rPr>
          <w:lang w:val="es-ES_tradnl"/>
        </w:rPr>
        <w:t xml:space="preserve">asociados, los CC.TT. </w:t>
      </w:r>
      <w:r w:rsidRPr="003760E3">
        <w:rPr>
          <w:lang w:val="es-ES_tradnl"/>
        </w:rPr>
        <w:t xml:space="preserve">y las ECT.  Los tres textos que se han presentado al Comité están suficientemente maduros y reflejan claramente las </w:t>
      </w:r>
      <w:r w:rsidR="00A66D2A" w:rsidRPr="003760E3">
        <w:rPr>
          <w:lang w:val="es-ES_tradnl"/>
        </w:rPr>
        <w:t xml:space="preserve">diferentes </w:t>
      </w:r>
      <w:r w:rsidRPr="003760E3">
        <w:rPr>
          <w:lang w:val="es-ES_tradnl"/>
        </w:rPr>
        <w:t xml:space="preserve">cuestiones, así como la posición de cada Estado miembro respecto de cada una de sus disposiciones.  La Delegación dijo que </w:t>
      </w:r>
      <w:r w:rsidR="00477B48" w:rsidRPr="003760E3">
        <w:rPr>
          <w:lang w:val="es-ES_tradnl"/>
        </w:rPr>
        <w:t xml:space="preserve">aguarda </w:t>
      </w:r>
      <w:r w:rsidRPr="003760E3">
        <w:rPr>
          <w:lang w:val="es-ES_tradnl"/>
        </w:rPr>
        <w:t xml:space="preserve">con interés </w:t>
      </w:r>
      <w:r w:rsidR="00477B48" w:rsidRPr="003760E3">
        <w:rPr>
          <w:lang w:val="es-ES_tradnl"/>
        </w:rPr>
        <w:t xml:space="preserve">poder disponer de </w:t>
      </w:r>
      <w:r w:rsidRPr="003760E3">
        <w:rPr>
          <w:lang w:val="es-ES_tradnl"/>
        </w:rPr>
        <w:t xml:space="preserve">un programa de trabajo </w:t>
      </w:r>
      <w:r w:rsidR="00477B48" w:rsidRPr="003760E3">
        <w:rPr>
          <w:lang w:val="es-ES_tradnl"/>
        </w:rPr>
        <w:t xml:space="preserve">claro </w:t>
      </w:r>
      <w:r w:rsidRPr="003760E3">
        <w:rPr>
          <w:lang w:val="es-ES_tradnl"/>
        </w:rPr>
        <w:t xml:space="preserve">que permita al CIG ejecutar su mandato </w:t>
      </w:r>
      <w:r w:rsidR="00477B48" w:rsidRPr="003760E3">
        <w:rPr>
          <w:lang w:val="es-ES_tradnl"/>
        </w:rPr>
        <w:t xml:space="preserve">y que </w:t>
      </w:r>
      <w:r w:rsidR="009F5897" w:rsidRPr="003760E3">
        <w:rPr>
          <w:lang w:val="es-ES_tradnl"/>
        </w:rPr>
        <w:t xml:space="preserve">prevea </w:t>
      </w:r>
      <w:r w:rsidRPr="003760E3">
        <w:rPr>
          <w:lang w:val="es-ES_tradnl"/>
        </w:rPr>
        <w:t xml:space="preserve">la posibilidad de convocar reuniones entre sesiones.  En lo que atañe a la labor durante la presente sesión, la Delegación señaló que aspira a aportar coherencia a los documentos, en especial a los proyectos de artículos relativos a la protección de los CC.TT. y las ECT, que presentan </w:t>
      </w:r>
      <w:r w:rsidR="006C51C7" w:rsidRPr="003760E3">
        <w:rPr>
          <w:lang w:val="es-ES_tradnl"/>
        </w:rPr>
        <w:t xml:space="preserve">numerosos </w:t>
      </w:r>
      <w:r w:rsidRPr="003760E3">
        <w:rPr>
          <w:lang w:val="es-ES_tradnl"/>
        </w:rPr>
        <w:t xml:space="preserve">puntos en común.  </w:t>
      </w:r>
      <w:r w:rsidR="007D5B8A" w:rsidRPr="003760E3">
        <w:rPr>
          <w:lang w:val="es-ES_tradnl"/>
        </w:rPr>
        <w:t xml:space="preserve">Dijo que espera que no </w:t>
      </w:r>
      <w:r w:rsidR="009F5897" w:rsidRPr="003760E3">
        <w:rPr>
          <w:lang w:val="es-ES_tradnl"/>
        </w:rPr>
        <w:t xml:space="preserve">haya de </w:t>
      </w:r>
      <w:r w:rsidR="007D5B8A" w:rsidRPr="003760E3">
        <w:rPr>
          <w:lang w:val="es-ES_tradnl"/>
        </w:rPr>
        <w:t xml:space="preserve">reabrirse el debate en torno a ideas o documentos, sino que se trate simplemente de un ejercicio que se proponga sustituir texto, sobre todo de los documentos sobre los CC.TT. y las ECT, por otro más perfeccionado que aparezca en cualquiera de los documentos sin </w:t>
      </w:r>
      <w:r w:rsidR="000E5D65" w:rsidRPr="003760E3">
        <w:rPr>
          <w:lang w:val="es-ES_tradnl"/>
        </w:rPr>
        <w:t xml:space="preserve">desviarse por ello </w:t>
      </w:r>
      <w:r w:rsidR="007D5B8A" w:rsidRPr="003760E3">
        <w:rPr>
          <w:lang w:val="es-ES_tradnl"/>
        </w:rPr>
        <w:t>de las ideas y el significado que se pretend</w:t>
      </w:r>
      <w:r w:rsidR="009F5897" w:rsidRPr="003760E3">
        <w:rPr>
          <w:lang w:val="es-ES_tradnl"/>
        </w:rPr>
        <w:t xml:space="preserve">ían </w:t>
      </w:r>
      <w:r w:rsidR="007D5B8A" w:rsidRPr="003760E3">
        <w:rPr>
          <w:lang w:val="es-ES_tradnl"/>
        </w:rPr>
        <w:t xml:space="preserve">trasladar.  </w:t>
      </w:r>
      <w:r w:rsidR="000E5D65" w:rsidRPr="003760E3">
        <w:rPr>
          <w:lang w:val="es-ES_tradnl"/>
        </w:rPr>
        <w:t xml:space="preserve">En lo que se refiere al documento sobre los RR.GG., observó que éste no contiene elementos que puedan </w:t>
      </w:r>
      <w:r w:rsidR="009F5897" w:rsidRPr="003760E3">
        <w:rPr>
          <w:lang w:val="es-ES_tradnl"/>
        </w:rPr>
        <w:t xml:space="preserve">concernir </w:t>
      </w:r>
      <w:r w:rsidR="000E5D65" w:rsidRPr="003760E3">
        <w:rPr>
          <w:lang w:val="es-ES_tradnl"/>
        </w:rPr>
        <w:t xml:space="preserve">a los otros documentos y, por ello, dijo que espera que no tenga que reabrirse el debate sobre ninguno de sus elementos.  Si se adoptara el proceso </w:t>
      </w:r>
      <w:r w:rsidR="009F5897" w:rsidRPr="003760E3">
        <w:rPr>
          <w:lang w:val="es-ES_tradnl"/>
        </w:rPr>
        <w:t xml:space="preserve">expuesto </w:t>
      </w:r>
      <w:r w:rsidR="000E5D65" w:rsidRPr="003760E3">
        <w:rPr>
          <w:lang w:val="es-ES_tradnl"/>
        </w:rPr>
        <w:t xml:space="preserve">en relación con el texto sobre los CC.TT. y las ECT, el CIG </w:t>
      </w:r>
      <w:r w:rsidR="009F5897" w:rsidRPr="003760E3">
        <w:rPr>
          <w:lang w:val="es-ES_tradnl"/>
        </w:rPr>
        <w:t xml:space="preserve">debería ser </w:t>
      </w:r>
      <w:r w:rsidR="000E5D65" w:rsidRPr="003760E3">
        <w:rPr>
          <w:lang w:val="es-ES_tradnl"/>
        </w:rPr>
        <w:t>capaz de concluir su labor con la más absoluta eficacia y diligencia.  Afirmó que el Comité debe encontrar un mecanismo que permita participar a los pueblos indígenas y las comunidades locales, pues unas y otros resultan fundamentales para legitimar el proceso del CIG.  Dijo que espera que pueda alcanzarse una solución para tan importante asunto durante la presente sesión.</w:t>
      </w:r>
    </w:p>
    <w:p w:rsidR="009F5897" w:rsidRPr="003760E3" w:rsidRDefault="0070598D" w:rsidP="0070598D">
      <w:pPr>
        <w:pStyle w:val="ONUME"/>
        <w:numPr>
          <w:ilvl w:val="0"/>
          <w:numId w:val="19"/>
        </w:numPr>
        <w:rPr>
          <w:szCs w:val="22"/>
          <w:lang w:val="es-ES_tradnl"/>
        </w:rPr>
      </w:pPr>
      <w:r w:rsidRPr="003760E3">
        <w:rPr>
          <w:lang w:val="es-ES_tradnl"/>
        </w:rPr>
        <w:t>La Delegación de República Islámica de</w:t>
      </w:r>
      <w:r w:rsidR="00057EF3" w:rsidRPr="003760E3">
        <w:rPr>
          <w:lang w:val="es-ES_tradnl"/>
        </w:rPr>
        <w:t xml:space="preserve">l Irán </w:t>
      </w:r>
      <w:r w:rsidRPr="003760E3">
        <w:rPr>
          <w:lang w:val="es-ES_tradnl"/>
        </w:rPr>
        <w:t xml:space="preserve">agradeció al Presidente su </w:t>
      </w:r>
      <w:r w:rsidR="004C0C4C" w:rsidRPr="003760E3">
        <w:rPr>
          <w:lang w:val="es-ES_tradnl"/>
        </w:rPr>
        <w:t xml:space="preserve">denodada </w:t>
      </w:r>
      <w:r w:rsidRPr="003760E3">
        <w:rPr>
          <w:lang w:val="es-ES_tradnl"/>
        </w:rPr>
        <w:t xml:space="preserve">labor </w:t>
      </w:r>
      <w:r w:rsidR="009F5897" w:rsidRPr="003760E3">
        <w:rPr>
          <w:lang w:val="es-ES_tradnl"/>
        </w:rPr>
        <w:t xml:space="preserve">de dirección </w:t>
      </w:r>
      <w:r w:rsidR="004C0C4C" w:rsidRPr="003760E3">
        <w:rPr>
          <w:lang w:val="es-ES_tradnl"/>
        </w:rPr>
        <w:t xml:space="preserve">al frente </w:t>
      </w:r>
      <w:r w:rsidRPr="003760E3">
        <w:rPr>
          <w:lang w:val="es-ES_tradnl"/>
        </w:rPr>
        <w:t xml:space="preserve">del Comité </w:t>
      </w:r>
      <w:r w:rsidR="004C0C4C" w:rsidRPr="003760E3">
        <w:rPr>
          <w:lang w:val="es-ES_tradnl"/>
        </w:rPr>
        <w:t xml:space="preserve">que, según dijo, ha llevado a cabo desplegando grandes dotes </w:t>
      </w:r>
      <w:r w:rsidRPr="003760E3">
        <w:rPr>
          <w:lang w:val="es-ES_tradnl"/>
        </w:rPr>
        <w:t xml:space="preserve">prudencia y liderazgo.  Dijo que espera que el Comité logre avanzar y </w:t>
      </w:r>
      <w:r w:rsidR="007258E5" w:rsidRPr="003760E3">
        <w:rPr>
          <w:lang w:val="es-ES_tradnl"/>
        </w:rPr>
        <w:t xml:space="preserve">tenga </w:t>
      </w:r>
      <w:r w:rsidR="00880AAC" w:rsidRPr="003760E3">
        <w:rPr>
          <w:lang w:val="es-ES_tradnl"/>
        </w:rPr>
        <w:t xml:space="preserve">finalmente </w:t>
      </w:r>
      <w:r w:rsidR="007258E5" w:rsidRPr="003760E3">
        <w:rPr>
          <w:lang w:val="es-ES_tradnl"/>
        </w:rPr>
        <w:t>éxito</w:t>
      </w:r>
      <w:r w:rsidRPr="003760E3">
        <w:rPr>
          <w:lang w:val="es-ES_tradnl"/>
        </w:rPr>
        <w:t xml:space="preserve">.  Igualmente, señaló que suscribe las declaraciones realizadas por la Delegación de Indonesia en nombre de </w:t>
      </w:r>
      <w:r w:rsidR="00057EF3" w:rsidRPr="003760E3">
        <w:rPr>
          <w:lang w:val="es-ES_tradnl"/>
        </w:rPr>
        <w:t>los P</w:t>
      </w:r>
      <w:r w:rsidRPr="003760E3">
        <w:rPr>
          <w:lang w:val="es-ES_tradnl"/>
        </w:rPr>
        <w:t xml:space="preserve">aíses de </w:t>
      </w:r>
      <w:r w:rsidR="00057EF3" w:rsidRPr="003760E3">
        <w:rPr>
          <w:lang w:val="es-ES_tradnl"/>
        </w:rPr>
        <w:t>I</w:t>
      </w:r>
      <w:r w:rsidRPr="003760E3">
        <w:rPr>
          <w:lang w:val="es-ES_tradnl"/>
        </w:rPr>
        <w:t xml:space="preserve">deas </w:t>
      </w:r>
      <w:r w:rsidR="00057EF3" w:rsidRPr="003760E3">
        <w:rPr>
          <w:lang w:val="es-ES_tradnl"/>
        </w:rPr>
        <w:t>A</w:t>
      </w:r>
      <w:r w:rsidRPr="003760E3">
        <w:rPr>
          <w:lang w:val="es-ES_tradnl"/>
        </w:rPr>
        <w:t xml:space="preserve">fines y la Delegación de Bangladesh en nombre del Grupo de Asia y el Pacífico.  En </w:t>
      </w:r>
      <w:r w:rsidR="00880AAC" w:rsidRPr="003760E3">
        <w:rPr>
          <w:lang w:val="es-ES_tradnl"/>
        </w:rPr>
        <w:t xml:space="preserve">su </w:t>
      </w:r>
      <w:r w:rsidRPr="003760E3">
        <w:rPr>
          <w:lang w:val="es-ES_tradnl"/>
        </w:rPr>
        <w:t>vigésima séptima sesión</w:t>
      </w:r>
      <w:r w:rsidR="00880AAC" w:rsidRPr="003760E3">
        <w:rPr>
          <w:lang w:val="es-ES_tradnl"/>
        </w:rPr>
        <w:t xml:space="preserve">, el </w:t>
      </w:r>
      <w:r w:rsidRPr="003760E3">
        <w:rPr>
          <w:lang w:val="es-ES_tradnl"/>
        </w:rPr>
        <w:t xml:space="preserve">CIG </w:t>
      </w:r>
      <w:r w:rsidR="00880AAC" w:rsidRPr="003760E3">
        <w:rPr>
          <w:lang w:val="es-ES_tradnl"/>
        </w:rPr>
        <w:t xml:space="preserve">centró sus deliberaciones </w:t>
      </w:r>
      <w:r w:rsidRPr="003760E3">
        <w:rPr>
          <w:lang w:val="es-ES_tradnl"/>
        </w:rPr>
        <w:t>en las cuestiones transversales y</w:t>
      </w:r>
      <w:r w:rsidR="00880AAC" w:rsidRPr="003760E3">
        <w:rPr>
          <w:lang w:val="es-ES_tradnl"/>
        </w:rPr>
        <w:t xml:space="preserve"> desarrolló un enfoque </w:t>
      </w:r>
      <w:r w:rsidR="007A4072" w:rsidRPr="003760E3">
        <w:rPr>
          <w:lang w:val="es-ES_tradnl"/>
        </w:rPr>
        <w:t>estratificado</w:t>
      </w:r>
      <w:r w:rsidRPr="003760E3">
        <w:rPr>
          <w:lang w:val="es-ES_tradnl"/>
        </w:rPr>
        <w:t xml:space="preserve"> </w:t>
      </w:r>
      <w:r w:rsidR="009F5897" w:rsidRPr="003760E3">
        <w:rPr>
          <w:lang w:val="es-ES_tradnl"/>
        </w:rPr>
        <w:t xml:space="preserve">de protección para </w:t>
      </w:r>
      <w:r w:rsidRPr="003760E3">
        <w:rPr>
          <w:lang w:val="es-ES_tradnl"/>
        </w:rPr>
        <w:t xml:space="preserve">los CC.TT. y las ECT.  De acuerdo con </w:t>
      </w:r>
      <w:r w:rsidR="00880AAC" w:rsidRPr="003760E3">
        <w:rPr>
          <w:lang w:val="es-ES_tradnl"/>
        </w:rPr>
        <w:t>e</w:t>
      </w:r>
      <w:r w:rsidRPr="003760E3">
        <w:rPr>
          <w:lang w:val="es-ES_tradnl"/>
        </w:rPr>
        <w:t>ste</w:t>
      </w:r>
      <w:r w:rsidR="00880AAC" w:rsidRPr="003760E3">
        <w:rPr>
          <w:lang w:val="es-ES_tradnl"/>
        </w:rPr>
        <w:t xml:space="preserve"> nuevo enfoque</w:t>
      </w:r>
      <w:r w:rsidRPr="003760E3">
        <w:rPr>
          <w:lang w:val="es-ES_tradnl"/>
        </w:rPr>
        <w:t xml:space="preserve">, </w:t>
      </w:r>
      <w:r w:rsidR="009F5897" w:rsidRPr="003760E3">
        <w:rPr>
          <w:lang w:val="es-ES_tradnl"/>
        </w:rPr>
        <w:t xml:space="preserve">el tema </w:t>
      </w:r>
      <w:r w:rsidRPr="003760E3">
        <w:rPr>
          <w:lang w:val="es-ES_tradnl"/>
        </w:rPr>
        <w:t xml:space="preserve">de la protección </w:t>
      </w:r>
      <w:r w:rsidR="000E5D65" w:rsidRPr="003760E3">
        <w:rPr>
          <w:lang w:val="es-ES_tradnl"/>
        </w:rPr>
        <w:t xml:space="preserve">se plantearía de un modo </w:t>
      </w:r>
      <w:r w:rsidRPr="003760E3">
        <w:rPr>
          <w:lang w:val="es-ES_tradnl"/>
        </w:rPr>
        <w:t xml:space="preserve">más flexible </w:t>
      </w:r>
      <w:r w:rsidR="00880AAC" w:rsidRPr="003760E3">
        <w:rPr>
          <w:lang w:val="es-ES_tradnl"/>
        </w:rPr>
        <w:t xml:space="preserve">y </w:t>
      </w:r>
      <w:r w:rsidRPr="003760E3">
        <w:rPr>
          <w:lang w:val="es-ES_tradnl"/>
        </w:rPr>
        <w:t>previsible</w:t>
      </w:r>
      <w:r w:rsidR="00880AAC" w:rsidRPr="003760E3">
        <w:rPr>
          <w:lang w:val="es-ES_tradnl"/>
        </w:rPr>
        <w:t>,</w:t>
      </w:r>
      <w:r w:rsidRPr="003760E3">
        <w:rPr>
          <w:lang w:val="es-ES_tradnl"/>
        </w:rPr>
        <w:t xml:space="preserve"> al tiempo </w:t>
      </w:r>
      <w:r w:rsidR="00880AAC" w:rsidRPr="003760E3">
        <w:rPr>
          <w:lang w:val="es-ES_tradnl"/>
        </w:rPr>
        <w:t xml:space="preserve">que </w:t>
      </w:r>
      <w:r w:rsidRPr="003760E3">
        <w:rPr>
          <w:lang w:val="es-ES_tradnl"/>
        </w:rPr>
        <w:t xml:space="preserve">razonable.  </w:t>
      </w:r>
      <w:r w:rsidR="006F6729" w:rsidRPr="003760E3">
        <w:rPr>
          <w:lang w:val="es-ES_tradnl"/>
        </w:rPr>
        <w:t xml:space="preserve">Sobre la base de estos importantes logros, las esperanzas de que la labor del Comité pudiera anotarse </w:t>
      </w:r>
      <w:r w:rsidR="002C4C48" w:rsidRPr="003760E3">
        <w:rPr>
          <w:lang w:val="es-ES_tradnl"/>
        </w:rPr>
        <w:t xml:space="preserve">considerables </w:t>
      </w:r>
      <w:r w:rsidR="006F6729" w:rsidRPr="003760E3">
        <w:rPr>
          <w:lang w:val="es-ES_tradnl"/>
        </w:rPr>
        <w:t xml:space="preserve">avances </w:t>
      </w:r>
      <w:r w:rsidR="00036AFC" w:rsidRPr="003760E3">
        <w:rPr>
          <w:lang w:val="es-ES_tradnl"/>
        </w:rPr>
        <w:t>experimentaron una razonable mejoría</w:t>
      </w:r>
      <w:r w:rsidR="006F6729" w:rsidRPr="003760E3">
        <w:rPr>
          <w:lang w:val="es-ES_tradnl"/>
        </w:rPr>
        <w:t>.</w:t>
      </w:r>
      <w:r w:rsidR="00036AFC" w:rsidRPr="003760E3">
        <w:rPr>
          <w:lang w:val="es-ES_tradnl"/>
        </w:rPr>
        <w:t xml:space="preserve">  En lo relativo a las cuestiones transversales a los RR.GG., los CC.TT. y las ECT, la Delegación admitió que, si bien las características propias de los CC.TT. y las ECT y, sobre todo, de los RR.GG. difieren muy mucho dependiendo de</w:t>
      </w:r>
      <w:r w:rsidR="002C4C48" w:rsidRPr="003760E3">
        <w:rPr>
          <w:lang w:val="es-ES_tradnl"/>
        </w:rPr>
        <w:t>l</w:t>
      </w:r>
      <w:r w:rsidR="00036AFC" w:rsidRPr="003760E3">
        <w:rPr>
          <w:lang w:val="es-ES_tradnl"/>
        </w:rPr>
        <w:t xml:space="preserve"> lugar </w:t>
      </w:r>
      <w:r w:rsidR="002C4C48" w:rsidRPr="003760E3">
        <w:rPr>
          <w:lang w:val="es-ES_tradnl"/>
        </w:rPr>
        <w:t>en que se esté</w:t>
      </w:r>
      <w:r w:rsidR="00036AFC" w:rsidRPr="003760E3">
        <w:rPr>
          <w:lang w:val="es-ES_tradnl"/>
        </w:rPr>
        <w:t>, un ejercicio de este tipo permitiría agilizar el trabajo del Comité en algunos ámbitos, especialmente allí donde existen solapamientos en temas como el consentimiento fundamentado previo, las condiciones mutuamente convenidas, la protección preventiva y su correlación con la cuestión de la creación de bases de datos y la responsabilidad de las Oficinas de P.I. en los casos de utilización indebida, y la solución de conflictos.  El CIG debería diferenciar entre, de una parte, el concepto de protección, y de otra, la conservación, la salvaguardia y la promoción del patrimonio cultural.  Esta última excede el mandato del Comité por entrar dentro del que tiene conferido la UNESCO.  El CIG deber</w:t>
      </w:r>
      <w:r w:rsidR="006B4E5B" w:rsidRPr="003760E3">
        <w:rPr>
          <w:lang w:val="es-ES_tradnl"/>
        </w:rPr>
        <w:t>ía</w:t>
      </w:r>
      <w:r w:rsidR="00036AFC" w:rsidRPr="003760E3">
        <w:rPr>
          <w:lang w:val="es-ES_tradnl"/>
        </w:rPr>
        <w:t xml:space="preserve"> encargarse de cuestiones tales como las sanciones, los recursos y el ejercicio de derechos, que podrían debatirse a propósito del </w:t>
      </w:r>
      <w:r w:rsidR="00036AFC" w:rsidRPr="003760E3">
        <w:rPr>
          <w:lang w:val="es-ES_tradnl"/>
        </w:rPr>
        <w:lastRenderedPageBreak/>
        <w:t>concepto amplio de la observancia.  Para garantizar una protección efectiva, es obligado asegurarse de que exist</w:t>
      </w:r>
      <w:r w:rsidR="006B4E5B" w:rsidRPr="003760E3">
        <w:rPr>
          <w:lang w:val="es-ES_tradnl"/>
        </w:rPr>
        <w:t>a</w:t>
      </w:r>
      <w:r w:rsidR="00036AFC" w:rsidRPr="003760E3">
        <w:rPr>
          <w:lang w:val="es-ES_tradnl"/>
        </w:rPr>
        <w:t xml:space="preserve">n procedimientos de observancia a fin de permitir una acción efectiva contra la apropiación y la utilización indebidas de los CC.TT., las ECT y los RR.GG.  Estos procedimientos deberán estar revestidos del rigor necesario para que puedan actuar como elementos de disuasión eficaz frente a ulteriores infracciones de derechos.  Si no se instrumentan unos procedimientos de observancia sólidos y significativos, incluyendo una compensación razonable en caso de apropiación y utilización indebidas, los beneficiarios no </w:t>
      </w:r>
      <w:r w:rsidR="00CE0C25" w:rsidRPr="003760E3">
        <w:rPr>
          <w:lang w:val="es-ES_tradnl"/>
        </w:rPr>
        <w:t>verán</w:t>
      </w:r>
      <w:r w:rsidR="00036AFC" w:rsidRPr="003760E3">
        <w:rPr>
          <w:lang w:val="es-ES_tradnl"/>
        </w:rPr>
        <w:t xml:space="preserve"> sus derechos efectivamente protegidos.  </w:t>
      </w:r>
      <w:r w:rsidR="006B4E5B" w:rsidRPr="003760E3">
        <w:rPr>
          <w:lang w:val="es-ES_tradnl"/>
        </w:rPr>
        <w:t>Desde la perspectiva de la P.I., ello pondría en entredicho la validez de cualquier régimen de protección jurídica y efectiva de los CC.TT. y las ECT.</w:t>
      </w:r>
      <w:r w:rsidR="00E038CF" w:rsidRPr="003760E3">
        <w:rPr>
          <w:lang w:val="es-ES_tradnl"/>
        </w:rPr>
        <w:t xml:space="preserve">    La Delegación aludió a continuación al tema de la recomendación que ha de formularse a la Asamblea General acerca de </w:t>
      </w:r>
      <w:r w:rsidR="00FB29EF" w:rsidRPr="003760E3">
        <w:rPr>
          <w:lang w:val="es-ES_tradnl"/>
        </w:rPr>
        <w:t xml:space="preserve">los próximos pasos a dar en </w:t>
      </w:r>
      <w:r w:rsidR="00E038CF" w:rsidRPr="003760E3">
        <w:rPr>
          <w:lang w:val="es-ES_tradnl"/>
        </w:rPr>
        <w:t>las negociaciones.  Afirmó que es lamentable que, pese a los crecientes esfuerzos desplegados por los Estados miembros y al mandato otorgado en 2009 por la Asamblea General por el que se encomendaba al CIG la celebración de negociaciones basadas en textos a los fines de celebrar una conferencia diplomática y de adoptar uno o varios instrumentos para la protección de los RR.GG., los CC.TT. y las ECT, e</w:t>
      </w:r>
      <w:r w:rsidR="00E83027" w:rsidRPr="003760E3">
        <w:rPr>
          <w:lang w:val="es-ES_tradnl"/>
        </w:rPr>
        <w:t xml:space="preserve">ste Comité </w:t>
      </w:r>
      <w:r w:rsidR="00E038CF" w:rsidRPr="003760E3">
        <w:rPr>
          <w:lang w:val="es-ES_tradnl"/>
        </w:rPr>
        <w:t xml:space="preserve">no haya alcanzado aún el nivel de madurez que permitiría a los Estados miembros celebrar esa conferencia diplomática.  Sin embargo, en vista de los recientes avances logrados en el seno del Comité, especialmente en lo que respecta al </w:t>
      </w:r>
      <w:r w:rsidR="007A4072" w:rsidRPr="003760E3">
        <w:rPr>
          <w:lang w:val="es-ES_tradnl"/>
        </w:rPr>
        <w:t>enfoque estratificado</w:t>
      </w:r>
      <w:r w:rsidR="00E038CF" w:rsidRPr="003760E3">
        <w:rPr>
          <w:lang w:val="es-ES_tradnl"/>
        </w:rPr>
        <w:t>, y de la imperiosa necesidad que hay de poner en marcha ese marco jurídico en beneficio de los países en desarrollo, el CIG debería ser invitado por la Asamblea General a concluir lo antes posible las negociaciones con miras a hacer posible la celebración de una conferencia diplomática en 2015.  Hizo hincapié en que, para lograr avances en el Comité, son requisitos indispensables una voluntad firme y buena fe, además de tiempo suficiente.  Es importante no dejar que el actual ímpetu se pierda y agilizar el proceso a fin de cumplir el mandato otorgado por la Asamblea General.  La Delegación expresó su compromiso de participar de manera constructiva en las negociaciones del CIG al objeto de encontrar una pronta solución a las actuales discrepancias.</w:t>
      </w:r>
    </w:p>
    <w:p w:rsidR="00CC1750" w:rsidRPr="003760E3" w:rsidRDefault="0070598D" w:rsidP="00E44604">
      <w:pPr>
        <w:pStyle w:val="ONUME"/>
        <w:numPr>
          <w:ilvl w:val="0"/>
          <w:numId w:val="19"/>
        </w:numPr>
        <w:rPr>
          <w:szCs w:val="22"/>
          <w:lang w:val="es-ES_tradnl"/>
        </w:rPr>
      </w:pPr>
      <w:r w:rsidRPr="003760E3">
        <w:rPr>
          <w:lang w:val="es-ES_tradnl"/>
        </w:rPr>
        <w:t xml:space="preserve">La Representante del InBraPi, haciendo uso de la palabra en nombre del Grupo </w:t>
      </w:r>
      <w:r w:rsidR="006C51C7" w:rsidRPr="003760E3">
        <w:rPr>
          <w:lang w:val="es-ES_tradnl"/>
        </w:rPr>
        <w:t xml:space="preserve">de </w:t>
      </w:r>
      <w:r w:rsidRPr="003760E3">
        <w:rPr>
          <w:lang w:val="es-ES_tradnl"/>
        </w:rPr>
        <w:t xml:space="preserve">Representantes Indígenas, </w:t>
      </w:r>
      <w:r w:rsidR="00CC1750" w:rsidRPr="003760E3">
        <w:rPr>
          <w:lang w:val="es-ES_tradnl"/>
        </w:rPr>
        <w:t>se declaró firmemente comprometid</w:t>
      </w:r>
      <w:r w:rsidR="00927B93" w:rsidRPr="003760E3">
        <w:rPr>
          <w:lang w:val="es-ES_tradnl"/>
        </w:rPr>
        <w:t>a</w:t>
      </w:r>
      <w:r w:rsidR="00CC1750" w:rsidRPr="003760E3">
        <w:rPr>
          <w:lang w:val="es-ES_tradnl"/>
        </w:rPr>
        <w:t xml:space="preserve"> </w:t>
      </w:r>
      <w:r w:rsidRPr="003760E3">
        <w:rPr>
          <w:lang w:val="es-ES_tradnl"/>
        </w:rPr>
        <w:t xml:space="preserve">con la adopción de uno o varios instrumentos jurídicos internacionales que aseguren una protección </w:t>
      </w:r>
      <w:r w:rsidR="00F013C5" w:rsidRPr="003760E3">
        <w:rPr>
          <w:lang w:val="es-ES_tradnl"/>
        </w:rPr>
        <w:t xml:space="preserve">efectiva </w:t>
      </w:r>
      <w:r w:rsidRPr="003760E3">
        <w:rPr>
          <w:lang w:val="es-ES_tradnl"/>
        </w:rPr>
        <w:t xml:space="preserve">de los RR.GG., los CC.TT. y las ECT.  </w:t>
      </w:r>
      <w:r w:rsidR="009A2451" w:rsidRPr="003760E3">
        <w:rPr>
          <w:lang w:val="es-ES_tradnl"/>
        </w:rPr>
        <w:t xml:space="preserve">Instó a los Estados miembros a preservar, durante los debates sobre las cuestiones transversales, los avances ya logrados.  El Grupo de Representantes Indígenas invitó a los Estados miembros a proceder de un modo constructivo al objeto de poder consensuar un mecanismo que permita financiar de manera sostenible la plena y efectiva participación de los pueblos indígenas y las comunidades locales, algo sin lo que el mandato del CIG se vería </w:t>
      </w:r>
      <w:r w:rsidR="00E83027" w:rsidRPr="003760E3">
        <w:rPr>
          <w:lang w:val="es-ES_tradnl"/>
        </w:rPr>
        <w:t>diluido</w:t>
      </w:r>
      <w:r w:rsidR="009A2451" w:rsidRPr="003760E3">
        <w:rPr>
          <w:lang w:val="es-ES_tradnl"/>
        </w:rPr>
        <w:t xml:space="preserve">.  A este respecto, reiteró el apoyo dado por el Grupo de Representantes Indígenas a la propuesta presentada por las Delegaciones de Australia, Finlandia, Nueva Zelandia y Suiza en el documento WIPO/GRTKF/IC/28/10.  Agradeció igualmente a las delegaciones del Perú y Chile el apoyo </w:t>
      </w:r>
      <w:r w:rsidR="007D5AB6" w:rsidRPr="003760E3">
        <w:rPr>
          <w:lang w:val="es-ES_tradnl"/>
        </w:rPr>
        <w:t xml:space="preserve">dado </w:t>
      </w:r>
      <w:r w:rsidR="009A2451" w:rsidRPr="003760E3">
        <w:rPr>
          <w:lang w:val="es-ES_tradnl"/>
        </w:rPr>
        <w:t xml:space="preserve">a </w:t>
      </w:r>
      <w:r w:rsidR="007D5AB6" w:rsidRPr="003760E3">
        <w:rPr>
          <w:lang w:val="es-ES_tradnl"/>
        </w:rPr>
        <w:t xml:space="preserve">esa </w:t>
      </w:r>
      <w:r w:rsidR="009A2451" w:rsidRPr="003760E3">
        <w:rPr>
          <w:lang w:val="es-ES_tradnl"/>
        </w:rPr>
        <w:t xml:space="preserve">propuesta.  La necesidad y la exigencia expresadas por los pueblos indígenas de que se proteja su patrimonio cultural, deben ser reconocidas y respetadas.  </w:t>
      </w:r>
      <w:r w:rsidR="001F66CC" w:rsidRPr="003760E3">
        <w:rPr>
          <w:lang w:val="es-ES_tradnl"/>
        </w:rPr>
        <w:t xml:space="preserve">Ese patrimonio incluye valores sagrados que hay que </w:t>
      </w:r>
      <w:r w:rsidR="007D5AB6" w:rsidRPr="003760E3">
        <w:rPr>
          <w:lang w:val="es-ES_tradnl"/>
        </w:rPr>
        <w:t xml:space="preserve">encomiar </w:t>
      </w:r>
      <w:r w:rsidR="001F66CC" w:rsidRPr="003760E3">
        <w:rPr>
          <w:lang w:val="es-ES_tradnl"/>
        </w:rPr>
        <w:t xml:space="preserve">muy por encima de los valores de mercado o </w:t>
      </w:r>
      <w:r w:rsidR="00E83027" w:rsidRPr="003760E3">
        <w:rPr>
          <w:lang w:val="es-ES_tradnl"/>
        </w:rPr>
        <w:t xml:space="preserve">las </w:t>
      </w:r>
      <w:r w:rsidR="001F66CC" w:rsidRPr="003760E3">
        <w:rPr>
          <w:lang w:val="es-ES_tradnl"/>
        </w:rPr>
        <w:t xml:space="preserve">fechas de vencimiento.  Es preciso que el futuro o futuros instrumentos guarden </w:t>
      </w:r>
      <w:r w:rsidR="007D5AB6" w:rsidRPr="003760E3">
        <w:rPr>
          <w:lang w:val="es-ES_tradnl"/>
        </w:rPr>
        <w:t xml:space="preserve">correspondencia </w:t>
      </w:r>
      <w:r w:rsidR="001F66CC" w:rsidRPr="003760E3">
        <w:rPr>
          <w:lang w:val="es-ES_tradnl"/>
        </w:rPr>
        <w:t xml:space="preserve">con las costumbres, las instituciones, las tradiciones y el Derecho consuetudinario de los pueblos indígenas.  La Representante recalcó que los pueblos indígenas son los creadores, propietarios y poseedores de derechos exclusivos y soberanos al mantenimiento, control, protección y desarrollo de RR.GG., CC.TT. y ECT como parte de su identidad y patrimonio cultural, y como </w:t>
      </w:r>
      <w:r w:rsidR="00E83027" w:rsidRPr="003760E3">
        <w:rPr>
          <w:lang w:val="es-ES_tradnl"/>
        </w:rPr>
        <w:t xml:space="preserve">proyección </w:t>
      </w:r>
      <w:r w:rsidR="001F66CC" w:rsidRPr="003760E3">
        <w:rPr>
          <w:lang w:val="es-ES_tradnl"/>
        </w:rPr>
        <w:t xml:space="preserve">de su derecho a la libre determinación.  El acceso a su patrimonio cultural requiere del consentimiento fundamentado, previo y libre de los pueblos indígenas en tanto que titulares de ese patrimonio.  El instrumento jurídico internacional que se adopte para la protección de los RR.GG., los CC.TT. y las ECT deberá guardar plena coherencia con los demás instrumentos internacionales que reconocen derechos a los pueblos indígenas, como la UNDRIP y el Convenio nº 169 de la OIT.  El </w:t>
      </w:r>
      <w:r w:rsidR="001F66CC" w:rsidRPr="003760E3">
        <w:rPr>
          <w:lang w:val="es-ES_tradnl"/>
        </w:rPr>
        <w:lastRenderedPageBreak/>
        <w:t>Grupo de Representantes Indígenas insistió en que bajo los auspicios de la OMPI no puede</w:t>
      </w:r>
      <w:r w:rsidR="00FB29EF" w:rsidRPr="003760E3">
        <w:rPr>
          <w:lang w:val="es-ES_tradnl"/>
        </w:rPr>
        <w:t>n</w:t>
      </w:r>
      <w:r w:rsidR="001F66CC" w:rsidRPr="003760E3">
        <w:rPr>
          <w:lang w:val="es-ES_tradnl"/>
        </w:rPr>
        <w:t xml:space="preserve"> elaborarse instrumento</w:t>
      </w:r>
      <w:r w:rsidR="00FB29EF" w:rsidRPr="003760E3">
        <w:rPr>
          <w:lang w:val="es-ES_tradnl"/>
        </w:rPr>
        <w:t>s</w:t>
      </w:r>
      <w:r w:rsidR="001F66CC" w:rsidRPr="003760E3">
        <w:rPr>
          <w:lang w:val="es-ES_tradnl"/>
        </w:rPr>
        <w:t xml:space="preserve"> que menoscabe</w:t>
      </w:r>
      <w:r w:rsidR="00FB29EF" w:rsidRPr="003760E3">
        <w:rPr>
          <w:lang w:val="es-ES_tradnl"/>
        </w:rPr>
        <w:t>n</w:t>
      </w:r>
      <w:r w:rsidR="001F66CC" w:rsidRPr="003760E3">
        <w:rPr>
          <w:lang w:val="es-ES_tradnl"/>
        </w:rPr>
        <w:t xml:space="preserve"> o anule</w:t>
      </w:r>
      <w:r w:rsidR="00FB29EF" w:rsidRPr="003760E3">
        <w:rPr>
          <w:lang w:val="es-ES_tradnl"/>
        </w:rPr>
        <w:t>n</w:t>
      </w:r>
      <w:r w:rsidR="001F66CC" w:rsidRPr="003760E3">
        <w:rPr>
          <w:lang w:val="es-ES_tradnl"/>
        </w:rPr>
        <w:t xml:space="preserve"> los derechos de los pueblos indígenas ya reconocidos en otros textos internacionales.  Este principio fundamental deberá recogerse en </w:t>
      </w:r>
      <w:r w:rsidR="007D5AB6" w:rsidRPr="003760E3">
        <w:rPr>
          <w:lang w:val="es-ES_tradnl"/>
        </w:rPr>
        <w:t xml:space="preserve">un párrafo dentro de </w:t>
      </w:r>
      <w:r w:rsidR="00E83027" w:rsidRPr="003760E3">
        <w:rPr>
          <w:lang w:val="es-ES_tradnl"/>
        </w:rPr>
        <w:t xml:space="preserve">la parte dispositiva de </w:t>
      </w:r>
      <w:r w:rsidR="001F66CC" w:rsidRPr="003760E3">
        <w:rPr>
          <w:lang w:val="es-ES_tradnl"/>
        </w:rPr>
        <w:t xml:space="preserve">los tres textos de negociación.  </w:t>
      </w:r>
      <w:r w:rsidR="004C0C4C" w:rsidRPr="003760E3">
        <w:rPr>
          <w:lang w:val="es-ES_tradnl"/>
        </w:rPr>
        <w:t>La Representante hizo hincapié en que los pueblos indígenas están contribuyendo de manera significativa a la conservación de la riqueza cultural y de la biodiversidad.  Podrían de una manera contribuir a un sistema de P.I. integrador que reconozca un nuevo sujeto de derechos, los pueblos indígenas, y una nueva materia protegida, sus CC.TT., RR.GG. y ECT.  Los pueblos indígenas han sufrido discriminación a lo largo de la historia.  El Grupo de Representantes Indígenas alberga la esperanza de que el CIG contribuya a corregir esta grave injusticia.</w:t>
      </w:r>
    </w:p>
    <w:p w:rsidR="00927B93" w:rsidRPr="003760E3" w:rsidRDefault="0070598D" w:rsidP="00E44604">
      <w:pPr>
        <w:pStyle w:val="ONUME"/>
        <w:numPr>
          <w:ilvl w:val="0"/>
          <w:numId w:val="19"/>
        </w:numPr>
        <w:rPr>
          <w:szCs w:val="22"/>
          <w:lang w:val="es-ES_tradnl"/>
        </w:rPr>
      </w:pPr>
      <w:r w:rsidRPr="003760E3">
        <w:rPr>
          <w:lang w:val="es-ES_tradnl"/>
        </w:rPr>
        <w:t xml:space="preserve">El Representante de la Secretaría General de la Comunidad Andina </w:t>
      </w:r>
      <w:r w:rsidR="008A4F73" w:rsidRPr="003760E3">
        <w:rPr>
          <w:lang w:val="es-ES_tradnl"/>
        </w:rPr>
        <w:t xml:space="preserve">expresó </w:t>
      </w:r>
      <w:r w:rsidRPr="003760E3">
        <w:rPr>
          <w:lang w:val="es-ES_tradnl"/>
        </w:rPr>
        <w:t>su profunda satisfacción por la continua</w:t>
      </w:r>
      <w:r w:rsidR="00927B93" w:rsidRPr="003760E3">
        <w:rPr>
          <w:lang w:val="es-ES_tradnl"/>
        </w:rPr>
        <w:t>da</w:t>
      </w:r>
      <w:r w:rsidRPr="003760E3">
        <w:rPr>
          <w:lang w:val="es-ES_tradnl"/>
        </w:rPr>
        <w:t xml:space="preserve"> rectoría </w:t>
      </w:r>
      <w:r w:rsidR="00927B93" w:rsidRPr="003760E3">
        <w:rPr>
          <w:lang w:val="es-ES_tradnl"/>
        </w:rPr>
        <w:t xml:space="preserve">que </w:t>
      </w:r>
      <w:r w:rsidRPr="003760E3">
        <w:rPr>
          <w:lang w:val="es-ES_tradnl"/>
        </w:rPr>
        <w:t xml:space="preserve">el Presidente </w:t>
      </w:r>
      <w:r w:rsidR="00927B93" w:rsidRPr="003760E3">
        <w:rPr>
          <w:lang w:val="es-ES_tradnl"/>
        </w:rPr>
        <w:t xml:space="preserve">ha llevado a cabo de </w:t>
      </w:r>
      <w:r w:rsidRPr="003760E3">
        <w:rPr>
          <w:lang w:val="es-ES_tradnl"/>
        </w:rPr>
        <w:t xml:space="preserve">la labor del CIG.  </w:t>
      </w:r>
      <w:r w:rsidR="00927B93" w:rsidRPr="003760E3">
        <w:rPr>
          <w:lang w:val="es-ES_tradnl"/>
        </w:rPr>
        <w:t xml:space="preserve">Tal como el Presidente subrayó en sus observaciones preliminares, al CIG le ha sido asignado el cometido de dilucidar una de las cuestiones que </w:t>
      </w:r>
      <w:r w:rsidR="00FB29EF" w:rsidRPr="003760E3">
        <w:rPr>
          <w:lang w:val="es-ES_tradnl"/>
        </w:rPr>
        <w:t>est</w:t>
      </w:r>
      <w:r w:rsidR="00167083" w:rsidRPr="003760E3">
        <w:rPr>
          <w:lang w:val="es-ES_tradnl"/>
        </w:rPr>
        <w:t xml:space="preserve">á en </w:t>
      </w:r>
      <w:r w:rsidR="00927B93" w:rsidRPr="003760E3">
        <w:rPr>
          <w:lang w:val="es-ES_tradnl"/>
        </w:rPr>
        <w:t xml:space="preserve">el primer plano de la </w:t>
      </w:r>
      <w:r w:rsidR="00167083" w:rsidRPr="003760E3">
        <w:rPr>
          <w:lang w:val="es-ES_tradnl"/>
        </w:rPr>
        <w:t xml:space="preserve">actual </w:t>
      </w:r>
      <w:r w:rsidR="00927B93" w:rsidRPr="003760E3">
        <w:rPr>
          <w:lang w:val="es-ES_tradnl"/>
        </w:rPr>
        <w:t xml:space="preserve">agenda internacional.  El CIG está explorando las mejores formas de lograr el óptimo aprovechamiento del ingenio humano de manera sostenible.  El Representante se refirió a </w:t>
      </w:r>
      <w:r w:rsidR="00702A14" w:rsidRPr="003760E3">
        <w:rPr>
          <w:lang w:val="es-ES_tradnl"/>
        </w:rPr>
        <w:t xml:space="preserve">la </w:t>
      </w:r>
      <w:r w:rsidR="00927B93" w:rsidRPr="003760E3">
        <w:rPr>
          <w:lang w:val="es-ES_tradnl"/>
        </w:rPr>
        <w:t xml:space="preserve">sostenibilidad desde una perspectiva social, económica y ambiental, pero también en el tiempo.  Todo acuerdo debe constituir un compromiso ante las generaciones futuras que desean ver conservadas su historia y tradiciones.  </w:t>
      </w:r>
      <w:r w:rsidR="00702A14" w:rsidRPr="003760E3">
        <w:rPr>
          <w:lang w:val="es-ES_tradnl"/>
        </w:rPr>
        <w:t xml:space="preserve">Felicitó al Sr. Gurry por su reciente reelección como Director General.  Dijo que no tiene la menor duda de que el nuevo mandato del Director General se caracterizará por un incremento de las actividades de la OMPI y una ampliación de sus funciones, para cuyo desempeño el Director General y el extraordinariamente capaz equipo de profesionales de la Organización cuentan con todas las credenciales necesarias.  Afirmó que el Director General puede contar con la participación activa y con el pleno apoyo de la Comunidad Andina.  El Representante felicitó igualmente a los Vicepresidentes y a los facilitadores, así como a la Secretaría, todos los cuales han ayudado al Presidente en la difícil e importante tarea de dirigir el Comité.  Se han logrado muy notables avances en las negociaciones.  El CIG ha reconocido la íntima relación existente entre el genio humano y el medio ambiente, la cultura y los conocimientos que los pueblos y comunidades se transmiten de generación en generación.  Señaló con satisfacción todo lo ya conseguido en el campo de los RR.GG., según se refleja en el documento WIPO/GRTKF/IC/28/4.  El texto sobre los RR.GG. incluye conceptos esenciales, como los derivados, los CC.TT. asociados, los requisitos de divulgación, la participación justa y equitativa en los beneficios, el consentimiento fundamentado previo, la apropiación indebida y la concesión de derechos de P.I. por error, todos los cuales constituyen el nexo </w:t>
      </w:r>
      <w:r w:rsidR="007D5AB6" w:rsidRPr="003760E3">
        <w:rPr>
          <w:lang w:val="es-ES_tradnl"/>
        </w:rPr>
        <w:t xml:space="preserve">de unión </w:t>
      </w:r>
      <w:r w:rsidR="00702A14" w:rsidRPr="003760E3">
        <w:rPr>
          <w:lang w:val="es-ES_tradnl"/>
        </w:rPr>
        <w:t xml:space="preserve">entre la utilización de los RR.GG. y la protección que </w:t>
      </w:r>
      <w:r w:rsidR="00167083" w:rsidRPr="003760E3">
        <w:rPr>
          <w:lang w:val="es-ES_tradnl"/>
        </w:rPr>
        <w:t xml:space="preserve">todo </w:t>
      </w:r>
      <w:r w:rsidR="00702A14" w:rsidRPr="003760E3">
        <w:rPr>
          <w:lang w:val="es-ES_tradnl"/>
        </w:rPr>
        <w:t xml:space="preserve">sistema de P.I. debe brindar a sus titulares legítimos.  Se han logrado también importantes avances en lo relativo a los CC.TT. y las ECT.  </w:t>
      </w:r>
      <w:r w:rsidR="00072A1A" w:rsidRPr="003760E3">
        <w:rPr>
          <w:lang w:val="es-ES_tradnl"/>
        </w:rPr>
        <w:t xml:space="preserve">Dijo que confía en que, al igual que en materia de RR.GG., el CIG sea capaz de lograr muy pronto textos consolidados que recojan una sola redacción o muy pocas alternativas de redacción sobre cada aspecto, para lo cual el ejercicio de analizar las cuestiones transversales es de fundamental importancia.  Dijo que, en el documento de trabajo del Presidente, se han identificado alrededor de 18 temas transversales entre los textos que tiene ante sí el CIG.  Señaló que, sin entrar en ningún tipo de priorización, pues cada uno de estos temas tiene importancia por sí mismo, son apenas media docena de ellos los que constituyen el núcleo de la negociación.  Lograr un consenso en </w:t>
      </w:r>
      <w:r w:rsidR="007D5AB6" w:rsidRPr="003760E3">
        <w:rPr>
          <w:lang w:val="es-ES_tradnl"/>
        </w:rPr>
        <w:t xml:space="preserve">torno </w:t>
      </w:r>
      <w:r w:rsidR="00072A1A" w:rsidRPr="003760E3">
        <w:rPr>
          <w:lang w:val="es-ES_tradnl"/>
        </w:rPr>
        <w:t xml:space="preserve">a los mismos daría un gran impulso al proceso, de cara a la celebración, durante el presente trienio, de una conferencia diplomática para adoptar uno o varios instrumentos internacionales que aseguren la protección efectiva de los RR.GG., los CC.TT. y las ECT.  </w:t>
      </w:r>
      <w:r w:rsidR="005B580D" w:rsidRPr="003760E3">
        <w:rPr>
          <w:lang w:val="es-ES_tradnl"/>
        </w:rPr>
        <w:t>E</w:t>
      </w:r>
      <w:r w:rsidR="00072A1A" w:rsidRPr="003760E3">
        <w:rPr>
          <w:lang w:val="es-ES_tradnl"/>
        </w:rPr>
        <w:t xml:space="preserve">sas cuestiones transversales clave son:  las definiciones y el uso de términos, los criterios de admisibilidad, los beneficiarios, el ámbito, las sanciones, los </w:t>
      </w:r>
      <w:r w:rsidR="003A2F2C" w:rsidRPr="003760E3">
        <w:rPr>
          <w:lang w:val="es-ES_tradnl"/>
        </w:rPr>
        <w:t>recursos</w:t>
      </w:r>
      <w:r w:rsidR="00072A1A" w:rsidRPr="003760E3">
        <w:rPr>
          <w:lang w:val="es-ES_tradnl"/>
        </w:rPr>
        <w:t xml:space="preserve"> y el ejercicio de derechos, y los requisitos de divulgación.  Esa lista contiene también una serie de temas sobre los que quizá se esté cerca de un acuerdo entre los Estados miembros, como las bases de datos, el trato nacional, el fortalecimiento de capacidades y la cooperación transfronteriza.  Tal vez podría </w:t>
      </w:r>
      <w:r w:rsidR="00072A1A" w:rsidRPr="003760E3">
        <w:rPr>
          <w:lang w:val="es-ES_tradnl"/>
        </w:rPr>
        <w:lastRenderedPageBreak/>
        <w:t xml:space="preserve">ser una buena idea abordar tales temas durante las reuniones del grupo informal de expertos que se celebrarán durante la presente vigésima octava sesión con miras a lograr un consenso en torno a ellos.  El Representante </w:t>
      </w:r>
      <w:r w:rsidR="005B580D" w:rsidRPr="003760E3">
        <w:rPr>
          <w:lang w:val="es-ES_tradnl"/>
        </w:rPr>
        <w:t xml:space="preserve">entiende </w:t>
      </w:r>
      <w:r w:rsidR="00167083" w:rsidRPr="003760E3">
        <w:rPr>
          <w:lang w:val="es-ES_tradnl"/>
        </w:rPr>
        <w:t xml:space="preserve">que todo ello constituiría un objetivo </w:t>
      </w:r>
      <w:r w:rsidR="00072A1A" w:rsidRPr="003760E3">
        <w:rPr>
          <w:lang w:val="es-ES_tradnl"/>
        </w:rPr>
        <w:t>razonablemente alcanzable durante la presente sesión.  La labor del Comité y sus resultados son de la máxima trascendencia.  Como uno de los ocho centros de origen de la civilización, el área andina tiene desde hace 12.000 años una riquísima e íntima relación con su biodiversidad, lo que ha resultado en cánones de CC.TT. singulares, abundantes y diversos.  Afirmó que su folclor es también uno de los más variados y coloridos del planeta.  La Comunidad Andina siempre ha estado a la vanguardia en la protección de tales CC.TT., el acceso a los RR.GG. y la promoción y protección de sus ECT, como lo ponen de manifiesto, por ejemplo, las Decisiones andinas números 486 sobre propiedad industrial, 391 sobre RR.GG., o 760 sobre la protección y la promoción del patrimonio cultural material e inmaterial andino.  Las Decisiones andinas tienen fuerza de ley para los países miembros, y son de incorporación y aplicación automática, inmediata y obligatoria en sus ordenamientos jurídicos, incluso prevaleciendo sobre las leyes nacionales, en caso de conflicto.  Continuó afirmando que en el presente proceso de adecuación de la Comunidad Andina a los desafíos actuales de la escena internacional - denominado, modernamente, como su reingeniería - los países miembros han reafirmado la importancia de estos temas en el seno de la organización, lo que permitirá fortalecer y profundizar sus actividades en estos campos.  Así, dijo, se proponen proseguir, por ejemplo, con la revisión y actualización de la Decisión 391 sobre acceso a los RR.GG., e igualmente continuar construyendo el edificio jurídico andino en materia de protección y promoción de sus CC.TT. y su folclor.  El Representante subrayó la trascendencia que tienen los trabajos del CIG, pues el Comité está abordando temas que hacen directamente al alma misma de ser ciudadano andino.  Prosiguió diciendo que, a lo largo de los últimos ocho años, en diferentes capacidades, ha tenido el privilegio de ser uno de los miembros de este Comité y de los diversos grupos en los que ellos mismos han decidido organizarse.  En dichos grupos, ha sido testigo del trabajo arduo y de las múltiples muestras de flexibilidad de los Estados miembros en busca de los consensos técnicos, diplomáticos y políticos indispensables para establecer un sistema internacional de P.I. que proteja lo que, en última instancia, constituyen los derechos fundamentales de todos, incluyendo los de los pueblos indígenas y las comunidades locales.  El Representante invitó a continuación al Presidente y a los Estados miembros a no desmayar y a continuar este noble esfuerzo, que habrá de resultar en un sistema de P.I. revisado y en una poderosa herramienta para el progreso del ingenio humano, el bienestar económico, la inclusión social y el respeto por el medio ambiente.</w:t>
      </w:r>
      <w:r w:rsidR="00927B93" w:rsidRPr="003760E3">
        <w:rPr>
          <w:lang w:val="es-ES_tradnl"/>
        </w:rPr>
        <w:t xml:space="preserve"> </w:t>
      </w:r>
    </w:p>
    <w:p w:rsidR="0070598D" w:rsidRPr="003760E3" w:rsidRDefault="0070598D" w:rsidP="0070598D">
      <w:pPr>
        <w:pStyle w:val="ONUME"/>
        <w:numPr>
          <w:ilvl w:val="0"/>
          <w:numId w:val="19"/>
        </w:numPr>
        <w:rPr>
          <w:szCs w:val="22"/>
          <w:lang w:val="es-ES_tradnl"/>
        </w:rPr>
      </w:pPr>
      <w:r w:rsidRPr="003760E3">
        <w:rPr>
          <w:szCs w:val="22"/>
          <w:lang w:val="es-ES_tradnl"/>
        </w:rPr>
        <w:t xml:space="preserve">El Presidente dio las gracias al Representante de la Secretaría General de la Comunidad Andina y llamó la atención sobre las referencias </w:t>
      </w:r>
      <w:r w:rsidR="00A54E80" w:rsidRPr="003760E3">
        <w:rPr>
          <w:szCs w:val="22"/>
          <w:lang w:val="es-ES_tradnl"/>
        </w:rPr>
        <w:t xml:space="preserve">que había hecho </w:t>
      </w:r>
      <w:r w:rsidRPr="003760E3">
        <w:rPr>
          <w:szCs w:val="22"/>
          <w:lang w:val="es-ES_tradnl"/>
        </w:rPr>
        <w:t xml:space="preserve">al marco normativo de la Comunidad Andina en </w:t>
      </w:r>
      <w:r w:rsidR="00846892" w:rsidRPr="003760E3">
        <w:rPr>
          <w:szCs w:val="22"/>
          <w:lang w:val="es-ES_tradnl"/>
        </w:rPr>
        <w:t xml:space="preserve">cuanto que herramienta de </w:t>
      </w:r>
      <w:r w:rsidRPr="003760E3">
        <w:rPr>
          <w:szCs w:val="22"/>
          <w:lang w:val="es-ES_tradnl"/>
        </w:rPr>
        <w:t xml:space="preserve">protección de los RR.GG., los CC.TT. y las ECT.  Afirmó que es importante tener en cuenta </w:t>
      </w:r>
      <w:r w:rsidR="009D05B2" w:rsidRPr="003760E3">
        <w:rPr>
          <w:szCs w:val="22"/>
          <w:lang w:val="es-ES_tradnl"/>
        </w:rPr>
        <w:t xml:space="preserve">las </w:t>
      </w:r>
      <w:r w:rsidRPr="003760E3">
        <w:rPr>
          <w:szCs w:val="22"/>
          <w:lang w:val="es-ES_tradnl"/>
        </w:rPr>
        <w:t xml:space="preserve">iniciativas normativas y </w:t>
      </w:r>
      <w:r w:rsidR="009D05B2" w:rsidRPr="003760E3">
        <w:rPr>
          <w:szCs w:val="22"/>
          <w:lang w:val="es-ES_tradnl"/>
        </w:rPr>
        <w:t xml:space="preserve">mejores </w:t>
      </w:r>
      <w:r w:rsidRPr="003760E3">
        <w:rPr>
          <w:szCs w:val="22"/>
          <w:lang w:val="es-ES_tradnl"/>
        </w:rPr>
        <w:t xml:space="preserve">prácticas </w:t>
      </w:r>
      <w:r w:rsidR="009D05B2" w:rsidRPr="003760E3">
        <w:rPr>
          <w:szCs w:val="22"/>
          <w:lang w:val="es-ES_tradnl"/>
        </w:rPr>
        <w:t xml:space="preserve">que </w:t>
      </w:r>
      <w:r w:rsidRPr="003760E3">
        <w:rPr>
          <w:szCs w:val="22"/>
          <w:lang w:val="es-ES_tradnl"/>
        </w:rPr>
        <w:t xml:space="preserve">han sido puestas en marcha en </w:t>
      </w:r>
      <w:r w:rsidR="00A54E80" w:rsidRPr="003760E3">
        <w:rPr>
          <w:szCs w:val="22"/>
          <w:lang w:val="es-ES_tradnl"/>
        </w:rPr>
        <w:t xml:space="preserve">las </w:t>
      </w:r>
      <w:r w:rsidR="009D05B2" w:rsidRPr="003760E3">
        <w:rPr>
          <w:szCs w:val="22"/>
          <w:lang w:val="es-ES_tradnl"/>
        </w:rPr>
        <w:t xml:space="preserve">diferentes </w:t>
      </w:r>
      <w:r w:rsidRPr="003760E3">
        <w:rPr>
          <w:szCs w:val="22"/>
          <w:lang w:val="es-ES_tradnl"/>
        </w:rPr>
        <w:t xml:space="preserve">regiones, especialmente si </w:t>
      </w:r>
      <w:r w:rsidR="00C31941" w:rsidRPr="003760E3">
        <w:rPr>
          <w:szCs w:val="22"/>
          <w:lang w:val="es-ES_tradnl"/>
        </w:rPr>
        <w:t xml:space="preserve">las </w:t>
      </w:r>
      <w:r w:rsidRPr="003760E3">
        <w:rPr>
          <w:szCs w:val="22"/>
          <w:lang w:val="es-ES_tradnl"/>
        </w:rPr>
        <w:t xml:space="preserve">disposiciones normativas </w:t>
      </w:r>
      <w:r w:rsidR="00C31941" w:rsidRPr="003760E3">
        <w:rPr>
          <w:szCs w:val="22"/>
          <w:lang w:val="es-ES_tradnl"/>
        </w:rPr>
        <w:t xml:space="preserve">pertinentes </w:t>
      </w:r>
      <w:r w:rsidRPr="003760E3">
        <w:rPr>
          <w:szCs w:val="22"/>
          <w:lang w:val="es-ES_tradnl"/>
        </w:rPr>
        <w:t>regulan específicamente temas que son de interés para el CIG.  Asimismo, es importante considerar cuál ha sido la experiencia posterior a la elaboración y adopción de esas disposiciones normativas.  El Presidente animó a los Estados miembros a participar y debatir sobre esas experiencias.  Señaló que</w:t>
      </w:r>
      <w:r w:rsidR="009D05B2" w:rsidRPr="003760E3">
        <w:rPr>
          <w:szCs w:val="22"/>
          <w:lang w:val="es-ES_tradnl"/>
        </w:rPr>
        <w:t xml:space="preserve"> </w:t>
      </w:r>
      <w:r w:rsidR="00C31941" w:rsidRPr="003760E3">
        <w:rPr>
          <w:szCs w:val="22"/>
          <w:lang w:val="es-ES_tradnl"/>
        </w:rPr>
        <w:t xml:space="preserve">deberían </w:t>
      </w:r>
      <w:r w:rsidR="00846892" w:rsidRPr="003760E3">
        <w:rPr>
          <w:szCs w:val="22"/>
          <w:lang w:val="es-ES_tradnl"/>
        </w:rPr>
        <w:t xml:space="preserve">aportarse </w:t>
      </w:r>
      <w:r w:rsidRPr="003760E3">
        <w:rPr>
          <w:szCs w:val="22"/>
          <w:lang w:val="es-ES_tradnl"/>
        </w:rPr>
        <w:t>tanto experiencias nacionales como regionales.  El Presidente recordó que</w:t>
      </w:r>
      <w:r w:rsidR="009D05B2" w:rsidRPr="003760E3">
        <w:rPr>
          <w:szCs w:val="22"/>
          <w:lang w:val="es-ES_tradnl"/>
        </w:rPr>
        <w:t>, si bien</w:t>
      </w:r>
      <w:r w:rsidRPr="003760E3">
        <w:rPr>
          <w:szCs w:val="22"/>
          <w:lang w:val="es-ES_tradnl"/>
        </w:rPr>
        <w:t xml:space="preserve"> </w:t>
      </w:r>
      <w:r w:rsidR="009D05B2" w:rsidRPr="003760E3">
        <w:rPr>
          <w:szCs w:val="22"/>
          <w:lang w:val="es-ES_tradnl"/>
        </w:rPr>
        <w:t xml:space="preserve">ha habido lugar </w:t>
      </w:r>
      <w:r w:rsidR="00FD0E2B" w:rsidRPr="003760E3">
        <w:rPr>
          <w:szCs w:val="22"/>
          <w:lang w:val="es-ES_tradnl"/>
        </w:rPr>
        <w:t xml:space="preserve">en el seno del CIG </w:t>
      </w:r>
      <w:r w:rsidR="009D05B2" w:rsidRPr="003760E3">
        <w:rPr>
          <w:szCs w:val="22"/>
          <w:lang w:val="es-ES_tradnl"/>
        </w:rPr>
        <w:t xml:space="preserve">a </w:t>
      </w:r>
      <w:r w:rsidRPr="003760E3">
        <w:rPr>
          <w:szCs w:val="22"/>
          <w:lang w:val="es-ES_tradnl"/>
        </w:rPr>
        <w:t xml:space="preserve">debates muy </w:t>
      </w:r>
      <w:r w:rsidR="009D05B2" w:rsidRPr="003760E3">
        <w:rPr>
          <w:szCs w:val="22"/>
          <w:lang w:val="es-ES_tradnl"/>
        </w:rPr>
        <w:t xml:space="preserve">encontrados </w:t>
      </w:r>
      <w:r w:rsidR="00A54E80" w:rsidRPr="003760E3">
        <w:rPr>
          <w:szCs w:val="22"/>
          <w:lang w:val="es-ES_tradnl"/>
        </w:rPr>
        <w:t xml:space="preserve">en torno a </w:t>
      </w:r>
      <w:r w:rsidR="00846892" w:rsidRPr="003760E3">
        <w:rPr>
          <w:szCs w:val="22"/>
          <w:lang w:val="es-ES_tradnl"/>
        </w:rPr>
        <w:t xml:space="preserve">esas </w:t>
      </w:r>
      <w:r w:rsidR="009D05B2" w:rsidRPr="003760E3">
        <w:rPr>
          <w:szCs w:val="22"/>
          <w:lang w:val="es-ES_tradnl"/>
        </w:rPr>
        <w:t xml:space="preserve">pruebas </w:t>
      </w:r>
      <w:r w:rsidRPr="003760E3">
        <w:rPr>
          <w:szCs w:val="22"/>
          <w:lang w:val="es-ES_tradnl"/>
        </w:rPr>
        <w:t>y experiencias</w:t>
      </w:r>
      <w:r w:rsidR="00A54E80" w:rsidRPr="003760E3">
        <w:rPr>
          <w:szCs w:val="22"/>
          <w:lang w:val="es-ES_tradnl"/>
        </w:rPr>
        <w:t>,</w:t>
      </w:r>
      <w:r w:rsidRPr="003760E3">
        <w:rPr>
          <w:szCs w:val="22"/>
          <w:lang w:val="es-ES_tradnl"/>
        </w:rPr>
        <w:t xml:space="preserve"> </w:t>
      </w:r>
      <w:r w:rsidR="005B580D" w:rsidRPr="003760E3">
        <w:rPr>
          <w:szCs w:val="22"/>
          <w:lang w:val="es-ES_tradnl"/>
        </w:rPr>
        <w:t xml:space="preserve">considera que </w:t>
      </w:r>
      <w:r w:rsidRPr="003760E3">
        <w:rPr>
          <w:szCs w:val="22"/>
          <w:lang w:val="es-ES_tradnl"/>
        </w:rPr>
        <w:t xml:space="preserve">las </w:t>
      </w:r>
      <w:r w:rsidR="009D05B2" w:rsidRPr="003760E3">
        <w:rPr>
          <w:szCs w:val="22"/>
          <w:lang w:val="es-ES_tradnl"/>
        </w:rPr>
        <w:t xml:space="preserve">primeras </w:t>
      </w:r>
      <w:r w:rsidRPr="003760E3">
        <w:rPr>
          <w:szCs w:val="22"/>
          <w:lang w:val="es-ES_tradnl"/>
        </w:rPr>
        <w:t>siempre revisten alg</w:t>
      </w:r>
      <w:r w:rsidR="00FD0E2B" w:rsidRPr="003760E3">
        <w:rPr>
          <w:szCs w:val="22"/>
          <w:lang w:val="es-ES_tradnl"/>
        </w:rPr>
        <w:t xml:space="preserve">ún tipo de </w:t>
      </w:r>
      <w:r w:rsidRPr="003760E3">
        <w:rPr>
          <w:szCs w:val="22"/>
          <w:lang w:val="es-ES_tradnl"/>
        </w:rPr>
        <w:t xml:space="preserve">utilidad.  Sin embargo, recordó que, </w:t>
      </w:r>
      <w:r w:rsidR="00C31941" w:rsidRPr="003760E3">
        <w:rPr>
          <w:szCs w:val="22"/>
          <w:lang w:val="es-ES_tradnl"/>
        </w:rPr>
        <w:t xml:space="preserve">aunque </w:t>
      </w:r>
      <w:r w:rsidRPr="003760E3">
        <w:rPr>
          <w:szCs w:val="22"/>
          <w:lang w:val="es-ES_tradnl"/>
        </w:rPr>
        <w:t xml:space="preserve">la historia es importante como contexto, el CIG no mira hacia el pasado, sino hacia el futuro.  </w:t>
      </w:r>
      <w:r w:rsidR="00C31941" w:rsidRPr="003760E3">
        <w:rPr>
          <w:szCs w:val="22"/>
          <w:lang w:val="es-ES_tradnl"/>
        </w:rPr>
        <w:t xml:space="preserve">Si bien </w:t>
      </w:r>
      <w:r w:rsidRPr="003760E3">
        <w:rPr>
          <w:szCs w:val="22"/>
          <w:lang w:val="es-ES_tradnl"/>
        </w:rPr>
        <w:t xml:space="preserve">es cierto que en épocas muy pretéritas se </w:t>
      </w:r>
      <w:r w:rsidR="009D05B2" w:rsidRPr="003760E3">
        <w:rPr>
          <w:szCs w:val="22"/>
          <w:lang w:val="es-ES_tradnl"/>
        </w:rPr>
        <w:t xml:space="preserve">alumbraron </w:t>
      </w:r>
      <w:r w:rsidRPr="003760E3">
        <w:rPr>
          <w:szCs w:val="22"/>
          <w:lang w:val="es-ES_tradnl"/>
        </w:rPr>
        <w:t xml:space="preserve">civilizaciones de un elevadísimo refinamiento, ejemplo de lo cual es </w:t>
      </w:r>
      <w:r w:rsidR="00C31941" w:rsidRPr="003760E3">
        <w:rPr>
          <w:szCs w:val="22"/>
          <w:lang w:val="es-ES_tradnl"/>
        </w:rPr>
        <w:t xml:space="preserve">el poblado de </w:t>
      </w:r>
      <w:r w:rsidRPr="003760E3">
        <w:rPr>
          <w:szCs w:val="22"/>
          <w:lang w:val="es-ES_tradnl"/>
        </w:rPr>
        <w:t xml:space="preserve">Machu Picchu, el CIG también </w:t>
      </w:r>
      <w:r w:rsidR="00846892" w:rsidRPr="003760E3">
        <w:rPr>
          <w:szCs w:val="22"/>
          <w:lang w:val="es-ES_tradnl"/>
        </w:rPr>
        <w:t xml:space="preserve">centra </w:t>
      </w:r>
      <w:r w:rsidRPr="003760E3">
        <w:rPr>
          <w:szCs w:val="22"/>
          <w:lang w:val="es-ES_tradnl"/>
        </w:rPr>
        <w:t xml:space="preserve">su atención </w:t>
      </w:r>
      <w:r w:rsidR="00846892" w:rsidRPr="003760E3">
        <w:rPr>
          <w:szCs w:val="22"/>
          <w:lang w:val="es-ES_tradnl"/>
        </w:rPr>
        <w:t xml:space="preserve">en </w:t>
      </w:r>
      <w:r w:rsidRPr="003760E3">
        <w:rPr>
          <w:szCs w:val="22"/>
          <w:lang w:val="es-ES_tradnl"/>
        </w:rPr>
        <w:t xml:space="preserve">las leyes que están </w:t>
      </w:r>
      <w:r w:rsidR="00A54E80" w:rsidRPr="003760E3">
        <w:rPr>
          <w:szCs w:val="22"/>
          <w:lang w:val="es-ES_tradnl"/>
        </w:rPr>
        <w:t xml:space="preserve">siendo desarrolladas </w:t>
      </w:r>
      <w:r w:rsidRPr="003760E3">
        <w:rPr>
          <w:szCs w:val="22"/>
          <w:lang w:val="es-ES_tradnl"/>
        </w:rPr>
        <w:t>en nuestros días.</w:t>
      </w:r>
    </w:p>
    <w:p w:rsidR="00B46EE9" w:rsidRPr="003760E3" w:rsidRDefault="0070598D" w:rsidP="00E44604">
      <w:pPr>
        <w:pStyle w:val="ONUME"/>
        <w:numPr>
          <w:ilvl w:val="0"/>
          <w:numId w:val="19"/>
        </w:numPr>
        <w:rPr>
          <w:szCs w:val="22"/>
          <w:lang w:val="es-ES_tradnl"/>
        </w:rPr>
      </w:pPr>
      <w:r w:rsidRPr="003760E3">
        <w:rPr>
          <w:lang w:val="es-ES_tradnl"/>
        </w:rPr>
        <w:lastRenderedPageBreak/>
        <w:t xml:space="preserve">El Representante </w:t>
      </w:r>
      <w:r w:rsidRPr="003760E3">
        <w:rPr>
          <w:szCs w:val="22"/>
          <w:lang w:val="es-ES_tradnl"/>
        </w:rPr>
        <w:t xml:space="preserve">de las Tribus Tulalip destacó que la presentación </w:t>
      </w:r>
      <w:r w:rsidR="00846892" w:rsidRPr="003760E3">
        <w:rPr>
          <w:szCs w:val="22"/>
          <w:lang w:val="es-ES_tradnl"/>
        </w:rPr>
        <w:t xml:space="preserve">realizada por la </w:t>
      </w:r>
      <w:r w:rsidRPr="003760E3">
        <w:rPr>
          <w:szCs w:val="22"/>
          <w:lang w:val="es-ES_tradnl"/>
        </w:rPr>
        <w:t xml:space="preserve">Sra. Dalee Sambo Dorough, Presidenta de la UNPFII, durante la mesa redonda de las comunidades indígenas, merece ser </w:t>
      </w:r>
      <w:r w:rsidR="00B46EE9" w:rsidRPr="003760E3">
        <w:rPr>
          <w:szCs w:val="22"/>
          <w:lang w:val="es-ES_tradnl"/>
        </w:rPr>
        <w:t xml:space="preserve">seriamente </w:t>
      </w:r>
      <w:r w:rsidR="00EB68FE" w:rsidRPr="003760E3">
        <w:rPr>
          <w:szCs w:val="22"/>
          <w:lang w:val="es-ES_tradnl"/>
        </w:rPr>
        <w:t>considerada</w:t>
      </w:r>
      <w:r w:rsidRPr="003760E3">
        <w:rPr>
          <w:szCs w:val="22"/>
          <w:lang w:val="es-ES_tradnl"/>
        </w:rPr>
        <w:t xml:space="preserve">.  Los CC.TT. y las ECT de los pueblos indígenas </w:t>
      </w:r>
      <w:r w:rsidR="00EB68FE" w:rsidRPr="003760E3">
        <w:rPr>
          <w:szCs w:val="22"/>
          <w:lang w:val="es-ES_tradnl"/>
        </w:rPr>
        <w:t xml:space="preserve">integran </w:t>
      </w:r>
      <w:r w:rsidRPr="003760E3">
        <w:rPr>
          <w:szCs w:val="22"/>
          <w:lang w:val="es-ES_tradnl"/>
        </w:rPr>
        <w:t xml:space="preserve">una parte fundamental de su patrimonio cultural.  En muchos casos, los CC.TT. y las ECT existen desde antes que las naciones-estado y los sistemas de P.I.  El Representante observó que, en la actualidad, los CC.TT. y las ECT están </w:t>
      </w:r>
      <w:r w:rsidR="00A54E80" w:rsidRPr="003760E3">
        <w:rPr>
          <w:szCs w:val="22"/>
          <w:lang w:val="es-ES_tradnl"/>
        </w:rPr>
        <w:t xml:space="preserve">regulados </w:t>
      </w:r>
      <w:r w:rsidRPr="003760E3">
        <w:rPr>
          <w:szCs w:val="22"/>
          <w:lang w:val="es-ES_tradnl"/>
        </w:rPr>
        <w:t xml:space="preserve">por </w:t>
      </w:r>
      <w:r w:rsidR="00C31941" w:rsidRPr="003760E3">
        <w:rPr>
          <w:szCs w:val="22"/>
          <w:lang w:val="es-ES_tradnl"/>
        </w:rPr>
        <w:t xml:space="preserve">múltiples </w:t>
      </w:r>
      <w:r w:rsidRPr="003760E3">
        <w:rPr>
          <w:szCs w:val="22"/>
          <w:lang w:val="es-ES_tradnl"/>
        </w:rPr>
        <w:t xml:space="preserve">leyes </w:t>
      </w:r>
      <w:r w:rsidR="00846892" w:rsidRPr="003760E3">
        <w:rPr>
          <w:szCs w:val="22"/>
          <w:lang w:val="es-ES_tradnl"/>
        </w:rPr>
        <w:t>y en</w:t>
      </w:r>
      <w:r w:rsidRPr="003760E3">
        <w:rPr>
          <w:szCs w:val="22"/>
          <w:lang w:val="es-ES_tradnl"/>
        </w:rPr>
        <w:t xml:space="preserve"> numerosas jurisdicciones.  No obstante, </w:t>
      </w:r>
      <w:r w:rsidR="004E638A" w:rsidRPr="003760E3">
        <w:rPr>
          <w:szCs w:val="22"/>
          <w:lang w:val="es-ES_tradnl"/>
        </w:rPr>
        <w:t xml:space="preserve">dijo que </w:t>
      </w:r>
      <w:r w:rsidRPr="003760E3">
        <w:rPr>
          <w:szCs w:val="22"/>
          <w:lang w:val="es-ES_tradnl"/>
        </w:rPr>
        <w:t xml:space="preserve">conviene tener en cuenta que </w:t>
      </w:r>
      <w:r w:rsidR="00A54E80" w:rsidRPr="003760E3">
        <w:rPr>
          <w:szCs w:val="22"/>
          <w:lang w:val="es-ES_tradnl"/>
        </w:rPr>
        <w:t xml:space="preserve">la materia </w:t>
      </w:r>
      <w:r w:rsidR="004E638A" w:rsidRPr="003760E3">
        <w:rPr>
          <w:szCs w:val="22"/>
          <w:lang w:val="es-ES_tradnl"/>
        </w:rPr>
        <w:t xml:space="preserve">traída </w:t>
      </w:r>
      <w:r w:rsidR="00FD0E2B" w:rsidRPr="003760E3">
        <w:rPr>
          <w:szCs w:val="22"/>
          <w:lang w:val="es-ES_tradnl"/>
        </w:rPr>
        <w:t xml:space="preserve">aquí </w:t>
      </w:r>
      <w:r w:rsidR="004E638A" w:rsidRPr="003760E3">
        <w:rPr>
          <w:szCs w:val="22"/>
          <w:lang w:val="es-ES_tradnl"/>
        </w:rPr>
        <w:t xml:space="preserve">a colación </w:t>
      </w:r>
      <w:r w:rsidR="00B46EE9" w:rsidRPr="003760E3">
        <w:rPr>
          <w:szCs w:val="22"/>
          <w:lang w:val="es-ES_tradnl"/>
        </w:rPr>
        <w:t xml:space="preserve">difiere muy mucho </w:t>
      </w:r>
      <w:r w:rsidRPr="003760E3">
        <w:rPr>
          <w:szCs w:val="22"/>
          <w:lang w:val="es-ES_tradnl"/>
        </w:rPr>
        <w:t xml:space="preserve">de la información </w:t>
      </w:r>
      <w:r w:rsidR="00B46EE9" w:rsidRPr="003760E3">
        <w:rPr>
          <w:szCs w:val="22"/>
          <w:lang w:val="es-ES_tradnl"/>
        </w:rPr>
        <w:t xml:space="preserve">profana habitual </w:t>
      </w:r>
      <w:r w:rsidRPr="003760E3">
        <w:rPr>
          <w:szCs w:val="22"/>
          <w:lang w:val="es-ES_tradnl"/>
        </w:rPr>
        <w:t xml:space="preserve">y de los contenidos a los que </w:t>
      </w:r>
      <w:r w:rsidR="00B46EE9" w:rsidRPr="003760E3">
        <w:rPr>
          <w:szCs w:val="22"/>
          <w:lang w:val="es-ES_tradnl"/>
        </w:rPr>
        <w:t xml:space="preserve">normalmente </w:t>
      </w:r>
      <w:r w:rsidR="00846892" w:rsidRPr="003760E3">
        <w:rPr>
          <w:szCs w:val="22"/>
          <w:lang w:val="es-ES_tradnl"/>
        </w:rPr>
        <w:t xml:space="preserve">se </w:t>
      </w:r>
      <w:r w:rsidRPr="003760E3">
        <w:rPr>
          <w:szCs w:val="22"/>
          <w:lang w:val="es-ES_tradnl"/>
        </w:rPr>
        <w:t xml:space="preserve">da cobertura </w:t>
      </w:r>
      <w:r w:rsidR="00846892" w:rsidRPr="003760E3">
        <w:rPr>
          <w:szCs w:val="22"/>
          <w:lang w:val="es-ES_tradnl"/>
        </w:rPr>
        <w:t xml:space="preserve">en </w:t>
      </w:r>
      <w:r w:rsidRPr="003760E3">
        <w:rPr>
          <w:szCs w:val="22"/>
          <w:lang w:val="es-ES_tradnl"/>
        </w:rPr>
        <w:t xml:space="preserve">las leyes </w:t>
      </w:r>
      <w:r w:rsidR="00B46EE9" w:rsidRPr="003760E3">
        <w:rPr>
          <w:szCs w:val="22"/>
          <w:lang w:val="es-ES_tradnl"/>
        </w:rPr>
        <w:t xml:space="preserve">en materia de </w:t>
      </w:r>
      <w:r w:rsidRPr="003760E3">
        <w:rPr>
          <w:szCs w:val="22"/>
          <w:lang w:val="es-ES_tradnl"/>
        </w:rPr>
        <w:t xml:space="preserve">P.I.  </w:t>
      </w:r>
      <w:r w:rsidR="00B46EE9" w:rsidRPr="003760E3">
        <w:rPr>
          <w:szCs w:val="22"/>
          <w:lang w:val="es-ES_tradnl"/>
        </w:rPr>
        <w:t xml:space="preserve">En vista de ello, el Representante propuso que se celebre una reunión interinstitucional entre las Secretarías de las organizaciones </w:t>
      </w:r>
      <w:r w:rsidR="004E638A" w:rsidRPr="003760E3">
        <w:rPr>
          <w:szCs w:val="22"/>
          <w:lang w:val="es-ES_tradnl"/>
        </w:rPr>
        <w:t xml:space="preserve">incumbidas </w:t>
      </w:r>
      <w:r w:rsidR="00B46EE9" w:rsidRPr="003760E3">
        <w:rPr>
          <w:szCs w:val="22"/>
          <w:lang w:val="es-ES_tradnl"/>
        </w:rPr>
        <w:t xml:space="preserve">con el fin de compartir experiencias sobre el enfoque que cada una de ellas aplica a los CC.TT. y las ECT.  Aportaría una información muy valiosa saber qué trato </w:t>
      </w:r>
      <w:r w:rsidR="00FD0E2B" w:rsidRPr="003760E3">
        <w:rPr>
          <w:szCs w:val="22"/>
          <w:lang w:val="es-ES_tradnl"/>
        </w:rPr>
        <w:t xml:space="preserve">se </w:t>
      </w:r>
      <w:r w:rsidR="00B46EE9" w:rsidRPr="003760E3">
        <w:rPr>
          <w:szCs w:val="22"/>
          <w:lang w:val="es-ES_tradnl"/>
        </w:rPr>
        <w:t xml:space="preserve">da </w:t>
      </w:r>
      <w:r w:rsidR="00846892" w:rsidRPr="003760E3">
        <w:rPr>
          <w:szCs w:val="22"/>
          <w:lang w:val="es-ES_tradnl"/>
        </w:rPr>
        <w:t xml:space="preserve">a estas materias </w:t>
      </w:r>
      <w:r w:rsidR="00FD0E2B" w:rsidRPr="003760E3">
        <w:rPr>
          <w:szCs w:val="22"/>
          <w:lang w:val="es-ES_tradnl"/>
        </w:rPr>
        <w:t xml:space="preserve">en </w:t>
      </w:r>
      <w:r w:rsidR="00B46EE9" w:rsidRPr="003760E3">
        <w:rPr>
          <w:szCs w:val="22"/>
          <w:lang w:val="es-ES_tradnl"/>
        </w:rPr>
        <w:t xml:space="preserve">el sistema de derechos humanos, e igualmente qué tratamiento reciben en el ámbito de la </w:t>
      </w:r>
      <w:r w:rsidR="00B46EE9" w:rsidRPr="003760E3">
        <w:rPr>
          <w:rFonts w:eastAsia="Times New Roman"/>
          <w:lang w:val="es-ES_tradnl"/>
        </w:rPr>
        <w:t xml:space="preserve">Organización de las Naciones Unidas para la </w:t>
      </w:r>
      <w:r w:rsidR="004E638A" w:rsidRPr="003760E3">
        <w:rPr>
          <w:rFonts w:eastAsia="Times New Roman"/>
          <w:lang w:val="es-ES_tradnl"/>
        </w:rPr>
        <w:t xml:space="preserve">Alimentación y la </w:t>
      </w:r>
      <w:r w:rsidR="00B46EE9" w:rsidRPr="003760E3">
        <w:rPr>
          <w:rFonts w:eastAsia="Times New Roman"/>
          <w:lang w:val="es-ES_tradnl"/>
        </w:rPr>
        <w:t xml:space="preserve">Agricultura (FAO), </w:t>
      </w:r>
      <w:r w:rsidR="00B46EE9" w:rsidRPr="003760E3">
        <w:rPr>
          <w:szCs w:val="22"/>
          <w:lang w:val="es-ES_tradnl"/>
        </w:rPr>
        <w:t xml:space="preserve">el CDB y quizá, incluso, el Protocolo de Nagoya.  </w:t>
      </w:r>
      <w:r w:rsidR="00A54DFD" w:rsidRPr="003760E3">
        <w:rPr>
          <w:szCs w:val="22"/>
          <w:lang w:val="es-ES_tradnl"/>
        </w:rPr>
        <w:t xml:space="preserve">Dijo que también sería deseable que las distintas Secretarías compartan sus experiencias con los participantes en el CIG a fin de que puedan estar informados y, de esta manera, </w:t>
      </w:r>
      <w:r w:rsidR="00846892" w:rsidRPr="003760E3">
        <w:rPr>
          <w:szCs w:val="22"/>
          <w:lang w:val="es-ES_tradnl"/>
        </w:rPr>
        <w:t xml:space="preserve">eviten </w:t>
      </w:r>
      <w:r w:rsidR="004E638A" w:rsidRPr="003760E3">
        <w:rPr>
          <w:szCs w:val="22"/>
          <w:lang w:val="es-ES_tradnl"/>
        </w:rPr>
        <w:t>perjudi</w:t>
      </w:r>
      <w:r w:rsidR="00846892" w:rsidRPr="003760E3">
        <w:rPr>
          <w:szCs w:val="22"/>
          <w:lang w:val="es-ES_tradnl"/>
        </w:rPr>
        <w:t xml:space="preserve">car o </w:t>
      </w:r>
      <w:r w:rsidR="00A54DFD" w:rsidRPr="003760E3">
        <w:rPr>
          <w:szCs w:val="22"/>
          <w:lang w:val="es-ES_tradnl"/>
        </w:rPr>
        <w:t>menoscab</w:t>
      </w:r>
      <w:r w:rsidR="00846892" w:rsidRPr="003760E3">
        <w:rPr>
          <w:szCs w:val="22"/>
          <w:lang w:val="es-ES_tradnl"/>
        </w:rPr>
        <w:t>ar</w:t>
      </w:r>
      <w:r w:rsidR="00A54DFD" w:rsidRPr="003760E3">
        <w:rPr>
          <w:szCs w:val="22"/>
          <w:lang w:val="es-ES_tradnl"/>
        </w:rPr>
        <w:t xml:space="preserve">, </w:t>
      </w:r>
      <w:r w:rsidR="004E638A" w:rsidRPr="003760E3">
        <w:rPr>
          <w:szCs w:val="22"/>
          <w:lang w:val="es-ES_tradnl"/>
        </w:rPr>
        <w:t xml:space="preserve">con las </w:t>
      </w:r>
      <w:r w:rsidR="00A54DFD" w:rsidRPr="003760E3">
        <w:rPr>
          <w:szCs w:val="22"/>
          <w:lang w:val="es-ES_tradnl"/>
        </w:rPr>
        <w:t xml:space="preserve">soluciones </w:t>
      </w:r>
      <w:r w:rsidR="004E638A" w:rsidRPr="003760E3">
        <w:rPr>
          <w:szCs w:val="22"/>
          <w:lang w:val="es-ES_tradnl"/>
        </w:rPr>
        <w:t xml:space="preserve">que </w:t>
      </w:r>
      <w:r w:rsidR="00FD0E2B" w:rsidRPr="003760E3">
        <w:rPr>
          <w:szCs w:val="22"/>
          <w:lang w:val="es-ES_tradnl"/>
        </w:rPr>
        <w:t xml:space="preserve">alumbren </w:t>
      </w:r>
      <w:r w:rsidR="00A54DFD" w:rsidRPr="003760E3">
        <w:rPr>
          <w:szCs w:val="22"/>
          <w:lang w:val="es-ES_tradnl"/>
        </w:rPr>
        <w:t>en el</w:t>
      </w:r>
      <w:r w:rsidR="00FD0E2B" w:rsidRPr="003760E3">
        <w:rPr>
          <w:szCs w:val="22"/>
          <w:lang w:val="es-ES_tradnl"/>
        </w:rPr>
        <w:t xml:space="preserve"> seno </w:t>
      </w:r>
      <w:r w:rsidR="00A54DFD" w:rsidRPr="003760E3">
        <w:rPr>
          <w:szCs w:val="22"/>
          <w:lang w:val="es-ES_tradnl"/>
        </w:rPr>
        <w:t xml:space="preserve">del CIG, las modalidades de derechos que se reconocen a los pueblos indígenas en otros contextos.  </w:t>
      </w:r>
      <w:r w:rsidR="004E638A" w:rsidRPr="003760E3">
        <w:rPr>
          <w:szCs w:val="22"/>
          <w:lang w:val="es-ES_tradnl"/>
        </w:rPr>
        <w:t xml:space="preserve">En relación con </w:t>
      </w:r>
      <w:r w:rsidR="00A54DFD" w:rsidRPr="003760E3">
        <w:rPr>
          <w:szCs w:val="22"/>
          <w:lang w:val="es-ES_tradnl"/>
        </w:rPr>
        <w:t xml:space="preserve">la prueba comparativa propuesta sobre algunas cuestiones, el Representante dijo que considera que debe establecerse claramente cuál </w:t>
      </w:r>
      <w:r w:rsidR="00846892" w:rsidRPr="003760E3">
        <w:rPr>
          <w:szCs w:val="22"/>
          <w:lang w:val="es-ES_tradnl"/>
        </w:rPr>
        <w:t xml:space="preserve">será </w:t>
      </w:r>
      <w:r w:rsidR="00A54DFD" w:rsidRPr="003760E3">
        <w:rPr>
          <w:szCs w:val="22"/>
          <w:lang w:val="es-ES_tradnl"/>
        </w:rPr>
        <w:t xml:space="preserve">el elemento de comparación que se </w:t>
      </w:r>
      <w:r w:rsidR="00846892" w:rsidRPr="003760E3">
        <w:rPr>
          <w:szCs w:val="22"/>
          <w:lang w:val="es-ES_tradnl"/>
        </w:rPr>
        <w:t xml:space="preserve">utilizará </w:t>
      </w:r>
      <w:r w:rsidR="00A54DFD" w:rsidRPr="003760E3">
        <w:rPr>
          <w:szCs w:val="22"/>
          <w:lang w:val="es-ES_tradnl"/>
        </w:rPr>
        <w:t xml:space="preserve">en esa prueba.  Recordó que la Delegación de la UE, haciendo uso de la palabra en nombre de la UE y de sus Estados miembros, ha señalado que podía </w:t>
      </w:r>
      <w:r w:rsidR="00FD0E2B" w:rsidRPr="003760E3">
        <w:rPr>
          <w:szCs w:val="22"/>
          <w:lang w:val="es-ES_tradnl"/>
        </w:rPr>
        <w:t xml:space="preserve">tratarse de </w:t>
      </w:r>
      <w:r w:rsidR="00846892" w:rsidRPr="003760E3">
        <w:rPr>
          <w:szCs w:val="22"/>
          <w:lang w:val="es-ES_tradnl"/>
        </w:rPr>
        <w:t xml:space="preserve">argumentos </w:t>
      </w:r>
      <w:r w:rsidR="00A54DFD" w:rsidRPr="003760E3">
        <w:rPr>
          <w:szCs w:val="22"/>
          <w:lang w:val="es-ES_tradnl"/>
        </w:rPr>
        <w:t>económic</w:t>
      </w:r>
      <w:r w:rsidR="00846892" w:rsidRPr="003760E3">
        <w:rPr>
          <w:szCs w:val="22"/>
          <w:lang w:val="es-ES_tradnl"/>
        </w:rPr>
        <w:t>o</w:t>
      </w:r>
      <w:r w:rsidR="00A54DFD" w:rsidRPr="003760E3">
        <w:rPr>
          <w:szCs w:val="22"/>
          <w:lang w:val="es-ES_tradnl"/>
        </w:rPr>
        <w:t xml:space="preserve">s.  </w:t>
      </w:r>
      <w:r w:rsidR="004E638A" w:rsidRPr="003760E3">
        <w:rPr>
          <w:szCs w:val="22"/>
          <w:lang w:val="es-ES_tradnl"/>
        </w:rPr>
        <w:t xml:space="preserve">Por el contrario, </w:t>
      </w:r>
      <w:r w:rsidR="00A54DFD" w:rsidRPr="003760E3">
        <w:rPr>
          <w:lang w:val="es-ES_tradnl"/>
        </w:rPr>
        <w:t>el Representante</w:t>
      </w:r>
      <w:r w:rsidR="00A54DFD" w:rsidRPr="003760E3">
        <w:rPr>
          <w:szCs w:val="22"/>
          <w:lang w:val="es-ES_tradnl"/>
        </w:rPr>
        <w:t xml:space="preserve"> </w:t>
      </w:r>
      <w:r w:rsidR="004E638A" w:rsidRPr="003760E3">
        <w:rPr>
          <w:szCs w:val="22"/>
          <w:lang w:val="es-ES_tradnl"/>
        </w:rPr>
        <w:t xml:space="preserve">dijo que es </w:t>
      </w:r>
      <w:r w:rsidR="00A54DFD" w:rsidRPr="003760E3">
        <w:rPr>
          <w:szCs w:val="22"/>
          <w:lang w:val="es-ES_tradnl"/>
        </w:rPr>
        <w:t xml:space="preserve">preciso que la prueba comparativa </w:t>
      </w:r>
      <w:r w:rsidR="00FD0E2B" w:rsidRPr="003760E3">
        <w:rPr>
          <w:szCs w:val="22"/>
          <w:lang w:val="es-ES_tradnl"/>
        </w:rPr>
        <w:t>revista mucha mayor amplitud</w:t>
      </w:r>
      <w:r w:rsidR="00A54DFD" w:rsidRPr="003760E3">
        <w:rPr>
          <w:szCs w:val="22"/>
          <w:lang w:val="es-ES_tradnl"/>
        </w:rPr>
        <w:t>, profund</w:t>
      </w:r>
      <w:r w:rsidR="00FD0E2B" w:rsidRPr="003760E3">
        <w:rPr>
          <w:szCs w:val="22"/>
          <w:lang w:val="es-ES_tradnl"/>
        </w:rPr>
        <w:t>idad</w:t>
      </w:r>
      <w:r w:rsidR="00A54DFD" w:rsidRPr="003760E3">
        <w:rPr>
          <w:szCs w:val="22"/>
          <w:lang w:val="es-ES_tradnl"/>
        </w:rPr>
        <w:t xml:space="preserve"> y alcance, </w:t>
      </w:r>
      <w:r w:rsidR="00FD0E2B" w:rsidRPr="003760E3">
        <w:rPr>
          <w:szCs w:val="22"/>
          <w:lang w:val="es-ES_tradnl"/>
        </w:rPr>
        <w:t xml:space="preserve">por cuanto </w:t>
      </w:r>
      <w:r w:rsidR="00A54DFD" w:rsidRPr="003760E3">
        <w:rPr>
          <w:szCs w:val="22"/>
          <w:lang w:val="es-ES_tradnl"/>
        </w:rPr>
        <w:t xml:space="preserve">las cuestiones de que trata van más allá de una simple </w:t>
      </w:r>
      <w:r w:rsidR="00846892" w:rsidRPr="003760E3">
        <w:rPr>
          <w:szCs w:val="22"/>
          <w:lang w:val="es-ES_tradnl"/>
        </w:rPr>
        <w:t xml:space="preserve">comparación </w:t>
      </w:r>
      <w:r w:rsidR="00A54DFD" w:rsidRPr="003760E3">
        <w:rPr>
          <w:szCs w:val="22"/>
          <w:lang w:val="es-ES_tradnl"/>
        </w:rPr>
        <w:t>en términos económicos.</w:t>
      </w:r>
      <w:r w:rsidR="008405A3" w:rsidRPr="003760E3">
        <w:rPr>
          <w:szCs w:val="22"/>
          <w:lang w:val="es-ES_tradnl"/>
        </w:rPr>
        <w:t xml:space="preserve">  Recordó que, en general, los derechos humanos no suelen </w:t>
      </w:r>
      <w:r w:rsidR="00176DA7" w:rsidRPr="003760E3">
        <w:rPr>
          <w:szCs w:val="22"/>
          <w:lang w:val="es-ES_tradnl"/>
        </w:rPr>
        <w:t xml:space="preserve">entrar en este tipo de comparación </w:t>
      </w:r>
      <w:r w:rsidR="008405A3" w:rsidRPr="003760E3">
        <w:rPr>
          <w:szCs w:val="22"/>
          <w:lang w:val="es-ES_tradnl"/>
        </w:rPr>
        <w:t xml:space="preserve">y </w:t>
      </w:r>
      <w:r w:rsidR="00176DA7" w:rsidRPr="003760E3">
        <w:rPr>
          <w:szCs w:val="22"/>
          <w:lang w:val="es-ES_tradnl"/>
        </w:rPr>
        <w:t xml:space="preserve">señaló </w:t>
      </w:r>
      <w:r w:rsidR="008405A3" w:rsidRPr="003760E3">
        <w:rPr>
          <w:szCs w:val="22"/>
          <w:lang w:val="es-ES_tradnl"/>
        </w:rPr>
        <w:t xml:space="preserve">que el ejercicio comparativo se complica cuando existen diferencias de opiniones en lo que atañe a los sistemas de valores.  El modo en que los pueblos indígenas interpretan el mundo, junto con el hecho de que su sistema de valores sea diferente, plantean un verdadero problema de proporcionalidad.  La propia comparación plantea problemas cuando existen diferencias en las clases de perjuicios que pueden presentarse, por ejemplo, de tipo cultural o de tipo económico.  ¿Son equiparables los derechos de los 4.600 miembros de las Tribus Tulalip con los deseos e intereses de los 314 millones de habitantes de los Estados Unidos de América o, más aún, con los de los 7.000 millones de habitantes del planeta?  </w:t>
      </w:r>
      <w:r w:rsidR="008405A3" w:rsidRPr="003760E3">
        <w:rPr>
          <w:lang w:val="es-ES_tradnl"/>
        </w:rPr>
        <w:t>El Representante se pronunció acerca de la legislación estadounidense de “toma del consentimiento”, refiriéndose con este término a las situaciones en las que, a pesar de que los pueblos indígenas se niegan</w:t>
      </w:r>
      <w:r w:rsidR="008405A3" w:rsidRPr="003760E3">
        <w:rPr>
          <w:szCs w:val="22"/>
          <w:lang w:val="es-ES_tradnl"/>
        </w:rPr>
        <w:t xml:space="preserve"> a prestar su consentimiento en una situación determinada, se sostiene que hay casos en los que un interés público primordial debe prevalecer sobre esa falta de consentimiento.  </w:t>
      </w:r>
      <w:r w:rsidR="00D00736" w:rsidRPr="003760E3">
        <w:rPr>
          <w:szCs w:val="22"/>
          <w:lang w:val="es-ES_tradnl"/>
        </w:rPr>
        <w:t xml:space="preserve">Indicó que existe una ingente cantidad de conocimiento e información que ya está en el dominio público, desde </w:t>
      </w:r>
      <w:r w:rsidR="00FD0E2B" w:rsidRPr="003760E3">
        <w:rPr>
          <w:szCs w:val="22"/>
          <w:lang w:val="es-ES_tradnl"/>
        </w:rPr>
        <w:t xml:space="preserve">la </w:t>
      </w:r>
      <w:r w:rsidR="00D00736" w:rsidRPr="003760E3">
        <w:rPr>
          <w:szCs w:val="22"/>
          <w:lang w:val="es-ES_tradnl"/>
        </w:rPr>
        <w:t>propiedad industrial</w:t>
      </w:r>
      <w:r w:rsidR="00FD0E2B" w:rsidRPr="003760E3">
        <w:rPr>
          <w:szCs w:val="22"/>
          <w:lang w:val="es-ES_tradnl"/>
        </w:rPr>
        <w:t xml:space="preserve">, pasando por </w:t>
      </w:r>
      <w:r w:rsidR="00D00736" w:rsidRPr="003760E3">
        <w:rPr>
          <w:szCs w:val="22"/>
          <w:lang w:val="es-ES_tradnl"/>
        </w:rPr>
        <w:t xml:space="preserve">información </w:t>
      </w:r>
      <w:r w:rsidR="00FD0E2B" w:rsidRPr="003760E3">
        <w:rPr>
          <w:szCs w:val="22"/>
          <w:lang w:val="es-ES_tradnl"/>
        </w:rPr>
        <w:t>de car</w:t>
      </w:r>
      <w:r w:rsidR="00846892" w:rsidRPr="003760E3">
        <w:rPr>
          <w:szCs w:val="22"/>
          <w:lang w:val="es-ES_tradnl"/>
        </w:rPr>
        <w:t>á</w:t>
      </w:r>
      <w:r w:rsidR="00FD0E2B" w:rsidRPr="003760E3">
        <w:rPr>
          <w:szCs w:val="22"/>
          <w:lang w:val="es-ES_tradnl"/>
        </w:rPr>
        <w:t>cter profan</w:t>
      </w:r>
      <w:r w:rsidR="00846892" w:rsidRPr="003760E3">
        <w:rPr>
          <w:szCs w:val="22"/>
          <w:lang w:val="es-ES_tradnl"/>
        </w:rPr>
        <w:t>o</w:t>
      </w:r>
      <w:r w:rsidR="00FD0E2B" w:rsidRPr="003760E3">
        <w:rPr>
          <w:szCs w:val="22"/>
          <w:lang w:val="es-ES_tradnl"/>
        </w:rPr>
        <w:t xml:space="preserve">, entre otra mucha, </w:t>
      </w:r>
      <w:r w:rsidR="00D00736" w:rsidRPr="003760E3">
        <w:rPr>
          <w:szCs w:val="22"/>
          <w:lang w:val="es-ES_tradnl"/>
        </w:rPr>
        <w:t xml:space="preserve"> y preguntó si incluir los CC.TT. de pueblos indígenas y comunidades locales</w:t>
      </w:r>
      <w:r w:rsidR="00FD0E2B" w:rsidRPr="003760E3">
        <w:rPr>
          <w:szCs w:val="22"/>
          <w:lang w:val="es-ES_tradnl"/>
        </w:rPr>
        <w:t>,</w:t>
      </w:r>
      <w:r w:rsidR="00D00736" w:rsidRPr="003760E3">
        <w:rPr>
          <w:szCs w:val="22"/>
          <w:lang w:val="es-ES_tradnl"/>
        </w:rPr>
        <w:t xml:space="preserve"> que </w:t>
      </w:r>
      <w:r w:rsidR="00C616EE" w:rsidRPr="003760E3">
        <w:rPr>
          <w:szCs w:val="22"/>
          <w:lang w:val="es-ES_tradnl"/>
        </w:rPr>
        <w:t xml:space="preserve">representan </w:t>
      </w:r>
      <w:r w:rsidR="00D00736" w:rsidRPr="003760E3">
        <w:rPr>
          <w:szCs w:val="22"/>
          <w:lang w:val="es-ES_tradnl"/>
        </w:rPr>
        <w:t>un 5% de la población mundial</w:t>
      </w:r>
      <w:r w:rsidR="00FD0E2B" w:rsidRPr="003760E3">
        <w:rPr>
          <w:szCs w:val="22"/>
          <w:lang w:val="es-ES_tradnl"/>
        </w:rPr>
        <w:t>,</w:t>
      </w:r>
      <w:r w:rsidR="00D00736" w:rsidRPr="003760E3">
        <w:rPr>
          <w:szCs w:val="22"/>
          <w:lang w:val="es-ES_tradnl"/>
        </w:rPr>
        <w:t xml:space="preserve"> supondría un avance sustancial.  </w:t>
      </w:r>
      <w:r w:rsidR="005B580D" w:rsidRPr="003760E3">
        <w:rPr>
          <w:szCs w:val="22"/>
          <w:lang w:val="es-ES_tradnl"/>
        </w:rPr>
        <w:t>D</w:t>
      </w:r>
      <w:r w:rsidR="00D00736" w:rsidRPr="003760E3">
        <w:rPr>
          <w:szCs w:val="22"/>
          <w:lang w:val="es-ES_tradnl"/>
        </w:rPr>
        <w:t xml:space="preserve">ijo </w:t>
      </w:r>
      <w:r w:rsidR="005B580D" w:rsidRPr="003760E3">
        <w:rPr>
          <w:szCs w:val="22"/>
          <w:lang w:val="es-ES_tradnl"/>
        </w:rPr>
        <w:t xml:space="preserve">que </w:t>
      </w:r>
      <w:r w:rsidR="00D00736" w:rsidRPr="003760E3">
        <w:rPr>
          <w:szCs w:val="22"/>
          <w:lang w:val="es-ES_tradnl"/>
        </w:rPr>
        <w:t xml:space="preserve">esta cuestión </w:t>
      </w:r>
      <w:r w:rsidR="005B580D" w:rsidRPr="003760E3">
        <w:rPr>
          <w:szCs w:val="22"/>
          <w:lang w:val="es-ES_tradnl"/>
        </w:rPr>
        <w:t xml:space="preserve">debe </w:t>
      </w:r>
      <w:r w:rsidR="00D00736" w:rsidRPr="003760E3">
        <w:rPr>
          <w:szCs w:val="22"/>
          <w:lang w:val="es-ES_tradnl"/>
        </w:rPr>
        <w:t xml:space="preserve">ser tenida en cuenta en </w:t>
      </w:r>
      <w:r w:rsidR="00FD0E2B" w:rsidRPr="003760E3">
        <w:rPr>
          <w:szCs w:val="22"/>
          <w:lang w:val="es-ES_tradnl"/>
        </w:rPr>
        <w:t xml:space="preserve">cualquier </w:t>
      </w:r>
      <w:r w:rsidR="00D00736" w:rsidRPr="003760E3">
        <w:rPr>
          <w:szCs w:val="22"/>
          <w:lang w:val="es-ES_tradnl"/>
        </w:rPr>
        <w:t xml:space="preserve">ejercicio de comparación.  Por último, señaló que existe una diferencia entre, de una parte, las obras artísticas y literarias y, de otra, los CC.TT. y las ECT.  El dominio público es un concepto que tiene su origen en el Convenio de Berna y al que suele aludirse como la base sobre la que se levanta el sistema de P.I.  El Representante señaló que no niega que se trate de un principio importante.  Pero, ¿de qué es el dominio público </w:t>
      </w:r>
      <w:r w:rsidR="000E4A7C" w:rsidRPr="003760E3">
        <w:rPr>
          <w:szCs w:val="22"/>
          <w:lang w:val="es-ES_tradnl"/>
        </w:rPr>
        <w:t xml:space="preserve">su </w:t>
      </w:r>
      <w:r w:rsidR="00D00736" w:rsidRPr="003760E3">
        <w:rPr>
          <w:szCs w:val="22"/>
          <w:lang w:val="es-ES_tradnl"/>
        </w:rPr>
        <w:t xml:space="preserve">piedra angular? ¿del sistema de patrimonio cultural o del sistema de derechos humanos?  </w:t>
      </w:r>
      <w:r w:rsidR="000E4A7C" w:rsidRPr="003760E3">
        <w:rPr>
          <w:szCs w:val="22"/>
          <w:lang w:val="es-ES_tradnl"/>
        </w:rPr>
        <w:t xml:space="preserve">Dijo </w:t>
      </w:r>
      <w:r w:rsidR="00D00736" w:rsidRPr="003760E3">
        <w:rPr>
          <w:szCs w:val="22"/>
          <w:lang w:val="es-ES_tradnl"/>
        </w:rPr>
        <w:t xml:space="preserve">que le interesa mucho analizar estas cuestiones, así como que se </w:t>
      </w:r>
      <w:r w:rsidR="00176DA7" w:rsidRPr="003760E3">
        <w:rPr>
          <w:szCs w:val="22"/>
          <w:lang w:val="es-ES_tradnl"/>
        </w:rPr>
        <w:t xml:space="preserve">encuentren </w:t>
      </w:r>
      <w:r w:rsidR="00D00736" w:rsidRPr="003760E3">
        <w:rPr>
          <w:szCs w:val="22"/>
          <w:lang w:val="es-ES_tradnl"/>
        </w:rPr>
        <w:t xml:space="preserve">soluciones más matizadas.  </w:t>
      </w:r>
      <w:r w:rsidR="000E4A7C" w:rsidRPr="003760E3">
        <w:rPr>
          <w:szCs w:val="22"/>
          <w:lang w:val="es-ES_tradnl"/>
        </w:rPr>
        <w:t xml:space="preserve">Para concluir, el Representante insistió en que la cláusula contra el menoscabo es un tema esencial.  Señaló que esta cláusula </w:t>
      </w:r>
      <w:r w:rsidR="00FD0E2B" w:rsidRPr="003760E3">
        <w:rPr>
          <w:szCs w:val="22"/>
          <w:lang w:val="es-ES_tradnl"/>
        </w:rPr>
        <w:t xml:space="preserve">se articula de </w:t>
      </w:r>
      <w:r w:rsidR="000E4A7C" w:rsidRPr="003760E3">
        <w:rPr>
          <w:szCs w:val="22"/>
          <w:lang w:val="es-ES_tradnl"/>
        </w:rPr>
        <w:t xml:space="preserve">diferente forma en los tres textos.  A su entender, la que aparece en el artículo 10 del texto de las ECT es posiblemente la mejor y la más sólida.  Es importante que esta </w:t>
      </w:r>
      <w:r w:rsidR="000E4A7C" w:rsidRPr="003760E3">
        <w:rPr>
          <w:szCs w:val="22"/>
          <w:lang w:val="es-ES_tradnl"/>
        </w:rPr>
        <w:lastRenderedPageBreak/>
        <w:t xml:space="preserve">cláusula aparezca en los tres textos como salvaguardia fundamental, y expresó su deseo de que se haga constar en la parte dispositiva del texto, y no en el </w:t>
      </w:r>
      <w:r w:rsidR="00C616EE" w:rsidRPr="003760E3">
        <w:rPr>
          <w:szCs w:val="22"/>
          <w:lang w:val="es-ES_tradnl"/>
        </w:rPr>
        <w:t>p</w:t>
      </w:r>
      <w:r w:rsidR="000E4A7C" w:rsidRPr="003760E3">
        <w:rPr>
          <w:szCs w:val="22"/>
          <w:lang w:val="es-ES_tradnl"/>
        </w:rPr>
        <w:t>reámbulo.</w:t>
      </w:r>
    </w:p>
    <w:p w:rsidR="0070598D" w:rsidRPr="003760E3" w:rsidRDefault="0070598D" w:rsidP="0070598D">
      <w:pPr>
        <w:pStyle w:val="ONUME"/>
        <w:numPr>
          <w:ilvl w:val="0"/>
          <w:numId w:val="19"/>
        </w:numPr>
        <w:rPr>
          <w:szCs w:val="22"/>
          <w:lang w:val="es-ES_tradnl"/>
        </w:rPr>
      </w:pPr>
      <w:r w:rsidRPr="003760E3">
        <w:rPr>
          <w:szCs w:val="22"/>
          <w:lang w:val="es-ES_tradnl"/>
        </w:rPr>
        <w:t xml:space="preserve">La Delegación del Pakistán </w:t>
      </w:r>
      <w:r w:rsidR="00C04070" w:rsidRPr="003760E3">
        <w:rPr>
          <w:szCs w:val="22"/>
          <w:lang w:val="es-ES_tradnl"/>
        </w:rPr>
        <w:t xml:space="preserve">hizo </w:t>
      </w:r>
      <w:r w:rsidRPr="003760E3">
        <w:rPr>
          <w:szCs w:val="22"/>
          <w:lang w:val="es-ES_tradnl"/>
        </w:rPr>
        <w:t>suya la declaraci</w:t>
      </w:r>
      <w:r w:rsidR="002C5203" w:rsidRPr="003760E3">
        <w:rPr>
          <w:szCs w:val="22"/>
          <w:lang w:val="es-ES_tradnl"/>
        </w:rPr>
        <w:t xml:space="preserve">ón </w:t>
      </w:r>
      <w:r w:rsidRPr="003760E3">
        <w:rPr>
          <w:szCs w:val="22"/>
          <w:lang w:val="es-ES_tradnl"/>
        </w:rPr>
        <w:t xml:space="preserve">formulada por la Delegación de Indonesia en nombre de los </w:t>
      </w:r>
      <w:r w:rsidR="00057EF3" w:rsidRPr="003760E3">
        <w:rPr>
          <w:szCs w:val="22"/>
          <w:lang w:val="es-ES_tradnl"/>
        </w:rPr>
        <w:t>P</w:t>
      </w:r>
      <w:r w:rsidRPr="003760E3">
        <w:rPr>
          <w:szCs w:val="22"/>
          <w:lang w:val="es-ES_tradnl"/>
        </w:rPr>
        <w:t xml:space="preserve">aíses de </w:t>
      </w:r>
      <w:r w:rsidR="00057EF3" w:rsidRPr="003760E3">
        <w:rPr>
          <w:szCs w:val="22"/>
          <w:lang w:val="es-ES_tradnl"/>
        </w:rPr>
        <w:t>I</w:t>
      </w:r>
      <w:r w:rsidRPr="003760E3">
        <w:rPr>
          <w:szCs w:val="22"/>
          <w:lang w:val="es-ES_tradnl"/>
        </w:rPr>
        <w:t xml:space="preserve">deas </w:t>
      </w:r>
      <w:r w:rsidR="00057EF3" w:rsidRPr="003760E3">
        <w:rPr>
          <w:szCs w:val="22"/>
          <w:lang w:val="es-ES_tradnl"/>
        </w:rPr>
        <w:t>A</w:t>
      </w:r>
      <w:r w:rsidRPr="003760E3">
        <w:rPr>
          <w:szCs w:val="22"/>
          <w:lang w:val="es-ES_tradnl"/>
        </w:rPr>
        <w:t xml:space="preserve">fines.  Felicitó al Presidente por su acertada labor de dirección al frente del CIG.  Dijo que el actual régimen de P.I. no es adecuado para </w:t>
      </w:r>
      <w:r w:rsidR="00E6029C" w:rsidRPr="003760E3">
        <w:rPr>
          <w:szCs w:val="22"/>
          <w:lang w:val="es-ES_tradnl"/>
        </w:rPr>
        <w:t xml:space="preserve">otorgar </w:t>
      </w:r>
      <w:r w:rsidRPr="003760E3">
        <w:rPr>
          <w:szCs w:val="22"/>
          <w:lang w:val="es-ES_tradnl"/>
        </w:rPr>
        <w:t xml:space="preserve">una protección suficiente a los RR.GG., los CC.TT. y las ECT, a los que deja a merced de </w:t>
      </w:r>
      <w:r w:rsidR="00E6029C" w:rsidRPr="003760E3">
        <w:rPr>
          <w:szCs w:val="22"/>
          <w:lang w:val="es-ES_tradnl"/>
        </w:rPr>
        <w:t xml:space="preserve">cuantos </w:t>
      </w:r>
      <w:r w:rsidRPr="003760E3">
        <w:rPr>
          <w:szCs w:val="22"/>
          <w:lang w:val="es-ES_tradnl"/>
        </w:rPr>
        <w:t xml:space="preserve">quieran abusar de ellos.  La apropiación indebida de que </w:t>
      </w:r>
      <w:r w:rsidR="000E4A7C" w:rsidRPr="003760E3">
        <w:rPr>
          <w:szCs w:val="22"/>
          <w:lang w:val="es-ES_tradnl"/>
        </w:rPr>
        <w:t xml:space="preserve">incesantemente son </w:t>
      </w:r>
      <w:r w:rsidRPr="003760E3">
        <w:rPr>
          <w:szCs w:val="22"/>
          <w:lang w:val="es-ES_tradnl"/>
        </w:rPr>
        <w:t xml:space="preserve">objeto los activos tradicionales </w:t>
      </w:r>
      <w:r w:rsidR="00E6029C" w:rsidRPr="003760E3">
        <w:rPr>
          <w:szCs w:val="22"/>
          <w:lang w:val="es-ES_tradnl"/>
        </w:rPr>
        <w:t xml:space="preserve">exige el establecimiento de </w:t>
      </w:r>
      <w:r w:rsidRPr="003760E3">
        <w:rPr>
          <w:szCs w:val="22"/>
          <w:lang w:val="es-ES_tradnl"/>
        </w:rPr>
        <w:t>un</w:t>
      </w:r>
      <w:r w:rsidR="00E6029C" w:rsidRPr="003760E3">
        <w:rPr>
          <w:szCs w:val="22"/>
          <w:lang w:val="es-ES_tradnl"/>
        </w:rPr>
        <w:t>os</w:t>
      </w:r>
      <w:r w:rsidRPr="003760E3">
        <w:rPr>
          <w:szCs w:val="22"/>
          <w:lang w:val="es-ES_tradnl"/>
        </w:rPr>
        <w:t xml:space="preserve"> auténtic</w:t>
      </w:r>
      <w:r w:rsidR="00E6029C" w:rsidRPr="003760E3">
        <w:rPr>
          <w:szCs w:val="22"/>
          <w:lang w:val="es-ES_tradnl"/>
        </w:rPr>
        <w:t xml:space="preserve">os medios de </w:t>
      </w:r>
      <w:r w:rsidRPr="003760E3">
        <w:rPr>
          <w:szCs w:val="22"/>
          <w:lang w:val="es-ES_tradnl"/>
        </w:rPr>
        <w:t xml:space="preserve">reparación </w:t>
      </w:r>
      <w:r w:rsidR="00E6029C" w:rsidRPr="003760E3">
        <w:rPr>
          <w:szCs w:val="22"/>
          <w:lang w:val="es-ES_tradnl"/>
        </w:rPr>
        <w:t xml:space="preserve">configurados en torno a un </w:t>
      </w:r>
      <w:r w:rsidRPr="003760E3">
        <w:rPr>
          <w:szCs w:val="22"/>
          <w:lang w:val="es-ES_tradnl"/>
        </w:rPr>
        <w:t xml:space="preserve">mecanismo que </w:t>
      </w:r>
      <w:r w:rsidR="00E6029C" w:rsidRPr="003760E3">
        <w:rPr>
          <w:szCs w:val="22"/>
          <w:lang w:val="es-ES_tradnl"/>
        </w:rPr>
        <w:t xml:space="preserve">asegure </w:t>
      </w:r>
      <w:r w:rsidRPr="003760E3">
        <w:rPr>
          <w:szCs w:val="22"/>
          <w:lang w:val="es-ES_tradnl"/>
        </w:rPr>
        <w:t xml:space="preserve">el acceso efectivo a la participación en los beneficios a través del consentimiento fundamentado, previo y libre.  La Delegación </w:t>
      </w:r>
      <w:r w:rsidR="00B1502E" w:rsidRPr="003760E3">
        <w:rPr>
          <w:szCs w:val="22"/>
          <w:lang w:val="es-ES_tradnl"/>
        </w:rPr>
        <w:t xml:space="preserve">dijo que </w:t>
      </w:r>
      <w:r w:rsidR="00FA401C" w:rsidRPr="003760E3">
        <w:rPr>
          <w:szCs w:val="22"/>
          <w:lang w:val="es-ES_tradnl"/>
        </w:rPr>
        <w:t xml:space="preserve">espera que </w:t>
      </w:r>
      <w:r w:rsidRPr="003760E3">
        <w:rPr>
          <w:szCs w:val="22"/>
          <w:lang w:val="es-ES_tradnl"/>
        </w:rPr>
        <w:t>las negociaciones se ocupen de los tres temas</w:t>
      </w:r>
      <w:r w:rsidR="000E4A7C" w:rsidRPr="003760E3">
        <w:rPr>
          <w:szCs w:val="22"/>
          <w:lang w:val="es-ES_tradnl"/>
        </w:rPr>
        <w:t xml:space="preserve"> por igual</w:t>
      </w:r>
      <w:r w:rsidRPr="003760E3">
        <w:rPr>
          <w:szCs w:val="22"/>
          <w:lang w:val="es-ES_tradnl"/>
        </w:rPr>
        <w:t xml:space="preserve"> y que los Estados miembros </w:t>
      </w:r>
      <w:r w:rsidR="00E6029C" w:rsidRPr="003760E3">
        <w:rPr>
          <w:szCs w:val="22"/>
          <w:lang w:val="es-ES_tradnl"/>
        </w:rPr>
        <w:t xml:space="preserve">puedan </w:t>
      </w:r>
      <w:r w:rsidRPr="003760E3">
        <w:rPr>
          <w:szCs w:val="22"/>
          <w:lang w:val="es-ES_tradnl"/>
        </w:rPr>
        <w:t xml:space="preserve">acordar uno o varios instrumentos jurídicamente vinculantes para la protección de los RR.GG., los CC.TT. y las ECT.  </w:t>
      </w:r>
      <w:r w:rsidR="00E6029C" w:rsidRPr="003760E3">
        <w:rPr>
          <w:szCs w:val="22"/>
          <w:lang w:val="es-ES_tradnl"/>
        </w:rPr>
        <w:t xml:space="preserve">Atribuye también </w:t>
      </w:r>
      <w:r w:rsidRPr="003760E3">
        <w:rPr>
          <w:szCs w:val="22"/>
          <w:lang w:val="es-ES_tradnl"/>
        </w:rPr>
        <w:t xml:space="preserve">gran importancia </w:t>
      </w:r>
      <w:r w:rsidR="00E6029C" w:rsidRPr="003760E3">
        <w:rPr>
          <w:szCs w:val="22"/>
          <w:lang w:val="es-ES_tradnl"/>
        </w:rPr>
        <w:t>a</w:t>
      </w:r>
      <w:r w:rsidR="000E4A7C" w:rsidRPr="003760E3">
        <w:rPr>
          <w:szCs w:val="22"/>
          <w:lang w:val="es-ES_tradnl"/>
        </w:rPr>
        <w:t xml:space="preserve">l papel </w:t>
      </w:r>
      <w:r w:rsidRPr="003760E3">
        <w:rPr>
          <w:szCs w:val="22"/>
          <w:lang w:val="es-ES_tradnl"/>
        </w:rPr>
        <w:t xml:space="preserve">que los Estados </w:t>
      </w:r>
      <w:r w:rsidR="00E6029C" w:rsidRPr="003760E3">
        <w:rPr>
          <w:szCs w:val="22"/>
          <w:lang w:val="es-ES_tradnl"/>
        </w:rPr>
        <w:t xml:space="preserve">puedan tener </w:t>
      </w:r>
      <w:r w:rsidR="00FA401C" w:rsidRPr="003760E3">
        <w:rPr>
          <w:szCs w:val="22"/>
          <w:lang w:val="es-ES_tradnl"/>
        </w:rPr>
        <w:t xml:space="preserve">en </w:t>
      </w:r>
      <w:r w:rsidR="00B1502E" w:rsidRPr="003760E3">
        <w:rPr>
          <w:szCs w:val="22"/>
          <w:lang w:val="es-ES_tradnl"/>
        </w:rPr>
        <w:t xml:space="preserve">lo referente a </w:t>
      </w:r>
      <w:r w:rsidRPr="003760E3">
        <w:rPr>
          <w:szCs w:val="22"/>
          <w:lang w:val="es-ES_tradnl"/>
        </w:rPr>
        <w:t xml:space="preserve">los derechos de </w:t>
      </w:r>
      <w:r w:rsidR="00B1502E" w:rsidRPr="003760E3">
        <w:rPr>
          <w:szCs w:val="22"/>
          <w:lang w:val="es-ES_tradnl"/>
        </w:rPr>
        <w:t xml:space="preserve">propiedad y se pronunció a favor de </w:t>
      </w:r>
      <w:r w:rsidRPr="003760E3">
        <w:rPr>
          <w:szCs w:val="22"/>
          <w:lang w:val="es-ES_tradnl"/>
        </w:rPr>
        <w:t xml:space="preserve">que a cada Estado miembro </w:t>
      </w:r>
      <w:r w:rsidR="00B1502E" w:rsidRPr="003760E3">
        <w:rPr>
          <w:szCs w:val="22"/>
          <w:lang w:val="es-ES_tradnl"/>
        </w:rPr>
        <w:t xml:space="preserve">le sean otorgadas </w:t>
      </w:r>
      <w:r w:rsidRPr="003760E3">
        <w:rPr>
          <w:szCs w:val="22"/>
          <w:lang w:val="es-ES_tradnl"/>
        </w:rPr>
        <w:t xml:space="preserve">las flexibilidades </w:t>
      </w:r>
      <w:r w:rsidR="00B1502E" w:rsidRPr="003760E3">
        <w:rPr>
          <w:szCs w:val="22"/>
          <w:lang w:val="es-ES_tradnl"/>
        </w:rPr>
        <w:t xml:space="preserve">necesarias </w:t>
      </w:r>
      <w:r w:rsidR="00C616EE" w:rsidRPr="003760E3">
        <w:rPr>
          <w:szCs w:val="22"/>
          <w:lang w:val="es-ES_tradnl"/>
        </w:rPr>
        <w:t xml:space="preserve">de cara a la introducción de </w:t>
      </w:r>
      <w:r w:rsidR="006B28D0" w:rsidRPr="003760E3">
        <w:rPr>
          <w:szCs w:val="22"/>
          <w:lang w:val="es-ES_tradnl"/>
        </w:rPr>
        <w:t xml:space="preserve">las disposiciones que se acuerden en sus </w:t>
      </w:r>
      <w:r w:rsidRPr="003760E3">
        <w:rPr>
          <w:szCs w:val="22"/>
          <w:lang w:val="es-ES_tradnl"/>
        </w:rPr>
        <w:t xml:space="preserve">respectivas legislaciones.  La Delegación </w:t>
      </w:r>
      <w:r w:rsidR="00B1502E" w:rsidRPr="003760E3">
        <w:rPr>
          <w:szCs w:val="22"/>
          <w:lang w:val="es-ES_tradnl"/>
        </w:rPr>
        <w:t xml:space="preserve">agregó </w:t>
      </w:r>
      <w:r w:rsidR="00FA401C" w:rsidRPr="003760E3">
        <w:rPr>
          <w:szCs w:val="22"/>
          <w:lang w:val="es-ES_tradnl"/>
        </w:rPr>
        <w:t xml:space="preserve">que </w:t>
      </w:r>
      <w:r w:rsidRPr="003760E3">
        <w:rPr>
          <w:szCs w:val="22"/>
          <w:lang w:val="es-ES_tradnl"/>
        </w:rPr>
        <w:t xml:space="preserve">aguarda con interés poder trabajar de manera constructiva con las demás delegaciones </w:t>
      </w:r>
      <w:r w:rsidR="00C616EE" w:rsidRPr="003760E3">
        <w:rPr>
          <w:szCs w:val="22"/>
          <w:lang w:val="es-ES_tradnl"/>
        </w:rPr>
        <w:t xml:space="preserve">con vistas a </w:t>
      </w:r>
      <w:r w:rsidRPr="003760E3">
        <w:rPr>
          <w:szCs w:val="22"/>
          <w:lang w:val="es-ES_tradnl"/>
        </w:rPr>
        <w:t>una conclusión satisfactoria</w:t>
      </w:r>
      <w:r w:rsidR="000E4A7C" w:rsidRPr="003760E3">
        <w:rPr>
          <w:szCs w:val="22"/>
          <w:lang w:val="es-ES_tradnl"/>
        </w:rPr>
        <w:t xml:space="preserve"> de la presente sesión</w:t>
      </w:r>
      <w:r w:rsidRPr="003760E3">
        <w:rPr>
          <w:szCs w:val="22"/>
          <w:lang w:val="es-ES_tradnl"/>
        </w:rPr>
        <w:t>.</w:t>
      </w:r>
    </w:p>
    <w:p w:rsidR="0070598D" w:rsidRPr="003760E3" w:rsidRDefault="0070598D" w:rsidP="00E44604">
      <w:pPr>
        <w:pStyle w:val="ONUME"/>
        <w:numPr>
          <w:ilvl w:val="0"/>
          <w:numId w:val="19"/>
        </w:numPr>
        <w:rPr>
          <w:szCs w:val="22"/>
          <w:lang w:val="es-ES_tradnl"/>
        </w:rPr>
      </w:pPr>
      <w:r w:rsidRPr="003760E3">
        <w:rPr>
          <w:szCs w:val="22"/>
          <w:lang w:val="es-ES_tradnl"/>
        </w:rPr>
        <w:t>La Delegación de Sudán del Sur dio las gracias al Presidente por su acertada labor de dirección y por presidir la vigésima octava sesión del CIG.  Expresó igualmente su agradecimiento a la OMPI por esta trascendental segunda invitación al CIG de que la Delegación ha sido objeto, y reiteró su compromiso de adherirse a la Organización.  Recordó a continuación la declaración formulada por Su Excelencia</w:t>
      </w:r>
      <w:r w:rsidRPr="003760E3">
        <w:rPr>
          <w:rFonts w:eastAsia="Arial"/>
          <w:szCs w:val="22"/>
          <w:lang w:val="es-ES_tradnl"/>
        </w:rPr>
        <w:t xml:space="preserve"> </w:t>
      </w:r>
      <w:r w:rsidR="006E0150" w:rsidRPr="003760E3">
        <w:rPr>
          <w:rFonts w:eastAsia="Arial"/>
          <w:szCs w:val="22"/>
          <w:lang w:val="es-ES_tradnl"/>
        </w:rPr>
        <w:t xml:space="preserve">Sra. </w:t>
      </w:r>
      <w:r w:rsidRPr="003760E3">
        <w:rPr>
          <w:rFonts w:eastAsia="Arial"/>
          <w:szCs w:val="22"/>
          <w:lang w:val="es-ES_tradnl"/>
        </w:rPr>
        <w:t xml:space="preserve">Nadia Arop Dudi Mayom, Ministra de Cultura, Juventud y Deportes de la República de </w:t>
      </w:r>
      <w:r w:rsidRPr="003760E3">
        <w:rPr>
          <w:szCs w:val="22"/>
          <w:lang w:val="es-ES_tradnl"/>
        </w:rPr>
        <w:t>Sudán del Sur</w:t>
      </w:r>
      <w:r w:rsidRPr="003760E3">
        <w:rPr>
          <w:rFonts w:eastAsia="Arial"/>
          <w:szCs w:val="22"/>
          <w:lang w:val="es-ES_tradnl"/>
        </w:rPr>
        <w:t xml:space="preserve"> </w:t>
      </w:r>
      <w:r w:rsidRPr="003760E3">
        <w:rPr>
          <w:szCs w:val="22"/>
          <w:lang w:val="es-ES_tradnl"/>
        </w:rPr>
        <w:t xml:space="preserve">en la vigésima séptima sesión del CIG, y </w:t>
      </w:r>
      <w:r w:rsidR="00FA401C" w:rsidRPr="003760E3">
        <w:rPr>
          <w:szCs w:val="22"/>
          <w:lang w:val="es-ES_tradnl"/>
        </w:rPr>
        <w:t xml:space="preserve">expresó </w:t>
      </w:r>
      <w:r w:rsidRPr="003760E3">
        <w:rPr>
          <w:szCs w:val="22"/>
          <w:lang w:val="es-ES_tradnl"/>
        </w:rPr>
        <w:t xml:space="preserve">su deseo de declarar lo siguiente.  </w:t>
      </w:r>
      <w:r w:rsidR="00C04070" w:rsidRPr="003760E3">
        <w:rPr>
          <w:szCs w:val="22"/>
          <w:lang w:val="es-ES_tradnl"/>
        </w:rPr>
        <w:t xml:space="preserve">Hizo </w:t>
      </w:r>
      <w:r w:rsidRPr="003760E3">
        <w:rPr>
          <w:szCs w:val="22"/>
          <w:lang w:val="es-ES_tradnl"/>
        </w:rPr>
        <w:t xml:space="preserve">suya la declaración </w:t>
      </w:r>
      <w:r w:rsidR="00EB68FE" w:rsidRPr="003760E3">
        <w:rPr>
          <w:szCs w:val="22"/>
          <w:lang w:val="es-ES_tradnl"/>
        </w:rPr>
        <w:t xml:space="preserve">formulada por la </w:t>
      </w:r>
      <w:r w:rsidRPr="003760E3">
        <w:rPr>
          <w:szCs w:val="22"/>
          <w:lang w:val="es-ES_tradnl"/>
        </w:rPr>
        <w:t>Delegación de Kenya en nombre del Grupo Africano.  El</w:t>
      </w:r>
      <w:r w:rsidR="00E44604" w:rsidRPr="003760E3">
        <w:rPr>
          <w:szCs w:val="22"/>
          <w:lang w:val="es-ES_tradnl"/>
        </w:rPr>
        <w:t> </w:t>
      </w:r>
      <w:r w:rsidRPr="003760E3">
        <w:rPr>
          <w:szCs w:val="22"/>
          <w:lang w:val="es-ES_tradnl"/>
        </w:rPr>
        <w:t xml:space="preserve">9 de julio </w:t>
      </w:r>
      <w:r w:rsidR="008423FF" w:rsidRPr="003760E3">
        <w:rPr>
          <w:szCs w:val="22"/>
          <w:lang w:val="es-ES_tradnl"/>
        </w:rPr>
        <w:t>de 20</w:t>
      </w:r>
      <w:r w:rsidRPr="003760E3">
        <w:rPr>
          <w:szCs w:val="22"/>
          <w:lang w:val="es-ES_tradnl"/>
        </w:rPr>
        <w:t xml:space="preserve">14, la República de Sudán del Sur celebró el tercer aniversario de su independencia.  El país precisa establecer y fortalecer </w:t>
      </w:r>
      <w:r w:rsidR="00E70968" w:rsidRPr="003760E3">
        <w:rPr>
          <w:szCs w:val="22"/>
          <w:lang w:val="es-ES_tradnl"/>
        </w:rPr>
        <w:t xml:space="preserve">diferentes </w:t>
      </w:r>
      <w:r w:rsidR="00C616EE" w:rsidRPr="003760E3">
        <w:rPr>
          <w:szCs w:val="22"/>
          <w:lang w:val="es-ES_tradnl"/>
        </w:rPr>
        <w:t xml:space="preserve">aspectos </w:t>
      </w:r>
      <w:r w:rsidRPr="003760E3">
        <w:rPr>
          <w:szCs w:val="22"/>
          <w:lang w:val="es-ES_tradnl"/>
        </w:rPr>
        <w:t>de su nación</w:t>
      </w:r>
      <w:r w:rsidR="000E4A7C" w:rsidRPr="003760E3">
        <w:rPr>
          <w:szCs w:val="22"/>
          <w:lang w:val="es-ES_tradnl"/>
        </w:rPr>
        <w:t xml:space="preserve">, así como </w:t>
      </w:r>
      <w:r w:rsidR="00E70968" w:rsidRPr="003760E3">
        <w:rPr>
          <w:szCs w:val="22"/>
          <w:lang w:val="es-ES_tradnl"/>
        </w:rPr>
        <w:t xml:space="preserve">redoblar </w:t>
      </w:r>
      <w:r w:rsidRPr="003760E3">
        <w:rPr>
          <w:szCs w:val="22"/>
          <w:lang w:val="es-ES_tradnl"/>
        </w:rPr>
        <w:t xml:space="preserve">sus esfuerzos en pro de la consolidación del Estado.  Examinar las cuestiones transversales relativas a los RR.GG., los CC.TT. y las ECT, hacer balance y dirigir una recomendación a la Asamblea General son elementos </w:t>
      </w:r>
      <w:r w:rsidR="00FA401C" w:rsidRPr="003760E3">
        <w:rPr>
          <w:szCs w:val="22"/>
          <w:lang w:val="es-ES_tradnl"/>
        </w:rPr>
        <w:t xml:space="preserve">ciertamente </w:t>
      </w:r>
      <w:r w:rsidRPr="003760E3">
        <w:rPr>
          <w:szCs w:val="22"/>
          <w:lang w:val="es-ES_tradnl"/>
        </w:rPr>
        <w:t xml:space="preserve">significativos.  El pueblo de Sudán del Sur cree en los RR.GG., los CC.TT. y las ECT, que son parte integrante de su vida.  Por ello, es urgente protegerlos </w:t>
      </w:r>
      <w:r w:rsidR="00BC5190" w:rsidRPr="003760E3">
        <w:rPr>
          <w:szCs w:val="22"/>
          <w:lang w:val="es-ES_tradnl"/>
        </w:rPr>
        <w:t xml:space="preserve">en </w:t>
      </w:r>
      <w:r w:rsidR="000E4A7C" w:rsidRPr="003760E3">
        <w:rPr>
          <w:szCs w:val="22"/>
          <w:lang w:val="es-ES_tradnl"/>
        </w:rPr>
        <w:t xml:space="preserve">el plano </w:t>
      </w:r>
      <w:r w:rsidRPr="003760E3">
        <w:rPr>
          <w:szCs w:val="22"/>
          <w:lang w:val="es-ES_tradnl"/>
        </w:rPr>
        <w:t xml:space="preserve">nacional, de igual modo que </w:t>
      </w:r>
      <w:r w:rsidR="00C616EE" w:rsidRPr="003760E3">
        <w:rPr>
          <w:szCs w:val="22"/>
          <w:lang w:val="es-ES_tradnl"/>
        </w:rPr>
        <w:t xml:space="preserve">urge </w:t>
      </w:r>
      <w:r w:rsidRPr="003760E3">
        <w:rPr>
          <w:szCs w:val="22"/>
          <w:lang w:val="es-ES_tradnl"/>
        </w:rPr>
        <w:t>dotarse de un instrumento internacional jurídicamente vinculante para la protección de los CC.TT., las ECT y los RR.GG.</w:t>
      </w:r>
    </w:p>
    <w:p w:rsidR="0070598D" w:rsidRPr="003760E3" w:rsidRDefault="0070598D" w:rsidP="0070598D">
      <w:pPr>
        <w:pStyle w:val="ONUME"/>
        <w:numPr>
          <w:ilvl w:val="0"/>
          <w:numId w:val="19"/>
        </w:numPr>
        <w:rPr>
          <w:szCs w:val="22"/>
          <w:lang w:val="es-ES_tradnl"/>
        </w:rPr>
      </w:pPr>
      <w:r w:rsidRPr="003760E3">
        <w:rPr>
          <w:szCs w:val="22"/>
          <w:lang w:val="es-ES_tradnl"/>
        </w:rPr>
        <w:t xml:space="preserve">La Delegación de Sri Lanka felicitó al Presidente por su liderazgo y le agradeció </w:t>
      </w:r>
      <w:r w:rsidR="006B28D0" w:rsidRPr="003760E3">
        <w:rPr>
          <w:szCs w:val="22"/>
          <w:lang w:val="es-ES_tradnl"/>
        </w:rPr>
        <w:t xml:space="preserve">su </w:t>
      </w:r>
      <w:r w:rsidRPr="003760E3">
        <w:rPr>
          <w:szCs w:val="22"/>
          <w:lang w:val="es-ES_tradnl"/>
        </w:rPr>
        <w:t>muy completo documento de trabajo</w:t>
      </w:r>
      <w:r w:rsidR="006B28D0" w:rsidRPr="003760E3">
        <w:rPr>
          <w:szCs w:val="22"/>
          <w:lang w:val="es-ES_tradnl"/>
        </w:rPr>
        <w:t>,</w:t>
      </w:r>
      <w:r w:rsidRPr="003760E3">
        <w:rPr>
          <w:szCs w:val="22"/>
          <w:lang w:val="es-ES_tradnl"/>
        </w:rPr>
        <w:t xml:space="preserve"> </w:t>
      </w:r>
      <w:r w:rsidR="006B28D0" w:rsidRPr="003760E3">
        <w:rPr>
          <w:szCs w:val="22"/>
          <w:lang w:val="es-ES_tradnl"/>
        </w:rPr>
        <w:t xml:space="preserve">que servirá para orientar </w:t>
      </w:r>
      <w:r w:rsidRPr="003760E3">
        <w:rPr>
          <w:szCs w:val="22"/>
          <w:lang w:val="es-ES_tradnl"/>
        </w:rPr>
        <w:t xml:space="preserve">los debates del Comité.  La Delegación llamó la atención </w:t>
      </w:r>
      <w:r w:rsidR="00E70968" w:rsidRPr="003760E3">
        <w:rPr>
          <w:szCs w:val="22"/>
          <w:lang w:val="es-ES_tradnl"/>
        </w:rPr>
        <w:t xml:space="preserve">acerca de la </w:t>
      </w:r>
      <w:r w:rsidRPr="003760E3">
        <w:rPr>
          <w:szCs w:val="22"/>
          <w:lang w:val="es-ES_tradnl"/>
        </w:rPr>
        <w:t xml:space="preserve">necesidad de contar </w:t>
      </w:r>
      <w:r w:rsidR="00BC5190" w:rsidRPr="003760E3">
        <w:rPr>
          <w:szCs w:val="22"/>
          <w:lang w:val="es-ES_tradnl"/>
        </w:rPr>
        <w:t xml:space="preserve">con </w:t>
      </w:r>
      <w:r w:rsidRPr="003760E3">
        <w:rPr>
          <w:szCs w:val="22"/>
          <w:lang w:val="es-ES_tradnl"/>
        </w:rPr>
        <w:t xml:space="preserve">uno o varios instrumentos internacionales jurídicamente vinculantes </w:t>
      </w:r>
      <w:r w:rsidR="006B28D0" w:rsidRPr="003760E3">
        <w:rPr>
          <w:szCs w:val="22"/>
          <w:lang w:val="es-ES_tradnl"/>
        </w:rPr>
        <w:t xml:space="preserve">que contribuyan a preservar </w:t>
      </w:r>
      <w:r w:rsidRPr="003760E3">
        <w:rPr>
          <w:szCs w:val="22"/>
          <w:lang w:val="es-ES_tradnl"/>
        </w:rPr>
        <w:t xml:space="preserve">la biodiversidad, los CC.TT. y las ECT de un modo justo y equilibrado.  Subrayó la trascendencia que para la consecución de ese </w:t>
      </w:r>
      <w:r w:rsidR="00FA401C" w:rsidRPr="003760E3">
        <w:rPr>
          <w:szCs w:val="22"/>
          <w:lang w:val="es-ES_tradnl"/>
        </w:rPr>
        <w:t xml:space="preserve">objetivo </w:t>
      </w:r>
      <w:r w:rsidRPr="003760E3">
        <w:rPr>
          <w:szCs w:val="22"/>
          <w:lang w:val="es-ES_tradnl"/>
        </w:rPr>
        <w:t>tiene la convoca</w:t>
      </w:r>
      <w:r w:rsidR="00BC5190" w:rsidRPr="003760E3">
        <w:rPr>
          <w:szCs w:val="22"/>
          <w:lang w:val="es-ES_tradnl"/>
        </w:rPr>
        <w:t xml:space="preserve">ción </w:t>
      </w:r>
      <w:r w:rsidRPr="003760E3">
        <w:rPr>
          <w:szCs w:val="22"/>
          <w:lang w:val="es-ES_tradnl"/>
        </w:rPr>
        <w:t xml:space="preserve">de una conferencia diplomática </w:t>
      </w:r>
      <w:r w:rsidR="008423FF" w:rsidRPr="003760E3">
        <w:rPr>
          <w:szCs w:val="22"/>
          <w:lang w:val="es-ES_tradnl"/>
        </w:rPr>
        <w:t>en 20</w:t>
      </w:r>
      <w:r w:rsidRPr="003760E3">
        <w:rPr>
          <w:szCs w:val="22"/>
          <w:lang w:val="es-ES_tradnl"/>
        </w:rPr>
        <w:t>15</w:t>
      </w:r>
      <w:r w:rsidR="00E70968" w:rsidRPr="003760E3">
        <w:rPr>
          <w:szCs w:val="22"/>
          <w:lang w:val="es-ES_tradnl"/>
        </w:rPr>
        <w:t xml:space="preserve">, así como la celebración de </w:t>
      </w:r>
      <w:r w:rsidRPr="003760E3">
        <w:rPr>
          <w:szCs w:val="22"/>
          <w:lang w:val="es-ES_tradnl"/>
        </w:rPr>
        <w:t xml:space="preserve">negociaciones sujetas a plazo para concluir los textos.  La Delegación </w:t>
      </w:r>
      <w:r w:rsidR="00E66A63" w:rsidRPr="003760E3">
        <w:rPr>
          <w:szCs w:val="22"/>
          <w:lang w:val="es-ES_tradnl"/>
        </w:rPr>
        <w:t xml:space="preserve">dijo que desea </w:t>
      </w:r>
      <w:r w:rsidRPr="003760E3">
        <w:rPr>
          <w:szCs w:val="22"/>
          <w:lang w:val="es-ES_tradnl"/>
        </w:rPr>
        <w:t xml:space="preserve">presentar </w:t>
      </w:r>
      <w:r w:rsidR="00E66A63" w:rsidRPr="003760E3">
        <w:rPr>
          <w:szCs w:val="22"/>
          <w:lang w:val="es-ES_tradnl"/>
        </w:rPr>
        <w:t xml:space="preserve">varias </w:t>
      </w:r>
      <w:r w:rsidRPr="003760E3">
        <w:rPr>
          <w:szCs w:val="22"/>
          <w:lang w:val="es-ES_tradnl"/>
        </w:rPr>
        <w:t xml:space="preserve">propuestas al CIG acerca de los CC.TT. y las ECT.  En primer lugar, </w:t>
      </w:r>
      <w:r w:rsidR="00FA401C" w:rsidRPr="003760E3">
        <w:rPr>
          <w:szCs w:val="22"/>
          <w:lang w:val="es-ES_tradnl"/>
        </w:rPr>
        <w:t xml:space="preserve">dijo </w:t>
      </w:r>
      <w:r w:rsidRPr="003760E3">
        <w:rPr>
          <w:szCs w:val="22"/>
          <w:lang w:val="es-ES_tradnl"/>
        </w:rPr>
        <w:t xml:space="preserve">que es preferible contar con definiciones generales e inclusivas de los CC.TT. y las ECT, al tiempo que reconoció que estas definiciones también deberían ofrecer un cierto grado de claridad.  Para ello, podría utilizarse una lista no exhaustiva de ejemplos, que podría incluirse en el instrumento.  En segundo lugar, en lo </w:t>
      </w:r>
      <w:r w:rsidR="000E4A7C" w:rsidRPr="003760E3">
        <w:rPr>
          <w:szCs w:val="22"/>
          <w:lang w:val="es-ES_tradnl"/>
        </w:rPr>
        <w:t xml:space="preserve">que respecta a </w:t>
      </w:r>
      <w:r w:rsidRPr="003760E3">
        <w:rPr>
          <w:szCs w:val="22"/>
          <w:lang w:val="es-ES_tradnl"/>
        </w:rPr>
        <w:t xml:space="preserve">los criterios de admisibilidad, </w:t>
      </w:r>
      <w:r w:rsidR="000E4A7C" w:rsidRPr="003760E3">
        <w:rPr>
          <w:szCs w:val="22"/>
          <w:lang w:val="es-ES_tradnl"/>
        </w:rPr>
        <w:t xml:space="preserve">dijo que </w:t>
      </w:r>
      <w:r w:rsidRPr="003760E3">
        <w:rPr>
          <w:szCs w:val="22"/>
          <w:lang w:val="es-ES_tradnl"/>
        </w:rPr>
        <w:t xml:space="preserve">se trata de un </w:t>
      </w:r>
      <w:r w:rsidR="006B28D0" w:rsidRPr="003760E3">
        <w:rPr>
          <w:szCs w:val="22"/>
          <w:lang w:val="es-ES_tradnl"/>
        </w:rPr>
        <w:t xml:space="preserve">tema </w:t>
      </w:r>
      <w:r w:rsidRPr="003760E3">
        <w:rPr>
          <w:szCs w:val="22"/>
          <w:lang w:val="es-ES_tradnl"/>
        </w:rPr>
        <w:t xml:space="preserve">que </w:t>
      </w:r>
      <w:r w:rsidR="006B28D0" w:rsidRPr="003760E3">
        <w:rPr>
          <w:szCs w:val="22"/>
          <w:lang w:val="es-ES_tradnl"/>
        </w:rPr>
        <w:t xml:space="preserve">ha de </w:t>
      </w:r>
      <w:r w:rsidRPr="003760E3">
        <w:rPr>
          <w:szCs w:val="22"/>
          <w:lang w:val="es-ES_tradnl"/>
        </w:rPr>
        <w:t xml:space="preserve">abordarse en la sección </w:t>
      </w:r>
      <w:r w:rsidR="00FA401C" w:rsidRPr="003760E3">
        <w:rPr>
          <w:szCs w:val="22"/>
          <w:lang w:val="es-ES_tradnl"/>
        </w:rPr>
        <w:t xml:space="preserve">relativa a </w:t>
      </w:r>
      <w:r w:rsidRPr="003760E3">
        <w:rPr>
          <w:szCs w:val="22"/>
          <w:lang w:val="es-ES_tradnl"/>
        </w:rPr>
        <w:t xml:space="preserve">la materia protegida.  En tercer lugar, </w:t>
      </w:r>
      <w:r w:rsidR="000E4A7C" w:rsidRPr="003760E3">
        <w:rPr>
          <w:szCs w:val="22"/>
          <w:lang w:val="es-ES_tradnl"/>
        </w:rPr>
        <w:t xml:space="preserve">en lo </w:t>
      </w:r>
      <w:r w:rsidR="00FA401C" w:rsidRPr="003760E3">
        <w:rPr>
          <w:szCs w:val="22"/>
          <w:lang w:val="es-ES_tradnl"/>
        </w:rPr>
        <w:t xml:space="preserve">referente </w:t>
      </w:r>
      <w:r w:rsidR="000E4A7C" w:rsidRPr="003760E3">
        <w:rPr>
          <w:szCs w:val="22"/>
          <w:lang w:val="es-ES_tradnl"/>
        </w:rPr>
        <w:t xml:space="preserve">a </w:t>
      </w:r>
      <w:r w:rsidRPr="003760E3">
        <w:rPr>
          <w:szCs w:val="22"/>
          <w:lang w:val="es-ES_tradnl"/>
        </w:rPr>
        <w:t xml:space="preserve">la cuestión de los beneficiarios, es imprescindible abordar el papel del Estado.  Dicho papel es esencial, por cuanto existen determinadas circunstancias en las que los </w:t>
      </w:r>
      <w:r w:rsidRPr="003760E3">
        <w:rPr>
          <w:szCs w:val="22"/>
          <w:lang w:val="es-ES_tradnl"/>
        </w:rPr>
        <w:lastRenderedPageBreak/>
        <w:t xml:space="preserve">CC.TT. y las ECT no se pueden atribuir de forma específica a una comunidad indígena o local en concreto.  </w:t>
      </w:r>
      <w:r w:rsidR="000E4A7C" w:rsidRPr="003760E3">
        <w:rPr>
          <w:szCs w:val="22"/>
          <w:lang w:val="es-ES_tradnl"/>
        </w:rPr>
        <w:t>En vista de ello, l</w:t>
      </w:r>
      <w:r w:rsidRPr="003760E3">
        <w:rPr>
          <w:szCs w:val="22"/>
          <w:lang w:val="es-ES_tradnl"/>
        </w:rPr>
        <w:t>a Delegación sugirió</w:t>
      </w:r>
      <w:r w:rsidR="00FA401C" w:rsidRPr="003760E3">
        <w:rPr>
          <w:szCs w:val="22"/>
          <w:lang w:val="es-ES_tradnl"/>
        </w:rPr>
        <w:t xml:space="preserve"> </w:t>
      </w:r>
      <w:r w:rsidRPr="003760E3">
        <w:rPr>
          <w:szCs w:val="22"/>
          <w:lang w:val="es-ES_tradnl"/>
        </w:rPr>
        <w:t xml:space="preserve">que se reconozca el papel de </w:t>
      </w:r>
      <w:r w:rsidR="00FA401C" w:rsidRPr="003760E3">
        <w:rPr>
          <w:szCs w:val="22"/>
          <w:lang w:val="es-ES_tradnl"/>
        </w:rPr>
        <w:t xml:space="preserve">los </w:t>
      </w:r>
      <w:r w:rsidRPr="003760E3">
        <w:rPr>
          <w:szCs w:val="22"/>
          <w:lang w:val="es-ES_tradnl"/>
        </w:rPr>
        <w:t>Estado</w:t>
      </w:r>
      <w:r w:rsidR="00FA401C" w:rsidRPr="003760E3">
        <w:rPr>
          <w:szCs w:val="22"/>
          <w:lang w:val="es-ES_tradnl"/>
        </w:rPr>
        <w:t>s</w:t>
      </w:r>
      <w:r w:rsidRPr="003760E3">
        <w:rPr>
          <w:szCs w:val="22"/>
          <w:lang w:val="es-ES_tradnl"/>
        </w:rPr>
        <w:t xml:space="preserve"> en </w:t>
      </w:r>
      <w:r w:rsidR="00FA401C" w:rsidRPr="003760E3">
        <w:rPr>
          <w:szCs w:val="22"/>
          <w:lang w:val="es-ES_tradnl"/>
        </w:rPr>
        <w:t xml:space="preserve">cuanto que facultados para identificar a </w:t>
      </w:r>
      <w:r w:rsidRPr="003760E3">
        <w:rPr>
          <w:szCs w:val="22"/>
          <w:lang w:val="es-ES_tradnl"/>
        </w:rPr>
        <w:t xml:space="preserve">los beneficiarios </w:t>
      </w:r>
      <w:r w:rsidR="000E4A7C" w:rsidRPr="003760E3">
        <w:rPr>
          <w:szCs w:val="22"/>
          <w:lang w:val="es-ES_tradnl"/>
        </w:rPr>
        <w:t xml:space="preserve">dentro de sus </w:t>
      </w:r>
      <w:r w:rsidRPr="003760E3">
        <w:rPr>
          <w:szCs w:val="22"/>
          <w:lang w:val="es-ES_tradnl"/>
        </w:rPr>
        <w:t>respectiva</w:t>
      </w:r>
      <w:r w:rsidR="000E4A7C" w:rsidRPr="003760E3">
        <w:rPr>
          <w:szCs w:val="22"/>
          <w:lang w:val="es-ES_tradnl"/>
        </w:rPr>
        <w:t>s</w:t>
      </w:r>
      <w:r w:rsidRPr="003760E3">
        <w:rPr>
          <w:szCs w:val="22"/>
          <w:lang w:val="es-ES_tradnl"/>
        </w:rPr>
        <w:t xml:space="preserve"> jurisdicci</w:t>
      </w:r>
      <w:r w:rsidR="000E4A7C" w:rsidRPr="003760E3">
        <w:rPr>
          <w:szCs w:val="22"/>
          <w:lang w:val="es-ES_tradnl"/>
        </w:rPr>
        <w:t>ones</w:t>
      </w:r>
      <w:r w:rsidRPr="003760E3">
        <w:rPr>
          <w:szCs w:val="22"/>
          <w:lang w:val="es-ES_tradnl"/>
        </w:rPr>
        <w:t xml:space="preserve">.  Por último, en </w:t>
      </w:r>
      <w:r w:rsidR="00FA401C" w:rsidRPr="003760E3">
        <w:rPr>
          <w:szCs w:val="22"/>
          <w:lang w:val="es-ES_tradnl"/>
        </w:rPr>
        <w:t xml:space="preserve">lo relativo a </w:t>
      </w:r>
      <w:r w:rsidRPr="003760E3">
        <w:rPr>
          <w:szCs w:val="22"/>
          <w:lang w:val="es-ES_tradnl"/>
        </w:rPr>
        <w:t xml:space="preserve">las excepciones y limitaciones, es esencial asegurarse de que las disposiciones al respecto no son demasiado amplias, a fin de garantizar que el </w:t>
      </w:r>
      <w:r w:rsidR="0090249B" w:rsidRPr="003760E3">
        <w:rPr>
          <w:szCs w:val="22"/>
          <w:lang w:val="es-ES_tradnl"/>
        </w:rPr>
        <w:t xml:space="preserve">alcance </w:t>
      </w:r>
      <w:r w:rsidRPr="003760E3">
        <w:rPr>
          <w:szCs w:val="22"/>
          <w:lang w:val="es-ES_tradnl"/>
        </w:rPr>
        <w:t xml:space="preserve">de la protección no quede comprometido.  La Delegación instó a una rápida conclusión de los tres textos, de los que dijo espera </w:t>
      </w:r>
      <w:r w:rsidR="00BC5190" w:rsidRPr="003760E3">
        <w:rPr>
          <w:szCs w:val="22"/>
          <w:lang w:val="es-ES_tradnl"/>
        </w:rPr>
        <w:t xml:space="preserve">que </w:t>
      </w:r>
      <w:r w:rsidRPr="003760E3">
        <w:rPr>
          <w:szCs w:val="22"/>
          <w:lang w:val="es-ES_tradnl"/>
        </w:rPr>
        <w:t xml:space="preserve">sean vinculantes para todos los Estados miembros.  </w:t>
      </w:r>
      <w:r w:rsidR="00EF6A4F" w:rsidRPr="003760E3">
        <w:rPr>
          <w:szCs w:val="22"/>
          <w:lang w:val="es-ES_tradnl"/>
        </w:rPr>
        <w:t xml:space="preserve">Agregó que confía en que </w:t>
      </w:r>
      <w:r w:rsidRPr="003760E3">
        <w:rPr>
          <w:szCs w:val="22"/>
          <w:lang w:val="es-ES_tradnl"/>
        </w:rPr>
        <w:t xml:space="preserve">la presente sesión general tenga éxito y se alcance un consenso en </w:t>
      </w:r>
      <w:r w:rsidR="00BC5190" w:rsidRPr="003760E3">
        <w:rPr>
          <w:szCs w:val="22"/>
          <w:lang w:val="es-ES_tradnl"/>
        </w:rPr>
        <w:t xml:space="preserve">su </w:t>
      </w:r>
      <w:r w:rsidR="00E66A63" w:rsidRPr="003760E3">
        <w:rPr>
          <w:szCs w:val="22"/>
          <w:lang w:val="es-ES_tradnl"/>
        </w:rPr>
        <w:t>transcurso</w:t>
      </w:r>
      <w:r w:rsidRPr="003760E3">
        <w:rPr>
          <w:szCs w:val="22"/>
          <w:lang w:val="es-ES_tradnl"/>
        </w:rPr>
        <w:t>.  Reiteró su compromiso de participar de una manera constructiva.</w:t>
      </w:r>
    </w:p>
    <w:p w:rsidR="00FA401C" w:rsidRPr="003760E3" w:rsidRDefault="0070598D" w:rsidP="0070598D">
      <w:pPr>
        <w:pStyle w:val="ONUME"/>
        <w:numPr>
          <w:ilvl w:val="0"/>
          <w:numId w:val="19"/>
        </w:numPr>
        <w:rPr>
          <w:szCs w:val="22"/>
          <w:lang w:val="es-ES_tradnl"/>
        </w:rPr>
      </w:pPr>
      <w:r w:rsidRPr="003760E3">
        <w:rPr>
          <w:szCs w:val="22"/>
          <w:lang w:val="es-ES_tradnl"/>
        </w:rPr>
        <w:t xml:space="preserve">La Delegación de Etiopía agradeció al Presidente su documento de trabajo.  </w:t>
      </w:r>
      <w:r w:rsidR="00FA401C" w:rsidRPr="003760E3">
        <w:rPr>
          <w:szCs w:val="22"/>
          <w:lang w:val="es-ES_tradnl"/>
        </w:rPr>
        <w:t xml:space="preserve">Dijo </w:t>
      </w:r>
      <w:r w:rsidRPr="003760E3">
        <w:rPr>
          <w:szCs w:val="22"/>
          <w:lang w:val="es-ES_tradnl"/>
        </w:rPr>
        <w:t>que suscribe la</w:t>
      </w:r>
      <w:r w:rsidR="00A12EFC" w:rsidRPr="003760E3">
        <w:rPr>
          <w:szCs w:val="22"/>
          <w:lang w:val="es-ES_tradnl"/>
        </w:rPr>
        <w:t>s</w:t>
      </w:r>
      <w:r w:rsidRPr="003760E3">
        <w:rPr>
          <w:szCs w:val="22"/>
          <w:lang w:val="es-ES_tradnl"/>
        </w:rPr>
        <w:t xml:space="preserve"> declaraci</w:t>
      </w:r>
      <w:r w:rsidR="00A12EFC" w:rsidRPr="003760E3">
        <w:rPr>
          <w:szCs w:val="22"/>
          <w:lang w:val="es-ES_tradnl"/>
        </w:rPr>
        <w:t>ones</w:t>
      </w:r>
      <w:r w:rsidRPr="003760E3">
        <w:rPr>
          <w:szCs w:val="22"/>
          <w:lang w:val="es-ES_tradnl"/>
        </w:rPr>
        <w:t xml:space="preserve"> </w:t>
      </w:r>
      <w:r w:rsidR="00C616EE" w:rsidRPr="003760E3">
        <w:rPr>
          <w:szCs w:val="22"/>
          <w:lang w:val="es-ES_tradnl"/>
        </w:rPr>
        <w:t xml:space="preserve">formuladas </w:t>
      </w:r>
      <w:r w:rsidRPr="003760E3">
        <w:rPr>
          <w:szCs w:val="22"/>
          <w:lang w:val="es-ES_tradnl"/>
        </w:rPr>
        <w:t>por la Delegación</w:t>
      </w:r>
      <w:r w:rsidR="00057EF3" w:rsidRPr="003760E3">
        <w:rPr>
          <w:szCs w:val="22"/>
          <w:lang w:val="es-ES_tradnl"/>
        </w:rPr>
        <w:t xml:space="preserve"> de Indonesia en nombre de los P</w:t>
      </w:r>
      <w:r w:rsidRPr="003760E3">
        <w:rPr>
          <w:szCs w:val="22"/>
          <w:lang w:val="es-ES_tradnl"/>
        </w:rPr>
        <w:t xml:space="preserve">aíses de </w:t>
      </w:r>
      <w:r w:rsidR="00057EF3" w:rsidRPr="003760E3">
        <w:rPr>
          <w:szCs w:val="22"/>
          <w:lang w:val="es-ES_tradnl"/>
        </w:rPr>
        <w:t>I</w:t>
      </w:r>
      <w:r w:rsidRPr="003760E3">
        <w:rPr>
          <w:szCs w:val="22"/>
          <w:lang w:val="es-ES_tradnl"/>
        </w:rPr>
        <w:t xml:space="preserve">deas </w:t>
      </w:r>
      <w:r w:rsidR="00057EF3" w:rsidRPr="003760E3">
        <w:rPr>
          <w:szCs w:val="22"/>
          <w:lang w:val="es-ES_tradnl"/>
        </w:rPr>
        <w:t>A</w:t>
      </w:r>
      <w:r w:rsidRPr="003760E3">
        <w:rPr>
          <w:szCs w:val="22"/>
          <w:lang w:val="es-ES_tradnl"/>
        </w:rPr>
        <w:t xml:space="preserve">fines </w:t>
      </w:r>
      <w:r w:rsidR="00A12EFC" w:rsidRPr="003760E3">
        <w:rPr>
          <w:szCs w:val="22"/>
          <w:lang w:val="es-ES_tradnl"/>
        </w:rPr>
        <w:t xml:space="preserve">y </w:t>
      </w:r>
      <w:r w:rsidRPr="003760E3">
        <w:rPr>
          <w:szCs w:val="22"/>
          <w:lang w:val="es-ES_tradnl"/>
        </w:rPr>
        <w:t xml:space="preserve">la Delegación de Kenya en nombre del Grupo Africano.  </w:t>
      </w:r>
      <w:r w:rsidR="00A12EFC" w:rsidRPr="003760E3">
        <w:rPr>
          <w:szCs w:val="22"/>
          <w:lang w:val="es-ES_tradnl"/>
        </w:rPr>
        <w:t xml:space="preserve">Subrayó </w:t>
      </w:r>
      <w:r w:rsidRPr="003760E3">
        <w:rPr>
          <w:szCs w:val="22"/>
          <w:lang w:val="es-ES_tradnl"/>
        </w:rPr>
        <w:t xml:space="preserve">que Etiopía es una nación que </w:t>
      </w:r>
      <w:r w:rsidR="00E66A63" w:rsidRPr="003760E3">
        <w:rPr>
          <w:szCs w:val="22"/>
          <w:lang w:val="es-ES_tradnl"/>
        </w:rPr>
        <w:t xml:space="preserve">cuenta con </w:t>
      </w:r>
      <w:r w:rsidRPr="003760E3">
        <w:rPr>
          <w:szCs w:val="22"/>
          <w:lang w:val="es-ES_tradnl"/>
        </w:rPr>
        <w:t xml:space="preserve">una abundante biodiversidad y variadas culturas, con tradiciones y valores culturales de larga data.  Por este motivo, atribuye una gran importancia a la protección de los CC.TT., las ECT y los RR.GG., y reconoce la necesidad </w:t>
      </w:r>
      <w:r w:rsidR="007F570D" w:rsidRPr="003760E3">
        <w:rPr>
          <w:szCs w:val="22"/>
          <w:lang w:val="es-ES_tradnl"/>
        </w:rPr>
        <w:t xml:space="preserve">que hay </w:t>
      </w:r>
      <w:r w:rsidRPr="003760E3">
        <w:rPr>
          <w:szCs w:val="22"/>
          <w:lang w:val="es-ES_tradnl"/>
        </w:rPr>
        <w:t xml:space="preserve">de protegerlos </w:t>
      </w:r>
      <w:r w:rsidR="00BC5190" w:rsidRPr="003760E3">
        <w:rPr>
          <w:szCs w:val="22"/>
          <w:lang w:val="es-ES_tradnl"/>
        </w:rPr>
        <w:t xml:space="preserve">en </w:t>
      </w:r>
      <w:r w:rsidR="00EF6A4F" w:rsidRPr="003760E3">
        <w:rPr>
          <w:szCs w:val="22"/>
          <w:lang w:val="es-ES_tradnl"/>
        </w:rPr>
        <w:t xml:space="preserve">la esfera </w:t>
      </w:r>
      <w:r w:rsidRPr="003760E3">
        <w:rPr>
          <w:szCs w:val="22"/>
          <w:lang w:val="es-ES_tradnl"/>
        </w:rPr>
        <w:t xml:space="preserve">internacional.  </w:t>
      </w:r>
      <w:r w:rsidR="00C05900" w:rsidRPr="003760E3">
        <w:rPr>
          <w:szCs w:val="22"/>
          <w:lang w:val="es-ES_tradnl"/>
        </w:rPr>
        <w:t xml:space="preserve">Esto </w:t>
      </w:r>
      <w:r w:rsidR="007F570D" w:rsidRPr="003760E3">
        <w:rPr>
          <w:szCs w:val="22"/>
          <w:lang w:val="es-ES_tradnl"/>
        </w:rPr>
        <w:t xml:space="preserve">sería </w:t>
      </w:r>
      <w:r w:rsidR="00C05900" w:rsidRPr="003760E3">
        <w:rPr>
          <w:szCs w:val="22"/>
          <w:lang w:val="es-ES_tradnl"/>
        </w:rPr>
        <w:t xml:space="preserve">especialmente importante en cuanto </w:t>
      </w:r>
      <w:r w:rsidR="00C616EE" w:rsidRPr="003760E3">
        <w:rPr>
          <w:szCs w:val="22"/>
          <w:lang w:val="es-ES_tradnl"/>
        </w:rPr>
        <w:t xml:space="preserve">atañe </w:t>
      </w:r>
      <w:r w:rsidR="00C05900" w:rsidRPr="003760E3">
        <w:rPr>
          <w:szCs w:val="22"/>
          <w:lang w:val="es-ES_tradnl"/>
        </w:rPr>
        <w:t xml:space="preserve">a la promoción y el avance de las ciencias, la tecnología y las artes, y a las necesidades e intereses relacionados con el desarrollo del país.  Afirmó que reconoce también la contribución que la protección de esos recursos </w:t>
      </w:r>
      <w:r w:rsidR="007F570D" w:rsidRPr="003760E3">
        <w:rPr>
          <w:szCs w:val="22"/>
          <w:lang w:val="es-ES_tradnl"/>
        </w:rPr>
        <w:t xml:space="preserve">podría </w:t>
      </w:r>
      <w:r w:rsidR="00C05900" w:rsidRPr="003760E3">
        <w:rPr>
          <w:szCs w:val="22"/>
          <w:lang w:val="es-ES_tradnl"/>
        </w:rPr>
        <w:t xml:space="preserve">hacer al desarrollo económico y social de los países en desarrollo.  Por los motivos expuestos, dijo que Etiopía </w:t>
      </w:r>
      <w:r w:rsidR="007F570D" w:rsidRPr="003760E3">
        <w:rPr>
          <w:szCs w:val="22"/>
          <w:lang w:val="es-ES_tradnl"/>
        </w:rPr>
        <w:t xml:space="preserve">se declara </w:t>
      </w:r>
      <w:r w:rsidR="00C05900" w:rsidRPr="003760E3">
        <w:rPr>
          <w:szCs w:val="22"/>
          <w:lang w:val="es-ES_tradnl"/>
        </w:rPr>
        <w:t xml:space="preserve">firme partidaria de </w:t>
      </w:r>
      <w:r w:rsidR="007F570D" w:rsidRPr="003760E3">
        <w:rPr>
          <w:szCs w:val="22"/>
          <w:lang w:val="es-ES_tradnl"/>
        </w:rPr>
        <w:t xml:space="preserve">la adopción de </w:t>
      </w:r>
      <w:r w:rsidR="00C05900" w:rsidRPr="003760E3">
        <w:rPr>
          <w:szCs w:val="22"/>
          <w:lang w:val="es-ES_tradnl"/>
        </w:rPr>
        <w:t xml:space="preserve">un instrumento jurídicamente vinculante para proteger los CC.TT., las ECT y los RR.GG. con miras a colmar la carencia que hay de este tipo de protección en la esfera internacional.  La Delegación instó a los Estados miembros a agilizar la negociación basada en textos tanto bajo los auspicios del CIG como en un contexto informal, </w:t>
      </w:r>
      <w:r w:rsidR="00C616EE" w:rsidRPr="003760E3">
        <w:rPr>
          <w:szCs w:val="22"/>
          <w:lang w:val="es-ES_tradnl"/>
        </w:rPr>
        <w:t xml:space="preserve">tal </w:t>
      </w:r>
      <w:r w:rsidR="00C05900" w:rsidRPr="003760E3">
        <w:rPr>
          <w:szCs w:val="22"/>
          <w:lang w:val="es-ES_tradnl"/>
        </w:rPr>
        <w:t xml:space="preserve">como la Delegación de Indonesia </w:t>
      </w:r>
      <w:r w:rsidR="00C616EE" w:rsidRPr="003760E3">
        <w:rPr>
          <w:szCs w:val="22"/>
          <w:lang w:val="es-ES_tradnl"/>
        </w:rPr>
        <w:t xml:space="preserve">ya ha señalado </w:t>
      </w:r>
      <w:r w:rsidR="00C05900" w:rsidRPr="003760E3">
        <w:rPr>
          <w:szCs w:val="22"/>
          <w:lang w:val="es-ES_tradnl"/>
        </w:rPr>
        <w:t xml:space="preserve">en nombre de los Países de Ideas Afines, con vistas a concluir las negociaciones y a que se </w:t>
      </w:r>
      <w:r w:rsidR="007F570D" w:rsidRPr="003760E3">
        <w:rPr>
          <w:szCs w:val="22"/>
          <w:lang w:val="es-ES_tradnl"/>
        </w:rPr>
        <w:t xml:space="preserve">elabore </w:t>
      </w:r>
      <w:r w:rsidR="00C05900" w:rsidRPr="003760E3">
        <w:rPr>
          <w:szCs w:val="22"/>
          <w:lang w:val="es-ES_tradnl"/>
        </w:rPr>
        <w:t xml:space="preserve">un instrumento internacional jurídicamente vinculante de conformidad con la decisión adoptada por la Asamblea General de 2013.  La Delegación se declaró convencida de que de esta sesión debería salir una clara recomendación a la Asamblea General sobre la necesidad de convocar reuniones </w:t>
      </w:r>
      <w:r w:rsidR="005D734A" w:rsidRPr="003760E3">
        <w:rPr>
          <w:szCs w:val="22"/>
          <w:lang w:val="es-ES_tradnl"/>
        </w:rPr>
        <w:t xml:space="preserve">adicionales </w:t>
      </w:r>
      <w:r w:rsidR="00316DBC" w:rsidRPr="003760E3">
        <w:rPr>
          <w:szCs w:val="22"/>
          <w:lang w:val="es-ES_tradnl"/>
        </w:rPr>
        <w:t xml:space="preserve">para la celebración de </w:t>
      </w:r>
      <w:r w:rsidR="00C05900" w:rsidRPr="003760E3">
        <w:rPr>
          <w:szCs w:val="22"/>
          <w:lang w:val="es-ES_tradnl"/>
        </w:rPr>
        <w:t xml:space="preserve">negociaciones basadas en textos, </w:t>
      </w:r>
      <w:r w:rsidR="00D44154" w:rsidRPr="003760E3">
        <w:rPr>
          <w:szCs w:val="22"/>
          <w:lang w:val="es-ES_tradnl"/>
        </w:rPr>
        <w:t xml:space="preserve">así </w:t>
      </w:r>
      <w:r w:rsidR="00C05900" w:rsidRPr="003760E3">
        <w:rPr>
          <w:szCs w:val="22"/>
          <w:lang w:val="es-ES_tradnl"/>
        </w:rPr>
        <w:t xml:space="preserve">como una conferencia diplomática con vistas a culminar el proceso con una hoja de ruta y un programa de trabajo </w:t>
      </w:r>
      <w:r w:rsidR="007F570D" w:rsidRPr="003760E3">
        <w:rPr>
          <w:szCs w:val="22"/>
          <w:lang w:val="es-ES_tradnl"/>
        </w:rPr>
        <w:t>claros</w:t>
      </w:r>
      <w:r w:rsidR="00C05900" w:rsidRPr="003760E3">
        <w:rPr>
          <w:szCs w:val="22"/>
          <w:lang w:val="es-ES_tradnl"/>
        </w:rPr>
        <w:t xml:space="preserve">.  La Delegación </w:t>
      </w:r>
      <w:r w:rsidR="007F570D" w:rsidRPr="003760E3">
        <w:rPr>
          <w:szCs w:val="22"/>
          <w:lang w:val="es-ES_tradnl"/>
        </w:rPr>
        <w:t xml:space="preserve">dijo estar resuelta a </w:t>
      </w:r>
      <w:r w:rsidR="00C05900" w:rsidRPr="003760E3">
        <w:rPr>
          <w:szCs w:val="22"/>
          <w:lang w:val="es-ES_tradnl"/>
        </w:rPr>
        <w:t xml:space="preserve">participar de un </w:t>
      </w:r>
      <w:r w:rsidR="007F570D" w:rsidRPr="003760E3">
        <w:rPr>
          <w:szCs w:val="22"/>
          <w:lang w:val="es-ES_tradnl"/>
        </w:rPr>
        <w:t xml:space="preserve">modo </w:t>
      </w:r>
      <w:r w:rsidR="00C05900" w:rsidRPr="003760E3">
        <w:rPr>
          <w:szCs w:val="22"/>
          <w:lang w:val="es-ES_tradnl"/>
        </w:rPr>
        <w:t>constructiv</w:t>
      </w:r>
      <w:r w:rsidR="00316DBC" w:rsidRPr="003760E3">
        <w:rPr>
          <w:szCs w:val="22"/>
          <w:lang w:val="es-ES_tradnl"/>
        </w:rPr>
        <w:t>o</w:t>
      </w:r>
      <w:r w:rsidR="00C05900" w:rsidRPr="003760E3">
        <w:rPr>
          <w:szCs w:val="22"/>
          <w:lang w:val="es-ES_tradnl"/>
        </w:rPr>
        <w:t>.</w:t>
      </w:r>
    </w:p>
    <w:p w:rsidR="007F570D" w:rsidRPr="003760E3" w:rsidRDefault="0070598D" w:rsidP="00E44604">
      <w:pPr>
        <w:pStyle w:val="ONUME"/>
        <w:numPr>
          <w:ilvl w:val="0"/>
          <w:numId w:val="19"/>
        </w:numPr>
        <w:rPr>
          <w:szCs w:val="22"/>
          <w:lang w:val="es-ES_tradnl"/>
        </w:rPr>
      </w:pPr>
      <w:r w:rsidRPr="003760E3">
        <w:rPr>
          <w:szCs w:val="22"/>
          <w:lang w:val="es-ES_tradnl"/>
        </w:rPr>
        <w:t xml:space="preserve">La Delegación de los Estados Unidos de América agradeció al Presidente el sólido liderazgo que ejerce en el CIG.  </w:t>
      </w:r>
      <w:r w:rsidR="00793EFE" w:rsidRPr="003760E3">
        <w:rPr>
          <w:szCs w:val="22"/>
          <w:lang w:val="es-ES_tradnl"/>
        </w:rPr>
        <w:t xml:space="preserve">Señaló </w:t>
      </w:r>
      <w:r w:rsidR="00B2183A" w:rsidRPr="003760E3">
        <w:rPr>
          <w:szCs w:val="22"/>
          <w:lang w:val="es-ES_tradnl"/>
        </w:rPr>
        <w:t xml:space="preserve">que le parece encomiable el documento de trabajo que el Presidente ha </w:t>
      </w:r>
      <w:r w:rsidR="00793EFE" w:rsidRPr="003760E3">
        <w:rPr>
          <w:szCs w:val="22"/>
          <w:lang w:val="es-ES_tradnl"/>
        </w:rPr>
        <w:t xml:space="preserve">presentado </w:t>
      </w:r>
      <w:r w:rsidR="00B2183A" w:rsidRPr="003760E3">
        <w:rPr>
          <w:szCs w:val="22"/>
          <w:lang w:val="es-ES_tradnl"/>
        </w:rPr>
        <w:t xml:space="preserve">sobre algunas cuestiones transversales </w:t>
      </w:r>
      <w:r w:rsidR="00D44154" w:rsidRPr="003760E3">
        <w:rPr>
          <w:szCs w:val="22"/>
          <w:lang w:val="es-ES_tradnl"/>
        </w:rPr>
        <w:t>sugeridas</w:t>
      </w:r>
      <w:r w:rsidR="00B2183A" w:rsidRPr="003760E3">
        <w:rPr>
          <w:szCs w:val="22"/>
          <w:lang w:val="es-ES_tradnl"/>
        </w:rPr>
        <w:t xml:space="preserve">.  Dijo que considera que este documento resultará útil para centrar los debates del Comité durante la sesión en curso.  Acogió con satisfacción la oportunidad de colaborar con otras delegaciones </w:t>
      </w:r>
      <w:r w:rsidR="00793EFE" w:rsidRPr="003760E3">
        <w:rPr>
          <w:szCs w:val="22"/>
          <w:lang w:val="es-ES_tradnl"/>
        </w:rPr>
        <w:t xml:space="preserve">de cara a </w:t>
      </w:r>
      <w:r w:rsidR="00B2183A" w:rsidRPr="003760E3">
        <w:rPr>
          <w:szCs w:val="22"/>
          <w:lang w:val="es-ES_tradnl"/>
        </w:rPr>
        <w:t xml:space="preserve">hacer balance de los progresos realizados y </w:t>
      </w:r>
      <w:r w:rsidR="00A6647C" w:rsidRPr="003760E3">
        <w:rPr>
          <w:szCs w:val="22"/>
          <w:lang w:val="es-ES_tradnl"/>
        </w:rPr>
        <w:t xml:space="preserve">llevar a cabo </w:t>
      </w:r>
      <w:r w:rsidR="00B2183A" w:rsidRPr="003760E3">
        <w:rPr>
          <w:szCs w:val="22"/>
          <w:lang w:val="es-ES_tradnl"/>
        </w:rPr>
        <w:t xml:space="preserve">un examen de las cuestiones transversales.  La cooperación entre Estados miembros de la OMPI permitirá al CIG preparar una recomendación adecuada que dirigir a la Asamblea General sobre el programa de trabajo del CIG para 2015.  Sin embargo, señaló que no ve </w:t>
      </w:r>
      <w:r w:rsidR="00A6647C" w:rsidRPr="003760E3">
        <w:rPr>
          <w:szCs w:val="22"/>
          <w:lang w:val="es-ES_tradnl"/>
        </w:rPr>
        <w:t xml:space="preserve">a este Comité </w:t>
      </w:r>
      <w:r w:rsidR="00B2183A" w:rsidRPr="003760E3">
        <w:rPr>
          <w:szCs w:val="22"/>
          <w:lang w:val="es-ES_tradnl"/>
        </w:rPr>
        <w:t xml:space="preserve">programando una conferencia diplomática en este momento.  Elaborar uno o varios instrumentos jurídicos internacionales va a precisar de mucho trabajo, y es evidente que el </w:t>
      </w:r>
      <w:r w:rsidR="00A6647C" w:rsidRPr="003760E3">
        <w:rPr>
          <w:szCs w:val="22"/>
          <w:lang w:val="es-ES_tradnl"/>
        </w:rPr>
        <w:t>CIG precisa</w:t>
      </w:r>
      <w:r w:rsidR="00D44154" w:rsidRPr="003760E3">
        <w:rPr>
          <w:szCs w:val="22"/>
          <w:lang w:val="es-ES_tradnl"/>
        </w:rPr>
        <w:t>rá</w:t>
      </w:r>
      <w:r w:rsidR="00A6647C" w:rsidRPr="003760E3">
        <w:rPr>
          <w:szCs w:val="22"/>
          <w:lang w:val="es-ES_tradnl"/>
        </w:rPr>
        <w:t xml:space="preserve"> </w:t>
      </w:r>
      <w:r w:rsidR="00B2183A" w:rsidRPr="003760E3">
        <w:rPr>
          <w:szCs w:val="22"/>
          <w:lang w:val="es-ES_tradnl"/>
        </w:rPr>
        <w:t xml:space="preserve">celebrar </w:t>
      </w:r>
      <w:r w:rsidR="005D734A" w:rsidRPr="003760E3">
        <w:rPr>
          <w:szCs w:val="22"/>
          <w:lang w:val="es-ES_tradnl"/>
        </w:rPr>
        <w:t xml:space="preserve">reuniones </w:t>
      </w:r>
      <w:r w:rsidR="00B2183A" w:rsidRPr="003760E3">
        <w:rPr>
          <w:szCs w:val="22"/>
          <w:lang w:val="es-ES_tradnl"/>
        </w:rPr>
        <w:t xml:space="preserve">adicionales para </w:t>
      </w:r>
      <w:r w:rsidR="00793EFE" w:rsidRPr="003760E3">
        <w:rPr>
          <w:szCs w:val="22"/>
          <w:lang w:val="es-ES_tradnl"/>
        </w:rPr>
        <w:t>poder finalizarlos</w:t>
      </w:r>
      <w:r w:rsidR="00B2183A" w:rsidRPr="003760E3">
        <w:rPr>
          <w:szCs w:val="22"/>
          <w:lang w:val="es-ES_tradnl"/>
        </w:rPr>
        <w:t xml:space="preserve">.  </w:t>
      </w:r>
      <w:r w:rsidR="00793EFE" w:rsidRPr="003760E3">
        <w:rPr>
          <w:szCs w:val="22"/>
          <w:lang w:val="es-ES_tradnl"/>
        </w:rPr>
        <w:t xml:space="preserve">Recordó que, </w:t>
      </w:r>
      <w:r w:rsidR="00A6647C" w:rsidRPr="003760E3">
        <w:rPr>
          <w:szCs w:val="22"/>
          <w:lang w:val="es-ES_tradnl"/>
        </w:rPr>
        <w:t xml:space="preserve">a fin de poder dar inicio </w:t>
      </w:r>
      <w:r w:rsidR="00793EFE" w:rsidRPr="003760E3">
        <w:rPr>
          <w:szCs w:val="22"/>
          <w:lang w:val="es-ES_tradnl"/>
        </w:rPr>
        <w:t xml:space="preserve">al debate sobre la recomendación que hay que formular a la Asamblea General, la Delegación había formulado un proyecto de plan de trabajo para 2015 que </w:t>
      </w:r>
      <w:r w:rsidR="00A6647C" w:rsidRPr="003760E3">
        <w:rPr>
          <w:szCs w:val="22"/>
          <w:lang w:val="es-ES_tradnl"/>
        </w:rPr>
        <w:t xml:space="preserve">fue </w:t>
      </w:r>
      <w:r w:rsidR="00793EFE" w:rsidRPr="003760E3">
        <w:rPr>
          <w:szCs w:val="22"/>
          <w:lang w:val="es-ES_tradnl"/>
        </w:rPr>
        <w:t xml:space="preserve">puesto a disposición de los Estados miembros y </w:t>
      </w:r>
      <w:r w:rsidR="00A6647C" w:rsidRPr="003760E3">
        <w:rPr>
          <w:szCs w:val="22"/>
          <w:lang w:val="es-ES_tradnl"/>
        </w:rPr>
        <w:t xml:space="preserve">del resto de </w:t>
      </w:r>
      <w:r w:rsidR="00793EFE" w:rsidRPr="003760E3">
        <w:rPr>
          <w:szCs w:val="22"/>
          <w:lang w:val="es-ES_tradnl"/>
        </w:rPr>
        <w:t xml:space="preserve">participantes.  Señaló que acogería con satisfacción cuantas otras perspectivas </w:t>
      </w:r>
      <w:r w:rsidR="00A6647C" w:rsidRPr="003760E3">
        <w:rPr>
          <w:szCs w:val="22"/>
          <w:lang w:val="es-ES_tradnl"/>
        </w:rPr>
        <w:t xml:space="preserve">puedan </w:t>
      </w:r>
      <w:r w:rsidR="00793EFE" w:rsidRPr="003760E3">
        <w:rPr>
          <w:szCs w:val="22"/>
          <w:lang w:val="es-ES_tradnl"/>
        </w:rPr>
        <w:t xml:space="preserve">aportarse sobre el modo de estructurar la labor del Comité de cara al próximo año.  A medida que avancen los trabajos, será de capital importancia que el Comité logre una coincidencia de opiniones en torno a los objetivos.  </w:t>
      </w:r>
      <w:r w:rsidR="002D4E90" w:rsidRPr="003760E3">
        <w:rPr>
          <w:szCs w:val="22"/>
          <w:lang w:val="es-ES_tradnl"/>
        </w:rPr>
        <w:t xml:space="preserve">Unos objeticos compartidos permitirán cosechar avances y estarán en </w:t>
      </w:r>
      <w:r w:rsidR="002D4E90" w:rsidRPr="003760E3">
        <w:rPr>
          <w:szCs w:val="22"/>
          <w:lang w:val="es-ES_tradnl"/>
        </w:rPr>
        <w:lastRenderedPageBreak/>
        <w:t xml:space="preserve">la base misma de los resultados que el Comité pueda </w:t>
      </w:r>
      <w:r w:rsidR="00314C94" w:rsidRPr="003760E3">
        <w:rPr>
          <w:szCs w:val="22"/>
          <w:lang w:val="es-ES_tradnl"/>
        </w:rPr>
        <w:t xml:space="preserve">lograr </w:t>
      </w:r>
      <w:r w:rsidR="002D4E90" w:rsidRPr="003760E3">
        <w:rPr>
          <w:szCs w:val="22"/>
          <w:lang w:val="es-ES_tradnl"/>
        </w:rPr>
        <w:t xml:space="preserve">en el desarrollo de su labor.  Señaló que compartir las experiencias nacionales ayudará a identificar y a </w:t>
      </w:r>
      <w:r w:rsidR="00314C94" w:rsidRPr="003760E3">
        <w:rPr>
          <w:szCs w:val="22"/>
          <w:lang w:val="es-ES_tradnl"/>
        </w:rPr>
        <w:t xml:space="preserve">delimitar </w:t>
      </w:r>
      <w:r w:rsidR="002D4E90" w:rsidRPr="003760E3">
        <w:rPr>
          <w:szCs w:val="22"/>
          <w:lang w:val="es-ES_tradnl"/>
        </w:rPr>
        <w:t xml:space="preserve">esos objetivos comunes.  Las experiencias nacionales sobre la materia protegida, así como la materia que continuará estando disponible para uso de todos, servirían de fuente de inspiración directa </w:t>
      </w:r>
      <w:r w:rsidR="00314C94" w:rsidRPr="003760E3">
        <w:rPr>
          <w:szCs w:val="22"/>
          <w:lang w:val="es-ES_tradnl"/>
        </w:rPr>
        <w:t xml:space="preserve">para </w:t>
      </w:r>
      <w:r w:rsidR="002D4E90" w:rsidRPr="003760E3">
        <w:rPr>
          <w:szCs w:val="22"/>
          <w:lang w:val="es-ES_tradnl"/>
        </w:rPr>
        <w:t xml:space="preserve">la labor del Comité.  </w:t>
      </w:r>
      <w:r w:rsidR="00850A70" w:rsidRPr="003760E3">
        <w:rPr>
          <w:szCs w:val="22"/>
          <w:lang w:val="es-ES_tradnl"/>
        </w:rPr>
        <w:t>A este respecto, la Delegación, junto con un grupo de copatrocinadores interregionales, ha presentado el documento WIPO/GRTKF/IC/28/INF/10 (“</w:t>
      </w:r>
      <w:r w:rsidR="00850A70" w:rsidRPr="003760E3">
        <w:rPr>
          <w:rFonts w:eastAsia="Times New Roman"/>
          <w:lang w:val="es-ES_tradnl"/>
        </w:rPr>
        <w:t>Respuestas a las preguntas relativas a las bases de datos nacionales y a un portal internacional</w:t>
      </w:r>
      <w:r w:rsidR="00850A70" w:rsidRPr="003760E3">
        <w:rPr>
          <w:szCs w:val="22"/>
          <w:lang w:val="es-ES_tradnl"/>
        </w:rPr>
        <w:t xml:space="preserve">”).  Este documento recopila preguntas </w:t>
      </w:r>
      <w:r w:rsidR="00314C94" w:rsidRPr="003760E3">
        <w:rPr>
          <w:szCs w:val="22"/>
          <w:lang w:val="es-ES_tradnl"/>
        </w:rPr>
        <w:t xml:space="preserve">realizadas </w:t>
      </w:r>
      <w:r w:rsidR="00850A70" w:rsidRPr="003760E3">
        <w:rPr>
          <w:szCs w:val="22"/>
          <w:lang w:val="es-ES_tradnl"/>
        </w:rPr>
        <w:t xml:space="preserve">tanto en el marco del CIG como fuera de él </w:t>
      </w:r>
      <w:r w:rsidR="00314C94" w:rsidRPr="003760E3">
        <w:rPr>
          <w:szCs w:val="22"/>
          <w:lang w:val="es-ES_tradnl"/>
        </w:rPr>
        <w:t xml:space="preserve">acerca de </w:t>
      </w:r>
      <w:r w:rsidR="00850A70" w:rsidRPr="003760E3">
        <w:rPr>
          <w:szCs w:val="22"/>
          <w:lang w:val="es-ES_tradnl"/>
        </w:rPr>
        <w:t xml:space="preserve">la creación y el uso de bases de datos de RR.GG. y CC.TT., así como las respuestas </w:t>
      </w:r>
      <w:r w:rsidR="00314C94" w:rsidRPr="003760E3">
        <w:rPr>
          <w:szCs w:val="22"/>
          <w:lang w:val="es-ES_tradnl"/>
        </w:rPr>
        <w:t xml:space="preserve">recibidas </w:t>
      </w:r>
      <w:r w:rsidR="00082697" w:rsidRPr="003760E3">
        <w:rPr>
          <w:szCs w:val="22"/>
          <w:lang w:val="es-ES_tradnl"/>
        </w:rPr>
        <w:t xml:space="preserve">sobre la base de las </w:t>
      </w:r>
      <w:r w:rsidR="00850A70" w:rsidRPr="003760E3">
        <w:rPr>
          <w:szCs w:val="22"/>
          <w:lang w:val="es-ES_tradnl"/>
        </w:rPr>
        <w:t xml:space="preserve">experiencias nacionales.  La Delegación dijo que acogerá con beneplácito cualquier aportación complementaria que </w:t>
      </w:r>
      <w:r w:rsidR="00082697" w:rsidRPr="003760E3">
        <w:rPr>
          <w:szCs w:val="22"/>
          <w:lang w:val="es-ES_tradnl"/>
        </w:rPr>
        <w:t xml:space="preserve">pueda hacerse </w:t>
      </w:r>
      <w:r w:rsidR="00850A70" w:rsidRPr="003760E3">
        <w:rPr>
          <w:szCs w:val="22"/>
          <w:lang w:val="es-ES_tradnl"/>
        </w:rPr>
        <w:t xml:space="preserve">a esta recopilación.  Agradeció también los comentarios </w:t>
      </w:r>
      <w:r w:rsidR="00314C94" w:rsidRPr="003760E3">
        <w:rPr>
          <w:szCs w:val="22"/>
          <w:lang w:val="es-ES_tradnl"/>
        </w:rPr>
        <w:t xml:space="preserve">acerca de </w:t>
      </w:r>
      <w:r w:rsidR="00850A70" w:rsidRPr="003760E3">
        <w:rPr>
          <w:szCs w:val="22"/>
          <w:lang w:val="es-ES_tradnl"/>
        </w:rPr>
        <w:t xml:space="preserve">las experiencias indígenas con bases de datos nacionales de CC.TT. y RR.GG., previamente compartidas con </w:t>
      </w:r>
      <w:r w:rsidR="00082697" w:rsidRPr="003760E3">
        <w:rPr>
          <w:szCs w:val="22"/>
          <w:lang w:val="es-ES_tradnl"/>
        </w:rPr>
        <w:t xml:space="preserve">motivo </w:t>
      </w:r>
      <w:r w:rsidR="00850A70" w:rsidRPr="003760E3">
        <w:rPr>
          <w:szCs w:val="22"/>
          <w:lang w:val="es-ES_tradnl"/>
        </w:rPr>
        <w:t xml:space="preserve">de la mesa redonda de las comunidades indígenas, así como el reconocimiento </w:t>
      </w:r>
      <w:r w:rsidR="00314C94" w:rsidRPr="003760E3">
        <w:rPr>
          <w:szCs w:val="22"/>
          <w:lang w:val="es-ES_tradnl"/>
        </w:rPr>
        <w:t xml:space="preserve">que se ha hecho </w:t>
      </w:r>
      <w:r w:rsidR="00850A70" w:rsidRPr="003760E3">
        <w:rPr>
          <w:szCs w:val="22"/>
          <w:lang w:val="es-ES_tradnl"/>
        </w:rPr>
        <w:t xml:space="preserve">del valor que </w:t>
      </w:r>
      <w:r w:rsidR="00314C94" w:rsidRPr="003760E3">
        <w:rPr>
          <w:szCs w:val="22"/>
          <w:lang w:val="es-ES_tradnl"/>
        </w:rPr>
        <w:t xml:space="preserve">tiene </w:t>
      </w:r>
      <w:r w:rsidR="00850A70" w:rsidRPr="003760E3">
        <w:rPr>
          <w:szCs w:val="22"/>
          <w:lang w:val="es-ES_tradnl"/>
        </w:rPr>
        <w:t>aprender de aquellos que ya tienen puestas en marcha bases de datos</w:t>
      </w:r>
      <w:r w:rsidR="00082697" w:rsidRPr="003760E3">
        <w:rPr>
          <w:szCs w:val="22"/>
          <w:lang w:val="es-ES_tradnl"/>
        </w:rPr>
        <w:t xml:space="preserve"> de este tipo</w:t>
      </w:r>
      <w:r w:rsidR="00850A70" w:rsidRPr="003760E3">
        <w:rPr>
          <w:szCs w:val="22"/>
          <w:lang w:val="es-ES_tradnl"/>
        </w:rPr>
        <w:t xml:space="preserve">.  </w:t>
      </w:r>
      <w:r w:rsidR="00A6647C" w:rsidRPr="003760E3">
        <w:rPr>
          <w:szCs w:val="22"/>
          <w:lang w:val="es-ES_tradnl"/>
        </w:rPr>
        <w:t xml:space="preserve">Señaló que acogería con satisfacción cuantas otras perspectivas puedan aportarse sobre el modo de estructurar la labor del Comité de cara al próximo año.  Agregó que también es posible obtener información </w:t>
      </w:r>
      <w:r w:rsidR="00314C94" w:rsidRPr="003760E3">
        <w:rPr>
          <w:szCs w:val="22"/>
          <w:lang w:val="es-ES_tradnl"/>
        </w:rPr>
        <w:t xml:space="preserve">acerca de </w:t>
      </w:r>
      <w:r w:rsidR="00A6647C" w:rsidRPr="003760E3">
        <w:rPr>
          <w:szCs w:val="22"/>
          <w:lang w:val="es-ES_tradnl"/>
        </w:rPr>
        <w:t xml:space="preserve">las experiencias nacionales a partir de otros análisis, como el estudio sobre la aplicación por los Estados miembros de los requisitos de divulgación, que la Delegación de los Estados Unidos de América y una serie de copatrocinadores </w:t>
      </w:r>
      <w:r w:rsidR="00314C94" w:rsidRPr="003760E3">
        <w:rPr>
          <w:szCs w:val="22"/>
          <w:lang w:val="es-ES_tradnl"/>
        </w:rPr>
        <w:t xml:space="preserve">proponen </w:t>
      </w:r>
      <w:r w:rsidR="00A6647C" w:rsidRPr="003760E3">
        <w:rPr>
          <w:szCs w:val="22"/>
          <w:lang w:val="es-ES_tradnl"/>
        </w:rPr>
        <w:t xml:space="preserve">en el documento WIPO/GRTKF/IC/28/9.  A medida que el Comité precise sus objetivos con ayuda de las experiencias nacionales, todas las delegaciones sabrán con mayor certeza qué es lo que está tratando de conseguir, lo que permitirá al CIG centrar mejor su labor.  Esta labor más centrada podría requerir de nuevas ideas y aportaciones de texto.  La Delegación se refirió a las dos recomendaciones conjuntas copatrocinadas por los Estados Unidos de América y otras delegaciones, que figuran incluidas dentro del orden del día de la </w:t>
      </w:r>
      <w:r w:rsidR="00314C94" w:rsidRPr="003760E3">
        <w:rPr>
          <w:szCs w:val="22"/>
          <w:lang w:val="es-ES_tradnl"/>
        </w:rPr>
        <w:t xml:space="preserve">presente </w:t>
      </w:r>
      <w:r w:rsidR="00A6647C" w:rsidRPr="003760E3">
        <w:rPr>
          <w:szCs w:val="22"/>
          <w:lang w:val="es-ES_tradnl"/>
        </w:rPr>
        <w:t>sesión como documentos WIPO/GRTKF/IC/28/7 y WIPO/GRTKF/IC/28/8.  Ambos proyectos de instrumento tratan de presentar lo que, a juicio de la Delegación, constituyen objetivos compartidos e identificar formas prácticas de abordarlos.  Dijo que acogería con beneplácito cualquier aportaci</w:t>
      </w:r>
      <w:r w:rsidR="00314C94" w:rsidRPr="003760E3">
        <w:rPr>
          <w:szCs w:val="22"/>
          <w:lang w:val="es-ES_tradnl"/>
        </w:rPr>
        <w:t xml:space="preserve">ón </w:t>
      </w:r>
      <w:r w:rsidR="00A6647C" w:rsidRPr="003760E3">
        <w:rPr>
          <w:szCs w:val="22"/>
          <w:lang w:val="es-ES_tradnl"/>
        </w:rPr>
        <w:t>de texto constructiva que ayude al Comité a lograr los resultados marcados.  Finalmente, afirmó que espera con interés poder colaborar con las demás delegaciones durante la presente sesión.</w:t>
      </w:r>
    </w:p>
    <w:p w:rsidR="0070598D" w:rsidRPr="003760E3" w:rsidRDefault="0070598D" w:rsidP="0070598D">
      <w:pPr>
        <w:pStyle w:val="ONUME"/>
        <w:numPr>
          <w:ilvl w:val="0"/>
          <w:numId w:val="19"/>
        </w:numPr>
        <w:rPr>
          <w:szCs w:val="22"/>
          <w:lang w:val="es-ES_tradnl"/>
        </w:rPr>
      </w:pPr>
      <w:r w:rsidRPr="003760E3">
        <w:rPr>
          <w:szCs w:val="22"/>
          <w:lang w:val="es-ES_tradnl"/>
        </w:rPr>
        <w:t xml:space="preserve">La Delegación del Perú </w:t>
      </w:r>
      <w:r w:rsidR="007D6F62" w:rsidRPr="003760E3">
        <w:rPr>
          <w:szCs w:val="22"/>
          <w:lang w:val="es-ES_tradnl"/>
        </w:rPr>
        <w:t xml:space="preserve">expresó </w:t>
      </w:r>
      <w:r w:rsidRPr="003760E3">
        <w:rPr>
          <w:szCs w:val="22"/>
          <w:lang w:val="es-ES_tradnl"/>
        </w:rPr>
        <w:t>su apoyo a la</w:t>
      </w:r>
      <w:r w:rsidR="001D053E" w:rsidRPr="003760E3">
        <w:rPr>
          <w:szCs w:val="22"/>
          <w:lang w:val="es-ES_tradnl"/>
        </w:rPr>
        <w:t>s</w:t>
      </w:r>
      <w:r w:rsidRPr="003760E3">
        <w:rPr>
          <w:szCs w:val="22"/>
          <w:lang w:val="es-ES_tradnl"/>
        </w:rPr>
        <w:t xml:space="preserve"> </w:t>
      </w:r>
      <w:r w:rsidR="001D053E" w:rsidRPr="003760E3">
        <w:rPr>
          <w:szCs w:val="22"/>
          <w:lang w:val="es-ES_tradnl"/>
        </w:rPr>
        <w:t xml:space="preserve">declaraciones </w:t>
      </w:r>
      <w:r w:rsidRPr="003760E3">
        <w:rPr>
          <w:szCs w:val="22"/>
          <w:lang w:val="es-ES_tradnl"/>
        </w:rPr>
        <w:t>formulada</w:t>
      </w:r>
      <w:r w:rsidR="001D053E" w:rsidRPr="003760E3">
        <w:rPr>
          <w:szCs w:val="22"/>
          <w:lang w:val="es-ES_tradnl"/>
        </w:rPr>
        <w:t>s</w:t>
      </w:r>
      <w:r w:rsidRPr="003760E3">
        <w:rPr>
          <w:szCs w:val="22"/>
          <w:lang w:val="es-ES_tradnl"/>
        </w:rPr>
        <w:t xml:space="preserve"> por la Delegación del Paraguay en nombre del GRULAC </w:t>
      </w:r>
      <w:r w:rsidR="001D053E" w:rsidRPr="003760E3">
        <w:rPr>
          <w:szCs w:val="22"/>
          <w:lang w:val="es-ES_tradnl"/>
        </w:rPr>
        <w:t xml:space="preserve">y </w:t>
      </w:r>
      <w:r w:rsidRPr="003760E3">
        <w:rPr>
          <w:szCs w:val="22"/>
          <w:lang w:val="es-ES_tradnl"/>
        </w:rPr>
        <w:t>la Delegación</w:t>
      </w:r>
      <w:r w:rsidR="00057EF3" w:rsidRPr="003760E3">
        <w:rPr>
          <w:szCs w:val="22"/>
          <w:lang w:val="es-ES_tradnl"/>
        </w:rPr>
        <w:t xml:space="preserve"> de Indonesia en nombre de los P</w:t>
      </w:r>
      <w:r w:rsidRPr="003760E3">
        <w:rPr>
          <w:szCs w:val="22"/>
          <w:lang w:val="es-ES_tradnl"/>
        </w:rPr>
        <w:t xml:space="preserve">aíses de </w:t>
      </w:r>
      <w:r w:rsidR="00057EF3" w:rsidRPr="003760E3">
        <w:rPr>
          <w:szCs w:val="22"/>
          <w:lang w:val="es-ES_tradnl"/>
        </w:rPr>
        <w:t>I</w:t>
      </w:r>
      <w:r w:rsidRPr="003760E3">
        <w:rPr>
          <w:szCs w:val="22"/>
          <w:lang w:val="es-ES_tradnl"/>
        </w:rPr>
        <w:t xml:space="preserve">deas </w:t>
      </w:r>
      <w:r w:rsidR="00057EF3" w:rsidRPr="003760E3">
        <w:rPr>
          <w:szCs w:val="22"/>
          <w:lang w:val="es-ES_tradnl"/>
        </w:rPr>
        <w:t>A</w:t>
      </w:r>
      <w:r w:rsidRPr="003760E3">
        <w:rPr>
          <w:szCs w:val="22"/>
          <w:lang w:val="es-ES_tradnl"/>
        </w:rPr>
        <w:t xml:space="preserve">fines.  </w:t>
      </w:r>
      <w:r w:rsidR="00647C06" w:rsidRPr="003760E3">
        <w:rPr>
          <w:szCs w:val="22"/>
          <w:lang w:val="es-ES_tradnl"/>
        </w:rPr>
        <w:t xml:space="preserve">Dijo estar convencida de la importancia que tiene </w:t>
      </w:r>
      <w:r w:rsidRPr="003760E3">
        <w:rPr>
          <w:szCs w:val="22"/>
          <w:lang w:val="es-ES_tradnl"/>
        </w:rPr>
        <w:t xml:space="preserve">comprender y abordar de un modo </w:t>
      </w:r>
      <w:r w:rsidR="001D053E" w:rsidRPr="003760E3">
        <w:rPr>
          <w:szCs w:val="22"/>
          <w:lang w:val="es-ES_tradnl"/>
        </w:rPr>
        <w:t xml:space="preserve">eficiente </w:t>
      </w:r>
      <w:r w:rsidRPr="003760E3">
        <w:rPr>
          <w:szCs w:val="22"/>
          <w:lang w:val="es-ES_tradnl"/>
        </w:rPr>
        <w:t>las cuestiones que el CIG</w:t>
      </w:r>
      <w:r w:rsidR="00392603" w:rsidRPr="003760E3">
        <w:rPr>
          <w:szCs w:val="22"/>
          <w:lang w:val="es-ES_tradnl"/>
        </w:rPr>
        <w:t xml:space="preserve"> tiene ante sí</w:t>
      </w:r>
      <w:r w:rsidRPr="003760E3">
        <w:rPr>
          <w:szCs w:val="22"/>
          <w:lang w:val="es-ES_tradnl"/>
        </w:rPr>
        <w:t>.  La efectiva protección de los RR.GG., los CC.TT. y las ECT está estrechamente vinculada con el desarrollo, pues</w:t>
      </w:r>
      <w:r w:rsidR="00647C06" w:rsidRPr="003760E3">
        <w:rPr>
          <w:szCs w:val="22"/>
          <w:lang w:val="es-ES_tradnl"/>
        </w:rPr>
        <w:t xml:space="preserve">to que </w:t>
      </w:r>
      <w:r w:rsidR="00392603" w:rsidRPr="003760E3">
        <w:rPr>
          <w:szCs w:val="22"/>
          <w:lang w:val="es-ES_tradnl"/>
        </w:rPr>
        <w:t xml:space="preserve">son </w:t>
      </w:r>
      <w:r w:rsidRPr="003760E3">
        <w:rPr>
          <w:szCs w:val="22"/>
          <w:lang w:val="es-ES_tradnl"/>
        </w:rPr>
        <w:t xml:space="preserve">los países en desarrollo </w:t>
      </w:r>
      <w:r w:rsidR="00392603" w:rsidRPr="003760E3">
        <w:rPr>
          <w:szCs w:val="22"/>
          <w:lang w:val="es-ES_tradnl"/>
        </w:rPr>
        <w:t xml:space="preserve">los que </w:t>
      </w:r>
      <w:r w:rsidRPr="003760E3">
        <w:rPr>
          <w:szCs w:val="22"/>
          <w:lang w:val="es-ES_tradnl"/>
        </w:rPr>
        <w:t xml:space="preserve">se enfrentan a la piratería y la apropiación indebida de sus RR.GG. y CC.TT. </w:t>
      </w:r>
      <w:r w:rsidR="00BA2F39" w:rsidRPr="003760E3">
        <w:rPr>
          <w:szCs w:val="22"/>
          <w:lang w:val="es-ES_tradnl"/>
        </w:rPr>
        <w:t>o</w:t>
      </w:r>
      <w:r w:rsidRPr="003760E3">
        <w:rPr>
          <w:szCs w:val="22"/>
          <w:lang w:val="es-ES_tradnl"/>
        </w:rPr>
        <w:t xml:space="preserve">, como en el caso del Perú, a la </w:t>
      </w:r>
      <w:r w:rsidR="007D6F62" w:rsidRPr="003760E3">
        <w:rPr>
          <w:szCs w:val="22"/>
          <w:lang w:val="es-ES_tradnl"/>
        </w:rPr>
        <w:t>biopiratería</w:t>
      </w:r>
      <w:r w:rsidRPr="003760E3">
        <w:rPr>
          <w:szCs w:val="22"/>
          <w:lang w:val="es-ES_tradnl"/>
        </w:rPr>
        <w:t xml:space="preserve">.  </w:t>
      </w:r>
      <w:r w:rsidR="00BA2F39" w:rsidRPr="003760E3">
        <w:rPr>
          <w:szCs w:val="22"/>
          <w:lang w:val="es-ES_tradnl"/>
        </w:rPr>
        <w:t xml:space="preserve">Es de todo punto necesario </w:t>
      </w:r>
      <w:r w:rsidRPr="003760E3">
        <w:rPr>
          <w:szCs w:val="22"/>
          <w:lang w:val="es-ES_tradnl"/>
        </w:rPr>
        <w:t xml:space="preserve">contar con uno o varios instrumentos internacionales que </w:t>
      </w:r>
      <w:r w:rsidR="00BA2F39" w:rsidRPr="003760E3">
        <w:rPr>
          <w:szCs w:val="22"/>
          <w:lang w:val="es-ES_tradnl"/>
        </w:rPr>
        <w:t xml:space="preserve">contemplen el </w:t>
      </w:r>
      <w:r w:rsidRPr="003760E3">
        <w:rPr>
          <w:szCs w:val="22"/>
          <w:lang w:val="es-ES_tradnl"/>
        </w:rPr>
        <w:t>consentimiento fundamentado previo</w:t>
      </w:r>
      <w:r w:rsidR="00BA2F39" w:rsidRPr="003760E3">
        <w:rPr>
          <w:szCs w:val="22"/>
          <w:lang w:val="es-ES_tradnl"/>
        </w:rPr>
        <w:t>,</w:t>
      </w:r>
      <w:r w:rsidRPr="003760E3">
        <w:rPr>
          <w:szCs w:val="22"/>
          <w:lang w:val="es-ES_tradnl"/>
        </w:rPr>
        <w:t xml:space="preserve"> una definición de beneficiarios y </w:t>
      </w:r>
      <w:r w:rsidR="00BA2F39" w:rsidRPr="003760E3">
        <w:rPr>
          <w:szCs w:val="22"/>
          <w:lang w:val="es-ES_tradnl"/>
        </w:rPr>
        <w:t xml:space="preserve">cualesquiera otros aspectos </w:t>
      </w:r>
      <w:r w:rsidRPr="003760E3">
        <w:rPr>
          <w:szCs w:val="22"/>
          <w:lang w:val="es-ES_tradnl"/>
        </w:rPr>
        <w:t xml:space="preserve">pertinentes.  Todo instrumento internacional deberá </w:t>
      </w:r>
      <w:r w:rsidR="00BA2F39" w:rsidRPr="003760E3">
        <w:rPr>
          <w:szCs w:val="22"/>
          <w:lang w:val="es-ES_tradnl"/>
        </w:rPr>
        <w:t xml:space="preserve">establecer </w:t>
      </w:r>
      <w:r w:rsidRPr="003760E3">
        <w:rPr>
          <w:szCs w:val="22"/>
          <w:lang w:val="es-ES_tradnl"/>
        </w:rPr>
        <w:t xml:space="preserve">requisitos de divulgación </w:t>
      </w:r>
      <w:r w:rsidR="00BA2F39" w:rsidRPr="003760E3">
        <w:rPr>
          <w:szCs w:val="22"/>
          <w:lang w:val="es-ES_tradnl"/>
        </w:rPr>
        <w:t xml:space="preserve">que comprendan </w:t>
      </w:r>
      <w:r w:rsidRPr="003760E3">
        <w:rPr>
          <w:szCs w:val="22"/>
          <w:lang w:val="es-ES_tradnl"/>
        </w:rPr>
        <w:t xml:space="preserve">los CC.TT. </w:t>
      </w:r>
      <w:r w:rsidR="007D6F62" w:rsidRPr="003760E3">
        <w:rPr>
          <w:szCs w:val="22"/>
          <w:lang w:val="es-ES_tradnl"/>
        </w:rPr>
        <w:t xml:space="preserve">asociados a </w:t>
      </w:r>
      <w:r w:rsidRPr="003760E3">
        <w:rPr>
          <w:szCs w:val="22"/>
          <w:lang w:val="es-ES_tradnl"/>
        </w:rPr>
        <w:t xml:space="preserve">RR.GG.  Este requisito resultará beneficioso para los países en desarrollo, pues </w:t>
      </w:r>
      <w:r w:rsidR="00BA2F39" w:rsidRPr="003760E3">
        <w:rPr>
          <w:szCs w:val="22"/>
          <w:lang w:val="es-ES_tradnl"/>
        </w:rPr>
        <w:t xml:space="preserve">en la práctica </w:t>
      </w:r>
      <w:r w:rsidR="00392603" w:rsidRPr="003760E3">
        <w:rPr>
          <w:szCs w:val="22"/>
          <w:lang w:val="es-ES_tradnl"/>
        </w:rPr>
        <w:t xml:space="preserve">resulta </w:t>
      </w:r>
      <w:r w:rsidRPr="003760E3">
        <w:rPr>
          <w:szCs w:val="22"/>
          <w:lang w:val="es-ES_tradnl"/>
        </w:rPr>
        <w:t xml:space="preserve">muy </w:t>
      </w:r>
      <w:r w:rsidR="00392603" w:rsidRPr="003760E3">
        <w:rPr>
          <w:szCs w:val="22"/>
          <w:lang w:val="es-ES_tradnl"/>
        </w:rPr>
        <w:t xml:space="preserve">gravoso </w:t>
      </w:r>
      <w:r w:rsidRPr="003760E3">
        <w:rPr>
          <w:szCs w:val="22"/>
          <w:lang w:val="es-ES_tradnl"/>
        </w:rPr>
        <w:t xml:space="preserve">emprender </w:t>
      </w:r>
      <w:r w:rsidR="00647C06" w:rsidRPr="003760E3">
        <w:rPr>
          <w:szCs w:val="22"/>
          <w:lang w:val="es-ES_tradnl"/>
        </w:rPr>
        <w:t xml:space="preserve">actuaciones </w:t>
      </w:r>
      <w:r w:rsidRPr="003760E3">
        <w:rPr>
          <w:szCs w:val="22"/>
          <w:lang w:val="es-ES_tradnl"/>
        </w:rPr>
        <w:t xml:space="preserve">legales </w:t>
      </w:r>
      <w:r w:rsidR="00392603" w:rsidRPr="003760E3">
        <w:rPr>
          <w:szCs w:val="22"/>
          <w:lang w:val="es-ES_tradnl"/>
        </w:rPr>
        <w:t xml:space="preserve">para </w:t>
      </w:r>
      <w:r w:rsidRPr="003760E3">
        <w:rPr>
          <w:szCs w:val="22"/>
          <w:lang w:val="es-ES_tradnl"/>
        </w:rPr>
        <w:t xml:space="preserve">intentar demostrar que se ha producido un acto de </w:t>
      </w:r>
      <w:r w:rsidR="007D6F62" w:rsidRPr="003760E3">
        <w:rPr>
          <w:szCs w:val="22"/>
          <w:lang w:val="es-ES_tradnl"/>
        </w:rPr>
        <w:t xml:space="preserve">biopiratería no mediando </w:t>
      </w:r>
      <w:r w:rsidR="00392603" w:rsidRPr="003760E3">
        <w:rPr>
          <w:szCs w:val="22"/>
          <w:lang w:val="es-ES_tradnl"/>
        </w:rPr>
        <w:t xml:space="preserve">esa </w:t>
      </w:r>
      <w:r w:rsidRPr="003760E3">
        <w:rPr>
          <w:szCs w:val="22"/>
          <w:lang w:val="es-ES_tradnl"/>
        </w:rPr>
        <w:t xml:space="preserve">divulgación.  La Delegación </w:t>
      </w:r>
      <w:r w:rsidR="00392603" w:rsidRPr="003760E3">
        <w:rPr>
          <w:szCs w:val="22"/>
          <w:lang w:val="es-ES_tradnl"/>
        </w:rPr>
        <w:t xml:space="preserve">propuso </w:t>
      </w:r>
      <w:r w:rsidR="00647C06" w:rsidRPr="003760E3">
        <w:rPr>
          <w:szCs w:val="22"/>
          <w:lang w:val="es-ES_tradnl"/>
        </w:rPr>
        <w:t xml:space="preserve">que la actual sesión del CIG atienda a cuatro facetas </w:t>
      </w:r>
      <w:r w:rsidRPr="003760E3">
        <w:rPr>
          <w:szCs w:val="22"/>
          <w:lang w:val="es-ES_tradnl"/>
        </w:rPr>
        <w:t>concret</w:t>
      </w:r>
      <w:r w:rsidR="00647C06" w:rsidRPr="003760E3">
        <w:rPr>
          <w:szCs w:val="22"/>
          <w:lang w:val="es-ES_tradnl"/>
        </w:rPr>
        <w:t>a</w:t>
      </w:r>
      <w:r w:rsidRPr="003760E3">
        <w:rPr>
          <w:szCs w:val="22"/>
          <w:lang w:val="es-ES_tradnl"/>
        </w:rPr>
        <w:t xml:space="preserve">s.  En primer lugar, el debate en grupos informales </w:t>
      </w:r>
      <w:r w:rsidR="007D6F62" w:rsidRPr="003760E3">
        <w:rPr>
          <w:szCs w:val="22"/>
          <w:lang w:val="es-ES_tradnl"/>
        </w:rPr>
        <w:t xml:space="preserve">de expertos </w:t>
      </w:r>
      <w:r w:rsidRPr="003760E3">
        <w:rPr>
          <w:szCs w:val="22"/>
          <w:lang w:val="es-ES_tradnl"/>
        </w:rPr>
        <w:t xml:space="preserve">debería </w:t>
      </w:r>
      <w:r w:rsidR="00BA2F39" w:rsidRPr="003760E3">
        <w:rPr>
          <w:szCs w:val="22"/>
          <w:lang w:val="es-ES_tradnl"/>
        </w:rPr>
        <w:t xml:space="preserve">dedicarse a </w:t>
      </w:r>
      <w:r w:rsidRPr="003760E3">
        <w:rPr>
          <w:szCs w:val="22"/>
          <w:lang w:val="es-ES_tradnl"/>
        </w:rPr>
        <w:t xml:space="preserve">las cuestiones no controvertidas, como la duplicación innecesaria de texto, propuestas por el Presidente.  En segundo lugar, la Delegación </w:t>
      </w:r>
      <w:r w:rsidR="007D6F62" w:rsidRPr="003760E3">
        <w:rPr>
          <w:szCs w:val="22"/>
          <w:lang w:val="es-ES_tradnl"/>
        </w:rPr>
        <w:t xml:space="preserve">sugirió </w:t>
      </w:r>
      <w:r w:rsidRPr="003760E3">
        <w:rPr>
          <w:szCs w:val="22"/>
          <w:lang w:val="es-ES_tradnl"/>
        </w:rPr>
        <w:t xml:space="preserve">delimitar </w:t>
      </w:r>
      <w:r w:rsidR="00BA2F39" w:rsidRPr="003760E3">
        <w:rPr>
          <w:szCs w:val="22"/>
          <w:lang w:val="es-ES_tradnl"/>
        </w:rPr>
        <w:t xml:space="preserve">qué </w:t>
      </w:r>
      <w:r w:rsidRPr="003760E3">
        <w:rPr>
          <w:szCs w:val="22"/>
          <w:lang w:val="es-ES_tradnl"/>
        </w:rPr>
        <w:t xml:space="preserve">temas son fundamentales y merecen ser analizados en el CIG a lo largo del año próximo, no sólo desde una perspectiva económica, sino también desde los puntos de vista social y cultural.  Estos temas son los </w:t>
      </w:r>
      <w:r w:rsidR="00BA2F39" w:rsidRPr="003760E3">
        <w:rPr>
          <w:szCs w:val="22"/>
          <w:lang w:val="es-ES_tradnl"/>
        </w:rPr>
        <w:t xml:space="preserve">referidos </w:t>
      </w:r>
      <w:r w:rsidRPr="003760E3">
        <w:rPr>
          <w:szCs w:val="22"/>
          <w:lang w:val="es-ES_tradnl"/>
        </w:rPr>
        <w:t xml:space="preserve">a los beneficiarios, el </w:t>
      </w:r>
      <w:r w:rsidR="0090249B" w:rsidRPr="003760E3">
        <w:rPr>
          <w:szCs w:val="22"/>
          <w:lang w:val="es-ES_tradnl"/>
        </w:rPr>
        <w:t xml:space="preserve">alcance </w:t>
      </w:r>
      <w:r w:rsidRPr="003760E3">
        <w:rPr>
          <w:szCs w:val="22"/>
          <w:lang w:val="es-ES_tradnl"/>
        </w:rPr>
        <w:t xml:space="preserve">de </w:t>
      </w:r>
      <w:r w:rsidR="0090249B" w:rsidRPr="003760E3">
        <w:rPr>
          <w:szCs w:val="22"/>
          <w:lang w:val="es-ES_tradnl"/>
        </w:rPr>
        <w:t xml:space="preserve">la </w:t>
      </w:r>
      <w:r w:rsidRPr="003760E3">
        <w:rPr>
          <w:szCs w:val="22"/>
          <w:lang w:val="es-ES_tradnl"/>
        </w:rPr>
        <w:t xml:space="preserve">protección, las excepciones y limitaciones, y el fortalecimiento de capacidades y la </w:t>
      </w:r>
      <w:r w:rsidRPr="003760E3">
        <w:rPr>
          <w:szCs w:val="22"/>
          <w:lang w:val="es-ES_tradnl"/>
        </w:rPr>
        <w:lastRenderedPageBreak/>
        <w:t>concien</w:t>
      </w:r>
      <w:r w:rsidR="007D6F62" w:rsidRPr="003760E3">
        <w:rPr>
          <w:szCs w:val="22"/>
          <w:lang w:val="es-ES_tradnl"/>
        </w:rPr>
        <w:t>tización</w:t>
      </w:r>
      <w:r w:rsidRPr="003760E3">
        <w:rPr>
          <w:szCs w:val="22"/>
          <w:lang w:val="es-ES_tradnl"/>
        </w:rPr>
        <w:t xml:space="preserve">.  La Delegación anunció que tiene intención de plantear, junto con los demás miembros del GRULAC, </w:t>
      </w:r>
      <w:r w:rsidR="00647C06" w:rsidRPr="003760E3">
        <w:rPr>
          <w:szCs w:val="22"/>
          <w:lang w:val="es-ES_tradnl"/>
        </w:rPr>
        <w:t xml:space="preserve">aspectos </w:t>
      </w:r>
      <w:r w:rsidRPr="003760E3">
        <w:rPr>
          <w:szCs w:val="22"/>
          <w:lang w:val="es-ES_tradnl"/>
        </w:rPr>
        <w:t>concret</w:t>
      </w:r>
      <w:r w:rsidR="00647C06" w:rsidRPr="003760E3">
        <w:rPr>
          <w:szCs w:val="22"/>
          <w:lang w:val="es-ES_tradnl"/>
        </w:rPr>
        <w:t>o</w:t>
      </w:r>
      <w:r w:rsidRPr="003760E3">
        <w:rPr>
          <w:szCs w:val="22"/>
          <w:lang w:val="es-ES_tradnl"/>
        </w:rPr>
        <w:t xml:space="preserve">s </w:t>
      </w:r>
      <w:r w:rsidR="00647C06" w:rsidRPr="003760E3">
        <w:rPr>
          <w:szCs w:val="22"/>
          <w:lang w:val="es-ES_tradnl"/>
        </w:rPr>
        <w:t xml:space="preserve">de </w:t>
      </w:r>
      <w:r w:rsidRPr="003760E3">
        <w:rPr>
          <w:szCs w:val="22"/>
          <w:lang w:val="es-ES_tradnl"/>
        </w:rPr>
        <w:t xml:space="preserve">estos temas y presentar las correspondientes propuestas de redacción.  En tercer lugar, mencionó el asunto de la participación de los representantes de los pueblos indígenas y las comunidades locales, que </w:t>
      </w:r>
      <w:r w:rsidR="00BA2F39" w:rsidRPr="003760E3">
        <w:rPr>
          <w:szCs w:val="22"/>
          <w:lang w:val="es-ES_tradnl"/>
        </w:rPr>
        <w:t xml:space="preserve">requiere </w:t>
      </w:r>
      <w:r w:rsidR="00647C06" w:rsidRPr="003760E3">
        <w:rPr>
          <w:szCs w:val="22"/>
          <w:lang w:val="es-ES_tradnl"/>
        </w:rPr>
        <w:t xml:space="preserve">ser abordado </w:t>
      </w:r>
      <w:r w:rsidRPr="003760E3">
        <w:rPr>
          <w:szCs w:val="22"/>
          <w:lang w:val="es-ES_tradnl"/>
        </w:rPr>
        <w:t xml:space="preserve">en la </w:t>
      </w:r>
      <w:r w:rsidR="00647C06" w:rsidRPr="003760E3">
        <w:rPr>
          <w:szCs w:val="22"/>
          <w:lang w:val="es-ES_tradnl"/>
        </w:rPr>
        <w:t xml:space="preserve">presente </w:t>
      </w:r>
      <w:r w:rsidRPr="003760E3">
        <w:rPr>
          <w:szCs w:val="22"/>
          <w:lang w:val="es-ES_tradnl"/>
        </w:rPr>
        <w:t xml:space="preserve">sesión.  En cuarto lugar, habló acerca de la recomendación que ha de </w:t>
      </w:r>
      <w:r w:rsidR="007D6F62" w:rsidRPr="003760E3">
        <w:rPr>
          <w:szCs w:val="22"/>
          <w:lang w:val="es-ES_tradnl"/>
        </w:rPr>
        <w:t xml:space="preserve">hacerse </w:t>
      </w:r>
      <w:r w:rsidRPr="003760E3">
        <w:rPr>
          <w:szCs w:val="22"/>
          <w:lang w:val="es-ES_tradnl"/>
        </w:rPr>
        <w:t xml:space="preserve">a la Asamblea General.  A </w:t>
      </w:r>
      <w:r w:rsidR="007D6F62" w:rsidRPr="003760E3">
        <w:rPr>
          <w:szCs w:val="22"/>
          <w:lang w:val="es-ES_tradnl"/>
        </w:rPr>
        <w:t xml:space="preserve">este </w:t>
      </w:r>
      <w:r w:rsidRPr="003760E3">
        <w:rPr>
          <w:szCs w:val="22"/>
          <w:lang w:val="es-ES_tradnl"/>
        </w:rPr>
        <w:t xml:space="preserve">respecto, recordó la propuesta formulada por la Delegación del Paraguay en nombre del GRULAC en referencia a </w:t>
      </w:r>
      <w:r w:rsidR="007D6F62" w:rsidRPr="003760E3">
        <w:rPr>
          <w:szCs w:val="22"/>
          <w:lang w:val="es-ES_tradnl"/>
        </w:rPr>
        <w:t>un segmento de alto nivel</w:t>
      </w:r>
      <w:r w:rsidRPr="003760E3">
        <w:rPr>
          <w:szCs w:val="22"/>
          <w:lang w:val="es-ES_tradnl"/>
        </w:rPr>
        <w:t xml:space="preserve">.  </w:t>
      </w:r>
      <w:r w:rsidR="00392603" w:rsidRPr="003760E3">
        <w:rPr>
          <w:szCs w:val="22"/>
          <w:lang w:val="es-ES_tradnl"/>
        </w:rPr>
        <w:t xml:space="preserve">Dicho segmento </w:t>
      </w:r>
      <w:r w:rsidRPr="003760E3">
        <w:rPr>
          <w:szCs w:val="22"/>
          <w:lang w:val="es-ES_tradnl"/>
        </w:rPr>
        <w:t xml:space="preserve">ayudaría al CIG a preparar uno o, según </w:t>
      </w:r>
      <w:r w:rsidR="00392603" w:rsidRPr="003760E3">
        <w:rPr>
          <w:szCs w:val="22"/>
          <w:lang w:val="es-ES_tradnl"/>
        </w:rPr>
        <w:t>corresponda</w:t>
      </w:r>
      <w:r w:rsidRPr="003760E3">
        <w:rPr>
          <w:szCs w:val="22"/>
          <w:lang w:val="es-ES_tradnl"/>
        </w:rPr>
        <w:t xml:space="preserve">, varios textos </w:t>
      </w:r>
      <w:r w:rsidR="00BA2F39" w:rsidRPr="003760E3">
        <w:rPr>
          <w:szCs w:val="22"/>
          <w:lang w:val="es-ES_tradnl"/>
        </w:rPr>
        <w:t>perfeccionados</w:t>
      </w:r>
      <w:r w:rsidRPr="003760E3">
        <w:rPr>
          <w:szCs w:val="22"/>
          <w:lang w:val="es-ES_tradnl"/>
        </w:rPr>
        <w:t xml:space="preserve">.  Por último, la Delegación afirmó que está de acuerdo </w:t>
      </w:r>
      <w:r w:rsidR="00D44154" w:rsidRPr="003760E3">
        <w:rPr>
          <w:szCs w:val="22"/>
          <w:lang w:val="es-ES_tradnl"/>
        </w:rPr>
        <w:t xml:space="preserve">con </w:t>
      </w:r>
      <w:r w:rsidRPr="003760E3">
        <w:rPr>
          <w:szCs w:val="22"/>
          <w:lang w:val="es-ES_tradnl"/>
        </w:rPr>
        <w:t xml:space="preserve">que se convoque una conferencia diplomática lo antes posible y que </w:t>
      </w:r>
      <w:r w:rsidR="008F25DE" w:rsidRPr="003760E3">
        <w:rPr>
          <w:szCs w:val="22"/>
          <w:lang w:val="es-ES_tradnl"/>
        </w:rPr>
        <w:t xml:space="preserve">desea que </w:t>
      </w:r>
      <w:r w:rsidR="00647C06" w:rsidRPr="003760E3">
        <w:rPr>
          <w:szCs w:val="22"/>
          <w:lang w:val="es-ES_tradnl"/>
        </w:rPr>
        <w:t xml:space="preserve">esto </w:t>
      </w:r>
      <w:r w:rsidR="00BA2F39" w:rsidRPr="003760E3">
        <w:rPr>
          <w:szCs w:val="22"/>
          <w:lang w:val="es-ES_tradnl"/>
        </w:rPr>
        <w:t xml:space="preserve">pueda suceder </w:t>
      </w:r>
      <w:r w:rsidRPr="003760E3">
        <w:rPr>
          <w:szCs w:val="22"/>
          <w:lang w:val="es-ES_tradnl"/>
        </w:rPr>
        <w:t xml:space="preserve">antes de finales </w:t>
      </w:r>
      <w:r w:rsidR="008423FF" w:rsidRPr="003760E3">
        <w:rPr>
          <w:szCs w:val="22"/>
          <w:lang w:val="es-ES_tradnl"/>
        </w:rPr>
        <w:t>de 20</w:t>
      </w:r>
      <w:r w:rsidRPr="003760E3">
        <w:rPr>
          <w:szCs w:val="22"/>
          <w:lang w:val="es-ES_tradnl"/>
        </w:rPr>
        <w:t>15.</w:t>
      </w:r>
    </w:p>
    <w:p w:rsidR="00D44154" w:rsidRPr="003760E3" w:rsidRDefault="0070598D" w:rsidP="0070598D">
      <w:pPr>
        <w:pStyle w:val="ONUME"/>
        <w:numPr>
          <w:ilvl w:val="0"/>
          <w:numId w:val="19"/>
        </w:numPr>
        <w:rPr>
          <w:b/>
          <w:szCs w:val="22"/>
          <w:lang w:val="es-ES_tradnl"/>
        </w:rPr>
      </w:pPr>
      <w:r w:rsidRPr="003760E3">
        <w:rPr>
          <w:szCs w:val="22"/>
          <w:lang w:val="es-ES_tradnl"/>
        </w:rPr>
        <w:t xml:space="preserve">La Delegación de la India manifestó su respaldo a las declaraciones formuladas, a propósito de las cuestiones transversales, por la Delegación de Indonesia en nombre de los </w:t>
      </w:r>
      <w:r w:rsidR="00057EF3" w:rsidRPr="003760E3">
        <w:rPr>
          <w:szCs w:val="22"/>
          <w:lang w:val="es-ES_tradnl"/>
        </w:rPr>
        <w:t>P</w:t>
      </w:r>
      <w:r w:rsidRPr="003760E3">
        <w:rPr>
          <w:szCs w:val="22"/>
          <w:lang w:val="es-ES_tradnl"/>
        </w:rPr>
        <w:t xml:space="preserve">aíses de </w:t>
      </w:r>
      <w:r w:rsidR="00057EF3" w:rsidRPr="003760E3">
        <w:rPr>
          <w:szCs w:val="22"/>
          <w:lang w:val="es-ES_tradnl"/>
        </w:rPr>
        <w:t>I</w:t>
      </w:r>
      <w:r w:rsidRPr="003760E3">
        <w:rPr>
          <w:szCs w:val="22"/>
          <w:lang w:val="es-ES_tradnl"/>
        </w:rPr>
        <w:t xml:space="preserve">deas </w:t>
      </w:r>
      <w:r w:rsidR="00057EF3" w:rsidRPr="003760E3">
        <w:rPr>
          <w:szCs w:val="22"/>
          <w:lang w:val="es-ES_tradnl"/>
        </w:rPr>
        <w:t>A</w:t>
      </w:r>
      <w:r w:rsidRPr="003760E3">
        <w:rPr>
          <w:szCs w:val="22"/>
          <w:lang w:val="es-ES_tradnl"/>
        </w:rPr>
        <w:t xml:space="preserve">fines y la Delegación de Bangladesh en nombre del Grupo de Asia y el Pacífico.  </w:t>
      </w:r>
      <w:r w:rsidR="00BA2F39" w:rsidRPr="003760E3">
        <w:rPr>
          <w:szCs w:val="22"/>
          <w:lang w:val="es-ES_tradnl"/>
        </w:rPr>
        <w:t xml:space="preserve">Dijo que considera que </w:t>
      </w:r>
      <w:r w:rsidRPr="003760E3">
        <w:rPr>
          <w:szCs w:val="22"/>
          <w:lang w:val="es-ES_tradnl"/>
        </w:rPr>
        <w:t xml:space="preserve">el documento de trabajo del Presidente ofrece una buena base </w:t>
      </w:r>
      <w:r w:rsidR="00BA2F39" w:rsidRPr="003760E3">
        <w:rPr>
          <w:szCs w:val="22"/>
          <w:lang w:val="es-ES_tradnl"/>
        </w:rPr>
        <w:t xml:space="preserve">sobre la que </w:t>
      </w:r>
      <w:r w:rsidR="009D0E02" w:rsidRPr="003760E3">
        <w:rPr>
          <w:szCs w:val="22"/>
          <w:lang w:val="es-ES_tradnl"/>
        </w:rPr>
        <w:t xml:space="preserve">debatir </w:t>
      </w:r>
      <w:r w:rsidRPr="003760E3">
        <w:rPr>
          <w:szCs w:val="22"/>
          <w:lang w:val="es-ES_tradnl"/>
        </w:rPr>
        <w:t xml:space="preserve">las cuestiones transversales en el CIG.  </w:t>
      </w:r>
      <w:r w:rsidR="009D0E02" w:rsidRPr="003760E3">
        <w:rPr>
          <w:szCs w:val="22"/>
          <w:lang w:val="es-ES_tradnl"/>
        </w:rPr>
        <w:t>Tal c</w:t>
      </w:r>
      <w:r w:rsidRPr="003760E3">
        <w:rPr>
          <w:szCs w:val="22"/>
          <w:lang w:val="es-ES_tradnl"/>
        </w:rPr>
        <w:t xml:space="preserve">omo </w:t>
      </w:r>
      <w:r w:rsidR="008F25DE" w:rsidRPr="003760E3">
        <w:rPr>
          <w:szCs w:val="22"/>
          <w:lang w:val="es-ES_tradnl"/>
        </w:rPr>
        <w:t xml:space="preserve">en </w:t>
      </w:r>
      <w:r w:rsidR="0040370E" w:rsidRPr="003760E3">
        <w:rPr>
          <w:szCs w:val="22"/>
          <w:lang w:val="es-ES_tradnl"/>
        </w:rPr>
        <w:t xml:space="preserve">ese </w:t>
      </w:r>
      <w:r w:rsidRPr="003760E3">
        <w:rPr>
          <w:szCs w:val="22"/>
          <w:lang w:val="es-ES_tradnl"/>
        </w:rPr>
        <w:t>documento acertadamente</w:t>
      </w:r>
      <w:r w:rsidR="009D0E02" w:rsidRPr="003760E3">
        <w:rPr>
          <w:szCs w:val="22"/>
          <w:lang w:val="es-ES_tradnl"/>
        </w:rPr>
        <w:t xml:space="preserve"> se señala</w:t>
      </w:r>
      <w:r w:rsidRPr="003760E3">
        <w:rPr>
          <w:szCs w:val="22"/>
          <w:lang w:val="es-ES_tradnl"/>
        </w:rPr>
        <w:t xml:space="preserve">, la tarea fundamental que </w:t>
      </w:r>
      <w:r w:rsidR="00BA2F39" w:rsidRPr="003760E3">
        <w:rPr>
          <w:szCs w:val="22"/>
          <w:lang w:val="es-ES_tradnl"/>
        </w:rPr>
        <w:t xml:space="preserve">ha de abordarse en </w:t>
      </w:r>
      <w:r w:rsidRPr="003760E3">
        <w:rPr>
          <w:szCs w:val="22"/>
          <w:lang w:val="es-ES_tradnl"/>
        </w:rPr>
        <w:t xml:space="preserve">la </w:t>
      </w:r>
      <w:r w:rsidR="0040370E" w:rsidRPr="003760E3">
        <w:rPr>
          <w:szCs w:val="22"/>
          <w:lang w:val="es-ES_tradnl"/>
        </w:rPr>
        <w:t xml:space="preserve">presente </w:t>
      </w:r>
      <w:r w:rsidRPr="003760E3">
        <w:rPr>
          <w:szCs w:val="22"/>
          <w:lang w:val="es-ES_tradnl"/>
        </w:rPr>
        <w:t xml:space="preserve">sesión es mejorar el texto reduciendo en lo posible las diferencias </w:t>
      </w:r>
      <w:r w:rsidR="009D0E02" w:rsidRPr="003760E3">
        <w:rPr>
          <w:szCs w:val="22"/>
          <w:lang w:val="es-ES_tradnl"/>
        </w:rPr>
        <w:t xml:space="preserve">existentes en torno a </w:t>
      </w:r>
      <w:r w:rsidRPr="003760E3">
        <w:rPr>
          <w:szCs w:val="22"/>
          <w:lang w:val="es-ES_tradnl"/>
        </w:rPr>
        <w:t xml:space="preserve">las cuestiones transversales.  Teniendo en cuenta el número de </w:t>
      </w:r>
      <w:r w:rsidR="0040370E" w:rsidRPr="003760E3">
        <w:rPr>
          <w:szCs w:val="22"/>
          <w:lang w:val="es-ES_tradnl"/>
        </w:rPr>
        <w:t xml:space="preserve">cuestiones transversales </w:t>
      </w:r>
      <w:r w:rsidRPr="003760E3">
        <w:rPr>
          <w:szCs w:val="22"/>
          <w:lang w:val="es-ES_tradnl"/>
        </w:rPr>
        <w:t xml:space="preserve">que se identifican en el documento de trabajo del Presidente, la Delegación </w:t>
      </w:r>
      <w:r w:rsidR="0040370E" w:rsidRPr="003760E3">
        <w:rPr>
          <w:szCs w:val="22"/>
          <w:lang w:val="es-ES_tradnl"/>
        </w:rPr>
        <w:t xml:space="preserve">cree </w:t>
      </w:r>
      <w:r w:rsidRPr="003760E3">
        <w:rPr>
          <w:szCs w:val="22"/>
          <w:lang w:val="es-ES_tradnl"/>
        </w:rPr>
        <w:t xml:space="preserve">que una posible solución </w:t>
      </w:r>
      <w:r w:rsidR="0040370E" w:rsidRPr="003760E3">
        <w:rPr>
          <w:szCs w:val="22"/>
          <w:lang w:val="es-ES_tradnl"/>
        </w:rPr>
        <w:t xml:space="preserve">sería </w:t>
      </w:r>
      <w:r w:rsidRPr="003760E3">
        <w:rPr>
          <w:szCs w:val="22"/>
          <w:lang w:val="es-ES_tradnl"/>
        </w:rPr>
        <w:t xml:space="preserve">poner en marcha un debate </w:t>
      </w:r>
      <w:r w:rsidR="009D0E02" w:rsidRPr="003760E3">
        <w:rPr>
          <w:szCs w:val="22"/>
          <w:lang w:val="es-ES_tradnl"/>
        </w:rPr>
        <w:t xml:space="preserve">constructivo </w:t>
      </w:r>
      <w:r w:rsidRPr="003760E3">
        <w:rPr>
          <w:szCs w:val="22"/>
          <w:lang w:val="es-ES_tradnl"/>
        </w:rPr>
        <w:t xml:space="preserve">sobre la viabilidad del nuevo </w:t>
      </w:r>
      <w:r w:rsidR="007A4072" w:rsidRPr="003760E3">
        <w:rPr>
          <w:szCs w:val="22"/>
          <w:lang w:val="es-ES_tradnl"/>
        </w:rPr>
        <w:t>enfoque estratificado</w:t>
      </w:r>
      <w:r w:rsidRPr="003760E3">
        <w:rPr>
          <w:szCs w:val="22"/>
          <w:lang w:val="es-ES_tradnl"/>
        </w:rPr>
        <w:t xml:space="preserve"> y negociar una formulación más aceptable </w:t>
      </w:r>
      <w:r w:rsidR="0040370E" w:rsidRPr="003760E3">
        <w:rPr>
          <w:szCs w:val="22"/>
          <w:lang w:val="es-ES_tradnl"/>
        </w:rPr>
        <w:t>d</w:t>
      </w:r>
      <w:r w:rsidRPr="003760E3">
        <w:rPr>
          <w:szCs w:val="22"/>
          <w:lang w:val="es-ES_tradnl"/>
        </w:rPr>
        <w:t xml:space="preserve">el </w:t>
      </w:r>
      <w:r w:rsidR="0090249B" w:rsidRPr="003760E3">
        <w:rPr>
          <w:szCs w:val="22"/>
          <w:lang w:val="es-ES_tradnl"/>
        </w:rPr>
        <w:t xml:space="preserve">alcance </w:t>
      </w:r>
      <w:r w:rsidRPr="003760E3">
        <w:rPr>
          <w:szCs w:val="22"/>
          <w:lang w:val="es-ES_tradnl"/>
        </w:rPr>
        <w:t xml:space="preserve">de </w:t>
      </w:r>
      <w:r w:rsidR="0040370E" w:rsidRPr="003760E3">
        <w:rPr>
          <w:szCs w:val="22"/>
          <w:lang w:val="es-ES_tradnl"/>
        </w:rPr>
        <w:t xml:space="preserve">la </w:t>
      </w:r>
      <w:r w:rsidRPr="003760E3">
        <w:rPr>
          <w:szCs w:val="22"/>
          <w:lang w:val="es-ES_tradnl"/>
        </w:rPr>
        <w:t xml:space="preserve">protección en los textos </w:t>
      </w:r>
      <w:r w:rsidR="0040370E" w:rsidRPr="003760E3">
        <w:rPr>
          <w:szCs w:val="22"/>
          <w:lang w:val="es-ES_tradnl"/>
        </w:rPr>
        <w:t xml:space="preserve">sobre </w:t>
      </w:r>
      <w:r w:rsidRPr="003760E3">
        <w:rPr>
          <w:szCs w:val="22"/>
          <w:lang w:val="es-ES_tradnl"/>
        </w:rPr>
        <w:t xml:space="preserve">los CC.TT. y las ECT.  </w:t>
      </w:r>
      <w:r w:rsidR="0040370E" w:rsidRPr="003760E3">
        <w:rPr>
          <w:szCs w:val="22"/>
          <w:lang w:val="es-ES_tradnl"/>
        </w:rPr>
        <w:t xml:space="preserve">Se trata de </w:t>
      </w:r>
      <w:r w:rsidRPr="003760E3">
        <w:rPr>
          <w:szCs w:val="22"/>
          <w:lang w:val="es-ES_tradnl"/>
        </w:rPr>
        <w:t xml:space="preserve">una cuestión esencial </w:t>
      </w:r>
      <w:r w:rsidR="0040370E" w:rsidRPr="003760E3">
        <w:rPr>
          <w:szCs w:val="22"/>
          <w:lang w:val="es-ES_tradnl"/>
        </w:rPr>
        <w:t xml:space="preserve">que requerirá de </w:t>
      </w:r>
      <w:r w:rsidRPr="003760E3">
        <w:rPr>
          <w:szCs w:val="22"/>
          <w:lang w:val="es-ES_tradnl"/>
        </w:rPr>
        <w:t>un elevado grado de consenso</w:t>
      </w:r>
      <w:r w:rsidR="0040370E" w:rsidRPr="003760E3">
        <w:rPr>
          <w:szCs w:val="22"/>
          <w:lang w:val="es-ES_tradnl"/>
        </w:rPr>
        <w:t xml:space="preserve"> sobre </w:t>
      </w:r>
      <w:r w:rsidR="00D44154" w:rsidRPr="003760E3">
        <w:rPr>
          <w:szCs w:val="22"/>
          <w:lang w:val="es-ES_tradnl"/>
        </w:rPr>
        <w:t>la manera de avanzar</w:t>
      </w:r>
      <w:r w:rsidRPr="003760E3">
        <w:rPr>
          <w:szCs w:val="22"/>
          <w:lang w:val="es-ES_tradnl"/>
        </w:rPr>
        <w:t xml:space="preserve">.  </w:t>
      </w:r>
      <w:r w:rsidR="0040370E" w:rsidRPr="003760E3">
        <w:rPr>
          <w:szCs w:val="22"/>
          <w:lang w:val="es-ES_tradnl"/>
        </w:rPr>
        <w:t>La Delegación calificó de preocupante la cuestión de la incesante utilización que se hace a lo largo del texto de la expresión “dominio público”, además de la definición que se propone de ella.  Insistió en que el concepto de dominio público no es el más apropiado para determinar la naturaleza de los CC.TT. que merecen protección.  Le preocupa que la definición propuesta pueda dejar fuera de la protección a CC.TT. y ECT significativos y valiosos que hoy en día son objeto de apropiación indebida.  A este respecto, la Delegación se declaró conforme con la siguiente cita del documento de trabajo del Presidente:  “</w:t>
      </w:r>
      <w:r w:rsidR="0040370E" w:rsidRPr="003760E3">
        <w:rPr>
          <w:rFonts w:eastAsia="Times New Roman"/>
          <w:lang w:val="es-ES_tradnl"/>
        </w:rPr>
        <w:t>De hecho, su definición [la de “dominio público”] tendría repercusiones considerables y de gran alcance en la esfera de las políticas que irían más allá del ámbito de actuación del CIG</w:t>
      </w:r>
      <w:r w:rsidR="0040370E" w:rsidRPr="003760E3">
        <w:rPr>
          <w:szCs w:val="22"/>
          <w:lang w:val="es-ES_tradnl"/>
        </w:rPr>
        <w:t xml:space="preserve">”.  </w:t>
      </w:r>
      <w:r w:rsidR="007668AA" w:rsidRPr="003760E3">
        <w:rPr>
          <w:szCs w:val="22"/>
          <w:lang w:val="es-ES_tradnl"/>
        </w:rPr>
        <w:t xml:space="preserve">La Delegación entiende que el nuevo </w:t>
      </w:r>
      <w:r w:rsidR="007A4072" w:rsidRPr="003760E3">
        <w:rPr>
          <w:szCs w:val="22"/>
          <w:lang w:val="es-ES_tradnl"/>
        </w:rPr>
        <w:t>enfoque estratificado</w:t>
      </w:r>
      <w:r w:rsidR="007668AA" w:rsidRPr="003760E3">
        <w:rPr>
          <w:szCs w:val="22"/>
          <w:lang w:val="es-ES_tradnl"/>
        </w:rPr>
        <w:t xml:space="preserve"> adoptado en el artículo que trata del </w:t>
      </w:r>
      <w:r w:rsidR="0090249B" w:rsidRPr="003760E3">
        <w:rPr>
          <w:szCs w:val="22"/>
          <w:lang w:val="es-ES_tradnl"/>
        </w:rPr>
        <w:t xml:space="preserve">alcance </w:t>
      </w:r>
      <w:r w:rsidR="007668AA" w:rsidRPr="003760E3">
        <w:rPr>
          <w:szCs w:val="22"/>
          <w:lang w:val="es-ES_tradnl"/>
        </w:rPr>
        <w:t xml:space="preserve">de la protección, junto con los artículos que se ocupan de las limitaciones y excepciones, ofrecen suficiente margen de flexibilidad para abordar los problemas que pudieran derivarse de la protección de CC.TT. y ECT a disposición del público.  En lo que se refiere al texto sobre los RR.GG., el requisito de divulgación es, en opinión de la Delegación, la cuestión transversal más importante.  Encontrar soluciones aceptables sobre la manera de hacer frente al incumplimiento permitiría avanzar al CIG.  La Delegación señaló que los textos llevan ya mucho tiempo siendo debatidos.  Expresó su parecer de que la solidez de los documentos pone de relieve el nivel de madurez alcanzado por el CIG en su empeño por llegar a un acuerdo definitivo.  Se declaró firme partidaria de que el CIG recomiende a la Asamblea General </w:t>
      </w:r>
      <w:r w:rsidR="00D44154" w:rsidRPr="003760E3">
        <w:rPr>
          <w:szCs w:val="22"/>
          <w:lang w:val="es-ES_tradnl"/>
        </w:rPr>
        <w:t xml:space="preserve">el establecimiento </w:t>
      </w:r>
      <w:r w:rsidR="007668AA" w:rsidRPr="003760E3">
        <w:rPr>
          <w:szCs w:val="22"/>
          <w:lang w:val="es-ES_tradnl"/>
        </w:rPr>
        <w:t xml:space="preserve">de una fecha para la celebración, en 2015, de la conferencia diplomática, y que complemente esa medida con la celebración de un número suficiente de sesiones del CIG que permitan impulsar la finalización de los textos.  Aseguró al Presidente que puede contar con su contribución permanente y constructiva en el próximo debate a fin de reducir en lo posible las diferencias de planteamiento que persisten en torno a las </w:t>
      </w:r>
      <w:r w:rsidR="00D44154" w:rsidRPr="003760E3">
        <w:rPr>
          <w:szCs w:val="22"/>
          <w:lang w:val="es-ES_tradnl"/>
        </w:rPr>
        <w:t>c</w:t>
      </w:r>
      <w:r w:rsidR="007668AA" w:rsidRPr="003760E3">
        <w:rPr>
          <w:szCs w:val="22"/>
          <w:lang w:val="es-ES_tradnl"/>
        </w:rPr>
        <w:t>uestiones transversales clave.</w:t>
      </w:r>
    </w:p>
    <w:p w:rsidR="0070598D" w:rsidRPr="003760E3" w:rsidRDefault="0070598D" w:rsidP="0070598D">
      <w:pPr>
        <w:pStyle w:val="ONUME"/>
        <w:numPr>
          <w:ilvl w:val="0"/>
          <w:numId w:val="19"/>
        </w:numPr>
        <w:rPr>
          <w:b/>
          <w:szCs w:val="22"/>
          <w:lang w:val="es-ES_tradnl"/>
        </w:rPr>
      </w:pPr>
      <w:r w:rsidRPr="003760E3">
        <w:rPr>
          <w:szCs w:val="22"/>
          <w:lang w:val="es-ES_tradnl"/>
        </w:rPr>
        <w:t xml:space="preserve">El Presidente, haciendo referencia a su documento de trabajo, propuso que si existe algún elemento concreto que, al parecer de las delegaciones, </w:t>
      </w:r>
      <w:r w:rsidR="00392603" w:rsidRPr="003760E3">
        <w:rPr>
          <w:szCs w:val="22"/>
          <w:lang w:val="es-ES_tradnl"/>
        </w:rPr>
        <w:t xml:space="preserve">pudiera </w:t>
      </w:r>
      <w:r w:rsidRPr="003760E3">
        <w:rPr>
          <w:szCs w:val="22"/>
          <w:lang w:val="es-ES_tradnl"/>
        </w:rPr>
        <w:t xml:space="preserve">ser útil plantear o priorizar en el debate, las delegaciones </w:t>
      </w:r>
      <w:r w:rsidR="007668AA" w:rsidRPr="003760E3">
        <w:rPr>
          <w:szCs w:val="22"/>
          <w:lang w:val="es-ES_tradnl"/>
        </w:rPr>
        <w:t xml:space="preserve">deberían </w:t>
      </w:r>
      <w:r w:rsidRPr="003760E3">
        <w:rPr>
          <w:szCs w:val="22"/>
          <w:lang w:val="es-ES_tradnl"/>
        </w:rPr>
        <w:t xml:space="preserve">hacerlo por su propia elección.  Advirtió de que si se </w:t>
      </w:r>
      <w:r w:rsidR="008842F6" w:rsidRPr="003760E3">
        <w:rPr>
          <w:szCs w:val="22"/>
          <w:lang w:val="es-ES_tradnl"/>
        </w:rPr>
        <w:t xml:space="preserve">empiezan a extraer </w:t>
      </w:r>
      <w:r w:rsidRPr="003760E3">
        <w:rPr>
          <w:szCs w:val="22"/>
          <w:lang w:val="es-ES_tradnl"/>
        </w:rPr>
        <w:t xml:space="preserve">citas de </w:t>
      </w:r>
      <w:r w:rsidR="00B2350E" w:rsidRPr="003760E3">
        <w:rPr>
          <w:szCs w:val="22"/>
          <w:lang w:val="es-ES_tradnl"/>
        </w:rPr>
        <w:t xml:space="preserve">su </w:t>
      </w:r>
      <w:r w:rsidRPr="003760E3">
        <w:rPr>
          <w:szCs w:val="22"/>
          <w:lang w:val="es-ES_tradnl"/>
        </w:rPr>
        <w:t>documento</w:t>
      </w:r>
      <w:r w:rsidR="00B2350E" w:rsidRPr="003760E3">
        <w:rPr>
          <w:szCs w:val="22"/>
          <w:lang w:val="es-ES_tradnl"/>
        </w:rPr>
        <w:t xml:space="preserve"> oficioso</w:t>
      </w:r>
      <w:r w:rsidRPr="003760E3">
        <w:rPr>
          <w:szCs w:val="22"/>
          <w:lang w:val="es-ES_tradnl"/>
        </w:rPr>
        <w:t xml:space="preserve">, se corre el riesgo de </w:t>
      </w:r>
      <w:r w:rsidRPr="003760E3">
        <w:rPr>
          <w:szCs w:val="22"/>
          <w:lang w:val="es-ES_tradnl"/>
        </w:rPr>
        <w:lastRenderedPageBreak/>
        <w:t xml:space="preserve">transformarlo en </w:t>
      </w:r>
      <w:r w:rsidR="00392603" w:rsidRPr="003760E3">
        <w:rPr>
          <w:szCs w:val="22"/>
          <w:lang w:val="es-ES_tradnl"/>
        </w:rPr>
        <w:t xml:space="preserve">un </w:t>
      </w:r>
      <w:r w:rsidR="008842F6" w:rsidRPr="003760E3">
        <w:rPr>
          <w:szCs w:val="22"/>
          <w:lang w:val="es-ES_tradnl"/>
        </w:rPr>
        <w:t xml:space="preserve">documento </w:t>
      </w:r>
      <w:r w:rsidRPr="003760E3">
        <w:rPr>
          <w:szCs w:val="22"/>
          <w:lang w:val="es-ES_tradnl"/>
        </w:rPr>
        <w:t xml:space="preserve">de trabajo sobre </w:t>
      </w:r>
      <w:r w:rsidR="008842F6" w:rsidRPr="003760E3">
        <w:rPr>
          <w:szCs w:val="22"/>
          <w:lang w:val="es-ES_tradnl"/>
        </w:rPr>
        <w:t xml:space="preserve">el </w:t>
      </w:r>
      <w:r w:rsidRPr="003760E3">
        <w:rPr>
          <w:szCs w:val="22"/>
          <w:lang w:val="es-ES_tradnl"/>
        </w:rPr>
        <w:t>que negociar.  A</w:t>
      </w:r>
      <w:r w:rsidR="007668AA" w:rsidRPr="003760E3">
        <w:rPr>
          <w:szCs w:val="22"/>
          <w:lang w:val="es-ES_tradnl"/>
        </w:rPr>
        <w:t xml:space="preserve">dvirtió </w:t>
      </w:r>
      <w:r w:rsidRPr="003760E3">
        <w:rPr>
          <w:szCs w:val="22"/>
          <w:lang w:val="es-ES_tradnl"/>
        </w:rPr>
        <w:t xml:space="preserve">de que es preciso que este documento se utilice para su finalidad original, es decir, animar a la reflexión y al </w:t>
      </w:r>
      <w:r w:rsidR="008842F6" w:rsidRPr="003760E3">
        <w:rPr>
          <w:szCs w:val="22"/>
          <w:lang w:val="es-ES_tradnl"/>
        </w:rPr>
        <w:t>discernimiento.</w:t>
      </w:r>
    </w:p>
    <w:p w:rsidR="008842F6" w:rsidRPr="003760E3" w:rsidRDefault="0070598D" w:rsidP="00E44604">
      <w:pPr>
        <w:pStyle w:val="ONUME"/>
        <w:numPr>
          <w:ilvl w:val="0"/>
          <w:numId w:val="19"/>
        </w:numPr>
        <w:rPr>
          <w:szCs w:val="22"/>
          <w:lang w:val="es-ES_tradnl"/>
        </w:rPr>
      </w:pPr>
      <w:r w:rsidRPr="003760E3">
        <w:rPr>
          <w:szCs w:val="22"/>
          <w:lang w:val="es-ES_tradnl"/>
        </w:rPr>
        <w:t>[Nota de la Secre</w:t>
      </w:r>
      <w:r w:rsidR="00E44604" w:rsidRPr="003760E3">
        <w:rPr>
          <w:szCs w:val="22"/>
          <w:lang w:val="es-ES_tradnl"/>
        </w:rPr>
        <w:t xml:space="preserve">taría:  La </w:t>
      </w:r>
      <w:r w:rsidR="000E6F04" w:rsidRPr="003760E3">
        <w:rPr>
          <w:szCs w:val="22"/>
          <w:lang w:val="es-ES_tradnl"/>
        </w:rPr>
        <w:t>V</w:t>
      </w:r>
      <w:r w:rsidR="00E44604" w:rsidRPr="003760E3">
        <w:rPr>
          <w:szCs w:val="22"/>
          <w:lang w:val="es-ES_tradnl"/>
        </w:rPr>
        <w:t>icepresidenta, Sra. </w:t>
      </w:r>
      <w:r w:rsidRPr="003760E3">
        <w:rPr>
          <w:szCs w:val="22"/>
          <w:lang w:val="es-ES_tradnl"/>
        </w:rPr>
        <w:t>Charikhi, presid</w:t>
      </w:r>
      <w:r w:rsidR="00F8575A" w:rsidRPr="003760E3">
        <w:rPr>
          <w:szCs w:val="22"/>
          <w:lang w:val="es-ES_tradnl"/>
        </w:rPr>
        <w:t>ía</w:t>
      </w:r>
      <w:r w:rsidRPr="003760E3">
        <w:rPr>
          <w:szCs w:val="22"/>
          <w:lang w:val="es-ES_tradnl"/>
        </w:rPr>
        <w:t xml:space="preserve"> la sesión </w:t>
      </w:r>
      <w:r w:rsidR="00F8575A" w:rsidRPr="003760E3">
        <w:rPr>
          <w:szCs w:val="22"/>
          <w:lang w:val="es-ES_tradnl"/>
        </w:rPr>
        <w:t>en es</w:t>
      </w:r>
      <w:r w:rsidR="00633E55" w:rsidRPr="003760E3">
        <w:rPr>
          <w:szCs w:val="22"/>
          <w:lang w:val="es-ES_tradnl"/>
        </w:rPr>
        <w:t>t</w:t>
      </w:r>
      <w:r w:rsidR="00F8575A" w:rsidRPr="003760E3">
        <w:rPr>
          <w:szCs w:val="22"/>
          <w:lang w:val="es-ES_tradnl"/>
        </w:rPr>
        <w:t>e momento</w:t>
      </w:r>
      <w:r w:rsidRPr="003760E3">
        <w:rPr>
          <w:szCs w:val="22"/>
          <w:lang w:val="es-ES_tradnl"/>
        </w:rPr>
        <w:t xml:space="preserve">].  La Delegación del Japón </w:t>
      </w:r>
      <w:r w:rsidR="003D0749" w:rsidRPr="003760E3">
        <w:rPr>
          <w:szCs w:val="22"/>
          <w:lang w:val="es-ES_tradnl"/>
        </w:rPr>
        <w:t xml:space="preserve">dijo </w:t>
      </w:r>
      <w:r w:rsidRPr="003760E3">
        <w:rPr>
          <w:szCs w:val="22"/>
          <w:lang w:val="es-ES_tradnl"/>
        </w:rPr>
        <w:t xml:space="preserve">que el CIG ha logrado grandes avances en el marco del actual programa de trabajo en lo que </w:t>
      </w:r>
      <w:r w:rsidR="003D0749" w:rsidRPr="003760E3">
        <w:rPr>
          <w:szCs w:val="22"/>
          <w:lang w:val="es-ES_tradnl"/>
        </w:rPr>
        <w:t xml:space="preserve">respecta </w:t>
      </w:r>
      <w:r w:rsidRPr="003760E3">
        <w:rPr>
          <w:szCs w:val="22"/>
          <w:lang w:val="es-ES_tradnl"/>
        </w:rPr>
        <w:t xml:space="preserve">a la reducción del número de opciones y corchetes, así como en </w:t>
      </w:r>
      <w:r w:rsidR="007B277B" w:rsidRPr="003760E3">
        <w:rPr>
          <w:szCs w:val="22"/>
          <w:lang w:val="es-ES_tradnl"/>
        </w:rPr>
        <w:t xml:space="preserve">la racionalización de </w:t>
      </w:r>
      <w:r w:rsidRPr="003760E3">
        <w:rPr>
          <w:szCs w:val="22"/>
          <w:lang w:val="es-ES_tradnl"/>
        </w:rPr>
        <w:t xml:space="preserve">los textos.  </w:t>
      </w:r>
      <w:r w:rsidR="007B277B" w:rsidRPr="003760E3">
        <w:rPr>
          <w:szCs w:val="22"/>
          <w:lang w:val="es-ES_tradnl"/>
        </w:rPr>
        <w:t xml:space="preserve">No obstante, señaló que es preciso que el CIG reconozca que, pese a la ya dilatada duración del debate, son numerosas las cuestiones fundamentales, todas ellas de carácter transversal, que siguen pendientes de resolver, como los objetivos de política, la materia, los beneficiarios y el </w:t>
      </w:r>
      <w:r w:rsidR="0090249B" w:rsidRPr="003760E3">
        <w:rPr>
          <w:szCs w:val="22"/>
          <w:lang w:val="es-ES_tradnl"/>
        </w:rPr>
        <w:t xml:space="preserve">alcance </w:t>
      </w:r>
      <w:r w:rsidR="007B277B" w:rsidRPr="003760E3">
        <w:rPr>
          <w:szCs w:val="22"/>
          <w:lang w:val="es-ES_tradnl"/>
        </w:rPr>
        <w:t xml:space="preserve">de la protección.  La Delegación dijo </w:t>
      </w:r>
      <w:r w:rsidR="00B1502E" w:rsidRPr="003760E3">
        <w:rPr>
          <w:szCs w:val="22"/>
          <w:lang w:val="es-ES_tradnl"/>
        </w:rPr>
        <w:t xml:space="preserve">que acoge </w:t>
      </w:r>
      <w:r w:rsidR="007B277B" w:rsidRPr="003760E3">
        <w:rPr>
          <w:szCs w:val="22"/>
          <w:lang w:val="es-ES_tradnl"/>
        </w:rPr>
        <w:t xml:space="preserve">con satisfacción el examen de las cuestiones transversales, que podría arrojar luz sobre las cuestiones fundamentales comunes a los RR.GG., los CC.TT. y las ECT y que espera pueda ayudar al CIG a </w:t>
      </w:r>
      <w:r w:rsidR="00D41775" w:rsidRPr="003760E3">
        <w:rPr>
          <w:szCs w:val="22"/>
          <w:lang w:val="es-ES_tradnl"/>
        </w:rPr>
        <w:t xml:space="preserve">alcanzar </w:t>
      </w:r>
      <w:r w:rsidR="00B1502E" w:rsidRPr="003760E3">
        <w:rPr>
          <w:szCs w:val="22"/>
          <w:lang w:val="es-ES_tradnl"/>
        </w:rPr>
        <w:t xml:space="preserve">consensos </w:t>
      </w:r>
      <w:r w:rsidR="00D41775" w:rsidRPr="003760E3">
        <w:rPr>
          <w:szCs w:val="22"/>
          <w:lang w:val="es-ES_tradnl"/>
        </w:rPr>
        <w:t xml:space="preserve">sobre </w:t>
      </w:r>
      <w:r w:rsidR="007B277B" w:rsidRPr="003760E3">
        <w:rPr>
          <w:szCs w:val="22"/>
          <w:lang w:val="es-ES_tradnl"/>
        </w:rPr>
        <w:t xml:space="preserve">esas cuestiones.  Aun cuando dijo reconocer los beneficios asociados a este tipo de ejercicio, </w:t>
      </w:r>
      <w:r w:rsidR="005B580D" w:rsidRPr="003760E3">
        <w:rPr>
          <w:szCs w:val="22"/>
          <w:lang w:val="es-ES_tradnl"/>
        </w:rPr>
        <w:t xml:space="preserve">considera que </w:t>
      </w:r>
      <w:r w:rsidR="007B277B" w:rsidRPr="003760E3">
        <w:rPr>
          <w:szCs w:val="22"/>
          <w:lang w:val="es-ES_tradnl"/>
        </w:rPr>
        <w:t xml:space="preserve">estas tres materias revisten una naturaleza distinta y deben ser tratadas en pie de igualdad.  Anunció que se reserva el derecho a formular comentarios detallados y continuar profundizando en </w:t>
      </w:r>
      <w:r w:rsidR="00851DDA" w:rsidRPr="003760E3">
        <w:rPr>
          <w:szCs w:val="22"/>
          <w:lang w:val="es-ES_tradnl"/>
        </w:rPr>
        <w:t xml:space="preserve">estas cuestiones </w:t>
      </w:r>
      <w:r w:rsidR="007B277B" w:rsidRPr="003760E3">
        <w:rPr>
          <w:szCs w:val="22"/>
          <w:lang w:val="es-ES_tradnl"/>
        </w:rPr>
        <w:t>en la reunión del grupo de expertos.  Con todo, quiso aprovechar la oportunidad para tratar brevemente la primera cuestión transversal que se incluye en el documento de trabajo preparado por el Presidente, a saber, los objetivos de política.  De lo debatido hasta el momento se infiere que todos los Estados miembros comparte</w:t>
      </w:r>
      <w:r w:rsidR="00851DDA" w:rsidRPr="003760E3">
        <w:rPr>
          <w:szCs w:val="22"/>
          <w:lang w:val="es-ES_tradnl"/>
        </w:rPr>
        <w:t>n</w:t>
      </w:r>
      <w:r w:rsidR="007B277B" w:rsidRPr="003760E3">
        <w:rPr>
          <w:szCs w:val="22"/>
          <w:lang w:val="es-ES_tradnl"/>
        </w:rPr>
        <w:t xml:space="preserve"> el objetivo de que el CIG adopte medidas efectivas contra la apropiación indebida de los RR.GG, los CC.TT. y las ECT.  </w:t>
      </w:r>
      <w:r w:rsidR="00851DDA" w:rsidRPr="003760E3">
        <w:rPr>
          <w:szCs w:val="22"/>
          <w:lang w:val="es-ES_tradnl"/>
        </w:rPr>
        <w:t xml:space="preserve">Si el CIG pretendiera instaurar medidas análogas a las que protegen la P.I., deberá tener presente la importancia que tiene promover la innovación y la creatividad, principio éste fundamental dentro del sistema de P.I., así como preservar un dominio público que resulta esencial para el desarrollo social y cultural.  En lo que concierne a la cuestión del cumplimiento de los requisitos de acceso y la participación en los beneficios, la Delegación se declaró completamente convencida de que el actual sistema de P.I. no debe utilizarse como instrumento que vele por la observancia de las disposiciones del CDB y del Protocolo de Nagoya.  Además, tiene la firme convicción de que no se ha demostrado plenamente la eficacia de aplicar un requisito de divulgación obligatoria en este ámbito.  Para finalizar, la Delegación afirmó que, tal como ya ha señalado la Delegación del Japón en nombre del Grupo B, es preciso que durante la sesión en curso se asigne tiempo suficiente no sólo al debate sobre las cuestiones transversales, sino también a hacer balance de los progresos realizados y a la recomendación.  A este respecto, expresó su agradecimiento a la Delegación de los Estados Unidos de América por su propuesta acerca de un plan de trabajo para el CIG de cara a 2015.  </w:t>
      </w:r>
      <w:r w:rsidR="005B580D" w:rsidRPr="003760E3">
        <w:rPr>
          <w:szCs w:val="22"/>
          <w:lang w:val="es-ES_tradnl"/>
        </w:rPr>
        <w:t>E</w:t>
      </w:r>
      <w:r w:rsidR="00851DDA" w:rsidRPr="003760E3">
        <w:rPr>
          <w:szCs w:val="22"/>
          <w:lang w:val="es-ES_tradnl"/>
        </w:rPr>
        <w:t>l plan de trabajo propuesto puede ofrecer una base sólida para el debate.</w:t>
      </w:r>
    </w:p>
    <w:p w:rsidR="00851DDA" w:rsidRPr="003760E3" w:rsidRDefault="0070598D" w:rsidP="008672D7">
      <w:pPr>
        <w:pStyle w:val="ONUME"/>
        <w:numPr>
          <w:ilvl w:val="0"/>
          <w:numId w:val="19"/>
        </w:numPr>
        <w:rPr>
          <w:szCs w:val="22"/>
          <w:lang w:val="es-ES_tradnl"/>
        </w:rPr>
      </w:pPr>
      <w:r w:rsidRPr="003760E3">
        <w:rPr>
          <w:szCs w:val="22"/>
          <w:lang w:val="es-ES_tradnl"/>
        </w:rPr>
        <w:t xml:space="preserve">El Representante de la CAPAJ afirmó que le complace comprobar que la sesión ha </w:t>
      </w:r>
      <w:r w:rsidR="003D0749" w:rsidRPr="003760E3">
        <w:rPr>
          <w:szCs w:val="22"/>
          <w:lang w:val="es-ES_tradnl"/>
        </w:rPr>
        <w:t xml:space="preserve">dado comienzo </w:t>
      </w:r>
      <w:r w:rsidRPr="003760E3">
        <w:rPr>
          <w:szCs w:val="22"/>
          <w:lang w:val="es-ES_tradnl"/>
        </w:rPr>
        <w:t xml:space="preserve">con las reflexiones y observaciones del Presidente </w:t>
      </w:r>
      <w:r w:rsidR="003D0749" w:rsidRPr="003760E3">
        <w:rPr>
          <w:szCs w:val="22"/>
          <w:lang w:val="es-ES_tradnl"/>
        </w:rPr>
        <w:t xml:space="preserve">acerca de </w:t>
      </w:r>
      <w:r w:rsidRPr="003760E3">
        <w:rPr>
          <w:szCs w:val="22"/>
          <w:lang w:val="es-ES_tradnl"/>
        </w:rPr>
        <w:t>la</w:t>
      </w:r>
      <w:r w:rsidR="00941BDB" w:rsidRPr="003760E3">
        <w:rPr>
          <w:szCs w:val="22"/>
          <w:lang w:val="es-ES_tradnl"/>
        </w:rPr>
        <w:t>s</w:t>
      </w:r>
      <w:r w:rsidRPr="003760E3">
        <w:rPr>
          <w:szCs w:val="22"/>
          <w:lang w:val="es-ES_tradnl"/>
        </w:rPr>
        <w:t xml:space="preserve"> riqueza</w:t>
      </w:r>
      <w:r w:rsidR="00941BDB" w:rsidRPr="003760E3">
        <w:rPr>
          <w:szCs w:val="22"/>
          <w:lang w:val="es-ES_tradnl"/>
        </w:rPr>
        <w:t>s</w:t>
      </w:r>
      <w:r w:rsidRPr="003760E3">
        <w:rPr>
          <w:szCs w:val="22"/>
          <w:lang w:val="es-ES_tradnl"/>
        </w:rPr>
        <w:t xml:space="preserve">, la energía y las tradiciones de los pueblos indígenas.  </w:t>
      </w:r>
      <w:r w:rsidR="00941BDB" w:rsidRPr="003760E3">
        <w:rPr>
          <w:szCs w:val="22"/>
          <w:lang w:val="es-ES_tradnl"/>
        </w:rPr>
        <w:t>Observó igualmente que el Presidente había hecho mención del poblado de Machu Picchu, en el Perú.  Al respecto, dijo que el Machu Picchu fue creado por pueblos indígenas preexistentes en una zona poblada en la actualidad por Estados de América Latina y de la Comunidad Andina.  Expresó su agradecimiento por el hecho de que el representante de la Secretaría General de la Comunidad Andina hubiese mencionado el deseo de ésta de avanzar en el desarrollo de instrumentos que protejan la diversidad y el ingenio humanos.  Afirmó, no obstante, que a su parecer, algunos Estados miembros de la Comunidad Andina, a través de sus Ministerios de Cultura, y a pesar de los marcos jurídicos ya desarrollados bajo los auspicios de otr</w:t>
      </w:r>
      <w:r w:rsidR="006E321E" w:rsidRPr="003760E3">
        <w:rPr>
          <w:szCs w:val="22"/>
          <w:lang w:val="es-ES_tradnl"/>
        </w:rPr>
        <w:t>a</w:t>
      </w:r>
      <w:r w:rsidR="00941BDB" w:rsidRPr="003760E3">
        <w:rPr>
          <w:szCs w:val="22"/>
          <w:lang w:val="es-ES_tradnl"/>
        </w:rPr>
        <w:t xml:space="preserve">s </w:t>
      </w:r>
      <w:r w:rsidR="006E321E" w:rsidRPr="003760E3">
        <w:rPr>
          <w:szCs w:val="22"/>
          <w:lang w:val="es-ES_tradnl"/>
        </w:rPr>
        <w:t xml:space="preserve">dependencias </w:t>
      </w:r>
      <w:r w:rsidR="0061273A" w:rsidRPr="003760E3">
        <w:rPr>
          <w:szCs w:val="22"/>
          <w:lang w:val="es-ES_tradnl"/>
        </w:rPr>
        <w:t>administrativas</w:t>
      </w:r>
      <w:r w:rsidR="00941BDB" w:rsidRPr="003760E3">
        <w:rPr>
          <w:szCs w:val="22"/>
          <w:lang w:val="es-ES_tradnl"/>
        </w:rPr>
        <w:t xml:space="preserve">, como las Oficinas de P.I., están creando estructuras legales que ignoran o tratan de anular el carácter indígena del medio rural o las comunidades locales, privándoles de esta manera de un patrimonio que les es propio.  Recordó que el Machu Picchu no fue creado por Estados de América Latina, sino por los incas, que eran </w:t>
      </w:r>
      <w:r w:rsidR="00941BDB" w:rsidRPr="003760E3">
        <w:rPr>
          <w:szCs w:val="22"/>
          <w:lang w:val="es-ES_tradnl"/>
        </w:rPr>
        <w:lastRenderedPageBreak/>
        <w:t xml:space="preserve">pueblos indígenas.  </w:t>
      </w:r>
      <w:r w:rsidR="007324D5" w:rsidRPr="003760E3">
        <w:rPr>
          <w:szCs w:val="22"/>
          <w:lang w:val="es-ES_tradnl"/>
        </w:rPr>
        <w:t xml:space="preserve">A pesar de ello, es el Estado, y no los pueblos indígenas que habitan la región, el que se está beneficiando de ese patrimonio.  Recordó que un antiguo presidente del Perú, actualmente en prisión, había intentado vender el Machu Picchu a un consorcio turístico internacional.  En consecuencia, el Representante dijo que considera necesario practicar ajustes adecuados en los textos al objeto de garantizar que no se toman como pretexto para afianzar la apropiación indebida, </w:t>
      </w:r>
      <w:r w:rsidR="006E321E" w:rsidRPr="003760E3">
        <w:rPr>
          <w:szCs w:val="22"/>
          <w:lang w:val="es-ES_tradnl"/>
        </w:rPr>
        <w:t xml:space="preserve">por parte </w:t>
      </w:r>
      <w:r w:rsidR="007324D5" w:rsidRPr="003760E3">
        <w:rPr>
          <w:szCs w:val="22"/>
          <w:lang w:val="es-ES_tradnl"/>
        </w:rPr>
        <w:t>de los Estados, de los derechos de los titulares y creadores de CC.TT., es decir, los pueblos indígenas, y menoscabar aún más esos derechos.  Es preciso introducir ajustes en los textos que preserven las posibilidades que los pueblos indígenas tienen de seguir contribuyendo a la diversidad cultural y los CC.TT., y mantenerlos así a salvo de futuros intentos de destrucción.  El Representante instó al CIG a trabajar para tratar de alcanzar el objetivo común de crear instrumentos que protejan auténticamente los CC.TT. y las culturas tradicionales de los pueblos indígenas.</w:t>
      </w:r>
    </w:p>
    <w:p w:rsidR="00851DDA" w:rsidRPr="003760E3" w:rsidRDefault="0070598D" w:rsidP="0070598D">
      <w:pPr>
        <w:pStyle w:val="ONUME"/>
        <w:numPr>
          <w:ilvl w:val="0"/>
          <w:numId w:val="19"/>
        </w:numPr>
        <w:rPr>
          <w:szCs w:val="22"/>
          <w:lang w:val="es-ES_tradnl"/>
        </w:rPr>
      </w:pPr>
      <w:r w:rsidRPr="003760E3">
        <w:rPr>
          <w:szCs w:val="22"/>
          <w:lang w:val="es-ES_tradnl"/>
        </w:rPr>
        <w:t xml:space="preserve">La Representante del </w:t>
      </w:r>
      <w:r w:rsidRPr="003760E3">
        <w:rPr>
          <w:i/>
          <w:szCs w:val="22"/>
          <w:lang w:val="es-ES_tradnl"/>
        </w:rPr>
        <w:t>Health y Environment Program</w:t>
      </w:r>
      <w:r w:rsidRPr="003760E3">
        <w:rPr>
          <w:szCs w:val="22"/>
          <w:lang w:val="es-ES_tradnl"/>
        </w:rPr>
        <w:t xml:space="preserve"> (HEP) dio las gracias al Presidente por su documento de trabajo.  </w:t>
      </w:r>
      <w:r w:rsidR="007324D5" w:rsidRPr="003760E3">
        <w:rPr>
          <w:szCs w:val="22"/>
          <w:lang w:val="es-ES_tradnl"/>
        </w:rPr>
        <w:t xml:space="preserve">Reiteró </w:t>
      </w:r>
      <w:r w:rsidR="00834CF6" w:rsidRPr="003760E3">
        <w:rPr>
          <w:szCs w:val="22"/>
          <w:lang w:val="es-ES_tradnl"/>
        </w:rPr>
        <w:t xml:space="preserve">que confía en que </w:t>
      </w:r>
      <w:r w:rsidRPr="003760E3">
        <w:rPr>
          <w:szCs w:val="22"/>
          <w:lang w:val="es-ES_tradnl"/>
        </w:rPr>
        <w:t xml:space="preserve">la OMPI, que tiene el mandato de </w:t>
      </w:r>
      <w:r w:rsidR="004E1CAB" w:rsidRPr="003760E3">
        <w:rPr>
          <w:szCs w:val="22"/>
          <w:lang w:val="es-ES_tradnl"/>
        </w:rPr>
        <w:t xml:space="preserve">trabajar </w:t>
      </w:r>
      <w:r w:rsidR="007324D5" w:rsidRPr="003760E3">
        <w:rPr>
          <w:szCs w:val="22"/>
          <w:lang w:val="es-ES_tradnl"/>
        </w:rPr>
        <w:t xml:space="preserve">en el ámbito de los </w:t>
      </w:r>
      <w:r w:rsidRPr="003760E3">
        <w:rPr>
          <w:szCs w:val="22"/>
          <w:lang w:val="es-ES_tradnl"/>
        </w:rPr>
        <w:t xml:space="preserve">RR.GG., los CC.TT. y las ECT, cumpla </w:t>
      </w:r>
      <w:r w:rsidR="004E1CAB" w:rsidRPr="003760E3">
        <w:rPr>
          <w:szCs w:val="22"/>
          <w:lang w:val="es-ES_tradnl"/>
        </w:rPr>
        <w:t xml:space="preserve">también </w:t>
      </w:r>
      <w:r w:rsidRPr="003760E3">
        <w:rPr>
          <w:szCs w:val="22"/>
          <w:lang w:val="es-ES_tradnl"/>
        </w:rPr>
        <w:t xml:space="preserve">con ese mandato en </w:t>
      </w:r>
      <w:r w:rsidR="00E82A57" w:rsidRPr="003760E3">
        <w:rPr>
          <w:szCs w:val="22"/>
          <w:lang w:val="es-ES_tradnl"/>
        </w:rPr>
        <w:t xml:space="preserve">cuanto </w:t>
      </w:r>
      <w:r w:rsidR="006E321E" w:rsidRPr="003760E3">
        <w:rPr>
          <w:szCs w:val="22"/>
          <w:lang w:val="es-ES_tradnl"/>
        </w:rPr>
        <w:t xml:space="preserve">atañe </w:t>
      </w:r>
      <w:r w:rsidR="004E1CAB" w:rsidRPr="003760E3">
        <w:rPr>
          <w:szCs w:val="22"/>
          <w:lang w:val="es-ES_tradnl"/>
        </w:rPr>
        <w:t xml:space="preserve">a </w:t>
      </w:r>
      <w:r w:rsidR="00834CF6" w:rsidRPr="003760E3">
        <w:rPr>
          <w:szCs w:val="22"/>
          <w:lang w:val="es-ES_tradnl"/>
        </w:rPr>
        <w:t xml:space="preserve">la </w:t>
      </w:r>
      <w:r w:rsidRPr="003760E3">
        <w:rPr>
          <w:szCs w:val="22"/>
          <w:lang w:val="es-ES_tradnl"/>
        </w:rPr>
        <w:t xml:space="preserve">P.I.  </w:t>
      </w:r>
      <w:r w:rsidR="007324D5" w:rsidRPr="003760E3">
        <w:rPr>
          <w:szCs w:val="22"/>
          <w:lang w:val="es-ES_tradnl"/>
        </w:rPr>
        <w:t xml:space="preserve">Afirmó que la Organización está obligada a atender a todas las partes concernidas por la P.I., ya se trate de pueblos indígenas, titulares de derechos tradicionales, custodios de CC.TT., colaboradores con los pueblos indígenas o de </w:t>
      </w:r>
      <w:r w:rsidR="006E321E" w:rsidRPr="003760E3">
        <w:rPr>
          <w:szCs w:val="22"/>
          <w:lang w:val="es-ES_tradnl"/>
        </w:rPr>
        <w:t xml:space="preserve">cuantos </w:t>
      </w:r>
      <w:r w:rsidR="007324D5" w:rsidRPr="003760E3">
        <w:rPr>
          <w:szCs w:val="22"/>
          <w:lang w:val="es-ES_tradnl"/>
        </w:rPr>
        <w:t xml:space="preserve">ayudan a estos pueblos a luchar contra la apropiación ilícita de sus recursos.  </w:t>
      </w:r>
      <w:r w:rsidR="00E82A57" w:rsidRPr="003760E3">
        <w:rPr>
          <w:szCs w:val="22"/>
          <w:lang w:val="es-ES_tradnl"/>
        </w:rPr>
        <w:t>Es preciso integrar a todos estos grupos en el que ha venido en denominar</w:t>
      </w:r>
      <w:r w:rsidR="004E1CAB" w:rsidRPr="003760E3">
        <w:rPr>
          <w:szCs w:val="22"/>
          <w:lang w:val="es-ES_tradnl"/>
        </w:rPr>
        <w:t>se</w:t>
      </w:r>
      <w:r w:rsidR="00E82A57" w:rsidRPr="003760E3">
        <w:rPr>
          <w:szCs w:val="22"/>
          <w:lang w:val="es-ES_tradnl"/>
        </w:rPr>
        <w:t xml:space="preserve"> Grupo de la OMPI de Representantes Indígenas, así como encontrar un nombre adecuado para este grupo.  No debe actuarse en absoluto de manera discriminatoria en la gestión de los derechos de todos.  El CIG no debería otorgar preferencia a los derechos de unos frente a los de otros.  Señaló que desea que se defina claramente en los proyectos de texto la función que el sistema de P.I. podría desempeñar.  La Representante reconoció que el actual sistema de P.I. podría animar a innovar a quienes hacen uso de sus propios CC.TT. y RR.GG.  No obstante, dijo que desea </w:t>
      </w:r>
      <w:r w:rsidR="004E1CAB" w:rsidRPr="003760E3">
        <w:rPr>
          <w:szCs w:val="22"/>
          <w:lang w:val="es-ES_tradnl"/>
        </w:rPr>
        <w:t xml:space="preserve">cerciorarse </w:t>
      </w:r>
      <w:r w:rsidR="00E82A57" w:rsidRPr="003760E3">
        <w:rPr>
          <w:szCs w:val="22"/>
          <w:lang w:val="es-ES_tradnl"/>
        </w:rPr>
        <w:t>de que el sistema de P.I. se conforma de tal manera que se permit</w:t>
      </w:r>
      <w:r w:rsidR="004E1CAB" w:rsidRPr="003760E3">
        <w:rPr>
          <w:szCs w:val="22"/>
          <w:lang w:val="es-ES_tradnl"/>
        </w:rPr>
        <w:t>e</w:t>
      </w:r>
      <w:r w:rsidR="00E82A57" w:rsidRPr="003760E3">
        <w:rPr>
          <w:szCs w:val="22"/>
          <w:lang w:val="es-ES_tradnl"/>
        </w:rPr>
        <w:t xml:space="preserve"> conceder patentes a esos inventores y que acto seguido dichos titulares de patentes puedan </w:t>
      </w:r>
      <w:r w:rsidR="004E1CAB" w:rsidRPr="003760E3">
        <w:rPr>
          <w:szCs w:val="22"/>
          <w:lang w:val="es-ES_tradnl"/>
        </w:rPr>
        <w:t xml:space="preserve">disfrutar </w:t>
      </w:r>
      <w:r w:rsidR="00E82A57" w:rsidRPr="003760E3">
        <w:rPr>
          <w:szCs w:val="22"/>
          <w:lang w:val="es-ES_tradnl"/>
        </w:rPr>
        <w:t xml:space="preserve">de ellas, así como de las iniciativas de fortalecimiento de capacidades </w:t>
      </w:r>
      <w:r w:rsidR="004E1CAB" w:rsidRPr="003760E3">
        <w:rPr>
          <w:szCs w:val="22"/>
          <w:lang w:val="es-ES_tradnl"/>
        </w:rPr>
        <w:t xml:space="preserve">que se </w:t>
      </w:r>
      <w:r w:rsidR="009A313D" w:rsidRPr="003760E3">
        <w:rPr>
          <w:szCs w:val="22"/>
          <w:lang w:val="es-ES_tradnl"/>
        </w:rPr>
        <w:t xml:space="preserve">desplieguen </w:t>
      </w:r>
      <w:r w:rsidR="00E82A57" w:rsidRPr="003760E3">
        <w:rPr>
          <w:szCs w:val="22"/>
          <w:lang w:val="es-ES_tradnl"/>
        </w:rPr>
        <w:t xml:space="preserve">con la ayuda de ONG de </w:t>
      </w:r>
      <w:r w:rsidR="009A313D" w:rsidRPr="003760E3">
        <w:rPr>
          <w:szCs w:val="22"/>
          <w:lang w:val="es-ES_tradnl"/>
        </w:rPr>
        <w:t>apoyo</w:t>
      </w:r>
      <w:r w:rsidR="00E82A57" w:rsidRPr="003760E3">
        <w:rPr>
          <w:szCs w:val="22"/>
          <w:lang w:val="es-ES_tradnl"/>
        </w:rPr>
        <w:t xml:space="preserve">.  </w:t>
      </w:r>
      <w:r w:rsidR="001343FC" w:rsidRPr="003760E3">
        <w:rPr>
          <w:szCs w:val="22"/>
          <w:lang w:val="es-ES_tradnl"/>
        </w:rPr>
        <w:t xml:space="preserve">La Representante subrayó que este es un objetivo importante si África </w:t>
      </w:r>
      <w:r w:rsidR="006E321E" w:rsidRPr="003760E3">
        <w:rPr>
          <w:szCs w:val="22"/>
          <w:lang w:val="es-ES_tradnl"/>
        </w:rPr>
        <w:t xml:space="preserve">ha de </w:t>
      </w:r>
      <w:r w:rsidR="001343FC" w:rsidRPr="003760E3">
        <w:rPr>
          <w:szCs w:val="22"/>
          <w:lang w:val="es-ES_tradnl"/>
        </w:rPr>
        <w:t>continuar desarrollándose.</w:t>
      </w:r>
    </w:p>
    <w:p w:rsidR="00851DDA" w:rsidRPr="003760E3" w:rsidRDefault="00B964EF" w:rsidP="00B964EF">
      <w:pPr>
        <w:pStyle w:val="ONUME"/>
        <w:numPr>
          <w:ilvl w:val="0"/>
          <w:numId w:val="19"/>
        </w:numPr>
        <w:rPr>
          <w:szCs w:val="22"/>
          <w:lang w:val="es-ES_tradnl"/>
        </w:rPr>
      </w:pPr>
      <w:r w:rsidRPr="003760E3">
        <w:rPr>
          <w:szCs w:val="22"/>
          <w:lang w:val="es-ES_tradnl"/>
        </w:rPr>
        <w:t xml:space="preserve">La Delegación de Chile expresó su </w:t>
      </w:r>
      <w:r w:rsidR="001343FC" w:rsidRPr="003760E3">
        <w:rPr>
          <w:szCs w:val="22"/>
          <w:lang w:val="es-ES_tradnl"/>
        </w:rPr>
        <w:t xml:space="preserve">apoyo </w:t>
      </w:r>
      <w:r w:rsidRPr="003760E3">
        <w:rPr>
          <w:szCs w:val="22"/>
          <w:lang w:val="es-ES_tradnl"/>
        </w:rPr>
        <w:t xml:space="preserve">a la declaración formulada por la Delegación del Paraguay en nombre del GRULAC.  </w:t>
      </w:r>
      <w:r w:rsidR="004E1CAB" w:rsidRPr="003760E3">
        <w:rPr>
          <w:szCs w:val="22"/>
          <w:lang w:val="es-ES_tradnl"/>
        </w:rPr>
        <w:t xml:space="preserve">Dijo </w:t>
      </w:r>
      <w:r w:rsidR="001343FC" w:rsidRPr="003760E3">
        <w:rPr>
          <w:szCs w:val="22"/>
          <w:lang w:val="es-ES_tradnl"/>
        </w:rPr>
        <w:t>que desea subrayar la importancia de los avances logrados por el CIG en los últimos años, de lo</w:t>
      </w:r>
      <w:r w:rsidR="004E1CAB" w:rsidRPr="003760E3">
        <w:rPr>
          <w:szCs w:val="22"/>
          <w:lang w:val="es-ES_tradnl"/>
        </w:rPr>
        <w:t>s</w:t>
      </w:r>
      <w:r w:rsidR="001343FC" w:rsidRPr="003760E3">
        <w:rPr>
          <w:szCs w:val="22"/>
          <w:lang w:val="es-ES_tradnl"/>
        </w:rPr>
        <w:t xml:space="preserve"> que los tres proyectos de texto</w:t>
      </w:r>
      <w:r w:rsidR="006E321E" w:rsidRPr="003760E3">
        <w:rPr>
          <w:szCs w:val="22"/>
          <w:lang w:val="es-ES_tradnl"/>
        </w:rPr>
        <w:t xml:space="preserve"> son buena muestra</w:t>
      </w:r>
      <w:r w:rsidR="001343FC" w:rsidRPr="003760E3">
        <w:rPr>
          <w:szCs w:val="22"/>
          <w:lang w:val="es-ES_tradnl"/>
        </w:rPr>
        <w:t xml:space="preserve">.  Reconoció que la labor que el CIG tiene ante sí constituye todo un reto.  Con todo, el CIG ha puesto en marcha un proceso dinámico </w:t>
      </w:r>
      <w:r w:rsidR="004E1CAB" w:rsidRPr="003760E3">
        <w:rPr>
          <w:szCs w:val="22"/>
          <w:lang w:val="es-ES_tradnl"/>
        </w:rPr>
        <w:t xml:space="preserve">en cuyo marco </w:t>
      </w:r>
      <w:r w:rsidR="001343FC" w:rsidRPr="003760E3">
        <w:rPr>
          <w:szCs w:val="22"/>
          <w:lang w:val="es-ES_tradnl"/>
        </w:rPr>
        <w:t xml:space="preserve">se ha </w:t>
      </w:r>
      <w:r w:rsidR="004E1CAB" w:rsidRPr="003760E3">
        <w:rPr>
          <w:szCs w:val="22"/>
          <w:lang w:val="es-ES_tradnl"/>
        </w:rPr>
        <w:t xml:space="preserve">revelado </w:t>
      </w:r>
      <w:r w:rsidR="001343FC" w:rsidRPr="003760E3">
        <w:rPr>
          <w:szCs w:val="22"/>
          <w:lang w:val="es-ES_tradnl"/>
        </w:rPr>
        <w:t xml:space="preserve">capaz de coordinar </w:t>
      </w:r>
      <w:r w:rsidR="006E321E" w:rsidRPr="003760E3">
        <w:rPr>
          <w:szCs w:val="22"/>
          <w:lang w:val="es-ES_tradnl"/>
        </w:rPr>
        <w:t xml:space="preserve">el conjunto de </w:t>
      </w:r>
      <w:r w:rsidR="001343FC" w:rsidRPr="003760E3">
        <w:rPr>
          <w:szCs w:val="22"/>
          <w:lang w:val="es-ES_tradnl"/>
        </w:rPr>
        <w:t xml:space="preserve">su labor.  El CIG ha </w:t>
      </w:r>
      <w:r w:rsidR="004E1CAB" w:rsidRPr="003760E3">
        <w:rPr>
          <w:szCs w:val="22"/>
          <w:lang w:val="es-ES_tradnl"/>
        </w:rPr>
        <w:t xml:space="preserve">prestado asimismo atención </w:t>
      </w:r>
      <w:r w:rsidR="001343FC" w:rsidRPr="003760E3">
        <w:rPr>
          <w:szCs w:val="22"/>
          <w:lang w:val="es-ES_tradnl"/>
        </w:rPr>
        <w:t xml:space="preserve">a las experiencias nacionales y ha podido comparar los ejemplos recabados de esas experiencias y compartirlos.  Ello ha servido para orientar al CIG a la hora de avanzar.  </w:t>
      </w:r>
      <w:r w:rsidR="004E1CAB" w:rsidRPr="003760E3">
        <w:rPr>
          <w:szCs w:val="22"/>
          <w:lang w:val="es-ES_tradnl"/>
        </w:rPr>
        <w:t>La Delegación dijo haber acogido con satisfacción el documento de trabajo presentado por el Presidente, que debería ser de gran utilidad para que el CIG pueda avanzar en las cuestiones de fondo antes de que se embarque en cualquier cuestión relacionada con el preámbulo de los textos.  La Delegación aludió igualmente al hecho de que el CIG ha de preparar también una recomendación para la Asamblea General.  A su juicio, esta es la principal tarea que tiene encomendada el CIG en la presente sesión.  Dijo que ha tomado nota de las propuestas concretas presentadas por otras delegaciones y, a este respecto, puso de manifiesto su disposición a estudiar la formulada por la Delegación de los Estados Unidos de América.  Observó que se han logrado avances en los últimos años y expresó su deseo de que se convoque una conferencia diplomática que se revele fructífera.  Si este fuera el caso, sería importante que el CIG acuerde un programa de trabajo que le permita avanzar en todos sus ámbitos.  La Delegación reiteró su disposición a trabajar con el objetivo de conseguir progresos.</w:t>
      </w:r>
    </w:p>
    <w:p w:rsidR="00851DDA" w:rsidRPr="003760E3" w:rsidRDefault="00B964EF" w:rsidP="00B964EF">
      <w:pPr>
        <w:pStyle w:val="ONUME"/>
        <w:numPr>
          <w:ilvl w:val="0"/>
          <w:numId w:val="19"/>
        </w:numPr>
        <w:rPr>
          <w:szCs w:val="22"/>
          <w:lang w:val="es-ES_tradnl"/>
        </w:rPr>
      </w:pPr>
      <w:r w:rsidRPr="003760E3">
        <w:rPr>
          <w:szCs w:val="22"/>
          <w:lang w:val="es-ES_tradnl"/>
        </w:rPr>
        <w:lastRenderedPageBreak/>
        <w:t xml:space="preserve">El Representante de la Cámara de Comercio internacional (CCI) </w:t>
      </w:r>
      <w:r w:rsidR="00834CF6" w:rsidRPr="003760E3">
        <w:rPr>
          <w:szCs w:val="22"/>
          <w:lang w:val="es-ES_tradnl"/>
        </w:rPr>
        <w:t xml:space="preserve">dijo </w:t>
      </w:r>
      <w:r w:rsidRPr="003760E3">
        <w:rPr>
          <w:szCs w:val="22"/>
          <w:lang w:val="es-ES_tradnl"/>
        </w:rPr>
        <w:t xml:space="preserve">que la CCI siempre ha </w:t>
      </w:r>
      <w:r w:rsidR="009E0AC3" w:rsidRPr="003760E3">
        <w:rPr>
          <w:szCs w:val="22"/>
          <w:lang w:val="es-ES_tradnl"/>
        </w:rPr>
        <w:t xml:space="preserve">confiado en </w:t>
      </w:r>
      <w:r w:rsidRPr="003760E3">
        <w:rPr>
          <w:szCs w:val="22"/>
          <w:lang w:val="es-ES_tradnl"/>
        </w:rPr>
        <w:t xml:space="preserve">que el CIG </w:t>
      </w:r>
      <w:r w:rsidR="009E0AC3" w:rsidRPr="003760E3">
        <w:rPr>
          <w:szCs w:val="22"/>
          <w:lang w:val="es-ES_tradnl"/>
        </w:rPr>
        <w:t>culminará su labor con éxito</w:t>
      </w:r>
      <w:r w:rsidRPr="003760E3">
        <w:rPr>
          <w:szCs w:val="22"/>
          <w:lang w:val="es-ES_tradnl"/>
        </w:rPr>
        <w:t xml:space="preserve">.  </w:t>
      </w:r>
      <w:r w:rsidR="004B26C6" w:rsidRPr="003760E3">
        <w:rPr>
          <w:szCs w:val="22"/>
          <w:lang w:val="es-ES_tradnl"/>
        </w:rPr>
        <w:t>Agradeció los esfuerzos desplegados en el marco de las negociaciones por tantos y tantos participantes, incluido el Presidente.  Afirmó que es preciso que los resultados satisfactorios a los que se llegue gocen de una amplia aceptación y se consideren básicamente justos y razonablemente viables.</w:t>
      </w:r>
      <w:r w:rsidR="00224F6A" w:rsidRPr="003760E3">
        <w:rPr>
          <w:szCs w:val="22"/>
          <w:lang w:val="es-ES_tradnl"/>
        </w:rPr>
        <w:t xml:space="preserve">  El Representante subrayó que el dominio público es un tema fundamental.  Si se pretende dar reconocimiento a los derechos sobre los CC.TT., será preciso arbitrar excepciones adecuadas respecto de toda información que pase a ser de dominio público.  </w:t>
      </w:r>
      <w:r w:rsidR="006E321E" w:rsidRPr="003760E3">
        <w:rPr>
          <w:szCs w:val="22"/>
          <w:lang w:val="es-ES_tradnl"/>
        </w:rPr>
        <w:t xml:space="preserve">Si ha de continuarse innovando, habrá </w:t>
      </w:r>
      <w:r w:rsidR="00224F6A" w:rsidRPr="003760E3">
        <w:rPr>
          <w:szCs w:val="22"/>
          <w:lang w:val="es-ES_tradnl"/>
        </w:rPr>
        <w:t xml:space="preserve">de salvaguardarse el derecho a utilizar la información adquirida legítimamente, sea a través de una creación independiente, del acceso a publicaciones, o de otros medios lícitos.  </w:t>
      </w:r>
      <w:r w:rsidR="00B218FA" w:rsidRPr="003760E3">
        <w:rPr>
          <w:szCs w:val="22"/>
          <w:lang w:val="es-ES_tradnl"/>
        </w:rPr>
        <w:t>Todo enfoque que lleve aparejada la creación de derechos exclusivos sobre CC.TT. que pertenezcan al dominio público se considerará injusto y será imposible de aplicar.  Dijo que mantiene su apoyo a un instrumento que responda a las necesidades de los titulares de CC.TT. y que al tiempo continúe haciendo posible la creatividad y la innovación.  El Representante dijo estar de acuerdo con la afirmación hecha por el Representante de las Tribus Tulalip de que los derechos deben prevalecer sobre los intereses.  Añádase ahora a ello, dijo, que los derechos no son algo exclusivo de grupos concretos, y que deben ponderarse frente a otros derechos.  A este respecto, señaló que el libre acceso al dominio público no es sólo un interés comercial, sino también un importante derecho público.  Por ello, ha de encontrarse un equilibrio entre, de una parte, los derechos de los titulares de CC.TT. sobre los conocimientos de los que dicen ser propietarios y, de otra, el derecho del público al libre uso de toda información que sea notoriamente conocida.</w:t>
      </w:r>
    </w:p>
    <w:p w:rsidR="006E1CEF" w:rsidRPr="003760E3" w:rsidRDefault="00B964EF" w:rsidP="00B964EF">
      <w:pPr>
        <w:pStyle w:val="ONUME"/>
        <w:numPr>
          <w:ilvl w:val="0"/>
          <w:numId w:val="19"/>
        </w:numPr>
        <w:rPr>
          <w:szCs w:val="22"/>
          <w:lang w:val="es-ES_tradnl"/>
        </w:rPr>
      </w:pPr>
      <w:r w:rsidRPr="003760E3">
        <w:rPr>
          <w:szCs w:val="22"/>
          <w:lang w:val="es-ES_tradnl"/>
        </w:rPr>
        <w:t xml:space="preserve">La Delegación de la República de Corea </w:t>
      </w:r>
      <w:r w:rsidR="00B218FA" w:rsidRPr="003760E3">
        <w:rPr>
          <w:szCs w:val="22"/>
          <w:lang w:val="es-ES_tradnl"/>
        </w:rPr>
        <w:t xml:space="preserve">dijo </w:t>
      </w:r>
      <w:r w:rsidRPr="003760E3">
        <w:rPr>
          <w:szCs w:val="22"/>
          <w:lang w:val="es-ES_tradnl"/>
        </w:rPr>
        <w:t xml:space="preserve">que cree en la importancia </w:t>
      </w:r>
      <w:r w:rsidR="00B218FA" w:rsidRPr="003760E3">
        <w:rPr>
          <w:szCs w:val="22"/>
          <w:lang w:val="es-ES_tradnl"/>
        </w:rPr>
        <w:t xml:space="preserve">que tiene </w:t>
      </w:r>
      <w:r w:rsidRPr="003760E3">
        <w:rPr>
          <w:szCs w:val="22"/>
          <w:lang w:val="es-ES_tradnl"/>
        </w:rPr>
        <w:t xml:space="preserve">proteger los RR.GG., los CC.TT. y las ECT, pero subrayó que su protección debe </w:t>
      </w:r>
      <w:r w:rsidR="00B218FA" w:rsidRPr="003760E3">
        <w:rPr>
          <w:szCs w:val="22"/>
          <w:lang w:val="es-ES_tradnl"/>
        </w:rPr>
        <w:t xml:space="preserve">articularse </w:t>
      </w:r>
      <w:r w:rsidRPr="003760E3">
        <w:rPr>
          <w:szCs w:val="22"/>
          <w:lang w:val="es-ES_tradnl"/>
        </w:rPr>
        <w:t xml:space="preserve">de tal forma que no </w:t>
      </w:r>
      <w:r w:rsidR="00A37B17" w:rsidRPr="003760E3">
        <w:rPr>
          <w:szCs w:val="22"/>
          <w:lang w:val="es-ES_tradnl"/>
        </w:rPr>
        <w:t xml:space="preserve">puedan derivarse </w:t>
      </w:r>
      <w:r w:rsidRPr="003760E3">
        <w:rPr>
          <w:szCs w:val="22"/>
          <w:lang w:val="es-ES_tradnl"/>
        </w:rPr>
        <w:t xml:space="preserve">de ella efectos perjudiciales para la innovación y la creatividad.  </w:t>
      </w:r>
      <w:r w:rsidR="00B218FA" w:rsidRPr="003760E3">
        <w:rPr>
          <w:szCs w:val="22"/>
          <w:lang w:val="es-ES_tradnl"/>
        </w:rPr>
        <w:t xml:space="preserve">A su juicio, la definición o el alcance de los CC.TT. y las ECT que están a disposición del público o que pertenecen al dominio público revisten una gran importancia, así como su tratamiento.  La definición debe ser concisa y clara para evitar futuras interpretaciones ambiguas en su proceso de aplicación, </w:t>
      </w:r>
      <w:r w:rsidR="003D1229" w:rsidRPr="003760E3">
        <w:rPr>
          <w:szCs w:val="22"/>
          <w:lang w:val="es-ES_tradnl"/>
        </w:rPr>
        <w:t xml:space="preserve">habida cuenta de </w:t>
      </w:r>
      <w:r w:rsidR="00DC3EB5" w:rsidRPr="003760E3">
        <w:rPr>
          <w:szCs w:val="22"/>
          <w:lang w:val="es-ES_tradnl"/>
        </w:rPr>
        <w:t xml:space="preserve">la estrecha relación que guarda </w:t>
      </w:r>
      <w:r w:rsidR="00B218FA" w:rsidRPr="003760E3">
        <w:rPr>
          <w:szCs w:val="22"/>
          <w:lang w:val="es-ES_tradnl"/>
        </w:rPr>
        <w:t xml:space="preserve">con la materia, </w:t>
      </w:r>
      <w:r w:rsidR="00DC3EB5" w:rsidRPr="003760E3">
        <w:rPr>
          <w:szCs w:val="22"/>
          <w:lang w:val="es-ES_tradnl"/>
        </w:rPr>
        <w:t xml:space="preserve">las limitaciones </w:t>
      </w:r>
      <w:r w:rsidR="00B218FA" w:rsidRPr="003760E3">
        <w:rPr>
          <w:szCs w:val="22"/>
          <w:lang w:val="es-ES_tradnl"/>
        </w:rPr>
        <w:t xml:space="preserve">y excepciones, </w:t>
      </w:r>
      <w:r w:rsidR="00DC3EB5" w:rsidRPr="003760E3">
        <w:rPr>
          <w:szCs w:val="22"/>
          <w:lang w:val="es-ES_tradnl"/>
        </w:rPr>
        <w:t xml:space="preserve">y </w:t>
      </w:r>
      <w:r w:rsidR="00B218FA" w:rsidRPr="003760E3">
        <w:rPr>
          <w:szCs w:val="22"/>
          <w:lang w:val="es-ES_tradnl"/>
        </w:rPr>
        <w:t xml:space="preserve">el nivel de protección.  </w:t>
      </w:r>
      <w:r w:rsidR="00DC3EB5" w:rsidRPr="003760E3">
        <w:rPr>
          <w:szCs w:val="22"/>
          <w:lang w:val="es-ES_tradnl"/>
        </w:rPr>
        <w:t xml:space="preserve">La Delegación dijo que los CC.TT. que se encuentran en el dominio público y los que se utilizan en los ámbitos de la salud pública y el bienestar deben considerarse sujetos a una cláusula de exención.  En lo relativo a las bases de datos, cree que elaborarlas y utilizarlas constituye un modo muy eficiente de impedir la concesión </w:t>
      </w:r>
      <w:r w:rsidR="003A2F2C" w:rsidRPr="003760E3">
        <w:rPr>
          <w:szCs w:val="22"/>
          <w:lang w:val="es-ES_tradnl"/>
        </w:rPr>
        <w:t xml:space="preserve">errónea </w:t>
      </w:r>
      <w:r w:rsidR="00DC3EB5" w:rsidRPr="003760E3">
        <w:rPr>
          <w:szCs w:val="22"/>
          <w:lang w:val="es-ES_tradnl"/>
        </w:rPr>
        <w:t>de patentes, al tiempo que una forma de proteger los RR.GG. y l</w:t>
      </w:r>
      <w:r w:rsidR="00C616EE" w:rsidRPr="003760E3">
        <w:rPr>
          <w:szCs w:val="22"/>
          <w:lang w:val="es-ES_tradnl"/>
        </w:rPr>
        <w:t>o</w:t>
      </w:r>
      <w:r w:rsidR="00DC3EB5" w:rsidRPr="003760E3">
        <w:rPr>
          <w:szCs w:val="22"/>
          <w:lang w:val="es-ES_tradnl"/>
        </w:rPr>
        <w:t xml:space="preserve">s CC.TT.  Asimismo, señaló que las bases de datos de su país incluyen cantidades ingentes de información publicada y que se han utilizado con gran éxito como documentos del estado anterior de la técnica en exámenes de patentes, así como para otros </w:t>
      </w:r>
      <w:r w:rsidR="003D1229" w:rsidRPr="003760E3">
        <w:rPr>
          <w:szCs w:val="22"/>
          <w:lang w:val="es-ES_tradnl"/>
        </w:rPr>
        <w:t>fines</w:t>
      </w:r>
      <w:r w:rsidR="00DC3EB5" w:rsidRPr="003760E3">
        <w:rPr>
          <w:szCs w:val="22"/>
          <w:lang w:val="es-ES_tradnl"/>
        </w:rPr>
        <w:t xml:space="preserve">.  Nuevos debates sobre el alcance de la información, las medidas de seguridad o el control del acceso, permitirían formarse una idea más clara sobre cómo incrementar la utilidad de esas bases de datos.  En relación con los requisitos de divulgación, expresó su inquietud por el proceso de concesión de derechos sobre invenciones, dado que la incertidumbre jurídica creada por esos requisitos podrían tener como resultado, en última instancia, la reticencia por parte de los usuarios a utilizar los sistemas de patentes y su decisión de </w:t>
      </w:r>
      <w:r w:rsidR="003D1229" w:rsidRPr="003760E3">
        <w:rPr>
          <w:szCs w:val="22"/>
          <w:lang w:val="es-ES_tradnl"/>
        </w:rPr>
        <w:t xml:space="preserve">apartarse </w:t>
      </w:r>
      <w:r w:rsidR="00DC3EB5" w:rsidRPr="003760E3">
        <w:rPr>
          <w:szCs w:val="22"/>
          <w:lang w:val="es-ES_tradnl"/>
        </w:rPr>
        <w:t xml:space="preserve">totalmente de los regímenes de P.I.  </w:t>
      </w:r>
      <w:r w:rsidR="00402C58" w:rsidRPr="003760E3">
        <w:rPr>
          <w:szCs w:val="22"/>
          <w:lang w:val="es-ES_tradnl"/>
        </w:rPr>
        <w:t xml:space="preserve">Puesto que a los titulares de patentes se les conceden derechos exclusivos bajo la única condición de que revelen </w:t>
      </w:r>
      <w:r w:rsidR="003D1229" w:rsidRPr="003760E3">
        <w:rPr>
          <w:szCs w:val="22"/>
          <w:lang w:val="es-ES_tradnl"/>
        </w:rPr>
        <w:t xml:space="preserve">cualquier </w:t>
      </w:r>
      <w:r w:rsidR="00402C58" w:rsidRPr="003760E3">
        <w:rPr>
          <w:szCs w:val="22"/>
          <w:lang w:val="es-ES_tradnl"/>
        </w:rPr>
        <w:t xml:space="preserve">nueva tecnología, el sistema de patentes promueve de manera activa los avances tecnológicos modernos.  Los requisitos de divulgación del origen de los RR.GG. impondrían una carga a los usuarios del sistema de patentes en una medida jamás contemplada por sus creadores.    La Delegación considera que también se pueden garantizar los derechos de las partes suministradoras y de las partes usuarias a través de medios que no tienen relación con el sistema de patentes, como contratos privados, en lugar de revocar los derechos de propiedad intelectual o imponer sanciones.  En este contexto, es necesario que el CIG dedique más tiempo a celebrar debates profundos e investigar, </w:t>
      </w:r>
      <w:r w:rsidR="00402C58" w:rsidRPr="003760E3">
        <w:rPr>
          <w:szCs w:val="22"/>
          <w:lang w:val="es-ES_tradnl"/>
        </w:rPr>
        <w:lastRenderedPageBreak/>
        <w:t>teniendo más en cuenta las opiniones de los usuarios y evaluando el potencial efecto dominó sobre la industria y demás ámbitos relacionados.</w:t>
      </w:r>
    </w:p>
    <w:p w:rsidR="006E1CEF" w:rsidRPr="003760E3" w:rsidRDefault="006E1CEF" w:rsidP="006E1CEF">
      <w:pPr>
        <w:pStyle w:val="ONUME"/>
        <w:numPr>
          <w:ilvl w:val="0"/>
          <w:numId w:val="0"/>
        </w:numPr>
        <w:rPr>
          <w:szCs w:val="22"/>
          <w:lang w:val="es-ES_tradnl"/>
        </w:rPr>
      </w:pPr>
    </w:p>
    <w:p w:rsidR="003F319F" w:rsidRPr="003760E3" w:rsidRDefault="00B964EF" w:rsidP="00E44604">
      <w:pPr>
        <w:pStyle w:val="ONUME"/>
        <w:numPr>
          <w:ilvl w:val="0"/>
          <w:numId w:val="19"/>
        </w:numPr>
        <w:rPr>
          <w:szCs w:val="22"/>
          <w:lang w:val="es-ES_tradnl"/>
        </w:rPr>
      </w:pPr>
      <w:r w:rsidRPr="003760E3">
        <w:rPr>
          <w:szCs w:val="22"/>
          <w:lang w:val="es-ES_tradnl"/>
        </w:rPr>
        <w:t>La Delegación de Malawi hizo suya</w:t>
      </w:r>
      <w:r w:rsidR="00C04070" w:rsidRPr="003760E3">
        <w:rPr>
          <w:szCs w:val="22"/>
          <w:lang w:val="es-ES_tradnl"/>
        </w:rPr>
        <w:t>s</w:t>
      </w:r>
      <w:r w:rsidRPr="003760E3">
        <w:rPr>
          <w:szCs w:val="22"/>
          <w:lang w:val="es-ES_tradnl"/>
        </w:rPr>
        <w:t xml:space="preserve"> la</w:t>
      </w:r>
      <w:r w:rsidR="003F319F" w:rsidRPr="003760E3">
        <w:rPr>
          <w:szCs w:val="22"/>
          <w:lang w:val="es-ES_tradnl"/>
        </w:rPr>
        <w:t>s</w:t>
      </w:r>
      <w:r w:rsidRPr="003760E3">
        <w:rPr>
          <w:szCs w:val="22"/>
          <w:lang w:val="es-ES_tradnl"/>
        </w:rPr>
        <w:t xml:space="preserve"> declaraci</w:t>
      </w:r>
      <w:r w:rsidR="003F319F" w:rsidRPr="003760E3">
        <w:rPr>
          <w:szCs w:val="22"/>
          <w:lang w:val="es-ES_tradnl"/>
        </w:rPr>
        <w:t>ones</w:t>
      </w:r>
      <w:r w:rsidRPr="003760E3">
        <w:rPr>
          <w:szCs w:val="22"/>
          <w:lang w:val="es-ES_tradnl"/>
        </w:rPr>
        <w:t xml:space="preserve"> formulada</w:t>
      </w:r>
      <w:r w:rsidR="003F319F" w:rsidRPr="003760E3">
        <w:rPr>
          <w:szCs w:val="22"/>
          <w:lang w:val="es-ES_tradnl"/>
        </w:rPr>
        <w:t>s</w:t>
      </w:r>
      <w:r w:rsidRPr="003760E3">
        <w:rPr>
          <w:szCs w:val="22"/>
          <w:lang w:val="es-ES_tradnl"/>
        </w:rPr>
        <w:t xml:space="preserve"> por la Delegación de Kenya en nombre del Grupo Africano y la Delegación</w:t>
      </w:r>
      <w:r w:rsidR="00057EF3" w:rsidRPr="003760E3">
        <w:rPr>
          <w:szCs w:val="22"/>
          <w:lang w:val="es-ES_tradnl"/>
        </w:rPr>
        <w:t xml:space="preserve"> de Indonesia en nombre de los P</w:t>
      </w:r>
      <w:r w:rsidRPr="003760E3">
        <w:rPr>
          <w:szCs w:val="22"/>
          <w:lang w:val="es-ES_tradnl"/>
        </w:rPr>
        <w:t xml:space="preserve">aíses de </w:t>
      </w:r>
      <w:r w:rsidR="00057EF3" w:rsidRPr="003760E3">
        <w:rPr>
          <w:szCs w:val="22"/>
          <w:lang w:val="es-ES_tradnl"/>
        </w:rPr>
        <w:t>I</w:t>
      </w:r>
      <w:r w:rsidRPr="003760E3">
        <w:rPr>
          <w:szCs w:val="22"/>
          <w:lang w:val="es-ES_tradnl"/>
        </w:rPr>
        <w:t xml:space="preserve">deas </w:t>
      </w:r>
      <w:r w:rsidR="00057EF3" w:rsidRPr="003760E3">
        <w:rPr>
          <w:szCs w:val="22"/>
          <w:lang w:val="es-ES_tradnl"/>
        </w:rPr>
        <w:t>A</w:t>
      </w:r>
      <w:r w:rsidRPr="003760E3">
        <w:rPr>
          <w:szCs w:val="22"/>
          <w:lang w:val="es-ES_tradnl"/>
        </w:rPr>
        <w:t xml:space="preserve">fines.  </w:t>
      </w:r>
      <w:r w:rsidR="007E5BFA" w:rsidRPr="003760E3">
        <w:rPr>
          <w:szCs w:val="22"/>
          <w:lang w:val="es-ES_tradnl"/>
        </w:rPr>
        <w:t xml:space="preserve">Dijo que considera que </w:t>
      </w:r>
      <w:r w:rsidR="00747E8D" w:rsidRPr="003760E3">
        <w:rPr>
          <w:szCs w:val="22"/>
          <w:lang w:val="es-ES_tradnl"/>
        </w:rPr>
        <w:t xml:space="preserve">el proceso del CIG ha subrayado el enorme valor económico y social que tiene el reconocimiento de la protección de los RR.GG., los CC.TT. y las ECT como P.I., </w:t>
      </w:r>
      <w:r w:rsidR="00E00899" w:rsidRPr="003760E3">
        <w:rPr>
          <w:szCs w:val="22"/>
          <w:lang w:val="es-ES_tradnl"/>
        </w:rPr>
        <w:t xml:space="preserve">sobre todo </w:t>
      </w:r>
      <w:r w:rsidR="00747E8D" w:rsidRPr="003760E3">
        <w:rPr>
          <w:szCs w:val="22"/>
          <w:lang w:val="es-ES_tradnl"/>
        </w:rPr>
        <w:t>para los países menos adelantados (“PMA”) como Malawi.  Dado que los PMA gozan de una posición de ventaja competitiva en la materia que está</w:t>
      </w:r>
      <w:r w:rsidR="00E00899" w:rsidRPr="003760E3">
        <w:rPr>
          <w:szCs w:val="22"/>
          <w:lang w:val="es-ES_tradnl"/>
        </w:rPr>
        <w:t xml:space="preserve"> siendo</w:t>
      </w:r>
      <w:r w:rsidR="00747E8D" w:rsidRPr="003760E3">
        <w:rPr>
          <w:szCs w:val="22"/>
          <w:lang w:val="es-ES_tradnl"/>
        </w:rPr>
        <w:t xml:space="preserve"> debati</w:t>
      </w:r>
      <w:r w:rsidR="00E00899" w:rsidRPr="003760E3">
        <w:rPr>
          <w:szCs w:val="22"/>
          <w:lang w:val="es-ES_tradnl"/>
        </w:rPr>
        <w:t>da</w:t>
      </w:r>
      <w:r w:rsidR="00747E8D" w:rsidRPr="003760E3">
        <w:rPr>
          <w:szCs w:val="22"/>
          <w:lang w:val="es-ES_tradnl"/>
        </w:rPr>
        <w:t xml:space="preserve">, este proceso representa una oportunidad para que esos países puedan aprovechar este conjunto de conocimientos y obtener beneficios de ellos.  La Delegación considera que el reconocimiento y la protección de los RR.GG., los CC.TT. y las ECT como P.I. que subsiste en el seno de </w:t>
      </w:r>
      <w:r w:rsidR="003D1229" w:rsidRPr="003760E3">
        <w:rPr>
          <w:szCs w:val="22"/>
          <w:lang w:val="es-ES_tradnl"/>
        </w:rPr>
        <w:t xml:space="preserve">unos </w:t>
      </w:r>
      <w:r w:rsidR="00747E8D" w:rsidRPr="003760E3">
        <w:rPr>
          <w:szCs w:val="22"/>
          <w:lang w:val="es-ES_tradnl"/>
        </w:rPr>
        <w:t xml:space="preserve">pueblos que se cuentan entre los más depauperados del mundo, los capacitaría para aprovechar con fines comerciales sus conocimientos y les animaría a seguir experimentando </w:t>
      </w:r>
      <w:r w:rsidR="00E00899" w:rsidRPr="003760E3">
        <w:rPr>
          <w:szCs w:val="22"/>
          <w:lang w:val="es-ES_tradnl"/>
        </w:rPr>
        <w:t xml:space="preserve">con este conjunto de conocimientos </w:t>
      </w:r>
      <w:r w:rsidR="00747E8D" w:rsidRPr="003760E3">
        <w:rPr>
          <w:szCs w:val="22"/>
          <w:lang w:val="es-ES_tradnl"/>
        </w:rPr>
        <w:t>y desarroll</w:t>
      </w:r>
      <w:r w:rsidR="00E00899" w:rsidRPr="003760E3">
        <w:rPr>
          <w:szCs w:val="22"/>
          <w:lang w:val="es-ES_tradnl"/>
        </w:rPr>
        <w:t>án</w:t>
      </w:r>
      <w:r w:rsidR="00747E8D" w:rsidRPr="003760E3">
        <w:rPr>
          <w:szCs w:val="22"/>
          <w:lang w:val="es-ES_tradnl"/>
        </w:rPr>
        <w:t>do</w:t>
      </w:r>
      <w:r w:rsidR="00E00899" w:rsidRPr="003760E3">
        <w:rPr>
          <w:szCs w:val="22"/>
          <w:lang w:val="es-ES_tradnl"/>
        </w:rPr>
        <w:t>lo</w:t>
      </w:r>
      <w:r w:rsidR="00747E8D" w:rsidRPr="003760E3">
        <w:rPr>
          <w:szCs w:val="22"/>
          <w:lang w:val="es-ES_tradnl"/>
        </w:rPr>
        <w:t xml:space="preserve"> en sus </w:t>
      </w:r>
      <w:r w:rsidR="00E00899" w:rsidRPr="003760E3">
        <w:rPr>
          <w:szCs w:val="22"/>
          <w:lang w:val="es-ES_tradnl"/>
        </w:rPr>
        <w:t xml:space="preserve">respectivos </w:t>
      </w:r>
      <w:r w:rsidR="00747E8D" w:rsidRPr="003760E3">
        <w:rPr>
          <w:szCs w:val="22"/>
          <w:lang w:val="es-ES_tradnl"/>
        </w:rPr>
        <w:t xml:space="preserve">entornos sociales y culturales.  Esto potenciaría el valor de los regímenes de protección de la P.I. en los PMA y contribuiría al logro del tan ansiado desarrollo económico.  La Delegación se hizo eco del punto de vista expresado por la Delegación de Kenya, en nombre del Grupo Africano, en el sentido de que el CIG tiene ante sí tres textos que reflejan al tiempo que afianzan las aspiraciones de contar con un instrumento internacional jurídicamente vinculante que regule estas materias.  Le preocupa, por ello, la propuesta formulada por la Delegación de los Estados Unidos de América de prolongar los trabajos del CIG más allá del bienio 2014-2015.  </w:t>
      </w:r>
      <w:r w:rsidR="00E00899" w:rsidRPr="003760E3">
        <w:rPr>
          <w:szCs w:val="22"/>
          <w:lang w:val="es-ES_tradnl"/>
        </w:rPr>
        <w:t xml:space="preserve">Dijo que bien al contrario confía en que </w:t>
      </w:r>
      <w:r w:rsidR="00747E8D" w:rsidRPr="003760E3">
        <w:rPr>
          <w:szCs w:val="22"/>
          <w:lang w:val="es-ES_tradnl"/>
        </w:rPr>
        <w:t>esta sesión afiance lo conseguido hasta ahora y que, al final de ella, el CIG recomiende a la Asamblea General la convocación de una conferencia diplomática con vistas a la adopción, en 2015, de un instrumento internacional sobre la protección de los RR.GG., los CC.TT. y las ECT.</w:t>
      </w:r>
    </w:p>
    <w:p w:rsidR="003F319F" w:rsidRPr="003760E3" w:rsidRDefault="00B964EF" w:rsidP="00E44604">
      <w:pPr>
        <w:pStyle w:val="ONUME"/>
        <w:numPr>
          <w:ilvl w:val="0"/>
          <w:numId w:val="19"/>
        </w:numPr>
        <w:rPr>
          <w:szCs w:val="22"/>
          <w:lang w:val="es-ES_tradnl"/>
        </w:rPr>
      </w:pPr>
      <w:r w:rsidRPr="003760E3">
        <w:rPr>
          <w:lang w:val="es-ES_tradnl"/>
        </w:rPr>
        <w:t xml:space="preserve">La Delegación de </w:t>
      </w:r>
      <w:r w:rsidRPr="003760E3">
        <w:rPr>
          <w:rFonts w:cs="Courier New"/>
          <w:szCs w:val="24"/>
          <w:lang w:val="es-ES_tradnl"/>
        </w:rPr>
        <w:t xml:space="preserve">Colombia subrayó la importancia de la labor que está </w:t>
      </w:r>
      <w:r w:rsidR="00747E8D" w:rsidRPr="003760E3">
        <w:rPr>
          <w:rFonts w:cs="Courier New"/>
          <w:szCs w:val="24"/>
          <w:lang w:val="es-ES_tradnl"/>
        </w:rPr>
        <w:t xml:space="preserve">llevándose </w:t>
      </w:r>
      <w:r w:rsidRPr="003760E3">
        <w:rPr>
          <w:rFonts w:cs="Courier New"/>
          <w:szCs w:val="24"/>
          <w:lang w:val="es-ES_tradnl"/>
        </w:rPr>
        <w:t xml:space="preserve">a cabo en el </w:t>
      </w:r>
      <w:r w:rsidR="00747E8D" w:rsidRPr="003760E3">
        <w:rPr>
          <w:rFonts w:cs="Courier New"/>
          <w:szCs w:val="24"/>
          <w:lang w:val="es-ES_tradnl"/>
        </w:rPr>
        <w:t xml:space="preserve">seno del </w:t>
      </w:r>
      <w:r w:rsidRPr="003760E3">
        <w:rPr>
          <w:rFonts w:cs="Courier New"/>
          <w:szCs w:val="24"/>
          <w:lang w:val="es-ES_tradnl"/>
        </w:rPr>
        <w:t xml:space="preserve">Comité.  </w:t>
      </w:r>
      <w:r w:rsidR="00D42EF3" w:rsidRPr="003760E3">
        <w:rPr>
          <w:rFonts w:cs="Courier New"/>
          <w:szCs w:val="24"/>
          <w:lang w:val="es-ES_tradnl"/>
        </w:rPr>
        <w:t xml:space="preserve">Señaló </w:t>
      </w:r>
      <w:r w:rsidR="00747E8D" w:rsidRPr="003760E3">
        <w:rPr>
          <w:rFonts w:cs="Courier New"/>
          <w:szCs w:val="24"/>
          <w:lang w:val="es-ES_tradnl"/>
        </w:rPr>
        <w:t xml:space="preserve">que el CIG está trabajando en pos de un marco internacional que asegure la protección de los RR.GG., los CC.TT. y las ECT en el ámbito de la P.I.  </w:t>
      </w:r>
      <w:r w:rsidR="00D42EF3" w:rsidRPr="003760E3">
        <w:rPr>
          <w:rFonts w:cs="Courier New"/>
          <w:szCs w:val="24"/>
          <w:lang w:val="es-ES_tradnl"/>
        </w:rPr>
        <w:t xml:space="preserve">Dijo que acoge </w:t>
      </w:r>
      <w:r w:rsidR="00747E8D" w:rsidRPr="003760E3">
        <w:rPr>
          <w:rFonts w:cs="Courier New"/>
          <w:szCs w:val="24"/>
          <w:lang w:val="es-ES_tradnl"/>
        </w:rPr>
        <w:t xml:space="preserve">con satisfacción las negociaciones que están </w:t>
      </w:r>
      <w:r w:rsidR="00E00899" w:rsidRPr="003760E3">
        <w:rPr>
          <w:rFonts w:cs="Courier New"/>
          <w:szCs w:val="24"/>
          <w:lang w:val="es-ES_tradnl"/>
        </w:rPr>
        <w:t xml:space="preserve">teniendo lugar </w:t>
      </w:r>
      <w:r w:rsidR="00747E8D" w:rsidRPr="003760E3">
        <w:rPr>
          <w:rFonts w:cs="Courier New"/>
          <w:szCs w:val="24"/>
          <w:lang w:val="es-ES_tradnl"/>
        </w:rPr>
        <w:t xml:space="preserve">en el </w:t>
      </w:r>
      <w:r w:rsidR="00227902" w:rsidRPr="003760E3">
        <w:rPr>
          <w:rFonts w:cs="Courier New"/>
          <w:szCs w:val="24"/>
          <w:lang w:val="es-ES_tradnl"/>
        </w:rPr>
        <w:t xml:space="preserve">marco del </w:t>
      </w:r>
      <w:r w:rsidR="00747E8D" w:rsidRPr="003760E3">
        <w:rPr>
          <w:rFonts w:cs="Courier New"/>
          <w:szCs w:val="24"/>
          <w:lang w:val="es-ES_tradnl"/>
        </w:rPr>
        <w:t xml:space="preserve">Comité y </w:t>
      </w:r>
      <w:r w:rsidR="00D42EF3" w:rsidRPr="003760E3">
        <w:rPr>
          <w:rFonts w:cs="Courier New"/>
          <w:szCs w:val="24"/>
          <w:lang w:val="es-ES_tradnl"/>
        </w:rPr>
        <w:t xml:space="preserve">que </w:t>
      </w:r>
      <w:r w:rsidR="00E00899" w:rsidRPr="003760E3">
        <w:rPr>
          <w:rFonts w:cs="Courier New"/>
          <w:szCs w:val="24"/>
          <w:lang w:val="es-ES_tradnl"/>
        </w:rPr>
        <w:t xml:space="preserve">considera que </w:t>
      </w:r>
      <w:r w:rsidR="00D42EF3" w:rsidRPr="003760E3">
        <w:rPr>
          <w:rFonts w:cs="Courier New"/>
          <w:szCs w:val="24"/>
          <w:lang w:val="es-ES_tradnl"/>
        </w:rPr>
        <w:t xml:space="preserve">las mismas deberían proseguir </w:t>
      </w:r>
      <w:r w:rsidR="00747E8D" w:rsidRPr="003760E3">
        <w:rPr>
          <w:rFonts w:cs="Courier New"/>
          <w:szCs w:val="24"/>
          <w:lang w:val="es-ES_tradnl"/>
        </w:rPr>
        <w:t xml:space="preserve">a lo largo de 2015.  </w:t>
      </w:r>
      <w:r w:rsidR="00D42EF3" w:rsidRPr="003760E3">
        <w:rPr>
          <w:rFonts w:cs="Courier New"/>
          <w:szCs w:val="24"/>
          <w:lang w:val="es-ES_tradnl"/>
        </w:rPr>
        <w:t xml:space="preserve">La Delegación suscribió las declaraciones </w:t>
      </w:r>
      <w:r w:rsidR="00227902" w:rsidRPr="003760E3">
        <w:rPr>
          <w:rFonts w:cs="Courier New"/>
          <w:szCs w:val="24"/>
          <w:lang w:val="es-ES_tradnl"/>
        </w:rPr>
        <w:t xml:space="preserve">formuladas </w:t>
      </w:r>
      <w:r w:rsidR="00D42EF3" w:rsidRPr="003760E3">
        <w:rPr>
          <w:rFonts w:cs="Courier New"/>
          <w:szCs w:val="24"/>
          <w:lang w:val="es-ES_tradnl"/>
        </w:rPr>
        <w:t xml:space="preserve">por la Delegación del Paraguay en nombre del GRULAC y la Delegación de Indonesia en nombre de los Países de Ideas Afines.  </w:t>
      </w:r>
      <w:r w:rsidR="00227902" w:rsidRPr="003760E3">
        <w:rPr>
          <w:rFonts w:cs="Courier New"/>
          <w:szCs w:val="24"/>
          <w:lang w:val="es-ES_tradnl"/>
        </w:rPr>
        <w:t xml:space="preserve">Abundó en la necesidad de </w:t>
      </w:r>
      <w:r w:rsidR="00D42EF3" w:rsidRPr="003760E3">
        <w:rPr>
          <w:rFonts w:cs="Courier New"/>
          <w:szCs w:val="24"/>
          <w:lang w:val="es-ES_tradnl"/>
        </w:rPr>
        <w:t xml:space="preserve">recomendar a la Asamblea General </w:t>
      </w:r>
      <w:r w:rsidR="00227902" w:rsidRPr="003760E3">
        <w:rPr>
          <w:rFonts w:cs="Courier New"/>
          <w:szCs w:val="24"/>
          <w:lang w:val="es-ES_tradnl"/>
        </w:rPr>
        <w:t xml:space="preserve">la adopción de </w:t>
      </w:r>
      <w:r w:rsidR="00D42EF3" w:rsidRPr="003760E3">
        <w:rPr>
          <w:rFonts w:cs="Courier New"/>
          <w:szCs w:val="24"/>
          <w:lang w:val="es-ES_tradnl"/>
        </w:rPr>
        <w:t xml:space="preserve">un plan de trabajo equilibrado para 2015 que permita al Comité </w:t>
      </w:r>
      <w:r w:rsidR="00227902" w:rsidRPr="003760E3">
        <w:rPr>
          <w:rFonts w:cs="Courier New"/>
          <w:szCs w:val="24"/>
          <w:lang w:val="es-ES_tradnl"/>
        </w:rPr>
        <w:t xml:space="preserve">progresar en las </w:t>
      </w:r>
      <w:r w:rsidR="00D42EF3" w:rsidRPr="003760E3">
        <w:rPr>
          <w:rFonts w:cs="Courier New"/>
          <w:szCs w:val="24"/>
          <w:lang w:val="es-ES_tradnl"/>
        </w:rPr>
        <w:t xml:space="preserve">negociaciones.  Dijo que considera que debería estudiarse la relación entre las negociaciones que se siguen en el seno del Comité y los tratados internacionales actualmente en vigor y que sería importante incluir </w:t>
      </w:r>
      <w:r w:rsidR="00227902" w:rsidRPr="003760E3">
        <w:rPr>
          <w:rFonts w:cs="Courier New"/>
          <w:szCs w:val="24"/>
          <w:lang w:val="es-ES_tradnl"/>
        </w:rPr>
        <w:t xml:space="preserve">un </w:t>
      </w:r>
      <w:r w:rsidR="00D42EF3" w:rsidRPr="003760E3">
        <w:rPr>
          <w:rFonts w:cs="Courier New"/>
          <w:szCs w:val="24"/>
          <w:lang w:val="es-ES_tradnl"/>
        </w:rPr>
        <w:t>requisito de divulgación.</w:t>
      </w:r>
    </w:p>
    <w:p w:rsidR="003F319F" w:rsidRPr="003760E3" w:rsidRDefault="00B964EF" w:rsidP="00E44604">
      <w:pPr>
        <w:pStyle w:val="ONUME"/>
        <w:numPr>
          <w:ilvl w:val="0"/>
          <w:numId w:val="19"/>
        </w:numPr>
        <w:rPr>
          <w:szCs w:val="22"/>
          <w:lang w:val="es-ES_tradnl"/>
        </w:rPr>
      </w:pPr>
      <w:r w:rsidRPr="003760E3">
        <w:rPr>
          <w:rFonts w:cs="Courier New"/>
          <w:szCs w:val="24"/>
          <w:lang w:val="es-ES_tradnl"/>
        </w:rPr>
        <w:t xml:space="preserve">La Delegación del Canadá </w:t>
      </w:r>
      <w:r w:rsidR="005143CD" w:rsidRPr="003760E3">
        <w:rPr>
          <w:rFonts w:cs="Courier New"/>
          <w:szCs w:val="24"/>
          <w:lang w:val="es-ES_tradnl"/>
        </w:rPr>
        <w:t xml:space="preserve">expresó </w:t>
      </w:r>
      <w:r w:rsidRPr="003760E3">
        <w:rPr>
          <w:rFonts w:cs="Courier New"/>
          <w:szCs w:val="24"/>
          <w:lang w:val="es-ES_tradnl"/>
        </w:rPr>
        <w:t xml:space="preserve">su apoyo a la declaración formulada por la Delegación del Japón en nombre del </w:t>
      </w:r>
      <w:r w:rsidR="00E44604" w:rsidRPr="003760E3">
        <w:rPr>
          <w:rFonts w:cs="Courier New"/>
          <w:szCs w:val="24"/>
          <w:lang w:val="es-ES_tradnl"/>
        </w:rPr>
        <w:t>Grupo B</w:t>
      </w:r>
      <w:r w:rsidRPr="003760E3">
        <w:rPr>
          <w:rFonts w:cs="Courier New"/>
          <w:szCs w:val="24"/>
          <w:lang w:val="es-ES_tradnl"/>
        </w:rPr>
        <w:t xml:space="preserve">.  </w:t>
      </w:r>
      <w:r w:rsidR="003F319F" w:rsidRPr="003760E3">
        <w:rPr>
          <w:rFonts w:cs="Courier New"/>
          <w:szCs w:val="24"/>
          <w:lang w:val="es-ES_tradnl"/>
        </w:rPr>
        <w:t xml:space="preserve">Dijo que aguarda </w:t>
      </w:r>
      <w:r w:rsidRPr="003760E3">
        <w:rPr>
          <w:rFonts w:cs="Courier New"/>
          <w:szCs w:val="24"/>
          <w:lang w:val="es-ES_tradnl"/>
        </w:rPr>
        <w:t xml:space="preserve">con interés poder participar en un debate constructivo sobre las cuestiones transversales a los tres textos.  </w:t>
      </w:r>
      <w:r w:rsidR="00FF15D4" w:rsidRPr="003760E3">
        <w:rPr>
          <w:rFonts w:cs="Courier New"/>
          <w:szCs w:val="24"/>
          <w:lang w:val="es-ES_tradnl"/>
        </w:rPr>
        <w:t xml:space="preserve">Dijo haber acogido con agrado </w:t>
      </w:r>
      <w:r w:rsidR="00D42EF3" w:rsidRPr="003760E3">
        <w:rPr>
          <w:rFonts w:cs="Courier New"/>
          <w:szCs w:val="24"/>
          <w:lang w:val="es-ES_tradnl"/>
        </w:rPr>
        <w:t xml:space="preserve">el </w:t>
      </w:r>
      <w:r w:rsidR="00D5703C" w:rsidRPr="003760E3">
        <w:rPr>
          <w:rFonts w:cs="Courier New"/>
          <w:szCs w:val="24"/>
          <w:lang w:val="es-ES_tradnl"/>
        </w:rPr>
        <w:t xml:space="preserve">extenso </w:t>
      </w:r>
      <w:r w:rsidR="00D42EF3" w:rsidRPr="003760E3">
        <w:rPr>
          <w:rFonts w:cs="Courier New"/>
          <w:szCs w:val="24"/>
          <w:lang w:val="es-ES_tradnl"/>
        </w:rPr>
        <w:t xml:space="preserve">documento de trabajo elaborado por el Presidente y que confía en que dicho documento inspire a todas las delegaciones a participar en debates fructíferos con el fin de encontrar soluciones </w:t>
      </w:r>
      <w:r w:rsidR="00FF15D4" w:rsidRPr="003760E3">
        <w:rPr>
          <w:rFonts w:cs="Courier New"/>
          <w:szCs w:val="24"/>
          <w:lang w:val="es-ES_tradnl"/>
        </w:rPr>
        <w:t xml:space="preserve">tanto </w:t>
      </w:r>
      <w:r w:rsidR="00D42EF3" w:rsidRPr="003760E3">
        <w:rPr>
          <w:rFonts w:cs="Courier New"/>
          <w:szCs w:val="24"/>
          <w:lang w:val="es-ES_tradnl"/>
        </w:rPr>
        <w:t xml:space="preserve">a las cuestiones transversales identificadas como al resto de temas transversales que las delegaciones puedan plantear.  La Delegación subrayó la importancia del ejercicio transversal y señaló que es la primera vez que el Comité debate sobre cuestiones transversales a los tres textos.  </w:t>
      </w:r>
      <w:r w:rsidR="00D5703C" w:rsidRPr="003760E3">
        <w:rPr>
          <w:rFonts w:cs="Courier New"/>
          <w:szCs w:val="24"/>
          <w:lang w:val="es-ES_tradnl"/>
        </w:rPr>
        <w:t xml:space="preserve">Dijo que </w:t>
      </w:r>
      <w:r w:rsidR="00D42EF3" w:rsidRPr="003760E3">
        <w:rPr>
          <w:rFonts w:cs="Courier New"/>
          <w:szCs w:val="24"/>
          <w:lang w:val="es-ES_tradnl"/>
        </w:rPr>
        <w:t xml:space="preserve">confía especialmente en que este diálogo permita </w:t>
      </w:r>
      <w:r w:rsidR="00D5703C" w:rsidRPr="003760E3">
        <w:rPr>
          <w:rFonts w:cs="Courier New"/>
          <w:szCs w:val="24"/>
          <w:lang w:val="es-ES_tradnl"/>
        </w:rPr>
        <w:t xml:space="preserve">alcanzar </w:t>
      </w:r>
      <w:r w:rsidR="00D42EF3" w:rsidRPr="003760E3">
        <w:rPr>
          <w:rFonts w:cs="Courier New"/>
          <w:szCs w:val="24"/>
          <w:lang w:val="es-ES_tradnl"/>
        </w:rPr>
        <w:t xml:space="preserve">una percepción compartida </w:t>
      </w:r>
      <w:r w:rsidR="00FF15D4" w:rsidRPr="003760E3">
        <w:rPr>
          <w:rFonts w:cs="Courier New"/>
          <w:szCs w:val="24"/>
          <w:lang w:val="es-ES_tradnl"/>
        </w:rPr>
        <w:t xml:space="preserve">de </w:t>
      </w:r>
      <w:r w:rsidR="00D42EF3" w:rsidRPr="003760E3">
        <w:rPr>
          <w:rFonts w:cs="Courier New"/>
          <w:szCs w:val="24"/>
          <w:lang w:val="es-ES_tradnl"/>
        </w:rPr>
        <w:t xml:space="preserve">los objetivos de política y los principios rectores que </w:t>
      </w:r>
      <w:r w:rsidR="00FF15D4" w:rsidRPr="003760E3">
        <w:rPr>
          <w:rFonts w:cs="Courier New"/>
          <w:szCs w:val="24"/>
          <w:lang w:val="es-ES_tradnl"/>
        </w:rPr>
        <w:t xml:space="preserve">tan </w:t>
      </w:r>
      <w:r w:rsidR="00D42EF3" w:rsidRPr="003760E3">
        <w:rPr>
          <w:rFonts w:cs="Courier New"/>
          <w:szCs w:val="24"/>
          <w:lang w:val="es-ES_tradnl"/>
        </w:rPr>
        <w:t xml:space="preserve">esenciales </w:t>
      </w:r>
      <w:r w:rsidR="00FF15D4" w:rsidRPr="003760E3">
        <w:rPr>
          <w:rFonts w:cs="Courier New"/>
          <w:szCs w:val="24"/>
          <w:lang w:val="es-ES_tradnl"/>
        </w:rPr>
        <w:t xml:space="preserve">son </w:t>
      </w:r>
      <w:r w:rsidR="00D42EF3" w:rsidRPr="003760E3">
        <w:rPr>
          <w:rFonts w:cs="Courier New"/>
          <w:szCs w:val="24"/>
          <w:lang w:val="es-ES_tradnl"/>
        </w:rPr>
        <w:t xml:space="preserve">para que el CIG pueda avanzar en su labor </w:t>
      </w:r>
      <w:r w:rsidR="00FF15D4" w:rsidRPr="003760E3">
        <w:rPr>
          <w:rFonts w:cs="Courier New"/>
          <w:szCs w:val="24"/>
          <w:lang w:val="es-ES_tradnl"/>
        </w:rPr>
        <w:t xml:space="preserve">sobre </w:t>
      </w:r>
      <w:r w:rsidR="00D42EF3" w:rsidRPr="003760E3">
        <w:rPr>
          <w:rFonts w:cs="Courier New"/>
          <w:szCs w:val="24"/>
          <w:lang w:val="es-ES_tradnl"/>
        </w:rPr>
        <w:t xml:space="preserve">las disposiciones de fondo.  </w:t>
      </w:r>
      <w:r w:rsidR="00FF15D4" w:rsidRPr="003760E3">
        <w:rPr>
          <w:rFonts w:cs="Courier New"/>
          <w:szCs w:val="24"/>
          <w:lang w:val="es-ES_tradnl"/>
        </w:rPr>
        <w:t>E</w:t>
      </w:r>
      <w:r w:rsidR="0036514F" w:rsidRPr="003760E3">
        <w:rPr>
          <w:rFonts w:cs="Courier New"/>
          <w:szCs w:val="24"/>
          <w:lang w:val="es-ES_tradnl"/>
        </w:rPr>
        <w:t xml:space="preserve">xpresó su apoyo al enfoque </w:t>
      </w:r>
      <w:r w:rsidR="0036514F" w:rsidRPr="003760E3">
        <w:rPr>
          <w:rFonts w:cs="Courier New"/>
          <w:szCs w:val="24"/>
          <w:lang w:val="es-ES_tradnl"/>
        </w:rPr>
        <w:lastRenderedPageBreak/>
        <w:t>propuesto por el Presidente en su documento de trabajo</w:t>
      </w:r>
      <w:r w:rsidR="003D1229" w:rsidRPr="003760E3">
        <w:rPr>
          <w:rFonts w:cs="Courier New"/>
          <w:szCs w:val="24"/>
          <w:lang w:val="es-ES_tradnl"/>
        </w:rPr>
        <w:t>,</w:t>
      </w:r>
      <w:r w:rsidR="0036514F" w:rsidRPr="003760E3">
        <w:rPr>
          <w:rFonts w:cs="Courier New"/>
          <w:szCs w:val="24"/>
          <w:lang w:val="es-ES_tradnl"/>
        </w:rPr>
        <w:t xml:space="preserve"> </w:t>
      </w:r>
      <w:r w:rsidR="00FF15D4" w:rsidRPr="003760E3">
        <w:rPr>
          <w:rFonts w:cs="Courier New"/>
          <w:szCs w:val="24"/>
          <w:lang w:val="es-ES_tradnl"/>
        </w:rPr>
        <w:t>por cuanto con él podr</w:t>
      </w:r>
      <w:r w:rsidR="003D1229" w:rsidRPr="003760E3">
        <w:rPr>
          <w:rFonts w:cs="Courier New"/>
          <w:szCs w:val="24"/>
          <w:lang w:val="es-ES_tradnl"/>
        </w:rPr>
        <w:t>án</w:t>
      </w:r>
      <w:r w:rsidR="00FF15D4" w:rsidRPr="003760E3">
        <w:rPr>
          <w:rFonts w:cs="Courier New"/>
          <w:szCs w:val="24"/>
          <w:lang w:val="es-ES_tradnl"/>
        </w:rPr>
        <w:t xml:space="preserve"> eliminarse </w:t>
      </w:r>
      <w:r w:rsidR="0036514F" w:rsidRPr="003760E3">
        <w:rPr>
          <w:rFonts w:cs="Courier New"/>
          <w:szCs w:val="24"/>
          <w:lang w:val="es-ES_tradnl"/>
        </w:rPr>
        <w:t xml:space="preserve">las redundancias </w:t>
      </w:r>
      <w:r w:rsidR="00FF15D4" w:rsidRPr="003760E3">
        <w:rPr>
          <w:rFonts w:cs="Courier New"/>
          <w:szCs w:val="24"/>
          <w:lang w:val="es-ES_tradnl"/>
        </w:rPr>
        <w:t xml:space="preserve">que se encuentren en los </w:t>
      </w:r>
      <w:r w:rsidR="0036514F" w:rsidRPr="003760E3">
        <w:rPr>
          <w:rFonts w:cs="Courier New"/>
          <w:szCs w:val="24"/>
          <w:lang w:val="es-ES_tradnl"/>
        </w:rPr>
        <w:t>texto</w:t>
      </w:r>
      <w:r w:rsidR="00FF15D4" w:rsidRPr="003760E3">
        <w:rPr>
          <w:rFonts w:cs="Courier New"/>
          <w:szCs w:val="24"/>
          <w:lang w:val="es-ES_tradnl"/>
        </w:rPr>
        <w:t>s</w:t>
      </w:r>
      <w:r w:rsidR="0036514F" w:rsidRPr="003760E3">
        <w:rPr>
          <w:rFonts w:cs="Courier New"/>
          <w:szCs w:val="24"/>
          <w:lang w:val="es-ES_tradnl"/>
        </w:rPr>
        <w:t xml:space="preserve">, </w:t>
      </w:r>
      <w:r w:rsidR="00FF15D4" w:rsidRPr="003760E3">
        <w:rPr>
          <w:rFonts w:cs="Courier New"/>
          <w:szCs w:val="24"/>
          <w:lang w:val="es-ES_tradnl"/>
        </w:rPr>
        <w:t xml:space="preserve">identificarse </w:t>
      </w:r>
      <w:r w:rsidR="0036514F" w:rsidRPr="003760E3">
        <w:rPr>
          <w:rFonts w:cs="Courier New"/>
          <w:szCs w:val="24"/>
          <w:lang w:val="es-ES_tradnl"/>
        </w:rPr>
        <w:t xml:space="preserve">las posibles soluciones, </w:t>
      </w:r>
      <w:r w:rsidR="00FF15D4" w:rsidRPr="003760E3">
        <w:rPr>
          <w:rFonts w:cs="Courier New"/>
          <w:szCs w:val="24"/>
          <w:lang w:val="es-ES_tradnl"/>
        </w:rPr>
        <w:t xml:space="preserve">abordarse </w:t>
      </w:r>
      <w:r w:rsidR="0036514F" w:rsidRPr="003760E3">
        <w:rPr>
          <w:rFonts w:cs="Courier New"/>
          <w:szCs w:val="24"/>
          <w:lang w:val="es-ES_tradnl"/>
        </w:rPr>
        <w:t xml:space="preserve">los conceptos relacionados con la P.I., </w:t>
      </w:r>
      <w:r w:rsidR="00FF15D4" w:rsidRPr="003760E3">
        <w:rPr>
          <w:rFonts w:cs="Courier New"/>
          <w:szCs w:val="24"/>
          <w:lang w:val="es-ES_tradnl"/>
        </w:rPr>
        <w:t xml:space="preserve">explorarse más detenidamente </w:t>
      </w:r>
      <w:r w:rsidR="0036514F" w:rsidRPr="003760E3">
        <w:rPr>
          <w:rFonts w:cs="Courier New"/>
          <w:szCs w:val="24"/>
          <w:lang w:val="es-ES_tradnl"/>
        </w:rPr>
        <w:t xml:space="preserve">el </w:t>
      </w:r>
      <w:r w:rsidR="007A4072" w:rsidRPr="003760E3">
        <w:rPr>
          <w:rFonts w:cs="Courier New"/>
          <w:szCs w:val="24"/>
          <w:lang w:val="es-ES_tradnl"/>
        </w:rPr>
        <w:t>enfoque estratificado</w:t>
      </w:r>
      <w:r w:rsidR="0036514F" w:rsidRPr="003760E3">
        <w:rPr>
          <w:rFonts w:cs="Courier New"/>
          <w:szCs w:val="24"/>
          <w:lang w:val="es-ES_tradnl"/>
        </w:rPr>
        <w:t xml:space="preserve"> para la protección de los CC.TT. y las ECT</w:t>
      </w:r>
      <w:r w:rsidR="00FF15D4" w:rsidRPr="003760E3">
        <w:rPr>
          <w:rFonts w:cs="Courier New"/>
          <w:szCs w:val="24"/>
          <w:lang w:val="es-ES_tradnl"/>
        </w:rPr>
        <w:t>,</w:t>
      </w:r>
      <w:r w:rsidR="0036514F" w:rsidRPr="003760E3">
        <w:rPr>
          <w:rFonts w:cs="Courier New"/>
          <w:szCs w:val="24"/>
          <w:lang w:val="es-ES_tradnl"/>
        </w:rPr>
        <w:t xml:space="preserve"> y </w:t>
      </w:r>
      <w:r w:rsidR="00FF15D4" w:rsidRPr="003760E3">
        <w:rPr>
          <w:rFonts w:cs="Courier New"/>
          <w:szCs w:val="24"/>
          <w:lang w:val="es-ES_tradnl"/>
        </w:rPr>
        <w:t xml:space="preserve">analizarse en mayor profundidad </w:t>
      </w:r>
      <w:r w:rsidR="0036514F" w:rsidRPr="003760E3">
        <w:rPr>
          <w:rFonts w:cs="Courier New"/>
          <w:szCs w:val="24"/>
          <w:lang w:val="es-ES_tradnl"/>
        </w:rPr>
        <w:t xml:space="preserve">los textos respectivos a fin de poder evaluar las </w:t>
      </w:r>
      <w:r w:rsidR="00FF15D4" w:rsidRPr="003760E3">
        <w:rPr>
          <w:rFonts w:cs="Courier New"/>
          <w:szCs w:val="24"/>
          <w:lang w:val="es-ES_tradnl"/>
        </w:rPr>
        <w:t xml:space="preserve">consecuencias asociadas a </w:t>
      </w:r>
      <w:r w:rsidR="0036514F" w:rsidRPr="003760E3">
        <w:rPr>
          <w:rFonts w:cs="Courier New"/>
          <w:szCs w:val="24"/>
          <w:lang w:val="es-ES_tradnl"/>
        </w:rPr>
        <w:t xml:space="preserve">su aplicación.  Expresó de nuevo su convencimiento de que las medidas relacionadas con la prevención de la concesión </w:t>
      </w:r>
      <w:r w:rsidR="003A2F2C" w:rsidRPr="003760E3">
        <w:rPr>
          <w:rFonts w:cs="Courier New"/>
          <w:szCs w:val="24"/>
          <w:lang w:val="es-ES_tradnl"/>
        </w:rPr>
        <w:t xml:space="preserve">errónea </w:t>
      </w:r>
      <w:r w:rsidR="0036514F" w:rsidRPr="003760E3">
        <w:rPr>
          <w:rFonts w:cs="Courier New"/>
          <w:szCs w:val="24"/>
          <w:lang w:val="es-ES_tradnl"/>
        </w:rPr>
        <w:t xml:space="preserve">de patentes y la relativa a las bases de datos aportarán soluciones prácticas para abordar el tema de los RR.GG. y CC.TT. asociados.  </w:t>
      </w:r>
      <w:r w:rsidR="00EA6DB8" w:rsidRPr="003760E3">
        <w:rPr>
          <w:rFonts w:cs="Courier New"/>
          <w:szCs w:val="24"/>
          <w:lang w:val="es-ES_tradnl"/>
        </w:rPr>
        <w:t xml:space="preserve">Tales </w:t>
      </w:r>
      <w:r w:rsidR="0036514F" w:rsidRPr="003760E3">
        <w:rPr>
          <w:rFonts w:cs="Courier New"/>
          <w:szCs w:val="24"/>
          <w:lang w:val="es-ES_tradnl"/>
        </w:rPr>
        <w:t xml:space="preserve">medidas deben </w:t>
      </w:r>
      <w:r w:rsidR="00EA6DB8" w:rsidRPr="003760E3">
        <w:rPr>
          <w:rFonts w:cs="Courier New"/>
          <w:szCs w:val="24"/>
          <w:lang w:val="es-ES_tradnl"/>
        </w:rPr>
        <w:t xml:space="preserve">integrar el elemento central de cualquier </w:t>
      </w:r>
      <w:r w:rsidR="0036514F" w:rsidRPr="003760E3">
        <w:rPr>
          <w:rFonts w:cs="Courier New"/>
          <w:szCs w:val="24"/>
          <w:lang w:val="es-ES_tradnl"/>
        </w:rPr>
        <w:t xml:space="preserve">instrumento </w:t>
      </w:r>
      <w:r w:rsidR="00EA6DB8" w:rsidRPr="003760E3">
        <w:rPr>
          <w:rFonts w:cs="Courier New"/>
          <w:szCs w:val="24"/>
          <w:lang w:val="es-ES_tradnl"/>
        </w:rPr>
        <w:t xml:space="preserve">sobre </w:t>
      </w:r>
      <w:r w:rsidR="0036514F" w:rsidRPr="003760E3">
        <w:rPr>
          <w:rFonts w:cs="Courier New"/>
          <w:szCs w:val="24"/>
          <w:lang w:val="es-ES_tradnl"/>
        </w:rPr>
        <w:t xml:space="preserve">los RR.GG.  </w:t>
      </w:r>
      <w:r w:rsidR="00EA6DB8" w:rsidRPr="003760E3">
        <w:rPr>
          <w:rFonts w:cs="Courier New"/>
          <w:szCs w:val="24"/>
          <w:lang w:val="es-ES_tradnl"/>
        </w:rPr>
        <w:t>I</w:t>
      </w:r>
      <w:r w:rsidR="0036514F" w:rsidRPr="003760E3">
        <w:rPr>
          <w:rFonts w:cs="Courier New"/>
          <w:szCs w:val="24"/>
          <w:lang w:val="es-ES_tradnl"/>
        </w:rPr>
        <w:t xml:space="preserve">nstó a las demás delegaciones a trabajar movidas por un espíritu de cooperación internacional a fin de que el Comité pueda aprobar durante la presente sesión un programa de trabajo para su labor futura sólido, equilibrado y construido en torno a objetivos comunes.  Dijo que considera que trasladar a la Asamblea General, que no es un órgano experto, la decisión sobre el programa de trabajo sería ineficiente, podría dificultar aún más el logro de un compromiso </w:t>
      </w:r>
      <w:r w:rsidR="00D5703C" w:rsidRPr="003760E3">
        <w:rPr>
          <w:rFonts w:cs="Courier New"/>
          <w:szCs w:val="24"/>
          <w:lang w:val="es-ES_tradnl"/>
        </w:rPr>
        <w:t xml:space="preserve">e </w:t>
      </w:r>
      <w:r w:rsidR="0036514F" w:rsidRPr="003760E3">
        <w:rPr>
          <w:rFonts w:cs="Courier New"/>
          <w:szCs w:val="24"/>
          <w:lang w:val="es-ES_tradnl"/>
        </w:rPr>
        <w:t xml:space="preserve">igualmente colocar en una situación de riesgo innecesario los avances </w:t>
      </w:r>
      <w:r w:rsidR="00EA6DB8" w:rsidRPr="003760E3">
        <w:rPr>
          <w:rFonts w:cs="Courier New"/>
          <w:szCs w:val="24"/>
          <w:lang w:val="es-ES_tradnl"/>
        </w:rPr>
        <w:t xml:space="preserve">logrados </w:t>
      </w:r>
      <w:r w:rsidR="0036514F" w:rsidRPr="003760E3">
        <w:rPr>
          <w:rFonts w:cs="Courier New"/>
          <w:szCs w:val="24"/>
          <w:lang w:val="es-ES_tradnl"/>
        </w:rPr>
        <w:t xml:space="preserve">hasta el momento.  Dijo haber acogido </w:t>
      </w:r>
      <w:r w:rsidR="00EA6DB8" w:rsidRPr="003760E3">
        <w:rPr>
          <w:rFonts w:cs="Courier New"/>
          <w:szCs w:val="24"/>
          <w:lang w:val="es-ES_tradnl"/>
        </w:rPr>
        <w:t xml:space="preserve">con agrado </w:t>
      </w:r>
      <w:r w:rsidR="0036514F" w:rsidRPr="003760E3">
        <w:rPr>
          <w:rFonts w:cs="Courier New"/>
          <w:szCs w:val="24"/>
          <w:lang w:val="es-ES_tradnl"/>
        </w:rPr>
        <w:t xml:space="preserve">el plan de trabajo propuesto por la Delegación de los Estados Unidos de América y que este plan incluye varios elementos interesantes.  </w:t>
      </w:r>
      <w:r w:rsidR="00EA6DB8" w:rsidRPr="003760E3">
        <w:rPr>
          <w:rFonts w:cs="Courier New"/>
          <w:szCs w:val="24"/>
          <w:lang w:val="es-ES_tradnl"/>
        </w:rPr>
        <w:t xml:space="preserve">Reiteró </w:t>
      </w:r>
      <w:r w:rsidR="0036514F" w:rsidRPr="003760E3">
        <w:rPr>
          <w:rFonts w:cs="Courier New"/>
          <w:szCs w:val="24"/>
          <w:lang w:val="es-ES_tradnl"/>
        </w:rPr>
        <w:t xml:space="preserve">su compromiso de </w:t>
      </w:r>
      <w:r w:rsidR="00EA6DB8" w:rsidRPr="003760E3">
        <w:rPr>
          <w:rFonts w:cs="Courier New"/>
          <w:szCs w:val="24"/>
          <w:lang w:val="es-ES_tradnl"/>
        </w:rPr>
        <w:t xml:space="preserve">alcanzar en </w:t>
      </w:r>
      <w:r w:rsidR="0036514F" w:rsidRPr="003760E3">
        <w:rPr>
          <w:rFonts w:cs="Courier New"/>
          <w:szCs w:val="24"/>
          <w:lang w:val="es-ES_tradnl"/>
        </w:rPr>
        <w:t xml:space="preserve">la presente sesión un acuerdo sobre un programa de trabajo y </w:t>
      </w:r>
      <w:r w:rsidR="00EA6DB8" w:rsidRPr="003760E3">
        <w:rPr>
          <w:rFonts w:cs="Courier New"/>
          <w:szCs w:val="24"/>
          <w:lang w:val="es-ES_tradnl"/>
        </w:rPr>
        <w:t xml:space="preserve">dijo que confía en que </w:t>
      </w:r>
      <w:r w:rsidR="0036514F" w:rsidRPr="003760E3">
        <w:rPr>
          <w:rFonts w:cs="Courier New"/>
          <w:szCs w:val="24"/>
          <w:lang w:val="es-ES_tradnl"/>
        </w:rPr>
        <w:t>la rápida introducción del plan de trabajo propuesto ayude al Comité a preparar una recomendación durante la sesión en curso.</w:t>
      </w:r>
    </w:p>
    <w:p w:rsidR="00235530" w:rsidRPr="003760E3" w:rsidRDefault="00B964EF" w:rsidP="00B964EF">
      <w:pPr>
        <w:pStyle w:val="ONUME"/>
        <w:numPr>
          <w:ilvl w:val="0"/>
          <w:numId w:val="19"/>
        </w:numPr>
        <w:rPr>
          <w:szCs w:val="22"/>
          <w:lang w:val="es-ES_tradnl"/>
        </w:rPr>
      </w:pPr>
      <w:r w:rsidRPr="003760E3">
        <w:rPr>
          <w:rFonts w:cs="Courier New"/>
          <w:szCs w:val="24"/>
          <w:lang w:val="es-ES_tradnl"/>
        </w:rPr>
        <w:t xml:space="preserve">La Delegación de Tailandia </w:t>
      </w:r>
      <w:r w:rsidR="00E1578D" w:rsidRPr="003760E3">
        <w:rPr>
          <w:rFonts w:cs="Courier New"/>
          <w:szCs w:val="24"/>
          <w:lang w:val="es-ES_tradnl"/>
        </w:rPr>
        <w:t xml:space="preserve">transmitió </w:t>
      </w:r>
      <w:r w:rsidRPr="003760E3">
        <w:rPr>
          <w:rFonts w:cs="Courier New"/>
          <w:szCs w:val="24"/>
          <w:lang w:val="es-ES_tradnl"/>
        </w:rPr>
        <w:t xml:space="preserve">al Presidente su agradecimiento por </w:t>
      </w:r>
      <w:r w:rsidR="0020737E" w:rsidRPr="003760E3">
        <w:rPr>
          <w:rFonts w:cs="Courier New"/>
          <w:szCs w:val="24"/>
          <w:lang w:val="es-ES_tradnl"/>
        </w:rPr>
        <w:t xml:space="preserve">los </w:t>
      </w:r>
      <w:r w:rsidRPr="003760E3">
        <w:rPr>
          <w:rFonts w:cs="Courier New"/>
          <w:szCs w:val="24"/>
          <w:lang w:val="es-ES_tradnl"/>
        </w:rPr>
        <w:t xml:space="preserve">incansables esfuerzos </w:t>
      </w:r>
      <w:r w:rsidR="0020737E" w:rsidRPr="003760E3">
        <w:rPr>
          <w:rFonts w:cs="Courier New"/>
          <w:szCs w:val="24"/>
          <w:lang w:val="es-ES_tradnl"/>
        </w:rPr>
        <w:t xml:space="preserve">que ha dedicado a impulsar </w:t>
      </w:r>
      <w:r w:rsidRPr="003760E3">
        <w:rPr>
          <w:rFonts w:cs="Courier New"/>
          <w:szCs w:val="24"/>
          <w:lang w:val="es-ES_tradnl"/>
        </w:rPr>
        <w:t xml:space="preserve">el proceso.  </w:t>
      </w:r>
      <w:r w:rsidR="0036514F" w:rsidRPr="003760E3">
        <w:rPr>
          <w:rFonts w:cs="Courier New"/>
          <w:szCs w:val="24"/>
          <w:lang w:val="es-ES_tradnl"/>
        </w:rPr>
        <w:t xml:space="preserve">Igualmente, garantizó a las delegaciones su pleno respaldo al </w:t>
      </w:r>
      <w:r w:rsidR="00BF043D" w:rsidRPr="003760E3">
        <w:rPr>
          <w:rFonts w:cs="Courier New"/>
          <w:szCs w:val="24"/>
          <w:lang w:val="es-ES_tradnl"/>
        </w:rPr>
        <w:t>proceso</w:t>
      </w:r>
      <w:r w:rsidR="0036514F" w:rsidRPr="003760E3">
        <w:rPr>
          <w:rFonts w:cs="Courier New"/>
          <w:szCs w:val="24"/>
          <w:lang w:val="es-ES_tradnl"/>
        </w:rPr>
        <w:t>.  La Delegación hizo suya</w:t>
      </w:r>
      <w:r w:rsidR="00C04070" w:rsidRPr="003760E3">
        <w:rPr>
          <w:rFonts w:cs="Courier New"/>
          <w:szCs w:val="24"/>
          <w:lang w:val="es-ES_tradnl"/>
        </w:rPr>
        <w:t>s</w:t>
      </w:r>
      <w:r w:rsidR="0036514F" w:rsidRPr="003760E3">
        <w:rPr>
          <w:rFonts w:cs="Courier New"/>
          <w:szCs w:val="24"/>
          <w:lang w:val="es-ES_tradnl"/>
        </w:rPr>
        <w:t xml:space="preserve"> las declaraciones formuladas por la Delegación de Indonesia en nombre de los Países de Ideas Afines y la Delegación de Bangladesh en nombre del Grupo de Asia y el Pacífico.  </w:t>
      </w:r>
      <w:r w:rsidR="00E1578D" w:rsidRPr="003760E3">
        <w:rPr>
          <w:rFonts w:cs="Courier New"/>
          <w:szCs w:val="24"/>
          <w:lang w:val="es-ES_tradnl"/>
        </w:rPr>
        <w:t>C</w:t>
      </w:r>
      <w:r w:rsidR="00D5703C" w:rsidRPr="003760E3">
        <w:rPr>
          <w:rFonts w:cs="Courier New"/>
          <w:szCs w:val="24"/>
          <w:lang w:val="es-ES_tradnl"/>
        </w:rPr>
        <w:t xml:space="preserve">onsidera que los actuales textos del CIG están lo suficientemente trabajados como para pasar a la siguiente fase.  </w:t>
      </w:r>
      <w:r w:rsidR="00664A94" w:rsidRPr="003760E3">
        <w:rPr>
          <w:rFonts w:cs="Courier New"/>
          <w:szCs w:val="24"/>
          <w:lang w:val="es-ES_tradnl"/>
        </w:rPr>
        <w:t>Esta sesión es fundamental, por cuanto</w:t>
      </w:r>
      <w:r w:rsidR="00BF043D" w:rsidRPr="003760E3">
        <w:rPr>
          <w:rFonts w:cs="Courier New"/>
          <w:szCs w:val="24"/>
          <w:lang w:val="es-ES_tradnl"/>
        </w:rPr>
        <w:t xml:space="preserve">, según dijo, </w:t>
      </w:r>
      <w:r w:rsidR="00664A94" w:rsidRPr="003760E3">
        <w:rPr>
          <w:rFonts w:cs="Courier New"/>
          <w:szCs w:val="24"/>
          <w:lang w:val="es-ES_tradnl"/>
        </w:rPr>
        <w:t xml:space="preserve">el Comité </w:t>
      </w:r>
      <w:r w:rsidR="00BF043D" w:rsidRPr="003760E3">
        <w:rPr>
          <w:rFonts w:cs="Courier New"/>
          <w:szCs w:val="24"/>
          <w:lang w:val="es-ES_tradnl"/>
        </w:rPr>
        <w:t xml:space="preserve">precisa </w:t>
      </w:r>
      <w:r w:rsidR="00664A94" w:rsidRPr="003760E3">
        <w:rPr>
          <w:rFonts w:cs="Courier New"/>
          <w:szCs w:val="24"/>
          <w:lang w:val="es-ES_tradnl"/>
        </w:rPr>
        <w:t xml:space="preserve">promover </w:t>
      </w:r>
      <w:r w:rsidR="00BF043D" w:rsidRPr="003760E3">
        <w:rPr>
          <w:rFonts w:cs="Courier New"/>
          <w:szCs w:val="24"/>
          <w:lang w:val="es-ES_tradnl"/>
        </w:rPr>
        <w:t xml:space="preserve">en ella </w:t>
      </w:r>
      <w:r w:rsidR="00664A94" w:rsidRPr="003760E3">
        <w:rPr>
          <w:rFonts w:cs="Courier New"/>
          <w:szCs w:val="24"/>
          <w:lang w:val="es-ES_tradnl"/>
        </w:rPr>
        <w:t xml:space="preserve">un acercamiento de </w:t>
      </w:r>
      <w:r w:rsidR="00BF043D" w:rsidRPr="003760E3">
        <w:rPr>
          <w:rFonts w:cs="Courier New"/>
          <w:szCs w:val="24"/>
          <w:lang w:val="es-ES_tradnl"/>
        </w:rPr>
        <w:t xml:space="preserve">posturas </w:t>
      </w:r>
      <w:r w:rsidR="00664A94" w:rsidRPr="003760E3">
        <w:rPr>
          <w:rFonts w:cs="Courier New"/>
          <w:szCs w:val="24"/>
          <w:lang w:val="es-ES_tradnl"/>
        </w:rPr>
        <w:t xml:space="preserve">a fin de lograr un consenso sobre las cuestiones transversales y </w:t>
      </w:r>
      <w:r w:rsidR="00BF043D" w:rsidRPr="003760E3">
        <w:rPr>
          <w:rFonts w:cs="Courier New"/>
          <w:szCs w:val="24"/>
          <w:lang w:val="es-ES_tradnl"/>
        </w:rPr>
        <w:t xml:space="preserve">con vistas a perfeccionar </w:t>
      </w:r>
      <w:r w:rsidR="00664A94" w:rsidRPr="003760E3">
        <w:rPr>
          <w:rFonts w:cs="Courier New"/>
          <w:szCs w:val="24"/>
          <w:lang w:val="es-ES_tradnl"/>
        </w:rPr>
        <w:t xml:space="preserve">los tres textos.  A este respecto, dijo haber recibido con satisfacción el documento de trabajo del Presidente y que ese documento debería servir de base para futuros debates.  Le pareció especialmente acertado el comentario del Presidente de que el objetivo de política del texto es seguir siendo el concepto rector que fundamentará las disposiciones de las partes dispositivas.  </w:t>
      </w:r>
      <w:r w:rsidR="00F8445F" w:rsidRPr="003760E3">
        <w:rPr>
          <w:rFonts w:cs="Courier New"/>
          <w:szCs w:val="24"/>
          <w:lang w:val="es-ES_tradnl"/>
        </w:rPr>
        <w:t xml:space="preserve">Por ello, dijo que considera necesario evitar la presencia en los tres textos de redundancias y de cuestiones que se solapen y que algunos detalles podrían articulare mejor en </w:t>
      </w:r>
      <w:r w:rsidR="00BF043D" w:rsidRPr="003760E3">
        <w:rPr>
          <w:rFonts w:cs="Courier New"/>
          <w:szCs w:val="24"/>
          <w:lang w:val="es-ES_tradnl"/>
        </w:rPr>
        <w:t xml:space="preserve">las esferas </w:t>
      </w:r>
      <w:r w:rsidR="00F8445F" w:rsidRPr="003760E3">
        <w:rPr>
          <w:rFonts w:cs="Courier New"/>
          <w:szCs w:val="24"/>
          <w:lang w:val="es-ES_tradnl"/>
        </w:rPr>
        <w:t xml:space="preserve">nacional o regional, dejando así para el texto internacional la definición de un marco amplio de política a modo de declaración de principios rectores.  La Delegación se reservó el derecho a formular en un momento posterior </w:t>
      </w:r>
      <w:r w:rsidR="00BF043D" w:rsidRPr="003760E3">
        <w:rPr>
          <w:rFonts w:cs="Courier New"/>
          <w:szCs w:val="24"/>
          <w:lang w:val="es-ES_tradnl"/>
        </w:rPr>
        <w:t xml:space="preserve">nuevos </w:t>
      </w:r>
      <w:r w:rsidR="00F8445F" w:rsidRPr="003760E3">
        <w:rPr>
          <w:rFonts w:cs="Courier New"/>
          <w:szCs w:val="24"/>
          <w:lang w:val="es-ES_tradnl"/>
        </w:rPr>
        <w:t xml:space="preserve">comentarios sobre otras cuestiones transversales.  Animó a las demás delegaciones a proceder de un modo constructivo y movidas por un espíritu de cooperación a fin de encontrar puntos de convergencia </w:t>
      </w:r>
      <w:r w:rsidR="00BF043D" w:rsidRPr="003760E3">
        <w:rPr>
          <w:rFonts w:cs="Courier New"/>
          <w:szCs w:val="24"/>
          <w:lang w:val="es-ES_tradnl"/>
        </w:rPr>
        <w:t xml:space="preserve">sobre </w:t>
      </w:r>
      <w:r w:rsidR="00F8445F" w:rsidRPr="003760E3">
        <w:rPr>
          <w:rFonts w:cs="Courier New"/>
          <w:szCs w:val="24"/>
          <w:lang w:val="es-ES_tradnl"/>
        </w:rPr>
        <w:t xml:space="preserve">las cuestiones más significativas y pertinentes.  En cuanto a la recomendación que ha de dirigirse a la Asamblea General, manifestó su respaldo a la propuesta de incluir un segmento de alto nivel en el plan de trabajo para 2015, que ayudará a brindar orientación en materia de políticas y a alcanzar un consenso sobre las cuestiones importantes.  </w:t>
      </w:r>
      <w:r w:rsidR="00BF043D" w:rsidRPr="003760E3">
        <w:rPr>
          <w:rFonts w:cs="Courier New"/>
          <w:szCs w:val="24"/>
          <w:lang w:val="es-ES_tradnl"/>
        </w:rPr>
        <w:t xml:space="preserve">La Delegación reiteró su apoyo a los esfuerzos que están desplegándose para hacer frente a la falta de solvencia que aqueja al Fondo de Contribuciones Voluntarias.  Dijo que confía en que los proponentes de la propuesta recogida en el documento WIPO/GRTKF/IC/28/10 encuentren un modo de dar respuesta a las inquietudes expresadas por otras delegaciones y de </w:t>
      </w:r>
      <w:r w:rsidR="003D1229" w:rsidRPr="003760E3">
        <w:rPr>
          <w:rFonts w:cs="Courier New"/>
          <w:szCs w:val="24"/>
          <w:lang w:val="es-ES_tradnl"/>
        </w:rPr>
        <w:t xml:space="preserve">alcanzar </w:t>
      </w:r>
      <w:r w:rsidR="00BF043D" w:rsidRPr="003760E3">
        <w:rPr>
          <w:rFonts w:cs="Courier New"/>
          <w:szCs w:val="24"/>
          <w:lang w:val="es-ES_tradnl"/>
        </w:rPr>
        <w:t>un consenso entre todas las delegaciones acerca de esta cuestión.  Reiteró su compromiso de trabajar constructivamente junto con todas las delegaciones, en especial en la formulación de la recomendación que ha de dirigirse a la Asamblea General.</w:t>
      </w:r>
    </w:p>
    <w:p w:rsidR="00505B3D" w:rsidRPr="003760E3" w:rsidRDefault="00B964EF" w:rsidP="00E44604">
      <w:pPr>
        <w:pStyle w:val="ONUME"/>
        <w:numPr>
          <w:ilvl w:val="0"/>
          <w:numId w:val="19"/>
        </w:numPr>
        <w:rPr>
          <w:szCs w:val="22"/>
          <w:lang w:val="es-ES_tradnl"/>
        </w:rPr>
      </w:pPr>
      <w:r w:rsidRPr="003760E3">
        <w:rPr>
          <w:rFonts w:cs="Courier New"/>
          <w:szCs w:val="24"/>
          <w:lang w:val="es-ES_tradnl"/>
        </w:rPr>
        <w:t>La Delegación de Trinidad y T</w:t>
      </w:r>
      <w:r w:rsidR="00AF40D5" w:rsidRPr="003760E3">
        <w:rPr>
          <w:rFonts w:cs="Courier New"/>
          <w:szCs w:val="24"/>
          <w:lang w:val="es-ES_tradnl"/>
        </w:rPr>
        <w:t>a</w:t>
      </w:r>
      <w:r w:rsidRPr="003760E3">
        <w:rPr>
          <w:rFonts w:cs="Courier New"/>
          <w:szCs w:val="24"/>
          <w:lang w:val="es-ES_tradnl"/>
        </w:rPr>
        <w:t xml:space="preserve">bago </w:t>
      </w:r>
      <w:r w:rsidR="003A1369" w:rsidRPr="003760E3">
        <w:rPr>
          <w:rFonts w:cs="Courier New"/>
          <w:szCs w:val="24"/>
          <w:lang w:val="es-ES_tradnl"/>
        </w:rPr>
        <w:t xml:space="preserve">dijo que suscribe </w:t>
      </w:r>
      <w:r w:rsidRPr="003760E3">
        <w:rPr>
          <w:rFonts w:cs="Courier New"/>
          <w:szCs w:val="24"/>
          <w:lang w:val="es-ES_tradnl"/>
        </w:rPr>
        <w:t xml:space="preserve">la declaración formulada por la Delegación del Paraguay en nombre del GRULAC.  </w:t>
      </w:r>
      <w:r w:rsidR="00013E79" w:rsidRPr="003760E3">
        <w:rPr>
          <w:rFonts w:cs="Courier New"/>
          <w:szCs w:val="24"/>
          <w:lang w:val="es-ES_tradnl"/>
        </w:rPr>
        <w:t>C</w:t>
      </w:r>
      <w:r w:rsidR="00BF043D" w:rsidRPr="003760E3">
        <w:rPr>
          <w:rFonts w:cs="Courier New"/>
          <w:szCs w:val="24"/>
          <w:lang w:val="es-ES_tradnl"/>
        </w:rPr>
        <w:t>onsidera que l</w:t>
      </w:r>
      <w:r w:rsidRPr="003760E3">
        <w:rPr>
          <w:rFonts w:cs="Courier New"/>
          <w:szCs w:val="24"/>
          <w:lang w:val="es-ES_tradnl"/>
        </w:rPr>
        <w:t xml:space="preserve">a labor del Comité </w:t>
      </w:r>
      <w:r w:rsidR="00013E79" w:rsidRPr="003760E3">
        <w:rPr>
          <w:rFonts w:cs="Courier New"/>
          <w:szCs w:val="24"/>
          <w:lang w:val="es-ES_tradnl"/>
        </w:rPr>
        <w:lastRenderedPageBreak/>
        <w:t xml:space="preserve">reviste </w:t>
      </w:r>
      <w:r w:rsidRPr="003760E3">
        <w:rPr>
          <w:rFonts w:cs="Courier New"/>
          <w:szCs w:val="24"/>
          <w:lang w:val="es-ES_tradnl"/>
        </w:rPr>
        <w:t xml:space="preserve">una importancia capital y </w:t>
      </w:r>
      <w:r w:rsidR="00BF043D" w:rsidRPr="003760E3">
        <w:rPr>
          <w:rFonts w:cs="Courier New"/>
          <w:szCs w:val="24"/>
          <w:lang w:val="es-ES_tradnl"/>
        </w:rPr>
        <w:t xml:space="preserve">que </w:t>
      </w:r>
      <w:r w:rsidRPr="003760E3">
        <w:rPr>
          <w:rFonts w:cs="Courier New"/>
          <w:szCs w:val="24"/>
          <w:lang w:val="es-ES_tradnl"/>
        </w:rPr>
        <w:t xml:space="preserve">los textos sobre los RR.GG., los CC.TT. y las ECT están relativamente maduros.  </w:t>
      </w:r>
      <w:r w:rsidR="00013E79" w:rsidRPr="003760E3">
        <w:rPr>
          <w:rFonts w:cs="Courier New"/>
          <w:szCs w:val="24"/>
          <w:lang w:val="es-ES_tradnl"/>
        </w:rPr>
        <w:t>Dijo que</w:t>
      </w:r>
      <w:r w:rsidR="00BF043D" w:rsidRPr="003760E3">
        <w:rPr>
          <w:rFonts w:cs="Courier New"/>
          <w:szCs w:val="24"/>
          <w:lang w:val="es-ES_tradnl"/>
        </w:rPr>
        <w:t xml:space="preserve">, si bien en las sesiones vigésima sexta y vigésima séptima del CIG se logró avanzar mucho </w:t>
      </w:r>
      <w:r w:rsidR="00013E79" w:rsidRPr="003760E3">
        <w:rPr>
          <w:rFonts w:cs="Courier New"/>
          <w:szCs w:val="24"/>
          <w:lang w:val="es-ES_tradnl"/>
        </w:rPr>
        <w:t xml:space="preserve">en </w:t>
      </w:r>
      <w:r w:rsidR="00BF043D" w:rsidRPr="003760E3">
        <w:rPr>
          <w:rFonts w:cs="Courier New"/>
          <w:szCs w:val="24"/>
          <w:lang w:val="es-ES_tradnl"/>
        </w:rPr>
        <w:t xml:space="preserve">los textos, todavía existe margen para su mejora y afinamiento antes de que pueda convocarse una conferencia diplomática.  Por ello, recomendó que siga debatiéndose sobre los </w:t>
      </w:r>
      <w:r w:rsidR="00013E79" w:rsidRPr="003760E3">
        <w:rPr>
          <w:rFonts w:cs="Courier New"/>
          <w:szCs w:val="24"/>
          <w:lang w:val="es-ES_tradnl"/>
        </w:rPr>
        <w:t xml:space="preserve">temas </w:t>
      </w:r>
      <w:r w:rsidR="00BF043D" w:rsidRPr="003760E3">
        <w:rPr>
          <w:rFonts w:cs="Courier New"/>
          <w:szCs w:val="24"/>
          <w:lang w:val="es-ES_tradnl"/>
        </w:rPr>
        <w:t xml:space="preserve">fundamentales, como la materia protegida, los beneficiarios y el </w:t>
      </w:r>
      <w:r w:rsidR="0090249B" w:rsidRPr="003760E3">
        <w:rPr>
          <w:rFonts w:cs="Courier New"/>
          <w:szCs w:val="24"/>
          <w:lang w:val="es-ES_tradnl"/>
        </w:rPr>
        <w:t xml:space="preserve">alcance </w:t>
      </w:r>
      <w:r w:rsidR="00BF043D" w:rsidRPr="003760E3">
        <w:rPr>
          <w:rFonts w:cs="Courier New"/>
          <w:szCs w:val="24"/>
          <w:lang w:val="es-ES_tradnl"/>
        </w:rPr>
        <w:t xml:space="preserve">de </w:t>
      </w:r>
      <w:r w:rsidR="0090249B" w:rsidRPr="003760E3">
        <w:rPr>
          <w:rFonts w:cs="Courier New"/>
          <w:szCs w:val="24"/>
          <w:lang w:val="es-ES_tradnl"/>
        </w:rPr>
        <w:t xml:space="preserve">la </w:t>
      </w:r>
      <w:r w:rsidR="00BF043D" w:rsidRPr="003760E3">
        <w:rPr>
          <w:rFonts w:cs="Courier New"/>
          <w:szCs w:val="24"/>
          <w:lang w:val="es-ES_tradnl"/>
        </w:rPr>
        <w:t xml:space="preserve">protección.  En lo que respecta a la reunión de alto nivel, dijo que comparte la opinión expresada por la Delegación del Perú.  Recordó que fue el GRULAC quien tuvo </w:t>
      </w:r>
      <w:r w:rsidR="00013E79" w:rsidRPr="003760E3">
        <w:rPr>
          <w:rFonts w:cs="Courier New"/>
          <w:szCs w:val="24"/>
          <w:lang w:val="es-ES_tradnl"/>
        </w:rPr>
        <w:t xml:space="preserve">inicialmente </w:t>
      </w:r>
      <w:r w:rsidR="00BF043D" w:rsidRPr="003760E3">
        <w:rPr>
          <w:rFonts w:cs="Courier New"/>
          <w:szCs w:val="24"/>
          <w:lang w:val="es-ES_tradnl"/>
        </w:rPr>
        <w:t xml:space="preserve">la idea de celebrar una reunión de alto nivel y expresó su pleno respaldo a que esta propuesta figure de nuevo en el programa de trabajo para 2015.  </w:t>
      </w:r>
      <w:r w:rsidR="00013E79" w:rsidRPr="003760E3">
        <w:rPr>
          <w:rFonts w:cs="Courier New"/>
          <w:szCs w:val="24"/>
          <w:lang w:val="es-ES_tradnl"/>
        </w:rPr>
        <w:t>Considera que las reuniones de alto nivel son necesarias, pues marcan el tono político y ofrecen un foro en el que celebrar debates íntegros y francos a nivel de embajadores.  Acerca de la labor futura, la Delegación recomendó que los debates basados en textos prosigan durante el bienio 2014-2015 a fin de que pueda convocarse lo antes posible una conferencia diplomática sobre los RR.GG., los CC.TT. y las ECT.  Manifestó de nuevo su disposición a seguir trabajando de un modo constructivo junto con las demás delegaciones durante la presente sesión.</w:t>
      </w:r>
    </w:p>
    <w:p w:rsidR="00CD02BF" w:rsidRPr="003760E3" w:rsidRDefault="00B964EF" w:rsidP="00E44604">
      <w:pPr>
        <w:pStyle w:val="ONUME"/>
        <w:numPr>
          <w:ilvl w:val="0"/>
          <w:numId w:val="19"/>
        </w:numPr>
        <w:rPr>
          <w:szCs w:val="22"/>
          <w:lang w:val="es-ES_tradnl"/>
        </w:rPr>
      </w:pPr>
      <w:r w:rsidRPr="003760E3">
        <w:rPr>
          <w:rFonts w:cs="Courier New"/>
          <w:szCs w:val="24"/>
          <w:lang w:val="es-ES_tradnl"/>
        </w:rPr>
        <w:t xml:space="preserve">La Delegación del Brasil hizo suyas las declaraciones formuladas por la Delegación del Paraguay en nombre del GRULAC y la Delegación de Indonesia en nombre de los </w:t>
      </w:r>
      <w:r w:rsidR="00057EF3" w:rsidRPr="003760E3">
        <w:rPr>
          <w:rFonts w:cs="Courier New"/>
          <w:szCs w:val="24"/>
          <w:lang w:val="es-ES_tradnl"/>
        </w:rPr>
        <w:t>P</w:t>
      </w:r>
      <w:r w:rsidRPr="003760E3">
        <w:rPr>
          <w:rFonts w:cs="Courier New"/>
          <w:szCs w:val="24"/>
          <w:lang w:val="es-ES_tradnl"/>
        </w:rPr>
        <w:t xml:space="preserve">aíses de </w:t>
      </w:r>
      <w:r w:rsidR="00057EF3" w:rsidRPr="003760E3">
        <w:rPr>
          <w:rFonts w:cs="Courier New"/>
          <w:szCs w:val="24"/>
          <w:lang w:val="es-ES_tradnl"/>
        </w:rPr>
        <w:t>I</w:t>
      </w:r>
      <w:r w:rsidRPr="003760E3">
        <w:rPr>
          <w:rFonts w:cs="Courier New"/>
          <w:szCs w:val="24"/>
          <w:lang w:val="es-ES_tradnl"/>
        </w:rPr>
        <w:t xml:space="preserve">deas </w:t>
      </w:r>
      <w:r w:rsidR="00057EF3" w:rsidRPr="003760E3">
        <w:rPr>
          <w:rFonts w:cs="Courier New"/>
          <w:szCs w:val="24"/>
          <w:lang w:val="es-ES_tradnl"/>
        </w:rPr>
        <w:t>A</w:t>
      </w:r>
      <w:r w:rsidRPr="003760E3">
        <w:rPr>
          <w:rFonts w:cs="Courier New"/>
          <w:szCs w:val="24"/>
          <w:lang w:val="es-ES_tradnl"/>
        </w:rPr>
        <w:t xml:space="preserve">fines.  </w:t>
      </w:r>
      <w:r w:rsidR="00013E79" w:rsidRPr="003760E3">
        <w:rPr>
          <w:rFonts w:cs="Courier New"/>
          <w:szCs w:val="24"/>
          <w:lang w:val="es-ES_tradnl"/>
        </w:rPr>
        <w:t xml:space="preserve">Se declaró partidaria de un programa de trabajo que se circunscriba al mandato y que refleje la prioridad máxima que los Estados miembros de la OMPI otorgan a las cuestiones que se </w:t>
      </w:r>
      <w:r w:rsidR="00E25B0B" w:rsidRPr="003760E3">
        <w:rPr>
          <w:rFonts w:cs="Courier New"/>
          <w:szCs w:val="24"/>
          <w:lang w:val="es-ES_tradnl"/>
        </w:rPr>
        <w:t xml:space="preserve">examinan </w:t>
      </w:r>
      <w:r w:rsidR="00013E79" w:rsidRPr="003760E3">
        <w:rPr>
          <w:rFonts w:cs="Courier New"/>
          <w:szCs w:val="24"/>
          <w:lang w:val="es-ES_tradnl"/>
        </w:rPr>
        <w:t xml:space="preserve">en el CIG.  Dijo que, aunque el mundo cambió sustancialmente con la adopción del CDB en 1992, el sistema de P.I. no ha sido actualizado para adaptarlo al marco internacional.  Observó igualmente que la UNDRIP de 2007 reconoció que los pueblos indígenas tienen derecho a mantener, controlar, proteger y desarrollar su P.I. </w:t>
      </w:r>
      <w:r w:rsidR="00900907" w:rsidRPr="003760E3">
        <w:rPr>
          <w:rFonts w:cs="Courier New"/>
          <w:szCs w:val="24"/>
          <w:lang w:val="es-ES_tradnl"/>
        </w:rPr>
        <w:t xml:space="preserve"> Inspirándose en esto, la Delegación entiende que los Estados miembros deberían continuar celebrando negociaciones basadas en textos de cara a la adopción de uno o varios instrumentos jurídicos internacionales que otorguen una protección efectiva a los derechos de los pueblos indígenas y las comunidades locales, al tiempo que les capacitan para ejercerlos.  </w:t>
      </w:r>
      <w:r w:rsidR="0071083A" w:rsidRPr="003760E3">
        <w:rPr>
          <w:rFonts w:cs="Courier New"/>
          <w:szCs w:val="24"/>
          <w:lang w:val="es-ES_tradnl"/>
        </w:rPr>
        <w:t xml:space="preserve">La Delegación </w:t>
      </w:r>
      <w:r w:rsidR="009C1201" w:rsidRPr="003760E3">
        <w:rPr>
          <w:rFonts w:cs="Courier New"/>
          <w:szCs w:val="24"/>
          <w:lang w:val="es-ES_tradnl"/>
        </w:rPr>
        <w:t xml:space="preserve">señaló </w:t>
      </w:r>
      <w:r w:rsidR="0071083A" w:rsidRPr="003760E3">
        <w:rPr>
          <w:rFonts w:cs="Courier New"/>
          <w:szCs w:val="24"/>
          <w:lang w:val="es-ES_tradnl"/>
        </w:rPr>
        <w:t xml:space="preserve">que, sin negar la importancia que las iniciativas nacionales tienen en la regulación de la relación entre la P.I. y la biodiversidad, esas </w:t>
      </w:r>
      <w:r w:rsidR="009C1201" w:rsidRPr="003760E3">
        <w:rPr>
          <w:rFonts w:cs="Courier New"/>
          <w:szCs w:val="24"/>
          <w:lang w:val="es-ES_tradnl"/>
        </w:rPr>
        <w:t xml:space="preserve">mismas </w:t>
      </w:r>
      <w:r w:rsidR="0071083A" w:rsidRPr="003760E3">
        <w:rPr>
          <w:rFonts w:cs="Courier New"/>
          <w:szCs w:val="24"/>
          <w:lang w:val="es-ES_tradnl"/>
        </w:rPr>
        <w:t xml:space="preserve">iniciativas quedan reducidas a la </w:t>
      </w:r>
      <w:r w:rsidR="00E25B0B" w:rsidRPr="003760E3">
        <w:rPr>
          <w:rFonts w:cs="Courier New"/>
          <w:szCs w:val="24"/>
          <w:lang w:val="es-ES_tradnl"/>
        </w:rPr>
        <w:t xml:space="preserve">más absoluta </w:t>
      </w:r>
      <w:r w:rsidR="0071083A" w:rsidRPr="003760E3">
        <w:rPr>
          <w:rFonts w:cs="Courier New"/>
          <w:szCs w:val="24"/>
          <w:lang w:val="es-ES_tradnl"/>
        </w:rPr>
        <w:t xml:space="preserve">insignificancia cuando los países extranjeros continúan permitiendo el uso de esos recursos sin respetar principios consagrados en el CDB, como el del consentimiento fundamentado previo o el acceso y participación en los beneficios.  Hizo hincapié en que las oficinas de patentes no serían más que puestos de control oficiales </w:t>
      </w:r>
      <w:r w:rsidR="00E25B0B" w:rsidRPr="003760E3">
        <w:rPr>
          <w:rFonts w:cs="Courier New"/>
          <w:szCs w:val="24"/>
          <w:lang w:val="es-ES_tradnl"/>
        </w:rPr>
        <w:t xml:space="preserve">ocupados en </w:t>
      </w:r>
      <w:r w:rsidR="0071083A" w:rsidRPr="003760E3">
        <w:rPr>
          <w:rFonts w:cs="Courier New"/>
          <w:szCs w:val="24"/>
          <w:lang w:val="es-ES_tradnl"/>
        </w:rPr>
        <w:t xml:space="preserve">recabar y transmitir información </w:t>
      </w:r>
      <w:r w:rsidR="009C1201" w:rsidRPr="003760E3">
        <w:rPr>
          <w:rFonts w:cs="Courier New"/>
          <w:szCs w:val="24"/>
          <w:lang w:val="es-ES_tradnl"/>
        </w:rPr>
        <w:t xml:space="preserve">en el marco del </w:t>
      </w:r>
      <w:r w:rsidR="0071083A" w:rsidRPr="003760E3">
        <w:rPr>
          <w:rFonts w:cs="Courier New"/>
          <w:szCs w:val="24"/>
          <w:lang w:val="es-ES_tradnl"/>
        </w:rPr>
        <w:t xml:space="preserve">mecanismo previsto para impedir la apropiación indebida de </w:t>
      </w:r>
      <w:r w:rsidR="00E25B0B" w:rsidRPr="003760E3">
        <w:rPr>
          <w:rFonts w:cs="Courier New"/>
          <w:szCs w:val="24"/>
          <w:lang w:val="es-ES_tradnl"/>
        </w:rPr>
        <w:t xml:space="preserve">los </w:t>
      </w:r>
      <w:r w:rsidR="0071083A" w:rsidRPr="003760E3">
        <w:rPr>
          <w:rFonts w:cs="Courier New"/>
          <w:szCs w:val="24"/>
          <w:lang w:val="es-ES_tradnl"/>
        </w:rPr>
        <w:t xml:space="preserve">RR.GG. y CC.TT. asociados.  Considera, por </w:t>
      </w:r>
      <w:r w:rsidR="00830FD2" w:rsidRPr="003760E3">
        <w:rPr>
          <w:rFonts w:cs="Courier New"/>
          <w:szCs w:val="24"/>
          <w:lang w:val="es-ES_tradnl"/>
        </w:rPr>
        <w:t xml:space="preserve">lo </w:t>
      </w:r>
      <w:r w:rsidR="0071083A" w:rsidRPr="003760E3">
        <w:rPr>
          <w:rFonts w:cs="Courier New"/>
          <w:szCs w:val="24"/>
          <w:lang w:val="es-ES_tradnl"/>
        </w:rPr>
        <w:t xml:space="preserve">tanto, que en modo alguno se estaría imponiendo una carga innecesaria a los sistemas nacionales de P.I.  Indicó, además, que el establecimiento de una relación de apoyo mutuo entre el sistema de P.I. y el CDB no solamente sería importante para los países megadiversos, como el Brasil, sino también para todos los Estados miembros que están interesados en proteger la biodiversidad y fortalecer los sistemas de P.I.  Las medidas encaminadas a asegurar la prohibición de la concesión o mantenimiento de patentes que lleven aparejada la apropiación indebida de recursos, constituiría una buena forma de demostrar que el sistema funciona para todos los países y en interés de las </w:t>
      </w:r>
      <w:r w:rsidR="00E25B0B" w:rsidRPr="003760E3">
        <w:rPr>
          <w:rFonts w:cs="Courier New"/>
          <w:szCs w:val="24"/>
          <w:lang w:val="es-ES_tradnl"/>
        </w:rPr>
        <w:t xml:space="preserve">diferentes </w:t>
      </w:r>
      <w:r w:rsidR="0071083A" w:rsidRPr="003760E3">
        <w:rPr>
          <w:rFonts w:cs="Courier New"/>
          <w:szCs w:val="24"/>
          <w:lang w:val="es-ES_tradnl"/>
        </w:rPr>
        <w:t>partes interesadas, con independencia de su nivel de desarrollo.</w:t>
      </w:r>
    </w:p>
    <w:p w:rsidR="00CD02BF" w:rsidRPr="003760E3" w:rsidRDefault="00B964EF" w:rsidP="00B964EF">
      <w:pPr>
        <w:pStyle w:val="ONUME"/>
        <w:numPr>
          <w:ilvl w:val="0"/>
          <w:numId w:val="19"/>
        </w:numPr>
        <w:rPr>
          <w:szCs w:val="22"/>
          <w:lang w:val="es-ES_tradnl"/>
        </w:rPr>
      </w:pPr>
      <w:r w:rsidRPr="003760E3">
        <w:rPr>
          <w:rFonts w:cs="Courier New"/>
          <w:szCs w:val="24"/>
          <w:lang w:val="es-ES_tradnl"/>
        </w:rPr>
        <w:t xml:space="preserve">La Delegación de Zimbabwe </w:t>
      </w:r>
      <w:r w:rsidR="00C04070" w:rsidRPr="003760E3">
        <w:rPr>
          <w:rFonts w:cs="Courier New"/>
          <w:szCs w:val="24"/>
          <w:lang w:val="es-ES_tradnl"/>
        </w:rPr>
        <w:t xml:space="preserve">hizo suyas </w:t>
      </w:r>
      <w:r w:rsidRPr="003760E3">
        <w:rPr>
          <w:rFonts w:cs="Courier New"/>
          <w:szCs w:val="24"/>
          <w:lang w:val="es-ES_tradnl"/>
        </w:rPr>
        <w:t>la</w:t>
      </w:r>
      <w:r w:rsidR="00CD02BF" w:rsidRPr="003760E3">
        <w:rPr>
          <w:rFonts w:cs="Courier New"/>
          <w:szCs w:val="24"/>
          <w:lang w:val="es-ES_tradnl"/>
        </w:rPr>
        <w:t>s</w:t>
      </w:r>
      <w:r w:rsidRPr="003760E3">
        <w:rPr>
          <w:rFonts w:cs="Courier New"/>
          <w:szCs w:val="24"/>
          <w:lang w:val="es-ES_tradnl"/>
        </w:rPr>
        <w:t xml:space="preserve"> declaraci</w:t>
      </w:r>
      <w:r w:rsidR="00CD02BF" w:rsidRPr="003760E3">
        <w:rPr>
          <w:rFonts w:cs="Courier New"/>
          <w:szCs w:val="24"/>
          <w:lang w:val="es-ES_tradnl"/>
        </w:rPr>
        <w:t>ones</w:t>
      </w:r>
      <w:r w:rsidRPr="003760E3">
        <w:rPr>
          <w:rFonts w:cs="Courier New"/>
          <w:szCs w:val="24"/>
          <w:lang w:val="es-ES_tradnl"/>
        </w:rPr>
        <w:t xml:space="preserve"> formulada</w:t>
      </w:r>
      <w:r w:rsidR="00CD02BF" w:rsidRPr="003760E3">
        <w:rPr>
          <w:rFonts w:cs="Courier New"/>
          <w:szCs w:val="24"/>
          <w:lang w:val="es-ES_tradnl"/>
        </w:rPr>
        <w:t>s</w:t>
      </w:r>
      <w:r w:rsidRPr="003760E3">
        <w:rPr>
          <w:rFonts w:cs="Courier New"/>
          <w:szCs w:val="24"/>
          <w:lang w:val="es-ES_tradnl"/>
        </w:rPr>
        <w:t xml:space="preserve"> por la Delegación de Kenya en nombre del Grupo Africano y la Delegación</w:t>
      </w:r>
      <w:r w:rsidR="00057EF3" w:rsidRPr="003760E3">
        <w:rPr>
          <w:rFonts w:cs="Courier New"/>
          <w:szCs w:val="24"/>
          <w:lang w:val="es-ES_tradnl"/>
        </w:rPr>
        <w:t xml:space="preserve"> de Indonesia en nombre de los P</w:t>
      </w:r>
      <w:r w:rsidRPr="003760E3">
        <w:rPr>
          <w:rFonts w:cs="Courier New"/>
          <w:szCs w:val="24"/>
          <w:lang w:val="es-ES_tradnl"/>
        </w:rPr>
        <w:t xml:space="preserve">aíses de </w:t>
      </w:r>
      <w:r w:rsidR="00057EF3" w:rsidRPr="003760E3">
        <w:rPr>
          <w:rFonts w:cs="Courier New"/>
          <w:szCs w:val="24"/>
          <w:lang w:val="es-ES_tradnl"/>
        </w:rPr>
        <w:t>I</w:t>
      </w:r>
      <w:r w:rsidRPr="003760E3">
        <w:rPr>
          <w:rFonts w:cs="Courier New"/>
          <w:szCs w:val="24"/>
          <w:lang w:val="es-ES_tradnl"/>
        </w:rPr>
        <w:t xml:space="preserve">deas </w:t>
      </w:r>
      <w:r w:rsidR="00057EF3" w:rsidRPr="003760E3">
        <w:rPr>
          <w:rFonts w:cs="Courier New"/>
          <w:szCs w:val="24"/>
          <w:lang w:val="es-ES_tradnl"/>
        </w:rPr>
        <w:t>A</w:t>
      </w:r>
      <w:r w:rsidRPr="003760E3">
        <w:rPr>
          <w:rFonts w:cs="Courier New"/>
          <w:szCs w:val="24"/>
          <w:lang w:val="es-ES_tradnl"/>
        </w:rPr>
        <w:t xml:space="preserve">fines.  </w:t>
      </w:r>
      <w:r w:rsidR="0071083A" w:rsidRPr="003760E3">
        <w:rPr>
          <w:rFonts w:cs="Courier New"/>
          <w:szCs w:val="24"/>
          <w:lang w:val="es-ES_tradnl"/>
        </w:rPr>
        <w:t xml:space="preserve">Señaló que el CIG lleva años negociando la posibilidad de contar con un instrumento internacional sobre la P.I. y los RR.GG., los CC.TT. y las ECT.  Señaló que este tema sigue </w:t>
      </w:r>
      <w:r w:rsidR="00033020" w:rsidRPr="003760E3">
        <w:rPr>
          <w:rFonts w:cs="Courier New"/>
          <w:szCs w:val="24"/>
          <w:lang w:val="es-ES_tradnl"/>
        </w:rPr>
        <w:t xml:space="preserve">revistiendo </w:t>
      </w:r>
      <w:r w:rsidR="009C1201" w:rsidRPr="003760E3">
        <w:rPr>
          <w:rFonts w:cs="Courier New"/>
          <w:szCs w:val="24"/>
          <w:lang w:val="es-ES_tradnl"/>
        </w:rPr>
        <w:t xml:space="preserve">gran </w:t>
      </w:r>
      <w:r w:rsidR="00033020" w:rsidRPr="003760E3">
        <w:rPr>
          <w:rFonts w:cs="Courier New"/>
          <w:szCs w:val="24"/>
          <w:lang w:val="es-ES_tradnl"/>
        </w:rPr>
        <w:t>importancia</w:t>
      </w:r>
      <w:r w:rsidR="0071083A" w:rsidRPr="003760E3">
        <w:rPr>
          <w:rFonts w:cs="Courier New"/>
          <w:szCs w:val="24"/>
          <w:lang w:val="es-ES_tradnl"/>
        </w:rPr>
        <w:t xml:space="preserve">, no sólo para su país, sino también para la mayoría de los países en desarrollo.  Reiteró el gran interés que Zimbabwe tiene en </w:t>
      </w:r>
      <w:r w:rsidR="009C1201" w:rsidRPr="003760E3">
        <w:rPr>
          <w:rFonts w:cs="Courier New"/>
          <w:szCs w:val="24"/>
          <w:lang w:val="es-ES_tradnl"/>
        </w:rPr>
        <w:t xml:space="preserve">un </w:t>
      </w:r>
      <w:r w:rsidR="0071083A" w:rsidRPr="003760E3">
        <w:rPr>
          <w:rFonts w:cs="Courier New"/>
          <w:szCs w:val="24"/>
          <w:lang w:val="es-ES_tradnl"/>
        </w:rPr>
        <w:t xml:space="preserve">asunto </w:t>
      </w:r>
      <w:r w:rsidR="009C1201" w:rsidRPr="003760E3">
        <w:rPr>
          <w:rFonts w:cs="Courier New"/>
          <w:szCs w:val="24"/>
          <w:lang w:val="es-ES_tradnl"/>
        </w:rPr>
        <w:t>que hasta su propia constitución consagra</w:t>
      </w:r>
      <w:r w:rsidR="0071083A" w:rsidRPr="003760E3">
        <w:rPr>
          <w:rFonts w:cs="Courier New"/>
          <w:szCs w:val="24"/>
          <w:lang w:val="es-ES_tradnl"/>
        </w:rPr>
        <w:t xml:space="preserve">.  </w:t>
      </w:r>
      <w:r w:rsidR="00033020" w:rsidRPr="003760E3">
        <w:rPr>
          <w:rFonts w:cs="Courier New"/>
          <w:szCs w:val="24"/>
          <w:lang w:val="es-ES_tradnl"/>
        </w:rPr>
        <w:t xml:space="preserve">Dijo que considera que en caso de no disponerse de uno o varios de estos instrumentos </w:t>
      </w:r>
      <w:r w:rsidR="00033020" w:rsidRPr="003760E3">
        <w:rPr>
          <w:rFonts w:cs="Courier New"/>
          <w:szCs w:val="24"/>
          <w:lang w:val="es-ES_tradnl"/>
        </w:rPr>
        <w:lastRenderedPageBreak/>
        <w:t>internacionales jurídicamente vinculantes se estaría dando carta blanca a una apropiación indebida permanente de los RR.GG., los CC.TT. y las ECT.  Esta laguna ha tendido a acrecentar el desequilibrio dentro del sistema mundial de P.I.  La Delegación señaló el notable avance logrado con la consolidación de los tres textos independientes sobre los RR.GG., los CC.TT. y las ECT.  C</w:t>
      </w:r>
      <w:r w:rsidR="009C1201" w:rsidRPr="003760E3">
        <w:rPr>
          <w:rFonts w:cs="Courier New"/>
          <w:szCs w:val="24"/>
          <w:lang w:val="es-ES_tradnl"/>
        </w:rPr>
        <w:t xml:space="preserve">onsidera </w:t>
      </w:r>
      <w:r w:rsidR="00033020" w:rsidRPr="003760E3">
        <w:rPr>
          <w:rFonts w:cs="Courier New"/>
          <w:szCs w:val="24"/>
          <w:lang w:val="es-ES_tradnl"/>
        </w:rPr>
        <w:t xml:space="preserve">que los cuatro aspectos clave del texto, es decir, la materia protegida, los beneficiarios, el alcance, y las limitaciones y excepciones, requieren consenso.  Dijo que, pese a haber sido convenientemente abordados, estos aspectos fundamentales están todavía pendientes de </w:t>
      </w:r>
      <w:r w:rsidR="009C1201" w:rsidRPr="003760E3">
        <w:rPr>
          <w:rFonts w:cs="Courier New"/>
          <w:szCs w:val="24"/>
          <w:lang w:val="es-ES_tradnl"/>
        </w:rPr>
        <w:t>ultimar</w:t>
      </w:r>
      <w:r w:rsidR="00033020" w:rsidRPr="003760E3">
        <w:rPr>
          <w:rFonts w:cs="Courier New"/>
          <w:szCs w:val="24"/>
          <w:lang w:val="es-ES_tradnl"/>
        </w:rPr>
        <w:t xml:space="preserve">.  </w:t>
      </w:r>
      <w:r w:rsidR="009C1201" w:rsidRPr="003760E3">
        <w:rPr>
          <w:rFonts w:cs="Courier New"/>
          <w:szCs w:val="24"/>
          <w:lang w:val="es-ES_tradnl"/>
        </w:rPr>
        <w:t>E</w:t>
      </w:r>
      <w:r w:rsidR="00033020" w:rsidRPr="003760E3">
        <w:rPr>
          <w:rFonts w:cs="Courier New"/>
          <w:szCs w:val="24"/>
          <w:lang w:val="es-ES_tradnl"/>
        </w:rPr>
        <w:t>l CIG ha llegado a un punto crítico y, por ello, insta a los Estados miembros a dejar constancia de su compromiso y voluntad política de llevar a término las negociaciones sobre la redacción de un instrumento internacional para la protección de los RR.GG., los CC.TT. y las ECT.  Señaló que, en anteriores deliberaciones del Comité, algunos países desarrollados continuaron introduciendo condiciones innecesarias como táctica para demorar el proceso.  Considera que el juicio que merezca la credibilidad de la OMPI dependerá de que termine abordando de un modo equilibrado todas las cuestiones que tiene ante sí.  Para finalizar, dijo que espera con interés una recomendación por la que se inste a la Asamblea General a convocar una conferencia diplomática en 2015 y que confía en que la negociación transcurra en términos más constructivos y equilibrados a fin de que el CIG pueda avanzar en su labor.</w:t>
      </w:r>
    </w:p>
    <w:p w:rsidR="005F6577" w:rsidRPr="003760E3" w:rsidRDefault="00B964EF" w:rsidP="00B964EF">
      <w:pPr>
        <w:pStyle w:val="ONUME"/>
        <w:numPr>
          <w:ilvl w:val="0"/>
          <w:numId w:val="19"/>
        </w:numPr>
        <w:rPr>
          <w:szCs w:val="22"/>
          <w:lang w:val="es-ES_tradnl"/>
        </w:rPr>
      </w:pPr>
      <w:r w:rsidRPr="003760E3">
        <w:rPr>
          <w:szCs w:val="22"/>
          <w:lang w:val="es-ES_tradnl"/>
        </w:rPr>
        <w:t xml:space="preserve">[Nota de la Secretaría:  el Presidente </w:t>
      </w:r>
      <w:r w:rsidR="00895BA2" w:rsidRPr="003760E3">
        <w:rPr>
          <w:szCs w:val="22"/>
          <w:lang w:val="es-ES_tradnl"/>
        </w:rPr>
        <w:t xml:space="preserve">asume </w:t>
      </w:r>
      <w:r w:rsidR="00D44A8F" w:rsidRPr="003760E3">
        <w:rPr>
          <w:szCs w:val="22"/>
          <w:lang w:val="es-ES_tradnl"/>
        </w:rPr>
        <w:t xml:space="preserve">nuevamente la presidencia </w:t>
      </w:r>
      <w:r w:rsidR="00F8575A" w:rsidRPr="003760E3">
        <w:rPr>
          <w:szCs w:val="22"/>
          <w:lang w:val="es-ES_tradnl"/>
        </w:rPr>
        <w:t>de la sesión en este momento</w:t>
      </w:r>
      <w:r w:rsidRPr="003760E3">
        <w:rPr>
          <w:szCs w:val="22"/>
          <w:lang w:val="es-ES_tradnl"/>
        </w:rPr>
        <w:t xml:space="preserve">].  </w:t>
      </w:r>
      <w:r w:rsidRPr="003760E3">
        <w:rPr>
          <w:rFonts w:cs="Courier New"/>
          <w:szCs w:val="24"/>
          <w:lang w:val="es-ES_tradnl"/>
        </w:rPr>
        <w:t>La Delegación de Zambia</w:t>
      </w:r>
      <w:r w:rsidRPr="003760E3">
        <w:rPr>
          <w:rFonts w:cs="Courier New"/>
          <w:lang w:val="es-ES_tradnl"/>
        </w:rPr>
        <w:t xml:space="preserve"> expresó su </w:t>
      </w:r>
      <w:r w:rsidR="009979E3" w:rsidRPr="003760E3">
        <w:rPr>
          <w:rFonts w:cs="Courier New"/>
          <w:lang w:val="es-ES_tradnl"/>
        </w:rPr>
        <w:t xml:space="preserve">apoyo </w:t>
      </w:r>
      <w:r w:rsidRPr="003760E3">
        <w:rPr>
          <w:rFonts w:cs="Courier New"/>
          <w:lang w:val="es-ES_tradnl"/>
        </w:rPr>
        <w:t xml:space="preserve">a la propuesta formulada por la Delegación de Kenya, en nombre del Grupo Africano, </w:t>
      </w:r>
      <w:r w:rsidR="00B51271" w:rsidRPr="003760E3">
        <w:rPr>
          <w:rFonts w:cs="Courier New"/>
          <w:lang w:val="es-ES_tradnl"/>
        </w:rPr>
        <w:t xml:space="preserve">tendente a </w:t>
      </w:r>
      <w:r w:rsidR="00895BA2" w:rsidRPr="003760E3">
        <w:rPr>
          <w:rFonts w:cs="Courier New"/>
          <w:lang w:val="es-ES_tradnl"/>
        </w:rPr>
        <w:t xml:space="preserve">la celebración de </w:t>
      </w:r>
      <w:r w:rsidRPr="003760E3">
        <w:rPr>
          <w:rFonts w:cs="Courier New"/>
          <w:lang w:val="es-ES_tradnl"/>
        </w:rPr>
        <w:t xml:space="preserve">una conferencia diplomática a principios </w:t>
      </w:r>
      <w:r w:rsidR="008423FF" w:rsidRPr="003760E3">
        <w:rPr>
          <w:rFonts w:cs="Courier New"/>
          <w:lang w:val="es-ES_tradnl"/>
        </w:rPr>
        <w:t>de 20</w:t>
      </w:r>
      <w:r w:rsidRPr="003760E3">
        <w:rPr>
          <w:rFonts w:cs="Courier New"/>
          <w:lang w:val="es-ES_tradnl"/>
        </w:rPr>
        <w:t xml:space="preserve">15.  </w:t>
      </w:r>
      <w:r w:rsidR="007E5BFA" w:rsidRPr="003760E3">
        <w:rPr>
          <w:rFonts w:cs="Courier New"/>
          <w:lang w:val="es-ES_tradnl"/>
        </w:rPr>
        <w:t xml:space="preserve">Dijo que considera que </w:t>
      </w:r>
      <w:r w:rsidR="00033020" w:rsidRPr="003760E3">
        <w:rPr>
          <w:rFonts w:cs="Courier New"/>
          <w:lang w:val="es-ES_tradnl"/>
        </w:rPr>
        <w:t>la adopción de un instrumento en esa fecha sería beneficiosa para todas las delegaciones.  Supondría poner punto y final a un larg</w:t>
      </w:r>
      <w:r w:rsidR="00B51271" w:rsidRPr="003760E3">
        <w:rPr>
          <w:rFonts w:cs="Courier New"/>
          <w:lang w:val="es-ES_tradnl"/>
        </w:rPr>
        <w:t>o</w:t>
      </w:r>
      <w:r w:rsidR="00033020" w:rsidRPr="003760E3">
        <w:rPr>
          <w:rFonts w:cs="Courier New"/>
          <w:lang w:val="es-ES_tradnl"/>
        </w:rPr>
        <w:t xml:space="preserve"> </w:t>
      </w:r>
      <w:r w:rsidR="00B51271" w:rsidRPr="003760E3">
        <w:rPr>
          <w:rFonts w:cs="Courier New"/>
          <w:lang w:val="es-ES_tradnl"/>
        </w:rPr>
        <w:t xml:space="preserve">viaje </w:t>
      </w:r>
      <w:r w:rsidR="00033020" w:rsidRPr="003760E3">
        <w:rPr>
          <w:rFonts w:cs="Courier New"/>
          <w:lang w:val="es-ES_tradnl"/>
        </w:rPr>
        <w:t>iniciad</w:t>
      </w:r>
      <w:r w:rsidR="00B51271" w:rsidRPr="003760E3">
        <w:rPr>
          <w:rFonts w:cs="Courier New"/>
          <w:lang w:val="es-ES_tradnl"/>
        </w:rPr>
        <w:t>o</w:t>
      </w:r>
      <w:r w:rsidR="00033020" w:rsidRPr="003760E3">
        <w:rPr>
          <w:rFonts w:cs="Courier New"/>
          <w:lang w:val="es-ES_tradnl"/>
        </w:rPr>
        <w:t xml:space="preserve"> mucho tiempo atrás por el Comité.  Dijo que le satisface el contenido de los textos propuestos y que </w:t>
      </w:r>
      <w:r w:rsidR="00033020" w:rsidRPr="003760E3">
        <w:rPr>
          <w:rFonts w:cs="Courier New"/>
          <w:szCs w:val="24"/>
          <w:lang w:val="es-ES_tradnl"/>
        </w:rPr>
        <w:t xml:space="preserve">espera con interés poder trabajar junto con las demás delegaciones para afinarlos, si </w:t>
      </w:r>
      <w:r w:rsidR="00B51271" w:rsidRPr="003760E3">
        <w:rPr>
          <w:rFonts w:cs="Courier New"/>
          <w:szCs w:val="24"/>
          <w:lang w:val="es-ES_tradnl"/>
        </w:rPr>
        <w:t xml:space="preserve">fuera </w:t>
      </w:r>
      <w:r w:rsidR="00033020" w:rsidRPr="003760E3">
        <w:rPr>
          <w:rFonts w:cs="Courier New"/>
          <w:szCs w:val="24"/>
          <w:lang w:val="es-ES_tradnl"/>
        </w:rPr>
        <w:t xml:space="preserve">necesario, habida cuenta también de las cuestiones transversales, tal como han señalado otras delegaciones.  Señaló que Zambia ha aprobado recientemente una ley para la protección de los RR.GG., los CC.TT. y las ECT.  Esa ley tiene por objeto frenar el fenómeno de </w:t>
      </w:r>
      <w:r w:rsidR="00B51271" w:rsidRPr="003760E3">
        <w:rPr>
          <w:rFonts w:cs="Courier New"/>
          <w:szCs w:val="24"/>
          <w:lang w:val="es-ES_tradnl"/>
        </w:rPr>
        <w:t xml:space="preserve">una </w:t>
      </w:r>
      <w:r w:rsidR="00033020" w:rsidRPr="003760E3">
        <w:rPr>
          <w:rFonts w:cs="Courier New"/>
          <w:szCs w:val="24"/>
          <w:lang w:val="es-ES_tradnl"/>
        </w:rPr>
        <w:t xml:space="preserve">biopiratería, que ha adquirido dimensiones ciertamente inquietantes en Zambia y que ha sumido a las poblaciones locales e indígenas </w:t>
      </w:r>
      <w:r w:rsidR="00E25B0B" w:rsidRPr="003760E3">
        <w:rPr>
          <w:rFonts w:cs="Courier New"/>
          <w:szCs w:val="24"/>
          <w:lang w:val="es-ES_tradnl"/>
        </w:rPr>
        <w:t xml:space="preserve">de su país </w:t>
      </w:r>
      <w:r w:rsidR="00033020" w:rsidRPr="003760E3">
        <w:rPr>
          <w:rFonts w:cs="Courier New"/>
          <w:szCs w:val="24"/>
          <w:lang w:val="es-ES_tradnl"/>
        </w:rPr>
        <w:t xml:space="preserve">en una pobreza extrema, dejándolas sin medio alguno de subsistencia.  La conclusión por el CIG de un instrumento internacional posibilitaría una protección coordinada de los RR.GG., los CC.TT. y las ECT, así como la erradicación, o la minimización, del robo de recursos.  La convocación de una conferencia diplomática en 2015 que, según ya ha </w:t>
      </w:r>
      <w:r w:rsidR="00B51271" w:rsidRPr="003760E3">
        <w:rPr>
          <w:rFonts w:cs="Courier New"/>
          <w:szCs w:val="24"/>
          <w:lang w:val="es-ES_tradnl"/>
        </w:rPr>
        <w:t>señalado</w:t>
      </w:r>
      <w:r w:rsidR="00033020" w:rsidRPr="003760E3">
        <w:rPr>
          <w:rFonts w:cs="Courier New"/>
          <w:szCs w:val="24"/>
          <w:lang w:val="es-ES_tradnl"/>
        </w:rPr>
        <w:t xml:space="preserve">, le parece </w:t>
      </w:r>
      <w:r w:rsidR="00B51271" w:rsidRPr="003760E3">
        <w:rPr>
          <w:rFonts w:cs="Courier New"/>
          <w:szCs w:val="24"/>
          <w:lang w:val="es-ES_tradnl"/>
        </w:rPr>
        <w:t xml:space="preserve">del todo </w:t>
      </w:r>
      <w:r w:rsidR="00033020" w:rsidRPr="003760E3">
        <w:rPr>
          <w:rFonts w:cs="Courier New"/>
          <w:szCs w:val="24"/>
          <w:lang w:val="es-ES_tradnl"/>
        </w:rPr>
        <w:t xml:space="preserve">recomendable, debe llevarse a cabo sin falta.  </w:t>
      </w:r>
      <w:r w:rsidR="00B51271" w:rsidRPr="003760E3">
        <w:rPr>
          <w:rFonts w:cs="Courier New"/>
          <w:szCs w:val="24"/>
          <w:lang w:val="es-ES_tradnl"/>
        </w:rPr>
        <w:t>E</w:t>
      </w:r>
      <w:r w:rsidR="00033020" w:rsidRPr="003760E3">
        <w:rPr>
          <w:rFonts w:cs="Courier New"/>
          <w:szCs w:val="24"/>
          <w:lang w:val="es-ES_tradnl"/>
        </w:rPr>
        <w:t xml:space="preserve">n referencia al modo en que </w:t>
      </w:r>
      <w:r w:rsidR="00B51271" w:rsidRPr="003760E3">
        <w:rPr>
          <w:rFonts w:cs="Courier New"/>
          <w:szCs w:val="24"/>
          <w:lang w:val="es-ES_tradnl"/>
        </w:rPr>
        <w:t xml:space="preserve">debe </w:t>
      </w:r>
      <w:r w:rsidR="00033020" w:rsidRPr="003760E3">
        <w:rPr>
          <w:rFonts w:cs="Courier New"/>
          <w:szCs w:val="24"/>
          <w:lang w:val="es-ES_tradnl"/>
        </w:rPr>
        <w:t xml:space="preserve">abordarse la protección, </w:t>
      </w:r>
      <w:r w:rsidR="00B51271" w:rsidRPr="003760E3">
        <w:rPr>
          <w:rFonts w:cs="Courier New"/>
          <w:szCs w:val="24"/>
          <w:lang w:val="es-ES_tradnl"/>
        </w:rPr>
        <w:t xml:space="preserve">dijo </w:t>
      </w:r>
      <w:r w:rsidR="00033020" w:rsidRPr="003760E3">
        <w:rPr>
          <w:rFonts w:cs="Courier New"/>
          <w:szCs w:val="24"/>
          <w:lang w:val="es-ES_tradnl"/>
        </w:rPr>
        <w:t xml:space="preserve">que </w:t>
      </w:r>
      <w:r w:rsidR="00B51271" w:rsidRPr="003760E3">
        <w:rPr>
          <w:rFonts w:cs="Courier New"/>
          <w:szCs w:val="24"/>
          <w:lang w:val="es-ES_tradnl"/>
        </w:rPr>
        <w:t xml:space="preserve">los temas </w:t>
      </w:r>
      <w:r w:rsidR="00033020" w:rsidRPr="003760E3">
        <w:rPr>
          <w:rFonts w:cs="Courier New"/>
          <w:szCs w:val="24"/>
          <w:lang w:val="es-ES_tradnl"/>
        </w:rPr>
        <w:t>de la revelación, el consentimiento fundamentado previo, y el acceso y participación en los beneficios son para ella de una importancia capital.  Si</w:t>
      </w:r>
      <w:r w:rsidR="005E760F" w:rsidRPr="003760E3">
        <w:rPr>
          <w:rFonts w:cs="Courier New"/>
          <w:szCs w:val="24"/>
          <w:lang w:val="es-ES_tradnl"/>
        </w:rPr>
        <w:t>n</w:t>
      </w:r>
      <w:r w:rsidR="00033020" w:rsidRPr="003760E3">
        <w:rPr>
          <w:rFonts w:cs="Courier New"/>
          <w:szCs w:val="24"/>
          <w:lang w:val="es-ES_tradnl"/>
        </w:rPr>
        <w:t xml:space="preserve"> estos mecanismos</w:t>
      </w:r>
      <w:r w:rsidR="005E760F" w:rsidRPr="003760E3">
        <w:rPr>
          <w:rFonts w:cs="Courier New"/>
          <w:szCs w:val="24"/>
          <w:lang w:val="es-ES_tradnl"/>
        </w:rPr>
        <w:t xml:space="preserve"> </w:t>
      </w:r>
      <w:r w:rsidR="00033020" w:rsidRPr="003760E3">
        <w:rPr>
          <w:rFonts w:cs="Courier New"/>
          <w:szCs w:val="24"/>
          <w:lang w:val="es-ES_tradnl"/>
        </w:rPr>
        <w:t xml:space="preserve">será muy difícil </w:t>
      </w:r>
      <w:r w:rsidR="005E760F" w:rsidRPr="003760E3">
        <w:rPr>
          <w:rFonts w:cs="Courier New"/>
          <w:szCs w:val="24"/>
          <w:lang w:val="es-ES_tradnl"/>
        </w:rPr>
        <w:t xml:space="preserve">poder </w:t>
      </w:r>
      <w:r w:rsidR="00033020" w:rsidRPr="003760E3">
        <w:rPr>
          <w:rFonts w:cs="Courier New"/>
          <w:szCs w:val="24"/>
          <w:lang w:val="es-ES_tradnl"/>
        </w:rPr>
        <w:t xml:space="preserve">contar con el consentimiento de las comunidades indígenas y locales.  </w:t>
      </w:r>
      <w:r w:rsidR="00B51271" w:rsidRPr="003760E3">
        <w:rPr>
          <w:rFonts w:cs="Courier New"/>
          <w:szCs w:val="24"/>
          <w:lang w:val="es-ES_tradnl"/>
        </w:rPr>
        <w:t xml:space="preserve">La falta de ellos </w:t>
      </w:r>
      <w:r w:rsidR="005E760F" w:rsidRPr="003760E3">
        <w:rPr>
          <w:rFonts w:cs="Courier New"/>
          <w:szCs w:val="24"/>
          <w:lang w:val="es-ES_tradnl"/>
        </w:rPr>
        <w:t xml:space="preserve">privaría a esas comunidades </w:t>
      </w:r>
      <w:r w:rsidR="00033020" w:rsidRPr="003760E3">
        <w:rPr>
          <w:rFonts w:cs="Courier New"/>
          <w:szCs w:val="24"/>
          <w:lang w:val="es-ES_tradnl"/>
        </w:rPr>
        <w:t xml:space="preserve">de </w:t>
      </w:r>
      <w:r w:rsidR="009F5854" w:rsidRPr="003760E3">
        <w:rPr>
          <w:rFonts w:cs="Courier New"/>
          <w:szCs w:val="24"/>
          <w:lang w:val="es-ES_tradnl"/>
        </w:rPr>
        <w:t xml:space="preserve">cualquier </w:t>
      </w:r>
      <w:r w:rsidR="00033020" w:rsidRPr="003760E3">
        <w:rPr>
          <w:rFonts w:cs="Courier New"/>
          <w:szCs w:val="24"/>
          <w:lang w:val="es-ES_tradnl"/>
        </w:rPr>
        <w:t xml:space="preserve">beneficio que pudiera derivarse de esos recursos.  La Delegación </w:t>
      </w:r>
      <w:r w:rsidR="009F5854" w:rsidRPr="003760E3">
        <w:rPr>
          <w:rFonts w:cs="Courier New"/>
          <w:szCs w:val="24"/>
          <w:lang w:val="es-ES_tradnl"/>
        </w:rPr>
        <w:t xml:space="preserve">entiende </w:t>
      </w:r>
      <w:r w:rsidR="00033020" w:rsidRPr="003760E3">
        <w:rPr>
          <w:rFonts w:cs="Courier New"/>
          <w:szCs w:val="24"/>
          <w:lang w:val="es-ES_tradnl"/>
        </w:rPr>
        <w:t xml:space="preserve">que los RR.GG., los CC.TT. y las ECT </w:t>
      </w:r>
      <w:r w:rsidR="005E760F" w:rsidRPr="003760E3">
        <w:rPr>
          <w:rFonts w:cs="Courier New"/>
          <w:szCs w:val="24"/>
          <w:lang w:val="es-ES_tradnl"/>
        </w:rPr>
        <w:t xml:space="preserve">deben ser protegidos </w:t>
      </w:r>
      <w:r w:rsidR="009F5854" w:rsidRPr="003760E3">
        <w:rPr>
          <w:rFonts w:cs="Courier New"/>
          <w:szCs w:val="24"/>
          <w:lang w:val="es-ES_tradnl"/>
        </w:rPr>
        <w:t>como un todo</w:t>
      </w:r>
      <w:r w:rsidR="00033020" w:rsidRPr="003760E3">
        <w:rPr>
          <w:rFonts w:cs="Courier New"/>
          <w:szCs w:val="24"/>
          <w:lang w:val="es-ES_tradnl"/>
        </w:rPr>
        <w:t>.  Un enfoque fragmentario dificultaría la aplicación de los instrumentos propuestos.</w:t>
      </w:r>
    </w:p>
    <w:p w:rsidR="005F6577" w:rsidRPr="003760E3" w:rsidRDefault="00B964EF" w:rsidP="00E44604">
      <w:pPr>
        <w:pStyle w:val="ONUME"/>
        <w:numPr>
          <w:ilvl w:val="0"/>
          <w:numId w:val="19"/>
        </w:numPr>
        <w:rPr>
          <w:szCs w:val="22"/>
          <w:lang w:val="es-ES_tradnl"/>
        </w:rPr>
      </w:pPr>
      <w:r w:rsidRPr="003760E3">
        <w:rPr>
          <w:rFonts w:cs="Courier New"/>
          <w:szCs w:val="24"/>
          <w:lang w:val="es-ES_tradnl"/>
        </w:rPr>
        <w:t xml:space="preserve">El Representante de Tupaj Amaru </w:t>
      </w:r>
      <w:r w:rsidR="00033020" w:rsidRPr="003760E3">
        <w:rPr>
          <w:rFonts w:cs="Courier New"/>
          <w:szCs w:val="24"/>
          <w:lang w:val="es-ES_tradnl"/>
        </w:rPr>
        <w:t xml:space="preserve">dijo que una vez más </w:t>
      </w:r>
      <w:r w:rsidRPr="003760E3">
        <w:rPr>
          <w:rFonts w:cs="Courier New"/>
          <w:szCs w:val="24"/>
          <w:lang w:val="es-ES_tradnl"/>
        </w:rPr>
        <w:t xml:space="preserve">el Comité </w:t>
      </w:r>
      <w:r w:rsidR="00B035A0" w:rsidRPr="003760E3">
        <w:rPr>
          <w:rFonts w:cs="Courier New"/>
          <w:szCs w:val="24"/>
          <w:lang w:val="es-ES_tradnl"/>
        </w:rPr>
        <w:t xml:space="preserve">se ha </w:t>
      </w:r>
      <w:r w:rsidR="00E25B0B" w:rsidRPr="003760E3">
        <w:rPr>
          <w:rFonts w:cs="Courier New"/>
          <w:szCs w:val="24"/>
          <w:lang w:val="es-ES_tradnl"/>
        </w:rPr>
        <w:t xml:space="preserve">embarcado </w:t>
      </w:r>
      <w:r w:rsidR="00B2350E" w:rsidRPr="003760E3">
        <w:rPr>
          <w:rFonts w:cs="Courier New"/>
          <w:szCs w:val="24"/>
          <w:lang w:val="es-ES_tradnl"/>
        </w:rPr>
        <w:t xml:space="preserve">en unos </w:t>
      </w:r>
      <w:r w:rsidRPr="003760E3">
        <w:rPr>
          <w:rFonts w:cs="Courier New"/>
          <w:szCs w:val="24"/>
          <w:lang w:val="es-ES_tradnl"/>
        </w:rPr>
        <w:t xml:space="preserve">debates </w:t>
      </w:r>
      <w:r w:rsidR="009F5854" w:rsidRPr="003760E3">
        <w:rPr>
          <w:rFonts w:cs="Courier New"/>
          <w:szCs w:val="24"/>
          <w:lang w:val="es-ES_tradnl"/>
        </w:rPr>
        <w:t xml:space="preserve">de carácter </w:t>
      </w:r>
      <w:r w:rsidR="00233020" w:rsidRPr="003760E3">
        <w:rPr>
          <w:rFonts w:cs="Courier New"/>
          <w:szCs w:val="24"/>
          <w:lang w:val="es-ES_tradnl"/>
        </w:rPr>
        <w:t xml:space="preserve">general </w:t>
      </w:r>
      <w:r w:rsidR="00E25B0B" w:rsidRPr="003760E3">
        <w:rPr>
          <w:rFonts w:cs="Courier New"/>
          <w:szCs w:val="24"/>
          <w:lang w:val="es-ES_tradnl"/>
        </w:rPr>
        <w:t>que considera válidos en sí mismos</w:t>
      </w:r>
      <w:r w:rsidRPr="003760E3">
        <w:rPr>
          <w:rFonts w:cs="Courier New"/>
          <w:szCs w:val="24"/>
          <w:lang w:val="es-ES_tradnl"/>
        </w:rPr>
        <w:t xml:space="preserve">.  </w:t>
      </w:r>
      <w:r w:rsidR="00233020" w:rsidRPr="003760E3">
        <w:rPr>
          <w:rFonts w:cs="Courier New"/>
          <w:szCs w:val="24"/>
          <w:lang w:val="es-ES_tradnl"/>
        </w:rPr>
        <w:t xml:space="preserve">Señaló, sin embargo, que un instrumento internacional de carácter vinculante es de la máxima importancia para los pueblos indígenas y que los debates acerca de esta cuestión se prolongan ya durante veinte años.  Identificó los tres aspectos sobre los que se está debatiendo:  la materia protegida, los beneficiarios de la protección y el objeto de la protección.  La Delegación considera que son los pueblos indígenas, y no los Estados, los titulares de los CC.TT.  </w:t>
      </w:r>
      <w:r w:rsidR="00B2350E" w:rsidRPr="003760E3">
        <w:rPr>
          <w:rFonts w:cs="Courier New"/>
          <w:szCs w:val="24"/>
          <w:lang w:val="es-ES_tradnl"/>
        </w:rPr>
        <w:t>Dijo también que el objeto de un instrumento de este tipo ha de ser la protección de los CC.TT.  Llamó la atención igualmente sobre la necesidad de contar con estándares y normas internacionales.  Afirmó que, a pesar de los debates</w:t>
      </w:r>
      <w:r w:rsidR="009F5854" w:rsidRPr="003760E3">
        <w:rPr>
          <w:rFonts w:cs="Courier New"/>
          <w:szCs w:val="24"/>
          <w:lang w:val="es-ES_tradnl"/>
        </w:rPr>
        <w:t xml:space="preserve"> habidos</w:t>
      </w:r>
      <w:r w:rsidR="00B2350E" w:rsidRPr="003760E3">
        <w:rPr>
          <w:rFonts w:cs="Courier New"/>
          <w:szCs w:val="24"/>
          <w:lang w:val="es-ES_tradnl"/>
        </w:rPr>
        <w:t xml:space="preserve">, el </w:t>
      </w:r>
      <w:r w:rsidR="00B2350E" w:rsidRPr="003760E3">
        <w:rPr>
          <w:rFonts w:cs="Courier New"/>
          <w:szCs w:val="24"/>
          <w:lang w:val="es-ES_tradnl"/>
        </w:rPr>
        <w:lastRenderedPageBreak/>
        <w:t xml:space="preserve">Comité tiene aún pendiente la tarea de lograr un acuerdo sobre este asunto.  En lo relativo a la naturaleza vinculante del instrumento, indicó que la Convención de Viena sobre el Derecho de los Tratados, aprobada en 1969, establece en su artículo 2 que un tratado es un acuerdo internacional por escrito entre Estados y regido por el Derecho internacional.  Observó que </w:t>
      </w:r>
      <w:r w:rsidR="00F5171A" w:rsidRPr="003760E3">
        <w:rPr>
          <w:rFonts w:cs="Courier New"/>
          <w:szCs w:val="24"/>
          <w:lang w:val="es-ES_tradnl"/>
        </w:rPr>
        <w:t xml:space="preserve">diferentes </w:t>
      </w:r>
      <w:r w:rsidR="00B2350E" w:rsidRPr="003760E3">
        <w:rPr>
          <w:rFonts w:cs="Courier New"/>
          <w:szCs w:val="24"/>
          <w:lang w:val="es-ES_tradnl"/>
        </w:rPr>
        <w:t xml:space="preserve">Estados sitúan a sus constituciones por encima de los tratados internacionales.  Citó el Tratado de Maastricht de 1992, por el que se crea la UE, como ejemplo de tratado que prevalece sobre las constituciones de los </w:t>
      </w:r>
      <w:r w:rsidR="00B035A0" w:rsidRPr="003760E3">
        <w:rPr>
          <w:rFonts w:cs="Courier New"/>
          <w:szCs w:val="24"/>
          <w:lang w:val="es-ES_tradnl"/>
        </w:rPr>
        <w:t xml:space="preserve">Países </w:t>
      </w:r>
      <w:r w:rsidR="00B2350E" w:rsidRPr="003760E3">
        <w:rPr>
          <w:rFonts w:cs="Courier New"/>
          <w:szCs w:val="24"/>
          <w:lang w:val="es-ES_tradnl"/>
        </w:rPr>
        <w:t>miembros.  Existen ejemplos de convenciones y tratados firmados en el pasado que los Estados miembros reconocen expresamente como vinculantes.  Señaló también que hay ejemplos, en la comunidad internacional, de instrumentos no vinculantes, como las declaraciones, las resoluciones o los principios.  La Delegación considera que este tipo de instrumentos no establece</w:t>
      </w:r>
      <w:r w:rsidR="00B03E37" w:rsidRPr="003760E3">
        <w:rPr>
          <w:rFonts w:cs="Courier New"/>
          <w:szCs w:val="24"/>
          <w:lang w:val="es-ES_tradnl"/>
        </w:rPr>
        <w:t>n</w:t>
      </w:r>
      <w:r w:rsidR="00B2350E" w:rsidRPr="003760E3">
        <w:rPr>
          <w:rFonts w:cs="Courier New"/>
          <w:szCs w:val="24"/>
          <w:lang w:val="es-ES_tradnl"/>
        </w:rPr>
        <w:t xml:space="preserve"> obligaciones jurídicas para los Estados.  </w:t>
      </w:r>
      <w:r w:rsidR="00B035A0" w:rsidRPr="003760E3">
        <w:rPr>
          <w:rFonts w:cs="Courier New"/>
          <w:szCs w:val="24"/>
          <w:lang w:val="es-ES_tradnl"/>
        </w:rPr>
        <w:t xml:space="preserve">Añadió </w:t>
      </w:r>
      <w:r w:rsidR="00B2350E" w:rsidRPr="003760E3">
        <w:rPr>
          <w:rFonts w:cs="Courier New"/>
          <w:szCs w:val="24"/>
          <w:lang w:val="es-ES_tradnl"/>
        </w:rPr>
        <w:t xml:space="preserve">que el procedimiento de aprobación y de entrada en vigor de los tratados se articula en torno a tres fases principales, a saber, la negociación del texto, la aprobación y firma del tratado y, por último, la ratificación.  </w:t>
      </w:r>
      <w:r w:rsidR="00B035A0" w:rsidRPr="003760E3">
        <w:rPr>
          <w:rFonts w:cs="Courier New"/>
          <w:szCs w:val="24"/>
          <w:lang w:val="es-ES_tradnl"/>
        </w:rPr>
        <w:t xml:space="preserve">Dijo </w:t>
      </w:r>
      <w:r w:rsidR="00B2350E" w:rsidRPr="003760E3">
        <w:rPr>
          <w:rFonts w:cs="Courier New"/>
          <w:szCs w:val="24"/>
          <w:lang w:val="es-ES_tradnl"/>
        </w:rPr>
        <w:t xml:space="preserve">que la negociación del texto en el marco del CIG se ha prolongado durante los últimos quince años y que, si los avances </w:t>
      </w:r>
      <w:r w:rsidR="00F5171A" w:rsidRPr="003760E3">
        <w:rPr>
          <w:rFonts w:cs="Courier New"/>
          <w:szCs w:val="24"/>
          <w:lang w:val="es-ES_tradnl"/>
        </w:rPr>
        <w:t xml:space="preserve">continúan produciéndose </w:t>
      </w:r>
      <w:r w:rsidR="00B2350E" w:rsidRPr="003760E3">
        <w:rPr>
          <w:rFonts w:cs="Courier New"/>
          <w:szCs w:val="24"/>
          <w:lang w:val="es-ES_tradnl"/>
        </w:rPr>
        <w:t xml:space="preserve">al mismo ritmo que hasta ahora, los pueblos indígenas habrán desaparecido de la faz de la tierra antes de que se consiga llegar a un acuerdo.  La humanidad está sumiéndose poco a poco en el caos y los recursos naturales se están agotando.  A su juicio, el objetivo de las guerras que actualmente se libran en el mundo es </w:t>
      </w:r>
      <w:r w:rsidR="00F5171A" w:rsidRPr="003760E3">
        <w:rPr>
          <w:rFonts w:cs="Courier New"/>
          <w:szCs w:val="24"/>
          <w:lang w:val="es-ES_tradnl"/>
        </w:rPr>
        <w:t xml:space="preserve">robar </w:t>
      </w:r>
      <w:r w:rsidR="00B2350E" w:rsidRPr="003760E3">
        <w:rPr>
          <w:rFonts w:cs="Courier New"/>
          <w:szCs w:val="24"/>
          <w:lang w:val="es-ES_tradnl"/>
        </w:rPr>
        <w:t>los recursos que pertenecen a los pueblos indígenas.  La atención que en el plano internacional se presta hoy en día a la biodiversidad tiene su origen en el reconocimiento de que la misma constituye el fundamento mismo de la vida en la Tierra.</w:t>
      </w:r>
    </w:p>
    <w:p w:rsidR="00B964EF" w:rsidRPr="003760E3" w:rsidRDefault="00B964EF" w:rsidP="00B964EF">
      <w:pPr>
        <w:pStyle w:val="ONUME"/>
        <w:numPr>
          <w:ilvl w:val="0"/>
          <w:numId w:val="19"/>
        </w:numPr>
        <w:rPr>
          <w:szCs w:val="22"/>
          <w:lang w:val="es-ES_tradnl"/>
        </w:rPr>
      </w:pPr>
      <w:r w:rsidRPr="003760E3">
        <w:rPr>
          <w:szCs w:val="22"/>
          <w:lang w:val="es-ES_tradnl"/>
        </w:rPr>
        <w:t xml:space="preserve">El Presidente </w:t>
      </w:r>
      <w:r w:rsidR="00914255" w:rsidRPr="003760E3">
        <w:rPr>
          <w:szCs w:val="22"/>
          <w:lang w:val="es-ES_tradnl"/>
        </w:rPr>
        <w:t xml:space="preserve">intervino </w:t>
      </w:r>
      <w:r w:rsidRPr="003760E3">
        <w:rPr>
          <w:szCs w:val="22"/>
          <w:lang w:val="es-ES_tradnl"/>
        </w:rPr>
        <w:t xml:space="preserve">y recordó al Representante de Tupaj Amaru la petición </w:t>
      </w:r>
      <w:r w:rsidR="00AC56E0" w:rsidRPr="003760E3">
        <w:rPr>
          <w:szCs w:val="22"/>
          <w:lang w:val="es-ES_tradnl"/>
        </w:rPr>
        <w:t xml:space="preserve">que ha hecho </w:t>
      </w:r>
      <w:r w:rsidRPr="003760E3">
        <w:rPr>
          <w:szCs w:val="22"/>
          <w:lang w:val="es-ES_tradnl"/>
        </w:rPr>
        <w:t xml:space="preserve">a los participantes </w:t>
      </w:r>
      <w:r w:rsidR="00AC56E0" w:rsidRPr="003760E3">
        <w:rPr>
          <w:szCs w:val="22"/>
          <w:lang w:val="es-ES_tradnl"/>
        </w:rPr>
        <w:t xml:space="preserve">para </w:t>
      </w:r>
      <w:r w:rsidR="0071083A" w:rsidRPr="003760E3">
        <w:rPr>
          <w:szCs w:val="22"/>
          <w:lang w:val="es-ES_tradnl"/>
        </w:rPr>
        <w:t xml:space="preserve">que </w:t>
      </w:r>
      <w:r w:rsidRPr="003760E3">
        <w:rPr>
          <w:szCs w:val="22"/>
          <w:lang w:val="es-ES_tradnl"/>
        </w:rPr>
        <w:t xml:space="preserve">centren sus intervenciones en las cuestiones transversales que sean pertinentes a los tres proyectos de texto, o bien en la recomendación que </w:t>
      </w:r>
      <w:r w:rsidR="00B2350E" w:rsidRPr="003760E3">
        <w:rPr>
          <w:szCs w:val="22"/>
          <w:lang w:val="es-ES_tradnl"/>
        </w:rPr>
        <w:t xml:space="preserve">ha de </w:t>
      </w:r>
      <w:r w:rsidR="00914255" w:rsidRPr="003760E3">
        <w:rPr>
          <w:szCs w:val="22"/>
          <w:lang w:val="es-ES_tradnl"/>
        </w:rPr>
        <w:t xml:space="preserve">formularse </w:t>
      </w:r>
      <w:r w:rsidRPr="003760E3">
        <w:rPr>
          <w:szCs w:val="22"/>
          <w:lang w:val="es-ES_tradnl"/>
        </w:rPr>
        <w:t>a la Asamblea General.</w:t>
      </w:r>
    </w:p>
    <w:p w:rsidR="005F6577" w:rsidRPr="003760E3" w:rsidRDefault="00B964EF" w:rsidP="00B964EF">
      <w:pPr>
        <w:pStyle w:val="ONUME"/>
        <w:numPr>
          <w:ilvl w:val="0"/>
          <w:numId w:val="19"/>
        </w:numPr>
        <w:rPr>
          <w:szCs w:val="22"/>
          <w:lang w:val="es-ES_tradnl"/>
        </w:rPr>
      </w:pPr>
      <w:r w:rsidRPr="003760E3">
        <w:rPr>
          <w:rFonts w:cs="Courier New"/>
          <w:szCs w:val="24"/>
          <w:lang w:val="es-ES_tradnl"/>
        </w:rPr>
        <w:t xml:space="preserve">El Representante de Tupaj Amaru se refirió al </w:t>
      </w:r>
      <w:r w:rsidRPr="003760E3">
        <w:rPr>
          <w:rFonts w:eastAsia="Times New Roman"/>
          <w:lang w:val="es-ES_tradnl"/>
        </w:rPr>
        <w:t>documento oficioso sobre cuestiones transversales</w:t>
      </w:r>
      <w:r w:rsidRPr="003760E3">
        <w:rPr>
          <w:rFonts w:cs="Courier New"/>
          <w:szCs w:val="24"/>
          <w:lang w:val="es-ES_tradnl"/>
        </w:rPr>
        <w:t xml:space="preserve"> </w:t>
      </w:r>
      <w:r w:rsidR="00B035A0" w:rsidRPr="003760E3">
        <w:rPr>
          <w:rFonts w:cs="Courier New"/>
          <w:szCs w:val="24"/>
          <w:lang w:val="es-ES_tradnl"/>
        </w:rPr>
        <w:t xml:space="preserve">preparado </w:t>
      </w:r>
      <w:r w:rsidRPr="003760E3">
        <w:rPr>
          <w:rFonts w:cs="Courier New"/>
          <w:szCs w:val="24"/>
          <w:lang w:val="es-ES_tradnl"/>
        </w:rPr>
        <w:t xml:space="preserve">por el Presidente.  </w:t>
      </w:r>
      <w:r w:rsidR="00060CA3" w:rsidRPr="003760E3">
        <w:rPr>
          <w:rFonts w:cs="Courier New"/>
          <w:szCs w:val="24"/>
          <w:lang w:val="es-ES_tradnl"/>
        </w:rPr>
        <w:t>Dijo que c</w:t>
      </w:r>
      <w:r w:rsidR="00B035A0" w:rsidRPr="003760E3">
        <w:rPr>
          <w:rFonts w:cs="Courier New"/>
          <w:szCs w:val="24"/>
          <w:lang w:val="es-ES_tradnl"/>
        </w:rPr>
        <w:t xml:space="preserve">onsidera que este documento parece confundir los tres aspectos fundamentales que ya </w:t>
      </w:r>
      <w:r w:rsidR="00060CA3" w:rsidRPr="003760E3">
        <w:rPr>
          <w:rFonts w:cs="Courier New"/>
          <w:szCs w:val="24"/>
          <w:lang w:val="es-ES_tradnl"/>
        </w:rPr>
        <w:t xml:space="preserve">ha subrayado </w:t>
      </w:r>
      <w:r w:rsidR="00B035A0" w:rsidRPr="003760E3">
        <w:rPr>
          <w:rFonts w:cs="Courier New"/>
          <w:szCs w:val="24"/>
          <w:lang w:val="es-ES_tradnl"/>
        </w:rPr>
        <w:t xml:space="preserve">en su anterior intervención.  Expresó su pesimismo </w:t>
      </w:r>
      <w:r w:rsidR="00E36339" w:rsidRPr="003760E3">
        <w:rPr>
          <w:rFonts w:cs="Courier New"/>
          <w:szCs w:val="24"/>
          <w:lang w:val="es-ES_tradnl"/>
        </w:rPr>
        <w:t xml:space="preserve">acerca de las posibles </w:t>
      </w:r>
      <w:r w:rsidR="00060CA3" w:rsidRPr="003760E3">
        <w:rPr>
          <w:rFonts w:cs="Courier New"/>
          <w:szCs w:val="24"/>
          <w:lang w:val="es-ES_tradnl"/>
        </w:rPr>
        <w:t xml:space="preserve">vías </w:t>
      </w:r>
      <w:r w:rsidR="00E36339" w:rsidRPr="003760E3">
        <w:rPr>
          <w:rFonts w:cs="Courier New"/>
          <w:szCs w:val="24"/>
          <w:lang w:val="es-ES_tradnl"/>
        </w:rPr>
        <w:t xml:space="preserve">de superar </w:t>
      </w:r>
      <w:r w:rsidR="00B035A0" w:rsidRPr="003760E3">
        <w:rPr>
          <w:rFonts w:cs="Courier New"/>
          <w:szCs w:val="24"/>
          <w:lang w:val="es-ES_tradnl"/>
        </w:rPr>
        <w:t xml:space="preserve">la actual confusión y señaló que </w:t>
      </w:r>
      <w:r w:rsidR="00E36339" w:rsidRPr="003760E3">
        <w:rPr>
          <w:rFonts w:cs="Courier New"/>
          <w:szCs w:val="24"/>
          <w:lang w:val="es-ES_tradnl"/>
        </w:rPr>
        <w:t xml:space="preserve">se </w:t>
      </w:r>
      <w:r w:rsidR="00B035A0" w:rsidRPr="003760E3">
        <w:rPr>
          <w:rFonts w:cs="Courier New"/>
          <w:szCs w:val="24"/>
          <w:lang w:val="es-ES_tradnl"/>
        </w:rPr>
        <w:t xml:space="preserve">está </w:t>
      </w:r>
      <w:r w:rsidR="00E36339" w:rsidRPr="003760E3">
        <w:rPr>
          <w:rFonts w:cs="Courier New"/>
          <w:szCs w:val="24"/>
          <w:lang w:val="es-ES_tradnl"/>
        </w:rPr>
        <w:t xml:space="preserve">volviendo </w:t>
      </w:r>
      <w:r w:rsidR="00B035A0" w:rsidRPr="003760E3">
        <w:rPr>
          <w:rFonts w:cs="Courier New"/>
          <w:szCs w:val="24"/>
          <w:lang w:val="es-ES_tradnl"/>
        </w:rPr>
        <w:t>sobre cuestiones generales acerca de las que lleva trat</w:t>
      </w:r>
      <w:r w:rsidR="00AC56E0" w:rsidRPr="003760E3">
        <w:rPr>
          <w:rFonts w:cs="Courier New"/>
          <w:szCs w:val="24"/>
          <w:lang w:val="es-ES_tradnl"/>
        </w:rPr>
        <w:t xml:space="preserve">ándose </w:t>
      </w:r>
      <w:r w:rsidR="00B035A0" w:rsidRPr="003760E3">
        <w:rPr>
          <w:rFonts w:cs="Courier New"/>
          <w:szCs w:val="24"/>
          <w:lang w:val="es-ES_tradnl"/>
        </w:rPr>
        <w:t>los últimos diez años.  Esto indica</w:t>
      </w:r>
      <w:r w:rsidR="00E36339" w:rsidRPr="003760E3">
        <w:rPr>
          <w:rFonts w:cs="Courier New"/>
          <w:szCs w:val="24"/>
          <w:lang w:val="es-ES_tradnl"/>
        </w:rPr>
        <w:t xml:space="preserve"> </w:t>
      </w:r>
      <w:r w:rsidR="00B035A0" w:rsidRPr="003760E3">
        <w:rPr>
          <w:rFonts w:cs="Courier New"/>
          <w:szCs w:val="24"/>
          <w:lang w:val="es-ES_tradnl"/>
        </w:rPr>
        <w:t xml:space="preserve">que no se está logrando avanzar y que, en realidad, esos tres aspectos fundamentales han quedado arrinconados.  </w:t>
      </w:r>
      <w:r w:rsidR="00E36339" w:rsidRPr="003760E3">
        <w:rPr>
          <w:rFonts w:cs="Courier New"/>
          <w:szCs w:val="24"/>
          <w:lang w:val="es-ES_tradnl"/>
        </w:rPr>
        <w:t xml:space="preserve">Considera que, por el contrario, </w:t>
      </w:r>
      <w:r w:rsidR="00B035A0" w:rsidRPr="003760E3">
        <w:rPr>
          <w:rFonts w:cs="Courier New"/>
          <w:szCs w:val="24"/>
          <w:lang w:val="es-ES_tradnl"/>
        </w:rPr>
        <w:t xml:space="preserve">el debate en el seno del Comité debería centrarse en las cuestiones de fondo.  La biopiratería </w:t>
      </w:r>
      <w:r w:rsidR="000A01C8" w:rsidRPr="003760E3">
        <w:rPr>
          <w:rFonts w:cs="Courier New"/>
          <w:szCs w:val="24"/>
          <w:lang w:val="es-ES_tradnl"/>
        </w:rPr>
        <w:t xml:space="preserve">está en la base misma </w:t>
      </w:r>
      <w:r w:rsidR="00B035A0" w:rsidRPr="003760E3">
        <w:rPr>
          <w:rFonts w:cs="Courier New"/>
          <w:szCs w:val="24"/>
          <w:lang w:val="es-ES_tradnl"/>
        </w:rPr>
        <w:t xml:space="preserve">de la apropiación ilícita </w:t>
      </w:r>
      <w:r w:rsidR="000A01C8" w:rsidRPr="003760E3">
        <w:rPr>
          <w:rFonts w:cs="Courier New"/>
          <w:szCs w:val="24"/>
          <w:lang w:val="es-ES_tradnl"/>
        </w:rPr>
        <w:t xml:space="preserve">de las que son objeto </w:t>
      </w:r>
      <w:r w:rsidR="00B035A0" w:rsidRPr="003760E3">
        <w:rPr>
          <w:rFonts w:cs="Courier New"/>
          <w:szCs w:val="24"/>
          <w:lang w:val="es-ES_tradnl"/>
        </w:rPr>
        <w:t xml:space="preserve">los RR.GG. y los CC.TT. de los pueblos indígenas.  Dijo que tiene la firme convicción de que la biopiratería </w:t>
      </w:r>
      <w:r w:rsidR="00AC56E0" w:rsidRPr="003760E3">
        <w:rPr>
          <w:rFonts w:cs="Courier New"/>
          <w:szCs w:val="24"/>
          <w:lang w:val="es-ES_tradnl"/>
        </w:rPr>
        <w:t xml:space="preserve">constituye </w:t>
      </w:r>
      <w:r w:rsidR="00B03E37" w:rsidRPr="003760E3">
        <w:rPr>
          <w:rFonts w:cs="Courier New"/>
          <w:szCs w:val="24"/>
          <w:lang w:val="es-ES_tradnl"/>
        </w:rPr>
        <w:t xml:space="preserve">el núcleo del </w:t>
      </w:r>
      <w:r w:rsidR="00AC56E0" w:rsidRPr="003760E3">
        <w:rPr>
          <w:rFonts w:cs="Courier New"/>
          <w:szCs w:val="24"/>
          <w:lang w:val="es-ES_tradnl"/>
        </w:rPr>
        <w:t>problema</w:t>
      </w:r>
      <w:r w:rsidR="00B035A0" w:rsidRPr="003760E3">
        <w:rPr>
          <w:rFonts w:cs="Courier New"/>
          <w:szCs w:val="24"/>
          <w:lang w:val="es-ES_tradnl"/>
        </w:rPr>
        <w:t>.</w:t>
      </w:r>
    </w:p>
    <w:p w:rsidR="005F6577" w:rsidRPr="003760E3" w:rsidRDefault="00B964EF" w:rsidP="00E44604">
      <w:pPr>
        <w:pStyle w:val="ONUME"/>
        <w:numPr>
          <w:ilvl w:val="0"/>
          <w:numId w:val="19"/>
        </w:numPr>
        <w:rPr>
          <w:szCs w:val="22"/>
          <w:lang w:val="es-ES_tradnl"/>
        </w:rPr>
      </w:pPr>
      <w:r w:rsidRPr="003760E3">
        <w:rPr>
          <w:rFonts w:cs="Courier New"/>
          <w:szCs w:val="24"/>
          <w:lang w:val="es-ES_tradnl"/>
        </w:rPr>
        <w:t xml:space="preserve">El Presidente dio las gracias a las delegaciones y a los observadores por sus comentarios.  Invitó a continuación al grupo de expertos a reunirse bajo su dirección, de acuerdo con el formato acordado y con el apoyo de los Vicepresidentes y los facilitadores, </w:t>
      </w:r>
      <w:r w:rsidR="000A01C8" w:rsidRPr="003760E3">
        <w:rPr>
          <w:rFonts w:cs="Courier New"/>
          <w:szCs w:val="24"/>
          <w:lang w:val="es-ES_tradnl"/>
        </w:rPr>
        <w:t xml:space="preserve">al objeto de </w:t>
      </w:r>
      <w:r w:rsidRPr="003760E3">
        <w:rPr>
          <w:rFonts w:cs="Courier New"/>
          <w:szCs w:val="24"/>
          <w:lang w:val="es-ES_tradnl"/>
        </w:rPr>
        <w:t xml:space="preserve">continuar </w:t>
      </w:r>
      <w:r w:rsidR="00060CA3" w:rsidRPr="003760E3">
        <w:rPr>
          <w:rFonts w:cs="Courier New"/>
          <w:szCs w:val="24"/>
          <w:lang w:val="es-ES_tradnl"/>
        </w:rPr>
        <w:t xml:space="preserve">debatiendo </w:t>
      </w:r>
      <w:r w:rsidRPr="003760E3">
        <w:rPr>
          <w:rFonts w:cs="Courier New"/>
          <w:szCs w:val="24"/>
          <w:lang w:val="es-ES_tradnl"/>
        </w:rPr>
        <w:t>sobre l</w:t>
      </w:r>
      <w:r w:rsidR="00E36339" w:rsidRPr="003760E3">
        <w:rPr>
          <w:rFonts w:cs="Courier New"/>
          <w:szCs w:val="24"/>
          <w:lang w:val="es-ES_tradnl"/>
        </w:rPr>
        <w:t>o</w:t>
      </w:r>
      <w:r w:rsidRPr="003760E3">
        <w:rPr>
          <w:rFonts w:cs="Courier New"/>
          <w:szCs w:val="24"/>
          <w:lang w:val="es-ES_tradnl"/>
        </w:rPr>
        <w:t xml:space="preserve">s </w:t>
      </w:r>
      <w:r w:rsidR="00E36339" w:rsidRPr="003760E3">
        <w:rPr>
          <w:rFonts w:cs="Courier New"/>
          <w:szCs w:val="24"/>
          <w:lang w:val="es-ES_tradnl"/>
        </w:rPr>
        <w:t xml:space="preserve">puntos de vista </w:t>
      </w:r>
      <w:r w:rsidR="006D16E1" w:rsidRPr="003760E3">
        <w:rPr>
          <w:rFonts w:cs="Courier New"/>
          <w:szCs w:val="24"/>
          <w:lang w:val="es-ES_tradnl"/>
        </w:rPr>
        <w:t>expresad</w:t>
      </w:r>
      <w:r w:rsidR="00E36339" w:rsidRPr="003760E3">
        <w:rPr>
          <w:rFonts w:cs="Courier New"/>
          <w:szCs w:val="24"/>
          <w:lang w:val="es-ES_tradnl"/>
        </w:rPr>
        <w:t>o</w:t>
      </w:r>
      <w:r w:rsidR="006D16E1" w:rsidRPr="003760E3">
        <w:rPr>
          <w:rFonts w:cs="Courier New"/>
          <w:szCs w:val="24"/>
          <w:lang w:val="es-ES_tradnl"/>
        </w:rPr>
        <w:t xml:space="preserve">s </w:t>
      </w:r>
      <w:r w:rsidRPr="003760E3">
        <w:rPr>
          <w:rFonts w:cs="Courier New"/>
          <w:szCs w:val="24"/>
          <w:lang w:val="es-ES_tradnl"/>
        </w:rPr>
        <w:t xml:space="preserve">en </w:t>
      </w:r>
      <w:r w:rsidR="00914255" w:rsidRPr="003760E3">
        <w:rPr>
          <w:rFonts w:cs="Courier New"/>
          <w:szCs w:val="24"/>
          <w:lang w:val="es-ES_tradnl"/>
        </w:rPr>
        <w:t xml:space="preserve">la sesión </w:t>
      </w:r>
      <w:r w:rsidRPr="003760E3">
        <w:rPr>
          <w:rFonts w:cs="Courier New"/>
          <w:szCs w:val="24"/>
          <w:lang w:val="es-ES_tradnl"/>
        </w:rPr>
        <w:t>plenari</w:t>
      </w:r>
      <w:r w:rsidR="00914255" w:rsidRPr="003760E3">
        <w:rPr>
          <w:rFonts w:cs="Courier New"/>
          <w:szCs w:val="24"/>
          <w:lang w:val="es-ES_tradnl"/>
        </w:rPr>
        <w:t>a</w:t>
      </w:r>
      <w:r w:rsidRPr="003760E3">
        <w:rPr>
          <w:rFonts w:cs="Courier New"/>
          <w:szCs w:val="24"/>
          <w:lang w:val="es-ES_tradnl"/>
        </w:rPr>
        <w:t xml:space="preserve"> </w:t>
      </w:r>
      <w:r w:rsidR="000A01C8" w:rsidRPr="003760E3">
        <w:rPr>
          <w:rFonts w:cs="Courier New"/>
          <w:szCs w:val="24"/>
          <w:lang w:val="es-ES_tradnl"/>
        </w:rPr>
        <w:t xml:space="preserve">acerca de </w:t>
      </w:r>
      <w:r w:rsidRPr="003760E3">
        <w:rPr>
          <w:rFonts w:cs="Courier New"/>
          <w:szCs w:val="24"/>
          <w:lang w:val="es-ES_tradnl"/>
        </w:rPr>
        <w:t xml:space="preserve">las </w:t>
      </w:r>
      <w:r w:rsidRPr="003760E3">
        <w:rPr>
          <w:szCs w:val="22"/>
          <w:lang w:val="es-ES_tradnl"/>
        </w:rPr>
        <w:t>cuestione</w:t>
      </w:r>
      <w:r w:rsidR="00E44604" w:rsidRPr="003760E3">
        <w:rPr>
          <w:szCs w:val="22"/>
          <w:lang w:val="es-ES_tradnl"/>
        </w:rPr>
        <w:t xml:space="preserve">s transversales.  </w:t>
      </w:r>
      <w:r w:rsidR="00B035A0" w:rsidRPr="003760E3">
        <w:rPr>
          <w:szCs w:val="22"/>
          <w:lang w:val="es-ES_tradnl"/>
        </w:rPr>
        <w:t xml:space="preserve">Invitó al Sr. Goss, en tanto que Amigo de la Presidencia, a </w:t>
      </w:r>
      <w:r w:rsidR="00E36339" w:rsidRPr="003760E3">
        <w:rPr>
          <w:szCs w:val="22"/>
          <w:lang w:val="es-ES_tradnl"/>
        </w:rPr>
        <w:t xml:space="preserve">seguir manteniendo con las delegaciones </w:t>
      </w:r>
      <w:r w:rsidR="00B035A0" w:rsidRPr="003760E3">
        <w:rPr>
          <w:szCs w:val="22"/>
          <w:lang w:val="es-ES_tradnl"/>
        </w:rPr>
        <w:t xml:space="preserve">consultas </w:t>
      </w:r>
      <w:r w:rsidR="00E7590A" w:rsidRPr="003760E3">
        <w:rPr>
          <w:szCs w:val="22"/>
          <w:lang w:val="es-ES_tradnl"/>
        </w:rPr>
        <w:t xml:space="preserve">en paralelo en torno a </w:t>
      </w:r>
      <w:r w:rsidR="00B035A0" w:rsidRPr="003760E3">
        <w:rPr>
          <w:szCs w:val="22"/>
          <w:lang w:val="es-ES_tradnl"/>
        </w:rPr>
        <w:t xml:space="preserve">un proyecto de recomendación </w:t>
      </w:r>
      <w:r w:rsidR="00E36339" w:rsidRPr="003760E3">
        <w:rPr>
          <w:szCs w:val="22"/>
          <w:lang w:val="es-ES_tradnl"/>
        </w:rPr>
        <w:t xml:space="preserve">que dirigir </w:t>
      </w:r>
      <w:r w:rsidR="00B035A0" w:rsidRPr="003760E3">
        <w:rPr>
          <w:szCs w:val="22"/>
          <w:lang w:val="es-ES_tradnl"/>
        </w:rPr>
        <w:t>a la Asamblea General.  Por último, encargó al Sr. Goss que presente en un momento posterior un informe sobre los progresos realizados sobre esta cuestión.</w:t>
      </w:r>
      <w:r w:rsidR="00B035A0" w:rsidRPr="003760E3">
        <w:rPr>
          <w:rFonts w:cs="Courier New"/>
          <w:szCs w:val="24"/>
          <w:lang w:val="es-ES_tradnl"/>
        </w:rPr>
        <w:t xml:space="preserve">  El Presidente suspendió a continuación la sesión plenaria.</w:t>
      </w:r>
    </w:p>
    <w:p w:rsidR="00B964EF" w:rsidRPr="003760E3" w:rsidRDefault="00B964EF" w:rsidP="00B964EF">
      <w:pPr>
        <w:pStyle w:val="ONUME"/>
        <w:numPr>
          <w:ilvl w:val="0"/>
          <w:numId w:val="19"/>
        </w:numPr>
        <w:rPr>
          <w:szCs w:val="22"/>
          <w:lang w:val="es-ES_tradnl"/>
        </w:rPr>
      </w:pPr>
      <w:r w:rsidRPr="003760E3">
        <w:rPr>
          <w:szCs w:val="22"/>
          <w:lang w:val="es-ES_tradnl"/>
        </w:rPr>
        <w:t>[Nota de la Secre</w:t>
      </w:r>
      <w:r w:rsidR="00E44604" w:rsidRPr="003760E3">
        <w:rPr>
          <w:szCs w:val="22"/>
          <w:lang w:val="es-ES_tradnl"/>
        </w:rPr>
        <w:t xml:space="preserve">taría:  </w:t>
      </w:r>
      <w:r w:rsidR="00D068EA" w:rsidRPr="003760E3">
        <w:rPr>
          <w:szCs w:val="22"/>
          <w:lang w:val="es-ES_tradnl"/>
        </w:rPr>
        <w:t>La Vicepresidenta, Sra. Charikhi, presidía la sesión en es</w:t>
      </w:r>
      <w:r w:rsidR="00633E55" w:rsidRPr="003760E3">
        <w:rPr>
          <w:szCs w:val="22"/>
          <w:lang w:val="es-ES_tradnl"/>
        </w:rPr>
        <w:t>t</w:t>
      </w:r>
      <w:r w:rsidR="00D068EA" w:rsidRPr="003760E3">
        <w:rPr>
          <w:szCs w:val="22"/>
          <w:lang w:val="es-ES_tradnl"/>
        </w:rPr>
        <w:t>e momento</w:t>
      </w:r>
      <w:r w:rsidRPr="003760E3">
        <w:rPr>
          <w:szCs w:val="22"/>
          <w:lang w:val="es-ES_tradnl"/>
        </w:rPr>
        <w:t xml:space="preserve">].  La Vicepresidenta convocó nuevamente la </w:t>
      </w:r>
      <w:r w:rsidR="00E44604" w:rsidRPr="003760E3">
        <w:rPr>
          <w:szCs w:val="22"/>
          <w:lang w:val="es-ES_tradnl"/>
        </w:rPr>
        <w:t>sesión plenaria e invitó al Sr. </w:t>
      </w:r>
      <w:r w:rsidRPr="003760E3">
        <w:rPr>
          <w:szCs w:val="22"/>
          <w:lang w:val="es-ES_tradnl"/>
        </w:rPr>
        <w:t xml:space="preserve">Goss, </w:t>
      </w:r>
      <w:r w:rsidR="006D16E1" w:rsidRPr="003760E3">
        <w:rPr>
          <w:szCs w:val="22"/>
          <w:lang w:val="es-ES_tradnl"/>
        </w:rPr>
        <w:t xml:space="preserve">en su calidad de </w:t>
      </w:r>
      <w:r w:rsidRPr="003760E3">
        <w:rPr>
          <w:szCs w:val="22"/>
          <w:lang w:val="es-ES_tradnl"/>
        </w:rPr>
        <w:t xml:space="preserve">Amigo de la Presidencia, a informar sobre los progresos </w:t>
      </w:r>
      <w:r w:rsidR="00914255" w:rsidRPr="003760E3">
        <w:rPr>
          <w:szCs w:val="22"/>
          <w:lang w:val="es-ES_tradnl"/>
        </w:rPr>
        <w:t xml:space="preserve">realizados </w:t>
      </w:r>
      <w:r w:rsidRPr="003760E3">
        <w:rPr>
          <w:szCs w:val="22"/>
          <w:lang w:val="es-ES_tradnl"/>
        </w:rPr>
        <w:t xml:space="preserve">en sus </w:t>
      </w:r>
      <w:r w:rsidRPr="003760E3">
        <w:rPr>
          <w:szCs w:val="22"/>
          <w:lang w:val="es-ES_tradnl"/>
        </w:rPr>
        <w:lastRenderedPageBreak/>
        <w:t xml:space="preserve">consultas con las delegaciones acerca de un proyecto de recomendación </w:t>
      </w:r>
      <w:r w:rsidR="00684ED4" w:rsidRPr="003760E3">
        <w:rPr>
          <w:szCs w:val="22"/>
          <w:lang w:val="es-ES_tradnl"/>
        </w:rPr>
        <w:t xml:space="preserve">que dirigir </w:t>
      </w:r>
      <w:r w:rsidRPr="003760E3">
        <w:rPr>
          <w:szCs w:val="22"/>
          <w:lang w:val="es-ES_tradnl"/>
        </w:rPr>
        <w:t>a la Asamblea General.</w:t>
      </w:r>
    </w:p>
    <w:p w:rsidR="008C546E" w:rsidRPr="003760E3" w:rsidRDefault="00B964EF" w:rsidP="00E44604">
      <w:pPr>
        <w:pStyle w:val="ONUME"/>
        <w:numPr>
          <w:ilvl w:val="0"/>
          <w:numId w:val="19"/>
        </w:numPr>
        <w:rPr>
          <w:szCs w:val="22"/>
          <w:lang w:val="es-ES_tradnl"/>
        </w:rPr>
      </w:pPr>
      <w:r w:rsidRPr="003760E3">
        <w:rPr>
          <w:szCs w:val="22"/>
          <w:lang w:val="es-ES_tradnl"/>
        </w:rPr>
        <w:t>El Sr.</w:t>
      </w:r>
      <w:r w:rsidR="00E44604" w:rsidRPr="003760E3">
        <w:rPr>
          <w:szCs w:val="22"/>
          <w:lang w:val="es-ES_tradnl"/>
        </w:rPr>
        <w:t> </w:t>
      </w:r>
      <w:r w:rsidRPr="003760E3">
        <w:rPr>
          <w:szCs w:val="22"/>
          <w:lang w:val="es-ES_tradnl"/>
        </w:rPr>
        <w:t xml:space="preserve">Goss dijo que todos los participantes en el CIG han recibido su última versión del proyecto de recomendación </w:t>
      </w:r>
      <w:r w:rsidR="000A01C8" w:rsidRPr="003760E3">
        <w:rPr>
          <w:szCs w:val="22"/>
          <w:lang w:val="es-ES_tradnl"/>
        </w:rPr>
        <w:t xml:space="preserve">sobre </w:t>
      </w:r>
      <w:r w:rsidRPr="003760E3">
        <w:rPr>
          <w:szCs w:val="22"/>
          <w:lang w:val="es-ES_tradnl"/>
        </w:rPr>
        <w:t>el programa de trabajo para</w:t>
      </w:r>
      <w:r w:rsidR="00E44604" w:rsidRPr="003760E3">
        <w:rPr>
          <w:szCs w:val="22"/>
          <w:lang w:val="es-ES_tradnl"/>
        </w:rPr>
        <w:t> </w:t>
      </w:r>
      <w:r w:rsidRPr="003760E3">
        <w:rPr>
          <w:szCs w:val="22"/>
          <w:lang w:val="es-ES_tradnl"/>
        </w:rPr>
        <w:t xml:space="preserve">2015.  </w:t>
      </w:r>
      <w:r w:rsidR="007D63BD" w:rsidRPr="003760E3">
        <w:rPr>
          <w:szCs w:val="22"/>
          <w:lang w:val="es-ES_tradnl"/>
        </w:rPr>
        <w:t xml:space="preserve">Recordó al Comité que hay otras dos recomendaciones que han de examinarse:  la primera, </w:t>
      </w:r>
      <w:r w:rsidR="00863ECA" w:rsidRPr="003760E3">
        <w:rPr>
          <w:szCs w:val="22"/>
          <w:lang w:val="es-ES_tradnl"/>
        </w:rPr>
        <w:t xml:space="preserve">la relativa al balance de los progresos realizados </w:t>
      </w:r>
      <w:r w:rsidR="007D63BD" w:rsidRPr="003760E3">
        <w:rPr>
          <w:szCs w:val="22"/>
          <w:lang w:val="es-ES_tradnl"/>
        </w:rPr>
        <w:t xml:space="preserve">y la convocación de una conferencia diplomática, y la segunda, </w:t>
      </w:r>
      <w:r w:rsidR="007772AB" w:rsidRPr="003760E3">
        <w:rPr>
          <w:szCs w:val="22"/>
          <w:lang w:val="es-ES_tradnl"/>
        </w:rPr>
        <w:t xml:space="preserve">la que </w:t>
      </w:r>
      <w:r w:rsidR="00AC56E0" w:rsidRPr="003760E3">
        <w:rPr>
          <w:szCs w:val="22"/>
          <w:lang w:val="es-ES_tradnl"/>
        </w:rPr>
        <w:t xml:space="preserve">trataría de </w:t>
      </w:r>
      <w:r w:rsidR="007D63BD" w:rsidRPr="003760E3">
        <w:rPr>
          <w:szCs w:val="22"/>
          <w:lang w:val="es-ES_tradnl"/>
        </w:rPr>
        <w:t xml:space="preserve">la situación económica del Fondo de Contribuciones Voluntarias, </w:t>
      </w:r>
      <w:r w:rsidR="007772AB" w:rsidRPr="003760E3">
        <w:rPr>
          <w:szCs w:val="22"/>
          <w:lang w:val="es-ES_tradnl"/>
        </w:rPr>
        <w:t xml:space="preserve">sobre la que </w:t>
      </w:r>
      <w:r w:rsidR="007D63BD" w:rsidRPr="003760E3">
        <w:rPr>
          <w:szCs w:val="22"/>
          <w:lang w:val="es-ES_tradnl"/>
        </w:rPr>
        <w:t>están celebr</w:t>
      </w:r>
      <w:r w:rsidR="007772AB" w:rsidRPr="003760E3">
        <w:rPr>
          <w:szCs w:val="22"/>
          <w:lang w:val="es-ES_tradnl"/>
        </w:rPr>
        <w:t xml:space="preserve">ándose </w:t>
      </w:r>
      <w:r w:rsidR="007D63BD" w:rsidRPr="003760E3">
        <w:rPr>
          <w:szCs w:val="22"/>
          <w:lang w:val="es-ES_tradnl"/>
        </w:rPr>
        <w:t xml:space="preserve">consultas de manera separada.  </w:t>
      </w:r>
      <w:r w:rsidR="00CD5AC0" w:rsidRPr="003760E3">
        <w:rPr>
          <w:szCs w:val="22"/>
          <w:lang w:val="es-ES_tradnl"/>
        </w:rPr>
        <w:t xml:space="preserve">En </w:t>
      </w:r>
      <w:r w:rsidR="00AC56E0" w:rsidRPr="003760E3">
        <w:rPr>
          <w:szCs w:val="22"/>
          <w:lang w:val="es-ES_tradnl"/>
        </w:rPr>
        <w:t xml:space="preserve">relación con el </w:t>
      </w:r>
      <w:r w:rsidR="00CD5AC0" w:rsidRPr="003760E3">
        <w:rPr>
          <w:szCs w:val="22"/>
          <w:lang w:val="es-ES_tradnl"/>
        </w:rPr>
        <w:t xml:space="preserve">proceso de consulta, </w:t>
      </w:r>
      <w:r w:rsidR="007C62D8" w:rsidRPr="003760E3">
        <w:rPr>
          <w:szCs w:val="22"/>
          <w:lang w:val="es-ES_tradnl"/>
        </w:rPr>
        <w:t xml:space="preserve">dijo </w:t>
      </w:r>
      <w:r w:rsidR="00CD5AC0" w:rsidRPr="003760E3">
        <w:rPr>
          <w:szCs w:val="22"/>
          <w:lang w:val="es-ES_tradnl"/>
        </w:rPr>
        <w:t xml:space="preserve">que ha recurrido a un enfoque </w:t>
      </w:r>
      <w:r w:rsidR="007772AB" w:rsidRPr="003760E3">
        <w:rPr>
          <w:szCs w:val="22"/>
          <w:lang w:val="es-ES_tradnl"/>
        </w:rPr>
        <w:t xml:space="preserve">similar </w:t>
      </w:r>
      <w:r w:rsidR="00CD5AC0" w:rsidRPr="003760E3">
        <w:rPr>
          <w:szCs w:val="22"/>
          <w:lang w:val="es-ES_tradnl"/>
        </w:rPr>
        <w:t xml:space="preserve">al </w:t>
      </w:r>
      <w:r w:rsidR="00863ECA" w:rsidRPr="003760E3">
        <w:rPr>
          <w:szCs w:val="22"/>
          <w:lang w:val="es-ES_tradnl"/>
        </w:rPr>
        <w:t xml:space="preserve">que se </w:t>
      </w:r>
      <w:r w:rsidR="007772AB" w:rsidRPr="003760E3">
        <w:rPr>
          <w:szCs w:val="22"/>
          <w:lang w:val="es-ES_tradnl"/>
        </w:rPr>
        <w:t xml:space="preserve">utilizó </w:t>
      </w:r>
      <w:r w:rsidR="00CD5AC0" w:rsidRPr="003760E3">
        <w:rPr>
          <w:szCs w:val="22"/>
          <w:lang w:val="es-ES_tradnl"/>
        </w:rPr>
        <w:t xml:space="preserve">durante las negociaciones sobre la prórroga del mandato de la Asamblea General durante la vigésima quinta sesión del CIG </w:t>
      </w:r>
      <w:r w:rsidR="007772AB" w:rsidRPr="003760E3">
        <w:rPr>
          <w:szCs w:val="22"/>
          <w:lang w:val="es-ES_tradnl"/>
        </w:rPr>
        <w:t xml:space="preserve">y </w:t>
      </w:r>
      <w:r w:rsidR="00CD5AC0" w:rsidRPr="003760E3">
        <w:rPr>
          <w:szCs w:val="22"/>
          <w:lang w:val="es-ES_tradnl"/>
        </w:rPr>
        <w:t xml:space="preserve">que prevé esencialmente un grupo reducido </w:t>
      </w:r>
      <w:r w:rsidR="00863ECA" w:rsidRPr="003760E3">
        <w:rPr>
          <w:szCs w:val="22"/>
          <w:lang w:val="es-ES_tradnl"/>
        </w:rPr>
        <w:t xml:space="preserve">integrado por </w:t>
      </w:r>
      <w:r w:rsidR="002B6FEE" w:rsidRPr="003760E3">
        <w:rPr>
          <w:szCs w:val="22"/>
          <w:lang w:val="es-ES_tradnl"/>
        </w:rPr>
        <w:t>los “C</w:t>
      </w:r>
      <w:r w:rsidR="00CD5AC0" w:rsidRPr="003760E3">
        <w:rPr>
          <w:szCs w:val="22"/>
          <w:lang w:val="es-ES_tradnl"/>
        </w:rPr>
        <w:t xml:space="preserve">oordinadores </w:t>
      </w:r>
      <w:r w:rsidR="002B6FEE" w:rsidRPr="003760E3">
        <w:rPr>
          <w:szCs w:val="22"/>
          <w:lang w:val="es-ES_tradnl"/>
        </w:rPr>
        <w:t>R</w:t>
      </w:r>
      <w:r w:rsidR="00CD5AC0" w:rsidRPr="003760E3">
        <w:rPr>
          <w:szCs w:val="22"/>
          <w:lang w:val="es-ES_tradnl"/>
        </w:rPr>
        <w:t>egionales + 2”.  A continuación, el Sr. Goss recordó al CIG que, en el dese</w:t>
      </w:r>
      <w:r w:rsidR="007772AB" w:rsidRPr="003760E3">
        <w:rPr>
          <w:szCs w:val="22"/>
          <w:lang w:val="es-ES_tradnl"/>
        </w:rPr>
        <w:t>m</w:t>
      </w:r>
      <w:r w:rsidR="00CD5AC0" w:rsidRPr="003760E3">
        <w:rPr>
          <w:szCs w:val="22"/>
          <w:lang w:val="es-ES_tradnl"/>
        </w:rPr>
        <w:t xml:space="preserve">peño de esa función, no ha actuado en su capacidad nacional ni ha participado en las deliberaciones de </w:t>
      </w:r>
      <w:r w:rsidR="00863ECA" w:rsidRPr="003760E3">
        <w:rPr>
          <w:szCs w:val="22"/>
          <w:lang w:val="es-ES_tradnl"/>
        </w:rPr>
        <w:t xml:space="preserve">su </w:t>
      </w:r>
      <w:r w:rsidR="00CD5AC0" w:rsidRPr="003760E3">
        <w:rPr>
          <w:szCs w:val="22"/>
          <w:lang w:val="es-ES_tradnl"/>
        </w:rPr>
        <w:t xml:space="preserve">grupo </w:t>
      </w:r>
      <w:r w:rsidR="00863ECA" w:rsidRPr="003760E3">
        <w:rPr>
          <w:szCs w:val="22"/>
          <w:lang w:val="es-ES_tradnl"/>
        </w:rPr>
        <w:t>regional</w:t>
      </w:r>
      <w:r w:rsidR="00CD5AC0" w:rsidRPr="003760E3">
        <w:rPr>
          <w:szCs w:val="22"/>
          <w:lang w:val="es-ES_tradnl"/>
        </w:rPr>
        <w:t xml:space="preserve">.  Añadió que, a la hora de redactar el texto, ha tratado de guardar un equilibrio entre los intereses de todos los Estados miembros a fin de dar adecuada </w:t>
      </w:r>
      <w:r w:rsidR="0024015F" w:rsidRPr="003760E3">
        <w:rPr>
          <w:szCs w:val="22"/>
          <w:lang w:val="es-ES_tradnl"/>
        </w:rPr>
        <w:t xml:space="preserve">satisfacción </w:t>
      </w:r>
      <w:r w:rsidR="00CD5AC0" w:rsidRPr="003760E3">
        <w:rPr>
          <w:szCs w:val="22"/>
          <w:lang w:val="es-ES_tradnl"/>
        </w:rPr>
        <w:t xml:space="preserve">a todos ellos.  Asimismo, informó de que había establecido </w:t>
      </w:r>
      <w:r w:rsidR="007772AB" w:rsidRPr="003760E3">
        <w:rPr>
          <w:szCs w:val="22"/>
          <w:lang w:val="es-ES_tradnl"/>
        </w:rPr>
        <w:t xml:space="preserve">sendos </w:t>
      </w:r>
      <w:r w:rsidR="00CD5AC0" w:rsidRPr="003760E3">
        <w:rPr>
          <w:szCs w:val="22"/>
          <w:lang w:val="es-ES_tradnl"/>
        </w:rPr>
        <w:t xml:space="preserve">principios básicos:  no podrían introducirse nuevos conceptos o ideas que </w:t>
      </w:r>
      <w:r w:rsidR="007C62D8" w:rsidRPr="003760E3">
        <w:rPr>
          <w:szCs w:val="22"/>
          <w:lang w:val="es-ES_tradnl"/>
        </w:rPr>
        <w:t xml:space="preserve">interfirieran con el </w:t>
      </w:r>
      <w:r w:rsidR="00CD5AC0" w:rsidRPr="003760E3">
        <w:rPr>
          <w:szCs w:val="22"/>
          <w:lang w:val="es-ES_tradnl"/>
        </w:rPr>
        <w:t xml:space="preserve">mandato y las propuestas debían </w:t>
      </w:r>
      <w:r w:rsidR="00684ED4" w:rsidRPr="003760E3">
        <w:rPr>
          <w:szCs w:val="22"/>
          <w:lang w:val="es-ES_tradnl"/>
        </w:rPr>
        <w:t xml:space="preserve">estar en </w:t>
      </w:r>
      <w:r w:rsidR="00CD5AC0" w:rsidRPr="003760E3">
        <w:rPr>
          <w:szCs w:val="22"/>
          <w:lang w:val="es-ES_tradnl"/>
        </w:rPr>
        <w:t xml:space="preserve">relación directa con </w:t>
      </w:r>
      <w:r w:rsidR="009E34F0" w:rsidRPr="003760E3">
        <w:rPr>
          <w:szCs w:val="22"/>
          <w:lang w:val="es-ES_tradnl"/>
        </w:rPr>
        <w:t>dicho mandato</w:t>
      </w:r>
      <w:r w:rsidR="00CD5AC0" w:rsidRPr="003760E3">
        <w:rPr>
          <w:szCs w:val="22"/>
          <w:lang w:val="es-ES_tradnl"/>
        </w:rPr>
        <w:t xml:space="preserve">.  Dijo que había intentado </w:t>
      </w:r>
      <w:r w:rsidR="009E34F0" w:rsidRPr="003760E3">
        <w:rPr>
          <w:szCs w:val="22"/>
          <w:lang w:val="es-ES_tradnl"/>
        </w:rPr>
        <w:t>mantener e</w:t>
      </w:r>
      <w:r w:rsidR="00863ECA" w:rsidRPr="003760E3">
        <w:rPr>
          <w:szCs w:val="22"/>
          <w:lang w:val="es-ES_tradnl"/>
        </w:rPr>
        <w:t xml:space="preserve">l </w:t>
      </w:r>
      <w:r w:rsidR="00CD5AC0" w:rsidRPr="003760E3">
        <w:rPr>
          <w:szCs w:val="22"/>
          <w:lang w:val="es-ES_tradnl"/>
        </w:rPr>
        <w:t>texto</w:t>
      </w:r>
      <w:r w:rsidR="009E34F0" w:rsidRPr="003760E3">
        <w:rPr>
          <w:szCs w:val="22"/>
          <w:lang w:val="es-ES_tradnl"/>
        </w:rPr>
        <w:t xml:space="preserve"> lo más conciso posible</w:t>
      </w:r>
      <w:r w:rsidR="00CD5AC0" w:rsidRPr="003760E3">
        <w:rPr>
          <w:szCs w:val="22"/>
          <w:lang w:val="es-ES_tradnl"/>
        </w:rPr>
        <w:t xml:space="preserve">.  El debate se ha centrado en dirimir el número de sesiones, su formato </w:t>
      </w:r>
      <w:r w:rsidR="000820F1" w:rsidRPr="003760E3">
        <w:rPr>
          <w:szCs w:val="22"/>
          <w:lang w:val="es-ES_tradnl"/>
        </w:rPr>
        <w:t xml:space="preserve">y </w:t>
      </w:r>
      <w:r w:rsidR="00CD5AC0" w:rsidRPr="003760E3">
        <w:rPr>
          <w:szCs w:val="22"/>
          <w:lang w:val="es-ES_tradnl"/>
        </w:rPr>
        <w:t xml:space="preserve">naturaleza temática (cuestiones transversales, </w:t>
      </w:r>
      <w:r w:rsidR="000820F1" w:rsidRPr="003760E3">
        <w:rPr>
          <w:szCs w:val="22"/>
          <w:lang w:val="es-ES_tradnl"/>
        </w:rPr>
        <w:t xml:space="preserve">de </w:t>
      </w:r>
      <w:r w:rsidR="00CD5AC0" w:rsidRPr="003760E3">
        <w:rPr>
          <w:szCs w:val="22"/>
          <w:lang w:val="es-ES_tradnl"/>
        </w:rPr>
        <w:t xml:space="preserve">balance, etc.), su </w:t>
      </w:r>
      <w:r w:rsidR="000820F1" w:rsidRPr="003760E3">
        <w:rPr>
          <w:szCs w:val="22"/>
          <w:lang w:val="es-ES_tradnl"/>
        </w:rPr>
        <w:t>secuencia</w:t>
      </w:r>
      <w:r w:rsidR="00CD5AC0" w:rsidRPr="003760E3">
        <w:rPr>
          <w:szCs w:val="22"/>
          <w:lang w:val="es-ES_tradnl"/>
        </w:rPr>
        <w:t xml:space="preserve">, incluida la </w:t>
      </w:r>
      <w:r w:rsidR="000820F1" w:rsidRPr="003760E3">
        <w:rPr>
          <w:szCs w:val="22"/>
          <w:lang w:val="es-ES_tradnl"/>
        </w:rPr>
        <w:t xml:space="preserve">posible </w:t>
      </w:r>
      <w:r w:rsidR="009E34F0" w:rsidRPr="003760E3">
        <w:rPr>
          <w:szCs w:val="22"/>
          <w:lang w:val="es-ES_tradnl"/>
        </w:rPr>
        <w:t>celebra</w:t>
      </w:r>
      <w:r w:rsidR="000820F1" w:rsidRPr="003760E3">
        <w:rPr>
          <w:szCs w:val="22"/>
          <w:lang w:val="es-ES_tradnl"/>
        </w:rPr>
        <w:t xml:space="preserve">ción de </w:t>
      </w:r>
      <w:r w:rsidR="00CD5AC0" w:rsidRPr="003760E3">
        <w:rPr>
          <w:szCs w:val="22"/>
          <w:lang w:val="es-ES_tradnl"/>
        </w:rPr>
        <w:t xml:space="preserve">reuniones </w:t>
      </w:r>
      <w:r w:rsidR="00684ED4" w:rsidRPr="003760E3">
        <w:rPr>
          <w:szCs w:val="22"/>
          <w:lang w:val="es-ES_tradnl"/>
        </w:rPr>
        <w:t xml:space="preserve">de manera </w:t>
      </w:r>
      <w:r w:rsidR="00CD5AC0" w:rsidRPr="003760E3">
        <w:rPr>
          <w:szCs w:val="22"/>
          <w:lang w:val="es-ES_tradnl"/>
        </w:rPr>
        <w:t>consecutiv</w:t>
      </w:r>
      <w:r w:rsidR="00684ED4" w:rsidRPr="003760E3">
        <w:rPr>
          <w:szCs w:val="22"/>
          <w:lang w:val="es-ES_tradnl"/>
        </w:rPr>
        <w:t>a</w:t>
      </w:r>
      <w:r w:rsidR="00CD5AC0" w:rsidRPr="003760E3">
        <w:rPr>
          <w:szCs w:val="22"/>
          <w:lang w:val="es-ES_tradnl"/>
        </w:rPr>
        <w:t xml:space="preserve">, y el número de días, que lamentablemente fue el último punto en negociarse.  </w:t>
      </w:r>
      <w:r w:rsidR="00863ECA" w:rsidRPr="003760E3">
        <w:rPr>
          <w:szCs w:val="22"/>
          <w:lang w:val="es-ES_tradnl"/>
        </w:rPr>
        <w:t xml:space="preserve">Antes de </w:t>
      </w:r>
      <w:r w:rsidR="009E34F0" w:rsidRPr="003760E3">
        <w:rPr>
          <w:szCs w:val="22"/>
          <w:lang w:val="es-ES_tradnl"/>
        </w:rPr>
        <w:t xml:space="preserve">pasar al </w:t>
      </w:r>
      <w:r w:rsidR="00863ECA" w:rsidRPr="003760E3">
        <w:rPr>
          <w:szCs w:val="22"/>
          <w:lang w:val="es-ES_tradnl"/>
        </w:rPr>
        <w:t xml:space="preserve">proyecto, formuló algunas observaciones en calidad tanto de Amigo de la Presidencia como de facilitador que ha participado a lo largo de los últimos años en la redacción de los tres textos.  Afirmó que en las sesiones plenarias </w:t>
      </w:r>
      <w:r w:rsidR="00EF1922" w:rsidRPr="003760E3">
        <w:rPr>
          <w:szCs w:val="22"/>
          <w:lang w:val="es-ES_tradnl"/>
        </w:rPr>
        <w:t xml:space="preserve">de </w:t>
      </w:r>
      <w:r w:rsidR="00863ECA" w:rsidRPr="003760E3">
        <w:rPr>
          <w:szCs w:val="22"/>
          <w:lang w:val="es-ES_tradnl"/>
        </w:rPr>
        <w:t>los últimos años y</w:t>
      </w:r>
      <w:r w:rsidR="00EF1922" w:rsidRPr="003760E3">
        <w:rPr>
          <w:szCs w:val="22"/>
          <w:lang w:val="es-ES_tradnl"/>
        </w:rPr>
        <w:t>,</w:t>
      </w:r>
      <w:r w:rsidR="00863ECA" w:rsidRPr="003760E3">
        <w:rPr>
          <w:szCs w:val="22"/>
          <w:lang w:val="es-ES_tradnl"/>
        </w:rPr>
        <w:t xml:space="preserve"> más concretamente</w:t>
      </w:r>
      <w:r w:rsidR="00EF1922" w:rsidRPr="003760E3">
        <w:rPr>
          <w:szCs w:val="22"/>
          <w:lang w:val="es-ES_tradnl"/>
        </w:rPr>
        <w:t>,</w:t>
      </w:r>
      <w:r w:rsidR="00863ECA" w:rsidRPr="003760E3">
        <w:rPr>
          <w:szCs w:val="22"/>
          <w:lang w:val="es-ES_tradnl"/>
        </w:rPr>
        <w:t xml:space="preserve"> </w:t>
      </w:r>
      <w:r w:rsidR="00EF1922" w:rsidRPr="003760E3">
        <w:rPr>
          <w:szCs w:val="22"/>
          <w:lang w:val="es-ES_tradnl"/>
        </w:rPr>
        <w:t xml:space="preserve">de </w:t>
      </w:r>
      <w:r w:rsidR="00863ECA" w:rsidRPr="003760E3">
        <w:rPr>
          <w:szCs w:val="22"/>
          <w:lang w:val="es-ES_tradnl"/>
        </w:rPr>
        <w:t xml:space="preserve">la última década, ha escuchado numerosos comentarios acerca de los progresos que se estaban realizando.  Quiso recordar a los miembros que las negociaciones oficiales basadas en textos no comenzaron hasta 2010.  Esta es la primera ocasión en que el CIG tiene </w:t>
      </w:r>
      <w:r w:rsidR="000820F1" w:rsidRPr="003760E3">
        <w:rPr>
          <w:szCs w:val="22"/>
          <w:lang w:val="es-ES_tradnl"/>
        </w:rPr>
        <w:t xml:space="preserve">otorgado </w:t>
      </w:r>
      <w:r w:rsidR="00863ECA" w:rsidRPr="003760E3">
        <w:rPr>
          <w:szCs w:val="22"/>
          <w:lang w:val="es-ES_tradnl"/>
        </w:rPr>
        <w:t>el mandato de iniciar negociaciones de cara a la ad</w:t>
      </w:r>
      <w:r w:rsidR="009E34F0" w:rsidRPr="003760E3">
        <w:rPr>
          <w:szCs w:val="22"/>
          <w:lang w:val="es-ES_tradnl"/>
        </w:rPr>
        <w:t>o</w:t>
      </w:r>
      <w:r w:rsidR="00863ECA" w:rsidRPr="003760E3">
        <w:rPr>
          <w:szCs w:val="22"/>
          <w:lang w:val="es-ES_tradnl"/>
        </w:rPr>
        <w:t xml:space="preserve">pción de un instrumento jurídicamente vinculante.  Recordó también a los delegados que las negociaciones </w:t>
      </w:r>
      <w:r w:rsidR="000820F1" w:rsidRPr="003760E3">
        <w:rPr>
          <w:szCs w:val="22"/>
          <w:lang w:val="es-ES_tradnl"/>
        </w:rPr>
        <w:t>son complejas</w:t>
      </w:r>
      <w:r w:rsidR="00863ECA" w:rsidRPr="003760E3">
        <w:rPr>
          <w:szCs w:val="22"/>
          <w:lang w:val="es-ES_tradnl"/>
        </w:rPr>
        <w:t>, como ya señaló en su declaración de apertura la Delegación de la UE, haci</w:t>
      </w:r>
      <w:r w:rsidR="00EF1922" w:rsidRPr="003760E3">
        <w:rPr>
          <w:szCs w:val="22"/>
          <w:lang w:val="es-ES_tradnl"/>
        </w:rPr>
        <w:t xml:space="preserve">endo </w:t>
      </w:r>
      <w:r w:rsidR="00863ECA" w:rsidRPr="003760E3">
        <w:rPr>
          <w:szCs w:val="22"/>
          <w:lang w:val="es-ES_tradnl"/>
        </w:rPr>
        <w:t xml:space="preserve">uso de la palabra en nombre de la UE y de sus Estados miembros, </w:t>
      </w:r>
      <w:r w:rsidR="000820F1" w:rsidRPr="003760E3">
        <w:rPr>
          <w:szCs w:val="22"/>
          <w:lang w:val="es-ES_tradnl"/>
        </w:rPr>
        <w:t xml:space="preserve">en una intervención </w:t>
      </w:r>
      <w:r w:rsidR="00863ECA" w:rsidRPr="003760E3">
        <w:rPr>
          <w:szCs w:val="22"/>
          <w:lang w:val="es-ES_tradnl"/>
        </w:rPr>
        <w:t xml:space="preserve">que sin duda </w:t>
      </w:r>
      <w:r w:rsidR="001434BE" w:rsidRPr="003760E3">
        <w:rPr>
          <w:szCs w:val="22"/>
          <w:lang w:val="es-ES_tradnl"/>
        </w:rPr>
        <w:t xml:space="preserve">tiene </w:t>
      </w:r>
      <w:r w:rsidR="00EF1922" w:rsidRPr="003760E3">
        <w:rPr>
          <w:szCs w:val="22"/>
          <w:lang w:val="es-ES_tradnl"/>
        </w:rPr>
        <w:t xml:space="preserve">sentido </w:t>
      </w:r>
      <w:r w:rsidR="00863ECA" w:rsidRPr="003760E3">
        <w:rPr>
          <w:szCs w:val="22"/>
          <w:lang w:val="es-ES_tradnl"/>
        </w:rPr>
        <w:t>y que merece ser</w:t>
      </w:r>
      <w:r w:rsidR="00EF1922" w:rsidRPr="003760E3">
        <w:rPr>
          <w:szCs w:val="22"/>
          <w:lang w:val="es-ES_tradnl"/>
        </w:rPr>
        <w:t xml:space="preserve"> </w:t>
      </w:r>
      <w:r w:rsidR="000820F1" w:rsidRPr="003760E3">
        <w:rPr>
          <w:szCs w:val="22"/>
          <w:lang w:val="es-ES_tradnl"/>
        </w:rPr>
        <w:t>estudiada</w:t>
      </w:r>
      <w:r w:rsidR="00863ECA" w:rsidRPr="003760E3">
        <w:rPr>
          <w:szCs w:val="22"/>
          <w:lang w:val="es-ES_tradnl"/>
        </w:rPr>
        <w:t xml:space="preserve">, pues en ella se </w:t>
      </w:r>
      <w:r w:rsidR="000820F1" w:rsidRPr="003760E3">
        <w:rPr>
          <w:szCs w:val="22"/>
          <w:lang w:val="es-ES_tradnl"/>
        </w:rPr>
        <w:t xml:space="preserve">expusieron </w:t>
      </w:r>
      <w:r w:rsidR="00863ECA" w:rsidRPr="003760E3">
        <w:rPr>
          <w:szCs w:val="22"/>
          <w:lang w:val="es-ES_tradnl"/>
        </w:rPr>
        <w:t xml:space="preserve">algunos puntos clave.  </w:t>
      </w:r>
      <w:r w:rsidR="009E34F0" w:rsidRPr="003760E3">
        <w:rPr>
          <w:szCs w:val="22"/>
          <w:lang w:val="es-ES_tradnl"/>
        </w:rPr>
        <w:t xml:space="preserve">Esas negociaciones </w:t>
      </w:r>
      <w:r w:rsidR="000820F1" w:rsidRPr="003760E3">
        <w:rPr>
          <w:szCs w:val="22"/>
          <w:lang w:val="es-ES_tradnl"/>
        </w:rPr>
        <w:t xml:space="preserve">versaron sobre los </w:t>
      </w:r>
      <w:r w:rsidR="009E34F0" w:rsidRPr="003760E3">
        <w:rPr>
          <w:szCs w:val="22"/>
          <w:lang w:val="es-ES_tradnl"/>
        </w:rPr>
        <w:t>derechos morales y patrimoniales</w:t>
      </w:r>
      <w:r w:rsidR="000820F1" w:rsidRPr="003760E3">
        <w:rPr>
          <w:szCs w:val="22"/>
          <w:lang w:val="es-ES_tradnl"/>
        </w:rPr>
        <w:t>,</w:t>
      </w:r>
      <w:r w:rsidR="009E34F0" w:rsidRPr="003760E3">
        <w:rPr>
          <w:szCs w:val="22"/>
          <w:lang w:val="es-ES_tradnl"/>
        </w:rPr>
        <w:t xml:space="preserve"> con potenciales repercusiones en el conjunto del sistema de P.I., </w:t>
      </w:r>
      <w:r w:rsidR="00332700" w:rsidRPr="003760E3">
        <w:rPr>
          <w:szCs w:val="22"/>
          <w:lang w:val="es-ES_tradnl"/>
        </w:rPr>
        <w:t xml:space="preserve">incumbiendo por ello </w:t>
      </w:r>
      <w:r w:rsidR="000820F1" w:rsidRPr="003760E3">
        <w:rPr>
          <w:szCs w:val="22"/>
          <w:lang w:val="es-ES_tradnl"/>
        </w:rPr>
        <w:t xml:space="preserve">tanto </w:t>
      </w:r>
      <w:r w:rsidR="009E34F0" w:rsidRPr="003760E3">
        <w:rPr>
          <w:szCs w:val="22"/>
          <w:lang w:val="es-ES_tradnl"/>
        </w:rPr>
        <w:t xml:space="preserve">a los titulares de derechos </w:t>
      </w:r>
      <w:r w:rsidR="000820F1" w:rsidRPr="003760E3">
        <w:rPr>
          <w:szCs w:val="22"/>
          <w:lang w:val="es-ES_tradnl"/>
        </w:rPr>
        <w:t xml:space="preserve">como a </w:t>
      </w:r>
      <w:r w:rsidR="009E34F0" w:rsidRPr="003760E3">
        <w:rPr>
          <w:szCs w:val="22"/>
          <w:lang w:val="es-ES_tradnl"/>
        </w:rPr>
        <w:t xml:space="preserve">los usuarios y al público en general, y con </w:t>
      </w:r>
      <w:r w:rsidR="000820F1" w:rsidRPr="003760E3">
        <w:rPr>
          <w:szCs w:val="22"/>
          <w:lang w:val="es-ES_tradnl"/>
        </w:rPr>
        <w:t xml:space="preserve">posibles consecuencias también </w:t>
      </w:r>
      <w:r w:rsidR="009E34F0" w:rsidRPr="003760E3">
        <w:rPr>
          <w:szCs w:val="22"/>
          <w:lang w:val="es-ES_tradnl"/>
        </w:rPr>
        <w:t>para el dominio público y cuestiones de política social.</w:t>
      </w:r>
      <w:r w:rsidR="00332700" w:rsidRPr="003760E3">
        <w:rPr>
          <w:szCs w:val="22"/>
          <w:lang w:val="es-ES_tradnl"/>
        </w:rPr>
        <w:t xml:space="preserve">  En otras palabras, el CIG abrió nuevos </w:t>
      </w:r>
      <w:r w:rsidR="00CC00FE" w:rsidRPr="003760E3">
        <w:rPr>
          <w:szCs w:val="22"/>
          <w:lang w:val="es-ES_tradnl"/>
        </w:rPr>
        <w:t xml:space="preserve">caminos </w:t>
      </w:r>
      <w:r w:rsidR="00332700" w:rsidRPr="003760E3">
        <w:rPr>
          <w:szCs w:val="22"/>
          <w:lang w:val="es-ES_tradnl"/>
        </w:rPr>
        <w:t xml:space="preserve">en numerosos ámbitos, desafiando </w:t>
      </w:r>
      <w:r w:rsidR="00CC00FE" w:rsidRPr="003760E3">
        <w:rPr>
          <w:szCs w:val="22"/>
          <w:lang w:val="es-ES_tradnl"/>
        </w:rPr>
        <w:t xml:space="preserve">en la práctica </w:t>
      </w:r>
      <w:r w:rsidR="00332700" w:rsidRPr="003760E3">
        <w:rPr>
          <w:szCs w:val="22"/>
          <w:lang w:val="es-ES_tradnl"/>
        </w:rPr>
        <w:t xml:space="preserve">con su labor reglas y mecanismos de P.I. muy arraigados.  Todo ello no debe sorprender en </w:t>
      </w:r>
      <w:r w:rsidR="00CC00FE" w:rsidRPr="003760E3">
        <w:rPr>
          <w:szCs w:val="22"/>
          <w:lang w:val="es-ES_tradnl"/>
        </w:rPr>
        <w:t xml:space="preserve">una </w:t>
      </w:r>
      <w:r w:rsidR="00332700" w:rsidRPr="003760E3">
        <w:rPr>
          <w:szCs w:val="22"/>
          <w:lang w:val="es-ES_tradnl"/>
        </w:rPr>
        <w:t xml:space="preserve">época de tránsito de la era industrial a la del conocimiento, y en un contexto de integración cada vez mayor de las economías.  </w:t>
      </w:r>
      <w:r w:rsidR="00CC00FE" w:rsidRPr="003760E3">
        <w:rPr>
          <w:szCs w:val="22"/>
          <w:lang w:val="es-ES_tradnl"/>
        </w:rPr>
        <w:t xml:space="preserve">Su visión personal es que el CIG ha realizado notables </w:t>
      </w:r>
      <w:r w:rsidR="000820F1" w:rsidRPr="003760E3">
        <w:rPr>
          <w:szCs w:val="22"/>
          <w:lang w:val="es-ES_tradnl"/>
        </w:rPr>
        <w:t xml:space="preserve">progresos </w:t>
      </w:r>
      <w:r w:rsidR="00CC00FE" w:rsidRPr="003760E3">
        <w:rPr>
          <w:szCs w:val="22"/>
          <w:lang w:val="es-ES_tradnl"/>
        </w:rPr>
        <w:t xml:space="preserve">en el último año, lo que no sería sino reflejo del acertado liderazgo ejercido por el Presidente y las sólidas prácticas de trabajo introducidas </w:t>
      </w:r>
      <w:r w:rsidR="000820F1" w:rsidRPr="003760E3">
        <w:rPr>
          <w:szCs w:val="22"/>
          <w:lang w:val="es-ES_tradnl"/>
        </w:rPr>
        <w:t xml:space="preserve">a fin </w:t>
      </w:r>
      <w:r w:rsidR="00CC00FE" w:rsidRPr="003760E3">
        <w:rPr>
          <w:szCs w:val="22"/>
          <w:lang w:val="es-ES_tradnl"/>
        </w:rPr>
        <w:t xml:space="preserve">de asegurar que el CIG </w:t>
      </w:r>
      <w:r w:rsidR="0056016B" w:rsidRPr="003760E3">
        <w:rPr>
          <w:szCs w:val="22"/>
          <w:lang w:val="es-ES_tradnl"/>
        </w:rPr>
        <w:t xml:space="preserve">se desempeña </w:t>
      </w:r>
      <w:r w:rsidR="00CC00FE" w:rsidRPr="003760E3">
        <w:rPr>
          <w:szCs w:val="22"/>
          <w:lang w:val="es-ES_tradnl"/>
        </w:rPr>
        <w:t>de un modo eficiente y eficaz, centrado en los debates técnicos y de expertos, en lugar de en unos procesos en los que se había quedado empantanado en años anteriores.</w:t>
      </w:r>
      <w:r w:rsidR="00895CBE" w:rsidRPr="003760E3">
        <w:rPr>
          <w:szCs w:val="22"/>
          <w:lang w:val="es-ES_tradnl"/>
        </w:rPr>
        <w:t xml:space="preserve">  Si bien el Comité no ha terminado de abordar esta cuestión, </w:t>
      </w:r>
      <w:r w:rsidR="00920D2C" w:rsidRPr="003760E3">
        <w:rPr>
          <w:szCs w:val="22"/>
          <w:lang w:val="es-ES_tradnl"/>
        </w:rPr>
        <w:t xml:space="preserve">el énfasis ha pasado a ponerse ahora en los </w:t>
      </w:r>
      <w:r w:rsidR="00895CBE" w:rsidRPr="003760E3">
        <w:rPr>
          <w:szCs w:val="22"/>
          <w:lang w:val="es-ES_tradnl"/>
        </w:rPr>
        <w:t xml:space="preserve">debates de fondo, como </w:t>
      </w:r>
      <w:r w:rsidR="00920D2C" w:rsidRPr="003760E3">
        <w:rPr>
          <w:szCs w:val="22"/>
          <w:lang w:val="es-ES_tradnl"/>
        </w:rPr>
        <w:t xml:space="preserve">bien ponen de relieve </w:t>
      </w:r>
      <w:r w:rsidR="00895CBE" w:rsidRPr="003760E3">
        <w:rPr>
          <w:szCs w:val="22"/>
          <w:lang w:val="es-ES_tradnl"/>
        </w:rPr>
        <w:t xml:space="preserve">los avances logrados en los últimos doce meses.  En lo relativo a los RR.GG., el CIG ha conseguido perfeccionar </w:t>
      </w:r>
      <w:r w:rsidR="00920D2C" w:rsidRPr="003760E3">
        <w:rPr>
          <w:szCs w:val="22"/>
          <w:lang w:val="es-ES_tradnl"/>
        </w:rPr>
        <w:t xml:space="preserve">significativamente </w:t>
      </w:r>
      <w:r w:rsidR="00895CBE" w:rsidRPr="003760E3">
        <w:rPr>
          <w:szCs w:val="22"/>
          <w:lang w:val="es-ES_tradnl"/>
        </w:rPr>
        <w:t>los textos</w:t>
      </w:r>
      <w:r w:rsidR="00920D2C" w:rsidRPr="003760E3">
        <w:rPr>
          <w:szCs w:val="22"/>
          <w:lang w:val="es-ES_tradnl"/>
        </w:rPr>
        <w:t>,</w:t>
      </w:r>
      <w:r w:rsidR="00895CBE" w:rsidRPr="003760E3">
        <w:rPr>
          <w:szCs w:val="22"/>
          <w:lang w:val="es-ES_tradnl"/>
        </w:rPr>
        <w:t xml:space="preserve"> estableciendo un vínculo más claro entre los objetivos y los mecanismos de apoyo.  En el CIG se ha asistido también </w:t>
      </w:r>
      <w:r w:rsidR="001434BE" w:rsidRPr="003760E3">
        <w:rPr>
          <w:szCs w:val="22"/>
          <w:lang w:val="es-ES_tradnl"/>
        </w:rPr>
        <w:t xml:space="preserve">a </w:t>
      </w:r>
      <w:r w:rsidR="00895CBE" w:rsidRPr="003760E3">
        <w:rPr>
          <w:szCs w:val="22"/>
          <w:lang w:val="es-ES_tradnl"/>
        </w:rPr>
        <w:t xml:space="preserve">un cambio en la manera de </w:t>
      </w:r>
      <w:r w:rsidR="00920D2C" w:rsidRPr="003760E3">
        <w:rPr>
          <w:szCs w:val="22"/>
          <w:lang w:val="es-ES_tradnl"/>
        </w:rPr>
        <w:t xml:space="preserve">enfrentar </w:t>
      </w:r>
      <w:r w:rsidR="00895CBE" w:rsidRPr="003760E3">
        <w:rPr>
          <w:szCs w:val="22"/>
          <w:lang w:val="es-ES_tradnl"/>
        </w:rPr>
        <w:t xml:space="preserve">la divulgación, pasando de observarse unos requisitos de patentabilidad sustantivos a </w:t>
      </w:r>
      <w:r w:rsidR="00920D2C" w:rsidRPr="003760E3">
        <w:rPr>
          <w:szCs w:val="22"/>
          <w:lang w:val="es-ES_tradnl"/>
        </w:rPr>
        <w:t xml:space="preserve">optarse por </w:t>
      </w:r>
      <w:r w:rsidR="00895CBE" w:rsidRPr="003760E3">
        <w:rPr>
          <w:szCs w:val="22"/>
          <w:lang w:val="es-ES_tradnl"/>
        </w:rPr>
        <w:t xml:space="preserve">un enfoque de corte más administrativo.  </w:t>
      </w:r>
      <w:r w:rsidR="00920D2C" w:rsidRPr="003760E3">
        <w:rPr>
          <w:szCs w:val="22"/>
          <w:lang w:val="es-ES_tradnl"/>
        </w:rPr>
        <w:t>R</w:t>
      </w:r>
      <w:r w:rsidR="00895CBE" w:rsidRPr="003760E3">
        <w:rPr>
          <w:szCs w:val="22"/>
          <w:lang w:val="es-ES_tradnl"/>
        </w:rPr>
        <w:t xml:space="preserve">ecordó al CIG que, cuatro años atrás, el texto sobre los RR.GG. constaba de 500 páginas distribuidas entre un total de 25 documentos, propuestas y </w:t>
      </w:r>
      <w:r w:rsidR="00895CBE" w:rsidRPr="003760E3">
        <w:rPr>
          <w:szCs w:val="22"/>
          <w:lang w:val="es-ES_tradnl"/>
        </w:rPr>
        <w:lastRenderedPageBreak/>
        <w:t>conceptos distintos.  En lo relativo a las ECT y los CC.TT., el CIG ha logrado en los últimos doce meses significativo</w:t>
      </w:r>
      <w:r w:rsidR="00920D2C" w:rsidRPr="003760E3">
        <w:rPr>
          <w:szCs w:val="22"/>
          <w:lang w:val="es-ES_tradnl"/>
        </w:rPr>
        <w:t>s</w:t>
      </w:r>
      <w:r w:rsidR="00895CBE" w:rsidRPr="003760E3">
        <w:rPr>
          <w:szCs w:val="22"/>
          <w:lang w:val="es-ES_tradnl"/>
        </w:rPr>
        <w:t xml:space="preserve"> avance</w:t>
      </w:r>
      <w:r w:rsidR="00920D2C" w:rsidRPr="003760E3">
        <w:rPr>
          <w:szCs w:val="22"/>
          <w:lang w:val="es-ES_tradnl"/>
        </w:rPr>
        <w:t>s</w:t>
      </w:r>
      <w:r w:rsidR="00895CBE" w:rsidRPr="003760E3">
        <w:rPr>
          <w:szCs w:val="22"/>
          <w:lang w:val="es-ES_tradnl"/>
        </w:rPr>
        <w:t xml:space="preserve"> </w:t>
      </w:r>
      <w:r w:rsidR="00920D2C" w:rsidRPr="003760E3">
        <w:rPr>
          <w:szCs w:val="22"/>
          <w:lang w:val="es-ES_tradnl"/>
        </w:rPr>
        <w:t xml:space="preserve">con </w:t>
      </w:r>
      <w:r w:rsidR="00895CBE" w:rsidRPr="003760E3">
        <w:rPr>
          <w:szCs w:val="22"/>
          <w:lang w:val="es-ES_tradnl"/>
        </w:rPr>
        <w:t xml:space="preserve">los textos, que no habían experimentado cambio sustancial alguno en </w:t>
      </w:r>
      <w:r w:rsidR="00920D2C" w:rsidRPr="003760E3">
        <w:rPr>
          <w:szCs w:val="22"/>
          <w:lang w:val="es-ES_tradnl"/>
        </w:rPr>
        <w:t xml:space="preserve">los </w:t>
      </w:r>
      <w:r w:rsidR="00895CBE" w:rsidRPr="003760E3">
        <w:rPr>
          <w:szCs w:val="22"/>
          <w:lang w:val="es-ES_tradnl"/>
        </w:rPr>
        <w:t xml:space="preserve">años </w:t>
      </w:r>
      <w:r w:rsidR="00920D2C" w:rsidRPr="003760E3">
        <w:rPr>
          <w:szCs w:val="22"/>
          <w:lang w:val="es-ES_tradnl"/>
        </w:rPr>
        <w:t>precedentes</w:t>
      </w:r>
      <w:r w:rsidR="00895CBE" w:rsidRPr="003760E3">
        <w:rPr>
          <w:szCs w:val="22"/>
          <w:lang w:val="es-ES_tradnl"/>
        </w:rPr>
        <w:t xml:space="preserve">, y que </w:t>
      </w:r>
      <w:r w:rsidR="00920D2C" w:rsidRPr="003760E3">
        <w:rPr>
          <w:szCs w:val="22"/>
          <w:lang w:val="es-ES_tradnl"/>
        </w:rPr>
        <w:t xml:space="preserve">al tiempo </w:t>
      </w:r>
      <w:r w:rsidR="00895CBE" w:rsidRPr="003760E3">
        <w:rPr>
          <w:szCs w:val="22"/>
          <w:lang w:val="es-ES_tradnl"/>
        </w:rPr>
        <w:t xml:space="preserve">le habrían permitido alcanzar un entendimiento compartido de las diferentes posturas, así como </w:t>
      </w:r>
      <w:r w:rsidR="00920D2C" w:rsidRPr="003760E3">
        <w:rPr>
          <w:szCs w:val="22"/>
          <w:lang w:val="es-ES_tradnl"/>
        </w:rPr>
        <w:t xml:space="preserve">embarcarse en sus primeros intentos por equilibrar </w:t>
      </w:r>
      <w:r w:rsidR="00895CBE" w:rsidRPr="003760E3">
        <w:rPr>
          <w:szCs w:val="22"/>
          <w:lang w:val="es-ES_tradnl"/>
        </w:rPr>
        <w:t xml:space="preserve">la protección con la necesidad de contar con acceso a ayudas a la innovación y la creatividad.  En eso consiste, en esencia, el </w:t>
      </w:r>
      <w:r w:rsidR="007A4072" w:rsidRPr="003760E3">
        <w:rPr>
          <w:szCs w:val="22"/>
          <w:lang w:val="es-ES_tradnl"/>
        </w:rPr>
        <w:t>enfoque estratificado</w:t>
      </w:r>
      <w:r w:rsidR="00895CBE" w:rsidRPr="003760E3">
        <w:rPr>
          <w:szCs w:val="22"/>
          <w:lang w:val="es-ES_tradnl"/>
        </w:rPr>
        <w:t xml:space="preserve"> que, si bien no resulta </w:t>
      </w:r>
      <w:r w:rsidR="00920D2C" w:rsidRPr="003760E3">
        <w:rPr>
          <w:szCs w:val="22"/>
          <w:lang w:val="es-ES_tradnl"/>
        </w:rPr>
        <w:t xml:space="preserve">del todo </w:t>
      </w:r>
      <w:r w:rsidR="00895CBE" w:rsidRPr="003760E3">
        <w:rPr>
          <w:szCs w:val="22"/>
          <w:lang w:val="es-ES_tradnl"/>
        </w:rPr>
        <w:t>novedoso</w:t>
      </w:r>
      <w:r w:rsidR="0056016B" w:rsidRPr="003760E3">
        <w:rPr>
          <w:szCs w:val="22"/>
          <w:lang w:val="es-ES_tradnl"/>
        </w:rPr>
        <w:t>,</w:t>
      </w:r>
      <w:r w:rsidR="00920D2C" w:rsidRPr="003760E3">
        <w:rPr>
          <w:szCs w:val="22"/>
          <w:lang w:val="es-ES_tradnl"/>
        </w:rPr>
        <w:t xml:space="preserve"> </w:t>
      </w:r>
      <w:r w:rsidR="0024015F" w:rsidRPr="003760E3">
        <w:rPr>
          <w:szCs w:val="22"/>
          <w:lang w:val="es-ES_tradnl"/>
        </w:rPr>
        <w:t xml:space="preserve">puesto que ya fue aplicado </w:t>
      </w:r>
      <w:r w:rsidR="00895CBE" w:rsidRPr="003760E3">
        <w:rPr>
          <w:szCs w:val="22"/>
          <w:lang w:val="es-ES_tradnl"/>
        </w:rPr>
        <w:t xml:space="preserve">en el pasado, está siendo utilizado ahora por el CIG de un modo mucho más eficaz.  </w:t>
      </w:r>
      <w:r w:rsidR="008E72B6" w:rsidRPr="003760E3">
        <w:rPr>
          <w:szCs w:val="22"/>
          <w:lang w:val="es-ES_tradnl"/>
        </w:rPr>
        <w:t xml:space="preserve">A pesar de todos esos progresos, el Sr. Goss considera que hay que </w:t>
      </w:r>
      <w:r w:rsidR="00920D2C" w:rsidRPr="003760E3">
        <w:rPr>
          <w:szCs w:val="22"/>
          <w:lang w:val="es-ES_tradnl"/>
        </w:rPr>
        <w:t xml:space="preserve">continuar </w:t>
      </w:r>
      <w:r w:rsidR="008E72B6" w:rsidRPr="003760E3">
        <w:rPr>
          <w:szCs w:val="22"/>
          <w:lang w:val="es-ES_tradnl"/>
        </w:rPr>
        <w:t xml:space="preserve">trabajando, tal como se desprende de los comentarios </w:t>
      </w:r>
      <w:r w:rsidR="00920D2C" w:rsidRPr="003760E3">
        <w:rPr>
          <w:szCs w:val="22"/>
          <w:lang w:val="es-ES_tradnl"/>
        </w:rPr>
        <w:t xml:space="preserve">realizados </w:t>
      </w:r>
      <w:r w:rsidR="008E72B6" w:rsidRPr="003760E3">
        <w:rPr>
          <w:szCs w:val="22"/>
          <w:lang w:val="es-ES_tradnl"/>
        </w:rPr>
        <w:t xml:space="preserve">tanto durante la sesión plenaria como en el grupo de expertos, </w:t>
      </w:r>
      <w:r w:rsidR="00920D2C" w:rsidRPr="003760E3">
        <w:rPr>
          <w:szCs w:val="22"/>
          <w:lang w:val="es-ES_tradnl"/>
        </w:rPr>
        <w:t xml:space="preserve">y </w:t>
      </w:r>
      <w:r w:rsidR="008E72B6" w:rsidRPr="003760E3">
        <w:rPr>
          <w:szCs w:val="22"/>
          <w:lang w:val="es-ES_tradnl"/>
        </w:rPr>
        <w:t xml:space="preserve">a cuyo </w:t>
      </w:r>
      <w:r w:rsidR="0056016B" w:rsidRPr="003760E3">
        <w:rPr>
          <w:szCs w:val="22"/>
          <w:lang w:val="es-ES_tradnl"/>
        </w:rPr>
        <w:t xml:space="preserve">fin </w:t>
      </w:r>
      <w:r w:rsidR="008E72B6" w:rsidRPr="003760E3">
        <w:rPr>
          <w:szCs w:val="22"/>
          <w:lang w:val="es-ES_tradnl"/>
        </w:rPr>
        <w:t xml:space="preserve">sería aconsejable contar con un plan de trabajo para 2015 bien estructurado y suficientemente dotado si </w:t>
      </w:r>
      <w:r w:rsidR="00392845" w:rsidRPr="003760E3">
        <w:rPr>
          <w:szCs w:val="22"/>
          <w:lang w:val="es-ES_tradnl"/>
        </w:rPr>
        <w:t xml:space="preserve">es que </w:t>
      </w:r>
      <w:r w:rsidR="008E72B6" w:rsidRPr="003760E3">
        <w:rPr>
          <w:szCs w:val="22"/>
          <w:lang w:val="es-ES_tradnl"/>
        </w:rPr>
        <w:t xml:space="preserve">el CIG </w:t>
      </w:r>
      <w:r w:rsidR="0024015F" w:rsidRPr="003760E3">
        <w:rPr>
          <w:szCs w:val="22"/>
          <w:lang w:val="es-ES_tradnl"/>
        </w:rPr>
        <w:t xml:space="preserve">ha de cumplir su </w:t>
      </w:r>
      <w:r w:rsidR="008E72B6" w:rsidRPr="003760E3">
        <w:rPr>
          <w:szCs w:val="22"/>
          <w:lang w:val="es-ES_tradnl"/>
        </w:rPr>
        <w:t xml:space="preserve">mandato, </w:t>
      </w:r>
      <w:r w:rsidR="0024015F" w:rsidRPr="003760E3">
        <w:rPr>
          <w:szCs w:val="22"/>
          <w:lang w:val="es-ES_tradnl"/>
        </w:rPr>
        <w:t xml:space="preserve">tal </w:t>
      </w:r>
      <w:r w:rsidR="008E72B6" w:rsidRPr="003760E3">
        <w:rPr>
          <w:szCs w:val="22"/>
          <w:lang w:val="es-ES_tradnl"/>
        </w:rPr>
        <w:t xml:space="preserve">como la Delegación de Sudáfrica </w:t>
      </w:r>
      <w:r w:rsidR="0024015F" w:rsidRPr="003760E3">
        <w:rPr>
          <w:szCs w:val="22"/>
          <w:lang w:val="es-ES_tradnl"/>
        </w:rPr>
        <w:t xml:space="preserve">señaló </w:t>
      </w:r>
      <w:r w:rsidR="008E72B6" w:rsidRPr="003760E3">
        <w:rPr>
          <w:szCs w:val="22"/>
          <w:lang w:val="es-ES_tradnl"/>
        </w:rPr>
        <w:t xml:space="preserve">a la conclusión de las negociaciones.  </w:t>
      </w:r>
      <w:r w:rsidR="00481C4C" w:rsidRPr="003760E3">
        <w:rPr>
          <w:szCs w:val="22"/>
          <w:lang w:val="es-ES_tradnl"/>
        </w:rPr>
        <w:t xml:space="preserve">Antes de </w:t>
      </w:r>
      <w:r w:rsidR="008E72B6" w:rsidRPr="003760E3">
        <w:rPr>
          <w:szCs w:val="22"/>
          <w:lang w:val="es-ES_tradnl"/>
        </w:rPr>
        <w:t xml:space="preserve">examinar el programa de trabajo, pidió a los participantes que reflexionen sobre sus comentarios.  Añadió que el programa de trabajo debe ser un instrumento que </w:t>
      </w:r>
      <w:r w:rsidR="0024015F" w:rsidRPr="003760E3">
        <w:rPr>
          <w:szCs w:val="22"/>
          <w:lang w:val="es-ES_tradnl"/>
        </w:rPr>
        <w:t xml:space="preserve">satisfaga a </w:t>
      </w:r>
      <w:r w:rsidR="008E72B6" w:rsidRPr="003760E3">
        <w:rPr>
          <w:szCs w:val="22"/>
          <w:lang w:val="es-ES_tradnl"/>
        </w:rPr>
        <w:t xml:space="preserve">todos.  </w:t>
      </w:r>
      <w:r w:rsidR="00481C4C" w:rsidRPr="003760E3">
        <w:rPr>
          <w:szCs w:val="22"/>
          <w:lang w:val="es-ES_tradnl"/>
        </w:rPr>
        <w:t>Con todo</w:t>
      </w:r>
      <w:r w:rsidR="008E72B6" w:rsidRPr="003760E3">
        <w:rPr>
          <w:szCs w:val="22"/>
          <w:lang w:val="es-ES_tradnl"/>
        </w:rPr>
        <w:t xml:space="preserve">, señaló que su proyecto presenta aún cuestiones sin resolver.  Aunque el proyecto de programa es similar al de 2014, se ha modificado su </w:t>
      </w:r>
      <w:r w:rsidR="0024015F" w:rsidRPr="003760E3">
        <w:rPr>
          <w:szCs w:val="22"/>
          <w:lang w:val="es-ES_tradnl"/>
        </w:rPr>
        <w:t>secuencia</w:t>
      </w:r>
      <w:r w:rsidR="008E72B6" w:rsidRPr="003760E3">
        <w:rPr>
          <w:szCs w:val="22"/>
          <w:lang w:val="es-ES_tradnl"/>
        </w:rPr>
        <w:t xml:space="preserve">, </w:t>
      </w:r>
      <w:r w:rsidR="00392845" w:rsidRPr="003760E3">
        <w:rPr>
          <w:szCs w:val="22"/>
          <w:lang w:val="es-ES_tradnl"/>
        </w:rPr>
        <w:t xml:space="preserve">dado que </w:t>
      </w:r>
      <w:r w:rsidR="008E72B6" w:rsidRPr="003760E3">
        <w:rPr>
          <w:szCs w:val="22"/>
          <w:lang w:val="es-ES_tradnl"/>
        </w:rPr>
        <w:t xml:space="preserve">las primeras reuniones del CIG a celebrar </w:t>
      </w:r>
      <w:r w:rsidR="0024015F" w:rsidRPr="003760E3">
        <w:rPr>
          <w:szCs w:val="22"/>
          <w:lang w:val="es-ES_tradnl"/>
        </w:rPr>
        <w:t xml:space="preserve">de forma </w:t>
      </w:r>
      <w:r w:rsidR="008E72B6" w:rsidRPr="003760E3">
        <w:rPr>
          <w:szCs w:val="22"/>
          <w:lang w:val="es-ES_tradnl"/>
        </w:rPr>
        <w:t>consecutiv</w:t>
      </w:r>
      <w:r w:rsidR="0024015F" w:rsidRPr="003760E3">
        <w:rPr>
          <w:szCs w:val="22"/>
          <w:lang w:val="es-ES_tradnl"/>
        </w:rPr>
        <w:t>a</w:t>
      </w:r>
      <w:r w:rsidR="008E72B6" w:rsidRPr="003760E3">
        <w:rPr>
          <w:szCs w:val="22"/>
          <w:lang w:val="es-ES_tradnl"/>
        </w:rPr>
        <w:t xml:space="preserve"> </w:t>
      </w:r>
      <w:r w:rsidR="00392845" w:rsidRPr="003760E3">
        <w:rPr>
          <w:szCs w:val="22"/>
          <w:lang w:val="es-ES_tradnl"/>
        </w:rPr>
        <w:t xml:space="preserve">estarán dedicadas a </w:t>
      </w:r>
      <w:r w:rsidR="008E72B6" w:rsidRPr="003760E3">
        <w:rPr>
          <w:szCs w:val="22"/>
          <w:lang w:val="es-ES_tradnl"/>
        </w:rPr>
        <w:t xml:space="preserve">los CC.TT. y las ECT y habrá flexibilidad para que las cuestiones transversales puedan abordarse </w:t>
      </w:r>
      <w:r w:rsidR="00392845" w:rsidRPr="003760E3">
        <w:rPr>
          <w:szCs w:val="22"/>
          <w:lang w:val="es-ES_tradnl"/>
        </w:rPr>
        <w:t xml:space="preserve">indistintamente </w:t>
      </w:r>
      <w:r w:rsidR="005121FF" w:rsidRPr="003760E3">
        <w:rPr>
          <w:szCs w:val="22"/>
          <w:lang w:val="es-ES_tradnl"/>
        </w:rPr>
        <w:t xml:space="preserve">a lo largo de las </w:t>
      </w:r>
      <w:r w:rsidR="008E72B6" w:rsidRPr="003760E3">
        <w:rPr>
          <w:szCs w:val="22"/>
          <w:lang w:val="es-ES_tradnl"/>
        </w:rPr>
        <w:t>diferentes sesiones</w:t>
      </w:r>
      <w:r w:rsidR="001434BE" w:rsidRPr="003760E3">
        <w:rPr>
          <w:szCs w:val="22"/>
          <w:lang w:val="es-ES_tradnl"/>
        </w:rPr>
        <w:t>, en lugar de asignarle</w:t>
      </w:r>
      <w:r w:rsidR="0056016B" w:rsidRPr="003760E3">
        <w:rPr>
          <w:szCs w:val="22"/>
          <w:lang w:val="es-ES_tradnl"/>
        </w:rPr>
        <w:t>s formalmente un número preestablecido de días</w:t>
      </w:r>
      <w:r w:rsidR="008E72B6" w:rsidRPr="003760E3">
        <w:rPr>
          <w:szCs w:val="22"/>
          <w:lang w:val="es-ES_tradnl"/>
        </w:rPr>
        <w:t xml:space="preserve">.  </w:t>
      </w:r>
      <w:r w:rsidR="005121FF" w:rsidRPr="003760E3">
        <w:rPr>
          <w:szCs w:val="22"/>
          <w:lang w:val="es-ES_tradnl"/>
        </w:rPr>
        <w:t xml:space="preserve">Esa sesión </w:t>
      </w:r>
      <w:r w:rsidR="00E95CE9" w:rsidRPr="003760E3">
        <w:rPr>
          <w:szCs w:val="22"/>
          <w:lang w:val="es-ES_tradnl"/>
        </w:rPr>
        <w:t xml:space="preserve">iría seguida </w:t>
      </w:r>
      <w:r w:rsidR="005121FF" w:rsidRPr="003760E3">
        <w:rPr>
          <w:szCs w:val="22"/>
          <w:lang w:val="es-ES_tradnl"/>
        </w:rPr>
        <w:t xml:space="preserve">de una sesión </w:t>
      </w:r>
      <w:r w:rsidR="00173682" w:rsidRPr="003760E3">
        <w:rPr>
          <w:szCs w:val="22"/>
          <w:lang w:val="es-ES_tradnl"/>
        </w:rPr>
        <w:t xml:space="preserve">centrada en </w:t>
      </w:r>
      <w:r w:rsidR="005121FF" w:rsidRPr="003760E3">
        <w:rPr>
          <w:szCs w:val="22"/>
          <w:lang w:val="es-ES_tradnl"/>
        </w:rPr>
        <w:t xml:space="preserve">los RR.GG. y, a continuación, </w:t>
      </w:r>
      <w:r w:rsidR="00E95CE9" w:rsidRPr="003760E3">
        <w:rPr>
          <w:szCs w:val="22"/>
          <w:lang w:val="es-ES_tradnl"/>
        </w:rPr>
        <w:t xml:space="preserve">de </w:t>
      </w:r>
      <w:r w:rsidR="005121FF" w:rsidRPr="003760E3">
        <w:rPr>
          <w:szCs w:val="22"/>
          <w:lang w:val="es-ES_tradnl"/>
        </w:rPr>
        <w:t xml:space="preserve">una tercera sesión </w:t>
      </w:r>
      <w:r w:rsidR="00E95CE9" w:rsidRPr="003760E3">
        <w:rPr>
          <w:szCs w:val="22"/>
          <w:lang w:val="es-ES_tradnl"/>
        </w:rPr>
        <w:t xml:space="preserve">dedicada al debate de </w:t>
      </w:r>
      <w:r w:rsidR="005121FF" w:rsidRPr="003760E3">
        <w:rPr>
          <w:szCs w:val="22"/>
          <w:lang w:val="es-ES_tradnl"/>
        </w:rPr>
        <w:t xml:space="preserve">las cuestiones transversales, a hacer balance y a elaborar una recomendación para la Asamblea General, con sujeción, evidentemente, a la recomendación </w:t>
      </w:r>
      <w:r w:rsidR="00A04589" w:rsidRPr="003760E3">
        <w:rPr>
          <w:szCs w:val="22"/>
          <w:lang w:val="es-ES_tradnl"/>
        </w:rPr>
        <w:t xml:space="preserve">que emane </w:t>
      </w:r>
      <w:r w:rsidR="00E95CE9" w:rsidRPr="003760E3">
        <w:rPr>
          <w:szCs w:val="22"/>
          <w:lang w:val="es-ES_tradnl"/>
        </w:rPr>
        <w:t xml:space="preserve">de </w:t>
      </w:r>
      <w:r w:rsidR="005121FF" w:rsidRPr="003760E3">
        <w:rPr>
          <w:szCs w:val="22"/>
          <w:lang w:val="es-ES_tradnl"/>
        </w:rPr>
        <w:t>la Asamblea General de 2014.</w:t>
      </w:r>
      <w:r w:rsidR="009434C2" w:rsidRPr="003760E3">
        <w:rPr>
          <w:szCs w:val="22"/>
          <w:lang w:val="es-ES_tradnl"/>
        </w:rPr>
        <w:t xml:space="preserve">  Señaló que no </w:t>
      </w:r>
      <w:r w:rsidR="00A04589" w:rsidRPr="003760E3">
        <w:rPr>
          <w:szCs w:val="22"/>
          <w:lang w:val="es-ES_tradnl"/>
        </w:rPr>
        <w:t xml:space="preserve">ha incluido </w:t>
      </w:r>
      <w:r w:rsidR="009434C2" w:rsidRPr="003760E3">
        <w:rPr>
          <w:szCs w:val="22"/>
          <w:lang w:val="es-ES_tradnl"/>
        </w:rPr>
        <w:t>texto alguno en la columna reservada a la Asamblea General de 2014 por no haber</w:t>
      </w:r>
      <w:r w:rsidR="00173682" w:rsidRPr="003760E3">
        <w:rPr>
          <w:szCs w:val="22"/>
          <w:lang w:val="es-ES_tradnl"/>
        </w:rPr>
        <w:t>se</w:t>
      </w:r>
      <w:r w:rsidR="009434C2" w:rsidRPr="003760E3">
        <w:rPr>
          <w:szCs w:val="22"/>
          <w:lang w:val="es-ES_tradnl"/>
        </w:rPr>
        <w:t xml:space="preserve"> </w:t>
      </w:r>
      <w:r w:rsidR="00173682" w:rsidRPr="003760E3">
        <w:rPr>
          <w:szCs w:val="22"/>
          <w:lang w:val="es-ES_tradnl"/>
        </w:rPr>
        <w:t xml:space="preserve">logrado </w:t>
      </w:r>
      <w:r w:rsidR="009434C2" w:rsidRPr="003760E3">
        <w:rPr>
          <w:szCs w:val="22"/>
          <w:lang w:val="es-ES_tradnl"/>
        </w:rPr>
        <w:t xml:space="preserve">consenso al respecto, siendo así que, </w:t>
      </w:r>
      <w:r w:rsidR="00173682" w:rsidRPr="003760E3">
        <w:rPr>
          <w:szCs w:val="22"/>
          <w:lang w:val="es-ES_tradnl"/>
        </w:rPr>
        <w:t xml:space="preserve">a falta de </w:t>
      </w:r>
      <w:r w:rsidR="009434C2" w:rsidRPr="003760E3">
        <w:rPr>
          <w:szCs w:val="22"/>
          <w:lang w:val="es-ES_tradnl"/>
        </w:rPr>
        <w:t>ese consenso, no desea prejuzgar la decisión que adopte la Asamblea General, salvo que el CIG pueda acordar una recomendació</w:t>
      </w:r>
      <w:r w:rsidR="001434BE" w:rsidRPr="003760E3">
        <w:rPr>
          <w:szCs w:val="22"/>
          <w:lang w:val="es-ES_tradnl"/>
        </w:rPr>
        <w:t xml:space="preserve">n.  Ese es el siguiente tema </w:t>
      </w:r>
      <w:r w:rsidR="009434C2" w:rsidRPr="003760E3">
        <w:rPr>
          <w:szCs w:val="22"/>
          <w:lang w:val="es-ES_tradnl"/>
        </w:rPr>
        <w:t xml:space="preserve">que el CIG deberá atender durante las consultas.  Dijo que existe un amplio acuerdo sobre el marco propuesto en relación con </w:t>
      </w:r>
      <w:r w:rsidR="00173682" w:rsidRPr="003760E3">
        <w:rPr>
          <w:szCs w:val="22"/>
          <w:lang w:val="es-ES_tradnl"/>
        </w:rPr>
        <w:t xml:space="preserve">los </w:t>
      </w:r>
      <w:r w:rsidR="009434C2" w:rsidRPr="003760E3">
        <w:rPr>
          <w:szCs w:val="22"/>
          <w:lang w:val="es-ES_tradnl"/>
        </w:rPr>
        <w:t>aspectos</w:t>
      </w:r>
      <w:r w:rsidR="00173682" w:rsidRPr="003760E3">
        <w:rPr>
          <w:szCs w:val="22"/>
          <w:lang w:val="es-ES_tradnl"/>
        </w:rPr>
        <w:t xml:space="preserve"> citados</w:t>
      </w:r>
      <w:r w:rsidR="009434C2" w:rsidRPr="003760E3">
        <w:rPr>
          <w:szCs w:val="22"/>
          <w:lang w:val="es-ES_tradnl"/>
        </w:rPr>
        <w:t xml:space="preserve">, que se tratarían en tres sesiones temáticas, y sobre la estructura de dichas sesiones.  Se han expresado algunas inquietudes en </w:t>
      </w:r>
      <w:r w:rsidR="00173682" w:rsidRPr="003760E3">
        <w:rPr>
          <w:szCs w:val="22"/>
          <w:lang w:val="es-ES_tradnl"/>
        </w:rPr>
        <w:t xml:space="preserve">lo tocante a </w:t>
      </w:r>
      <w:r w:rsidR="009434C2" w:rsidRPr="003760E3">
        <w:rPr>
          <w:szCs w:val="22"/>
          <w:lang w:val="es-ES_tradnl"/>
        </w:rPr>
        <w:t xml:space="preserve">las reuniones a celebrar </w:t>
      </w:r>
      <w:r w:rsidR="00173682" w:rsidRPr="003760E3">
        <w:rPr>
          <w:szCs w:val="22"/>
          <w:lang w:val="es-ES_tradnl"/>
        </w:rPr>
        <w:t>de forma consecutiva</w:t>
      </w:r>
      <w:r w:rsidR="009434C2" w:rsidRPr="003760E3">
        <w:rPr>
          <w:szCs w:val="22"/>
          <w:lang w:val="es-ES_tradnl"/>
        </w:rPr>
        <w:t xml:space="preserve">.  Afirmó que debe </w:t>
      </w:r>
      <w:r w:rsidR="00173682" w:rsidRPr="003760E3">
        <w:rPr>
          <w:szCs w:val="22"/>
          <w:lang w:val="es-ES_tradnl"/>
        </w:rPr>
        <w:t xml:space="preserve">haber garantías de </w:t>
      </w:r>
      <w:r w:rsidR="009434C2" w:rsidRPr="003760E3">
        <w:rPr>
          <w:szCs w:val="22"/>
          <w:lang w:val="es-ES_tradnl"/>
        </w:rPr>
        <w:t xml:space="preserve">que no </w:t>
      </w:r>
      <w:r w:rsidR="00173682" w:rsidRPr="003760E3">
        <w:rPr>
          <w:szCs w:val="22"/>
          <w:lang w:val="es-ES_tradnl"/>
        </w:rPr>
        <w:t xml:space="preserve">se celebrarán </w:t>
      </w:r>
      <w:r w:rsidR="009434C2" w:rsidRPr="003760E3">
        <w:rPr>
          <w:szCs w:val="22"/>
          <w:lang w:val="es-ES_tradnl"/>
        </w:rPr>
        <w:t xml:space="preserve">otras reuniones de la OMPI ni antes ni después de esa sesión.  Se han manifestado también reservas en lo referente al mantenimiento de las representaciones en una reunión tan larga, circunstancia que siempre plantea problemas por la preocupación que suscita el tiempo </w:t>
      </w:r>
      <w:r w:rsidR="00173682" w:rsidRPr="003760E3">
        <w:rPr>
          <w:szCs w:val="22"/>
          <w:lang w:val="es-ES_tradnl"/>
        </w:rPr>
        <w:t xml:space="preserve">durante el </w:t>
      </w:r>
      <w:r w:rsidR="009434C2" w:rsidRPr="003760E3">
        <w:rPr>
          <w:szCs w:val="22"/>
          <w:lang w:val="es-ES_tradnl"/>
        </w:rPr>
        <w:t xml:space="preserve">que los representantes </w:t>
      </w:r>
      <w:r w:rsidR="00173682" w:rsidRPr="003760E3">
        <w:rPr>
          <w:szCs w:val="22"/>
          <w:lang w:val="es-ES_tradnl"/>
        </w:rPr>
        <w:t>ha</w:t>
      </w:r>
      <w:r w:rsidR="00A04589" w:rsidRPr="003760E3">
        <w:rPr>
          <w:szCs w:val="22"/>
          <w:lang w:val="es-ES_tradnl"/>
        </w:rPr>
        <w:t>n</w:t>
      </w:r>
      <w:r w:rsidR="00173682" w:rsidRPr="003760E3">
        <w:rPr>
          <w:szCs w:val="22"/>
          <w:lang w:val="es-ES_tradnl"/>
        </w:rPr>
        <w:t xml:space="preserve"> de </w:t>
      </w:r>
      <w:r w:rsidR="009434C2" w:rsidRPr="003760E3">
        <w:rPr>
          <w:szCs w:val="22"/>
          <w:lang w:val="es-ES_tradnl"/>
        </w:rPr>
        <w:t xml:space="preserve">ausentarse de sus oficinas.  Desde la perspectiva de su país, señaló, esto no es un problema:  se trata de una solución más eficiente y económica, y la Delegación de Australia respalda la propuesta </w:t>
      </w:r>
      <w:r w:rsidR="00173682" w:rsidRPr="003760E3">
        <w:rPr>
          <w:szCs w:val="22"/>
          <w:lang w:val="es-ES_tradnl"/>
        </w:rPr>
        <w:t>a nivel nacional</w:t>
      </w:r>
      <w:r w:rsidR="009434C2" w:rsidRPr="003760E3">
        <w:rPr>
          <w:szCs w:val="22"/>
          <w:lang w:val="es-ES_tradnl"/>
        </w:rPr>
        <w:t xml:space="preserve">.  Dicho esto, existe la opinión generalizada de que las ventajas de una reunión celebrada </w:t>
      </w:r>
      <w:r w:rsidR="00173682" w:rsidRPr="003760E3">
        <w:rPr>
          <w:szCs w:val="22"/>
          <w:lang w:val="es-ES_tradnl"/>
        </w:rPr>
        <w:t xml:space="preserve">de forma consecutiva </w:t>
      </w:r>
      <w:r w:rsidR="009434C2" w:rsidRPr="003760E3">
        <w:rPr>
          <w:szCs w:val="22"/>
          <w:lang w:val="es-ES_tradnl"/>
        </w:rPr>
        <w:t xml:space="preserve">superan sus desventajas, especialmente </w:t>
      </w:r>
      <w:r w:rsidR="00173682" w:rsidRPr="003760E3">
        <w:rPr>
          <w:szCs w:val="22"/>
          <w:lang w:val="es-ES_tradnl"/>
        </w:rPr>
        <w:t xml:space="preserve">por las posibilidades que ofrece de introducir </w:t>
      </w:r>
      <w:r w:rsidR="009434C2" w:rsidRPr="003760E3">
        <w:rPr>
          <w:szCs w:val="22"/>
          <w:lang w:val="es-ES_tradnl"/>
        </w:rPr>
        <w:t>cambios significativos en el texto.  Las sesiones temáticas tendrán un carácter simplemente orientativo.  No han podido ser consensuadas, como demuestra la presencia de corchetes y se desprende asimismo de</w:t>
      </w:r>
      <w:r w:rsidR="00173682" w:rsidRPr="003760E3">
        <w:rPr>
          <w:szCs w:val="22"/>
          <w:lang w:val="es-ES_tradnl"/>
        </w:rPr>
        <w:t>l contenido de sus</w:t>
      </w:r>
      <w:r w:rsidR="009434C2" w:rsidRPr="003760E3">
        <w:rPr>
          <w:szCs w:val="22"/>
          <w:lang w:val="es-ES_tradnl"/>
        </w:rPr>
        <w:t xml:space="preserve"> conversaciones con los facilitadores.  </w:t>
      </w:r>
      <w:r w:rsidR="00A04589" w:rsidRPr="003760E3">
        <w:rPr>
          <w:szCs w:val="22"/>
          <w:lang w:val="es-ES_tradnl"/>
        </w:rPr>
        <w:t xml:space="preserve">Tampoco </w:t>
      </w:r>
      <w:r w:rsidR="009434C2" w:rsidRPr="003760E3">
        <w:rPr>
          <w:szCs w:val="22"/>
          <w:lang w:val="es-ES_tradnl"/>
        </w:rPr>
        <w:t xml:space="preserve">tienen rango normativo, simplemente están ahí para ayudar a </w:t>
      </w:r>
      <w:r w:rsidR="00173682" w:rsidRPr="003760E3">
        <w:rPr>
          <w:szCs w:val="22"/>
          <w:lang w:val="es-ES_tradnl"/>
        </w:rPr>
        <w:t xml:space="preserve">perfilar </w:t>
      </w:r>
      <w:r w:rsidR="009434C2" w:rsidRPr="003760E3">
        <w:rPr>
          <w:szCs w:val="22"/>
          <w:lang w:val="es-ES_tradnl"/>
        </w:rPr>
        <w:t xml:space="preserve">las negociaciones y no así para </w:t>
      </w:r>
      <w:r w:rsidR="00173682" w:rsidRPr="003760E3">
        <w:rPr>
          <w:szCs w:val="22"/>
          <w:lang w:val="es-ES_tradnl"/>
        </w:rPr>
        <w:t>dirigirlas</w:t>
      </w:r>
      <w:r w:rsidR="009434C2" w:rsidRPr="003760E3">
        <w:rPr>
          <w:szCs w:val="22"/>
          <w:lang w:val="es-ES_tradnl"/>
        </w:rPr>
        <w:t xml:space="preserve">, </w:t>
      </w:r>
      <w:r w:rsidR="00173682" w:rsidRPr="003760E3">
        <w:rPr>
          <w:szCs w:val="22"/>
          <w:lang w:val="es-ES_tradnl"/>
        </w:rPr>
        <w:t xml:space="preserve">ya que </w:t>
      </w:r>
      <w:r w:rsidR="008C546E" w:rsidRPr="003760E3">
        <w:rPr>
          <w:szCs w:val="22"/>
          <w:lang w:val="es-ES_tradnl"/>
        </w:rPr>
        <w:t xml:space="preserve">las negociaciones </w:t>
      </w:r>
      <w:r w:rsidR="009434C2" w:rsidRPr="003760E3">
        <w:rPr>
          <w:szCs w:val="22"/>
          <w:lang w:val="es-ES_tradnl"/>
        </w:rPr>
        <w:t xml:space="preserve">en las sesiones temáticas </w:t>
      </w:r>
      <w:r w:rsidR="00173682" w:rsidRPr="003760E3">
        <w:rPr>
          <w:szCs w:val="22"/>
          <w:lang w:val="es-ES_tradnl"/>
        </w:rPr>
        <w:t xml:space="preserve">quedan </w:t>
      </w:r>
      <w:r w:rsidR="009434C2" w:rsidRPr="003760E3">
        <w:rPr>
          <w:szCs w:val="22"/>
          <w:lang w:val="es-ES_tradnl"/>
        </w:rPr>
        <w:t xml:space="preserve">esencialmente en manos del CIG.  </w:t>
      </w:r>
      <w:r w:rsidR="008C546E" w:rsidRPr="003760E3">
        <w:rPr>
          <w:szCs w:val="22"/>
          <w:lang w:val="es-ES_tradnl"/>
        </w:rPr>
        <w:t xml:space="preserve">Un tema sobre el que todavía no </w:t>
      </w:r>
      <w:r w:rsidR="00173682" w:rsidRPr="003760E3">
        <w:rPr>
          <w:szCs w:val="22"/>
          <w:lang w:val="es-ES_tradnl"/>
        </w:rPr>
        <w:t xml:space="preserve">existe </w:t>
      </w:r>
      <w:r w:rsidR="008C546E" w:rsidRPr="003760E3">
        <w:rPr>
          <w:szCs w:val="22"/>
          <w:lang w:val="es-ES_tradnl"/>
        </w:rPr>
        <w:t xml:space="preserve">consenso es el de la reunión de </w:t>
      </w:r>
      <w:r w:rsidR="008C546E" w:rsidRPr="003760E3">
        <w:rPr>
          <w:rFonts w:eastAsia="Times New Roman"/>
          <w:lang w:val="es-ES_tradnl"/>
        </w:rPr>
        <w:t>embajadores/altos funcionarios</w:t>
      </w:r>
      <w:r w:rsidR="008C546E" w:rsidRPr="003760E3">
        <w:rPr>
          <w:szCs w:val="22"/>
          <w:lang w:val="es-ES_tradnl"/>
        </w:rPr>
        <w:t xml:space="preserve">.  Se </w:t>
      </w:r>
      <w:r w:rsidR="00173682" w:rsidRPr="003760E3">
        <w:rPr>
          <w:szCs w:val="22"/>
          <w:lang w:val="es-ES_tradnl"/>
        </w:rPr>
        <w:t xml:space="preserve">debatió </w:t>
      </w:r>
      <w:r w:rsidR="008C546E" w:rsidRPr="003760E3">
        <w:rPr>
          <w:szCs w:val="22"/>
          <w:lang w:val="es-ES_tradnl"/>
        </w:rPr>
        <w:t>mucho acerca de los beneficios</w:t>
      </w:r>
      <w:r w:rsidR="00173682" w:rsidRPr="003760E3">
        <w:rPr>
          <w:szCs w:val="22"/>
          <w:lang w:val="es-ES_tradnl"/>
        </w:rPr>
        <w:t xml:space="preserve"> </w:t>
      </w:r>
      <w:r w:rsidR="008B67AA" w:rsidRPr="003760E3">
        <w:rPr>
          <w:szCs w:val="22"/>
          <w:lang w:val="es-ES_tradnl"/>
        </w:rPr>
        <w:t xml:space="preserve">que </w:t>
      </w:r>
      <w:r w:rsidR="00173682" w:rsidRPr="003760E3">
        <w:rPr>
          <w:szCs w:val="22"/>
          <w:lang w:val="es-ES_tradnl"/>
        </w:rPr>
        <w:t xml:space="preserve">las </w:t>
      </w:r>
      <w:r w:rsidR="008C546E" w:rsidRPr="003760E3">
        <w:rPr>
          <w:szCs w:val="22"/>
          <w:lang w:val="es-ES_tradnl"/>
        </w:rPr>
        <w:t xml:space="preserve">reuniones </w:t>
      </w:r>
      <w:r w:rsidR="00173682" w:rsidRPr="003760E3">
        <w:rPr>
          <w:szCs w:val="22"/>
          <w:lang w:val="es-ES_tradnl"/>
        </w:rPr>
        <w:t xml:space="preserve">de este tipo celebradas </w:t>
      </w:r>
      <w:r w:rsidR="008B67AA" w:rsidRPr="003760E3">
        <w:rPr>
          <w:szCs w:val="22"/>
          <w:lang w:val="es-ES_tradnl"/>
        </w:rPr>
        <w:t>habían reportado</w:t>
      </w:r>
      <w:r w:rsidR="00E95CE9" w:rsidRPr="003760E3">
        <w:rPr>
          <w:szCs w:val="22"/>
          <w:lang w:val="es-ES_tradnl"/>
        </w:rPr>
        <w:t xml:space="preserve"> en su día</w:t>
      </w:r>
      <w:r w:rsidR="00173682" w:rsidRPr="003760E3">
        <w:rPr>
          <w:szCs w:val="22"/>
          <w:lang w:val="es-ES_tradnl"/>
        </w:rPr>
        <w:t xml:space="preserve">, decidiéndose </w:t>
      </w:r>
      <w:r w:rsidR="008C546E" w:rsidRPr="003760E3">
        <w:rPr>
          <w:szCs w:val="22"/>
          <w:lang w:val="es-ES_tradnl"/>
        </w:rPr>
        <w:t>que</w:t>
      </w:r>
      <w:r w:rsidR="00173682" w:rsidRPr="003760E3">
        <w:rPr>
          <w:szCs w:val="22"/>
          <w:lang w:val="es-ES_tradnl"/>
        </w:rPr>
        <w:t>,</w:t>
      </w:r>
      <w:r w:rsidR="008C546E" w:rsidRPr="003760E3">
        <w:rPr>
          <w:szCs w:val="22"/>
          <w:lang w:val="es-ES_tradnl"/>
        </w:rPr>
        <w:t xml:space="preserve"> si el CIG </w:t>
      </w:r>
      <w:r w:rsidR="00173682" w:rsidRPr="003760E3">
        <w:rPr>
          <w:szCs w:val="22"/>
          <w:lang w:val="es-ES_tradnl"/>
        </w:rPr>
        <w:t xml:space="preserve">decide seguir adelante con esa reunión, </w:t>
      </w:r>
      <w:r w:rsidR="008C546E" w:rsidRPr="003760E3">
        <w:rPr>
          <w:szCs w:val="22"/>
          <w:lang w:val="es-ES_tradnl"/>
        </w:rPr>
        <w:t xml:space="preserve">sería más adecuado mantenerla a la </w:t>
      </w:r>
      <w:r w:rsidR="00173682" w:rsidRPr="003760E3">
        <w:rPr>
          <w:szCs w:val="22"/>
          <w:lang w:val="es-ES_tradnl"/>
        </w:rPr>
        <w:t xml:space="preserve">finalización </w:t>
      </w:r>
      <w:r w:rsidR="008C546E" w:rsidRPr="003760E3">
        <w:rPr>
          <w:szCs w:val="22"/>
          <w:lang w:val="es-ES_tradnl"/>
        </w:rPr>
        <w:t xml:space="preserve">del proceso.  </w:t>
      </w:r>
      <w:r w:rsidR="008B67AA" w:rsidRPr="003760E3">
        <w:rPr>
          <w:szCs w:val="22"/>
          <w:lang w:val="es-ES_tradnl"/>
        </w:rPr>
        <w:t xml:space="preserve">Habría de planificarse </w:t>
      </w:r>
      <w:r w:rsidR="008C546E" w:rsidRPr="003760E3">
        <w:rPr>
          <w:szCs w:val="22"/>
          <w:lang w:val="es-ES_tradnl"/>
        </w:rPr>
        <w:t>correctamente, señal</w:t>
      </w:r>
      <w:r w:rsidR="00E95CE9" w:rsidRPr="003760E3">
        <w:rPr>
          <w:szCs w:val="22"/>
          <w:lang w:val="es-ES_tradnl"/>
        </w:rPr>
        <w:t>a</w:t>
      </w:r>
      <w:r w:rsidR="008C546E" w:rsidRPr="003760E3">
        <w:rPr>
          <w:szCs w:val="22"/>
          <w:lang w:val="es-ES_tradnl"/>
        </w:rPr>
        <w:t>ndo</w:t>
      </w:r>
      <w:r w:rsidR="008B67AA" w:rsidRPr="003760E3">
        <w:rPr>
          <w:szCs w:val="22"/>
          <w:lang w:val="es-ES_tradnl"/>
        </w:rPr>
        <w:t xml:space="preserve"> </w:t>
      </w:r>
      <w:r w:rsidR="008C546E" w:rsidRPr="003760E3">
        <w:rPr>
          <w:szCs w:val="22"/>
          <w:lang w:val="es-ES_tradnl"/>
        </w:rPr>
        <w:t xml:space="preserve">fines y objetivos claros, en lugar de </w:t>
      </w:r>
      <w:r w:rsidR="008B67AA" w:rsidRPr="003760E3">
        <w:rPr>
          <w:szCs w:val="22"/>
          <w:lang w:val="es-ES_tradnl"/>
        </w:rPr>
        <w:t xml:space="preserve">dedicarla a la </w:t>
      </w:r>
      <w:r w:rsidR="00E95CE9" w:rsidRPr="003760E3">
        <w:rPr>
          <w:szCs w:val="22"/>
          <w:lang w:val="es-ES_tradnl"/>
        </w:rPr>
        <w:t xml:space="preserve">mera </w:t>
      </w:r>
      <w:r w:rsidR="008B67AA" w:rsidRPr="003760E3">
        <w:rPr>
          <w:szCs w:val="22"/>
          <w:lang w:val="es-ES_tradnl"/>
        </w:rPr>
        <w:t xml:space="preserve">formulación de </w:t>
      </w:r>
      <w:r w:rsidR="008C546E" w:rsidRPr="003760E3">
        <w:rPr>
          <w:szCs w:val="22"/>
          <w:lang w:val="es-ES_tradnl"/>
        </w:rPr>
        <w:t xml:space="preserve">declaraciones generales, que es lo que </w:t>
      </w:r>
      <w:r w:rsidR="00A04589" w:rsidRPr="003760E3">
        <w:rPr>
          <w:szCs w:val="22"/>
          <w:lang w:val="es-ES_tradnl"/>
        </w:rPr>
        <w:t xml:space="preserve">vino a suceder </w:t>
      </w:r>
      <w:r w:rsidR="008C546E" w:rsidRPr="003760E3">
        <w:rPr>
          <w:szCs w:val="22"/>
          <w:lang w:val="es-ES_tradnl"/>
        </w:rPr>
        <w:t xml:space="preserve">en la vigésima sexta sesión del CIG.  En esencia, esa reunión de alto nivel ha de servir para orientar el proceso y la formulación de recomendaciones a la Asamblea General.  </w:t>
      </w:r>
      <w:r w:rsidR="00EC6D91" w:rsidRPr="003760E3">
        <w:rPr>
          <w:szCs w:val="22"/>
          <w:lang w:val="es-ES_tradnl"/>
        </w:rPr>
        <w:t xml:space="preserve">Dijo que, aunque no exista consenso a ese respecto, hay flexibilidad para que todas las partes puedan examinar la propuesta y solicitar </w:t>
      </w:r>
      <w:r w:rsidR="00EC6D91" w:rsidRPr="003760E3">
        <w:rPr>
          <w:szCs w:val="22"/>
          <w:lang w:val="es-ES_tradnl"/>
        </w:rPr>
        <w:lastRenderedPageBreak/>
        <w:t xml:space="preserve">a los proponentes que la desarrollen </w:t>
      </w:r>
      <w:r w:rsidR="008B67AA" w:rsidRPr="003760E3">
        <w:rPr>
          <w:szCs w:val="22"/>
          <w:lang w:val="es-ES_tradnl"/>
        </w:rPr>
        <w:t xml:space="preserve">ulteriormente </w:t>
      </w:r>
      <w:r w:rsidR="00EC6D91" w:rsidRPr="003760E3">
        <w:rPr>
          <w:szCs w:val="22"/>
          <w:lang w:val="es-ES_tradnl"/>
        </w:rPr>
        <w:t xml:space="preserve">con la </w:t>
      </w:r>
      <w:r w:rsidR="00173682" w:rsidRPr="003760E3">
        <w:rPr>
          <w:szCs w:val="22"/>
          <w:lang w:val="es-ES_tradnl"/>
        </w:rPr>
        <w:t xml:space="preserve">colaboración </w:t>
      </w:r>
      <w:r w:rsidR="00EC6D91" w:rsidRPr="003760E3">
        <w:rPr>
          <w:szCs w:val="22"/>
          <w:lang w:val="es-ES_tradnl"/>
        </w:rPr>
        <w:t xml:space="preserve">de otros grupos.  Otro ámbito en el que no se ha logrado consenso alguno es el de la propuesta, en la sesión temática, de incluir texto relativo a la introducción de experiencias nacionales y regionales, y la </w:t>
      </w:r>
      <w:r w:rsidR="008B67AA" w:rsidRPr="003760E3">
        <w:rPr>
          <w:szCs w:val="22"/>
          <w:lang w:val="es-ES_tradnl"/>
        </w:rPr>
        <w:t xml:space="preserve">consideración </w:t>
      </w:r>
      <w:r w:rsidR="00EC6D91" w:rsidRPr="003760E3">
        <w:rPr>
          <w:szCs w:val="22"/>
          <w:lang w:val="es-ES_tradnl"/>
        </w:rPr>
        <w:t>de las bases de datos cuando se citan las negociaciones basadas en textos.  Recordó que esto atañe al párrafo final del mandato.  Dijo que considera que esta cuestión quedaría más adecuadamente reflejada en una nota de pie de página y que ha procedido a incluir las bases de datos como cuestión de especial interés en los textos temáticos sobre los CC.TT. y los RR.GG.</w:t>
      </w:r>
      <w:r w:rsidR="00411309" w:rsidRPr="003760E3">
        <w:rPr>
          <w:szCs w:val="22"/>
          <w:lang w:val="es-ES_tradnl"/>
        </w:rPr>
        <w:t xml:space="preserve">  Otra cuestión planteada es la de las reuniones </w:t>
      </w:r>
      <w:r w:rsidR="00E95CE9" w:rsidRPr="003760E3">
        <w:rPr>
          <w:szCs w:val="22"/>
          <w:lang w:val="es-ES_tradnl"/>
        </w:rPr>
        <w:t>inter</w:t>
      </w:r>
      <w:r w:rsidR="00411309" w:rsidRPr="003760E3">
        <w:rPr>
          <w:szCs w:val="22"/>
          <w:lang w:val="es-ES_tradnl"/>
        </w:rPr>
        <w:t xml:space="preserve">regionales entre sesiones.  Este tipo de reuniones han sido dirigidas y financiadas por los Estados miembros, y la Secretaría ya advirtió que la OMPI </w:t>
      </w:r>
      <w:r w:rsidR="00A04589" w:rsidRPr="003760E3">
        <w:rPr>
          <w:szCs w:val="22"/>
          <w:lang w:val="es-ES_tradnl"/>
        </w:rPr>
        <w:t xml:space="preserve">no dispone </w:t>
      </w:r>
      <w:r w:rsidR="00411309" w:rsidRPr="003760E3">
        <w:rPr>
          <w:szCs w:val="22"/>
          <w:lang w:val="es-ES_tradnl"/>
        </w:rPr>
        <w:t xml:space="preserve">de fondos con los que financiar este tipo de reuniones.  Dijo que ha pedido a los proponentes de esa propuesta que la reconsideren en vista de la </w:t>
      </w:r>
      <w:r w:rsidR="005A491F" w:rsidRPr="003760E3">
        <w:rPr>
          <w:szCs w:val="22"/>
          <w:lang w:val="es-ES_tradnl"/>
        </w:rPr>
        <w:t xml:space="preserve">mencionada </w:t>
      </w:r>
      <w:r w:rsidR="00411309" w:rsidRPr="003760E3">
        <w:rPr>
          <w:szCs w:val="22"/>
          <w:lang w:val="es-ES_tradnl"/>
        </w:rPr>
        <w:t xml:space="preserve">restricción.  Al mismo tiempo, reconoció la inversión de esfuerzo y dinero que una serie de Estados miembros ha realizado en esas reuniones </w:t>
      </w:r>
      <w:r w:rsidR="00E95CE9" w:rsidRPr="003760E3">
        <w:rPr>
          <w:szCs w:val="22"/>
          <w:lang w:val="es-ES_tradnl"/>
        </w:rPr>
        <w:t>inter</w:t>
      </w:r>
      <w:r w:rsidR="00411309" w:rsidRPr="003760E3">
        <w:rPr>
          <w:szCs w:val="22"/>
          <w:lang w:val="es-ES_tradnl"/>
        </w:rPr>
        <w:t xml:space="preserve">regionales, </w:t>
      </w:r>
      <w:r w:rsidR="005A491F" w:rsidRPr="003760E3">
        <w:rPr>
          <w:szCs w:val="22"/>
          <w:lang w:val="es-ES_tradnl"/>
        </w:rPr>
        <w:t xml:space="preserve">inversión ésta </w:t>
      </w:r>
      <w:r w:rsidR="00411309" w:rsidRPr="003760E3">
        <w:rPr>
          <w:szCs w:val="22"/>
          <w:lang w:val="es-ES_tradnl"/>
        </w:rPr>
        <w:t xml:space="preserve">que ha </w:t>
      </w:r>
      <w:r w:rsidR="00A04589" w:rsidRPr="003760E3">
        <w:rPr>
          <w:szCs w:val="22"/>
          <w:lang w:val="es-ES_tradnl"/>
        </w:rPr>
        <w:t xml:space="preserve">producido </w:t>
      </w:r>
      <w:r w:rsidR="00411309" w:rsidRPr="003760E3">
        <w:rPr>
          <w:szCs w:val="22"/>
          <w:lang w:val="es-ES_tradnl"/>
        </w:rPr>
        <w:t xml:space="preserve">efectos notables en términos de contribución a los resultados.  Puso de ejemplo el </w:t>
      </w:r>
      <w:r w:rsidR="007A4072" w:rsidRPr="003760E3">
        <w:rPr>
          <w:szCs w:val="22"/>
          <w:lang w:val="es-ES_tradnl"/>
        </w:rPr>
        <w:t>enfoque estratificado</w:t>
      </w:r>
      <w:r w:rsidR="00411309" w:rsidRPr="003760E3">
        <w:rPr>
          <w:szCs w:val="22"/>
          <w:lang w:val="es-ES_tradnl"/>
        </w:rPr>
        <w:t xml:space="preserve"> sobre las ECT, que </w:t>
      </w:r>
      <w:r w:rsidR="005A491F" w:rsidRPr="003760E3">
        <w:rPr>
          <w:szCs w:val="22"/>
          <w:lang w:val="es-ES_tradnl"/>
        </w:rPr>
        <w:t xml:space="preserve">salió </w:t>
      </w:r>
      <w:r w:rsidR="00411309" w:rsidRPr="003760E3">
        <w:rPr>
          <w:szCs w:val="22"/>
          <w:lang w:val="es-ES_tradnl"/>
        </w:rPr>
        <w:t xml:space="preserve">de una reunión entre sesiones celebrada en Bali (Indonesia).  Por último, en lo que </w:t>
      </w:r>
      <w:r w:rsidR="005A491F" w:rsidRPr="003760E3">
        <w:rPr>
          <w:szCs w:val="22"/>
          <w:lang w:val="es-ES_tradnl"/>
        </w:rPr>
        <w:t xml:space="preserve">respecta </w:t>
      </w:r>
      <w:r w:rsidR="00411309" w:rsidRPr="003760E3">
        <w:rPr>
          <w:szCs w:val="22"/>
          <w:lang w:val="es-ES_tradnl"/>
        </w:rPr>
        <w:t xml:space="preserve">al número de días, reconoció que </w:t>
      </w:r>
      <w:r w:rsidR="005A491F" w:rsidRPr="003760E3">
        <w:rPr>
          <w:szCs w:val="22"/>
          <w:lang w:val="es-ES_tradnl"/>
        </w:rPr>
        <w:t xml:space="preserve">lamenta </w:t>
      </w:r>
      <w:r w:rsidR="00411309" w:rsidRPr="003760E3">
        <w:rPr>
          <w:szCs w:val="22"/>
          <w:lang w:val="es-ES_tradnl"/>
        </w:rPr>
        <w:t xml:space="preserve">que éste </w:t>
      </w:r>
      <w:r w:rsidR="006F5414" w:rsidRPr="003760E3">
        <w:rPr>
          <w:szCs w:val="22"/>
          <w:lang w:val="es-ES_tradnl"/>
        </w:rPr>
        <w:t xml:space="preserve">haya sido </w:t>
      </w:r>
      <w:r w:rsidR="00411309" w:rsidRPr="003760E3">
        <w:rPr>
          <w:szCs w:val="22"/>
          <w:lang w:val="es-ES_tradnl"/>
        </w:rPr>
        <w:t xml:space="preserve">el último punto </w:t>
      </w:r>
      <w:r w:rsidR="006F5414" w:rsidRPr="003760E3">
        <w:rPr>
          <w:szCs w:val="22"/>
          <w:lang w:val="es-ES_tradnl"/>
        </w:rPr>
        <w:t>en negociarse</w:t>
      </w:r>
      <w:r w:rsidR="00411309" w:rsidRPr="003760E3">
        <w:rPr>
          <w:szCs w:val="22"/>
          <w:lang w:val="es-ES_tradnl"/>
        </w:rPr>
        <w:t xml:space="preserve">.  Puesto que no hay posibilidad </w:t>
      </w:r>
      <w:r w:rsidR="006F5414" w:rsidRPr="003760E3">
        <w:rPr>
          <w:szCs w:val="22"/>
          <w:lang w:val="es-ES_tradnl"/>
        </w:rPr>
        <w:t xml:space="preserve">alguna </w:t>
      </w:r>
      <w:r w:rsidR="00411309" w:rsidRPr="003760E3">
        <w:rPr>
          <w:szCs w:val="22"/>
          <w:lang w:val="es-ES_tradnl"/>
        </w:rPr>
        <w:t xml:space="preserve">de </w:t>
      </w:r>
      <w:r w:rsidR="006F5414" w:rsidRPr="003760E3">
        <w:rPr>
          <w:szCs w:val="22"/>
          <w:lang w:val="es-ES_tradnl"/>
        </w:rPr>
        <w:t xml:space="preserve">llegar a un </w:t>
      </w:r>
      <w:r w:rsidR="00411309" w:rsidRPr="003760E3">
        <w:rPr>
          <w:szCs w:val="22"/>
          <w:lang w:val="es-ES_tradnl"/>
        </w:rPr>
        <w:t xml:space="preserve">acuerdo </w:t>
      </w:r>
      <w:r w:rsidR="006F5414" w:rsidRPr="003760E3">
        <w:rPr>
          <w:szCs w:val="22"/>
          <w:lang w:val="es-ES_tradnl"/>
        </w:rPr>
        <w:t>a</w:t>
      </w:r>
      <w:r w:rsidR="005A491F" w:rsidRPr="003760E3">
        <w:rPr>
          <w:szCs w:val="22"/>
          <w:lang w:val="es-ES_tradnl"/>
        </w:rPr>
        <w:t>l</w:t>
      </w:r>
      <w:r w:rsidR="006F5414" w:rsidRPr="003760E3">
        <w:rPr>
          <w:szCs w:val="22"/>
          <w:lang w:val="es-ES_tradnl"/>
        </w:rPr>
        <w:t xml:space="preserve"> respecto</w:t>
      </w:r>
      <w:r w:rsidR="00411309" w:rsidRPr="003760E3">
        <w:rPr>
          <w:szCs w:val="22"/>
          <w:lang w:val="es-ES_tradnl"/>
        </w:rPr>
        <w:t xml:space="preserve">, ha decidido mantener el statu quo de 2014, esto es, 18 días, que corresponde a lo presupuestado por la Secretaría.  Dijo que confía en que el CIG pueda </w:t>
      </w:r>
      <w:r w:rsidR="006F5414" w:rsidRPr="003760E3">
        <w:rPr>
          <w:szCs w:val="22"/>
          <w:lang w:val="es-ES_tradnl"/>
        </w:rPr>
        <w:t xml:space="preserve">alcanzar </w:t>
      </w:r>
      <w:r w:rsidR="00411309" w:rsidRPr="003760E3">
        <w:rPr>
          <w:szCs w:val="22"/>
          <w:lang w:val="es-ES_tradnl"/>
        </w:rPr>
        <w:t xml:space="preserve">un acuerdo sobre este asunto, pues sería lamentable que la Asamblea General tuviera que invertir tiempo en debatir el número de días de duración de las reuniones.  </w:t>
      </w:r>
      <w:r w:rsidR="006F5414" w:rsidRPr="003760E3">
        <w:rPr>
          <w:szCs w:val="22"/>
          <w:lang w:val="es-ES_tradnl"/>
        </w:rPr>
        <w:t>El siguiente paso consistir</w:t>
      </w:r>
      <w:r w:rsidR="005A491F" w:rsidRPr="003760E3">
        <w:rPr>
          <w:szCs w:val="22"/>
          <w:lang w:val="es-ES_tradnl"/>
        </w:rPr>
        <w:t>á</w:t>
      </w:r>
      <w:r w:rsidR="006F5414" w:rsidRPr="003760E3">
        <w:rPr>
          <w:szCs w:val="22"/>
          <w:lang w:val="es-ES_tradnl"/>
        </w:rPr>
        <w:t xml:space="preserve"> </w:t>
      </w:r>
      <w:r w:rsidR="005A491F" w:rsidRPr="003760E3">
        <w:rPr>
          <w:szCs w:val="22"/>
          <w:lang w:val="es-ES_tradnl"/>
        </w:rPr>
        <w:t xml:space="preserve">en </w:t>
      </w:r>
      <w:r w:rsidR="006F5414" w:rsidRPr="003760E3">
        <w:rPr>
          <w:szCs w:val="22"/>
          <w:lang w:val="es-ES_tradnl"/>
        </w:rPr>
        <w:t xml:space="preserve">revisar el proyecto actual y elaborar una propuesta definitiva más adelante durante la jornada, que incluya el examen de la recomendación que ha de hacerse a la Asamblea General para que haga balance de los textos y los avances realizados, adopte una decisión sobre la convocación de una conferencia diplomática y se pronuncie sobre la necesidad de celebrar reuniones adicionales.  Como ya ha señalado, la recomendación sobre el Fondo de Contribuciones Voluntarias progresa </w:t>
      </w:r>
      <w:r w:rsidR="005A491F" w:rsidRPr="003760E3">
        <w:rPr>
          <w:szCs w:val="22"/>
          <w:lang w:val="es-ES_tradnl"/>
        </w:rPr>
        <w:t xml:space="preserve">por otros cauces de la mano de sus </w:t>
      </w:r>
      <w:r w:rsidR="006F5414" w:rsidRPr="003760E3">
        <w:rPr>
          <w:szCs w:val="22"/>
          <w:lang w:val="es-ES_tradnl"/>
        </w:rPr>
        <w:t>proponentes y otras delegaciones.  Para finalizar, señaló que confía en haber expuesto de manera clara los puntos de vista expresados durante las consultas.  Agradeció al CIG la paciencia mostrada y dijo que toma nota del ambiente de cordialidad y colaboración que ha presidido las consultas.</w:t>
      </w:r>
    </w:p>
    <w:p w:rsidR="00B964EF" w:rsidRPr="003760E3" w:rsidRDefault="00B964EF" w:rsidP="00E44604">
      <w:pPr>
        <w:pStyle w:val="ONUME"/>
        <w:numPr>
          <w:ilvl w:val="0"/>
          <w:numId w:val="19"/>
        </w:numPr>
        <w:rPr>
          <w:szCs w:val="22"/>
          <w:lang w:val="es-ES_tradnl"/>
        </w:rPr>
      </w:pPr>
      <w:r w:rsidRPr="003760E3">
        <w:rPr>
          <w:szCs w:val="22"/>
          <w:lang w:val="es-ES_tradnl"/>
        </w:rPr>
        <w:t xml:space="preserve">La Vicepresidenta dio las gracias al Amigo de la Presidencia por </w:t>
      </w:r>
      <w:r w:rsidR="0084679A" w:rsidRPr="003760E3">
        <w:rPr>
          <w:szCs w:val="22"/>
          <w:lang w:val="es-ES_tradnl"/>
        </w:rPr>
        <w:t xml:space="preserve">lo extremadamente detallado de su </w:t>
      </w:r>
      <w:r w:rsidRPr="003760E3">
        <w:rPr>
          <w:szCs w:val="22"/>
          <w:lang w:val="es-ES_tradnl"/>
        </w:rPr>
        <w:t xml:space="preserve">exposición, su dedicación y su </w:t>
      </w:r>
      <w:r w:rsidR="00646072" w:rsidRPr="003760E3">
        <w:rPr>
          <w:szCs w:val="22"/>
          <w:lang w:val="es-ES_tradnl"/>
        </w:rPr>
        <w:t xml:space="preserve">comprensión </w:t>
      </w:r>
      <w:r w:rsidRPr="003760E3">
        <w:rPr>
          <w:szCs w:val="22"/>
          <w:lang w:val="es-ES_tradnl"/>
        </w:rPr>
        <w:t xml:space="preserve">de cuanto está en juego.  Confirmó que las consultas dirigidas por el Amigo de la Presidencia siguen en marcha, pues continúa habiendo </w:t>
      </w:r>
      <w:r w:rsidR="00646072" w:rsidRPr="003760E3">
        <w:rPr>
          <w:szCs w:val="22"/>
          <w:lang w:val="es-ES_tradnl"/>
        </w:rPr>
        <w:t xml:space="preserve">cuestiones </w:t>
      </w:r>
      <w:r w:rsidR="00D068EA" w:rsidRPr="003760E3">
        <w:rPr>
          <w:szCs w:val="22"/>
          <w:lang w:val="es-ES_tradnl"/>
        </w:rPr>
        <w:t xml:space="preserve">importantes </w:t>
      </w:r>
      <w:r w:rsidRPr="003760E3">
        <w:rPr>
          <w:szCs w:val="22"/>
          <w:lang w:val="es-ES_tradnl"/>
        </w:rPr>
        <w:t xml:space="preserve">pendientes de </w:t>
      </w:r>
      <w:r w:rsidR="00646072" w:rsidRPr="003760E3">
        <w:rPr>
          <w:szCs w:val="22"/>
          <w:lang w:val="es-ES_tradnl"/>
        </w:rPr>
        <w:t>ultimar</w:t>
      </w:r>
      <w:r w:rsidRPr="003760E3">
        <w:rPr>
          <w:szCs w:val="22"/>
          <w:lang w:val="es-ES_tradnl"/>
        </w:rPr>
        <w:t xml:space="preserve">.  Instó a las delegaciones a </w:t>
      </w:r>
      <w:r w:rsidR="007253EE" w:rsidRPr="003760E3">
        <w:rPr>
          <w:szCs w:val="22"/>
          <w:lang w:val="es-ES_tradnl"/>
        </w:rPr>
        <w:t xml:space="preserve">mantenerse </w:t>
      </w:r>
      <w:r w:rsidRPr="003760E3">
        <w:rPr>
          <w:szCs w:val="22"/>
          <w:lang w:val="es-ES_tradnl"/>
        </w:rPr>
        <w:t xml:space="preserve">en contacto con sus coordinadores y a </w:t>
      </w:r>
      <w:r w:rsidR="002B6FEE" w:rsidRPr="003760E3">
        <w:rPr>
          <w:szCs w:val="22"/>
          <w:lang w:val="es-ES_tradnl"/>
        </w:rPr>
        <w:t xml:space="preserve">respetar el </w:t>
      </w:r>
      <w:r w:rsidRPr="003760E3">
        <w:rPr>
          <w:szCs w:val="22"/>
          <w:lang w:val="es-ES_tradnl"/>
        </w:rPr>
        <w:t xml:space="preserve">formato </w:t>
      </w:r>
      <w:r w:rsidR="007253EE" w:rsidRPr="003760E3">
        <w:rPr>
          <w:szCs w:val="22"/>
          <w:lang w:val="es-ES_tradnl"/>
        </w:rPr>
        <w:t xml:space="preserve">con la </w:t>
      </w:r>
      <w:r w:rsidRPr="003760E3">
        <w:rPr>
          <w:szCs w:val="22"/>
          <w:lang w:val="es-ES_tradnl"/>
        </w:rPr>
        <w:t xml:space="preserve">esperanza de </w:t>
      </w:r>
      <w:r w:rsidR="002B6FEE" w:rsidRPr="003760E3">
        <w:rPr>
          <w:szCs w:val="22"/>
          <w:lang w:val="es-ES_tradnl"/>
        </w:rPr>
        <w:t xml:space="preserve">que pueda acordarse </w:t>
      </w:r>
      <w:r w:rsidRPr="003760E3">
        <w:rPr>
          <w:szCs w:val="22"/>
          <w:lang w:val="es-ES_tradnl"/>
        </w:rPr>
        <w:t>una recomendación que dirigir a la Asamblea General.  Anunció que el CIG continuar</w:t>
      </w:r>
      <w:r w:rsidR="007253EE" w:rsidRPr="003760E3">
        <w:rPr>
          <w:szCs w:val="22"/>
          <w:lang w:val="es-ES_tradnl"/>
        </w:rPr>
        <w:t>ía</w:t>
      </w:r>
      <w:r w:rsidRPr="003760E3">
        <w:rPr>
          <w:szCs w:val="22"/>
          <w:lang w:val="es-ES_tradnl"/>
        </w:rPr>
        <w:t xml:space="preserve"> </w:t>
      </w:r>
      <w:r w:rsidR="00E7590A" w:rsidRPr="003760E3">
        <w:rPr>
          <w:szCs w:val="22"/>
          <w:lang w:val="es-ES_tradnl"/>
        </w:rPr>
        <w:t xml:space="preserve">desarrollando de manera paralela </w:t>
      </w:r>
      <w:r w:rsidRPr="003760E3">
        <w:rPr>
          <w:szCs w:val="22"/>
          <w:lang w:val="es-ES_tradnl"/>
        </w:rPr>
        <w:t>su labor</w:t>
      </w:r>
      <w:r w:rsidR="00E7590A" w:rsidRPr="003760E3">
        <w:rPr>
          <w:szCs w:val="22"/>
          <w:lang w:val="es-ES_tradnl"/>
        </w:rPr>
        <w:t xml:space="preserve"> </w:t>
      </w:r>
      <w:r w:rsidRPr="003760E3">
        <w:rPr>
          <w:szCs w:val="22"/>
          <w:lang w:val="es-ES_tradnl"/>
        </w:rPr>
        <w:t xml:space="preserve">en el </w:t>
      </w:r>
      <w:r w:rsidR="007253EE" w:rsidRPr="003760E3">
        <w:rPr>
          <w:szCs w:val="22"/>
          <w:lang w:val="es-ES_tradnl"/>
        </w:rPr>
        <w:t xml:space="preserve">marco del </w:t>
      </w:r>
      <w:r w:rsidRPr="003760E3">
        <w:rPr>
          <w:szCs w:val="22"/>
          <w:lang w:val="es-ES_tradnl"/>
        </w:rPr>
        <w:t xml:space="preserve">grupo informal de expertos </w:t>
      </w:r>
      <w:r w:rsidR="007253EE" w:rsidRPr="003760E3">
        <w:rPr>
          <w:szCs w:val="22"/>
          <w:lang w:val="es-ES_tradnl"/>
        </w:rPr>
        <w:t xml:space="preserve">que trata de </w:t>
      </w:r>
      <w:r w:rsidRPr="003760E3">
        <w:rPr>
          <w:szCs w:val="22"/>
          <w:lang w:val="es-ES_tradnl"/>
        </w:rPr>
        <w:t xml:space="preserve">las cuestiones transversales.  A continuación, </w:t>
      </w:r>
      <w:r w:rsidR="0054059F" w:rsidRPr="003760E3">
        <w:rPr>
          <w:szCs w:val="22"/>
          <w:lang w:val="es-ES_tradnl"/>
        </w:rPr>
        <w:t xml:space="preserve">dio por concluido </w:t>
      </w:r>
      <w:r w:rsidRPr="003760E3">
        <w:rPr>
          <w:szCs w:val="22"/>
          <w:lang w:val="es-ES_tradnl"/>
        </w:rPr>
        <w:t>el debate sobre el punto</w:t>
      </w:r>
      <w:r w:rsidR="00E44604" w:rsidRPr="003760E3">
        <w:rPr>
          <w:szCs w:val="22"/>
          <w:lang w:val="es-ES_tradnl"/>
        </w:rPr>
        <w:t> </w:t>
      </w:r>
      <w:r w:rsidRPr="003760E3">
        <w:rPr>
          <w:szCs w:val="22"/>
          <w:lang w:val="es-ES_tradnl"/>
        </w:rPr>
        <w:t>6 del orden del día.</w:t>
      </w:r>
    </w:p>
    <w:p w:rsidR="00B964EF" w:rsidRPr="003760E3" w:rsidRDefault="00B964EF" w:rsidP="00E44604">
      <w:pPr>
        <w:pStyle w:val="ONUME"/>
        <w:numPr>
          <w:ilvl w:val="0"/>
          <w:numId w:val="19"/>
        </w:numPr>
        <w:rPr>
          <w:szCs w:val="22"/>
          <w:lang w:val="es-ES_tradnl"/>
        </w:rPr>
      </w:pPr>
      <w:r w:rsidRPr="003760E3">
        <w:rPr>
          <w:szCs w:val="22"/>
          <w:lang w:val="es-ES_tradnl"/>
        </w:rPr>
        <w:t xml:space="preserve">[Nota de la Secretaría:  </w:t>
      </w:r>
      <w:r w:rsidR="00F34AFA" w:rsidRPr="003760E3">
        <w:rPr>
          <w:szCs w:val="22"/>
          <w:lang w:val="es-ES_tradnl"/>
        </w:rPr>
        <w:t>el Presidente asume nuevamente la presidencia de la sesión en este momento</w:t>
      </w:r>
      <w:r w:rsidR="00D068EA" w:rsidRPr="003760E3">
        <w:rPr>
          <w:szCs w:val="22"/>
          <w:lang w:val="es-ES_tradnl"/>
        </w:rPr>
        <w:t>]</w:t>
      </w:r>
      <w:r w:rsidRPr="003760E3">
        <w:rPr>
          <w:szCs w:val="22"/>
          <w:lang w:val="es-ES_tradnl"/>
        </w:rPr>
        <w:t xml:space="preserve">.  El Presidente expresó su enorme agradecimiento al </w:t>
      </w:r>
      <w:r w:rsidRPr="003760E3">
        <w:rPr>
          <w:lang w:val="es-ES_tradnl"/>
        </w:rPr>
        <w:t>Amigo de la Presidencia, el Sr.</w:t>
      </w:r>
      <w:r w:rsidR="00E44604" w:rsidRPr="003760E3">
        <w:rPr>
          <w:lang w:val="es-ES_tradnl"/>
        </w:rPr>
        <w:t> </w:t>
      </w:r>
      <w:r w:rsidRPr="003760E3">
        <w:rPr>
          <w:lang w:val="es-ES_tradnl"/>
        </w:rPr>
        <w:t xml:space="preserve">Goss, por haber dirigido con incansable </w:t>
      </w:r>
      <w:r w:rsidR="00830FD2" w:rsidRPr="003760E3">
        <w:rPr>
          <w:lang w:val="es-ES_tradnl"/>
        </w:rPr>
        <w:t xml:space="preserve">denuedo en </w:t>
      </w:r>
      <w:r w:rsidRPr="003760E3">
        <w:rPr>
          <w:lang w:val="es-ES_tradnl"/>
        </w:rPr>
        <w:t xml:space="preserve">la actual sesión las consultas sobre la recomendación que dirigir a la Asamblea General </w:t>
      </w:r>
      <w:r w:rsidR="000718D3" w:rsidRPr="003760E3">
        <w:rPr>
          <w:lang w:val="es-ES_tradnl"/>
        </w:rPr>
        <w:t>acerca d</w:t>
      </w:r>
      <w:r w:rsidR="007253EE" w:rsidRPr="003760E3">
        <w:rPr>
          <w:lang w:val="es-ES_tradnl"/>
        </w:rPr>
        <w:t xml:space="preserve">el </w:t>
      </w:r>
      <w:r w:rsidRPr="003760E3">
        <w:rPr>
          <w:lang w:val="es-ES_tradnl"/>
        </w:rPr>
        <w:t>programa de trabajo del CIG para</w:t>
      </w:r>
      <w:r w:rsidR="00E44604" w:rsidRPr="003760E3">
        <w:rPr>
          <w:lang w:val="es-ES_tradnl"/>
        </w:rPr>
        <w:t> </w:t>
      </w:r>
      <w:r w:rsidRPr="003760E3">
        <w:rPr>
          <w:lang w:val="es-ES_tradnl"/>
        </w:rPr>
        <w:t>2015 y su labor</w:t>
      </w:r>
      <w:r w:rsidR="0054059F" w:rsidRPr="003760E3">
        <w:rPr>
          <w:lang w:val="es-ES_tradnl"/>
        </w:rPr>
        <w:t xml:space="preserve"> futura</w:t>
      </w:r>
      <w:r w:rsidRPr="003760E3">
        <w:rPr>
          <w:lang w:val="es-ES_tradnl"/>
        </w:rPr>
        <w:t xml:space="preserve">.  Tras reunirse con el Amigo de la Presidencia y los Coordinadores Regionales, el Presidente hubo de concluir que, lamentablemente, estas consultas no han servido para </w:t>
      </w:r>
      <w:r w:rsidR="0084679A" w:rsidRPr="003760E3">
        <w:rPr>
          <w:lang w:val="es-ES_tradnl"/>
        </w:rPr>
        <w:t xml:space="preserve">alcanzar </w:t>
      </w:r>
      <w:r w:rsidRPr="003760E3">
        <w:rPr>
          <w:lang w:val="es-ES_tradnl"/>
        </w:rPr>
        <w:t xml:space="preserve">un consenso.  A fin de cumplir en lo posible </w:t>
      </w:r>
      <w:r w:rsidR="007253EE" w:rsidRPr="003760E3">
        <w:rPr>
          <w:lang w:val="es-ES_tradnl"/>
        </w:rPr>
        <w:t xml:space="preserve">con </w:t>
      </w:r>
      <w:r w:rsidRPr="003760E3">
        <w:rPr>
          <w:lang w:val="es-ES_tradnl"/>
        </w:rPr>
        <w:t>el mandato de hacer balance y formular una recomendación a la</w:t>
      </w:r>
      <w:r w:rsidRPr="003760E3">
        <w:rPr>
          <w:szCs w:val="22"/>
          <w:lang w:val="es-ES_tradnl"/>
        </w:rPr>
        <w:t xml:space="preserve"> Asamblea General, y de conformidad con lo acordado con los</w:t>
      </w:r>
      <w:r w:rsidRPr="003760E3">
        <w:rPr>
          <w:lang w:val="es-ES_tradnl"/>
        </w:rPr>
        <w:t xml:space="preserve"> Coordinadores Regionales,</w:t>
      </w:r>
      <w:r w:rsidR="001434BE" w:rsidRPr="003760E3">
        <w:rPr>
          <w:szCs w:val="22"/>
          <w:lang w:val="es-ES_tradnl"/>
        </w:rPr>
        <w:t xml:space="preserve"> el CIG procederá</w:t>
      </w:r>
      <w:r w:rsidRPr="003760E3">
        <w:rPr>
          <w:szCs w:val="22"/>
          <w:lang w:val="es-ES_tradnl"/>
        </w:rPr>
        <w:t xml:space="preserve"> a presentar las propuestas para hacerlas constar </w:t>
      </w:r>
      <w:r w:rsidR="00F34AFA" w:rsidRPr="003760E3">
        <w:rPr>
          <w:szCs w:val="22"/>
          <w:lang w:val="es-ES_tradnl"/>
        </w:rPr>
        <w:t>en acta</w:t>
      </w:r>
      <w:r w:rsidR="00830FD2" w:rsidRPr="003760E3">
        <w:rPr>
          <w:szCs w:val="22"/>
          <w:lang w:val="es-ES_tradnl"/>
        </w:rPr>
        <w:t>s</w:t>
      </w:r>
      <w:r w:rsidR="00F34AFA" w:rsidRPr="003760E3">
        <w:rPr>
          <w:szCs w:val="22"/>
          <w:lang w:val="es-ES_tradnl"/>
        </w:rPr>
        <w:t xml:space="preserve"> </w:t>
      </w:r>
      <w:r w:rsidRPr="003760E3">
        <w:rPr>
          <w:szCs w:val="22"/>
          <w:lang w:val="es-ES_tradnl"/>
        </w:rPr>
        <w:t xml:space="preserve">en la sesión plenaria.  El Presidente señaló que espera que las propuestas que se presenten sean las mismas que las debatidas </w:t>
      </w:r>
      <w:r w:rsidR="0054059F" w:rsidRPr="003760E3">
        <w:rPr>
          <w:szCs w:val="22"/>
          <w:lang w:val="es-ES_tradnl"/>
        </w:rPr>
        <w:t xml:space="preserve">con anterioridad durante </w:t>
      </w:r>
      <w:r w:rsidRPr="003760E3">
        <w:rPr>
          <w:szCs w:val="22"/>
          <w:lang w:val="es-ES_tradnl"/>
        </w:rPr>
        <w:t>las consultas</w:t>
      </w:r>
      <w:r w:rsidRPr="003760E3">
        <w:rPr>
          <w:lang w:val="es-ES_tradnl"/>
        </w:rPr>
        <w:t xml:space="preserve">.  Por razones de tiempo y eficacia, pidió a las </w:t>
      </w:r>
      <w:r w:rsidRPr="003760E3">
        <w:rPr>
          <w:lang w:val="es-ES_tradnl"/>
        </w:rPr>
        <w:lastRenderedPageBreak/>
        <w:t xml:space="preserve">delegaciones </w:t>
      </w:r>
      <w:r w:rsidR="00830FD2" w:rsidRPr="003760E3">
        <w:rPr>
          <w:lang w:val="es-ES_tradnl"/>
        </w:rPr>
        <w:t xml:space="preserve">y </w:t>
      </w:r>
      <w:r w:rsidRPr="003760E3">
        <w:rPr>
          <w:lang w:val="es-ES_tradnl"/>
        </w:rPr>
        <w:t xml:space="preserve">a los grupos que se </w:t>
      </w:r>
      <w:r w:rsidR="00142DA0" w:rsidRPr="003760E3">
        <w:rPr>
          <w:lang w:val="es-ES_tradnl"/>
        </w:rPr>
        <w:t xml:space="preserve">limiten </w:t>
      </w:r>
      <w:r w:rsidRPr="003760E3">
        <w:rPr>
          <w:lang w:val="es-ES_tradnl"/>
        </w:rPr>
        <w:t xml:space="preserve">a presentar sus propuestas y </w:t>
      </w:r>
      <w:r w:rsidR="007253EE" w:rsidRPr="003760E3">
        <w:rPr>
          <w:lang w:val="es-ES_tradnl"/>
        </w:rPr>
        <w:t xml:space="preserve">señaló </w:t>
      </w:r>
      <w:r w:rsidRPr="003760E3">
        <w:rPr>
          <w:lang w:val="es-ES_tradnl"/>
        </w:rPr>
        <w:t>qu</w:t>
      </w:r>
      <w:r w:rsidR="007253EE" w:rsidRPr="003760E3">
        <w:rPr>
          <w:lang w:val="es-ES_tradnl"/>
        </w:rPr>
        <w:t>e</w:t>
      </w:r>
      <w:r w:rsidRPr="003760E3">
        <w:rPr>
          <w:lang w:val="es-ES_tradnl"/>
        </w:rPr>
        <w:t xml:space="preserve"> </w:t>
      </w:r>
      <w:r w:rsidR="007253EE" w:rsidRPr="003760E3">
        <w:rPr>
          <w:lang w:val="es-ES_tradnl"/>
        </w:rPr>
        <w:t xml:space="preserve">sus versiones por escrito se </w:t>
      </w:r>
      <w:r w:rsidR="000F7CA2" w:rsidRPr="003760E3">
        <w:rPr>
          <w:lang w:val="es-ES_tradnl"/>
        </w:rPr>
        <w:t xml:space="preserve">harán </w:t>
      </w:r>
      <w:r w:rsidR="007253EE" w:rsidRPr="003760E3">
        <w:rPr>
          <w:lang w:val="es-ES_tradnl"/>
        </w:rPr>
        <w:t xml:space="preserve">igualmente </w:t>
      </w:r>
      <w:r w:rsidRPr="003760E3">
        <w:rPr>
          <w:lang w:val="es-ES_tradnl"/>
        </w:rPr>
        <w:t xml:space="preserve">constar </w:t>
      </w:r>
      <w:r w:rsidR="00443954" w:rsidRPr="003760E3">
        <w:rPr>
          <w:lang w:val="es-ES_tradnl"/>
        </w:rPr>
        <w:t>en acta</w:t>
      </w:r>
      <w:r w:rsidR="00830FD2" w:rsidRPr="003760E3">
        <w:rPr>
          <w:lang w:val="es-ES_tradnl"/>
        </w:rPr>
        <w:t>s</w:t>
      </w:r>
      <w:r w:rsidRPr="003760E3">
        <w:rPr>
          <w:szCs w:val="22"/>
          <w:lang w:val="es-ES_tradnl"/>
        </w:rPr>
        <w:t xml:space="preserve">.  Conforme a lo acordado con los </w:t>
      </w:r>
      <w:r w:rsidRPr="003760E3">
        <w:rPr>
          <w:lang w:val="es-ES_tradnl"/>
        </w:rPr>
        <w:t>Coordina</w:t>
      </w:r>
      <w:r w:rsidR="00E8670C" w:rsidRPr="003760E3">
        <w:rPr>
          <w:lang w:val="es-ES_tradnl"/>
        </w:rPr>
        <w:t>dores Regionales, invitará</w:t>
      </w:r>
      <w:r w:rsidRPr="003760E3">
        <w:rPr>
          <w:lang w:val="es-ES_tradnl"/>
        </w:rPr>
        <w:t xml:space="preserve"> a continuación al CIG a decidir sobre el traslado de esas propuestas a la Asamblea General.  Afirmó que esas declaraciones podrían </w:t>
      </w:r>
      <w:r w:rsidR="000718D3" w:rsidRPr="003760E3">
        <w:rPr>
          <w:lang w:val="es-ES_tradnl"/>
        </w:rPr>
        <w:t xml:space="preserve">servir como fuente de </w:t>
      </w:r>
      <w:r w:rsidRPr="003760E3">
        <w:rPr>
          <w:lang w:val="es-ES_tradnl"/>
        </w:rPr>
        <w:t xml:space="preserve">información y </w:t>
      </w:r>
      <w:r w:rsidR="002B6FEE" w:rsidRPr="003760E3">
        <w:rPr>
          <w:lang w:val="es-ES_tradnl"/>
        </w:rPr>
        <w:t xml:space="preserve">de inspiración </w:t>
      </w:r>
      <w:r w:rsidRPr="003760E3">
        <w:rPr>
          <w:lang w:val="es-ES_tradnl"/>
        </w:rPr>
        <w:t xml:space="preserve">para quienquiera que </w:t>
      </w:r>
      <w:r w:rsidR="000718D3" w:rsidRPr="003760E3">
        <w:rPr>
          <w:lang w:val="es-ES_tradnl"/>
        </w:rPr>
        <w:t xml:space="preserve">lleve a cabo las </w:t>
      </w:r>
      <w:r w:rsidRPr="003760E3">
        <w:rPr>
          <w:lang w:val="es-ES_tradnl"/>
        </w:rPr>
        <w:t xml:space="preserve">consultas sobre la labor futura bajo </w:t>
      </w:r>
      <w:r w:rsidR="000718D3" w:rsidRPr="003760E3">
        <w:rPr>
          <w:lang w:val="es-ES_tradnl"/>
        </w:rPr>
        <w:t xml:space="preserve">la égida </w:t>
      </w:r>
      <w:r w:rsidRPr="003760E3">
        <w:rPr>
          <w:lang w:val="es-ES_tradnl"/>
        </w:rPr>
        <w:t xml:space="preserve">de la Asamblea General.  A continuación, suspendió la sesión plenaria durante quince minutos para </w:t>
      </w:r>
      <w:r w:rsidR="007253EE" w:rsidRPr="003760E3">
        <w:rPr>
          <w:lang w:val="es-ES_tradnl"/>
        </w:rPr>
        <w:t>someter a consultas la manera de proceder expuesta</w:t>
      </w:r>
      <w:r w:rsidRPr="003760E3">
        <w:rPr>
          <w:szCs w:val="22"/>
          <w:lang w:val="es-ES_tradnl"/>
        </w:rPr>
        <w:t xml:space="preserve">.  </w:t>
      </w:r>
    </w:p>
    <w:p w:rsidR="00B964EF" w:rsidRPr="003760E3" w:rsidRDefault="00B964EF" w:rsidP="00B964EF">
      <w:pPr>
        <w:pStyle w:val="ONUME"/>
        <w:numPr>
          <w:ilvl w:val="0"/>
          <w:numId w:val="19"/>
        </w:numPr>
        <w:rPr>
          <w:szCs w:val="22"/>
          <w:lang w:val="es-ES_tradnl"/>
        </w:rPr>
      </w:pPr>
      <w:r w:rsidRPr="003760E3">
        <w:rPr>
          <w:szCs w:val="22"/>
          <w:lang w:val="es-ES_tradnl"/>
        </w:rPr>
        <w:t xml:space="preserve">El Presidente </w:t>
      </w:r>
      <w:r w:rsidR="000718D3" w:rsidRPr="003760E3">
        <w:rPr>
          <w:szCs w:val="22"/>
          <w:lang w:val="es-ES_tradnl"/>
        </w:rPr>
        <w:t xml:space="preserve">convocó de nuevo </w:t>
      </w:r>
      <w:r w:rsidRPr="003760E3">
        <w:rPr>
          <w:szCs w:val="22"/>
          <w:lang w:val="es-ES_tradnl"/>
        </w:rPr>
        <w:t xml:space="preserve">la sesión plenaria para </w:t>
      </w:r>
      <w:r w:rsidR="000718D3" w:rsidRPr="003760E3">
        <w:rPr>
          <w:szCs w:val="22"/>
          <w:lang w:val="es-ES_tradnl"/>
        </w:rPr>
        <w:t xml:space="preserve">mantener </w:t>
      </w:r>
      <w:r w:rsidRPr="003760E3">
        <w:rPr>
          <w:szCs w:val="22"/>
          <w:lang w:val="es-ES_tradnl"/>
        </w:rPr>
        <w:t>el debate final sobre est</w:t>
      </w:r>
      <w:r w:rsidR="000718D3" w:rsidRPr="003760E3">
        <w:rPr>
          <w:szCs w:val="22"/>
          <w:lang w:val="es-ES_tradnl"/>
        </w:rPr>
        <w:t>e</w:t>
      </w:r>
      <w:r w:rsidRPr="003760E3">
        <w:rPr>
          <w:szCs w:val="22"/>
          <w:lang w:val="es-ES_tradnl"/>
        </w:rPr>
        <w:t xml:space="preserve"> </w:t>
      </w:r>
      <w:r w:rsidR="000718D3" w:rsidRPr="003760E3">
        <w:rPr>
          <w:szCs w:val="22"/>
          <w:lang w:val="es-ES_tradnl"/>
        </w:rPr>
        <w:t xml:space="preserve">asunto </w:t>
      </w:r>
      <w:r w:rsidRPr="003760E3">
        <w:rPr>
          <w:szCs w:val="22"/>
          <w:lang w:val="es-ES_tradnl"/>
        </w:rPr>
        <w:t xml:space="preserve">e invito a las delegaciones a presentar las propuestas que </w:t>
      </w:r>
      <w:r w:rsidR="00443954" w:rsidRPr="003760E3">
        <w:rPr>
          <w:szCs w:val="22"/>
          <w:lang w:val="es-ES_tradnl"/>
        </w:rPr>
        <w:t xml:space="preserve">deseen </w:t>
      </w:r>
      <w:r w:rsidRPr="003760E3">
        <w:rPr>
          <w:szCs w:val="22"/>
          <w:lang w:val="es-ES_tradnl"/>
        </w:rPr>
        <w:t xml:space="preserve">hacer constar </w:t>
      </w:r>
      <w:r w:rsidR="00443954" w:rsidRPr="003760E3">
        <w:rPr>
          <w:szCs w:val="22"/>
          <w:lang w:val="es-ES_tradnl"/>
        </w:rPr>
        <w:t xml:space="preserve">en actas </w:t>
      </w:r>
      <w:r w:rsidRPr="003760E3">
        <w:rPr>
          <w:szCs w:val="22"/>
          <w:lang w:val="es-ES_tradnl"/>
        </w:rPr>
        <w:t>y tra</w:t>
      </w:r>
      <w:r w:rsidR="000718D3" w:rsidRPr="003760E3">
        <w:rPr>
          <w:szCs w:val="22"/>
          <w:lang w:val="es-ES_tradnl"/>
        </w:rPr>
        <w:t xml:space="preserve">nsmitir a </w:t>
      </w:r>
      <w:r w:rsidRPr="003760E3">
        <w:rPr>
          <w:szCs w:val="22"/>
          <w:lang w:val="es-ES_tradnl"/>
        </w:rPr>
        <w:t>la Asamblea General</w:t>
      </w:r>
      <w:r w:rsidR="000718D3" w:rsidRPr="003760E3">
        <w:rPr>
          <w:szCs w:val="22"/>
          <w:lang w:val="es-ES_tradnl"/>
        </w:rPr>
        <w:t xml:space="preserve"> para su examen</w:t>
      </w:r>
      <w:r w:rsidRPr="003760E3">
        <w:rPr>
          <w:szCs w:val="22"/>
          <w:lang w:val="es-ES_tradnl"/>
        </w:rPr>
        <w:t>.</w:t>
      </w:r>
    </w:p>
    <w:p w:rsidR="00373048" w:rsidRPr="003760E3" w:rsidRDefault="00044560" w:rsidP="00373048">
      <w:pPr>
        <w:pStyle w:val="ONUME"/>
        <w:numPr>
          <w:ilvl w:val="0"/>
          <w:numId w:val="19"/>
        </w:numPr>
        <w:rPr>
          <w:lang w:val="es-ES_tradnl"/>
        </w:rPr>
      </w:pPr>
      <w:r w:rsidRPr="003760E3">
        <w:rPr>
          <w:lang w:val="es-ES_tradnl"/>
        </w:rPr>
        <w:t xml:space="preserve">La Delegación de Kenya, haciendo uso de la palabra en nombre del Grupo Africano, señaló que se habían realizado avances considerables en los tres textos para que el CIG pudiera formular una recomendación a la Asamblea General </w:t>
      </w:r>
      <w:r w:rsidR="008423FF" w:rsidRPr="003760E3">
        <w:rPr>
          <w:lang w:val="es-ES_tradnl"/>
        </w:rPr>
        <w:t>en 20</w:t>
      </w:r>
      <w:r w:rsidRPr="003760E3">
        <w:rPr>
          <w:lang w:val="es-ES_tradnl"/>
        </w:rPr>
        <w:t xml:space="preserve">14 a fin de convocar una conferencia diplomática </w:t>
      </w:r>
      <w:r w:rsidR="008423FF" w:rsidRPr="003760E3">
        <w:rPr>
          <w:lang w:val="es-ES_tradnl"/>
        </w:rPr>
        <w:t>en 20</w:t>
      </w:r>
      <w:r w:rsidRPr="003760E3">
        <w:rPr>
          <w:lang w:val="es-ES_tradnl"/>
        </w:rPr>
        <w:t xml:space="preserve">15.  El mandato vigente encomendaba al CIG la tarea de finalizar el texto o los textos de uno o varios instrumentos internacionales en el bienio.  </w:t>
      </w:r>
      <w:r w:rsidR="008423FF" w:rsidRPr="003760E3">
        <w:rPr>
          <w:lang w:val="es-ES_tradnl"/>
        </w:rPr>
        <w:t>En 20</w:t>
      </w:r>
      <w:r w:rsidRPr="003760E3">
        <w:rPr>
          <w:lang w:val="es-ES_tradnl"/>
        </w:rPr>
        <w:t xml:space="preserve">14 la Asamblea General haría balance de los textos y los avances realizados, decidiría sobre la convocación de una conferencia diplomática, y examinaría la necesidad de celebrar reuniones adicionales tomando en consideración el proceso presupuestario.  La Delegación dijo que había mantenido un espíritu constructivo en la sesión plenaria y en las consultas oficiosas y que estaba comprometida a concluir la labor con arreglo a lo acordado en el mandato.  Señaló que el mandato del CIG no era de carácter abierto, sino cerrado, y que era necesario renovarlo cada bienio.  A ese respecto, el mandato actual finalizaría en agosto </w:t>
      </w:r>
      <w:r w:rsidR="008423FF" w:rsidRPr="003760E3">
        <w:rPr>
          <w:lang w:val="es-ES_tradnl"/>
        </w:rPr>
        <w:t>de 20</w:t>
      </w:r>
      <w:r w:rsidRPr="003760E3">
        <w:rPr>
          <w:lang w:val="es-ES_tradnl"/>
        </w:rPr>
        <w:t xml:space="preserve">15, antes de la Asamblea General de ese año y, por lo tanto, el CIG no podría tomar una decisión que fuera más allá de su mandato.  Por ese motivo, opinaba firmemente que cualquier decisión del CIG tendría que limitarse al ámbito del mandato actual.  Por lo tanto, desde una perspectiva lógica y secuencial, la primera cuestión que había de tenerse en cuenta era hacer un balance para poder evaluar los avances realizados en los textos.  Hacer balance era una actividad esencial ya que ponía de manifiesto dónde existía el consenso y dónde había dificultades.  Eso contribuiría a fundamentar la labor futura y asimismo a centrar nuevamente los esfuerzos y ofrecer una imagen clara de la labor que tenía que emprenderse, así como de la cantidad de tiempo necesaria para llevar el CIG a una conclusión lógica.  Sobre la base de los resultados del balance realizado, el CIG podría adoptar las medidas necesarias para concluir la labor de manera objetiva, clara y útil.  A ese respecto, la Delegación opinaba que los textos estaban maduros y formuló la siguiente recomendación a la Asamblea General:  Convocar una conferencia diplomática </w:t>
      </w:r>
      <w:r w:rsidR="008423FF" w:rsidRPr="003760E3">
        <w:rPr>
          <w:lang w:val="es-ES_tradnl"/>
        </w:rPr>
        <w:t>en 20</w:t>
      </w:r>
      <w:r w:rsidRPr="003760E3">
        <w:rPr>
          <w:lang w:val="es-ES_tradnl"/>
        </w:rPr>
        <w:t xml:space="preserve">15 y prever la celebración de tres sesiones, y una posible cuarta reunión entre sesiones, a fin de perfeccionar los textos antes de la conferencia diplomática.  Las sesiones se basarían en un plan de trabajo definido claramente según lo expuesto en el programa que se presentara por escrito a la Secretaría.  La Delegación dijo que preveía la celebración de una conferencia diplomática en noviembre </w:t>
      </w:r>
      <w:r w:rsidR="008423FF" w:rsidRPr="003760E3">
        <w:rPr>
          <w:lang w:val="es-ES_tradnl"/>
        </w:rPr>
        <w:t>de 20</w:t>
      </w:r>
      <w:r w:rsidRPr="003760E3">
        <w:rPr>
          <w:lang w:val="es-ES_tradnl"/>
        </w:rPr>
        <w:t>15 y que, por lo tanto, el programa de trabajo se encaminaría a ese objetivo.  [Nota de la Secretaría:  a continuación figura la declaración escrita recibida de la Delegación de Kenya en nombre del Grupo Africano]:</w:t>
      </w:r>
    </w:p>
    <w:p w:rsidR="00044560" w:rsidRPr="003760E3" w:rsidRDefault="00044560" w:rsidP="00044560">
      <w:pPr>
        <w:pStyle w:val="Default"/>
        <w:ind w:left="1124"/>
        <w:jc w:val="center"/>
        <w:rPr>
          <w:b/>
          <w:bCs/>
          <w:color w:val="auto"/>
          <w:sz w:val="22"/>
          <w:szCs w:val="22"/>
          <w:lang w:val="es-ES_tradnl"/>
        </w:rPr>
      </w:pPr>
      <w:r w:rsidRPr="003760E3">
        <w:rPr>
          <w:b/>
          <w:color w:val="auto"/>
          <w:sz w:val="22"/>
          <w:lang w:val="es-ES_tradnl"/>
        </w:rPr>
        <w:t xml:space="preserve">Recomendación y programa de trabajo dirigidos por el Grupo Africano a la </w:t>
      </w:r>
    </w:p>
    <w:p w:rsidR="00044560" w:rsidRPr="003760E3" w:rsidRDefault="00044560" w:rsidP="00044560">
      <w:pPr>
        <w:pStyle w:val="Default"/>
        <w:ind w:left="1124"/>
        <w:jc w:val="center"/>
        <w:rPr>
          <w:b/>
          <w:bCs/>
          <w:color w:val="auto"/>
          <w:sz w:val="22"/>
          <w:szCs w:val="22"/>
          <w:lang w:val="es-ES_tradnl"/>
        </w:rPr>
      </w:pPr>
      <w:r w:rsidRPr="003760E3">
        <w:rPr>
          <w:b/>
          <w:color w:val="auto"/>
          <w:sz w:val="22"/>
          <w:lang w:val="es-ES_tradnl"/>
        </w:rPr>
        <w:t xml:space="preserve">serie de reuniones de las Asambleas de la OMPI en septiembre </w:t>
      </w:r>
      <w:r w:rsidR="008423FF" w:rsidRPr="003760E3">
        <w:rPr>
          <w:b/>
          <w:color w:val="auto"/>
          <w:sz w:val="22"/>
          <w:lang w:val="es-ES_tradnl"/>
        </w:rPr>
        <w:t>de 20</w:t>
      </w:r>
      <w:r w:rsidRPr="003760E3">
        <w:rPr>
          <w:b/>
          <w:color w:val="auto"/>
          <w:sz w:val="22"/>
          <w:lang w:val="es-ES_tradnl"/>
        </w:rPr>
        <w:t>14 sobre la labor del Comité Intergubernamental sobre Propiedad Intelectual y Recursos Genéticos, Conocimientos Tradicionales y Folclore</w:t>
      </w:r>
    </w:p>
    <w:p w:rsidR="00044560" w:rsidRPr="003760E3" w:rsidRDefault="00044560" w:rsidP="00044560">
      <w:pPr>
        <w:pStyle w:val="Default"/>
        <w:rPr>
          <w:color w:val="auto"/>
          <w:sz w:val="22"/>
          <w:szCs w:val="22"/>
          <w:lang w:val="es-ES_tradnl"/>
        </w:rPr>
      </w:pPr>
    </w:p>
    <w:p w:rsidR="00044560" w:rsidRPr="003760E3" w:rsidRDefault="00044560" w:rsidP="00044560">
      <w:pPr>
        <w:pStyle w:val="Default"/>
        <w:ind w:left="1124"/>
        <w:rPr>
          <w:b/>
          <w:color w:val="auto"/>
          <w:sz w:val="22"/>
          <w:szCs w:val="22"/>
          <w:lang w:val="es-ES_tradnl"/>
        </w:rPr>
      </w:pPr>
      <w:r w:rsidRPr="003760E3">
        <w:rPr>
          <w:b/>
          <w:color w:val="auto"/>
          <w:sz w:val="22"/>
          <w:lang w:val="es-ES_tradnl"/>
        </w:rPr>
        <w:t>Mandato del CIG para 2014/2015</w:t>
      </w:r>
    </w:p>
    <w:p w:rsidR="00044560" w:rsidRPr="003760E3" w:rsidRDefault="00044560" w:rsidP="00044560">
      <w:pPr>
        <w:pStyle w:val="Default"/>
        <w:rPr>
          <w:color w:val="auto"/>
          <w:sz w:val="22"/>
          <w:szCs w:val="22"/>
          <w:lang w:val="es-ES_tradnl"/>
        </w:rPr>
      </w:pPr>
    </w:p>
    <w:p w:rsidR="00044560" w:rsidRPr="003760E3" w:rsidRDefault="00044560" w:rsidP="00044560">
      <w:pPr>
        <w:ind w:left="1124"/>
        <w:rPr>
          <w:lang w:val="es-ES_tradnl"/>
        </w:rPr>
      </w:pPr>
      <w:r w:rsidRPr="003760E3">
        <w:rPr>
          <w:lang w:val="es-ES_tradnl"/>
        </w:rPr>
        <w:t xml:space="preserve">Presentar, en el período de sesiones de la Asamblea General </w:t>
      </w:r>
      <w:r w:rsidR="008423FF" w:rsidRPr="003760E3">
        <w:rPr>
          <w:lang w:val="es-ES_tradnl"/>
        </w:rPr>
        <w:t>de 20</w:t>
      </w:r>
      <w:r w:rsidRPr="003760E3">
        <w:rPr>
          <w:lang w:val="es-ES_tradnl"/>
        </w:rPr>
        <w:t xml:space="preserve">14, el texto o los textos de uno o varios instrumentos jurídicos internacionales que aseguren la protección efectiva de los RR.GG., los CC.TT. y las ECT.  Con objeto de finalizar </w:t>
      </w:r>
      <w:r w:rsidRPr="003760E3">
        <w:rPr>
          <w:lang w:val="es-ES_tradnl"/>
        </w:rPr>
        <w:lastRenderedPageBreak/>
        <w:t xml:space="preserve">los textos en el curso del bienio, la Asamblea General </w:t>
      </w:r>
      <w:r w:rsidR="008423FF" w:rsidRPr="003760E3">
        <w:rPr>
          <w:lang w:val="es-ES_tradnl"/>
        </w:rPr>
        <w:t>de 20</w:t>
      </w:r>
      <w:r w:rsidRPr="003760E3">
        <w:rPr>
          <w:lang w:val="es-ES_tradnl"/>
        </w:rPr>
        <w:t>14 hará balance y examen de los textos y los avances logrados, decidirá sobre la convocación de una conferencia diplomática y estudiará la necesidad de celebrar reuniones adicionales, tomando en consideración el proceso presupuestario.</w:t>
      </w:r>
    </w:p>
    <w:p w:rsidR="00044560" w:rsidRPr="003760E3" w:rsidRDefault="00044560" w:rsidP="00044560">
      <w:pPr>
        <w:ind w:left="1124"/>
        <w:rPr>
          <w:lang w:val="es-ES_tradnl"/>
        </w:rPr>
      </w:pPr>
    </w:p>
    <w:p w:rsidR="00044560" w:rsidRPr="003760E3" w:rsidRDefault="00044560" w:rsidP="00E44604">
      <w:pPr>
        <w:ind w:left="1124"/>
        <w:rPr>
          <w:szCs w:val="22"/>
          <w:lang w:val="es-ES_tradnl"/>
        </w:rPr>
      </w:pPr>
      <w:r w:rsidRPr="003760E3">
        <w:rPr>
          <w:lang w:val="es-ES_tradnl"/>
        </w:rPr>
        <w:t>De conformidad con el mandato del CIG para</w:t>
      </w:r>
      <w:r w:rsidR="00E44604" w:rsidRPr="003760E3">
        <w:rPr>
          <w:lang w:val="es-ES_tradnl"/>
        </w:rPr>
        <w:t> </w:t>
      </w:r>
      <w:r w:rsidRPr="003760E3">
        <w:rPr>
          <w:lang w:val="es-ES_tradnl"/>
        </w:rPr>
        <w:t xml:space="preserve">2014/2015, el Grupo Africano formula las recomendaciones siguientes a la serie de reuniones de las Asambleas de la OMPI en septiembre </w:t>
      </w:r>
      <w:r w:rsidR="008423FF" w:rsidRPr="003760E3">
        <w:rPr>
          <w:lang w:val="es-ES_tradnl"/>
        </w:rPr>
        <w:t>de 20</w:t>
      </w:r>
      <w:r w:rsidRPr="003760E3">
        <w:rPr>
          <w:lang w:val="es-ES_tradnl"/>
        </w:rPr>
        <w:t>14;</w:t>
      </w:r>
    </w:p>
    <w:p w:rsidR="00044560" w:rsidRPr="003760E3" w:rsidRDefault="00044560" w:rsidP="00044560">
      <w:pPr>
        <w:pStyle w:val="Default"/>
        <w:rPr>
          <w:color w:val="auto"/>
          <w:sz w:val="22"/>
          <w:szCs w:val="22"/>
          <w:lang w:val="es-ES_tradnl"/>
        </w:rPr>
      </w:pPr>
    </w:p>
    <w:p w:rsidR="00044560" w:rsidRPr="003760E3" w:rsidRDefault="00044560" w:rsidP="00044560">
      <w:pPr>
        <w:pStyle w:val="Default"/>
        <w:ind w:left="1124"/>
        <w:rPr>
          <w:b/>
          <w:color w:val="auto"/>
          <w:sz w:val="22"/>
          <w:szCs w:val="22"/>
          <w:lang w:val="es-ES_tradnl"/>
        </w:rPr>
      </w:pPr>
      <w:r w:rsidRPr="003760E3">
        <w:rPr>
          <w:b/>
          <w:color w:val="auto"/>
          <w:sz w:val="22"/>
          <w:lang w:val="es-ES_tradnl"/>
        </w:rPr>
        <w:t>Recomendación del Grupo Africano a la Asamblea General de la OMPI;</w:t>
      </w:r>
    </w:p>
    <w:p w:rsidR="00044560" w:rsidRPr="003760E3" w:rsidRDefault="00044560" w:rsidP="00044560">
      <w:pPr>
        <w:pStyle w:val="Default"/>
        <w:rPr>
          <w:color w:val="auto"/>
          <w:sz w:val="22"/>
          <w:szCs w:val="22"/>
          <w:lang w:val="es-ES_tradnl"/>
        </w:rPr>
      </w:pPr>
    </w:p>
    <w:p w:rsidR="00044560" w:rsidRPr="003760E3" w:rsidRDefault="00044560" w:rsidP="00044560">
      <w:pPr>
        <w:pStyle w:val="Caption"/>
        <w:ind w:left="1124"/>
        <w:rPr>
          <w:sz w:val="22"/>
          <w:szCs w:val="22"/>
          <w:lang w:val="es-ES_tradnl"/>
        </w:rPr>
      </w:pPr>
      <w:r w:rsidRPr="003760E3">
        <w:rPr>
          <w:sz w:val="22"/>
          <w:lang w:val="es-ES_tradnl"/>
        </w:rPr>
        <w:t xml:space="preserve">Convocar una conferencia diplomática </w:t>
      </w:r>
      <w:r w:rsidR="008423FF" w:rsidRPr="003760E3">
        <w:rPr>
          <w:sz w:val="22"/>
          <w:lang w:val="es-ES_tradnl"/>
        </w:rPr>
        <w:t>en 20</w:t>
      </w:r>
      <w:r w:rsidRPr="003760E3">
        <w:rPr>
          <w:sz w:val="22"/>
          <w:lang w:val="es-ES_tradnl"/>
        </w:rPr>
        <w:t>15 y prever la celebración de tres sesiones,  y una posible cuarta reunión entre sesiones, a fin de perfeccionar los textos antes de la conferencia diplomática.  Las sesiones se basarán en un plan de trabajo definido claramente según lo expuesto en el cuadro que figura a continuación, sobre la base de métodos de trabajo adecuados.</w:t>
      </w:r>
    </w:p>
    <w:p w:rsidR="00044560" w:rsidRPr="003760E3" w:rsidRDefault="00044560" w:rsidP="00044560">
      <w:pPr>
        <w:pStyle w:val="Default"/>
        <w:rPr>
          <w:color w:val="auto"/>
          <w:sz w:val="22"/>
          <w:szCs w:val="22"/>
          <w:lang w:val="es-ES_tradn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6759"/>
      </w:tblGrid>
      <w:tr w:rsidR="003760E3" w:rsidRPr="003760E3" w:rsidTr="00BE5342">
        <w:tc>
          <w:tcPr>
            <w:tcW w:w="1293" w:type="dxa"/>
          </w:tcPr>
          <w:p w:rsidR="00044560" w:rsidRPr="003760E3" w:rsidRDefault="00044560" w:rsidP="00BE5342">
            <w:pPr>
              <w:pStyle w:val="Default"/>
              <w:spacing w:before="100" w:beforeAutospacing="1" w:after="120"/>
              <w:jc w:val="center"/>
              <w:rPr>
                <w:b/>
                <w:color w:val="auto"/>
                <w:sz w:val="22"/>
                <w:szCs w:val="22"/>
                <w:lang w:val="es-ES_tradnl"/>
              </w:rPr>
            </w:pPr>
            <w:r w:rsidRPr="003760E3">
              <w:rPr>
                <w:b/>
                <w:color w:val="auto"/>
                <w:sz w:val="22"/>
                <w:lang w:val="es-ES_tradnl"/>
              </w:rPr>
              <w:t>Fechas</w:t>
            </w:r>
          </w:p>
        </w:tc>
        <w:tc>
          <w:tcPr>
            <w:tcW w:w="6897" w:type="dxa"/>
          </w:tcPr>
          <w:p w:rsidR="00044560" w:rsidRPr="003760E3" w:rsidRDefault="00044560" w:rsidP="00BE5342">
            <w:pPr>
              <w:pStyle w:val="Default"/>
              <w:spacing w:before="100" w:beforeAutospacing="1" w:after="120"/>
              <w:jc w:val="center"/>
              <w:rPr>
                <w:b/>
                <w:color w:val="auto"/>
                <w:sz w:val="22"/>
                <w:szCs w:val="22"/>
                <w:lang w:val="es-ES_tradnl"/>
              </w:rPr>
            </w:pPr>
            <w:r w:rsidRPr="003760E3">
              <w:rPr>
                <w:b/>
                <w:color w:val="auto"/>
                <w:sz w:val="22"/>
                <w:lang w:val="es-ES_tradnl"/>
              </w:rPr>
              <w:t>Actividad</w:t>
            </w:r>
          </w:p>
        </w:tc>
      </w:tr>
      <w:tr w:rsidR="003760E3" w:rsidRPr="003760E3" w:rsidTr="00BE5342">
        <w:tc>
          <w:tcPr>
            <w:tcW w:w="1293" w:type="dxa"/>
          </w:tcPr>
          <w:p w:rsidR="00044560" w:rsidRPr="003760E3" w:rsidRDefault="00044560" w:rsidP="00A523AC">
            <w:pPr>
              <w:pStyle w:val="Default"/>
              <w:spacing w:before="120" w:after="120"/>
              <w:jc w:val="center"/>
              <w:rPr>
                <w:color w:val="auto"/>
                <w:sz w:val="22"/>
                <w:szCs w:val="22"/>
                <w:lang w:val="es-ES_tradnl"/>
              </w:rPr>
            </w:pPr>
            <w:r w:rsidRPr="003760E3">
              <w:rPr>
                <w:color w:val="auto"/>
                <w:sz w:val="22"/>
                <w:lang w:val="es-ES_tradnl"/>
              </w:rPr>
              <w:t xml:space="preserve">Septiembre </w:t>
            </w:r>
            <w:r w:rsidR="008423FF" w:rsidRPr="003760E3">
              <w:rPr>
                <w:color w:val="auto"/>
                <w:sz w:val="22"/>
                <w:lang w:val="es-ES_tradnl"/>
              </w:rPr>
              <w:t>de 20</w:t>
            </w:r>
            <w:r w:rsidRPr="003760E3">
              <w:rPr>
                <w:color w:val="auto"/>
                <w:sz w:val="22"/>
                <w:lang w:val="es-ES_tradnl"/>
              </w:rPr>
              <w:t>14</w:t>
            </w:r>
          </w:p>
        </w:tc>
        <w:tc>
          <w:tcPr>
            <w:tcW w:w="6897" w:type="dxa"/>
          </w:tcPr>
          <w:p w:rsidR="00044560" w:rsidRPr="003760E3" w:rsidRDefault="00044560" w:rsidP="00A523AC">
            <w:pPr>
              <w:pStyle w:val="Default"/>
              <w:spacing w:before="120" w:after="120"/>
              <w:rPr>
                <w:color w:val="auto"/>
                <w:sz w:val="22"/>
                <w:szCs w:val="22"/>
                <w:lang w:val="es-ES_tradnl"/>
              </w:rPr>
            </w:pPr>
            <w:r w:rsidRPr="003760E3">
              <w:rPr>
                <w:color w:val="auto"/>
                <w:sz w:val="22"/>
                <w:lang w:val="es-ES_tradnl"/>
              </w:rPr>
              <w:t>Series de reuniones de las Asambleas de la OMPI.</w:t>
            </w:r>
          </w:p>
          <w:p w:rsidR="00044560" w:rsidRPr="003760E3" w:rsidRDefault="00044560" w:rsidP="00A523AC">
            <w:pPr>
              <w:pStyle w:val="Default"/>
              <w:spacing w:before="120" w:after="120"/>
              <w:rPr>
                <w:color w:val="auto"/>
                <w:sz w:val="22"/>
                <w:szCs w:val="22"/>
                <w:lang w:val="es-ES_tradnl"/>
              </w:rPr>
            </w:pPr>
            <w:r w:rsidRPr="003760E3">
              <w:rPr>
                <w:color w:val="auto"/>
                <w:sz w:val="22"/>
                <w:lang w:val="es-ES_tradnl"/>
              </w:rPr>
              <w:t xml:space="preserve">Se aprueba la recomendación de convocar una conferencia diplomática en noviembre </w:t>
            </w:r>
            <w:r w:rsidR="008423FF" w:rsidRPr="003760E3">
              <w:rPr>
                <w:color w:val="auto"/>
                <w:sz w:val="22"/>
                <w:lang w:val="es-ES_tradnl"/>
              </w:rPr>
              <w:t>de 20</w:t>
            </w:r>
            <w:r w:rsidRPr="003760E3">
              <w:rPr>
                <w:color w:val="auto"/>
                <w:sz w:val="22"/>
                <w:lang w:val="es-ES_tradnl"/>
              </w:rPr>
              <w:t>15.</w:t>
            </w:r>
          </w:p>
        </w:tc>
      </w:tr>
      <w:tr w:rsidR="003760E3" w:rsidRPr="003760E3" w:rsidTr="00BE5342">
        <w:tc>
          <w:tcPr>
            <w:tcW w:w="1293" w:type="dxa"/>
          </w:tcPr>
          <w:p w:rsidR="00044560" w:rsidRPr="003760E3" w:rsidRDefault="00044560" w:rsidP="00A523AC">
            <w:pPr>
              <w:pStyle w:val="Default"/>
              <w:spacing w:before="120" w:after="120"/>
              <w:jc w:val="center"/>
              <w:rPr>
                <w:color w:val="auto"/>
                <w:sz w:val="22"/>
                <w:szCs w:val="22"/>
                <w:lang w:val="es-ES_tradnl"/>
              </w:rPr>
            </w:pPr>
            <w:r w:rsidRPr="003760E3">
              <w:rPr>
                <w:color w:val="auto"/>
                <w:sz w:val="22"/>
                <w:lang w:val="es-ES_tradnl"/>
              </w:rPr>
              <w:t xml:space="preserve">Febrero </w:t>
            </w:r>
            <w:r w:rsidR="008423FF" w:rsidRPr="003760E3">
              <w:rPr>
                <w:color w:val="auto"/>
                <w:sz w:val="22"/>
                <w:lang w:val="es-ES_tradnl"/>
              </w:rPr>
              <w:t>de 20</w:t>
            </w:r>
            <w:r w:rsidRPr="003760E3">
              <w:rPr>
                <w:color w:val="auto"/>
                <w:sz w:val="22"/>
                <w:lang w:val="es-ES_tradnl"/>
              </w:rPr>
              <w:t>15</w:t>
            </w:r>
          </w:p>
        </w:tc>
        <w:tc>
          <w:tcPr>
            <w:tcW w:w="6897" w:type="dxa"/>
          </w:tcPr>
          <w:p w:rsidR="00044560" w:rsidRPr="003760E3" w:rsidRDefault="00044560" w:rsidP="00A523AC">
            <w:pPr>
              <w:pStyle w:val="Default"/>
              <w:spacing w:before="120" w:after="120"/>
              <w:rPr>
                <w:color w:val="auto"/>
                <w:sz w:val="22"/>
                <w:szCs w:val="22"/>
                <w:lang w:val="es-ES_tradnl"/>
              </w:rPr>
            </w:pPr>
            <w:r w:rsidRPr="003760E3">
              <w:rPr>
                <w:color w:val="auto"/>
                <w:sz w:val="22"/>
                <w:lang w:val="es-ES_tradnl"/>
              </w:rPr>
              <w:t>29ª sesión del CIG:  los CC.TT. y a continuación las ECT.</w:t>
            </w:r>
          </w:p>
          <w:p w:rsidR="00044560" w:rsidRPr="003760E3" w:rsidRDefault="00044560" w:rsidP="00A523AC">
            <w:pPr>
              <w:pStyle w:val="Default"/>
              <w:numPr>
                <w:ilvl w:val="0"/>
                <w:numId w:val="32"/>
              </w:numPr>
              <w:spacing w:before="120" w:after="120"/>
              <w:ind w:left="0" w:firstLine="0"/>
              <w:rPr>
                <w:color w:val="auto"/>
                <w:sz w:val="22"/>
                <w:szCs w:val="22"/>
                <w:lang w:val="es-ES_tradnl"/>
              </w:rPr>
            </w:pPr>
            <w:r w:rsidRPr="003760E3">
              <w:rPr>
                <w:color w:val="auto"/>
                <w:sz w:val="22"/>
                <w:lang w:val="es-ES_tradnl"/>
              </w:rPr>
              <w:t xml:space="preserve">Continuar las negociaciones basadas en textos sobre los CC.TT.; </w:t>
            </w:r>
            <w:r w:rsidR="003D0125" w:rsidRPr="003760E3">
              <w:rPr>
                <w:color w:val="auto"/>
                <w:sz w:val="22"/>
                <w:lang w:val="es-ES_tradnl"/>
              </w:rPr>
              <w:t xml:space="preserve"> </w:t>
            </w:r>
            <w:r w:rsidRPr="003760E3">
              <w:rPr>
                <w:color w:val="auto"/>
                <w:sz w:val="22"/>
                <w:lang w:val="es-ES_tradnl"/>
              </w:rPr>
              <w:t>5 días.</w:t>
            </w:r>
          </w:p>
          <w:p w:rsidR="00044560" w:rsidRPr="003760E3" w:rsidRDefault="00044560" w:rsidP="00A523AC">
            <w:pPr>
              <w:pStyle w:val="ListParagraph"/>
              <w:numPr>
                <w:ilvl w:val="0"/>
                <w:numId w:val="32"/>
              </w:numPr>
              <w:autoSpaceDE w:val="0"/>
              <w:autoSpaceDN w:val="0"/>
              <w:adjustRightInd w:val="0"/>
              <w:spacing w:before="120" w:after="120"/>
              <w:ind w:left="0" w:firstLine="0"/>
              <w:contextualSpacing w:val="0"/>
              <w:rPr>
                <w:szCs w:val="22"/>
                <w:lang w:val="es-ES_tradnl"/>
              </w:rPr>
            </w:pPr>
            <w:r w:rsidRPr="003760E3">
              <w:rPr>
                <w:lang w:val="es-ES_tradnl"/>
              </w:rPr>
              <w:t xml:space="preserve">Continuar las negociaciones basadas en textos sobre las ECT; </w:t>
            </w:r>
            <w:r w:rsidR="003D0125" w:rsidRPr="003760E3">
              <w:rPr>
                <w:lang w:val="es-ES_tradnl"/>
              </w:rPr>
              <w:t xml:space="preserve"> </w:t>
            </w:r>
            <w:r w:rsidRPr="003760E3">
              <w:rPr>
                <w:lang w:val="es-ES_tradnl"/>
              </w:rPr>
              <w:t>5 días.</w:t>
            </w:r>
          </w:p>
          <w:p w:rsidR="00044560" w:rsidRPr="003760E3" w:rsidRDefault="00044560" w:rsidP="00A523AC">
            <w:pPr>
              <w:pStyle w:val="Default"/>
              <w:spacing w:before="120" w:after="120"/>
              <w:rPr>
                <w:color w:val="auto"/>
                <w:sz w:val="22"/>
                <w:szCs w:val="22"/>
                <w:lang w:val="es-ES_tradnl"/>
              </w:rPr>
            </w:pPr>
            <w:r w:rsidRPr="003760E3">
              <w:rPr>
                <w:color w:val="auto"/>
                <w:sz w:val="22"/>
                <w:lang w:val="es-ES_tradnl"/>
              </w:rPr>
              <w:t>Duración:  10 días.</w:t>
            </w:r>
          </w:p>
        </w:tc>
      </w:tr>
      <w:tr w:rsidR="003760E3" w:rsidRPr="003760E3" w:rsidTr="00BE5342">
        <w:tc>
          <w:tcPr>
            <w:tcW w:w="1293" w:type="dxa"/>
          </w:tcPr>
          <w:p w:rsidR="00044560" w:rsidRPr="003760E3" w:rsidRDefault="00044560" w:rsidP="00A523AC">
            <w:pPr>
              <w:pStyle w:val="Default"/>
              <w:spacing w:before="120" w:after="120"/>
              <w:jc w:val="center"/>
              <w:rPr>
                <w:color w:val="auto"/>
                <w:sz w:val="22"/>
                <w:szCs w:val="22"/>
                <w:lang w:val="es-ES_tradnl"/>
              </w:rPr>
            </w:pPr>
            <w:r w:rsidRPr="003760E3">
              <w:rPr>
                <w:color w:val="auto"/>
                <w:sz w:val="22"/>
                <w:lang w:val="es-ES_tradnl"/>
              </w:rPr>
              <w:t xml:space="preserve">Abril </w:t>
            </w:r>
            <w:r w:rsidR="008423FF" w:rsidRPr="003760E3">
              <w:rPr>
                <w:color w:val="auto"/>
                <w:sz w:val="22"/>
                <w:lang w:val="es-ES_tradnl"/>
              </w:rPr>
              <w:t>de 20</w:t>
            </w:r>
            <w:r w:rsidRPr="003760E3">
              <w:rPr>
                <w:color w:val="auto"/>
                <w:sz w:val="22"/>
                <w:lang w:val="es-ES_tradnl"/>
              </w:rPr>
              <w:t>15</w:t>
            </w:r>
          </w:p>
        </w:tc>
        <w:tc>
          <w:tcPr>
            <w:tcW w:w="6897" w:type="dxa"/>
          </w:tcPr>
          <w:p w:rsidR="00044560" w:rsidRPr="003760E3" w:rsidRDefault="00044560" w:rsidP="00A523AC">
            <w:pPr>
              <w:pStyle w:val="Default"/>
              <w:spacing w:before="120" w:after="120"/>
              <w:rPr>
                <w:color w:val="auto"/>
                <w:sz w:val="22"/>
                <w:szCs w:val="22"/>
                <w:lang w:val="es-ES_tradnl"/>
              </w:rPr>
            </w:pPr>
            <w:r w:rsidRPr="003760E3">
              <w:rPr>
                <w:color w:val="auto"/>
                <w:sz w:val="22"/>
                <w:lang w:val="es-ES_tradnl"/>
              </w:rPr>
              <w:t>30ª sesión del CIG.</w:t>
            </w:r>
          </w:p>
          <w:p w:rsidR="00044560" w:rsidRPr="003760E3" w:rsidRDefault="00044560" w:rsidP="00A523AC">
            <w:pPr>
              <w:pStyle w:val="Default"/>
              <w:numPr>
                <w:ilvl w:val="0"/>
                <w:numId w:val="33"/>
              </w:numPr>
              <w:spacing w:before="120" w:after="120"/>
              <w:ind w:left="0" w:firstLine="0"/>
              <w:rPr>
                <w:color w:val="auto"/>
                <w:sz w:val="22"/>
                <w:szCs w:val="22"/>
                <w:lang w:val="es-ES_tradnl"/>
              </w:rPr>
            </w:pPr>
            <w:r w:rsidRPr="003760E3">
              <w:rPr>
                <w:color w:val="auto"/>
                <w:sz w:val="22"/>
                <w:lang w:val="es-ES_tradnl"/>
              </w:rPr>
              <w:t xml:space="preserve">Continuar las negociaciones basadas en textos sobre los RR.GG.; </w:t>
            </w:r>
          </w:p>
          <w:p w:rsidR="00044560" w:rsidRPr="003760E3" w:rsidRDefault="00044560" w:rsidP="00A523AC">
            <w:pPr>
              <w:pStyle w:val="Default"/>
              <w:numPr>
                <w:ilvl w:val="0"/>
                <w:numId w:val="33"/>
              </w:numPr>
              <w:spacing w:before="120" w:after="120"/>
              <w:ind w:left="0" w:firstLine="0"/>
              <w:rPr>
                <w:color w:val="auto"/>
                <w:sz w:val="22"/>
                <w:szCs w:val="22"/>
                <w:lang w:val="es-ES_tradnl"/>
              </w:rPr>
            </w:pPr>
            <w:r w:rsidRPr="003760E3">
              <w:rPr>
                <w:color w:val="auto"/>
                <w:sz w:val="22"/>
                <w:lang w:val="es-ES_tradnl"/>
              </w:rPr>
              <w:t>Duración:  5 días.</w:t>
            </w:r>
          </w:p>
        </w:tc>
      </w:tr>
      <w:tr w:rsidR="003760E3" w:rsidRPr="003760E3" w:rsidTr="00BE5342">
        <w:tc>
          <w:tcPr>
            <w:tcW w:w="1293" w:type="dxa"/>
          </w:tcPr>
          <w:p w:rsidR="00044560" w:rsidRPr="003760E3" w:rsidRDefault="00044560" w:rsidP="00A523AC">
            <w:pPr>
              <w:pStyle w:val="Default"/>
              <w:spacing w:before="120" w:after="120"/>
              <w:jc w:val="center"/>
              <w:rPr>
                <w:color w:val="auto"/>
                <w:sz w:val="22"/>
                <w:szCs w:val="22"/>
                <w:lang w:val="es-ES_tradnl"/>
              </w:rPr>
            </w:pPr>
            <w:r w:rsidRPr="003760E3">
              <w:rPr>
                <w:color w:val="auto"/>
                <w:sz w:val="22"/>
                <w:lang w:val="es-ES_tradnl"/>
              </w:rPr>
              <w:t xml:space="preserve">Mayo </w:t>
            </w:r>
            <w:r w:rsidR="008423FF" w:rsidRPr="003760E3">
              <w:rPr>
                <w:color w:val="auto"/>
                <w:sz w:val="22"/>
                <w:lang w:val="es-ES_tradnl"/>
              </w:rPr>
              <w:t>de 20</w:t>
            </w:r>
            <w:r w:rsidRPr="003760E3">
              <w:rPr>
                <w:color w:val="auto"/>
                <w:sz w:val="22"/>
                <w:lang w:val="es-ES_tradnl"/>
              </w:rPr>
              <w:t>15</w:t>
            </w:r>
          </w:p>
        </w:tc>
        <w:tc>
          <w:tcPr>
            <w:tcW w:w="6897" w:type="dxa"/>
          </w:tcPr>
          <w:p w:rsidR="00044560" w:rsidRPr="003760E3" w:rsidRDefault="00044560" w:rsidP="00A523AC">
            <w:pPr>
              <w:pStyle w:val="Default"/>
              <w:spacing w:before="120" w:after="120"/>
              <w:rPr>
                <w:color w:val="auto"/>
                <w:sz w:val="22"/>
                <w:szCs w:val="22"/>
                <w:lang w:val="es-ES_tradnl"/>
              </w:rPr>
            </w:pPr>
            <w:r w:rsidRPr="003760E3">
              <w:rPr>
                <w:color w:val="auto"/>
                <w:sz w:val="22"/>
                <w:lang w:val="es-ES_tradnl"/>
              </w:rPr>
              <w:t>31ª sesión del CIG:  Sesión de cuestiones transversales/balance en relación con los RR.GG/CC.TT./ECT.</w:t>
            </w:r>
          </w:p>
          <w:p w:rsidR="00044560" w:rsidRPr="003760E3" w:rsidRDefault="00044560" w:rsidP="00A523AC">
            <w:pPr>
              <w:pStyle w:val="Default"/>
              <w:spacing w:before="120" w:after="120"/>
              <w:rPr>
                <w:color w:val="auto"/>
                <w:sz w:val="22"/>
                <w:szCs w:val="22"/>
                <w:lang w:val="es-ES_tradnl"/>
              </w:rPr>
            </w:pPr>
            <w:r w:rsidRPr="003760E3">
              <w:rPr>
                <w:color w:val="auto"/>
                <w:sz w:val="22"/>
                <w:lang w:val="es-ES_tradnl"/>
              </w:rPr>
              <w:t>Duración:  5 días.</w:t>
            </w:r>
          </w:p>
        </w:tc>
      </w:tr>
      <w:tr w:rsidR="003760E3" w:rsidRPr="003760E3" w:rsidTr="00BE5342">
        <w:tc>
          <w:tcPr>
            <w:tcW w:w="1293" w:type="dxa"/>
          </w:tcPr>
          <w:p w:rsidR="00044560" w:rsidRPr="003760E3" w:rsidRDefault="00044560" w:rsidP="00A523AC">
            <w:pPr>
              <w:pStyle w:val="Default"/>
              <w:spacing w:before="120" w:after="120"/>
              <w:jc w:val="center"/>
              <w:rPr>
                <w:color w:val="auto"/>
                <w:sz w:val="22"/>
                <w:szCs w:val="22"/>
                <w:lang w:val="es-ES_tradnl"/>
              </w:rPr>
            </w:pPr>
            <w:r w:rsidRPr="003760E3">
              <w:rPr>
                <w:color w:val="auto"/>
                <w:sz w:val="22"/>
                <w:lang w:val="es-ES_tradnl"/>
              </w:rPr>
              <w:t xml:space="preserve">Noviembre </w:t>
            </w:r>
            <w:r w:rsidR="008423FF" w:rsidRPr="003760E3">
              <w:rPr>
                <w:color w:val="auto"/>
                <w:sz w:val="22"/>
                <w:lang w:val="es-ES_tradnl"/>
              </w:rPr>
              <w:t>de 20</w:t>
            </w:r>
            <w:r w:rsidRPr="003760E3">
              <w:rPr>
                <w:color w:val="auto"/>
                <w:sz w:val="22"/>
                <w:lang w:val="es-ES_tradnl"/>
              </w:rPr>
              <w:t>15</w:t>
            </w:r>
          </w:p>
        </w:tc>
        <w:tc>
          <w:tcPr>
            <w:tcW w:w="6897" w:type="dxa"/>
          </w:tcPr>
          <w:p w:rsidR="00044560" w:rsidRPr="003760E3" w:rsidRDefault="00044560" w:rsidP="00A523AC">
            <w:pPr>
              <w:pStyle w:val="Default"/>
              <w:spacing w:before="120" w:after="120"/>
              <w:rPr>
                <w:color w:val="auto"/>
                <w:sz w:val="22"/>
                <w:szCs w:val="22"/>
                <w:lang w:val="es-ES_tradnl"/>
              </w:rPr>
            </w:pPr>
            <w:r w:rsidRPr="003760E3">
              <w:rPr>
                <w:color w:val="auto"/>
                <w:sz w:val="22"/>
                <w:lang w:val="es-ES_tradnl"/>
              </w:rPr>
              <w:t>Conferencia diplomática para la adopción de uno o varios instrumentos para la protección efectiva de los RR.GG., los CC.TT. y las ECT.</w:t>
            </w:r>
          </w:p>
        </w:tc>
      </w:tr>
    </w:tbl>
    <w:p w:rsidR="00373048" w:rsidRPr="003760E3" w:rsidRDefault="00373048" w:rsidP="00373048">
      <w:pPr>
        <w:ind w:left="567"/>
        <w:rPr>
          <w:lang w:val="es-ES_tradnl"/>
        </w:rPr>
      </w:pPr>
    </w:p>
    <w:p w:rsidR="00044560" w:rsidRPr="003760E3" w:rsidRDefault="00044560" w:rsidP="00E44604">
      <w:pPr>
        <w:pStyle w:val="ByContin1"/>
        <w:numPr>
          <w:ilvl w:val="0"/>
          <w:numId w:val="19"/>
        </w:numPr>
        <w:tabs>
          <w:tab w:val="clear" w:pos="504"/>
        </w:tabs>
        <w:rPr>
          <w:rFonts w:ascii="Arial" w:hAnsi="Arial" w:cs="Arial"/>
          <w:sz w:val="22"/>
          <w:szCs w:val="22"/>
          <w:lang w:val="es-ES_tradnl"/>
        </w:rPr>
      </w:pPr>
      <w:r w:rsidRPr="003760E3">
        <w:rPr>
          <w:rFonts w:ascii="Arial" w:hAnsi="Arial"/>
          <w:sz w:val="22"/>
          <w:lang w:val="es-ES_tradnl"/>
        </w:rPr>
        <w:t>La Delegación de Bangladesh, haciendo uso de la palabra en nombre del Grupo de Asia y el Pacífico, lamentó el hecho de que el CIG no pudiera lograr el consenso sobre las recomendaciones a la Asamblea General.  Sin embargo, propuso las siguientes recomendaciones:  1.  La Asamblea General decidirá convocar una conferencia diplomática lo antes posible tras hacer balance de los avances.  2.  Habrá al menos 18</w:t>
      </w:r>
      <w:r w:rsidR="00E44604" w:rsidRPr="003760E3">
        <w:rPr>
          <w:rFonts w:ascii="Arial" w:hAnsi="Arial"/>
          <w:sz w:val="22"/>
          <w:lang w:val="es-ES_tradnl"/>
        </w:rPr>
        <w:t> </w:t>
      </w:r>
      <w:r w:rsidRPr="003760E3">
        <w:rPr>
          <w:rFonts w:ascii="Arial" w:hAnsi="Arial"/>
          <w:sz w:val="22"/>
          <w:lang w:val="es-ES_tradnl"/>
        </w:rPr>
        <w:t xml:space="preserve">días de sesiones del CIG </w:t>
      </w:r>
      <w:r w:rsidR="008423FF" w:rsidRPr="003760E3">
        <w:rPr>
          <w:rFonts w:ascii="Arial" w:hAnsi="Arial"/>
          <w:sz w:val="22"/>
          <w:lang w:val="es-ES_tradnl"/>
        </w:rPr>
        <w:t>en 20</w:t>
      </w:r>
      <w:r w:rsidRPr="003760E3">
        <w:rPr>
          <w:rFonts w:ascii="Arial" w:hAnsi="Arial"/>
          <w:sz w:val="22"/>
          <w:lang w:val="es-ES_tradnl"/>
        </w:rPr>
        <w:t>15.  Si se había de celebrar una sesión de 10</w:t>
      </w:r>
      <w:r w:rsidR="00E44604" w:rsidRPr="003760E3">
        <w:rPr>
          <w:rFonts w:ascii="Arial" w:hAnsi="Arial"/>
          <w:sz w:val="22"/>
          <w:lang w:val="es-ES_tradnl"/>
        </w:rPr>
        <w:t> </w:t>
      </w:r>
      <w:r w:rsidRPr="003760E3">
        <w:rPr>
          <w:rFonts w:ascii="Arial" w:hAnsi="Arial"/>
          <w:sz w:val="22"/>
          <w:lang w:val="es-ES_tradnl"/>
        </w:rPr>
        <w:t xml:space="preserve">días consecutivos, en primer lugar sobre los CC.TT. y después sobre las ECT, recomendaba la celebración de tres </w:t>
      </w:r>
      <w:r w:rsidRPr="003760E3">
        <w:rPr>
          <w:rFonts w:ascii="Arial" w:hAnsi="Arial"/>
          <w:sz w:val="22"/>
          <w:lang w:val="es-ES_tradnl"/>
        </w:rPr>
        <w:lastRenderedPageBreak/>
        <w:t>sesiones, la primera de ellas de 10</w:t>
      </w:r>
      <w:r w:rsidR="00E44604" w:rsidRPr="003760E3">
        <w:rPr>
          <w:rFonts w:ascii="Arial" w:hAnsi="Arial"/>
          <w:sz w:val="22"/>
          <w:lang w:val="es-ES_tradnl"/>
        </w:rPr>
        <w:t> </w:t>
      </w:r>
      <w:r w:rsidRPr="003760E3">
        <w:rPr>
          <w:rFonts w:ascii="Arial" w:hAnsi="Arial"/>
          <w:sz w:val="22"/>
          <w:lang w:val="es-ES_tradnl"/>
        </w:rPr>
        <w:t>días sobre los CC.TT. y las ECT combinados, la segunda de cinco días sobre los RR.GG y la tercera de tres días para examinar las cuestiones transversales y hacer un balance.  Sin embargo, si se celebraban varias sesiones para los CC.TT. y las ECT, habría cuatro sesiones, cinco días para cada tema, los RR.GG. los CC.TT. y las ECT, y una sesión de tres días para examinar las cuestiones transversales y hacer un balance.  3.  Debería haber una reunión de altos funcionarios durante la última sesión de tres días.</w:t>
      </w:r>
    </w:p>
    <w:p w:rsidR="00044560" w:rsidRPr="003760E3" w:rsidRDefault="00044560" w:rsidP="00044560">
      <w:pPr>
        <w:pStyle w:val="ByContin1"/>
        <w:tabs>
          <w:tab w:val="clear" w:pos="504"/>
        </w:tabs>
        <w:ind w:firstLine="0"/>
        <w:rPr>
          <w:rFonts w:ascii="Arial" w:hAnsi="Arial" w:cs="Arial"/>
          <w:sz w:val="22"/>
          <w:szCs w:val="22"/>
          <w:lang w:val="es-ES_tradnl"/>
        </w:rPr>
      </w:pPr>
    </w:p>
    <w:p w:rsidR="00373048" w:rsidRPr="003760E3" w:rsidRDefault="00044560" w:rsidP="00E44604">
      <w:pPr>
        <w:pStyle w:val="ONUME"/>
        <w:numPr>
          <w:ilvl w:val="0"/>
          <w:numId w:val="19"/>
        </w:numPr>
        <w:rPr>
          <w:szCs w:val="22"/>
          <w:lang w:val="es-ES_tradnl"/>
        </w:rPr>
      </w:pPr>
      <w:r w:rsidRPr="003760E3">
        <w:rPr>
          <w:lang w:val="es-ES_tradnl"/>
        </w:rPr>
        <w:t xml:space="preserve">La Delegación del Japón, haciendo uso de la palabra en nombre del </w:t>
      </w:r>
      <w:r w:rsidR="00E44604" w:rsidRPr="003760E3">
        <w:rPr>
          <w:lang w:val="es-ES_tradnl"/>
        </w:rPr>
        <w:t>Grupo B</w:t>
      </w:r>
      <w:r w:rsidRPr="003760E3">
        <w:rPr>
          <w:lang w:val="es-ES_tradnl"/>
        </w:rPr>
        <w:t>, agradeció al Amigo de la Presidencia su ardua labor en la cuestión.  Aunque lamentablemente el CIG no pudo lograr el acuerdo sobre el programa de trabajo para</w:t>
      </w:r>
      <w:r w:rsidR="00E44604" w:rsidRPr="003760E3">
        <w:rPr>
          <w:lang w:val="es-ES_tradnl"/>
        </w:rPr>
        <w:t> </w:t>
      </w:r>
      <w:r w:rsidRPr="003760E3">
        <w:rPr>
          <w:lang w:val="es-ES_tradnl"/>
        </w:rPr>
        <w:t xml:space="preserve">2015, había mantenido una discusión provechosa bajo la orientación del Amigo de la Presidencia, y había logrado un marco adecuado para el programa de trabajo, aunque seguía habiendo opiniones diferentes en cuanto a los pormenores.  En cuanto al segmento de alto nivel de embajadores y altos funcionarios planteado por algunos Estados miembros, la Delegación no estaba convencida de su utilidad en esa etapa de las negociaciones.  Las cuestiones planteadas ante el CIG deberían resolverse mediante la labor técnica de los expertos en el CIG.  Esa era la manera más adecuada de avanzar en la labor.  Con respecto al mandato y a la conferencia diplomática, la Delegación interpretó el mandato otorgado por la Asamblea General </w:t>
      </w:r>
      <w:r w:rsidR="008423FF" w:rsidRPr="003760E3">
        <w:rPr>
          <w:lang w:val="es-ES_tradnl"/>
        </w:rPr>
        <w:t>en 20</w:t>
      </w:r>
      <w:r w:rsidRPr="003760E3">
        <w:rPr>
          <w:lang w:val="es-ES_tradnl"/>
        </w:rPr>
        <w:t>12 en calidad de mandato abierto que permitía al CIG formular una recomendación o decisión sobre la convocación de una conferencia diplomática en un momento en que era adecuado desde la perspectiva de la madurez de los textos.  Por lo tanto, la delegación opinaba que los textos, a pesar de los acontecimientos de la presente sesión, necesitaban seguir trabajándose antes de formular esas recomendaciones o decisiones.  La Delegación seguía comprometida a participar en futuros debates constructivos sobre el programa de trabajo y la decisión de la Asamblea General.</w:t>
      </w:r>
    </w:p>
    <w:p w:rsidR="00373048" w:rsidRPr="003760E3" w:rsidRDefault="00044560" w:rsidP="00373048">
      <w:pPr>
        <w:pStyle w:val="ONUME"/>
        <w:numPr>
          <w:ilvl w:val="0"/>
          <w:numId w:val="19"/>
        </w:numPr>
        <w:rPr>
          <w:szCs w:val="22"/>
          <w:lang w:val="es-ES_tradnl"/>
        </w:rPr>
      </w:pPr>
      <w:r w:rsidRPr="003760E3">
        <w:rPr>
          <w:lang w:val="es-ES_tradnl"/>
        </w:rPr>
        <w:t xml:space="preserve">La Delegación de Indonesia, haciendo uso de la palabra en nombre del Grupo de Países de Ideas Afines, dio las gracias al Amigo de la Presidencia.  Mencionó la decisión de la Asamblea General </w:t>
      </w:r>
      <w:r w:rsidR="008423FF" w:rsidRPr="003760E3">
        <w:rPr>
          <w:lang w:val="es-ES_tradnl"/>
        </w:rPr>
        <w:t>en 20</w:t>
      </w:r>
      <w:r w:rsidRPr="003760E3">
        <w:rPr>
          <w:lang w:val="es-ES_tradnl"/>
        </w:rPr>
        <w:t xml:space="preserve">13 relativa al mandato del CIG para el bienio </w:t>
      </w:r>
      <w:r w:rsidR="008423FF" w:rsidRPr="003760E3">
        <w:rPr>
          <w:lang w:val="es-ES_tradnl"/>
        </w:rPr>
        <w:t>de 20</w:t>
      </w:r>
      <w:r w:rsidRPr="003760E3">
        <w:rPr>
          <w:lang w:val="es-ES_tradnl"/>
        </w:rPr>
        <w:t xml:space="preserve">14/2015 con el fin de finalizar los tres textos sobre los RR.GG., los CC.TT. y las ECT, y que exigía que la Asamblea General </w:t>
      </w:r>
      <w:r w:rsidR="008423FF" w:rsidRPr="003760E3">
        <w:rPr>
          <w:lang w:val="es-ES_tradnl"/>
        </w:rPr>
        <w:t>de 20</w:t>
      </w:r>
      <w:r w:rsidRPr="003760E3">
        <w:rPr>
          <w:lang w:val="es-ES_tradnl"/>
        </w:rPr>
        <w:t xml:space="preserve">14 hiciera balance y examen de los textos, los avances realizados y adoptara una decisión sobre la convocación de una conferencia diplomática.  Se habían realizado avances sustanciales durante las sesiones del CIG </w:t>
      </w:r>
      <w:r w:rsidR="008423FF" w:rsidRPr="003760E3">
        <w:rPr>
          <w:lang w:val="es-ES_tradnl"/>
        </w:rPr>
        <w:t>en 20</w:t>
      </w:r>
      <w:r w:rsidRPr="003760E3">
        <w:rPr>
          <w:lang w:val="es-ES_tradnl"/>
        </w:rPr>
        <w:t xml:space="preserve">14 que traían enfoques nuevos y constructivos a los debates con miras a resolver algunas cuestiones esenciales que estaban pendientes, incluido el enfoque del alcance de los derechos.  Sin embargo, la sesión del CIG no había satisfecho las expectativas de tomar una decisión sobre la recomendación a la Asamblea General </w:t>
      </w:r>
      <w:r w:rsidR="008423FF" w:rsidRPr="003760E3">
        <w:rPr>
          <w:lang w:val="es-ES_tradnl"/>
        </w:rPr>
        <w:t>de 20</w:t>
      </w:r>
      <w:r w:rsidRPr="003760E3">
        <w:rPr>
          <w:lang w:val="es-ES_tradnl"/>
        </w:rPr>
        <w:t xml:space="preserve">14 y finalizar los tres textos.  Para seguir adelante, sugirió que la Asamblea General </w:t>
      </w:r>
      <w:r w:rsidR="008423FF" w:rsidRPr="003760E3">
        <w:rPr>
          <w:lang w:val="es-ES_tradnl"/>
        </w:rPr>
        <w:t>de 20</w:t>
      </w:r>
      <w:r w:rsidRPr="003760E3">
        <w:rPr>
          <w:lang w:val="es-ES_tradnl"/>
        </w:rPr>
        <w:t xml:space="preserve">14 decidiera sobre la convocación de una conferencia diplomática </w:t>
      </w:r>
      <w:r w:rsidR="008423FF" w:rsidRPr="003760E3">
        <w:rPr>
          <w:lang w:val="es-ES_tradnl"/>
        </w:rPr>
        <w:t>en 20</w:t>
      </w:r>
      <w:r w:rsidRPr="003760E3">
        <w:rPr>
          <w:lang w:val="es-ES_tradnl"/>
        </w:rPr>
        <w:t xml:space="preserve">15.  El CIG necesitaba un programa de trabajo sólido y riguroso consistente en algunos elementos como los siguientes:  1.  Convocar tres sesiones del CIG </w:t>
      </w:r>
      <w:r w:rsidR="008423FF" w:rsidRPr="003760E3">
        <w:rPr>
          <w:lang w:val="es-ES_tradnl"/>
        </w:rPr>
        <w:t>en 20</w:t>
      </w:r>
      <w:r w:rsidRPr="003760E3">
        <w:rPr>
          <w:lang w:val="es-ES_tradnl"/>
        </w:rPr>
        <w:t xml:space="preserve">15 para emprender negociaciones basadas en textos con una sesión que se ampliara hasta los diez días y debates consecutivos sobre los CC.TT. y las ECT.  El CIG tenía que priorizar la decisión sobre los elementos siguientes:  el alcance de la protección, las excepciones y limitaciones, los objetivos y principios y el requisito de divulgación.  Una vez que se solucionaran esas cuestiones, sería más fácil lograr la claridad necesaria sobre el resto de cuestiones pendientes.  2.  Convocar una reunión de alto nivel de embajadores y altos funcionarios durante la última sesión del CIG </w:t>
      </w:r>
      <w:r w:rsidR="008423FF" w:rsidRPr="003760E3">
        <w:rPr>
          <w:lang w:val="es-ES_tradnl"/>
        </w:rPr>
        <w:t>en 20</w:t>
      </w:r>
      <w:r w:rsidRPr="003760E3">
        <w:rPr>
          <w:lang w:val="es-ES_tradnl"/>
        </w:rPr>
        <w:t xml:space="preserve">15 para hallar una solución a las cuestiones esenciales que no pudieran resolverse a nivel de expertos y ofrecer orientación para el proceso encaminado a la conferencia diplomática.  3  Convocar una reunión entre sesiones y una reunión interregional antes de la Asamblea General </w:t>
      </w:r>
      <w:r w:rsidR="008423FF" w:rsidRPr="003760E3">
        <w:rPr>
          <w:lang w:val="es-ES_tradnl"/>
        </w:rPr>
        <w:t>en 20</w:t>
      </w:r>
      <w:r w:rsidRPr="003760E3">
        <w:rPr>
          <w:lang w:val="es-ES_tradnl"/>
        </w:rPr>
        <w:t>15.  A ese respecto, sugirió que otros grupos y Estados miembros, así como la Secretaría, formularan comentarios sobre la manera de organizar esas reuniones.  4</w:t>
      </w:r>
      <w:r w:rsidR="00463CF5" w:rsidRPr="003760E3">
        <w:rPr>
          <w:lang w:val="es-ES_tradnl"/>
        </w:rPr>
        <w:t xml:space="preserve">.  Pedir a la Asamblea General </w:t>
      </w:r>
      <w:r w:rsidRPr="003760E3">
        <w:rPr>
          <w:lang w:val="es-ES_tradnl"/>
        </w:rPr>
        <w:t xml:space="preserve">y al PBC que asignaran un presupuesto suficiente para la ejecución de ese programa de trabajo </w:t>
      </w:r>
      <w:r w:rsidR="008423FF" w:rsidRPr="003760E3">
        <w:rPr>
          <w:lang w:val="es-ES_tradnl"/>
        </w:rPr>
        <w:t>en 20</w:t>
      </w:r>
      <w:r w:rsidRPr="003760E3">
        <w:rPr>
          <w:lang w:val="es-ES_tradnl"/>
        </w:rPr>
        <w:t>15.</w:t>
      </w:r>
    </w:p>
    <w:p w:rsidR="00373048" w:rsidRPr="003760E3" w:rsidRDefault="00044560" w:rsidP="00E44604">
      <w:pPr>
        <w:pStyle w:val="ONUME"/>
        <w:numPr>
          <w:ilvl w:val="0"/>
          <w:numId w:val="19"/>
        </w:numPr>
        <w:rPr>
          <w:lang w:val="es-ES_tradnl"/>
        </w:rPr>
      </w:pPr>
      <w:r w:rsidRPr="003760E3">
        <w:rPr>
          <w:lang w:val="es-ES_tradnl"/>
        </w:rPr>
        <w:lastRenderedPageBreak/>
        <w:t>La Delegación del Paraguay, haciendo uso de la palabra en nombre del Grupo de Países de América Latina y el Caribe (GRULAC), dijo que, de conformidad con su declaración de apertura, había mostrado su compromiso con la labor del CIG en la sesión de expertos y en las consultas informales.  Había presentado un programa de trabajo para</w:t>
      </w:r>
      <w:r w:rsidR="00E44604" w:rsidRPr="003760E3">
        <w:rPr>
          <w:lang w:val="es-ES_tradnl"/>
        </w:rPr>
        <w:t> </w:t>
      </w:r>
      <w:r w:rsidRPr="003760E3">
        <w:rPr>
          <w:lang w:val="es-ES_tradnl"/>
        </w:rPr>
        <w:t xml:space="preserve">2015 que se había distribuido y había sido examinado por diferentes delegaciones.  Esa propuesta también se había incluido en la labor del Amigo de la Presidencia, a quien agradecía los documentos que había proporcionado.  Dijo que su propuesta consistiría en cuatro sesiones, tres sesiones temáticas y un segmento de alto nivel </w:t>
      </w:r>
      <w:r w:rsidR="008423FF" w:rsidRPr="003760E3">
        <w:rPr>
          <w:lang w:val="es-ES_tradnl"/>
        </w:rPr>
        <w:t>en 20</w:t>
      </w:r>
      <w:r w:rsidRPr="003760E3">
        <w:rPr>
          <w:lang w:val="es-ES_tradnl"/>
        </w:rPr>
        <w:t>15 posterior a la última sesión.  Agradeció el apoyo recibido de varias delegaciones que habían apoyado la idea del segmento de alto nivel.  Asimismo, había propuesto temas de discusión específicos, que reflejaban los debates que se llevaban a cabo durante la sesión de expertos, que también fueron considerados en las propuestas del Amigo de la Presidencia.  El objetivo principal de la propuesta consistía en avanzar las negociaciones basadas en textos a fin de que en una futura conferencia diplomática se adoptaran instrumentos internacionales que aseguraran la protección jurídica efectiva de los CC.TT., las ECT y los RR.GG.   Por ese motivo había remitid</w:t>
      </w:r>
      <w:r w:rsidR="00463CF5" w:rsidRPr="003760E3">
        <w:rPr>
          <w:lang w:val="es-ES_tradnl"/>
        </w:rPr>
        <w:t xml:space="preserve">o la propuesta a la Secretaría </w:t>
      </w:r>
      <w:r w:rsidRPr="003760E3">
        <w:rPr>
          <w:lang w:val="es-ES_tradnl"/>
        </w:rPr>
        <w:t>y deseaba que formara parte de las futuras discusi</w:t>
      </w:r>
      <w:r w:rsidR="00463CF5" w:rsidRPr="003760E3">
        <w:rPr>
          <w:lang w:val="es-ES_tradnl"/>
        </w:rPr>
        <w:t xml:space="preserve">ones.  También hizo referencia </w:t>
      </w:r>
      <w:r w:rsidRPr="003760E3">
        <w:rPr>
          <w:lang w:val="es-ES_tradnl"/>
        </w:rPr>
        <w:t xml:space="preserve">a la propuesta de la Delegación de Suiza y otras sobre el Fondo de Contribuciones Voluntarias, que había considerado y sobre la que haría el seguimiento adecuado en el marco del PBC.  Asimismo, agradeció el apoyo de la Secretaría y los facilitadores.  [Nota de la Secretaría: </w:t>
      </w:r>
      <w:r w:rsidR="00E44604" w:rsidRPr="003760E3">
        <w:rPr>
          <w:lang w:val="es-ES_tradnl"/>
        </w:rPr>
        <w:t xml:space="preserve"> </w:t>
      </w:r>
      <w:r w:rsidRPr="003760E3">
        <w:rPr>
          <w:lang w:val="es-ES_tradnl"/>
        </w:rPr>
        <w:t>a continuación figura la declaración escrita recibida de la Delegación del Paraguay en nombre del GRULAC]:</w:t>
      </w:r>
    </w:p>
    <w:p w:rsidR="00044560" w:rsidRPr="003760E3" w:rsidRDefault="00044560" w:rsidP="000445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es-ES_tradnl"/>
        </w:rPr>
      </w:pPr>
      <w:r w:rsidRPr="003760E3">
        <w:rPr>
          <w:b/>
          <w:lang w:val="es-ES_tradnl"/>
        </w:rPr>
        <w:t xml:space="preserve">PROPUESTA DEL GRULAC </w:t>
      </w:r>
    </w:p>
    <w:p w:rsidR="00044560" w:rsidRPr="003760E3" w:rsidRDefault="00044560" w:rsidP="000445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es-ES_tradnl"/>
        </w:rPr>
      </w:pPr>
    </w:p>
    <w:p w:rsidR="00044560" w:rsidRPr="003760E3" w:rsidRDefault="00044560" w:rsidP="000445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es-ES_tradnl"/>
        </w:rPr>
      </w:pPr>
      <w:r w:rsidRPr="003760E3">
        <w:rPr>
          <w:b/>
          <w:lang w:val="es-ES_tradnl"/>
        </w:rPr>
        <w:t>PROGRAMA DE TRABAJO DEL CIG PARA 2015</w:t>
      </w:r>
    </w:p>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eastAsia="ArialMT" w:cs="ArialMT"/>
          <w:b/>
          <w:lang w:val="es-ES_tradn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6073"/>
      </w:tblGrid>
      <w:tr w:rsidR="003760E3" w:rsidRPr="003760E3" w:rsidTr="00BE5342">
        <w:tc>
          <w:tcPr>
            <w:tcW w:w="2070" w:type="dxa"/>
            <w:shd w:val="clear" w:color="auto" w:fill="auto"/>
          </w:tcPr>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lang w:val="es-ES_tradnl"/>
              </w:rPr>
            </w:pPr>
            <w:r w:rsidRPr="003760E3">
              <w:rPr>
                <w:b/>
                <w:lang w:val="es-ES_tradnl"/>
              </w:rPr>
              <w:t>Fechas tentativas</w:t>
            </w:r>
          </w:p>
        </w:tc>
        <w:tc>
          <w:tcPr>
            <w:tcW w:w="6313" w:type="dxa"/>
            <w:shd w:val="clear" w:color="auto" w:fill="auto"/>
          </w:tcPr>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lang w:val="es-ES_tradnl"/>
              </w:rPr>
            </w:pPr>
            <w:r w:rsidRPr="003760E3">
              <w:rPr>
                <w:b/>
                <w:lang w:val="es-ES_tradnl"/>
              </w:rPr>
              <w:t>Actividad</w:t>
            </w:r>
          </w:p>
        </w:tc>
      </w:tr>
      <w:tr w:rsidR="003760E3" w:rsidRPr="003760E3" w:rsidTr="00BE5342">
        <w:tc>
          <w:tcPr>
            <w:tcW w:w="2070" w:type="dxa"/>
            <w:shd w:val="clear" w:color="auto" w:fill="auto"/>
          </w:tcPr>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lang w:val="es-ES_tradnl"/>
              </w:rPr>
            </w:pPr>
            <w:r w:rsidRPr="003760E3">
              <w:rPr>
                <w:b/>
                <w:lang w:val="es-ES_tradnl"/>
              </w:rPr>
              <w:t xml:space="preserve">Febrero </w:t>
            </w:r>
            <w:r w:rsidR="008423FF" w:rsidRPr="003760E3">
              <w:rPr>
                <w:b/>
                <w:lang w:val="es-ES_tradnl"/>
              </w:rPr>
              <w:t>de 20</w:t>
            </w:r>
            <w:r w:rsidRPr="003760E3">
              <w:rPr>
                <w:b/>
                <w:lang w:val="es-ES_tradnl"/>
              </w:rPr>
              <w:t>15</w:t>
            </w:r>
          </w:p>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lang w:val="es-ES_tradnl"/>
              </w:rPr>
            </w:pPr>
            <w:r w:rsidRPr="003760E3">
              <w:rPr>
                <w:b/>
                <w:lang w:val="es-ES_tradnl"/>
              </w:rPr>
              <w:t>(5 días)</w:t>
            </w:r>
          </w:p>
        </w:tc>
        <w:tc>
          <w:tcPr>
            <w:tcW w:w="6313" w:type="dxa"/>
            <w:shd w:val="clear" w:color="auto" w:fill="auto"/>
          </w:tcPr>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Helvetica" w:cs="Helvetica"/>
                <w:b/>
                <w:lang w:val="es-ES_tradnl"/>
              </w:rPr>
            </w:pPr>
            <w:r w:rsidRPr="003760E3">
              <w:rPr>
                <w:b/>
                <w:lang w:val="es-ES_tradnl"/>
              </w:rPr>
              <w:t>29ª sesión del CIG:  RR.GG.</w:t>
            </w:r>
          </w:p>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ArialMT" w:cs="ArialMT"/>
                <w:lang w:val="es-ES_tradnl"/>
              </w:rPr>
            </w:pPr>
            <w:r w:rsidRPr="003760E3">
              <w:rPr>
                <w:lang w:val="es-ES_tradnl"/>
              </w:rPr>
              <w:t>Negociaciones basadas en textos sobre los RR.GG.,  centrándose en la consideración de distintas opciones para un proyecto de texto jurídico.</w:t>
            </w:r>
          </w:p>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lang w:val="es-ES_tradnl"/>
              </w:rPr>
            </w:pPr>
            <w:r w:rsidRPr="003760E3">
              <w:rPr>
                <w:lang w:val="es-ES_tradnl"/>
              </w:rPr>
              <w:t xml:space="preserve">Duración: </w:t>
            </w:r>
            <w:r w:rsidR="003D0125" w:rsidRPr="003760E3">
              <w:rPr>
                <w:lang w:val="es-ES_tradnl"/>
              </w:rPr>
              <w:t xml:space="preserve"> </w:t>
            </w:r>
            <w:r w:rsidRPr="003760E3">
              <w:rPr>
                <w:lang w:val="es-ES_tradnl"/>
              </w:rPr>
              <w:t>5 días.</w:t>
            </w:r>
          </w:p>
        </w:tc>
      </w:tr>
      <w:tr w:rsidR="003760E3" w:rsidRPr="003760E3" w:rsidTr="00BE5342">
        <w:tc>
          <w:tcPr>
            <w:tcW w:w="2070" w:type="dxa"/>
            <w:shd w:val="clear" w:color="auto" w:fill="auto"/>
          </w:tcPr>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lang w:val="es-ES_tradnl"/>
              </w:rPr>
            </w:pPr>
            <w:r w:rsidRPr="003760E3">
              <w:rPr>
                <w:b/>
                <w:lang w:val="es-ES_tradnl"/>
              </w:rPr>
              <w:t xml:space="preserve">Abril </w:t>
            </w:r>
            <w:r w:rsidR="008423FF" w:rsidRPr="003760E3">
              <w:rPr>
                <w:b/>
                <w:lang w:val="es-ES_tradnl"/>
              </w:rPr>
              <w:t>de 20</w:t>
            </w:r>
            <w:r w:rsidRPr="003760E3">
              <w:rPr>
                <w:b/>
                <w:lang w:val="es-ES_tradnl"/>
              </w:rPr>
              <w:t>15</w:t>
            </w:r>
          </w:p>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lang w:val="es-ES_tradnl"/>
              </w:rPr>
            </w:pPr>
            <w:r w:rsidRPr="003760E3">
              <w:rPr>
                <w:rFonts w:ascii="ArialMT" w:hAnsi="ArialMT"/>
                <w:b/>
                <w:lang w:val="es-ES_tradnl"/>
              </w:rPr>
              <w:t>(5 días)</w:t>
            </w:r>
          </w:p>
        </w:tc>
        <w:tc>
          <w:tcPr>
            <w:tcW w:w="6313" w:type="dxa"/>
            <w:shd w:val="clear" w:color="auto" w:fill="auto"/>
          </w:tcPr>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Helvetica" w:cs="Helvetica"/>
                <w:b/>
                <w:szCs w:val="22"/>
                <w:lang w:val="es-ES_tradnl"/>
              </w:rPr>
            </w:pPr>
            <w:r w:rsidRPr="003760E3">
              <w:rPr>
                <w:b/>
                <w:lang w:val="es-ES_tradnl"/>
              </w:rPr>
              <w:t>30ª sesión del CIG:  CC.TT</w:t>
            </w:r>
          </w:p>
          <w:p w:rsidR="00044560" w:rsidRPr="003760E3" w:rsidRDefault="00044560" w:rsidP="00A523AC">
            <w:pPr>
              <w:pStyle w:val="Default"/>
              <w:numPr>
                <w:ilvl w:val="0"/>
                <w:numId w:val="33"/>
              </w:numPr>
              <w:autoSpaceDN/>
              <w:adjustRightInd/>
              <w:spacing w:before="120" w:after="120"/>
              <w:ind w:left="0" w:firstLine="0"/>
              <w:rPr>
                <w:rFonts w:ascii="ArialMT" w:eastAsia="ArialMT" w:hAnsi="ArialMT" w:cs="ArialMT"/>
                <w:color w:val="auto"/>
                <w:sz w:val="22"/>
                <w:szCs w:val="22"/>
                <w:lang w:val="es-ES_tradnl"/>
              </w:rPr>
            </w:pPr>
            <w:r w:rsidRPr="003760E3">
              <w:rPr>
                <w:rFonts w:ascii="ArialMT" w:hAnsi="ArialMT"/>
                <w:color w:val="auto"/>
                <w:sz w:val="22"/>
                <w:lang w:val="es-ES_tradnl"/>
              </w:rPr>
              <w:t>Examen de cuestiones transversales en relación con los CC.TT. y las ECT.</w:t>
            </w:r>
          </w:p>
          <w:p w:rsidR="00044560" w:rsidRPr="003760E3" w:rsidRDefault="00044560" w:rsidP="00A523AC">
            <w:pPr>
              <w:pStyle w:val="Default"/>
              <w:numPr>
                <w:ilvl w:val="0"/>
                <w:numId w:val="33"/>
              </w:numPr>
              <w:autoSpaceDN/>
              <w:adjustRightInd/>
              <w:spacing w:before="120" w:after="120"/>
              <w:ind w:left="0" w:firstLine="0"/>
              <w:rPr>
                <w:rFonts w:ascii="ArialMT" w:eastAsia="ArialMT" w:hAnsi="ArialMT" w:cs="ArialMT"/>
                <w:color w:val="auto"/>
                <w:sz w:val="22"/>
                <w:szCs w:val="22"/>
                <w:lang w:val="es-ES_tradnl"/>
              </w:rPr>
            </w:pPr>
            <w:r w:rsidRPr="003760E3">
              <w:rPr>
                <w:rFonts w:ascii="ArialMT" w:hAnsi="ArialMT"/>
                <w:color w:val="auto"/>
                <w:sz w:val="22"/>
                <w:lang w:val="es-ES_tradnl"/>
              </w:rPr>
              <w:t>CC.TT.:  Interés especial en los objetivos, los principios, los 4 artículos más importantes, a saber:  materia protegida, beneficiarios, alcance de la protección y limitaciones y excepciones:  Duración:  4 días.</w:t>
            </w:r>
          </w:p>
        </w:tc>
      </w:tr>
      <w:tr w:rsidR="003760E3" w:rsidRPr="003760E3" w:rsidTr="00BE5342">
        <w:tc>
          <w:tcPr>
            <w:tcW w:w="2070" w:type="dxa"/>
            <w:shd w:val="clear" w:color="auto" w:fill="auto"/>
          </w:tcPr>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lang w:val="es-ES_tradnl"/>
              </w:rPr>
            </w:pPr>
            <w:r w:rsidRPr="003760E3">
              <w:rPr>
                <w:rFonts w:ascii="ArialMT" w:hAnsi="ArialMT"/>
                <w:b/>
                <w:lang w:val="es-ES_tradnl"/>
              </w:rPr>
              <w:t xml:space="preserve">Mayo </w:t>
            </w:r>
            <w:r w:rsidR="008423FF" w:rsidRPr="003760E3">
              <w:rPr>
                <w:rFonts w:ascii="ArialMT" w:hAnsi="ArialMT"/>
                <w:b/>
                <w:lang w:val="es-ES_tradnl"/>
              </w:rPr>
              <w:t>de 20</w:t>
            </w:r>
            <w:r w:rsidRPr="003760E3">
              <w:rPr>
                <w:rFonts w:ascii="ArialMT" w:hAnsi="ArialMT"/>
                <w:b/>
                <w:lang w:val="es-ES_tradnl"/>
              </w:rPr>
              <w:t>15</w:t>
            </w:r>
          </w:p>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lang w:val="es-ES_tradnl"/>
              </w:rPr>
            </w:pPr>
            <w:r w:rsidRPr="003760E3">
              <w:rPr>
                <w:rFonts w:ascii="ArialMT" w:hAnsi="ArialMT"/>
                <w:b/>
                <w:lang w:val="es-ES_tradnl"/>
              </w:rPr>
              <w:t>(5 días)</w:t>
            </w:r>
          </w:p>
        </w:tc>
        <w:tc>
          <w:tcPr>
            <w:tcW w:w="6313" w:type="dxa"/>
            <w:shd w:val="clear" w:color="auto" w:fill="auto"/>
          </w:tcPr>
          <w:p w:rsidR="00044560" w:rsidRPr="003760E3" w:rsidRDefault="00044560" w:rsidP="00A523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szCs w:val="22"/>
                <w:lang w:val="es-ES_tradnl"/>
              </w:rPr>
            </w:pPr>
            <w:r w:rsidRPr="003760E3">
              <w:rPr>
                <w:rFonts w:ascii="ArialMT" w:hAnsi="ArialMT"/>
                <w:lang w:val="es-ES_tradnl"/>
              </w:rPr>
              <w:t>31ª sesión del CIG:  ECT</w:t>
            </w:r>
          </w:p>
          <w:p w:rsidR="00044560" w:rsidRPr="003760E3" w:rsidRDefault="00044560" w:rsidP="00A523AC">
            <w:pPr>
              <w:pStyle w:val="Default"/>
              <w:numPr>
                <w:ilvl w:val="0"/>
                <w:numId w:val="33"/>
              </w:numPr>
              <w:autoSpaceDN/>
              <w:adjustRightInd/>
              <w:spacing w:before="120" w:after="120"/>
              <w:ind w:left="0" w:firstLine="0"/>
              <w:rPr>
                <w:rFonts w:ascii="ArialMT" w:eastAsia="ArialMT" w:hAnsi="ArialMT" w:cs="ArialMT"/>
                <w:color w:val="auto"/>
                <w:sz w:val="22"/>
                <w:szCs w:val="22"/>
                <w:lang w:val="es-ES_tradnl"/>
              </w:rPr>
            </w:pPr>
            <w:r w:rsidRPr="003760E3">
              <w:rPr>
                <w:rFonts w:ascii="ArialMT" w:hAnsi="ArialMT"/>
                <w:color w:val="auto"/>
                <w:sz w:val="22"/>
                <w:lang w:val="es-ES_tradnl"/>
              </w:rPr>
              <w:t>Examen de cuestiones transversales en relación con los CC.TT. y las ECT.  1 día</w:t>
            </w:r>
          </w:p>
          <w:p w:rsidR="00044560" w:rsidRPr="003760E3" w:rsidRDefault="00044560" w:rsidP="00A523AC">
            <w:pPr>
              <w:pStyle w:val="Default"/>
              <w:numPr>
                <w:ilvl w:val="0"/>
                <w:numId w:val="33"/>
              </w:numPr>
              <w:autoSpaceDN/>
              <w:adjustRightInd/>
              <w:spacing w:before="120" w:after="120"/>
              <w:ind w:left="0" w:firstLine="0"/>
              <w:rPr>
                <w:rFonts w:ascii="ArialMT" w:eastAsia="ArialMT" w:hAnsi="ArialMT" w:cs="ArialMT"/>
                <w:color w:val="auto"/>
                <w:sz w:val="22"/>
                <w:szCs w:val="22"/>
                <w:lang w:val="es-ES_tradnl"/>
              </w:rPr>
            </w:pPr>
            <w:r w:rsidRPr="003760E3">
              <w:rPr>
                <w:rFonts w:ascii="ArialMT" w:hAnsi="ArialMT"/>
                <w:color w:val="auto"/>
                <w:sz w:val="22"/>
                <w:lang w:val="es-ES_tradnl"/>
              </w:rPr>
              <w:t>ECT - Interés especial en los objetivos, los principios, los 4 artículos más importantes, a saber:  materia protegida, beneficiarios, alcance de la protección y limitaciones y excepciones.  Duración:  4 días.</w:t>
            </w:r>
          </w:p>
        </w:tc>
      </w:tr>
      <w:tr w:rsidR="003760E3" w:rsidRPr="003760E3" w:rsidTr="00BE5342">
        <w:tc>
          <w:tcPr>
            <w:tcW w:w="2070" w:type="dxa"/>
            <w:shd w:val="clear" w:color="auto" w:fill="auto"/>
          </w:tcPr>
          <w:p w:rsidR="00044560" w:rsidRPr="003760E3" w:rsidRDefault="00044560" w:rsidP="00DB6A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b/>
                <w:lang w:val="es-ES_tradnl"/>
              </w:rPr>
            </w:pPr>
            <w:r w:rsidRPr="003760E3">
              <w:rPr>
                <w:b/>
                <w:lang w:val="es-ES_tradnl"/>
              </w:rPr>
              <w:lastRenderedPageBreak/>
              <w:t xml:space="preserve">Julio </w:t>
            </w:r>
            <w:r w:rsidR="008423FF" w:rsidRPr="003760E3">
              <w:rPr>
                <w:b/>
                <w:lang w:val="es-ES_tradnl"/>
              </w:rPr>
              <w:t>de 20</w:t>
            </w:r>
            <w:r w:rsidRPr="003760E3">
              <w:rPr>
                <w:b/>
                <w:lang w:val="es-ES_tradnl"/>
              </w:rPr>
              <w:t>15</w:t>
            </w:r>
          </w:p>
          <w:p w:rsidR="00044560" w:rsidRPr="003760E3" w:rsidRDefault="00044560" w:rsidP="00DB6A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lang w:val="es-ES_tradnl"/>
              </w:rPr>
            </w:pPr>
            <w:r w:rsidRPr="003760E3">
              <w:rPr>
                <w:b/>
                <w:lang w:val="es-ES_tradnl"/>
              </w:rPr>
              <w:t>(3 días)</w:t>
            </w:r>
          </w:p>
        </w:tc>
        <w:tc>
          <w:tcPr>
            <w:tcW w:w="6313" w:type="dxa"/>
            <w:shd w:val="clear" w:color="auto" w:fill="auto"/>
          </w:tcPr>
          <w:p w:rsidR="00044560" w:rsidRPr="003760E3" w:rsidRDefault="00044560" w:rsidP="00DB6A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eastAsia="Helvetica" w:cs="Helvetica"/>
                <w:b/>
                <w:lang w:val="es-ES_tradnl"/>
              </w:rPr>
            </w:pPr>
            <w:r w:rsidRPr="003760E3">
              <w:rPr>
                <w:b/>
                <w:lang w:val="es-ES_tradnl"/>
              </w:rPr>
              <w:t>32ª sesión del CIG:  Sesión dedicada a las cuestiones transversales/Balance</w:t>
            </w:r>
          </w:p>
          <w:p w:rsidR="00044560" w:rsidRPr="003760E3" w:rsidRDefault="00044560" w:rsidP="00DB6AC5">
            <w:pPr>
              <w:pStyle w:val="Default"/>
              <w:numPr>
                <w:ilvl w:val="0"/>
                <w:numId w:val="33"/>
              </w:numPr>
              <w:spacing w:before="120" w:after="120"/>
              <w:rPr>
                <w:rFonts w:eastAsia="ArialMT" w:cs="ArialMT"/>
                <w:color w:val="auto"/>
                <w:sz w:val="22"/>
                <w:szCs w:val="22"/>
                <w:lang w:val="es-ES_tradnl"/>
              </w:rPr>
            </w:pPr>
            <w:r w:rsidRPr="003760E3">
              <w:rPr>
                <w:rFonts w:ascii="ArialMT" w:hAnsi="ArialMT"/>
                <w:color w:val="auto"/>
                <w:sz w:val="22"/>
                <w:lang w:val="es-ES_tradnl"/>
              </w:rPr>
              <w:t>Sesión</w:t>
            </w:r>
            <w:r w:rsidRPr="003760E3">
              <w:rPr>
                <w:color w:val="auto"/>
                <w:sz w:val="22"/>
                <w:lang w:val="es-ES_tradnl"/>
              </w:rPr>
              <w:t xml:space="preserve"> sobre cuestiones transversales en relación con los RR.GG., los CC.TT. y las ECT. </w:t>
            </w:r>
          </w:p>
          <w:p w:rsidR="00044560" w:rsidRPr="003760E3" w:rsidRDefault="00044560" w:rsidP="00DB6AC5">
            <w:pPr>
              <w:pStyle w:val="Default"/>
              <w:numPr>
                <w:ilvl w:val="0"/>
                <w:numId w:val="33"/>
              </w:numPr>
              <w:spacing w:before="120" w:after="120"/>
              <w:rPr>
                <w:rFonts w:eastAsia="ArialMT" w:cs="ArialMT"/>
                <w:color w:val="auto"/>
                <w:sz w:val="22"/>
                <w:szCs w:val="22"/>
                <w:lang w:val="es-ES_tradnl"/>
              </w:rPr>
            </w:pPr>
            <w:r w:rsidRPr="003760E3">
              <w:rPr>
                <w:rFonts w:ascii="ArialMT" w:hAnsi="ArialMT"/>
                <w:color w:val="auto"/>
                <w:sz w:val="22"/>
                <w:lang w:val="es-ES_tradnl"/>
              </w:rPr>
              <w:t>Reunión</w:t>
            </w:r>
            <w:r w:rsidRPr="003760E3">
              <w:rPr>
                <w:color w:val="auto"/>
                <w:sz w:val="22"/>
                <w:lang w:val="es-ES_tradnl"/>
              </w:rPr>
              <w:t xml:space="preserve"> de embajadores / altos funcionarios de las capitales para intercambiar puntos de vista en cuestiones clave de política relacionadas con las negociacio</w:t>
            </w:r>
            <w:r w:rsidR="00463CF5" w:rsidRPr="003760E3">
              <w:rPr>
                <w:color w:val="auto"/>
                <w:sz w:val="22"/>
                <w:lang w:val="es-ES_tradnl"/>
              </w:rPr>
              <w:t xml:space="preserve">nes sobre RR.GG., CC.TT. y ECT </w:t>
            </w:r>
            <w:r w:rsidRPr="003760E3">
              <w:rPr>
                <w:color w:val="auto"/>
                <w:sz w:val="22"/>
                <w:lang w:val="es-ES_tradnl"/>
              </w:rPr>
              <w:t>y fundamentar y orientar mejor los procesos.  Duración:  medio día.</w:t>
            </w:r>
          </w:p>
          <w:p w:rsidR="00044560" w:rsidRPr="003760E3" w:rsidRDefault="00044560" w:rsidP="00DB6AC5">
            <w:pPr>
              <w:pStyle w:val="Default"/>
              <w:numPr>
                <w:ilvl w:val="0"/>
                <w:numId w:val="33"/>
              </w:numPr>
              <w:spacing w:before="120" w:after="120"/>
              <w:rPr>
                <w:rFonts w:eastAsia="ArialMT" w:cs="ArialMT"/>
                <w:color w:val="auto"/>
                <w:sz w:val="22"/>
                <w:szCs w:val="22"/>
                <w:lang w:val="es-ES_tradnl"/>
              </w:rPr>
            </w:pPr>
            <w:r w:rsidRPr="003760E3">
              <w:rPr>
                <w:color w:val="auto"/>
                <w:sz w:val="22"/>
                <w:lang w:val="es-ES_tradnl"/>
              </w:rPr>
              <w:t xml:space="preserve">Balance de los progresos y recomendación a la Asamblea General. </w:t>
            </w:r>
          </w:p>
          <w:p w:rsidR="00044560" w:rsidRPr="003760E3" w:rsidRDefault="00044560" w:rsidP="00DB6A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lang w:val="es-ES_tradnl"/>
              </w:rPr>
            </w:pPr>
            <w:r w:rsidRPr="003760E3">
              <w:rPr>
                <w:rFonts w:ascii="ArialMT" w:hAnsi="ArialMT"/>
                <w:lang w:val="es-ES_tradnl"/>
              </w:rPr>
              <w:t>Duración:  3 días.</w:t>
            </w:r>
          </w:p>
        </w:tc>
      </w:tr>
      <w:tr w:rsidR="003760E3" w:rsidRPr="003760E3" w:rsidTr="00BE5342">
        <w:tc>
          <w:tcPr>
            <w:tcW w:w="2070" w:type="dxa"/>
            <w:shd w:val="clear" w:color="auto" w:fill="auto"/>
          </w:tcPr>
          <w:p w:rsidR="00044560" w:rsidRPr="003760E3" w:rsidRDefault="00044560" w:rsidP="00DB6A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b/>
                <w:lang w:val="es-ES_tradnl"/>
              </w:rPr>
            </w:pPr>
            <w:r w:rsidRPr="003760E3">
              <w:rPr>
                <w:b/>
                <w:lang w:val="es-ES_tradnl"/>
              </w:rPr>
              <w:t xml:space="preserve">Septiembre </w:t>
            </w:r>
            <w:r w:rsidR="008423FF" w:rsidRPr="003760E3">
              <w:rPr>
                <w:b/>
                <w:lang w:val="es-ES_tradnl"/>
              </w:rPr>
              <w:t>de 20</w:t>
            </w:r>
            <w:r w:rsidRPr="003760E3">
              <w:rPr>
                <w:b/>
                <w:lang w:val="es-ES_tradnl"/>
              </w:rPr>
              <w:t>15</w:t>
            </w:r>
          </w:p>
        </w:tc>
        <w:tc>
          <w:tcPr>
            <w:tcW w:w="6313" w:type="dxa"/>
            <w:shd w:val="clear" w:color="auto" w:fill="auto"/>
          </w:tcPr>
          <w:p w:rsidR="00044560" w:rsidRPr="003760E3" w:rsidRDefault="00044560" w:rsidP="00DB6AC5">
            <w:pPr>
              <w:pStyle w:val="Contenidodelatabla"/>
              <w:widowControl/>
              <w:suppressLineNumbers w:val="0"/>
              <w:suppressAutoHyphens w:val="0"/>
              <w:autoSpaceDE w:val="0"/>
              <w:spacing w:before="120" w:after="120"/>
              <w:rPr>
                <w:rFonts w:ascii="Arial" w:hAnsi="Arial"/>
                <w:sz w:val="22"/>
                <w:szCs w:val="22"/>
                <w:lang w:val="es-ES_tradnl"/>
              </w:rPr>
            </w:pPr>
            <w:r w:rsidRPr="003760E3">
              <w:rPr>
                <w:rFonts w:ascii="Arial" w:hAnsi="Arial"/>
                <w:sz w:val="22"/>
                <w:lang w:val="es-ES_tradnl"/>
              </w:rPr>
              <w:t>Asamblea General de la OMPI</w:t>
            </w:r>
          </w:p>
          <w:p w:rsidR="00044560" w:rsidRPr="003760E3" w:rsidRDefault="00044560" w:rsidP="00DB6A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after="120"/>
              <w:rPr>
                <w:rFonts w:ascii="ArialMT" w:eastAsia="ArialMT" w:hAnsi="ArialMT" w:cs="ArialMT"/>
                <w:lang w:val="es-ES_tradnl"/>
              </w:rPr>
            </w:pPr>
            <w:r w:rsidRPr="003760E3">
              <w:rPr>
                <w:rFonts w:ascii="ArialMT" w:hAnsi="ArialMT"/>
                <w:lang w:val="es-ES_tradnl"/>
              </w:rPr>
              <w:t xml:space="preserve">Con objeto de finalizar los textos en el curso del bienio, la Asamblea General </w:t>
            </w:r>
            <w:r w:rsidR="008423FF" w:rsidRPr="003760E3">
              <w:rPr>
                <w:rFonts w:ascii="ArialMT" w:hAnsi="ArialMT"/>
                <w:lang w:val="es-ES_tradnl"/>
              </w:rPr>
              <w:t>de 20</w:t>
            </w:r>
            <w:r w:rsidRPr="003760E3">
              <w:rPr>
                <w:rFonts w:ascii="ArialMT" w:hAnsi="ArialMT"/>
                <w:lang w:val="es-ES_tradnl"/>
              </w:rPr>
              <w:t>15 hará balance y examen de los textos y los avances logrados, decidirá sobre la convocación de una conferencia diplomática y estudiará la necesidad de celebrar reuniones adicionales tomando en consideración el proceso presupuestario.</w:t>
            </w:r>
          </w:p>
        </w:tc>
      </w:tr>
    </w:tbl>
    <w:p w:rsidR="00373048" w:rsidRPr="003760E3" w:rsidRDefault="00373048" w:rsidP="00373048">
      <w:pPr>
        <w:ind w:left="1124"/>
        <w:rPr>
          <w:lang w:val="es-ES_tradnl"/>
        </w:rPr>
      </w:pPr>
    </w:p>
    <w:p w:rsidR="00373048" w:rsidRPr="003760E3" w:rsidRDefault="00044560" w:rsidP="00E44604">
      <w:pPr>
        <w:pStyle w:val="ONUME"/>
        <w:numPr>
          <w:ilvl w:val="0"/>
          <w:numId w:val="19"/>
        </w:numPr>
        <w:rPr>
          <w:szCs w:val="22"/>
          <w:lang w:val="es-ES_tradnl"/>
        </w:rPr>
      </w:pPr>
      <w:r w:rsidRPr="003760E3">
        <w:rPr>
          <w:lang w:val="es-ES_tradnl"/>
        </w:rPr>
        <w:t>La Delegación de la República Checa, haciendo uso de la palabra en nombre del Grupo de Estados de Europa Central y el Báltico, dio las gracias al Presidente y a los Vicepresidentes y al Amigo de la Presidencia por orientar al CIG a lo largo del proceso informal y las deliberaciones en esa sesión plenaria, especialmente sobre el punto</w:t>
      </w:r>
      <w:r w:rsidR="00E44604" w:rsidRPr="003760E3">
        <w:rPr>
          <w:lang w:val="es-ES_tradnl"/>
        </w:rPr>
        <w:t> </w:t>
      </w:r>
      <w:r w:rsidRPr="003760E3">
        <w:rPr>
          <w:lang w:val="es-ES_tradnl"/>
        </w:rPr>
        <w:t xml:space="preserve">6 del orden del día.  Dijo que había participado de buena fe y había formulado sugerencias, concretas o menos concretas, durante el proceso informal con miras a hallar el consenso sobre las recomendaciones.  Lamentablemente, eso no había sido posible.  La Delegación dijo que se reservaba el derecho a presentar propuestas, incluso en el período previo a la Asamblea General </w:t>
      </w:r>
      <w:r w:rsidR="008423FF" w:rsidRPr="003760E3">
        <w:rPr>
          <w:lang w:val="es-ES_tradnl"/>
        </w:rPr>
        <w:t>de 20</w:t>
      </w:r>
      <w:r w:rsidRPr="003760E3">
        <w:rPr>
          <w:lang w:val="es-ES_tradnl"/>
        </w:rPr>
        <w:t>14 y durante las deliberaciones de dicha Asamblea.</w:t>
      </w:r>
    </w:p>
    <w:p w:rsidR="00373048" w:rsidRPr="003760E3" w:rsidRDefault="00044560" w:rsidP="00373048">
      <w:pPr>
        <w:pStyle w:val="ONUME"/>
        <w:numPr>
          <w:ilvl w:val="0"/>
          <w:numId w:val="19"/>
        </w:numPr>
        <w:rPr>
          <w:szCs w:val="22"/>
          <w:lang w:val="es-ES_tradnl"/>
        </w:rPr>
      </w:pPr>
      <w:r w:rsidRPr="003760E3">
        <w:rPr>
          <w:lang w:val="es-ES_tradnl"/>
        </w:rPr>
        <w:t>La Delegación de China agradeció al Amigo de la Presidencia su liderazgo y sus esfuerzos al dirigir las consultas.  La Delegación dijo que otorgaba gran importancia al proceso de debate y en esa sesión, el CIG no había logrado el consenso sobre las recomendaciones y el programa de trabajo futuro.  La Delegación estaba muy decepcionada.  Confiaba en que todas las partes mostraran flexibilidad y avanzaran en algunos temas sustantivos.  En cuanto al programa de trabajo y la conferencia diplomática, confiaba en que tras esa sesión y antes de la siguiente Asamblea General hubiera debates y que se avanzara al respecto.  Por último, la Delegación se reservaba el derecho a formular comentarios o nuevas recomendaciones en la siguiente sesión.</w:t>
      </w:r>
    </w:p>
    <w:p w:rsidR="00373048" w:rsidRPr="003760E3" w:rsidRDefault="00044560" w:rsidP="00E44604">
      <w:pPr>
        <w:pStyle w:val="ONUME"/>
        <w:numPr>
          <w:ilvl w:val="0"/>
          <w:numId w:val="19"/>
        </w:numPr>
        <w:rPr>
          <w:szCs w:val="22"/>
          <w:lang w:val="es-ES_tradnl"/>
        </w:rPr>
      </w:pPr>
      <w:r w:rsidRPr="003760E3">
        <w:rPr>
          <w:lang w:val="es-ES_tradnl"/>
        </w:rPr>
        <w:t>La Delegación de la Unión Europea, haciendo uso de la palabra en nombre de la UE y sus Estados miembros, agradeció al Amigo de la Presidencia toda la labor llevada a cabo en el marco de este punto.  Dijo que seguía comprometida a tomar parte constructivamente en los debates que tendrían lugar en la Asamblea General y lamentaba que, a pesar de su participación constructiva y flexible en esa sesión, el CIG no hubiera podido llegar a un acuerdo sobre una recomendación.  La Delegación expuso sus recomendaciones sobre el programa de trabajo futuro y la convocación de una conferencia diplomática.  En cuanto al programa de trabajo, era partidaria de disponer de 15</w:t>
      </w:r>
      <w:r w:rsidR="00E44604" w:rsidRPr="003760E3">
        <w:rPr>
          <w:lang w:val="es-ES_tradnl"/>
        </w:rPr>
        <w:t> </w:t>
      </w:r>
      <w:r w:rsidRPr="003760E3">
        <w:rPr>
          <w:lang w:val="es-ES_tradnl"/>
        </w:rPr>
        <w:t xml:space="preserve">días de reuniones </w:t>
      </w:r>
      <w:r w:rsidR="008423FF" w:rsidRPr="003760E3">
        <w:rPr>
          <w:lang w:val="es-ES_tradnl"/>
        </w:rPr>
        <w:t>en 20</w:t>
      </w:r>
      <w:r w:rsidRPr="003760E3">
        <w:rPr>
          <w:lang w:val="es-ES_tradnl"/>
        </w:rPr>
        <w:t>15.  Esos días se asignarí</w:t>
      </w:r>
      <w:r w:rsidR="00E44604" w:rsidRPr="003760E3">
        <w:rPr>
          <w:lang w:val="es-ES_tradnl"/>
        </w:rPr>
        <w:t>an de la manera siguiente:  29ª </w:t>
      </w:r>
      <w:r w:rsidRPr="003760E3">
        <w:rPr>
          <w:lang w:val="es-ES_tradnl"/>
        </w:rPr>
        <w:t xml:space="preserve">sesión del CIG:  ocho días dedicados a los </w:t>
      </w:r>
      <w:r w:rsidRPr="003760E3">
        <w:rPr>
          <w:lang w:val="es-ES_tradnl"/>
        </w:rPr>
        <w:lastRenderedPageBreak/>
        <w:t>CC.TT. y a las ECT, que tendrían lugar de manera consecutiva, sin sesiones de debate de cuestiones transversales.  30ª</w:t>
      </w:r>
      <w:r w:rsidR="00E44604" w:rsidRPr="003760E3">
        <w:rPr>
          <w:lang w:val="es-ES_tradnl"/>
        </w:rPr>
        <w:t> </w:t>
      </w:r>
      <w:r w:rsidRPr="003760E3">
        <w:rPr>
          <w:lang w:val="es-ES_tradnl"/>
        </w:rPr>
        <w:t>sesión del CIG:  cuatro días dedicados a los recursos genéticos.  31ª</w:t>
      </w:r>
      <w:r w:rsidR="00E44604" w:rsidRPr="003760E3">
        <w:rPr>
          <w:lang w:val="es-ES_tradnl"/>
        </w:rPr>
        <w:t> </w:t>
      </w:r>
      <w:r w:rsidRPr="003760E3">
        <w:rPr>
          <w:lang w:val="es-ES_tradnl"/>
        </w:rPr>
        <w:t xml:space="preserve">sesión del CIG:  tres días, dos de los cuales estarían dedicados a cuestiones transversales y otro reservado a hacer balance.  La Delegación no era partidaria del concepto de reunión de altos funcionarios/alto nivel.  En cuanto a los métodos de trabajo, se debería seguir usando un enfoque basado en datos extraídos de las experiencias nacionales.  Además, el CIG tenía que evitar una definición excesivamente normativa del orden del día a fin de lograr el consenso en la Asamblea General.  Con respecto al mandato, la Delegación coincidía con la posición expresada en la declaración de la Delegación del Japón en nombre del </w:t>
      </w:r>
      <w:r w:rsidR="00E44604" w:rsidRPr="003760E3">
        <w:rPr>
          <w:lang w:val="es-ES_tradnl"/>
        </w:rPr>
        <w:t>Grupo B</w:t>
      </w:r>
      <w:r w:rsidRPr="003760E3">
        <w:rPr>
          <w:lang w:val="es-ES_tradnl"/>
        </w:rPr>
        <w:t>.  Los debates del presente año habían resultado fructíferos sin lugar a dudas y se habían logrado algunos avances satisfactorios.  Sin embargo, quedaban varias cuestiones fundamentales por resolver en todos los textos antes de lograr una perspectiva completamente estabilizada.  Por último, se reservaba el derecho a revisar o perfeccionar su posición antes de la Asamblea General.</w:t>
      </w:r>
    </w:p>
    <w:p w:rsidR="00373048" w:rsidRPr="003760E3" w:rsidRDefault="00044560" w:rsidP="00E44604">
      <w:pPr>
        <w:pStyle w:val="ONUME"/>
        <w:numPr>
          <w:ilvl w:val="0"/>
          <w:numId w:val="19"/>
        </w:numPr>
        <w:rPr>
          <w:szCs w:val="22"/>
          <w:lang w:val="es-ES_tradnl"/>
        </w:rPr>
      </w:pPr>
      <w:r w:rsidRPr="003760E3">
        <w:rPr>
          <w:lang w:val="es-ES_tradnl"/>
        </w:rPr>
        <w:t>La Delegación de Ghana agradeció al Presidente y a la Secretaría el haber dirigido la labor de la 28ª</w:t>
      </w:r>
      <w:r w:rsidR="00E44604" w:rsidRPr="003760E3">
        <w:rPr>
          <w:lang w:val="es-ES_tradnl"/>
        </w:rPr>
        <w:t> </w:t>
      </w:r>
      <w:r w:rsidRPr="003760E3">
        <w:rPr>
          <w:lang w:val="es-ES_tradnl"/>
        </w:rPr>
        <w:t xml:space="preserve">sesión del CIG.  A pesar de que lamentaba que no se hubiera logrado el consenso sobre la recomendación a la Asamblea General, tomaba nota con agrado de que se habían logrado avances importantes y a su juicio los textos actuales sobre CC.TT. ECT y RR.GG. estaban suficientemente maduros para que se consideraran prontamente antes de la convocación de una conferencia diplomática </w:t>
      </w:r>
      <w:r w:rsidR="008423FF" w:rsidRPr="003760E3">
        <w:rPr>
          <w:lang w:val="es-ES_tradnl"/>
        </w:rPr>
        <w:t>en 20</w:t>
      </w:r>
      <w:r w:rsidRPr="003760E3">
        <w:rPr>
          <w:lang w:val="es-ES_tradnl"/>
        </w:rPr>
        <w:t>15.  La Delegación hizo suya la declaración de la Delegación de Kenya, en nombre del Grupo Africano.</w:t>
      </w:r>
    </w:p>
    <w:p w:rsidR="00373048" w:rsidRPr="003760E3" w:rsidRDefault="00044560" w:rsidP="00E44604">
      <w:pPr>
        <w:pStyle w:val="ONUME"/>
        <w:numPr>
          <w:ilvl w:val="0"/>
          <w:numId w:val="19"/>
        </w:numPr>
        <w:rPr>
          <w:lang w:val="es-ES_tradnl"/>
        </w:rPr>
      </w:pPr>
      <w:r w:rsidRPr="003760E3">
        <w:rPr>
          <w:lang w:val="es-ES_tradnl"/>
        </w:rPr>
        <w:t>La Delegación de los Estados Unidos de América agradeció al Presidente su ardua labor y liderazgo, no solamente durante los tres últimos días de la 28ª</w:t>
      </w:r>
      <w:r w:rsidR="00E44604" w:rsidRPr="003760E3">
        <w:rPr>
          <w:lang w:val="es-ES_tradnl"/>
        </w:rPr>
        <w:t> </w:t>
      </w:r>
      <w:r w:rsidRPr="003760E3">
        <w:rPr>
          <w:lang w:val="es-ES_tradnl"/>
        </w:rPr>
        <w:t xml:space="preserve">sesión del CIG, sino también durante los tres últimos años.  Asimismo, reconoció el profesionalismo y los esfuerzos de los facilitadores.  La Delegación seguía comprometida con el proceso y confiaba en que todas las delegaciones continuaran compartiendo activamente las experiencias y contribuyendo y considerando opciones para acercar al CIG a un entendimiento común de los objetivos de política y los principios fundamentales de su labor.  Entre estos figuraba la concesión </w:t>
      </w:r>
      <w:r w:rsidR="003A2F2C" w:rsidRPr="003760E3">
        <w:rPr>
          <w:lang w:val="es-ES_tradnl"/>
        </w:rPr>
        <w:t xml:space="preserve">errónea </w:t>
      </w:r>
      <w:r w:rsidRPr="003760E3">
        <w:rPr>
          <w:lang w:val="es-ES_tradnl"/>
        </w:rPr>
        <w:t>de patentes.  La Delegación había distribuido un proyecto de plan de trabajo el primer día de la 28ª</w:t>
      </w:r>
      <w:r w:rsidR="00E44604" w:rsidRPr="003760E3">
        <w:rPr>
          <w:lang w:val="es-ES_tradnl"/>
        </w:rPr>
        <w:t> </w:t>
      </w:r>
      <w:r w:rsidRPr="003760E3">
        <w:rPr>
          <w:lang w:val="es-ES_tradnl"/>
        </w:rPr>
        <w:t>sesión del CIG, que deseaba que constara en el informe [Nota de la Secretaría:  a continuación figura la propuesta recibida de la Delegación de los Estados Unidos de América]:</w:t>
      </w:r>
    </w:p>
    <w:p w:rsidR="00184B59" w:rsidRPr="003760E3" w:rsidRDefault="00184B59" w:rsidP="00184B59">
      <w:pPr>
        <w:ind w:left="567"/>
        <w:jc w:val="center"/>
        <w:rPr>
          <w:b/>
          <w:lang w:val="es-ES_tradnl"/>
        </w:rPr>
      </w:pPr>
      <w:r w:rsidRPr="003760E3">
        <w:rPr>
          <w:b/>
          <w:lang w:val="es-ES_tradnl"/>
        </w:rPr>
        <w:t>Propuesta de los Estados Unidos de América</w:t>
      </w:r>
    </w:p>
    <w:p w:rsidR="00184B59" w:rsidRPr="003760E3" w:rsidRDefault="00184B59" w:rsidP="00184B59">
      <w:pPr>
        <w:tabs>
          <w:tab w:val="left" w:pos="2970"/>
        </w:tabs>
        <w:ind w:left="567"/>
        <w:jc w:val="center"/>
        <w:rPr>
          <w:b/>
          <w:lang w:val="es-ES_tradnl"/>
        </w:rPr>
      </w:pPr>
    </w:p>
    <w:p w:rsidR="00184B59" w:rsidRPr="003760E3" w:rsidRDefault="00184B59" w:rsidP="00184B59">
      <w:pPr>
        <w:ind w:left="567"/>
        <w:jc w:val="center"/>
        <w:rPr>
          <w:b/>
          <w:lang w:val="es-ES_tradnl"/>
        </w:rPr>
      </w:pPr>
      <w:r w:rsidRPr="003760E3">
        <w:rPr>
          <w:b/>
          <w:lang w:val="es-ES_tradnl"/>
        </w:rPr>
        <w:t>Plan de trabajo del CIG para 2015</w:t>
      </w:r>
    </w:p>
    <w:p w:rsidR="00184B59" w:rsidRPr="003760E3" w:rsidRDefault="00184B59" w:rsidP="00184B59">
      <w:pPr>
        <w:ind w:left="567"/>
        <w:rPr>
          <w:lang w:val="es-ES_tradnl"/>
        </w:rPr>
      </w:pPr>
    </w:p>
    <w:p w:rsidR="00184B59" w:rsidRPr="003760E3" w:rsidRDefault="00184B59" w:rsidP="00184B59">
      <w:pPr>
        <w:ind w:left="567"/>
        <w:rPr>
          <w:lang w:val="es-ES_tradnl"/>
        </w:rPr>
      </w:pPr>
      <w:r w:rsidRPr="003760E3">
        <w:rPr>
          <w:lang w:val="es-ES_tradnl"/>
        </w:rPr>
        <w:t xml:space="preserve">Teniendo presente que el Comité Intergubernamental de la OMPI sobre Propiedad Intelectual y Recursos Genéticos, Conocimientos Tradicionales y Folclore (CIG) fue creado por la Asamblea General de la OMPI </w:t>
      </w:r>
      <w:r w:rsidR="008423FF" w:rsidRPr="003760E3">
        <w:rPr>
          <w:lang w:val="es-ES_tradnl"/>
        </w:rPr>
        <w:t>en 20</w:t>
      </w:r>
      <w:r w:rsidRPr="003760E3">
        <w:rPr>
          <w:lang w:val="es-ES_tradnl"/>
        </w:rPr>
        <w:t>00, con el mandato de examinar las cuestiones de propiedad intelectual que se plantean en el ámbito del i) acceso a los recursos genéticos y la participación en los beneficios, ii) la protección de los conocimientos tradicionales, estén asociados o no a esos recursos, y iii) la protección de las expresiones del folclore.</w:t>
      </w:r>
    </w:p>
    <w:p w:rsidR="00184B59" w:rsidRPr="003760E3" w:rsidRDefault="00184B59" w:rsidP="00184B59">
      <w:pPr>
        <w:ind w:left="567"/>
        <w:rPr>
          <w:lang w:val="es-ES_tradnl"/>
        </w:rPr>
      </w:pPr>
    </w:p>
    <w:p w:rsidR="00184B59" w:rsidRPr="003760E3" w:rsidRDefault="00184B59" w:rsidP="00184B59">
      <w:pPr>
        <w:ind w:left="567"/>
        <w:rPr>
          <w:lang w:val="es-ES_tradnl"/>
        </w:rPr>
      </w:pPr>
      <w:r w:rsidRPr="003760E3">
        <w:rPr>
          <w:lang w:val="es-ES_tradnl"/>
        </w:rPr>
        <w:t>Reconociendo la función que desempeña el sistema de propiedad intelectual en el fomento de la innovación y la transferencia y difusión de la tecnología en beneficio recíproco de los poseedores y los usuarios de los recursos genéticos y los conocimientos tradicionales asociados a recursos genéticos para favorecer el bienestar social y económico;</w:t>
      </w:r>
    </w:p>
    <w:p w:rsidR="00184B59" w:rsidRPr="003760E3" w:rsidRDefault="00184B59" w:rsidP="00184B59">
      <w:pPr>
        <w:ind w:left="567"/>
        <w:rPr>
          <w:lang w:val="es-ES_tradnl"/>
        </w:rPr>
      </w:pPr>
    </w:p>
    <w:p w:rsidR="00184B59" w:rsidRPr="003760E3" w:rsidRDefault="00184B59" w:rsidP="00184B59">
      <w:pPr>
        <w:ind w:left="567"/>
        <w:rPr>
          <w:lang w:val="es-ES_tradnl"/>
        </w:rPr>
      </w:pPr>
      <w:r w:rsidRPr="003760E3">
        <w:rPr>
          <w:lang w:val="es-ES_tradnl"/>
        </w:rPr>
        <w:t xml:space="preserve">Subrayando la necesidad de tomar medidas para impedir que se concedan por error patentes sobre invenciones o creaciones que no sean nuevas ni conlleven actividad </w:t>
      </w:r>
      <w:r w:rsidRPr="003760E3">
        <w:rPr>
          <w:lang w:val="es-ES_tradnl"/>
        </w:rPr>
        <w:lastRenderedPageBreak/>
        <w:t>inventiva en lo que respecta a los recursos genéticos y los conocimientos tradicionales asociados a recursos genéticos, y reconociendo la capacidad inherente que tiene el sistema de patentes de obrar con ese fin;</w:t>
      </w:r>
    </w:p>
    <w:p w:rsidR="00184B59" w:rsidRPr="003760E3" w:rsidRDefault="00184B59" w:rsidP="00184B59">
      <w:pPr>
        <w:ind w:left="567"/>
        <w:rPr>
          <w:lang w:val="es-ES_tradnl"/>
        </w:rPr>
      </w:pPr>
    </w:p>
    <w:p w:rsidR="00184B59" w:rsidRPr="003760E3" w:rsidRDefault="00184B59" w:rsidP="00184B59">
      <w:pPr>
        <w:ind w:left="567"/>
        <w:rPr>
          <w:lang w:val="es-ES_tradnl"/>
        </w:rPr>
      </w:pPr>
      <w:r w:rsidRPr="003760E3">
        <w:rPr>
          <w:lang w:val="es-ES_tradnl"/>
        </w:rPr>
        <w:t>Subrayando, además, la necesidad de que las oficinas de patentes puedan acceder y examinar el estado de la técnica que exista en relación con los recursos genéticos y los conocimientos tradicionales asociados a recursos genéticos, a los fines de tomar decisiones adecuadas y fundamentadas en materia de concesión de patentes, y recalcando la importancia que tiene velar por que la transparencia prevalezca en todo proceso de concesión de patentes;</w:t>
      </w:r>
    </w:p>
    <w:p w:rsidR="00184B59" w:rsidRPr="003760E3" w:rsidRDefault="00184B59" w:rsidP="00184B59">
      <w:pPr>
        <w:ind w:left="567"/>
        <w:rPr>
          <w:lang w:val="es-ES_tradnl"/>
        </w:rPr>
      </w:pPr>
    </w:p>
    <w:p w:rsidR="00184B59" w:rsidRPr="003760E3" w:rsidRDefault="00184B59" w:rsidP="00E44604">
      <w:pPr>
        <w:ind w:left="567"/>
        <w:rPr>
          <w:lang w:val="es-ES_tradnl"/>
        </w:rPr>
      </w:pPr>
      <w:r w:rsidRPr="003760E3">
        <w:rPr>
          <w:lang w:val="es-ES_tradnl"/>
        </w:rPr>
        <w:t>Observando además que el mandato del CIG de la OMPI se renovó para el bienio presupuestario</w:t>
      </w:r>
      <w:r w:rsidR="00E44604" w:rsidRPr="003760E3">
        <w:rPr>
          <w:lang w:val="es-ES_tradnl"/>
        </w:rPr>
        <w:t> </w:t>
      </w:r>
      <w:r w:rsidRPr="003760E3">
        <w:rPr>
          <w:lang w:val="es-ES_tradnl"/>
        </w:rPr>
        <w:t xml:space="preserve">2014/2015, sin perjuicio de la labor que se esté efectuando en otras instancias,  a fin de seguir </w:t>
      </w:r>
      <w:r w:rsidR="00E44604" w:rsidRPr="003760E3">
        <w:rPr>
          <w:lang w:val="es-ES_tradnl"/>
        </w:rPr>
        <w:t>“</w:t>
      </w:r>
      <w:r w:rsidRPr="003760E3">
        <w:rPr>
          <w:lang w:val="es-ES_tradnl"/>
        </w:rPr>
        <w:t>agilizando, sobre la base de una participación abierta y plena, su labor en torno a las negociaciones basadas en textos encaminadas a la consecución de un acuerdo sobre el texto o los textos de uno o varios instrumentos jurídicos internacionales que aseguren la protección efectiva de los RR.GG., los CC.TT. y las ECT;</w:t>
      </w:r>
      <w:r w:rsidR="00E44604" w:rsidRPr="003760E3">
        <w:rPr>
          <w:lang w:val="es-ES_tradnl"/>
        </w:rPr>
        <w:t>”</w:t>
      </w:r>
    </w:p>
    <w:p w:rsidR="00184B59" w:rsidRPr="003760E3" w:rsidRDefault="00184B59" w:rsidP="00184B59">
      <w:pPr>
        <w:ind w:left="567"/>
        <w:rPr>
          <w:lang w:val="es-ES_tradnl"/>
        </w:rPr>
      </w:pPr>
    </w:p>
    <w:p w:rsidR="00184B59" w:rsidRPr="003760E3" w:rsidRDefault="00184B59" w:rsidP="00184B59">
      <w:pPr>
        <w:ind w:left="567"/>
        <w:rPr>
          <w:lang w:val="es-ES_tradnl"/>
        </w:rPr>
      </w:pPr>
      <w:r w:rsidRPr="003760E3">
        <w:rPr>
          <w:lang w:val="es-ES_tradnl"/>
        </w:rPr>
        <w:t xml:space="preserve">Teniendo presentes las recomendaciones de la Agenda para el Desarrollo y reconociendo los avances logrados en el CIG desde el inicio de su labor </w:t>
      </w:r>
      <w:r w:rsidR="008423FF" w:rsidRPr="003760E3">
        <w:rPr>
          <w:lang w:val="es-ES_tradnl"/>
        </w:rPr>
        <w:t>en 20</w:t>
      </w:r>
      <w:r w:rsidRPr="003760E3">
        <w:rPr>
          <w:lang w:val="es-ES_tradnl"/>
        </w:rPr>
        <w:t>00, la Asamblea General de la OMPI solicita que el CIG prosiga su labor, con miras a hallar objetivos y principios comunes, llegando a un entendimiento del alcance de la protección que haya de otorgarse, y determinando ejemplos de qué debería hallarse en el dominio público, y finalizando los textos en el bienio:</w:t>
      </w:r>
    </w:p>
    <w:p w:rsidR="00184B59" w:rsidRPr="003760E3" w:rsidRDefault="00184B59" w:rsidP="00184B59">
      <w:pPr>
        <w:ind w:left="567"/>
        <w:rPr>
          <w:lang w:val="es-ES_tradnl"/>
        </w:rPr>
      </w:pPr>
    </w:p>
    <w:p w:rsidR="00184B59" w:rsidRPr="003760E3" w:rsidRDefault="00184B59" w:rsidP="00E44604">
      <w:pPr>
        <w:ind w:left="567"/>
        <w:rPr>
          <w:lang w:val="es-ES_tradnl"/>
        </w:rPr>
      </w:pPr>
      <w:r w:rsidRPr="003760E3">
        <w:rPr>
          <w:lang w:val="es-ES_tradnl"/>
        </w:rPr>
        <w:t xml:space="preserve">Se solicita al CIG que presente a la Asamblea General </w:t>
      </w:r>
      <w:r w:rsidR="008423FF" w:rsidRPr="003760E3">
        <w:rPr>
          <w:lang w:val="es-ES_tradnl"/>
        </w:rPr>
        <w:t>de 20</w:t>
      </w:r>
      <w:r w:rsidRPr="003760E3">
        <w:rPr>
          <w:lang w:val="es-ES_tradnl"/>
        </w:rPr>
        <w:t xml:space="preserve">15 el texto o los textos relativos a la protección de los RR.GG., los CC.TT. y las ECT resultantes de dicha labor ulterior, así como una recomendación sobre si los objetivos, principios y textos están o no definidos suficientemente para convocar una conferencia diplomática y la necesidad de proseguir la labor.  La Asamblea General </w:t>
      </w:r>
      <w:r w:rsidR="008423FF" w:rsidRPr="003760E3">
        <w:rPr>
          <w:lang w:val="es-ES_tradnl"/>
        </w:rPr>
        <w:t>de 20</w:t>
      </w:r>
      <w:r w:rsidRPr="003760E3">
        <w:rPr>
          <w:lang w:val="es-ES_tradnl"/>
        </w:rPr>
        <w:t>15 decidirá, sobre la base de dicha recomendación del CIG, convocar o no una conferencia diplomática, y formular las recomendaciones apropiadas, teniendo en cuenta el proceso presupuestario.  Si la 31ª</w:t>
      </w:r>
      <w:r w:rsidR="00E44604" w:rsidRPr="003760E3">
        <w:rPr>
          <w:lang w:val="es-ES_tradnl"/>
        </w:rPr>
        <w:t> </w:t>
      </w:r>
      <w:r w:rsidRPr="003760E3">
        <w:rPr>
          <w:lang w:val="es-ES_tradnl"/>
        </w:rPr>
        <w:t>sesión del CIG no formula una recomendación, el CIG seguirá reuniéndose en el siguiente bienio, con la misma frecuencia que los demás comités de la OMPI, con un orden del día que se decidirá reunión por reunión.</w:t>
      </w:r>
    </w:p>
    <w:p w:rsidR="00184B59" w:rsidRPr="003760E3" w:rsidRDefault="00184B59" w:rsidP="00184B59">
      <w:pPr>
        <w:ind w:left="567"/>
        <w:rPr>
          <w:lang w:val="es-ES_tradnl"/>
        </w:rPr>
      </w:pPr>
    </w:p>
    <w:p w:rsidR="00184B59" w:rsidRPr="003760E3" w:rsidRDefault="00184B59" w:rsidP="00E44604">
      <w:pPr>
        <w:ind w:left="567"/>
        <w:rPr>
          <w:lang w:val="es-ES_tradnl"/>
        </w:rPr>
      </w:pPr>
      <w:r w:rsidRPr="003760E3">
        <w:rPr>
          <w:lang w:val="es-ES_tradnl"/>
        </w:rPr>
        <w:t>De conformidad con el mandato del CIG para</w:t>
      </w:r>
      <w:r w:rsidR="00E44604" w:rsidRPr="003760E3">
        <w:rPr>
          <w:lang w:val="es-ES_tradnl"/>
        </w:rPr>
        <w:t> </w:t>
      </w:r>
      <w:r w:rsidRPr="003760E3">
        <w:rPr>
          <w:lang w:val="es-ES_tradnl"/>
        </w:rPr>
        <w:t>2014/2015, la Asamblea General decide que el plan de trabajo del CIG para</w:t>
      </w:r>
      <w:r w:rsidR="00E44604" w:rsidRPr="003760E3">
        <w:rPr>
          <w:lang w:val="es-ES_tradnl"/>
        </w:rPr>
        <w:t> </w:t>
      </w:r>
      <w:r w:rsidRPr="003760E3">
        <w:rPr>
          <w:lang w:val="es-ES_tradnl"/>
        </w:rPr>
        <w:t>2015 sea el expuesto a continuación:</w:t>
      </w:r>
    </w:p>
    <w:p w:rsidR="00184B59" w:rsidRPr="003760E3" w:rsidRDefault="00184B59" w:rsidP="00184B59">
      <w:pPr>
        <w:ind w:left="567"/>
        <w:rPr>
          <w:lang w:val="es-ES_tradnl"/>
        </w:rPr>
      </w:pP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6075"/>
      </w:tblGrid>
      <w:tr w:rsidR="003760E3" w:rsidRPr="003760E3" w:rsidTr="00184B59">
        <w:trPr>
          <w:trHeight w:val="507"/>
        </w:trPr>
        <w:tc>
          <w:tcPr>
            <w:tcW w:w="1755" w:type="dxa"/>
          </w:tcPr>
          <w:p w:rsidR="00184B59" w:rsidRPr="003760E3" w:rsidRDefault="00184B59" w:rsidP="00DB6AC5">
            <w:pPr>
              <w:keepNext/>
              <w:keepLines/>
              <w:autoSpaceDE w:val="0"/>
              <w:autoSpaceDN w:val="0"/>
              <w:adjustRightInd w:val="0"/>
              <w:spacing w:before="120" w:after="120"/>
              <w:ind w:left="-54"/>
              <w:rPr>
                <w:b/>
                <w:lang w:val="es-ES_tradnl"/>
              </w:rPr>
            </w:pPr>
            <w:r w:rsidRPr="003760E3">
              <w:rPr>
                <w:b/>
                <w:lang w:val="es-ES_tradnl"/>
              </w:rPr>
              <w:lastRenderedPageBreak/>
              <w:t>Fecha provisional</w:t>
            </w:r>
          </w:p>
        </w:tc>
        <w:tc>
          <w:tcPr>
            <w:tcW w:w="6075" w:type="dxa"/>
            <w:shd w:val="clear" w:color="auto" w:fill="auto"/>
          </w:tcPr>
          <w:p w:rsidR="00184B59" w:rsidRPr="003760E3" w:rsidRDefault="00184B59" w:rsidP="00DB6AC5">
            <w:pPr>
              <w:keepNext/>
              <w:keepLines/>
              <w:autoSpaceDE w:val="0"/>
              <w:autoSpaceDN w:val="0"/>
              <w:adjustRightInd w:val="0"/>
              <w:spacing w:before="120" w:after="120"/>
              <w:ind w:left="567"/>
              <w:rPr>
                <w:b/>
                <w:lang w:val="es-ES_tradnl"/>
              </w:rPr>
            </w:pPr>
            <w:r w:rsidRPr="003760E3">
              <w:rPr>
                <w:b/>
                <w:lang w:val="es-ES_tradnl"/>
              </w:rPr>
              <w:t>Actividad</w:t>
            </w:r>
          </w:p>
        </w:tc>
      </w:tr>
      <w:tr w:rsidR="003760E3" w:rsidRPr="003760E3" w:rsidTr="00184B59">
        <w:trPr>
          <w:trHeight w:val="2606"/>
        </w:trPr>
        <w:tc>
          <w:tcPr>
            <w:tcW w:w="1755" w:type="dxa"/>
          </w:tcPr>
          <w:p w:rsidR="00184B59" w:rsidRPr="003760E3" w:rsidRDefault="00184B59" w:rsidP="00DB6AC5">
            <w:pPr>
              <w:keepNext/>
              <w:keepLines/>
              <w:autoSpaceDE w:val="0"/>
              <w:autoSpaceDN w:val="0"/>
              <w:adjustRightInd w:val="0"/>
              <w:spacing w:before="120" w:after="120"/>
              <w:rPr>
                <w:lang w:val="es-ES_tradnl"/>
              </w:rPr>
            </w:pPr>
            <w:r w:rsidRPr="003760E3">
              <w:rPr>
                <w:lang w:val="es-ES_tradnl"/>
              </w:rPr>
              <w:t xml:space="preserve">Feb. </w:t>
            </w:r>
            <w:r w:rsidR="008423FF" w:rsidRPr="003760E3">
              <w:rPr>
                <w:lang w:val="es-ES_tradnl"/>
              </w:rPr>
              <w:t>de 20</w:t>
            </w:r>
            <w:r w:rsidRPr="003760E3">
              <w:rPr>
                <w:lang w:val="es-ES_tradnl"/>
              </w:rPr>
              <w:t>15</w:t>
            </w:r>
          </w:p>
        </w:tc>
        <w:tc>
          <w:tcPr>
            <w:tcW w:w="6075" w:type="dxa"/>
            <w:shd w:val="clear" w:color="auto" w:fill="auto"/>
          </w:tcPr>
          <w:p w:rsidR="00184B59" w:rsidRPr="003760E3" w:rsidRDefault="00184B59" w:rsidP="00DB6AC5">
            <w:pPr>
              <w:keepNext/>
              <w:keepLines/>
              <w:autoSpaceDE w:val="0"/>
              <w:autoSpaceDN w:val="0"/>
              <w:adjustRightInd w:val="0"/>
              <w:spacing w:before="120" w:after="120"/>
              <w:ind w:left="29"/>
              <w:rPr>
                <w:lang w:val="es-ES_tradnl"/>
              </w:rPr>
            </w:pPr>
            <w:r w:rsidRPr="003760E3">
              <w:rPr>
                <w:lang w:val="es-ES_tradnl"/>
              </w:rPr>
              <w:t>29ª sesión del CIG:  proseguir las negociaciones basadas en textos sobre los recursos genéticos centrándose en las experiencias nacionales, examinando en particular el dominio público, la definición de apropiación indebida, y la manera en que los países se ocupan de las cuestiones transfronterizas.  No habrá mesa redonda de las comunidades indígenas pero la Secretaría instará a que dichos observadores participen durante la sesión, por ejemplo, presentando ponencias sobre los temas que han de examinarse.  (3 días).  Un día dedicado a los aspectos prácticos de las bases de datos.  Una sesión de un día de debate de cuestiones transversales a fin de examinar similitudes y diferencias en el enfoque respecto de los RR.GG. y otros temas.</w:t>
            </w:r>
          </w:p>
        </w:tc>
      </w:tr>
      <w:tr w:rsidR="003760E3" w:rsidRPr="003760E3" w:rsidTr="00184B59">
        <w:trPr>
          <w:trHeight w:val="3546"/>
        </w:trPr>
        <w:tc>
          <w:tcPr>
            <w:tcW w:w="1755" w:type="dxa"/>
          </w:tcPr>
          <w:p w:rsidR="00184B59" w:rsidRPr="003760E3" w:rsidRDefault="00184B59" w:rsidP="00DB6AC5">
            <w:pPr>
              <w:keepNext/>
              <w:keepLines/>
              <w:autoSpaceDE w:val="0"/>
              <w:autoSpaceDN w:val="0"/>
              <w:adjustRightInd w:val="0"/>
              <w:spacing w:before="120" w:after="120"/>
              <w:rPr>
                <w:lang w:val="es-ES_tradnl"/>
              </w:rPr>
            </w:pPr>
            <w:r w:rsidRPr="003760E3">
              <w:rPr>
                <w:lang w:val="es-ES_tradnl"/>
              </w:rPr>
              <w:t xml:space="preserve">Mayo </w:t>
            </w:r>
            <w:r w:rsidR="008423FF" w:rsidRPr="003760E3">
              <w:rPr>
                <w:lang w:val="es-ES_tradnl"/>
              </w:rPr>
              <w:t>de 20</w:t>
            </w:r>
            <w:r w:rsidRPr="003760E3">
              <w:rPr>
                <w:lang w:val="es-ES_tradnl"/>
              </w:rPr>
              <w:t>15</w:t>
            </w:r>
          </w:p>
        </w:tc>
        <w:tc>
          <w:tcPr>
            <w:tcW w:w="6075" w:type="dxa"/>
            <w:shd w:val="clear" w:color="auto" w:fill="auto"/>
          </w:tcPr>
          <w:p w:rsidR="00184B59" w:rsidRPr="003760E3" w:rsidRDefault="00184B59" w:rsidP="00DB6AC5">
            <w:pPr>
              <w:keepNext/>
              <w:keepLines/>
              <w:autoSpaceDE w:val="0"/>
              <w:autoSpaceDN w:val="0"/>
              <w:adjustRightInd w:val="0"/>
              <w:spacing w:before="120" w:after="120"/>
              <w:ind w:left="29"/>
              <w:rPr>
                <w:lang w:val="es-ES_tradnl"/>
              </w:rPr>
            </w:pPr>
            <w:r w:rsidRPr="003760E3">
              <w:rPr>
                <w:lang w:val="es-ES_tradnl"/>
              </w:rPr>
              <w:t>30ª sesión del CIG:  proseguir las negociaciones basadas en textos sobre los conocimientos tradicionales, centrándose en las experiencias nacionales, examinando en particular los beneficiarios de la protección, las experiencias locales, nacionales y regionales, incluida la materia objeto de la protección y el material existente en el dominio público, la definición de apropiación indebida y el intercambio de experiencias locales, nacionales y regionales, y la manera en que los países se ocupan de las cuestiones transfronterizas.  No habrá mesa redonda de las comunidades indígenas pero la Secretaría instará a que dichos observadores participen durante la sesión, por ejemplo, presentando ponencias sobre los temas que han de examinarse.  (3 días).  Un día dedicado a los aspectos prácticos de las bases de datos.  Una sesión de un día de debate de cuestiones transversales a fin de examinar similitudes y diferencias en el enfoque respecto de los CC.TT. y otros temas.</w:t>
            </w:r>
          </w:p>
        </w:tc>
      </w:tr>
      <w:tr w:rsidR="003760E3" w:rsidRPr="003760E3" w:rsidTr="00DB6AC5">
        <w:trPr>
          <w:trHeight w:val="639"/>
        </w:trPr>
        <w:tc>
          <w:tcPr>
            <w:tcW w:w="1755" w:type="dxa"/>
          </w:tcPr>
          <w:p w:rsidR="00184B59" w:rsidRPr="003760E3" w:rsidRDefault="00184B59" w:rsidP="00DB6AC5">
            <w:pPr>
              <w:keepNext/>
              <w:keepLines/>
              <w:autoSpaceDE w:val="0"/>
              <w:autoSpaceDN w:val="0"/>
              <w:adjustRightInd w:val="0"/>
              <w:spacing w:before="120" w:after="120"/>
              <w:rPr>
                <w:lang w:val="es-ES_tradnl"/>
              </w:rPr>
            </w:pPr>
            <w:r w:rsidRPr="003760E3">
              <w:rPr>
                <w:lang w:val="es-ES_tradnl"/>
              </w:rPr>
              <w:t xml:space="preserve">Julio </w:t>
            </w:r>
            <w:r w:rsidR="008423FF" w:rsidRPr="003760E3">
              <w:rPr>
                <w:lang w:val="es-ES_tradnl"/>
              </w:rPr>
              <w:t>de 20</w:t>
            </w:r>
            <w:r w:rsidRPr="003760E3">
              <w:rPr>
                <w:lang w:val="es-ES_tradnl"/>
              </w:rPr>
              <w:t>15</w:t>
            </w:r>
          </w:p>
        </w:tc>
        <w:tc>
          <w:tcPr>
            <w:tcW w:w="6075" w:type="dxa"/>
            <w:shd w:val="clear" w:color="auto" w:fill="auto"/>
          </w:tcPr>
          <w:p w:rsidR="00184B59" w:rsidRPr="003760E3" w:rsidRDefault="00184B59" w:rsidP="00DB6AC5">
            <w:pPr>
              <w:keepNext/>
              <w:keepLines/>
              <w:autoSpaceDE w:val="0"/>
              <w:autoSpaceDN w:val="0"/>
              <w:adjustRightInd w:val="0"/>
              <w:spacing w:before="120" w:after="120"/>
              <w:ind w:left="29"/>
              <w:rPr>
                <w:lang w:val="es-ES_tradnl"/>
              </w:rPr>
            </w:pPr>
            <w:r w:rsidRPr="003760E3">
              <w:rPr>
                <w:lang w:val="es-ES_tradnl"/>
              </w:rPr>
              <w:t xml:space="preserve">31ª sesión del CIG: </w:t>
            </w:r>
            <w:r w:rsidR="00E44604" w:rsidRPr="003760E3">
              <w:rPr>
                <w:lang w:val="es-ES_tradnl"/>
              </w:rPr>
              <w:t xml:space="preserve"> </w:t>
            </w:r>
            <w:r w:rsidRPr="003760E3">
              <w:rPr>
                <w:lang w:val="es-ES_tradnl"/>
              </w:rPr>
              <w:t xml:space="preserve">proseguir las negociaciones basadas en textos sobre las expresiones culturales tradicionales, centrándose en las experiencias nacionales, examinando en particular los beneficiarios de la protección, las experiencias locales, nacionales y regionales, incluida la materia objeto de la protección y el material existente en el dominio público, la definición de apropiación indebida y el intercambio de experiencias locales, nacionales y regionales, y la manera en que los países se ocupan de las cuestiones transfronterizas.  No habrá mesa redonda de las comunidades indígenas pero la Secretaría instará a que dichos observadores participen durante la sesión, por ejemplo, presentando ponencias sobre los temas que han de examinarse.  (3 días).  Un día dedicado al examen de cuestiones transversales a fin de examinar similitudes y diferencias en el enfoque respecto de las ECT y otros temas.  Un día dedicado a redactar una recomendación </w:t>
            </w:r>
            <w:r w:rsidRPr="003760E3">
              <w:rPr>
                <w:lang w:val="es-ES_tradnl"/>
              </w:rPr>
              <w:lastRenderedPageBreak/>
              <w:t xml:space="preserve">para la Asamblea General de la OMPI </w:t>
            </w:r>
            <w:r w:rsidR="008423FF" w:rsidRPr="003760E3">
              <w:rPr>
                <w:lang w:val="es-ES_tradnl"/>
              </w:rPr>
              <w:t>de 20</w:t>
            </w:r>
            <w:r w:rsidRPr="003760E3">
              <w:rPr>
                <w:lang w:val="es-ES_tradnl"/>
              </w:rPr>
              <w:t>15 y el plan de trabajo necesario para el bienio</w:t>
            </w:r>
            <w:r w:rsidR="00E44604" w:rsidRPr="003760E3">
              <w:rPr>
                <w:lang w:val="es-ES_tradnl"/>
              </w:rPr>
              <w:t> </w:t>
            </w:r>
            <w:r w:rsidRPr="003760E3">
              <w:rPr>
                <w:lang w:val="es-ES_tradnl"/>
              </w:rPr>
              <w:t>2016/2017.</w:t>
            </w:r>
          </w:p>
        </w:tc>
      </w:tr>
      <w:tr w:rsidR="003760E3" w:rsidRPr="003760E3" w:rsidTr="00184B59">
        <w:trPr>
          <w:trHeight w:val="70"/>
        </w:trPr>
        <w:tc>
          <w:tcPr>
            <w:tcW w:w="1755" w:type="dxa"/>
          </w:tcPr>
          <w:p w:rsidR="00184B59" w:rsidRPr="003760E3" w:rsidRDefault="00184B59" w:rsidP="00DB6AC5">
            <w:pPr>
              <w:keepNext/>
              <w:keepLines/>
              <w:autoSpaceDE w:val="0"/>
              <w:autoSpaceDN w:val="0"/>
              <w:adjustRightInd w:val="0"/>
              <w:spacing w:before="120" w:after="120"/>
              <w:rPr>
                <w:lang w:val="es-ES_tradnl"/>
              </w:rPr>
            </w:pPr>
            <w:r w:rsidRPr="003760E3">
              <w:rPr>
                <w:lang w:val="es-ES_tradnl"/>
              </w:rPr>
              <w:lastRenderedPageBreak/>
              <w:t xml:space="preserve">Sep./Oct. </w:t>
            </w:r>
            <w:r w:rsidR="008423FF" w:rsidRPr="003760E3">
              <w:rPr>
                <w:lang w:val="es-ES_tradnl"/>
              </w:rPr>
              <w:t>de 20</w:t>
            </w:r>
            <w:r w:rsidRPr="003760E3">
              <w:rPr>
                <w:lang w:val="es-ES_tradnl"/>
              </w:rPr>
              <w:t>15</w:t>
            </w:r>
          </w:p>
        </w:tc>
        <w:tc>
          <w:tcPr>
            <w:tcW w:w="6075" w:type="dxa"/>
            <w:shd w:val="clear" w:color="auto" w:fill="auto"/>
          </w:tcPr>
          <w:p w:rsidR="00184B59" w:rsidRPr="003760E3" w:rsidRDefault="00184B59" w:rsidP="00DB6AC5">
            <w:pPr>
              <w:keepNext/>
              <w:keepLines/>
              <w:autoSpaceDE w:val="0"/>
              <w:autoSpaceDN w:val="0"/>
              <w:adjustRightInd w:val="0"/>
              <w:spacing w:before="120" w:after="120"/>
              <w:ind w:left="29"/>
              <w:rPr>
                <w:lang w:val="es-ES_tradnl"/>
              </w:rPr>
            </w:pPr>
            <w:r w:rsidRPr="003760E3">
              <w:rPr>
                <w:lang w:val="es-ES_tradnl"/>
              </w:rPr>
              <w:t>Asamblea General de la OMPI:  Decidir si se ha de convocar o no una conferencia diplomática y formular las recomendaciones apropiadas, sobre la base de la recomendación de la 31ª</w:t>
            </w:r>
            <w:r w:rsidR="00E44604" w:rsidRPr="003760E3">
              <w:rPr>
                <w:lang w:val="es-ES_tradnl"/>
              </w:rPr>
              <w:t> </w:t>
            </w:r>
            <w:r w:rsidRPr="003760E3">
              <w:rPr>
                <w:lang w:val="es-ES_tradnl"/>
              </w:rPr>
              <w:t>sesión del CIG.  Si la 31ª</w:t>
            </w:r>
            <w:r w:rsidR="00E44604" w:rsidRPr="003760E3">
              <w:rPr>
                <w:lang w:val="es-ES_tradnl"/>
              </w:rPr>
              <w:t> </w:t>
            </w:r>
            <w:r w:rsidRPr="003760E3">
              <w:rPr>
                <w:lang w:val="es-ES_tradnl"/>
              </w:rPr>
              <w:t>sesión del CIG no formula una recomendación, el CIG seguirá reuniéndose en el siguiente bienio, con la misma frecuencia que los demás comités de la OMPI, con un orden del día que se decidirá reunión por reunión.</w:t>
            </w:r>
          </w:p>
        </w:tc>
      </w:tr>
    </w:tbl>
    <w:p w:rsidR="00373048" w:rsidRPr="003760E3" w:rsidRDefault="00373048" w:rsidP="00373048">
      <w:pPr>
        <w:pStyle w:val="Default"/>
        <w:ind w:left="1124"/>
        <w:rPr>
          <w:rFonts w:eastAsia="ArialMT" w:cs="ArialMT"/>
          <w:color w:val="auto"/>
          <w:sz w:val="22"/>
          <w:szCs w:val="22"/>
          <w:lang w:val="es-ES_tradnl"/>
        </w:rPr>
      </w:pPr>
    </w:p>
    <w:p w:rsidR="00373048" w:rsidRPr="003760E3" w:rsidRDefault="00184B59" w:rsidP="00E44604">
      <w:pPr>
        <w:pStyle w:val="ONUME"/>
        <w:numPr>
          <w:ilvl w:val="0"/>
          <w:numId w:val="19"/>
        </w:numPr>
        <w:rPr>
          <w:szCs w:val="22"/>
          <w:lang w:val="es-ES_tradnl"/>
        </w:rPr>
      </w:pPr>
      <w:r w:rsidRPr="003760E3">
        <w:rPr>
          <w:lang w:val="es-ES_tradnl"/>
        </w:rPr>
        <w:t>La Delegación de la Federación de Rusia agradeció al Presidente, así como al Amigo de la Presidencia, Sr.</w:t>
      </w:r>
      <w:r w:rsidR="00E44604" w:rsidRPr="003760E3">
        <w:rPr>
          <w:lang w:val="es-ES_tradnl"/>
        </w:rPr>
        <w:t> </w:t>
      </w:r>
      <w:r w:rsidRPr="003760E3">
        <w:rPr>
          <w:lang w:val="es-ES_tradnl"/>
        </w:rPr>
        <w:t>Ian Goss, la labor realizada durante la semana.  Igualmente, agradeció a la Secretaría los documentos preparados y su labor preparatoria.  El CIG no habría podido resultar tan provechoso como lo había sido en esa sesión sin toda esa labor.  La 28ª</w:t>
      </w:r>
      <w:r w:rsidR="00E44604" w:rsidRPr="003760E3">
        <w:rPr>
          <w:lang w:val="es-ES_tradnl"/>
        </w:rPr>
        <w:t> </w:t>
      </w:r>
      <w:r w:rsidRPr="003760E3">
        <w:rPr>
          <w:lang w:val="es-ES_tradnl"/>
        </w:rPr>
        <w:t xml:space="preserve">sesión del CIG había examinado varias cuestiones muy importantes y había sentado unas bases sólidas para los debates futuros.  Sin embargo, lamentablemente el CIG todavía no había podido lograr el consenso sobre varias cuestiones fundamentales.  El CIG tenía que continuar los debates sobre esas cuestiones y sobre los documentos relativos a los CC.TT. las ECT y los RR.GG. durante el año siguiente a fin de lograr el consenso.  Por lo tanto, la Delegación opinaba que sería apropiado contar con tres sesiones del CIG </w:t>
      </w:r>
      <w:r w:rsidR="008423FF" w:rsidRPr="003760E3">
        <w:rPr>
          <w:lang w:val="es-ES_tradnl"/>
        </w:rPr>
        <w:t>en 20</w:t>
      </w:r>
      <w:r w:rsidRPr="003760E3">
        <w:rPr>
          <w:lang w:val="es-ES_tradnl"/>
        </w:rPr>
        <w:t>15 a tales efectos.  La Delegación se reservaba el derecho a formular nuevos comentarios sobre este tema en la Asamblea General.</w:t>
      </w:r>
    </w:p>
    <w:p w:rsidR="00373048" w:rsidRPr="003760E3" w:rsidRDefault="00184B59" w:rsidP="00373048">
      <w:pPr>
        <w:pStyle w:val="ONUME"/>
        <w:numPr>
          <w:ilvl w:val="0"/>
          <w:numId w:val="19"/>
        </w:numPr>
        <w:rPr>
          <w:szCs w:val="22"/>
          <w:lang w:val="es-ES_tradnl"/>
        </w:rPr>
      </w:pPr>
      <w:r w:rsidRPr="003760E3">
        <w:rPr>
          <w:lang w:val="es-ES_tradnl"/>
        </w:rPr>
        <w:t>El Representante de Tupaj Amaru lamentaba el hecho de que no había consenso político sobre las cuestiones en juego.  Esto se debía a la falta de voluntad política para lograr el consenso por parte de los Estados miembros.  El Representante convino en que debería continuar la labor del CIG a fin de lograr un consenso político general, pero opinaba que el Presidente debería modificar los métodos y procedimientos de trabajo del CIG, especialmente dado el hecho de que el CIG tenía el mandato de estudiar los documentos en sesión plenaria.</w:t>
      </w:r>
    </w:p>
    <w:p w:rsidR="00373048" w:rsidRPr="003760E3" w:rsidRDefault="00184B59" w:rsidP="00373048">
      <w:pPr>
        <w:pStyle w:val="ONUME"/>
        <w:numPr>
          <w:ilvl w:val="0"/>
          <w:numId w:val="19"/>
        </w:numPr>
        <w:rPr>
          <w:szCs w:val="22"/>
          <w:lang w:val="es-ES_tradnl"/>
        </w:rPr>
      </w:pPr>
      <w:r w:rsidRPr="003760E3">
        <w:rPr>
          <w:lang w:val="es-ES_tradnl"/>
        </w:rPr>
        <w:t>La Representante de CEM-Aymara, haciendo uso de la palabra en nombre del Grupo de Representantes Indígenas, había evaluado los avances del CIG y reconocido los progresos realizados pero estaba preocupada por la labor futura.  Recordó que el Artíc</w:t>
      </w:r>
      <w:r w:rsidR="008423FF" w:rsidRPr="003760E3">
        <w:rPr>
          <w:lang w:val="es-ES_tradnl"/>
        </w:rPr>
        <w:t xml:space="preserve">ulo 18 de la </w:t>
      </w:r>
      <w:r w:rsidRPr="003760E3">
        <w:rPr>
          <w:lang w:val="es-ES_tradnl"/>
        </w:rPr>
        <w:t xml:space="preserve">Declaración de las Naciones Unidas sobre los derechos de los pueblos indígenas era de importancia vital a lo largo de este proceso.  Acogió con agrado la propuesta de las delegaciones de Australia, Finlandia, Nueva Zelandia y Suiza a fin de establecer contribuciones subsidiarias al Fondo de Contribuciones Voluntarias.  Se trataba de opciones creativas e innovadoras para el Fondo de Contribuciones Voluntarias.  La Representante subrayó la importancia de la participación y contribución de los pueblos indígenas en el proceso del CIG y confiaba en que prosiguiera la labor sobre la protección de los CC.TT.  Observó que los pueblos indígenas estaban preocupados por la apropiación de sus recursos, y que cada día había nuevos ejemplos de ello.  Subrayó que las referencias al dominio público tenían que equilibrarse con el consentimiento fundamentado previo y pidió que se garantizara la participación de los pueblos indígenas en la conferencia diplomática que podría convocarse </w:t>
      </w:r>
      <w:r w:rsidR="008423FF" w:rsidRPr="003760E3">
        <w:rPr>
          <w:lang w:val="es-ES_tradnl"/>
        </w:rPr>
        <w:t>en 20</w:t>
      </w:r>
      <w:r w:rsidRPr="003760E3">
        <w:rPr>
          <w:lang w:val="es-ES_tradnl"/>
        </w:rPr>
        <w:t>15.</w:t>
      </w:r>
    </w:p>
    <w:p w:rsidR="00373048" w:rsidRPr="003760E3" w:rsidRDefault="00184B59" w:rsidP="00373048">
      <w:pPr>
        <w:pStyle w:val="ONUME"/>
        <w:numPr>
          <w:ilvl w:val="0"/>
          <w:numId w:val="19"/>
        </w:numPr>
        <w:rPr>
          <w:szCs w:val="22"/>
          <w:lang w:val="es-ES_tradnl"/>
        </w:rPr>
      </w:pPr>
      <w:r w:rsidRPr="003760E3">
        <w:rPr>
          <w:lang w:val="es-ES_tradnl"/>
        </w:rPr>
        <w:t xml:space="preserve">La Representante del </w:t>
      </w:r>
      <w:r w:rsidRPr="003760E3">
        <w:rPr>
          <w:i/>
          <w:lang w:val="es-ES_tradnl"/>
        </w:rPr>
        <w:t>Health and Environment Program</w:t>
      </w:r>
      <w:r w:rsidRPr="003760E3">
        <w:rPr>
          <w:lang w:val="es-ES_tradnl"/>
        </w:rPr>
        <w:t xml:space="preserve"> (HEP) dijo que en su opinión debería proseguir la labor a fin de garantizar la protección de los CC.TT., las ECT y los RR.GG.  Convocar una conferencia diplomática lo más rápidamente posible, y de ser posible </w:t>
      </w:r>
      <w:r w:rsidR="008423FF" w:rsidRPr="003760E3">
        <w:rPr>
          <w:lang w:val="es-ES_tradnl"/>
        </w:rPr>
        <w:t>en 20</w:t>
      </w:r>
      <w:r w:rsidRPr="003760E3">
        <w:rPr>
          <w:lang w:val="es-ES_tradnl"/>
        </w:rPr>
        <w:t>15, permitiría al CIG proteger en último término los CC.TT., las ECT y los RR.GG.</w:t>
      </w:r>
    </w:p>
    <w:p w:rsidR="00373048" w:rsidRPr="003760E3" w:rsidRDefault="00184B59" w:rsidP="00373048">
      <w:pPr>
        <w:pStyle w:val="ONUME"/>
        <w:numPr>
          <w:ilvl w:val="0"/>
          <w:numId w:val="19"/>
        </w:numPr>
        <w:rPr>
          <w:szCs w:val="22"/>
          <w:lang w:val="es-ES_tradnl"/>
        </w:rPr>
      </w:pPr>
      <w:r w:rsidRPr="003760E3">
        <w:rPr>
          <w:lang w:val="es-ES_tradnl"/>
        </w:rPr>
        <w:lastRenderedPageBreak/>
        <w:t xml:space="preserve">La Delegación del Perú señaló que el GRULAC había hecho muchos esfuerzos, entre otros grupos, para tratar de alcanzar un acuerdo y que se habían planteado algunas propuestas en el curso de la sesión.  Sería útil que estas últimas se publicaran en el documento del facilitador.  Si bien en ese momento no había acuerdo sobre una recomendación a la Asamblea General, la labor de los dos últimos días sería una base útil para una posible reunión en septiembre </w:t>
      </w:r>
      <w:r w:rsidR="008423FF" w:rsidRPr="003760E3">
        <w:rPr>
          <w:lang w:val="es-ES_tradnl"/>
        </w:rPr>
        <w:t>de 20</w:t>
      </w:r>
      <w:r w:rsidRPr="003760E3">
        <w:rPr>
          <w:lang w:val="es-ES_tradnl"/>
        </w:rPr>
        <w:t>14.  Habían quedado reflejados importantes puntos de vista, pero desde luego seguía habiendo discrepancias de opinión.  Todavía había numerosas cuestiones pendientes de decisión en la Asamblea General, pero la Delegación confiaba en que el informe que se iba a presentar diera lugar en último término a un resultado favorable para todos.</w:t>
      </w:r>
    </w:p>
    <w:p w:rsidR="000B5C46" w:rsidRPr="003760E3" w:rsidRDefault="00B964EF" w:rsidP="00E44604">
      <w:pPr>
        <w:pStyle w:val="ONUME"/>
        <w:numPr>
          <w:ilvl w:val="0"/>
          <w:numId w:val="19"/>
        </w:numPr>
        <w:rPr>
          <w:szCs w:val="22"/>
          <w:lang w:val="es-ES_tradnl"/>
        </w:rPr>
      </w:pPr>
      <w:r w:rsidRPr="003760E3">
        <w:rPr>
          <w:szCs w:val="22"/>
          <w:lang w:val="es-ES_tradnl"/>
        </w:rPr>
        <w:t xml:space="preserve">El Presidente </w:t>
      </w:r>
      <w:r w:rsidR="0072216B" w:rsidRPr="003760E3">
        <w:rPr>
          <w:szCs w:val="22"/>
          <w:lang w:val="es-ES_tradnl"/>
        </w:rPr>
        <w:t xml:space="preserve">agradeció </w:t>
      </w:r>
      <w:r w:rsidRPr="003760E3">
        <w:rPr>
          <w:szCs w:val="22"/>
          <w:lang w:val="es-ES_tradnl"/>
        </w:rPr>
        <w:t xml:space="preserve">a los participantes </w:t>
      </w:r>
      <w:r w:rsidR="0072216B" w:rsidRPr="003760E3">
        <w:rPr>
          <w:szCs w:val="22"/>
          <w:lang w:val="es-ES_tradnl"/>
        </w:rPr>
        <w:t xml:space="preserve">las </w:t>
      </w:r>
      <w:r w:rsidRPr="003760E3">
        <w:rPr>
          <w:szCs w:val="22"/>
          <w:lang w:val="es-ES_tradnl"/>
        </w:rPr>
        <w:t xml:space="preserve">declaraciones </w:t>
      </w:r>
      <w:r w:rsidR="000B5C46" w:rsidRPr="003760E3">
        <w:rPr>
          <w:szCs w:val="22"/>
          <w:lang w:val="es-ES_tradnl"/>
        </w:rPr>
        <w:t>formulad</w:t>
      </w:r>
      <w:r w:rsidR="00860D38" w:rsidRPr="003760E3">
        <w:rPr>
          <w:szCs w:val="22"/>
          <w:lang w:val="es-ES_tradnl"/>
        </w:rPr>
        <w:t>as</w:t>
      </w:r>
      <w:r w:rsidR="000B5C46" w:rsidRPr="003760E3">
        <w:rPr>
          <w:szCs w:val="22"/>
          <w:lang w:val="es-ES_tradnl"/>
        </w:rPr>
        <w:t xml:space="preserve"> </w:t>
      </w:r>
      <w:r w:rsidRPr="003760E3">
        <w:rPr>
          <w:szCs w:val="22"/>
          <w:lang w:val="es-ES_tradnl"/>
        </w:rPr>
        <w:t xml:space="preserve">durante </w:t>
      </w:r>
      <w:r w:rsidR="008A3F8C" w:rsidRPr="003760E3">
        <w:rPr>
          <w:szCs w:val="22"/>
          <w:lang w:val="es-ES_tradnl"/>
        </w:rPr>
        <w:t xml:space="preserve">este </w:t>
      </w:r>
      <w:r w:rsidRPr="003760E3">
        <w:rPr>
          <w:szCs w:val="22"/>
          <w:lang w:val="es-ES_tradnl"/>
        </w:rPr>
        <w:t xml:space="preserve">debate final.  Leyó </w:t>
      </w:r>
      <w:r w:rsidR="00DC3885" w:rsidRPr="003760E3">
        <w:rPr>
          <w:szCs w:val="22"/>
          <w:lang w:val="es-ES_tradnl"/>
        </w:rPr>
        <w:t xml:space="preserve">en voz alta </w:t>
      </w:r>
      <w:r w:rsidRPr="003760E3">
        <w:rPr>
          <w:szCs w:val="22"/>
          <w:lang w:val="es-ES_tradnl"/>
        </w:rPr>
        <w:t>el proyecto de decisión sobre el punto</w:t>
      </w:r>
      <w:r w:rsidR="00E44604" w:rsidRPr="003760E3">
        <w:rPr>
          <w:szCs w:val="22"/>
          <w:lang w:val="es-ES_tradnl"/>
        </w:rPr>
        <w:t> </w:t>
      </w:r>
      <w:r w:rsidRPr="003760E3">
        <w:rPr>
          <w:szCs w:val="22"/>
          <w:lang w:val="es-ES_tradnl"/>
        </w:rPr>
        <w:t xml:space="preserve">6 del orden del día, que fue aprobado.  Anunció, </w:t>
      </w:r>
      <w:r w:rsidR="0072216B" w:rsidRPr="003760E3">
        <w:rPr>
          <w:szCs w:val="22"/>
          <w:lang w:val="es-ES_tradnl"/>
        </w:rPr>
        <w:t>acto seguido</w:t>
      </w:r>
      <w:r w:rsidRPr="003760E3">
        <w:rPr>
          <w:szCs w:val="22"/>
          <w:lang w:val="es-ES_tradnl"/>
        </w:rPr>
        <w:t>, que es</w:t>
      </w:r>
      <w:r w:rsidR="00E8670C" w:rsidRPr="003760E3">
        <w:rPr>
          <w:szCs w:val="22"/>
          <w:lang w:val="es-ES_tradnl"/>
        </w:rPr>
        <w:t>as declaraciones se trasladarán</w:t>
      </w:r>
      <w:r w:rsidRPr="003760E3">
        <w:rPr>
          <w:szCs w:val="22"/>
          <w:lang w:val="es-ES_tradnl"/>
        </w:rPr>
        <w:t xml:space="preserve"> a la Asamblea General </w:t>
      </w:r>
      <w:r w:rsidR="000B5C46" w:rsidRPr="003760E3">
        <w:rPr>
          <w:szCs w:val="22"/>
          <w:lang w:val="es-ES_tradnl"/>
        </w:rPr>
        <w:t xml:space="preserve">que </w:t>
      </w:r>
      <w:r w:rsidR="002B6FEE" w:rsidRPr="003760E3">
        <w:rPr>
          <w:szCs w:val="22"/>
          <w:lang w:val="es-ES_tradnl"/>
        </w:rPr>
        <w:t xml:space="preserve">tendrá lugar </w:t>
      </w:r>
      <w:r w:rsidR="000B5C46" w:rsidRPr="003760E3">
        <w:rPr>
          <w:szCs w:val="22"/>
          <w:lang w:val="es-ES_tradnl"/>
        </w:rPr>
        <w:t xml:space="preserve">en </w:t>
      </w:r>
      <w:r w:rsidRPr="003760E3">
        <w:rPr>
          <w:szCs w:val="22"/>
          <w:lang w:val="es-ES_tradnl"/>
        </w:rPr>
        <w:t xml:space="preserve">septiembre </w:t>
      </w:r>
      <w:r w:rsidR="008423FF" w:rsidRPr="003760E3">
        <w:rPr>
          <w:szCs w:val="22"/>
          <w:lang w:val="es-ES_tradnl"/>
        </w:rPr>
        <w:t>de 20</w:t>
      </w:r>
      <w:r w:rsidRPr="003760E3">
        <w:rPr>
          <w:szCs w:val="22"/>
          <w:lang w:val="es-ES_tradnl"/>
        </w:rPr>
        <w:t xml:space="preserve">14.  El Presidente dio las gracias a todas las delegaciones que </w:t>
      </w:r>
      <w:r w:rsidR="000B5C46" w:rsidRPr="003760E3">
        <w:rPr>
          <w:szCs w:val="22"/>
          <w:lang w:val="es-ES_tradnl"/>
        </w:rPr>
        <w:t xml:space="preserve">han </w:t>
      </w:r>
      <w:r w:rsidRPr="003760E3">
        <w:rPr>
          <w:szCs w:val="22"/>
          <w:lang w:val="es-ES_tradnl"/>
        </w:rPr>
        <w:t xml:space="preserve">participado en los tres días de consultas.  Pese a </w:t>
      </w:r>
      <w:r w:rsidR="000B5C46" w:rsidRPr="003760E3">
        <w:rPr>
          <w:szCs w:val="22"/>
          <w:lang w:val="es-ES_tradnl"/>
        </w:rPr>
        <w:t xml:space="preserve">la imposibilidad de </w:t>
      </w:r>
      <w:r w:rsidR="00860D38" w:rsidRPr="003760E3">
        <w:rPr>
          <w:szCs w:val="22"/>
          <w:lang w:val="es-ES_tradnl"/>
        </w:rPr>
        <w:t xml:space="preserve">alcanzar </w:t>
      </w:r>
      <w:r w:rsidRPr="003760E3">
        <w:rPr>
          <w:szCs w:val="22"/>
          <w:lang w:val="es-ES_tradnl"/>
        </w:rPr>
        <w:t xml:space="preserve">un consenso </w:t>
      </w:r>
      <w:r w:rsidR="00860D38" w:rsidRPr="003760E3">
        <w:rPr>
          <w:szCs w:val="22"/>
          <w:lang w:val="es-ES_tradnl"/>
        </w:rPr>
        <w:t xml:space="preserve">en torno a </w:t>
      </w:r>
      <w:r w:rsidRPr="003760E3">
        <w:rPr>
          <w:szCs w:val="22"/>
          <w:lang w:val="es-ES_tradnl"/>
        </w:rPr>
        <w:t>una recomendación, el Presidente dijo que</w:t>
      </w:r>
      <w:r w:rsidR="000B5C46" w:rsidRPr="003760E3">
        <w:rPr>
          <w:szCs w:val="22"/>
          <w:lang w:val="es-ES_tradnl"/>
        </w:rPr>
        <w:t xml:space="preserve"> considera que </w:t>
      </w:r>
      <w:r w:rsidRPr="003760E3">
        <w:rPr>
          <w:szCs w:val="22"/>
          <w:lang w:val="es-ES_tradnl"/>
        </w:rPr>
        <w:t xml:space="preserve">el Comité ha </w:t>
      </w:r>
      <w:r w:rsidR="000B5C46" w:rsidRPr="003760E3">
        <w:rPr>
          <w:szCs w:val="22"/>
          <w:lang w:val="es-ES_tradnl"/>
        </w:rPr>
        <w:t>mantenido unos debates provechosos</w:t>
      </w:r>
      <w:r w:rsidRPr="003760E3">
        <w:rPr>
          <w:szCs w:val="22"/>
          <w:lang w:val="es-ES_tradnl"/>
        </w:rPr>
        <w:t xml:space="preserve">.  Es preciso situar en su debido contexto el hecho de que no se haya </w:t>
      </w:r>
      <w:r w:rsidR="000B5C46" w:rsidRPr="003760E3">
        <w:rPr>
          <w:szCs w:val="22"/>
          <w:lang w:val="es-ES_tradnl"/>
        </w:rPr>
        <w:t xml:space="preserve">logrado </w:t>
      </w:r>
      <w:r w:rsidRPr="003760E3">
        <w:rPr>
          <w:szCs w:val="22"/>
          <w:lang w:val="es-ES_tradnl"/>
        </w:rPr>
        <w:t xml:space="preserve">un acuerdo sobre el futuro programa de trabajo.  Dijo que toma la palabra a las delegaciones que han </w:t>
      </w:r>
      <w:r w:rsidR="000B5C46" w:rsidRPr="003760E3">
        <w:rPr>
          <w:szCs w:val="22"/>
          <w:lang w:val="es-ES_tradnl"/>
        </w:rPr>
        <w:t xml:space="preserve">expresado </w:t>
      </w:r>
      <w:r w:rsidRPr="003760E3">
        <w:rPr>
          <w:szCs w:val="22"/>
          <w:lang w:val="es-ES_tradnl"/>
        </w:rPr>
        <w:t xml:space="preserve">su intención de participar constructivamente con </w:t>
      </w:r>
      <w:r w:rsidR="000B5C46" w:rsidRPr="003760E3">
        <w:rPr>
          <w:szCs w:val="22"/>
          <w:lang w:val="es-ES_tradnl"/>
        </w:rPr>
        <w:t xml:space="preserve">miras </w:t>
      </w:r>
      <w:r w:rsidRPr="003760E3">
        <w:rPr>
          <w:szCs w:val="22"/>
          <w:lang w:val="es-ES_tradnl"/>
        </w:rPr>
        <w:t xml:space="preserve">a </w:t>
      </w:r>
      <w:r w:rsidR="00B93223" w:rsidRPr="003760E3">
        <w:rPr>
          <w:szCs w:val="22"/>
          <w:lang w:val="es-ES_tradnl"/>
        </w:rPr>
        <w:t xml:space="preserve">lograr </w:t>
      </w:r>
      <w:r w:rsidRPr="003760E3">
        <w:rPr>
          <w:szCs w:val="22"/>
          <w:lang w:val="es-ES_tradnl"/>
        </w:rPr>
        <w:t xml:space="preserve">resultados en la Asamblea General, </w:t>
      </w:r>
      <w:r w:rsidR="00CE0C25" w:rsidRPr="003760E3">
        <w:rPr>
          <w:szCs w:val="22"/>
          <w:lang w:val="es-ES_tradnl"/>
        </w:rPr>
        <w:t>tomando</w:t>
      </w:r>
      <w:r w:rsidR="00830FD2" w:rsidRPr="003760E3">
        <w:rPr>
          <w:szCs w:val="22"/>
          <w:lang w:val="es-ES_tradnl"/>
        </w:rPr>
        <w:t xml:space="preserve"> en consideración </w:t>
      </w:r>
      <w:r w:rsidRPr="003760E3">
        <w:rPr>
          <w:szCs w:val="22"/>
          <w:lang w:val="es-ES_tradnl"/>
        </w:rPr>
        <w:t xml:space="preserve">el ruego </w:t>
      </w:r>
      <w:r w:rsidR="00830FD2" w:rsidRPr="003760E3">
        <w:rPr>
          <w:szCs w:val="22"/>
          <w:lang w:val="es-ES_tradnl"/>
        </w:rPr>
        <w:t xml:space="preserve">expresado </w:t>
      </w:r>
      <w:r w:rsidRPr="003760E3">
        <w:rPr>
          <w:szCs w:val="22"/>
          <w:lang w:val="es-ES_tradnl"/>
        </w:rPr>
        <w:t>por el Director General y la</w:t>
      </w:r>
      <w:r w:rsidR="00860D38" w:rsidRPr="003760E3">
        <w:rPr>
          <w:szCs w:val="22"/>
          <w:lang w:val="es-ES_tradnl"/>
        </w:rPr>
        <w:t>s</w:t>
      </w:r>
      <w:r w:rsidRPr="003760E3">
        <w:rPr>
          <w:szCs w:val="22"/>
          <w:lang w:val="es-ES_tradnl"/>
        </w:rPr>
        <w:t xml:space="preserve"> experiencia</w:t>
      </w:r>
      <w:r w:rsidR="00860D38" w:rsidRPr="003760E3">
        <w:rPr>
          <w:szCs w:val="22"/>
          <w:lang w:val="es-ES_tradnl"/>
        </w:rPr>
        <w:t>s</w:t>
      </w:r>
      <w:r w:rsidRPr="003760E3">
        <w:rPr>
          <w:szCs w:val="22"/>
          <w:lang w:val="es-ES_tradnl"/>
        </w:rPr>
        <w:t xml:space="preserve"> </w:t>
      </w:r>
      <w:r w:rsidR="00B93223" w:rsidRPr="003760E3">
        <w:rPr>
          <w:szCs w:val="22"/>
          <w:lang w:val="es-ES_tradnl"/>
        </w:rPr>
        <w:t xml:space="preserve">de </w:t>
      </w:r>
      <w:r w:rsidR="00860D38" w:rsidRPr="003760E3">
        <w:rPr>
          <w:szCs w:val="22"/>
          <w:lang w:val="es-ES_tradnl"/>
        </w:rPr>
        <w:t xml:space="preserve">otras </w:t>
      </w:r>
      <w:r w:rsidRPr="003760E3">
        <w:rPr>
          <w:szCs w:val="22"/>
          <w:lang w:val="es-ES_tradnl"/>
        </w:rPr>
        <w:t xml:space="preserve">Asambleas Generales.  </w:t>
      </w:r>
      <w:r w:rsidR="00860D38" w:rsidRPr="003760E3">
        <w:rPr>
          <w:szCs w:val="22"/>
          <w:lang w:val="es-ES_tradnl"/>
        </w:rPr>
        <w:t>Dijo que confía en que el CIG no vuelva a poner en un brete</w:t>
      </w:r>
      <w:r w:rsidR="00176DA7" w:rsidRPr="003760E3">
        <w:rPr>
          <w:szCs w:val="22"/>
          <w:lang w:val="es-ES_tradnl"/>
        </w:rPr>
        <w:t xml:space="preserve"> a la Asamblea General</w:t>
      </w:r>
      <w:r w:rsidR="00860D38" w:rsidRPr="003760E3">
        <w:rPr>
          <w:szCs w:val="22"/>
          <w:lang w:val="es-ES_tradnl"/>
        </w:rPr>
        <w:t xml:space="preserve">, pues no sería sensato desviar </w:t>
      </w:r>
      <w:r w:rsidR="00176DA7" w:rsidRPr="003760E3">
        <w:rPr>
          <w:szCs w:val="22"/>
          <w:lang w:val="es-ES_tradnl"/>
        </w:rPr>
        <w:t xml:space="preserve">la </w:t>
      </w:r>
      <w:r w:rsidR="00860D38" w:rsidRPr="003760E3">
        <w:rPr>
          <w:szCs w:val="22"/>
          <w:lang w:val="es-ES_tradnl"/>
        </w:rPr>
        <w:t xml:space="preserve">atención </w:t>
      </w:r>
      <w:r w:rsidR="00176DA7" w:rsidRPr="003760E3">
        <w:rPr>
          <w:szCs w:val="22"/>
          <w:lang w:val="es-ES_tradnl"/>
        </w:rPr>
        <w:t xml:space="preserve">de las delegaciones </w:t>
      </w:r>
      <w:r w:rsidR="00860D38" w:rsidRPr="003760E3">
        <w:rPr>
          <w:szCs w:val="22"/>
          <w:lang w:val="es-ES_tradnl"/>
        </w:rPr>
        <w:t>hacia este tipo de consultas durante la Asamblea General.  Por último, y con fines de transparencia, el Presidente dispuso que el Sr. Ian Goss le informe sobre su</w:t>
      </w:r>
      <w:r w:rsidR="002B6FEE" w:rsidRPr="003760E3">
        <w:rPr>
          <w:szCs w:val="22"/>
          <w:lang w:val="es-ES_tradnl"/>
        </w:rPr>
        <w:t>s</w:t>
      </w:r>
      <w:r w:rsidR="00860D38" w:rsidRPr="003760E3">
        <w:rPr>
          <w:szCs w:val="22"/>
          <w:lang w:val="es-ES_tradnl"/>
        </w:rPr>
        <w:t xml:space="preserve"> consulta</w:t>
      </w:r>
      <w:r w:rsidR="002B6FEE" w:rsidRPr="003760E3">
        <w:rPr>
          <w:szCs w:val="22"/>
          <w:lang w:val="es-ES_tradnl"/>
        </w:rPr>
        <w:t>s</w:t>
      </w:r>
      <w:r w:rsidR="00860D38" w:rsidRPr="003760E3">
        <w:rPr>
          <w:szCs w:val="22"/>
          <w:lang w:val="es-ES_tradnl"/>
        </w:rPr>
        <w:t>.</w:t>
      </w:r>
      <w:r w:rsidR="00B93223" w:rsidRPr="003760E3">
        <w:rPr>
          <w:szCs w:val="22"/>
          <w:lang w:val="es-ES_tradnl"/>
        </w:rPr>
        <w:t xml:space="preserve">  Anunció que pondrá cualquier informe que le presente el Amigo de la Presidencia a disposición del Presidente de la Asamblea General, bajo su propia responsabilidad, con el fin de facilitar la continuación de los debates sobre el programa de trabajo.  </w:t>
      </w:r>
      <w:r w:rsidR="00176DA7" w:rsidRPr="003760E3">
        <w:rPr>
          <w:szCs w:val="22"/>
          <w:lang w:val="es-ES_tradnl"/>
        </w:rPr>
        <w:t>Si bien dijo no tener intención de hacerlo, q</w:t>
      </w:r>
      <w:r w:rsidR="00B93223" w:rsidRPr="003760E3">
        <w:rPr>
          <w:szCs w:val="22"/>
          <w:lang w:val="es-ES_tradnl"/>
        </w:rPr>
        <w:t xml:space="preserve">uiso dejar claro que </w:t>
      </w:r>
      <w:r w:rsidR="00176DA7" w:rsidRPr="003760E3">
        <w:rPr>
          <w:szCs w:val="22"/>
          <w:lang w:val="es-ES_tradnl"/>
        </w:rPr>
        <w:t xml:space="preserve">lo anterior </w:t>
      </w:r>
      <w:r w:rsidR="00B93223" w:rsidRPr="003760E3">
        <w:rPr>
          <w:szCs w:val="22"/>
          <w:lang w:val="es-ES_tradnl"/>
        </w:rPr>
        <w:t>debe entenderse sin perjuicio</w:t>
      </w:r>
      <w:r w:rsidR="0057373F" w:rsidRPr="003760E3">
        <w:rPr>
          <w:szCs w:val="22"/>
          <w:lang w:val="es-ES_tradnl"/>
        </w:rPr>
        <w:t xml:space="preserve"> de que </w:t>
      </w:r>
      <w:r w:rsidR="002B6FEE" w:rsidRPr="003760E3">
        <w:rPr>
          <w:szCs w:val="22"/>
          <w:lang w:val="es-ES_tradnl"/>
        </w:rPr>
        <w:t xml:space="preserve">esa </w:t>
      </w:r>
      <w:r w:rsidR="0057373F" w:rsidRPr="003760E3">
        <w:rPr>
          <w:szCs w:val="22"/>
          <w:lang w:val="es-ES_tradnl"/>
        </w:rPr>
        <w:t>comunicación se presente como el resultado de las deliberaciones habidas en el marco del CIG</w:t>
      </w:r>
      <w:r w:rsidR="00B93223" w:rsidRPr="003760E3">
        <w:rPr>
          <w:szCs w:val="22"/>
          <w:lang w:val="es-ES_tradnl"/>
        </w:rPr>
        <w:t xml:space="preserve">.  A continuación </w:t>
      </w:r>
      <w:r w:rsidR="002B6FEE" w:rsidRPr="003760E3">
        <w:rPr>
          <w:szCs w:val="22"/>
          <w:lang w:val="es-ES_tradnl"/>
        </w:rPr>
        <w:t xml:space="preserve">declaró cerrado el debate sobre </w:t>
      </w:r>
      <w:r w:rsidR="00B93223" w:rsidRPr="003760E3">
        <w:rPr>
          <w:szCs w:val="22"/>
          <w:lang w:val="es-ES_tradnl"/>
        </w:rPr>
        <w:t>el punto 6 del orden del día.</w:t>
      </w:r>
    </w:p>
    <w:p w:rsidR="00373048" w:rsidRPr="003760E3" w:rsidRDefault="00373048" w:rsidP="00373048">
      <w:pPr>
        <w:pStyle w:val="ONUME"/>
        <w:numPr>
          <w:ilvl w:val="0"/>
          <w:numId w:val="0"/>
        </w:numPr>
        <w:rPr>
          <w:szCs w:val="22"/>
          <w:lang w:val="es-ES_tradnl"/>
        </w:rPr>
      </w:pPr>
    </w:p>
    <w:p w:rsidR="00373048" w:rsidRPr="003760E3" w:rsidRDefault="001A12EA" w:rsidP="00E44604">
      <w:pPr>
        <w:ind w:left="5533"/>
        <w:rPr>
          <w:i/>
          <w:lang w:val="es-ES_tradnl"/>
        </w:rPr>
      </w:pPr>
      <w:r w:rsidRPr="003760E3">
        <w:rPr>
          <w:i/>
          <w:lang w:val="es-ES_tradnl"/>
        </w:rPr>
        <w:t>Decisión sobre el punto</w:t>
      </w:r>
      <w:r w:rsidR="00E44604" w:rsidRPr="003760E3">
        <w:rPr>
          <w:i/>
          <w:lang w:val="es-ES_tradnl"/>
        </w:rPr>
        <w:t> </w:t>
      </w:r>
      <w:r w:rsidRPr="003760E3">
        <w:rPr>
          <w:i/>
          <w:lang w:val="es-ES_tradnl"/>
        </w:rPr>
        <w:t>6 del orden del día:</w:t>
      </w:r>
    </w:p>
    <w:p w:rsidR="00373048" w:rsidRPr="003760E3" w:rsidRDefault="00373048" w:rsidP="00373048">
      <w:pPr>
        <w:ind w:left="5533"/>
        <w:rPr>
          <w:i/>
          <w:lang w:val="es-ES_tradnl"/>
        </w:rPr>
      </w:pPr>
    </w:p>
    <w:p w:rsidR="00373048" w:rsidRPr="003760E3" w:rsidRDefault="00BD1560" w:rsidP="00E44604">
      <w:pPr>
        <w:pStyle w:val="ONUME"/>
        <w:numPr>
          <w:ilvl w:val="0"/>
          <w:numId w:val="19"/>
        </w:numPr>
        <w:ind w:left="5533"/>
        <w:rPr>
          <w:i/>
          <w:lang w:val="es-ES_tradnl"/>
        </w:rPr>
      </w:pPr>
      <w:r w:rsidRPr="003760E3">
        <w:rPr>
          <w:i/>
          <w:lang w:val="es-ES_tradnl"/>
        </w:rPr>
        <w:t xml:space="preserve">El Comité tomo nota de los elementos transversales de los textos contenidos en los anexos de los documentos WIPO/GRTKF/IC/28/4, WIPO/GRTKF/IC/28/5 y WIPO/GRTKF/IC/28/6, que fueron objeto de debate, y confirmó que esos textos, elaborados respectivamente durante las sesiones vigésima sexta y vigésima séptima del Comité, sean transmitidos a la Asamblea General de la OMPI que tendrá lugar en septiembre </w:t>
      </w:r>
      <w:r w:rsidR="008423FF" w:rsidRPr="003760E3">
        <w:rPr>
          <w:i/>
          <w:lang w:val="es-ES_tradnl"/>
        </w:rPr>
        <w:t>de 20</w:t>
      </w:r>
      <w:r w:rsidRPr="003760E3">
        <w:rPr>
          <w:i/>
          <w:lang w:val="es-ES_tradnl"/>
        </w:rPr>
        <w:t>14, de conformidad con el mandato del Comité para</w:t>
      </w:r>
      <w:r w:rsidR="00E44604" w:rsidRPr="003760E3">
        <w:rPr>
          <w:i/>
          <w:lang w:val="es-ES_tradnl"/>
        </w:rPr>
        <w:t> </w:t>
      </w:r>
      <w:r w:rsidRPr="003760E3">
        <w:rPr>
          <w:i/>
          <w:lang w:val="es-ES_tradnl"/>
        </w:rPr>
        <w:t xml:space="preserve">2014/2015 y el </w:t>
      </w:r>
      <w:r w:rsidRPr="003760E3">
        <w:rPr>
          <w:i/>
          <w:lang w:val="es-ES_tradnl"/>
        </w:rPr>
        <w:lastRenderedPageBreak/>
        <w:t xml:space="preserve">programa de trabajo </w:t>
      </w:r>
      <w:r w:rsidR="008423FF" w:rsidRPr="003760E3">
        <w:rPr>
          <w:i/>
          <w:lang w:val="es-ES_tradnl"/>
        </w:rPr>
        <w:t>de 20</w:t>
      </w:r>
      <w:r w:rsidRPr="003760E3">
        <w:rPr>
          <w:i/>
          <w:lang w:val="es-ES_tradnl"/>
        </w:rPr>
        <w:t>14, según figuran en el documento WO/GA/43/22.</w:t>
      </w:r>
    </w:p>
    <w:p w:rsidR="00373048" w:rsidRPr="003760E3" w:rsidRDefault="00BD1560" w:rsidP="00373048">
      <w:pPr>
        <w:pStyle w:val="ONUME"/>
        <w:numPr>
          <w:ilvl w:val="0"/>
          <w:numId w:val="19"/>
        </w:numPr>
        <w:ind w:left="5533"/>
        <w:rPr>
          <w:i/>
          <w:lang w:val="es-ES_tradnl"/>
        </w:rPr>
      </w:pPr>
      <w:r w:rsidRPr="003760E3">
        <w:rPr>
          <w:i/>
          <w:lang w:val="es-ES_tradnl"/>
        </w:rPr>
        <w:t>El Comité tomo nota también de los documentos WIPO/GRTKF/IC/28/7, WIPO/GRTKF/IC/28/8, WIPO/GRTKF/IC/28/9, WIPO/GRTKF/IC/28/INF/7, WIPO/GRTKF/IC/28/INF/8, WIPO/GRTKF/IC/28/INF/9 y WIPO/GRTKF/IC/28/INF/10.</w:t>
      </w:r>
    </w:p>
    <w:p w:rsidR="00373048" w:rsidRPr="003760E3" w:rsidRDefault="00BD1560" w:rsidP="00E44604">
      <w:pPr>
        <w:pStyle w:val="ONUME"/>
        <w:numPr>
          <w:ilvl w:val="0"/>
          <w:numId w:val="19"/>
        </w:numPr>
        <w:ind w:left="5533"/>
        <w:rPr>
          <w:i/>
          <w:lang w:val="es-ES_tradnl"/>
        </w:rPr>
      </w:pPr>
      <w:r w:rsidRPr="003760E3">
        <w:rPr>
          <w:i/>
          <w:lang w:val="es-ES_tradnl"/>
        </w:rPr>
        <w:t>En lo que atañe al requisito relativo al balance de los progresos y la recomendación a la Asamblea General, el Comité decidió que las declaraciones hechas sobre esta cuestión en el marco de este punto del orden del día, durante el debate final de la vigésima octava sesión, el miércoles</w:t>
      </w:r>
      <w:r w:rsidR="00E44604" w:rsidRPr="003760E3">
        <w:rPr>
          <w:i/>
          <w:lang w:val="es-ES_tradnl"/>
        </w:rPr>
        <w:t> </w:t>
      </w:r>
      <w:r w:rsidRPr="003760E3">
        <w:rPr>
          <w:i/>
          <w:lang w:val="es-ES_tradnl"/>
        </w:rPr>
        <w:t xml:space="preserve">9 de julio </w:t>
      </w:r>
      <w:r w:rsidR="008423FF" w:rsidRPr="003760E3">
        <w:rPr>
          <w:i/>
          <w:lang w:val="es-ES_tradnl"/>
        </w:rPr>
        <w:t>de 20</w:t>
      </w:r>
      <w:r w:rsidRPr="003760E3">
        <w:rPr>
          <w:i/>
          <w:lang w:val="es-ES_tradnl"/>
        </w:rPr>
        <w:t>14, consten en el informe del Comité y que esas declaraciones se transmitan a la Asamblea General de la OMPI que tendrá lugar del</w:t>
      </w:r>
      <w:r w:rsidR="00E44604" w:rsidRPr="003760E3">
        <w:rPr>
          <w:i/>
          <w:lang w:val="es-ES_tradnl"/>
        </w:rPr>
        <w:t> 22 al </w:t>
      </w:r>
      <w:r w:rsidRPr="003760E3">
        <w:rPr>
          <w:i/>
          <w:lang w:val="es-ES_tradnl"/>
        </w:rPr>
        <w:t xml:space="preserve">30 de septiembre </w:t>
      </w:r>
      <w:r w:rsidR="008423FF" w:rsidRPr="003760E3">
        <w:rPr>
          <w:i/>
          <w:lang w:val="es-ES_tradnl"/>
        </w:rPr>
        <w:t>de 20</w:t>
      </w:r>
      <w:r w:rsidRPr="003760E3">
        <w:rPr>
          <w:i/>
          <w:lang w:val="es-ES_tradnl"/>
        </w:rPr>
        <w:t>14, para su examen, y se incluyan en el informe habitual de la sesión.</w:t>
      </w:r>
    </w:p>
    <w:p w:rsidR="00373048" w:rsidRPr="003760E3" w:rsidRDefault="00373048" w:rsidP="00373048">
      <w:pPr>
        <w:rPr>
          <w:lang w:val="es-ES_tradnl"/>
        </w:rPr>
      </w:pPr>
    </w:p>
    <w:p w:rsidR="00373048" w:rsidRPr="003760E3" w:rsidRDefault="004C4139" w:rsidP="004C4139">
      <w:pPr>
        <w:pStyle w:val="Heading1"/>
        <w:rPr>
          <w:lang w:val="es-ES_tradnl"/>
        </w:rPr>
      </w:pPr>
      <w:r w:rsidRPr="003760E3">
        <w:rPr>
          <w:caps w:val="0"/>
          <w:lang w:val="es-ES_tradnl"/>
        </w:rPr>
        <w:t>PUNTO 7 DEL ORDEN DEL DÍA:  CONTRIBUCIÓN DEL COMITÉ INTERGUBERNAMENTAL SOBRE PROPIEDAD INTELECTUAL Y RECURSOS GENÉTICOS, CONOCIMIENTOS TRADICIONALES Y FOLCLORE (CIG) A LA APLICACIÓN DE LAS RECOMENDACIONES QUE LE INCUMBEN DE LA AGENDA PARA EL DESARROLLO</w:t>
      </w:r>
    </w:p>
    <w:p w:rsidR="00373048" w:rsidRPr="003760E3" w:rsidRDefault="00373048" w:rsidP="00373048">
      <w:pPr>
        <w:rPr>
          <w:lang w:val="es-ES_tradnl"/>
        </w:rPr>
      </w:pPr>
    </w:p>
    <w:p w:rsidR="00373048" w:rsidRPr="003760E3" w:rsidRDefault="00373048" w:rsidP="00E44604">
      <w:pPr>
        <w:pStyle w:val="ONUME"/>
        <w:numPr>
          <w:ilvl w:val="0"/>
          <w:numId w:val="19"/>
        </w:numPr>
        <w:rPr>
          <w:lang w:val="es-ES_tradnl"/>
        </w:rPr>
      </w:pPr>
      <w:r w:rsidRPr="003760E3">
        <w:rPr>
          <w:lang w:val="es-ES_tradnl"/>
        </w:rPr>
        <w:t xml:space="preserve"> </w:t>
      </w:r>
      <w:r w:rsidR="00443954" w:rsidRPr="003760E3">
        <w:rPr>
          <w:szCs w:val="22"/>
          <w:lang w:val="es-ES_tradnl"/>
        </w:rPr>
        <w:t xml:space="preserve">[Nota de la Secretaría:  </w:t>
      </w:r>
      <w:r w:rsidR="00633E55" w:rsidRPr="003760E3">
        <w:rPr>
          <w:szCs w:val="22"/>
          <w:lang w:val="es-ES_tradnl"/>
        </w:rPr>
        <w:t>[La Vicepresidenta, Sra. Charikhi, presidía la sesión en este momento</w:t>
      </w:r>
      <w:r w:rsidR="00B964EF" w:rsidRPr="003760E3">
        <w:rPr>
          <w:szCs w:val="22"/>
          <w:lang w:val="es-ES_tradnl"/>
        </w:rPr>
        <w:t xml:space="preserve">].  </w:t>
      </w:r>
      <w:r w:rsidRPr="003760E3">
        <w:rPr>
          <w:lang w:val="es-ES_tradnl"/>
        </w:rPr>
        <w:t xml:space="preserve">Con relación a la decisión de la Asamblea General de la OMPI, adoptada </w:t>
      </w:r>
      <w:r w:rsidR="008423FF" w:rsidRPr="003760E3">
        <w:rPr>
          <w:lang w:val="es-ES_tradnl"/>
        </w:rPr>
        <w:t>en 20</w:t>
      </w:r>
      <w:r w:rsidRPr="003760E3">
        <w:rPr>
          <w:lang w:val="es-ES_tradnl"/>
        </w:rPr>
        <w:t xml:space="preserve">10, de </w:t>
      </w:r>
      <w:r w:rsidR="00E44604" w:rsidRPr="003760E3">
        <w:rPr>
          <w:lang w:val="es-ES_tradnl"/>
        </w:rPr>
        <w:t>“</w:t>
      </w:r>
      <w:r w:rsidRPr="003760E3">
        <w:rPr>
          <w:lang w:val="es-ES_tradnl"/>
        </w:rPr>
        <w:t>pedir a todos los órganos interesados de la OMPI que incluyan en su informe anual a las Asambleas una descripción de la contribución que han hecho a la puesta en práctica de las recomendaciones de la Agenda para el Desarrollo que les conciernen</w:t>
      </w:r>
      <w:r w:rsidR="00E44604" w:rsidRPr="003760E3">
        <w:rPr>
          <w:lang w:val="es-ES_tradnl"/>
        </w:rPr>
        <w:t>”</w:t>
      </w:r>
      <w:r w:rsidRPr="003760E3">
        <w:rPr>
          <w:lang w:val="es-ES_tradnl"/>
        </w:rPr>
        <w:t>, en la 28ª</w:t>
      </w:r>
      <w:r w:rsidR="00E44604" w:rsidRPr="003760E3">
        <w:rPr>
          <w:lang w:val="es-ES_tradnl"/>
        </w:rPr>
        <w:t> </w:t>
      </w:r>
      <w:r w:rsidRPr="003760E3">
        <w:rPr>
          <w:lang w:val="es-ES_tradnl"/>
        </w:rPr>
        <w:t>sesión del CIG también se abordó la aportación del Comité a la aplicación de las recomendaciones de la Agenda para el Desarrollo.</w:t>
      </w:r>
    </w:p>
    <w:p w:rsidR="00373048" w:rsidRPr="003760E3" w:rsidRDefault="00902439" w:rsidP="00E44604">
      <w:pPr>
        <w:pStyle w:val="ONUME"/>
        <w:numPr>
          <w:ilvl w:val="0"/>
          <w:numId w:val="19"/>
        </w:numPr>
        <w:rPr>
          <w:lang w:val="es-ES_tradnl"/>
        </w:rPr>
      </w:pPr>
      <w:r w:rsidRPr="003760E3">
        <w:rPr>
          <w:lang w:val="es-ES_tradnl"/>
        </w:rPr>
        <w:t xml:space="preserve">La Delegación de la República Islámica del Irán reiteró la importancia de un mecanismo de coordinación eficiente, funcional y práctico para realizar la contribución de los Comités de la OMPI a la aplicación plena y efectiva de las recomendaciones de la Agenda para el Desarrollo (A.D.) y llevar a cabo la coordinación entre los Comités.  Desgraciadamente, a pesar de la decisión de la Asamblea General de la OMPI </w:t>
      </w:r>
      <w:r w:rsidR="008423FF" w:rsidRPr="003760E3">
        <w:rPr>
          <w:lang w:val="es-ES_tradnl"/>
        </w:rPr>
        <w:t>de 20</w:t>
      </w:r>
      <w:r w:rsidRPr="003760E3">
        <w:rPr>
          <w:lang w:val="es-ES_tradnl"/>
        </w:rPr>
        <w:t xml:space="preserve">10 y del establecimiento de dicho mecanismo, el funcionamiento apropiado del sistema se había convertido actualmente en un desafío para la aplicación de la A.D., algo que debían examinar los Estados miembros en la Asamblea General y en las reuniones del CDIP.  La </w:t>
      </w:r>
      <w:r w:rsidRPr="003760E3">
        <w:rPr>
          <w:lang w:val="es-ES_tradnl"/>
        </w:rPr>
        <w:lastRenderedPageBreak/>
        <w:t>Delegación dijo que en su opinión las declaraciones de los Estados miembros y las propuestas contenidas en el punto</w:t>
      </w:r>
      <w:r w:rsidR="00E44604" w:rsidRPr="003760E3">
        <w:rPr>
          <w:lang w:val="es-ES_tradnl"/>
        </w:rPr>
        <w:t> </w:t>
      </w:r>
      <w:r w:rsidRPr="003760E3">
        <w:rPr>
          <w:lang w:val="es-ES_tradnl"/>
        </w:rPr>
        <w:t>7 del orden del día deberían examinarse adecuadamente en el CDIP mediante un mecanismo de coordinación a fin de contribuir al desarrollo en todas las actividades de la OMPI.  El hecho de que la recomendación</w:t>
      </w:r>
      <w:r w:rsidR="00E44604" w:rsidRPr="003760E3">
        <w:rPr>
          <w:lang w:val="es-ES_tradnl"/>
        </w:rPr>
        <w:t> </w:t>
      </w:r>
      <w:r w:rsidRPr="003760E3">
        <w:rPr>
          <w:lang w:val="es-ES_tradnl"/>
        </w:rPr>
        <w:t>18 mencionaba específicamente el CIG y pedía la agilización de su proceso era una demostración clara de la importancia de las negociaciones del CIG y las ramificaciones de sus resultados para el desarrollo en los países.  El proceso del CIG era un ejemplo evidente de la actividad normativa orientada al desarrollo en la OMPI.  El éxito de esa empresa enviaría un mensaje a los países en desarrollo de que la OMPI, en calidad de organismo especializado de NN.UU. que promovía los derechos de P.I., también tenía en cuenta las preocupaciones de desarrollo.  En cambio, el fracaso del proceso no solo menoscabaría toda actividad normativa en curso del sistema de P.I., sino que también enviaría el mensaje erróneo de que los Estados miembros no estaban determinados a fortalecer el sistema de P.I. en su integridad a fin de hacer posible que los países en desarrollo gozaran de la protección necesaria.  Se estaba debatiendo un enfoque estratificado para la protección.  El alcance de la protección y las diferentes categorías de derechos derivados de ello podían dar lugar a derechos patrimoniales y morales para los beneficiarios, que en la mayoría de los casos vivían en países en desarrollo.  Tenían como aspiraciones desde hacía mucho tiempo las de que sus CC.TT., ECT y RR.GG. estuvieran protegidos contra la apropiación y el uso indebidos y la biopiratería.  De ese modo el sistema de P.I. caminaría en una dirección más equilibrada, incrementando el interés de los países en desarrollo por dicho sistema, mejorando el entorno habilitante para el desarrollo y fomentando la contribución de los países en desarrollo a los conocimientos mundiales y a las asociaciones a escala mundial en el ámbito de la cultura.  A fin de alcanzar todos esos objetivos, era esencial establecer instrumentos internacionales vinculantes para proteger los CC.TT., las ECT y los RR.GG.  Sobre la base del Protocolo de Nagoya, el CIG debía concebir un mecanismo que en último término resultara cómodo para los poseedores de CC.TT., ECT y RR.GG. a fin de velar por sus legítimos intereses, y mediante ello, promover la creatividad y la innovación.  La Delegación invitó a la Secretaría a proporcionar asistencia técnica a los países a fin de hacer posible que formularan sistemas nacionales de protección para los CC.TT., las ECT y los RR.GG., así como para estudiar los métodos necesarios para la comercialización de los CC.TT. y las ECT en beneficio de sus poseedores.</w:t>
      </w:r>
    </w:p>
    <w:p w:rsidR="00373048" w:rsidRPr="003760E3" w:rsidRDefault="00902439" w:rsidP="00E44604">
      <w:pPr>
        <w:pStyle w:val="ONUME"/>
        <w:numPr>
          <w:ilvl w:val="0"/>
          <w:numId w:val="19"/>
        </w:numPr>
        <w:rPr>
          <w:lang w:val="es-ES_tradnl"/>
        </w:rPr>
      </w:pPr>
      <w:r w:rsidRPr="003760E3">
        <w:rPr>
          <w:lang w:val="es-ES_tradnl"/>
        </w:rPr>
        <w:t xml:space="preserve">La Delegación de Kenya, haciendo uso de la palabra en nombre del Grupo Africano, señaló que las 45 recomendaciones adoptadas </w:t>
      </w:r>
      <w:r w:rsidR="008423FF" w:rsidRPr="003760E3">
        <w:rPr>
          <w:lang w:val="es-ES_tradnl"/>
        </w:rPr>
        <w:t>en 20</w:t>
      </w:r>
      <w:r w:rsidRPr="003760E3">
        <w:rPr>
          <w:lang w:val="es-ES_tradnl"/>
        </w:rPr>
        <w:t>07 habían constituido un hito señalado en lo concerniente a equilibrar el sistema de P.I.  La recomendación</w:t>
      </w:r>
      <w:r w:rsidR="00E44604" w:rsidRPr="003760E3">
        <w:rPr>
          <w:lang w:val="es-ES_tradnl"/>
        </w:rPr>
        <w:t> </w:t>
      </w:r>
      <w:r w:rsidRPr="003760E3">
        <w:rPr>
          <w:lang w:val="es-ES_tradnl"/>
        </w:rPr>
        <w:t xml:space="preserve">18 instaba a </w:t>
      </w:r>
      <w:r w:rsidR="00E44604" w:rsidRPr="003760E3">
        <w:rPr>
          <w:lang w:val="es-ES_tradnl"/>
        </w:rPr>
        <w:t>“</w:t>
      </w:r>
      <w:r w:rsidRPr="003760E3">
        <w:rPr>
          <w:lang w:val="es-ES_tradnl"/>
        </w:rPr>
        <w:t>[agilizar] el proceso sobre la protección de recursos genéticos, conocimientos tradicionales y folclore, sin perjuicio de ningún posible resultado, como pueda ser la elaboración de un instrumento o instrumentos de dimensión internacional</w:t>
      </w:r>
      <w:r w:rsidR="00E44604" w:rsidRPr="003760E3">
        <w:rPr>
          <w:lang w:val="es-ES_tradnl"/>
        </w:rPr>
        <w:t>”</w:t>
      </w:r>
      <w:r w:rsidRPr="003760E3">
        <w:rPr>
          <w:lang w:val="es-ES_tradnl"/>
        </w:rPr>
        <w:t>.  El Grupo Africano señaló que la labor emprendida en el CIG había avanzado muy satisfactoriamente.  Lo que tenía que hacer el CIG era, teniendo en cuenta las necesidades de los países en desarrollo, adoptar la decisión final de completar la labor que estaba en curso desde hacía</w:t>
      </w:r>
      <w:r w:rsidR="00E44604" w:rsidRPr="003760E3">
        <w:rPr>
          <w:lang w:val="es-ES_tradnl"/>
        </w:rPr>
        <w:t> </w:t>
      </w:r>
      <w:r w:rsidRPr="003760E3">
        <w:rPr>
          <w:lang w:val="es-ES_tradnl"/>
        </w:rPr>
        <w:t>15 años.  El CIG no podría seguir debatiendo incesantemente sin una fecha final.  A fin de aplicar la recomendación</w:t>
      </w:r>
      <w:r w:rsidR="00E44604" w:rsidRPr="003760E3">
        <w:rPr>
          <w:lang w:val="es-ES_tradnl"/>
        </w:rPr>
        <w:t> </w:t>
      </w:r>
      <w:r w:rsidRPr="003760E3">
        <w:rPr>
          <w:lang w:val="es-ES_tradnl"/>
        </w:rPr>
        <w:t>18, el CIG tenía que tomar la decisión de convocar una conferencia diplomática.  El Grupo Africano subrayó la importancia de los CC.TT. las ECT y los RR.GG.  La labor realizada por el CIG era sustantiva, importante y madura.  Era hora de tomar una decisión para poner fin a la labor.  Mediante esa decisión, el CIG contribuiría efectivamente a la aplicación de la recomendación</w:t>
      </w:r>
      <w:r w:rsidR="00E44604" w:rsidRPr="003760E3">
        <w:rPr>
          <w:lang w:val="es-ES_tradnl"/>
        </w:rPr>
        <w:t> </w:t>
      </w:r>
      <w:r w:rsidRPr="003760E3">
        <w:rPr>
          <w:lang w:val="es-ES_tradnl"/>
        </w:rPr>
        <w:t>18.  En caso contrario, el CIG fracasaría en lo concerniente a la aplicación de esa recomendación concreta.</w:t>
      </w:r>
    </w:p>
    <w:p w:rsidR="00373048" w:rsidRPr="003760E3" w:rsidRDefault="00902439" w:rsidP="00373048">
      <w:pPr>
        <w:pStyle w:val="ONUME"/>
        <w:numPr>
          <w:ilvl w:val="0"/>
          <w:numId w:val="19"/>
        </w:numPr>
        <w:rPr>
          <w:lang w:val="es-ES_tradnl"/>
        </w:rPr>
      </w:pPr>
      <w:r w:rsidRPr="003760E3">
        <w:rPr>
          <w:lang w:val="es-ES_tradnl"/>
        </w:rPr>
        <w:t xml:space="preserve">La Delegación de la India respaldó las declaraciones formuladas por la Delegación de la República Islámica del Irán y la Delegación de Kenya en nombre del Grupo Africano.  La labor del CIG reflejaba claramente varias recomendaciones de la A.D.  La Delegación respaldó plenamente la idea de que los Estados miembros tenían que llegar a un entendimiento común en el CIG y otros Comités de la OMPI, así como en la Asamblea </w:t>
      </w:r>
      <w:r w:rsidRPr="003760E3">
        <w:rPr>
          <w:lang w:val="es-ES_tradnl"/>
        </w:rPr>
        <w:lastRenderedPageBreak/>
        <w:t>General, para aplicar las recomendaciones de la A.D. y la A.D. misma.  Los países en desarrollo deseaban ver ese entendimiento.</w:t>
      </w:r>
    </w:p>
    <w:p w:rsidR="00373048" w:rsidRPr="003760E3" w:rsidRDefault="00902439" w:rsidP="00E44604">
      <w:pPr>
        <w:pStyle w:val="ONUME"/>
        <w:numPr>
          <w:ilvl w:val="0"/>
          <w:numId w:val="19"/>
        </w:numPr>
        <w:rPr>
          <w:lang w:val="es-ES_tradnl"/>
        </w:rPr>
      </w:pPr>
      <w:r w:rsidRPr="003760E3">
        <w:rPr>
          <w:lang w:val="es-ES_tradnl"/>
        </w:rPr>
        <w:t>La Delegación de Indonesia respaldó las declaraciones formuladas por las Delegaciones de la República Islámica del Irán, Kenya, en nombre del Grupo Africano, y la India.  En su opinión, la recomendación</w:t>
      </w:r>
      <w:r w:rsidR="00E44604" w:rsidRPr="003760E3">
        <w:rPr>
          <w:lang w:val="es-ES_tradnl"/>
        </w:rPr>
        <w:t> </w:t>
      </w:r>
      <w:r w:rsidRPr="003760E3">
        <w:rPr>
          <w:lang w:val="es-ES_tradnl"/>
        </w:rPr>
        <w:t>18 de la D.A. debería aplicarse de manera apropiada.  A ese respecto, desearía seguir examinando cómo podría agilizar el proceso el CIG al adoptar el instrumento o instrumentos internacionales, y la manera de agil</w:t>
      </w:r>
      <w:r w:rsidR="00E44604" w:rsidRPr="003760E3">
        <w:rPr>
          <w:lang w:val="es-ES_tradnl"/>
        </w:rPr>
        <w:t>izar y aplicar la recomendación </w:t>
      </w:r>
      <w:r w:rsidRPr="003760E3">
        <w:rPr>
          <w:lang w:val="es-ES_tradnl"/>
        </w:rPr>
        <w:t xml:space="preserve">18 de forma concreta.  En cuanto a los textos de los RR.GG., los CC.TT. y las ECT, le complacía ver algunas disposiciones sobre asistencia técnica y fomento de la concienciación.  Asimismo, le agradaría que se añadiera el </w:t>
      </w:r>
      <w:r w:rsidR="00E44604" w:rsidRPr="003760E3">
        <w:rPr>
          <w:lang w:val="es-ES_tradnl"/>
        </w:rPr>
        <w:t>“</w:t>
      </w:r>
      <w:r w:rsidRPr="003760E3">
        <w:rPr>
          <w:lang w:val="es-ES_tradnl"/>
        </w:rPr>
        <w:t>desarrollo</w:t>
      </w:r>
      <w:r w:rsidR="00E44604" w:rsidRPr="003760E3">
        <w:rPr>
          <w:lang w:val="es-ES_tradnl"/>
        </w:rPr>
        <w:t>”</w:t>
      </w:r>
      <w:r w:rsidRPr="003760E3">
        <w:rPr>
          <w:lang w:val="es-ES_tradnl"/>
        </w:rPr>
        <w:t xml:space="preserve"> a los objetivos y principios de los textos, puesto que los objetivos de esos textos consistían en desarrollar la sociedad local y los pueblos indígenas.  La Delegación subrayó los Artículos</w:t>
      </w:r>
      <w:r w:rsidR="008423FF" w:rsidRPr="003760E3">
        <w:rPr>
          <w:lang w:val="es-ES_tradnl"/>
        </w:rPr>
        <w:t> </w:t>
      </w:r>
      <w:r w:rsidRPr="003760E3">
        <w:rPr>
          <w:lang w:val="es-ES_tradnl"/>
        </w:rPr>
        <w:t>55 y</w:t>
      </w:r>
      <w:r w:rsidR="008423FF" w:rsidRPr="003760E3">
        <w:rPr>
          <w:lang w:val="es-ES_tradnl"/>
        </w:rPr>
        <w:t> </w:t>
      </w:r>
      <w:r w:rsidRPr="003760E3">
        <w:rPr>
          <w:lang w:val="es-ES_tradnl"/>
        </w:rPr>
        <w:t>56 de la Carta de las NN.UU.  Era obligación de la OMPI, en tanto que organismo especializado de las NN.UU., y de cada Estado miembro de las NN.UU., lograr acuerdos.</w:t>
      </w:r>
    </w:p>
    <w:p w:rsidR="00373048" w:rsidRPr="003760E3" w:rsidRDefault="00902439" w:rsidP="00373048">
      <w:pPr>
        <w:pStyle w:val="ONUME"/>
        <w:numPr>
          <w:ilvl w:val="0"/>
          <w:numId w:val="19"/>
        </w:numPr>
        <w:rPr>
          <w:lang w:val="es-ES_tradnl"/>
        </w:rPr>
      </w:pPr>
      <w:r w:rsidRPr="003760E3">
        <w:rPr>
          <w:lang w:val="es-ES_tradnl"/>
        </w:rPr>
        <w:t>La Delegación de Nigeria respaldó la declaración formulada por la Delegación de Kenya en nombre del Grupo Africano.  Alabó la labor del CIG y reconoció la importancia de que el CIG llegara a concluir rápida y positivamente su labor, incluidos los trabajos y deliberaciones sobre la cuestión del Fondo de Contribuciones Voluntarias.  La Delegación dijo que seguía comprometida a que el proceso finalizara de manera positiva y, concretamente, a que los Estados miembros presentaran recomendaciones que fueran facilitadoras y positivas.  Esperaba con especial interés las recomendaciones sobre el programa de trabajo, la conferencia diplomática y el Fondo de Contribuciones Voluntarias, que eran las tres cuestiones pendientes.</w:t>
      </w:r>
    </w:p>
    <w:p w:rsidR="00373048" w:rsidRPr="003760E3" w:rsidRDefault="00902439" w:rsidP="00E44604">
      <w:pPr>
        <w:pStyle w:val="ONUME"/>
        <w:numPr>
          <w:ilvl w:val="0"/>
          <w:numId w:val="19"/>
        </w:numPr>
        <w:rPr>
          <w:lang w:val="es-ES_tradnl"/>
        </w:rPr>
      </w:pPr>
      <w:r w:rsidRPr="003760E3">
        <w:rPr>
          <w:lang w:val="es-ES_tradnl"/>
        </w:rPr>
        <w:t>La Delegación del Brasil respaldó las declaraciones formuladas por las Delegaciones de la República Islámica del Irán, la India, Indonesia y Nigeria, y la intervención efectuada por la Delegación de Kenya en nombre del Grupo Africano.  La A.D. había sido un logro de la OMPI y de todos sus Estados miembros.  Era el elemento esencial que garantizaba que las 45</w:t>
      </w:r>
      <w:r w:rsidR="00E44604" w:rsidRPr="003760E3">
        <w:rPr>
          <w:lang w:val="es-ES_tradnl"/>
        </w:rPr>
        <w:t> </w:t>
      </w:r>
      <w:r w:rsidRPr="003760E3">
        <w:rPr>
          <w:lang w:val="es-ES_tradnl"/>
        </w:rPr>
        <w:t>recomendaciones de la A.D. se incorporaran a la labor del CIG, así como a todos los demás órganos de la OMPI.  La Delegación subrayó la recomendación</w:t>
      </w:r>
      <w:r w:rsidR="00E44604" w:rsidRPr="003760E3">
        <w:rPr>
          <w:lang w:val="es-ES_tradnl"/>
        </w:rPr>
        <w:t> </w:t>
      </w:r>
      <w:r w:rsidRPr="003760E3">
        <w:rPr>
          <w:lang w:val="es-ES_tradnl"/>
        </w:rPr>
        <w:t>18.  El CIG había avanzado satisfactoriamente en cuanto al fondo de las cuestiones en el pasado, pero tenía que seguir adelante con el proceso.  A ese respecto, el plan de trabajo que había de adoptarse para</w:t>
      </w:r>
      <w:r w:rsidR="00E44604" w:rsidRPr="003760E3">
        <w:rPr>
          <w:lang w:val="es-ES_tradnl"/>
        </w:rPr>
        <w:t> </w:t>
      </w:r>
      <w:r w:rsidRPr="003760E3">
        <w:rPr>
          <w:lang w:val="es-ES_tradnl"/>
        </w:rPr>
        <w:t>2015 tenía que reflejar la importancia y la alta prioridad otorgadas al CIG por los Estados miembros.   Era el momento de demostrar el firme compromiso para acelerar las negociaciones y finalizar la labor.  La adopción de instrumentos efectivos y vinculantes para proteger e impedir la apropiación y el uso indebido de los RR.GG., los CC.TT. y las ECT era el objetivo que debería tener presente el CIG.   La plena aplicación de la A.D. era incompatible con la falta de interés de los Estados miembros en las negociaciones del CIG.  Teniendo en cuenta los 13</w:t>
      </w:r>
      <w:r w:rsidR="00E44604" w:rsidRPr="003760E3">
        <w:rPr>
          <w:lang w:val="es-ES_tradnl"/>
        </w:rPr>
        <w:t> </w:t>
      </w:r>
      <w:r w:rsidRPr="003760E3">
        <w:rPr>
          <w:lang w:val="es-ES_tradnl"/>
        </w:rPr>
        <w:t>años que se habían dedicado a la labor del CIG en relación con los tres temas, debería ser inaceptable que todos los esfuerzos realizados no culminaran en un resultado positivo que satisficiera las recomendaciones de la A.D. y las aspiraciones de los pueblos indígenas y comunidades locales.</w:t>
      </w:r>
    </w:p>
    <w:p w:rsidR="00373048" w:rsidRPr="003760E3" w:rsidRDefault="005C39F7" w:rsidP="00E44604">
      <w:pPr>
        <w:pStyle w:val="ONUME"/>
        <w:numPr>
          <w:ilvl w:val="0"/>
          <w:numId w:val="19"/>
        </w:numPr>
        <w:rPr>
          <w:lang w:val="es-ES_tradnl"/>
        </w:rPr>
      </w:pPr>
      <w:r w:rsidRPr="003760E3">
        <w:rPr>
          <w:lang w:val="es-ES_tradnl"/>
        </w:rPr>
        <w:t>El Representante de Tupaj Amaru respaldó la declaración efectuada por la Delegación de la República Islámica del Irán y por la Delegación de Kenya en nombre del Grupo Africano.  Dijo que el CIG había fracasado en su tarea durante los tres últimos años.  Por ejemplo, el CIG trataba de definir los CC.TT. sagrados.  Nadie había sido de hecho capaz de definirlos.  Recordó que hacía 15</w:t>
      </w:r>
      <w:r w:rsidR="00E44604" w:rsidRPr="003760E3">
        <w:rPr>
          <w:lang w:val="es-ES_tradnl"/>
        </w:rPr>
        <w:t> </w:t>
      </w:r>
      <w:r w:rsidRPr="003760E3">
        <w:rPr>
          <w:lang w:val="es-ES_tradnl"/>
        </w:rPr>
        <w:t xml:space="preserve">años los Estados miembros de las NN.UU. habían querido definir los pueblos indígenas y reconocer sus derechos.  Se trataba de la misma actividad.  En su opinión, el éxito del CIG depende de la voluntad política de los Estados miembros de reconocer a los pueblos indígenas y a las comunidades locales.  Las cuestiones examinadas en el CIG son urgentes puesto que los pueblos indígenas se están extinguiendo y sus </w:t>
      </w:r>
      <w:r w:rsidRPr="003760E3">
        <w:rPr>
          <w:lang w:val="es-ES_tradnl"/>
        </w:rPr>
        <w:lastRenderedPageBreak/>
        <w:t>recursos naturales y RR.GG. están siendo usados indebidamente por grandes empresas multinacionales.  Los pueblos indígenas necesitan uno o varios instrumentos internacionales para proteger sus RR.GG., CC.TT. y ECT.  Los pueblos indígenas no quieren un desarrollo que destruya sus RR.GG. y CC.TT.  Desean un desarrollo justo y equitativo, que les permita compartir su riqueza.  En su opinión, los pueblos indígenas necesitan un instrumento vinculante que pueda aplicarse e implementarse.</w:t>
      </w:r>
    </w:p>
    <w:p w:rsidR="00373048" w:rsidRPr="003760E3" w:rsidRDefault="005C39F7" w:rsidP="00373048">
      <w:pPr>
        <w:pStyle w:val="ONUME"/>
        <w:numPr>
          <w:ilvl w:val="0"/>
          <w:numId w:val="19"/>
        </w:numPr>
        <w:rPr>
          <w:lang w:val="es-ES_tradnl"/>
        </w:rPr>
      </w:pPr>
      <w:r w:rsidRPr="003760E3">
        <w:rPr>
          <w:lang w:val="es-ES_tradnl"/>
        </w:rPr>
        <w:t xml:space="preserve">La Delegación de Marruecos respaldó la declaración formulada por la Delegación de Kenya en nombre del Grupo Africano.  Compartía el interés mostrado por las demás delegaciones en cuanto a la visión del CIG y la aplicación de las recomendaciones de la A.D. a fin de velar por el desarrollo equitativo y sostenible de los Estados miembros, especialmente los países en desarrollo.  Subrayó el deseo de que la labor del CIG diera frutos, y de poder formular una recomendación a la Asamblea General de la OMPI </w:t>
      </w:r>
      <w:r w:rsidR="008423FF" w:rsidRPr="003760E3">
        <w:rPr>
          <w:lang w:val="es-ES_tradnl"/>
        </w:rPr>
        <w:t>de 20</w:t>
      </w:r>
      <w:r w:rsidRPr="003760E3">
        <w:rPr>
          <w:lang w:val="es-ES_tradnl"/>
        </w:rPr>
        <w:t>14 sobre la convocación de una conferencia diplomática a fin de adoptar uno o varios instrumentos que garantizaran la protección efectiva de los RR.GG., los CC.TT. y las ECT.</w:t>
      </w:r>
    </w:p>
    <w:p w:rsidR="00373048" w:rsidRPr="003760E3" w:rsidRDefault="005C39F7" w:rsidP="00373048">
      <w:pPr>
        <w:pStyle w:val="ONUME"/>
        <w:numPr>
          <w:ilvl w:val="0"/>
          <w:numId w:val="19"/>
        </w:numPr>
        <w:rPr>
          <w:lang w:val="es-ES_tradnl"/>
        </w:rPr>
      </w:pPr>
      <w:r w:rsidRPr="003760E3">
        <w:rPr>
          <w:lang w:val="es-ES_tradnl"/>
        </w:rPr>
        <w:t>La Delegación de China respaldó las declaraciones formuladas por las Delegaciones de la India, Indonesia, Kenya en nombre del Grupo Africano y la República Islámica del Irán.  Dijo que en su opinión la protección de los RR.GG., los CC.TT. y las ECT tenía gran importancia para la aplicación de la A.D. y que la labor del CIG era de la mayor importancia para la protección de los RR.GG., los CC.TT. y las ECT.  A pesar de las dificultades, el CIG había realizado avances importantes.  Confiaba en que, cuando llegara el momento adecuado, se pudieran alcanzar acuerdos sobre uno o varios instrumentos jurídicamente vinculantes que contribuyeran a la realización de las legítimas preocupaciones de los países en desarrollo y a la aplicación de la A.D.</w:t>
      </w:r>
    </w:p>
    <w:p w:rsidR="00373048" w:rsidRPr="003760E3" w:rsidRDefault="005C39F7" w:rsidP="00E44604">
      <w:pPr>
        <w:pStyle w:val="ONUME"/>
        <w:numPr>
          <w:ilvl w:val="0"/>
          <w:numId w:val="19"/>
        </w:numPr>
        <w:rPr>
          <w:lang w:val="es-ES_tradnl"/>
        </w:rPr>
      </w:pPr>
      <w:r w:rsidRPr="003760E3">
        <w:rPr>
          <w:lang w:val="es-ES_tradnl"/>
        </w:rPr>
        <w:t>La Delegación del Perú dijo que en su opinión las negociaciones se estaban acercando a la fase final para la adopción de uno o varios instrumentos internacionales jurídicamente vinculantes a fin de determinar el acceso a los RR.GG., los CC.TT. y las ECT y su uso, evitar la apropiación indebida de los RR.GG., los CC.TT. y las ECT y velar por una participación justa y equitativa en los beneficios derivados del uso de los RR.GG., CC.TT. y ECT.  Esos tres elementos estaban estrechamente vinculados al desarrollo.  La Delegación suscribió la labor de la 28ª</w:t>
      </w:r>
      <w:r w:rsidR="00E44604" w:rsidRPr="003760E3">
        <w:rPr>
          <w:lang w:val="es-ES_tradnl"/>
        </w:rPr>
        <w:t> </w:t>
      </w:r>
      <w:r w:rsidRPr="003760E3">
        <w:rPr>
          <w:lang w:val="es-ES_tradnl"/>
        </w:rPr>
        <w:t xml:space="preserve">sesión del CIG con el objetivo de formular una recomendación a la Asamblea General de la OMPI a fin de garantizar la celebración de una conferencia diplomática </w:t>
      </w:r>
      <w:r w:rsidR="008423FF" w:rsidRPr="003760E3">
        <w:rPr>
          <w:lang w:val="es-ES_tradnl"/>
        </w:rPr>
        <w:t>en 20</w:t>
      </w:r>
      <w:r w:rsidRPr="003760E3">
        <w:rPr>
          <w:lang w:val="es-ES_tradnl"/>
        </w:rPr>
        <w:t>15.</w:t>
      </w:r>
    </w:p>
    <w:p w:rsidR="00373048" w:rsidRPr="003760E3" w:rsidRDefault="005C39F7" w:rsidP="00E44604">
      <w:pPr>
        <w:pStyle w:val="ONUME"/>
        <w:numPr>
          <w:ilvl w:val="0"/>
          <w:numId w:val="19"/>
        </w:numPr>
        <w:rPr>
          <w:lang w:val="es-ES_tradnl"/>
        </w:rPr>
      </w:pPr>
      <w:r w:rsidRPr="003760E3">
        <w:rPr>
          <w:lang w:val="es-ES_tradnl"/>
        </w:rPr>
        <w:t>La Delegación de Sudáfrica hizo suya la declaración formulada por la Delegación de Kenya en nombre del Grupo Africano, y suscribió las declaraciones formuladas por las Delegaciones del Brasil, la República Islámica del Irán y otros Países de Ideas Afines.  La labor del CIG está en concordancia con la recomendación</w:t>
      </w:r>
      <w:r w:rsidR="00E44604" w:rsidRPr="003760E3">
        <w:rPr>
          <w:lang w:val="es-ES_tradnl"/>
        </w:rPr>
        <w:t> </w:t>
      </w:r>
      <w:r w:rsidRPr="003760E3">
        <w:rPr>
          <w:lang w:val="es-ES_tradnl"/>
        </w:rPr>
        <w:t>18.  Se ha pedido al CIG que agilice la labor des</w:t>
      </w:r>
      <w:r w:rsidR="008423FF" w:rsidRPr="003760E3">
        <w:rPr>
          <w:lang w:val="es-ES_tradnl"/>
        </w:rPr>
        <w:t>de 20</w:t>
      </w:r>
      <w:r w:rsidRPr="003760E3">
        <w:rPr>
          <w:lang w:val="es-ES_tradnl"/>
        </w:rPr>
        <w:t>07, por lo que la conclusión de la labor en último término debe ser la convocación de una conferencia diplomática para adoptar uno o varios instrumentos jurídicamente vinculantes sobre los RR.GG., los CC.TT. y las ECT.  Eso llevaría a la práctica la recomendación</w:t>
      </w:r>
      <w:r w:rsidR="00E44604" w:rsidRPr="003760E3">
        <w:rPr>
          <w:lang w:val="es-ES_tradnl"/>
        </w:rPr>
        <w:t> </w:t>
      </w:r>
      <w:r w:rsidRPr="003760E3">
        <w:rPr>
          <w:lang w:val="es-ES_tradnl"/>
        </w:rPr>
        <w:t>18.  En opinión de la Delegación, es hora de concluir la labor del CIG.  La Delegación recordó a otras delegaciones que, al examinar el programa de trabajo y la recomendación a la Asamblea General de la OMPI, el objetivo principal debe ser concluir la labor del CIG.</w:t>
      </w:r>
    </w:p>
    <w:p w:rsidR="00373048" w:rsidRPr="003760E3" w:rsidRDefault="005C39F7" w:rsidP="00E44604">
      <w:pPr>
        <w:pStyle w:val="ONUME"/>
        <w:numPr>
          <w:ilvl w:val="0"/>
          <w:numId w:val="19"/>
        </w:numPr>
        <w:rPr>
          <w:lang w:val="es-ES_tradnl"/>
        </w:rPr>
      </w:pPr>
      <w:r w:rsidRPr="003760E3">
        <w:rPr>
          <w:lang w:val="es-ES_tradnl"/>
        </w:rPr>
        <w:t>La Delegación de Azerbaiyán señaló que, aunque el CIG no había logrado el resultado previsto de establecer un sistema internacional para la protección de los RR.GG., los CC.TT. y las ECT, la OMPI seguía centrando su firme atención en el examen de la cuestión.  Convocar la 28ª</w:t>
      </w:r>
      <w:r w:rsidR="00E44604" w:rsidRPr="003760E3">
        <w:rPr>
          <w:lang w:val="es-ES_tradnl"/>
        </w:rPr>
        <w:t> </w:t>
      </w:r>
      <w:r w:rsidRPr="003760E3">
        <w:rPr>
          <w:lang w:val="es-ES_tradnl"/>
        </w:rPr>
        <w:t xml:space="preserve">sesión del CIG, en la que se presentarían los proyectos de textos y se someterían recomendaciones a consideración de la Asamblea General de la OMPI, era la etapa siguiente para que los Estados miembros de la OMPI adoptaran uno o varios instrumentos internacionales para la protección de los CC.TT., las ECT y los RR.GG.  Era </w:t>
      </w:r>
      <w:r w:rsidRPr="003760E3">
        <w:rPr>
          <w:lang w:val="es-ES_tradnl"/>
        </w:rPr>
        <w:lastRenderedPageBreak/>
        <w:t>más importante que nunca aunar los esfuerzos de todos los Estados miembros para acordar los textos finales que contuvieran las propuestas y comentarios formulados por todas las partes interesadas.  En opinión de la delegación, la 28ª</w:t>
      </w:r>
      <w:r w:rsidR="00E44604" w:rsidRPr="003760E3">
        <w:rPr>
          <w:lang w:val="es-ES_tradnl"/>
        </w:rPr>
        <w:t> </w:t>
      </w:r>
      <w:r w:rsidRPr="003760E3">
        <w:rPr>
          <w:lang w:val="es-ES_tradnl"/>
        </w:rPr>
        <w:t>sesión del CIG proporcionaría un impulso importante para resolver muchas de las cuestiones espinosas relativas a los textos finales.  Sin embargo, para ello era necesario que las delegaciones siguieran manteniendo un clima de entendimiento mutuo, puesto que el CIG solo podría lograr un acuerdo aceptable mutuamente mediante la participación constructiva de todas las partes.  Debería reconocerse que los textos de los instrumentos eran un logro importante y ponían de manifiesto la labor sustancial e importante de los Estados miembros encaminada a la adopción de uno o varios instrumentos internacionales.  El análisis de los proyectos ponía de manifiesto que, durante su preparación, se había adoptado un enfoque flexible y equilibrado y se habían seleccionado los elementos más pertinentes para los textos finales.  Asimismo, señaló la función especial de la Secretaría de la OMPI, que había llevado a cabo una labor específica de estudio, compilación y análisis de las propuestas de las delegaciones.  En su opinión, todos los delegados harían lo posible por lograr el objetivo de preparar los textos finales en la 28ª</w:t>
      </w:r>
      <w:r w:rsidR="00E44604" w:rsidRPr="003760E3">
        <w:rPr>
          <w:lang w:val="es-ES_tradnl"/>
        </w:rPr>
        <w:t> </w:t>
      </w:r>
      <w:r w:rsidRPr="003760E3">
        <w:rPr>
          <w:lang w:val="es-ES_tradnl"/>
        </w:rPr>
        <w:t xml:space="preserve">sesión del CIG.  Las declaraciones formuladas por las delegaciones en sesiones anteriores y en la </w:t>
      </w:r>
      <w:r w:rsidR="00E44604" w:rsidRPr="003760E3">
        <w:rPr>
          <w:lang w:val="es-ES_tradnl"/>
        </w:rPr>
        <w:t>28ª </w:t>
      </w:r>
      <w:r w:rsidRPr="003760E3">
        <w:rPr>
          <w:lang w:val="es-ES_tradnl"/>
        </w:rPr>
        <w:t xml:space="preserve">sesión del CIG confirmaban que los Estados miembros eran optimistas y se hallaban capaces de lograr el consenso sobre cuestiones espinosas cuando sus posiciones discrepaban en cierto sentido.  La Delegación subrayó que las cuestiones objeto de debate eran de lo más pertinentes para Azerbaiyán.  El Gobierno de su país estaba interesado en adoptar uno o varios instrumentos jurídicos internacionales que garantizaran la protección efectiva de los RR.GG., los CC.TT. y las ECT.  La Delegación se mostró partidaria de los esfuerzos realizados por la OMPI en relación con la adopción de uno o varios instrumentos jurídicos internacionales y estaba dispuesta a aportar su contribución para cumplir las recomendaciones de la A.D.  Eso garantizaría que la labor sobre los proyectos avanzara válidamente a fin de que la Asamblea General de la OMPI </w:t>
      </w:r>
      <w:r w:rsidR="008423FF" w:rsidRPr="003760E3">
        <w:rPr>
          <w:lang w:val="es-ES_tradnl"/>
        </w:rPr>
        <w:t>de 20</w:t>
      </w:r>
      <w:r w:rsidRPr="003760E3">
        <w:rPr>
          <w:lang w:val="es-ES_tradnl"/>
        </w:rPr>
        <w:t xml:space="preserve">14 hiciera balance de la situación y decidiera sobre la convocación de una conferencia diplomática </w:t>
      </w:r>
      <w:r w:rsidR="008423FF" w:rsidRPr="003760E3">
        <w:rPr>
          <w:lang w:val="es-ES_tradnl"/>
        </w:rPr>
        <w:t>en 20</w:t>
      </w:r>
      <w:r w:rsidRPr="003760E3">
        <w:rPr>
          <w:lang w:val="es-ES_tradnl"/>
        </w:rPr>
        <w:t>15.</w:t>
      </w:r>
    </w:p>
    <w:p w:rsidR="00373048" w:rsidRPr="003760E3" w:rsidRDefault="001A12EA" w:rsidP="00E44604">
      <w:pPr>
        <w:ind w:left="5533"/>
        <w:rPr>
          <w:i/>
          <w:lang w:val="es-ES_tradnl"/>
        </w:rPr>
      </w:pPr>
      <w:r w:rsidRPr="003760E3">
        <w:rPr>
          <w:i/>
          <w:lang w:val="es-ES_tradnl"/>
        </w:rPr>
        <w:t>Decisión sobre el punto</w:t>
      </w:r>
      <w:r w:rsidR="00E44604" w:rsidRPr="003760E3">
        <w:rPr>
          <w:i/>
          <w:lang w:val="es-ES_tradnl"/>
        </w:rPr>
        <w:t> </w:t>
      </w:r>
      <w:r w:rsidRPr="003760E3">
        <w:rPr>
          <w:i/>
          <w:lang w:val="es-ES_tradnl"/>
        </w:rPr>
        <w:t>7 del orden del día:</w:t>
      </w:r>
    </w:p>
    <w:p w:rsidR="00373048" w:rsidRPr="003760E3" w:rsidRDefault="00373048" w:rsidP="00373048">
      <w:pPr>
        <w:ind w:left="5533"/>
        <w:rPr>
          <w:i/>
          <w:lang w:val="es-ES_tradnl"/>
        </w:rPr>
      </w:pPr>
    </w:p>
    <w:p w:rsidR="00373048" w:rsidRPr="003760E3" w:rsidRDefault="0061232E" w:rsidP="00E44604">
      <w:pPr>
        <w:pStyle w:val="ONUME"/>
        <w:numPr>
          <w:ilvl w:val="0"/>
          <w:numId w:val="19"/>
        </w:numPr>
        <w:ind w:left="5533"/>
        <w:rPr>
          <w:i/>
          <w:lang w:val="es-ES_tradnl"/>
        </w:rPr>
      </w:pPr>
      <w:r w:rsidRPr="003760E3">
        <w:rPr>
          <w:i/>
          <w:lang w:val="es-ES_tradnl"/>
        </w:rPr>
        <w:t>El Comité mantuvo un debate en torno a ese punto del orden del día.  El Comité decidió reflejar en su informe todas las intervenciones efectuadas sobre este punto para comunicarlas ulteriormente a la Asamblea General de la OMPI, que se reunirá del</w:t>
      </w:r>
      <w:r w:rsidR="00E44604" w:rsidRPr="003760E3">
        <w:rPr>
          <w:i/>
          <w:lang w:val="es-ES_tradnl"/>
        </w:rPr>
        <w:t> </w:t>
      </w:r>
      <w:r w:rsidRPr="003760E3">
        <w:rPr>
          <w:i/>
          <w:lang w:val="es-ES_tradnl"/>
        </w:rPr>
        <w:t xml:space="preserve">22 al 30 de septiembre </w:t>
      </w:r>
      <w:r w:rsidR="008423FF" w:rsidRPr="003760E3">
        <w:rPr>
          <w:i/>
          <w:lang w:val="es-ES_tradnl"/>
        </w:rPr>
        <w:t>de 20</w:t>
      </w:r>
      <w:r w:rsidRPr="003760E3">
        <w:rPr>
          <w:i/>
          <w:lang w:val="es-ES_tradnl"/>
        </w:rPr>
        <w:t xml:space="preserve">14, de conformidad con la decisión adoptada por la Asamblea General de la OMPI </w:t>
      </w:r>
      <w:r w:rsidR="008423FF" w:rsidRPr="003760E3">
        <w:rPr>
          <w:i/>
          <w:lang w:val="es-ES_tradnl"/>
        </w:rPr>
        <w:t>en 20</w:t>
      </w:r>
      <w:r w:rsidRPr="003760E3">
        <w:rPr>
          <w:i/>
          <w:lang w:val="es-ES_tradnl"/>
        </w:rPr>
        <w:t>10 en relación con el mecanismo de coordinación de la Agenda para el Desarrollo.</w:t>
      </w:r>
    </w:p>
    <w:p w:rsidR="00C9362E" w:rsidRPr="003760E3" w:rsidRDefault="00C9362E" w:rsidP="00C9362E">
      <w:pPr>
        <w:pStyle w:val="ONUME"/>
        <w:numPr>
          <w:ilvl w:val="0"/>
          <w:numId w:val="0"/>
        </w:numPr>
        <w:ind w:left="5533"/>
        <w:rPr>
          <w:i/>
          <w:lang w:val="es-ES_tradnl"/>
        </w:rPr>
      </w:pPr>
    </w:p>
    <w:p w:rsidR="00373048" w:rsidRPr="003760E3" w:rsidRDefault="004C4139" w:rsidP="004C4139">
      <w:pPr>
        <w:pStyle w:val="Heading1"/>
        <w:rPr>
          <w:lang w:val="es-ES_tradnl"/>
        </w:rPr>
      </w:pPr>
      <w:r w:rsidRPr="003760E3">
        <w:rPr>
          <w:caps w:val="0"/>
          <w:lang w:val="es-ES_tradnl"/>
        </w:rPr>
        <w:t>PUNTO 8 DEL ORDEN DEL DÍA:  OTROS ASUNTOS</w:t>
      </w:r>
    </w:p>
    <w:p w:rsidR="00373048" w:rsidRPr="003760E3" w:rsidRDefault="00373048" w:rsidP="00373048">
      <w:pPr>
        <w:rPr>
          <w:lang w:val="es-ES_tradnl"/>
        </w:rPr>
      </w:pPr>
    </w:p>
    <w:p w:rsidR="00B964EF" w:rsidRPr="003760E3" w:rsidRDefault="00B964EF" w:rsidP="00B964EF">
      <w:pPr>
        <w:pStyle w:val="ONUME"/>
        <w:numPr>
          <w:ilvl w:val="0"/>
          <w:numId w:val="19"/>
        </w:numPr>
        <w:rPr>
          <w:lang w:val="es-ES_tradnl"/>
        </w:rPr>
      </w:pPr>
      <w:r w:rsidRPr="003760E3">
        <w:rPr>
          <w:szCs w:val="22"/>
          <w:lang w:val="es-ES_tradnl"/>
        </w:rPr>
        <w:t xml:space="preserve">[Nota de la Secretaría:  </w:t>
      </w:r>
      <w:r w:rsidR="00633E55" w:rsidRPr="003760E3">
        <w:rPr>
          <w:szCs w:val="22"/>
          <w:lang w:val="es-ES_tradnl"/>
        </w:rPr>
        <w:t>el Presidente asume nuevamente la presidencia de la sesión en este momento</w:t>
      </w:r>
      <w:r w:rsidRPr="003760E3">
        <w:rPr>
          <w:szCs w:val="22"/>
          <w:lang w:val="es-ES_tradnl"/>
        </w:rPr>
        <w:t>].</w:t>
      </w:r>
    </w:p>
    <w:p w:rsidR="00373048" w:rsidRPr="003760E3" w:rsidRDefault="004C4139" w:rsidP="004C4139">
      <w:pPr>
        <w:pStyle w:val="Heading1"/>
        <w:rPr>
          <w:lang w:val="es-ES_tradnl"/>
        </w:rPr>
      </w:pPr>
      <w:r w:rsidRPr="003760E3">
        <w:rPr>
          <w:caps w:val="0"/>
          <w:lang w:val="es-ES_tradnl"/>
        </w:rPr>
        <w:lastRenderedPageBreak/>
        <w:t>PUNTO 9 DEL ORDEN DEL DÍA:  CLAUSURA DE LA SESIÓN</w:t>
      </w:r>
    </w:p>
    <w:p w:rsidR="00373048" w:rsidRPr="003760E3" w:rsidRDefault="00373048" w:rsidP="00373048">
      <w:pPr>
        <w:rPr>
          <w:lang w:val="es-ES_tradnl"/>
        </w:rPr>
      </w:pPr>
    </w:p>
    <w:p w:rsidR="00B964EF" w:rsidRPr="003760E3" w:rsidRDefault="00B964EF" w:rsidP="00B964EF">
      <w:pPr>
        <w:pStyle w:val="ONUME"/>
        <w:numPr>
          <w:ilvl w:val="0"/>
          <w:numId w:val="19"/>
        </w:numPr>
        <w:rPr>
          <w:lang w:val="es-ES_tradnl"/>
        </w:rPr>
      </w:pPr>
      <w:r w:rsidRPr="003760E3">
        <w:rPr>
          <w:lang w:val="es-ES_tradnl"/>
        </w:rPr>
        <w:t>El Presidente dio las grac</w:t>
      </w:r>
      <w:r w:rsidR="00E44604" w:rsidRPr="003760E3">
        <w:rPr>
          <w:lang w:val="es-ES_tradnl"/>
        </w:rPr>
        <w:t>ias a los Vicepresidentes, Sra. Grazioli, Sra. Charikhi y Sr. </w:t>
      </w:r>
      <w:r w:rsidRPr="003760E3">
        <w:rPr>
          <w:lang w:val="es-ES_tradnl"/>
        </w:rPr>
        <w:t xml:space="preserve">Jailani, </w:t>
      </w:r>
      <w:r w:rsidR="00C730E9" w:rsidRPr="003760E3">
        <w:rPr>
          <w:lang w:val="es-ES_tradnl"/>
        </w:rPr>
        <w:t xml:space="preserve">subrayando </w:t>
      </w:r>
      <w:r w:rsidRPr="003760E3">
        <w:rPr>
          <w:lang w:val="es-ES_tradnl"/>
        </w:rPr>
        <w:t xml:space="preserve">el valiosísimo </w:t>
      </w:r>
      <w:r w:rsidR="000F7CA2" w:rsidRPr="003760E3">
        <w:rPr>
          <w:lang w:val="es-ES_tradnl"/>
        </w:rPr>
        <w:t xml:space="preserve">apoyo </w:t>
      </w:r>
      <w:r w:rsidR="00443954" w:rsidRPr="003760E3">
        <w:rPr>
          <w:lang w:val="es-ES_tradnl"/>
        </w:rPr>
        <w:t xml:space="preserve">que ha recibido </w:t>
      </w:r>
      <w:r w:rsidRPr="003760E3">
        <w:rPr>
          <w:lang w:val="es-ES_tradnl"/>
        </w:rPr>
        <w:t xml:space="preserve">de ellos durante la sesión.  Expresó igualmente su agradecimiento a los </w:t>
      </w:r>
      <w:r w:rsidR="00E44604" w:rsidRPr="003760E3">
        <w:rPr>
          <w:lang w:val="es-ES_tradnl"/>
        </w:rPr>
        <w:t>facilitadores de la sesión, Sr. Lesieur, Sra. </w:t>
      </w:r>
      <w:r w:rsidRPr="003760E3">
        <w:rPr>
          <w:lang w:val="es-ES_tradnl"/>
        </w:rPr>
        <w:t>Bagley, Sr.</w:t>
      </w:r>
      <w:r w:rsidR="00E44604" w:rsidRPr="003760E3">
        <w:rPr>
          <w:lang w:val="es-ES_tradnl"/>
        </w:rPr>
        <w:t> Sobion y Sr. </w:t>
      </w:r>
      <w:r w:rsidRPr="003760E3">
        <w:rPr>
          <w:lang w:val="es-ES_tradnl"/>
        </w:rPr>
        <w:t xml:space="preserve">Sackey (ARIPO), </w:t>
      </w:r>
      <w:r w:rsidR="003A6F4C" w:rsidRPr="003760E3">
        <w:rPr>
          <w:lang w:val="es-ES_tradnl"/>
        </w:rPr>
        <w:t xml:space="preserve">por haber dejado su particular impronta en la </w:t>
      </w:r>
      <w:r w:rsidR="00C730E9" w:rsidRPr="003760E3">
        <w:rPr>
          <w:lang w:val="es-ES_tradnl"/>
        </w:rPr>
        <w:t xml:space="preserve">labor del </w:t>
      </w:r>
      <w:r w:rsidRPr="003760E3">
        <w:rPr>
          <w:lang w:val="es-ES_tradnl"/>
        </w:rPr>
        <w:t xml:space="preserve">Comité.  El Presidente quiso </w:t>
      </w:r>
      <w:r w:rsidR="000F7CA2" w:rsidRPr="003760E3">
        <w:rPr>
          <w:lang w:val="es-ES_tradnl"/>
        </w:rPr>
        <w:t xml:space="preserve">extender </w:t>
      </w:r>
      <w:r w:rsidRPr="003760E3">
        <w:rPr>
          <w:lang w:val="es-ES_tradnl"/>
        </w:rPr>
        <w:t xml:space="preserve">su profundo agradecimiento </w:t>
      </w:r>
      <w:r w:rsidR="00E44604" w:rsidRPr="003760E3">
        <w:rPr>
          <w:lang w:val="es-ES_tradnl"/>
        </w:rPr>
        <w:t>al Amigo de la Presidencia, Sr. </w:t>
      </w:r>
      <w:r w:rsidRPr="003760E3">
        <w:rPr>
          <w:lang w:val="es-ES_tradnl"/>
        </w:rPr>
        <w:t xml:space="preserve">Goss, por sus inestimables aportaciones a la labor del Comité.  Dio </w:t>
      </w:r>
      <w:r w:rsidR="00F34AFA" w:rsidRPr="003760E3">
        <w:rPr>
          <w:lang w:val="es-ES_tradnl"/>
        </w:rPr>
        <w:t xml:space="preserve">también </w:t>
      </w:r>
      <w:r w:rsidRPr="003760E3">
        <w:rPr>
          <w:lang w:val="es-ES_tradnl"/>
        </w:rPr>
        <w:t xml:space="preserve">las gracias a los Coordinadores Regionales, a los observadores de la sesión, incluidos el Grupo de Representantes Indígenas y los representantes indígenas, así como a los representantes de </w:t>
      </w:r>
      <w:r w:rsidR="000F7CA2" w:rsidRPr="003760E3">
        <w:rPr>
          <w:lang w:val="es-ES_tradnl"/>
        </w:rPr>
        <w:t>partes interesadas</w:t>
      </w:r>
      <w:r w:rsidRPr="003760E3">
        <w:rPr>
          <w:lang w:val="es-ES_tradnl"/>
        </w:rPr>
        <w:t xml:space="preserve">, por </w:t>
      </w:r>
      <w:r w:rsidR="000F7CA2" w:rsidRPr="003760E3">
        <w:rPr>
          <w:lang w:val="es-ES_tradnl"/>
        </w:rPr>
        <w:t xml:space="preserve">sus muestras de compromiso </w:t>
      </w:r>
      <w:r w:rsidRPr="003760E3">
        <w:rPr>
          <w:lang w:val="es-ES_tradnl"/>
        </w:rPr>
        <w:t xml:space="preserve">con </w:t>
      </w:r>
      <w:r w:rsidR="000F7CA2" w:rsidRPr="003760E3">
        <w:rPr>
          <w:lang w:val="es-ES_tradnl"/>
        </w:rPr>
        <w:t xml:space="preserve">los temas </w:t>
      </w:r>
      <w:r w:rsidRPr="003760E3">
        <w:rPr>
          <w:lang w:val="es-ES_tradnl"/>
        </w:rPr>
        <w:t xml:space="preserve">que se han debatido en el Comité.  Para concluir, el Presidente </w:t>
      </w:r>
      <w:r w:rsidR="00F34AFA" w:rsidRPr="003760E3">
        <w:rPr>
          <w:lang w:val="es-ES_tradnl"/>
        </w:rPr>
        <w:t xml:space="preserve">expresó asimismo su agradecimiento </w:t>
      </w:r>
      <w:r w:rsidRPr="003760E3">
        <w:rPr>
          <w:lang w:val="es-ES_tradnl"/>
        </w:rPr>
        <w:t xml:space="preserve">al Director General y a la Secretaría de la OMPI, a los intérpretes y a todos </w:t>
      </w:r>
      <w:r w:rsidR="000F7CA2" w:rsidRPr="003760E3">
        <w:rPr>
          <w:lang w:val="es-ES_tradnl"/>
        </w:rPr>
        <w:t xml:space="preserve">cuantos </w:t>
      </w:r>
      <w:r w:rsidRPr="003760E3">
        <w:rPr>
          <w:lang w:val="es-ES_tradnl"/>
        </w:rPr>
        <w:t xml:space="preserve">han participado en la sesión.  A continuación </w:t>
      </w:r>
      <w:r w:rsidR="0085583E" w:rsidRPr="003760E3">
        <w:rPr>
          <w:lang w:val="es-ES_tradnl"/>
        </w:rPr>
        <w:t xml:space="preserve">declaró clausurada </w:t>
      </w:r>
      <w:r w:rsidR="00F34AFA" w:rsidRPr="003760E3">
        <w:rPr>
          <w:lang w:val="es-ES_tradnl"/>
        </w:rPr>
        <w:t>la sesión</w:t>
      </w:r>
      <w:r w:rsidRPr="003760E3">
        <w:rPr>
          <w:lang w:val="es-ES_tradnl"/>
        </w:rPr>
        <w:t>.</w:t>
      </w:r>
    </w:p>
    <w:p w:rsidR="00373048" w:rsidRPr="003760E3" w:rsidRDefault="008333ED" w:rsidP="00373048">
      <w:pPr>
        <w:ind w:left="5533"/>
        <w:rPr>
          <w:i/>
          <w:lang w:val="es-ES_tradnl"/>
        </w:rPr>
      </w:pPr>
      <w:r w:rsidRPr="003760E3">
        <w:rPr>
          <w:i/>
          <w:lang w:val="es-ES_tradnl"/>
        </w:rPr>
        <w:t>Decisión sobre el punto 9 del orden del día:</w:t>
      </w:r>
    </w:p>
    <w:p w:rsidR="008333ED" w:rsidRPr="003760E3" w:rsidRDefault="008333ED" w:rsidP="00373048">
      <w:pPr>
        <w:ind w:left="5533"/>
        <w:rPr>
          <w:i/>
          <w:lang w:val="es-ES_tradnl"/>
        </w:rPr>
      </w:pPr>
    </w:p>
    <w:p w:rsidR="00373048" w:rsidRPr="003760E3" w:rsidRDefault="001A12EA" w:rsidP="00E44604">
      <w:pPr>
        <w:pStyle w:val="ONUME"/>
        <w:numPr>
          <w:ilvl w:val="0"/>
          <w:numId w:val="19"/>
        </w:numPr>
        <w:ind w:left="5533"/>
        <w:rPr>
          <w:i/>
          <w:lang w:val="es-ES_tradnl"/>
        </w:rPr>
      </w:pPr>
      <w:r w:rsidRPr="003760E3">
        <w:rPr>
          <w:i/>
          <w:lang w:val="es-ES_tradnl"/>
        </w:rPr>
        <w:t xml:space="preserve">El 9 de julio </w:t>
      </w:r>
      <w:r w:rsidR="008423FF" w:rsidRPr="003760E3">
        <w:rPr>
          <w:i/>
          <w:lang w:val="es-ES_tradnl"/>
        </w:rPr>
        <w:t>de 20</w:t>
      </w:r>
      <w:r w:rsidRPr="003760E3">
        <w:rPr>
          <w:i/>
          <w:lang w:val="es-ES_tradnl"/>
        </w:rPr>
        <w:t>14, el Comité adoptó decisiones en relación con los puntos</w:t>
      </w:r>
      <w:r w:rsidR="00E44604" w:rsidRPr="003760E3">
        <w:rPr>
          <w:i/>
          <w:lang w:val="es-ES_tradnl"/>
        </w:rPr>
        <w:t> 2, 3, 4, 5, 6, y </w:t>
      </w:r>
      <w:r w:rsidRPr="003760E3">
        <w:rPr>
          <w:i/>
          <w:lang w:val="es-ES_tradnl"/>
        </w:rPr>
        <w:t>7 del orden del día.  Acordó que se prepare y distribuya, antes del</w:t>
      </w:r>
      <w:r w:rsidR="00E44604" w:rsidRPr="003760E3">
        <w:rPr>
          <w:i/>
          <w:lang w:val="es-ES_tradnl"/>
        </w:rPr>
        <w:t> </w:t>
      </w:r>
      <w:r w:rsidRPr="003760E3">
        <w:rPr>
          <w:i/>
          <w:lang w:val="es-ES_tradnl"/>
        </w:rPr>
        <w:t xml:space="preserve">19 de septiembre </w:t>
      </w:r>
      <w:r w:rsidR="008423FF" w:rsidRPr="003760E3">
        <w:rPr>
          <w:i/>
          <w:lang w:val="es-ES_tradnl"/>
        </w:rPr>
        <w:t>de 20</w:t>
      </w:r>
      <w:r w:rsidRPr="003760E3">
        <w:rPr>
          <w:i/>
          <w:lang w:val="es-ES_tradnl"/>
        </w:rPr>
        <w:t>14, un proyecto de informe que contenga el texto concertado de dichas decisiones y de todas las intervenciones realizadas en la sesión del Comité.  Se invitará a los participantes en la sesión del Comité a presentar correcciones por escrito de sus intervenciones en la forma en que consten en el proyecto de informe que pueda ser distribuido a los participantes en el Comité a los fines de su aprobación en la siguiente sesión de este último.</w:t>
      </w:r>
    </w:p>
    <w:p w:rsidR="00373048" w:rsidRPr="003760E3" w:rsidRDefault="00373048" w:rsidP="00373048">
      <w:pPr>
        <w:rPr>
          <w:lang w:val="es-ES_tradnl"/>
        </w:rPr>
      </w:pPr>
    </w:p>
    <w:p w:rsidR="00373048" w:rsidRPr="003760E3" w:rsidRDefault="00373048" w:rsidP="00373048">
      <w:pPr>
        <w:ind w:left="5533"/>
        <w:rPr>
          <w:lang w:val="es-ES_tradnl"/>
        </w:rPr>
      </w:pPr>
      <w:r w:rsidRPr="003760E3">
        <w:rPr>
          <w:lang w:val="es-ES_tradnl"/>
        </w:rPr>
        <w:t>[Sigue el Anexo]</w:t>
      </w:r>
    </w:p>
    <w:p w:rsidR="009C4B0A" w:rsidRPr="003760E3" w:rsidRDefault="009C4B0A" w:rsidP="00373048">
      <w:pPr>
        <w:ind w:left="5533"/>
        <w:rPr>
          <w:lang w:val="es-ES_tradnl"/>
        </w:rPr>
      </w:pPr>
    </w:p>
    <w:p w:rsidR="009C4B0A" w:rsidRPr="003760E3" w:rsidRDefault="009C4B0A" w:rsidP="00373048">
      <w:pPr>
        <w:ind w:left="5533"/>
        <w:rPr>
          <w:lang w:val="es-ES_tradnl"/>
        </w:rPr>
      </w:pPr>
    </w:p>
    <w:p w:rsidR="009C4B0A" w:rsidRPr="003760E3" w:rsidRDefault="009C4B0A" w:rsidP="00373048">
      <w:pPr>
        <w:ind w:left="5533"/>
        <w:rPr>
          <w:lang w:val="es-ES_tradnl"/>
        </w:rPr>
        <w:sectPr w:rsidR="009C4B0A" w:rsidRPr="003760E3" w:rsidSect="006A3DCC">
          <w:headerReference w:type="default" r:id="rId10"/>
          <w:pgSz w:w="11907" w:h="16840" w:code="9"/>
          <w:pgMar w:top="851" w:right="1417" w:bottom="1417" w:left="1417" w:header="709" w:footer="709" w:gutter="0"/>
          <w:cols w:space="720"/>
          <w:titlePg/>
          <w:docGrid w:linePitch="299"/>
        </w:sectPr>
      </w:pPr>
    </w:p>
    <w:p w:rsidR="00373048" w:rsidRPr="003760E3" w:rsidRDefault="00373048" w:rsidP="00373048">
      <w:pPr>
        <w:rPr>
          <w:b/>
          <w:caps/>
          <w:szCs w:val="22"/>
          <w:lang w:val="es-ES_tradnl"/>
        </w:rPr>
      </w:pPr>
    </w:p>
    <w:p w:rsidR="00373048" w:rsidRPr="003760E3" w:rsidRDefault="00373048" w:rsidP="00373048">
      <w:pPr>
        <w:rPr>
          <w:b/>
          <w:caps/>
          <w:szCs w:val="22"/>
          <w:lang w:val="es-ES_tradnl"/>
        </w:rPr>
      </w:pPr>
      <w:r w:rsidRPr="003760E3">
        <w:rPr>
          <w:b/>
          <w:caps/>
          <w:lang w:val="es-ES_tradnl"/>
        </w:rPr>
        <w:t>LISTE DES PARTICIPANTS/</w:t>
      </w:r>
    </w:p>
    <w:p w:rsidR="00373048" w:rsidRPr="003760E3" w:rsidRDefault="00373048" w:rsidP="00373048">
      <w:pPr>
        <w:pStyle w:val="ONUME"/>
        <w:numPr>
          <w:ilvl w:val="0"/>
          <w:numId w:val="0"/>
        </w:numPr>
        <w:spacing w:after="0"/>
        <w:rPr>
          <w:lang w:val="fr-FR"/>
        </w:rPr>
      </w:pPr>
      <w:r w:rsidRPr="003760E3">
        <w:rPr>
          <w:b/>
          <w:caps/>
          <w:lang w:val="fr-FR"/>
        </w:rPr>
        <w:t>LIST OF PARTICIPANTS</w:t>
      </w:r>
    </w:p>
    <w:p w:rsidR="00373048" w:rsidRPr="003760E3" w:rsidRDefault="00373048" w:rsidP="00373048">
      <w:pPr>
        <w:rPr>
          <w:lang w:val="fr-FR"/>
        </w:rPr>
      </w:pPr>
    </w:p>
    <w:p w:rsidR="00373048" w:rsidRPr="003760E3" w:rsidRDefault="00373048" w:rsidP="00373048">
      <w:pPr>
        <w:rPr>
          <w:lang w:val="fr-FR"/>
        </w:rPr>
      </w:pPr>
    </w:p>
    <w:p w:rsidR="00373048" w:rsidRPr="003760E3" w:rsidRDefault="00373048" w:rsidP="00373048">
      <w:pPr>
        <w:rPr>
          <w:lang w:val="fr-FR"/>
        </w:rPr>
      </w:pPr>
    </w:p>
    <w:p w:rsidR="00373048" w:rsidRPr="003760E3" w:rsidRDefault="00373048" w:rsidP="00373048">
      <w:pPr>
        <w:spacing w:after="120" w:line="260" w:lineRule="atLeast"/>
        <w:rPr>
          <w:caps/>
          <w:szCs w:val="22"/>
          <w:u w:val="single"/>
          <w:lang w:val="fr-FR"/>
        </w:rPr>
      </w:pPr>
      <w:r w:rsidRPr="003760E3">
        <w:rPr>
          <w:caps/>
          <w:lang w:val="fr-FR"/>
        </w:rPr>
        <w:t xml:space="preserve">I.  </w:t>
      </w:r>
      <w:r w:rsidRPr="003760E3">
        <w:rPr>
          <w:caps/>
          <w:u w:val="single"/>
          <w:lang w:val="fr-FR"/>
        </w:rPr>
        <w:t>ÉTATS/STATES</w:t>
      </w:r>
    </w:p>
    <w:p w:rsidR="00373048" w:rsidRPr="003760E3" w:rsidRDefault="00373048" w:rsidP="00373048">
      <w:pPr>
        <w:pStyle w:val="BodyText"/>
        <w:spacing w:after="120" w:line="260" w:lineRule="atLeast"/>
        <w:rPr>
          <w:szCs w:val="22"/>
          <w:lang w:val="fr-FR"/>
        </w:rPr>
      </w:pPr>
    </w:p>
    <w:p w:rsidR="00373048" w:rsidRPr="003760E3" w:rsidRDefault="00373048" w:rsidP="00373048">
      <w:pPr>
        <w:pStyle w:val="preparedby"/>
        <w:spacing w:after="120" w:line="260" w:lineRule="atLeast"/>
        <w:jc w:val="left"/>
        <w:rPr>
          <w:rFonts w:ascii="Arial" w:hAnsi="Arial" w:cs="Arial"/>
          <w:i w:val="0"/>
          <w:sz w:val="22"/>
          <w:szCs w:val="22"/>
          <w:lang w:val="fr-FR"/>
        </w:rPr>
      </w:pPr>
      <w:r w:rsidRPr="003760E3">
        <w:rPr>
          <w:rFonts w:ascii="Arial" w:hAnsi="Arial"/>
          <w:i w:val="0"/>
          <w:sz w:val="22"/>
          <w:lang w:val="fr-FR"/>
        </w:rPr>
        <w:t>(</w:t>
      </w:r>
      <w:proofErr w:type="gramStart"/>
      <w:r w:rsidRPr="003760E3">
        <w:rPr>
          <w:rFonts w:ascii="Arial" w:hAnsi="Arial"/>
          <w:i w:val="0"/>
          <w:sz w:val="22"/>
          <w:lang w:val="fr-FR"/>
        </w:rPr>
        <w:t>dans</w:t>
      </w:r>
      <w:proofErr w:type="gramEnd"/>
      <w:r w:rsidRPr="003760E3">
        <w:rPr>
          <w:rFonts w:ascii="Arial" w:hAnsi="Arial"/>
          <w:i w:val="0"/>
          <w:sz w:val="22"/>
          <w:lang w:val="fr-FR"/>
        </w:rPr>
        <w:t xml:space="preserve"> l’ordre alphabétique des noms français des États)</w:t>
      </w:r>
    </w:p>
    <w:p w:rsidR="00373048" w:rsidRPr="003760E3" w:rsidRDefault="00373048" w:rsidP="00373048">
      <w:pPr>
        <w:spacing w:after="120" w:line="260" w:lineRule="atLeast"/>
        <w:rPr>
          <w:szCs w:val="22"/>
          <w:lang w:val="en-US"/>
        </w:rPr>
      </w:pPr>
      <w:r w:rsidRPr="003760E3">
        <w:rPr>
          <w:lang w:val="en-US"/>
        </w:rPr>
        <w:t>(</w:t>
      </w:r>
      <w:proofErr w:type="gramStart"/>
      <w:r w:rsidRPr="003760E3">
        <w:rPr>
          <w:lang w:val="en-US"/>
        </w:rPr>
        <w:t>in</w:t>
      </w:r>
      <w:proofErr w:type="gramEnd"/>
      <w:r w:rsidRPr="003760E3">
        <w:rPr>
          <w:lang w:val="en-US"/>
        </w:rPr>
        <w:t xml:space="preserve"> the alphabetical order of the names in French of the States)</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szCs w:val="22"/>
          <w:u w:val="single"/>
          <w:lang w:val="en-US"/>
        </w:rPr>
      </w:pPr>
      <w:r w:rsidRPr="003760E3">
        <w:rPr>
          <w:u w:val="single"/>
          <w:lang w:val="en-US"/>
        </w:rPr>
        <w:t>AFGHANISTAN</w:t>
      </w:r>
    </w:p>
    <w:p w:rsidR="00373048" w:rsidRPr="003760E3" w:rsidRDefault="00373048" w:rsidP="00373048">
      <w:pPr>
        <w:spacing w:after="120" w:line="260" w:lineRule="exact"/>
        <w:rPr>
          <w:szCs w:val="22"/>
          <w:lang w:val="en-US"/>
        </w:rPr>
      </w:pPr>
      <w:proofErr w:type="spellStart"/>
      <w:r w:rsidRPr="003760E3">
        <w:rPr>
          <w:lang w:val="en-US"/>
        </w:rPr>
        <w:t>Hashemi</w:t>
      </w:r>
      <w:proofErr w:type="spellEnd"/>
      <w:r w:rsidRPr="003760E3">
        <w:rPr>
          <w:lang w:val="en-US"/>
        </w:rPr>
        <w:t xml:space="preserve"> S. NOORUDIN, Counselor, Permanent Mission, Geneva </w:t>
      </w:r>
    </w:p>
    <w:p w:rsidR="00373048" w:rsidRPr="003760E3" w:rsidRDefault="00373048" w:rsidP="00373048">
      <w:pPr>
        <w:spacing w:after="120" w:line="260" w:lineRule="exac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AFRIQUE DU SUD/SOUTH AFRICA</w:t>
      </w:r>
    </w:p>
    <w:p w:rsidR="00373048" w:rsidRPr="003760E3" w:rsidRDefault="00373048" w:rsidP="00373048">
      <w:pPr>
        <w:spacing w:after="120" w:line="260" w:lineRule="atLeast"/>
        <w:rPr>
          <w:szCs w:val="22"/>
          <w:lang w:val="en-US"/>
        </w:rPr>
      </w:pPr>
      <w:proofErr w:type="spellStart"/>
      <w:r w:rsidRPr="003760E3">
        <w:rPr>
          <w:lang w:val="en-US"/>
        </w:rPr>
        <w:t>Yonah</w:t>
      </w:r>
      <w:proofErr w:type="spellEnd"/>
      <w:r w:rsidRPr="003760E3">
        <w:rPr>
          <w:lang w:val="en-US"/>
        </w:rPr>
        <w:t xml:space="preserve"> </w:t>
      </w:r>
      <w:proofErr w:type="spellStart"/>
      <w:r w:rsidRPr="003760E3">
        <w:rPr>
          <w:lang w:val="en-US"/>
        </w:rPr>
        <w:t>Ngalaba</w:t>
      </w:r>
      <w:proofErr w:type="spellEnd"/>
      <w:r w:rsidRPr="003760E3">
        <w:rPr>
          <w:lang w:val="en-US"/>
        </w:rPr>
        <w:t xml:space="preserve"> SELETI, Chief Director, Department of Science and Technology, Pretoria</w:t>
      </w:r>
    </w:p>
    <w:p w:rsidR="00373048" w:rsidRPr="003760E3" w:rsidRDefault="00373048" w:rsidP="00373048">
      <w:pPr>
        <w:spacing w:after="120" w:line="260" w:lineRule="atLeast"/>
        <w:rPr>
          <w:szCs w:val="22"/>
          <w:lang w:val="en-US"/>
        </w:rPr>
      </w:pPr>
      <w:proofErr w:type="spellStart"/>
      <w:r w:rsidRPr="003760E3">
        <w:rPr>
          <w:lang w:val="en-US"/>
        </w:rPr>
        <w:t>Mandixole</w:t>
      </w:r>
      <w:proofErr w:type="spellEnd"/>
      <w:r w:rsidRPr="003760E3">
        <w:rPr>
          <w:lang w:val="en-US"/>
        </w:rPr>
        <w:t xml:space="preserve"> MATROOS, First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ALLEMAGNE/GERMANY</w:t>
      </w:r>
    </w:p>
    <w:p w:rsidR="00373048" w:rsidRPr="003760E3" w:rsidRDefault="00373048" w:rsidP="00373048">
      <w:pPr>
        <w:spacing w:after="120" w:line="260" w:lineRule="atLeast"/>
        <w:rPr>
          <w:szCs w:val="22"/>
          <w:lang w:val="en-US"/>
        </w:rPr>
      </w:pPr>
      <w:proofErr w:type="spellStart"/>
      <w:r w:rsidRPr="003760E3">
        <w:rPr>
          <w:lang w:val="en-US"/>
        </w:rPr>
        <w:t>Karsten</w:t>
      </w:r>
      <w:proofErr w:type="spellEnd"/>
      <w:r w:rsidRPr="003760E3">
        <w:rPr>
          <w:lang w:val="en-US"/>
        </w:rPr>
        <w:t xml:space="preserve"> LOOS, Desk Officer, Copyright and Publishing Law Department, Federal Ministry of Justice and for Consumer Protection, Berlin</w:t>
      </w:r>
    </w:p>
    <w:p w:rsidR="00373048" w:rsidRPr="003760E3" w:rsidRDefault="00373048" w:rsidP="00373048">
      <w:pPr>
        <w:spacing w:after="120" w:line="260" w:lineRule="atLeast"/>
        <w:rPr>
          <w:szCs w:val="22"/>
          <w:lang w:val="en-US"/>
        </w:rPr>
      </w:pPr>
      <w:r w:rsidRPr="003760E3">
        <w:rPr>
          <w:lang w:val="en-US"/>
        </w:rPr>
        <w:t>Pamela WILLE (Ms.), Counsellor, Economic Department,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ANGOLA</w:t>
      </w:r>
    </w:p>
    <w:p w:rsidR="00373048" w:rsidRPr="003760E3" w:rsidRDefault="00373048" w:rsidP="00373048">
      <w:pPr>
        <w:spacing w:after="120" w:line="260" w:lineRule="atLeast"/>
        <w:rPr>
          <w:szCs w:val="22"/>
          <w:lang w:val="en-US"/>
        </w:rPr>
      </w:pPr>
      <w:proofErr w:type="spellStart"/>
      <w:r w:rsidRPr="003760E3">
        <w:rPr>
          <w:lang w:val="en-US"/>
        </w:rPr>
        <w:t>Emingarda</w:t>
      </w:r>
      <w:proofErr w:type="spellEnd"/>
      <w:r w:rsidRPr="003760E3">
        <w:rPr>
          <w:lang w:val="en-US"/>
        </w:rPr>
        <w:t xml:space="preserve"> CASTELBRANCO (Mrs.), Specialist, Scientific Research Promotion Department, Ministry of Science and Technology, Luanda</w:t>
      </w:r>
    </w:p>
    <w:p w:rsidR="00373048" w:rsidRPr="003760E3" w:rsidRDefault="00373048" w:rsidP="00373048">
      <w:pPr>
        <w:spacing w:after="120" w:line="260" w:lineRule="atLeast"/>
        <w:rPr>
          <w:szCs w:val="22"/>
          <w:lang w:val="en-US"/>
        </w:rPr>
      </w:pPr>
      <w:proofErr w:type="spellStart"/>
      <w:r w:rsidRPr="003760E3">
        <w:rPr>
          <w:lang w:val="en-US"/>
        </w:rPr>
        <w:t>Mafo</w:t>
      </w:r>
      <w:proofErr w:type="spellEnd"/>
      <w:r w:rsidRPr="003760E3">
        <w:rPr>
          <w:lang w:val="en-US"/>
        </w:rPr>
        <w:t xml:space="preserve"> JOSE, Adviser, Office of Exchange and International Relations, Ministry of Science and Technology, Luanda</w:t>
      </w:r>
    </w:p>
    <w:p w:rsidR="00373048" w:rsidRPr="003760E3" w:rsidRDefault="00373048" w:rsidP="00373048">
      <w:pPr>
        <w:spacing w:after="120" w:line="260" w:lineRule="atLeast"/>
        <w:rPr>
          <w:szCs w:val="22"/>
          <w:lang w:val="en-US"/>
        </w:rPr>
      </w:pPr>
      <w:proofErr w:type="spellStart"/>
      <w:r w:rsidRPr="003760E3">
        <w:rPr>
          <w:lang w:val="en-US"/>
        </w:rPr>
        <w:t>Guilhermina</w:t>
      </w:r>
      <w:proofErr w:type="spellEnd"/>
      <w:r w:rsidRPr="003760E3">
        <w:rPr>
          <w:lang w:val="en-US"/>
        </w:rPr>
        <w:t xml:space="preserve"> PINTO (Mrs.), National Institute for Traditional Knowledge, Ministry of Science and Technology, Luanda</w:t>
      </w:r>
    </w:p>
    <w:p w:rsidR="00373048" w:rsidRPr="003760E3" w:rsidRDefault="00373048" w:rsidP="00373048">
      <w:pPr>
        <w:spacing w:after="120" w:line="260" w:lineRule="atLeast"/>
        <w:rPr>
          <w:szCs w:val="22"/>
          <w:lang w:val="en-US"/>
        </w:rPr>
      </w:pPr>
      <w:r w:rsidRPr="003760E3">
        <w:rPr>
          <w:lang w:val="en-US"/>
        </w:rPr>
        <w:t xml:space="preserve">Alberto </w:t>
      </w:r>
      <w:proofErr w:type="spellStart"/>
      <w:r w:rsidRPr="003760E3">
        <w:rPr>
          <w:lang w:val="en-US"/>
        </w:rPr>
        <w:t>Samy</w:t>
      </w:r>
      <w:proofErr w:type="spellEnd"/>
      <w:r w:rsidRPr="003760E3">
        <w:rPr>
          <w:lang w:val="en-US"/>
        </w:rPr>
        <w:t xml:space="preserve"> GUIMARAES, Second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ARABIE SAOUDITE/SAUDI ARABIA</w:t>
      </w:r>
    </w:p>
    <w:p w:rsidR="00373048" w:rsidRPr="003760E3" w:rsidRDefault="00373048" w:rsidP="00373048">
      <w:pPr>
        <w:spacing w:after="120" w:line="260" w:lineRule="atLeast"/>
        <w:rPr>
          <w:szCs w:val="22"/>
          <w:lang w:val="en-US"/>
        </w:rPr>
      </w:pPr>
      <w:r w:rsidRPr="003760E3">
        <w:rPr>
          <w:lang w:val="en-US"/>
        </w:rPr>
        <w:t xml:space="preserve">Sager ALFUTAIMANI, Head, Examination Department, Saudi Patent Office, King </w:t>
      </w:r>
      <w:proofErr w:type="spellStart"/>
      <w:r w:rsidRPr="003760E3">
        <w:rPr>
          <w:lang w:val="en-US"/>
        </w:rPr>
        <w:t>Abdulaziz</w:t>
      </w:r>
      <w:proofErr w:type="spellEnd"/>
      <w:r w:rsidRPr="003760E3">
        <w:rPr>
          <w:lang w:val="en-US"/>
        </w:rPr>
        <w:t xml:space="preserve"> City for Science and Technology, Riyadh</w:t>
      </w:r>
    </w:p>
    <w:p w:rsidR="00373048" w:rsidRPr="003760E3" w:rsidRDefault="00373048" w:rsidP="00373048">
      <w:pPr>
        <w:spacing w:after="120" w:line="260" w:lineRule="atLeast"/>
        <w:rPr>
          <w:szCs w:val="22"/>
          <w:lang w:val="en-US"/>
        </w:rPr>
      </w:pPr>
      <w:r w:rsidRPr="003760E3">
        <w:rPr>
          <w:lang w:val="en-US"/>
        </w:rPr>
        <w:t xml:space="preserve">Mohammed MAHZARI, Head, Chemistry Department, Saudi Patent Office, King </w:t>
      </w:r>
      <w:proofErr w:type="spellStart"/>
      <w:r w:rsidRPr="003760E3">
        <w:rPr>
          <w:lang w:val="en-US"/>
        </w:rPr>
        <w:t>Abdulaziz</w:t>
      </w:r>
      <w:proofErr w:type="spellEnd"/>
      <w:r w:rsidRPr="003760E3">
        <w:rPr>
          <w:lang w:val="en-US"/>
        </w:rPr>
        <w:t xml:space="preserve"> City for Science and Technology, Riyadh</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1C3BB3">
      <w:pPr>
        <w:keepNext/>
        <w:keepLines/>
        <w:spacing w:after="120" w:line="260" w:lineRule="atLeast"/>
        <w:rPr>
          <w:szCs w:val="22"/>
          <w:u w:val="single"/>
          <w:lang w:val="es-ES_tradnl"/>
        </w:rPr>
      </w:pPr>
      <w:r w:rsidRPr="003760E3">
        <w:rPr>
          <w:u w:val="single"/>
          <w:lang w:val="es-ES_tradnl"/>
        </w:rPr>
        <w:lastRenderedPageBreak/>
        <w:t>ARGENTINE/ARGENTINA</w:t>
      </w:r>
    </w:p>
    <w:p w:rsidR="00373048" w:rsidRPr="003760E3" w:rsidRDefault="00373048" w:rsidP="001C3BB3">
      <w:pPr>
        <w:keepNext/>
        <w:keepLines/>
        <w:spacing w:after="120"/>
        <w:rPr>
          <w:szCs w:val="22"/>
          <w:lang w:val="es-ES_tradnl"/>
        </w:rPr>
      </w:pPr>
      <w:proofErr w:type="spellStart"/>
      <w:r w:rsidRPr="003760E3">
        <w:rPr>
          <w:lang w:val="es-ES_tradnl"/>
        </w:rPr>
        <w:t>Matias</w:t>
      </w:r>
      <w:proofErr w:type="spellEnd"/>
      <w:r w:rsidRPr="003760E3">
        <w:rPr>
          <w:lang w:val="es-ES_tradnl"/>
        </w:rPr>
        <w:t xml:space="preserve"> Leonardo NINKOV, Secretario, Ministerio de Relaciones Exteriores y Culto, Buenos Aires, </w:t>
      </w:r>
      <w:hyperlink r:id="rId11">
        <w:r w:rsidRPr="003760E3">
          <w:rPr>
            <w:rStyle w:val="Hyperlink"/>
            <w:color w:val="auto"/>
            <w:lang w:val="es-ES_tradnl"/>
          </w:rPr>
          <w:t>mkv@mrecic.gov.ar</w:t>
        </w:r>
      </w:hyperlink>
    </w:p>
    <w:p w:rsidR="00373048" w:rsidRPr="003760E3" w:rsidRDefault="00373048" w:rsidP="00373048">
      <w:pPr>
        <w:spacing w:after="120" w:line="260" w:lineRule="atLeast"/>
        <w:rPr>
          <w:szCs w:val="22"/>
          <w:lang w:val="es-ES_tradnl"/>
        </w:rPr>
      </w:pPr>
      <w:r w:rsidRPr="003760E3">
        <w:rPr>
          <w:lang w:val="es-ES_tradnl"/>
        </w:rPr>
        <w:t>María Inés RODRÍGUEZ (Sra.), Consejera, Misión Permanente, Ginebra</w:t>
      </w: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atLeast"/>
        <w:rPr>
          <w:szCs w:val="22"/>
          <w:u w:val="single"/>
          <w:lang w:val="en-US"/>
        </w:rPr>
      </w:pPr>
      <w:r w:rsidRPr="003760E3">
        <w:rPr>
          <w:u w:val="single"/>
          <w:lang w:val="en-US"/>
        </w:rPr>
        <w:t>AUSTRALIE/AUSTRALIA</w:t>
      </w:r>
    </w:p>
    <w:p w:rsidR="00373048" w:rsidRPr="003760E3" w:rsidRDefault="00373048" w:rsidP="00373048">
      <w:pPr>
        <w:spacing w:after="120" w:line="260" w:lineRule="atLeast"/>
        <w:rPr>
          <w:szCs w:val="22"/>
          <w:lang w:val="en-US"/>
        </w:rPr>
      </w:pPr>
      <w:r w:rsidRPr="003760E3">
        <w:rPr>
          <w:lang w:val="en-US"/>
        </w:rPr>
        <w:t>Ian GOSS, General Manager, Strategic Programs, Intellectual Property Australia, Canberra</w:t>
      </w:r>
    </w:p>
    <w:p w:rsidR="00373048" w:rsidRPr="003760E3" w:rsidRDefault="00373048" w:rsidP="00373048">
      <w:pPr>
        <w:spacing w:after="120" w:line="260" w:lineRule="atLeast"/>
        <w:rPr>
          <w:szCs w:val="22"/>
          <w:lang w:val="en-US"/>
        </w:rPr>
      </w:pPr>
      <w:r w:rsidRPr="003760E3">
        <w:rPr>
          <w:lang w:val="en-US"/>
        </w:rPr>
        <w:t>David KILHAM, First Secretary,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AUTRICHE/AUSTRIA</w:t>
      </w:r>
    </w:p>
    <w:p w:rsidR="00373048" w:rsidRPr="003760E3" w:rsidRDefault="00373048" w:rsidP="00373048">
      <w:pPr>
        <w:spacing w:after="120" w:line="260" w:lineRule="atLeast"/>
        <w:rPr>
          <w:szCs w:val="22"/>
          <w:lang w:val="en-US"/>
        </w:rPr>
      </w:pPr>
      <w:r w:rsidRPr="003760E3">
        <w:rPr>
          <w:lang w:val="en-US"/>
        </w:rPr>
        <w:t>Lukas KRAEUTER, Expert, Patent Office, Federal Ministry for Transportation, Innovation and Technology, Vienna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szCs w:val="22"/>
          <w:u w:val="single"/>
          <w:lang w:val="en-US"/>
        </w:rPr>
      </w:pPr>
      <w:r w:rsidRPr="003760E3">
        <w:rPr>
          <w:u w:val="single"/>
          <w:lang w:val="en-US"/>
        </w:rPr>
        <w:t>AZERBAÏDJAN/AZERBAIJAN</w:t>
      </w:r>
    </w:p>
    <w:p w:rsidR="00373048" w:rsidRPr="003760E3" w:rsidRDefault="00373048" w:rsidP="00373048">
      <w:pPr>
        <w:spacing w:after="120" w:line="260" w:lineRule="exact"/>
        <w:rPr>
          <w:szCs w:val="22"/>
          <w:lang w:val="en-US"/>
        </w:rPr>
      </w:pPr>
      <w:proofErr w:type="spellStart"/>
      <w:r w:rsidRPr="003760E3">
        <w:rPr>
          <w:lang w:val="en-US"/>
        </w:rPr>
        <w:t>Natig</w:t>
      </w:r>
      <w:proofErr w:type="spellEnd"/>
      <w:r w:rsidRPr="003760E3">
        <w:rPr>
          <w:lang w:val="en-US"/>
        </w:rPr>
        <w:t xml:space="preserve"> ISAYEV, Head, International Relations and Information Provision, Copyright Agency, Baku</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BAHAMAS</w:t>
      </w:r>
    </w:p>
    <w:p w:rsidR="00373048" w:rsidRPr="003760E3" w:rsidRDefault="00373048" w:rsidP="00373048">
      <w:pPr>
        <w:spacing w:after="120" w:line="260" w:lineRule="atLeast"/>
        <w:rPr>
          <w:szCs w:val="22"/>
          <w:lang w:val="en-US"/>
        </w:rPr>
      </w:pPr>
      <w:r w:rsidRPr="003760E3">
        <w:rPr>
          <w:lang w:val="en-US"/>
        </w:rPr>
        <w:t>Bernadette BUTLER (Ms.), Minister Counsellor and Permanent Representative,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BANGLADESH</w:t>
      </w:r>
    </w:p>
    <w:p w:rsidR="00373048" w:rsidRPr="003760E3" w:rsidRDefault="00373048" w:rsidP="00373048">
      <w:pPr>
        <w:spacing w:after="120" w:line="260" w:lineRule="atLeast"/>
        <w:rPr>
          <w:szCs w:val="22"/>
          <w:lang w:val="en-US"/>
        </w:rPr>
      </w:pPr>
      <w:r w:rsidRPr="003760E3">
        <w:rPr>
          <w:lang w:val="en-US"/>
        </w:rPr>
        <w:t xml:space="preserve">Mohamed </w:t>
      </w:r>
      <w:proofErr w:type="spellStart"/>
      <w:r w:rsidRPr="003760E3">
        <w:rPr>
          <w:lang w:val="en-US"/>
        </w:rPr>
        <w:t>Nazrul</w:t>
      </w:r>
      <w:proofErr w:type="spellEnd"/>
      <w:r w:rsidRPr="003760E3">
        <w:rPr>
          <w:lang w:val="en-US"/>
        </w:rPr>
        <w:t xml:space="preserve"> ISLAM, Minister Counsellor,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fr-FR"/>
        </w:rPr>
      </w:pPr>
      <w:r w:rsidRPr="003760E3">
        <w:rPr>
          <w:u w:val="single"/>
          <w:lang w:val="fr-FR"/>
        </w:rPr>
        <w:t>BELGIQUE/BELGIUM</w:t>
      </w:r>
    </w:p>
    <w:p w:rsidR="00373048" w:rsidRPr="003760E3" w:rsidRDefault="00373048" w:rsidP="00373048">
      <w:pPr>
        <w:spacing w:after="120" w:line="260" w:lineRule="atLeast"/>
        <w:rPr>
          <w:szCs w:val="22"/>
          <w:lang w:val="fr-FR"/>
        </w:rPr>
      </w:pPr>
      <w:r w:rsidRPr="003760E3">
        <w:rPr>
          <w:lang w:val="fr-FR"/>
        </w:rPr>
        <w:t>Natacha LENAERTS (Mme), attaché, Service de propriété intellectuelle, Ministère de l’économie, de la classe moyenne et de l’énergie, Bruxelles</w:t>
      </w:r>
    </w:p>
    <w:p w:rsidR="00373048" w:rsidRPr="003760E3" w:rsidRDefault="00373048" w:rsidP="00373048">
      <w:pPr>
        <w:spacing w:after="120" w:line="260" w:lineRule="atLeast"/>
        <w:rPr>
          <w:szCs w:val="22"/>
          <w:lang w:val="fr-FR"/>
        </w:rPr>
      </w:pPr>
      <w:r w:rsidRPr="003760E3">
        <w:rPr>
          <w:lang w:val="fr-FR"/>
        </w:rPr>
        <w:t>Mathias KENDE, deuxième secrétaire, Mission permanente, Genève</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es-ES_tradnl"/>
        </w:rPr>
      </w:pPr>
      <w:r w:rsidRPr="003760E3">
        <w:rPr>
          <w:u w:val="single"/>
          <w:lang w:val="es-ES_tradnl"/>
        </w:rPr>
        <w:t>BOLIVIE (ÉTAT PLURINATIONAL DE)/BOLIVIA (PLURINATIONAL STATE OF)</w:t>
      </w:r>
    </w:p>
    <w:p w:rsidR="00373048" w:rsidRPr="003760E3" w:rsidRDefault="00373048" w:rsidP="00373048">
      <w:pPr>
        <w:rPr>
          <w:lang w:val="es-ES_tradnl"/>
        </w:rPr>
      </w:pPr>
      <w:r w:rsidRPr="003760E3">
        <w:rPr>
          <w:lang w:val="es-ES_tradnl"/>
        </w:rPr>
        <w:t>Luis Fernando ROSALES LOZADA, Primer Secretario, Misión Permanente, Ginebra</w:t>
      </w:r>
    </w:p>
    <w:p w:rsidR="00373048" w:rsidRPr="003760E3" w:rsidRDefault="00373048" w:rsidP="00373048">
      <w:pPr>
        <w:spacing w:after="120" w:line="260" w:lineRule="atLeast"/>
        <w:rPr>
          <w:szCs w:val="22"/>
          <w:lang w:val="es-ES_tradnl"/>
        </w:rPr>
      </w:pPr>
    </w:p>
    <w:p w:rsidR="00373048" w:rsidRPr="003760E3" w:rsidRDefault="00373048" w:rsidP="00373048">
      <w:pPr>
        <w:spacing w:after="120"/>
        <w:rPr>
          <w:szCs w:val="22"/>
          <w:u w:val="single"/>
          <w:lang w:val="en-US"/>
        </w:rPr>
      </w:pPr>
      <w:r w:rsidRPr="003760E3">
        <w:rPr>
          <w:u w:val="single"/>
          <w:lang w:val="en-US"/>
        </w:rPr>
        <w:t>BOTSWANA</w:t>
      </w:r>
    </w:p>
    <w:p w:rsidR="00373048" w:rsidRPr="003760E3" w:rsidRDefault="00373048" w:rsidP="00373048">
      <w:pPr>
        <w:spacing w:after="120"/>
        <w:rPr>
          <w:szCs w:val="22"/>
          <w:lang w:val="en-US"/>
        </w:rPr>
      </w:pPr>
      <w:r w:rsidRPr="003760E3">
        <w:rPr>
          <w:lang w:val="en-US"/>
        </w:rPr>
        <w:t>Daphne N. MLOTSWA (Ms.), Minister Counsellor,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1C3BB3">
      <w:pPr>
        <w:keepNext/>
        <w:keepLines/>
        <w:spacing w:after="120" w:line="260" w:lineRule="atLeast"/>
        <w:rPr>
          <w:szCs w:val="22"/>
          <w:u w:val="single"/>
          <w:lang w:val="en-US"/>
        </w:rPr>
      </w:pPr>
      <w:r w:rsidRPr="003760E3">
        <w:rPr>
          <w:u w:val="single"/>
          <w:lang w:val="en-US"/>
        </w:rPr>
        <w:lastRenderedPageBreak/>
        <w:t>BRÉSIL/BRAZIL</w:t>
      </w:r>
    </w:p>
    <w:p w:rsidR="00373048" w:rsidRPr="003760E3" w:rsidRDefault="00373048" w:rsidP="001C3BB3">
      <w:pPr>
        <w:keepNext/>
        <w:keepLines/>
        <w:spacing w:after="120" w:line="260" w:lineRule="atLeast"/>
        <w:rPr>
          <w:szCs w:val="22"/>
          <w:lang w:val="en-US"/>
        </w:rPr>
      </w:pPr>
      <w:proofErr w:type="spellStart"/>
      <w:r w:rsidRPr="003760E3">
        <w:rPr>
          <w:lang w:val="en-US"/>
        </w:rPr>
        <w:t>Mayara</w:t>
      </w:r>
      <w:proofErr w:type="spellEnd"/>
      <w:r w:rsidRPr="003760E3">
        <w:rPr>
          <w:lang w:val="en-US"/>
        </w:rPr>
        <w:t xml:space="preserve"> </w:t>
      </w:r>
      <w:proofErr w:type="spellStart"/>
      <w:r w:rsidRPr="003760E3">
        <w:rPr>
          <w:lang w:val="en-US"/>
        </w:rPr>
        <w:t>Nascimento</w:t>
      </w:r>
      <w:proofErr w:type="spellEnd"/>
      <w:r w:rsidRPr="003760E3">
        <w:rPr>
          <w:lang w:val="en-US"/>
        </w:rPr>
        <w:t xml:space="preserve"> Santos LEAL (Mrs.), Deputy Head, Intellectual Property Division, Ministry of External Relations, Brasilia</w:t>
      </w:r>
    </w:p>
    <w:p w:rsidR="00373048" w:rsidRPr="003760E3" w:rsidRDefault="00373048" w:rsidP="00373048">
      <w:pPr>
        <w:spacing w:after="120" w:line="260" w:lineRule="atLeast"/>
        <w:rPr>
          <w:szCs w:val="22"/>
          <w:lang w:val="en-US"/>
        </w:rPr>
      </w:pPr>
      <w:r w:rsidRPr="003760E3">
        <w:rPr>
          <w:lang w:val="en-US"/>
        </w:rPr>
        <w:t>Carlos Roberto DE CARVALHO FONSECA, Deputy Head, Office for International Affairs, Ministry of the Environment, Brasilia</w:t>
      </w:r>
    </w:p>
    <w:p w:rsidR="00373048" w:rsidRPr="003760E3" w:rsidRDefault="00373048" w:rsidP="00373048">
      <w:pPr>
        <w:spacing w:after="120" w:line="260" w:lineRule="atLeast"/>
        <w:rPr>
          <w:szCs w:val="22"/>
          <w:lang w:val="en-US"/>
        </w:rPr>
      </w:pPr>
      <w:r w:rsidRPr="003760E3">
        <w:rPr>
          <w:lang w:val="en-US"/>
        </w:rPr>
        <w:t xml:space="preserve">Adriana BRIGANTE DEORSOLA (Mrs.), Researcher, Brazilian Institute of Industrial Property (INPI), Ministry of Development, Industry and Foreign Trade, Brasilia </w:t>
      </w:r>
    </w:p>
    <w:p w:rsidR="00373048" w:rsidRPr="003760E3" w:rsidRDefault="00373048" w:rsidP="00373048">
      <w:pPr>
        <w:spacing w:after="120" w:line="260" w:lineRule="atLeast"/>
        <w:rPr>
          <w:szCs w:val="22"/>
          <w:lang w:val="en-US"/>
        </w:rPr>
      </w:pPr>
      <w:r w:rsidRPr="003760E3">
        <w:rPr>
          <w:lang w:val="en-US"/>
        </w:rPr>
        <w:t>Carlos POTIARA CASTRO, Technical Advisor, Genetic Heritage Department, Secretary of Biodiversity and Forests, Ministry of the Environment, Brasilia</w:t>
      </w:r>
    </w:p>
    <w:p w:rsidR="00373048" w:rsidRPr="003760E3" w:rsidRDefault="00373048" w:rsidP="00373048">
      <w:pPr>
        <w:spacing w:after="120" w:line="260" w:lineRule="atLeast"/>
        <w:rPr>
          <w:szCs w:val="22"/>
          <w:lang w:val="es-ES_tradnl"/>
        </w:rPr>
      </w:pPr>
      <w:r w:rsidRPr="003760E3">
        <w:rPr>
          <w:lang w:val="es-ES_tradnl"/>
        </w:rPr>
        <w:t xml:space="preserve">Marcus </w:t>
      </w:r>
      <w:proofErr w:type="spellStart"/>
      <w:r w:rsidRPr="003760E3">
        <w:rPr>
          <w:lang w:val="es-ES_tradnl"/>
        </w:rPr>
        <w:t>Lívio</w:t>
      </w:r>
      <w:proofErr w:type="spellEnd"/>
      <w:r w:rsidRPr="003760E3">
        <w:rPr>
          <w:lang w:val="es-ES_tradnl"/>
        </w:rPr>
        <w:t xml:space="preserve"> VARELLA COELHO, </w:t>
      </w:r>
      <w:proofErr w:type="spellStart"/>
      <w:r w:rsidRPr="003760E3">
        <w:rPr>
          <w:lang w:val="es-ES_tradnl"/>
        </w:rPr>
        <w:t>Patent</w:t>
      </w:r>
      <w:proofErr w:type="spellEnd"/>
      <w:r w:rsidRPr="003760E3">
        <w:rPr>
          <w:lang w:val="es-ES_tradnl"/>
        </w:rPr>
        <w:t xml:space="preserve"> </w:t>
      </w:r>
      <w:proofErr w:type="spellStart"/>
      <w:r w:rsidRPr="003760E3">
        <w:rPr>
          <w:lang w:val="es-ES_tradnl"/>
        </w:rPr>
        <w:t>Examiner</w:t>
      </w:r>
      <w:proofErr w:type="spellEnd"/>
      <w:r w:rsidRPr="003760E3">
        <w:rPr>
          <w:lang w:val="es-ES_tradnl"/>
        </w:rPr>
        <w:t>, Rio de Janeiro</w:t>
      </w:r>
    </w:p>
    <w:p w:rsidR="00373048" w:rsidRPr="003760E3" w:rsidRDefault="00373048" w:rsidP="00373048">
      <w:pPr>
        <w:spacing w:after="120" w:line="260" w:lineRule="atLeast"/>
        <w:rPr>
          <w:szCs w:val="22"/>
          <w:lang w:val="en-US"/>
        </w:rPr>
      </w:pPr>
      <w:r w:rsidRPr="003760E3">
        <w:rPr>
          <w:lang w:val="en-US"/>
        </w:rPr>
        <w:t>Rodrigo MENDES ARAUJO, First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szCs w:val="22"/>
          <w:u w:val="single"/>
          <w:lang w:val="en-US"/>
        </w:rPr>
      </w:pPr>
      <w:r w:rsidRPr="003760E3">
        <w:rPr>
          <w:u w:val="single"/>
          <w:lang w:val="en-US"/>
        </w:rPr>
        <w:t>CAMBODGE/CAMBODIA</w:t>
      </w:r>
    </w:p>
    <w:p w:rsidR="00373048" w:rsidRPr="003760E3" w:rsidRDefault="00373048" w:rsidP="00373048">
      <w:pPr>
        <w:spacing w:after="120" w:line="260" w:lineRule="exact"/>
        <w:rPr>
          <w:szCs w:val="22"/>
          <w:lang w:val="en-US"/>
        </w:rPr>
      </w:pPr>
      <w:proofErr w:type="spellStart"/>
      <w:r w:rsidRPr="003760E3">
        <w:rPr>
          <w:lang w:val="en-US"/>
        </w:rPr>
        <w:t>Rady</w:t>
      </w:r>
      <w:proofErr w:type="spellEnd"/>
      <w:r w:rsidRPr="003760E3">
        <w:rPr>
          <w:lang w:val="en-US"/>
        </w:rPr>
        <w:t xml:space="preserve"> OP, Deputy Director, Department of Intellectual Property Rights, Ministry of Commerce, Phnom Penh </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CANADA</w:t>
      </w:r>
    </w:p>
    <w:p w:rsidR="00373048" w:rsidRPr="003760E3" w:rsidRDefault="00373048" w:rsidP="00373048">
      <w:pPr>
        <w:spacing w:after="120" w:line="260" w:lineRule="atLeast"/>
        <w:rPr>
          <w:szCs w:val="22"/>
          <w:lang w:val="en-US"/>
        </w:rPr>
      </w:pPr>
      <w:r w:rsidRPr="003760E3">
        <w:rPr>
          <w:lang w:val="en-US"/>
        </w:rPr>
        <w:t>Catherine BEAUMONT (Ms.), Manager, International Copyright Policy and Cooperation, Canadian Heritage, Gatineau</w:t>
      </w:r>
    </w:p>
    <w:p w:rsidR="00373048" w:rsidRPr="003760E3" w:rsidRDefault="00373048" w:rsidP="00373048">
      <w:pPr>
        <w:spacing w:after="120" w:line="260" w:lineRule="atLeast"/>
        <w:rPr>
          <w:szCs w:val="22"/>
          <w:lang w:val="en-US"/>
        </w:rPr>
      </w:pPr>
      <w:r w:rsidRPr="003760E3">
        <w:rPr>
          <w:lang w:val="en-US"/>
        </w:rPr>
        <w:t>Nicolas LESIEUR, Senior Trade Policy Officer, Intellectual Property Trade Policy Division, Ministry of Foreign Affairs, Trade and Development, Ottawa</w:t>
      </w:r>
    </w:p>
    <w:p w:rsidR="00373048" w:rsidRPr="003760E3" w:rsidRDefault="00373048" w:rsidP="00373048">
      <w:pPr>
        <w:spacing w:after="120" w:line="260" w:lineRule="atLeast"/>
        <w:rPr>
          <w:szCs w:val="22"/>
          <w:lang w:val="en-US"/>
        </w:rPr>
      </w:pPr>
      <w:r w:rsidRPr="003760E3">
        <w:rPr>
          <w:lang w:val="en-US"/>
        </w:rPr>
        <w:t>Nadine NICKNER (Ms.), Senior Trade Policy Advisor Officer, Intellectual Property Trade Policy Division, Foreign Affairs, Trade and Development, Ottawa</w:t>
      </w:r>
    </w:p>
    <w:p w:rsidR="00373048" w:rsidRPr="003760E3" w:rsidRDefault="00373048" w:rsidP="00373048">
      <w:pPr>
        <w:spacing w:after="120" w:line="260" w:lineRule="atLeast"/>
        <w:rPr>
          <w:szCs w:val="22"/>
          <w:lang w:val="en-US"/>
        </w:rPr>
      </w:pPr>
      <w:r w:rsidRPr="003760E3">
        <w:rPr>
          <w:lang w:val="en-US"/>
        </w:rPr>
        <w:t>Shelley ROWE (Ms.), Senior Project Leader, Copyright and Trade-Mark Policy Directorate, Ministry of Industry, Ottawa</w:t>
      </w:r>
    </w:p>
    <w:p w:rsidR="00373048" w:rsidRPr="003760E3" w:rsidRDefault="00373048" w:rsidP="00373048">
      <w:pPr>
        <w:spacing w:after="120" w:line="260" w:lineRule="atLeast"/>
        <w:rPr>
          <w:szCs w:val="22"/>
          <w:lang w:val="en-US"/>
        </w:rPr>
      </w:pPr>
      <w:r w:rsidRPr="003760E3">
        <w:rPr>
          <w:lang w:val="en-US"/>
        </w:rPr>
        <w:t>Sophie GALARNEAU (Ms.), Second Secretary, Permanent Mission to the World Trade Organization (WTO),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s-ES_tradnl"/>
        </w:rPr>
      </w:pPr>
      <w:r w:rsidRPr="003760E3">
        <w:rPr>
          <w:u w:val="single"/>
          <w:lang w:val="es-ES_tradnl"/>
        </w:rPr>
        <w:t>CHILI/CHILE</w:t>
      </w:r>
    </w:p>
    <w:p w:rsidR="00373048" w:rsidRPr="003760E3" w:rsidRDefault="00373048" w:rsidP="00373048">
      <w:pPr>
        <w:spacing w:after="120"/>
        <w:rPr>
          <w:szCs w:val="22"/>
          <w:lang w:val="es-ES_tradnl"/>
        </w:rPr>
      </w:pPr>
      <w:r w:rsidRPr="003760E3">
        <w:rPr>
          <w:lang w:val="es-ES_tradnl"/>
        </w:rPr>
        <w:t>Marcela Verónica PAIVA VELIZ (Sra.), Consejera, Misión Permanente ante la Organización Mundial del Comercio (OMC), Ginebra</w:t>
      </w: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atLeast"/>
        <w:rPr>
          <w:szCs w:val="22"/>
          <w:u w:val="single"/>
          <w:lang w:val="en-US"/>
        </w:rPr>
      </w:pPr>
      <w:r w:rsidRPr="003760E3">
        <w:rPr>
          <w:u w:val="single"/>
          <w:lang w:val="en-US"/>
        </w:rPr>
        <w:t>CHINE/CHINA</w:t>
      </w:r>
    </w:p>
    <w:p w:rsidR="00373048" w:rsidRPr="003760E3" w:rsidRDefault="00373048" w:rsidP="00373048">
      <w:pPr>
        <w:spacing w:after="120" w:line="260" w:lineRule="atLeast"/>
        <w:rPr>
          <w:szCs w:val="22"/>
          <w:lang w:val="en-US"/>
        </w:rPr>
      </w:pPr>
      <w:r w:rsidRPr="003760E3">
        <w:rPr>
          <w:lang w:val="en-US"/>
        </w:rPr>
        <w:t xml:space="preserve">TANG </w:t>
      </w:r>
      <w:proofErr w:type="spellStart"/>
      <w:r w:rsidRPr="003760E3">
        <w:rPr>
          <w:lang w:val="en-US"/>
        </w:rPr>
        <w:t>Zhaozhi</w:t>
      </w:r>
      <w:proofErr w:type="spellEnd"/>
      <w:r w:rsidRPr="003760E3">
        <w:rPr>
          <w:lang w:val="en-US"/>
        </w:rPr>
        <w:t>, Deputy Director General, Copyright Department, National Copyright Administration of China (NCAC), Beijing</w:t>
      </w:r>
    </w:p>
    <w:p w:rsidR="00373048" w:rsidRPr="003760E3" w:rsidRDefault="00373048" w:rsidP="00373048">
      <w:pPr>
        <w:spacing w:after="120" w:line="260" w:lineRule="atLeast"/>
        <w:rPr>
          <w:szCs w:val="22"/>
          <w:lang w:val="en-US"/>
        </w:rPr>
      </w:pPr>
      <w:r w:rsidRPr="003760E3">
        <w:rPr>
          <w:lang w:val="en-US"/>
        </w:rPr>
        <w:t>HU Ping (Ms.), Deputy Director, Copyright Department, National Copyright Administration of China (NCAC), Beijing</w:t>
      </w:r>
    </w:p>
    <w:p w:rsidR="00373048" w:rsidRPr="003760E3" w:rsidRDefault="00373048" w:rsidP="00373048">
      <w:pPr>
        <w:spacing w:after="120" w:line="260" w:lineRule="atLeast"/>
        <w:rPr>
          <w:szCs w:val="22"/>
          <w:lang w:val="en-US"/>
        </w:rPr>
      </w:pPr>
      <w:r w:rsidRPr="003760E3">
        <w:rPr>
          <w:lang w:val="en-US"/>
        </w:rPr>
        <w:t xml:space="preserve">YAO Xin, Deputy Investigator, Legal Affairs Department, State Intellectual Property Office (SIPO), Beijing </w:t>
      </w:r>
    </w:p>
    <w:p w:rsidR="00373048" w:rsidRPr="003760E3" w:rsidRDefault="00373048" w:rsidP="00373048">
      <w:pPr>
        <w:spacing w:after="120" w:line="260" w:lineRule="atLeast"/>
        <w:rPr>
          <w:szCs w:val="22"/>
          <w:lang w:val="en-US"/>
        </w:rPr>
      </w:pPr>
      <w:r w:rsidRPr="003760E3">
        <w:rPr>
          <w:lang w:val="en-US"/>
        </w:rPr>
        <w:t>ZHANG Ling (Ms.), Section Chief, International Cooperation Department, State Intellectual Property Office (SIPO), Beijing</w:t>
      </w:r>
    </w:p>
    <w:p w:rsidR="00373048" w:rsidRPr="003760E3" w:rsidRDefault="00373048" w:rsidP="00373048">
      <w:pPr>
        <w:spacing w:after="120" w:line="260" w:lineRule="atLeast"/>
        <w:rPr>
          <w:szCs w:val="22"/>
          <w:lang w:val="en-US"/>
        </w:rPr>
      </w:pPr>
    </w:p>
    <w:p w:rsidR="00373048" w:rsidRPr="003760E3" w:rsidRDefault="00373048" w:rsidP="001C3BB3">
      <w:pPr>
        <w:keepNext/>
        <w:keepLines/>
        <w:spacing w:after="120" w:line="260" w:lineRule="atLeast"/>
        <w:rPr>
          <w:szCs w:val="22"/>
          <w:u w:val="single"/>
          <w:lang w:val="es-ES_tradnl"/>
        </w:rPr>
      </w:pPr>
      <w:r w:rsidRPr="003760E3">
        <w:rPr>
          <w:u w:val="single"/>
          <w:lang w:val="es-ES_tradnl"/>
        </w:rPr>
        <w:lastRenderedPageBreak/>
        <w:t>COLOMBIE/COLOMBIA</w:t>
      </w:r>
    </w:p>
    <w:p w:rsidR="00373048" w:rsidRPr="003760E3" w:rsidRDefault="00373048" w:rsidP="001C3BB3">
      <w:pPr>
        <w:keepNext/>
        <w:keepLines/>
        <w:spacing w:after="120" w:line="260" w:lineRule="atLeast"/>
        <w:rPr>
          <w:szCs w:val="22"/>
          <w:lang w:val="es-ES_tradnl"/>
        </w:rPr>
      </w:pPr>
      <w:r w:rsidRPr="003760E3">
        <w:rPr>
          <w:lang w:val="es-ES_tradnl"/>
        </w:rPr>
        <w:t>Gabriel DUQUE, Embajador, Misión Permanente ante la Organización Mundial del Comercio (OMC), Ginebra</w:t>
      </w:r>
    </w:p>
    <w:p w:rsidR="00373048" w:rsidRPr="003760E3" w:rsidRDefault="00373048" w:rsidP="00373048">
      <w:pPr>
        <w:spacing w:after="120" w:line="260" w:lineRule="atLeast"/>
        <w:rPr>
          <w:szCs w:val="22"/>
          <w:lang w:val="es-ES_tradnl"/>
        </w:rPr>
      </w:pPr>
      <w:r w:rsidRPr="003760E3">
        <w:rPr>
          <w:lang w:val="es-ES_tradnl"/>
        </w:rPr>
        <w:t xml:space="preserve">Giovanna del Carmen FERNÁNDEZ ORJUELA (Sra.), Asesora, Dirección de Bosques, Biodiversidad y Servicios </w:t>
      </w:r>
      <w:proofErr w:type="spellStart"/>
      <w:r w:rsidRPr="003760E3">
        <w:rPr>
          <w:lang w:val="es-ES_tradnl"/>
        </w:rPr>
        <w:t>Ecosistémicos</w:t>
      </w:r>
      <w:proofErr w:type="spellEnd"/>
      <w:r w:rsidRPr="003760E3">
        <w:rPr>
          <w:lang w:val="es-ES_tradnl"/>
        </w:rPr>
        <w:t xml:space="preserve">, Ministerio de Ambiente y Desarrollo Sostenible, </w:t>
      </w:r>
      <w:r w:rsidRPr="003760E3">
        <w:rPr>
          <w:szCs w:val="22"/>
          <w:lang w:val="es-ES_tradnl"/>
        </w:rPr>
        <w:br/>
      </w:r>
      <w:r w:rsidRPr="003760E3">
        <w:rPr>
          <w:lang w:val="es-ES_tradnl"/>
        </w:rPr>
        <w:t>Bogotá D.C.</w:t>
      </w:r>
    </w:p>
    <w:p w:rsidR="00373048" w:rsidRPr="003760E3" w:rsidRDefault="00373048" w:rsidP="00373048">
      <w:pPr>
        <w:spacing w:after="120" w:line="260" w:lineRule="atLeast"/>
        <w:rPr>
          <w:szCs w:val="22"/>
          <w:lang w:val="es-ES_tradnl"/>
        </w:rPr>
      </w:pPr>
      <w:r w:rsidRPr="003760E3">
        <w:rPr>
          <w:lang w:val="es-ES_tradnl"/>
        </w:rPr>
        <w:t xml:space="preserve">Rodrigo MORENO, Investigador, Instituto de investigación de Recursos Biológicos Alexander von Humboldt, Bogotá D.C. </w:t>
      </w:r>
    </w:p>
    <w:p w:rsidR="00373048" w:rsidRPr="003760E3" w:rsidRDefault="00373048" w:rsidP="00373048">
      <w:pPr>
        <w:spacing w:after="120" w:line="260" w:lineRule="atLeast"/>
        <w:rPr>
          <w:szCs w:val="22"/>
          <w:lang w:val="es-ES_tradnl"/>
        </w:rPr>
      </w:pPr>
      <w:r w:rsidRPr="003760E3">
        <w:rPr>
          <w:lang w:val="es-ES_tradnl"/>
        </w:rPr>
        <w:t>Ximena PANTOJA (Sra.), Profesional, Dirección de Inversión Extranjera y Servicios, Ministerio de Comercio, Industria y Turismo, Bogotá D.C.</w:t>
      </w:r>
    </w:p>
    <w:p w:rsidR="00373048" w:rsidRPr="003760E3" w:rsidRDefault="00373048" w:rsidP="00373048">
      <w:pPr>
        <w:spacing w:after="120" w:line="260" w:lineRule="atLeast"/>
        <w:rPr>
          <w:szCs w:val="22"/>
          <w:lang w:val="es-ES_tradnl"/>
        </w:rPr>
      </w:pPr>
      <w:r w:rsidRPr="003760E3">
        <w:rPr>
          <w:lang w:val="es-ES_tradnl"/>
        </w:rPr>
        <w:t>Catalina GAVIRIA (Sra.), Consejero, Misión Permanente ante la Organización Mundial del Comercio (OMC), Ginebra</w:t>
      </w:r>
    </w:p>
    <w:p w:rsidR="00373048" w:rsidRPr="003760E3" w:rsidRDefault="00373048" w:rsidP="00373048">
      <w:pPr>
        <w:spacing w:after="120" w:line="260" w:lineRule="atLeast"/>
        <w:rPr>
          <w:szCs w:val="22"/>
          <w:lang w:val="es-ES_tradnl"/>
        </w:rPr>
      </w:pPr>
      <w:r w:rsidRPr="003760E3">
        <w:rPr>
          <w:lang w:val="es-ES_tradnl"/>
        </w:rPr>
        <w:t xml:space="preserve">Juan Camilo SARETZKI, Consejero, Misión Permanente, Ginebra </w:t>
      </w: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exact"/>
        <w:rPr>
          <w:szCs w:val="22"/>
          <w:u w:val="single"/>
          <w:lang w:val="fr-FR"/>
        </w:rPr>
      </w:pPr>
      <w:r w:rsidRPr="003760E3">
        <w:rPr>
          <w:u w:val="single"/>
          <w:lang w:val="fr-FR"/>
        </w:rPr>
        <w:t>CONGO</w:t>
      </w:r>
    </w:p>
    <w:p w:rsidR="00373048" w:rsidRPr="003760E3" w:rsidRDefault="00373048" w:rsidP="00373048">
      <w:pPr>
        <w:spacing w:after="120" w:line="260" w:lineRule="atLeast"/>
        <w:rPr>
          <w:szCs w:val="22"/>
          <w:lang w:val="fr-FR"/>
        </w:rPr>
      </w:pPr>
      <w:r w:rsidRPr="003760E3">
        <w:rPr>
          <w:lang w:val="fr-FR"/>
        </w:rPr>
        <w:t>André POH, Ministre-Conseiller, Mission permanente, Genève</w:t>
      </w:r>
    </w:p>
    <w:p w:rsidR="00373048" w:rsidRPr="003760E3" w:rsidRDefault="00373048" w:rsidP="00373048">
      <w:pPr>
        <w:spacing w:after="120" w:line="260" w:lineRule="atLeast"/>
        <w:rPr>
          <w:szCs w:val="22"/>
          <w:lang w:val="fr-FR"/>
        </w:rPr>
      </w:pPr>
      <w:r w:rsidRPr="003760E3">
        <w:rPr>
          <w:lang w:val="fr-FR"/>
        </w:rPr>
        <w:t xml:space="preserve">Blaise TCHIKAYA, consultant, Antenne nationale de la propriété industrielle (ANPI), Paris, </w:t>
      </w:r>
      <w:r w:rsidRPr="003760E3">
        <w:rPr>
          <w:szCs w:val="22"/>
          <w:lang w:val="fr-FR"/>
        </w:rPr>
        <w:br/>
      </w:r>
      <w:hyperlink r:id="rId12">
        <w:r w:rsidRPr="003760E3">
          <w:rPr>
            <w:rStyle w:val="Hyperlink"/>
            <w:color w:val="auto"/>
            <w:lang w:val="fr-FR"/>
          </w:rPr>
          <w:t>Blaise-tchickaya@orange.fr</w:t>
        </w:r>
      </w:hyperlink>
      <w:r w:rsidRPr="003760E3">
        <w:rPr>
          <w:lang w:val="fr-FR"/>
        </w:rPr>
        <w:tab/>
      </w:r>
    </w:p>
    <w:p w:rsidR="00373048" w:rsidRPr="003760E3" w:rsidRDefault="00373048" w:rsidP="00373048">
      <w:pPr>
        <w:spacing w:after="120" w:line="260" w:lineRule="atLeast"/>
        <w:rPr>
          <w:szCs w:val="22"/>
          <w:lang w:val="fr-FR"/>
        </w:rPr>
      </w:pPr>
      <w:r w:rsidRPr="003760E3">
        <w:rPr>
          <w:lang w:val="fr-FR"/>
        </w:rPr>
        <w:t>Célestin TCHIBINDA, secrétaire, Mission permanente, Genève</w:t>
      </w:r>
    </w:p>
    <w:p w:rsidR="00373048" w:rsidRPr="003760E3" w:rsidRDefault="00373048" w:rsidP="00373048">
      <w:pPr>
        <w:spacing w:after="120" w:line="260" w:lineRule="atLeast"/>
        <w:rPr>
          <w:szCs w:val="22"/>
          <w:lang w:val="fr-FR"/>
        </w:rPr>
      </w:pPr>
      <w:proofErr w:type="spellStart"/>
      <w:r w:rsidRPr="003760E3">
        <w:rPr>
          <w:lang w:val="fr-FR"/>
        </w:rPr>
        <w:t>Nilce</w:t>
      </w:r>
      <w:proofErr w:type="spellEnd"/>
      <w:r w:rsidRPr="003760E3">
        <w:rPr>
          <w:lang w:val="fr-FR"/>
        </w:rPr>
        <w:t xml:space="preserve"> EKANDZI, stagiaire, Mission permanente, Genève</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exact"/>
        <w:rPr>
          <w:szCs w:val="22"/>
          <w:u w:val="single"/>
          <w:lang w:val="es-ES_tradnl"/>
        </w:rPr>
      </w:pPr>
      <w:r w:rsidRPr="003760E3">
        <w:rPr>
          <w:u w:val="single"/>
          <w:lang w:val="es-ES_tradnl"/>
        </w:rPr>
        <w:t>COSTA RICA</w:t>
      </w:r>
    </w:p>
    <w:p w:rsidR="00373048" w:rsidRPr="003760E3" w:rsidRDefault="00373048" w:rsidP="00373048">
      <w:pPr>
        <w:spacing w:after="120" w:line="260" w:lineRule="atLeast"/>
        <w:rPr>
          <w:szCs w:val="22"/>
          <w:lang w:val="es-ES_tradnl"/>
        </w:rPr>
      </w:pPr>
      <w:r w:rsidRPr="003760E3">
        <w:rPr>
          <w:lang w:val="es-ES_tradnl"/>
        </w:rPr>
        <w:t>Ilse Maria DÍAZ (Sra.), Jueza, Tribunal Registral Administrativo (TRA), San José</w:t>
      </w:r>
    </w:p>
    <w:p w:rsidR="00373048" w:rsidRPr="003760E3" w:rsidRDefault="00373048" w:rsidP="00373048">
      <w:pPr>
        <w:spacing w:after="120" w:line="260" w:lineRule="atLeast"/>
        <w:rPr>
          <w:szCs w:val="22"/>
          <w:lang w:val="es-ES_tradnl"/>
        </w:rPr>
      </w:pPr>
      <w:r w:rsidRPr="003760E3">
        <w:rPr>
          <w:lang w:val="es-ES_tradnl"/>
        </w:rPr>
        <w:t>Guadalupe ORTIZ MORA (Sra.), Jueza, Tribunal Registral Administrativo (TRA), San José</w:t>
      </w:r>
    </w:p>
    <w:p w:rsidR="00373048" w:rsidRPr="003760E3" w:rsidRDefault="00373048" w:rsidP="00373048">
      <w:pPr>
        <w:spacing w:after="120" w:line="260" w:lineRule="atLeast"/>
        <w:rPr>
          <w:szCs w:val="22"/>
          <w:u w:val="single"/>
          <w:lang w:val="es-ES_tradnl"/>
        </w:rPr>
      </w:pPr>
    </w:p>
    <w:p w:rsidR="00373048" w:rsidRPr="003760E3" w:rsidRDefault="00373048" w:rsidP="00373048">
      <w:pPr>
        <w:spacing w:after="120" w:line="260" w:lineRule="atLeast"/>
        <w:rPr>
          <w:szCs w:val="22"/>
          <w:u w:val="single"/>
          <w:lang w:val="fr-FR"/>
        </w:rPr>
      </w:pPr>
      <w:r w:rsidRPr="003760E3">
        <w:rPr>
          <w:u w:val="single"/>
          <w:lang w:val="fr-FR"/>
        </w:rPr>
        <w:t>CÔTE D'IVOIRE</w:t>
      </w:r>
    </w:p>
    <w:p w:rsidR="00373048" w:rsidRPr="003760E3" w:rsidRDefault="00373048" w:rsidP="00373048">
      <w:pPr>
        <w:spacing w:after="120" w:line="260" w:lineRule="atLeast"/>
        <w:rPr>
          <w:szCs w:val="22"/>
          <w:lang w:val="fr-FR"/>
        </w:rPr>
      </w:pPr>
      <w:proofErr w:type="spellStart"/>
      <w:r w:rsidRPr="003760E3">
        <w:rPr>
          <w:lang w:val="fr-FR"/>
        </w:rPr>
        <w:t>Kumou</w:t>
      </w:r>
      <w:proofErr w:type="spellEnd"/>
      <w:r w:rsidRPr="003760E3">
        <w:rPr>
          <w:lang w:val="fr-FR"/>
        </w:rPr>
        <w:t xml:space="preserve"> MANKONGA, premier secrétaire, Mission permanente, Genève</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fr-FR"/>
        </w:rPr>
      </w:pPr>
      <w:r w:rsidRPr="003760E3">
        <w:rPr>
          <w:u w:val="single"/>
          <w:lang w:val="fr-FR"/>
        </w:rPr>
        <w:t>DJIBOUTI</w:t>
      </w:r>
    </w:p>
    <w:p w:rsidR="00373048" w:rsidRPr="003760E3" w:rsidRDefault="00373048" w:rsidP="00373048">
      <w:pPr>
        <w:spacing w:after="120" w:line="260" w:lineRule="atLeast"/>
        <w:rPr>
          <w:szCs w:val="22"/>
          <w:lang w:val="fr-FR"/>
        </w:rPr>
      </w:pPr>
      <w:proofErr w:type="spellStart"/>
      <w:r w:rsidRPr="003760E3">
        <w:rPr>
          <w:lang w:val="fr-FR"/>
        </w:rPr>
        <w:t>Mahamoud</w:t>
      </w:r>
      <w:proofErr w:type="spellEnd"/>
      <w:r w:rsidRPr="003760E3">
        <w:rPr>
          <w:lang w:val="fr-FR"/>
        </w:rPr>
        <w:t xml:space="preserve"> Ali DJAMA, </w:t>
      </w:r>
      <w:proofErr w:type="gramStart"/>
      <w:r w:rsidRPr="003760E3">
        <w:rPr>
          <w:lang w:val="fr-FR"/>
        </w:rPr>
        <w:t>conseiller</w:t>
      </w:r>
      <w:proofErr w:type="gramEnd"/>
      <w:r w:rsidRPr="003760E3">
        <w:rPr>
          <w:lang w:val="fr-FR"/>
        </w:rPr>
        <w:t>, Mission permanente, Genève</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en-US"/>
        </w:rPr>
      </w:pPr>
      <w:r w:rsidRPr="003760E3">
        <w:rPr>
          <w:u w:val="single"/>
          <w:lang w:val="en-US"/>
        </w:rPr>
        <w:t>ÉGYPTE/EGYPT</w:t>
      </w:r>
    </w:p>
    <w:p w:rsidR="00373048" w:rsidRPr="003760E3" w:rsidRDefault="00373048" w:rsidP="00373048">
      <w:pPr>
        <w:spacing w:after="120" w:line="260" w:lineRule="atLeast"/>
        <w:rPr>
          <w:szCs w:val="22"/>
          <w:lang w:val="en-US"/>
        </w:rPr>
      </w:pPr>
      <w:r w:rsidRPr="003760E3">
        <w:rPr>
          <w:lang w:val="en-US"/>
        </w:rPr>
        <w:t>Walid M. ABDELNASSER, Ambassador, Permanent Representative, Permanent Mission, Geneva</w:t>
      </w:r>
    </w:p>
    <w:p w:rsidR="00373048" w:rsidRPr="003760E3" w:rsidRDefault="00373048" w:rsidP="00373048">
      <w:pPr>
        <w:spacing w:after="120" w:line="260" w:lineRule="atLeast"/>
        <w:rPr>
          <w:szCs w:val="22"/>
          <w:lang w:val="en-US"/>
        </w:rPr>
      </w:pPr>
      <w:r w:rsidRPr="003760E3">
        <w:rPr>
          <w:lang w:val="en-US"/>
        </w:rPr>
        <w:t>Ahmed ALY MORSI, Director, National Archives of Folk Tradition, Ministry of Culture, Cairo</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1C3BB3">
      <w:pPr>
        <w:keepNext/>
        <w:keepLines/>
        <w:spacing w:after="120" w:line="260" w:lineRule="atLeast"/>
        <w:rPr>
          <w:szCs w:val="22"/>
          <w:u w:val="single"/>
          <w:lang w:val="es-ES_tradnl"/>
        </w:rPr>
      </w:pPr>
      <w:r w:rsidRPr="003760E3">
        <w:rPr>
          <w:u w:val="single"/>
          <w:lang w:val="es-ES_tradnl"/>
        </w:rPr>
        <w:lastRenderedPageBreak/>
        <w:t>EL SALVADOR</w:t>
      </w:r>
    </w:p>
    <w:p w:rsidR="00373048" w:rsidRPr="003760E3" w:rsidRDefault="00373048" w:rsidP="001C3BB3">
      <w:pPr>
        <w:keepNext/>
        <w:keepLines/>
        <w:spacing w:after="120" w:line="260" w:lineRule="atLeast"/>
        <w:rPr>
          <w:szCs w:val="22"/>
          <w:lang w:val="es-ES_tradnl"/>
        </w:rPr>
      </w:pPr>
      <w:r w:rsidRPr="003760E3">
        <w:rPr>
          <w:lang w:val="es-ES_tradnl"/>
        </w:rPr>
        <w:t>Luz Estrella RODRÍGUEZ DE ZUNIGA (Sra.), Viceministra de Economía, Ministerio de Economía, San Salvador</w:t>
      </w:r>
    </w:p>
    <w:p w:rsidR="00373048" w:rsidRPr="003760E3" w:rsidRDefault="00373048" w:rsidP="00373048">
      <w:pPr>
        <w:spacing w:after="120" w:line="260" w:lineRule="atLeast"/>
        <w:rPr>
          <w:szCs w:val="22"/>
          <w:lang w:val="es-ES_tradnl"/>
        </w:rPr>
      </w:pPr>
      <w:r w:rsidRPr="003760E3">
        <w:rPr>
          <w:lang w:val="es-ES_tradnl"/>
        </w:rPr>
        <w:t>Martha Evelyn MENJIVAR CORTÉZ (Sra.), Consejera, Misión Permanente ante la Organización Mundial del Comercio (OMC), Ginebra</w:t>
      </w:r>
    </w:p>
    <w:p w:rsidR="00373048" w:rsidRPr="003760E3" w:rsidRDefault="00373048" w:rsidP="00373048">
      <w:pPr>
        <w:spacing w:after="120" w:line="260" w:lineRule="atLeast"/>
        <w:rPr>
          <w:szCs w:val="22"/>
          <w:u w:val="single"/>
          <w:lang w:val="es-ES_tradnl"/>
        </w:rPr>
      </w:pPr>
    </w:p>
    <w:p w:rsidR="00373048" w:rsidRPr="003760E3" w:rsidRDefault="00373048" w:rsidP="00373048">
      <w:pPr>
        <w:spacing w:after="120" w:line="260" w:lineRule="atLeast"/>
        <w:rPr>
          <w:szCs w:val="22"/>
          <w:u w:val="single"/>
          <w:lang w:val="es-ES_tradnl"/>
        </w:rPr>
      </w:pPr>
      <w:r w:rsidRPr="003760E3">
        <w:rPr>
          <w:u w:val="single"/>
          <w:lang w:val="es-ES_tradnl"/>
        </w:rPr>
        <w:t>ÉQUATEUR/ECUADOR</w:t>
      </w:r>
    </w:p>
    <w:p w:rsidR="00373048" w:rsidRPr="003760E3" w:rsidRDefault="00373048" w:rsidP="00373048">
      <w:pPr>
        <w:spacing w:after="120" w:line="260" w:lineRule="atLeast"/>
        <w:rPr>
          <w:szCs w:val="22"/>
          <w:lang w:val="es-ES_tradnl"/>
        </w:rPr>
      </w:pPr>
      <w:r w:rsidRPr="003760E3">
        <w:rPr>
          <w:lang w:val="es-ES_tradnl"/>
        </w:rPr>
        <w:t>Juan Carlos CASTRILLON, Ministro, Misión Permanente ante la Organización Mundial del Comercio (OMC), Ginebra</w:t>
      </w:r>
    </w:p>
    <w:p w:rsidR="00373048" w:rsidRPr="003760E3" w:rsidRDefault="00373048" w:rsidP="00373048">
      <w:pPr>
        <w:spacing w:after="120" w:line="260" w:lineRule="atLeast"/>
        <w:rPr>
          <w:szCs w:val="22"/>
          <w:lang w:val="es-ES_tradnl"/>
        </w:rPr>
      </w:pPr>
      <w:r w:rsidRPr="003760E3">
        <w:rPr>
          <w:lang w:val="es-ES_tradnl"/>
        </w:rPr>
        <w:t>Lilian CARRERA GONZÁLEZ (Srta.), Directora, Dirección Nacional de Obtenciones Vegetales, Instituto Ecuatoriano de la Propiedad Intelectual (IEPI), Quito</w:t>
      </w: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atLeast"/>
        <w:rPr>
          <w:szCs w:val="22"/>
          <w:u w:val="single"/>
          <w:lang w:val="es-ES_tradnl"/>
        </w:rPr>
      </w:pPr>
      <w:r w:rsidRPr="003760E3">
        <w:rPr>
          <w:u w:val="single"/>
          <w:lang w:val="es-ES_tradnl"/>
        </w:rPr>
        <w:t>ESPAGNE/SPAIN</w:t>
      </w:r>
    </w:p>
    <w:p w:rsidR="00373048" w:rsidRPr="003760E3" w:rsidRDefault="00373048" w:rsidP="00373048">
      <w:pPr>
        <w:spacing w:after="120" w:line="260" w:lineRule="atLeast"/>
        <w:rPr>
          <w:szCs w:val="22"/>
          <w:lang w:val="es-ES_tradnl"/>
        </w:rPr>
      </w:pPr>
      <w:r w:rsidRPr="003760E3">
        <w:rPr>
          <w:lang w:val="es-ES_tradnl"/>
        </w:rPr>
        <w:t>Juan José CLOPÉS BURGOS, Jefe de Área, Subdirección General de la Propiedad Intelectual, Ministerio de Educación, Cultura y Deporte, Madrid</w:t>
      </w:r>
    </w:p>
    <w:p w:rsidR="00373048" w:rsidRPr="003760E3" w:rsidRDefault="00373048" w:rsidP="00373048">
      <w:pPr>
        <w:spacing w:after="120" w:line="260" w:lineRule="atLeast"/>
        <w:rPr>
          <w:szCs w:val="22"/>
          <w:lang w:val="es-ES_tradnl"/>
        </w:rPr>
      </w:pPr>
      <w:r w:rsidRPr="003760E3">
        <w:rPr>
          <w:lang w:val="es-ES_tradnl"/>
        </w:rPr>
        <w:t>Marta GARCÍA GONZÁLEZ (Sra.), Técnico Superior Examinador, Departamento de Patentes e Información Tecnológica, Ministerio de Industria, Energía y Turismo, Madrid</w:t>
      </w:r>
    </w:p>
    <w:p w:rsidR="00373048" w:rsidRPr="003760E3" w:rsidRDefault="00373048" w:rsidP="00373048">
      <w:pPr>
        <w:spacing w:after="120" w:line="260" w:lineRule="atLeast"/>
        <w:rPr>
          <w:szCs w:val="22"/>
          <w:u w:val="single"/>
          <w:lang w:val="es-ES_tradnl"/>
        </w:rPr>
      </w:pPr>
    </w:p>
    <w:p w:rsidR="00373048" w:rsidRPr="003760E3" w:rsidRDefault="00373048" w:rsidP="00373048">
      <w:pPr>
        <w:spacing w:after="120" w:line="260" w:lineRule="atLeast"/>
        <w:rPr>
          <w:szCs w:val="22"/>
          <w:u w:val="single"/>
          <w:lang w:val="en-US"/>
        </w:rPr>
      </w:pPr>
      <w:r w:rsidRPr="003760E3">
        <w:rPr>
          <w:u w:val="single"/>
          <w:lang w:val="en-US"/>
        </w:rPr>
        <w:t>ESTONIE/ESTONIA</w:t>
      </w:r>
    </w:p>
    <w:p w:rsidR="00373048" w:rsidRPr="003760E3" w:rsidRDefault="00373048" w:rsidP="00373048">
      <w:pPr>
        <w:spacing w:after="120" w:line="260" w:lineRule="atLeast"/>
        <w:rPr>
          <w:szCs w:val="22"/>
          <w:lang w:val="en-US"/>
        </w:rPr>
      </w:pPr>
      <w:proofErr w:type="spellStart"/>
      <w:r w:rsidRPr="003760E3">
        <w:rPr>
          <w:lang w:val="en-US"/>
        </w:rPr>
        <w:t>Kätlin</w:t>
      </w:r>
      <w:proofErr w:type="spellEnd"/>
      <w:r w:rsidRPr="003760E3">
        <w:rPr>
          <w:lang w:val="en-US"/>
        </w:rPr>
        <w:t xml:space="preserve"> TAIMSAAR (Ms.), Chief Specialist, Legal Department, Estonian Patent Office, Tallinn</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fr-FR"/>
        </w:rPr>
      </w:pPr>
      <w:r w:rsidRPr="003760E3">
        <w:rPr>
          <w:u w:val="single"/>
          <w:lang w:val="fr-FR"/>
        </w:rPr>
        <w:t>ÉTATS-UNIS D'AMÉRIQUE/UNITED STATES OF AMERICA</w:t>
      </w:r>
    </w:p>
    <w:p w:rsidR="00373048" w:rsidRPr="003760E3" w:rsidRDefault="00373048" w:rsidP="00373048">
      <w:pPr>
        <w:spacing w:after="120" w:line="260" w:lineRule="atLeast"/>
        <w:rPr>
          <w:szCs w:val="22"/>
          <w:lang w:val="en-US"/>
        </w:rPr>
      </w:pPr>
      <w:r w:rsidRPr="003760E3">
        <w:rPr>
          <w:lang w:val="en-US"/>
        </w:rPr>
        <w:t>Dominic KEATING, Director, Intellectual Property Attaché Program, United States Patent and Trademark Office (USPTO), Alexandria</w:t>
      </w:r>
    </w:p>
    <w:p w:rsidR="00373048" w:rsidRPr="003760E3" w:rsidRDefault="00373048" w:rsidP="00373048">
      <w:pPr>
        <w:spacing w:after="120" w:line="260" w:lineRule="atLeast"/>
        <w:rPr>
          <w:szCs w:val="22"/>
          <w:lang w:val="en-US"/>
        </w:rPr>
      </w:pPr>
      <w:r w:rsidRPr="003760E3">
        <w:rPr>
          <w:lang w:val="en-US"/>
        </w:rPr>
        <w:t>Michael SHAPIRO, Senior Counsel, Office of the Administrator for Policy and External Affairs, United States Patent and Trademark Office (USPTO), Alexandria</w:t>
      </w:r>
    </w:p>
    <w:p w:rsidR="00373048" w:rsidRPr="003760E3" w:rsidRDefault="00373048" w:rsidP="00373048">
      <w:pPr>
        <w:spacing w:after="120" w:line="260" w:lineRule="atLeast"/>
        <w:rPr>
          <w:szCs w:val="22"/>
          <w:lang w:val="en-US"/>
        </w:rPr>
      </w:pPr>
      <w:r w:rsidRPr="003760E3">
        <w:rPr>
          <w:lang w:val="en-US"/>
        </w:rPr>
        <w:t>Deborah LASHLEY-JOHNSON (Mrs.), Attorney-Advisor, Office of Policy and External Affairs, United States Patent and Trademark Office (USPTO), Alexandria</w:t>
      </w:r>
    </w:p>
    <w:p w:rsidR="00373048" w:rsidRPr="003760E3" w:rsidRDefault="00373048" w:rsidP="00373048">
      <w:pPr>
        <w:spacing w:after="120" w:line="260" w:lineRule="atLeast"/>
        <w:rPr>
          <w:szCs w:val="22"/>
          <w:lang w:val="en-US"/>
        </w:rPr>
      </w:pPr>
      <w:r w:rsidRPr="003760E3">
        <w:rPr>
          <w:lang w:val="en-US"/>
        </w:rPr>
        <w:t>Kristine SCHLEGELMILCH (Ms.), Attaché,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ÉTHIOPIE/ETHIOPIA</w:t>
      </w:r>
    </w:p>
    <w:p w:rsidR="00373048" w:rsidRPr="003760E3" w:rsidRDefault="00373048" w:rsidP="00373048">
      <w:pPr>
        <w:spacing w:after="120" w:line="260" w:lineRule="atLeast"/>
        <w:rPr>
          <w:szCs w:val="22"/>
          <w:lang w:val="en-US"/>
        </w:rPr>
      </w:pPr>
      <w:r w:rsidRPr="003760E3">
        <w:rPr>
          <w:lang w:val="en-US"/>
        </w:rPr>
        <w:t>Minelik Alemu GETAHUN, Ambassador, Permanent Representative, Permanent Mission, Geneva</w:t>
      </w:r>
    </w:p>
    <w:p w:rsidR="00373048" w:rsidRPr="003760E3" w:rsidRDefault="00373048" w:rsidP="00373048">
      <w:pPr>
        <w:spacing w:after="120" w:line="260" w:lineRule="atLeast"/>
        <w:rPr>
          <w:szCs w:val="22"/>
          <w:lang w:val="en-US"/>
        </w:rPr>
      </w:pPr>
      <w:proofErr w:type="spellStart"/>
      <w:r w:rsidRPr="003760E3">
        <w:rPr>
          <w:lang w:val="en-US"/>
        </w:rPr>
        <w:t>Yanit</w:t>
      </w:r>
      <w:proofErr w:type="spellEnd"/>
      <w:r w:rsidRPr="003760E3">
        <w:rPr>
          <w:lang w:val="en-US"/>
        </w:rPr>
        <w:t xml:space="preserve"> HABTEMARIAM (Ms.), Second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1C3BB3">
      <w:pPr>
        <w:keepNext/>
        <w:spacing w:after="120" w:line="260" w:lineRule="atLeast"/>
        <w:rPr>
          <w:szCs w:val="22"/>
          <w:u w:val="single"/>
          <w:lang w:val="en-US"/>
        </w:rPr>
      </w:pPr>
      <w:r w:rsidRPr="003760E3">
        <w:rPr>
          <w:u w:val="single"/>
          <w:lang w:val="en-US"/>
        </w:rPr>
        <w:lastRenderedPageBreak/>
        <w:t>FÉDÉRATION DE RUSSIE/RUSSIAN FEDERATION</w:t>
      </w:r>
    </w:p>
    <w:p w:rsidR="00373048" w:rsidRPr="003760E3" w:rsidRDefault="00373048" w:rsidP="001C3BB3">
      <w:pPr>
        <w:keepNext/>
        <w:spacing w:after="120" w:line="260" w:lineRule="atLeast"/>
        <w:rPr>
          <w:szCs w:val="22"/>
          <w:lang w:val="en-US"/>
        </w:rPr>
      </w:pPr>
      <w:r w:rsidRPr="003760E3">
        <w:rPr>
          <w:lang w:val="en-US"/>
        </w:rPr>
        <w:t>Natalia BUZOVA (Ms.), Deputy Director, International Cooperation Department, Federal Service for Intellectual Property (ROSPATENT), Moscow</w:t>
      </w:r>
    </w:p>
    <w:p w:rsidR="00373048" w:rsidRPr="003760E3" w:rsidRDefault="00373048" w:rsidP="00373048">
      <w:pPr>
        <w:spacing w:after="120" w:line="260" w:lineRule="atLeast"/>
        <w:rPr>
          <w:szCs w:val="22"/>
          <w:lang w:val="en-US"/>
        </w:rPr>
      </w:pPr>
      <w:r w:rsidRPr="003760E3">
        <w:rPr>
          <w:lang w:val="en-US"/>
        </w:rPr>
        <w:t>Larisa SIMONOVA (Mrs.), Researcher, Federal Institute of Industrial Property, Federal Service for Intellectual Property (ROSPATENT), Moscow</w:t>
      </w:r>
    </w:p>
    <w:p w:rsidR="00373048" w:rsidRPr="003760E3" w:rsidRDefault="00373048" w:rsidP="00373048">
      <w:pPr>
        <w:spacing w:after="120"/>
        <w:rPr>
          <w:szCs w:val="22"/>
          <w:lang w:val="en-US"/>
        </w:rPr>
      </w:pPr>
      <w:proofErr w:type="spellStart"/>
      <w:r w:rsidRPr="003760E3">
        <w:rPr>
          <w:lang w:val="en-US"/>
        </w:rPr>
        <w:t>Grigory</w:t>
      </w:r>
      <w:proofErr w:type="spellEnd"/>
      <w:r w:rsidRPr="003760E3">
        <w:rPr>
          <w:lang w:val="en-US"/>
        </w:rPr>
        <w:t xml:space="preserve"> IVLIEV, State </w:t>
      </w:r>
      <w:proofErr w:type="spellStart"/>
      <w:r w:rsidRPr="003760E3">
        <w:rPr>
          <w:lang w:val="en-US"/>
        </w:rPr>
        <w:t>Secretaty</w:t>
      </w:r>
      <w:proofErr w:type="spellEnd"/>
      <w:r w:rsidRPr="003760E3">
        <w:rPr>
          <w:lang w:val="en-US"/>
        </w:rPr>
        <w:t>, Deputy Minister, Ministry of Culture, Moscow</w:t>
      </w:r>
    </w:p>
    <w:p w:rsidR="00373048" w:rsidRPr="003760E3" w:rsidRDefault="00373048" w:rsidP="00373048">
      <w:pPr>
        <w:spacing w:after="120" w:line="260" w:lineRule="atLeast"/>
        <w:rPr>
          <w:szCs w:val="22"/>
          <w:lang w:val="en-US"/>
        </w:rPr>
      </w:pPr>
      <w:proofErr w:type="spellStart"/>
      <w:r w:rsidRPr="003760E3">
        <w:rPr>
          <w:lang w:val="en-US"/>
        </w:rPr>
        <w:t>Arsen</w:t>
      </w:r>
      <w:proofErr w:type="spellEnd"/>
      <w:r w:rsidRPr="003760E3">
        <w:rPr>
          <w:lang w:val="en-US"/>
        </w:rPr>
        <w:t xml:space="preserve"> BOGATYREV, Third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FINLANDE/FINLAND</w:t>
      </w:r>
    </w:p>
    <w:p w:rsidR="00373048" w:rsidRPr="003760E3" w:rsidRDefault="00373048" w:rsidP="00373048">
      <w:pPr>
        <w:spacing w:after="120" w:line="260" w:lineRule="atLeast"/>
        <w:rPr>
          <w:szCs w:val="22"/>
          <w:lang w:val="en-US"/>
        </w:rPr>
      </w:pPr>
      <w:r w:rsidRPr="003760E3">
        <w:rPr>
          <w:lang w:val="en-US"/>
        </w:rPr>
        <w:t>Anna VUOPALA (Ms.), Senior Legal Adviser, Culture Division, Ministry of Education and Culture, Helsinki</w:t>
      </w:r>
    </w:p>
    <w:p w:rsidR="00373048" w:rsidRPr="003760E3" w:rsidRDefault="00373048" w:rsidP="00373048">
      <w:pPr>
        <w:spacing w:after="120" w:line="260" w:lineRule="atLeast"/>
        <w:rPr>
          <w:szCs w:val="22"/>
          <w:lang w:val="en-US"/>
        </w:rPr>
      </w:pPr>
    </w:p>
    <w:p w:rsidR="00373048" w:rsidRPr="003760E3" w:rsidRDefault="00373048" w:rsidP="00373048">
      <w:pPr>
        <w:spacing w:after="120"/>
        <w:rPr>
          <w:szCs w:val="22"/>
          <w:u w:val="single"/>
          <w:lang w:val="fr-FR"/>
        </w:rPr>
      </w:pPr>
      <w:r w:rsidRPr="003760E3">
        <w:rPr>
          <w:u w:val="single"/>
          <w:lang w:val="fr-FR"/>
        </w:rPr>
        <w:t>FRANCE</w:t>
      </w:r>
    </w:p>
    <w:p w:rsidR="00373048" w:rsidRPr="003760E3" w:rsidRDefault="00373048" w:rsidP="00373048">
      <w:pPr>
        <w:spacing w:after="120"/>
        <w:rPr>
          <w:szCs w:val="22"/>
          <w:lang w:val="fr-FR"/>
        </w:rPr>
      </w:pPr>
      <w:r w:rsidRPr="003760E3">
        <w:rPr>
          <w:lang w:val="fr-FR"/>
        </w:rPr>
        <w:t>Daphné DE BECO (Mme), chargée de mission, Affaires européennes et internationales, Institut national de la propriété industrielle (INPI), Paris</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en-US"/>
        </w:rPr>
      </w:pPr>
      <w:r w:rsidRPr="003760E3">
        <w:rPr>
          <w:u w:val="single"/>
          <w:lang w:val="en-US"/>
        </w:rPr>
        <w:t>GHANA</w:t>
      </w:r>
    </w:p>
    <w:p w:rsidR="00373048" w:rsidRPr="003760E3" w:rsidRDefault="00373048" w:rsidP="00373048">
      <w:pPr>
        <w:spacing w:after="120" w:line="260" w:lineRule="atLeast"/>
        <w:rPr>
          <w:szCs w:val="22"/>
          <w:lang w:val="en-US"/>
        </w:rPr>
      </w:pPr>
      <w:r w:rsidRPr="003760E3">
        <w:rPr>
          <w:lang w:val="en-US"/>
        </w:rPr>
        <w:t>Alexander BEN-ACQUAAH, Minister Counsellor, Permanent Mission, Geneva</w:t>
      </w:r>
    </w:p>
    <w:p w:rsidR="00373048" w:rsidRPr="003760E3" w:rsidRDefault="00373048" w:rsidP="00373048">
      <w:pPr>
        <w:spacing w:after="120" w:line="260" w:lineRule="atLeast"/>
        <w:rPr>
          <w:szCs w:val="22"/>
          <w:lang w:val="en-US"/>
        </w:rPr>
      </w:pPr>
      <w:r w:rsidRPr="003760E3">
        <w:rPr>
          <w:lang w:val="en-US"/>
        </w:rPr>
        <w:t xml:space="preserve">Sarah </w:t>
      </w:r>
      <w:proofErr w:type="spellStart"/>
      <w:r w:rsidRPr="003760E3">
        <w:rPr>
          <w:lang w:val="en-US"/>
        </w:rPr>
        <w:t>Norkor</w:t>
      </w:r>
      <w:proofErr w:type="spellEnd"/>
      <w:r w:rsidRPr="003760E3">
        <w:rPr>
          <w:lang w:val="en-US"/>
        </w:rPr>
        <w:t xml:space="preserve"> ANKU (Mrs.), Assistant Registrar General, Registrar General Department, Ministry of Justice, Accra</w:t>
      </w:r>
    </w:p>
    <w:p w:rsidR="00373048" w:rsidRPr="003760E3" w:rsidRDefault="00373048" w:rsidP="00373048">
      <w:pPr>
        <w:spacing w:after="120" w:line="260" w:lineRule="atLeast"/>
        <w:rPr>
          <w:szCs w:val="22"/>
          <w:lang w:val="en-US"/>
        </w:rPr>
      </w:pPr>
      <w:r w:rsidRPr="003760E3">
        <w:rPr>
          <w:lang w:val="en-US"/>
        </w:rPr>
        <w:t>Paul KURUK, Professor of Law, Samford University, Birmingham, Alabama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s-ES_tradnl"/>
        </w:rPr>
      </w:pPr>
      <w:r w:rsidRPr="003760E3">
        <w:rPr>
          <w:u w:val="single"/>
          <w:lang w:val="es-ES_tradnl"/>
        </w:rPr>
        <w:t>GUATEMALA</w:t>
      </w:r>
    </w:p>
    <w:p w:rsidR="00373048" w:rsidRPr="003760E3" w:rsidRDefault="00373048" w:rsidP="00373048">
      <w:pPr>
        <w:spacing w:after="120" w:line="260" w:lineRule="atLeast"/>
        <w:rPr>
          <w:szCs w:val="22"/>
          <w:lang w:val="es-ES_tradnl"/>
        </w:rPr>
      </w:pPr>
      <w:r w:rsidRPr="003760E3">
        <w:rPr>
          <w:lang w:val="es-ES_tradnl"/>
        </w:rPr>
        <w:t>Flor de María GARCÍA DÍAZ (Srta.), Consejera, Misión Permanente ante la Organización Mundial del Comercio (OMC), Ginebra</w:t>
      </w:r>
    </w:p>
    <w:p w:rsidR="00373048" w:rsidRPr="003760E3" w:rsidRDefault="00373048" w:rsidP="00373048">
      <w:pPr>
        <w:spacing w:after="120" w:line="260" w:lineRule="atLeast"/>
        <w:rPr>
          <w:szCs w:val="22"/>
          <w:lang w:val="es-ES_tradnl"/>
        </w:rPr>
      </w:pPr>
      <w:r w:rsidRPr="003760E3">
        <w:rPr>
          <w:lang w:val="es-ES_tradnl"/>
        </w:rPr>
        <w:t>Carlos CHEX MUX, Experto Independiente, Misión Permanente ante la Organización Mundial del Comercio (OMC), Ginebra</w:t>
      </w:r>
    </w:p>
    <w:p w:rsidR="00373048" w:rsidRPr="003760E3" w:rsidRDefault="00373048" w:rsidP="00373048">
      <w:pPr>
        <w:spacing w:after="120" w:line="260" w:lineRule="atLeast"/>
        <w:rPr>
          <w:szCs w:val="22"/>
          <w:u w:val="single"/>
          <w:lang w:val="es-ES_tradnl"/>
        </w:rPr>
      </w:pPr>
    </w:p>
    <w:p w:rsidR="00373048" w:rsidRPr="003760E3" w:rsidRDefault="00373048" w:rsidP="00373048">
      <w:pPr>
        <w:spacing w:after="120" w:line="260" w:lineRule="atLeast"/>
        <w:rPr>
          <w:szCs w:val="22"/>
          <w:u w:val="single"/>
          <w:lang w:val="fr-FR"/>
        </w:rPr>
      </w:pPr>
      <w:r w:rsidRPr="003760E3">
        <w:rPr>
          <w:u w:val="single"/>
          <w:lang w:val="fr-FR"/>
        </w:rPr>
        <w:t>GUINÉE/GUINEA</w:t>
      </w:r>
    </w:p>
    <w:p w:rsidR="00373048" w:rsidRPr="003760E3" w:rsidRDefault="00373048" w:rsidP="00373048">
      <w:pPr>
        <w:spacing w:after="120" w:line="260" w:lineRule="atLeast"/>
        <w:rPr>
          <w:szCs w:val="22"/>
          <w:lang w:val="fr-FR"/>
        </w:rPr>
      </w:pPr>
      <w:r w:rsidRPr="003760E3">
        <w:rPr>
          <w:lang w:val="fr-FR"/>
        </w:rPr>
        <w:t xml:space="preserve">Aly DIANÉ, ambassadeur, représentant permanent, Mission permanente, Genève </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en-US"/>
        </w:rPr>
      </w:pPr>
      <w:r w:rsidRPr="003760E3">
        <w:rPr>
          <w:u w:val="single"/>
          <w:lang w:val="en-US"/>
        </w:rPr>
        <w:t>HONGRIE/HUNGARY</w:t>
      </w:r>
    </w:p>
    <w:p w:rsidR="00373048" w:rsidRPr="003760E3" w:rsidRDefault="00373048" w:rsidP="00373048">
      <w:pPr>
        <w:spacing w:after="120" w:line="260" w:lineRule="atLeast"/>
        <w:rPr>
          <w:szCs w:val="22"/>
          <w:lang w:val="en-US"/>
        </w:rPr>
      </w:pPr>
      <w:proofErr w:type="spellStart"/>
      <w:r w:rsidRPr="003760E3">
        <w:rPr>
          <w:lang w:val="en-US"/>
        </w:rPr>
        <w:t>Krisztina</w:t>
      </w:r>
      <w:proofErr w:type="spellEnd"/>
      <w:r w:rsidRPr="003760E3">
        <w:rPr>
          <w:lang w:val="en-US"/>
        </w:rPr>
        <w:t xml:space="preserve"> KOVÁCS (Ms.), Head, Industrial Property Law Section, Hungarian Intellectual Property Office, Budapest</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szCs w:val="22"/>
          <w:u w:val="single"/>
          <w:lang w:val="en-US"/>
        </w:rPr>
      </w:pPr>
    </w:p>
    <w:p w:rsidR="00373048" w:rsidRPr="003760E3" w:rsidRDefault="00373048" w:rsidP="001C3BB3">
      <w:pPr>
        <w:keepNext/>
        <w:spacing w:after="120" w:line="260" w:lineRule="exact"/>
        <w:rPr>
          <w:szCs w:val="22"/>
          <w:u w:val="single"/>
          <w:lang w:val="en-US"/>
        </w:rPr>
      </w:pPr>
      <w:r w:rsidRPr="003760E3">
        <w:rPr>
          <w:u w:val="single"/>
          <w:lang w:val="en-US"/>
        </w:rPr>
        <w:lastRenderedPageBreak/>
        <w:t>INDE/INDIA</w:t>
      </w:r>
    </w:p>
    <w:p w:rsidR="00373048" w:rsidRPr="003760E3" w:rsidRDefault="00373048" w:rsidP="00373048">
      <w:pPr>
        <w:spacing w:after="120" w:line="260" w:lineRule="atLeast"/>
        <w:rPr>
          <w:szCs w:val="22"/>
          <w:lang w:val="en-US"/>
        </w:rPr>
      </w:pPr>
      <w:r w:rsidRPr="003760E3">
        <w:rPr>
          <w:lang w:val="en-US"/>
        </w:rPr>
        <w:t>B.N REDDY, Deputy Permanent Representative, Permanent Mission, Geneva</w:t>
      </w:r>
    </w:p>
    <w:p w:rsidR="00373048" w:rsidRPr="003760E3" w:rsidRDefault="00373048" w:rsidP="00373048">
      <w:pPr>
        <w:spacing w:after="120" w:line="260" w:lineRule="atLeast"/>
        <w:rPr>
          <w:szCs w:val="22"/>
          <w:lang w:val="en-US"/>
        </w:rPr>
      </w:pPr>
      <w:r w:rsidRPr="003760E3">
        <w:rPr>
          <w:lang w:val="en-US"/>
        </w:rPr>
        <w:t>N. S. GOPALAKRISHNAN, Director, Cochin University of Science and Technology, Kerala</w:t>
      </w:r>
    </w:p>
    <w:p w:rsidR="00373048" w:rsidRPr="003760E3" w:rsidRDefault="00373048" w:rsidP="00373048">
      <w:pPr>
        <w:spacing w:after="120" w:line="260" w:lineRule="atLeast"/>
        <w:rPr>
          <w:szCs w:val="22"/>
          <w:lang w:val="en-US"/>
        </w:rPr>
      </w:pPr>
      <w:proofErr w:type="spellStart"/>
      <w:r w:rsidRPr="003760E3">
        <w:rPr>
          <w:lang w:val="en-US"/>
        </w:rPr>
        <w:t>Digvijay</w:t>
      </w:r>
      <w:proofErr w:type="spellEnd"/>
      <w:r w:rsidRPr="003760E3">
        <w:rPr>
          <w:lang w:val="en-US"/>
        </w:rPr>
        <w:t xml:space="preserve"> </w:t>
      </w:r>
      <w:proofErr w:type="spellStart"/>
      <w:r w:rsidRPr="003760E3">
        <w:rPr>
          <w:lang w:val="en-US"/>
        </w:rPr>
        <w:t>Nath</w:t>
      </w:r>
      <w:proofErr w:type="spellEnd"/>
      <w:r w:rsidRPr="003760E3">
        <w:rPr>
          <w:lang w:val="en-US"/>
        </w:rPr>
        <w:t xml:space="preserve"> PANDEY, Senior Ecologist, Ministry of Culture, New Delhi</w:t>
      </w:r>
    </w:p>
    <w:p w:rsidR="00373048" w:rsidRPr="003760E3" w:rsidRDefault="00373048" w:rsidP="00373048">
      <w:pPr>
        <w:spacing w:after="120" w:line="260" w:lineRule="atLeast"/>
        <w:rPr>
          <w:szCs w:val="22"/>
          <w:lang w:val="en-US"/>
        </w:rPr>
      </w:pPr>
      <w:proofErr w:type="spellStart"/>
      <w:r w:rsidRPr="003760E3">
        <w:rPr>
          <w:lang w:val="en-US"/>
        </w:rPr>
        <w:t>Vipin</w:t>
      </w:r>
      <w:proofErr w:type="spellEnd"/>
      <w:r w:rsidRPr="003760E3">
        <w:rPr>
          <w:lang w:val="en-US"/>
        </w:rPr>
        <w:t xml:space="preserve"> Kumar SHARMA, Research Officer, Department of Ayurveda, Yoga and Naturopathy, Unani, Siddha and Homoeopathy (AYUSH), Ministry of Commerce and Industry, </w:t>
      </w:r>
      <w:proofErr w:type="spellStart"/>
      <w:r w:rsidRPr="003760E3">
        <w:rPr>
          <w:lang w:val="en-US"/>
        </w:rPr>
        <w:t>Udyog</w:t>
      </w:r>
      <w:proofErr w:type="spellEnd"/>
      <w:r w:rsidRPr="003760E3">
        <w:rPr>
          <w:lang w:val="en-US"/>
        </w:rPr>
        <w:t xml:space="preserve"> </w:t>
      </w:r>
      <w:proofErr w:type="spellStart"/>
      <w:r w:rsidRPr="003760E3">
        <w:rPr>
          <w:lang w:val="en-US"/>
        </w:rPr>
        <w:t>Bhawan</w:t>
      </w:r>
      <w:proofErr w:type="spellEnd"/>
    </w:p>
    <w:p w:rsidR="00373048" w:rsidRPr="003760E3" w:rsidRDefault="00373048" w:rsidP="00373048">
      <w:pPr>
        <w:spacing w:after="120" w:line="260" w:lineRule="atLeast"/>
        <w:rPr>
          <w:szCs w:val="22"/>
          <w:lang w:val="en-US"/>
        </w:rPr>
      </w:pPr>
      <w:proofErr w:type="spellStart"/>
      <w:r w:rsidRPr="003760E3">
        <w:rPr>
          <w:lang w:val="en-US"/>
        </w:rPr>
        <w:t>Danda</w:t>
      </w:r>
      <w:proofErr w:type="spellEnd"/>
      <w:r w:rsidRPr="003760E3">
        <w:rPr>
          <w:lang w:val="en-US"/>
        </w:rPr>
        <w:t xml:space="preserve"> </w:t>
      </w:r>
      <w:proofErr w:type="spellStart"/>
      <w:r w:rsidRPr="003760E3">
        <w:rPr>
          <w:lang w:val="en-US"/>
        </w:rPr>
        <w:t>Venkateshwar</w:t>
      </w:r>
      <w:proofErr w:type="spellEnd"/>
      <w:r w:rsidRPr="003760E3">
        <w:rPr>
          <w:lang w:val="en-US"/>
        </w:rPr>
        <w:t xml:space="preserve"> PRASAD, Joint Secretary, Ministry of Commerce and Industry, New Delhi</w:t>
      </w:r>
    </w:p>
    <w:p w:rsidR="00373048" w:rsidRPr="003760E3" w:rsidRDefault="00373048" w:rsidP="00373048">
      <w:pPr>
        <w:spacing w:after="120" w:line="260" w:lineRule="atLeast"/>
        <w:rPr>
          <w:szCs w:val="22"/>
          <w:lang w:val="en-US"/>
        </w:rPr>
      </w:pPr>
      <w:proofErr w:type="spellStart"/>
      <w:r w:rsidRPr="003760E3">
        <w:rPr>
          <w:lang w:val="en-US"/>
        </w:rPr>
        <w:t>Alpana</w:t>
      </w:r>
      <w:proofErr w:type="spellEnd"/>
      <w:r w:rsidRPr="003760E3">
        <w:rPr>
          <w:lang w:val="en-US"/>
        </w:rPr>
        <w:t xml:space="preserve"> DUBEY (Mrs.), First Secretary, Economic Division,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szCs w:val="22"/>
          <w:u w:val="single"/>
          <w:lang w:val="en-US"/>
        </w:rPr>
      </w:pPr>
      <w:r w:rsidRPr="003760E3">
        <w:rPr>
          <w:u w:val="single"/>
          <w:lang w:val="en-US"/>
        </w:rPr>
        <w:t>INDONÉSIE/INDONESIA</w:t>
      </w:r>
    </w:p>
    <w:p w:rsidR="00373048" w:rsidRPr="003760E3" w:rsidRDefault="00373048" w:rsidP="00373048">
      <w:pPr>
        <w:spacing w:after="120" w:line="260" w:lineRule="exact"/>
        <w:rPr>
          <w:szCs w:val="22"/>
          <w:lang w:val="en-US"/>
        </w:rPr>
      </w:pPr>
      <w:proofErr w:type="spellStart"/>
      <w:r w:rsidRPr="003760E3">
        <w:rPr>
          <w:lang w:val="en-US"/>
        </w:rPr>
        <w:t>Triyono</w:t>
      </w:r>
      <w:proofErr w:type="spellEnd"/>
      <w:r w:rsidRPr="003760E3">
        <w:rPr>
          <w:lang w:val="en-US"/>
        </w:rPr>
        <w:t xml:space="preserve"> WIBOWO, Ambassador, Permanent Representative, Permanent Mission, Geneva</w:t>
      </w:r>
    </w:p>
    <w:p w:rsidR="00373048" w:rsidRPr="003760E3" w:rsidRDefault="00373048" w:rsidP="00373048">
      <w:pPr>
        <w:spacing w:after="120" w:line="260" w:lineRule="exact"/>
        <w:rPr>
          <w:szCs w:val="22"/>
          <w:lang w:val="en-US"/>
        </w:rPr>
      </w:pPr>
      <w:r w:rsidRPr="003760E3">
        <w:rPr>
          <w:lang w:val="en-US"/>
        </w:rPr>
        <w:t>Edi YUSUP, Ambassador, Deputy Permanent Representative, Permanent Mission, Geneva</w:t>
      </w:r>
    </w:p>
    <w:p w:rsidR="00373048" w:rsidRPr="003760E3" w:rsidRDefault="00373048" w:rsidP="00373048">
      <w:pPr>
        <w:spacing w:after="120" w:line="260" w:lineRule="exact"/>
        <w:rPr>
          <w:szCs w:val="22"/>
          <w:lang w:val="en-US"/>
        </w:rPr>
      </w:pPr>
      <w:r w:rsidRPr="003760E3">
        <w:rPr>
          <w:lang w:val="en-US"/>
        </w:rPr>
        <w:t xml:space="preserve">Nina </w:t>
      </w:r>
      <w:proofErr w:type="spellStart"/>
      <w:r w:rsidRPr="003760E3">
        <w:rPr>
          <w:lang w:val="en-US"/>
        </w:rPr>
        <w:t>Saraswati</w:t>
      </w:r>
      <w:proofErr w:type="spellEnd"/>
      <w:r w:rsidRPr="003760E3">
        <w:rPr>
          <w:lang w:val="en-US"/>
        </w:rPr>
        <w:t xml:space="preserve"> DJAJAPRAWIRA (Ms.), Minister Counsellor, Permanent Mission, Geneva</w:t>
      </w:r>
    </w:p>
    <w:p w:rsidR="00373048" w:rsidRPr="003760E3" w:rsidRDefault="00373048" w:rsidP="00373048">
      <w:pPr>
        <w:spacing w:after="120" w:line="260" w:lineRule="exact"/>
        <w:rPr>
          <w:szCs w:val="22"/>
          <w:lang w:val="en-US"/>
        </w:rPr>
      </w:pPr>
      <w:r w:rsidRPr="003760E3">
        <w:rPr>
          <w:lang w:val="en-US"/>
        </w:rPr>
        <w:t xml:space="preserve">Miranda </w:t>
      </w:r>
      <w:proofErr w:type="spellStart"/>
      <w:r w:rsidRPr="003760E3">
        <w:rPr>
          <w:lang w:val="en-US"/>
        </w:rPr>
        <w:t>Risang</w:t>
      </w:r>
      <w:proofErr w:type="spellEnd"/>
      <w:r w:rsidRPr="003760E3">
        <w:rPr>
          <w:lang w:val="en-US"/>
        </w:rPr>
        <w:t xml:space="preserve"> AYU (Ms.), Lecturer, Faculty of Law, </w:t>
      </w:r>
      <w:proofErr w:type="spellStart"/>
      <w:r w:rsidRPr="003760E3">
        <w:rPr>
          <w:lang w:val="en-US"/>
        </w:rPr>
        <w:t>Padjadjaran</w:t>
      </w:r>
      <w:proofErr w:type="spellEnd"/>
      <w:r w:rsidRPr="003760E3">
        <w:rPr>
          <w:lang w:val="en-US"/>
        </w:rPr>
        <w:t xml:space="preserve"> University, Bandung</w:t>
      </w:r>
    </w:p>
    <w:p w:rsidR="00373048" w:rsidRPr="003760E3" w:rsidRDefault="00373048" w:rsidP="00373048">
      <w:pPr>
        <w:spacing w:after="120" w:line="260" w:lineRule="exact"/>
        <w:rPr>
          <w:szCs w:val="22"/>
          <w:lang w:val="en-US"/>
        </w:rPr>
      </w:pPr>
      <w:r w:rsidRPr="003760E3">
        <w:rPr>
          <w:lang w:val="en-US"/>
        </w:rPr>
        <w:t>Erik MANGAJAYA, Third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bCs/>
          <w:szCs w:val="22"/>
          <w:u w:val="single"/>
          <w:lang w:val="fr-FR"/>
        </w:rPr>
      </w:pPr>
      <w:r w:rsidRPr="003760E3">
        <w:rPr>
          <w:u w:val="single"/>
          <w:lang w:val="fr-FR"/>
        </w:rPr>
        <w:t>IRAN (RÉPUBLIQUE ISLAMIQUE D')/IRAN (ISLAMIC REPUBLIC OF)</w:t>
      </w:r>
    </w:p>
    <w:p w:rsidR="00373048" w:rsidRPr="003760E3" w:rsidRDefault="00373048" w:rsidP="00373048">
      <w:pPr>
        <w:spacing w:after="120" w:line="260" w:lineRule="atLeast"/>
        <w:rPr>
          <w:szCs w:val="22"/>
          <w:lang w:val="en-US"/>
        </w:rPr>
      </w:pPr>
      <w:r w:rsidRPr="003760E3">
        <w:rPr>
          <w:lang w:val="en-US"/>
        </w:rPr>
        <w:t>Ali NASIMFAR, Deputy Director, International Private Law and Dispute Settlement Department, Ministry of Foreign Affairs, Tehran</w:t>
      </w:r>
    </w:p>
    <w:p w:rsidR="00373048" w:rsidRPr="003760E3" w:rsidRDefault="00373048" w:rsidP="00373048">
      <w:pPr>
        <w:spacing w:after="120" w:line="260" w:lineRule="atLeast"/>
        <w:rPr>
          <w:szCs w:val="22"/>
          <w:lang w:val="en-US"/>
        </w:rPr>
      </w:pPr>
      <w:proofErr w:type="spellStart"/>
      <w:r w:rsidRPr="003760E3">
        <w:rPr>
          <w:lang w:val="en-US"/>
        </w:rPr>
        <w:t>Nabiollah</w:t>
      </w:r>
      <w:proofErr w:type="spellEnd"/>
      <w:r w:rsidRPr="003760E3">
        <w:rPr>
          <w:lang w:val="en-US"/>
        </w:rPr>
        <w:t xml:space="preserve"> AZAMI SARDOUEI, First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rPr>
          <w:szCs w:val="22"/>
          <w:u w:val="single"/>
          <w:lang w:val="en-US"/>
        </w:rPr>
      </w:pPr>
      <w:r w:rsidRPr="003760E3">
        <w:rPr>
          <w:u w:val="single"/>
          <w:lang w:val="en-US"/>
        </w:rPr>
        <w:t>ITALIE/ITALY</w:t>
      </w:r>
    </w:p>
    <w:p w:rsidR="00373048" w:rsidRPr="003760E3" w:rsidRDefault="00373048" w:rsidP="00373048">
      <w:pPr>
        <w:spacing w:after="120"/>
        <w:rPr>
          <w:szCs w:val="22"/>
          <w:lang w:val="en-US"/>
        </w:rPr>
      </w:pPr>
      <w:r w:rsidRPr="003760E3">
        <w:rPr>
          <w:lang w:val="en-US"/>
        </w:rPr>
        <w:t>Vittorio RAGONESI, Legal Advisor, Ministry of Foreign Affairs, Rome</w:t>
      </w:r>
    </w:p>
    <w:p w:rsidR="00373048" w:rsidRPr="003760E3" w:rsidRDefault="00373048" w:rsidP="00373048">
      <w:pPr>
        <w:spacing w:after="120"/>
        <w:rPr>
          <w:szCs w:val="22"/>
          <w:lang w:val="en-US"/>
        </w:rPr>
      </w:pPr>
      <w:r w:rsidRPr="003760E3">
        <w:rPr>
          <w:lang w:val="en-US"/>
        </w:rPr>
        <w:t>Ivana PUGLIESE (Mrs.), Chief Patent Examiner, Patent Division, Ministry of Economic Development, Italian Patent and Trademarks Office (IPTO), Roma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szCs w:val="22"/>
          <w:u w:val="single"/>
          <w:lang w:val="en-US"/>
        </w:rPr>
      </w:pPr>
      <w:r w:rsidRPr="003760E3">
        <w:rPr>
          <w:u w:val="single"/>
          <w:lang w:val="en-US"/>
        </w:rPr>
        <w:t>JAMAÏQUE/JAMAICA</w:t>
      </w:r>
    </w:p>
    <w:p w:rsidR="00373048" w:rsidRPr="003760E3" w:rsidRDefault="00373048" w:rsidP="00373048">
      <w:pPr>
        <w:spacing w:after="120" w:line="260" w:lineRule="atLeast"/>
        <w:rPr>
          <w:szCs w:val="22"/>
          <w:lang w:val="en-US"/>
        </w:rPr>
      </w:pPr>
      <w:proofErr w:type="spellStart"/>
      <w:r w:rsidRPr="003760E3">
        <w:rPr>
          <w:lang w:val="en-US"/>
        </w:rPr>
        <w:t>Lilyclaire</w:t>
      </w:r>
      <w:proofErr w:type="spellEnd"/>
      <w:r w:rsidRPr="003760E3">
        <w:rPr>
          <w:lang w:val="en-US"/>
        </w:rPr>
        <w:t xml:space="preserve"> Elaine BELLAMY (Ms.), Executive Director (Acting), Jamaica Intellectual Property Office (JIPO), Kingston</w:t>
      </w:r>
    </w:p>
    <w:p w:rsidR="00373048" w:rsidRPr="003760E3" w:rsidRDefault="00373048" w:rsidP="00373048">
      <w:pPr>
        <w:spacing w:after="120" w:line="260" w:lineRule="atLeast"/>
        <w:rPr>
          <w:szCs w:val="22"/>
          <w:lang w:val="en-US"/>
        </w:rPr>
      </w:pPr>
      <w:proofErr w:type="spellStart"/>
      <w:r w:rsidRPr="003760E3">
        <w:rPr>
          <w:lang w:val="en-US"/>
        </w:rPr>
        <w:t>Simara</w:t>
      </w:r>
      <w:proofErr w:type="spellEnd"/>
      <w:r w:rsidRPr="003760E3">
        <w:rPr>
          <w:lang w:val="en-US"/>
        </w:rPr>
        <w:t xml:space="preserve"> HOWELL (Ms.), First Secretary, Permanent Mission of Jamaica,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1C3BB3">
      <w:pPr>
        <w:keepNext/>
        <w:keepLines/>
        <w:spacing w:after="120" w:line="260" w:lineRule="atLeast"/>
        <w:rPr>
          <w:szCs w:val="22"/>
          <w:u w:val="single"/>
          <w:lang w:val="en-US"/>
        </w:rPr>
      </w:pPr>
      <w:r w:rsidRPr="003760E3">
        <w:rPr>
          <w:u w:val="single"/>
          <w:lang w:val="en-US"/>
        </w:rPr>
        <w:lastRenderedPageBreak/>
        <w:t>JAPON/JAPAN</w:t>
      </w:r>
    </w:p>
    <w:p w:rsidR="00373048" w:rsidRPr="003760E3" w:rsidRDefault="00373048" w:rsidP="001C3BB3">
      <w:pPr>
        <w:keepNext/>
        <w:keepLines/>
        <w:spacing w:after="120" w:line="260" w:lineRule="atLeast"/>
        <w:rPr>
          <w:szCs w:val="22"/>
          <w:lang w:val="en-US"/>
        </w:rPr>
      </w:pPr>
      <w:proofErr w:type="spellStart"/>
      <w:r w:rsidRPr="003760E3">
        <w:rPr>
          <w:lang w:val="en-US"/>
        </w:rPr>
        <w:t>Tomotaka</w:t>
      </w:r>
      <w:proofErr w:type="spellEnd"/>
      <w:r w:rsidRPr="003760E3">
        <w:rPr>
          <w:lang w:val="en-US"/>
        </w:rPr>
        <w:t xml:space="preserve"> HOMMA, Director, International Intellectual Property Policy Planning, International Policy Division, General Affairs Department, Japan Patent Office (JPO), Tokyo</w:t>
      </w:r>
    </w:p>
    <w:p w:rsidR="00373048" w:rsidRPr="003760E3" w:rsidRDefault="00373048" w:rsidP="001C3BB3">
      <w:pPr>
        <w:keepNext/>
        <w:keepLines/>
        <w:spacing w:after="120" w:line="260" w:lineRule="atLeast"/>
        <w:rPr>
          <w:szCs w:val="22"/>
          <w:lang w:val="en-US"/>
        </w:rPr>
      </w:pPr>
      <w:proofErr w:type="spellStart"/>
      <w:r w:rsidRPr="003760E3">
        <w:rPr>
          <w:lang w:val="en-US"/>
        </w:rPr>
        <w:t>Kazuhide</w:t>
      </w:r>
      <w:proofErr w:type="spellEnd"/>
      <w:r w:rsidRPr="003760E3">
        <w:rPr>
          <w:lang w:val="en-US"/>
        </w:rPr>
        <w:t xml:space="preserve"> FUJITA, Deputy Director, International Policy Division, General Affairs Department, Japan Patent Office (JPO), Tokyo</w:t>
      </w:r>
    </w:p>
    <w:p w:rsidR="00373048" w:rsidRPr="003760E3" w:rsidRDefault="00373048" w:rsidP="00373048">
      <w:pPr>
        <w:spacing w:after="120" w:line="260" w:lineRule="atLeast"/>
        <w:rPr>
          <w:szCs w:val="22"/>
          <w:lang w:val="en-US"/>
        </w:rPr>
      </w:pPr>
      <w:proofErr w:type="spellStart"/>
      <w:r w:rsidRPr="003760E3">
        <w:rPr>
          <w:lang w:val="en-US"/>
        </w:rPr>
        <w:t>Ryoji</w:t>
      </w:r>
      <w:proofErr w:type="spellEnd"/>
      <w:r w:rsidRPr="003760E3">
        <w:rPr>
          <w:lang w:val="en-US"/>
        </w:rPr>
        <w:t xml:space="preserve"> SOGA, Deputy Director, Intellectual Property Affairs Division, Ministry of Foreign Affairs, Tokyo</w:t>
      </w:r>
    </w:p>
    <w:p w:rsidR="00373048" w:rsidRPr="003760E3" w:rsidRDefault="00373048" w:rsidP="00373048">
      <w:pPr>
        <w:spacing w:after="120" w:line="260" w:lineRule="atLeast"/>
        <w:rPr>
          <w:szCs w:val="22"/>
          <w:lang w:val="en-US"/>
        </w:rPr>
      </w:pPr>
      <w:proofErr w:type="spellStart"/>
      <w:r w:rsidRPr="003760E3">
        <w:rPr>
          <w:lang w:val="en-US"/>
        </w:rPr>
        <w:t>Yoshito</w:t>
      </w:r>
      <w:proofErr w:type="spellEnd"/>
      <w:r w:rsidRPr="003760E3">
        <w:rPr>
          <w:lang w:val="en-US"/>
        </w:rPr>
        <w:t xml:space="preserve"> NAKAJIMA, Deputy Director, International Affairs Division, Agency for Cultural Affairs, Tokyo</w:t>
      </w:r>
    </w:p>
    <w:p w:rsidR="00373048" w:rsidRPr="003760E3" w:rsidRDefault="00373048" w:rsidP="00373048">
      <w:pPr>
        <w:spacing w:after="120"/>
        <w:rPr>
          <w:szCs w:val="22"/>
          <w:lang w:val="en-US"/>
        </w:rPr>
      </w:pPr>
      <w:r w:rsidRPr="003760E3">
        <w:rPr>
          <w:lang w:val="en-US"/>
        </w:rPr>
        <w:t>Chika IKEDA (Ms.), Expert, International Intellectual Property Policy Planning, International Policy Division, Japan Patent Office (JPO), Tokyo</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szCs w:val="22"/>
          <w:u w:val="single"/>
          <w:lang w:val="en-US"/>
        </w:rPr>
      </w:pPr>
      <w:r w:rsidRPr="003760E3">
        <w:rPr>
          <w:u w:val="single"/>
          <w:lang w:val="en-US"/>
        </w:rPr>
        <w:t>JORDANIE/JORDAN</w:t>
      </w:r>
    </w:p>
    <w:p w:rsidR="00373048" w:rsidRPr="003760E3" w:rsidRDefault="00373048" w:rsidP="00373048">
      <w:pPr>
        <w:spacing w:after="120" w:line="260" w:lineRule="atLeast"/>
        <w:rPr>
          <w:szCs w:val="22"/>
          <w:lang w:val="en-US"/>
        </w:rPr>
      </w:pPr>
      <w:proofErr w:type="spellStart"/>
      <w:r w:rsidRPr="003760E3">
        <w:rPr>
          <w:lang w:val="en-US"/>
        </w:rPr>
        <w:t>Moh’d</w:t>
      </w:r>
      <w:proofErr w:type="spellEnd"/>
      <w:r w:rsidRPr="003760E3">
        <w:rPr>
          <w:lang w:val="en-US"/>
        </w:rPr>
        <w:t xml:space="preserve"> Amin ALABADI, Director General, National Library Department, Ministry of Culture, </w:t>
      </w:r>
      <w:proofErr w:type="gramStart"/>
      <w:r w:rsidRPr="003760E3">
        <w:rPr>
          <w:lang w:val="en-US"/>
        </w:rPr>
        <w:t>Amman</w:t>
      </w:r>
      <w:proofErr w:type="gramEnd"/>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KENYA</w:t>
      </w:r>
    </w:p>
    <w:p w:rsidR="00373048" w:rsidRPr="003760E3" w:rsidRDefault="00373048" w:rsidP="00373048">
      <w:pPr>
        <w:spacing w:after="120" w:line="260" w:lineRule="atLeast"/>
        <w:rPr>
          <w:szCs w:val="22"/>
          <w:lang w:val="en-US"/>
        </w:rPr>
      </w:pPr>
      <w:r w:rsidRPr="003760E3">
        <w:rPr>
          <w:lang w:val="en-US"/>
        </w:rPr>
        <w:t>Timothy KALUMA, Minister Counsellor, Permanent Mission, Geneva</w:t>
      </w:r>
    </w:p>
    <w:p w:rsidR="00373048" w:rsidRPr="003760E3" w:rsidRDefault="00373048" w:rsidP="00373048">
      <w:pPr>
        <w:spacing w:after="120" w:line="260" w:lineRule="atLeast"/>
        <w:rPr>
          <w:szCs w:val="22"/>
          <w:lang w:val="en-US"/>
        </w:rPr>
      </w:pPr>
      <w:r w:rsidRPr="003760E3">
        <w:rPr>
          <w:lang w:val="en-US"/>
        </w:rPr>
        <w:t>Catherine BUNYASSI KAHURIA (Mrs.), Senior Counsel, Legal, Traditional Knowledge Division, Kenya Copyright Board, Nairobi</w:t>
      </w:r>
    </w:p>
    <w:p w:rsidR="00373048" w:rsidRPr="003760E3" w:rsidRDefault="00373048" w:rsidP="00373048">
      <w:pPr>
        <w:spacing w:after="120"/>
        <w:rPr>
          <w:szCs w:val="22"/>
          <w:u w:val="single"/>
          <w:lang w:val="en-US"/>
        </w:rPr>
      </w:pPr>
    </w:p>
    <w:p w:rsidR="00373048" w:rsidRPr="003760E3" w:rsidRDefault="00373048" w:rsidP="00373048">
      <w:pPr>
        <w:spacing w:after="120"/>
        <w:rPr>
          <w:szCs w:val="22"/>
          <w:u w:val="single"/>
          <w:lang w:val="en-US"/>
        </w:rPr>
      </w:pPr>
      <w:r w:rsidRPr="003760E3">
        <w:rPr>
          <w:u w:val="single"/>
          <w:lang w:val="en-US"/>
        </w:rPr>
        <w:t>KIRGHIZISTAN/KYRGYZSTAN</w:t>
      </w:r>
    </w:p>
    <w:p w:rsidR="00373048" w:rsidRPr="003760E3" w:rsidRDefault="00373048" w:rsidP="00373048">
      <w:pPr>
        <w:spacing w:after="120"/>
        <w:rPr>
          <w:szCs w:val="22"/>
          <w:lang w:val="en-US"/>
        </w:rPr>
      </w:pPr>
      <w:r w:rsidRPr="003760E3">
        <w:rPr>
          <w:lang w:val="en-US"/>
        </w:rPr>
        <w:t>Zina ISABAEVA (Ms.), Deputy Chairman, State Service of Intellectual Property and Innovation, Bishkek</w:t>
      </w:r>
    </w:p>
    <w:p w:rsidR="00373048" w:rsidRPr="003760E3" w:rsidRDefault="00373048" w:rsidP="00373048">
      <w:pPr>
        <w:spacing w:after="120" w:line="260" w:lineRule="exact"/>
        <w:rPr>
          <w:bCs/>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LETTONIE/LATVIA</w:t>
      </w:r>
    </w:p>
    <w:p w:rsidR="00373048" w:rsidRPr="003760E3" w:rsidRDefault="00373048" w:rsidP="00373048">
      <w:pPr>
        <w:spacing w:after="120" w:line="260" w:lineRule="atLeast"/>
        <w:rPr>
          <w:szCs w:val="22"/>
          <w:lang w:val="en-US"/>
        </w:rPr>
      </w:pPr>
      <w:r w:rsidRPr="003760E3">
        <w:rPr>
          <w:lang w:val="en-US"/>
        </w:rPr>
        <w:t>Mara ROZENBLATE (Mrs.), Principal Expert, Patent Department, Patent Office of the Republic of Latvia, Riga</w:t>
      </w:r>
    </w:p>
    <w:p w:rsidR="00373048" w:rsidRPr="003760E3" w:rsidRDefault="00373048" w:rsidP="00373048">
      <w:pPr>
        <w:spacing w:after="120" w:line="260" w:lineRule="atLeast"/>
        <w:rPr>
          <w:szCs w:val="22"/>
          <w:lang w:val="en-US"/>
        </w:rPr>
      </w:pPr>
      <w:proofErr w:type="spellStart"/>
      <w:r w:rsidRPr="003760E3">
        <w:rPr>
          <w:lang w:val="en-US"/>
        </w:rPr>
        <w:t>Liene</w:t>
      </w:r>
      <w:proofErr w:type="spellEnd"/>
      <w:r w:rsidRPr="003760E3">
        <w:rPr>
          <w:lang w:val="en-US"/>
        </w:rPr>
        <w:t xml:space="preserve"> GRIKE (Mrs.), Member, Permanent Mission, Geneva</w:t>
      </w:r>
    </w:p>
    <w:p w:rsidR="00373048" w:rsidRPr="003760E3" w:rsidRDefault="00373048" w:rsidP="00373048">
      <w:pPr>
        <w:spacing w:after="120" w:line="260" w:lineRule="exact"/>
        <w:rPr>
          <w:bCs/>
          <w:szCs w:val="22"/>
          <w:u w:val="single"/>
          <w:lang w:val="en-US"/>
        </w:rPr>
      </w:pPr>
    </w:p>
    <w:p w:rsidR="00373048" w:rsidRPr="003760E3" w:rsidRDefault="00373048" w:rsidP="00373048">
      <w:pPr>
        <w:spacing w:after="120" w:line="260" w:lineRule="exact"/>
        <w:rPr>
          <w:bCs/>
          <w:szCs w:val="22"/>
          <w:u w:val="single"/>
          <w:lang w:val="en-US"/>
        </w:rPr>
      </w:pPr>
      <w:r w:rsidRPr="003760E3">
        <w:rPr>
          <w:u w:val="single"/>
          <w:lang w:val="en-US"/>
        </w:rPr>
        <w:t>LIBAN/LEBANON</w:t>
      </w:r>
    </w:p>
    <w:p w:rsidR="00373048" w:rsidRPr="003760E3" w:rsidRDefault="00373048" w:rsidP="00373048">
      <w:pPr>
        <w:spacing w:after="120" w:line="260" w:lineRule="exact"/>
        <w:rPr>
          <w:szCs w:val="22"/>
          <w:lang w:val="en-US"/>
        </w:rPr>
      </w:pPr>
      <w:proofErr w:type="spellStart"/>
      <w:r w:rsidRPr="003760E3">
        <w:rPr>
          <w:lang w:val="en-US"/>
        </w:rPr>
        <w:t>Fayssal</w:t>
      </w:r>
      <w:proofErr w:type="spellEnd"/>
      <w:r w:rsidRPr="003760E3">
        <w:rPr>
          <w:lang w:val="en-US"/>
        </w:rPr>
        <w:t xml:space="preserve"> TALEB, General Director of Culture, Ministry of Culture, Beirut</w:t>
      </w:r>
    </w:p>
    <w:p w:rsidR="00373048" w:rsidRPr="003760E3" w:rsidRDefault="00373048" w:rsidP="00373048">
      <w:pPr>
        <w:spacing w:after="120" w:line="260" w:lineRule="exac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LIBYE/LIBYA</w:t>
      </w:r>
    </w:p>
    <w:p w:rsidR="00373048" w:rsidRPr="003760E3" w:rsidRDefault="00373048" w:rsidP="00373048">
      <w:pPr>
        <w:spacing w:after="120"/>
        <w:rPr>
          <w:szCs w:val="22"/>
          <w:lang w:val="en-US"/>
        </w:rPr>
      </w:pPr>
      <w:proofErr w:type="spellStart"/>
      <w:r w:rsidRPr="003760E3">
        <w:rPr>
          <w:lang w:val="en-US"/>
        </w:rPr>
        <w:t>Naser</w:t>
      </w:r>
      <w:proofErr w:type="spellEnd"/>
      <w:r w:rsidRPr="003760E3">
        <w:rPr>
          <w:lang w:val="en-US"/>
        </w:rPr>
        <w:t xml:space="preserve"> ALZAROUG, Counsellor, Permanent Mission, Geneva</w:t>
      </w:r>
    </w:p>
    <w:p w:rsidR="00373048" w:rsidRPr="003760E3" w:rsidRDefault="00373048" w:rsidP="00373048">
      <w:pPr>
        <w:spacing w:after="120"/>
        <w:rPr>
          <w:szCs w:val="22"/>
          <w:u w:val="single"/>
          <w:lang w:val="en-US"/>
        </w:rPr>
      </w:pPr>
    </w:p>
    <w:p w:rsidR="00373048" w:rsidRPr="003760E3" w:rsidRDefault="00373048" w:rsidP="00373048">
      <w:pPr>
        <w:spacing w:after="120"/>
        <w:rPr>
          <w:szCs w:val="22"/>
          <w:u w:val="single"/>
          <w:lang w:val="en-US"/>
        </w:rPr>
      </w:pPr>
      <w:r w:rsidRPr="003760E3">
        <w:rPr>
          <w:u w:val="single"/>
          <w:lang w:val="en-US"/>
        </w:rPr>
        <w:t>LITUANIE/LITHUANIA</w:t>
      </w:r>
    </w:p>
    <w:p w:rsidR="00373048" w:rsidRPr="003760E3" w:rsidRDefault="00373048" w:rsidP="00373048">
      <w:pPr>
        <w:spacing w:after="120"/>
        <w:rPr>
          <w:szCs w:val="22"/>
          <w:lang w:val="en-US"/>
        </w:rPr>
      </w:pPr>
      <w:proofErr w:type="spellStart"/>
      <w:r w:rsidRPr="003760E3">
        <w:rPr>
          <w:lang w:val="en-US"/>
        </w:rPr>
        <w:t>Dovile</w:t>
      </w:r>
      <w:proofErr w:type="spellEnd"/>
      <w:r w:rsidRPr="003760E3">
        <w:rPr>
          <w:lang w:val="en-US"/>
        </w:rPr>
        <w:t xml:space="preserve"> TEBELSKYTE (Ms.), Deputy Head, Law and International Affairs Division, State Patent Bureau of the Republic of Lithuania, Vilnius</w:t>
      </w:r>
    </w:p>
    <w:p w:rsidR="00373048" w:rsidRPr="003760E3" w:rsidRDefault="00373048" w:rsidP="00373048">
      <w:pPr>
        <w:spacing w:after="120" w:line="260" w:lineRule="atLeast"/>
        <w:rPr>
          <w:szCs w:val="22"/>
          <w:lang w:val="en-US"/>
        </w:rPr>
      </w:pPr>
    </w:p>
    <w:p w:rsidR="00373048" w:rsidRPr="003760E3" w:rsidRDefault="00373048" w:rsidP="001C3BB3">
      <w:pPr>
        <w:keepNext/>
        <w:keepLines/>
        <w:spacing w:after="120" w:line="260" w:lineRule="atLeast"/>
        <w:rPr>
          <w:szCs w:val="22"/>
          <w:u w:val="single"/>
          <w:lang w:val="en-US"/>
        </w:rPr>
      </w:pPr>
      <w:r w:rsidRPr="003760E3">
        <w:rPr>
          <w:u w:val="single"/>
          <w:lang w:val="en-US"/>
        </w:rPr>
        <w:lastRenderedPageBreak/>
        <w:t>MALAWI</w:t>
      </w:r>
    </w:p>
    <w:p w:rsidR="00373048" w:rsidRPr="003760E3" w:rsidRDefault="00373048" w:rsidP="001C3BB3">
      <w:pPr>
        <w:keepNext/>
        <w:keepLines/>
        <w:spacing w:after="120" w:line="260" w:lineRule="atLeast"/>
        <w:rPr>
          <w:szCs w:val="22"/>
          <w:lang w:val="en-US"/>
        </w:rPr>
      </w:pPr>
      <w:r w:rsidRPr="003760E3">
        <w:rPr>
          <w:lang w:val="en-US"/>
        </w:rPr>
        <w:t>Janet BANDA (Mrs.), Solicitor General and Secretary for Justice, Ministry of Justice and Constitutional Affairs, Lilongwe</w:t>
      </w:r>
    </w:p>
    <w:p w:rsidR="00373048" w:rsidRPr="003760E3" w:rsidRDefault="00373048" w:rsidP="00373048">
      <w:pPr>
        <w:spacing w:after="120" w:line="260" w:lineRule="atLeast"/>
        <w:rPr>
          <w:szCs w:val="22"/>
          <w:lang w:val="en-US"/>
        </w:rPr>
      </w:pPr>
      <w:proofErr w:type="spellStart"/>
      <w:r w:rsidRPr="003760E3">
        <w:rPr>
          <w:lang w:val="en-US"/>
        </w:rPr>
        <w:t>Chikumbutso</w:t>
      </w:r>
      <w:proofErr w:type="spellEnd"/>
      <w:r w:rsidRPr="003760E3">
        <w:rPr>
          <w:lang w:val="en-US"/>
        </w:rPr>
        <w:t xml:space="preserve"> NAMELO, Assistant Registrar General, Registrar General Department, Ministry of Justice and Constitutional Affairs, Blantyre</w:t>
      </w:r>
    </w:p>
    <w:p w:rsidR="00373048" w:rsidRPr="003760E3" w:rsidRDefault="00373048" w:rsidP="00373048">
      <w:pPr>
        <w:spacing w:after="120" w:line="260" w:lineRule="atLeast"/>
        <w:rPr>
          <w:szCs w:val="22"/>
          <w:lang w:val="en-US"/>
        </w:rPr>
      </w:pPr>
      <w:proofErr w:type="spellStart"/>
      <w:r w:rsidRPr="003760E3">
        <w:rPr>
          <w:lang w:val="en-US"/>
        </w:rPr>
        <w:t>Chifwayi</w:t>
      </w:r>
      <w:proofErr w:type="spellEnd"/>
      <w:r w:rsidRPr="003760E3">
        <w:rPr>
          <w:lang w:val="en-US"/>
        </w:rPr>
        <w:t xml:space="preserve"> CHIRAMBO, Assistant Registrar General, Registrar General Department, Ministry of Justice and Constitutional Affairs, Blantyre</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fr-FR"/>
        </w:rPr>
      </w:pPr>
      <w:r w:rsidRPr="003760E3">
        <w:rPr>
          <w:u w:val="single"/>
          <w:lang w:val="fr-FR"/>
        </w:rPr>
        <w:t>MAROC/MOROCCO</w:t>
      </w:r>
    </w:p>
    <w:p w:rsidR="00373048" w:rsidRPr="003760E3" w:rsidRDefault="00373048" w:rsidP="00373048">
      <w:pPr>
        <w:spacing w:after="120" w:line="260" w:lineRule="atLeast"/>
        <w:rPr>
          <w:szCs w:val="22"/>
          <w:lang w:val="fr-FR"/>
        </w:rPr>
      </w:pPr>
      <w:r w:rsidRPr="003760E3">
        <w:rPr>
          <w:lang w:val="fr-FR"/>
        </w:rPr>
        <w:t xml:space="preserve">Salah Eddine TAOUIS, </w:t>
      </w:r>
      <w:proofErr w:type="gramStart"/>
      <w:r w:rsidRPr="003760E3">
        <w:rPr>
          <w:lang w:val="fr-FR"/>
        </w:rPr>
        <w:t>conseiller</w:t>
      </w:r>
      <w:proofErr w:type="gramEnd"/>
      <w:r w:rsidRPr="003760E3">
        <w:rPr>
          <w:lang w:val="fr-FR"/>
        </w:rPr>
        <w:t>, Mission permanent, Genève</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es-ES_tradnl"/>
        </w:rPr>
      </w:pPr>
      <w:r w:rsidRPr="003760E3">
        <w:rPr>
          <w:u w:val="single"/>
          <w:lang w:val="es-ES_tradnl"/>
        </w:rPr>
        <w:t>MEXIQUE/MEXICO</w:t>
      </w:r>
    </w:p>
    <w:p w:rsidR="00373048" w:rsidRPr="003760E3" w:rsidRDefault="00373048" w:rsidP="00373048">
      <w:pPr>
        <w:spacing w:after="120" w:line="260" w:lineRule="exact"/>
        <w:rPr>
          <w:szCs w:val="22"/>
          <w:lang w:val="es-ES_tradnl"/>
        </w:rPr>
      </w:pPr>
      <w:r w:rsidRPr="003760E3">
        <w:rPr>
          <w:lang w:val="es-ES_tradnl"/>
        </w:rPr>
        <w:t>Raúl HEREDIA ACOSTA, Embajador, Representante Permanente Alterno, Misión Permanente, Ginebra</w:t>
      </w:r>
    </w:p>
    <w:p w:rsidR="00373048" w:rsidRPr="003760E3" w:rsidRDefault="00373048" w:rsidP="00373048">
      <w:pPr>
        <w:spacing w:after="120" w:line="260" w:lineRule="exact"/>
        <w:rPr>
          <w:szCs w:val="22"/>
          <w:lang w:val="es-ES_tradnl"/>
        </w:rPr>
      </w:pPr>
      <w:proofErr w:type="spellStart"/>
      <w:r w:rsidRPr="003760E3">
        <w:rPr>
          <w:lang w:val="es-ES_tradnl"/>
        </w:rPr>
        <w:t>Emelia</w:t>
      </w:r>
      <w:proofErr w:type="spellEnd"/>
      <w:r w:rsidRPr="003760E3">
        <w:rPr>
          <w:lang w:val="es-ES_tradnl"/>
        </w:rPr>
        <w:t xml:space="preserve"> HERNÁNDEZ PRIEGO (Mrs.), Subdirectora de Patentes, Dirección de Patentes, Instituto Mexicano de la Propiedad Industrial (IMPI), México D.F.</w:t>
      </w:r>
    </w:p>
    <w:p w:rsidR="00373048" w:rsidRPr="003760E3" w:rsidRDefault="00373048" w:rsidP="00373048">
      <w:pPr>
        <w:spacing w:after="120" w:line="260" w:lineRule="exact"/>
        <w:rPr>
          <w:szCs w:val="22"/>
          <w:lang w:val="es-ES_tradnl"/>
        </w:rPr>
      </w:pPr>
      <w:r w:rsidRPr="003760E3">
        <w:rPr>
          <w:lang w:val="es-ES_tradnl"/>
        </w:rPr>
        <w:t>Juan Carlos MORALES VARGAS, Coordinador, Departamental de Asuntos Multilaterales, Dirección Divisional de Relaciones Internacionales, Instituto Mexicano de la Propiedad Industrial (IMPI), México D.F.</w:t>
      </w:r>
    </w:p>
    <w:p w:rsidR="00373048" w:rsidRPr="003760E3" w:rsidRDefault="00373048" w:rsidP="00373048">
      <w:pPr>
        <w:spacing w:after="120" w:line="260" w:lineRule="exact"/>
        <w:rPr>
          <w:szCs w:val="22"/>
          <w:lang w:val="es-ES_tradnl"/>
        </w:rPr>
      </w:pPr>
      <w:r w:rsidRPr="003760E3">
        <w:rPr>
          <w:lang w:val="es-ES_tradnl"/>
        </w:rPr>
        <w:t>Hugo Gabriel ROMERO MARTÍNEZ, Consejero, Misión Permanente ante la Organización Mundial del Comercio (OMC), Ginebra</w:t>
      </w:r>
    </w:p>
    <w:p w:rsidR="00373048" w:rsidRPr="003760E3" w:rsidRDefault="00373048" w:rsidP="00373048">
      <w:pPr>
        <w:spacing w:after="120" w:line="260" w:lineRule="exact"/>
        <w:rPr>
          <w:szCs w:val="22"/>
          <w:u w:val="single"/>
          <w:lang w:val="es-ES_tradnl"/>
        </w:rPr>
      </w:pPr>
      <w:r w:rsidRPr="003760E3">
        <w:rPr>
          <w:lang w:val="es-ES_tradnl"/>
        </w:rPr>
        <w:t>Felipe PIETRINI SÁNCHEZ, Primer Secretario, Misión Permanente ante la Organización Mundial del Comercio (OMC), Ginebra</w:t>
      </w:r>
    </w:p>
    <w:p w:rsidR="00373048" w:rsidRPr="003760E3" w:rsidRDefault="00373048" w:rsidP="00373048">
      <w:pPr>
        <w:spacing w:after="120" w:line="260" w:lineRule="exact"/>
        <w:rPr>
          <w:szCs w:val="22"/>
          <w:lang w:val="es-ES_tradnl"/>
        </w:rPr>
      </w:pPr>
      <w:r w:rsidRPr="003760E3">
        <w:rPr>
          <w:lang w:val="es-ES_tradnl"/>
        </w:rPr>
        <w:t>Beatriz HERNÁNDEZ NARVAEZ (Sra.), Segunda Secretaria, Misión Permanente, Ginebra</w:t>
      </w:r>
    </w:p>
    <w:p w:rsidR="00373048" w:rsidRPr="003760E3" w:rsidRDefault="00373048" w:rsidP="00373048">
      <w:pPr>
        <w:spacing w:after="120" w:line="260" w:lineRule="exact"/>
        <w:rPr>
          <w:szCs w:val="22"/>
          <w:lang w:val="es-ES_tradnl"/>
        </w:rPr>
      </w:pPr>
      <w:r w:rsidRPr="003760E3">
        <w:rPr>
          <w:lang w:val="es-ES_tradnl"/>
        </w:rPr>
        <w:t>Sara MANZANO MERINO, (Sra.), Asistente, Misión Permanente, Ginebra</w:t>
      </w:r>
    </w:p>
    <w:p w:rsidR="00373048" w:rsidRPr="003760E3" w:rsidRDefault="00373048" w:rsidP="00373048">
      <w:pPr>
        <w:spacing w:after="120" w:line="260" w:lineRule="exact"/>
        <w:rPr>
          <w:szCs w:val="22"/>
          <w:u w:val="single"/>
          <w:lang w:val="es-ES_tradnl"/>
        </w:rPr>
      </w:pPr>
    </w:p>
    <w:p w:rsidR="00373048" w:rsidRPr="003760E3" w:rsidRDefault="00373048" w:rsidP="00373048">
      <w:pPr>
        <w:spacing w:after="120" w:line="260" w:lineRule="exact"/>
        <w:rPr>
          <w:szCs w:val="22"/>
          <w:u w:val="single"/>
          <w:lang w:val="fr-FR"/>
        </w:rPr>
      </w:pPr>
      <w:r w:rsidRPr="003760E3">
        <w:rPr>
          <w:u w:val="single"/>
          <w:lang w:val="fr-FR"/>
        </w:rPr>
        <w:t>MONACO</w:t>
      </w:r>
    </w:p>
    <w:p w:rsidR="00373048" w:rsidRPr="003760E3" w:rsidRDefault="00373048" w:rsidP="00373048">
      <w:pPr>
        <w:spacing w:after="120" w:line="260" w:lineRule="exact"/>
        <w:rPr>
          <w:szCs w:val="22"/>
          <w:lang w:val="fr-FR"/>
        </w:rPr>
      </w:pPr>
      <w:r w:rsidRPr="003760E3">
        <w:rPr>
          <w:lang w:val="fr-FR"/>
        </w:rPr>
        <w:t>Gilles REALINI, deuxième secrétaire, Mission permanente, Genève</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en-US"/>
        </w:rPr>
      </w:pPr>
      <w:r w:rsidRPr="003760E3">
        <w:rPr>
          <w:u w:val="single"/>
          <w:lang w:val="en-US"/>
        </w:rPr>
        <w:t>MOZAMBIQUE</w:t>
      </w:r>
    </w:p>
    <w:p w:rsidR="00373048" w:rsidRPr="003760E3" w:rsidRDefault="00373048" w:rsidP="00373048">
      <w:pPr>
        <w:spacing w:after="120" w:line="260" w:lineRule="atLeast"/>
        <w:rPr>
          <w:szCs w:val="22"/>
          <w:lang w:val="en-US"/>
        </w:rPr>
      </w:pPr>
      <w:r w:rsidRPr="003760E3">
        <w:rPr>
          <w:lang w:val="en-US"/>
        </w:rPr>
        <w:t>Pedro COMISSARIO, Ambassador, Permanent Representative, Permanent Mission, Geneva</w:t>
      </w:r>
    </w:p>
    <w:p w:rsidR="00373048" w:rsidRPr="003760E3" w:rsidRDefault="00373048" w:rsidP="00373048">
      <w:pPr>
        <w:spacing w:after="120" w:line="260" w:lineRule="atLeast"/>
        <w:rPr>
          <w:szCs w:val="22"/>
          <w:lang w:val="en-US"/>
        </w:rPr>
      </w:pPr>
      <w:r w:rsidRPr="003760E3">
        <w:rPr>
          <w:lang w:val="en-US"/>
        </w:rPr>
        <w:t>Margo BAGLEY (Mrs.), Professor of Law, University of Virginia, School of Law, Charlottesville</w:t>
      </w:r>
    </w:p>
    <w:p w:rsidR="00373048" w:rsidRPr="003760E3" w:rsidRDefault="00373048" w:rsidP="00373048">
      <w:pPr>
        <w:spacing w:after="120" w:line="260" w:lineRule="atLeast"/>
        <w:rPr>
          <w:szCs w:val="22"/>
          <w:lang w:val="en-US"/>
        </w:rPr>
      </w:pPr>
      <w:r w:rsidRPr="003760E3">
        <w:rPr>
          <w:lang w:val="en-US"/>
        </w:rPr>
        <w:t xml:space="preserve">Miguel </w:t>
      </w:r>
      <w:proofErr w:type="spellStart"/>
      <w:r w:rsidRPr="003760E3">
        <w:rPr>
          <w:lang w:val="en-US"/>
        </w:rPr>
        <w:t>Raúl</w:t>
      </w:r>
      <w:proofErr w:type="spellEnd"/>
      <w:r w:rsidRPr="003760E3">
        <w:rPr>
          <w:lang w:val="en-US"/>
        </w:rPr>
        <w:t xml:space="preserve"> TUNGADZA, First Secretary,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MYANMAR</w:t>
      </w:r>
    </w:p>
    <w:p w:rsidR="00373048" w:rsidRPr="003760E3" w:rsidRDefault="00373048" w:rsidP="00373048">
      <w:pPr>
        <w:spacing w:after="120" w:line="260" w:lineRule="atLeast"/>
        <w:rPr>
          <w:szCs w:val="22"/>
          <w:lang w:val="en-US"/>
        </w:rPr>
      </w:pPr>
      <w:proofErr w:type="spellStart"/>
      <w:r w:rsidRPr="003760E3">
        <w:rPr>
          <w:lang w:val="en-US"/>
        </w:rPr>
        <w:t>Kyaw</w:t>
      </w:r>
      <w:proofErr w:type="spellEnd"/>
      <w:r w:rsidRPr="003760E3">
        <w:rPr>
          <w:lang w:val="en-US"/>
        </w:rPr>
        <w:t xml:space="preserve"> </w:t>
      </w:r>
      <w:proofErr w:type="spellStart"/>
      <w:r w:rsidRPr="003760E3">
        <w:rPr>
          <w:lang w:val="en-US"/>
        </w:rPr>
        <w:t>Nyunt</w:t>
      </w:r>
      <w:proofErr w:type="spellEnd"/>
      <w:r w:rsidRPr="003760E3">
        <w:rPr>
          <w:lang w:val="en-US"/>
        </w:rPr>
        <w:t xml:space="preserve"> LWIN, Counsellor, Economic Section,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1C3BB3">
      <w:pPr>
        <w:keepNext/>
        <w:keepLines/>
        <w:spacing w:after="120" w:line="260" w:lineRule="atLeast"/>
        <w:rPr>
          <w:szCs w:val="22"/>
          <w:u w:val="single"/>
          <w:lang w:val="en-US"/>
        </w:rPr>
      </w:pPr>
      <w:r w:rsidRPr="003760E3">
        <w:rPr>
          <w:u w:val="single"/>
          <w:lang w:val="en-US"/>
        </w:rPr>
        <w:lastRenderedPageBreak/>
        <w:t>NAMIBIA</w:t>
      </w:r>
    </w:p>
    <w:p w:rsidR="00373048" w:rsidRPr="003760E3" w:rsidRDefault="00373048" w:rsidP="001C3BB3">
      <w:pPr>
        <w:keepNext/>
        <w:keepLines/>
        <w:spacing w:after="120" w:line="260" w:lineRule="atLeast"/>
        <w:rPr>
          <w:szCs w:val="22"/>
          <w:u w:val="single"/>
          <w:lang w:val="en-US"/>
        </w:rPr>
      </w:pPr>
      <w:proofErr w:type="spellStart"/>
      <w:r w:rsidRPr="003760E3">
        <w:rPr>
          <w:lang w:val="en-US"/>
        </w:rPr>
        <w:t>Ainna</w:t>
      </w:r>
      <w:proofErr w:type="spellEnd"/>
      <w:r w:rsidRPr="003760E3">
        <w:rPr>
          <w:lang w:val="en-US"/>
        </w:rPr>
        <w:t xml:space="preserve"> KAUNDU (Ms.), Head, Trade and Industry Division, Industrial Property Office, Windhoek</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NEPAL</w:t>
      </w:r>
    </w:p>
    <w:p w:rsidR="00373048" w:rsidRPr="003760E3" w:rsidRDefault="00373048" w:rsidP="00373048">
      <w:pPr>
        <w:spacing w:after="120" w:line="260" w:lineRule="atLeast"/>
        <w:rPr>
          <w:szCs w:val="22"/>
          <w:lang w:val="en-US"/>
        </w:rPr>
      </w:pPr>
      <w:proofErr w:type="spellStart"/>
      <w:r w:rsidRPr="003760E3">
        <w:rPr>
          <w:lang w:val="en-US"/>
        </w:rPr>
        <w:t>Lalita</w:t>
      </w:r>
      <w:proofErr w:type="spellEnd"/>
      <w:r w:rsidRPr="003760E3">
        <w:rPr>
          <w:lang w:val="en-US"/>
        </w:rPr>
        <w:t xml:space="preserve"> SILWAL (Ms.), Second Secretary,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s-ES_tradnl"/>
        </w:rPr>
      </w:pPr>
      <w:r w:rsidRPr="003760E3">
        <w:rPr>
          <w:u w:val="single"/>
          <w:lang w:val="es-ES_tradnl"/>
        </w:rPr>
        <w:t>NICARAGUA</w:t>
      </w:r>
    </w:p>
    <w:p w:rsidR="00373048" w:rsidRPr="003760E3" w:rsidRDefault="00373048" w:rsidP="00373048">
      <w:pPr>
        <w:spacing w:after="120" w:line="260" w:lineRule="atLeast"/>
        <w:rPr>
          <w:szCs w:val="22"/>
          <w:lang w:val="es-ES_tradnl"/>
        </w:rPr>
      </w:pPr>
      <w:r w:rsidRPr="003760E3">
        <w:rPr>
          <w:lang w:val="es-ES_tradnl"/>
        </w:rPr>
        <w:t>Harry PERALTA LÓPEZ, Director General, Dirección General del Registro de la Propiedad Intelectual (RPI), Ministerio de Fomento, Industria y Comercio (MIFIC), Managua</w:t>
      </w:r>
    </w:p>
    <w:p w:rsidR="00373048" w:rsidRPr="003760E3" w:rsidRDefault="00373048" w:rsidP="00373048">
      <w:pPr>
        <w:spacing w:after="120" w:line="260" w:lineRule="atLeast"/>
        <w:rPr>
          <w:szCs w:val="22"/>
          <w:u w:val="single"/>
          <w:lang w:val="es-ES_tradnl"/>
        </w:rPr>
      </w:pPr>
    </w:p>
    <w:p w:rsidR="00373048" w:rsidRPr="003760E3" w:rsidRDefault="00373048" w:rsidP="00373048">
      <w:pPr>
        <w:spacing w:after="120" w:line="260" w:lineRule="atLeast"/>
        <w:rPr>
          <w:szCs w:val="22"/>
          <w:u w:val="single"/>
          <w:lang w:val="fr-FR"/>
        </w:rPr>
      </w:pPr>
      <w:r w:rsidRPr="003760E3">
        <w:rPr>
          <w:u w:val="single"/>
          <w:lang w:val="fr-FR"/>
        </w:rPr>
        <w:t>NIGER</w:t>
      </w:r>
    </w:p>
    <w:p w:rsidR="00373048" w:rsidRPr="003760E3" w:rsidRDefault="00373048" w:rsidP="00373048">
      <w:pPr>
        <w:spacing w:after="120" w:line="260" w:lineRule="atLeast"/>
        <w:rPr>
          <w:szCs w:val="22"/>
          <w:lang w:val="fr-FR"/>
        </w:rPr>
      </w:pPr>
      <w:r w:rsidRPr="003760E3">
        <w:rPr>
          <w:lang w:val="fr-FR"/>
        </w:rPr>
        <w:t xml:space="preserve">Amadou TANKOANO, professeur de droit de propriété industrielle, Université Abdou </w:t>
      </w:r>
      <w:proofErr w:type="spellStart"/>
      <w:r w:rsidRPr="003760E3">
        <w:rPr>
          <w:lang w:val="fr-FR"/>
        </w:rPr>
        <w:t>Moumouni</w:t>
      </w:r>
      <w:proofErr w:type="spellEnd"/>
      <w:r w:rsidRPr="003760E3">
        <w:rPr>
          <w:lang w:val="fr-FR"/>
        </w:rPr>
        <w:t xml:space="preserve"> de Niamey, Niamey</w:t>
      </w:r>
    </w:p>
    <w:p w:rsidR="00373048" w:rsidRPr="003760E3" w:rsidRDefault="00373048" w:rsidP="00373048">
      <w:pPr>
        <w:spacing w:after="120" w:line="260" w:lineRule="atLeast"/>
        <w:rPr>
          <w:szCs w:val="22"/>
          <w:u w:val="single"/>
          <w:lang w:val="fr-FR"/>
        </w:rPr>
      </w:pPr>
    </w:p>
    <w:p w:rsidR="00373048" w:rsidRPr="003760E3" w:rsidRDefault="00373048" w:rsidP="00373048">
      <w:pPr>
        <w:spacing w:after="120" w:line="260" w:lineRule="atLeast"/>
        <w:rPr>
          <w:szCs w:val="22"/>
          <w:u w:val="single"/>
          <w:lang w:val="en-US"/>
        </w:rPr>
      </w:pPr>
      <w:r w:rsidRPr="003760E3">
        <w:rPr>
          <w:u w:val="single"/>
          <w:lang w:val="en-US"/>
        </w:rPr>
        <w:t>NIGÉRIA/NIGERIA</w:t>
      </w:r>
    </w:p>
    <w:p w:rsidR="00373048" w:rsidRPr="003760E3" w:rsidRDefault="00373048" w:rsidP="00373048">
      <w:pPr>
        <w:spacing w:after="120" w:line="260" w:lineRule="atLeast"/>
        <w:rPr>
          <w:szCs w:val="22"/>
          <w:lang w:val="en-US"/>
        </w:rPr>
      </w:pPr>
      <w:r w:rsidRPr="003760E3">
        <w:rPr>
          <w:lang w:val="en-US"/>
        </w:rPr>
        <w:t>Umunna H. ORJIAKO, Ambassador, Permanent Representative, Permanent Mission, Geneva</w:t>
      </w:r>
    </w:p>
    <w:p w:rsidR="00373048" w:rsidRPr="003760E3" w:rsidRDefault="00373048" w:rsidP="00373048">
      <w:pPr>
        <w:spacing w:after="120" w:line="260" w:lineRule="atLeast"/>
        <w:rPr>
          <w:szCs w:val="22"/>
          <w:lang w:val="en-US"/>
        </w:rPr>
      </w:pPr>
      <w:r w:rsidRPr="003760E3">
        <w:rPr>
          <w:lang w:val="en-US"/>
        </w:rPr>
        <w:t>Ruth OKEDIJI (Mrs.), Professor of Law, University of Minnesota, Minneapolis</w:t>
      </w:r>
    </w:p>
    <w:p w:rsidR="00373048" w:rsidRPr="003760E3" w:rsidRDefault="00373048" w:rsidP="00373048">
      <w:pPr>
        <w:spacing w:after="120" w:line="260" w:lineRule="atLeast"/>
        <w:rPr>
          <w:szCs w:val="22"/>
          <w:lang w:val="en-US"/>
        </w:rPr>
      </w:pPr>
      <w:proofErr w:type="spellStart"/>
      <w:r w:rsidRPr="003760E3">
        <w:rPr>
          <w:lang w:val="en-US"/>
        </w:rPr>
        <w:t>Nima</w:t>
      </w:r>
      <w:proofErr w:type="spellEnd"/>
      <w:r w:rsidRPr="003760E3">
        <w:rPr>
          <w:lang w:val="en-US"/>
        </w:rPr>
        <w:t xml:space="preserve"> Salman MANN (Mrs.), Registrar, Commercial Law Department, Trademarks, Patents and Designs, Federal Ministry of Trade and Investment, Abuja</w:t>
      </w:r>
    </w:p>
    <w:p w:rsidR="00373048" w:rsidRPr="003760E3" w:rsidRDefault="00373048" w:rsidP="00373048">
      <w:pPr>
        <w:spacing w:after="120" w:line="260" w:lineRule="atLeast"/>
        <w:rPr>
          <w:szCs w:val="22"/>
          <w:lang w:val="en-US"/>
        </w:rPr>
      </w:pPr>
      <w:proofErr w:type="spellStart"/>
      <w:r w:rsidRPr="003760E3">
        <w:rPr>
          <w:lang w:val="en-US"/>
        </w:rPr>
        <w:t>Shafiu</w:t>
      </w:r>
      <w:proofErr w:type="spellEnd"/>
      <w:r w:rsidRPr="003760E3">
        <w:rPr>
          <w:lang w:val="en-US"/>
        </w:rPr>
        <w:t xml:space="preserve"> </w:t>
      </w:r>
      <w:proofErr w:type="spellStart"/>
      <w:r w:rsidRPr="003760E3">
        <w:rPr>
          <w:lang w:val="en-US"/>
        </w:rPr>
        <w:t>Adamu</w:t>
      </w:r>
      <w:proofErr w:type="spellEnd"/>
      <w:r w:rsidRPr="003760E3">
        <w:rPr>
          <w:lang w:val="en-US"/>
        </w:rPr>
        <w:t xml:space="preserve"> YAURI, Principal Assistant Registrar, Commercial Law Department, Trademarks Patent and Designs Registry, Federal Ministry of Trade Industry and Investment, Abuja</w:t>
      </w:r>
    </w:p>
    <w:p w:rsidR="00373048" w:rsidRPr="003760E3" w:rsidRDefault="00373048" w:rsidP="00373048">
      <w:pPr>
        <w:spacing w:after="120" w:line="260" w:lineRule="atLeast"/>
        <w:rPr>
          <w:szCs w:val="22"/>
          <w:lang w:val="en-US"/>
        </w:rPr>
      </w:pPr>
      <w:proofErr w:type="spellStart"/>
      <w:r w:rsidRPr="003760E3">
        <w:rPr>
          <w:lang w:val="en-US"/>
        </w:rPr>
        <w:t>Nifesimi</w:t>
      </w:r>
      <w:proofErr w:type="spellEnd"/>
      <w:r w:rsidRPr="003760E3">
        <w:rPr>
          <w:lang w:val="en-US"/>
        </w:rPr>
        <w:t xml:space="preserve"> AYODELE (Ms.), Assistant Registrar, Commercial Law Department, Trademarks Patent and Designs Registry, Federal Ministry of Trade Industry and Investment, Abuja</w:t>
      </w:r>
    </w:p>
    <w:p w:rsidR="00373048" w:rsidRPr="003760E3" w:rsidRDefault="00373048" w:rsidP="00373048">
      <w:pPr>
        <w:spacing w:after="120" w:line="260" w:lineRule="atLeast"/>
        <w:rPr>
          <w:szCs w:val="22"/>
          <w:lang w:val="en-US"/>
        </w:rPr>
      </w:pPr>
      <w:r w:rsidRPr="003760E3">
        <w:rPr>
          <w:lang w:val="en-US"/>
        </w:rPr>
        <w:t>Chichi U. UMESI, First Secretary,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NORVÈGE/NORWAY</w:t>
      </w:r>
    </w:p>
    <w:p w:rsidR="00373048" w:rsidRPr="003760E3" w:rsidRDefault="00373048" w:rsidP="00373048">
      <w:pPr>
        <w:spacing w:after="120" w:line="260" w:lineRule="atLeast"/>
        <w:rPr>
          <w:szCs w:val="22"/>
          <w:lang w:val="en-US"/>
        </w:rPr>
      </w:pPr>
      <w:proofErr w:type="spellStart"/>
      <w:r w:rsidRPr="003760E3">
        <w:rPr>
          <w:lang w:val="en-US"/>
        </w:rPr>
        <w:t>Marthe</w:t>
      </w:r>
      <w:proofErr w:type="spellEnd"/>
      <w:r w:rsidRPr="003760E3">
        <w:rPr>
          <w:lang w:val="en-US"/>
        </w:rPr>
        <w:t xml:space="preserve"> Kristine </w:t>
      </w:r>
      <w:proofErr w:type="spellStart"/>
      <w:r w:rsidRPr="003760E3">
        <w:rPr>
          <w:lang w:val="en-US"/>
        </w:rPr>
        <w:t>Fjeld</w:t>
      </w:r>
      <w:proofErr w:type="spellEnd"/>
      <w:r w:rsidRPr="003760E3">
        <w:rPr>
          <w:lang w:val="en-US"/>
        </w:rPr>
        <w:t xml:space="preserve"> DYSTLAND (Mrs.), Adviser, Legislation Department, Ministry of Justice and Public Security, Oslo</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NOUVELLE-ZÉLANDE/NEW ZEALAND</w:t>
      </w:r>
    </w:p>
    <w:p w:rsidR="00373048" w:rsidRPr="003760E3" w:rsidRDefault="00373048" w:rsidP="00373048">
      <w:pPr>
        <w:spacing w:after="120" w:line="260" w:lineRule="atLeast"/>
        <w:rPr>
          <w:szCs w:val="22"/>
          <w:lang w:val="en-US"/>
        </w:rPr>
      </w:pPr>
      <w:r w:rsidRPr="003760E3">
        <w:rPr>
          <w:lang w:val="en-US"/>
        </w:rPr>
        <w:t>Dominic KEBELL, Acting Principal Policy Advisor, Intellectual Property, Ministry of Business, Innovation and Employment, Wellington</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p>
    <w:p w:rsidR="00373048" w:rsidRPr="003760E3" w:rsidRDefault="00373048" w:rsidP="001C3BB3">
      <w:pPr>
        <w:keepNext/>
        <w:keepLines/>
        <w:spacing w:after="120" w:line="260" w:lineRule="atLeast"/>
        <w:rPr>
          <w:szCs w:val="22"/>
          <w:u w:val="single"/>
          <w:lang w:val="en-US"/>
        </w:rPr>
      </w:pPr>
      <w:r w:rsidRPr="003760E3">
        <w:rPr>
          <w:u w:val="single"/>
          <w:lang w:val="en-US"/>
        </w:rPr>
        <w:lastRenderedPageBreak/>
        <w:t>OMAN</w:t>
      </w:r>
    </w:p>
    <w:p w:rsidR="00373048" w:rsidRPr="003760E3" w:rsidRDefault="00373048" w:rsidP="001C3BB3">
      <w:pPr>
        <w:keepNext/>
        <w:keepLines/>
        <w:spacing w:after="120" w:line="260" w:lineRule="atLeast"/>
        <w:rPr>
          <w:szCs w:val="22"/>
          <w:lang w:val="en-US"/>
        </w:rPr>
      </w:pPr>
      <w:r w:rsidRPr="003760E3">
        <w:rPr>
          <w:lang w:val="en-US"/>
        </w:rPr>
        <w:t>Fatima AL GHAZALI (Ms.), Minister, Permanent Mission, Geneva</w:t>
      </w:r>
    </w:p>
    <w:p w:rsidR="00373048" w:rsidRPr="003760E3" w:rsidRDefault="00373048" w:rsidP="001C3BB3">
      <w:pPr>
        <w:keepNext/>
        <w:keepLines/>
        <w:spacing w:after="120" w:line="260" w:lineRule="atLeast"/>
        <w:rPr>
          <w:szCs w:val="22"/>
          <w:lang w:val="en-US"/>
        </w:rPr>
      </w:pPr>
      <w:r w:rsidRPr="003760E3">
        <w:rPr>
          <w:lang w:val="en-US"/>
        </w:rPr>
        <w:t>Nora AL YAHYAIYA (Ms.), Director, Organizations and International Cooperation Department, Public Authority for Craft Industries, Ministry of Heritage and Culture, Muscat</w:t>
      </w:r>
    </w:p>
    <w:p w:rsidR="00373048" w:rsidRPr="003760E3" w:rsidRDefault="00373048" w:rsidP="00373048">
      <w:pPr>
        <w:spacing w:after="120" w:line="260" w:lineRule="atLeast"/>
        <w:rPr>
          <w:szCs w:val="22"/>
          <w:lang w:val="en-US"/>
        </w:rPr>
      </w:pPr>
      <w:proofErr w:type="spellStart"/>
      <w:r w:rsidRPr="003760E3">
        <w:rPr>
          <w:lang w:val="en-US"/>
        </w:rPr>
        <w:t>Nadiya</w:t>
      </w:r>
      <w:proofErr w:type="spellEnd"/>
      <w:r w:rsidRPr="003760E3">
        <w:rPr>
          <w:lang w:val="en-US"/>
        </w:rPr>
        <w:t xml:space="preserve"> AL SAADY (Ms.), Executive Director, </w:t>
      </w:r>
      <w:proofErr w:type="gramStart"/>
      <w:r w:rsidRPr="003760E3">
        <w:rPr>
          <w:lang w:val="en-US"/>
        </w:rPr>
        <w:t>The</w:t>
      </w:r>
      <w:proofErr w:type="gramEnd"/>
      <w:r w:rsidRPr="003760E3">
        <w:rPr>
          <w:lang w:val="en-US"/>
        </w:rPr>
        <w:t xml:space="preserve"> Research Council, Muscat</w:t>
      </w:r>
    </w:p>
    <w:p w:rsidR="00373048" w:rsidRPr="003760E3" w:rsidRDefault="00373048" w:rsidP="00373048">
      <w:pPr>
        <w:spacing w:after="120" w:line="260" w:lineRule="atLeast"/>
        <w:rPr>
          <w:szCs w:val="22"/>
          <w:lang w:val="en-US"/>
        </w:rPr>
      </w:pPr>
      <w:r w:rsidRPr="003760E3">
        <w:rPr>
          <w:lang w:val="en-US"/>
        </w:rPr>
        <w:t xml:space="preserve">Yasser Abdullah </w:t>
      </w:r>
      <w:proofErr w:type="spellStart"/>
      <w:r w:rsidRPr="003760E3">
        <w:rPr>
          <w:lang w:val="en-US"/>
        </w:rPr>
        <w:t>Hamood</w:t>
      </w:r>
      <w:proofErr w:type="spellEnd"/>
      <w:r w:rsidRPr="003760E3">
        <w:rPr>
          <w:lang w:val="en-US"/>
        </w:rPr>
        <w:t xml:space="preserve"> AL WAHAIBI, First Writer, International Cooperation Department, Public Authority for Craft Industries, Ministry of Heritage and Culture, Muscat</w:t>
      </w:r>
    </w:p>
    <w:p w:rsidR="00373048" w:rsidRPr="003760E3" w:rsidRDefault="00373048" w:rsidP="00373048">
      <w:pPr>
        <w:spacing w:after="120" w:line="260" w:lineRule="atLeast"/>
        <w:rPr>
          <w:szCs w:val="22"/>
          <w:lang w:val="en-US"/>
        </w:rPr>
      </w:pPr>
      <w:proofErr w:type="spellStart"/>
      <w:r w:rsidRPr="003760E3">
        <w:rPr>
          <w:lang w:val="en-US"/>
        </w:rPr>
        <w:t>Badar</w:t>
      </w:r>
      <w:proofErr w:type="spellEnd"/>
      <w:r w:rsidRPr="003760E3">
        <w:rPr>
          <w:lang w:val="en-US"/>
        </w:rPr>
        <w:t xml:space="preserve"> </w:t>
      </w:r>
      <w:proofErr w:type="spellStart"/>
      <w:r w:rsidRPr="003760E3">
        <w:rPr>
          <w:lang w:val="en-US"/>
        </w:rPr>
        <w:t>Saif</w:t>
      </w:r>
      <w:proofErr w:type="spellEnd"/>
      <w:r w:rsidRPr="003760E3">
        <w:rPr>
          <w:lang w:val="en-US"/>
        </w:rPr>
        <w:t xml:space="preserve"> </w:t>
      </w:r>
      <w:proofErr w:type="spellStart"/>
      <w:r w:rsidRPr="003760E3">
        <w:rPr>
          <w:lang w:val="en-US"/>
        </w:rPr>
        <w:t>Hamood</w:t>
      </w:r>
      <w:proofErr w:type="spellEnd"/>
      <w:r w:rsidRPr="003760E3">
        <w:rPr>
          <w:lang w:val="en-US"/>
        </w:rPr>
        <w:t xml:space="preserve"> AL FALATI, Member, International Cooperation Department, Public Authority for Craft Industries, Ministry of Heritage and Culture, Muscat </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exact"/>
        <w:rPr>
          <w:szCs w:val="22"/>
          <w:u w:val="single"/>
          <w:lang w:val="en-US"/>
        </w:rPr>
      </w:pPr>
      <w:r w:rsidRPr="003760E3">
        <w:rPr>
          <w:u w:val="single"/>
          <w:lang w:val="en-US"/>
        </w:rPr>
        <w:t>PAKISTAN</w:t>
      </w:r>
    </w:p>
    <w:p w:rsidR="00373048" w:rsidRPr="003760E3" w:rsidRDefault="00373048" w:rsidP="00373048">
      <w:pPr>
        <w:spacing w:after="120" w:line="260" w:lineRule="atLeast"/>
        <w:rPr>
          <w:szCs w:val="22"/>
          <w:lang w:val="en-US"/>
        </w:rPr>
      </w:pPr>
      <w:r w:rsidRPr="003760E3">
        <w:rPr>
          <w:lang w:val="en-US"/>
        </w:rPr>
        <w:t>Muhammad ISMAIL, Deputy Director, Intellectual Property Office (IPO), Islamabad</w:t>
      </w:r>
    </w:p>
    <w:p w:rsidR="00373048" w:rsidRPr="003760E3" w:rsidRDefault="00373048" w:rsidP="00373048">
      <w:pPr>
        <w:spacing w:after="120" w:line="260" w:lineRule="atLeast"/>
        <w:rPr>
          <w:szCs w:val="22"/>
          <w:lang w:val="en-US"/>
        </w:rPr>
      </w:pPr>
      <w:proofErr w:type="spellStart"/>
      <w:r w:rsidRPr="003760E3">
        <w:rPr>
          <w:lang w:val="en-US"/>
        </w:rPr>
        <w:t>Fareha</w:t>
      </w:r>
      <w:proofErr w:type="spellEnd"/>
      <w:r w:rsidRPr="003760E3">
        <w:rPr>
          <w:lang w:val="en-US"/>
        </w:rPr>
        <w:t xml:space="preserve"> BUGTI (Ms.), First Secretary,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s-ES_tradnl"/>
        </w:rPr>
      </w:pPr>
      <w:r w:rsidRPr="003760E3">
        <w:rPr>
          <w:u w:val="single"/>
          <w:lang w:val="es-ES_tradnl"/>
        </w:rPr>
        <w:t>PANAMA</w:t>
      </w:r>
    </w:p>
    <w:p w:rsidR="00373048" w:rsidRPr="003760E3" w:rsidRDefault="00373048" w:rsidP="00373048">
      <w:pPr>
        <w:spacing w:after="120" w:line="260" w:lineRule="atLeast"/>
        <w:rPr>
          <w:szCs w:val="22"/>
          <w:lang w:val="es-ES_tradnl"/>
        </w:rPr>
      </w:pPr>
      <w:r w:rsidRPr="003760E3">
        <w:rPr>
          <w:lang w:val="es-ES_tradnl"/>
        </w:rPr>
        <w:t>Zoraida RODRÍGUEZ MONTENEGRO (Sra.), Representante Permanente Adjunta, Misión Permanente ante la Organización Mundial del Comercio (OMC), Ginebra</w:t>
      </w:r>
    </w:p>
    <w:p w:rsidR="00373048" w:rsidRPr="003760E3" w:rsidRDefault="00373048" w:rsidP="00373048">
      <w:pPr>
        <w:spacing w:after="120" w:line="260" w:lineRule="atLeast"/>
        <w:rPr>
          <w:szCs w:val="22"/>
          <w:u w:val="single"/>
          <w:lang w:val="es-ES_tradnl"/>
        </w:rPr>
      </w:pPr>
    </w:p>
    <w:p w:rsidR="00373048" w:rsidRPr="003760E3" w:rsidRDefault="00373048" w:rsidP="00373048">
      <w:pPr>
        <w:spacing w:after="120" w:line="260" w:lineRule="atLeast"/>
        <w:rPr>
          <w:szCs w:val="22"/>
          <w:u w:val="single"/>
          <w:lang w:val="es-ES_tradnl"/>
        </w:rPr>
      </w:pPr>
      <w:r w:rsidRPr="003760E3">
        <w:rPr>
          <w:u w:val="single"/>
          <w:lang w:val="es-ES_tradnl"/>
        </w:rPr>
        <w:t>PARAGUAY</w:t>
      </w:r>
    </w:p>
    <w:p w:rsidR="00373048" w:rsidRPr="003760E3" w:rsidRDefault="00373048" w:rsidP="00373048">
      <w:pPr>
        <w:spacing w:after="120"/>
        <w:rPr>
          <w:szCs w:val="22"/>
          <w:lang w:val="es-ES_tradnl"/>
        </w:rPr>
      </w:pPr>
      <w:r w:rsidRPr="003760E3">
        <w:rPr>
          <w:lang w:val="es-ES_tradnl"/>
        </w:rPr>
        <w:t>Roberto RECALDE, Segundo Secretario, Misión Permanente, Ginebra</w:t>
      </w:r>
    </w:p>
    <w:p w:rsidR="00373048" w:rsidRPr="003760E3" w:rsidRDefault="00373048" w:rsidP="00373048">
      <w:pPr>
        <w:spacing w:after="120" w:line="260" w:lineRule="atLeast"/>
        <w:rPr>
          <w:szCs w:val="22"/>
          <w:u w:val="single"/>
          <w:lang w:val="es-ES_tradnl"/>
        </w:rPr>
      </w:pPr>
    </w:p>
    <w:p w:rsidR="00373048" w:rsidRPr="003760E3" w:rsidRDefault="00373048" w:rsidP="00373048">
      <w:pPr>
        <w:spacing w:after="120" w:line="260" w:lineRule="atLeast"/>
        <w:rPr>
          <w:szCs w:val="22"/>
          <w:u w:val="single"/>
          <w:lang w:val="en-US"/>
        </w:rPr>
      </w:pPr>
      <w:r w:rsidRPr="003760E3">
        <w:rPr>
          <w:u w:val="single"/>
          <w:lang w:val="en-US"/>
        </w:rPr>
        <w:t>PAYS-BAS/NETHERLANDS</w:t>
      </w:r>
    </w:p>
    <w:p w:rsidR="00373048" w:rsidRPr="003760E3" w:rsidRDefault="00373048" w:rsidP="00373048">
      <w:pPr>
        <w:spacing w:after="120" w:line="260" w:lineRule="atLeast"/>
        <w:rPr>
          <w:szCs w:val="22"/>
          <w:lang w:val="en-US"/>
        </w:rPr>
      </w:pPr>
      <w:proofErr w:type="spellStart"/>
      <w:r w:rsidRPr="003760E3">
        <w:rPr>
          <w:lang w:val="en-US"/>
        </w:rPr>
        <w:t>Margreet</w:t>
      </w:r>
      <w:proofErr w:type="spellEnd"/>
      <w:r w:rsidRPr="003760E3">
        <w:rPr>
          <w:lang w:val="en-US"/>
        </w:rPr>
        <w:t xml:space="preserve"> GROENENBOOM (Ms.), Policy Advisor, Innovation Department, Intellectual Property Section, Ministry of Economic Affairs, The Hague</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s-ES_tradnl"/>
        </w:rPr>
      </w:pPr>
      <w:r w:rsidRPr="003760E3">
        <w:rPr>
          <w:u w:val="single"/>
          <w:lang w:val="es-ES_tradnl"/>
        </w:rPr>
        <w:t>PÉROU/PERU</w:t>
      </w:r>
    </w:p>
    <w:p w:rsidR="00373048" w:rsidRPr="003760E3" w:rsidRDefault="00373048" w:rsidP="00373048">
      <w:pPr>
        <w:spacing w:after="120" w:line="260" w:lineRule="atLeast"/>
        <w:rPr>
          <w:szCs w:val="22"/>
          <w:lang w:val="es-ES_tradnl"/>
        </w:rPr>
      </w:pPr>
      <w:r w:rsidRPr="003760E3">
        <w:rPr>
          <w:lang w:val="es-ES_tradnl"/>
        </w:rPr>
        <w:t>Luis MAYAUTE, Consejero, Misión Permanente, Ginebra</w:t>
      </w: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exact"/>
        <w:rPr>
          <w:szCs w:val="22"/>
          <w:u w:val="single"/>
          <w:lang w:val="en-US"/>
        </w:rPr>
      </w:pPr>
      <w:r w:rsidRPr="003760E3">
        <w:rPr>
          <w:u w:val="single"/>
          <w:lang w:val="en-US"/>
        </w:rPr>
        <w:t>PHILIPPINES</w:t>
      </w:r>
    </w:p>
    <w:p w:rsidR="00373048" w:rsidRPr="003760E3" w:rsidRDefault="00373048" w:rsidP="00373048">
      <w:pPr>
        <w:spacing w:after="120" w:line="260" w:lineRule="atLeast"/>
        <w:rPr>
          <w:szCs w:val="22"/>
          <w:lang w:val="en-US"/>
        </w:rPr>
      </w:pPr>
      <w:r w:rsidRPr="003760E3">
        <w:rPr>
          <w:lang w:val="en-US"/>
        </w:rPr>
        <w:t>Josephine REYNANTE (Ms.), Minister, Permanent Mission, Geneva</w:t>
      </w:r>
    </w:p>
    <w:p w:rsidR="00373048" w:rsidRPr="003760E3" w:rsidRDefault="00373048" w:rsidP="00373048">
      <w:pPr>
        <w:spacing w:after="120" w:line="260" w:lineRule="atLeast"/>
        <w:rPr>
          <w:szCs w:val="22"/>
          <w:lang w:val="en-US"/>
        </w:rPr>
      </w:pPr>
      <w:r w:rsidRPr="003760E3">
        <w:rPr>
          <w:lang w:val="en-US"/>
        </w:rPr>
        <w:t xml:space="preserve">Allan GEPTY, Deputy Director General, Intellectual Property Office of the Philippines (IPOPHIL), </w:t>
      </w:r>
      <w:proofErr w:type="spellStart"/>
      <w:r w:rsidRPr="003760E3">
        <w:rPr>
          <w:lang w:val="en-US"/>
        </w:rPr>
        <w:t>Taguig</w:t>
      </w:r>
      <w:proofErr w:type="spellEnd"/>
      <w:r w:rsidRPr="003760E3">
        <w:rPr>
          <w:lang w:val="en-US"/>
        </w:rPr>
        <w:t xml:space="preserve"> City</w:t>
      </w:r>
    </w:p>
    <w:p w:rsidR="00373048" w:rsidRPr="003760E3" w:rsidRDefault="00373048" w:rsidP="00373048">
      <w:pPr>
        <w:spacing w:after="120" w:line="260" w:lineRule="atLeast"/>
        <w:rPr>
          <w:szCs w:val="22"/>
          <w:lang w:val="en-US"/>
        </w:rPr>
      </w:pPr>
      <w:r w:rsidRPr="003760E3">
        <w:rPr>
          <w:lang w:val="en-US"/>
        </w:rPr>
        <w:t>Maria Asuncion INVENTOR (Mrs.), Attaché,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1C3BB3">
      <w:pPr>
        <w:keepNext/>
        <w:keepLines/>
        <w:spacing w:after="120" w:line="260" w:lineRule="atLeast"/>
        <w:rPr>
          <w:szCs w:val="22"/>
          <w:u w:val="single"/>
          <w:lang w:val="en-US"/>
        </w:rPr>
      </w:pPr>
      <w:r w:rsidRPr="003760E3">
        <w:rPr>
          <w:u w:val="single"/>
          <w:lang w:val="en-US"/>
        </w:rPr>
        <w:lastRenderedPageBreak/>
        <w:t>POLOGNE/POLAND</w:t>
      </w:r>
    </w:p>
    <w:p w:rsidR="00373048" w:rsidRPr="003760E3" w:rsidRDefault="00373048" w:rsidP="001C3BB3">
      <w:pPr>
        <w:keepNext/>
        <w:keepLines/>
        <w:spacing w:after="120" w:line="260" w:lineRule="atLeast"/>
        <w:rPr>
          <w:szCs w:val="22"/>
          <w:lang w:val="en-US"/>
        </w:rPr>
      </w:pPr>
      <w:proofErr w:type="spellStart"/>
      <w:r w:rsidRPr="003760E3">
        <w:rPr>
          <w:lang w:val="en-US"/>
        </w:rPr>
        <w:t>Dariusz</w:t>
      </w:r>
      <w:proofErr w:type="spellEnd"/>
      <w:r w:rsidRPr="003760E3">
        <w:rPr>
          <w:lang w:val="en-US"/>
        </w:rPr>
        <w:t xml:space="preserve"> URBANSKI, Head, Copyright Division, Intellectual Property and Media Department, Ministry of Culture and National Heritage, Warsaw</w:t>
      </w:r>
    </w:p>
    <w:p w:rsidR="00373048" w:rsidRPr="003760E3" w:rsidRDefault="00373048" w:rsidP="00373048">
      <w:pPr>
        <w:spacing w:after="120" w:line="260" w:lineRule="atLeast"/>
        <w:rPr>
          <w:szCs w:val="22"/>
          <w:lang w:val="en-US"/>
        </w:rPr>
      </w:pPr>
      <w:r w:rsidRPr="003760E3">
        <w:rPr>
          <w:lang w:val="en-US"/>
        </w:rPr>
        <w:t xml:space="preserve">Jacek BARSKI, Legal Counselor, Intellectual Property and Media Department, Ministry of Culture and National Heritage, Warsaw </w:t>
      </w:r>
    </w:p>
    <w:p w:rsidR="00373048" w:rsidRPr="003760E3" w:rsidRDefault="00373048" w:rsidP="00373048">
      <w:pPr>
        <w:spacing w:after="120" w:line="260" w:lineRule="atLeast"/>
        <w:rPr>
          <w:szCs w:val="22"/>
          <w:lang w:val="en-US"/>
        </w:rPr>
      </w:pPr>
      <w:proofErr w:type="spellStart"/>
      <w:r w:rsidRPr="003760E3">
        <w:rPr>
          <w:lang w:val="en-US"/>
        </w:rPr>
        <w:t>Wojciech</w:t>
      </w:r>
      <w:proofErr w:type="spellEnd"/>
      <w:r w:rsidRPr="003760E3">
        <w:rPr>
          <w:lang w:val="en-US"/>
        </w:rPr>
        <w:t xml:space="preserve"> PIATKOWSKI, First Counsellor,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PORTUGAL</w:t>
      </w:r>
    </w:p>
    <w:p w:rsidR="00373048" w:rsidRPr="003760E3" w:rsidRDefault="00373048" w:rsidP="00373048">
      <w:pPr>
        <w:spacing w:after="120" w:line="260" w:lineRule="atLeast"/>
        <w:rPr>
          <w:szCs w:val="22"/>
          <w:lang w:val="en-US"/>
        </w:rPr>
      </w:pPr>
      <w:r w:rsidRPr="003760E3">
        <w:rPr>
          <w:lang w:val="en-US"/>
        </w:rPr>
        <w:t>Filipe RAMALHEIRA, First Secretary, Permanent Mission, Ministry of Foreign Affairs,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rPr>
          <w:szCs w:val="22"/>
          <w:u w:val="single"/>
          <w:lang w:val="en-US"/>
        </w:rPr>
      </w:pPr>
      <w:r w:rsidRPr="003760E3">
        <w:rPr>
          <w:u w:val="single"/>
          <w:lang w:val="en-US"/>
        </w:rPr>
        <w:t>QATAR</w:t>
      </w:r>
    </w:p>
    <w:p w:rsidR="00373048" w:rsidRPr="003760E3" w:rsidRDefault="00373048" w:rsidP="00373048">
      <w:pPr>
        <w:spacing w:after="120" w:line="260" w:lineRule="atLeast"/>
        <w:rPr>
          <w:szCs w:val="22"/>
          <w:lang w:val="en-US"/>
        </w:rPr>
      </w:pPr>
      <w:r w:rsidRPr="003760E3">
        <w:rPr>
          <w:lang w:val="en-US"/>
        </w:rPr>
        <w:t>Ibrahim AL-SAYED, Consultant, Heritage Department, Ministry of Culture, Arts and Heritage, Doha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fr-FR"/>
        </w:rPr>
      </w:pPr>
      <w:r w:rsidRPr="003760E3">
        <w:rPr>
          <w:u w:val="single"/>
          <w:lang w:val="fr-FR"/>
        </w:rPr>
        <w:t>RÉPUBLIQUE DE CORÉE/REPUBLIC OF KOREA</w:t>
      </w:r>
    </w:p>
    <w:p w:rsidR="00373048" w:rsidRPr="003760E3" w:rsidRDefault="00373048" w:rsidP="00373048">
      <w:pPr>
        <w:spacing w:after="120" w:line="260" w:lineRule="atLeast"/>
        <w:rPr>
          <w:szCs w:val="22"/>
          <w:lang w:val="en-US"/>
        </w:rPr>
      </w:pPr>
      <w:r w:rsidRPr="003760E3">
        <w:rPr>
          <w:lang w:val="en-US"/>
        </w:rPr>
        <w:t xml:space="preserve">HWANG </w:t>
      </w:r>
      <w:proofErr w:type="spellStart"/>
      <w:r w:rsidRPr="003760E3">
        <w:rPr>
          <w:lang w:val="en-US"/>
        </w:rPr>
        <w:t>Sangdong</w:t>
      </w:r>
      <w:proofErr w:type="spellEnd"/>
      <w:r w:rsidRPr="003760E3">
        <w:rPr>
          <w:lang w:val="en-US"/>
        </w:rPr>
        <w:t>, Deputy Director, Multilateral Affairs Division, Korean Intellectual Property Office (KIPO), Daejeon</w:t>
      </w:r>
    </w:p>
    <w:p w:rsidR="00373048" w:rsidRPr="003760E3" w:rsidRDefault="00373048" w:rsidP="00373048">
      <w:pPr>
        <w:spacing w:after="120" w:line="260" w:lineRule="atLeast"/>
        <w:rPr>
          <w:szCs w:val="22"/>
          <w:lang w:val="en-US"/>
        </w:rPr>
      </w:pPr>
      <w:r w:rsidRPr="003760E3">
        <w:rPr>
          <w:lang w:val="en-US"/>
        </w:rPr>
        <w:t xml:space="preserve">OH </w:t>
      </w:r>
      <w:proofErr w:type="spellStart"/>
      <w:r w:rsidRPr="003760E3">
        <w:rPr>
          <w:lang w:val="en-US"/>
        </w:rPr>
        <w:t>Ahrum</w:t>
      </w:r>
      <w:proofErr w:type="spellEnd"/>
      <w:r w:rsidRPr="003760E3">
        <w:rPr>
          <w:lang w:val="en-US"/>
        </w:rPr>
        <w:t xml:space="preserve"> (Ms.), Assistant Director, Copyright Policy Division, Ministry of Culture, Sports and Tourism, </w:t>
      </w:r>
      <w:proofErr w:type="spellStart"/>
      <w:r w:rsidRPr="003760E3">
        <w:rPr>
          <w:lang w:val="en-US"/>
        </w:rPr>
        <w:t>Sejong</w:t>
      </w:r>
      <w:proofErr w:type="spellEnd"/>
    </w:p>
    <w:p w:rsidR="00373048" w:rsidRPr="003760E3" w:rsidRDefault="00373048" w:rsidP="00373048">
      <w:pPr>
        <w:spacing w:after="120"/>
        <w:rPr>
          <w:szCs w:val="22"/>
          <w:lang w:val="en-US"/>
        </w:rPr>
      </w:pPr>
      <w:r w:rsidRPr="003760E3">
        <w:rPr>
          <w:lang w:val="en-US"/>
        </w:rPr>
        <w:t>LEE SOO JUNG (Ms.), Patent Examiner, Korean Intellectual Property Office (KIPO), Daejeon</w:t>
      </w:r>
    </w:p>
    <w:p w:rsidR="00373048" w:rsidRPr="003760E3" w:rsidRDefault="00373048" w:rsidP="00373048">
      <w:pPr>
        <w:spacing w:after="120"/>
        <w:rPr>
          <w:szCs w:val="22"/>
          <w:lang w:val="en-US"/>
        </w:rPr>
      </w:pPr>
      <w:r w:rsidRPr="003760E3">
        <w:rPr>
          <w:lang w:val="en-US"/>
        </w:rPr>
        <w:t>KIM Shi-</w:t>
      </w:r>
      <w:proofErr w:type="spellStart"/>
      <w:r w:rsidRPr="003760E3">
        <w:rPr>
          <w:lang w:val="en-US"/>
        </w:rPr>
        <w:t>hyeong</w:t>
      </w:r>
      <w:proofErr w:type="spellEnd"/>
      <w:r w:rsidRPr="003760E3">
        <w:rPr>
          <w:lang w:val="en-US"/>
        </w:rPr>
        <w:t>, Counsellor, Permanent Mission, Geneva</w:t>
      </w:r>
    </w:p>
    <w:p w:rsidR="00373048" w:rsidRPr="003760E3" w:rsidRDefault="00373048" w:rsidP="00373048">
      <w:pPr>
        <w:spacing w:after="120"/>
        <w:rPr>
          <w:szCs w:val="22"/>
          <w:u w:val="single"/>
          <w:lang w:val="en-US"/>
        </w:rPr>
      </w:pPr>
    </w:p>
    <w:p w:rsidR="00373048" w:rsidRPr="003760E3" w:rsidRDefault="00373048" w:rsidP="00373048">
      <w:pPr>
        <w:spacing w:after="120"/>
        <w:rPr>
          <w:szCs w:val="22"/>
          <w:u w:val="single"/>
          <w:lang w:val="fr-FR"/>
        </w:rPr>
      </w:pPr>
      <w:r w:rsidRPr="003760E3">
        <w:rPr>
          <w:u w:val="single"/>
          <w:lang w:val="fr-FR"/>
        </w:rPr>
        <w:t>RÉPUBLIQUE POPULAIRE DÉMOCRATIQUE DE CORÉE/DEMOCRATIC PEOPLE'S REPUBLIC OF KOREA</w:t>
      </w:r>
    </w:p>
    <w:p w:rsidR="00373048" w:rsidRPr="003760E3" w:rsidRDefault="00373048" w:rsidP="00373048">
      <w:pPr>
        <w:spacing w:after="120"/>
        <w:rPr>
          <w:szCs w:val="22"/>
          <w:lang w:val="en-US"/>
        </w:rPr>
      </w:pPr>
      <w:r w:rsidRPr="003760E3">
        <w:rPr>
          <w:lang w:val="en-US"/>
        </w:rPr>
        <w:t xml:space="preserve">KIM </w:t>
      </w:r>
      <w:proofErr w:type="spellStart"/>
      <w:r w:rsidRPr="003760E3">
        <w:rPr>
          <w:lang w:val="en-US"/>
        </w:rPr>
        <w:t>Myong</w:t>
      </w:r>
      <w:proofErr w:type="spellEnd"/>
      <w:r w:rsidRPr="003760E3">
        <w:rPr>
          <w:lang w:val="en-US"/>
        </w:rPr>
        <w:t xml:space="preserve"> </w:t>
      </w:r>
      <w:proofErr w:type="spellStart"/>
      <w:r w:rsidRPr="003760E3">
        <w:rPr>
          <w:lang w:val="en-US"/>
        </w:rPr>
        <w:t>Hyok</w:t>
      </w:r>
      <w:proofErr w:type="spellEnd"/>
      <w:r w:rsidRPr="003760E3">
        <w:rPr>
          <w:lang w:val="en-US"/>
        </w:rPr>
        <w:t>, Second Secretary, Permanent Mission, Geneva</w:t>
      </w:r>
    </w:p>
    <w:p w:rsidR="00373048" w:rsidRPr="003760E3" w:rsidRDefault="00373048" w:rsidP="00373048">
      <w:pPr>
        <w:spacing w:after="120"/>
        <w:rPr>
          <w:szCs w:val="22"/>
          <w:u w:val="single"/>
          <w:lang w:val="en-US"/>
        </w:rPr>
      </w:pPr>
    </w:p>
    <w:p w:rsidR="00373048" w:rsidRPr="003760E3" w:rsidRDefault="00373048" w:rsidP="00373048">
      <w:pPr>
        <w:spacing w:after="120"/>
        <w:rPr>
          <w:szCs w:val="22"/>
          <w:u w:val="single"/>
          <w:lang w:val="fr-FR"/>
        </w:rPr>
      </w:pPr>
      <w:r w:rsidRPr="003760E3">
        <w:rPr>
          <w:u w:val="single"/>
          <w:lang w:val="fr-FR"/>
        </w:rPr>
        <w:t>RÉPUBLIQUE DÉMOCRATIQUE DU CONGO/DEMOCRATIC REPUBLIC OF THE CONGO</w:t>
      </w:r>
    </w:p>
    <w:p w:rsidR="00373048" w:rsidRPr="003760E3" w:rsidRDefault="00373048" w:rsidP="00373048">
      <w:pPr>
        <w:spacing w:after="120" w:line="260" w:lineRule="atLeast"/>
        <w:rPr>
          <w:szCs w:val="22"/>
          <w:lang w:val="fr-FR"/>
        </w:rPr>
      </w:pPr>
      <w:r w:rsidRPr="003760E3">
        <w:rPr>
          <w:lang w:val="fr-FR"/>
        </w:rPr>
        <w:t>Célestin TCHIBINDA, secrétaire, Mission permanente, Genève</w:t>
      </w:r>
    </w:p>
    <w:p w:rsidR="00373048" w:rsidRPr="003760E3" w:rsidRDefault="00373048" w:rsidP="00373048">
      <w:pPr>
        <w:spacing w:after="120" w:line="260" w:lineRule="atLeast"/>
        <w:rPr>
          <w:szCs w:val="22"/>
          <w:u w:val="single"/>
          <w:lang w:val="fr-FR"/>
        </w:rPr>
      </w:pPr>
    </w:p>
    <w:p w:rsidR="00373048" w:rsidRPr="003760E3" w:rsidRDefault="00373048" w:rsidP="00373048">
      <w:pPr>
        <w:spacing w:after="120" w:line="260" w:lineRule="atLeast"/>
        <w:rPr>
          <w:szCs w:val="22"/>
          <w:u w:val="single"/>
          <w:lang w:val="es-ES_tradnl"/>
        </w:rPr>
      </w:pPr>
      <w:r w:rsidRPr="003760E3">
        <w:rPr>
          <w:u w:val="single"/>
          <w:lang w:val="es-ES_tradnl"/>
        </w:rPr>
        <w:t>RÉPUBLIQUE DOMINICAINE/DOMINICAN REPUBLIC</w:t>
      </w:r>
    </w:p>
    <w:p w:rsidR="00373048" w:rsidRPr="003760E3" w:rsidRDefault="00373048" w:rsidP="00373048">
      <w:pPr>
        <w:spacing w:after="120" w:line="260" w:lineRule="atLeast"/>
        <w:rPr>
          <w:szCs w:val="22"/>
          <w:lang w:val="es-ES_tradnl"/>
        </w:rPr>
      </w:pPr>
      <w:r w:rsidRPr="003760E3">
        <w:rPr>
          <w:lang w:val="es-ES_tradnl"/>
        </w:rPr>
        <w:t>Marisol de las Mercedes CASTILLO COLLADO (Sra.), Directora Jurídica, Ministerio de Medio Ambiente, Santo Domingo</w:t>
      </w: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atLeast"/>
        <w:rPr>
          <w:szCs w:val="22"/>
          <w:lang w:val="es-ES_tradnl"/>
        </w:rPr>
      </w:pPr>
    </w:p>
    <w:p w:rsidR="00373048" w:rsidRPr="003760E3" w:rsidRDefault="00373048" w:rsidP="001C3BB3">
      <w:pPr>
        <w:keepNext/>
        <w:keepLines/>
        <w:spacing w:after="120" w:line="260" w:lineRule="atLeast"/>
        <w:rPr>
          <w:szCs w:val="22"/>
          <w:u w:val="single"/>
          <w:lang w:val="en-US"/>
        </w:rPr>
      </w:pPr>
      <w:r w:rsidRPr="003760E3">
        <w:rPr>
          <w:u w:val="single"/>
          <w:lang w:val="en-US"/>
        </w:rPr>
        <w:lastRenderedPageBreak/>
        <w:t>RÉPUBLIQUE TCHÈQUE/CZECH REPUBLIC</w:t>
      </w:r>
    </w:p>
    <w:p w:rsidR="00373048" w:rsidRPr="003760E3" w:rsidRDefault="00373048" w:rsidP="001C3BB3">
      <w:pPr>
        <w:keepNext/>
        <w:keepLines/>
        <w:spacing w:after="120" w:line="260" w:lineRule="atLeast"/>
        <w:rPr>
          <w:szCs w:val="22"/>
          <w:lang w:val="en-US"/>
        </w:rPr>
      </w:pPr>
      <w:r w:rsidRPr="003760E3">
        <w:rPr>
          <w:lang w:val="en-US"/>
        </w:rPr>
        <w:t>Pavel ZEMAN, Director, Copyright Department, Ministry of Culture, Prague</w:t>
      </w:r>
    </w:p>
    <w:p w:rsidR="00373048" w:rsidRPr="003760E3" w:rsidRDefault="00373048" w:rsidP="001C3BB3">
      <w:pPr>
        <w:keepNext/>
        <w:keepLines/>
        <w:spacing w:after="120" w:line="260" w:lineRule="atLeast"/>
        <w:rPr>
          <w:szCs w:val="22"/>
          <w:lang w:val="en-US"/>
        </w:rPr>
      </w:pPr>
      <w:r w:rsidRPr="003760E3">
        <w:rPr>
          <w:lang w:val="en-US"/>
        </w:rPr>
        <w:t>Petra MALECKOVA (Ms.), Senior Official, International Department, Industrial Property Office, Prague</w:t>
      </w:r>
    </w:p>
    <w:p w:rsidR="00373048" w:rsidRPr="003760E3" w:rsidRDefault="00373048" w:rsidP="00373048">
      <w:pPr>
        <w:spacing w:after="120" w:line="260" w:lineRule="atLeast"/>
        <w:rPr>
          <w:szCs w:val="22"/>
          <w:lang w:val="en-US"/>
        </w:rPr>
      </w:pPr>
      <w:r w:rsidRPr="003760E3">
        <w:rPr>
          <w:lang w:val="en-US"/>
        </w:rPr>
        <w:t>Michal DUBOVAN, Desk Officer, Ministry of Culture, Prague</w:t>
      </w:r>
    </w:p>
    <w:p w:rsidR="00373048" w:rsidRPr="003760E3" w:rsidRDefault="00373048" w:rsidP="00373048">
      <w:pPr>
        <w:spacing w:after="120" w:line="260" w:lineRule="atLeast"/>
        <w:rPr>
          <w:szCs w:val="22"/>
          <w:lang w:val="en-US"/>
        </w:rPr>
      </w:pPr>
      <w:r w:rsidRPr="003760E3">
        <w:rPr>
          <w:lang w:val="en-US"/>
        </w:rPr>
        <w:t>Jan WALTER, Second Secretary, Permanent Mission,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exact"/>
        <w:rPr>
          <w:szCs w:val="22"/>
          <w:u w:val="single"/>
          <w:lang w:val="en-US"/>
        </w:rPr>
      </w:pPr>
      <w:r w:rsidRPr="003760E3">
        <w:rPr>
          <w:u w:val="single"/>
          <w:lang w:val="en-US"/>
        </w:rPr>
        <w:t>ROUMANIE/ROMANIA</w:t>
      </w:r>
    </w:p>
    <w:p w:rsidR="00373048" w:rsidRPr="003760E3" w:rsidRDefault="00373048" w:rsidP="00373048">
      <w:pPr>
        <w:spacing w:after="120"/>
        <w:rPr>
          <w:lang w:val="en-US"/>
        </w:rPr>
      </w:pPr>
      <w:r w:rsidRPr="003760E3">
        <w:rPr>
          <w:lang w:val="en-US"/>
        </w:rPr>
        <w:t xml:space="preserve">Constanta MORARU (Mrs.), Head, Legal Affairs and International Cooperation Division, Bucharest, </w:t>
      </w:r>
      <w:hyperlink r:id="rId13">
        <w:r w:rsidRPr="003760E3">
          <w:rPr>
            <w:rStyle w:val="Hyperlink"/>
            <w:color w:val="auto"/>
            <w:lang w:val="en-US"/>
          </w:rPr>
          <w:t>moraru.cornelia@osim.ro</w:t>
        </w:r>
      </w:hyperlink>
    </w:p>
    <w:p w:rsidR="00373048" w:rsidRPr="003760E3" w:rsidRDefault="00373048" w:rsidP="00373048">
      <w:pPr>
        <w:spacing w:after="120" w:line="260" w:lineRule="atLeast"/>
        <w:rPr>
          <w:szCs w:val="22"/>
          <w:lang w:val="en-US"/>
        </w:rPr>
      </w:pPr>
      <w:proofErr w:type="spellStart"/>
      <w:r w:rsidRPr="003760E3">
        <w:rPr>
          <w:lang w:val="en-US"/>
        </w:rPr>
        <w:t>Oana</w:t>
      </w:r>
      <w:proofErr w:type="spellEnd"/>
      <w:r w:rsidRPr="003760E3">
        <w:rPr>
          <w:lang w:val="en-US"/>
        </w:rPr>
        <w:t xml:space="preserve"> MARGINEAU (Mrs.) Legal Adviser, Legal and International Affairs Division, Romanian Patent Office (RPO), Bucharest</w:t>
      </w:r>
    </w:p>
    <w:p w:rsidR="00373048" w:rsidRPr="003760E3" w:rsidRDefault="00373048" w:rsidP="00373048">
      <w:pPr>
        <w:spacing w:after="120" w:line="260" w:lineRule="atLeast"/>
        <w:rPr>
          <w:szCs w:val="22"/>
          <w:lang w:val="en-US"/>
        </w:rPr>
      </w:pPr>
      <w:r w:rsidRPr="003760E3">
        <w:rPr>
          <w:lang w:val="en-US"/>
        </w:rPr>
        <w:t xml:space="preserve">Cristian FLORESCU, Legal Counselor, </w:t>
      </w:r>
      <w:proofErr w:type="gramStart"/>
      <w:r w:rsidRPr="003760E3">
        <w:rPr>
          <w:lang w:val="en-US"/>
        </w:rPr>
        <w:t>The</w:t>
      </w:r>
      <w:proofErr w:type="gramEnd"/>
      <w:r w:rsidRPr="003760E3">
        <w:rPr>
          <w:lang w:val="en-US"/>
        </w:rPr>
        <w:t xml:space="preserve"> Romanian Copyright Office, Bucharest</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ROYAUME-UNI/UNITED KINGDOM</w:t>
      </w:r>
    </w:p>
    <w:p w:rsidR="00373048" w:rsidRPr="003760E3" w:rsidRDefault="00373048" w:rsidP="00373048">
      <w:pPr>
        <w:spacing w:after="120" w:line="260" w:lineRule="atLeast"/>
        <w:rPr>
          <w:szCs w:val="22"/>
          <w:lang w:val="en-US"/>
        </w:rPr>
      </w:pPr>
      <w:r w:rsidRPr="003760E3">
        <w:rPr>
          <w:lang w:val="en-US"/>
        </w:rPr>
        <w:t>Beverly PERRY (Mrs.), Policy Advisor, International Policy Directorate, Intellectual Property Office (IPO), Newport</w:t>
      </w:r>
    </w:p>
    <w:p w:rsidR="00373048" w:rsidRPr="003760E3" w:rsidRDefault="00373048" w:rsidP="00373048">
      <w:pPr>
        <w:spacing w:after="120" w:line="260" w:lineRule="atLeast"/>
        <w:rPr>
          <w:szCs w:val="22"/>
          <w:lang w:val="en-US"/>
        </w:rPr>
      </w:pPr>
      <w:proofErr w:type="spellStart"/>
      <w:r w:rsidRPr="003760E3">
        <w:rPr>
          <w:lang w:val="en-US"/>
        </w:rPr>
        <w:t>Grega</w:t>
      </w:r>
      <w:proofErr w:type="spellEnd"/>
      <w:r w:rsidRPr="003760E3">
        <w:rPr>
          <w:lang w:val="en-US"/>
        </w:rPr>
        <w:t xml:space="preserve"> KUMER, Senior Intellectual Property Adviser,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fr-FR"/>
        </w:rPr>
      </w:pPr>
      <w:r w:rsidRPr="003760E3">
        <w:rPr>
          <w:u w:val="single"/>
          <w:lang w:val="fr-FR"/>
        </w:rPr>
        <w:t>RWANDA</w:t>
      </w:r>
    </w:p>
    <w:p w:rsidR="00373048" w:rsidRPr="003760E3" w:rsidRDefault="00373048" w:rsidP="00373048">
      <w:pPr>
        <w:spacing w:after="120" w:line="260" w:lineRule="atLeast"/>
        <w:rPr>
          <w:szCs w:val="22"/>
          <w:lang w:val="fr-FR"/>
        </w:rPr>
      </w:pPr>
      <w:r w:rsidRPr="003760E3">
        <w:rPr>
          <w:lang w:val="fr-FR"/>
        </w:rPr>
        <w:t>Edouard BIZUMUREMY, Attaché, Permanent Mission, Geneva</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fr-FR"/>
        </w:rPr>
      </w:pPr>
      <w:r w:rsidRPr="003760E3">
        <w:rPr>
          <w:u w:val="single"/>
          <w:lang w:val="fr-FR"/>
        </w:rPr>
        <w:t>SAINT-SIÈGE/HOLY SEE</w:t>
      </w:r>
    </w:p>
    <w:p w:rsidR="00373048" w:rsidRPr="003760E3" w:rsidRDefault="00373048" w:rsidP="00373048">
      <w:pPr>
        <w:spacing w:after="120" w:line="260" w:lineRule="atLeast"/>
        <w:rPr>
          <w:szCs w:val="22"/>
          <w:lang w:val="fr-FR"/>
        </w:rPr>
      </w:pPr>
      <w:proofErr w:type="spellStart"/>
      <w:r w:rsidRPr="003760E3">
        <w:rPr>
          <w:lang w:val="fr-FR"/>
        </w:rPr>
        <w:t>Silvano</w:t>
      </w:r>
      <w:proofErr w:type="spellEnd"/>
      <w:r w:rsidRPr="003760E3">
        <w:rPr>
          <w:lang w:val="fr-FR"/>
        </w:rPr>
        <w:t xml:space="preserve"> M. TOMASI, nonce apostolique, observateur permanent, Mission permanente, Genève</w:t>
      </w:r>
    </w:p>
    <w:p w:rsidR="00373048" w:rsidRPr="003760E3" w:rsidRDefault="00373048" w:rsidP="00373048">
      <w:pPr>
        <w:spacing w:after="120" w:line="260" w:lineRule="atLeast"/>
        <w:rPr>
          <w:szCs w:val="22"/>
          <w:lang w:val="fr-FR"/>
        </w:rPr>
      </w:pPr>
      <w:r w:rsidRPr="003760E3">
        <w:rPr>
          <w:lang w:val="fr-FR"/>
        </w:rPr>
        <w:t>Carlo Maria MARENGHI, membre, Mission permanente, Genève</w:t>
      </w:r>
    </w:p>
    <w:p w:rsidR="00373048" w:rsidRPr="003760E3" w:rsidRDefault="00373048" w:rsidP="00373048">
      <w:pPr>
        <w:spacing w:after="120" w:line="260" w:lineRule="atLeast"/>
        <w:rPr>
          <w:szCs w:val="22"/>
          <w:u w:val="single"/>
          <w:lang w:val="fr-FR"/>
        </w:rPr>
      </w:pPr>
    </w:p>
    <w:p w:rsidR="00373048" w:rsidRPr="003760E3" w:rsidRDefault="00373048" w:rsidP="00373048">
      <w:pPr>
        <w:spacing w:after="120" w:line="260" w:lineRule="atLeast"/>
        <w:rPr>
          <w:szCs w:val="22"/>
          <w:u w:val="single"/>
          <w:lang w:val="fr-FR"/>
        </w:rPr>
      </w:pPr>
      <w:r w:rsidRPr="003760E3">
        <w:rPr>
          <w:u w:val="single"/>
          <w:lang w:val="fr-FR"/>
        </w:rPr>
        <w:t>SÉNÉGAL/SENEGAL</w:t>
      </w:r>
    </w:p>
    <w:p w:rsidR="00373048" w:rsidRPr="003760E3" w:rsidRDefault="00373048" w:rsidP="00373048">
      <w:pPr>
        <w:spacing w:after="120" w:line="260" w:lineRule="atLeast"/>
        <w:rPr>
          <w:szCs w:val="22"/>
          <w:lang w:val="fr-FR"/>
        </w:rPr>
      </w:pPr>
      <w:proofErr w:type="spellStart"/>
      <w:r w:rsidRPr="003760E3">
        <w:rPr>
          <w:lang w:val="fr-FR"/>
        </w:rPr>
        <w:t>Ndeye</w:t>
      </w:r>
      <w:proofErr w:type="spellEnd"/>
      <w:r w:rsidRPr="003760E3">
        <w:rPr>
          <w:lang w:val="fr-FR"/>
        </w:rPr>
        <w:t xml:space="preserve"> </w:t>
      </w:r>
      <w:proofErr w:type="spellStart"/>
      <w:r w:rsidRPr="003760E3">
        <w:rPr>
          <w:lang w:val="fr-FR"/>
        </w:rPr>
        <w:t>Fatou</w:t>
      </w:r>
      <w:proofErr w:type="spellEnd"/>
      <w:r w:rsidRPr="003760E3">
        <w:rPr>
          <w:lang w:val="fr-FR"/>
        </w:rPr>
        <w:t xml:space="preserve"> LO (Mme), première conseillère, Mission permanente, Genève</w:t>
      </w:r>
    </w:p>
    <w:p w:rsidR="00373048" w:rsidRPr="003760E3" w:rsidRDefault="00373048" w:rsidP="00373048">
      <w:pPr>
        <w:spacing w:after="120" w:line="260" w:lineRule="atLeast"/>
        <w:rPr>
          <w:szCs w:val="22"/>
          <w:u w:val="single"/>
          <w:lang w:val="fr-FR"/>
        </w:rPr>
      </w:pPr>
    </w:p>
    <w:p w:rsidR="00373048" w:rsidRPr="003760E3" w:rsidRDefault="00373048" w:rsidP="00373048">
      <w:pPr>
        <w:spacing w:after="120" w:line="260" w:lineRule="atLeast"/>
        <w:rPr>
          <w:szCs w:val="22"/>
          <w:u w:val="single"/>
          <w:lang w:val="en-US"/>
        </w:rPr>
      </w:pPr>
      <w:r w:rsidRPr="003760E3">
        <w:rPr>
          <w:u w:val="single"/>
          <w:lang w:val="en-US"/>
        </w:rPr>
        <w:t>SERBIE/SERBIA</w:t>
      </w:r>
    </w:p>
    <w:p w:rsidR="00373048" w:rsidRPr="003760E3" w:rsidRDefault="00373048" w:rsidP="00373048">
      <w:pPr>
        <w:spacing w:after="120" w:line="260" w:lineRule="atLeast"/>
        <w:rPr>
          <w:szCs w:val="22"/>
          <w:lang w:val="en-US"/>
        </w:rPr>
      </w:pPr>
      <w:proofErr w:type="spellStart"/>
      <w:r w:rsidRPr="003760E3">
        <w:rPr>
          <w:lang w:val="en-US"/>
        </w:rPr>
        <w:t>Miloš</w:t>
      </w:r>
      <w:proofErr w:type="spellEnd"/>
      <w:r w:rsidRPr="003760E3">
        <w:rPr>
          <w:lang w:val="en-US"/>
        </w:rPr>
        <w:t xml:space="preserve"> RASULIĆ, Counsellor, Copyright and Related Rights Department, Intellectual Property Office, Belgrade, </w:t>
      </w:r>
      <w:r w:rsidRPr="003760E3">
        <w:rPr>
          <w:u w:val="single"/>
          <w:lang w:val="en-US"/>
        </w:rPr>
        <w:t xml:space="preserve">mrasulic@zis.gov.rs </w:t>
      </w:r>
    </w:p>
    <w:p w:rsidR="00373048" w:rsidRPr="003760E3" w:rsidRDefault="00373048" w:rsidP="00373048">
      <w:pPr>
        <w:spacing w:after="120"/>
        <w:rPr>
          <w:szCs w:val="22"/>
          <w:u w:val="single"/>
          <w:lang w:val="en-US"/>
        </w:rPr>
      </w:pPr>
    </w:p>
    <w:p w:rsidR="00373048" w:rsidRPr="003760E3" w:rsidRDefault="00373048" w:rsidP="00373048">
      <w:pPr>
        <w:spacing w:after="120" w:line="260" w:lineRule="atLeast"/>
        <w:rPr>
          <w:szCs w:val="22"/>
          <w:u w:val="single"/>
          <w:lang w:val="en-US"/>
        </w:rPr>
      </w:pPr>
      <w:r w:rsidRPr="003760E3">
        <w:rPr>
          <w:u w:val="single"/>
          <w:lang w:val="en-US"/>
        </w:rPr>
        <w:t>SINGAPOUR/SINGAPORE</w:t>
      </w:r>
    </w:p>
    <w:p w:rsidR="00373048" w:rsidRPr="003760E3" w:rsidRDefault="00373048" w:rsidP="00373048">
      <w:pPr>
        <w:spacing w:after="120" w:line="260" w:lineRule="atLeast"/>
        <w:rPr>
          <w:szCs w:val="22"/>
          <w:lang w:val="en-US"/>
        </w:rPr>
      </w:pPr>
      <w:r w:rsidRPr="003760E3">
        <w:rPr>
          <w:lang w:val="en-US"/>
        </w:rPr>
        <w:t>Kevin LEE, First Secretary, Permanent Mission to the World Trade Organization (WTO), Geneva</w:t>
      </w:r>
    </w:p>
    <w:p w:rsidR="00373048" w:rsidRPr="003760E3" w:rsidRDefault="00373048" w:rsidP="00373048">
      <w:pPr>
        <w:spacing w:after="120"/>
        <w:rPr>
          <w:szCs w:val="22"/>
          <w:u w:val="single"/>
          <w:lang w:val="en-US"/>
        </w:rPr>
      </w:pPr>
    </w:p>
    <w:p w:rsidR="00373048" w:rsidRPr="003760E3" w:rsidRDefault="00373048" w:rsidP="00373048">
      <w:pPr>
        <w:spacing w:after="120"/>
        <w:rPr>
          <w:szCs w:val="22"/>
          <w:u w:val="single"/>
          <w:lang w:val="en-US"/>
        </w:rPr>
      </w:pPr>
    </w:p>
    <w:p w:rsidR="00373048" w:rsidRPr="003760E3" w:rsidRDefault="00373048" w:rsidP="001C3BB3">
      <w:pPr>
        <w:keepNext/>
        <w:keepLines/>
        <w:spacing w:after="120"/>
        <w:rPr>
          <w:szCs w:val="22"/>
          <w:u w:val="single"/>
          <w:lang w:val="en-US"/>
        </w:rPr>
      </w:pPr>
      <w:r w:rsidRPr="003760E3">
        <w:rPr>
          <w:u w:val="single"/>
          <w:lang w:val="en-US"/>
        </w:rPr>
        <w:lastRenderedPageBreak/>
        <w:t>SOUDAN/SUDAN</w:t>
      </w:r>
    </w:p>
    <w:p w:rsidR="00373048" w:rsidRPr="003760E3" w:rsidRDefault="00373048" w:rsidP="001C3BB3">
      <w:pPr>
        <w:keepNext/>
        <w:keepLines/>
        <w:spacing w:after="120"/>
        <w:rPr>
          <w:szCs w:val="22"/>
          <w:lang w:val="en-US"/>
        </w:rPr>
      </w:pPr>
      <w:proofErr w:type="spellStart"/>
      <w:r w:rsidRPr="003760E3">
        <w:rPr>
          <w:lang w:val="en-US"/>
        </w:rPr>
        <w:t>Elbashier</w:t>
      </w:r>
      <w:proofErr w:type="spellEnd"/>
      <w:r w:rsidRPr="003760E3">
        <w:rPr>
          <w:lang w:val="en-US"/>
        </w:rPr>
        <w:t xml:space="preserve"> SAHAL, Secretary General, Ministry of Culture, Council for Protection of Copyright, Related Rights, Literary and Artistic Works, Omdurman</w:t>
      </w:r>
    </w:p>
    <w:p w:rsidR="00373048" w:rsidRPr="003760E3" w:rsidRDefault="00373048" w:rsidP="00373048">
      <w:pPr>
        <w:spacing w:after="120"/>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SRI LANKA</w:t>
      </w:r>
    </w:p>
    <w:p w:rsidR="00373048" w:rsidRPr="003760E3" w:rsidRDefault="00373048" w:rsidP="00373048">
      <w:pPr>
        <w:spacing w:after="120" w:line="260" w:lineRule="atLeast"/>
        <w:rPr>
          <w:szCs w:val="22"/>
          <w:lang w:val="en-US"/>
        </w:rPr>
      </w:pPr>
      <w:proofErr w:type="spellStart"/>
      <w:r w:rsidRPr="003760E3">
        <w:rPr>
          <w:lang w:val="en-US"/>
        </w:rPr>
        <w:t>Ravinatha</w:t>
      </w:r>
      <w:proofErr w:type="spellEnd"/>
      <w:r w:rsidRPr="003760E3">
        <w:rPr>
          <w:lang w:val="en-US"/>
        </w:rPr>
        <w:t xml:space="preserve"> ARYASINHA, Ambassador, Permanent Representative, Permanent Mission, Geneva</w:t>
      </w:r>
    </w:p>
    <w:p w:rsidR="00373048" w:rsidRPr="003760E3" w:rsidRDefault="00373048" w:rsidP="00373048">
      <w:pPr>
        <w:spacing w:after="120" w:line="260" w:lineRule="atLeast"/>
        <w:rPr>
          <w:szCs w:val="22"/>
          <w:lang w:val="en-US"/>
        </w:rPr>
      </w:pPr>
      <w:proofErr w:type="spellStart"/>
      <w:r w:rsidRPr="003760E3">
        <w:rPr>
          <w:lang w:val="en-US"/>
        </w:rPr>
        <w:t>Sanjika</w:t>
      </w:r>
      <w:proofErr w:type="spellEnd"/>
      <w:r w:rsidRPr="003760E3">
        <w:rPr>
          <w:lang w:val="en-US"/>
        </w:rPr>
        <w:t xml:space="preserve"> </w:t>
      </w:r>
      <w:proofErr w:type="spellStart"/>
      <w:r w:rsidRPr="003760E3">
        <w:rPr>
          <w:lang w:val="en-US"/>
        </w:rPr>
        <w:t>Gayaththri</w:t>
      </w:r>
      <w:proofErr w:type="spellEnd"/>
      <w:r w:rsidRPr="003760E3">
        <w:rPr>
          <w:lang w:val="en-US"/>
        </w:rPr>
        <w:t xml:space="preserve"> KAMMANANKADA DE ALWIS (Mrs.), Legal Officer, Legal Division, Ministry of External Affairs, Colombo</w:t>
      </w:r>
    </w:p>
    <w:p w:rsidR="00373048" w:rsidRPr="003760E3" w:rsidRDefault="00373048" w:rsidP="00373048">
      <w:pPr>
        <w:spacing w:after="120" w:line="260" w:lineRule="atLeast"/>
        <w:rPr>
          <w:szCs w:val="22"/>
          <w:lang w:val="en-US"/>
        </w:rPr>
      </w:pPr>
      <w:proofErr w:type="spellStart"/>
      <w:r w:rsidRPr="003760E3">
        <w:rPr>
          <w:lang w:val="en-US"/>
        </w:rPr>
        <w:t>Dilini</w:t>
      </w:r>
      <w:proofErr w:type="spellEnd"/>
      <w:r w:rsidRPr="003760E3">
        <w:rPr>
          <w:lang w:val="en-US"/>
        </w:rPr>
        <w:t xml:space="preserve"> GUNASEKERA (Ms.), Second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rPr>
          <w:szCs w:val="22"/>
          <w:u w:val="single"/>
          <w:lang w:val="en-US"/>
        </w:rPr>
      </w:pPr>
      <w:r w:rsidRPr="003760E3">
        <w:rPr>
          <w:u w:val="single"/>
          <w:lang w:val="en-US"/>
        </w:rPr>
        <w:t>SUÈDE/SWEDEN</w:t>
      </w:r>
    </w:p>
    <w:p w:rsidR="00373048" w:rsidRPr="003760E3" w:rsidRDefault="00373048" w:rsidP="00373048">
      <w:pPr>
        <w:spacing w:after="120"/>
        <w:rPr>
          <w:szCs w:val="22"/>
          <w:lang w:val="en-US"/>
        </w:rPr>
      </w:pPr>
      <w:r w:rsidRPr="003760E3">
        <w:rPr>
          <w:lang w:val="en-US"/>
        </w:rPr>
        <w:t>Johan AXHAMN, Special Government Adviser, Division for Intellectual Property and Transport Law, Ministry of Justice, Stockholm</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fr-FR"/>
        </w:rPr>
      </w:pPr>
      <w:r w:rsidRPr="003760E3">
        <w:rPr>
          <w:u w:val="single"/>
          <w:lang w:val="fr-FR"/>
        </w:rPr>
        <w:t>SUISSE/SWITZERLAND</w:t>
      </w:r>
    </w:p>
    <w:p w:rsidR="00373048" w:rsidRPr="003760E3" w:rsidRDefault="00373048" w:rsidP="00373048">
      <w:pPr>
        <w:spacing w:after="120" w:line="260" w:lineRule="atLeast"/>
        <w:rPr>
          <w:szCs w:val="22"/>
          <w:lang w:val="fr-FR"/>
        </w:rPr>
      </w:pPr>
      <w:r w:rsidRPr="003760E3">
        <w:rPr>
          <w:lang w:val="fr-FR"/>
        </w:rPr>
        <w:t>Martin GIRSBERGER, chef, Développement durable et coopération internationale, Division de droit et affaires internationales, Institut fédéral de la propriété intellectuelle (IPI), Berne</w:t>
      </w:r>
    </w:p>
    <w:p w:rsidR="00373048" w:rsidRPr="003760E3" w:rsidRDefault="00373048" w:rsidP="00373048">
      <w:pPr>
        <w:spacing w:after="120" w:line="260" w:lineRule="atLeast"/>
        <w:rPr>
          <w:szCs w:val="22"/>
          <w:lang w:val="fr-FR"/>
        </w:rPr>
      </w:pPr>
      <w:r w:rsidRPr="003760E3">
        <w:rPr>
          <w:lang w:val="fr-FR"/>
        </w:rPr>
        <w:t>Alexandra GRAZIOLI (Mme), conseillère propriété intellectuelle, Mission permanente, Genève</w:t>
      </w:r>
    </w:p>
    <w:p w:rsidR="00373048" w:rsidRPr="003760E3" w:rsidRDefault="00373048" w:rsidP="00373048">
      <w:pPr>
        <w:spacing w:after="120" w:line="260" w:lineRule="atLeast"/>
        <w:rPr>
          <w:szCs w:val="22"/>
          <w:lang w:val="fr-FR"/>
        </w:rPr>
      </w:pPr>
      <w:r w:rsidRPr="003760E3">
        <w:rPr>
          <w:lang w:val="fr-FR"/>
        </w:rPr>
        <w:t>Cyrill BERGER, conseiller juridique, Division de droit et affaires internationales, Institut fédéral de la propriété intellectuelle (IPI), Berne</w:t>
      </w:r>
    </w:p>
    <w:p w:rsidR="00373048" w:rsidRPr="003760E3" w:rsidRDefault="00373048" w:rsidP="00373048">
      <w:pPr>
        <w:spacing w:after="120" w:line="260" w:lineRule="atLeast"/>
        <w:rPr>
          <w:szCs w:val="22"/>
          <w:lang w:val="fr-FR"/>
        </w:rPr>
      </w:pPr>
      <w:r w:rsidRPr="003760E3">
        <w:rPr>
          <w:lang w:val="fr-FR"/>
        </w:rPr>
        <w:t>Victoria HUBER (Mme), stagiaire, Division de droit et affaires internationales, Institut fédéral de la propriété intellectuelle (IPI), Berne</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en-US"/>
        </w:rPr>
      </w:pPr>
      <w:r w:rsidRPr="003760E3">
        <w:rPr>
          <w:u w:val="single"/>
          <w:lang w:val="en-US"/>
        </w:rPr>
        <w:t>TADJIKISTAN/TAJIKISTAN</w:t>
      </w:r>
    </w:p>
    <w:p w:rsidR="00373048" w:rsidRPr="003760E3" w:rsidRDefault="00373048" w:rsidP="00373048">
      <w:pPr>
        <w:spacing w:after="120" w:line="260" w:lineRule="atLeast"/>
        <w:rPr>
          <w:szCs w:val="22"/>
          <w:lang w:val="en-US"/>
        </w:rPr>
      </w:pPr>
      <w:proofErr w:type="spellStart"/>
      <w:r w:rsidRPr="003760E3">
        <w:rPr>
          <w:lang w:val="en-US"/>
        </w:rPr>
        <w:t>Parviz</w:t>
      </w:r>
      <w:proofErr w:type="spellEnd"/>
      <w:r w:rsidRPr="003760E3">
        <w:rPr>
          <w:lang w:val="en-US"/>
        </w:rPr>
        <w:t xml:space="preserve"> MIRALIEV, Head, International Cooperation Division, State Institution National Center for Patent and Information, Dushanbe</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THAÏLANDE/THAILAND</w:t>
      </w:r>
    </w:p>
    <w:p w:rsidR="00373048" w:rsidRPr="003760E3" w:rsidRDefault="00373048" w:rsidP="00373048">
      <w:pPr>
        <w:spacing w:after="120"/>
        <w:rPr>
          <w:szCs w:val="22"/>
          <w:lang w:val="en-US"/>
        </w:rPr>
      </w:pPr>
      <w:proofErr w:type="spellStart"/>
      <w:r w:rsidRPr="003760E3">
        <w:rPr>
          <w:lang w:val="en-US"/>
        </w:rPr>
        <w:t>Thani</w:t>
      </w:r>
      <w:proofErr w:type="spellEnd"/>
      <w:r w:rsidRPr="003760E3">
        <w:rPr>
          <w:lang w:val="en-US"/>
        </w:rPr>
        <w:t xml:space="preserve"> THONGPHAKDI, Ambassador, Permanent Representative, Permanent Mission, Geneva</w:t>
      </w:r>
    </w:p>
    <w:p w:rsidR="00373048" w:rsidRPr="003760E3" w:rsidRDefault="00373048" w:rsidP="00373048">
      <w:pPr>
        <w:spacing w:after="120"/>
        <w:rPr>
          <w:szCs w:val="22"/>
          <w:lang w:val="en-US"/>
        </w:rPr>
      </w:pPr>
      <w:proofErr w:type="spellStart"/>
      <w:r w:rsidRPr="003760E3">
        <w:rPr>
          <w:lang w:val="en-US"/>
        </w:rPr>
        <w:t>Krerkpan</w:t>
      </w:r>
      <w:proofErr w:type="spellEnd"/>
      <w:r w:rsidRPr="003760E3">
        <w:rPr>
          <w:lang w:val="en-US"/>
        </w:rPr>
        <w:t xml:space="preserve"> ROCKCHAMNONG, Ambassador and Deputy Permanent Representative, Permanent Mission, Geneva</w:t>
      </w:r>
    </w:p>
    <w:p w:rsidR="00373048" w:rsidRPr="003760E3" w:rsidRDefault="00373048" w:rsidP="00373048">
      <w:pPr>
        <w:spacing w:after="120"/>
        <w:rPr>
          <w:szCs w:val="22"/>
          <w:lang w:val="en-US"/>
        </w:rPr>
      </w:pPr>
      <w:proofErr w:type="spellStart"/>
      <w:r w:rsidRPr="003760E3">
        <w:rPr>
          <w:lang w:val="en-US"/>
        </w:rPr>
        <w:t>Eksiri</w:t>
      </w:r>
      <w:proofErr w:type="spellEnd"/>
      <w:r w:rsidRPr="003760E3">
        <w:rPr>
          <w:lang w:val="en-US"/>
        </w:rPr>
        <w:t xml:space="preserve"> PINTARUCHI (Mrs.), Minister Counsellor, International Economic Affairs Department, Ministry of Foreign Affairs, Bangkok</w:t>
      </w:r>
    </w:p>
    <w:p w:rsidR="00373048" w:rsidRPr="003760E3" w:rsidRDefault="00373048" w:rsidP="00373048">
      <w:pPr>
        <w:spacing w:after="120"/>
        <w:rPr>
          <w:szCs w:val="22"/>
          <w:lang w:val="en-US"/>
        </w:rPr>
      </w:pPr>
      <w:proofErr w:type="spellStart"/>
      <w:r w:rsidRPr="003760E3">
        <w:rPr>
          <w:lang w:val="en-US"/>
        </w:rPr>
        <w:t>Savitri</w:t>
      </w:r>
      <w:proofErr w:type="spellEnd"/>
      <w:r w:rsidRPr="003760E3">
        <w:rPr>
          <w:lang w:val="en-US"/>
        </w:rPr>
        <w:t xml:space="preserve"> SUWANSATHIT (Mrs.), Advisor, Ministry of Culture, Bangkok</w:t>
      </w:r>
    </w:p>
    <w:p w:rsidR="00373048" w:rsidRPr="003760E3" w:rsidRDefault="00373048" w:rsidP="00373048">
      <w:pPr>
        <w:spacing w:after="120"/>
        <w:rPr>
          <w:szCs w:val="22"/>
          <w:lang w:val="en-US"/>
        </w:rPr>
      </w:pPr>
      <w:proofErr w:type="spellStart"/>
      <w:r w:rsidRPr="003760E3">
        <w:rPr>
          <w:lang w:val="en-US"/>
        </w:rPr>
        <w:t>Panupat</w:t>
      </w:r>
      <w:proofErr w:type="spellEnd"/>
      <w:r w:rsidRPr="003760E3">
        <w:rPr>
          <w:lang w:val="en-US"/>
        </w:rPr>
        <w:t xml:space="preserve"> CHAVANANIKUL, First Secretary, International Economic Affairs Department, Ministry of Foreign Affairs, Bangkok</w:t>
      </w:r>
    </w:p>
    <w:p w:rsidR="00373048" w:rsidRPr="003760E3" w:rsidRDefault="00373048" w:rsidP="00373048">
      <w:pPr>
        <w:spacing w:after="120"/>
        <w:rPr>
          <w:szCs w:val="22"/>
          <w:lang w:val="en-US"/>
        </w:rPr>
      </w:pPr>
      <w:proofErr w:type="spellStart"/>
      <w:r w:rsidRPr="003760E3">
        <w:rPr>
          <w:lang w:val="en-US"/>
        </w:rPr>
        <w:t>Chuthaporn</w:t>
      </w:r>
      <w:proofErr w:type="spellEnd"/>
      <w:r w:rsidRPr="003760E3">
        <w:rPr>
          <w:lang w:val="en-US"/>
        </w:rPr>
        <w:t xml:space="preserve"> NGOKKUEN (Ms.), Second Secretary, International Economic Affairs Department, Ministry of Foreign Affairs, Bangkok</w:t>
      </w:r>
    </w:p>
    <w:p w:rsidR="00373048" w:rsidRPr="003760E3" w:rsidRDefault="00373048" w:rsidP="00373048">
      <w:pPr>
        <w:spacing w:after="120"/>
        <w:rPr>
          <w:szCs w:val="22"/>
          <w:lang w:val="en-US"/>
        </w:rPr>
      </w:pPr>
      <w:r w:rsidRPr="003760E3">
        <w:rPr>
          <w:lang w:val="en-US"/>
        </w:rPr>
        <w:t>Sun THATHONG, Second Secretary, International Economic Affairs Department, Ministry of Foreign Affairs, Bangkok</w:t>
      </w:r>
    </w:p>
    <w:p w:rsidR="00373048" w:rsidRPr="003760E3" w:rsidRDefault="00373048" w:rsidP="00373048">
      <w:pPr>
        <w:spacing w:after="120"/>
        <w:rPr>
          <w:szCs w:val="22"/>
          <w:lang w:val="en-US"/>
        </w:rPr>
      </w:pPr>
      <w:proofErr w:type="spellStart"/>
      <w:r w:rsidRPr="003760E3">
        <w:rPr>
          <w:lang w:val="en-US"/>
        </w:rPr>
        <w:t>Nutchanika</w:t>
      </w:r>
      <w:proofErr w:type="spellEnd"/>
      <w:r w:rsidRPr="003760E3">
        <w:rPr>
          <w:lang w:val="en-US"/>
        </w:rPr>
        <w:t xml:space="preserve"> JITTNARONG (Ms.), Legal Officer, Intellectual Property Department, Ministry of Commerce, Nonthaburi</w:t>
      </w:r>
    </w:p>
    <w:p w:rsidR="00373048" w:rsidRPr="003760E3" w:rsidRDefault="00373048" w:rsidP="00373048">
      <w:pPr>
        <w:spacing w:after="120"/>
        <w:rPr>
          <w:szCs w:val="22"/>
          <w:lang w:val="en-US"/>
        </w:rPr>
      </w:pPr>
      <w:proofErr w:type="spellStart"/>
      <w:r w:rsidRPr="003760E3">
        <w:rPr>
          <w:lang w:val="en-US"/>
        </w:rPr>
        <w:lastRenderedPageBreak/>
        <w:t>Varapote</w:t>
      </w:r>
      <w:proofErr w:type="spellEnd"/>
      <w:r w:rsidRPr="003760E3">
        <w:rPr>
          <w:lang w:val="en-US"/>
        </w:rPr>
        <w:t xml:space="preserve"> CHENSAVASDIJAI, Counsellor, Permanent Mission, Geneva</w:t>
      </w:r>
    </w:p>
    <w:p w:rsidR="00373048" w:rsidRPr="003760E3" w:rsidRDefault="00373048" w:rsidP="00373048">
      <w:pPr>
        <w:spacing w:after="120"/>
        <w:rPr>
          <w:szCs w:val="22"/>
          <w:lang w:val="en-US"/>
        </w:rPr>
      </w:pPr>
      <w:proofErr w:type="spellStart"/>
      <w:r w:rsidRPr="003760E3">
        <w:rPr>
          <w:lang w:val="en-US"/>
        </w:rPr>
        <w:t>Piyaporn</w:t>
      </w:r>
      <w:proofErr w:type="spellEnd"/>
      <w:r w:rsidRPr="003760E3">
        <w:rPr>
          <w:lang w:val="en-US"/>
        </w:rPr>
        <w:t xml:space="preserve"> PUTANAPAN (Ms.), First Secretary, Permanent Mission, Geneva </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fr-FR"/>
        </w:rPr>
      </w:pPr>
      <w:r w:rsidRPr="003760E3">
        <w:rPr>
          <w:u w:val="single"/>
          <w:lang w:val="fr-FR"/>
        </w:rPr>
        <w:t>TOGO</w:t>
      </w:r>
    </w:p>
    <w:p w:rsidR="00373048" w:rsidRPr="003760E3" w:rsidRDefault="00373048" w:rsidP="00373048">
      <w:pPr>
        <w:spacing w:after="120" w:line="260" w:lineRule="atLeast"/>
        <w:rPr>
          <w:szCs w:val="22"/>
          <w:lang w:val="fr-FR"/>
        </w:rPr>
      </w:pPr>
      <w:proofErr w:type="spellStart"/>
      <w:r w:rsidRPr="003760E3">
        <w:rPr>
          <w:lang w:val="fr-FR"/>
        </w:rPr>
        <w:t>Essohanam</w:t>
      </w:r>
      <w:proofErr w:type="spellEnd"/>
      <w:r w:rsidRPr="003760E3">
        <w:rPr>
          <w:lang w:val="fr-FR"/>
        </w:rPr>
        <w:t xml:space="preserve"> PETCHEZI, premier secrétaire, Mission permanente, Genève</w:t>
      </w:r>
    </w:p>
    <w:p w:rsidR="00373048" w:rsidRPr="003760E3" w:rsidRDefault="00373048" w:rsidP="00373048">
      <w:pPr>
        <w:spacing w:after="120" w:line="260" w:lineRule="atLeast"/>
        <w:rPr>
          <w:szCs w:val="22"/>
          <w:u w:val="single"/>
          <w:lang w:val="fr-FR"/>
        </w:rPr>
      </w:pPr>
    </w:p>
    <w:p w:rsidR="00373048" w:rsidRPr="003760E3" w:rsidRDefault="00373048" w:rsidP="00373048">
      <w:pPr>
        <w:spacing w:after="120" w:line="260" w:lineRule="atLeast"/>
        <w:rPr>
          <w:szCs w:val="22"/>
          <w:u w:val="single"/>
          <w:lang w:val="en-US"/>
        </w:rPr>
      </w:pPr>
      <w:r w:rsidRPr="003760E3">
        <w:rPr>
          <w:u w:val="single"/>
          <w:lang w:val="en-US"/>
        </w:rPr>
        <w:t>TRINITÉ-ET-TOBAGO/TRINIDAD AND TOBAGO</w:t>
      </w:r>
    </w:p>
    <w:p w:rsidR="00373048" w:rsidRPr="003760E3" w:rsidRDefault="00373048" w:rsidP="00373048">
      <w:pPr>
        <w:spacing w:after="120" w:line="260" w:lineRule="atLeast"/>
        <w:rPr>
          <w:szCs w:val="22"/>
          <w:lang w:val="en-US"/>
        </w:rPr>
      </w:pPr>
      <w:r w:rsidRPr="003760E3">
        <w:rPr>
          <w:lang w:val="en-US"/>
        </w:rPr>
        <w:t>Justin SOBION, First Secretary, Permanent Mission, Geneva</w:t>
      </w:r>
    </w:p>
    <w:p w:rsidR="00373048" w:rsidRPr="003760E3" w:rsidRDefault="00373048" w:rsidP="00373048">
      <w:pPr>
        <w:spacing w:after="120"/>
        <w:rPr>
          <w:szCs w:val="22"/>
          <w:lang w:val="en-US"/>
        </w:rPr>
      </w:pPr>
    </w:p>
    <w:p w:rsidR="00373048" w:rsidRPr="003760E3" w:rsidRDefault="00373048" w:rsidP="00373048">
      <w:pPr>
        <w:spacing w:after="120" w:line="260" w:lineRule="atLeast"/>
        <w:rPr>
          <w:szCs w:val="22"/>
          <w:u w:val="single"/>
          <w:lang w:val="fr-FR"/>
        </w:rPr>
      </w:pPr>
      <w:r w:rsidRPr="003760E3">
        <w:rPr>
          <w:u w:val="single"/>
          <w:lang w:val="fr-FR"/>
        </w:rPr>
        <w:t>TUNISIE/TUNISIA</w:t>
      </w:r>
    </w:p>
    <w:p w:rsidR="00373048" w:rsidRPr="003760E3" w:rsidRDefault="00373048" w:rsidP="00373048">
      <w:pPr>
        <w:spacing w:after="120"/>
        <w:rPr>
          <w:szCs w:val="22"/>
          <w:lang w:val="fr-FR"/>
        </w:rPr>
      </w:pPr>
      <w:proofErr w:type="spellStart"/>
      <w:r w:rsidRPr="003760E3">
        <w:rPr>
          <w:lang w:val="fr-FR"/>
        </w:rPr>
        <w:t>Abderrazak</w:t>
      </w:r>
      <w:proofErr w:type="spellEnd"/>
      <w:r w:rsidRPr="003760E3">
        <w:rPr>
          <w:lang w:val="fr-FR"/>
        </w:rPr>
        <w:t xml:space="preserve"> KILANI, ambassadeur, représentant permanent, Mission permanente, Genève</w:t>
      </w:r>
    </w:p>
    <w:p w:rsidR="00373048" w:rsidRPr="003760E3" w:rsidRDefault="00373048" w:rsidP="00373048">
      <w:pPr>
        <w:spacing w:after="120"/>
        <w:rPr>
          <w:szCs w:val="22"/>
          <w:lang w:val="fr-FR"/>
        </w:rPr>
      </w:pPr>
      <w:r w:rsidRPr="003760E3">
        <w:rPr>
          <w:lang w:val="fr-FR"/>
        </w:rPr>
        <w:t>Mohamed SELMI, directeur, Organisme tunisien des droits d’auteurs et droits connexes, Tunis</w:t>
      </w:r>
    </w:p>
    <w:p w:rsidR="00373048" w:rsidRPr="003760E3" w:rsidRDefault="00373048" w:rsidP="00373048">
      <w:pPr>
        <w:spacing w:after="120"/>
        <w:rPr>
          <w:szCs w:val="22"/>
          <w:lang w:val="fr-FR"/>
        </w:rPr>
      </w:pPr>
      <w:r w:rsidRPr="003760E3">
        <w:rPr>
          <w:lang w:val="fr-FR"/>
        </w:rPr>
        <w:t xml:space="preserve">Raja YOUSFI MNASRI, </w:t>
      </w:r>
      <w:proofErr w:type="gramStart"/>
      <w:r w:rsidRPr="003760E3">
        <w:rPr>
          <w:lang w:val="fr-FR"/>
        </w:rPr>
        <w:t>conseiller</w:t>
      </w:r>
      <w:proofErr w:type="gramEnd"/>
      <w:r w:rsidRPr="003760E3">
        <w:rPr>
          <w:lang w:val="fr-FR"/>
        </w:rPr>
        <w:t>, Mission permanente, Genève</w:t>
      </w:r>
    </w:p>
    <w:p w:rsidR="00373048" w:rsidRPr="003760E3" w:rsidRDefault="00373048" w:rsidP="00373048">
      <w:pPr>
        <w:spacing w:after="120"/>
        <w:rPr>
          <w:szCs w:val="22"/>
          <w:lang w:val="fr-FR"/>
        </w:rPr>
      </w:pPr>
    </w:p>
    <w:p w:rsidR="00373048" w:rsidRPr="003760E3" w:rsidRDefault="00373048" w:rsidP="00373048">
      <w:pPr>
        <w:spacing w:after="120"/>
        <w:rPr>
          <w:szCs w:val="22"/>
          <w:u w:val="single"/>
          <w:lang w:val="en-US"/>
        </w:rPr>
      </w:pPr>
      <w:r w:rsidRPr="003760E3">
        <w:rPr>
          <w:u w:val="single"/>
          <w:lang w:val="en-US"/>
        </w:rPr>
        <w:t>TURQUIE/TURKEY</w:t>
      </w:r>
    </w:p>
    <w:p w:rsidR="00373048" w:rsidRPr="003760E3" w:rsidRDefault="00373048" w:rsidP="00373048">
      <w:pPr>
        <w:spacing w:after="120"/>
        <w:rPr>
          <w:szCs w:val="22"/>
          <w:lang w:val="en-US"/>
        </w:rPr>
      </w:pPr>
      <w:r w:rsidRPr="003760E3">
        <w:rPr>
          <w:lang w:val="en-US"/>
        </w:rPr>
        <w:t xml:space="preserve">Kemal </w:t>
      </w:r>
      <w:proofErr w:type="spellStart"/>
      <w:r w:rsidRPr="003760E3">
        <w:rPr>
          <w:lang w:val="en-US"/>
        </w:rPr>
        <w:t>Demir</w:t>
      </w:r>
      <w:proofErr w:type="spellEnd"/>
      <w:r w:rsidRPr="003760E3">
        <w:rPr>
          <w:lang w:val="en-US"/>
        </w:rPr>
        <w:t xml:space="preserve"> ERALP, Patent Examiner, Patent Department, Turkish Patent Institute, Ankara</w:t>
      </w:r>
    </w:p>
    <w:p w:rsidR="00373048" w:rsidRPr="003760E3" w:rsidRDefault="00373048" w:rsidP="00373048">
      <w:pPr>
        <w:spacing w:after="120"/>
        <w:rPr>
          <w:szCs w:val="22"/>
          <w:u w:val="single"/>
          <w:lang w:val="en-US"/>
        </w:rPr>
      </w:pPr>
    </w:p>
    <w:p w:rsidR="00373048" w:rsidRPr="003760E3" w:rsidRDefault="00373048" w:rsidP="00373048">
      <w:pPr>
        <w:spacing w:after="120"/>
        <w:rPr>
          <w:szCs w:val="22"/>
          <w:u w:val="single"/>
          <w:lang w:val="es-ES_tradnl"/>
        </w:rPr>
      </w:pPr>
      <w:r w:rsidRPr="003760E3">
        <w:rPr>
          <w:u w:val="single"/>
          <w:lang w:val="es-ES_tradnl"/>
        </w:rPr>
        <w:t>URUGUAY</w:t>
      </w:r>
    </w:p>
    <w:p w:rsidR="00373048" w:rsidRPr="003760E3" w:rsidRDefault="00373048" w:rsidP="00373048">
      <w:pPr>
        <w:spacing w:after="120"/>
        <w:rPr>
          <w:szCs w:val="22"/>
          <w:lang w:val="es-ES_tradnl"/>
        </w:rPr>
      </w:pPr>
      <w:r w:rsidRPr="003760E3">
        <w:rPr>
          <w:lang w:val="es-ES_tradnl"/>
        </w:rPr>
        <w:t>Juan BARBOZA, Segundo Secretario, Misión Permanente ante la Organización Mundial del Comercio (OMC), Ginebra</w:t>
      </w:r>
    </w:p>
    <w:p w:rsidR="00373048" w:rsidRPr="003760E3" w:rsidRDefault="00373048" w:rsidP="00373048">
      <w:pPr>
        <w:spacing w:after="120" w:line="260" w:lineRule="atLeast"/>
        <w:rPr>
          <w:szCs w:val="22"/>
          <w:lang w:val="es-ES_tradnl"/>
        </w:rPr>
      </w:pPr>
    </w:p>
    <w:p w:rsidR="00373048" w:rsidRPr="003760E3" w:rsidRDefault="00373048" w:rsidP="00373048">
      <w:pPr>
        <w:spacing w:after="120" w:line="260" w:lineRule="exact"/>
        <w:rPr>
          <w:szCs w:val="22"/>
          <w:u w:val="single"/>
          <w:lang w:val="en-US"/>
        </w:rPr>
      </w:pPr>
      <w:r w:rsidRPr="003760E3">
        <w:rPr>
          <w:u w:val="single"/>
          <w:lang w:val="en-US"/>
        </w:rPr>
        <w:t>VIET NAM</w:t>
      </w:r>
    </w:p>
    <w:p w:rsidR="00373048" w:rsidRPr="003760E3" w:rsidRDefault="00373048" w:rsidP="00373048">
      <w:pPr>
        <w:spacing w:after="120" w:line="260" w:lineRule="exact"/>
        <w:rPr>
          <w:szCs w:val="22"/>
          <w:lang w:val="en-US"/>
        </w:rPr>
      </w:pPr>
      <w:r w:rsidRPr="003760E3">
        <w:rPr>
          <w:lang w:val="en-US"/>
        </w:rPr>
        <w:t xml:space="preserve">DO </w:t>
      </w:r>
      <w:proofErr w:type="spellStart"/>
      <w:r w:rsidRPr="003760E3">
        <w:rPr>
          <w:lang w:val="en-US"/>
        </w:rPr>
        <w:t>Duc</w:t>
      </w:r>
      <w:proofErr w:type="spellEnd"/>
      <w:r w:rsidRPr="003760E3">
        <w:rPr>
          <w:lang w:val="en-US"/>
        </w:rPr>
        <w:t xml:space="preserve"> </w:t>
      </w:r>
      <w:proofErr w:type="spellStart"/>
      <w:r w:rsidRPr="003760E3">
        <w:rPr>
          <w:lang w:val="en-US"/>
        </w:rPr>
        <w:t>Thinh</w:t>
      </w:r>
      <w:proofErr w:type="spellEnd"/>
      <w:r w:rsidRPr="003760E3">
        <w:rPr>
          <w:lang w:val="en-US"/>
        </w:rPr>
        <w:t xml:space="preserve">, Official, National Office of Intellectual Property of Viet Nam (NOIP), Hanoi, </w:t>
      </w:r>
      <w:r w:rsidRPr="003760E3">
        <w:rPr>
          <w:u w:val="single"/>
          <w:lang w:val="en-US"/>
        </w:rPr>
        <w:t xml:space="preserve">doducthinh@noip.gov.vn </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YÉMEN/YEMEN</w:t>
      </w:r>
    </w:p>
    <w:p w:rsidR="00373048" w:rsidRPr="003760E3" w:rsidRDefault="00373048" w:rsidP="00373048">
      <w:pPr>
        <w:spacing w:after="120" w:line="260" w:lineRule="atLeast"/>
        <w:rPr>
          <w:szCs w:val="22"/>
          <w:lang w:val="en-US"/>
        </w:rPr>
      </w:pPr>
      <w:r w:rsidRPr="003760E3">
        <w:rPr>
          <w:lang w:val="en-US"/>
        </w:rPr>
        <w:t>Mohammed Salah HAILAN, Cinema and Video Administrative Manager, Compiles and Intellectual Property Sector, Ministry of Culture, Sana'a</w:t>
      </w:r>
    </w:p>
    <w:p w:rsidR="00373048" w:rsidRPr="003760E3" w:rsidRDefault="00373048" w:rsidP="00373048">
      <w:pPr>
        <w:spacing w:after="120" w:line="260" w:lineRule="atLeast"/>
        <w:rPr>
          <w:szCs w:val="22"/>
          <w:lang w:val="en-US"/>
        </w:rPr>
      </w:pPr>
      <w:r w:rsidRPr="003760E3">
        <w:rPr>
          <w:lang w:val="en-US"/>
        </w:rPr>
        <w:t>Hussein AL-ASHWAL, Third Secretary,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rPr>
          <w:szCs w:val="22"/>
          <w:u w:val="single"/>
          <w:lang w:val="en-US"/>
        </w:rPr>
      </w:pPr>
      <w:r w:rsidRPr="003760E3">
        <w:rPr>
          <w:u w:val="single"/>
          <w:lang w:val="en-US"/>
        </w:rPr>
        <w:t>ZAMBIE/ZAMBIA</w:t>
      </w:r>
    </w:p>
    <w:p w:rsidR="00373048" w:rsidRPr="003760E3" w:rsidRDefault="00373048" w:rsidP="00373048">
      <w:pPr>
        <w:spacing w:after="120"/>
        <w:rPr>
          <w:szCs w:val="22"/>
          <w:lang w:val="en-US"/>
        </w:rPr>
      </w:pPr>
      <w:r w:rsidRPr="003760E3">
        <w:rPr>
          <w:lang w:val="en-US"/>
        </w:rPr>
        <w:t>Lloyd THOLE, Assistant Registrar, Industrial Property, Ministry of Commerce Trade and Industry, Lusaka</w:t>
      </w:r>
    </w:p>
    <w:p w:rsidR="00373048" w:rsidRPr="003760E3" w:rsidRDefault="00373048" w:rsidP="00373048">
      <w:pPr>
        <w:rPr>
          <w:szCs w:val="22"/>
          <w:lang w:val="en-US"/>
        </w:rPr>
      </w:pPr>
      <w:r w:rsidRPr="003760E3">
        <w:rPr>
          <w:lang w:val="en-US"/>
        </w:rPr>
        <w:t>Joseph NAMUCHOKO MOOLA, Acting Assistant Registrar, Patents and Companies Registration Agency (PACRA), Ministry of Commerce, Trade and Industry, Lusaka</w:t>
      </w:r>
    </w:p>
    <w:p w:rsidR="00373048" w:rsidRPr="003760E3" w:rsidRDefault="00373048" w:rsidP="00373048">
      <w:pPr>
        <w:spacing w:after="120" w:line="260" w:lineRule="atLeast"/>
        <w:rPr>
          <w:szCs w:val="22"/>
          <w:lang w:val="en-US"/>
        </w:rPr>
      </w:pPr>
    </w:p>
    <w:p w:rsidR="00373048" w:rsidRPr="003760E3" w:rsidRDefault="00373048" w:rsidP="00373048">
      <w:pPr>
        <w:spacing w:after="120"/>
        <w:rPr>
          <w:szCs w:val="22"/>
          <w:u w:val="single"/>
          <w:lang w:val="en-US"/>
        </w:rPr>
      </w:pPr>
      <w:r w:rsidRPr="003760E3">
        <w:rPr>
          <w:u w:val="single"/>
          <w:lang w:val="en-US"/>
        </w:rPr>
        <w:t>ZIMBABWE</w:t>
      </w:r>
    </w:p>
    <w:p w:rsidR="00373048" w:rsidRPr="003760E3" w:rsidRDefault="00373048" w:rsidP="00373048">
      <w:pPr>
        <w:spacing w:after="120" w:line="260" w:lineRule="atLeast"/>
        <w:rPr>
          <w:szCs w:val="22"/>
          <w:lang w:val="en-US"/>
        </w:rPr>
      </w:pPr>
      <w:r w:rsidRPr="003760E3">
        <w:rPr>
          <w:lang w:val="en-US"/>
        </w:rPr>
        <w:t xml:space="preserve">Rhoda </w:t>
      </w:r>
      <w:proofErr w:type="spellStart"/>
      <w:r w:rsidRPr="003760E3">
        <w:rPr>
          <w:lang w:val="en-US"/>
        </w:rPr>
        <w:t>Tafadzwa</w:t>
      </w:r>
      <w:proofErr w:type="spellEnd"/>
      <w:r w:rsidRPr="003760E3">
        <w:rPr>
          <w:lang w:val="en-US"/>
        </w:rPr>
        <w:t xml:space="preserve"> NGARANDE (Ms.), Counselor, Permanent Mission, Geneva</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exact"/>
        <w:rPr>
          <w:caps/>
          <w:szCs w:val="22"/>
          <w:u w:val="single"/>
          <w:lang w:val="en-US"/>
        </w:rPr>
      </w:pPr>
      <w:r w:rsidRPr="003760E3">
        <w:rPr>
          <w:lang w:val="en-US"/>
        </w:rPr>
        <w:t>II</w:t>
      </w:r>
      <w:proofErr w:type="gramStart"/>
      <w:r w:rsidRPr="003760E3">
        <w:rPr>
          <w:lang w:val="en-US"/>
        </w:rPr>
        <w:t xml:space="preserve">.  </w:t>
      </w:r>
      <w:r w:rsidRPr="003760E3">
        <w:rPr>
          <w:caps/>
          <w:u w:val="single"/>
          <w:lang w:val="en-US"/>
        </w:rPr>
        <w:t>DÉlÉgation</w:t>
      </w:r>
      <w:proofErr w:type="gramEnd"/>
      <w:r w:rsidRPr="003760E3">
        <w:rPr>
          <w:caps/>
          <w:u w:val="single"/>
          <w:lang w:val="en-US"/>
        </w:rPr>
        <w:t xml:space="preserve"> SpÉciale/Special Delegation</w:t>
      </w:r>
    </w:p>
    <w:p w:rsidR="00373048" w:rsidRPr="003760E3" w:rsidRDefault="00373048" w:rsidP="00373048">
      <w:pPr>
        <w:spacing w:after="120" w:line="260" w:lineRule="exact"/>
        <w:rPr>
          <w:szCs w:val="22"/>
          <w:lang w:val="en-US"/>
        </w:rPr>
      </w:pPr>
    </w:p>
    <w:p w:rsidR="00373048" w:rsidRPr="003760E3" w:rsidRDefault="00373048" w:rsidP="00373048">
      <w:pPr>
        <w:pStyle w:val="Header"/>
        <w:tabs>
          <w:tab w:val="clear" w:pos="4536"/>
          <w:tab w:val="clear" w:pos="9072"/>
        </w:tabs>
        <w:spacing w:after="120" w:line="260" w:lineRule="atLeast"/>
        <w:rPr>
          <w:szCs w:val="22"/>
          <w:u w:val="single"/>
          <w:lang w:val="en-US"/>
        </w:rPr>
      </w:pPr>
      <w:r w:rsidRPr="003760E3">
        <w:rPr>
          <w:u w:val="single"/>
          <w:lang w:val="en-US"/>
        </w:rPr>
        <w:t>UNION EUROPÉENNE/EUROPEAN UNION</w:t>
      </w:r>
    </w:p>
    <w:p w:rsidR="00373048" w:rsidRPr="003760E3" w:rsidRDefault="00373048" w:rsidP="00373048">
      <w:pPr>
        <w:spacing w:after="120" w:line="260" w:lineRule="atLeast"/>
        <w:rPr>
          <w:szCs w:val="22"/>
          <w:lang w:val="en-US"/>
        </w:rPr>
      </w:pPr>
      <w:r w:rsidRPr="003760E3">
        <w:rPr>
          <w:lang w:val="en-US"/>
        </w:rPr>
        <w:t>Oliver HALL-ALLEN, First Counselor, Permanent Delegation to the United Nations, Geneva</w:t>
      </w:r>
    </w:p>
    <w:p w:rsidR="00373048" w:rsidRPr="003760E3" w:rsidRDefault="00373048" w:rsidP="00373048">
      <w:pPr>
        <w:spacing w:after="120" w:line="260" w:lineRule="atLeast"/>
        <w:rPr>
          <w:bCs/>
          <w:szCs w:val="22"/>
          <w:lang w:val="en-US"/>
        </w:rPr>
      </w:pPr>
      <w:r w:rsidRPr="003760E3">
        <w:rPr>
          <w:lang w:val="en-US"/>
        </w:rPr>
        <w:t>Michael KOENING, Deputy Head, Industrial Property Unit, Directorate General for Internal Market and Services, Brussels</w:t>
      </w:r>
    </w:p>
    <w:p w:rsidR="00373048" w:rsidRPr="003760E3" w:rsidRDefault="00373048" w:rsidP="00373048">
      <w:pPr>
        <w:spacing w:after="120" w:line="260" w:lineRule="atLeast"/>
        <w:rPr>
          <w:bCs/>
          <w:szCs w:val="22"/>
          <w:lang w:val="en-US"/>
        </w:rPr>
      </w:pPr>
      <w:proofErr w:type="spellStart"/>
      <w:r w:rsidRPr="003760E3">
        <w:rPr>
          <w:lang w:val="en-US"/>
        </w:rPr>
        <w:t>Katja</w:t>
      </w:r>
      <w:proofErr w:type="spellEnd"/>
      <w:r w:rsidRPr="003760E3">
        <w:rPr>
          <w:lang w:val="en-US"/>
        </w:rPr>
        <w:t xml:space="preserve"> MUTSAERS (Ms.), Legal Officer, Copyright Department, Directorate General for Internal Market and Services, Brussels</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pStyle w:val="Heading8"/>
        <w:spacing w:before="0" w:after="120" w:line="260" w:lineRule="atLeast"/>
        <w:ind w:left="426" w:hanging="426"/>
        <w:rPr>
          <w:rFonts w:ascii="Arial" w:hAnsi="Arial" w:cs="Arial"/>
          <w:color w:val="auto"/>
          <w:sz w:val="22"/>
          <w:szCs w:val="22"/>
          <w:lang w:val="en-US"/>
        </w:rPr>
      </w:pPr>
    </w:p>
    <w:p w:rsidR="00373048" w:rsidRPr="003760E3" w:rsidRDefault="00373048" w:rsidP="00373048">
      <w:pPr>
        <w:pStyle w:val="Heading8"/>
        <w:spacing w:before="0" w:after="120" w:line="260" w:lineRule="atLeast"/>
        <w:ind w:left="426" w:hanging="426"/>
        <w:rPr>
          <w:rFonts w:ascii="Arial" w:hAnsi="Arial" w:cs="Arial"/>
          <w:color w:val="auto"/>
          <w:sz w:val="22"/>
          <w:szCs w:val="22"/>
          <w:lang w:val="fr-FR"/>
        </w:rPr>
      </w:pPr>
      <w:r w:rsidRPr="003760E3">
        <w:rPr>
          <w:rFonts w:ascii="Arial" w:hAnsi="Arial"/>
          <w:color w:val="auto"/>
          <w:sz w:val="22"/>
          <w:lang w:val="fr-FR"/>
        </w:rPr>
        <w:t xml:space="preserve">III.  </w:t>
      </w:r>
      <w:r w:rsidRPr="003760E3">
        <w:rPr>
          <w:rFonts w:ascii="Arial" w:hAnsi="Arial"/>
          <w:color w:val="auto"/>
          <w:sz w:val="22"/>
          <w:u w:val="single"/>
          <w:lang w:val="fr-FR"/>
        </w:rPr>
        <w:t>OBSERVATEURS/OBSERVERS</w:t>
      </w:r>
    </w:p>
    <w:p w:rsidR="00373048" w:rsidRPr="003760E3" w:rsidRDefault="00373048" w:rsidP="00373048">
      <w:pPr>
        <w:pStyle w:val="Heading8"/>
        <w:spacing w:before="0" w:after="120" w:line="260" w:lineRule="atLeast"/>
        <w:ind w:left="426" w:hanging="426"/>
        <w:rPr>
          <w:rFonts w:ascii="Arial" w:hAnsi="Arial" w:cs="Arial"/>
          <w:color w:val="auto"/>
          <w:sz w:val="22"/>
          <w:szCs w:val="22"/>
          <w:lang w:val="fr-FR"/>
        </w:rPr>
      </w:pPr>
    </w:p>
    <w:p w:rsidR="00373048" w:rsidRPr="003760E3" w:rsidRDefault="00373048" w:rsidP="00373048">
      <w:pPr>
        <w:spacing w:after="120" w:line="260" w:lineRule="atLeast"/>
        <w:rPr>
          <w:szCs w:val="22"/>
          <w:u w:val="single"/>
          <w:lang w:val="fr-FR"/>
        </w:rPr>
      </w:pPr>
      <w:r w:rsidRPr="003760E3">
        <w:rPr>
          <w:u w:val="single"/>
          <w:lang w:val="fr-FR"/>
        </w:rPr>
        <w:t>SOUDAN DU SUD/ SOUTH SUDAN</w:t>
      </w:r>
    </w:p>
    <w:p w:rsidR="00373048" w:rsidRPr="003760E3" w:rsidRDefault="00373048" w:rsidP="00373048">
      <w:pPr>
        <w:spacing w:after="120" w:line="260" w:lineRule="atLeast"/>
        <w:rPr>
          <w:szCs w:val="22"/>
          <w:lang w:val="en-US"/>
        </w:rPr>
      </w:pPr>
      <w:r w:rsidRPr="003760E3">
        <w:rPr>
          <w:lang w:val="en-US"/>
        </w:rPr>
        <w:t xml:space="preserve">Nadia </w:t>
      </w:r>
      <w:proofErr w:type="spellStart"/>
      <w:r w:rsidRPr="003760E3">
        <w:rPr>
          <w:lang w:val="en-US"/>
        </w:rPr>
        <w:t>Arop</w:t>
      </w:r>
      <w:proofErr w:type="spellEnd"/>
      <w:r w:rsidRPr="003760E3">
        <w:rPr>
          <w:lang w:val="en-US"/>
        </w:rPr>
        <w:t xml:space="preserve"> </w:t>
      </w:r>
      <w:proofErr w:type="spellStart"/>
      <w:r w:rsidRPr="003760E3">
        <w:rPr>
          <w:lang w:val="en-US"/>
        </w:rPr>
        <w:t>Dudi</w:t>
      </w:r>
      <w:proofErr w:type="spellEnd"/>
      <w:r w:rsidRPr="003760E3">
        <w:rPr>
          <w:lang w:val="en-US"/>
        </w:rPr>
        <w:t xml:space="preserve"> MAYOM (Mrs.), Minister, Ministry of Culture, Youth and Sports, Juba</w:t>
      </w:r>
    </w:p>
    <w:p w:rsidR="00373048" w:rsidRPr="003760E3" w:rsidRDefault="00373048" w:rsidP="00373048">
      <w:pPr>
        <w:spacing w:after="120" w:line="260" w:lineRule="atLeast"/>
        <w:rPr>
          <w:szCs w:val="22"/>
          <w:lang w:val="en-US"/>
        </w:rPr>
      </w:pPr>
      <w:r w:rsidRPr="003760E3">
        <w:rPr>
          <w:lang w:val="en-US"/>
        </w:rPr>
        <w:t xml:space="preserve">Anthony </w:t>
      </w:r>
      <w:proofErr w:type="spellStart"/>
      <w:r w:rsidRPr="003760E3">
        <w:rPr>
          <w:lang w:val="en-US"/>
        </w:rPr>
        <w:t>Sebit</w:t>
      </w:r>
      <w:proofErr w:type="spellEnd"/>
      <w:r w:rsidRPr="003760E3">
        <w:rPr>
          <w:lang w:val="en-US"/>
        </w:rPr>
        <w:t xml:space="preserve"> JOKONDO, Director General, Admission, Evaluation and Authentication Department, Ministry of Education, Science and Technology, Juba</w:t>
      </w:r>
    </w:p>
    <w:p w:rsidR="00373048" w:rsidRPr="003760E3" w:rsidRDefault="00373048" w:rsidP="00373048">
      <w:pPr>
        <w:spacing w:after="120" w:line="260" w:lineRule="atLeast"/>
        <w:rPr>
          <w:szCs w:val="22"/>
          <w:lang w:val="en-US"/>
        </w:rPr>
      </w:pPr>
      <w:proofErr w:type="spellStart"/>
      <w:r w:rsidRPr="003760E3">
        <w:rPr>
          <w:lang w:val="en-US"/>
        </w:rPr>
        <w:t>Salak</w:t>
      </w:r>
      <w:proofErr w:type="spellEnd"/>
      <w:r w:rsidRPr="003760E3">
        <w:rPr>
          <w:lang w:val="en-US"/>
        </w:rPr>
        <w:t xml:space="preserve"> </w:t>
      </w:r>
      <w:proofErr w:type="spellStart"/>
      <w:r w:rsidRPr="003760E3">
        <w:rPr>
          <w:lang w:val="en-US"/>
        </w:rPr>
        <w:t>Khatir</w:t>
      </w:r>
      <w:proofErr w:type="spellEnd"/>
      <w:r w:rsidRPr="003760E3">
        <w:rPr>
          <w:lang w:val="en-US"/>
        </w:rPr>
        <w:t xml:space="preserve"> JUBARA, Dean of Libraries, University of Juba, Juba</w:t>
      </w:r>
    </w:p>
    <w:p w:rsidR="00373048" w:rsidRPr="003760E3" w:rsidRDefault="00373048" w:rsidP="00373048">
      <w:pPr>
        <w:spacing w:after="120" w:line="260" w:lineRule="atLeast"/>
        <w:rPr>
          <w:szCs w:val="22"/>
          <w:lang w:val="en-US"/>
        </w:rPr>
      </w:pPr>
      <w:proofErr w:type="spellStart"/>
      <w:r w:rsidRPr="003760E3">
        <w:rPr>
          <w:lang w:val="en-US"/>
        </w:rPr>
        <w:t>Viana</w:t>
      </w:r>
      <w:proofErr w:type="spellEnd"/>
      <w:r w:rsidRPr="003760E3">
        <w:rPr>
          <w:lang w:val="en-US"/>
        </w:rPr>
        <w:t xml:space="preserve"> </w:t>
      </w:r>
      <w:proofErr w:type="spellStart"/>
      <w:r w:rsidRPr="003760E3">
        <w:rPr>
          <w:lang w:val="en-US"/>
        </w:rPr>
        <w:t>Kakule</w:t>
      </w:r>
      <w:proofErr w:type="spellEnd"/>
      <w:r w:rsidRPr="003760E3">
        <w:rPr>
          <w:lang w:val="en-US"/>
        </w:rPr>
        <w:t xml:space="preserve"> AGGREY (Mrs.), Adviser, Ministry of Education, Science and Technology, Juba</w:t>
      </w:r>
    </w:p>
    <w:p w:rsidR="00373048" w:rsidRPr="003760E3" w:rsidRDefault="00373048" w:rsidP="00373048">
      <w:pPr>
        <w:spacing w:after="120" w:line="260" w:lineRule="atLeast"/>
        <w:rPr>
          <w:szCs w:val="22"/>
          <w:lang w:val="en-US"/>
        </w:rPr>
      </w:pPr>
      <w:r w:rsidRPr="003760E3">
        <w:rPr>
          <w:lang w:val="en-US"/>
        </w:rPr>
        <w:t xml:space="preserve">Gloria </w:t>
      </w:r>
      <w:proofErr w:type="spellStart"/>
      <w:r w:rsidRPr="003760E3">
        <w:rPr>
          <w:lang w:val="en-US"/>
        </w:rPr>
        <w:t>Gune</w:t>
      </w:r>
      <w:proofErr w:type="spellEnd"/>
      <w:r w:rsidRPr="003760E3">
        <w:rPr>
          <w:lang w:val="en-US"/>
        </w:rPr>
        <w:t xml:space="preserve"> LOMODONG (Ms.), First Secretary, Permanent Mission, Geneva</w:t>
      </w:r>
    </w:p>
    <w:p w:rsidR="00373048" w:rsidRPr="003760E3" w:rsidRDefault="00373048" w:rsidP="00373048">
      <w:pPr>
        <w:spacing w:after="120"/>
        <w:rPr>
          <w:lang w:val="en-US"/>
        </w:rPr>
      </w:pPr>
    </w:p>
    <w:p w:rsidR="00373048" w:rsidRPr="003760E3" w:rsidRDefault="00373048" w:rsidP="00373048">
      <w:pPr>
        <w:pStyle w:val="Heading8"/>
        <w:spacing w:before="0" w:after="120" w:line="260" w:lineRule="atLeast"/>
        <w:ind w:left="426" w:hanging="426"/>
        <w:rPr>
          <w:rFonts w:ascii="Arial" w:hAnsi="Arial" w:cs="Arial"/>
          <w:color w:val="auto"/>
          <w:sz w:val="22"/>
          <w:szCs w:val="22"/>
          <w:u w:val="single"/>
          <w:lang w:val="en-US"/>
        </w:rPr>
      </w:pPr>
      <w:r w:rsidRPr="003760E3">
        <w:rPr>
          <w:rFonts w:ascii="Arial" w:hAnsi="Arial"/>
          <w:color w:val="auto"/>
          <w:sz w:val="22"/>
          <w:u w:val="single"/>
          <w:lang w:val="en-US"/>
        </w:rPr>
        <w:t>PALESTINE</w:t>
      </w:r>
    </w:p>
    <w:p w:rsidR="00373048" w:rsidRPr="003760E3" w:rsidRDefault="00373048" w:rsidP="00373048">
      <w:pPr>
        <w:spacing w:after="120" w:line="260" w:lineRule="atLeast"/>
        <w:rPr>
          <w:szCs w:val="22"/>
          <w:lang w:val="en-US"/>
        </w:rPr>
      </w:pPr>
      <w:r w:rsidRPr="003760E3">
        <w:rPr>
          <w:lang w:val="en-US"/>
        </w:rPr>
        <w:t>Ashraf HMEDAN, Director, Trademark Department, Ministry of National Economy, Ramallah</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pStyle w:val="Heading8"/>
        <w:spacing w:before="0" w:after="120" w:line="260" w:lineRule="atLeast"/>
        <w:ind w:left="426" w:hanging="426"/>
        <w:rPr>
          <w:rFonts w:ascii="Arial" w:hAnsi="Arial" w:cs="Arial"/>
          <w:i/>
          <w:color w:val="auto"/>
          <w:sz w:val="22"/>
          <w:szCs w:val="22"/>
          <w:lang w:val="en-US"/>
        </w:rPr>
      </w:pPr>
    </w:p>
    <w:p w:rsidR="00373048" w:rsidRPr="003760E3" w:rsidRDefault="00373048" w:rsidP="00373048">
      <w:pPr>
        <w:pStyle w:val="Heading8"/>
        <w:spacing w:before="0" w:after="120" w:line="260" w:lineRule="atLeast"/>
        <w:ind w:left="426" w:hanging="426"/>
        <w:rPr>
          <w:rFonts w:ascii="Arial" w:hAnsi="Arial" w:cs="Arial"/>
          <w:color w:val="auto"/>
          <w:sz w:val="22"/>
          <w:szCs w:val="22"/>
          <w:u w:val="single"/>
          <w:lang w:val="fr-FR"/>
        </w:rPr>
      </w:pPr>
      <w:r w:rsidRPr="003760E3">
        <w:rPr>
          <w:rFonts w:ascii="Arial" w:hAnsi="Arial"/>
          <w:color w:val="auto"/>
          <w:sz w:val="22"/>
          <w:lang w:val="fr-FR"/>
        </w:rPr>
        <w:t xml:space="preserve">IV.  </w:t>
      </w:r>
      <w:r w:rsidRPr="003760E3">
        <w:rPr>
          <w:rFonts w:ascii="Arial" w:hAnsi="Arial"/>
          <w:color w:val="auto"/>
          <w:sz w:val="22"/>
          <w:u w:val="single"/>
          <w:lang w:val="fr-FR"/>
        </w:rPr>
        <w:t>ORGANISATIONS INTERNATIONALES INTERGOUVERNEMENTALES/</w:t>
      </w:r>
      <w:r w:rsidRPr="003760E3">
        <w:rPr>
          <w:rFonts w:ascii="Arial" w:hAnsi="Arial" w:cs="Arial"/>
          <w:color w:val="auto"/>
          <w:sz w:val="22"/>
          <w:szCs w:val="22"/>
          <w:u w:val="single"/>
          <w:lang w:val="fr-FR"/>
        </w:rPr>
        <w:br/>
      </w:r>
      <w:r w:rsidRPr="003760E3">
        <w:rPr>
          <w:rFonts w:ascii="Arial" w:hAnsi="Arial"/>
          <w:color w:val="auto"/>
          <w:sz w:val="22"/>
          <w:u w:val="single"/>
          <w:lang w:val="fr-FR"/>
        </w:rPr>
        <w:t>INTERNATIONAL INTERGOVERNMENTAL ORGANIZATIONS</w:t>
      </w:r>
    </w:p>
    <w:p w:rsidR="00373048" w:rsidRPr="003760E3" w:rsidRDefault="00373048" w:rsidP="00373048">
      <w:pPr>
        <w:spacing w:after="120" w:line="260" w:lineRule="atLeast"/>
        <w:rPr>
          <w:szCs w:val="22"/>
          <w:lang w:val="fr-FR"/>
        </w:rPr>
      </w:pPr>
    </w:p>
    <w:p w:rsidR="00373048" w:rsidRPr="003760E3" w:rsidRDefault="00373048" w:rsidP="00373048">
      <w:pPr>
        <w:spacing w:after="120" w:line="260" w:lineRule="atLeast"/>
        <w:rPr>
          <w:szCs w:val="22"/>
          <w:u w:val="single"/>
          <w:lang w:val="en-US"/>
        </w:rPr>
      </w:pPr>
      <w:r w:rsidRPr="003760E3">
        <w:rPr>
          <w:u w:val="single"/>
          <w:lang w:val="en-US"/>
        </w:rPr>
        <w:t xml:space="preserve">UNION AFRICAINE (UA)/AFRICAN UNION (AU) </w:t>
      </w:r>
    </w:p>
    <w:p w:rsidR="00373048" w:rsidRPr="003760E3" w:rsidRDefault="00373048" w:rsidP="00373048">
      <w:pPr>
        <w:spacing w:after="120" w:line="260" w:lineRule="atLeast"/>
        <w:rPr>
          <w:szCs w:val="22"/>
          <w:lang w:val="en-US"/>
        </w:rPr>
      </w:pPr>
      <w:r w:rsidRPr="003760E3">
        <w:rPr>
          <w:lang w:val="en-US"/>
        </w:rPr>
        <w:t>Georges Remi NAMEKONG, Minister Counselor, Geneva</w:t>
      </w:r>
    </w:p>
    <w:p w:rsidR="00373048" w:rsidRPr="003760E3" w:rsidRDefault="00373048" w:rsidP="00373048">
      <w:pPr>
        <w:spacing w:after="120" w:line="260" w:lineRule="atLeast"/>
        <w:rPr>
          <w:bCs/>
          <w:szCs w:val="22"/>
          <w:u w:val="single"/>
          <w:lang w:val="en-US"/>
        </w:rPr>
      </w:pPr>
    </w:p>
    <w:p w:rsidR="00373048" w:rsidRPr="003760E3" w:rsidRDefault="00373048" w:rsidP="00373048">
      <w:pPr>
        <w:spacing w:after="120" w:line="260" w:lineRule="atLeast"/>
        <w:rPr>
          <w:bCs/>
          <w:szCs w:val="22"/>
          <w:u w:val="single"/>
          <w:lang w:val="fr-FR"/>
        </w:rPr>
      </w:pPr>
      <w:r w:rsidRPr="003760E3">
        <w:rPr>
          <w:u w:val="single"/>
          <w:lang w:val="fr-FR"/>
        </w:rPr>
        <w:t xml:space="preserve">CENTRE SUD (CS)/SOUTH CENTRE (SC) </w:t>
      </w:r>
    </w:p>
    <w:p w:rsidR="00373048" w:rsidRPr="003760E3" w:rsidRDefault="00373048" w:rsidP="00373048">
      <w:pPr>
        <w:spacing w:after="120" w:line="260" w:lineRule="atLeast"/>
        <w:rPr>
          <w:bCs/>
          <w:szCs w:val="22"/>
          <w:lang w:val="en-US"/>
        </w:rPr>
      </w:pPr>
      <w:r w:rsidRPr="003760E3">
        <w:rPr>
          <w:lang w:val="en-US"/>
        </w:rPr>
        <w:t>Viviana MUNOZ TELLEZ (Ms.), Manager, Innovation and Access to Knowledge Program, Geneva</w:t>
      </w:r>
    </w:p>
    <w:p w:rsidR="00373048" w:rsidRPr="003760E3" w:rsidRDefault="00373048" w:rsidP="00373048">
      <w:pPr>
        <w:spacing w:after="120" w:line="260" w:lineRule="atLeast"/>
        <w:rPr>
          <w:szCs w:val="22"/>
          <w:lang w:val="en-US"/>
        </w:rPr>
      </w:pPr>
      <w:proofErr w:type="spellStart"/>
      <w:r w:rsidRPr="003760E3">
        <w:rPr>
          <w:lang w:val="en-US"/>
        </w:rPr>
        <w:t>Nirmalya</w:t>
      </w:r>
      <w:proofErr w:type="spellEnd"/>
      <w:r w:rsidRPr="003760E3">
        <w:rPr>
          <w:lang w:val="en-US"/>
        </w:rPr>
        <w:t xml:space="preserve"> SYAM, Programme Officer, Innovation and Access to Knowledge Programme, Geneva</w:t>
      </w:r>
    </w:p>
    <w:p w:rsidR="00373048" w:rsidRPr="003760E3" w:rsidRDefault="00373048" w:rsidP="00373048">
      <w:pPr>
        <w:spacing w:after="120" w:line="260" w:lineRule="atLeast"/>
        <w:rPr>
          <w:bCs/>
          <w:szCs w:val="22"/>
          <w:u w:val="single"/>
          <w:lang w:val="en-US"/>
        </w:rPr>
      </w:pPr>
      <w:r w:rsidRPr="003760E3">
        <w:rPr>
          <w:lang w:val="en-US"/>
        </w:rPr>
        <w:t>Maria DURLEVA (Ms.), Intern, Innovation and Access to Knowledge Program, Geneva</w:t>
      </w:r>
      <w:r w:rsidRPr="003760E3">
        <w:rPr>
          <w:u w:val="single"/>
          <w:lang w:val="en-US"/>
        </w:rPr>
        <w:t xml:space="preserve"> </w:t>
      </w:r>
    </w:p>
    <w:p w:rsidR="00373048" w:rsidRPr="003760E3" w:rsidRDefault="00373048" w:rsidP="00373048">
      <w:pPr>
        <w:spacing w:after="120" w:line="260" w:lineRule="atLeast"/>
        <w:rPr>
          <w:bCs/>
          <w:szCs w:val="22"/>
          <w:u w:val="single"/>
          <w:lang w:val="en-US"/>
        </w:rPr>
      </w:pPr>
    </w:p>
    <w:p w:rsidR="00373048" w:rsidRPr="003760E3" w:rsidRDefault="00373048" w:rsidP="00373048">
      <w:pPr>
        <w:spacing w:after="120"/>
        <w:rPr>
          <w:szCs w:val="22"/>
          <w:u w:val="single"/>
          <w:lang w:val="en-US"/>
        </w:rPr>
      </w:pPr>
      <w:r w:rsidRPr="003760E3">
        <w:rPr>
          <w:u w:val="single"/>
          <w:lang w:val="en-US"/>
        </w:rPr>
        <w:lastRenderedPageBreak/>
        <w:t xml:space="preserve">COMITÉ CONSULTATIF JURIDIQUE AFRO-ASIATIQUE (AALCC)/ASIAN-AFRICAN LEGAL CONSULTATIVE COMMITTEE (AALCC) </w:t>
      </w:r>
    </w:p>
    <w:p w:rsidR="00373048" w:rsidRPr="003760E3" w:rsidRDefault="00373048" w:rsidP="00373048">
      <w:pPr>
        <w:spacing w:after="120"/>
        <w:rPr>
          <w:szCs w:val="22"/>
          <w:lang w:val="en-US"/>
        </w:rPr>
      </w:pPr>
      <w:proofErr w:type="spellStart"/>
      <w:r w:rsidRPr="003760E3">
        <w:rPr>
          <w:lang w:val="en-US"/>
        </w:rPr>
        <w:t>Rahmat</w:t>
      </w:r>
      <w:proofErr w:type="spellEnd"/>
      <w:r w:rsidRPr="003760E3">
        <w:rPr>
          <w:lang w:val="en-US"/>
        </w:rPr>
        <w:t xml:space="preserve"> MOHAMAD, Secretary General, New Delhi</w:t>
      </w:r>
    </w:p>
    <w:p w:rsidR="00373048" w:rsidRPr="003760E3" w:rsidRDefault="00373048" w:rsidP="00373048">
      <w:pPr>
        <w:spacing w:after="120"/>
        <w:rPr>
          <w:szCs w:val="22"/>
          <w:lang w:val="en-US"/>
        </w:rPr>
      </w:pPr>
      <w:r w:rsidRPr="003760E3">
        <w:rPr>
          <w:lang w:val="en-US"/>
        </w:rPr>
        <w:t>Yukiko HARIMOTO (Ms.), Deputy Secretary General, New Delhi</w:t>
      </w:r>
    </w:p>
    <w:p w:rsidR="00373048" w:rsidRPr="003760E3" w:rsidRDefault="00373048" w:rsidP="00373048">
      <w:pPr>
        <w:spacing w:after="120"/>
        <w:rPr>
          <w:szCs w:val="22"/>
          <w:lang w:val="en-US"/>
        </w:rPr>
      </w:pPr>
      <w:proofErr w:type="spellStart"/>
      <w:r w:rsidRPr="003760E3">
        <w:rPr>
          <w:lang w:val="en-US"/>
        </w:rPr>
        <w:t>Sufian</w:t>
      </w:r>
      <w:proofErr w:type="spellEnd"/>
      <w:r w:rsidRPr="003760E3">
        <w:rPr>
          <w:lang w:val="en-US"/>
        </w:rPr>
        <w:t xml:space="preserve"> JUSOH, Representative, New Delhi</w:t>
      </w:r>
    </w:p>
    <w:p w:rsidR="00373048" w:rsidRPr="003760E3" w:rsidRDefault="00373048" w:rsidP="00373048">
      <w:pPr>
        <w:spacing w:after="120"/>
        <w:rPr>
          <w:szCs w:val="22"/>
          <w:lang w:val="en-US"/>
        </w:rPr>
      </w:pPr>
      <w:proofErr w:type="spellStart"/>
      <w:r w:rsidRPr="003760E3">
        <w:rPr>
          <w:lang w:val="en-US"/>
        </w:rPr>
        <w:t>Mohd</w:t>
      </w:r>
      <w:proofErr w:type="spellEnd"/>
      <w:r w:rsidRPr="003760E3">
        <w:rPr>
          <w:lang w:val="en-US"/>
        </w:rPr>
        <w:t xml:space="preserve"> </w:t>
      </w:r>
      <w:proofErr w:type="spellStart"/>
      <w:r w:rsidRPr="003760E3">
        <w:rPr>
          <w:lang w:val="en-US"/>
        </w:rPr>
        <w:t>Hazmi</w:t>
      </w:r>
      <w:proofErr w:type="spellEnd"/>
      <w:r w:rsidRPr="003760E3">
        <w:rPr>
          <w:lang w:val="en-US"/>
        </w:rPr>
        <w:t xml:space="preserve"> MOHD RUSLI, Representative, New Delhi</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u w:val="single"/>
          <w:lang w:val="en-US"/>
        </w:rPr>
      </w:pPr>
      <w:r w:rsidRPr="003760E3">
        <w:rPr>
          <w:u w:val="single"/>
          <w:lang w:val="en-US"/>
        </w:rPr>
        <w:t>ANDEAN COMMUNITY GENERAL SECRETARIAT</w:t>
      </w:r>
    </w:p>
    <w:p w:rsidR="00373048" w:rsidRPr="003760E3" w:rsidRDefault="00373048" w:rsidP="00373048">
      <w:pPr>
        <w:spacing w:after="120" w:line="260" w:lineRule="atLeast"/>
        <w:rPr>
          <w:szCs w:val="22"/>
          <w:u w:val="single"/>
          <w:lang w:val="en-US"/>
        </w:rPr>
      </w:pPr>
      <w:r w:rsidRPr="003760E3">
        <w:rPr>
          <w:lang w:val="en-US"/>
        </w:rPr>
        <w:t>Elmer SCHIALER, Director General, Lima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line="260" w:lineRule="atLeast"/>
        <w:rPr>
          <w:szCs w:val="22"/>
          <w:u w:val="single"/>
          <w:lang w:val="fr-FR"/>
        </w:rPr>
      </w:pPr>
      <w:r w:rsidRPr="003760E3">
        <w:rPr>
          <w:u w:val="single"/>
          <w:lang w:val="fr-FR"/>
        </w:rPr>
        <w:t xml:space="preserve">ORGANISATION EURASIENNE DES BREVETS (OEAB)/EURASIAN PATENT ORGANIZATION (EAPO) </w:t>
      </w:r>
    </w:p>
    <w:p w:rsidR="00373048" w:rsidRPr="003760E3" w:rsidRDefault="00373048" w:rsidP="00373048">
      <w:pPr>
        <w:spacing w:after="120" w:line="260" w:lineRule="atLeast"/>
        <w:rPr>
          <w:szCs w:val="22"/>
          <w:lang w:val="en-US"/>
        </w:rPr>
      </w:pPr>
      <w:proofErr w:type="spellStart"/>
      <w:r w:rsidRPr="003760E3">
        <w:rPr>
          <w:lang w:val="en-US"/>
        </w:rPr>
        <w:t>Michail</w:t>
      </w:r>
      <w:proofErr w:type="spellEnd"/>
      <w:r w:rsidRPr="003760E3">
        <w:rPr>
          <w:lang w:val="en-US"/>
        </w:rPr>
        <w:t xml:space="preserve"> IGNATOV, Director, Division of Chemistry and Medicine, Examination Department, Moscow</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rPr>
          <w:szCs w:val="22"/>
          <w:u w:val="single"/>
          <w:lang w:val="en-US"/>
        </w:rPr>
      </w:pPr>
      <w:r w:rsidRPr="003760E3">
        <w:rPr>
          <w:u w:val="single"/>
          <w:lang w:val="en-US"/>
        </w:rPr>
        <w:t xml:space="preserve">ORGANISATION MÉTÉOROLOGIQUE MONDIALE (OMM)/WORLD METEOROLOGICAL ORGANIZATION (WMO) </w:t>
      </w:r>
    </w:p>
    <w:p w:rsidR="00373048" w:rsidRPr="003760E3" w:rsidRDefault="00373048" w:rsidP="00373048">
      <w:pPr>
        <w:spacing w:after="120"/>
        <w:rPr>
          <w:szCs w:val="22"/>
          <w:lang w:val="en-US"/>
        </w:rPr>
      </w:pPr>
      <w:r w:rsidRPr="003760E3">
        <w:rPr>
          <w:lang w:val="en-US"/>
        </w:rPr>
        <w:t>Camille CHERQUES (Ms.), Internship, Legal Counsel Office, Geneva</w:t>
      </w:r>
    </w:p>
    <w:p w:rsidR="00373048" w:rsidRPr="003760E3" w:rsidRDefault="00373048" w:rsidP="00373048">
      <w:pPr>
        <w:spacing w:after="120"/>
        <w:rPr>
          <w:szCs w:val="22"/>
          <w:lang w:val="en-US"/>
        </w:rPr>
      </w:pPr>
      <w:r w:rsidRPr="003760E3">
        <w:rPr>
          <w:lang w:val="en-US"/>
        </w:rPr>
        <w:t>Anne GROSHENNY (Ms.), Internship, Legal Counsel Office, Geneva</w:t>
      </w:r>
    </w:p>
    <w:p w:rsidR="00373048" w:rsidRPr="003760E3" w:rsidRDefault="00373048" w:rsidP="00373048">
      <w:pPr>
        <w:spacing w:after="120" w:line="260" w:lineRule="atLeast"/>
        <w:rPr>
          <w:szCs w:val="22"/>
          <w:u w:val="single"/>
          <w:lang w:val="en-US"/>
        </w:rPr>
      </w:pPr>
    </w:p>
    <w:p w:rsidR="00373048" w:rsidRPr="003760E3" w:rsidRDefault="00373048" w:rsidP="00373048">
      <w:pPr>
        <w:spacing w:after="120"/>
        <w:rPr>
          <w:szCs w:val="22"/>
          <w:u w:val="single"/>
          <w:lang w:val="fr-FR"/>
        </w:rPr>
      </w:pPr>
      <w:r w:rsidRPr="003760E3">
        <w:rPr>
          <w:u w:val="single"/>
          <w:lang w:val="fr-FR"/>
        </w:rPr>
        <w:t xml:space="preserve">ORGANISATION RÉGIONALE AFRICAINE DE LA PROPRIÉTÉ INTELLECTUELLE (ARIPO)/AFRICAN REGIONAL INTELLECTUAL PROPERTY ORGANIZATION (ARIPO) </w:t>
      </w:r>
    </w:p>
    <w:p w:rsidR="00373048" w:rsidRPr="003760E3" w:rsidRDefault="00373048" w:rsidP="00373048">
      <w:pPr>
        <w:spacing w:after="120"/>
        <w:rPr>
          <w:szCs w:val="22"/>
          <w:lang w:val="en-US"/>
        </w:rPr>
      </w:pPr>
      <w:r w:rsidRPr="003760E3">
        <w:rPr>
          <w:lang w:val="en-US"/>
        </w:rPr>
        <w:t>Emmanuel SACKEY, Chief Examiner, Industrial Property, Harare</w:t>
      </w:r>
    </w:p>
    <w:p w:rsidR="00373048" w:rsidRPr="003760E3" w:rsidRDefault="00373048" w:rsidP="00373048">
      <w:pPr>
        <w:spacing w:after="120" w:line="260" w:lineRule="atLeast"/>
        <w:ind w:left="426" w:hanging="426"/>
        <w:rPr>
          <w:caps/>
          <w:szCs w:val="22"/>
          <w:lang w:val="en-US"/>
        </w:rPr>
      </w:pPr>
    </w:p>
    <w:p w:rsidR="00373048" w:rsidRPr="003760E3" w:rsidRDefault="00373048" w:rsidP="00373048">
      <w:pPr>
        <w:spacing w:after="120" w:line="260" w:lineRule="atLeast"/>
        <w:ind w:left="426" w:hanging="426"/>
        <w:rPr>
          <w:caps/>
          <w:szCs w:val="22"/>
          <w:lang w:val="en-US"/>
        </w:rPr>
      </w:pPr>
    </w:p>
    <w:p w:rsidR="00373048" w:rsidRPr="003760E3" w:rsidRDefault="00373048" w:rsidP="00373048">
      <w:pPr>
        <w:spacing w:after="120" w:line="260" w:lineRule="atLeast"/>
        <w:ind w:left="426" w:hanging="426"/>
        <w:rPr>
          <w:caps/>
          <w:szCs w:val="22"/>
          <w:lang w:val="en-US"/>
        </w:rPr>
      </w:pPr>
    </w:p>
    <w:p w:rsidR="00373048" w:rsidRPr="003760E3" w:rsidRDefault="00373048" w:rsidP="00373048">
      <w:pPr>
        <w:spacing w:after="120" w:line="260" w:lineRule="atLeast"/>
        <w:ind w:left="426" w:hanging="426"/>
        <w:rPr>
          <w:caps/>
          <w:szCs w:val="22"/>
          <w:u w:val="single"/>
          <w:lang w:val="fr-FR"/>
        </w:rPr>
      </w:pPr>
      <w:r w:rsidRPr="003760E3">
        <w:rPr>
          <w:caps/>
          <w:lang w:val="fr-FR"/>
        </w:rPr>
        <w:t xml:space="preserve">V.  </w:t>
      </w:r>
      <w:r w:rsidRPr="003760E3">
        <w:rPr>
          <w:caps/>
          <w:u w:val="single"/>
          <w:lang w:val="fr-FR"/>
        </w:rPr>
        <w:t>Organisations internationales non Gouvernementales/</w:t>
      </w:r>
      <w:r w:rsidRPr="003760E3">
        <w:rPr>
          <w:caps/>
          <w:szCs w:val="22"/>
          <w:u w:val="single"/>
          <w:lang w:val="fr-FR"/>
        </w:rPr>
        <w:br/>
      </w:r>
      <w:r w:rsidRPr="003760E3">
        <w:rPr>
          <w:caps/>
          <w:lang w:val="fr-FR"/>
        </w:rPr>
        <w:t>I</w:t>
      </w:r>
      <w:r w:rsidRPr="003760E3">
        <w:rPr>
          <w:caps/>
          <w:u w:val="single"/>
          <w:lang w:val="fr-FR"/>
        </w:rPr>
        <w:t>nternational Non-Governmental Organizations</w:t>
      </w:r>
    </w:p>
    <w:p w:rsidR="00373048" w:rsidRPr="003760E3" w:rsidRDefault="00373048" w:rsidP="00373048">
      <w:pPr>
        <w:spacing w:after="120" w:line="260" w:lineRule="atLeast"/>
        <w:rPr>
          <w:szCs w:val="22"/>
          <w:u w:val="single"/>
          <w:lang w:val="fr-FR"/>
        </w:rPr>
      </w:pPr>
    </w:p>
    <w:p w:rsidR="00373048" w:rsidRPr="003760E3" w:rsidRDefault="00373048" w:rsidP="00373048">
      <w:pPr>
        <w:spacing w:after="120" w:line="260" w:lineRule="atLeast"/>
        <w:rPr>
          <w:szCs w:val="22"/>
          <w:lang w:val="en-US"/>
        </w:rPr>
      </w:pPr>
      <w:r w:rsidRPr="003760E3">
        <w:rPr>
          <w:u w:val="single"/>
          <w:lang w:val="en-US"/>
        </w:rPr>
        <w:t xml:space="preserve">African Indigenous Women Organization (AIWO) </w:t>
      </w:r>
      <w:r w:rsidRPr="003760E3">
        <w:rPr>
          <w:szCs w:val="22"/>
          <w:u w:val="single"/>
          <w:lang w:val="en-US"/>
        </w:rPr>
        <w:br/>
      </w:r>
      <w:proofErr w:type="spellStart"/>
      <w:r w:rsidRPr="003760E3">
        <w:rPr>
          <w:lang w:val="en-US"/>
        </w:rPr>
        <w:t>Hajara</w:t>
      </w:r>
      <w:proofErr w:type="spellEnd"/>
      <w:r w:rsidRPr="003760E3">
        <w:rPr>
          <w:lang w:val="en-US"/>
        </w:rPr>
        <w:t xml:space="preserve"> HAMAN (Ms.) (Member, Geneva)</w:t>
      </w:r>
    </w:p>
    <w:p w:rsidR="00373048" w:rsidRPr="003760E3" w:rsidRDefault="00373048" w:rsidP="00373048">
      <w:pPr>
        <w:spacing w:after="120" w:line="260" w:lineRule="atLeast"/>
        <w:rPr>
          <w:szCs w:val="22"/>
          <w:lang w:val="en-US"/>
        </w:rPr>
      </w:pPr>
      <w:r w:rsidRPr="003760E3">
        <w:rPr>
          <w:u w:val="single"/>
          <w:lang w:val="en-US"/>
        </w:rPr>
        <w:t xml:space="preserve">Art Law center </w:t>
      </w:r>
      <w:r w:rsidRPr="003760E3">
        <w:rPr>
          <w:szCs w:val="22"/>
          <w:u w:val="single"/>
          <w:lang w:val="en-US"/>
        </w:rPr>
        <w:br/>
      </w:r>
      <w:r w:rsidRPr="003760E3">
        <w:rPr>
          <w:lang w:val="en-US"/>
        </w:rPr>
        <w:t>Adriana BESSA (Ms.) (Doctor, Geneva)</w:t>
      </w:r>
      <w:proofErr w:type="gramStart"/>
      <w:r w:rsidRPr="003760E3">
        <w:rPr>
          <w:lang w:val="en-US"/>
        </w:rPr>
        <w:t>;  Alessandro</w:t>
      </w:r>
      <w:proofErr w:type="gramEnd"/>
      <w:r w:rsidRPr="003760E3">
        <w:rPr>
          <w:lang w:val="en-US"/>
        </w:rPr>
        <w:t xml:space="preserve"> CHECHI (Researcher, Geneva)</w:t>
      </w:r>
    </w:p>
    <w:p w:rsidR="00373048" w:rsidRPr="003760E3" w:rsidRDefault="00373048" w:rsidP="00373048">
      <w:pPr>
        <w:spacing w:after="120" w:line="260" w:lineRule="atLeast"/>
        <w:rPr>
          <w:szCs w:val="22"/>
          <w:lang w:val="en-US"/>
        </w:rPr>
      </w:pPr>
      <w:r w:rsidRPr="003760E3">
        <w:rPr>
          <w:u w:val="single"/>
          <w:lang w:val="en-US"/>
        </w:rPr>
        <w:t xml:space="preserve">Assembly of Armenians of Western Armenia, </w:t>
      </w:r>
      <w:proofErr w:type="gramStart"/>
      <w:r w:rsidRPr="003760E3">
        <w:rPr>
          <w:u w:val="single"/>
          <w:lang w:val="en-US"/>
        </w:rPr>
        <w:t>The</w:t>
      </w:r>
      <w:proofErr w:type="gramEnd"/>
      <w:r w:rsidRPr="003760E3">
        <w:rPr>
          <w:u w:val="single"/>
          <w:lang w:val="en-US"/>
        </w:rPr>
        <w:t xml:space="preserve"> </w:t>
      </w:r>
      <w:r w:rsidRPr="003760E3">
        <w:rPr>
          <w:szCs w:val="22"/>
          <w:u w:val="single"/>
          <w:lang w:val="en-US"/>
        </w:rPr>
        <w:br/>
      </w:r>
      <w:proofErr w:type="spellStart"/>
      <w:r w:rsidRPr="003760E3">
        <w:rPr>
          <w:lang w:val="en-US"/>
        </w:rPr>
        <w:t>Armenag</w:t>
      </w:r>
      <w:proofErr w:type="spellEnd"/>
      <w:r w:rsidRPr="003760E3">
        <w:rPr>
          <w:lang w:val="en-US"/>
        </w:rPr>
        <w:t xml:space="preserve"> APRAHAMIAN (President, </w:t>
      </w:r>
      <w:proofErr w:type="spellStart"/>
      <w:r w:rsidRPr="003760E3">
        <w:rPr>
          <w:lang w:val="en-US"/>
        </w:rPr>
        <w:t>Bagneux</w:t>
      </w:r>
      <w:proofErr w:type="spellEnd"/>
      <w:r w:rsidRPr="003760E3">
        <w:rPr>
          <w:lang w:val="en-US"/>
        </w:rPr>
        <w:t>)</w:t>
      </w:r>
    </w:p>
    <w:p w:rsidR="00373048" w:rsidRPr="003760E3" w:rsidRDefault="00373048" w:rsidP="00373048">
      <w:pPr>
        <w:spacing w:after="120"/>
        <w:rPr>
          <w:szCs w:val="22"/>
          <w:lang w:val="en-US"/>
        </w:rPr>
      </w:pPr>
      <w:r w:rsidRPr="003760E3">
        <w:rPr>
          <w:u w:val="single"/>
          <w:lang w:val="en-US"/>
        </w:rPr>
        <w:t xml:space="preserve">Association </w:t>
      </w:r>
      <w:proofErr w:type="spellStart"/>
      <w:r w:rsidRPr="003760E3">
        <w:rPr>
          <w:u w:val="single"/>
          <w:lang w:val="en-US"/>
        </w:rPr>
        <w:t>internationale</w:t>
      </w:r>
      <w:proofErr w:type="spellEnd"/>
      <w:r w:rsidRPr="003760E3">
        <w:rPr>
          <w:u w:val="single"/>
          <w:lang w:val="en-US"/>
        </w:rPr>
        <w:t xml:space="preserve"> pour la protection de la </w:t>
      </w:r>
      <w:proofErr w:type="spellStart"/>
      <w:r w:rsidRPr="003760E3">
        <w:rPr>
          <w:u w:val="single"/>
          <w:lang w:val="en-US"/>
        </w:rPr>
        <w:t>propriété</w:t>
      </w:r>
      <w:proofErr w:type="spellEnd"/>
      <w:r w:rsidRPr="003760E3">
        <w:rPr>
          <w:u w:val="single"/>
          <w:lang w:val="en-US"/>
        </w:rPr>
        <w:t xml:space="preserve"> </w:t>
      </w:r>
      <w:proofErr w:type="spellStart"/>
      <w:r w:rsidRPr="003760E3">
        <w:rPr>
          <w:u w:val="single"/>
          <w:lang w:val="en-US"/>
        </w:rPr>
        <w:t>intellectuelle</w:t>
      </w:r>
      <w:proofErr w:type="spellEnd"/>
      <w:r w:rsidRPr="003760E3">
        <w:rPr>
          <w:u w:val="single"/>
          <w:lang w:val="en-US"/>
        </w:rPr>
        <w:t xml:space="preserve"> (AIPPI)/International Association for the Protection of Intellectual Property (AIPPI</w:t>
      </w:r>
      <w:proofErr w:type="gramStart"/>
      <w:r w:rsidRPr="003760E3">
        <w:rPr>
          <w:u w:val="single"/>
          <w:lang w:val="en-US"/>
        </w:rPr>
        <w:t>)</w:t>
      </w:r>
      <w:proofErr w:type="gramEnd"/>
      <w:r w:rsidRPr="003760E3">
        <w:rPr>
          <w:szCs w:val="22"/>
          <w:u w:val="single"/>
          <w:lang w:val="en-US"/>
        </w:rPr>
        <w:br/>
      </w:r>
      <w:r w:rsidRPr="003760E3">
        <w:rPr>
          <w:lang w:val="en-US"/>
        </w:rPr>
        <w:t>Konrad BECKER (Observer, Zurich)</w:t>
      </w:r>
    </w:p>
    <w:p w:rsidR="00373048" w:rsidRPr="003760E3" w:rsidRDefault="00373048" w:rsidP="00373048">
      <w:pPr>
        <w:spacing w:after="120" w:line="260" w:lineRule="atLeast"/>
        <w:rPr>
          <w:szCs w:val="22"/>
          <w:lang w:val="en-US"/>
        </w:rPr>
      </w:pPr>
      <w:r w:rsidRPr="003760E3">
        <w:rPr>
          <w:u w:val="single"/>
          <w:lang w:val="en-US"/>
        </w:rPr>
        <w:t xml:space="preserve">Association of </w:t>
      </w:r>
      <w:proofErr w:type="spellStart"/>
      <w:r w:rsidRPr="003760E3">
        <w:rPr>
          <w:u w:val="single"/>
          <w:lang w:val="en-US"/>
        </w:rPr>
        <w:t>Kunas</w:t>
      </w:r>
      <w:proofErr w:type="spellEnd"/>
      <w:r w:rsidRPr="003760E3">
        <w:rPr>
          <w:u w:val="single"/>
          <w:lang w:val="en-US"/>
        </w:rPr>
        <w:t xml:space="preserve"> United for Mother Earth (KUNA) </w:t>
      </w:r>
      <w:r w:rsidRPr="003760E3">
        <w:rPr>
          <w:szCs w:val="22"/>
          <w:u w:val="single"/>
          <w:lang w:val="en-US"/>
        </w:rPr>
        <w:br/>
      </w:r>
      <w:r w:rsidRPr="003760E3">
        <w:rPr>
          <w:lang w:val="en-US"/>
        </w:rPr>
        <w:t xml:space="preserve">Nelson DE LEÓN KANTULE (Vocal </w:t>
      </w:r>
      <w:proofErr w:type="spellStart"/>
      <w:r w:rsidRPr="003760E3">
        <w:rPr>
          <w:lang w:val="en-US"/>
        </w:rPr>
        <w:t>Directivo</w:t>
      </w:r>
      <w:proofErr w:type="spellEnd"/>
      <w:r w:rsidRPr="003760E3">
        <w:rPr>
          <w:lang w:val="en-US"/>
        </w:rPr>
        <w:t>, Panamá)</w:t>
      </w:r>
    </w:p>
    <w:p w:rsidR="00373048" w:rsidRPr="003760E3" w:rsidRDefault="00373048" w:rsidP="00373048">
      <w:pPr>
        <w:spacing w:line="260" w:lineRule="atLeast"/>
        <w:rPr>
          <w:szCs w:val="22"/>
          <w:u w:val="single"/>
          <w:lang w:val="fr-FR"/>
        </w:rPr>
      </w:pPr>
      <w:r w:rsidRPr="003760E3">
        <w:rPr>
          <w:u w:val="single"/>
          <w:lang w:val="fr-FR"/>
        </w:rPr>
        <w:t xml:space="preserve">Centre international pour le commerce et le développement durable (ICTSD)/International Center for Trade and </w:t>
      </w:r>
      <w:proofErr w:type="spellStart"/>
      <w:r w:rsidRPr="003760E3">
        <w:rPr>
          <w:u w:val="single"/>
          <w:lang w:val="fr-FR"/>
        </w:rPr>
        <w:t>Sustainable</w:t>
      </w:r>
      <w:proofErr w:type="spellEnd"/>
      <w:r w:rsidRPr="003760E3">
        <w:rPr>
          <w:u w:val="single"/>
          <w:lang w:val="fr-FR"/>
        </w:rPr>
        <w:t xml:space="preserve"> Development (ICTSD)</w:t>
      </w:r>
    </w:p>
    <w:p w:rsidR="00373048" w:rsidRPr="003760E3" w:rsidRDefault="00373048" w:rsidP="00373048">
      <w:pPr>
        <w:spacing w:after="120" w:line="260" w:lineRule="atLeast"/>
        <w:rPr>
          <w:szCs w:val="22"/>
          <w:lang w:val="en-US"/>
        </w:rPr>
      </w:pPr>
      <w:r w:rsidRPr="003760E3">
        <w:rPr>
          <w:lang w:val="en-US"/>
        </w:rPr>
        <w:t>Sean FLYNN (Expert Advisor, Geneva)</w:t>
      </w:r>
      <w:proofErr w:type="gramStart"/>
      <w:r w:rsidRPr="003760E3">
        <w:rPr>
          <w:lang w:val="en-US"/>
        </w:rPr>
        <w:t>;  Daniel</w:t>
      </w:r>
      <w:proofErr w:type="gramEnd"/>
      <w:r w:rsidRPr="003760E3">
        <w:rPr>
          <w:lang w:val="en-US"/>
        </w:rPr>
        <w:t xml:space="preserve"> ROBINSON (Member, Geneva) </w:t>
      </w:r>
    </w:p>
    <w:p w:rsidR="00373048" w:rsidRPr="003760E3" w:rsidRDefault="00373048" w:rsidP="00373048">
      <w:pPr>
        <w:spacing w:after="120" w:line="260" w:lineRule="atLeast"/>
        <w:rPr>
          <w:szCs w:val="22"/>
          <w:lang w:val="fr-FR"/>
        </w:rPr>
      </w:pPr>
      <w:r w:rsidRPr="003760E3">
        <w:rPr>
          <w:u w:val="single"/>
          <w:lang w:val="fr-FR"/>
        </w:rPr>
        <w:lastRenderedPageBreak/>
        <w:t>Centre du commerce international pour le développement (CECIDE)/International Trade Center for Development (CECIDE)</w:t>
      </w:r>
      <w:r w:rsidRPr="003760E3">
        <w:rPr>
          <w:szCs w:val="22"/>
          <w:u w:val="single"/>
          <w:lang w:val="fr-FR"/>
        </w:rPr>
        <w:br/>
      </w:r>
      <w:proofErr w:type="spellStart"/>
      <w:r w:rsidRPr="003760E3">
        <w:rPr>
          <w:lang w:val="fr-FR"/>
        </w:rPr>
        <w:t>Biro</w:t>
      </w:r>
      <w:proofErr w:type="spellEnd"/>
      <w:r w:rsidRPr="003760E3">
        <w:rPr>
          <w:lang w:val="fr-FR"/>
        </w:rPr>
        <w:t xml:space="preserve"> DIAWARA (représentant, coordinateur de programmes, Genève)</w:t>
      </w:r>
    </w:p>
    <w:p w:rsidR="00373048" w:rsidRPr="003760E3" w:rsidRDefault="00373048" w:rsidP="00373048">
      <w:pPr>
        <w:spacing w:after="120" w:line="260" w:lineRule="atLeast"/>
        <w:rPr>
          <w:bCs/>
          <w:szCs w:val="22"/>
          <w:u w:val="single"/>
          <w:lang w:val="fr-FR"/>
        </w:rPr>
      </w:pPr>
      <w:r w:rsidRPr="003760E3">
        <w:rPr>
          <w:u w:val="single"/>
          <w:lang w:val="fr-FR"/>
        </w:rPr>
        <w:t>Centre de documentation, de recherche et d’information des peuples autochtones/</w:t>
      </w:r>
      <w:proofErr w:type="spellStart"/>
      <w:r w:rsidRPr="003760E3">
        <w:rPr>
          <w:u w:val="single"/>
          <w:lang w:val="fr-FR"/>
        </w:rPr>
        <w:t>Indigenous</w:t>
      </w:r>
      <w:proofErr w:type="spellEnd"/>
      <w:r w:rsidRPr="003760E3">
        <w:rPr>
          <w:u w:val="single"/>
          <w:lang w:val="fr-FR"/>
        </w:rPr>
        <w:t xml:space="preserve"> Peoples’ Centre for Documentation, </w:t>
      </w:r>
      <w:proofErr w:type="spellStart"/>
      <w:r w:rsidRPr="003760E3">
        <w:rPr>
          <w:u w:val="single"/>
          <w:lang w:val="fr-FR"/>
        </w:rPr>
        <w:t>Research</w:t>
      </w:r>
      <w:proofErr w:type="spellEnd"/>
      <w:r w:rsidRPr="003760E3">
        <w:rPr>
          <w:u w:val="single"/>
          <w:lang w:val="fr-FR"/>
        </w:rPr>
        <w:t xml:space="preserve"> and Information (</w:t>
      </w:r>
      <w:proofErr w:type="spellStart"/>
      <w:r w:rsidRPr="003760E3">
        <w:rPr>
          <w:u w:val="single"/>
          <w:lang w:val="fr-FR"/>
        </w:rPr>
        <w:t>doCip</w:t>
      </w:r>
      <w:proofErr w:type="spellEnd"/>
      <w:r w:rsidRPr="003760E3">
        <w:rPr>
          <w:u w:val="single"/>
          <w:lang w:val="fr-FR"/>
        </w:rPr>
        <w:t xml:space="preserve">) </w:t>
      </w:r>
      <w:r w:rsidRPr="003760E3">
        <w:rPr>
          <w:bCs/>
          <w:szCs w:val="22"/>
          <w:u w:val="single"/>
          <w:lang w:val="fr-FR"/>
        </w:rPr>
        <w:br/>
      </w:r>
      <w:r w:rsidRPr="003760E3">
        <w:rPr>
          <w:lang w:val="fr-FR"/>
        </w:rPr>
        <w:t xml:space="preserve">Pascal ANGST (coordinateur, Genève);  Pierrette BIRRAUX (Mme) (conseillère scientifique, Genève);  Patricia JIMENEZ (Mme) (coordinatrice, Genève);  Sophie CADENE (Mme) (interprète, Genève);  Tatiana ALEXEYTSEVA (Mme) (interprète, Genève);  </w:t>
      </w:r>
      <w:proofErr w:type="spellStart"/>
      <w:r w:rsidRPr="003760E3">
        <w:rPr>
          <w:lang w:val="fr-FR"/>
        </w:rPr>
        <w:t>Claudinei</w:t>
      </w:r>
      <w:proofErr w:type="spellEnd"/>
      <w:r w:rsidRPr="003760E3">
        <w:rPr>
          <w:lang w:val="fr-FR"/>
        </w:rPr>
        <w:t xml:space="preserve"> NUNES (Mme) (interprète, Genève);  Cyrille AUBIN (coordinateur, Genève);  Clémence BERGER (Mme) (interprète, Genève);  Vera ERMOLENKO (Mme) (interprète, Genève);  Jessica LE BRIQUER (Mme) (interprète, Genève);  Nathalie STITZEL (Mme) (interprète, Genève);  Vanessa TRACEY (Mme) (coordinatrice, Genève)</w:t>
      </w:r>
    </w:p>
    <w:p w:rsidR="00373048" w:rsidRPr="003760E3" w:rsidRDefault="00373048" w:rsidP="00373048">
      <w:pPr>
        <w:spacing w:after="120" w:line="260" w:lineRule="atLeast"/>
        <w:rPr>
          <w:szCs w:val="22"/>
          <w:lang w:val="fr-FR"/>
        </w:rPr>
      </w:pPr>
      <w:r w:rsidRPr="003760E3">
        <w:rPr>
          <w:i/>
          <w:u w:val="single"/>
          <w:lang w:val="es-ES_tradnl"/>
        </w:rPr>
        <w:t>Centro de Estudios Multidisciplinarios Aymara (CEM-Aymara)</w:t>
      </w:r>
      <w:r w:rsidRPr="003760E3">
        <w:rPr>
          <w:u w:val="single"/>
          <w:lang w:val="es-ES_tradnl"/>
        </w:rPr>
        <w:t>/Center for Multidisciplinary Studies Aymara (CEM-Aymara)</w:t>
      </w:r>
      <w:r w:rsidRPr="003760E3">
        <w:rPr>
          <w:szCs w:val="22"/>
          <w:u w:val="single"/>
          <w:lang w:val="es-ES_tradnl"/>
        </w:rPr>
        <w:br/>
      </w:r>
      <w:r w:rsidRPr="003760E3">
        <w:rPr>
          <w:lang w:val="es-ES_tradnl"/>
        </w:rPr>
        <w:t xml:space="preserve">María Eugenia CHOQUE (Sra.) </w:t>
      </w:r>
      <w:r w:rsidRPr="003760E3">
        <w:rPr>
          <w:lang w:val="fr-FR"/>
        </w:rPr>
        <w:t>(</w:t>
      </w:r>
      <w:proofErr w:type="spellStart"/>
      <w:r w:rsidRPr="003760E3">
        <w:rPr>
          <w:lang w:val="fr-FR"/>
        </w:rPr>
        <w:t>Experta</w:t>
      </w:r>
      <w:proofErr w:type="spellEnd"/>
      <w:r w:rsidRPr="003760E3">
        <w:rPr>
          <w:lang w:val="fr-FR"/>
        </w:rPr>
        <w:t>, La Paz)</w:t>
      </w:r>
    </w:p>
    <w:p w:rsidR="00373048" w:rsidRPr="003760E3" w:rsidRDefault="00373048" w:rsidP="00373048">
      <w:pPr>
        <w:spacing w:after="120"/>
        <w:rPr>
          <w:szCs w:val="22"/>
          <w:lang w:val="fr-FR"/>
        </w:rPr>
      </w:pPr>
      <w:r w:rsidRPr="003760E3">
        <w:rPr>
          <w:u w:val="single"/>
          <w:lang w:val="fr-FR"/>
        </w:rPr>
        <w:t xml:space="preserve">Chambre de commerce internationale (CCI)/International </w:t>
      </w:r>
      <w:proofErr w:type="spellStart"/>
      <w:r w:rsidRPr="003760E3">
        <w:rPr>
          <w:u w:val="single"/>
          <w:lang w:val="fr-FR"/>
        </w:rPr>
        <w:t>Chamber</w:t>
      </w:r>
      <w:proofErr w:type="spellEnd"/>
      <w:r w:rsidRPr="003760E3">
        <w:rPr>
          <w:u w:val="single"/>
          <w:lang w:val="fr-FR"/>
        </w:rPr>
        <w:t xml:space="preserve"> of Commerce (ICC)</w:t>
      </w:r>
      <w:r w:rsidRPr="003760E3">
        <w:rPr>
          <w:szCs w:val="22"/>
          <w:u w:val="single"/>
          <w:lang w:val="fr-FR"/>
        </w:rPr>
        <w:br/>
      </w:r>
      <w:r w:rsidRPr="003760E3">
        <w:rPr>
          <w:lang w:val="fr-FR"/>
        </w:rPr>
        <w:t>Timothy ROBERTS (Consultant, Kent)</w:t>
      </w:r>
    </w:p>
    <w:p w:rsidR="00373048" w:rsidRPr="003760E3" w:rsidRDefault="00373048" w:rsidP="00373048">
      <w:pPr>
        <w:rPr>
          <w:szCs w:val="22"/>
          <w:u w:val="single"/>
          <w:lang w:val="en-US"/>
        </w:rPr>
      </w:pPr>
      <w:r w:rsidRPr="003760E3">
        <w:rPr>
          <w:u w:val="single"/>
          <w:lang w:val="en-US"/>
        </w:rPr>
        <w:t xml:space="preserve">Civil Society Coalition (CSC) </w:t>
      </w:r>
    </w:p>
    <w:p w:rsidR="00373048" w:rsidRPr="003760E3" w:rsidRDefault="00373048" w:rsidP="00373048">
      <w:pPr>
        <w:spacing w:after="120" w:line="260" w:lineRule="atLeast"/>
        <w:rPr>
          <w:szCs w:val="22"/>
          <w:lang w:val="en-US"/>
        </w:rPr>
      </w:pPr>
      <w:r w:rsidRPr="003760E3">
        <w:rPr>
          <w:lang w:val="en-US"/>
        </w:rPr>
        <w:t>Karen TUCKER (Ms.) (CSC Fellow, Geneva)</w:t>
      </w:r>
      <w:proofErr w:type="gramStart"/>
      <w:r w:rsidRPr="003760E3">
        <w:rPr>
          <w:lang w:val="en-US"/>
        </w:rPr>
        <w:t>;  Marc</w:t>
      </w:r>
      <w:proofErr w:type="gramEnd"/>
      <w:r w:rsidRPr="003760E3">
        <w:rPr>
          <w:lang w:val="en-US"/>
        </w:rPr>
        <w:t xml:space="preserve"> PERLMAN (Fellow, Providence)</w:t>
      </w:r>
    </w:p>
    <w:p w:rsidR="00373048" w:rsidRPr="003760E3" w:rsidRDefault="00373048" w:rsidP="00373048">
      <w:pPr>
        <w:spacing w:after="120" w:line="260" w:lineRule="atLeast"/>
        <w:rPr>
          <w:szCs w:val="22"/>
          <w:lang w:val="en-US"/>
        </w:rPr>
      </w:pPr>
      <w:r w:rsidRPr="003760E3">
        <w:rPr>
          <w:i/>
          <w:u w:val="single"/>
          <w:lang w:val="es-ES_tradnl"/>
        </w:rPr>
        <w:t>Comisión Jurídica para el Autodesarrollo de los Pueblos Originarios Andinos</w:t>
      </w:r>
      <w:r w:rsidRPr="003760E3">
        <w:rPr>
          <w:u w:val="single"/>
          <w:lang w:val="es-ES_tradnl"/>
        </w:rPr>
        <w:t xml:space="preserve"> (CAPAJ)</w:t>
      </w:r>
      <w:r w:rsidRPr="003760E3">
        <w:rPr>
          <w:bCs/>
          <w:szCs w:val="22"/>
          <w:u w:val="single"/>
          <w:lang w:val="es-ES_tradnl"/>
        </w:rPr>
        <w:br/>
      </w:r>
      <w:r w:rsidRPr="003760E3">
        <w:rPr>
          <w:lang w:val="es-ES_tradnl"/>
        </w:rPr>
        <w:t xml:space="preserve">Tomás Jesús ALARCÓN EYZAGUIRRE (Presidente, Tacna);  Catherine FERREY (Sra.) (Asesora, San Julián);  Leonardo RODRÍGUEZ PEREZ (Experto, Ginebra);  Rosario LUQUE GIL (Sra.) </w:t>
      </w:r>
      <w:r w:rsidRPr="003760E3">
        <w:rPr>
          <w:lang w:val="en-US"/>
        </w:rPr>
        <w:t>(</w:t>
      </w:r>
      <w:proofErr w:type="spellStart"/>
      <w:r w:rsidRPr="003760E3">
        <w:rPr>
          <w:lang w:val="en-US"/>
        </w:rPr>
        <w:t>Experta</w:t>
      </w:r>
      <w:proofErr w:type="spellEnd"/>
      <w:r w:rsidRPr="003760E3">
        <w:rPr>
          <w:lang w:val="en-US"/>
        </w:rPr>
        <w:t>, Quito)</w:t>
      </w:r>
    </w:p>
    <w:p w:rsidR="00373048" w:rsidRPr="003760E3" w:rsidRDefault="00373048" w:rsidP="00373048">
      <w:pPr>
        <w:rPr>
          <w:szCs w:val="22"/>
          <w:u w:val="single"/>
          <w:lang w:val="en-US"/>
        </w:rPr>
      </w:pPr>
      <w:proofErr w:type="spellStart"/>
      <w:r w:rsidRPr="003760E3">
        <w:rPr>
          <w:u w:val="single"/>
          <w:lang w:val="en-US"/>
        </w:rPr>
        <w:t>CropLife</w:t>
      </w:r>
      <w:proofErr w:type="spellEnd"/>
      <w:r w:rsidRPr="003760E3">
        <w:rPr>
          <w:u w:val="single"/>
          <w:lang w:val="en-US"/>
        </w:rPr>
        <w:t xml:space="preserve"> International </w:t>
      </w:r>
    </w:p>
    <w:p w:rsidR="00373048" w:rsidRPr="003760E3" w:rsidRDefault="00373048" w:rsidP="00373048">
      <w:pPr>
        <w:spacing w:after="120"/>
        <w:rPr>
          <w:szCs w:val="22"/>
          <w:lang w:val="en-US"/>
        </w:rPr>
      </w:pPr>
      <w:r w:rsidRPr="003760E3">
        <w:rPr>
          <w:lang w:val="en-US"/>
        </w:rPr>
        <w:t>Dominic MUYLDERMANS (Senior Legal Consultant IGO Affairs, Brussels)</w:t>
      </w:r>
      <w:proofErr w:type="gramStart"/>
      <w:r w:rsidRPr="003760E3">
        <w:rPr>
          <w:lang w:val="en-US"/>
        </w:rPr>
        <w:t xml:space="preserve">;  </w:t>
      </w:r>
      <w:proofErr w:type="spellStart"/>
      <w:r w:rsidRPr="003760E3">
        <w:rPr>
          <w:lang w:val="en-US"/>
        </w:rPr>
        <w:t>Tatjana</w:t>
      </w:r>
      <w:proofErr w:type="spellEnd"/>
      <w:proofErr w:type="gramEnd"/>
      <w:r w:rsidRPr="003760E3">
        <w:rPr>
          <w:lang w:val="en-US"/>
        </w:rPr>
        <w:t xml:space="preserve"> SACHSE (Ms.) (Legal Adviser, Geneva)</w:t>
      </w:r>
    </w:p>
    <w:p w:rsidR="00373048" w:rsidRPr="003760E3" w:rsidRDefault="00373048" w:rsidP="00373048">
      <w:pPr>
        <w:spacing w:after="120" w:line="260" w:lineRule="atLeast"/>
        <w:rPr>
          <w:szCs w:val="22"/>
          <w:lang w:val="en-US"/>
        </w:rPr>
      </w:pPr>
      <w:r w:rsidRPr="003760E3">
        <w:rPr>
          <w:u w:val="single"/>
          <w:lang w:val="en-US"/>
        </w:rPr>
        <w:t>Culture of Afro-indigenous Solidarity (Afro-</w:t>
      </w:r>
      <w:proofErr w:type="spellStart"/>
      <w:r w:rsidRPr="003760E3">
        <w:rPr>
          <w:u w:val="single"/>
          <w:lang w:val="en-US"/>
        </w:rPr>
        <w:t>Indigène</w:t>
      </w:r>
      <w:proofErr w:type="spellEnd"/>
      <w:proofErr w:type="gramStart"/>
      <w:r w:rsidRPr="003760E3">
        <w:rPr>
          <w:lang w:val="en-US"/>
        </w:rPr>
        <w:t>)</w:t>
      </w:r>
      <w:proofErr w:type="gramEnd"/>
      <w:r w:rsidRPr="003760E3">
        <w:rPr>
          <w:bCs/>
          <w:szCs w:val="22"/>
          <w:lang w:val="en-US"/>
        </w:rPr>
        <w:br/>
      </w:r>
      <w:r w:rsidRPr="003760E3">
        <w:rPr>
          <w:lang w:val="en-US"/>
        </w:rPr>
        <w:t>Ana LEURINDA (Mrs.) (President, Geneva)</w:t>
      </w:r>
    </w:p>
    <w:p w:rsidR="00373048" w:rsidRPr="003760E3" w:rsidRDefault="00373048" w:rsidP="00373048">
      <w:pPr>
        <w:spacing w:after="120" w:line="260" w:lineRule="atLeast"/>
        <w:rPr>
          <w:szCs w:val="22"/>
          <w:lang w:val="en-US"/>
        </w:rPr>
      </w:pPr>
      <w:proofErr w:type="spellStart"/>
      <w:r w:rsidRPr="003760E3">
        <w:rPr>
          <w:u w:val="single"/>
          <w:lang w:val="en-US"/>
        </w:rPr>
        <w:t>EcoLomics</w:t>
      </w:r>
      <w:proofErr w:type="spellEnd"/>
      <w:r w:rsidRPr="003760E3">
        <w:rPr>
          <w:u w:val="single"/>
          <w:lang w:val="en-US"/>
        </w:rPr>
        <w:t xml:space="preserve"> International</w:t>
      </w:r>
      <w:r w:rsidRPr="003760E3">
        <w:rPr>
          <w:szCs w:val="22"/>
          <w:u w:val="single"/>
          <w:lang w:val="en-US"/>
        </w:rPr>
        <w:br/>
      </w:r>
      <w:r w:rsidRPr="003760E3">
        <w:rPr>
          <w:lang w:val="en-US"/>
        </w:rPr>
        <w:t>Elizabeth REICHEL (Ms.) (Anthropologist, Geneva)</w:t>
      </w:r>
    </w:p>
    <w:p w:rsidR="00373048" w:rsidRPr="003760E3" w:rsidRDefault="00373048" w:rsidP="00373048">
      <w:pPr>
        <w:spacing w:after="120" w:line="260" w:lineRule="atLeast"/>
        <w:rPr>
          <w:szCs w:val="22"/>
          <w:u w:val="single"/>
          <w:lang w:val="en-US"/>
        </w:rPr>
      </w:pPr>
      <w:proofErr w:type="spellStart"/>
      <w:r w:rsidRPr="003760E3">
        <w:rPr>
          <w:u w:val="single"/>
          <w:lang w:val="en-US"/>
        </w:rPr>
        <w:t>Fédération</w:t>
      </w:r>
      <w:proofErr w:type="spellEnd"/>
      <w:r w:rsidRPr="003760E3">
        <w:rPr>
          <w:u w:val="single"/>
          <w:lang w:val="en-US"/>
        </w:rPr>
        <w:t xml:space="preserve"> </w:t>
      </w:r>
      <w:proofErr w:type="spellStart"/>
      <w:proofErr w:type="gramStart"/>
      <w:r w:rsidRPr="003760E3">
        <w:rPr>
          <w:u w:val="single"/>
          <w:lang w:val="en-US"/>
        </w:rPr>
        <w:t>internationale</w:t>
      </w:r>
      <w:proofErr w:type="spellEnd"/>
      <w:proofErr w:type="gramEnd"/>
      <w:r w:rsidRPr="003760E3">
        <w:rPr>
          <w:u w:val="single"/>
          <w:lang w:val="en-US"/>
        </w:rPr>
        <w:t xml:space="preserve"> de </w:t>
      </w:r>
      <w:proofErr w:type="spellStart"/>
      <w:r w:rsidRPr="003760E3">
        <w:rPr>
          <w:u w:val="single"/>
          <w:lang w:val="en-US"/>
        </w:rPr>
        <w:t>l’industrie</w:t>
      </w:r>
      <w:proofErr w:type="spellEnd"/>
      <w:r w:rsidRPr="003760E3">
        <w:rPr>
          <w:u w:val="single"/>
          <w:lang w:val="en-US"/>
        </w:rPr>
        <w:t xml:space="preserve"> du </w:t>
      </w:r>
      <w:proofErr w:type="spellStart"/>
      <w:r w:rsidRPr="003760E3">
        <w:rPr>
          <w:u w:val="single"/>
          <w:lang w:val="en-US"/>
        </w:rPr>
        <w:t>médicament</w:t>
      </w:r>
      <w:proofErr w:type="spellEnd"/>
      <w:r w:rsidRPr="003760E3">
        <w:rPr>
          <w:u w:val="single"/>
          <w:lang w:val="en-US"/>
        </w:rPr>
        <w:t xml:space="preserve"> (FIIM)/International Federation of Pharmaceutical Manufacturers Associations (IFPMA) </w:t>
      </w:r>
      <w:r w:rsidRPr="003760E3">
        <w:rPr>
          <w:szCs w:val="22"/>
          <w:u w:val="single"/>
          <w:lang w:val="en-US"/>
        </w:rPr>
        <w:br/>
      </w:r>
      <w:r w:rsidRPr="003760E3">
        <w:rPr>
          <w:lang w:val="en-US"/>
        </w:rPr>
        <w:t>Manisha DESAI (Ms.) (Senior Advisor, Geneva)</w:t>
      </w:r>
    </w:p>
    <w:p w:rsidR="00373048" w:rsidRPr="003760E3" w:rsidRDefault="00373048" w:rsidP="00373048">
      <w:pPr>
        <w:spacing w:after="120" w:line="260" w:lineRule="atLeast"/>
        <w:rPr>
          <w:szCs w:val="22"/>
          <w:lang w:val="fr-FR"/>
        </w:rPr>
      </w:pPr>
      <w:r w:rsidRPr="003760E3">
        <w:rPr>
          <w:u w:val="single"/>
          <w:lang w:val="fr-FR"/>
        </w:rPr>
        <w:t xml:space="preserve">Fédération internationale de la vidéo (IFV)/International Video </w:t>
      </w:r>
      <w:proofErr w:type="spellStart"/>
      <w:r w:rsidRPr="003760E3">
        <w:rPr>
          <w:u w:val="single"/>
          <w:lang w:val="fr-FR"/>
        </w:rPr>
        <w:t>Federation</w:t>
      </w:r>
      <w:proofErr w:type="spellEnd"/>
      <w:r w:rsidRPr="003760E3">
        <w:rPr>
          <w:u w:val="single"/>
          <w:lang w:val="fr-FR"/>
        </w:rPr>
        <w:t xml:space="preserve"> (IVF) </w:t>
      </w:r>
      <w:r w:rsidRPr="003760E3">
        <w:rPr>
          <w:szCs w:val="22"/>
          <w:u w:val="single"/>
          <w:lang w:val="fr-FR"/>
        </w:rPr>
        <w:br/>
      </w:r>
      <w:r w:rsidRPr="003760E3">
        <w:rPr>
          <w:lang w:val="fr-FR"/>
        </w:rPr>
        <w:t>Benoît MUELLER (</w:t>
      </w:r>
      <w:proofErr w:type="spellStart"/>
      <w:r w:rsidRPr="003760E3">
        <w:rPr>
          <w:lang w:val="fr-FR"/>
        </w:rPr>
        <w:t>Legal</w:t>
      </w:r>
      <w:proofErr w:type="spellEnd"/>
      <w:r w:rsidRPr="003760E3">
        <w:rPr>
          <w:lang w:val="fr-FR"/>
        </w:rPr>
        <w:t xml:space="preserve"> </w:t>
      </w:r>
      <w:proofErr w:type="spellStart"/>
      <w:r w:rsidRPr="003760E3">
        <w:rPr>
          <w:lang w:val="fr-FR"/>
        </w:rPr>
        <w:t>Advisor</w:t>
      </w:r>
      <w:proofErr w:type="spellEnd"/>
      <w:r w:rsidRPr="003760E3">
        <w:rPr>
          <w:lang w:val="fr-FR"/>
        </w:rPr>
        <w:t>, Brussels)</w:t>
      </w:r>
    </w:p>
    <w:p w:rsidR="00373048" w:rsidRPr="003760E3" w:rsidRDefault="00373048" w:rsidP="00373048">
      <w:pPr>
        <w:spacing w:after="120" w:line="260" w:lineRule="atLeast"/>
        <w:rPr>
          <w:szCs w:val="22"/>
          <w:lang w:val="en-US"/>
        </w:rPr>
      </w:pPr>
      <w:r w:rsidRPr="003760E3">
        <w:rPr>
          <w:u w:val="single"/>
          <w:lang w:val="en-US"/>
        </w:rPr>
        <w:t xml:space="preserve">Health and Environment Program (HEP) </w:t>
      </w:r>
      <w:r w:rsidRPr="003760E3">
        <w:rPr>
          <w:szCs w:val="22"/>
          <w:u w:val="single"/>
          <w:lang w:val="en-US"/>
        </w:rPr>
        <w:br/>
      </w:r>
      <w:r w:rsidRPr="003760E3">
        <w:rPr>
          <w:lang w:val="en-US"/>
        </w:rPr>
        <w:t xml:space="preserve">Pierre SCHERB (Adviser, </w:t>
      </w:r>
      <w:proofErr w:type="spellStart"/>
      <w:r w:rsidRPr="003760E3">
        <w:rPr>
          <w:lang w:val="en-US"/>
        </w:rPr>
        <w:t>Yaounde</w:t>
      </w:r>
      <w:proofErr w:type="spellEnd"/>
      <w:r w:rsidRPr="003760E3">
        <w:rPr>
          <w:lang w:val="en-US"/>
        </w:rPr>
        <w:t>)</w:t>
      </w:r>
      <w:proofErr w:type="gramStart"/>
      <w:r w:rsidRPr="003760E3">
        <w:rPr>
          <w:lang w:val="en-US"/>
        </w:rPr>
        <w:t>;  Madeleine</w:t>
      </w:r>
      <w:proofErr w:type="gramEnd"/>
      <w:r w:rsidRPr="003760E3">
        <w:rPr>
          <w:lang w:val="en-US"/>
        </w:rPr>
        <w:t xml:space="preserve"> SCHERB (Mrs.) (Economist, </w:t>
      </w:r>
      <w:proofErr w:type="spellStart"/>
      <w:r w:rsidRPr="003760E3">
        <w:rPr>
          <w:lang w:val="en-US"/>
        </w:rPr>
        <w:t>Yaounde</w:t>
      </w:r>
      <w:proofErr w:type="spellEnd"/>
      <w:r w:rsidRPr="003760E3">
        <w:rPr>
          <w:lang w:val="en-US"/>
        </w:rPr>
        <w:t>)</w:t>
      </w:r>
    </w:p>
    <w:p w:rsidR="00373048" w:rsidRPr="003760E3" w:rsidRDefault="00373048" w:rsidP="00373048">
      <w:pPr>
        <w:spacing w:after="120" w:line="260" w:lineRule="atLeast"/>
        <w:rPr>
          <w:szCs w:val="22"/>
          <w:lang w:val="en-US"/>
        </w:rPr>
      </w:pPr>
      <w:proofErr w:type="spellStart"/>
      <w:r w:rsidRPr="003760E3">
        <w:rPr>
          <w:u w:val="single"/>
          <w:lang w:val="en-US"/>
        </w:rPr>
        <w:t>Incomindios</w:t>
      </w:r>
      <w:proofErr w:type="spellEnd"/>
      <w:r w:rsidRPr="003760E3">
        <w:rPr>
          <w:u w:val="single"/>
          <w:lang w:val="en-US"/>
        </w:rPr>
        <w:t xml:space="preserve"> Switzerland </w:t>
      </w:r>
      <w:r w:rsidRPr="003760E3">
        <w:rPr>
          <w:szCs w:val="22"/>
          <w:u w:val="single"/>
          <w:lang w:val="en-US"/>
        </w:rPr>
        <w:br/>
      </w:r>
      <w:r w:rsidRPr="003760E3">
        <w:rPr>
          <w:lang w:val="en-US"/>
        </w:rPr>
        <w:t xml:space="preserve">Magdalena HAAB (Ms.) (President, Zürich);  Brigitte VONÄSCH (Ms.) (Temporary Representative, Zürich);  Bianca BINGGELI (Ms.) (Intern, Zürich);  Janine ZEHNDER (Ms.) (Intern, Zürich);  </w:t>
      </w:r>
    </w:p>
    <w:p w:rsidR="00373048" w:rsidRPr="003760E3" w:rsidRDefault="00373048" w:rsidP="00373048">
      <w:pPr>
        <w:spacing w:after="120" w:line="260" w:lineRule="atLeast"/>
        <w:rPr>
          <w:szCs w:val="22"/>
          <w:lang w:val="es-ES_tradnl"/>
        </w:rPr>
      </w:pPr>
      <w:r w:rsidRPr="003760E3">
        <w:rPr>
          <w:u w:val="single"/>
          <w:lang w:val="en-US"/>
        </w:rPr>
        <w:t xml:space="preserve">Indian Council of South America (CISA) </w:t>
      </w:r>
      <w:r w:rsidRPr="003760E3">
        <w:rPr>
          <w:szCs w:val="22"/>
          <w:u w:val="single"/>
          <w:lang w:val="en-US"/>
        </w:rPr>
        <w:br/>
      </w:r>
      <w:proofErr w:type="spellStart"/>
      <w:r w:rsidRPr="003760E3">
        <w:rPr>
          <w:lang w:val="en-US"/>
        </w:rPr>
        <w:t>Tomás</w:t>
      </w:r>
      <w:proofErr w:type="spellEnd"/>
      <w:r w:rsidRPr="003760E3">
        <w:rPr>
          <w:lang w:val="en-US"/>
        </w:rPr>
        <w:t xml:space="preserve"> CONDORI (</w:t>
      </w:r>
      <w:proofErr w:type="spellStart"/>
      <w:r w:rsidRPr="003760E3">
        <w:rPr>
          <w:lang w:val="en-US"/>
        </w:rPr>
        <w:t>Representante</w:t>
      </w:r>
      <w:proofErr w:type="spellEnd"/>
      <w:r w:rsidRPr="003760E3">
        <w:rPr>
          <w:lang w:val="en-US"/>
        </w:rPr>
        <w:t xml:space="preserve"> Permanente, </w:t>
      </w:r>
      <w:proofErr w:type="spellStart"/>
      <w:r w:rsidRPr="003760E3">
        <w:rPr>
          <w:lang w:val="en-US"/>
        </w:rPr>
        <w:t>Ginebra</w:t>
      </w:r>
      <w:proofErr w:type="spellEnd"/>
      <w:r w:rsidRPr="003760E3">
        <w:rPr>
          <w:lang w:val="en-US"/>
        </w:rPr>
        <w:t xml:space="preserve">);  </w:t>
      </w:r>
      <w:proofErr w:type="spellStart"/>
      <w:r w:rsidRPr="003760E3">
        <w:rPr>
          <w:lang w:val="en-US"/>
        </w:rPr>
        <w:t>Roch</w:t>
      </w:r>
      <w:proofErr w:type="spellEnd"/>
      <w:r w:rsidRPr="003760E3">
        <w:rPr>
          <w:lang w:val="en-US"/>
        </w:rPr>
        <w:t xml:space="preserve"> Jan MICHALUSZKO (</w:t>
      </w:r>
      <w:proofErr w:type="spellStart"/>
      <w:r w:rsidRPr="003760E3">
        <w:rPr>
          <w:lang w:val="en-US"/>
        </w:rPr>
        <w:t>Consejero</w:t>
      </w:r>
      <w:proofErr w:type="spellEnd"/>
      <w:r w:rsidRPr="003760E3">
        <w:rPr>
          <w:lang w:val="en-US"/>
        </w:rPr>
        <w:t xml:space="preserve"> </w:t>
      </w:r>
      <w:proofErr w:type="spellStart"/>
      <w:r w:rsidRPr="003760E3">
        <w:rPr>
          <w:lang w:val="en-US"/>
        </w:rPr>
        <w:t>Jurídico</w:t>
      </w:r>
      <w:proofErr w:type="spellEnd"/>
      <w:r w:rsidRPr="003760E3">
        <w:rPr>
          <w:lang w:val="en-US"/>
        </w:rPr>
        <w:t xml:space="preserve">, </w:t>
      </w:r>
      <w:proofErr w:type="spellStart"/>
      <w:r w:rsidRPr="003760E3">
        <w:rPr>
          <w:lang w:val="en-US"/>
        </w:rPr>
        <w:t>Ginebra</w:t>
      </w:r>
      <w:proofErr w:type="spellEnd"/>
      <w:r w:rsidRPr="003760E3">
        <w:rPr>
          <w:lang w:val="en-US"/>
        </w:rPr>
        <w:t xml:space="preserve">);  Nanny CHARRIERE (Ms.) </w:t>
      </w:r>
      <w:r w:rsidRPr="003760E3">
        <w:rPr>
          <w:lang w:val="es-ES_tradnl"/>
        </w:rPr>
        <w:t>(Secretario, Ginebra)</w:t>
      </w:r>
    </w:p>
    <w:p w:rsidR="00373048" w:rsidRPr="003760E3" w:rsidRDefault="00373048" w:rsidP="00373048">
      <w:pPr>
        <w:spacing w:after="120" w:line="260" w:lineRule="atLeast"/>
        <w:rPr>
          <w:szCs w:val="22"/>
          <w:lang w:val="es-ES_tradnl"/>
        </w:rPr>
      </w:pPr>
      <w:proofErr w:type="spellStart"/>
      <w:r w:rsidRPr="003760E3">
        <w:rPr>
          <w:u w:val="single"/>
          <w:lang w:val="es-ES_tradnl"/>
        </w:rPr>
        <w:t>Indian</w:t>
      </w:r>
      <w:proofErr w:type="spellEnd"/>
      <w:r w:rsidRPr="003760E3">
        <w:rPr>
          <w:u w:val="single"/>
          <w:lang w:val="es-ES_tradnl"/>
        </w:rPr>
        <w:t xml:space="preserve"> </w:t>
      </w:r>
      <w:proofErr w:type="spellStart"/>
      <w:r w:rsidRPr="003760E3">
        <w:rPr>
          <w:u w:val="single"/>
          <w:lang w:val="es-ES_tradnl"/>
        </w:rPr>
        <w:t>Movement</w:t>
      </w:r>
      <w:proofErr w:type="spellEnd"/>
      <w:r w:rsidRPr="003760E3">
        <w:rPr>
          <w:u w:val="single"/>
          <w:lang w:val="es-ES_tradnl"/>
        </w:rPr>
        <w:t xml:space="preserve"> - Tupaj Amaru </w:t>
      </w:r>
      <w:r w:rsidRPr="003760E3">
        <w:rPr>
          <w:szCs w:val="22"/>
          <w:u w:val="single"/>
          <w:lang w:val="es-ES_tradnl"/>
        </w:rPr>
        <w:br/>
      </w:r>
      <w:r w:rsidRPr="003760E3">
        <w:rPr>
          <w:lang w:val="es-ES_tradnl"/>
        </w:rPr>
        <w:t>Lázaro PARY ANAGUA (Coordinador General, Bolivia)</w:t>
      </w:r>
    </w:p>
    <w:p w:rsidR="00373048" w:rsidRPr="003760E3" w:rsidRDefault="00373048" w:rsidP="00373048">
      <w:pPr>
        <w:spacing w:after="120" w:line="260" w:lineRule="atLeast"/>
        <w:rPr>
          <w:szCs w:val="22"/>
          <w:lang w:val="en-US"/>
        </w:rPr>
      </w:pPr>
      <w:r w:rsidRPr="003760E3">
        <w:rPr>
          <w:i/>
          <w:u w:val="single"/>
          <w:lang w:val="es-ES_tradnl"/>
        </w:rPr>
        <w:t>Instituto Indígena Brasilero da Propriedade Intelectual (InBraPi)</w:t>
      </w:r>
      <w:r w:rsidRPr="003760E3">
        <w:rPr>
          <w:u w:val="single"/>
          <w:lang w:val="es-ES_tradnl"/>
        </w:rPr>
        <w:t xml:space="preserve"> </w:t>
      </w:r>
      <w:r w:rsidRPr="003760E3">
        <w:rPr>
          <w:szCs w:val="22"/>
          <w:u w:val="single"/>
          <w:lang w:val="es-ES_tradnl"/>
        </w:rPr>
        <w:br/>
      </w:r>
      <w:r w:rsidRPr="003760E3">
        <w:rPr>
          <w:lang w:val="es-ES_tradnl"/>
        </w:rPr>
        <w:t xml:space="preserve">Lucia Fernanda INACIO BELFORT SALES (Mrs.) </w:t>
      </w:r>
      <w:r w:rsidRPr="003760E3">
        <w:rPr>
          <w:lang w:val="en-US"/>
        </w:rPr>
        <w:t xml:space="preserve">(Executive Director, </w:t>
      </w:r>
      <w:proofErr w:type="spellStart"/>
      <w:r w:rsidRPr="003760E3">
        <w:rPr>
          <w:lang w:val="en-US"/>
        </w:rPr>
        <w:t>Tenente</w:t>
      </w:r>
      <w:proofErr w:type="spellEnd"/>
      <w:r w:rsidRPr="003760E3">
        <w:rPr>
          <w:lang w:val="en-US"/>
        </w:rPr>
        <w:t xml:space="preserve"> </w:t>
      </w:r>
      <w:proofErr w:type="spellStart"/>
      <w:r w:rsidRPr="003760E3">
        <w:rPr>
          <w:lang w:val="en-US"/>
        </w:rPr>
        <w:t>Portela</w:t>
      </w:r>
      <w:proofErr w:type="spellEnd"/>
      <w:r w:rsidRPr="003760E3">
        <w:rPr>
          <w:lang w:val="en-US"/>
        </w:rPr>
        <w:t>)</w:t>
      </w:r>
    </w:p>
    <w:p w:rsidR="00373048" w:rsidRPr="003760E3" w:rsidRDefault="00373048" w:rsidP="00373048">
      <w:pPr>
        <w:spacing w:after="120" w:line="260" w:lineRule="atLeast"/>
        <w:rPr>
          <w:szCs w:val="22"/>
          <w:lang w:val="en-US"/>
        </w:rPr>
      </w:pPr>
      <w:r w:rsidRPr="003760E3">
        <w:rPr>
          <w:u w:val="single"/>
          <w:lang w:val="en-US"/>
        </w:rPr>
        <w:lastRenderedPageBreak/>
        <w:t xml:space="preserve">International Trademark Association (INTA) </w:t>
      </w:r>
      <w:r w:rsidRPr="003760E3">
        <w:rPr>
          <w:szCs w:val="22"/>
          <w:u w:val="single"/>
          <w:lang w:val="en-US"/>
        </w:rPr>
        <w:br/>
      </w:r>
      <w:r w:rsidRPr="003760E3">
        <w:rPr>
          <w:lang w:val="en-US"/>
        </w:rPr>
        <w:t>Bruno MACHADO (Representative, Rolle)</w:t>
      </w:r>
    </w:p>
    <w:p w:rsidR="00373048" w:rsidRPr="003760E3" w:rsidRDefault="00373048" w:rsidP="00373048">
      <w:pPr>
        <w:spacing w:after="120"/>
        <w:rPr>
          <w:szCs w:val="22"/>
          <w:lang w:val="en-US"/>
        </w:rPr>
      </w:pPr>
      <w:r w:rsidRPr="003760E3">
        <w:rPr>
          <w:u w:val="single"/>
          <w:lang w:val="en-US"/>
        </w:rPr>
        <w:t xml:space="preserve">Knowledge Ecology International, Inc. (KEI) </w:t>
      </w:r>
      <w:r w:rsidRPr="003760E3">
        <w:rPr>
          <w:bCs/>
          <w:szCs w:val="22"/>
          <w:u w:val="single"/>
          <w:lang w:val="en-US"/>
        </w:rPr>
        <w:br/>
      </w:r>
      <w:proofErr w:type="spellStart"/>
      <w:r w:rsidRPr="003760E3">
        <w:rPr>
          <w:lang w:val="en-US"/>
        </w:rPr>
        <w:t>Thiru</w:t>
      </w:r>
      <w:proofErr w:type="spellEnd"/>
      <w:r w:rsidRPr="003760E3">
        <w:rPr>
          <w:lang w:val="en-US"/>
        </w:rPr>
        <w:t xml:space="preserve"> BALASUBRAMANIAM (Representative, Geneva)</w:t>
      </w:r>
      <w:proofErr w:type="gramStart"/>
      <w:r w:rsidRPr="003760E3">
        <w:rPr>
          <w:lang w:val="en-US"/>
        </w:rPr>
        <w:t xml:space="preserve">;  </w:t>
      </w:r>
      <w:proofErr w:type="spellStart"/>
      <w:r w:rsidRPr="003760E3">
        <w:rPr>
          <w:lang w:val="en-US"/>
        </w:rPr>
        <w:t>Anelise</w:t>
      </w:r>
      <w:proofErr w:type="spellEnd"/>
      <w:proofErr w:type="gramEnd"/>
      <w:r w:rsidRPr="003760E3">
        <w:rPr>
          <w:lang w:val="en-US"/>
        </w:rPr>
        <w:t xml:space="preserve"> ROSA (Ms.) (Intern, Geneva)</w:t>
      </w:r>
    </w:p>
    <w:p w:rsidR="00373048" w:rsidRPr="003760E3" w:rsidRDefault="00373048" w:rsidP="00373048">
      <w:pPr>
        <w:spacing w:after="120" w:line="260" w:lineRule="atLeast"/>
        <w:rPr>
          <w:szCs w:val="22"/>
          <w:lang w:val="en-US"/>
        </w:rPr>
      </w:pPr>
      <w:proofErr w:type="spellStart"/>
      <w:r w:rsidRPr="003760E3">
        <w:rPr>
          <w:u w:val="single"/>
          <w:lang w:val="en-US"/>
        </w:rPr>
        <w:t>Massai</w:t>
      </w:r>
      <w:proofErr w:type="spellEnd"/>
      <w:r w:rsidRPr="003760E3">
        <w:rPr>
          <w:u w:val="single"/>
          <w:lang w:val="en-US"/>
        </w:rPr>
        <w:t xml:space="preserve"> Experience </w:t>
      </w:r>
      <w:r w:rsidRPr="003760E3">
        <w:rPr>
          <w:bCs/>
          <w:szCs w:val="22"/>
          <w:u w:val="single"/>
          <w:lang w:val="en-US"/>
        </w:rPr>
        <w:br/>
      </w:r>
      <w:r w:rsidRPr="003760E3">
        <w:rPr>
          <w:lang w:val="en-US"/>
        </w:rPr>
        <w:t>Zohra AIT-KACI-ALI (Mrs.) (President, Geneva)</w:t>
      </w:r>
    </w:p>
    <w:p w:rsidR="00373048" w:rsidRPr="003760E3" w:rsidRDefault="00373048" w:rsidP="00373048">
      <w:pPr>
        <w:spacing w:after="120" w:line="260" w:lineRule="atLeast"/>
        <w:rPr>
          <w:szCs w:val="22"/>
          <w:u w:val="single"/>
          <w:lang w:val="en-US"/>
        </w:rPr>
      </w:pPr>
      <w:proofErr w:type="spellStart"/>
      <w:r w:rsidRPr="003760E3">
        <w:rPr>
          <w:u w:val="single"/>
          <w:lang w:val="en-US"/>
        </w:rPr>
        <w:t>Ngà</w:t>
      </w:r>
      <w:proofErr w:type="spellEnd"/>
      <w:r w:rsidRPr="003760E3">
        <w:rPr>
          <w:u w:val="single"/>
          <w:lang w:val="en-US"/>
        </w:rPr>
        <w:t xml:space="preserve"> </w:t>
      </w:r>
      <w:proofErr w:type="spellStart"/>
      <w:r w:rsidRPr="003760E3">
        <w:rPr>
          <w:u w:val="single"/>
          <w:lang w:val="en-US"/>
        </w:rPr>
        <w:t>Kaiawhina</w:t>
      </w:r>
      <w:proofErr w:type="spellEnd"/>
      <w:r w:rsidRPr="003760E3">
        <w:rPr>
          <w:u w:val="single"/>
          <w:lang w:val="en-US"/>
        </w:rPr>
        <w:t xml:space="preserve"> a WAI262 </w:t>
      </w:r>
      <w:r w:rsidRPr="003760E3">
        <w:rPr>
          <w:bCs/>
          <w:szCs w:val="22"/>
          <w:u w:val="single"/>
          <w:lang w:val="en-US"/>
        </w:rPr>
        <w:br/>
      </w:r>
      <w:proofErr w:type="spellStart"/>
      <w:r w:rsidRPr="003760E3">
        <w:rPr>
          <w:lang w:val="en-US"/>
        </w:rPr>
        <w:t>Hema</w:t>
      </w:r>
      <w:proofErr w:type="spellEnd"/>
      <w:r w:rsidRPr="003760E3">
        <w:rPr>
          <w:lang w:val="en-US"/>
        </w:rPr>
        <w:t xml:space="preserve"> Broad (Mrs.) (Director, Wellington)</w:t>
      </w:r>
    </w:p>
    <w:p w:rsidR="00373048" w:rsidRPr="003760E3" w:rsidRDefault="00373048" w:rsidP="00373048">
      <w:pPr>
        <w:spacing w:after="120" w:line="260" w:lineRule="atLeast"/>
        <w:rPr>
          <w:szCs w:val="22"/>
          <w:lang w:val="en-US"/>
        </w:rPr>
      </w:pPr>
      <w:r w:rsidRPr="003760E3">
        <w:rPr>
          <w:u w:val="single"/>
          <w:lang w:val="en-US"/>
        </w:rPr>
        <w:t xml:space="preserve">Nigeria Natural Medicine Development Agency (NNMDA) </w:t>
      </w:r>
      <w:r w:rsidRPr="003760E3">
        <w:rPr>
          <w:szCs w:val="22"/>
          <w:u w:val="single"/>
          <w:lang w:val="en-US"/>
        </w:rPr>
        <w:br/>
      </w:r>
      <w:proofErr w:type="spellStart"/>
      <w:r w:rsidRPr="003760E3">
        <w:rPr>
          <w:lang w:val="en-US"/>
        </w:rPr>
        <w:t>Tamunoibuomi</w:t>
      </w:r>
      <w:proofErr w:type="spellEnd"/>
      <w:r w:rsidRPr="003760E3">
        <w:rPr>
          <w:lang w:val="en-US"/>
        </w:rPr>
        <w:t xml:space="preserve"> F. OKUJAGU (Director General, Lagos)</w:t>
      </w:r>
    </w:p>
    <w:p w:rsidR="00373048" w:rsidRPr="00321CD1" w:rsidRDefault="00373048" w:rsidP="00373048">
      <w:pPr>
        <w:spacing w:after="120" w:line="260" w:lineRule="atLeast"/>
        <w:rPr>
          <w:szCs w:val="22"/>
          <w:lang w:val="en-US"/>
        </w:rPr>
      </w:pPr>
      <w:r w:rsidRPr="00321CD1">
        <w:rPr>
          <w:u w:val="single"/>
          <w:lang w:val="en-US"/>
        </w:rPr>
        <w:t xml:space="preserve">Solidarité pour un monde meilleur (SMM)/Solidarity for a Better World (SMM) </w:t>
      </w:r>
      <w:r w:rsidRPr="00321CD1">
        <w:rPr>
          <w:szCs w:val="22"/>
          <w:u w:val="single"/>
          <w:lang w:val="en-US"/>
        </w:rPr>
        <w:br/>
      </w:r>
      <w:r w:rsidRPr="00321CD1">
        <w:rPr>
          <w:lang w:val="en-US"/>
        </w:rPr>
        <w:t>Emmanuel TSHIBANGU NTITE (président, Kinshasa);</w:t>
      </w:r>
    </w:p>
    <w:p w:rsidR="00373048" w:rsidRPr="003760E3" w:rsidRDefault="00373048" w:rsidP="00373048">
      <w:pPr>
        <w:spacing w:after="120"/>
        <w:rPr>
          <w:szCs w:val="22"/>
          <w:lang w:val="en-US"/>
        </w:rPr>
      </w:pPr>
      <w:r w:rsidRPr="003760E3">
        <w:rPr>
          <w:u w:val="single"/>
          <w:lang w:val="en-US"/>
        </w:rPr>
        <w:t>Tulalip Tribes of Washington Governmental Affairs Department</w:t>
      </w:r>
      <w:r w:rsidRPr="003760E3">
        <w:rPr>
          <w:szCs w:val="22"/>
          <w:u w:val="single"/>
          <w:lang w:val="en-US"/>
        </w:rPr>
        <w:br/>
      </w:r>
      <w:r w:rsidRPr="003760E3">
        <w:rPr>
          <w:lang w:val="en-US"/>
        </w:rPr>
        <w:t>Preston HARDISON (Policy Analyst, Tulalip)</w:t>
      </w:r>
    </w:p>
    <w:p w:rsidR="00373048" w:rsidRPr="003760E3" w:rsidRDefault="00373048" w:rsidP="00373048">
      <w:pPr>
        <w:spacing w:after="120" w:line="260" w:lineRule="atLeast"/>
        <w:rPr>
          <w:szCs w:val="22"/>
          <w:lang w:val="en-US"/>
        </w:rPr>
      </w:pPr>
      <w:r w:rsidRPr="003760E3">
        <w:rPr>
          <w:u w:val="single"/>
          <w:lang w:val="en-US"/>
        </w:rPr>
        <w:t xml:space="preserve">World Trade Institute (WTI) </w:t>
      </w:r>
      <w:r w:rsidRPr="003760E3">
        <w:rPr>
          <w:szCs w:val="22"/>
          <w:u w:val="single"/>
          <w:lang w:val="en-US"/>
        </w:rPr>
        <w:br/>
      </w:r>
      <w:proofErr w:type="spellStart"/>
      <w:r w:rsidRPr="003760E3">
        <w:rPr>
          <w:lang w:val="en-US"/>
        </w:rPr>
        <w:t>Hojjat</w:t>
      </w:r>
      <w:proofErr w:type="spellEnd"/>
      <w:r w:rsidRPr="003760E3">
        <w:rPr>
          <w:lang w:val="en-US"/>
        </w:rPr>
        <w:t xml:space="preserve"> KHADEMI (Researcher, Bern)</w:t>
      </w: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spacing w:after="120" w:line="260" w:lineRule="atLeast"/>
        <w:rPr>
          <w:szCs w:val="22"/>
          <w:lang w:val="en-US"/>
        </w:rPr>
      </w:pPr>
    </w:p>
    <w:p w:rsidR="00373048" w:rsidRPr="003760E3" w:rsidRDefault="00373048" w:rsidP="00373048">
      <w:pPr>
        <w:pStyle w:val="BodyText"/>
        <w:spacing w:after="120" w:line="260" w:lineRule="atLeast"/>
        <w:ind w:left="284" w:hanging="284"/>
        <w:rPr>
          <w:szCs w:val="22"/>
          <w:u w:val="single"/>
          <w:lang w:val="fr-FR"/>
        </w:rPr>
      </w:pPr>
      <w:r w:rsidRPr="003760E3">
        <w:rPr>
          <w:rStyle w:val="DraftChar"/>
          <w:lang w:val="fr-FR"/>
        </w:rPr>
        <w:t xml:space="preserve">VI.  </w:t>
      </w:r>
      <w:r w:rsidRPr="003760E3">
        <w:rPr>
          <w:rStyle w:val="DraftChar"/>
          <w:u w:val="single"/>
          <w:lang w:val="fr-FR"/>
        </w:rPr>
        <w:t>groupe des communautÉs autochtones et locales/</w:t>
      </w:r>
      <w:r w:rsidRPr="003760E3">
        <w:rPr>
          <w:rStyle w:val="DraftChar"/>
          <w:szCs w:val="22"/>
          <w:u w:val="single"/>
          <w:lang w:val="fr-FR"/>
        </w:rPr>
        <w:br/>
      </w:r>
      <w:r w:rsidRPr="003760E3">
        <w:rPr>
          <w:rStyle w:val="DraftChar"/>
          <w:u w:val="single"/>
          <w:lang w:val="fr-FR"/>
        </w:rPr>
        <w:t xml:space="preserve"> </w:t>
      </w:r>
      <w:r w:rsidRPr="003760E3">
        <w:rPr>
          <w:u w:val="single"/>
          <w:lang w:val="fr-FR"/>
        </w:rPr>
        <w:t>INDIGENOUS PANEL</w:t>
      </w:r>
    </w:p>
    <w:p w:rsidR="00373048" w:rsidRPr="003760E3" w:rsidRDefault="00373048" w:rsidP="00373048">
      <w:pPr>
        <w:pStyle w:val="BodyText"/>
        <w:spacing w:after="120" w:line="260" w:lineRule="atLeast"/>
        <w:rPr>
          <w:szCs w:val="22"/>
          <w:lang w:val="fr-FR"/>
        </w:rPr>
      </w:pPr>
    </w:p>
    <w:p w:rsidR="00373048" w:rsidRPr="003760E3" w:rsidRDefault="00373048" w:rsidP="00373048">
      <w:pPr>
        <w:rPr>
          <w:szCs w:val="22"/>
          <w:lang w:val="en-US"/>
        </w:rPr>
      </w:pPr>
      <w:proofErr w:type="spellStart"/>
      <w:r w:rsidRPr="003760E3">
        <w:rPr>
          <w:lang w:val="en-US"/>
        </w:rPr>
        <w:t>Dalee</w:t>
      </w:r>
      <w:proofErr w:type="spellEnd"/>
      <w:r w:rsidRPr="003760E3">
        <w:rPr>
          <w:lang w:val="en-US"/>
        </w:rPr>
        <w:t xml:space="preserve"> Sambo DOROUGH (Ms.), Chair, United Nations Permanent Forum for Indigenous Issues (UNPFII), Alaska, United States of America</w:t>
      </w:r>
    </w:p>
    <w:p w:rsidR="00373048" w:rsidRPr="003760E3" w:rsidRDefault="00373048" w:rsidP="00373048">
      <w:pPr>
        <w:rPr>
          <w:szCs w:val="22"/>
          <w:lang w:val="en-US"/>
        </w:rPr>
      </w:pPr>
    </w:p>
    <w:p w:rsidR="00373048" w:rsidRPr="003760E3" w:rsidRDefault="00373048" w:rsidP="00373048">
      <w:pPr>
        <w:rPr>
          <w:szCs w:val="22"/>
          <w:lang w:val="en-US"/>
        </w:rPr>
      </w:pPr>
      <w:r w:rsidRPr="003760E3">
        <w:rPr>
          <w:lang w:val="en-US"/>
        </w:rPr>
        <w:t>Lucy MULENKEI (Ms.), Executive Director, Indigenous Information Network, Nairobi, Kenya</w:t>
      </w:r>
    </w:p>
    <w:p w:rsidR="00373048" w:rsidRPr="003760E3" w:rsidRDefault="00373048" w:rsidP="00373048">
      <w:pPr>
        <w:rPr>
          <w:szCs w:val="22"/>
          <w:lang w:val="en-US"/>
        </w:rPr>
      </w:pPr>
    </w:p>
    <w:p w:rsidR="00373048" w:rsidRPr="003760E3" w:rsidRDefault="00373048" w:rsidP="00373048">
      <w:pPr>
        <w:rPr>
          <w:sz w:val="24"/>
          <w:szCs w:val="24"/>
          <w:lang w:val="en-US"/>
        </w:rPr>
      </w:pPr>
      <w:proofErr w:type="spellStart"/>
      <w:r w:rsidRPr="003760E3">
        <w:rPr>
          <w:lang w:val="en-US"/>
        </w:rPr>
        <w:t>Marcial</w:t>
      </w:r>
      <w:proofErr w:type="spellEnd"/>
      <w:r w:rsidRPr="003760E3">
        <w:rPr>
          <w:lang w:val="en-US"/>
        </w:rPr>
        <w:t xml:space="preserve"> ARIAS, Policy Adviser, Association of </w:t>
      </w:r>
      <w:proofErr w:type="spellStart"/>
      <w:r w:rsidRPr="003760E3">
        <w:rPr>
          <w:lang w:val="en-US"/>
        </w:rPr>
        <w:t>Kunas</w:t>
      </w:r>
      <w:proofErr w:type="spellEnd"/>
      <w:r w:rsidRPr="003760E3">
        <w:rPr>
          <w:lang w:val="en-US"/>
        </w:rPr>
        <w:t xml:space="preserve"> United for Mother Earth (KUNA), Panama</w:t>
      </w:r>
    </w:p>
    <w:p w:rsidR="00373048" w:rsidRPr="003760E3" w:rsidRDefault="00373048" w:rsidP="00373048">
      <w:pPr>
        <w:rPr>
          <w:lang w:val="en-US"/>
        </w:rPr>
      </w:pPr>
    </w:p>
    <w:p w:rsidR="00A64B21" w:rsidRPr="003760E3" w:rsidRDefault="00A64B21" w:rsidP="00373048">
      <w:pPr>
        <w:rPr>
          <w:lang w:val="en-US"/>
        </w:rPr>
      </w:pPr>
    </w:p>
    <w:p w:rsidR="00A64B21" w:rsidRPr="003760E3" w:rsidRDefault="00A64B21" w:rsidP="00373048">
      <w:pPr>
        <w:rPr>
          <w:lang w:val="en-US"/>
        </w:rPr>
      </w:pPr>
    </w:p>
    <w:p w:rsidR="00A64B21" w:rsidRPr="003760E3" w:rsidRDefault="00A64B21" w:rsidP="00373048">
      <w:pPr>
        <w:rPr>
          <w:lang w:val="en-US"/>
        </w:rPr>
      </w:pPr>
    </w:p>
    <w:p w:rsidR="00A64B21" w:rsidRPr="003760E3" w:rsidRDefault="00A64B21" w:rsidP="00373048">
      <w:pPr>
        <w:rPr>
          <w:lang w:val="en-US"/>
        </w:rPr>
      </w:pPr>
    </w:p>
    <w:p w:rsidR="00A64B21" w:rsidRPr="003760E3" w:rsidRDefault="00A64B21" w:rsidP="00373048">
      <w:pPr>
        <w:rPr>
          <w:lang w:val="en-US"/>
        </w:rPr>
      </w:pPr>
    </w:p>
    <w:p w:rsidR="00373048" w:rsidRPr="003760E3" w:rsidRDefault="00373048" w:rsidP="00373048">
      <w:pPr>
        <w:pStyle w:val="BodyText"/>
        <w:spacing w:after="120" w:line="260" w:lineRule="atLeast"/>
        <w:rPr>
          <w:szCs w:val="22"/>
          <w:lang w:val="fr-FR"/>
        </w:rPr>
      </w:pPr>
      <w:r w:rsidRPr="003760E3">
        <w:rPr>
          <w:lang w:val="fr-FR"/>
        </w:rPr>
        <w:t xml:space="preserve">VII.  </w:t>
      </w:r>
      <w:r w:rsidRPr="003760E3">
        <w:rPr>
          <w:u w:val="single"/>
          <w:lang w:val="fr-FR"/>
        </w:rPr>
        <w:t>BUREAU/OFFICERS</w:t>
      </w:r>
    </w:p>
    <w:p w:rsidR="00373048" w:rsidRPr="003760E3" w:rsidRDefault="00373048" w:rsidP="00373048">
      <w:pPr>
        <w:pStyle w:val="BodyText"/>
        <w:spacing w:after="120" w:line="260" w:lineRule="atLeast"/>
        <w:rPr>
          <w:szCs w:val="22"/>
          <w:lang w:val="fr-FR"/>
        </w:rPr>
      </w:pPr>
    </w:p>
    <w:p w:rsidR="00373048" w:rsidRPr="003760E3" w:rsidRDefault="00373048" w:rsidP="00373048">
      <w:pPr>
        <w:tabs>
          <w:tab w:val="left" w:pos="3402"/>
        </w:tabs>
        <w:spacing w:after="120" w:line="260" w:lineRule="atLeast"/>
        <w:ind w:left="3402" w:hanging="3402"/>
        <w:rPr>
          <w:szCs w:val="22"/>
          <w:lang w:val="fr-FR"/>
        </w:rPr>
      </w:pPr>
      <w:r w:rsidRPr="003760E3">
        <w:rPr>
          <w:lang w:val="fr-FR"/>
        </w:rPr>
        <w:t>Président/Chair:</w:t>
      </w:r>
      <w:r w:rsidRPr="003760E3">
        <w:rPr>
          <w:lang w:val="fr-FR"/>
        </w:rPr>
        <w:tab/>
        <w:t xml:space="preserve">Wayne </w:t>
      </w:r>
      <w:proofErr w:type="spellStart"/>
      <w:r w:rsidRPr="003760E3">
        <w:rPr>
          <w:lang w:val="fr-FR"/>
        </w:rPr>
        <w:t>McCOOK</w:t>
      </w:r>
      <w:proofErr w:type="spellEnd"/>
      <w:r w:rsidRPr="003760E3">
        <w:rPr>
          <w:lang w:val="fr-FR"/>
        </w:rPr>
        <w:t xml:space="preserve"> (Jamaïque/</w:t>
      </w:r>
      <w:proofErr w:type="spellStart"/>
      <w:r w:rsidRPr="003760E3">
        <w:rPr>
          <w:lang w:val="fr-FR"/>
        </w:rPr>
        <w:t>Jamaica</w:t>
      </w:r>
      <w:proofErr w:type="spellEnd"/>
      <w:r w:rsidRPr="003760E3">
        <w:rPr>
          <w:lang w:val="fr-FR"/>
        </w:rPr>
        <w:t>)</w:t>
      </w:r>
    </w:p>
    <w:p w:rsidR="00373048" w:rsidRPr="003760E3" w:rsidRDefault="00373048" w:rsidP="00373048">
      <w:pPr>
        <w:tabs>
          <w:tab w:val="left" w:pos="3402"/>
        </w:tabs>
        <w:spacing w:after="120" w:line="260" w:lineRule="atLeast"/>
        <w:rPr>
          <w:szCs w:val="22"/>
          <w:lang w:val="fr-FR"/>
        </w:rPr>
      </w:pPr>
      <w:r w:rsidRPr="003760E3">
        <w:rPr>
          <w:lang w:val="fr-FR"/>
        </w:rPr>
        <w:t>Vice-présidents/Vice-Chairs:</w:t>
      </w:r>
      <w:r w:rsidRPr="003760E3">
        <w:rPr>
          <w:lang w:val="fr-FR"/>
        </w:rPr>
        <w:tab/>
      </w:r>
      <w:proofErr w:type="spellStart"/>
      <w:r w:rsidRPr="003760E3">
        <w:rPr>
          <w:lang w:val="fr-FR"/>
        </w:rPr>
        <w:t>Ahlem</w:t>
      </w:r>
      <w:proofErr w:type="spellEnd"/>
      <w:r w:rsidRPr="003760E3">
        <w:rPr>
          <w:lang w:val="fr-FR"/>
        </w:rPr>
        <w:t xml:space="preserve"> Sara CHARIKHI (Mlle/Ms.) (Algérie/</w:t>
      </w:r>
      <w:proofErr w:type="spellStart"/>
      <w:r w:rsidRPr="003760E3">
        <w:rPr>
          <w:lang w:val="fr-FR"/>
        </w:rPr>
        <w:t>Algeria</w:t>
      </w:r>
      <w:proofErr w:type="spellEnd"/>
      <w:r w:rsidRPr="003760E3">
        <w:rPr>
          <w:lang w:val="fr-FR"/>
        </w:rPr>
        <w:t>)</w:t>
      </w:r>
    </w:p>
    <w:p w:rsidR="00373048" w:rsidRPr="003760E3" w:rsidRDefault="00373048" w:rsidP="00373048">
      <w:pPr>
        <w:tabs>
          <w:tab w:val="left" w:pos="3402"/>
        </w:tabs>
        <w:spacing w:after="120" w:line="260" w:lineRule="atLeast"/>
        <w:ind w:left="3402" w:hanging="3402"/>
        <w:rPr>
          <w:szCs w:val="22"/>
          <w:lang w:val="en-US"/>
        </w:rPr>
      </w:pPr>
      <w:r w:rsidRPr="003760E3">
        <w:rPr>
          <w:lang w:val="fr-FR"/>
        </w:rPr>
        <w:tab/>
        <w:t xml:space="preserve">Alexandra GRAZIOLI (Mme/Mrs.) </w:t>
      </w:r>
      <w:r w:rsidRPr="003760E3">
        <w:rPr>
          <w:lang w:val="en-US"/>
        </w:rPr>
        <w:t>(Suisse/Switzerland)</w:t>
      </w:r>
    </w:p>
    <w:p w:rsidR="00373048" w:rsidRPr="003760E3" w:rsidRDefault="00373048" w:rsidP="00373048">
      <w:pPr>
        <w:pStyle w:val="BodyText"/>
        <w:tabs>
          <w:tab w:val="left" w:pos="3402"/>
        </w:tabs>
        <w:spacing w:after="120" w:line="260" w:lineRule="atLeast"/>
        <w:rPr>
          <w:szCs w:val="22"/>
          <w:lang w:val="en-US"/>
        </w:rPr>
      </w:pPr>
      <w:r w:rsidRPr="003760E3">
        <w:rPr>
          <w:lang w:val="en-US"/>
        </w:rPr>
        <w:tab/>
      </w:r>
      <w:proofErr w:type="spellStart"/>
      <w:r w:rsidRPr="003760E3">
        <w:rPr>
          <w:lang w:val="en-US"/>
        </w:rPr>
        <w:t>Abdulkadir</w:t>
      </w:r>
      <w:proofErr w:type="spellEnd"/>
      <w:r w:rsidRPr="003760E3">
        <w:rPr>
          <w:lang w:val="en-US"/>
        </w:rPr>
        <w:t xml:space="preserve"> JAILANI (</w:t>
      </w:r>
      <w:proofErr w:type="spellStart"/>
      <w:r w:rsidRPr="003760E3">
        <w:rPr>
          <w:lang w:val="en-US"/>
        </w:rPr>
        <w:t>Indonésie</w:t>
      </w:r>
      <w:proofErr w:type="spellEnd"/>
      <w:r w:rsidRPr="003760E3">
        <w:rPr>
          <w:lang w:val="en-US"/>
        </w:rPr>
        <w:t>/Indonesia)</w:t>
      </w:r>
    </w:p>
    <w:p w:rsidR="00373048" w:rsidRPr="003760E3" w:rsidRDefault="00373048" w:rsidP="00373048">
      <w:pPr>
        <w:pStyle w:val="BodyText"/>
        <w:tabs>
          <w:tab w:val="left" w:pos="3402"/>
        </w:tabs>
        <w:spacing w:after="120" w:line="260" w:lineRule="atLeast"/>
        <w:rPr>
          <w:szCs w:val="22"/>
          <w:lang w:val="en-US"/>
        </w:rPr>
      </w:pPr>
      <w:proofErr w:type="spellStart"/>
      <w:r w:rsidRPr="003760E3">
        <w:rPr>
          <w:lang w:val="en-US"/>
        </w:rPr>
        <w:t>Secrétaire</w:t>
      </w:r>
      <w:proofErr w:type="spellEnd"/>
      <w:r w:rsidRPr="003760E3">
        <w:rPr>
          <w:lang w:val="en-US"/>
        </w:rPr>
        <w:t>/Secretary:</w:t>
      </w:r>
      <w:r w:rsidRPr="003760E3">
        <w:rPr>
          <w:lang w:val="en-US"/>
        </w:rPr>
        <w:tab/>
        <w:t>Wend WENDLAND (OMPI/WIPO)</w:t>
      </w:r>
    </w:p>
    <w:p w:rsidR="00373048" w:rsidRPr="003760E3" w:rsidRDefault="00373048" w:rsidP="00373048">
      <w:pPr>
        <w:pStyle w:val="BodyText"/>
        <w:tabs>
          <w:tab w:val="left" w:pos="3402"/>
        </w:tabs>
        <w:spacing w:after="120" w:line="260" w:lineRule="atLeast"/>
        <w:rPr>
          <w:szCs w:val="22"/>
          <w:lang w:val="en-US"/>
        </w:rPr>
      </w:pPr>
    </w:p>
    <w:p w:rsidR="00373048" w:rsidRPr="003760E3" w:rsidRDefault="00373048" w:rsidP="00373048">
      <w:pPr>
        <w:pStyle w:val="BodyText"/>
        <w:spacing w:after="120" w:line="260" w:lineRule="atLeast"/>
        <w:rPr>
          <w:szCs w:val="22"/>
          <w:lang w:val="en-US"/>
        </w:rPr>
      </w:pPr>
    </w:p>
    <w:p w:rsidR="00373048" w:rsidRPr="003760E3" w:rsidRDefault="00373048" w:rsidP="00373048">
      <w:pPr>
        <w:pStyle w:val="BodyText"/>
        <w:spacing w:after="120" w:line="260" w:lineRule="atLeast"/>
        <w:rPr>
          <w:szCs w:val="22"/>
          <w:lang w:val="en-US"/>
        </w:rPr>
      </w:pPr>
    </w:p>
    <w:p w:rsidR="00373048" w:rsidRPr="003760E3" w:rsidRDefault="00373048" w:rsidP="00373048">
      <w:pPr>
        <w:pStyle w:val="BodyText"/>
        <w:spacing w:after="120" w:line="260" w:lineRule="atLeast"/>
        <w:ind w:left="426" w:hanging="426"/>
        <w:rPr>
          <w:szCs w:val="22"/>
          <w:lang w:val="fr-FR"/>
        </w:rPr>
      </w:pPr>
      <w:r w:rsidRPr="003760E3">
        <w:rPr>
          <w:lang w:val="fr-FR"/>
        </w:rPr>
        <w:lastRenderedPageBreak/>
        <w:t xml:space="preserve">VIII.  </w:t>
      </w:r>
      <w:r w:rsidRPr="003760E3">
        <w:rPr>
          <w:u w:val="single"/>
          <w:lang w:val="fr-FR"/>
        </w:rPr>
        <w:t>BUREAU INTERNATIONAL DE L’ORGANISATION MONDIALE</w:t>
      </w:r>
      <w:r w:rsidRPr="003760E3">
        <w:rPr>
          <w:szCs w:val="22"/>
          <w:u w:val="single"/>
          <w:lang w:val="fr-FR"/>
        </w:rPr>
        <w:br/>
      </w:r>
      <w:r w:rsidRPr="003760E3">
        <w:rPr>
          <w:u w:val="single"/>
          <w:lang w:val="fr-FR"/>
        </w:rPr>
        <w:t>DE LA PROPRIÉTÉ INTELLECTUELLE (OMPI)/</w:t>
      </w:r>
      <w:r w:rsidRPr="003760E3">
        <w:rPr>
          <w:szCs w:val="22"/>
          <w:u w:val="single"/>
          <w:lang w:val="fr-FR"/>
        </w:rPr>
        <w:br/>
      </w:r>
      <w:r w:rsidRPr="003760E3">
        <w:rPr>
          <w:u w:val="single"/>
          <w:lang w:val="fr-FR"/>
        </w:rPr>
        <w:t>INTERNATIONAL BUREAU OF THE</w:t>
      </w:r>
      <w:r w:rsidRPr="003760E3">
        <w:rPr>
          <w:szCs w:val="22"/>
          <w:u w:val="single"/>
          <w:lang w:val="fr-FR"/>
        </w:rPr>
        <w:br/>
      </w:r>
      <w:r w:rsidRPr="003760E3">
        <w:rPr>
          <w:u w:val="single"/>
          <w:lang w:val="fr-FR"/>
        </w:rPr>
        <w:t>WORLD INTELLECTUAL PROPERTY ORGANIZATION (WIPO)</w:t>
      </w:r>
    </w:p>
    <w:p w:rsidR="00373048" w:rsidRPr="003760E3" w:rsidRDefault="00373048" w:rsidP="00373048">
      <w:pPr>
        <w:spacing w:after="120" w:line="260" w:lineRule="atLeast"/>
        <w:rPr>
          <w:szCs w:val="22"/>
          <w:lang w:val="fr-FR"/>
        </w:rPr>
      </w:pPr>
    </w:p>
    <w:p w:rsidR="00373048" w:rsidRPr="003760E3" w:rsidRDefault="00373048" w:rsidP="00373048">
      <w:pPr>
        <w:keepNext/>
        <w:spacing w:after="120" w:line="260" w:lineRule="atLeast"/>
        <w:rPr>
          <w:szCs w:val="22"/>
          <w:lang w:val="fr-FR"/>
        </w:rPr>
      </w:pPr>
      <w:r w:rsidRPr="003760E3">
        <w:rPr>
          <w:lang w:val="fr-FR"/>
        </w:rPr>
        <w:t>Francis GURRY, directeur général/</w:t>
      </w:r>
      <w:proofErr w:type="spellStart"/>
      <w:r w:rsidRPr="003760E3">
        <w:rPr>
          <w:lang w:val="fr-FR"/>
        </w:rPr>
        <w:t>Director</w:t>
      </w:r>
      <w:proofErr w:type="spellEnd"/>
      <w:r w:rsidRPr="003760E3">
        <w:rPr>
          <w:lang w:val="fr-FR"/>
        </w:rPr>
        <w:t xml:space="preserve"> General</w:t>
      </w:r>
    </w:p>
    <w:p w:rsidR="00373048" w:rsidRPr="003760E3" w:rsidRDefault="00373048" w:rsidP="00373048">
      <w:pPr>
        <w:keepNext/>
        <w:spacing w:after="120" w:line="260" w:lineRule="atLeast"/>
        <w:rPr>
          <w:szCs w:val="22"/>
          <w:lang w:val="fr-FR"/>
        </w:rPr>
      </w:pPr>
      <w:r w:rsidRPr="003760E3">
        <w:rPr>
          <w:rStyle w:val="description"/>
          <w:lang w:val="fr-FR"/>
        </w:rPr>
        <w:t>Johannes Christian WICHARD, vice-directeur général/</w:t>
      </w:r>
      <w:proofErr w:type="spellStart"/>
      <w:r w:rsidRPr="003760E3">
        <w:rPr>
          <w:rStyle w:val="description"/>
          <w:lang w:val="fr-FR"/>
        </w:rPr>
        <w:t>Deputy</w:t>
      </w:r>
      <w:proofErr w:type="spellEnd"/>
      <w:r w:rsidRPr="003760E3">
        <w:rPr>
          <w:rStyle w:val="description"/>
          <w:lang w:val="fr-FR"/>
        </w:rPr>
        <w:t xml:space="preserve"> </w:t>
      </w:r>
      <w:proofErr w:type="spellStart"/>
      <w:r w:rsidRPr="003760E3">
        <w:rPr>
          <w:rStyle w:val="description"/>
          <w:lang w:val="fr-FR"/>
        </w:rPr>
        <w:t>Director</w:t>
      </w:r>
      <w:proofErr w:type="spellEnd"/>
      <w:r w:rsidRPr="003760E3">
        <w:rPr>
          <w:rStyle w:val="description"/>
          <w:lang w:val="fr-FR"/>
        </w:rPr>
        <w:t xml:space="preserve"> General</w:t>
      </w:r>
    </w:p>
    <w:p w:rsidR="00373048" w:rsidRPr="003760E3" w:rsidRDefault="00373048" w:rsidP="00373048">
      <w:pPr>
        <w:keepNext/>
        <w:spacing w:after="120" w:line="260" w:lineRule="atLeast"/>
        <w:rPr>
          <w:snapToGrid w:val="0"/>
          <w:szCs w:val="22"/>
          <w:lang w:val="fr-FR"/>
        </w:rPr>
      </w:pPr>
      <w:r w:rsidRPr="003760E3">
        <w:rPr>
          <w:lang w:val="fr-FR"/>
        </w:rPr>
        <w:t xml:space="preserve">Konji SEBATI (Mlle/Ms.), directrice, Département des savoirs traditionnels et des défis mondiaux/ </w:t>
      </w:r>
      <w:proofErr w:type="spellStart"/>
      <w:r w:rsidRPr="003760E3">
        <w:rPr>
          <w:lang w:val="fr-FR"/>
        </w:rPr>
        <w:t>Director</w:t>
      </w:r>
      <w:proofErr w:type="spellEnd"/>
      <w:r w:rsidRPr="003760E3">
        <w:rPr>
          <w:lang w:val="fr-FR"/>
        </w:rPr>
        <w:t xml:space="preserve">, </w:t>
      </w:r>
      <w:proofErr w:type="spellStart"/>
      <w:r w:rsidRPr="003760E3">
        <w:rPr>
          <w:lang w:val="fr-FR"/>
        </w:rPr>
        <w:t>Department</w:t>
      </w:r>
      <w:proofErr w:type="spellEnd"/>
      <w:r w:rsidRPr="003760E3">
        <w:rPr>
          <w:lang w:val="fr-FR"/>
        </w:rPr>
        <w:t xml:space="preserve"> for Traditional Knowledge and Global Challenges</w:t>
      </w:r>
      <w:r w:rsidRPr="003760E3">
        <w:rPr>
          <w:snapToGrid w:val="0"/>
          <w:lang w:val="fr-FR"/>
        </w:rPr>
        <w:t xml:space="preserve"> </w:t>
      </w:r>
    </w:p>
    <w:p w:rsidR="00373048" w:rsidRPr="003760E3" w:rsidRDefault="00373048" w:rsidP="00373048">
      <w:pPr>
        <w:spacing w:after="120" w:line="260" w:lineRule="atLeast"/>
        <w:rPr>
          <w:snapToGrid w:val="0"/>
          <w:szCs w:val="22"/>
          <w:lang w:val="fr-FR"/>
        </w:rPr>
      </w:pPr>
      <w:r w:rsidRPr="003760E3">
        <w:rPr>
          <w:snapToGrid w:val="0"/>
          <w:lang w:val="fr-FR"/>
        </w:rPr>
        <w:t xml:space="preserve">Wend WENDLAND, directeur, </w:t>
      </w:r>
      <w:r w:rsidRPr="003760E3">
        <w:rPr>
          <w:lang w:val="fr-FR"/>
        </w:rPr>
        <w:t>Division des savoirs traditionnels</w:t>
      </w:r>
      <w:r w:rsidRPr="003760E3">
        <w:rPr>
          <w:snapToGrid w:val="0"/>
          <w:lang w:val="fr-FR"/>
        </w:rPr>
        <w:t>/</w:t>
      </w:r>
      <w:proofErr w:type="spellStart"/>
      <w:r w:rsidRPr="003760E3">
        <w:rPr>
          <w:snapToGrid w:val="0"/>
          <w:lang w:val="fr-FR"/>
        </w:rPr>
        <w:t>Director</w:t>
      </w:r>
      <w:proofErr w:type="spellEnd"/>
      <w:r w:rsidRPr="003760E3">
        <w:rPr>
          <w:snapToGrid w:val="0"/>
          <w:lang w:val="fr-FR"/>
        </w:rPr>
        <w:t xml:space="preserve">, </w:t>
      </w:r>
      <w:r w:rsidRPr="003760E3">
        <w:rPr>
          <w:lang w:val="fr-FR"/>
        </w:rPr>
        <w:t>Traditional Knowledge Division</w:t>
      </w:r>
    </w:p>
    <w:p w:rsidR="00373048" w:rsidRPr="003760E3" w:rsidRDefault="00373048" w:rsidP="00373048">
      <w:pPr>
        <w:spacing w:after="120" w:line="260" w:lineRule="atLeast"/>
        <w:rPr>
          <w:snapToGrid w:val="0"/>
          <w:szCs w:val="22"/>
          <w:lang w:val="fr-FR"/>
        </w:rPr>
      </w:pPr>
      <w:r w:rsidRPr="003760E3">
        <w:rPr>
          <w:snapToGrid w:val="0"/>
          <w:lang w:val="fr-FR"/>
        </w:rPr>
        <w:t xml:space="preserve">Begoña VENERO AGUIRRE (Mme/Mrs.), conseillère principale, </w:t>
      </w:r>
      <w:r w:rsidRPr="003760E3">
        <w:rPr>
          <w:lang w:val="fr-FR"/>
        </w:rPr>
        <w:t xml:space="preserve">Division des savoirs traditionnels/Senior </w:t>
      </w:r>
      <w:proofErr w:type="spellStart"/>
      <w:r w:rsidRPr="003760E3">
        <w:rPr>
          <w:lang w:val="fr-FR"/>
        </w:rPr>
        <w:t>Counsellor</w:t>
      </w:r>
      <w:proofErr w:type="spellEnd"/>
      <w:r w:rsidRPr="003760E3">
        <w:rPr>
          <w:lang w:val="fr-FR"/>
        </w:rPr>
        <w:t>, Traditional Knowledge Division</w:t>
      </w:r>
    </w:p>
    <w:p w:rsidR="00373048" w:rsidRPr="003760E3" w:rsidRDefault="00373048" w:rsidP="00373048">
      <w:pPr>
        <w:spacing w:after="120" w:line="260" w:lineRule="atLeast"/>
        <w:rPr>
          <w:szCs w:val="22"/>
          <w:lang w:val="fr-FR"/>
        </w:rPr>
      </w:pPr>
      <w:r w:rsidRPr="003760E3">
        <w:rPr>
          <w:lang w:val="fr-FR"/>
        </w:rPr>
        <w:t>Simon LEGRAND, conseiller, Division des savoirs traditionnels/</w:t>
      </w:r>
      <w:proofErr w:type="spellStart"/>
      <w:r w:rsidRPr="003760E3">
        <w:rPr>
          <w:lang w:val="fr-FR"/>
        </w:rPr>
        <w:t>Counsellor</w:t>
      </w:r>
      <w:proofErr w:type="spellEnd"/>
      <w:r w:rsidRPr="003760E3">
        <w:rPr>
          <w:lang w:val="fr-FR"/>
        </w:rPr>
        <w:t>, Traditional Knowledge Division</w:t>
      </w:r>
    </w:p>
    <w:p w:rsidR="00373048" w:rsidRPr="003760E3" w:rsidRDefault="00373048" w:rsidP="00373048">
      <w:pPr>
        <w:spacing w:after="120" w:line="260" w:lineRule="atLeast"/>
        <w:rPr>
          <w:szCs w:val="22"/>
          <w:lang w:val="fr-FR"/>
        </w:rPr>
      </w:pPr>
      <w:r w:rsidRPr="003760E3">
        <w:rPr>
          <w:lang w:val="fr-FR"/>
        </w:rPr>
        <w:t>Brigitte VEZINA (Mlle/Ms.), juriste, Division des savoirs traditionnels/</w:t>
      </w:r>
      <w:proofErr w:type="spellStart"/>
      <w:r w:rsidRPr="003760E3">
        <w:rPr>
          <w:lang w:val="fr-FR"/>
        </w:rPr>
        <w:t>Legal</w:t>
      </w:r>
      <w:proofErr w:type="spellEnd"/>
      <w:r w:rsidRPr="003760E3">
        <w:rPr>
          <w:lang w:val="fr-FR"/>
        </w:rPr>
        <w:t xml:space="preserve"> </w:t>
      </w:r>
      <w:proofErr w:type="spellStart"/>
      <w:r w:rsidRPr="003760E3">
        <w:rPr>
          <w:lang w:val="fr-FR"/>
        </w:rPr>
        <w:t>Officer</w:t>
      </w:r>
      <w:proofErr w:type="spellEnd"/>
      <w:r w:rsidRPr="003760E3">
        <w:rPr>
          <w:lang w:val="fr-FR"/>
        </w:rPr>
        <w:t>, Traditional Knowledge Division</w:t>
      </w:r>
    </w:p>
    <w:p w:rsidR="00373048" w:rsidRPr="003760E3" w:rsidRDefault="00373048" w:rsidP="00373048">
      <w:pPr>
        <w:spacing w:after="120" w:line="260" w:lineRule="atLeast"/>
        <w:rPr>
          <w:szCs w:val="22"/>
          <w:lang w:val="fr-FR"/>
        </w:rPr>
      </w:pPr>
      <w:r w:rsidRPr="003760E3">
        <w:rPr>
          <w:lang w:val="fr-FR"/>
        </w:rPr>
        <w:t>Daphne ZOGRAFOS JOHNSSON (Mme/Mrs.), juriste, Division des savoirs traditionnels/</w:t>
      </w:r>
      <w:proofErr w:type="spellStart"/>
      <w:r w:rsidRPr="003760E3">
        <w:rPr>
          <w:lang w:val="fr-FR"/>
        </w:rPr>
        <w:t>Legal</w:t>
      </w:r>
      <w:proofErr w:type="spellEnd"/>
      <w:r w:rsidRPr="003760E3">
        <w:rPr>
          <w:lang w:val="fr-FR"/>
        </w:rPr>
        <w:t xml:space="preserve"> </w:t>
      </w:r>
      <w:proofErr w:type="spellStart"/>
      <w:r w:rsidRPr="003760E3">
        <w:rPr>
          <w:lang w:val="fr-FR"/>
        </w:rPr>
        <w:t>Officer</w:t>
      </w:r>
      <w:proofErr w:type="spellEnd"/>
      <w:r w:rsidRPr="003760E3">
        <w:rPr>
          <w:lang w:val="fr-FR"/>
        </w:rPr>
        <w:t xml:space="preserve">, </w:t>
      </w:r>
      <w:r w:rsidRPr="003760E3">
        <w:rPr>
          <w:snapToGrid w:val="0"/>
          <w:lang w:val="fr-FR"/>
        </w:rPr>
        <w:t>Traditional</w:t>
      </w:r>
      <w:r w:rsidRPr="003760E3">
        <w:rPr>
          <w:lang w:val="fr-FR"/>
        </w:rPr>
        <w:t xml:space="preserve"> Knowledge Division</w:t>
      </w:r>
    </w:p>
    <w:p w:rsidR="00373048" w:rsidRPr="003760E3" w:rsidRDefault="00373048" w:rsidP="00373048">
      <w:pPr>
        <w:spacing w:after="120" w:line="260" w:lineRule="exact"/>
        <w:rPr>
          <w:szCs w:val="22"/>
          <w:lang w:val="fr-FR"/>
        </w:rPr>
      </w:pPr>
      <w:r w:rsidRPr="003760E3">
        <w:rPr>
          <w:lang w:val="fr-FR"/>
        </w:rPr>
        <w:t xml:space="preserve">Fei JIAO (Mlle/Ms.), juriste adjointe, Division des savoirs traditionnels/Assistant </w:t>
      </w:r>
      <w:proofErr w:type="spellStart"/>
      <w:r w:rsidRPr="003760E3">
        <w:rPr>
          <w:lang w:val="fr-FR"/>
        </w:rPr>
        <w:t>Legal</w:t>
      </w:r>
      <w:proofErr w:type="spellEnd"/>
      <w:r w:rsidRPr="003760E3">
        <w:rPr>
          <w:lang w:val="fr-FR"/>
        </w:rPr>
        <w:t xml:space="preserve"> </w:t>
      </w:r>
      <w:proofErr w:type="spellStart"/>
      <w:r w:rsidRPr="003760E3">
        <w:rPr>
          <w:lang w:val="fr-FR"/>
        </w:rPr>
        <w:t>Officer</w:t>
      </w:r>
      <w:proofErr w:type="spellEnd"/>
      <w:r w:rsidRPr="003760E3">
        <w:rPr>
          <w:lang w:val="fr-FR"/>
        </w:rPr>
        <w:t>, Traditional Knowledge Division</w:t>
      </w:r>
    </w:p>
    <w:p w:rsidR="00373048" w:rsidRPr="003760E3" w:rsidRDefault="00373048" w:rsidP="00373048">
      <w:pPr>
        <w:spacing w:after="120" w:line="260" w:lineRule="atLeast"/>
        <w:rPr>
          <w:szCs w:val="22"/>
          <w:lang w:val="fr-FR"/>
        </w:rPr>
      </w:pPr>
      <w:r w:rsidRPr="003760E3">
        <w:rPr>
          <w:lang w:val="fr-FR"/>
        </w:rPr>
        <w:t xml:space="preserve">Oluwatobiloba MOODY, juriste adjoint, Division des savoirs traditionnels/Assistant </w:t>
      </w:r>
      <w:proofErr w:type="spellStart"/>
      <w:r w:rsidRPr="003760E3">
        <w:rPr>
          <w:lang w:val="fr-FR"/>
        </w:rPr>
        <w:t>Legal</w:t>
      </w:r>
      <w:proofErr w:type="spellEnd"/>
      <w:r w:rsidRPr="003760E3">
        <w:rPr>
          <w:lang w:val="fr-FR"/>
        </w:rPr>
        <w:t xml:space="preserve"> </w:t>
      </w:r>
      <w:proofErr w:type="spellStart"/>
      <w:r w:rsidRPr="003760E3">
        <w:rPr>
          <w:lang w:val="fr-FR"/>
        </w:rPr>
        <w:t>Officer</w:t>
      </w:r>
      <w:proofErr w:type="spellEnd"/>
      <w:r w:rsidRPr="003760E3">
        <w:rPr>
          <w:lang w:val="fr-FR"/>
        </w:rPr>
        <w:t>, Traditional Knowledge Division</w:t>
      </w:r>
    </w:p>
    <w:p w:rsidR="00373048" w:rsidRPr="003760E3" w:rsidRDefault="00373048" w:rsidP="00373048">
      <w:pPr>
        <w:spacing w:after="120" w:line="260" w:lineRule="atLeast"/>
        <w:rPr>
          <w:szCs w:val="22"/>
          <w:lang w:val="fr-FR"/>
        </w:rPr>
      </w:pPr>
      <w:r w:rsidRPr="003760E3">
        <w:rPr>
          <w:lang w:val="fr-FR"/>
        </w:rPr>
        <w:t xml:space="preserve">Q’apaj CONDE CHOQUE, boursier à l’intention des peuples autochtones, Division des savoirs traditionnels/WIPO </w:t>
      </w:r>
      <w:proofErr w:type="spellStart"/>
      <w:r w:rsidRPr="003760E3">
        <w:rPr>
          <w:lang w:val="fr-FR"/>
        </w:rPr>
        <w:t>Indigenous</w:t>
      </w:r>
      <w:proofErr w:type="spellEnd"/>
      <w:r w:rsidRPr="003760E3">
        <w:rPr>
          <w:lang w:val="fr-FR"/>
        </w:rPr>
        <w:t xml:space="preserve"> </w:t>
      </w:r>
      <w:proofErr w:type="spellStart"/>
      <w:r w:rsidRPr="003760E3">
        <w:rPr>
          <w:lang w:val="fr-FR"/>
        </w:rPr>
        <w:t>Fellow</w:t>
      </w:r>
      <w:proofErr w:type="spellEnd"/>
      <w:r w:rsidRPr="003760E3">
        <w:rPr>
          <w:lang w:val="fr-FR"/>
        </w:rPr>
        <w:t>, Traditional Knowledge Division</w:t>
      </w:r>
    </w:p>
    <w:p w:rsidR="00373048" w:rsidRPr="003760E3" w:rsidRDefault="00373048" w:rsidP="00373048">
      <w:pPr>
        <w:spacing w:after="120" w:line="260" w:lineRule="atLeast"/>
        <w:rPr>
          <w:szCs w:val="22"/>
          <w:lang w:val="fr-FR"/>
        </w:rPr>
      </w:pPr>
      <w:r w:rsidRPr="003760E3">
        <w:rPr>
          <w:lang w:val="fr-FR"/>
        </w:rPr>
        <w:t>Christian ARNESEN, stagiaire, Division des savoirs traditionnels/</w:t>
      </w:r>
      <w:proofErr w:type="spellStart"/>
      <w:r w:rsidRPr="003760E3">
        <w:rPr>
          <w:lang w:val="fr-FR"/>
        </w:rPr>
        <w:t>Intern</w:t>
      </w:r>
      <w:proofErr w:type="spellEnd"/>
      <w:r w:rsidRPr="003760E3">
        <w:rPr>
          <w:lang w:val="fr-FR"/>
        </w:rPr>
        <w:t>, Traditional Knowledge Division</w:t>
      </w:r>
    </w:p>
    <w:p w:rsidR="00373048" w:rsidRPr="003760E3" w:rsidRDefault="00373048" w:rsidP="00373048">
      <w:pPr>
        <w:jc w:val="right"/>
        <w:rPr>
          <w:lang w:val="fr-FR"/>
        </w:rPr>
      </w:pPr>
    </w:p>
    <w:p w:rsidR="00373048" w:rsidRPr="003760E3" w:rsidRDefault="00373048" w:rsidP="00373048">
      <w:pPr>
        <w:jc w:val="right"/>
        <w:rPr>
          <w:lang w:val="fr-FR"/>
        </w:rPr>
      </w:pPr>
      <w:r w:rsidRPr="003760E3">
        <w:rPr>
          <w:lang w:val="fr-FR"/>
        </w:rPr>
        <w:t xml:space="preserve">[Fin del </w:t>
      </w:r>
      <w:proofErr w:type="spellStart"/>
      <w:r w:rsidRPr="003760E3">
        <w:rPr>
          <w:lang w:val="fr-FR"/>
        </w:rPr>
        <w:t>Anexo</w:t>
      </w:r>
      <w:proofErr w:type="spellEnd"/>
      <w:r w:rsidRPr="003760E3">
        <w:rPr>
          <w:lang w:val="fr-FR"/>
        </w:rPr>
        <w:t xml:space="preserve"> y del </w:t>
      </w:r>
      <w:proofErr w:type="spellStart"/>
      <w:r w:rsidRPr="003760E3">
        <w:rPr>
          <w:lang w:val="fr-FR"/>
        </w:rPr>
        <w:t>documento</w:t>
      </w:r>
      <w:proofErr w:type="spellEnd"/>
      <w:r w:rsidRPr="003760E3">
        <w:rPr>
          <w:lang w:val="fr-FR"/>
        </w:rPr>
        <w:t>]</w:t>
      </w:r>
    </w:p>
    <w:p w:rsidR="00373048" w:rsidRPr="003760E3" w:rsidRDefault="00373048" w:rsidP="00211D3B">
      <w:pPr>
        <w:rPr>
          <w:lang w:val="fr-FR"/>
        </w:rPr>
      </w:pPr>
    </w:p>
    <w:sectPr w:rsidR="00373048" w:rsidRPr="003760E3" w:rsidSect="00373048">
      <w:headerReference w:type="default" r:id="rId14"/>
      <w:headerReference w:type="first" r:id="rId15"/>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360" w:rsidRDefault="00411360">
      <w:r>
        <w:separator/>
      </w:r>
    </w:p>
  </w:endnote>
  <w:endnote w:type="continuationSeparator" w:id="0">
    <w:p w:rsidR="00411360" w:rsidRDefault="00411360" w:rsidP="003B38C1">
      <w:r>
        <w:separator/>
      </w:r>
    </w:p>
    <w:p w:rsidR="00411360" w:rsidRPr="00BE5342" w:rsidRDefault="00411360" w:rsidP="003B38C1">
      <w:pPr>
        <w:spacing w:after="60"/>
        <w:rPr>
          <w:sz w:val="17"/>
          <w:lang w:val="en-US"/>
        </w:rPr>
      </w:pPr>
      <w:r w:rsidRPr="00BE5342">
        <w:rPr>
          <w:sz w:val="17"/>
          <w:lang w:val="en-US"/>
        </w:rPr>
        <w:t>[Endnote continued from previous page]</w:t>
      </w:r>
    </w:p>
  </w:endnote>
  <w:endnote w:type="continuationNotice" w:id="1">
    <w:p w:rsidR="00411360" w:rsidRPr="00BE5342" w:rsidRDefault="00411360" w:rsidP="003B38C1">
      <w:pPr>
        <w:spacing w:before="60"/>
        <w:jc w:val="right"/>
        <w:rPr>
          <w:sz w:val="17"/>
          <w:szCs w:val="17"/>
          <w:lang w:val="en-US"/>
        </w:rPr>
      </w:pPr>
      <w:r w:rsidRPr="00BE534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MT">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360" w:rsidRDefault="00411360">
      <w:r>
        <w:separator/>
      </w:r>
    </w:p>
  </w:footnote>
  <w:footnote w:type="continuationSeparator" w:id="0">
    <w:p w:rsidR="00411360" w:rsidRDefault="00411360" w:rsidP="008B60B2">
      <w:r>
        <w:separator/>
      </w:r>
    </w:p>
    <w:p w:rsidR="00411360" w:rsidRPr="00BE5342" w:rsidRDefault="00411360" w:rsidP="008B60B2">
      <w:pPr>
        <w:spacing w:after="60"/>
        <w:rPr>
          <w:sz w:val="17"/>
          <w:szCs w:val="17"/>
          <w:lang w:val="en-US"/>
        </w:rPr>
      </w:pPr>
      <w:r w:rsidRPr="00BE5342">
        <w:rPr>
          <w:sz w:val="17"/>
          <w:szCs w:val="17"/>
          <w:lang w:val="en-US"/>
        </w:rPr>
        <w:t>[Footnote continued from previous page]</w:t>
      </w:r>
    </w:p>
  </w:footnote>
  <w:footnote w:type="continuationNotice" w:id="1">
    <w:p w:rsidR="00411360" w:rsidRPr="00BE5342" w:rsidRDefault="00411360" w:rsidP="008B60B2">
      <w:pPr>
        <w:spacing w:before="60"/>
        <w:jc w:val="right"/>
        <w:rPr>
          <w:sz w:val="17"/>
          <w:szCs w:val="17"/>
          <w:lang w:val="en-US"/>
        </w:rPr>
      </w:pPr>
      <w:r w:rsidRPr="00BE5342">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0B" w:rsidRDefault="00E87B0B" w:rsidP="00373048">
    <w:pPr>
      <w:pStyle w:val="Header"/>
      <w:jc w:val="right"/>
    </w:pPr>
    <w:r>
      <w:t>WIPO/GRTKF/IC/28/11</w:t>
    </w:r>
  </w:p>
  <w:p w:rsidR="00411360" w:rsidRDefault="00411360" w:rsidP="00373048">
    <w:pPr>
      <w:pStyle w:val="Header"/>
      <w:jc w:val="right"/>
      <w:rPr>
        <w:noProof/>
      </w:rPr>
    </w:pPr>
    <w:proofErr w:type="gramStart"/>
    <w:r>
      <w:t>página</w:t>
    </w:r>
    <w:proofErr w:type="gramEnd"/>
    <w:r>
      <w:t xml:space="preserve"> </w:t>
    </w:r>
    <w:r w:rsidRPr="007C2BB9">
      <w:fldChar w:fldCharType="begin"/>
    </w:r>
    <w:r w:rsidRPr="007C2BB9">
      <w:instrText xml:space="preserve"> PAGE   \* MERGEFORMAT </w:instrText>
    </w:r>
    <w:r w:rsidRPr="007C2BB9">
      <w:fldChar w:fldCharType="separate"/>
    </w:r>
    <w:r w:rsidR="001309D8">
      <w:rPr>
        <w:noProof/>
      </w:rPr>
      <w:t>59</w:t>
    </w:r>
    <w:r w:rsidRPr="007C2BB9">
      <w:rPr>
        <w:noProof/>
      </w:rPr>
      <w:fldChar w:fldCharType="end"/>
    </w:r>
  </w:p>
  <w:p w:rsidR="00411360" w:rsidRPr="00373048" w:rsidRDefault="00411360" w:rsidP="0037304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60" w:rsidRPr="00385CDB" w:rsidRDefault="00411360" w:rsidP="00477D6B">
    <w:pPr>
      <w:jc w:val="right"/>
    </w:pPr>
    <w:bookmarkStart w:id="5" w:name="Code2"/>
    <w:bookmarkEnd w:id="5"/>
    <w:r>
      <w:t>W</w:t>
    </w:r>
    <w:r w:rsidR="00E87B0B">
      <w:t>IPO/GRTKF/IC/28/11</w:t>
    </w:r>
  </w:p>
  <w:p w:rsidR="00411360" w:rsidRPr="001111C9" w:rsidRDefault="00411360" w:rsidP="00477D6B">
    <w:pPr>
      <w:jc w:val="right"/>
    </w:pPr>
    <w:r>
      <w:t xml:space="preserve">Anexo, página </w:t>
    </w:r>
    <w:r w:rsidRPr="001111C9">
      <w:fldChar w:fldCharType="begin"/>
    </w:r>
    <w:r w:rsidRPr="001111C9">
      <w:instrText xml:space="preserve"> PAGE  \* MERGEFORMAT </w:instrText>
    </w:r>
    <w:r w:rsidRPr="001111C9">
      <w:fldChar w:fldCharType="separate"/>
    </w:r>
    <w:r w:rsidR="001309D8">
      <w:rPr>
        <w:noProof/>
      </w:rPr>
      <w:t>20</w:t>
    </w:r>
    <w:r w:rsidRPr="001111C9">
      <w:fldChar w:fldCharType="end"/>
    </w:r>
  </w:p>
  <w:p w:rsidR="00411360" w:rsidRPr="00385CDB" w:rsidRDefault="0041136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60" w:rsidRDefault="00E87B0B" w:rsidP="00373048">
    <w:pPr>
      <w:pStyle w:val="Header"/>
      <w:jc w:val="right"/>
    </w:pPr>
    <w:r>
      <w:t>WIPO/GRTKF/IC/28/11</w:t>
    </w:r>
  </w:p>
  <w:p w:rsidR="00411360" w:rsidRDefault="00411360" w:rsidP="00373048">
    <w:pPr>
      <w:pStyle w:val="Header"/>
      <w:jc w:val="right"/>
    </w:pPr>
    <w:r>
      <w:t>ANEXO</w:t>
    </w:r>
  </w:p>
  <w:p w:rsidR="00411360" w:rsidRPr="00373048" w:rsidRDefault="00411360" w:rsidP="0037304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524413"/>
    <w:multiLevelType w:val="hybridMultilevel"/>
    <w:tmpl w:val="09EAD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43A7"/>
    <w:multiLevelType w:val="multilevel"/>
    <w:tmpl w:val="2214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734850"/>
    <w:multiLevelType w:val="hybridMultilevel"/>
    <w:tmpl w:val="D622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5">
    <w:nsid w:val="417D0F47"/>
    <w:multiLevelType w:val="hybridMultilevel"/>
    <w:tmpl w:val="C59CAA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2">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BE7B1D"/>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E143909"/>
    <w:multiLevelType w:val="hybridMultilevel"/>
    <w:tmpl w:val="3710AB8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0">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D11C28"/>
    <w:multiLevelType w:val="multilevel"/>
    <w:tmpl w:val="80F0E8E2"/>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0"/>
  </w:num>
  <w:num w:numId="4">
    <w:abstractNumId w:val="18"/>
  </w:num>
  <w:num w:numId="5">
    <w:abstractNumId w:val="1"/>
  </w:num>
  <w:num w:numId="6">
    <w:abstractNumId w:val="7"/>
  </w:num>
  <w:num w:numId="7">
    <w:abstractNumId w:val="19"/>
  </w:num>
  <w:num w:numId="8">
    <w:abstractNumId w:val="28"/>
  </w:num>
  <w:num w:numId="9">
    <w:abstractNumId w:val="20"/>
  </w:num>
  <w:num w:numId="10">
    <w:abstractNumId w:val="21"/>
  </w:num>
  <w:num w:numId="11">
    <w:abstractNumId w:val="26"/>
  </w:num>
  <w:num w:numId="12">
    <w:abstractNumId w:val="22"/>
  </w:num>
  <w:num w:numId="13">
    <w:abstractNumId w:val="10"/>
  </w:num>
  <w:num w:numId="14">
    <w:abstractNumId w:val="17"/>
  </w:num>
  <w:num w:numId="15">
    <w:abstractNumId w:val="14"/>
  </w:num>
  <w:num w:numId="16">
    <w:abstractNumId w:val="11"/>
  </w:num>
  <w:num w:numId="17">
    <w:abstractNumId w:val="4"/>
  </w:num>
  <w:num w:numId="18">
    <w:abstractNumId w:val="29"/>
  </w:num>
  <w:num w:numId="19">
    <w:abstractNumId w:val="31"/>
  </w:num>
  <w:num w:numId="20">
    <w:abstractNumId w:val="25"/>
  </w:num>
  <w:num w:numId="21">
    <w:abstractNumId w:val="23"/>
  </w:num>
  <w:num w:numId="22">
    <w:abstractNumId w:val="24"/>
  </w:num>
  <w:num w:numId="23">
    <w:abstractNumId w:val="30"/>
  </w:num>
  <w:num w:numId="24">
    <w:abstractNumId w:val="9"/>
  </w:num>
  <w:num w:numId="25">
    <w:abstractNumId w:val="15"/>
  </w:num>
  <w:num w:numId="26">
    <w:abstractNumId w:val="13"/>
  </w:num>
  <w:num w:numId="27">
    <w:abstractNumId w:val="2"/>
  </w:num>
  <w:num w:numId="28">
    <w:abstractNumId w:val="27"/>
  </w:num>
  <w:num w:numId="29">
    <w:abstractNumId w:val="12"/>
  </w:num>
  <w:num w:numId="30">
    <w:abstractNumId w:val="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5"/>
  </w:num>
  <w:num w:numId="34">
    <w:abstractNumId w:val="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3E3E"/>
    <w:rsid w:val="00013E79"/>
    <w:rsid w:val="000146A4"/>
    <w:rsid w:val="000203DC"/>
    <w:rsid w:val="00024BEE"/>
    <w:rsid w:val="00024F04"/>
    <w:rsid w:val="00025835"/>
    <w:rsid w:val="00025BC9"/>
    <w:rsid w:val="00026FB5"/>
    <w:rsid w:val="00027941"/>
    <w:rsid w:val="0003026A"/>
    <w:rsid w:val="00033020"/>
    <w:rsid w:val="000341E3"/>
    <w:rsid w:val="00036AFC"/>
    <w:rsid w:val="00043749"/>
    <w:rsid w:val="00043CAA"/>
    <w:rsid w:val="00044560"/>
    <w:rsid w:val="00045FA4"/>
    <w:rsid w:val="000513FF"/>
    <w:rsid w:val="00051C31"/>
    <w:rsid w:val="000564DE"/>
    <w:rsid w:val="00057EF3"/>
    <w:rsid w:val="00057FC8"/>
    <w:rsid w:val="00060CA3"/>
    <w:rsid w:val="000712CA"/>
    <w:rsid w:val="000718D3"/>
    <w:rsid w:val="00072A1A"/>
    <w:rsid w:val="00074E67"/>
    <w:rsid w:val="00075432"/>
    <w:rsid w:val="000809FD"/>
    <w:rsid w:val="000820F1"/>
    <w:rsid w:val="00082697"/>
    <w:rsid w:val="00095AF7"/>
    <w:rsid w:val="000968ED"/>
    <w:rsid w:val="000A01C8"/>
    <w:rsid w:val="000A3FAB"/>
    <w:rsid w:val="000A5F18"/>
    <w:rsid w:val="000B0A70"/>
    <w:rsid w:val="000B5C46"/>
    <w:rsid w:val="000C78CF"/>
    <w:rsid w:val="000D1775"/>
    <w:rsid w:val="000D1AB1"/>
    <w:rsid w:val="000E2132"/>
    <w:rsid w:val="000E32BB"/>
    <w:rsid w:val="000E494B"/>
    <w:rsid w:val="000E4A7C"/>
    <w:rsid w:val="000E5D65"/>
    <w:rsid w:val="000E6F04"/>
    <w:rsid w:val="000F5E56"/>
    <w:rsid w:val="000F7217"/>
    <w:rsid w:val="000F7CA2"/>
    <w:rsid w:val="001024F8"/>
    <w:rsid w:val="001031A1"/>
    <w:rsid w:val="0010357F"/>
    <w:rsid w:val="001111C9"/>
    <w:rsid w:val="001121AD"/>
    <w:rsid w:val="00121208"/>
    <w:rsid w:val="00124696"/>
    <w:rsid w:val="001263DF"/>
    <w:rsid w:val="001309D8"/>
    <w:rsid w:val="001343FC"/>
    <w:rsid w:val="00135C0F"/>
    <w:rsid w:val="001362EE"/>
    <w:rsid w:val="00141FF7"/>
    <w:rsid w:val="00142DA0"/>
    <w:rsid w:val="001434BE"/>
    <w:rsid w:val="00151EC9"/>
    <w:rsid w:val="00163592"/>
    <w:rsid w:val="00166A06"/>
    <w:rsid w:val="00167083"/>
    <w:rsid w:val="001710E5"/>
    <w:rsid w:val="00173682"/>
    <w:rsid w:val="001738FB"/>
    <w:rsid w:val="0017598D"/>
    <w:rsid w:val="001760F5"/>
    <w:rsid w:val="00176DA7"/>
    <w:rsid w:val="00182499"/>
    <w:rsid w:val="001832A6"/>
    <w:rsid w:val="00184B59"/>
    <w:rsid w:val="00192B57"/>
    <w:rsid w:val="001A12EA"/>
    <w:rsid w:val="001A1A38"/>
    <w:rsid w:val="001C1D99"/>
    <w:rsid w:val="001C3BB3"/>
    <w:rsid w:val="001C3FF4"/>
    <w:rsid w:val="001C4F6D"/>
    <w:rsid w:val="001C6BC9"/>
    <w:rsid w:val="001D053E"/>
    <w:rsid w:val="001E3F7B"/>
    <w:rsid w:val="001E6C4F"/>
    <w:rsid w:val="001F0404"/>
    <w:rsid w:val="001F3214"/>
    <w:rsid w:val="001F4005"/>
    <w:rsid w:val="001F66CC"/>
    <w:rsid w:val="00202B96"/>
    <w:rsid w:val="00206D92"/>
    <w:rsid w:val="0020737E"/>
    <w:rsid w:val="00211D3B"/>
    <w:rsid w:val="002166EE"/>
    <w:rsid w:val="00224F6A"/>
    <w:rsid w:val="002272A9"/>
    <w:rsid w:val="00227902"/>
    <w:rsid w:val="00233020"/>
    <w:rsid w:val="00235530"/>
    <w:rsid w:val="002370CD"/>
    <w:rsid w:val="0023779D"/>
    <w:rsid w:val="0024015F"/>
    <w:rsid w:val="00243706"/>
    <w:rsid w:val="0024398D"/>
    <w:rsid w:val="00246258"/>
    <w:rsid w:val="0025117A"/>
    <w:rsid w:val="00257210"/>
    <w:rsid w:val="002578C1"/>
    <w:rsid w:val="00261A5C"/>
    <w:rsid w:val="0026293A"/>
    <w:rsid w:val="002634C4"/>
    <w:rsid w:val="00270768"/>
    <w:rsid w:val="002716EC"/>
    <w:rsid w:val="00273FB2"/>
    <w:rsid w:val="002928D3"/>
    <w:rsid w:val="002A2599"/>
    <w:rsid w:val="002A3529"/>
    <w:rsid w:val="002B2DBA"/>
    <w:rsid w:val="002B31F2"/>
    <w:rsid w:val="002B63E0"/>
    <w:rsid w:val="002B6FEE"/>
    <w:rsid w:val="002C4C48"/>
    <w:rsid w:val="002C5203"/>
    <w:rsid w:val="002D1760"/>
    <w:rsid w:val="002D315C"/>
    <w:rsid w:val="002D4DDD"/>
    <w:rsid w:val="002D4E90"/>
    <w:rsid w:val="002D6A6C"/>
    <w:rsid w:val="002F1FE6"/>
    <w:rsid w:val="002F213E"/>
    <w:rsid w:val="002F3EBD"/>
    <w:rsid w:val="002F4E68"/>
    <w:rsid w:val="002F5E4A"/>
    <w:rsid w:val="00306E03"/>
    <w:rsid w:val="00311087"/>
    <w:rsid w:val="00312F7F"/>
    <w:rsid w:val="00314C94"/>
    <w:rsid w:val="00316DBC"/>
    <w:rsid w:val="00321CD1"/>
    <w:rsid w:val="00321E95"/>
    <w:rsid w:val="0032638B"/>
    <w:rsid w:val="003303D0"/>
    <w:rsid w:val="00332700"/>
    <w:rsid w:val="003402E3"/>
    <w:rsid w:val="00342251"/>
    <w:rsid w:val="003452D1"/>
    <w:rsid w:val="003479FD"/>
    <w:rsid w:val="00347EAC"/>
    <w:rsid w:val="003570B2"/>
    <w:rsid w:val="00361450"/>
    <w:rsid w:val="0036514F"/>
    <w:rsid w:val="00365978"/>
    <w:rsid w:val="003673CF"/>
    <w:rsid w:val="00373048"/>
    <w:rsid w:val="00374900"/>
    <w:rsid w:val="00374A73"/>
    <w:rsid w:val="003760E3"/>
    <w:rsid w:val="003845C1"/>
    <w:rsid w:val="00385CDB"/>
    <w:rsid w:val="00392603"/>
    <w:rsid w:val="00392845"/>
    <w:rsid w:val="003931AB"/>
    <w:rsid w:val="003A1369"/>
    <w:rsid w:val="003A2633"/>
    <w:rsid w:val="003A2F2C"/>
    <w:rsid w:val="003A3D0E"/>
    <w:rsid w:val="003A6F4C"/>
    <w:rsid w:val="003A6F89"/>
    <w:rsid w:val="003B38C1"/>
    <w:rsid w:val="003B6FE7"/>
    <w:rsid w:val="003C23E7"/>
    <w:rsid w:val="003C2975"/>
    <w:rsid w:val="003C30ED"/>
    <w:rsid w:val="003D0125"/>
    <w:rsid w:val="003D0749"/>
    <w:rsid w:val="003D1229"/>
    <w:rsid w:val="003E0C23"/>
    <w:rsid w:val="003E32EA"/>
    <w:rsid w:val="003F319F"/>
    <w:rsid w:val="003F5DC2"/>
    <w:rsid w:val="00402C58"/>
    <w:rsid w:val="0040370E"/>
    <w:rsid w:val="0041033E"/>
    <w:rsid w:val="00411309"/>
    <w:rsid w:val="00411360"/>
    <w:rsid w:val="0041291D"/>
    <w:rsid w:val="00416016"/>
    <w:rsid w:val="0042230B"/>
    <w:rsid w:val="00423CDE"/>
    <w:rsid w:val="00423E3E"/>
    <w:rsid w:val="00427AF4"/>
    <w:rsid w:val="00431B4A"/>
    <w:rsid w:val="0043257A"/>
    <w:rsid w:val="0043685F"/>
    <w:rsid w:val="00436AA7"/>
    <w:rsid w:val="00440B78"/>
    <w:rsid w:val="00443954"/>
    <w:rsid w:val="004466FE"/>
    <w:rsid w:val="00450DE4"/>
    <w:rsid w:val="004526E4"/>
    <w:rsid w:val="00456334"/>
    <w:rsid w:val="00462B78"/>
    <w:rsid w:val="00463CF5"/>
    <w:rsid w:val="004647DA"/>
    <w:rsid w:val="00472C58"/>
    <w:rsid w:val="00474062"/>
    <w:rsid w:val="00477B48"/>
    <w:rsid w:val="00477D6B"/>
    <w:rsid w:val="004811E9"/>
    <w:rsid w:val="00481C4C"/>
    <w:rsid w:val="00496256"/>
    <w:rsid w:val="004A2649"/>
    <w:rsid w:val="004A7079"/>
    <w:rsid w:val="004A79D2"/>
    <w:rsid w:val="004B26C6"/>
    <w:rsid w:val="004B400C"/>
    <w:rsid w:val="004C0049"/>
    <w:rsid w:val="004C0BF3"/>
    <w:rsid w:val="004C0C4C"/>
    <w:rsid w:val="004C20F9"/>
    <w:rsid w:val="004C2215"/>
    <w:rsid w:val="004C4139"/>
    <w:rsid w:val="004E1709"/>
    <w:rsid w:val="004E1CAB"/>
    <w:rsid w:val="004E4447"/>
    <w:rsid w:val="004E638A"/>
    <w:rsid w:val="004E7C70"/>
    <w:rsid w:val="005019FF"/>
    <w:rsid w:val="005025CB"/>
    <w:rsid w:val="00505B3D"/>
    <w:rsid w:val="00511E70"/>
    <w:rsid w:val="005121FF"/>
    <w:rsid w:val="005143CD"/>
    <w:rsid w:val="00515F50"/>
    <w:rsid w:val="0053057A"/>
    <w:rsid w:val="005313C6"/>
    <w:rsid w:val="0054059F"/>
    <w:rsid w:val="00540D01"/>
    <w:rsid w:val="005426C1"/>
    <w:rsid w:val="00553D5E"/>
    <w:rsid w:val="00556142"/>
    <w:rsid w:val="0056016B"/>
    <w:rsid w:val="00560A29"/>
    <w:rsid w:val="00563376"/>
    <w:rsid w:val="00570885"/>
    <w:rsid w:val="0057373F"/>
    <w:rsid w:val="00574C27"/>
    <w:rsid w:val="0057535D"/>
    <w:rsid w:val="0057652E"/>
    <w:rsid w:val="00577FB2"/>
    <w:rsid w:val="0058018B"/>
    <w:rsid w:val="00587AE0"/>
    <w:rsid w:val="00587C94"/>
    <w:rsid w:val="005957EB"/>
    <w:rsid w:val="00597C97"/>
    <w:rsid w:val="005A2F53"/>
    <w:rsid w:val="005A3520"/>
    <w:rsid w:val="005A3F11"/>
    <w:rsid w:val="005A491F"/>
    <w:rsid w:val="005B580D"/>
    <w:rsid w:val="005B6181"/>
    <w:rsid w:val="005C39F7"/>
    <w:rsid w:val="005C6649"/>
    <w:rsid w:val="005D598D"/>
    <w:rsid w:val="005D6788"/>
    <w:rsid w:val="005D6B87"/>
    <w:rsid w:val="005D734A"/>
    <w:rsid w:val="005D7B8A"/>
    <w:rsid w:val="005E084B"/>
    <w:rsid w:val="005E1B42"/>
    <w:rsid w:val="005E760F"/>
    <w:rsid w:val="005F202F"/>
    <w:rsid w:val="005F3C9E"/>
    <w:rsid w:val="005F6577"/>
    <w:rsid w:val="005F7028"/>
    <w:rsid w:val="00605827"/>
    <w:rsid w:val="006104A3"/>
    <w:rsid w:val="00610F66"/>
    <w:rsid w:val="0061232E"/>
    <w:rsid w:val="0061273A"/>
    <w:rsid w:val="00627627"/>
    <w:rsid w:val="0063310B"/>
    <w:rsid w:val="00633E55"/>
    <w:rsid w:val="006375AD"/>
    <w:rsid w:val="00646050"/>
    <w:rsid w:val="00646072"/>
    <w:rsid w:val="00647C06"/>
    <w:rsid w:val="00664A94"/>
    <w:rsid w:val="006713CA"/>
    <w:rsid w:val="00676C5C"/>
    <w:rsid w:val="006805D1"/>
    <w:rsid w:val="00684ED4"/>
    <w:rsid w:val="006931D8"/>
    <w:rsid w:val="006947BC"/>
    <w:rsid w:val="006972B5"/>
    <w:rsid w:val="006A3DCC"/>
    <w:rsid w:val="006A6D94"/>
    <w:rsid w:val="006B0C36"/>
    <w:rsid w:val="006B28D0"/>
    <w:rsid w:val="006B4668"/>
    <w:rsid w:val="006B4E5B"/>
    <w:rsid w:val="006C4093"/>
    <w:rsid w:val="006C51C7"/>
    <w:rsid w:val="006C7C50"/>
    <w:rsid w:val="006D0D54"/>
    <w:rsid w:val="006D16E1"/>
    <w:rsid w:val="006D259B"/>
    <w:rsid w:val="006D6623"/>
    <w:rsid w:val="006D6A44"/>
    <w:rsid w:val="006D7A9A"/>
    <w:rsid w:val="006E0150"/>
    <w:rsid w:val="006E1CEF"/>
    <w:rsid w:val="006E321E"/>
    <w:rsid w:val="006E4629"/>
    <w:rsid w:val="006F22AA"/>
    <w:rsid w:val="006F5414"/>
    <w:rsid w:val="006F6729"/>
    <w:rsid w:val="006F7B37"/>
    <w:rsid w:val="00702A14"/>
    <w:rsid w:val="0070598D"/>
    <w:rsid w:val="007069FD"/>
    <w:rsid w:val="0071083A"/>
    <w:rsid w:val="0072216B"/>
    <w:rsid w:val="007253EE"/>
    <w:rsid w:val="007258E5"/>
    <w:rsid w:val="00725CF8"/>
    <w:rsid w:val="007324D5"/>
    <w:rsid w:val="00734D7E"/>
    <w:rsid w:val="00741DE1"/>
    <w:rsid w:val="00747E8D"/>
    <w:rsid w:val="007668AA"/>
    <w:rsid w:val="00767F3E"/>
    <w:rsid w:val="0077245E"/>
    <w:rsid w:val="00775C30"/>
    <w:rsid w:val="007772AB"/>
    <w:rsid w:val="007772DA"/>
    <w:rsid w:val="00780036"/>
    <w:rsid w:val="00782228"/>
    <w:rsid w:val="00787052"/>
    <w:rsid w:val="00793EFE"/>
    <w:rsid w:val="007A4072"/>
    <w:rsid w:val="007A43A5"/>
    <w:rsid w:val="007A4A11"/>
    <w:rsid w:val="007A4FBE"/>
    <w:rsid w:val="007B15BA"/>
    <w:rsid w:val="007B277B"/>
    <w:rsid w:val="007C2BB9"/>
    <w:rsid w:val="007C546C"/>
    <w:rsid w:val="007C62D8"/>
    <w:rsid w:val="007C75C2"/>
    <w:rsid w:val="007C78C9"/>
    <w:rsid w:val="007D066B"/>
    <w:rsid w:val="007D1613"/>
    <w:rsid w:val="007D5AB6"/>
    <w:rsid w:val="007D5B8A"/>
    <w:rsid w:val="007D63BD"/>
    <w:rsid w:val="007D6F62"/>
    <w:rsid w:val="007E5BFA"/>
    <w:rsid w:val="007F570D"/>
    <w:rsid w:val="007F623C"/>
    <w:rsid w:val="007F6CB5"/>
    <w:rsid w:val="00800EC5"/>
    <w:rsid w:val="008029FB"/>
    <w:rsid w:val="008030C9"/>
    <w:rsid w:val="0080667C"/>
    <w:rsid w:val="00814413"/>
    <w:rsid w:val="0081505A"/>
    <w:rsid w:val="00815753"/>
    <w:rsid w:val="008171F8"/>
    <w:rsid w:val="00817FBC"/>
    <w:rsid w:val="008260AE"/>
    <w:rsid w:val="00830FD2"/>
    <w:rsid w:val="00832BE3"/>
    <w:rsid w:val="008333ED"/>
    <w:rsid w:val="00834CF6"/>
    <w:rsid w:val="00835BE2"/>
    <w:rsid w:val="008405A3"/>
    <w:rsid w:val="008421CD"/>
    <w:rsid w:val="008423FF"/>
    <w:rsid w:val="0084345F"/>
    <w:rsid w:val="00844A00"/>
    <w:rsid w:val="00845313"/>
    <w:rsid w:val="0084679A"/>
    <w:rsid w:val="00846892"/>
    <w:rsid w:val="00850A70"/>
    <w:rsid w:val="00850E72"/>
    <w:rsid w:val="00851D83"/>
    <w:rsid w:val="00851DDA"/>
    <w:rsid w:val="00851F28"/>
    <w:rsid w:val="00855494"/>
    <w:rsid w:val="0085583E"/>
    <w:rsid w:val="00856547"/>
    <w:rsid w:val="00860D38"/>
    <w:rsid w:val="00861740"/>
    <w:rsid w:val="00863989"/>
    <w:rsid w:val="00863ECA"/>
    <w:rsid w:val="00865118"/>
    <w:rsid w:val="008672D7"/>
    <w:rsid w:val="008766D0"/>
    <w:rsid w:val="00880AAC"/>
    <w:rsid w:val="00881728"/>
    <w:rsid w:val="008842F6"/>
    <w:rsid w:val="00885C7B"/>
    <w:rsid w:val="00895AAD"/>
    <w:rsid w:val="00895BA2"/>
    <w:rsid w:val="00895CBE"/>
    <w:rsid w:val="008A3F8C"/>
    <w:rsid w:val="008A4F73"/>
    <w:rsid w:val="008A7F52"/>
    <w:rsid w:val="008B2CC1"/>
    <w:rsid w:val="008B428C"/>
    <w:rsid w:val="008B4F56"/>
    <w:rsid w:val="008B60B2"/>
    <w:rsid w:val="008B67AA"/>
    <w:rsid w:val="008B6C98"/>
    <w:rsid w:val="008C0CCE"/>
    <w:rsid w:val="008C546E"/>
    <w:rsid w:val="008E2809"/>
    <w:rsid w:val="008E6308"/>
    <w:rsid w:val="008E72B6"/>
    <w:rsid w:val="008F25DE"/>
    <w:rsid w:val="008F501C"/>
    <w:rsid w:val="008F69A2"/>
    <w:rsid w:val="008F6F18"/>
    <w:rsid w:val="008F7304"/>
    <w:rsid w:val="00900907"/>
    <w:rsid w:val="00902439"/>
    <w:rsid w:val="0090249B"/>
    <w:rsid w:val="0090646F"/>
    <w:rsid w:val="0090731E"/>
    <w:rsid w:val="00914255"/>
    <w:rsid w:val="009143B1"/>
    <w:rsid w:val="00915268"/>
    <w:rsid w:val="0091619D"/>
    <w:rsid w:val="00916EE2"/>
    <w:rsid w:val="00920D2C"/>
    <w:rsid w:val="00922372"/>
    <w:rsid w:val="00924048"/>
    <w:rsid w:val="00924E43"/>
    <w:rsid w:val="00927B93"/>
    <w:rsid w:val="00932BDE"/>
    <w:rsid w:val="009403AF"/>
    <w:rsid w:val="00941BDB"/>
    <w:rsid w:val="00942A6C"/>
    <w:rsid w:val="009434C2"/>
    <w:rsid w:val="009441BC"/>
    <w:rsid w:val="009456AA"/>
    <w:rsid w:val="00953BF1"/>
    <w:rsid w:val="00955FE0"/>
    <w:rsid w:val="009564BE"/>
    <w:rsid w:val="00961F7A"/>
    <w:rsid w:val="00963E26"/>
    <w:rsid w:val="00966A22"/>
    <w:rsid w:val="0096722F"/>
    <w:rsid w:val="00980843"/>
    <w:rsid w:val="00980DBA"/>
    <w:rsid w:val="0098296A"/>
    <w:rsid w:val="0098468A"/>
    <w:rsid w:val="009931F8"/>
    <w:rsid w:val="00993649"/>
    <w:rsid w:val="009979E3"/>
    <w:rsid w:val="00997FCD"/>
    <w:rsid w:val="009A2451"/>
    <w:rsid w:val="009A313D"/>
    <w:rsid w:val="009A58DA"/>
    <w:rsid w:val="009A5A34"/>
    <w:rsid w:val="009A6242"/>
    <w:rsid w:val="009B6A95"/>
    <w:rsid w:val="009C1201"/>
    <w:rsid w:val="009C1E64"/>
    <w:rsid w:val="009C4B0A"/>
    <w:rsid w:val="009C562F"/>
    <w:rsid w:val="009C75E5"/>
    <w:rsid w:val="009D05B2"/>
    <w:rsid w:val="009D07C4"/>
    <w:rsid w:val="009D0E02"/>
    <w:rsid w:val="009D1083"/>
    <w:rsid w:val="009E0AC3"/>
    <w:rsid w:val="009E2791"/>
    <w:rsid w:val="009E34F0"/>
    <w:rsid w:val="009E3F6F"/>
    <w:rsid w:val="009E4719"/>
    <w:rsid w:val="009F499F"/>
    <w:rsid w:val="009F5854"/>
    <w:rsid w:val="009F5897"/>
    <w:rsid w:val="009F6752"/>
    <w:rsid w:val="009F7229"/>
    <w:rsid w:val="00A0345C"/>
    <w:rsid w:val="00A04589"/>
    <w:rsid w:val="00A12EFC"/>
    <w:rsid w:val="00A1763E"/>
    <w:rsid w:val="00A35A6B"/>
    <w:rsid w:val="00A37B17"/>
    <w:rsid w:val="00A41D02"/>
    <w:rsid w:val="00A42DAF"/>
    <w:rsid w:val="00A45BD8"/>
    <w:rsid w:val="00A50014"/>
    <w:rsid w:val="00A523AC"/>
    <w:rsid w:val="00A54DFD"/>
    <w:rsid w:val="00A54E80"/>
    <w:rsid w:val="00A57CA1"/>
    <w:rsid w:val="00A62AC9"/>
    <w:rsid w:val="00A64B21"/>
    <w:rsid w:val="00A65909"/>
    <w:rsid w:val="00A6647C"/>
    <w:rsid w:val="00A66D2A"/>
    <w:rsid w:val="00A71617"/>
    <w:rsid w:val="00A869B7"/>
    <w:rsid w:val="00A86CDD"/>
    <w:rsid w:val="00A87CF0"/>
    <w:rsid w:val="00A967BF"/>
    <w:rsid w:val="00A973EC"/>
    <w:rsid w:val="00AA7021"/>
    <w:rsid w:val="00AB255B"/>
    <w:rsid w:val="00AC0B4E"/>
    <w:rsid w:val="00AC205C"/>
    <w:rsid w:val="00AC47AD"/>
    <w:rsid w:val="00AC4885"/>
    <w:rsid w:val="00AC56E0"/>
    <w:rsid w:val="00AC582A"/>
    <w:rsid w:val="00AD361A"/>
    <w:rsid w:val="00AD757C"/>
    <w:rsid w:val="00AE2531"/>
    <w:rsid w:val="00AF0A6B"/>
    <w:rsid w:val="00AF171C"/>
    <w:rsid w:val="00AF2306"/>
    <w:rsid w:val="00AF40D5"/>
    <w:rsid w:val="00AF4665"/>
    <w:rsid w:val="00AF6A73"/>
    <w:rsid w:val="00B035A0"/>
    <w:rsid w:val="00B03E37"/>
    <w:rsid w:val="00B05A69"/>
    <w:rsid w:val="00B1233F"/>
    <w:rsid w:val="00B14AE3"/>
    <w:rsid w:val="00B1502E"/>
    <w:rsid w:val="00B1693A"/>
    <w:rsid w:val="00B21509"/>
    <w:rsid w:val="00B2183A"/>
    <w:rsid w:val="00B218FA"/>
    <w:rsid w:val="00B23199"/>
    <w:rsid w:val="00B2350E"/>
    <w:rsid w:val="00B24A95"/>
    <w:rsid w:val="00B26084"/>
    <w:rsid w:val="00B27A02"/>
    <w:rsid w:val="00B3265A"/>
    <w:rsid w:val="00B4097D"/>
    <w:rsid w:val="00B420B1"/>
    <w:rsid w:val="00B46EE9"/>
    <w:rsid w:val="00B5049E"/>
    <w:rsid w:val="00B504A4"/>
    <w:rsid w:val="00B51271"/>
    <w:rsid w:val="00B66F65"/>
    <w:rsid w:val="00B676EE"/>
    <w:rsid w:val="00B7091A"/>
    <w:rsid w:val="00B730F3"/>
    <w:rsid w:val="00B815D5"/>
    <w:rsid w:val="00B850EA"/>
    <w:rsid w:val="00B86E28"/>
    <w:rsid w:val="00B90060"/>
    <w:rsid w:val="00B93223"/>
    <w:rsid w:val="00B93CA0"/>
    <w:rsid w:val="00B964EF"/>
    <w:rsid w:val="00B97237"/>
    <w:rsid w:val="00B9734B"/>
    <w:rsid w:val="00B97B37"/>
    <w:rsid w:val="00BA2F39"/>
    <w:rsid w:val="00BA3C58"/>
    <w:rsid w:val="00BA4697"/>
    <w:rsid w:val="00BB1440"/>
    <w:rsid w:val="00BB746E"/>
    <w:rsid w:val="00BC5190"/>
    <w:rsid w:val="00BC5FC4"/>
    <w:rsid w:val="00BC5FCA"/>
    <w:rsid w:val="00BC69CB"/>
    <w:rsid w:val="00BD0C6C"/>
    <w:rsid w:val="00BD1067"/>
    <w:rsid w:val="00BD1560"/>
    <w:rsid w:val="00BD5F2B"/>
    <w:rsid w:val="00BE5342"/>
    <w:rsid w:val="00BF043D"/>
    <w:rsid w:val="00C01B92"/>
    <w:rsid w:val="00C02C6C"/>
    <w:rsid w:val="00C04070"/>
    <w:rsid w:val="00C05900"/>
    <w:rsid w:val="00C0591F"/>
    <w:rsid w:val="00C1003F"/>
    <w:rsid w:val="00C1023C"/>
    <w:rsid w:val="00C11BFE"/>
    <w:rsid w:val="00C22CB8"/>
    <w:rsid w:val="00C22F6E"/>
    <w:rsid w:val="00C31941"/>
    <w:rsid w:val="00C43F00"/>
    <w:rsid w:val="00C50A12"/>
    <w:rsid w:val="00C53AFF"/>
    <w:rsid w:val="00C616EE"/>
    <w:rsid w:val="00C6399F"/>
    <w:rsid w:val="00C730E9"/>
    <w:rsid w:val="00C9362E"/>
    <w:rsid w:val="00CB38EF"/>
    <w:rsid w:val="00CB6F18"/>
    <w:rsid w:val="00CC00FE"/>
    <w:rsid w:val="00CC1750"/>
    <w:rsid w:val="00CC7DAA"/>
    <w:rsid w:val="00CD02BF"/>
    <w:rsid w:val="00CD5AC0"/>
    <w:rsid w:val="00CE0C25"/>
    <w:rsid w:val="00CE19F3"/>
    <w:rsid w:val="00CE3BC9"/>
    <w:rsid w:val="00CF47F1"/>
    <w:rsid w:val="00CF4C92"/>
    <w:rsid w:val="00D00736"/>
    <w:rsid w:val="00D02D31"/>
    <w:rsid w:val="00D03874"/>
    <w:rsid w:val="00D06078"/>
    <w:rsid w:val="00D068EA"/>
    <w:rsid w:val="00D07A9E"/>
    <w:rsid w:val="00D07EEC"/>
    <w:rsid w:val="00D11390"/>
    <w:rsid w:val="00D1576E"/>
    <w:rsid w:val="00D16404"/>
    <w:rsid w:val="00D23639"/>
    <w:rsid w:val="00D26895"/>
    <w:rsid w:val="00D27B81"/>
    <w:rsid w:val="00D317EC"/>
    <w:rsid w:val="00D335A2"/>
    <w:rsid w:val="00D41775"/>
    <w:rsid w:val="00D42EF3"/>
    <w:rsid w:val="00D43ECC"/>
    <w:rsid w:val="00D44154"/>
    <w:rsid w:val="00D44A8F"/>
    <w:rsid w:val="00D45252"/>
    <w:rsid w:val="00D5703C"/>
    <w:rsid w:val="00D6574D"/>
    <w:rsid w:val="00D70F72"/>
    <w:rsid w:val="00D71B4D"/>
    <w:rsid w:val="00D9257A"/>
    <w:rsid w:val="00D93D55"/>
    <w:rsid w:val="00D96A40"/>
    <w:rsid w:val="00DA4A92"/>
    <w:rsid w:val="00DB352D"/>
    <w:rsid w:val="00DB6AC5"/>
    <w:rsid w:val="00DC1E15"/>
    <w:rsid w:val="00DC3885"/>
    <w:rsid w:val="00DC3A4F"/>
    <w:rsid w:val="00DC3EB5"/>
    <w:rsid w:val="00DD0006"/>
    <w:rsid w:val="00DD56FA"/>
    <w:rsid w:val="00DE6468"/>
    <w:rsid w:val="00DE7AF1"/>
    <w:rsid w:val="00E00899"/>
    <w:rsid w:val="00E038CF"/>
    <w:rsid w:val="00E0720E"/>
    <w:rsid w:val="00E14472"/>
    <w:rsid w:val="00E1578D"/>
    <w:rsid w:val="00E207C1"/>
    <w:rsid w:val="00E25B0B"/>
    <w:rsid w:val="00E335FE"/>
    <w:rsid w:val="00E36339"/>
    <w:rsid w:val="00E418AC"/>
    <w:rsid w:val="00E441B0"/>
    <w:rsid w:val="00E44604"/>
    <w:rsid w:val="00E46BBE"/>
    <w:rsid w:val="00E52A56"/>
    <w:rsid w:val="00E54CF8"/>
    <w:rsid w:val="00E57A51"/>
    <w:rsid w:val="00E6029C"/>
    <w:rsid w:val="00E61E64"/>
    <w:rsid w:val="00E66A63"/>
    <w:rsid w:val="00E67463"/>
    <w:rsid w:val="00E70968"/>
    <w:rsid w:val="00E73AC7"/>
    <w:rsid w:val="00E75060"/>
    <w:rsid w:val="00E7590A"/>
    <w:rsid w:val="00E821EC"/>
    <w:rsid w:val="00E82A57"/>
    <w:rsid w:val="00E83027"/>
    <w:rsid w:val="00E84279"/>
    <w:rsid w:val="00E8670C"/>
    <w:rsid w:val="00E87B0B"/>
    <w:rsid w:val="00E91C65"/>
    <w:rsid w:val="00E95CE9"/>
    <w:rsid w:val="00E97AD9"/>
    <w:rsid w:val="00EA22EA"/>
    <w:rsid w:val="00EA31C5"/>
    <w:rsid w:val="00EA6046"/>
    <w:rsid w:val="00EA68C8"/>
    <w:rsid w:val="00EA6DB8"/>
    <w:rsid w:val="00EB1709"/>
    <w:rsid w:val="00EB414C"/>
    <w:rsid w:val="00EB68FE"/>
    <w:rsid w:val="00EC15B1"/>
    <w:rsid w:val="00EC33E5"/>
    <w:rsid w:val="00EC4E49"/>
    <w:rsid w:val="00EC6D91"/>
    <w:rsid w:val="00ED49F7"/>
    <w:rsid w:val="00ED6FF9"/>
    <w:rsid w:val="00ED77FB"/>
    <w:rsid w:val="00EE2CA9"/>
    <w:rsid w:val="00EE45FA"/>
    <w:rsid w:val="00EF1922"/>
    <w:rsid w:val="00EF1DC2"/>
    <w:rsid w:val="00EF5F46"/>
    <w:rsid w:val="00EF6A4F"/>
    <w:rsid w:val="00EF6EA5"/>
    <w:rsid w:val="00F013C5"/>
    <w:rsid w:val="00F07193"/>
    <w:rsid w:val="00F120CA"/>
    <w:rsid w:val="00F15270"/>
    <w:rsid w:val="00F23AD8"/>
    <w:rsid w:val="00F248DC"/>
    <w:rsid w:val="00F34AFA"/>
    <w:rsid w:val="00F34FC9"/>
    <w:rsid w:val="00F3617F"/>
    <w:rsid w:val="00F374F4"/>
    <w:rsid w:val="00F424BA"/>
    <w:rsid w:val="00F5171A"/>
    <w:rsid w:val="00F66152"/>
    <w:rsid w:val="00F816B2"/>
    <w:rsid w:val="00F8445F"/>
    <w:rsid w:val="00F8575A"/>
    <w:rsid w:val="00F914CB"/>
    <w:rsid w:val="00F92A81"/>
    <w:rsid w:val="00F9749A"/>
    <w:rsid w:val="00FA183B"/>
    <w:rsid w:val="00FA401C"/>
    <w:rsid w:val="00FB0BFD"/>
    <w:rsid w:val="00FB1F55"/>
    <w:rsid w:val="00FB29EF"/>
    <w:rsid w:val="00FB536D"/>
    <w:rsid w:val="00FC0F77"/>
    <w:rsid w:val="00FD0E2B"/>
    <w:rsid w:val="00FD46A3"/>
    <w:rsid w:val="00FD6BB3"/>
    <w:rsid w:val="00FF15D4"/>
    <w:rsid w:val="00FF59BD"/>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7304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rPr>
  </w:style>
  <w:style w:type="paragraph" w:styleId="FootnoteText">
    <w:name w:val="footnote text"/>
    <w:basedOn w:val="Normal"/>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rPr>
  </w:style>
  <w:style w:type="paragraph" w:styleId="BalloonText">
    <w:name w:val="Balloon Text"/>
    <w:basedOn w:val="Normal"/>
    <w:link w:val="BalloonTextChar"/>
    <w:uiPriority w:val="99"/>
    <w:rsid w:val="00CB6F18"/>
    <w:rPr>
      <w:rFonts w:ascii="Tahoma" w:hAnsi="Tahoma" w:cs="Tahoma"/>
      <w:sz w:val="16"/>
      <w:szCs w:val="16"/>
    </w:rPr>
  </w:style>
  <w:style w:type="character" w:customStyle="1" w:styleId="Heading8Char">
    <w:name w:val="Heading 8 Char"/>
    <w:basedOn w:val="DefaultParagraphFont"/>
    <w:link w:val="Heading8"/>
    <w:rsid w:val="00373048"/>
    <w:rPr>
      <w:rFonts w:asciiTheme="majorHAnsi" w:eastAsiaTheme="majorEastAsia" w:hAnsiTheme="majorHAnsi" w:cstheme="majorBidi"/>
      <w:color w:val="404040" w:themeColor="text1" w:themeTint="BF"/>
    </w:rPr>
  </w:style>
  <w:style w:type="character" w:customStyle="1" w:styleId="BalloonTextChar">
    <w:name w:val="Balloon Text Char"/>
    <w:basedOn w:val="DefaultParagraphFont"/>
    <w:link w:val="BalloonText"/>
    <w:uiPriority w:val="99"/>
    <w:rsid w:val="00373048"/>
    <w:rPr>
      <w:rFonts w:ascii="Tahoma" w:eastAsia="SimSun" w:hAnsi="Tahoma" w:cs="Tahoma"/>
      <w:sz w:val="16"/>
      <w:szCs w:val="16"/>
      <w:lang w:eastAsia="es-ES"/>
    </w:rPr>
  </w:style>
  <w:style w:type="character" w:customStyle="1" w:styleId="HeaderChar">
    <w:name w:val="Header Char"/>
    <w:aliases w:val="Heading Char"/>
    <w:link w:val="Header"/>
    <w:locked/>
    <w:rsid w:val="00373048"/>
    <w:rPr>
      <w:rFonts w:ascii="Arial" w:eastAsia="SimSun" w:hAnsi="Arial" w:cs="Arial"/>
      <w:sz w:val="22"/>
      <w:lang w:eastAsia="es-ES"/>
    </w:rPr>
  </w:style>
  <w:style w:type="character" w:customStyle="1" w:styleId="ONUMEChar">
    <w:name w:val="ONUM E Char"/>
    <w:link w:val="ONUME"/>
    <w:rsid w:val="00373048"/>
    <w:rPr>
      <w:rFonts w:ascii="Arial" w:eastAsia="SimSun" w:hAnsi="Arial" w:cs="Arial"/>
      <w:sz w:val="22"/>
      <w:lang w:eastAsia="es-ES"/>
    </w:rPr>
  </w:style>
  <w:style w:type="character" w:styleId="FootnoteReference">
    <w:name w:val="footnote reference"/>
    <w:rsid w:val="00373048"/>
    <w:rPr>
      <w:vertAlign w:val="superscript"/>
    </w:rPr>
  </w:style>
  <w:style w:type="paragraph" w:customStyle="1" w:styleId="preparedby">
    <w:name w:val="preparedby"/>
    <w:basedOn w:val="Normal"/>
    <w:next w:val="Normal"/>
    <w:rsid w:val="00373048"/>
    <w:pPr>
      <w:spacing w:after="600"/>
      <w:jc w:val="center"/>
    </w:pPr>
    <w:rPr>
      <w:rFonts w:ascii="Times New Roman" w:eastAsia="Times New Roman" w:hAnsi="Times New Roman" w:cs="Times New Roman"/>
      <w:i/>
      <w:sz w:val="24"/>
    </w:rPr>
  </w:style>
  <w:style w:type="character" w:customStyle="1" w:styleId="BodyTextChar">
    <w:name w:val="Body Text Char"/>
    <w:link w:val="BodyText"/>
    <w:rsid w:val="00373048"/>
    <w:rPr>
      <w:rFonts w:ascii="Arial" w:eastAsia="SimSun" w:hAnsi="Arial" w:cs="Arial"/>
      <w:sz w:val="22"/>
      <w:lang w:eastAsia="es-ES"/>
    </w:rPr>
  </w:style>
  <w:style w:type="paragraph" w:customStyle="1" w:styleId="CarCarCharCharCarCarCharCharCarCar">
    <w:name w:val="Car Car Char Char Car Car Char Char Car Car"/>
    <w:basedOn w:val="Normal"/>
    <w:rsid w:val="00373048"/>
    <w:pPr>
      <w:spacing w:after="160" w:line="240" w:lineRule="exact"/>
    </w:pPr>
    <w:rPr>
      <w:rFonts w:ascii="Verdana" w:eastAsia="PMingLiU" w:hAnsi="Verdana" w:cs="Times New Roman"/>
      <w:sz w:val="20"/>
    </w:rPr>
  </w:style>
  <w:style w:type="character" w:styleId="Hyperlink">
    <w:name w:val="Hyperlink"/>
    <w:rsid w:val="00373048"/>
    <w:rPr>
      <w:color w:val="0000FF"/>
      <w:u w:val="single"/>
    </w:rPr>
  </w:style>
  <w:style w:type="paragraph" w:customStyle="1" w:styleId="CharCharCharChar">
    <w:name w:val="Char Char Char Char"/>
    <w:basedOn w:val="Normal"/>
    <w:rsid w:val="00373048"/>
    <w:pPr>
      <w:spacing w:after="160" w:line="240" w:lineRule="exact"/>
    </w:pPr>
    <w:rPr>
      <w:rFonts w:ascii="Verdana" w:eastAsia="Times New Roman" w:hAnsi="Verdana" w:cs="Times New Roman"/>
      <w:sz w:val="20"/>
    </w:rPr>
  </w:style>
  <w:style w:type="paragraph" w:customStyle="1" w:styleId="Draft">
    <w:name w:val="Draft"/>
    <w:basedOn w:val="Normal"/>
    <w:link w:val="DraftChar"/>
    <w:rsid w:val="00373048"/>
    <w:pPr>
      <w:spacing w:before="1200"/>
      <w:jc w:val="center"/>
    </w:pPr>
    <w:rPr>
      <w:rFonts w:ascii="Times New Roman" w:eastAsia="Times New Roman" w:hAnsi="Times New Roman" w:cs="Times New Roman"/>
      <w:caps/>
      <w:sz w:val="24"/>
    </w:rPr>
  </w:style>
  <w:style w:type="character" w:customStyle="1" w:styleId="description">
    <w:name w:val="description"/>
    <w:rsid w:val="00373048"/>
    <w:rPr>
      <w:rFonts w:ascii="Arial" w:hAnsi="Arial"/>
      <w:lang w:val="es-ES" w:eastAsia="es-ES" w:bidi="es-ES"/>
    </w:rPr>
  </w:style>
  <w:style w:type="character" w:customStyle="1" w:styleId="DraftChar">
    <w:name w:val="Draft Char"/>
    <w:link w:val="Draft"/>
    <w:rsid w:val="00373048"/>
    <w:rPr>
      <w:caps/>
      <w:sz w:val="24"/>
    </w:rPr>
  </w:style>
  <w:style w:type="character" w:styleId="FollowedHyperlink">
    <w:name w:val="FollowedHyperlink"/>
    <w:rsid w:val="00373048"/>
    <w:rPr>
      <w:color w:val="606420"/>
      <w:u w:val="single"/>
    </w:rPr>
  </w:style>
  <w:style w:type="character" w:styleId="Emphasis">
    <w:name w:val="Emphasis"/>
    <w:qFormat/>
    <w:rsid w:val="00373048"/>
    <w:rPr>
      <w:b/>
      <w:bCs/>
      <w:i w:val="0"/>
      <w:iCs w:val="0"/>
    </w:rPr>
  </w:style>
  <w:style w:type="paragraph" w:styleId="ListParagraph">
    <w:name w:val="List Paragraph"/>
    <w:basedOn w:val="Normal"/>
    <w:qFormat/>
    <w:rsid w:val="00373048"/>
    <w:pPr>
      <w:ind w:left="720"/>
      <w:contextualSpacing/>
    </w:pPr>
    <w:rPr>
      <w:rFonts w:eastAsia="Times New Roman"/>
    </w:rPr>
  </w:style>
  <w:style w:type="paragraph" w:customStyle="1" w:styleId="StyleAfter11ptLinespacingAtleast13pt">
    <w:name w:val="Style After:  11 pt Line spacing:  At least 13 pt"/>
    <w:basedOn w:val="Normal"/>
    <w:rsid w:val="00373048"/>
    <w:pPr>
      <w:spacing w:after="120" w:line="260" w:lineRule="atLeast"/>
    </w:pPr>
    <w:rPr>
      <w:rFonts w:eastAsia="Times New Roman" w:cs="Times New Roman"/>
    </w:rPr>
  </w:style>
  <w:style w:type="paragraph" w:customStyle="1" w:styleId="Colloquy">
    <w:name w:val="Colloquy"/>
    <w:basedOn w:val="Normal"/>
    <w:next w:val="Normal"/>
    <w:uiPriority w:val="99"/>
    <w:rsid w:val="00373048"/>
    <w:pPr>
      <w:widowControl w:val="0"/>
      <w:suppressAutoHyphens/>
      <w:autoSpaceDE w:val="0"/>
      <w:spacing w:line="288" w:lineRule="atLeast"/>
      <w:ind w:firstLine="432"/>
    </w:pPr>
    <w:rPr>
      <w:rFonts w:ascii="Courier New" w:eastAsia="Courier New" w:hAnsi="Courier New" w:cs="Courier New"/>
      <w:sz w:val="24"/>
      <w:szCs w:val="24"/>
    </w:rPr>
  </w:style>
  <w:style w:type="paragraph" w:customStyle="1" w:styleId="ContinCol">
    <w:name w:val="Contin Col"/>
    <w:basedOn w:val="Normal"/>
    <w:next w:val="Normal"/>
    <w:rsid w:val="00373048"/>
    <w:pPr>
      <w:widowControl w:val="0"/>
      <w:suppressAutoHyphens/>
      <w:autoSpaceDE w:val="0"/>
      <w:spacing w:line="288" w:lineRule="atLeast"/>
      <w:ind w:firstLine="432"/>
    </w:pPr>
    <w:rPr>
      <w:rFonts w:ascii="Courier New" w:eastAsia="Courier New" w:hAnsi="Courier New" w:cs="Courier New"/>
      <w:sz w:val="24"/>
      <w:szCs w:val="24"/>
    </w:rPr>
  </w:style>
  <w:style w:type="paragraph" w:customStyle="1" w:styleId="QueContin1">
    <w:name w:val="Que Contin 1"/>
    <w:basedOn w:val="Normal"/>
    <w:uiPriority w:val="99"/>
    <w:rsid w:val="00373048"/>
    <w:pPr>
      <w:widowControl w:val="0"/>
      <w:tabs>
        <w:tab w:val="left" w:pos="1944"/>
      </w:tabs>
      <w:autoSpaceDE w:val="0"/>
      <w:autoSpaceDN w:val="0"/>
      <w:adjustRightInd w:val="0"/>
      <w:ind w:firstLine="720"/>
    </w:pPr>
    <w:rPr>
      <w:rFonts w:ascii="Courier New" w:eastAsia="Times New Roman" w:hAnsi="Courier New" w:cs="Courier New"/>
      <w:sz w:val="24"/>
      <w:szCs w:val="24"/>
    </w:rPr>
  </w:style>
  <w:style w:type="paragraph" w:customStyle="1" w:styleId="Fixed">
    <w:name w:val="Fixed"/>
    <w:rsid w:val="00373048"/>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373048"/>
    <w:pPr>
      <w:autoSpaceDE w:val="0"/>
      <w:autoSpaceDN w:val="0"/>
      <w:spacing w:line="320" w:lineRule="atLeast"/>
    </w:pPr>
    <w:rPr>
      <w:rFonts w:ascii="Lucida Console" w:eastAsia="Times New Roman" w:hAnsi="Lucida Console" w:cs="Times New Roman"/>
      <w:spacing w:val="7"/>
      <w:sz w:val="28"/>
      <w:szCs w:val="28"/>
    </w:rPr>
  </w:style>
  <w:style w:type="paragraph" w:styleId="PlainText">
    <w:name w:val="Plain Text"/>
    <w:basedOn w:val="Normal"/>
    <w:link w:val="PlainTextChar"/>
    <w:uiPriority w:val="99"/>
    <w:unhideWhenUsed/>
    <w:rsid w:val="00373048"/>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373048"/>
    <w:rPr>
      <w:rFonts w:ascii="Courier New" w:eastAsia="Calibri" w:hAnsi="Courier New"/>
      <w:sz w:val="22"/>
      <w:szCs w:val="21"/>
    </w:rPr>
  </w:style>
  <w:style w:type="character" w:customStyle="1" w:styleId="FooterChar">
    <w:name w:val="Footer Char"/>
    <w:link w:val="Footer"/>
    <w:uiPriority w:val="99"/>
    <w:rsid w:val="00373048"/>
    <w:rPr>
      <w:rFonts w:ascii="Arial" w:eastAsia="SimSun" w:hAnsi="Arial" w:cs="Arial"/>
      <w:sz w:val="22"/>
      <w:lang w:eastAsia="es-ES"/>
    </w:rPr>
  </w:style>
  <w:style w:type="numbering" w:customStyle="1" w:styleId="NoList1">
    <w:name w:val="No List1"/>
    <w:next w:val="NoList"/>
    <w:uiPriority w:val="99"/>
    <w:semiHidden/>
    <w:unhideWhenUsed/>
    <w:rsid w:val="00373048"/>
  </w:style>
  <w:style w:type="paragraph" w:styleId="NoSpacing">
    <w:name w:val="No Spacing"/>
    <w:uiPriority w:val="1"/>
    <w:qFormat/>
    <w:rsid w:val="00373048"/>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373048"/>
  </w:style>
  <w:style w:type="paragraph" w:styleId="Revision">
    <w:name w:val="Revision"/>
    <w:hidden/>
    <w:uiPriority w:val="99"/>
    <w:semiHidden/>
    <w:rsid w:val="00373048"/>
    <w:rPr>
      <w:rFonts w:ascii="Arial" w:hAnsi="Arial" w:cs="Arial"/>
      <w:sz w:val="22"/>
    </w:rPr>
  </w:style>
  <w:style w:type="paragraph" w:customStyle="1" w:styleId="Default">
    <w:name w:val="Default"/>
    <w:rsid w:val="00373048"/>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73048"/>
    <w:pPr>
      <w:widowControl w:val="0"/>
      <w:suppressLineNumbers/>
      <w:suppressAutoHyphens/>
    </w:pPr>
    <w:rPr>
      <w:rFonts w:ascii="Times New Roman" w:eastAsia="Arial Unicode MS" w:hAnsi="Times New Roman" w:cs="Arial Unicode MS"/>
      <w:kern w:val="1"/>
      <w:sz w:val="24"/>
      <w:szCs w:val="24"/>
    </w:rPr>
  </w:style>
  <w:style w:type="paragraph" w:customStyle="1" w:styleId="ByContin1">
    <w:name w:val="By  Contin 1"/>
    <w:basedOn w:val="Normal"/>
    <w:uiPriority w:val="99"/>
    <w:rsid w:val="00044560"/>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character" w:styleId="CommentReference">
    <w:name w:val="annotation reference"/>
    <w:basedOn w:val="DefaultParagraphFont"/>
    <w:rsid w:val="0070598D"/>
    <w:rPr>
      <w:sz w:val="16"/>
      <w:szCs w:val="16"/>
    </w:rPr>
  </w:style>
  <w:style w:type="paragraph" w:styleId="CommentSubject">
    <w:name w:val="annotation subject"/>
    <w:basedOn w:val="CommentText"/>
    <w:next w:val="CommentText"/>
    <w:link w:val="CommentSubjectChar"/>
    <w:rsid w:val="0070598D"/>
    <w:rPr>
      <w:b/>
      <w:bCs/>
      <w:sz w:val="20"/>
      <w:lang w:val="en-US" w:eastAsia="zh-CN" w:bidi="ar-SA"/>
    </w:rPr>
  </w:style>
  <w:style w:type="character" w:customStyle="1" w:styleId="CommentTextChar">
    <w:name w:val="Comment Text Char"/>
    <w:basedOn w:val="DefaultParagraphFont"/>
    <w:link w:val="CommentText"/>
    <w:semiHidden/>
    <w:rsid w:val="0070598D"/>
    <w:rPr>
      <w:rFonts w:ascii="Arial" w:eastAsia="SimSun" w:hAnsi="Arial" w:cs="Arial"/>
      <w:sz w:val="18"/>
    </w:rPr>
  </w:style>
  <w:style w:type="character" w:customStyle="1" w:styleId="CommentSubjectChar">
    <w:name w:val="Comment Subject Char"/>
    <w:basedOn w:val="CommentTextChar"/>
    <w:link w:val="CommentSubject"/>
    <w:rsid w:val="0070598D"/>
    <w:rPr>
      <w:rFonts w:ascii="Arial" w:eastAsia="SimSun" w:hAnsi="Arial" w:cs="Arial"/>
      <w:b/>
      <w:bCs/>
      <w:sz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7304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rPr>
  </w:style>
  <w:style w:type="paragraph" w:styleId="FootnoteText">
    <w:name w:val="footnote text"/>
    <w:basedOn w:val="Normal"/>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rPr>
  </w:style>
  <w:style w:type="paragraph" w:styleId="BalloonText">
    <w:name w:val="Balloon Text"/>
    <w:basedOn w:val="Normal"/>
    <w:link w:val="BalloonTextChar"/>
    <w:uiPriority w:val="99"/>
    <w:rsid w:val="00CB6F18"/>
    <w:rPr>
      <w:rFonts w:ascii="Tahoma" w:hAnsi="Tahoma" w:cs="Tahoma"/>
      <w:sz w:val="16"/>
      <w:szCs w:val="16"/>
    </w:rPr>
  </w:style>
  <w:style w:type="character" w:customStyle="1" w:styleId="Heading8Char">
    <w:name w:val="Heading 8 Char"/>
    <w:basedOn w:val="DefaultParagraphFont"/>
    <w:link w:val="Heading8"/>
    <w:rsid w:val="00373048"/>
    <w:rPr>
      <w:rFonts w:asciiTheme="majorHAnsi" w:eastAsiaTheme="majorEastAsia" w:hAnsiTheme="majorHAnsi" w:cstheme="majorBidi"/>
      <w:color w:val="404040" w:themeColor="text1" w:themeTint="BF"/>
    </w:rPr>
  </w:style>
  <w:style w:type="character" w:customStyle="1" w:styleId="BalloonTextChar">
    <w:name w:val="Balloon Text Char"/>
    <w:basedOn w:val="DefaultParagraphFont"/>
    <w:link w:val="BalloonText"/>
    <w:uiPriority w:val="99"/>
    <w:rsid w:val="00373048"/>
    <w:rPr>
      <w:rFonts w:ascii="Tahoma" w:eastAsia="SimSun" w:hAnsi="Tahoma" w:cs="Tahoma"/>
      <w:sz w:val="16"/>
      <w:szCs w:val="16"/>
      <w:lang w:eastAsia="es-ES"/>
    </w:rPr>
  </w:style>
  <w:style w:type="character" w:customStyle="1" w:styleId="HeaderChar">
    <w:name w:val="Header Char"/>
    <w:aliases w:val="Heading Char"/>
    <w:link w:val="Header"/>
    <w:locked/>
    <w:rsid w:val="00373048"/>
    <w:rPr>
      <w:rFonts w:ascii="Arial" w:eastAsia="SimSun" w:hAnsi="Arial" w:cs="Arial"/>
      <w:sz w:val="22"/>
      <w:lang w:eastAsia="es-ES"/>
    </w:rPr>
  </w:style>
  <w:style w:type="character" w:customStyle="1" w:styleId="ONUMEChar">
    <w:name w:val="ONUM E Char"/>
    <w:link w:val="ONUME"/>
    <w:rsid w:val="00373048"/>
    <w:rPr>
      <w:rFonts w:ascii="Arial" w:eastAsia="SimSun" w:hAnsi="Arial" w:cs="Arial"/>
      <w:sz w:val="22"/>
      <w:lang w:eastAsia="es-ES"/>
    </w:rPr>
  </w:style>
  <w:style w:type="character" w:styleId="FootnoteReference">
    <w:name w:val="footnote reference"/>
    <w:rsid w:val="00373048"/>
    <w:rPr>
      <w:vertAlign w:val="superscript"/>
    </w:rPr>
  </w:style>
  <w:style w:type="paragraph" w:customStyle="1" w:styleId="preparedby">
    <w:name w:val="preparedby"/>
    <w:basedOn w:val="Normal"/>
    <w:next w:val="Normal"/>
    <w:rsid w:val="00373048"/>
    <w:pPr>
      <w:spacing w:after="600"/>
      <w:jc w:val="center"/>
    </w:pPr>
    <w:rPr>
      <w:rFonts w:ascii="Times New Roman" w:eastAsia="Times New Roman" w:hAnsi="Times New Roman" w:cs="Times New Roman"/>
      <w:i/>
      <w:sz w:val="24"/>
    </w:rPr>
  </w:style>
  <w:style w:type="character" w:customStyle="1" w:styleId="BodyTextChar">
    <w:name w:val="Body Text Char"/>
    <w:link w:val="BodyText"/>
    <w:rsid w:val="00373048"/>
    <w:rPr>
      <w:rFonts w:ascii="Arial" w:eastAsia="SimSun" w:hAnsi="Arial" w:cs="Arial"/>
      <w:sz w:val="22"/>
      <w:lang w:eastAsia="es-ES"/>
    </w:rPr>
  </w:style>
  <w:style w:type="paragraph" w:customStyle="1" w:styleId="CarCarCharCharCarCarCharCharCarCar">
    <w:name w:val="Car Car Char Char Car Car Char Char Car Car"/>
    <w:basedOn w:val="Normal"/>
    <w:rsid w:val="00373048"/>
    <w:pPr>
      <w:spacing w:after="160" w:line="240" w:lineRule="exact"/>
    </w:pPr>
    <w:rPr>
      <w:rFonts w:ascii="Verdana" w:eastAsia="PMingLiU" w:hAnsi="Verdana" w:cs="Times New Roman"/>
      <w:sz w:val="20"/>
    </w:rPr>
  </w:style>
  <w:style w:type="character" w:styleId="Hyperlink">
    <w:name w:val="Hyperlink"/>
    <w:rsid w:val="00373048"/>
    <w:rPr>
      <w:color w:val="0000FF"/>
      <w:u w:val="single"/>
    </w:rPr>
  </w:style>
  <w:style w:type="paragraph" w:customStyle="1" w:styleId="CharCharCharChar">
    <w:name w:val="Char Char Char Char"/>
    <w:basedOn w:val="Normal"/>
    <w:rsid w:val="00373048"/>
    <w:pPr>
      <w:spacing w:after="160" w:line="240" w:lineRule="exact"/>
    </w:pPr>
    <w:rPr>
      <w:rFonts w:ascii="Verdana" w:eastAsia="Times New Roman" w:hAnsi="Verdana" w:cs="Times New Roman"/>
      <w:sz w:val="20"/>
    </w:rPr>
  </w:style>
  <w:style w:type="paragraph" w:customStyle="1" w:styleId="Draft">
    <w:name w:val="Draft"/>
    <w:basedOn w:val="Normal"/>
    <w:link w:val="DraftChar"/>
    <w:rsid w:val="00373048"/>
    <w:pPr>
      <w:spacing w:before="1200"/>
      <w:jc w:val="center"/>
    </w:pPr>
    <w:rPr>
      <w:rFonts w:ascii="Times New Roman" w:eastAsia="Times New Roman" w:hAnsi="Times New Roman" w:cs="Times New Roman"/>
      <w:caps/>
      <w:sz w:val="24"/>
    </w:rPr>
  </w:style>
  <w:style w:type="character" w:customStyle="1" w:styleId="description">
    <w:name w:val="description"/>
    <w:rsid w:val="00373048"/>
    <w:rPr>
      <w:rFonts w:ascii="Arial" w:hAnsi="Arial"/>
      <w:lang w:val="es-ES" w:eastAsia="es-ES" w:bidi="es-ES"/>
    </w:rPr>
  </w:style>
  <w:style w:type="character" w:customStyle="1" w:styleId="DraftChar">
    <w:name w:val="Draft Char"/>
    <w:link w:val="Draft"/>
    <w:rsid w:val="00373048"/>
    <w:rPr>
      <w:caps/>
      <w:sz w:val="24"/>
    </w:rPr>
  </w:style>
  <w:style w:type="character" w:styleId="FollowedHyperlink">
    <w:name w:val="FollowedHyperlink"/>
    <w:rsid w:val="00373048"/>
    <w:rPr>
      <w:color w:val="606420"/>
      <w:u w:val="single"/>
    </w:rPr>
  </w:style>
  <w:style w:type="character" w:styleId="Emphasis">
    <w:name w:val="Emphasis"/>
    <w:qFormat/>
    <w:rsid w:val="00373048"/>
    <w:rPr>
      <w:b/>
      <w:bCs/>
      <w:i w:val="0"/>
      <w:iCs w:val="0"/>
    </w:rPr>
  </w:style>
  <w:style w:type="paragraph" w:styleId="ListParagraph">
    <w:name w:val="List Paragraph"/>
    <w:basedOn w:val="Normal"/>
    <w:qFormat/>
    <w:rsid w:val="00373048"/>
    <w:pPr>
      <w:ind w:left="720"/>
      <w:contextualSpacing/>
    </w:pPr>
    <w:rPr>
      <w:rFonts w:eastAsia="Times New Roman"/>
    </w:rPr>
  </w:style>
  <w:style w:type="paragraph" w:customStyle="1" w:styleId="StyleAfter11ptLinespacingAtleast13pt">
    <w:name w:val="Style After:  11 pt Line spacing:  At least 13 pt"/>
    <w:basedOn w:val="Normal"/>
    <w:rsid w:val="00373048"/>
    <w:pPr>
      <w:spacing w:after="120" w:line="260" w:lineRule="atLeast"/>
    </w:pPr>
    <w:rPr>
      <w:rFonts w:eastAsia="Times New Roman" w:cs="Times New Roman"/>
    </w:rPr>
  </w:style>
  <w:style w:type="paragraph" w:customStyle="1" w:styleId="Colloquy">
    <w:name w:val="Colloquy"/>
    <w:basedOn w:val="Normal"/>
    <w:next w:val="Normal"/>
    <w:uiPriority w:val="99"/>
    <w:rsid w:val="00373048"/>
    <w:pPr>
      <w:widowControl w:val="0"/>
      <w:suppressAutoHyphens/>
      <w:autoSpaceDE w:val="0"/>
      <w:spacing w:line="288" w:lineRule="atLeast"/>
      <w:ind w:firstLine="432"/>
    </w:pPr>
    <w:rPr>
      <w:rFonts w:ascii="Courier New" w:eastAsia="Courier New" w:hAnsi="Courier New" w:cs="Courier New"/>
      <w:sz w:val="24"/>
      <w:szCs w:val="24"/>
    </w:rPr>
  </w:style>
  <w:style w:type="paragraph" w:customStyle="1" w:styleId="ContinCol">
    <w:name w:val="Contin Col"/>
    <w:basedOn w:val="Normal"/>
    <w:next w:val="Normal"/>
    <w:rsid w:val="00373048"/>
    <w:pPr>
      <w:widowControl w:val="0"/>
      <w:suppressAutoHyphens/>
      <w:autoSpaceDE w:val="0"/>
      <w:spacing w:line="288" w:lineRule="atLeast"/>
      <w:ind w:firstLine="432"/>
    </w:pPr>
    <w:rPr>
      <w:rFonts w:ascii="Courier New" w:eastAsia="Courier New" w:hAnsi="Courier New" w:cs="Courier New"/>
      <w:sz w:val="24"/>
      <w:szCs w:val="24"/>
    </w:rPr>
  </w:style>
  <w:style w:type="paragraph" w:customStyle="1" w:styleId="QueContin1">
    <w:name w:val="Que Contin 1"/>
    <w:basedOn w:val="Normal"/>
    <w:uiPriority w:val="99"/>
    <w:rsid w:val="00373048"/>
    <w:pPr>
      <w:widowControl w:val="0"/>
      <w:tabs>
        <w:tab w:val="left" w:pos="1944"/>
      </w:tabs>
      <w:autoSpaceDE w:val="0"/>
      <w:autoSpaceDN w:val="0"/>
      <w:adjustRightInd w:val="0"/>
      <w:ind w:firstLine="720"/>
    </w:pPr>
    <w:rPr>
      <w:rFonts w:ascii="Courier New" w:eastAsia="Times New Roman" w:hAnsi="Courier New" w:cs="Courier New"/>
      <w:sz w:val="24"/>
      <w:szCs w:val="24"/>
    </w:rPr>
  </w:style>
  <w:style w:type="paragraph" w:customStyle="1" w:styleId="Fixed">
    <w:name w:val="Fixed"/>
    <w:rsid w:val="00373048"/>
    <w:pPr>
      <w:widowControl w:val="0"/>
      <w:autoSpaceDE w:val="0"/>
      <w:autoSpaceDN w:val="0"/>
      <w:adjustRightInd w:val="0"/>
      <w:spacing w:line="555" w:lineRule="atLeast"/>
      <w:ind w:left="1440" w:right="-45" w:firstLine="720"/>
    </w:pPr>
    <w:rPr>
      <w:rFonts w:ascii="Courier New" w:eastAsia="Calibri" w:hAnsi="Courier New" w:cs="Courier New"/>
      <w:sz w:val="24"/>
      <w:szCs w:val="24"/>
    </w:rPr>
  </w:style>
  <w:style w:type="paragraph" w:customStyle="1" w:styleId="single0">
    <w:name w:val="single0"/>
    <w:basedOn w:val="Normal"/>
    <w:rsid w:val="00373048"/>
    <w:pPr>
      <w:autoSpaceDE w:val="0"/>
      <w:autoSpaceDN w:val="0"/>
      <w:spacing w:line="320" w:lineRule="atLeast"/>
    </w:pPr>
    <w:rPr>
      <w:rFonts w:ascii="Lucida Console" w:eastAsia="Times New Roman" w:hAnsi="Lucida Console" w:cs="Times New Roman"/>
      <w:spacing w:val="7"/>
      <w:sz w:val="28"/>
      <w:szCs w:val="28"/>
    </w:rPr>
  </w:style>
  <w:style w:type="paragraph" w:styleId="PlainText">
    <w:name w:val="Plain Text"/>
    <w:basedOn w:val="Normal"/>
    <w:link w:val="PlainTextChar"/>
    <w:uiPriority w:val="99"/>
    <w:unhideWhenUsed/>
    <w:rsid w:val="00373048"/>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373048"/>
    <w:rPr>
      <w:rFonts w:ascii="Courier New" w:eastAsia="Calibri" w:hAnsi="Courier New"/>
      <w:sz w:val="22"/>
      <w:szCs w:val="21"/>
    </w:rPr>
  </w:style>
  <w:style w:type="character" w:customStyle="1" w:styleId="FooterChar">
    <w:name w:val="Footer Char"/>
    <w:link w:val="Footer"/>
    <w:uiPriority w:val="99"/>
    <w:rsid w:val="00373048"/>
    <w:rPr>
      <w:rFonts w:ascii="Arial" w:eastAsia="SimSun" w:hAnsi="Arial" w:cs="Arial"/>
      <w:sz w:val="22"/>
      <w:lang w:eastAsia="es-ES"/>
    </w:rPr>
  </w:style>
  <w:style w:type="numbering" w:customStyle="1" w:styleId="NoList1">
    <w:name w:val="No List1"/>
    <w:next w:val="NoList"/>
    <w:uiPriority w:val="99"/>
    <w:semiHidden/>
    <w:unhideWhenUsed/>
    <w:rsid w:val="00373048"/>
  </w:style>
  <w:style w:type="paragraph" w:styleId="NoSpacing">
    <w:name w:val="No Spacing"/>
    <w:uiPriority w:val="1"/>
    <w:qFormat/>
    <w:rsid w:val="00373048"/>
    <w:pPr>
      <w:widowControl w:val="0"/>
      <w:autoSpaceDE w:val="0"/>
      <w:autoSpaceDN w:val="0"/>
      <w:adjustRightInd w:val="0"/>
    </w:pPr>
    <w:rPr>
      <w:rFonts w:ascii="Arial" w:hAnsi="Arial" w:cs="Courier New"/>
      <w:sz w:val="22"/>
      <w:szCs w:val="24"/>
    </w:rPr>
  </w:style>
  <w:style w:type="numbering" w:customStyle="1" w:styleId="NoList2">
    <w:name w:val="No List2"/>
    <w:next w:val="NoList"/>
    <w:uiPriority w:val="99"/>
    <w:semiHidden/>
    <w:unhideWhenUsed/>
    <w:rsid w:val="00373048"/>
  </w:style>
  <w:style w:type="paragraph" w:styleId="Revision">
    <w:name w:val="Revision"/>
    <w:hidden/>
    <w:uiPriority w:val="99"/>
    <w:semiHidden/>
    <w:rsid w:val="00373048"/>
    <w:rPr>
      <w:rFonts w:ascii="Arial" w:hAnsi="Arial" w:cs="Arial"/>
      <w:sz w:val="22"/>
    </w:rPr>
  </w:style>
  <w:style w:type="paragraph" w:customStyle="1" w:styleId="Default">
    <w:name w:val="Default"/>
    <w:rsid w:val="00373048"/>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373048"/>
    <w:pPr>
      <w:widowControl w:val="0"/>
      <w:suppressLineNumbers/>
      <w:suppressAutoHyphens/>
    </w:pPr>
    <w:rPr>
      <w:rFonts w:ascii="Times New Roman" w:eastAsia="Arial Unicode MS" w:hAnsi="Times New Roman" w:cs="Arial Unicode MS"/>
      <w:kern w:val="1"/>
      <w:sz w:val="24"/>
      <w:szCs w:val="24"/>
    </w:rPr>
  </w:style>
  <w:style w:type="paragraph" w:customStyle="1" w:styleId="ByContin1">
    <w:name w:val="By  Contin 1"/>
    <w:basedOn w:val="Normal"/>
    <w:uiPriority w:val="99"/>
    <w:rsid w:val="00044560"/>
    <w:pPr>
      <w:widowControl w:val="0"/>
      <w:tabs>
        <w:tab w:val="left" w:pos="504"/>
      </w:tabs>
      <w:autoSpaceDE w:val="0"/>
      <w:autoSpaceDN w:val="0"/>
      <w:adjustRightInd w:val="0"/>
      <w:ind w:firstLine="504"/>
    </w:pPr>
    <w:rPr>
      <w:rFonts w:ascii="Courier New" w:eastAsia="Times New Roman" w:hAnsi="Courier New" w:cs="Courier New"/>
      <w:sz w:val="24"/>
      <w:szCs w:val="24"/>
    </w:rPr>
  </w:style>
  <w:style w:type="character" w:styleId="CommentReference">
    <w:name w:val="annotation reference"/>
    <w:basedOn w:val="DefaultParagraphFont"/>
    <w:rsid w:val="0070598D"/>
    <w:rPr>
      <w:sz w:val="16"/>
      <w:szCs w:val="16"/>
    </w:rPr>
  </w:style>
  <w:style w:type="paragraph" w:styleId="CommentSubject">
    <w:name w:val="annotation subject"/>
    <w:basedOn w:val="CommentText"/>
    <w:next w:val="CommentText"/>
    <w:link w:val="CommentSubjectChar"/>
    <w:rsid w:val="0070598D"/>
    <w:rPr>
      <w:b/>
      <w:bCs/>
      <w:sz w:val="20"/>
      <w:lang w:val="en-US" w:eastAsia="zh-CN" w:bidi="ar-SA"/>
    </w:rPr>
  </w:style>
  <w:style w:type="character" w:customStyle="1" w:styleId="CommentTextChar">
    <w:name w:val="Comment Text Char"/>
    <w:basedOn w:val="DefaultParagraphFont"/>
    <w:link w:val="CommentText"/>
    <w:semiHidden/>
    <w:rsid w:val="0070598D"/>
    <w:rPr>
      <w:rFonts w:ascii="Arial" w:eastAsia="SimSun" w:hAnsi="Arial" w:cs="Arial"/>
      <w:sz w:val="18"/>
    </w:rPr>
  </w:style>
  <w:style w:type="character" w:customStyle="1" w:styleId="CommentSubjectChar">
    <w:name w:val="Comment Subject Char"/>
    <w:basedOn w:val="CommentTextChar"/>
    <w:link w:val="CommentSubject"/>
    <w:rsid w:val="0070598D"/>
    <w:rPr>
      <w:rFonts w:ascii="Arial" w:eastAsia="SimSun" w:hAnsi="Arial" w:cs="Arial"/>
      <w:b/>
      <w:bCs/>
      <w:sz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raru.cornelia@osim.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laise-tchickaya@orang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mrecic.gov.a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A3F07-D800-43E4-9E76-4141BAF2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41511</Words>
  <Characters>227594</Characters>
  <Application>Microsoft Office Word</Application>
  <DocSecurity>0</DocSecurity>
  <Lines>1896</Lines>
  <Paragraphs>537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informe</vt:lpstr>
      <vt:lpstr>WIPO/GRTKF/IC/28/1 Prov. - Orden del día</vt:lpstr>
    </vt:vector>
  </TitlesOfParts>
  <Company>WIPO</Company>
  <LinksUpToDate>false</LinksUpToDate>
  <CharactersWithSpaces>268568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WIPO/GRTKF/IC/28/11 Prov.2</dc:subject>
  <dc:creator>TLF</dc:creator>
  <dc:description>TLF/ JC (QC)
14/10/2014</dc:description>
  <cp:lastModifiedBy>MORENO PALESTINI Maria Del Pilar</cp:lastModifiedBy>
  <cp:revision>4</cp:revision>
  <cp:lastPrinted>2016-03-09T14:38:00Z</cp:lastPrinted>
  <dcterms:created xsi:type="dcterms:W3CDTF">2016-03-09T14:36:00Z</dcterms:created>
  <dcterms:modified xsi:type="dcterms:W3CDTF">2016-03-09T14:39:00Z</dcterms:modified>
</cp:coreProperties>
</file>