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bookmarkStart w:id="0" w:name="_GoBack"/>
            <w:bookmarkEnd w:id="0"/>
          </w:p>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B60EF3" w:rsidP="00F41165">
            <w:pPr>
              <w:jc w:val="right"/>
              <w:rPr>
                <w:rFonts w:ascii="Arial Black" w:hAnsi="Arial Black"/>
                <w:caps/>
                <w:sz w:val="15"/>
              </w:rPr>
            </w:pPr>
            <w:bookmarkStart w:id="1" w:name="Code"/>
            <w:bookmarkEnd w:id="1"/>
            <w:r>
              <w:rPr>
                <w:rFonts w:ascii="Arial Black" w:hAnsi="Arial Black"/>
                <w:caps/>
                <w:sz w:val="15"/>
              </w:rPr>
              <w:t>WIPO/GRTKF/IC/3</w:t>
            </w:r>
            <w:r w:rsidR="00F41165">
              <w:rPr>
                <w:rFonts w:ascii="Arial Black" w:hAnsi="Arial Black"/>
                <w:caps/>
                <w:sz w:val="15"/>
              </w:rPr>
              <w:t>1/6</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F41165">
            <w:pPr>
              <w:jc w:val="right"/>
              <w:rPr>
                <w:rFonts w:ascii="Arial Black" w:hAnsi="Arial Black"/>
                <w:caps/>
                <w:sz w:val="15"/>
              </w:rPr>
            </w:pPr>
            <w:r w:rsidRPr="00850262">
              <w:rPr>
                <w:rFonts w:ascii="Arial Black" w:hAnsi="Arial Black"/>
                <w:caps/>
                <w:sz w:val="15"/>
              </w:rPr>
              <w:t xml:space="preserve">fecha:  </w:t>
            </w:r>
            <w:r w:rsidR="00F41165">
              <w:rPr>
                <w:rFonts w:ascii="Arial Black" w:hAnsi="Arial Black"/>
                <w:caps/>
                <w:sz w:val="15"/>
              </w:rPr>
              <w:t>23 DE AGOSTO</w:t>
            </w:r>
            <w:r w:rsidR="00B3511E">
              <w:rPr>
                <w:rFonts w:ascii="Arial Black" w:hAnsi="Arial Black"/>
                <w:caps/>
                <w:sz w:val="15"/>
              </w:rPr>
              <w:t xml:space="preserve"> </w:t>
            </w:r>
            <w:r w:rsidRPr="00850262">
              <w:rPr>
                <w:rFonts w:ascii="Arial Black" w:hAnsi="Arial Black"/>
                <w:caps/>
                <w:sz w:val="15"/>
              </w:rPr>
              <w:t>de 201</w:t>
            </w:r>
            <w:r w:rsidR="00B60EF3">
              <w:rPr>
                <w:rFonts w:ascii="Arial Black" w:hAnsi="Arial Black"/>
                <w:caps/>
                <w:sz w:val="15"/>
              </w:rPr>
              <w:t>6</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D54F78">
      <w:pPr>
        <w:rPr>
          <w:b/>
          <w:sz w:val="24"/>
          <w:szCs w:val="24"/>
        </w:rPr>
      </w:pPr>
      <w:r w:rsidRPr="0051497B">
        <w:rPr>
          <w:b/>
          <w:sz w:val="24"/>
          <w:szCs w:val="24"/>
        </w:rPr>
        <w:t>T</w:t>
      </w:r>
      <w:r>
        <w:rPr>
          <w:b/>
          <w:sz w:val="24"/>
          <w:szCs w:val="24"/>
        </w:rPr>
        <w:t xml:space="preserve">rigésima </w:t>
      </w:r>
      <w:r w:rsidR="00F41165">
        <w:rPr>
          <w:b/>
          <w:sz w:val="24"/>
          <w:szCs w:val="24"/>
        </w:rPr>
        <w:t xml:space="preserve">primera </w:t>
      </w:r>
      <w:r>
        <w:rPr>
          <w:b/>
          <w:sz w:val="24"/>
          <w:szCs w:val="24"/>
        </w:rPr>
        <w:t>sesión</w:t>
      </w:r>
    </w:p>
    <w:p w:rsidR="00D54F78" w:rsidRDefault="00D54F78" w:rsidP="00D54F78">
      <w:pPr>
        <w:rPr>
          <w:b/>
          <w:sz w:val="24"/>
          <w:szCs w:val="24"/>
        </w:rPr>
      </w:pPr>
      <w:r w:rsidRPr="0051497B">
        <w:rPr>
          <w:b/>
          <w:sz w:val="24"/>
          <w:szCs w:val="24"/>
        </w:rPr>
        <w:t>G</w:t>
      </w:r>
      <w:r>
        <w:rPr>
          <w:b/>
          <w:sz w:val="24"/>
          <w:szCs w:val="24"/>
        </w:rPr>
        <w:t xml:space="preserve">inebra, </w:t>
      </w:r>
      <w:r w:rsidR="00F41165">
        <w:rPr>
          <w:b/>
          <w:sz w:val="24"/>
          <w:szCs w:val="24"/>
          <w:lang w:val="es-ES"/>
        </w:rPr>
        <w:t>19</w:t>
      </w:r>
      <w:r w:rsidR="00F41165" w:rsidRPr="0042334B">
        <w:rPr>
          <w:b/>
          <w:sz w:val="24"/>
          <w:szCs w:val="24"/>
          <w:lang w:val="es-ES"/>
        </w:rPr>
        <w:t xml:space="preserve"> </w:t>
      </w:r>
      <w:r w:rsidR="00F41165">
        <w:rPr>
          <w:b/>
          <w:sz w:val="24"/>
          <w:szCs w:val="24"/>
          <w:lang w:val="es-ES"/>
        </w:rPr>
        <w:t xml:space="preserve">a 23 </w:t>
      </w:r>
      <w:r w:rsidR="00F41165" w:rsidRPr="0042334B">
        <w:rPr>
          <w:b/>
          <w:sz w:val="24"/>
          <w:szCs w:val="24"/>
          <w:lang w:val="es-ES"/>
        </w:rPr>
        <w:t xml:space="preserve">de </w:t>
      </w:r>
      <w:r w:rsidR="00F41165">
        <w:rPr>
          <w:b/>
          <w:sz w:val="24"/>
          <w:szCs w:val="24"/>
          <w:lang w:val="es-ES"/>
        </w:rPr>
        <w:t>septiembre</w:t>
      </w:r>
      <w:r w:rsidR="00F41165" w:rsidRPr="0042334B">
        <w:rPr>
          <w:b/>
          <w:sz w:val="24"/>
          <w:szCs w:val="24"/>
          <w:lang w:val="es-ES"/>
        </w:rPr>
        <w:t xml:space="preserve"> </w:t>
      </w:r>
      <w:r>
        <w:rPr>
          <w:b/>
          <w:sz w:val="24"/>
          <w:szCs w:val="24"/>
        </w:rPr>
        <w:t>de</w:t>
      </w:r>
      <w:r w:rsidRPr="0051497B">
        <w:rPr>
          <w:b/>
          <w:sz w:val="24"/>
          <w:szCs w:val="24"/>
        </w:rPr>
        <w:t xml:space="preserve"> 2016</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 xml:space="preserve">recomendación conjunta sobre el uso de bases de datos para la protección preventiva de los recursos genéticos y los conocimientos tradicionales </w:t>
      </w:r>
      <w:r w:rsidR="00DB3A42">
        <w:rPr>
          <w:caps/>
          <w:sz w:val="24"/>
        </w:rPr>
        <w:t>CONEXOS</w:t>
      </w:r>
      <w:r w:rsidRPr="00AE5D37">
        <w:rPr>
          <w:caps/>
          <w:sz w:val="24"/>
        </w:rPr>
        <w:t xml:space="preserve">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D54F78">
        <w:t>1</w:t>
      </w:r>
      <w:r w:rsidR="00DB3A42">
        <w:t>8</w:t>
      </w:r>
      <w:r w:rsidR="00BC33C3">
        <w:t xml:space="preserve"> de </w:t>
      </w:r>
      <w:r w:rsidR="00DB3A42">
        <w:t>agosto</w:t>
      </w:r>
      <w:r w:rsidR="00D54F78">
        <w:t xml:space="preserve"> </w:t>
      </w:r>
      <w:r w:rsidRPr="0015061A">
        <w:t>de 201</w:t>
      </w:r>
      <w:r w:rsidR="00D54F78">
        <w:t>6</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 xml:space="preserve">Estados Unidos de América, el Japón y la República de Corea, para </w:t>
      </w:r>
      <w:r w:rsidR="00C05829">
        <w:t>volver a presentar</w:t>
      </w:r>
      <w:r>
        <w:t xml:space="preserve"> la “Recomendación conjunta sobre el uso de bases de datos para la protección preventiva de los recursos genéticos y los conocimientos tradicionales </w:t>
      </w:r>
      <w:r w:rsidR="00DB3A42">
        <w:t>conexos</w:t>
      </w:r>
      <w:r>
        <w:t xml:space="preserve"> a los recursos genéticos”, </w:t>
      </w:r>
      <w:r w:rsidR="00C05829">
        <w:t>contenida</w:t>
      </w:r>
      <w:r>
        <w:t xml:space="preserve"> en el documento WIPO/GRTKF/IC/</w:t>
      </w:r>
      <w:r w:rsidR="00DB3A42">
        <w:t>30</w:t>
      </w:r>
      <w:r>
        <w:t>/</w:t>
      </w:r>
      <w:r w:rsidR="00DB3A42">
        <w:t>7</w:t>
      </w:r>
      <w:r w:rsidR="00BC33C3">
        <w:t xml:space="preserve">, </w:t>
      </w:r>
      <w:r>
        <w:t xml:space="preserve">a </w:t>
      </w:r>
      <w:r w:rsidR="00C05829">
        <w:t>examen en</w:t>
      </w:r>
      <w:r>
        <w:t xml:space="preserve"> la </w:t>
      </w:r>
      <w:r w:rsidR="00D54F78">
        <w:t xml:space="preserve">trigésima </w:t>
      </w:r>
      <w:r w:rsidR="00DB3A42">
        <w:t xml:space="preserve">primera </w:t>
      </w:r>
      <w:r>
        <w:t>sesión del Comité Intergubernamental sobre Propiedad Intelectual y Recursos Genéticos, Conocimientos Tradicionales y Folclore (CIG)</w:t>
      </w:r>
      <w:r w:rsidR="00C05829">
        <w:t>, en calidad de documento de trabajo.</w:t>
      </w:r>
    </w:p>
    <w:p w:rsidR="0077228E" w:rsidRDefault="0077228E" w:rsidP="0077228E">
      <w:pPr>
        <w:pStyle w:val="ONUMFS"/>
        <w:numPr>
          <w:ilvl w:val="0"/>
          <w:numId w:val="0"/>
        </w:numPr>
      </w:pPr>
      <w:r>
        <w:t>2.</w:t>
      </w:r>
      <w:r>
        <w:tab/>
      </w:r>
      <w:r w:rsidR="003253B6" w:rsidRPr="00390553">
        <w:t xml:space="preserve">Conforme a la </w:t>
      </w:r>
      <w:r w:rsidR="003253B6">
        <w:t>petición</w:t>
      </w:r>
      <w:r w:rsidR="003253B6" w:rsidRPr="00390553">
        <w:t xml:space="preserve"> referida anteriormente, en el Anexo del presente documento figura la propuesta mencionada</w:t>
      </w:r>
      <w:r>
        <w:t>.</w:t>
      </w:r>
    </w:p>
    <w:p w:rsidR="00B3511E" w:rsidRDefault="00B3511E">
      <w:pPr>
        <w:rPr>
          <w:i/>
        </w:rPr>
      </w:pPr>
      <w:r>
        <w:rPr>
          <w:i/>
        </w:rPr>
        <w:br w:type="page"/>
      </w:r>
    </w:p>
    <w:p w:rsidR="0077228E" w:rsidRDefault="0077228E" w:rsidP="0077228E">
      <w:pPr>
        <w:pStyle w:val="ONUMFS"/>
        <w:numPr>
          <w:ilvl w:val="0"/>
          <w:numId w:val="0"/>
        </w:numPr>
        <w:ind w:left="5533"/>
        <w:rPr>
          <w:i/>
        </w:rPr>
      </w:pPr>
      <w:r>
        <w:rPr>
          <w:i/>
        </w:rPr>
        <w:lastRenderedPageBreak/>
        <w:t>3.</w:t>
      </w:r>
      <w:r>
        <w:rPr>
          <w:i/>
        </w:rPr>
        <w:tab/>
      </w:r>
      <w:r w:rsidRPr="006C32C1">
        <w:rPr>
          <w:i/>
        </w:rPr>
        <w:t xml:space="preserve">Se invita al Comité a tomar nota de la propuesta </w:t>
      </w:r>
      <w:r w:rsidR="003253B6">
        <w:rPr>
          <w:i/>
        </w:rPr>
        <w:t>que figura</w:t>
      </w:r>
      <w:r w:rsidRPr="006C32C1">
        <w:rPr>
          <w:i/>
        </w:rPr>
        <w:t xml:space="preserve">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D54F78">
          <w:headerReference w:type="default" r:id="rId10"/>
          <w:pgSz w:w="11907" w:h="16840" w:code="9"/>
          <w:pgMar w:top="562" w:right="1138" w:bottom="1411" w:left="1411" w:header="504" w:footer="1022" w:gutter="0"/>
          <w:cols w:space="720"/>
          <w:titlePg/>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 xml:space="preserve">recomendación conjunta sobre el uso de bases de datos para la protección preventiva de los recursos genéticos y los conocimientos tradicionales </w:t>
      </w:r>
      <w:r w:rsidR="00DB3A42">
        <w:rPr>
          <w:caps/>
          <w:sz w:val="24"/>
        </w:rPr>
        <w:t>CONEXOS</w:t>
      </w:r>
      <w:r w:rsidRPr="00F01930">
        <w:rPr>
          <w:caps/>
          <w:sz w:val="24"/>
        </w:rPr>
        <w:t xml:space="preserve">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w:t>
      </w:r>
      <w:r w:rsidR="00DB3A42">
        <w:t>conexos</w:t>
      </w:r>
      <w:r>
        <w:t xml:space="preserve">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w:t>
      </w:r>
      <w:r w:rsidR="00DB3A42">
        <w:t>conexos</w:t>
      </w:r>
      <w:r>
        <w:t xml:space="preserve">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DB3A42">
        <w:rPr>
          <w:snapToGrid w:val="0"/>
          <w:szCs w:val="22"/>
        </w:rPr>
        <w:t>conexos</w:t>
      </w:r>
      <w:r>
        <w:rPr>
          <w:snapToGrid w:val="0"/>
          <w:szCs w:val="22"/>
        </w:rPr>
        <w:t xml:space="preserve">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sidR="00DB3A42">
        <w:rPr>
          <w:snapToGrid w:val="0"/>
          <w:szCs w:val="22"/>
        </w:rPr>
        <w:t>conexos</w:t>
      </w:r>
      <w:r>
        <w:rPr>
          <w:snapToGrid w:val="0"/>
          <w:szCs w:val="22"/>
        </w:rPr>
        <w:t xml:space="preserve">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sidR="00DB3A42">
        <w:rPr>
          <w:snapToGrid w:val="0"/>
          <w:szCs w:val="22"/>
        </w:rPr>
        <w:t>conexos</w:t>
      </w:r>
      <w:r>
        <w:rPr>
          <w:snapToGrid w:val="0"/>
          <w:szCs w:val="22"/>
        </w:rPr>
        <w:t xml:space="preserve">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rsidR="00DB3A42">
        <w:t>conexos</w:t>
      </w:r>
      <w:r>
        <w:t xml:space="preserve">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rsidR="00DB3A42">
        <w:t>conexos</w:t>
      </w:r>
      <w:r>
        <w:t xml:space="preserve">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rsidR="00DB3A42">
        <w:t>conexos</w:t>
      </w:r>
      <w:r>
        <w:t xml:space="preserve">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rsidR="00DB3A42">
        <w:t>conexos</w:t>
      </w:r>
      <w:r>
        <w:t xml:space="preserve">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rsidR="00DB3A42">
        <w:t>conexos</w:t>
      </w:r>
      <w:r>
        <w:t xml:space="preserve">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rsidR="00DB3A42">
        <w:t>conexos</w:t>
      </w:r>
      <w:r>
        <w:t xml:space="preserve">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rsidR="00DB3A42">
        <w:t>conexos</w:t>
      </w:r>
      <w:r>
        <w:t xml:space="preserve">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 xml:space="preserve">atos estructurados que han de almacenarse en las bases de datos (por ejemplo, recursos genéticos y conocimientos tradicionales no secretos </w:t>
      </w:r>
      <w:r w:rsidR="00DB3A42">
        <w:t>conexos</w:t>
      </w:r>
      <w:r>
        <w:t xml:space="preserve">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w:t>
      </w:r>
      <w:r w:rsidR="00DB3A42">
        <w:t>conexos</w:t>
      </w:r>
      <w:r w:rsidR="00D16E6A">
        <w:t xml:space="preserve">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03" w:rsidRDefault="00391203">
      <w:r>
        <w:separator/>
      </w:r>
    </w:p>
  </w:endnote>
  <w:endnote w:type="continuationSeparator" w:id="0">
    <w:p w:rsidR="00391203" w:rsidRDefault="00391203" w:rsidP="00A326CA">
      <w:r>
        <w:separator/>
      </w:r>
    </w:p>
    <w:p w:rsidR="00391203" w:rsidRPr="0078064A" w:rsidRDefault="00391203" w:rsidP="0078064A">
      <w:pPr>
        <w:spacing w:after="60"/>
        <w:rPr>
          <w:sz w:val="17"/>
          <w:szCs w:val="17"/>
        </w:rPr>
      </w:pPr>
      <w:r>
        <w:rPr>
          <w:sz w:val="17"/>
        </w:rPr>
        <w:t>[Continuación de la nota de la página anterior]</w:t>
      </w:r>
    </w:p>
  </w:endnote>
  <w:endnote w:type="continuationNotice" w:id="1">
    <w:p w:rsidR="00391203" w:rsidRPr="0078064A" w:rsidRDefault="00391203"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03" w:rsidRDefault="00391203">
      <w:r>
        <w:separator/>
      </w:r>
    </w:p>
  </w:footnote>
  <w:footnote w:type="continuationSeparator" w:id="0">
    <w:p w:rsidR="00391203" w:rsidRDefault="00391203" w:rsidP="00A326CA">
      <w:r>
        <w:separator/>
      </w:r>
    </w:p>
    <w:p w:rsidR="00391203" w:rsidRPr="0078064A" w:rsidRDefault="00391203" w:rsidP="0078064A">
      <w:pPr>
        <w:spacing w:after="60"/>
        <w:rPr>
          <w:sz w:val="17"/>
          <w:szCs w:val="17"/>
        </w:rPr>
      </w:pPr>
      <w:r>
        <w:rPr>
          <w:sz w:val="17"/>
        </w:rPr>
        <w:t>[Continuación de la nota de la página anterior]</w:t>
      </w:r>
    </w:p>
  </w:footnote>
  <w:footnote w:type="continuationNotice" w:id="1">
    <w:p w:rsidR="00391203" w:rsidRPr="0078064A" w:rsidRDefault="00391203"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pPr>
      <w:pStyle w:val="Header"/>
      <w:jc w:val="right"/>
    </w:pPr>
    <w:r>
      <w:t>W</w:t>
    </w:r>
    <w:r w:rsidR="00D54F78">
      <w:t>IPO/GRTKF/IC/3</w:t>
    </w:r>
    <w:r w:rsidR="00F41165">
      <w:t>1/6</w:t>
    </w:r>
  </w:p>
  <w:p w:rsidR="00B3511E" w:rsidRDefault="00391203">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sidR="00586756">
          <w:rPr>
            <w:noProof/>
          </w:rPr>
          <w:t>2</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F41165" w:rsidRDefault="0077228E" w:rsidP="0077228E">
    <w:pPr>
      <w:pStyle w:val="Header"/>
      <w:jc w:val="right"/>
      <w:rPr>
        <w:lang w:val="es-ES"/>
      </w:rPr>
    </w:pPr>
    <w:r w:rsidRPr="00F41165">
      <w:rPr>
        <w:lang w:val="es-ES"/>
      </w:rPr>
      <w:t>W</w:t>
    </w:r>
    <w:r w:rsidR="00D54F78" w:rsidRPr="00F41165">
      <w:rPr>
        <w:lang w:val="es-ES"/>
      </w:rPr>
      <w:t>IPO/GRTKF/IC/3</w:t>
    </w:r>
    <w:r w:rsidR="00F41165" w:rsidRPr="00F41165">
      <w:rPr>
        <w:lang w:val="es-ES"/>
      </w:rPr>
      <w:t>1/6</w:t>
    </w:r>
  </w:p>
  <w:p w:rsidR="0077228E" w:rsidRPr="00F41165" w:rsidRDefault="0077228E" w:rsidP="0077228E">
    <w:pPr>
      <w:pStyle w:val="Header"/>
      <w:jc w:val="right"/>
      <w:rPr>
        <w:lang w:val="es-ES"/>
      </w:rPr>
    </w:pPr>
    <w:r w:rsidRPr="00F41165">
      <w:rPr>
        <w:lang w:val="es-ES"/>
      </w:rPr>
      <w:t xml:space="preserve">Anexo, página </w:t>
    </w:r>
    <w:r w:rsidRPr="00F41165">
      <w:rPr>
        <w:lang w:val="es-ES"/>
      </w:rPr>
      <w:fldChar w:fldCharType="begin"/>
    </w:r>
    <w:r w:rsidRPr="00F41165">
      <w:rPr>
        <w:lang w:val="es-ES"/>
      </w:rPr>
      <w:instrText>PAGE   \* MERGEFORMAT</w:instrText>
    </w:r>
    <w:r w:rsidRPr="00F41165">
      <w:rPr>
        <w:lang w:val="es-ES"/>
      </w:rPr>
      <w:fldChar w:fldCharType="separate"/>
    </w:r>
    <w:r w:rsidR="00586756">
      <w:rPr>
        <w:noProof/>
        <w:lang w:val="es-ES"/>
      </w:rPr>
      <w:t>4</w:t>
    </w:r>
    <w:r w:rsidRPr="00F41165">
      <w:rPr>
        <w:lang w:val="es-ES"/>
      </w:rPr>
      <w:fldChar w:fldCharType="end"/>
    </w:r>
  </w:p>
  <w:p w:rsidR="0077228E" w:rsidRPr="00F41165" w:rsidRDefault="0077228E" w:rsidP="0077228E">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D54F78">
      <w:t>IPO/GRTKF/IC/3</w:t>
    </w:r>
    <w:r w:rsidR="00F41165">
      <w:t>1/6</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0418F"/>
    <w:rsid w:val="002217F8"/>
    <w:rsid w:val="00284C09"/>
    <w:rsid w:val="002B3353"/>
    <w:rsid w:val="00321ACB"/>
    <w:rsid w:val="003253B6"/>
    <w:rsid w:val="00333C78"/>
    <w:rsid w:val="0034545A"/>
    <w:rsid w:val="00391203"/>
    <w:rsid w:val="003A1FED"/>
    <w:rsid w:val="003B6CDA"/>
    <w:rsid w:val="003D61EA"/>
    <w:rsid w:val="003E27D4"/>
    <w:rsid w:val="003F1195"/>
    <w:rsid w:val="00417516"/>
    <w:rsid w:val="004F17EB"/>
    <w:rsid w:val="0050662A"/>
    <w:rsid w:val="00522169"/>
    <w:rsid w:val="00524649"/>
    <w:rsid w:val="00525444"/>
    <w:rsid w:val="00561890"/>
    <w:rsid w:val="0056417A"/>
    <w:rsid w:val="00582AD5"/>
    <w:rsid w:val="00584109"/>
    <w:rsid w:val="00586756"/>
    <w:rsid w:val="005C6BE1"/>
    <w:rsid w:val="005F109A"/>
    <w:rsid w:val="005F2BED"/>
    <w:rsid w:val="00627279"/>
    <w:rsid w:val="006345D6"/>
    <w:rsid w:val="006B1CCD"/>
    <w:rsid w:val="006F61DA"/>
    <w:rsid w:val="0070371B"/>
    <w:rsid w:val="00731655"/>
    <w:rsid w:val="007356F8"/>
    <w:rsid w:val="0077228E"/>
    <w:rsid w:val="0078064A"/>
    <w:rsid w:val="007807AE"/>
    <w:rsid w:val="007B5CAC"/>
    <w:rsid w:val="007F03E9"/>
    <w:rsid w:val="007F0734"/>
    <w:rsid w:val="008374B7"/>
    <w:rsid w:val="008D0F0F"/>
    <w:rsid w:val="008E47EB"/>
    <w:rsid w:val="00936B9E"/>
    <w:rsid w:val="0099190B"/>
    <w:rsid w:val="00997148"/>
    <w:rsid w:val="009C000B"/>
    <w:rsid w:val="009E489A"/>
    <w:rsid w:val="00A326CA"/>
    <w:rsid w:val="00A66E3F"/>
    <w:rsid w:val="00A74F09"/>
    <w:rsid w:val="00A81B28"/>
    <w:rsid w:val="00A92CDB"/>
    <w:rsid w:val="00A953E1"/>
    <w:rsid w:val="00B3511E"/>
    <w:rsid w:val="00B60EF3"/>
    <w:rsid w:val="00B903B3"/>
    <w:rsid w:val="00B9042D"/>
    <w:rsid w:val="00BA7847"/>
    <w:rsid w:val="00BC33C3"/>
    <w:rsid w:val="00BE5C92"/>
    <w:rsid w:val="00C05829"/>
    <w:rsid w:val="00C31614"/>
    <w:rsid w:val="00C33238"/>
    <w:rsid w:val="00C6506E"/>
    <w:rsid w:val="00C80FAC"/>
    <w:rsid w:val="00CB59E2"/>
    <w:rsid w:val="00CE5DDD"/>
    <w:rsid w:val="00D05E9C"/>
    <w:rsid w:val="00D16E6A"/>
    <w:rsid w:val="00D47B95"/>
    <w:rsid w:val="00D54F78"/>
    <w:rsid w:val="00DB3A42"/>
    <w:rsid w:val="00DC1008"/>
    <w:rsid w:val="00DC2835"/>
    <w:rsid w:val="00DD7519"/>
    <w:rsid w:val="00DE5C3A"/>
    <w:rsid w:val="00DF54B3"/>
    <w:rsid w:val="00E638AE"/>
    <w:rsid w:val="00E74ACC"/>
    <w:rsid w:val="00EB6AEC"/>
    <w:rsid w:val="00ED30E8"/>
    <w:rsid w:val="00ED55BA"/>
    <w:rsid w:val="00F02982"/>
    <w:rsid w:val="00F0338B"/>
    <w:rsid w:val="00F41165"/>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ED0E-046F-4EBD-B710-3166102D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2137</Words>
  <Characters>12182</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
  <dc:description>ID - 30.8.2016 // KP (QC) - 31.8.2016</dc:description>
  <cp:lastModifiedBy>BOU LLORET Amparo</cp:lastModifiedBy>
  <cp:revision>7</cp:revision>
  <dcterms:created xsi:type="dcterms:W3CDTF">2016-08-30T13:07:00Z</dcterms:created>
  <dcterms:modified xsi:type="dcterms:W3CDTF">2016-08-31T09:26:00Z</dcterms:modified>
</cp:coreProperties>
</file>