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1CCD" w:rsidRPr="00850262" w:rsidTr="007576CD">
        <w:tc>
          <w:tcPr>
            <w:tcW w:w="4513" w:type="dxa"/>
            <w:tcBorders>
              <w:bottom w:val="single" w:sz="4" w:space="0" w:color="auto"/>
            </w:tcBorders>
            <w:tcMar>
              <w:bottom w:w="170" w:type="dxa"/>
            </w:tcMar>
          </w:tcPr>
          <w:p w:rsidR="006B1CCD" w:rsidRPr="00606CFF" w:rsidRDefault="006B1CCD" w:rsidP="007576CD"/>
        </w:tc>
        <w:tc>
          <w:tcPr>
            <w:tcW w:w="4337" w:type="dxa"/>
            <w:tcBorders>
              <w:bottom w:val="single" w:sz="4" w:space="0" w:color="auto"/>
            </w:tcBorders>
            <w:tcMar>
              <w:left w:w="0" w:type="dxa"/>
              <w:right w:w="0" w:type="dxa"/>
            </w:tcMar>
          </w:tcPr>
          <w:p w:rsidR="006B1CCD" w:rsidRPr="00850262" w:rsidRDefault="006B1CCD" w:rsidP="007576CD">
            <w:r w:rsidRPr="00850262">
              <w:rPr>
                <w:noProof/>
                <w:lang w:val="en-US" w:eastAsia="en-US"/>
              </w:rPr>
              <w:drawing>
                <wp:inline distT="0" distB="0" distL="0" distR="0" wp14:anchorId="798A0A85" wp14:editId="3FC285E1">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1CCD" w:rsidRPr="00850262" w:rsidRDefault="006B1CCD" w:rsidP="007576CD">
            <w:pPr>
              <w:jc w:val="right"/>
            </w:pPr>
            <w:r w:rsidRPr="00850262">
              <w:rPr>
                <w:b/>
                <w:sz w:val="40"/>
                <w:szCs w:val="40"/>
              </w:rPr>
              <w:t>S</w:t>
            </w:r>
          </w:p>
        </w:tc>
      </w:tr>
      <w:tr w:rsidR="006B1CCD" w:rsidRPr="00850262" w:rsidTr="007576CD">
        <w:trPr>
          <w:trHeight w:hRule="exact" w:val="340"/>
        </w:trPr>
        <w:tc>
          <w:tcPr>
            <w:tcW w:w="9356" w:type="dxa"/>
            <w:gridSpan w:val="3"/>
            <w:tcBorders>
              <w:top w:val="single" w:sz="4" w:space="0" w:color="auto"/>
            </w:tcBorders>
            <w:tcMar>
              <w:top w:w="170" w:type="dxa"/>
              <w:left w:w="0" w:type="dxa"/>
              <w:right w:w="0" w:type="dxa"/>
            </w:tcMar>
            <w:vAlign w:val="bottom"/>
          </w:tcPr>
          <w:p w:rsidR="006B1CCD" w:rsidRPr="00850262" w:rsidRDefault="00B60EF3" w:rsidP="00CF6F03">
            <w:pPr>
              <w:jc w:val="right"/>
              <w:rPr>
                <w:rFonts w:ascii="Arial Black" w:hAnsi="Arial Black"/>
                <w:caps/>
                <w:sz w:val="15"/>
              </w:rPr>
            </w:pPr>
            <w:bookmarkStart w:id="0" w:name="Code"/>
            <w:bookmarkEnd w:id="0"/>
            <w:r>
              <w:rPr>
                <w:rFonts w:ascii="Arial Black" w:hAnsi="Arial Black"/>
                <w:caps/>
                <w:sz w:val="15"/>
              </w:rPr>
              <w:t>WIPO/GRTKF/IC/3</w:t>
            </w:r>
            <w:r w:rsidR="00CF6F03">
              <w:rPr>
                <w:rFonts w:ascii="Arial Black" w:hAnsi="Arial Black"/>
                <w:caps/>
                <w:sz w:val="15"/>
              </w:rPr>
              <w:t>2/7</w:t>
            </w:r>
          </w:p>
        </w:tc>
      </w:tr>
      <w:tr w:rsidR="006B1CCD" w:rsidRPr="00850262" w:rsidTr="007576CD">
        <w:trPr>
          <w:trHeight w:hRule="exact" w:val="170"/>
        </w:trPr>
        <w:tc>
          <w:tcPr>
            <w:tcW w:w="9356" w:type="dxa"/>
            <w:gridSpan w:val="3"/>
            <w:noWrap/>
            <w:tcMar>
              <w:left w:w="0" w:type="dxa"/>
              <w:right w:w="0" w:type="dxa"/>
            </w:tcMar>
            <w:vAlign w:val="bottom"/>
          </w:tcPr>
          <w:p w:rsidR="006B1CCD" w:rsidRPr="00850262" w:rsidRDefault="006B1CCD" w:rsidP="007576CD">
            <w:pPr>
              <w:jc w:val="right"/>
              <w:rPr>
                <w:rFonts w:ascii="Arial Black" w:hAnsi="Arial Black"/>
                <w:caps/>
                <w:sz w:val="15"/>
              </w:rPr>
            </w:pPr>
            <w:r w:rsidRPr="00850262">
              <w:rPr>
                <w:rFonts w:ascii="Arial Black" w:hAnsi="Arial Black"/>
                <w:caps/>
                <w:sz w:val="15"/>
              </w:rPr>
              <w:t>ORIGINAL:</w:t>
            </w:r>
            <w:r>
              <w:rPr>
                <w:rFonts w:ascii="Arial Black" w:hAnsi="Arial Black"/>
                <w:caps/>
                <w:sz w:val="15"/>
              </w:rPr>
              <w:t xml:space="preserve">  </w:t>
            </w:r>
            <w:r w:rsidRPr="00850262">
              <w:rPr>
                <w:rFonts w:ascii="Arial Black" w:hAnsi="Arial Black"/>
                <w:caps/>
                <w:sz w:val="15"/>
              </w:rPr>
              <w:t xml:space="preserve">inglés  </w:t>
            </w:r>
            <w:bookmarkStart w:id="1" w:name="Original"/>
            <w:bookmarkEnd w:id="1"/>
          </w:p>
        </w:tc>
      </w:tr>
      <w:tr w:rsidR="006B1CCD" w:rsidRPr="00850262" w:rsidTr="007576CD">
        <w:trPr>
          <w:trHeight w:hRule="exact" w:val="198"/>
        </w:trPr>
        <w:tc>
          <w:tcPr>
            <w:tcW w:w="9356" w:type="dxa"/>
            <w:gridSpan w:val="3"/>
            <w:tcMar>
              <w:left w:w="0" w:type="dxa"/>
              <w:right w:w="0" w:type="dxa"/>
            </w:tcMar>
            <w:vAlign w:val="bottom"/>
          </w:tcPr>
          <w:p w:rsidR="006B1CCD" w:rsidRPr="00850262" w:rsidRDefault="006B1CCD" w:rsidP="00CF6F03">
            <w:pPr>
              <w:jc w:val="right"/>
              <w:rPr>
                <w:rFonts w:ascii="Arial Black" w:hAnsi="Arial Black"/>
                <w:caps/>
                <w:sz w:val="15"/>
              </w:rPr>
            </w:pPr>
            <w:r w:rsidRPr="00850262">
              <w:rPr>
                <w:rFonts w:ascii="Arial Black" w:hAnsi="Arial Black"/>
                <w:caps/>
                <w:sz w:val="15"/>
              </w:rPr>
              <w:t xml:space="preserve">fecha:  </w:t>
            </w:r>
            <w:r w:rsidR="00CF6F03">
              <w:rPr>
                <w:rFonts w:ascii="Arial Black" w:hAnsi="Arial Black"/>
                <w:caps/>
                <w:sz w:val="15"/>
              </w:rPr>
              <w:t>7 DE NOVIEMBRE</w:t>
            </w:r>
            <w:r w:rsidR="00B3511E">
              <w:rPr>
                <w:rFonts w:ascii="Arial Black" w:hAnsi="Arial Black"/>
                <w:caps/>
                <w:sz w:val="15"/>
              </w:rPr>
              <w:t xml:space="preserve"> </w:t>
            </w:r>
            <w:r w:rsidRPr="00850262">
              <w:rPr>
                <w:rFonts w:ascii="Arial Black" w:hAnsi="Arial Black"/>
                <w:caps/>
                <w:sz w:val="15"/>
              </w:rPr>
              <w:t>de 201</w:t>
            </w:r>
            <w:r w:rsidR="00B60EF3">
              <w:rPr>
                <w:rFonts w:ascii="Arial Black" w:hAnsi="Arial Black"/>
                <w:caps/>
                <w:sz w:val="15"/>
              </w:rPr>
              <w:t>6</w:t>
            </w:r>
            <w:r w:rsidRPr="00850262">
              <w:rPr>
                <w:rFonts w:ascii="Arial Black" w:hAnsi="Arial Black"/>
                <w:caps/>
                <w:sz w:val="15"/>
              </w:rPr>
              <w:t xml:space="preserve">  </w:t>
            </w:r>
            <w:bookmarkStart w:id="2" w:name="Date"/>
            <w:bookmarkEnd w:id="2"/>
          </w:p>
        </w:tc>
      </w:tr>
    </w:tbl>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77228E" w:rsidRDefault="0077228E" w:rsidP="0077228E">
      <w:pPr>
        <w:rPr>
          <w:b/>
          <w:sz w:val="28"/>
          <w:szCs w:val="28"/>
          <w:lang w:val="es-ES"/>
        </w:rPr>
      </w:pPr>
      <w:r w:rsidRPr="0077228E">
        <w:rPr>
          <w:b/>
          <w:sz w:val="28"/>
          <w:szCs w:val="28"/>
          <w:lang w:val="es-ES"/>
        </w:rPr>
        <w:t>Comité Intergubernamental sobre Propiedad Intelectual y Recursos Genéticos, Conocimientos Tradiciona</w:t>
      </w:r>
      <w:r>
        <w:rPr>
          <w:b/>
          <w:sz w:val="28"/>
          <w:szCs w:val="28"/>
          <w:lang w:val="es-ES"/>
        </w:rPr>
        <w:t>les y Folclore</w:t>
      </w:r>
    </w:p>
    <w:p w:rsidR="0077228E" w:rsidRPr="0077228E" w:rsidRDefault="0077228E" w:rsidP="0077228E">
      <w:pPr>
        <w:rPr>
          <w:lang w:val="es-ES"/>
        </w:rPr>
      </w:pPr>
    </w:p>
    <w:p w:rsidR="0077228E" w:rsidRPr="0077228E" w:rsidRDefault="0077228E" w:rsidP="0077228E">
      <w:pPr>
        <w:rPr>
          <w:lang w:val="es-ES"/>
        </w:rPr>
      </w:pPr>
    </w:p>
    <w:p w:rsidR="00D54F78" w:rsidRPr="0051497B" w:rsidRDefault="00D54F78" w:rsidP="00D54F78">
      <w:pPr>
        <w:rPr>
          <w:b/>
          <w:sz w:val="24"/>
          <w:szCs w:val="24"/>
        </w:rPr>
      </w:pPr>
      <w:r w:rsidRPr="0051497B">
        <w:rPr>
          <w:b/>
          <w:sz w:val="24"/>
          <w:szCs w:val="24"/>
        </w:rPr>
        <w:t>T</w:t>
      </w:r>
      <w:r>
        <w:rPr>
          <w:b/>
          <w:sz w:val="24"/>
          <w:szCs w:val="24"/>
        </w:rPr>
        <w:t xml:space="preserve">rigésima </w:t>
      </w:r>
      <w:r w:rsidR="00CF6F03">
        <w:rPr>
          <w:b/>
          <w:sz w:val="24"/>
          <w:szCs w:val="24"/>
        </w:rPr>
        <w:t>segunda</w:t>
      </w:r>
      <w:r w:rsidR="00F41165">
        <w:rPr>
          <w:b/>
          <w:sz w:val="24"/>
          <w:szCs w:val="24"/>
        </w:rPr>
        <w:t xml:space="preserve"> </w:t>
      </w:r>
      <w:r>
        <w:rPr>
          <w:b/>
          <w:sz w:val="24"/>
          <w:szCs w:val="24"/>
        </w:rPr>
        <w:t>sesión</w:t>
      </w:r>
    </w:p>
    <w:p w:rsidR="00D54F78" w:rsidRDefault="00D54F78" w:rsidP="00D54F78">
      <w:pPr>
        <w:rPr>
          <w:b/>
          <w:sz w:val="24"/>
          <w:szCs w:val="24"/>
        </w:rPr>
      </w:pPr>
      <w:r w:rsidRPr="0051497B">
        <w:rPr>
          <w:b/>
          <w:sz w:val="24"/>
          <w:szCs w:val="24"/>
        </w:rPr>
        <w:t>G</w:t>
      </w:r>
      <w:r>
        <w:rPr>
          <w:b/>
          <w:sz w:val="24"/>
          <w:szCs w:val="24"/>
        </w:rPr>
        <w:t xml:space="preserve">inebra, </w:t>
      </w:r>
      <w:r w:rsidR="00CF6F03">
        <w:rPr>
          <w:b/>
          <w:sz w:val="24"/>
          <w:szCs w:val="24"/>
        </w:rPr>
        <w:t xml:space="preserve">28 de noviembre a </w:t>
      </w:r>
      <w:r w:rsidR="00F41165">
        <w:rPr>
          <w:b/>
          <w:sz w:val="24"/>
          <w:szCs w:val="24"/>
          <w:lang w:val="es-ES"/>
        </w:rPr>
        <w:t xml:space="preserve">2 </w:t>
      </w:r>
      <w:r w:rsidR="00F41165" w:rsidRPr="0042334B">
        <w:rPr>
          <w:b/>
          <w:sz w:val="24"/>
          <w:szCs w:val="24"/>
          <w:lang w:val="es-ES"/>
        </w:rPr>
        <w:t xml:space="preserve">de </w:t>
      </w:r>
      <w:r w:rsidR="00CF6F03">
        <w:rPr>
          <w:b/>
          <w:sz w:val="24"/>
          <w:szCs w:val="24"/>
          <w:lang w:val="es-ES"/>
        </w:rPr>
        <w:t xml:space="preserve">diciembre </w:t>
      </w:r>
      <w:r>
        <w:rPr>
          <w:b/>
          <w:sz w:val="24"/>
          <w:szCs w:val="24"/>
        </w:rPr>
        <w:t>de</w:t>
      </w:r>
      <w:r w:rsidRPr="0051497B">
        <w:rPr>
          <w:b/>
          <w:sz w:val="24"/>
          <w:szCs w:val="24"/>
        </w:rPr>
        <w:t xml:space="preserve"> 2016</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sz w:val="24"/>
          <w:szCs w:val="24"/>
          <w:lang w:val="es-ES"/>
        </w:rPr>
      </w:pPr>
    </w:p>
    <w:p w:rsidR="0077228E" w:rsidRPr="00AE5D37" w:rsidRDefault="0077228E" w:rsidP="0077228E">
      <w:pPr>
        <w:rPr>
          <w:caps/>
          <w:sz w:val="24"/>
        </w:rPr>
      </w:pPr>
      <w:r w:rsidRPr="00AE5D37">
        <w:rPr>
          <w:caps/>
          <w:sz w:val="24"/>
        </w:rPr>
        <w:t xml:space="preserve">recomendación conjunta sobre el uso de bases de datos para la protección preventiva de los recursos genéticos y los conocimientos tradicionales </w:t>
      </w:r>
      <w:r w:rsidR="00DB3A42">
        <w:rPr>
          <w:caps/>
          <w:sz w:val="24"/>
        </w:rPr>
        <w:t>CONEXOS</w:t>
      </w:r>
      <w:r w:rsidRPr="00AE5D37">
        <w:rPr>
          <w:caps/>
          <w:sz w:val="24"/>
        </w:rPr>
        <w:t xml:space="preserve"> a los recursos genéticos</w:t>
      </w:r>
    </w:p>
    <w:p w:rsidR="0077228E" w:rsidRPr="00AE5D37" w:rsidRDefault="0077228E" w:rsidP="0077228E">
      <w:pPr>
        <w:rPr>
          <w:caps/>
          <w:sz w:val="24"/>
        </w:rPr>
      </w:pPr>
    </w:p>
    <w:p w:rsidR="0077228E" w:rsidRPr="00AE5D37" w:rsidRDefault="0077228E" w:rsidP="0077228E">
      <w:pPr>
        <w:rPr>
          <w:i/>
        </w:rPr>
      </w:pPr>
      <w:r w:rsidRPr="00AE5D37">
        <w:rPr>
          <w:i/>
        </w:rPr>
        <w:t xml:space="preserve">Documento presentado por las Delegaciones del Canadá, </w:t>
      </w:r>
      <w:r w:rsidR="00C80FAC">
        <w:rPr>
          <w:i/>
        </w:rPr>
        <w:t xml:space="preserve">los </w:t>
      </w:r>
      <w:r w:rsidRPr="00AE5D37">
        <w:rPr>
          <w:i/>
        </w:rPr>
        <w:t xml:space="preserve">Estados Unidos de América, </w:t>
      </w:r>
      <w:r w:rsidR="00C80FAC">
        <w:rPr>
          <w:i/>
        </w:rPr>
        <w:t xml:space="preserve">el </w:t>
      </w:r>
      <w:r w:rsidRPr="00AE5D37">
        <w:rPr>
          <w:i/>
        </w:rPr>
        <w:t xml:space="preserve">Japón y la República de Corea </w:t>
      </w:r>
    </w:p>
    <w:p w:rsidR="0077228E" w:rsidRPr="00AE5D37" w:rsidRDefault="0077228E" w:rsidP="0077228E">
      <w:pPr>
        <w:rPr>
          <w:iCs/>
        </w:rPr>
      </w:pPr>
    </w:p>
    <w:p w:rsidR="0077228E" w:rsidRPr="00AE5D37" w:rsidRDefault="0077228E" w:rsidP="0077228E">
      <w:pPr>
        <w:rPr>
          <w:iCs/>
        </w:rPr>
      </w:pPr>
      <w:bookmarkStart w:id="3" w:name="Prepared"/>
      <w:bookmarkEnd w:id="3"/>
    </w:p>
    <w:p w:rsidR="0077228E" w:rsidRPr="00AE5D37" w:rsidRDefault="0077228E" w:rsidP="0077228E">
      <w:pPr>
        <w:rPr>
          <w:iCs/>
        </w:rPr>
      </w:pPr>
    </w:p>
    <w:p w:rsidR="0077228E" w:rsidRPr="00AE5D37" w:rsidRDefault="0077228E" w:rsidP="0077228E">
      <w:pPr>
        <w:rPr>
          <w:iCs/>
        </w:rPr>
      </w:pPr>
    </w:p>
    <w:p w:rsidR="0077228E" w:rsidRDefault="0077228E" w:rsidP="0077228E">
      <w:pPr>
        <w:rPr>
          <w:iCs/>
        </w:rPr>
      </w:pPr>
      <w:r w:rsidRPr="00AE5D37">
        <w:rPr>
          <w:iCs/>
        </w:rPr>
        <w:t>INTRODUCCIÓN</w:t>
      </w:r>
    </w:p>
    <w:p w:rsidR="0077228E" w:rsidRPr="00AE5D37" w:rsidRDefault="0077228E" w:rsidP="0077228E">
      <w:pPr>
        <w:rPr>
          <w:iCs/>
        </w:rPr>
      </w:pPr>
    </w:p>
    <w:p w:rsidR="0077228E" w:rsidRPr="0015061A" w:rsidRDefault="0077228E" w:rsidP="0077228E">
      <w:pPr>
        <w:pStyle w:val="ONUMFS"/>
        <w:numPr>
          <w:ilvl w:val="0"/>
          <w:numId w:val="0"/>
        </w:numPr>
      </w:pPr>
      <w:r>
        <w:t>1.</w:t>
      </w:r>
      <w:r>
        <w:tab/>
        <w:t>E</w:t>
      </w:r>
      <w:r w:rsidRPr="0015061A">
        <w:t xml:space="preserve">l </w:t>
      </w:r>
      <w:r w:rsidR="008F256A">
        <w:t xml:space="preserve">7 de noviembre de </w:t>
      </w:r>
      <w:r w:rsidRPr="0015061A">
        <w:t>201</w:t>
      </w:r>
      <w:r w:rsidR="00D54F78">
        <w:t>6</w:t>
      </w:r>
      <w:r>
        <w:t xml:space="preserve">, la Oficina Internacional de la Organización Mundial de la Propiedad Intelectual (OMPI) recibió una petición de la </w:t>
      </w:r>
      <w:r w:rsidR="00DC2835">
        <w:t xml:space="preserve">Misión </w:t>
      </w:r>
      <w:r w:rsidR="00CB59E2">
        <w:t xml:space="preserve">Permanente </w:t>
      </w:r>
      <w:r w:rsidR="00DC2835">
        <w:t xml:space="preserve">de los Estados Unidos de América ante la </w:t>
      </w:r>
      <w:r w:rsidR="00D54F78">
        <w:t>Organización Mundial del Comercio (OMC)</w:t>
      </w:r>
      <w:r>
        <w:t xml:space="preserve">, en nombre de las Delegaciones del Canadá, </w:t>
      </w:r>
      <w:r w:rsidR="00C80FAC">
        <w:t xml:space="preserve">los </w:t>
      </w:r>
      <w:r>
        <w:t xml:space="preserve">Estados Unidos de América, el Japón y la República de Corea, para </w:t>
      </w:r>
      <w:r w:rsidR="00C05829">
        <w:t>volver a presentar</w:t>
      </w:r>
      <w:r>
        <w:t xml:space="preserve"> la “Recomendación conjunta sobre el uso de bases de datos para la protección preventiva de los recursos genéticos y los conocimientos tradicionales </w:t>
      </w:r>
      <w:r w:rsidR="00DB3A42">
        <w:t>conexos</w:t>
      </w:r>
      <w:r>
        <w:t xml:space="preserve"> a los recursos genéticos”, </w:t>
      </w:r>
      <w:r w:rsidR="00C05829">
        <w:t>contenida</w:t>
      </w:r>
      <w:r>
        <w:t xml:space="preserve"> en el documento WIPO/GRTKF/IC/</w:t>
      </w:r>
      <w:r w:rsidR="008F256A">
        <w:t>31</w:t>
      </w:r>
      <w:r>
        <w:t>/</w:t>
      </w:r>
      <w:r w:rsidR="008F256A">
        <w:t>6</w:t>
      </w:r>
      <w:r w:rsidR="00BC33C3">
        <w:t xml:space="preserve">, </w:t>
      </w:r>
      <w:r>
        <w:t xml:space="preserve">a </w:t>
      </w:r>
      <w:r w:rsidR="00C05829">
        <w:t>examen en</w:t>
      </w:r>
      <w:r>
        <w:t xml:space="preserve"> la </w:t>
      </w:r>
      <w:r w:rsidR="00D54F78">
        <w:t>trigésima</w:t>
      </w:r>
      <w:r w:rsidR="008F256A">
        <w:t xml:space="preserve"> segunda</w:t>
      </w:r>
      <w:r w:rsidR="00DB3A42">
        <w:t xml:space="preserve"> </w:t>
      </w:r>
      <w:r>
        <w:t>sesión del Comité Intergubernamental sobre Propiedad Intelectual y Recursos Genéticos, Conocimientos Tradicionales y Folclore (CIG)</w:t>
      </w:r>
      <w:r w:rsidR="00C05829">
        <w:t>, en calidad de documento de trabajo.</w:t>
      </w:r>
    </w:p>
    <w:p w:rsidR="0077228E" w:rsidRDefault="0077228E" w:rsidP="0077228E">
      <w:pPr>
        <w:pStyle w:val="ONUMFS"/>
        <w:numPr>
          <w:ilvl w:val="0"/>
          <w:numId w:val="0"/>
        </w:numPr>
      </w:pPr>
      <w:r>
        <w:t>2.</w:t>
      </w:r>
      <w:r>
        <w:tab/>
      </w:r>
      <w:r w:rsidR="003253B6" w:rsidRPr="00390553">
        <w:t xml:space="preserve">Conforme a la </w:t>
      </w:r>
      <w:r w:rsidR="003253B6">
        <w:t>petición</w:t>
      </w:r>
      <w:r w:rsidR="003253B6" w:rsidRPr="00390553">
        <w:t xml:space="preserve"> referida anteriormente, en el Anexo del presente documento figura la propuesta mencionada</w:t>
      </w:r>
      <w:r>
        <w:t>.</w:t>
      </w:r>
    </w:p>
    <w:p w:rsidR="00B3511E" w:rsidRDefault="00B3511E">
      <w:pPr>
        <w:rPr>
          <w:i/>
        </w:rPr>
      </w:pPr>
      <w:r>
        <w:rPr>
          <w:i/>
        </w:rPr>
        <w:br w:type="page"/>
      </w:r>
    </w:p>
    <w:p w:rsidR="0077228E" w:rsidRDefault="0077228E" w:rsidP="0077228E">
      <w:pPr>
        <w:pStyle w:val="ONUMFS"/>
        <w:numPr>
          <w:ilvl w:val="0"/>
          <w:numId w:val="0"/>
        </w:numPr>
        <w:ind w:left="5533"/>
        <w:rPr>
          <w:i/>
        </w:rPr>
      </w:pPr>
      <w:r>
        <w:rPr>
          <w:i/>
        </w:rPr>
        <w:lastRenderedPageBreak/>
        <w:t>3.</w:t>
      </w:r>
      <w:r>
        <w:rPr>
          <w:i/>
        </w:rPr>
        <w:tab/>
      </w:r>
      <w:r w:rsidRPr="006C32C1">
        <w:rPr>
          <w:i/>
        </w:rPr>
        <w:t xml:space="preserve">Se invita al Comité a tomar nota de la propuesta </w:t>
      </w:r>
      <w:r w:rsidR="003253B6">
        <w:rPr>
          <w:i/>
        </w:rPr>
        <w:t>que figura</w:t>
      </w:r>
      <w:r w:rsidRPr="006C32C1">
        <w:rPr>
          <w:i/>
        </w:rPr>
        <w:t xml:space="preserve"> en el Anexo del presente documento y a </w:t>
      </w:r>
      <w:r>
        <w:rPr>
          <w:i/>
        </w:rPr>
        <w:t>examinar</w:t>
      </w:r>
      <w:r w:rsidRPr="006C32C1">
        <w:rPr>
          <w:i/>
        </w:rPr>
        <w:t xml:space="preserve"> su contenido.</w:t>
      </w:r>
    </w:p>
    <w:p w:rsidR="0077228E" w:rsidRDefault="0077228E" w:rsidP="0077228E">
      <w:pPr>
        <w:pStyle w:val="ONUMFS"/>
        <w:numPr>
          <w:ilvl w:val="0"/>
          <w:numId w:val="0"/>
        </w:numPr>
        <w:ind w:left="5533"/>
      </w:pPr>
      <w:r>
        <w:t>[</w:t>
      </w:r>
      <w:r w:rsidRPr="001401D3">
        <w:t>Sigue</w:t>
      </w:r>
      <w:r>
        <w:t xml:space="preserve"> el Anexo]</w:t>
      </w:r>
    </w:p>
    <w:p w:rsidR="00196254" w:rsidRDefault="00196254" w:rsidP="0077228E">
      <w:pPr>
        <w:pStyle w:val="ONUMFS"/>
        <w:numPr>
          <w:ilvl w:val="0"/>
          <w:numId w:val="0"/>
        </w:numPr>
        <w:ind w:left="5533"/>
      </w:pPr>
    </w:p>
    <w:p w:rsidR="00196254" w:rsidRDefault="00196254" w:rsidP="0077228E">
      <w:pPr>
        <w:pStyle w:val="ONUMFS"/>
        <w:numPr>
          <w:ilvl w:val="0"/>
          <w:numId w:val="0"/>
        </w:numPr>
        <w:ind w:left="5533"/>
        <w:sectPr w:rsidR="00196254" w:rsidSect="00D54F78">
          <w:headerReference w:type="default" r:id="rId10"/>
          <w:pgSz w:w="11907" w:h="16840" w:code="9"/>
          <w:pgMar w:top="562" w:right="1138" w:bottom="1411" w:left="1411" w:header="504" w:footer="1022" w:gutter="0"/>
          <w:cols w:space="720"/>
          <w:titlePg/>
          <w:docGrid w:linePitch="299"/>
        </w:sectPr>
      </w:pPr>
    </w:p>
    <w:p w:rsidR="0077228E" w:rsidRDefault="0077228E" w:rsidP="0077228E">
      <w:pPr>
        <w:rPr>
          <w:caps/>
          <w:sz w:val="24"/>
        </w:rPr>
      </w:pPr>
    </w:p>
    <w:p w:rsidR="0077228E" w:rsidRDefault="0077228E" w:rsidP="0077228E">
      <w:pPr>
        <w:rPr>
          <w:caps/>
          <w:sz w:val="24"/>
        </w:rPr>
      </w:pPr>
      <w:r w:rsidRPr="00F01930">
        <w:rPr>
          <w:caps/>
          <w:sz w:val="24"/>
        </w:rPr>
        <w:t xml:space="preserve">recomendación conjunta sobre el uso de bases de datos para la protección preventiva de los recursos genéticos y los conocimientos tradicionales </w:t>
      </w:r>
      <w:r w:rsidR="00DB3A42">
        <w:rPr>
          <w:caps/>
          <w:sz w:val="24"/>
        </w:rPr>
        <w:t>CONEXOS</w:t>
      </w:r>
      <w:r w:rsidRPr="00F01930">
        <w:rPr>
          <w:caps/>
          <w:sz w:val="24"/>
        </w:rPr>
        <w:t xml:space="preserve"> a los recursos genéticos</w:t>
      </w:r>
    </w:p>
    <w:p w:rsidR="0077228E" w:rsidRPr="00F01930" w:rsidRDefault="0077228E" w:rsidP="0077228E">
      <w:pPr>
        <w:rPr>
          <w:caps/>
          <w:sz w:val="24"/>
        </w:rPr>
      </w:pPr>
    </w:p>
    <w:p w:rsidR="0077228E" w:rsidRDefault="0077228E" w:rsidP="0077228E">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Reafirmando</w:t>
      </w:r>
      <w:r>
        <w:t xml:space="preserve"> el importante valor económico, científico y comercial de los recursos genéticos y los conocimientos tradicionales </w:t>
      </w:r>
      <w:r w:rsidR="00DB3A42">
        <w:t>conexos</w:t>
      </w:r>
      <w:r>
        <w:t xml:space="preserve">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w:t>
      </w:r>
      <w:r w:rsidR="00DB3A42">
        <w:t>conexos</w:t>
      </w:r>
      <w:r>
        <w:t xml:space="preserve">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DB3A42">
        <w:rPr>
          <w:snapToGrid w:val="0"/>
          <w:szCs w:val="22"/>
        </w:rPr>
        <w:t>conexos</w:t>
      </w:r>
      <w:r>
        <w:rPr>
          <w:snapToGrid w:val="0"/>
          <w:szCs w:val="22"/>
        </w:rPr>
        <w:t xml:space="preserve"> a los </w:t>
      </w:r>
      <w:r w:rsidRPr="006C32C1">
        <w:rPr>
          <w:snapToGrid w:val="0"/>
          <w:szCs w:val="22"/>
        </w:rPr>
        <w:t>recursos genéticos</w:t>
      </w:r>
      <w:r>
        <w:rPr>
          <w:snapToGrid w:val="0"/>
          <w:szCs w:val="22"/>
        </w:rPr>
        <w:t>.</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r>
        <w:rPr>
          <w:snapToGrid w:val="0"/>
          <w:szCs w:val="22"/>
        </w:rPr>
        <w:t>I.</w:t>
      </w:r>
      <w:r>
        <w:rPr>
          <w:snapToGrid w:val="0"/>
          <w:szCs w:val="22"/>
        </w:rPr>
        <w:tab/>
        <w:t>INTRODUCCIÓN</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w:t>
      </w:r>
      <w:r w:rsidR="00DF54B3">
        <w:rPr>
          <w:snapToGrid w:val="0"/>
          <w:szCs w:val="22"/>
        </w:rPr>
        <w:t xml:space="preserve"> o material de referencia</w:t>
      </w:r>
      <w:r w:rsidR="00DF54B3">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3E27D4">
        <w:rPr>
          <w:snapToGrid w:val="0"/>
          <w:szCs w:val="22"/>
        </w:rPr>
        <w:t xml:space="preserve">no secretos </w:t>
      </w:r>
      <w:r w:rsidR="00DB3A42">
        <w:rPr>
          <w:snapToGrid w:val="0"/>
          <w:szCs w:val="22"/>
        </w:rPr>
        <w:t>conexos</w:t>
      </w:r>
      <w:r>
        <w:rPr>
          <w:snapToGrid w:val="0"/>
          <w:szCs w:val="22"/>
        </w:rPr>
        <w:t xml:space="preserve">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w:t>
      </w:r>
      <w:r w:rsidR="003E27D4">
        <w:rPr>
          <w:snapToGrid w:val="0"/>
          <w:szCs w:val="22"/>
        </w:rPr>
        <w:t xml:space="preserve">o material de referencia </w:t>
      </w:r>
      <w:r>
        <w:rPr>
          <w:snapToGrid w:val="0"/>
          <w:szCs w:val="22"/>
        </w:rPr>
        <w:t xml:space="preserve">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w:t>
      </w:r>
      <w:r w:rsidR="003E27D4">
        <w:rPr>
          <w:snapToGrid w:val="0"/>
          <w:szCs w:val="22"/>
        </w:rPr>
        <w:t xml:space="preserve">no secretos </w:t>
      </w:r>
      <w:r w:rsidR="00DB3A42">
        <w:rPr>
          <w:snapToGrid w:val="0"/>
          <w:szCs w:val="22"/>
        </w:rPr>
        <w:t>conexos</w:t>
      </w:r>
      <w:r>
        <w:rPr>
          <w:snapToGrid w:val="0"/>
          <w:szCs w:val="22"/>
        </w:rPr>
        <w:t xml:space="preserve">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ind w:left="567" w:hanging="567"/>
        <w:rPr>
          <w:snapToGrid w:val="0"/>
          <w:szCs w:val="22"/>
        </w:rPr>
      </w:pPr>
      <w:r>
        <w:rPr>
          <w:snapToGrid w:val="0"/>
          <w:szCs w:val="22"/>
        </w:rPr>
        <w:lastRenderedPageBreak/>
        <w:t>II.</w:t>
      </w:r>
      <w:r>
        <w:rPr>
          <w:snapToGrid w:val="0"/>
          <w:szCs w:val="22"/>
        </w:rPr>
        <w:tab/>
        <w:t>ESTRUCTURA DEL SISTEMA DE BÚSQUEDA CENTRALIZADA EN LAS BASES DE DATOS</w:t>
      </w:r>
    </w:p>
    <w:p w:rsidR="0077228E" w:rsidRDefault="0077228E" w:rsidP="0077228E">
      <w:pPr>
        <w:pStyle w:val="ONUMFS"/>
        <w:numPr>
          <w:ilvl w:val="0"/>
          <w:numId w:val="0"/>
        </w:numPr>
        <w:spacing w:after="0"/>
        <w:ind w:left="567" w:hanging="567"/>
        <w:rPr>
          <w:snapToGrid w:val="0"/>
          <w:szCs w:val="22"/>
        </w:rPr>
      </w:pPr>
    </w:p>
    <w:p w:rsidR="0077228E" w:rsidRDefault="0077228E" w:rsidP="0077228E">
      <w:pPr>
        <w:pStyle w:val="ONUMF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77228E" w:rsidRPr="00E13EBA" w:rsidRDefault="0077228E" w:rsidP="0077228E">
      <w:pPr>
        <w:pStyle w:val="ONUMFS"/>
        <w:numPr>
          <w:ilvl w:val="0"/>
          <w:numId w:val="0"/>
        </w:numPr>
        <w:spacing w:after="0"/>
      </w:pPr>
    </w:p>
    <w:p w:rsidR="0077228E" w:rsidRDefault="0077228E" w:rsidP="00D47B95">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w:t>
      </w:r>
      <w:r w:rsidR="00F02982">
        <w:t xml:space="preserve">no secretos </w:t>
      </w:r>
      <w:r w:rsidR="00DB3A42">
        <w:t>conexos</w:t>
      </w:r>
      <w:r>
        <w:t xml:space="preserve"> a los recursos genéticos</w:t>
      </w:r>
      <w:r w:rsidRPr="00E13EBA">
        <w:t>,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F02982">
        <w:t xml:space="preserve">  Al elaborar las bases de datos nacionales, los Estados miembros deberán consultar con los correspondientes sectores indígenas interesados en el territorio antes de poner en las bases de datos los conocimientos tradicionales y los recursos genéticos de las tierras tribales.  </w:t>
      </w:r>
      <w:r w:rsidRPr="00E13EBA">
        <w:t>En lo que atañe a</w:t>
      </w:r>
      <w:r w:rsidR="00CE5DDD">
        <w:t xml:space="preserve"> </w:t>
      </w:r>
      <w:r w:rsidRPr="00E13EBA">
        <w:t>l</w:t>
      </w:r>
      <w:r w:rsidR="00CE5DDD">
        <w:t>a estructura</w:t>
      </w:r>
      <w:r w:rsidRPr="00E13EBA">
        <w:t xml:space="preserve"> de las bases de datos, la OMPI debería proporcionar un tipo de </w:t>
      </w:r>
      <w:r w:rsidR="003D61EA">
        <w:t>formato</w:t>
      </w:r>
      <w:r w:rsidR="00CE5DDD">
        <w:t xml:space="preserve"> básic</w:t>
      </w:r>
      <w:r w:rsidR="003D61EA">
        <w:t>o</w:t>
      </w:r>
      <w:r w:rsidRPr="00E13EBA">
        <w:t xml:space="preserve"> para inscribir datos en las bases</w:t>
      </w:r>
      <w:r w:rsidR="00D47B95">
        <w:t>, teniendo en cuenta que la modalidad admisible de estado de la técnica o material de referencia (por ejemplo, la forma escrita/oral) podrá variar con arreglo a la legislación y la práctica de patentes de cada país</w:t>
      </w:r>
      <w:r w:rsidRPr="00E13EBA">
        <w:t>.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w:t>
      </w:r>
      <w:r w:rsidR="00CE5DDD">
        <w:t xml:space="preserve">  En la labor ulterior del CIG se podrá incluir la elaboraci</w:t>
      </w:r>
      <w:r w:rsidR="00FF11C3">
        <w:t xml:space="preserve">ón de un formato </w:t>
      </w:r>
      <w:r w:rsidR="00CE5DDD">
        <w:t>uniforme e inter</w:t>
      </w:r>
      <w:r w:rsidR="00FF11C3">
        <w:t>operativo</w:t>
      </w:r>
      <w:r w:rsidR="00CE5DDD">
        <w:t xml:space="preserve"> para la información contenida en la base de datos.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El portal de la OMPI dispondrá de dos funciones básicas:  i) una función que permita al examinador acceder directamente a las bases de datos de los Estados participantes, y ii) una función que permita al examinador recuperar datos de las bases </w:t>
      </w:r>
      <w:r>
        <w:t>de datos a las que ha entrado.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Si bien es cierto que los idiomas empleados en las bases de datos serán diferentes, es posible solucionar ese problema.  Por ejemplo, el nombre y la breve descripción de cada recurso genético pueden (y deben) ser traducidos al inglés e inscritos en la base de datos </w:t>
      </w:r>
      <w:r w:rsidRPr="00E13EBA">
        <w:lastRenderedPageBreak/>
        <w:t>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77228E" w:rsidRDefault="0077228E" w:rsidP="00ED30E8">
      <w:pPr>
        <w:pStyle w:val="ONUMFS"/>
        <w:widowControl w:val="0"/>
        <w:numPr>
          <w:ilvl w:val="0"/>
          <w:numId w:val="0"/>
        </w:numPr>
        <w:spacing w:after="0"/>
      </w:pP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numPr>
          <w:ilvl w:val="0"/>
          <w:numId w:val="0"/>
        </w:numPr>
        <w:spacing w:after="0"/>
      </w:pPr>
      <w:r w:rsidRPr="00E13EBA">
        <w:t>III.</w:t>
      </w:r>
      <w:r w:rsidRPr="00E13EBA">
        <w:tab/>
        <w:t>IMPEDIR EL ACCESO DE TERCEROS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 xml:space="preserve">A fin de impedir el acceso de terceros, al portal de la OMPI sólo se podrá acceder desde direcciones IP (siglas en inglés de </w:t>
      </w:r>
      <w:r w:rsidRPr="00E13EBA">
        <w:rPr>
          <w:i/>
        </w:rPr>
        <w:t>Internet Protocol</w:t>
      </w:r>
      <w:r w:rsidRPr="00E13EBA">
        <w:t>) previamente registradas.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Más específicamente, se incorporará al portal de la OMPI un sistema de autenticación de direcciones IP (IPAAS, por sus siglas en inglés).  De esta forma, sólo tendrán acceso las direcciones IP previamente registradas.  (Véase el gráfico 1.)</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w:t>
      </w:r>
      <w:r>
        <w:t>s direcciones IP ante la OMPI.</w:t>
      </w:r>
    </w:p>
    <w:p w:rsidR="002217F8" w:rsidRDefault="002217F8" w:rsidP="00ED30E8">
      <w:pPr>
        <w:pStyle w:val="ListParagraph"/>
        <w:ind w:left="0"/>
      </w:pPr>
    </w:p>
    <w:p w:rsidR="002217F8" w:rsidRDefault="002217F8" w:rsidP="0077228E">
      <w:pPr>
        <w:pStyle w:val="ONUMFS"/>
        <w:spacing w:after="0"/>
      </w:pPr>
      <w:r>
        <w:t xml:space="preserve">Por otra parte, hay algo de verdad en que los sectores interesados pueden contribuir a que no se concedan patentes por error, realizando una búsqueda del estado de la técnica o de material de referencia respecto de sus solicitudes de patentes o de </w:t>
      </w:r>
      <w:r w:rsidR="0056417A">
        <w:t>otras solicitudes</w:t>
      </w:r>
      <w:r>
        <w:t>.  Dado lo cual, no debería excluirse del todo la posibilidad de autorizar el acceso limitado del público al portal de la OMPI antes de examinar detenidamente esta cuestión.</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rsidRPr="00E13EBA">
        <w:t>IV.</w:t>
      </w:r>
      <w:r w:rsidRPr="00E13EBA">
        <w:tab/>
        <w:t>REGISTRO DE INFORMACIÓN CITADA O QUE SE USA COMO REFERENCIA</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w:t>
      </w:r>
      <w:r w:rsidR="0056417A">
        <w:t xml:space="preserve">no secretos </w:t>
      </w:r>
      <w:r w:rsidR="00DB3A42">
        <w:t>conexos</w:t>
      </w:r>
      <w:r>
        <w:t xml:space="preserve"> a los recursos genéticos </w:t>
      </w:r>
      <w:r w:rsidRPr="00E13EBA">
        <w:t xml:space="preserve">que le permita establecer el estado de la técnica respecto de la solicitud de patente que esté examinando.  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w:t>
      </w:r>
      <w:r w:rsidR="0056417A">
        <w:t xml:space="preserve">no secretos </w:t>
      </w:r>
      <w:r w:rsidR="00DB3A42">
        <w:t>conexos</w:t>
      </w:r>
      <w:r>
        <w:t xml:space="preserve"> a los recursos genéticos </w:t>
      </w:r>
      <w:r w:rsidRPr="00E13EBA">
        <w:t xml:space="preserve">en cuestión.  De esta forma quedarían vinculados dos datos útiles:  el código numeral relativo a un recurso genético </w:t>
      </w:r>
      <w:r>
        <w:t xml:space="preserve">y/o conocimientos tradicionales </w:t>
      </w:r>
      <w:r w:rsidR="0056417A">
        <w:t xml:space="preserve">no secretos </w:t>
      </w:r>
      <w:r w:rsidR="00DB3A42">
        <w:t>conexos</w:t>
      </w:r>
      <w:r>
        <w:t xml:space="preserve"> a los recursos genéticos </w:t>
      </w:r>
      <w:r w:rsidRPr="00E13EBA">
        <w:t xml:space="preserve">y el número de la solicitud de patente </w:t>
      </w:r>
      <w:r>
        <w:t>pertinente</w:t>
      </w:r>
      <w:r w:rsidRPr="00E13EBA">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 xml:space="preserve">y/o conocimientos tradicionales </w:t>
      </w:r>
      <w:r w:rsidR="0056417A">
        <w:t xml:space="preserve">no secretos </w:t>
      </w:r>
      <w:r w:rsidR="00DB3A42">
        <w:t>conexos</w:t>
      </w:r>
      <w:r>
        <w:t xml:space="preserve">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 xml:space="preserve">.  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 xml:space="preserve">y/o conocimientos tradicionales </w:t>
      </w:r>
      <w:r w:rsidR="0056417A">
        <w:t xml:space="preserve">no secretos </w:t>
      </w:r>
      <w:r w:rsidR="00DB3A42">
        <w:t>conexos</w:t>
      </w:r>
      <w:r>
        <w:t xml:space="preserve"> a los recursos genéticos</w:t>
      </w:r>
      <w:r w:rsidRPr="00E13EBA">
        <w:t xml:space="preserve"> en cuestión a </w:t>
      </w:r>
      <w:r>
        <w:t>tener acceso a la información de ese tipo que figure en las solicitudes de patente pertinentes</w:t>
      </w:r>
      <w:r w:rsidRPr="00E13EBA">
        <w:t>.</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Cabe señalar, sin embargo, que los datos que figuran en una solicitud de patente que es objeto de una referencia cruzada con </w:t>
      </w:r>
      <w:r>
        <w:t xml:space="preserve">y/o conocimientos tradicionales </w:t>
      </w:r>
      <w:r w:rsidR="0056417A">
        <w:t xml:space="preserve">no secretos </w:t>
      </w:r>
      <w:r w:rsidR="00DB3A42">
        <w:t>conexos</w:t>
      </w:r>
      <w:r>
        <w:t xml:space="preserve">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t>V.</w:t>
      </w:r>
      <w:r>
        <w:tab/>
        <w:t>APLICACIÓN</w:t>
      </w:r>
    </w:p>
    <w:p w:rsidR="0077228E" w:rsidRDefault="0077228E" w:rsidP="0077228E">
      <w:pPr>
        <w:pStyle w:val="ONUMFS"/>
        <w:numPr>
          <w:ilvl w:val="0"/>
          <w:numId w:val="0"/>
        </w:numPr>
        <w:spacing w:after="0"/>
      </w:pPr>
    </w:p>
    <w:p w:rsidR="0077228E" w:rsidRDefault="0077228E" w:rsidP="0077228E">
      <w:pPr>
        <w:pStyle w:val="ONUMFS"/>
        <w:spacing w:after="0"/>
      </w:pPr>
      <w:r>
        <w:t>El establecimiento, mejora y utilización de las bases de datos estará sujeto a la disponibilidad de los recursos.</w:t>
      </w:r>
    </w:p>
    <w:p w:rsidR="0077228E" w:rsidRDefault="0077228E" w:rsidP="0077228E">
      <w:pPr>
        <w:pStyle w:val="ONUMFS"/>
        <w:numPr>
          <w:ilvl w:val="0"/>
          <w:numId w:val="0"/>
        </w:numPr>
        <w:spacing w:after="0"/>
      </w:pPr>
    </w:p>
    <w:p w:rsidR="0077228E" w:rsidRDefault="0077228E" w:rsidP="0077228E">
      <w:pPr>
        <w:pStyle w:val="ONUMFS"/>
        <w:spacing w:after="0"/>
      </w:pPr>
      <w: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77228E" w:rsidRDefault="0077228E" w:rsidP="0077228E">
      <w:pPr>
        <w:pStyle w:val="ONUMFS"/>
        <w:numPr>
          <w:ilvl w:val="0"/>
          <w:numId w:val="0"/>
        </w:numPr>
        <w:spacing w:after="0"/>
      </w:pPr>
    </w:p>
    <w:p w:rsidR="007356F8" w:rsidRDefault="007356F8" w:rsidP="0077228E">
      <w:pPr>
        <w:pStyle w:val="ONUMFS"/>
        <w:numPr>
          <w:ilvl w:val="0"/>
          <w:numId w:val="0"/>
        </w:numPr>
        <w:spacing w:after="0"/>
      </w:pPr>
    </w:p>
    <w:p w:rsidR="007356F8" w:rsidRDefault="007356F8" w:rsidP="0077228E">
      <w:pPr>
        <w:pStyle w:val="ONUMFS"/>
        <w:numPr>
          <w:ilvl w:val="0"/>
          <w:numId w:val="0"/>
        </w:numPr>
        <w:spacing w:after="0"/>
      </w:pPr>
      <w:r>
        <w:t>VI.</w:t>
      </w:r>
      <w:r>
        <w:tab/>
        <w:t>LABOR FUTURA</w:t>
      </w:r>
    </w:p>
    <w:p w:rsidR="007356F8" w:rsidRDefault="007356F8" w:rsidP="0077228E">
      <w:pPr>
        <w:pStyle w:val="ONUMFS"/>
        <w:numPr>
          <w:ilvl w:val="0"/>
          <w:numId w:val="0"/>
        </w:numPr>
        <w:spacing w:after="0"/>
      </w:pPr>
    </w:p>
    <w:p w:rsidR="0056417A" w:rsidRDefault="00F71A31" w:rsidP="0077228E">
      <w:pPr>
        <w:pStyle w:val="ONUMFS"/>
        <w:spacing w:after="0"/>
      </w:pPr>
      <w:r>
        <w:t xml:space="preserve">Se invita a los Estados miembros a considerar </w:t>
      </w:r>
      <w:r w:rsidR="00B9042D">
        <w:t xml:space="preserve">las siguientes cuestiones esenciales </w:t>
      </w:r>
      <w:r>
        <w:t>y compartir sus opiniones y experiencias</w:t>
      </w:r>
      <w:r w:rsidR="00B9042D">
        <w:t xml:space="preserve"> al respecto</w:t>
      </w:r>
      <w:r>
        <w:t>:</w:t>
      </w:r>
    </w:p>
    <w:p w:rsidR="00ED30E8" w:rsidRDefault="00ED30E8" w:rsidP="00ED30E8">
      <w:pPr>
        <w:pStyle w:val="ONUMFS"/>
        <w:numPr>
          <w:ilvl w:val="0"/>
          <w:numId w:val="0"/>
        </w:numPr>
        <w:spacing w:after="0"/>
      </w:pPr>
    </w:p>
    <w:p w:rsidR="00F71A31" w:rsidRDefault="00ED30E8" w:rsidP="00ED30E8">
      <w:pPr>
        <w:pStyle w:val="ONUMFS"/>
        <w:numPr>
          <w:ilvl w:val="0"/>
          <w:numId w:val="8"/>
        </w:numPr>
        <w:spacing w:after="0"/>
        <w:ind w:left="1134" w:hanging="567"/>
      </w:pPr>
      <w:r>
        <w:t>d</w:t>
      </w:r>
      <w:r w:rsidR="004F17EB">
        <w:t xml:space="preserve">atos estructurados que han de almacenarse en las bases de datos (por ejemplo, recursos genéticos y conocimientos tradicionales no secretos </w:t>
      </w:r>
      <w:r w:rsidR="00DB3A42">
        <w:t>conexos</w:t>
      </w:r>
      <w:r>
        <w:t xml:space="preserve"> a los recursos genéticos);</w:t>
      </w:r>
      <w:r w:rsidR="004F17EB">
        <w:t xml:space="preserve"> </w:t>
      </w:r>
    </w:p>
    <w:p w:rsidR="004F17EB" w:rsidRDefault="00A66E3F" w:rsidP="00ED30E8">
      <w:pPr>
        <w:pStyle w:val="ONUMFS"/>
        <w:numPr>
          <w:ilvl w:val="0"/>
          <w:numId w:val="8"/>
        </w:numPr>
        <w:spacing w:after="0"/>
        <w:ind w:left="1134" w:hanging="567"/>
      </w:pPr>
      <w:r>
        <w:t xml:space="preserve">la modalidad </w:t>
      </w:r>
      <w:r w:rsidR="004F17EB">
        <w:t xml:space="preserve">admisible de </w:t>
      </w:r>
      <w:r w:rsidR="00D16E6A">
        <w:t>estado de la técnica o material de referencia (por ejemplo, forma escrita y forma oral) de conformidad con la legi</w:t>
      </w:r>
      <w:r w:rsidR="00ED30E8">
        <w:t>slación y práctica de cada país;</w:t>
      </w:r>
    </w:p>
    <w:p w:rsidR="00D16E6A" w:rsidRDefault="00EB6AEC" w:rsidP="00ED30E8">
      <w:pPr>
        <w:pStyle w:val="ONUMFS"/>
        <w:numPr>
          <w:ilvl w:val="0"/>
          <w:numId w:val="8"/>
        </w:numPr>
        <w:spacing w:after="0"/>
        <w:ind w:left="1134" w:hanging="567"/>
      </w:pPr>
      <w:r>
        <w:t>l</w:t>
      </w:r>
      <w:r w:rsidR="00D16E6A">
        <w:t>a accesibilidad del porta</w:t>
      </w:r>
      <w:r w:rsidR="0034545A">
        <w:t>l</w:t>
      </w:r>
      <w:r w:rsidR="00D16E6A">
        <w:t xml:space="preserve"> de la OMPI (por ejemplo, Oficinas de P.I. y sectores interesados);</w:t>
      </w:r>
    </w:p>
    <w:p w:rsidR="00D16E6A" w:rsidRDefault="00EB6AEC" w:rsidP="00ED30E8">
      <w:pPr>
        <w:pStyle w:val="ONUMFS"/>
        <w:numPr>
          <w:ilvl w:val="0"/>
          <w:numId w:val="8"/>
        </w:numPr>
        <w:spacing w:after="0"/>
        <w:ind w:left="1134" w:hanging="567"/>
      </w:pPr>
      <w:r>
        <w:t>l</w:t>
      </w:r>
      <w:r w:rsidR="00D16E6A">
        <w:t xml:space="preserve">a incidencia que tienen las bases de datos nacionales en los recursos genéticos y los conocimientos tradicionales no secretos </w:t>
      </w:r>
      <w:r w:rsidR="00DB3A42">
        <w:t>conexos</w:t>
      </w:r>
      <w:r w:rsidR="00D16E6A">
        <w:t xml:space="preserve"> a los recursos genéticos protegidos en virtud de las leyes tribales o de P.I. (por ejemplo, los accesos ilegales de terceros a la base de datos nacional o al portal de la OMPI); </w:t>
      </w:r>
      <w:r w:rsidR="005F2BED">
        <w:t xml:space="preserve"> </w:t>
      </w:r>
      <w:r w:rsidR="00D16E6A">
        <w:t>y</w:t>
      </w:r>
    </w:p>
    <w:p w:rsidR="00D16E6A" w:rsidRDefault="00EB6AEC" w:rsidP="00ED30E8">
      <w:pPr>
        <w:pStyle w:val="ONUMFS"/>
        <w:numPr>
          <w:ilvl w:val="0"/>
          <w:numId w:val="8"/>
        </w:numPr>
        <w:spacing w:after="0"/>
        <w:ind w:left="1134" w:hanging="567"/>
      </w:pPr>
      <w:r>
        <w:t>e</w:t>
      </w:r>
      <w:r w:rsidR="00D16E6A">
        <w:t>l procedimiento utilizado para alimentar las bases de datos nacionales (por ejemplo, las consultas con los sectores indígenas interesados).</w:t>
      </w:r>
    </w:p>
    <w:p w:rsidR="0056417A" w:rsidRDefault="0056417A" w:rsidP="00ED30E8">
      <w:pPr>
        <w:pStyle w:val="ListParagraph"/>
        <w:ind w:left="0"/>
      </w:pPr>
    </w:p>
    <w:p w:rsidR="0077228E" w:rsidRDefault="0077228E" w:rsidP="0077228E">
      <w:pPr>
        <w:pStyle w:val="ONUMFS"/>
        <w:spacing w:after="0"/>
      </w:pPr>
      <w:r>
        <w:t>La Oficina Internacional de la OMPI debe estudiar la posibilidad de crear la base de datos sin perjuicio de los propios derechos.</w:t>
      </w:r>
      <w:r w:rsidR="0056417A">
        <w:t xml:space="preserve">  </w:t>
      </w:r>
      <w:r w:rsidR="007356F8">
        <w:t xml:space="preserve">Los estudios </w:t>
      </w:r>
      <w:r w:rsidR="00D16E6A">
        <w:t xml:space="preserve">de viabilidad que realice la Oficina Internacional de la OMPI </w:t>
      </w:r>
      <w:r w:rsidR="007356F8">
        <w:t>podrán incluir, entre otras cosas</w:t>
      </w:r>
      <w:r w:rsidR="00D16E6A">
        <w:t>:</w:t>
      </w:r>
    </w:p>
    <w:p w:rsidR="00ED30E8" w:rsidRDefault="00ED30E8" w:rsidP="00ED30E8">
      <w:pPr>
        <w:pStyle w:val="ONUMFS"/>
        <w:numPr>
          <w:ilvl w:val="0"/>
          <w:numId w:val="0"/>
        </w:numPr>
        <w:spacing w:after="0"/>
      </w:pPr>
    </w:p>
    <w:p w:rsidR="0056417A" w:rsidRDefault="00ED30E8" w:rsidP="00ED30E8">
      <w:pPr>
        <w:pStyle w:val="ONUMFS"/>
        <w:numPr>
          <w:ilvl w:val="0"/>
          <w:numId w:val="8"/>
        </w:numPr>
        <w:spacing w:after="0"/>
        <w:ind w:left="1134" w:hanging="567"/>
      </w:pPr>
      <w:r>
        <w:t>e</w:t>
      </w:r>
      <w:r w:rsidR="00D16E6A">
        <w:t>l estudio de</w:t>
      </w:r>
      <w:r w:rsidR="00EB6AEC">
        <w:t xml:space="preserve"> los requisitos técnicos necesarios para establecer la conexión entre el portal de la OMPI y las bases de datos de los </w:t>
      </w:r>
      <w:r>
        <w:t>Estados miembros;</w:t>
      </w:r>
    </w:p>
    <w:p w:rsidR="00D16E6A" w:rsidRDefault="00EB6AEC" w:rsidP="00ED30E8">
      <w:pPr>
        <w:pStyle w:val="ONUMFS"/>
        <w:numPr>
          <w:ilvl w:val="0"/>
          <w:numId w:val="8"/>
        </w:numPr>
        <w:spacing w:after="0"/>
        <w:ind w:left="1134" w:hanging="567"/>
      </w:pPr>
      <w:r>
        <w:t xml:space="preserve">la creación de un prototipo </w:t>
      </w:r>
      <w:r w:rsidR="005F2BED">
        <w:t>del portal de la OMPI y un proyecto de directrices para el uso y las funciones de la base de datos;  y</w:t>
      </w:r>
    </w:p>
    <w:p w:rsidR="005F2BED" w:rsidRPr="00E13EBA" w:rsidRDefault="005F2BED" w:rsidP="00ED30E8">
      <w:pPr>
        <w:pStyle w:val="ONUMFS"/>
        <w:numPr>
          <w:ilvl w:val="0"/>
          <w:numId w:val="8"/>
        </w:numPr>
        <w:spacing w:after="0"/>
        <w:ind w:left="1134" w:hanging="567"/>
      </w:pPr>
      <w:r>
        <w:t>la posibilidad de ofrecer asistencia técnica a los Estados miembros para la elaboración de la base de datos.</w:t>
      </w:r>
    </w:p>
    <w:p w:rsidR="0077228E" w:rsidRPr="00F01930" w:rsidRDefault="0077228E" w:rsidP="0077228E">
      <w:pPr>
        <w:rPr>
          <w:rFonts w:ascii="Times New Roman" w:hAnsi="Times New Roman" w:cs="Times New Roman"/>
          <w:sz w:val="24"/>
          <w:szCs w:val="24"/>
        </w:rPr>
      </w:pPr>
    </w:p>
    <w:p w:rsidR="0077228E" w:rsidRDefault="001E1A97" w:rsidP="0077228E">
      <w:r>
        <w:rPr>
          <w:noProof/>
          <w:lang w:val="en-US" w:eastAsia="en-US"/>
        </w:rPr>
        <w:lastRenderedPageBreak/>
        <mc:AlternateContent>
          <mc:Choice Requires="wps">
            <w:drawing>
              <wp:anchor distT="0" distB="0" distL="114300" distR="114300" simplePos="0" relativeHeight="251657216" behindDoc="0" locked="0" layoutInCell="0" allowOverlap="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1:  Funcionamiento del sistema de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Gráfico 1:  Funcionamiento del sistema de  búsqueda centralizada aplicado a las bases de datos de los Estados miembros de la OMPI.</w:t>
                      </w:r>
                    </w:p>
                  </w:txbxContent>
                </v:textbox>
              </v:shape>
            </w:pict>
          </mc:Fallback>
        </mc:AlternateContent>
      </w:r>
      <w:r>
        <w:rPr>
          <w:noProof/>
          <w:lang w:val="en-US" w:eastAsia="en-US"/>
        </w:rPr>
        <w:drawing>
          <wp:inline distT="0" distB="0" distL="0" distR="0">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77228E" w:rsidRDefault="0077228E" w:rsidP="0077228E">
      <w:pPr>
        <w:rPr>
          <w:rFonts w:ascii="Times New Roman" w:hAnsi="Times New Roman" w:cs="Times New Roman"/>
          <w:sz w:val="24"/>
          <w:szCs w:val="24"/>
        </w:rPr>
      </w:pPr>
    </w:p>
    <w:p w:rsidR="0077228E" w:rsidRPr="0059342E" w:rsidRDefault="001E1A97" w:rsidP="0077228E">
      <w:pPr>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  Ejemplo de resultado de la búsqueda</w:t>
                      </w:r>
                    </w:p>
                  </w:txbxContent>
                </v:textbox>
                <w10:wrap type="square"/>
              </v:shape>
            </w:pict>
          </mc:Fallback>
        </mc:AlternateContent>
      </w:r>
    </w:p>
    <w:p w:rsidR="0077228E" w:rsidRDefault="0077228E" w:rsidP="0077228E">
      <w:pPr>
        <w:rPr>
          <w:rFonts w:ascii="Times New Roman" w:hAnsi="Times New Roman" w:cs="Times New Roman"/>
          <w:sz w:val="24"/>
          <w:szCs w:val="24"/>
        </w:rPr>
      </w:pPr>
    </w:p>
    <w:p w:rsidR="0077228E" w:rsidRPr="0059342E" w:rsidRDefault="0077228E" w:rsidP="0077228E">
      <w:pPr>
        <w:rPr>
          <w:rFonts w:ascii="Times New Roman" w:hAnsi="Times New Roman" w:cs="Times New Roman"/>
          <w:sz w:val="24"/>
          <w:szCs w:val="24"/>
        </w:rPr>
      </w:pPr>
    </w:p>
    <w:p w:rsidR="0077228E" w:rsidRDefault="0077228E"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bookmarkStart w:id="4" w:name="_GoBack"/>
      <w:r>
        <w:rPr>
          <w:rFonts w:ascii="Times New Roman" w:hAnsi="Times New Roman" w:cs="Times New Roman"/>
          <w:noProof/>
          <w:sz w:val="24"/>
          <w:szCs w:val="24"/>
          <w:lang w:val="en-US" w:eastAsia="en-US"/>
        </w:rPr>
        <w:drawing>
          <wp:inline distT="0" distB="0" distL="0" distR="0">
            <wp:extent cx="5434965" cy="2860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bookmarkEnd w:id="4"/>
    </w:p>
    <w:p w:rsidR="00A74F09" w:rsidRPr="0059342E" w:rsidRDefault="00A74F09" w:rsidP="0077228E">
      <w:pPr>
        <w:rPr>
          <w:rFonts w:ascii="Times New Roman" w:hAnsi="Times New Roman" w:cs="Times New Roman"/>
          <w:sz w:val="24"/>
          <w:szCs w:val="24"/>
        </w:rPr>
      </w:pPr>
    </w:p>
    <w:p w:rsidR="0077228E" w:rsidRDefault="0077228E" w:rsidP="0077228E"/>
    <w:p w:rsidR="0077228E" w:rsidRPr="0059342E" w:rsidRDefault="0077228E" w:rsidP="0077228E"/>
    <w:p w:rsidR="00582AD5" w:rsidRPr="001635AA" w:rsidRDefault="0077228E" w:rsidP="001635AA">
      <w:pPr>
        <w:pStyle w:val="Endofdocument-Annex"/>
        <w:rPr>
          <w:lang w:val="es-ES_tradnl"/>
        </w:rPr>
      </w:pPr>
      <w:r w:rsidRPr="00F01930">
        <w:rPr>
          <w:lang w:val="es-ES_tradnl"/>
        </w:rPr>
        <w:t>[Fin del Anexo y del documento]</w:t>
      </w:r>
    </w:p>
    <w:sectPr w:rsidR="00582AD5" w:rsidRPr="001635AA" w:rsidSect="0077228E">
      <w:headerReference w:type="default" r:id="rId13"/>
      <w:headerReference w:type="first" r:id="rId14"/>
      <w:footerReference w:type="first" r:id="rId15"/>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03" w:rsidRDefault="00391203">
      <w:r>
        <w:separator/>
      </w:r>
    </w:p>
  </w:endnote>
  <w:endnote w:type="continuationSeparator" w:id="0">
    <w:p w:rsidR="00391203" w:rsidRDefault="00391203" w:rsidP="00A326CA">
      <w:r>
        <w:separator/>
      </w:r>
    </w:p>
    <w:p w:rsidR="00391203" w:rsidRPr="0078064A" w:rsidRDefault="00391203" w:rsidP="0078064A">
      <w:pPr>
        <w:spacing w:after="60"/>
        <w:rPr>
          <w:sz w:val="17"/>
          <w:szCs w:val="17"/>
        </w:rPr>
      </w:pPr>
      <w:r>
        <w:rPr>
          <w:sz w:val="17"/>
        </w:rPr>
        <w:t>[Continuación de la nota de la página anterior]</w:t>
      </w:r>
    </w:p>
  </w:endnote>
  <w:endnote w:type="continuationNotice" w:id="1">
    <w:p w:rsidR="00391203" w:rsidRPr="0078064A" w:rsidRDefault="00391203"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77228E" w:rsidRDefault="0077228E" w:rsidP="00772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03" w:rsidRDefault="00391203">
      <w:r>
        <w:separator/>
      </w:r>
    </w:p>
  </w:footnote>
  <w:footnote w:type="continuationSeparator" w:id="0">
    <w:p w:rsidR="00391203" w:rsidRDefault="00391203" w:rsidP="00A326CA">
      <w:r>
        <w:separator/>
      </w:r>
    </w:p>
    <w:p w:rsidR="00391203" w:rsidRPr="0078064A" w:rsidRDefault="00391203" w:rsidP="0078064A">
      <w:pPr>
        <w:spacing w:after="60"/>
        <w:rPr>
          <w:sz w:val="17"/>
          <w:szCs w:val="17"/>
        </w:rPr>
      </w:pPr>
      <w:r>
        <w:rPr>
          <w:sz w:val="17"/>
        </w:rPr>
        <w:t>[Continuación de la nota de la página anterior]</w:t>
      </w:r>
    </w:p>
  </w:footnote>
  <w:footnote w:type="continuationNotice" w:id="1">
    <w:p w:rsidR="00391203" w:rsidRPr="0078064A" w:rsidRDefault="00391203" w:rsidP="0078064A">
      <w:pPr>
        <w:spacing w:before="60"/>
        <w:jc w:val="right"/>
        <w:rPr>
          <w:sz w:val="17"/>
          <w:szCs w:val="17"/>
        </w:rPr>
      </w:pPr>
      <w:r w:rsidRPr="0078064A">
        <w:rPr>
          <w:sz w:val="17"/>
          <w:szCs w:val="17"/>
        </w:rPr>
        <w:t>[Sigue la nota en la página siguiente]</w:t>
      </w:r>
    </w:p>
  </w:footnote>
  <w:footnote w:id="2">
    <w:p w:rsidR="00DF54B3" w:rsidRDefault="00DF54B3" w:rsidP="00ED30E8">
      <w:pPr>
        <w:pStyle w:val="FootnoteText"/>
        <w:tabs>
          <w:tab w:val="left" w:pos="567"/>
        </w:tabs>
      </w:pPr>
      <w:r>
        <w:rPr>
          <w:rStyle w:val="FootnoteReference"/>
        </w:rPr>
        <w:footnoteRef/>
      </w:r>
      <w:r>
        <w:t xml:space="preserve"> </w:t>
      </w:r>
      <w:r w:rsidR="00ED30E8">
        <w:tab/>
      </w:r>
      <w:r w:rsidR="003E27D4"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1E" w:rsidRDefault="00B3511E">
    <w:pPr>
      <w:pStyle w:val="Header"/>
      <w:jc w:val="right"/>
    </w:pPr>
    <w:r>
      <w:t>W</w:t>
    </w:r>
    <w:r w:rsidR="00D54F78">
      <w:t>IPO/GRTKF/IC/3</w:t>
    </w:r>
    <w:r w:rsidR="00CF6F03">
      <w:t>2/7</w:t>
    </w:r>
  </w:p>
  <w:p w:rsidR="00B3511E" w:rsidRDefault="00196254">
    <w:pPr>
      <w:pStyle w:val="Header"/>
      <w:jc w:val="right"/>
    </w:pPr>
    <w:sdt>
      <w:sdtPr>
        <w:id w:val="-998341368"/>
        <w:docPartObj>
          <w:docPartGallery w:val="Page Numbers (Top of Page)"/>
          <w:docPartUnique/>
        </w:docPartObj>
      </w:sdtPr>
      <w:sdtEndPr>
        <w:rPr>
          <w:noProof/>
        </w:rPr>
      </w:sdtEndPr>
      <w:sdtContent>
        <w:proofErr w:type="gramStart"/>
        <w:r w:rsidR="00B3511E">
          <w:t>página</w:t>
        </w:r>
        <w:proofErr w:type="gramEnd"/>
        <w:r w:rsidR="00B3511E">
          <w:t xml:space="preserve"> </w:t>
        </w:r>
        <w:r w:rsidR="00B3511E">
          <w:fldChar w:fldCharType="begin"/>
        </w:r>
        <w:r w:rsidR="00B3511E">
          <w:instrText xml:space="preserve"> PAGE   \* MERGEFORMAT </w:instrText>
        </w:r>
        <w:r w:rsidR="00B3511E">
          <w:fldChar w:fldCharType="separate"/>
        </w:r>
        <w:r>
          <w:rPr>
            <w:noProof/>
          </w:rPr>
          <w:t>2</w:t>
        </w:r>
        <w:r w:rsidR="00B3511E">
          <w:rPr>
            <w:noProof/>
          </w:rPr>
          <w:fldChar w:fldCharType="end"/>
        </w:r>
      </w:sdtContent>
    </w:sdt>
  </w:p>
  <w:p w:rsidR="00B3511E" w:rsidRDefault="00B3511E" w:rsidP="00B351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F41165" w:rsidRDefault="0077228E" w:rsidP="0077228E">
    <w:pPr>
      <w:pStyle w:val="Header"/>
      <w:jc w:val="right"/>
      <w:rPr>
        <w:lang w:val="es-ES"/>
      </w:rPr>
    </w:pPr>
    <w:r w:rsidRPr="00F41165">
      <w:rPr>
        <w:lang w:val="es-ES"/>
      </w:rPr>
      <w:t>W</w:t>
    </w:r>
    <w:r w:rsidR="00D54F78" w:rsidRPr="00F41165">
      <w:rPr>
        <w:lang w:val="es-ES"/>
      </w:rPr>
      <w:t>IPO/GRTKF/IC/3</w:t>
    </w:r>
    <w:r w:rsidR="00CF6F03">
      <w:rPr>
        <w:lang w:val="es-ES"/>
      </w:rPr>
      <w:t>2/7</w:t>
    </w:r>
  </w:p>
  <w:p w:rsidR="0077228E" w:rsidRPr="00F41165" w:rsidRDefault="0077228E" w:rsidP="0077228E">
    <w:pPr>
      <w:pStyle w:val="Header"/>
      <w:jc w:val="right"/>
      <w:rPr>
        <w:lang w:val="es-ES"/>
      </w:rPr>
    </w:pPr>
    <w:r w:rsidRPr="00F41165">
      <w:rPr>
        <w:lang w:val="es-ES"/>
      </w:rPr>
      <w:t xml:space="preserve">Anexo, página </w:t>
    </w:r>
    <w:r w:rsidRPr="00F41165">
      <w:rPr>
        <w:lang w:val="es-ES"/>
      </w:rPr>
      <w:fldChar w:fldCharType="begin"/>
    </w:r>
    <w:r w:rsidRPr="00F41165">
      <w:rPr>
        <w:lang w:val="es-ES"/>
      </w:rPr>
      <w:instrText>PAGE   \* MERGEFORMAT</w:instrText>
    </w:r>
    <w:r w:rsidRPr="00F41165">
      <w:rPr>
        <w:lang w:val="es-ES"/>
      </w:rPr>
      <w:fldChar w:fldCharType="separate"/>
    </w:r>
    <w:r w:rsidR="00196254">
      <w:rPr>
        <w:noProof/>
        <w:lang w:val="es-ES"/>
      </w:rPr>
      <w:t>5</w:t>
    </w:r>
    <w:r w:rsidRPr="00F41165">
      <w:rPr>
        <w:lang w:val="es-ES"/>
      </w:rPr>
      <w:fldChar w:fldCharType="end"/>
    </w:r>
  </w:p>
  <w:p w:rsidR="0077228E" w:rsidRPr="00F41165" w:rsidRDefault="0077228E" w:rsidP="0077228E">
    <w:pPr>
      <w:pStyle w:val="Heade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F4" w:rsidRDefault="00F83DF4" w:rsidP="0077228E">
    <w:pPr>
      <w:pStyle w:val="Header"/>
      <w:jc w:val="right"/>
    </w:pPr>
    <w:r>
      <w:t>W</w:t>
    </w:r>
    <w:r w:rsidR="00D54F78">
      <w:t>IPO/GRTKF/IC/3</w:t>
    </w:r>
    <w:r w:rsidR="00CF6F03">
      <w:t>2/7</w:t>
    </w:r>
  </w:p>
  <w:p w:rsidR="00F83DF4" w:rsidRDefault="00F83DF4" w:rsidP="0077228E">
    <w:pPr>
      <w:pStyle w:val="Header"/>
      <w:jc w:val="right"/>
    </w:pPr>
    <w:r>
      <w:t>ANEXO</w:t>
    </w:r>
  </w:p>
  <w:p w:rsidR="00F83DF4" w:rsidRPr="006861F1" w:rsidRDefault="00F83DF4" w:rsidP="007722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E14E7"/>
    <w:multiLevelType w:val="hybridMultilevel"/>
    <w:tmpl w:val="340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7"/>
    <w:rsid w:val="00065A2B"/>
    <w:rsid w:val="000F5E56"/>
    <w:rsid w:val="001635AA"/>
    <w:rsid w:val="00196254"/>
    <w:rsid w:val="001D4629"/>
    <w:rsid w:val="001E1A97"/>
    <w:rsid w:val="0020418F"/>
    <w:rsid w:val="002217F8"/>
    <w:rsid w:val="00284C09"/>
    <w:rsid w:val="002B3353"/>
    <w:rsid w:val="00321ACB"/>
    <w:rsid w:val="003253B6"/>
    <w:rsid w:val="00333C78"/>
    <w:rsid w:val="0034545A"/>
    <w:rsid w:val="00391203"/>
    <w:rsid w:val="003A1FED"/>
    <w:rsid w:val="003B6CDA"/>
    <w:rsid w:val="003D61EA"/>
    <w:rsid w:val="003E27D4"/>
    <w:rsid w:val="003F1195"/>
    <w:rsid w:val="00417516"/>
    <w:rsid w:val="004F17EB"/>
    <w:rsid w:val="0050662A"/>
    <w:rsid w:val="00522169"/>
    <w:rsid w:val="00524649"/>
    <w:rsid w:val="00525444"/>
    <w:rsid w:val="00561890"/>
    <w:rsid w:val="0056417A"/>
    <w:rsid w:val="00582AD5"/>
    <w:rsid w:val="00584109"/>
    <w:rsid w:val="00586756"/>
    <w:rsid w:val="005C6BE1"/>
    <w:rsid w:val="005F109A"/>
    <w:rsid w:val="005F2BED"/>
    <w:rsid w:val="00627279"/>
    <w:rsid w:val="006345D6"/>
    <w:rsid w:val="00690136"/>
    <w:rsid w:val="006B1CCD"/>
    <w:rsid w:val="006F61DA"/>
    <w:rsid w:val="0070371B"/>
    <w:rsid w:val="00731655"/>
    <w:rsid w:val="007356F8"/>
    <w:rsid w:val="0077228E"/>
    <w:rsid w:val="0078064A"/>
    <w:rsid w:val="007807AE"/>
    <w:rsid w:val="007B5CAC"/>
    <w:rsid w:val="007F03E9"/>
    <w:rsid w:val="007F0734"/>
    <w:rsid w:val="00806AE2"/>
    <w:rsid w:val="008374B7"/>
    <w:rsid w:val="008D0F0F"/>
    <w:rsid w:val="008E47EB"/>
    <w:rsid w:val="008F256A"/>
    <w:rsid w:val="00936B9E"/>
    <w:rsid w:val="0099190B"/>
    <w:rsid w:val="00997148"/>
    <w:rsid w:val="009C000B"/>
    <w:rsid w:val="009E489A"/>
    <w:rsid w:val="00A326CA"/>
    <w:rsid w:val="00A66E3F"/>
    <w:rsid w:val="00A74F09"/>
    <w:rsid w:val="00A81B28"/>
    <w:rsid w:val="00A92CDB"/>
    <w:rsid w:val="00A953E1"/>
    <w:rsid w:val="00B3511E"/>
    <w:rsid w:val="00B60EF3"/>
    <w:rsid w:val="00B903B3"/>
    <w:rsid w:val="00B9042D"/>
    <w:rsid w:val="00BA7847"/>
    <w:rsid w:val="00BC33C3"/>
    <w:rsid w:val="00BE5C92"/>
    <w:rsid w:val="00C05829"/>
    <w:rsid w:val="00C31614"/>
    <w:rsid w:val="00C33238"/>
    <w:rsid w:val="00C6506E"/>
    <w:rsid w:val="00C80FAC"/>
    <w:rsid w:val="00CB59E2"/>
    <w:rsid w:val="00CE5DDD"/>
    <w:rsid w:val="00CF6F03"/>
    <w:rsid w:val="00D05E9C"/>
    <w:rsid w:val="00D16E6A"/>
    <w:rsid w:val="00D47B95"/>
    <w:rsid w:val="00D54F78"/>
    <w:rsid w:val="00DB3A42"/>
    <w:rsid w:val="00DC1008"/>
    <w:rsid w:val="00DC2835"/>
    <w:rsid w:val="00DD7519"/>
    <w:rsid w:val="00DE5C3A"/>
    <w:rsid w:val="00DF54B3"/>
    <w:rsid w:val="00E638AE"/>
    <w:rsid w:val="00E74ACC"/>
    <w:rsid w:val="00EB6AEC"/>
    <w:rsid w:val="00ED30E8"/>
    <w:rsid w:val="00ED55BA"/>
    <w:rsid w:val="00F02982"/>
    <w:rsid w:val="00F0338B"/>
    <w:rsid w:val="00F41165"/>
    <w:rsid w:val="00F71A31"/>
    <w:rsid w:val="00F83DF4"/>
    <w:rsid w:val="00FF11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96368-6D93-4E4E-A2A3-7A1CA763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2248</Words>
  <Characters>12088</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WIPO/GRTKF/IC/32/7</vt:lpstr>
      <vt:lpstr> </vt:lpstr>
    </vt:vector>
  </TitlesOfParts>
  <Company>WIPO</Company>
  <LinksUpToDate>false</LinksUpToDate>
  <CharactersWithSpaces>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WIPO/GRTKF/IC/32/7</dc:title>
  <dc:creator>BOU LLORET Amparo</dc:creator>
  <dc:description>RM - 10/11/2016</dc:description>
  <cp:lastModifiedBy>BOU LLORET Amparo</cp:lastModifiedBy>
  <cp:revision>3</cp:revision>
  <dcterms:created xsi:type="dcterms:W3CDTF">2016-11-10T12:24:00Z</dcterms:created>
  <dcterms:modified xsi:type="dcterms:W3CDTF">2016-11-10T12:24:00Z</dcterms:modified>
</cp:coreProperties>
</file>