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93B8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93B8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93B81" w:rsidRDefault="00506B74" w:rsidP="00AB613D">
            <w:r w:rsidRPr="00293B81">
              <w:rPr>
                <w:noProof/>
                <w:lang w:val="en-US" w:eastAsia="en-US"/>
              </w:rPr>
              <w:drawing>
                <wp:inline distT="0" distB="0" distL="0" distR="0" wp14:anchorId="698AD83A" wp14:editId="0E961A97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93B81" w:rsidRDefault="00E504E5" w:rsidP="00AB613D">
            <w:pPr>
              <w:jc w:val="right"/>
            </w:pPr>
            <w:r w:rsidRPr="00293B81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93B8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93B81" w:rsidRDefault="00EE3208" w:rsidP="00293B8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293B81">
              <w:rPr>
                <w:rFonts w:ascii="Arial Black" w:hAnsi="Arial Black"/>
                <w:sz w:val="15"/>
              </w:rPr>
              <w:t>WIPO/GRTKF/IC/</w:t>
            </w:r>
            <w:r w:rsidR="00511FB9" w:rsidRPr="00293B81">
              <w:rPr>
                <w:rFonts w:ascii="Arial Black" w:hAnsi="Arial Black"/>
                <w:sz w:val="15"/>
              </w:rPr>
              <w:t>3</w:t>
            </w:r>
            <w:r w:rsidR="008E3754" w:rsidRPr="00293B81">
              <w:rPr>
                <w:rFonts w:ascii="Arial Black" w:hAnsi="Arial Black"/>
                <w:sz w:val="15"/>
              </w:rPr>
              <w:t>3</w:t>
            </w:r>
            <w:r w:rsidRPr="00293B81">
              <w:rPr>
                <w:rFonts w:ascii="Arial Black" w:hAnsi="Arial Black"/>
                <w:sz w:val="15"/>
              </w:rPr>
              <w:t>/INF/</w:t>
            </w:r>
            <w:r w:rsidR="00293B81" w:rsidRPr="00293B81">
              <w:rPr>
                <w:rFonts w:ascii="Arial Black" w:hAnsi="Arial Black"/>
                <w:sz w:val="15"/>
              </w:rPr>
              <w:t>5</w:t>
            </w:r>
          </w:p>
        </w:tc>
      </w:tr>
      <w:tr w:rsidR="008B2CC1" w:rsidRPr="00293B8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93B81" w:rsidRDefault="00EE320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3B81">
              <w:rPr>
                <w:rFonts w:ascii="Arial Black" w:hAnsi="Arial Black"/>
                <w:sz w:val="15"/>
              </w:rPr>
              <w:t xml:space="preserve">ORIGINAL:  INGLÉS  </w:t>
            </w:r>
            <w:bookmarkStart w:id="2" w:name="Original"/>
            <w:bookmarkEnd w:id="2"/>
          </w:p>
        </w:tc>
      </w:tr>
      <w:tr w:rsidR="008B2CC1" w:rsidRPr="00293B8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93B81" w:rsidRDefault="001341AB" w:rsidP="00293B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3B81">
              <w:rPr>
                <w:rFonts w:ascii="Arial Black" w:hAnsi="Arial Black"/>
                <w:sz w:val="15"/>
              </w:rPr>
              <w:t xml:space="preserve">FECHA:  </w:t>
            </w:r>
            <w:r w:rsidR="00293B81" w:rsidRPr="00293B81">
              <w:rPr>
                <w:rFonts w:ascii="Arial Black" w:hAnsi="Arial Black"/>
                <w:sz w:val="15"/>
              </w:rPr>
              <w:t>3</w:t>
            </w:r>
            <w:r w:rsidRPr="00293B81">
              <w:rPr>
                <w:rFonts w:ascii="Arial Black" w:hAnsi="Arial Black"/>
                <w:sz w:val="15"/>
              </w:rPr>
              <w:t xml:space="preserve"> DE </w:t>
            </w:r>
            <w:r w:rsidR="008E3754" w:rsidRPr="00293B81">
              <w:rPr>
                <w:rFonts w:ascii="Arial Black" w:hAnsi="Arial Black"/>
                <w:sz w:val="15"/>
              </w:rPr>
              <w:t xml:space="preserve">FEBRERO DE </w:t>
            </w:r>
            <w:r w:rsidR="00EE3208" w:rsidRPr="00293B81">
              <w:rPr>
                <w:rFonts w:ascii="Arial Black" w:hAnsi="Arial Black"/>
                <w:sz w:val="15"/>
              </w:rPr>
              <w:t>201</w:t>
            </w:r>
            <w:bookmarkStart w:id="3" w:name="Date"/>
            <w:bookmarkEnd w:id="3"/>
            <w:r w:rsidR="008E3754" w:rsidRPr="00293B81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8D47B9" w:rsidRDefault="008D47B9" w:rsidP="008B2CC1"/>
    <w:p w:rsidR="008D47B9" w:rsidRDefault="008D47B9" w:rsidP="008B2CC1"/>
    <w:p w:rsidR="008D47B9" w:rsidRDefault="008D47B9" w:rsidP="008B2CC1"/>
    <w:p w:rsidR="008D47B9" w:rsidRDefault="008D47B9" w:rsidP="008B2CC1"/>
    <w:p w:rsidR="008D47B9" w:rsidRDefault="008D47B9" w:rsidP="008B2CC1"/>
    <w:p w:rsidR="008D47B9" w:rsidRDefault="00611363" w:rsidP="008B2CC1">
      <w:pPr>
        <w:rPr>
          <w:b/>
          <w:sz w:val="28"/>
          <w:szCs w:val="28"/>
        </w:rPr>
      </w:pPr>
      <w:r w:rsidRPr="00293B81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E37503" w:rsidRPr="00293B81">
        <w:rPr>
          <w:b/>
          <w:sz w:val="28"/>
          <w:szCs w:val="28"/>
        </w:rPr>
        <w:t>Tradicionales y Folclore</w:t>
      </w:r>
    </w:p>
    <w:p w:rsidR="008D47B9" w:rsidRDefault="008D47B9" w:rsidP="003845C1"/>
    <w:p w:rsidR="008D47B9" w:rsidRDefault="008D47B9" w:rsidP="003845C1"/>
    <w:p w:rsidR="008D47B9" w:rsidRDefault="008D47B9" w:rsidP="003845C1"/>
    <w:p w:rsidR="008D47B9" w:rsidRDefault="00511FB9" w:rsidP="00611363">
      <w:pPr>
        <w:rPr>
          <w:b/>
          <w:sz w:val="24"/>
          <w:szCs w:val="24"/>
        </w:rPr>
      </w:pPr>
      <w:r w:rsidRPr="00293B81">
        <w:rPr>
          <w:b/>
          <w:sz w:val="24"/>
          <w:szCs w:val="24"/>
        </w:rPr>
        <w:t>Trigésima</w:t>
      </w:r>
      <w:r w:rsidR="00611363" w:rsidRPr="00293B81">
        <w:rPr>
          <w:b/>
          <w:sz w:val="24"/>
          <w:szCs w:val="24"/>
        </w:rPr>
        <w:t xml:space="preserve"> </w:t>
      </w:r>
      <w:r w:rsidR="008E3754" w:rsidRPr="00293B81">
        <w:rPr>
          <w:b/>
          <w:sz w:val="24"/>
          <w:szCs w:val="24"/>
        </w:rPr>
        <w:t>tercera</w:t>
      </w:r>
      <w:r w:rsidR="0004722B" w:rsidRPr="00293B81">
        <w:rPr>
          <w:b/>
          <w:sz w:val="24"/>
          <w:szCs w:val="24"/>
        </w:rPr>
        <w:t xml:space="preserve"> </w:t>
      </w:r>
      <w:r w:rsidR="00611363" w:rsidRPr="00293B81">
        <w:rPr>
          <w:b/>
          <w:sz w:val="24"/>
          <w:szCs w:val="24"/>
        </w:rPr>
        <w:t>sesión</w:t>
      </w:r>
    </w:p>
    <w:p w:rsidR="008D47B9" w:rsidRDefault="00611363" w:rsidP="00611363">
      <w:pPr>
        <w:rPr>
          <w:b/>
          <w:sz w:val="24"/>
          <w:szCs w:val="24"/>
        </w:rPr>
      </w:pPr>
      <w:r w:rsidRPr="00293B81">
        <w:rPr>
          <w:b/>
          <w:sz w:val="24"/>
          <w:szCs w:val="24"/>
        </w:rPr>
        <w:t xml:space="preserve">Ginebra, </w:t>
      </w:r>
      <w:r w:rsidR="0004722B" w:rsidRPr="00293B81">
        <w:rPr>
          <w:b/>
          <w:sz w:val="24"/>
          <w:szCs w:val="24"/>
        </w:rPr>
        <w:t>2</w:t>
      </w:r>
      <w:r w:rsidR="008E3754" w:rsidRPr="00293B81">
        <w:rPr>
          <w:b/>
          <w:sz w:val="24"/>
          <w:szCs w:val="24"/>
        </w:rPr>
        <w:t>7</w:t>
      </w:r>
      <w:r w:rsidR="0004722B" w:rsidRPr="00293B81">
        <w:rPr>
          <w:b/>
          <w:sz w:val="24"/>
          <w:szCs w:val="24"/>
        </w:rPr>
        <w:t xml:space="preserve"> de </w:t>
      </w:r>
      <w:r w:rsidR="008E3754" w:rsidRPr="00293B81">
        <w:rPr>
          <w:b/>
          <w:sz w:val="24"/>
          <w:szCs w:val="24"/>
        </w:rPr>
        <w:t xml:space="preserve">febrero </w:t>
      </w:r>
      <w:r w:rsidR="0004722B" w:rsidRPr="00293B81">
        <w:rPr>
          <w:b/>
          <w:sz w:val="24"/>
          <w:szCs w:val="24"/>
        </w:rPr>
        <w:t xml:space="preserve">a </w:t>
      </w:r>
      <w:r w:rsidR="008E3754" w:rsidRPr="00293B81">
        <w:rPr>
          <w:b/>
          <w:sz w:val="24"/>
          <w:szCs w:val="24"/>
        </w:rPr>
        <w:t>3</w:t>
      </w:r>
      <w:r w:rsidR="0004722B" w:rsidRPr="00293B81">
        <w:rPr>
          <w:b/>
          <w:sz w:val="24"/>
          <w:szCs w:val="24"/>
        </w:rPr>
        <w:t xml:space="preserve"> de </w:t>
      </w:r>
      <w:r w:rsidR="008E3754" w:rsidRPr="00293B81">
        <w:rPr>
          <w:b/>
          <w:sz w:val="24"/>
          <w:szCs w:val="24"/>
        </w:rPr>
        <w:t>marzo de 2017</w:t>
      </w:r>
    </w:p>
    <w:p w:rsidR="008D47B9" w:rsidRDefault="008D47B9" w:rsidP="00611363"/>
    <w:p w:rsidR="008D47B9" w:rsidRDefault="008D47B9" w:rsidP="00611363"/>
    <w:p w:rsidR="008D47B9" w:rsidRDefault="008D47B9" w:rsidP="00611363"/>
    <w:p w:rsidR="008D47B9" w:rsidRPr="006874BE" w:rsidRDefault="002F7EDD" w:rsidP="002F7EDD">
      <w:pPr>
        <w:rPr>
          <w:caps/>
          <w:sz w:val="24"/>
        </w:rPr>
      </w:pPr>
      <w:r w:rsidRPr="00112047">
        <w:rPr>
          <w:caps/>
          <w:sz w:val="24"/>
          <w:lang w:val="es-ES_tradnl"/>
        </w:rPr>
        <w:t>Nota informativa para la mesa redonda de las comunidades indígenas y locales</w:t>
      </w:r>
    </w:p>
    <w:p w:rsidR="008D47B9" w:rsidRPr="006874BE" w:rsidRDefault="008D47B9" w:rsidP="00293B81">
      <w:pPr>
        <w:rPr>
          <w:caps/>
          <w:sz w:val="24"/>
        </w:rPr>
      </w:pPr>
    </w:p>
    <w:p w:rsidR="008D47B9" w:rsidRDefault="002F7EDD" w:rsidP="002F7EDD">
      <w:pPr>
        <w:rPr>
          <w:i/>
        </w:rPr>
      </w:pPr>
      <w:bookmarkStart w:id="4" w:name="Prepared"/>
      <w:bookmarkEnd w:id="4"/>
      <w:r w:rsidRPr="00112047">
        <w:rPr>
          <w:i/>
          <w:lang w:val="es-ES_tradnl"/>
        </w:rPr>
        <w:t>Documento preparado por la Secretaría</w:t>
      </w:r>
    </w:p>
    <w:p w:rsidR="008D47B9" w:rsidRDefault="008D47B9" w:rsidP="00293B81"/>
    <w:p w:rsidR="008D47B9" w:rsidRDefault="008D47B9" w:rsidP="00293B81"/>
    <w:p w:rsidR="008D47B9" w:rsidRDefault="008D47B9" w:rsidP="00293B81"/>
    <w:p w:rsidR="008D47B9" w:rsidRDefault="008D47B9" w:rsidP="00293B81"/>
    <w:p w:rsidR="008D47B9" w:rsidRDefault="008D47B9" w:rsidP="00293B81">
      <w:pPr>
        <w:rPr>
          <w:i/>
        </w:rPr>
      </w:pPr>
    </w:p>
    <w:p w:rsidR="008D47B9" w:rsidRPr="006874BE" w:rsidRDefault="002F7EDD" w:rsidP="002F7EDD">
      <w:pPr>
        <w:numPr>
          <w:ilvl w:val="0"/>
          <w:numId w:val="49"/>
        </w:numPr>
        <w:suppressAutoHyphens/>
      </w:pPr>
      <w:r w:rsidRPr="00112047">
        <w:rPr>
          <w:lang w:val="es-ES_tradnl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</w:t>
      </w:r>
      <w:r w:rsidR="00293B81" w:rsidRPr="006874BE">
        <w:t xml:space="preserve">  </w:t>
      </w:r>
      <w:r w:rsidRPr="00112047">
        <w:rPr>
          <w:lang w:val="es-ES_tradnl"/>
        </w:rPr>
        <w:t>Desde entonces, en cada sesión del Comité convocada desde 2005 se han organizado esas mesas redondas.</w:t>
      </w:r>
    </w:p>
    <w:p w:rsidR="008D47B9" w:rsidRPr="006874BE" w:rsidRDefault="008D47B9" w:rsidP="00293B81"/>
    <w:p w:rsidR="008D47B9" w:rsidRPr="00263366" w:rsidRDefault="002F7EDD" w:rsidP="002F7EDD">
      <w:pPr>
        <w:pStyle w:val="ONUME"/>
        <w:numPr>
          <w:ilvl w:val="0"/>
          <w:numId w:val="49"/>
        </w:numPr>
        <w:suppressAutoHyphens/>
      </w:pPr>
      <w:r w:rsidRPr="00112047">
        <w:rPr>
          <w:lang w:val="es-ES_tradnl"/>
        </w:rPr>
        <w:t xml:space="preserve">El tema de la mesa redonda de la trigésima </w:t>
      </w:r>
      <w:r w:rsidRPr="002F7EDD">
        <w:rPr>
          <w:color w:val="000000"/>
          <w:lang w:val="es-ES_tradnl"/>
        </w:rPr>
        <w:t>tercera</w:t>
      </w:r>
      <w:r w:rsidRPr="00112047">
        <w:rPr>
          <w:lang w:val="es-ES_tradnl"/>
        </w:rPr>
        <w:t xml:space="preserve"> sesión es</w:t>
      </w:r>
      <w:proofErr w:type="gramStart"/>
      <w:r w:rsidRPr="00112047">
        <w:rPr>
          <w:lang w:val="es-ES_tradnl"/>
        </w:rPr>
        <w:t>:  “</w:t>
      </w:r>
      <w:proofErr w:type="gramEnd"/>
      <w:r w:rsidRPr="00112047">
        <w:rPr>
          <w:lang w:val="es-ES_tradnl"/>
        </w:rPr>
        <w:t>Proyectos de artículos del CIG sobre la protección de l</w:t>
      </w:r>
      <w:r w:rsidRPr="002F7EDD">
        <w:rPr>
          <w:color w:val="000000"/>
          <w:lang w:val="es-ES_tradnl"/>
        </w:rPr>
        <w:t>as expresiones culturales</w:t>
      </w:r>
      <w:r w:rsidRPr="00112047">
        <w:rPr>
          <w:lang w:val="es-ES_tradnl"/>
        </w:rPr>
        <w:t xml:space="preserve"> tradicionales:  La perspectiva de los pueblos indígenas y de las comunidades locales”.</w:t>
      </w:r>
    </w:p>
    <w:p w:rsidR="008D47B9" w:rsidRPr="006874BE" w:rsidRDefault="002F7EDD" w:rsidP="002F7EDD">
      <w:pPr>
        <w:pStyle w:val="ONUME"/>
        <w:numPr>
          <w:ilvl w:val="0"/>
          <w:numId w:val="49"/>
        </w:numPr>
        <w:tabs>
          <w:tab w:val="clear" w:pos="567"/>
        </w:tabs>
        <w:suppressAutoHyphens/>
      </w:pPr>
      <w:r w:rsidRPr="00112047">
        <w:rPr>
          <w:lang w:val="es-ES_tradnl"/>
        </w:rPr>
        <w:t>El Anexo contiene el programa provisional de la mesa redonda.</w:t>
      </w:r>
    </w:p>
    <w:p w:rsidR="008D47B9" w:rsidRPr="006874BE" w:rsidRDefault="008D47B9" w:rsidP="00293B81">
      <w:pPr>
        <w:pStyle w:val="ONUME"/>
        <w:numPr>
          <w:ilvl w:val="0"/>
          <w:numId w:val="0"/>
        </w:numPr>
        <w:suppressAutoHyphens/>
      </w:pPr>
    </w:p>
    <w:p w:rsidR="008D47B9" w:rsidRPr="002C20FC" w:rsidRDefault="002F7EDD" w:rsidP="002F7EDD">
      <w:pPr>
        <w:pStyle w:val="Endofdocument-Annex"/>
        <w:ind w:left="5812"/>
        <w:rPr>
          <w:lang w:val="es-ES"/>
        </w:rPr>
      </w:pPr>
      <w:r w:rsidRPr="00112047">
        <w:rPr>
          <w:lang w:val="es-ES_tradnl"/>
        </w:rPr>
        <w:t>[Sigue el Anexo]</w:t>
      </w:r>
    </w:p>
    <w:p w:rsidR="008D47B9" w:rsidRPr="002C20FC" w:rsidRDefault="008D47B9" w:rsidP="00293B81">
      <w:pPr>
        <w:pStyle w:val="Endofdocument-Annex"/>
        <w:ind w:left="0"/>
        <w:rPr>
          <w:lang w:val="es-ES"/>
        </w:rPr>
      </w:pPr>
    </w:p>
    <w:p w:rsidR="008D47B9" w:rsidRPr="002C20FC" w:rsidRDefault="008D47B9" w:rsidP="00293B81"/>
    <w:p w:rsidR="00293B81" w:rsidRPr="002C20FC" w:rsidRDefault="00293B81" w:rsidP="00293B81">
      <w:pPr>
        <w:sectPr w:rsidR="00293B81" w:rsidRPr="002C20FC" w:rsidSect="00293B81">
          <w:pgSz w:w="11906" w:h="16838" w:code="9"/>
          <w:pgMar w:top="510" w:right="1418" w:bottom="1418" w:left="1418" w:header="510" w:footer="1021" w:gutter="0"/>
          <w:cols w:space="720"/>
          <w:titlePg/>
          <w:docGrid w:linePitch="299"/>
        </w:sectPr>
      </w:pPr>
    </w:p>
    <w:p w:rsidR="008D47B9" w:rsidRPr="002C20FC" w:rsidRDefault="008D47B9" w:rsidP="00293B81">
      <w:pPr>
        <w:pStyle w:val="Endofdocument-Annex"/>
        <w:ind w:hanging="5534"/>
        <w:rPr>
          <w:lang w:val="es-ES"/>
        </w:rPr>
      </w:pPr>
    </w:p>
    <w:p w:rsidR="008D47B9" w:rsidRPr="006874BE" w:rsidRDefault="002F7EDD" w:rsidP="002F7EDD">
      <w:pPr>
        <w:pStyle w:val="Endofdocument-Annex"/>
        <w:ind w:left="0" w:hanging="5"/>
        <w:rPr>
          <w:szCs w:val="22"/>
          <w:lang w:val="es-ES"/>
        </w:rPr>
      </w:pPr>
      <w:r w:rsidRPr="00112047">
        <w:rPr>
          <w:szCs w:val="22"/>
          <w:lang w:val="es-ES_tradnl"/>
        </w:rPr>
        <w:t>PROGRAMA PROVISIONAL DE LA MESA REDONDA</w:t>
      </w:r>
      <w:r w:rsidR="00293B81" w:rsidRPr="006874BE">
        <w:rPr>
          <w:szCs w:val="22"/>
          <w:lang w:val="es-ES"/>
        </w:rPr>
        <w:t xml:space="preserve"> </w:t>
      </w:r>
    </w:p>
    <w:p w:rsidR="008D47B9" w:rsidRPr="006874BE" w:rsidRDefault="008D47B9" w:rsidP="00293B81">
      <w:pPr>
        <w:pStyle w:val="Endofdocument-Annex"/>
        <w:ind w:hanging="5534"/>
        <w:rPr>
          <w:szCs w:val="22"/>
          <w:lang w:val="es-ES"/>
        </w:rPr>
      </w:pPr>
    </w:p>
    <w:p w:rsidR="00293B81" w:rsidRPr="006874BE" w:rsidRDefault="00293B81" w:rsidP="00293B81">
      <w:pPr>
        <w:pStyle w:val="Endofdocument-Annex"/>
        <w:ind w:hanging="5534"/>
        <w:rPr>
          <w:szCs w:val="22"/>
          <w:lang w:val="es-ES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898"/>
        <w:gridCol w:w="6424"/>
      </w:tblGrid>
      <w:tr w:rsidR="00293B81" w:rsidRPr="00293B81" w:rsidTr="00723A9B">
        <w:tc>
          <w:tcPr>
            <w:tcW w:w="9322" w:type="dxa"/>
            <w:gridSpan w:val="2"/>
            <w:shd w:val="clear" w:color="auto" w:fill="auto"/>
          </w:tcPr>
          <w:p w:rsidR="008D47B9" w:rsidRDefault="002F7EDD" w:rsidP="002F7EDD">
            <w:pPr>
              <w:pStyle w:val="Endofdocument-Annex"/>
              <w:ind w:left="0"/>
              <w:rPr>
                <w:szCs w:val="22"/>
                <w:u w:val="single"/>
                <w:lang w:val="es-ES"/>
              </w:rPr>
            </w:pPr>
            <w:r w:rsidRPr="00112047">
              <w:rPr>
                <w:szCs w:val="22"/>
                <w:u w:val="single"/>
                <w:lang w:val="es-ES_tradnl"/>
              </w:rPr>
              <w:t>Lunes 27 de febrero de 2017</w:t>
            </w:r>
          </w:p>
          <w:p w:rsidR="00293B81" w:rsidRPr="00293B81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</w:tr>
      <w:tr w:rsidR="00293B81" w:rsidRPr="00293B81" w:rsidTr="00293B81">
        <w:tc>
          <w:tcPr>
            <w:tcW w:w="2898" w:type="dxa"/>
            <w:shd w:val="clear" w:color="auto" w:fill="auto"/>
          </w:tcPr>
          <w:p w:rsidR="00293B81" w:rsidRPr="00293B81" w:rsidRDefault="00293B81" w:rsidP="00A21B53">
            <w:pPr>
              <w:pStyle w:val="Endofdocument-Annex"/>
              <w:snapToGrid w:val="0"/>
              <w:ind w:left="0"/>
              <w:rPr>
                <w:szCs w:val="22"/>
                <w:u w:val="single"/>
                <w:lang w:val="es-ES"/>
              </w:rPr>
            </w:pPr>
          </w:p>
        </w:tc>
        <w:tc>
          <w:tcPr>
            <w:tcW w:w="6424" w:type="dxa"/>
            <w:shd w:val="clear" w:color="auto" w:fill="auto"/>
          </w:tcPr>
          <w:p w:rsidR="00293B81" w:rsidRPr="00293B81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</w:tr>
      <w:tr w:rsidR="00293B81" w:rsidRPr="00293B81" w:rsidTr="00293B81">
        <w:tc>
          <w:tcPr>
            <w:tcW w:w="2898" w:type="dxa"/>
            <w:shd w:val="clear" w:color="auto" w:fill="auto"/>
          </w:tcPr>
          <w:p w:rsidR="00293B81" w:rsidRPr="00293B81" w:rsidRDefault="007E44FE" w:rsidP="007E44FE">
            <w:pPr>
              <w:pStyle w:val="Endofdocument-Annex"/>
              <w:ind w:left="0"/>
              <w:rPr>
                <w:szCs w:val="22"/>
                <w:lang w:val="es-ES"/>
              </w:rPr>
            </w:pPr>
            <w:r w:rsidRPr="00112047">
              <w:rPr>
                <w:szCs w:val="22"/>
                <w:lang w:val="es-ES_tradnl"/>
              </w:rPr>
              <w:t>11:00</w:t>
            </w:r>
            <w:r w:rsidR="00293B81" w:rsidRPr="00293B81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6424" w:type="dxa"/>
            <w:shd w:val="clear" w:color="auto" w:fill="auto"/>
          </w:tcPr>
          <w:p w:rsidR="00293B81" w:rsidRPr="00293B81" w:rsidRDefault="007E44FE" w:rsidP="007E44FE">
            <w:pPr>
              <w:pStyle w:val="Endofdocument-Annex"/>
              <w:ind w:left="0"/>
              <w:rPr>
                <w:szCs w:val="22"/>
                <w:lang w:val="es-ES"/>
              </w:rPr>
            </w:pPr>
            <w:r w:rsidRPr="00112047">
              <w:rPr>
                <w:szCs w:val="22"/>
                <w:lang w:val="es-ES_tradnl"/>
              </w:rPr>
              <w:t>Apertura</w:t>
            </w:r>
          </w:p>
        </w:tc>
      </w:tr>
      <w:tr w:rsidR="00293B81" w:rsidRPr="00293B81" w:rsidTr="00293B81">
        <w:tc>
          <w:tcPr>
            <w:tcW w:w="2898" w:type="dxa"/>
            <w:shd w:val="clear" w:color="auto" w:fill="auto"/>
          </w:tcPr>
          <w:p w:rsidR="00293B81" w:rsidRPr="00293B81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  <w:tc>
          <w:tcPr>
            <w:tcW w:w="6424" w:type="dxa"/>
            <w:shd w:val="clear" w:color="auto" w:fill="auto"/>
          </w:tcPr>
          <w:p w:rsidR="00293B81" w:rsidRPr="00293B81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</w:tr>
      <w:tr w:rsidR="00293B81" w:rsidRPr="008D47B9" w:rsidTr="00293B81">
        <w:tc>
          <w:tcPr>
            <w:tcW w:w="2898" w:type="dxa"/>
            <w:shd w:val="clear" w:color="auto" w:fill="auto"/>
          </w:tcPr>
          <w:p w:rsidR="00293B81" w:rsidRPr="00293B81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  <w:tc>
          <w:tcPr>
            <w:tcW w:w="6424" w:type="dxa"/>
            <w:shd w:val="clear" w:color="auto" w:fill="auto"/>
          </w:tcPr>
          <w:p w:rsidR="00293B81" w:rsidRPr="006874BE" w:rsidRDefault="005914BE" w:rsidP="005914BE">
            <w:pPr>
              <w:pStyle w:val="Endofdocument-Annex"/>
              <w:ind w:left="0"/>
              <w:rPr>
                <w:szCs w:val="22"/>
                <w:lang w:val="es-ES"/>
              </w:rPr>
            </w:pPr>
            <w:r w:rsidRPr="00112047">
              <w:rPr>
                <w:szCs w:val="22"/>
                <w:lang w:val="es-ES_tradnl"/>
              </w:rPr>
              <w:t xml:space="preserve">Presidente: </w:t>
            </w:r>
            <w:r w:rsidRPr="005914BE">
              <w:rPr>
                <w:color w:val="000000"/>
                <w:szCs w:val="22"/>
                <w:lang w:val="es-ES_tradnl"/>
              </w:rPr>
              <w:t xml:space="preserve"> </w:t>
            </w:r>
            <w:r w:rsidRPr="00112047">
              <w:rPr>
                <w:szCs w:val="22"/>
                <w:lang w:val="es-ES_tradnl"/>
              </w:rPr>
              <w:t>(</w:t>
            </w:r>
            <w:r w:rsidR="001F731C" w:rsidRPr="00112047">
              <w:rPr>
                <w:szCs w:val="22"/>
                <w:lang w:val="es-ES_tradnl"/>
              </w:rPr>
              <w:t xml:space="preserve">pendiente </w:t>
            </w:r>
            <w:r w:rsidRPr="00112047">
              <w:rPr>
                <w:szCs w:val="22"/>
                <w:lang w:val="es-ES_tradnl"/>
              </w:rPr>
              <w:t>de designación por el Foro de la OMPI de consulta con las comunidades indígenas)</w:t>
            </w:r>
          </w:p>
        </w:tc>
      </w:tr>
      <w:tr w:rsidR="00293B81" w:rsidRPr="008D47B9" w:rsidTr="00293B81">
        <w:tc>
          <w:tcPr>
            <w:tcW w:w="2898" w:type="dxa"/>
            <w:shd w:val="clear" w:color="auto" w:fill="auto"/>
          </w:tcPr>
          <w:p w:rsidR="00293B81" w:rsidRPr="006874BE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  <w:tc>
          <w:tcPr>
            <w:tcW w:w="6424" w:type="dxa"/>
            <w:shd w:val="clear" w:color="auto" w:fill="auto"/>
          </w:tcPr>
          <w:p w:rsidR="00293B81" w:rsidRPr="006874BE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</w:tr>
      <w:tr w:rsidR="00293B81" w:rsidRPr="008D47B9" w:rsidTr="00293B81">
        <w:tc>
          <w:tcPr>
            <w:tcW w:w="2898" w:type="dxa"/>
            <w:shd w:val="clear" w:color="auto" w:fill="auto"/>
          </w:tcPr>
          <w:p w:rsidR="00293B81" w:rsidRPr="00293B81" w:rsidRDefault="007E44FE" w:rsidP="007E44FE">
            <w:pPr>
              <w:pStyle w:val="Endofdocument-Annex"/>
              <w:ind w:left="0"/>
              <w:rPr>
                <w:szCs w:val="22"/>
                <w:lang w:val="es-ES"/>
              </w:rPr>
            </w:pPr>
            <w:r w:rsidRPr="007E44FE">
              <w:rPr>
                <w:color w:val="000000"/>
                <w:szCs w:val="22"/>
                <w:lang w:val="es-ES_tradnl"/>
              </w:rPr>
              <w:t>11:00 - 11:20</w:t>
            </w:r>
          </w:p>
        </w:tc>
        <w:tc>
          <w:tcPr>
            <w:tcW w:w="6424" w:type="dxa"/>
            <w:shd w:val="clear" w:color="auto" w:fill="auto"/>
          </w:tcPr>
          <w:p w:rsidR="00293B81" w:rsidRPr="006874BE" w:rsidRDefault="001C534F" w:rsidP="001F731C">
            <w:pPr>
              <w:ind w:left="1872" w:hanging="1872"/>
              <w:rPr>
                <w:szCs w:val="22"/>
              </w:rPr>
            </w:pPr>
            <w:r w:rsidRPr="001C534F">
              <w:rPr>
                <w:color w:val="000000"/>
                <w:lang w:val="es-ES_tradnl"/>
              </w:rPr>
              <w:t>Oradora principal</w:t>
            </w:r>
            <w:r w:rsidR="007F6A75">
              <w:rPr>
                <w:color w:val="000000"/>
                <w:lang w:val="es-ES_tradnl"/>
              </w:rPr>
              <w:t>:</w:t>
            </w:r>
            <w:r w:rsidRPr="001C534F">
              <w:rPr>
                <w:color w:val="000000"/>
                <w:lang w:val="es-ES_tradnl"/>
              </w:rPr>
              <w:tab/>
              <w:t xml:space="preserve">Profesora Rebecca Tsosie, </w:t>
            </w:r>
            <w:r w:rsidR="001F731C">
              <w:rPr>
                <w:color w:val="000000"/>
                <w:lang w:val="es-ES_tradnl"/>
              </w:rPr>
              <w:t xml:space="preserve">titular de la </w:t>
            </w:r>
            <w:r w:rsidRPr="001C534F">
              <w:rPr>
                <w:color w:val="000000"/>
                <w:lang w:val="es-ES_tradnl"/>
              </w:rPr>
              <w:t>c</w:t>
            </w:r>
            <w:r w:rsidR="001F731C">
              <w:rPr>
                <w:color w:val="000000"/>
                <w:lang w:val="es-ES_tradnl"/>
              </w:rPr>
              <w:t>á</w:t>
            </w:r>
            <w:r w:rsidRPr="001C534F">
              <w:rPr>
                <w:color w:val="000000"/>
                <w:lang w:val="es-ES_tradnl"/>
              </w:rPr>
              <w:t>tedra</w:t>
            </w:r>
            <w:r w:rsidR="001F731C">
              <w:rPr>
                <w:color w:val="000000"/>
                <w:lang w:val="es-ES_tradnl"/>
              </w:rPr>
              <w:t xml:space="preserve"> Regent’s</w:t>
            </w:r>
            <w:r w:rsidRPr="001C534F">
              <w:rPr>
                <w:color w:val="000000"/>
                <w:lang w:val="es-ES_tradnl"/>
              </w:rPr>
              <w:t xml:space="preserve"> en la </w:t>
            </w:r>
            <w:r w:rsidR="001F731C">
              <w:rPr>
                <w:color w:val="000000"/>
                <w:lang w:val="es-ES_tradnl"/>
              </w:rPr>
              <w:t xml:space="preserve">Facultad </w:t>
            </w:r>
            <w:r w:rsidR="00B432B1">
              <w:rPr>
                <w:color w:val="000000"/>
                <w:lang w:val="es-ES_tradnl"/>
              </w:rPr>
              <w:t xml:space="preserve">de </w:t>
            </w:r>
            <w:r w:rsidR="001F731C">
              <w:rPr>
                <w:color w:val="000000"/>
                <w:lang w:val="es-ES_tradnl"/>
              </w:rPr>
              <w:t>Derecho</w:t>
            </w:r>
            <w:r w:rsidR="001F731C" w:rsidRPr="001C534F">
              <w:rPr>
                <w:color w:val="000000"/>
                <w:lang w:val="es-ES_tradnl"/>
              </w:rPr>
              <w:t xml:space="preserve"> </w:t>
            </w:r>
            <w:r w:rsidRPr="00B432B1">
              <w:rPr>
                <w:color w:val="000000"/>
                <w:lang w:val="es-ES_tradnl"/>
              </w:rPr>
              <w:t>James E. Rogers</w:t>
            </w:r>
            <w:r w:rsidR="00B432B1">
              <w:rPr>
                <w:color w:val="000000"/>
                <w:lang w:val="es-ES_tradnl"/>
              </w:rPr>
              <w:t xml:space="preserve"> de la </w:t>
            </w:r>
            <w:r w:rsidRPr="001C534F">
              <w:rPr>
                <w:color w:val="000000"/>
                <w:lang w:val="es-ES_tradnl"/>
              </w:rPr>
              <w:t xml:space="preserve">Universidad de Arizona (EE.UU.);  asesora especial de la </w:t>
            </w:r>
            <w:r w:rsidR="001F731C" w:rsidRPr="001C534F">
              <w:rPr>
                <w:color w:val="000000"/>
                <w:lang w:val="es-ES_tradnl"/>
              </w:rPr>
              <w:t xml:space="preserve">Secretaría </w:t>
            </w:r>
            <w:r w:rsidRPr="001C534F">
              <w:rPr>
                <w:color w:val="000000"/>
                <w:lang w:val="es-ES_tradnl"/>
              </w:rPr>
              <w:t>en materia de diversidad e inclusión.</w:t>
            </w:r>
            <w:r w:rsidR="00293B81" w:rsidRPr="006874BE">
              <w:rPr>
                <w:color w:val="000000"/>
              </w:rPr>
              <w:t xml:space="preserve">  </w:t>
            </w:r>
            <w:r w:rsidR="0087530F" w:rsidRPr="0087530F">
              <w:rPr>
                <w:color w:val="000000"/>
                <w:lang w:val="es-ES_tradnl"/>
              </w:rPr>
              <w:t>La profesora Tsosie es de origen yaqui y ejerce de juez en los tribunales de la nación Yavapai</w:t>
            </w:r>
            <w:r w:rsidR="001F731C">
              <w:rPr>
                <w:color w:val="000000"/>
                <w:lang w:val="es-ES_tradnl"/>
              </w:rPr>
              <w:t xml:space="preserve"> de </w:t>
            </w:r>
            <w:r w:rsidR="001F731C" w:rsidRPr="0087530F">
              <w:rPr>
                <w:color w:val="000000"/>
                <w:lang w:val="es-ES_tradnl"/>
              </w:rPr>
              <w:t>Fort McDowell</w:t>
            </w:r>
            <w:r w:rsidR="0087530F" w:rsidRPr="0087530F">
              <w:rPr>
                <w:color w:val="000000"/>
                <w:lang w:val="es-ES_tradnl"/>
              </w:rPr>
              <w:t xml:space="preserve"> y de la tribu apache </w:t>
            </w:r>
            <w:r w:rsidR="001F731C">
              <w:rPr>
                <w:color w:val="000000"/>
                <w:lang w:val="es-ES_tradnl"/>
              </w:rPr>
              <w:t xml:space="preserve">de </w:t>
            </w:r>
            <w:r w:rsidR="0087530F" w:rsidRPr="0087530F">
              <w:rPr>
                <w:color w:val="000000"/>
                <w:lang w:val="es-ES_tradnl"/>
              </w:rPr>
              <w:t>San Carlos.</w:t>
            </w:r>
          </w:p>
        </w:tc>
      </w:tr>
      <w:tr w:rsidR="00293B81" w:rsidRPr="008D47B9" w:rsidTr="00293B81">
        <w:tc>
          <w:tcPr>
            <w:tcW w:w="2898" w:type="dxa"/>
            <w:shd w:val="clear" w:color="auto" w:fill="auto"/>
          </w:tcPr>
          <w:p w:rsidR="00293B81" w:rsidRPr="006874BE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  <w:tc>
          <w:tcPr>
            <w:tcW w:w="6424" w:type="dxa"/>
            <w:shd w:val="clear" w:color="auto" w:fill="auto"/>
          </w:tcPr>
          <w:p w:rsidR="00293B81" w:rsidRPr="006874BE" w:rsidRDefault="00293B81" w:rsidP="00A21B53">
            <w:pPr>
              <w:pStyle w:val="Endofdocument-Annex"/>
              <w:snapToGrid w:val="0"/>
              <w:ind w:left="0"/>
              <w:rPr>
                <w:szCs w:val="22"/>
                <w:lang w:val="es-ES"/>
              </w:rPr>
            </w:pPr>
          </w:p>
        </w:tc>
      </w:tr>
      <w:tr w:rsidR="00293B81" w:rsidRPr="007F6A75" w:rsidTr="00293B81">
        <w:tc>
          <w:tcPr>
            <w:tcW w:w="2898" w:type="dxa"/>
            <w:shd w:val="clear" w:color="auto" w:fill="auto"/>
          </w:tcPr>
          <w:p w:rsidR="00293B81" w:rsidRPr="00293B81" w:rsidRDefault="0087530F" w:rsidP="0087530F">
            <w:pPr>
              <w:pStyle w:val="Endofdocument-Annex"/>
              <w:ind w:left="0"/>
              <w:rPr>
                <w:szCs w:val="22"/>
                <w:lang w:val="es-ES"/>
              </w:rPr>
            </w:pPr>
            <w:r w:rsidRPr="0087530F">
              <w:rPr>
                <w:color w:val="000000"/>
                <w:szCs w:val="22"/>
                <w:lang w:val="es-ES_tradnl"/>
              </w:rPr>
              <w:t>11:20 - 11:35</w:t>
            </w:r>
          </w:p>
        </w:tc>
        <w:tc>
          <w:tcPr>
            <w:tcW w:w="6424" w:type="dxa"/>
            <w:shd w:val="clear" w:color="auto" w:fill="auto"/>
          </w:tcPr>
          <w:p w:rsidR="00293B81" w:rsidRDefault="00B432B1" w:rsidP="007F6A75">
            <w:pPr>
              <w:ind w:left="1922" w:hanging="1922"/>
              <w:rPr>
                <w:iCs/>
                <w:color w:val="000000"/>
                <w:lang w:val="es-ES_tradnl"/>
              </w:rPr>
            </w:pPr>
            <w:r w:rsidRPr="00B432B1">
              <w:rPr>
                <w:iCs/>
                <w:color w:val="000000"/>
                <w:lang w:val="es-ES_tradnl"/>
              </w:rPr>
              <w:t>Participante:</w:t>
            </w:r>
            <w:r w:rsidRPr="00B432B1">
              <w:rPr>
                <w:iCs/>
                <w:color w:val="000000"/>
                <w:lang w:val="es-ES_tradnl"/>
              </w:rPr>
              <w:tab/>
              <w:t xml:space="preserve">Dr. Kanyinke Sena, miembro de los pueblos </w:t>
            </w:r>
            <w:r w:rsidR="00595E68">
              <w:rPr>
                <w:iCs/>
                <w:color w:val="000000"/>
                <w:lang w:val="es-ES_tradnl"/>
              </w:rPr>
              <w:t>masá</w:t>
            </w:r>
            <w:r w:rsidR="00D27065">
              <w:rPr>
                <w:iCs/>
                <w:color w:val="000000"/>
                <w:lang w:val="es-ES_tradnl"/>
              </w:rPr>
              <w:t>i</w:t>
            </w:r>
            <w:r w:rsidR="00595E68">
              <w:rPr>
                <w:iCs/>
                <w:color w:val="000000"/>
                <w:lang w:val="es-ES_tradnl"/>
              </w:rPr>
              <w:t>s</w:t>
            </w:r>
            <w:r w:rsidRPr="00B432B1">
              <w:rPr>
                <w:iCs/>
                <w:color w:val="000000"/>
                <w:lang w:val="es-ES_tradnl"/>
              </w:rPr>
              <w:t xml:space="preserve"> (Kenya). </w:t>
            </w:r>
            <w:r w:rsidR="00293B81" w:rsidRPr="006874BE">
              <w:rPr>
                <w:iCs/>
              </w:rPr>
              <w:t xml:space="preserve">  </w:t>
            </w:r>
            <w:r w:rsidRPr="00B432B1">
              <w:rPr>
                <w:iCs/>
                <w:color w:val="000000"/>
                <w:lang w:val="es-ES_tradnl"/>
              </w:rPr>
              <w:t xml:space="preserve">El Dr. Sena es profesor titular en la </w:t>
            </w:r>
            <w:r w:rsidR="001F731C" w:rsidRPr="00B432B1">
              <w:rPr>
                <w:iCs/>
                <w:color w:val="000000"/>
                <w:lang w:val="es-ES_tradnl"/>
              </w:rPr>
              <w:t xml:space="preserve">Facultad </w:t>
            </w:r>
            <w:r w:rsidRPr="00B432B1">
              <w:rPr>
                <w:iCs/>
                <w:color w:val="000000"/>
                <w:lang w:val="es-ES_tradnl"/>
              </w:rPr>
              <w:t xml:space="preserve">de </w:t>
            </w:r>
            <w:r w:rsidR="001F731C" w:rsidRPr="00B432B1">
              <w:rPr>
                <w:iCs/>
                <w:color w:val="000000"/>
                <w:lang w:val="es-ES_tradnl"/>
              </w:rPr>
              <w:t xml:space="preserve">Derecho </w:t>
            </w:r>
            <w:r w:rsidRPr="00B432B1">
              <w:rPr>
                <w:iCs/>
                <w:color w:val="000000"/>
                <w:lang w:val="es-ES_tradnl"/>
              </w:rPr>
              <w:t>de la Universidad Egerton, Nakuru (Kenya).</w:t>
            </w:r>
            <w:r w:rsidR="00293B81" w:rsidRPr="006874BE">
              <w:rPr>
                <w:iCs/>
              </w:rPr>
              <w:t xml:space="preserve">  </w:t>
            </w:r>
            <w:r w:rsidR="00B93797" w:rsidRPr="00B93797">
              <w:rPr>
                <w:iCs/>
                <w:color w:val="000000"/>
                <w:lang w:val="es-ES_tradnl"/>
              </w:rPr>
              <w:t xml:space="preserve">Además, ejerce de defensor de Kenya en la organización </w:t>
            </w:r>
            <w:r w:rsidR="00B93797" w:rsidRPr="00B93797">
              <w:rPr>
                <w:i/>
                <w:iCs/>
                <w:color w:val="000000"/>
                <w:lang w:val="es-ES_tradnl"/>
              </w:rPr>
              <w:t>Minority Rights Group International</w:t>
            </w:r>
            <w:r w:rsidR="00B93797" w:rsidRPr="00B93797">
              <w:rPr>
                <w:iCs/>
                <w:color w:val="000000"/>
                <w:lang w:val="es-ES_tradnl"/>
              </w:rPr>
              <w:t xml:space="preserve"> y es miembro del Grupo de Trabajo sobre los Pueblos Indígenas, establecido por la Comisión</w:t>
            </w:r>
            <w:r w:rsidR="007F6A75">
              <w:rPr>
                <w:iCs/>
                <w:color w:val="000000"/>
                <w:lang w:val="es-ES_tradnl"/>
              </w:rPr>
              <w:t xml:space="preserve"> Africana de Derechos Humanos y</w:t>
            </w:r>
            <w:r w:rsidR="00B93797" w:rsidRPr="00B93797">
              <w:rPr>
                <w:iCs/>
                <w:color w:val="000000"/>
                <w:lang w:val="es-ES_tradnl"/>
              </w:rPr>
              <w:t xml:space="preserve"> de los Pueblos.</w:t>
            </w:r>
          </w:p>
          <w:p w:rsidR="007F6A75" w:rsidRPr="007F6A75" w:rsidRDefault="007F6A75" w:rsidP="007F6A75">
            <w:pPr>
              <w:ind w:left="1922" w:hanging="1922"/>
              <w:rPr>
                <w:szCs w:val="22"/>
              </w:rPr>
            </w:pPr>
          </w:p>
        </w:tc>
      </w:tr>
      <w:tr w:rsidR="00293B81" w:rsidRPr="00595E68" w:rsidTr="00293B81">
        <w:tc>
          <w:tcPr>
            <w:tcW w:w="2898" w:type="dxa"/>
            <w:shd w:val="clear" w:color="auto" w:fill="auto"/>
          </w:tcPr>
          <w:p w:rsidR="00293B81" w:rsidRPr="00293B81" w:rsidRDefault="00D27065" w:rsidP="00D27065">
            <w:pPr>
              <w:pStyle w:val="Endofdocument-Annex"/>
              <w:ind w:left="0"/>
              <w:rPr>
                <w:szCs w:val="22"/>
                <w:lang w:val="es-ES"/>
              </w:rPr>
            </w:pPr>
            <w:r w:rsidRPr="00D27065">
              <w:rPr>
                <w:color w:val="000000"/>
                <w:szCs w:val="22"/>
                <w:lang w:val="es-ES_tradnl"/>
              </w:rPr>
              <w:t>11:35 - 11:50</w:t>
            </w:r>
          </w:p>
        </w:tc>
        <w:tc>
          <w:tcPr>
            <w:tcW w:w="6424" w:type="dxa"/>
            <w:shd w:val="clear" w:color="auto" w:fill="auto"/>
          </w:tcPr>
          <w:p w:rsidR="008D47B9" w:rsidRPr="00595E68" w:rsidRDefault="00D27065" w:rsidP="007F6A75">
            <w:pPr>
              <w:ind w:left="1872" w:hanging="1872"/>
              <w:rPr>
                <w:bCs/>
                <w:szCs w:val="22"/>
              </w:rPr>
            </w:pPr>
            <w:r w:rsidRPr="00D27065">
              <w:rPr>
                <w:color w:val="000000"/>
                <w:lang w:val="es-ES_tradnl"/>
              </w:rPr>
              <w:t>Participante:</w:t>
            </w:r>
            <w:r w:rsidRPr="00D27065">
              <w:rPr>
                <w:color w:val="000000"/>
                <w:lang w:val="es-ES_tradnl"/>
              </w:rPr>
              <w:tab/>
              <w:t>Sra. Lucia Fernanda Inácio Belfort</w:t>
            </w:r>
            <w:r w:rsidR="00595E68">
              <w:rPr>
                <w:color w:val="000000"/>
                <w:lang w:val="es-ES_tradnl"/>
              </w:rPr>
              <w:t xml:space="preserve"> Sales, miembro de los pueblos </w:t>
            </w:r>
            <w:r w:rsidR="001F731C">
              <w:rPr>
                <w:color w:val="000000"/>
                <w:lang w:val="es-ES_tradnl"/>
              </w:rPr>
              <w:t>Povo K</w:t>
            </w:r>
            <w:r w:rsidR="001F731C" w:rsidRPr="00D27065">
              <w:rPr>
                <w:color w:val="000000"/>
                <w:lang w:val="es-ES_tradnl"/>
              </w:rPr>
              <w:t xml:space="preserve">aingáng </w:t>
            </w:r>
            <w:r w:rsidRPr="00D27065">
              <w:rPr>
                <w:color w:val="000000"/>
                <w:lang w:val="es-ES_tradnl"/>
              </w:rPr>
              <w:t>(Brasil).</w:t>
            </w:r>
            <w:r w:rsidR="00293B81" w:rsidRPr="006874BE">
              <w:t xml:space="preserve">  </w:t>
            </w:r>
            <w:r w:rsidR="007F6A75" w:rsidRPr="007F6A75">
              <w:rPr>
                <w:color w:val="000000"/>
                <w:lang w:val="es-ES_tradnl"/>
              </w:rPr>
              <w:t xml:space="preserve">La Sra. Inácio Belfort es abogada indígena </w:t>
            </w:r>
            <w:r w:rsidR="00595E68">
              <w:rPr>
                <w:color w:val="000000"/>
                <w:lang w:val="es-ES_tradnl"/>
              </w:rPr>
              <w:t>y posee</w:t>
            </w:r>
            <w:r w:rsidR="007F6A75" w:rsidRPr="007F6A75">
              <w:rPr>
                <w:color w:val="000000"/>
                <w:lang w:val="es-ES_tradnl"/>
              </w:rPr>
              <w:t xml:space="preserve"> una maestría en Derecho por la Universidad de Brasilia.</w:t>
            </w:r>
            <w:r w:rsidR="00293B81" w:rsidRPr="006874BE">
              <w:t xml:space="preserve">  </w:t>
            </w:r>
            <w:r w:rsidR="007F6A75" w:rsidRPr="007F6A75">
              <w:rPr>
                <w:color w:val="000000"/>
                <w:lang w:val="es-ES_tradnl"/>
              </w:rPr>
              <w:t xml:space="preserve">Es miembro fundador y directora ejecutiva del </w:t>
            </w:r>
            <w:r w:rsidR="007F6A75" w:rsidRPr="007F6A75">
              <w:rPr>
                <w:i/>
                <w:color w:val="000000"/>
                <w:lang w:val="es-ES_tradnl"/>
              </w:rPr>
              <w:t>Instituto Indígena Brasilero da Propiedade Int</w:t>
            </w:r>
            <w:r w:rsidR="00595E68">
              <w:rPr>
                <w:i/>
                <w:color w:val="000000"/>
                <w:lang w:val="es-ES_tradnl"/>
              </w:rPr>
              <w:t>e</w:t>
            </w:r>
            <w:r w:rsidR="007F6A75" w:rsidRPr="007F6A75">
              <w:rPr>
                <w:i/>
                <w:color w:val="000000"/>
                <w:lang w:val="es-ES_tradnl"/>
              </w:rPr>
              <w:t>lectual (InBraPi)</w:t>
            </w:r>
            <w:r w:rsidR="007F6A75" w:rsidRPr="007F6A75">
              <w:rPr>
                <w:color w:val="000000"/>
                <w:lang w:val="es-ES_tradnl"/>
              </w:rPr>
              <w:t>.</w:t>
            </w:r>
          </w:p>
          <w:p w:rsidR="00293B81" w:rsidRPr="00595E68" w:rsidRDefault="00293B81" w:rsidP="00A21B53">
            <w:pPr>
              <w:rPr>
                <w:szCs w:val="22"/>
              </w:rPr>
            </w:pPr>
          </w:p>
        </w:tc>
      </w:tr>
      <w:tr w:rsidR="00293B81" w:rsidRPr="008D47B9" w:rsidTr="00293B81">
        <w:tc>
          <w:tcPr>
            <w:tcW w:w="2898" w:type="dxa"/>
            <w:shd w:val="clear" w:color="auto" w:fill="auto"/>
          </w:tcPr>
          <w:p w:rsidR="00293B81" w:rsidRPr="00293B81" w:rsidRDefault="007F6A75" w:rsidP="007F6A75">
            <w:pPr>
              <w:pStyle w:val="Endofdocument-Annex"/>
              <w:ind w:left="0"/>
              <w:rPr>
                <w:szCs w:val="22"/>
                <w:lang w:val="es-ES"/>
              </w:rPr>
            </w:pPr>
            <w:r w:rsidRPr="00112047">
              <w:rPr>
                <w:szCs w:val="22"/>
                <w:lang w:val="es-ES_tradnl"/>
              </w:rPr>
              <w:t>11</w:t>
            </w:r>
            <w:r w:rsidRPr="007F6A75">
              <w:rPr>
                <w:color w:val="000000"/>
                <w:szCs w:val="22"/>
                <w:lang w:val="es-ES_tradnl"/>
              </w:rPr>
              <w:t>:</w:t>
            </w:r>
            <w:r w:rsidR="00595E68" w:rsidRPr="00112047">
              <w:rPr>
                <w:szCs w:val="22"/>
                <w:lang w:val="es-ES_tradnl"/>
              </w:rPr>
              <w:t>50 -</w:t>
            </w:r>
            <w:r w:rsidRPr="00112047">
              <w:rPr>
                <w:szCs w:val="22"/>
                <w:lang w:val="es-ES_tradnl"/>
              </w:rPr>
              <w:t>1</w:t>
            </w:r>
            <w:r w:rsidRPr="007F6A75">
              <w:rPr>
                <w:color w:val="000000"/>
                <w:szCs w:val="22"/>
                <w:lang w:val="es-ES_tradnl"/>
              </w:rPr>
              <w:t>2:15</w:t>
            </w:r>
            <w:r w:rsidR="00293B81" w:rsidRPr="00293B81"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6424" w:type="dxa"/>
            <w:shd w:val="clear" w:color="auto" w:fill="auto"/>
          </w:tcPr>
          <w:p w:rsidR="00293B81" w:rsidRPr="006874BE" w:rsidRDefault="007F6A75" w:rsidP="007F6A75">
            <w:pPr>
              <w:rPr>
                <w:szCs w:val="22"/>
              </w:rPr>
            </w:pPr>
            <w:r w:rsidRPr="00112047">
              <w:rPr>
                <w:szCs w:val="22"/>
                <w:lang w:val="es-ES_tradnl"/>
              </w:rPr>
              <w:t>Debate y clausura de la mesa redonda</w:t>
            </w:r>
            <w:r w:rsidR="00293B81" w:rsidRPr="006874BE">
              <w:rPr>
                <w:szCs w:val="22"/>
              </w:rPr>
              <w:t xml:space="preserve"> </w:t>
            </w:r>
          </w:p>
        </w:tc>
      </w:tr>
    </w:tbl>
    <w:p w:rsidR="008D47B9" w:rsidRPr="006874BE" w:rsidRDefault="008D47B9" w:rsidP="00611363"/>
    <w:p w:rsidR="008D47B9" w:rsidRPr="006874BE" w:rsidRDefault="008D47B9" w:rsidP="00611363"/>
    <w:p w:rsidR="008D47B9" w:rsidRPr="006874BE" w:rsidRDefault="008D47B9" w:rsidP="00611363"/>
    <w:p w:rsidR="008D47B9" w:rsidRPr="006874BE" w:rsidRDefault="007F6A75" w:rsidP="007F6A75">
      <w:pPr>
        <w:pStyle w:val="Endofdocument-Annex"/>
        <w:rPr>
          <w:lang w:val="es-ES"/>
        </w:rPr>
      </w:pPr>
      <w:r w:rsidRPr="00112047">
        <w:rPr>
          <w:lang w:val="es-ES_tradnl"/>
        </w:rPr>
        <w:t>[Fin del Anexo y del documento]</w:t>
      </w:r>
    </w:p>
    <w:p w:rsidR="00293B81" w:rsidRPr="006874BE" w:rsidRDefault="00293B81" w:rsidP="00293B81">
      <w:pPr>
        <w:pStyle w:val="Endofdocument-Annex"/>
        <w:rPr>
          <w:lang w:val="es-ES"/>
        </w:rPr>
      </w:pPr>
    </w:p>
    <w:sectPr w:rsidR="00293B81" w:rsidRPr="006874BE" w:rsidSect="00293B81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10" w:right="141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A2" w:rsidRDefault="00B952A2">
      <w:r>
        <w:separator/>
      </w:r>
    </w:p>
  </w:endnote>
  <w:endnote w:type="continuationSeparator" w:id="0">
    <w:p w:rsidR="00B952A2" w:rsidRPr="009D30E6" w:rsidRDefault="00B952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52A2" w:rsidRPr="007E663E" w:rsidRDefault="00B952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952A2" w:rsidRPr="007E663E" w:rsidRDefault="00B952A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A2" w:rsidRDefault="00B952A2">
      <w:r>
        <w:separator/>
      </w:r>
    </w:p>
  </w:footnote>
  <w:footnote w:type="continuationSeparator" w:id="0">
    <w:p w:rsidR="00B952A2" w:rsidRPr="009D30E6" w:rsidRDefault="00B952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52A2" w:rsidRPr="007E663E" w:rsidRDefault="00B952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952A2" w:rsidRPr="007E663E" w:rsidRDefault="00B952A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A2" w:rsidRPr="00086C66" w:rsidRDefault="007F6A75" w:rsidP="007F6A75">
    <w:pPr>
      <w:jc w:val="right"/>
      <w:rPr>
        <w:szCs w:val="22"/>
        <w:lang w:val="pt-BR"/>
      </w:rPr>
    </w:pPr>
    <w:r w:rsidRPr="007F6A75">
      <w:rPr>
        <w:color w:val="800080"/>
        <w:szCs w:val="22"/>
        <w:lang w:val="es-ES_tradnl"/>
      </w:rPr>
      <w:t>WIPO/GRTKF/IC/33/INF/</w:t>
    </w:r>
    <w:r w:rsidRPr="007F6A75">
      <w:rPr>
        <w:color w:val="000000"/>
        <w:szCs w:val="22"/>
        <w:lang w:val="es-ES_tradnl"/>
      </w:rPr>
      <w:t>5</w:t>
    </w:r>
  </w:p>
  <w:p w:rsidR="00B952A2" w:rsidRDefault="00B952A2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1405E4">
      <w:rPr>
        <w:rStyle w:val="PageNumber"/>
        <w:noProof/>
        <w:lang w:val="pt-BR"/>
      </w:rPr>
      <w:t>2</w:t>
    </w:r>
    <w:r>
      <w:rPr>
        <w:rStyle w:val="PageNumber"/>
      </w:rPr>
      <w:fldChar w:fldCharType="end"/>
    </w:r>
  </w:p>
  <w:p w:rsidR="00B952A2" w:rsidRPr="00086C66" w:rsidRDefault="00B952A2" w:rsidP="00D078B9">
    <w:pPr>
      <w:jc w:val="right"/>
      <w:rPr>
        <w:lang w:val="pt-BR"/>
      </w:rPr>
    </w:pPr>
  </w:p>
  <w:p w:rsidR="00A70CE4" w:rsidRDefault="00A70C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81" w:rsidRPr="008D47B9" w:rsidRDefault="00293B81" w:rsidP="00293B81">
    <w:pPr>
      <w:pStyle w:val="Header"/>
      <w:jc w:val="right"/>
      <w:rPr>
        <w:lang w:val="en-US"/>
      </w:rPr>
    </w:pPr>
    <w:r w:rsidRPr="008D47B9">
      <w:rPr>
        <w:lang w:val="en-US"/>
      </w:rPr>
      <w:t>WIPO/GRTKF/IC/33/INF/5</w:t>
    </w:r>
  </w:p>
  <w:sdt>
    <w:sdtPr>
      <w:id w:val="3093673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3B81" w:rsidRPr="008D47B9" w:rsidRDefault="00293B81" w:rsidP="00293B81">
        <w:pPr>
          <w:pStyle w:val="Header"/>
          <w:jc w:val="right"/>
          <w:rPr>
            <w:lang w:val="en-US"/>
          </w:rPr>
        </w:pPr>
        <w:r w:rsidRPr="008D47B9">
          <w:rPr>
            <w:lang w:val="en-US"/>
          </w:rPr>
          <w:t>ANEXO</w:t>
        </w:r>
      </w:p>
    </w:sdtContent>
  </w:sdt>
  <w:p w:rsidR="00293B81" w:rsidRPr="008D47B9" w:rsidRDefault="00293B81" w:rsidP="00293B81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6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1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6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7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8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32"/>
  </w:num>
  <w:num w:numId="5">
    <w:abstractNumId w:val="4"/>
  </w:num>
  <w:num w:numId="6">
    <w:abstractNumId w:val="11"/>
  </w:num>
  <w:num w:numId="7">
    <w:abstractNumId w:val="23"/>
  </w:num>
  <w:num w:numId="8">
    <w:abstractNumId w:val="28"/>
  </w:num>
  <w:num w:numId="9">
    <w:abstractNumId w:val="11"/>
  </w:num>
  <w:num w:numId="10">
    <w:abstractNumId w:val="11"/>
  </w:num>
  <w:num w:numId="11">
    <w:abstractNumId w:val="11"/>
  </w:num>
  <w:num w:numId="12">
    <w:abstractNumId w:val="31"/>
  </w:num>
  <w:num w:numId="13">
    <w:abstractNumId w:val="18"/>
  </w:num>
  <w:num w:numId="14">
    <w:abstractNumId w:val="40"/>
  </w:num>
  <w:num w:numId="15">
    <w:abstractNumId w:val="8"/>
  </w:num>
  <w:num w:numId="16">
    <w:abstractNumId w:val="25"/>
  </w:num>
  <w:num w:numId="17">
    <w:abstractNumId w:val="13"/>
  </w:num>
  <w:num w:numId="18">
    <w:abstractNumId w:val="3"/>
  </w:num>
  <w:num w:numId="19">
    <w:abstractNumId w:val="6"/>
  </w:num>
  <w:num w:numId="20">
    <w:abstractNumId w:val="21"/>
  </w:num>
  <w:num w:numId="21">
    <w:abstractNumId w:val="12"/>
  </w:num>
  <w:num w:numId="22">
    <w:abstractNumId w:val="19"/>
  </w:num>
  <w:num w:numId="23">
    <w:abstractNumId w:val="42"/>
  </w:num>
  <w:num w:numId="24">
    <w:abstractNumId w:val="10"/>
  </w:num>
  <w:num w:numId="25">
    <w:abstractNumId w:val="5"/>
  </w:num>
  <w:num w:numId="26">
    <w:abstractNumId w:val="24"/>
  </w:num>
  <w:num w:numId="27">
    <w:abstractNumId w:val="39"/>
  </w:num>
  <w:num w:numId="28">
    <w:abstractNumId w:val="16"/>
  </w:num>
  <w:num w:numId="29">
    <w:abstractNumId w:val="30"/>
  </w:num>
  <w:num w:numId="30">
    <w:abstractNumId w:val="34"/>
  </w:num>
  <w:num w:numId="31">
    <w:abstractNumId w:val="7"/>
  </w:num>
  <w:num w:numId="32">
    <w:abstractNumId w:val="37"/>
  </w:num>
  <w:num w:numId="33">
    <w:abstractNumId w:val="38"/>
  </w:num>
  <w:num w:numId="34">
    <w:abstractNumId w:val="33"/>
  </w:num>
  <w:num w:numId="35">
    <w:abstractNumId w:val="15"/>
  </w:num>
  <w:num w:numId="36">
    <w:abstractNumId w:val="27"/>
  </w:num>
  <w:num w:numId="37">
    <w:abstractNumId w:val="17"/>
  </w:num>
  <w:num w:numId="38">
    <w:abstractNumId w:val="43"/>
  </w:num>
  <w:num w:numId="39">
    <w:abstractNumId w:val="14"/>
  </w:num>
  <w:num w:numId="40">
    <w:abstractNumId w:val="2"/>
  </w:num>
  <w:num w:numId="41">
    <w:abstractNumId w:val="22"/>
  </w:num>
  <w:num w:numId="42">
    <w:abstractNumId w:val="45"/>
  </w:num>
  <w:num w:numId="43">
    <w:abstractNumId w:val="35"/>
  </w:num>
  <w:num w:numId="44">
    <w:abstractNumId w:val="20"/>
  </w:num>
  <w:num w:numId="45">
    <w:abstractNumId w:val="36"/>
  </w:num>
  <w:num w:numId="46">
    <w:abstractNumId w:val="44"/>
  </w:num>
  <w:num w:numId="47">
    <w:abstractNumId w:val="29"/>
  </w:num>
  <w:num w:numId="48">
    <w:abstractNumId w:val="41"/>
  </w:num>
  <w:num w:numId="49">
    <w:abstractNumId w:val="1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88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GRTKF\GRTKF|TextBase TMs\WorkspaceSTS\Administration &amp; Finance\FAB Main|TextBase TMs\WorkspaceSTS\GRTKF\G Instruments|TextBase TMs\WorkspaceSTS\Copyright\Copyright|TextBase TMs\WorkspaceSTS\Brands, Designs &amp; DN\Trademarks|TextBase TMs\WorkspaceSTS\Brands, Designs &amp; DN\Lisbon|TextBase TMs\WorkspaceSTS\Brands, Designs &amp; DN\Hague|TextBase TMs\WorkspaceSTS\Patents &amp; Innovation\Patents Main|TextBase TMs\WorkspaceSTS\UPOV\UPOV Main|TextBase TMs\WorkspaceSTS\XLegacy\LegacySTS|TextBase TMs\WorkspaceSTS\Outreach\POW Main"/>
    <w:docVar w:name="TextBaseURL" w:val="empty"/>
    <w:docVar w:name="UILng" w:val="en"/>
  </w:docVars>
  <w:rsids>
    <w:rsidRoot w:val="002C3861"/>
    <w:rsid w:val="000302D0"/>
    <w:rsid w:val="0004722B"/>
    <w:rsid w:val="00061C77"/>
    <w:rsid w:val="00066048"/>
    <w:rsid w:val="000867D5"/>
    <w:rsid w:val="00086C66"/>
    <w:rsid w:val="000942BA"/>
    <w:rsid w:val="00096B02"/>
    <w:rsid w:val="000A15F7"/>
    <w:rsid w:val="000A62DF"/>
    <w:rsid w:val="000A7C78"/>
    <w:rsid w:val="000B0162"/>
    <w:rsid w:val="000B048C"/>
    <w:rsid w:val="000B4697"/>
    <w:rsid w:val="000C575F"/>
    <w:rsid w:val="000D2F21"/>
    <w:rsid w:val="000E3B60"/>
    <w:rsid w:val="000E3BB3"/>
    <w:rsid w:val="000E789F"/>
    <w:rsid w:val="000E7B88"/>
    <w:rsid w:val="000F3438"/>
    <w:rsid w:val="000F5E56"/>
    <w:rsid w:val="00112047"/>
    <w:rsid w:val="0012589F"/>
    <w:rsid w:val="00133005"/>
    <w:rsid w:val="001341AB"/>
    <w:rsid w:val="001362EE"/>
    <w:rsid w:val="001405E4"/>
    <w:rsid w:val="00140C81"/>
    <w:rsid w:val="00152CEA"/>
    <w:rsid w:val="00153427"/>
    <w:rsid w:val="00161348"/>
    <w:rsid w:val="00166683"/>
    <w:rsid w:val="00181115"/>
    <w:rsid w:val="00181780"/>
    <w:rsid w:val="00181809"/>
    <w:rsid w:val="001832A6"/>
    <w:rsid w:val="00184802"/>
    <w:rsid w:val="001879C4"/>
    <w:rsid w:val="001A5FCB"/>
    <w:rsid w:val="001A6A4E"/>
    <w:rsid w:val="001C2CFA"/>
    <w:rsid w:val="001C4BA0"/>
    <w:rsid w:val="001C4DD3"/>
    <w:rsid w:val="001C534F"/>
    <w:rsid w:val="001D02F9"/>
    <w:rsid w:val="001D0B2A"/>
    <w:rsid w:val="001D0FC2"/>
    <w:rsid w:val="001D2BCB"/>
    <w:rsid w:val="001F731C"/>
    <w:rsid w:val="0020214B"/>
    <w:rsid w:val="00204CD3"/>
    <w:rsid w:val="002058EA"/>
    <w:rsid w:val="002130D7"/>
    <w:rsid w:val="002179CC"/>
    <w:rsid w:val="00242492"/>
    <w:rsid w:val="00257FF3"/>
    <w:rsid w:val="00263366"/>
    <w:rsid w:val="002634C4"/>
    <w:rsid w:val="002640F1"/>
    <w:rsid w:val="002727E3"/>
    <w:rsid w:val="00272D6E"/>
    <w:rsid w:val="002867A8"/>
    <w:rsid w:val="00293B81"/>
    <w:rsid w:val="00293F04"/>
    <w:rsid w:val="002A6A62"/>
    <w:rsid w:val="002B09DC"/>
    <w:rsid w:val="002B241D"/>
    <w:rsid w:val="002B45B9"/>
    <w:rsid w:val="002B719B"/>
    <w:rsid w:val="002C20FC"/>
    <w:rsid w:val="002C3861"/>
    <w:rsid w:val="002C601F"/>
    <w:rsid w:val="002C6285"/>
    <w:rsid w:val="002D292C"/>
    <w:rsid w:val="002D6084"/>
    <w:rsid w:val="002F4E68"/>
    <w:rsid w:val="002F7EDD"/>
    <w:rsid w:val="00300770"/>
    <w:rsid w:val="00301033"/>
    <w:rsid w:val="0031113E"/>
    <w:rsid w:val="003149F7"/>
    <w:rsid w:val="003269D0"/>
    <w:rsid w:val="003354C1"/>
    <w:rsid w:val="00354647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3C5F"/>
    <w:rsid w:val="003B6F65"/>
    <w:rsid w:val="003B77B8"/>
    <w:rsid w:val="003C1223"/>
    <w:rsid w:val="003C69A8"/>
    <w:rsid w:val="003D41D4"/>
    <w:rsid w:val="003F6A5A"/>
    <w:rsid w:val="003F77D2"/>
    <w:rsid w:val="004026D3"/>
    <w:rsid w:val="00410ED3"/>
    <w:rsid w:val="00411734"/>
    <w:rsid w:val="004144E9"/>
    <w:rsid w:val="00423E3E"/>
    <w:rsid w:val="00424DFA"/>
    <w:rsid w:val="00426CF8"/>
    <w:rsid w:val="00427AF4"/>
    <w:rsid w:val="00431A1C"/>
    <w:rsid w:val="0043513C"/>
    <w:rsid w:val="0045231F"/>
    <w:rsid w:val="00463100"/>
    <w:rsid w:val="004647DA"/>
    <w:rsid w:val="00475ED7"/>
    <w:rsid w:val="00477D6B"/>
    <w:rsid w:val="00495859"/>
    <w:rsid w:val="00497D4F"/>
    <w:rsid w:val="004A53DB"/>
    <w:rsid w:val="004A6C37"/>
    <w:rsid w:val="004A7A03"/>
    <w:rsid w:val="004C1A62"/>
    <w:rsid w:val="004C208B"/>
    <w:rsid w:val="004D69C1"/>
    <w:rsid w:val="004D77FE"/>
    <w:rsid w:val="004E05B5"/>
    <w:rsid w:val="004E2D6D"/>
    <w:rsid w:val="004E7238"/>
    <w:rsid w:val="004E7A2A"/>
    <w:rsid w:val="004F30A6"/>
    <w:rsid w:val="00506B74"/>
    <w:rsid w:val="00506DB7"/>
    <w:rsid w:val="00511FB9"/>
    <w:rsid w:val="00513F2E"/>
    <w:rsid w:val="00513F45"/>
    <w:rsid w:val="0051522B"/>
    <w:rsid w:val="00515E37"/>
    <w:rsid w:val="00517473"/>
    <w:rsid w:val="005352F3"/>
    <w:rsid w:val="00547F3E"/>
    <w:rsid w:val="0055013B"/>
    <w:rsid w:val="0055215D"/>
    <w:rsid w:val="0056224D"/>
    <w:rsid w:val="00563591"/>
    <w:rsid w:val="00570B70"/>
    <w:rsid w:val="00571B99"/>
    <w:rsid w:val="00577F42"/>
    <w:rsid w:val="0058344B"/>
    <w:rsid w:val="005914BE"/>
    <w:rsid w:val="00595E68"/>
    <w:rsid w:val="005A12C7"/>
    <w:rsid w:val="005B7E1D"/>
    <w:rsid w:val="005D0321"/>
    <w:rsid w:val="00605827"/>
    <w:rsid w:val="00611363"/>
    <w:rsid w:val="006152D1"/>
    <w:rsid w:val="006226CE"/>
    <w:rsid w:val="00623846"/>
    <w:rsid w:val="006332D4"/>
    <w:rsid w:val="00635F47"/>
    <w:rsid w:val="00653D4A"/>
    <w:rsid w:val="0066167A"/>
    <w:rsid w:val="00665085"/>
    <w:rsid w:val="006661C3"/>
    <w:rsid w:val="00673DB9"/>
    <w:rsid w:val="00675021"/>
    <w:rsid w:val="0068220E"/>
    <w:rsid w:val="0068561A"/>
    <w:rsid w:val="006874BE"/>
    <w:rsid w:val="00690A1C"/>
    <w:rsid w:val="006A06C6"/>
    <w:rsid w:val="006A0DF4"/>
    <w:rsid w:val="006A58D1"/>
    <w:rsid w:val="006B1657"/>
    <w:rsid w:val="006C4929"/>
    <w:rsid w:val="006C6BB2"/>
    <w:rsid w:val="006D3D8D"/>
    <w:rsid w:val="006E4ED6"/>
    <w:rsid w:val="006E6E1C"/>
    <w:rsid w:val="006F27BF"/>
    <w:rsid w:val="006F38B3"/>
    <w:rsid w:val="007120C3"/>
    <w:rsid w:val="007205D9"/>
    <w:rsid w:val="007217C5"/>
    <w:rsid w:val="00733819"/>
    <w:rsid w:val="007338CE"/>
    <w:rsid w:val="00756184"/>
    <w:rsid w:val="00763A16"/>
    <w:rsid w:val="00780927"/>
    <w:rsid w:val="00785D1B"/>
    <w:rsid w:val="00793080"/>
    <w:rsid w:val="00796546"/>
    <w:rsid w:val="007C633B"/>
    <w:rsid w:val="007C6C1F"/>
    <w:rsid w:val="007D5BCD"/>
    <w:rsid w:val="007D6502"/>
    <w:rsid w:val="007E44FE"/>
    <w:rsid w:val="007E663E"/>
    <w:rsid w:val="007F5A76"/>
    <w:rsid w:val="007F6A75"/>
    <w:rsid w:val="00802436"/>
    <w:rsid w:val="00806921"/>
    <w:rsid w:val="00811978"/>
    <w:rsid w:val="0081395F"/>
    <w:rsid w:val="00815082"/>
    <w:rsid w:val="00822C18"/>
    <w:rsid w:val="00836416"/>
    <w:rsid w:val="008432DF"/>
    <w:rsid w:val="00850DA6"/>
    <w:rsid w:val="008674F2"/>
    <w:rsid w:val="0087530F"/>
    <w:rsid w:val="00876F38"/>
    <w:rsid w:val="00880501"/>
    <w:rsid w:val="0088589F"/>
    <w:rsid w:val="00887C70"/>
    <w:rsid w:val="00891406"/>
    <w:rsid w:val="008A5E02"/>
    <w:rsid w:val="008B2CC1"/>
    <w:rsid w:val="008B6E7F"/>
    <w:rsid w:val="008B7C47"/>
    <w:rsid w:val="008D47B9"/>
    <w:rsid w:val="008D7B7E"/>
    <w:rsid w:val="008E3754"/>
    <w:rsid w:val="008F014A"/>
    <w:rsid w:val="008F08A4"/>
    <w:rsid w:val="008F5132"/>
    <w:rsid w:val="00902477"/>
    <w:rsid w:val="0090731E"/>
    <w:rsid w:val="00932A1D"/>
    <w:rsid w:val="00952130"/>
    <w:rsid w:val="00964E37"/>
    <w:rsid w:val="00966A22"/>
    <w:rsid w:val="00972F03"/>
    <w:rsid w:val="00981EDF"/>
    <w:rsid w:val="00986E41"/>
    <w:rsid w:val="0099231F"/>
    <w:rsid w:val="00994BDA"/>
    <w:rsid w:val="00995C14"/>
    <w:rsid w:val="009A0C8B"/>
    <w:rsid w:val="009A2F99"/>
    <w:rsid w:val="009A70D9"/>
    <w:rsid w:val="009B6241"/>
    <w:rsid w:val="009B7B09"/>
    <w:rsid w:val="009C18C8"/>
    <w:rsid w:val="009C4254"/>
    <w:rsid w:val="009C6B03"/>
    <w:rsid w:val="009D24D8"/>
    <w:rsid w:val="009D40BD"/>
    <w:rsid w:val="009E3F7B"/>
    <w:rsid w:val="009F4736"/>
    <w:rsid w:val="00A05494"/>
    <w:rsid w:val="00A16FC0"/>
    <w:rsid w:val="00A26E6A"/>
    <w:rsid w:val="00A26ED7"/>
    <w:rsid w:val="00A32C9E"/>
    <w:rsid w:val="00A33804"/>
    <w:rsid w:val="00A359E1"/>
    <w:rsid w:val="00A46E9E"/>
    <w:rsid w:val="00A5188D"/>
    <w:rsid w:val="00A5226D"/>
    <w:rsid w:val="00A52C6A"/>
    <w:rsid w:val="00A70CE4"/>
    <w:rsid w:val="00A71516"/>
    <w:rsid w:val="00A7453D"/>
    <w:rsid w:val="00A83570"/>
    <w:rsid w:val="00A84A17"/>
    <w:rsid w:val="00A9561A"/>
    <w:rsid w:val="00AA08BA"/>
    <w:rsid w:val="00AB613D"/>
    <w:rsid w:val="00AB7BC8"/>
    <w:rsid w:val="00AD27A2"/>
    <w:rsid w:val="00AE3104"/>
    <w:rsid w:val="00AE75F5"/>
    <w:rsid w:val="00AF701A"/>
    <w:rsid w:val="00AF7E6E"/>
    <w:rsid w:val="00B002E0"/>
    <w:rsid w:val="00B1240D"/>
    <w:rsid w:val="00B217D1"/>
    <w:rsid w:val="00B23248"/>
    <w:rsid w:val="00B36C20"/>
    <w:rsid w:val="00B37504"/>
    <w:rsid w:val="00B432B1"/>
    <w:rsid w:val="00B56958"/>
    <w:rsid w:val="00B62FF4"/>
    <w:rsid w:val="00B65A0A"/>
    <w:rsid w:val="00B65A19"/>
    <w:rsid w:val="00B70C84"/>
    <w:rsid w:val="00B72D36"/>
    <w:rsid w:val="00B80395"/>
    <w:rsid w:val="00B93797"/>
    <w:rsid w:val="00B952A2"/>
    <w:rsid w:val="00BB7506"/>
    <w:rsid w:val="00BC244A"/>
    <w:rsid w:val="00BC4164"/>
    <w:rsid w:val="00BC479C"/>
    <w:rsid w:val="00BC6670"/>
    <w:rsid w:val="00BD102E"/>
    <w:rsid w:val="00BD2DCC"/>
    <w:rsid w:val="00BD6049"/>
    <w:rsid w:val="00BD6B2A"/>
    <w:rsid w:val="00BE1A8C"/>
    <w:rsid w:val="00BF3600"/>
    <w:rsid w:val="00C11132"/>
    <w:rsid w:val="00C11F46"/>
    <w:rsid w:val="00C12858"/>
    <w:rsid w:val="00C20452"/>
    <w:rsid w:val="00C409A3"/>
    <w:rsid w:val="00C51FE1"/>
    <w:rsid w:val="00C72BF4"/>
    <w:rsid w:val="00C7472C"/>
    <w:rsid w:val="00C75D7A"/>
    <w:rsid w:val="00C90559"/>
    <w:rsid w:val="00C96270"/>
    <w:rsid w:val="00CB0590"/>
    <w:rsid w:val="00CB1361"/>
    <w:rsid w:val="00CC1B44"/>
    <w:rsid w:val="00CC3286"/>
    <w:rsid w:val="00CC3D8E"/>
    <w:rsid w:val="00CE082B"/>
    <w:rsid w:val="00CF412A"/>
    <w:rsid w:val="00D078B9"/>
    <w:rsid w:val="00D11DCE"/>
    <w:rsid w:val="00D21DFC"/>
    <w:rsid w:val="00D27065"/>
    <w:rsid w:val="00D35C31"/>
    <w:rsid w:val="00D40CF0"/>
    <w:rsid w:val="00D43162"/>
    <w:rsid w:val="00D44BE7"/>
    <w:rsid w:val="00D54EEE"/>
    <w:rsid w:val="00D56C7C"/>
    <w:rsid w:val="00D57D62"/>
    <w:rsid w:val="00D57E1E"/>
    <w:rsid w:val="00D71B4D"/>
    <w:rsid w:val="00D7311B"/>
    <w:rsid w:val="00D809E5"/>
    <w:rsid w:val="00D876D5"/>
    <w:rsid w:val="00D90289"/>
    <w:rsid w:val="00D9084A"/>
    <w:rsid w:val="00D93D55"/>
    <w:rsid w:val="00DA5561"/>
    <w:rsid w:val="00DD756E"/>
    <w:rsid w:val="00DE0488"/>
    <w:rsid w:val="00E16ABB"/>
    <w:rsid w:val="00E30EFE"/>
    <w:rsid w:val="00E37503"/>
    <w:rsid w:val="00E42C7A"/>
    <w:rsid w:val="00E45C84"/>
    <w:rsid w:val="00E504E5"/>
    <w:rsid w:val="00E50E35"/>
    <w:rsid w:val="00E5281F"/>
    <w:rsid w:val="00E627C8"/>
    <w:rsid w:val="00E6424D"/>
    <w:rsid w:val="00E74D0B"/>
    <w:rsid w:val="00E86F77"/>
    <w:rsid w:val="00E95474"/>
    <w:rsid w:val="00E97F2A"/>
    <w:rsid w:val="00EA65D3"/>
    <w:rsid w:val="00EB061B"/>
    <w:rsid w:val="00EB7A3E"/>
    <w:rsid w:val="00EC401A"/>
    <w:rsid w:val="00EC4FE5"/>
    <w:rsid w:val="00ED0FEE"/>
    <w:rsid w:val="00ED106B"/>
    <w:rsid w:val="00ED249E"/>
    <w:rsid w:val="00EE2F87"/>
    <w:rsid w:val="00EE3208"/>
    <w:rsid w:val="00EE32FB"/>
    <w:rsid w:val="00EE73BC"/>
    <w:rsid w:val="00EF530A"/>
    <w:rsid w:val="00EF6622"/>
    <w:rsid w:val="00F06C42"/>
    <w:rsid w:val="00F17057"/>
    <w:rsid w:val="00F33778"/>
    <w:rsid w:val="00F362F8"/>
    <w:rsid w:val="00F501A8"/>
    <w:rsid w:val="00F55408"/>
    <w:rsid w:val="00F612B4"/>
    <w:rsid w:val="00F66152"/>
    <w:rsid w:val="00F66A22"/>
    <w:rsid w:val="00F80845"/>
    <w:rsid w:val="00F8228D"/>
    <w:rsid w:val="00F84474"/>
    <w:rsid w:val="00F85571"/>
    <w:rsid w:val="00F87A58"/>
    <w:rsid w:val="00FA1425"/>
    <w:rsid w:val="00FA40DD"/>
    <w:rsid w:val="00FC4B14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69EC-AE59-486B-B72F-D0D9AFF2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2231</Characters>
  <Application>Microsoft Office Word</Application>
  <DocSecurity>0</DocSecurity>
  <Lines>106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WIPO/GRTKF/IC/33/INF/5</vt:lpstr>
    </vt:vector>
  </TitlesOfParts>
  <Company>WIPO</Company>
  <LinksUpToDate>false</LinksUpToDate>
  <CharactersWithSpaces>2598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WIPO/GRTKF/IC/33/INF/5</dc:title>
  <dc:creator>CEVALLOS DUQUE Nilo</dc:creator>
  <dc:description>RM - 7/2/2017</dc:description>
  <cp:lastModifiedBy>CEVALLOS DUQUE Nilo</cp:lastModifiedBy>
  <cp:revision>7</cp:revision>
  <cp:lastPrinted>2017-02-07T12:59:00Z</cp:lastPrinted>
  <dcterms:created xsi:type="dcterms:W3CDTF">2017-02-07T13:13:00Z</dcterms:created>
  <dcterms:modified xsi:type="dcterms:W3CDTF">2017-02-07T14:58:00Z</dcterms:modified>
</cp:coreProperties>
</file>