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751081" w:rsidRDefault="008B14EA" w:rsidP="008B14EA">
      <w:pPr>
        <w:spacing w:after="120"/>
        <w:jc w:val="right"/>
      </w:pPr>
      <w:r w:rsidRPr="00751081">
        <w:rPr>
          <w:noProof/>
          <w:lang w:eastAsia="es-E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751081">
        <w:rPr>
          <w:rFonts w:ascii="Arial Black" w:hAnsi="Arial Black"/>
          <w:caps/>
          <w:noProof/>
          <w:sz w:val="15"/>
          <w:szCs w:val="15"/>
          <w:lang w:eastAsia="es-E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D1419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751081" w:rsidRDefault="007A0EC1" w:rsidP="008B14EA">
      <w:pPr>
        <w:jc w:val="right"/>
        <w:rPr>
          <w:rFonts w:ascii="Arial Black" w:hAnsi="Arial Black"/>
          <w:caps/>
          <w:sz w:val="15"/>
        </w:rPr>
      </w:pPr>
      <w:r w:rsidRPr="00751081">
        <w:rPr>
          <w:rFonts w:ascii="Arial Black" w:hAnsi="Arial Black"/>
          <w:caps/>
          <w:sz w:val="15"/>
        </w:rPr>
        <w:t>WIPO/GRTKF/IC/44/</w:t>
      </w:r>
      <w:bookmarkStart w:id="0" w:name="Code"/>
      <w:r w:rsidR="00EA1CF2" w:rsidRPr="00751081">
        <w:rPr>
          <w:rFonts w:ascii="Arial Black" w:hAnsi="Arial Black"/>
          <w:caps/>
          <w:sz w:val="15"/>
        </w:rPr>
        <w:t>INF/4</w:t>
      </w:r>
    </w:p>
    <w:bookmarkEnd w:id="0"/>
    <w:p w:rsidR="008B2CC1" w:rsidRPr="00751081" w:rsidRDefault="008B14EA" w:rsidP="008B14EA">
      <w:pPr>
        <w:jc w:val="right"/>
        <w:rPr>
          <w:rFonts w:ascii="Arial Black" w:hAnsi="Arial Black"/>
          <w:caps/>
          <w:sz w:val="15"/>
        </w:rPr>
      </w:pPr>
      <w:r w:rsidRPr="00751081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EA1CF2" w:rsidRPr="00751081">
        <w:rPr>
          <w:rFonts w:ascii="Arial Black" w:hAnsi="Arial Black"/>
          <w:caps/>
          <w:sz w:val="15"/>
        </w:rPr>
        <w:t>INGLÉS</w:t>
      </w:r>
    </w:p>
    <w:bookmarkEnd w:id="1"/>
    <w:p w:rsidR="008B2CC1" w:rsidRPr="00751081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751081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EA1CF2" w:rsidRPr="00751081">
        <w:rPr>
          <w:rFonts w:ascii="Arial Black" w:hAnsi="Arial Black"/>
          <w:caps/>
          <w:sz w:val="15"/>
        </w:rPr>
        <w:t>25 DE AGOSTO DE 2022</w:t>
      </w:r>
    </w:p>
    <w:bookmarkEnd w:id="2"/>
    <w:p w:rsidR="008B2CC1" w:rsidRPr="00751081" w:rsidRDefault="007A0EC1" w:rsidP="008B14EA">
      <w:pPr>
        <w:spacing w:after="600"/>
        <w:rPr>
          <w:b/>
          <w:sz w:val="28"/>
          <w:szCs w:val="28"/>
        </w:rPr>
      </w:pPr>
      <w:r w:rsidRPr="00751081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511D0C" w:rsidRPr="00751081" w:rsidRDefault="007A0EC1" w:rsidP="00511D0C">
      <w:pPr>
        <w:rPr>
          <w:b/>
          <w:sz w:val="24"/>
          <w:szCs w:val="24"/>
        </w:rPr>
      </w:pPr>
      <w:r w:rsidRPr="00751081">
        <w:rPr>
          <w:b/>
          <w:sz w:val="24"/>
          <w:szCs w:val="24"/>
        </w:rPr>
        <w:t>Cuadragésima cuarta sesión</w:t>
      </w:r>
    </w:p>
    <w:p w:rsidR="008B2CC1" w:rsidRPr="00751081" w:rsidRDefault="007A0EC1" w:rsidP="008B14EA">
      <w:pPr>
        <w:spacing w:after="720"/>
        <w:rPr>
          <w:b/>
          <w:sz w:val="24"/>
          <w:szCs w:val="24"/>
        </w:rPr>
      </w:pPr>
      <w:r w:rsidRPr="00751081">
        <w:rPr>
          <w:b/>
          <w:sz w:val="24"/>
          <w:szCs w:val="24"/>
        </w:rPr>
        <w:t>Ginebra, 12 a 16 de septiembre de 2022</w:t>
      </w:r>
    </w:p>
    <w:p w:rsidR="008B2CC1" w:rsidRPr="00751081" w:rsidRDefault="00EA1CF2" w:rsidP="008B14EA">
      <w:pPr>
        <w:spacing w:after="360"/>
        <w:rPr>
          <w:caps/>
          <w:sz w:val="24"/>
        </w:rPr>
      </w:pPr>
      <w:bookmarkStart w:id="3" w:name="TitleOfDoc"/>
      <w:r w:rsidRPr="00751081">
        <w:rPr>
          <w:caps/>
          <w:sz w:val="24"/>
        </w:rPr>
        <w:t>Fondo de la OMPI de Contribuciones Voluntarias para las Comunidades Indígenas y Locales Acreditadas</w:t>
      </w:r>
      <w:r w:rsidRPr="00751081">
        <w:rPr>
          <w:caps/>
          <w:sz w:val="24"/>
        </w:rPr>
        <w:t>:</w:t>
      </w:r>
      <w:r w:rsidRPr="00751081">
        <w:rPr>
          <w:caps/>
          <w:sz w:val="24"/>
        </w:rPr>
        <w:t xml:space="preserve"> Nota informativa en materia de contribuciones y solicitudes de asistencia</w:t>
      </w:r>
    </w:p>
    <w:p w:rsidR="008B2CC1" w:rsidRPr="00751081" w:rsidRDefault="00EA1CF2" w:rsidP="008B14EA">
      <w:pPr>
        <w:spacing w:after="960"/>
        <w:rPr>
          <w:i/>
        </w:rPr>
      </w:pPr>
      <w:bookmarkStart w:id="4" w:name="Prepared"/>
      <w:bookmarkEnd w:id="3"/>
      <w:r w:rsidRPr="00751081">
        <w:rPr>
          <w:i/>
        </w:rPr>
        <w:t>Documento preparado por la Secretaría</w:t>
      </w:r>
    </w:p>
    <w:bookmarkEnd w:id="4"/>
    <w:p w:rsidR="00EA1CF2" w:rsidRPr="00751081" w:rsidRDefault="00EA1CF2" w:rsidP="00EA1CF2">
      <w:pPr>
        <w:tabs>
          <w:tab w:val="num" w:pos="567"/>
        </w:tabs>
        <w:spacing w:after="220"/>
        <w:rPr>
          <w:szCs w:val="22"/>
        </w:rPr>
      </w:pPr>
      <w:r w:rsidRPr="00751081">
        <w:t>En el presente documento se facilita información al Comité Intergubernamental sobre Propiedad Intelectual y Recursos Genéticos, Conocimientos Tradicionales y Folclore (en lo sucesivo “el Comité”) sobre el funcionamiento del Fondo de la OMPI de Contribuciones Voluntarias para las Comunidades Indígenas y Locales Acreditadas (en lo sucesivo “el Fondo”)</w:t>
      </w:r>
      <w:r w:rsidR="00751081" w:rsidRPr="00751081">
        <w:t xml:space="preserve">. </w:t>
      </w:r>
      <w:r w:rsidRPr="00751081">
        <w:t>En el Anexo del documento WO/GA/32/6 figura el Reglamento aplicable al Fondo aprobado por la Asamblea General de la OMPI en su trigésimo segundo período de sesiones, celebrado en septiembre de 2005, y enmendado por la Asamblea General en su trigésimo noveno período de sesiones, en septiembre de 2010.</w:t>
      </w:r>
    </w:p>
    <w:p w:rsidR="00EA1CF2" w:rsidRPr="00751081" w:rsidRDefault="00EA1CF2" w:rsidP="00EA1CF2">
      <w:pPr>
        <w:tabs>
          <w:tab w:val="num" w:pos="567"/>
        </w:tabs>
        <w:spacing w:after="220"/>
        <w:rPr>
          <w:szCs w:val="22"/>
        </w:rPr>
      </w:pPr>
      <w:r w:rsidRPr="00751081">
        <w:t>En el Artículo 6.f) del Reglamento se establece lo siguiente:</w:t>
      </w:r>
    </w:p>
    <w:p w:rsidR="00EA1CF2" w:rsidRPr="00751081" w:rsidRDefault="009E0F62" w:rsidP="00EA1CF2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 w:rsidRPr="00751081">
        <w:rPr>
          <w:color w:val="000000"/>
        </w:rPr>
        <w:t>“f)</w:t>
      </w:r>
      <w:r w:rsidRPr="00751081">
        <w:rPr>
          <w:color w:val="000000"/>
        </w:rPr>
        <w:tab/>
      </w:r>
      <w:r w:rsidR="00EA1CF2" w:rsidRPr="00751081">
        <w:rPr>
          <w:color w:val="000000"/>
        </w:rPr>
        <w:t>Antes de cada sesión del Comité, el director general de la OMPI entregará a los participantes un documento en el que se informará acerca de lo siguiente:</w:t>
      </w:r>
    </w:p>
    <w:p w:rsidR="00EA1CF2" w:rsidRPr="00751081" w:rsidRDefault="00EA1CF2" w:rsidP="009E0F62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las contribuciones voluntarias que se hayan realizado en favor del Fondo hasta la fecha de elaboración del documento;</w:t>
      </w:r>
    </w:p>
    <w:p w:rsidR="00EA1CF2" w:rsidRPr="00751081" w:rsidRDefault="00EA1CF2" w:rsidP="009E0F62">
      <w:pPr>
        <w:spacing w:line="260" w:lineRule="atLeast"/>
        <w:ind w:left="1701" w:hanging="567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la identidad de los contribuyentes (salvo que estos últimos deseen preservar su anonimato);</w:t>
      </w:r>
    </w:p>
    <w:p w:rsidR="00EA1CF2" w:rsidRPr="00751081" w:rsidRDefault="00EA1CF2" w:rsidP="009E0F62">
      <w:pPr>
        <w:tabs>
          <w:tab w:val="num" w:pos="1418"/>
        </w:tabs>
        <w:spacing w:line="260" w:lineRule="atLeast"/>
        <w:ind w:left="1701" w:hanging="567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la cuantía de los recursos disponibles habida cuenta de las sumas ya utilizadas;</w:t>
      </w:r>
    </w:p>
    <w:p w:rsidR="00EA1CF2" w:rsidRPr="00751081" w:rsidRDefault="00EA1CF2" w:rsidP="009E0F62">
      <w:pPr>
        <w:spacing w:line="260" w:lineRule="atLeast"/>
        <w:ind w:left="1701" w:hanging="567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tabs>
          <w:tab w:val="num" w:pos="284"/>
          <w:tab w:val="left" w:pos="2694"/>
        </w:tabs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la lista de personas que se hayan beneficiado del Fondo desde el anterior documento de información;</w:t>
      </w:r>
    </w:p>
    <w:p w:rsidR="009E0F62" w:rsidRPr="00751081" w:rsidRDefault="009E0F62" w:rsidP="009E0F62">
      <w:pPr>
        <w:tabs>
          <w:tab w:val="left" w:pos="2694"/>
        </w:tabs>
        <w:spacing w:line="260" w:lineRule="atLeast"/>
        <w:ind w:left="1701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tabs>
          <w:tab w:val="num" w:pos="284"/>
        </w:tabs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las personas seleccionadas para beneficiarse del Fondo y que hayan renunciado a la ayuda;</w:t>
      </w:r>
    </w:p>
    <w:p w:rsidR="009E0F62" w:rsidRPr="00751081" w:rsidRDefault="009E0F62" w:rsidP="009E0F62">
      <w:pPr>
        <w:tabs>
          <w:tab w:val="num" w:pos="2694"/>
        </w:tabs>
        <w:spacing w:line="260" w:lineRule="atLeast"/>
        <w:ind w:left="1701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tabs>
          <w:tab w:val="num" w:pos="284"/>
        </w:tabs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el importe de la financiación asignada a cada beneficiario; y</w:t>
      </w:r>
    </w:p>
    <w:p w:rsidR="00EA1CF2" w:rsidRPr="00751081" w:rsidRDefault="00EA1CF2" w:rsidP="009E0F62">
      <w:pPr>
        <w:tabs>
          <w:tab w:val="num" w:pos="1418"/>
        </w:tabs>
        <w:spacing w:line="260" w:lineRule="atLeast"/>
        <w:ind w:left="1701" w:hanging="567"/>
        <w:rPr>
          <w:color w:val="000000"/>
          <w:szCs w:val="22"/>
        </w:rPr>
      </w:pPr>
    </w:p>
    <w:p w:rsidR="00EA1CF2" w:rsidRPr="00751081" w:rsidRDefault="00EA1CF2" w:rsidP="009E0F62">
      <w:pPr>
        <w:numPr>
          <w:ilvl w:val="2"/>
          <w:numId w:val="7"/>
        </w:numPr>
        <w:tabs>
          <w:tab w:val="num" w:pos="284"/>
        </w:tabs>
        <w:spacing w:line="260" w:lineRule="atLeast"/>
        <w:ind w:left="1701" w:hanging="567"/>
        <w:rPr>
          <w:color w:val="000000"/>
          <w:szCs w:val="22"/>
        </w:rPr>
      </w:pPr>
      <w:r w:rsidRPr="00751081">
        <w:rPr>
          <w:color w:val="000000"/>
        </w:rPr>
        <w:t>una reseña suficientemente completa de los candidatos que hayan presentado una solicitud de financiación para la sesión siguiente.</w:t>
      </w:r>
    </w:p>
    <w:p w:rsidR="00EA1CF2" w:rsidRPr="00751081" w:rsidRDefault="00EA1CF2" w:rsidP="00EA1CF2">
      <w:pPr>
        <w:spacing w:line="260" w:lineRule="atLeast"/>
        <w:ind w:left="993" w:firstLine="567"/>
        <w:rPr>
          <w:color w:val="000000"/>
          <w:szCs w:val="22"/>
        </w:rPr>
      </w:pPr>
    </w:p>
    <w:p w:rsidR="00EA1CF2" w:rsidRPr="00751081" w:rsidRDefault="00EA1CF2" w:rsidP="00EA1CF2">
      <w:pPr>
        <w:spacing w:line="240" w:lineRule="atLeast"/>
        <w:ind w:left="550"/>
        <w:rPr>
          <w:color w:val="000000"/>
          <w:szCs w:val="22"/>
        </w:rPr>
      </w:pPr>
      <w:r w:rsidRPr="00751081">
        <w:rPr>
          <w:color w:val="000000"/>
        </w:rPr>
        <w:t>Dicho documento se someterá también a examen y deliberación de los miembros de la Junta Asesora.”</w:t>
      </w:r>
    </w:p>
    <w:p w:rsidR="00EA1CF2" w:rsidRPr="00751081" w:rsidRDefault="00EA1CF2" w:rsidP="00EA1CF2">
      <w:pPr>
        <w:spacing w:line="240" w:lineRule="atLeast"/>
        <w:ind w:left="993"/>
        <w:rPr>
          <w:color w:val="000000"/>
          <w:szCs w:val="22"/>
        </w:rPr>
      </w:pPr>
    </w:p>
    <w:p w:rsidR="00751081" w:rsidRPr="00751081" w:rsidRDefault="00EA1CF2" w:rsidP="00EA1CF2">
      <w:pPr>
        <w:tabs>
          <w:tab w:val="num" w:pos="567"/>
        </w:tabs>
      </w:pPr>
      <w:r w:rsidRPr="00751081">
        <w:t>El presente documento constituye la trigésima sexta nota informativa de esa índole, conforme a lo dispuesto por la decisión de la Asamblea General de la OMPI</w:t>
      </w:r>
      <w:r w:rsidR="00751081" w:rsidRPr="00751081">
        <w:t xml:space="preserve">. </w:t>
      </w:r>
      <w:r w:rsidRPr="00751081">
        <w:t>A continuación figura la información que debe transmitirse a los participantes en la cuadragésima cuarta sesión del Comité:</w:t>
      </w:r>
    </w:p>
    <w:p w:rsidR="00EA1CF2" w:rsidRPr="00751081" w:rsidRDefault="00EA1CF2" w:rsidP="00EA1CF2">
      <w:pPr>
        <w:tabs>
          <w:tab w:val="num" w:pos="567"/>
        </w:tabs>
        <w:rPr>
          <w:szCs w:val="22"/>
        </w:rPr>
      </w:pPr>
    </w:p>
    <w:p w:rsidR="00EA1CF2" w:rsidRPr="00751081" w:rsidRDefault="00EA1CF2" w:rsidP="00EA1CF2">
      <w:pPr>
        <w:spacing w:after="220"/>
        <w:rPr>
          <w:szCs w:val="22"/>
        </w:rPr>
      </w:pPr>
      <w:r w:rsidRPr="00751081">
        <w:rPr>
          <w:u w:val="single"/>
        </w:rPr>
        <w:t>Nivel de contribuciones voluntarias abonadas al Fondo hasta el 24 de agosto de 2022 y nombre de los contribuyentes</w:t>
      </w:r>
      <w:r w:rsidRPr="00751081">
        <w:t xml:space="preserve">: 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 xml:space="preserve">86.092,60 francos suizos (equivalentes a 500.000 coronas suecas al tipo de cambio vigente), abonados el 7 de noviembre de 2006 por el </w:t>
      </w:r>
      <w:proofErr w:type="spellStart"/>
      <w:r w:rsidRPr="00751081">
        <w:t>Swedish</w:t>
      </w:r>
      <w:proofErr w:type="spellEnd"/>
      <w:r w:rsidRPr="00751081">
        <w:t xml:space="preserve"> International </w:t>
      </w:r>
      <w:proofErr w:type="spellStart"/>
      <w:r w:rsidRPr="00751081">
        <w:t>Biodiversity</w:t>
      </w:r>
      <w:proofErr w:type="spellEnd"/>
      <w:r w:rsidRPr="00751081">
        <w:t xml:space="preserve"> </w:t>
      </w:r>
      <w:proofErr w:type="spellStart"/>
      <w:r w:rsidRPr="00751081">
        <w:t>Programme</w:t>
      </w:r>
      <w:proofErr w:type="spellEnd"/>
      <w:r w:rsidRPr="00751081">
        <w:t xml:space="preserve"> (</w:t>
      </w:r>
      <w:proofErr w:type="spellStart"/>
      <w:r w:rsidRPr="00751081">
        <w:t>SwedBio</w:t>
      </w:r>
      <w:proofErr w:type="spellEnd"/>
      <w:r w:rsidRPr="00751081">
        <w:t>/CBM);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31.684 francos suizos (equivalentes a 20.000 euros al tipo de cambio vigente), abonados el 20 de diciembre de 2006 por el Gobierno de Francia;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 xml:space="preserve">29.992,50 francos suizos (equivalentes a 25.000 dólares estadounidenses al tipo de cambio vigente), abonados el 27 de marzo de 2007 por el Fondo </w:t>
      </w:r>
      <w:proofErr w:type="spellStart"/>
      <w:r w:rsidRPr="00751081">
        <w:t>Christensen</w:t>
      </w:r>
      <w:proofErr w:type="spellEnd"/>
      <w:r w:rsidRPr="00751081">
        <w:t>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150.000 francos suizos, abonados el 8 de junio de 2007 por el Instituto Federal Suizo de Propiedad Intelectual, Berna (Suiza);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5.965,27 francos suizos (equivalentes a 5.000 dólares estadounidenses al tipo de cambio vigente), abonados el 14 de agosto de 2007 por el Ministerio de Ciencia y Tecnología de Sudáfrica;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 xml:space="preserve">98.255,16 francos suizos (equivalentes a 60.000 euros al tipo de cambio vigente), abonados el 20 de diciembre de 2007 por el Gobierno de Noruega;  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100.000 francos suizos, abonados el 7 de febrero de 2008 por el Instituto Federal Suizo de Propiedad Intelectual, Berna (Suiza);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12.500 francos suizos (equivalentes a 13.441 dólares estadounidenses al tipo de cambio vigente), abonados el 25 de marzo de 2011 por el Ministerio de Ciencia y Tecnología de Sudáfrica;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 xml:space="preserve">500 francos suizos (equivalentes a 573 dólares estadounidenses al tipo de cambio vigente), abonados el 10 de mayo de 2011 por un contribuyente anónimo; 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89.500 francos suizos (equivalentes a 100.000 dólares australianos al tipo de cambio vigente), abonados el 20 de octubre de 2011 por el Gobierno de Australia;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lastRenderedPageBreak/>
        <w:t>15.000 francos suizos, abonados el 20 de junio de 2013 por el Gobierno de Australia</w:t>
      </w:r>
      <w:r w:rsidRPr="00751081">
        <w:rPr>
          <w:szCs w:val="22"/>
          <w:vertAlign w:val="superscript"/>
        </w:rPr>
        <w:footnoteReference w:id="2"/>
      </w:r>
      <w:r w:rsidRPr="00751081">
        <w:t>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4.694,40 francos suizos, abonados el 20 de junio d</w:t>
      </w:r>
      <w:r w:rsidR="009E0F62" w:rsidRPr="00751081">
        <w:t>e 2013 por el Gobierno de Nueva </w:t>
      </w:r>
      <w:r w:rsidRPr="00751081">
        <w:t>Zelandia;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37.835 francos suizos, abonados el 28 de febrero de 2017 por el Gobierno de Australia;</w:t>
      </w:r>
    </w:p>
    <w:p w:rsidR="00EA1CF2" w:rsidRPr="00751081" w:rsidRDefault="00EA1CF2" w:rsidP="00EA1CF2">
      <w:pPr>
        <w:spacing w:after="220"/>
        <w:ind w:left="567"/>
      </w:pPr>
      <w:r w:rsidRPr="00751081">
        <w:t>18.268,75 francos suizos (el equivalente de 25.000 dólares canadienses al tipo de cambio vigente) abonados el 27 de marzo de 2019 por el gobierno del Canadá;</w:t>
      </w:r>
    </w:p>
    <w:p w:rsidR="00EA1CF2" w:rsidRPr="00751081" w:rsidRDefault="00EA1CF2" w:rsidP="00EA1CF2">
      <w:pPr>
        <w:spacing w:after="220"/>
        <w:ind w:left="567"/>
      </w:pPr>
      <w:r w:rsidRPr="00751081">
        <w:t>16.227,93 francos suizos (el equivalente de 15.000 euros al tipo de cambio vigente) abonados el 6 de noviembre de 2019 por el Gobierno de Finlandia; y</w:t>
      </w:r>
    </w:p>
    <w:p w:rsidR="00EA1CF2" w:rsidRPr="00751081" w:rsidRDefault="00EA1CF2" w:rsidP="00EA1CF2">
      <w:pPr>
        <w:spacing w:after="220"/>
        <w:ind w:left="567"/>
      </w:pPr>
      <w:r w:rsidRPr="00751081">
        <w:t>16.158,98 francos suizos (el equivalente de 15.000 euros al tipo de cambio vigente) abonados el 9 de diciembre de 2019 por el Gobierno de Alemania</w:t>
      </w:r>
      <w:r w:rsidRPr="00751081">
        <w:rPr>
          <w:rStyle w:val="FootnoteReference"/>
        </w:rPr>
        <w:footnoteReference w:id="3"/>
      </w:r>
      <w:r w:rsidRPr="00751081">
        <w:t>.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t>Importe total de contribuciones voluntarias abonadas al Fondo hasta el 24 de agosto de 2022</w:t>
      </w:r>
      <w:r w:rsidR="00751081" w:rsidRPr="00751081">
        <w:t xml:space="preserve">: </w:t>
      </w:r>
      <w:r w:rsidRPr="00751081">
        <w:t xml:space="preserve">711.892,37 francos suizos </w:t>
      </w:r>
    </w:p>
    <w:p w:rsidR="00EA1CF2" w:rsidRPr="00751081" w:rsidRDefault="00EA1CF2" w:rsidP="00EA1CF2">
      <w:pPr>
        <w:spacing w:after="220"/>
        <w:rPr>
          <w:szCs w:val="22"/>
        </w:rPr>
      </w:pPr>
      <w:r w:rsidRPr="00751081">
        <w:rPr>
          <w:u w:val="single"/>
        </w:rPr>
        <w:t>Cuantía de los recursos disponibles</w:t>
      </w:r>
      <w:r w:rsidRPr="00751081">
        <w:t xml:space="preserve">: </w:t>
      </w:r>
    </w:p>
    <w:p w:rsidR="00EA1CF2" w:rsidRPr="00751081" w:rsidRDefault="00EA1CF2" w:rsidP="00EA1CF2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 w:rsidRPr="00751081">
        <w:tab/>
        <w:t>Cuantía disponible en el Fondo al 21 de julio de 2022</w:t>
      </w:r>
      <w:r w:rsidRPr="00751081">
        <w:rPr>
          <w:color w:val="000000"/>
        </w:rPr>
        <w:t>,</w:t>
      </w:r>
      <w:r w:rsidRPr="00751081">
        <w:t xml:space="preserve"> incluidas las tasas y los intereses bancarios</w:t>
      </w:r>
      <w:r w:rsidR="00751081" w:rsidRPr="00751081">
        <w:t xml:space="preserve">: </w:t>
      </w:r>
      <w:r w:rsidRPr="00751081">
        <w:t>13.618,18 francos suizos</w:t>
      </w:r>
    </w:p>
    <w:p w:rsidR="00EA1CF2" w:rsidRPr="00751081" w:rsidRDefault="00EA1CF2" w:rsidP="00EA1CF2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</w:rPr>
      </w:pPr>
      <w:r w:rsidRPr="00751081">
        <w:tab/>
        <w:t>Importes comprometidos al 24 de agosto de 2022</w:t>
      </w:r>
      <w:r w:rsidR="00751081" w:rsidRPr="00751081">
        <w:t xml:space="preserve">: </w:t>
      </w:r>
      <w:r w:rsidRPr="00751081">
        <w:t>12.899,90 francos suizos</w:t>
      </w:r>
    </w:p>
    <w:p w:rsidR="00EA1CF2" w:rsidRPr="00751081" w:rsidRDefault="00EA1CF2" w:rsidP="00EA1CF2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 w:rsidRPr="00751081">
        <w:t>Cuantía disponible en el Fondo sustrayendo los importes comprometidos al 24 de agosto de 2022: 718,28 francos suizos</w:t>
      </w:r>
    </w:p>
    <w:p w:rsidR="00EA1CF2" w:rsidRPr="00751081" w:rsidRDefault="00EA1CF2" w:rsidP="00EA1CF2">
      <w:pPr>
        <w:spacing w:after="220"/>
        <w:rPr>
          <w:szCs w:val="22"/>
        </w:rPr>
      </w:pPr>
      <w:r w:rsidRPr="00751081">
        <w:rPr>
          <w:u w:val="single"/>
        </w:rPr>
        <w:t>Lista de personas que han recibido ayuda del Fondo o que han sido recomendadas para ello desde la publicación de la nota anterior</w:t>
      </w:r>
      <w:r w:rsidRPr="00751081">
        <w:rPr>
          <w:color w:val="000000"/>
          <w:szCs w:val="22"/>
          <w:vertAlign w:val="superscript"/>
        </w:rPr>
        <w:footnoteReference w:id="4"/>
      </w:r>
      <w:r w:rsidRPr="00751081">
        <w:t xml:space="preserve">: </w:t>
      </w:r>
    </w:p>
    <w:p w:rsidR="00EA1CF2" w:rsidRPr="00751081" w:rsidRDefault="00EA1CF2" w:rsidP="00EA1CF2">
      <w:pPr>
        <w:spacing w:after="220"/>
        <w:ind w:left="567"/>
        <w:rPr>
          <w:szCs w:val="22"/>
        </w:rPr>
      </w:pPr>
      <w:r w:rsidRPr="00751081">
        <w:rPr>
          <w:u w:val="single"/>
        </w:rPr>
        <w:t>Solicitantes que fueron recomendados para recibir financiación, en espera de la disponibilidad de fondos, con vistas a la cuadragésima primera sesión del Comité y que obtuvieron financiación con vistas a la cuadragésima tercera sesión</w:t>
      </w:r>
    </w:p>
    <w:p w:rsidR="00EA1CF2" w:rsidRPr="00751081" w:rsidRDefault="00EA1CF2" w:rsidP="00EA1CF2">
      <w:pPr>
        <w:ind w:left="567"/>
        <w:rPr>
          <w:szCs w:val="22"/>
        </w:rPr>
      </w:pPr>
      <w:r w:rsidRPr="00751081">
        <w:t>La Junta Asesora del Fondo recomendó</w:t>
      </w:r>
      <w:r w:rsidRPr="00751081">
        <w:rPr>
          <w:szCs w:val="22"/>
          <w:vertAlign w:val="superscript"/>
        </w:rPr>
        <w:footnoteReference w:id="5"/>
      </w:r>
      <w:r w:rsidRPr="00751081">
        <w:t xml:space="preserve">a dos solicitantes para recibir financiación de cara a la cuadragésima primera sesión del Comité, de haber fondos (por orden de prioridad): </w:t>
      </w:r>
    </w:p>
    <w:p w:rsidR="00EA1CF2" w:rsidRPr="00751081" w:rsidRDefault="00EA1CF2" w:rsidP="00EA1CF2">
      <w:pPr>
        <w:ind w:left="567"/>
        <w:rPr>
          <w:szCs w:val="22"/>
          <w:u w:val="single"/>
        </w:rPr>
      </w:pPr>
    </w:p>
    <w:p w:rsidR="00EA1CF2" w:rsidRPr="00751081" w:rsidRDefault="00EA1CF2" w:rsidP="00EA1CF2">
      <w:pPr>
        <w:ind w:left="1134"/>
        <w:rPr>
          <w:szCs w:val="22"/>
        </w:rPr>
      </w:pPr>
      <w:r w:rsidRPr="00751081">
        <w:t xml:space="preserve">Sr. </w:t>
      </w:r>
      <w:proofErr w:type="spellStart"/>
      <w:r w:rsidRPr="00751081">
        <w:t>Ndiaga</w:t>
      </w:r>
      <w:proofErr w:type="spellEnd"/>
      <w:r w:rsidRPr="00751081">
        <w:t xml:space="preserve"> SALL</w:t>
      </w:r>
    </w:p>
    <w:p w:rsidR="00EA1CF2" w:rsidRPr="00751081" w:rsidRDefault="00EA1CF2" w:rsidP="00EA1CF2">
      <w:pPr>
        <w:ind w:left="1134"/>
        <w:rPr>
          <w:szCs w:val="22"/>
        </w:rPr>
      </w:pPr>
      <w:r w:rsidRPr="00751081">
        <w:t>Nacionalidad</w:t>
      </w:r>
      <w:r w:rsidR="00751081" w:rsidRPr="00751081">
        <w:t xml:space="preserve">: </w:t>
      </w:r>
      <w:r w:rsidRPr="00751081">
        <w:t>Senegal</w:t>
      </w:r>
    </w:p>
    <w:p w:rsidR="00751081" w:rsidRPr="00751081" w:rsidRDefault="00EA1CF2" w:rsidP="00EA1CF2">
      <w:pPr>
        <w:ind w:left="1134"/>
      </w:pPr>
      <w:r w:rsidRPr="00751081">
        <w:t>Dirección postal</w:t>
      </w:r>
      <w:r w:rsidR="00751081" w:rsidRPr="00751081">
        <w:t xml:space="preserve">: </w:t>
      </w:r>
      <w:r w:rsidRPr="00751081">
        <w:t>Dakar (Senegal)</w:t>
      </w:r>
    </w:p>
    <w:p w:rsidR="00751081" w:rsidRPr="00751081" w:rsidRDefault="00EA1CF2" w:rsidP="00EA1CF2">
      <w:pPr>
        <w:ind w:left="1134"/>
      </w:pPr>
      <w:r w:rsidRPr="00751081">
        <w:t>Nombre del observador acreditado que designa al candidato</w:t>
      </w:r>
      <w:r w:rsidR="00751081" w:rsidRPr="00751081">
        <w:t xml:space="preserve">: </w:t>
      </w:r>
      <w:proofErr w:type="spellStart"/>
      <w:r w:rsidRPr="00751081">
        <w:t>Enda</w:t>
      </w:r>
      <w:proofErr w:type="spellEnd"/>
      <w:r w:rsidRPr="00751081">
        <w:t xml:space="preserve"> </w:t>
      </w:r>
      <w:proofErr w:type="spellStart"/>
      <w:r w:rsidRPr="00751081">
        <w:t>Santé</w:t>
      </w:r>
      <w:proofErr w:type="spellEnd"/>
    </w:p>
    <w:p w:rsidR="00EA1CF2" w:rsidRPr="00751081" w:rsidRDefault="00EA1CF2" w:rsidP="00EA1CF2">
      <w:pPr>
        <w:ind w:left="1134"/>
        <w:rPr>
          <w:szCs w:val="22"/>
        </w:rPr>
      </w:pPr>
      <w:r w:rsidRPr="00751081">
        <w:t>Sede del observador acreditado  Senegal (Dakar)</w:t>
      </w:r>
    </w:p>
    <w:p w:rsidR="00EA1CF2" w:rsidRPr="00751081" w:rsidRDefault="00EA1CF2" w:rsidP="00EA1CF2">
      <w:pPr>
        <w:ind w:left="1134"/>
        <w:rPr>
          <w:color w:val="000000"/>
        </w:rPr>
      </w:pPr>
    </w:p>
    <w:p w:rsidR="00EA1CF2" w:rsidRPr="00751081" w:rsidRDefault="00EA1CF2" w:rsidP="00EA1CF2">
      <w:pPr>
        <w:ind w:left="1134"/>
        <w:rPr>
          <w:color w:val="000000"/>
        </w:rPr>
      </w:pPr>
      <w:r w:rsidRPr="00751081">
        <w:rPr>
          <w:color w:val="000000"/>
        </w:rPr>
        <w:t>Sr. Rodrigo DE LA CRUZ INLAGO</w:t>
      </w:r>
    </w:p>
    <w:p w:rsidR="00EA1CF2" w:rsidRPr="00751081" w:rsidRDefault="00EA1CF2" w:rsidP="00EA1CF2">
      <w:pPr>
        <w:ind w:left="1134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Ecuador</w:t>
      </w:r>
    </w:p>
    <w:p w:rsidR="00EA1CF2" w:rsidRPr="00751081" w:rsidRDefault="00EA1CF2" w:rsidP="00EA1CF2">
      <w:pPr>
        <w:ind w:left="1134"/>
        <w:rPr>
          <w:color w:val="000000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Quito (Ecuador)</w:t>
      </w:r>
    </w:p>
    <w:p w:rsidR="00EA1CF2" w:rsidRPr="00751081" w:rsidRDefault="00EA1CF2" w:rsidP="00EA1CF2">
      <w:pPr>
        <w:ind w:left="1134"/>
        <w:rPr>
          <w:color w:val="000000"/>
        </w:rPr>
      </w:pPr>
      <w:r w:rsidRPr="00751081">
        <w:rPr>
          <w:color w:val="000000"/>
        </w:rPr>
        <w:lastRenderedPageBreak/>
        <w:t>Nombre del observador acreditado que designa al candidato:</w:t>
      </w:r>
    </w:p>
    <w:p w:rsidR="00EA1CF2" w:rsidRPr="00751081" w:rsidRDefault="00EA1CF2" w:rsidP="00EA1CF2">
      <w:pPr>
        <w:ind w:left="1134"/>
        <w:rPr>
          <w:i/>
          <w:color w:val="000000"/>
        </w:rPr>
      </w:pPr>
      <w:r w:rsidRPr="00751081">
        <w:rPr>
          <w:color w:val="000000"/>
        </w:rPr>
        <w:t>Llamado de la Tierra</w:t>
      </w:r>
    </w:p>
    <w:p w:rsidR="00EA1CF2" w:rsidRPr="00751081" w:rsidRDefault="00EA1CF2" w:rsidP="00EA1CF2">
      <w:pPr>
        <w:ind w:left="1134"/>
        <w:rPr>
          <w:color w:val="000000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Cuzco (Perú)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ind w:left="567"/>
        <w:rPr>
          <w:szCs w:val="22"/>
        </w:rPr>
      </w:pPr>
      <w:r w:rsidRPr="00751081">
        <w:t>De conformidad con el artículo 5.e) del Reglamento aplicable al Fondo de Contribuciones Voluntarias de la OMPI</w:t>
      </w:r>
      <w:r w:rsidRPr="00751081">
        <w:rPr>
          <w:rStyle w:val="FootnoteReference"/>
          <w:szCs w:val="22"/>
        </w:rPr>
        <w:footnoteReference w:id="6"/>
      </w:r>
      <w:r w:rsidRPr="00751081">
        <w:t>, con la financiación del Fondo se sufragarán los gastos para que los participantes puedan viajar y asistir a las sesiones físicamente</w:t>
      </w:r>
      <w:r w:rsidR="00751081" w:rsidRPr="00751081">
        <w:t xml:space="preserve">. 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ind w:left="567"/>
        <w:rPr>
          <w:szCs w:val="22"/>
        </w:rPr>
      </w:pPr>
      <w:r w:rsidRPr="00751081">
        <w:t>En lo que respecta a la cuadragésima primera sesión, dada la situación causada por la pandemia de COVID-19, solo se autorizó a los coordinadores de los grupos a asistir físicamente a la sesión.</w:t>
      </w:r>
      <w:r w:rsidRPr="00751081">
        <w:rPr>
          <w:rStyle w:val="FootnoteReference"/>
          <w:szCs w:val="22"/>
        </w:rPr>
        <w:footnoteReference w:id="7"/>
      </w:r>
      <w:r w:rsidR="00751081" w:rsidRPr="00751081">
        <w:t xml:space="preserve">. 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ind w:left="567"/>
        <w:rPr>
          <w:szCs w:val="22"/>
        </w:rPr>
      </w:pPr>
      <w:r w:rsidRPr="00751081">
        <w:t>En lo que respecta a la cuadragésima segunda sesión, debido a la pandemia de COVID</w:t>
      </w:r>
      <w:r w:rsidRPr="00751081">
        <w:rPr>
          <w:rStyle w:val="FootnoteReference"/>
          <w:szCs w:val="22"/>
        </w:rPr>
        <w:footnoteReference w:id="8"/>
      </w:r>
      <w:r w:rsidRPr="00751081">
        <w:t>19, que ocasiona restricciones de viaje, y medidas específicas, el Fondo no pudo conceder ayuda financiera a los dos solicitantes recomendados.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ind w:left="567"/>
        <w:rPr>
          <w:szCs w:val="22"/>
        </w:rPr>
      </w:pPr>
      <w:r w:rsidRPr="00751081">
        <w:t>En lo que respecta a la aplicación de la recomendación de financiación formulada por la Junta Asesora del Fondo con respecto a los dos solicitantes recomendados, la Secretaría entiende que la recomendación que la Junta del Fondo formuló en aquel momento se hizo implícitamente con vistas a la primera de las próximas sesiones del Comité en la que se permitiría a los solicitantes recomendados participar físicamente como observadores, y a la que podrían viajar en persona en vista de las restricciones y medidas de viaje aplicadas en el contexto de la pandemia de COVID 19</w:t>
      </w:r>
      <w:r w:rsidR="00751081" w:rsidRPr="00751081">
        <w:t xml:space="preserve">. </w:t>
      </w:r>
      <w:r w:rsidRPr="00751081">
        <w:t xml:space="preserve"> Dado que ambas condiciones se cumplían en relación con la cuadragésima tercera sesión del Comité, se ha concedido financiación a los dos solicitantes recomendados, de acuerdo con las normas del Fondo y a la espera de la disponibilidad de fondos, con vistas a la cuadragésima tercera sesión.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ind w:left="567"/>
        <w:rPr>
          <w:rFonts w:ascii="Arial-BoldMT" w:eastAsia="Times New Roman" w:hAnsi="Arial-BoldMT" w:cs="Arial-BoldMT"/>
          <w:bCs/>
          <w:szCs w:val="22"/>
        </w:rPr>
      </w:pPr>
      <w:r w:rsidRPr="00751081">
        <w:rPr>
          <w:u w:val="single"/>
        </w:rPr>
        <w:t>Solicitantes que fueron recomendados para recibir financiación de cara a la cuadragésima cuarta sesión del Comité, de haber fondos disponibles, para quienes había suficientes medios disponibles al 21 de julio de 2022 y que recibieron financiación (por orden de prioridad):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ind w:left="540"/>
        <w:rPr>
          <w:szCs w:val="22"/>
        </w:rPr>
      </w:pPr>
      <w:r w:rsidRPr="00751081">
        <w:rPr>
          <w:color w:val="000000"/>
        </w:rPr>
        <w:t>Sra. June LORENZO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Estados Unidos de América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proofErr w:type="spellStart"/>
      <w:r w:rsidRPr="00751081">
        <w:rPr>
          <w:color w:val="000000"/>
        </w:rPr>
        <w:t>Paguate</w:t>
      </w:r>
      <w:proofErr w:type="spellEnd"/>
      <w:r w:rsidRPr="00751081">
        <w:rPr>
          <w:color w:val="000000"/>
        </w:rPr>
        <w:t>, Nuevo México (Estados Unidos de América)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Nombre de la organización observadora acreditada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 xml:space="preserve">International </w:t>
      </w:r>
      <w:proofErr w:type="spellStart"/>
      <w:r w:rsidRPr="00751081">
        <w:rPr>
          <w:color w:val="000000"/>
        </w:rPr>
        <w:t>Indian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Treaty</w:t>
      </w:r>
      <w:proofErr w:type="spellEnd"/>
      <w:r w:rsidRPr="00751081">
        <w:rPr>
          <w:color w:val="000000"/>
        </w:rPr>
        <w:t xml:space="preserve"> Council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San Francisco, California (Estados Unidos de América)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</w:p>
    <w:p w:rsidR="00EA1CF2" w:rsidRPr="00751081" w:rsidRDefault="00EA1CF2" w:rsidP="00EA1CF2">
      <w:pPr>
        <w:ind w:left="540"/>
        <w:rPr>
          <w:szCs w:val="22"/>
        </w:rPr>
      </w:pPr>
      <w:r w:rsidRPr="00751081">
        <w:rPr>
          <w:color w:val="000000"/>
        </w:rPr>
        <w:t>Sra. Jennifer TAULI CORPUZ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Filipinas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Ciudad Quezón (Filipinas)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Nombre de la organización observadora acreditada</w:t>
      </w:r>
      <w:r w:rsidR="00751081" w:rsidRPr="00751081">
        <w:rPr>
          <w:color w:val="000000"/>
        </w:rPr>
        <w:t xml:space="preserve">: </w:t>
      </w:r>
      <w:proofErr w:type="spellStart"/>
      <w:r w:rsidRPr="00751081">
        <w:rPr>
          <w:color w:val="000000"/>
        </w:rPr>
        <w:t>Tebtebba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Foundation</w:t>
      </w:r>
      <w:proofErr w:type="spellEnd"/>
      <w:r w:rsidRPr="00751081">
        <w:rPr>
          <w:color w:val="000000"/>
        </w:rPr>
        <w:t xml:space="preserve"> – </w:t>
      </w:r>
      <w:proofErr w:type="spellStart"/>
      <w:r w:rsidRPr="00751081">
        <w:rPr>
          <w:color w:val="000000"/>
        </w:rPr>
        <w:t>Indigenous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Peoples</w:t>
      </w:r>
      <w:proofErr w:type="spellEnd"/>
      <w:r w:rsidRPr="00751081">
        <w:rPr>
          <w:color w:val="000000"/>
        </w:rPr>
        <w:t xml:space="preserve">’ International Centre </w:t>
      </w:r>
      <w:proofErr w:type="spellStart"/>
      <w:r w:rsidRPr="00751081">
        <w:rPr>
          <w:color w:val="000000"/>
        </w:rPr>
        <w:t>for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Policy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Research</w:t>
      </w:r>
      <w:proofErr w:type="spellEnd"/>
      <w:r w:rsidRPr="00751081">
        <w:rPr>
          <w:color w:val="000000"/>
        </w:rPr>
        <w:t xml:space="preserve"> and </w:t>
      </w:r>
      <w:proofErr w:type="spellStart"/>
      <w:r w:rsidRPr="00751081">
        <w:rPr>
          <w:color w:val="000000"/>
        </w:rPr>
        <w:t>Education</w:t>
      </w:r>
      <w:proofErr w:type="spellEnd"/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Baguio (Filipinas)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Hamadi</w:t>
      </w:r>
      <w:proofErr w:type="spellEnd"/>
      <w:r w:rsidRPr="00751081">
        <w:rPr>
          <w:color w:val="000000"/>
        </w:rPr>
        <w:t xml:space="preserve"> AG MOHAMED ABBA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Malí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Tombuctú (Malí)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Nombre del observador acreditado que designa al candidato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ADJMOR</w:t>
      </w:r>
    </w:p>
    <w:p w:rsidR="00EA1CF2" w:rsidRPr="00751081" w:rsidRDefault="00EA1CF2" w:rsidP="00EA1CF2">
      <w:pPr>
        <w:ind w:left="567"/>
        <w:rPr>
          <w:rFonts w:ascii="Arial-BoldMT" w:eastAsia="Times New Roman" w:hAnsi="Arial-BoldMT" w:cs="Arial-BoldMT"/>
          <w:bCs/>
          <w:szCs w:val="22"/>
        </w:rPr>
      </w:pPr>
      <w:r w:rsidRPr="00751081">
        <w:rPr>
          <w:color w:val="000000"/>
        </w:rPr>
        <w:lastRenderedPageBreak/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Tombuctú, Malí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Sr. Nelson DE LEÓN KANTULE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Panamá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Panamá (Panamá)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Nombre del observador acreditado que designa al candidato: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Asociación Kunas Unidos por </w:t>
      </w:r>
      <w:proofErr w:type="spellStart"/>
      <w:r w:rsidRPr="00751081">
        <w:rPr>
          <w:color w:val="000000"/>
        </w:rPr>
        <w:t>Napguana</w:t>
      </w:r>
      <w:proofErr w:type="spellEnd"/>
      <w:r w:rsidRPr="00751081">
        <w:rPr>
          <w:color w:val="000000"/>
        </w:rPr>
        <w:t xml:space="preserve"> (KUNA) 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Corregimiento Vista Alegre, Arraiján (Panamá)</w:t>
      </w:r>
    </w:p>
    <w:p w:rsidR="00EA1CF2" w:rsidRPr="00751081" w:rsidRDefault="00EA1CF2" w:rsidP="00EA1CF2">
      <w:pPr>
        <w:ind w:left="567"/>
        <w:rPr>
          <w:szCs w:val="22"/>
        </w:rPr>
      </w:pPr>
    </w:p>
    <w:p w:rsidR="00EA1CF2" w:rsidRPr="00751081" w:rsidRDefault="00EA1CF2" w:rsidP="00EA1CF2">
      <w:pPr>
        <w:spacing w:line="240" w:lineRule="atLeast"/>
        <w:rPr>
          <w:color w:val="000000"/>
          <w:szCs w:val="22"/>
        </w:rPr>
      </w:pPr>
      <w:r w:rsidRPr="00751081">
        <w:rPr>
          <w:color w:val="000000"/>
          <w:u w:val="single"/>
        </w:rPr>
        <w:t>Importes desembolsados para participar en la cuadragésima tercera sesión del Comité</w:t>
      </w:r>
      <w:r w:rsidRPr="00751081">
        <w:rPr>
          <w:color w:val="000000"/>
        </w:rPr>
        <w:t>:</w:t>
      </w:r>
    </w:p>
    <w:p w:rsidR="00EA1CF2" w:rsidRPr="00751081" w:rsidRDefault="00EA1CF2" w:rsidP="00EA1CF2">
      <w:pPr>
        <w:spacing w:line="240" w:lineRule="atLeast"/>
        <w:ind w:left="567"/>
        <w:rPr>
          <w:color w:val="000000"/>
          <w:szCs w:val="22"/>
        </w:rPr>
      </w:pPr>
    </w:p>
    <w:p w:rsidR="00EA1CF2" w:rsidRPr="00751081" w:rsidRDefault="00EA1CF2" w:rsidP="00EA1CF2">
      <w:pPr>
        <w:spacing w:line="240" w:lineRule="atLeast"/>
        <w:ind w:left="567"/>
        <w:rPr>
          <w:szCs w:val="22"/>
        </w:rPr>
      </w:pPr>
      <w:r w:rsidRPr="00751081">
        <w:t xml:space="preserve">Sr. </w:t>
      </w:r>
      <w:proofErr w:type="spellStart"/>
      <w:r w:rsidRPr="00751081">
        <w:t>Ndiaga</w:t>
      </w:r>
      <w:proofErr w:type="spellEnd"/>
      <w:r w:rsidRPr="00751081">
        <w:t xml:space="preserve"> SALL  2.840,15 francos suizos</w:t>
      </w:r>
    </w:p>
    <w:p w:rsidR="00EA1CF2" w:rsidRPr="00751081" w:rsidRDefault="00EA1CF2" w:rsidP="00EA1CF2">
      <w:pPr>
        <w:spacing w:line="240" w:lineRule="atLeast"/>
        <w:ind w:left="567"/>
        <w:rPr>
          <w:szCs w:val="22"/>
        </w:rPr>
      </w:pPr>
    </w:p>
    <w:p w:rsidR="00EA1CF2" w:rsidRPr="00751081" w:rsidRDefault="00EA1CF2" w:rsidP="00EA1CF2">
      <w:pPr>
        <w:spacing w:line="240" w:lineRule="atLeast"/>
        <w:ind w:left="567"/>
        <w:rPr>
          <w:color w:val="000000"/>
          <w:szCs w:val="22"/>
        </w:rPr>
      </w:pPr>
      <w:r w:rsidRPr="00751081">
        <w:t xml:space="preserve">Sr. Rodrigo DE LA CRUZ INLAGO  </w:t>
      </w:r>
      <w:r w:rsidRPr="00751081">
        <w:rPr>
          <w:color w:val="000000"/>
        </w:rPr>
        <w:t xml:space="preserve"> 4.116,20 francos suizos</w:t>
      </w:r>
    </w:p>
    <w:p w:rsidR="00EA1CF2" w:rsidRPr="00751081" w:rsidRDefault="00EA1CF2" w:rsidP="00EA1CF2">
      <w:pPr>
        <w:spacing w:line="240" w:lineRule="atLeast"/>
        <w:ind w:left="567"/>
        <w:rPr>
          <w:color w:val="000000"/>
          <w:szCs w:val="22"/>
          <w:u w:val="single"/>
        </w:rPr>
      </w:pPr>
    </w:p>
    <w:p w:rsidR="00EA1CF2" w:rsidRPr="00751081" w:rsidRDefault="00EA1CF2" w:rsidP="00EA1CF2">
      <w:pPr>
        <w:rPr>
          <w:szCs w:val="22"/>
        </w:rPr>
      </w:pPr>
      <w:r w:rsidRPr="00751081">
        <w:rPr>
          <w:u w:val="single"/>
        </w:rPr>
        <w:t>Desembolso de cara a la cuadragésima cuarta sesión del Comité</w:t>
      </w:r>
      <w:r w:rsidRPr="00751081">
        <w:t>:</w:t>
      </w:r>
    </w:p>
    <w:p w:rsidR="00EA1CF2" w:rsidRPr="00751081" w:rsidRDefault="00EA1CF2" w:rsidP="00EA1CF2">
      <w:pPr>
        <w:rPr>
          <w:szCs w:val="22"/>
        </w:rPr>
      </w:pPr>
    </w:p>
    <w:p w:rsidR="00EA1CF2" w:rsidRPr="00751081" w:rsidRDefault="00EA1CF2" w:rsidP="00EA1CF2">
      <w:pPr>
        <w:ind w:left="540"/>
        <w:rPr>
          <w:szCs w:val="22"/>
        </w:rPr>
      </w:pPr>
      <w:r w:rsidRPr="00751081">
        <w:rPr>
          <w:color w:val="000000"/>
        </w:rPr>
        <w:t>Sra. June LORENZO  3.539,25 francos suizos</w:t>
      </w:r>
    </w:p>
    <w:p w:rsidR="00EA1CF2" w:rsidRPr="00751081" w:rsidRDefault="00EA1CF2" w:rsidP="00EA1CF2">
      <w:pPr>
        <w:rPr>
          <w:szCs w:val="22"/>
          <w:lang w:val="fr-CH"/>
        </w:rPr>
      </w:pP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>Sra. Jennifer TAULI CORPUZ  2.672,50 francos suizos</w:t>
      </w:r>
    </w:p>
    <w:p w:rsidR="00EA1CF2" w:rsidRPr="00751081" w:rsidRDefault="00EA1CF2" w:rsidP="00EA1CF2">
      <w:pPr>
        <w:ind w:left="540"/>
        <w:rPr>
          <w:color w:val="000000"/>
          <w:szCs w:val="22"/>
          <w:lang w:val="fr-CH"/>
        </w:rPr>
      </w:pPr>
    </w:p>
    <w:p w:rsidR="00EA1CF2" w:rsidRPr="00751081" w:rsidRDefault="00EA1CF2" w:rsidP="00EA1CF2">
      <w:pPr>
        <w:ind w:left="540"/>
        <w:rPr>
          <w:color w:val="000000"/>
          <w:szCs w:val="22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Hamadi</w:t>
      </w:r>
      <w:proofErr w:type="spellEnd"/>
      <w:r w:rsidRPr="00751081">
        <w:rPr>
          <w:color w:val="000000"/>
        </w:rPr>
        <w:t xml:space="preserve"> AG MOHAMED ABBA  2.672,10 francos suizos</w:t>
      </w:r>
    </w:p>
    <w:p w:rsidR="00EA1CF2" w:rsidRPr="00751081" w:rsidRDefault="00EA1CF2" w:rsidP="00EA1CF2">
      <w:pPr>
        <w:ind w:left="540"/>
        <w:rPr>
          <w:color w:val="000000"/>
          <w:szCs w:val="22"/>
        </w:rPr>
      </w:pPr>
    </w:p>
    <w:p w:rsidR="00EA1CF2" w:rsidRPr="00751081" w:rsidRDefault="00EA1CF2" w:rsidP="00EA1CF2">
      <w:pPr>
        <w:ind w:left="540"/>
        <w:rPr>
          <w:szCs w:val="22"/>
        </w:rPr>
      </w:pPr>
      <w:r w:rsidRPr="00751081">
        <w:rPr>
          <w:color w:val="000000"/>
        </w:rPr>
        <w:t>Sr. Nelson DE LEÓN KANTULE 4.016,05 francos suizos</w:t>
      </w:r>
    </w:p>
    <w:p w:rsidR="00EA1CF2" w:rsidRPr="00751081" w:rsidRDefault="00EA1CF2" w:rsidP="00EA1CF2">
      <w:pPr>
        <w:rPr>
          <w:szCs w:val="22"/>
          <w:u w:val="single"/>
          <w:lang w:val="fr-CH"/>
        </w:rPr>
      </w:pPr>
    </w:p>
    <w:p w:rsidR="00EA1CF2" w:rsidRPr="00751081" w:rsidRDefault="00EA1CF2" w:rsidP="00EA1CF2">
      <w:pPr>
        <w:rPr>
          <w:color w:val="000000"/>
          <w:szCs w:val="22"/>
          <w:u w:val="single"/>
        </w:rPr>
      </w:pPr>
      <w:r w:rsidRPr="00751081">
        <w:rPr>
          <w:color w:val="000000"/>
          <w:u w:val="single"/>
        </w:rPr>
        <w:t>Lista de los solicitantes de financiación para la cuadragésima quinta sesión del Comité (por orden alfabético)</w:t>
      </w:r>
    </w:p>
    <w:p w:rsidR="00EA1CF2" w:rsidRPr="00751081" w:rsidRDefault="00EA1CF2" w:rsidP="00EA1CF2">
      <w:pPr>
        <w:rPr>
          <w:color w:val="000000"/>
          <w:szCs w:val="22"/>
          <w:u w:val="single"/>
        </w:rPr>
      </w:pP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Babagana</w:t>
      </w:r>
      <w:proofErr w:type="spellEnd"/>
      <w:r w:rsidRPr="00751081">
        <w:rPr>
          <w:color w:val="000000"/>
        </w:rPr>
        <w:t xml:space="preserve"> ABUBAKAR 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Nigeria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 xml:space="preserve">Dirección postal  </w:t>
      </w:r>
      <w:proofErr w:type="spellStart"/>
      <w:r w:rsidRPr="00751081">
        <w:rPr>
          <w:color w:val="000000"/>
        </w:rPr>
        <w:t>Maiduguri</w:t>
      </w:r>
      <w:proofErr w:type="spellEnd"/>
      <w:r w:rsidRPr="00751081">
        <w:rPr>
          <w:color w:val="000000"/>
        </w:rPr>
        <w:t xml:space="preserve"> (Nigeria)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 xml:space="preserve">Nombre del observador acreditado que designa al candidato: </w:t>
      </w:r>
    </w:p>
    <w:p w:rsidR="00751081" w:rsidRPr="00751081" w:rsidRDefault="00EA1CF2" w:rsidP="00EA1CF2">
      <w:pPr>
        <w:ind w:left="567"/>
        <w:rPr>
          <w:color w:val="000000"/>
        </w:rPr>
      </w:pPr>
      <w:proofErr w:type="spellStart"/>
      <w:r w:rsidRPr="00751081">
        <w:rPr>
          <w:color w:val="000000"/>
        </w:rPr>
        <w:t>Kanuri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Development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Association</w:t>
      </w:r>
      <w:proofErr w:type="spellEnd"/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Sede del observador acreditado  </w:t>
      </w:r>
      <w:proofErr w:type="spellStart"/>
      <w:r w:rsidRPr="00751081">
        <w:rPr>
          <w:color w:val="000000"/>
        </w:rPr>
        <w:t>Maiduguri</w:t>
      </w:r>
      <w:proofErr w:type="spellEnd"/>
      <w:r w:rsidRPr="00751081">
        <w:rPr>
          <w:color w:val="000000"/>
        </w:rPr>
        <w:t>, Nigeria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Agoussou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Marcellin</w:t>
      </w:r>
      <w:proofErr w:type="spellEnd"/>
      <w:r w:rsidRPr="00751081">
        <w:rPr>
          <w:color w:val="000000"/>
        </w:rPr>
        <w:t xml:space="preserve"> AIGBE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proofErr w:type="spellStart"/>
      <w:r w:rsidRPr="00751081">
        <w:rPr>
          <w:color w:val="000000"/>
        </w:rPr>
        <w:t>Benin</w:t>
      </w:r>
      <w:proofErr w:type="spellEnd"/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Dirección postal  Cotonou (</w:t>
      </w:r>
      <w:proofErr w:type="spellStart"/>
      <w:r w:rsidRPr="00751081">
        <w:rPr>
          <w:color w:val="000000"/>
        </w:rPr>
        <w:t>Benin</w:t>
      </w:r>
      <w:proofErr w:type="spellEnd"/>
      <w:r w:rsidRPr="00751081">
        <w:rPr>
          <w:color w:val="000000"/>
        </w:rPr>
        <w:t>)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 xml:space="preserve">Nombre del observador acreditado que designa al candidato: </w:t>
      </w:r>
    </w:p>
    <w:p w:rsidR="00751081" w:rsidRPr="00751081" w:rsidRDefault="00EA1CF2" w:rsidP="00EA1CF2">
      <w:pPr>
        <w:ind w:left="567"/>
        <w:rPr>
          <w:color w:val="000000"/>
        </w:rPr>
      </w:pPr>
      <w:proofErr w:type="spellStart"/>
      <w:r w:rsidRPr="00751081">
        <w:rPr>
          <w:i/>
          <w:color w:val="000000"/>
        </w:rPr>
        <w:t>Jeunesse</w:t>
      </w:r>
      <w:proofErr w:type="spellEnd"/>
      <w:r w:rsidRPr="00751081">
        <w:rPr>
          <w:i/>
          <w:color w:val="000000"/>
        </w:rPr>
        <w:t xml:space="preserve"> Sans </w:t>
      </w:r>
      <w:proofErr w:type="spellStart"/>
      <w:r w:rsidRPr="00751081">
        <w:rPr>
          <w:i/>
          <w:color w:val="000000"/>
        </w:rPr>
        <w:t>Frontières</w:t>
      </w:r>
      <w:proofErr w:type="spellEnd"/>
      <w:r w:rsidRPr="00751081">
        <w:rPr>
          <w:i/>
          <w:color w:val="000000"/>
        </w:rPr>
        <w:t xml:space="preserve"> </w:t>
      </w:r>
      <w:proofErr w:type="spellStart"/>
      <w:r w:rsidRPr="00751081">
        <w:rPr>
          <w:i/>
          <w:color w:val="000000"/>
        </w:rPr>
        <w:t>Bénin</w:t>
      </w:r>
      <w:proofErr w:type="spellEnd"/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i/>
          <w:iCs/>
          <w:color w:val="000000"/>
        </w:rPr>
        <w:t>Sede del observador acreditado</w:t>
      </w:r>
      <w:r w:rsidRPr="00751081">
        <w:rPr>
          <w:color w:val="000000"/>
        </w:rPr>
        <w:t xml:space="preserve">  Cotonou (</w:t>
      </w:r>
      <w:proofErr w:type="spellStart"/>
      <w:r w:rsidRPr="00751081">
        <w:rPr>
          <w:color w:val="000000"/>
        </w:rPr>
        <w:t>Benin</w:t>
      </w:r>
      <w:proofErr w:type="spellEnd"/>
      <w:r w:rsidRPr="00751081">
        <w:rPr>
          <w:color w:val="000000"/>
        </w:rPr>
        <w:t>)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spacing w:line="240" w:lineRule="atLeast"/>
        <w:ind w:firstLine="540"/>
        <w:rPr>
          <w:color w:val="000000"/>
          <w:szCs w:val="22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Ulukoa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Duhaylonsod</w:t>
      </w:r>
      <w:proofErr w:type="spellEnd"/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Estados Unidos de América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 xml:space="preserve">Dirección postal: </w:t>
      </w:r>
      <w:proofErr w:type="spellStart"/>
      <w:r w:rsidRPr="00751081">
        <w:rPr>
          <w:color w:val="000000"/>
        </w:rPr>
        <w:t>Kopolei</w:t>
      </w:r>
      <w:proofErr w:type="spellEnd"/>
      <w:r w:rsidRPr="00751081">
        <w:rPr>
          <w:color w:val="000000"/>
        </w:rPr>
        <w:t>, HI (Estados Unidos de América)</w:t>
      </w:r>
    </w:p>
    <w:p w:rsidR="00751081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Nombre del observador acreditado que designa al candidato</w:t>
      </w:r>
    </w:p>
    <w:p w:rsidR="00751081" w:rsidRPr="00751081" w:rsidRDefault="00751081" w:rsidP="00EA1CF2">
      <w:pPr>
        <w:ind w:left="567"/>
        <w:rPr>
          <w:color w:val="000000"/>
        </w:rPr>
      </w:pPr>
    </w:p>
    <w:p w:rsidR="00751081" w:rsidRPr="00751081" w:rsidRDefault="00EA1CF2" w:rsidP="00EA1CF2">
      <w:pPr>
        <w:ind w:left="567"/>
      </w:pPr>
      <w:r w:rsidRPr="00751081">
        <w:rPr>
          <w:color w:val="000000"/>
        </w:rPr>
        <w:t xml:space="preserve">  </w:t>
      </w:r>
      <w:proofErr w:type="spellStart"/>
      <w:r w:rsidRPr="00751081">
        <w:t>Kaʻuikiokapō</w:t>
      </w:r>
      <w:proofErr w:type="spellEnd"/>
    </w:p>
    <w:p w:rsidR="00EA1CF2" w:rsidRPr="00751081" w:rsidRDefault="00EA1CF2" w:rsidP="00EA1CF2">
      <w:pPr>
        <w:ind w:left="567"/>
        <w:rPr>
          <w:color w:val="000000"/>
          <w:szCs w:val="22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proofErr w:type="spellStart"/>
      <w:r w:rsidRPr="00751081">
        <w:rPr>
          <w:color w:val="000000"/>
        </w:rPr>
        <w:t>Kopolei</w:t>
      </w:r>
      <w:proofErr w:type="spellEnd"/>
      <w:r w:rsidRPr="00751081">
        <w:rPr>
          <w:color w:val="000000"/>
        </w:rPr>
        <w:t>, HI (Estados Unidos de América)</w:t>
      </w:r>
    </w:p>
    <w:p w:rsidR="00EA1CF2" w:rsidRPr="00751081" w:rsidRDefault="00EA1CF2" w:rsidP="00EA1CF2">
      <w:pPr>
        <w:ind w:left="567"/>
        <w:rPr>
          <w:color w:val="000000"/>
          <w:szCs w:val="22"/>
        </w:rPr>
      </w:pPr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 xml:space="preserve">Sr. </w:t>
      </w:r>
      <w:proofErr w:type="spellStart"/>
      <w:r w:rsidRPr="00751081">
        <w:rPr>
          <w:color w:val="000000"/>
        </w:rPr>
        <w:t>Jafarou</w:t>
      </w:r>
      <w:proofErr w:type="spellEnd"/>
      <w:r w:rsidRPr="00751081">
        <w:rPr>
          <w:color w:val="000000"/>
        </w:rPr>
        <w:t xml:space="preserve"> MALAM KOSSAO</w:t>
      </w:r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Níger</w:t>
      </w:r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Dirección postal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Niamey (Níger)</w:t>
      </w:r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Nombre del observador acreditado que designa al candidato:</w:t>
      </w:r>
    </w:p>
    <w:p w:rsidR="00EA1CF2" w:rsidRPr="00751081" w:rsidRDefault="00EA1CF2" w:rsidP="00EA1CF2">
      <w:pPr>
        <w:ind w:left="567"/>
        <w:rPr>
          <w:i/>
          <w:color w:val="000000"/>
        </w:rPr>
      </w:pPr>
      <w:proofErr w:type="spellStart"/>
      <w:r w:rsidRPr="00751081">
        <w:rPr>
          <w:i/>
          <w:color w:val="000000"/>
        </w:rPr>
        <w:lastRenderedPageBreak/>
        <w:t>Bal’lame</w:t>
      </w:r>
      <w:proofErr w:type="spellEnd"/>
    </w:p>
    <w:p w:rsidR="00EA1CF2" w:rsidRPr="00751081" w:rsidRDefault="00EA1CF2" w:rsidP="00EA1CF2">
      <w:pPr>
        <w:ind w:left="567"/>
        <w:rPr>
          <w:color w:val="000000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Niamey, Níger</w:t>
      </w:r>
    </w:p>
    <w:p w:rsidR="00EA1CF2" w:rsidRPr="00751081" w:rsidRDefault="00EA1CF2" w:rsidP="00EA1CF2">
      <w:pPr>
        <w:rPr>
          <w:color w:val="000000"/>
          <w:szCs w:val="22"/>
        </w:rPr>
      </w:pPr>
    </w:p>
    <w:p w:rsidR="00EA1CF2" w:rsidRPr="00751081" w:rsidRDefault="00EA1CF2" w:rsidP="00EA1CF2">
      <w:pPr>
        <w:spacing w:line="240" w:lineRule="atLeast"/>
        <w:ind w:left="567"/>
        <w:rPr>
          <w:color w:val="000000"/>
          <w:szCs w:val="22"/>
        </w:rPr>
      </w:pPr>
      <w:r w:rsidRPr="00751081">
        <w:rPr>
          <w:color w:val="000000"/>
        </w:rPr>
        <w:t xml:space="preserve">Sr. Musa </w:t>
      </w:r>
      <w:proofErr w:type="spellStart"/>
      <w:r w:rsidRPr="00751081">
        <w:rPr>
          <w:color w:val="000000"/>
        </w:rPr>
        <w:t>Usman</w:t>
      </w:r>
      <w:proofErr w:type="spellEnd"/>
      <w:r w:rsidRPr="00751081">
        <w:rPr>
          <w:color w:val="000000"/>
        </w:rPr>
        <w:t xml:space="preserve"> NDAMBA</w:t>
      </w:r>
    </w:p>
    <w:p w:rsidR="00751081" w:rsidRPr="00751081" w:rsidRDefault="00EA1CF2" w:rsidP="00EA1CF2">
      <w:pPr>
        <w:spacing w:line="240" w:lineRule="atLeast"/>
        <w:ind w:left="540"/>
        <w:rPr>
          <w:color w:val="000000"/>
        </w:rPr>
      </w:pPr>
      <w:r w:rsidRPr="00751081">
        <w:rPr>
          <w:color w:val="000000"/>
        </w:rPr>
        <w:t>Nacionalidad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Camerún</w:t>
      </w:r>
    </w:p>
    <w:p w:rsidR="00751081" w:rsidRPr="00751081" w:rsidRDefault="00EA1CF2" w:rsidP="00EA1CF2">
      <w:pPr>
        <w:spacing w:line="240" w:lineRule="atLeast"/>
        <w:ind w:left="540"/>
        <w:rPr>
          <w:color w:val="000000"/>
        </w:rPr>
      </w:pPr>
      <w:r w:rsidRPr="00751081">
        <w:rPr>
          <w:color w:val="000000"/>
        </w:rPr>
        <w:t xml:space="preserve">Dirección postal </w:t>
      </w:r>
      <w:proofErr w:type="spellStart"/>
      <w:r w:rsidRPr="00751081">
        <w:rPr>
          <w:color w:val="000000"/>
        </w:rPr>
        <w:t>Bamenda</w:t>
      </w:r>
      <w:proofErr w:type="spellEnd"/>
      <w:r w:rsidRPr="00751081">
        <w:rPr>
          <w:color w:val="000000"/>
        </w:rPr>
        <w:t xml:space="preserve"> (Camerún)</w:t>
      </w:r>
    </w:p>
    <w:p w:rsidR="00751081" w:rsidRPr="00751081" w:rsidRDefault="00EA1CF2" w:rsidP="00EA1CF2">
      <w:pPr>
        <w:spacing w:line="240" w:lineRule="atLeast"/>
        <w:ind w:left="540"/>
        <w:rPr>
          <w:color w:val="000000"/>
        </w:rPr>
      </w:pPr>
      <w:r w:rsidRPr="00751081">
        <w:rPr>
          <w:color w:val="000000"/>
        </w:rPr>
        <w:t>Nombre del observador acreditado que designa al candidato</w:t>
      </w:r>
      <w:r w:rsidR="00751081" w:rsidRPr="00751081">
        <w:rPr>
          <w:color w:val="000000"/>
        </w:rPr>
        <w:t xml:space="preserve">: </w:t>
      </w:r>
      <w:proofErr w:type="spellStart"/>
      <w:r w:rsidRPr="00751081">
        <w:rPr>
          <w:color w:val="000000"/>
        </w:rPr>
        <w:t>Mbororo</w:t>
      </w:r>
      <w:proofErr w:type="spellEnd"/>
      <w:r w:rsidRPr="00751081">
        <w:rPr>
          <w:color w:val="000000"/>
        </w:rPr>
        <w:t xml:space="preserve"> Social Cultural </w:t>
      </w:r>
      <w:proofErr w:type="spellStart"/>
      <w:r w:rsidRPr="00751081">
        <w:rPr>
          <w:color w:val="000000"/>
        </w:rPr>
        <w:t>Development</w:t>
      </w:r>
      <w:proofErr w:type="spellEnd"/>
      <w:r w:rsidRPr="00751081">
        <w:rPr>
          <w:color w:val="000000"/>
        </w:rPr>
        <w:t xml:space="preserve"> </w:t>
      </w:r>
      <w:proofErr w:type="spellStart"/>
      <w:r w:rsidRPr="00751081">
        <w:rPr>
          <w:color w:val="000000"/>
        </w:rPr>
        <w:t>Association</w:t>
      </w:r>
      <w:proofErr w:type="spellEnd"/>
      <w:r w:rsidRPr="00751081">
        <w:rPr>
          <w:color w:val="000000"/>
        </w:rPr>
        <w:t xml:space="preserve"> (MBOSCUDA)</w:t>
      </w:r>
    </w:p>
    <w:p w:rsidR="00EA1CF2" w:rsidRPr="00751081" w:rsidRDefault="00EA1CF2" w:rsidP="00EA1CF2">
      <w:pPr>
        <w:spacing w:line="240" w:lineRule="atLeast"/>
        <w:ind w:left="540"/>
        <w:rPr>
          <w:color w:val="000000"/>
          <w:szCs w:val="22"/>
        </w:rPr>
      </w:pPr>
      <w:r w:rsidRPr="00751081">
        <w:rPr>
          <w:color w:val="000000"/>
        </w:rPr>
        <w:t>Sede del observador acreditado</w:t>
      </w:r>
      <w:r w:rsidR="00751081" w:rsidRPr="00751081">
        <w:rPr>
          <w:color w:val="000000"/>
        </w:rPr>
        <w:t xml:space="preserve">: </w:t>
      </w:r>
      <w:r w:rsidRPr="00751081">
        <w:rPr>
          <w:color w:val="000000"/>
        </w:rPr>
        <w:t>Yaundé (Camerún)</w:t>
      </w:r>
    </w:p>
    <w:p w:rsidR="00EA1CF2" w:rsidRPr="00751081" w:rsidRDefault="00EA1CF2" w:rsidP="00EA1CF2">
      <w:pPr>
        <w:rPr>
          <w:color w:val="000000"/>
          <w:szCs w:val="22"/>
        </w:rPr>
      </w:pPr>
    </w:p>
    <w:p w:rsidR="00EA1CF2" w:rsidRPr="00751081" w:rsidRDefault="00EA1CF2" w:rsidP="00751081">
      <w:pPr>
        <w:rPr>
          <w:color w:val="000000"/>
          <w:szCs w:val="22"/>
        </w:rPr>
      </w:pPr>
    </w:p>
    <w:p w:rsidR="00EA1CF2" w:rsidRPr="00751081" w:rsidRDefault="00EA1CF2" w:rsidP="00751081">
      <w:pPr>
        <w:pStyle w:val="Endofdocument-Annex"/>
        <w:spacing w:after="720"/>
        <w:rPr>
          <w:szCs w:val="22"/>
        </w:rPr>
      </w:pPr>
      <w:r w:rsidRPr="00751081">
        <w:t>Se invita al Comité a tomar nota del contenido del presente documento.</w:t>
      </w:r>
    </w:p>
    <w:p w:rsidR="00152CEA" w:rsidRPr="00D36B79" w:rsidRDefault="00EA1CF2" w:rsidP="00751081">
      <w:pPr>
        <w:ind w:left="5533"/>
      </w:pPr>
      <w:r w:rsidRPr="00751081">
        <w:t>[Fin del documento]</w:t>
      </w:r>
    </w:p>
    <w:sectPr w:rsidR="00152CEA" w:rsidRPr="00D36B79" w:rsidSect="00EA1CF2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F2" w:rsidRDefault="00EA1CF2">
      <w:r>
        <w:separator/>
      </w:r>
    </w:p>
  </w:endnote>
  <w:endnote w:type="continuationSeparator" w:id="0">
    <w:p w:rsidR="00EA1CF2" w:rsidRPr="009D30E6" w:rsidRDefault="00EA1C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1CF2" w:rsidRPr="007E663E" w:rsidRDefault="00EA1C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A1CF2" w:rsidRPr="007E663E" w:rsidRDefault="00EA1CF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F2" w:rsidRDefault="00EA1CF2">
      <w:r>
        <w:separator/>
      </w:r>
    </w:p>
  </w:footnote>
  <w:footnote w:type="continuationSeparator" w:id="0">
    <w:p w:rsidR="00EA1CF2" w:rsidRPr="009D30E6" w:rsidRDefault="00EA1C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1CF2" w:rsidRPr="007E663E" w:rsidRDefault="00EA1C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A1CF2" w:rsidRPr="007E663E" w:rsidRDefault="00EA1CF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EA1CF2" w:rsidRPr="004945A7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>
        <w:t xml:space="preserve"> </w:t>
      </w:r>
      <w:r w:rsidRPr="004945A7">
        <w:t>El 2 de septiembre de 2013 se reembolsaron 782,22 francos suizos al Gobierno de Australia de conformidad con las condiciones convenidas para la utilización de la contribución aportada por dicho Gobierno.</w:t>
      </w:r>
    </w:p>
  </w:footnote>
  <w:footnote w:id="3">
    <w:p w:rsidR="00EA1CF2" w:rsidRPr="004945A7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>
        <w:t xml:space="preserve"> </w:t>
      </w:r>
      <w:r w:rsidRPr="004945A7">
        <w:t>El 8 de enero de 2021 se reembolsaron 16.158,98 francos suizos al Gobierno de Alemania de conformidad con las condiciones convenidas para el uso de la contribución efectuada por dicho Gobierno.</w:t>
      </w:r>
    </w:p>
  </w:footnote>
  <w:footnote w:id="4">
    <w:p w:rsidR="00EA1CF2" w:rsidRPr="004945A7" w:rsidRDefault="00EA1CF2" w:rsidP="00EA1CF2">
      <w:pPr>
        <w:pStyle w:val="FootnoteText"/>
      </w:pPr>
      <w:r w:rsidRPr="004945A7">
        <w:rPr>
          <w:rStyle w:val="FootnoteReference"/>
          <w:szCs w:val="18"/>
        </w:rPr>
        <w:footnoteRef/>
      </w:r>
      <w:r w:rsidR="004945A7">
        <w:t xml:space="preserve"> </w:t>
      </w:r>
      <w:r w:rsidRPr="004945A7">
        <w:t>Véase el documento WIPO/GRTKF/IC/40/INF/4, con fecha de 12 de mayo de 2022.</w:t>
      </w:r>
    </w:p>
  </w:footnote>
  <w:footnote w:id="5">
    <w:p w:rsidR="00EA1CF2" w:rsidRPr="004945A7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>
        <w:t xml:space="preserve"> </w:t>
      </w:r>
      <w:bookmarkStart w:id="5" w:name="_GoBack"/>
      <w:bookmarkEnd w:id="5"/>
      <w:r w:rsidRPr="004945A7">
        <w:t>Véase el Anexo del documento WIPO/GRTKF/IC/40/INF/6, con fecha de 20 de junio de 2019.</w:t>
      </w:r>
    </w:p>
  </w:footnote>
  <w:footnote w:id="6">
    <w:p w:rsidR="00EA1CF2" w:rsidRPr="004945A7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 w:rsidRPr="004945A7">
        <w:t xml:space="preserve"> </w:t>
      </w:r>
      <w:r w:rsidRPr="004945A7">
        <w:t>Anexo del documento WO/GA/32/6, modificado posteriormente por la Asamblea General en su trigésimo noveno período de sesiones, celebrado en septiembre de 2010</w:t>
      </w:r>
      <w:r w:rsidR="00751081" w:rsidRPr="004945A7">
        <w:t xml:space="preserve">. </w:t>
      </w:r>
      <w:r w:rsidRPr="004945A7">
        <w:t>El Reglamento también puede consultarse en el Anexo I del documento WIPO/GRTKF/IC/41/3.</w:t>
      </w:r>
    </w:p>
  </w:footnote>
  <w:footnote w:id="7">
    <w:p w:rsidR="00EA1CF2" w:rsidRPr="004945A7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 w:rsidRPr="004945A7">
        <w:t xml:space="preserve"> </w:t>
      </w:r>
      <w:r w:rsidRPr="004945A7">
        <w:t>Véase el documento WIPO/GRTKF/IC/41/3, con fecha del 13 de julio de 2021.</w:t>
      </w:r>
    </w:p>
  </w:footnote>
  <w:footnote w:id="8">
    <w:p w:rsidR="00EA1CF2" w:rsidRDefault="00EA1CF2" w:rsidP="00EA1CF2">
      <w:pPr>
        <w:pStyle w:val="FootnoteText"/>
      </w:pPr>
      <w:r w:rsidRPr="004945A7">
        <w:rPr>
          <w:rStyle w:val="FootnoteReference"/>
        </w:rPr>
        <w:footnoteRef/>
      </w:r>
      <w:r w:rsidR="004945A7" w:rsidRPr="004945A7">
        <w:t xml:space="preserve"> </w:t>
      </w:r>
      <w:r w:rsidRPr="004945A7">
        <w:t>Véase el documento WIPO/GRTKF/IC/42/3, con fecha de 7 de febrero de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EA1CF2" w:rsidP="00477D6B">
    <w:pPr>
      <w:jc w:val="right"/>
    </w:pPr>
    <w:bookmarkStart w:id="6" w:name="Code2"/>
    <w:bookmarkEnd w:id="6"/>
    <w:r>
      <w:t>WIPO/GRTKF/IC/44/INF/4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945A7">
      <w:rPr>
        <w:noProof/>
      </w:rPr>
      <w:t>6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D6284A9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F2"/>
    <w:rsid w:val="000E3BB3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945A7"/>
    <w:rsid w:val="004A6C37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51081"/>
    <w:rsid w:val="007A0EC1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9E0F62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A1CF2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CC1749"/>
  <w15:docId w15:val="{3D4DB33D-8FD6-468D-8E37-BA4C780D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EA1CF2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EA1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(S).dotm</Template>
  <TotalTime>7</TotalTime>
  <Pages>6</Pages>
  <Words>1635</Words>
  <Characters>9299</Characters>
  <Application>Microsoft Office Word</Application>
  <DocSecurity>0</DocSecurity>
  <Lines>547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WIPO/GRTKF/IC/44/</vt:lpstr>
    </vt:vector>
  </TitlesOfParts>
  <Company>WIPO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WIPO/GRTKF/IC/44/INF/4</dc:title>
  <dc:creator>CEVALLOS DUQUE Nilo</dc:creator>
  <cp:keywords>FOR OFFICIAL USE ONLY</cp:keywords>
  <cp:lastModifiedBy>CEVALLOS DUQUE Nilo</cp:lastModifiedBy>
  <cp:revision>4</cp:revision>
  <dcterms:created xsi:type="dcterms:W3CDTF">2022-09-09T15:19:00Z</dcterms:created>
  <dcterms:modified xsi:type="dcterms:W3CDTF">2022-09-09T15:27:00Z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