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0256" w14:textId="77777777" w:rsidR="0003506F" w:rsidRPr="008B2CC1" w:rsidRDefault="0003506F" w:rsidP="0003506F">
      <w:pPr>
        <w:pBdr>
          <w:bottom w:val="single" w:sz="4" w:space="10" w:color="auto"/>
        </w:pBdr>
        <w:spacing w:after="120"/>
        <w:ind w:right="-57"/>
        <w:jc w:val="right"/>
      </w:pPr>
      <w:r>
        <w:rPr>
          <w:noProof/>
          <w:lang w:val="en-US" w:eastAsia="en-US"/>
        </w:rPr>
        <w:drawing>
          <wp:inline distT="0" distB="0" distL="0" distR="0" wp14:anchorId="6AEBE3A7" wp14:editId="768965D1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1840C" w14:textId="552CE1E0" w:rsidR="0003506F" w:rsidRDefault="0003506F" w:rsidP="0003506F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WIPO/GRTKF/IC/49/</w:t>
      </w:r>
      <w:bookmarkStart w:id="0" w:name="Code"/>
      <w:bookmarkEnd w:id="0"/>
      <w:r>
        <w:rPr>
          <w:rFonts w:ascii="Arial Black" w:hAnsi="Arial Black"/>
          <w:caps/>
          <w:sz w:val="15"/>
        </w:rPr>
        <w:t>1 prov.</w:t>
      </w:r>
    </w:p>
    <w:p w14:paraId="00C37BEE" w14:textId="77777777" w:rsidR="0003506F" w:rsidRPr="008B2CC1" w:rsidRDefault="0003506F" w:rsidP="0003506F">
      <w:pPr>
        <w:jc w:val="right"/>
      </w:pPr>
      <w:r w:rsidRPr="0090731E">
        <w:rPr>
          <w:rFonts w:ascii="Arial Black" w:hAnsi="Arial Black"/>
          <w:caps/>
          <w:sz w:val="15"/>
        </w:rPr>
        <w:t>ORIGINAL:</w:t>
      </w:r>
      <w:r>
        <w:rPr>
          <w:rFonts w:ascii="Arial Black" w:hAnsi="Arial Black"/>
          <w:caps/>
          <w:sz w:val="15"/>
        </w:rPr>
        <w:t xml:space="preserve"> </w:t>
      </w:r>
      <w:bookmarkStart w:id="1" w:name="Original"/>
      <w:r>
        <w:rPr>
          <w:rFonts w:ascii="Arial Black" w:hAnsi="Arial Black"/>
          <w:caps/>
          <w:sz w:val="15"/>
        </w:rPr>
        <w:t>inglés</w:t>
      </w:r>
    </w:p>
    <w:bookmarkEnd w:id="1"/>
    <w:p w14:paraId="66761C72" w14:textId="77777777" w:rsidR="0003506F" w:rsidRPr="008B2CC1" w:rsidRDefault="0003506F" w:rsidP="0003506F">
      <w:pPr>
        <w:spacing w:after="1200"/>
        <w:jc w:val="right"/>
      </w:pPr>
      <w:r>
        <w:rPr>
          <w:rFonts w:ascii="Arial Black" w:hAnsi="Arial Black"/>
          <w:caps/>
          <w:sz w:val="15"/>
        </w:rPr>
        <w:t>fecha</w:t>
      </w:r>
      <w:r w:rsidRPr="0090731E">
        <w:rPr>
          <w:rFonts w:ascii="Arial Black" w:hAnsi="Arial Black"/>
          <w:caps/>
          <w:sz w:val="15"/>
        </w:rPr>
        <w:t>:</w:t>
      </w:r>
      <w:r>
        <w:rPr>
          <w:rFonts w:ascii="Arial Black" w:hAnsi="Arial Black"/>
          <w:caps/>
          <w:sz w:val="15"/>
        </w:rPr>
        <w:t xml:space="preserve"> </w:t>
      </w:r>
      <w:bookmarkStart w:id="2" w:name="Date"/>
      <w:r>
        <w:rPr>
          <w:rFonts w:ascii="Arial Black" w:hAnsi="Arial Black"/>
          <w:caps/>
          <w:sz w:val="15"/>
        </w:rPr>
        <w:t>25 de septiembre de 2024</w:t>
      </w:r>
    </w:p>
    <w:bookmarkEnd w:id="2"/>
    <w:p w14:paraId="5C2E3596" w14:textId="77777777" w:rsidR="0003506F" w:rsidRDefault="0003506F" w:rsidP="0003506F">
      <w:pPr>
        <w:spacing w:after="480"/>
        <w:outlineLvl w:val="1"/>
        <w:rPr>
          <w:b/>
          <w:sz w:val="24"/>
          <w:szCs w:val="24"/>
        </w:rPr>
      </w:pPr>
      <w:r w:rsidRPr="006D1448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14:paraId="73CAA9DC" w14:textId="6972D5F4" w:rsidR="0003506F" w:rsidRDefault="0003506F" w:rsidP="0003506F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Cuadragésima novena s</w:t>
      </w:r>
      <w:r w:rsidRPr="00B67CDC">
        <w:rPr>
          <w:b/>
          <w:sz w:val="24"/>
          <w:szCs w:val="24"/>
        </w:rPr>
        <w:t>esión</w:t>
      </w:r>
    </w:p>
    <w:p w14:paraId="40E34C1E" w14:textId="03C79E55" w:rsidR="0003506F" w:rsidRPr="00B67CDC" w:rsidRDefault="0003506F" w:rsidP="0003506F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Ginebra, 2 a 6 de diciembre de 2024</w:t>
      </w:r>
    </w:p>
    <w:p w14:paraId="7F8302CA" w14:textId="77777777" w:rsidR="00AE6473" w:rsidRPr="003845C1" w:rsidRDefault="00AE6473" w:rsidP="000F0C21">
      <w:pPr>
        <w:spacing w:after="240"/>
        <w:rPr>
          <w:caps/>
          <w:sz w:val="24"/>
        </w:rPr>
      </w:pPr>
      <w:r>
        <w:rPr>
          <w:caps/>
          <w:sz w:val="24"/>
        </w:rPr>
        <w:t>PROYECTO DE ORDEN DEL DÍA</w:t>
      </w:r>
    </w:p>
    <w:p w14:paraId="3C4D19C5" w14:textId="77777777" w:rsidR="00AE6473" w:rsidRPr="008B2CC1" w:rsidRDefault="00AE6473" w:rsidP="000F0C21">
      <w:pPr>
        <w:spacing w:after="840"/>
        <w:rPr>
          <w:i/>
        </w:rPr>
      </w:pPr>
      <w:r>
        <w:rPr>
          <w:i/>
        </w:rPr>
        <w:t>preparado por la Secretaría</w:t>
      </w:r>
    </w:p>
    <w:p w14:paraId="14032456" w14:textId="77777777" w:rsidR="00AE6473" w:rsidRDefault="00AE6473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>
        <w:t>Apertura de la sesión</w:t>
      </w:r>
    </w:p>
    <w:p w14:paraId="2233987E" w14:textId="77777777" w:rsidR="00AE6473" w:rsidRPr="00451224" w:rsidRDefault="00AE6473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outlineLvl w:val="0"/>
        <w:rPr>
          <w:szCs w:val="22"/>
        </w:rPr>
      </w:pPr>
      <w:r>
        <w:t>Aprobación del orden del día</w:t>
      </w:r>
    </w:p>
    <w:p w14:paraId="306DF08B" w14:textId="3D593FAB" w:rsidR="00AE6473" w:rsidRPr="00451224" w:rsidRDefault="00AE6473" w:rsidP="000F0C21">
      <w:pPr>
        <w:pStyle w:val="Footer"/>
        <w:spacing w:after="240"/>
        <w:ind w:left="1134"/>
        <w:outlineLvl w:val="0"/>
        <w:rPr>
          <w:szCs w:val="22"/>
        </w:rPr>
      </w:pPr>
      <w:r>
        <w:t>Véase el presente documento y los documentos WIPO/GRTKF/IC/49/INF/2 y WIPO/GRTKF/IC/49/INF/3.</w:t>
      </w:r>
    </w:p>
    <w:p w14:paraId="3E3BAB22" w14:textId="77777777" w:rsidR="00034C5B" w:rsidRPr="00451224" w:rsidRDefault="00034C5B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outlineLvl w:val="0"/>
        <w:rPr>
          <w:szCs w:val="22"/>
        </w:rPr>
      </w:pPr>
      <w:r>
        <w:t>Acreditación de determinadas organizaciones</w:t>
      </w:r>
    </w:p>
    <w:p w14:paraId="1220FD6A" w14:textId="01157F6F" w:rsidR="00034C5B" w:rsidRPr="00451224" w:rsidRDefault="00034C5B" w:rsidP="000F0C21">
      <w:pPr>
        <w:pStyle w:val="ONUME"/>
        <w:numPr>
          <w:ilvl w:val="0"/>
          <w:numId w:val="0"/>
        </w:numPr>
        <w:spacing w:after="240"/>
        <w:ind w:left="1134"/>
        <w:rPr>
          <w:szCs w:val="22"/>
        </w:rPr>
      </w:pPr>
      <w:r>
        <w:t>Véase el documento WIPO/GRTKF/IC/49/2.</w:t>
      </w:r>
    </w:p>
    <w:p w14:paraId="0B6E0637" w14:textId="77777777" w:rsidR="00034C5B" w:rsidRPr="000B47FC" w:rsidRDefault="00034C5B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>
        <w:rPr>
          <w:snapToGrid w:val="0"/>
        </w:rPr>
        <w:t>Participación de las comunidades indígenas y locales</w:t>
      </w:r>
    </w:p>
    <w:p w14:paraId="3BFFF54A" w14:textId="77777777" w:rsidR="00034C5B" w:rsidRPr="00451224" w:rsidRDefault="00034C5B" w:rsidP="000F0C21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Informe actualizado sobre el funcionamiento del Fondo de Contribuciones Voluntarias</w:t>
      </w:r>
    </w:p>
    <w:p w14:paraId="63EEDA88" w14:textId="77777777" w:rsidR="000F0C21" w:rsidRDefault="00034C5B" w:rsidP="000F0C21">
      <w:pPr>
        <w:pStyle w:val="Footer"/>
        <w:tabs>
          <w:tab w:val="clear" w:pos="4320"/>
          <w:tab w:val="left" w:pos="567"/>
        </w:tabs>
        <w:spacing w:after="240"/>
        <w:ind w:left="1701"/>
      </w:pPr>
      <w:r>
        <w:t xml:space="preserve">Véanse los </w:t>
      </w:r>
      <w:r>
        <w:rPr>
          <w:snapToGrid w:val="0"/>
        </w:rPr>
        <w:t xml:space="preserve">documentos </w:t>
      </w:r>
      <w:r>
        <w:t>WIPO/GRTKF/IC/49/3, WIPO/GRTKF/IC/49/INF/4 y WIPO/GRTKF/IC/49/INF/6.</w:t>
      </w:r>
    </w:p>
    <w:p w14:paraId="5C145D41" w14:textId="5D4276D6" w:rsidR="00034C5B" w:rsidRPr="00451224" w:rsidRDefault="00034C5B" w:rsidP="000F0C21">
      <w:pPr>
        <w:pStyle w:val="Footer"/>
        <w:tabs>
          <w:tab w:val="left" w:pos="567"/>
        </w:tabs>
        <w:ind w:left="924"/>
        <w:rPr>
          <w:szCs w:val="22"/>
        </w:rPr>
      </w:pPr>
      <w:r>
        <w:t>Nombramiento de la Junta Asesora del Fondo de Contribuciones Voluntarias</w:t>
      </w:r>
    </w:p>
    <w:p w14:paraId="144A61BB" w14:textId="0E6499E6" w:rsidR="00034C5B" w:rsidRPr="00451224" w:rsidRDefault="00034C5B" w:rsidP="000F0C21">
      <w:pPr>
        <w:pStyle w:val="Footer"/>
        <w:tabs>
          <w:tab w:val="left" w:pos="567"/>
        </w:tabs>
        <w:spacing w:after="240"/>
        <w:ind w:left="1134"/>
        <w:rPr>
          <w:szCs w:val="22"/>
        </w:rPr>
      </w:pPr>
      <w:r>
        <w:t xml:space="preserve">Véase el </w:t>
      </w:r>
      <w:r>
        <w:rPr>
          <w:snapToGrid w:val="0"/>
        </w:rPr>
        <w:t>documento</w:t>
      </w:r>
      <w:r>
        <w:t xml:space="preserve"> WIPO/GRTKF/IC/49/3.</w:t>
      </w:r>
    </w:p>
    <w:p w14:paraId="3AA8F418" w14:textId="0290B1E9" w:rsidR="00034C5B" w:rsidRPr="00451224" w:rsidRDefault="00034C5B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 xml:space="preserve">Nota informativa para la mesa redonda de los pueblos indígenas y las comunidades locales </w:t>
      </w:r>
    </w:p>
    <w:p w14:paraId="4DE61428" w14:textId="0CBA40F5" w:rsidR="00034C5B" w:rsidRDefault="00034C5B" w:rsidP="000F0C21">
      <w:pPr>
        <w:pStyle w:val="Footer"/>
        <w:spacing w:after="240"/>
        <w:ind w:left="1701"/>
        <w:rPr>
          <w:szCs w:val="22"/>
        </w:rPr>
      </w:pPr>
      <w:r>
        <w:rPr>
          <w:snapToGrid w:val="0"/>
        </w:rPr>
        <w:t xml:space="preserve">Véase el documento </w:t>
      </w:r>
      <w:r>
        <w:t>WIPO/GRTKF/IC/49/INF/5.</w:t>
      </w:r>
    </w:p>
    <w:p w14:paraId="71265FC5" w14:textId="47C78FD7" w:rsidR="00AE6473" w:rsidRDefault="00AE6473" w:rsidP="000F0C21">
      <w:pPr>
        <w:pStyle w:val="Footer"/>
        <w:keepNext/>
        <w:keepLines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>
        <w:lastRenderedPageBreak/>
        <w:t>Conocimientos tradicionales/Expresiones culturales tradicionales</w:t>
      </w:r>
    </w:p>
    <w:p w14:paraId="5114F38F" w14:textId="7DF80CDC" w:rsidR="00AE6473" w:rsidRPr="005F4A65" w:rsidRDefault="00AE6473" w:rsidP="000F0C21">
      <w:pPr>
        <w:pStyle w:val="Footer"/>
        <w:keepNext/>
        <w:keepLines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los conocimientos tradicionales</w:t>
      </w:r>
      <w:r w:rsidR="0003506F">
        <w:t xml:space="preserve">: </w:t>
      </w:r>
      <w:r>
        <w:t xml:space="preserve">Proyecto de artículos </w:t>
      </w:r>
    </w:p>
    <w:p w14:paraId="2BD0A498" w14:textId="6EC23D22" w:rsidR="00AE6473" w:rsidRDefault="00E440CC" w:rsidP="000F0C21">
      <w:pPr>
        <w:pStyle w:val="Footer"/>
        <w:tabs>
          <w:tab w:val="clear" w:pos="4320"/>
          <w:tab w:val="clear" w:pos="8640"/>
        </w:tabs>
        <w:spacing w:after="240"/>
        <w:ind w:left="1701"/>
      </w:pPr>
      <w:r>
        <w:t xml:space="preserve">Véase el documento WIPO/GRTKF/IC/49/4. </w:t>
      </w:r>
    </w:p>
    <w:p w14:paraId="0AC029A9" w14:textId="047BB282" w:rsidR="00AE6473" w:rsidRPr="005F4A65" w:rsidRDefault="00AE6473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las expresiones culturales tradicionales</w:t>
      </w:r>
      <w:r w:rsidR="0003506F">
        <w:t xml:space="preserve">: </w:t>
      </w:r>
      <w:r>
        <w:t xml:space="preserve">Proyecto de artículos </w:t>
      </w:r>
    </w:p>
    <w:p w14:paraId="090B008E" w14:textId="7E09B633" w:rsidR="00AE6473" w:rsidRDefault="00E440CC" w:rsidP="000F0C21">
      <w:pPr>
        <w:pStyle w:val="Footer"/>
        <w:tabs>
          <w:tab w:val="clear" w:pos="4320"/>
          <w:tab w:val="clear" w:pos="8640"/>
        </w:tabs>
        <w:spacing w:after="240"/>
        <w:ind w:left="1701"/>
      </w:pPr>
      <w:r>
        <w:t xml:space="preserve">Véase el documento WIPO/GRTKF/IC/49/5. </w:t>
      </w:r>
    </w:p>
    <w:p w14:paraId="39D68BCA" w14:textId="495DAD0D" w:rsidR="00AE6473" w:rsidRPr="005F4A65" w:rsidRDefault="00AE6473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los conocimientos tradicionales</w:t>
      </w:r>
      <w:r w:rsidR="0003506F">
        <w:t xml:space="preserve">: </w:t>
      </w:r>
      <w:r>
        <w:t>Proyecto actualizado de análisis de las carencias</w:t>
      </w:r>
    </w:p>
    <w:p w14:paraId="76BD86EB" w14:textId="6A3E1170" w:rsidR="00AE6473" w:rsidRDefault="00E440CC" w:rsidP="000F0C21">
      <w:pPr>
        <w:pStyle w:val="Footer"/>
        <w:tabs>
          <w:tab w:val="clear" w:pos="4320"/>
          <w:tab w:val="clear" w:pos="8640"/>
        </w:tabs>
        <w:spacing w:after="240"/>
        <w:ind w:left="1701"/>
      </w:pPr>
      <w:r>
        <w:t xml:space="preserve">Véase el documento WIPO/GRTKF/IC/49/6. </w:t>
      </w:r>
    </w:p>
    <w:p w14:paraId="408238B5" w14:textId="77A03C06" w:rsidR="00AE6473" w:rsidRPr="005F4A65" w:rsidRDefault="00AE6473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La protección de las expresiones culturales tradicionales</w:t>
      </w:r>
      <w:r w:rsidR="0003506F">
        <w:t xml:space="preserve">: </w:t>
      </w:r>
      <w:r>
        <w:t>Proyecto actualizado de análisis de las carencias</w:t>
      </w:r>
    </w:p>
    <w:p w14:paraId="5EC64B86" w14:textId="4B13335B" w:rsidR="00AE6473" w:rsidRDefault="00E440CC" w:rsidP="000F0C21">
      <w:pPr>
        <w:pStyle w:val="Footer"/>
        <w:tabs>
          <w:tab w:val="clear" w:pos="4320"/>
          <w:tab w:val="clear" w:pos="8640"/>
        </w:tabs>
        <w:spacing w:after="240"/>
        <w:ind w:left="1701"/>
      </w:pPr>
      <w:r>
        <w:t>Véase el documento WIPO/GRTKF/IC/49/7.</w:t>
      </w:r>
    </w:p>
    <w:p w14:paraId="62EEA9B0" w14:textId="77777777" w:rsidR="00AE6473" w:rsidRDefault="00AE6473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Glosario de los términos más importantes relacionados con la propiedad intelectual y los recursos genéticos, los conocimientos tradicionales y las expresiones culturales tradicionales</w:t>
      </w:r>
    </w:p>
    <w:p w14:paraId="78F0B853" w14:textId="45678D1B" w:rsidR="00AE6473" w:rsidRDefault="00E440CC" w:rsidP="000F0C21">
      <w:pPr>
        <w:pStyle w:val="Footer"/>
        <w:spacing w:after="240"/>
        <w:ind w:left="1701"/>
        <w:outlineLvl w:val="0"/>
        <w:rPr>
          <w:szCs w:val="22"/>
        </w:rPr>
      </w:pPr>
      <w:r>
        <w:t xml:space="preserve">Véase el documento WIPO/GRTKF/IC/49/INF/7. </w:t>
      </w:r>
    </w:p>
    <w:p w14:paraId="2D3E2EEA" w14:textId="77777777" w:rsidR="00AE6473" w:rsidRDefault="00AE6473" w:rsidP="000F0C2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>
        <w:t>Actualización del examen técnico de las cuestiones esenciales en materia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14:paraId="459A8280" w14:textId="153AC8AA" w:rsidR="00AE6473" w:rsidRDefault="00E440CC" w:rsidP="000F0C21">
      <w:pPr>
        <w:pStyle w:val="Footer"/>
        <w:spacing w:after="240"/>
        <w:ind w:left="1701"/>
        <w:outlineLvl w:val="0"/>
        <w:rPr>
          <w:szCs w:val="22"/>
        </w:rPr>
      </w:pPr>
      <w:r>
        <w:t xml:space="preserve">Véase el documento WIPO/GRTKF/IC/49/INF/8. </w:t>
      </w:r>
    </w:p>
    <w:p w14:paraId="6E7E8688" w14:textId="2E0DF66F" w:rsidR="00AE6473" w:rsidRDefault="00AE6473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rPr>
          <w:szCs w:val="22"/>
        </w:rPr>
      </w:pPr>
      <w:r>
        <w:t>Otros asuntos</w:t>
      </w:r>
    </w:p>
    <w:p w14:paraId="0D74367E" w14:textId="77777777" w:rsidR="00AE6473" w:rsidRPr="00451224" w:rsidRDefault="00AE6473" w:rsidP="000F0C2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600"/>
        <w:ind w:left="1168" w:hanging="1168"/>
        <w:rPr>
          <w:szCs w:val="22"/>
        </w:rPr>
      </w:pPr>
      <w:r>
        <w:t>Clausura de la sesión</w:t>
      </w:r>
    </w:p>
    <w:p w14:paraId="3842148E" w14:textId="77777777" w:rsidR="002928D3" w:rsidRDefault="00AE6473" w:rsidP="000F0C21">
      <w:pPr>
        <w:pStyle w:val="Endofdocument"/>
        <w:spacing w:after="240" w:line="240" w:lineRule="auto"/>
        <w:ind w:left="5387"/>
        <w:contextualSpacing w:val="0"/>
        <w:jc w:val="left"/>
      </w:pPr>
      <w:r>
        <w:rPr>
          <w:sz w:val="22"/>
        </w:rPr>
        <w:t>[Fin del documento]</w:t>
      </w:r>
    </w:p>
    <w:sectPr w:rsidR="002928D3" w:rsidSect="00AC14F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0F0B" w14:textId="77777777" w:rsidR="00A240CC" w:rsidRDefault="00A240CC">
      <w:r>
        <w:separator/>
      </w:r>
    </w:p>
  </w:endnote>
  <w:endnote w:type="continuationSeparator" w:id="0">
    <w:p w14:paraId="45D5E747" w14:textId="77777777" w:rsidR="00A240CC" w:rsidRDefault="00A240CC" w:rsidP="003B38C1">
      <w:r>
        <w:separator/>
      </w:r>
    </w:p>
    <w:p w14:paraId="3A167AC4" w14:textId="77777777" w:rsidR="00A240CC" w:rsidRPr="0003506F" w:rsidRDefault="00A240CC" w:rsidP="003B38C1">
      <w:pPr>
        <w:spacing w:after="60"/>
        <w:rPr>
          <w:sz w:val="17"/>
          <w:lang w:val="en-US"/>
        </w:rPr>
      </w:pPr>
      <w:r w:rsidRPr="0003506F">
        <w:rPr>
          <w:sz w:val="17"/>
          <w:lang w:val="en-US"/>
        </w:rPr>
        <w:t>[Endnote continued from previous page]</w:t>
      </w:r>
    </w:p>
  </w:endnote>
  <w:endnote w:type="continuationNotice" w:id="1">
    <w:p w14:paraId="761A679B" w14:textId="77777777" w:rsidR="00A240CC" w:rsidRPr="0003506F" w:rsidRDefault="00A240CC" w:rsidP="003B38C1">
      <w:pPr>
        <w:spacing w:before="60"/>
        <w:jc w:val="right"/>
        <w:rPr>
          <w:sz w:val="17"/>
          <w:szCs w:val="17"/>
          <w:lang w:val="en-US"/>
        </w:rPr>
      </w:pPr>
      <w:r w:rsidRPr="0003506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AD7D" w14:textId="77777777" w:rsidR="00A240CC" w:rsidRDefault="00A240CC">
      <w:r>
        <w:separator/>
      </w:r>
    </w:p>
  </w:footnote>
  <w:footnote w:type="continuationSeparator" w:id="0">
    <w:p w14:paraId="189E0BEE" w14:textId="77777777" w:rsidR="00A240CC" w:rsidRDefault="00A240CC" w:rsidP="008B60B2">
      <w:r>
        <w:separator/>
      </w:r>
    </w:p>
    <w:p w14:paraId="023C6B2D" w14:textId="77777777" w:rsidR="00A240CC" w:rsidRPr="0003506F" w:rsidRDefault="00A240CC" w:rsidP="008B60B2">
      <w:pPr>
        <w:spacing w:after="60"/>
        <w:rPr>
          <w:sz w:val="17"/>
          <w:szCs w:val="17"/>
          <w:lang w:val="en-US"/>
        </w:rPr>
      </w:pPr>
      <w:r w:rsidRPr="0003506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7294C8B" w14:textId="77777777" w:rsidR="00A240CC" w:rsidRPr="0003506F" w:rsidRDefault="00A240CC" w:rsidP="008B60B2">
      <w:pPr>
        <w:spacing w:before="60"/>
        <w:jc w:val="right"/>
        <w:rPr>
          <w:sz w:val="17"/>
          <w:szCs w:val="17"/>
          <w:lang w:val="en-US"/>
        </w:rPr>
      </w:pPr>
      <w:r w:rsidRPr="0003506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3919" w14:textId="6A8E1AAF" w:rsidR="00EC4E49" w:rsidRPr="000F0C21" w:rsidRDefault="00AC14FD" w:rsidP="00477D6B">
    <w:pPr>
      <w:jc w:val="right"/>
    </w:pPr>
    <w:bookmarkStart w:id="3" w:name="Code2"/>
    <w:bookmarkEnd w:id="3"/>
    <w:r w:rsidRPr="000F0C21">
      <w:t>WIPO/GRTKF/IC/49/1 Prov.</w:t>
    </w:r>
  </w:p>
  <w:p w14:paraId="34C14262" w14:textId="73FDA22B" w:rsidR="00EC4E49" w:rsidRPr="000F0C21" w:rsidRDefault="00EC4E49" w:rsidP="00477D6B">
    <w:pPr>
      <w:jc w:val="right"/>
    </w:pPr>
    <w:r w:rsidRPr="000F0C21">
      <w:t>p</w:t>
    </w:r>
    <w:r w:rsidR="0003506F" w:rsidRPr="000F0C21">
      <w:t>ágina</w:t>
    </w:r>
    <w:r w:rsidRPr="000F0C21">
      <w:t xml:space="preserve"> </w:t>
    </w:r>
    <w:r>
      <w:fldChar w:fldCharType="begin"/>
    </w:r>
    <w:r w:rsidRPr="000F0C21">
      <w:instrText xml:space="preserve"> PAGE  \* MERGEFORMAT </w:instrText>
    </w:r>
    <w:r>
      <w:fldChar w:fldCharType="separate"/>
    </w:r>
    <w:r w:rsidR="00C40B5B" w:rsidRPr="000F0C21">
      <w:t>2</w:t>
    </w:r>
    <w:r>
      <w:fldChar w:fldCharType="end"/>
    </w:r>
  </w:p>
  <w:p w14:paraId="751C7C52" w14:textId="77777777" w:rsidR="00EC4E49" w:rsidRPr="000F0C21" w:rsidRDefault="00EC4E49" w:rsidP="00477D6B">
    <w:pPr>
      <w:jc w:val="right"/>
    </w:pPr>
  </w:p>
  <w:p w14:paraId="60DA4402" w14:textId="77777777" w:rsidR="00B50B99" w:rsidRPr="000F0C21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799941">
    <w:abstractNumId w:val="2"/>
  </w:num>
  <w:num w:numId="2" w16cid:durableId="1145703757">
    <w:abstractNumId w:val="4"/>
  </w:num>
  <w:num w:numId="3" w16cid:durableId="623971552">
    <w:abstractNumId w:val="0"/>
  </w:num>
  <w:num w:numId="4" w16cid:durableId="797649197">
    <w:abstractNumId w:val="5"/>
  </w:num>
  <w:num w:numId="5" w16cid:durableId="1202012774">
    <w:abstractNumId w:val="1"/>
  </w:num>
  <w:num w:numId="6" w16cid:durableId="161627383">
    <w:abstractNumId w:val="3"/>
  </w:num>
  <w:num w:numId="7" w16cid:durableId="508175408">
    <w:abstractNumId w:val="9"/>
  </w:num>
  <w:num w:numId="8" w16cid:durableId="1174027105">
    <w:abstractNumId w:val="6"/>
  </w:num>
  <w:num w:numId="9" w16cid:durableId="233902824">
    <w:abstractNumId w:val="7"/>
  </w:num>
  <w:num w:numId="10" w16cid:durableId="738091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066F4"/>
    <w:rsid w:val="0001647B"/>
    <w:rsid w:val="00034C5B"/>
    <w:rsid w:val="0003506F"/>
    <w:rsid w:val="00043CAA"/>
    <w:rsid w:val="00075432"/>
    <w:rsid w:val="000968ED"/>
    <w:rsid w:val="000F0C21"/>
    <w:rsid w:val="000F5E56"/>
    <w:rsid w:val="001024FE"/>
    <w:rsid w:val="001026DB"/>
    <w:rsid w:val="001362EE"/>
    <w:rsid w:val="00142868"/>
    <w:rsid w:val="00165EE1"/>
    <w:rsid w:val="001832A6"/>
    <w:rsid w:val="001B6F77"/>
    <w:rsid w:val="001C6808"/>
    <w:rsid w:val="002121FA"/>
    <w:rsid w:val="002634C4"/>
    <w:rsid w:val="0027268A"/>
    <w:rsid w:val="002928D3"/>
    <w:rsid w:val="002D58CE"/>
    <w:rsid w:val="002F1FE6"/>
    <w:rsid w:val="002F4E68"/>
    <w:rsid w:val="00312F7F"/>
    <w:rsid w:val="003228B7"/>
    <w:rsid w:val="003466AC"/>
    <w:rsid w:val="003508A3"/>
    <w:rsid w:val="003673CF"/>
    <w:rsid w:val="003845C1"/>
    <w:rsid w:val="003A6F89"/>
    <w:rsid w:val="003B38C1"/>
    <w:rsid w:val="003D352A"/>
    <w:rsid w:val="003E6EA7"/>
    <w:rsid w:val="00423E3E"/>
    <w:rsid w:val="00427AF4"/>
    <w:rsid w:val="004400E2"/>
    <w:rsid w:val="00461632"/>
    <w:rsid w:val="004647DA"/>
    <w:rsid w:val="00474062"/>
    <w:rsid w:val="00477D6B"/>
    <w:rsid w:val="004C38C0"/>
    <w:rsid w:val="004D39C4"/>
    <w:rsid w:val="0053057A"/>
    <w:rsid w:val="00560A29"/>
    <w:rsid w:val="00572482"/>
    <w:rsid w:val="005909D1"/>
    <w:rsid w:val="00594D27"/>
    <w:rsid w:val="00601760"/>
    <w:rsid w:val="00605827"/>
    <w:rsid w:val="00646050"/>
    <w:rsid w:val="006713CA"/>
    <w:rsid w:val="00676C5C"/>
    <w:rsid w:val="00695558"/>
    <w:rsid w:val="006D5E0F"/>
    <w:rsid w:val="007058FB"/>
    <w:rsid w:val="007B6A58"/>
    <w:rsid w:val="007D1613"/>
    <w:rsid w:val="00822748"/>
    <w:rsid w:val="00842719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13FA6"/>
    <w:rsid w:val="00A240CC"/>
    <w:rsid w:val="00A42DAF"/>
    <w:rsid w:val="00A45BD8"/>
    <w:rsid w:val="00A6046A"/>
    <w:rsid w:val="00A778BF"/>
    <w:rsid w:val="00A85B8E"/>
    <w:rsid w:val="00AB5712"/>
    <w:rsid w:val="00AC14FD"/>
    <w:rsid w:val="00AC205C"/>
    <w:rsid w:val="00AC421E"/>
    <w:rsid w:val="00AE6473"/>
    <w:rsid w:val="00AF0E73"/>
    <w:rsid w:val="00AF5C73"/>
    <w:rsid w:val="00B05A69"/>
    <w:rsid w:val="00B40598"/>
    <w:rsid w:val="00B477AB"/>
    <w:rsid w:val="00B50B99"/>
    <w:rsid w:val="00B62CD9"/>
    <w:rsid w:val="00B75172"/>
    <w:rsid w:val="00B9734B"/>
    <w:rsid w:val="00C11BFE"/>
    <w:rsid w:val="00C40B5B"/>
    <w:rsid w:val="00C61913"/>
    <w:rsid w:val="00C94629"/>
    <w:rsid w:val="00CC09B4"/>
    <w:rsid w:val="00CE65D4"/>
    <w:rsid w:val="00D36668"/>
    <w:rsid w:val="00D45252"/>
    <w:rsid w:val="00D7151D"/>
    <w:rsid w:val="00D71B4D"/>
    <w:rsid w:val="00D91675"/>
    <w:rsid w:val="00D93D55"/>
    <w:rsid w:val="00E161A2"/>
    <w:rsid w:val="00E335FE"/>
    <w:rsid w:val="00E440CC"/>
    <w:rsid w:val="00E5021F"/>
    <w:rsid w:val="00E56B37"/>
    <w:rsid w:val="00E671A6"/>
    <w:rsid w:val="00EC4E49"/>
    <w:rsid w:val="00ED77FB"/>
    <w:rsid w:val="00F021A6"/>
    <w:rsid w:val="00F11D94"/>
    <w:rsid w:val="00F66152"/>
    <w:rsid w:val="00FB23E3"/>
    <w:rsid w:val="00FB3021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48A612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s-ES" w:eastAsia="zh-CN"/>
    </w:rPr>
  </w:style>
  <w:style w:type="paragraph" w:styleId="Revision">
    <w:name w:val="Revision"/>
    <w:hidden/>
    <w:uiPriority w:val="99"/>
    <w:semiHidden/>
    <w:rsid w:val="00AB571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(E).dotm</Template>
  <TotalTime>0</TotalTime>
  <Pages>2</Pages>
  <Words>291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WIPO/GRTKF/IC/49/1 Prov.</dc:title>
  <dc:creator>BOU LLORET Amparo</dc:creator>
  <cp:keywords>FOR OFFICIAL USE ONLY</cp:keywords>
  <cp:lastModifiedBy>BOU LLORET Amparo</cp:lastModifiedBy>
  <cp:revision>2</cp:revision>
  <cp:lastPrinted>2011-02-15T11:56:00Z</cp:lastPrinted>
  <dcterms:created xsi:type="dcterms:W3CDTF">2024-10-02T14:49:00Z</dcterms:created>
  <dcterms:modified xsi:type="dcterms:W3CDTF">2024-10-02T14:49:00Z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2024-08-16T09:04:35Z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38ada51a-1fd9-4bd3-90bd-e908a6773123</vt:lpwstr>
  </property>
  <property fmtid="{D5CDD505-2E9C-101B-9397-08002B2CF9AE}" pid="14" name="MSIP_Label_20773ee6-353b-4fb9-a59d-0b94c8c67bea_ContentBits">
    <vt:lpwstr>0</vt:lpwstr>
  </property>
</Properties>
</file>