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A16D" w14:textId="77777777" w:rsidR="008B2CC1" w:rsidRPr="00D137AB" w:rsidRDefault="00472A6E" w:rsidP="00753307">
      <w:pPr>
        <w:pBdr>
          <w:bottom w:val="single" w:sz="4" w:space="10" w:color="auto"/>
        </w:pBdr>
        <w:spacing w:after="120"/>
        <w:ind w:right="-57"/>
        <w:jc w:val="right"/>
        <w:rPr>
          <w:lang w:val="es-419"/>
        </w:rPr>
      </w:pPr>
      <w:r w:rsidRPr="00D137AB">
        <w:rPr>
          <w:noProof/>
          <w:lang w:val="es-419" w:eastAsia="en-US"/>
        </w:rPr>
        <w:drawing>
          <wp:inline distT="0" distB="0" distL="0" distR="0" wp14:anchorId="3053E4D2" wp14:editId="1D7E2229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E9B4" w14:textId="77777777" w:rsidR="008B2CC1" w:rsidRPr="00D137AB" w:rsidRDefault="00472A6E" w:rsidP="00472A6E">
      <w:pPr>
        <w:jc w:val="right"/>
        <w:rPr>
          <w:lang w:val="es-419"/>
        </w:rPr>
      </w:pPr>
      <w:r w:rsidRPr="00D137AB">
        <w:rPr>
          <w:rFonts w:ascii="Arial Black" w:hAnsi="Arial Black"/>
          <w:caps/>
          <w:sz w:val="15"/>
          <w:lang w:val="es-419"/>
        </w:rPr>
        <w:t xml:space="preserve">ORIGINAL: </w:t>
      </w:r>
      <w:bookmarkStart w:id="0" w:name="Original"/>
      <w:r w:rsidR="00B61EAE" w:rsidRPr="00D137AB">
        <w:rPr>
          <w:rFonts w:ascii="Arial Black" w:hAnsi="Arial Black"/>
          <w:caps/>
          <w:sz w:val="15"/>
          <w:lang w:val="es-419"/>
        </w:rPr>
        <w:t>INGLÉS</w:t>
      </w:r>
    </w:p>
    <w:bookmarkEnd w:id="0"/>
    <w:p w14:paraId="2D566A4B" w14:textId="6BF87DF3" w:rsidR="008B2CC1" w:rsidRPr="00D137AB" w:rsidRDefault="00472A6E" w:rsidP="00472A6E">
      <w:pPr>
        <w:spacing w:after="1200"/>
        <w:jc w:val="right"/>
        <w:rPr>
          <w:lang w:val="es-419"/>
        </w:rPr>
      </w:pPr>
      <w:r w:rsidRPr="00D137AB">
        <w:rPr>
          <w:rFonts w:ascii="Arial Black" w:hAnsi="Arial Black"/>
          <w:caps/>
          <w:sz w:val="15"/>
          <w:lang w:val="es-419"/>
        </w:rPr>
        <w:t xml:space="preserve">fecha: </w:t>
      </w:r>
      <w:bookmarkStart w:id="1" w:name="Date"/>
      <w:r w:rsidR="00B61EAE" w:rsidRPr="00D137AB">
        <w:rPr>
          <w:rFonts w:ascii="Arial Black" w:hAnsi="Arial Black"/>
          <w:caps/>
          <w:sz w:val="15"/>
          <w:lang w:val="es-419"/>
        </w:rPr>
        <w:t>6 DE DICIEMBRE DE 2024</w:t>
      </w:r>
    </w:p>
    <w:bookmarkEnd w:id="1"/>
    <w:p w14:paraId="67389928" w14:textId="77777777" w:rsidR="00753307" w:rsidRPr="00D137AB" w:rsidRDefault="00753307" w:rsidP="005B2ABD">
      <w:pPr>
        <w:spacing w:after="480"/>
        <w:outlineLvl w:val="1"/>
        <w:rPr>
          <w:b/>
          <w:sz w:val="24"/>
          <w:szCs w:val="24"/>
          <w:lang w:val="es-419"/>
        </w:rPr>
      </w:pPr>
      <w:r w:rsidRPr="00D137AB">
        <w:rPr>
          <w:b/>
          <w:sz w:val="28"/>
          <w:szCs w:val="28"/>
          <w:lang w:val="es-419"/>
        </w:rPr>
        <w:t>Comité Intergubernamental sobre Propiedad Intelectual y Recursos Genéticos, Conocimientos Tradicionales y Folclore</w:t>
      </w:r>
    </w:p>
    <w:p w14:paraId="0158928A" w14:textId="77777777" w:rsidR="005B2EAE" w:rsidRPr="00D137AB" w:rsidRDefault="00753307" w:rsidP="005B2EAE">
      <w:pPr>
        <w:outlineLvl w:val="1"/>
        <w:rPr>
          <w:b/>
          <w:sz w:val="24"/>
          <w:szCs w:val="24"/>
          <w:lang w:val="es-419"/>
        </w:rPr>
      </w:pPr>
      <w:r w:rsidRPr="00D137AB">
        <w:rPr>
          <w:b/>
          <w:sz w:val="24"/>
          <w:szCs w:val="24"/>
          <w:lang w:val="es-419"/>
        </w:rPr>
        <w:t xml:space="preserve">Cuadragésima </w:t>
      </w:r>
      <w:r w:rsidR="00091029" w:rsidRPr="00D137AB">
        <w:rPr>
          <w:b/>
          <w:sz w:val="24"/>
          <w:szCs w:val="24"/>
          <w:lang w:val="es-419"/>
        </w:rPr>
        <w:t xml:space="preserve">novena </w:t>
      </w:r>
      <w:r w:rsidRPr="00D137AB">
        <w:rPr>
          <w:b/>
          <w:sz w:val="24"/>
          <w:szCs w:val="24"/>
          <w:lang w:val="es-419"/>
        </w:rPr>
        <w:t>sesión</w:t>
      </w:r>
    </w:p>
    <w:p w14:paraId="3DFA670A" w14:textId="77777777" w:rsidR="00B67CDC" w:rsidRPr="00D137AB" w:rsidRDefault="00753307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D137AB">
        <w:rPr>
          <w:b/>
          <w:sz w:val="24"/>
          <w:szCs w:val="24"/>
          <w:lang w:val="es-419"/>
        </w:rPr>
        <w:t>Ginebra</w:t>
      </w:r>
      <w:r w:rsidR="00091029" w:rsidRPr="00D137AB">
        <w:rPr>
          <w:b/>
          <w:sz w:val="24"/>
          <w:szCs w:val="24"/>
          <w:lang w:val="es-419"/>
        </w:rPr>
        <w:t>, 2 a 6 de diciembre de 2024</w:t>
      </w:r>
    </w:p>
    <w:p w14:paraId="4A4FB93C" w14:textId="268C6635" w:rsidR="008B2CC1" w:rsidRPr="00D137AB" w:rsidRDefault="00B61EAE" w:rsidP="00472A6E">
      <w:pPr>
        <w:spacing w:after="360"/>
        <w:rPr>
          <w:caps/>
          <w:sz w:val="24"/>
          <w:lang w:val="es-419"/>
        </w:rPr>
      </w:pPr>
      <w:bookmarkStart w:id="2" w:name="TitleOfDoc"/>
      <w:r w:rsidRPr="00D137AB">
        <w:rPr>
          <w:caps/>
          <w:sz w:val="24"/>
          <w:lang w:val="es-419"/>
        </w:rPr>
        <w:t>DECISIONES DE LA CUADRAGÉSIMA NOVENA SESIÓN DEL COMITÉ</w:t>
      </w:r>
    </w:p>
    <w:p w14:paraId="6F82067D" w14:textId="69EF7CAE" w:rsidR="008B2CC1" w:rsidRPr="00D137AB" w:rsidRDefault="003F72C4" w:rsidP="00472A6E">
      <w:pPr>
        <w:spacing w:after="1040"/>
        <w:rPr>
          <w:i/>
          <w:lang w:val="es-419"/>
        </w:rPr>
      </w:pPr>
      <w:bookmarkStart w:id="3" w:name="Prepared"/>
      <w:bookmarkEnd w:id="2"/>
      <w:bookmarkEnd w:id="3"/>
      <w:r w:rsidRPr="00D137AB">
        <w:rPr>
          <w:i/>
          <w:lang w:val="es-419"/>
        </w:rPr>
        <w:t xml:space="preserve">aprobadas </w:t>
      </w:r>
      <w:r w:rsidR="00B61EAE" w:rsidRPr="00D137AB">
        <w:rPr>
          <w:i/>
          <w:lang w:val="es-419"/>
        </w:rPr>
        <w:t xml:space="preserve">por </w:t>
      </w:r>
      <w:r w:rsidR="004C4321" w:rsidRPr="00D137AB">
        <w:rPr>
          <w:i/>
          <w:lang w:val="es-419"/>
        </w:rPr>
        <w:t>el Comité</w:t>
      </w:r>
    </w:p>
    <w:p w14:paraId="14CAC461" w14:textId="77777777" w:rsidR="00B61EAE" w:rsidRPr="00D137AB" w:rsidRDefault="00B61EAE" w:rsidP="00B61EAE">
      <w:pPr>
        <w:rPr>
          <w:lang w:val="es-419"/>
        </w:rPr>
      </w:pPr>
    </w:p>
    <w:p w14:paraId="41DC8C37" w14:textId="77777777" w:rsidR="00B61EAE" w:rsidRPr="00D137AB" w:rsidRDefault="00B61EAE" w:rsidP="00B61EAE">
      <w:pPr>
        <w:spacing w:after="120" w:line="260" w:lineRule="atLeast"/>
        <w:rPr>
          <w:lang w:val="es-419"/>
        </w:rPr>
      </w:pPr>
      <w:r w:rsidRPr="00D137AB">
        <w:rPr>
          <w:lang w:val="es-419"/>
        </w:rPr>
        <w:br w:type="page"/>
      </w:r>
    </w:p>
    <w:p w14:paraId="44FBDEB1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lastRenderedPageBreak/>
        <w:t>DECISIÓN SOBRE EL PUNTO 2 DEL ORDEN DEL DÍA:</w:t>
      </w:r>
    </w:p>
    <w:p w14:paraId="0D9AF56F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>APROBACIÓN DEL ORDEN DEL DÍA</w:t>
      </w:r>
    </w:p>
    <w:p w14:paraId="0CC66198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 xml:space="preserve">La presidenta sometió a aprobación el proyecto de orden del día, distribuido con la signatura WIPO/GRTKF/IC/49/1 Prov. 2, que fue aprobado.  </w:t>
      </w:r>
    </w:p>
    <w:p w14:paraId="319AB586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</w:p>
    <w:p w14:paraId="17329D17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 xml:space="preserve">DECISIÓN SOBRE EL PUNTO 3 DEL ORDEN DEL DÍA:  </w:t>
      </w:r>
    </w:p>
    <w:p w14:paraId="0BC132CE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>ACREDITACIÓN DE DETERMINADAS ORGANIZACIONES</w:t>
      </w:r>
    </w:p>
    <w:p w14:paraId="0DC6CC33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 xml:space="preserve">El Comité aprobó por unanimidad la acreditación de Blessings of the Forest (BOTF) Gabon y Unión de Mujeres Aymaras del Abya Yala Perú (UMA) en calidad de observadores </w:t>
      </w:r>
      <w:r w:rsidRPr="00D137AB">
        <w:rPr>
          <w:i/>
          <w:iCs/>
          <w:lang w:val="es-419"/>
        </w:rPr>
        <w:t>ad hoc</w:t>
      </w:r>
      <w:r w:rsidRPr="00D137AB">
        <w:rPr>
          <w:lang w:val="es-419"/>
        </w:rPr>
        <w:t>.</w:t>
      </w:r>
    </w:p>
    <w:p w14:paraId="6B611E87" w14:textId="77777777" w:rsidR="00246BA6" w:rsidRPr="00D137AB" w:rsidRDefault="00246BA6" w:rsidP="00246BA6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 xml:space="preserve">Al no haber consenso, el Comité aplazó el examen del documento WIPO/GRTKF/IC/49/8 (Propuesta de actualización de la lista de organizaciones no gubernamentales admitidas en calidad de observadoras </w:t>
      </w:r>
      <w:r w:rsidRPr="00D137AB">
        <w:rPr>
          <w:i/>
          <w:iCs/>
          <w:lang w:val="es-419"/>
        </w:rPr>
        <w:t>ad hoc</w:t>
      </w:r>
      <w:r w:rsidRPr="00D137AB">
        <w:rPr>
          <w:lang w:val="es-419"/>
        </w:rPr>
        <w:t xml:space="preserve"> ante el CIG) hasta su quincuagésima sesión.</w:t>
      </w:r>
    </w:p>
    <w:p w14:paraId="41E52882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</w:p>
    <w:p w14:paraId="0F4FD427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>DECISIÓN SOBRE EL PUNTO 4 DEL ORDEN DEL DÍA:</w:t>
      </w:r>
    </w:p>
    <w:p w14:paraId="048A963E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>PARTICIPACIÓN DE LAS COMUNIDADES INDÍGENAS Y LOCALES</w:t>
      </w:r>
    </w:p>
    <w:p w14:paraId="53B2733B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 xml:space="preserve">El Comité tomó nota de los documentos WIPO/GRTKF/IC/49/3 y WIPO/GRTKF/IC/49/INF/4. </w:t>
      </w:r>
    </w:p>
    <w:p w14:paraId="7FFB8CCD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 xml:space="preserve">El Comité instó encarecidamente a los miembros del Comité y a todas las entidades públicas y privadas interesadas a que contribuyan al Fondo de la OMPI de Contribuciones Voluntarias para las Comunidades Indígenas y Locales Acreditadas. </w:t>
      </w:r>
    </w:p>
    <w:p w14:paraId="4CAED07D" w14:textId="77777777" w:rsidR="00215B10" w:rsidRPr="00D137AB" w:rsidRDefault="00215B10" w:rsidP="00215B10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>La presidenta propuso a las ocho personas siguientes para que intervengan a título personal en la Junta Asesora:</w:t>
      </w:r>
      <w:r w:rsidRPr="00D137AB">
        <w:rPr>
          <w:szCs w:val="22"/>
          <w:lang w:val="es-419"/>
        </w:rPr>
        <w:t xml:space="preserve"> la Sra. Susan ANTHONY; el Sr. Manu CADDIE; el Sr. Houlton FAASAU; la Sra. Evgeniia KOROBENKOVA; la Sra. Lea MACKENZIE; la Sra. Makhukhumala KAMA; la Sra. Sonia Patricia MURCIA ROA; y la Sra. Alison URQUIZO. El Grupo de Estados de Europa Central y el Báltico se desvinculó de la elección de la Sra. Evgeniia KOROBENKOVA en calidad de miembro de la Junta Asesora.</w:t>
      </w:r>
    </w:p>
    <w:p w14:paraId="1BA8FFE1" w14:textId="249088C6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>La presidenta del Comité nombró president</w:t>
      </w:r>
      <w:r w:rsidR="007C1CA7" w:rsidRPr="00D137AB">
        <w:rPr>
          <w:lang w:val="es-419"/>
        </w:rPr>
        <w:t>a</w:t>
      </w:r>
      <w:r w:rsidRPr="00D137AB">
        <w:rPr>
          <w:lang w:val="es-419"/>
        </w:rPr>
        <w:t xml:space="preserve"> de la Junta Asesora a </w:t>
      </w:r>
      <w:r w:rsidR="0038745A" w:rsidRPr="00D137AB">
        <w:rPr>
          <w:lang w:val="es-419"/>
        </w:rPr>
        <w:t xml:space="preserve">la Sra. </w:t>
      </w:r>
      <w:r w:rsidR="0038745A" w:rsidRPr="00D137AB">
        <w:rPr>
          <w:szCs w:val="22"/>
          <w:lang w:val="es-419"/>
        </w:rPr>
        <w:t>Audrey Akweley Yeboawaa Neequaye,</w:t>
      </w:r>
      <w:r w:rsidRPr="00D137AB">
        <w:rPr>
          <w:lang w:val="es-419"/>
        </w:rPr>
        <w:t xml:space="preserve"> </w:t>
      </w:r>
      <w:r w:rsidR="0038745A" w:rsidRPr="00D137AB">
        <w:rPr>
          <w:lang w:val="es-419"/>
        </w:rPr>
        <w:t xml:space="preserve">una </w:t>
      </w:r>
      <w:r w:rsidRPr="00D137AB">
        <w:rPr>
          <w:lang w:val="es-419"/>
        </w:rPr>
        <w:t>vicepresident</w:t>
      </w:r>
      <w:r w:rsidR="0038745A" w:rsidRPr="00D137AB">
        <w:rPr>
          <w:lang w:val="es-419"/>
        </w:rPr>
        <w:t>a</w:t>
      </w:r>
      <w:r w:rsidRPr="00D137AB">
        <w:rPr>
          <w:lang w:val="es-419"/>
        </w:rPr>
        <w:t xml:space="preserve"> del Comité.</w:t>
      </w:r>
    </w:p>
    <w:p w14:paraId="3D6D1C9A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</w:p>
    <w:p w14:paraId="1DEF0CD3" w14:textId="77777777" w:rsidR="00B61EAE" w:rsidRPr="00D137AB" w:rsidRDefault="00B61EAE" w:rsidP="00B61EAE">
      <w:pPr>
        <w:spacing w:after="120" w:line="260" w:lineRule="atLeast"/>
        <w:rPr>
          <w:lang w:val="es-419"/>
        </w:rPr>
      </w:pPr>
      <w:r w:rsidRPr="00D137AB">
        <w:rPr>
          <w:lang w:val="es-419"/>
        </w:rPr>
        <w:t xml:space="preserve">DECISIÓN SOBRE EL PUNTO 5 DEL ORDEN DEL DÍA: </w:t>
      </w:r>
    </w:p>
    <w:p w14:paraId="76CBBC10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>CONOCIMIENTOS TRADICIONALES/EXPRESIONES CULTURALES TRADICIONALES</w:t>
      </w:r>
    </w:p>
    <w:p w14:paraId="2ADF931B" w14:textId="5DC56A70" w:rsidR="004C4321" w:rsidRPr="00D137AB" w:rsidRDefault="004C4321" w:rsidP="004C4321">
      <w:pPr>
        <w:rPr>
          <w:lang w:val="es-419"/>
        </w:rPr>
      </w:pPr>
      <w:r w:rsidRPr="00D137AB">
        <w:rPr>
          <w:lang w:val="es-419"/>
        </w:rPr>
        <w:t>El Comité trabajó a partir de los documentos WIPO/GRTKF/IC/49/4 y WIPO/GRTKF/IC/49/5. Sin embargo, los Estados miembros fueron incapaces de llegar a un consenso sobre los textos propuestos de los facilitadores y decidieron no transmitir esos textos a la 50.ª sesión del CIG. En lugar de ello, el Comité decidió seguir trabajando a partir de los documentos WIPO/GRTKF/IC/49/4 y WIPO/GRTKF/IC/49/5.</w:t>
      </w:r>
    </w:p>
    <w:p w14:paraId="1062B352" w14:textId="77777777" w:rsidR="004C4321" w:rsidRPr="00D137AB" w:rsidRDefault="004C4321" w:rsidP="004C4321">
      <w:pPr>
        <w:rPr>
          <w:lang w:val="es-419"/>
        </w:rPr>
      </w:pPr>
    </w:p>
    <w:p w14:paraId="2A169173" w14:textId="4AD592A3" w:rsidR="00B61EAE" w:rsidRPr="00D137AB" w:rsidRDefault="004C4321" w:rsidP="004C4321">
      <w:pPr>
        <w:rPr>
          <w:lang w:val="es-419"/>
        </w:rPr>
      </w:pPr>
      <w:r w:rsidRPr="00D137AB">
        <w:rPr>
          <w:lang w:val="es-419"/>
        </w:rPr>
        <w:t>Además, algunos Estados miembros propusieron que en la 50.ª sesión del CIG se use como base de la negociación el texto de la presidenta WIPO/GRTKF/IC/47/Chair’s Text, mientras que algunos Estados miembros se opusieron</w:t>
      </w:r>
      <w:r w:rsidR="00B61EAE" w:rsidRPr="00D137AB">
        <w:rPr>
          <w:lang w:val="es-419"/>
        </w:rPr>
        <w:t>.</w:t>
      </w:r>
    </w:p>
    <w:p w14:paraId="4FAE43C2" w14:textId="77777777" w:rsidR="00A00E73" w:rsidRPr="00D137AB" w:rsidRDefault="00A00E73" w:rsidP="00B61EAE">
      <w:pPr>
        <w:spacing w:after="120" w:line="260" w:lineRule="atLeast"/>
        <w:rPr>
          <w:lang w:val="es-419"/>
        </w:rPr>
      </w:pPr>
    </w:p>
    <w:p w14:paraId="4D2944C6" w14:textId="7C908794" w:rsidR="00B61EAE" w:rsidRPr="00D137AB" w:rsidRDefault="00B61EAE" w:rsidP="00B61EAE">
      <w:pPr>
        <w:spacing w:after="120" w:line="260" w:lineRule="atLeast"/>
        <w:rPr>
          <w:rFonts w:eastAsia="Times New Roman"/>
          <w:szCs w:val="22"/>
          <w:lang w:val="es-419"/>
        </w:rPr>
      </w:pPr>
      <w:r w:rsidRPr="00D137AB">
        <w:rPr>
          <w:lang w:val="es-419"/>
        </w:rPr>
        <w:t>DECISIÓN SOBRE EL PUNTO 6 DEL ORDEN DEL DÍA:</w:t>
      </w:r>
    </w:p>
    <w:p w14:paraId="43403E57" w14:textId="77777777" w:rsidR="00B61EAE" w:rsidRPr="00D137AB" w:rsidRDefault="00B61EAE" w:rsidP="00B61EAE">
      <w:pPr>
        <w:spacing w:after="120" w:line="260" w:lineRule="atLeast"/>
        <w:rPr>
          <w:rFonts w:eastAsia="Times New Roman" w:cs="Tahoma"/>
          <w:szCs w:val="22"/>
          <w:lang w:val="es-419"/>
        </w:rPr>
      </w:pPr>
      <w:r w:rsidRPr="00D137AB">
        <w:rPr>
          <w:lang w:val="es-419"/>
        </w:rPr>
        <w:t>OTROS ASUNTOS</w:t>
      </w:r>
    </w:p>
    <w:p w14:paraId="12A4645A" w14:textId="77777777" w:rsidR="00B61EAE" w:rsidRPr="00D137AB" w:rsidRDefault="00B61EAE" w:rsidP="00B61EAE">
      <w:pPr>
        <w:spacing w:after="120" w:line="260" w:lineRule="atLeast"/>
        <w:rPr>
          <w:rFonts w:eastAsia="Times New Roman" w:cs="Tahoma"/>
          <w:szCs w:val="22"/>
          <w:lang w:val="es-419"/>
        </w:rPr>
      </w:pPr>
      <w:r w:rsidRPr="00D137AB">
        <w:rPr>
          <w:lang w:val="es-419"/>
        </w:rPr>
        <w:t>No hubo debate sobre este punto del orden del día.</w:t>
      </w:r>
    </w:p>
    <w:p w14:paraId="47AA94E1" w14:textId="77777777" w:rsidR="00B61EAE" w:rsidRPr="00D137AB" w:rsidRDefault="00B61EAE" w:rsidP="00B61EAE">
      <w:pPr>
        <w:spacing w:after="120" w:line="260" w:lineRule="atLeast"/>
        <w:rPr>
          <w:rFonts w:eastAsia="Times New Roman" w:cs="Tahoma"/>
          <w:szCs w:val="22"/>
          <w:lang w:val="es-419"/>
        </w:rPr>
      </w:pPr>
    </w:p>
    <w:p w14:paraId="761E60D0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lastRenderedPageBreak/>
        <w:t>DECISIÓN SOBRE EL PUNTO 7 DEL ORDEN DEL DÍA:</w:t>
      </w:r>
    </w:p>
    <w:p w14:paraId="06750D0B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>CLAUSURA DE LA SESIÓN</w:t>
      </w:r>
    </w:p>
    <w:p w14:paraId="53820DAD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  <w:r w:rsidRPr="00D137AB">
        <w:rPr>
          <w:lang w:val="es-419"/>
        </w:rPr>
        <w:t xml:space="preserve">El 6 de diciembre de 2024, el Comité adoptó decisiones en relación con los puntos 2, 3, 4 y 5 del orden del día. </w:t>
      </w:r>
    </w:p>
    <w:p w14:paraId="3F5385E8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</w:p>
    <w:p w14:paraId="0244E9E1" w14:textId="77777777" w:rsidR="00B61EAE" w:rsidRPr="00D137AB" w:rsidRDefault="00B61EAE" w:rsidP="00B61EAE">
      <w:pPr>
        <w:spacing w:after="120" w:line="260" w:lineRule="atLeast"/>
        <w:rPr>
          <w:szCs w:val="22"/>
          <w:lang w:val="es-419"/>
        </w:rPr>
      </w:pPr>
    </w:p>
    <w:p w14:paraId="6A3FE57D" w14:textId="2B587B4C" w:rsidR="00152CEA" w:rsidRPr="00D137AB" w:rsidRDefault="00B61EAE" w:rsidP="00B61EAE">
      <w:pPr>
        <w:spacing w:after="120" w:line="260" w:lineRule="atLeast"/>
        <w:ind w:left="5043" w:firstLine="567"/>
        <w:rPr>
          <w:lang w:val="es-419"/>
        </w:rPr>
      </w:pPr>
      <w:r w:rsidRPr="00D137AB">
        <w:rPr>
          <w:lang w:val="es-419"/>
        </w:rPr>
        <w:t>[Fin del documento]</w:t>
      </w:r>
    </w:p>
    <w:sectPr w:rsidR="00152CEA" w:rsidRPr="00D137AB" w:rsidSect="00B61EAE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B911A" w14:textId="77777777" w:rsidR="00B61EAE" w:rsidRDefault="00B61EAE">
      <w:r>
        <w:separator/>
      </w:r>
    </w:p>
  </w:endnote>
  <w:endnote w:type="continuationSeparator" w:id="0">
    <w:p w14:paraId="3CB1E445" w14:textId="77777777" w:rsidR="00B61EAE" w:rsidRPr="009D30E6" w:rsidRDefault="00B61EA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F8F0655" w14:textId="77777777" w:rsidR="00B61EAE" w:rsidRPr="007E663E" w:rsidRDefault="00B61EA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04108AF5" w14:textId="77777777" w:rsidR="00B61EAE" w:rsidRPr="007E663E" w:rsidRDefault="00B61EA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FCD0" w14:textId="77777777" w:rsidR="00B61EAE" w:rsidRDefault="00B61EAE">
      <w:r>
        <w:separator/>
      </w:r>
    </w:p>
  </w:footnote>
  <w:footnote w:type="continuationSeparator" w:id="0">
    <w:p w14:paraId="439A399E" w14:textId="77777777" w:rsidR="00B61EAE" w:rsidRPr="009D30E6" w:rsidRDefault="00B61EA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EA1319A" w14:textId="77777777" w:rsidR="00B61EAE" w:rsidRPr="007E663E" w:rsidRDefault="00B61EA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535A254B" w14:textId="77777777" w:rsidR="00B61EAE" w:rsidRPr="007E663E" w:rsidRDefault="00B61EA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D702" w14:textId="77777777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  <w:p w14:paraId="73D945D5" w14:textId="77777777" w:rsidR="00AE7F20" w:rsidRDefault="00AE7F20" w:rsidP="00477D6B">
    <w:pPr>
      <w:jc w:val="right"/>
    </w:pPr>
  </w:p>
  <w:p w14:paraId="715901F9" w14:textId="77777777"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583226">
    <w:abstractNumId w:val="2"/>
  </w:num>
  <w:num w:numId="2" w16cid:durableId="1821312304">
    <w:abstractNumId w:val="4"/>
  </w:num>
  <w:num w:numId="3" w16cid:durableId="337391865">
    <w:abstractNumId w:val="0"/>
  </w:num>
  <w:num w:numId="4" w16cid:durableId="460195966">
    <w:abstractNumId w:val="5"/>
  </w:num>
  <w:num w:numId="5" w16cid:durableId="1350906303">
    <w:abstractNumId w:val="1"/>
  </w:num>
  <w:num w:numId="6" w16cid:durableId="592860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AE"/>
    <w:rsid w:val="00010686"/>
    <w:rsid w:val="000207F3"/>
    <w:rsid w:val="00034F39"/>
    <w:rsid w:val="00052915"/>
    <w:rsid w:val="00084193"/>
    <w:rsid w:val="00091029"/>
    <w:rsid w:val="000A2047"/>
    <w:rsid w:val="000E3BB3"/>
    <w:rsid w:val="000F4461"/>
    <w:rsid w:val="000F5E56"/>
    <w:rsid w:val="001362EE"/>
    <w:rsid w:val="00152CEA"/>
    <w:rsid w:val="00164BAE"/>
    <w:rsid w:val="001832A6"/>
    <w:rsid w:val="001C6317"/>
    <w:rsid w:val="00215B10"/>
    <w:rsid w:val="00226C35"/>
    <w:rsid w:val="0023382D"/>
    <w:rsid w:val="00246BA6"/>
    <w:rsid w:val="002634C4"/>
    <w:rsid w:val="002911EB"/>
    <w:rsid w:val="002A28DC"/>
    <w:rsid w:val="002C2E2F"/>
    <w:rsid w:val="002D23B5"/>
    <w:rsid w:val="002E0F47"/>
    <w:rsid w:val="002F4E68"/>
    <w:rsid w:val="00310826"/>
    <w:rsid w:val="00313C7A"/>
    <w:rsid w:val="00354647"/>
    <w:rsid w:val="00377273"/>
    <w:rsid w:val="003845C1"/>
    <w:rsid w:val="00387287"/>
    <w:rsid w:val="0038745A"/>
    <w:rsid w:val="003D2FEA"/>
    <w:rsid w:val="003E48F1"/>
    <w:rsid w:val="003F347A"/>
    <w:rsid w:val="003F72C4"/>
    <w:rsid w:val="00423E3E"/>
    <w:rsid w:val="00425449"/>
    <w:rsid w:val="00427AF4"/>
    <w:rsid w:val="0045231F"/>
    <w:rsid w:val="004647DA"/>
    <w:rsid w:val="0046793F"/>
    <w:rsid w:val="00472A6E"/>
    <w:rsid w:val="00477808"/>
    <w:rsid w:val="00477D6B"/>
    <w:rsid w:val="004A6C37"/>
    <w:rsid w:val="004C4321"/>
    <w:rsid w:val="004E297D"/>
    <w:rsid w:val="00531B02"/>
    <w:rsid w:val="005332F0"/>
    <w:rsid w:val="0055013B"/>
    <w:rsid w:val="00571B99"/>
    <w:rsid w:val="005B2ABD"/>
    <w:rsid w:val="005B2EAE"/>
    <w:rsid w:val="005F76C4"/>
    <w:rsid w:val="00605827"/>
    <w:rsid w:val="00675021"/>
    <w:rsid w:val="006974C5"/>
    <w:rsid w:val="006A06C6"/>
    <w:rsid w:val="006E5EC9"/>
    <w:rsid w:val="007224C8"/>
    <w:rsid w:val="00753307"/>
    <w:rsid w:val="00794BE2"/>
    <w:rsid w:val="007A5581"/>
    <w:rsid w:val="007B71FE"/>
    <w:rsid w:val="007C1CA7"/>
    <w:rsid w:val="007D781E"/>
    <w:rsid w:val="007E0878"/>
    <w:rsid w:val="007E663E"/>
    <w:rsid w:val="00815082"/>
    <w:rsid w:val="00841259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A79E9"/>
    <w:rsid w:val="009B6241"/>
    <w:rsid w:val="00A00E73"/>
    <w:rsid w:val="00A124C8"/>
    <w:rsid w:val="00A16FC0"/>
    <w:rsid w:val="00A32C9E"/>
    <w:rsid w:val="00AB2CC0"/>
    <w:rsid w:val="00AB613D"/>
    <w:rsid w:val="00AE7F20"/>
    <w:rsid w:val="00B171EE"/>
    <w:rsid w:val="00B534D5"/>
    <w:rsid w:val="00B61EAE"/>
    <w:rsid w:val="00B653C8"/>
    <w:rsid w:val="00B65A0A"/>
    <w:rsid w:val="00B67CDC"/>
    <w:rsid w:val="00B72D36"/>
    <w:rsid w:val="00BC4164"/>
    <w:rsid w:val="00BD2DCC"/>
    <w:rsid w:val="00BF5A8E"/>
    <w:rsid w:val="00C062F1"/>
    <w:rsid w:val="00C51F6A"/>
    <w:rsid w:val="00C67DCC"/>
    <w:rsid w:val="00C90559"/>
    <w:rsid w:val="00CA0500"/>
    <w:rsid w:val="00CA2251"/>
    <w:rsid w:val="00CA494B"/>
    <w:rsid w:val="00D137AB"/>
    <w:rsid w:val="00D52F12"/>
    <w:rsid w:val="00D56C7C"/>
    <w:rsid w:val="00D71B4D"/>
    <w:rsid w:val="00D90289"/>
    <w:rsid w:val="00D93D55"/>
    <w:rsid w:val="00DC4C60"/>
    <w:rsid w:val="00DD3386"/>
    <w:rsid w:val="00DD6CF4"/>
    <w:rsid w:val="00E0079A"/>
    <w:rsid w:val="00E444DA"/>
    <w:rsid w:val="00E45C84"/>
    <w:rsid w:val="00E504E5"/>
    <w:rsid w:val="00E96A2E"/>
    <w:rsid w:val="00EA5140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42229"/>
  <w15:docId w15:val="{D930E12A-739F-4638-8DAE-1910413A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IGC\WIPO_GRTKF_IC_4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9032-67E8-4EFA-B3C4-D01DDB66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(S)</Template>
  <TotalTime>24</TotalTime>
  <Pages>3</Pages>
  <Words>487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WIPO/GRTKF/IC/49</vt:lpstr>
    </vt:vector>
  </TitlesOfParts>
  <Company>WIPO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WIPO/GRTKF/IC/49</dc:title>
  <dc:creator>CEVALLOS DUQUE Nilo</dc:creator>
  <cp:keywords>FOR OFFICIAL USE ONLY</cp:keywords>
  <cp:lastModifiedBy>MORENO PALESTINI Maria del Pilar</cp:lastModifiedBy>
  <cp:revision>4</cp:revision>
  <dcterms:created xsi:type="dcterms:W3CDTF">2024-12-09T14:28:00Z</dcterms:created>
  <dcterms:modified xsi:type="dcterms:W3CDTF">2024-12-09T15:07:00Z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2024-12-03T08:38:23Z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3a4156da-7e98-494e-a26c-58785465e04b</vt:lpwstr>
  </property>
  <property fmtid="{D5CDD505-2E9C-101B-9397-08002B2CF9AE}" pid="14" name="MSIP_Label_20773ee6-353b-4fb9-a59d-0b94c8c67bea_ContentBits">
    <vt:lpwstr>0</vt:lpwstr>
  </property>
</Properties>
</file>