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2315"/>
        <w:gridCol w:w="2315"/>
        <w:gridCol w:w="2316"/>
        <w:gridCol w:w="2410"/>
      </w:tblGrid>
      <w:tr w:rsidR="008B2CC1" w:rsidRPr="008B2CC1" w:rsidTr="003B67BA">
        <w:trPr>
          <w:trHeight w:hRule="exact" w:val="680"/>
        </w:trPr>
        <w:tc>
          <w:tcPr>
            <w:tcW w:w="9356" w:type="dxa"/>
            <w:gridSpan w:val="4"/>
            <w:tcMar>
              <w:left w:w="0" w:type="dxa"/>
              <w:right w:w="0" w:type="dxa"/>
            </w:tcMar>
          </w:tcPr>
          <w:p w:rsidR="008B2CC1" w:rsidRPr="00605827" w:rsidRDefault="0075377A" w:rsidP="003B67BA">
            <w:pPr>
              <w:jc w:val="right"/>
              <w:rPr>
                <w:b/>
                <w:sz w:val="40"/>
                <w:szCs w:val="40"/>
              </w:rPr>
            </w:pPr>
            <w:r>
              <w:rPr>
                <w:b/>
                <w:sz w:val="40"/>
                <w:szCs w:val="40"/>
              </w:rPr>
              <w:t>S</w:t>
            </w:r>
          </w:p>
        </w:tc>
      </w:tr>
      <w:tr w:rsidR="00D44253" w:rsidRPr="008B2CC1" w:rsidTr="0033549D">
        <w:trPr>
          <w:trHeight w:val="1516"/>
        </w:trPr>
        <w:tc>
          <w:tcPr>
            <w:tcW w:w="2315" w:type="dxa"/>
            <w:tcMar>
              <w:left w:w="0" w:type="dxa"/>
              <w:bottom w:w="0" w:type="dxa"/>
              <w:right w:w="0" w:type="dxa"/>
            </w:tcMar>
            <w:vAlign w:val="center"/>
          </w:tcPr>
          <w:p w:rsidR="00D44253" w:rsidRPr="008B2CC1" w:rsidRDefault="00FF3B0C" w:rsidP="003B67BA">
            <w:r>
              <w:rPr>
                <w:noProof/>
                <w:lang w:val="en-US" w:eastAsia="en-US"/>
              </w:rPr>
              <mc:AlternateContent>
                <mc:Choice Requires="wpg">
                  <w:drawing>
                    <wp:anchor distT="0" distB="0" distL="114300" distR="114300" simplePos="0" relativeHeight="251658240" behindDoc="0" locked="0" layoutInCell="1" allowOverlap="1" wp14:anchorId="0B43BB44" wp14:editId="4073E430">
                      <wp:simplePos x="0" y="0"/>
                      <wp:positionH relativeFrom="column">
                        <wp:posOffset>149860</wp:posOffset>
                      </wp:positionH>
                      <wp:positionV relativeFrom="paragraph">
                        <wp:posOffset>543560</wp:posOffset>
                      </wp:positionV>
                      <wp:extent cx="3919220" cy="591820"/>
                      <wp:effectExtent l="0" t="0" r="0" b="317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9220" cy="591820"/>
                                <a:chOff x="1509" y="2483"/>
                                <a:chExt cx="6172" cy="932"/>
                              </a:xfrm>
                            </wpg:grpSpPr>
                            <pic:pic xmlns:pic="http://schemas.openxmlformats.org/drawingml/2006/picture">
                              <pic:nvPicPr>
                                <pic:cNvPr id="10" name="Picture 19" descr="Logo100Years_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509" y="2597"/>
                                  <a:ext cx="1880" cy="8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20" descr="Logo INTA_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643" y="2483"/>
                                  <a:ext cx="2038" cy="9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21" descr="ITC_logo_EN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691" y="2620"/>
                                  <a:ext cx="1927" cy="76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B73DFCC" id="Group 9" o:spid="_x0000_s1026" style="position:absolute;margin-left:11.8pt;margin-top:42.8pt;width:308.6pt;height:46.6pt;z-index:251658240" coordorigin="1509,2483" coordsize="6172,9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alt="Logo100Years_EN" style="position:absolute;left:1509;top:2597;width:1880;height: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">
                        <v:imagedata r:id="rId10" o:title="Logo100Years_EN"/>
                      </v:shape>
                      <v:shape id="Picture 20" o:spid="_x0000_s1028" type="#_x0000_t75" alt="Logo INTA_EN" style="position:absolute;left:5643;top:2483;width:2038;height: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">
                        <v:imagedata r:id="rId11" o:title="Logo INTA_EN"/>
                      </v:shape>
                      <v:shape id="Picture 21" o:spid="_x0000_s1029" type="#_x0000_t75" alt="ITC_logo_EN_RGB" style="position:absolute;left:3691;top:2620;width:1927;height: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">
                        <v:imagedata r:id="rId12" o:title="ITC_logo_EN_RGB"/>
                      </v:shape>
                    </v:group>
                  </w:pict>
                </mc:Fallback>
              </mc:AlternateContent>
            </w:r>
          </w:p>
        </w:tc>
        <w:tc>
          <w:tcPr>
            <w:tcW w:w="2315" w:type="dxa"/>
            <w:tcMar>
              <w:left w:w="0" w:type="dxa"/>
              <w:right w:w="0" w:type="dxa"/>
            </w:tcMar>
            <w:vAlign w:val="center"/>
          </w:tcPr>
          <w:p w:rsidR="00D44253" w:rsidRPr="008B2CC1" w:rsidRDefault="00D44253" w:rsidP="003B67BA"/>
        </w:tc>
        <w:tc>
          <w:tcPr>
            <w:tcW w:w="2316" w:type="dxa"/>
            <w:tcMar>
              <w:left w:w="0" w:type="dxa"/>
              <w:right w:w="0" w:type="dxa"/>
            </w:tcMar>
            <w:vAlign w:val="center"/>
          </w:tcPr>
          <w:p w:rsidR="00D44253" w:rsidRPr="008B2CC1" w:rsidRDefault="00D44253" w:rsidP="003B67BA"/>
        </w:tc>
        <w:tc>
          <w:tcPr>
            <w:tcW w:w="2410" w:type="dxa"/>
            <w:vMerge w:val="restart"/>
            <w:tcMar>
              <w:left w:w="0" w:type="dxa"/>
              <w:right w:w="0" w:type="dxa"/>
            </w:tcMar>
          </w:tcPr>
          <w:p w:rsidR="00D44253" w:rsidRPr="008B2CC1" w:rsidRDefault="0002146A" w:rsidP="0033549D">
            <w:pPr>
              <w:jc w:val="right"/>
            </w:pPr>
            <w:r>
              <w:rPr>
                <w:noProof/>
                <w:lang w:val="en-US" w:eastAsia="en-US"/>
              </w:rPr>
              <w:drawing>
                <wp:inline distT="0" distB="0" distL="0" distR="0">
                  <wp:extent cx="1533525" cy="1238250"/>
                  <wp:effectExtent l="0" t="0" r="9525" b="0"/>
                  <wp:docPr id="4" name="Picture 4"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33525" cy="1238250"/>
                          </a:xfrm>
                          <a:prstGeom prst="rect">
                            <a:avLst/>
                          </a:prstGeom>
                          <a:noFill/>
                          <a:ln>
                            <a:noFill/>
                          </a:ln>
                        </pic:spPr>
                      </pic:pic>
                    </a:graphicData>
                  </a:graphic>
                </wp:inline>
              </w:drawing>
            </w:r>
          </w:p>
        </w:tc>
      </w:tr>
      <w:tr w:rsidR="00D44253" w:rsidRPr="008B2CC1" w:rsidTr="0033549D">
        <w:tc>
          <w:tcPr>
            <w:tcW w:w="2315" w:type="dxa"/>
            <w:tcMar>
              <w:left w:w="0" w:type="dxa"/>
              <w:bottom w:w="0" w:type="dxa"/>
              <w:right w:w="113" w:type="dxa"/>
            </w:tcMar>
          </w:tcPr>
          <w:p w:rsidR="0033549D" w:rsidRPr="006A350F" w:rsidRDefault="0033549D" w:rsidP="003B67BA">
            <w:pPr>
              <w:rPr>
                <w:caps/>
                <w:sz w:val="15"/>
                <w:szCs w:val="15"/>
              </w:rPr>
            </w:pPr>
          </w:p>
        </w:tc>
        <w:tc>
          <w:tcPr>
            <w:tcW w:w="2315" w:type="dxa"/>
            <w:tcMar>
              <w:left w:w="0" w:type="dxa"/>
              <w:right w:w="113" w:type="dxa"/>
            </w:tcMar>
          </w:tcPr>
          <w:p w:rsidR="00D44253" w:rsidRPr="006A350F" w:rsidRDefault="00D44253" w:rsidP="003B67BA">
            <w:pPr>
              <w:rPr>
                <w:caps/>
                <w:sz w:val="15"/>
                <w:szCs w:val="15"/>
              </w:rPr>
            </w:pPr>
          </w:p>
        </w:tc>
        <w:tc>
          <w:tcPr>
            <w:tcW w:w="2316" w:type="dxa"/>
            <w:tcMar>
              <w:left w:w="0" w:type="dxa"/>
              <w:right w:w="57" w:type="dxa"/>
            </w:tcMar>
          </w:tcPr>
          <w:p w:rsidR="007F0A89" w:rsidRPr="006A350F" w:rsidRDefault="007F0A89" w:rsidP="00FF3B0C">
            <w:pPr>
              <w:rPr>
                <w:caps/>
                <w:sz w:val="15"/>
                <w:szCs w:val="15"/>
              </w:rPr>
            </w:pPr>
          </w:p>
        </w:tc>
        <w:tc>
          <w:tcPr>
            <w:tcW w:w="2410" w:type="dxa"/>
            <w:vMerge/>
            <w:tcMar>
              <w:left w:w="0" w:type="dxa"/>
              <w:right w:w="0" w:type="dxa"/>
            </w:tcMar>
          </w:tcPr>
          <w:p w:rsidR="00D44253" w:rsidRDefault="00D44253" w:rsidP="003B67BA"/>
        </w:tc>
      </w:tr>
      <w:tr w:rsidR="00EE7943" w:rsidRPr="001832A6" w:rsidTr="003B67BA">
        <w:trPr>
          <w:trHeight w:hRule="exact" w:val="170"/>
        </w:trPr>
        <w:tc>
          <w:tcPr>
            <w:tcW w:w="9356" w:type="dxa"/>
            <w:gridSpan w:val="4"/>
            <w:tcMar>
              <w:top w:w="28" w:type="dxa"/>
              <w:left w:w="0" w:type="dxa"/>
              <w:bottom w:w="28" w:type="dxa"/>
              <w:right w:w="0" w:type="dxa"/>
            </w:tcMar>
          </w:tcPr>
          <w:p w:rsidR="00EE7943" w:rsidRPr="006A350F" w:rsidRDefault="00EE7943" w:rsidP="003B67BA">
            <w:pPr>
              <w:rPr>
                <w:caps/>
                <w:szCs w:val="22"/>
              </w:rPr>
            </w:pPr>
          </w:p>
        </w:tc>
      </w:tr>
      <w:tr w:rsidR="000A46A9" w:rsidRPr="001832A6" w:rsidTr="003B67BA">
        <w:trPr>
          <w:trHeight w:hRule="exact" w:val="397"/>
        </w:trPr>
        <w:tc>
          <w:tcPr>
            <w:tcW w:w="9356" w:type="dxa"/>
            <w:gridSpan w:val="4"/>
            <w:tcBorders>
              <w:top w:val="single" w:sz="4" w:space="0" w:color="auto"/>
            </w:tcBorders>
            <w:tcMar>
              <w:top w:w="28" w:type="dxa"/>
              <w:left w:w="0" w:type="dxa"/>
              <w:bottom w:w="28" w:type="dxa"/>
              <w:right w:w="0" w:type="dxa"/>
            </w:tcMar>
            <w:vAlign w:val="center"/>
          </w:tcPr>
          <w:p w:rsidR="000A46A9" w:rsidRPr="000A46A9" w:rsidRDefault="001D5702" w:rsidP="003B67BA">
            <w:pPr>
              <w:rPr>
                <w:b/>
                <w:caps/>
                <w:sz w:val="24"/>
              </w:rPr>
            </w:pPr>
            <w:r w:rsidRPr="004158D0">
              <w:rPr>
                <w:b/>
                <w:caps/>
                <w:sz w:val="24"/>
              </w:rPr>
              <w:t>TALLER</w:t>
            </w:r>
          </w:p>
        </w:tc>
      </w:tr>
      <w:tr w:rsidR="001D5702" w:rsidRPr="001832A6" w:rsidTr="003B67BA">
        <w:trPr>
          <w:trHeight w:hRule="exact" w:val="340"/>
        </w:trPr>
        <w:tc>
          <w:tcPr>
            <w:tcW w:w="9356" w:type="dxa"/>
            <w:gridSpan w:val="4"/>
            <w:tcBorders>
              <w:top w:val="single" w:sz="4" w:space="0" w:color="auto"/>
            </w:tcBorders>
            <w:tcMar>
              <w:top w:w="170" w:type="dxa"/>
              <w:left w:w="0" w:type="dxa"/>
              <w:right w:w="0" w:type="dxa"/>
            </w:tcMar>
            <w:vAlign w:val="bottom"/>
          </w:tcPr>
          <w:p w:rsidR="001D5702" w:rsidRPr="004158D0" w:rsidRDefault="001D5702" w:rsidP="001D5702">
            <w:pPr>
              <w:jc w:val="right"/>
              <w:rPr>
                <w:rFonts w:ascii="Arial Black" w:hAnsi="Arial Black"/>
                <w:caps/>
                <w:sz w:val="15"/>
                <w:lang w:val="sv-SE"/>
              </w:rPr>
            </w:pPr>
            <w:r w:rsidRPr="004158D0">
              <w:rPr>
                <w:rFonts w:ascii="Arial Black" w:hAnsi="Arial Black"/>
                <w:caps/>
                <w:sz w:val="15"/>
                <w:lang w:val="sv-SE"/>
              </w:rPr>
              <w:t>WIPO/IPTK/GE/19/INF/4</w:t>
            </w:r>
          </w:p>
        </w:tc>
      </w:tr>
      <w:tr w:rsidR="001D5702" w:rsidRPr="001832A6" w:rsidTr="003B67BA">
        <w:trPr>
          <w:trHeight w:hRule="exact" w:val="170"/>
        </w:trPr>
        <w:tc>
          <w:tcPr>
            <w:tcW w:w="9356" w:type="dxa"/>
            <w:gridSpan w:val="4"/>
            <w:noWrap/>
            <w:tcMar>
              <w:left w:w="0" w:type="dxa"/>
              <w:right w:w="0" w:type="dxa"/>
            </w:tcMar>
            <w:vAlign w:val="bottom"/>
          </w:tcPr>
          <w:p w:rsidR="001D5702" w:rsidRPr="004158D0" w:rsidRDefault="001D5702" w:rsidP="001D5702">
            <w:pPr>
              <w:jc w:val="right"/>
              <w:rPr>
                <w:rFonts w:ascii="Arial Black" w:hAnsi="Arial Black"/>
                <w:caps/>
                <w:sz w:val="15"/>
              </w:rPr>
            </w:pPr>
            <w:r w:rsidRPr="004158D0">
              <w:rPr>
                <w:rFonts w:ascii="Arial Black" w:hAnsi="Arial Black"/>
                <w:caps/>
                <w:sz w:val="15"/>
              </w:rPr>
              <w:t>ORIGINAL:</w:t>
            </w:r>
            <w:r>
              <w:rPr>
                <w:rFonts w:ascii="Arial Black" w:hAnsi="Arial Black"/>
                <w:caps/>
                <w:sz w:val="15"/>
              </w:rPr>
              <w:t xml:space="preserve"> </w:t>
            </w:r>
            <w:r w:rsidRPr="004158D0">
              <w:rPr>
                <w:rFonts w:ascii="Arial Black" w:hAnsi="Arial Black"/>
                <w:caps/>
                <w:sz w:val="15"/>
              </w:rPr>
              <w:t>INGLÉS</w:t>
            </w:r>
          </w:p>
        </w:tc>
      </w:tr>
      <w:tr w:rsidR="001D5702" w:rsidRPr="001832A6" w:rsidTr="003B67BA">
        <w:trPr>
          <w:trHeight w:hRule="exact" w:val="198"/>
        </w:trPr>
        <w:tc>
          <w:tcPr>
            <w:tcW w:w="9356" w:type="dxa"/>
            <w:gridSpan w:val="4"/>
            <w:tcMar>
              <w:left w:w="0" w:type="dxa"/>
              <w:right w:w="0" w:type="dxa"/>
            </w:tcMar>
            <w:vAlign w:val="bottom"/>
          </w:tcPr>
          <w:tbl>
            <w:tblPr>
              <w:tblW w:w="9356" w:type="dxa"/>
              <w:tblLayout w:type="fixed"/>
              <w:tblLook w:val="01E0" w:firstRow="1" w:lastRow="1" w:firstColumn="1" w:lastColumn="1" w:noHBand="0" w:noVBand="0"/>
            </w:tblPr>
            <w:tblGrid>
              <w:gridCol w:w="9356"/>
            </w:tblGrid>
            <w:tr w:rsidR="00ED385B" w:rsidRPr="0090731E" w:rsidTr="003E39EC">
              <w:trPr>
                <w:trHeight w:hRule="exact" w:val="170"/>
              </w:trPr>
              <w:tc>
                <w:tcPr>
                  <w:tcW w:w="9356" w:type="dxa"/>
                  <w:noWrap/>
                  <w:tcMar>
                    <w:left w:w="0" w:type="dxa"/>
                    <w:right w:w="0" w:type="dxa"/>
                  </w:tcMar>
                  <w:vAlign w:val="bottom"/>
                </w:tcPr>
                <w:p w:rsidR="00ED385B" w:rsidRPr="0090731E" w:rsidRDefault="00ED385B" w:rsidP="00ED385B">
                  <w:pPr>
                    <w:jc w:val="right"/>
                    <w:rPr>
                      <w:rFonts w:ascii="Arial Black" w:hAnsi="Arial Black"/>
                      <w:caps/>
                      <w:sz w:val="15"/>
                    </w:rPr>
                  </w:pPr>
                  <w:r w:rsidRPr="003002F6">
                    <w:rPr>
                      <w:rFonts w:ascii="Arial Black" w:hAnsi="Arial Black"/>
                      <w:caps/>
                      <w:sz w:val="15"/>
                    </w:rPr>
                    <w:t xml:space="preserve">FECHA: </w:t>
                  </w:r>
                  <w:r>
                    <w:rPr>
                      <w:rFonts w:ascii="Arial Black" w:hAnsi="Arial Black"/>
                      <w:caps/>
                      <w:sz w:val="15"/>
                    </w:rPr>
                    <w:t>1</w:t>
                  </w:r>
                  <w:r w:rsidRPr="003002F6">
                    <w:rPr>
                      <w:rFonts w:ascii="Arial Black" w:hAnsi="Arial Black"/>
                      <w:caps/>
                      <w:sz w:val="15"/>
                    </w:rPr>
                    <w:t xml:space="preserve">2 DE </w:t>
                  </w:r>
                  <w:r>
                    <w:rPr>
                      <w:rFonts w:ascii="Arial Black" w:hAnsi="Arial Black"/>
                      <w:caps/>
                      <w:sz w:val="15"/>
                    </w:rPr>
                    <w:t>noviemb</w:t>
                  </w:r>
                  <w:r w:rsidRPr="003002F6">
                    <w:rPr>
                      <w:rFonts w:ascii="Arial Black" w:hAnsi="Arial Black"/>
                      <w:caps/>
                      <w:sz w:val="15"/>
                    </w:rPr>
                    <w:t>RE DE 2019</w:t>
                  </w:r>
                </w:p>
              </w:tc>
            </w:tr>
          </w:tbl>
          <w:p w:rsidR="00ED385B" w:rsidRPr="008B2CC1" w:rsidRDefault="00ED385B" w:rsidP="00ED385B"/>
          <w:p w:rsidR="001D5702" w:rsidRPr="004158D0" w:rsidRDefault="001D5702" w:rsidP="001D5702">
            <w:pPr>
              <w:jc w:val="right"/>
              <w:rPr>
                <w:rFonts w:ascii="Arial Black" w:hAnsi="Arial Black"/>
                <w:caps/>
                <w:sz w:val="15"/>
              </w:rPr>
            </w:pPr>
          </w:p>
        </w:tc>
      </w:tr>
    </w:tbl>
    <w:p w:rsidR="008B2CC1" w:rsidRPr="008B2CC1" w:rsidRDefault="008B2CC1" w:rsidP="001D7119"/>
    <w:p w:rsidR="008B2CC1" w:rsidRPr="008B2CC1" w:rsidRDefault="008B2CC1" w:rsidP="001D7119"/>
    <w:p w:rsidR="008B2CC1" w:rsidRPr="008B2CC1" w:rsidRDefault="008B2CC1" w:rsidP="001D7119"/>
    <w:p w:rsidR="008B2CC1" w:rsidRPr="008B2CC1" w:rsidRDefault="008B2CC1" w:rsidP="001D7119"/>
    <w:p w:rsidR="008B2CC1" w:rsidRPr="008B2CC1" w:rsidRDefault="008B2CC1" w:rsidP="001D7119"/>
    <w:p w:rsidR="001D5702" w:rsidRPr="005A3E49" w:rsidRDefault="001D5702" w:rsidP="001D5702">
      <w:pPr>
        <w:rPr>
          <w:sz w:val="28"/>
          <w:szCs w:val="22"/>
          <w:lang w:val="es-ES"/>
        </w:rPr>
      </w:pPr>
      <w:r w:rsidRPr="005A3E49">
        <w:rPr>
          <w:b/>
          <w:sz w:val="28"/>
          <w:szCs w:val="22"/>
        </w:rPr>
        <w:t>Taller práctico sobre Propiedad Intelectual para Empresarias de Pueblos Indígenas y Comunidades Locales</w:t>
      </w:r>
    </w:p>
    <w:p w:rsidR="001D5702" w:rsidRPr="004158D0" w:rsidRDefault="001D5702" w:rsidP="001D5702">
      <w:pPr>
        <w:rPr>
          <w:lang w:val="es-ES"/>
        </w:rPr>
      </w:pPr>
    </w:p>
    <w:p w:rsidR="001D5702" w:rsidRPr="004158D0" w:rsidRDefault="001D5702" w:rsidP="001D5702">
      <w:pPr>
        <w:rPr>
          <w:lang w:val="es-ES"/>
        </w:rPr>
      </w:pPr>
    </w:p>
    <w:p w:rsidR="001D5702" w:rsidRPr="004158D0" w:rsidRDefault="001D5702" w:rsidP="001D5702">
      <w:pPr>
        <w:rPr>
          <w:lang w:val="es-ES"/>
        </w:rPr>
      </w:pPr>
      <w:r w:rsidRPr="004158D0">
        <w:t xml:space="preserve">organizado por </w:t>
      </w:r>
      <w:r>
        <w:br/>
      </w:r>
      <w:r w:rsidRPr="004158D0">
        <w:t>la Organización Mundial de la Propiedad Intelectual (OMPI)</w:t>
      </w:r>
    </w:p>
    <w:p w:rsidR="001D5702" w:rsidRPr="004158D0" w:rsidRDefault="001D5702" w:rsidP="001D5702">
      <w:pPr>
        <w:rPr>
          <w:lang w:val="es-ES"/>
        </w:rPr>
      </w:pPr>
    </w:p>
    <w:p w:rsidR="001D5702" w:rsidRPr="004158D0" w:rsidRDefault="001D5702" w:rsidP="001D5702">
      <w:pPr>
        <w:rPr>
          <w:lang w:val="es-ES"/>
        </w:rPr>
      </w:pPr>
      <w:r w:rsidRPr="004158D0">
        <w:t>en colaboración con</w:t>
      </w:r>
    </w:p>
    <w:p w:rsidR="001D5702" w:rsidRPr="004158D0" w:rsidRDefault="001D5702" w:rsidP="001D5702">
      <w:pPr>
        <w:rPr>
          <w:lang w:val="es-ES"/>
        </w:rPr>
      </w:pPr>
      <w:r w:rsidRPr="004158D0">
        <w:t>la Organización Internacional del Trabajo (OIT)</w:t>
      </w:r>
      <w:r w:rsidR="00FF4F1F">
        <w:t>,</w:t>
      </w:r>
    </w:p>
    <w:p w:rsidR="001D5702" w:rsidRPr="004158D0" w:rsidRDefault="001D5702" w:rsidP="001D5702">
      <w:pPr>
        <w:rPr>
          <w:lang w:val="es-ES"/>
        </w:rPr>
      </w:pPr>
    </w:p>
    <w:p w:rsidR="001D5702" w:rsidRPr="004158D0" w:rsidRDefault="001D5702" w:rsidP="001D5702">
      <w:pPr>
        <w:rPr>
          <w:lang w:val="es-ES"/>
        </w:rPr>
      </w:pPr>
      <w:r w:rsidRPr="004158D0">
        <w:t>el Centro de Comercio Internacional (CCI)</w:t>
      </w:r>
      <w:r w:rsidR="00FF4F1F">
        <w:t>,</w:t>
      </w:r>
    </w:p>
    <w:p w:rsidR="001D5702" w:rsidRPr="004158D0" w:rsidRDefault="001D5702" w:rsidP="001D5702">
      <w:pPr>
        <w:rPr>
          <w:lang w:val="es-ES"/>
        </w:rPr>
      </w:pPr>
    </w:p>
    <w:p w:rsidR="001D5702" w:rsidRPr="004158D0" w:rsidRDefault="001D5702" w:rsidP="001D5702">
      <w:pPr>
        <w:rPr>
          <w:lang w:val="es-ES"/>
        </w:rPr>
      </w:pPr>
      <w:r w:rsidRPr="004158D0">
        <w:t>y</w:t>
      </w:r>
    </w:p>
    <w:p w:rsidR="001D5702" w:rsidRPr="004158D0" w:rsidRDefault="001D5702" w:rsidP="001D5702">
      <w:pPr>
        <w:rPr>
          <w:lang w:val="es-ES"/>
        </w:rPr>
      </w:pPr>
      <w:r w:rsidRPr="004158D0">
        <w:t>la Asociación Internacional de Marcas (INTA)</w:t>
      </w:r>
    </w:p>
    <w:p w:rsidR="001D5702" w:rsidRPr="004158D0" w:rsidRDefault="001D5702" w:rsidP="001D5702">
      <w:pPr>
        <w:rPr>
          <w:lang w:val="es-ES"/>
        </w:rPr>
      </w:pPr>
    </w:p>
    <w:p w:rsidR="001D5702" w:rsidRPr="004158D0" w:rsidRDefault="001D5702" w:rsidP="001D5702">
      <w:pPr>
        <w:rPr>
          <w:lang w:val="es-ES"/>
        </w:rPr>
      </w:pPr>
    </w:p>
    <w:p w:rsidR="001D5702" w:rsidRPr="004158D0" w:rsidRDefault="001D5702" w:rsidP="001D5702">
      <w:pPr>
        <w:rPr>
          <w:lang w:val="es-ES"/>
        </w:rPr>
      </w:pPr>
    </w:p>
    <w:p w:rsidR="001D5702" w:rsidRPr="004158D0" w:rsidRDefault="001D5702" w:rsidP="001D5702">
      <w:pPr>
        <w:rPr>
          <w:lang w:val="es-ES"/>
        </w:rPr>
      </w:pPr>
      <w:r w:rsidRPr="004158D0">
        <w:rPr>
          <w:b/>
        </w:rPr>
        <w:t>Ginebra (Suiza), 11 a 15 de noviembre de 2019</w:t>
      </w:r>
    </w:p>
    <w:p w:rsidR="001D5702" w:rsidRPr="004158D0" w:rsidRDefault="001D5702" w:rsidP="001D5702">
      <w:pPr>
        <w:rPr>
          <w:lang w:val="es-ES"/>
        </w:rPr>
      </w:pPr>
    </w:p>
    <w:p w:rsidR="001D5702" w:rsidRDefault="001D5702" w:rsidP="001D5702">
      <w:pPr>
        <w:rPr>
          <w:lang w:val="es-ES"/>
        </w:rPr>
      </w:pPr>
    </w:p>
    <w:p w:rsidR="00BC79D6" w:rsidRPr="004158D0" w:rsidRDefault="00BC79D6" w:rsidP="001D5702">
      <w:pPr>
        <w:rPr>
          <w:lang w:val="es-ES"/>
        </w:rPr>
      </w:pPr>
    </w:p>
    <w:p w:rsidR="001D5702" w:rsidRPr="004158D0" w:rsidRDefault="001D5702" w:rsidP="001D5702">
      <w:pPr>
        <w:rPr>
          <w:lang w:val="es-ES"/>
        </w:rPr>
      </w:pPr>
      <w:bookmarkStart w:id="0" w:name="TitleOfDoc"/>
      <w:bookmarkEnd w:id="0"/>
      <w:r w:rsidRPr="004158D0">
        <w:t xml:space="preserve">SIGLAS, GLOSARIO Y LISTA DE LECTURAS </w:t>
      </w:r>
      <w:r>
        <w:t>RECOMENDADAS</w:t>
      </w:r>
    </w:p>
    <w:p w:rsidR="001D5702" w:rsidRDefault="001D5702" w:rsidP="001D5702">
      <w:pPr>
        <w:rPr>
          <w:lang w:val="es-ES"/>
        </w:rPr>
      </w:pPr>
    </w:p>
    <w:p w:rsidR="009F31B1" w:rsidRPr="004158D0" w:rsidRDefault="009F31B1" w:rsidP="001D5702">
      <w:pPr>
        <w:rPr>
          <w:lang w:val="es-ES"/>
        </w:rPr>
      </w:pPr>
    </w:p>
    <w:p w:rsidR="001D5702" w:rsidRPr="004158D0" w:rsidRDefault="001D5702" w:rsidP="001D5702">
      <w:pPr>
        <w:rPr>
          <w:i/>
          <w:lang w:val="es-ES"/>
        </w:rPr>
      </w:pPr>
      <w:bookmarkStart w:id="1" w:name="Prepared"/>
      <w:bookmarkEnd w:id="1"/>
      <w:r w:rsidRPr="004158D0">
        <w:rPr>
          <w:i/>
        </w:rPr>
        <w:t>documento preparado por la Oficina Internacional de la OMPI</w:t>
      </w:r>
      <w:r w:rsidRPr="004158D0">
        <w:rPr>
          <w:i/>
          <w:lang w:val="es-ES"/>
        </w:rPr>
        <w:t xml:space="preserve"> </w:t>
      </w:r>
    </w:p>
    <w:p w:rsidR="001D5702" w:rsidRPr="004158D0" w:rsidRDefault="001D5702" w:rsidP="001D5702">
      <w:pPr>
        <w:rPr>
          <w:lang w:val="es-ES"/>
        </w:rPr>
      </w:pPr>
    </w:p>
    <w:p w:rsidR="001D5702" w:rsidRPr="004158D0" w:rsidRDefault="001D5702" w:rsidP="001D5702">
      <w:pPr>
        <w:rPr>
          <w:lang w:val="es-ES"/>
        </w:rPr>
      </w:pPr>
    </w:p>
    <w:p w:rsidR="001D5702" w:rsidRPr="004158D0" w:rsidRDefault="001D5702" w:rsidP="001D5702">
      <w:pPr>
        <w:rPr>
          <w:lang w:val="es-ES"/>
        </w:rPr>
      </w:pPr>
    </w:p>
    <w:p w:rsidR="001D5702" w:rsidRPr="004158D0" w:rsidRDefault="001D5702" w:rsidP="001D5702">
      <w:pPr>
        <w:rPr>
          <w:lang w:val="es-ES"/>
        </w:rPr>
      </w:pPr>
    </w:p>
    <w:p w:rsidR="001D5702" w:rsidRPr="00ED09BE" w:rsidRDefault="001D5702" w:rsidP="001D5702">
      <w:pPr>
        <w:pStyle w:val="Heading1"/>
        <w:numPr>
          <w:ilvl w:val="0"/>
          <w:numId w:val="8"/>
        </w:numPr>
        <w:rPr>
          <w:szCs w:val="22"/>
          <w:lang w:val="es-ES"/>
        </w:rPr>
      </w:pPr>
      <w:r w:rsidRPr="00ED09BE">
        <w:rPr>
          <w:lang w:val="es-ES"/>
        </w:rPr>
        <w:br w:type="page"/>
      </w:r>
      <w:r w:rsidRPr="00ED09BE">
        <w:lastRenderedPageBreak/>
        <w:t>ABREVIATURAS</w:t>
      </w:r>
    </w:p>
    <w:p w:rsidR="001D5702" w:rsidRPr="004158D0" w:rsidRDefault="001D5702" w:rsidP="001D5702">
      <w:pPr>
        <w:rPr>
          <w:lang w:val="es-ES"/>
        </w:rPr>
      </w:pPr>
    </w:p>
    <w:p w:rsidR="001D5702" w:rsidRPr="004158D0" w:rsidRDefault="001D5702" w:rsidP="001D5702">
      <w:pPr>
        <w:spacing w:after="200"/>
        <w:rPr>
          <w:lang w:val="es-ES"/>
        </w:rPr>
      </w:pPr>
      <w:r w:rsidRPr="004158D0">
        <w:rPr>
          <w:lang w:val="es-ES"/>
        </w:rPr>
        <w:t>CCI</w:t>
      </w:r>
      <w:r w:rsidRPr="004158D0">
        <w:rPr>
          <w:lang w:val="es-ES"/>
        </w:rPr>
        <w:tab/>
      </w:r>
      <w:r w:rsidRPr="004158D0">
        <w:rPr>
          <w:lang w:val="es-ES"/>
        </w:rPr>
        <w:tab/>
        <w:t>Centro de Comercio Internacional</w:t>
      </w:r>
    </w:p>
    <w:p w:rsidR="001D5702" w:rsidRPr="004158D0" w:rsidRDefault="001D5702" w:rsidP="001D5702">
      <w:pPr>
        <w:spacing w:after="200"/>
        <w:rPr>
          <w:lang w:val="es-ES"/>
        </w:rPr>
      </w:pPr>
      <w:r w:rsidRPr="004158D0">
        <w:rPr>
          <w:lang w:val="es-ES"/>
        </w:rPr>
        <w:t>CC.TT.</w:t>
      </w:r>
      <w:r w:rsidRPr="004158D0">
        <w:rPr>
          <w:lang w:val="es-ES"/>
        </w:rPr>
        <w:tab/>
        <w:t>conocimientos tradicionales</w:t>
      </w:r>
    </w:p>
    <w:p w:rsidR="001D5702" w:rsidRDefault="001D5702" w:rsidP="001D5702">
      <w:pPr>
        <w:spacing w:after="200"/>
        <w:ind w:left="1134" w:hanging="1134"/>
        <w:rPr>
          <w:lang w:val="es-ES"/>
        </w:rPr>
      </w:pPr>
      <w:r w:rsidRPr="004158D0">
        <w:rPr>
          <w:lang w:val="es-ES"/>
        </w:rPr>
        <w:t>CIG</w:t>
      </w:r>
      <w:r w:rsidRPr="004158D0">
        <w:rPr>
          <w:lang w:val="es-ES"/>
        </w:rPr>
        <w:tab/>
      </w:r>
      <w:bookmarkStart w:id="2" w:name="_GoBack"/>
      <w:bookmarkEnd w:id="2"/>
      <w:r w:rsidRPr="004158D0">
        <w:rPr>
          <w:lang w:val="es-ES"/>
        </w:rPr>
        <w:t xml:space="preserve">Comité Intergubernamental sobre Propiedad Intelectual y Recursos Genéticos, Conocimientos Tradicionales y Folclore </w:t>
      </w:r>
    </w:p>
    <w:p w:rsidR="001D5702" w:rsidRPr="004158D0" w:rsidRDefault="001D5702" w:rsidP="001D5702">
      <w:pPr>
        <w:spacing w:after="200"/>
        <w:rPr>
          <w:lang w:val="es-ES"/>
        </w:rPr>
      </w:pPr>
      <w:r w:rsidRPr="004158D0">
        <w:rPr>
          <w:lang w:val="es-ES"/>
        </w:rPr>
        <w:t>DPI</w:t>
      </w:r>
      <w:r w:rsidRPr="004158D0">
        <w:rPr>
          <w:lang w:val="es-ES"/>
        </w:rPr>
        <w:tab/>
      </w:r>
      <w:r w:rsidRPr="004158D0">
        <w:rPr>
          <w:lang w:val="es-ES"/>
        </w:rPr>
        <w:tab/>
        <w:t>derechos de propiedad intelectual</w:t>
      </w:r>
    </w:p>
    <w:p w:rsidR="001D5702" w:rsidRPr="004158D0" w:rsidRDefault="001D5702" w:rsidP="001D5702">
      <w:pPr>
        <w:spacing w:after="200"/>
        <w:rPr>
          <w:lang w:val="es-ES"/>
        </w:rPr>
      </w:pPr>
      <w:r w:rsidRPr="004158D0">
        <w:rPr>
          <w:lang w:val="es-ES"/>
        </w:rPr>
        <w:t>ECT</w:t>
      </w:r>
      <w:r w:rsidRPr="004158D0">
        <w:rPr>
          <w:lang w:val="es-ES"/>
        </w:rPr>
        <w:tab/>
      </w:r>
      <w:r w:rsidRPr="004158D0">
        <w:rPr>
          <w:lang w:val="es-ES"/>
        </w:rPr>
        <w:tab/>
        <w:t>expresiones culturales tradicionales</w:t>
      </w:r>
    </w:p>
    <w:p w:rsidR="001D5702" w:rsidRPr="004158D0" w:rsidRDefault="001D5702" w:rsidP="001D5702">
      <w:pPr>
        <w:spacing w:after="200"/>
        <w:rPr>
          <w:lang w:val="es-ES"/>
        </w:rPr>
      </w:pPr>
      <w:r w:rsidRPr="004158D0">
        <w:rPr>
          <w:lang w:val="es-ES"/>
        </w:rPr>
        <w:t>INTA</w:t>
      </w:r>
      <w:r w:rsidRPr="004158D0">
        <w:rPr>
          <w:lang w:val="es-ES"/>
        </w:rPr>
        <w:tab/>
      </w:r>
      <w:r w:rsidRPr="004158D0">
        <w:rPr>
          <w:lang w:val="es-ES"/>
        </w:rPr>
        <w:tab/>
      </w:r>
      <w:r w:rsidRPr="005A3E49">
        <w:rPr>
          <w:lang w:val="es-ES"/>
        </w:rPr>
        <w:t>Asociación Internacional de Marcas</w:t>
      </w:r>
    </w:p>
    <w:p w:rsidR="001D5702" w:rsidRPr="005A3E49" w:rsidRDefault="001D5702" w:rsidP="001D5702">
      <w:pPr>
        <w:spacing w:after="200"/>
        <w:rPr>
          <w:lang w:val="es-ES"/>
        </w:rPr>
      </w:pPr>
      <w:r w:rsidRPr="004158D0">
        <w:t>OIT</w:t>
      </w:r>
      <w:r>
        <w:t xml:space="preserve"> </w:t>
      </w:r>
      <w:r w:rsidRPr="004158D0">
        <w:tab/>
      </w:r>
      <w:r>
        <w:tab/>
      </w:r>
      <w:r w:rsidRPr="004158D0">
        <w:t>Organización Internacional del Trabajo</w:t>
      </w:r>
      <w:r w:rsidRPr="005A3E49">
        <w:rPr>
          <w:lang w:val="es-ES"/>
        </w:rPr>
        <w:t xml:space="preserve"> </w:t>
      </w:r>
    </w:p>
    <w:p w:rsidR="001D5702" w:rsidRPr="004158D0" w:rsidRDefault="001D5702" w:rsidP="001D5702">
      <w:pPr>
        <w:spacing w:after="200"/>
        <w:rPr>
          <w:lang w:val="es-ES"/>
        </w:rPr>
      </w:pPr>
      <w:r w:rsidRPr="004158D0">
        <w:rPr>
          <w:lang w:val="es-ES"/>
        </w:rPr>
        <w:t>OMPI</w:t>
      </w:r>
      <w:r w:rsidRPr="004158D0">
        <w:rPr>
          <w:lang w:val="es-ES"/>
        </w:rPr>
        <w:tab/>
      </w:r>
      <w:r w:rsidRPr="004158D0">
        <w:rPr>
          <w:lang w:val="es-ES"/>
        </w:rPr>
        <w:tab/>
        <w:t>Organización Mundial de la Propiedad Intelectual</w:t>
      </w:r>
    </w:p>
    <w:p w:rsidR="001D5702" w:rsidRPr="004158D0" w:rsidRDefault="001D5702" w:rsidP="001D5702">
      <w:pPr>
        <w:spacing w:after="200"/>
        <w:rPr>
          <w:lang w:val="es-ES"/>
        </w:rPr>
      </w:pPr>
      <w:r w:rsidRPr="004158D0">
        <w:rPr>
          <w:lang w:val="es-ES"/>
        </w:rPr>
        <w:t>PI</w:t>
      </w:r>
      <w:r w:rsidRPr="004158D0">
        <w:rPr>
          <w:lang w:val="es-ES"/>
        </w:rPr>
        <w:tab/>
      </w:r>
      <w:r w:rsidRPr="004158D0">
        <w:rPr>
          <w:lang w:val="es-ES"/>
        </w:rPr>
        <w:tab/>
        <w:t>propiedad intelectual</w:t>
      </w:r>
    </w:p>
    <w:p w:rsidR="001D5702" w:rsidRDefault="001D5702" w:rsidP="001D5702">
      <w:pPr>
        <w:spacing w:after="200"/>
        <w:rPr>
          <w:lang w:val="es-ES"/>
        </w:rPr>
      </w:pPr>
      <w:r w:rsidRPr="004158D0">
        <w:rPr>
          <w:lang w:val="es-ES"/>
        </w:rPr>
        <w:t>RR.GG.</w:t>
      </w:r>
      <w:r w:rsidRPr="004158D0">
        <w:rPr>
          <w:lang w:val="es-ES"/>
        </w:rPr>
        <w:tab/>
        <w:t>recursos genéticos</w:t>
      </w:r>
    </w:p>
    <w:p w:rsidR="00674850" w:rsidRPr="00ED09BE" w:rsidRDefault="00674850" w:rsidP="001D5702">
      <w:pPr>
        <w:spacing w:after="200"/>
        <w:rPr>
          <w:lang w:val="es-ES"/>
        </w:rPr>
      </w:pPr>
    </w:p>
    <w:p w:rsidR="001D5702" w:rsidRPr="005A3E49" w:rsidRDefault="001D5702" w:rsidP="001D5702">
      <w:pPr>
        <w:pStyle w:val="Heading1"/>
        <w:numPr>
          <w:ilvl w:val="0"/>
          <w:numId w:val="8"/>
        </w:numPr>
        <w:rPr>
          <w:lang w:val="es-ES"/>
        </w:rPr>
      </w:pPr>
      <w:r w:rsidRPr="005A3E49">
        <w:t>GLOSARIO</w:t>
      </w:r>
    </w:p>
    <w:p w:rsidR="001D5702" w:rsidRPr="005A3E49" w:rsidRDefault="001D5702" w:rsidP="001D5702">
      <w:pPr>
        <w:rPr>
          <w:b/>
          <w:u w:val="single"/>
          <w:lang w:val="es-ES"/>
        </w:rPr>
      </w:pPr>
    </w:p>
    <w:p w:rsidR="001D5702" w:rsidRPr="001D5702" w:rsidRDefault="001D5702" w:rsidP="001D5702">
      <w:pPr>
        <w:pStyle w:val="Heading2"/>
        <w:spacing w:before="0" w:after="0"/>
        <w:rPr>
          <w:b/>
          <w:u w:val="single"/>
          <w:lang w:val="es-ES"/>
        </w:rPr>
      </w:pPr>
      <w:r w:rsidRPr="001D5702">
        <w:rPr>
          <w:b/>
          <w:u w:val="single"/>
        </w:rPr>
        <w:t>Acceso a los recursos genéticos</w:t>
      </w:r>
    </w:p>
    <w:p w:rsidR="001D5702" w:rsidRPr="004158D0" w:rsidRDefault="001D5702" w:rsidP="001D5702">
      <w:pPr>
        <w:rPr>
          <w:b/>
          <w:u w:val="single"/>
          <w:lang w:val="es-ES"/>
        </w:rPr>
      </w:pPr>
    </w:p>
    <w:p w:rsidR="001D5702" w:rsidRPr="004158D0" w:rsidRDefault="001D5702" w:rsidP="001D5702">
      <w:pPr>
        <w:rPr>
          <w:lang w:val="es-ES"/>
        </w:rPr>
      </w:pPr>
      <w:r w:rsidRPr="004158D0">
        <w:t xml:space="preserve">En el artículo 1 de la Decisión 391 de la </w:t>
      </w:r>
      <w:r w:rsidRPr="009239DB">
        <w:rPr>
          <w:lang w:val="es-419"/>
        </w:rPr>
        <w:t>Comunidad</w:t>
      </w:r>
      <w:r w:rsidRPr="004158D0">
        <w:t xml:space="preserve"> Andina acerca de un Régimen Común sobre Acceso a los Recursos Genéticos (1996), se define “acceso” como la “obtención y utilización de los recursos genéticos conservados en condiciones </w:t>
      </w:r>
      <w:r w:rsidRPr="005A3E49">
        <w:t>ex situ e in situ</w:t>
      </w:r>
      <w:r w:rsidRPr="004158D0">
        <w:t>, de sus productos derivados o, de ser el caso, de sus componentes intangibles, con fines de investigación, prospección biológica, conservación, aplicación industrial o aprovechamiento comercial, entre otros”.</w:t>
      </w:r>
    </w:p>
    <w:p w:rsidR="001D5702" w:rsidRPr="004158D0" w:rsidRDefault="001D5702" w:rsidP="001D5702">
      <w:pPr>
        <w:rPr>
          <w:b/>
          <w:u w:val="single"/>
          <w:lang w:val="es-ES"/>
        </w:rPr>
      </w:pPr>
    </w:p>
    <w:p w:rsidR="001D5702" w:rsidRPr="001D5702" w:rsidRDefault="001D5702" w:rsidP="001D5702">
      <w:pPr>
        <w:pStyle w:val="Heading2"/>
        <w:spacing w:before="0" w:after="0"/>
        <w:rPr>
          <w:b/>
          <w:u w:val="single"/>
          <w:lang w:val="es-ES"/>
        </w:rPr>
      </w:pPr>
      <w:r w:rsidRPr="001D5702">
        <w:rPr>
          <w:b/>
          <w:u w:val="single"/>
        </w:rPr>
        <w:t>Beneficiarios</w:t>
      </w:r>
    </w:p>
    <w:p w:rsidR="001D5702" w:rsidRPr="004158D0" w:rsidRDefault="001D5702" w:rsidP="001D5702">
      <w:pPr>
        <w:rPr>
          <w:lang w:val="es-ES"/>
        </w:rPr>
      </w:pPr>
    </w:p>
    <w:p w:rsidR="001D5702" w:rsidRPr="005A3E49" w:rsidRDefault="001D5702" w:rsidP="001D5702">
      <w:pPr>
        <w:rPr>
          <w:lang w:val="es-ES"/>
        </w:rPr>
      </w:pPr>
      <w:r w:rsidRPr="004158D0">
        <w:t xml:space="preserve">No </w:t>
      </w:r>
      <w:r>
        <w:t>existe</w:t>
      </w:r>
      <w:r w:rsidRPr="004158D0">
        <w:t xml:space="preserve"> una definición </w:t>
      </w:r>
      <w:r>
        <w:t>universalmente aceptada</w:t>
      </w:r>
      <w:r w:rsidRPr="004158D0">
        <w:t xml:space="preserve"> de esta expresión.</w:t>
      </w:r>
      <w:r w:rsidRPr="004158D0">
        <w:rPr>
          <w:lang w:val="es-ES"/>
        </w:rPr>
        <w:t xml:space="preserve"> </w:t>
      </w:r>
      <w:r w:rsidRPr="004158D0">
        <w:t xml:space="preserve">Sin embargo, numerosas partes interesadas han puesto de relieve que, por lo general, se considera que los conocimientos tradicionales se originan y </w:t>
      </w:r>
      <w:r>
        <w:t>mantienen</w:t>
      </w:r>
      <w:r w:rsidRPr="004158D0">
        <w:t xml:space="preserve"> de forma colectiva, por lo que los derechos e intereses sobre los mismos corresponden a las comunidades y no a los individuos.</w:t>
      </w:r>
      <w:r>
        <w:rPr>
          <w:lang w:val="es-ES"/>
        </w:rPr>
        <w:t xml:space="preserve"> </w:t>
      </w:r>
      <w:r w:rsidRPr="004158D0">
        <w:t>Con todo, en determinados casos, individuos como los curanderos tradicionales pueden ser considerados como los poseedores de los conocimientos tradicionales o las expresiones culturales tradicionales, y como los beneficiarios de la protección correspondiente.</w:t>
      </w:r>
      <w:r>
        <w:rPr>
          <w:lang w:val="es-ES"/>
        </w:rPr>
        <w:t xml:space="preserve"> </w:t>
      </w:r>
      <w:r w:rsidRPr="004158D0">
        <w:t>Algunas leyes nacionales y regionales de protección de los conocimientos tradicionales otorgan derechos directamente a las comunidades y los pueblos concernidos.</w:t>
      </w:r>
      <w:r>
        <w:rPr>
          <w:lang w:val="es-ES"/>
        </w:rPr>
        <w:t xml:space="preserve"> </w:t>
      </w:r>
      <w:r w:rsidRPr="004158D0">
        <w:t xml:space="preserve">No obstante, muchas otras confieren derechos a una autoridad gubernamental, a menudo a condición de que los ingresos </w:t>
      </w:r>
      <w:r>
        <w:t>derivados</w:t>
      </w:r>
      <w:r w:rsidRPr="004158D0">
        <w:t xml:space="preserve"> de la concesión de derechos para utilizar los conocimientos tradicionales se dediquen a programas educativos o relacionados con el desarrollo sostenible, el patrimonio nacional, el bienestar social o la cultura.</w:t>
      </w:r>
      <w:r>
        <w:rPr>
          <w:lang w:val="es-ES"/>
        </w:rPr>
        <w:t xml:space="preserve"> </w:t>
      </w:r>
      <w:r w:rsidRPr="004158D0">
        <w:t xml:space="preserve">En los debates sobre esta cuestión se ha señalado que la expresión </w:t>
      </w:r>
      <w:r>
        <w:t xml:space="preserve">se </w:t>
      </w:r>
      <w:r w:rsidRPr="004158D0">
        <w:t xml:space="preserve">podría </w:t>
      </w:r>
      <w:r>
        <w:t>aplicar</w:t>
      </w:r>
      <w:r w:rsidRPr="004158D0">
        <w:t xml:space="preserve"> a pueblos indígenas, comunidades indígenas, comunidades locales, comunidades tradicionales, comunidades culturales, naciones, individuos, grupos, familias y minorías.</w:t>
      </w:r>
    </w:p>
    <w:p w:rsidR="001D5702" w:rsidRPr="005A3E49" w:rsidRDefault="001D5702" w:rsidP="001D5702">
      <w:pPr>
        <w:rPr>
          <w:b/>
          <w:lang w:val="es-ES"/>
        </w:rPr>
      </w:pPr>
    </w:p>
    <w:p w:rsidR="001D5702" w:rsidRPr="001D5702" w:rsidRDefault="001D5702" w:rsidP="001D5702">
      <w:pPr>
        <w:pStyle w:val="Heading2"/>
        <w:spacing w:before="0" w:after="0"/>
        <w:rPr>
          <w:b/>
          <w:u w:val="single"/>
          <w:lang w:val="es-ES"/>
        </w:rPr>
      </w:pPr>
      <w:r w:rsidRPr="001D5702">
        <w:rPr>
          <w:b/>
          <w:u w:val="single"/>
        </w:rPr>
        <w:lastRenderedPageBreak/>
        <w:t>Marcas de certificación</w:t>
      </w:r>
    </w:p>
    <w:p w:rsidR="001D5702" w:rsidRPr="004158D0" w:rsidRDefault="001D5702" w:rsidP="001D5702">
      <w:pPr>
        <w:keepNext/>
        <w:rPr>
          <w:b/>
          <w:u w:val="single"/>
          <w:lang w:val="es-ES"/>
        </w:rPr>
      </w:pPr>
    </w:p>
    <w:p w:rsidR="001D5702" w:rsidRPr="005A3E49" w:rsidRDefault="001D5702" w:rsidP="001D5702">
      <w:pPr>
        <w:keepNext/>
        <w:rPr>
          <w:lang w:val="es-ES"/>
        </w:rPr>
      </w:pPr>
      <w:r w:rsidRPr="004158D0">
        <w:t>Las marcas de certificación se conceden habitualmente a un producto que satisface determinadas normas, pero no implican pertenencia a ningún colectivo.</w:t>
      </w:r>
      <w:r w:rsidRPr="004158D0">
        <w:rPr>
          <w:lang w:val="es-ES"/>
        </w:rPr>
        <w:t xml:space="preserve"> </w:t>
      </w:r>
      <w:r w:rsidRPr="004158D0">
        <w:t xml:space="preserve">Pueden ser utilizadas por cualquiera que </w:t>
      </w:r>
      <w:r>
        <w:t>esté en condiciones de</w:t>
      </w:r>
      <w:r w:rsidRPr="004158D0">
        <w:t xml:space="preserve"> certificar que los productos en cuestión satisfacen determinadas normas establecidas.</w:t>
      </w:r>
    </w:p>
    <w:p w:rsidR="001D5702" w:rsidRPr="005A3E49" w:rsidRDefault="001D5702" w:rsidP="001D5702">
      <w:pPr>
        <w:rPr>
          <w:b/>
          <w:u w:val="single"/>
          <w:lang w:val="es-ES"/>
        </w:rPr>
      </w:pPr>
    </w:p>
    <w:p w:rsidR="001D5702" w:rsidRPr="001D5702" w:rsidRDefault="001D5702" w:rsidP="001D5702">
      <w:pPr>
        <w:pStyle w:val="Heading2"/>
        <w:spacing w:before="0" w:after="0"/>
        <w:rPr>
          <w:b/>
          <w:u w:val="single"/>
          <w:lang w:val="es-ES"/>
        </w:rPr>
      </w:pPr>
      <w:r w:rsidRPr="001D5702">
        <w:rPr>
          <w:b/>
          <w:u w:val="single"/>
        </w:rPr>
        <w:t>Marcas colectivas</w:t>
      </w:r>
    </w:p>
    <w:p w:rsidR="001D5702" w:rsidRPr="004158D0" w:rsidRDefault="001D5702" w:rsidP="001D5702">
      <w:pPr>
        <w:rPr>
          <w:b/>
          <w:u w:val="single"/>
          <w:lang w:val="es-ES"/>
        </w:rPr>
      </w:pPr>
    </w:p>
    <w:p w:rsidR="001D5702" w:rsidRPr="005A3E49" w:rsidRDefault="001D5702" w:rsidP="001D5702">
      <w:pPr>
        <w:rPr>
          <w:lang w:val="es-ES"/>
        </w:rPr>
      </w:pPr>
      <w:r w:rsidRPr="004158D0">
        <w:t>Las marcas colectivas se definen por lo general como signos que sirven para distinguir el origen geográfico, el material, el modo de fabricación u otras características comunes de los productos o servicios de las diferentes empresas que las utilizan.</w:t>
      </w:r>
      <w:r w:rsidRPr="004158D0">
        <w:rPr>
          <w:lang w:val="es-ES"/>
        </w:rPr>
        <w:t xml:space="preserve"> </w:t>
      </w:r>
      <w:r w:rsidRPr="004158D0">
        <w:t xml:space="preserve">El titular puede ser una asociación </w:t>
      </w:r>
      <w:r>
        <w:t>de la que formen parte</w:t>
      </w:r>
      <w:r w:rsidRPr="004158D0">
        <w:t xml:space="preserve"> esas empresas o cualquier otra entidad, incluida una institución pública o una cooperativa.</w:t>
      </w:r>
    </w:p>
    <w:p w:rsidR="001D5702" w:rsidRPr="005A3E49" w:rsidRDefault="001D5702" w:rsidP="001D5702">
      <w:pPr>
        <w:rPr>
          <w:lang w:val="es-ES"/>
        </w:rPr>
      </w:pPr>
    </w:p>
    <w:p w:rsidR="001D5702" w:rsidRPr="004158D0" w:rsidRDefault="001D5702" w:rsidP="001D5702">
      <w:pPr>
        <w:rPr>
          <w:lang w:val="es-ES"/>
        </w:rPr>
      </w:pPr>
      <w:r w:rsidRPr="004158D0">
        <w:t xml:space="preserve">En muchos países, la principal diferencia entre las marcas colectivas y las marcas de certificación es que las primeras solo pueden ser utilizadas por un grupo específico de empresas, </w:t>
      </w:r>
      <w:r>
        <w:t xml:space="preserve">como, </w:t>
      </w:r>
      <w:r w:rsidRPr="004158D0">
        <w:t>por ejemplo</w:t>
      </w:r>
      <w:r>
        <w:t>,</w:t>
      </w:r>
      <w:r w:rsidRPr="004158D0">
        <w:t xml:space="preserve"> las que sean miembros de una </w:t>
      </w:r>
      <w:r>
        <w:t xml:space="preserve">determinada </w:t>
      </w:r>
      <w:r w:rsidRPr="004158D0">
        <w:t xml:space="preserve">asociación, mientras que las marcas de certificación pueden ser utilizadas por cualquiera que cumpla las normas establecidas por </w:t>
      </w:r>
      <w:r>
        <w:t>su</w:t>
      </w:r>
      <w:r w:rsidRPr="004158D0">
        <w:t xml:space="preserve"> titular.</w:t>
      </w:r>
    </w:p>
    <w:p w:rsidR="001D5702" w:rsidRPr="004158D0" w:rsidRDefault="001D5702" w:rsidP="001D5702">
      <w:pPr>
        <w:rPr>
          <w:b/>
          <w:u w:val="single"/>
          <w:lang w:val="es-ES"/>
        </w:rPr>
      </w:pPr>
    </w:p>
    <w:p w:rsidR="001D5702" w:rsidRPr="001D5702" w:rsidRDefault="001D5702" w:rsidP="001D5702">
      <w:pPr>
        <w:pStyle w:val="Heading2"/>
        <w:spacing w:before="0" w:after="0"/>
        <w:rPr>
          <w:b/>
          <w:u w:val="single"/>
          <w:lang w:val="es-ES"/>
        </w:rPr>
      </w:pPr>
      <w:r w:rsidRPr="001D5702">
        <w:rPr>
          <w:b/>
          <w:u w:val="single"/>
        </w:rPr>
        <w:t>Derecho de autor</w:t>
      </w:r>
    </w:p>
    <w:p w:rsidR="001D5702" w:rsidRPr="004158D0" w:rsidRDefault="001D5702" w:rsidP="001D5702">
      <w:pPr>
        <w:rPr>
          <w:b/>
          <w:lang w:val="es-ES"/>
        </w:rPr>
      </w:pPr>
    </w:p>
    <w:p w:rsidR="001D5702" w:rsidRPr="005A3E49" w:rsidRDefault="001D5702" w:rsidP="001D5702">
      <w:pPr>
        <w:rPr>
          <w:lang w:val="es-ES"/>
        </w:rPr>
      </w:pPr>
      <w:r>
        <w:t>Expresión</w:t>
      </w:r>
      <w:r w:rsidRPr="004158D0">
        <w:t xml:space="preserve"> </w:t>
      </w:r>
      <w:r>
        <w:t>utilizada</w:t>
      </w:r>
      <w:r w:rsidRPr="004158D0">
        <w:t xml:space="preserve"> en terminología jurídica para describir los derechos de los creadores sobre sus obras literarias y artísticas.</w:t>
      </w:r>
      <w:r w:rsidRPr="004158D0">
        <w:rPr>
          <w:lang w:val="es-ES"/>
        </w:rPr>
        <w:t xml:space="preserve"> </w:t>
      </w:r>
      <w:r w:rsidRPr="004158D0">
        <w:t>Las obras que se prestan a la protección por derecho de autor van desde los libros, la música, la pintura, la escultura y las películas hasta los programas informáticos, las bases de datos, los anuncios publicitarios, los mapas y los dibujos técnicos.</w:t>
      </w:r>
    </w:p>
    <w:p w:rsidR="001D5702" w:rsidRPr="005A3E49" w:rsidRDefault="001D5702" w:rsidP="001D5702">
      <w:pPr>
        <w:rPr>
          <w:b/>
          <w:lang w:val="es-ES"/>
        </w:rPr>
      </w:pPr>
    </w:p>
    <w:p w:rsidR="001D5702" w:rsidRPr="001D5702" w:rsidRDefault="001D5702" w:rsidP="001D5702">
      <w:pPr>
        <w:pStyle w:val="Heading2"/>
        <w:spacing w:before="0" w:after="0"/>
        <w:rPr>
          <w:b/>
          <w:u w:val="single"/>
          <w:lang w:val="es-ES"/>
        </w:rPr>
      </w:pPr>
      <w:r w:rsidRPr="001D5702">
        <w:rPr>
          <w:b/>
          <w:u w:val="single"/>
        </w:rPr>
        <w:t>Uso consuetudinario continuado</w:t>
      </w:r>
    </w:p>
    <w:p w:rsidR="001D5702" w:rsidRPr="004158D0" w:rsidRDefault="001D5702" w:rsidP="001D5702">
      <w:pPr>
        <w:rPr>
          <w:lang w:val="es-ES"/>
        </w:rPr>
      </w:pPr>
    </w:p>
    <w:p w:rsidR="001D5702" w:rsidRPr="004158D0" w:rsidRDefault="001D5702" w:rsidP="001D5702">
      <w:pPr>
        <w:rPr>
          <w:lang w:val="es-ES"/>
        </w:rPr>
      </w:pPr>
      <w:r>
        <w:t>S</w:t>
      </w:r>
      <w:r w:rsidRPr="004158D0">
        <w:t>e refiere a la persistencia y vitalidad del uso de los conocimientos tradicionales o las expresiones culturales tradicionales por parte de las comunidades indígenas</w:t>
      </w:r>
      <w:r>
        <w:t>,</w:t>
      </w:r>
      <w:r w:rsidRPr="004158D0">
        <w:t xml:space="preserve"> de conformidad con sus propias leyes y prácticas consuetudinarias.</w:t>
      </w:r>
    </w:p>
    <w:p w:rsidR="001D5702" w:rsidRPr="004158D0" w:rsidRDefault="001D5702" w:rsidP="001D5702">
      <w:pPr>
        <w:rPr>
          <w:b/>
          <w:lang w:val="es-ES"/>
        </w:rPr>
      </w:pPr>
    </w:p>
    <w:p w:rsidR="001D5702" w:rsidRPr="001D5702" w:rsidRDefault="001D5702" w:rsidP="001D5702">
      <w:pPr>
        <w:pStyle w:val="Heading2"/>
        <w:spacing w:before="0" w:after="0"/>
        <w:rPr>
          <w:b/>
          <w:u w:val="single"/>
          <w:lang w:val="es-ES"/>
        </w:rPr>
      </w:pPr>
      <w:r w:rsidRPr="001D5702">
        <w:rPr>
          <w:b/>
          <w:u w:val="single"/>
        </w:rPr>
        <w:t>Expresiones culturales</w:t>
      </w:r>
    </w:p>
    <w:p w:rsidR="001D5702" w:rsidRPr="004158D0" w:rsidRDefault="001D5702" w:rsidP="001D5702">
      <w:pPr>
        <w:rPr>
          <w:lang w:val="es-ES"/>
        </w:rPr>
      </w:pPr>
    </w:p>
    <w:p w:rsidR="001D5702" w:rsidRPr="004158D0" w:rsidRDefault="001D5702" w:rsidP="001D5702">
      <w:pPr>
        <w:rPr>
          <w:lang w:val="es-ES"/>
        </w:rPr>
      </w:pPr>
      <w:r w:rsidRPr="004158D0">
        <w:t>En el artículo 4.3) de la Convención de la UNESCO sobre la protección y promoción de la diversidad de las expresiones culturales (2005) se da la siguiente definición: “son las expresiones resultantes de la creatividad de personas, grupos y sociedades, que poseen un contenido cultural.”</w:t>
      </w:r>
    </w:p>
    <w:p w:rsidR="001D5702" w:rsidRPr="004158D0" w:rsidRDefault="001D5702" w:rsidP="001D5702">
      <w:pPr>
        <w:rPr>
          <w:b/>
          <w:lang w:val="es-ES"/>
        </w:rPr>
      </w:pPr>
    </w:p>
    <w:p w:rsidR="001D5702" w:rsidRPr="001D5702" w:rsidRDefault="001D5702" w:rsidP="001D5702">
      <w:pPr>
        <w:pStyle w:val="Heading2"/>
        <w:spacing w:before="0" w:after="0"/>
        <w:rPr>
          <w:b/>
          <w:u w:val="single"/>
          <w:lang w:val="es-ES"/>
        </w:rPr>
      </w:pPr>
      <w:r w:rsidRPr="001D5702">
        <w:rPr>
          <w:b/>
          <w:u w:val="single"/>
        </w:rPr>
        <w:t>Derecho y prácticas de carácter consuetudinario</w:t>
      </w:r>
    </w:p>
    <w:p w:rsidR="001D5702" w:rsidRPr="004158D0" w:rsidRDefault="001D5702" w:rsidP="001D5702">
      <w:pPr>
        <w:rPr>
          <w:lang w:val="es-ES"/>
        </w:rPr>
      </w:pPr>
    </w:p>
    <w:p w:rsidR="001D5702" w:rsidRPr="005A3E49" w:rsidRDefault="001D5702" w:rsidP="001D5702">
      <w:pPr>
        <w:rPr>
          <w:lang w:val="es-ES"/>
        </w:rPr>
      </w:pPr>
      <w:r w:rsidRPr="004158D0">
        <w:t>En el Diccionario Enciclopédico de Derecho Usual de Guillermo Cabanellas se define el Derecho consuetudinario como “el que nace de la costumbre; el Derecho no escrito. En los pueblos primitivos, en un estadio preliminar de la cultura jurídica, este Derecho es el primero y exclusivo durante mucho tiempo”.</w:t>
      </w:r>
      <w:r w:rsidRPr="005A3E49">
        <w:rPr>
          <w:lang w:val="es-ES"/>
        </w:rPr>
        <w:t xml:space="preserve"> </w:t>
      </w:r>
      <w:r w:rsidRPr="004158D0">
        <w:t xml:space="preserve">El Derecho consuetudinario también ha sido definido como </w:t>
      </w:r>
      <w:r>
        <w:t xml:space="preserve">el </w:t>
      </w:r>
      <w:r w:rsidRPr="004158D0">
        <w:t>“conjunto de principios reconocidos a nivel local y de normas más específicas, mantenidas y transmitidas por vía oral y aplicadas por las instituciones comunitarias para regir todos los aspectos de la vida”.</w:t>
      </w:r>
      <w:r w:rsidRPr="005A3E49">
        <w:rPr>
          <w:lang w:val="es-ES"/>
        </w:rPr>
        <w:t xml:space="preserve"> </w:t>
      </w:r>
      <w:r w:rsidRPr="004158D0">
        <w:t>(Proteger los derechos de la comunidad sobre los conocimientos tradicionales: repercusiones de las leyes y prácticas consuetudinarias.</w:t>
      </w:r>
      <w:r>
        <w:t xml:space="preserve"> </w:t>
      </w:r>
      <w:r w:rsidRPr="004158D0">
        <w:t>Seminario de planificación de la investigación, Cuzco (Perú), 20 a 25 de mayo de 2005.)</w:t>
      </w:r>
    </w:p>
    <w:p w:rsidR="001D5702" w:rsidRPr="005A3E49" w:rsidRDefault="001D5702" w:rsidP="001D5702">
      <w:pPr>
        <w:rPr>
          <w:b/>
          <w:lang w:val="es-ES"/>
        </w:rPr>
      </w:pPr>
    </w:p>
    <w:p w:rsidR="001D5702" w:rsidRPr="001D5702" w:rsidRDefault="001D5702" w:rsidP="001D5702">
      <w:pPr>
        <w:pStyle w:val="Heading2"/>
        <w:spacing w:before="0" w:after="0"/>
        <w:rPr>
          <w:b/>
          <w:u w:val="single"/>
          <w:lang w:val="es-ES"/>
        </w:rPr>
      </w:pPr>
      <w:r w:rsidRPr="001D5702">
        <w:rPr>
          <w:b/>
          <w:u w:val="single"/>
        </w:rPr>
        <w:lastRenderedPageBreak/>
        <w:t>Prácticas consuetudinarias</w:t>
      </w:r>
    </w:p>
    <w:p w:rsidR="001D5702" w:rsidRPr="004158D0" w:rsidRDefault="001D5702" w:rsidP="001D5702">
      <w:pPr>
        <w:keepNext/>
        <w:rPr>
          <w:lang w:val="es-ES"/>
        </w:rPr>
      </w:pPr>
    </w:p>
    <w:p w:rsidR="001D5702" w:rsidRPr="005A3E49" w:rsidRDefault="001D5702" w:rsidP="001D5702">
      <w:pPr>
        <w:keepNext/>
        <w:rPr>
          <w:lang w:val="es-ES"/>
        </w:rPr>
      </w:pPr>
      <w:r w:rsidRPr="004158D0">
        <w:t>Se refieren a los actos y usos destinados a regir u orientar muchos aspectos de la vida de la comunidad.</w:t>
      </w:r>
      <w:r w:rsidRPr="004158D0">
        <w:rPr>
          <w:lang w:val="es-ES"/>
        </w:rPr>
        <w:t xml:space="preserve"> </w:t>
      </w:r>
      <w:r w:rsidRPr="004158D0">
        <w:t>Tales prácticas se encuentran arraigadas en el seno de la comunidad e inscritas en su forma de vida y de trabajo.</w:t>
      </w:r>
    </w:p>
    <w:p w:rsidR="001D5702" w:rsidRPr="005A3E49" w:rsidRDefault="001D5702" w:rsidP="001D5702">
      <w:pPr>
        <w:rPr>
          <w:b/>
          <w:lang w:val="es-ES"/>
        </w:rPr>
      </w:pPr>
    </w:p>
    <w:p w:rsidR="001D5702" w:rsidRPr="001D5702" w:rsidRDefault="001D5702" w:rsidP="001D5702">
      <w:pPr>
        <w:pStyle w:val="Heading2"/>
        <w:spacing w:before="0" w:after="0"/>
        <w:rPr>
          <w:b/>
          <w:u w:val="single"/>
          <w:lang w:val="es-ES"/>
        </w:rPr>
      </w:pPr>
      <w:r w:rsidRPr="001D5702">
        <w:rPr>
          <w:b/>
          <w:u w:val="single"/>
        </w:rPr>
        <w:t>Contexto consuetudinario</w:t>
      </w:r>
    </w:p>
    <w:p w:rsidR="001D5702" w:rsidRPr="004158D0" w:rsidRDefault="001D5702" w:rsidP="001D5702">
      <w:pPr>
        <w:rPr>
          <w:lang w:val="es-ES"/>
        </w:rPr>
      </w:pPr>
    </w:p>
    <w:p w:rsidR="001D5702" w:rsidRPr="005A3E49" w:rsidRDefault="001D5702" w:rsidP="001D5702">
      <w:pPr>
        <w:rPr>
          <w:lang w:val="es-ES"/>
        </w:rPr>
      </w:pPr>
      <w:r>
        <w:t>La expresión</w:t>
      </w:r>
      <w:r w:rsidRPr="004158D0">
        <w:t xml:space="preserve"> se refiere a la utilización de los conocimientos tradicionales o las expresiones culturales tradicionales de conformidad con las prácticas de la vida cotidiana de la comunidad, como, por ejemplo, en el caso de las formas habituales de vender reproducciones de las expresiones tangibles del folclore por parte de los artesanos locales.</w:t>
      </w:r>
      <w:r>
        <w:rPr>
          <w:lang w:val="es-ES"/>
        </w:rPr>
        <w:t xml:space="preserve"> </w:t>
      </w:r>
      <w:r w:rsidRPr="004158D0">
        <w:t>(Disposiciones Tipo para leyes nacionales sobre la protección de las expresiones del folclore contra la explotación ilícita y otras acciones lesivas (1982), Parte III, párr. 42.)</w:t>
      </w:r>
      <w:r w:rsidRPr="005A3E49">
        <w:rPr>
          <w:lang w:val="es-ES"/>
        </w:rPr>
        <w:t xml:space="preserve"> </w:t>
      </w:r>
      <w:r w:rsidRPr="004158D0">
        <w:t>(Véase también "contexto tradicional").</w:t>
      </w:r>
    </w:p>
    <w:p w:rsidR="001D5702" w:rsidRPr="005A3E49" w:rsidRDefault="001D5702" w:rsidP="001D5702">
      <w:pPr>
        <w:rPr>
          <w:b/>
          <w:lang w:val="es-ES"/>
        </w:rPr>
      </w:pPr>
    </w:p>
    <w:p w:rsidR="001D5702" w:rsidRPr="007830AB" w:rsidRDefault="001D5702" w:rsidP="007830AB">
      <w:pPr>
        <w:pStyle w:val="Heading2"/>
        <w:spacing w:before="0" w:after="0"/>
        <w:rPr>
          <w:b/>
          <w:u w:val="single"/>
          <w:lang w:val="es-ES"/>
        </w:rPr>
      </w:pPr>
      <w:r w:rsidRPr="007830AB">
        <w:rPr>
          <w:b/>
          <w:u w:val="single"/>
        </w:rPr>
        <w:t>Derivados</w:t>
      </w:r>
      <w:r w:rsidRPr="007830AB">
        <w:rPr>
          <w:b/>
          <w:u w:val="single"/>
          <w:lang w:val="es-ES"/>
        </w:rPr>
        <w:t xml:space="preserve"> </w:t>
      </w:r>
    </w:p>
    <w:p w:rsidR="001D5702" w:rsidRPr="004158D0" w:rsidRDefault="001D5702" w:rsidP="001D5702">
      <w:pPr>
        <w:rPr>
          <w:b/>
          <w:u w:val="single"/>
          <w:lang w:val="es-ES"/>
        </w:rPr>
      </w:pPr>
    </w:p>
    <w:p w:rsidR="001D5702" w:rsidRPr="004158D0" w:rsidRDefault="001D5702" w:rsidP="001D5702">
      <w:pPr>
        <w:rPr>
          <w:lang w:val="es-ES"/>
        </w:rPr>
      </w:pPr>
      <w:r w:rsidRPr="004158D0">
        <w:t>En el artículo 2.e) del Protocolo de Nagoya sobre Acceso a los Recursos Genéticos y Participación Justa y Equitativa en los Beneficios que se Deriven de su Utilización al Convenio sobre la Diversidad Biológica (2010) se establece la siguiente definición: “compuesto bioquímico que existe naturalmente producido por la expresión genética o el metabolismo de los recursos biológicos o genéticos, incluso aunque no contenga unidades funcionales de la herencia”.</w:t>
      </w:r>
    </w:p>
    <w:p w:rsidR="001D5702" w:rsidRPr="004158D0" w:rsidRDefault="001D5702" w:rsidP="001D5702">
      <w:pPr>
        <w:rPr>
          <w:b/>
          <w:u w:val="single"/>
          <w:lang w:val="es-ES"/>
        </w:rPr>
      </w:pPr>
    </w:p>
    <w:p w:rsidR="001D5702" w:rsidRPr="007830AB" w:rsidRDefault="001D5702" w:rsidP="007830AB">
      <w:pPr>
        <w:pStyle w:val="Heading2"/>
        <w:spacing w:before="0" w:after="0"/>
        <w:rPr>
          <w:b/>
          <w:u w:val="single"/>
          <w:lang w:val="es-ES"/>
        </w:rPr>
      </w:pPr>
      <w:r w:rsidRPr="007830AB">
        <w:rPr>
          <w:b/>
          <w:u w:val="single"/>
        </w:rPr>
        <w:t>Indicación geográfica</w:t>
      </w:r>
    </w:p>
    <w:p w:rsidR="001D5702" w:rsidRPr="004158D0" w:rsidRDefault="001D5702" w:rsidP="001D5702">
      <w:pPr>
        <w:rPr>
          <w:b/>
          <w:lang w:val="es-ES"/>
        </w:rPr>
      </w:pPr>
    </w:p>
    <w:p w:rsidR="001D5702" w:rsidRPr="004158D0" w:rsidRDefault="001D5702" w:rsidP="001D5702">
      <w:pPr>
        <w:rPr>
          <w:lang w:val="es-ES"/>
        </w:rPr>
      </w:pPr>
      <w:r>
        <w:t>Se trata de un</w:t>
      </w:r>
      <w:r w:rsidRPr="004158D0">
        <w:t xml:space="preserve"> signo que se aplica a productos que poseen un origen geográfico determinado y cuyas cualidades o prestigio se deben esencialmente a ese origen.</w:t>
      </w:r>
    </w:p>
    <w:p w:rsidR="001D5702" w:rsidRPr="004158D0" w:rsidRDefault="001D5702" w:rsidP="001D5702">
      <w:pPr>
        <w:rPr>
          <w:b/>
          <w:lang w:val="es-ES"/>
        </w:rPr>
      </w:pPr>
    </w:p>
    <w:p w:rsidR="001D5702" w:rsidRPr="007830AB" w:rsidRDefault="001D5702" w:rsidP="007830AB">
      <w:pPr>
        <w:pStyle w:val="Heading2"/>
        <w:spacing w:before="0" w:after="0"/>
        <w:rPr>
          <w:b/>
          <w:u w:val="single"/>
          <w:lang w:val="es-ES"/>
        </w:rPr>
      </w:pPr>
      <w:r w:rsidRPr="007830AB">
        <w:rPr>
          <w:b/>
          <w:u w:val="single"/>
        </w:rPr>
        <w:t>Recursos genéticos (RR.GG.)</w:t>
      </w:r>
    </w:p>
    <w:p w:rsidR="001D5702" w:rsidRPr="005A3E49" w:rsidRDefault="001D5702" w:rsidP="001D5702">
      <w:pPr>
        <w:rPr>
          <w:b/>
          <w:u w:val="single"/>
          <w:lang w:val="es-ES"/>
        </w:rPr>
      </w:pPr>
    </w:p>
    <w:p w:rsidR="001D5702" w:rsidRPr="005A3E49" w:rsidRDefault="001D5702" w:rsidP="001D5702">
      <w:pPr>
        <w:rPr>
          <w:lang w:val="es-ES"/>
        </w:rPr>
      </w:pPr>
      <w:r w:rsidRPr="004158D0">
        <w:t>Los recursos genéticos (RR.GG.) se encuentran definidos en el Convenio sobre la Diversidad Biológica (CDB).</w:t>
      </w:r>
      <w:r w:rsidRPr="005A3E49">
        <w:rPr>
          <w:lang w:val="es-ES"/>
        </w:rPr>
        <w:t xml:space="preserve"> </w:t>
      </w:r>
      <w:r w:rsidRPr="004158D0">
        <w:t>En resumen, se trata de aquella parte del material biológico que:</w:t>
      </w:r>
    </w:p>
    <w:p w:rsidR="001D5702" w:rsidRPr="005A3E49" w:rsidRDefault="001D5702" w:rsidP="001D5702">
      <w:pPr>
        <w:rPr>
          <w:lang w:val="es-ES"/>
        </w:rPr>
      </w:pPr>
    </w:p>
    <w:p w:rsidR="001D5702" w:rsidRPr="004158D0" w:rsidRDefault="001D5702" w:rsidP="001D5702">
      <w:pPr>
        <w:pStyle w:val="ListParagraph"/>
        <w:numPr>
          <w:ilvl w:val="0"/>
          <w:numId w:val="7"/>
        </w:numPr>
        <w:spacing w:line="240" w:lineRule="auto"/>
        <w:rPr>
          <w:rFonts w:ascii="Arial" w:hAnsi="Arial" w:cs="Arial"/>
        </w:rPr>
      </w:pPr>
      <w:r w:rsidRPr="004158D0">
        <w:rPr>
          <w:rFonts w:ascii="Arial" w:hAnsi="Arial" w:cs="Arial"/>
          <w:lang w:val="es-ES_tradnl"/>
        </w:rPr>
        <w:t>contiene información genética valiosa; y</w:t>
      </w:r>
    </w:p>
    <w:p w:rsidR="001D5702" w:rsidRPr="004158D0" w:rsidRDefault="001D5702" w:rsidP="001D5702">
      <w:pPr>
        <w:pStyle w:val="ListParagraph"/>
        <w:numPr>
          <w:ilvl w:val="0"/>
          <w:numId w:val="7"/>
        </w:numPr>
        <w:spacing w:line="240" w:lineRule="auto"/>
        <w:rPr>
          <w:rFonts w:ascii="Arial" w:hAnsi="Arial" w:cs="Arial"/>
          <w:lang w:val="es-ES"/>
        </w:rPr>
      </w:pPr>
      <w:r w:rsidRPr="004158D0">
        <w:rPr>
          <w:rFonts w:ascii="Arial" w:hAnsi="Arial" w:cs="Arial"/>
          <w:lang w:val="es-ES_tradnl"/>
        </w:rPr>
        <w:t>es capaz de reproducirse o puede ser reproducida.</w:t>
      </w:r>
    </w:p>
    <w:p w:rsidR="001D5702" w:rsidRPr="004158D0" w:rsidRDefault="001D5702" w:rsidP="001D5702">
      <w:pPr>
        <w:rPr>
          <w:lang w:val="es-ES"/>
        </w:rPr>
      </w:pPr>
      <w:r w:rsidRPr="004158D0">
        <w:t>C</w:t>
      </w:r>
      <w:r>
        <w:t>abe citar c</w:t>
      </w:r>
      <w:r w:rsidRPr="004158D0">
        <w:t xml:space="preserve">omo ejemplo </w:t>
      </w:r>
      <w:r>
        <w:t xml:space="preserve">todo </w:t>
      </w:r>
      <w:r w:rsidRPr="004158D0">
        <w:t>material de origen vegetal, animal o microbiano, como puedan ser las plantas medicinales, los cultivos agrícolas y las razas animales.</w:t>
      </w:r>
    </w:p>
    <w:p w:rsidR="001D5702" w:rsidRPr="004158D0" w:rsidRDefault="001D5702" w:rsidP="001D5702">
      <w:pPr>
        <w:rPr>
          <w:b/>
          <w:u w:val="single"/>
          <w:lang w:val="es-ES"/>
        </w:rPr>
      </w:pPr>
    </w:p>
    <w:p w:rsidR="001D5702" w:rsidRPr="007830AB" w:rsidRDefault="001D5702" w:rsidP="007830AB">
      <w:pPr>
        <w:pStyle w:val="Heading2"/>
        <w:spacing w:before="0" w:after="0"/>
        <w:rPr>
          <w:b/>
          <w:u w:val="single"/>
          <w:lang w:val="es-ES"/>
        </w:rPr>
      </w:pPr>
      <w:r w:rsidRPr="007830AB">
        <w:rPr>
          <w:b/>
          <w:u w:val="single"/>
        </w:rPr>
        <w:t>Dibujos o modelos industriales</w:t>
      </w:r>
    </w:p>
    <w:p w:rsidR="001D5702" w:rsidRPr="004158D0" w:rsidRDefault="001D5702" w:rsidP="001D5702">
      <w:pPr>
        <w:rPr>
          <w:b/>
          <w:lang w:val="es-ES"/>
        </w:rPr>
      </w:pPr>
    </w:p>
    <w:p w:rsidR="001D5702" w:rsidRPr="005A3E49" w:rsidRDefault="001D5702" w:rsidP="001D5702">
      <w:pPr>
        <w:rPr>
          <w:lang w:val="es-ES"/>
        </w:rPr>
      </w:pPr>
      <w:r w:rsidRPr="004158D0">
        <w:t>En un sentido jurídico, un dibujo o modelo industrial constituye el aspecto ornamental o estético de un artículo.</w:t>
      </w:r>
      <w:r>
        <w:rPr>
          <w:lang w:val="es-ES"/>
        </w:rPr>
        <w:t xml:space="preserve"> </w:t>
      </w:r>
      <w:r w:rsidRPr="004158D0">
        <w:t>Puede revestir características tridimensionales, como la forma del artículo, o bidimensionales, como motivos, líneas o colores.</w:t>
      </w:r>
    </w:p>
    <w:p w:rsidR="001D5702" w:rsidRPr="005A3E49" w:rsidRDefault="001D5702" w:rsidP="001D5702">
      <w:pPr>
        <w:rPr>
          <w:b/>
          <w:lang w:val="es-ES"/>
        </w:rPr>
      </w:pPr>
    </w:p>
    <w:p w:rsidR="001D5702" w:rsidRPr="007830AB" w:rsidRDefault="001D5702" w:rsidP="007830AB">
      <w:pPr>
        <w:pStyle w:val="Heading2"/>
        <w:spacing w:before="0" w:after="0"/>
        <w:rPr>
          <w:b/>
          <w:u w:val="single"/>
          <w:lang w:val="es-ES"/>
        </w:rPr>
      </w:pPr>
      <w:r w:rsidRPr="007830AB">
        <w:rPr>
          <w:b/>
          <w:u w:val="single"/>
        </w:rPr>
        <w:t>Propiedad intelectual (PI)</w:t>
      </w:r>
    </w:p>
    <w:p w:rsidR="001D5702" w:rsidRPr="004158D0" w:rsidRDefault="001D5702" w:rsidP="001D5702">
      <w:pPr>
        <w:rPr>
          <w:b/>
          <w:lang w:val="es-ES"/>
        </w:rPr>
      </w:pPr>
    </w:p>
    <w:p w:rsidR="001D5702" w:rsidRPr="004158D0" w:rsidRDefault="001D5702" w:rsidP="001D5702">
      <w:pPr>
        <w:rPr>
          <w:lang w:val="es-ES"/>
        </w:rPr>
      </w:pPr>
      <w:r>
        <w:t>H</w:t>
      </w:r>
      <w:r w:rsidRPr="004158D0">
        <w:t>ace referencia a las creaciones de</w:t>
      </w:r>
      <w:r>
        <w:t xml:space="preserve"> la mente, como las invenciones;</w:t>
      </w:r>
      <w:r w:rsidRPr="004158D0">
        <w:t xml:space="preserve"> la</w:t>
      </w:r>
      <w:r>
        <w:t>s obras literarias y artísticas;</w:t>
      </w:r>
      <w:r w:rsidRPr="004158D0">
        <w:t xml:space="preserve"> los dibujos o modelos</w:t>
      </w:r>
      <w:r>
        <w:t>; y</w:t>
      </w:r>
      <w:r w:rsidRPr="004158D0">
        <w:t xml:space="preserve"> los símbolos, nombres e imágenes que se utilizan en el comercio.</w:t>
      </w:r>
    </w:p>
    <w:p w:rsidR="001D5702" w:rsidRPr="004158D0" w:rsidRDefault="001D5702" w:rsidP="001D5702">
      <w:pPr>
        <w:rPr>
          <w:b/>
          <w:lang w:val="es-ES"/>
        </w:rPr>
      </w:pPr>
    </w:p>
    <w:p w:rsidR="001D5702" w:rsidRPr="00A95E4C" w:rsidRDefault="001D5702" w:rsidP="00A95E4C">
      <w:pPr>
        <w:pStyle w:val="Heading2"/>
        <w:spacing w:before="0" w:after="0"/>
        <w:rPr>
          <w:b/>
          <w:u w:val="single"/>
          <w:lang w:val="es-ES"/>
        </w:rPr>
      </w:pPr>
      <w:r w:rsidRPr="00A95E4C">
        <w:rPr>
          <w:b/>
          <w:u w:val="single"/>
        </w:rPr>
        <w:lastRenderedPageBreak/>
        <w:t>Derechos de propiedad intelectual (DPI)</w:t>
      </w:r>
    </w:p>
    <w:p w:rsidR="001D5702" w:rsidRPr="004158D0" w:rsidRDefault="001D5702" w:rsidP="001D5702">
      <w:pPr>
        <w:keepNext/>
        <w:rPr>
          <w:b/>
          <w:lang w:val="es-ES"/>
        </w:rPr>
      </w:pPr>
    </w:p>
    <w:p w:rsidR="001D5702" w:rsidRPr="005A3E49" w:rsidRDefault="001D5702" w:rsidP="001D5702">
      <w:pPr>
        <w:keepNext/>
        <w:rPr>
          <w:lang w:val="es-ES"/>
        </w:rPr>
      </w:pPr>
      <w:r w:rsidRPr="004158D0">
        <w:t>Los DPI son similares a cualquier otro derecho de propiedad.</w:t>
      </w:r>
      <w:r>
        <w:rPr>
          <w:lang w:val="es-ES"/>
        </w:rPr>
        <w:t xml:space="preserve"> </w:t>
      </w:r>
      <w:r w:rsidRPr="004158D0">
        <w:t>Permiten a los creadores, o a los propietarios de patentes, marcas u obras protegidas por derecho de autor, beneficiarse de su propio trabajo o inversión en una creación.</w:t>
      </w:r>
    </w:p>
    <w:p w:rsidR="001D5702" w:rsidRPr="005A3E49" w:rsidRDefault="001D5702" w:rsidP="001D5702">
      <w:pPr>
        <w:rPr>
          <w:b/>
          <w:lang w:val="es-ES"/>
        </w:rPr>
      </w:pPr>
    </w:p>
    <w:p w:rsidR="001D5702" w:rsidRPr="00A95E4C" w:rsidRDefault="001D5702" w:rsidP="00A95E4C">
      <w:pPr>
        <w:pStyle w:val="Heading2"/>
        <w:spacing w:before="0" w:after="0"/>
        <w:rPr>
          <w:b/>
          <w:u w:val="single"/>
          <w:lang w:val="es-ES"/>
        </w:rPr>
      </w:pPr>
      <w:r w:rsidRPr="00A95E4C">
        <w:rPr>
          <w:b/>
          <w:u w:val="single"/>
        </w:rPr>
        <w:t>Patente</w:t>
      </w:r>
    </w:p>
    <w:p w:rsidR="001D5702" w:rsidRPr="004158D0" w:rsidRDefault="001D5702" w:rsidP="001D5702">
      <w:pPr>
        <w:rPr>
          <w:b/>
          <w:lang w:val="es-ES"/>
        </w:rPr>
      </w:pPr>
    </w:p>
    <w:p w:rsidR="001D5702" w:rsidRPr="004158D0" w:rsidRDefault="001D5702" w:rsidP="001D5702">
      <w:pPr>
        <w:rPr>
          <w:lang w:val="es-ES"/>
        </w:rPr>
      </w:pPr>
      <w:r w:rsidRPr="00D57896">
        <w:rPr>
          <w:lang w:val="es-ES"/>
        </w:rPr>
        <w:t>Derecho</w:t>
      </w:r>
      <w:r w:rsidRPr="004158D0">
        <w:t xml:space="preserve"> exclusivo que se concede respecto de una invención, la cual es a su vez un producto o proceso que aporta una nueva manera de hacer algo o brinda una nueva solución técnica a un problema.</w:t>
      </w:r>
    </w:p>
    <w:p w:rsidR="001D5702" w:rsidRPr="004158D0" w:rsidRDefault="001D5702" w:rsidP="001D5702">
      <w:pPr>
        <w:rPr>
          <w:b/>
          <w:lang w:val="es-ES"/>
        </w:rPr>
      </w:pPr>
    </w:p>
    <w:p w:rsidR="001D5702" w:rsidRPr="00A95E4C" w:rsidRDefault="001D5702" w:rsidP="00A95E4C">
      <w:pPr>
        <w:pStyle w:val="Heading2"/>
        <w:spacing w:before="0" w:after="0"/>
        <w:rPr>
          <w:b/>
          <w:u w:val="single"/>
          <w:lang w:val="es-ES"/>
        </w:rPr>
      </w:pPr>
      <w:r w:rsidRPr="00A95E4C">
        <w:rPr>
          <w:b/>
          <w:u w:val="single"/>
        </w:rPr>
        <w:t>Estado de la técnica</w:t>
      </w:r>
    </w:p>
    <w:p w:rsidR="001D5702" w:rsidRPr="004158D0" w:rsidRDefault="001D5702" w:rsidP="001D5702">
      <w:pPr>
        <w:rPr>
          <w:b/>
          <w:u w:val="single"/>
          <w:lang w:val="es-ES"/>
        </w:rPr>
      </w:pPr>
    </w:p>
    <w:p w:rsidR="001D5702" w:rsidRPr="004158D0" w:rsidRDefault="001D5702" w:rsidP="001D5702">
      <w:pPr>
        <w:rPr>
          <w:lang w:val="es-ES"/>
        </w:rPr>
      </w:pPr>
      <w:r w:rsidRPr="004158D0">
        <w:t>En términos generales, el estado de la técnica es toda la información que ya existía antes de la presentación de una solicitud de patente, o de la fecha de prioridad de la misma, en forma escrita o divulgada oralmente.</w:t>
      </w:r>
    </w:p>
    <w:p w:rsidR="001D5702" w:rsidRPr="004158D0" w:rsidRDefault="001D5702" w:rsidP="001D5702">
      <w:pPr>
        <w:rPr>
          <w:b/>
          <w:lang w:val="es-ES"/>
        </w:rPr>
      </w:pPr>
    </w:p>
    <w:p w:rsidR="001D5702" w:rsidRPr="00A95E4C" w:rsidRDefault="001D5702" w:rsidP="00A95E4C">
      <w:pPr>
        <w:pStyle w:val="Heading2"/>
        <w:spacing w:before="0" w:after="0"/>
        <w:rPr>
          <w:b/>
          <w:u w:val="single"/>
          <w:lang w:val="es-ES"/>
        </w:rPr>
      </w:pPr>
      <w:r w:rsidRPr="00A95E4C">
        <w:rPr>
          <w:b/>
          <w:u w:val="single"/>
        </w:rPr>
        <w:t>Protección</w:t>
      </w:r>
    </w:p>
    <w:p w:rsidR="001D5702" w:rsidRPr="004158D0" w:rsidRDefault="001D5702" w:rsidP="001D5702">
      <w:pPr>
        <w:rPr>
          <w:b/>
          <w:u w:val="single"/>
          <w:lang w:val="es-ES"/>
        </w:rPr>
      </w:pPr>
    </w:p>
    <w:p w:rsidR="001D5702" w:rsidRPr="005A3E49" w:rsidRDefault="001D5702" w:rsidP="001D5702">
      <w:pPr>
        <w:rPr>
          <w:lang w:val="es-ES"/>
        </w:rPr>
      </w:pPr>
      <w:r w:rsidRPr="004158D0">
        <w:t>En el contexto del CIG, este término se refiere en general a la protección de los conocimientos tradicionales y las expresiones culturales tradicionales frente a determinadas formas de utilización no autorizada por terceros.</w:t>
      </w:r>
      <w:r w:rsidRPr="004158D0">
        <w:rPr>
          <w:lang w:val="es-ES"/>
        </w:rPr>
        <w:t xml:space="preserve"> </w:t>
      </w:r>
      <w:r w:rsidRPr="004158D0">
        <w:t>Se han desarrollado y aplicado dos formas de protección.</w:t>
      </w:r>
    </w:p>
    <w:p w:rsidR="001D5702" w:rsidRPr="005A3E49" w:rsidRDefault="001D5702" w:rsidP="001D5702">
      <w:pPr>
        <w:rPr>
          <w:b/>
          <w:i/>
          <w:lang w:val="es-ES"/>
        </w:rPr>
      </w:pPr>
    </w:p>
    <w:p w:rsidR="001D5702" w:rsidRPr="00A95E4C" w:rsidRDefault="001D5702" w:rsidP="00A95E4C">
      <w:pPr>
        <w:pStyle w:val="Heading2"/>
        <w:spacing w:before="0" w:after="0"/>
        <w:rPr>
          <w:b/>
          <w:u w:val="single"/>
          <w:lang w:val="es-ES"/>
        </w:rPr>
      </w:pPr>
      <w:r w:rsidRPr="00A95E4C">
        <w:rPr>
          <w:b/>
          <w:u w:val="single"/>
        </w:rPr>
        <w:t>Registros de conocimientos tradicionales</w:t>
      </w:r>
    </w:p>
    <w:p w:rsidR="001D5702" w:rsidRPr="004158D0" w:rsidRDefault="001D5702" w:rsidP="001D5702">
      <w:pPr>
        <w:rPr>
          <w:b/>
          <w:u w:val="single"/>
          <w:lang w:val="es-ES"/>
        </w:rPr>
      </w:pPr>
    </w:p>
    <w:p w:rsidR="001D5702" w:rsidRPr="005A3E49" w:rsidRDefault="001D5702" w:rsidP="001D5702">
      <w:pPr>
        <w:rPr>
          <w:lang w:val="es-ES"/>
        </w:rPr>
      </w:pPr>
      <w:r w:rsidRPr="004158D0">
        <w:t>Los registros se pueden analizar desde muchas perspectivas distintas.</w:t>
      </w:r>
      <w:r w:rsidRPr="004158D0">
        <w:rPr>
          <w:lang w:val="es-ES"/>
        </w:rPr>
        <w:t xml:space="preserve"> </w:t>
      </w:r>
      <w:r w:rsidRPr="004158D0">
        <w:t>Según su naturaleza jurídica, los registros pueden ser o bien declarativos o bien constitutivos, en función del sistema en el que se basen.</w:t>
      </w:r>
      <w:r>
        <w:rPr>
          <w:lang w:val="es-ES"/>
        </w:rPr>
        <w:t xml:space="preserve"> </w:t>
      </w:r>
    </w:p>
    <w:p w:rsidR="001D5702" w:rsidRPr="005A3E49" w:rsidRDefault="001D5702" w:rsidP="001D5702">
      <w:pPr>
        <w:rPr>
          <w:lang w:val="es-ES"/>
        </w:rPr>
      </w:pPr>
    </w:p>
    <w:p w:rsidR="001D5702" w:rsidRPr="004158D0" w:rsidRDefault="001D5702" w:rsidP="001D5702">
      <w:pPr>
        <w:rPr>
          <w:lang w:val="es-ES"/>
        </w:rPr>
      </w:pPr>
      <w:r w:rsidRPr="004158D0">
        <w:t>E</w:t>
      </w:r>
      <w:r>
        <w:t>n un</w:t>
      </w:r>
      <w:r w:rsidRPr="004158D0">
        <w:t xml:space="preserve"> régimen declarativo</w:t>
      </w:r>
      <w:r>
        <w:t>, se</w:t>
      </w:r>
      <w:r w:rsidRPr="004158D0">
        <w:t xml:space="preserve"> reconoce que los derechos sobre los conocimientos tradicionales no provienen de actos del gobierno, sino que se basan más bien en derechos preexistentes, en particular en los derechos ancestrales, consuetudinarios, morales y humanos.</w:t>
      </w:r>
      <w:r w:rsidRPr="004158D0">
        <w:rPr>
          <w:lang w:val="es-ES"/>
        </w:rPr>
        <w:t xml:space="preserve"> </w:t>
      </w:r>
      <w:r w:rsidRPr="004158D0">
        <w:t xml:space="preserve">En cambio, en el caso de los registros constitutivos </w:t>
      </w:r>
      <w:r>
        <w:t>la inscripción de</w:t>
      </w:r>
      <w:r w:rsidRPr="004158D0">
        <w:t xml:space="preserve"> la concesión de derechos al poseedor de los conocimientos tradicionales (por ejemplo, derechos exclusivos de propiedad) </w:t>
      </w:r>
      <w:r>
        <w:t xml:space="preserve">es el medio para </w:t>
      </w:r>
      <w:r w:rsidRPr="004158D0">
        <w:t>garantizar la protección y el reconocimiento de sus derechos morales, económicos y legales.</w:t>
      </w:r>
    </w:p>
    <w:p w:rsidR="001D5702" w:rsidRPr="004158D0" w:rsidRDefault="001D5702" w:rsidP="001D5702">
      <w:pPr>
        <w:rPr>
          <w:b/>
          <w:u w:val="single"/>
          <w:lang w:val="es-ES"/>
        </w:rPr>
      </w:pPr>
    </w:p>
    <w:p w:rsidR="001D5702" w:rsidRPr="00A95E4C" w:rsidRDefault="001D5702" w:rsidP="00A95E4C">
      <w:pPr>
        <w:pStyle w:val="Heading2"/>
        <w:spacing w:before="0" w:after="0"/>
        <w:rPr>
          <w:b/>
          <w:u w:val="single"/>
          <w:lang w:val="es-ES"/>
        </w:rPr>
      </w:pPr>
      <w:r w:rsidRPr="00A95E4C">
        <w:rPr>
          <w:b/>
          <w:u w:val="single"/>
          <w:lang w:val="es-ES"/>
        </w:rPr>
        <w:t>Sui géneris</w:t>
      </w:r>
    </w:p>
    <w:p w:rsidR="001D5702" w:rsidRPr="005A3E49" w:rsidRDefault="001D5702" w:rsidP="001D5702">
      <w:pPr>
        <w:rPr>
          <w:b/>
          <w:lang w:val="es-ES"/>
        </w:rPr>
      </w:pPr>
    </w:p>
    <w:p w:rsidR="001D5702" w:rsidRPr="00ED09BE" w:rsidRDefault="001D5702" w:rsidP="001D5702">
      <w:r w:rsidRPr="004158D0">
        <w:t xml:space="preserve">En el </w:t>
      </w:r>
      <w:r w:rsidRPr="004158D0">
        <w:rPr>
          <w:i/>
        </w:rPr>
        <w:t>Diccionario de la lengua española</w:t>
      </w:r>
      <w:r w:rsidRPr="004158D0">
        <w:t xml:space="preserve"> de la Real Academia Española se define esta expresión como “([l]oc. lat.; literalmente, 'de su género', 'de su especie') [d]icho de una cosa: [d]e un género o especie muy singular y excepcional”.</w:t>
      </w:r>
      <w:r w:rsidRPr="004158D0">
        <w:rPr>
          <w:lang w:val="es-ES"/>
        </w:rPr>
        <w:t xml:space="preserve"> </w:t>
      </w:r>
      <w:r w:rsidRPr="004158D0">
        <w:t xml:space="preserve">En el Derecho de propiedad intelectual, se emplea para describir un régimen concebido para proteger los derechos que no están contemplados en las doctrinas tradicionales </w:t>
      </w:r>
      <w:r>
        <w:t>sobre</w:t>
      </w:r>
      <w:r w:rsidRPr="004158D0">
        <w:t xml:space="preserve"> patentes, marcas, derecho de autor y secreto comercial.</w:t>
      </w:r>
      <w:r>
        <w:rPr>
          <w:lang w:val="es-ES"/>
        </w:rPr>
        <w:t xml:space="preserve"> </w:t>
      </w:r>
      <w:r w:rsidRPr="004158D0">
        <w:t xml:space="preserve">Por ejemplo, no se </w:t>
      </w:r>
      <w:r>
        <w:t>puede</w:t>
      </w:r>
      <w:r w:rsidRPr="004158D0">
        <w:t xml:space="preserve"> proteger una base de datos mediante el derecho de autor si </w:t>
      </w:r>
      <w:r>
        <w:t>su</w:t>
      </w:r>
      <w:r w:rsidRPr="004158D0">
        <w:t xml:space="preserve"> contenido no es original, pero en cambio </w:t>
      </w:r>
      <w:r>
        <w:t xml:space="preserve">sí </w:t>
      </w:r>
      <w:r w:rsidRPr="004158D0">
        <w:t>podría protegerse mediante un sistema sui géneris concebido para ese fin.</w:t>
      </w:r>
      <w:r>
        <w:t xml:space="preserve"> </w:t>
      </w:r>
      <w:r w:rsidRPr="004158D0">
        <w:t>Algunos ejemplos son los derechos de</w:t>
      </w:r>
      <w:r>
        <w:t>l</w:t>
      </w:r>
      <w:r w:rsidRPr="004158D0">
        <w:t xml:space="preserve"> obtentor, recogidos en el Convenio Internacional para la Protección de las Obtenciones Vegetales de 1991 ("el Convenio de la UPOV"), y la protección de la propiedad intelectual de los circuitos integrados, establecida en el Tratado de Washington sobre la Propiedad Intelectual respecto de los Circuitos Integrados, de 1989.</w:t>
      </w:r>
    </w:p>
    <w:p w:rsidR="001D5702" w:rsidRPr="005A3E49" w:rsidRDefault="001D5702" w:rsidP="001D5702">
      <w:pPr>
        <w:rPr>
          <w:b/>
          <w:lang w:val="es-ES"/>
        </w:rPr>
      </w:pPr>
    </w:p>
    <w:p w:rsidR="001D5702" w:rsidRPr="00A95E4C" w:rsidRDefault="001D5702" w:rsidP="00A95E4C">
      <w:pPr>
        <w:pStyle w:val="Heading2"/>
        <w:spacing w:before="0" w:after="0"/>
        <w:rPr>
          <w:b/>
          <w:u w:val="single"/>
          <w:lang w:val="es-ES"/>
        </w:rPr>
      </w:pPr>
      <w:r w:rsidRPr="00A95E4C">
        <w:rPr>
          <w:b/>
          <w:u w:val="single"/>
        </w:rPr>
        <w:lastRenderedPageBreak/>
        <w:t>Marca</w:t>
      </w:r>
    </w:p>
    <w:p w:rsidR="001D5702" w:rsidRPr="005A3E49" w:rsidRDefault="001D5702" w:rsidP="001D5702">
      <w:pPr>
        <w:keepNext/>
        <w:keepLines/>
        <w:rPr>
          <w:lang w:val="es-ES"/>
        </w:rPr>
      </w:pPr>
    </w:p>
    <w:p w:rsidR="001D5702" w:rsidRPr="005A3E49" w:rsidRDefault="001D5702" w:rsidP="001D5702">
      <w:pPr>
        <w:keepNext/>
        <w:keepLines/>
        <w:rPr>
          <w:lang w:val="es-ES"/>
        </w:rPr>
      </w:pPr>
      <w:r>
        <w:t>Se trata de</w:t>
      </w:r>
      <w:r w:rsidRPr="004158D0">
        <w:t xml:space="preserve"> un signo que permite distinguir los productos o servicios de una empresa de los de otra.</w:t>
      </w:r>
    </w:p>
    <w:p w:rsidR="001D5702" w:rsidRPr="005A3E49" w:rsidRDefault="001D5702" w:rsidP="001D5702">
      <w:pPr>
        <w:rPr>
          <w:b/>
          <w:lang w:val="es-ES"/>
        </w:rPr>
      </w:pPr>
    </w:p>
    <w:p w:rsidR="001D5702" w:rsidRPr="00A95E4C" w:rsidRDefault="001D5702" w:rsidP="00A95E4C">
      <w:pPr>
        <w:pStyle w:val="Heading2"/>
        <w:spacing w:before="0" w:after="0"/>
        <w:rPr>
          <w:b/>
          <w:u w:val="single"/>
          <w:lang w:val="es-ES"/>
        </w:rPr>
      </w:pPr>
      <w:r w:rsidRPr="00A95E4C">
        <w:rPr>
          <w:b/>
          <w:u w:val="single"/>
        </w:rPr>
        <w:t>Expresiones culturales tradicionales (ECT) (también conocidas como expresiones del folclore)</w:t>
      </w:r>
    </w:p>
    <w:p w:rsidR="001D5702" w:rsidRPr="005A3E49" w:rsidRDefault="001D5702" w:rsidP="001D5702">
      <w:pPr>
        <w:rPr>
          <w:b/>
          <w:u w:val="single"/>
          <w:lang w:val="es-ES"/>
        </w:rPr>
      </w:pPr>
    </w:p>
    <w:p w:rsidR="001D5702" w:rsidRPr="00803B4C" w:rsidRDefault="001D5702" w:rsidP="001D5702">
      <w:pPr>
        <w:rPr>
          <w:lang w:val="es-ES"/>
        </w:rPr>
      </w:pPr>
      <w:r w:rsidRPr="00803B4C">
        <w:t>Las ECT se refieren a las formas en que se manifiesta la cultura tradicional; se transmiten de generación en generación y forman parte de la identidad y el patrimonio de una comunidad tradicional o indígena.</w:t>
      </w:r>
    </w:p>
    <w:p w:rsidR="001D5702" w:rsidRPr="005A3E49" w:rsidRDefault="001D5702" w:rsidP="001D5702">
      <w:pPr>
        <w:rPr>
          <w:b/>
          <w:lang w:val="es-ES"/>
        </w:rPr>
      </w:pPr>
    </w:p>
    <w:p w:rsidR="001D5702" w:rsidRPr="00A95E4C" w:rsidRDefault="001D5702" w:rsidP="00A95E4C">
      <w:pPr>
        <w:pStyle w:val="Heading2"/>
        <w:spacing w:before="0" w:after="0"/>
        <w:rPr>
          <w:b/>
          <w:u w:val="single"/>
          <w:lang w:val="es-ES"/>
        </w:rPr>
      </w:pPr>
      <w:r w:rsidRPr="00A95E4C">
        <w:rPr>
          <w:b/>
          <w:u w:val="single"/>
        </w:rPr>
        <w:t>Conocimientos tradicionales (CC.TT.)</w:t>
      </w:r>
    </w:p>
    <w:p w:rsidR="001D5702" w:rsidRPr="005A3E49" w:rsidRDefault="001D5702" w:rsidP="001D5702">
      <w:pPr>
        <w:rPr>
          <w:lang w:val="es-ES"/>
        </w:rPr>
      </w:pPr>
    </w:p>
    <w:p w:rsidR="001D5702" w:rsidRPr="005A3E49" w:rsidRDefault="001D5702" w:rsidP="001D5702">
      <w:pPr>
        <w:rPr>
          <w:lang w:val="es-ES"/>
        </w:rPr>
      </w:pPr>
      <w:r w:rsidRPr="004158D0">
        <w:t>Los CC.TT. se refieren a un cuerpo vivo de conocimientos que se crea, mantiene y transmite de generación en generación en el seno de una comunidad, y que a menudo forma parte de su identidad cultural o espiritual.</w:t>
      </w:r>
    </w:p>
    <w:p w:rsidR="001D5702" w:rsidRPr="005A3E49" w:rsidRDefault="001D5702" w:rsidP="001D5702">
      <w:pPr>
        <w:rPr>
          <w:szCs w:val="22"/>
          <w:lang w:val="es-ES"/>
        </w:rPr>
      </w:pPr>
    </w:p>
    <w:p w:rsidR="001D5702" w:rsidRPr="00A95E4C" w:rsidRDefault="001D5702" w:rsidP="00A95E4C">
      <w:pPr>
        <w:pStyle w:val="Heading1"/>
        <w:numPr>
          <w:ilvl w:val="0"/>
          <w:numId w:val="8"/>
        </w:numPr>
        <w:spacing w:before="0" w:after="0"/>
        <w:rPr>
          <w:u w:val="single"/>
          <w:lang w:val="es-ES"/>
        </w:rPr>
      </w:pPr>
      <w:r w:rsidRPr="00A95E4C">
        <w:rPr>
          <w:u w:val="single"/>
        </w:rPr>
        <w:t>LISTA DE LECTURAS RECOMENDADAS</w:t>
      </w:r>
    </w:p>
    <w:p w:rsidR="001D5702" w:rsidRPr="005A3E49" w:rsidRDefault="001D5702" w:rsidP="001D5702">
      <w:pPr>
        <w:rPr>
          <w:lang w:val="es-ES"/>
        </w:rPr>
      </w:pPr>
    </w:p>
    <w:p w:rsidR="001D5702" w:rsidRPr="004158D0" w:rsidRDefault="001D5702" w:rsidP="001D5702">
      <w:pPr>
        <w:rPr>
          <w:lang w:val="es-ES"/>
        </w:rPr>
      </w:pPr>
      <w:r w:rsidRPr="004158D0">
        <w:rPr>
          <w:lang w:val="es-ES"/>
        </w:rPr>
        <w:t>Guía sobre los aspectos de propiedad intelectual relacionados con los acuerdos de acceso y participación en los beneficios</w:t>
      </w:r>
    </w:p>
    <w:p w:rsidR="001D5702" w:rsidRPr="00ED09BE" w:rsidRDefault="004A6FBD" w:rsidP="001D5702">
      <w:pPr>
        <w:rPr>
          <w:color w:val="0000FF"/>
          <w:lang w:val="es-ES"/>
        </w:rPr>
      </w:pPr>
      <w:hyperlink r:id="rId14" w:history="1">
        <w:r w:rsidR="001D5702" w:rsidRPr="00ED09BE">
          <w:rPr>
            <w:rStyle w:val="Hyperlink"/>
            <w:color w:val="0000FF"/>
            <w:lang w:val="es-ES"/>
          </w:rPr>
          <w:t>https://www.wipo.int/publications/es/details.jsp?id=4329</w:t>
        </w:r>
      </w:hyperlink>
    </w:p>
    <w:p w:rsidR="001D5702" w:rsidRPr="004158D0" w:rsidRDefault="001D5702" w:rsidP="001D5702">
      <w:pPr>
        <w:rPr>
          <w:lang w:val="es-ES"/>
        </w:rPr>
      </w:pPr>
    </w:p>
    <w:p w:rsidR="001D5702" w:rsidRPr="004158D0" w:rsidRDefault="001D5702" w:rsidP="001D5702">
      <w:pPr>
        <w:rPr>
          <w:lang w:val="es-ES"/>
        </w:rPr>
      </w:pPr>
      <w:r w:rsidRPr="004158D0">
        <w:rPr>
          <w:lang w:val="es-ES"/>
        </w:rPr>
        <w:t xml:space="preserve">Reseña 1 Conocimientos tradicionales y propiedad intelectual </w:t>
      </w:r>
    </w:p>
    <w:p w:rsidR="001D5702" w:rsidRPr="005A3E49" w:rsidRDefault="004A6FBD" w:rsidP="001D5702">
      <w:pPr>
        <w:rPr>
          <w:lang w:val="es-ES"/>
        </w:rPr>
      </w:pPr>
      <w:hyperlink r:id="rId15" w:history="1">
        <w:r w:rsidR="001D5702" w:rsidRPr="00ED09BE">
          <w:rPr>
            <w:rStyle w:val="Hyperlink"/>
            <w:color w:val="0000FF"/>
            <w:lang w:val="es-ES"/>
          </w:rPr>
          <w:t>https://www.wipo.int/edocs/pubdocs/es/wipo_pub_tk_1.pdf</w:t>
        </w:r>
      </w:hyperlink>
    </w:p>
    <w:p w:rsidR="001D5702" w:rsidRPr="005A3E49" w:rsidRDefault="001D5702" w:rsidP="001D5702">
      <w:pPr>
        <w:rPr>
          <w:lang w:val="es-ES"/>
        </w:rPr>
      </w:pPr>
    </w:p>
    <w:p w:rsidR="001D5702" w:rsidRPr="004158D0" w:rsidRDefault="001D5702" w:rsidP="001D5702">
      <w:pPr>
        <w:rPr>
          <w:lang w:val="es-ES"/>
        </w:rPr>
      </w:pPr>
      <w:r w:rsidRPr="004158D0">
        <w:rPr>
          <w:lang w:val="es-ES"/>
        </w:rPr>
        <w:t>Reseña 5 La Propiedad Intelectual y la Artesanía Tradicional</w:t>
      </w:r>
    </w:p>
    <w:p w:rsidR="001D5702" w:rsidRPr="00ED09BE" w:rsidRDefault="004A6FBD" w:rsidP="001D5702">
      <w:pPr>
        <w:rPr>
          <w:color w:val="0000FF"/>
          <w:lang w:val="es-ES"/>
        </w:rPr>
      </w:pPr>
      <w:hyperlink r:id="rId16" w:history="1">
        <w:r w:rsidR="001D5702" w:rsidRPr="00ED09BE">
          <w:rPr>
            <w:rStyle w:val="Hyperlink"/>
            <w:color w:val="0000FF"/>
            <w:lang w:val="es-ES"/>
          </w:rPr>
          <w:t>https://www.wipo.int/edocs/pubdocs/es/wipo_pub_tk_5.pdf</w:t>
        </w:r>
      </w:hyperlink>
      <w:r w:rsidR="001D5702" w:rsidRPr="00ED09BE">
        <w:rPr>
          <w:color w:val="0000FF"/>
          <w:lang w:val="es-ES"/>
        </w:rPr>
        <w:t xml:space="preserve"> </w:t>
      </w:r>
    </w:p>
    <w:p w:rsidR="001D5702" w:rsidRPr="004158D0" w:rsidRDefault="001D5702" w:rsidP="001D5702">
      <w:pPr>
        <w:rPr>
          <w:lang w:val="es-ES"/>
        </w:rPr>
      </w:pPr>
    </w:p>
    <w:p w:rsidR="001D5702" w:rsidRPr="004158D0" w:rsidRDefault="001D5702" w:rsidP="001D5702">
      <w:pPr>
        <w:rPr>
          <w:lang w:val="es-ES"/>
        </w:rPr>
      </w:pPr>
      <w:r w:rsidRPr="004158D0">
        <w:rPr>
          <w:lang w:val="es-ES"/>
        </w:rPr>
        <w:t xml:space="preserve">Guía para la catalogación de conocimientos tradicionales </w:t>
      </w:r>
    </w:p>
    <w:p w:rsidR="001D5702" w:rsidRPr="00ED09BE" w:rsidRDefault="004A6FBD" w:rsidP="001D5702">
      <w:pPr>
        <w:rPr>
          <w:color w:val="0000FF"/>
          <w:lang w:val="es-ES"/>
        </w:rPr>
      </w:pPr>
      <w:hyperlink r:id="rId17" w:history="1">
        <w:r w:rsidR="001D5702" w:rsidRPr="00ED09BE">
          <w:rPr>
            <w:rStyle w:val="Hyperlink"/>
            <w:color w:val="0000FF"/>
            <w:lang w:val="es-ES"/>
          </w:rPr>
          <w:t>https://www.wipo.int/edocs/pubdocs/es/wipo_pub_1049.pdf</w:t>
        </w:r>
      </w:hyperlink>
    </w:p>
    <w:p w:rsidR="001D5702" w:rsidRPr="004158D0" w:rsidRDefault="001D5702" w:rsidP="001D5702">
      <w:pPr>
        <w:rPr>
          <w:lang w:val="es-ES"/>
        </w:rPr>
      </w:pPr>
    </w:p>
    <w:p w:rsidR="001D5702" w:rsidRPr="004158D0" w:rsidRDefault="001D5702" w:rsidP="001D5702">
      <w:pPr>
        <w:rPr>
          <w:i/>
        </w:rPr>
      </w:pPr>
      <w:r w:rsidRPr="004158D0">
        <w:rPr>
          <w:i/>
        </w:rPr>
        <w:t>Intellectual Property and Arts Festivals</w:t>
      </w:r>
    </w:p>
    <w:p w:rsidR="001D5702" w:rsidRPr="00ED09BE" w:rsidRDefault="004A6FBD" w:rsidP="001D5702">
      <w:pPr>
        <w:rPr>
          <w:rStyle w:val="Hyperlink"/>
          <w:color w:val="0000FF"/>
        </w:rPr>
      </w:pPr>
      <w:hyperlink r:id="rId18" w:history="1">
        <w:r w:rsidR="001D5702" w:rsidRPr="00ED09BE">
          <w:rPr>
            <w:rStyle w:val="Hyperlink"/>
            <w:color w:val="0000FF"/>
          </w:rPr>
          <w:t>https://www.wipo.int/publications/en/details.jsp?id=4371</w:t>
        </w:r>
      </w:hyperlink>
    </w:p>
    <w:p w:rsidR="001D5702" w:rsidRPr="004158D0" w:rsidRDefault="001D5702" w:rsidP="001D5702">
      <w:pPr>
        <w:rPr>
          <w:rStyle w:val="Hyperlink"/>
        </w:rPr>
      </w:pPr>
    </w:p>
    <w:p w:rsidR="001D5702" w:rsidRPr="004158D0" w:rsidRDefault="001D5702" w:rsidP="001D5702">
      <w:pPr>
        <w:rPr>
          <w:lang w:val="es-ES"/>
        </w:rPr>
      </w:pPr>
      <w:r w:rsidRPr="004158D0">
        <w:rPr>
          <w:lang w:val="es-ES"/>
        </w:rPr>
        <w:t xml:space="preserve">Propiedad intelectual y recursos genéticos, conocimientos tradicionales y expresiones culturales tradicionales: Panorama </w:t>
      </w:r>
      <w:hyperlink r:id="rId19" w:history="1">
        <w:r w:rsidRPr="00ED09BE">
          <w:rPr>
            <w:rStyle w:val="Hyperlink"/>
            <w:color w:val="0000FF"/>
            <w:lang w:val="es-ES"/>
          </w:rPr>
          <w:t>https://www.wipo.int/edocs/pubdocs/es/tk/933/wipo_pub_933.pdf</w:t>
        </w:r>
      </w:hyperlink>
    </w:p>
    <w:p w:rsidR="001D5702" w:rsidRPr="004158D0" w:rsidRDefault="001D5702" w:rsidP="001D5702">
      <w:pPr>
        <w:rPr>
          <w:lang w:val="es-ES"/>
        </w:rPr>
      </w:pPr>
    </w:p>
    <w:p w:rsidR="00674850" w:rsidRDefault="001D5702" w:rsidP="00674850">
      <w:pPr>
        <w:rPr>
          <w:lang w:val="es-ES"/>
        </w:rPr>
      </w:pPr>
      <w:r w:rsidRPr="004158D0">
        <w:rPr>
          <w:lang w:val="es-ES"/>
        </w:rPr>
        <w:t>Proteja y promueva su cultura: Guía práctica sobre la propiedad intelectual para los pueblos indígenas y las comunidades locales</w:t>
      </w:r>
    </w:p>
    <w:p w:rsidR="000F4FED" w:rsidRPr="00674850" w:rsidRDefault="004A6FBD" w:rsidP="00674850">
      <w:pPr>
        <w:rPr>
          <w:lang w:val="es-ES"/>
        </w:rPr>
      </w:pPr>
      <w:hyperlink r:id="rId20" w:history="1">
        <w:r w:rsidR="001D5702" w:rsidRPr="00ED09BE">
          <w:rPr>
            <w:rStyle w:val="Hyperlink"/>
            <w:color w:val="0000FF"/>
            <w:lang w:val="es-ES"/>
          </w:rPr>
          <w:t>https://www.wipo.int/edocs/pubdocs/es/wipo_pub_1048.pdf</w:t>
        </w:r>
      </w:hyperlink>
    </w:p>
    <w:sectPr w:rsidR="000F4FED" w:rsidRPr="00674850" w:rsidSect="001D5702">
      <w:headerReference w:type="even" r:id="rId21"/>
      <w:headerReference w:type="default" r:id="rId2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9F5" w:rsidRDefault="00CD29F5">
      <w:r>
        <w:separator/>
      </w:r>
    </w:p>
  </w:endnote>
  <w:endnote w:type="continuationSeparator" w:id="0">
    <w:p w:rsidR="00CD29F5" w:rsidRPr="009D30E6" w:rsidRDefault="00CD29F5" w:rsidP="00D245AA">
      <w:pPr>
        <w:rPr>
          <w:sz w:val="17"/>
          <w:szCs w:val="17"/>
        </w:rPr>
      </w:pPr>
      <w:r w:rsidRPr="009D30E6">
        <w:rPr>
          <w:sz w:val="17"/>
          <w:szCs w:val="17"/>
        </w:rPr>
        <w:separator/>
      </w:r>
    </w:p>
    <w:p w:rsidR="00CD29F5" w:rsidRPr="001F3804" w:rsidRDefault="00CD29F5" w:rsidP="001F3804">
      <w:pPr>
        <w:spacing w:after="60"/>
        <w:rPr>
          <w:sz w:val="17"/>
          <w:szCs w:val="17"/>
        </w:rPr>
      </w:pPr>
      <w:r>
        <w:rPr>
          <w:sz w:val="17"/>
        </w:rPr>
        <w:t>[Continuación de la nota de la página anterior]</w:t>
      </w:r>
    </w:p>
  </w:endnote>
  <w:endnote w:type="continuationNotice" w:id="1">
    <w:p w:rsidR="00CD29F5" w:rsidRPr="0075377A" w:rsidRDefault="00CD29F5" w:rsidP="0075377A">
      <w:pPr>
        <w:spacing w:before="60"/>
        <w:jc w:val="right"/>
        <w:rPr>
          <w:sz w:val="17"/>
          <w:szCs w:val="17"/>
        </w:rPr>
      </w:pPr>
      <w:r w:rsidRPr="0075377A">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9F5" w:rsidRDefault="00CD29F5">
      <w:r>
        <w:separator/>
      </w:r>
    </w:p>
  </w:footnote>
  <w:footnote w:type="continuationSeparator" w:id="0">
    <w:p w:rsidR="00CD29F5" w:rsidRPr="009D30E6" w:rsidRDefault="00CD29F5" w:rsidP="00D245AA">
      <w:pPr>
        <w:rPr>
          <w:sz w:val="17"/>
          <w:szCs w:val="17"/>
        </w:rPr>
      </w:pPr>
      <w:r w:rsidRPr="009D30E6">
        <w:rPr>
          <w:sz w:val="17"/>
          <w:szCs w:val="17"/>
        </w:rPr>
        <w:separator/>
      </w:r>
    </w:p>
    <w:p w:rsidR="00CD29F5" w:rsidRPr="000C7343" w:rsidRDefault="00CD29F5" w:rsidP="00D245AA">
      <w:pPr>
        <w:spacing w:after="60"/>
        <w:rPr>
          <w:sz w:val="17"/>
          <w:szCs w:val="17"/>
        </w:rPr>
      </w:pPr>
      <w:r>
        <w:rPr>
          <w:sz w:val="17"/>
        </w:rPr>
        <w:t>[Continuación de la nota de la página anterior]</w:t>
      </w:r>
    </w:p>
  </w:footnote>
  <w:footnote w:type="continuationNotice" w:id="1">
    <w:p w:rsidR="00CD29F5" w:rsidRPr="00D245AA" w:rsidRDefault="00CD29F5" w:rsidP="00D245AA">
      <w:pPr>
        <w:spacing w:before="60"/>
        <w:jc w:val="right"/>
        <w:rPr>
          <w:sz w:val="17"/>
          <w:szCs w:val="17"/>
        </w:rPr>
      </w:pPr>
      <w:r>
        <w:rPr>
          <w:sz w:val="17"/>
        </w:rPr>
        <w:t xml:space="preserve">[Sigue la nota en la página </w:t>
      </w:r>
      <w:r w:rsidRPr="00C4002D">
        <w:rPr>
          <w:sz w:val="17"/>
        </w:rPr>
        <w:t>sigui</w:t>
      </w:r>
      <w:r>
        <w:rPr>
          <w:sz w:val="17"/>
        </w:rPr>
        <w:t>e</w:t>
      </w:r>
      <w:r w:rsidRPr="00C4002D">
        <w:rPr>
          <w:sz w:val="17"/>
        </w:rPr>
        <w:t>nte</w:t>
      </w:r>
      <w:r>
        <w:rPr>
          <w:sz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702" w:rsidRDefault="001D5702" w:rsidP="001D5702">
    <w:pPr>
      <w:jc w:val="right"/>
    </w:pPr>
    <w:r>
      <w:t>WIPO/IPTK/GE/19/INF/4</w:t>
    </w:r>
  </w:p>
  <w:p w:rsidR="001D5702" w:rsidRDefault="001D5702" w:rsidP="001D5702">
    <w:pPr>
      <w:jc w:val="right"/>
    </w:pPr>
    <w:r>
      <w:t xml:space="preserve">página </w:t>
    </w:r>
    <w:r>
      <w:fldChar w:fldCharType="begin"/>
    </w:r>
    <w:r>
      <w:instrText xml:space="preserve"> PAGE  \* MERGEFORMAT </w:instrText>
    </w:r>
    <w:r>
      <w:fldChar w:fldCharType="separate"/>
    </w:r>
    <w:r w:rsidR="004A6FBD">
      <w:rPr>
        <w:noProof/>
      </w:rPr>
      <w:t>6</w:t>
    </w:r>
    <w:r>
      <w:fldChar w:fldCharType="end"/>
    </w:r>
  </w:p>
  <w:p w:rsidR="001D5702" w:rsidRDefault="001D5702" w:rsidP="001D570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8BC" w:rsidRDefault="001D5702" w:rsidP="00477D6B">
    <w:pPr>
      <w:jc w:val="right"/>
    </w:pPr>
    <w:r>
      <w:t>WIPO/IPTK/GE/19/INF/4</w:t>
    </w:r>
  </w:p>
  <w:p w:rsidR="008568BC" w:rsidRDefault="008568BC" w:rsidP="00477D6B">
    <w:pPr>
      <w:jc w:val="right"/>
    </w:pPr>
    <w:r>
      <w:t xml:space="preserve">página </w:t>
    </w:r>
    <w:r>
      <w:fldChar w:fldCharType="begin"/>
    </w:r>
    <w:r>
      <w:instrText xml:space="preserve"> PAGE  \* MERGEFORMAT </w:instrText>
    </w:r>
    <w:r>
      <w:fldChar w:fldCharType="separate"/>
    </w:r>
    <w:r w:rsidR="004A6FBD">
      <w:rPr>
        <w:noProof/>
      </w:rPr>
      <w:t>5</w:t>
    </w:r>
    <w:r>
      <w:fldChar w:fldCharType="end"/>
    </w:r>
  </w:p>
  <w:p w:rsidR="008568BC" w:rsidRDefault="008568BC"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11C89DC"/>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4E6365"/>
    <w:multiLevelType w:val="hybridMultilevel"/>
    <w:tmpl w:val="65CA680E"/>
    <w:lvl w:ilvl="0" w:tplc="A170B7B0">
      <w:start w:val="1"/>
      <w:numFmt w:val="decimal"/>
      <w:lvlText w:val="%1."/>
      <w:lvlJc w:val="left"/>
      <w:pPr>
        <w:ind w:left="0" w:firstLine="0"/>
      </w:pPr>
      <w:rPr>
        <w:rFonts w:ascii="Arial" w:hAnsi="Arial" w:cs="Arial"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CDC5F74"/>
    <w:multiLevelType w:val="hybridMultilevel"/>
    <w:tmpl w:val="3A78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D1A15A9"/>
    <w:multiLevelType w:val="hybridMultilevel"/>
    <w:tmpl w:val="50344C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4"/>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702"/>
    <w:rsid w:val="00005CCA"/>
    <w:rsid w:val="0002146A"/>
    <w:rsid w:val="00031E44"/>
    <w:rsid w:val="0006715C"/>
    <w:rsid w:val="00077C0B"/>
    <w:rsid w:val="000A46A9"/>
    <w:rsid w:val="000C7343"/>
    <w:rsid w:val="000D63AD"/>
    <w:rsid w:val="000F4FED"/>
    <w:rsid w:val="000F5E56"/>
    <w:rsid w:val="00123752"/>
    <w:rsid w:val="00130F7F"/>
    <w:rsid w:val="001362EE"/>
    <w:rsid w:val="001832A6"/>
    <w:rsid w:val="001B78C9"/>
    <w:rsid w:val="001D5702"/>
    <w:rsid w:val="001D7119"/>
    <w:rsid w:val="001E1866"/>
    <w:rsid w:val="001F3804"/>
    <w:rsid w:val="002634C4"/>
    <w:rsid w:val="002668FA"/>
    <w:rsid w:val="002B2970"/>
    <w:rsid w:val="002E7A2A"/>
    <w:rsid w:val="002F4E68"/>
    <w:rsid w:val="0033549D"/>
    <w:rsid w:val="003845C1"/>
    <w:rsid w:val="003B67BA"/>
    <w:rsid w:val="003B68DA"/>
    <w:rsid w:val="004007FC"/>
    <w:rsid w:val="00423E3E"/>
    <w:rsid w:val="00427AF4"/>
    <w:rsid w:val="004647DA"/>
    <w:rsid w:val="00477D6B"/>
    <w:rsid w:val="004A6FBD"/>
    <w:rsid w:val="004F4D9B"/>
    <w:rsid w:val="00525B1A"/>
    <w:rsid w:val="00527422"/>
    <w:rsid w:val="005F652F"/>
    <w:rsid w:val="00605827"/>
    <w:rsid w:val="006378DE"/>
    <w:rsid w:val="00674850"/>
    <w:rsid w:val="006A350F"/>
    <w:rsid w:val="0075377A"/>
    <w:rsid w:val="007830AB"/>
    <w:rsid w:val="007C442D"/>
    <w:rsid w:val="007F0A89"/>
    <w:rsid w:val="008568BC"/>
    <w:rsid w:val="00867965"/>
    <w:rsid w:val="008750C5"/>
    <w:rsid w:val="0089487E"/>
    <w:rsid w:val="008A0079"/>
    <w:rsid w:val="008A3809"/>
    <w:rsid w:val="008B2CC1"/>
    <w:rsid w:val="0090731E"/>
    <w:rsid w:val="00957240"/>
    <w:rsid w:val="00957B15"/>
    <w:rsid w:val="00966A22"/>
    <w:rsid w:val="009C40F8"/>
    <w:rsid w:val="009E0AE4"/>
    <w:rsid w:val="009F31B1"/>
    <w:rsid w:val="00A12D01"/>
    <w:rsid w:val="00A427D4"/>
    <w:rsid w:val="00A95E4C"/>
    <w:rsid w:val="00B218D9"/>
    <w:rsid w:val="00B50702"/>
    <w:rsid w:val="00BC79D6"/>
    <w:rsid w:val="00CD29F5"/>
    <w:rsid w:val="00CD5009"/>
    <w:rsid w:val="00D245AA"/>
    <w:rsid w:val="00D44253"/>
    <w:rsid w:val="00D55786"/>
    <w:rsid w:val="00D71B4D"/>
    <w:rsid w:val="00D93D55"/>
    <w:rsid w:val="00D94405"/>
    <w:rsid w:val="00D9593C"/>
    <w:rsid w:val="00E16145"/>
    <w:rsid w:val="00E40544"/>
    <w:rsid w:val="00EC330E"/>
    <w:rsid w:val="00ED385B"/>
    <w:rsid w:val="00EE7943"/>
    <w:rsid w:val="00F52CCC"/>
    <w:rsid w:val="00F66152"/>
    <w:rsid w:val="00FE6D31"/>
    <w:rsid w:val="00FF3B0C"/>
    <w:rsid w:val="00FF4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713C3A6"/>
  <w15:docId w15:val="{E83C8A4F-B48D-4ADE-B669-16E7BE428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8C9"/>
    <w:rPr>
      <w:rFonts w:ascii="Arial" w:eastAsia="SimSun" w:hAnsi="Arial" w:cs="Arial"/>
      <w:sz w:val="22"/>
      <w:lang w:val="es-ES_tradnl" w:eastAsia="zh-CN"/>
    </w:rPr>
  </w:style>
  <w:style w:type="paragraph" w:styleId="Heading1">
    <w:name w:val="heading 1"/>
    <w:basedOn w:val="Normal"/>
    <w:next w:val="Normal"/>
    <w:qFormat/>
    <w:rsid w:val="00E40544"/>
    <w:pPr>
      <w:keepNext/>
      <w:spacing w:before="240" w:after="60"/>
      <w:outlineLvl w:val="0"/>
    </w:pPr>
    <w:rPr>
      <w:b/>
      <w:bCs/>
      <w:caps/>
      <w:kern w:val="32"/>
      <w:szCs w:val="32"/>
    </w:rPr>
  </w:style>
  <w:style w:type="paragraph" w:styleId="Heading2">
    <w:name w:val="heading 2"/>
    <w:basedOn w:val="Normal"/>
    <w:next w:val="Normal"/>
    <w:qFormat/>
    <w:rsid w:val="001B78C9"/>
    <w:pPr>
      <w:keepNext/>
      <w:spacing w:before="240" w:after="60"/>
      <w:outlineLvl w:val="1"/>
    </w:pPr>
    <w:rPr>
      <w:bCs/>
      <w:iCs/>
      <w:caps/>
      <w:szCs w:val="28"/>
    </w:rPr>
  </w:style>
  <w:style w:type="paragraph" w:styleId="Heading3">
    <w:name w:val="heading 3"/>
    <w:basedOn w:val="Normal"/>
    <w:next w:val="Normal"/>
    <w:qFormat/>
    <w:rsid w:val="001B78C9"/>
    <w:pPr>
      <w:keepNext/>
      <w:spacing w:before="240" w:after="60"/>
      <w:outlineLvl w:val="2"/>
    </w:pPr>
    <w:rPr>
      <w:bCs/>
      <w:szCs w:val="26"/>
      <w:u w:val="single"/>
    </w:rPr>
  </w:style>
  <w:style w:type="paragraph" w:styleId="Heading4">
    <w:name w:val="heading 4"/>
    <w:basedOn w:val="Normal"/>
    <w:next w:val="Normal"/>
    <w:qFormat/>
    <w:rsid w:val="001B78C9"/>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8C9"/>
    <w:pPr>
      <w:spacing w:after="220"/>
    </w:pPr>
  </w:style>
  <w:style w:type="paragraph" w:styleId="Caption">
    <w:name w:val="caption"/>
    <w:basedOn w:val="Normal"/>
    <w:next w:val="Normal"/>
    <w:qFormat/>
    <w:rsid w:val="001B78C9"/>
    <w:rPr>
      <w:b/>
      <w:bCs/>
      <w:sz w:val="18"/>
    </w:rPr>
  </w:style>
  <w:style w:type="paragraph" w:styleId="CommentText">
    <w:name w:val="annotation text"/>
    <w:basedOn w:val="Normal"/>
    <w:semiHidden/>
    <w:rsid w:val="001B78C9"/>
    <w:rPr>
      <w:sz w:val="18"/>
    </w:rPr>
  </w:style>
  <w:style w:type="paragraph" w:styleId="EndnoteText">
    <w:name w:val="endnote text"/>
    <w:basedOn w:val="Normal"/>
    <w:semiHidden/>
    <w:rsid w:val="001B78C9"/>
    <w:rPr>
      <w:sz w:val="18"/>
    </w:rPr>
  </w:style>
  <w:style w:type="paragraph" w:styleId="Footer">
    <w:name w:val="footer"/>
    <w:basedOn w:val="Normal"/>
    <w:semiHidden/>
    <w:rsid w:val="001B78C9"/>
    <w:pPr>
      <w:tabs>
        <w:tab w:val="center" w:pos="4320"/>
        <w:tab w:val="right" w:pos="8640"/>
      </w:tabs>
    </w:pPr>
  </w:style>
  <w:style w:type="paragraph" w:styleId="FootnoteText">
    <w:name w:val="footnote text"/>
    <w:basedOn w:val="Normal"/>
    <w:semiHidden/>
    <w:rsid w:val="001B78C9"/>
    <w:rPr>
      <w:sz w:val="18"/>
    </w:rPr>
  </w:style>
  <w:style w:type="paragraph" w:customStyle="1" w:styleId="Endofdocument-Annex">
    <w:name w:val="[End of document - Annex]"/>
    <w:basedOn w:val="Normal"/>
    <w:rsid w:val="00957B15"/>
    <w:pPr>
      <w:ind w:left="5534"/>
    </w:pPr>
    <w:rPr>
      <w:lang w:val="en-US"/>
    </w:rPr>
  </w:style>
  <w:style w:type="paragraph" w:styleId="Header">
    <w:name w:val="header"/>
    <w:basedOn w:val="Normal"/>
    <w:semiHidden/>
    <w:rsid w:val="001B78C9"/>
    <w:pPr>
      <w:tabs>
        <w:tab w:val="center" w:pos="4536"/>
        <w:tab w:val="right" w:pos="9072"/>
      </w:tabs>
    </w:pPr>
  </w:style>
  <w:style w:type="paragraph" w:styleId="ListNumber">
    <w:name w:val="List Number"/>
    <w:basedOn w:val="Normal"/>
    <w:semiHidden/>
    <w:rsid w:val="001B78C9"/>
    <w:pPr>
      <w:numPr>
        <w:numId w:val="4"/>
      </w:numPr>
    </w:pPr>
  </w:style>
  <w:style w:type="paragraph" w:customStyle="1" w:styleId="ONUME">
    <w:name w:val="ONUM E"/>
    <w:basedOn w:val="BodyText"/>
    <w:rsid w:val="001B78C9"/>
    <w:pPr>
      <w:numPr>
        <w:numId w:val="5"/>
      </w:numPr>
    </w:pPr>
  </w:style>
  <w:style w:type="paragraph" w:customStyle="1" w:styleId="ONUMFS">
    <w:name w:val="ONUM FS"/>
    <w:basedOn w:val="BodyText"/>
    <w:rsid w:val="00E40544"/>
    <w:pPr>
      <w:numPr>
        <w:numId w:val="6"/>
      </w:numPr>
    </w:pPr>
  </w:style>
  <w:style w:type="paragraph" w:styleId="Salutation">
    <w:name w:val="Salutation"/>
    <w:basedOn w:val="Normal"/>
    <w:next w:val="Normal"/>
    <w:semiHidden/>
    <w:rsid w:val="001B78C9"/>
  </w:style>
  <w:style w:type="paragraph" w:styleId="Signature">
    <w:name w:val="Signature"/>
    <w:basedOn w:val="Normal"/>
    <w:semiHidden/>
    <w:rsid w:val="001B78C9"/>
    <w:pPr>
      <w:ind w:left="5250"/>
    </w:pPr>
  </w:style>
  <w:style w:type="paragraph" w:styleId="ListParagraph">
    <w:name w:val="List Paragraph"/>
    <w:basedOn w:val="Normal"/>
    <w:uiPriority w:val="34"/>
    <w:qFormat/>
    <w:rsid w:val="001D5702"/>
    <w:pPr>
      <w:spacing w:after="200" w:line="276" w:lineRule="auto"/>
      <w:ind w:left="720"/>
      <w:contextualSpacing/>
    </w:pPr>
    <w:rPr>
      <w:rFonts w:ascii="Calibri" w:eastAsia="Calibri" w:hAnsi="Calibri" w:cs="Times New Roman"/>
      <w:szCs w:val="22"/>
      <w:lang w:val="en-US" w:eastAsia="en-US"/>
    </w:rPr>
  </w:style>
  <w:style w:type="character" w:styleId="Hyperlink">
    <w:name w:val="Hyperlink"/>
    <w:basedOn w:val="DefaultParagraphFont"/>
    <w:uiPriority w:val="99"/>
    <w:rsid w:val="001D57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www.wipo.int/publications/en/details.jsp?id=4371"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www.wipo.int/edocs/pubdocs/es/wipo_pub_1049.pdf" TargetMode="External"/><Relationship Id="rId2" Type="http://schemas.openxmlformats.org/officeDocument/2006/relationships/styles" Target="styles.xml"/><Relationship Id="rId16" Type="http://schemas.openxmlformats.org/officeDocument/2006/relationships/hyperlink" Target="https://www.wipo.int/edocs/pubdocs/es/wipo_pub_tk_5.pdf" TargetMode="External"/><Relationship Id="rId20" Type="http://schemas.openxmlformats.org/officeDocument/2006/relationships/hyperlink" Target="https://www.wipo.int/edocs/pubdocs/es/wipo_pub_1048.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wipo.int/edocs/pubdocs/es/wipo_pub_tk_1.pdf"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www.wipo.int/edocs/pubdocs/es/tk/933/wipo_pub_933.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wipo.int/publications/es/details.jsp?id=4329"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Seminar&amp;Workshop_4logos%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Seminar&amp;Workshop_4logos (S)</Template>
  <TotalTime>5</TotalTime>
  <Pages>6</Pages>
  <Words>1856</Words>
  <Characters>11025</Characters>
  <Application>Microsoft Office Word</Application>
  <DocSecurity>0</DocSecurity>
  <Lines>294</Lines>
  <Paragraphs>94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TARGOSZ Kamila</dc:creator>
  <cp:keywords>FOR OFFICIAL USE ONLY</cp:keywords>
  <cp:lastModifiedBy>TARGOSZ Kamila</cp:lastModifiedBy>
  <cp:revision>4</cp:revision>
  <dcterms:created xsi:type="dcterms:W3CDTF">2019-11-12T14:48:00Z</dcterms:created>
  <dcterms:modified xsi:type="dcterms:W3CDTF">2019-11-12T15:16:00Z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c25f94a5-3e16-4770-b27e-29043229dd29</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