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14D21" w14:textId="77777777" w:rsidR="003F0C4A" w:rsidRPr="00847CAE" w:rsidRDefault="0078309F" w:rsidP="0078309F">
      <w:pPr>
        <w:jc w:val="center"/>
        <w:rPr>
          <w:b/>
        </w:rPr>
      </w:pPr>
      <w:r w:rsidRPr="00847CAE">
        <w:rPr>
          <w:b/>
        </w:rPr>
        <w:t>Document officieux</w:t>
      </w:r>
    </w:p>
    <w:p w14:paraId="7C4D0751" w14:textId="3145A03F" w:rsidR="0078309F" w:rsidRPr="00847CAE" w:rsidRDefault="0078309F" w:rsidP="0078309F">
      <w:pPr>
        <w:jc w:val="center"/>
        <w:rPr>
          <w:b/>
          <w:szCs w:val="22"/>
        </w:rPr>
      </w:pPr>
    </w:p>
    <w:p w14:paraId="321E9BAC" w14:textId="29461DEA" w:rsidR="0078309F" w:rsidRPr="00847CAE" w:rsidRDefault="0078309F" w:rsidP="0078309F">
      <w:pPr>
        <w:jc w:val="center"/>
        <w:rPr>
          <w:b/>
          <w:szCs w:val="22"/>
        </w:rPr>
      </w:pPr>
      <w:r w:rsidRPr="00847CAE">
        <w:rPr>
          <w:b/>
        </w:rPr>
        <w:t>Texte de la présidente sur le Projet d</w:t>
      </w:r>
      <w:r w:rsidR="003F0C4A" w:rsidRPr="00847CAE">
        <w:rPr>
          <w:b/>
        </w:rPr>
        <w:t>’</w:t>
      </w:r>
      <w:r w:rsidRPr="00847CAE">
        <w:rPr>
          <w:b/>
        </w:rPr>
        <w:t>instrument juridique international concernant la propriété intellectuelle relative aux savoirs traditionnels et aux expressions culturelles traditionnelles</w:t>
      </w:r>
    </w:p>
    <w:p w14:paraId="5B46E907" w14:textId="77777777" w:rsidR="0078309F" w:rsidRPr="00847CAE" w:rsidRDefault="0078309F" w:rsidP="0078309F">
      <w:pPr>
        <w:jc w:val="center"/>
        <w:rPr>
          <w:b/>
          <w:szCs w:val="22"/>
        </w:rPr>
      </w:pPr>
    </w:p>
    <w:p w14:paraId="4A669FB0" w14:textId="1A5D768D" w:rsidR="0078309F" w:rsidRPr="00847CAE" w:rsidRDefault="0078309F" w:rsidP="0078309F">
      <w:pPr>
        <w:jc w:val="center"/>
        <w:rPr>
          <w:b/>
          <w:szCs w:val="22"/>
        </w:rPr>
      </w:pPr>
      <w:bookmarkStart w:id="0" w:name="_GoBack"/>
      <w:proofErr w:type="gramStart"/>
      <w:r w:rsidRPr="00847CAE">
        <w:rPr>
          <w:b/>
        </w:rPr>
        <w:t>établi</w:t>
      </w:r>
      <w:proofErr w:type="gramEnd"/>
      <w:r w:rsidRPr="00847CAE">
        <w:rPr>
          <w:b/>
        </w:rPr>
        <w:t xml:space="preserve"> par la présidente de l</w:t>
      </w:r>
      <w:r w:rsidR="003F0C4A" w:rsidRPr="00847CAE">
        <w:rPr>
          <w:b/>
        </w:rPr>
        <w:t>’</w:t>
      </w:r>
      <w:r w:rsidRPr="00847CAE">
        <w:rPr>
          <w:b/>
        </w:rPr>
        <w:t>IGC, Mme</w:t>
      </w:r>
      <w:r w:rsidR="007729D1" w:rsidRPr="00847CAE">
        <w:rPr>
          <w:b/>
        </w:rPr>
        <w:t> </w:t>
      </w:r>
      <w:r w:rsidR="00902B57">
        <w:rPr>
          <w:b/>
        </w:rPr>
        <w:t>Lilyclaire </w:t>
      </w:r>
      <w:r w:rsidRPr="00847CAE">
        <w:rPr>
          <w:b/>
        </w:rPr>
        <w:t>Bellamy</w:t>
      </w:r>
      <w:bookmarkEnd w:id="0"/>
    </w:p>
    <w:p w14:paraId="5E08FD39" w14:textId="77777777" w:rsidR="0078309F" w:rsidRPr="00847CAE" w:rsidRDefault="0078309F" w:rsidP="0078309F">
      <w:pPr>
        <w:jc w:val="center"/>
        <w:rPr>
          <w:b/>
          <w:szCs w:val="22"/>
        </w:rPr>
      </w:pPr>
    </w:p>
    <w:p w14:paraId="19E76F31" w14:textId="77777777" w:rsidR="0078309F" w:rsidRPr="00847CAE" w:rsidRDefault="0078309F" w:rsidP="0078309F">
      <w:pPr>
        <w:jc w:val="center"/>
        <w:rPr>
          <w:b/>
          <w:szCs w:val="22"/>
        </w:rPr>
      </w:pPr>
      <w:r w:rsidRPr="00847CAE">
        <w:rPr>
          <w:b/>
        </w:rPr>
        <w:t>Projet zéro</w:t>
      </w:r>
    </w:p>
    <w:p w14:paraId="5EA16B76" w14:textId="6202BE65" w:rsidR="00805E9A" w:rsidRPr="00847CAE" w:rsidRDefault="00EB0B09" w:rsidP="0078309F">
      <w:pPr>
        <w:jc w:val="center"/>
        <w:rPr>
          <w:b/>
          <w:szCs w:val="22"/>
        </w:rPr>
      </w:pPr>
      <w:r w:rsidRPr="00847CAE">
        <w:rPr>
          <w:b/>
        </w:rPr>
        <w:t>2</w:t>
      </w:r>
      <w:r w:rsidR="006E7651">
        <w:rPr>
          <w:b/>
        </w:rPr>
        <w:t>9</w:t>
      </w:r>
      <w:r w:rsidRPr="00847CAE">
        <w:rPr>
          <w:b/>
        </w:rPr>
        <w:t> </w:t>
      </w:r>
      <w:r w:rsidR="003F0C4A" w:rsidRPr="00847CAE">
        <w:rPr>
          <w:b/>
        </w:rPr>
        <w:t>novembre 20</w:t>
      </w:r>
      <w:r w:rsidRPr="00847CAE">
        <w:rPr>
          <w:b/>
        </w:rPr>
        <w:t>22</w:t>
      </w:r>
    </w:p>
    <w:p w14:paraId="71A484B3" w14:textId="77777777" w:rsidR="00A7612F" w:rsidRPr="00847CAE" w:rsidRDefault="00A7612F">
      <w:pPr>
        <w:rPr>
          <w:szCs w:val="22"/>
        </w:rPr>
      </w:pPr>
    </w:p>
    <w:p w14:paraId="4F83CA60" w14:textId="77777777" w:rsidR="00A7612F" w:rsidRPr="00847CAE" w:rsidRDefault="00A7612F">
      <w:pPr>
        <w:rPr>
          <w:szCs w:val="22"/>
        </w:rPr>
      </w:pPr>
    </w:p>
    <w:p w14:paraId="0DF7AEC1" w14:textId="77777777" w:rsidR="00A7612F" w:rsidRPr="00847CAE" w:rsidRDefault="00A7612F" w:rsidP="00A7612F">
      <w:pPr>
        <w:pStyle w:val="Body1"/>
        <w:spacing w:line="20" w:lineRule="atLeast"/>
        <w:rPr>
          <w:rFonts w:ascii="Arial" w:hAnsi="Arial" w:cs="Arial"/>
          <w:b/>
          <w:sz w:val="22"/>
          <w:szCs w:val="22"/>
        </w:rPr>
      </w:pPr>
      <w:r w:rsidRPr="00847CAE">
        <w:rPr>
          <w:rFonts w:ascii="Arial" w:hAnsi="Arial"/>
          <w:b/>
          <w:sz w:val="22"/>
        </w:rPr>
        <w:t>INTRODUCTION</w:t>
      </w:r>
    </w:p>
    <w:p w14:paraId="71F7C879" w14:textId="77777777" w:rsidR="00A7612F" w:rsidRPr="00847CAE" w:rsidRDefault="00A7612F" w:rsidP="00A7612F">
      <w:pPr>
        <w:pStyle w:val="Body1"/>
        <w:spacing w:line="20" w:lineRule="atLeast"/>
        <w:rPr>
          <w:rFonts w:ascii="Arial" w:hAnsi="Arial" w:cs="Arial"/>
          <w:sz w:val="22"/>
          <w:szCs w:val="22"/>
        </w:rPr>
      </w:pPr>
    </w:p>
    <w:p w14:paraId="0A8BC113" w14:textId="10A69C46" w:rsidR="003F0C4A" w:rsidRPr="00847CAE" w:rsidRDefault="009C58DE"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Pr="00847CAE">
        <w:rPr>
          <w:rFonts w:ascii="Arial" w:hAnsi="Arial"/>
          <w:sz w:val="22"/>
        </w:rPr>
        <w:tab/>
        <w:t>Le Comité intergouvernemental de la propriété intellectuelle relative aux ressources génétiques, aux savoirs traditionnels et au folklore (IGC) mène des négociations sur les savoirs traditionnels et les expressions culturelles traditionnelles en vue de parvenir à un accord sur un instrument juridique approprié pour leur protection internationale au sens de la propriété intellectuelle</w:t>
      </w:r>
      <w:r w:rsidR="00A7612F" w:rsidRPr="00847CAE">
        <w:rPr>
          <w:rStyle w:val="FootnoteReference"/>
          <w:rFonts w:ascii="Arial" w:hAnsi="Arial" w:cs="Arial"/>
          <w:sz w:val="22"/>
          <w:szCs w:val="22"/>
        </w:rPr>
        <w:footnoteReference w:id="2"/>
      </w:r>
      <w:r w:rsidR="007729D1" w:rsidRPr="00847CAE">
        <w:rPr>
          <w:rFonts w:ascii="Arial" w:hAnsi="Arial"/>
          <w:sz w:val="22"/>
        </w:rPr>
        <w:t>.</w:t>
      </w:r>
    </w:p>
    <w:p w14:paraId="36A258A4" w14:textId="5A0846AA" w:rsidR="009C58DE" w:rsidRPr="00847CAE" w:rsidRDefault="009C58DE" w:rsidP="009C58DE">
      <w:pPr>
        <w:pStyle w:val="Body1"/>
        <w:spacing w:line="20" w:lineRule="atLeast"/>
        <w:rPr>
          <w:rFonts w:ascii="Arial" w:hAnsi="Arial" w:cs="Arial"/>
          <w:sz w:val="22"/>
          <w:szCs w:val="22"/>
        </w:rPr>
      </w:pPr>
    </w:p>
    <w:p w14:paraId="06FD481B" w14:textId="2A7F6EDF" w:rsidR="003F0C4A" w:rsidRPr="00847CAE" w:rsidRDefault="009C58DE"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00902B57">
        <w:rPr>
          <w:rFonts w:ascii="Arial" w:hAnsi="Arial" w:cs="Arial"/>
          <w:sz w:val="22"/>
        </w:rPr>
        <w:tab/>
      </w:r>
      <w:r w:rsidRPr="00847CAE">
        <w:rPr>
          <w:rFonts w:ascii="Arial" w:hAnsi="Arial"/>
          <w:sz w:val="22"/>
        </w:rPr>
        <w:t>À l</w:t>
      </w:r>
      <w:r w:rsidR="003F0C4A" w:rsidRPr="00847CAE">
        <w:rPr>
          <w:rFonts w:ascii="Arial" w:hAnsi="Arial"/>
          <w:sz w:val="22"/>
        </w:rPr>
        <w:t>’</w:t>
      </w:r>
      <w:r w:rsidRPr="00847CAE">
        <w:rPr>
          <w:rFonts w:ascii="Arial" w:hAnsi="Arial"/>
          <w:sz w:val="22"/>
        </w:rPr>
        <w:t>issue de consultations informelles tenues à l</w:t>
      </w:r>
      <w:r w:rsidR="003F0C4A" w:rsidRPr="00847CAE">
        <w:rPr>
          <w:rFonts w:ascii="Arial" w:hAnsi="Arial"/>
          <w:sz w:val="22"/>
        </w:rPr>
        <w:t>’</w:t>
      </w:r>
      <w:r w:rsidRPr="00847CAE">
        <w:rPr>
          <w:rFonts w:ascii="Arial" w:hAnsi="Arial"/>
          <w:sz w:val="22"/>
        </w:rPr>
        <w:t>occasion de la quarante</w:t>
      </w:r>
      <w:r w:rsidR="001F4B38">
        <w:rPr>
          <w:rFonts w:ascii="Arial" w:hAnsi="Arial"/>
          <w:sz w:val="22"/>
        </w:rPr>
        <w:noBreakHyphen/>
      </w:r>
      <w:r w:rsidRPr="00847CAE">
        <w:rPr>
          <w:rFonts w:ascii="Arial" w:hAnsi="Arial"/>
          <w:sz w:val="22"/>
        </w:rPr>
        <w:t>quatr</w:t>
      </w:r>
      <w:r w:rsidR="003F0C4A" w:rsidRPr="00847CAE">
        <w:rPr>
          <w:rFonts w:ascii="Arial" w:hAnsi="Arial"/>
          <w:sz w:val="22"/>
        </w:rPr>
        <w:t>ième session</w:t>
      </w:r>
      <w:r w:rsidRPr="00847CAE">
        <w:rPr>
          <w:rFonts w:ascii="Arial" w:hAnsi="Arial"/>
          <w:sz w:val="22"/>
        </w:rPr>
        <w:t xml:space="preserve"> de l</w:t>
      </w:r>
      <w:r w:rsidR="003F0C4A" w:rsidRPr="00847CAE">
        <w:rPr>
          <w:rFonts w:ascii="Arial" w:hAnsi="Arial"/>
          <w:sz w:val="22"/>
        </w:rPr>
        <w:t>’</w:t>
      </w:r>
      <w:r w:rsidRPr="00847CAE">
        <w:rPr>
          <w:rFonts w:ascii="Arial" w:hAnsi="Arial"/>
          <w:sz w:val="22"/>
        </w:rPr>
        <w:t>IGC, j</w:t>
      </w:r>
      <w:r w:rsidR="003F0C4A" w:rsidRPr="00847CAE">
        <w:rPr>
          <w:rFonts w:ascii="Arial" w:hAnsi="Arial"/>
          <w:sz w:val="22"/>
        </w:rPr>
        <w:t>’</w:t>
      </w:r>
      <w:r w:rsidRPr="00847CAE">
        <w:rPr>
          <w:rFonts w:ascii="Arial" w:hAnsi="Arial"/>
          <w:sz w:val="22"/>
        </w:rPr>
        <w:t>ai pris l</w:t>
      </w:r>
      <w:r w:rsidR="003F0C4A" w:rsidRPr="00847CAE">
        <w:rPr>
          <w:rFonts w:ascii="Arial" w:hAnsi="Arial"/>
          <w:sz w:val="22"/>
        </w:rPr>
        <w:t>’</w:t>
      </w:r>
      <w:r w:rsidRPr="00847CAE">
        <w:rPr>
          <w:rFonts w:ascii="Arial" w:hAnsi="Arial"/>
          <w:sz w:val="22"/>
        </w:rPr>
        <w:t>engagement d</w:t>
      </w:r>
      <w:r w:rsidR="003F0C4A" w:rsidRPr="00847CAE">
        <w:rPr>
          <w:rFonts w:ascii="Arial" w:hAnsi="Arial"/>
          <w:sz w:val="22"/>
        </w:rPr>
        <w:t>’</w:t>
      </w:r>
      <w:r w:rsidRPr="00847CAE">
        <w:rPr>
          <w:rFonts w:ascii="Arial" w:hAnsi="Arial"/>
          <w:sz w:val="22"/>
        </w:rPr>
        <w:t>établir un texte sur les savoirs traditionnels et les expressions culturelles traditionnelles, en me fondant sur les conseils d</w:t>
      </w:r>
      <w:r w:rsidR="003F0C4A" w:rsidRPr="00847CAE">
        <w:rPr>
          <w:rFonts w:ascii="Arial" w:hAnsi="Arial"/>
          <w:sz w:val="22"/>
        </w:rPr>
        <w:t>’</w:t>
      </w:r>
      <w:r w:rsidRPr="00847CAE">
        <w:rPr>
          <w:rFonts w:ascii="Arial" w:hAnsi="Arial"/>
          <w:sz w:val="22"/>
        </w:rPr>
        <w:t>un organe consultatif informel.</w:t>
      </w:r>
    </w:p>
    <w:p w14:paraId="6F4CA04A" w14:textId="3398C654" w:rsidR="003A3F65" w:rsidRPr="00847CAE" w:rsidRDefault="003A3F65" w:rsidP="009C58DE">
      <w:pPr>
        <w:pStyle w:val="Body1"/>
        <w:spacing w:line="20" w:lineRule="atLeast"/>
        <w:rPr>
          <w:rFonts w:ascii="Arial" w:hAnsi="Arial" w:cs="Arial"/>
          <w:sz w:val="22"/>
          <w:szCs w:val="22"/>
        </w:rPr>
      </w:pPr>
    </w:p>
    <w:p w14:paraId="1EA0F7CC" w14:textId="0ED2523B" w:rsidR="003F0C4A" w:rsidRPr="00847CAE" w:rsidRDefault="003A3F65"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00902B57">
        <w:rPr>
          <w:rFonts w:ascii="Arial" w:hAnsi="Arial" w:cs="Arial"/>
          <w:sz w:val="22"/>
        </w:rPr>
        <w:tab/>
      </w:r>
      <w:r w:rsidRPr="00847CAE">
        <w:rPr>
          <w:rFonts w:ascii="Arial" w:hAnsi="Arial"/>
          <w:sz w:val="22"/>
        </w:rPr>
        <w:t>J</w:t>
      </w:r>
      <w:r w:rsidR="003F0C4A" w:rsidRPr="00847CAE">
        <w:rPr>
          <w:rFonts w:ascii="Arial" w:hAnsi="Arial"/>
          <w:sz w:val="22"/>
        </w:rPr>
        <w:t>’</w:t>
      </w:r>
      <w:r w:rsidRPr="00847CAE">
        <w:rPr>
          <w:rFonts w:ascii="Arial" w:hAnsi="Arial"/>
          <w:sz w:val="22"/>
        </w:rPr>
        <w:t>ai donc établi le présent projet de texte, portant sur un instrument juridique international concernant la propriété intellectuelle relative aux savoirs traditionnels et aux expressions culturelles traditionnelles.</w:t>
      </w:r>
    </w:p>
    <w:p w14:paraId="59761054" w14:textId="3DC3E124" w:rsidR="003A3F65" w:rsidRPr="00847CAE" w:rsidRDefault="003A3F65" w:rsidP="009C58DE">
      <w:pPr>
        <w:pStyle w:val="Body1"/>
        <w:spacing w:line="20" w:lineRule="atLeast"/>
        <w:rPr>
          <w:rFonts w:ascii="Arial" w:hAnsi="Arial" w:cs="Arial"/>
          <w:sz w:val="22"/>
          <w:szCs w:val="22"/>
        </w:rPr>
      </w:pPr>
    </w:p>
    <w:p w14:paraId="166B1767" w14:textId="596C5C00" w:rsidR="003F0C4A" w:rsidRPr="00847CAE" w:rsidRDefault="003A3F65"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00902B57">
        <w:rPr>
          <w:rFonts w:ascii="Arial" w:hAnsi="Arial" w:cs="Arial"/>
          <w:sz w:val="22"/>
        </w:rPr>
        <w:tab/>
      </w:r>
      <w:r w:rsidRPr="00847CAE">
        <w:rPr>
          <w:rFonts w:ascii="Arial" w:hAnsi="Arial"/>
          <w:sz w:val="22"/>
        </w:rPr>
        <w:t>J</w:t>
      </w:r>
      <w:r w:rsidR="003F0C4A" w:rsidRPr="00847CAE">
        <w:rPr>
          <w:rFonts w:ascii="Arial" w:hAnsi="Arial"/>
          <w:sz w:val="22"/>
        </w:rPr>
        <w:t>’</w:t>
      </w:r>
      <w:r w:rsidRPr="00847CAE">
        <w:rPr>
          <w:rFonts w:ascii="Arial" w:hAnsi="Arial"/>
          <w:sz w:val="22"/>
        </w:rPr>
        <w:t>ai établi ce projet de texte de mon propre chef, à titre de contribution aux négociations menées par le comité au sujet des savoirs traditionnels et des expressions culturelles traditionnell</w:t>
      </w:r>
      <w:r w:rsidR="00847CAE" w:rsidRPr="00847CAE">
        <w:rPr>
          <w:rFonts w:ascii="Arial" w:hAnsi="Arial"/>
          <w:sz w:val="22"/>
        </w:rPr>
        <w:t>es.  Le</w:t>
      </w:r>
      <w:r w:rsidRPr="00847CAE">
        <w:rPr>
          <w:rFonts w:ascii="Arial" w:hAnsi="Arial"/>
          <w:sz w:val="22"/>
        </w:rPr>
        <w:t xml:space="preserve"> présent projet ne préjuge en aucune façon des points de vue des États membres et traduit exclusivement mes propres opinio</w:t>
      </w:r>
      <w:r w:rsidR="00847CAE" w:rsidRPr="00847CAE">
        <w:rPr>
          <w:rFonts w:ascii="Arial" w:hAnsi="Arial"/>
          <w:sz w:val="22"/>
        </w:rPr>
        <w:t>ns.  Je</w:t>
      </w:r>
      <w:r w:rsidRPr="00847CAE">
        <w:rPr>
          <w:rFonts w:ascii="Arial" w:hAnsi="Arial"/>
          <w:sz w:val="22"/>
        </w:rPr>
        <w:t xml:space="preserve"> remercie mes vice</w:t>
      </w:r>
      <w:r w:rsidR="001F4B38">
        <w:rPr>
          <w:rFonts w:ascii="Arial" w:hAnsi="Arial"/>
          <w:sz w:val="22"/>
        </w:rPr>
        <w:noBreakHyphen/>
      </w:r>
      <w:r w:rsidRPr="00847CAE">
        <w:rPr>
          <w:rFonts w:ascii="Arial" w:hAnsi="Arial"/>
          <w:sz w:val="22"/>
        </w:rPr>
        <w:t>présidents et les membres de l</w:t>
      </w:r>
      <w:r w:rsidR="003F0C4A" w:rsidRPr="00847CAE">
        <w:rPr>
          <w:rFonts w:ascii="Arial" w:hAnsi="Arial"/>
          <w:sz w:val="22"/>
        </w:rPr>
        <w:t>’</w:t>
      </w:r>
      <w:r w:rsidRPr="00847CAE">
        <w:rPr>
          <w:rFonts w:ascii="Arial" w:hAnsi="Arial"/>
          <w:sz w:val="22"/>
        </w:rPr>
        <w:t>organe consultatif, ainsi que les autres personnes que j</w:t>
      </w:r>
      <w:r w:rsidR="003F0C4A" w:rsidRPr="00847CAE">
        <w:rPr>
          <w:rFonts w:ascii="Arial" w:hAnsi="Arial"/>
          <w:sz w:val="22"/>
        </w:rPr>
        <w:t>’</w:t>
      </w:r>
      <w:r w:rsidRPr="00847CAE">
        <w:rPr>
          <w:rFonts w:ascii="Arial" w:hAnsi="Arial"/>
          <w:sz w:val="22"/>
        </w:rPr>
        <w:t>ai consultées, pour leurs précieux conseils.</w:t>
      </w:r>
    </w:p>
    <w:p w14:paraId="153229ED" w14:textId="204F1F28" w:rsidR="003A3F65" w:rsidRPr="00847CAE" w:rsidRDefault="003A3F65" w:rsidP="009C58DE">
      <w:pPr>
        <w:pStyle w:val="Body1"/>
        <w:spacing w:line="20" w:lineRule="atLeast"/>
        <w:rPr>
          <w:rFonts w:ascii="Arial" w:hAnsi="Arial" w:cs="Arial"/>
          <w:sz w:val="22"/>
          <w:szCs w:val="22"/>
        </w:rPr>
      </w:pPr>
    </w:p>
    <w:p w14:paraId="756F4141" w14:textId="21DB1DFD" w:rsidR="003F0C4A" w:rsidRPr="00847CAE" w:rsidRDefault="003A3F65"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00902B57">
        <w:rPr>
          <w:rFonts w:ascii="Arial" w:hAnsi="Arial" w:cs="Arial"/>
          <w:sz w:val="22"/>
        </w:rPr>
        <w:tab/>
      </w:r>
      <w:r w:rsidRPr="00847CAE">
        <w:rPr>
          <w:rFonts w:ascii="Arial" w:hAnsi="Arial"/>
          <w:sz w:val="22"/>
        </w:rPr>
        <w:t>Jusqu</w:t>
      </w:r>
      <w:r w:rsidR="003F0C4A" w:rsidRPr="00847CAE">
        <w:rPr>
          <w:rFonts w:ascii="Arial" w:hAnsi="Arial"/>
          <w:sz w:val="22"/>
        </w:rPr>
        <w:t>’</w:t>
      </w:r>
      <w:r w:rsidRPr="00847CAE">
        <w:rPr>
          <w:rFonts w:ascii="Arial" w:hAnsi="Arial"/>
          <w:sz w:val="22"/>
        </w:rPr>
        <w:t>à ce jour, l</w:t>
      </w:r>
      <w:r w:rsidR="003F0C4A" w:rsidRPr="00847CAE">
        <w:rPr>
          <w:rFonts w:ascii="Arial" w:hAnsi="Arial"/>
          <w:sz w:val="22"/>
        </w:rPr>
        <w:t>’</w:t>
      </w:r>
      <w:r w:rsidRPr="00847CAE">
        <w:rPr>
          <w:rFonts w:ascii="Arial" w:hAnsi="Arial"/>
          <w:sz w:val="22"/>
        </w:rPr>
        <w:t>IGC a toujours axé ses débats sur les objectifs, l</w:t>
      </w:r>
      <w:r w:rsidR="003F0C4A" w:rsidRPr="00847CAE">
        <w:rPr>
          <w:rFonts w:ascii="Arial" w:hAnsi="Arial"/>
          <w:sz w:val="22"/>
        </w:rPr>
        <w:t>’</w:t>
      </w:r>
      <w:r w:rsidRPr="00847CAE">
        <w:rPr>
          <w:rFonts w:ascii="Arial" w:hAnsi="Arial"/>
          <w:sz w:val="22"/>
        </w:rPr>
        <w:t>objet, les bénéficiaires, l</w:t>
      </w:r>
      <w:r w:rsidR="003F0C4A" w:rsidRPr="00847CAE">
        <w:rPr>
          <w:rFonts w:ascii="Arial" w:hAnsi="Arial"/>
          <w:sz w:val="22"/>
        </w:rPr>
        <w:t>’</w:t>
      </w:r>
      <w:r w:rsidRPr="00847CAE">
        <w:rPr>
          <w:rFonts w:ascii="Arial" w:hAnsi="Arial"/>
          <w:sz w:val="22"/>
        </w:rPr>
        <w:t>étendue de la protection, les limitations et exceptions, ainsi que les sanctions et les moyens de recou</w:t>
      </w:r>
      <w:r w:rsidR="00847CAE" w:rsidRPr="00847CAE">
        <w:rPr>
          <w:rFonts w:ascii="Arial" w:hAnsi="Arial"/>
          <w:sz w:val="22"/>
        </w:rPr>
        <w:t>rs.  Le</w:t>
      </w:r>
      <w:r w:rsidRPr="00847CAE">
        <w:rPr>
          <w:rFonts w:ascii="Arial" w:hAnsi="Arial"/>
          <w:sz w:val="22"/>
        </w:rPr>
        <w:t xml:space="preserve"> projet de texte actuel n</w:t>
      </w:r>
      <w:r w:rsidR="003F0C4A" w:rsidRPr="00847CAE">
        <w:rPr>
          <w:rFonts w:ascii="Arial" w:hAnsi="Arial"/>
          <w:sz w:val="22"/>
        </w:rPr>
        <w:t>’</w:t>
      </w:r>
      <w:r w:rsidRPr="00847CAE">
        <w:rPr>
          <w:rFonts w:ascii="Arial" w:hAnsi="Arial"/>
          <w:sz w:val="22"/>
        </w:rPr>
        <w:t>examine donc que ces questio</w:t>
      </w:r>
      <w:r w:rsidR="00847CAE" w:rsidRPr="00847CAE">
        <w:rPr>
          <w:rFonts w:ascii="Arial" w:hAnsi="Arial"/>
          <w:sz w:val="22"/>
        </w:rPr>
        <w:t>ns.  J’a</w:t>
      </w:r>
      <w:r w:rsidRPr="00847CAE">
        <w:rPr>
          <w:rFonts w:ascii="Arial" w:hAnsi="Arial"/>
          <w:sz w:val="22"/>
        </w:rPr>
        <w:t>i recensé d</w:t>
      </w:r>
      <w:r w:rsidR="003F0C4A" w:rsidRPr="00847CAE">
        <w:rPr>
          <w:rFonts w:ascii="Arial" w:hAnsi="Arial"/>
          <w:sz w:val="22"/>
        </w:rPr>
        <w:t>’</w:t>
      </w:r>
      <w:r w:rsidRPr="00847CAE">
        <w:rPr>
          <w:rFonts w:ascii="Arial" w:hAnsi="Arial"/>
          <w:sz w:val="22"/>
        </w:rPr>
        <w:t>autres questions à approfondir ultérieureme</w:t>
      </w:r>
      <w:r w:rsidR="00847CAE" w:rsidRPr="00847CAE">
        <w:rPr>
          <w:rFonts w:ascii="Arial" w:hAnsi="Arial"/>
          <w:sz w:val="22"/>
        </w:rPr>
        <w:t>nt.  Se</w:t>
      </w:r>
      <w:r w:rsidRPr="00847CAE">
        <w:rPr>
          <w:rFonts w:ascii="Arial" w:hAnsi="Arial"/>
          <w:sz w:val="22"/>
        </w:rPr>
        <w:t>lon moi, un instrument juridique international sur les savoirs traditionnels et les expressions culturelles traditionnelles ne doit être ni trop détaillé, ni trop prescript</w:t>
      </w:r>
      <w:r w:rsidR="00847CAE" w:rsidRPr="00847CAE">
        <w:rPr>
          <w:rFonts w:ascii="Arial" w:hAnsi="Arial"/>
          <w:sz w:val="22"/>
        </w:rPr>
        <w:t>if.  Le</w:t>
      </w:r>
      <w:r w:rsidRPr="00847CAE">
        <w:rPr>
          <w:rFonts w:ascii="Arial" w:hAnsi="Arial"/>
          <w:sz w:val="22"/>
        </w:rPr>
        <w:t>s futures versions de ce texte viseront à être moins détaillées que la présente version.</w:t>
      </w:r>
    </w:p>
    <w:p w14:paraId="69F3487E" w14:textId="256D840A" w:rsidR="002A6342" w:rsidRPr="00847CAE" w:rsidRDefault="002A6342" w:rsidP="009C58DE">
      <w:pPr>
        <w:pStyle w:val="Body1"/>
        <w:spacing w:line="20" w:lineRule="atLeast"/>
        <w:rPr>
          <w:rFonts w:ascii="Arial" w:hAnsi="Arial" w:cs="Arial"/>
          <w:sz w:val="22"/>
          <w:szCs w:val="22"/>
        </w:rPr>
      </w:pPr>
    </w:p>
    <w:p w14:paraId="29DC49C7" w14:textId="0CA007FD" w:rsidR="003F0C4A" w:rsidRPr="00847CAE" w:rsidRDefault="002A6342"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Pr="00847CAE">
        <w:rPr>
          <w:rFonts w:ascii="Arial" w:hAnsi="Arial"/>
          <w:sz w:val="22"/>
        </w:rPr>
        <w:tab/>
        <w:t>En outre, en l</w:t>
      </w:r>
      <w:r w:rsidR="003F0C4A" w:rsidRPr="00847CAE">
        <w:rPr>
          <w:rFonts w:ascii="Arial" w:hAnsi="Arial"/>
          <w:sz w:val="22"/>
        </w:rPr>
        <w:t>’</w:t>
      </w:r>
      <w:r w:rsidRPr="00847CAE">
        <w:rPr>
          <w:rFonts w:ascii="Arial" w:hAnsi="Arial"/>
          <w:sz w:val="22"/>
        </w:rPr>
        <w:t>absence d</w:t>
      </w:r>
      <w:r w:rsidR="003F0C4A" w:rsidRPr="00847CAE">
        <w:rPr>
          <w:rFonts w:ascii="Arial" w:hAnsi="Arial"/>
          <w:sz w:val="22"/>
        </w:rPr>
        <w:t>’</w:t>
      </w:r>
      <w:r w:rsidRPr="00847CAE">
        <w:rPr>
          <w:rFonts w:ascii="Arial" w:hAnsi="Arial"/>
          <w:sz w:val="22"/>
        </w:rPr>
        <w:t>un accord sur la question de savoir si cet instrument juridique international doit être contraignant ou non contraignant, je n</w:t>
      </w:r>
      <w:r w:rsidR="003F0C4A" w:rsidRPr="00847CAE">
        <w:rPr>
          <w:rFonts w:ascii="Arial" w:hAnsi="Arial"/>
          <w:sz w:val="22"/>
        </w:rPr>
        <w:t>’</w:t>
      </w:r>
      <w:r w:rsidRPr="00847CAE">
        <w:rPr>
          <w:rFonts w:ascii="Arial" w:hAnsi="Arial"/>
          <w:sz w:val="22"/>
        </w:rPr>
        <w:t xml:space="preserve">ai pas utilisé les termes </w:t>
      </w:r>
      <w:r w:rsidR="003F0C4A" w:rsidRPr="00847CAE">
        <w:rPr>
          <w:rFonts w:ascii="Arial" w:hAnsi="Arial"/>
          <w:sz w:val="22"/>
        </w:rPr>
        <w:t>“a</w:t>
      </w:r>
      <w:r w:rsidRPr="00847CAE">
        <w:rPr>
          <w:rFonts w:ascii="Arial" w:hAnsi="Arial"/>
          <w:sz w:val="22"/>
        </w:rPr>
        <w:t>rticl</w:t>
      </w:r>
      <w:r w:rsidR="003F0C4A" w:rsidRPr="00847CAE">
        <w:rPr>
          <w:rFonts w:ascii="Arial" w:hAnsi="Arial"/>
          <w:sz w:val="22"/>
        </w:rPr>
        <w:t>e”</w:t>
      </w:r>
      <w:r w:rsidRPr="00847CAE">
        <w:rPr>
          <w:rFonts w:ascii="Arial" w:hAnsi="Arial"/>
          <w:sz w:val="22"/>
        </w:rPr>
        <w:t xml:space="preserve"> ou </w:t>
      </w:r>
      <w:r w:rsidR="003F0C4A" w:rsidRPr="00847CAE">
        <w:rPr>
          <w:rFonts w:ascii="Arial" w:hAnsi="Arial"/>
          <w:sz w:val="22"/>
        </w:rPr>
        <w:t>“s</w:t>
      </w:r>
      <w:r w:rsidRPr="00847CAE">
        <w:rPr>
          <w:rFonts w:ascii="Arial" w:hAnsi="Arial"/>
          <w:sz w:val="22"/>
        </w:rPr>
        <w:t>ectio</w:t>
      </w:r>
      <w:r w:rsidR="003F0C4A" w:rsidRPr="00847CAE">
        <w:rPr>
          <w:rFonts w:ascii="Arial" w:hAnsi="Arial"/>
          <w:sz w:val="22"/>
        </w:rPr>
        <w:t>n”</w:t>
      </w:r>
      <w:r w:rsidRPr="00847CAE">
        <w:rPr>
          <w:rFonts w:ascii="Arial" w:hAnsi="Arial"/>
          <w:sz w:val="22"/>
        </w:rPr>
        <w:t xml:space="preserve"> proposés par certains États membr</w:t>
      </w:r>
      <w:r w:rsidR="00847CAE" w:rsidRPr="00847CAE">
        <w:rPr>
          <w:rFonts w:ascii="Arial" w:hAnsi="Arial"/>
          <w:sz w:val="22"/>
        </w:rPr>
        <w:t>es.  J’a</w:t>
      </w:r>
      <w:r w:rsidRPr="00847CAE">
        <w:rPr>
          <w:rFonts w:ascii="Arial" w:hAnsi="Arial"/>
          <w:sz w:val="22"/>
        </w:rPr>
        <w:t>i inclus des notes explicatives pour fournir des informations et des explications supplémentaires.</w:t>
      </w:r>
    </w:p>
    <w:p w14:paraId="3105DF49" w14:textId="482761B5" w:rsidR="002A6342" w:rsidRPr="00847CAE" w:rsidRDefault="002A6342" w:rsidP="009C58DE">
      <w:pPr>
        <w:pStyle w:val="Body1"/>
        <w:spacing w:line="20" w:lineRule="atLeast"/>
        <w:rPr>
          <w:rFonts w:ascii="Arial" w:hAnsi="Arial" w:cs="Arial"/>
          <w:sz w:val="22"/>
          <w:szCs w:val="22"/>
        </w:rPr>
      </w:pPr>
    </w:p>
    <w:p w14:paraId="208C0807" w14:textId="36935DCB" w:rsidR="003F0C4A" w:rsidRPr="00847CAE" w:rsidRDefault="002A6342" w:rsidP="009C58DE">
      <w:pPr>
        <w:pStyle w:val="Body1"/>
        <w:spacing w:line="20" w:lineRule="atLeast"/>
        <w:rPr>
          <w:rFonts w:ascii="Arial" w:hAnsi="Arial"/>
          <w:sz w:val="22"/>
        </w:rPr>
      </w:pPr>
      <w:r w:rsidRPr="00847CAE">
        <w:rPr>
          <w:rFonts w:ascii="Arial" w:hAnsi="Arial" w:cs="Arial"/>
          <w:sz w:val="22"/>
        </w:rPr>
        <w:fldChar w:fldCharType="begin"/>
      </w:r>
      <w:r w:rsidRPr="00847CAE">
        <w:rPr>
          <w:rFonts w:ascii="Arial" w:hAnsi="Arial" w:cs="Arial"/>
          <w:sz w:val="22"/>
        </w:rPr>
        <w:instrText xml:space="preserve"> AUTONUM  </w:instrText>
      </w:r>
      <w:r w:rsidRPr="00847CAE">
        <w:rPr>
          <w:rFonts w:ascii="Arial" w:hAnsi="Arial" w:cs="Arial"/>
          <w:sz w:val="22"/>
        </w:rPr>
        <w:fldChar w:fldCharType="end"/>
      </w:r>
      <w:r w:rsidRPr="00847CAE">
        <w:rPr>
          <w:rFonts w:ascii="Arial" w:hAnsi="Arial"/>
          <w:sz w:val="22"/>
        </w:rPr>
        <w:tab/>
        <w:t>Le présent projet de texte est un document évolut</w:t>
      </w:r>
      <w:r w:rsidR="00847CAE" w:rsidRPr="00847CAE">
        <w:rPr>
          <w:rFonts w:ascii="Arial" w:hAnsi="Arial"/>
          <w:sz w:val="22"/>
        </w:rPr>
        <w:t>if.  J’i</w:t>
      </w:r>
      <w:r w:rsidRPr="00847CAE">
        <w:rPr>
          <w:rFonts w:ascii="Arial" w:hAnsi="Arial"/>
          <w:sz w:val="22"/>
        </w:rPr>
        <w:t>nvite tous les participants de l</w:t>
      </w:r>
      <w:r w:rsidR="003F0C4A" w:rsidRPr="00847CAE">
        <w:rPr>
          <w:rFonts w:ascii="Arial" w:hAnsi="Arial"/>
          <w:sz w:val="22"/>
        </w:rPr>
        <w:t>’</w:t>
      </w:r>
      <w:r w:rsidRPr="00847CAE">
        <w:rPr>
          <w:rFonts w:ascii="Arial" w:hAnsi="Arial"/>
          <w:sz w:val="22"/>
        </w:rPr>
        <w:t>IGC à l</w:t>
      </w:r>
      <w:r w:rsidR="003F0C4A" w:rsidRPr="00847CAE">
        <w:rPr>
          <w:rFonts w:ascii="Arial" w:hAnsi="Arial"/>
          <w:sz w:val="22"/>
        </w:rPr>
        <w:t>’</w:t>
      </w:r>
      <w:r w:rsidRPr="00847CAE">
        <w:rPr>
          <w:rFonts w:ascii="Arial" w:hAnsi="Arial"/>
          <w:sz w:val="22"/>
        </w:rPr>
        <w:t>examiner et à me faire part de leurs commentair</w:t>
      </w:r>
      <w:r w:rsidR="00847CAE" w:rsidRPr="00847CAE">
        <w:rPr>
          <w:rFonts w:ascii="Arial" w:hAnsi="Arial"/>
          <w:sz w:val="22"/>
        </w:rPr>
        <w:t>es.  Ce</w:t>
      </w:r>
      <w:r w:rsidRPr="00847CAE">
        <w:rPr>
          <w:rFonts w:ascii="Arial" w:hAnsi="Arial"/>
          <w:sz w:val="22"/>
        </w:rPr>
        <w:t>s commentaires peuvent m</w:t>
      </w:r>
      <w:r w:rsidR="003F0C4A" w:rsidRPr="00847CAE">
        <w:rPr>
          <w:rFonts w:ascii="Arial" w:hAnsi="Arial"/>
          <w:sz w:val="22"/>
        </w:rPr>
        <w:t>’</w:t>
      </w:r>
      <w:r w:rsidRPr="00847CAE">
        <w:rPr>
          <w:rFonts w:ascii="Arial" w:hAnsi="Arial"/>
          <w:sz w:val="22"/>
        </w:rPr>
        <w:t>être transmis à l</w:t>
      </w:r>
      <w:r w:rsidR="003F0C4A" w:rsidRPr="00847CAE">
        <w:rPr>
          <w:rFonts w:ascii="Arial" w:hAnsi="Arial"/>
          <w:sz w:val="22"/>
        </w:rPr>
        <w:t>’</w:t>
      </w:r>
      <w:r w:rsidRPr="00847CAE">
        <w:rPr>
          <w:rFonts w:ascii="Arial" w:hAnsi="Arial"/>
          <w:sz w:val="22"/>
        </w:rPr>
        <w:t>adresse</w:t>
      </w:r>
      <w:r w:rsidR="00E65C95">
        <w:rPr>
          <w:rFonts w:ascii="Arial" w:hAnsi="Arial"/>
          <w:sz w:val="22"/>
        </w:rPr>
        <w:t xml:space="preserve"> </w:t>
      </w:r>
      <w:hyperlink r:id="rId8" w:history="1">
        <w:r w:rsidRPr="00847CAE">
          <w:rPr>
            <w:rStyle w:val="Hyperlink"/>
            <w:rFonts w:ascii="Arial" w:hAnsi="Arial"/>
            <w:sz w:val="22"/>
          </w:rPr>
          <w:t>Chairigclilyclaire@gmail.com</w:t>
        </w:r>
      </w:hyperlink>
      <w:r w:rsidRPr="00847CAE">
        <w:rPr>
          <w:rFonts w:ascii="Arial" w:hAnsi="Arial"/>
          <w:sz w:val="22"/>
        </w:rPr>
        <w:t>.</w:t>
      </w:r>
    </w:p>
    <w:p w14:paraId="02652646" w14:textId="7DF7B0F7" w:rsidR="0078309F" w:rsidRPr="00847CAE" w:rsidRDefault="0078309F">
      <w:pPr>
        <w:rPr>
          <w:szCs w:val="22"/>
        </w:rPr>
      </w:pPr>
    </w:p>
    <w:p w14:paraId="17B9197F" w14:textId="77777777" w:rsidR="00E65C95" w:rsidRDefault="00E65C95">
      <w:r>
        <w:br w:type="page"/>
      </w:r>
    </w:p>
    <w:p w14:paraId="7D79F576" w14:textId="449B5FDA" w:rsidR="0078309F" w:rsidRPr="00847CAE" w:rsidRDefault="0078309F" w:rsidP="0078309F">
      <w:pPr>
        <w:spacing w:line="336" w:lineRule="exact"/>
        <w:jc w:val="center"/>
        <w:rPr>
          <w:szCs w:val="22"/>
        </w:rPr>
      </w:pPr>
      <w:r w:rsidRPr="00847CAE">
        <w:lastRenderedPageBreak/>
        <w:t>OBJECTIFS</w:t>
      </w:r>
    </w:p>
    <w:p w14:paraId="4ACAAC40" w14:textId="77777777" w:rsidR="0078309F" w:rsidRPr="00847CAE" w:rsidRDefault="0078309F" w:rsidP="0078309F">
      <w:pPr>
        <w:tabs>
          <w:tab w:val="num" w:pos="993"/>
        </w:tabs>
        <w:autoSpaceDE w:val="0"/>
        <w:autoSpaceDN w:val="0"/>
        <w:adjustRightInd w:val="0"/>
        <w:rPr>
          <w:szCs w:val="22"/>
        </w:rPr>
      </w:pPr>
    </w:p>
    <w:p w14:paraId="5C3EF1E2" w14:textId="0C152D35" w:rsidR="0078309F" w:rsidRPr="00847CAE" w:rsidRDefault="0078309F" w:rsidP="0078309F">
      <w:pPr>
        <w:rPr>
          <w:szCs w:val="22"/>
        </w:rPr>
      </w:pPr>
      <w:r w:rsidRPr="00847CAE">
        <w:t>Le présent instrument a pour objectifs</w:t>
      </w:r>
      <w:r w:rsidR="003F0C4A" w:rsidRPr="00847CAE">
        <w:t> :</w:t>
      </w:r>
    </w:p>
    <w:p w14:paraId="75D254BF" w14:textId="77777777" w:rsidR="0078309F" w:rsidRPr="00847CAE" w:rsidRDefault="0078309F" w:rsidP="0078309F">
      <w:pPr>
        <w:rPr>
          <w:szCs w:val="22"/>
        </w:rPr>
      </w:pPr>
    </w:p>
    <w:p w14:paraId="210A27F0" w14:textId="4ACFB8F9" w:rsidR="0078309F" w:rsidRPr="00847CAE" w:rsidRDefault="00B67A5F" w:rsidP="001F4B38">
      <w:pPr>
        <w:pStyle w:val="ListParagraph"/>
        <w:numPr>
          <w:ilvl w:val="0"/>
          <w:numId w:val="17"/>
        </w:numPr>
        <w:ind w:left="1134" w:hanging="567"/>
        <w:rPr>
          <w:szCs w:val="22"/>
        </w:rPr>
      </w:pPr>
      <w:proofErr w:type="gramStart"/>
      <w:r w:rsidRPr="00847CAE">
        <w:t>d</w:t>
      </w:r>
      <w:r w:rsidR="003F0C4A" w:rsidRPr="00847CAE">
        <w:t>’</w:t>
      </w:r>
      <w:r w:rsidRPr="00847CAE">
        <w:t>offrir</w:t>
      </w:r>
      <w:proofErr w:type="gramEnd"/>
      <w:r w:rsidRPr="00847CAE">
        <w:t xml:space="preserve"> une protection efficace et adéquate des savoirs traditionnels et des expressions culturelles traditionnelles;</w:t>
      </w:r>
    </w:p>
    <w:p w14:paraId="1DAAE21B" w14:textId="77777777" w:rsidR="0078309F" w:rsidRPr="00847CAE" w:rsidRDefault="0078309F" w:rsidP="001F4B38">
      <w:pPr>
        <w:pStyle w:val="ListParagraph"/>
        <w:ind w:left="0"/>
        <w:rPr>
          <w:szCs w:val="22"/>
        </w:rPr>
      </w:pPr>
    </w:p>
    <w:p w14:paraId="3FB0D6F6" w14:textId="4D57BC79" w:rsidR="0078309F" w:rsidRPr="00847CAE" w:rsidRDefault="00B67A5F" w:rsidP="001F4B38">
      <w:pPr>
        <w:pStyle w:val="ListParagraph"/>
        <w:numPr>
          <w:ilvl w:val="0"/>
          <w:numId w:val="17"/>
        </w:numPr>
        <w:ind w:left="1134" w:hanging="567"/>
        <w:rPr>
          <w:szCs w:val="22"/>
        </w:rPr>
      </w:pPr>
      <w:proofErr w:type="gramStart"/>
      <w:r w:rsidRPr="00847CAE">
        <w:t>d</w:t>
      </w:r>
      <w:r w:rsidR="003F0C4A" w:rsidRPr="00847CAE">
        <w:t>’</w:t>
      </w:r>
      <w:r w:rsidRPr="00847CAE">
        <w:t>empêcher</w:t>
      </w:r>
      <w:proofErr w:type="gramEnd"/>
      <w:r w:rsidRPr="00847CAE">
        <w:t xml:space="preserve"> la délivrance indue de droits de propriété intellectuelle sur des savoirs traditionnels et expressions culturelles traditionnelles;  et</w:t>
      </w:r>
    </w:p>
    <w:p w14:paraId="7E337B32" w14:textId="77777777" w:rsidR="0078309F" w:rsidRPr="00847CAE" w:rsidRDefault="0078309F" w:rsidP="001F4B38">
      <w:pPr>
        <w:pStyle w:val="ListParagraph"/>
        <w:ind w:left="0"/>
        <w:rPr>
          <w:szCs w:val="22"/>
        </w:rPr>
      </w:pPr>
    </w:p>
    <w:p w14:paraId="41DB863A" w14:textId="520CB267" w:rsidR="003F0C4A" w:rsidRPr="00847CAE" w:rsidRDefault="00B67A5F" w:rsidP="001F4B38">
      <w:pPr>
        <w:pStyle w:val="ListParagraph"/>
        <w:numPr>
          <w:ilvl w:val="0"/>
          <w:numId w:val="17"/>
        </w:numPr>
        <w:ind w:left="1134" w:hanging="567"/>
      </w:pPr>
      <w:proofErr w:type="gramStart"/>
      <w:r w:rsidRPr="00847CAE">
        <w:t>de</w:t>
      </w:r>
      <w:proofErr w:type="gramEnd"/>
      <w:r w:rsidRPr="00847CAE">
        <w:t xml:space="preserve"> reconnaître les [peuples] autochtones et les communautés locales en tant que détenteurs de savoirs traditionnels et d</w:t>
      </w:r>
      <w:r w:rsidR="003F0C4A" w:rsidRPr="00847CAE">
        <w:t>’</w:t>
      </w:r>
      <w:r w:rsidRPr="00847CAE">
        <w:t>expressions culturelles traditionnelles.</w:t>
      </w:r>
    </w:p>
    <w:p w14:paraId="5B4FCBE4" w14:textId="030715CA" w:rsidR="0078309F" w:rsidRPr="00847CAE" w:rsidRDefault="0078309F" w:rsidP="0078309F">
      <w:pPr>
        <w:tabs>
          <w:tab w:val="num" w:pos="993"/>
        </w:tabs>
        <w:autoSpaceDE w:val="0"/>
        <w:autoSpaceDN w:val="0"/>
        <w:adjustRightInd w:val="0"/>
        <w:rPr>
          <w:szCs w:val="22"/>
        </w:rPr>
      </w:pPr>
    </w:p>
    <w:p w14:paraId="1F4DBD9A" w14:textId="77777777" w:rsidR="0078309F" w:rsidRPr="00847CAE" w:rsidRDefault="0078309F" w:rsidP="0078309F">
      <w:pPr>
        <w:rPr>
          <w:szCs w:val="22"/>
        </w:rPr>
      </w:pPr>
      <w:r w:rsidRPr="00847CAE">
        <w:br w:type="page"/>
      </w:r>
    </w:p>
    <w:p w14:paraId="046F7346" w14:textId="319ADA79" w:rsidR="00BC7A2C" w:rsidRPr="00847CAE" w:rsidRDefault="00BC7A2C">
      <w:pPr>
        <w:rPr>
          <w:szCs w:val="22"/>
        </w:rPr>
      </w:pPr>
      <w:r w:rsidRPr="00847CAE">
        <w:lastRenderedPageBreak/>
        <w:t>Notes explicatives</w:t>
      </w:r>
      <w:r w:rsidR="003F0C4A" w:rsidRPr="00847CAE">
        <w:t> :</w:t>
      </w:r>
    </w:p>
    <w:p w14:paraId="42A5EBFE" w14:textId="77777777" w:rsidR="00BC7A2C" w:rsidRPr="00847CAE" w:rsidRDefault="00BC7A2C">
      <w:pPr>
        <w:rPr>
          <w:szCs w:val="22"/>
        </w:rPr>
      </w:pPr>
    </w:p>
    <w:p w14:paraId="725B4583" w14:textId="15D9AEE0" w:rsidR="00BC7A2C" w:rsidRPr="00847CAE" w:rsidRDefault="00BC7A2C">
      <w:r w:rsidRPr="00847CAE">
        <w:t>Les objectifs sont souvent exprimés dans des lois et des instruments juridiques, précisant le contexte politique et juridique et donnant une orientation commune à la protection établie dans l</w:t>
      </w:r>
      <w:r w:rsidR="003F0C4A" w:rsidRPr="00847CAE">
        <w:t>’</w:t>
      </w:r>
      <w:r w:rsidRPr="00847CAE">
        <w:t>instrument juridiq</w:t>
      </w:r>
      <w:r w:rsidR="00847CAE" w:rsidRPr="00847CAE">
        <w:t>ue.  Le</w:t>
      </w:r>
      <w:r w:rsidRPr="00847CAE">
        <w:t xml:space="preserve"> projet d</w:t>
      </w:r>
      <w:r w:rsidR="003F0C4A" w:rsidRPr="00847CAE">
        <w:t>’</w:t>
      </w:r>
      <w:r w:rsidRPr="00847CAE">
        <w:t>objectifs de politique générale s</w:t>
      </w:r>
      <w:r w:rsidR="003F0C4A" w:rsidRPr="00847CAE">
        <w:t>’</w:t>
      </w:r>
      <w:r w:rsidRPr="00847CAE">
        <w:t>inspire des objectifs communs exprimés au sein du comité.</w:t>
      </w:r>
    </w:p>
    <w:p w14:paraId="3286B56A" w14:textId="77777777" w:rsidR="00B973EB" w:rsidRPr="00847CAE" w:rsidRDefault="00B973EB"/>
    <w:p w14:paraId="74EA830A" w14:textId="62C5E7FE" w:rsidR="00B973EB" w:rsidRPr="00847CAE" w:rsidRDefault="00B973EB" w:rsidP="00B973EB">
      <w:r w:rsidRPr="00847CAE">
        <w:t>Le mandat de l</w:t>
      </w:r>
      <w:r w:rsidR="003F0C4A" w:rsidRPr="00847CAE">
        <w:t>’</w:t>
      </w:r>
      <w:r w:rsidRPr="00847CAE">
        <w:t>IGC est de parvenir à un accord inspiré des systèmes de propriété intellectuelle pour la protection accordée aux savoirs traditionnels et aux expressions culturelles traditionnelles au niveau international.  L</w:t>
      </w:r>
      <w:r w:rsidR="003F0C4A" w:rsidRPr="00847CAE">
        <w:t>’</w:t>
      </w:r>
      <w:r w:rsidRPr="00847CAE">
        <w:t>IGC pourrait donc envisager de simplifier et de réorganiser le texte afin d</w:t>
      </w:r>
      <w:r w:rsidR="003F0C4A" w:rsidRPr="00847CAE">
        <w:t>’</w:t>
      </w:r>
      <w:r w:rsidRPr="00847CAE">
        <w:t>éviter les doublons et de mettre l</w:t>
      </w:r>
      <w:r w:rsidR="003F0C4A" w:rsidRPr="00847CAE">
        <w:t>’</w:t>
      </w:r>
      <w:r w:rsidRPr="00847CAE">
        <w:t>accent sur des principes et objectifs essentiels, communs et concis en matière de propriété intellectuelle.</w:t>
      </w:r>
    </w:p>
    <w:p w14:paraId="63B2072C" w14:textId="77777777" w:rsidR="00BC7A2C" w:rsidRPr="00847CAE" w:rsidRDefault="00BC7A2C"/>
    <w:p w14:paraId="63B0FF1B" w14:textId="33D13AF7" w:rsidR="003F0C4A" w:rsidRPr="00847CAE" w:rsidRDefault="00BC7A2C">
      <w:r w:rsidRPr="00847CAE">
        <w:t>Les facilitateurs de la quarante</w:t>
      </w:r>
      <w:r w:rsidR="001F4B38">
        <w:noBreakHyphen/>
      </w:r>
      <w:r w:rsidRPr="00847CAE">
        <w:t>quatr</w:t>
      </w:r>
      <w:r w:rsidR="003F0C4A" w:rsidRPr="00847CAE">
        <w:t>ième session</w:t>
      </w:r>
      <w:r w:rsidRPr="00847CAE">
        <w:t xml:space="preserve"> de l</w:t>
      </w:r>
      <w:r w:rsidR="003F0C4A" w:rsidRPr="00847CAE">
        <w:t>’</w:t>
      </w:r>
      <w:r w:rsidRPr="00847CAE">
        <w:t>IGC ont rédigé des objectifs brefs et concis, ce qui, à mon sens, constitue un bon point de départ dont j</w:t>
      </w:r>
      <w:r w:rsidR="003F0C4A" w:rsidRPr="00847CAE">
        <w:t>’</w:t>
      </w:r>
      <w:r w:rsidRPr="00847CAE">
        <w:t>ai pu m</w:t>
      </w:r>
      <w:r w:rsidR="003F0C4A" w:rsidRPr="00847CAE">
        <w:t>’</w:t>
      </w:r>
      <w:r w:rsidRPr="00847CAE">
        <w:t>inspirer.</w:t>
      </w:r>
    </w:p>
    <w:p w14:paraId="47B7C57D" w14:textId="371CB74E" w:rsidR="00BC7A2C" w:rsidRPr="00847CAE" w:rsidRDefault="00BC7A2C" w:rsidP="0078309F">
      <w:pPr>
        <w:rPr>
          <w:szCs w:val="22"/>
        </w:rPr>
      </w:pPr>
      <w:r w:rsidRPr="00847CAE">
        <w:br w:type="page"/>
      </w:r>
    </w:p>
    <w:p w14:paraId="66EB7E41" w14:textId="77777777" w:rsidR="003F0C4A" w:rsidRPr="00847CAE" w:rsidRDefault="00F14A41" w:rsidP="0078309F">
      <w:pPr>
        <w:tabs>
          <w:tab w:val="num" w:pos="993"/>
        </w:tabs>
        <w:autoSpaceDE w:val="0"/>
        <w:autoSpaceDN w:val="0"/>
        <w:adjustRightInd w:val="0"/>
        <w:jc w:val="center"/>
      </w:pPr>
      <w:r w:rsidRPr="00847CAE">
        <w:lastRenderedPageBreak/>
        <w:t>OBJET DE LA PROTECTION</w:t>
      </w:r>
    </w:p>
    <w:p w14:paraId="1EF1D9B2" w14:textId="1DB9407B" w:rsidR="0078309F" w:rsidRPr="00847CAE" w:rsidRDefault="0078309F" w:rsidP="0078309F">
      <w:pPr>
        <w:tabs>
          <w:tab w:val="num" w:pos="993"/>
        </w:tabs>
        <w:autoSpaceDE w:val="0"/>
        <w:autoSpaceDN w:val="0"/>
        <w:adjustRightInd w:val="0"/>
        <w:jc w:val="center"/>
        <w:rPr>
          <w:szCs w:val="22"/>
        </w:rPr>
      </w:pPr>
    </w:p>
    <w:p w14:paraId="3F39506A" w14:textId="4DA2A2AE" w:rsidR="00F14A41" w:rsidRPr="00847CAE" w:rsidRDefault="00223F41" w:rsidP="00223F41">
      <w:pPr>
        <w:autoSpaceDE w:val="0"/>
        <w:autoSpaceDN w:val="0"/>
        <w:adjustRightInd w:val="0"/>
        <w:rPr>
          <w:szCs w:val="22"/>
        </w:rPr>
      </w:pPr>
      <w:r w:rsidRPr="00847CAE">
        <w:t>1.</w:t>
      </w:r>
      <w:r w:rsidRPr="00847CAE">
        <w:tab/>
        <w:t>Les savoirs traditionnels renvoient à des savoirs liés à la terre et à l</w:t>
      </w:r>
      <w:r w:rsidR="003F0C4A" w:rsidRPr="00847CAE">
        <w:t>’</w:t>
      </w:r>
      <w:r w:rsidRPr="00847CAE">
        <w:t xml:space="preserve">environnement, </w:t>
      </w:r>
      <w:r w:rsidR="003F0C4A" w:rsidRPr="00847CAE">
        <w:t>y compris</w:t>
      </w:r>
      <w:r w:rsidRPr="00847CAE">
        <w:t xml:space="preserve"> des savoir</w:t>
      </w:r>
      <w:r w:rsidR="001F4B38">
        <w:noBreakHyphen/>
      </w:r>
      <w:r w:rsidRPr="00847CAE">
        <w:t>faire, des techniques, des innovations, des pratiques, un enseignement ou un apprentissage.</w:t>
      </w:r>
    </w:p>
    <w:p w14:paraId="14CEC8AE" w14:textId="77777777" w:rsidR="006C79A0" w:rsidRPr="00847CAE" w:rsidRDefault="006C79A0" w:rsidP="00F14A41">
      <w:pPr>
        <w:autoSpaceDE w:val="0"/>
        <w:autoSpaceDN w:val="0"/>
        <w:adjustRightInd w:val="0"/>
        <w:rPr>
          <w:szCs w:val="22"/>
        </w:rPr>
      </w:pPr>
    </w:p>
    <w:p w14:paraId="7ED9010F" w14:textId="14726EA2" w:rsidR="003F0C4A" w:rsidRPr="00847CAE" w:rsidRDefault="006C79A0" w:rsidP="006C79A0">
      <w:r w:rsidRPr="00847CAE">
        <w:t>2.</w:t>
      </w:r>
      <w:r w:rsidRPr="00847CAE">
        <w:tab/>
        <w:t>Les expressions culturelles traditionnelles renvoient à toute forme d</w:t>
      </w:r>
      <w:r w:rsidR="003F0C4A" w:rsidRPr="00847CAE">
        <w:t>’</w:t>
      </w:r>
      <w:r w:rsidRPr="00847CAE">
        <w:t xml:space="preserve">expression des pratiques et savoirs culturels traditionnels, </w:t>
      </w:r>
      <w:r w:rsidR="003F0C4A" w:rsidRPr="00847CAE">
        <w:t>y compris</w:t>
      </w:r>
      <w:r w:rsidRPr="00847CAE">
        <w:t xml:space="preserve"> des formes verbales</w:t>
      </w:r>
      <w:r w:rsidRPr="00847CAE">
        <w:rPr>
          <w:szCs w:val="22"/>
          <w:vertAlign w:val="superscript"/>
        </w:rPr>
        <w:footnoteReference w:id="3"/>
      </w:r>
      <w:r w:rsidRPr="00847CAE">
        <w:t>, des formes musicales</w:t>
      </w:r>
      <w:r w:rsidRPr="00847CAE">
        <w:rPr>
          <w:szCs w:val="22"/>
          <w:vertAlign w:val="superscript"/>
        </w:rPr>
        <w:footnoteReference w:id="4"/>
      </w:r>
      <w:r w:rsidRPr="00847CAE">
        <w:t>, des expressions par le mouvement</w:t>
      </w:r>
      <w:r w:rsidRPr="00847CAE">
        <w:rPr>
          <w:szCs w:val="22"/>
          <w:vertAlign w:val="superscript"/>
        </w:rPr>
        <w:footnoteReference w:id="5"/>
      </w:r>
      <w:r w:rsidRPr="00847CAE">
        <w:t>, des formes d</w:t>
      </w:r>
      <w:r w:rsidR="003F0C4A" w:rsidRPr="00847CAE">
        <w:t>’</w:t>
      </w:r>
      <w:r w:rsidRPr="00847CAE">
        <w:t>expression tangibles</w:t>
      </w:r>
      <w:r w:rsidRPr="00847CAE">
        <w:rPr>
          <w:szCs w:val="22"/>
          <w:vertAlign w:val="superscript"/>
        </w:rPr>
        <w:footnoteReference w:id="6"/>
      </w:r>
      <w:r w:rsidRPr="00847CAE">
        <w:t xml:space="preserve"> ou intangibles ou des combinaisons de ces formes.</w:t>
      </w:r>
    </w:p>
    <w:p w14:paraId="70FD6F1C" w14:textId="73578011" w:rsidR="00F14A41" w:rsidRPr="001F4B38" w:rsidRDefault="00F14A41" w:rsidP="00F14A41">
      <w:pPr>
        <w:autoSpaceDE w:val="0"/>
        <w:autoSpaceDN w:val="0"/>
        <w:adjustRightInd w:val="0"/>
        <w:rPr>
          <w:szCs w:val="22"/>
        </w:rPr>
      </w:pPr>
    </w:p>
    <w:p w14:paraId="459C6767" w14:textId="772D9FB2" w:rsidR="0078309F" w:rsidRPr="00847CAE" w:rsidRDefault="006C79A0" w:rsidP="0078309F">
      <w:pPr>
        <w:rPr>
          <w:szCs w:val="22"/>
        </w:rPr>
      </w:pPr>
      <w:r w:rsidRPr="00847CAE">
        <w:t>3.</w:t>
      </w:r>
      <w:r w:rsidRPr="00847CAE">
        <w:tab/>
        <w:t>La protection est étendue en vertu du présent instrument aux savoirs traditionnels et expressions culturelles traditionnelles qui sont</w:t>
      </w:r>
      <w:r w:rsidR="003F0C4A" w:rsidRPr="00847CAE">
        <w:t> :</w:t>
      </w:r>
    </w:p>
    <w:p w14:paraId="1C37B95B" w14:textId="77777777" w:rsidR="0078309F" w:rsidRPr="00847CAE" w:rsidRDefault="0078309F" w:rsidP="0078309F">
      <w:pPr>
        <w:rPr>
          <w:szCs w:val="22"/>
        </w:rPr>
      </w:pPr>
    </w:p>
    <w:p w14:paraId="20CE90DB" w14:textId="3BA9F037" w:rsidR="0078309F" w:rsidRPr="00847CAE" w:rsidRDefault="0078309F" w:rsidP="0078309F">
      <w:pPr>
        <w:ind w:left="567" w:firstLine="3"/>
        <w:rPr>
          <w:szCs w:val="22"/>
        </w:rPr>
      </w:pPr>
      <w:r w:rsidRPr="00847CAE">
        <w:t>a)</w:t>
      </w:r>
      <w:r w:rsidRPr="00847CAE">
        <w:tab/>
        <w:t>créés, développés, générés, détenus, utilisés et conservés collectivement par les [peuples] autochtones et les communautés locales conformément à leurs</w:t>
      </w:r>
      <w:r w:rsidR="001F4B38">
        <w:t xml:space="preserve"> lois et protocoles coutumiers;</w:t>
      </w:r>
    </w:p>
    <w:p w14:paraId="2F97EF43" w14:textId="77777777" w:rsidR="0078309F" w:rsidRPr="00847CAE" w:rsidRDefault="0078309F" w:rsidP="0078309F">
      <w:pPr>
        <w:rPr>
          <w:szCs w:val="22"/>
        </w:rPr>
      </w:pPr>
    </w:p>
    <w:p w14:paraId="72C29EAD" w14:textId="0E6DC6CE" w:rsidR="0078309F" w:rsidRPr="00847CAE" w:rsidRDefault="0078309F" w:rsidP="0078309F">
      <w:pPr>
        <w:ind w:left="567" w:firstLine="3"/>
        <w:rPr>
          <w:szCs w:val="22"/>
        </w:rPr>
      </w:pPr>
      <w:r w:rsidRPr="00847CAE">
        <w:t>b)</w:t>
      </w:r>
      <w:r w:rsidRPr="00847CAE">
        <w:tab/>
        <w:t>liés à l</w:t>
      </w:r>
      <w:r w:rsidR="003F0C4A" w:rsidRPr="00847CAE">
        <w:t>’</w:t>
      </w:r>
      <w:r w:rsidRPr="00847CAE">
        <w:t xml:space="preserve">identité culturelle et sociale et au patrimoine traditionnel des [peuples] autochtones et des communautés locales dont ils font partie </w:t>
      </w:r>
      <w:proofErr w:type="gramStart"/>
      <w:r w:rsidRPr="00847CAE">
        <w:t>intégrante;  et</w:t>
      </w:r>
      <w:proofErr w:type="gramEnd"/>
    </w:p>
    <w:p w14:paraId="2F4E3BAC" w14:textId="77777777" w:rsidR="0078309F" w:rsidRPr="00847CAE" w:rsidRDefault="0078309F" w:rsidP="0078309F">
      <w:pPr>
        <w:rPr>
          <w:szCs w:val="22"/>
        </w:rPr>
      </w:pPr>
    </w:p>
    <w:p w14:paraId="675413D1" w14:textId="77777777" w:rsidR="0078309F" w:rsidRPr="00847CAE" w:rsidRDefault="003D5E12" w:rsidP="003D5E12">
      <w:pPr>
        <w:ind w:left="567"/>
        <w:rPr>
          <w:szCs w:val="22"/>
        </w:rPr>
      </w:pPr>
      <w:r w:rsidRPr="00847CAE">
        <w:t>c)</w:t>
      </w:r>
      <w:r w:rsidRPr="00847CAE">
        <w:tab/>
        <w:t>transmis entre générations ou de génération en génération, que ce soit ou non de manière consécutive.</w:t>
      </w:r>
    </w:p>
    <w:p w14:paraId="1F892D11" w14:textId="77777777" w:rsidR="0078309F" w:rsidRPr="00847CAE" w:rsidRDefault="0078309F" w:rsidP="0078309F">
      <w:pPr>
        <w:autoSpaceDE w:val="0"/>
        <w:autoSpaceDN w:val="0"/>
        <w:adjustRightInd w:val="0"/>
        <w:rPr>
          <w:szCs w:val="22"/>
        </w:rPr>
      </w:pPr>
    </w:p>
    <w:p w14:paraId="6C92AD7B" w14:textId="77777777" w:rsidR="00223F41" w:rsidRPr="00847CAE" w:rsidRDefault="00223F41">
      <w:pPr>
        <w:rPr>
          <w:szCs w:val="22"/>
        </w:rPr>
      </w:pPr>
      <w:r w:rsidRPr="00847CAE">
        <w:br w:type="page"/>
      </w:r>
    </w:p>
    <w:p w14:paraId="52162C63" w14:textId="3E48E9EA" w:rsidR="00223F41" w:rsidRPr="00847CAE" w:rsidRDefault="00223F41" w:rsidP="00223F41">
      <w:pPr>
        <w:rPr>
          <w:szCs w:val="22"/>
        </w:rPr>
      </w:pPr>
      <w:r w:rsidRPr="00847CAE">
        <w:lastRenderedPageBreak/>
        <w:t>Notes explicatives</w:t>
      </w:r>
      <w:r w:rsidR="003F0C4A" w:rsidRPr="00847CAE">
        <w:t> :</w:t>
      </w:r>
    </w:p>
    <w:p w14:paraId="37B1B09A" w14:textId="77777777" w:rsidR="00223F41" w:rsidRPr="00847CAE" w:rsidRDefault="00223F41" w:rsidP="0078309F">
      <w:pPr>
        <w:rPr>
          <w:szCs w:val="22"/>
        </w:rPr>
      </w:pPr>
    </w:p>
    <w:p w14:paraId="42396C9E" w14:textId="26F9C739" w:rsidR="003F0C4A" w:rsidRPr="00847CAE" w:rsidRDefault="00A73F0E" w:rsidP="0078309F">
      <w:r w:rsidRPr="00847CAE">
        <w:t xml:space="preserve">Cette disposition donne une description générale des savoirs traditionnels et des expressions culturelles traditionnelles aux fins du présent instrument juridique (aux </w:t>
      </w:r>
      <w:r w:rsidR="003F0C4A" w:rsidRPr="00847CAE">
        <w:t>alinéas 1</w:t>
      </w:r>
      <w:r w:rsidR="001F4B38">
        <w:t xml:space="preserve"> et </w:t>
      </w:r>
      <w:r w:rsidRPr="00847CAE">
        <w:t>2) et fixe des limites appropriées à l</w:t>
      </w:r>
      <w:r w:rsidR="003F0C4A" w:rsidRPr="00847CAE">
        <w:t>’</w:t>
      </w:r>
      <w:r w:rsidRPr="00847CAE">
        <w:t>étendue de l</w:t>
      </w:r>
      <w:r w:rsidR="003F0C4A" w:rsidRPr="00847CAE">
        <w:t>’</w:t>
      </w:r>
      <w:r w:rsidRPr="00847CAE">
        <w:t>objet de la protection (à l</w:t>
      </w:r>
      <w:r w:rsidR="003F0C4A" w:rsidRPr="00847CAE">
        <w:t>’alinéa 3</w:t>
      </w:r>
      <w:r w:rsidRPr="00847CAE">
        <w:t>).  L</w:t>
      </w:r>
      <w:r w:rsidR="003F0C4A" w:rsidRPr="00847CAE">
        <w:t>’</w:t>
      </w:r>
      <w:r w:rsidRPr="00847CAE">
        <w:t xml:space="preserve">IGC a transféré les définitions des savoirs traditionnels et des expressions culturelles traditionnelles dans la section intitulée </w:t>
      </w:r>
      <w:r w:rsidR="003F0C4A" w:rsidRPr="00847CAE">
        <w:t>“U</w:t>
      </w:r>
      <w:r w:rsidRPr="00847CAE">
        <w:t>tilisation des terme</w:t>
      </w:r>
      <w:r w:rsidR="003F0C4A" w:rsidRPr="00847CAE">
        <w:t>s”</w:t>
      </w:r>
      <w:r w:rsidRPr="00847CAE">
        <w:t xml:space="preserve"> et a conservé une disposition sur les critères à remplir pour bénéficier de la protecti</w:t>
      </w:r>
      <w:r w:rsidR="00847CAE" w:rsidRPr="00847CAE">
        <w:t>on.  Je</w:t>
      </w:r>
      <w:r w:rsidRPr="00847CAE">
        <w:t xml:space="preserve"> pense que ces deux</w:t>
      </w:r>
      <w:r w:rsidR="007729D1" w:rsidRPr="00847CAE">
        <w:t> </w:t>
      </w:r>
      <w:r w:rsidRPr="00847CAE">
        <w:t>éléments sont liés et je propose de les regrouper.</w:t>
      </w:r>
    </w:p>
    <w:p w14:paraId="0278009F" w14:textId="660AAA70" w:rsidR="00A73F0E" w:rsidRPr="00847CAE" w:rsidRDefault="00A73F0E" w:rsidP="0078309F"/>
    <w:p w14:paraId="25EF5510" w14:textId="62F42387" w:rsidR="003F0C4A" w:rsidRPr="00847CAE" w:rsidRDefault="00127596" w:rsidP="00127596">
      <w:r w:rsidRPr="00847CAE">
        <w:t>Les caractéristiques des savoirs traditionnels et des expressions culturelles traditionnelles varient considérablement dans les différentes parties du mon</w:t>
      </w:r>
      <w:r w:rsidR="00847CAE" w:rsidRPr="00847CAE">
        <w:t>de.  C’e</w:t>
      </w:r>
      <w:r w:rsidRPr="00847CAE">
        <w:t>st pourquoi il importe de déterminer les caractéristiques universelles de haut niveau à faire figurer dans un instrument international.</w:t>
      </w:r>
    </w:p>
    <w:p w14:paraId="6D774B7E" w14:textId="18378B7F" w:rsidR="00127596" w:rsidRPr="00847CAE" w:rsidRDefault="00127596" w:rsidP="00127596"/>
    <w:p w14:paraId="14981BBC" w14:textId="07CA5B97" w:rsidR="00127596" w:rsidRPr="00847CAE" w:rsidRDefault="00127596" w:rsidP="00127596">
      <w:r w:rsidRPr="00847CAE">
        <w:t>Je souhaite souligner qu</w:t>
      </w:r>
      <w:r w:rsidR="003F0C4A" w:rsidRPr="00847CAE">
        <w:t>’</w:t>
      </w:r>
      <w:r w:rsidRPr="00847CAE">
        <w:t>il existe une interaction entre les questions essentielles de la définition de l</w:t>
      </w:r>
      <w:r w:rsidR="003F0C4A" w:rsidRPr="00847CAE">
        <w:t>’</w:t>
      </w:r>
      <w:r w:rsidRPr="00847CAE">
        <w:t>objet, de l</w:t>
      </w:r>
      <w:r w:rsidR="003F0C4A" w:rsidRPr="00847CAE">
        <w:t>’</w:t>
      </w:r>
      <w:r w:rsidRPr="00847CAE">
        <w:t>étendue des droits et des exceptions et limitatio</w:t>
      </w:r>
      <w:r w:rsidR="00847CAE" w:rsidRPr="00847CAE">
        <w:t>ns.  On</w:t>
      </w:r>
      <w:r w:rsidRPr="00847CAE">
        <w:t xml:space="preserve"> peut aussi voir un lien entre cette interaction et l</w:t>
      </w:r>
      <w:r w:rsidR="003F0C4A" w:rsidRPr="00847CAE">
        <w:t>’</w:t>
      </w:r>
      <w:r w:rsidRPr="00847CAE">
        <w:t>équilibre inhérent à tout type de système de protection de la propriété intellectuelle, c</w:t>
      </w:r>
      <w:r w:rsidR="003F0C4A" w:rsidRPr="00847CAE">
        <w:t>’</w:t>
      </w:r>
      <w:r w:rsidRPr="00847CAE">
        <w:t>est</w:t>
      </w:r>
      <w:r w:rsidR="001F4B38">
        <w:noBreakHyphen/>
      </w:r>
      <w:r w:rsidRPr="00847CAE">
        <w:t>à</w:t>
      </w:r>
      <w:r w:rsidR="001F4B38">
        <w:noBreakHyphen/>
      </w:r>
      <w:r w:rsidRPr="00847CAE">
        <w:t>dire l</w:t>
      </w:r>
      <w:r w:rsidR="003F0C4A" w:rsidRPr="00847CAE">
        <w:t>’</w:t>
      </w:r>
      <w:r w:rsidRPr="00847CAE">
        <w:t>équilibre entre les droits privés et l</w:t>
      </w:r>
      <w:r w:rsidR="003F0C4A" w:rsidRPr="00847CAE">
        <w:t>’</w:t>
      </w:r>
      <w:r w:rsidRPr="00847CAE">
        <w:t>intérêt général.</w:t>
      </w:r>
    </w:p>
    <w:p w14:paraId="2A6CB19F" w14:textId="77777777" w:rsidR="00127596" w:rsidRPr="00847CAE" w:rsidRDefault="00127596" w:rsidP="0078309F"/>
    <w:p w14:paraId="5D89D20F" w14:textId="7D85120F" w:rsidR="003F0C4A" w:rsidRPr="00847CAE" w:rsidRDefault="00A73F0E" w:rsidP="0078309F">
      <w:r w:rsidRPr="00847CAE">
        <w:t>Les normes internationales de propriété intellectuelle renvoient généralement au niveau national pour la définition de la portée exacte de l</w:t>
      </w:r>
      <w:r w:rsidR="003F0C4A" w:rsidRPr="00847CAE">
        <w:t>’</w:t>
      </w:r>
      <w:r w:rsidRPr="00847CAE">
        <w:t>objet de la protecti</w:t>
      </w:r>
      <w:r w:rsidR="00847CAE" w:rsidRPr="00847CAE">
        <w:t>on.  Au</w:t>
      </w:r>
      <w:r w:rsidRPr="00847CAE">
        <w:t xml:space="preserve"> niveau international, les normes peuvent aller d</w:t>
      </w:r>
      <w:r w:rsidR="003F0C4A" w:rsidRPr="00847CAE">
        <w:t>’</w:t>
      </w:r>
      <w:r w:rsidRPr="00847CAE">
        <w:t>une description en termes généraux des objets susceptibles d</w:t>
      </w:r>
      <w:r w:rsidR="003F0C4A" w:rsidRPr="00847CAE">
        <w:t>’</w:t>
      </w:r>
      <w:r w:rsidRPr="00847CAE">
        <w:t>être protégés à l</w:t>
      </w:r>
      <w:r w:rsidR="003F0C4A" w:rsidRPr="00847CAE">
        <w:t>’</w:t>
      </w:r>
      <w:r w:rsidRPr="00847CAE">
        <w:t>absence pure et simple de définition, en passant par une série de critères de protecti</w:t>
      </w:r>
      <w:r w:rsidR="00847CAE" w:rsidRPr="00847CAE">
        <w:t>on.  Je</w:t>
      </w:r>
      <w:r w:rsidRPr="00847CAE">
        <w:t xml:space="preserve"> pense que la combinaison d</w:t>
      </w:r>
      <w:r w:rsidR="003F0C4A" w:rsidRPr="00847CAE">
        <w:t>’</w:t>
      </w:r>
      <w:r w:rsidRPr="00847CAE">
        <w:t>une description de l</w:t>
      </w:r>
      <w:r w:rsidR="003F0C4A" w:rsidRPr="00847CAE">
        <w:t>’</w:t>
      </w:r>
      <w:r w:rsidRPr="00847CAE">
        <w:t>objet de la protection et d</w:t>
      </w:r>
      <w:r w:rsidR="003F0C4A" w:rsidRPr="00847CAE">
        <w:t>’</w:t>
      </w:r>
      <w:r w:rsidRPr="00847CAE">
        <w:t>une série de critères à remplir permettrait de mieux définir l</w:t>
      </w:r>
      <w:r w:rsidR="003F0C4A" w:rsidRPr="00847CAE">
        <w:t>’</w:t>
      </w:r>
      <w:r w:rsidRPr="00847CAE">
        <w:t>objet de la protection.</w:t>
      </w:r>
    </w:p>
    <w:p w14:paraId="045FAC2F" w14:textId="3008D2C0" w:rsidR="00135D44" w:rsidRPr="00847CAE" w:rsidRDefault="00135D44" w:rsidP="0078309F"/>
    <w:p w14:paraId="655D3D2C" w14:textId="79D0F77C" w:rsidR="00135D44" w:rsidRPr="00847CAE" w:rsidRDefault="00DA7EA4" w:rsidP="0078309F">
      <w:pPr>
        <w:rPr>
          <w:szCs w:val="22"/>
        </w:rPr>
      </w:pPr>
      <w:r w:rsidRPr="00847CAE">
        <w:t>S</w:t>
      </w:r>
      <w:r w:rsidR="003F0C4A" w:rsidRPr="00847CAE">
        <w:t>’</w:t>
      </w:r>
      <w:r w:rsidRPr="00847CAE">
        <w:t>agissant de la définition des expressions culturelles traditionnelles, si certaines délégations estiment qu</w:t>
      </w:r>
      <w:r w:rsidR="003F0C4A" w:rsidRPr="00847CAE">
        <w:t>’</w:t>
      </w:r>
      <w:r w:rsidRPr="00847CAE">
        <w:t>une liste indicative d</w:t>
      </w:r>
      <w:r w:rsidR="003F0C4A" w:rsidRPr="00847CAE">
        <w:t>’</w:t>
      </w:r>
      <w:r w:rsidRPr="00847CAE">
        <w:t>exemples apporterait de la certitude et de la clarté, d</w:t>
      </w:r>
      <w:r w:rsidR="003F0C4A" w:rsidRPr="00847CAE">
        <w:t>’</w:t>
      </w:r>
      <w:r w:rsidRPr="00847CAE">
        <w:t>autres sont d</w:t>
      </w:r>
      <w:r w:rsidR="003F0C4A" w:rsidRPr="00847CAE">
        <w:t>’</w:t>
      </w:r>
      <w:r w:rsidRPr="00847CAE">
        <w:t>avis que l</w:t>
      </w:r>
      <w:r w:rsidR="003F0C4A" w:rsidRPr="00847CAE">
        <w:t>’</w:t>
      </w:r>
      <w:r w:rsidRPr="00847CAE">
        <w:t>instrument doit fournir un cadre général qui permettrait à chaque pays de préciser celles de ses expressions culturelles traditionnelles qui doivent être protégé</w:t>
      </w:r>
      <w:r w:rsidR="00847CAE" w:rsidRPr="00847CAE">
        <w:t>es.  Po</w:t>
      </w:r>
      <w:r w:rsidRPr="00847CAE">
        <w:t>ur le présent projet, je conserve des exemples précis dans les notes de bas de page en vue d</w:t>
      </w:r>
      <w:r w:rsidR="003F0C4A" w:rsidRPr="00847CAE">
        <w:t>’</w:t>
      </w:r>
      <w:r w:rsidRPr="00847CAE">
        <w:t>un examen plus approfondi, mais j</w:t>
      </w:r>
      <w:r w:rsidR="003F0C4A" w:rsidRPr="00847CAE">
        <w:t>’</w:t>
      </w:r>
      <w:r w:rsidRPr="00847CAE">
        <w:t>aurais tendance à souhaiter supprimer ces précisions dans les futurs projets.</w:t>
      </w:r>
    </w:p>
    <w:p w14:paraId="4500A05E" w14:textId="77777777" w:rsidR="009711C2" w:rsidRPr="00847CAE" w:rsidRDefault="009711C2" w:rsidP="0078309F">
      <w:pPr>
        <w:rPr>
          <w:szCs w:val="22"/>
        </w:rPr>
      </w:pPr>
    </w:p>
    <w:p w14:paraId="441518C1" w14:textId="1EF0149D" w:rsidR="009711C2" w:rsidRPr="00847CAE" w:rsidRDefault="009711C2" w:rsidP="0078309F">
      <w:pPr>
        <w:rPr>
          <w:szCs w:val="22"/>
        </w:rPr>
      </w:pPr>
      <w:r w:rsidRPr="00847CAE">
        <w:t>Les facilitateurs de la quarante</w:t>
      </w:r>
      <w:r w:rsidR="001F4B38">
        <w:noBreakHyphen/>
      </w:r>
      <w:r w:rsidRPr="00847CAE">
        <w:t>quatr</w:t>
      </w:r>
      <w:r w:rsidR="003F0C4A" w:rsidRPr="00847CAE">
        <w:t>ième session</w:t>
      </w:r>
      <w:r w:rsidRPr="00847CAE">
        <w:t xml:space="preserve"> de l</w:t>
      </w:r>
      <w:r w:rsidR="003F0C4A" w:rsidRPr="00847CAE">
        <w:t>’</w:t>
      </w:r>
      <w:r w:rsidRPr="00847CAE">
        <w:t>IGC ont redéfini les critères à remplir pour bénéficier de la protection, ce qui, à mon sens, constitue un bon point de départ dont j</w:t>
      </w:r>
      <w:r w:rsidR="003F0C4A" w:rsidRPr="00847CAE">
        <w:t>’</w:t>
      </w:r>
      <w:r w:rsidRPr="00847CAE">
        <w:t>ai pu m</w:t>
      </w:r>
      <w:r w:rsidR="003F0C4A" w:rsidRPr="00847CAE">
        <w:t>’</w:t>
      </w:r>
      <w:r w:rsidRPr="00847CAE">
        <w:t>inspirer.</w:t>
      </w:r>
    </w:p>
    <w:p w14:paraId="78637F73" w14:textId="77777777" w:rsidR="0078309F" w:rsidRPr="00847CAE" w:rsidRDefault="0078309F" w:rsidP="0078309F">
      <w:pPr>
        <w:rPr>
          <w:szCs w:val="22"/>
        </w:rPr>
      </w:pPr>
      <w:r w:rsidRPr="00847CAE">
        <w:br w:type="page"/>
      </w:r>
    </w:p>
    <w:p w14:paraId="1C1D48BA" w14:textId="77777777" w:rsidR="0078309F" w:rsidRPr="00847CAE" w:rsidRDefault="004A48A4" w:rsidP="0078309F">
      <w:pPr>
        <w:tabs>
          <w:tab w:val="num" w:pos="993"/>
        </w:tabs>
        <w:autoSpaceDE w:val="0"/>
        <w:autoSpaceDN w:val="0"/>
        <w:adjustRightInd w:val="0"/>
        <w:jc w:val="center"/>
        <w:rPr>
          <w:szCs w:val="22"/>
        </w:rPr>
      </w:pPr>
      <w:r w:rsidRPr="00847CAE">
        <w:lastRenderedPageBreak/>
        <w:t>BÉNÉFICIAIRES</w:t>
      </w:r>
    </w:p>
    <w:p w14:paraId="2A7BDB6B" w14:textId="77777777" w:rsidR="0078309F" w:rsidRPr="00847CAE" w:rsidRDefault="0078309F" w:rsidP="0078309F">
      <w:pPr>
        <w:tabs>
          <w:tab w:val="num" w:pos="993"/>
        </w:tabs>
        <w:autoSpaceDE w:val="0"/>
        <w:autoSpaceDN w:val="0"/>
        <w:adjustRightInd w:val="0"/>
        <w:rPr>
          <w:szCs w:val="22"/>
        </w:rPr>
      </w:pPr>
    </w:p>
    <w:p w14:paraId="6C9D5529" w14:textId="77777777" w:rsidR="0078309F" w:rsidRPr="00847CAE" w:rsidRDefault="00857F13" w:rsidP="00857F13">
      <w:pPr>
        <w:autoSpaceDE w:val="0"/>
        <w:autoSpaceDN w:val="0"/>
        <w:adjustRightInd w:val="0"/>
        <w:rPr>
          <w:szCs w:val="22"/>
        </w:rPr>
      </w:pPr>
      <w:r w:rsidRPr="00847CAE">
        <w:t>1</w:t>
      </w:r>
      <w:r w:rsidRPr="00847CAE">
        <w:tab/>
        <w:t>Les bénéficiaires de la protection en vertu du présent instrument sont les [peuples] autochtones et les communautés autochtones.</w:t>
      </w:r>
    </w:p>
    <w:p w14:paraId="6AD8F60F" w14:textId="77777777" w:rsidR="00857F13" w:rsidRPr="00847CAE" w:rsidRDefault="00857F13" w:rsidP="00857F13">
      <w:pPr>
        <w:rPr>
          <w:szCs w:val="22"/>
        </w:rPr>
      </w:pPr>
    </w:p>
    <w:p w14:paraId="10DC8DC4" w14:textId="239621E8" w:rsidR="003F0C4A" w:rsidRPr="00847CAE" w:rsidRDefault="00857F13" w:rsidP="00857F13">
      <w:r w:rsidRPr="00847CAE">
        <w:t>2</w:t>
      </w:r>
      <w:r w:rsidRPr="00847CAE">
        <w:tab/>
        <w:t>Un État membre peut, en vertu de sa législation nationale, accorder la protection à d</w:t>
      </w:r>
      <w:r w:rsidR="003F0C4A" w:rsidRPr="00847CAE">
        <w:t>’</w:t>
      </w:r>
      <w:r w:rsidRPr="00847CAE">
        <w:t>autres bénéficiaires.</w:t>
      </w:r>
    </w:p>
    <w:p w14:paraId="4E8826D9" w14:textId="0B4C8024" w:rsidR="00857F13" w:rsidRPr="00847CAE" w:rsidRDefault="00857F13" w:rsidP="00857F13">
      <w:pPr>
        <w:rPr>
          <w:szCs w:val="22"/>
        </w:rPr>
      </w:pPr>
    </w:p>
    <w:p w14:paraId="58472075" w14:textId="77777777" w:rsidR="004A48A4" w:rsidRPr="00847CAE" w:rsidRDefault="004A48A4">
      <w:pPr>
        <w:rPr>
          <w:szCs w:val="22"/>
        </w:rPr>
      </w:pPr>
      <w:r w:rsidRPr="00847CAE">
        <w:br w:type="page"/>
      </w:r>
    </w:p>
    <w:p w14:paraId="3BB5093D" w14:textId="28480404" w:rsidR="004A48A4" w:rsidRPr="00847CAE" w:rsidRDefault="004A48A4" w:rsidP="004A48A4">
      <w:pPr>
        <w:rPr>
          <w:szCs w:val="22"/>
        </w:rPr>
      </w:pPr>
      <w:r w:rsidRPr="00847CAE">
        <w:lastRenderedPageBreak/>
        <w:t>Notes explicatives</w:t>
      </w:r>
      <w:r w:rsidR="003F0C4A" w:rsidRPr="00847CAE">
        <w:t> :</w:t>
      </w:r>
    </w:p>
    <w:p w14:paraId="2B302FBF" w14:textId="77777777" w:rsidR="004A48A4" w:rsidRPr="00847CAE" w:rsidRDefault="004A48A4" w:rsidP="004A48A4">
      <w:pPr>
        <w:rPr>
          <w:szCs w:val="22"/>
        </w:rPr>
      </w:pPr>
    </w:p>
    <w:p w14:paraId="7FFF9A1B" w14:textId="154F1B88" w:rsidR="003F0C4A" w:rsidRPr="00847CAE" w:rsidRDefault="004A48A4" w:rsidP="004A48A4">
      <w:pPr>
        <w:pStyle w:val="Body1"/>
        <w:spacing w:line="20" w:lineRule="atLeast"/>
        <w:rPr>
          <w:rFonts w:ascii="Arial" w:hAnsi="Arial"/>
          <w:sz w:val="22"/>
        </w:rPr>
      </w:pPr>
      <w:r w:rsidRPr="00847CAE">
        <w:rPr>
          <w:rFonts w:ascii="Arial" w:hAnsi="Arial"/>
          <w:sz w:val="22"/>
        </w:rPr>
        <w:t>L</w:t>
      </w:r>
      <w:r w:rsidR="003F0C4A" w:rsidRPr="00847CAE">
        <w:rPr>
          <w:rFonts w:ascii="Arial" w:hAnsi="Arial"/>
          <w:sz w:val="22"/>
        </w:rPr>
        <w:t>’alinéa 1</w:t>
      </w:r>
      <w:r w:rsidRPr="00847CAE">
        <w:rPr>
          <w:rFonts w:ascii="Arial" w:hAnsi="Arial"/>
          <w:sz w:val="22"/>
        </w:rPr>
        <w:t xml:space="preserve"> reflète l</w:t>
      </w:r>
      <w:r w:rsidR="003F0C4A" w:rsidRPr="00847CAE">
        <w:rPr>
          <w:rFonts w:ascii="Arial" w:hAnsi="Arial"/>
          <w:sz w:val="22"/>
        </w:rPr>
        <w:t>’</w:t>
      </w:r>
      <w:r w:rsidRPr="00847CAE">
        <w:rPr>
          <w:rFonts w:ascii="Arial" w:hAnsi="Arial"/>
          <w:sz w:val="22"/>
        </w:rPr>
        <w:t>accord selon lequel les peuples autochtones et les communautés locales sont les bénéficiaires, notant qu</w:t>
      </w:r>
      <w:r w:rsidR="003F0C4A" w:rsidRPr="00847CAE">
        <w:rPr>
          <w:rFonts w:ascii="Arial" w:hAnsi="Arial"/>
          <w:sz w:val="22"/>
        </w:rPr>
        <w:t>’</w:t>
      </w:r>
      <w:r w:rsidRPr="00847CAE">
        <w:rPr>
          <w:rFonts w:ascii="Arial" w:hAnsi="Arial"/>
          <w:sz w:val="22"/>
        </w:rPr>
        <w:t>il subsiste des divergences quant à l</w:t>
      </w:r>
      <w:r w:rsidR="003F0C4A" w:rsidRPr="00847CAE">
        <w:rPr>
          <w:rFonts w:ascii="Arial" w:hAnsi="Arial"/>
          <w:sz w:val="22"/>
        </w:rPr>
        <w:t>’</w:t>
      </w:r>
      <w:r w:rsidRPr="00847CAE">
        <w:rPr>
          <w:rFonts w:ascii="Arial" w:hAnsi="Arial"/>
          <w:sz w:val="22"/>
        </w:rPr>
        <w:t xml:space="preserve">utilisation du terme </w:t>
      </w:r>
      <w:r w:rsidR="003F0C4A" w:rsidRPr="00847CAE">
        <w:rPr>
          <w:rFonts w:ascii="Arial" w:hAnsi="Arial"/>
          <w:sz w:val="22"/>
        </w:rPr>
        <w:t>“p</w:t>
      </w:r>
      <w:r w:rsidRPr="00847CAE">
        <w:rPr>
          <w:rFonts w:ascii="Arial" w:hAnsi="Arial"/>
          <w:sz w:val="22"/>
        </w:rPr>
        <w:t>euple</w:t>
      </w:r>
      <w:r w:rsidR="003F0C4A" w:rsidRPr="00847CAE">
        <w:rPr>
          <w:rFonts w:ascii="Arial" w:hAnsi="Arial"/>
          <w:sz w:val="22"/>
        </w:rPr>
        <w:t>s”</w:t>
      </w:r>
      <w:r w:rsidRPr="00847CAE">
        <w:rPr>
          <w:rFonts w:ascii="Arial" w:hAnsi="Arial"/>
          <w:sz w:val="22"/>
        </w:rPr>
        <w:t>.</w:t>
      </w:r>
    </w:p>
    <w:p w14:paraId="287FD9FA" w14:textId="783763E1" w:rsidR="004A48A4" w:rsidRPr="00847CAE" w:rsidRDefault="004A48A4" w:rsidP="004A48A4">
      <w:pPr>
        <w:pStyle w:val="Body1"/>
        <w:spacing w:line="20" w:lineRule="atLeast"/>
        <w:rPr>
          <w:rFonts w:ascii="Arial" w:hAnsi="Arial" w:cs="Arial"/>
          <w:sz w:val="22"/>
          <w:szCs w:val="22"/>
        </w:rPr>
      </w:pPr>
    </w:p>
    <w:p w14:paraId="4BDA067D" w14:textId="4CB07EB1" w:rsidR="004A48A4" w:rsidRPr="00847CAE" w:rsidRDefault="004A48A4" w:rsidP="00AA7458">
      <w:pPr>
        <w:pStyle w:val="Body1"/>
        <w:spacing w:line="20" w:lineRule="atLeast"/>
        <w:rPr>
          <w:rFonts w:ascii="Arial" w:hAnsi="Arial" w:cs="Arial"/>
          <w:sz w:val="22"/>
          <w:szCs w:val="22"/>
        </w:rPr>
      </w:pPr>
      <w:r w:rsidRPr="00847CAE">
        <w:rPr>
          <w:rFonts w:ascii="Arial" w:hAnsi="Arial"/>
          <w:sz w:val="22"/>
        </w:rPr>
        <w:t>Aucun accord n</w:t>
      </w:r>
      <w:r w:rsidR="003F0C4A" w:rsidRPr="00847CAE">
        <w:rPr>
          <w:rFonts w:ascii="Arial" w:hAnsi="Arial"/>
          <w:sz w:val="22"/>
        </w:rPr>
        <w:t>’</w:t>
      </w:r>
      <w:r w:rsidRPr="00847CAE">
        <w:rPr>
          <w:rFonts w:ascii="Arial" w:hAnsi="Arial"/>
          <w:sz w:val="22"/>
        </w:rPr>
        <w:t>a encore été trouvé quant à la question de savoir dans quelle mesure la portée de l</w:t>
      </w:r>
      <w:r w:rsidR="003F0C4A" w:rsidRPr="00847CAE">
        <w:rPr>
          <w:rFonts w:ascii="Arial" w:hAnsi="Arial"/>
          <w:sz w:val="22"/>
        </w:rPr>
        <w:t>’</w:t>
      </w:r>
      <w:r w:rsidRPr="00847CAE">
        <w:rPr>
          <w:rFonts w:ascii="Arial" w:hAnsi="Arial"/>
          <w:sz w:val="22"/>
        </w:rPr>
        <w:t>instrument devrait s</w:t>
      </w:r>
      <w:r w:rsidR="003F0C4A" w:rsidRPr="00847CAE">
        <w:rPr>
          <w:rFonts w:ascii="Arial" w:hAnsi="Arial"/>
          <w:sz w:val="22"/>
        </w:rPr>
        <w:t>’</w:t>
      </w:r>
      <w:r w:rsidRPr="00847CAE">
        <w:rPr>
          <w:rFonts w:ascii="Arial" w:hAnsi="Arial"/>
          <w:sz w:val="22"/>
        </w:rPr>
        <w:t>étendre au</w:t>
      </w:r>
      <w:r w:rsidR="001F4B38">
        <w:rPr>
          <w:rFonts w:ascii="Arial" w:hAnsi="Arial"/>
          <w:sz w:val="22"/>
        </w:rPr>
        <w:noBreakHyphen/>
      </w:r>
      <w:r w:rsidRPr="00847CAE">
        <w:rPr>
          <w:rFonts w:ascii="Arial" w:hAnsi="Arial"/>
          <w:sz w:val="22"/>
        </w:rPr>
        <w:t>delà des peuples autochtones et des communautés locales, de manière à incorporer d</w:t>
      </w:r>
      <w:r w:rsidR="003F0C4A" w:rsidRPr="00847CAE">
        <w:rPr>
          <w:rFonts w:ascii="Arial" w:hAnsi="Arial"/>
          <w:sz w:val="22"/>
        </w:rPr>
        <w:t>’</w:t>
      </w:r>
      <w:r w:rsidRPr="00847CAE">
        <w:rPr>
          <w:rFonts w:ascii="Arial" w:hAnsi="Arial"/>
          <w:sz w:val="22"/>
        </w:rPr>
        <w:t>autres bénéficiair</w:t>
      </w:r>
      <w:r w:rsidR="00847CAE" w:rsidRPr="00847CAE">
        <w:rPr>
          <w:rFonts w:ascii="Arial" w:hAnsi="Arial"/>
          <w:sz w:val="22"/>
        </w:rPr>
        <w:t>es.  Pa</w:t>
      </w:r>
      <w:r w:rsidRPr="00847CAE">
        <w:rPr>
          <w:rFonts w:ascii="Arial" w:hAnsi="Arial"/>
          <w:sz w:val="22"/>
        </w:rPr>
        <w:t>r conséquent, l</w:t>
      </w:r>
      <w:r w:rsidR="003F0C4A" w:rsidRPr="00847CAE">
        <w:rPr>
          <w:rFonts w:ascii="Arial" w:hAnsi="Arial"/>
          <w:sz w:val="22"/>
        </w:rPr>
        <w:t>’alinéa 2</w:t>
      </w:r>
      <w:r w:rsidRPr="00847CAE">
        <w:rPr>
          <w:rFonts w:ascii="Arial" w:hAnsi="Arial"/>
          <w:sz w:val="22"/>
        </w:rPr>
        <w:t xml:space="preserve"> laisse aux législations nationales la possibilité d</w:t>
      </w:r>
      <w:r w:rsidR="003F0C4A" w:rsidRPr="00847CAE">
        <w:rPr>
          <w:rFonts w:ascii="Arial" w:hAnsi="Arial"/>
          <w:sz w:val="22"/>
        </w:rPr>
        <w:t>’</w:t>
      </w:r>
      <w:r w:rsidRPr="00847CAE">
        <w:rPr>
          <w:rFonts w:ascii="Arial" w:hAnsi="Arial"/>
          <w:sz w:val="22"/>
        </w:rPr>
        <w:t>envisager d</w:t>
      </w:r>
      <w:r w:rsidR="003F0C4A" w:rsidRPr="00847CAE">
        <w:rPr>
          <w:rFonts w:ascii="Arial" w:hAnsi="Arial"/>
          <w:sz w:val="22"/>
        </w:rPr>
        <w:t>’</w:t>
      </w:r>
      <w:r w:rsidRPr="00847CAE">
        <w:rPr>
          <w:rFonts w:ascii="Arial" w:hAnsi="Arial"/>
          <w:sz w:val="22"/>
        </w:rPr>
        <w:t>autres bénéficiaires.</w:t>
      </w:r>
    </w:p>
    <w:p w14:paraId="0637CBDF" w14:textId="77777777" w:rsidR="004A48A4" w:rsidRPr="00847CAE" w:rsidRDefault="004A48A4" w:rsidP="00857F13">
      <w:pPr>
        <w:rPr>
          <w:szCs w:val="22"/>
        </w:rPr>
      </w:pPr>
    </w:p>
    <w:p w14:paraId="2594D10D" w14:textId="77777777" w:rsidR="00857F13" w:rsidRPr="00847CAE" w:rsidRDefault="00857F13" w:rsidP="00857F13">
      <w:pPr>
        <w:pStyle w:val="ListParagraph"/>
        <w:autoSpaceDE w:val="0"/>
        <w:autoSpaceDN w:val="0"/>
        <w:adjustRightInd w:val="0"/>
        <w:ind w:left="0"/>
        <w:rPr>
          <w:szCs w:val="22"/>
        </w:rPr>
      </w:pPr>
    </w:p>
    <w:p w14:paraId="5924AB8D" w14:textId="77777777" w:rsidR="0078309F" w:rsidRPr="00847CAE" w:rsidRDefault="0078309F" w:rsidP="0078309F">
      <w:pPr>
        <w:tabs>
          <w:tab w:val="num" w:pos="993"/>
        </w:tabs>
        <w:autoSpaceDE w:val="0"/>
        <w:autoSpaceDN w:val="0"/>
        <w:adjustRightInd w:val="0"/>
        <w:rPr>
          <w:szCs w:val="22"/>
        </w:rPr>
      </w:pPr>
      <w:r w:rsidRPr="00847CAE">
        <w:br w:type="page"/>
      </w:r>
    </w:p>
    <w:p w14:paraId="6ED6132A" w14:textId="77777777" w:rsidR="0078309F" w:rsidRPr="00847CAE" w:rsidRDefault="0078309F" w:rsidP="0078309F">
      <w:pPr>
        <w:tabs>
          <w:tab w:val="num" w:pos="993"/>
        </w:tabs>
        <w:autoSpaceDE w:val="0"/>
        <w:autoSpaceDN w:val="0"/>
        <w:adjustRightInd w:val="0"/>
        <w:jc w:val="center"/>
        <w:rPr>
          <w:szCs w:val="22"/>
        </w:rPr>
      </w:pPr>
      <w:r w:rsidRPr="00847CAE">
        <w:lastRenderedPageBreak/>
        <w:t>ÉTENDUE DE LA PROTECTION</w:t>
      </w:r>
    </w:p>
    <w:p w14:paraId="25AA3562" w14:textId="77777777" w:rsidR="0078309F" w:rsidRPr="00847CAE" w:rsidRDefault="0078309F" w:rsidP="0078309F">
      <w:pPr>
        <w:tabs>
          <w:tab w:val="left" w:pos="550"/>
        </w:tabs>
        <w:autoSpaceDE w:val="0"/>
        <w:autoSpaceDN w:val="0"/>
        <w:adjustRightInd w:val="0"/>
        <w:rPr>
          <w:szCs w:val="22"/>
        </w:rPr>
      </w:pPr>
    </w:p>
    <w:p w14:paraId="0DCEC5A6" w14:textId="359A5946" w:rsidR="0078309F" w:rsidRPr="00847CAE" w:rsidRDefault="00DA1206" w:rsidP="0078309F">
      <w:pPr>
        <w:autoSpaceDE w:val="0"/>
        <w:autoSpaceDN w:val="0"/>
        <w:adjustRightInd w:val="0"/>
        <w:rPr>
          <w:szCs w:val="22"/>
        </w:rPr>
      </w:pPr>
      <w:r w:rsidRPr="00847CAE">
        <w:t>Les États membres doivent prendre les mesures législatives, administratives ou de politique générale appropriées, selon que de besoin, conformément à leur législation nationale, de manière raisonnable et équilibrée et en conformité avec [une disposition relative à la coopération transfrontière], afin de faire en sorte que</w:t>
      </w:r>
      <w:r w:rsidR="003F0C4A" w:rsidRPr="00847CAE">
        <w:t> :</w:t>
      </w:r>
    </w:p>
    <w:p w14:paraId="50812B00" w14:textId="77777777" w:rsidR="0078309F" w:rsidRPr="00847CAE" w:rsidRDefault="0078309F" w:rsidP="001F4B38">
      <w:pPr>
        <w:autoSpaceDE w:val="0"/>
        <w:autoSpaceDN w:val="0"/>
        <w:adjustRightInd w:val="0"/>
        <w:rPr>
          <w:szCs w:val="22"/>
        </w:rPr>
      </w:pPr>
    </w:p>
    <w:p w14:paraId="1417B771" w14:textId="292777D0" w:rsidR="003F0C4A" w:rsidRPr="00847CAE" w:rsidRDefault="0078309F" w:rsidP="001F4B38">
      <w:pPr>
        <w:numPr>
          <w:ilvl w:val="0"/>
          <w:numId w:val="14"/>
        </w:numPr>
        <w:autoSpaceDE w:val="0"/>
        <w:autoSpaceDN w:val="0"/>
        <w:adjustRightInd w:val="0"/>
        <w:ind w:left="567" w:firstLine="0"/>
      </w:pPr>
      <w:r w:rsidRPr="00847CAE">
        <w:t>Lorsque, au regard du droit et des pratiques coutumiers des [peuples] autochtones et des communautés locales, l</w:t>
      </w:r>
      <w:r w:rsidR="003F0C4A" w:rsidRPr="00847CAE">
        <w:t>’</w:t>
      </w:r>
      <w:r w:rsidRPr="00847CAE">
        <w:t xml:space="preserve">accès aux savoirs traditionnels et aux expressions culturelles traditionnelles est restreint, </w:t>
      </w:r>
      <w:r w:rsidR="003F0C4A" w:rsidRPr="00847CAE">
        <w:t>y compris</w:t>
      </w:r>
      <w:r w:rsidRPr="00847CAE">
        <w:t xml:space="preserve"> lorsque les savoirs traditionnels et les expressions culturelles traditionnelles sont secrets ou sacrés, les bénéficiaires ont le droit collectif</w:t>
      </w:r>
      <w:r w:rsidR="003F0C4A" w:rsidRPr="00847CAE">
        <w:t> :</w:t>
      </w:r>
    </w:p>
    <w:p w14:paraId="7D6E6AD4" w14:textId="0BC80941" w:rsidR="0078309F" w:rsidRPr="00847CAE" w:rsidRDefault="0078309F" w:rsidP="001F4B38">
      <w:pPr>
        <w:tabs>
          <w:tab w:val="left" w:pos="550"/>
        </w:tabs>
        <w:autoSpaceDE w:val="0"/>
        <w:autoSpaceDN w:val="0"/>
        <w:adjustRightInd w:val="0"/>
        <w:rPr>
          <w:szCs w:val="22"/>
        </w:rPr>
      </w:pPr>
    </w:p>
    <w:p w14:paraId="10053457" w14:textId="05B9A87C" w:rsidR="0078309F" w:rsidRPr="00847CAE" w:rsidRDefault="0078309F" w:rsidP="001F4B38">
      <w:pPr>
        <w:numPr>
          <w:ilvl w:val="0"/>
          <w:numId w:val="13"/>
        </w:numPr>
        <w:tabs>
          <w:tab w:val="left" w:pos="1701"/>
        </w:tabs>
        <w:autoSpaceDE w:val="0"/>
        <w:autoSpaceDN w:val="0"/>
        <w:adjustRightInd w:val="0"/>
        <w:ind w:left="1134" w:firstLine="0"/>
        <w:rPr>
          <w:szCs w:val="22"/>
        </w:rPr>
      </w:pPr>
      <w:proofErr w:type="gramStart"/>
      <w:r w:rsidRPr="00847CAE">
        <w:t>de</w:t>
      </w:r>
      <w:proofErr w:type="gramEnd"/>
      <w:r w:rsidRPr="00847CAE">
        <w:t xml:space="preserve"> préserver, contrôler, utiliser et développer leurs savoirs traditionnels et expressions culturelles traditionnelles, d</w:t>
      </w:r>
      <w:r w:rsidR="003F0C4A" w:rsidRPr="00847CAE">
        <w:t>’</w:t>
      </w:r>
      <w:r w:rsidRPr="00847CAE">
        <w:t>y autoriser ou d</w:t>
      </w:r>
      <w:r w:rsidR="003F0C4A" w:rsidRPr="00847CAE">
        <w:t>’</w:t>
      </w:r>
      <w:r w:rsidRPr="00847CAE">
        <w:t>en prévenir l</w:t>
      </w:r>
      <w:r w:rsidR="003F0C4A" w:rsidRPr="00847CAE">
        <w:t>’</w:t>
      </w:r>
      <w:r w:rsidRPr="00847CAE">
        <w:t>accès et l</w:t>
      </w:r>
      <w:r w:rsidR="003F0C4A" w:rsidRPr="00847CAE">
        <w:t>’</w:t>
      </w:r>
      <w:r w:rsidRPr="00847CAE">
        <w:t>usage/l</w:t>
      </w:r>
      <w:r w:rsidR="003F0C4A" w:rsidRPr="00847CAE">
        <w:t>’</w:t>
      </w:r>
      <w:r w:rsidRPr="00847CAE">
        <w:t>utilisation, et de recevoir une part juste et équitable des avantages découlant de leur usage;</w:t>
      </w:r>
    </w:p>
    <w:p w14:paraId="32B5A1AF" w14:textId="77777777" w:rsidR="0078309F" w:rsidRPr="00847CAE" w:rsidRDefault="0078309F" w:rsidP="001F4B38">
      <w:pPr>
        <w:autoSpaceDE w:val="0"/>
        <w:autoSpaceDN w:val="0"/>
        <w:adjustRightInd w:val="0"/>
        <w:rPr>
          <w:szCs w:val="22"/>
        </w:rPr>
      </w:pPr>
    </w:p>
    <w:p w14:paraId="7D087343" w14:textId="348DB2BD" w:rsidR="0078309F" w:rsidRPr="00847CAE" w:rsidRDefault="0078309F" w:rsidP="001F4B38">
      <w:pPr>
        <w:numPr>
          <w:ilvl w:val="0"/>
          <w:numId w:val="13"/>
        </w:numPr>
        <w:autoSpaceDE w:val="0"/>
        <w:autoSpaceDN w:val="0"/>
        <w:adjustRightInd w:val="0"/>
        <w:ind w:left="1134" w:firstLine="0"/>
        <w:rPr>
          <w:szCs w:val="22"/>
        </w:rPr>
      </w:pPr>
      <w:proofErr w:type="gramStart"/>
      <w:r w:rsidRPr="00847CAE">
        <w:t>à</w:t>
      </w:r>
      <w:proofErr w:type="gramEnd"/>
      <w:r w:rsidRPr="00847CAE">
        <w:t xml:space="preserve"> l</w:t>
      </w:r>
      <w:r w:rsidR="003F0C4A" w:rsidRPr="00847CAE">
        <w:t>’</w:t>
      </w:r>
      <w:r w:rsidRPr="00847CAE">
        <w:t>attribution de la paternité, ainsi qu</w:t>
      </w:r>
      <w:r w:rsidR="003F0C4A" w:rsidRPr="00847CAE">
        <w:t>’</w:t>
      </w:r>
      <w:r w:rsidRPr="00847CAE">
        <w:t>à l</w:t>
      </w:r>
      <w:r w:rsidR="003F0C4A" w:rsidRPr="00847CAE">
        <w:t>’</w:t>
      </w:r>
      <w:r w:rsidRPr="00847CAE">
        <w:t>utilisation de leurs savoirs traditionnels et expressions culturelles traditionnelles de façon respectueuse de l</w:t>
      </w:r>
      <w:r w:rsidR="003F0C4A" w:rsidRPr="00847CAE">
        <w:t>’</w:t>
      </w:r>
      <w:r w:rsidRPr="00847CAE">
        <w:t>intégrité de ces savoirs traditionnels et expressions culturelles traditionnelles.</w:t>
      </w:r>
    </w:p>
    <w:p w14:paraId="483AD67D" w14:textId="77777777" w:rsidR="0078309F" w:rsidRPr="00847CAE" w:rsidRDefault="0078309F" w:rsidP="001F4B38">
      <w:pPr>
        <w:tabs>
          <w:tab w:val="left" w:pos="550"/>
        </w:tabs>
        <w:autoSpaceDE w:val="0"/>
        <w:autoSpaceDN w:val="0"/>
        <w:adjustRightInd w:val="0"/>
        <w:contextualSpacing/>
        <w:rPr>
          <w:szCs w:val="22"/>
        </w:rPr>
      </w:pPr>
    </w:p>
    <w:p w14:paraId="14434AB6" w14:textId="438F9AF0" w:rsidR="0078309F" w:rsidRPr="00847CAE" w:rsidRDefault="0078309F" w:rsidP="001F4B38">
      <w:pPr>
        <w:numPr>
          <w:ilvl w:val="0"/>
          <w:numId w:val="14"/>
        </w:numPr>
        <w:tabs>
          <w:tab w:val="left" w:pos="1134"/>
        </w:tabs>
        <w:autoSpaceDE w:val="0"/>
        <w:autoSpaceDN w:val="0"/>
        <w:adjustRightInd w:val="0"/>
        <w:ind w:left="567" w:firstLine="0"/>
        <w:rPr>
          <w:szCs w:val="22"/>
        </w:rPr>
      </w:pPr>
      <w:r w:rsidRPr="00847CAE">
        <w:t>Lorsque, au regard du droit et des pratiques coutumiers des [peuples] autochtones et des communautés locales, les savoirs traditionnels ou expressions culturelles traditionnelles ne sont plus sous le contrôle exclusif des bénéficiaires, mais sont toujours distinctement associés à l</w:t>
      </w:r>
      <w:r w:rsidR="003F0C4A" w:rsidRPr="00847CAE">
        <w:t>’</w:t>
      </w:r>
      <w:r w:rsidRPr="00847CAE">
        <w:t>identité culturelle des bénéficiaires, ces derniers</w:t>
      </w:r>
      <w:r w:rsidR="003F0C4A" w:rsidRPr="00847CAE">
        <w:t> :</w:t>
      </w:r>
    </w:p>
    <w:p w14:paraId="7495DEA9" w14:textId="77777777" w:rsidR="0078309F" w:rsidRPr="00847CAE" w:rsidRDefault="0078309F" w:rsidP="001F4B38">
      <w:pPr>
        <w:autoSpaceDE w:val="0"/>
        <w:autoSpaceDN w:val="0"/>
        <w:adjustRightInd w:val="0"/>
        <w:rPr>
          <w:szCs w:val="22"/>
        </w:rPr>
      </w:pPr>
    </w:p>
    <w:p w14:paraId="2CFDF1F7" w14:textId="1D3F20A2" w:rsidR="003F0C4A" w:rsidRPr="00847CAE" w:rsidRDefault="0078309F" w:rsidP="001F4B38">
      <w:pPr>
        <w:numPr>
          <w:ilvl w:val="0"/>
          <w:numId w:val="27"/>
        </w:numPr>
        <w:autoSpaceDE w:val="0"/>
        <w:autoSpaceDN w:val="0"/>
        <w:adjustRightInd w:val="0"/>
        <w:ind w:left="1134" w:firstLine="0"/>
      </w:pPr>
      <w:proofErr w:type="gramStart"/>
      <w:r w:rsidRPr="00847CAE">
        <w:t>reçoivent</w:t>
      </w:r>
      <w:proofErr w:type="gramEnd"/>
      <w:r w:rsidRPr="00847CAE">
        <w:t xml:space="preserve"> une part juste et équitable des avantages découlant de leur usage; </w:t>
      </w:r>
      <w:r w:rsidR="007729D1" w:rsidRPr="00847CAE">
        <w:t xml:space="preserve"> </w:t>
      </w:r>
      <w:r w:rsidRPr="00847CAE">
        <w:t>et</w:t>
      </w:r>
    </w:p>
    <w:p w14:paraId="7A4C24CE" w14:textId="6CE51FB2" w:rsidR="0078309F" w:rsidRPr="00847CAE" w:rsidRDefault="0078309F" w:rsidP="001F4B38">
      <w:pPr>
        <w:autoSpaceDE w:val="0"/>
        <w:autoSpaceDN w:val="0"/>
        <w:adjustRightInd w:val="0"/>
        <w:rPr>
          <w:szCs w:val="22"/>
        </w:rPr>
      </w:pPr>
    </w:p>
    <w:p w14:paraId="562CFDC1" w14:textId="5E2D792F" w:rsidR="0078309F" w:rsidRPr="00847CAE" w:rsidRDefault="0078309F" w:rsidP="001F4B38">
      <w:pPr>
        <w:numPr>
          <w:ilvl w:val="0"/>
          <w:numId w:val="27"/>
        </w:numPr>
        <w:autoSpaceDE w:val="0"/>
        <w:autoSpaceDN w:val="0"/>
        <w:adjustRightInd w:val="0"/>
        <w:ind w:left="1134" w:firstLine="0"/>
        <w:rPr>
          <w:rFonts w:eastAsia="Times New Roman"/>
          <w:szCs w:val="22"/>
        </w:rPr>
      </w:pPr>
      <w:proofErr w:type="gramStart"/>
      <w:r w:rsidRPr="00847CAE">
        <w:t>ont</w:t>
      </w:r>
      <w:proofErr w:type="gramEnd"/>
      <w:r w:rsidRPr="00847CAE">
        <w:t xml:space="preserve"> droit à l</w:t>
      </w:r>
      <w:r w:rsidR="003F0C4A" w:rsidRPr="00847CAE">
        <w:t>’</w:t>
      </w:r>
      <w:r w:rsidRPr="00847CAE">
        <w:t>attribution de la paternité et à l</w:t>
      </w:r>
      <w:r w:rsidR="003F0C4A" w:rsidRPr="00847CAE">
        <w:t>’</w:t>
      </w:r>
      <w:r w:rsidRPr="00847CAE">
        <w:t>utilisation de leurs savoirs traditionnels et expressions culturelles traditionnelles de façon respectueuse de l</w:t>
      </w:r>
      <w:r w:rsidR="003F0C4A" w:rsidRPr="00847CAE">
        <w:t>’</w:t>
      </w:r>
      <w:r w:rsidRPr="00847CAE">
        <w:t>intégrité de ces savoirs traditionnels et expressions culturelles traditionnelles.</w:t>
      </w:r>
    </w:p>
    <w:p w14:paraId="170FA5F7" w14:textId="77777777" w:rsidR="0078309F" w:rsidRPr="00847CAE" w:rsidRDefault="0078309F" w:rsidP="001F4B38">
      <w:pPr>
        <w:autoSpaceDE w:val="0"/>
        <w:autoSpaceDN w:val="0"/>
        <w:adjustRightInd w:val="0"/>
        <w:rPr>
          <w:szCs w:val="22"/>
        </w:rPr>
      </w:pPr>
    </w:p>
    <w:p w14:paraId="4E5EA7D5" w14:textId="77777777" w:rsidR="005438A0" w:rsidRPr="00847CAE" w:rsidRDefault="005438A0" w:rsidP="0078309F">
      <w:pPr>
        <w:autoSpaceDE w:val="0"/>
        <w:autoSpaceDN w:val="0"/>
        <w:adjustRightInd w:val="0"/>
        <w:rPr>
          <w:szCs w:val="22"/>
        </w:rPr>
      </w:pPr>
    </w:p>
    <w:p w14:paraId="20596B93" w14:textId="77777777" w:rsidR="005438A0" w:rsidRPr="00847CAE" w:rsidRDefault="005438A0">
      <w:pPr>
        <w:rPr>
          <w:szCs w:val="22"/>
        </w:rPr>
      </w:pPr>
      <w:r w:rsidRPr="00847CAE">
        <w:br w:type="page"/>
      </w:r>
    </w:p>
    <w:p w14:paraId="2180AE09" w14:textId="24168F7D" w:rsidR="005438A0" w:rsidRPr="00847CAE" w:rsidRDefault="005438A0" w:rsidP="005438A0">
      <w:pPr>
        <w:rPr>
          <w:szCs w:val="22"/>
        </w:rPr>
      </w:pPr>
      <w:r w:rsidRPr="00847CAE">
        <w:lastRenderedPageBreak/>
        <w:t>Notes explicatives</w:t>
      </w:r>
      <w:r w:rsidR="003F0C4A" w:rsidRPr="00847CAE">
        <w:t> :</w:t>
      </w:r>
    </w:p>
    <w:p w14:paraId="60A15B9F" w14:textId="77777777" w:rsidR="005438A0" w:rsidRPr="00847CAE" w:rsidRDefault="005438A0" w:rsidP="005438A0">
      <w:pPr>
        <w:rPr>
          <w:szCs w:val="22"/>
        </w:rPr>
      </w:pPr>
    </w:p>
    <w:p w14:paraId="2944C020" w14:textId="39D34E36" w:rsidR="005438A0" w:rsidRPr="00847CAE" w:rsidRDefault="005438A0" w:rsidP="0078309F">
      <w:pPr>
        <w:autoSpaceDE w:val="0"/>
        <w:autoSpaceDN w:val="0"/>
        <w:adjustRightInd w:val="0"/>
        <w:rPr>
          <w:szCs w:val="22"/>
        </w:rPr>
      </w:pPr>
      <w:r w:rsidRPr="00847CAE">
        <w:t>La vingt</w:t>
      </w:r>
      <w:r w:rsidR="001F4B38">
        <w:noBreakHyphen/>
      </w:r>
      <w:r w:rsidRPr="00847CAE">
        <w:t>sept</w:t>
      </w:r>
      <w:r w:rsidR="003F0C4A" w:rsidRPr="00847CAE">
        <w:t>ième session</w:t>
      </w:r>
      <w:r w:rsidRPr="00847CAE">
        <w:t xml:space="preserve"> de l</w:t>
      </w:r>
      <w:r w:rsidR="003F0C4A" w:rsidRPr="00847CAE">
        <w:t>’</w:t>
      </w:r>
      <w:r w:rsidRPr="00847CAE">
        <w:t>IGC a permis d</w:t>
      </w:r>
      <w:r w:rsidR="003F0C4A" w:rsidRPr="00847CAE">
        <w:t>’</w:t>
      </w:r>
      <w:r w:rsidRPr="00847CAE">
        <w:t>examiner une approche progressive, selon laquelle différents types ou niveaux de droits ou différentes mesures seraient à la disposition des titulaires des droits en fonction de la nature et des caractéristiques de l</w:t>
      </w:r>
      <w:r w:rsidR="003F0C4A" w:rsidRPr="00847CAE">
        <w:t>’</w:t>
      </w:r>
      <w:r w:rsidRPr="00847CAE">
        <w:t>objet, et aussi de la façon dont celui</w:t>
      </w:r>
      <w:r w:rsidR="001F4B38">
        <w:noBreakHyphen/>
      </w:r>
      <w:r w:rsidRPr="00847CAE">
        <w:t>ci est utilisé, par qui, pour quelle raison et où.</w:t>
      </w:r>
    </w:p>
    <w:p w14:paraId="4D8B4B8A" w14:textId="77777777" w:rsidR="005438A0" w:rsidRPr="00847CAE" w:rsidRDefault="005438A0" w:rsidP="0078309F">
      <w:pPr>
        <w:autoSpaceDE w:val="0"/>
        <w:autoSpaceDN w:val="0"/>
        <w:adjustRightInd w:val="0"/>
        <w:rPr>
          <w:szCs w:val="22"/>
        </w:rPr>
      </w:pPr>
    </w:p>
    <w:p w14:paraId="73DDC4A5" w14:textId="5103A49F" w:rsidR="005438A0" w:rsidRPr="00847CAE" w:rsidRDefault="005438A0" w:rsidP="0078309F">
      <w:pPr>
        <w:autoSpaceDE w:val="0"/>
        <w:autoSpaceDN w:val="0"/>
        <w:adjustRightInd w:val="0"/>
      </w:pPr>
      <w:r w:rsidRPr="00847CAE">
        <w:t>Cette approche progressive propose une protection différenciée des savoirs traditionnels et expressions culturelles traditionnelles auxquels l</w:t>
      </w:r>
      <w:r w:rsidR="003F0C4A" w:rsidRPr="00847CAE">
        <w:t>’</w:t>
      </w:r>
      <w:r w:rsidRPr="00847CAE">
        <w:t>accès est restreint, notamment les savoirs traditionnels et expressions culturelles traditionnelles secrets ou sacrés, et les savoirs traditionnels et expressions culturelles traditionnelles qui ne sont plus sous le contrôle des bénéficiaires, mais sont toujours distinctement associés à l</w:t>
      </w:r>
      <w:r w:rsidR="003F0C4A" w:rsidRPr="00847CAE">
        <w:t>’</w:t>
      </w:r>
      <w:r w:rsidRPr="00847CAE">
        <w:t>identité culturelle des bénéficiaires.</w:t>
      </w:r>
    </w:p>
    <w:p w14:paraId="1DCDF424" w14:textId="77777777" w:rsidR="00106435" w:rsidRPr="00847CAE" w:rsidRDefault="00106435" w:rsidP="0078309F">
      <w:pPr>
        <w:autoSpaceDE w:val="0"/>
        <w:autoSpaceDN w:val="0"/>
        <w:adjustRightInd w:val="0"/>
      </w:pPr>
    </w:p>
    <w:p w14:paraId="7FA53CFC" w14:textId="0B4B34DD" w:rsidR="003F0C4A" w:rsidRPr="00847CAE" w:rsidRDefault="00106435" w:rsidP="0078309F">
      <w:pPr>
        <w:autoSpaceDE w:val="0"/>
        <w:autoSpaceDN w:val="0"/>
        <w:adjustRightInd w:val="0"/>
      </w:pPr>
      <w:r w:rsidRPr="00847CAE">
        <w:t>Je pense que l</w:t>
      </w:r>
      <w:r w:rsidR="003F0C4A" w:rsidRPr="00847CAE">
        <w:t>’</w:t>
      </w:r>
      <w:r w:rsidRPr="00847CAE">
        <w:t>approche progressive équilibre les intérêts et les compromis, afin de résoudre certaines des questions les plus difficiles, en particulier celles concernant la nature des savoirs traditionnels et expressions culturelles traditionnelles revendiqués et l</w:t>
      </w:r>
      <w:r w:rsidR="003F0C4A" w:rsidRPr="00847CAE">
        <w:t>’</w:t>
      </w:r>
      <w:r w:rsidRPr="00847CAE">
        <w:t>accès actuel à ces savoirs et expressions.</w:t>
      </w:r>
    </w:p>
    <w:p w14:paraId="21F4D00D" w14:textId="253865C7" w:rsidR="0078309F" w:rsidRPr="00847CAE" w:rsidRDefault="0078309F" w:rsidP="0078309F">
      <w:pPr>
        <w:autoSpaceDE w:val="0"/>
        <w:autoSpaceDN w:val="0"/>
        <w:adjustRightInd w:val="0"/>
        <w:rPr>
          <w:szCs w:val="22"/>
        </w:rPr>
      </w:pPr>
      <w:r w:rsidRPr="00847CAE">
        <w:br w:type="page"/>
      </w:r>
    </w:p>
    <w:p w14:paraId="47DE4470" w14:textId="77777777" w:rsidR="008B322C" w:rsidRPr="00847CAE" w:rsidRDefault="008B322C" w:rsidP="008B322C">
      <w:pPr>
        <w:tabs>
          <w:tab w:val="num" w:pos="993"/>
        </w:tabs>
        <w:autoSpaceDE w:val="0"/>
        <w:autoSpaceDN w:val="0"/>
        <w:adjustRightInd w:val="0"/>
        <w:jc w:val="center"/>
        <w:rPr>
          <w:szCs w:val="22"/>
        </w:rPr>
      </w:pPr>
      <w:r w:rsidRPr="00847CAE">
        <w:lastRenderedPageBreak/>
        <w:t>EXCEPTIONS ET LIMITATIONS</w:t>
      </w:r>
    </w:p>
    <w:p w14:paraId="34F44721" w14:textId="77777777" w:rsidR="008B322C" w:rsidRPr="00847CAE" w:rsidRDefault="008B322C" w:rsidP="008B322C">
      <w:pPr>
        <w:tabs>
          <w:tab w:val="num" w:pos="993"/>
        </w:tabs>
        <w:autoSpaceDE w:val="0"/>
        <w:autoSpaceDN w:val="0"/>
        <w:adjustRightInd w:val="0"/>
        <w:rPr>
          <w:szCs w:val="22"/>
        </w:rPr>
      </w:pPr>
    </w:p>
    <w:p w14:paraId="1A599542" w14:textId="77777777" w:rsidR="008B322C" w:rsidRPr="00847CAE" w:rsidRDefault="008B322C" w:rsidP="008B322C">
      <w:pPr>
        <w:tabs>
          <w:tab w:val="num" w:pos="993"/>
        </w:tabs>
        <w:autoSpaceDE w:val="0"/>
        <w:autoSpaceDN w:val="0"/>
        <w:adjustRightInd w:val="0"/>
        <w:rPr>
          <w:szCs w:val="22"/>
        </w:rPr>
      </w:pPr>
    </w:p>
    <w:p w14:paraId="79BFB766" w14:textId="7A97A53A" w:rsidR="008B322C" w:rsidRPr="00847CAE" w:rsidRDefault="00F26794" w:rsidP="008B322C">
      <w:pPr>
        <w:autoSpaceDE w:val="0"/>
        <w:autoSpaceDN w:val="0"/>
        <w:adjustRightInd w:val="0"/>
        <w:rPr>
          <w:szCs w:val="22"/>
        </w:rPr>
      </w:pPr>
      <w:r w:rsidRPr="00847CAE">
        <w:t>1</w:t>
      </w:r>
      <w:r w:rsidRPr="00847CAE">
        <w:tab/>
        <w:t>Les États membres peuvent adopter des limitations et des exceptions appropriées, en vertu de la législation nationale, à condition que l</w:t>
      </w:r>
      <w:r w:rsidR="003F0C4A" w:rsidRPr="00847CAE">
        <w:t>’</w:t>
      </w:r>
      <w:r w:rsidRPr="00847CAE">
        <w:t>utilisation des savoirs traditionnels et expressions culturelles traditionnelles</w:t>
      </w:r>
      <w:r w:rsidR="003F0C4A" w:rsidRPr="00847CAE">
        <w:t> :</w:t>
      </w:r>
    </w:p>
    <w:p w14:paraId="4AEBCD9F" w14:textId="77777777" w:rsidR="008B322C" w:rsidRPr="00847CAE" w:rsidRDefault="008B322C" w:rsidP="008B322C">
      <w:pPr>
        <w:tabs>
          <w:tab w:val="num" w:pos="993"/>
        </w:tabs>
        <w:autoSpaceDE w:val="0"/>
        <w:autoSpaceDN w:val="0"/>
        <w:adjustRightInd w:val="0"/>
        <w:rPr>
          <w:szCs w:val="22"/>
        </w:rPr>
      </w:pPr>
    </w:p>
    <w:p w14:paraId="7ECB538C" w14:textId="77777777" w:rsidR="003F0C4A" w:rsidRPr="00847CAE" w:rsidRDefault="008B322C" w:rsidP="008B322C">
      <w:pPr>
        <w:autoSpaceDE w:val="0"/>
        <w:autoSpaceDN w:val="0"/>
        <w:adjustRightInd w:val="0"/>
        <w:ind w:left="550"/>
      </w:pPr>
      <w:r w:rsidRPr="00847CAE">
        <w:t>a)</w:t>
      </w:r>
      <w:r w:rsidRPr="00847CAE">
        <w:tab/>
        <w:t>mentionne les bénéficiaires chaque fois que possible;</w:t>
      </w:r>
    </w:p>
    <w:p w14:paraId="48761307" w14:textId="01218A82" w:rsidR="008B322C" w:rsidRPr="00847CAE" w:rsidRDefault="008B322C" w:rsidP="008B322C">
      <w:pPr>
        <w:tabs>
          <w:tab w:val="num" w:pos="993"/>
        </w:tabs>
        <w:autoSpaceDE w:val="0"/>
        <w:autoSpaceDN w:val="0"/>
        <w:adjustRightInd w:val="0"/>
        <w:ind w:left="550"/>
        <w:rPr>
          <w:szCs w:val="22"/>
        </w:rPr>
      </w:pPr>
    </w:p>
    <w:p w14:paraId="74C4CA3B" w14:textId="77777777" w:rsidR="008B322C" w:rsidRPr="00847CAE" w:rsidRDefault="00F26794" w:rsidP="008B322C">
      <w:pPr>
        <w:autoSpaceDE w:val="0"/>
        <w:autoSpaceDN w:val="0"/>
        <w:adjustRightInd w:val="0"/>
        <w:ind w:left="550"/>
        <w:rPr>
          <w:szCs w:val="22"/>
        </w:rPr>
      </w:pPr>
      <w:r w:rsidRPr="00847CAE">
        <w:t>b)</w:t>
      </w:r>
      <w:r w:rsidRPr="00847CAE">
        <w:tab/>
        <w:t>ne soit ni offensante ni dégradante pour les bénéficiaires;</w:t>
      </w:r>
    </w:p>
    <w:p w14:paraId="3C8F3FB5" w14:textId="77777777" w:rsidR="008B322C" w:rsidRPr="00847CAE" w:rsidRDefault="008B322C" w:rsidP="008B322C">
      <w:pPr>
        <w:tabs>
          <w:tab w:val="num" w:pos="993"/>
        </w:tabs>
        <w:autoSpaceDE w:val="0"/>
        <w:autoSpaceDN w:val="0"/>
        <w:adjustRightInd w:val="0"/>
        <w:ind w:left="550"/>
        <w:rPr>
          <w:szCs w:val="22"/>
        </w:rPr>
      </w:pPr>
    </w:p>
    <w:p w14:paraId="182A7E8D" w14:textId="7C39DC80" w:rsidR="003F0C4A" w:rsidRPr="00847CAE" w:rsidRDefault="00F26794" w:rsidP="008B322C">
      <w:pPr>
        <w:autoSpaceDE w:val="0"/>
        <w:autoSpaceDN w:val="0"/>
        <w:adjustRightInd w:val="0"/>
        <w:ind w:left="550"/>
      </w:pPr>
      <w:r w:rsidRPr="00847CAE">
        <w:t>c)</w:t>
      </w:r>
      <w:r w:rsidRPr="00847CAE">
        <w:tab/>
        <w:t>soit compatible avec l</w:t>
      </w:r>
      <w:r w:rsidR="003F0C4A" w:rsidRPr="00847CAE">
        <w:t>’</w:t>
      </w:r>
      <w:r w:rsidRPr="00847CAE">
        <w:t>usage loyal;</w:t>
      </w:r>
    </w:p>
    <w:p w14:paraId="33BAA600" w14:textId="699F1D0E" w:rsidR="008B322C" w:rsidRPr="00847CAE" w:rsidRDefault="008B322C" w:rsidP="008B322C">
      <w:pPr>
        <w:tabs>
          <w:tab w:val="num" w:pos="993"/>
        </w:tabs>
        <w:autoSpaceDE w:val="0"/>
        <w:autoSpaceDN w:val="0"/>
        <w:adjustRightInd w:val="0"/>
        <w:ind w:left="550"/>
        <w:rPr>
          <w:szCs w:val="22"/>
        </w:rPr>
      </w:pPr>
    </w:p>
    <w:p w14:paraId="1A7F1436" w14:textId="77777777" w:rsidR="008B322C" w:rsidRPr="00847CAE" w:rsidRDefault="00E86F88" w:rsidP="00E86F88">
      <w:pPr>
        <w:autoSpaceDE w:val="0"/>
        <w:autoSpaceDN w:val="0"/>
        <w:adjustRightInd w:val="0"/>
        <w:ind w:left="567"/>
        <w:rPr>
          <w:szCs w:val="22"/>
        </w:rPr>
      </w:pPr>
      <w:r w:rsidRPr="00847CAE">
        <w:t>d)</w:t>
      </w:r>
      <w:r w:rsidRPr="00847CAE">
        <w:tab/>
        <w:t xml:space="preserve">ne cause aucun préjudice injustifié aux intérêts légitimes des bénéficiaires compte tenu des intérêts légitimes des </w:t>
      </w:r>
      <w:proofErr w:type="gramStart"/>
      <w:r w:rsidRPr="00847CAE">
        <w:t>tiers;  et</w:t>
      </w:r>
      <w:proofErr w:type="gramEnd"/>
    </w:p>
    <w:p w14:paraId="183716AA" w14:textId="77777777" w:rsidR="00E86F88" w:rsidRPr="00847CAE" w:rsidRDefault="00E86F88" w:rsidP="00E86F88">
      <w:pPr>
        <w:ind w:left="567"/>
        <w:rPr>
          <w:szCs w:val="22"/>
        </w:rPr>
      </w:pPr>
    </w:p>
    <w:p w14:paraId="16CB9197" w14:textId="1F7834BB" w:rsidR="003F0C4A" w:rsidRPr="00847CAE" w:rsidRDefault="00E86F88" w:rsidP="00E86F88">
      <w:pPr>
        <w:ind w:left="567"/>
      </w:pPr>
      <w:r w:rsidRPr="00847CAE">
        <w:t>e)</w:t>
      </w:r>
      <w:r w:rsidRPr="00847CAE">
        <w:tab/>
        <w:t>ne porte pas atteinte à l</w:t>
      </w:r>
      <w:r w:rsidR="003F0C4A" w:rsidRPr="00847CAE">
        <w:t>’</w:t>
      </w:r>
      <w:r w:rsidRPr="00847CAE">
        <w:t>utilisation normale des savoirs traditionnels et des expressions culturelles traditionnelles par les bénéficiaires.</w:t>
      </w:r>
    </w:p>
    <w:p w14:paraId="3BE3E5AD" w14:textId="59511626" w:rsidR="008B322C" w:rsidRPr="00847CAE" w:rsidRDefault="008B322C" w:rsidP="008B322C">
      <w:pPr>
        <w:autoSpaceDE w:val="0"/>
        <w:autoSpaceDN w:val="0"/>
        <w:adjustRightInd w:val="0"/>
        <w:rPr>
          <w:szCs w:val="22"/>
        </w:rPr>
      </w:pPr>
    </w:p>
    <w:p w14:paraId="30EEEB8D" w14:textId="3E1809C4" w:rsidR="008B322C" w:rsidRPr="00847CAE" w:rsidRDefault="00E86F88" w:rsidP="008B322C">
      <w:pPr>
        <w:autoSpaceDE w:val="0"/>
        <w:autoSpaceDN w:val="0"/>
        <w:adjustRightInd w:val="0"/>
        <w:rPr>
          <w:szCs w:val="22"/>
        </w:rPr>
      </w:pPr>
      <w:r w:rsidRPr="00847CAE">
        <w:t>2.</w:t>
      </w:r>
      <w:r w:rsidRPr="00847CAE">
        <w:tab/>
        <w:t>En cas d</w:t>
      </w:r>
      <w:r w:rsidR="003F0C4A" w:rsidRPr="00847CAE">
        <w:t>’</w:t>
      </w:r>
      <w:r w:rsidRPr="00847CAE">
        <w:t>appréhension raisonnable portant sur des dommages irréparables en rapport avec des savoirs traditionnels ou des expressions culturelles traditionnelles sacrés, les États membres ne doivent pas appliquer d</w:t>
      </w:r>
      <w:r w:rsidR="003F0C4A" w:rsidRPr="00847CAE">
        <w:t>’</w:t>
      </w:r>
      <w:r w:rsidRPr="00847CAE">
        <w:t>exceptions et limitations.</w:t>
      </w:r>
    </w:p>
    <w:p w14:paraId="58CF418F" w14:textId="77777777" w:rsidR="008B322C" w:rsidRPr="00847CAE" w:rsidRDefault="008B322C" w:rsidP="008B322C">
      <w:pPr>
        <w:autoSpaceDE w:val="0"/>
        <w:autoSpaceDN w:val="0"/>
        <w:adjustRightInd w:val="0"/>
        <w:rPr>
          <w:szCs w:val="22"/>
        </w:rPr>
      </w:pPr>
    </w:p>
    <w:p w14:paraId="2212F3C7" w14:textId="77777777" w:rsidR="00D554A8" w:rsidRPr="00847CAE" w:rsidRDefault="00D554A8">
      <w:pPr>
        <w:rPr>
          <w:szCs w:val="22"/>
        </w:rPr>
      </w:pPr>
      <w:r w:rsidRPr="00847CAE">
        <w:br w:type="page"/>
      </w:r>
    </w:p>
    <w:p w14:paraId="4C1ED130" w14:textId="098D1F1A" w:rsidR="00D554A8" w:rsidRPr="00847CAE" w:rsidRDefault="00D554A8" w:rsidP="00D554A8">
      <w:pPr>
        <w:rPr>
          <w:szCs w:val="22"/>
        </w:rPr>
      </w:pPr>
      <w:r w:rsidRPr="00847CAE">
        <w:lastRenderedPageBreak/>
        <w:t>Notes explicatives</w:t>
      </w:r>
      <w:r w:rsidR="003F0C4A" w:rsidRPr="00847CAE">
        <w:t> :</w:t>
      </w:r>
    </w:p>
    <w:p w14:paraId="554C0B9B" w14:textId="77777777" w:rsidR="00D554A8" w:rsidRPr="00847CAE" w:rsidRDefault="00D554A8" w:rsidP="008B322C">
      <w:pPr>
        <w:autoSpaceDE w:val="0"/>
        <w:autoSpaceDN w:val="0"/>
        <w:adjustRightInd w:val="0"/>
        <w:rPr>
          <w:szCs w:val="22"/>
        </w:rPr>
      </w:pPr>
    </w:p>
    <w:p w14:paraId="148548D6" w14:textId="75CC4D3E" w:rsidR="003F0C4A" w:rsidRPr="00847CAE" w:rsidRDefault="00CA6A32" w:rsidP="00CA6A32">
      <w:pPr>
        <w:autoSpaceDE w:val="0"/>
        <w:autoSpaceDN w:val="0"/>
        <w:adjustRightInd w:val="0"/>
      </w:pPr>
      <w:r w:rsidRPr="00847CAE">
        <w:t>Je pense que les États membres doivent faire preuve d</w:t>
      </w:r>
      <w:r w:rsidR="003F0C4A" w:rsidRPr="00847CAE">
        <w:t>’</w:t>
      </w:r>
      <w:r w:rsidRPr="00847CAE">
        <w:t>une certaine souplesse au niveau national pour réglementer les exceptions et limitations, même si un cadre doit être mis en place au niveau international.</w:t>
      </w:r>
    </w:p>
    <w:p w14:paraId="27B69F6A" w14:textId="1A9D02E8" w:rsidR="00CA6A32" w:rsidRPr="00847CAE" w:rsidRDefault="00CA6A32" w:rsidP="00CA6A32">
      <w:pPr>
        <w:autoSpaceDE w:val="0"/>
        <w:autoSpaceDN w:val="0"/>
        <w:adjustRightInd w:val="0"/>
        <w:rPr>
          <w:szCs w:val="22"/>
        </w:rPr>
      </w:pPr>
    </w:p>
    <w:p w14:paraId="5E9A3E84" w14:textId="4792160B" w:rsidR="003F0C4A" w:rsidRPr="00847CAE" w:rsidRDefault="00CA6A32" w:rsidP="008B322C">
      <w:pPr>
        <w:autoSpaceDE w:val="0"/>
        <w:autoSpaceDN w:val="0"/>
        <w:adjustRightInd w:val="0"/>
      </w:pPr>
      <w:r w:rsidRPr="00847CAE">
        <w:t>L</w:t>
      </w:r>
      <w:r w:rsidR="003F0C4A" w:rsidRPr="00847CAE">
        <w:t>’alinéa 1</w:t>
      </w:r>
      <w:r w:rsidRPr="00847CAE">
        <w:t xml:space="preserve"> prévoit une certaine formulation des conditions à remplir, qui serait appliquée au niveau national lorsque les États membres définissent des limitations et des exceptio</w:t>
      </w:r>
      <w:r w:rsidR="00847CAE" w:rsidRPr="00847CAE">
        <w:t>ns.  Il</w:t>
      </w:r>
      <w:r w:rsidRPr="00847CAE">
        <w:t xml:space="preserve"> semble être entendu que le test pourrait comprendre des éléments relatifs à la mention des bénéficiaires, l</w:t>
      </w:r>
      <w:r w:rsidR="003F0C4A" w:rsidRPr="00847CAE">
        <w:t>’</w:t>
      </w:r>
      <w:r w:rsidRPr="00847CAE">
        <w:t>utilisation non offensante et la compatibilité avec la pratique loyale.</w:t>
      </w:r>
    </w:p>
    <w:p w14:paraId="56B79EDD" w14:textId="58480951" w:rsidR="00046ADA" w:rsidRPr="00847CAE" w:rsidRDefault="00046ADA" w:rsidP="008B322C">
      <w:pPr>
        <w:autoSpaceDE w:val="0"/>
        <w:autoSpaceDN w:val="0"/>
        <w:adjustRightInd w:val="0"/>
        <w:rPr>
          <w:szCs w:val="22"/>
        </w:rPr>
      </w:pPr>
    </w:p>
    <w:p w14:paraId="5D566098" w14:textId="562143AB" w:rsidR="00046ADA" w:rsidRPr="00847CAE" w:rsidRDefault="00046ADA" w:rsidP="008B322C">
      <w:pPr>
        <w:autoSpaceDE w:val="0"/>
        <w:autoSpaceDN w:val="0"/>
        <w:adjustRightInd w:val="0"/>
        <w:rPr>
          <w:szCs w:val="22"/>
        </w:rPr>
      </w:pPr>
      <w:r w:rsidRPr="00847CAE">
        <w:t>Compte tenu de l</w:t>
      </w:r>
      <w:r w:rsidR="003F0C4A" w:rsidRPr="00847CAE">
        <w:t>’</w:t>
      </w:r>
      <w:r w:rsidRPr="00847CAE">
        <w:t>introduction d</w:t>
      </w:r>
      <w:r w:rsidR="003F0C4A" w:rsidRPr="00847CAE">
        <w:t>’</w:t>
      </w:r>
      <w:r w:rsidRPr="00847CAE">
        <w:t>une approche progressive pour définir l</w:t>
      </w:r>
      <w:r w:rsidR="003F0C4A" w:rsidRPr="00847CAE">
        <w:t>’</w:t>
      </w:r>
      <w:r w:rsidRPr="00847CAE">
        <w:t>étendue de la protection, l</w:t>
      </w:r>
      <w:r w:rsidR="003F0C4A" w:rsidRPr="00847CAE">
        <w:t>’alinéa 2</w:t>
      </w:r>
      <w:r w:rsidRPr="00847CAE">
        <w:t xml:space="preserve"> prévoit une limitation et exception spéciale en ce qui concerne les savoirs traditionnels et expressions culturelles traditionnelles sacrés.</w:t>
      </w:r>
    </w:p>
    <w:p w14:paraId="55C49F07" w14:textId="77777777" w:rsidR="00046ADA" w:rsidRPr="00847CAE" w:rsidRDefault="00046ADA" w:rsidP="008B322C">
      <w:pPr>
        <w:autoSpaceDE w:val="0"/>
        <w:autoSpaceDN w:val="0"/>
        <w:adjustRightInd w:val="0"/>
        <w:rPr>
          <w:szCs w:val="22"/>
        </w:rPr>
      </w:pPr>
    </w:p>
    <w:p w14:paraId="7315BA63" w14:textId="77777777" w:rsidR="008B322C" w:rsidRPr="00847CAE" w:rsidRDefault="008B322C" w:rsidP="008B322C">
      <w:pPr>
        <w:tabs>
          <w:tab w:val="num" w:pos="993"/>
        </w:tabs>
        <w:autoSpaceDE w:val="0"/>
        <w:autoSpaceDN w:val="0"/>
        <w:adjustRightInd w:val="0"/>
        <w:jc w:val="center"/>
        <w:rPr>
          <w:i/>
          <w:szCs w:val="22"/>
        </w:rPr>
      </w:pPr>
      <w:r w:rsidRPr="00847CAE">
        <w:br w:type="page"/>
      </w:r>
    </w:p>
    <w:p w14:paraId="3ADA19BB" w14:textId="77777777" w:rsidR="003F0C4A" w:rsidRPr="00847CAE" w:rsidRDefault="000307D8" w:rsidP="0078309F">
      <w:pPr>
        <w:tabs>
          <w:tab w:val="num" w:pos="993"/>
        </w:tabs>
        <w:autoSpaceDE w:val="0"/>
        <w:autoSpaceDN w:val="0"/>
        <w:adjustRightInd w:val="0"/>
        <w:jc w:val="center"/>
      </w:pPr>
      <w:r w:rsidRPr="00847CAE">
        <w:lastRenderedPageBreak/>
        <w:t>SANCTIONS ET RÉPARATIONS</w:t>
      </w:r>
    </w:p>
    <w:p w14:paraId="4271CA13" w14:textId="5E5D42D7" w:rsidR="0078309F" w:rsidRPr="00847CAE" w:rsidRDefault="0078309F" w:rsidP="0078309F">
      <w:pPr>
        <w:tabs>
          <w:tab w:val="num" w:pos="993"/>
        </w:tabs>
        <w:autoSpaceDE w:val="0"/>
        <w:autoSpaceDN w:val="0"/>
        <w:adjustRightInd w:val="0"/>
        <w:rPr>
          <w:szCs w:val="22"/>
        </w:rPr>
      </w:pPr>
    </w:p>
    <w:p w14:paraId="2262186A" w14:textId="77777777" w:rsidR="0078309F" w:rsidRPr="00847CAE" w:rsidRDefault="0078309F" w:rsidP="0078309F">
      <w:pPr>
        <w:autoSpaceDE w:val="0"/>
        <w:autoSpaceDN w:val="0"/>
        <w:adjustRightInd w:val="0"/>
        <w:rPr>
          <w:szCs w:val="22"/>
        </w:rPr>
      </w:pPr>
      <w:r w:rsidRPr="00847CAE">
        <w:t>Les États membres doivent mettre en place des mesures juridiques ou administratives appropriées, efficaces, dissuasives et proportionnées pour remédier à la violation des droits énoncés dans le présent instrument.</w:t>
      </w:r>
    </w:p>
    <w:p w14:paraId="284F685C" w14:textId="77777777" w:rsidR="0078309F" w:rsidRPr="00847CAE" w:rsidRDefault="0078309F" w:rsidP="0078309F">
      <w:pPr>
        <w:autoSpaceDE w:val="0"/>
        <w:autoSpaceDN w:val="0"/>
        <w:adjustRightInd w:val="0"/>
        <w:rPr>
          <w:szCs w:val="22"/>
        </w:rPr>
      </w:pPr>
    </w:p>
    <w:p w14:paraId="096360B3" w14:textId="77777777" w:rsidR="00A57761" w:rsidRPr="00847CAE" w:rsidRDefault="00A57761">
      <w:pPr>
        <w:rPr>
          <w:szCs w:val="22"/>
        </w:rPr>
      </w:pPr>
      <w:r w:rsidRPr="00847CAE">
        <w:br w:type="page"/>
      </w:r>
    </w:p>
    <w:p w14:paraId="44816D3F" w14:textId="38AE3071" w:rsidR="00A57761" w:rsidRPr="00847CAE" w:rsidRDefault="00A57761" w:rsidP="00A57761">
      <w:pPr>
        <w:rPr>
          <w:szCs w:val="22"/>
        </w:rPr>
      </w:pPr>
      <w:r w:rsidRPr="00847CAE">
        <w:lastRenderedPageBreak/>
        <w:t>Notes explicatives</w:t>
      </w:r>
      <w:r w:rsidR="003F0C4A" w:rsidRPr="00847CAE">
        <w:t> :</w:t>
      </w:r>
    </w:p>
    <w:p w14:paraId="3448E8E6" w14:textId="77777777" w:rsidR="00A57761" w:rsidRPr="00847CAE" w:rsidRDefault="00A57761" w:rsidP="0078309F">
      <w:pPr>
        <w:autoSpaceDE w:val="0"/>
        <w:autoSpaceDN w:val="0"/>
        <w:adjustRightInd w:val="0"/>
        <w:rPr>
          <w:szCs w:val="22"/>
        </w:rPr>
      </w:pPr>
    </w:p>
    <w:p w14:paraId="6C03B3C3" w14:textId="77777777" w:rsidR="003F0C4A" w:rsidRPr="00847CAE" w:rsidRDefault="00A57761" w:rsidP="0078309F">
      <w:pPr>
        <w:autoSpaceDE w:val="0"/>
        <w:autoSpaceDN w:val="0"/>
        <w:adjustRightInd w:val="0"/>
      </w:pPr>
      <w:r w:rsidRPr="00847CAE">
        <w:t>Cette disposition donne un cadre général au niveau international, laissant à chaque État membre le soin de déterminer des mesures juridiques ou administratives appropriées, efficaces, dissuasives et proportionnées au niveau national.</w:t>
      </w:r>
    </w:p>
    <w:p w14:paraId="75F0365E" w14:textId="5C19FCCA" w:rsidR="003A0F60" w:rsidRPr="00847CAE" w:rsidRDefault="003A0F60" w:rsidP="0078309F">
      <w:pPr>
        <w:autoSpaceDE w:val="0"/>
        <w:autoSpaceDN w:val="0"/>
        <w:adjustRightInd w:val="0"/>
        <w:rPr>
          <w:szCs w:val="22"/>
        </w:rPr>
      </w:pPr>
    </w:p>
    <w:p w14:paraId="1B629C60" w14:textId="77777777" w:rsidR="003A0F60" w:rsidRPr="00847CAE" w:rsidRDefault="003A0F60" w:rsidP="0078309F">
      <w:pPr>
        <w:autoSpaceDE w:val="0"/>
        <w:autoSpaceDN w:val="0"/>
        <w:adjustRightInd w:val="0"/>
        <w:rPr>
          <w:szCs w:val="22"/>
        </w:rPr>
      </w:pPr>
    </w:p>
    <w:p w14:paraId="3115DBD4" w14:textId="77777777" w:rsidR="0078309F" w:rsidRPr="00847CAE" w:rsidRDefault="0078309F" w:rsidP="0078309F">
      <w:pPr>
        <w:autoSpaceDE w:val="0"/>
        <w:autoSpaceDN w:val="0"/>
        <w:adjustRightInd w:val="0"/>
        <w:rPr>
          <w:szCs w:val="22"/>
        </w:rPr>
      </w:pPr>
      <w:r w:rsidRPr="00847CAE">
        <w:br w:type="page"/>
      </w:r>
    </w:p>
    <w:p w14:paraId="2E9F1C66" w14:textId="59C1BE85" w:rsidR="0078309F" w:rsidRPr="00847CAE" w:rsidRDefault="00F362E6" w:rsidP="0078309F">
      <w:pPr>
        <w:autoSpaceDE w:val="0"/>
        <w:autoSpaceDN w:val="0"/>
        <w:adjustRightInd w:val="0"/>
        <w:jc w:val="center"/>
        <w:rPr>
          <w:szCs w:val="22"/>
        </w:rPr>
      </w:pPr>
      <w:r w:rsidRPr="00847CAE">
        <w:lastRenderedPageBreak/>
        <w:t>Parmi les questions susceptibles d</w:t>
      </w:r>
      <w:r w:rsidR="003F0C4A" w:rsidRPr="00847CAE">
        <w:t>’</w:t>
      </w:r>
      <w:r w:rsidRPr="00847CAE">
        <w:t>être abordées dans les futurs projets de textes figurent les éléments suivants</w:t>
      </w:r>
      <w:r w:rsidR="003F0C4A" w:rsidRPr="00847CAE">
        <w:t> :</w:t>
      </w:r>
    </w:p>
    <w:p w14:paraId="29113A5D" w14:textId="77777777" w:rsidR="00F362E6" w:rsidRPr="00847CAE" w:rsidRDefault="00F362E6" w:rsidP="0078309F">
      <w:pPr>
        <w:autoSpaceDE w:val="0"/>
        <w:autoSpaceDN w:val="0"/>
        <w:adjustRightInd w:val="0"/>
        <w:jc w:val="center"/>
        <w:rPr>
          <w:szCs w:val="22"/>
        </w:rPr>
      </w:pPr>
    </w:p>
    <w:p w14:paraId="14F8DC4D" w14:textId="77777777" w:rsidR="00F362E6" w:rsidRPr="00847CAE" w:rsidRDefault="00F362E6" w:rsidP="0078309F">
      <w:pPr>
        <w:autoSpaceDE w:val="0"/>
        <w:autoSpaceDN w:val="0"/>
        <w:adjustRightInd w:val="0"/>
        <w:jc w:val="center"/>
        <w:rPr>
          <w:szCs w:val="22"/>
        </w:rPr>
      </w:pPr>
      <w:r w:rsidRPr="00847CAE">
        <w:t>PRÉAMBULE</w:t>
      </w:r>
    </w:p>
    <w:p w14:paraId="2A2839A2" w14:textId="77777777" w:rsidR="00BC7A2C" w:rsidRPr="00847CAE" w:rsidRDefault="00BC7A2C" w:rsidP="0078309F">
      <w:pPr>
        <w:autoSpaceDE w:val="0"/>
        <w:autoSpaceDN w:val="0"/>
        <w:adjustRightInd w:val="0"/>
        <w:jc w:val="center"/>
        <w:rPr>
          <w:szCs w:val="22"/>
        </w:rPr>
      </w:pPr>
    </w:p>
    <w:p w14:paraId="6437D683" w14:textId="77777777" w:rsidR="00F362E6" w:rsidRPr="00847CAE" w:rsidRDefault="00BC7A2C" w:rsidP="0078309F">
      <w:pPr>
        <w:autoSpaceDE w:val="0"/>
        <w:autoSpaceDN w:val="0"/>
        <w:adjustRightInd w:val="0"/>
        <w:jc w:val="center"/>
        <w:rPr>
          <w:szCs w:val="22"/>
        </w:rPr>
      </w:pPr>
      <w:r w:rsidRPr="00847CAE">
        <w:t>UTILISATION DES TERMES</w:t>
      </w:r>
    </w:p>
    <w:p w14:paraId="4D2D578D" w14:textId="77777777" w:rsidR="00BC7A2C" w:rsidRPr="00847CAE" w:rsidRDefault="00BC7A2C" w:rsidP="0078309F">
      <w:pPr>
        <w:autoSpaceDE w:val="0"/>
        <w:autoSpaceDN w:val="0"/>
        <w:adjustRightInd w:val="0"/>
        <w:jc w:val="center"/>
        <w:rPr>
          <w:szCs w:val="22"/>
        </w:rPr>
      </w:pPr>
    </w:p>
    <w:p w14:paraId="5F848EA4" w14:textId="77777777" w:rsidR="0078309F" w:rsidRPr="00847CAE" w:rsidRDefault="00F362E6" w:rsidP="0078309F">
      <w:pPr>
        <w:tabs>
          <w:tab w:val="num" w:pos="993"/>
        </w:tabs>
        <w:autoSpaceDE w:val="0"/>
        <w:autoSpaceDN w:val="0"/>
        <w:adjustRightInd w:val="0"/>
        <w:jc w:val="center"/>
        <w:rPr>
          <w:szCs w:val="22"/>
        </w:rPr>
      </w:pPr>
      <w:r w:rsidRPr="00847CAE">
        <w:t>EXIGENCE DE DIVULGATION</w:t>
      </w:r>
    </w:p>
    <w:p w14:paraId="7B612249" w14:textId="77777777" w:rsidR="00F362E6" w:rsidRPr="00847CAE" w:rsidRDefault="00F362E6" w:rsidP="0078309F">
      <w:pPr>
        <w:tabs>
          <w:tab w:val="num" w:pos="993"/>
        </w:tabs>
        <w:autoSpaceDE w:val="0"/>
        <w:autoSpaceDN w:val="0"/>
        <w:adjustRightInd w:val="0"/>
        <w:jc w:val="center"/>
        <w:rPr>
          <w:szCs w:val="22"/>
        </w:rPr>
      </w:pPr>
    </w:p>
    <w:p w14:paraId="586D3C42" w14:textId="77777777" w:rsidR="0078309F" w:rsidRPr="00847CAE" w:rsidRDefault="00015CA5" w:rsidP="0078309F">
      <w:pPr>
        <w:tabs>
          <w:tab w:val="num" w:pos="993"/>
        </w:tabs>
        <w:autoSpaceDE w:val="0"/>
        <w:autoSpaceDN w:val="0"/>
        <w:adjustRightInd w:val="0"/>
        <w:jc w:val="center"/>
        <w:rPr>
          <w:szCs w:val="22"/>
        </w:rPr>
      </w:pPr>
      <w:r w:rsidRPr="00847CAE">
        <w:t>ADMINISTRATION DES DROITS</w:t>
      </w:r>
    </w:p>
    <w:p w14:paraId="71ADA5FC" w14:textId="77777777" w:rsidR="0078309F" w:rsidRPr="00847CAE" w:rsidRDefault="0078309F" w:rsidP="001F4B38">
      <w:pPr>
        <w:tabs>
          <w:tab w:val="num" w:pos="993"/>
        </w:tabs>
        <w:autoSpaceDE w:val="0"/>
        <w:autoSpaceDN w:val="0"/>
        <w:adjustRightInd w:val="0"/>
        <w:jc w:val="center"/>
        <w:rPr>
          <w:szCs w:val="22"/>
        </w:rPr>
      </w:pPr>
    </w:p>
    <w:p w14:paraId="2DC5B7F9" w14:textId="77777777" w:rsidR="00015CA5" w:rsidRPr="00847CAE" w:rsidRDefault="00015CA5" w:rsidP="00015CA5">
      <w:pPr>
        <w:tabs>
          <w:tab w:val="num" w:pos="1100"/>
        </w:tabs>
        <w:autoSpaceDE w:val="0"/>
        <w:autoSpaceDN w:val="0"/>
        <w:adjustRightInd w:val="0"/>
        <w:jc w:val="center"/>
        <w:rPr>
          <w:szCs w:val="22"/>
        </w:rPr>
      </w:pPr>
      <w:r w:rsidRPr="00847CAE">
        <w:t>PROTECTION DES BASES DE DONNÉES</w:t>
      </w:r>
    </w:p>
    <w:p w14:paraId="152F9603" w14:textId="77777777" w:rsidR="00015CA5" w:rsidRPr="00847CAE" w:rsidRDefault="00015CA5" w:rsidP="001F4B38">
      <w:pPr>
        <w:tabs>
          <w:tab w:val="num" w:pos="993"/>
        </w:tabs>
        <w:autoSpaceDE w:val="0"/>
        <w:autoSpaceDN w:val="0"/>
        <w:adjustRightInd w:val="0"/>
        <w:jc w:val="center"/>
        <w:rPr>
          <w:szCs w:val="22"/>
        </w:rPr>
      </w:pPr>
    </w:p>
    <w:p w14:paraId="5201392A" w14:textId="77777777" w:rsidR="003F0C4A" w:rsidRPr="00847CAE" w:rsidRDefault="002B0E47" w:rsidP="0078309F">
      <w:pPr>
        <w:tabs>
          <w:tab w:val="num" w:pos="993"/>
        </w:tabs>
        <w:autoSpaceDE w:val="0"/>
        <w:autoSpaceDN w:val="0"/>
        <w:adjustRightInd w:val="0"/>
        <w:jc w:val="center"/>
      </w:pPr>
      <w:r w:rsidRPr="00847CAE">
        <w:t>DURÉE DE LA PROTECTION</w:t>
      </w:r>
    </w:p>
    <w:p w14:paraId="14DE0FDA" w14:textId="65142CA2" w:rsidR="0078309F" w:rsidRPr="00847CAE" w:rsidRDefault="0078309F" w:rsidP="0078309F">
      <w:pPr>
        <w:tabs>
          <w:tab w:val="num" w:pos="993"/>
        </w:tabs>
        <w:autoSpaceDE w:val="0"/>
        <w:autoSpaceDN w:val="0"/>
        <w:adjustRightInd w:val="0"/>
        <w:jc w:val="center"/>
        <w:rPr>
          <w:szCs w:val="22"/>
        </w:rPr>
      </w:pPr>
    </w:p>
    <w:p w14:paraId="2612ECB9" w14:textId="77777777" w:rsidR="0078309F" w:rsidRPr="00847CAE" w:rsidRDefault="0078309F" w:rsidP="0078309F">
      <w:pPr>
        <w:tabs>
          <w:tab w:val="num" w:pos="993"/>
        </w:tabs>
        <w:autoSpaceDE w:val="0"/>
        <w:autoSpaceDN w:val="0"/>
        <w:adjustRightInd w:val="0"/>
        <w:jc w:val="center"/>
        <w:rPr>
          <w:szCs w:val="22"/>
        </w:rPr>
      </w:pPr>
      <w:r w:rsidRPr="00847CAE">
        <w:t>FORMALITÉS</w:t>
      </w:r>
    </w:p>
    <w:p w14:paraId="3F103678" w14:textId="77777777" w:rsidR="0078309F" w:rsidRPr="00847CAE" w:rsidRDefault="0078309F" w:rsidP="0078309F">
      <w:pPr>
        <w:tabs>
          <w:tab w:val="num" w:pos="993"/>
        </w:tabs>
        <w:autoSpaceDE w:val="0"/>
        <w:autoSpaceDN w:val="0"/>
        <w:adjustRightInd w:val="0"/>
        <w:jc w:val="center"/>
        <w:rPr>
          <w:szCs w:val="22"/>
        </w:rPr>
      </w:pPr>
    </w:p>
    <w:p w14:paraId="1876EF4D" w14:textId="27C19C62" w:rsidR="003F0C4A" w:rsidRPr="00847CAE" w:rsidRDefault="00C36831" w:rsidP="0078309F">
      <w:pPr>
        <w:tabs>
          <w:tab w:val="num" w:pos="993"/>
        </w:tabs>
        <w:autoSpaceDE w:val="0"/>
        <w:autoSpaceDN w:val="0"/>
        <w:adjustRightInd w:val="0"/>
        <w:jc w:val="center"/>
      </w:pPr>
      <w:r w:rsidRPr="00847CAE">
        <w:t>NON</w:t>
      </w:r>
      <w:r w:rsidR="001F4B38">
        <w:noBreakHyphen/>
      </w:r>
      <w:r w:rsidRPr="00847CAE">
        <w:t>RÉTROACTIVITÉ</w:t>
      </w:r>
    </w:p>
    <w:p w14:paraId="4FBACD28" w14:textId="13FAD2D5" w:rsidR="00C36831" w:rsidRPr="00847CAE" w:rsidRDefault="00C36831" w:rsidP="0078309F">
      <w:pPr>
        <w:tabs>
          <w:tab w:val="num" w:pos="993"/>
        </w:tabs>
        <w:autoSpaceDE w:val="0"/>
        <w:autoSpaceDN w:val="0"/>
        <w:adjustRightInd w:val="0"/>
        <w:jc w:val="center"/>
        <w:rPr>
          <w:szCs w:val="22"/>
        </w:rPr>
      </w:pPr>
    </w:p>
    <w:p w14:paraId="4C5D6467" w14:textId="1B45C138" w:rsidR="0078309F" w:rsidRPr="00847CAE" w:rsidRDefault="0078309F" w:rsidP="0078309F">
      <w:pPr>
        <w:tabs>
          <w:tab w:val="num" w:pos="993"/>
        </w:tabs>
        <w:autoSpaceDE w:val="0"/>
        <w:autoSpaceDN w:val="0"/>
        <w:adjustRightInd w:val="0"/>
        <w:jc w:val="center"/>
        <w:rPr>
          <w:szCs w:val="22"/>
        </w:rPr>
      </w:pPr>
      <w:r w:rsidRPr="00847CAE">
        <w:t>RELATION AVEC D</w:t>
      </w:r>
      <w:r w:rsidR="003F0C4A" w:rsidRPr="00847CAE">
        <w:t>’</w:t>
      </w:r>
      <w:r w:rsidRPr="00847CAE">
        <w:t>AUTRES ACCORDS INTERNATIONAUX</w:t>
      </w:r>
    </w:p>
    <w:p w14:paraId="35E19A56" w14:textId="77777777" w:rsidR="0078309F" w:rsidRPr="00847CAE" w:rsidRDefault="0078309F" w:rsidP="001F4B38">
      <w:pPr>
        <w:tabs>
          <w:tab w:val="num" w:pos="993"/>
        </w:tabs>
        <w:autoSpaceDE w:val="0"/>
        <w:autoSpaceDN w:val="0"/>
        <w:adjustRightInd w:val="0"/>
        <w:jc w:val="center"/>
        <w:rPr>
          <w:szCs w:val="22"/>
        </w:rPr>
      </w:pPr>
    </w:p>
    <w:p w14:paraId="2AEAA3B2" w14:textId="13D8166B" w:rsidR="0078309F" w:rsidRPr="00847CAE" w:rsidRDefault="0078309F" w:rsidP="0078309F">
      <w:pPr>
        <w:tabs>
          <w:tab w:val="num" w:pos="993"/>
        </w:tabs>
        <w:autoSpaceDE w:val="0"/>
        <w:autoSpaceDN w:val="0"/>
        <w:adjustRightInd w:val="0"/>
        <w:jc w:val="center"/>
        <w:rPr>
          <w:szCs w:val="22"/>
        </w:rPr>
      </w:pPr>
      <w:r w:rsidRPr="00847CAE">
        <w:t>NON</w:t>
      </w:r>
      <w:r w:rsidR="001F4B38">
        <w:noBreakHyphen/>
      </w:r>
      <w:r w:rsidRPr="00847CAE">
        <w:t>DÉROGATION</w:t>
      </w:r>
    </w:p>
    <w:p w14:paraId="06969DF6" w14:textId="77777777" w:rsidR="0078309F" w:rsidRPr="00847CAE" w:rsidRDefault="0078309F" w:rsidP="0078309F">
      <w:pPr>
        <w:tabs>
          <w:tab w:val="num" w:pos="993"/>
        </w:tabs>
        <w:autoSpaceDE w:val="0"/>
        <w:autoSpaceDN w:val="0"/>
        <w:adjustRightInd w:val="0"/>
        <w:jc w:val="center"/>
        <w:rPr>
          <w:szCs w:val="22"/>
        </w:rPr>
      </w:pPr>
    </w:p>
    <w:p w14:paraId="5B36A5FB" w14:textId="77777777" w:rsidR="0078309F" w:rsidRPr="00847CAE" w:rsidRDefault="0078309F" w:rsidP="0078309F">
      <w:pPr>
        <w:tabs>
          <w:tab w:val="num" w:pos="993"/>
        </w:tabs>
        <w:autoSpaceDE w:val="0"/>
        <w:autoSpaceDN w:val="0"/>
        <w:adjustRightInd w:val="0"/>
        <w:jc w:val="center"/>
        <w:rPr>
          <w:szCs w:val="22"/>
        </w:rPr>
      </w:pPr>
      <w:r w:rsidRPr="00847CAE">
        <w:t>TRAITEMENT NATIONAL</w:t>
      </w:r>
    </w:p>
    <w:p w14:paraId="5A8A7030" w14:textId="77777777" w:rsidR="0078309F" w:rsidRPr="00847CAE" w:rsidRDefault="0078309F" w:rsidP="001F4B38">
      <w:pPr>
        <w:tabs>
          <w:tab w:val="num" w:pos="993"/>
        </w:tabs>
        <w:autoSpaceDE w:val="0"/>
        <w:autoSpaceDN w:val="0"/>
        <w:adjustRightInd w:val="0"/>
        <w:jc w:val="center"/>
        <w:rPr>
          <w:szCs w:val="22"/>
        </w:rPr>
      </w:pPr>
    </w:p>
    <w:p w14:paraId="0BFED1C2" w14:textId="1E7FF9D8" w:rsidR="00900842" w:rsidRDefault="0078309F" w:rsidP="0078309F">
      <w:pPr>
        <w:tabs>
          <w:tab w:val="num" w:pos="993"/>
        </w:tabs>
        <w:autoSpaceDE w:val="0"/>
        <w:autoSpaceDN w:val="0"/>
        <w:adjustRightInd w:val="0"/>
        <w:jc w:val="center"/>
      </w:pPr>
      <w:r w:rsidRPr="00847CAE">
        <w:t>COOPÉRATION TRANSFRONTIÈRE</w:t>
      </w:r>
    </w:p>
    <w:p w14:paraId="2EA08C44" w14:textId="77777777" w:rsidR="001F4B38" w:rsidRPr="00847CAE" w:rsidRDefault="001F4B38" w:rsidP="0078309F">
      <w:pPr>
        <w:tabs>
          <w:tab w:val="num" w:pos="993"/>
        </w:tabs>
        <w:autoSpaceDE w:val="0"/>
        <w:autoSpaceDN w:val="0"/>
        <w:adjustRightInd w:val="0"/>
        <w:jc w:val="center"/>
        <w:rPr>
          <w:szCs w:val="22"/>
        </w:rPr>
      </w:pPr>
    </w:p>
    <w:p w14:paraId="49C1BDAB" w14:textId="7572C830" w:rsidR="0078309F" w:rsidRDefault="00900842" w:rsidP="0078309F">
      <w:pPr>
        <w:tabs>
          <w:tab w:val="num" w:pos="993"/>
        </w:tabs>
        <w:autoSpaceDE w:val="0"/>
        <w:autoSpaceDN w:val="0"/>
        <w:adjustRightInd w:val="0"/>
        <w:jc w:val="center"/>
      </w:pPr>
      <w:r w:rsidRPr="00847CAE">
        <w:t>EXAMEN</w:t>
      </w:r>
    </w:p>
    <w:p w14:paraId="4F76DDAF" w14:textId="77777777" w:rsidR="001F4B38" w:rsidRPr="00847CAE" w:rsidRDefault="001F4B38" w:rsidP="0078309F">
      <w:pPr>
        <w:tabs>
          <w:tab w:val="num" w:pos="993"/>
        </w:tabs>
        <w:autoSpaceDE w:val="0"/>
        <w:autoSpaceDN w:val="0"/>
        <w:adjustRightInd w:val="0"/>
        <w:jc w:val="center"/>
        <w:rPr>
          <w:szCs w:val="22"/>
        </w:rPr>
      </w:pPr>
    </w:p>
    <w:p w14:paraId="289619D2" w14:textId="77777777" w:rsidR="00636914" w:rsidRPr="00847CAE" w:rsidRDefault="00636914" w:rsidP="0078309F">
      <w:pPr>
        <w:tabs>
          <w:tab w:val="num" w:pos="993"/>
        </w:tabs>
        <w:autoSpaceDE w:val="0"/>
        <w:autoSpaceDN w:val="0"/>
        <w:adjustRightInd w:val="0"/>
        <w:jc w:val="center"/>
        <w:rPr>
          <w:szCs w:val="22"/>
        </w:rPr>
      </w:pPr>
      <w:r w:rsidRPr="00847CAE">
        <w:t>DISPOSITIONS ADMINISTRATIVES</w:t>
      </w:r>
    </w:p>
    <w:p w14:paraId="216958D2" w14:textId="77777777" w:rsidR="0078309F" w:rsidRPr="00847CAE" w:rsidRDefault="0078309F" w:rsidP="0078309F">
      <w:pPr>
        <w:tabs>
          <w:tab w:val="num" w:pos="993"/>
        </w:tabs>
        <w:autoSpaceDE w:val="0"/>
        <w:autoSpaceDN w:val="0"/>
        <w:adjustRightInd w:val="0"/>
        <w:rPr>
          <w:szCs w:val="22"/>
        </w:rPr>
      </w:pPr>
    </w:p>
    <w:p w14:paraId="6181275C" w14:textId="77777777" w:rsidR="0078309F" w:rsidRPr="00847CAE" w:rsidRDefault="0078309F" w:rsidP="0078309F">
      <w:pPr>
        <w:tabs>
          <w:tab w:val="num" w:pos="993"/>
        </w:tabs>
        <w:autoSpaceDE w:val="0"/>
        <w:autoSpaceDN w:val="0"/>
        <w:adjustRightInd w:val="0"/>
        <w:rPr>
          <w:szCs w:val="22"/>
        </w:rPr>
      </w:pPr>
    </w:p>
    <w:p w14:paraId="32CFE1AB" w14:textId="77777777" w:rsidR="007713E7" w:rsidRPr="00847CAE" w:rsidRDefault="00F362E6" w:rsidP="00F362E6">
      <w:pPr>
        <w:tabs>
          <w:tab w:val="num" w:pos="993"/>
        </w:tabs>
        <w:autoSpaceDE w:val="0"/>
        <w:autoSpaceDN w:val="0"/>
        <w:adjustRightInd w:val="0"/>
        <w:jc w:val="center"/>
        <w:rPr>
          <w:szCs w:val="22"/>
        </w:rPr>
      </w:pPr>
      <w:r w:rsidRPr="00847CAE">
        <w:t>__________</w:t>
      </w:r>
    </w:p>
    <w:p w14:paraId="28CEBF6D" w14:textId="77777777" w:rsidR="0078309F" w:rsidRPr="00847CAE" w:rsidRDefault="0078309F" w:rsidP="0078309F">
      <w:pPr>
        <w:rPr>
          <w:szCs w:val="22"/>
        </w:rPr>
      </w:pPr>
    </w:p>
    <w:p w14:paraId="1E928CF8" w14:textId="77777777" w:rsidR="0078309F" w:rsidRPr="00847CAE" w:rsidRDefault="0078309F" w:rsidP="00804DB7">
      <w:pPr>
        <w:rPr>
          <w:szCs w:val="22"/>
        </w:rPr>
      </w:pPr>
    </w:p>
    <w:sectPr w:rsidR="0078309F" w:rsidRPr="00847CAE"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Default="00965017" w:rsidP="0078309F">
      <w:r>
        <w:separator/>
      </w:r>
    </w:p>
  </w:endnote>
  <w:endnote w:type="continuationSeparator" w:id="0">
    <w:p w14:paraId="7BDC11CF" w14:textId="77777777" w:rsidR="00965017" w:rsidRDefault="00965017" w:rsidP="0078309F">
      <w:r>
        <w:continuationSeparator/>
      </w:r>
    </w:p>
  </w:endnote>
  <w:endnote w:type="continuationNotice" w:id="1">
    <w:p w14:paraId="162CD5C3" w14:textId="77777777" w:rsidR="00847CAE" w:rsidRDefault="00847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C628" w14:textId="77777777" w:rsidR="00902B57" w:rsidRDefault="00902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F4FF" w14:textId="77777777" w:rsidR="00902B57" w:rsidRDefault="00902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49B3" w14:textId="77777777" w:rsidR="00902B57" w:rsidRDefault="00902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Default="00965017" w:rsidP="0078309F">
      <w:r>
        <w:separator/>
      </w:r>
    </w:p>
  </w:footnote>
  <w:footnote w:type="continuationSeparator" w:id="0">
    <w:p w14:paraId="05099545" w14:textId="77777777" w:rsidR="00965017" w:rsidRDefault="00965017" w:rsidP="0078309F">
      <w:r>
        <w:continuationSeparator/>
      </w:r>
    </w:p>
  </w:footnote>
  <w:footnote w:type="continuationNotice" w:id="1">
    <w:p w14:paraId="681EBFCE" w14:textId="77777777" w:rsidR="00847CAE" w:rsidRDefault="00847CAE"/>
  </w:footnote>
  <w:footnote w:id="2">
    <w:p w14:paraId="0BB2C55E" w14:textId="53EB86EF" w:rsidR="00A7612F" w:rsidRPr="00902B57" w:rsidRDefault="00A7612F" w:rsidP="00902B57">
      <w:pPr>
        <w:pStyle w:val="Body1"/>
        <w:tabs>
          <w:tab w:val="left" w:pos="567"/>
        </w:tabs>
        <w:spacing w:line="20" w:lineRule="atLeast"/>
        <w:rPr>
          <w:rFonts w:ascii="Arial" w:hAnsi="Arial" w:cs="Arial"/>
          <w:sz w:val="18"/>
          <w:szCs w:val="18"/>
        </w:rPr>
      </w:pPr>
      <w:r w:rsidRPr="00902B57">
        <w:rPr>
          <w:rStyle w:val="FootnoteReference"/>
          <w:rFonts w:ascii="Arial" w:hAnsi="Arial" w:cs="Arial"/>
          <w:sz w:val="18"/>
          <w:szCs w:val="18"/>
        </w:rPr>
        <w:footnoteRef/>
      </w:r>
      <w:r w:rsidRPr="00902B57">
        <w:rPr>
          <w:rFonts w:ascii="Arial" w:hAnsi="Arial" w:cs="Arial"/>
          <w:sz w:val="18"/>
          <w:szCs w:val="18"/>
        </w:rPr>
        <w:t xml:space="preserve"> </w:t>
      </w:r>
      <w:r w:rsidR="00902B57">
        <w:rPr>
          <w:rFonts w:ascii="Arial" w:hAnsi="Arial" w:cs="Arial"/>
          <w:sz w:val="18"/>
          <w:szCs w:val="18"/>
        </w:rPr>
        <w:tab/>
      </w:r>
      <w:r w:rsidRPr="00902B57">
        <w:rPr>
          <w:rFonts w:ascii="Arial" w:hAnsi="Arial" w:cs="Arial"/>
          <w:sz w:val="18"/>
          <w:szCs w:val="18"/>
        </w:rPr>
        <w:t xml:space="preserve">Il convient de noter à cet égard les informations fournies dans les </w:t>
      </w:r>
      <w:r w:rsidR="00364EAA" w:rsidRPr="00902B57">
        <w:rPr>
          <w:rFonts w:ascii="Arial" w:hAnsi="Arial" w:cs="Arial"/>
          <w:sz w:val="18"/>
          <w:szCs w:val="18"/>
        </w:rPr>
        <w:t>“A</w:t>
      </w:r>
      <w:r w:rsidRPr="00902B57">
        <w:rPr>
          <w:rFonts w:ascii="Arial" w:hAnsi="Arial" w:cs="Arial"/>
          <w:sz w:val="18"/>
          <w:szCs w:val="18"/>
        </w:rPr>
        <w:t>nalyses des lacunes” contenues dans les documents WIPO/GRTKF/IC/45/6 et WIPO/GRTKF/IC/45/7.  Les “Analyses des lacunes” recensaient les lacunes existant au niveau international dans le domaine de la protection des savoirs traditionnels et des expressions culturelles traditionnelle</w:t>
      </w:r>
      <w:r w:rsidR="00902B57" w:rsidRPr="00902B57">
        <w:rPr>
          <w:rFonts w:ascii="Arial" w:hAnsi="Arial" w:cs="Arial"/>
          <w:sz w:val="18"/>
          <w:szCs w:val="18"/>
        </w:rPr>
        <w:t>s</w:t>
      </w:r>
      <w:r w:rsidRPr="00902B57">
        <w:rPr>
          <w:rFonts w:ascii="Arial" w:hAnsi="Arial" w:cs="Arial"/>
          <w:sz w:val="18"/>
          <w:szCs w:val="18"/>
        </w:rPr>
        <w:t>, exposaient les éléments à prendre en considération pour déterminer s</w:t>
      </w:r>
      <w:r w:rsidR="00364EAA" w:rsidRPr="00902B57">
        <w:rPr>
          <w:rFonts w:ascii="Arial" w:hAnsi="Arial" w:cs="Arial"/>
          <w:sz w:val="18"/>
          <w:szCs w:val="18"/>
        </w:rPr>
        <w:t>’</w:t>
      </w:r>
      <w:r w:rsidRPr="00902B57">
        <w:rPr>
          <w:rFonts w:ascii="Arial" w:hAnsi="Arial" w:cs="Arial"/>
          <w:sz w:val="18"/>
          <w:szCs w:val="18"/>
        </w:rPr>
        <w:t>il était nécessaire de remédier à ces lacunes, et indiquaient quelles étaient les options existantes ou susceptibles d</w:t>
      </w:r>
      <w:r w:rsidR="00364EAA" w:rsidRPr="00902B57">
        <w:rPr>
          <w:rFonts w:ascii="Arial" w:hAnsi="Arial" w:cs="Arial"/>
          <w:sz w:val="18"/>
          <w:szCs w:val="18"/>
        </w:rPr>
        <w:t>’</w:t>
      </w:r>
      <w:r w:rsidRPr="00902B57">
        <w:rPr>
          <w:rFonts w:ascii="Arial" w:hAnsi="Arial" w:cs="Arial"/>
          <w:sz w:val="18"/>
          <w:szCs w:val="18"/>
        </w:rPr>
        <w:t xml:space="preserve">être élaborées pour y remédier.  Ces documents analysaient également la notion de </w:t>
      </w:r>
      <w:r w:rsidR="00364EAA" w:rsidRPr="00902B57">
        <w:rPr>
          <w:rFonts w:ascii="Arial" w:hAnsi="Arial" w:cs="Arial"/>
          <w:sz w:val="18"/>
          <w:szCs w:val="18"/>
        </w:rPr>
        <w:t>“p</w:t>
      </w:r>
      <w:r w:rsidRPr="00902B57">
        <w:rPr>
          <w:rFonts w:ascii="Arial" w:hAnsi="Arial" w:cs="Arial"/>
          <w:sz w:val="18"/>
          <w:szCs w:val="18"/>
        </w:rPr>
        <w:t>rotectio</w:t>
      </w:r>
      <w:r w:rsidR="00364EAA" w:rsidRPr="00902B57">
        <w:rPr>
          <w:rFonts w:ascii="Arial" w:hAnsi="Arial" w:cs="Arial"/>
          <w:sz w:val="18"/>
          <w:szCs w:val="18"/>
        </w:rPr>
        <w:t>n”</w:t>
      </w:r>
      <w:r w:rsidRPr="00902B57">
        <w:rPr>
          <w:rFonts w:ascii="Arial" w:hAnsi="Arial" w:cs="Arial"/>
          <w:sz w:val="18"/>
          <w:szCs w:val="18"/>
        </w:rPr>
        <w:t xml:space="preserve"> au sens de la propriété intellectuelle.</w:t>
      </w:r>
    </w:p>
  </w:footnote>
  <w:footnote w:id="3">
    <w:p w14:paraId="644A6364" w14:textId="526FE092" w:rsidR="006C79A0" w:rsidRPr="00902B57" w:rsidRDefault="006C79A0" w:rsidP="00902B57">
      <w:pPr>
        <w:pStyle w:val="FootnoteText"/>
        <w:tabs>
          <w:tab w:val="left" w:pos="567"/>
        </w:tabs>
        <w:spacing w:before="2"/>
        <w:rPr>
          <w:szCs w:val="18"/>
        </w:rPr>
      </w:pPr>
      <w:r w:rsidRPr="00902B57">
        <w:rPr>
          <w:rStyle w:val="FootnoteReference"/>
          <w:szCs w:val="18"/>
        </w:rPr>
        <w:footnoteRef/>
      </w:r>
      <w:r w:rsidR="001F4B38">
        <w:rPr>
          <w:szCs w:val="18"/>
        </w:rPr>
        <w:t xml:space="preserve"> </w:t>
      </w:r>
      <w:r w:rsidR="001F4B38">
        <w:rPr>
          <w:szCs w:val="18"/>
        </w:rPr>
        <w:tab/>
      </w:r>
      <w:r w:rsidR="001F4B38" w:rsidRPr="00902B57">
        <w:rPr>
          <w:szCs w:val="18"/>
        </w:rPr>
        <w:t>[</w:t>
      </w:r>
      <w:r w:rsidRPr="00902B57">
        <w:rPr>
          <w:szCs w:val="18"/>
        </w:rPr>
        <w:t xml:space="preserve">Telles que les histoires, les épopées, les légendes, les histoires populaires, les poèmes, les énigmes et autres </w:t>
      </w:r>
      <w:proofErr w:type="gramStart"/>
      <w:r w:rsidRPr="00902B57">
        <w:rPr>
          <w:szCs w:val="18"/>
        </w:rPr>
        <w:t xml:space="preserve">récits; </w:t>
      </w:r>
      <w:r w:rsidR="007729D1" w:rsidRPr="00902B57">
        <w:rPr>
          <w:szCs w:val="18"/>
        </w:rPr>
        <w:t xml:space="preserve"> </w:t>
      </w:r>
      <w:r w:rsidRPr="00902B57">
        <w:rPr>
          <w:szCs w:val="18"/>
        </w:rPr>
        <w:t>les</w:t>
      </w:r>
      <w:proofErr w:type="gramEnd"/>
      <w:r w:rsidRPr="00902B57">
        <w:rPr>
          <w:szCs w:val="18"/>
        </w:rPr>
        <w:t xml:space="preserve"> mots, les signes, les noms et les symboles.] </w:t>
      </w:r>
    </w:p>
  </w:footnote>
  <w:footnote w:id="4">
    <w:p w14:paraId="14D3CEAB" w14:textId="29353A56" w:rsidR="006C79A0" w:rsidRPr="00902B57" w:rsidRDefault="006C79A0" w:rsidP="00902B57">
      <w:pPr>
        <w:pStyle w:val="FootnoteText"/>
        <w:tabs>
          <w:tab w:val="left" w:pos="567"/>
        </w:tabs>
        <w:spacing w:before="2"/>
        <w:rPr>
          <w:szCs w:val="18"/>
        </w:rPr>
      </w:pPr>
      <w:r w:rsidRPr="00902B57">
        <w:rPr>
          <w:rStyle w:val="FootnoteReference"/>
          <w:szCs w:val="18"/>
        </w:rPr>
        <w:footnoteRef/>
      </w:r>
      <w:r w:rsidR="001F4B38">
        <w:rPr>
          <w:szCs w:val="18"/>
        </w:rPr>
        <w:t xml:space="preserve"> </w:t>
      </w:r>
      <w:r w:rsidR="001F4B38">
        <w:rPr>
          <w:szCs w:val="18"/>
        </w:rPr>
        <w:tab/>
      </w:r>
      <w:r w:rsidRPr="00902B57">
        <w:rPr>
          <w:szCs w:val="18"/>
        </w:rPr>
        <w:t>[Telles que les chansons, les rythmes et musique instrumentale, les chansons qui sont l</w:t>
      </w:r>
      <w:r w:rsidR="00364EAA" w:rsidRPr="00902B57">
        <w:rPr>
          <w:szCs w:val="18"/>
        </w:rPr>
        <w:t>’</w:t>
      </w:r>
      <w:r w:rsidRPr="00902B57">
        <w:rPr>
          <w:szCs w:val="18"/>
        </w:rPr>
        <w:t xml:space="preserve">expression de rituels.] </w:t>
      </w:r>
    </w:p>
  </w:footnote>
  <w:footnote w:id="5">
    <w:p w14:paraId="1CAC39B5" w14:textId="7A2B77CD" w:rsidR="006C79A0" w:rsidRPr="00902B57" w:rsidRDefault="006C79A0" w:rsidP="00902B57">
      <w:pPr>
        <w:pStyle w:val="FootnoteText"/>
        <w:tabs>
          <w:tab w:val="left" w:pos="567"/>
        </w:tabs>
        <w:spacing w:before="2"/>
        <w:rPr>
          <w:szCs w:val="18"/>
        </w:rPr>
      </w:pPr>
      <w:r w:rsidRPr="00902B57">
        <w:rPr>
          <w:rStyle w:val="FootnoteReference"/>
          <w:szCs w:val="18"/>
        </w:rPr>
        <w:footnoteRef/>
      </w:r>
      <w:r w:rsidR="001F4B38">
        <w:rPr>
          <w:szCs w:val="18"/>
        </w:rPr>
        <w:t xml:space="preserve"> </w:t>
      </w:r>
      <w:r w:rsidR="001F4B38">
        <w:rPr>
          <w:szCs w:val="18"/>
        </w:rPr>
        <w:tab/>
      </w:r>
      <w:r w:rsidRPr="00902B57">
        <w:rPr>
          <w:szCs w:val="18"/>
        </w:rPr>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w:t>
      </w:r>
      <w:r w:rsidR="00364EAA" w:rsidRPr="00902B57">
        <w:rPr>
          <w:szCs w:val="18"/>
        </w:rPr>
        <w:t>’</w:t>
      </w:r>
      <w:r w:rsidRPr="00902B57">
        <w:rPr>
          <w:szCs w:val="18"/>
        </w:rPr>
        <w:t xml:space="preserve">elles soient fixées ou non.] </w:t>
      </w:r>
    </w:p>
  </w:footnote>
  <w:footnote w:id="6">
    <w:p w14:paraId="162EA874" w14:textId="718F06C2" w:rsidR="006C79A0" w:rsidRPr="00902B57" w:rsidRDefault="006C79A0" w:rsidP="00902B57">
      <w:pPr>
        <w:pStyle w:val="FootnoteText"/>
        <w:tabs>
          <w:tab w:val="left" w:pos="567"/>
        </w:tabs>
        <w:spacing w:before="2"/>
        <w:rPr>
          <w:szCs w:val="18"/>
        </w:rPr>
      </w:pPr>
      <w:r w:rsidRPr="00902B57">
        <w:rPr>
          <w:rStyle w:val="FootnoteReference"/>
          <w:szCs w:val="18"/>
        </w:rPr>
        <w:footnoteRef/>
      </w:r>
      <w:r w:rsidR="001F4B38">
        <w:rPr>
          <w:szCs w:val="18"/>
        </w:rPr>
        <w:t xml:space="preserve"> </w:t>
      </w:r>
      <w:r w:rsidR="001F4B38">
        <w:rPr>
          <w:szCs w:val="18"/>
        </w:rPr>
        <w:tab/>
      </w:r>
      <w:r w:rsidRPr="00902B57">
        <w:rPr>
          <w:szCs w:val="18"/>
        </w:rPr>
        <w:t>[Telles que les ouvrages d</w:t>
      </w:r>
      <w:r w:rsidR="00364EAA" w:rsidRPr="00902B57">
        <w:rPr>
          <w:szCs w:val="18"/>
        </w:rPr>
        <w:t>’</w:t>
      </w:r>
      <w:r w:rsidRPr="00902B57">
        <w:rPr>
          <w:szCs w:val="18"/>
        </w:rPr>
        <w:t>art, les produits artisanaux, les masques ou tenues de cérémonie, les tapis faits à la main, l</w:t>
      </w:r>
      <w:r w:rsidR="00364EAA" w:rsidRPr="00902B57">
        <w:rPr>
          <w:szCs w:val="18"/>
        </w:rPr>
        <w:t>’</w:t>
      </w:r>
      <w:r w:rsidRPr="00902B57">
        <w:rPr>
          <w:szCs w:val="18"/>
        </w:rPr>
        <w:t xml:space="preserve">architecture, les formes spirituelles tangibles et les lieux sacrés.]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63EC" w14:textId="77777777" w:rsidR="00F14A41" w:rsidRDefault="00F14A41" w:rsidP="0078309F">
    <w:pPr>
      <w:pStyle w:val="Header"/>
      <w:jc w:val="right"/>
    </w:pPr>
    <w:r>
      <w:t xml:space="preserve">page </w:t>
    </w:r>
    <w:r>
      <w:fldChar w:fldCharType="begin"/>
    </w:r>
    <w:r>
      <w:instrText xml:space="preserve"> PAGE   \* MERGEFORMAT </w:instrText>
    </w:r>
    <w:r>
      <w:fldChar w:fldCharType="separate"/>
    </w:r>
    <w:r>
      <w:t>28</w:t>
    </w:r>
    <w:r>
      <w:fldChar w:fldCharType="end"/>
    </w:r>
  </w:p>
  <w:p w14:paraId="3139347E" w14:textId="77777777" w:rsidR="00F14A41" w:rsidRDefault="00F14A41" w:rsidP="0078309F">
    <w:pPr>
      <w:pStyle w:val="Header"/>
    </w:pPr>
  </w:p>
  <w:p w14:paraId="7A9FA501"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339C6EC6" w:rsidR="00865878" w:rsidRDefault="00865878" w:rsidP="0078309F">
    <w:pPr>
      <w:pStyle w:val="Header"/>
      <w:jc w:val="right"/>
    </w:pPr>
    <w:r>
      <w:t>Document officieux</w:t>
    </w:r>
    <w:r w:rsidR="001F4B38">
      <w:t> </w:t>
    </w:r>
    <w:r>
      <w:t>:  Texte de la présidente concernant l</w:t>
    </w:r>
    <w:r w:rsidR="001F4B38">
      <w:t>es savoirs traditionnels et les </w:t>
    </w:r>
    <w:r>
      <w:t>expressions culturelles traditionnelles</w:t>
    </w:r>
  </w:p>
  <w:p w14:paraId="20F0906C" w14:textId="7AE81084" w:rsidR="00F14A41" w:rsidRPr="00A46542" w:rsidRDefault="00F14A41" w:rsidP="0078309F">
    <w:pPr>
      <w:pStyle w:val="Header"/>
      <w:jc w:val="right"/>
    </w:pPr>
    <w:r>
      <w:t>page</w:t>
    </w:r>
    <w:r w:rsidR="00902B57">
      <w:t> </w:t>
    </w:r>
    <w:r w:rsidRPr="00A46542">
      <w:fldChar w:fldCharType="begin"/>
    </w:r>
    <w:r w:rsidRPr="00A46542">
      <w:instrText xml:space="preserve"> PAGE   \* MERGEFORMAT </w:instrText>
    </w:r>
    <w:r w:rsidRPr="00A46542">
      <w:fldChar w:fldCharType="separate"/>
    </w:r>
    <w:r w:rsidR="006E7651">
      <w:rPr>
        <w:noProof/>
      </w:rPr>
      <w:t>15</w:t>
    </w:r>
    <w:r w:rsidRPr="00A46542">
      <w:fldChar w:fldCharType="end"/>
    </w:r>
  </w:p>
  <w:p w14:paraId="47E15002" w14:textId="77777777" w:rsidR="00F14A41" w:rsidRDefault="00F14A41"/>
  <w:p w14:paraId="29C72F39" w14:textId="77777777" w:rsidR="00F14A41" w:rsidRDefault="00F14A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F20D7" w14:textId="77777777" w:rsidR="00902B57" w:rsidRDefault="00902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97FD4"/>
    <w:multiLevelType w:val="hybridMultilevel"/>
    <w:tmpl w:val="48E4CB80"/>
    <w:lvl w:ilvl="0" w:tplc="DFE4B93A">
      <w:start w:val="1"/>
      <w:numFmt w:val="lowerRoman"/>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4"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77542"/>
    <w:multiLevelType w:val="hybridMultilevel"/>
    <w:tmpl w:val="EB9C845E"/>
    <w:lvl w:ilvl="0" w:tplc="A404A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7"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AD62C0"/>
    <w:multiLevelType w:val="hybridMultilevel"/>
    <w:tmpl w:val="1A06CCC4"/>
    <w:lvl w:ilvl="0" w:tplc="A4AC0A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92E6865"/>
    <w:multiLevelType w:val="hybridMultilevel"/>
    <w:tmpl w:val="48E4CB80"/>
    <w:lvl w:ilvl="0" w:tplc="DFE4B93A">
      <w:start w:val="1"/>
      <w:numFmt w:val="lowerRoman"/>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24"/>
  </w:num>
  <w:num w:numId="4">
    <w:abstractNumId w:val="22"/>
  </w:num>
  <w:num w:numId="5">
    <w:abstractNumId w:val="0"/>
  </w:num>
  <w:num w:numId="6">
    <w:abstractNumId w:val="19"/>
  </w:num>
  <w:num w:numId="7">
    <w:abstractNumId w:val="13"/>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0"/>
  </w:num>
  <w:num w:numId="15">
    <w:abstractNumId w:val="7"/>
  </w:num>
  <w:num w:numId="16">
    <w:abstractNumId w:val="4"/>
  </w:num>
  <w:num w:numId="17">
    <w:abstractNumId w:val="6"/>
  </w:num>
  <w:num w:numId="18">
    <w:abstractNumId w:val="23"/>
  </w:num>
  <w:num w:numId="19">
    <w:abstractNumId w:val="12"/>
  </w:num>
  <w:num w:numId="20">
    <w:abstractNumId w:val="25"/>
  </w:num>
  <w:num w:numId="21">
    <w:abstractNumId w:val="1"/>
  </w:num>
  <w:num w:numId="22">
    <w:abstractNumId w:val="2"/>
  </w:num>
  <w:num w:numId="23">
    <w:abstractNumId w:val="5"/>
  </w:num>
  <w:num w:numId="24">
    <w:abstractNumId w:val="18"/>
  </w:num>
  <w:num w:numId="25">
    <w:abstractNumId w:val="17"/>
  </w:num>
  <w:num w:numId="26">
    <w:abstractNumId w:val="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307D8"/>
    <w:rsid w:val="00043C2E"/>
    <w:rsid w:val="0004447C"/>
    <w:rsid w:val="00046ADA"/>
    <w:rsid w:val="0005271A"/>
    <w:rsid w:val="0005323E"/>
    <w:rsid w:val="00080298"/>
    <w:rsid w:val="000C450E"/>
    <w:rsid w:val="000F5E56"/>
    <w:rsid w:val="000F655E"/>
    <w:rsid w:val="00106435"/>
    <w:rsid w:val="00111865"/>
    <w:rsid w:val="001138F6"/>
    <w:rsid w:val="00114693"/>
    <w:rsid w:val="00127596"/>
    <w:rsid w:val="00135D44"/>
    <w:rsid w:val="00162BB0"/>
    <w:rsid w:val="00163958"/>
    <w:rsid w:val="00186E50"/>
    <w:rsid w:val="001F4B38"/>
    <w:rsid w:val="001F77E6"/>
    <w:rsid w:val="0021183F"/>
    <w:rsid w:val="0021299A"/>
    <w:rsid w:val="00223F41"/>
    <w:rsid w:val="00233AD2"/>
    <w:rsid w:val="00267CB5"/>
    <w:rsid w:val="002704C3"/>
    <w:rsid w:val="00274793"/>
    <w:rsid w:val="00291A1C"/>
    <w:rsid w:val="002A5F71"/>
    <w:rsid w:val="002A6342"/>
    <w:rsid w:val="002A64B8"/>
    <w:rsid w:val="002B0E47"/>
    <w:rsid w:val="002E5823"/>
    <w:rsid w:val="002F25CC"/>
    <w:rsid w:val="002F4594"/>
    <w:rsid w:val="00306CE3"/>
    <w:rsid w:val="00334538"/>
    <w:rsid w:val="00364EAA"/>
    <w:rsid w:val="003A0F60"/>
    <w:rsid w:val="003A3F65"/>
    <w:rsid w:val="003B6E6F"/>
    <w:rsid w:val="003C7CC7"/>
    <w:rsid w:val="003D11B5"/>
    <w:rsid w:val="003D5E12"/>
    <w:rsid w:val="003E2003"/>
    <w:rsid w:val="003E6531"/>
    <w:rsid w:val="003F03F7"/>
    <w:rsid w:val="003F0C4A"/>
    <w:rsid w:val="003F2301"/>
    <w:rsid w:val="00401A98"/>
    <w:rsid w:val="00404BEA"/>
    <w:rsid w:val="00407B3F"/>
    <w:rsid w:val="00427502"/>
    <w:rsid w:val="00431118"/>
    <w:rsid w:val="004316AE"/>
    <w:rsid w:val="00437E16"/>
    <w:rsid w:val="004601AD"/>
    <w:rsid w:val="00477028"/>
    <w:rsid w:val="004A48A4"/>
    <w:rsid w:val="004D3E60"/>
    <w:rsid w:val="005416DA"/>
    <w:rsid w:val="005438A0"/>
    <w:rsid w:val="0056714E"/>
    <w:rsid w:val="005861D4"/>
    <w:rsid w:val="005A75F9"/>
    <w:rsid w:val="005E12EA"/>
    <w:rsid w:val="005F5317"/>
    <w:rsid w:val="00632971"/>
    <w:rsid w:val="00636914"/>
    <w:rsid w:val="006436F0"/>
    <w:rsid w:val="00646D5A"/>
    <w:rsid w:val="00666B4D"/>
    <w:rsid w:val="006721AF"/>
    <w:rsid w:val="006C79A0"/>
    <w:rsid w:val="006E31C9"/>
    <w:rsid w:val="006E385D"/>
    <w:rsid w:val="006E7651"/>
    <w:rsid w:val="006F1777"/>
    <w:rsid w:val="006F7303"/>
    <w:rsid w:val="00762097"/>
    <w:rsid w:val="007713E7"/>
    <w:rsid w:val="007729D1"/>
    <w:rsid w:val="00774CFE"/>
    <w:rsid w:val="0078309F"/>
    <w:rsid w:val="00786A17"/>
    <w:rsid w:val="00790753"/>
    <w:rsid w:val="007B240C"/>
    <w:rsid w:val="007B77CA"/>
    <w:rsid w:val="007D1238"/>
    <w:rsid w:val="007D53C7"/>
    <w:rsid w:val="007F7AD0"/>
    <w:rsid w:val="0080068C"/>
    <w:rsid w:val="00804DB7"/>
    <w:rsid w:val="00805E9A"/>
    <w:rsid w:val="008229D3"/>
    <w:rsid w:val="00827BF2"/>
    <w:rsid w:val="00835CB0"/>
    <w:rsid w:val="00845C7A"/>
    <w:rsid w:val="00847CAE"/>
    <w:rsid w:val="00857F13"/>
    <w:rsid w:val="008652ED"/>
    <w:rsid w:val="00865878"/>
    <w:rsid w:val="008766B4"/>
    <w:rsid w:val="0089046D"/>
    <w:rsid w:val="008B322C"/>
    <w:rsid w:val="00900842"/>
    <w:rsid w:val="00902B57"/>
    <w:rsid w:val="00903212"/>
    <w:rsid w:val="009406D5"/>
    <w:rsid w:val="00965017"/>
    <w:rsid w:val="009711C2"/>
    <w:rsid w:val="009C58DE"/>
    <w:rsid w:val="009D7261"/>
    <w:rsid w:val="00A1453B"/>
    <w:rsid w:val="00A46542"/>
    <w:rsid w:val="00A57761"/>
    <w:rsid w:val="00A73F0E"/>
    <w:rsid w:val="00A7612F"/>
    <w:rsid w:val="00A76F5C"/>
    <w:rsid w:val="00A858DC"/>
    <w:rsid w:val="00A94C66"/>
    <w:rsid w:val="00AA3C59"/>
    <w:rsid w:val="00AA7458"/>
    <w:rsid w:val="00AC14ED"/>
    <w:rsid w:val="00AF7FB5"/>
    <w:rsid w:val="00B55DFD"/>
    <w:rsid w:val="00B56D00"/>
    <w:rsid w:val="00B66E28"/>
    <w:rsid w:val="00B67A5F"/>
    <w:rsid w:val="00B973EB"/>
    <w:rsid w:val="00BB16FB"/>
    <w:rsid w:val="00BB669F"/>
    <w:rsid w:val="00BC7A2C"/>
    <w:rsid w:val="00BD02A7"/>
    <w:rsid w:val="00BD1615"/>
    <w:rsid w:val="00C00771"/>
    <w:rsid w:val="00C11DAC"/>
    <w:rsid w:val="00C36831"/>
    <w:rsid w:val="00C52306"/>
    <w:rsid w:val="00C554EC"/>
    <w:rsid w:val="00C56CC5"/>
    <w:rsid w:val="00C63D8A"/>
    <w:rsid w:val="00C9293A"/>
    <w:rsid w:val="00CA69F7"/>
    <w:rsid w:val="00CA6A32"/>
    <w:rsid w:val="00CB0D66"/>
    <w:rsid w:val="00CE1B6D"/>
    <w:rsid w:val="00CE2657"/>
    <w:rsid w:val="00CE2865"/>
    <w:rsid w:val="00D03431"/>
    <w:rsid w:val="00D25402"/>
    <w:rsid w:val="00D25FE0"/>
    <w:rsid w:val="00D278FD"/>
    <w:rsid w:val="00D46C80"/>
    <w:rsid w:val="00D554A8"/>
    <w:rsid w:val="00D83135"/>
    <w:rsid w:val="00D95CF0"/>
    <w:rsid w:val="00DA02D8"/>
    <w:rsid w:val="00DA1206"/>
    <w:rsid w:val="00DA3CDF"/>
    <w:rsid w:val="00DA7EA4"/>
    <w:rsid w:val="00DB7932"/>
    <w:rsid w:val="00E1597C"/>
    <w:rsid w:val="00E35DDC"/>
    <w:rsid w:val="00E37167"/>
    <w:rsid w:val="00E55623"/>
    <w:rsid w:val="00E65C95"/>
    <w:rsid w:val="00E7052A"/>
    <w:rsid w:val="00E86F88"/>
    <w:rsid w:val="00E87268"/>
    <w:rsid w:val="00EB0B09"/>
    <w:rsid w:val="00EB401E"/>
    <w:rsid w:val="00EB51DF"/>
    <w:rsid w:val="00ED5DC0"/>
    <w:rsid w:val="00F14A41"/>
    <w:rsid w:val="00F17589"/>
    <w:rsid w:val="00F26794"/>
    <w:rsid w:val="00F362E6"/>
    <w:rsid w:val="00F5049D"/>
    <w:rsid w:val="00F50944"/>
    <w:rsid w:val="00F703AE"/>
    <w:rsid w:val="00FA3882"/>
    <w:rsid w:val="00FB79D0"/>
    <w:rsid w:val="00FD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2FBB4-8CD1-43B4-BF56-ABBB75AE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2062</Words>
  <Characters>12617</Characters>
  <Application>Microsoft Office Word</Application>
  <DocSecurity>0</DocSecurity>
  <Lines>316</Lines>
  <Paragraphs>86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MORENO PALESTINI Maria del Pilar</cp:lastModifiedBy>
  <cp:revision>16</cp:revision>
  <dcterms:created xsi:type="dcterms:W3CDTF">2022-11-21T15:41:00Z</dcterms:created>
  <dcterms:modified xsi:type="dcterms:W3CDTF">2022-12-01T11:08:00Z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39d0c56a-c8aa-4e5c-8884-abcccd388f0b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