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AE3B9C" w:rsidRDefault="0040540C" w:rsidP="00274979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AE3B9C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AE3B9C" w:rsidRDefault="00A511F6" w:rsidP="00274979">
      <w:pPr>
        <w:jc w:val="right"/>
        <w:rPr>
          <w:rFonts w:ascii="Arial Black" w:hAnsi="Arial Black"/>
          <w:caps/>
          <w:sz w:val="15"/>
          <w:lang w:val="fr-FR"/>
        </w:rPr>
      </w:pPr>
      <w:r w:rsidRPr="00AE3B9C">
        <w:rPr>
          <w:rFonts w:ascii="Arial Black" w:hAnsi="Arial Black"/>
          <w:caps/>
          <w:sz w:val="15"/>
          <w:lang w:val="fr-FR"/>
        </w:rPr>
        <w:t>wipo/grtkf/ic/47/</w:t>
      </w:r>
      <w:bookmarkStart w:id="0" w:name="Code"/>
      <w:bookmarkEnd w:id="0"/>
      <w:r w:rsidR="008B4C87" w:rsidRPr="00AE3B9C">
        <w:rPr>
          <w:rFonts w:ascii="Arial Black" w:hAnsi="Arial Black"/>
          <w:caps/>
          <w:sz w:val="15"/>
          <w:lang w:val="fr-FR"/>
        </w:rPr>
        <w:t>20</w:t>
      </w:r>
    </w:p>
    <w:p w:rsidR="008B2CC1" w:rsidRPr="00AE3B9C" w:rsidRDefault="00B1090C" w:rsidP="00274979">
      <w:pPr>
        <w:jc w:val="right"/>
        <w:rPr>
          <w:rFonts w:ascii="Arial Black" w:hAnsi="Arial Black"/>
          <w:sz w:val="15"/>
          <w:szCs w:val="15"/>
          <w:lang w:val="fr-FR"/>
        </w:rPr>
      </w:pPr>
      <w:r w:rsidRPr="00AE3B9C">
        <w:rPr>
          <w:rFonts w:ascii="Arial Black" w:hAnsi="Arial Black"/>
          <w:caps/>
          <w:sz w:val="15"/>
          <w:szCs w:val="15"/>
          <w:lang w:val="fr-FR"/>
        </w:rPr>
        <w:t>ORIGINAL</w:t>
      </w:r>
      <w:r w:rsidR="007F0F57" w:rsidRPr="00AE3B9C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AE3B9C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8B4C87" w:rsidRPr="00AE3B9C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:rsidR="008B2CC1" w:rsidRPr="00AE3B9C" w:rsidRDefault="00B1090C" w:rsidP="00274979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AE3B9C">
        <w:rPr>
          <w:rFonts w:ascii="Arial Black" w:hAnsi="Arial Black"/>
          <w:caps/>
          <w:sz w:val="15"/>
          <w:szCs w:val="15"/>
          <w:lang w:val="fr-FR"/>
        </w:rPr>
        <w:t>DATE</w:t>
      </w:r>
      <w:r w:rsidR="007F0F57" w:rsidRPr="00AE3B9C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AE3B9C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8B4C87" w:rsidRPr="00AE3B9C">
        <w:rPr>
          <w:rFonts w:ascii="Arial Black" w:hAnsi="Arial Black"/>
          <w:caps/>
          <w:sz w:val="15"/>
          <w:szCs w:val="15"/>
          <w:lang w:val="fr-FR"/>
        </w:rPr>
        <w:t>22 mai 2023</w:t>
      </w:r>
    </w:p>
    <w:bookmarkEnd w:id="2"/>
    <w:p w:rsidR="003845C1" w:rsidRPr="00AE3B9C" w:rsidRDefault="00A511F6" w:rsidP="00274979">
      <w:pPr>
        <w:spacing w:after="480"/>
        <w:outlineLvl w:val="0"/>
        <w:rPr>
          <w:b/>
          <w:sz w:val="28"/>
          <w:szCs w:val="28"/>
          <w:lang w:val="fr-FR"/>
        </w:rPr>
      </w:pPr>
      <w:r w:rsidRPr="00AE3B9C">
        <w:rPr>
          <w:b/>
          <w:sz w:val="28"/>
          <w:szCs w:val="28"/>
          <w:lang w:val="fr-FR"/>
        </w:rPr>
        <w:t>Comité intergouvernemental de la propri</w:t>
      </w:r>
      <w:r w:rsidR="008B4C87" w:rsidRPr="00AE3B9C">
        <w:rPr>
          <w:b/>
          <w:sz w:val="28"/>
          <w:szCs w:val="28"/>
          <w:lang w:val="fr-FR"/>
        </w:rPr>
        <w:t>été intellectuelle relative aux </w:t>
      </w:r>
      <w:r w:rsidRPr="00AE3B9C">
        <w:rPr>
          <w:b/>
          <w:sz w:val="28"/>
          <w:szCs w:val="28"/>
          <w:lang w:val="fr-FR"/>
        </w:rPr>
        <w:t>ressources génétiques, aux savoirs traditionnels et au folklore</w:t>
      </w:r>
    </w:p>
    <w:p w:rsidR="00FE19E9" w:rsidRPr="00AE3B9C" w:rsidRDefault="00A511F6" w:rsidP="00274979">
      <w:pPr>
        <w:outlineLvl w:val="1"/>
        <w:rPr>
          <w:b/>
          <w:sz w:val="24"/>
          <w:szCs w:val="24"/>
          <w:lang w:val="fr-FR"/>
        </w:rPr>
      </w:pPr>
      <w:r w:rsidRPr="00AE3B9C">
        <w:rPr>
          <w:b/>
          <w:sz w:val="24"/>
          <w:szCs w:val="24"/>
          <w:lang w:val="fr-FR"/>
        </w:rPr>
        <w:t>Quarante</w:t>
      </w:r>
      <w:r w:rsidR="007F0F57" w:rsidRPr="00AE3B9C">
        <w:rPr>
          <w:b/>
          <w:sz w:val="24"/>
          <w:szCs w:val="24"/>
          <w:lang w:val="fr-FR"/>
        </w:rPr>
        <w:t>-</w:t>
      </w:r>
      <w:r w:rsidRPr="00AE3B9C">
        <w:rPr>
          <w:b/>
          <w:sz w:val="24"/>
          <w:szCs w:val="24"/>
          <w:lang w:val="fr-FR"/>
        </w:rPr>
        <w:t>sept</w:t>
      </w:r>
      <w:r w:rsidR="007F0F57" w:rsidRPr="00AE3B9C">
        <w:rPr>
          <w:b/>
          <w:sz w:val="24"/>
          <w:szCs w:val="24"/>
          <w:lang w:val="fr-FR"/>
        </w:rPr>
        <w:t>ième session</w:t>
      </w:r>
    </w:p>
    <w:p w:rsidR="008B2CC1" w:rsidRPr="00AE3B9C" w:rsidRDefault="00A511F6" w:rsidP="00883F5B">
      <w:pPr>
        <w:spacing w:after="720"/>
        <w:outlineLvl w:val="1"/>
        <w:rPr>
          <w:b/>
          <w:sz w:val="24"/>
          <w:szCs w:val="24"/>
          <w:lang w:val="fr-FR"/>
        </w:rPr>
      </w:pPr>
      <w:r w:rsidRPr="00AE3B9C">
        <w:rPr>
          <w:b/>
          <w:sz w:val="24"/>
          <w:szCs w:val="24"/>
          <w:lang w:val="fr-FR"/>
        </w:rPr>
        <w:t xml:space="preserve">Genève, 5 – </w:t>
      </w:r>
      <w:r w:rsidR="007F0F57" w:rsidRPr="00AE3B9C">
        <w:rPr>
          <w:b/>
          <w:sz w:val="24"/>
          <w:szCs w:val="24"/>
          <w:lang w:val="fr-FR"/>
        </w:rPr>
        <w:t>9 juin 20</w:t>
      </w:r>
      <w:r w:rsidRPr="00AE3B9C">
        <w:rPr>
          <w:b/>
          <w:sz w:val="24"/>
          <w:szCs w:val="24"/>
          <w:lang w:val="fr-FR"/>
        </w:rPr>
        <w:t>23</w:t>
      </w:r>
    </w:p>
    <w:p w:rsidR="008B2CC1" w:rsidRPr="00AE3B9C" w:rsidRDefault="008B4C87" w:rsidP="00274979">
      <w:pPr>
        <w:spacing w:after="360"/>
        <w:rPr>
          <w:caps/>
          <w:sz w:val="24"/>
          <w:lang w:val="fr-FR"/>
        </w:rPr>
      </w:pPr>
      <w:bookmarkStart w:id="3" w:name="TitleOfDoc"/>
      <w:r w:rsidRPr="00AE3B9C">
        <w:rPr>
          <w:caps/>
          <w:sz w:val="24"/>
          <w:lang w:val="fr-FR"/>
        </w:rPr>
        <w:t>Mise à jour de la liste des organisations non gouvernementales admises en qualité d</w:t>
      </w:r>
      <w:r w:rsidR="007F0F57" w:rsidRPr="00AE3B9C">
        <w:rPr>
          <w:caps/>
          <w:sz w:val="24"/>
          <w:lang w:val="fr-FR"/>
        </w:rPr>
        <w:t>’</w:t>
      </w:r>
      <w:r w:rsidRPr="00AE3B9C">
        <w:rPr>
          <w:caps/>
          <w:sz w:val="24"/>
          <w:lang w:val="fr-FR"/>
        </w:rPr>
        <w:t>observatrices ad</w:t>
      </w:r>
      <w:r w:rsidR="00B34873" w:rsidRPr="00AE3B9C">
        <w:rPr>
          <w:caps/>
          <w:sz w:val="24"/>
          <w:lang w:val="fr-FR"/>
        </w:rPr>
        <w:t> </w:t>
      </w:r>
      <w:r w:rsidRPr="00AE3B9C">
        <w:rPr>
          <w:caps/>
          <w:sz w:val="24"/>
          <w:lang w:val="fr-FR"/>
        </w:rPr>
        <w:t>hoc auprès du Comité intergouvernemental de la propriété intellectuelle relative aux ressources génétiques, aux savoirs traditionnels et au folklore</w:t>
      </w:r>
    </w:p>
    <w:p w:rsidR="008B2CC1" w:rsidRPr="00AE3B9C" w:rsidRDefault="008B4C87" w:rsidP="00274979">
      <w:pPr>
        <w:spacing w:after="1040"/>
        <w:rPr>
          <w:i/>
          <w:lang w:val="fr-FR"/>
        </w:rPr>
      </w:pPr>
      <w:bookmarkStart w:id="4" w:name="Prepared"/>
      <w:bookmarkEnd w:id="3"/>
      <w:bookmarkEnd w:id="4"/>
      <w:r w:rsidRPr="00AE3B9C">
        <w:rPr>
          <w:i/>
          <w:lang w:val="fr-FR"/>
        </w:rPr>
        <w:t>Document établi par le Secrétariat</w:t>
      </w:r>
    </w:p>
    <w:p w:rsidR="008B4C87" w:rsidRPr="00AE3B9C" w:rsidRDefault="008B4C87" w:rsidP="00C06B1C">
      <w:pPr>
        <w:pStyle w:val="Heading2"/>
        <w:rPr>
          <w:lang w:val="fr-FR"/>
        </w:rPr>
      </w:pPr>
      <w:r w:rsidRPr="00AE3B9C">
        <w:rPr>
          <w:lang w:val="fr-FR"/>
        </w:rPr>
        <w:t>Introduction</w:t>
      </w:r>
    </w:p>
    <w:p w:rsidR="008B4C87" w:rsidRPr="00AE3B9C" w:rsidRDefault="008B4C87" w:rsidP="00274979">
      <w:pPr>
        <w:pStyle w:val="ONUMFS"/>
        <w:rPr>
          <w:lang w:val="fr-FR"/>
        </w:rPr>
      </w:pPr>
      <w:r w:rsidRPr="00AE3B9C">
        <w:rPr>
          <w:lang w:val="fr-FR"/>
        </w:rPr>
        <w:t>À sa quarante</w:t>
      </w:r>
      <w:r w:rsidR="00B17423">
        <w:rPr>
          <w:lang w:val="fr-FR"/>
        </w:rPr>
        <w:noBreakHyphen/>
      </w:r>
      <w:r w:rsidRPr="00AE3B9C">
        <w:rPr>
          <w:lang w:val="fr-FR"/>
        </w:rPr>
        <w:t>cinqu</w:t>
      </w:r>
      <w:r w:rsidR="007F0F57" w:rsidRPr="00AE3B9C">
        <w:rPr>
          <w:lang w:val="fr-FR"/>
        </w:rPr>
        <w:t>ième session</w:t>
      </w:r>
      <w:r w:rsidRPr="00AE3B9C">
        <w:rPr>
          <w:lang w:val="fr-FR"/>
        </w:rPr>
        <w:t>, le Comité intergouvernemental de la propriété intellectuelle relative aux ressources génétiques, aux savoirs traditionnels et au folklore (IGC) a approuvé la procédure indiquée dans le document WIPO/GRTKF/IC/45/2 intitulé “Mise à jour de la liste des organisations non gouvernementales admises en qualité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observatrices ad</w:t>
      </w:r>
      <w:r w:rsidR="00B34873" w:rsidRPr="00AE3B9C">
        <w:rPr>
          <w:lang w:val="fr-FR"/>
        </w:rPr>
        <w:t> </w:t>
      </w:r>
      <w:r w:rsidRPr="00AE3B9C">
        <w:rPr>
          <w:lang w:val="fr-FR"/>
        </w:rPr>
        <w:t>hoc auprès du Comité intergouvernemental de la propriété intellectuelle relative aux ressources génétiques, aux savoirs traditionnels et au folklore”</w:t>
      </w:r>
      <w:r w:rsidR="00AE3B9C" w:rsidRPr="00AE3B9C">
        <w:rPr>
          <w:lang w:val="fr-FR"/>
        </w:rPr>
        <w:t>.</w:t>
      </w:r>
      <w:r w:rsidRPr="00AE3B9C">
        <w:rPr>
          <w:lang w:val="fr-FR"/>
        </w:rPr>
        <w:t xml:space="preserve">  Ce document contenait une analyse de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augmentation du nombre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organisations non gouvernementales (ONG) admises en qualité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observatrices ad</w:t>
      </w:r>
      <w:r w:rsidR="00B34873" w:rsidRPr="00AE3B9C">
        <w:rPr>
          <w:lang w:val="fr-FR"/>
        </w:rPr>
        <w:t> </w:t>
      </w:r>
      <w:r w:rsidRPr="00AE3B9C">
        <w:rPr>
          <w:lang w:val="fr-FR"/>
        </w:rPr>
        <w:t>hoc auprès de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IGC, ainsi que des chiffres sur le taux de participation des observateu</w:t>
      </w:r>
      <w:r w:rsidR="00AE3B9C" w:rsidRPr="00AE3B9C">
        <w:rPr>
          <w:lang w:val="fr-FR"/>
        </w:rPr>
        <w:t>rs.  En</w:t>
      </w:r>
      <w:r w:rsidRPr="00AE3B9C">
        <w:rPr>
          <w:lang w:val="fr-FR"/>
        </w:rPr>
        <w:t xml:space="preserve"> outre, il présentait une procédure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actualisation de la liste</w:t>
      </w:r>
      <w:r w:rsidR="007F0F57" w:rsidRPr="00AE3B9C">
        <w:rPr>
          <w:lang w:val="fr-FR"/>
        </w:rPr>
        <w:t xml:space="preserve"> des ONG</w:t>
      </w:r>
      <w:r w:rsidRPr="00AE3B9C">
        <w:rPr>
          <w:lang w:val="fr-FR"/>
        </w:rPr>
        <w:t xml:space="preserve"> dotées du statut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observateur visant à atténuer les difficultés liées à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augmentation du nombre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observateu</w:t>
      </w:r>
      <w:r w:rsidR="00AE3B9C" w:rsidRPr="00AE3B9C">
        <w:rPr>
          <w:lang w:val="fr-FR"/>
        </w:rPr>
        <w:t>rs.  Le</w:t>
      </w:r>
      <w:r w:rsidRPr="00AE3B9C">
        <w:rPr>
          <w:lang w:val="fr-FR"/>
        </w:rPr>
        <w:t xml:space="preserve"> Secrétariat ferait ensuite rapport sur les résultats de la mise à jour de la liste des ONG ayant le statut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 xml:space="preserve">observateur, </w:t>
      </w:r>
      <w:r w:rsidR="007F0F57" w:rsidRPr="00AE3B9C">
        <w:rPr>
          <w:lang w:val="fr-FR"/>
        </w:rPr>
        <w:t>à savoir</w:t>
      </w:r>
      <w:r w:rsidRPr="00AE3B9C">
        <w:rPr>
          <w:lang w:val="fr-FR"/>
        </w:rPr>
        <w:t xml:space="preserve"> les réponses au questionnaire, ainsi que sur toute révision apportée à la liste, ce qui est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objet du présent document.</w:t>
      </w:r>
    </w:p>
    <w:p w:rsidR="008B4C87" w:rsidRPr="00AE3B9C" w:rsidRDefault="008B4C87" w:rsidP="00C06B1C">
      <w:pPr>
        <w:pStyle w:val="Heading2"/>
        <w:rPr>
          <w:lang w:val="fr-FR"/>
        </w:rPr>
      </w:pPr>
      <w:r w:rsidRPr="00AE3B9C">
        <w:rPr>
          <w:lang w:val="fr-FR"/>
        </w:rPr>
        <w:lastRenderedPageBreak/>
        <w:t>Procédure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actualisation</w:t>
      </w:r>
    </w:p>
    <w:p w:rsidR="008B4C87" w:rsidRPr="00AE3B9C" w:rsidRDefault="008B4C87" w:rsidP="00274979">
      <w:pPr>
        <w:pStyle w:val="ONUMFS"/>
        <w:rPr>
          <w:lang w:val="fr-FR"/>
        </w:rPr>
      </w:pPr>
      <w:r w:rsidRPr="00AE3B9C">
        <w:rPr>
          <w:lang w:val="fr-FR"/>
        </w:rPr>
        <w:t xml:space="preserve">Compte tenu de la décision susmentionnée, le Secrétariat a pris plusieurs mesures, indiquées au </w:t>
      </w:r>
      <w:r w:rsidR="007F0F57" w:rsidRPr="00AE3B9C">
        <w:rPr>
          <w:lang w:val="fr-FR"/>
        </w:rPr>
        <w:t>paragraphe 7</w:t>
      </w:r>
      <w:r w:rsidRPr="00AE3B9C">
        <w:rPr>
          <w:lang w:val="fr-FR"/>
        </w:rPr>
        <w:t xml:space="preserve"> du document WIPO/GRTKF/IC/45/2, afin de recenser</w:t>
      </w:r>
      <w:r w:rsidR="007F0F57" w:rsidRPr="00AE3B9C">
        <w:rPr>
          <w:lang w:val="fr-FR"/>
        </w:rPr>
        <w:t xml:space="preserve"> les ONG</w:t>
      </w:r>
      <w:r w:rsidRPr="00AE3B9C">
        <w:rPr>
          <w:lang w:val="fr-FR"/>
        </w:rPr>
        <w:t xml:space="preserve"> qui ont cessé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exister ou qui ne souhaitent plus participer aux sessions de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IGC.</w:t>
      </w:r>
    </w:p>
    <w:p w:rsidR="008B4C87" w:rsidRPr="00AE3B9C" w:rsidRDefault="008B4C87" w:rsidP="00274979">
      <w:pPr>
        <w:pStyle w:val="ONUMFS"/>
        <w:rPr>
          <w:u w:val="single"/>
          <w:lang w:val="fr-FR"/>
        </w:rPr>
      </w:pPr>
      <w:r w:rsidRPr="00AE3B9C">
        <w:rPr>
          <w:lang w:val="fr-FR"/>
        </w:rPr>
        <w:t xml:space="preserve">En mars et </w:t>
      </w:r>
      <w:r w:rsidR="007F0F57" w:rsidRPr="00AE3B9C">
        <w:rPr>
          <w:lang w:val="fr-FR"/>
        </w:rPr>
        <w:t>avril 20</w:t>
      </w:r>
      <w:r w:rsidRPr="00AE3B9C">
        <w:rPr>
          <w:lang w:val="fr-FR"/>
        </w:rPr>
        <w:t>23, le Secrétariat a distribué un questionnaire par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intermédiaire de la note C.</w:t>
      </w:r>
      <w:r w:rsidR="00B34873" w:rsidRPr="00AE3B9C">
        <w:rPr>
          <w:lang w:val="fr-FR"/>
        </w:rPr>
        <w:t> </w:t>
      </w:r>
      <w:r w:rsidRPr="00AE3B9C">
        <w:rPr>
          <w:lang w:val="fr-FR"/>
        </w:rPr>
        <w:t>9145 demandant</w:t>
      </w:r>
      <w:r w:rsidR="007F0F57" w:rsidRPr="00AE3B9C">
        <w:rPr>
          <w:lang w:val="fr-FR"/>
        </w:rPr>
        <w:t xml:space="preserve"> aux ONG</w:t>
      </w:r>
      <w:r w:rsidRPr="00AE3B9C">
        <w:rPr>
          <w:lang w:val="fr-FR"/>
        </w:rPr>
        <w:t xml:space="preserve"> admises en qualité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observatrices ad</w:t>
      </w:r>
      <w:r w:rsidR="00B34873" w:rsidRPr="00AE3B9C">
        <w:rPr>
          <w:lang w:val="fr-FR"/>
        </w:rPr>
        <w:t> </w:t>
      </w:r>
      <w:r w:rsidRPr="00AE3B9C">
        <w:rPr>
          <w:lang w:val="fr-FR"/>
        </w:rPr>
        <w:t>hoc auprès de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IGC, dont le nom figurait dans la liste disponible à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 xml:space="preserve">adresse </w:t>
      </w:r>
      <w:hyperlink r:id="rId9" w:history="1">
        <w:r w:rsidRPr="00AE3B9C">
          <w:rPr>
            <w:rStyle w:val="Hyperlink"/>
            <w:lang w:val="fr-FR"/>
          </w:rPr>
          <w:t>https://www.wipo.int/export/sites/www/tk/en/igc/docs/igc_observers.pdf</w:t>
        </w:r>
      </w:hyperlink>
      <w:r w:rsidRPr="00AE3B9C">
        <w:rPr>
          <w:lang w:val="fr-FR"/>
        </w:rPr>
        <w:t xml:space="preserve"> et n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ayant pas participé aux sessions de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IGC entre la trente</w:t>
      </w:r>
      <w:r w:rsidR="00B17423">
        <w:rPr>
          <w:lang w:val="fr-FR"/>
        </w:rPr>
        <w:noBreakHyphen/>
      </w:r>
      <w:r w:rsidRPr="00AE3B9C">
        <w:rPr>
          <w:lang w:val="fr-FR"/>
        </w:rPr>
        <w:t>cinquième et la quarante</w:t>
      </w:r>
      <w:r w:rsidR="00B17423">
        <w:rPr>
          <w:lang w:val="fr-FR"/>
        </w:rPr>
        <w:noBreakHyphen/>
      </w:r>
      <w:r w:rsidRPr="00AE3B9C">
        <w:rPr>
          <w:lang w:val="fr-FR"/>
        </w:rPr>
        <w:t>quatr</w:t>
      </w:r>
      <w:r w:rsidR="007F0F57" w:rsidRPr="00AE3B9C">
        <w:rPr>
          <w:lang w:val="fr-FR"/>
        </w:rPr>
        <w:t>ième session</w:t>
      </w:r>
      <w:r w:rsidRPr="00AE3B9C">
        <w:rPr>
          <w:lang w:val="fr-FR"/>
        </w:rPr>
        <w:t xml:space="preserve"> de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IGC, de confirmer qu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elles étaient toujours intéressées par les travaux menés au sein de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IGC et qu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elles souhaitaient conserver leur statut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observatrices ad</w:t>
      </w:r>
      <w:r w:rsidR="00B34873" w:rsidRPr="00AE3B9C">
        <w:rPr>
          <w:lang w:val="fr-FR"/>
        </w:rPr>
        <w:t> </w:t>
      </w:r>
      <w:r w:rsidRPr="00AE3B9C">
        <w:rPr>
          <w:lang w:val="fr-FR"/>
        </w:rPr>
        <w:t>hoc auprès de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IGC.</w:t>
      </w:r>
    </w:p>
    <w:p w:rsidR="008B4C87" w:rsidRPr="00AE3B9C" w:rsidRDefault="008B4C87" w:rsidP="00C06B1C">
      <w:pPr>
        <w:pStyle w:val="Heading2"/>
        <w:rPr>
          <w:lang w:val="fr-FR"/>
        </w:rPr>
      </w:pPr>
      <w:r w:rsidRPr="00AE3B9C">
        <w:rPr>
          <w:lang w:val="fr-FR"/>
        </w:rPr>
        <w:t>Résultats</w:t>
      </w:r>
    </w:p>
    <w:p w:rsidR="007F0F57" w:rsidRPr="00AE3B9C" w:rsidRDefault="008B4C87" w:rsidP="00274979">
      <w:pPr>
        <w:pStyle w:val="ONUMFS"/>
        <w:rPr>
          <w:lang w:val="fr-FR"/>
        </w:rPr>
      </w:pPr>
      <w:r w:rsidRPr="00AE3B9C">
        <w:rPr>
          <w:lang w:val="fr-FR"/>
        </w:rPr>
        <w:t>Conformément à la procédure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actualisation décrite ci</w:t>
      </w:r>
      <w:r w:rsidR="00B17423">
        <w:rPr>
          <w:lang w:val="fr-FR"/>
        </w:rPr>
        <w:noBreakHyphen/>
      </w:r>
      <w:r w:rsidRPr="00AE3B9C">
        <w:rPr>
          <w:lang w:val="fr-FR"/>
        </w:rPr>
        <w:t>dessus, le Secrétariat a recensé 358 ONG, sur un total de 436 admises en qualité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observatrices ad</w:t>
      </w:r>
      <w:r w:rsidR="00B34873" w:rsidRPr="00AE3B9C">
        <w:rPr>
          <w:lang w:val="fr-FR"/>
        </w:rPr>
        <w:t> </w:t>
      </w:r>
      <w:r w:rsidRPr="00AE3B9C">
        <w:rPr>
          <w:lang w:val="fr-FR"/>
        </w:rPr>
        <w:t>hoc auprès de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IGC à partir de 2001, qui n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avaient pas participé aux sessions de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IGC entre la trente</w:t>
      </w:r>
      <w:r w:rsidR="00B17423">
        <w:rPr>
          <w:lang w:val="fr-FR"/>
        </w:rPr>
        <w:noBreakHyphen/>
      </w:r>
      <w:r w:rsidRPr="00AE3B9C">
        <w:rPr>
          <w:lang w:val="fr-FR"/>
        </w:rPr>
        <w:t>cinquième et la quarante</w:t>
      </w:r>
      <w:r w:rsidR="00B17423">
        <w:rPr>
          <w:lang w:val="fr-FR"/>
        </w:rPr>
        <w:noBreakHyphen/>
      </w:r>
      <w:r w:rsidRPr="00AE3B9C">
        <w:rPr>
          <w:lang w:val="fr-FR"/>
        </w:rPr>
        <w:t>quatr</w:t>
      </w:r>
      <w:r w:rsidR="007F0F57" w:rsidRPr="00AE3B9C">
        <w:rPr>
          <w:lang w:val="fr-FR"/>
        </w:rPr>
        <w:t>ième session</w:t>
      </w:r>
      <w:r w:rsidRPr="00AE3B9C">
        <w:rPr>
          <w:lang w:val="fr-FR"/>
        </w:rPr>
        <w:t xml:space="preserve"> de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IGC.  À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issue de la procédure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actualisation, 2 ONG au total sur les 358 visées avaient répondu au questionnaire et fourni au Secrétariat des coordonnées actualisé</w:t>
      </w:r>
      <w:r w:rsidR="00AE3B9C" w:rsidRPr="00AE3B9C">
        <w:rPr>
          <w:lang w:val="fr-FR"/>
        </w:rPr>
        <w:t>es.  Ce</w:t>
      </w:r>
      <w:r w:rsidRPr="00AE3B9C">
        <w:rPr>
          <w:lang w:val="fr-FR"/>
        </w:rPr>
        <w:t>s informations ont été utilisées pour mettre à jour les documents et bases de données concernant</w:t>
      </w:r>
      <w:r w:rsidR="007F0F57" w:rsidRPr="00AE3B9C">
        <w:rPr>
          <w:lang w:val="fr-FR"/>
        </w:rPr>
        <w:t xml:space="preserve"> les ONG</w:t>
      </w:r>
      <w:r w:rsidRPr="00AE3B9C">
        <w:rPr>
          <w:lang w:val="fr-FR"/>
        </w:rPr>
        <w:t xml:space="preserve"> admises en qualité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observatrices ad</w:t>
      </w:r>
      <w:r w:rsidR="00B34873" w:rsidRPr="00AE3B9C">
        <w:rPr>
          <w:lang w:val="fr-FR"/>
        </w:rPr>
        <w:t> </w:t>
      </w:r>
      <w:r w:rsidRPr="00AE3B9C">
        <w:rPr>
          <w:lang w:val="fr-FR"/>
        </w:rPr>
        <w:t>hoc auprès de l</w:t>
      </w:r>
      <w:r w:rsidR="007F0F57" w:rsidRPr="00AE3B9C">
        <w:rPr>
          <w:lang w:val="fr-FR"/>
        </w:rPr>
        <w:t>’</w:t>
      </w:r>
      <w:r w:rsidR="00AE3B9C" w:rsidRPr="00AE3B9C">
        <w:rPr>
          <w:lang w:val="fr-FR"/>
        </w:rPr>
        <w:t>IGC.  En</w:t>
      </w:r>
      <w:r w:rsidRPr="00AE3B9C">
        <w:rPr>
          <w:lang w:val="fr-FR"/>
        </w:rPr>
        <w:t xml:space="preserve"> conséquence, toutes</w:t>
      </w:r>
      <w:r w:rsidR="007F0F57" w:rsidRPr="00AE3B9C">
        <w:rPr>
          <w:lang w:val="fr-FR"/>
        </w:rPr>
        <w:t xml:space="preserve"> les ONG</w:t>
      </w:r>
      <w:r w:rsidRPr="00AE3B9C">
        <w:rPr>
          <w:lang w:val="fr-FR"/>
        </w:rPr>
        <w:t xml:space="preserve"> qui n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ont pas répondu aux communications envoyées seront retirées de la liste</w:t>
      </w:r>
      <w:r w:rsidR="007F0F57" w:rsidRPr="00AE3B9C">
        <w:rPr>
          <w:lang w:val="fr-FR"/>
        </w:rPr>
        <w:t xml:space="preserve"> des ONG</w:t>
      </w:r>
      <w:r w:rsidRPr="00AE3B9C">
        <w:rPr>
          <w:lang w:val="fr-FR"/>
        </w:rPr>
        <w:t xml:space="preserve"> admises en qualité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observatrices ad</w:t>
      </w:r>
      <w:r w:rsidR="00B34873" w:rsidRPr="00AE3B9C">
        <w:rPr>
          <w:lang w:val="fr-FR"/>
        </w:rPr>
        <w:t> </w:t>
      </w:r>
      <w:r w:rsidRPr="00AE3B9C">
        <w:rPr>
          <w:lang w:val="fr-FR"/>
        </w:rPr>
        <w:t>h</w:t>
      </w:r>
      <w:r w:rsidR="00AE3B9C" w:rsidRPr="00AE3B9C">
        <w:rPr>
          <w:lang w:val="fr-FR"/>
        </w:rPr>
        <w:t>oc.</w:t>
      </w:r>
      <w:r w:rsidR="00AE3B9C" w:rsidRPr="00AE3B9C">
        <w:rPr>
          <w:i/>
          <w:lang w:val="fr-FR"/>
        </w:rPr>
        <w:t xml:space="preserve">  </w:t>
      </w:r>
      <w:r w:rsidR="00AE3B9C" w:rsidRPr="00AE3B9C">
        <w:rPr>
          <w:lang w:val="fr-FR"/>
        </w:rPr>
        <w:t>Av</w:t>
      </w:r>
      <w:r w:rsidRPr="00AE3B9C">
        <w:rPr>
          <w:lang w:val="fr-FR"/>
        </w:rPr>
        <w:t>ec les ONG nouvellement admises en qualité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observatrices à la quarante</w:t>
      </w:r>
      <w:r w:rsidR="00B17423">
        <w:rPr>
          <w:lang w:val="fr-FR"/>
        </w:rPr>
        <w:noBreakHyphen/>
      </w:r>
      <w:r w:rsidRPr="00AE3B9C">
        <w:rPr>
          <w:lang w:val="fr-FR"/>
        </w:rPr>
        <w:t>six</w:t>
      </w:r>
      <w:r w:rsidR="007F0F57" w:rsidRPr="00AE3B9C">
        <w:rPr>
          <w:lang w:val="fr-FR"/>
        </w:rPr>
        <w:t>ième session</w:t>
      </w:r>
      <w:r w:rsidRPr="00AE3B9C">
        <w:rPr>
          <w:lang w:val="fr-FR"/>
        </w:rPr>
        <w:t xml:space="preserve"> de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IGC en 2023, 81 ONG au total sont actuellement admises en qualité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observatrices ad</w:t>
      </w:r>
      <w:r w:rsidR="00B34873" w:rsidRPr="00AE3B9C">
        <w:rPr>
          <w:lang w:val="fr-FR"/>
        </w:rPr>
        <w:t> </w:t>
      </w:r>
      <w:r w:rsidRPr="00AE3B9C">
        <w:rPr>
          <w:lang w:val="fr-FR"/>
        </w:rPr>
        <w:t>hoc auprès de l</w:t>
      </w:r>
      <w:r w:rsidR="007F0F57" w:rsidRPr="00AE3B9C">
        <w:rPr>
          <w:lang w:val="fr-FR"/>
        </w:rPr>
        <w:t>’</w:t>
      </w:r>
      <w:r w:rsidR="00AE3B9C" w:rsidRPr="00AE3B9C">
        <w:rPr>
          <w:lang w:val="fr-FR"/>
        </w:rPr>
        <w:t>IGC.  La</w:t>
      </w:r>
      <w:r w:rsidRPr="00AE3B9C">
        <w:rPr>
          <w:lang w:val="fr-FR"/>
        </w:rPr>
        <w:t xml:space="preserve"> liste figure à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annexe du présent document.</w:t>
      </w:r>
    </w:p>
    <w:p w:rsidR="008B4C87" w:rsidRPr="00AE3B9C" w:rsidRDefault="008B4C87" w:rsidP="00C06B1C">
      <w:pPr>
        <w:pStyle w:val="ONUMFS"/>
        <w:ind w:left="5533"/>
        <w:rPr>
          <w:i/>
          <w:lang w:val="fr-FR"/>
        </w:rPr>
      </w:pPr>
      <w:r w:rsidRPr="00AE3B9C">
        <w:rPr>
          <w:i/>
          <w:lang w:val="fr-FR"/>
        </w:rPr>
        <w:t>L</w:t>
      </w:r>
      <w:r w:rsidR="007F0F57" w:rsidRPr="00AE3B9C">
        <w:rPr>
          <w:i/>
          <w:lang w:val="fr-FR"/>
        </w:rPr>
        <w:t>’</w:t>
      </w:r>
      <w:r w:rsidRPr="00AE3B9C">
        <w:rPr>
          <w:i/>
          <w:lang w:val="fr-FR"/>
        </w:rPr>
        <w:t>IGC est invité à prendre note du présent document.</w:t>
      </w:r>
    </w:p>
    <w:p w:rsidR="008B4C87" w:rsidRPr="00AE3B9C" w:rsidRDefault="008B4C87" w:rsidP="00274979">
      <w:pPr>
        <w:pStyle w:val="Endofdocument-Annex"/>
        <w:rPr>
          <w:caps/>
          <w:sz w:val="24"/>
        </w:rPr>
      </w:pPr>
      <w:r w:rsidRPr="00AE3B9C">
        <w:t>[L</w:t>
      </w:r>
      <w:r w:rsidR="007F0F57" w:rsidRPr="00AE3B9C">
        <w:t>’</w:t>
      </w:r>
      <w:r w:rsidRPr="00AE3B9C">
        <w:t>annexe suit]</w:t>
      </w:r>
    </w:p>
    <w:p w:rsidR="008B4C87" w:rsidRPr="00AE3B9C" w:rsidRDefault="008B4C87" w:rsidP="00274979">
      <w:pPr>
        <w:spacing w:after="1040"/>
        <w:rPr>
          <w:i/>
          <w:lang w:val="fr-FR"/>
        </w:rPr>
      </w:pPr>
    </w:p>
    <w:p w:rsidR="008B4C87" w:rsidRPr="00AE3B9C" w:rsidRDefault="008B4C87" w:rsidP="00274979">
      <w:pPr>
        <w:spacing w:after="220"/>
        <w:rPr>
          <w:lang w:val="fr-FR"/>
        </w:rPr>
        <w:sectPr w:rsidR="008B4C87" w:rsidRPr="00AE3B9C" w:rsidSect="00D073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B4C87" w:rsidRPr="00AE3B9C" w:rsidRDefault="008B4C87" w:rsidP="00C06B1C">
      <w:pPr>
        <w:spacing w:after="480"/>
        <w:jc w:val="center"/>
        <w:rPr>
          <w:lang w:val="fr-FR"/>
        </w:rPr>
      </w:pPr>
      <w:r w:rsidRPr="00AE3B9C">
        <w:rPr>
          <w:lang w:val="fr-FR"/>
        </w:rPr>
        <w:lastRenderedPageBreak/>
        <w:t>Liste mise à jour</w:t>
      </w:r>
      <w:r w:rsidR="007F0F57" w:rsidRPr="00AE3B9C">
        <w:rPr>
          <w:lang w:val="fr-FR"/>
        </w:rPr>
        <w:t xml:space="preserve"> des ONG</w:t>
      </w:r>
      <w:r w:rsidRPr="00AE3B9C">
        <w:rPr>
          <w:lang w:val="fr-FR"/>
        </w:rPr>
        <w:t xml:space="preserve"> ayant le statut d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observateur accrédité auprès de l</w:t>
      </w:r>
      <w:r w:rsidR="007F0F57" w:rsidRPr="00AE3B9C">
        <w:rPr>
          <w:lang w:val="fr-FR"/>
        </w:rPr>
        <w:t>’</w:t>
      </w:r>
      <w:r w:rsidRPr="00AE3B9C">
        <w:rPr>
          <w:lang w:val="fr-FR"/>
        </w:rPr>
        <w:t>IGC</w:t>
      </w:r>
      <w:r w:rsidRPr="00AE3B9C">
        <w:rPr>
          <w:rStyle w:val="FootnoteReference"/>
          <w:lang w:val="fr-FR"/>
        </w:rPr>
        <w:footnoteReference w:id="2"/>
      </w:r>
    </w:p>
    <w:p w:rsidR="00AD750B" w:rsidRPr="00850681" w:rsidRDefault="009B0CFA" w:rsidP="00AD750B">
      <w:pPr>
        <w:spacing w:after="240"/>
        <w:rPr>
          <w:rFonts w:eastAsia="Times New Roman"/>
          <w:color w:val="0000FF"/>
          <w:lang w:val="fr-FR"/>
        </w:rPr>
      </w:pPr>
      <w:hyperlink r:id="rId16" w:history="1">
        <w:r w:rsidR="00AD750B" w:rsidRPr="00850681">
          <w:rPr>
            <w:rStyle w:val="Hyperlink"/>
            <w:color w:val="0000FF"/>
            <w:lang w:val="fr-FR"/>
          </w:rPr>
          <w:t>Action jeunesse pour le développement (AJED-Congo)</w:t>
        </w:r>
      </w:hyperlink>
    </w:p>
    <w:p w:rsidR="00AD750B" w:rsidRPr="00886C4A" w:rsidRDefault="009B0CFA" w:rsidP="009B0CFA">
      <w:pPr>
        <w:spacing w:after="240"/>
        <w:rPr>
          <w:lang w:val="en-US"/>
        </w:rPr>
      </w:pPr>
      <w:hyperlink r:id="rId17" w:history="1">
        <w:r w:rsidR="00AD750B" w:rsidRPr="00886C4A">
          <w:rPr>
            <w:rStyle w:val="Hyperlink"/>
            <w:color w:val="0000FF"/>
            <w:lang w:val="en-US"/>
          </w:rPr>
          <w:t>ADJMOR</w:t>
        </w:r>
      </w:hyperlink>
    </w:p>
    <w:p w:rsidR="009B0CFA" w:rsidRPr="00655897" w:rsidRDefault="009B0CFA" w:rsidP="009B0CFA">
      <w:pPr>
        <w:spacing w:after="240"/>
        <w:rPr>
          <w:rFonts w:eastAsia="Times New Roman"/>
          <w:color w:val="0000FF"/>
          <w:u w:val="single"/>
          <w:lang w:val="es-ES"/>
        </w:rPr>
      </w:pPr>
      <w:hyperlink r:id="rId18" w:history="1">
        <w:r w:rsidRPr="00655897">
          <w:rPr>
            <w:rStyle w:val="Hyperlink"/>
            <w:rFonts w:eastAsia="Times New Roman"/>
            <w:lang w:val="es-ES"/>
          </w:rPr>
          <w:t>Agencia Internacional de Prensa Indígena (AIPIN)</w:t>
        </w:r>
      </w:hyperlink>
    </w:p>
    <w:bookmarkStart w:id="5" w:name="_GoBack"/>
    <w:bookmarkEnd w:id="5"/>
    <w:p w:rsidR="00AD750B" w:rsidRPr="00886C4A" w:rsidRDefault="009B0CFA" w:rsidP="009B0CFA">
      <w:pPr>
        <w:spacing w:after="240"/>
        <w:rPr>
          <w:rFonts w:eastAsia="Times New Roman"/>
          <w:color w:val="0000FF"/>
          <w:u w:val="single"/>
          <w:lang w:val="en-US"/>
        </w:rPr>
      </w:pPr>
      <w:r>
        <w:fldChar w:fldCharType="begin"/>
      </w:r>
      <w:r w:rsidRPr="009B0CFA">
        <w:rPr>
          <w:lang w:val="en-US"/>
        </w:rPr>
        <w:instrText xml:space="preserve"> HYPERLINK "https://www.wipo.int/meetings/fr/doc_details.jsp?doc_id=240403" </w:instrText>
      </w:r>
      <w:r>
        <w:fldChar w:fldCharType="separate"/>
      </w:r>
      <w:r w:rsidR="00AD750B" w:rsidRPr="00886C4A">
        <w:rPr>
          <w:rStyle w:val="Hyperlink"/>
          <w:color w:val="0000FF"/>
          <w:lang w:val="en-US"/>
        </w:rPr>
        <w:t>Al-Zain Organization for Intellectual Property (ZIPO)</w:t>
      </w:r>
      <w:r>
        <w:rPr>
          <w:rStyle w:val="Hyperlink"/>
          <w:color w:val="0000FF"/>
          <w:lang w:val="en-US"/>
        </w:rPr>
        <w:fldChar w:fldCharType="end"/>
      </w:r>
    </w:p>
    <w:p w:rsidR="00AD750B" w:rsidRPr="00886C4A" w:rsidRDefault="009B0CFA" w:rsidP="00AD750B">
      <w:pPr>
        <w:spacing w:after="240"/>
        <w:rPr>
          <w:rFonts w:eastAsia="Times New Roman"/>
          <w:color w:val="0000FF"/>
          <w:lang w:val="es-US"/>
        </w:rPr>
      </w:pPr>
      <w:hyperlink r:id="rId19" w:history="1">
        <w:r w:rsidR="00AD750B" w:rsidRPr="00886C4A">
          <w:rPr>
            <w:rStyle w:val="Hyperlink"/>
            <w:lang w:val="es-US"/>
          </w:rPr>
          <w:t>Arts Law Centre of Australia</w:t>
        </w:r>
      </w:hyperlink>
    </w:p>
    <w:p w:rsidR="00AD750B" w:rsidRPr="00886C4A" w:rsidRDefault="00AD750B" w:rsidP="00AD750B">
      <w:pPr>
        <w:spacing w:after="240"/>
        <w:rPr>
          <w:rFonts w:eastAsia="Times New Roman"/>
          <w:iCs/>
          <w:color w:val="0000FF"/>
          <w:lang w:val="es-US"/>
        </w:rPr>
      </w:pPr>
      <w:r w:rsidRPr="00886C4A">
        <w:rPr>
          <w:color w:val="0000FF"/>
          <w:u w:val="single"/>
          <w:lang w:val="es-US"/>
        </w:rPr>
        <w:t>Asociación Centro Indígena para el Desarrollo Sostenible (CINDES)/Indigenous Center for Sustainable Development Association</w:t>
      </w:r>
    </w:p>
    <w:p w:rsidR="00AD750B" w:rsidRPr="00886C4A" w:rsidRDefault="009B0CFA" w:rsidP="00AD750B">
      <w:pPr>
        <w:spacing w:after="240"/>
        <w:rPr>
          <w:rFonts w:eastAsia="Times New Roman"/>
          <w:color w:val="0000FF"/>
          <w:u w:val="single"/>
          <w:lang w:val="en-US"/>
        </w:rPr>
      </w:pPr>
      <w:hyperlink r:id="rId20" w:history="1">
        <w:r w:rsidR="00AD750B" w:rsidRPr="00886C4A">
          <w:rPr>
            <w:color w:val="0000FF"/>
            <w:u w:val="single"/>
            <w:lang w:val="en-US"/>
          </w:rPr>
          <w:t>Asociación Kunas unidos por Napguana/Association of Kunas United for Mother Earth (KUNA)</w:t>
        </w:r>
      </w:hyperlink>
    </w:p>
    <w:p w:rsidR="00AD750B" w:rsidRPr="00886C4A" w:rsidRDefault="009B0CFA" w:rsidP="00AD750B">
      <w:pPr>
        <w:spacing w:after="240"/>
        <w:rPr>
          <w:rFonts w:eastAsia="Times New Roman"/>
          <w:color w:val="0000FF"/>
          <w:lang w:val="en-US"/>
        </w:rPr>
      </w:pPr>
      <w:hyperlink r:id="rId21" w:history="1">
        <w:r w:rsidR="00AD750B" w:rsidRPr="00886C4A">
          <w:rPr>
            <w:rStyle w:val="Hyperlink"/>
            <w:color w:val="0000FF"/>
            <w:lang w:val="en-US"/>
          </w:rPr>
          <w:t>Assembly of Armenians of Western Armenia, The</w:t>
        </w:r>
      </w:hyperlink>
    </w:p>
    <w:p w:rsidR="00AD750B" w:rsidRPr="00850681" w:rsidRDefault="009B0CFA" w:rsidP="00AD750B">
      <w:pPr>
        <w:spacing w:after="240"/>
        <w:rPr>
          <w:rFonts w:eastAsia="Times New Roman"/>
          <w:color w:val="0000FF"/>
          <w:lang w:val="fr-FR"/>
        </w:rPr>
      </w:pPr>
      <w:hyperlink r:id="rId22" w:history="1">
        <w:r w:rsidR="00AD750B" w:rsidRPr="00850681">
          <w:rPr>
            <w:color w:val="0000FF"/>
            <w:u w:val="single"/>
            <w:lang w:val="fr-FR"/>
          </w:rPr>
          <w:t>Assembly of First Nations</w:t>
        </w:r>
      </w:hyperlink>
    </w:p>
    <w:p w:rsidR="00AD750B" w:rsidRPr="00850681" w:rsidRDefault="009B0CFA" w:rsidP="00AD750B">
      <w:pPr>
        <w:spacing w:after="240"/>
        <w:rPr>
          <w:rFonts w:eastAsia="Times New Roman"/>
          <w:color w:val="0000FF"/>
          <w:lang w:val="fr-FR"/>
        </w:rPr>
      </w:pPr>
      <w:hyperlink r:id="rId23" w:history="1">
        <w:r w:rsidR="00AD750B" w:rsidRPr="00850681">
          <w:rPr>
            <w:color w:val="0000FF"/>
            <w:u w:val="single"/>
            <w:lang w:val="fr-FR"/>
          </w:rPr>
          <w:t>Association culturelle et scientifique de Khenchela (ACSK)</w:t>
        </w:r>
      </w:hyperlink>
    </w:p>
    <w:p w:rsidR="00AD750B" w:rsidRPr="00850681" w:rsidRDefault="009B0CFA" w:rsidP="00AD750B">
      <w:pPr>
        <w:spacing w:after="240"/>
        <w:rPr>
          <w:rFonts w:eastAsia="Times New Roman"/>
          <w:color w:val="0000FF"/>
          <w:lang w:val="fr-FR"/>
        </w:rPr>
      </w:pPr>
      <w:hyperlink r:id="rId24" w:history="1">
        <w:r w:rsidR="00AD750B" w:rsidRPr="00850681">
          <w:rPr>
            <w:color w:val="0000FF"/>
            <w:u w:val="single"/>
            <w:lang w:val="fr-FR"/>
          </w:rPr>
          <w:t>Association debout femmes autochtones du Congo (ADFAC)</w:t>
        </w:r>
      </w:hyperlink>
    </w:p>
    <w:p w:rsidR="00AD750B" w:rsidRPr="00850681" w:rsidRDefault="00AD750B" w:rsidP="00AD750B">
      <w:pPr>
        <w:spacing w:after="240"/>
        <w:rPr>
          <w:rFonts w:eastAsia="Times New Roman"/>
          <w:color w:val="0000FF"/>
          <w:u w:val="single"/>
          <w:lang w:val="fr-FR"/>
        </w:rPr>
      </w:pPr>
      <w:r w:rsidRPr="00850681">
        <w:rPr>
          <w:color w:val="0000FF"/>
          <w:u w:val="single"/>
          <w:lang w:val="fr-FR"/>
        </w:rPr>
        <w:t>Association pour l’intégration et le développement durable au Burundi (AIDB)</w:t>
      </w:r>
    </w:p>
    <w:p w:rsidR="00AD750B" w:rsidRPr="00850681" w:rsidRDefault="009B0CFA" w:rsidP="00AD750B">
      <w:pPr>
        <w:spacing w:after="240"/>
        <w:rPr>
          <w:rFonts w:eastAsia="Times New Roman"/>
          <w:color w:val="0000FF"/>
          <w:lang w:val="fr-FR"/>
        </w:rPr>
      </w:pPr>
      <w:hyperlink r:id="rId25" w:history="1">
        <w:r w:rsidR="00AD750B" w:rsidRPr="00850681">
          <w:rPr>
            <w:rStyle w:val="Hyperlink"/>
            <w:color w:val="0000FF"/>
            <w:lang w:val="fr-FR"/>
          </w:rPr>
          <w:t>Association pour la valorisation du patrimoine culturel des communes du Cameroun (AVP3C)</w:t>
        </w:r>
      </w:hyperlink>
    </w:p>
    <w:p w:rsidR="00AD750B" w:rsidRPr="00850681" w:rsidRDefault="009B0CFA" w:rsidP="00AD750B">
      <w:pPr>
        <w:spacing w:after="240"/>
        <w:rPr>
          <w:rFonts w:eastAsia="Times New Roman"/>
          <w:u w:val="single"/>
          <w:lang w:val="fr-FR"/>
        </w:rPr>
      </w:pPr>
      <w:hyperlink r:id="rId26" w:history="1">
        <w:r w:rsidR="00AD750B" w:rsidRPr="00850681">
          <w:rPr>
            <w:color w:val="0000FF"/>
            <w:u w:val="single"/>
            <w:lang w:val="fr-FR"/>
          </w:rPr>
          <w:t>Association russe des peuples autochtones du Nord (RAIPON)</w:t>
        </w:r>
      </w:hyperlink>
    </w:p>
    <w:p w:rsidR="00AD750B" w:rsidRPr="00850681" w:rsidRDefault="009B0CFA" w:rsidP="00AD750B">
      <w:pPr>
        <w:spacing w:after="240"/>
        <w:rPr>
          <w:color w:val="0000FF"/>
          <w:u w:val="single"/>
          <w:lang w:val="fr-FR"/>
        </w:rPr>
      </w:pPr>
      <w:hyperlink r:id="rId27" w:history="1">
        <w:r w:rsidR="00AD750B" w:rsidRPr="00850681">
          <w:rPr>
            <w:rStyle w:val="Hyperlink"/>
            <w:lang w:val="fr-FR"/>
          </w:rPr>
          <w:t>Centre d’accompagnement des autochtones pygmées et minoritaires vulnérables (CAMV)</w:t>
        </w:r>
      </w:hyperlink>
    </w:p>
    <w:p w:rsidR="00AD750B" w:rsidRPr="00850681" w:rsidRDefault="009B0CFA" w:rsidP="00AD750B">
      <w:pPr>
        <w:spacing w:after="240"/>
        <w:rPr>
          <w:rFonts w:eastAsia="Times New Roman"/>
          <w:color w:val="0000FF"/>
          <w:lang w:val="fr-FR"/>
        </w:rPr>
      </w:pPr>
      <w:hyperlink r:id="rId28" w:history="1">
        <w:r w:rsidR="00AD750B" w:rsidRPr="00850681">
          <w:rPr>
            <w:color w:val="0000FF"/>
            <w:u w:val="single"/>
            <w:lang w:val="fr-FR"/>
          </w:rPr>
          <w:t>Centre de documentation, de recherche et d’information des peuples autochtones (doCip)</w:t>
        </w:r>
      </w:hyperlink>
    </w:p>
    <w:p w:rsidR="00AD750B" w:rsidRPr="00850681" w:rsidRDefault="009B0CFA" w:rsidP="00AD750B">
      <w:pPr>
        <w:spacing w:after="240"/>
        <w:rPr>
          <w:rFonts w:eastAsia="Times New Roman"/>
          <w:u w:val="single"/>
          <w:lang w:val="fr-FR"/>
        </w:rPr>
      </w:pPr>
      <w:hyperlink r:id="rId29" w:history="1">
        <w:r w:rsidR="00AD750B" w:rsidRPr="00850681">
          <w:rPr>
            <w:color w:val="0000FF"/>
            <w:u w:val="single"/>
            <w:lang w:val="fr-FR"/>
          </w:rPr>
          <w:t>Centre de recherche et de promotion du droit (CRPD)</w:t>
        </w:r>
      </w:hyperlink>
    </w:p>
    <w:p w:rsidR="00AD750B" w:rsidRPr="00850681" w:rsidRDefault="009B0CFA" w:rsidP="00AD750B">
      <w:pPr>
        <w:spacing w:after="240"/>
        <w:rPr>
          <w:rFonts w:eastAsia="Times New Roman"/>
          <w:color w:val="0000FF"/>
          <w:lang w:val="fr-FR"/>
        </w:rPr>
      </w:pPr>
      <w:hyperlink r:id="rId30" w:history="1">
        <w:r w:rsidR="00AD750B" w:rsidRPr="00850681">
          <w:rPr>
            <w:rStyle w:val="Hyperlink"/>
            <w:lang w:val="fr-FR"/>
          </w:rPr>
          <w:t>Centre du commerce international pour le développement (CECIDE)</w:t>
        </w:r>
      </w:hyperlink>
    </w:p>
    <w:p w:rsidR="00AD750B" w:rsidRPr="00886C4A" w:rsidRDefault="009B0CFA" w:rsidP="00AD750B">
      <w:pPr>
        <w:spacing w:after="240"/>
        <w:rPr>
          <w:rFonts w:eastAsia="Times New Roman"/>
          <w:color w:val="0000FF"/>
          <w:lang w:val="en-US"/>
        </w:rPr>
      </w:pPr>
      <w:hyperlink r:id="rId31" w:history="1">
        <w:r w:rsidR="00AD750B" w:rsidRPr="00886C4A">
          <w:rPr>
            <w:color w:val="0000FF"/>
            <w:u w:val="single"/>
            <w:lang w:val="en-US"/>
          </w:rPr>
          <w:t>Centre for International Governance Innovation (CIGI)</w:t>
        </w:r>
      </w:hyperlink>
    </w:p>
    <w:p w:rsidR="00AD750B" w:rsidRPr="00886C4A" w:rsidRDefault="009B0CFA" w:rsidP="00AD750B">
      <w:pPr>
        <w:spacing w:after="240"/>
        <w:rPr>
          <w:u w:val="single"/>
          <w:lang w:val="en-US"/>
        </w:rPr>
      </w:pPr>
      <w:hyperlink r:id="rId32" w:history="1">
        <w:r w:rsidR="00AD750B" w:rsidRPr="00886C4A">
          <w:rPr>
            <w:rStyle w:val="Hyperlink"/>
            <w:lang w:val="en-US"/>
          </w:rPr>
          <w:t>Centre for Support of Indigenous Peoples of the North/Russian Indigenous Training Centre (CSIPN/RITC)</w:t>
        </w:r>
      </w:hyperlink>
    </w:p>
    <w:p w:rsidR="00AD750B" w:rsidRPr="00886C4A" w:rsidRDefault="009B0CFA" w:rsidP="00AD750B">
      <w:pPr>
        <w:spacing w:after="240"/>
        <w:rPr>
          <w:rFonts w:eastAsia="Times New Roman"/>
          <w:u w:val="single"/>
          <w:lang w:val="es-US"/>
        </w:rPr>
      </w:pPr>
      <w:hyperlink r:id="rId33" w:history="1">
        <w:r w:rsidR="00AD750B" w:rsidRPr="00886C4A">
          <w:rPr>
            <w:rStyle w:val="Hyperlink"/>
            <w:snapToGrid w:val="0"/>
            <w:lang w:val="es-US"/>
          </w:rPr>
          <w:t>Centro de Culturas Indígenas del Perú (CHIRAPAQ)/Centre for Indigenous Cultures of Peru</w:t>
        </w:r>
      </w:hyperlink>
    </w:p>
    <w:p w:rsidR="00AD750B" w:rsidRPr="00886C4A" w:rsidRDefault="009B0CFA" w:rsidP="00AD750B">
      <w:pPr>
        <w:spacing w:after="240"/>
        <w:rPr>
          <w:rFonts w:eastAsia="Times New Roman"/>
          <w:u w:val="single"/>
          <w:lang w:val="es-US"/>
        </w:rPr>
      </w:pPr>
      <w:hyperlink r:id="rId34" w:history="1">
        <w:r w:rsidR="00AD750B" w:rsidRPr="00886C4A">
          <w:rPr>
            <w:color w:val="0000FF"/>
            <w:u w:val="single"/>
            <w:lang w:val="es-US"/>
          </w:rPr>
          <w:t>Centro de Estudios Multidisciplinarios Aymara (CEM-Aymara) (Center for Multidisciplinary Studies Aymara) (CEM-Aymara)</w:t>
        </w:r>
      </w:hyperlink>
    </w:p>
    <w:p w:rsidR="00AD750B" w:rsidRPr="00850681" w:rsidRDefault="009B0CFA" w:rsidP="00AD750B">
      <w:pPr>
        <w:spacing w:after="240"/>
        <w:rPr>
          <w:rFonts w:eastAsia="Times New Roman"/>
          <w:color w:val="0000FF"/>
          <w:lang w:val="fr-FR"/>
        </w:rPr>
      </w:pPr>
      <w:hyperlink r:id="rId35" w:history="1">
        <w:r w:rsidR="00AD750B" w:rsidRPr="00850681">
          <w:rPr>
            <w:color w:val="0000FF"/>
            <w:u w:val="single"/>
            <w:lang w:val="fr-FR"/>
          </w:rPr>
          <w:t>Chambre islamique de commerce et d’industrie Inde-OCI (IICCI)</w:t>
        </w:r>
      </w:hyperlink>
    </w:p>
    <w:p w:rsidR="00AD750B" w:rsidRPr="00886C4A" w:rsidRDefault="009B0CFA" w:rsidP="00AD750B">
      <w:pPr>
        <w:spacing w:after="240"/>
        <w:rPr>
          <w:lang w:val="es-US"/>
        </w:rPr>
      </w:pPr>
      <w:hyperlink r:id="rId36" w:history="1">
        <w:r w:rsidR="00AD750B" w:rsidRPr="00886C4A">
          <w:rPr>
            <w:rStyle w:val="Hyperlink"/>
            <w:lang w:val="es-US"/>
          </w:rPr>
          <w:t>Comisión Jurídica para el Autodesarrollo de los Pueblos Originarios Andinos (CAPAJ)</w:t>
        </w:r>
      </w:hyperlink>
    </w:p>
    <w:p w:rsidR="00AD750B" w:rsidRPr="00850681" w:rsidRDefault="009B0CFA" w:rsidP="00AD750B">
      <w:pPr>
        <w:spacing w:after="240"/>
        <w:rPr>
          <w:rFonts w:eastAsia="Times New Roman"/>
          <w:u w:val="single"/>
          <w:lang w:val="fr-FR"/>
        </w:rPr>
      </w:pPr>
      <w:hyperlink r:id="rId37" w:history="1">
        <w:r w:rsidR="00AD750B" w:rsidRPr="00850681">
          <w:rPr>
            <w:rStyle w:val="Hyperlink"/>
            <w:lang w:val="fr-FR"/>
          </w:rPr>
          <w:t>Conseil indien d’Amérique du Sud (CISA)</w:t>
        </w:r>
      </w:hyperlink>
    </w:p>
    <w:p w:rsidR="00AD750B" w:rsidRPr="00886C4A" w:rsidRDefault="009B0CFA" w:rsidP="00AD750B">
      <w:pPr>
        <w:spacing w:after="240"/>
        <w:rPr>
          <w:rFonts w:eastAsia="Times New Roman"/>
          <w:color w:val="0000FF"/>
          <w:lang w:val="es-US"/>
        </w:rPr>
      </w:pPr>
      <w:hyperlink r:id="rId38" w:history="1">
        <w:r w:rsidR="00AD750B" w:rsidRPr="00886C4A">
          <w:rPr>
            <w:color w:val="0000FF"/>
            <w:u w:val="single"/>
            <w:lang w:val="es-US"/>
          </w:rPr>
          <w:t>Conseil Same</w:t>
        </w:r>
      </w:hyperlink>
    </w:p>
    <w:p w:rsidR="00AD750B" w:rsidRPr="00886C4A" w:rsidRDefault="009B0CFA" w:rsidP="00AD750B">
      <w:pPr>
        <w:suppressAutoHyphens/>
        <w:spacing w:after="240"/>
        <w:rPr>
          <w:rFonts w:eastAsia="Times New Roman"/>
          <w:color w:val="0000FF"/>
          <w:lang w:val="es-US"/>
        </w:rPr>
      </w:pPr>
      <w:hyperlink r:id="rId39" w:history="1">
        <w:r w:rsidR="00AD750B" w:rsidRPr="00886C4A">
          <w:rPr>
            <w:color w:val="0000FF"/>
            <w:u w:val="single"/>
            <w:lang w:val="es-US"/>
          </w:rPr>
          <w:t>Corporación Red Nacional de Mujeres Comunales, Comunitarias, Indígenas y Campesinas de la República de Colombia (REDCOMUINCACOL)</w:t>
        </w:r>
      </w:hyperlink>
    </w:p>
    <w:p w:rsidR="00AD750B" w:rsidRPr="00886C4A" w:rsidRDefault="009B0CFA" w:rsidP="00AD750B">
      <w:pPr>
        <w:spacing w:after="240"/>
        <w:rPr>
          <w:color w:val="0000FF"/>
          <w:lang w:val="en-US"/>
        </w:rPr>
      </w:pPr>
      <w:hyperlink r:id="rId40" w:history="1">
        <w:r w:rsidR="00AD750B" w:rsidRPr="00886C4A">
          <w:rPr>
            <w:color w:val="0000FF"/>
            <w:u w:val="single"/>
            <w:lang w:val="en-US"/>
          </w:rPr>
          <w:t>CS Consulting</w:t>
        </w:r>
      </w:hyperlink>
    </w:p>
    <w:p w:rsidR="00AD750B" w:rsidRPr="00886C4A" w:rsidRDefault="009B0CFA" w:rsidP="00AD750B">
      <w:pPr>
        <w:spacing w:after="240"/>
        <w:rPr>
          <w:rFonts w:eastAsia="Times New Roman"/>
          <w:color w:val="0000FF"/>
          <w:lang w:val="en-US"/>
        </w:rPr>
      </w:pPr>
      <w:hyperlink r:id="rId41" w:history="1">
        <w:r w:rsidR="00AD750B" w:rsidRPr="00886C4A">
          <w:rPr>
            <w:color w:val="0000FF"/>
            <w:u w:val="single"/>
            <w:lang w:val="en-US"/>
          </w:rPr>
          <w:t>Culture of Afro-indigenous Solidarity (Afro-Indigène)</w:t>
        </w:r>
      </w:hyperlink>
    </w:p>
    <w:p w:rsidR="00AD750B" w:rsidRPr="00886C4A" w:rsidRDefault="009B0CFA" w:rsidP="00AD750B">
      <w:pPr>
        <w:spacing w:after="240"/>
        <w:rPr>
          <w:color w:val="0000FF"/>
          <w:u w:val="single"/>
          <w:lang w:val="en-US"/>
        </w:rPr>
      </w:pPr>
      <w:hyperlink r:id="rId42" w:history="1">
        <w:r w:rsidR="00AD750B" w:rsidRPr="00886C4A">
          <w:rPr>
            <w:rStyle w:val="Hyperlink"/>
            <w:lang w:val="en-US"/>
          </w:rPr>
          <w:t>Elders Council of the Shor People</w:t>
        </w:r>
      </w:hyperlink>
    </w:p>
    <w:p w:rsidR="00AD750B" w:rsidRPr="00886C4A" w:rsidRDefault="009B0CFA" w:rsidP="00AD750B">
      <w:pPr>
        <w:spacing w:after="240"/>
        <w:rPr>
          <w:rFonts w:eastAsia="Times New Roman"/>
          <w:u w:val="single"/>
          <w:lang w:val="en-US"/>
        </w:rPr>
      </w:pPr>
      <w:hyperlink r:id="rId43" w:history="1">
        <w:r w:rsidR="00AD750B" w:rsidRPr="00886C4A">
          <w:rPr>
            <w:rStyle w:val="Hyperlink"/>
            <w:lang w:val="en-US"/>
          </w:rPr>
          <w:t>Engabu Za Tooro (Tooro Youth Platform for Action)</w:t>
        </w:r>
      </w:hyperlink>
    </w:p>
    <w:p w:rsidR="00AD750B" w:rsidRPr="00886C4A" w:rsidRDefault="009B0CFA" w:rsidP="00AD750B">
      <w:pPr>
        <w:spacing w:after="240"/>
        <w:rPr>
          <w:rFonts w:eastAsia="Times New Roman"/>
          <w:u w:val="single"/>
          <w:lang w:val="en-US"/>
        </w:rPr>
      </w:pPr>
      <w:hyperlink r:id="rId44" w:history="1">
        <w:r w:rsidR="00AD750B" w:rsidRPr="00886C4A">
          <w:rPr>
            <w:rStyle w:val="Hyperlink"/>
            <w:lang w:val="en-US"/>
          </w:rPr>
          <w:t>Ethnic Community Development Organization (ECDO)</w:t>
        </w:r>
      </w:hyperlink>
    </w:p>
    <w:p w:rsidR="00AD750B" w:rsidRPr="00886C4A" w:rsidRDefault="009B0CFA" w:rsidP="00AD750B">
      <w:pPr>
        <w:spacing w:after="240"/>
        <w:rPr>
          <w:rFonts w:eastAsia="Times New Roman"/>
          <w:u w:val="single"/>
          <w:lang w:val="en-US"/>
        </w:rPr>
      </w:pPr>
      <w:hyperlink r:id="rId45" w:history="1">
        <w:r w:rsidR="00AD750B" w:rsidRPr="00886C4A">
          <w:rPr>
            <w:color w:val="0000FF"/>
            <w:u w:val="single"/>
            <w:lang w:val="en-US"/>
          </w:rPr>
          <w:t>European Seed Association (ESA)</w:t>
        </w:r>
      </w:hyperlink>
    </w:p>
    <w:p w:rsidR="00AD750B" w:rsidRPr="00886C4A" w:rsidRDefault="009B0CFA" w:rsidP="00AD750B">
      <w:pPr>
        <w:spacing w:after="240"/>
        <w:rPr>
          <w:rFonts w:eastAsia="Times New Roman"/>
          <w:color w:val="0000FF"/>
          <w:lang w:val="en-US"/>
        </w:rPr>
      </w:pPr>
      <w:hyperlink r:id="rId46" w:history="1">
        <w:r w:rsidR="00AD750B" w:rsidRPr="00886C4A">
          <w:rPr>
            <w:color w:val="0000FF"/>
            <w:u w:val="single"/>
            <w:lang w:val="en-US"/>
          </w:rPr>
          <w:t>Federación de Comunidades nativas Fronterizas del Putumayo (FECONAFROPU)/Federation of Indigenous Border Communities of Putumayo</w:t>
        </w:r>
      </w:hyperlink>
    </w:p>
    <w:p w:rsidR="00AD750B" w:rsidRPr="009B0CFA" w:rsidRDefault="00AD750B" w:rsidP="00AD750B">
      <w:pPr>
        <w:spacing w:after="240"/>
        <w:rPr>
          <w:rFonts w:eastAsia="Times New Roman"/>
          <w:color w:val="0000FF"/>
          <w:u w:val="single"/>
        </w:rPr>
      </w:pPr>
      <w:r w:rsidRPr="00850681">
        <w:rPr>
          <w:rFonts w:eastAsia="Times New Roman"/>
          <w:color w:val="0000FF"/>
          <w:lang w:val="fr-FR"/>
        </w:rPr>
        <w:fldChar w:fldCharType="begin"/>
      </w:r>
      <w:r w:rsidRPr="009B0CFA">
        <w:rPr>
          <w:rFonts w:eastAsia="Times New Roman"/>
          <w:color w:val="0000FF"/>
        </w:rPr>
        <w:instrText>HYPERLINK "https://www.wipo.int/meetings/fr/doc_details.jsp?doc_id=16228"</w:instrText>
      </w:r>
      <w:r w:rsidRPr="00850681">
        <w:rPr>
          <w:rFonts w:eastAsia="Times New Roman"/>
          <w:color w:val="0000FF"/>
          <w:lang w:val="fr-FR"/>
        </w:rPr>
        <w:fldChar w:fldCharType="separate"/>
      </w:r>
      <w:r w:rsidRPr="009B0CFA">
        <w:rPr>
          <w:color w:val="0000FF"/>
          <w:u w:val="single"/>
        </w:rPr>
        <w:t>Fédération des organisations autochtones de Guyane (FOAG)</w:t>
      </w:r>
    </w:p>
    <w:p w:rsidR="00AD750B" w:rsidRPr="00850681" w:rsidRDefault="00AD750B" w:rsidP="00AD750B">
      <w:pPr>
        <w:spacing w:after="240"/>
        <w:rPr>
          <w:rFonts w:eastAsia="Times New Roman"/>
          <w:color w:val="0000FF"/>
          <w:lang w:val="fr-FR"/>
        </w:rPr>
      </w:pPr>
      <w:r w:rsidRPr="00850681">
        <w:rPr>
          <w:color w:val="0000FF"/>
          <w:u w:val="single"/>
          <w:lang w:val="fr-FR"/>
        </w:rPr>
        <w:t>First Peoples Worldwide</w:t>
      </w:r>
      <w:r w:rsidRPr="00850681">
        <w:rPr>
          <w:rFonts w:eastAsia="Times New Roman"/>
          <w:color w:val="0000FF"/>
          <w:lang w:val="fr-FR"/>
        </w:rPr>
        <w:fldChar w:fldCharType="end"/>
      </w:r>
    </w:p>
    <w:p w:rsidR="00AD750B" w:rsidRPr="00850681" w:rsidRDefault="009B0CFA" w:rsidP="00AD750B">
      <w:pPr>
        <w:spacing w:after="240"/>
        <w:rPr>
          <w:rFonts w:eastAsia="Times New Roman"/>
          <w:color w:val="0000FF"/>
          <w:lang w:val="fr-FR"/>
        </w:rPr>
      </w:pPr>
      <w:hyperlink r:id="rId47" w:history="1">
        <w:r w:rsidR="00AD750B" w:rsidRPr="00850681">
          <w:rPr>
            <w:color w:val="0000FF"/>
            <w:u w:val="single"/>
            <w:lang w:val="fr-FR"/>
          </w:rPr>
          <w:t>Fondation Tebtebba – Centre International des peuples autochtones pour la recherche et l’éducation en matière de politiques</w:t>
        </w:r>
      </w:hyperlink>
    </w:p>
    <w:p w:rsidR="00AD750B" w:rsidRPr="00886C4A" w:rsidRDefault="009B0CFA" w:rsidP="00AD750B">
      <w:pPr>
        <w:spacing w:after="240"/>
        <w:rPr>
          <w:u w:val="single"/>
          <w:lang w:val="en-US"/>
        </w:rPr>
      </w:pPr>
      <w:hyperlink r:id="rId48" w:history="1">
        <w:r w:rsidR="00AD750B" w:rsidRPr="00886C4A">
          <w:rPr>
            <w:rStyle w:val="Hyperlink"/>
            <w:lang w:val="en-US"/>
          </w:rPr>
          <w:t>For Alternative Approaches to Addiction, Think &amp; do tank (FAAAT)</w:t>
        </w:r>
      </w:hyperlink>
    </w:p>
    <w:p w:rsidR="00AD750B" w:rsidRPr="00886C4A" w:rsidRDefault="009B0CFA" w:rsidP="00AD750B">
      <w:pPr>
        <w:spacing w:after="240"/>
        <w:rPr>
          <w:rFonts w:eastAsia="Times New Roman"/>
          <w:color w:val="0000FF"/>
          <w:u w:val="single"/>
          <w:lang w:val="en-US"/>
        </w:rPr>
      </w:pPr>
      <w:hyperlink r:id="rId49" w:history="1">
        <w:r w:rsidR="00AD750B" w:rsidRPr="00886C4A">
          <w:rPr>
            <w:color w:val="0000FF"/>
            <w:u w:val="single"/>
            <w:lang w:val="en-US"/>
          </w:rPr>
          <w:t>Foundation for Aboriginal and Islander Research Action (FAIRA)</w:t>
        </w:r>
      </w:hyperlink>
    </w:p>
    <w:p w:rsidR="00AD750B" w:rsidRPr="00850681" w:rsidRDefault="009B0CFA" w:rsidP="00AD750B">
      <w:pPr>
        <w:spacing w:after="240"/>
        <w:rPr>
          <w:rFonts w:eastAsia="Times New Roman"/>
          <w:color w:val="0000FF"/>
          <w:lang w:val="fr-FR"/>
        </w:rPr>
      </w:pPr>
      <w:hyperlink r:id="rId50" w:history="1">
        <w:r w:rsidR="00AD750B" w:rsidRPr="00850681">
          <w:rPr>
            <w:rStyle w:val="Hyperlink"/>
            <w:lang w:val="fr-FR"/>
          </w:rPr>
          <w:t>France Libertés Fondation Danielle Mitterrand</w:t>
        </w:r>
      </w:hyperlink>
    </w:p>
    <w:p w:rsidR="00AD750B" w:rsidRPr="00850681" w:rsidRDefault="009B0CFA" w:rsidP="00AD750B">
      <w:pPr>
        <w:spacing w:after="240"/>
        <w:rPr>
          <w:lang w:val="fr-FR"/>
        </w:rPr>
      </w:pPr>
      <w:hyperlink r:id="rId51" w:history="1">
        <w:r w:rsidR="00AD750B" w:rsidRPr="00850681">
          <w:rPr>
            <w:rStyle w:val="Hyperlink"/>
            <w:lang w:val="fr-FR"/>
          </w:rPr>
          <w:t>Fundación Empresas Indígenas</w:t>
        </w:r>
      </w:hyperlink>
    </w:p>
    <w:p w:rsidR="00AD750B" w:rsidRPr="00850681" w:rsidRDefault="009B0CFA" w:rsidP="00AD750B">
      <w:pPr>
        <w:spacing w:after="240"/>
        <w:rPr>
          <w:lang w:val="fr-FR"/>
        </w:rPr>
      </w:pPr>
      <w:hyperlink r:id="rId52" w:history="1">
        <w:r w:rsidR="00AD750B" w:rsidRPr="00850681">
          <w:rPr>
            <w:rStyle w:val="Hyperlink"/>
            <w:lang w:val="fr-FR"/>
          </w:rPr>
          <w:t>Garifuna Nation</w:t>
        </w:r>
      </w:hyperlink>
    </w:p>
    <w:p w:rsidR="00AD750B" w:rsidRPr="00850681" w:rsidRDefault="009B0CFA" w:rsidP="00AD750B">
      <w:pPr>
        <w:spacing w:after="240"/>
        <w:rPr>
          <w:rFonts w:eastAsia="Times New Roman"/>
          <w:color w:val="0000FF"/>
          <w:lang w:val="fr-FR"/>
        </w:rPr>
      </w:pPr>
      <w:hyperlink r:id="rId53" w:history="1">
        <w:r w:rsidR="00AD750B" w:rsidRPr="00850681">
          <w:rPr>
            <w:rStyle w:val="Hyperlink"/>
            <w:lang w:val="fr-FR"/>
          </w:rPr>
          <w:t>Grupo de Investigación en Política y Legislación sobre Biodiversidad, Recursos Genéticos y Conocimientos Tradicionales/Groupe de recherche sur la politique et la législation relatives à la biodiversité, aux ressources génétiques et aux savoirs traditionnels (PLEBIO)</w:t>
        </w:r>
      </w:hyperlink>
    </w:p>
    <w:p w:rsidR="00AD750B" w:rsidRPr="00886C4A" w:rsidRDefault="009B0CFA" w:rsidP="00AD750B">
      <w:pPr>
        <w:spacing w:after="240"/>
        <w:rPr>
          <w:rFonts w:eastAsia="Times New Roman"/>
          <w:u w:val="single"/>
          <w:lang w:val="es-US"/>
        </w:rPr>
      </w:pPr>
      <w:hyperlink r:id="rId54" w:history="1">
        <w:r w:rsidR="00AD750B" w:rsidRPr="00886C4A">
          <w:rPr>
            <w:color w:val="0000FF"/>
            <w:u w:val="single"/>
            <w:lang w:val="es-US"/>
          </w:rPr>
          <w:t>Indigenous Information Network (IIN)</w:t>
        </w:r>
      </w:hyperlink>
    </w:p>
    <w:p w:rsidR="00AD750B" w:rsidRPr="00886C4A" w:rsidRDefault="009B0CFA" w:rsidP="00AD750B">
      <w:pPr>
        <w:spacing w:after="240"/>
        <w:rPr>
          <w:rFonts w:eastAsia="Times New Roman"/>
          <w:color w:val="0000FF"/>
          <w:lang w:val="es-US"/>
        </w:rPr>
      </w:pPr>
      <w:hyperlink r:id="rId55" w:history="1">
        <w:r w:rsidR="00AD750B" w:rsidRPr="00886C4A">
          <w:rPr>
            <w:color w:val="0000FF"/>
            <w:u w:val="single"/>
            <w:lang w:val="es-US"/>
          </w:rPr>
          <w:t>Instituto Indígena Brasilero da Propriedade Intelectual (InBraPi)</w:t>
        </w:r>
      </w:hyperlink>
    </w:p>
    <w:p w:rsidR="00AD750B" w:rsidRPr="00886C4A" w:rsidRDefault="009B0CFA" w:rsidP="00AD750B">
      <w:pPr>
        <w:spacing w:after="240"/>
        <w:rPr>
          <w:color w:val="0000FF"/>
          <w:u w:val="single"/>
          <w:lang w:val="en-US"/>
        </w:rPr>
      </w:pPr>
      <w:hyperlink r:id="rId56" w:history="1">
        <w:r w:rsidR="00AD750B" w:rsidRPr="00886C4A">
          <w:rPr>
            <w:color w:val="0000FF"/>
            <w:u w:val="single"/>
            <w:lang w:val="en-US"/>
          </w:rPr>
          <w:t>International Association of IT Lawyers (IAITL)</w:t>
        </w:r>
      </w:hyperlink>
    </w:p>
    <w:p w:rsidR="00AD750B" w:rsidRPr="00886C4A" w:rsidRDefault="009B0CFA" w:rsidP="00AD750B">
      <w:pPr>
        <w:spacing w:after="240"/>
        <w:rPr>
          <w:rFonts w:eastAsia="Times New Roman"/>
          <w:snapToGrid w:val="0"/>
          <w:color w:val="0000FF"/>
          <w:lang w:val="en-US"/>
        </w:rPr>
      </w:pPr>
      <w:hyperlink r:id="rId57" w:history="1">
        <w:r w:rsidR="00AD750B" w:rsidRPr="00886C4A">
          <w:rPr>
            <w:snapToGrid w:val="0"/>
            <w:color w:val="0000FF"/>
            <w:u w:val="single"/>
            <w:lang w:val="en-US"/>
          </w:rPr>
          <w:t>International Centre for Environmental Education and Community Development (ICENECDEV)</w:t>
        </w:r>
      </w:hyperlink>
    </w:p>
    <w:p w:rsidR="00AD750B" w:rsidRPr="00850681" w:rsidRDefault="009B0CFA" w:rsidP="00AD750B">
      <w:pPr>
        <w:spacing w:after="240"/>
        <w:rPr>
          <w:color w:val="0000FF"/>
          <w:u w:val="single"/>
          <w:lang w:val="fr-FR"/>
        </w:rPr>
      </w:pPr>
      <w:hyperlink r:id="rId58" w:history="1">
        <w:r w:rsidR="00AD750B" w:rsidRPr="00850681">
          <w:rPr>
            <w:rStyle w:val="Hyperlink"/>
            <w:lang w:val="fr-FR"/>
          </w:rPr>
          <w:t>International Indian Treaty Council</w:t>
        </w:r>
      </w:hyperlink>
    </w:p>
    <w:p w:rsidR="00AD750B" w:rsidRPr="00850681" w:rsidRDefault="009B0CFA" w:rsidP="00AD750B">
      <w:pPr>
        <w:spacing w:after="240"/>
        <w:rPr>
          <w:rFonts w:eastAsia="Times New Roman"/>
          <w:color w:val="0000FF"/>
          <w:lang w:val="fr-FR"/>
        </w:rPr>
      </w:pPr>
      <w:hyperlink r:id="rId59" w:history="1">
        <w:r w:rsidR="00AD750B" w:rsidRPr="00850681">
          <w:rPr>
            <w:color w:val="0000FF"/>
            <w:u w:val="single"/>
            <w:lang w:val="fr-FR"/>
          </w:rPr>
          <w:t>Jeunesse sans frontières Bénin (JSF Bénin)</w:t>
        </w:r>
      </w:hyperlink>
    </w:p>
    <w:p w:rsidR="00AD750B" w:rsidRPr="00886C4A" w:rsidRDefault="009B0CFA" w:rsidP="00AD750B">
      <w:pPr>
        <w:spacing w:after="240"/>
        <w:rPr>
          <w:rFonts w:eastAsia="Times New Roman"/>
          <w:color w:val="0000FF"/>
          <w:lang w:val="en-US"/>
        </w:rPr>
      </w:pPr>
      <w:hyperlink r:id="rId60" w:history="1">
        <w:r w:rsidR="00AD750B" w:rsidRPr="00886C4A">
          <w:rPr>
            <w:rStyle w:val="Hyperlink"/>
            <w:lang w:val="en-US"/>
          </w:rPr>
          <w:t>Kanuri Development Association</w:t>
        </w:r>
      </w:hyperlink>
    </w:p>
    <w:p w:rsidR="00AD750B" w:rsidRPr="00886C4A" w:rsidRDefault="009B0CFA" w:rsidP="00AD750B">
      <w:pPr>
        <w:spacing w:after="240"/>
        <w:rPr>
          <w:lang w:val="en-US"/>
        </w:rPr>
      </w:pPr>
      <w:hyperlink r:id="rId61" w:history="1">
        <w:r w:rsidR="00AD750B" w:rsidRPr="00886C4A">
          <w:rPr>
            <w:rStyle w:val="Hyperlink"/>
            <w:lang w:val="en-US"/>
          </w:rPr>
          <w:t>Kaʻuikiokapō</w:t>
        </w:r>
      </w:hyperlink>
    </w:p>
    <w:p w:rsidR="00AD750B" w:rsidRPr="00886C4A" w:rsidRDefault="009B0CFA" w:rsidP="00AD750B">
      <w:pPr>
        <w:spacing w:after="240"/>
        <w:rPr>
          <w:rFonts w:eastAsia="Times New Roman"/>
          <w:color w:val="0000FF"/>
          <w:u w:val="single"/>
          <w:lang w:val="en-US"/>
        </w:rPr>
      </w:pPr>
      <w:hyperlink r:id="rId62" w:history="1">
        <w:r w:rsidR="00AD750B" w:rsidRPr="00886C4A">
          <w:rPr>
            <w:rStyle w:val="Hyperlink"/>
            <w:lang w:val="en-US"/>
          </w:rPr>
          <w:t>Kosodum Welfare Private Limited</w:t>
        </w:r>
      </w:hyperlink>
    </w:p>
    <w:p w:rsidR="00AD750B" w:rsidRPr="00850681" w:rsidRDefault="009B0CFA" w:rsidP="00AD750B">
      <w:pPr>
        <w:spacing w:after="240"/>
        <w:rPr>
          <w:rFonts w:eastAsia="Times New Roman"/>
          <w:color w:val="0000FF"/>
          <w:u w:val="single"/>
          <w:lang w:val="fr-FR"/>
        </w:rPr>
      </w:pPr>
      <w:hyperlink r:id="rId63" w:history="1">
        <w:r w:rsidR="00AD750B" w:rsidRPr="00850681">
          <w:rPr>
            <w:rStyle w:val="Hyperlink"/>
            <w:lang w:val="fr-FR"/>
          </w:rPr>
          <w:t>Mbororo Social Cultural Development Association (MBOSCUDA)</w:t>
        </w:r>
      </w:hyperlink>
    </w:p>
    <w:p w:rsidR="00AD750B" w:rsidRPr="00850681" w:rsidRDefault="009B0CFA" w:rsidP="00AD750B">
      <w:pPr>
        <w:spacing w:after="240"/>
        <w:rPr>
          <w:rFonts w:eastAsia="Times New Roman"/>
          <w:lang w:val="fr-FR"/>
        </w:rPr>
      </w:pPr>
      <w:hyperlink r:id="rId64" w:history="1">
        <w:r w:rsidR="00AD750B" w:rsidRPr="00850681">
          <w:rPr>
            <w:rStyle w:val="Hyperlink"/>
            <w:lang w:val="fr-FR"/>
          </w:rPr>
          <w:t>Métis National Council (MNC)</w:t>
        </w:r>
      </w:hyperlink>
    </w:p>
    <w:p w:rsidR="00AD750B" w:rsidRPr="00850681" w:rsidRDefault="009B0CFA" w:rsidP="00AD750B">
      <w:pPr>
        <w:spacing w:after="240"/>
        <w:rPr>
          <w:rFonts w:eastAsia="Times New Roman"/>
          <w:u w:val="single"/>
          <w:lang w:val="fr-FR"/>
        </w:rPr>
      </w:pPr>
      <w:hyperlink r:id="rId65" w:history="1">
        <w:r w:rsidR="00AD750B" w:rsidRPr="00850681">
          <w:rPr>
            <w:rStyle w:val="Hyperlink"/>
            <w:lang w:val="fr-FR"/>
          </w:rPr>
          <w:t>Native Nations Law and Policy Center, faculté de droit de l’Université de Californie à Los Angeles</w:t>
        </w:r>
      </w:hyperlink>
    </w:p>
    <w:p w:rsidR="00AD750B" w:rsidRPr="00886C4A" w:rsidRDefault="009B0CFA" w:rsidP="00AD750B">
      <w:pPr>
        <w:spacing w:after="240"/>
        <w:rPr>
          <w:rFonts w:eastAsia="Times New Roman"/>
          <w:color w:val="0000FF"/>
          <w:u w:val="single"/>
          <w:lang w:val="en-US"/>
        </w:rPr>
      </w:pPr>
      <w:hyperlink r:id="rId66" w:history="1">
        <w:r w:rsidR="00AD750B" w:rsidRPr="00886C4A">
          <w:rPr>
            <w:rStyle w:val="Hyperlink"/>
            <w:lang w:val="en-US"/>
          </w:rPr>
          <w:t>Norwegian Council for Traditional Music and Traditional Dance</w:t>
        </w:r>
      </w:hyperlink>
    </w:p>
    <w:p w:rsidR="00AD750B" w:rsidRPr="00850681" w:rsidRDefault="009B0CFA" w:rsidP="00AD750B">
      <w:pPr>
        <w:spacing w:after="240"/>
        <w:rPr>
          <w:rFonts w:eastAsia="Times New Roman"/>
          <w:u w:val="single"/>
          <w:lang w:val="fr-FR"/>
        </w:rPr>
      </w:pPr>
      <w:hyperlink r:id="rId67" w:history="1">
        <w:r w:rsidR="00AD750B" w:rsidRPr="00850681">
          <w:rPr>
            <w:color w:val="0000FF"/>
            <w:u w:val="single"/>
            <w:lang w:val="fr-FR"/>
          </w:rPr>
          <w:t>Proyecto ETNOMAT, département d’anthropologie sociale, Université de Barcelone (Espagne)</w:t>
        </w:r>
      </w:hyperlink>
    </w:p>
    <w:p w:rsidR="00AD750B" w:rsidRPr="00850681" w:rsidRDefault="009B0CFA" w:rsidP="00AD750B">
      <w:pPr>
        <w:spacing w:after="240"/>
        <w:rPr>
          <w:rFonts w:eastAsia="Times New Roman"/>
          <w:color w:val="0000FF"/>
          <w:lang w:val="fr-FR"/>
        </w:rPr>
      </w:pPr>
      <w:hyperlink r:id="rId68" w:history="1">
        <w:r w:rsidR="00AD750B" w:rsidRPr="00850681">
          <w:rPr>
            <w:color w:val="0000FF"/>
            <w:u w:val="single"/>
            <w:lang w:val="fr-FR"/>
          </w:rPr>
          <w:t>Rassemblement des Africains conscients, intègres, nationalistes, engagés et solidaires :</w:t>
        </w:r>
      </w:hyperlink>
      <w:hyperlink r:id="rId69" w:history="1">
        <w:r w:rsidR="00AD750B" w:rsidRPr="00850681">
          <w:rPr>
            <w:color w:val="0000FF"/>
            <w:u w:val="single"/>
            <w:lang w:val="fr-FR"/>
          </w:rPr>
          <w:t xml:space="preserve"> Association (RACINES)</w:t>
        </w:r>
      </w:hyperlink>
    </w:p>
    <w:p w:rsidR="00AD750B" w:rsidRPr="00886C4A" w:rsidRDefault="009B0CFA" w:rsidP="00AD750B">
      <w:pPr>
        <w:spacing w:after="240"/>
        <w:rPr>
          <w:rFonts w:eastAsia="Times New Roman"/>
          <w:color w:val="0000FF"/>
          <w:lang w:val="es-US"/>
        </w:rPr>
      </w:pPr>
      <w:hyperlink r:id="rId70" w:history="1">
        <w:r w:rsidR="00AD750B" w:rsidRPr="00886C4A">
          <w:rPr>
            <w:color w:val="0000FF"/>
            <w:u w:val="single"/>
            <w:lang w:val="es-US"/>
          </w:rPr>
          <w:t>Red Mujeres Indígenas sobre Biodiversidad (RMIB)</w:t>
        </w:r>
      </w:hyperlink>
    </w:p>
    <w:p w:rsidR="00AD750B" w:rsidRPr="00850681" w:rsidRDefault="009B0CFA" w:rsidP="00AD750B">
      <w:pPr>
        <w:spacing w:after="240"/>
        <w:rPr>
          <w:rFonts w:eastAsia="Times New Roman"/>
          <w:lang w:val="fr-FR"/>
        </w:rPr>
      </w:pPr>
      <w:hyperlink r:id="rId71" w:history="1">
        <w:r w:rsidR="00AD750B" w:rsidRPr="00850681">
          <w:rPr>
            <w:color w:val="0000FF"/>
            <w:u w:val="single"/>
            <w:lang w:val="fr-FR"/>
          </w:rPr>
          <w:t>Regroupement des mamans de kamituga (REMAK)</w:t>
        </w:r>
      </w:hyperlink>
    </w:p>
    <w:p w:rsidR="00AD750B" w:rsidRPr="00886C4A" w:rsidRDefault="009B0CFA" w:rsidP="00AD750B">
      <w:pPr>
        <w:spacing w:after="240"/>
        <w:rPr>
          <w:rFonts w:eastAsia="Times New Roman"/>
          <w:color w:val="0000FF"/>
          <w:lang w:val="en-US"/>
        </w:rPr>
      </w:pPr>
      <w:hyperlink r:id="rId72" w:history="1">
        <w:r w:rsidR="00AD750B" w:rsidRPr="00886C4A">
          <w:rPr>
            <w:rStyle w:val="Hyperlink"/>
            <w:lang w:val="en-US"/>
          </w:rPr>
          <w:t>Research Group on Cultural Property (RGCP)</w:t>
        </w:r>
      </w:hyperlink>
    </w:p>
    <w:p w:rsidR="00AD750B" w:rsidRPr="00850681" w:rsidRDefault="009B0CFA" w:rsidP="00AD750B">
      <w:pPr>
        <w:spacing w:after="240"/>
        <w:rPr>
          <w:rFonts w:eastAsia="Times New Roman"/>
          <w:color w:val="0000FF"/>
          <w:lang w:val="fr-FR"/>
        </w:rPr>
      </w:pPr>
      <w:hyperlink r:id="rId73" w:history="1">
        <w:r w:rsidR="00AD750B" w:rsidRPr="00850681">
          <w:rPr>
            <w:color w:val="0000FF"/>
            <w:u w:val="single"/>
            <w:lang w:val="fr-FR"/>
          </w:rPr>
          <w:t>Réseau de coopération amazonien (REDCAM)</w:t>
        </w:r>
      </w:hyperlink>
    </w:p>
    <w:p w:rsidR="00AD750B" w:rsidRPr="00850681" w:rsidRDefault="009B0CFA" w:rsidP="00AD750B">
      <w:pPr>
        <w:spacing w:after="240"/>
        <w:rPr>
          <w:rFonts w:eastAsia="Times New Roman"/>
          <w:u w:val="single"/>
          <w:lang w:val="fr-FR"/>
        </w:rPr>
      </w:pPr>
      <w:hyperlink r:id="rId74" w:history="1">
        <w:r w:rsidR="00AD750B" w:rsidRPr="00850681">
          <w:rPr>
            <w:rStyle w:val="Hyperlink"/>
            <w:lang w:val="fr-FR"/>
          </w:rPr>
          <w:t>Réseau européen des musiques et danses traditionnelles (REMDT)</w:t>
        </w:r>
      </w:hyperlink>
    </w:p>
    <w:p w:rsidR="00AD750B" w:rsidRPr="00850681" w:rsidRDefault="009B0CFA" w:rsidP="00AD750B">
      <w:pPr>
        <w:spacing w:after="240"/>
        <w:rPr>
          <w:rFonts w:eastAsia="Times New Roman"/>
          <w:u w:val="single"/>
          <w:lang w:val="fr-FR"/>
        </w:rPr>
      </w:pPr>
      <w:hyperlink r:id="rId75" w:history="1">
        <w:r w:rsidR="00AD750B" w:rsidRPr="00850681">
          <w:rPr>
            <w:color w:val="0000FF"/>
            <w:u w:val="single"/>
            <w:lang w:val="fr-FR"/>
          </w:rPr>
          <w:t>Rulu Arts Promoters (RAP)</w:t>
        </w:r>
      </w:hyperlink>
    </w:p>
    <w:p w:rsidR="00AD750B" w:rsidRPr="00850681" w:rsidRDefault="009B0CFA" w:rsidP="00AD750B">
      <w:pPr>
        <w:spacing w:after="240"/>
        <w:rPr>
          <w:rFonts w:eastAsia="Times New Roman"/>
          <w:color w:val="0000FF"/>
          <w:lang w:val="fr-FR"/>
        </w:rPr>
      </w:pPr>
      <w:hyperlink r:id="rId76" w:history="1">
        <w:r w:rsidR="00AD750B" w:rsidRPr="00850681">
          <w:rPr>
            <w:rStyle w:val="Hyperlink"/>
            <w:lang w:val="fr-FR"/>
          </w:rPr>
          <w:t>Rural Women Environmental Protection Association (RWEPA)</w:t>
        </w:r>
      </w:hyperlink>
    </w:p>
    <w:p w:rsidR="00AD750B" w:rsidRPr="00850681" w:rsidRDefault="009B0CFA" w:rsidP="00AD750B">
      <w:pPr>
        <w:spacing w:after="240"/>
        <w:rPr>
          <w:rFonts w:eastAsia="Times New Roman"/>
          <w:lang w:val="fr-FR"/>
        </w:rPr>
      </w:pPr>
      <w:hyperlink r:id="rId77" w:history="1">
        <w:r w:rsidR="00AD750B" w:rsidRPr="00850681">
          <w:rPr>
            <w:color w:val="0000FF"/>
            <w:u w:val="single"/>
            <w:lang w:val="fr-FR"/>
          </w:rPr>
          <w:t>Secrétariat de la Communauté du Pacifique (SPC)</w:t>
        </w:r>
      </w:hyperlink>
    </w:p>
    <w:p w:rsidR="00AD750B" w:rsidRPr="00850681" w:rsidRDefault="009B0CFA" w:rsidP="00AD750B">
      <w:pPr>
        <w:spacing w:after="240"/>
        <w:rPr>
          <w:rFonts w:eastAsia="Times New Roman"/>
          <w:color w:val="0000FF"/>
          <w:u w:val="single"/>
          <w:lang w:val="fr-FR"/>
        </w:rPr>
      </w:pPr>
      <w:hyperlink r:id="rId78" w:history="1">
        <w:r w:rsidR="00AD750B" w:rsidRPr="00850681">
          <w:rPr>
            <w:color w:val="0000FF"/>
            <w:u w:val="single"/>
            <w:lang w:val="fr-FR"/>
          </w:rPr>
          <w:t>Secrétariat du Forum des îles du Pacifique</w:t>
        </w:r>
      </w:hyperlink>
    </w:p>
    <w:p w:rsidR="00AD750B" w:rsidRPr="00886C4A" w:rsidRDefault="009B0CFA" w:rsidP="00AD750B">
      <w:pPr>
        <w:spacing w:after="240"/>
        <w:rPr>
          <w:rFonts w:eastAsia="Times New Roman"/>
          <w:lang w:val="es-US"/>
        </w:rPr>
      </w:pPr>
      <w:hyperlink r:id="rId79" w:history="1">
        <w:r w:rsidR="00AD750B" w:rsidRPr="00886C4A">
          <w:rPr>
            <w:rStyle w:val="Hyperlink"/>
            <w:lang w:val="es-US"/>
          </w:rPr>
          <w:t>Società Italiana per la Museografia e i Beni Demoetnoantropologici (SIMBDEA)</w:t>
        </w:r>
      </w:hyperlink>
    </w:p>
    <w:p w:rsidR="00AD750B" w:rsidRPr="00850681" w:rsidRDefault="009B0CFA" w:rsidP="00AD750B">
      <w:pPr>
        <w:spacing w:after="240"/>
        <w:rPr>
          <w:rFonts w:eastAsia="Times New Roman"/>
          <w:lang w:val="fr-FR"/>
        </w:rPr>
      </w:pPr>
      <w:hyperlink r:id="rId80" w:history="1">
        <w:r w:rsidR="00AD750B" w:rsidRPr="00850681">
          <w:rPr>
            <w:color w:val="0000FF"/>
            <w:u w:val="single"/>
            <w:lang w:val="fr-FR"/>
          </w:rPr>
          <w:t>Société internationale d’ethnologie et de folklore (SIEF)</w:t>
        </w:r>
      </w:hyperlink>
    </w:p>
    <w:p w:rsidR="00AD750B" w:rsidRPr="00850681" w:rsidRDefault="009B0CFA" w:rsidP="00AD750B">
      <w:pPr>
        <w:spacing w:after="240"/>
        <w:rPr>
          <w:rFonts w:eastAsia="Times New Roman"/>
          <w:color w:val="0000FF"/>
          <w:lang w:val="fr-FR"/>
        </w:rPr>
      </w:pPr>
      <w:hyperlink r:id="rId81" w:history="1">
        <w:r w:rsidR="00AD750B" w:rsidRPr="00850681">
          <w:rPr>
            <w:rStyle w:val="Hyperlink"/>
            <w:lang w:val="fr-FR"/>
          </w:rPr>
          <w:t>Société péruvienne de droit de l’environnement (SPDA)</w:t>
        </w:r>
      </w:hyperlink>
      <w:r w:rsidR="00AD750B" w:rsidRPr="00850681">
        <w:rPr>
          <w:rFonts w:eastAsia="Times New Roman"/>
          <w:color w:val="0000FF"/>
          <w:lang w:val="fr-FR"/>
        </w:rPr>
        <w:t xml:space="preserve"> </w:t>
      </w:r>
    </w:p>
    <w:p w:rsidR="00AD750B" w:rsidRPr="00850681" w:rsidRDefault="009B0CFA" w:rsidP="00AD750B">
      <w:pPr>
        <w:spacing w:after="240"/>
        <w:rPr>
          <w:color w:val="0000FF"/>
          <w:lang w:val="fr-FR"/>
        </w:rPr>
      </w:pPr>
      <w:hyperlink r:id="rId82" w:history="1">
        <w:r w:rsidR="00AD750B" w:rsidRPr="00850681">
          <w:rPr>
            <w:rStyle w:val="Hyperlink"/>
            <w:color w:val="0000FF"/>
            <w:lang w:val="fr-FR"/>
          </w:rPr>
          <w:t>Solidarité pour un Monde Meilleur (SMM)</w:t>
        </w:r>
      </w:hyperlink>
    </w:p>
    <w:p w:rsidR="00AD750B" w:rsidRPr="00886C4A" w:rsidRDefault="009B0CFA" w:rsidP="00AD750B">
      <w:pPr>
        <w:spacing w:after="240"/>
        <w:rPr>
          <w:color w:val="0000FF"/>
          <w:lang w:val="en-US"/>
        </w:rPr>
      </w:pPr>
      <w:hyperlink r:id="rId83" w:history="1">
        <w:r w:rsidR="00AD750B" w:rsidRPr="00886C4A">
          <w:rPr>
            <w:rStyle w:val="Hyperlink"/>
            <w:color w:val="0000FF"/>
            <w:lang w:val="en-US"/>
          </w:rPr>
          <w:t>Structural Analysis of Cultural Systems (S.A.C.S.)</w:t>
        </w:r>
      </w:hyperlink>
    </w:p>
    <w:p w:rsidR="00AD750B" w:rsidRPr="00886C4A" w:rsidRDefault="009B0CFA" w:rsidP="00AD750B">
      <w:pPr>
        <w:spacing w:after="240"/>
        <w:rPr>
          <w:rFonts w:eastAsia="Times New Roman"/>
          <w:color w:val="0000FF"/>
          <w:lang w:val="es-US"/>
        </w:rPr>
      </w:pPr>
      <w:hyperlink r:id="rId84" w:history="1">
        <w:r w:rsidR="00AD750B" w:rsidRPr="00886C4A">
          <w:rPr>
            <w:color w:val="0000FF"/>
            <w:u w:val="single"/>
            <w:lang w:val="es-US"/>
          </w:rPr>
          <w:t>Te Rūnanga o Toa Rangatira Inc.</w:t>
        </w:r>
      </w:hyperlink>
    </w:p>
    <w:p w:rsidR="00AD750B" w:rsidRPr="00886C4A" w:rsidRDefault="009B0CFA" w:rsidP="00AD750B">
      <w:pPr>
        <w:spacing w:after="240"/>
        <w:rPr>
          <w:rFonts w:eastAsia="Times New Roman"/>
          <w:color w:val="0000FF"/>
          <w:lang w:val="en-US"/>
        </w:rPr>
      </w:pPr>
      <w:hyperlink r:id="rId85" w:history="1">
        <w:r w:rsidR="00AD750B" w:rsidRPr="00886C4A">
          <w:rPr>
            <w:rStyle w:val="Hyperlink"/>
            <w:lang w:val="en-US"/>
          </w:rPr>
          <w:t>Traditions pour Demain</w:t>
        </w:r>
      </w:hyperlink>
    </w:p>
    <w:p w:rsidR="00AD750B" w:rsidRPr="00886C4A" w:rsidRDefault="009B0CFA" w:rsidP="00AD750B">
      <w:pPr>
        <w:spacing w:after="240"/>
        <w:rPr>
          <w:rFonts w:eastAsia="Times New Roman"/>
          <w:color w:val="0000FF"/>
          <w:u w:val="single"/>
          <w:lang w:val="en-US"/>
        </w:rPr>
      </w:pPr>
      <w:hyperlink r:id="rId86" w:history="1">
        <w:r w:rsidR="00AD750B" w:rsidRPr="00886C4A">
          <w:rPr>
            <w:rStyle w:val="Hyperlink"/>
            <w:lang w:val="en-US"/>
          </w:rPr>
          <w:t>Tulalip Tribes of Washington Governmental Affairs Department</w:t>
        </w:r>
      </w:hyperlink>
    </w:p>
    <w:p w:rsidR="00AD750B" w:rsidRPr="00850681" w:rsidRDefault="009B0CFA" w:rsidP="00AD750B">
      <w:pPr>
        <w:spacing w:after="240"/>
        <w:rPr>
          <w:rFonts w:eastAsia="Times New Roman"/>
          <w:color w:val="0000FF"/>
          <w:u w:val="single"/>
          <w:lang w:val="fr-FR"/>
        </w:rPr>
      </w:pPr>
      <w:hyperlink r:id="rId87" w:history="1">
        <w:r w:rsidR="00AD750B" w:rsidRPr="00850681">
          <w:rPr>
            <w:color w:val="0000FF"/>
            <w:u w:val="single"/>
            <w:lang w:val="fr-FR"/>
          </w:rPr>
          <w:t>Union des peuples autochtones pour le réveil au développement (UPARED)</w:t>
        </w:r>
      </w:hyperlink>
    </w:p>
    <w:p w:rsidR="00AD750B" w:rsidRPr="00850681" w:rsidRDefault="009B0CFA" w:rsidP="00AD750B">
      <w:pPr>
        <w:spacing w:after="240"/>
        <w:rPr>
          <w:rFonts w:eastAsia="Times New Roman"/>
          <w:color w:val="0000FF"/>
          <w:lang w:val="fr-FR"/>
        </w:rPr>
      </w:pPr>
      <w:hyperlink r:id="rId88" w:history="1">
        <w:r w:rsidR="00AD750B" w:rsidRPr="00850681">
          <w:rPr>
            <w:color w:val="0000FF"/>
            <w:u w:val="single"/>
            <w:lang w:val="fr-FR"/>
          </w:rPr>
          <w:t>Université de Lausanne</w:t>
        </w:r>
      </w:hyperlink>
    </w:p>
    <w:p w:rsidR="00AD750B" w:rsidRPr="00850681" w:rsidRDefault="009B0CFA" w:rsidP="00AD750B">
      <w:pPr>
        <w:spacing w:after="240"/>
        <w:outlineLvl w:val="2"/>
        <w:rPr>
          <w:rFonts w:eastAsia="Times New Roman"/>
          <w:color w:val="0000FF"/>
          <w:lang w:val="fr-FR"/>
        </w:rPr>
      </w:pPr>
      <w:hyperlink r:id="rId89" w:history="1">
        <w:r w:rsidR="00AD750B" w:rsidRPr="00850681">
          <w:rPr>
            <w:color w:val="0000FF"/>
            <w:u w:val="single"/>
            <w:lang w:val="fr-FR"/>
          </w:rPr>
          <w:t>Villages unis (United Villages)</w:t>
        </w:r>
      </w:hyperlink>
    </w:p>
    <w:p w:rsidR="00AD750B" w:rsidRPr="00850681" w:rsidRDefault="009B0CFA" w:rsidP="00AD750B">
      <w:pPr>
        <w:spacing w:after="240"/>
        <w:rPr>
          <w:rStyle w:val="Hyperlink"/>
          <w:lang w:val="fr-FR"/>
        </w:rPr>
      </w:pPr>
      <w:hyperlink r:id="rId90" w:history="1">
        <w:r w:rsidR="00AD750B" w:rsidRPr="00850681">
          <w:rPr>
            <w:rStyle w:val="Hyperlink"/>
            <w:lang w:val="fr-FR"/>
          </w:rPr>
          <w:t>Voie éclairée des enfants démunis (VED)</w:t>
        </w:r>
      </w:hyperlink>
    </w:p>
    <w:p w:rsidR="00AD750B" w:rsidRPr="00886C4A" w:rsidRDefault="009B0CFA" w:rsidP="00AD750B">
      <w:pPr>
        <w:spacing w:after="240"/>
        <w:rPr>
          <w:rFonts w:eastAsia="Times New Roman"/>
          <w:color w:val="0000FF"/>
          <w:lang w:val="en-US"/>
        </w:rPr>
      </w:pPr>
      <w:hyperlink r:id="rId91" w:history="1">
        <w:r w:rsidR="00AD750B" w:rsidRPr="00886C4A">
          <w:rPr>
            <w:color w:val="0000FF"/>
            <w:u w:val="single"/>
            <w:lang w:val="en-US"/>
          </w:rPr>
          <w:t>Wakatū Incorporation</w:t>
        </w:r>
      </w:hyperlink>
    </w:p>
    <w:p w:rsidR="00AD750B" w:rsidRPr="00886C4A" w:rsidRDefault="009B0CFA" w:rsidP="00AD750B">
      <w:pPr>
        <w:spacing w:after="240"/>
        <w:rPr>
          <w:rFonts w:eastAsia="Times New Roman"/>
          <w:lang w:val="en-US"/>
        </w:rPr>
      </w:pPr>
      <w:hyperlink r:id="rId92" w:history="1">
        <w:r w:rsidR="00AD750B" w:rsidRPr="00886C4A">
          <w:rPr>
            <w:rStyle w:val="Hyperlink"/>
            <w:lang w:val="en-US"/>
          </w:rPr>
          <w:t>West Indian Tribal Society</w:t>
        </w:r>
      </w:hyperlink>
    </w:p>
    <w:p w:rsidR="00AD750B" w:rsidRDefault="009B0CFA" w:rsidP="00AD750B">
      <w:pPr>
        <w:spacing w:after="240"/>
      </w:pPr>
      <w:hyperlink r:id="rId93" w:history="1">
        <w:r w:rsidR="00AD750B" w:rsidRPr="00850681">
          <w:rPr>
            <w:rStyle w:val="Hyperlink"/>
            <w:lang w:val="fr-FR"/>
          </w:rPr>
          <w:t>World Trade Institute (WTI)</w:t>
        </w:r>
      </w:hyperlink>
    </w:p>
    <w:p w:rsidR="000F5E56" w:rsidRPr="00582FF9" w:rsidRDefault="00AD750B" w:rsidP="00AD750B">
      <w:pPr>
        <w:pStyle w:val="Endofdocument-Annex"/>
      </w:pPr>
      <w:r w:rsidRPr="00582FF9">
        <w:t xml:space="preserve"> </w:t>
      </w:r>
      <w:r w:rsidR="008B4C87" w:rsidRPr="00582FF9">
        <w:t>[Fin de l</w:t>
      </w:r>
      <w:r w:rsidR="007F0F57" w:rsidRPr="00582FF9">
        <w:t>’</w:t>
      </w:r>
      <w:r w:rsidR="008B4C87" w:rsidRPr="00582FF9">
        <w:t>annexe et du document]</w:t>
      </w:r>
    </w:p>
    <w:sectPr w:rsidR="000F5E56" w:rsidRPr="00582FF9" w:rsidSect="00C06B1C">
      <w:headerReference w:type="default" r:id="rId94"/>
      <w:headerReference w:type="first" r:id="rId9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C87" w:rsidRDefault="008B4C87">
      <w:r>
        <w:separator/>
      </w:r>
    </w:p>
  </w:endnote>
  <w:endnote w:type="continuationSeparator" w:id="0">
    <w:p w:rsidR="008B4C87" w:rsidRPr="009D30E6" w:rsidRDefault="008B4C8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B4C87" w:rsidRPr="009D30E6" w:rsidRDefault="008B4C8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8B4C87" w:rsidRPr="009D30E6" w:rsidRDefault="008B4C8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CFA" w:rsidRDefault="009B0C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C4A" w:rsidRDefault="00886C4A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a7544dab8e871e6b2c9957d0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86C4A" w:rsidRPr="00886C4A" w:rsidRDefault="00886C4A" w:rsidP="00886C4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86C4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7544dab8e871e6b2c9957d0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" o:allowincell="f" filled="f" stroked="f" strokeweight=".5pt">
              <v:textbox inset=",0,,0">
                <w:txbxContent>
                  <w:p w:rsidR="00886C4A" w:rsidRPr="00886C4A" w:rsidRDefault="00886C4A" w:rsidP="00886C4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86C4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C4A" w:rsidRDefault="00886C4A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9bc843beb2f723e30f96425a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86C4A" w:rsidRPr="00886C4A" w:rsidRDefault="00886C4A" w:rsidP="00886C4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86C4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bc843beb2f723e30f96425a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DdDVzoGgMAAD8GAAAOAAAAAAAAAAAA&#10;AAAAAC4CAABkcnMvZTJvRG9jLnhtbFBLAQItABQABgAIAAAAIQARcqd+3wAAAAsBAAAPAAAAAAAA&#10;AAAAAAAAAHQFAABkcnMvZG93bnJldi54bWxQSwUGAAAAAAQABADzAAAAgAYAAAAA&#10;" o:allowincell="f" filled="f" stroked="f" strokeweight=".5pt">
              <v:textbox inset=",0,,0">
                <w:txbxContent>
                  <w:p w:rsidR="00886C4A" w:rsidRPr="00886C4A" w:rsidRDefault="00886C4A" w:rsidP="00886C4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86C4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C87" w:rsidRDefault="008B4C87">
      <w:r>
        <w:separator/>
      </w:r>
    </w:p>
  </w:footnote>
  <w:footnote w:type="continuationSeparator" w:id="0">
    <w:p w:rsidR="008B4C87" w:rsidRDefault="008B4C87" w:rsidP="007461F1">
      <w:r>
        <w:separator/>
      </w:r>
    </w:p>
    <w:p w:rsidR="008B4C87" w:rsidRPr="009D30E6" w:rsidRDefault="008B4C8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8B4C87" w:rsidRPr="009D30E6" w:rsidRDefault="008B4C8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8B4C87" w:rsidRDefault="008B4C87" w:rsidP="00C06B1C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C06B1C">
        <w:tab/>
      </w:r>
      <w:r>
        <w:t>Cette liste ne contient pas les organisations ayant le statut d</w:t>
      </w:r>
      <w:r w:rsidR="00302E84">
        <w:t>’</w:t>
      </w:r>
      <w:r>
        <w:t>observateur permanent auprès de l</w:t>
      </w:r>
      <w:r w:rsidR="00302E84">
        <w:t>’</w:t>
      </w:r>
      <w:r>
        <w:t>OMPI, qui figurent sur la liste disponible à l</w:t>
      </w:r>
      <w:r w:rsidR="00302E84">
        <w:t>’</w:t>
      </w:r>
      <w:r>
        <w:t xml:space="preserve">adresse </w:t>
      </w:r>
      <w:hyperlink r:id="rId1" w:history="1">
        <w:r>
          <w:rPr>
            <w:rStyle w:val="Hyperlink"/>
          </w:rPr>
          <w:t>https://www.wipo.int/export/sites/www/members/en/docs/observers.pdf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CFA" w:rsidRDefault="009B0C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87" w:rsidRPr="002326AB" w:rsidRDefault="008B4C87" w:rsidP="00477D6B">
    <w:pPr>
      <w:jc w:val="right"/>
      <w:rPr>
        <w:caps/>
      </w:rPr>
    </w:pPr>
    <w:r>
      <w:rPr>
        <w:caps/>
      </w:rPr>
      <w:t>WIPO/GRTKF/IC/47/20</w:t>
    </w:r>
  </w:p>
  <w:p w:rsidR="008B4C87" w:rsidRDefault="008B4C87" w:rsidP="00C06B1C">
    <w:pPr>
      <w:spacing w:after="480"/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9B0CF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CFA" w:rsidRDefault="009B0C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8B4C87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WIPO/GRTKF/IC/47/20</w:t>
    </w:r>
  </w:p>
  <w:p w:rsidR="00574036" w:rsidRDefault="00C06B1C" w:rsidP="008B4C87">
    <w:pPr>
      <w:spacing w:after="480"/>
      <w:jc w:val="right"/>
    </w:pPr>
    <w:r>
      <w:t xml:space="preserve">Annexe, </w:t>
    </w:r>
    <w:r w:rsidR="008B4C87">
      <w:t>p</w:t>
    </w:r>
    <w:r w:rsidR="00F16975">
      <w:t>age</w:t>
    </w:r>
    <w:r w:rsidR="008B4C87"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9B0CFA">
      <w:rPr>
        <w:noProof/>
      </w:rPr>
      <w:t>3</w:t>
    </w:r>
    <w:r w:rsidR="00F16975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B1C" w:rsidRDefault="00C06B1C" w:rsidP="00C06B1C">
    <w:pPr>
      <w:spacing w:after="4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87"/>
    <w:rsid w:val="00011B7D"/>
    <w:rsid w:val="00034DF7"/>
    <w:rsid w:val="00075432"/>
    <w:rsid w:val="0009458A"/>
    <w:rsid w:val="000D3664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74979"/>
    <w:rsid w:val="002956DE"/>
    <w:rsid w:val="002E4D1A"/>
    <w:rsid w:val="002F16BC"/>
    <w:rsid w:val="002F4E68"/>
    <w:rsid w:val="00302E84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C3CBD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82FF9"/>
    <w:rsid w:val="00595F07"/>
    <w:rsid w:val="005E6516"/>
    <w:rsid w:val="00605827"/>
    <w:rsid w:val="00616671"/>
    <w:rsid w:val="00660446"/>
    <w:rsid w:val="006B0DB5"/>
    <w:rsid w:val="006F7D54"/>
    <w:rsid w:val="007461F1"/>
    <w:rsid w:val="007D6961"/>
    <w:rsid w:val="007F07CB"/>
    <w:rsid w:val="007F0F57"/>
    <w:rsid w:val="00810CEF"/>
    <w:rsid w:val="0081208D"/>
    <w:rsid w:val="00883F5B"/>
    <w:rsid w:val="00886C4A"/>
    <w:rsid w:val="008B2CC1"/>
    <w:rsid w:val="008B4C87"/>
    <w:rsid w:val="008E7930"/>
    <w:rsid w:val="0090731E"/>
    <w:rsid w:val="00966A22"/>
    <w:rsid w:val="00974CD6"/>
    <w:rsid w:val="00992AE4"/>
    <w:rsid w:val="0099508B"/>
    <w:rsid w:val="009B0CFA"/>
    <w:rsid w:val="009D30E6"/>
    <w:rsid w:val="009E3F6F"/>
    <w:rsid w:val="009F499F"/>
    <w:rsid w:val="00A11D74"/>
    <w:rsid w:val="00A511F6"/>
    <w:rsid w:val="00AC0AE4"/>
    <w:rsid w:val="00AD61DB"/>
    <w:rsid w:val="00AD750B"/>
    <w:rsid w:val="00AE3B9C"/>
    <w:rsid w:val="00B1090C"/>
    <w:rsid w:val="00B17423"/>
    <w:rsid w:val="00B34873"/>
    <w:rsid w:val="00B35AF5"/>
    <w:rsid w:val="00B45C15"/>
    <w:rsid w:val="00BE0BE0"/>
    <w:rsid w:val="00BE61CF"/>
    <w:rsid w:val="00C06B1C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EF4066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8CDC030"/>
  <w15:docId w15:val="{052CAD6A-A5CA-4EF6-A8E9-AB8CE047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06B1C"/>
    <w:pPr>
      <w:keepNext/>
      <w:spacing w:before="48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8B4C87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FootnoteReference">
    <w:name w:val="footnote reference"/>
    <w:basedOn w:val="DefaultParagraphFont"/>
    <w:rsid w:val="008B4C87"/>
    <w:rPr>
      <w:vertAlign w:val="superscript"/>
    </w:rPr>
  </w:style>
  <w:style w:type="character" w:styleId="Hyperlink">
    <w:name w:val="Hyperlink"/>
    <w:basedOn w:val="DefaultParagraphFont"/>
    <w:unhideWhenUsed/>
    <w:rsid w:val="008B4C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06B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ipo.int/edocs/mdocs/tk/fr/wipo_grtkf_ic_1/wipo_grtkf_ic_1_13.doc" TargetMode="External"/><Relationship Id="rId21" Type="http://schemas.openxmlformats.org/officeDocument/2006/relationships/hyperlink" Target="https://www.wipo.int/meetings/fr/doc_details.jsp?doc_id=109652" TargetMode="External"/><Relationship Id="rId42" Type="http://schemas.openxmlformats.org/officeDocument/2006/relationships/hyperlink" Target="https://www.wipo.int/meetings/fr/doc_details.jsp?doc_id=123594" TargetMode="External"/><Relationship Id="rId47" Type="http://schemas.openxmlformats.org/officeDocument/2006/relationships/hyperlink" Target="http://www.wipo.int/edocs/mdocs/tk/fr/wipo_grtkf_ic_1/wipo_grtkf_ic_1_13.doc" TargetMode="External"/><Relationship Id="rId63" Type="http://schemas.openxmlformats.org/officeDocument/2006/relationships/hyperlink" Target="https://www.wipo.int/meetings/fr/doc_details.jsp?doc_id=31933" TargetMode="External"/><Relationship Id="rId68" Type="http://schemas.openxmlformats.org/officeDocument/2006/relationships/hyperlink" Target="http://www.wipo.int/meetings/fr/doc_details.jsp?doc_id=328516" TargetMode="External"/><Relationship Id="rId84" Type="http://schemas.openxmlformats.org/officeDocument/2006/relationships/hyperlink" Target="https://www.wipo.int/meetings/fr/doc_details.jsp?doc_id=427350" TargetMode="External"/><Relationship Id="rId89" Type="http://schemas.openxmlformats.org/officeDocument/2006/relationships/hyperlink" Target="http://www.wipo.int/meetings/fr/doc_details.jsp?doc_id=328516" TargetMode="External"/><Relationship Id="rId16" Type="http://schemas.openxmlformats.org/officeDocument/2006/relationships/hyperlink" Target="file:///\\Wipogvafs01\DAT1\ORGGIPI\SHARED\IGC\IGC%20sessions\IGC%20-%2029th%20session\Accreditation\1%20TRANSLATIONS\English\WIPO-GRTKF-IC-29-2%20%20Accreditation.docx" TargetMode="External"/><Relationship Id="rId11" Type="http://schemas.openxmlformats.org/officeDocument/2006/relationships/header" Target="header2.xml"/><Relationship Id="rId32" Type="http://schemas.openxmlformats.org/officeDocument/2006/relationships/hyperlink" Target="https://www.wipo.int/meetings/fr/doc_details.jsp?doc_id=267161" TargetMode="External"/><Relationship Id="rId37" Type="http://schemas.openxmlformats.org/officeDocument/2006/relationships/hyperlink" Target="https://www.wipo.int/meetings/fr/doc_details.jsp?doc_id=22109" TargetMode="External"/><Relationship Id="rId53" Type="http://schemas.openxmlformats.org/officeDocument/2006/relationships/hyperlink" Target="https://www.wipo.int/meetings/fr/doc_details.jsp?doc_id=91413" TargetMode="External"/><Relationship Id="rId58" Type="http://schemas.openxmlformats.org/officeDocument/2006/relationships/hyperlink" Target="https://www.wipo.int/meetings/fr/doc_details.jsp?doc_id=16228" TargetMode="External"/><Relationship Id="rId74" Type="http://schemas.openxmlformats.org/officeDocument/2006/relationships/hyperlink" Target="https://www.wipo.int/meetings/fr/doc_details.jsp?doc_id=59178" TargetMode="External"/><Relationship Id="rId79" Type="http://schemas.openxmlformats.org/officeDocument/2006/relationships/hyperlink" Target="https://www.wipo.int/meetings/fr/doc_details.jsp?doc_id=22484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wipo.int/meetings/fr/doc_details.jsp?doc_id=470066" TargetMode="External"/><Relationship Id="rId95" Type="http://schemas.openxmlformats.org/officeDocument/2006/relationships/header" Target="header5.xml"/><Relationship Id="rId22" Type="http://schemas.openxmlformats.org/officeDocument/2006/relationships/hyperlink" Target="https://www.wipo.int/meetings/fr/doc_details.jsp?doc_id=15394" TargetMode="External"/><Relationship Id="rId27" Type="http://schemas.openxmlformats.org/officeDocument/2006/relationships/hyperlink" Target="https://www.wipo.int/meetings/fr/doc_details.jsp?doc_id=123594" TargetMode="External"/><Relationship Id="rId43" Type="http://schemas.openxmlformats.org/officeDocument/2006/relationships/hyperlink" Target="https://www.wipo.int/meetings/fr/doc_details.jsp?doc_id=130252" TargetMode="External"/><Relationship Id="rId48" Type="http://schemas.openxmlformats.org/officeDocument/2006/relationships/hyperlink" Target="https://www.wipo.int/meetings/fr/doc_details.jsp?doc_id=435266" TargetMode="External"/><Relationship Id="rId64" Type="http://schemas.openxmlformats.org/officeDocument/2006/relationships/hyperlink" Target="https://www.wipo.int/meetings/fr/doc_details.jsp?doc_id=15394" TargetMode="External"/><Relationship Id="rId69" Type="http://schemas.openxmlformats.org/officeDocument/2006/relationships/hyperlink" Target="http://www.wipo.int/meetings/fr/doc_details.jsp?doc_id=328516" TargetMode="External"/><Relationship Id="rId80" Type="http://schemas.openxmlformats.org/officeDocument/2006/relationships/hyperlink" Target="https://www.wipo.int/meetings/fr/doc_details.jsp?doc_id=15382" TargetMode="External"/><Relationship Id="rId85" Type="http://schemas.openxmlformats.org/officeDocument/2006/relationships/hyperlink" Target="https://www.wipo.int/meetings/fr/doc_details.jsp?doc_id=59178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www.wipo.int/meetings/fr/doc_details.jsp?doc_id=195942" TargetMode="External"/><Relationship Id="rId25" Type="http://schemas.openxmlformats.org/officeDocument/2006/relationships/hyperlink" Target="https://www.wipo.int/meetings/fr/doc_details.jsp?doc_id=470066" TargetMode="External"/><Relationship Id="rId33" Type="http://schemas.openxmlformats.org/officeDocument/2006/relationships/hyperlink" Target="https://www.wipo.int/meetings/fr/doc_details.jsp?doc_id=70892" TargetMode="External"/><Relationship Id="rId38" Type="http://schemas.openxmlformats.org/officeDocument/2006/relationships/hyperlink" Target="http://www.wipo.int/edocs/mdocs/tk/fr/wipo_grtkf_ic_1/wipo_grtkf_ic_1_13.doc" TargetMode="External"/><Relationship Id="rId46" Type="http://schemas.openxmlformats.org/officeDocument/2006/relationships/hyperlink" Target="https://www.wipo.int/meetings/fr/doc_details.jsp?doc_id=201482" TargetMode="External"/><Relationship Id="rId59" Type="http://schemas.openxmlformats.org/officeDocument/2006/relationships/hyperlink" Target="http://www.wipo.int/meetings/fr/doc_details.jsp?doc_id=345016" TargetMode="External"/><Relationship Id="rId67" Type="http://schemas.openxmlformats.org/officeDocument/2006/relationships/hyperlink" Target="http://www.wipo.int/meetings/fr/doc_details.jsp?doc_id=345016" TargetMode="External"/><Relationship Id="rId20" Type="http://schemas.openxmlformats.org/officeDocument/2006/relationships/hyperlink" Target="https://www.wipo.int/meetings/fr/doc_details.jsp?doc_id=195942" TargetMode="External"/><Relationship Id="rId41" Type="http://schemas.openxmlformats.org/officeDocument/2006/relationships/hyperlink" Target="https://www.wipo.int/meetings/fr/doc_details.jsp?doc_id=170845" TargetMode="External"/><Relationship Id="rId54" Type="http://schemas.openxmlformats.org/officeDocument/2006/relationships/hyperlink" Target="https://www.wipo.int/meetings/fr/doc_details.jsp?doc_id=260376" TargetMode="External"/><Relationship Id="rId62" Type="http://schemas.openxmlformats.org/officeDocument/2006/relationships/hyperlink" Target="https://www.wipo.int/meetings/fr/doc_details.jsp?doc_id=470066" TargetMode="External"/><Relationship Id="rId70" Type="http://schemas.openxmlformats.org/officeDocument/2006/relationships/hyperlink" Target="http://www.wipo.int/meetings/fr/doc_details.jsp?doc_id=412409" TargetMode="External"/><Relationship Id="rId75" Type="http://schemas.openxmlformats.org/officeDocument/2006/relationships/hyperlink" Target="https://www.wipo.int/meetings/fr/doc_details.jsp?doc_id=208804" TargetMode="External"/><Relationship Id="rId83" Type="http://schemas.openxmlformats.org/officeDocument/2006/relationships/hyperlink" Target="https://www.wipo.int/meetings/fr/doc_details.jsp?doc_id=562431" TargetMode="External"/><Relationship Id="rId88" Type="http://schemas.openxmlformats.org/officeDocument/2006/relationships/hyperlink" Target="http://www.wipo.int/meetings/fr/doc_details.jsp?doc_id=363136" TargetMode="External"/><Relationship Id="rId91" Type="http://schemas.openxmlformats.org/officeDocument/2006/relationships/hyperlink" Target="https://www.wipo.int/meetings/fr/doc_details.jsp?doc_id=422740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wipo.int/meetings/fr/doc_details.jsp?doc_id=353876" TargetMode="External"/><Relationship Id="rId28" Type="http://schemas.openxmlformats.org/officeDocument/2006/relationships/hyperlink" Target="http://www.wipo.int/edocs/mdocs/tk/fr/wipo_grtkf_ic_1/wipo_grtkf_ic_1_13.doc" TargetMode="External"/><Relationship Id="rId36" Type="http://schemas.openxmlformats.org/officeDocument/2006/relationships/hyperlink" Target="https://www.wipo.int/meetings/fr/doc_details.jsp?doc_id=15394" TargetMode="External"/><Relationship Id="rId49" Type="http://schemas.openxmlformats.org/officeDocument/2006/relationships/hyperlink" Target="http://www.wipo.int/edocs/mdocs/tk/fr/wipo_grtkf_ic_1/wipo_grtkf_ic_1_13.doc" TargetMode="External"/><Relationship Id="rId57" Type="http://schemas.openxmlformats.org/officeDocument/2006/relationships/hyperlink" Target="http://www.wipo.int/meetings/fr/doc_details.jsp?doc_id=328516" TargetMode="External"/><Relationship Id="rId10" Type="http://schemas.openxmlformats.org/officeDocument/2006/relationships/header" Target="header1.xml"/><Relationship Id="rId31" Type="http://schemas.openxmlformats.org/officeDocument/2006/relationships/hyperlink" Target="http://www.wipo.int/meetings/fr/doc_details.jsp?doc_id=334856" TargetMode="External"/><Relationship Id="rId44" Type="http://schemas.openxmlformats.org/officeDocument/2006/relationships/hyperlink" Target="https://www.wipo.int/meetings/fr/doc_details.jsp?doc_id=132139" TargetMode="External"/><Relationship Id="rId52" Type="http://schemas.openxmlformats.org/officeDocument/2006/relationships/hyperlink" Target="https://www.wipo.int/meetings/fr/doc_details.jsp?doc_id=579911" TargetMode="External"/><Relationship Id="rId60" Type="http://schemas.openxmlformats.org/officeDocument/2006/relationships/hyperlink" Target="https://www.wipo.int/meetings/fr/doc_details.jsp?doc_id=79172" TargetMode="External"/><Relationship Id="rId65" Type="http://schemas.openxmlformats.org/officeDocument/2006/relationships/hyperlink" Target="https://www.wipo.int/meetings/fr/doc_details.jsp?doc_id=562431" TargetMode="External"/><Relationship Id="rId73" Type="http://schemas.openxmlformats.org/officeDocument/2006/relationships/hyperlink" Target="http://www.wipo.int/edocs/mdocs/tk/fr/wipo_grtkf_ic_9/wipo_grtkf_ic_9_14_prov_2.doc" TargetMode="External"/><Relationship Id="rId78" Type="http://schemas.openxmlformats.org/officeDocument/2006/relationships/hyperlink" Target="http://www.wipo.int/edocs/mdocs/tk/fr/wipo_grtkf_ic_1/wipo_grtkf_ic_1_13.doc" TargetMode="External"/><Relationship Id="rId81" Type="http://schemas.openxmlformats.org/officeDocument/2006/relationships/hyperlink" Target="https://www.wipo.int/meetings/fr/doc_details.jsp?doc_id=44821" TargetMode="External"/><Relationship Id="rId86" Type="http://schemas.openxmlformats.org/officeDocument/2006/relationships/hyperlink" Target="https://www.wipo.int/meetings/fr/doc_details.jsp?doc_id=2196" TargetMode="External"/><Relationship Id="rId94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k/en/igc/docs/igc_observers.pdf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wipo.int/meetings/en/doc_details.jsp?doc_id=328516" TargetMode="External"/><Relationship Id="rId39" Type="http://schemas.openxmlformats.org/officeDocument/2006/relationships/hyperlink" Target="https://www.wipo.int/meetings/fr/doc_details.jsp?doc_id=224844" TargetMode="External"/><Relationship Id="rId34" Type="http://schemas.openxmlformats.org/officeDocument/2006/relationships/hyperlink" Target="http://www.wipo.int/edocs/mdocs/tk/fr/wipo_grtkf_ic_24/wipo_grtkf_ic_24_2.doc" TargetMode="External"/><Relationship Id="rId50" Type="http://schemas.openxmlformats.org/officeDocument/2006/relationships/hyperlink" Target="https://www.wipo.int/meetings/fr/doc_details.jsp?doc_id=163597" TargetMode="External"/><Relationship Id="rId55" Type="http://schemas.openxmlformats.org/officeDocument/2006/relationships/hyperlink" Target="https://www.wipo.int/meetings/fr/doc_details.jsp?doc_id=15382" TargetMode="External"/><Relationship Id="rId76" Type="http://schemas.openxmlformats.org/officeDocument/2006/relationships/hyperlink" Target="https://www.wipo.int/meetings/fr/doc_details.jsp?doc_id=79172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wipo.int/meetings/fr/doc_details.jsp?doc_id=412409" TargetMode="External"/><Relationship Id="rId92" Type="http://schemas.openxmlformats.org/officeDocument/2006/relationships/hyperlink" Target="https://www.wipo.int/meetings/fr/doc_details.jsp?doc_id=57315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wipo.int/meetings/fr/doc_details.jsp?doc_id=407233" TargetMode="External"/><Relationship Id="rId24" Type="http://schemas.openxmlformats.org/officeDocument/2006/relationships/hyperlink" Target="http://www.wipo.int/meetings/fr/doc_details.jsp?doc_id=353876" TargetMode="External"/><Relationship Id="rId40" Type="http://schemas.openxmlformats.org/officeDocument/2006/relationships/hyperlink" Target="http://www.wipo.int/meetings/fr/doc_details.jsp?doc_id=328516" TargetMode="External"/><Relationship Id="rId45" Type="http://schemas.openxmlformats.org/officeDocument/2006/relationships/hyperlink" Target="http://www.wipo.int/meetings/fr/doc_details.jsp?doc_id=334856" TargetMode="External"/><Relationship Id="rId66" Type="http://schemas.openxmlformats.org/officeDocument/2006/relationships/hyperlink" Target="https://www.wipo.int/meetings/fr/doc_details.jsp?doc_id=108332" TargetMode="External"/><Relationship Id="rId87" Type="http://schemas.openxmlformats.org/officeDocument/2006/relationships/hyperlink" Target="http://www.wipo.int/meetings/fr/doc_details.jsp?doc_id=412409" TargetMode="External"/><Relationship Id="rId61" Type="http://schemas.openxmlformats.org/officeDocument/2006/relationships/hyperlink" Target="https://www.wipo.int/meetings/fr/doc_details.jsp?doc_id=562431" TargetMode="External"/><Relationship Id="rId82" Type="http://schemas.openxmlformats.org/officeDocument/2006/relationships/hyperlink" Target="https://www.wipo.int/meetings/fr/doc_details.jsp?doc_id=201482" TargetMode="External"/><Relationship Id="rId19" Type="http://schemas.openxmlformats.org/officeDocument/2006/relationships/hyperlink" Target="https://www.wipo.int/meetings/fr/doc_details.jsp?doc_id=70892" TargetMode="External"/><Relationship Id="rId14" Type="http://schemas.openxmlformats.org/officeDocument/2006/relationships/header" Target="header3.xml"/><Relationship Id="rId30" Type="http://schemas.openxmlformats.org/officeDocument/2006/relationships/hyperlink" Target="https://www.wipo.int/meetings/fr/doc_details.jsp?doc_id=208804" TargetMode="External"/><Relationship Id="rId35" Type="http://schemas.openxmlformats.org/officeDocument/2006/relationships/hyperlink" Target="http://www.wipo.int/meetings/fr/doc_details.jsp?doc_id=412409" TargetMode="External"/><Relationship Id="rId56" Type="http://schemas.openxmlformats.org/officeDocument/2006/relationships/hyperlink" Target="https://www.wipo.int/meetings/fr/doc_details.jsp?doc_id=208804" TargetMode="External"/><Relationship Id="rId77" Type="http://schemas.openxmlformats.org/officeDocument/2006/relationships/hyperlink" Target="http://www.wipo.int/edocs/mdocs/tk/fr/wipo_grtkf_ic_1/wipo_grtkf_ic_1_13.doc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wipo.int/meetings/fr/doc_details.jsp?doc_id=599371" TargetMode="External"/><Relationship Id="rId72" Type="http://schemas.openxmlformats.org/officeDocument/2006/relationships/hyperlink" Target="https://www.wipo.int/meetings/fr/doc_details.jsp?doc_id=70892" TargetMode="External"/><Relationship Id="rId93" Type="http://schemas.openxmlformats.org/officeDocument/2006/relationships/hyperlink" Target="https://www.wipo.int/meetings/fr/doc_details.jsp?doc_id=2196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xport/sites/www/members/en/docs/observer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D0588-3F3E-4D1C-8025-4550AD4A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WIPO_GRTKF_IC_47 (F)</Template>
  <TotalTime>73</TotalTime>
  <Pages>6</Pages>
  <Words>1165</Words>
  <Characters>14058</Characters>
  <Application>Microsoft Office Word</Application>
  <DocSecurity>0</DocSecurity>
  <Lines>484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WIPO/GRTKF/IC/47/20</vt:lpstr>
    </vt:vector>
  </TitlesOfParts>
  <Company>WIPO</Company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WIPO/GRTKF/IC/47/20</dc:title>
  <dc:creator>OLIVIÉ Karen</dc:creator>
  <cp:keywords>FOR OFFICIAL USE ONLY</cp:keywords>
  <cp:lastModifiedBy>MORENO PALESTINI Maria del Pilar</cp:lastModifiedBy>
  <cp:revision>14</cp:revision>
  <cp:lastPrinted>2011-05-19T12:37:00Z</cp:lastPrinted>
  <dcterms:created xsi:type="dcterms:W3CDTF">2023-05-31T12:31:00Z</dcterms:created>
  <dcterms:modified xsi:type="dcterms:W3CDTF">2023-08-18T15:35:00Z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2023-08-18T15:35:47Z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22f58c4a-68a4-4a37-b836-b556e1e6294d</vt:lpwstr>
  </property>
  <property fmtid="{D5CDD505-2E9C-101B-9397-08002B2CF9AE}" pid="14" name="MSIP_Label_bfc084f7-b690-4c43-8ee6-d475b6d3461d_ContentBits">
    <vt:lpwstr>2</vt:lpwstr>
  </property>
</Properties>
</file>