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742A" w14:textId="709966DF" w:rsidR="008B2CC1" w:rsidRPr="00F043DE" w:rsidRDefault="000D05FE" w:rsidP="00D4292F">
      <w:pPr>
        <w:pBdr>
          <w:bottom w:val="single" w:sz="4" w:space="9" w:color="auto"/>
        </w:pBdr>
        <w:spacing w:after="120"/>
        <w:jc w:val="right"/>
        <w:rPr>
          <w:b/>
          <w:sz w:val="32"/>
          <w:szCs w:val="40"/>
        </w:rPr>
      </w:pPr>
      <w:r w:rsidRPr="0042194C">
        <w:rPr>
          <w:noProof/>
          <w:lang w:val="en-US" w:eastAsia="en-US"/>
        </w:rPr>
        <w:drawing>
          <wp:inline distT="0" distB="0" distL="0" distR="0" wp14:anchorId="0A01E123" wp14:editId="0526A53B">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756A4F8A" w14:textId="77777777" w:rsidR="008B2CC1" w:rsidRPr="002326AB" w:rsidRDefault="00D4292F" w:rsidP="00EB2F76">
      <w:pPr>
        <w:jc w:val="right"/>
        <w:rPr>
          <w:rFonts w:ascii="Arial Black" w:hAnsi="Arial Black"/>
          <w:caps/>
          <w:sz w:val="15"/>
          <w:szCs w:val="15"/>
        </w:rPr>
      </w:pPr>
      <w:r>
        <w:rPr>
          <w:rFonts w:ascii="Arial Black" w:hAnsi="Arial Black"/>
          <w:caps/>
          <w:sz w:val="15"/>
        </w:rPr>
        <w:t>GRATK/PM/</w:t>
      </w:r>
      <w:bookmarkStart w:id="0" w:name="Code"/>
      <w:bookmarkEnd w:id="0"/>
      <w:r>
        <w:rPr>
          <w:rFonts w:ascii="Arial Black" w:hAnsi="Arial Black"/>
          <w:caps/>
          <w:sz w:val="15"/>
        </w:rPr>
        <w:t>4</w:t>
      </w:r>
    </w:p>
    <w:p w14:paraId="0A7A4AA3" w14:textId="116A3EFA" w:rsidR="008B2CC1" w:rsidRPr="000A3D97" w:rsidRDefault="005F29C6" w:rsidP="00EB2F76">
      <w:pPr>
        <w:jc w:val="right"/>
        <w:rPr>
          <w:rFonts w:ascii="Arial Black" w:hAnsi="Arial Black"/>
          <w:caps/>
          <w:sz w:val="15"/>
          <w:szCs w:val="15"/>
        </w:rPr>
      </w:pPr>
      <w:bookmarkStart w:id="1" w:name="Original"/>
      <w:r>
        <w:rPr>
          <w:rFonts w:ascii="Arial Black" w:hAnsi="Arial Black"/>
          <w:caps/>
          <w:sz w:val="15"/>
        </w:rPr>
        <w:t>ОРИГИНАЛ:</w:t>
      </w:r>
      <w:r w:rsidR="00EB2F76">
        <w:rPr>
          <w:rFonts w:ascii="Arial Black" w:hAnsi="Arial Black"/>
          <w:caps/>
          <w:sz w:val="15"/>
        </w:rPr>
        <w:t xml:space="preserve"> АНГЛИЙСКИЙ</w:t>
      </w:r>
    </w:p>
    <w:bookmarkEnd w:id="1"/>
    <w:p w14:paraId="108DF91A" w14:textId="4B98F279"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9 АВГУСТА 2023 ГОДА</w:t>
      </w:r>
    </w:p>
    <w:bookmarkEnd w:id="2"/>
    <w:p w14:paraId="319A2287" w14:textId="77777777" w:rsidR="008B2CC1" w:rsidRPr="00720EFD" w:rsidRDefault="00D4292F" w:rsidP="004A5A63">
      <w:pPr>
        <w:pStyle w:val="Heading1"/>
        <w:spacing w:before="0" w:after="600"/>
        <w:rPr>
          <w:sz w:val="28"/>
          <w:szCs w:val="28"/>
        </w:rPr>
      </w:pPr>
      <w:r>
        <w:rPr>
          <w:caps w:val="0"/>
          <w:sz w:val="28"/>
        </w:rPr>
        <w:t>Подготовительный комитет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012B64D9" w14:textId="77777777" w:rsidR="00D4292F" w:rsidRPr="003845C1" w:rsidRDefault="00D4292F" w:rsidP="00D4292F">
      <w:pPr>
        <w:spacing w:after="720"/>
        <w:outlineLvl w:val="1"/>
        <w:rPr>
          <w:b/>
          <w:sz w:val="24"/>
          <w:szCs w:val="24"/>
        </w:rPr>
      </w:pPr>
      <w:r>
        <w:rPr>
          <w:b/>
          <w:sz w:val="24"/>
        </w:rPr>
        <w:t>Женева, 11–13 сентября 2023 года</w:t>
      </w:r>
    </w:p>
    <w:p w14:paraId="78C8771A" w14:textId="77777777" w:rsidR="008B2CC1" w:rsidRPr="003845C1" w:rsidRDefault="002B0C2A" w:rsidP="00DD7B7F">
      <w:pPr>
        <w:spacing w:after="360"/>
        <w:outlineLvl w:val="0"/>
        <w:rPr>
          <w:caps/>
          <w:sz w:val="24"/>
        </w:rPr>
      </w:pPr>
      <w:bookmarkStart w:id="3" w:name="TitleOfDoc"/>
      <w:r>
        <w:rPr>
          <w:caps/>
          <w:sz w:val="24"/>
        </w:rPr>
        <w:t>СПИСОК ПРИГЛАШЕННЫХ НА ДИПЛОМАТИЧЕСКУЮ КОНФЕРЕНЦИЮ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И ТЕКСТЫ ПРОЕКТОВ ПИСЕМ-ПРИГЛАШЕНИЙ</w:t>
      </w:r>
    </w:p>
    <w:p w14:paraId="3D8E08F9" w14:textId="77777777" w:rsidR="002928D3" w:rsidRPr="00F9165B" w:rsidRDefault="002B0C2A" w:rsidP="001D4107">
      <w:pPr>
        <w:spacing w:after="1040"/>
        <w:rPr>
          <w:i/>
        </w:rPr>
      </w:pPr>
      <w:bookmarkStart w:id="4" w:name="Prepared"/>
      <w:bookmarkEnd w:id="3"/>
      <w:bookmarkEnd w:id="4"/>
      <w:r>
        <w:rPr>
          <w:i/>
        </w:rPr>
        <w:t>подготовлен Секретариатом</w:t>
      </w:r>
    </w:p>
    <w:p w14:paraId="0CFB0676" w14:textId="39EE3517" w:rsidR="002B0C2A" w:rsidRPr="005B6A09" w:rsidRDefault="002B0C2A" w:rsidP="002B0C2A">
      <w:pPr>
        <w:rPr>
          <w:szCs w:val="22"/>
        </w:rPr>
      </w:pPr>
      <w:r>
        <w:t>1.</w:t>
      </w:r>
      <w:r>
        <w:tab/>
      </w:r>
      <w:r>
        <w:rPr>
          <w:u w:val="single"/>
        </w:rPr>
        <w:t>Делегации-члены</w:t>
      </w:r>
      <w:r>
        <w:t>:  предлагается, чтобы государства — члены ВОИС были приглашены на Дипломатическую конференцию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 «Дипломатическая конференция») в качестве «делегаций-членов», то есть с правом голоса (см. проект Правил процедуры Дипломатической конференции в документе GRATK/PM/3 («Проект Правил процедуры»), правило 2(1)(i)).  Список этих государств и проект приглашения, которое должно быть направлено</w:t>
      </w:r>
      <w:r w:rsidR="005F29C6">
        <w:t xml:space="preserve"> им</w:t>
      </w:r>
      <w:r>
        <w:t>, прилагаются (приложение I).</w:t>
      </w:r>
    </w:p>
    <w:p w14:paraId="153393B8" w14:textId="77777777" w:rsidR="002B0C2A" w:rsidRPr="005B6A09" w:rsidRDefault="002B0C2A" w:rsidP="002B0C2A">
      <w:pPr>
        <w:rPr>
          <w:szCs w:val="22"/>
        </w:rPr>
      </w:pPr>
      <w:r>
        <w:rPr>
          <w:noProof/>
          <w:lang w:val="en-US" w:eastAsia="en-US"/>
        </w:rPr>
        <mc:AlternateContent>
          <mc:Choice Requires="wps">
            <w:drawing>
              <wp:anchor distT="0" distB="0" distL="114300" distR="114300" simplePos="0" relativeHeight="251659264" behindDoc="0" locked="0" layoutInCell="0" allowOverlap="1" wp14:anchorId="07C03792" wp14:editId="7420828D">
                <wp:simplePos x="0" y="0"/>
                <wp:positionH relativeFrom="margin">
                  <wp:posOffset>-989330</wp:posOffset>
                </wp:positionH>
                <wp:positionV relativeFrom="paragraph">
                  <wp:posOffset>-48260</wp:posOffset>
                </wp:positionV>
                <wp:extent cx="180340" cy="177800"/>
                <wp:effectExtent l="0" t="0" r="381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11274E1C" w14:textId="77777777" w:rsidR="003536D9" w:rsidRDefault="003536D9" w:rsidP="002B0C2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03792" id="Rectangle 3"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" o:allowincell="f" filled="f" stroked="f" strokecolor="yellow">
                <v:textbox inset="0,0,0,0">
                  <w:txbxContent>
                    <w:p w14:paraId="11274E1C" w14:textId="77777777" w:rsidR="003536D9" w:rsidRDefault="003536D9" w:rsidP="002B0C2A">
                      <w:pPr>
                        <w:jc w:val="right"/>
                      </w:pPr>
                    </w:p>
                  </w:txbxContent>
                </v:textbox>
                <w10:wrap anchorx="margin"/>
              </v:rect>
            </w:pict>
          </mc:Fallback>
        </mc:AlternateContent>
      </w:r>
    </w:p>
    <w:p w14:paraId="76B6ABD1" w14:textId="446F235B" w:rsidR="002B0C2A" w:rsidRDefault="002B0C2A" w:rsidP="002B0C2A">
      <w:r>
        <w:t>2.</w:t>
      </w:r>
      <w:r>
        <w:tab/>
      </w:r>
      <w:r>
        <w:rPr>
          <w:u w:val="single"/>
        </w:rPr>
        <w:t>Специальная делегация</w:t>
      </w:r>
      <w:r>
        <w:t>:  предлагается, чтобы Европейский союз был приглашен на Дипломатическую конференцию в качестве «специальной делегации», то есть с таким же статусом, что и делегации-члены, за исключением того, что Европейский союз не может быть членом Мандатной комиссии и не имеет права голоса (см. Проект Правил процедуры, правило 2(1)(ii), 11(2), 33 и 34).  Проект приглашения, которое должно быть направлено Европейскому союзу, прилагается (приложение II).</w:t>
      </w:r>
    </w:p>
    <w:p w14:paraId="58EA770C" w14:textId="77777777" w:rsidR="002B0C2A" w:rsidRPr="002C25D8" w:rsidRDefault="002B0C2A" w:rsidP="002B0C2A">
      <w:pPr>
        <w:rPr>
          <w:szCs w:val="22"/>
          <w:u w:val="single"/>
        </w:rPr>
      </w:pPr>
    </w:p>
    <w:p w14:paraId="35E5E698" w14:textId="76AC2DC0" w:rsidR="002B0C2A" w:rsidRDefault="002B0C2A" w:rsidP="002B0C2A">
      <w:pPr>
        <w:numPr>
          <w:ilvl w:val="0"/>
          <w:numId w:val="7"/>
        </w:numPr>
        <w:tabs>
          <w:tab w:val="clear" w:pos="720"/>
        </w:tabs>
        <w:spacing w:after="120" w:line="260" w:lineRule="atLeast"/>
        <w:ind w:left="0" w:firstLine="0"/>
        <w:contextualSpacing/>
        <w:rPr>
          <w:szCs w:val="22"/>
        </w:rPr>
      </w:pPr>
      <w:r>
        <w:rPr>
          <w:u w:val="single"/>
        </w:rPr>
        <w:t>Делегации-наблюдатели</w:t>
      </w:r>
      <w:r>
        <w:t>:  предлагается, чтобы государства, которые являются членами Организации Объединенных Наций, но не являются членами ВОИС, были приглашены на Дипломатическую конференцию в качестве «делегаций-наблюдателей», то есть, среди прочего, без права голоса (см. Проект Правил процедуры, правило 2(1)(iii)).  Список этих государств и проект приглашения, которое должно быть направлено им, прилагаются (приложение III).</w:t>
      </w:r>
    </w:p>
    <w:p w14:paraId="4FCC29E3" w14:textId="77777777" w:rsidR="002B0C2A" w:rsidRPr="005B6A09" w:rsidRDefault="002B0C2A" w:rsidP="002B0C2A">
      <w:pPr>
        <w:rPr>
          <w:szCs w:val="22"/>
        </w:rPr>
      </w:pPr>
    </w:p>
    <w:p w14:paraId="666FCD0B" w14:textId="222BF111" w:rsidR="002B0C2A" w:rsidRPr="005B6A09" w:rsidRDefault="002B0C2A" w:rsidP="0082395B">
      <w:pPr>
        <w:numPr>
          <w:ilvl w:val="0"/>
          <w:numId w:val="7"/>
        </w:numPr>
        <w:spacing w:after="120" w:line="260" w:lineRule="atLeast"/>
        <w:contextualSpacing/>
        <w:rPr>
          <w:szCs w:val="22"/>
        </w:rPr>
      </w:pPr>
      <w:r>
        <w:rPr>
          <w:u w:val="single"/>
        </w:rPr>
        <w:t>Наблюдатели:</w:t>
      </w:r>
      <w:r>
        <w:t xml:space="preserve">  предлагается пригласить Палестину, межправительственные и неправительственные организации, которые допускаются в качестве наблюдателей на заседания Ассамблей государств — членов ВОИС либо наблюдателей ad hoc на заседания Межправительственного комитета по интеллектуальной собственности, генетическим ресурсам, традиционным знаниям и фольклору (МКГР), на Дипломатическую конференцию в качестве «наблюдателей» (см. Проект Правил процедуры, правило 2(1)(iv)).  Что касается вопроса финансирования для содействия участию в Дипломатической конференции представителей коренных народов и местных общин из каждого социокультурного региона, то здесь делается ссылка на решение, принятое государствами-членами в ходе шестьдесят четвертой серии заседаний Ассамблей, которая состоялась 6–14 июля 2023 года (см. документ A/64/13, пункт 29 (v)).  Проект приглашения, которое будет направлено Палестине, прилагается (приложение IV), а также прилагаются список организаций и проект приглашения, которое должно быть направлено им (приложение V).  </w:t>
      </w:r>
    </w:p>
    <w:p w14:paraId="6A1A0831" w14:textId="77777777" w:rsidR="002B0C2A" w:rsidRPr="005B6A09" w:rsidRDefault="002B0C2A" w:rsidP="002B0C2A">
      <w:pPr>
        <w:rPr>
          <w:szCs w:val="22"/>
        </w:rPr>
      </w:pPr>
    </w:p>
    <w:p w14:paraId="03B940E8" w14:textId="402A6A68" w:rsidR="002B0C2A" w:rsidRPr="005B6A09" w:rsidRDefault="002B0C2A" w:rsidP="00560A9F">
      <w:pPr>
        <w:pStyle w:val="DecisionInvitingPara"/>
        <w:numPr>
          <w:ilvl w:val="0"/>
          <w:numId w:val="7"/>
        </w:numPr>
        <w:tabs>
          <w:tab w:val="clear" w:pos="720"/>
          <w:tab w:val="num" w:pos="-4741"/>
        </w:tabs>
        <w:ind w:left="5533" w:firstLine="0"/>
      </w:pPr>
      <w:r>
        <w:t>Подготовительному комитету предлагается рассмотреть и утвердить список приглашенных и тексты проектов приглашений, равно как и другие предложения, содержащиеся в пунктах 1–4 документа GRATK/PM/4.</w:t>
      </w:r>
    </w:p>
    <w:p w14:paraId="74FBB67B" w14:textId="77777777" w:rsidR="002B0C2A" w:rsidRPr="005B6A09" w:rsidRDefault="002B0C2A" w:rsidP="00560A9F">
      <w:pPr>
        <w:pStyle w:val="DecisionParagraph"/>
        <w:ind w:left="68" w:hanging="68"/>
        <w:rPr>
          <w:rFonts w:ascii="Arial" w:hAnsi="Arial" w:cs="Arial"/>
          <w:sz w:val="22"/>
          <w:szCs w:val="22"/>
        </w:rPr>
      </w:pPr>
    </w:p>
    <w:p w14:paraId="77948158" w14:textId="77777777" w:rsidR="002B0C2A" w:rsidRPr="005B6A09" w:rsidRDefault="002B0C2A" w:rsidP="002B0C2A">
      <w:pPr>
        <w:pStyle w:val="DecisionParagraph"/>
        <w:rPr>
          <w:rFonts w:ascii="Arial" w:hAnsi="Arial" w:cs="Arial"/>
          <w:sz w:val="22"/>
          <w:szCs w:val="22"/>
        </w:rPr>
      </w:pPr>
    </w:p>
    <w:p w14:paraId="17330621" w14:textId="77777777" w:rsidR="002B0C2A" w:rsidRPr="005B6A09" w:rsidRDefault="002B0C2A" w:rsidP="002033AF">
      <w:pPr>
        <w:pStyle w:val="EndofDocument"/>
        <w:ind w:firstLine="142"/>
      </w:pPr>
      <w:r>
        <w:t>[Приложения следуют]</w:t>
      </w:r>
    </w:p>
    <w:p w14:paraId="1B7EEEE4" w14:textId="77777777" w:rsidR="002326AB" w:rsidRDefault="002326AB" w:rsidP="002326AB">
      <w:pPr>
        <w:spacing w:after="220"/>
      </w:pPr>
    </w:p>
    <w:p w14:paraId="6F9F5E91" w14:textId="77777777" w:rsidR="002033AF" w:rsidRDefault="002033AF" w:rsidP="002326AB">
      <w:pPr>
        <w:spacing w:after="220"/>
        <w:sectPr w:rsidR="002033AF" w:rsidSect="00C663D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FFBD44A" w14:textId="77777777" w:rsidR="002033AF" w:rsidRPr="002033AF" w:rsidRDefault="002033AF" w:rsidP="002033AF">
      <w:pPr>
        <w:jc w:val="center"/>
        <w:rPr>
          <w:szCs w:val="22"/>
        </w:rPr>
      </w:pPr>
      <w:r>
        <w:lastRenderedPageBreak/>
        <w:t>ПРИЛОЖЕНИЕ I</w:t>
      </w:r>
    </w:p>
    <w:p w14:paraId="0B0BFF37" w14:textId="77777777" w:rsidR="002033AF" w:rsidRDefault="002033AF" w:rsidP="002033AF">
      <w:pPr>
        <w:jc w:val="center"/>
        <w:rPr>
          <w:szCs w:val="22"/>
          <w:u w:val="single"/>
        </w:rPr>
      </w:pPr>
    </w:p>
    <w:p w14:paraId="664A9CC5" w14:textId="77777777" w:rsidR="002033AF" w:rsidRPr="005B6A09" w:rsidRDefault="002033AF" w:rsidP="002033AF">
      <w:pPr>
        <w:rPr>
          <w:szCs w:val="22"/>
          <w:u w:val="single"/>
        </w:rPr>
      </w:pPr>
      <w:r>
        <w:rPr>
          <w:u w:val="single"/>
        </w:rPr>
        <w:t>СПИСОК ГОСУДАРСТВ, КОТОРЫЕ ПРЕДЛАГАЕТСЯ ПРИГЛАСИТЬ В КАЧЕСТВЕ ДЕЛЕГАЦИЙ-ЧЛЕНОВ (ТО ЕСТЬ ГОСУДАРСТВ — ЧЛЕНОВ ВОИС)</w:t>
      </w:r>
    </w:p>
    <w:p w14:paraId="576D2FD2" w14:textId="77777777" w:rsidR="002033AF" w:rsidRPr="005B6A09" w:rsidRDefault="002033AF" w:rsidP="002033AF">
      <w:pPr>
        <w:rPr>
          <w:szCs w:val="22"/>
        </w:rPr>
      </w:pPr>
    </w:p>
    <w:p w14:paraId="12D0679B" w14:textId="77777777" w:rsidR="002033AF" w:rsidRPr="005B6A09" w:rsidRDefault="002033AF" w:rsidP="002033AF">
      <w:pPr>
        <w:rPr>
          <w:szCs w:val="22"/>
        </w:rPr>
      </w:pPr>
    </w:p>
    <w:p w14:paraId="60235064" w14:textId="77777777" w:rsidR="002033AF" w:rsidRPr="005B6A09" w:rsidRDefault="002033AF" w:rsidP="002033AF">
      <w:pPr>
        <w:rPr>
          <w:szCs w:val="22"/>
          <w:u w:val="single"/>
        </w:rPr>
      </w:pPr>
    </w:p>
    <w:p w14:paraId="45CFF72D" w14:textId="456CE2EF" w:rsidR="002033AF" w:rsidRDefault="002033AF" w:rsidP="002033AF">
      <w:pPr>
        <w:spacing w:after="220"/>
        <w:rPr>
          <w:szCs w:val="22"/>
        </w:rPr>
      </w:pPr>
      <w:r>
        <w:t>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Центральная Африканская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Эритрея, Эстония, Эсватини, Эфиопия, Фиджи, Финляндия, Франция, Габон, Гамбия, Грузия, Германия, Гана, Греция, Гренада, Гватемала, Гвинея, Гвинея-Бисау, Гайяна,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Мальдивские Острова, Мали, Мальта, Маршалловы Острова, Мавритания, Маврикий, Мексика,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Соломоновы Острова, Сомали, Южная Африка, Испания, Шри-Ланка, Судан, Суринам, Швеция, Швейцария, Сирийская Арабская Республика, Таджикистан, Таиланд, Тимор-Лешти,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(192).</w:t>
      </w:r>
    </w:p>
    <w:p w14:paraId="564A53EF" w14:textId="77777777" w:rsidR="002033AF" w:rsidRDefault="002033AF" w:rsidP="002033AF">
      <w:pPr>
        <w:spacing w:after="220"/>
        <w:rPr>
          <w:szCs w:val="22"/>
        </w:rPr>
      </w:pPr>
      <w:r>
        <w:br w:type="page"/>
      </w:r>
    </w:p>
    <w:p w14:paraId="7C82E8D0" w14:textId="77777777" w:rsidR="006E026D" w:rsidRPr="006E026D" w:rsidRDefault="006E026D" w:rsidP="006E026D">
      <w:pPr>
        <w:rPr>
          <w:szCs w:val="22"/>
          <w:u w:val="single"/>
        </w:rPr>
      </w:pPr>
      <w:r>
        <w:rPr>
          <w:u w:val="single"/>
        </w:rPr>
        <w:lastRenderedPageBreak/>
        <w:t xml:space="preserve">ПРОЕКТ ПРИГЛАШЕНИЯ, КОТОРОЕ ПРЕДЛАГАЕТСЯ НАПРАВИТЬ </w:t>
      </w:r>
      <w:r>
        <w:rPr>
          <w:noProof/>
          <w:lang w:val="en-US" w:eastAsia="en-US"/>
        </w:rPr>
        <mc:AlternateContent>
          <mc:Choice Requires="wps">
            <w:drawing>
              <wp:anchor distT="0" distB="0" distL="114300" distR="114300" simplePos="0" relativeHeight="251664384" behindDoc="0" locked="0" layoutInCell="0" allowOverlap="1" wp14:anchorId="6ECEDB98" wp14:editId="10CB48CA">
                <wp:simplePos x="0" y="0"/>
                <wp:positionH relativeFrom="margin">
                  <wp:posOffset>-360045</wp:posOffset>
                </wp:positionH>
                <wp:positionV relativeFrom="paragraph">
                  <wp:posOffset>3153410</wp:posOffset>
                </wp:positionV>
                <wp:extent cx="180340" cy="17780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1BE9C" w14:textId="77777777" w:rsidR="003536D9" w:rsidRDefault="003536D9" w:rsidP="006E026D">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ECEDB98" id="_x0000_t202" coordsize="21600,21600" o:spt="202" path="m,l,21600r21600,l21600,xe">
                <v:stroke joinstyle="miter"/>
                <v:path gradientshapeok="t" o:connecttype="rect"/>
              </v:shapetype>
              <v:shape id="Text Box 9" o:spid="_x0000_s1027" type="#_x0000_t202" style="position:absolute;margin-left:-28.35pt;margin-top:248.3pt;width:14.2pt;height: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" o:allowincell="f" filled="f" stroked="f">
                <v:textbox inset="0,0,0,0">
                  <w:txbxContent>
                    <w:p w14:paraId="4621BE9C" w14:textId="77777777" w:rsidR="003536D9" w:rsidRDefault="003536D9" w:rsidP="006E026D">
                      <w:pPr>
                        <w:jc w:val="right"/>
                      </w:pPr>
                    </w:p>
                  </w:txbxContent>
                </v:textbox>
                <w10:wrap anchorx="margin"/>
              </v:shape>
            </w:pict>
          </mc:Fallback>
        </mc:AlternateContent>
      </w:r>
      <w:r>
        <w:rPr>
          <w:u w:val="single"/>
        </w:rPr>
        <w:t>КАЖДОЙ ДЕЛЕГАЦИИ-ЧЛЕНУ</w:t>
      </w:r>
    </w:p>
    <w:p w14:paraId="452A7078" w14:textId="77777777" w:rsidR="006E026D" w:rsidRPr="005B6A09" w:rsidRDefault="006E026D" w:rsidP="006E026D">
      <w:pPr>
        <w:rPr>
          <w:szCs w:val="22"/>
        </w:rPr>
      </w:pPr>
    </w:p>
    <w:p w14:paraId="08297DA5" w14:textId="77777777" w:rsidR="006E026D" w:rsidRPr="005B6A09" w:rsidRDefault="006E026D" w:rsidP="006E026D">
      <w:pPr>
        <w:rPr>
          <w:szCs w:val="22"/>
        </w:rPr>
      </w:pPr>
    </w:p>
    <w:p w14:paraId="3AC5D272" w14:textId="77777777" w:rsidR="006E026D" w:rsidRPr="005B6A09" w:rsidRDefault="006E026D" w:rsidP="006E026D">
      <w:pPr>
        <w:rPr>
          <w:szCs w:val="22"/>
        </w:rPr>
      </w:pPr>
      <w:r>
        <w:t>Генеральный директор Всемирной организации интеллектуальной собственности (ВОИС) свидетельствует свое уважение министру иностранных дел и имеет честь пригласить правительство Ее/Его Превосходительства быть представленным в качестве делегации-члена на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именуемой «Дипломатическая конференция»).</w:t>
      </w:r>
    </w:p>
    <w:p w14:paraId="52273F65" w14:textId="77777777" w:rsidR="006E026D" w:rsidRPr="005B6A09" w:rsidRDefault="006E026D" w:rsidP="006E026D">
      <w:pPr>
        <w:rPr>
          <w:szCs w:val="22"/>
        </w:rPr>
      </w:pPr>
    </w:p>
    <w:p w14:paraId="46B7F9AE" w14:textId="7C7BAED5" w:rsidR="006E026D" w:rsidRDefault="006E026D" w:rsidP="006E026D">
      <w:pPr>
        <w:rPr>
          <w:szCs w:val="22"/>
        </w:rPr>
      </w:pPr>
      <w:r>
        <w:t xml:space="preserve">Дипломатическая конференция состоится в [город, страна] в [место проведения] в период [даты] и откроется в 10 часов утра в первый день ее проведения.  В целях облегчения процесса регистрации участников действует онлайновая система регистрации.  Представителей правительства Ее/Его Превосходительства, назначенных для участия в Дипломатической конференции, просим зарегистрироваться до (дата) по ссылке: (ссылка). </w:t>
      </w:r>
    </w:p>
    <w:p w14:paraId="1AF268F2" w14:textId="77777777" w:rsidR="006E026D" w:rsidRPr="005B6A09" w:rsidRDefault="006E026D" w:rsidP="006E026D">
      <w:pPr>
        <w:rPr>
          <w:szCs w:val="22"/>
        </w:rPr>
      </w:pPr>
    </w:p>
    <w:p w14:paraId="60B0D27F" w14:textId="6BF68DAE" w:rsidR="006E026D" w:rsidRPr="005B6A09" w:rsidRDefault="006E026D" w:rsidP="006E026D">
      <w:pPr>
        <w:rPr>
          <w:szCs w:val="22"/>
        </w:rPr>
      </w:pPr>
      <w: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7A883005" w14:textId="77777777" w:rsidR="006E026D" w:rsidRPr="005B6A09" w:rsidRDefault="006E026D" w:rsidP="006E026D">
      <w:pPr>
        <w:rPr>
          <w:szCs w:val="22"/>
        </w:rPr>
      </w:pPr>
    </w:p>
    <w:p w14:paraId="55A72082" w14:textId="0D1C3F99" w:rsidR="006E026D" w:rsidRDefault="00BE66D2" w:rsidP="006E026D">
      <w:pPr>
        <w:rPr>
          <w:szCs w:val="22"/>
        </w:rPr>
      </w:pPr>
      <w:r>
        <w:rPr>
          <w:noProof/>
          <w:lang w:val="en-US" w:eastAsia="en-US"/>
        </w:rPr>
        <mc:AlternateContent>
          <mc:Choice Requires="wps">
            <w:drawing>
              <wp:anchor distT="0" distB="0" distL="114300" distR="114300" simplePos="0" relativeHeight="251667456" behindDoc="0" locked="0" layoutInCell="0" allowOverlap="1" wp14:anchorId="61B41684" wp14:editId="54D0BB71">
                <wp:simplePos x="0" y="0"/>
                <wp:positionH relativeFrom="column">
                  <wp:posOffset>-684530</wp:posOffset>
                </wp:positionH>
                <wp:positionV relativeFrom="paragraph">
                  <wp:posOffset>176200</wp:posOffset>
                </wp:positionV>
                <wp:extent cx="317500" cy="1555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14:paraId="11314FB7" w14:textId="77777777" w:rsidR="003536D9" w:rsidRPr="00511212" w:rsidRDefault="003536D9" w:rsidP="006E026D">
                            <w:pPr>
                              <w:jc w:val="right"/>
                              <w:rPr>
                                <w:sz w:val="20"/>
                              </w:rPr>
                            </w:pPr>
                            <w:r>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41684" id="Text Box 8" o:spid="_x0000_s1028" type="#_x0000_t202" style="position:absolute;margin-left:-53.9pt;margin-top:13.85pt;width:25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" o:allowincell="f">
                <v:fill opacity="0"/>
                <v:stroke opacity="0"/>
                <v:textbox style="mso-fit-shape-to-text:t" inset="0,0,0,0">
                  <w:txbxContent>
                    <w:p w14:paraId="11314FB7" w14:textId="77777777" w:rsidR="003536D9" w:rsidRPr="00511212" w:rsidRDefault="003536D9" w:rsidP="006E026D">
                      <w:pPr>
                        <w:jc w:val="right"/>
                        <w:rPr>
                          <w:sz w:val="20"/>
                        </w:rPr>
                      </w:pPr>
                      <w:r>
                        <w:rPr>
                          <w:sz w:val="20"/>
                        </w:rPr>
                        <w:t xml:space="preserve">./. </w:t>
                      </w:r>
                    </w:p>
                  </w:txbxContent>
                </v:textbox>
              </v:shape>
            </w:pict>
          </mc:Fallback>
        </mc:AlternateContent>
      </w:r>
      <w:r>
        <w:t>Проект Повестки дня Дипломатической конференции и проект Правил процедуры Дипломатической конференции</w:t>
      </w:r>
      <w:r>
        <w:rPr>
          <w:noProof/>
          <w:lang w:val="en-US" w:eastAsia="en-US"/>
        </w:rPr>
        <mc:AlternateContent>
          <mc:Choice Requires="wps">
            <w:drawing>
              <wp:anchor distT="0" distB="0" distL="114300" distR="114300" simplePos="0" relativeHeight="251663360" behindDoc="0" locked="0" layoutInCell="0" allowOverlap="1" wp14:anchorId="74678D62" wp14:editId="43A7DF96">
                <wp:simplePos x="0" y="0"/>
                <wp:positionH relativeFrom="margin">
                  <wp:posOffset>-360045</wp:posOffset>
                </wp:positionH>
                <wp:positionV relativeFrom="paragraph">
                  <wp:posOffset>182245</wp:posOffset>
                </wp:positionV>
                <wp:extent cx="180340" cy="177800"/>
                <wp:effectExtent l="0" t="1905" r="3175" b="12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B262DD" w14:textId="77777777" w:rsidR="003536D9" w:rsidRDefault="003536D9" w:rsidP="006E026D">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78D62" id="Rectangle 6" o:spid="_x0000_s1029" style="position:absolute;margin-left:-28.35pt;margin-top:14.35pt;width:14.2pt;height: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" o:allowincell="f" filled="f" stroked="f" strokeweight="2pt">
                <v:textbox inset="0,0,0,0">
                  <w:txbxContent>
                    <w:p w14:paraId="62B262DD" w14:textId="77777777" w:rsidR="003536D9" w:rsidRDefault="003536D9" w:rsidP="006E026D">
                      <w:pPr>
                        <w:jc w:val="right"/>
                      </w:pPr>
                    </w:p>
                  </w:txbxContent>
                </v:textbox>
                <w10:wrap anchorx="margin"/>
              </v:rect>
            </w:pict>
          </mc:Fallback>
        </mc:AlternateContent>
      </w:r>
      <w:r>
        <w:t xml:space="preserve"> прилагаются к настоящей ноте.</w:t>
      </w:r>
    </w:p>
    <w:p w14:paraId="0796FC43" w14:textId="77777777" w:rsidR="006E026D" w:rsidRPr="005B6A09" w:rsidRDefault="006E026D" w:rsidP="006E026D">
      <w:pPr>
        <w:rPr>
          <w:szCs w:val="22"/>
        </w:rPr>
      </w:pPr>
    </w:p>
    <w:p w14:paraId="4658526F" w14:textId="6C05B85D" w:rsidR="006E026D" w:rsidRPr="005B6A09" w:rsidRDefault="005F29C6" w:rsidP="006E026D">
      <w:pPr>
        <w:rPr>
          <w:szCs w:val="22"/>
        </w:rPr>
      </w:pPr>
      <w:r>
        <w:rPr>
          <w:noProof/>
          <w:lang w:val="en-US" w:eastAsia="en-US"/>
        </w:rPr>
        <mc:AlternateContent>
          <mc:Choice Requires="wps">
            <w:drawing>
              <wp:anchor distT="0" distB="0" distL="114300" distR="114300" simplePos="0" relativeHeight="251703296" behindDoc="0" locked="0" layoutInCell="0" allowOverlap="1" wp14:anchorId="53089AC4" wp14:editId="25728F89">
                <wp:simplePos x="0" y="0"/>
                <wp:positionH relativeFrom="column">
                  <wp:posOffset>-667817</wp:posOffset>
                </wp:positionH>
                <wp:positionV relativeFrom="paragraph">
                  <wp:posOffset>471226</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14:paraId="382C98EA" w14:textId="77777777" w:rsidR="003536D9" w:rsidRPr="00511212" w:rsidRDefault="003536D9" w:rsidP="005F29C6">
                            <w:pPr>
                              <w:jc w:val="right"/>
                              <w:rPr>
                                <w:sz w:val="20"/>
                              </w:rPr>
                            </w:pPr>
                            <w:r>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89AC4" id="Text Box 2" o:spid="_x0000_s1030" type="#_x0000_t202" style="position:absolute;margin-left:-52.6pt;margin-top:37.1pt;width:25pt;height:1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" o:allowincell="f">
                <v:fill opacity="0"/>
                <v:stroke opacity="0"/>
                <v:textbox style="mso-fit-shape-to-text:t" inset="0,0,0,0">
                  <w:txbxContent>
                    <w:p w14:paraId="382C98EA" w14:textId="77777777" w:rsidR="003536D9" w:rsidRPr="00511212" w:rsidRDefault="003536D9" w:rsidP="005F29C6">
                      <w:pPr>
                        <w:jc w:val="right"/>
                        <w:rPr>
                          <w:sz w:val="20"/>
                        </w:rPr>
                      </w:pPr>
                      <w:r>
                        <w:rPr>
                          <w:sz w:val="20"/>
                        </w:rPr>
                        <w:t xml:space="preserve">./. </w:t>
                      </w:r>
                    </w:p>
                  </w:txbxContent>
                </v:textbox>
              </v:shape>
            </w:pict>
          </mc:Fallback>
        </mc:AlternateContent>
      </w:r>
      <w:r w:rsidR="006E026D">
        <w:t>Проект материально-правовых положений, проект административных и заключительных положений в совокупности составляют «Основное предложение», упомянутое в правиле 29(1)(a) проекта Правил процедуры.  Проект основного предложения также прилагается к настоящей ноте.</w:t>
      </w:r>
    </w:p>
    <w:p w14:paraId="455F39BA" w14:textId="77777777" w:rsidR="006E026D" w:rsidRPr="005B6A09" w:rsidRDefault="006E026D" w:rsidP="006E026D">
      <w:pPr>
        <w:rPr>
          <w:szCs w:val="22"/>
        </w:rPr>
      </w:pPr>
    </w:p>
    <w:p w14:paraId="71366065" w14:textId="6829BE73" w:rsidR="006E026D" w:rsidRPr="005B6A09" w:rsidRDefault="006E026D" w:rsidP="006E026D">
      <w:pPr>
        <w:tabs>
          <w:tab w:val="left" w:pos="3410"/>
        </w:tabs>
        <w:rPr>
          <w:szCs w:val="22"/>
        </w:rPr>
      </w:pPr>
      <w:r>
        <w:t xml:space="preserve">Внимание Ее/Его Превосходительства обращается на тот факт, что представители правительства Ее/Его Превосходительства должны </w:t>
      </w:r>
      <w:r w:rsidR="005F29C6">
        <w:t xml:space="preserve">будут </w:t>
      </w:r>
      <w:r>
        <w:t xml:space="preserve">иметь мандаты, а для подписания Договора, касающегося интеллектуальной собственности, генетических ресурсов и традиционных знаний, связанных с генетическими ресурсами, </w:t>
      </w:r>
      <w:r w:rsidR="005F29C6">
        <w:rPr>
          <w:color w:val="202124"/>
          <w:sz w:val="21"/>
          <w:szCs w:val="21"/>
          <w:shd w:val="clear" w:color="auto" w:fill="FFFFFF"/>
        </w:rPr>
        <w:t>—</w:t>
      </w:r>
      <w:r w:rsidR="005F29C6" w:rsidRPr="005F29C6">
        <w:rPr>
          <w:color w:val="202124"/>
          <w:sz w:val="21"/>
          <w:szCs w:val="21"/>
          <w:shd w:val="clear" w:color="auto" w:fill="FFFFFF"/>
        </w:rPr>
        <w:t xml:space="preserve"> </w:t>
      </w:r>
      <w:r>
        <w:t xml:space="preserve">полномочия (см. правило 6 проекта Правил процедуры Дипломатической конференции, документ GRATK/PM/3).  Полномочия должны быть подписаны главой государства, главой правительства или министром иностранных дел. </w:t>
      </w:r>
    </w:p>
    <w:p w14:paraId="4E1CFC00" w14:textId="77777777" w:rsidR="006E026D" w:rsidRPr="005B6A09" w:rsidRDefault="006E026D" w:rsidP="006E026D">
      <w:pPr>
        <w:rPr>
          <w:szCs w:val="22"/>
        </w:rPr>
      </w:pPr>
    </w:p>
    <w:p w14:paraId="48FC68D6" w14:textId="7A65F96A" w:rsidR="006E026D" w:rsidRPr="005B6A09" w:rsidRDefault="005F29C6" w:rsidP="006E026D">
      <w:pPr>
        <w:rPr>
          <w:szCs w:val="22"/>
        </w:rPr>
      </w:pPr>
      <w:r w:rsidRPr="005F29C6">
        <w:t>Просьба сообщить Генеральному директору ВОИС имена и должности представителей правительства Ее/Е</w:t>
      </w:r>
      <w:r>
        <w:t>го Превосходительства до [дата]</w:t>
      </w:r>
      <w:r w:rsidR="006E026D">
        <w:t>.  Поскольку ВОИС привержена делу обеспечения гендерного равенства, было бы желательно при назначении представителей, по возможности, придерживаться этого принципа.</w:t>
      </w:r>
    </w:p>
    <w:p w14:paraId="164EB59B" w14:textId="77777777" w:rsidR="006E026D" w:rsidRDefault="006E026D" w:rsidP="006E026D">
      <w:pPr>
        <w:rPr>
          <w:szCs w:val="22"/>
        </w:rPr>
      </w:pPr>
    </w:p>
    <w:p w14:paraId="6499C94F" w14:textId="77777777" w:rsidR="006E026D" w:rsidRPr="005B6A09" w:rsidRDefault="006E026D" w:rsidP="006E026D">
      <w:pPr>
        <w:rPr>
          <w:szCs w:val="22"/>
        </w:rPr>
      </w:pPr>
    </w:p>
    <w:p w14:paraId="7ACCB8E8" w14:textId="77777777" w:rsidR="006E026D" w:rsidRPr="005B6A09" w:rsidRDefault="006E026D" w:rsidP="006E026D">
      <w:pPr>
        <w:pStyle w:val="Endofdocument0"/>
        <w:ind w:left="5245"/>
        <w:rPr>
          <w:rFonts w:cs="Arial"/>
          <w:sz w:val="22"/>
          <w:szCs w:val="22"/>
        </w:rPr>
      </w:pPr>
      <w:r>
        <w:rPr>
          <w:sz w:val="22"/>
        </w:rPr>
        <w:t>[дата]</w:t>
      </w:r>
    </w:p>
    <w:p w14:paraId="1ADE9AFD" w14:textId="77777777" w:rsidR="006E026D" w:rsidRPr="005B6A09" w:rsidRDefault="006E026D" w:rsidP="006E026D">
      <w:pPr>
        <w:rPr>
          <w:szCs w:val="22"/>
        </w:rPr>
      </w:pPr>
    </w:p>
    <w:p w14:paraId="68EC9561" w14:textId="77777777" w:rsidR="006E026D" w:rsidRPr="005B6A09" w:rsidRDefault="006E026D" w:rsidP="006E026D">
      <w:pPr>
        <w:rPr>
          <w:szCs w:val="22"/>
        </w:rPr>
      </w:pPr>
    </w:p>
    <w:p w14:paraId="572B904A" w14:textId="77777777" w:rsidR="006E026D" w:rsidRPr="005B6A09" w:rsidRDefault="006E026D" w:rsidP="006E026D">
      <w:pPr>
        <w:pStyle w:val="Endofdocument0"/>
        <w:ind w:left="0"/>
        <w:rPr>
          <w:rFonts w:cs="Arial"/>
          <w:sz w:val="22"/>
          <w:szCs w:val="22"/>
        </w:rPr>
      </w:pPr>
      <w:r>
        <w:rPr>
          <w:sz w:val="22"/>
        </w:rPr>
        <w:t>Приложения:  GRATK/PM/1 PROV., GRATK/PM/2, GRATK/PM/3 и GRATK/PM/5</w:t>
      </w:r>
    </w:p>
    <w:p w14:paraId="3D4B4FDC" w14:textId="77777777" w:rsidR="006E026D" w:rsidRPr="005B6A09" w:rsidRDefault="006E026D" w:rsidP="006E026D">
      <w:pPr>
        <w:pStyle w:val="Footer"/>
        <w:rPr>
          <w:szCs w:val="22"/>
        </w:rPr>
      </w:pPr>
    </w:p>
    <w:p w14:paraId="0D4370C2" w14:textId="77777777" w:rsidR="006E026D" w:rsidRPr="005B6A09" w:rsidRDefault="006E026D" w:rsidP="006E026D">
      <w:pPr>
        <w:rPr>
          <w:szCs w:val="22"/>
        </w:rPr>
      </w:pPr>
    </w:p>
    <w:p w14:paraId="7858856B" w14:textId="396889CF" w:rsidR="002033AF" w:rsidRDefault="006E026D" w:rsidP="000D05FE">
      <w:pPr>
        <w:pStyle w:val="Endofdocument0"/>
        <w:ind w:left="5387"/>
        <w:rPr>
          <w:szCs w:val="22"/>
        </w:rPr>
      </w:pPr>
      <w:r>
        <w:rPr>
          <w:sz w:val="22"/>
        </w:rPr>
        <w:t>[Приложение II следует]</w:t>
      </w:r>
    </w:p>
    <w:p w14:paraId="77034730" w14:textId="77777777" w:rsidR="002033AF" w:rsidRDefault="002033AF" w:rsidP="002033AF">
      <w:pPr>
        <w:spacing w:after="220"/>
        <w:rPr>
          <w:szCs w:val="22"/>
        </w:rPr>
        <w:sectPr w:rsidR="002033AF" w:rsidSect="00C663DE">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p w14:paraId="53CEFD3D" w14:textId="77777777" w:rsidR="00C54356" w:rsidRPr="00C54356" w:rsidRDefault="00C54356" w:rsidP="00C54356">
      <w:pPr>
        <w:jc w:val="center"/>
        <w:rPr>
          <w:szCs w:val="22"/>
        </w:rPr>
      </w:pPr>
      <w:r>
        <w:lastRenderedPageBreak/>
        <w:t>Приложение II</w:t>
      </w:r>
    </w:p>
    <w:p w14:paraId="46D5F04A" w14:textId="77777777" w:rsidR="00C54356" w:rsidRDefault="00C54356" w:rsidP="006218D0">
      <w:pPr>
        <w:rPr>
          <w:szCs w:val="22"/>
          <w:u w:val="single"/>
        </w:rPr>
      </w:pPr>
    </w:p>
    <w:p w14:paraId="18702CA3" w14:textId="71EEB314" w:rsidR="006218D0" w:rsidRPr="005B6A09" w:rsidRDefault="006218D0" w:rsidP="006218D0">
      <w:pPr>
        <w:rPr>
          <w:szCs w:val="22"/>
          <w:u w:val="single"/>
        </w:rPr>
      </w:pPr>
      <w:r>
        <w:rPr>
          <w:u w:val="single"/>
        </w:rPr>
        <w:t xml:space="preserve">ПРОЕКТ ПРИГЛАШЕНИЯ, КОТОРОЕ ПРЕДЛАГАЕТСЯ НАПРАВИТЬ ЕВРОПЕЙСКОМУ СОЮЗУ </w:t>
      </w:r>
    </w:p>
    <w:p w14:paraId="226D3651" w14:textId="77777777" w:rsidR="006218D0" w:rsidRDefault="006218D0" w:rsidP="006218D0">
      <w:pPr>
        <w:pStyle w:val="Endofdocument0"/>
        <w:rPr>
          <w:rFonts w:cs="Arial"/>
          <w:sz w:val="22"/>
          <w:szCs w:val="22"/>
        </w:rPr>
      </w:pPr>
    </w:p>
    <w:p w14:paraId="52C997BE" w14:textId="77777777" w:rsidR="006218D0" w:rsidRPr="0082395B" w:rsidRDefault="006218D0" w:rsidP="006218D0">
      <w:pPr>
        <w:pStyle w:val="Endofdocument0"/>
        <w:rPr>
          <w:rFonts w:cs="Arial"/>
          <w:sz w:val="22"/>
          <w:szCs w:val="22"/>
        </w:rPr>
      </w:pPr>
      <w:r>
        <w:rPr>
          <w:sz w:val="22"/>
        </w:rPr>
        <w:t>[дата]</w:t>
      </w:r>
    </w:p>
    <w:p w14:paraId="1ACF3775" w14:textId="77777777" w:rsidR="006218D0" w:rsidRPr="00F17217" w:rsidRDefault="006218D0" w:rsidP="006218D0">
      <w:pPr>
        <w:tabs>
          <w:tab w:val="left" w:pos="6804"/>
        </w:tabs>
        <w:rPr>
          <w:szCs w:val="22"/>
        </w:rPr>
      </w:pPr>
    </w:p>
    <w:p w14:paraId="1A8F3868" w14:textId="2695D67E" w:rsidR="006218D0" w:rsidRPr="0082395B" w:rsidRDefault="006218D0" w:rsidP="006218D0">
      <w:pPr>
        <w:tabs>
          <w:tab w:val="left" w:pos="6804"/>
        </w:tabs>
        <w:rPr>
          <w:szCs w:val="22"/>
        </w:rPr>
      </w:pPr>
      <w:r>
        <w:t>Уважаемая Председатель г-жа Урсула фон дер Ляйен,</w:t>
      </w:r>
    </w:p>
    <w:p w14:paraId="0373AA67" w14:textId="77777777" w:rsidR="006218D0" w:rsidRPr="00F17217" w:rsidRDefault="006218D0" w:rsidP="006218D0">
      <w:pPr>
        <w:tabs>
          <w:tab w:val="left" w:pos="6804"/>
        </w:tabs>
        <w:rPr>
          <w:szCs w:val="22"/>
        </w:rPr>
      </w:pPr>
    </w:p>
    <w:p w14:paraId="075CE2E0" w14:textId="77777777" w:rsidR="006218D0" w:rsidRPr="005B6A09" w:rsidRDefault="006218D0" w:rsidP="006218D0">
      <w:pPr>
        <w:rPr>
          <w:szCs w:val="22"/>
        </w:rPr>
      </w:pPr>
      <w:r>
        <w:t>Имею честь пригласить Европейский союз быть представленным в качестве специальной делегации на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именуемой «Дипломатическая конференция»).</w:t>
      </w:r>
    </w:p>
    <w:p w14:paraId="11785A5C" w14:textId="77777777" w:rsidR="006218D0" w:rsidRPr="005B6A09" w:rsidRDefault="006218D0" w:rsidP="006218D0">
      <w:pPr>
        <w:rPr>
          <w:szCs w:val="22"/>
        </w:rPr>
      </w:pPr>
    </w:p>
    <w:p w14:paraId="512F2AA0" w14:textId="0EA25BB1" w:rsidR="006218D0" w:rsidRDefault="006218D0" w:rsidP="006218D0">
      <w:r>
        <w:t xml:space="preserve">Дипломатическая конференция состоится в [город, страна] в [место проведения] в период [даты] и откроется в 10 часов утра в первый день ее проведения.  В целях облегчения процесса регистрации участников действует онлайновая система регистрации.  </w:t>
      </w:r>
      <w:r w:rsidR="003536D9">
        <w:t>Прошу п</w:t>
      </w:r>
      <w:r>
        <w:t>редставителей Европейского союза, назначенных для участия в Дипломатической конференции, зарегистрироваться до (дата) по ссылке: (ссылка).</w:t>
      </w:r>
    </w:p>
    <w:p w14:paraId="343BF265" w14:textId="77777777" w:rsidR="00FA428E" w:rsidRDefault="00FA428E" w:rsidP="006218D0"/>
    <w:p w14:paraId="579D3CB8" w14:textId="11D7199F" w:rsidR="00FA428E" w:rsidRPr="005B6A09" w:rsidRDefault="00FA428E" w:rsidP="00FA428E">
      <w:pPr>
        <w:rPr>
          <w:szCs w:val="22"/>
        </w:rPr>
      </w:pPr>
      <w: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1983269A" w14:textId="77777777" w:rsidR="006218D0" w:rsidRPr="005B6A09" w:rsidRDefault="006218D0" w:rsidP="006218D0">
      <w:pPr>
        <w:rPr>
          <w:szCs w:val="22"/>
        </w:rPr>
      </w:pPr>
    </w:p>
    <w:p w14:paraId="576C99B1" w14:textId="793E1268" w:rsidR="006218D0" w:rsidRDefault="00D7737C" w:rsidP="006218D0">
      <w:pPr>
        <w:rPr>
          <w:szCs w:val="22"/>
        </w:rPr>
      </w:pPr>
      <w:r>
        <w:rPr>
          <w:noProof/>
          <w:lang w:val="en-US" w:eastAsia="en-US"/>
        </w:rPr>
        <mc:AlternateContent>
          <mc:Choice Requires="wps">
            <w:drawing>
              <wp:anchor distT="0" distB="0" distL="114300" distR="114300" simplePos="0" relativeHeight="251699200" behindDoc="0" locked="0" layoutInCell="1" allowOverlap="1" wp14:anchorId="636AE4D9" wp14:editId="0B50333D">
                <wp:simplePos x="0" y="0"/>
                <wp:positionH relativeFrom="column">
                  <wp:posOffset>-697230</wp:posOffset>
                </wp:positionH>
                <wp:positionV relativeFrom="paragraph">
                  <wp:posOffset>174625</wp:posOffset>
                </wp:positionV>
                <wp:extent cx="317500" cy="635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F51DA11" w14:textId="1ECA6AED" w:rsidR="003536D9" w:rsidRPr="00D7737C" w:rsidRDefault="003536D9" w:rsidP="00D7737C">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6AE4D9" id="Text Box 27" o:spid="_x0000_s1031" type="#_x0000_t202" style="position:absolute;margin-left:-54.9pt;margin-top:13.75pt;width:25pt;height: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" fillcolor="black" strokeweight=".5pt">
                <v:fill opacity="0"/>
                <v:stroke opacity="0" joinstyle="round"/>
                <v:textbox style="mso-fit-shape-to-text:t" inset="0,0,0,0">
                  <w:txbxContent>
                    <w:p w14:paraId="4F51DA11" w14:textId="1ECA6AED" w:rsidR="003536D9" w:rsidRPr="00D7737C" w:rsidRDefault="003536D9" w:rsidP="00D7737C">
                      <w:pPr>
                        <w:jc w:val="right"/>
                        <w:rPr>
                          <w:color w:val="000000"/>
                          <w:sz w:val="20"/>
                        </w:rPr>
                      </w:pPr>
                      <w:r>
                        <w:rPr>
                          <w:color w:val="000000"/>
                          <w:sz w:val="20"/>
                        </w:rPr>
                        <w:t xml:space="preserve">./. </w:t>
                      </w:r>
                    </w:p>
                  </w:txbxContent>
                </v:textbox>
              </v:shape>
            </w:pict>
          </mc:Fallback>
        </mc:AlternateContent>
      </w:r>
      <w:r>
        <w:t xml:space="preserve">Проект Повестки дня Дипломатической конференции и проект Правил процедуры Дипломатической конференции прилагаются к настоящей ноте. </w:t>
      </w:r>
    </w:p>
    <w:p w14:paraId="7C50FA88" w14:textId="77777777" w:rsidR="006218D0" w:rsidRPr="005B6A09" w:rsidRDefault="006218D0" w:rsidP="006218D0">
      <w:pPr>
        <w:rPr>
          <w:szCs w:val="22"/>
        </w:rPr>
      </w:pPr>
    </w:p>
    <w:p w14:paraId="49A82E70" w14:textId="5CE67AAF" w:rsidR="006218D0" w:rsidRPr="005B6A09" w:rsidRDefault="00D7737C" w:rsidP="006218D0">
      <w:pPr>
        <w:rPr>
          <w:szCs w:val="22"/>
        </w:rPr>
      </w:pPr>
      <w:r>
        <w:rPr>
          <w:noProof/>
          <w:lang w:val="en-US" w:eastAsia="en-US"/>
        </w:rPr>
        <mc:AlternateContent>
          <mc:Choice Requires="wps">
            <w:drawing>
              <wp:anchor distT="0" distB="0" distL="114300" distR="114300" simplePos="0" relativeHeight="251700224" behindDoc="0" locked="0" layoutInCell="1" allowOverlap="1" wp14:anchorId="10FD79CC" wp14:editId="2516399D">
                <wp:simplePos x="0" y="0"/>
                <wp:positionH relativeFrom="column">
                  <wp:posOffset>-697230</wp:posOffset>
                </wp:positionH>
                <wp:positionV relativeFrom="paragraph">
                  <wp:posOffset>331470</wp:posOffset>
                </wp:positionV>
                <wp:extent cx="317500" cy="635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78EF15D" w14:textId="60ACF042" w:rsidR="003536D9" w:rsidRPr="00D7737C" w:rsidRDefault="003536D9" w:rsidP="00D7737C">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FD79CC" id="Text Box 34" o:spid="_x0000_s1032" type="#_x0000_t202" style="position:absolute;margin-left:-54.9pt;margin-top:26.1pt;width:25pt;height: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" fillcolor="black" strokeweight=".5pt">
                <v:fill opacity="0"/>
                <v:stroke opacity="0" joinstyle="round"/>
                <v:textbox style="mso-fit-shape-to-text:t" inset="0,0,0,0">
                  <w:txbxContent>
                    <w:p w14:paraId="278EF15D" w14:textId="60ACF042" w:rsidR="003536D9" w:rsidRPr="00D7737C" w:rsidRDefault="003536D9" w:rsidP="00D7737C">
                      <w:pPr>
                        <w:jc w:val="right"/>
                        <w:rPr>
                          <w:color w:val="000000"/>
                          <w:sz w:val="20"/>
                        </w:rPr>
                      </w:pPr>
                      <w:r>
                        <w:rPr>
                          <w:color w:val="000000"/>
                          <w:sz w:val="20"/>
                        </w:rPr>
                        <w:t xml:space="preserve">./. </w:t>
                      </w:r>
                    </w:p>
                  </w:txbxContent>
                </v:textbox>
              </v:shape>
            </w:pict>
          </mc:Fallback>
        </mc:AlternateContent>
      </w:r>
      <w:r>
        <w:t>Проект материально-правовых положений, проект административных и заключительных положений в совокупности составляют «Основное предложение», упомянутое в правиле 29(1)(a) проекта Правил процедуры.  Проект основного предложения также прилагается к настоящей ноте.</w:t>
      </w:r>
    </w:p>
    <w:p w14:paraId="540A626B" w14:textId="77777777" w:rsidR="006218D0" w:rsidRPr="005B6A09" w:rsidRDefault="006218D0" w:rsidP="006218D0">
      <w:pPr>
        <w:rPr>
          <w:szCs w:val="22"/>
        </w:rPr>
      </w:pPr>
    </w:p>
    <w:p w14:paraId="5294AE44" w14:textId="763D4499" w:rsidR="00FA428E" w:rsidRPr="005B6A09" w:rsidRDefault="006218D0" w:rsidP="006218D0">
      <w:pPr>
        <w:rPr>
          <w:szCs w:val="22"/>
        </w:rPr>
      </w:pPr>
      <w:r>
        <w:t>Делегаци</w:t>
      </w:r>
      <w:r w:rsidR="005F29C6">
        <w:t>я</w:t>
      </w:r>
      <w:r>
        <w:t xml:space="preserve"> Европейского союза </w:t>
      </w:r>
      <w:r w:rsidR="005F29C6">
        <w:t>должна</w:t>
      </w:r>
      <w:r>
        <w:t xml:space="preserve"> будет </w:t>
      </w:r>
      <w:r w:rsidR="005F29C6">
        <w:t>иметь</w:t>
      </w:r>
      <w:r>
        <w:t xml:space="preserve"> мандат (см. правило 2 и 6 проекта Правил процедуры Дипломатической конференции, документ GRATK/PM/3).  Вопрос о том, может ли делегация Европейского союза стать участником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 «Международный правовой документ»), будет решаться исходя из положений Международного правового документа, принятие которого ожидается по завершении Конференции:  если ответ будет положительным, и делегация Европейского союза пожелает подписать Международный правовой документ, то ей понадобятся полномочия.</w:t>
      </w:r>
    </w:p>
    <w:p w14:paraId="01575371" w14:textId="77777777" w:rsidR="006218D0" w:rsidRPr="005B6A09" w:rsidRDefault="006218D0" w:rsidP="006218D0">
      <w:pPr>
        <w:rPr>
          <w:szCs w:val="22"/>
        </w:rPr>
      </w:pPr>
    </w:p>
    <w:p w14:paraId="0E28C901" w14:textId="2C6EC6E0" w:rsidR="006218D0" w:rsidRPr="005B6A09" w:rsidRDefault="005F29C6" w:rsidP="006218D0">
      <w:pPr>
        <w:rPr>
          <w:szCs w:val="22"/>
        </w:rPr>
      </w:pPr>
      <w:r w:rsidRPr="00FF558E">
        <w:t>Про</w:t>
      </w:r>
      <w:r w:rsidR="00B902EA">
        <w:t>шу</w:t>
      </w:r>
      <w:r w:rsidRPr="00FF558E">
        <w:t xml:space="preserve"> сообщить </w:t>
      </w:r>
      <w:r w:rsidR="00B902EA">
        <w:t xml:space="preserve">мне </w:t>
      </w:r>
      <w:r w:rsidR="006218D0">
        <w:t xml:space="preserve">имена и должности </w:t>
      </w:r>
      <w:r w:rsidR="00B902EA">
        <w:t>лиц, которые будут представлять</w:t>
      </w:r>
      <w:r w:rsidR="006218D0">
        <w:t xml:space="preserve"> Европейск</w:t>
      </w:r>
      <w:r w:rsidR="00B902EA">
        <w:t>ий союз,</w:t>
      </w:r>
      <w:r w:rsidR="006218D0">
        <w:t xml:space="preserve"> до [дата].</w:t>
      </w:r>
    </w:p>
    <w:p w14:paraId="4DB3F29F" w14:textId="77777777" w:rsidR="006218D0" w:rsidRPr="005B6A09" w:rsidRDefault="006218D0" w:rsidP="006218D0">
      <w:pPr>
        <w:pStyle w:val="Footer"/>
        <w:rPr>
          <w:szCs w:val="22"/>
        </w:rPr>
      </w:pPr>
    </w:p>
    <w:p w14:paraId="0B6F9924" w14:textId="77777777" w:rsidR="006218D0" w:rsidRPr="005B6A09" w:rsidRDefault="006218D0" w:rsidP="006218D0">
      <w:pPr>
        <w:pStyle w:val="Endofdocument0"/>
        <w:ind w:left="5245"/>
        <w:rPr>
          <w:rFonts w:cs="Arial"/>
          <w:sz w:val="22"/>
          <w:szCs w:val="22"/>
        </w:rPr>
      </w:pPr>
      <w:r>
        <w:rPr>
          <w:sz w:val="22"/>
        </w:rPr>
        <w:t>С уважением,</w:t>
      </w:r>
    </w:p>
    <w:p w14:paraId="5352ADED" w14:textId="77777777" w:rsidR="006218D0" w:rsidRPr="005B6A09" w:rsidRDefault="006218D0" w:rsidP="006218D0">
      <w:pPr>
        <w:pStyle w:val="Endofdocument0"/>
        <w:ind w:left="5245"/>
        <w:rPr>
          <w:rFonts w:cs="Arial"/>
          <w:sz w:val="22"/>
          <w:szCs w:val="22"/>
        </w:rPr>
      </w:pPr>
    </w:p>
    <w:p w14:paraId="3632B8D2" w14:textId="77777777" w:rsidR="006218D0" w:rsidRPr="005B6A09" w:rsidRDefault="006218D0" w:rsidP="006218D0">
      <w:pPr>
        <w:pStyle w:val="Endofdocument0"/>
        <w:ind w:left="5245"/>
        <w:rPr>
          <w:rFonts w:cs="Arial"/>
          <w:sz w:val="22"/>
          <w:szCs w:val="22"/>
        </w:rPr>
      </w:pPr>
    </w:p>
    <w:p w14:paraId="52E92063" w14:textId="77777777" w:rsidR="006218D0" w:rsidRPr="005B6A09" w:rsidRDefault="006218D0" w:rsidP="006218D0">
      <w:pPr>
        <w:pStyle w:val="Endofdocument0"/>
        <w:ind w:left="5245"/>
        <w:rPr>
          <w:rFonts w:cs="Arial"/>
          <w:sz w:val="22"/>
          <w:szCs w:val="22"/>
        </w:rPr>
      </w:pPr>
    </w:p>
    <w:p w14:paraId="548C5679" w14:textId="77777777" w:rsidR="006218D0" w:rsidRPr="005B6A09" w:rsidRDefault="006218D0" w:rsidP="006218D0">
      <w:pPr>
        <w:pStyle w:val="Endofdocument0"/>
        <w:ind w:left="5245"/>
        <w:rPr>
          <w:rFonts w:cs="Arial"/>
          <w:sz w:val="22"/>
          <w:szCs w:val="22"/>
        </w:rPr>
      </w:pPr>
      <w:r>
        <w:rPr>
          <w:sz w:val="22"/>
        </w:rPr>
        <w:t>Дарен Танг,</w:t>
      </w:r>
    </w:p>
    <w:p w14:paraId="26DE3800" w14:textId="77777777" w:rsidR="006218D0" w:rsidRDefault="006218D0" w:rsidP="006218D0">
      <w:pPr>
        <w:pStyle w:val="Endofdocument0"/>
        <w:ind w:left="5245"/>
        <w:rPr>
          <w:rFonts w:cs="Arial"/>
          <w:sz w:val="22"/>
          <w:szCs w:val="22"/>
        </w:rPr>
      </w:pPr>
      <w:r>
        <w:rPr>
          <w:sz w:val="22"/>
        </w:rPr>
        <w:t>Генеральный директор</w:t>
      </w:r>
    </w:p>
    <w:p w14:paraId="36171BE3" w14:textId="77777777" w:rsidR="002033AF" w:rsidRDefault="002033AF" w:rsidP="0092597D">
      <w:pPr>
        <w:rPr>
          <w:szCs w:val="22"/>
        </w:rPr>
      </w:pPr>
    </w:p>
    <w:p w14:paraId="2F959CAC" w14:textId="77777777" w:rsidR="00C54356" w:rsidRPr="005B6A09" w:rsidRDefault="00C54356" w:rsidP="0092597D">
      <w:pPr>
        <w:pStyle w:val="Endofdocument0"/>
        <w:spacing w:after="0"/>
        <w:ind w:left="0"/>
        <w:rPr>
          <w:rFonts w:cs="Arial"/>
          <w:sz w:val="22"/>
          <w:szCs w:val="22"/>
        </w:rPr>
      </w:pPr>
      <w:r>
        <w:rPr>
          <w:sz w:val="22"/>
        </w:rPr>
        <w:lastRenderedPageBreak/>
        <w:t>Приложения:  GRATK/PM/1 PROV., GRATK/PM/2, GRATK/PM/3 и GRATK/PM/5</w:t>
      </w:r>
    </w:p>
    <w:p w14:paraId="19A837B9" w14:textId="77777777" w:rsidR="00C54356" w:rsidRPr="005B6A09" w:rsidRDefault="00C54356" w:rsidP="0092597D">
      <w:pPr>
        <w:pStyle w:val="Footer"/>
        <w:rPr>
          <w:szCs w:val="22"/>
        </w:rPr>
      </w:pPr>
    </w:p>
    <w:p w14:paraId="656E6163" w14:textId="77777777" w:rsidR="00C54356" w:rsidRDefault="00C54356" w:rsidP="00C54356">
      <w:pPr>
        <w:pStyle w:val="Endofdocument0"/>
        <w:ind w:left="5387"/>
        <w:rPr>
          <w:rFonts w:cs="Arial"/>
          <w:sz w:val="22"/>
          <w:szCs w:val="22"/>
        </w:rPr>
        <w:sectPr w:rsidR="00C54356" w:rsidSect="00C663DE">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r>
        <w:rPr>
          <w:sz w:val="22"/>
        </w:rPr>
        <w:t>[Приложение III следует]</w:t>
      </w:r>
    </w:p>
    <w:p w14:paraId="569B011C" w14:textId="77777777" w:rsidR="00C54356" w:rsidRPr="005B6A09" w:rsidRDefault="00C54356" w:rsidP="00C54356">
      <w:pPr>
        <w:pStyle w:val="Endofdocument0"/>
        <w:ind w:left="0"/>
        <w:jc w:val="center"/>
        <w:rPr>
          <w:rFonts w:cs="Arial"/>
          <w:sz w:val="22"/>
          <w:szCs w:val="22"/>
        </w:rPr>
      </w:pPr>
      <w:r>
        <w:rPr>
          <w:sz w:val="22"/>
        </w:rPr>
        <w:lastRenderedPageBreak/>
        <w:t>ПРИЛОЖЕНИЕ III</w:t>
      </w:r>
    </w:p>
    <w:p w14:paraId="42CBBA29" w14:textId="77777777" w:rsidR="00937F69" w:rsidRDefault="00C54356" w:rsidP="00C54356">
      <w:pPr>
        <w:rPr>
          <w:u w:val="single"/>
        </w:rPr>
      </w:pPr>
      <w:r>
        <w:rPr>
          <w:noProof/>
          <w:u w:val="single"/>
          <w:lang w:val="en-US" w:eastAsia="en-US"/>
        </w:rPr>
        <mc:AlternateContent>
          <mc:Choice Requires="wps">
            <w:drawing>
              <wp:anchor distT="0" distB="0" distL="114300" distR="114300" simplePos="0" relativeHeight="251677696" behindDoc="0" locked="0" layoutInCell="0" allowOverlap="1" wp14:anchorId="54D36575" wp14:editId="55CEFA9C">
                <wp:simplePos x="0" y="0"/>
                <wp:positionH relativeFrom="margin">
                  <wp:posOffset>-360045</wp:posOffset>
                </wp:positionH>
                <wp:positionV relativeFrom="paragraph">
                  <wp:posOffset>4551680</wp:posOffset>
                </wp:positionV>
                <wp:extent cx="180340" cy="177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2D003" w14:textId="77777777" w:rsidR="003536D9" w:rsidRDefault="003536D9" w:rsidP="00C5435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4D36575" id="Text Box 23" o:spid="_x0000_s1033" type="#_x0000_t202" style="position:absolute;margin-left:-28.35pt;margin-top:358.4pt;width:14.2pt;height:1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" o:allowincell="f" filled="f" stroked="f">
                <v:textbox inset="0,0,0,0">
                  <w:txbxContent>
                    <w:p w14:paraId="3D52D003" w14:textId="77777777" w:rsidR="003536D9" w:rsidRDefault="003536D9" w:rsidP="00C54356">
                      <w:pPr>
                        <w:jc w:val="right"/>
                      </w:pPr>
                    </w:p>
                  </w:txbxContent>
                </v:textbox>
                <w10:wrap anchorx="margin"/>
              </v:shape>
            </w:pict>
          </mc:Fallback>
        </mc:AlternateContent>
      </w:r>
      <w:r>
        <w:rPr>
          <w:u w:val="single"/>
        </w:rPr>
        <w:t>СПИСОК ГОСУДАРСТВ, КОТОРЫЕ ПРЕДЛАГАЕТСЯ ПРИГЛАСИТЬ В КАЧЕСТВЕ ДЕЛЕГАЦИЙ-НАБЛЮДАТЕЛЕЙ</w:t>
      </w:r>
    </w:p>
    <w:p w14:paraId="13866977" w14:textId="0A6E0E39" w:rsidR="00C54356" w:rsidRPr="005B6A09" w:rsidRDefault="00937F69" w:rsidP="00C54356">
      <w:pPr>
        <w:rPr>
          <w:szCs w:val="22"/>
        </w:rPr>
      </w:pPr>
      <w:r>
        <w:t>(ТО ЕСТЬ ГОСУДАРСТВ</w:t>
      </w:r>
      <w:r w:rsidR="00C54356">
        <w:t>-ЧЛЕН</w:t>
      </w:r>
      <w:r>
        <w:t>ОВ</w:t>
      </w:r>
      <w:r w:rsidR="00C54356">
        <w:t xml:space="preserve"> ОРГАНИЗАЦИИ ОБЪЕДИНЕННЫХ НАЦИЙ, КОТОРЫЕ НЕ ЯВЛЯЮТСЯ ЧЛЕНАМИ ВОИС)</w:t>
      </w:r>
    </w:p>
    <w:p w14:paraId="2688A8FD" w14:textId="77777777" w:rsidR="00C54356" w:rsidRPr="005B6A09" w:rsidRDefault="00C54356" w:rsidP="00C54356">
      <w:pPr>
        <w:rPr>
          <w:szCs w:val="22"/>
        </w:rPr>
      </w:pPr>
    </w:p>
    <w:p w14:paraId="7F1A81DF" w14:textId="77777777" w:rsidR="00C54356" w:rsidRPr="005B6A09" w:rsidRDefault="00C54356" w:rsidP="00C54356">
      <w:pPr>
        <w:rPr>
          <w:szCs w:val="22"/>
        </w:rPr>
      </w:pPr>
      <w:r>
        <w:t>Микронезия (Федеративные Штаты), Палау, Южный Судан (3).</w:t>
      </w:r>
    </w:p>
    <w:p w14:paraId="36F54B5D" w14:textId="77777777" w:rsidR="00C54356" w:rsidRPr="005B6A09" w:rsidRDefault="00C54356" w:rsidP="00C54356">
      <w:pPr>
        <w:rPr>
          <w:szCs w:val="22"/>
        </w:rPr>
      </w:pPr>
    </w:p>
    <w:p w14:paraId="7B58F24B" w14:textId="77777777" w:rsidR="00C54356" w:rsidRPr="005B6A09" w:rsidRDefault="00C54356" w:rsidP="00C54356">
      <w:pPr>
        <w:rPr>
          <w:szCs w:val="22"/>
        </w:rPr>
      </w:pPr>
    </w:p>
    <w:p w14:paraId="1E541A57" w14:textId="77777777" w:rsidR="00C54356" w:rsidRPr="005B6A09" w:rsidRDefault="00C54356" w:rsidP="00C54356">
      <w:pPr>
        <w:rPr>
          <w:szCs w:val="22"/>
          <w:u w:val="single"/>
        </w:rPr>
      </w:pPr>
      <w:r>
        <w:rPr>
          <w:u w:val="single"/>
        </w:rPr>
        <w:t>ПРОЕКТ ПРИГЛАШЕНИЯ, КОТОРОЕ ПРЕДЛАГАЕТСЯ НАПРАВИТЬ КАЖДОЙ ДЕЛЕГАЦИИ-НАБЛЮДАТЕЛЮ</w:t>
      </w:r>
    </w:p>
    <w:p w14:paraId="1B832F15" w14:textId="77777777" w:rsidR="00C54356" w:rsidRPr="005B6A09" w:rsidRDefault="00C54356" w:rsidP="00C54356">
      <w:pPr>
        <w:rPr>
          <w:szCs w:val="22"/>
        </w:rPr>
      </w:pPr>
    </w:p>
    <w:p w14:paraId="12B20A4E" w14:textId="24CF11D8" w:rsidR="007B3EFB" w:rsidRDefault="00C54356" w:rsidP="00C54356">
      <w:pPr>
        <w:rPr>
          <w:szCs w:val="22"/>
        </w:rPr>
      </w:pPr>
      <w:r>
        <w:t>Генеральный директор Всемирной организации интеллектуальной собственности (ВОИС) свидетельствует свое уважение Министру иностранных дел и имеет честь пригласить правительство Ее/Его Превосходительства быть представленным в качестве делегации-наблюдателя на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именуемой «Дипломатическая конференция»).</w:t>
      </w:r>
    </w:p>
    <w:p w14:paraId="5342055C" w14:textId="77777777" w:rsidR="007B3EFB" w:rsidRDefault="007B3EFB" w:rsidP="00C54356">
      <w:pPr>
        <w:rPr>
          <w:szCs w:val="22"/>
        </w:rPr>
      </w:pPr>
    </w:p>
    <w:p w14:paraId="437F31D8" w14:textId="333DC4BC" w:rsidR="00C54356" w:rsidRDefault="00C54356" w:rsidP="00C54356">
      <w:pPr>
        <w:rPr>
          <w:szCs w:val="22"/>
        </w:rPr>
      </w:pPr>
      <w:r>
        <w:t>Дипломатическая конференция состоится в [город/страна] в [место проведения] в период [даты] и откроется в 10 часов утра в первый день ее проведения.  В целях облегчения процесса регистрации участников работает онлайновая система регистрации.  Представителей правительства Ее/Его Превосходительства, назначенных для участия в Дипломатической конференции, просим зарегистрироваться до (дата) по ссылке: (ссылка).</w:t>
      </w:r>
    </w:p>
    <w:p w14:paraId="1697F549" w14:textId="77777777" w:rsidR="005D3E78" w:rsidRPr="005B6A09" w:rsidRDefault="005D3E78" w:rsidP="00C54356">
      <w:pPr>
        <w:rPr>
          <w:szCs w:val="22"/>
        </w:rPr>
      </w:pPr>
    </w:p>
    <w:p w14:paraId="01A7F773" w14:textId="44FFB2EA" w:rsidR="00C54356" w:rsidRPr="005B6A09" w:rsidRDefault="00C54356" w:rsidP="00C54356">
      <w:pPr>
        <w:rPr>
          <w:szCs w:val="22"/>
        </w:rPr>
      </w:pPr>
      <w: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23CCB14C" w14:textId="77777777" w:rsidR="00C54356" w:rsidRPr="005B6A09" w:rsidRDefault="00C54356" w:rsidP="00C54356">
      <w:pPr>
        <w:rPr>
          <w:szCs w:val="22"/>
        </w:rPr>
      </w:pPr>
    </w:p>
    <w:p w14:paraId="7EBA8520" w14:textId="3816FDFF" w:rsidR="00C54356" w:rsidRDefault="007B3EFB" w:rsidP="00C54356">
      <w:pPr>
        <w:rPr>
          <w:szCs w:val="22"/>
        </w:rPr>
      </w:pPr>
      <w:r>
        <w:rPr>
          <w:noProof/>
          <w:lang w:val="en-US" w:eastAsia="en-US"/>
        </w:rPr>
        <mc:AlternateContent>
          <mc:Choice Requires="wps">
            <w:drawing>
              <wp:anchor distT="0" distB="0" distL="114300" distR="114300" simplePos="0" relativeHeight="251685888" behindDoc="0" locked="0" layoutInCell="1" allowOverlap="1" wp14:anchorId="7D691214" wp14:editId="42E782F3">
                <wp:simplePos x="0" y="0"/>
                <wp:positionH relativeFrom="column">
                  <wp:posOffset>-697230</wp:posOffset>
                </wp:positionH>
                <wp:positionV relativeFrom="paragraph">
                  <wp:posOffset>173355</wp:posOffset>
                </wp:positionV>
                <wp:extent cx="317500" cy="635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17AECC9" w14:textId="77777777" w:rsidR="003536D9" w:rsidRPr="007B3EFB" w:rsidRDefault="003536D9" w:rsidP="007B3EFB">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691214" id="Text Box 25" o:spid="_x0000_s1034" type="#_x0000_t202" style="position:absolute;margin-left:-54.9pt;margin-top:13.65pt;width:25pt;height: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" fillcolor="black" strokeweight=".5pt">
                <v:fill opacity="0"/>
                <v:stroke opacity="0" joinstyle="round"/>
                <v:textbox style="mso-fit-shape-to-text:t" inset="0,0,0,0">
                  <w:txbxContent>
                    <w:p w14:paraId="617AECC9" w14:textId="77777777" w:rsidR="003536D9" w:rsidRPr="007B3EFB" w:rsidRDefault="003536D9" w:rsidP="007B3EFB">
                      <w:pPr>
                        <w:jc w:val="right"/>
                        <w:rPr>
                          <w:color w:val="000000"/>
                          <w:sz w:val="20"/>
                        </w:rPr>
                      </w:pPr>
                      <w:r>
                        <w:rPr>
                          <w:color w:val="000000"/>
                          <w:sz w:val="20"/>
                        </w:rPr>
                        <w:t xml:space="preserve">./. </w:t>
                      </w:r>
                    </w:p>
                  </w:txbxContent>
                </v:textbox>
              </v:shape>
            </w:pict>
          </mc:Fallback>
        </mc:AlternateContent>
      </w:r>
      <w:r>
        <w:t>Проект Повестки дня Дипломатической конференции и проект Правил процедуры Дипломатической конференции</w:t>
      </w:r>
      <w:r>
        <w:rPr>
          <w:noProof/>
          <w:lang w:val="en-US" w:eastAsia="en-US"/>
        </w:rPr>
        <mc:AlternateContent>
          <mc:Choice Requires="wps">
            <w:drawing>
              <wp:anchor distT="0" distB="0" distL="114300" distR="114300" simplePos="0" relativeHeight="251679744" behindDoc="0" locked="0" layoutInCell="0" allowOverlap="1" wp14:anchorId="23799C3D" wp14:editId="0B6BA788">
                <wp:simplePos x="0" y="0"/>
                <wp:positionH relativeFrom="margin">
                  <wp:posOffset>-360045</wp:posOffset>
                </wp:positionH>
                <wp:positionV relativeFrom="paragraph">
                  <wp:posOffset>182245</wp:posOffset>
                </wp:positionV>
                <wp:extent cx="180340" cy="1778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2B2D70" w14:textId="77777777" w:rsidR="003536D9" w:rsidRDefault="003536D9" w:rsidP="00C5435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99C3D" id="Rectangle 19" o:spid="_x0000_s1035" style="position:absolute;margin-left:-28.35pt;margin-top:14.35pt;width:14.2pt;height:1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" o:allowincell="f" filled="f" stroked="f" strokeweight="2pt">
                <v:textbox inset="0,0,0,0">
                  <w:txbxContent>
                    <w:p w14:paraId="742B2D70" w14:textId="77777777" w:rsidR="003536D9" w:rsidRDefault="003536D9" w:rsidP="00C54356">
                      <w:pPr>
                        <w:jc w:val="right"/>
                      </w:pPr>
                    </w:p>
                  </w:txbxContent>
                </v:textbox>
                <w10:wrap anchorx="margin"/>
              </v:rect>
            </w:pict>
          </mc:Fallback>
        </mc:AlternateContent>
      </w:r>
      <w:r>
        <w:t xml:space="preserve"> прилагаются к настоящей ноте.  </w:t>
      </w:r>
    </w:p>
    <w:p w14:paraId="54922422" w14:textId="77777777" w:rsidR="00C54356" w:rsidRPr="005B6A09" w:rsidRDefault="00C54356" w:rsidP="00C54356">
      <w:pPr>
        <w:rPr>
          <w:szCs w:val="22"/>
        </w:rPr>
      </w:pPr>
    </w:p>
    <w:p w14:paraId="05810632" w14:textId="1918E93A" w:rsidR="00C54356" w:rsidRPr="005B6A09" w:rsidRDefault="00D7737C" w:rsidP="00C54356">
      <w:pPr>
        <w:rPr>
          <w:szCs w:val="22"/>
        </w:rPr>
      </w:pPr>
      <w:r>
        <w:rPr>
          <w:noProof/>
          <w:lang w:val="en-US" w:eastAsia="en-US"/>
        </w:rPr>
        <mc:AlternateContent>
          <mc:Choice Requires="wps">
            <w:drawing>
              <wp:anchor distT="0" distB="0" distL="114300" distR="114300" simplePos="0" relativeHeight="251701248" behindDoc="0" locked="0" layoutInCell="1" allowOverlap="1" wp14:anchorId="6BB81562" wp14:editId="0E5E42D8">
                <wp:simplePos x="0" y="0"/>
                <wp:positionH relativeFrom="column">
                  <wp:posOffset>-697230</wp:posOffset>
                </wp:positionH>
                <wp:positionV relativeFrom="paragraph">
                  <wp:posOffset>332740</wp:posOffset>
                </wp:positionV>
                <wp:extent cx="317500" cy="635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36BC3AE5" w14:textId="5136FFF5" w:rsidR="003536D9" w:rsidRPr="00D7737C" w:rsidRDefault="003536D9" w:rsidP="00D7737C">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B81562" id="Text Box 35" o:spid="_x0000_s1036" type="#_x0000_t202" style="position:absolute;margin-left:-54.9pt;margin-top:26.2pt;width:25pt;height: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" fillcolor="black" strokeweight=".5pt">
                <v:fill opacity="0"/>
                <v:stroke opacity="0" joinstyle="round"/>
                <v:textbox style="mso-fit-shape-to-text:t" inset="0,0,0,0">
                  <w:txbxContent>
                    <w:p w14:paraId="36BC3AE5" w14:textId="5136FFF5" w:rsidR="003536D9" w:rsidRPr="00D7737C" w:rsidRDefault="003536D9" w:rsidP="00D7737C">
                      <w:pPr>
                        <w:jc w:val="right"/>
                        <w:rPr>
                          <w:color w:val="000000"/>
                          <w:sz w:val="20"/>
                        </w:rPr>
                      </w:pPr>
                      <w:r>
                        <w:rPr>
                          <w:color w:val="000000"/>
                          <w:sz w:val="20"/>
                        </w:rPr>
                        <w:t xml:space="preserve">./. </w:t>
                      </w:r>
                    </w:p>
                  </w:txbxContent>
                </v:textbox>
              </v:shape>
            </w:pict>
          </mc:Fallback>
        </mc:AlternateContent>
      </w:r>
      <w:r>
        <w:t>Проект материально-правовых положений, проект административных и заключительных положений в совокупности составляют «Основное предложение», упомянутое в правиле 29(1)(a) проекта Правил процедуры.  Проект основного предложения также прилагается к настоящей ноте.</w:t>
      </w:r>
    </w:p>
    <w:p w14:paraId="41D75779" w14:textId="77777777" w:rsidR="00C54356" w:rsidRPr="005B6A09" w:rsidRDefault="00C54356" w:rsidP="00C54356">
      <w:pPr>
        <w:rPr>
          <w:szCs w:val="22"/>
        </w:rPr>
      </w:pPr>
    </w:p>
    <w:p w14:paraId="7D439658" w14:textId="4B19646E" w:rsidR="00C54356" w:rsidRPr="005B6A09" w:rsidRDefault="00C54356" w:rsidP="00C54356">
      <w:pPr>
        <w:rPr>
          <w:szCs w:val="22"/>
        </w:rPr>
      </w:pPr>
      <w:r>
        <w:t xml:space="preserve">Внимание Ее/Его Превосходительства обращается на тот факт, что представители правительства </w:t>
      </w:r>
      <w:r w:rsidR="00B902EA">
        <w:t xml:space="preserve">Ее/Его </w:t>
      </w:r>
      <w:r>
        <w:t>Превосходительства должны будут иметь мандат.</w:t>
      </w:r>
    </w:p>
    <w:p w14:paraId="24EBA28F" w14:textId="77777777" w:rsidR="00C54356" w:rsidRPr="005B6A09" w:rsidRDefault="00C54356" w:rsidP="00C54356">
      <w:pPr>
        <w:rPr>
          <w:szCs w:val="22"/>
        </w:rPr>
      </w:pPr>
    </w:p>
    <w:p w14:paraId="7EC813B3" w14:textId="67171BA1" w:rsidR="00C54356" w:rsidRPr="005B6A09" w:rsidRDefault="00937F69" w:rsidP="00C54356">
      <w:pPr>
        <w:rPr>
          <w:szCs w:val="22"/>
        </w:rPr>
      </w:pPr>
      <w:r w:rsidRPr="00937F69">
        <w:t>Просьба сообщить Генеральному директору ВОИС имена и должности представителей правительства Ее/Его Превосходительства до [дата].</w:t>
      </w:r>
    </w:p>
    <w:p w14:paraId="5CA8AC5E" w14:textId="77777777" w:rsidR="00C54356" w:rsidRDefault="00C54356" w:rsidP="00C54356">
      <w:pPr>
        <w:rPr>
          <w:szCs w:val="22"/>
        </w:rPr>
      </w:pPr>
    </w:p>
    <w:p w14:paraId="4DE9732E" w14:textId="77777777" w:rsidR="00C54356" w:rsidRPr="005B6A09" w:rsidRDefault="00C54356" w:rsidP="00C54356">
      <w:pPr>
        <w:rPr>
          <w:szCs w:val="22"/>
        </w:rPr>
      </w:pPr>
    </w:p>
    <w:p w14:paraId="0FF48E2C" w14:textId="77777777" w:rsidR="00C54356" w:rsidRPr="005B6A09" w:rsidRDefault="00C54356" w:rsidP="00C54356">
      <w:pPr>
        <w:ind w:left="5245"/>
        <w:rPr>
          <w:szCs w:val="22"/>
        </w:rPr>
      </w:pPr>
      <w:r>
        <w:t>[дата]</w:t>
      </w:r>
    </w:p>
    <w:p w14:paraId="33FED506" w14:textId="77777777" w:rsidR="002033AF" w:rsidRDefault="002033AF" w:rsidP="002033AF">
      <w:pPr>
        <w:spacing w:after="220"/>
      </w:pPr>
    </w:p>
    <w:p w14:paraId="523F1302" w14:textId="77777777" w:rsidR="007B3EFB" w:rsidRPr="005B6A09" w:rsidRDefault="007B3EFB" w:rsidP="007B3EFB">
      <w:pPr>
        <w:pStyle w:val="Endofdocument0"/>
        <w:ind w:left="0"/>
        <w:rPr>
          <w:rFonts w:cs="Arial"/>
          <w:sz w:val="22"/>
          <w:szCs w:val="22"/>
        </w:rPr>
      </w:pPr>
      <w:r>
        <w:rPr>
          <w:sz w:val="22"/>
        </w:rPr>
        <w:t>Приложения:  GRATK/PM/1 PROV., GRATK/PM/2, GRATK/PM/3 и GRATK/PM/5</w:t>
      </w:r>
    </w:p>
    <w:p w14:paraId="58C906AC" w14:textId="77777777" w:rsidR="007B3EFB" w:rsidRPr="005B6A09" w:rsidRDefault="007B3EFB" w:rsidP="007B3EFB">
      <w:pPr>
        <w:pStyle w:val="Footer"/>
        <w:rPr>
          <w:szCs w:val="22"/>
        </w:rPr>
      </w:pPr>
    </w:p>
    <w:p w14:paraId="3311D13F" w14:textId="77777777" w:rsidR="007B3EFB" w:rsidRDefault="007B3EFB" w:rsidP="007B3EFB">
      <w:pPr>
        <w:spacing w:after="220"/>
        <w:ind w:left="5533"/>
        <w:rPr>
          <w:szCs w:val="22"/>
        </w:rPr>
      </w:pPr>
      <w:r>
        <w:t>[Приложение IV следует]</w:t>
      </w:r>
    </w:p>
    <w:p w14:paraId="4D9532C8" w14:textId="77777777" w:rsidR="007B3EFB" w:rsidRDefault="007B3EFB" w:rsidP="007B3EFB">
      <w:pPr>
        <w:spacing w:after="220"/>
        <w:sectPr w:rsidR="007B3EFB" w:rsidSect="00C663DE">
          <w:headerReference w:type="first" r:id="rId19"/>
          <w:endnotePr>
            <w:numFmt w:val="decimal"/>
          </w:endnotePr>
          <w:pgSz w:w="11907" w:h="16840" w:code="9"/>
          <w:pgMar w:top="567" w:right="1134" w:bottom="1418" w:left="1418" w:header="510" w:footer="1021" w:gutter="0"/>
          <w:cols w:space="720"/>
          <w:titlePg/>
          <w:docGrid w:linePitch="299"/>
        </w:sectPr>
      </w:pPr>
    </w:p>
    <w:p w14:paraId="6FC9F4C6" w14:textId="77777777" w:rsidR="005260EA" w:rsidRDefault="005260EA" w:rsidP="005260EA">
      <w:pPr>
        <w:rPr>
          <w:szCs w:val="22"/>
        </w:rPr>
      </w:pPr>
      <w:r>
        <w:rPr>
          <w:u w:val="single"/>
        </w:rPr>
        <w:lastRenderedPageBreak/>
        <w:t>ПРОЕКТ ПРИГЛАШЕНИЯ, КОТОРОЕ ПРЕДЛАГАЕТСЯ НАПРАВИТЬ ПАЛЕСТИНЕ</w:t>
      </w:r>
    </w:p>
    <w:p w14:paraId="31C05321" w14:textId="77777777" w:rsidR="005260EA" w:rsidRDefault="005260EA" w:rsidP="005260EA">
      <w:pPr>
        <w:rPr>
          <w:szCs w:val="22"/>
        </w:rPr>
      </w:pPr>
    </w:p>
    <w:p w14:paraId="3A41F4ED" w14:textId="77777777" w:rsidR="005260EA" w:rsidRDefault="005260EA" w:rsidP="005260EA">
      <w:pPr>
        <w:rPr>
          <w:szCs w:val="22"/>
        </w:rPr>
      </w:pPr>
    </w:p>
    <w:p w14:paraId="0F5DFD12" w14:textId="65B2052A" w:rsidR="005260EA" w:rsidRPr="002364A5" w:rsidRDefault="005260EA" w:rsidP="005260EA">
      <w:pPr>
        <w:pStyle w:val="BodyText"/>
        <w:spacing w:after="0"/>
        <w:ind w:right="-1"/>
        <w:rPr>
          <w:szCs w:val="22"/>
        </w:rPr>
      </w:pPr>
      <w:r>
        <w:t>Международное бюро Всемирной организации интеллектуальной собственности (ВОИС) свидетельствует свое уважение Постоянной миссии наблюдател</w:t>
      </w:r>
      <w:r w:rsidR="00937F69">
        <w:t>я</w:t>
      </w:r>
      <w:r>
        <w:t xml:space="preserve"> </w:t>
      </w:r>
      <w:r w:rsidR="00937F69">
        <w:t>от Государства Палестина</w:t>
      </w:r>
      <w:r>
        <w:t xml:space="preserve"> при Отделении О</w:t>
      </w:r>
      <w:r w:rsidR="00937F69">
        <w:t xml:space="preserve">рганизации </w:t>
      </w:r>
      <w:r>
        <w:t>О</w:t>
      </w:r>
      <w:r w:rsidR="00937F69">
        <w:t xml:space="preserve">бъединенных </w:t>
      </w:r>
      <w:r>
        <w:t>Н</w:t>
      </w:r>
      <w:r w:rsidR="00937F69">
        <w:t>аций</w:t>
      </w:r>
      <w:r>
        <w:t xml:space="preserve"> в Женеве и имеет честь пригласить Палестину быть представленной в качестве наблюдателя на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именуемой «Дипломатическая конференция»).</w:t>
      </w:r>
    </w:p>
    <w:p w14:paraId="23C24E44" w14:textId="77777777" w:rsidR="005260EA" w:rsidRPr="002364A5" w:rsidRDefault="005260EA" w:rsidP="005260EA">
      <w:pPr>
        <w:pStyle w:val="BodyText"/>
        <w:spacing w:after="0"/>
        <w:ind w:right="-1"/>
        <w:rPr>
          <w:szCs w:val="22"/>
        </w:rPr>
      </w:pPr>
    </w:p>
    <w:p w14:paraId="70415F6A" w14:textId="2DFDDF85" w:rsidR="005260EA" w:rsidRPr="005B6A09" w:rsidRDefault="005260EA" w:rsidP="005260EA">
      <w:pPr>
        <w:rPr>
          <w:szCs w:val="22"/>
        </w:rPr>
      </w:pPr>
      <w:r>
        <w:t xml:space="preserve">Дипломатическая конференция состоится в [город/страна] в [место проведения] в период [даты] и откроется в 10 часов утра в первый день ее проведения.  В целях облегчения процесса регистрации участников действует онлайновая система регистрации.  Представителей Палестины, назначенных для участия в Дипломатической конференции, просим зарегистрироваться до (дата) по ссылке: (ссылка).  </w:t>
      </w:r>
    </w:p>
    <w:p w14:paraId="16F6681C" w14:textId="77777777" w:rsidR="005260EA" w:rsidRPr="005B6A09" w:rsidRDefault="005260EA" w:rsidP="005260EA">
      <w:pPr>
        <w:rPr>
          <w:szCs w:val="22"/>
        </w:rPr>
      </w:pPr>
    </w:p>
    <w:p w14:paraId="0604C4BB" w14:textId="4239C823" w:rsidR="005260EA" w:rsidRPr="005B6A09" w:rsidRDefault="005260EA" w:rsidP="005260EA">
      <w:pPr>
        <w:rPr>
          <w:szCs w:val="22"/>
        </w:rPr>
      </w:pPr>
      <w: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7FFBE324" w14:textId="77777777" w:rsidR="005260EA" w:rsidRPr="005B6A09" w:rsidRDefault="005260EA" w:rsidP="005260EA">
      <w:pPr>
        <w:rPr>
          <w:szCs w:val="22"/>
        </w:rPr>
      </w:pPr>
    </w:p>
    <w:p w14:paraId="7D45D888" w14:textId="5B690339" w:rsidR="005260EA" w:rsidRDefault="005260EA" w:rsidP="005260EA">
      <w:pPr>
        <w:rPr>
          <w:szCs w:val="22"/>
        </w:rPr>
      </w:pPr>
      <w:r>
        <w:rPr>
          <w:noProof/>
          <w:lang w:val="en-US" w:eastAsia="en-US"/>
        </w:rPr>
        <mc:AlternateContent>
          <mc:Choice Requires="wps">
            <w:drawing>
              <wp:anchor distT="0" distB="0" distL="114300" distR="114300" simplePos="0" relativeHeight="251691008" behindDoc="0" locked="0" layoutInCell="1" allowOverlap="1" wp14:anchorId="37B1B718" wp14:editId="37C9DD26">
                <wp:simplePos x="0" y="0"/>
                <wp:positionH relativeFrom="column">
                  <wp:posOffset>-697230</wp:posOffset>
                </wp:positionH>
                <wp:positionV relativeFrom="paragraph">
                  <wp:posOffset>170180</wp:posOffset>
                </wp:positionV>
                <wp:extent cx="317500" cy="635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7045D7A" w14:textId="77777777" w:rsidR="003536D9" w:rsidRPr="005260EA" w:rsidRDefault="003536D9" w:rsidP="005260EA">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B1B718" id="Text Box 28" o:spid="_x0000_s1037" type="#_x0000_t202" style="position:absolute;margin-left:-54.9pt;margin-top:13.4pt;width:25pt;height: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" fillcolor="black" strokeweight=".5pt">
                <v:fill opacity="0"/>
                <v:stroke opacity="0" joinstyle="round"/>
                <v:textbox style="mso-fit-shape-to-text:t" inset="0,0,0,0">
                  <w:txbxContent>
                    <w:p w14:paraId="47045D7A" w14:textId="77777777" w:rsidR="003536D9" w:rsidRPr="005260EA" w:rsidRDefault="003536D9" w:rsidP="005260EA">
                      <w:pPr>
                        <w:jc w:val="right"/>
                        <w:rPr>
                          <w:color w:val="000000"/>
                          <w:sz w:val="20"/>
                        </w:rPr>
                      </w:pPr>
                      <w:r>
                        <w:rPr>
                          <w:color w:val="000000"/>
                          <w:sz w:val="20"/>
                        </w:rPr>
                        <w:t xml:space="preserve">./. </w:t>
                      </w:r>
                    </w:p>
                  </w:txbxContent>
                </v:textbox>
              </v:shape>
            </w:pict>
          </mc:Fallback>
        </mc:AlternateContent>
      </w:r>
      <w:r>
        <w:t>Проект Повестки дня Дипломатической конференции и проект Правил процедуры Дипломатической конференции</w:t>
      </w:r>
      <w:r>
        <w:rPr>
          <w:noProof/>
          <w:lang w:val="en-US" w:eastAsia="en-US"/>
        </w:rPr>
        <mc:AlternateContent>
          <mc:Choice Requires="wps">
            <w:drawing>
              <wp:anchor distT="0" distB="0" distL="114300" distR="114300" simplePos="0" relativeHeight="251687936" behindDoc="0" locked="0" layoutInCell="0" allowOverlap="1" wp14:anchorId="5D4AFAFC" wp14:editId="208B8BA3">
                <wp:simplePos x="0" y="0"/>
                <wp:positionH relativeFrom="margin">
                  <wp:posOffset>-360045</wp:posOffset>
                </wp:positionH>
                <wp:positionV relativeFrom="paragraph">
                  <wp:posOffset>182245</wp:posOffset>
                </wp:positionV>
                <wp:extent cx="180340" cy="177800"/>
                <wp:effectExtent l="0" t="3175" r="317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BE90EE" w14:textId="77777777" w:rsidR="003536D9" w:rsidRDefault="003536D9" w:rsidP="005260E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FAFC" id="Rectangle 22" o:spid="_x0000_s1038" style="position:absolute;margin-left:-28.35pt;margin-top:14.35pt;width:14.2pt;height:1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" o:allowincell="f" filled="f" stroked="f" strokeweight="2pt">
                <v:textbox inset="0,0,0,0">
                  <w:txbxContent>
                    <w:p w14:paraId="74BE90EE" w14:textId="77777777" w:rsidR="003536D9" w:rsidRDefault="003536D9" w:rsidP="005260EA">
                      <w:pPr>
                        <w:jc w:val="right"/>
                      </w:pPr>
                    </w:p>
                  </w:txbxContent>
                </v:textbox>
                <w10:wrap anchorx="margin"/>
              </v:rect>
            </w:pict>
          </mc:Fallback>
        </mc:AlternateContent>
      </w:r>
      <w:r>
        <w:t xml:space="preserve"> прилагаются к настоящей ноте.  </w:t>
      </w:r>
    </w:p>
    <w:p w14:paraId="7B90CE5E" w14:textId="77777777" w:rsidR="005260EA" w:rsidRPr="005B6A09" w:rsidRDefault="005260EA" w:rsidP="005260EA">
      <w:pPr>
        <w:rPr>
          <w:szCs w:val="22"/>
        </w:rPr>
      </w:pPr>
    </w:p>
    <w:p w14:paraId="7D49DAD0" w14:textId="77777777" w:rsidR="005260EA" w:rsidRPr="005B6A09" w:rsidRDefault="005260EA" w:rsidP="005260EA">
      <w:pPr>
        <w:rPr>
          <w:szCs w:val="22"/>
        </w:rPr>
      </w:pPr>
      <w:r>
        <w:rPr>
          <w:noProof/>
          <w:lang w:val="en-US" w:eastAsia="en-US"/>
        </w:rPr>
        <mc:AlternateContent>
          <mc:Choice Requires="wps">
            <w:drawing>
              <wp:anchor distT="0" distB="0" distL="114300" distR="114300" simplePos="0" relativeHeight="251689984" behindDoc="0" locked="0" layoutInCell="0" allowOverlap="1" wp14:anchorId="2478A9E2" wp14:editId="441A0962">
                <wp:simplePos x="0" y="0"/>
                <wp:positionH relativeFrom="column">
                  <wp:posOffset>-684530</wp:posOffset>
                </wp:positionH>
                <wp:positionV relativeFrom="paragraph">
                  <wp:posOffset>331470</wp:posOffset>
                </wp:positionV>
                <wp:extent cx="317500" cy="155575"/>
                <wp:effectExtent l="6350" t="13970" r="952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14:paraId="7CA378A9" w14:textId="77777777" w:rsidR="003536D9" w:rsidRPr="00511212" w:rsidRDefault="003536D9" w:rsidP="005260EA">
                            <w:pPr>
                              <w:jc w:val="right"/>
                              <w:rPr>
                                <w:sz w:val="20"/>
                              </w:rPr>
                            </w:pPr>
                            <w:r>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78A9E2" id="Text Box 14" o:spid="_x0000_s1039" type="#_x0000_t202" style="position:absolute;margin-left:-53.9pt;margin-top:26.1pt;width:25pt;height:1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" o:allowincell="f">
                <v:fill opacity="0"/>
                <v:stroke opacity="0"/>
                <v:textbox style="mso-fit-shape-to-text:t" inset="0,0,0,0">
                  <w:txbxContent>
                    <w:p w14:paraId="7CA378A9" w14:textId="77777777" w:rsidR="003536D9" w:rsidRPr="00511212" w:rsidRDefault="003536D9" w:rsidP="005260EA">
                      <w:pPr>
                        <w:jc w:val="right"/>
                        <w:rPr>
                          <w:sz w:val="20"/>
                        </w:rPr>
                      </w:pPr>
                      <w:r>
                        <w:rPr>
                          <w:sz w:val="20"/>
                        </w:rPr>
                        <w:t xml:space="preserve">./. </w:t>
                      </w:r>
                    </w:p>
                  </w:txbxContent>
                </v:textbox>
              </v:shape>
            </w:pict>
          </mc:Fallback>
        </mc:AlternateContent>
      </w:r>
      <w:r>
        <w:t>Проект материально-правовых положений, проект административных и заключительных положений в совокупности составляют «Основное предложение», упомянутое в правиле 29(1)(a) проекта Правил процедуры.  Проект основного предложения также прилагается к настоящей ноте.</w:t>
      </w:r>
    </w:p>
    <w:p w14:paraId="155C68B5" w14:textId="77777777" w:rsidR="005260EA" w:rsidRPr="005B6A09" w:rsidRDefault="005260EA" w:rsidP="005260EA">
      <w:pPr>
        <w:rPr>
          <w:szCs w:val="22"/>
        </w:rPr>
      </w:pPr>
    </w:p>
    <w:p w14:paraId="1529A712" w14:textId="435F41CB" w:rsidR="005260EA" w:rsidRDefault="005260EA" w:rsidP="005260EA">
      <w:pPr>
        <w:rPr>
          <w:szCs w:val="22"/>
        </w:rPr>
      </w:pPr>
      <w:r>
        <w:t>Обращается внимание на тот факт, что представители Палестины должны иметь письма о назначении (см. правило 7 проекта Правил процедуры Дипломатической конференции, документ GRATK/PM/3).</w:t>
      </w:r>
    </w:p>
    <w:p w14:paraId="79FB23AB" w14:textId="77777777" w:rsidR="005260EA" w:rsidRPr="005B6A09" w:rsidRDefault="005260EA" w:rsidP="005260EA">
      <w:pPr>
        <w:rPr>
          <w:szCs w:val="22"/>
        </w:rPr>
      </w:pPr>
    </w:p>
    <w:p w14:paraId="329457ED" w14:textId="7B400773" w:rsidR="005260EA" w:rsidRPr="005B6A09" w:rsidRDefault="00937F69" w:rsidP="005260EA">
      <w:pPr>
        <w:rPr>
          <w:szCs w:val="22"/>
        </w:rPr>
      </w:pPr>
      <w:r>
        <w:t>Просьба сообщить</w:t>
      </w:r>
      <w:r w:rsidR="005260EA">
        <w:t xml:space="preserve"> имя (имена) и должность (должности) лиц, которые будут представлять Палестину</w:t>
      </w:r>
      <w:r>
        <w:t>,</w:t>
      </w:r>
      <w:r w:rsidR="005260EA">
        <w:t xml:space="preserve"> в Международное бюро до [дата].</w:t>
      </w:r>
    </w:p>
    <w:p w14:paraId="7FFDDBDC" w14:textId="77777777" w:rsidR="005260EA" w:rsidRDefault="005260EA" w:rsidP="005260EA">
      <w:pPr>
        <w:pStyle w:val="BodyText"/>
        <w:tabs>
          <w:tab w:val="left" w:pos="2127"/>
          <w:tab w:val="left" w:pos="2410"/>
          <w:tab w:val="left" w:pos="3402"/>
        </w:tabs>
        <w:spacing w:after="0"/>
        <w:rPr>
          <w:szCs w:val="22"/>
        </w:rPr>
      </w:pPr>
    </w:p>
    <w:p w14:paraId="48E8930A" w14:textId="77777777" w:rsidR="005260EA" w:rsidRDefault="005260EA" w:rsidP="005260EA">
      <w:pPr>
        <w:pStyle w:val="BodyText"/>
        <w:tabs>
          <w:tab w:val="left" w:pos="2127"/>
          <w:tab w:val="left" w:pos="2410"/>
          <w:tab w:val="left" w:pos="3402"/>
        </w:tabs>
        <w:spacing w:after="0"/>
        <w:rPr>
          <w:szCs w:val="22"/>
        </w:rPr>
      </w:pPr>
    </w:p>
    <w:p w14:paraId="1D5DB3E3" w14:textId="77777777" w:rsidR="005260EA" w:rsidRPr="00007E8D" w:rsidRDefault="005260EA" w:rsidP="005260EA">
      <w:pPr>
        <w:pStyle w:val="DateSignatureAligned"/>
      </w:pPr>
      <w:r>
        <w:t>[дата]</w:t>
      </w:r>
    </w:p>
    <w:p w14:paraId="2ECAC95B" w14:textId="77777777" w:rsidR="005260EA" w:rsidRDefault="005260EA" w:rsidP="005260EA">
      <w:pPr>
        <w:pStyle w:val="BodyText"/>
        <w:tabs>
          <w:tab w:val="left" w:pos="2127"/>
          <w:tab w:val="left" w:pos="2410"/>
          <w:tab w:val="left" w:pos="3402"/>
        </w:tabs>
        <w:spacing w:after="0"/>
        <w:rPr>
          <w:szCs w:val="22"/>
        </w:rPr>
      </w:pPr>
    </w:p>
    <w:p w14:paraId="349B833F" w14:textId="77777777" w:rsidR="005260EA" w:rsidRPr="005B6A09" w:rsidRDefault="005260EA" w:rsidP="005260EA">
      <w:pPr>
        <w:pStyle w:val="Endofdocument0"/>
        <w:ind w:left="0"/>
        <w:rPr>
          <w:rFonts w:cs="Arial"/>
          <w:sz w:val="22"/>
          <w:szCs w:val="22"/>
        </w:rPr>
      </w:pPr>
      <w:r>
        <w:rPr>
          <w:sz w:val="22"/>
        </w:rPr>
        <w:t>Приложения:  GRATK/PM/1 PROV., GRATK/PM/2, GRATK/PM/3 и GRATK/PM/5</w:t>
      </w:r>
    </w:p>
    <w:p w14:paraId="4D06E3E6" w14:textId="77777777" w:rsidR="005260EA" w:rsidRPr="005B6A09" w:rsidRDefault="005260EA" w:rsidP="005260EA">
      <w:pPr>
        <w:pStyle w:val="Footer"/>
        <w:rPr>
          <w:szCs w:val="22"/>
        </w:rPr>
      </w:pPr>
    </w:p>
    <w:p w14:paraId="1C61CA7F" w14:textId="77777777" w:rsidR="005260EA" w:rsidRDefault="005260EA" w:rsidP="005260EA">
      <w:pPr>
        <w:spacing w:after="220"/>
        <w:ind w:left="5533"/>
        <w:rPr>
          <w:szCs w:val="22"/>
        </w:rPr>
      </w:pPr>
      <w:r>
        <w:t>[Приложение V следует]</w:t>
      </w:r>
    </w:p>
    <w:p w14:paraId="6EA218BD" w14:textId="77777777" w:rsidR="005260EA" w:rsidRDefault="005260EA" w:rsidP="007B3EFB">
      <w:pPr>
        <w:spacing w:after="220"/>
        <w:sectPr w:rsidR="005260EA" w:rsidSect="00C663DE">
          <w:headerReference w:type="first" r:id="rId20"/>
          <w:endnotePr>
            <w:numFmt w:val="decimal"/>
          </w:endnotePr>
          <w:pgSz w:w="11907" w:h="16840" w:code="9"/>
          <w:pgMar w:top="567" w:right="1134" w:bottom="1418" w:left="1418" w:header="510" w:footer="1021" w:gutter="0"/>
          <w:cols w:space="720"/>
          <w:titlePg/>
          <w:docGrid w:linePitch="299"/>
        </w:sectPr>
      </w:pPr>
    </w:p>
    <w:p w14:paraId="5B9C0A1D" w14:textId="77777777" w:rsidR="005260EA" w:rsidRPr="005B6A09" w:rsidRDefault="005260EA" w:rsidP="005260EA">
      <w:pPr>
        <w:rPr>
          <w:szCs w:val="22"/>
          <w:u w:val="single"/>
        </w:rPr>
      </w:pPr>
      <w:r>
        <w:rPr>
          <w:u w:val="single"/>
        </w:rPr>
        <w:lastRenderedPageBreak/>
        <w:t xml:space="preserve">СПИСОК МЕЖПРАВИТЕЛЬСТВЕННЫХ ОРГАНИЗАЦИЙ, КОТОРЫЕ ПРЕДЛАГАЕТСЯ ПРИГЛАСИТЬ В КАЧЕСТВЕ НАБЛЮДАТЕЛЕЙ </w:t>
      </w:r>
    </w:p>
    <w:p w14:paraId="0C3CD354" w14:textId="77777777" w:rsidR="007B3EFB" w:rsidRDefault="007B3EFB" w:rsidP="005260EA"/>
    <w:p w14:paraId="1483FA5C" w14:textId="77777777" w:rsidR="005817AB" w:rsidRDefault="005817AB" w:rsidP="005260EA">
      <w:r>
        <w:t>Группа государств Африки, Карибского региона и Тихоокеанского региона (Группа АКТ)</w:t>
      </w:r>
    </w:p>
    <w:p w14:paraId="262861C8" w14:textId="77777777" w:rsidR="005B6C66" w:rsidRDefault="005B6C66" w:rsidP="005260EA">
      <w:r>
        <w:t>Африканская организация интеллектуальной собственности (АОИС)</w:t>
      </w:r>
    </w:p>
    <w:p w14:paraId="763BFEA2" w14:textId="77777777" w:rsidR="005817AB" w:rsidRDefault="005817AB" w:rsidP="005260EA">
      <w:r>
        <w:t>Африканский региональный центр технологии (АРЦТ)</w:t>
      </w:r>
    </w:p>
    <w:p w14:paraId="76A489E7" w14:textId="77777777" w:rsidR="005B6C66" w:rsidRDefault="005B6C66" w:rsidP="005260EA">
      <w:r>
        <w:t>Африканская региональная организация интеллектуальной собственности (АРОИС)</w:t>
      </w:r>
    </w:p>
    <w:p w14:paraId="214B6944" w14:textId="77777777" w:rsidR="005817AB" w:rsidRDefault="005817AB" w:rsidP="005260EA">
      <w:r>
        <w:t>Африканский союз (АС)</w:t>
      </w:r>
    </w:p>
    <w:p w14:paraId="65122367" w14:textId="77777777" w:rsidR="005817AB" w:rsidRDefault="005817AB" w:rsidP="005260EA">
      <w:r>
        <w:t>Арабская организация промышленного развития и горного дела (АОПРГ)</w:t>
      </w:r>
    </w:p>
    <w:p w14:paraId="03E50E1F" w14:textId="77777777" w:rsidR="005817AB" w:rsidRDefault="005817AB" w:rsidP="005260EA">
      <w:r>
        <w:t>Арабская лига организации по образованию, культуре и науке (АЛЕСКО)</w:t>
      </w:r>
    </w:p>
    <w:p w14:paraId="055B7DBA" w14:textId="77777777" w:rsidR="005B6C66" w:rsidRDefault="005B6C66" w:rsidP="005260EA">
      <w:r>
        <w:t>Радиовещательный союз арабских государств (АСБ)</w:t>
      </w:r>
    </w:p>
    <w:p w14:paraId="21F30078" w14:textId="018CBFFC" w:rsidR="005817AB" w:rsidRDefault="005817AB" w:rsidP="005260EA">
      <w:r>
        <w:t>Азиатско-Африканский правовой консультативный ком</w:t>
      </w:r>
      <w:r w:rsidR="00937F69">
        <w:t>итет (АА</w:t>
      </w:r>
      <w:r>
        <w:t>П</w:t>
      </w:r>
      <w:r w:rsidR="00937F69">
        <w:t>К</w:t>
      </w:r>
      <w:r>
        <w:t>К)</w:t>
      </w:r>
    </w:p>
    <w:p w14:paraId="0265C268" w14:textId="77777777" w:rsidR="005817AB" w:rsidRDefault="005817AB" w:rsidP="005260EA">
      <w:r>
        <w:t>Ассоциация стран Юго-Восточной Азии (АСЕАН)</w:t>
      </w:r>
    </w:p>
    <w:p w14:paraId="14DFB5D9" w14:textId="77777777" w:rsidR="005B6C66" w:rsidRDefault="005B6C66" w:rsidP="005260EA">
      <w:r>
        <w:t>Организация Бенилюкс и интеллектуальной собственности (БОИП)</w:t>
      </w:r>
    </w:p>
    <w:p w14:paraId="655003CC" w14:textId="77777777" w:rsidR="005817AB" w:rsidRDefault="005817AB" w:rsidP="005260EA">
      <w:r>
        <w:t>Карибское сообщество (КАРИКОМ)</w:t>
      </w:r>
    </w:p>
    <w:p w14:paraId="49AEA245" w14:textId="77777777" w:rsidR="005817AB" w:rsidRDefault="005817AB" w:rsidP="005260EA">
      <w:r>
        <w:t>Секретариат Центральной Америки по экономической интеграции (СИЕКА)</w:t>
      </w:r>
    </w:p>
    <w:p w14:paraId="4B93FFE4" w14:textId="77777777" w:rsidR="005817AB" w:rsidRDefault="005817AB" w:rsidP="005260EA">
      <w:r>
        <w:t>Единая платформа языковых ресурсов и технической инфраструктуры в качестве Европейского консорциума по исследовательской инфраструктуре (КЛАРИН ЕРИК)</w:t>
      </w:r>
    </w:p>
    <w:p w14:paraId="07CCAAF8" w14:textId="77777777" w:rsidR="005817AB" w:rsidRDefault="005817AB" w:rsidP="005260EA">
      <w:r>
        <w:t>Фонд сообщества по техническому сотрудничеству (ФСТС)</w:t>
      </w:r>
    </w:p>
    <w:p w14:paraId="51C7971A" w14:textId="77777777" w:rsidR="005817AB" w:rsidRDefault="005817AB" w:rsidP="005260EA">
      <w:r>
        <w:t>Содружество Независимых Государств (СНГ)</w:t>
      </w:r>
    </w:p>
    <w:p w14:paraId="70FCA452" w14:textId="77777777" w:rsidR="001A33D7" w:rsidRDefault="001A33D7" w:rsidP="005260EA">
      <w:r>
        <w:t>Содружество по распространению знаний (СРЗ)</w:t>
      </w:r>
    </w:p>
    <w:p w14:paraId="2738E2DD" w14:textId="77777777" w:rsidR="001A33D7" w:rsidRDefault="001A33D7" w:rsidP="005260EA">
      <w:r>
        <w:t>Секретариат Содружества</w:t>
      </w:r>
    </w:p>
    <w:p w14:paraId="4C64028A" w14:textId="77777777" w:rsidR="005817AB" w:rsidRPr="0082395B" w:rsidRDefault="005817AB" w:rsidP="005260EA">
      <w:r>
        <w:t>Экономическое и монитарное сообщество Центральной Африки (СЕМАК)</w:t>
      </w:r>
    </w:p>
    <w:p w14:paraId="33C24233" w14:textId="77777777" w:rsidR="001A33D7" w:rsidRDefault="001A33D7" w:rsidP="005260EA">
      <w:r>
        <w:t>Сообщество португало-язычных стран (СПЯС)</w:t>
      </w:r>
    </w:p>
    <w:p w14:paraId="3E725EBE" w14:textId="77777777" w:rsidR="005817AB" w:rsidRDefault="005817AB" w:rsidP="005260EA">
      <w:r>
        <w:t>Конференция Латиноамериканских органов по информатике (КАЛАИ)</w:t>
      </w:r>
    </w:p>
    <w:p w14:paraId="44A96C0D" w14:textId="77777777" w:rsidR="005817AB" w:rsidRDefault="005817AB" w:rsidP="005260EA">
      <w:r>
        <w:t>Совет Европы (СЕ)</w:t>
      </w:r>
    </w:p>
    <w:p w14:paraId="32A2FE13" w14:textId="77777777" w:rsidR="005817AB" w:rsidRDefault="005817AB" w:rsidP="005260EA">
      <w:r>
        <w:t>Экономическое сообщество стран Больших Озер (ЭССБО)</w:t>
      </w:r>
    </w:p>
    <w:p w14:paraId="31F9E017" w14:textId="77777777" w:rsidR="005817AB" w:rsidRDefault="005817AB" w:rsidP="005260EA">
      <w:r>
        <w:t>Евразийская экономическая комиссия (ЕЭК)</w:t>
      </w:r>
    </w:p>
    <w:p w14:paraId="5A16AD3E" w14:textId="77777777" w:rsidR="005B6C66" w:rsidRDefault="005B6C66" w:rsidP="005260EA">
      <w:r>
        <w:t>Евразийская патентная организация (ЕАПО)</w:t>
      </w:r>
    </w:p>
    <w:p w14:paraId="33010A07" w14:textId="77777777" w:rsidR="005817AB" w:rsidRDefault="005817AB" w:rsidP="005260EA">
      <w:r>
        <w:t>Европейская аудиовизуальная обсерватория</w:t>
      </w:r>
    </w:p>
    <w:p w14:paraId="49EA749A" w14:textId="77777777" w:rsidR="005817AB" w:rsidRDefault="005817AB" w:rsidP="005260EA">
      <w:r>
        <w:t>Европейская ассоциация свободной торговли (ЕФТА)</w:t>
      </w:r>
    </w:p>
    <w:p w14:paraId="42880B6A" w14:textId="77777777" w:rsidR="005B6C66" w:rsidRDefault="005B6C66" w:rsidP="005260EA">
      <w:r>
        <w:t>Европейская патентная организация (EПO)</w:t>
      </w:r>
    </w:p>
    <w:p w14:paraId="782AC8AE" w14:textId="77777777" w:rsidR="001A33D7" w:rsidRDefault="001A33D7" w:rsidP="005260EA">
      <w:r>
        <w:t>Европейская организация публичного права (ЕОПП)</w:t>
      </w:r>
    </w:p>
    <w:p w14:paraId="1C61BFFD" w14:textId="77777777" w:rsidR="005817AB" w:rsidRDefault="005817AB" w:rsidP="005260EA">
      <w:r>
        <w:t>Федерация Арабских научно-исследовательских советов (ФАСРК)</w:t>
      </w:r>
    </w:p>
    <w:p w14:paraId="6D0EFB4A" w14:textId="77777777" w:rsidR="005260EA" w:rsidRDefault="005B6C66" w:rsidP="005260EA">
      <w:r>
        <w:t>Продовольственная и сельскохозяйственная организация ООН (ФАО)</w:t>
      </w:r>
    </w:p>
    <w:p w14:paraId="72CB306E" w14:textId="77777777" w:rsidR="005817AB" w:rsidRDefault="005817AB" w:rsidP="005260EA">
      <w:r>
        <w:t>Генеральный секретариат Андского сообщества</w:t>
      </w:r>
    </w:p>
    <w:p w14:paraId="780DD130" w14:textId="77777777" w:rsidR="005B6C66" w:rsidRDefault="005B6C66" w:rsidP="005260EA">
      <w:r>
        <w:t>Международное агентство по атомной энергии (МАГАТЭ)</w:t>
      </w:r>
    </w:p>
    <w:p w14:paraId="451F0790" w14:textId="77777777" w:rsidR="005B6C66" w:rsidRDefault="005B6C66" w:rsidP="005260EA">
      <w:r>
        <w:t>Международный банк реконструкции и развития (МБРР)</w:t>
      </w:r>
    </w:p>
    <w:p w14:paraId="5271F328" w14:textId="77777777" w:rsidR="005B6C66" w:rsidRDefault="005B6C66" w:rsidP="005260EA">
      <w:r>
        <w:t>Международная организация гражданской авиации (ИКАО)</w:t>
      </w:r>
    </w:p>
    <w:p w14:paraId="788A292F" w14:textId="77777777" w:rsidR="001A33D7" w:rsidRDefault="001A33D7" w:rsidP="005260EA">
      <w:r>
        <w:t>Международная организация криминальной полиции (ИНТЕРПОЛ)</w:t>
      </w:r>
    </w:p>
    <w:p w14:paraId="675AE03D" w14:textId="77777777" w:rsidR="005B6C66" w:rsidRDefault="005B6C66" w:rsidP="005260EA">
      <w:r>
        <w:t>Международная ассоциация по развитию (АМР)</w:t>
      </w:r>
    </w:p>
    <w:p w14:paraId="24598138" w14:textId="77777777" w:rsidR="005B6C66" w:rsidRDefault="005B6C66" w:rsidP="005260EA">
      <w:r>
        <w:t>Международная финансовая корпорация (МФК)</w:t>
      </w:r>
    </w:p>
    <w:p w14:paraId="18BEFAE4" w14:textId="77777777" w:rsidR="005B6C66" w:rsidRDefault="005B6C66" w:rsidP="005260EA">
      <w:r>
        <w:t>Международный фонд сельскохозяйственного развития (ИФАД)</w:t>
      </w:r>
    </w:p>
    <w:p w14:paraId="71ABC37C" w14:textId="77777777" w:rsidR="005817AB" w:rsidRDefault="005817AB" w:rsidP="005260EA">
      <w:r>
        <w:t>Международная иберийская лаборатория нанотехнологий (МИЛН)</w:t>
      </w:r>
    </w:p>
    <w:p w14:paraId="657750E6" w14:textId="77777777" w:rsidR="001A33D7" w:rsidRDefault="001A33D7" w:rsidP="005260EA">
      <w:r>
        <w:t>Международный институт унификации частного права (ЮНИДРУА)</w:t>
      </w:r>
    </w:p>
    <w:p w14:paraId="2D677447" w14:textId="77777777" w:rsidR="005B6C66" w:rsidRDefault="005B6C66" w:rsidP="005260EA">
      <w:r>
        <w:t>Международная организация труда (МОТ)</w:t>
      </w:r>
    </w:p>
    <w:p w14:paraId="74E490C5" w14:textId="77777777" w:rsidR="005B6C66" w:rsidRDefault="005B6C66" w:rsidP="005260EA">
      <w:r>
        <w:t>Международная морская организация (ММО)</w:t>
      </w:r>
    </w:p>
    <w:p w14:paraId="7F92D29E" w14:textId="77777777" w:rsidR="005B6C66" w:rsidRDefault="005B6C66" w:rsidP="005260EA">
      <w:r>
        <w:t>Международный валютный фонд (МВФ)</w:t>
      </w:r>
    </w:p>
    <w:p w14:paraId="3EA6FDBF" w14:textId="77777777" w:rsidR="005817AB" w:rsidRDefault="005817AB" w:rsidP="005260EA">
      <w:r>
        <w:t>Международный совет оливкового масла (МСОМ)</w:t>
      </w:r>
    </w:p>
    <w:p w14:paraId="27615617" w14:textId="77777777" w:rsidR="005B6C66" w:rsidRDefault="005B6C66" w:rsidP="005260EA">
      <w:r>
        <w:t>Международный союз электросвязи (МСЭ)</w:t>
      </w:r>
    </w:p>
    <w:p w14:paraId="5C3071B1" w14:textId="77777777" w:rsidR="005B6C66" w:rsidRDefault="005B6C66" w:rsidP="005260EA">
      <w:r>
        <w:t>Международный союз по охране новых сортов растений (УПОВ)</w:t>
      </w:r>
    </w:p>
    <w:p w14:paraId="49867C20" w14:textId="77777777" w:rsidR="005817AB" w:rsidRDefault="005817AB" w:rsidP="005260EA">
      <w:r>
        <w:t>Международное бюро по винам и винограду (МБВВ)</w:t>
      </w:r>
    </w:p>
    <w:p w14:paraId="4754B5E2" w14:textId="77777777" w:rsidR="001A33D7" w:rsidRDefault="001A33D7" w:rsidP="005260EA">
      <w:r>
        <w:t>Межгосударственный совет по охране промышленной собственности (МСОПС)</w:t>
      </w:r>
    </w:p>
    <w:p w14:paraId="17D28C46" w14:textId="77777777" w:rsidR="005817AB" w:rsidRDefault="005817AB" w:rsidP="005260EA">
      <w:r>
        <w:t>Исламская организация по образованию, науке и культуре (ИСЕСКО)</w:t>
      </w:r>
    </w:p>
    <w:p w14:paraId="035C25DC" w14:textId="77777777" w:rsidR="005817AB" w:rsidRDefault="005817AB" w:rsidP="005260EA">
      <w:r>
        <w:lastRenderedPageBreak/>
        <w:t>Международная организация ИТЭР по термоядерной энергии (Организация ИТЭР)</w:t>
      </w:r>
    </w:p>
    <w:p w14:paraId="012526E4" w14:textId="77777777" w:rsidR="005817AB" w:rsidRDefault="005817AB" w:rsidP="005260EA">
      <w:r>
        <w:t>Латиноамериканская экономическая система (ЛАЭИ)</w:t>
      </w:r>
    </w:p>
    <w:p w14:paraId="0951B4A0" w14:textId="77777777" w:rsidR="005817AB" w:rsidRDefault="005817AB" w:rsidP="005260EA">
      <w:r>
        <w:t xml:space="preserve">Латиноамериканская ассоциация по интеграции (АЛАИ) </w:t>
      </w:r>
    </w:p>
    <w:p w14:paraId="1E8B0FA8" w14:textId="77777777" w:rsidR="005817AB" w:rsidRDefault="005817AB" w:rsidP="005260EA">
      <w:r>
        <w:t>Лига Арабских Государств (ЛАГ)</w:t>
      </w:r>
    </w:p>
    <w:p w14:paraId="57E4617B" w14:textId="77777777" w:rsidR="001A33D7" w:rsidRPr="00FA428E" w:rsidRDefault="001A33D7" w:rsidP="005260EA">
      <w:r>
        <w:t>Нордический патентный институт (НПИ)</w:t>
      </w:r>
    </w:p>
    <w:p w14:paraId="6F7C8BC7" w14:textId="77777777" w:rsidR="005817AB" w:rsidRPr="0082395B" w:rsidRDefault="005817AB" w:rsidP="005260EA">
      <w:r>
        <w:t>Международная организация франкоязычных стран (МОФС)</w:t>
      </w:r>
    </w:p>
    <w:p w14:paraId="180B3C98" w14:textId="77777777" w:rsidR="005817AB" w:rsidRDefault="005817AB" w:rsidP="005260EA">
      <w:r>
        <w:t>Организация Американских Государств (ОАГ)</w:t>
      </w:r>
    </w:p>
    <w:p w14:paraId="02204AE5" w14:textId="77777777" w:rsidR="005817AB" w:rsidRDefault="005817AB" w:rsidP="005260EA">
      <w:r>
        <w:t>Организация Восточно-Карибских государств (ОВКГ)</w:t>
      </w:r>
    </w:p>
    <w:p w14:paraId="2BE5E518" w14:textId="77777777" w:rsidR="005817AB" w:rsidRDefault="005817AB" w:rsidP="005260EA">
      <w:r>
        <w:t>Организация исламского сотрудничества (ОИС)</w:t>
      </w:r>
    </w:p>
    <w:p w14:paraId="2D92A283" w14:textId="77777777" w:rsidR="001A33D7" w:rsidRDefault="001A33D7" w:rsidP="005260EA">
      <w:r>
        <w:t>Патентное ведомство Совета сотрудничества арабских государств Персидского залива (Патентное ведомство ССПЗ)</w:t>
      </w:r>
    </w:p>
    <w:p w14:paraId="6D714F6F" w14:textId="77777777" w:rsidR="000E043F" w:rsidRPr="0082395B" w:rsidRDefault="000E043F" w:rsidP="005260EA">
      <w:r>
        <w:t>Латиноамериканское сообщество информационных технологий (РИТЛА)</w:t>
      </w:r>
    </w:p>
    <w:p w14:paraId="2F0138FB" w14:textId="77777777" w:rsidR="000E043F" w:rsidRDefault="000E043F" w:rsidP="005260EA">
      <w:r>
        <w:t xml:space="preserve">Региональный центр по развитию книжного дела в Латинской Америке и Карибском бассейне (СЕРЛАЛК) </w:t>
      </w:r>
    </w:p>
    <w:p w14:paraId="5CF3BF23" w14:textId="77777777" w:rsidR="000E043F" w:rsidRPr="0082395B" w:rsidRDefault="000E043F" w:rsidP="005260EA">
      <w:r>
        <w:t>Генеральный секретариат Ибероамериканских стран (СЕГИБ)</w:t>
      </w:r>
    </w:p>
    <w:p w14:paraId="0DF88646" w14:textId="77777777" w:rsidR="005817AB" w:rsidRPr="0082395B" w:rsidRDefault="005817AB" w:rsidP="005260EA">
      <w:r>
        <w:t>Центр по проблемам Юга (ЦПЮ)</w:t>
      </w:r>
    </w:p>
    <w:p w14:paraId="1243D5C4" w14:textId="77777777" w:rsidR="000E043F" w:rsidRDefault="000E043F" w:rsidP="005260EA">
      <w:r>
        <w:t>Южно-Африканское сообщество по развитию (САДК)</w:t>
      </w:r>
    </w:p>
    <w:p w14:paraId="4F6C8BBB" w14:textId="77777777" w:rsidR="005817AB" w:rsidRDefault="005817AB" w:rsidP="005260EA">
      <w:r>
        <w:t>Гаагская конференция частного международного права (ГКЧМП)</w:t>
      </w:r>
    </w:p>
    <w:p w14:paraId="1239625F" w14:textId="77777777" w:rsidR="005B6C66" w:rsidRDefault="005B6C66" w:rsidP="005260EA">
      <w:r>
        <w:t>Организации Объединенных Наций (ООН)</w:t>
      </w:r>
    </w:p>
    <w:p w14:paraId="3E7F9D65" w14:textId="77777777" w:rsidR="005B6C66" w:rsidRDefault="005B6C66" w:rsidP="005260EA">
      <w:r>
        <w:t>Организация Объединенных Наций по образованию, науке и культуре (ЮНЕСКО)</w:t>
      </w:r>
    </w:p>
    <w:p w14:paraId="40C5FF16" w14:textId="77777777" w:rsidR="005260EA" w:rsidRDefault="005B6C66" w:rsidP="005260EA">
      <w:r>
        <w:t>Организация ООН по промышленному развитию (ЮНИДО)</w:t>
      </w:r>
    </w:p>
    <w:p w14:paraId="06D7CF34" w14:textId="77777777" w:rsidR="005B6C66" w:rsidRDefault="005B6C66" w:rsidP="005260EA">
      <w:r>
        <w:t>Всемирный почтовый союз (ВПС)</w:t>
      </w:r>
    </w:p>
    <w:p w14:paraId="2034BA0F" w14:textId="77777777" w:rsidR="001A33D7" w:rsidRDefault="001A33D7" w:rsidP="005260EA">
      <w:r>
        <w:t>Вышеградский патентный институт (ВПИ)</w:t>
      </w:r>
    </w:p>
    <w:p w14:paraId="21D2A5D2" w14:textId="77777777" w:rsidR="000E043F" w:rsidRDefault="000E043F" w:rsidP="005260EA">
      <w:r>
        <w:t>Западноафриканский экономический и валютный союз (ЗАЭВС)</w:t>
      </w:r>
    </w:p>
    <w:p w14:paraId="293030FF" w14:textId="77777777" w:rsidR="005B6C66" w:rsidRDefault="005B6C66" w:rsidP="005260EA">
      <w:r>
        <w:t>Всемирная организация здравоохранения (ВОЗ)</w:t>
      </w:r>
    </w:p>
    <w:p w14:paraId="38D479F5" w14:textId="77777777" w:rsidR="005B6C66" w:rsidRDefault="005B6C66" w:rsidP="005260EA">
      <w:r>
        <w:t>Всемирная метеорологическая организация (ВМО)</w:t>
      </w:r>
    </w:p>
    <w:p w14:paraId="4A57853E" w14:textId="77777777" w:rsidR="005817AB" w:rsidRDefault="005817AB" w:rsidP="005260EA">
      <w:r>
        <w:t>Всемирная торговая организация (ВТО)</w:t>
      </w:r>
    </w:p>
    <w:p w14:paraId="1A9F822E" w14:textId="77777777" w:rsidR="005B6C66" w:rsidRDefault="005B6C66" w:rsidP="005260EA"/>
    <w:p w14:paraId="7451CC57" w14:textId="77777777" w:rsidR="005260EA" w:rsidRDefault="005260EA" w:rsidP="005260EA">
      <w:pPr>
        <w:keepNext/>
        <w:keepLines/>
        <w:rPr>
          <w:szCs w:val="22"/>
          <w:u w:val="single"/>
        </w:rPr>
      </w:pPr>
      <w:r>
        <w:rPr>
          <w:u w:val="single"/>
        </w:rPr>
        <w:t xml:space="preserve">СПИСОК НЕПРАВИТЕЛЬСТВЕННЫХ ОРГАНИЗАЦИЙ, КОТОРЫЕ ПРЕДЛАГАЕТСЯ ПРИГЛАСИТЬ В КАЧЕСТВЕ НАБЛЮДАТЕЛЕЙ </w:t>
      </w:r>
    </w:p>
    <w:p w14:paraId="01191733" w14:textId="67839949" w:rsidR="005260EA" w:rsidRDefault="005260EA" w:rsidP="005260EA"/>
    <w:p w14:paraId="3A9BC117" w14:textId="77777777" w:rsidR="005B6C66" w:rsidRPr="005F29C6" w:rsidRDefault="005B6C66" w:rsidP="005B6C66">
      <w:pPr>
        <w:spacing w:before="40" w:after="40"/>
        <w:rPr>
          <w:rFonts w:ascii="Times New Roman" w:eastAsia="Times New Roman" w:hAnsi="Times New Roman" w:cs="Times New Roman"/>
          <w:lang w:val="en-US"/>
        </w:rPr>
      </w:pPr>
      <w:r w:rsidRPr="005F29C6">
        <w:rPr>
          <w:lang w:val="en-US"/>
        </w:rPr>
        <w:t>Actors, Interpreting Artists Committee (CSAI)</w:t>
      </w:r>
    </w:p>
    <w:p w14:paraId="044B66BA" w14:textId="77777777" w:rsidR="005B6C66" w:rsidRPr="005F29C6" w:rsidRDefault="005B6C66" w:rsidP="005B6C66">
      <w:pPr>
        <w:rPr>
          <w:szCs w:val="22"/>
          <w:lang w:val="en-US"/>
        </w:rPr>
      </w:pPr>
      <w:r w:rsidRPr="005F29C6">
        <w:rPr>
          <w:lang w:val="en-US"/>
        </w:rPr>
        <w:t>African Agricultural Technology Foundation (AATF)</w:t>
      </w:r>
    </w:p>
    <w:p w14:paraId="5BB0A491" w14:textId="77777777" w:rsidR="005B6C66" w:rsidRPr="00880A61" w:rsidRDefault="005B6C66" w:rsidP="005B6C66">
      <w:pPr>
        <w:rPr>
          <w:lang w:val="en-US"/>
        </w:rPr>
      </w:pPr>
      <w:r w:rsidRPr="00880A61">
        <w:rPr>
          <w:lang w:val="en-US"/>
        </w:rPr>
        <w:t>African Intellectual Property Association (AIPA)</w:t>
      </w:r>
    </w:p>
    <w:p w14:paraId="22A634F4" w14:textId="77777777" w:rsidR="005B6C66" w:rsidRPr="00880A61" w:rsidRDefault="005B6C66" w:rsidP="005B6C66">
      <w:pPr>
        <w:rPr>
          <w:lang w:val="en-US"/>
        </w:rPr>
      </w:pPr>
      <w:r w:rsidRPr="00880A61">
        <w:rPr>
          <w:lang w:val="en-US"/>
        </w:rPr>
        <w:t>African Library and Information Association (AfLIA)</w:t>
      </w:r>
    </w:p>
    <w:p w14:paraId="5D4A4C28" w14:textId="77777777" w:rsidR="005B6C66" w:rsidRPr="00F17217" w:rsidRDefault="005B6C66" w:rsidP="005B6C66">
      <w:pPr>
        <w:rPr>
          <w:szCs w:val="22"/>
          <w:lang w:val="fr-CH"/>
        </w:rPr>
      </w:pPr>
      <w:r w:rsidRPr="00F17217">
        <w:rPr>
          <w:lang w:val="fr-CH"/>
        </w:rPr>
        <w:t>Agence pour la Protection des Programmes (APP)</w:t>
      </w:r>
    </w:p>
    <w:p w14:paraId="06587A5E" w14:textId="77777777" w:rsidR="005B6C66" w:rsidRPr="005F29C6" w:rsidRDefault="005B6C66" w:rsidP="005B6C66">
      <w:pPr>
        <w:rPr>
          <w:szCs w:val="22"/>
          <w:lang w:val="en-US"/>
        </w:rPr>
      </w:pPr>
      <w:r w:rsidRPr="00880A61">
        <w:rPr>
          <w:lang w:val="en-US"/>
        </w:rPr>
        <w:t>All</w:t>
      </w:r>
      <w:r w:rsidRPr="00880A61">
        <w:rPr>
          <w:rFonts w:ascii="Cambria Math" w:hAnsi="Cambria Math"/>
          <w:lang w:val="en-US"/>
        </w:rPr>
        <w:noBreakHyphen/>
      </w:r>
      <w:r w:rsidRPr="00880A61">
        <w:rPr>
          <w:lang w:val="en-US"/>
        </w:rPr>
        <w:t>China</w:t>
      </w:r>
      <w:r w:rsidRPr="005F29C6">
        <w:rPr>
          <w:lang w:val="en-US"/>
        </w:rPr>
        <w:t xml:space="preserve"> Patent Agents Association (ACPAA)</w:t>
      </w:r>
    </w:p>
    <w:p w14:paraId="0B5B27D7" w14:textId="77777777" w:rsidR="005B6C66" w:rsidRPr="005F29C6" w:rsidRDefault="005B6C66" w:rsidP="005B6C66">
      <w:pPr>
        <w:rPr>
          <w:szCs w:val="22"/>
          <w:lang w:val="en-US"/>
        </w:rPr>
      </w:pPr>
      <w:r w:rsidRPr="005F29C6">
        <w:rPr>
          <w:lang w:val="en-US"/>
        </w:rPr>
        <w:t>American Arab Intellectual Property Association (AAIPA)</w:t>
      </w:r>
    </w:p>
    <w:p w14:paraId="431425B8" w14:textId="77777777" w:rsidR="005B6C66" w:rsidRPr="005F29C6" w:rsidRDefault="005B6C66" w:rsidP="005B6C66">
      <w:pPr>
        <w:rPr>
          <w:szCs w:val="22"/>
          <w:lang w:val="en-US"/>
        </w:rPr>
      </w:pPr>
      <w:r w:rsidRPr="005F29C6">
        <w:rPr>
          <w:lang w:val="en-US"/>
        </w:rPr>
        <w:t>American Association for the Advancement of Science (AAAS)</w:t>
      </w:r>
    </w:p>
    <w:p w14:paraId="76F7C9AD" w14:textId="77777777" w:rsidR="005B6C66" w:rsidRPr="005F29C6" w:rsidRDefault="005B6C66" w:rsidP="005B6C66">
      <w:pPr>
        <w:rPr>
          <w:lang w:val="en-US"/>
        </w:rPr>
      </w:pPr>
      <w:r w:rsidRPr="005F29C6">
        <w:rPr>
          <w:lang w:val="en-US"/>
        </w:rPr>
        <w:t>American Federation of Musicians of the United States and Canada (AFM)</w:t>
      </w:r>
    </w:p>
    <w:p w14:paraId="1B00D6C7" w14:textId="77777777" w:rsidR="005B6C66" w:rsidRPr="005F29C6" w:rsidRDefault="005B6C66" w:rsidP="005B6C66">
      <w:pPr>
        <w:rPr>
          <w:lang w:val="en-US"/>
        </w:rPr>
      </w:pPr>
      <w:r w:rsidRPr="005F29C6">
        <w:rPr>
          <w:lang w:val="en-US"/>
        </w:rPr>
        <w:t>American Intellectual Property Law Association (AIPLA)</w:t>
      </w:r>
    </w:p>
    <w:p w14:paraId="0A3C5D8C" w14:textId="77777777" w:rsidR="005B6C66" w:rsidRPr="005F29C6" w:rsidRDefault="005B6C66" w:rsidP="005B6C66">
      <w:pPr>
        <w:rPr>
          <w:lang w:val="en-US"/>
        </w:rPr>
      </w:pPr>
      <w:r w:rsidRPr="005F29C6">
        <w:rPr>
          <w:lang w:val="en-US"/>
        </w:rPr>
        <w:t>AmSong</w:t>
      </w:r>
    </w:p>
    <w:p w14:paraId="48DD81C0" w14:textId="77777777" w:rsidR="005B6C66" w:rsidRPr="005F29C6" w:rsidRDefault="005B6C66" w:rsidP="005B6C66">
      <w:pPr>
        <w:rPr>
          <w:lang w:val="en-US"/>
        </w:rPr>
      </w:pPr>
      <w:r w:rsidRPr="005F29C6">
        <w:rPr>
          <w:lang w:val="en-US"/>
        </w:rPr>
        <w:t>Ankara University Research Center on Intellectual and Industrial Property Rights (FISAUM)</w:t>
      </w:r>
    </w:p>
    <w:p w14:paraId="74C77DEF" w14:textId="77777777" w:rsidR="005B6C66" w:rsidRPr="005F29C6" w:rsidRDefault="005B6C66" w:rsidP="005B6C66">
      <w:pPr>
        <w:rPr>
          <w:lang w:val="en-US"/>
        </w:rPr>
      </w:pPr>
      <w:r w:rsidRPr="005F29C6">
        <w:rPr>
          <w:lang w:val="en-US"/>
        </w:rPr>
        <w:t xml:space="preserve">Arab Society for Intellectual Property (ASIP) </w:t>
      </w:r>
    </w:p>
    <w:p w14:paraId="24373C34" w14:textId="77777777" w:rsidR="005B6C66" w:rsidRPr="005F29C6" w:rsidRDefault="005B6C66" w:rsidP="005B6C66">
      <w:pPr>
        <w:rPr>
          <w:szCs w:val="22"/>
          <w:lang w:val="en-US"/>
        </w:rPr>
      </w:pPr>
      <w:r w:rsidRPr="005F29C6">
        <w:rPr>
          <w:lang w:val="en-US"/>
        </w:rPr>
        <w:t>Archives and Records Association</w:t>
      </w:r>
      <w:r w:rsidRPr="005F29C6">
        <w:rPr>
          <w:i/>
          <w:lang w:val="en-US"/>
        </w:rPr>
        <w:t xml:space="preserve"> </w:t>
      </w:r>
      <w:r w:rsidRPr="005F29C6">
        <w:rPr>
          <w:lang w:val="en-US"/>
        </w:rPr>
        <w:t>(ARA)</w:t>
      </w:r>
    </w:p>
    <w:p w14:paraId="760D4C76" w14:textId="77777777" w:rsidR="005B6C66" w:rsidRPr="005F29C6" w:rsidRDefault="005B6C66" w:rsidP="005B6C66">
      <w:pPr>
        <w:rPr>
          <w:szCs w:val="22"/>
          <w:lang w:val="en-US"/>
        </w:rPr>
      </w:pPr>
      <w:r w:rsidRPr="005F29C6">
        <w:rPr>
          <w:lang w:val="en-US"/>
        </w:rPr>
        <w:t>Argentine Management Society of Actors and Performers (SAGAI)</w:t>
      </w:r>
    </w:p>
    <w:p w14:paraId="773B4632" w14:textId="77777777" w:rsidR="005B6C66" w:rsidRPr="005F29C6" w:rsidRDefault="005B6C66" w:rsidP="005B6C66">
      <w:pPr>
        <w:rPr>
          <w:lang w:val="en-US"/>
        </w:rPr>
      </w:pPr>
      <w:r w:rsidRPr="005F29C6">
        <w:rPr>
          <w:lang w:val="en-US"/>
        </w:rPr>
        <w:t>ASEAN Intellectual Property Association (ASEAN IPA)acp</w:t>
      </w:r>
    </w:p>
    <w:p w14:paraId="3800EBC5" w14:textId="77777777" w:rsidR="005B6C66" w:rsidRPr="005F29C6" w:rsidRDefault="005B6C66" w:rsidP="005B6C66">
      <w:pPr>
        <w:rPr>
          <w:lang w:val="en-US"/>
        </w:rPr>
      </w:pPr>
      <w:r w:rsidRPr="005F29C6">
        <w:rPr>
          <w:lang w:val="en-US"/>
        </w:rPr>
        <w:t>Asian Patent Attorneys Association (APAA)</w:t>
      </w:r>
    </w:p>
    <w:p w14:paraId="1661A4EF" w14:textId="77777777" w:rsidR="005B6C66" w:rsidRPr="00880A61" w:rsidRDefault="005B6C66" w:rsidP="005B6C66">
      <w:pPr>
        <w:rPr>
          <w:lang w:val="en-US"/>
        </w:rPr>
      </w:pPr>
      <w:r w:rsidRPr="005F29C6">
        <w:rPr>
          <w:lang w:val="en-US"/>
        </w:rPr>
        <w:t>Asia-</w:t>
      </w:r>
      <w:r w:rsidRPr="00880A61">
        <w:rPr>
          <w:lang w:val="en-US"/>
        </w:rPr>
        <w:t>Pacific Broadcasting Union (ABU)</w:t>
      </w:r>
    </w:p>
    <w:p w14:paraId="3B01196D" w14:textId="77777777" w:rsidR="005B6C66" w:rsidRPr="00F17217" w:rsidRDefault="005B6C66" w:rsidP="005B6C66">
      <w:pPr>
        <w:rPr>
          <w:lang w:val="es-ES"/>
        </w:rPr>
      </w:pPr>
      <w:r w:rsidRPr="00F17217">
        <w:rPr>
          <w:lang w:val="es-ES"/>
        </w:rPr>
        <w:t>Asociación Argentina de Intérpretes (AADI)</w:t>
      </w:r>
    </w:p>
    <w:p w14:paraId="343931B5" w14:textId="77777777" w:rsidR="005B6C66" w:rsidRPr="00F17217" w:rsidRDefault="005B6C66" w:rsidP="005B6C66">
      <w:pPr>
        <w:rPr>
          <w:lang w:val="es-ES"/>
        </w:rPr>
      </w:pPr>
      <w:r w:rsidRPr="00F17217">
        <w:rPr>
          <w:lang w:val="es-ES"/>
        </w:rPr>
        <w:t>Asociación Nacional de Denominaciones de Origen (ANDO)</w:t>
      </w:r>
    </w:p>
    <w:p w14:paraId="1134AEB2" w14:textId="77777777" w:rsidR="005B6C66" w:rsidRPr="00903A50" w:rsidRDefault="005B6C66" w:rsidP="005B6C66">
      <w:pPr>
        <w:rPr>
          <w:lang w:val="fr-FR"/>
        </w:rPr>
      </w:pPr>
      <w:r w:rsidRPr="00903A50">
        <w:rPr>
          <w:lang w:val="fr-FR"/>
        </w:rPr>
        <w:t>Association brésilienne des émetteurs de radio et de télévision (ABERT)</w:t>
      </w:r>
    </w:p>
    <w:p w14:paraId="2D1E9026" w14:textId="77777777" w:rsidR="005B6C66" w:rsidRPr="00F17217" w:rsidRDefault="005B6C66" w:rsidP="005B6C66">
      <w:pPr>
        <w:rPr>
          <w:lang w:val="fr-CH"/>
        </w:rPr>
      </w:pPr>
      <w:r w:rsidRPr="00F17217">
        <w:rPr>
          <w:lang w:val="fr-CH"/>
        </w:rPr>
        <w:t>Association congolaise pour le développement agricole (ACDA)</w:t>
      </w:r>
    </w:p>
    <w:p w14:paraId="088CBF1A" w14:textId="77777777" w:rsidR="005B6C66" w:rsidRPr="00903A50" w:rsidRDefault="005B6C66" w:rsidP="005B6C66">
      <w:pPr>
        <w:rPr>
          <w:lang w:val="fr-FR"/>
        </w:rPr>
      </w:pPr>
      <w:r w:rsidRPr="00903A50">
        <w:rPr>
          <w:lang w:val="fr-FR"/>
        </w:rPr>
        <w:t>Association des praticiens du droit des marques et des modèles (APRAM)</w:t>
      </w:r>
    </w:p>
    <w:p w14:paraId="1A8BEBE4" w14:textId="77777777" w:rsidR="005B6C66" w:rsidRPr="00F17217" w:rsidRDefault="005B6C66" w:rsidP="005B6C66">
      <w:pPr>
        <w:rPr>
          <w:lang w:val="fr-CH"/>
        </w:rPr>
      </w:pPr>
      <w:r w:rsidRPr="00F17217">
        <w:rPr>
          <w:lang w:val="fr-CH"/>
        </w:rPr>
        <w:lastRenderedPageBreak/>
        <w:t>Association des spécialistes de la propriété intellectuelle de Côte d’Ivoire (A.S.P.I.C.I.)</w:t>
      </w:r>
    </w:p>
    <w:p w14:paraId="04E53A16" w14:textId="77777777" w:rsidR="005B6C66" w:rsidRPr="00F17217" w:rsidRDefault="005B6C66" w:rsidP="005B6C66">
      <w:pPr>
        <w:rPr>
          <w:lang w:val="fr-CH"/>
        </w:rPr>
      </w:pPr>
      <w:r w:rsidRPr="00F17217">
        <w:rPr>
          <w:lang w:val="fr-CH"/>
        </w:rPr>
        <w:t>Association européenne des éditeurs de journaux (ENPA)</w:t>
      </w:r>
    </w:p>
    <w:p w14:paraId="68F21091" w14:textId="77777777" w:rsidR="005B6C66" w:rsidRPr="00880A61" w:rsidRDefault="005B6C66" w:rsidP="005B6C66">
      <w:pPr>
        <w:rPr>
          <w:lang w:val="en-US"/>
        </w:rPr>
      </w:pPr>
      <w:r w:rsidRPr="00880A61">
        <w:rPr>
          <w:lang w:val="en-US"/>
        </w:rPr>
        <w:t>Association for Accessible Medicines (AAM)</w:t>
      </w:r>
    </w:p>
    <w:p w14:paraId="29727BD2" w14:textId="77777777" w:rsidR="005B6C66" w:rsidRPr="00880A61" w:rsidRDefault="005B6C66" w:rsidP="005B6C66">
      <w:pPr>
        <w:rPr>
          <w:lang w:val="en-US"/>
        </w:rPr>
      </w:pPr>
      <w:r w:rsidRPr="00880A61">
        <w:rPr>
          <w:lang w:val="en-US"/>
        </w:rPr>
        <w:t>Association for the International Collective Management of Audiovisual Works (AGICOA)</w:t>
      </w:r>
    </w:p>
    <w:p w14:paraId="2804E568" w14:textId="77777777" w:rsidR="005B6C66" w:rsidRPr="00F17217" w:rsidRDefault="005B6C66" w:rsidP="005B6C66">
      <w:pPr>
        <w:rPr>
          <w:lang w:val="fr-CH"/>
        </w:rPr>
      </w:pPr>
      <w:r w:rsidRPr="00F17217">
        <w:rPr>
          <w:lang w:val="fr-CH"/>
        </w:rPr>
        <w:t>Association marocaine des conseils en propriété industrielle (AMACPI)</w:t>
      </w:r>
    </w:p>
    <w:p w14:paraId="5EE19082" w14:textId="77777777" w:rsidR="005B6C66" w:rsidRPr="00F17217" w:rsidRDefault="005B6C66" w:rsidP="005B6C66">
      <w:pPr>
        <w:rPr>
          <w:lang w:val="fr-CH"/>
        </w:rPr>
      </w:pPr>
      <w:r w:rsidRPr="00F17217">
        <w:rPr>
          <w:lang w:val="fr-CH"/>
        </w:rPr>
        <w:t>Association mexicaine pour la protection de la propriété intellectuelle (AMPPI)</w:t>
      </w:r>
    </w:p>
    <w:p w14:paraId="0E71C13E" w14:textId="77777777" w:rsidR="005B6C66" w:rsidRPr="00880A61" w:rsidRDefault="005B6C66" w:rsidP="005B6C66">
      <w:pPr>
        <w:rPr>
          <w:bCs/>
          <w:szCs w:val="22"/>
          <w:lang w:val="en-US"/>
        </w:rPr>
      </w:pPr>
      <w:r w:rsidRPr="00880A61">
        <w:rPr>
          <w:lang w:val="en-US"/>
        </w:rPr>
        <w:t>Association for Recorded Sound Collections (ARSC)</w:t>
      </w:r>
    </w:p>
    <w:p w14:paraId="3D0F1E39" w14:textId="77777777" w:rsidR="005B6C66" w:rsidRPr="00880A61" w:rsidRDefault="005B6C66" w:rsidP="005B6C66">
      <w:pPr>
        <w:rPr>
          <w:lang w:val="en-US"/>
        </w:rPr>
      </w:pPr>
      <w:r w:rsidRPr="00880A61">
        <w:rPr>
          <w:lang w:val="en-US"/>
        </w:rPr>
        <w:t>Association of Commercial Television in Europe (ACT)</w:t>
      </w:r>
    </w:p>
    <w:p w14:paraId="08073B1D" w14:textId="77777777" w:rsidR="005B6C66" w:rsidRPr="00880A61" w:rsidRDefault="005B6C66" w:rsidP="005B6C66">
      <w:pPr>
        <w:rPr>
          <w:lang w:val="en-US"/>
        </w:rPr>
      </w:pPr>
      <w:r w:rsidRPr="00880A61">
        <w:rPr>
          <w:lang w:val="en-US"/>
        </w:rPr>
        <w:t>Association of European Perfomers’ Organizations (AEPO-ARTIS)</w:t>
      </w:r>
    </w:p>
    <w:p w14:paraId="1873892D" w14:textId="77777777" w:rsidR="005B6C66" w:rsidRPr="00903A50" w:rsidRDefault="005B6C66" w:rsidP="005B6C66">
      <w:pPr>
        <w:rPr>
          <w:lang w:val="fr-FR"/>
        </w:rPr>
      </w:pPr>
      <w:r w:rsidRPr="00903A50">
        <w:rPr>
          <w:lang w:val="fr-FR"/>
        </w:rPr>
        <w:t>Association pour le devenir des autochtones et de leur connaissance originelle (ADACO)</w:t>
      </w:r>
    </w:p>
    <w:p w14:paraId="23623B52" w14:textId="77777777" w:rsidR="005B6C66" w:rsidRPr="00F17217" w:rsidRDefault="005B6C66" w:rsidP="005B6C66">
      <w:pPr>
        <w:rPr>
          <w:lang w:val="fr-CH"/>
        </w:rPr>
      </w:pPr>
      <w:r w:rsidRPr="00F17217">
        <w:rPr>
          <w:lang w:val="fr-CH"/>
        </w:rPr>
        <w:t>Association romande de propriété intellectuelle (AROPI)</w:t>
      </w:r>
    </w:p>
    <w:p w14:paraId="0A8A8691" w14:textId="77777777" w:rsidR="005B6C66" w:rsidRPr="00880A61" w:rsidRDefault="005B6C66" w:rsidP="005B6C66">
      <w:pPr>
        <w:rPr>
          <w:lang w:val="en-US"/>
        </w:rPr>
      </w:pPr>
      <w:r w:rsidRPr="00880A61">
        <w:rPr>
          <w:lang w:val="en-US"/>
        </w:rPr>
        <w:t>Authors’ Licensing and Collecting Society Ltd (ALCS)</w:t>
      </w:r>
    </w:p>
    <w:p w14:paraId="36FA83F3" w14:textId="77777777" w:rsidR="00241EEE" w:rsidRPr="00880A61" w:rsidRDefault="00241EEE" w:rsidP="00241EEE">
      <w:pPr>
        <w:rPr>
          <w:lang w:val="en-US"/>
        </w:rPr>
      </w:pPr>
      <w:r w:rsidRPr="00880A61">
        <w:rPr>
          <w:lang w:val="en-US"/>
        </w:rPr>
        <w:t>Bahrain Intellectual Property Society (BIPS)</w:t>
      </w:r>
    </w:p>
    <w:p w14:paraId="7F5930FA" w14:textId="77777777" w:rsidR="005B6C66" w:rsidRPr="00880A61" w:rsidRDefault="005B6C66" w:rsidP="005B6C66">
      <w:pPr>
        <w:rPr>
          <w:lang w:val="en-US"/>
        </w:rPr>
      </w:pPr>
      <w:r w:rsidRPr="00880A61">
        <w:rPr>
          <w:lang w:val="en-US"/>
        </w:rPr>
        <w:t>Benelux Association of Trademark and Design Agents (BMM)</w:t>
      </w:r>
    </w:p>
    <w:p w14:paraId="1BB8F1E4" w14:textId="77777777" w:rsidR="005B6C66" w:rsidRPr="005F29C6" w:rsidRDefault="005B6C66" w:rsidP="005B6C66">
      <w:pPr>
        <w:rPr>
          <w:lang w:val="en-US"/>
        </w:rPr>
      </w:pPr>
      <w:r w:rsidRPr="00880A61">
        <w:rPr>
          <w:lang w:val="en-US"/>
        </w:rPr>
        <w:t>Biotechnology Industry</w:t>
      </w:r>
      <w:r w:rsidRPr="005F29C6">
        <w:rPr>
          <w:lang w:val="en-US"/>
        </w:rPr>
        <w:t xml:space="preserve"> Organization (BIO)</w:t>
      </w:r>
    </w:p>
    <w:p w14:paraId="2124701A" w14:textId="77777777" w:rsidR="005B6C66" w:rsidRPr="005F29C6" w:rsidRDefault="005B6C66" w:rsidP="005B6C66">
      <w:pPr>
        <w:rPr>
          <w:bCs/>
          <w:iCs/>
          <w:szCs w:val="22"/>
          <w:lang w:val="en-US"/>
        </w:rPr>
      </w:pPr>
      <w:r w:rsidRPr="005F29C6">
        <w:rPr>
          <w:lang w:val="en-US"/>
        </w:rPr>
        <w:t>Brand Owners Protection Group (Gulf BPG)</w:t>
      </w:r>
    </w:p>
    <w:p w14:paraId="0DED58BC" w14:textId="77777777" w:rsidR="005B6C66" w:rsidRPr="00880A61" w:rsidRDefault="005B6C66" w:rsidP="005B6C66">
      <w:pPr>
        <w:rPr>
          <w:bCs/>
          <w:iCs/>
          <w:szCs w:val="22"/>
          <w:lang w:val="en-US"/>
        </w:rPr>
      </w:pPr>
      <w:r w:rsidRPr="005F29C6">
        <w:rPr>
          <w:lang w:val="en-US"/>
        </w:rPr>
        <w:t xml:space="preserve">Brand </w:t>
      </w:r>
      <w:r w:rsidRPr="00880A61">
        <w:rPr>
          <w:lang w:val="en-US"/>
        </w:rPr>
        <w:t>Protection Group – Lebanon (BPG)</w:t>
      </w:r>
    </w:p>
    <w:p w14:paraId="6571DC1E" w14:textId="77777777" w:rsidR="005B6C66" w:rsidRPr="00880A61" w:rsidRDefault="005B6C66" w:rsidP="005B6C66">
      <w:pPr>
        <w:rPr>
          <w:bCs/>
          <w:iCs/>
          <w:szCs w:val="22"/>
          <w:lang w:val="en-US"/>
        </w:rPr>
      </w:pPr>
      <w:r w:rsidRPr="00880A61">
        <w:rPr>
          <w:lang w:val="en-US"/>
        </w:rPr>
        <w:t>Brands Foundation</w:t>
      </w:r>
    </w:p>
    <w:p w14:paraId="5C165119" w14:textId="77777777" w:rsidR="005B6C66" w:rsidRPr="00880A61" w:rsidRDefault="005B6C66" w:rsidP="005B6C66">
      <w:pPr>
        <w:rPr>
          <w:bCs/>
          <w:iCs/>
          <w:szCs w:val="22"/>
          <w:lang w:val="en-US"/>
        </w:rPr>
      </w:pPr>
      <w:r w:rsidRPr="00880A61">
        <w:rPr>
          <w:lang w:val="en-US"/>
        </w:rPr>
        <w:t>Brazilian Intellectual Property Association (ABPI)</w:t>
      </w:r>
    </w:p>
    <w:p w14:paraId="5F3222FE" w14:textId="77777777" w:rsidR="005B6C66" w:rsidRPr="00880A61" w:rsidRDefault="005B6C66" w:rsidP="005B6C66">
      <w:pPr>
        <w:rPr>
          <w:bCs/>
          <w:iCs/>
          <w:szCs w:val="22"/>
          <w:lang w:val="en-US"/>
        </w:rPr>
      </w:pPr>
      <w:r w:rsidRPr="00880A61">
        <w:rPr>
          <w:lang w:val="en-US"/>
        </w:rPr>
        <w:t>British Copyright Council (BCC)</w:t>
      </w:r>
    </w:p>
    <w:p w14:paraId="21754E3B" w14:textId="7846B569" w:rsidR="005B6C66" w:rsidRPr="00880A61" w:rsidRDefault="005B6C66" w:rsidP="005B6C66">
      <w:pPr>
        <w:rPr>
          <w:lang w:val="en-US"/>
        </w:rPr>
      </w:pPr>
      <w:r w:rsidRPr="00880A61">
        <w:rPr>
          <w:lang w:val="en-US"/>
        </w:rPr>
        <w:t>Business Software Alliance (BSA)</w:t>
      </w:r>
    </w:p>
    <w:p w14:paraId="2C46ECC0" w14:textId="77777777" w:rsidR="005B6C66" w:rsidRPr="00F17217" w:rsidRDefault="005B6C66" w:rsidP="005B6C66">
      <w:pPr>
        <w:rPr>
          <w:lang w:val="es-ES"/>
        </w:rPr>
      </w:pPr>
      <w:r w:rsidRPr="00F17217">
        <w:rPr>
          <w:lang w:val="es-ES"/>
        </w:rPr>
        <w:t>Cámara Industrial de Laboratorios Farmacéuticos Argentinos (CILFA)</w:t>
      </w:r>
    </w:p>
    <w:p w14:paraId="37F547E2" w14:textId="77777777" w:rsidR="005B6C66" w:rsidRPr="00880A61" w:rsidRDefault="005B6C66" w:rsidP="005B6C66">
      <w:pPr>
        <w:spacing w:before="40" w:after="40"/>
        <w:rPr>
          <w:rFonts w:ascii="Times New Roman" w:eastAsia="Times New Roman" w:hAnsi="Times New Roman" w:cs="Times New Roman"/>
          <w:lang w:val="en-US"/>
        </w:rPr>
      </w:pPr>
      <w:r w:rsidRPr="00880A61">
        <w:rPr>
          <w:lang w:val="en-US"/>
        </w:rPr>
        <w:t>Cambia</w:t>
      </w:r>
    </w:p>
    <w:p w14:paraId="57D3838A" w14:textId="77777777" w:rsidR="005B6C66" w:rsidRPr="00880A61" w:rsidRDefault="005B6C66" w:rsidP="005B6C66">
      <w:pPr>
        <w:rPr>
          <w:lang w:val="en-US"/>
        </w:rPr>
      </w:pPr>
      <w:r w:rsidRPr="00880A61">
        <w:rPr>
          <w:lang w:val="en-US"/>
        </w:rPr>
        <w:t>Center for International Environmental Law (CIEL)</w:t>
      </w:r>
    </w:p>
    <w:p w14:paraId="686A2830" w14:textId="77777777" w:rsidR="005B6C66" w:rsidRPr="00880A61" w:rsidRDefault="005B6C66" w:rsidP="005B6C66">
      <w:pPr>
        <w:rPr>
          <w:lang w:val="en-US"/>
        </w:rPr>
      </w:pPr>
      <w:r w:rsidRPr="00880A61">
        <w:rPr>
          <w:lang w:val="en-US"/>
        </w:rPr>
        <w:t>Center for Performers’ Rights Administration (CPRA) of GEIDANKYO</w:t>
      </w:r>
    </w:p>
    <w:p w14:paraId="4B949839" w14:textId="77777777" w:rsidR="005B6C66" w:rsidRPr="00880A61" w:rsidRDefault="005B6C66" w:rsidP="005B6C66">
      <w:pPr>
        <w:rPr>
          <w:lang w:val="en-US"/>
        </w:rPr>
      </w:pPr>
      <w:r w:rsidRPr="00880A61">
        <w:rPr>
          <w:lang w:val="en-US"/>
        </w:rPr>
        <w:t>Center for Responsible Enterprise and Trade (CREATe.org)</w:t>
      </w:r>
    </w:p>
    <w:p w14:paraId="1EA093EF" w14:textId="77777777" w:rsidR="005B6C66" w:rsidRPr="00880A61" w:rsidRDefault="005B6C66" w:rsidP="005B6C66">
      <w:pPr>
        <w:rPr>
          <w:lang w:val="en-US"/>
        </w:rPr>
      </w:pPr>
      <w:r w:rsidRPr="00880A61">
        <w:rPr>
          <w:lang w:val="en-US"/>
        </w:rPr>
        <w:t>Central and Eastern European Copyright Alliance (CEECA)</w:t>
      </w:r>
    </w:p>
    <w:p w14:paraId="1157E768" w14:textId="77777777" w:rsidR="005B6C66" w:rsidRPr="00903A50" w:rsidRDefault="005B6C66" w:rsidP="005B6C66">
      <w:pPr>
        <w:rPr>
          <w:lang w:val="fr-FR"/>
        </w:rPr>
      </w:pPr>
      <w:r w:rsidRPr="00903A50">
        <w:rPr>
          <w:lang w:val="fr-FR"/>
        </w:rPr>
        <w:t>Centre de recherche et de promotion du droit (CRPD)</w:t>
      </w:r>
    </w:p>
    <w:p w14:paraId="7455415E" w14:textId="77777777" w:rsidR="005B6C66" w:rsidRPr="00880A61" w:rsidRDefault="005B6C66" w:rsidP="005B6C66">
      <w:pPr>
        <w:rPr>
          <w:lang w:val="en-US"/>
        </w:rPr>
      </w:pPr>
      <w:r w:rsidRPr="00880A61">
        <w:rPr>
          <w:lang w:val="en-US"/>
        </w:rPr>
        <w:t>Centre for International Intellectual Property Studies (CEIPI)</w:t>
      </w:r>
    </w:p>
    <w:p w14:paraId="05B9A305" w14:textId="77777777" w:rsidR="005B6C66" w:rsidRPr="00880A61" w:rsidRDefault="005B6C66" w:rsidP="005B6C66">
      <w:pPr>
        <w:rPr>
          <w:lang w:val="en-US"/>
        </w:rPr>
      </w:pPr>
      <w:r w:rsidRPr="00880A61">
        <w:rPr>
          <w:lang w:val="en-US"/>
        </w:rPr>
        <w:t>Centre for Internet and Society (CIS)</w:t>
      </w:r>
    </w:p>
    <w:p w14:paraId="3DAFB1A3" w14:textId="40689598" w:rsidR="005B6C66" w:rsidRPr="00F17217" w:rsidRDefault="005B6C66" w:rsidP="005B6C66">
      <w:pPr>
        <w:rPr>
          <w:lang w:val="es-ES"/>
        </w:rPr>
      </w:pPr>
      <w:r w:rsidRPr="00F17217">
        <w:rPr>
          <w:lang w:val="es-ES"/>
        </w:rPr>
        <w:t>Centre international d’investissement (CII)</w:t>
      </w:r>
    </w:p>
    <w:p w14:paraId="073FB7A6" w14:textId="0B55ED0C" w:rsidR="00241EEE" w:rsidRPr="00F17217" w:rsidRDefault="00241EEE" w:rsidP="005B6C66">
      <w:pPr>
        <w:rPr>
          <w:lang w:val="es-ES"/>
        </w:rPr>
      </w:pPr>
      <w:r w:rsidRPr="00F17217">
        <w:rPr>
          <w:lang w:val="es-ES"/>
        </w:rPr>
        <w:t>Centro de Investigación en Propiedad Intelectual (CIPI)</w:t>
      </w:r>
    </w:p>
    <w:p w14:paraId="183E843F" w14:textId="77777777" w:rsidR="005B6C66" w:rsidRPr="00880A61" w:rsidRDefault="005B6C66" w:rsidP="005B6C66">
      <w:pPr>
        <w:rPr>
          <w:lang w:val="en-US"/>
        </w:rPr>
      </w:pPr>
      <w:r w:rsidRPr="00880A61">
        <w:rPr>
          <w:lang w:val="en-US"/>
        </w:rPr>
        <w:t>Chamber of Commerce and Industry of the Russian Federation (CCI RF)</w:t>
      </w:r>
    </w:p>
    <w:p w14:paraId="31642A0C" w14:textId="77777777" w:rsidR="005B6C66" w:rsidRPr="00880A61" w:rsidRDefault="005B6C66" w:rsidP="005B6C66">
      <w:pPr>
        <w:rPr>
          <w:lang w:val="en-US"/>
        </w:rPr>
      </w:pPr>
      <w:r w:rsidRPr="00880A61">
        <w:rPr>
          <w:lang w:val="en-US"/>
        </w:rPr>
        <w:t>Chamber of Commerce of the United States of America (CCUSA)</w:t>
      </w:r>
    </w:p>
    <w:p w14:paraId="6AADDAEF" w14:textId="77777777" w:rsidR="005B6C66" w:rsidRPr="005F29C6" w:rsidRDefault="005B6C66" w:rsidP="005B6C66">
      <w:pPr>
        <w:rPr>
          <w:lang w:val="en-US"/>
        </w:rPr>
      </w:pPr>
      <w:r w:rsidRPr="00880A61">
        <w:rPr>
          <w:lang w:val="en-US"/>
        </w:rPr>
        <w:t>Chamber of Patent Attorneys</w:t>
      </w:r>
      <w:r w:rsidRPr="005F29C6">
        <w:rPr>
          <w:lang w:val="en-US"/>
        </w:rPr>
        <w:t xml:space="preserve"> (PAK)</w:t>
      </w:r>
    </w:p>
    <w:p w14:paraId="2AB4F517" w14:textId="77777777" w:rsidR="005B6C66" w:rsidRPr="005F29C6" w:rsidRDefault="005B6C66" w:rsidP="005B6C66">
      <w:pPr>
        <w:rPr>
          <w:lang w:val="en-US"/>
        </w:rPr>
      </w:pPr>
      <w:r w:rsidRPr="005F29C6">
        <w:rPr>
          <w:lang w:val="en-US"/>
        </w:rPr>
        <w:t>Chartered Institute of Library and Information Professionals (CILIP)</w:t>
      </w:r>
    </w:p>
    <w:p w14:paraId="7B2B4D44" w14:textId="77777777" w:rsidR="005B6C66" w:rsidRPr="005F29C6" w:rsidRDefault="005B6C66" w:rsidP="005B6C66">
      <w:pPr>
        <w:rPr>
          <w:lang w:val="en-US"/>
        </w:rPr>
      </w:pPr>
      <w:r w:rsidRPr="005F29C6">
        <w:rPr>
          <w:lang w:val="en-US"/>
        </w:rPr>
        <w:t>Chartered Institute of Patent Attorneys (CIPA)</w:t>
      </w:r>
    </w:p>
    <w:p w14:paraId="474028B5" w14:textId="77777777" w:rsidR="005B6C66" w:rsidRPr="005F29C6" w:rsidRDefault="005B6C66" w:rsidP="005B6C66">
      <w:pPr>
        <w:rPr>
          <w:lang w:val="en-US"/>
        </w:rPr>
      </w:pPr>
      <w:r w:rsidRPr="005F29C6">
        <w:rPr>
          <w:lang w:val="en-US"/>
        </w:rPr>
        <w:t>Chartered Society of Designers (CSD)</w:t>
      </w:r>
    </w:p>
    <w:p w14:paraId="03667D1A" w14:textId="77777777" w:rsidR="005B6C66" w:rsidRPr="005F29C6" w:rsidRDefault="005B6C66" w:rsidP="005B6C66">
      <w:pPr>
        <w:rPr>
          <w:lang w:val="en-US"/>
        </w:rPr>
      </w:pPr>
      <w:r w:rsidRPr="005F29C6">
        <w:rPr>
          <w:lang w:val="en-US"/>
        </w:rPr>
        <w:t>China Council for the Promotion of International Trade (CCPIT)</w:t>
      </w:r>
    </w:p>
    <w:p w14:paraId="0DD9FDA7" w14:textId="77777777" w:rsidR="005B6C66" w:rsidRPr="005F29C6" w:rsidRDefault="005B6C66" w:rsidP="005B6C66">
      <w:pPr>
        <w:rPr>
          <w:lang w:val="en-US"/>
        </w:rPr>
      </w:pPr>
      <w:r w:rsidRPr="005F29C6">
        <w:rPr>
          <w:lang w:val="en-US"/>
        </w:rPr>
        <w:t>China Trademark Association (CTA)</w:t>
      </w:r>
    </w:p>
    <w:p w14:paraId="7EE4B3C6" w14:textId="77777777" w:rsidR="005B6C66" w:rsidRPr="005F29C6" w:rsidRDefault="005B6C66" w:rsidP="005B6C66">
      <w:pPr>
        <w:rPr>
          <w:lang w:val="en-US"/>
        </w:rPr>
      </w:pPr>
      <w:r w:rsidRPr="005F29C6">
        <w:rPr>
          <w:lang w:val="en-US"/>
        </w:rPr>
        <w:t>Civil Society Coalition (CSC)</w:t>
      </w:r>
    </w:p>
    <w:p w14:paraId="26D1B768" w14:textId="77777777" w:rsidR="005B6C66" w:rsidRPr="00880A61" w:rsidRDefault="005B6C66" w:rsidP="005B6C66">
      <w:pPr>
        <w:rPr>
          <w:lang w:val="en-US"/>
        </w:rPr>
      </w:pPr>
      <w:r w:rsidRPr="00880A61">
        <w:rPr>
          <w:lang w:val="en-US"/>
        </w:rPr>
        <w:t>Club for People with Special Needs Region of Preveza (CPSNRP)</w:t>
      </w:r>
    </w:p>
    <w:p w14:paraId="5675C9A7" w14:textId="6A764FCE" w:rsidR="005B6C66" w:rsidRPr="00F17217" w:rsidRDefault="005B6C66" w:rsidP="005B6C66">
      <w:pPr>
        <w:rPr>
          <w:lang w:val="es-ES"/>
        </w:rPr>
      </w:pPr>
      <w:r w:rsidRPr="00F17217">
        <w:rPr>
          <w:lang w:val="es-ES"/>
        </w:rPr>
        <w:t>Coalición por el Acceso Legal a la Cultura A.C. (CALC)</w:t>
      </w:r>
    </w:p>
    <w:p w14:paraId="668EEF14" w14:textId="77777777" w:rsidR="00241EEE" w:rsidRPr="00880A61" w:rsidRDefault="00241EEE" w:rsidP="00241EEE">
      <w:pPr>
        <w:spacing w:after="40"/>
        <w:rPr>
          <w:rFonts w:ascii="Times New Roman" w:eastAsia="Times New Roman" w:hAnsi="Times New Roman" w:cs="Times New Roman"/>
          <w:lang w:val="en-US"/>
        </w:rPr>
      </w:pPr>
      <w:r w:rsidRPr="00880A61">
        <w:rPr>
          <w:lang w:val="en-US"/>
        </w:rPr>
        <w:t>Committee for the Indigenous Peoples of the Americas (Incomindios)</w:t>
      </w:r>
    </w:p>
    <w:p w14:paraId="653C26D2" w14:textId="77777777" w:rsidR="005B6C66" w:rsidRPr="00F17217" w:rsidRDefault="005B6C66" w:rsidP="005B6C66">
      <w:pPr>
        <w:rPr>
          <w:lang w:val="fr-CH"/>
        </w:rPr>
      </w:pPr>
      <w:r w:rsidRPr="00F17217">
        <w:rPr>
          <w:lang w:val="fr-CH"/>
        </w:rPr>
        <w:t>Communia, International Association (Communia)</w:t>
      </w:r>
    </w:p>
    <w:p w14:paraId="483B0BEE" w14:textId="3B51A02D" w:rsidR="0094122E" w:rsidRPr="00F17217" w:rsidRDefault="00241EEE" w:rsidP="005B6C66">
      <w:pPr>
        <w:rPr>
          <w:lang w:val="fr-CH"/>
        </w:rPr>
      </w:pPr>
      <w:r w:rsidRPr="00F17217">
        <w:rPr>
          <w:lang w:val="fr-CH"/>
        </w:rPr>
        <w:t xml:space="preserve">Compagnie nationale des conseils en propriété industrielle (CNCPI) </w:t>
      </w:r>
    </w:p>
    <w:p w14:paraId="4FAA2F90" w14:textId="739C24C2" w:rsidR="005B6C66" w:rsidRPr="00880A61" w:rsidRDefault="005B6C66" w:rsidP="005B6C66">
      <w:pPr>
        <w:rPr>
          <w:lang w:val="en-US"/>
        </w:rPr>
      </w:pPr>
      <w:r w:rsidRPr="00880A61">
        <w:rPr>
          <w:lang w:val="en-US"/>
        </w:rPr>
        <w:t>Computer &amp; Communications Industry Association (CCIA)</w:t>
      </w:r>
    </w:p>
    <w:p w14:paraId="4EEF8905" w14:textId="77777777" w:rsidR="005B6C66" w:rsidRPr="00880A61" w:rsidRDefault="005B6C66" w:rsidP="005B6C66">
      <w:pPr>
        <w:rPr>
          <w:szCs w:val="22"/>
          <w:lang w:val="en-US"/>
        </w:rPr>
      </w:pPr>
      <w:r w:rsidRPr="00880A61">
        <w:rPr>
          <w:lang w:val="en-US"/>
        </w:rPr>
        <w:t>Confederacy of Patent Information User Groups (CEPIUG)</w:t>
      </w:r>
    </w:p>
    <w:p w14:paraId="56685942" w14:textId="77777777" w:rsidR="005B6C66" w:rsidRPr="00880A61" w:rsidRDefault="005B6C66" w:rsidP="005B6C66">
      <w:pPr>
        <w:rPr>
          <w:szCs w:val="22"/>
          <w:lang w:val="en-US"/>
        </w:rPr>
      </w:pPr>
      <w:r w:rsidRPr="00880A61">
        <w:rPr>
          <w:lang w:val="en-US"/>
        </w:rPr>
        <w:t>Confederation of Indian Industry (CII)</w:t>
      </w:r>
    </w:p>
    <w:p w14:paraId="7C352E03" w14:textId="77777777" w:rsidR="005B6C66" w:rsidRPr="00880A61" w:rsidRDefault="005B6C66" w:rsidP="005B6C66">
      <w:pPr>
        <w:rPr>
          <w:lang w:val="en-US"/>
        </w:rPr>
      </w:pPr>
      <w:r w:rsidRPr="00880A61">
        <w:rPr>
          <w:lang w:val="en-US"/>
        </w:rPr>
        <w:t>Confederation of Rightholders’ Societies of Europe and Asia (CRSEA)</w:t>
      </w:r>
    </w:p>
    <w:p w14:paraId="1F331EA8" w14:textId="77777777" w:rsidR="005B6C66" w:rsidRPr="00F17217" w:rsidRDefault="005B6C66" w:rsidP="005B6C66">
      <w:pPr>
        <w:rPr>
          <w:lang w:val="fr-CH"/>
        </w:rPr>
      </w:pPr>
      <w:r w:rsidRPr="00F17217">
        <w:rPr>
          <w:lang w:val="fr-CH"/>
        </w:rPr>
        <w:t>Conseil national pour la promotion de la musique traditionnelle du Congo (CNPMTC)</w:t>
      </w:r>
    </w:p>
    <w:p w14:paraId="072BC65C" w14:textId="77777777" w:rsidR="005B6C66" w:rsidRPr="00880A61" w:rsidRDefault="005B6C66" w:rsidP="005B6C66">
      <w:pPr>
        <w:rPr>
          <w:lang w:val="en-US"/>
        </w:rPr>
      </w:pPr>
      <w:r w:rsidRPr="00880A61">
        <w:rPr>
          <w:lang w:val="en-US"/>
        </w:rPr>
        <w:t>Consortium for Common Food Names (CCFN)</w:t>
      </w:r>
    </w:p>
    <w:p w14:paraId="35657B28" w14:textId="77777777" w:rsidR="005B6C66" w:rsidRPr="00880A61" w:rsidRDefault="005B6C66" w:rsidP="005B6C66">
      <w:pPr>
        <w:rPr>
          <w:lang w:val="en-US"/>
        </w:rPr>
      </w:pPr>
      <w:r w:rsidRPr="00880A61">
        <w:rPr>
          <w:lang w:val="en-US"/>
        </w:rPr>
        <w:t>Co-ordinating Council of Audiovisual Archives Associations (CCAAA)</w:t>
      </w:r>
    </w:p>
    <w:p w14:paraId="11328F2A" w14:textId="77777777" w:rsidR="005B6C66" w:rsidRPr="00880A61" w:rsidRDefault="005B6C66" w:rsidP="005B6C66">
      <w:pPr>
        <w:rPr>
          <w:lang w:val="en-US"/>
        </w:rPr>
      </w:pPr>
      <w:r w:rsidRPr="00880A61">
        <w:rPr>
          <w:lang w:val="en-US"/>
        </w:rPr>
        <w:t>Coordination of European Independent Producers (CEPI)</w:t>
      </w:r>
    </w:p>
    <w:p w14:paraId="5BAB0BBB" w14:textId="77777777" w:rsidR="005B6C66" w:rsidRPr="00880A61" w:rsidRDefault="005B6C66" w:rsidP="005B6C66">
      <w:pPr>
        <w:rPr>
          <w:lang w:val="en-US"/>
        </w:rPr>
      </w:pPr>
      <w:r w:rsidRPr="00880A61">
        <w:rPr>
          <w:lang w:val="en-US"/>
        </w:rPr>
        <w:lastRenderedPageBreak/>
        <w:t>Coordination of European Picture Agencies</w:t>
      </w:r>
      <w:r w:rsidRPr="00880A61">
        <w:rPr>
          <w:lang w:val="en-US"/>
        </w:rPr>
        <w:noBreakHyphen/>
        <w:t>News and Stock (CEPIC)</w:t>
      </w:r>
    </w:p>
    <w:p w14:paraId="4BEDFE18" w14:textId="77777777" w:rsidR="005B6C66" w:rsidRPr="00880A61" w:rsidRDefault="005B6C66" w:rsidP="005B6C66">
      <w:pPr>
        <w:rPr>
          <w:lang w:val="en-US"/>
        </w:rPr>
      </w:pPr>
      <w:r w:rsidRPr="00880A61">
        <w:rPr>
          <w:lang w:val="en-US"/>
        </w:rPr>
        <w:t>Copyright Research and Information Center (CRIC)</w:t>
      </w:r>
    </w:p>
    <w:p w14:paraId="0439AD8C" w14:textId="77777777" w:rsidR="005B6C66" w:rsidRPr="00F17217" w:rsidRDefault="005B6C66" w:rsidP="005B6C66">
      <w:pPr>
        <w:rPr>
          <w:lang w:val="es-ES"/>
        </w:rPr>
      </w:pPr>
      <w:r w:rsidRPr="00F17217">
        <w:rPr>
          <w:lang w:val="es-ES"/>
        </w:rPr>
        <w:t>Corporación Latinoamericana de Investigación de la Propiedad Intelectual para el Desarrollo (Corporación Innovarte)</w:t>
      </w:r>
    </w:p>
    <w:p w14:paraId="33C38AA2" w14:textId="77777777" w:rsidR="005B6C66" w:rsidRPr="00880A61" w:rsidRDefault="005B6C66" w:rsidP="005B6C66">
      <w:pPr>
        <w:rPr>
          <w:lang w:val="en-US"/>
        </w:rPr>
      </w:pPr>
      <w:r w:rsidRPr="00880A61">
        <w:rPr>
          <w:lang w:val="en-US"/>
        </w:rPr>
        <w:t>Council on Health Research for Development (COHRED)</w:t>
      </w:r>
    </w:p>
    <w:p w14:paraId="6FAA3A39" w14:textId="383ADCC8" w:rsidR="005B6C66" w:rsidRPr="00880A61" w:rsidRDefault="005B6C66" w:rsidP="005B6C66">
      <w:pPr>
        <w:rPr>
          <w:lang w:val="en-US"/>
        </w:rPr>
      </w:pPr>
      <w:r w:rsidRPr="00880A61">
        <w:rPr>
          <w:lang w:val="en-US"/>
        </w:rPr>
        <w:t>Creative Commons Corporation</w:t>
      </w:r>
    </w:p>
    <w:p w14:paraId="020D6232" w14:textId="71432F3E" w:rsidR="0094122E" w:rsidRPr="00880A61" w:rsidRDefault="0094122E" w:rsidP="0094122E">
      <w:pPr>
        <w:rPr>
          <w:lang w:val="en-US"/>
        </w:rPr>
      </w:pPr>
      <w:r w:rsidRPr="00880A61">
        <w:rPr>
          <w:lang w:val="en-US"/>
        </w:rPr>
        <w:t>CreativeFuture</w:t>
      </w:r>
    </w:p>
    <w:p w14:paraId="70888095" w14:textId="77777777" w:rsidR="005B6C66" w:rsidRPr="00880A61" w:rsidRDefault="005B6C66" w:rsidP="005B6C66">
      <w:pPr>
        <w:spacing w:before="40" w:after="40"/>
        <w:rPr>
          <w:lang w:val="en-US"/>
        </w:rPr>
      </w:pPr>
      <w:r w:rsidRPr="00880A61">
        <w:rPr>
          <w:lang w:val="en-US"/>
        </w:rPr>
        <w:t>CropLife International</w:t>
      </w:r>
    </w:p>
    <w:p w14:paraId="237B80FB" w14:textId="77777777" w:rsidR="00241EEE" w:rsidRPr="005F29C6" w:rsidRDefault="00241EEE" w:rsidP="00241EEE">
      <w:pPr>
        <w:rPr>
          <w:szCs w:val="22"/>
          <w:lang w:val="en-US"/>
        </w:rPr>
      </w:pPr>
      <w:r w:rsidRPr="00880A61">
        <w:rPr>
          <w:lang w:val="en-US"/>
        </w:rPr>
        <w:t>Cumulus, The</w:t>
      </w:r>
      <w:r w:rsidRPr="005F29C6">
        <w:rPr>
          <w:lang w:val="en-US"/>
        </w:rPr>
        <w:t xml:space="preserve"> International Association of Universities and Colleges of Art, Design and Media (CUMULUS)</w:t>
      </w:r>
    </w:p>
    <w:p w14:paraId="3FB9D947" w14:textId="77777777" w:rsidR="005B6C66" w:rsidRPr="005F29C6" w:rsidRDefault="005B6C66" w:rsidP="005B6C66">
      <w:pPr>
        <w:spacing w:before="40" w:after="40"/>
        <w:rPr>
          <w:rFonts w:eastAsia="Times New Roman"/>
          <w:lang w:val="en-US"/>
        </w:rPr>
      </w:pPr>
      <w:r w:rsidRPr="005F29C6">
        <w:rPr>
          <w:lang w:val="en-US"/>
        </w:rPr>
        <w:t>Denver Museum of Nature &amp; Science (DMNS)</w:t>
      </w:r>
    </w:p>
    <w:p w14:paraId="57D14A17" w14:textId="77777777" w:rsidR="005B6C66" w:rsidRPr="005F29C6" w:rsidRDefault="005B6C66" w:rsidP="005B6C66">
      <w:pPr>
        <w:spacing w:before="40" w:after="40"/>
        <w:rPr>
          <w:rFonts w:eastAsia="Times New Roman"/>
          <w:lang w:val="en-US"/>
        </w:rPr>
      </w:pPr>
      <w:r w:rsidRPr="005F29C6">
        <w:rPr>
          <w:lang w:val="en-US"/>
        </w:rPr>
        <w:t>Design and Artists Copyright Society (DACS)</w:t>
      </w:r>
    </w:p>
    <w:p w14:paraId="13143145" w14:textId="77777777" w:rsidR="005B6C66" w:rsidRPr="00F17217" w:rsidRDefault="005B6C66" w:rsidP="005B6C66">
      <w:pPr>
        <w:rPr>
          <w:lang w:val="es-ES"/>
        </w:rPr>
      </w:pPr>
      <w:r w:rsidRPr="00F17217">
        <w:rPr>
          <w:lang w:val="es-ES"/>
        </w:rPr>
        <w:t>DIGITALEUROPE</w:t>
      </w:r>
    </w:p>
    <w:p w14:paraId="08B2E08A" w14:textId="010F9422" w:rsidR="005B6C66" w:rsidRPr="00F17217" w:rsidRDefault="005B6C66" w:rsidP="005B6C66">
      <w:pPr>
        <w:spacing w:before="40" w:after="40"/>
        <w:rPr>
          <w:rFonts w:eastAsia="Times New Roman"/>
          <w:lang w:val="es-ES"/>
        </w:rPr>
      </w:pPr>
      <w:r w:rsidRPr="00F17217">
        <w:rPr>
          <w:lang w:val="es-ES"/>
        </w:rPr>
        <w:t>Digital Law Center (DLC)</w:t>
      </w:r>
    </w:p>
    <w:p w14:paraId="515CB1A6" w14:textId="77777777" w:rsidR="005B6C66" w:rsidRPr="00F17217" w:rsidRDefault="005B6C66" w:rsidP="005B6C66">
      <w:pPr>
        <w:rPr>
          <w:lang w:val="es-ES"/>
        </w:rPr>
      </w:pPr>
      <w:r w:rsidRPr="00F17217">
        <w:rPr>
          <w:lang w:val="es-ES"/>
        </w:rPr>
        <w:t>Digital Media Association (DiMA)</w:t>
      </w:r>
    </w:p>
    <w:p w14:paraId="6E25B60A" w14:textId="77777777" w:rsidR="00241EEE" w:rsidRPr="00F17217" w:rsidRDefault="00241EEE" w:rsidP="00241EEE">
      <w:pPr>
        <w:spacing w:before="40" w:after="40"/>
        <w:rPr>
          <w:rFonts w:eastAsia="Times New Roman"/>
          <w:lang w:val="es-ES"/>
        </w:rPr>
      </w:pPr>
      <w:r w:rsidRPr="00F17217">
        <w:rPr>
          <w:lang w:val="es-ES"/>
        </w:rPr>
        <w:t>Digital Music Europe (DME)</w:t>
      </w:r>
    </w:p>
    <w:p w14:paraId="6C180AE3" w14:textId="77777777" w:rsidR="005B6C66" w:rsidRPr="005F29C6" w:rsidRDefault="005B6C66" w:rsidP="005B6C66">
      <w:pPr>
        <w:rPr>
          <w:szCs w:val="22"/>
          <w:lang w:val="en-US"/>
        </w:rPr>
      </w:pPr>
      <w:r w:rsidRPr="005F29C6">
        <w:rPr>
          <w:lang w:val="en-US"/>
        </w:rPr>
        <w:t>Digital Video Broadcasting (DVB)</w:t>
      </w:r>
    </w:p>
    <w:p w14:paraId="7166A1A5" w14:textId="77777777" w:rsidR="005B6C66" w:rsidRPr="005F29C6" w:rsidRDefault="005B6C66" w:rsidP="005B6C66">
      <w:pPr>
        <w:rPr>
          <w:szCs w:val="22"/>
          <w:lang w:val="en-US"/>
        </w:rPr>
      </w:pPr>
      <w:r w:rsidRPr="005F29C6">
        <w:rPr>
          <w:lang w:val="en-US"/>
        </w:rPr>
        <w:t xml:space="preserve">Drugs for Neglected Diseases </w:t>
      </w:r>
      <w:r w:rsidRPr="005F29C6">
        <w:rPr>
          <w:i/>
          <w:lang w:val="en-US"/>
        </w:rPr>
        <w:t xml:space="preserve">initiative </w:t>
      </w:r>
      <w:r w:rsidRPr="005F29C6">
        <w:rPr>
          <w:lang w:val="en-US"/>
        </w:rPr>
        <w:t>(DNDi)</w:t>
      </w:r>
    </w:p>
    <w:p w14:paraId="09542876" w14:textId="77777777" w:rsidR="005B6C66" w:rsidRPr="005F29C6" w:rsidRDefault="005B6C66" w:rsidP="005B6C66">
      <w:pPr>
        <w:rPr>
          <w:lang w:val="en-US"/>
        </w:rPr>
      </w:pPr>
      <w:r w:rsidRPr="005F29C6">
        <w:rPr>
          <w:lang w:val="en-US"/>
        </w:rPr>
        <w:t>Education International (EI)</w:t>
      </w:r>
    </w:p>
    <w:p w14:paraId="7CA0F188" w14:textId="77777777" w:rsidR="005B6C66" w:rsidRPr="005F29C6" w:rsidRDefault="005B6C66" w:rsidP="005B6C66">
      <w:pPr>
        <w:rPr>
          <w:lang w:val="en-US"/>
        </w:rPr>
      </w:pPr>
      <w:r w:rsidRPr="005F29C6">
        <w:rPr>
          <w:lang w:val="en-US"/>
        </w:rPr>
        <w:t>Egyptian Council for Innovation, Creativity and Protection of Information (ECCIPP)</w:t>
      </w:r>
    </w:p>
    <w:p w14:paraId="455EF73A" w14:textId="77777777" w:rsidR="005B6C66" w:rsidRPr="005F29C6" w:rsidRDefault="005B6C66" w:rsidP="005B6C66">
      <w:pPr>
        <w:rPr>
          <w:lang w:val="en-US"/>
        </w:rPr>
      </w:pPr>
      <w:r w:rsidRPr="005F29C6">
        <w:rPr>
          <w:lang w:val="en-US"/>
        </w:rPr>
        <w:t>Electronic Frontier Foundation (EFF)</w:t>
      </w:r>
    </w:p>
    <w:p w14:paraId="673F399E" w14:textId="77777777" w:rsidR="005B6C66" w:rsidRPr="005F29C6" w:rsidRDefault="005B6C66" w:rsidP="005B6C66">
      <w:pPr>
        <w:rPr>
          <w:lang w:val="en-US"/>
        </w:rPr>
      </w:pPr>
      <w:r w:rsidRPr="005F29C6">
        <w:rPr>
          <w:lang w:val="en-US"/>
        </w:rPr>
        <w:t>Electronic Information for Libraries (eIFL.net)</w:t>
      </w:r>
    </w:p>
    <w:p w14:paraId="7F926286" w14:textId="68850394" w:rsidR="005B6C66" w:rsidRPr="005F29C6" w:rsidRDefault="005B6C66" w:rsidP="005B6C66">
      <w:pPr>
        <w:rPr>
          <w:lang w:val="en-US"/>
        </w:rPr>
      </w:pPr>
      <w:r w:rsidRPr="005F29C6">
        <w:rPr>
          <w:lang w:val="en-US"/>
        </w:rPr>
        <w:t>Emirates Intellectual Property Association (EIPA)</w:t>
      </w:r>
    </w:p>
    <w:p w14:paraId="51E724E6" w14:textId="53CE9B45" w:rsidR="0094122E" w:rsidRPr="005F29C6" w:rsidRDefault="0094122E" w:rsidP="005B6C66">
      <w:pPr>
        <w:rPr>
          <w:lang w:val="en-US"/>
        </w:rPr>
      </w:pPr>
      <w:r w:rsidRPr="005F29C6">
        <w:rPr>
          <w:lang w:val="en-US"/>
        </w:rPr>
        <w:t>Emirates Reprographic Rights Management Association (ERRA)</w:t>
      </w:r>
    </w:p>
    <w:p w14:paraId="2DDA9FBF" w14:textId="77777777" w:rsidR="005B6C66" w:rsidRPr="005F29C6" w:rsidRDefault="005B6C66" w:rsidP="005B6C66">
      <w:pPr>
        <w:rPr>
          <w:szCs w:val="22"/>
          <w:lang w:val="en-US"/>
        </w:rPr>
      </w:pPr>
      <w:r w:rsidRPr="005F29C6">
        <w:rPr>
          <w:lang w:val="en-US"/>
        </w:rPr>
        <w:t>European Association for Bioindustries (EUROPABIO)</w:t>
      </w:r>
    </w:p>
    <w:p w14:paraId="372F3FF9" w14:textId="77777777" w:rsidR="005B6C66" w:rsidRPr="005F29C6" w:rsidRDefault="005B6C66" w:rsidP="005B6C66">
      <w:pPr>
        <w:rPr>
          <w:lang w:val="en-US"/>
        </w:rPr>
      </w:pPr>
      <w:r w:rsidRPr="005F29C6">
        <w:rPr>
          <w:lang w:val="en-US"/>
        </w:rPr>
        <w:t>European Association of Communications Agencies (EACA)</w:t>
      </w:r>
    </w:p>
    <w:p w14:paraId="2AB60847" w14:textId="77777777" w:rsidR="005B6C66" w:rsidRPr="005F29C6" w:rsidRDefault="005B6C66" w:rsidP="005B6C66">
      <w:pPr>
        <w:rPr>
          <w:lang w:val="en-US"/>
        </w:rPr>
      </w:pPr>
      <w:r w:rsidRPr="005F29C6">
        <w:rPr>
          <w:lang w:val="en-US"/>
        </w:rPr>
        <w:t>European Brands Association (AIM)</w:t>
      </w:r>
    </w:p>
    <w:p w14:paraId="246856F3" w14:textId="77777777" w:rsidR="005B6C66" w:rsidRPr="005F29C6" w:rsidRDefault="005B6C66" w:rsidP="005B6C66">
      <w:pPr>
        <w:rPr>
          <w:lang w:val="en-US"/>
        </w:rPr>
      </w:pPr>
      <w:r w:rsidRPr="005F29C6">
        <w:rPr>
          <w:lang w:val="en-US"/>
        </w:rPr>
        <w:t>European Broadcasting Union (EBU)</w:t>
      </w:r>
    </w:p>
    <w:p w14:paraId="51DC62DF" w14:textId="77777777" w:rsidR="005B6C66" w:rsidRPr="005F29C6" w:rsidRDefault="005B6C66" w:rsidP="005B6C66">
      <w:pPr>
        <w:rPr>
          <w:lang w:val="en-US"/>
        </w:rPr>
      </w:pPr>
      <w:r w:rsidRPr="005F29C6">
        <w:rPr>
          <w:lang w:val="en-US"/>
        </w:rPr>
        <w:t>European Bureau of Library, Information and Documentation Associations (EBLIDA)</w:t>
      </w:r>
    </w:p>
    <w:p w14:paraId="0EC9E081" w14:textId="77777777" w:rsidR="005B6C66" w:rsidRPr="005F29C6" w:rsidRDefault="005B6C66" w:rsidP="005B6C66">
      <w:pPr>
        <w:spacing w:before="40" w:after="40"/>
        <w:rPr>
          <w:lang w:val="en-US"/>
        </w:rPr>
      </w:pPr>
      <w:r w:rsidRPr="005F29C6">
        <w:rPr>
          <w:lang w:val="en-US"/>
        </w:rPr>
        <w:t>European Chemical Industry Council (CEFIC)</w:t>
      </w:r>
    </w:p>
    <w:p w14:paraId="71B66005" w14:textId="77777777" w:rsidR="005B6C66" w:rsidRPr="005F29C6" w:rsidRDefault="005B6C66" w:rsidP="005B6C66">
      <w:pPr>
        <w:spacing w:before="40" w:after="40"/>
        <w:rPr>
          <w:rFonts w:ascii="Times New Roman" w:eastAsia="Times New Roman" w:hAnsi="Times New Roman" w:cs="Times New Roman"/>
          <w:lang w:val="en-US"/>
        </w:rPr>
      </w:pPr>
      <w:r w:rsidRPr="005F29C6">
        <w:rPr>
          <w:lang w:val="en-US"/>
        </w:rPr>
        <w:t>European College of Parma Foundation (The Foundation)</w:t>
      </w:r>
    </w:p>
    <w:p w14:paraId="7C8E91A1" w14:textId="77777777" w:rsidR="005B6C66" w:rsidRPr="005F29C6" w:rsidRDefault="005B6C66" w:rsidP="005B6C66">
      <w:pPr>
        <w:rPr>
          <w:lang w:val="en-US"/>
        </w:rPr>
      </w:pPr>
      <w:r w:rsidRPr="005F29C6">
        <w:rPr>
          <w:lang w:val="en-US"/>
        </w:rPr>
        <w:t>European Committee for Interoperable Systems (ECIS)</w:t>
      </w:r>
    </w:p>
    <w:p w14:paraId="0475CA66" w14:textId="77777777" w:rsidR="005B6C66" w:rsidRPr="005F29C6" w:rsidRDefault="005B6C66" w:rsidP="005B6C66">
      <w:pPr>
        <w:rPr>
          <w:lang w:val="en-US"/>
        </w:rPr>
      </w:pPr>
      <w:r w:rsidRPr="005F29C6">
        <w:rPr>
          <w:lang w:val="en-US"/>
        </w:rPr>
        <w:t>European Communities Trade Mark Association (ECTA)</w:t>
      </w:r>
    </w:p>
    <w:p w14:paraId="35E256BD" w14:textId="77777777" w:rsidR="005B6C66" w:rsidRPr="005F29C6" w:rsidRDefault="005B6C66" w:rsidP="005B6C66">
      <w:pPr>
        <w:rPr>
          <w:lang w:val="en-US"/>
        </w:rPr>
      </w:pPr>
      <w:r w:rsidRPr="005F29C6">
        <w:rPr>
          <w:lang w:val="en-US"/>
        </w:rPr>
        <w:t>European Computer Manufacturers Association (ECMA)</w:t>
      </w:r>
    </w:p>
    <w:p w14:paraId="47266687" w14:textId="77777777" w:rsidR="005B6C66" w:rsidRPr="005F29C6" w:rsidRDefault="005B6C66" w:rsidP="005B6C66">
      <w:pPr>
        <w:rPr>
          <w:lang w:val="en-US"/>
        </w:rPr>
      </w:pPr>
      <w:r w:rsidRPr="005F29C6">
        <w:rPr>
          <w:lang w:val="en-US"/>
        </w:rPr>
        <w:t>European Digital Media Association (EDiMA)</w:t>
      </w:r>
    </w:p>
    <w:p w14:paraId="27382907" w14:textId="352D41CD" w:rsidR="005B6C66" w:rsidRPr="005F29C6" w:rsidRDefault="005B6C66" w:rsidP="005B6C66">
      <w:pPr>
        <w:rPr>
          <w:lang w:val="en-US"/>
        </w:rPr>
      </w:pPr>
      <w:r w:rsidRPr="005F29C6">
        <w:rPr>
          <w:lang w:val="en-US"/>
        </w:rPr>
        <w:t>European Digital Rights (EDRI)</w:t>
      </w:r>
    </w:p>
    <w:p w14:paraId="308ABF2C" w14:textId="77777777" w:rsidR="005B6C66" w:rsidRPr="005F29C6" w:rsidRDefault="005B6C66" w:rsidP="005B6C66">
      <w:pPr>
        <w:rPr>
          <w:lang w:val="en-US"/>
        </w:rPr>
      </w:pPr>
      <w:r w:rsidRPr="005F29C6">
        <w:rPr>
          <w:lang w:val="en-US"/>
        </w:rPr>
        <w:t>European Federation of Pharmaceutical Industries’ Associations (EFPIA)</w:t>
      </w:r>
    </w:p>
    <w:p w14:paraId="651C3EF8" w14:textId="77777777" w:rsidR="00241EEE" w:rsidRPr="005F29C6" w:rsidRDefault="00241EEE" w:rsidP="00241EEE">
      <w:pPr>
        <w:rPr>
          <w:lang w:val="en-US"/>
        </w:rPr>
      </w:pPr>
      <w:r w:rsidRPr="005F29C6">
        <w:rPr>
          <w:lang w:val="en-US"/>
        </w:rPr>
        <w:t>European Intellectual Property Teachers’ Network (EIPTN)</w:t>
      </w:r>
    </w:p>
    <w:p w14:paraId="55D4B55A" w14:textId="77777777" w:rsidR="005B6C66" w:rsidRPr="005F29C6" w:rsidRDefault="005B6C66" w:rsidP="005B6C66">
      <w:pPr>
        <w:pStyle w:val="Footer"/>
        <w:tabs>
          <w:tab w:val="left" w:pos="720"/>
        </w:tabs>
        <w:spacing w:before="40" w:after="40"/>
        <w:rPr>
          <w:rFonts w:ascii="Times New Roman" w:eastAsia="Times New Roman" w:hAnsi="Times New Roman" w:cs="Times New Roman"/>
          <w:lang w:val="en-US"/>
        </w:rPr>
      </w:pPr>
      <w:r w:rsidRPr="005F29C6">
        <w:rPr>
          <w:lang w:val="en-US"/>
        </w:rPr>
        <w:t>European Law Students’ Association (ELSA International )</w:t>
      </w:r>
    </w:p>
    <w:p w14:paraId="5C3E2AA4" w14:textId="77777777" w:rsidR="005B6C66" w:rsidRPr="005F29C6" w:rsidRDefault="005B6C66" w:rsidP="005B6C66">
      <w:pPr>
        <w:rPr>
          <w:lang w:val="en-US"/>
        </w:rPr>
      </w:pPr>
      <w:r w:rsidRPr="005F29C6">
        <w:rPr>
          <w:lang w:val="en-US"/>
        </w:rPr>
        <w:t>European Network for Copyright in Support of Education and Science (ENCES)</w:t>
      </w:r>
    </w:p>
    <w:p w14:paraId="57F6B376" w14:textId="77777777" w:rsidR="005B6C66" w:rsidRPr="005F29C6" w:rsidRDefault="005B6C66" w:rsidP="005B6C66">
      <w:pPr>
        <w:pStyle w:val="Footer"/>
        <w:tabs>
          <w:tab w:val="left" w:pos="720"/>
        </w:tabs>
        <w:spacing w:before="40" w:after="40"/>
        <w:rPr>
          <w:rFonts w:ascii="Times New Roman" w:eastAsia="Times New Roman" w:hAnsi="Times New Roman" w:cs="Times New Roman"/>
          <w:lang w:val="en-US"/>
        </w:rPr>
      </w:pPr>
      <w:r w:rsidRPr="005F29C6">
        <w:rPr>
          <w:lang w:val="en-US"/>
        </w:rPr>
        <w:t>European Publishers Council (EPC)</w:t>
      </w:r>
    </w:p>
    <w:p w14:paraId="2E4FA690" w14:textId="77777777" w:rsidR="005B6C66" w:rsidRPr="005F29C6" w:rsidRDefault="005B6C66" w:rsidP="005B6C66">
      <w:pPr>
        <w:rPr>
          <w:lang w:val="en-US"/>
        </w:rPr>
      </w:pPr>
      <w:r w:rsidRPr="005F29C6">
        <w:rPr>
          <w:lang w:val="en-US"/>
        </w:rPr>
        <w:t>European Sound Directors Association (ESDA)</w:t>
      </w:r>
    </w:p>
    <w:p w14:paraId="40B59CFB" w14:textId="77777777" w:rsidR="005B6C66" w:rsidRPr="005F29C6" w:rsidRDefault="005B6C66" w:rsidP="005B6C66">
      <w:pPr>
        <w:rPr>
          <w:lang w:val="en-US"/>
        </w:rPr>
      </w:pPr>
      <w:r w:rsidRPr="005F29C6">
        <w:rPr>
          <w:lang w:val="en-US"/>
        </w:rPr>
        <w:t>European Visual Artists (EVA)</w:t>
      </w:r>
    </w:p>
    <w:p w14:paraId="12542BA4" w14:textId="77777777" w:rsidR="005B6C66" w:rsidRPr="005F29C6" w:rsidRDefault="005B6C66" w:rsidP="005B6C66">
      <w:pPr>
        <w:rPr>
          <w:lang w:val="en-US"/>
        </w:rPr>
      </w:pPr>
      <w:r w:rsidRPr="005F29C6">
        <w:rPr>
          <w:lang w:val="en-US"/>
        </w:rPr>
        <w:t>European Writers’ Congress (EWC)</w:t>
      </w:r>
    </w:p>
    <w:p w14:paraId="421AFFFB" w14:textId="77777777" w:rsidR="005B6C66" w:rsidRPr="00880A61" w:rsidRDefault="005B6C66" w:rsidP="005B6C66">
      <w:pPr>
        <w:rPr>
          <w:lang w:val="en-US"/>
        </w:rPr>
      </w:pPr>
      <w:r w:rsidRPr="00880A61">
        <w:rPr>
          <w:lang w:val="en-US"/>
        </w:rPr>
        <w:t>Exchange and Cooperation Centre for Latin America (ECCLA)</w:t>
      </w:r>
    </w:p>
    <w:p w14:paraId="20DB0C03" w14:textId="77777777" w:rsidR="005B6C66" w:rsidRPr="00880A61" w:rsidRDefault="005B6C66" w:rsidP="005B6C66">
      <w:pPr>
        <w:rPr>
          <w:lang w:val="en-US"/>
        </w:rPr>
      </w:pPr>
      <w:r w:rsidRPr="00880A61">
        <w:rPr>
          <w:lang w:val="en-US"/>
        </w:rPr>
        <w:t>Federation of Indian Chamber of Commerce and Industry (FICCI)</w:t>
      </w:r>
    </w:p>
    <w:p w14:paraId="0E68A20A" w14:textId="77777777" w:rsidR="005B6C66" w:rsidRPr="00903A50" w:rsidRDefault="005B6C66" w:rsidP="005B6C66">
      <w:pPr>
        <w:rPr>
          <w:lang w:val="fr-FR"/>
        </w:rPr>
      </w:pPr>
      <w:r w:rsidRPr="00903A50">
        <w:rPr>
          <w:lang w:val="fr-FR"/>
        </w:rPr>
        <w:t>Femmes chefs d’entreprises mondiales (FCEM)</w:t>
      </w:r>
    </w:p>
    <w:p w14:paraId="5F1D1007" w14:textId="77777777" w:rsidR="005B6C66" w:rsidRPr="00880A61" w:rsidRDefault="005B6C66" w:rsidP="005B6C66">
      <w:pPr>
        <w:rPr>
          <w:lang w:val="en-US"/>
        </w:rPr>
      </w:pPr>
      <w:r w:rsidRPr="00880A61">
        <w:rPr>
          <w:lang w:val="en-US"/>
        </w:rPr>
        <w:t>FIVS</w:t>
      </w:r>
    </w:p>
    <w:p w14:paraId="78FCD7CC" w14:textId="77777777" w:rsidR="005B6C66" w:rsidRPr="00880A61" w:rsidRDefault="005B6C66" w:rsidP="005B6C66">
      <w:pPr>
        <w:rPr>
          <w:lang w:val="en-US"/>
        </w:rPr>
      </w:pPr>
      <w:r w:rsidRPr="00880A61">
        <w:rPr>
          <w:lang w:val="en-US"/>
        </w:rPr>
        <w:t>Foundation for a Centre for Socio</w:t>
      </w:r>
      <w:r w:rsidRPr="00880A61">
        <w:rPr>
          <w:lang w:val="en-US"/>
        </w:rPr>
        <w:noBreakHyphen/>
        <w:t>Economic Development (CSEND)</w:t>
      </w:r>
    </w:p>
    <w:p w14:paraId="16EFA599" w14:textId="77777777" w:rsidR="005B6C66" w:rsidRPr="00880A61" w:rsidRDefault="005B6C66" w:rsidP="005B6C66">
      <w:pPr>
        <w:spacing w:before="40" w:after="40"/>
        <w:rPr>
          <w:lang w:val="en-US"/>
        </w:rPr>
      </w:pPr>
      <w:r w:rsidRPr="00880A61">
        <w:rPr>
          <w:lang w:val="en-US"/>
        </w:rPr>
        <w:t>Free Software Foundation Europe (FSF Europe)</w:t>
      </w:r>
    </w:p>
    <w:p w14:paraId="02B0950F" w14:textId="77777777" w:rsidR="005B6C66" w:rsidRPr="00880A61" w:rsidRDefault="005B6C66" w:rsidP="005B6C66">
      <w:pPr>
        <w:spacing w:before="40" w:after="40"/>
        <w:rPr>
          <w:rFonts w:eastAsia="Times New Roman"/>
          <w:lang w:val="en-US"/>
        </w:rPr>
      </w:pPr>
      <w:r w:rsidRPr="00880A61">
        <w:rPr>
          <w:lang w:val="en-US"/>
        </w:rPr>
        <w:t>French Association of Industrial and Artisanal Geographical Indications (AFIGIA)</w:t>
      </w:r>
    </w:p>
    <w:p w14:paraId="4B5315F3" w14:textId="77777777" w:rsidR="005B6C66" w:rsidRPr="00880A61" w:rsidRDefault="005B6C66" w:rsidP="005B6C66">
      <w:pPr>
        <w:spacing w:before="40" w:after="40"/>
        <w:rPr>
          <w:rFonts w:eastAsia="Times New Roman"/>
          <w:lang w:val="en-US"/>
        </w:rPr>
      </w:pPr>
      <w:r w:rsidRPr="00880A61">
        <w:rPr>
          <w:lang w:val="en-US"/>
        </w:rPr>
        <w:lastRenderedPageBreak/>
        <w:t>Friends of the Creator Artistic Foundation (FCF)</w:t>
      </w:r>
    </w:p>
    <w:p w14:paraId="4D7DD948" w14:textId="77777777" w:rsidR="005B6C66" w:rsidRPr="00880A61" w:rsidRDefault="005B6C66" w:rsidP="005B6C66">
      <w:pPr>
        <w:rPr>
          <w:lang w:val="en-US"/>
        </w:rPr>
      </w:pPr>
      <w:r w:rsidRPr="00880A61">
        <w:rPr>
          <w:lang w:val="en-US"/>
        </w:rPr>
        <w:t>Friends World</w:t>
      </w:r>
      <w:r w:rsidRPr="005F29C6">
        <w:rPr>
          <w:lang w:val="en-US"/>
        </w:rPr>
        <w:t xml:space="preserve"> </w:t>
      </w:r>
      <w:r w:rsidRPr="00880A61">
        <w:rPr>
          <w:lang w:val="en-US"/>
        </w:rPr>
        <w:t>Committee for Consultation (FWCC)</w:t>
      </w:r>
    </w:p>
    <w:p w14:paraId="70056D01" w14:textId="77777777" w:rsidR="005B6C66" w:rsidRPr="00F17217" w:rsidRDefault="005B6C66" w:rsidP="005B6C66">
      <w:pPr>
        <w:rPr>
          <w:lang w:val="es-ES"/>
        </w:rPr>
      </w:pPr>
      <w:r w:rsidRPr="00F17217">
        <w:rPr>
          <w:lang w:val="es-ES"/>
        </w:rPr>
        <w:t>Fundación para la Difusión del Conocimiento y el Desarrollo Sustentable Vía Libre (Fundación Vía Libre).</w:t>
      </w:r>
    </w:p>
    <w:p w14:paraId="1B33B501" w14:textId="77777777" w:rsidR="005B6C66" w:rsidRPr="00880A61" w:rsidRDefault="005B6C66" w:rsidP="005B6C66">
      <w:pPr>
        <w:rPr>
          <w:lang w:val="en-US"/>
        </w:rPr>
      </w:pPr>
      <w:r w:rsidRPr="00880A61">
        <w:rPr>
          <w:lang w:val="en-US"/>
        </w:rPr>
        <w:t xml:space="preserve">German Association for the Protection of Industrial Property (GRUR) </w:t>
      </w:r>
    </w:p>
    <w:p w14:paraId="29B3A1BC" w14:textId="77777777" w:rsidR="005B6C66" w:rsidRPr="00880A61" w:rsidRDefault="005B6C66" w:rsidP="005B6C66">
      <w:pPr>
        <w:rPr>
          <w:lang w:val="en-US"/>
        </w:rPr>
      </w:pPr>
      <w:r w:rsidRPr="00880A61">
        <w:rPr>
          <w:lang w:val="en-US"/>
        </w:rPr>
        <w:t>German Library Association (Deutsche Bibliothekverband e.V. – dbv)</w:t>
      </w:r>
    </w:p>
    <w:p w14:paraId="6B506FE1" w14:textId="77777777" w:rsidR="005B6C66" w:rsidRPr="00880A61" w:rsidRDefault="005B6C66" w:rsidP="005B6C66">
      <w:pPr>
        <w:rPr>
          <w:lang w:val="en-US"/>
        </w:rPr>
      </w:pPr>
      <w:r w:rsidRPr="00880A61">
        <w:rPr>
          <w:lang w:val="en-US"/>
        </w:rPr>
        <w:t>Global Anti-Counterfeiting Group (GACG)</w:t>
      </w:r>
    </w:p>
    <w:p w14:paraId="07E0E8A1" w14:textId="77777777" w:rsidR="005B6C66" w:rsidRPr="00880A61" w:rsidRDefault="005B6C66" w:rsidP="005B6C66">
      <w:pPr>
        <w:rPr>
          <w:szCs w:val="22"/>
          <w:lang w:val="en-US"/>
        </w:rPr>
      </w:pPr>
      <w:r w:rsidRPr="00880A61">
        <w:rPr>
          <w:lang w:val="en-US"/>
        </w:rPr>
        <w:t>Global Expert Network on Copyright User Rights (User Rights Network)</w:t>
      </w:r>
    </w:p>
    <w:p w14:paraId="1426FEF7" w14:textId="3130F3DA" w:rsidR="00241EEE" w:rsidRPr="00880A61" w:rsidRDefault="00241EEE" w:rsidP="005B6C66">
      <w:pPr>
        <w:rPr>
          <w:szCs w:val="22"/>
          <w:lang w:val="en-US"/>
        </w:rPr>
      </w:pPr>
      <w:r w:rsidRPr="00880A61">
        <w:rPr>
          <w:lang w:val="en-US"/>
        </w:rPr>
        <w:t>Global Intellectual Property Alliance (GLIPA)</w:t>
      </w:r>
    </w:p>
    <w:p w14:paraId="5A490C87" w14:textId="410FBF34" w:rsidR="005B6C66" w:rsidRPr="00880A61" w:rsidRDefault="005B6C66" w:rsidP="005B6C66">
      <w:pPr>
        <w:rPr>
          <w:szCs w:val="22"/>
          <w:lang w:val="en-US"/>
        </w:rPr>
      </w:pPr>
      <w:r w:rsidRPr="00880A61">
        <w:rPr>
          <w:lang w:val="en-US"/>
        </w:rPr>
        <w:t>Health and Environment Program (HEP)</w:t>
      </w:r>
    </w:p>
    <w:p w14:paraId="3F727F0B" w14:textId="77777777" w:rsidR="005B6C66" w:rsidRPr="00880A61" w:rsidRDefault="005B6C66" w:rsidP="005B6C66">
      <w:pPr>
        <w:rPr>
          <w:szCs w:val="22"/>
          <w:lang w:val="en-US"/>
        </w:rPr>
      </w:pPr>
      <w:r w:rsidRPr="00880A61">
        <w:rPr>
          <w:lang w:val="en-US"/>
        </w:rPr>
        <w:t>Hiperderecho</w:t>
      </w:r>
    </w:p>
    <w:p w14:paraId="2680A755" w14:textId="77777777" w:rsidR="005B6C66" w:rsidRPr="00880A61" w:rsidRDefault="005B6C66" w:rsidP="005B6C66">
      <w:pPr>
        <w:rPr>
          <w:lang w:val="en-US"/>
        </w:rPr>
      </w:pPr>
      <w:r w:rsidRPr="00880A61">
        <w:rPr>
          <w:lang w:val="en-US"/>
        </w:rPr>
        <w:t>Ibero-Latin-American Federation of Performers (FILAIE)</w:t>
      </w:r>
    </w:p>
    <w:p w14:paraId="30A035A8" w14:textId="77777777" w:rsidR="005B6C66" w:rsidRPr="00880A61" w:rsidRDefault="005B6C66" w:rsidP="005B6C66">
      <w:pPr>
        <w:rPr>
          <w:bCs/>
          <w:iCs/>
          <w:szCs w:val="22"/>
          <w:lang w:val="en-US"/>
        </w:rPr>
      </w:pPr>
      <w:r w:rsidRPr="00880A61">
        <w:rPr>
          <w:lang w:val="en-US"/>
        </w:rPr>
        <w:t>Independent Alliance for Artists Rights (IAFAR)</w:t>
      </w:r>
    </w:p>
    <w:p w14:paraId="0D373657" w14:textId="77777777" w:rsidR="005B6C66" w:rsidRPr="00880A61" w:rsidRDefault="005B6C66" w:rsidP="005B6C66">
      <w:pPr>
        <w:rPr>
          <w:lang w:val="en-US"/>
        </w:rPr>
      </w:pPr>
      <w:r w:rsidRPr="00880A61">
        <w:rPr>
          <w:lang w:val="en-US"/>
        </w:rPr>
        <w:t>Independent Film and Television Alliance (I.F.T.A)</w:t>
      </w:r>
    </w:p>
    <w:p w14:paraId="1A2C65F3" w14:textId="77777777" w:rsidR="005B6C66" w:rsidRPr="00880A61" w:rsidRDefault="005B6C66" w:rsidP="005B6C66">
      <w:pPr>
        <w:rPr>
          <w:lang w:val="en-US"/>
        </w:rPr>
      </w:pPr>
      <w:r w:rsidRPr="00880A61">
        <w:rPr>
          <w:lang w:val="en-US"/>
        </w:rPr>
        <w:t>Independent Music Companies Association (IMPALA)</w:t>
      </w:r>
    </w:p>
    <w:p w14:paraId="344FD38D" w14:textId="77777777" w:rsidR="005B6C66" w:rsidRPr="00880A61" w:rsidRDefault="005B6C66" w:rsidP="005B6C66">
      <w:pPr>
        <w:pStyle w:val="Footer"/>
        <w:tabs>
          <w:tab w:val="left" w:pos="720"/>
        </w:tabs>
        <w:spacing w:before="40" w:after="40"/>
        <w:rPr>
          <w:rFonts w:ascii="Times New Roman" w:eastAsia="Times New Roman" w:hAnsi="Times New Roman" w:cs="Times New Roman"/>
          <w:lang w:val="en-US"/>
        </w:rPr>
      </w:pPr>
      <w:r w:rsidRPr="00880A61">
        <w:rPr>
          <w:lang w:val="en-US"/>
        </w:rPr>
        <w:t>Indigenous ICT Task Force (IITF)</w:t>
      </w:r>
    </w:p>
    <w:p w14:paraId="75738B81" w14:textId="77777777" w:rsidR="005B6C66" w:rsidRPr="00F17217" w:rsidRDefault="005B6C66" w:rsidP="005B6C66">
      <w:pPr>
        <w:rPr>
          <w:lang w:val="fr-CH"/>
        </w:rPr>
      </w:pPr>
      <w:r w:rsidRPr="00F17217">
        <w:rPr>
          <w:lang w:val="fr-CH"/>
        </w:rPr>
        <w:t>Ingénieurs du Monde (IdM)</w:t>
      </w:r>
    </w:p>
    <w:p w14:paraId="6CBBD869" w14:textId="77777777" w:rsidR="005B6C66" w:rsidRPr="00F17217" w:rsidRDefault="005B6C66" w:rsidP="005B6C66">
      <w:pPr>
        <w:rPr>
          <w:szCs w:val="22"/>
          <w:lang w:val="fr-CH"/>
        </w:rPr>
      </w:pPr>
      <w:r w:rsidRPr="00F17217">
        <w:rPr>
          <w:lang w:val="fr-CH"/>
        </w:rPr>
        <w:t>Innovation Council</w:t>
      </w:r>
    </w:p>
    <w:p w14:paraId="7D6A1A6B" w14:textId="77777777" w:rsidR="005B6C66" w:rsidRPr="00F17217" w:rsidRDefault="005B6C66" w:rsidP="005B6C66">
      <w:pPr>
        <w:spacing w:before="40" w:after="40"/>
        <w:rPr>
          <w:szCs w:val="22"/>
          <w:lang w:val="fr-CH"/>
        </w:rPr>
      </w:pPr>
      <w:r w:rsidRPr="00F17217">
        <w:rPr>
          <w:lang w:val="fr-CH"/>
        </w:rPr>
        <w:t>Innovation Insights</w:t>
      </w:r>
    </w:p>
    <w:p w14:paraId="6A8478D3" w14:textId="77777777" w:rsidR="005B6C66" w:rsidRPr="00F17217" w:rsidRDefault="005B6C66" w:rsidP="005B6C66">
      <w:pPr>
        <w:spacing w:before="40" w:after="40"/>
        <w:rPr>
          <w:rFonts w:eastAsia="Times New Roman"/>
          <w:lang w:val="fr-CH"/>
        </w:rPr>
      </w:pPr>
      <w:r w:rsidRPr="00F17217">
        <w:rPr>
          <w:lang w:val="fr-CH"/>
        </w:rPr>
        <w:t>Institut de recherche en propriété intellectuelle (IRPI)</w:t>
      </w:r>
    </w:p>
    <w:p w14:paraId="771C1D87" w14:textId="77777777" w:rsidR="005B6C66" w:rsidRPr="00880A61" w:rsidRDefault="005B6C66" w:rsidP="005B6C66">
      <w:pPr>
        <w:spacing w:before="40" w:after="40"/>
        <w:rPr>
          <w:lang w:val="en-US"/>
        </w:rPr>
      </w:pPr>
      <w:r w:rsidRPr="00880A61">
        <w:rPr>
          <w:lang w:val="en-US"/>
        </w:rPr>
        <w:t>Institute for African Development (INADEV)</w:t>
      </w:r>
    </w:p>
    <w:p w14:paraId="0CA5ACF2" w14:textId="77777777" w:rsidR="005B6C66" w:rsidRPr="00880A61" w:rsidRDefault="005B6C66" w:rsidP="005B6C66">
      <w:pPr>
        <w:spacing w:before="40" w:after="40"/>
        <w:rPr>
          <w:lang w:val="en-US"/>
        </w:rPr>
      </w:pPr>
      <w:r w:rsidRPr="00880A61">
        <w:rPr>
          <w:lang w:val="en-US"/>
        </w:rPr>
        <w:t>Institute for Intellectual Property and Social Justice (IIPSJ)</w:t>
      </w:r>
    </w:p>
    <w:p w14:paraId="4AE87EC7" w14:textId="77777777" w:rsidR="005B6C66" w:rsidRPr="00880A61" w:rsidRDefault="005B6C66" w:rsidP="005B6C66">
      <w:pPr>
        <w:spacing w:before="40" w:after="40"/>
        <w:rPr>
          <w:lang w:val="en-US"/>
        </w:rPr>
      </w:pPr>
      <w:r w:rsidRPr="00880A61">
        <w:rPr>
          <w:lang w:val="en-US"/>
        </w:rPr>
        <w:t>Institute for Policy Innovation (IPI)</w:t>
      </w:r>
    </w:p>
    <w:p w14:paraId="54548157" w14:textId="77777777" w:rsidR="005B6C66" w:rsidRPr="00880A61" w:rsidRDefault="005B6C66" w:rsidP="005B6C66">
      <w:pPr>
        <w:spacing w:before="40" w:after="40"/>
        <w:rPr>
          <w:rFonts w:ascii="Times New Roman" w:eastAsia="Times New Roman" w:hAnsi="Times New Roman" w:cs="Times New Roman"/>
          <w:lang w:val="en-US"/>
        </w:rPr>
      </w:pPr>
      <w:r w:rsidRPr="00880A61">
        <w:rPr>
          <w:lang w:val="en-US"/>
        </w:rPr>
        <w:t>Institute of Professional Representatives Before the European Patent Office (EPI)</w:t>
      </w:r>
    </w:p>
    <w:p w14:paraId="48F2D9C5" w14:textId="77777777" w:rsidR="005B6C66" w:rsidRPr="00F17217" w:rsidRDefault="005B6C66" w:rsidP="005B6C66">
      <w:pPr>
        <w:rPr>
          <w:lang w:val="es-ES"/>
        </w:rPr>
      </w:pPr>
      <w:r w:rsidRPr="00F17217">
        <w:rPr>
          <w:lang w:val="es-ES"/>
        </w:rPr>
        <w:t>Instituto de Derecho de Autor (Instituto Autor)</w:t>
      </w:r>
    </w:p>
    <w:p w14:paraId="27993B60" w14:textId="77777777" w:rsidR="005B6C66" w:rsidRPr="00880A61" w:rsidRDefault="005B6C66" w:rsidP="005B6C66">
      <w:pPr>
        <w:rPr>
          <w:lang w:val="en-US"/>
        </w:rPr>
      </w:pPr>
      <w:r w:rsidRPr="00880A61">
        <w:rPr>
          <w:lang w:val="en-US"/>
        </w:rPr>
        <w:t>Intellectual Property Institute of Canada (IPIC)</w:t>
      </w:r>
    </w:p>
    <w:p w14:paraId="3C879F6D" w14:textId="77777777" w:rsidR="005B6C66" w:rsidRPr="00880A61" w:rsidRDefault="005B6C66" w:rsidP="005B6C66">
      <w:pPr>
        <w:rPr>
          <w:bCs/>
          <w:iCs/>
          <w:szCs w:val="22"/>
          <w:lang w:val="en-US"/>
        </w:rPr>
      </w:pPr>
      <w:r w:rsidRPr="00880A61">
        <w:rPr>
          <w:lang w:val="en-US"/>
        </w:rPr>
        <w:t>Intellectual Property Latin American School (ELAPI)</w:t>
      </w:r>
    </w:p>
    <w:p w14:paraId="39FBF25D" w14:textId="284A5B1B" w:rsidR="005B6C66" w:rsidRPr="00880A61" w:rsidRDefault="005B6C66" w:rsidP="005B6C66">
      <w:pPr>
        <w:rPr>
          <w:szCs w:val="22"/>
          <w:lang w:val="en-US"/>
        </w:rPr>
      </w:pPr>
      <w:r w:rsidRPr="00880A61">
        <w:rPr>
          <w:lang w:val="en-US"/>
        </w:rPr>
        <w:t>Intellectual Property Owners Association (IPO)</w:t>
      </w:r>
    </w:p>
    <w:p w14:paraId="4795F5D9" w14:textId="4A575ED8" w:rsidR="0094122E" w:rsidRPr="00880A61" w:rsidRDefault="0094122E" w:rsidP="005B6C66">
      <w:pPr>
        <w:rPr>
          <w:szCs w:val="22"/>
          <w:lang w:val="en-US"/>
        </w:rPr>
      </w:pPr>
      <w:r w:rsidRPr="00880A61">
        <w:rPr>
          <w:lang w:val="en-US"/>
        </w:rPr>
        <w:t>Intellectual Property Protection Association (IPPA)</w:t>
      </w:r>
    </w:p>
    <w:p w14:paraId="118DA47E" w14:textId="77777777" w:rsidR="005B6C66" w:rsidRPr="005F29C6" w:rsidRDefault="005B6C66" w:rsidP="005B6C66">
      <w:pPr>
        <w:rPr>
          <w:lang w:val="en-US"/>
        </w:rPr>
      </w:pPr>
      <w:r w:rsidRPr="00880A61">
        <w:rPr>
          <w:lang w:val="en-US"/>
        </w:rPr>
        <w:t>Interactive Software</w:t>
      </w:r>
      <w:r w:rsidRPr="005F29C6">
        <w:rPr>
          <w:lang w:val="en-US"/>
        </w:rPr>
        <w:t xml:space="preserve"> Federation of Europe (ISFE)</w:t>
      </w:r>
    </w:p>
    <w:p w14:paraId="01EC2CED" w14:textId="77777777" w:rsidR="005B6C66" w:rsidRPr="005F29C6" w:rsidRDefault="005B6C66" w:rsidP="005B6C66">
      <w:pPr>
        <w:rPr>
          <w:lang w:val="en-US"/>
        </w:rPr>
      </w:pPr>
      <w:r w:rsidRPr="005F29C6">
        <w:rPr>
          <w:lang w:val="en-US"/>
        </w:rPr>
        <w:t>Inter-American Association of Industrial Property (ASIPI)</w:t>
      </w:r>
    </w:p>
    <w:p w14:paraId="5C842795" w14:textId="77777777" w:rsidR="005B6C66" w:rsidRPr="00880A61" w:rsidRDefault="005B6C66" w:rsidP="005B6C66">
      <w:pPr>
        <w:rPr>
          <w:lang w:val="en-US"/>
        </w:rPr>
      </w:pPr>
      <w:r w:rsidRPr="005F29C6">
        <w:rPr>
          <w:lang w:val="en-US"/>
        </w:rPr>
        <w:t>Inter-</w:t>
      </w:r>
      <w:r w:rsidRPr="00880A61">
        <w:rPr>
          <w:lang w:val="en-US"/>
        </w:rPr>
        <w:t>American Copyright Institute (IIDA)</w:t>
      </w:r>
    </w:p>
    <w:p w14:paraId="54EF74C5" w14:textId="77777777" w:rsidR="005B6C66" w:rsidRPr="00880A61" w:rsidRDefault="005B6C66" w:rsidP="005B6C66">
      <w:pPr>
        <w:spacing w:before="40" w:after="40"/>
        <w:rPr>
          <w:rFonts w:ascii="Times New Roman" w:eastAsia="Times New Roman" w:hAnsi="Times New Roman" w:cs="Times New Roman"/>
          <w:lang w:val="en-US"/>
        </w:rPr>
      </w:pPr>
      <w:r w:rsidRPr="00880A61">
        <w:rPr>
          <w:lang w:val="en-US"/>
        </w:rPr>
        <w:t>International Affiliation of Writers’ Guilds (IAWG)</w:t>
      </w:r>
    </w:p>
    <w:p w14:paraId="015F7ACB" w14:textId="77777777" w:rsidR="005B6C66" w:rsidRPr="00880A61" w:rsidRDefault="005B6C66" w:rsidP="005B6C66">
      <w:pPr>
        <w:rPr>
          <w:lang w:val="en-US"/>
        </w:rPr>
      </w:pPr>
      <w:r w:rsidRPr="00880A61">
        <w:rPr>
          <w:lang w:val="en-US"/>
        </w:rPr>
        <w:t>International Association for the Advancement of Teaching and Research in Intellectual Property (ATRIP)</w:t>
      </w:r>
    </w:p>
    <w:p w14:paraId="46F66D53" w14:textId="77777777" w:rsidR="005B6C66" w:rsidRPr="00880A61" w:rsidRDefault="005B6C66" w:rsidP="005B6C66">
      <w:pPr>
        <w:rPr>
          <w:lang w:val="en-US"/>
        </w:rPr>
      </w:pPr>
      <w:r w:rsidRPr="00880A61">
        <w:rPr>
          <w:lang w:val="en-US"/>
        </w:rPr>
        <w:t>International Association for the Protection of Intellectual Property (AIPPI)</w:t>
      </w:r>
    </w:p>
    <w:p w14:paraId="76CCF01A" w14:textId="77777777" w:rsidR="005B6C66" w:rsidRPr="00880A61" w:rsidRDefault="005B6C66" w:rsidP="005B6C66">
      <w:pPr>
        <w:rPr>
          <w:lang w:val="en-US"/>
        </w:rPr>
      </w:pPr>
      <w:r w:rsidRPr="00880A61">
        <w:rPr>
          <w:lang w:val="en-US"/>
        </w:rPr>
        <w:t>International Association of Broadcasting (IAB)</w:t>
      </w:r>
    </w:p>
    <w:p w14:paraId="2F2410C7" w14:textId="27EB1F9D" w:rsidR="005B6C66" w:rsidRPr="00880A61" w:rsidRDefault="005B6C66" w:rsidP="005B6C66">
      <w:pPr>
        <w:rPr>
          <w:lang w:val="en-US"/>
        </w:rPr>
      </w:pPr>
      <w:r w:rsidRPr="00880A61">
        <w:rPr>
          <w:lang w:val="en-US"/>
        </w:rPr>
        <w:t>International Association of Scientific, Technical and Medical Publishers (STM)</w:t>
      </w:r>
    </w:p>
    <w:p w14:paraId="0228A347" w14:textId="55C87544" w:rsidR="00241EEE" w:rsidRPr="00880A61" w:rsidRDefault="00241EEE" w:rsidP="005B6C66">
      <w:pPr>
        <w:rPr>
          <w:lang w:val="en-US"/>
        </w:rPr>
      </w:pPr>
      <w:r w:rsidRPr="00880A61">
        <w:rPr>
          <w:lang w:val="en-US"/>
        </w:rPr>
        <w:t>International Association of Young Lawyers (AIJA)</w:t>
      </w:r>
    </w:p>
    <w:p w14:paraId="15A47B89" w14:textId="77777777" w:rsidR="005B6C66" w:rsidRPr="00880A61" w:rsidRDefault="005B6C66" w:rsidP="005B6C66">
      <w:pPr>
        <w:rPr>
          <w:szCs w:val="22"/>
          <w:lang w:val="en-US"/>
        </w:rPr>
      </w:pPr>
      <w:r w:rsidRPr="00880A61">
        <w:rPr>
          <w:lang w:val="en-US"/>
        </w:rPr>
        <w:t>International Authors Forum</w:t>
      </w:r>
    </w:p>
    <w:p w14:paraId="6223F70E" w14:textId="77777777" w:rsidR="005B6C66" w:rsidRPr="00880A61" w:rsidRDefault="005B6C66" w:rsidP="005B6C66">
      <w:pPr>
        <w:spacing w:before="40" w:after="40"/>
        <w:rPr>
          <w:rFonts w:ascii="Times New Roman" w:eastAsia="Times New Roman" w:hAnsi="Times New Roman" w:cs="Times New Roman"/>
          <w:szCs w:val="22"/>
          <w:lang w:val="en-US"/>
        </w:rPr>
      </w:pPr>
      <w:r w:rsidRPr="00880A61">
        <w:rPr>
          <w:lang w:val="en-US"/>
        </w:rPr>
        <w:t>International Ayurveda Foundation (IAF)</w:t>
      </w:r>
    </w:p>
    <w:p w14:paraId="18C9CE72" w14:textId="77777777" w:rsidR="005B6C66" w:rsidRPr="00880A61" w:rsidRDefault="005B6C66" w:rsidP="005B6C66">
      <w:pPr>
        <w:rPr>
          <w:lang w:val="en-US"/>
        </w:rPr>
      </w:pPr>
      <w:r w:rsidRPr="00880A61">
        <w:rPr>
          <w:lang w:val="en-US"/>
        </w:rPr>
        <w:t>International Bar Association (IBA)</w:t>
      </w:r>
    </w:p>
    <w:p w14:paraId="1101B6A5" w14:textId="77777777" w:rsidR="005B6C66" w:rsidRPr="00880A61" w:rsidRDefault="005B6C66" w:rsidP="005B6C66">
      <w:pPr>
        <w:rPr>
          <w:lang w:val="en-US"/>
        </w:rPr>
      </w:pPr>
      <w:r w:rsidRPr="00880A61">
        <w:rPr>
          <w:lang w:val="en-US"/>
        </w:rPr>
        <w:t>International Bureau of Societies Administering the Rights of Mechanical Recording and Reproduction (BIEM)</w:t>
      </w:r>
    </w:p>
    <w:p w14:paraId="09C89982" w14:textId="77777777" w:rsidR="005B6C66" w:rsidRPr="005F29C6" w:rsidRDefault="005B6C66" w:rsidP="005B6C66">
      <w:pPr>
        <w:rPr>
          <w:lang w:val="en-US"/>
        </w:rPr>
      </w:pPr>
      <w:r w:rsidRPr="00880A61">
        <w:rPr>
          <w:lang w:val="en-US"/>
        </w:rPr>
        <w:t>International</w:t>
      </w:r>
      <w:r w:rsidRPr="005F29C6">
        <w:rPr>
          <w:lang w:val="en-US"/>
        </w:rPr>
        <w:t xml:space="preserve"> Center for Trade and Sustainable Development (ICTSD)</w:t>
      </w:r>
    </w:p>
    <w:p w14:paraId="6FB5C13A" w14:textId="77777777" w:rsidR="005B6C66" w:rsidRPr="005F29C6" w:rsidRDefault="005B6C66" w:rsidP="005B6C66">
      <w:pPr>
        <w:rPr>
          <w:lang w:val="en-US"/>
        </w:rPr>
      </w:pPr>
      <w:r w:rsidRPr="005F29C6">
        <w:rPr>
          <w:lang w:val="en-US"/>
        </w:rPr>
        <w:t>International Chamber of Commerce (ICC)</w:t>
      </w:r>
    </w:p>
    <w:p w14:paraId="0D3F72E3" w14:textId="77777777" w:rsidR="005B6C66" w:rsidRPr="005F29C6" w:rsidRDefault="005B6C66" w:rsidP="005B6C66">
      <w:pPr>
        <w:rPr>
          <w:lang w:val="en-US"/>
        </w:rPr>
      </w:pPr>
      <w:r w:rsidRPr="005F29C6">
        <w:rPr>
          <w:lang w:val="en-US"/>
        </w:rPr>
        <w:t>International Confederation of Music Publishers (ICMP)</w:t>
      </w:r>
    </w:p>
    <w:p w14:paraId="5627374B" w14:textId="77777777" w:rsidR="005B6C66" w:rsidRPr="005F29C6" w:rsidRDefault="005B6C66" w:rsidP="005B6C66">
      <w:pPr>
        <w:rPr>
          <w:sz w:val="16"/>
          <w:lang w:val="en-US"/>
        </w:rPr>
      </w:pPr>
      <w:r w:rsidRPr="005F29C6">
        <w:rPr>
          <w:lang w:val="en-US"/>
        </w:rPr>
        <w:t>International Confederation of Societies of Authors and Composers (CISAC)</w:t>
      </w:r>
    </w:p>
    <w:p w14:paraId="3981275E" w14:textId="77777777" w:rsidR="005B6C66" w:rsidRPr="005F29C6" w:rsidRDefault="005B6C66" w:rsidP="005B6C66">
      <w:pPr>
        <w:rPr>
          <w:szCs w:val="22"/>
          <w:lang w:val="en-US"/>
        </w:rPr>
      </w:pPr>
      <w:r w:rsidRPr="005F29C6">
        <w:rPr>
          <w:lang w:val="en-US"/>
        </w:rPr>
        <w:t>International Council of Design (ico-D)</w:t>
      </w:r>
    </w:p>
    <w:p w14:paraId="2AD002F0" w14:textId="77777777" w:rsidR="005B6C66" w:rsidRPr="005F29C6" w:rsidRDefault="005B6C66" w:rsidP="005B6C66">
      <w:pPr>
        <w:rPr>
          <w:lang w:val="en-US"/>
        </w:rPr>
      </w:pPr>
      <w:r w:rsidRPr="005F29C6">
        <w:rPr>
          <w:lang w:val="en-US"/>
        </w:rPr>
        <w:t>International Council of Museums (ICOM)</w:t>
      </w:r>
    </w:p>
    <w:p w14:paraId="090D7719" w14:textId="77777777" w:rsidR="005B6C66" w:rsidRPr="005F29C6" w:rsidRDefault="005B6C66" w:rsidP="005B6C66">
      <w:pPr>
        <w:rPr>
          <w:lang w:val="en-US"/>
        </w:rPr>
      </w:pPr>
      <w:r w:rsidRPr="005F29C6">
        <w:rPr>
          <w:lang w:val="en-US"/>
        </w:rPr>
        <w:t>International Council on Archives (ICA)</w:t>
      </w:r>
    </w:p>
    <w:p w14:paraId="649EBF9D" w14:textId="77777777" w:rsidR="005B6C66" w:rsidRPr="005F29C6" w:rsidRDefault="005B6C66" w:rsidP="005B6C66">
      <w:pPr>
        <w:rPr>
          <w:lang w:val="en-US"/>
        </w:rPr>
      </w:pPr>
      <w:r w:rsidRPr="005F29C6">
        <w:rPr>
          <w:lang w:val="en-US"/>
        </w:rPr>
        <w:t>International DOI Foundation (IDF)</w:t>
      </w:r>
    </w:p>
    <w:p w14:paraId="3929D974" w14:textId="77777777" w:rsidR="005B6C66" w:rsidRPr="005F29C6" w:rsidRDefault="005B6C66" w:rsidP="005B6C66">
      <w:pPr>
        <w:rPr>
          <w:lang w:val="en-US"/>
        </w:rPr>
      </w:pPr>
      <w:r w:rsidRPr="005F29C6">
        <w:rPr>
          <w:lang w:val="en-US"/>
        </w:rPr>
        <w:lastRenderedPageBreak/>
        <w:t>International Environmental Law Research Centre (IELRC)</w:t>
      </w:r>
    </w:p>
    <w:p w14:paraId="158814CE" w14:textId="77777777" w:rsidR="005B6C66" w:rsidRPr="005F29C6" w:rsidRDefault="005B6C66" w:rsidP="005B6C66">
      <w:pPr>
        <w:rPr>
          <w:lang w:val="en-US"/>
        </w:rPr>
      </w:pPr>
      <w:r w:rsidRPr="005F29C6">
        <w:rPr>
          <w:lang w:val="en-US"/>
        </w:rPr>
        <w:t>International Federation of Actors (FIA)</w:t>
      </w:r>
    </w:p>
    <w:p w14:paraId="2092D843" w14:textId="77777777" w:rsidR="005B6C66" w:rsidRPr="005F29C6" w:rsidRDefault="005B6C66" w:rsidP="005B6C66">
      <w:pPr>
        <w:rPr>
          <w:lang w:val="en-US"/>
        </w:rPr>
      </w:pPr>
      <w:r w:rsidRPr="005F29C6">
        <w:rPr>
          <w:lang w:val="en-US"/>
        </w:rPr>
        <w:t>International Federation of Commercial Arbitration Institutions (IFCAI)</w:t>
      </w:r>
    </w:p>
    <w:p w14:paraId="3C7F495F" w14:textId="77777777" w:rsidR="005B6C66" w:rsidRPr="005F29C6" w:rsidRDefault="005B6C66" w:rsidP="005B6C66">
      <w:pPr>
        <w:rPr>
          <w:lang w:val="en-US"/>
        </w:rPr>
      </w:pPr>
      <w:r w:rsidRPr="005F29C6">
        <w:rPr>
          <w:lang w:val="en-US"/>
        </w:rPr>
        <w:t>International Federation of Computer Law Associations (IFCLA)</w:t>
      </w:r>
    </w:p>
    <w:p w14:paraId="7A2EA2D7" w14:textId="77777777" w:rsidR="005B6C66" w:rsidRPr="005F29C6" w:rsidRDefault="005B6C66" w:rsidP="005B6C66">
      <w:pPr>
        <w:rPr>
          <w:lang w:val="en-US"/>
        </w:rPr>
      </w:pPr>
      <w:r w:rsidRPr="005F29C6">
        <w:rPr>
          <w:lang w:val="en-US"/>
        </w:rPr>
        <w:t>International Federation of Film Producers Associations (FIAPF)</w:t>
      </w:r>
    </w:p>
    <w:p w14:paraId="6A2A106F" w14:textId="77777777" w:rsidR="005B6C66" w:rsidRPr="005F29C6" w:rsidRDefault="005B6C66" w:rsidP="005B6C66">
      <w:pPr>
        <w:rPr>
          <w:lang w:val="en-US"/>
        </w:rPr>
      </w:pPr>
      <w:r w:rsidRPr="005F29C6">
        <w:rPr>
          <w:lang w:val="en-US"/>
        </w:rPr>
        <w:t>International Federation of Intellectual Property Attorneys (FICPI)</w:t>
      </w:r>
    </w:p>
    <w:p w14:paraId="6AC555C0" w14:textId="77777777" w:rsidR="005B6C66" w:rsidRPr="005F29C6" w:rsidRDefault="005B6C66" w:rsidP="005B6C66">
      <w:pPr>
        <w:rPr>
          <w:lang w:val="en-US"/>
        </w:rPr>
      </w:pPr>
      <w:r w:rsidRPr="005F29C6">
        <w:rPr>
          <w:lang w:val="en-US"/>
        </w:rPr>
        <w:t>International Federation of Inventors’ Associations (IFIA)</w:t>
      </w:r>
    </w:p>
    <w:p w14:paraId="2F77A861" w14:textId="77777777" w:rsidR="005B6C66" w:rsidRPr="005F29C6" w:rsidRDefault="005B6C66" w:rsidP="005B6C66">
      <w:pPr>
        <w:spacing w:before="40" w:after="40"/>
        <w:rPr>
          <w:rFonts w:ascii="Times New Roman" w:eastAsia="Times New Roman" w:hAnsi="Times New Roman" w:cs="Times New Roman"/>
          <w:lang w:val="en-US"/>
        </w:rPr>
      </w:pPr>
      <w:r w:rsidRPr="005F29C6">
        <w:rPr>
          <w:lang w:val="en-US"/>
        </w:rPr>
        <w:t>International Federation of Journalists (IFJ)</w:t>
      </w:r>
    </w:p>
    <w:p w14:paraId="1C834E02" w14:textId="77777777" w:rsidR="005B6C66" w:rsidRPr="005F29C6" w:rsidRDefault="005B6C66" w:rsidP="005B6C66">
      <w:pPr>
        <w:rPr>
          <w:lang w:val="en-US"/>
        </w:rPr>
      </w:pPr>
      <w:r w:rsidRPr="005F29C6">
        <w:rPr>
          <w:lang w:val="en-US"/>
        </w:rPr>
        <w:t>International Federation of Library Associations and Institutions (IFLA)</w:t>
      </w:r>
    </w:p>
    <w:p w14:paraId="7454621D" w14:textId="77777777" w:rsidR="005B6C66" w:rsidRPr="005F29C6" w:rsidRDefault="005B6C66" w:rsidP="005B6C66">
      <w:pPr>
        <w:tabs>
          <w:tab w:val="left" w:pos="3969"/>
        </w:tabs>
        <w:spacing w:before="40" w:after="40"/>
        <w:rPr>
          <w:rFonts w:ascii="Times New Roman" w:eastAsia="Times New Roman" w:hAnsi="Times New Roman" w:cs="Times New Roman"/>
          <w:lang w:val="en-US"/>
        </w:rPr>
      </w:pPr>
      <w:r w:rsidRPr="005F29C6">
        <w:rPr>
          <w:lang w:val="en-US"/>
        </w:rPr>
        <w:t>International Federation of Musicians (FIM)</w:t>
      </w:r>
    </w:p>
    <w:p w14:paraId="6444E5FF" w14:textId="77777777" w:rsidR="005B6C66" w:rsidRPr="005F29C6" w:rsidRDefault="005B6C66" w:rsidP="005B6C66">
      <w:pPr>
        <w:rPr>
          <w:lang w:val="en-US"/>
        </w:rPr>
      </w:pPr>
      <w:r w:rsidRPr="005F29C6">
        <w:rPr>
          <w:lang w:val="en-US"/>
        </w:rPr>
        <w:t>International Federation of Pharmaceutical Manufacturers Associations (IFPMA)</w:t>
      </w:r>
    </w:p>
    <w:p w14:paraId="42386464" w14:textId="77777777" w:rsidR="005B6C66" w:rsidRPr="005F29C6" w:rsidRDefault="005B6C66" w:rsidP="005B6C66">
      <w:pPr>
        <w:rPr>
          <w:lang w:val="en-US"/>
        </w:rPr>
      </w:pPr>
      <w:r w:rsidRPr="005F29C6">
        <w:rPr>
          <w:lang w:val="en-US"/>
        </w:rPr>
        <w:t>International Federation of Reproduction Rights Organizations (IFRRO)</w:t>
      </w:r>
    </w:p>
    <w:p w14:paraId="08703ABB" w14:textId="77777777" w:rsidR="005B6C66" w:rsidRPr="005F29C6" w:rsidRDefault="005B6C66" w:rsidP="005B6C66">
      <w:pPr>
        <w:rPr>
          <w:lang w:val="en-US"/>
        </w:rPr>
      </w:pPr>
      <w:r w:rsidRPr="005F29C6">
        <w:rPr>
          <w:lang w:val="en-US"/>
        </w:rPr>
        <w:t>International Federation of the Periodical Press (FIPP)</w:t>
      </w:r>
    </w:p>
    <w:p w14:paraId="5489C8B6" w14:textId="77777777" w:rsidR="005B6C66" w:rsidRPr="005F29C6" w:rsidRDefault="005B6C66" w:rsidP="005B6C66">
      <w:pPr>
        <w:rPr>
          <w:lang w:val="en-US"/>
        </w:rPr>
      </w:pPr>
      <w:r w:rsidRPr="005F29C6">
        <w:rPr>
          <w:lang w:val="en-US"/>
        </w:rPr>
        <w:t>International Federation of the Phonographic Industry (IFPI)</w:t>
      </w:r>
    </w:p>
    <w:p w14:paraId="44E5D179" w14:textId="77777777" w:rsidR="005B6C66" w:rsidRPr="005F29C6" w:rsidRDefault="005B6C66" w:rsidP="005B6C66">
      <w:pPr>
        <w:rPr>
          <w:lang w:val="en-US"/>
        </w:rPr>
      </w:pPr>
      <w:r w:rsidRPr="005F29C6">
        <w:rPr>
          <w:lang w:val="en-US"/>
        </w:rPr>
        <w:t>International Federation of Translators (FIT)</w:t>
      </w:r>
    </w:p>
    <w:p w14:paraId="3FA1E340" w14:textId="77777777" w:rsidR="005B6C66" w:rsidRPr="005F29C6" w:rsidRDefault="005B6C66" w:rsidP="005B6C66">
      <w:pPr>
        <w:rPr>
          <w:lang w:val="en-US"/>
        </w:rPr>
      </w:pPr>
      <w:r w:rsidRPr="005F29C6">
        <w:rPr>
          <w:lang w:val="en-US"/>
        </w:rPr>
        <w:t>International Generic and Biosimilar medecines Association (IGBA)</w:t>
      </w:r>
    </w:p>
    <w:p w14:paraId="4097F55A" w14:textId="77777777" w:rsidR="005B6C66" w:rsidRPr="005F29C6" w:rsidRDefault="005B6C66" w:rsidP="005B6C66">
      <w:pPr>
        <w:rPr>
          <w:szCs w:val="22"/>
          <w:lang w:val="en-US"/>
        </w:rPr>
      </w:pPr>
      <w:r w:rsidRPr="005F29C6">
        <w:rPr>
          <w:lang w:val="en-US"/>
        </w:rPr>
        <w:t>International Human Rights &amp; Anti</w:t>
      </w:r>
      <w:r w:rsidRPr="005F29C6">
        <w:rPr>
          <w:lang w:val="en-US"/>
        </w:rPr>
        <w:noBreakHyphen/>
        <w:t>Corruption Society (IHRAS)</w:t>
      </w:r>
    </w:p>
    <w:p w14:paraId="20AC5524" w14:textId="77777777" w:rsidR="005B6C66" w:rsidRPr="005F29C6" w:rsidRDefault="005B6C66" w:rsidP="005B6C66">
      <w:pPr>
        <w:rPr>
          <w:szCs w:val="22"/>
          <w:lang w:val="en-US"/>
        </w:rPr>
      </w:pPr>
      <w:r w:rsidRPr="005F29C6">
        <w:rPr>
          <w:lang w:val="en-US"/>
        </w:rPr>
        <w:t>International Institute for Intellectual Property Management (I</w:t>
      </w:r>
      <w:r w:rsidRPr="005F29C6">
        <w:rPr>
          <w:vertAlign w:val="superscript"/>
          <w:lang w:val="en-US"/>
        </w:rPr>
        <w:t>3</w:t>
      </w:r>
      <w:r w:rsidRPr="005F29C6">
        <w:rPr>
          <w:lang w:val="en-US"/>
        </w:rPr>
        <w:t>PM)</w:t>
      </w:r>
    </w:p>
    <w:p w14:paraId="0E4AF895" w14:textId="77777777" w:rsidR="005B6C66" w:rsidRPr="005F29C6" w:rsidRDefault="005B6C66" w:rsidP="005B6C66">
      <w:pPr>
        <w:spacing w:before="40" w:after="40"/>
        <w:rPr>
          <w:rFonts w:ascii="Times New Roman" w:eastAsia="Times New Roman" w:hAnsi="Times New Roman" w:cs="Times New Roman"/>
          <w:lang w:val="en-US"/>
        </w:rPr>
      </w:pPr>
      <w:r w:rsidRPr="005F29C6">
        <w:rPr>
          <w:lang w:val="en-US"/>
        </w:rPr>
        <w:t>International Intellectual Property Commercialization Council (IIPCC)</w:t>
      </w:r>
    </w:p>
    <w:p w14:paraId="6D2F2FF0" w14:textId="77777777" w:rsidR="005B6C66" w:rsidRPr="005F29C6" w:rsidRDefault="005B6C66" w:rsidP="005B6C66">
      <w:pPr>
        <w:rPr>
          <w:lang w:val="en-US"/>
        </w:rPr>
      </w:pPr>
      <w:r w:rsidRPr="005F29C6">
        <w:rPr>
          <w:lang w:val="en-US"/>
        </w:rPr>
        <w:t>International Intellectual Property Institute (IIPI)</w:t>
      </w:r>
    </w:p>
    <w:p w14:paraId="464EF2CA" w14:textId="77777777" w:rsidR="005B6C66" w:rsidRPr="005F29C6" w:rsidRDefault="005B6C66" w:rsidP="005B6C66">
      <w:pPr>
        <w:rPr>
          <w:lang w:val="en-US"/>
        </w:rPr>
      </w:pPr>
      <w:r w:rsidRPr="005F29C6">
        <w:rPr>
          <w:lang w:val="en-US"/>
        </w:rPr>
        <w:t>International League of Competition Law (LIDC)</w:t>
      </w:r>
    </w:p>
    <w:p w14:paraId="5DC4F8BC" w14:textId="77777777" w:rsidR="005B6C66" w:rsidRPr="005F29C6" w:rsidRDefault="005B6C66" w:rsidP="005B6C66">
      <w:pPr>
        <w:rPr>
          <w:lang w:val="en-US"/>
        </w:rPr>
      </w:pPr>
      <w:r w:rsidRPr="005F29C6">
        <w:rPr>
          <w:lang w:val="en-US"/>
        </w:rPr>
        <w:t>International Literary and Artistic Association (ALAI)</w:t>
      </w:r>
    </w:p>
    <w:p w14:paraId="68873DD4" w14:textId="77777777" w:rsidR="005B6C66" w:rsidRPr="005F29C6" w:rsidRDefault="005B6C66" w:rsidP="005B6C66">
      <w:pPr>
        <w:rPr>
          <w:lang w:val="en-US"/>
        </w:rPr>
      </w:pPr>
      <w:r w:rsidRPr="005F29C6">
        <w:rPr>
          <w:lang w:val="en-US"/>
        </w:rPr>
        <w:t>International Network for Standardization of Higher Education Degrees (INSHED)</w:t>
      </w:r>
    </w:p>
    <w:p w14:paraId="275BDFAF" w14:textId="77777777" w:rsidR="005B6C66" w:rsidRPr="005F29C6" w:rsidRDefault="005B6C66" w:rsidP="005B6C66">
      <w:pPr>
        <w:rPr>
          <w:lang w:val="en-US"/>
        </w:rPr>
      </w:pPr>
      <w:r w:rsidRPr="005F29C6">
        <w:rPr>
          <w:lang w:val="en-US"/>
        </w:rPr>
        <w:t>International Organization for Standardization (ISO)</w:t>
      </w:r>
    </w:p>
    <w:p w14:paraId="0AA1051C" w14:textId="77777777" w:rsidR="005B6C66" w:rsidRPr="005F29C6" w:rsidRDefault="005B6C66" w:rsidP="005B6C66">
      <w:pPr>
        <w:rPr>
          <w:szCs w:val="22"/>
          <w:lang w:val="en-US"/>
        </w:rPr>
      </w:pPr>
      <w:r w:rsidRPr="005F29C6">
        <w:rPr>
          <w:lang w:val="en-US"/>
        </w:rPr>
        <w:t>International Poetry for Peace Association (IPPA)</w:t>
      </w:r>
    </w:p>
    <w:p w14:paraId="5E4DB00D" w14:textId="77777777" w:rsidR="005B6C66" w:rsidRPr="005F29C6" w:rsidRDefault="005B6C66" w:rsidP="005B6C66">
      <w:pPr>
        <w:tabs>
          <w:tab w:val="left" w:pos="3969"/>
        </w:tabs>
        <w:spacing w:before="40" w:after="40"/>
        <w:rPr>
          <w:rFonts w:ascii="Times New Roman" w:eastAsia="Times New Roman" w:hAnsi="Times New Roman" w:cs="Times New Roman"/>
          <w:lang w:val="en-US"/>
        </w:rPr>
      </w:pPr>
      <w:r w:rsidRPr="005F29C6">
        <w:rPr>
          <w:lang w:val="en-US"/>
        </w:rPr>
        <w:t>International Publishers Association (IPA)</w:t>
      </w:r>
    </w:p>
    <w:p w14:paraId="6567DB5B" w14:textId="77777777" w:rsidR="005B6C66" w:rsidRPr="005F29C6" w:rsidRDefault="005B6C66" w:rsidP="005B6C66">
      <w:pPr>
        <w:rPr>
          <w:szCs w:val="22"/>
          <w:lang w:val="en-US"/>
        </w:rPr>
      </w:pPr>
      <w:r w:rsidRPr="005F29C6">
        <w:rPr>
          <w:lang w:val="en-US"/>
        </w:rPr>
        <w:t>International Science Council</w:t>
      </w:r>
    </w:p>
    <w:p w14:paraId="5C571CD4" w14:textId="77777777" w:rsidR="005B6C66" w:rsidRPr="005F29C6" w:rsidRDefault="005B6C66" w:rsidP="005B6C66">
      <w:pPr>
        <w:rPr>
          <w:szCs w:val="22"/>
          <w:lang w:val="en-US"/>
        </w:rPr>
      </w:pPr>
      <w:r w:rsidRPr="005F29C6">
        <w:rPr>
          <w:lang w:val="en-US"/>
        </w:rPr>
        <w:t>International Society for the Development of Intellectual Property (ADALPI)</w:t>
      </w:r>
    </w:p>
    <w:p w14:paraId="14F9EB00" w14:textId="77777777" w:rsidR="005B6C66" w:rsidRPr="005F29C6" w:rsidRDefault="005B6C66" w:rsidP="005B6C66">
      <w:pPr>
        <w:rPr>
          <w:lang w:val="en-US"/>
        </w:rPr>
      </w:pPr>
      <w:r w:rsidRPr="005F29C6">
        <w:rPr>
          <w:lang w:val="en-US"/>
        </w:rPr>
        <w:t>International Technology Law Association (ITechLaw)</w:t>
      </w:r>
    </w:p>
    <w:p w14:paraId="52B92DC0" w14:textId="77777777" w:rsidR="005B6C66" w:rsidRPr="005F29C6" w:rsidRDefault="005B6C66" w:rsidP="005B6C66">
      <w:pPr>
        <w:rPr>
          <w:lang w:val="en-US"/>
        </w:rPr>
      </w:pPr>
      <w:r w:rsidRPr="005F29C6">
        <w:rPr>
          <w:lang w:val="en-US"/>
        </w:rPr>
        <w:t>International Trademark Association (INTA)</w:t>
      </w:r>
    </w:p>
    <w:p w14:paraId="251CF4EB" w14:textId="77777777" w:rsidR="005B6C66" w:rsidRPr="005F29C6" w:rsidRDefault="005B6C66" w:rsidP="005B6C66">
      <w:pPr>
        <w:rPr>
          <w:rFonts w:ascii="Times New Roman" w:eastAsia="Times New Roman" w:hAnsi="Times New Roman" w:cs="Times New Roman"/>
          <w:lang w:val="en-US"/>
        </w:rPr>
      </w:pPr>
      <w:r w:rsidRPr="005F29C6">
        <w:rPr>
          <w:lang w:val="en-US"/>
        </w:rPr>
        <w:t>International Trade Union Confederation (ITUC)</w:t>
      </w:r>
    </w:p>
    <w:p w14:paraId="62ECB0DD" w14:textId="77777777" w:rsidR="005B6C66" w:rsidRPr="005F29C6" w:rsidRDefault="005B6C66" w:rsidP="005B6C66">
      <w:pPr>
        <w:rPr>
          <w:rFonts w:ascii="Times New Roman" w:eastAsia="Times New Roman" w:hAnsi="Times New Roman" w:cs="Times New Roman"/>
          <w:lang w:val="en-US"/>
        </w:rPr>
      </w:pPr>
      <w:r w:rsidRPr="005F29C6">
        <w:rPr>
          <w:lang w:val="en-US"/>
        </w:rPr>
        <w:t>International Union of Architects (UIA)</w:t>
      </w:r>
    </w:p>
    <w:p w14:paraId="2D49F1CB" w14:textId="77777777" w:rsidR="005B6C66" w:rsidRPr="005F29C6" w:rsidRDefault="005B6C66" w:rsidP="005B6C66">
      <w:pPr>
        <w:rPr>
          <w:lang w:val="en-US"/>
        </w:rPr>
      </w:pPr>
      <w:r w:rsidRPr="005F29C6">
        <w:rPr>
          <w:lang w:val="en-US"/>
        </w:rPr>
        <w:t>International Union of Cinemas (UNIC)</w:t>
      </w:r>
    </w:p>
    <w:p w14:paraId="08CDB49E" w14:textId="77777777" w:rsidR="005B6C66" w:rsidRPr="005F29C6" w:rsidRDefault="005B6C66" w:rsidP="005B6C66">
      <w:pPr>
        <w:rPr>
          <w:lang w:val="en-US"/>
        </w:rPr>
      </w:pPr>
      <w:r w:rsidRPr="005F29C6">
        <w:rPr>
          <w:lang w:val="en-US"/>
        </w:rPr>
        <w:t>International Video Federation (IVF)</w:t>
      </w:r>
    </w:p>
    <w:p w14:paraId="5696C9E5" w14:textId="77777777" w:rsidR="005B6C66" w:rsidRPr="005F29C6" w:rsidRDefault="005B6C66" w:rsidP="005B6C66">
      <w:pPr>
        <w:rPr>
          <w:lang w:val="en-US"/>
        </w:rPr>
      </w:pPr>
      <w:r w:rsidRPr="005F29C6">
        <w:rPr>
          <w:lang w:val="en-US"/>
        </w:rPr>
        <w:t>International Wine Law Association (AIDV)</w:t>
      </w:r>
    </w:p>
    <w:p w14:paraId="411C376C" w14:textId="77777777" w:rsidR="005B6C66" w:rsidRPr="005F29C6" w:rsidRDefault="005B6C66" w:rsidP="005B6C66">
      <w:pPr>
        <w:rPr>
          <w:lang w:val="en-US"/>
        </w:rPr>
      </w:pPr>
      <w:r w:rsidRPr="005F29C6">
        <w:rPr>
          <w:lang w:val="en-US"/>
        </w:rPr>
        <w:t>Internet Society (ISOC)</w:t>
      </w:r>
    </w:p>
    <w:p w14:paraId="7287118F" w14:textId="77777777" w:rsidR="005B6C66" w:rsidRPr="005F29C6" w:rsidRDefault="005B6C66" w:rsidP="005B6C66">
      <w:pPr>
        <w:rPr>
          <w:rFonts w:eastAsia="Times New Roman"/>
          <w:color w:val="000000"/>
          <w:szCs w:val="22"/>
          <w:lang w:val="en-US"/>
        </w:rPr>
      </w:pPr>
      <w:r w:rsidRPr="005F29C6">
        <w:rPr>
          <w:color w:val="000000"/>
          <w:lang w:val="en-US"/>
        </w:rPr>
        <w:t>InternetLab Research Association in Law and Technology (InternetLab)</w:t>
      </w:r>
    </w:p>
    <w:p w14:paraId="42B9874C" w14:textId="77777777" w:rsidR="005B6C66" w:rsidRPr="005F29C6" w:rsidRDefault="005B6C66" w:rsidP="005B6C66">
      <w:pPr>
        <w:rPr>
          <w:lang w:val="en-US"/>
        </w:rPr>
      </w:pPr>
      <w:r w:rsidRPr="005F29C6">
        <w:rPr>
          <w:lang w:val="en-US"/>
        </w:rPr>
        <w:t>IP Federation</w:t>
      </w:r>
    </w:p>
    <w:p w14:paraId="62883B42" w14:textId="77777777" w:rsidR="005B6C66" w:rsidRPr="005F29C6" w:rsidRDefault="005B6C66" w:rsidP="005B6C66">
      <w:pPr>
        <w:rPr>
          <w:lang w:val="en-US"/>
        </w:rPr>
      </w:pPr>
      <w:r w:rsidRPr="005F29C6">
        <w:rPr>
          <w:lang w:val="en-US"/>
        </w:rPr>
        <w:t>IP Justice</w:t>
      </w:r>
    </w:p>
    <w:p w14:paraId="1F564C36" w14:textId="77777777" w:rsidR="005B6C66" w:rsidRPr="005F29C6" w:rsidRDefault="005B6C66" w:rsidP="005B6C66">
      <w:pPr>
        <w:rPr>
          <w:lang w:val="en-US"/>
        </w:rPr>
      </w:pPr>
      <w:r w:rsidRPr="005F29C6">
        <w:rPr>
          <w:lang w:val="en-US"/>
        </w:rPr>
        <w:t>Iranian Intellectual Property Law Association (IRIPLA)</w:t>
      </w:r>
    </w:p>
    <w:p w14:paraId="4CB68969" w14:textId="77777777" w:rsidR="005B6C66" w:rsidRPr="005F29C6" w:rsidRDefault="005B6C66" w:rsidP="005B6C66">
      <w:pPr>
        <w:rPr>
          <w:lang w:val="en-US"/>
        </w:rPr>
      </w:pPr>
      <w:r w:rsidRPr="005F29C6">
        <w:rPr>
          <w:lang w:val="en-US"/>
        </w:rPr>
        <w:t>Italian Industrial Property Consultants Institute (OCPI)</w:t>
      </w:r>
    </w:p>
    <w:p w14:paraId="11C25A2A" w14:textId="77777777" w:rsidR="005B6C66" w:rsidRPr="005F29C6" w:rsidRDefault="005B6C66" w:rsidP="005B6C66">
      <w:pPr>
        <w:rPr>
          <w:lang w:val="en-US"/>
        </w:rPr>
      </w:pPr>
      <w:r w:rsidRPr="005F29C6">
        <w:rPr>
          <w:lang w:val="en-US"/>
        </w:rPr>
        <w:t>Japan Institute of Invention and Innovation (JIII)</w:t>
      </w:r>
    </w:p>
    <w:p w14:paraId="6809A8A4" w14:textId="77777777" w:rsidR="005B6C66" w:rsidRPr="005F29C6" w:rsidRDefault="005B6C66" w:rsidP="005B6C66">
      <w:pPr>
        <w:rPr>
          <w:lang w:val="en-US"/>
        </w:rPr>
      </w:pPr>
      <w:r w:rsidRPr="005F29C6">
        <w:rPr>
          <w:lang w:val="en-US"/>
        </w:rPr>
        <w:t>Japan Intellectual Property Association (JIPA)</w:t>
      </w:r>
    </w:p>
    <w:p w14:paraId="55977BEF" w14:textId="77777777" w:rsidR="005B6C66" w:rsidRPr="005F29C6" w:rsidRDefault="005B6C66" w:rsidP="005B6C66">
      <w:pPr>
        <w:rPr>
          <w:lang w:val="en-US"/>
        </w:rPr>
      </w:pPr>
      <w:r w:rsidRPr="005F29C6">
        <w:rPr>
          <w:lang w:val="en-US"/>
        </w:rPr>
        <w:t>Japan Patent Attorneys Association (JPAA)</w:t>
      </w:r>
    </w:p>
    <w:p w14:paraId="2F7A704B" w14:textId="77777777" w:rsidR="005B6C66" w:rsidRPr="005F29C6" w:rsidRDefault="005B6C66" w:rsidP="005B6C66">
      <w:pPr>
        <w:rPr>
          <w:lang w:val="en-US"/>
        </w:rPr>
      </w:pPr>
      <w:r w:rsidRPr="005F29C6">
        <w:rPr>
          <w:lang w:val="en-US"/>
        </w:rPr>
        <w:t>Karisma Foundation</w:t>
      </w:r>
    </w:p>
    <w:p w14:paraId="0732B961" w14:textId="77777777" w:rsidR="005B6C66" w:rsidRPr="003536D9" w:rsidRDefault="005B6C66" w:rsidP="005B6C66">
      <w:pPr>
        <w:rPr>
          <w:lang w:val="en-US"/>
        </w:rPr>
      </w:pPr>
      <w:r w:rsidRPr="005F29C6">
        <w:rPr>
          <w:lang w:val="en-US"/>
        </w:rPr>
        <w:t xml:space="preserve">Knowledge Ecology International, Inc. </w:t>
      </w:r>
      <w:r w:rsidRPr="003536D9">
        <w:rPr>
          <w:lang w:val="en-US"/>
        </w:rPr>
        <w:t>(KEI)</w:t>
      </w:r>
    </w:p>
    <w:p w14:paraId="3FFE6055" w14:textId="4F54184C" w:rsidR="005B6C66" w:rsidRPr="005F29C6" w:rsidRDefault="005B6C66" w:rsidP="005B6C66">
      <w:pPr>
        <w:rPr>
          <w:lang w:val="en-US"/>
        </w:rPr>
      </w:pPr>
      <w:r w:rsidRPr="005F29C6">
        <w:rPr>
          <w:lang w:val="en-US"/>
        </w:rPr>
        <w:t>Knowmad Institute</w:t>
      </w:r>
    </w:p>
    <w:p w14:paraId="6834FF09" w14:textId="24F272B5" w:rsidR="0094122E" w:rsidRPr="005F29C6" w:rsidRDefault="0094122E" w:rsidP="005B6C66">
      <w:pPr>
        <w:rPr>
          <w:lang w:val="en-US"/>
        </w:rPr>
      </w:pPr>
      <w:r w:rsidRPr="005F29C6">
        <w:rPr>
          <w:lang w:val="en-US"/>
        </w:rPr>
        <w:t>Korea Institute of Intellectual Property (KIIP)</w:t>
      </w:r>
    </w:p>
    <w:p w14:paraId="1CC26929" w14:textId="77777777" w:rsidR="005B6C66" w:rsidRPr="005F29C6" w:rsidRDefault="005B6C66" w:rsidP="005B6C66">
      <w:pPr>
        <w:rPr>
          <w:lang w:val="en-US"/>
        </w:rPr>
      </w:pPr>
      <w:r w:rsidRPr="005F29C6">
        <w:rPr>
          <w:lang w:val="en-US"/>
        </w:rPr>
        <w:t>Korea Institute of Patent Information (KIPI)</w:t>
      </w:r>
    </w:p>
    <w:p w14:paraId="6948F9EC" w14:textId="77777777" w:rsidR="005B6C66" w:rsidRPr="005F29C6" w:rsidRDefault="005B6C66" w:rsidP="005B6C66">
      <w:pPr>
        <w:rPr>
          <w:lang w:val="en-US"/>
        </w:rPr>
      </w:pPr>
      <w:r w:rsidRPr="005F29C6">
        <w:rPr>
          <w:lang w:val="en-US"/>
        </w:rPr>
        <w:t>Korea Intellectual Property Association (KINPA)</w:t>
      </w:r>
    </w:p>
    <w:p w14:paraId="2FA8BD22" w14:textId="77777777" w:rsidR="005B6C66" w:rsidRPr="005F29C6" w:rsidRDefault="005B6C66" w:rsidP="005B6C66">
      <w:pPr>
        <w:rPr>
          <w:lang w:val="en-US"/>
        </w:rPr>
      </w:pPr>
      <w:r w:rsidRPr="005F29C6">
        <w:rPr>
          <w:lang w:val="en-US"/>
        </w:rPr>
        <w:t>Korea Intellectual Property Strategy Agency (KISTA)</w:t>
      </w:r>
    </w:p>
    <w:p w14:paraId="776C987D" w14:textId="77777777" w:rsidR="005B6C66" w:rsidRPr="005F29C6" w:rsidRDefault="005B6C66" w:rsidP="005B6C66">
      <w:pPr>
        <w:rPr>
          <w:lang w:val="en-US"/>
        </w:rPr>
      </w:pPr>
      <w:r w:rsidRPr="005F29C6">
        <w:rPr>
          <w:lang w:val="en-US"/>
        </w:rPr>
        <w:t>Korean Invention Promotion Association (KIPA)</w:t>
      </w:r>
    </w:p>
    <w:p w14:paraId="1C22FD22" w14:textId="77777777" w:rsidR="005B6C66" w:rsidRPr="005F29C6" w:rsidRDefault="005B6C66" w:rsidP="005B6C66">
      <w:pPr>
        <w:rPr>
          <w:lang w:val="en-US"/>
        </w:rPr>
      </w:pPr>
      <w:r w:rsidRPr="005F29C6">
        <w:rPr>
          <w:lang w:val="en-US"/>
        </w:rPr>
        <w:t>Korean Women Inventors Association (KWIA)</w:t>
      </w:r>
    </w:p>
    <w:p w14:paraId="0555AF70" w14:textId="77777777" w:rsidR="005B6C66" w:rsidRPr="005F29C6" w:rsidRDefault="005B6C66" w:rsidP="005B6C66">
      <w:pPr>
        <w:rPr>
          <w:lang w:val="en-US"/>
        </w:rPr>
      </w:pPr>
      <w:r w:rsidRPr="005F29C6">
        <w:rPr>
          <w:lang w:val="en-US"/>
        </w:rPr>
        <w:lastRenderedPageBreak/>
        <w:t>Latin American Association of Pharmaceutical Industries (ALIFAR)</w:t>
      </w:r>
    </w:p>
    <w:p w14:paraId="43380400" w14:textId="77777777" w:rsidR="005B6C66" w:rsidRPr="00880A61" w:rsidRDefault="005B6C66" w:rsidP="005B6C66">
      <w:pPr>
        <w:rPr>
          <w:lang w:val="en-US"/>
        </w:rPr>
      </w:pPr>
      <w:r w:rsidRPr="005F29C6">
        <w:rPr>
          <w:lang w:val="en-US"/>
        </w:rPr>
        <w:t xml:space="preserve">Latin </w:t>
      </w:r>
      <w:r w:rsidRPr="00880A61">
        <w:rPr>
          <w:lang w:val="en-US"/>
        </w:rPr>
        <w:t>American Audiovisual Authors Societies Federation (FESAAL)</w:t>
      </w:r>
    </w:p>
    <w:p w14:paraId="56FE4333" w14:textId="77777777" w:rsidR="005B6C66" w:rsidRPr="00880A61" w:rsidRDefault="005B6C66" w:rsidP="005B6C66">
      <w:pPr>
        <w:rPr>
          <w:lang w:val="en-US"/>
        </w:rPr>
      </w:pPr>
      <w:r w:rsidRPr="00880A61">
        <w:rPr>
          <w:lang w:val="en-US"/>
        </w:rPr>
        <w:t>Latín Artis</w:t>
      </w:r>
    </w:p>
    <w:p w14:paraId="7364D524" w14:textId="77777777" w:rsidR="005B6C66" w:rsidRPr="00880A61" w:rsidRDefault="005B6C66" w:rsidP="005B6C66">
      <w:pPr>
        <w:rPr>
          <w:lang w:val="en-US"/>
        </w:rPr>
      </w:pPr>
      <w:r w:rsidRPr="00880A61">
        <w:rPr>
          <w:lang w:val="en-US"/>
        </w:rPr>
        <w:t>Law Association for Asia and the Pacific (LAWASIA)</w:t>
      </w:r>
    </w:p>
    <w:p w14:paraId="7E51A934" w14:textId="77777777" w:rsidR="005B6C66" w:rsidRPr="00880A61" w:rsidRDefault="005B6C66" w:rsidP="005B6C66">
      <w:pPr>
        <w:rPr>
          <w:lang w:val="en-US"/>
        </w:rPr>
      </w:pPr>
      <w:r w:rsidRPr="00880A61">
        <w:rPr>
          <w:lang w:val="en-US"/>
        </w:rPr>
        <w:t>Library Copyright Alliance (LCA)</w:t>
      </w:r>
    </w:p>
    <w:p w14:paraId="1DD53C15" w14:textId="77777777" w:rsidR="005B6C66" w:rsidRPr="00880A61" w:rsidRDefault="005B6C66" w:rsidP="005B6C66">
      <w:pPr>
        <w:rPr>
          <w:lang w:val="en-US"/>
        </w:rPr>
      </w:pPr>
      <w:r w:rsidRPr="00880A61">
        <w:rPr>
          <w:lang w:val="en-US"/>
        </w:rPr>
        <w:t xml:space="preserve">Licensing Executives Society International (LES International) </w:t>
      </w:r>
    </w:p>
    <w:p w14:paraId="186EC5C7" w14:textId="77777777" w:rsidR="005B6C66" w:rsidRPr="00880A61" w:rsidRDefault="005B6C66" w:rsidP="005B6C66">
      <w:pPr>
        <w:rPr>
          <w:lang w:val="en-US"/>
        </w:rPr>
      </w:pPr>
      <w:r w:rsidRPr="00880A61">
        <w:rPr>
          <w:lang w:val="en-US"/>
        </w:rPr>
        <w:t>MALOCA Internationale</w:t>
      </w:r>
    </w:p>
    <w:p w14:paraId="6CA61618" w14:textId="77777777" w:rsidR="005B6C66" w:rsidRPr="00880A61" w:rsidRDefault="005B6C66" w:rsidP="005B6C66">
      <w:pPr>
        <w:rPr>
          <w:lang w:val="en-US"/>
        </w:rPr>
      </w:pPr>
      <w:r w:rsidRPr="00880A61">
        <w:rPr>
          <w:lang w:val="en-US"/>
        </w:rPr>
        <w:t xml:space="preserve">MARQUES – The Association of European Trademark Owners </w:t>
      </w:r>
    </w:p>
    <w:p w14:paraId="3AAA7667" w14:textId="77777777" w:rsidR="005B6C66" w:rsidRPr="00880A61" w:rsidRDefault="005B6C66" w:rsidP="005B6C66">
      <w:pPr>
        <w:rPr>
          <w:lang w:val="en-US"/>
        </w:rPr>
      </w:pPr>
      <w:r w:rsidRPr="00880A61">
        <w:rPr>
          <w:lang w:val="en-US"/>
        </w:rPr>
        <w:t xml:space="preserve">Max Planck Institute for Innovation and Competition (MPI) </w:t>
      </w:r>
    </w:p>
    <w:p w14:paraId="388D259C" w14:textId="77777777" w:rsidR="005B6C66" w:rsidRPr="00880A61" w:rsidRDefault="005B6C66" w:rsidP="005B6C66">
      <w:pPr>
        <w:rPr>
          <w:lang w:val="en-US"/>
        </w:rPr>
      </w:pPr>
      <w:r w:rsidRPr="00880A61">
        <w:rPr>
          <w:lang w:val="en-US"/>
        </w:rPr>
        <w:t>Medicines for Africa</w:t>
      </w:r>
    </w:p>
    <w:p w14:paraId="19E8A37F" w14:textId="77777777" w:rsidR="005B6C66" w:rsidRPr="00880A61" w:rsidRDefault="005B6C66" w:rsidP="005B6C66">
      <w:pPr>
        <w:rPr>
          <w:lang w:val="en-US"/>
        </w:rPr>
      </w:pPr>
      <w:r w:rsidRPr="00880A61">
        <w:rPr>
          <w:lang w:val="en-US"/>
        </w:rPr>
        <w:t>Medicines Patent Pool</w:t>
      </w:r>
    </w:p>
    <w:p w14:paraId="0CD5001A" w14:textId="77777777" w:rsidR="005B6C66" w:rsidRPr="00F17217" w:rsidRDefault="005B6C66" w:rsidP="005B6C66">
      <w:pPr>
        <w:rPr>
          <w:lang w:val="fr-CH"/>
        </w:rPr>
      </w:pPr>
      <w:r w:rsidRPr="00F17217">
        <w:rPr>
          <w:lang w:val="fr-CH"/>
        </w:rPr>
        <w:t>Médecins Sans Frontières (MSF)</w:t>
      </w:r>
    </w:p>
    <w:p w14:paraId="6271AB6D" w14:textId="77777777" w:rsidR="005B6C66" w:rsidRPr="00F17217" w:rsidRDefault="005B6C66" w:rsidP="005B6C66">
      <w:pPr>
        <w:rPr>
          <w:lang w:val="fr-CH"/>
        </w:rPr>
      </w:pPr>
      <w:r w:rsidRPr="00F17217">
        <w:rPr>
          <w:lang w:val="fr-CH"/>
        </w:rPr>
        <w:t>Motion Picture Association (MPA)</w:t>
      </w:r>
    </w:p>
    <w:p w14:paraId="3DCA6777" w14:textId="77777777" w:rsidR="005B6C66" w:rsidRPr="00880A61" w:rsidRDefault="005B6C66" w:rsidP="005B6C66">
      <w:pPr>
        <w:rPr>
          <w:lang w:val="en-US"/>
        </w:rPr>
      </w:pPr>
      <w:r w:rsidRPr="00880A61">
        <w:rPr>
          <w:lang w:val="en-US"/>
        </w:rPr>
        <w:t>Myanmar Intellectual Property Proprietors’ Association (MIPPA)</w:t>
      </w:r>
    </w:p>
    <w:p w14:paraId="18F0052B" w14:textId="77777777" w:rsidR="005B6C66" w:rsidRPr="003536D9" w:rsidRDefault="005B6C66" w:rsidP="005B6C66">
      <w:pPr>
        <w:rPr>
          <w:lang w:val="en-US"/>
        </w:rPr>
      </w:pPr>
      <w:r w:rsidRPr="00880A61">
        <w:rPr>
          <w:lang w:val="en-US"/>
        </w:rPr>
        <w:t xml:space="preserve">National Academy of Inventors, Inc. </w:t>
      </w:r>
      <w:r w:rsidRPr="003536D9">
        <w:rPr>
          <w:lang w:val="en-US"/>
        </w:rPr>
        <w:t>(NAI)</w:t>
      </w:r>
    </w:p>
    <w:p w14:paraId="4B02FA4B" w14:textId="77777777" w:rsidR="005B6C66" w:rsidRPr="00880A61" w:rsidRDefault="005B6C66" w:rsidP="005B6C66">
      <w:pPr>
        <w:rPr>
          <w:lang w:val="en-US"/>
        </w:rPr>
      </w:pPr>
      <w:r w:rsidRPr="00880A61">
        <w:rPr>
          <w:lang w:val="en-US"/>
        </w:rPr>
        <w:t>National Intellectual Property Organization (NIPO)</w:t>
      </w:r>
    </w:p>
    <w:p w14:paraId="4C48E783" w14:textId="77777777" w:rsidR="005B6C66" w:rsidRPr="003536D9" w:rsidRDefault="005B6C66" w:rsidP="005B6C66">
      <w:pPr>
        <w:rPr>
          <w:lang w:val="en-US"/>
        </w:rPr>
      </w:pPr>
      <w:r w:rsidRPr="00880A61">
        <w:rPr>
          <w:lang w:val="en-US"/>
        </w:rPr>
        <w:t xml:space="preserve">National Inventors Hall of Fame, Inc. </w:t>
      </w:r>
      <w:r w:rsidRPr="003536D9">
        <w:rPr>
          <w:lang w:val="en-US"/>
        </w:rPr>
        <w:t>(NIHF)</w:t>
      </w:r>
    </w:p>
    <w:p w14:paraId="23E66562" w14:textId="77777777" w:rsidR="005B6C66" w:rsidRPr="00880A61" w:rsidRDefault="005B6C66" w:rsidP="005B6C66">
      <w:pPr>
        <w:rPr>
          <w:lang w:val="en-US"/>
        </w:rPr>
      </w:pPr>
      <w:r w:rsidRPr="00880A61">
        <w:rPr>
          <w:lang w:val="en-US"/>
        </w:rPr>
        <w:t>Native American Rights Fund (NARF)</w:t>
      </w:r>
    </w:p>
    <w:p w14:paraId="58CC1D71" w14:textId="77777777" w:rsidR="005B6C66" w:rsidRPr="00880A61" w:rsidRDefault="005B6C66" w:rsidP="005B6C66">
      <w:pPr>
        <w:rPr>
          <w:lang w:val="en-US"/>
        </w:rPr>
      </w:pPr>
      <w:r w:rsidRPr="00880A61">
        <w:rPr>
          <w:lang w:val="en-US"/>
        </w:rPr>
        <w:t xml:space="preserve">New Zealand Institute of Patent Attorneys (Incorporated) (NZIPA) </w:t>
      </w:r>
    </w:p>
    <w:p w14:paraId="299264C6" w14:textId="77777777" w:rsidR="005B6C66" w:rsidRPr="00880A61" w:rsidRDefault="005B6C66" w:rsidP="005B6C66">
      <w:pPr>
        <w:rPr>
          <w:lang w:val="en-US"/>
        </w:rPr>
      </w:pPr>
      <w:r w:rsidRPr="00880A61">
        <w:rPr>
          <w:lang w:val="en-US"/>
        </w:rPr>
        <w:t>Non-Commercial Foundation for Development of the Center for Elaboration and Commercialization of New Technologies (Skolkovo Foundation)</w:t>
      </w:r>
    </w:p>
    <w:p w14:paraId="7030C8E8" w14:textId="77777777" w:rsidR="005B6C66" w:rsidRPr="00880A61" w:rsidRDefault="005B6C66" w:rsidP="005B6C66">
      <w:pPr>
        <w:rPr>
          <w:lang w:val="en-US"/>
        </w:rPr>
      </w:pPr>
      <w:r w:rsidRPr="00880A61">
        <w:rPr>
          <w:lang w:val="en-US"/>
        </w:rPr>
        <w:t>Nordic Actors’ Council (NSR)</w:t>
      </w:r>
    </w:p>
    <w:p w14:paraId="1A986957" w14:textId="77777777" w:rsidR="005B6C66" w:rsidRPr="00880A61" w:rsidRDefault="005B6C66" w:rsidP="005B6C66">
      <w:pPr>
        <w:rPr>
          <w:lang w:val="en-US"/>
        </w:rPr>
      </w:pPr>
      <w:r w:rsidRPr="00880A61">
        <w:rPr>
          <w:lang w:val="en-US"/>
        </w:rPr>
        <w:t>North American Broadcasters Association (NABA)</w:t>
      </w:r>
    </w:p>
    <w:p w14:paraId="640DE839" w14:textId="77777777" w:rsidR="005B6C66" w:rsidRPr="00880A61" w:rsidRDefault="005B6C66" w:rsidP="005B6C66">
      <w:pPr>
        <w:rPr>
          <w:lang w:val="en-US"/>
        </w:rPr>
      </w:pPr>
      <w:r w:rsidRPr="00880A61">
        <w:rPr>
          <w:lang w:val="en-US"/>
        </w:rPr>
        <w:t>Omani Association for Intellectual Property (OAIP)</w:t>
      </w:r>
    </w:p>
    <w:p w14:paraId="0492C6B3" w14:textId="77777777" w:rsidR="005B6C66" w:rsidRPr="00F17217" w:rsidRDefault="005B6C66" w:rsidP="005B6C66">
      <w:pPr>
        <w:rPr>
          <w:lang w:val="es-ES"/>
        </w:rPr>
      </w:pPr>
      <w:r w:rsidRPr="00F17217">
        <w:rPr>
          <w:lang w:val="es-ES"/>
        </w:rPr>
        <w:t>Open Knowledge Foundation (OKF)</w:t>
      </w:r>
    </w:p>
    <w:p w14:paraId="0DDD7B66" w14:textId="77777777" w:rsidR="005B6C66" w:rsidRPr="00F17217" w:rsidRDefault="005B6C66" w:rsidP="005B6C66">
      <w:pPr>
        <w:rPr>
          <w:lang w:val="es-ES"/>
        </w:rPr>
      </w:pPr>
      <w:r w:rsidRPr="00F17217">
        <w:rPr>
          <w:lang w:val="es-ES"/>
        </w:rPr>
        <w:t>Ordre suprême des ancêtres (OSA)</w:t>
      </w:r>
    </w:p>
    <w:p w14:paraId="04D3BEA4" w14:textId="77777777" w:rsidR="005B6C66" w:rsidRPr="00F17217" w:rsidRDefault="005B6C66" w:rsidP="005B6C66">
      <w:pPr>
        <w:rPr>
          <w:szCs w:val="22"/>
          <w:lang w:val="es-ES"/>
        </w:rPr>
      </w:pPr>
      <w:r w:rsidRPr="00F17217">
        <w:rPr>
          <w:lang w:val="es-ES"/>
        </w:rPr>
        <w:t>Organización de Asociaciones y Empresas de Telecomunicaciones para América Latina (TEPAL)</w:t>
      </w:r>
    </w:p>
    <w:p w14:paraId="4A45511A" w14:textId="50735FD6" w:rsidR="005B6C66" w:rsidRPr="00F17217" w:rsidRDefault="005B6C66" w:rsidP="005B6C66">
      <w:pPr>
        <w:rPr>
          <w:lang w:val="fr-CH"/>
        </w:rPr>
      </w:pPr>
      <w:r w:rsidRPr="00F17217">
        <w:rPr>
          <w:lang w:val="fr-CH"/>
        </w:rPr>
        <w:t>Organisation ibéro-américaine des droits d’auteur-Latinautor Inc.</w:t>
      </w:r>
    </w:p>
    <w:p w14:paraId="75307998" w14:textId="3970BDC3" w:rsidR="00241EEE" w:rsidRPr="00903A50" w:rsidRDefault="00241EEE" w:rsidP="005B6C66">
      <w:pPr>
        <w:rPr>
          <w:lang w:val="fr-FR"/>
        </w:rPr>
      </w:pPr>
      <w:r w:rsidRPr="00903A50">
        <w:rPr>
          <w:lang w:val="fr-FR"/>
        </w:rPr>
        <w:t>Organisation internationale de l’artisanat (OIA)</w:t>
      </w:r>
    </w:p>
    <w:p w14:paraId="60451CC6" w14:textId="77777777" w:rsidR="005B6C66" w:rsidRPr="00880A61" w:rsidRDefault="005B6C66" w:rsidP="005B6C66">
      <w:pPr>
        <w:rPr>
          <w:lang w:val="en-US"/>
        </w:rPr>
      </w:pPr>
      <w:r w:rsidRPr="00880A61">
        <w:rPr>
          <w:lang w:val="en-US"/>
        </w:rPr>
        <w:t>Organization for an International Geographical Indications Network (ORIGIN)</w:t>
      </w:r>
    </w:p>
    <w:p w14:paraId="566DB8F6" w14:textId="77777777" w:rsidR="005B6C66" w:rsidRPr="00880A61" w:rsidRDefault="005B6C66" w:rsidP="005B6C66">
      <w:pPr>
        <w:rPr>
          <w:lang w:val="en-US"/>
        </w:rPr>
      </w:pPr>
      <w:r w:rsidRPr="00880A61">
        <w:rPr>
          <w:lang w:val="en-US"/>
        </w:rPr>
        <w:t>Patent Documentation Group (PDG)</w:t>
      </w:r>
    </w:p>
    <w:p w14:paraId="4A5D97D3" w14:textId="77777777" w:rsidR="005B6C66" w:rsidRPr="00880A61" w:rsidRDefault="005B6C66" w:rsidP="005B6C66">
      <w:pPr>
        <w:rPr>
          <w:lang w:val="en-US"/>
        </w:rPr>
      </w:pPr>
      <w:r w:rsidRPr="00880A61">
        <w:rPr>
          <w:lang w:val="en-US"/>
        </w:rPr>
        <w:t>Patent Information Users Group (PIUG)</w:t>
      </w:r>
    </w:p>
    <w:p w14:paraId="0396470F" w14:textId="77777777" w:rsidR="005B6C66" w:rsidRPr="00880A61" w:rsidRDefault="005B6C66" w:rsidP="005B6C66">
      <w:pPr>
        <w:rPr>
          <w:lang w:val="en-US"/>
        </w:rPr>
      </w:pPr>
      <w:r w:rsidRPr="00880A61">
        <w:rPr>
          <w:lang w:val="en-US"/>
        </w:rPr>
        <w:t>Patent Protection Association of China (PPAC)</w:t>
      </w:r>
    </w:p>
    <w:p w14:paraId="3730AFEA" w14:textId="77777777" w:rsidR="005B6C66" w:rsidRPr="00880A61" w:rsidRDefault="005B6C66" w:rsidP="005B6C66">
      <w:pPr>
        <w:rPr>
          <w:lang w:val="en-US"/>
        </w:rPr>
      </w:pPr>
      <w:r w:rsidRPr="00880A61">
        <w:rPr>
          <w:lang w:val="en-US"/>
        </w:rPr>
        <w:t>Pearle Performing Arts Employers Associations League Europe</w:t>
      </w:r>
    </w:p>
    <w:p w14:paraId="61D976F4" w14:textId="77777777" w:rsidR="005B6C66" w:rsidRPr="00880A61" w:rsidRDefault="005B6C66" w:rsidP="005B6C66">
      <w:pPr>
        <w:rPr>
          <w:lang w:val="en-US"/>
        </w:rPr>
      </w:pPr>
      <w:r w:rsidRPr="00880A61">
        <w:rPr>
          <w:lang w:val="en-US"/>
        </w:rPr>
        <w:t>Picture Licensing Universal System (PLUS Coalition)</w:t>
      </w:r>
    </w:p>
    <w:p w14:paraId="6EB54B66" w14:textId="77777777" w:rsidR="005B6C66" w:rsidRPr="00880A61" w:rsidRDefault="005B6C66" w:rsidP="005B6C66">
      <w:pPr>
        <w:rPr>
          <w:lang w:val="en-US"/>
        </w:rPr>
      </w:pPr>
      <w:r w:rsidRPr="00880A61">
        <w:rPr>
          <w:lang w:val="en-US"/>
        </w:rPr>
        <w:t>Polish Chamber of Patent Attorneys</w:t>
      </w:r>
    </w:p>
    <w:p w14:paraId="3C1A8350" w14:textId="77777777" w:rsidR="005B6C66" w:rsidRPr="00880A61" w:rsidRDefault="005B6C66" w:rsidP="005B6C66">
      <w:pPr>
        <w:rPr>
          <w:lang w:val="en-US"/>
        </w:rPr>
      </w:pPr>
      <w:r w:rsidRPr="00880A61">
        <w:rPr>
          <w:lang w:val="en-US"/>
        </w:rPr>
        <w:t>Professional Union of Broadcasting Organizations (RATEM)</w:t>
      </w:r>
    </w:p>
    <w:p w14:paraId="602C6642" w14:textId="77777777" w:rsidR="005B6C66" w:rsidRPr="00880A61" w:rsidRDefault="005B6C66" w:rsidP="005B6C66">
      <w:pPr>
        <w:rPr>
          <w:lang w:val="en-US"/>
        </w:rPr>
      </w:pPr>
      <w:r w:rsidRPr="00880A61">
        <w:rPr>
          <w:lang w:val="en-US"/>
        </w:rPr>
        <w:t>Public Knowledge , Inc.</w:t>
      </w:r>
    </w:p>
    <w:p w14:paraId="225BD5C8" w14:textId="77777777" w:rsidR="005B6C66" w:rsidRPr="005F29C6" w:rsidRDefault="005B6C66" w:rsidP="005B6C66">
      <w:pPr>
        <w:rPr>
          <w:lang w:val="en-US"/>
        </w:rPr>
      </w:pPr>
      <w:r w:rsidRPr="00880A61">
        <w:rPr>
          <w:lang w:val="en-US"/>
        </w:rPr>
        <w:t>Queen Mary Intellectual</w:t>
      </w:r>
      <w:r w:rsidRPr="005F29C6">
        <w:rPr>
          <w:lang w:val="en-US"/>
        </w:rPr>
        <w:t xml:space="preserve"> Property Research Institute (QMIPRI)  </w:t>
      </w:r>
    </w:p>
    <w:p w14:paraId="38253166" w14:textId="77777777" w:rsidR="005B6C66" w:rsidRPr="00880A61" w:rsidRDefault="005B6C66" w:rsidP="005B6C66">
      <w:pPr>
        <w:rPr>
          <w:lang w:val="en-US"/>
        </w:rPr>
      </w:pPr>
      <w:r w:rsidRPr="005F29C6">
        <w:rPr>
          <w:lang w:val="en-US"/>
        </w:rPr>
        <w:t xml:space="preserve">Research </w:t>
      </w:r>
      <w:r w:rsidRPr="00880A61">
        <w:rPr>
          <w:lang w:val="en-US"/>
        </w:rPr>
        <w:t>Center for Innovation-Supported Entrepreneurial Ecosystems (RISE)</w:t>
      </w:r>
    </w:p>
    <w:p w14:paraId="05E4E46F" w14:textId="77777777" w:rsidR="005B6C66" w:rsidRPr="00880A61" w:rsidRDefault="005B6C66" w:rsidP="005B6C66">
      <w:pPr>
        <w:rPr>
          <w:lang w:val="en-US"/>
        </w:rPr>
      </w:pPr>
      <w:r w:rsidRPr="00880A61">
        <w:rPr>
          <w:lang w:val="en-US"/>
        </w:rPr>
        <w:t xml:space="preserve">School of Information Studies (SOIS), University of Wisconsin – Milwaukee </w:t>
      </w:r>
    </w:p>
    <w:p w14:paraId="391C29A7" w14:textId="77777777" w:rsidR="005B6C66" w:rsidRPr="00903A50" w:rsidRDefault="005B6C66" w:rsidP="005B6C66">
      <w:pPr>
        <w:rPr>
          <w:lang w:val="fr-FR"/>
        </w:rPr>
      </w:pPr>
      <w:r w:rsidRPr="00903A50">
        <w:rPr>
          <w:lang w:val="fr-FR"/>
        </w:rPr>
        <w:t>Société civile pour l’administration des droits des artistes et musiciens interprètes (ADAMI)</w:t>
      </w:r>
    </w:p>
    <w:p w14:paraId="0876AF68" w14:textId="77777777" w:rsidR="005B6C66" w:rsidRPr="00903A50" w:rsidRDefault="005B6C66" w:rsidP="005B6C66">
      <w:pPr>
        <w:rPr>
          <w:lang w:val="fr-FR"/>
        </w:rPr>
      </w:pPr>
      <w:r w:rsidRPr="00903A50">
        <w:rPr>
          <w:lang w:val="fr-FR"/>
        </w:rPr>
        <w:t>Société des auteurs dans les arts graphiques et plastiques (ADAGP)</w:t>
      </w:r>
    </w:p>
    <w:p w14:paraId="4C33E40D" w14:textId="77777777" w:rsidR="005B6C66" w:rsidRPr="00880A61" w:rsidRDefault="005B6C66" w:rsidP="005B6C66">
      <w:pPr>
        <w:rPr>
          <w:lang w:val="en-US"/>
        </w:rPr>
      </w:pPr>
      <w:r w:rsidRPr="00880A61">
        <w:rPr>
          <w:lang w:val="en-US"/>
        </w:rPr>
        <w:t>Société portugaise d’auteurs (SPA)</w:t>
      </w:r>
    </w:p>
    <w:p w14:paraId="7DC09432" w14:textId="77777777" w:rsidR="005B6C66" w:rsidRPr="00880A61" w:rsidRDefault="005B6C66" w:rsidP="005B6C66">
      <w:pPr>
        <w:rPr>
          <w:lang w:val="en-US"/>
        </w:rPr>
      </w:pPr>
      <w:r w:rsidRPr="00880A61">
        <w:rPr>
          <w:lang w:val="en-US"/>
        </w:rPr>
        <w:t>Society of American Archivists (SAA)</w:t>
      </w:r>
    </w:p>
    <w:p w14:paraId="60023B52" w14:textId="77777777" w:rsidR="005B6C66" w:rsidRPr="00880A61" w:rsidRDefault="005B6C66" w:rsidP="005B6C66">
      <w:pPr>
        <w:rPr>
          <w:lang w:val="en-US"/>
        </w:rPr>
      </w:pPr>
      <w:r w:rsidRPr="00880A61">
        <w:rPr>
          <w:lang w:val="en-US"/>
        </w:rPr>
        <w:t>Software &amp; Information Industry Association (SIIA)</w:t>
      </w:r>
    </w:p>
    <w:p w14:paraId="50AAAE0D" w14:textId="77777777" w:rsidR="005B6C66" w:rsidRPr="00880A61" w:rsidRDefault="005B6C66" w:rsidP="005B6C66">
      <w:pPr>
        <w:rPr>
          <w:lang w:val="en-US"/>
        </w:rPr>
      </w:pPr>
      <w:r w:rsidRPr="00880A61">
        <w:rPr>
          <w:lang w:val="en-US"/>
        </w:rPr>
        <w:t>spiritsEUROPE</w:t>
      </w:r>
    </w:p>
    <w:p w14:paraId="3EE40CD4" w14:textId="77777777" w:rsidR="005B6C66" w:rsidRPr="00880A61" w:rsidRDefault="005B6C66" w:rsidP="005B6C66">
      <w:pPr>
        <w:rPr>
          <w:lang w:val="en-US"/>
        </w:rPr>
      </w:pPr>
      <w:r w:rsidRPr="00880A61">
        <w:rPr>
          <w:lang w:val="en-US"/>
        </w:rPr>
        <w:t>The Chartered Institute of Arbitrators (CIArb)</w:t>
      </w:r>
    </w:p>
    <w:p w14:paraId="4DCCEE44" w14:textId="77777777" w:rsidR="005B6C66" w:rsidRPr="00880A61" w:rsidRDefault="005B6C66" w:rsidP="005B6C66">
      <w:pPr>
        <w:rPr>
          <w:lang w:val="en-US"/>
        </w:rPr>
      </w:pPr>
      <w:r w:rsidRPr="00880A61">
        <w:rPr>
          <w:lang w:val="en-US"/>
        </w:rPr>
        <w:t>The Chartered Institute of Trade Mark Attorneys (CITMA)</w:t>
      </w:r>
    </w:p>
    <w:p w14:paraId="49DD8AF5" w14:textId="77777777" w:rsidR="005B6C66" w:rsidRPr="005F29C6" w:rsidRDefault="005B6C66" w:rsidP="005B6C66">
      <w:pPr>
        <w:rPr>
          <w:lang w:val="en-US"/>
        </w:rPr>
      </w:pPr>
      <w:r w:rsidRPr="00880A61">
        <w:rPr>
          <w:lang w:val="en-US"/>
        </w:rPr>
        <w:t>The Confederation</w:t>
      </w:r>
      <w:r w:rsidRPr="005F29C6">
        <w:rPr>
          <w:lang w:val="en-US"/>
        </w:rPr>
        <w:t xml:space="preserve"> of European Business (BusinessEurope)</w:t>
      </w:r>
    </w:p>
    <w:p w14:paraId="5328B431" w14:textId="77777777" w:rsidR="005B6C66" w:rsidRPr="005F29C6" w:rsidRDefault="005B6C66" w:rsidP="005B6C66">
      <w:pPr>
        <w:rPr>
          <w:lang w:val="en-US"/>
        </w:rPr>
      </w:pPr>
      <w:r w:rsidRPr="005F29C6">
        <w:rPr>
          <w:lang w:val="en-US"/>
        </w:rPr>
        <w:t>The Egyptian Inventor Syndicate</w:t>
      </w:r>
    </w:p>
    <w:p w14:paraId="5B9597D0" w14:textId="77777777" w:rsidR="005B6C66" w:rsidRPr="005F29C6" w:rsidRDefault="005B6C66" w:rsidP="005B6C66">
      <w:pPr>
        <w:rPr>
          <w:lang w:val="en-US"/>
        </w:rPr>
      </w:pPr>
      <w:r w:rsidRPr="005F29C6">
        <w:rPr>
          <w:lang w:val="en-US"/>
        </w:rPr>
        <w:t>The European Commercial Patent Services Group (PatCom)</w:t>
      </w:r>
    </w:p>
    <w:p w14:paraId="14EDE281" w14:textId="77777777" w:rsidR="005B6C66" w:rsidRPr="00880A61" w:rsidRDefault="005B6C66" w:rsidP="005B6C66">
      <w:pPr>
        <w:rPr>
          <w:lang w:val="en-US"/>
        </w:rPr>
      </w:pPr>
      <w:r w:rsidRPr="005F29C6">
        <w:rPr>
          <w:lang w:val="en-US"/>
        </w:rPr>
        <w:t xml:space="preserve">The </w:t>
      </w:r>
      <w:r w:rsidRPr="00880A61">
        <w:rPr>
          <w:lang w:val="en-US"/>
        </w:rPr>
        <w:t>Federalist Society for Law and Public Policy Studies (the Federalist Society)</w:t>
      </w:r>
    </w:p>
    <w:p w14:paraId="05171D79" w14:textId="77777777" w:rsidR="005B6C66" w:rsidRPr="00880A61" w:rsidRDefault="005B6C66" w:rsidP="005B6C66">
      <w:pPr>
        <w:rPr>
          <w:lang w:val="en-US"/>
        </w:rPr>
      </w:pPr>
      <w:r w:rsidRPr="00880A61">
        <w:rPr>
          <w:lang w:val="en-US"/>
        </w:rPr>
        <w:lastRenderedPageBreak/>
        <w:t>The Finnish Copyright Society</w:t>
      </w:r>
    </w:p>
    <w:p w14:paraId="62D25DAF" w14:textId="77777777" w:rsidR="005B6C66" w:rsidRPr="00880A61" w:rsidRDefault="005B6C66" w:rsidP="005B6C66">
      <w:pPr>
        <w:rPr>
          <w:lang w:val="en-US"/>
        </w:rPr>
      </w:pPr>
      <w:r w:rsidRPr="00880A61">
        <w:rPr>
          <w:lang w:val="en-US"/>
        </w:rPr>
        <w:t>The Korean Patent Attorneys Association (KPAA)</w:t>
      </w:r>
    </w:p>
    <w:p w14:paraId="3B60DB4A" w14:textId="77777777" w:rsidR="005B6C66" w:rsidRPr="00880A61" w:rsidRDefault="005B6C66" w:rsidP="005B6C66">
      <w:pPr>
        <w:rPr>
          <w:lang w:val="en-US"/>
        </w:rPr>
      </w:pPr>
      <w:r w:rsidRPr="00880A61">
        <w:rPr>
          <w:lang w:val="en-US"/>
        </w:rPr>
        <w:t>The Nest Foundation</w:t>
      </w:r>
    </w:p>
    <w:p w14:paraId="0DC9821F" w14:textId="77777777" w:rsidR="005B6C66" w:rsidRPr="005F29C6" w:rsidRDefault="005B6C66" w:rsidP="005B6C66">
      <w:pPr>
        <w:rPr>
          <w:lang w:val="en-US"/>
        </w:rPr>
      </w:pPr>
      <w:r w:rsidRPr="00880A61">
        <w:rPr>
          <w:lang w:val="en-US"/>
        </w:rPr>
        <w:t>The World</w:t>
      </w:r>
      <w:r w:rsidRPr="005F29C6">
        <w:rPr>
          <w:lang w:val="en-US"/>
        </w:rPr>
        <w:t xml:space="preserve"> Conservation Union (IUCN)</w:t>
      </w:r>
    </w:p>
    <w:p w14:paraId="0691A9BF" w14:textId="77777777" w:rsidR="005B6C66" w:rsidRPr="00880A61" w:rsidRDefault="005B6C66" w:rsidP="005B6C66">
      <w:pPr>
        <w:rPr>
          <w:lang w:val="en-US"/>
        </w:rPr>
      </w:pPr>
      <w:r w:rsidRPr="005F29C6">
        <w:rPr>
          <w:lang w:val="en-US"/>
        </w:rPr>
        <w:t xml:space="preserve">Third World </w:t>
      </w:r>
      <w:r w:rsidRPr="00880A61">
        <w:rPr>
          <w:lang w:val="en-US"/>
        </w:rPr>
        <w:t>Network Berhad (TWN)</w:t>
      </w:r>
    </w:p>
    <w:p w14:paraId="1D29A6A2" w14:textId="77777777" w:rsidR="005B6C66" w:rsidRPr="00F17217" w:rsidRDefault="005B6C66" w:rsidP="005B6C66">
      <w:pPr>
        <w:rPr>
          <w:szCs w:val="22"/>
          <w:lang w:val="fr-CH"/>
        </w:rPr>
      </w:pPr>
      <w:r w:rsidRPr="00F17217">
        <w:rPr>
          <w:lang w:val="fr-CH"/>
        </w:rPr>
        <w:t>Traditions pour demain</w:t>
      </w:r>
    </w:p>
    <w:p w14:paraId="61EA48B3" w14:textId="77777777" w:rsidR="005B6C66" w:rsidRPr="00F17217" w:rsidRDefault="005B6C66" w:rsidP="005B6C66">
      <w:pPr>
        <w:rPr>
          <w:lang w:val="fr-CH"/>
        </w:rPr>
      </w:pPr>
      <w:r w:rsidRPr="00F17217">
        <w:rPr>
          <w:lang w:val="fr-CH"/>
        </w:rPr>
        <w:t>Transnational Alliance to Combat Illicit Trade (TRACIT)</w:t>
      </w:r>
    </w:p>
    <w:p w14:paraId="73F3EF8A" w14:textId="77777777" w:rsidR="005B6C66" w:rsidRPr="00903A50" w:rsidRDefault="005B6C66" w:rsidP="005B6C66">
      <w:pPr>
        <w:rPr>
          <w:lang w:val="fr-FR"/>
        </w:rPr>
      </w:pPr>
      <w:r w:rsidRPr="00903A50">
        <w:rPr>
          <w:lang w:val="fr-FR"/>
        </w:rPr>
        <w:t>Union des fabricants pour la protection internationale de la propriété intellectuelle (UNIFAB)</w:t>
      </w:r>
    </w:p>
    <w:p w14:paraId="70396C47" w14:textId="77777777" w:rsidR="005B6C66" w:rsidRPr="00880A61" w:rsidRDefault="005B6C66" w:rsidP="005B6C66">
      <w:pPr>
        <w:rPr>
          <w:lang w:val="en-US"/>
        </w:rPr>
      </w:pPr>
      <w:r w:rsidRPr="00880A61">
        <w:rPr>
          <w:lang w:val="en-US"/>
        </w:rPr>
        <w:t>Union for the Public Domain (UPD)</w:t>
      </w:r>
    </w:p>
    <w:p w14:paraId="65FBD667" w14:textId="77777777" w:rsidR="005B6C66" w:rsidRPr="00880A61" w:rsidRDefault="005B6C66" w:rsidP="005B6C66">
      <w:pPr>
        <w:rPr>
          <w:lang w:val="en-US"/>
        </w:rPr>
      </w:pPr>
      <w:r w:rsidRPr="00880A61">
        <w:rPr>
          <w:lang w:val="en-US"/>
        </w:rPr>
        <w:t>Union Network International – Media and Entertainment (UNI-MEI)</w:t>
      </w:r>
    </w:p>
    <w:p w14:paraId="095D1BF1" w14:textId="77777777" w:rsidR="005B6C66" w:rsidRPr="00880A61" w:rsidRDefault="005B6C66" w:rsidP="005B6C66">
      <w:pPr>
        <w:rPr>
          <w:lang w:val="en-US"/>
        </w:rPr>
      </w:pPr>
      <w:r w:rsidRPr="00880A61">
        <w:rPr>
          <w:lang w:val="en-US"/>
        </w:rPr>
        <w:t>Union of European Practitioners in Industrial Property (UNION)</w:t>
      </w:r>
    </w:p>
    <w:p w14:paraId="54059CF4" w14:textId="45D8FA36" w:rsidR="005B6C66" w:rsidRPr="00880A61" w:rsidRDefault="005B6C66" w:rsidP="005B6C66">
      <w:pPr>
        <w:rPr>
          <w:lang w:val="en-US"/>
        </w:rPr>
      </w:pPr>
      <w:r w:rsidRPr="00880A61">
        <w:rPr>
          <w:lang w:val="en-US"/>
        </w:rPr>
        <w:t>Union of National Radio and Television Organizations of Africa (URTNA)</w:t>
      </w:r>
    </w:p>
    <w:p w14:paraId="3003D178" w14:textId="74A86310" w:rsidR="0094122E" w:rsidRPr="00880A61" w:rsidRDefault="0094122E" w:rsidP="005B6C66">
      <w:pPr>
        <w:rPr>
          <w:lang w:val="en-US"/>
        </w:rPr>
      </w:pPr>
      <w:r w:rsidRPr="00880A61">
        <w:rPr>
          <w:lang w:val="en-US"/>
        </w:rPr>
        <w:t>United States Telecom Association (USTelecom)</w:t>
      </w:r>
    </w:p>
    <w:p w14:paraId="76632384" w14:textId="77777777" w:rsidR="005B6C66" w:rsidRPr="00880A61" w:rsidRDefault="005B6C66" w:rsidP="005B6C66">
      <w:pPr>
        <w:rPr>
          <w:lang w:val="en-US"/>
        </w:rPr>
      </w:pPr>
      <w:r w:rsidRPr="00880A61">
        <w:rPr>
          <w:lang w:val="en-US"/>
        </w:rPr>
        <w:t>Women@theTable (Women at the Table)</w:t>
      </w:r>
    </w:p>
    <w:p w14:paraId="545667DA" w14:textId="77777777" w:rsidR="005B6C66" w:rsidRPr="00880A61" w:rsidRDefault="005B6C66" w:rsidP="005B6C66">
      <w:pPr>
        <w:rPr>
          <w:lang w:val="en-US"/>
        </w:rPr>
      </w:pPr>
      <w:r w:rsidRPr="00880A61">
        <w:rPr>
          <w:lang w:val="en-US"/>
        </w:rPr>
        <w:t>World Association for Small &amp; Medium Enterprises (WASME)</w:t>
      </w:r>
    </w:p>
    <w:p w14:paraId="11DAFB6D" w14:textId="77777777" w:rsidR="005B6C66" w:rsidRPr="00880A61" w:rsidRDefault="005B6C66" w:rsidP="005B6C66">
      <w:pPr>
        <w:rPr>
          <w:lang w:val="en-US"/>
        </w:rPr>
      </w:pPr>
      <w:r w:rsidRPr="00880A61">
        <w:rPr>
          <w:lang w:val="en-US"/>
        </w:rPr>
        <w:t>World Association of Newspapers (WAN)</w:t>
      </w:r>
    </w:p>
    <w:p w14:paraId="18EC4749" w14:textId="77777777" w:rsidR="005B6C66" w:rsidRPr="005F29C6" w:rsidRDefault="005B6C66" w:rsidP="005B6C66">
      <w:pPr>
        <w:rPr>
          <w:lang w:val="en-US"/>
        </w:rPr>
      </w:pPr>
      <w:r w:rsidRPr="00880A61">
        <w:rPr>
          <w:lang w:val="en-US"/>
        </w:rPr>
        <w:t>World Blind Uni</w:t>
      </w:r>
      <w:r w:rsidRPr="005F29C6">
        <w:rPr>
          <w:lang w:val="en-US"/>
        </w:rPr>
        <w:t>on (WBU)</w:t>
      </w:r>
    </w:p>
    <w:p w14:paraId="3B778852" w14:textId="2E2C403B" w:rsidR="005B6C66" w:rsidRPr="005F29C6" w:rsidRDefault="005B6C66" w:rsidP="005B6C66">
      <w:pPr>
        <w:rPr>
          <w:lang w:val="en-US"/>
        </w:rPr>
      </w:pPr>
      <w:r w:rsidRPr="005F29C6">
        <w:rPr>
          <w:lang w:val="en-US"/>
        </w:rPr>
        <w:t>World Design Organization (WDO)</w:t>
      </w:r>
    </w:p>
    <w:p w14:paraId="73B59298" w14:textId="77777777" w:rsidR="005B6C66" w:rsidRPr="005F29C6" w:rsidRDefault="005B6C66" w:rsidP="005B6C66">
      <w:pPr>
        <w:rPr>
          <w:lang w:val="en-US"/>
        </w:rPr>
      </w:pPr>
      <w:r w:rsidRPr="005F29C6">
        <w:rPr>
          <w:lang w:val="en-US"/>
        </w:rPr>
        <w:t>World Federation for Culture Collections (WFCC)</w:t>
      </w:r>
    </w:p>
    <w:p w14:paraId="17C5C523" w14:textId="77777777" w:rsidR="005B6C66" w:rsidRPr="005F29C6" w:rsidRDefault="005B6C66" w:rsidP="005B6C66">
      <w:pPr>
        <w:rPr>
          <w:lang w:val="en-US"/>
        </w:rPr>
      </w:pPr>
      <w:r w:rsidRPr="005F29C6">
        <w:rPr>
          <w:lang w:val="en-US"/>
        </w:rPr>
        <w:t>World Federation of Engineering Organizations (WFEO)</w:t>
      </w:r>
    </w:p>
    <w:p w14:paraId="19288331" w14:textId="77777777" w:rsidR="005B6C66" w:rsidRPr="005F29C6" w:rsidRDefault="005B6C66" w:rsidP="005B6C66">
      <w:pPr>
        <w:rPr>
          <w:lang w:val="en-US"/>
        </w:rPr>
      </w:pPr>
      <w:r w:rsidRPr="005F29C6">
        <w:rPr>
          <w:lang w:val="en-US"/>
        </w:rPr>
        <w:t>World Federation of the Sporting Goods Industry (WFSGI)</w:t>
      </w:r>
    </w:p>
    <w:p w14:paraId="423DC079" w14:textId="77777777" w:rsidR="005B6C66" w:rsidRPr="005F29C6" w:rsidRDefault="005B6C66" w:rsidP="005B6C66">
      <w:pPr>
        <w:rPr>
          <w:lang w:val="en-US"/>
        </w:rPr>
      </w:pPr>
      <w:r w:rsidRPr="005F29C6">
        <w:rPr>
          <w:lang w:val="en-US"/>
        </w:rPr>
        <w:t>World Self Medication Industry (WSMI)</w:t>
      </w:r>
    </w:p>
    <w:p w14:paraId="560DBB58" w14:textId="77777777" w:rsidR="005B6C66" w:rsidRPr="005F29C6" w:rsidRDefault="005B6C66" w:rsidP="005B6C66">
      <w:pPr>
        <w:rPr>
          <w:lang w:val="en-US"/>
        </w:rPr>
      </w:pPr>
      <w:r w:rsidRPr="005F29C6">
        <w:rPr>
          <w:lang w:val="en-US"/>
        </w:rPr>
        <w:t>World Union of Professions (WUP)</w:t>
      </w:r>
    </w:p>
    <w:p w14:paraId="67D9138E" w14:textId="462E5FC7" w:rsidR="005B6C66" w:rsidRPr="005F29C6" w:rsidRDefault="005B6C66" w:rsidP="005B6C66">
      <w:pPr>
        <w:rPr>
          <w:lang w:val="en-US"/>
        </w:rPr>
      </w:pPr>
      <w:r w:rsidRPr="005F29C6">
        <w:rPr>
          <w:lang w:val="en-US"/>
        </w:rPr>
        <w:t>World Women Inventors and Entrepreneurs Association (WWIEA)</w:t>
      </w:r>
    </w:p>
    <w:p w14:paraId="7C1D23AA" w14:textId="43892612" w:rsidR="0094122E" w:rsidRPr="005F29C6" w:rsidRDefault="0094122E" w:rsidP="005B6C66">
      <w:pPr>
        <w:rPr>
          <w:lang w:val="en-US"/>
        </w:rPr>
      </w:pPr>
      <w:r w:rsidRPr="005F29C6">
        <w:rPr>
          <w:lang w:val="en-US"/>
        </w:rPr>
        <w:t>4iP Council EU AISBL (4iP Council)</w:t>
      </w:r>
    </w:p>
    <w:p w14:paraId="0DD020B5" w14:textId="6FF9910F" w:rsidR="005260EA" w:rsidRPr="005F29C6" w:rsidRDefault="005260EA" w:rsidP="005260EA">
      <w:pPr>
        <w:rPr>
          <w:lang w:val="en-US"/>
        </w:rPr>
      </w:pPr>
    </w:p>
    <w:p w14:paraId="543EDF50" w14:textId="77777777" w:rsidR="00B05A86" w:rsidRPr="005F29C6" w:rsidRDefault="00B05A86" w:rsidP="005260EA">
      <w:pPr>
        <w:rPr>
          <w:lang w:val="en-US"/>
        </w:rPr>
      </w:pPr>
    </w:p>
    <w:p w14:paraId="0483655F" w14:textId="77777777" w:rsidR="005260EA" w:rsidRDefault="005260EA" w:rsidP="005260EA">
      <w:pPr>
        <w:rPr>
          <w:szCs w:val="22"/>
        </w:rPr>
      </w:pPr>
      <w:r>
        <w:t>Предлагается также пригласить следующие неправительственные организации, имеющие статус наблюдателя на сессиях Межправительственного комитета по интеллектуальной собственности, генетическим ресурсам, традиционным знаниям и фольклору (МКГР):</w:t>
      </w:r>
    </w:p>
    <w:p w14:paraId="3FD4A808" w14:textId="77777777" w:rsidR="005260EA" w:rsidRDefault="005260EA" w:rsidP="005260EA"/>
    <w:p w14:paraId="5C3F0F6D" w14:textId="77777777" w:rsidR="00BB1141" w:rsidRPr="00880A61" w:rsidRDefault="00BB1141" w:rsidP="00BB1141">
      <w:pPr>
        <w:rPr>
          <w:lang w:val="en-US"/>
        </w:rPr>
      </w:pPr>
      <w:r w:rsidRPr="00880A61">
        <w:rPr>
          <w:lang w:val="en-US"/>
        </w:rPr>
        <w:t>Action for Respect and Protection of the Environment (ARPE)</w:t>
      </w:r>
    </w:p>
    <w:p w14:paraId="7A3F9E3D" w14:textId="77777777" w:rsidR="00BB1141" w:rsidRPr="00F17217" w:rsidRDefault="00BB1141" w:rsidP="00BB1141">
      <w:pPr>
        <w:rPr>
          <w:lang w:val="fr-CH"/>
        </w:rPr>
      </w:pPr>
      <w:r w:rsidRPr="00F17217">
        <w:rPr>
          <w:lang w:val="fr-CH"/>
        </w:rPr>
        <w:t>Action jeunesse pour le développement (AJED-Congo)</w:t>
      </w:r>
    </w:p>
    <w:p w14:paraId="75A67B99" w14:textId="6ACB04E4" w:rsidR="00BB1141" w:rsidRPr="009B3C4E" w:rsidRDefault="00BB1141" w:rsidP="00BB1141">
      <w:pPr>
        <w:rPr>
          <w:lang w:val="es-ES"/>
        </w:rPr>
      </w:pPr>
      <w:r w:rsidRPr="009B3C4E">
        <w:rPr>
          <w:lang w:val="es-ES"/>
        </w:rPr>
        <w:t>ADJMOR</w:t>
      </w:r>
    </w:p>
    <w:p w14:paraId="09878EA0" w14:textId="2D18212F" w:rsidR="00F17217" w:rsidRPr="00F17217" w:rsidRDefault="00F17217" w:rsidP="00BB1141">
      <w:pPr>
        <w:rPr>
          <w:lang w:val="es-ES"/>
        </w:rPr>
      </w:pPr>
      <w:r w:rsidRPr="00F17217">
        <w:rPr>
          <w:lang w:val="es-ES"/>
        </w:rPr>
        <w:t>Agencia Internacional de Prensa Indígena (AIPIN)</w:t>
      </w:r>
    </w:p>
    <w:p w14:paraId="0EE09D16" w14:textId="77777777" w:rsidR="00BB1141" w:rsidRPr="00880A61" w:rsidRDefault="00BB1141" w:rsidP="00BB1141">
      <w:pPr>
        <w:rPr>
          <w:lang w:val="en-US"/>
        </w:rPr>
      </w:pPr>
      <w:r w:rsidRPr="00880A61">
        <w:rPr>
          <w:lang w:val="en-US"/>
        </w:rPr>
        <w:t>Al-Zain Organization for Intellectual Property (ZIPO)</w:t>
      </w:r>
    </w:p>
    <w:p w14:paraId="59F71C3F" w14:textId="77777777" w:rsidR="00BB1141" w:rsidRPr="00880A61" w:rsidRDefault="00BB1141" w:rsidP="00BB1141">
      <w:pPr>
        <w:rPr>
          <w:lang w:val="en-US"/>
        </w:rPr>
      </w:pPr>
      <w:r w:rsidRPr="00880A61">
        <w:rPr>
          <w:lang w:val="en-US"/>
        </w:rPr>
        <w:t>Assembly of Armenians of Western Armenia, The</w:t>
      </w:r>
    </w:p>
    <w:p w14:paraId="7803931F" w14:textId="77777777" w:rsidR="00BB1141" w:rsidRPr="00F17217" w:rsidRDefault="00BB1141" w:rsidP="00BB1141">
      <w:pPr>
        <w:rPr>
          <w:lang w:val="es-ES"/>
        </w:rPr>
      </w:pPr>
      <w:r w:rsidRPr="00F17217">
        <w:rPr>
          <w:lang w:val="es-ES"/>
        </w:rPr>
        <w:t>Assembly of First Nations</w:t>
      </w:r>
    </w:p>
    <w:p w14:paraId="3C2FFE3A" w14:textId="77777777" w:rsidR="00BB1141" w:rsidRPr="00F17217" w:rsidRDefault="00BB1141" w:rsidP="00BB1141">
      <w:pPr>
        <w:rPr>
          <w:lang w:val="es-ES"/>
        </w:rPr>
      </w:pPr>
      <w:r w:rsidRPr="00F17217">
        <w:rPr>
          <w:lang w:val="es-ES"/>
        </w:rPr>
        <w:t xml:space="preserve">Asociación Centro Indígena para el Desarrollo Sostenible (CINDES) </w:t>
      </w:r>
    </w:p>
    <w:p w14:paraId="1838DB8D" w14:textId="77777777" w:rsidR="00BB1141" w:rsidRPr="00903A50" w:rsidRDefault="00BB1141" w:rsidP="00BB1141">
      <w:pPr>
        <w:rPr>
          <w:lang w:val="fr-FR"/>
        </w:rPr>
      </w:pPr>
      <w:r w:rsidRPr="00903A50">
        <w:rPr>
          <w:lang w:val="fr-FR"/>
        </w:rPr>
        <w:t>Association Culturelle Et Scientifique De Khenchela (ACSK)</w:t>
      </w:r>
    </w:p>
    <w:p w14:paraId="584B79F3" w14:textId="77777777" w:rsidR="00BB1141" w:rsidRPr="00F17217" w:rsidRDefault="00BB1141" w:rsidP="00BB1141">
      <w:pPr>
        <w:rPr>
          <w:lang w:val="fr-CH"/>
        </w:rPr>
      </w:pPr>
      <w:r w:rsidRPr="00F17217">
        <w:rPr>
          <w:lang w:val="fr-CH"/>
        </w:rPr>
        <w:t>Association Debout Femmes Autochtones du Congo (ADFAC)</w:t>
      </w:r>
    </w:p>
    <w:p w14:paraId="6292554A" w14:textId="77777777" w:rsidR="00BB1141" w:rsidRPr="00880A61" w:rsidRDefault="00BB1141" w:rsidP="00BB1141">
      <w:pPr>
        <w:rPr>
          <w:lang w:val="en-US"/>
        </w:rPr>
      </w:pPr>
      <w:r w:rsidRPr="00880A61">
        <w:rPr>
          <w:lang w:val="en-US"/>
        </w:rPr>
        <w:t>Association of Kunas United for Mother Earth (KUNA)</w:t>
      </w:r>
    </w:p>
    <w:p w14:paraId="22DED4F2" w14:textId="77777777" w:rsidR="00BB1141" w:rsidRPr="00F17217" w:rsidRDefault="00BB1141" w:rsidP="00BB1141">
      <w:pPr>
        <w:rPr>
          <w:lang w:val="fr-CH"/>
        </w:rPr>
      </w:pPr>
      <w:r w:rsidRPr="00F17217">
        <w:rPr>
          <w:lang w:val="fr-CH"/>
        </w:rPr>
        <w:t>Association pour la Valorisation du Patrimoine Culturel des Communes du Cameroun (AVP3C)</w:t>
      </w:r>
    </w:p>
    <w:p w14:paraId="599C1251" w14:textId="77777777" w:rsidR="00BB1141" w:rsidRPr="00903A50" w:rsidRDefault="00BB1141" w:rsidP="00BB1141">
      <w:pPr>
        <w:rPr>
          <w:lang w:val="fr-FR"/>
        </w:rPr>
      </w:pPr>
      <w:r w:rsidRPr="00903A50">
        <w:rPr>
          <w:lang w:val="fr-FR"/>
        </w:rPr>
        <w:t>Association pour l’intégration et le Développement durable au Burundi (AIDB)</w:t>
      </w:r>
    </w:p>
    <w:p w14:paraId="5377956D" w14:textId="68ECE573" w:rsidR="00BB1141" w:rsidRDefault="00BB1141" w:rsidP="00BB1141">
      <w:pPr>
        <w:rPr>
          <w:lang w:val="fr-CH"/>
        </w:rPr>
      </w:pPr>
      <w:r w:rsidRPr="00F17217">
        <w:rPr>
          <w:lang w:val="fr-CH"/>
        </w:rPr>
        <w:t>Arts Law Centre of Australia</w:t>
      </w:r>
    </w:p>
    <w:p w14:paraId="632B62B6" w14:textId="415533C0" w:rsidR="009B3C4E" w:rsidRPr="009B3C4E" w:rsidRDefault="009B3C4E" w:rsidP="00BB1141">
      <w:pPr>
        <w:rPr>
          <w:lang w:val="en-US"/>
        </w:rPr>
      </w:pPr>
      <w:r w:rsidRPr="009B3C4E">
        <w:rPr>
          <w:lang w:val="en-US"/>
        </w:rPr>
        <w:t>Call of the Earth (COE)</w:t>
      </w:r>
    </w:p>
    <w:p w14:paraId="2DAC54EF" w14:textId="77777777" w:rsidR="00BB1141" w:rsidRPr="00F17217" w:rsidRDefault="00BB1141" w:rsidP="00BB1141">
      <w:pPr>
        <w:rPr>
          <w:lang w:val="fr-CH"/>
        </w:rPr>
      </w:pPr>
      <w:r w:rsidRPr="00F17217">
        <w:rPr>
          <w:lang w:val="fr-CH"/>
        </w:rPr>
        <w:t xml:space="preserve">Centre du Commerce International pour le Développement (CECIDE) </w:t>
      </w:r>
    </w:p>
    <w:p w14:paraId="4743229A" w14:textId="77777777" w:rsidR="00BB1141" w:rsidRPr="00880A61" w:rsidRDefault="00BB1141" w:rsidP="00BB1141">
      <w:pPr>
        <w:rPr>
          <w:lang w:val="en-US"/>
        </w:rPr>
      </w:pPr>
      <w:r w:rsidRPr="00880A61">
        <w:rPr>
          <w:lang w:val="en-US"/>
        </w:rPr>
        <w:t>Centre for Documentation, Research and Information of Indigenous Peoples (doCip)</w:t>
      </w:r>
    </w:p>
    <w:p w14:paraId="75933640" w14:textId="77777777" w:rsidR="00BB1141" w:rsidRPr="00F17217" w:rsidRDefault="00BB1141" w:rsidP="00BB1141">
      <w:pPr>
        <w:rPr>
          <w:lang w:val="fr-CH"/>
        </w:rPr>
      </w:pPr>
      <w:r w:rsidRPr="00F17217">
        <w:rPr>
          <w:lang w:val="fr-CH"/>
        </w:rPr>
        <w:t>Centre for International Governance Innovation (CIGI)</w:t>
      </w:r>
    </w:p>
    <w:p w14:paraId="2B9519F5" w14:textId="77777777" w:rsidR="00BB1141" w:rsidRPr="00903A50" w:rsidRDefault="00BB1141" w:rsidP="00BB1141">
      <w:pPr>
        <w:rPr>
          <w:lang w:val="fr-FR"/>
        </w:rPr>
      </w:pPr>
      <w:r w:rsidRPr="00903A50">
        <w:rPr>
          <w:lang w:val="fr-FR"/>
        </w:rPr>
        <w:t>Centre d’accompagnement des autochtones pygmées et minoritaires vulnérables (CAMV)</w:t>
      </w:r>
    </w:p>
    <w:p w14:paraId="12118447" w14:textId="77777777" w:rsidR="00BB1141" w:rsidRPr="00F17217" w:rsidRDefault="00BB1141" w:rsidP="00BB1141">
      <w:pPr>
        <w:rPr>
          <w:lang w:val="es-ES"/>
        </w:rPr>
      </w:pPr>
      <w:r w:rsidRPr="00F17217">
        <w:rPr>
          <w:lang w:val="es-ES"/>
        </w:rPr>
        <w:t>Centro de Culturas Indígenas del Perú (CHIRAPAQ)</w:t>
      </w:r>
    </w:p>
    <w:p w14:paraId="450C5B14" w14:textId="77777777" w:rsidR="00BB1141" w:rsidRPr="00F17217" w:rsidRDefault="00BB1141" w:rsidP="00BB1141">
      <w:pPr>
        <w:rPr>
          <w:lang w:val="es-ES"/>
        </w:rPr>
      </w:pPr>
      <w:r w:rsidRPr="00F17217">
        <w:rPr>
          <w:lang w:val="es-ES"/>
        </w:rPr>
        <w:t xml:space="preserve">Centro de Estudios Multidisciplinarios Aymara (CEM-Aymara) </w:t>
      </w:r>
    </w:p>
    <w:p w14:paraId="060EEC74" w14:textId="77777777" w:rsidR="00BB1141" w:rsidRPr="00903A50" w:rsidRDefault="00BB1141" w:rsidP="00BB1141">
      <w:pPr>
        <w:rPr>
          <w:lang w:val="fr-FR"/>
        </w:rPr>
      </w:pPr>
      <w:r w:rsidRPr="00903A50">
        <w:rPr>
          <w:lang w:val="fr-FR"/>
        </w:rPr>
        <w:t>Centre de Recherche et de Promotion du Droit (CRPD)</w:t>
      </w:r>
    </w:p>
    <w:p w14:paraId="0591DDFC" w14:textId="77777777" w:rsidR="00BB1141" w:rsidRPr="00880A61" w:rsidRDefault="00BB1141" w:rsidP="00BB1141">
      <w:pPr>
        <w:rPr>
          <w:lang w:val="en-US"/>
        </w:rPr>
      </w:pPr>
      <w:r w:rsidRPr="00880A61">
        <w:rPr>
          <w:lang w:val="en-US"/>
        </w:rPr>
        <w:lastRenderedPageBreak/>
        <w:t xml:space="preserve">Centre for Support of Indigenous Peoples of the North/Russian Indigenous Training Centre (CSIPN/RITC) </w:t>
      </w:r>
    </w:p>
    <w:p w14:paraId="47FDB6BB" w14:textId="77777777" w:rsidR="00BB1141" w:rsidRPr="00F17217" w:rsidRDefault="00BB1141" w:rsidP="00BB1141">
      <w:pPr>
        <w:rPr>
          <w:lang w:val="es-ES"/>
        </w:rPr>
      </w:pPr>
      <w:r w:rsidRPr="00F17217">
        <w:rPr>
          <w:lang w:val="es-ES"/>
        </w:rPr>
        <w:t>Comisión Jurídica para el Autodesarrollo de los Pueblos Originarios Andinos (CAPAJ)</w:t>
      </w:r>
    </w:p>
    <w:p w14:paraId="6B5807E3" w14:textId="77777777" w:rsidR="00BB1141" w:rsidRPr="00F17217" w:rsidRDefault="00BB1141" w:rsidP="00BB1141">
      <w:pPr>
        <w:rPr>
          <w:lang w:val="es-ES"/>
        </w:rPr>
      </w:pPr>
      <w:r w:rsidRPr="00F17217">
        <w:rPr>
          <w:lang w:val="es-ES"/>
        </w:rPr>
        <w:t>Corporación Red Nacional de Mujeres Comunales, Comunitarias, Indígenas y Campesinas de la República de Colombia (REDCOMUINCACOL)</w:t>
      </w:r>
    </w:p>
    <w:p w14:paraId="2B337525" w14:textId="77777777" w:rsidR="00BB1141" w:rsidRPr="00880A61" w:rsidRDefault="00BB1141" w:rsidP="00BB1141">
      <w:pPr>
        <w:rPr>
          <w:lang w:val="en-US"/>
        </w:rPr>
      </w:pPr>
      <w:r w:rsidRPr="00880A61">
        <w:rPr>
          <w:lang w:val="en-US"/>
        </w:rPr>
        <w:t>CS Consulting</w:t>
      </w:r>
    </w:p>
    <w:p w14:paraId="7021D2A6" w14:textId="77777777" w:rsidR="00BB1141" w:rsidRPr="00880A61" w:rsidRDefault="00BB1141" w:rsidP="00BB1141">
      <w:pPr>
        <w:rPr>
          <w:lang w:val="en-US"/>
        </w:rPr>
      </w:pPr>
      <w:r w:rsidRPr="00880A61">
        <w:rPr>
          <w:lang w:val="en-US"/>
        </w:rPr>
        <w:t>Culture of Afro-indigenous Solidarity (Afro-Indigène)</w:t>
      </w:r>
    </w:p>
    <w:p w14:paraId="5C9B0BB6" w14:textId="77777777" w:rsidR="00BB1141" w:rsidRPr="00880A61" w:rsidRDefault="00BB1141" w:rsidP="00BB1141">
      <w:pPr>
        <w:rPr>
          <w:lang w:val="en-US"/>
        </w:rPr>
      </w:pPr>
      <w:r w:rsidRPr="00880A61">
        <w:rPr>
          <w:lang w:val="en-US"/>
        </w:rPr>
        <w:t>Elders Council of the Shor People</w:t>
      </w:r>
    </w:p>
    <w:p w14:paraId="431D240D" w14:textId="77777777" w:rsidR="00BB1141" w:rsidRPr="00880A61" w:rsidRDefault="00BB1141" w:rsidP="00BB1141">
      <w:pPr>
        <w:rPr>
          <w:lang w:val="en-US"/>
        </w:rPr>
      </w:pPr>
      <w:r w:rsidRPr="00880A61">
        <w:rPr>
          <w:lang w:val="en-US"/>
        </w:rPr>
        <w:t>Engabu Za Tooro (Tooro Youth Platform for Action)</w:t>
      </w:r>
    </w:p>
    <w:p w14:paraId="4FFCE5E2" w14:textId="77777777" w:rsidR="00BB1141" w:rsidRPr="00880A61" w:rsidRDefault="00BB1141" w:rsidP="00BB1141">
      <w:pPr>
        <w:rPr>
          <w:lang w:val="en-US"/>
        </w:rPr>
      </w:pPr>
      <w:r w:rsidRPr="00880A61">
        <w:rPr>
          <w:lang w:val="en-US"/>
        </w:rPr>
        <w:t>Ethnic Community Development Organization (ECDO)</w:t>
      </w:r>
    </w:p>
    <w:p w14:paraId="340BDCCE" w14:textId="77777777" w:rsidR="00BB1141" w:rsidRPr="00880A61" w:rsidRDefault="00BB1141" w:rsidP="00BB1141">
      <w:pPr>
        <w:rPr>
          <w:lang w:val="en-US"/>
        </w:rPr>
      </w:pPr>
      <w:r w:rsidRPr="00880A61">
        <w:rPr>
          <w:lang w:val="en-US"/>
        </w:rPr>
        <w:t>European Network of Traditional Music and Dance (ENTMD), The</w:t>
      </w:r>
    </w:p>
    <w:p w14:paraId="46228C2C" w14:textId="77777777" w:rsidR="00BB1141" w:rsidRPr="009B3C4E" w:rsidRDefault="00BB1141" w:rsidP="00BB1141">
      <w:pPr>
        <w:rPr>
          <w:lang w:val="es-ES"/>
        </w:rPr>
      </w:pPr>
      <w:r w:rsidRPr="009B3C4E">
        <w:rPr>
          <w:lang w:val="es-ES"/>
        </w:rPr>
        <w:t>European Seed Association (ESA)</w:t>
      </w:r>
    </w:p>
    <w:p w14:paraId="36685CCF" w14:textId="77777777" w:rsidR="00BB1141" w:rsidRPr="00F17217" w:rsidRDefault="00BB1141" w:rsidP="00BB1141">
      <w:pPr>
        <w:rPr>
          <w:lang w:val="es-ES"/>
        </w:rPr>
      </w:pPr>
      <w:r w:rsidRPr="00F17217">
        <w:rPr>
          <w:lang w:val="es-ES"/>
        </w:rPr>
        <w:t>Federación de Comunidades nativas Fronterizas del Putumayo (FECONAFROPU)</w:t>
      </w:r>
    </w:p>
    <w:p w14:paraId="5CBD4F75" w14:textId="77777777" w:rsidR="00BB1141" w:rsidRPr="00F17217" w:rsidRDefault="00BB1141" w:rsidP="00BB1141">
      <w:pPr>
        <w:rPr>
          <w:lang w:val="fr-CH"/>
        </w:rPr>
      </w:pPr>
      <w:r w:rsidRPr="00F17217">
        <w:rPr>
          <w:lang w:val="fr-CH"/>
        </w:rPr>
        <w:t>Fédération des Organisations Autochtones de Guyane (FOAG)</w:t>
      </w:r>
    </w:p>
    <w:p w14:paraId="659E28AC" w14:textId="77777777" w:rsidR="00BB1141" w:rsidRPr="00880A61" w:rsidRDefault="00BB1141" w:rsidP="00BB1141">
      <w:pPr>
        <w:rPr>
          <w:lang w:val="en-US"/>
        </w:rPr>
      </w:pPr>
      <w:r w:rsidRPr="00880A61">
        <w:rPr>
          <w:lang w:val="en-US"/>
        </w:rPr>
        <w:t>First Peoples Worldwide</w:t>
      </w:r>
    </w:p>
    <w:p w14:paraId="7F8B4145" w14:textId="77777777" w:rsidR="00BB1141" w:rsidRPr="005F29C6" w:rsidRDefault="00BB1141" w:rsidP="00BB1141">
      <w:pPr>
        <w:rPr>
          <w:lang w:val="en-US"/>
        </w:rPr>
      </w:pPr>
      <w:r w:rsidRPr="00880A61">
        <w:rPr>
          <w:lang w:val="en-US"/>
        </w:rPr>
        <w:t>For Alternative</w:t>
      </w:r>
      <w:r w:rsidRPr="005F29C6">
        <w:rPr>
          <w:lang w:val="en-US"/>
        </w:rPr>
        <w:t xml:space="preserve"> Approaches to Addiction, Think &amp; do tank (FAAAT) </w:t>
      </w:r>
    </w:p>
    <w:p w14:paraId="1C53FEC3" w14:textId="77777777" w:rsidR="00BB1141" w:rsidRPr="00880A61" w:rsidRDefault="00BB1141" w:rsidP="00BB1141">
      <w:pPr>
        <w:rPr>
          <w:lang w:val="en-US"/>
        </w:rPr>
      </w:pPr>
      <w:r w:rsidRPr="005F29C6">
        <w:rPr>
          <w:lang w:val="en-US"/>
        </w:rPr>
        <w:t xml:space="preserve">Foundation for </w:t>
      </w:r>
      <w:r w:rsidRPr="00880A61">
        <w:rPr>
          <w:lang w:val="en-US"/>
        </w:rPr>
        <w:t>Aboriginal and Islander Research Action (FAIRA)</w:t>
      </w:r>
    </w:p>
    <w:p w14:paraId="5D613AB5" w14:textId="77777777" w:rsidR="00BB1141" w:rsidRPr="00F17217" w:rsidRDefault="00BB1141" w:rsidP="00BB1141">
      <w:pPr>
        <w:rPr>
          <w:lang w:val="es-ES"/>
        </w:rPr>
      </w:pPr>
      <w:r w:rsidRPr="00F17217">
        <w:rPr>
          <w:lang w:val="es-ES"/>
        </w:rPr>
        <w:t>France Freedoms - Danielle Mitterrand Foundation</w:t>
      </w:r>
    </w:p>
    <w:p w14:paraId="7616109C" w14:textId="77777777" w:rsidR="00BB1141" w:rsidRPr="00F17217" w:rsidRDefault="00BB1141" w:rsidP="00BB1141">
      <w:pPr>
        <w:rPr>
          <w:lang w:val="es-ES"/>
        </w:rPr>
      </w:pPr>
      <w:r w:rsidRPr="00F17217">
        <w:rPr>
          <w:lang w:val="es-ES"/>
        </w:rPr>
        <w:t>Fundación Empresas Indígenas</w:t>
      </w:r>
    </w:p>
    <w:p w14:paraId="47882F3A" w14:textId="77777777" w:rsidR="00BB1141" w:rsidRPr="00F17217" w:rsidRDefault="00BB1141" w:rsidP="00BB1141">
      <w:pPr>
        <w:rPr>
          <w:lang w:val="es-ES"/>
        </w:rPr>
      </w:pPr>
      <w:r w:rsidRPr="00F17217">
        <w:rPr>
          <w:lang w:val="es-ES"/>
        </w:rPr>
        <w:t>Garifuna Nation</w:t>
      </w:r>
    </w:p>
    <w:p w14:paraId="4E8895F7" w14:textId="77777777" w:rsidR="00BB1141" w:rsidRPr="00F17217" w:rsidRDefault="00BB1141" w:rsidP="00BB1141">
      <w:pPr>
        <w:rPr>
          <w:lang w:val="es-ES"/>
        </w:rPr>
      </w:pPr>
      <w:r w:rsidRPr="00F17217">
        <w:rPr>
          <w:lang w:val="es-ES"/>
        </w:rPr>
        <w:t>Grupo de Investigación en Política y Legislación sobre Biodiversidad, Recursos Genéticos y Conocimientos Tradicionales (PLEBIO)</w:t>
      </w:r>
    </w:p>
    <w:p w14:paraId="68EE1306" w14:textId="77777777" w:rsidR="00BB1141" w:rsidRPr="00880A61" w:rsidRDefault="00BB1141" w:rsidP="00BB1141">
      <w:pPr>
        <w:rPr>
          <w:lang w:val="en-US"/>
        </w:rPr>
      </w:pPr>
      <w:r w:rsidRPr="00880A61">
        <w:rPr>
          <w:lang w:val="en-US"/>
        </w:rPr>
        <w:t>Indian Council of South America (CISA)</w:t>
      </w:r>
    </w:p>
    <w:p w14:paraId="105CB568" w14:textId="77777777" w:rsidR="00BB1141" w:rsidRPr="00880A61" w:rsidRDefault="00BB1141" w:rsidP="00BB1141">
      <w:pPr>
        <w:rPr>
          <w:lang w:val="en-US"/>
        </w:rPr>
      </w:pPr>
      <w:r w:rsidRPr="00880A61">
        <w:rPr>
          <w:lang w:val="en-US"/>
        </w:rPr>
        <w:t>Indigenous Information Network (IIN)</w:t>
      </w:r>
    </w:p>
    <w:p w14:paraId="4FA823A8" w14:textId="77777777" w:rsidR="00BB1141" w:rsidRPr="00880A61" w:rsidRDefault="00BB1141" w:rsidP="00BB1141">
      <w:pPr>
        <w:rPr>
          <w:lang w:val="en-US"/>
        </w:rPr>
      </w:pPr>
      <w:r w:rsidRPr="00880A61">
        <w:rPr>
          <w:lang w:val="en-US"/>
        </w:rPr>
        <w:t>Indigenous Knowledge and Wisdom Centre Ltd</w:t>
      </w:r>
    </w:p>
    <w:p w14:paraId="006CCBD0" w14:textId="77777777" w:rsidR="00BB1141" w:rsidRPr="00880A61" w:rsidRDefault="00BB1141" w:rsidP="00BB1141">
      <w:pPr>
        <w:rPr>
          <w:lang w:val="en-US"/>
        </w:rPr>
      </w:pPr>
      <w:r w:rsidRPr="00880A61">
        <w:rPr>
          <w:lang w:val="en-US"/>
        </w:rPr>
        <w:t>Indo-OIC Islamic Chamber of Commerce and Industry (IICCI)</w:t>
      </w:r>
    </w:p>
    <w:p w14:paraId="68D38DA0" w14:textId="77777777" w:rsidR="00BB1141" w:rsidRPr="00F17217" w:rsidRDefault="00BB1141" w:rsidP="00BB1141">
      <w:pPr>
        <w:rPr>
          <w:lang w:val="es-ES"/>
        </w:rPr>
      </w:pPr>
      <w:r w:rsidRPr="00F17217">
        <w:rPr>
          <w:lang w:val="es-ES"/>
        </w:rPr>
        <w:t>Instituto Indígena Brasilero da Propriedade Intelectual (InBraPi)</w:t>
      </w:r>
    </w:p>
    <w:p w14:paraId="16ED33A2" w14:textId="77777777" w:rsidR="00BB1141" w:rsidRPr="00880A61" w:rsidRDefault="00BB1141" w:rsidP="00BB1141">
      <w:pPr>
        <w:rPr>
          <w:lang w:val="en-US"/>
        </w:rPr>
      </w:pPr>
      <w:r w:rsidRPr="00880A61">
        <w:rPr>
          <w:lang w:val="en-US"/>
        </w:rPr>
        <w:t xml:space="preserve">International Association of IT Lawyers (IAITL) </w:t>
      </w:r>
    </w:p>
    <w:p w14:paraId="24E27A23" w14:textId="77777777" w:rsidR="00BB1141" w:rsidRPr="00880A61" w:rsidRDefault="00BB1141" w:rsidP="00BB1141">
      <w:pPr>
        <w:rPr>
          <w:lang w:val="en-US"/>
        </w:rPr>
      </w:pPr>
      <w:r w:rsidRPr="00880A61">
        <w:rPr>
          <w:lang w:val="en-US"/>
        </w:rPr>
        <w:t>International Centre for Environmental Education and Community Development (ICENECDEV)</w:t>
      </w:r>
    </w:p>
    <w:p w14:paraId="1F74519B" w14:textId="77777777" w:rsidR="00BB1141" w:rsidRPr="00F17217" w:rsidRDefault="00BB1141" w:rsidP="00BB1141">
      <w:pPr>
        <w:rPr>
          <w:lang w:val="fr-CH"/>
        </w:rPr>
      </w:pPr>
      <w:r w:rsidRPr="00F17217">
        <w:rPr>
          <w:lang w:val="fr-CH"/>
        </w:rPr>
        <w:t xml:space="preserve">International Indian Treaty Council </w:t>
      </w:r>
    </w:p>
    <w:p w14:paraId="4C6B6653" w14:textId="77777777" w:rsidR="00BB1141" w:rsidRPr="00903A50" w:rsidRDefault="00BB1141" w:rsidP="00BB1141">
      <w:pPr>
        <w:rPr>
          <w:lang w:val="fr-FR"/>
        </w:rPr>
      </w:pPr>
      <w:r w:rsidRPr="00903A50">
        <w:rPr>
          <w:lang w:val="fr-FR"/>
        </w:rPr>
        <w:t>Jeunesse Sans Frontières Bénin (JSF Bénin)</w:t>
      </w:r>
    </w:p>
    <w:p w14:paraId="4F414EC6" w14:textId="77777777" w:rsidR="00BB1141" w:rsidRPr="00880A61" w:rsidRDefault="00BB1141" w:rsidP="00BB1141">
      <w:pPr>
        <w:rPr>
          <w:lang w:val="en-US"/>
        </w:rPr>
      </w:pPr>
      <w:r w:rsidRPr="00880A61">
        <w:rPr>
          <w:lang w:val="en-US"/>
        </w:rPr>
        <w:t>Kaʻuikiokapō</w:t>
      </w:r>
    </w:p>
    <w:p w14:paraId="1777ECDB" w14:textId="77777777" w:rsidR="00BB1141" w:rsidRPr="00880A61" w:rsidRDefault="00BB1141" w:rsidP="00BB1141">
      <w:pPr>
        <w:rPr>
          <w:lang w:val="en-US"/>
        </w:rPr>
      </w:pPr>
      <w:r w:rsidRPr="00880A61">
        <w:rPr>
          <w:lang w:val="en-US"/>
        </w:rPr>
        <w:t>Kanuri Development Association</w:t>
      </w:r>
    </w:p>
    <w:p w14:paraId="6EC648C0" w14:textId="77777777" w:rsidR="00BB1141" w:rsidRPr="00880A61" w:rsidRDefault="00BB1141" w:rsidP="00BB1141">
      <w:pPr>
        <w:rPr>
          <w:lang w:val="en-US"/>
        </w:rPr>
      </w:pPr>
      <w:r w:rsidRPr="00880A61">
        <w:rPr>
          <w:lang w:val="en-US"/>
        </w:rPr>
        <w:t>Kosodum Welfare Private Limited</w:t>
      </w:r>
    </w:p>
    <w:p w14:paraId="47E1DA9F" w14:textId="77777777" w:rsidR="00BB1141" w:rsidRPr="00880A61" w:rsidRDefault="00BB1141" w:rsidP="00BB1141">
      <w:pPr>
        <w:rPr>
          <w:lang w:val="en-US"/>
        </w:rPr>
      </w:pPr>
      <w:r w:rsidRPr="00880A61">
        <w:rPr>
          <w:lang w:val="en-US"/>
        </w:rPr>
        <w:t>Mbororo Social Cultural Development Association (MBOSCUDA)</w:t>
      </w:r>
    </w:p>
    <w:p w14:paraId="3E8CDCC1" w14:textId="77777777" w:rsidR="00BB1141" w:rsidRPr="00880A61" w:rsidRDefault="00BB1141" w:rsidP="00BB1141">
      <w:pPr>
        <w:rPr>
          <w:lang w:val="en-US"/>
        </w:rPr>
      </w:pPr>
      <w:r w:rsidRPr="00880A61">
        <w:rPr>
          <w:lang w:val="en-US"/>
        </w:rPr>
        <w:t>Métis National Council (MNC)</w:t>
      </w:r>
    </w:p>
    <w:p w14:paraId="3CFDAD88" w14:textId="77777777" w:rsidR="00BB1141" w:rsidRPr="00880A61" w:rsidRDefault="00BB1141" w:rsidP="00BB1141">
      <w:pPr>
        <w:rPr>
          <w:lang w:val="en-US"/>
        </w:rPr>
      </w:pPr>
      <w:r w:rsidRPr="00880A61">
        <w:rPr>
          <w:lang w:val="en-US"/>
        </w:rPr>
        <w:t>Native Nations Law and Policy Center, University of California, Los Angeles School of Law</w:t>
      </w:r>
    </w:p>
    <w:p w14:paraId="6AF716F1" w14:textId="77777777" w:rsidR="00BB1141" w:rsidRPr="00880A61" w:rsidRDefault="00BB1141" w:rsidP="00BB1141">
      <w:pPr>
        <w:rPr>
          <w:lang w:val="en-US"/>
        </w:rPr>
      </w:pPr>
      <w:r w:rsidRPr="00880A61">
        <w:rPr>
          <w:lang w:val="en-US"/>
        </w:rPr>
        <w:t>Norwegian Council for Traditional Music and Traditional Dance</w:t>
      </w:r>
    </w:p>
    <w:p w14:paraId="243801E8" w14:textId="77777777" w:rsidR="00BB1141" w:rsidRPr="00880A61" w:rsidRDefault="00BB1141" w:rsidP="00BB1141">
      <w:pPr>
        <w:rPr>
          <w:lang w:val="en-US"/>
        </w:rPr>
      </w:pPr>
      <w:r w:rsidRPr="00880A61">
        <w:rPr>
          <w:lang w:val="en-US"/>
        </w:rPr>
        <w:t>Ontario Federation on Indian Friendship Centres (OFIFC)</w:t>
      </w:r>
    </w:p>
    <w:p w14:paraId="13ADD98E" w14:textId="77777777" w:rsidR="00BB1141" w:rsidRPr="00880A61" w:rsidRDefault="00BB1141" w:rsidP="00BB1141">
      <w:pPr>
        <w:rPr>
          <w:lang w:val="en-US"/>
        </w:rPr>
      </w:pPr>
      <w:r w:rsidRPr="00880A61">
        <w:rPr>
          <w:lang w:val="en-US"/>
        </w:rPr>
        <w:t>Pacific Islands Forum Secretariat</w:t>
      </w:r>
    </w:p>
    <w:p w14:paraId="0F7FDFE0" w14:textId="77777777" w:rsidR="00BB1141" w:rsidRPr="00880A61" w:rsidRDefault="00BB1141" w:rsidP="00BB1141">
      <w:pPr>
        <w:rPr>
          <w:lang w:val="en-US"/>
        </w:rPr>
      </w:pPr>
      <w:r w:rsidRPr="00880A61">
        <w:rPr>
          <w:lang w:val="en-US"/>
        </w:rPr>
        <w:t>Peruvian Society for Environmental Law (SPDA)</w:t>
      </w:r>
    </w:p>
    <w:p w14:paraId="37BC4C33" w14:textId="77777777" w:rsidR="00BB1141" w:rsidRPr="00F17217" w:rsidRDefault="00BB1141" w:rsidP="00BB1141">
      <w:pPr>
        <w:rPr>
          <w:lang w:val="es-ES"/>
        </w:rPr>
      </w:pPr>
      <w:r w:rsidRPr="00F17217">
        <w:rPr>
          <w:lang w:val="es-ES"/>
        </w:rPr>
        <w:t xml:space="preserve">Proyecto ETNOMAT, Departamento de Antropología Social, Universidad de Barcelona </w:t>
      </w:r>
    </w:p>
    <w:p w14:paraId="4DC4005E" w14:textId="77777777" w:rsidR="00BB1141" w:rsidRPr="00903A50" w:rsidRDefault="00BB1141" w:rsidP="00BB1141">
      <w:pPr>
        <w:rPr>
          <w:lang w:val="fr-FR"/>
        </w:rPr>
      </w:pPr>
      <w:r w:rsidRPr="00903A50">
        <w:rPr>
          <w:lang w:val="fr-FR"/>
        </w:rPr>
        <w:t>Rassemblement des Africains Conscients, Intègres, Nationalistes, Engagés et Solidaires : Association (RACINES)</w:t>
      </w:r>
    </w:p>
    <w:p w14:paraId="734EE6B2" w14:textId="77777777" w:rsidR="00BB1141" w:rsidRPr="00F17217" w:rsidRDefault="00BB1141" w:rsidP="00BB1141">
      <w:pPr>
        <w:rPr>
          <w:lang w:val="es-ES"/>
        </w:rPr>
      </w:pPr>
      <w:r w:rsidRPr="00F17217">
        <w:rPr>
          <w:lang w:val="es-ES"/>
        </w:rPr>
        <w:t>Red de Cooperación Amazónica (REDCAM)</w:t>
      </w:r>
    </w:p>
    <w:p w14:paraId="34F51E9F" w14:textId="77777777" w:rsidR="00BB1141" w:rsidRPr="00F17217" w:rsidRDefault="00BB1141" w:rsidP="00BB1141">
      <w:pPr>
        <w:rPr>
          <w:lang w:val="es-ES"/>
        </w:rPr>
      </w:pPr>
      <w:r w:rsidRPr="00F17217">
        <w:rPr>
          <w:lang w:val="es-ES"/>
        </w:rPr>
        <w:t>Red Mujeres Indígenas sobre Biodiversidad (RMIB)</w:t>
      </w:r>
    </w:p>
    <w:p w14:paraId="3AA4793A" w14:textId="77777777" w:rsidR="00BB1141" w:rsidRPr="00F17217" w:rsidRDefault="00BB1141" w:rsidP="00BB1141">
      <w:pPr>
        <w:rPr>
          <w:lang w:val="fr-CH"/>
        </w:rPr>
      </w:pPr>
      <w:r w:rsidRPr="00F17217">
        <w:rPr>
          <w:lang w:val="fr-CH"/>
        </w:rPr>
        <w:t>Regroupement des mamans de kamituga (REMAK)</w:t>
      </w:r>
    </w:p>
    <w:p w14:paraId="52CB7A24" w14:textId="77777777" w:rsidR="00BB1141" w:rsidRPr="00880A61" w:rsidRDefault="00BB1141" w:rsidP="00BB1141">
      <w:pPr>
        <w:rPr>
          <w:lang w:val="en-US"/>
        </w:rPr>
      </w:pPr>
      <w:r w:rsidRPr="00880A61">
        <w:rPr>
          <w:lang w:val="en-US"/>
        </w:rPr>
        <w:t>Research Group on Cultural Property (RGCP)</w:t>
      </w:r>
    </w:p>
    <w:p w14:paraId="63198946" w14:textId="77777777" w:rsidR="00BB1141" w:rsidRPr="00880A61" w:rsidRDefault="00BB1141" w:rsidP="00BB1141">
      <w:pPr>
        <w:rPr>
          <w:lang w:val="en-US"/>
        </w:rPr>
      </w:pPr>
      <w:r w:rsidRPr="00880A61">
        <w:rPr>
          <w:lang w:val="en-US"/>
        </w:rPr>
        <w:t>Rulu Arts Promoters (RAP)</w:t>
      </w:r>
    </w:p>
    <w:p w14:paraId="65B4263B" w14:textId="77777777" w:rsidR="00BB1141" w:rsidRPr="00880A61" w:rsidRDefault="00BB1141" w:rsidP="00BB1141">
      <w:pPr>
        <w:rPr>
          <w:lang w:val="en-US"/>
        </w:rPr>
      </w:pPr>
      <w:r w:rsidRPr="00880A61">
        <w:rPr>
          <w:lang w:val="en-US"/>
        </w:rPr>
        <w:t>Rural Women Environmental Protection Association (RWEPA)</w:t>
      </w:r>
    </w:p>
    <w:p w14:paraId="4B2BA38A" w14:textId="77777777" w:rsidR="00BB1141" w:rsidRPr="00880A61" w:rsidRDefault="00BB1141" w:rsidP="00BB1141">
      <w:pPr>
        <w:rPr>
          <w:lang w:val="en-US"/>
        </w:rPr>
      </w:pPr>
      <w:r w:rsidRPr="00880A61">
        <w:rPr>
          <w:lang w:val="en-US"/>
        </w:rPr>
        <w:t>Russian Association of Indigenous Peoples of the North (RAIPON)</w:t>
      </w:r>
    </w:p>
    <w:p w14:paraId="642DB382" w14:textId="77777777" w:rsidR="00BB1141" w:rsidRPr="00880A61" w:rsidRDefault="00BB1141" w:rsidP="00BB1141">
      <w:pPr>
        <w:rPr>
          <w:lang w:val="en-US"/>
        </w:rPr>
      </w:pPr>
      <w:r w:rsidRPr="00880A61">
        <w:rPr>
          <w:lang w:val="en-US"/>
        </w:rPr>
        <w:t>SAAMI Council</w:t>
      </w:r>
    </w:p>
    <w:p w14:paraId="484C5BEA" w14:textId="77777777" w:rsidR="00BB1141" w:rsidRPr="00880A61" w:rsidRDefault="00BB1141" w:rsidP="00BB1141">
      <w:pPr>
        <w:rPr>
          <w:lang w:val="en-US"/>
        </w:rPr>
      </w:pPr>
      <w:r w:rsidRPr="00880A61">
        <w:rPr>
          <w:lang w:val="en-US"/>
        </w:rPr>
        <w:t>Secretariat of the Pacific Community (SPC)</w:t>
      </w:r>
    </w:p>
    <w:p w14:paraId="346F0A1B" w14:textId="77777777" w:rsidR="00BB1141" w:rsidRPr="00F17217" w:rsidRDefault="00BB1141" w:rsidP="00BB1141">
      <w:pPr>
        <w:rPr>
          <w:lang w:val="es-ES"/>
        </w:rPr>
      </w:pPr>
      <w:r w:rsidRPr="00F17217">
        <w:rPr>
          <w:lang w:val="es-ES"/>
        </w:rPr>
        <w:t>Società Italiana per la Museografia e i Beni Demoetnoantropologici (SIMBDEA)</w:t>
      </w:r>
    </w:p>
    <w:p w14:paraId="22E38F71" w14:textId="77777777" w:rsidR="00BB1141" w:rsidRPr="00903A50" w:rsidRDefault="00BB1141" w:rsidP="00BB1141">
      <w:pPr>
        <w:rPr>
          <w:lang w:val="fr-FR"/>
        </w:rPr>
      </w:pPr>
      <w:r w:rsidRPr="00903A50">
        <w:rPr>
          <w:lang w:val="fr-FR"/>
        </w:rPr>
        <w:lastRenderedPageBreak/>
        <w:t xml:space="preserve">Societé Internationale d’Éthnologie et de Folklore (SIEF) </w:t>
      </w:r>
    </w:p>
    <w:p w14:paraId="0F02AF88" w14:textId="77777777" w:rsidR="00BB1141" w:rsidRPr="00903A50" w:rsidRDefault="00BB1141" w:rsidP="00BB1141">
      <w:pPr>
        <w:rPr>
          <w:lang w:val="fr-FR"/>
        </w:rPr>
      </w:pPr>
      <w:r w:rsidRPr="00903A50">
        <w:rPr>
          <w:lang w:val="fr-FR"/>
        </w:rPr>
        <w:t>Solidarité pour un Monde Meilleur (SMM)</w:t>
      </w:r>
    </w:p>
    <w:p w14:paraId="7514A0D6" w14:textId="77777777" w:rsidR="00BB1141" w:rsidRPr="005F29C6" w:rsidRDefault="00BB1141" w:rsidP="00BB1141">
      <w:pPr>
        <w:rPr>
          <w:lang w:val="en-US"/>
        </w:rPr>
      </w:pPr>
      <w:r w:rsidRPr="00880A61">
        <w:rPr>
          <w:lang w:val="en-US"/>
        </w:rPr>
        <w:t>Structural Analysis</w:t>
      </w:r>
      <w:r w:rsidRPr="005F29C6">
        <w:rPr>
          <w:lang w:val="en-US"/>
        </w:rPr>
        <w:t xml:space="preserve"> of Cultural Systems (S.A.C.S.)</w:t>
      </w:r>
    </w:p>
    <w:p w14:paraId="336B26EE" w14:textId="77777777" w:rsidR="00BB1141" w:rsidRPr="00F17217" w:rsidRDefault="00BB1141" w:rsidP="00BB1141">
      <w:pPr>
        <w:rPr>
          <w:lang w:val="es-ES"/>
        </w:rPr>
      </w:pPr>
      <w:r w:rsidRPr="00F17217">
        <w:rPr>
          <w:lang w:val="es-ES"/>
        </w:rPr>
        <w:t>Te Rūnanga o Toa Rangatira Inc.</w:t>
      </w:r>
    </w:p>
    <w:p w14:paraId="30C15599" w14:textId="77777777" w:rsidR="00BB1141" w:rsidRPr="00880A61" w:rsidRDefault="00BB1141" w:rsidP="00BB1141">
      <w:pPr>
        <w:rPr>
          <w:lang w:val="en-US"/>
        </w:rPr>
      </w:pPr>
      <w:r w:rsidRPr="00880A61">
        <w:rPr>
          <w:lang w:val="en-US"/>
        </w:rPr>
        <w:t>Tebtebba Foundation - Indigenous Peoples’ International Centre for Policy Research and Education</w:t>
      </w:r>
    </w:p>
    <w:p w14:paraId="33EE3785" w14:textId="77777777" w:rsidR="00BB1141" w:rsidRPr="00880A61" w:rsidRDefault="00BB1141" w:rsidP="00BB1141">
      <w:pPr>
        <w:rPr>
          <w:lang w:val="en-US"/>
        </w:rPr>
      </w:pPr>
      <w:r w:rsidRPr="00880A61">
        <w:rPr>
          <w:lang w:val="en-US"/>
        </w:rPr>
        <w:t>Tulalip Tribes of Washington Governmental Affairs Department</w:t>
      </w:r>
    </w:p>
    <w:p w14:paraId="54D4C806" w14:textId="77777777" w:rsidR="00BB1141" w:rsidRPr="00F17217" w:rsidRDefault="00BB1141" w:rsidP="00BB1141">
      <w:pPr>
        <w:rPr>
          <w:lang w:val="fr-CH"/>
        </w:rPr>
      </w:pPr>
      <w:r w:rsidRPr="00F17217">
        <w:rPr>
          <w:lang w:val="fr-CH"/>
        </w:rPr>
        <w:t>Union des peuples autochtones pour le réveil au développement (UPARED)</w:t>
      </w:r>
    </w:p>
    <w:p w14:paraId="020A7ECD" w14:textId="77777777" w:rsidR="00BB1141" w:rsidRPr="00F17217" w:rsidRDefault="00BB1141" w:rsidP="00BB1141">
      <w:pPr>
        <w:rPr>
          <w:lang w:val="fr-CH"/>
        </w:rPr>
      </w:pPr>
      <w:r w:rsidRPr="00F17217">
        <w:rPr>
          <w:lang w:val="fr-CH"/>
        </w:rPr>
        <w:t>University of Lausanne</w:t>
      </w:r>
    </w:p>
    <w:p w14:paraId="67AF322C" w14:textId="77777777" w:rsidR="00BB1141" w:rsidRPr="00F17217" w:rsidRDefault="00BB1141" w:rsidP="00BB1141">
      <w:pPr>
        <w:rPr>
          <w:lang w:val="fr-CH"/>
        </w:rPr>
      </w:pPr>
      <w:r w:rsidRPr="00F17217">
        <w:rPr>
          <w:lang w:val="fr-CH"/>
        </w:rPr>
        <w:t xml:space="preserve">Villages unis </w:t>
      </w:r>
    </w:p>
    <w:p w14:paraId="4724A890" w14:textId="77777777" w:rsidR="00BB1141" w:rsidRPr="00F17217" w:rsidRDefault="00BB1141" w:rsidP="00BB1141">
      <w:pPr>
        <w:rPr>
          <w:lang w:val="fr-CH"/>
        </w:rPr>
      </w:pPr>
      <w:r w:rsidRPr="00F17217">
        <w:rPr>
          <w:lang w:val="fr-CH"/>
        </w:rPr>
        <w:t>Voie éclairée des Enfants Démunis (VED)</w:t>
      </w:r>
    </w:p>
    <w:p w14:paraId="64638057" w14:textId="77777777" w:rsidR="00BB1141" w:rsidRPr="00880A61" w:rsidRDefault="00BB1141" w:rsidP="00BB1141">
      <w:pPr>
        <w:rPr>
          <w:lang w:val="en-US"/>
        </w:rPr>
      </w:pPr>
      <w:r w:rsidRPr="00880A61">
        <w:rPr>
          <w:lang w:val="en-US"/>
        </w:rPr>
        <w:t>Wakatū Incorporation</w:t>
      </w:r>
    </w:p>
    <w:p w14:paraId="583F7640" w14:textId="77777777" w:rsidR="00BB1141" w:rsidRPr="00880A61" w:rsidRDefault="00BB1141" w:rsidP="00BB1141">
      <w:pPr>
        <w:rPr>
          <w:lang w:val="en-US"/>
        </w:rPr>
      </w:pPr>
      <w:r w:rsidRPr="00880A61">
        <w:rPr>
          <w:lang w:val="en-US"/>
        </w:rPr>
        <w:t>West Indian Tribal Society</w:t>
      </w:r>
    </w:p>
    <w:p w14:paraId="15A85DA1" w14:textId="77777777" w:rsidR="00BB1141" w:rsidRPr="005F29C6" w:rsidRDefault="00BB1141" w:rsidP="00BB1141">
      <w:pPr>
        <w:rPr>
          <w:lang w:val="en-US"/>
        </w:rPr>
      </w:pPr>
      <w:r w:rsidRPr="00880A61">
        <w:rPr>
          <w:lang w:val="en-US"/>
        </w:rPr>
        <w:t>WhyWeCraft</w:t>
      </w:r>
      <w:r w:rsidRPr="005F29C6">
        <w:rPr>
          <w:lang w:val="en-US"/>
        </w:rPr>
        <w:t xml:space="preserve"> Association</w:t>
      </w:r>
    </w:p>
    <w:p w14:paraId="771C9DEF" w14:textId="77777777" w:rsidR="00BB1141" w:rsidRPr="005F29C6" w:rsidRDefault="00BB1141" w:rsidP="00BB1141">
      <w:pPr>
        <w:rPr>
          <w:lang w:val="en-US"/>
        </w:rPr>
      </w:pPr>
      <w:r w:rsidRPr="005F29C6">
        <w:rPr>
          <w:lang w:val="en-US"/>
        </w:rPr>
        <w:t>World Trade Institute (WTI)</w:t>
      </w:r>
    </w:p>
    <w:p w14:paraId="1FE3DFB9" w14:textId="77777777" w:rsidR="005260EA" w:rsidRPr="005F29C6" w:rsidRDefault="005260EA" w:rsidP="005260EA">
      <w:pPr>
        <w:rPr>
          <w:lang w:val="en-US"/>
        </w:rPr>
      </w:pPr>
    </w:p>
    <w:p w14:paraId="040A8677" w14:textId="77777777" w:rsidR="005260EA" w:rsidRPr="005F29C6" w:rsidRDefault="005260EA" w:rsidP="005260EA">
      <w:pPr>
        <w:rPr>
          <w:lang w:val="en-US"/>
        </w:rPr>
      </w:pPr>
    </w:p>
    <w:p w14:paraId="22D536EF" w14:textId="1804046A" w:rsidR="005260EA" w:rsidRPr="00092743" w:rsidRDefault="00880A61" w:rsidP="005260EA">
      <w:pPr>
        <w:rPr>
          <w:szCs w:val="22"/>
        </w:rPr>
      </w:pPr>
      <w:r>
        <w:t>и</w:t>
      </w:r>
      <w:r w:rsidR="005260EA">
        <w:t xml:space="preserve"> другие международные неправительственные организации, которые может пригласить Генеральный директор.</w:t>
      </w:r>
    </w:p>
    <w:p w14:paraId="1226D415" w14:textId="77777777" w:rsidR="00B05A86" w:rsidRDefault="00B05A86" w:rsidP="005260EA">
      <w:pPr>
        <w:rPr>
          <w:szCs w:val="22"/>
          <w:u w:val="single"/>
        </w:rPr>
      </w:pPr>
    </w:p>
    <w:p w14:paraId="177B43B2" w14:textId="77777777" w:rsidR="00B05A86" w:rsidRDefault="00B05A86" w:rsidP="005260EA">
      <w:pPr>
        <w:rPr>
          <w:szCs w:val="22"/>
          <w:u w:val="single"/>
        </w:rPr>
      </w:pPr>
    </w:p>
    <w:p w14:paraId="3D7E5FA9" w14:textId="32286462" w:rsidR="005260EA" w:rsidRPr="005B6A09" w:rsidRDefault="005260EA" w:rsidP="005260EA">
      <w:pPr>
        <w:rPr>
          <w:szCs w:val="22"/>
          <w:u w:val="single"/>
        </w:rPr>
      </w:pPr>
      <w:r>
        <w:rPr>
          <w:u w:val="single"/>
        </w:rPr>
        <w:t>ПРОЕКТ ПРИГЛАШЕНИЯ, КОТОРОЕ ПРЕДЛАГАЕТСЯ НАПРАВИТЬ КАЖДОЙ ОРГАНИЗАЦИИ-НАБЛЮДАТЕЛЮ</w:t>
      </w:r>
    </w:p>
    <w:p w14:paraId="3428A5BF" w14:textId="77777777" w:rsidR="005260EA" w:rsidRDefault="005260EA" w:rsidP="005260EA">
      <w:pPr>
        <w:rPr>
          <w:szCs w:val="22"/>
        </w:rPr>
      </w:pPr>
    </w:p>
    <w:p w14:paraId="166B5194" w14:textId="77777777" w:rsidR="005260EA" w:rsidRPr="005B6A09" w:rsidRDefault="005260EA" w:rsidP="005260EA">
      <w:pPr>
        <w:rPr>
          <w:szCs w:val="22"/>
        </w:rPr>
      </w:pPr>
    </w:p>
    <w:p w14:paraId="2E254F4B" w14:textId="77777777" w:rsidR="005260EA" w:rsidRDefault="005260EA" w:rsidP="005260EA">
      <w:pPr>
        <w:tabs>
          <w:tab w:val="left" w:pos="6804"/>
        </w:tabs>
        <w:ind w:left="5387"/>
        <w:rPr>
          <w:szCs w:val="22"/>
        </w:rPr>
      </w:pPr>
      <w:r>
        <w:t>[дата]</w:t>
      </w:r>
    </w:p>
    <w:p w14:paraId="685FB062" w14:textId="77777777" w:rsidR="005260EA" w:rsidRPr="005B6A09" w:rsidRDefault="005260EA" w:rsidP="005260EA">
      <w:pPr>
        <w:tabs>
          <w:tab w:val="left" w:pos="6804"/>
        </w:tabs>
        <w:ind w:left="5387"/>
        <w:rPr>
          <w:szCs w:val="22"/>
        </w:rPr>
      </w:pPr>
    </w:p>
    <w:p w14:paraId="39FE8C06" w14:textId="77777777" w:rsidR="005260EA" w:rsidRPr="005B6A09" w:rsidRDefault="005260EA" w:rsidP="005260EA">
      <w:pPr>
        <w:pStyle w:val="Footer"/>
        <w:tabs>
          <w:tab w:val="left" w:pos="6804"/>
        </w:tabs>
        <w:rPr>
          <w:szCs w:val="22"/>
        </w:rPr>
      </w:pPr>
      <w:r>
        <w:t>Г-жа,</w:t>
      </w:r>
    </w:p>
    <w:p w14:paraId="754E95A6" w14:textId="77777777" w:rsidR="005260EA" w:rsidRPr="005B6A09" w:rsidRDefault="005260EA" w:rsidP="005260EA">
      <w:pPr>
        <w:tabs>
          <w:tab w:val="left" w:pos="6804"/>
        </w:tabs>
        <w:rPr>
          <w:szCs w:val="22"/>
        </w:rPr>
      </w:pPr>
      <w:r>
        <w:t xml:space="preserve">Г-н, </w:t>
      </w:r>
    </w:p>
    <w:p w14:paraId="62CFE87B" w14:textId="77777777" w:rsidR="005260EA" w:rsidRPr="005B6A09" w:rsidRDefault="005260EA" w:rsidP="005260EA">
      <w:pPr>
        <w:tabs>
          <w:tab w:val="left" w:pos="6804"/>
        </w:tabs>
        <w:rPr>
          <w:szCs w:val="22"/>
        </w:rPr>
      </w:pPr>
    </w:p>
    <w:p w14:paraId="5D16952B" w14:textId="77777777" w:rsidR="005260EA" w:rsidRDefault="005260EA" w:rsidP="005260EA">
      <w:pPr>
        <w:rPr>
          <w:szCs w:val="22"/>
        </w:rPr>
      </w:pPr>
      <w:r>
        <w:t xml:space="preserve">Имею честь пригласить Вашу организацию быть представленной в качестве наблюдателя на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(далее именуемой «Дипломатическая конференция»).  </w:t>
      </w:r>
    </w:p>
    <w:p w14:paraId="46656E55" w14:textId="77777777" w:rsidR="005260EA" w:rsidRDefault="005260EA" w:rsidP="005260EA">
      <w:pPr>
        <w:rPr>
          <w:szCs w:val="22"/>
        </w:rPr>
      </w:pPr>
    </w:p>
    <w:p w14:paraId="3C46994E" w14:textId="2A655035" w:rsidR="005260EA" w:rsidRPr="005B6A09" w:rsidRDefault="005260EA" w:rsidP="005260EA">
      <w:pPr>
        <w:rPr>
          <w:szCs w:val="22"/>
        </w:rPr>
      </w:pPr>
      <w:r>
        <w:t xml:space="preserve">Дипломатическая конференция состоится в [город/страна] в [место проведения] в период [даты] и откроется в 10 часов утра в первый день ее проведения.  В целях облегчения процесса регистрации участников действует онлайновая система регистрации.  </w:t>
      </w:r>
      <w:r w:rsidR="00EC7637">
        <w:t>Просьба п</w:t>
      </w:r>
      <w:r>
        <w:t>редставител</w:t>
      </w:r>
      <w:r w:rsidR="00EC7637">
        <w:t>ям</w:t>
      </w:r>
      <w:r>
        <w:t xml:space="preserve"> Вашей организации, назначенны</w:t>
      </w:r>
      <w:r w:rsidR="00EC7637">
        <w:t>м</w:t>
      </w:r>
      <w:r>
        <w:t xml:space="preserve"> для участия в Дипломатической конференции, зарегистрироваться до (дата) по ссылке: (ссылка).  </w:t>
      </w:r>
    </w:p>
    <w:p w14:paraId="7B742AC9" w14:textId="77777777" w:rsidR="005260EA" w:rsidRPr="005B6A09" w:rsidRDefault="005260EA" w:rsidP="005260EA">
      <w:pPr>
        <w:rPr>
          <w:szCs w:val="22"/>
        </w:rPr>
      </w:pPr>
    </w:p>
    <w:p w14:paraId="329A5EFA" w14:textId="77777777" w:rsidR="005260EA" w:rsidRPr="005B6A09" w:rsidRDefault="005260EA" w:rsidP="005260EA">
      <w:pPr>
        <w:rPr>
          <w:szCs w:val="22"/>
        </w:rPr>
      </w:pPr>
      <w: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673A5D55" w14:textId="77777777" w:rsidR="005260EA" w:rsidRPr="005B6A09" w:rsidRDefault="005260EA" w:rsidP="005260EA">
      <w:pPr>
        <w:rPr>
          <w:szCs w:val="22"/>
        </w:rPr>
      </w:pPr>
    </w:p>
    <w:p w14:paraId="451B6EC7" w14:textId="20FE4886" w:rsidR="005260EA" w:rsidRPr="005B6A09" w:rsidRDefault="005260EA" w:rsidP="005260EA">
      <w:pPr>
        <w:rPr>
          <w:szCs w:val="22"/>
        </w:rPr>
      </w:pPr>
      <w:r>
        <w:rPr>
          <w:noProof/>
          <w:lang w:val="en-US" w:eastAsia="en-US"/>
        </w:rPr>
        <mc:AlternateContent>
          <mc:Choice Requires="wps">
            <w:drawing>
              <wp:anchor distT="0" distB="0" distL="114300" distR="114300" simplePos="0" relativeHeight="251698176" behindDoc="0" locked="0" layoutInCell="0" allowOverlap="1" wp14:anchorId="0CD3EF74" wp14:editId="3995DE21">
                <wp:simplePos x="0" y="0"/>
                <wp:positionH relativeFrom="column">
                  <wp:posOffset>-684530</wp:posOffset>
                </wp:positionH>
                <wp:positionV relativeFrom="paragraph">
                  <wp:posOffset>339090</wp:posOffset>
                </wp:positionV>
                <wp:extent cx="317500" cy="17018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7F3923D8" w14:textId="77777777" w:rsidR="003536D9" w:rsidRPr="006D5593" w:rsidRDefault="003536D9" w:rsidP="005260EA">
                            <w:pPr>
                              <w:jc w:val="right"/>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D3EF74" id="Text Box 30" o:spid="_x0000_s1040" type="#_x0000_t202" style="position:absolute;margin-left:-53.9pt;margin-top:26.7pt;width:25pt;height:1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" o:allowincell="f">
                <v:fill opacity="0"/>
                <v:stroke opacity="0"/>
                <v:textbox style="mso-fit-shape-to-text:t" inset="0,0,0,0">
                  <w:txbxContent>
                    <w:p w14:paraId="7F3923D8" w14:textId="77777777" w:rsidR="003536D9" w:rsidRPr="006D5593" w:rsidRDefault="003536D9" w:rsidP="005260EA">
                      <w:pPr>
                        <w:jc w:val="right"/>
                      </w:pPr>
                      <w:r>
                        <w:t xml:space="preserve">./. </w:t>
                      </w:r>
                    </w:p>
                  </w:txbxContent>
                </v:textbox>
                <w10:wrap type="topAndBottom"/>
              </v:shape>
            </w:pict>
          </mc:Fallback>
        </mc:AlternateContent>
      </w:r>
      <w:r>
        <w:t xml:space="preserve">Проект Повестки дня Дипломатической конференции и проект Правил процедуры Дипломатической </w:t>
      </w:r>
      <w:r>
        <w:rPr>
          <w:noProof/>
          <w:lang w:val="en-US" w:eastAsia="en-US"/>
        </w:rPr>
        <mc:AlternateContent>
          <mc:Choice Requires="wps">
            <w:drawing>
              <wp:anchor distT="0" distB="0" distL="114300" distR="114300" simplePos="0" relativeHeight="251693056" behindDoc="0" locked="0" layoutInCell="0" allowOverlap="1" wp14:anchorId="4577592D" wp14:editId="0EA4EE3D">
                <wp:simplePos x="0" y="0"/>
                <wp:positionH relativeFrom="margin">
                  <wp:posOffset>-360045</wp:posOffset>
                </wp:positionH>
                <wp:positionV relativeFrom="paragraph">
                  <wp:posOffset>178435</wp:posOffset>
                </wp:positionV>
                <wp:extent cx="180340" cy="17780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CD7348" w14:textId="77777777" w:rsidR="003536D9" w:rsidRDefault="003536D9" w:rsidP="005260E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592D" id="Rectangle 29" o:spid="_x0000_s1041" style="position:absolute;margin-left:-28.35pt;margin-top:14.05pt;width:14.2pt;height:1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" o:allowincell="f" filled="f" stroked="f" strokeweight="2pt">
                <v:textbox inset="0,0,0,0">
                  <w:txbxContent>
                    <w:p w14:paraId="66CD7348" w14:textId="77777777" w:rsidR="003536D9" w:rsidRDefault="003536D9" w:rsidP="005260EA">
                      <w:pPr>
                        <w:jc w:val="right"/>
                      </w:pPr>
                    </w:p>
                  </w:txbxContent>
                </v:textbox>
                <w10:wrap anchorx="margin"/>
              </v:rect>
            </w:pict>
          </mc:Fallback>
        </mc:AlternateContent>
      </w:r>
      <w:r>
        <w:t xml:space="preserve">конференции, а также проект Основного предложения (материально-правовые, административные и заключительные положения) прилагаются к настоящей </w:t>
      </w:r>
      <w:r w:rsidR="00EC7637">
        <w:t>н</w:t>
      </w:r>
      <w:r>
        <w:t>оте.</w:t>
      </w:r>
    </w:p>
    <w:p w14:paraId="4875AD85" w14:textId="77777777" w:rsidR="005260EA" w:rsidRPr="005B6A09" w:rsidRDefault="005260EA" w:rsidP="005260EA">
      <w:pPr>
        <w:rPr>
          <w:szCs w:val="22"/>
        </w:rPr>
      </w:pPr>
    </w:p>
    <w:p w14:paraId="658EB05D" w14:textId="311EDE8F" w:rsidR="005260EA" w:rsidRPr="005B6A09" w:rsidRDefault="005260EA" w:rsidP="005260EA">
      <w:pPr>
        <w:rPr>
          <w:szCs w:val="22"/>
        </w:rPr>
      </w:pPr>
      <w:r>
        <w:t xml:space="preserve">Обращаю Ваше внимание на тот факт, что Ваши представители должны </w:t>
      </w:r>
      <w:r w:rsidR="00B902EA">
        <w:t xml:space="preserve">будут </w:t>
      </w:r>
      <w:r>
        <w:t xml:space="preserve">иметь письма о назначении (см. правило 7 проекта Правил процедуры Дипломатической </w:t>
      </w:r>
      <w:r>
        <w:lastRenderedPageBreak/>
        <w:t>конференции, документ GRATK/PM/3).  Указанные письма о назначении должны быть подписаны исполнительным главой Вашей организации.</w:t>
      </w:r>
    </w:p>
    <w:p w14:paraId="2E10D2F4" w14:textId="77777777" w:rsidR="005260EA" w:rsidRPr="005B6A09" w:rsidRDefault="005260EA" w:rsidP="005260EA">
      <w:pPr>
        <w:rPr>
          <w:szCs w:val="22"/>
        </w:rPr>
      </w:pPr>
    </w:p>
    <w:p w14:paraId="318C509F" w14:textId="77777777" w:rsidR="00B05A86" w:rsidRDefault="00B05A86">
      <w:pPr>
        <w:rPr>
          <w:szCs w:val="22"/>
        </w:rPr>
      </w:pPr>
      <w:r>
        <w:br w:type="page"/>
      </w:r>
    </w:p>
    <w:p w14:paraId="56799515" w14:textId="1842BB33" w:rsidR="005260EA" w:rsidRPr="005B6A09" w:rsidRDefault="008B364B" w:rsidP="005260EA">
      <w:pPr>
        <w:rPr>
          <w:szCs w:val="22"/>
        </w:rPr>
      </w:pPr>
      <w:r w:rsidRPr="008B364B">
        <w:lastRenderedPageBreak/>
        <w:t>Прошу сообщить мне имена и должности лиц, которые будут представл</w:t>
      </w:r>
      <w:r>
        <w:t>ять Вашу организацию, до [дата]</w:t>
      </w:r>
      <w:r w:rsidR="005260EA">
        <w:t>.</w:t>
      </w:r>
    </w:p>
    <w:p w14:paraId="11593A8C" w14:textId="77777777" w:rsidR="005260EA" w:rsidRPr="005B6A09" w:rsidRDefault="005260EA" w:rsidP="005260EA">
      <w:pPr>
        <w:rPr>
          <w:szCs w:val="22"/>
        </w:rPr>
      </w:pPr>
    </w:p>
    <w:p w14:paraId="2727C043" w14:textId="77777777" w:rsidR="005260EA" w:rsidRPr="00007E8D" w:rsidRDefault="005260EA" w:rsidP="005260EA">
      <w:pPr>
        <w:ind w:left="5245"/>
        <w:rPr>
          <w:szCs w:val="22"/>
        </w:rPr>
      </w:pPr>
      <w:r>
        <w:t>С уважением,</w:t>
      </w:r>
    </w:p>
    <w:p w14:paraId="3B07950B" w14:textId="77777777" w:rsidR="005260EA" w:rsidRPr="00007E8D" w:rsidRDefault="005260EA" w:rsidP="005260EA">
      <w:pPr>
        <w:ind w:left="5245"/>
        <w:rPr>
          <w:szCs w:val="22"/>
        </w:rPr>
      </w:pPr>
    </w:p>
    <w:p w14:paraId="2CEDA482" w14:textId="77777777" w:rsidR="005260EA" w:rsidRPr="00007E8D" w:rsidRDefault="005260EA" w:rsidP="005260EA">
      <w:pPr>
        <w:ind w:left="5245"/>
        <w:rPr>
          <w:szCs w:val="22"/>
        </w:rPr>
      </w:pPr>
    </w:p>
    <w:p w14:paraId="33CCDD14" w14:textId="77777777" w:rsidR="005260EA" w:rsidRPr="00007E8D" w:rsidRDefault="005260EA" w:rsidP="005260EA">
      <w:pPr>
        <w:ind w:left="5245"/>
        <w:rPr>
          <w:szCs w:val="22"/>
        </w:rPr>
      </w:pPr>
    </w:p>
    <w:p w14:paraId="554A178A" w14:textId="77777777" w:rsidR="005260EA" w:rsidRPr="00007E8D" w:rsidRDefault="005260EA" w:rsidP="005260EA">
      <w:pPr>
        <w:ind w:left="5245"/>
        <w:rPr>
          <w:szCs w:val="22"/>
        </w:rPr>
      </w:pPr>
    </w:p>
    <w:p w14:paraId="1675E9B8" w14:textId="77777777" w:rsidR="005260EA" w:rsidRPr="00007E8D" w:rsidRDefault="00C32EDE" w:rsidP="005260EA">
      <w:pPr>
        <w:ind w:left="5245"/>
        <w:rPr>
          <w:szCs w:val="22"/>
        </w:rPr>
      </w:pPr>
      <w:r>
        <w:t>Дарен Танг,</w:t>
      </w:r>
    </w:p>
    <w:p w14:paraId="4493F07D" w14:textId="77777777" w:rsidR="005260EA" w:rsidRPr="00007E8D" w:rsidRDefault="005260EA" w:rsidP="005260EA">
      <w:pPr>
        <w:ind w:left="5245"/>
        <w:rPr>
          <w:szCs w:val="22"/>
        </w:rPr>
      </w:pPr>
      <w:r>
        <w:t>Генеральный директор</w:t>
      </w:r>
    </w:p>
    <w:p w14:paraId="7A7DD189" w14:textId="77777777" w:rsidR="005260EA" w:rsidRDefault="005260EA" w:rsidP="005260EA"/>
    <w:p w14:paraId="47DC64B6" w14:textId="77777777" w:rsidR="00C32EDE" w:rsidRPr="005B6A09" w:rsidRDefault="00C32EDE" w:rsidP="00C32EDE">
      <w:pPr>
        <w:pStyle w:val="Endofdocument0"/>
        <w:ind w:left="0"/>
        <w:rPr>
          <w:rFonts w:cs="Arial"/>
          <w:sz w:val="22"/>
          <w:szCs w:val="22"/>
        </w:rPr>
      </w:pPr>
      <w:r>
        <w:rPr>
          <w:sz w:val="22"/>
        </w:rPr>
        <w:t>Приложения:  GRATK/PM/1 PROV., GRATK/PM/2, GRATK/PM/3 и GRATK/PM/5</w:t>
      </w:r>
    </w:p>
    <w:p w14:paraId="6D108257" w14:textId="77777777" w:rsidR="00C32EDE" w:rsidRDefault="00C32EDE" w:rsidP="005260EA"/>
    <w:p w14:paraId="2D6536D9" w14:textId="77777777" w:rsidR="00C32EDE" w:rsidRDefault="00C32EDE" w:rsidP="005260EA"/>
    <w:p w14:paraId="5A47CE0E" w14:textId="22821163" w:rsidR="00C32EDE" w:rsidRPr="007B3EFB" w:rsidRDefault="00C32EDE" w:rsidP="00D7737C">
      <w:pPr>
        <w:pStyle w:val="EndofDocument"/>
      </w:pPr>
      <w:r>
        <w:t>[Конец приложения V и документа]</w:t>
      </w:r>
    </w:p>
    <w:sectPr w:rsidR="00C32EDE" w:rsidRPr="007B3EFB" w:rsidSect="00346017">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33AD" w14:textId="77777777" w:rsidR="003536D9" w:rsidRDefault="003536D9">
      <w:r>
        <w:separator/>
      </w:r>
    </w:p>
  </w:endnote>
  <w:endnote w:type="continuationSeparator" w:id="0">
    <w:p w14:paraId="3C385939" w14:textId="77777777" w:rsidR="003536D9" w:rsidRDefault="003536D9" w:rsidP="003B38C1">
      <w:r>
        <w:separator/>
      </w:r>
    </w:p>
    <w:p w14:paraId="58C3BE7D" w14:textId="77777777" w:rsidR="003536D9" w:rsidRPr="005F29C6" w:rsidRDefault="003536D9" w:rsidP="003B38C1">
      <w:pPr>
        <w:spacing w:after="60"/>
        <w:rPr>
          <w:sz w:val="17"/>
          <w:lang w:val="en-US"/>
        </w:rPr>
      </w:pPr>
      <w:r w:rsidRPr="005F29C6">
        <w:rPr>
          <w:sz w:val="17"/>
          <w:lang w:val="en-US"/>
        </w:rPr>
        <w:t>[Endnote continued from previous page]</w:t>
      </w:r>
    </w:p>
  </w:endnote>
  <w:endnote w:type="continuationNotice" w:id="1">
    <w:p w14:paraId="2118E495" w14:textId="77777777" w:rsidR="003536D9" w:rsidRPr="005F29C6" w:rsidRDefault="003536D9" w:rsidP="003B38C1">
      <w:pPr>
        <w:spacing w:before="60"/>
        <w:jc w:val="right"/>
        <w:rPr>
          <w:sz w:val="17"/>
          <w:szCs w:val="17"/>
          <w:lang w:val="en-US"/>
        </w:rPr>
      </w:pPr>
      <w:r w:rsidRPr="005F29C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08A5" w14:textId="77777777" w:rsidR="003536D9" w:rsidRDefault="00353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B88D" w14:textId="77777777" w:rsidR="003536D9" w:rsidRDefault="00353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87D" w14:textId="77777777" w:rsidR="003536D9" w:rsidRDefault="00353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617F" w14:textId="77777777" w:rsidR="003536D9" w:rsidRDefault="003536D9">
      <w:r>
        <w:separator/>
      </w:r>
    </w:p>
  </w:footnote>
  <w:footnote w:type="continuationSeparator" w:id="0">
    <w:p w14:paraId="31FA0F75" w14:textId="77777777" w:rsidR="003536D9" w:rsidRDefault="003536D9" w:rsidP="008B60B2">
      <w:r>
        <w:separator/>
      </w:r>
    </w:p>
    <w:p w14:paraId="612FB6EC" w14:textId="77777777" w:rsidR="003536D9" w:rsidRPr="005F29C6" w:rsidRDefault="003536D9" w:rsidP="008B60B2">
      <w:pPr>
        <w:spacing w:after="60"/>
        <w:rPr>
          <w:sz w:val="17"/>
          <w:szCs w:val="17"/>
          <w:lang w:val="en-US"/>
        </w:rPr>
      </w:pPr>
      <w:r w:rsidRPr="005F29C6">
        <w:rPr>
          <w:sz w:val="17"/>
          <w:szCs w:val="17"/>
          <w:lang w:val="en-US"/>
        </w:rPr>
        <w:t>[Footnote continued from previous page]</w:t>
      </w:r>
    </w:p>
  </w:footnote>
  <w:footnote w:type="continuationNotice" w:id="1">
    <w:p w14:paraId="75E1175B" w14:textId="77777777" w:rsidR="003536D9" w:rsidRPr="005F29C6" w:rsidRDefault="003536D9" w:rsidP="008B60B2">
      <w:pPr>
        <w:spacing w:before="60"/>
        <w:jc w:val="right"/>
        <w:rPr>
          <w:sz w:val="17"/>
          <w:szCs w:val="17"/>
          <w:lang w:val="en-US"/>
        </w:rPr>
      </w:pPr>
      <w:r w:rsidRPr="005F29C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1378" w14:textId="77777777" w:rsidR="003536D9" w:rsidRDefault="003536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025A" w14:textId="77777777" w:rsidR="003536D9" w:rsidRPr="0082395B" w:rsidRDefault="003536D9" w:rsidP="00477D6B">
    <w:pPr>
      <w:jc w:val="right"/>
      <w:rPr>
        <w:caps/>
      </w:rPr>
    </w:pPr>
    <w:r>
      <w:rPr>
        <w:caps/>
      </w:rPr>
      <w:t>GRATK/PM/4</w:t>
    </w:r>
  </w:p>
  <w:p w14:paraId="24863613" w14:textId="6B2506DA" w:rsidR="003536D9" w:rsidRPr="0082395B" w:rsidRDefault="003536D9" w:rsidP="00477D6B">
    <w:pPr>
      <w:jc w:val="right"/>
    </w:pPr>
    <w:r>
      <w:t>Приложение V, стр.</w:t>
    </w:r>
    <w:r>
      <w:fldChar w:fldCharType="begin"/>
    </w:r>
    <w:r w:rsidRPr="0082395B">
      <w:instrText xml:space="preserve"> PAGE   \* MERGEFORMAT </w:instrText>
    </w:r>
    <w:r>
      <w:fldChar w:fldCharType="separate"/>
    </w:r>
    <w:r w:rsidR="00F17217">
      <w:rPr>
        <w:noProof/>
      </w:rPr>
      <w:t>10</w:t>
    </w:r>
    <w:r>
      <w:fldChar w:fldCharType="end"/>
    </w:r>
  </w:p>
  <w:p w14:paraId="4BD548A6" w14:textId="77777777" w:rsidR="003536D9" w:rsidRPr="0082395B" w:rsidRDefault="003536D9" w:rsidP="00477D6B">
    <w:pPr>
      <w:jc w:val="right"/>
      <w:rPr>
        <w:lang w:val="fr-FR"/>
      </w:rPr>
    </w:pPr>
  </w:p>
  <w:p w14:paraId="5050E8A9" w14:textId="77777777" w:rsidR="003536D9" w:rsidRPr="0082395B" w:rsidRDefault="003536D9" w:rsidP="00477D6B">
    <w:pPr>
      <w:jc w:val="right"/>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696A" w14:textId="77777777" w:rsidR="003536D9" w:rsidRDefault="003536D9" w:rsidP="002033AF">
    <w:pPr>
      <w:jc w:val="right"/>
      <w:rPr>
        <w:caps/>
      </w:rPr>
    </w:pPr>
    <w:r>
      <w:rPr>
        <w:caps/>
      </w:rPr>
      <w:t>GRATK/PM/4</w:t>
    </w:r>
  </w:p>
  <w:p w14:paraId="57DCCFF6" w14:textId="77777777" w:rsidR="003536D9" w:rsidRPr="002326AB" w:rsidRDefault="003536D9" w:rsidP="002033AF">
    <w:pPr>
      <w:jc w:val="right"/>
      <w:rPr>
        <w:caps/>
      </w:rPr>
    </w:pPr>
    <w:r>
      <w:rPr>
        <w:caps/>
      </w:rPr>
      <w:t>ПРИЛОЖЕНИЕ V</w:t>
    </w:r>
  </w:p>
  <w:p w14:paraId="4D230302" w14:textId="77777777" w:rsidR="003536D9" w:rsidRDefault="003536D9">
    <w:pPr>
      <w:pStyle w:val="Header"/>
    </w:pPr>
  </w:p>
  <w:p w14:paraId="53373A1E" w14:textId="77777777" w:rsidR="003536D9" w:rsidRDefault="00353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11D" w14:textId="77777777" w:rsidR="003536D9" w:rsidRPr="002326AB" w:rsidRDefault="003536D9" w:rsidP="00477D6B">
    <w:pPr>
      <w:jc w:val="right"/>
      <w:rPr>
        <w:caps/>
      </w:rPr>
    </w:pPr>
    <w:r>
      <w:rPr>
        <w:caps/>
      </w:rPr>
      <w:t>GRATK/PM/4</w:t>
    </w:r>
  </w:p>
  <w:p w14:paraId="144B2ED1" w14:textId="0BAFDC2B" w:rsidR="003536D9" w:rsidRDefault="003536D9" w:rsidP="00477D6B">
    <w:pPr>
      <w:jc w:val="right"/>
    </w:pPr>
    <w:r>
      <w:t xml:space="preserve">стр. </w:t>
    </w:r>
    <w:r>
      <w:fldChar w:fldCharType="begin"/>
    </w:r>
    <w:r>
      <w:instrText xml:space="preserve"> PAGE  \* MERGEFORMAT </w:instrText>
    </w:r>
    <w:r>
      <w:fldChar w:fldCharType="separate"/>
    </w:r>
    <w:r w:rsidR="00F17217">
      <w:rPr>
        <w:noProof/>
      </w:rPr>
      <w:t>2</w:t>
    </w:r>
    <w:r>
      <w:fldChar w:fldCharType="end"/>
    </w:r>
  </w:p>
  <w:p w14:paraId="234FD421" w14:textId="77777777" w:rsidR="003536D9" w:rsidRDefault="003536D9" w:rsidP="00477D6B">
    <w:pPr>
      <w:jc w:val="right"/>
    </w:pPr>
  </w:p>
  <w:p w14:paraId="4889C569" w14:textId="77777777" w:rsidR="003536D9" w:rsidRDefault="003536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C7CC" w14:textId="77777777" w:rsidR="003536D9" w:rsidRDefault="003536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9342" w14:textId="77777777" w:rsidR="003536D9" w:rsidRPr="002326AB" w:rsidRDefault="003536D9" w:rsidP="00477D6B">
    <w:pPr>
      <w:jc w:val="right"/>
      <w:rPr>
        <w:caps/>
      </w:rPr>
    </w:pPr>
    <w:r>
      <w:rPr>
        <w:caps/>
      </w:rPr>
      <w:t>GRATK/PM/4</w:t>
    </w:r>
  </w:p>
  <w:p w14:paraId="55DB2590" w14:textId="77777777" w:rsidR="003536D9" w:rsidRDefault="003536D9" w:rsidP="00477D6B">
    <w:pPr>
      <w:jc w:val="right"/>
    </w:pPr>
    <w:r>
      <w:t>Приложение I, стр. 2</w:t>
    </w:r>
  </w:p>
  <w:p w14:paraId="533CF64E" w14:textId="77777777" w:rsidR="003536D9" w:rsidRDefault="003536D9" w:rsidP="00477D6B">
    <w:pPr>
      <w:jc w:val="right"/>
    </w:pPr>
  </w:p>
  <w:p w14:paraId="64C1E4E0" w14:textId="77777777" w:rsidR="003536D9" w:rsidRDefault="003536D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DE04" w14:textId="77777777" w:rsidR="003536D9" w:rsidRDefault="003536D9" w:rsidP="002033AF">
    <w:pPr>
      <w:jc w:val="right"/>
      <w:rPr>
        <w:caps/>
      </w:rPr>
    </w:pPr>
    <w:r>
      <w:rPr>
        <w:caps/>
      </w:rPr>
      <w:t>GRATK/PM/4</w:t>
    </w:r>
  </w:p>
  <w:p w14:paraId="335323A2" w14:textId="77777777" w:rsidR="003536D9" w:rsidRPr="002326AB" w:rsidRDefault="003536D9" w:rsidP="002033AF">
    <w:pPr>
      <w:jc w:val="right"/>
      <w:rPr>
        <w:caps/>
      </w:rPr>
    </w:pPr>
    <w:r>
      <w:rPr>
        <w:caps/>
      </w:rPr>
      <w:t>ПРИЛОЖЕНИЕ I</w:t>
    </w:r>
  </w:p>
  <w:p w14:paraId="178AD213" w14:textId="77777777" w:rsidR="003536D9" w:rsidRDefault="003536D9">
    <w:pPr>
      <w:pStyle w:val="Header"/>
    </w:pPr>
  </w:p>
  <w:p w14:paraId="43A9DCAC" w14:textId="77777777" w:rsidR="003536D9" w:rsidRDefault="00353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0993" w14:textId="77777777" w:rsidR="003536D9" w:rsidRPr="002326AB" w:rsidRDefault="003536D9" w:rsidP="00477D6B">
    <w:pPr>
      <w:jc w:val="right"/>
      <w:rPr>
        <w:caps/>
      </w:rPr>
    </w:pPr>
    <w:r>
      <w:rPr>
        <w:caps/>
      </w:rPr>
      <w:t>GRATK/PM/4</w:t>
    </w:r>
  </w:p>
  <w:p w14:paraId="7C842F4E" w14:textId="222AAB58" w:rsidR="003536D9" w:rsidRDefault="003536D9" w:rsidP="00477D6B">
    <w:pPr>
      <w:jc w:val="right"/>
    </w:pPr>
    <w:r>
      <w:t>Приложение I</w:t>
    </w:r>
    <w:r>
      <w:rPr>
        <w:lang w:val="en-US"/>
      </w:rPr>
      <w:t>I</w:t>
    </w:r>
    <w:r>
      <w:t>, стр. 2</w:t>
    </w:r>
  </w:p>
  <w:p w14:paraId="7617BA8B" w14:textId="77777777" w:rsidR="003536D9" w:rsidRDefault="003536D9" w:rsidP="00477D6B">
    <w:pPr>
      <w:jc w:val="right"/>
    </w:pPr>
  </w:p>
  <w:p w14:paraId="075C6667" w14:textId="77777777" w:rsidR="003536D9" w:rsidRDefault="003536D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3AD9" w14:textId="77777777" w:rsidR="003536D9" w:rsidRDefault="003536D9" w:rsidP="002033AF">
    <w:pPr>
      <w:jc w:val="right"/>
      <w:rPr>
        <w:caps/>
      </w:rPr>
    </w:pPr>
    <w:r>
      <w:rPr>
        <w:caps/>
      </w:rPr>
      <w:t>GRATK/PM/4</w:t>
    </w:r>
  </w:p>
  <w:p w14:paraId="2AF78487" w14:textId="77777777" w:rsidR="003536D9" w:rsidRPr="002326AB" w:rsidRDefault="003536D9" w:rsidP="002033AF">
    <w:pPr>
      <w:jc w:val="right"/>
      <w:rPr>
        <w:caps/>
      </w:rPr>
    </w:pPr>
    <w:r>
      <w:rPr>
        <w:caps/>
      </w:rPr>
      <w:t>Приложение II</w:t>
    </w:r>
  </w:p>
  <w:p w14:paraId="74A405E2" w14:textId="77777777" w:rsidR="003536D9" w:rsidRDefault="003536D9">
    <w:pPr>
      <w:pStyle w:val="Header"/>
    </w:pPr>
  </w:p>
  <w:p w14:paraId="53829CF2" w14:textId="77777777" w:rsidR="003536D9" w:rsidRDefault="003536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2FA6" w14:textId="77777777" w:rsidR="003536D9" w:rsidRDefault="003536D9" w:rsidP="002033AF">
    <w:pPr>
      <w:jc w:val="right"/>
      <w:rPr>
        <w:caps/>
      </w:rPr>
    </w:pPr>
    <w:r>
      <w:rPr>
        <w:caps/>
      </w:rPr>
      <w:t>GRATK/PM/4</w:t>
    </w:r>
  </w:p>
  <w:p w14:paraId="6A7DAA3A" w14:textId="77777777" w:rsidR="003536D9" w:rsidRPr="002326AB" w:rsidRDefault="003536D9" w:rsidP="002033AF">
    <w:pPr>
      <w:jc w:val="right"/>
      <w:rPr>
        <w:caps/>
      </w:rPr>
    </w:pPr>
    <w:r>
      <w:rPr>
        <w:caps/>
      </w:rPr>
      <w:t>ПРИЛОЖЕНИЕ III</w:t>
    </w:r>
  </w:p>
  <w:p w14:paraId="71F85260" w14:textId="77777777" w:rsidR="003536D9" w:rsidRDefault="003536D9">
    <w:pPr>
      <w:pStyle w:val="Header"/>
    </w:pPr>
  </w:p>
  <w:p w14:paraId="5E7D2EE0" w14:textId="77777777" w:rsidR="003536D9" w:rsidRDefault="003536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82D3" w14:textId="77777777" w:rsidR="003536D9" w:rsidRDefault="003536D9" w:rsidP="002033AF">
    <w:pPr>
      <w:jc w:val="right"/>
      <w:rPr>
        <w:caps/>
      </w:rPr>
    </w:pPr>
    <w:r>
      <w:rPr>
        <w:caps/>
      </w:rPr>
      <w:t>GRATK/PM/4</w:t>
    </w:r>
  </w:p>
  <w:p w14:paraId="4EC0ABBF" w14:textId="77777777" w:rsidR="003536D9" w:rsidRPr="002326AB" w:rsidRDefault="003536D9" w:rsidP="002033AF">
    <w:pPr>
      <w:jc w:val="right"/>
      <w:rPr>
        <w:caps/>
      </w:rPr>
    </w:pPr>
    <w:r>
      <w:rPr>
        <w:caps/>
      </w:rPr>
      <w:t>ПРИЛОЖЕНИЕ IV</w:t>
    </w:r>
  </w:p>
  <w:p w14:paraId="5089A915" w14:textId="77777777" w:rsidR="003536D9" w:rsidRDefault="003536D9">
    <w:pPr>
      <w:pStyle w:val="Header"/>
    </w:pPr>
  </w:p>
  <w:p w14:paraId="4C287DA5" w14:textId="77777777" w:rsidR="003536D9" w:rsidRDefault="00353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EF2F2F"/>
    <w:multiLevelType w:val="hybridMultilevel"/>
    <w:tmpl w:val="A86A9BAC"/>
    <w:lvl w:ilvl="0" w:tplc="CA70AAA2">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903381">
    <w:abstractNumId w:val="2"/>
  </w:num>
  <w:num w:numId="2" w16cid:durableId="1312174155">
    <w:abstractNumId w:val="5"/>
  </w:num>
  <w:num w:numId="3" w16cid:durableId="2013875599">
    <w:abstractNumId w:val="0"/>
  </w:num>
  <w:num w:numId="4" w16cid:durableId="1537428051">
    <w:abstractNumId w:val="6"/>
  </w:num>
  <w:num w:numId="5" w16cid:durableId="1488746491">
    <w:abstractNumId w:val="1"/>
  </w:num>
  <w:num w:numId="6" w16cid:durableId="1531995831">
    <w:abstractNumId w:val="3"/>
  </w:num>
  <w:num w:numId="7" w16cid:durableId="1285455426">
    <w:abstractNumId w:val="4"/>
  </w:num>
  <w:num w:numId="8" w16cid:durableId="1660499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2A"/>
    <w:rsid w:val="00021886"/>
    <w:rsid w:val="00032E70"/>
    <w:rsid w:val="00043CAA"/>
    <w:rsid w:val="00044A26"/>
    <w:rsid w:val="00056816"/>
    <w:rsid w:val="00067B9B"/>
    <w:rsid w:val="00074DB6"/>
    <w:rsid w:val="00075432"/>
    <w:rsid w:val="00075BD3"/>
    <w:rsid w:val="000968ED"/>
    <w:rsid w:val="000A3D97"/>
    <w:rsid w:val="000D05FE"/>
    <w:rsid w:val="000E043F"/>
    <w:rsid w:val="000F5E56"/>
    <w:rsid w:val="001362EE"/>
    <w:rsid w:val="0014320E"/>
    <w:rsid w:val="00154B92"/>
    <w:rsid w:val="00160A52"/>
    <w:rsid w:val="001647D5"/>
    <w:rsid w:val="001832A6"/>
    <w:rsid w:val="001A33D7"/>
    <w:rsid w:val="001D4107"/>
    <w:rsid w:val="002033AF"/>
    <w:rsid w:val="00203D24"/>
    <w:rsid w:val="00210E63"/>
    <w:rsid w:val="0021217E"/>
    <w:rsid w:val="00222BE5"/>
    <w:rsid w:val="002326AB"/>
    <w:rsid w:val="00241EEE"/>
    <w:rsid w:val="00243430"/>
    <w:rsid w:val="002634C4"/>
    <w:rsid w:val="002928D3"/>
    <w:rsid w:val="002B0C2A"/>
    <w:rsid w:val="002E4477"/>
    <w:rsid w:val="002F1FE6"/>
    <w:rsid w:val="002F4E68"/>
    <w:rsid w:val="002F5ED6"/>
    <w:rsid w:val="003063DF"/>
    <w:rsid w:val="00312F7F"/>
    <w:rsid w:val="00336722"/>
    <w:rsid w:val="003422CC"/>
    <w:rsid w:val="00346017"/>
    <w:rsid w:val="003536D9"/>
    <w:rsid w:val="00361450"/>
    <w:rsid w:val="003673CF"/>
    <w:rsid w:val="0037532A"/>
    <w:rsid w:val="003845C1"/>
    <w:rsid w:val="00384CB0"/>
    <w:rsid w:val="00387C5B"/>
    <w:rsid w:val="003A6F89"/>
    <w:rsid w:val="003B38C1"/>
    <w:rsid w:val="003C34E9"/>
    <w:rsid w:val="00407C51"/>
    <w:rsid w:val="00423E3E"/>
    <w:rsid w:val="00427AF4"/>
    <w:rsid w:val="004307E4"/>
    <w:rsid w:val="00461A79"/>
    <w:rsid w:val="004647DA"/>
    <w:rsid w:val="00474062"/>
    <w:rsid w:val="00477D6B"/>
    <w:rsid w:val="004A5A63"/>
    <w:rsid w:val="004E39B2"/>
    <w:rsid w:val="004E3F58"/>
    <w:rsid w:val="005019FF"/>
    <w:rsid w:val="005260EA"/>
    <w:rsid w:val="0053057A"/>
    <w:rsid w:val="00556076"/>
    <w:rsid w:val="00560A29"/>
    <w:rsid w:val="00560A9F"/>
    <w:rsid w:val="005817AB"/>
    <w:rsid w:val="005A3C42"/>
    <w:rsid w:val="005B6C66"/>
    <w:rsid w:val="005C6649"/>
    <w:rsid w:val="005D3E78"/>
    <w:rsid w:val="005F29C6"/>
    <w:rsid w:val="00605827"/>
    <w:rsid w:val="006218D0"/>
    <w:rsid w:val="0064160E"/>
    <w:rsid w:val="00646050"/>
    <w:rsid w:val="006713CA"/>
    <w:rsid w:val="00676C5C"/>
    <w:rsid w:val="006E026D"/>
    <w:rsid w:val="007207D8"/>
    <w:rsid w:val="00720EFD"/>
    <w:rsid w:val="00731924"/>
    <w:rsid w:val="007854AF"/>
    <w:rsid w:val="00793A7C"/>
    <w:rsid w:val="007A398A"/>
    <w:rsid w:val="007B3EFB"/>
    <w:rsid w:val="007B6700"/>
    <w:rsid w:val="007D1613"/>
    <w:rsid w:val="007E4C0E"/>
    <w:rsid w:val="0082395B"/>
    <w:rsid w:val="00880A61"/>
    <w:rsid w:val="00886AA8"/>
    <w:rsid w:val="008A134B"/>
    <w:rsid w:val="008B2CC1"/>
    <w:rsid w:val="008B364B"/>
    <w:rsid w:val="008B60B2"/>
    <w:rsid w:val="00903A50"/>
    <w:rsid w:val="0090731E"/>
    <w:rsid w:val="00916EE2"/>
    <w:rsid w:val="00923EF4"/>
    <w:rsid w:val="0092597D"/>
    <w:rsid w:val="00934C94"/>
    <w:rsid w:val="00937F69"/>
    <w:rsid w:val="0094122E"/>
    <w:rsid w:val="0095616B"/>
    <w:rsid w:val="00961278"/>
    <w:rsid w:val="009669BB"/>
    <w:rsid w:val="00966A22"/>
    <w:rsid w:val="0096722F"/>
    <w:rsid w:val="00980843"/>
    <w:rsid w:val="009B3C4E"/>
    <w:rsid w:val="009E2791"/>
    <w:rsid w:val="009E3F6F"/>
    <w:rsid w:val="009F18A4"/>
    <w:rsid w:val="009F499F"/>
    <w:rsid w:val="00A37342"/>
    <w:rsid w:val="00A40D20"/>
    <w:rsid w:val="00A42DAF"/>
    <w:rsid w:val="00A45BD8"/>
    <w:rsid w:val="00A869B7"/>
    <w:rsid w:val="00A90F0A"/>
    <w:rsid w:val="00AB2BBC"/>
    <w:rsid w:val="00AC205C"/>
    <w:rsid w:val="00AE1B96"/>
    <w:rsid w:val="00AE6505"/>
    <w:rsid w:val="00AF0A6B"/>
    <w:rsid w:val="00B004BE"/>
    <w:rsid w:val="00B004EA"/>
    <w:rsid w:val="00B05A69"/>
    <w:rsid w:val="00B05A86"/>
    <w:rsid w:val="00B15D20"/>
    <w:rsid w:val="00B5319E"/>
    <w:rsid w:val="00B7435F"/>
    <w:rsid w:val="00B75281"/>
    <w:rsid w:val="00B902EA"/>
    <w:rsid w:val="00B92F1F"/>
    <w:rsid w:val="00B9734B"/>
    <w:rsid w:val="00BA30E2"/>
    <w:rsid w:val="00BB1141"/>
    <w:rsid w:val="00BE66D2"/>
    <w:rsid w:val="00C11BFE"/>
    <w:rsid w:val="00C32EDE"/>
    <w:rsid w:val="00C5068F"/>
    <w:rsid w:val="00C54356"/>
    <w:rsid w:val="00C663DE"/>
    <w:rsid w:val="00C86D74"/>
    <w:rsid w:val="00CA1EC2"/>
    <w:rsid w:val="00CC6839"/>
    <w:rsid w:val="00CD01C0"/>
    <w:rsid w:val="00CD04F1"/>
    <w:rsid w:val="00CD3927"/>
    <w:rsid w:val="00CD55ED"/>
    <w:rsid w:val="00CF681A"/>
    <w:rsid w:val="00D053A7"/>
    <w:rsid w:val="00D05F16"/>
    <w:rsid w:val="00D07C78"/>
    <w:rsid w:val="00D37A77"/>
    <w:rsid w:val="00D4292F"/>
    <w:rsid w:val="00D45252"/>
    <w:rsid w:val="00D519B1"/>
    <w:rsid w:val="00D71B4D"/>
    <w:rsid w:val="00D7737C"/>
    <w:rsid w:val="00D93D55"/>
    <w:rsid w:val="00DD7B7F"/>
    <w:rsid w:val="00DE13F8"/>
    <w:rsid w:val="00DE5CCF"/>
    <w:rsid w:val="00E033CF"/>
    <w:rsid w:val="00E15015"/>
    <w:rsid w:val="00E335FE"/>
    <w:rsid w:val="00E81044"/>
    <w:rsid w:val="00E95EB0"/>
    <w:rsid w:val="00EA7D6E"/>
    <w:rsid w:val="00EB2F76"/>
    <w:rsid w:val="00EC4E49"/>
    <w:rsid w:val="00EC619F"/>
    <w:rsid w:val="00EC7637"/>
    <w:rsid w:val="00ED77FB"/>
    <w:rsid w:val="00EE45FA"/>
    <w:rsid w:val="00F043DE"/>
    <w:rsid w:val="00F17217"/>
    <w:rsid w:val="00F359FF"/>
    <w:rsid w:val="00F3769B"/>
    <w:rsid w:val="00F53CD0"/>
    <w:rsid w:val="00F632A1"/>
    <w:rsid w:val="00F66152"/>
    <w:rsid w:val="00F7686D"/>
    <w:rsid w:val="00F9165B"/>
    <w:rsid w:val="00FA428E"/>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A533476"/>
  <w15:docId w15:val="{DE763E29-2B97-4BF0-9089-43041477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2B0C2A"/>
    <w:pPr>
      <w:spacing w:after="120" w:line="260" w:lineRule="atLeast"/>
      <w:ind w:left="5533"/>
      <w:contextualSpacing/>
    </w:pPr>
    <w:rPr>
      <w:rFonts w:eastAsia="Times New Roman"/>
      <w:i/>
      <w:szCs w:val="22"/>
      <w:lang w:eastAsia="en-US"/>
    </w:rPr>
  </w:style>
  <w:style w:type="paragraph" w:customStyle="1" w:styleId="EndofDocument">
    <w:name w:val="End of Document"/>
    <w:basedOn w:val="Normal"/>
    <w:rsid w:val="002B0C2A"/>
    <w:pPr>
      <w:ind w:left="5387"/>
    </w:pPr>
    <w:rPr>
      <w:rFonts w:eastAsia="Times New Roman"/>
      <w:szCs w:val="22"/>
      <w:lang w:eastAsia="en-US"/>
    </w:rPr>
  </w:style>
  <w:style w:type="paragraph" w:customStyle="1" w:styleId="DecisionParagraph">
    <w:name w:val="Decision Paragraph"/>
    <w:basedOn w:val="Normal"/>
    <w:rsid w:val="002B0C2A"/>
    <w:pPr>
      <w:ind w:left="4536"/>
    </w:pPr>
    <w:rPr>
      <w:rFonts w:ascii="Times New Roman" w:eastAsia="Times New Roman" w:hAnsi="Times New Roman" w:cs="Times New Roman"/>
      <w:i/>
      <w:sz w:val="24"/>
      <w:lang w:eastAsia="en-US"/>
    </w:rPr>
  </w:style>
  <w:style w:type="paragraph" w:customStyle="1" w:styleId="Endofdocument0">
    <w:name w:val="End of document"/>
    <w:basedOn w:val="Normal"/>
    <w:rsid w:val="006E026D"/>
    <w:pPr>
      <w:spacing w:after="120" w:line="260" w:lineRule="atLeast"/>
      <w:ind w:left="5534"/>
      <w:contextualSpacing/>
    </w:pPr>
    <w:rPr>
      <w:rFonts w:eastAsia="Times New Roman" w:cs="Times New Roman"/>
      <w:sz w:val="20"/>
      <w:lang w:eastAsia="en-US"/>
    </w:rPr>
  </w:style>
  <w:style w:type="paragraph" w:styleId="BalloonText">
    <w:name w:val="Balloon Text"/>
    <w:basedOn w:val="Normal"/>
    <w:link w:val="BalloonTextChar"/>
    <w:semiHidden/>
    <w:unhideWhenUsed/>
    <w:rsid w:val="006218D0"/>
    <w:rPr>
      <w:rFonts w:ascii="Segoe UI" w:hAnsi="Segoe UI" w:cs="Segoe UI"/>
      <w:sz w:val="18"/>
      <w:szCs w:val="18"/>
    </w:rPr>
  </w:style>
  <w:style w:type="character" w:customStyle="1" w:styleId="BalloonTextChar">
    <w:name w:val="Balloon Text Char"/>
    <w:basedOn w:val="DefaultParagraphFont"/>
    <w:link w:val="BalloonText"/>
    <w:semiHidden/>
    <w:rsid w:val="006218D0"/>
    <w:rPr>
      <w:rFonts w:ascii="Segoe UI" w:eastAsia="SimSun" w:hAnsi="Segoe UI" w:cs="Segoe UI"/>
      <w:sz w:val="18"/>
      <w:szCs w:val="18"/>
      <w:lang w:val="ru-RU" w:eastAsia="zh-CN"/>
    </w:rPr>
  </w:style>
  <w:style w:type="paragraph" w:customStyle="1" w:styleId="DateSignatureAligned">
    <w:name w:val="Date / Signature Aligned"/>
    <w:basedOn w:val="Normal"/>
    <w:rsid w:val="005260EA"/>
    <w:pPr>
      <w:ind w:left="5250"/>
    </w:pPr>
  </w:style>
  <w:style w:type="character" w:customStyle="1" w:styleId="FooterChar">
    <w:name w:val="Footer Char"/>
    <w:basedOn w:val="DefaultParagraphFont"/>
    <w:link w:val="Footer"/>
    <w:semiHidden/>
    <w:rsid w:val="005B6C66"/>
    <w:rPr>
      <w:rFonts w:ascii="Arial" w:eastAsia="SimSun" w:hAnsi="Arial" w:cs="Arial"/>
      <w:sz w:val="22"/>
      <w:lang w:val="ru-RU" w:eastAsia="zh-CN"/>
    </w:rPr>
  </w:style>
  <w:style w:type="character" w:styleId="CommentReference">
    <w:name w:val="annotation reference"/>
    <w:basedOn w:val="DefaultParagraphFont"/>
    <w:semiHidden/>
    <w:unhideWhenUsed/>
    <w:rsid w:val="0082395B"/>
    <w:rPr>
      <w:sz w:val="16"/>
      <w:szCs w:val="16"/>
    </w:rPr>
  </w:style>
  <w:style w:type="paragraph" w:styleId="CommentSubject">
    <w:name w:val="annotation subject"/>
    <w:basedOn w:val="CommentText"/>
    <w:next w:val="CommentText"/>
    <w:link w:val="CommentSubjectChar"/>
    <w:semiHidden/>
    <w:unhideWhenUsed/>
    <w:rsid w:val="0082395B"/>
    <w:rPr>
      <w:b/>
      <w:bCs/>
      <w:sz w:val="20"/>
    </w:rPr>
  </w:style>
  <w:style w:type="character" w:customStyle="1" w:styleId="CommentTextChar">
    <w:name w:val="Comment Text Char"/>
    <w:basedOn w:val="DefaultParagraphFont"/>
    <w:link w:val="CommentText"/>
    <w:semiHidden/>
    <w:rsid w:val="0082395B"/>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82395B"/>
    <w:rPr>
      <w:rFonts w:ascii="Arial" w:eastAsia="SimSun" w:hAnsi="Arial" w:cs="Arial"/>
      <w:b/>
      <w:bCs/>
      <w:sz w:val="18"/>
      <w:lang w:val="ru-RU" w:eastAsia="zh-CN"/>
    </w:rPr>
  </w:style>
  <w:style w:type="paragraph" w:styleId="ListParagraph">
    <w:name w:val="List Paragraph"/>
    <w:basedOn w:val="Normal"/>
    <w:uiPriority w:val="34"/>
    <w:qFormat/>
    <w:rsid w:val="00075BD3"/>
    <w:pPr>
      <w:ind w:left="720"/>
      <w:contextualSpacing/>
    </w:pPr>
    <w:rPr>
      <w:rFonts w:eastAsia="Times New Roman"/>
      <w:lang w:eastAsia="en-US"/>
    </w:rPr>
  </w:style>
  <w:style w:type="character" w:customStyle="1" w:styleId="ONUMEChar">
    <w:name w:val="ONUM E Char"/>
    <w:basedOn w:val="DefaultParagraphFont"/>
    <w:link w:val="ONUME"/>
    <w:locked/>
    <w:rsid w:val="00075BD3"/>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8232">
      <w:bodyDiv w:val="1"/>
      <w:marLeft w:val="0"/>
      <w:marRight w:val="0"/>
      <w:marTop w:val="0"/>
      <w:marBottom w:val="0"/>
      <w:divBdr>
        <w:top w:val="none" w:sz="0" w:space="0" w:color="auto"/>
        <w:left w:val="none" w:sz="0" w:space="0" w:color="auto"/>
        <w:bottom w:val="none" w:sz="0" w:space="0" w:color="auto"/>
        <w:right w:val="none" w:sz="0" w:space="0" w:color="auto"/>
      </w:divBdr>
    </w:div>
    <w:div w:id="242838266">
      <w:bodyDiv w:val="1"/>
      <w:marLeft w:val="0"/>
      <w:marRight w:val="0"/>
      <w:marTop w:val="0"/>
      <w:marBottom w:val="0"/>
      <w:divBdr>
        <w:top w:val="none" w:sz="0" w:space="0" w:color="auto"/>
        <w:left w:val="none" w:sz="0" w:space="0" w:color="auto"/>
        <w:bottom w:val="none" w:sz="0" w:space="0" w:color="auto"/>
        <w:right w:val="none" w:sz="0" w:space="0" w:color="auto"/>
      </w:divBdr>
    </w:div>
    <w:div w:id="1310671620">
      <w:bodyDiv w:val="1"/>
      <w:marLeft w:val="0"/>
      <w:marRight w:val="0"/>
      <w:marTop w:val="0"/>
      <w:marBottom w:val="0"/>
      <w:divBdr>
        <w:top w:val="none" w:sz="0" w:space="0" w:color="auto"/>
        <w:left w:val="none" w:sz="0" w:space="0" w:color="auto"/>
        <w:bottom w:val="none" w:sz="0" w:space="0" w:color="auto"/>
        <w:right w:val="none" w:sz="0" w:space="0" w:color="auto"/>
      </w:divBdr>
    </w:div>
    <w:div w:id="14378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8737-CE6A-4EDD-A6D9-AF442B41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9</TotalTime>
  <Pages>20</Pages>
  <Words>4786</Words>
  <Characters>36422</Characters>
  <Application>Microsoft Office Word</Application>
  <DocSecurity>0</DocSecurity>
  <Lines>867</Lines>
  <Paragraphs>615</Paragraphs>
  <ScaleCrop>false</ScaleCrop>
  <HeadingPairs>
    <vt:vector size="2" baseType="variant">
      <vt:variant>
        <vt:lpstr>Title</vt:lpstr>
      </vt:variant>
      <vt:variant>
        <vt:i4>1</vt:i4>
      </vt:variant>
    </vt:vector>
  </HeadingPairs>
  <TitlesOfParts>
    <vt:vector size="1" baseType="lpstr">
      <vt:lpstr>GRATK/PM/4</vt:lpstr>
    </vt:vector>
  </TitlesOfParts>
  <Company>WIPO</Company>
  <LinksUpToDate>false</LinksUpToDate>
  <CharactersWithSpaces>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GRATK/PM/4</dc:title>
  <dc:subject/>
  <dc:creator>JIAO Fei</dc:creator>
  <cp:keywords>FOR OFFICIAL USE ONLY</cp:keywords>
  <dc:description/>
  <cp:lastModifiedBy>MORENO PALESTINI Maria del Pilar</cp:lastModifiedBy>
  <cp:revision>4</cp:revision>
  <cp:lastPrinted>2023-08-18T08:34:00Z</cp:lastPrinted>
  <dcterms:created xsi:type="dcterms:W3CDTF">2023-08-18T08:34:00Z</dcterms:created>
  <dcterms:modified xsi:type="dcterms:W3CDTF">2023-09-05T11:07:00Z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