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2AB9" w:rsidP="00916EE2">
            <w:r>
              <w:rPr>
                <w:rFonts w:ascii="Arial Black" w:hAnsi="Arial Black"/>
                <w:caps/>
                <w:noProof/>
                <w:sz w:val="15"/>
                <w:lang w:val="en-US" w:eastAsia="en-US"/>
              </w:rPr>
              <w:drawing>
                <wp:inline distT="0" distB="0" distL="0" distR="0" wp14:anchorId="36396EC5" wp14:editId="545B4572">
                  <wp:extent cx="1674644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96" cy="125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5A2F9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WIPO/GRTKF/IC/47/INF/6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82AB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</w:t>
            </w:r>
            <w:r w:rsidR="008B2CC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B2CC1"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C30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8 июня 2023 года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75C22" w:rsidP="008B2CC1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A85B8E" w:rsidRDefault="00A85B8E" w:rsidP="003845C1"/>
    <w:p w:rsidR="00A75C22" w:rsidRPr="003845C1" w:rsidRDefault="00740CE8" w:rsidP="00A75C22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:rsidR="00A75C22" w:rsidRPr="003845C1" w:rsidRDefault="00A75C22" w:rsidP="00A75C22">
      <w:pPr>
        <w:rPr>
          <w:b/>
          <w:sz w:val="24"/>
          <w:szCs w:val="24"/>
        </w:rPr>
      </w:pPr>
      <w:r>
        <w:rPr>
          <w:b/>
          <w:sz w:val="24"/>
        </w:rPr>
        <w:t>Женева, 5–9 июня 2023 года</w:t>
      </w:r>
    </w:p>
    <w:p w:rsidR="00A85B8E" w:rsidRDefault="00A85B8E" w:rsidP="003845C1"/>
    <w:p w:rsidR="00A75C22" w:rsidRDefault="00A75C22" w:rsidP="003845C1"/>
    <w:p w:rsidR="003845C1" w:rsidRPr="00357C98" w:rsidRDefault="003845C1" w:rsidP="003845C1">
      <w:pPr>
        <w:rPr>
          <w:sz w:val="24"/>
          <w:szCs w:val="24"/>
        </w:rPr>
      </w:pPr>
    </w:p>
    <w:p w:rsidR="0060783F" w:rsidRDefault="0060783F" w:rsidP="00357C98">
      <w:pPr>
        <w:rPr>
          <w:sz w:val="24"/>
          <w:szCs w:val="24"/>
        </w:rPr>
      </w:pPr>
      <w:bookmarkStart w:id="3" w:name="TitleOfDoc"/>
      <w:bookmarkEnd w:id="3"/>
      <w:r>
        <w:rPr>
          <w:sz w:val="24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8B2CC1" w:rsidRPr="008B2CC1" w:rsidRDefault="008B2CC1" w:rsidP="008B2CC1"/>
    <w:p w:rsidR="00357C98" w:rsidRPr="00357C98" w:rsidRDefault="0060783F" w:rsidP="00357C98">
      <w:pPr>
        <w:rPr>
          <w:i/>
        </w:rPr>
      </w:pPr>
      <w:bookmarkStart w:id="4" w:name="Prepared"/>
      <w:bookmarkEnd w:id="4"/>
      <w:r>
        <w:rPr>
          <w:i/>
        </w:rPr>
        <w:t>Информационная записка, подготовленная Генеральным директором</w:t>
      </w:r>
    </w:p>
    <w:p w:rsidR="00357C98" w:rsidRDefault="00357C98" w:rsidP="00357C98"/>
    <w:p w:rsidR="00357C98" w:rsidRDefault="00357C98" w:rsidP="00357C98"/>
    <w:p w:rsidR="00357C98" w:rsidRDefault="00357C98" w:rsidP="00357C98"/>
    <w:p w:rsidR="004A03EF" w:rsidRDefault="004A03EF" w:rsidP="00357C98"/>
    <w:p w:rsidR="004A03EF" w:rsidRPr="000A462A" w:rsidRDefault="004A03EF" w:rsidP="004A03EF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 xml:space="preserve"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</w:t>
      </w:r>
      <w:r>
        <w:br/>
        <w:t>Статья 6(i) соответствующего решения гласит следующее:</w:t>
      </w:r>
    </w:p>
    <w:p w:rsidR="004A03EF" w:rsidRPr="000A462A" w:rsidRDefault="004A03EF" w:rsidP="004A03EF">
      <w:pPr>
        <w:tabs>
          <w:tab w:val="num" w:pos="0"/>
        </w:tabs>
        <w:spacing w:after="220"/>
        <w:rPr>
          <w:szCs w:val="22"/>
        </w:rPr>
      </w:pPr>
      <w:r>
        <w:t>«Консультативный совет принимает свою рекомендацию до окончания сессии Комитета, в ходе которой он проводит свои заседания.  В этой рекомендации определяются:</w:t>
      </w:r>
    </w:p>
    <w:p w:rsidR="004A03EF" w:rsidRPr="000A462A" w:rsidRDefault="004A03EF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:rsidR="004A03EF" w:rsidRPr="000A462A" w:rsidRDefault="004A03EF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>
        <w:t>кандидаты, которым, по мнению Консультативного совета, следует предоставить поддержку для обеспечения их участия в этой сессии и/или заседании (заседаний) МРГ, и для поддержки которых имеются средства;</w:t>
      </w:r>
    </w:p>
    <w:p w:rsidR="004A03EF" w:rsidRPr="000A462A" w:rsidRDefault="004A03EF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>
        <w:t xml:space="preserve">любой кандидат или кандидаты, которым, по мнению Консультативного совета, в принципе следует предоставить поддержку, но </w:t>
      </w:r>
      <w:proofErr w:type="gramStart"/>
      <w:r>
        <w:t>для поддержки</w:t>
      </w:r>
      <w:proofErr w:type="gramEnd"/>
      <w:r>
        <w:t xml:space="preserve"> которых средств недостаточно,</w:t>
      </w:r>
    </w:p>
    <w:p w:rsidR="004A03EF" w:rsidRPr="000A462A" w:rsidRDefault="004A03EF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>
        <w:lastRenderedPageBreak/>
        <w:t>любой кандидат или кандидаты, заявления которых были отклонены в соответствии с процедурой, предусмотренной статьей 10,</w:t>
      </w:r>
    </w:p>
    <w:p w:rsidR="004A03EF" w:rsidRDefault="004A03EF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:rsidR="00EE7528" w:rsidRPr="000A462A" w:rsidRDefault="00EE7528" w:rsidP="00EE7528">
      <w:pPr>
        <w:spacing w:after="220"/>
        <w:ind w:left="1080"/>
        <w:rPr>
          <w:szCs w:val="22"/>
        </w:rPr>
      </w:pPr>
    </w:p>
    <w:p w:rsidR="004A03EF" w:rsidRPr="000A462A" w:rsidRDefault="004A03EF" w:rsidP="004A03EF">
      <w:pPr>
        <w:tabs>
          <w:tab w:val="num" w:pos="0"/>
        </w:tabs>
        <w:spacing w:after="220"/>
        <w:rPr>
          <w:szCs w:val="22"/>
        </w:rPr>
      </w:pPr>
      <w: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4A03EF" w:rsidRPr="000A462A" w:rsidRDefault="004A03EF" w:rsidP="004A03EF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сорок седьмой сессии Комитета.  Отчет представлен в приложении к настоящему документу.</w:t>
      </w:r>
    </w:p>
    <w:p w:rsidR="004A03EF" w:rsidRPr="000A462A" w:rsidRDefault="004A03EF" w:rsidP="004A03EF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>Комитет ставится в известность о том, что в соответствии со статьей 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указанного отчета.</w:t>
      </w:r>
    </w:p>
    <w:p w:rsidR="004A03EF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</w:p>
    <w:p w:rsidR="004A03EF" w:rsidRPr="000A462A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</w:p>
    <w:p w:rsidR="004A03EF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  <w:r>
        <w:rPr>
          <w:sz w:val="22"/>
        </w:rPr>
        <w:t>[Приложение следует]</w:t>
      </w:r>
    </w:p>
    <w:p w:rsidR="00B32BDE" w:rsidRDefault="00B32BDE" w:rsidP="004A03EF">
      <w:pPr>
        <w:pStyle w:val="Endofdocument"/>
        <w:spacing w:after="220" w:line="240" w:lineRule="auto"/>
        <w:rPr>
          <w:sz w:val="22"/>
          <w:szCs w:val="22"/>
        </w:rPr>
      </w:pPr>
    </w:p>
    <w:p w:rsidR="00B32BDE" w:rsidRDefault="00B32BDE" w:rsidP="004A03EF">
      <w:pPr>
        <w:pStyle w:val="Endofdocument"/>
        <w:spacing w:after="220" w:line="240" w:lineRule="auto"/>
        <w:rPr>
          <w:sz w:val="22"/>
          <w:szCs w:val="22"/>
        </w:rPr>
        <w:sectPr w:rsidR="00B32BDE" w:rsidSect="00FE2E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4A03EF" w:rsidRPr="00641BBC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</w:rPr>
      </w:pPr>
      <w:r>
        <w:rPr>
          <w:sz w:val="22"/>
        </w:rPr>
        <w:lastRenderedPageBreak/>
        <w:t>ДОБРОВОЛЬНЫЙ ФОНД ВОИС</w:t>
      </w:r>
    </w:p>
    <w:p w:rsidR="004A03EF" w:rsidRPr="00641BBC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</w:rPr>
      </w:pPr>
    </w:p>
    <w:p w:rsidR="004A03EF" w:rsidRPr="00641BBC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</w:rPr>
      </w:pPr>
      <w:r>
        <w:rPr>
          <w:sz w:val="22"/>
        </w:rPr>
        <w:t>КОНСУЛЬТАТИВНЫЙ СОВЕТ</w:t>
      </w:r>
    </w:p>
    <w:p w:rsidR="004A03EF" w:rsidRPr="00641BBC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</w:p>
    <w:p w:rsidR="004A03EF" w:rsidRPr="00641BBC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>
        <w:rPr>
          <w:sz w:val="22"/>
          <w:u w:val="single"/>
        </w:rPr>
        <w:t>ОТЧЕТ</w:t>
      </w:r>
    </w:p>
    <w:p w:rsidR="004A03EF" w:rsidRPr="00641BBC" w:rsidRDefault="004A03EF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C72D77" w:rsidRPr="00641BBC" w:rsidRDefault="00C72D77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BA0713" w:rsidRPr="00FB442E" w:rsidRDefault="006C30B9" w:rsidP="00BA0713">
      <w:pPr>
        <w:numPr>
          <w:ilvl w:val="0"/>
          <w:numId w:val="23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</w:rPr>
      </w:pPr>
      <w: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сорок седьмой сессии и имена которых приводятся в заключительной части настоящего отчета, провел свое тридцать седьмое заседание под председательством г-на </w:t>
      </w:r>
      <w:proofErr w:type="spellStart"/>
      <w:r>
        <w:t>Йоны</w:t>
      </w:r>
      <w:proofErr w:type="spellEnd"/>
      <w:r>
        <w:t xml:space="preserve"> СЕЛЕТИ (член </w:t>
      </w:r>
      <w:proofErr w:type="spellStart"/>
      <w:r>
        <w:t>ex</w:t>
      </w:r>
      <w:proofErr w:type="spellEnd"/>
      <w:r>
        <w:t> </w:t>
      </w:r>
      <w:proofErr w:type="spellStart"/>
      <w:r>
        <w:t>officio</w:t>
      </w:r>
      <w:proofErr w:type="spellEnd"/>
      <w:r>
        <w:t>) на полях сорок седьмой сессии Комитета 7 июня 2023 года.</w:t>
      </w:r>
    </w:p>
    <w:p w:rsidR="00BA0713" w:rsidRPr="00FB442E" w:rsidRDefault="00FB442E" w:rsidP="00BA0713">
      <w:pPr>
        <w:numPr>
          <w:ilvl w:val="0"/>
          <w:numId w:val="23"/>
        </w:numPr>
        <w:tabs>
          <w:tab w:val="num" w:pos="0"/>
          <w:tab w:val="left" w:pos="540"/>
          <w:tab w:val="left" w:pos="2970"/>
        </w:tabs>
        <w:spacing w:after="120" w:line="260" w:lineRule="exact"/>
        <w:ind w:left="0" w:firstLine="0"/>
        <w:rPr>
          <w:rFonts w:eastAsia="Times New Roman"/>
          <w:szCs w:val="22"/>
        </w:rPr>
      </w:pPr>
      <w:r>
        <w:t>Члены Консультативного совета провели встречу в соответствии со статьями 7 и 9 приложения к документу WO/GA/39/11.</w:t>
      </w:r>
    </w:p>
    <w:p w:rsidR="00BA0713" w:rsidRPr="00FB442E" w:rsidRDefault="006C30B9" w:rsidP="00BA0713">
      <w:pPr>
        <w:numPr>
          <w:ilvl w:val="0"/>
          <w:numId w:val="23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</w:rPr>
      </w:pPr>
      <w:r>
        <w:t xml:space="preserve">С учетом статьи 5(a) приложения к документу WO/GA/39/11 Консультативный совет принял к сведению информацию о финансовом положении Фонда, изложенную в информационной записке WIPO/GRTKF/IC/47/INF/4 от 15 мая 2023 года, которая была распространена до начала сорок седьмой сессии Комитета и в которой было указано, что по состоянию на 12 мая 2023 года сумма средств, имеющихся на счету Фонда, составляла 213,48 </w:t>
      </w:r>
      <w:proofErr w:type="spellStart"/>
      <w:r>
        <w:t>шв</w:t>
      </w:r>
      <w:proofErr w:type="spellEnd"/>
      <w:r>
        <w:t xml:space="preserve">. франка за вычетом ранее зарезервированных средств.  </w:t>
      </w:r>
      <w:r>
        <w:br/>
        <w:t xml:space="preserve">В этой связи Консультативный совет вновь выразил благодарность Федеральному министерству юстиции Германии за взнос в Фонд от 13 сентября 2022 года в размере 14 233,70 </w:t>
      </w:r>
      <w:proofErr w:type="spellStart"/>
      <w:r>
        <w:t>шв</w:t>
      </w:r>
      <w:proofErr w:type="spellEnd"/>
      <w:r>
        <w:t xml:space="preserve">. франков (что эквивалентно 15 000 евро на момент перечисления средств) и с признательностью отметил поступление 817,10 </w:t>
      </w:r>
      <w:proofErr w:type="spellStart"/>
      <w:r>
        <w:t>шв</w:t>
      </w:r>
      <w:proofErr w:type="spellEnd"/>
      <w:r>
        <w:t xml:space="preserve">. франка от имени анонимных доноров 3 марта 2023 года.   Консультативный совет отметил, что Фонд был практически исчерпан, и выразил сожаление по поводу того, что из трех кандидатов, которые были рекомендованы Консультативным советом для получения финансирования с целью участия в сорок седьмой сессии Комитета, финансовую поддержку получил только один.  Консультативный совет настоятельно призвал государства – члены ВОИС и других потенциальных доноров продолжать оказывать Фонду финансовую помощь, чтобы благодаря достаточному финансированию могли быть реализованы рекомендации Консультативного совета. </w:t>
      </w:r>
    </w:p>
    <w:p w:rsidR="00BA0713" w:rsidRPr="00FB442E" w:rsidRDefault="00FB442E" w:rsidP="00BA0713">
      <w:pPr>
        <w:numPr>
          <w:ilvl w:val="0"/>
          <w:numId w:val="23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</w:rPr>
      </w:pPr>
      <w:r>
        <w:t>По итогам рассмотрения списка заявителей, содержащегося в информационной записке WIPO/GRTKF/IC/47/INF/4,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:rsidR="00D44FE7" w:rsidRDefault="006C30B9" w:rsidP="00D44FE7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 xml:space="preserve">следующие сессии, в отношении которых испрашивается финансовая поддержка в соответствии со статьей 5(e): </w:t>
      </w:r>
      <w:r>
        <w:br/>
        <w:t>специальная сессия Комитета (4–8 сентября 2023 года) и сорок восьмая сессия Комитета (при условии продления мандата Комитета Генеральной Ассамблеей ВОИС на период после 2023 года);</w:t>
      </w:r>
    </w:p>
    <w:p w:rsidR="00D44FE7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 xml:space="preserve">кандидаты, которым, по мнению Консультативного совета, в принципе следует оказать поддержку для участия в специальной сессии Комитета при условии наличия средств (в порядке очередности): </w:t>
      </w:r>
    </w:p>
    <w:p w:rsidR="00D44FE7" w:rsidRDefault="00D44FE7" w:rsidP="00D44FE7">
      <w:pPr>
        <w:tabs>
          <w:tab w:val="left" w:pos="1080"/>
        </w:tabs>
        <w:spacing w:after="120" w:line="260" w:lineRule="exact"/>
        <w:ind w:left="1701"/>
        <w:rPr>
          <w:rFonts w:eastAsia="Times New Roman"/>
          <w:szCs w:val="22"/>
        </w:rPr>
      </w:pPr>
      <w:r>
        <w:t xml:space="preserve">г-жа </w:t>
      </w:r>
      <w:proofErr w:type="spellStart"/>
      <w:r>
        <w:t>Лусия</w:t>
      </w:r>
      <w:proofErr w:type="spellEnd"/>
      <w:r>
        <w:t xml:space="preserve"> </w:t>
      </w:r>
      <w:proofErr w:type="spellStart"/>
      <w:r>
        <w:t>Фернанда</w:t>
      </w:r>
      <w:proofErr w:type="spellEnd"/>
      <w:r>
        <w:t xml:space="preserve"> ИНАСИУ БЕЛФОРТ</w:t>
      </w:r>
      <w:r>
        <w:rPr>
          <w:color w:val="000000"/>
        </w:rPr>
        <w:t xml:space="preserve"> </w:t>
      </w:r>
    </w:p>
    <w:p w:rsidR="00D44FE7" w:rsidRDefault="00D44FE7" w:rsidP="00D44FE7">
      <w:pPr>
        <w:tabs>
          <w:tab w:val="left" w:pos="1080"/>
        </w:tabs>
        <w:spacing w:after="120" w:line="260" w:lineRule="exact"/>
        <w:ind w:left="1701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Родриго</w:t>
      </w:r>
      <w:proofErr w:type="spellEnd"/>
      <w:r>
        <w:rPr>
          <w:color w:val="000000"/>
        </w:rPr>
        <w:t xml:space="preserve"> ДЕ ЛА КРУС ИНЛАГО</w:t>
      </w:r>
    </w:p>
    <w:p w:rsidR="00D44FE7" w:rsidRDefault="00D44FE7" w:rsidP="00D44FE7">
      <w:pPr>
        <w:tabs>
          <w:tab w:val="left" w:pos="1080"/>
        </w:tabs>
        <w:spacing w:after="120" w:line="260" w:lineRule="exact"/>
        <w:ind w:left="1701"/>
        <w:rPr>
          <w:szCs w:val="22"/>
        </w:rPr>
      </w:pPr>
      <w:r>
        <w:t xml:space="preserve">г-н Муса </w:t>
      </w:r>
      <w:proofErr w:type="spellStart"/>
      <w:r>
        <w:t>Усман</w:t>
      </w:r>
      <w:proofErr w:type="spellEnd"/>
      <w:r>
        <w:t xml:space="preserve"> НДАМБА</w:t>
      </w:r>
    </w:p>
    <w:p w:rsidR="00D44FE7" w:rsidRDefault="00D44FE7" w:rsidP="00B82AB9">
      <w:pPr>
        <w:tabs>
          <w:tab w:val="left" w:pos="1080"/>
        </w:tabs>
        <w:spacing w:after="120" w:line="260" w:lineRule="exact"/>
        <w:ind w:left="1701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</w:p>
    <w:p w:rsidR="00D44FE7" w:rsidRDefault="00D44FE7" w:rsidP="00D44FE7">
      <w:pPr>
        <w:tabs>
          <w:tab w:val="left" w:pos="1080"/>
        </w:tabs>
        <w:spacing w:after="120" w:line="260" w:lineRule="exact"/>
        <w:ind w:left="567"/>
        <w:rPr>
          <w:rFonts w:eastAsia="Times New Roman"/>
          <w:szCs w:val="22"/>
        </w:rPr>
      </w:pPr>
      <w:r>
        <w:br w:type="page"/>
      </w:r>
    </w:p>
    <w:p w:rsidR="006C30B9" w:rsidRPr="00D44FE7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lastRenderedPageBreak/>
        <w:t>кандидаты, которым, по мнению Консультативного совета, в принципе следует оказать поддержку для участия в сорок восьмой сессии Комитета при наличии средств и с учетом прошлых расходов, если таковые имели место, на обеспечение участия в специальной сессии, а также при условии продления мандата Комитета Генеральной Ассамблеей на период после 2023 года (в порядке очередности):</w:t>
      </w:r>
    </w:p>
    <w:p w:rsidR="00D44FE7" w:rsidRDefault="00D44FE7" w:rsidP="00532013">
      <w:pPr>
        <w:spacing w:after="120" w:line="260" w:lineRule="exact"/>
        <w:ind w:left="1699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АББА</w:t>
      </w:r>
    </w:p>
    <w:p w:rsidR="00D44FE7" w:rsidRDefault="00D44FE7" w:rsidP="00532013">
      <w:pPr>
        <w:spacing w:after="120" w:line="260" w:lineRule="exact"/>
        <w:ind w:left="1699"/>
        <w:rPr>
          <w:color w:val="000000"/>
          <w:szCs w:val="22"/>
        </w:rPr>
      </w:pPr>
      <w:r>
        <w:rPr>
          <w:color w:val="000000"/>
        </w:rPr>
        <w:t>г-н Нельсон ДЕ ЛЕОН КАНТУЛЕ</w:t>
      </w:r>
    </w:p>
    <w:p w:rsidR="00D44FE7" w:rsidRDefault="00D44FE7" w:rsidP="00532013">
      <w:pPr>
        <w:spacing w:after="120" w:line="260" w:lineRule="exact"/>
        <w:ind w:left="1699"/>
        <w:rPr>
          <w:szCs w:val="22"/>
        </w:rPr>
      </w:pPr>
      <w:r>
        <w:t xml:space="preserve">г-н </w:t>
      </w:r>
      <w:proofErr w:type="spellStart"/>
      <w:r>
        <w:t>Агуссу</w:t>
      </w:r>
      <w:proofErr w:type="spellEnd"/>
      <w:r>
        <w:t xml:space="preserve"> </w:t>
      </w:r>
      <w:proofErr w:type="spellStart"/>
      <w:r>
        <w:t>Марселлин</w:t>
      </w:r>
      <w:proofErr w:type="spellEnd"/>
      <w:r>
        <w:t xml:space="preserve"> АИГБЕ</w:t>
      </w:r>
    </w:p>
    <w:p w:rsidR="00D44FE7" w:rsidRPr="00D44FE7" w:rsidRDefault="00D44FE7" w:rsidP="00532013">
      <w:pPr>
        <w:tabs>
          <w:tab w:val="left" w:pos="1080"/>
        </w:tabs>
        <w:spacing w:after="120" w:line="260" w:lineRule="exact"/>
        <w:ind w:left="1699"/>
        <w:rPr>
          <w:szCs w:val="22"/>
        </w:rPr>
      </w:pPr>
      <w:r>
        <w:t xml:space="preserve">г-жа </w:t>
      </w:r>
      <w:proofErr w:type="spellStart"/>
      <w:r>
        <w:t>Лусия</w:t>
      </w:r>
      <w:proofErr w:type="spellEnd"/>
      <w:r>
        <w:t xml:space="preserve"> </w:t>
      </w:r>
      <w:proofErr w:type="spellStart"/>
      <w:r>
        <w:t>Фернанда</w:t>
      </w:r>
      <w:proofErr w:type="spellEnd"/>
      <w:r>
        <w:t xml:space="preserve"> ИНАСИУ БЕЛФОРТ</w:t>
      </w:r>
    </w:p>
    <w:p w:rsidR="006C30B9" w:rsidRPr="00D44FE7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>Кандидаты, чьи заявления на участие в специальной сессии Комитета Консультативному совету следует рассмотреть позднее, на следующей очередной сессии Комитета (сорок восьмая сессия), уже применительно к сессии, которая последует за данной сессией (сорок девятая сессия) (при условии продления мандата Комитета Генеральной Ассамблеей на период после 2023 года) (в порядке очередности):</w:t>
      </w:r>
    </w:p>
    <w:p w:rsidR="00D44FE7" w:rsidRDefault="00D44FE7" w:rsidP="00532013">
      <w:pPr>
        <w:spacing w:after="120" w:line="260" w:lineRule="exact"/>
        <w:ind w:left="1699"/>
        <w:rPr>
          <w:szCs w:val="22"/>
        </w:rPr>
      </w:pPr>
      <w:r>
        <w:t>г-жа Эдит БАСТИДАС</w:t>
      </w:r>
    </w:p>
    <w:p w:rsidR="00D44FE7" w:rsidRDefault="00D44FE7" w:rsidP="00532013">
      <w:pPr>
        <w:spacing w:after="120" w:line="260" w:lineRule="exact"/>
        <w:ind w:left="1699"/>
        <w:rPr>
          <w:szCs w:val="22"/>
        </w:rPr>
      </w:pPr>
      <w:r>
        <w:t xml:space="preserve">г-н </w:t>
      </w:r>
      <w:proofErr w:type="spellStart"/>
      <w:r>
        <w:t>Осаруигиемвин</w:t>
      </w:r>
      <w:proofErr w:type="spellEnd"/>
      <w:r>
        <w:t xml:space="preserve"> Джозеф ОГИЕРИАХИ</w:t>
      </w:r>
    </w:p>
    <w:p w:rsidR="00D44FE7" w:rsidRPr="006C30B9" w:rsidRDefault="00D44FE7" w:rsidP="00532013">
      <w:pPr>
        <w:tabs>
          <w:tab w:val="left" w:pos="1080"/>
        </w:tabs>
        <w:spacing w:after="120" w:line="260" w:lineRule="exact"/>
        <w:ind w:left="1699"/>
        <w:rPr>
          <w:rFonts w:eastAsia="Times New Roman"/>
          <w:szCs w:val="22"/>
        </w:rPr>
      </w:pPr>
      <w:r>
        <w:t xml:space="preserve">г-жа </w:t>
      </w:r>
      <w:proofErr w:type="spellStart"/>
      <w:r>
        <w:t>Нонгпоклай</w:t>
      </w:r>
      <w:proofErr w:type="spellEnd"/>
      <w:r>
        <w:t xml:space="preserve"> СИНХА</w:t>
      </w:r>
    </w:p>
    <w:p w:rsidR="006C30B9" w:rsidRPr="00532013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>Кандидаты, чьи заявления на участие в сорок восьмой сессии Комитета Консультативному совету следует рассмотреть позднее, на следующей очередной сессии Комитета (сорок восьмая сессия), уже применительно к сессии, которая последует за данной сессией (сорок девятая сессия) (при условии продления мандата Комитета Генеральной Ассамблеей на период после 2023 года) (в порядке очередности):</w:t>
      </w:r>
    </w:p>
    <w:p w:rsidR="00532013" w:rsidRPr="00607216" w:rsidRDefault="00532013" w:rsidP="00532013">
      <w:pPr>
        <w:spacing w:after="120" w:line="260" w:lineRule="exact"/>
        <w:ind w:left="1699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</w:p>
    <w:p w:rsidR="00532013" w:rsidRPr="00607216" w:rsidRDefault="00532013" w:rsidP="00532013">
      <w:pPr>
        <w:spacing w:after="120" w:line="260" w:lineRule="exact"/>
        <w:ind w:left="1699"/>
        <w:rPr>
          <w:szCs w:val="22"/>
        </w:rPr>
      </w:pPr>
      <w:r>
        <w:t xml:space="preserve">г-н Муса </w:t>
      </w:r>
      <w:proofErr w:type="spellStart"/>
      <w:r>
        <w:t>Усман</w:t>
      </w:r>
      <w:proofErr w:type="spellEnd"/>
      <w:r>
        <w:t xml:space="preserve"> НДАМБА</w:t>
      </w:r>
    </w:p>
    <w:p w:rsidR="00532013" w:rsidRPr="006C30B9" w:rsidRDefault="00532013" w:rsidP="00532013">
      <w:pPr>
        <w:tabs>
          <w:tab w:val="left" w:pos="1080"/>
        </w:tabs>
        <w:spacing w:after="120" w:line="260" w:lineRule="exact"/>
        <w:ind w:left="1699"/>
        <w:rPr>
          <w:rFonts w:eastAsia="Times New Roman"/>
          <w:szCs w:val="22"/>
        </w:rPr>
      </w:pPr>
      <w:r>
        <w:t xml:space="preserve">г-н </w:t>
      </w:r>
      <w:proofErr w:type="spellStart"/>
      <w:r>
        <w:t>Осаруигиемвин</w:t>
      </w:r>
      <w:proofErr w:type="spellEnd"/>
      <w:r>
        <w:t xml:space="preserve"> Джозеф ОГИЕРИАХИ</w:t>
      </w:r>
    </w:p>
    <w:p w:rsidR="006C30B9" w:rsidRPr="00532013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>кандидат, чье заявление на участие в специальной сессии Комитета следует отклонить:</w:t>
      </w:r>
    </w:p>
    <w:p w:rsidR="00532013" w:rsidRPr="006C30B9" w:rsidRDefault="00532013" w:rsidP="00532013">
      <w:pPr>
        <w:tabs>
          <w:tab w:val="left" w:pos="1080"/>
        </w:tabs>
        <w:spacing w:after="120" w:line="260" w:lineRule="exact"/>
        <w:ind w:left="1701"/>
        <w:rPr>
          <w:rFonts w:eastAsia="Times New Roman"/>
          <w:szCs w:val="22"/>
        </w:rPr>
      </w:pPr>
      <w:r>
        <w:t xml:space="preserve">г-н </w:t>
      </w:r>
      <w:proofErr w:type="spellStart"/>
      <w:r>
        <w:t>Агуссу</w:t>
      </w:r>
      <w:proofErr w:type="spellEnd"/>
      <w:r>
        <w:t xml:space="preserve"> </w:t>
      </w:r>
      <w:proofErr w:type="spellStart"/>
      <w:r>
        <w:t>Марселлин</w:t>
      </w:r>
      <w:proofErr w:type="spellEnd"/>
      <w:r>
        <w:t xml:space="preserve"> АИГБЕ</w:t>
      </w:r>
    </w:p>
    <w:p w:rsidR="006C30B9" w:rsidRPr="006C30B9" w:rsidRDefault="006C30B9" w:rsidP="006C30B9">
      <w:pPr>
        <w:numPr>
          <w:ilvl w:val="0"/>
          <w:numId w:val="24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</w:rPr>
      </w:pPr>
      <w:r>
        <w:t>Кандидат (кандидаты), чье заявление на участие в сорок восьмой сессии Комитета следует отклонить:</w:t>
      </w:r>
    </w:p>
    <w:p w:rsidR="006C30B9" w:rsidRPr="00FB442E" w:rsidRDefault="00B82AB9" w:rsidP="00532013">
      <w:pPr>
        <w:spacing w:after="120" w:line="360" w:lineRule="auto"/>
        <w:ind w:left="1701"/>
        <w:rPr>
          <w:rFonts w:eastAsia="Times New Roman"/>
          <w:color w:val="000000"/>
          <w:szCs w:val="22"/>
        </w:rPr>
      </w:pPr>
      <w:r>
        <w:rPr>
          <w:color w:val="000000"/>
        </w:rPr>
        <w:t>Отсутствует</w:t>
      </w:r>
    </w:p>
    <w:p w:rsidR="00FB442E" w:rsidRDefault="00FB442E" w:rsidP="00BA0713">
      <w:pPr>
        <w:tabs>
          <w:tab w:val="num" w:pos="0"/>
        </w:tabs>
        <w:rPr>
          <w:szCs w:val="22"/>
        </w:rPr>
      </w:pPr>
    </w:p>
    <w:p w:rsidR="00BA0713" w:rsidRPr="00FB442E" w:rsidRDefault="00BA0713" w:rsidP="00BA0713">
      <w:pPr>
        <w:tabs>
          <w:tab w:val="num" w:pos="0"/>
        </w:tabs>
        <w:rPr>
          <w:szCs w:val="22"/>
        </w:rPr>
      </w:pPr>
      <w: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 WIPO/GA/39/11.</w:t>
      </w:r>
    </w:p>
    <w:p w:rsidR="00BA0713" w:rsidRPr="00FB442E" w:rsidRDefault="00BA0713" w:rsidP="00BA0713">
      <w:pPr>
        <w:tabs>
          <w:tab w:val="left" w:pos="5220"/>
        </w:tabs>
        <w:rPr>
          <w:szCs w:val="22"/>
        </w:rPr>
      </w:pPr>
    </w:p>
    <w:p w:rsidR="006571FD" w:rsidRDefault="006571FD" w:rsidP="00BA0713">
      <w:pPr>
        <w:tabs>
          <w:tab w:val="left" w:pos="5220"/>
        </w:tabs>
        <w:ind w:left="5310"/>
        <w:rPr>
          <w:szCs w:val="22"/>
        </w:rPr>
      </w:pPr>
    </w:p>
    <w:p w:rsidR="00BA0713" w:rsidRPr="00FB442E" w:rsidRDefault="00B82AB9" w:rsidP="00B82AB9">
      <w:pPr>
        <w:tabs>
          <w:tab w:val="left" w:pos="5529"/>
        </w:tabs>
        <w:ind w:left="5103"/>
        <w:rPr>
          <w:szCs w:val="22"/>
        </w:rPr>
      </w:pPr>
      <w:r>
        <w:t>Совершено в Женеве</w:t>
      </w:r>
      <w:r w:rsidR="00BA0713">
        <w:t xml:space="preserve"> 7 июня 2023 года</w:t>
      </w:r>
    </w:p>
    <w:p w:rsidR="004B0011" w:rsidRPr="00FB442E" w:rsidRDefault="004B0011" w:rsidP="00641BBC">
      <w:pPr>
        <w:rPr>
          <w:szCs w:val="22"/>
        </w:rPr>
      </w:pPr>
    </w:p>
    <w:p w:rsidR="00FB442E" w:rsidRDefault="00FB442E" w:rsidP="00BA0713">
      <w:pPr>
        <w:rPr>
          <w:szCs w:val="22"/>
        </w:rPr>
      </w:pPr>
    </w:p>
    <w:p w:rsidR="00BA0713" w:rsidRPr="00FB442E" w:rsidRDefault="00532013" w:rsidP="00BA0713">
      <w:pPr>
        <w:rPr>
          <w:szCs w:val="22"/>
        </w:rPr>
      </w:pPr>
      <w:r>
        <w:br w:type="page"/>
      </w:r>
      <w:r>
        <w:lastRenderedPageBreak/>
        <w:t>Имена членов Консультативного совета:</w:t>
      </w:r>
    </w:p>
    <w:p w:rsidR="00BA0713" w:rsidRPr="00FB442E" w:rsidRDefault="00BA0713" w:rsidP="00BA0713">
      <w:pPr>
        <w:rPr>
          <w:szCs w:val="22"/>
        </w:rPr>
      </w:pPr>
    </w:p>
    <w:p w:rsidR="00AC40D5" w:rsidRDefault="00AC40D5" w:rsidP="00BA0713">
      <w:pPr>
        <w:rPr>
          <w:szCs w:val="22"/>
        </w:rPr>
      </w:pPr>
    </w:p>
    <w:p w:rsidR="00BA0713" w:rsidRPr="00FB442E" w:rsidRDefault="00BA0713" w:rsidP="00BA0713">
      <w:pPr>
        <w:rPr>
          <w:iCs/>
          <w:szCs w:val="22"/>
        </w:rPr>
      </w:pPr>
      <w:r>
        <w:t xml:space="preserve">Председатель: г-н </w:t>
      </w:r>
      <w:proofErr w:type="spellStart"/>
      <w:r>
        <w:t>Йона</w:t>
      </w:r>
      <w:proofErr w:type="spellEnd"/>
      <w:r>
        <w:t xml:space="preserve"> СЕЛЕТИ, заместитель Председателя Межправительственного комитета, член </w:t>
      </w:r>
      <w:proofErr w:type="spellStart"/>
      <w:r>
        <w:t>ex</w:t>
      </w:r>
      <w:proofErr w:type="spellEnd"/>
      <w:r>
        <w:t> </w:t>
      </w:r>
      <w:proofErr w:type="spellStart"/>
      <w:r>
        <w:t>officio</w:t>
      </w:r>
      <w:proofErr w:type="spellEnd"/>
      <w:r>
        <w:t>, [подпись]</w:t>
      </w:r>
    </w:p>
    <w:p w:rsidR="00BA0713" w:rsidRPr="00FB442E" w:rsidRDefault="00BA0713" w:rsidP="00BA0713">
      <w:pPr>
        <w:rPr>
          <w:szCs w:val="22"/>
        </w:rPr>
      </w:pPr>
    </w:p>
    <w:p w:rsidR="00AC40D5" w:rsidRDefault="00AC40D5" w:rsidP="00BA0713">
      <w:pPr>
        <w:rPr>
          <w:szCs w:val="22"/>
        </w:rPr>
      </w:pPr>
    </w:p>
    <w:p w:rsidR="00BA0713" w:rsidRPr="00FB442E" w:rsidRDefault="00BA0713" w:rsidP="00BA0713">
      <w:pPr>
        <w:rPr>
          <w:szCs w:val="22"/>
        </w:rPr>
      </w:pPr>
      <w:r>
        <w:t xml:space="preserve">и в английском алфавитном порядке: </w:t>
      </w:r>
    </w:p>
    <w:p w:rsidR="00BA0713" w:rsidRPr="00FB442E" w:rsidRDefault="00BA0713" w:rsidP="00BA0713">
      <w:pPr>
        <w:contextualSpacing/>
        <w:rPr>
          <w:szCs w:val="22"/>
        </w:rPr>
      </w:pPr>
    </w:p>
    <w:p w:rsidR="00AC40D5" w:rsidRDefault="00AC40D5" w:rsidP="00FB442E">
      <w:pPr>
        <w:contextualSpacing/>
        <w:rPr>
          <w:szCs w:val="22"/>
        </w:rPr>
      </w:pPr>
    </w:p>
    <w:p w:rsidR="00FB442E" w:rsidRPr="00FB442E" w:rsidRDefault="00532013" w:rsidP="00FB442E">
      <w:pPr>
        <w:contextualSpacing/>
        <w:rPr>
          <w:szCs w:val="22"/>
        </w:rPr>
      </w:pPr>
      <w:r>
        <w:t xml:space="preserve">г-н </w:t>
      </w:r>
      <w:proofErr w:type="spellStart"/>
      <w:r>
        <w:t>Дитрикс</w:t>
      </w:r>
      <w:proofErr w:type="spellEnd"/>
      <w:r>
        <w:t xml:space="preserve"> Ион </w:t>
      </w:r>
      <w:proofErr w:type="spellStart"/>
      <w:r>
        <w:t>Улукоа</w:t>
      </w:r>
      <w:proofErr w:type="spellEnd"/>
      <w:r>
        <w:t xml:space="preserve"> ДУХАЙЛОНСОД, представитель, советник в KA'UIKIOKAPŌ, [подпись]</w:t>
      </w: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532013" w:rsidP="00FB442E">
      <w:pPr>
        <w:contextualSpacing/>
        <w:rPr>
          <w:szCs w:val="22"/>
        </w:rPr>
      </w:pPr>
      <w:r>
        <w:t>г-н Пабло ЛАТОРРЕ, первый секретарь постоянного представительства Чили, Женева, [подпись]</w:t>
      </w: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532013" w:rsidP="00FB442E">
      <w:pPr>
        <w:contextualSpacing/>
        <w:rPr>
          <w:szCs w:val="22"/>
        </w:rPr>
      </w:pPr>
      <w:r>
        <w:t xml:space="preserve">г-н </w:t>
      </w:r>
      <w:proofErr w:type="spellStart"/>
      <w:r>
        <w:t>Джун</w:t>
      </w:r>
      <w:proofErr w:type="spellEnd"/>
      <w:r>
        <w:t xml:space="preserve"> ЛОРЕНСО, представитель Международного совета по договорам индейцев, [подпись]</w:t>
      </w: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FB442E">
      <w:pPr>
        <w:contextualSpacing/>
        <w:rPr>
          <w:szCs w:val="22"/>
        </w:rPr>
      </w:pPr>
      <w:r>
        <w:rPr>
          <w:rStyle w:val="size"/>
          <w:color w:val="333333"/>
          <w:shd w:val="clear" w:color="auto" w:fill="FFFFFF"/>
        </w:rPr>
        <w:t>г-н Алан НДАДЖИЕ МУГАРУРА, третий секретарь постоянного представительства Уганды, Женева,</w:t>
      </w:r>
      <w:r>
        <w:t xml:space="preserve"> [подпись]</w:t>
      </w: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662522" w:rsidRDefault="00532013" w:rsidP="00FB442E">
      <w:pPr>
        <w:contextualSpacing/>
        <w:rPr>
          <w:szCs w:val="22"/>
        </w:rPr>
      </w:pPr>
      <w:r>
        <w:t xml:space="preserve">г-н </w:t>
      </w:r>
      <w:proofErr w:type="spellStart"/>
      <w:r>
        <w:t>Родриго</w:t>
      </w:r>
      <w:proofErr w:type="spellEnd"/>
      <w:r>
        <w:t xml:space="preserve"> </w:t>
      </w:r>
      <w:proofErr w:type="spellStart"/>
      <w:r>
        <w:t>Эдуардо</w:t>
      </w:r>
      <w:proofErr w:type="spellEnd"/>
      <w:r>
        <w:t xml:space="preserve"> ПАЙЯЛЕФ МОННАРД, представитель Фонда предпринимательства коренных народов, [подпись]</w:t>
      </w:r>
    </w:p>
    <w:p w:rsidR="00FB442E" w:rsidRPr="00662522" w:rsidRDefault="00FB442E" w:rsidP="00FB442E">
      <w:pPr>
        <w:contextualSpacing/>
        <w:rPr>
          <w:szCs w:val="22"/>
          <w:lang w:val="es-ES"/>
        </w:rPr>
      </w:pPr>
    </w:p>
    <w:p w:rsidR="00FB442E" w:rsidRPr="00662522" w:rsidRDefault="00FB442E" w:rsidP="00FB442E">
      <w:pPr>
        <w:contextualSpacing/>
        <w:rPr>
          <w:szCs w:val="22"/>
          <w:lang w:val="es-ES"/>
        </w:rPr>
      </w:pPr>
    </w:p>
    <w:p w:rsidR="00FB442E" w:rsidRPr="00FB442E" w:rsidRDefault="00FB442E" w:rsidP="00FB442E">
      <w:pPr>
        <w:contextualSpacing/>
        <w:rPr>
          <w:iCs/>
          <w:color w:val="000000"/>
          <w:szCs w:val="22"/>
        </w:rPr>
      </w:pPr>
      <w:r>
        <w:rPr>
          <w:color w:val="000000"/>
        </w:rPr>
        <w:t>г-н Томас РАЙТИНГЕР, старший патентный эксперт патентного отдела ведомства по патентам и товарным знакам Германии Федерального министерства юстиции, Германия, [подпись]</w:t>
      </w:r>
    </w:p>
    <w:p w:rsidR="00FB442E" w:rsidRPr="00FB442E" w:rsidRDefault="00FB442E" w:rsidP="00FB442E">
      <w:pPr>
        <w:contextualSpacing/>
        <w:rPr>
          <w:szCs w:val="22"/>
        </w:rPr>
      </w:pPr>
    </w:p>
    <w:p w:rsidR="00FB442E" w:rsidRPr="00FB442E" w:rsidRDefault="00FB442E" w:rsidP="005A2F9E">
      <w:pPr>
        <w:contextualSpacing/>
        <w:rPr>
          <w:szCs w:val="22"/>
        </w:rPr>
      </w:pPr>
    </w:p>
    <w:p w:rsidR="00DD7E55" w:rsidRDefault="00532013" w:rsidP="00FB442E">
      <w:pPr>
        <w:contextualSpacing/>
        <w:rPr>
          <w:szCs w:val="22"/>
        </w:rPr>
      </w:pPr>
      <w:r>
        <w:t xml:space="preserve">г-н </w:t>
      </w:r>
      <w:proofErr w:type="spellStart"/>
      <w:r>
        <w:t>Узаир</w:t>
      </w:r>
      <w:proofErr w:type="spellEnd"/>
      <w:r>
        <w:t xml:space="preserve"> </w:t>
      </w:r>
      <w:proofErr w:type="spellStart"/>
      <w:r>
        <w:t>Захид</w:t>
      </w:r>
      <w:proofErr w:type="spellEnd"/>
      <w:r>
        <w:t xml:space="preserve"> ШАЙХ, первый секретарь постоянного представительства Пакистана, Женева, [подпись]</w:t>
      </w:r>
    </w:p>
    <w:p w:rsidR="00532013" w:rsidRDefault="00532013" w:rsidP="00FB442E">
      <w:pPr>
        <w:contextualSpacing/>
        <w:rPr>
          <w:szCs w:val="22"/>
        </w:rPr>
      </w:pPr>
    </w:p>
    <w:p w:rsidR="00532013" w:rsidRDefault="00532013" w:rsidP="00FB442E">
      <w:pPr>
        <w:contextualSpacing/>
        <w:rPr>
          <w:szCs w:val="22"/>
        </w:rPr>
      </w:pPr>
    </w:p>
    <w:p w:rsidR="00532013" w:rsidRDefault="00532013" w:rsidP="00FB442E">
      <w:pPr>
        <w:contextualSpacing/>
        <w:rPr>
          <w:szCs w:val="22"/>
        </w:rPr>
      </w:pPr>
      <w:r>
        <w:t xml:space="preserve">г-жа </w:t>
      </w:r>
      <w:proofErr w:type="spellStart"/>
      <w:r>
        <w:t>Люцие</w:t>
      </w:r>
      <w:proofErr w:type="spellEnd"/>
      <w:r>
        <w:t xml:space="preserve"> ЗАМЫКАЛОВА, руководитель группы по международным вопросам отдела международных и правовых вопросов ведомства промышленной собственности Чешской Республики, Чешская Республика, [подпись]</w:t>
      </w:r>
    </w:p>
    <w:p w:rsidR="00532013" w:rsidRPr="00FB442E" w:rsidRDefault="00532013" w:rsidP="00FB442E">
      <w:pPr>
        <w:contextualSpacing/>
        <w:rPr>
          <w:szCs w:val="22"/>
        </w:rPr>
      </w:pPr>
    </w:p>
    <w:p w:rsidR="00D05221" w:rsidRPr="00FB442E" w:rsidRDefault="00D05221" w:rsidP="00DD7E55">
      <w:pPr>
        <w:spacing w:line="260" w:lineRule="atLeast"/>
        <w:rPr>
          <w:rStyle w:val="hps"/>
          <w:szCs w:val="22"/>
        </w:rPr>
      </w:pPr>
    </w:p>
    <w:p w:rsidR="00DD7E55" w:rsidRPr="00FB442E" w:rsidRDefault="00DD7E55" w:rsidP="00641BBC">
      <w:pPr>
        <w:pStyle w:val="Endofdocument"/>
        <w:spacing w:after="0" w:line="240" w:lineRule="auto"/>
        <w:rPr>
          <w:sz w:val="22"/>
          <w:szCs w:val="22"/>
        </w:rPr>
      </w:pPr>
    </w:p>
    <w:p w:rsidR="004A03EF" w:rsidRPr="00641BBC" w:rsidRDefault="004E4F69" w:rsidP="00641BBC">
      <w:pPr>
        <w:pStyle w:val="Endofdocument"/>
        <w:spacing w:after="0" w:line="240" w:lineRule="auto"/>
        <w:rPr>
          <w:sz w:val="22"/>
          <w:szCs w:val="22"/>
        </w:rPr>
      </w:pPr>
      <w:r>
        <w:rPr>
          <w:sz w:val="22"/>
        </w:rPr>
        <w:t>[Конец приложения и документа]</w:t>
      </w:r>
    </w:p>
    <w:sectPr w:rsidR="004A03EF" w:rsidRPr="00641BBC" w:rsidSect="00D81FC7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EE" w:rsidRDefault="00DD6EEE">
      <w:r>
        <w:separator/>
      </w:r>
    </w:p>
    <w:p w:rsidR="00DD6EEE" w:rsidRDefault="00DD6EEE"/>
  </w:endnote>
  <w:endnote w:type="continuationSeparator" w:id="0">
    <w:p w:rsidR="00DD6EEE" w:rsidRDefault="00DD6EEE" w:rsidP="003B38C1">
      <w:r>
        <w:separator/>
      </w:r>
    </w:p>
    <w:p w:rsidR="00DD6EEE" w:rsidRPr="00B82AB9" w:rsidRDefault="00DD6EEE" w:rsidP="003B38C1">
      <w:pPr>
        <w:spacing w:after="60"/>
        <w:rPr>
          <w:sz w:val="17"/>
          <w:lang w:val="en-US"/>
        </w:rPr>
      </w:pPr>
      <w:r w:rsidRPr="00B82AB9">
        <w:rPr>
          <w:sz w:val="17"/>
          <w:lang w:val="en-US"/>
        </w:rPr>
        <w:t>[Endnote continued from previous page]</w:t>
      </w:r>
    </w:p>
    <w:p w:rsidR="00DD6EEE" w:rsidRPr="00B82AB9" w:rsidRDefault="00DD6EEE">
      <w:pPr>
        <w:rPr>
          <w:lang w:val="en-US"/>
        </w:rPr>
      </w:pPr>
    </w:p>
  </w:endnote>
  <w:endnote w:type="continuationNotice" w:id="1">
    <w:p w:rsidR="00DD6EEE" w:rsidRPr="00B82AB9" w:rsidRDefault="00DD6EEE" w:rsidP="003B38C1">
      <w:pPr>
        <w:spacing w:before="60"/>
        <w:jc w:val="right"/>
        <w:rPr>
          <w:sz w:val="17"/>
          <w:szCs w:val="17"/>
          <w:lang w:val="en-US"/>
        </w:rPr>
      </w:pPr>
      <w:r w:rsidRPr="00B82AB9">
        <w:rPr>
          <w:sz w:val="17"/>
          <w:szCs w:val="17"/>
          <w:lang w:val="en-US"/>
        </w:rPr>
        <w:t>[Endnote continued on next page]</w:t>
      </w:r>
    </w:p>
    <w:p w:rsidR="00DD6EEE" w:rsidRPr="00B82AB9" w:rsidRDefault="00DD6EEE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6C" w:rsidRDefault="00FA6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6C" w:rsidRDefault="00FA6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6C" w:rsidRDefault="00FA6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EE" w:rsidRDefault="00DD6EEE">
      <w:r>
        <w:separator/>
      </w:r>
    </w:p>
    <w:p w:rsidR="00DD6EEE" w:rsidRDefault="00DD6EEE"/>
  </w:footnote>
  <w:footnote w:type="continuationSeparator" w:id="0">
    <w:p w:rsidR="00DD6EEE" w:rsidRDefault="00DD6EEE" w:rsidP="008B60B2">
      <w:r>
        <w:separator/>
      </w:r>
    </w:p>
    <w:p w:rsidR="00DD6EEE" w:rsidRPr="00B82AB9" w:rsidRDefault="00DD6EEE" w:rsidP="008B60B2">
      <w:pPr>
        <w:spacing w:after="60"/>
        <w:rPr>
          <w:sz w:val="17"/>
          <w:szCs w:val="17"/>
          <w:lang w:val="en-US"/>
        </w:rPr>
      </w:pPr>
      <w:r w:rsidRPr="00B82AB9">
        <w:rPr>
          <w:sz w:val="17"/>
          <w:szCs w:val="17"/>
          <w:lang w:val="en-US"/>
        </w:rPr>
        <w:t>[Footnote continued from previous page]</w:t>
      </w:r>
    </w:p>
    <w:p w:rsidR="00DD6EEE" w:rsidRPr="00B82AB9" w:rsidRDefault="00DD6EEE">
      <w:pPr>
        <w:rPr>
          <w:lang w:val="en-US"/>
        </w:rPr>
      </w:pPr>
    </w:p>
  </w:footnote>
  <w:footnote w:type="continuationNotice" w:id="1">
    <w:p w:rsidR="00DD6EEE" w:rsidRPr="00B82AB9" w:rsidRDefault="00DD6EEE" w:rsidP="008B60B2">
      <w:pPr>
        <w:spacing w:before="60"/>
        <w:jc w:val="right"/>
        <w:rPr>
          <w:sz w:val="17"/>
          <w:szCs w:val="17"/>
          <w:lang w:val="en-US"/>
        </w:rPr>
      </w:pPr>
      <w:r w:rsidRPr="00B82AB9">
        <w:rPr>
          <w:sz w:val="17"/>
          <w:szCs w:val="17"/>
          <w:lang w:val="en-US"/>
        </w:rPr>
        <w:t>[Footnote continued on next page]</w:t>
      </w:r>
    </w:p>
    <w:p w:rsidR="00DD6EEE" w:rsidRPr="00B82AB9" w:rsidRDefault="00DD6EEE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6C" w:rsidRDefault="00FA6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Pr="00B82AB9" w:rsidRDefault="00916107">
    <w:pPr>
      <w:pStyle w:val="Header"/>
      <w:jc w:val="right"/>
      <w:rPr>
        <w:lang w:val="en-US"/>
      </w:rPr>
    </w:pPr>
    <w:r w:rsidRPr="00B82AB9">
      <w:rPr>
        <w:lang w:val="en-US"/>
      </w:rPr>
      <w:t>WIPO/GRTKF/IC/47/INF/6</w:t>
    </w:r>
  </w:p>
  <w:p w:rsidR="00FE2E74" w:rsidRDefault="00916107">
    <w:pPr>
      <w:pStyle w:val="Header"/>
      <w:jc w:val="right"/>
    </w:pPr>
    <w:proofErr w:type="spellStart"/>
    <w:r>
      <w:t>стр</w:t>
    </w:r>
    <w:proofErr w:type="spellEnd"/>
    <w:r w:rsidRPr="00B82AB9">
      <w:rPr>
        <w:lang w:val="en-US"/>
      </w:rPr>
      <w:t xml:space="preserve">. </w:t>
    </w:r>
    <w:r w:rsidR="00FE2E74">
      <w:fldChar w:fldCharType="begin"/>
    </w:r>
    <w:r w:rsidR="00FE2E74" w:rsidRPr="00B82AB9">
      <w:rPr>
        <w:lang w:val="en-US"/>
      </w:rPr>
      <w:instrText xml:space="preserve"> PAGE   \* MERGEFORMAT </w:instrText>
    </w:r>
    <w:r w:rsidR="00FE2E74">
      <w:fldChar w:fldCharType="separate"/>
    </w:r>
    <w:r w:rsidR="00490FEC" w:rsidRPr="00490FEC">
      <w:rPr>
        <w:noProof/>
      </w:rPr>
      <w:t>2</w:t>
    </w:r>
    <w:r w:rsidR="00FE2E74"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WIPO/GRTKF/IC/47/INF/6</w:t>
    </w:r>
  </w:p>
  <w:p w:rsidR="00916107" w:rsidRDefault="00620125">
    <w:pPr>
      <w:pStyle w:val="Header"/>
      <w:jc w:val="right"/>
    </w:pPr>
    <w:r>
      <w:t>Приложение, стр.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490FEC">
      <w:rPr>
        <w:noProof/>
      </w:rPr>
      <w:t>3</w:t>
    </w:r>
    <w:r w:rsidR="00916107"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EC" w:rsidRDefault="00490FEC" w:rsidP="00490FEC">
    <w:pPr>
      <w:pStyle w:val="Header"/>
      <w:jc w:val="right"/>
    </w:pPr>
    <w:bookmarkStart w:id="5" w:name="_GoBack"/>
    <w:r>
      <w:t>WIPO/GRTKF/IC/47/INF/6</w:t>
    </w:r>
  </w:p>
  <w:p w:rsidR="005A2F9E" w:rsidRPr="005A2F9E" w:rsidRDefault="00490FEC" w:rsidP="00490FEC">
    <w:pPr>
      <w:pStyle w:val="Header"/>
      <w:jc w:val="right"/>
    </w:pPr>
    <w:r>
      <w:t>ПРИЛОЖЕНИЕ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1FF"/>
    <w:rsid w:val="00004411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76288"/>
    <w:rsid w:val="00081236"/>
    <w:rsid w:val="00081E61"/>
    <w:rsid w:val="000824B9"/>
    <w:rsid w:val="0008790E"/>
    <w:rsid w:val="00094E5D"/>
    <w:rsid w:val="000968ED"/>
    <w:rsid w:val="000A170F"/>
    <w:rsid w:val="000A1AE8"/>
    <w:rsid w:val="000A2094"/>
    <w:rsid w:val="000A4338"/>
    <w:rsid w:val="000B55BD"/>
    <w:rsid w:val="000C32D2"/>
    <w:rsid w:val="000C4360"/>
    <w:rsid w:val="000D10D9"/>
    <w:rsid w:val="000D4534"/>
    <w:rsid w:val="000D7487"/>
    <w:rsid w:val="000D74B4"/>
    <w:rsid w:val="000E7A6E"/>
    <w:rsid w:val="000F5E56"/>
    <w:rsid w:val="00101FEC"/>
    <w:rsid w:val="001056D5"/>
    <w:rsid w:val="00114116"/>
    <w:rsid w:val="00122BF8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1F6EC5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0520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106F"/>
    <w:rsid w:val="003228B7"/>
    <w:rsid w:val="0032500F"/>
    <w:rsid w:val="00331147"/>
    <w:rsid w:val="00334014"/>
    <w:rsid w:val="00334167"/>
    <w:rsid w:val="003428E8"/>
    <w:rsid w:val="00344BE1"/>
    <w:rsid w:val="00352477"/>
    <w:rsid w:val="0035304B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0802"/>
    <w:rsid w:val="003A4A81"/>
    <w:rsid w:val="003A6F89"/>
    <w:rsid w:val="003A7E15"/>
    <w:rsid w:val="003B28E8"/>
    <w:rsid w:val="003B38C1"/>
    <w:rsid w:val="003B67D8"/>
    <w:rsid w:val="003C6DD3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318"/>
    <w:rsid w:val="00412468"/>
    <w:rsid w:val="00415580"/>
    <w:rsid w:val="00423E3E"/>
    <w:rsid w:val="00427AF4"/>
    <w:rsid w:val="0043096D"/>
    <w:rsid w:val="004400E2"/>
    <w:rsid w:val="00445FC8"/>
    <w:rsid w:val="004500D3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90FEC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32013"/>
    <w:rsid w:val="00554BC0"/>
    <w:rsid w:val="00556240"/>
    <w:rsid w:val="00560A29"/>
    <w:rsid w:val="00565E48"/>
    <w:rsid w:val="00570D59"/>
    <w:rsid w:val="00573318"/>
    <w:rsid w:val="00580933"/>
    <w:rsid w:val="00582E7A"/>
    <w:rsid w:val="005A0462"/>
    <w:rsid w:val="005A266B"/>
    <w:rsid w:val="005A2F9E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20125"/>
    <w:rsid w:val="0062053E"/>
    <w:rsid w:val="006248AC"/>
    <w:rsid w:val="0063015D"/>
    <w:rsid w:val="00631ABC"/>
    <w:rsid w:val="00633A68"/>
    <w:rsid w:val="00633AC3"/>
    <w:rsid w:val="00641BBC"/>
    <w:rsid w:val="00642C66"/>
    <w:rsid w:val="00643AE7"/>
    <w:rsid w:val="00646050"/>
    <w:rsid w:val="006571FD"/>
    <w:rsid w:val="00662522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C30B9"/>
    <w:rsid w:val="006C601C"/>
    <w:rsid w:val="006D3662"/>
    <w:rsid w:val="006D4B11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45DC2"/>
    <w:rsid w:val="00766410"/>
    <w:rsid w:val="00775D91"/>
    <w:rsid w:val="00797247"/>
    <w:rsid w:val="007978F8"/>
    <w:rsid w:val="007A1091"/>
    <w:rsid w:val="007A56BE"/>
    <w:rsid w:val="007B3A36"/>
    <w:rsid w:val="007B583A"/>
    <w:rsid w:val="007B6945"/>
    <w:rsid w:val="007B6A58"/>
    <w:rsid w:val="007D002E"/>
    <w:rsid w:val="007D1613"/>
    <w:rsid w:val="007E58C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91B34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3263"/>
    <w:rsid w:val="009D3A50"/>
    <w:rsid w:val="009E173B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4806"/>
    <w:rsid w:val="00A67813"/>
    <w:rsid w:val="00A7467B"/>
    <w:rsid w:val="00A74EC0"/>
    <w:rsid w:val="00A75C22"/>
    <w:rsid w:val="00A85B8E"/>
    <w:rsid w:val="00A9134C"/>
    <w:rsid w:val="00A9782B"/>
    <w:rsid w:val="00AA4AC6"/>
    <w:rsid w:val="00AB6E43"/>
    <w:rsid w:val="00AC205C"/>
    <w:rsid w:val="00AC20D3"/>
    <w:rsid w:val="00AC40D5"/>
    <w:rsid w:val="00AC7399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6F93"/>
    <w:rsid w:val="00B763A7"/>
    <w:rsid w:val="00B7737C"/>
    <w:rsid w:val="00B77F44"/>
    <w:rsid w:val="00B82AB9"/>
    <w:rsid w:val="00B84730"/>
    <w:rsid w:val="00B86BF2"/>
    <w:rsid w:val="00B87BF6"/>
    <w:rsid w:val="00B9116B"/>
    <w:rsid w:val="00B94376"/>
    <w:rsid w:val="00B9734B"/>
    <w:rsid w:val="00BA0713"/>
    <w:rsid w:val="00BA3174"/>
    <w:rsid w:val="00BE19AC"/>
    <w:rsid w:val="00BF276B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77142"/>
    <w:rsid w:val="00C800FE"/>
    <w:rsid w:val="00C804C9"/>
    <w:rsid w:val="00C91168"/>
    <w:rsid w:val="00C94629"/>
    <w:rsid w:val="00C97EE7"/>
    <w:rsid w:val="00CA3E70"/>
    <w:rsid w:val="00CD0344"/>
    <w:rsid w:val="00CD5231"/>
    <w:rsid w:val="00CD6461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35DE8"/>
    <w:rsid w:val="00D44FE7"/>
    <w:rsid w:val="00D45252"/>
    <w:rsid w:val="00D53701"/>
    <w:rsid w:val="00D56C94"/>
    <w:rsid w:val="00D63D4B"/>
    <w:rsid w:val="00D64D88"/>
    <w:rsid w:val="00D67DB2"/>
    <w:rsid w:val="00D71B4D"/>
    <w:rsid w:val="00D813F6"/>
    <w:rsid w:val="00D81FC7"/>
    <w:rsid w:val="00D8746F"/>
    <w:rsid w:val="00D9132A"/>
    <w:rsid w:val="00D93B21"/>
    <w:rsid w:val="00D93D55"/>
    <w:rsid w:val="00DA4748"/>
    <w:rsid w:val="00DB4266"/>
    <w:rsid w:val="00DB4870"/>
    <w:rsid w:val="00DB514A"/>
    <w:rsid w:val="00DC079A"/>
    <w:rsid w:val="00DC142D"/>
    <w:rsid w:val="00DC1609"/>
    <w:rsid w:val="00DC2CE0"/>
    <w:rsid w:val="00DC5C18"/>
    <w:rsid w:val="00DC7401"/>
    <w:rsid w:val="00DC745C"/>
    <w:rsid w:val="00DC76C0"/>
    <w:rsid w:val="00DD56E5"/>
    <w:rsid w:val="00DD6EEE"/>
    <w:rsid w:val="00DD7E55"/>
    <w:rsid w:val="00DF5211"/>
    <w:rsid w:val="00E04656"/>
    <w:rsid w:val="00E1688F"/>
    <w:rsid w:val="00E1691C"/>
    <w:rsid w:val="00E213C6"/>
    <w:rsid w:val="00E2657F"/>
    <w:rsid w:val="00E335FE"/>
    <w:rsid w:val="00E4161D"/>
    <w:rsid w:val="00E5021F"/>
    <w:rsid w:val="00E50F67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2FF"/>
    <w:rsid w:val="00E84CC0"/>
    <w:rsid w:val="00E97E80"/>
    <w:rsid w:val="00EA5564"/>
    <w:rsid w:val="00EA5730"/>
    <w:rsid w:val="00EC4D4C"/>
    <w:rsid w:val="00EC4E49"/>
    <w:rsid w:val="00EC7372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69D2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A646C"/>
    <w:rsid w:val="00FB1681"/>
    <w:rsid w:val="00FB442E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230453C-EC7D-4BC3-B867-71C86EE0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ru-RU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  <w:style w:type="character" w:customStyle="1" w:styleId="s1">
    <w:name w:val="s1"/>
    <w:rsid w:val="00FB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59A0-6FA3-44A9-ACE8-36B45C6B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-</cp:lastModifiedBy>
  <cp:revision>2</cp:revision>
  <cp:lastPrinted>2018-12-13T09:49:00Z</cp:lastPrinted>
  <dcterms:created xsi:type="dcterms:W3CDTF">2023-06-13T15:07:00Z</dcterms:created>
  <dcterms:modified xsi:type="dcterms:W3CDTF">2023-06-13T15:07:00Z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2023-06-08T07:30:28Z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c5b1c3f4-a4c2-43a2-af01-3a52eddc20c1</vt:lpwstr>
  </property>
  <property fmtid="{D5CDD505-2E9C-101B-9397-08002B2CF9AE}" pid="14" name="MSIP_Label_20773ee6-353b-4fb9-a59d-0b94c8c67bea_ContentBits">
    <vt:lpwstr>0</vt:lpwstr>
  </property>
</Properties>
</file>