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53427" w:rsidRPr="001E6425" w:rsidTr="00B53427">
        <w:trPr>
          <w:trHeight w:val="1977"/>
        </w:trPr>
        <w:tc>
          <w:tcPr>
            <w:tcW w:w="4594" w:type="dxa"/>
            <w:tcBorders>
              <w:bottom w:val="single" w:sz="4" w:space="0" w:color="auto"/>
            </w:tcBorders>
            <w:tcMar>
              <w:bottom w:w="170" w:type="dxa"/>
            </w:tcMar>
          </w:tcPr>
          <w:p w:rsidR="00B53427" w:rsidRPr="00B53427" w:rsidRDefault="005E3F26" w:rsidP="00B53427">
            <w:pPr>
              <w:widowControl w:val="0"/>
              <w:jc w:val="both"/>
              <w:rPr>
                <w:rFonts w:ascii="Calibri" w:hAnsi="Calibri"/>
                <w:kern w:val="2"/>
                <w:sz w:val="21"/>
                <w:szCs w:val="22"/>
              </w:rPr>
            </w:pPr>
            <w:bookmarkStart w:id="0" w:name="_GoBack"/>
            <w:bookmarkEnd w:id="0"/>
            <w:r>
              <w:rPr>
                <w:rFonts w:ascii="Calibri" w:hAnsi="Calibri"/>
                <w:noProof/>
                <w:kern w:val="2"/>
                <w:sz w:val="21"/>
                <w:szCs w:val="22"/>
                <w:lang w:eastAsia="en-US"/>
              </w:rPr>
              <w:drawing>
                <wp:anchor distT="0" distB="0" distL="114300" distR="114300" simplePos="0" relativeHeight="251657728" behindDoc="1" locked="0" layoutInCell="0" allowOverlap="1" wp14:anchorId="26FE475B" wp14:editId="04043CE3">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53427" w:rsidRPr="00B53427" w:rsidRDefault="00B53427" w:rsidP="00B53427">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B53427" w:rsidRPr="001E6425" w:rsidRDefault="00B53427" w:rsidP="00B53427">
            <w:pPr>
              <w:widowControl w:val="0"/>
              <w:jc w:val="right"/>
              <w:rPr>
                <w:rFonts w:ascii="Arial" w:hAnsi="Arial" w:cs="Arial"/>
                <w:kern w:val="2"/>
                <w:sz w:val="21"/>
                <w:szCs w:val="22"/>
              </w:rPr>
            </w:pPr>
            <w:r w:rsidRPr="001E6425">
              <w:rPr>
                <w:rFonts w:ascii="Arial" w:hAnsi="Arial" w:cs="Arial"/>
                <w:b/>
                <w:kern w:val="2"/>
                <w:sz w:val="40"/>
                <w:szCs w:val="40"/>
              </w:rPr>
              <w:t>C</w:t>
            </w:r>
          </w:p>
        </w:tc>
      </w:tr>
      <w:tr w:rsidR="00B53427" w:rsidRPr="00B53427" w:rsidTr="00B53427">
        <w:trPr>
          <w:trHeight w:hRule="exact" w:val="340"/>
        </w:trPr>
        <w:tc>
          <w:tcPr>
            <w:tcW w:w="9356" w:type="dxa"/>
            <w:gridSpan w:val="3"/>
            <w:tcBorders>
              <w:top w:val="single" w:sz="4" w:space="0" w:color="auto"/>
            </w:tcBorders>
            <w:tcMar>
              <w:top w:w="170" w:type="dxa"/>
              <w:left w:w="0" w:type="dxa"/>
              <w:right w:w="0" w:type="dxa"/>
            </w:tcMar>
            <w:vAlign w:val="bottom"/>
          </w:tcPr>
          <w:p w:rsidR="00B53427" w:rsidRPr="00B53427" w:rsidRDefault="00B53427" w:rsidP="009E2743">
            <w:pPr>
              <w:widowControl w:val="0"/>
              <w:jc w:val="right"/>
              <w:rPr>
                <w:rFonts w:ascii="Arial Black" w:hAnsi="Arial Black"/>
                <w:caps/>
                <w:kern w:val="2"/>
                <w:sz w:val="15"/>
                <w:szCs w:val="22"/>
              </w:rPr>
            </w:pPr>
            <w:r w:rsidRPr="00B53427">
              <w:rPr>
                <w:rFonts w:ascii="Arial Black" w:hAnsi="Arial Black"/>
                <w:caps/>
                <w:kern w:val="2"/>
                <w:sz w:val="15"/>
                <w:szCs w:val="22"/>
              </w:rPr>
              <w:t>W</w:t>
            </w:r>
            <w:r w:rsidRPr="00B53427">
              <w:rPr>
                <w:rFonts w:ascii="Arial Black" w:hAnsi="Arial Black" w:hint="eastAsia"/>
                <w:caps/>
                <w:kern w:val="2"/>
                <w:sz w:val="15"/>
                <w:szCs w:val="22"/>
              </w:rPr>
              <w:t>IPO</w:t>
            </w:r>
            <w:r w:rsidRPr="00B53427">
              <w:rPr>
                <w:rFonts w:ascii="Arial Black" w:hAnsi="Arial Black"/>
                <w:caps/>
                <w:kern w:val="2"/>
                <w:sz w:val="15"/>
                <w:szCs w:val="22"/>
              </w:rPr>
              <w:t>/G</w:t>
            </w:r>
            <w:r w:rsidRPr="00B53427">
              <w:rPr>
                <w:rFonts w:ascii="Arial Black" w:hAnsi="Arial Black" w:hint="eastAsia"/>
                <w:caps/>
                <w:kern w:val="2"/>
                <w:sz w:val="15"/>
                <w:szCs w:val="22"/>
              </w:rPr>
              <w:t>RTKF</w:t>
            </w:r>
            <w:r w:rsidRPr="00B53427">
              <w:rPr>
                <w:rFonts w:ascii="Arial Black" w:hAnsi="Arial Black"/>
                <w:caps/>
                <w:kern w:val="2"/>
                <w:sz w:val="15"/>
                <w:szCs w:val="22"/>
              </w:rPr>
              <w:t>/</w:t>
            </w:r>
            <w:r w:rsidRPr="00B53427">
              <w:rPr>
                <w:rFonts w:ascii="Arial Black" w:hAnsi="Arial Black" w:hint="eastAsia"/>
                <w:caps/>
                <w:kern w:val="2"/>
                <w:sz w:val="15"/>
                <w:szCs w:val="22"/>
              </w:rPr>
              <w:t>IC/2</w:t>
            </w:r>
            <w:r w:rsidR="009E2743">
              <w:rPr>
                <w:rFonts w:ascii="Arial Black" w:hAnsi="Arial Black" w:hint="eastAsia"/>
                <w:caps/>
                <w:kern w:val="2"/>
                <w:sz w:val="15"/>
                <w:szCs w:val="22"/>
              </w:rPr>
              <w:t>6</w:t>
            </w:r>
            <w:r w:rsidRPr="00B53427">
              <w:rPr>
                <w:rFonts w:ascii="Arial Black" w:hAnsi="Arial Black"/>
                <w:caps/>
                <w:kern w:val="2"/>
                <w:sz w:val="15"/>
                <w:szCs w:val="22"/>
              </w:rPr>
              <w:t>/</w:t>
            </w:r>
            <w:r>
              <w:rPr>
                <w:rFonts w:ascii="Arial Black" w:hAnsi="Arial Black" w:hint="eastAsia"/>
                <w:caps/>
                <w:kern w:val="2"/>
                <w:sz w:val="15"/>
                <w:szCs w:val="22"/>
              </w:rPr>
              <w:t>inf/</w:t>
            </w:r>
            <w:bookmarkStart w:id="1" w:name="Code"/>
            <w:bookmarkEnd w:id="1"/>
            <w:r w:rsidR="009E2743">
              <w:rPr>
                <w:rFonts w:ascii="Arial Black" w:hAnsi="Arial Black" w:hint="eastAsia"/>
                <w:caps/>
                <w:kern w:val="2"/>
                <w:sz w:val="15"/>
                <w:szCs w:val="22"/>
              </w:rPr>
              <w:t>8</w:t>
            </w:r>
          </w:p>
        </w:tc>
      </w:tr>
      <w:tr w:rsidR="00B53427" w:rsidRPr="00B53427" w:rsidTr="00B53427">
        <w:trPr>
          <w:trHeight w:hRule="exact" w:val="170"/>
        </w:trPr>
        <w:tc>
          <w:tcPr>
            <w:tcW w:w="9356" w:type="dxa"/>
            <w:gridSpan w:val="3"/>
            <w:noWrap/>
            <w:tcMar>
              <w:left w:w="0" w:type="dxa"/>
              <w:right w:w="0" w:type="dxa"/>
            </w:tcMar>
            <w:vAlign w:val="bottom"/>
          </w:tcPr>
          <w:p w:rsidR="00B53427" w:rsidRPr="00B53427" w:rsidRDefault="00B53427" w:rsidP="00B53427">
            <w:pPr>
              <w:widowControl w:val="0"/>
              <w:jc w:val="right"/>
              <w:rPr>
                <w:rFonts w:ascii="Arial Black" w:hAnsi="Arial Black"/>
                <w:b/>
                <w:caps/>
                <w:kern w:val="2"/>
                <w:sz w:val="15"/>
                <w:szCs w:val="15"/>
              </w:rPr>
            </w:pPr>
            <w:r w:rsidRPr="00B53427">
              <w:rPr>
                <w:rFonts w:ascii="Calibri" w:eastAsia="SimHei" w:hAnsi="Calibri" w:hint="eastAsia"/>
                <w:b/>
                <w:kern w:val="2"/>
                <w:sz w:val="15"/>
                <w:szCs w:val="15"/>
              </w:rPr>
              <w:t>原</w:t>
            </w:r>
            <w:r w:rsidRPr="00B53427">
              <w:rPr>
                <w:rFonts w:ascii="Calibri" w:eastAsia="SimHei" w:hAnsi="Calibri"/>
                <w:b/>
                <w:kern w:val="2"/>
                <w:sz w:val="15"/>
                <w:szCs w:val="15"/>
                <w:lang w:val="pt-BR"/>
              </w:rPr>
              <w:t xml:space="preserve"> </w:t>
            </w:r>
            <w:r w:rsidRPr="00B53427">
              <w:rPr>
                <w:rFonts w:ascii="Calibri" w:eastAsia="SimHei" w:hAnsi="Calibri" w:hint="eastAsia"/>
                <w:b/>
                <w:kern w:val="2"/>
                <w:sz w:val="15"/>
                <w:szCs w:val="15"/>
              </w:rPr>
              <w:t>文</w:t>
            </w:r>
            <w:r w:rsidRPr="00B53427">
              <w:rPr>
                <w:rFonts w:ascii="Calibri" w:eastAsia="SimHei" w:hAnsi="Calibri" w:hint="eastAsia"/>
                <w:b/>
                <w:kern w:val="2"/>
                <w:sz w:val="15"/>
                <w:szCs w:val="15"/>
                <w:lang w:val="pt-BR"/>
              </w:rPr>
              <w:t>：</w:t>
            </w:r>
            <w:r w:rsidRPr="00B53427">
              <w:rPr>
                <w:rFonts w:ascii="Calibri" w:eastAsia="SimHei" w:hAnsi="Calibri" w:hint="eastAsia"/>
                <w:b/>
                <w:kern w:val="2"/>
                <w:sz w:val="15"/>
                <w:szCs w:val="15"/>
              </w:rPr>
              <w:t>英文</w:t>
            </w:r>
          </w:p>
        </w:tc>
      </w:tr>
      <w:tr w:rsidR="00B53427" w:rsidRPr="00B53427" w:rsidTr="00B53427">
        <w:trPr>
          <w:trHeight w:hRule="exact" w:val="198"/>
        </w:trPr>
        <w:tc>
          <w:tcPr>
            <w:tcW w:w="9356" w:type="dxa"/>
            <w:gridSpan w:val="3"/>
            <w:tcMar>
              <w:left w:w="0" w:type="dxa"/>
              <w:right w:w="0" w:type="dxa"/>
            </w:tcMar>
            <w:vAlign w:val="bottom"/>
          </w:tcPr>
          <w:p w:rsidR="00B53427" w:rsidRPr="00B53427" w:rsidRDefault="00B53427" w:rsidP="009E2743">
            <w:pPr>
              <w:widowControl w:val="0"/>
              <w:jc w:val="right"/>
              <w:rPr>
                <w:rFonts w:ascii="SimHei" w:eastAsia="SimHei" w:hAnsi="Arial Black"/>
                <w:b/>
                <w:caps/>
                <w:kern w:val="2"/>
                <w:sz w:val="15"/>
                <w:szCs w:val="15"/>
              </w:rPr>
            </w:pPr>
            <w:r w:rsidRPr="00B53427">
              <w:rPr>
                <w:rFonts w:ascii="SimHei" w:eastAsia="SimHei" w:hAnsi="Calibri" w:hint="eastAsia"/>
                <w:b/>
                <w:kern w:val="2"/>
                <w:sz w:val="15"/>
                <w:szCs w:val="15"/>
              </w:rPr>
              <w:t>日</w:t>
            </w:r>
            <w:r w:rsidRPr="00B53427">
              <w:rPr>
                <w:rFonts w:ascii="SimHei" w:eastAsia="SimHei" w:hAnsi="Calibri" w:hint="eastAsia"/>
                <w:b/>
                <w:kern w:val="2"/>
                <w:sz w:val="15"/>
                <w:szCs w:val="15"/>
                <w:lang w:val="pt-BR"/>
              </w:rPr>
              <w:t xml:space="preserve"> </w:t>
            </w:r>
            <w:r w:rsidRPr="00B53427">
              <w:rPr>
                <w:rFonts w:ascii="SimHei" w:eastAsia="SimHei" w:hAnsi="Calibri" w:hint="eastAsia"/>
                <w:b/>
                <w:kern w:val="2"/>
                <w:sz w:val="15"/>
                <w:szCs w:val="15"/>
              </w:rPr>
              <w:t>期</w:t>
            </w:r>
            <w:r w:rsidRPr="00B53427">
              <w:rPr>
                <w:rFonts w:ascii="SimHei" w:eastAsia="SimHei" w:hAnsi="SimSun" w:hint="eastAsia"/>
                <w:b/>
                <w:kern w:val="2"/>
                <w:sz w:val="15"/>
                <w:szCs w:val="15"/>
                <w:lang w:val="pt-BR"/>
              </w:rPr>
              <w:t>：</w:t>
            </w:r>
            <w:r w:rsidRPr="00B53427">
              <w:rPr>
                <w:rFonts w:ascii="Arial Black" w:eastAsia="SimHei" w:hAnsi="Arial Black"/>
                <w:b/>
                <w:kern w:val="2"/>
                <w:sz w:val="15"/>
                <w:szCs w:val="15"/>
                <w:lang w:val="pt-BR"/>
              </w:rPr>
              <w:t>201</w:t>
            </w:r>
            <w:r w:rsidRPr="00B53427">
              <w:rPr>
                <w:rFonts w:ascii="Arial Black" w:eastAsia="SimHei" w:hAnsi="Arial Black" w:hint="eastAsia"/>
                <w:b/>
                <w:kern w:val="2"/>
                <w:sz w:val="15"/>
                <w:szCs w:val="15"/>
                <w:lang w:val="pt-BR"/>
              </w:rPr>
              <w:t>3</w:t>
            </w:r>
            <w:r w:rsidRPr="00B53427">
              <w:rPr>
                <w:rFonts w:ascii="SimHei" w:eastAsia="SimHei" w:hint="eastAsia"/>
                <w:b/>
                <w:kern w:val="2"/>
                <w:sz w:val="15"/>
                <w:szCs w:val="15"/>
              </w:rPr>
              <w:t>年</w:t>
            </w:r>
            <w:r w:rsidR="009E2743">
              <w:rPr>
                <w:rFonts w:ascii="Arial Black" w:eastAsia="SimHei" w:hAnsi="Arial Black" w:hint="eastAsia"/>
                <w:b/>
                <w:kern w:val="2"/>
                <w:sz w:val="15"/>
                <w:szCs w:val="15"/>
                <w:lang w:val="pt-BR"/>
              </w:rPr>
              <w:t>11</w:t>
            </w:r>
            <w:r w:rsidRPr="00B53427">
              <w:rPr>
                <w:rFonts w:ascii="SimHei" w:eastAsia="SimHei" w:hint="eastAsia"/>
                <w:b/>
                <w:kern w:val="2"/>
                <w:sz w:val="15"/>
                <w:szCs w:val="15"/>
              </w:rPr>
              <w:t>月</w:t>
            </w:r>
            <w:r w:rsidR="009E2743">
              <w:rPr>
                <w:rFonts w:ascii="Arial Black" w:eastAsia="SimHei" w:hAnsi="Arial Black" w:hint="eastAsia"/>
                <w:b/>
                <w:kern w:val="2"/>
                <w:sz w:val="15"/>
                <w:szCs w:val="15"/>
              </w:rPr>
              <w:t>1</w:t>
            </w:r>
            <w:r w:rsidRPr="00B53427">
              <w:rPr>
                <w:rFonts w:ascii="SimHei" w:eastAsia="SimHei" w:hint="eastAsia"/>
                <w:b/>
                <w:kern w:val="2"/>
                <w:sz w:val="15"/>
                <w:szCs w:val="15"/>
              </w:rPr>
              <w:t>日</w:t>
            </w:r>
            <w:r w:rsidRPr="00B53427">
              <w:rPr>
                <w:rFonts w:ascii="SimHei" w:eastAsia="SimHei" w:hAnsi="Arial Black" w:hint="eastAsia"/>
                <w:b/>
                <w:caps/>
                <w:kern w:val="2"/>
                <w:sz w:val="15"/>
                <w:szCs w:val="15"/>
              </w:rPr>
              <w:t xml:space="preserve">  </w:t>
            </w:r>
            <w:bookmarkStart w:id="2" w:name="Date"/>
            <w:bookmarkEnd w:id="2"/>
          </w:p>
        </w:tc>
      </w:tr>
    </w:tbl>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spacing w:line="336" w:lineRule="exact"/>
        <w:rPr>
          <w:rFonts w:ascii="Arial" w:eastAsia="SimHei" w:hAnsi="Arial"/>
          <w:sz w:val="28"/>
          <w:szCs w:val="28"/>
        </w:rPr>
      </w:pPr>
      <w:r w:rsidRPr="00B53427">
        <w:rPr>
          <w:rFonts w:ascii="Arial" w:eastAsia="SimHei" w:hAnsi="Arial" w:hint="eastAsia"/>
          <w:sz w:val="28"/>
          <w:szCs w:val="28"/>
        </w:rPr>
        <w:t>知识产权与遗传资源、传统知识和民间文学艺术</w:t>
      </w:r>
      <w:r w:rsidRPr="00B53427">
        <w:rPr>
          <w:rFonts w:ascii="Arial" w:eastAsia="SimHei" w:hAnsi="Arial"/>
          <w:sz w:val="28"/>
          <w:szCs w:val="28"/>
        </w:rPr>
        <w:br/>
      </w:r>
      <w:r w:rsidRPr="00B53427">
        <w:rPr>
          <w:rFonts w:ascii="Arial" w:eastAsia="SimHei" w:hAnsi="Arial" w:hint="eastAsia"/>
          <w:sz w:val="28"/>
          <w:szCs w:val="28"/>
        </w:rPr>
        <w:t>政府间委员会</w:t>
      </w:r>
    </w:p>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widowControl w:val="0"/>
        <w:jc w:val="both"/>
        <w:rPr>
          <w:rFonts w:ascii="Arial" w:hAnsi="Arial" w:cs="Arial"/>
          <w:kern w:val="2"/>
          <w:sz w:val="22"/>
          <w:szCs w:val="22"/>
        </w:rPr>
      </w:pPr>
    </w:p>
    <w:p w:rsidR="00B53427" w:rsidRPr="00B53427" w:rsidRDefault="00B53427" w:rsidP="00B53427">
      <w:pPr>
        <w:widowControl w:val="0"/>
        <w:autoSpaceDE w:val="0"/>
        <w:autoSpaceDN w:val="0"/>
        <w:spacing w:line="380" w:lineRule="atLeast"/>
        <w:jc w:val="both"/>
        <w:textAlignment w:val="bottom"/>
        <w:rPr>
          <w:rFonts w:ascii="KaiTi" w:eastAsia="KaiTi" w:hAnsi="Calibri"/>
          <w:b/>
          <w:kern w:val="2"/>
          <w:szCs w:val="24"/>
        </w:rPr>
      </w:pPr>
      <w:r w:rsidRPr="00B53427">
        <w:rPr>
          <w:rFonts w:ascii="KaiTi" w:eastAsia="KaiTi" w:hAnsi="Calibri" w:hint="eastAsia"/>
          <w:b/>
          <w:kern w:val="2"/>
          <w:szCs w:val="24"/>
        </w:rPr>
        <w:t>第二十</w:t>
      </w:r>
      <w:r w:rsidR="009E2743">
        <w:rPr>
          <w:rFonts w:ascii="KaiTi" w:eastAsia="KaiTi" w:hAnsi="Calibri" w:hint="eastAsia"/>
          <w:b/>
          <w:kern w:val="2"/>
          <w:szCs w:val="24"/>
        </w:rPr>
        <w:t>六</w:t>
      </w:r>
      <w:r w:rsidRPr="00B53427">
        <w:rPr>
          <w:rFonts w:ascii="KaiTi" w:eastAsia="KaiTi" w:hAnsi="Calibri" w:hint="eastAsia"/>
          <w:b/>
          <w:kern w:val="2"/>
          <w:szCs w:val="24"/>
        </w:rPr>
        <w:t>届会议</w:t>
      </w:r>
    </w:p>
    <w:p w:rsidR="00B53427" w:rsidRPr="00B53427" w:rsidRDefault="00B53427" w:rsidP="00B53427">
      <w:pPr>
        <w:spacing w:line="336" w:lineRule="exact"/>
        <w:rPr>
          <w:rFonts w:ascii="KaiTi" w:eastAsia="KaiTi" w:hAnsi="KaiTi" w:cs="Arial"/>
          <w:b/>
          <w:szCs w:val="24"/>
        </w:rPr>
      </w:pPr>
      <w:r w:rsidRPr="00B53427">
        <w:rPr>
          <w:rFonts w:ascii="KaiTi" w:eastAsia="KaiTi" w:hAnsi="KaiTi"/>
          <w:szCs w:val="24"/>
        </w:rPr>
        <w:t>201</w:t>
      </w:r>
      <w:r w:rsidR="009E2743">
        <w:rPr>
          <w:rFonts w:ascii="KaiTi" w:eastAsia="KaiTi" w:hAnsi="KaiTi" w:hint="eastAsia"/>
          <w:szCs w:val="24"/>
        </w:rPr>
        <w:t>4</w:t>
      </w:r>
      <w:r w:rsidRPr="00B53427">
        <w:rPr>
          <w:rFonts w:ascii="KaiTi" w:eastAsia="KaiTi" w:hAnsi="KaiTi" w:cs="Arial" w:hint="eastAsia"/>
          <w:b/>
          <w:szCs w:val="24"/>
        </w:rPr>
        <w:t>年</w:t>
      </w:r>
      <w:r w:rsidR="009E2743">
        <w:rPr>
          <w:rFonts w:ascii="KaiTi" w:eastAsia="KaiTi" w:hAnsi="KaiTi" w:hint="eastAsia"/>
          <w:szCs w:val="24"/>
        </w:rPr>
        <w:t>2</w:t>
      </w:r>
      <w:r w:rsidRPr="00B53427">
        <w:rPr>
          <w:rFonts w:ascii="KaiTi" w:eastAsia="KaiTi" w:hAnsi="KaiTi" w:cs="Arial" w:hint="eastAsia"/>
          <w:b/>
          <w:szCs w:val="24"/>
        </w:rPr>
        <w:t>月</w:t>
      </w:r>
      <w:r w:rsidR="009E2743">
        <w:rPr>
          <w:rFonts w:ascii="KaiTi" w:eastAsia="KaiTi" w:hAnsi="KaiTi" w:hint="eastAsia"/>
          <w:szCs w:val="24"/>
        </w:rPr>
        <w:t>3</w:t>
      </w:r>
      <w:r w:rsidRPr="00B53427">
        <w:rPr>
          <w:rFonts w:ascii="KaiTi" w:eastAsia="KaiTi" w:hAnsi="KaiTi" w:cs="Arial" w:hint="eastAsia"/>
          <w:b/>
          <w:szCs w:val="24"/>
        </w:rPr>
        <w:t>日至</w:t>
      </w:r>
      <w:r w:rsidR="009E2743">
        <w:rPr>
          <w:rFonts w:ascii="KaiTi" w:eastAsia="KaiTi" w:hAnsi="KaiTi" w:hint="eastAsia"/>
          <w:szCs w:val="24"/>
        </w:rPr>
        <w:t>7</w:t>
      </w:r>
      <w:r w:rsidRPr="00B53427">
        <w:rPr>
          <w:rFonts w:ascii="KaiTi" w:eastAsia="KaiTi" w:hAnsi="KaiTi" w:cs="Arial" w:hint="eastAsia"/>
          <w:b/>
          <w:szCs w:val="24"/>
        </w:rPr>
        <w:t>日，日内瓦</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STKaiti" w:eastAsia="KaiTi" w:hAnsi="STKaiti"/>
          <w:kern w:val="2"/>
          <w:szCs w:val="32"/>
        </w:rPr>
      </w:pPr>
      <w:r w:rsidRPr="00B53427">
        <w:rPr>
          <w:rFonts w:ascii="STKaiti" w:eastAsia="KaiTi" w:hAnsi="STKaiti" w:hint="eastAsia"/>
          <w:kern w:val="2"/>
          <w:szCs w:val="32"/>
        </w:rPr>
        <w:t>知识产权与遗传资源、传统知识和传统文化表现形式</w:t>
      </w:r>
    </w:p>
    <w:p w:rsidR="00B53427" w:rsidRPr="00B53427" w:rsidRDefault="00B53427" w:rsidP="00B53427">
      <w:pPr>
        <w:widowControl w:val="0"/>
        <w:jc w:val="both"/>
        <w:rPr>
          <w:rFonts w:ascii="Arial" w:eastAsia="KaiTi" w:hAnsi="Arial" w:cs="Arial"/>
          <w:kern w:val="2"/>
          <w:sz w:val="22"/>
          <w:szCs w:val="22"/>
        </w:rPr>
      </w:pPr>
      <w:r w:rsidRPr="00B53427">
        <w:rPr>
          <w:rFonts w:ascii="STKaiti" w:eastAsia="KaiTi" w:hAnsi="STKaiti" w:hint="eastAsia"/>
          <w:kern w:val="2"/>
          <w:szCs w:val="32"/>
        </w:rPr>
        <w:t>重要词语汇编</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autoSpaceDE w:val="0"/>
        <w:autoSpaceDN w:val="0"/>
        <w:jc w:val="both"/>
        <w:textAlignment w:val="bottom"/>
        <w:rPr>
          <w:rFonts w:ascii="STKaiti" w:eastAsia="KaiTi" w:hAnsi="STKaiti"/>
          <w:i/>
          <w:kern w:val="2"/>
          <w:sz w:val="21"/>
          <w:szCs w:val="24"/>
        </w:rPr>
      </w:pPr>
      <w:r w:rsidRPr="00B53427">
        <w:rPr>
          <w:rFonts w:ascii="STKaiti" w:eastAsia="KaiTi" w:hAnsi="STKaiti" w:hint="eastAsia"/>
          <w:i/>
          <w:kern w:val="2"/>
          <w:sz w:val="21"/>
          <w:szCs w:val="24"/>
        </w:rPr>
        <w:t>秘书处编拟的文件</w:t>
      </w: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kern w:val="2"/>
          <w:sz w:val="22"/>
          <w:szCs w:val="22"/>
        </w:rPr>
      </w:pPr>
    </w:p>
    <w:p w:rsidR="00B53427" w:rsidRPr="00B53427" w:rsidRDefault="00B53427" w:rsidP="00B53427">
      <w:pPr>
        <w:widowControl w:val="0"/>
        <w:jc w:val="both"/>
        <w:rPr>
          <w:rFonts w:ascii="Arial" w:hAnsi="Arial" w:cs="Arial"/>
          <w:b/>
          <w:sz w:val="22"/>
          <w:szCs w:val="22"/>
        </w:rPr>
      </w:pPr>
    </w:p>
    <w:p w:rsidR="00421F0B" w:rsidRPr="001D0785" w:rsidRDefault="00421F0B" w:rsidP="00421F0B">
      <w:pPr>
        <w:adjustRightInd w:val="0"/>
        <w:spacing w:after="24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政府间委员会”，IGC)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421F0B" w:rsidRPr="002B4A51" w:rsidRDefault="008C7378" w:rsidP="008C7378">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在2011年7月18日至22日举行的第十九届会议上，政府间委员会“请秘书处更新文件WIPO/GRTKF/IC/19/INF/7(</w:t>
      </w:r>
      <w:r w:rsidR="000A763E">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sidR="000A763E">
        <w:rPr>
          <w:rFonts w:ascii="SimSun" w:hAnsi="SimSun" w:hint="eastAsia"/>
          <w:sz w:val="21"/>
          <w:szCs w:val="21"/>
          <w:lang w:bidi="he-IL"/>
        </w:rPr>
        <w:t>’</w:t>
      </w:r>
      <w:r w:rsidRPr="002B4A51">
        <w:rPr>
          <w:rFonts w:ascii="SimSun" w:hAnsi="SimSun" w:hint="eastAsia"/>
          <w:sz w:val="21"/>
          <w:szCs w:val="21"/>
          <w:lang w:bidi="he-IL"/>
        </w:rPr>
        <w:t>)、WIPO/GRTKF/IC/</w:t>
      </w:r>
      <w:r w:rsidRPr="002B4A51">
        <w:rPr>
          <w:rFonts w:ascii="SimSun" w:hAnsi="SimSun"/>
          <w:sz w:val="21"/>
          <w:szCs w:val="21"/>
          <w:lang w:bidi="he-IL"/>
        </w:rPr>
        <w:t xml:space="preserve"> </w:t>
      </w:r>
      <w:r w:rsidRPr="002B4A51">
        <w:rPr>
          <w:rFonts w:ascii="SimSun" w:hAnsi="SimSun" w:hint="eastAsia"/>
          <w:sz w:val="21"/>
          <w:szCs w:val="21"/>
          <w:lang w:bidi="he-IL"/>
        </w:rPr>
        <w:t>19/INF/8(</w:t>
      </w:r>
      <w:r w:rsidR="000A763E">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sidR="000A763E">
        <w:rPr>
          <w:rFonts w:ascii="SimSun" w:hAnsi="SimSun" w:hint="eastAsia"/>
          <w:sz w:val="21"/>
          <w:szCs w:val="21"/>
          <w:lang w:bidi="he-IL"/>
        </w:rPr>
        <w:t>’</w:t>
      </w:r>
      <w:r w:rsidRPr="002B4A51">
        <w:rPr>
          <w:rFonts w:ascii="SimSun" w:hAnsi="SimSun" w:hint="eastAsia"/>
          <w:sz w:val="21"/>
          <w:szCs w:val="21"/>
          <w:lang w:bidi="he-IL"/>
        </w:rPr>
        <w:t>)和WIPO/GRTKF/IC/19/INF/9(</w:t>
      </w:r>
      <w:r w:rsidR="000A763E">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sidR="000A763E">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根据政府间委员会在第十九届会议上作出的决定，同时考虑到几份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合为一份，并对其中的一些定义做了更新。</w:t>
      </w:r>
      <w:r w:rsidR="005734E6" w:rsidRPr="002B4A51">
        <w:rPr>
          <w:rFonts w:ascii="SimSun" w:hAnsi="SimSun" w:hint="eastAsia"/>
          <w:sz w:val="21"/>
          <w:szCs w:val="21"/>
          <w:lang w:bidi="he-IL"/>
        </w:rPr>
        <w:t>更新后的合并词</w:t>
      </w:r>
      <w:r w:rsidR="005734E6" w:rsidRPr="002B4A51">
        <w:rPr>
          <w:rFonts w:ascii="SimSun" w:hAnsi="SimSun" w:hint="eastAsia"/>
          <w:sz w:val="21"/>
          <w:szCs w:val="21"/>
          <w:lang w:bidi="he-IL"/>
        </w:rPr>
        <w:lastRenderedPageBreak/>
        <w:t>语汇编</w:t>
      </w:r>
      <w:r w:rsidRPr="002B4A51">
        <w:rPr>
          <w:rFonts w:ascii="SimSun" w:hAnsi="SimSun" w:hint="eastAsia"/>
          <w:sz w:val="21"/>
          <w:szCs w:val="21"/>
          <w:lang w:bidi="he-IL"/>
        </w:rPr>
        <w:t>考虑了各份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以往</w:t>
      </w:r>
      <w:r w:rsidR="005734E6" w:rsidRPr="002B4A51">
        <w:rPr>
          <w:rFonts w:ascii="SimSun" w:hAnsi="SimSun" w:hint="eastAsia"/>
          <w:sz w:val="21"/>
          <w:szCs w:val="21"/>
          <w:lang w:bidi="he-IL"/>
        </w:rPr>
        <w:t>各</w:t>
      </w:r>
      <w:r w:rsidRPr="002B4A51">
        <w:rPr>
          <w:rFonts w:ascii="SimSun" w:hAnsi="SimSun" w:hint="eastAsia"/>
          <w:sz w:val="21"/>
          <w:szCs w:val="21"/>
          <w:lang w:bidi="he-IL"/>
        </w:rPr>
        <w:t>版本发布之后出现的文书和其他资料。因此，增加了一些词语并加以定义，同时为简明起见删去了一些词语。对一些定义进行了重新撰写。</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更新后的合并</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已作为</w:t>
      </w:r>
      <w:r w:rsidR="00035775" w:rsidRPr="002B4A51">
        <w:rPr>
          <w:rFonts w:ascii="SimSun" w:hAnsi="SimSun" w:hint="eastAsia"/>
          <w:sz w:val="21"/>
          <w:szCs w:val="21"/>
          <w:lang w:bidi="he-IL"/>
        </w:rPr>
        <w:t>信息</w:t>
      </w:r>
      <w:r w:rsidRPr="002B4A51">
        <w:rPr>
          <w:rFonts w:ascii="SimSun" w:hAnsi="SimSun" w:hint="eastAsia"/>
          <w:sz w:val="21"/>
          <w:szCs w:val="21"/>
          <w:lang w:bidi="he-IL"/>
        </w:rPr>
        <w:t>文件</w:t>
      </w:r>
      <w:r w:rsidRPr="002B4A51">
        <w:rPr>
          <w:rFonts w:ascii="SimSun" w:hAnsi="SimSun"/>
          <w:sz w:val="21"/>
          <w:szCs w:val="21"/>
          <w:lang w:bidi="he-IL"/>
        </w:rPr>
        <w:t>WIPO/GRTKF/IC/</w:t>
      </w:r>
      <w:r w:rsidRPr="002B4A51">
        <w:rPr>
          <w:rFonts w:ascii="SimSun" w:hAnsi="SimSun" w:hint="eastAsia"/>
          <w:sz w:val="21"/>
          <w:szCs w:val="21"/>
          <w:lang w:bidi="he-IL"/>
        </w:rPr>
        <w:t>20/INF/13</w:t>
      </w:r>
      <w:r w:rsidR="00407C5E" w:rsidRPr="002B4A51">
        <w:rPr>
          <w:rFonts w:ascii="SimSun" w:hAnsi="SimSun" w:hint="eastAsia"/>
          <w:sz w:val="21"/>
          <w:szCs w:val="21"/>
          <w:lang w:bidi="he-IL"/>
        </w:rPr>
        <w:t>、</w:t>
      </w:r>
      <w:r w:rsidRPr="002B4A51">
        <w:rPr>
          <w:rFonts w:ascii="SimSun" w:hAnsi="SimSun"/>
          <w:sz w:val="21"/>
          <w:szCs w:val="21"/>
          <w:lang w:bidi="he-IL"/>
        </w:rPr>
        <w:t>WIPO/GRTKF/IC/</w:t>
      </w:r>
      <w:r w:rsidRPr="002B4A51">
        <w:rPr>
          <w:rFonts w:ascii="SimSun" w:hAnsi="SimSun" w:hint="eastAsia"/>
          <w:sz w:val="21"/>
          <w:szCs w:val="21"/>
          <w:lang w:bidi="he-IL"/>
        </w:rPr>
        <w:t>21</w:t>
      </w:r>
      <w:r w:rsidRPr="002B4A51">
        <w:rPr>
          <w:rFonts w:ascii="SimSun" w:hAnsi="SimSun"/>
          <w:sz w:val="21"/>
          <w:szCs w:val="21"/>
          <w:lang w:bidi="he-IL"/>
        </w:rPr>
        <w:t>/INF/8</w:t>
      </w:r>
      <w:r w:rsidR="00407C5E" w:rsidRPr="002B4A51">
        <w:rPr>
          <w:rFonts w:ascii="SimSun" w:hAnsi="SimSun" w:hint="eastAsia"/>
          <w:sz w:val="21"/>
          <w:szCs w:val="21"/>
          <w:lang w:bidi="he-IL"/>
        </w:rPr>
        <w:t>和</w:t>
      </w:r>
      <w:r w:rsidR="00407C5E" w:rsidRPr="002B4A51">
        <w:rPr>
          <w:rFonts w:ascii="SimSun" w:hAnsi="SimSun"/>
          <w:sz w:val="21"/>
          <w:szCs w:val="21"/>
        </w:rPr>
        <w:t>WIPO/GRTKF/IC/22/INF/8</w:t>
      </w:r>
      <w:r w:rsidR="00035775" w:rsidRPr="002B4A51">
        <w:rPr>
          <w:rFonts w:ascii="SimSun" w:hAnsi="SimSun" w:hint="eastAsia"/>
          <w:sz w:val="21"/>
          <w:szCs w:val="21"/>
          <w:lang w:bidi="he-IL"/>
        </w:rPr>
        <w:t>向</w:t>
      </w:r>
      <w:r w:rsidR="00CD1A36" w:rsidRPr="002B4A51">
        <w:rPr>
          <w:rFonts w:ascii="SimSun" w:hAnsi="SimSun" w:hint="eastAsia"/>
          <w:sz w:val="21"/>
          <w:szCs w:val="21"/>
          <w:lang w:bidi="he-IL"/>
        </w:rPr>
        <w:t>相应</w:t>
      </w:r>
      <w:r w:rsidRPr="002B4A51">
        <w:rPr>
          <w:rFonts w:ascii="SimSun" w:hAnsi="SimSun" w:hint="eastAsia"/>
          <w:sz w:val="21"/>
          <w:szCs w:val="21"/>
          <w:lang w:bidi="he-IL"/>
        </w:rPr>
        <w:t>于2012年2月14日至22日举行的IGC第二十届会议</w:t>
      </w:r>
      <w:r w:rsidR="00407C5E" w:rsidRPr="002B4A51">
        <w:rPr>
          <w:rFonts w:ascii="SimSun" w:hAnsi="SimSun" w:hint="eastAsia"/>
          <w:sz w:val="21"/>
          <w:szCs w:val="21"/>
          <w:lang w:bidi="he-IL"/>
        </w:rPr>
        <w:t>、</w:t>
      </w:r>
      <w:r w:rsidRPr="002B4A51">
        <w:rPr>
          <w:rFonts w:ascii="SimSun" w:hAnsi="SimSun" w:hint="eastAsia"/>
          <w:sz w:val="21"/>
          <w:szCs w:val="21"/>
          <w:lang w:bidi="he-IL"/>
        </w:rPr>
        <w:t>2012年4月16日至20日举行的IGC第二十一届会议</w:t>
      </w:r>
      <w:r w:rsidR="00407C5E" w:rsidRPr="002B4A51">
        <w:rPr>
          <w:rFonts w:ascii="SimSun" w:hAnsi="SimSun" w:hint="eastAsia"/>
          <w:sz w:val="21"/>
          <w:szCs w:val="21"/>
          <w:lang w:bidi="he-IL"/>
        </w:rPr>
        <w:t>和2012年7月9日至13日举行的IGC第二十二届会议</w:t>
      </w:r>
      <w:r w:rsidRPr="002B4A51">
        <w:rPr>
          <w:rFonts w:ascii="SimSun" w:hAnsi="SimSun" w:hint="eastAsia"/>
          <w:sz w:val="21"/>
          <w:szCs w:val="21"/>
          <w:lang w:bidi="he-IL"/>
        </w:rPr>
        <w:t>提交。</w:t>
      </w:r>
      <w:r w:rsidR="00F51177" w:rsidRPr="002B4A51">
        <w:rPr>
          <w:rFonts w:ascii="SimSun" w:hAnsi="SimSun" w:hint="eastAsia"/>
          <w:sz w:val="21"/>
          <w:szCs w:val="21"/>
          <w:lang w:bidi="he-IL"/>
        </w:rPr>
        <w:t>修</w:t>
      </w:r>
      <w:r w:rsidR="000A763E">
        <w:rPr>
          <w:rFonts w:ascii="SimSun" w:hAnsi="SimSun" w:hint="eastAsia"/>
          <w:sz w:val="21"/>
          <w:szCs w:val="21"/>
          <w:lang w:bidi="he-IL"/>
        </w:rPr>
        <w:t>订后</w:t>
      </w:r>
      <w:r w:rsidR="00F51177" w:rsidRPr="002B4A51">
        <w:rPr>
          <w:rFonts w:ascii="SimSun" w:hAnsi="SimSun" w:hint="eastAsia"/>
          <w:sz w:val="21"/>
          <w:szCs w:val="21"/>
          <w:lang w:bidi="he-IL"/>
        </w:rPr>
        <w:t>的</w:t>
      </w:r>
      <w:r w:rsidR="005734E6" w:rsidRPr="002B4A51">
        <w:rPr>
          <w:rFonts w:ascii="SimSun" w:hAnsi="SimSun" w:hint="eastAsia"/>
          <w:sz w:val="21"/>
          <w:szCs w:val="21"/>
          <w:lang w:bidi="he-IL"/>
        </w:rPr>
        <w:t>词语汇编</w:t>
      </w:r>
      <w:r w:rsidR="000A763E" w:rsidRPr="002B4A51">
        <w:rPr>
          <w:rFonts w:ascii="SimSun" w:hAnsi="SimSun" w:hint="eastAsia"/>
          <w:sz w:val="21"/>
          <w:szCs w:val="21"/>
          <w:lang w:bidi="he-IL"/>
        </w:rPr>
        <w:t>已作为信息文件</w:t>
      </w:r>
      <w:r w:rsidR="000A763E">
        <w:rPr>
          <w:rFonts w:ascii="SimSun" w:hAnsi="SimSun" w:hint="eastAsia"/>
          <w:sz w:val="21"/>
          <w:szCs w:val="21"/>
          <w:lang w:bidi="he-IL"/>
        </w:rPr>
        <w:t>提交于</w:t>
      </w:r>
      <w:r w:rsidR="000A763E" w:rsidRPr="002B4A51">
        <w:rPr>
          <w:rFonts w:ascii="SimSun" w:hAnsi="SimSun" w:hint="eastAsia"/>
          <w:sz w:val="21"/>
          <w:szCs w:val="21"/>
          <w:lang w:bidi="he-IL"/>
        </w:rPr>
        <w:t>201</w:t>
      </w:r>
      <w:r w:rsidR="000A763E">
        <w:rPr>
          <w:rFonts w:ascii="SimSun" w:hAnsi="SimSun" w:hint="eastAsia"/>
          <w:sz w:val="21"/>
          <w:szCs w:val="21"/>
          <w:lang w:bidi="he-IL"/>
        </w:rPr>
        <w:t>3</w:t>
      </w:r>
      <w:r w:rsidR="000A763E" w:rsidRPr="002B4A51">
        <w:rPr>
          <w:rFonts w:ascii="SimSun" w:hAnsi="SimSun" w:hint="eastAsia"/>
          <w:sz w:val="21"/>
          <w:szCs w:val="21"/>
          <w:lang w:bidi="he-IL"/>
        </w:rPr>
        <w:t>年</w:t>
      </w:r>
      <w:r w:rsidR="000A763E">
        <w:rPr>
          <w:rFonts w:ascii="SimSun" w:hAnsi="SimSun" w:hint="eastAsia"/>
          <w:sz w:val="21"/>
          <w:szCs w:val="21"/>
          <w:lang w:bidi="he-IL"/>
        </w:rPr>
        <w:t>2</w:t>
      </w:r>
      <w:r w:rsidR="000A763E" w:rsidRPr="002B4A51">
        <w:rPr>
          <w:rFonts w:ascii="SimSun" w:hAnsi="SimSun" w:hint="eastAsia"/>
          <w:sz w:val="21"/>
          <w:szCs w:val="21"/>
          <w:lang w:bidi="he-IL"/>
        </w:rPr>
        <w:t>月</w:t>
      </w:r>
      <w:r w:rsidR="000A763E">
        <w:rPr>
          <w:rFonts w:ascii="SimSun" w:hAnsi="SimSun" w:hint="eastAsia"/>
          <w:sz w:val="21"/>
          <w:szCs w:val="21"/>
          <w:lang w:bidi="he-IL"/>
        </w:rPr>
        <w:t>4</w:t>
      </w:r>
      <w:r w:rsidR="000A763E" w:rsidRPr="002B4A51">
        <w:rPr>
          <w:rFonts w:ascii="SimSun" w:hAnsi="SimSun" w:hint="eastAsia"/>
          <w:sz w:val="21"/>
          <w:szCs w:val="21"/>
          <w:lang w:bidi="he-IL"/>
        </w:rPr>
        <w:t>日至</w:t>
      </w:r>
      <w:r w:rsidR="000A763E">
        <w:rPr>
          <w:rFonts w:ascii="SimSun" w:hAnsi="SimSun" w:hint="eastAsia"/>
          <w:sz w:val="21"/>
          <w:szCs w:val="21"/>
          <w:lang w:bidi="he-IL"/>
        </w:rPr>
        <w:t>8</w:t>
      </w:r>
      <w:r w:rsidR="000A763E" w:rsidRPr="002B4A51">
        <w:rPr>
          <w:rFonts w:ascii="SimSun" w:hAnsi="SimSun" w:hint="eastAsia"/>
          <w:sz w:val="21"/>
          <w:szCs w:val="21"/>
          <w:lang w:bidi="he-IL"/>
        </w:rPr>
        <w:t>日举行的IGC第二十</w:t>
      </w:r>
      <w:r w:rsidR="000A763E">
        <w:rPr>
          <w:rFonts w:ascii="SimSun" w:hAnsi="SimSun" w:hint="eastAsia"/>
          <w:sz w:val="21"/>
          <w:szCs w:val="21"/>
          <w:lang w:bidi="he-IL"/>
        </w:rPr>
        <w:t>三</w:t>
      </w:r>
      <w:r w:rsidR="000A763E" w:rsidRPr="002B4A51">
        <w:rPr>
          <w:rFonts w:ascii="SimSun" w:hAnsi="SimSun" w:hint="eastAsia"/>
          <w:sz w:val="21"/>
          <w:szCs w:val="21"/>
          <w:lang w:bidi="he-IL"/>
        </w:rPr>
        <w:t>届会议</w:t>
      </w:r>
      <w:r w:rsidR="00201C9B">
        <w:rPr>
          <w:rFonts w:ascii="SimSun" w:hAnsi="SimSun" w:hint="eastAsia"/>
          <w:sz w:val="21"/>
          <w:szCs w:val="21"/>
          <w:lang w:bidi="he-IL"/>
        </w:rPr>
        <w:t>、</w:t>
      </w:r>
      <w:r w:rsidR="00B53427">
        <w:rPr>
          <w:rFonts w:ascii="SimSun" w:hAnsi="SimSun" w:hint="eastAsia"/>
          <w:sz w:val="21"/>
          <w:szCs w:val="21"/>
          <w:lang w:bidi="he-IL"/>
        </w:rPr>
        <w:t>2013年</w:t>
      </w:r>
      <w:r w:rsidR="00C83DF1">
        <w:rPr>
          <w:rFonts w:ascii="SimSun" w:hAnsi="SimSun" w:hint="eastAsia"/>
          <w:sz w:val="21"/>
          <w:szCs w:val="21"/>
          <w:lang w:bidi="he-IL"/>
        </w:rPr>
        <w:t>4</w:t>
      </w:r>
      <w:r w:rsidR="00B53427">
        <w:rPr>
          <w:rFonts w:ascii="SimSun" w:hAnsi="SimSun" w:hint="eastAsia"/>
          <w:sz w:val="21"/>
          <w:szCs w:val="21"/>
          <w:lang w:bidi="he-IL"/>
        </w:rPr>
        <w:t>月</w:t>
      </w:r>
      <w:r w:rsidR="00C83DF1">
        <w:rPr>
          <w:rFonts w:ascii="SimSun" w:hAnsi="SimSun" w:hint="eastAsia"/>
          <w:sz w:val="21"/>
          <w:szCs w:val="21"/>
          <w:lang w:bidi="he-IL"/>
        </w:rPr>
        <w:t>22</w:t>
      </w:r>
      <w:r w:rsidR="00B53427">
        <w:rPr>
          <w:rFonts w:ascii="SimSun" w:hAnsi="SimSun" w:hint="eastAsia"/>
          <w:sz w:val="21"/>
          <w:szCs w:val="21"/>
          <w:lang w:bidi="he-IL"/>
        </w:rPr>
        <w:t>日至2</w:t>
      </w:r>
      <w:r w:rsidR="00C83DF1">
        <w:rPr>
          <w:rFonts w:ascii="SimSun" w:hAnsi="SimSun" w:hint="eastAsia"/>
          <w:sz w:val="21"/>
          <w:szCs w:val="21"/>
          <w:lang w:bidi="he-IL"/>
        </w:rPr>
        <w:t>6</w:t>
      </w:r>
      <w:r w:rsidR="00B53427">
        <w:rPr>
          <w:rFonts w:ascii="SimSun" w:hAnsi="SimSun" w:hint="eastAsia"/>
          <w:sz w:val="21"/>
          <w:szCs w:val="21"/>
          <w:lang w:bidi="he-IL"/>
        </w:rPr>
        <w:t>日举行的第二十四届会议</w:t>
      </w:r>
      <w:r w:rsidR="00201C9B">
        <w:rPr>
          <w:rFonts w:ascii="SimSun" w:hAnsi="SimSun" w:hint="eastAsia"/>
          <w:sz w:val="21"/>
          <w:szCs w:val="21"/>
          <w:lang w:bidi="he-IL"/>
        </w:rPr>
        <w:t>和2013年</w:t>
      </w:r>
      <w:r w:rsidR="00C83DF1">
        <w:rPr>
          <w:rFonts w:ascii="SimSun" w:hAnsi="SimSun" w:hint="eastAsia"/>
          <w:sz w:val="21"/>
          <w:szCs w:val="21"/>
          <w:lang w:bidi="he-IL"/>
        </w:rPr>
        <w:t>7</w:t>
      </w:r>
      <w:r w:rsidR="00201C9B">
        <w:rPr>
          <w:rFonts w:ascii="SimSun" w:hAnsi="SimSun" w:hint="eastAsia"/>
          <w:sz w:val="21"/>
          <w:szCs w:val="21"/>
          <w:lang w:bidi="he-IL"/>
        </w:rPr>
        <w:t>月</w:t>
      </w:r>
      <w:r w:rsidR="00C83DF1">
        <w:rPr>
          <w:rFonts w:ascii="SimSun" w:hAnsi="SimSun" w:hint="eastAsia"/>
          <w:sz w:val="21"/>
          <w:szCs w:val="21"/>
          <w:lang w:bidi="he-IL"/>
        </w:rPr>
        <w:t>15</w:t>
      </w:r>
      <w:r w:rsidR="00201C9B">
        <w:rPr>
          <w:rFonts w:ascii="SimSun" w:hAnsi="SimSun" w:hint="eastAsia"/>
          <w:sz w:val="21"/>
          <w:szCs w:val="21"/>
          <w:lang w:bidi="he-IL"/>
        </w:rPr>
        <w:t>日至2</w:t>
      </w:r>
      <w:r w:rsidR="00C83DF1">
        <w:rPr>
          <w:rFonts w:ascii="SimSun" w:hAnsi="SimSun" w:hint="eastAsia"/>
          <w:sz w:val="21"/>
          <w:szCs w:val="21"/>
          <w:lang w:bidi="he-IL"/>
        </w:rPr>
        <w:t>4</w:t>
      </w:r>
      <w:r w:rsidR="00201C9B">
        <w:rPr>
          <w:rFonts w:ascii="SimSun" w:hAnsi="SimSun" w:hint="eastAsia"/>
          <w:sz w:val="21"/>
          <w:szCs w:val="21"/>
          <w:lang w:bidi="he-IL"/>
        </w:rPr>
        <w:t>日举行的第二十</w:t>
      </w:r>
      <w:r w:rsidR="00C83DF1">
        <w:rPr>
          <w:rFonts w:ascii="SimSun" w:hAnsi="SimSun" w:hint="eastAsia"/>
          <w:sz w:val="21"/>
          <w:szCs w:val="21"/>
          <w:lang w:bidi="he-IL"/>
        </w:rPr>
        <w:t>五</w:t>
      </w:r>
      <w:r w:rsidR="00201C9B">
        <w:rPr>
          <w:rFonts w:ascii="SimSun" w:hAnsi="SimSun" w:hint="eastAsia"/>
          <w:sz w:val="21"/>
          <w:szCs w:val="21"/>
          <w:lang w:bidi="he-IL"/>
        </w:rPr>
        <w:t>届会议</w:t>
      </w:r>
      <w:r w:rsidRPr="002B4A51">
        <w:rPr>
          <w:rFonts w:ascii="SimSun" w:hAnsi="SimSun" w:hint="eastAsia"/>
          <w:sz w:val="21"/>
          <w:szCs w:val="21"/>
          <w:lang w:bidi="he-IL"/>
        </w:rPr>
        <w:t>。</w:t>
      </w:r>
      <w:r w:rsidR="000A763E">
        <w:rPr>
          <w:rFonts w:ascii="SimSun" w:hAnsi="SimSun" w:hint="eastAsia"/>
          <w:sz w:val="21"/>
          <w:szCs w:val="21"/>
          <w:lang w:bidi="he-IL"/>
        </w:rPr>
        <w:t>这一版本的</w:t>
      </w:r>
      <w:r w:rsidR="00D901C4" w:rsidRPr="002B4A51">
        <w:rPr>
          <w:rFonts w:ascii="SimSun" w:hAnsi="SimSun" w:hint="eastAsia"/>
          <w:sz w:val="21"/>
          <w:szCs w:val="21"/>
          <w:lang w:bidi="he-IL"/>
        </w:rPr>
        <w:t>词语汇编不再载有对政府间委员会正在谈判的文本的任何引用，</w:t>
      </w:r>
      <w:r w:rsidR="00E90DEC" w:rsidRPr="002B4A51">
        <w:rPr>
          <w:rFonts w:ascii="SimSun" w:hAnsi="SimSun" w:hint="eastAsia"/>
          <w:sz w:val="21"/>
          <w:szCs w:val="21"/>
          <w:lang w:bidi="he-IL"/>
        </w:rPr>
        <w:t>以</w:t>
      </w:r>
      <w:r w:rsidR="00D901C4" w:rsidRPr="002B4A51">
        <w:rPr>
          <w:rFonts w:ascii="SimSun" w:hAnsi="SimSun" w:hint="eastAsia"/>
          <w:sz w:val="21"/>
          <w:szCs w:val="21"/>
          <w:lang w:bidi="he-IL"/>
        </w:rPr>
        <w:t>防止词语汇编在政府间委员会</w:t>
      </w:r>
      <w:r w:rsidR="00E90DEC" w:rsidRPr="002B4A51">
        <w:rPr>
          <w:rFonts w:ascii="SimSun" w:hAnsi="SimSun" w:hint="eastAsia"/>
          <w:sz w:val="21"/>
          <w:szCs w:val="21"/>
          <w:lang w:bidi="he-IL"/>
        </w:rPr>
        <w:t>每</w:t>
      </w:r>
      <w:r w:rsidR="00D901C4" w:rsidRPr="002B4A51">
        <w:rPr>
          <w:rFonts w:ascii="SimSun" w:hAnsi="SimSun" w:hint="eastAsia"/>
          <w:sz w:val="21"/>
          <w:szCs w:val="21"/>
          <w:lang w:bidi="he-IL"/>
        </w:rPr>
        <w:t>届会议后过时。</w:t>
      </w:r>
      <w:r w:rsidR="000A763E">
        <w:rPr>
          <w:rFonts w:ascii="SimSun" w:hAnsi="SimSun" w:hint="eastAsia"/>
          <w:sz w:val="21"/>
          <w:szCs w:val="21"/>
          <w:lang w:bidi="he-IL"/>
        </w:rPr>
        <w:t>现将该</w:t>
      </w:r>
      <w:r w:rsidR="000A763E"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421F0B">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B53427">
      <w:pPr>
        <w:numPr>
          <w:ilvl w:val="0"/>
          <w:numId w:val="7"/>
        </w:numPr>
        <w:tabs>
          <w:tab w:val="clear" w:pos="720"/>
          <w:tab w:val="left" w:pos="406"/>
        </w:tabs>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条款草案和其他相关文件中最常使用的词语。附件中选定的词语和提出的定义，不妨碍本政府间该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1E6425" w:rsidRDefault="00B42DFD" w:rsidP="00556442">
      <w:pPr>
        <w:spacing w:afterLines="50" w:after="120" w:line="340" w:lineRule="atLeast"/>
        <w:ind w:left="5534"/>
        <w:jc w:val="both"/>
        <w:rPr>
          <w:rFonts w:ascii="KaiTi" w:eastAsia="KaiTi"/>
          <w:i/>
          <w:sz w:val="21"/>
          <w:szCs w:val="21"/>
        </w:rPr>
      </w:pPr>
      <w:r w:rsidRPr="001E6425">
        <w:rPr>
          <w:rFonts w:ascii="KaiTi" w:eastAsia="KaiTi" w:hint="eastAsia"/>
          <w:i/>
          <w:sz w:val="21"/>
          <w:szCs w:val="21"/>
        </w:rPr>
        <w:t>7</w:t>
      </w:r>
      <w:r w:rsidR="00E043E8" w:rsidRPr="001E6425">
        <w:rPr>
          <w:rFonts w:ascii="KaiTi" w:eastAsia="KaiTi" w:hint="eastAsia"/>
          <w:i/>
          <w:sz w:val="21"/>
          <w:szCs w:val="21"/>
        </w:rPr>
        <w:t>.</w:t>
      </w:r>
      <w:r w:rsidR="00E043E8" w:rsidRPr="001E6425">
        <w:rPr>
          <w:rFonts w:ascii="KaiTi" w:eastAsia="KaiTi" w:hint="eastAsia"/>
          <w:i/>
          <w:sz w:val="21"/>
          <w:szCs w:val="21"/>
        </w:rPr>
        <w:tab/>
      </w:r>
      <w:r w:rsidR="000901DA" w:rsidRPr="001E6425">
        <w:rPr>
          <w:rFonts w:ascii="KaiTi" w:eastAsia="KaiTi" w:hint="eastAsia"/>
          <w:i/>
          <w:sz w:val="21"/>
          <w:szCs w:val="21"/>
        </w:rPr>
        <w:t>请政府间委员会注意本文件及其附件。</w:t>
      </w:r>
    </w:p>
    <w:p w:rsidR="009C5131" w:rsidRDefault="009C5131" w:rsidP="00556442">
      <w:pPr>
        <w:spacing w:afterLines="50" w:after="120" w:line="340" w:lineRule="atLeast"/>
        <w:ind w:left="5534"/>
        <w:jc w:val="both"/>
        <w:rPr>
          <w:rFonts w:ascii="KaiTi" w:eastAsia="KaiTi"/>
          <w:sz w:val="21"/>
          <w:szCs w:val="21"/>
        </w:rPr>
      </w:pPr>
    </w:p>
    <w:p w:rsidR="00C02AB4" w:rsidRPr="001E6425" w:rsidRDefault="009C5131" w:rsidP="00556442">
      <w:pPr>
        <w:autoSpaceDE w:val="0"/>
        <w:autoSpaceDN w:val="0"/>
        <w:adjustRightInd w:val="0"/>
        <w:spacing w:afterLines="100" w:after="24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rsidR="003E1955" w:rsidRPr="003E1955" w:rsidRDefault="003E1955" w:rsidP="009D22DC">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p>
    <w:p w:rsidR="003E1955" w:rsidRDefault="003E1955" w:rsidP="00A914DE">
      <w:pPr>
        <w:autoSpaceDE w:val="0"/>
        <w:autoSpaceDN w:val="0"/>
        <w:adjustRightInd w:val="0"/>
        <w:spacing w:afterLines="150" w:after="360" w:line="340" w:lineRule="atLeast"/>
        <w:jc w:val="center"/>
        <w:rPr>
          <w:rFonts w:ascii="Arial" w:eastAsia="SimHei" w:hAnsi="Arial"/>
          <w:sz w:val="21"/>
          <w:szCs w:val="21"/>
        </w:rPr>
      </w:pPr>
      <w:r w:rsidRPr="003E1955">
        <w:rPr>
          <w:rFonts w:ascii="Arial" w:eastAsia="SimHei" w:hAnsi="Arial" w:hint="eastAsia"/>
          <w:sz w:val="21"/>
          <w:szCs w:val="21"/>
        </w:rPr>
        <w:t>重要词语汇编</w:t>
      </w:r>
    </w:p>
    <w:p w:rsidR="001E1EF4" w:rsidRPr="009627A5" w:rsidRDefault="001E1EF4" w:rsidP="001E1EF4">
      <w:pPr>
        <w:spacing w:beforeLines="50" w:before="120" w:afterLines="100" w:after="240" w:line="340" w:lineRule="atLeast"/>
        <w:jc w:val="both"/>
        <w:rPr>
          <w:rFonts w:ascii="Arial" w:eastAsia="SimHei" w:hAnsi="Arial"/>
          <w:snapToGrid w:val="0"/>
          <w:sz w:val="21"/>
          <w:szCs w:val="21"/>
        </w:rPr>
      </w:pPr>
      <w:r w:rsidRPr="009627A5">
        <w:rPr>
          <w:rFonts w:ascii="Arial" w:eastAsia="SimHei" w:hAnsi="Arial"/>
          <w:snapToGrid w:val="0"/>
          <w:sz w:val="21"/>
          <w:szCs w:val="21"/>
        </w:rPr>
        <w:t>保　存</w:t>
      </w:r>
    </w:p>
    <w:p w:rsidR="001E1EF4" w:rsidRPr="002B4A51" w:rsidRDefault="00AF3F04" w:rsidP="00A914DE">
      <w:pPr>
        <w:pStyle w:val="itm"/>
        <w:spacing w:before="0" w:beforeAutospacing="0" w:afterLines="100" w:after="240" w:afterAutospacing="0" w:line="340" w:lineRule="atLeast"/>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7A5500" w:rsidRPr="002B4A51">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7A5500" w:rsidRPr="002B4A51">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A914DE">
      <w:pPr>
        <w:pStyle w:val="itm"/>
        <w:spacing w:before="0" w:beforeAutospacing="0" w:afterLines="100" w:after="240" w:afterAutospacing="0" w:line="340" w:lineRule="atLeast"/>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FootnoteReference"/>
        </w:rPr>
        <w:footnoteReference w:id="4"/>
      </w:r>
      <w:r>
        <w:rPr>
          <w:rFonts w:ascii="Arial"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保管人</w:t>
      </w:r>
    </w:p>
    <w:p w:rsidR="003E7822" w:rsidRPr="002B4A51" w:rsidRDefault="003E7822" w:rsidP="00A914DE">
      <w:pPr>
        <w:pStyle w:val="itm"/>
        <w:spacing w:before="0" w:beforeAutospacing="0" w:afterLines="100" w:after="240" w:afterAutospacing="0" w:line="340" w:lineRule="atLeast"/>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7A5500" w:rsidRPr="002B4A51">
        <w:rPr>
          <w:rFonts w:hint="eastAsia"/>
          <w:sz w:val="21"/>
          <w:szCs w:val="21"/>
        </w:rPr>
        <w:t>(</w:t>
      </w:r>
      <w:r w:rsidRPr="002B4A51">
        <w:rPr>
          <w:rFonts w:hint="eastAsia"/>
          <w:sz w:val="21"/>
          <w:szCs w:val="21"/>
        </w:rPr>
        <w:t>custodian</w:t>
      </w:r>
      <w:r w:rsidR="007A5500" w:rsidRPr="002B4A51">
        <w:rPr>
          <w:rFonts w:hint="eastAsia"/>
          <w:sz w:val="21"/>
          <w:szCs w:val="21"/>
        </w:rPr>
        <w:t>)</w:t>
      </w:r>
      <w:r w:rsidRPr="002B4A51">
        <w:rPr>
          <w:sz w:val="21"/>
          <w:szCs w:val="21"/>
        </w:rPr>
        <w:t>为</w:t>
      </w:r>
      <w:r w:rsidRPr="002B4A51">
        <w:rPr>
          <w:rFonts w:hint="eastAsia"/>
          <w:sz w:val="21"/>
          <w:szCs w:val="21"/>
        </w:rPr>
        <w:t>“负责或保管</w:t>
      </w:r>
      <w:r w:rsidR="007A5500" w:rsidRPr="002B4A51">
        <w:rPr>
          <w:rFonts w:hint="eastAsia"/>
          <w:sz w:val="21"/>
          <w:szCs w:val="21"/>
        </w:rPr>
        <w:t>(</w:t>
      </w:r>
      <w:r w:rsidRPr="002B4A51">
        <w:rPr>
          <w:rFonts w:hint="eastAsia"/>
          <w:sz w:val="21"/>
          <w:szCs w:val="21"/>
        </w:rPr>
        <w:t>儿童、财产、文件或其他贵重品</w:t>
      </w:r>
      <w:r w:rsidR="007A5500" w:rsidRPr="002B4A51">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7877BC" w:rsidRDefault="00191116" w:rsidP="00191116">
      <w:pPr>
        <w:spacing w:beforeLines="50" w:before="120" w:afterLines="100" w:after="240" w:line="340" w:lineRule="atLeast"/>
        <w:jc w:val="both"/>
        <w:rPr>
          <w:rFonts w:ascii="Arial" w:eastAsia="SimHei" w:hAnsi="Arial"/>
          <w:snapToGrid w:val="0"/>
          <w:sz w:val="21"/>
          <w:szCs w:val="21"/>
        </w:rPr>
      </w:pPr>
      <w:r w:rsidRPr="007877BC">
        <w:rPr>
          <w:rFonts w:ascii="Arial" w:eastAsia="SimHei" w:hAnsi="Arial"/>
          <w:snapToGrid w:val="0"/>
          <w:sz w:val="21"/>
          <w:szCs w:val="21"/>
        </w:rPr>
        <w:t>保　护</w:t>
      </w:r>
    </w:p>
    <w:p w:rsidR="00191116" w:rsidRPr="007877BC" w:rsidRDefault="00191116" w:rsidP="00A914DE">
      <w:pPr>
        <w:pStyle w:val="itm"/>
        <w:spacing w:before="0" w:beforeAutospacing="0" w:afterLines="100" w:after="240" w:afterAutospacing="0" w:line="340" w:lineRule="atLeast"/>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4D6B63">
      <w:pPr>
        <w:pStyle w:val="itm"/>
        <w:spacing w:before="0" w:beforeAutospacing="0" w:afterLines="50" w:after="120" w:afterAutospacing="0" w:line="340" w:lineRule="atLeast"/>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lastRenderedPageBreak/>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4D6B63">
        <w:rPr>
          <w:rFonts w:ascii="Arial" w:hAnsi="Arial" w:cs="Arial"/>
          <w:sz w:val="18"/>
          <w:szCs w:val="18"/>
          <w:vertAlign w:val="superscript"/>
        </w:rPr>
        <w:footnoteReference w:id="7"/>
      </w:r>
      <w:r w:rsidRPr="00563504">
        <w:rPr>
          <w:rFonts w:ascii="Arial" w:hint="eastAsia"/>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防御性保护</w:t>
      </w:r>
    </w:p>
    <w:p w:rsidR="00191116" w:rsidRDefault="00191116" w:rsidP="00A914DE">
      <w:pPr>
        <w:pStyle w:val="itm"/>
        <w:spacing w:before="0" w:beforeAutospacing="0" w:afterLines="100" w:after="240" w:afterAutospacing="0" w:line="340" w:lineRule="atLeast"/>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2C4083" w:rsidRDefault="008B74AF" w:rsidP="008B74AF">
      <w:pPr>
        <w:spacing w:beforeLines="50" w:before="120" w:afterLines="100" w:after="240" w:line="340" w:lineRule="atLeast"/>
        <w:jc w:val="both"/>
        <w:rPr>
          <w:rFonts w:ascii="Arial" w:eastAsia="SimHei" w:hAnsi="Arial"/>
          <w:snapToGrid w:val="0"/>
          <w:sz w:val="21"/>
          <w:szCs w:val="21"/>
        </w:rPr>
      </w:pPr>
      <w:r w:rsidRPr="002C4083">
        <w:rPr>
          <w:rFonts w:ascii="Arial" w:eastAsia="SimHei" w:hAnsi="Arial"/>
          <w:snapToGrid w:val="0"/>
          <w:sz w:val="21"/>
          <w:szCs w:val="21"/>
        </w:rPr>
        <w:t>保　护</w:t>
      </w:r>
    </w:p>
    <w:p w:rsidR="008B74AF" w:rsidRPr="002C4083" w:rsidRDefault="008B74AF" w:rsidP="00A914DE">
      <w:pPr>
        <w:pStyle w:val="itm"/>
        <w:spacing w:before="0" w:beforeAutospacing="0" w:afterLines="100" w:after="240" w:afterAutospacing="0" w:line="340" w:lineRule="atLeast"/>
        <w:jc w:val="both"/>
        <w:rPr>
          <w:rFonts w:ascii="Arial" w:hAnsi="Arial"/>
          <w:sz w:val="21"/>
          <w:szCs w:val="21"/>
        </w:rPr>
      </w:pP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7A5500" w:rsidRPr="002B4A51">
        <w:rPr>
          <w:sz w:val="21"/>
          <w:szCs w:val="21"/>
        </w:rPr>
        <w:t>(</w:t>
      </w:r>
      <w:r w:rsidRPr="002B4A51">
        <w:rPr>
          <w:sz w:val="21"/>
          <w:szCs w:val="21"/>
        </w:rPr>
        <w:t>2003</w:t>
      </w:r>
      <w:r w:rsidRPr="002B4A51">
        <w:rPr>
          <w:rFonts w:hint="eastAsia"/>
          <w:sz w:val="21"/>
          <w:szCs w:val="21"/>
        </w:rPr>
        <w:t>年</w:t>
      </w:r>
      <w:r w:rsidR="007A5500" w:rsidRPr="002B4A51">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7A5500" w:rsidRPr="002B4A51">
        <w:rPr>
          <w:sz w:val="21"/>
          <w:szCs w:val="21"/>
        </w:rPr>
        <w:t>(</w:t>
      </w:r>
      <w:r w:rsidRPr="002B4A51">
        <w:rPr>
          <w:sz w:val="21"/>
          <w:szCs w:val="21"/>
        </w:rPr>
        <w:t>特别是通过正规和非正规教育</w:t>
      </w:r>
      <w:r w:rsidR="007A5500" w:rsidRPr="002B4A51">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FootnoteReference"/>
        </w:rPr>
        <w:footnoteReference w:id="9"/>
      </w:r>
      <w:r>
        <w:rPr>
          <w:rFonts w:ascii="Arial" w:hAnsi="Arial" w:hint="eastAsia"/>
          <w:sz w:val="21"/>
          <w:szCs w:val="21"/>
        </w:rPr>
        <w:t>。</w:t>
      </w:r>
    </w:p>
    <w:p w:rsidR="003E7822" w:rsidRPr="00727524" w:rsidRDefault="003E7822" w:rsidP="003E7822">
      <w:pPr>
        <w:spacing w:beforeLines="50" w:before="120" w:afterLines="100" w:after="240" w:line="340" w:lineRule="atLeast"/>
        <w:jc w:val="both"/>
        <w:rPr>
          <w:rFonts w:ascii="Arial" w:eastAsia="SimHei" w:hAnsi="Arial"/>
          <w:snapToGrid w:val="0"/>
          <w:sz w:val="21"/>
          <w:szCs w:val="21"/>
        </w:rPr>
      </w:pPr>
      <w:r w:rsidRPr="00727524">
        <w:rPr>
          <w:rFonts w:ascii="Arial" w:eastAsia="SimHei" w:hAnsi="Arial" w:hint="eastAsia"/>
          <w:snapToGrid w:val="0"/>
          <w:sz w:val="21"/>
          <w:szCs w:val="21"/>
        </w:rPr>
        <w:t>波恩准则</w:t>
      </w:r>
      <w:r w:rsidR="007A5500">
        <w:rPr>
          <w:rFonts w:ascii="Arial" w:eastAsia="SimHei" w:hAnsi="Arial" w:hint="eastAsia"/>
          <w:snapToGrid w:val="0"/>
          <w:sz w:val="21"/>
          <w:szCs w:val="21"/>
        </w:rPr>
        <w:t>(</w:t>
      </w:r>
      <w:r w:rsidRPr="00727524">
        <w:rPr>
          <w:rFonts w:ascii="Arial" w:eastAsia="SimHei" w:hAnsi="Arial" w:hint="eastAsia"/>
          <w:snapToGrid w:val="0"/>
          <w:sz w:val="21"/>
          <w:szCs w:val="21"/>
        </w:rPr>
        <w:t>《关于获</w:t>
      </w:r>
      <w:r>
        <w:rPr>
          <w:rFonts w:ascii="Arial" w:eastAsia="SimHei" w:hAnsi="Arial" w:hint="eastAsia"/>
          <w:snapToGrid w:val="0"/>
          <w:sz w:val="21"/>
          <w:szCs w:val="21"/>
        </w:rPr>
        <w:t>取</w:t>
      </w:r>
      <w:r w:rsidRPr="00727524">
        <w:rPr>
          <w:rFonts w:ascii="Arial" w:eastAsia="SimHei" w:hAnsi="Arial" w:hint="eastAsia"/>
          <w:snapToGrid w:val="0"/>
          <w:sz w:val="21"/>
          <w:szCs w:val="21"/>
        </w:rPr>
        <w:t>遗传资源</w:t>
      </w:r>
      <w:r>
        <w:rPr>
          <w:rFonts w:ascii="Arial" w:eastAsia="SimHei" w:hAnsi="Arial" w:hint="eastAsia"/>
          <w:snapToGrid w:val="0"/>
          <w:sz w:val="21"/>
          <w:szCs w:val="21"/>
        </w:rPr>
        <w:t>并</w:t>
      </w:r>
      <w:r w:rsidRPr="00727524">
        <w:rPr>
          <w:rFonts w:ascii="Arial" w:eastAsia="SimHei" w:hAnsi="Arial" w:hint="eastAsia"/>
          <w:snapToGrid w:val="0"/>
          <w:sz w:val="21"/>
          <w:szCs w:val="21"/>
        </w:rPr>
        <w:t>公正</w:t>
      </w:r>
      <w:r>
        <w:rPr>
          <w:rFonts w:ascii="Arial" w:eastAsia="SimHei" w:hAnsi="Arial" w:hint="eastAsia"/>
          <w:snapToGrid w:val="0"/>
          <w:sz w:val="21"/>
          <w:szCs w:val="21"/>
        </w:rPr>
        <w:t>和</w:t>
      </w:r>
      <w:r w:rsidRPr="00727524">
        <w:rPr>
          <w:rFonts w:ascii="Arial" w:eastAsia="SimHei" w:hAnsi="Arial" w:hint="eastAsia"/>
          <w:snapToGrid w:val="0"/>
          <w:sz w:val="21"/>
          <w:szCs w:val="21"/>
        </w:rPr>
        <w:t>公平分享</w:t>
      </w:r>
      <w:r>
        <w:rPr>
          <w:rFonts w:ascii="Arial" w:eastAsia="SimHei" w:hAnsi="Arial" w:hint="eastAsia"/>
          <w:snapToGrid w:val="0"/>
          <w:sz w:val="21"/>
          <w:szCs w:val="21"/>
        </w:rPr>
        <w:t>通过</w:t>
      </w:r>
      <w:r w:rsidRPr="00727524">
        <w:rPr>
          <w:rFonts w:ascii="Arial" w:eastAsia="SimHei" w:hAnsi="Arial" w:hint="eastAsia"/>
          <w:snapToGrid w:val="0"/>
          <w:sz w:val="21"/>
          <w:szCs w:val="21"/>
        </w:rPr>
        <w:t>其利用所产生惠益的</w:t>
      </w:r>
      <w:r w:rsidRPr="00EA4291">
        <w:rPr>
          <w:rFonts w:ascii="SimSun" w:eastAsia="SimHei" w:hAnsi="SimSun" w:hint="eastAsia"/>
          <w:sz w:val="21"/>
          <w:szCs w:val="21"/>
        </w:rPr>
        <w:t>～</w:t>
      </w:r>
      <w:r w:rsidRPr="00727524">
        <w:rPr>
          <w:rFonts w:ascii="Arial" w:eastAsia="SimHei" w:hAnsi="Arial" w:hint="eastAsia"/>
          <w:snapToGrid w:val="0"/>
          <w:sz w:val="21"/>
          <w:szCs w:val="21"/>
        </w:rPr>
        <w:t>》</w:t>
      </w:r>
      <w:r w:rsidR="007A5500">
        <w:rPr>
          <w:rFonts w:ascii="Arial" w:eastAsia="SimHei" w:hAnsi="Arial" w:hint="eastAsia"/>
          <w:snapToGrid w:val="0"/>
          <w:sz w:val="21"/>
          <w:szCs w:val="21"/>
        </w:rPr>
        <w:t>)</w:t>
      </w:r>
    </w:p>
    <w:p w:rsidR="003E7822" w:rsidRPr="00563504" w:rsidRDefault="003E7822" w:rsidP="00A914DE">
      <w:pPr>
        <w:pStyle w:val="itm"/>
        <w:spacing w:before="0" w:beforeAutospacing="0" w:afterLines="100" w:after="240" w:afterAutospacing="0" w:line="340" w:lineRule="atLeast"/>
        <w:jc w:val="both"/>
        <w:rPr>
          <w:rFonts w:ascii="Arial" w:hAnsi="Arial"/>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FootnoteReference"/>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FootnoteReference"/>
        </w:rPr>
        <w:footnoteReference w:id="11"/>
      </w:r>
      <w:r>
        <w:rPr>
          <w:rFonts w:ascii="Arial" w:hAnsi="Arial" w:hint="eastAsia"/>
          <w:snapToGrid w:val="0"/>
          <w:sz w:val="21"/>
          <w:szCs w:val="21"/>
        </w:rPr>
        <w:t>。</w:t>
      </w:r>
    </w:p>
    <w:p w:rsidR="00F209B5" w:rsidRPr="00A80486" w:rsidRDefault="00F209B5" w:rsidP="00F209B5">
      <w:pPr>
        <w:spacing w:beforeLines="50" w:before="120" w:afterLines="100" w:after="240" w:line="340" w:lineRule="atLeast"/>
        <w:jc w:val="both"/>
        <w:rPr>
          <w:rFonts w:ascii="Arial" w:eastAsia="SimHei" w:hAnsi="Arial"/>
          <w:snapToGrid w:val="0"/>
          <w:sz w:val="21"/>
          <w:szCs w:val="21"/>
        </w:rPr>
      </w:pPr>
      <w:r w:rsidRPr="00A80486">
        <w:rPr>
          <w:rFonts w:ascii="Arial" w:eastAsia="SimHei" w:hAnsi="Arial"/>
          <w:snapToGrid w:val="0"/>
          <w:sz w:val="21"/>
          <w:szCs w:val="21"/>
        </w:rPr>
        <w:t>不正当竞争</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7A5500" w:rsidRPr="002B4A51">
        <w:rPr>
          <w:rFonts w:hint="eastAsia"/>
          <w:sz w:val="21"/>
          <w:szCs w:val="21"/>
        </w:rPr>
        <w:t>(</w:t>
      </w:r>
      <w:r w:rsidRPr="002B4A51">
        <w:rPr>
          <w:rFonts w:hint="eastAsia"/>
          <w:sz w:val="21"/>
          <w:szCs w:val="21"/>
        </w:rPr>
        <w:t>unfair competition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 xml:space="preserve">下列各项特别应予禁止：(i) </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 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 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80486">
        <w:rPr>
          <w:rFonts w:ascii="Arial" w:hAnsi="Arial"/>
          <w:sz w:val="21"/>
          <w:szCs w:val="21"/>
        </w:rPr>
        <w:t>。</w:t>
      </w:r>
      <w:r>
        <w:rPr>
          <w:rFonts w:ascii="Arial" w:hAnsi="Arial" w:hint="eastAsia"/>
          <w:sz w:val="21"/>
          <w:szCs w:val="21"/>
        </w:rPr>
        <w:t>”</w:t>
      </w:r>
    </w:p>
    <w:p w:rsidR="003E7822" w:rsidRPr="009D22DC" w:rsidRDefault="003E7822" w:rsidP="0005619E">
      <w:pPr>
        <w:keepNext/>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lastRenderedPageBreak/>
        <w:t>材料转让协议</w:t>
      </w:r>
    </w:p>
    <w:p w:rsidR="003E7822" w:rsidRPr="00211A6E" w:rsidRDefault="003E7822" w:rsidP="00A914DE">
      <w:pPr>
        <w:pStyle w:val="itm"/>
        <w:spacing w:before="0" w:beforeAutospacing="0" w:afterLines="100" w:after="240" w:afterAutospacing="0" w:line="340" w:lineRule="atLeast"/>
        <w:jc w:val="both"/>
        <w:rPr>
          <w:rFonts w:ascii="Arial"/>
          <w:sz w:val="21"/>
          <w:szCs w:val="21"/>
        </w:rPr>
      </w:pPr>
      <w:r w:rsidRPr="002B4A51">
        <w:rPr>
          <w:sz w:val="21"/>
          <w:szCs w:val="21"/>
        </w:rPr>
        <w:t>材料转让协议</w:t>
      </w:r>
      <w:r w:rsidR="007A5500" w:rsidRPr="002B4A51">
        <w:rPr>
          <w:rFonts w:hint="eastAsia"/>
          <w:sz w:val="21"/>
          <w:szCs w:val="21"/>
        </w:rPr>
        <w:t>(</w:t>
      </w:r>
      <w:r w:rsidRPr="002B4A51">
        <w:rPr>
          <w:rFonts w:hint="eastAsia"/>
          <w:sz w:val="21"/>
          <w:szCs w:val="21"/>
        </w:rPr>
        <w:t>MTA</w:t>
      </w:r>
      <w:r w:rsidR="007A5500" w:rsidRPr="002B4A51">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FootnoteReference"/>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FootnoteReference"/>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7A5500" w:rsidRPr="002B4A51">
        <w:rPr>
          <w:rFonts w:hint="eastAsia"/>
          <w:sz w:val="21"/>
          <w:szCs w:val="21"/>
        </w:rPr>
        <w:t>(</w:t>
      </w:r>
      <w:r w:rsidRPr="002B4A51">
        <w:rPr>
          <w:sz w:val="21"/>
          <w:szCs w:val="21"/>
        </w:rPr>
        <w:t>FAO</w:t>
      </w:r>
      <w:r w:rsidR="007A5500" w:rsidRPr="002B4A51">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7A5500" w:rsidRPr="002B4A51">
        <w:rPr>
          <w:sz w:val="21"/>
          <w:szCs w:val="21"/>
        </w:rPr>
        <w:t>(</w:t>
      </w:r>
      <w:r w:rsidRPr="002B4A51">
        <w:rPr>
          <w:sz w:val="21"/>
          <w:szCs w:val="21"/>
        </w:rPr>
        <w:t>SMTA</w:t>
      </w:r>
      <w:r w:rsidR="007A5500" w:rsidRPr="002B4A51">
        <w:rPr>
          <w:rFonts w:hint="eastAsia"/>
          <w:sz w:val="21"/>
          <w:szCs w:val="21"/>
        </w:rPr>
        <w:t>)</w:t>
      </w:r>
      <w:r w:rsidRPr="004960FF">
        <w:rPr>
          <w:rStyle w:val="FootnoteReference"/>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9D22DC" w:rsidRDefault="008B74AF" w:rsidP="008B74AF">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传统背景</w:t>
      </w:r>
    </w:p>
    <w:p w:rsidR="008B74AF" w:rsidRPr="002B4A51" w:rsidRDefault="008B74AF" w:rsidP="00A914DE">
      <w:pPr>
        <w:pStyle w:val="itm"/>
        <w:spacing w:before="0" w:beforeAutospacing="0" w:afterLines="100" w:after="240" w:afterAutospacing="0" w:line="340" w:lineRule="atLeast"/>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FootnoteReference"/>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FootnoteReference"/>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FootnoteReference"/>
        </w:rPr>
        <w:footnoteReference w:id="17"/>
      </w:r>
      <w:r w:rsidRPr="002B4A51">
        <w:rPr>
          <w:rFonts w:hint="eastAsia"/>
          <w:sz w:val="21"/>
          <w:szCs w:val="21"/>
        </w:rPr>
        <w:t>。</w:t>
      </w:r>
    </w:p>
    <w:p w:rsidR="008B74AF" w:rsidRPr="00D42ABA" w:rsidRDefault="008B74AF" w:rsidP="00A914DE">
      <w:pPr>
        <w:pStyle w:val="itm"/>
        <w:spacing w:before="0" w:beforeAutospacing="0" w:afterLines="100" w:after="240" w:afterAutospacing="0" w:line="340" w:lineRule="atLeast"/>
        <w:jc w:val="both"/>
        <w:rPr>
          <w:rFonts w:ascii="Arial" w:hAnsi="Arial"/>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7A5500" w:rsidRPr="002B4A51">
        <w:rPr>
          <w:rFonts w:hint="eastAsia"/>
          <w:sz w:val="21"/>
          <w:szCs w:val="21"/>
        </w:rPr>
        <w:t>(</w:t>
      </w:r>
      <w:r w:rsidRPr="002B4A51">
        <w:rPr>
          <w:sz w:val="21"/>
          <w:szCs w:val="21"/>
        </w:rPr>
        <w:t>WIPO/GRTKF/IC/4/8</w:t>
      </w:r>
      <w:r w:rsidR="007A5500" w:rsidRPr="002B4A51">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FootnoteReference"/>
          <w:sz w:val="21"/>
          <w:szCs w:val="21"/>
        </w:rPr>
        <w:footnoteReference w:id="18"/>
      </w:r>
      <w:r>
        <w:rPr>
          <w:rFonts w:ascii="Arial" w:hAnsi="Arial" w:hint="eastAsia"/>
          <w:sz w:val="21"/>
          <w:szCs w:val="21"/>
        </w:rPr>
        <w:t>。</w:t>
      </w:r>
    </w:p>
    <w:p w:rsidR="008B74AF" w:rsidRPr="009D22DC" w:rsidRDefault="008B74AF" w:rsidP="008B74AF">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传统生态知识</w:t>
      </w:r>
      <w:r w:rsidRPr="009D22DC">
        <w:rPr>
          <w:rFonts w:ascii="Arial" w:eastAsia="SimHei" w:hAnsi="Arial"/>
          <w:snapToGrid w:val="0"/>
          <w:sz w:val="21"/>
          <w:szCs w:val="21"/>
        </w:rPr>
        <w:t>/</w:t>
      </w:r>
      <w:r w:rsidRPr="009D22DC">
        <w:rPr>
          <w:rFonts w:ascii="Arial" w:eastAsia="SimHei" w:hAnsi="Arial"/>
          <w:snapToGrid w:val="0"/>
          <w:sz w:val="21"/>
          <w:szCs w:val="21"/>
        </w:rPr>
        <w:t>传统环境知识</w:t>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7A5500" w:rsidRPr="002B4A51">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7A5500" w:rsidRPr="002B4A51">
        <w:rPr>
          <w:rFonts w:hint="eastAsia"/>
          <w:sz w:val="21"/>
          <w:szCs w:val="21"/>
        </w:rPr>
        <w:t>)</w:t>
      </w:r>
      <w:r w:rsidRPr="002B4A51">
        <w:rPr>
          <w:sz w:val="21"/>
          <w:szCs w:val="21"/>
        </w:rPr>
        <w:t>的不同而不相同。环境</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19"/>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rFonts w:hint="eastAsia"/>
          <w:sz w:val="21"/>
          <w:szCs w:val="21"/>
        </w:rPr>
        <w:lastRenderedPageBreak/>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7A5500" w:rsidRPr="002B4A51">
        <w:rPr>
          <w:rFonts w:hint="eastAsia"/>
          <w:sz w:val="21"/>
          <w:szCs w:val="21"/>
        </w:rPr>
        <w:t>(</w:t>
      </w:r>
      <w:r w:rsidRPr="002B4A51">
        <w:rPr>
          <w:rFonts w:hint="eastAsia"/>
          <w:sz w:val="21"/>
          <w:szCs w:val="21"/>
        </w:rPr>
        <w:t>包括人</w:t>
      </w:r>
      <w:r w:rsidR="007A5500" w:rsidRPr="002B4A51">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0"/>
      </w:r>
    </w:p>
    <w:p w:rsidR="006B4A50" w:rsidRPr="008E373E" w:rsidRDefault="006B4A50" w:rsidP="008428DC">
      <w:pPr>
        <w:spacing w:afterLines="100" w:after="240" w:line="340" w:lineRule="atLeast"/>
        <w:jc w:val="both"/>
        <w:rPr>
          <w:rFonts w:ascii="Arial" w:eastAsia="SimHei" w:hAnsi="Arial"/>
          <w:snapToGrid w:val="0"/>
          <w:sz w:val="21"/>
          <w:szCs w:val="21"/>
        </w:rPr>
      </w:pPr>
      <w:r w:rsidRPr="008E373E">
        <w:rPr>
          <w:rFonts w:ascii="Arial" w:eastAsia="SimHei" w:hAnsi="Arial"/>
          <w:snapToGrid w:val="0"/>
          <w:sz w:val="21"/>
          <w:szCs w:val="21"/>
        </w:rPr>
        <w:t>传统文化</w:t>
      </w:r>
    </w:p>
    <w:p w:rsidR="006B4A50" w:rsidRPr="008E373E" w:rsidRDefault="006B4A50" w:rsidP="00A914DE">
      <w:pPr>
        <w:pStyle w:val="itm"/>
        <w:spacing w:before="0" w:beforeAutospacing="0" w:afterLines="100" w:after="240" w:afterAutospacing="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7A5500" w:rsidRPr="002B4A51">
        <w:rPr>
          <w:rFonts w:hint="eastAsia"/>
          <w:sz w:val="21"/>
          <w:szCs w:val="21"/>
        </w:rPr>
        <w:t>(</w:t>
      </w:r>
      <w:r w:rsidRPr="002B4A51">
        <w:rPr>
          <w:rFonts w:hint="eastAsia"/>
          <w:sz w:val="21"/>
          <w:szCs w:val="21"/>
        </w:rPr>
        <w:t>可称为狭义的</w:t>
      </w:r>
      <w:r w:rsidRPr="002B4A51">
        <w:rPr>
          <w:sz w:val="21"/>
          <w:szCs w:val="21"/>
        </w:rPr>
        <w:t>传统文化或民间文学艺术</w:t>
      </w:r>
      <w:r w:rsidR="007A5500" w:rsidRPr="002B4A51">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CE6A0D" w:rsidRDefault="006B4A50" w:rsidP="006B4A50">
      <w:pPr>
        <w:spacing w:beforeLines="50" w:before="120" w:afterLines="100" w:after="240" w:line="340" w:lineRule="atLeast"/>
        <w:jc w:val="both"/>
        <w:rPr>
          <w:rFonts w:ascii="Arial" w:eastAsia="SimHei" w:hAnsi="Arial"/>
          <w:snapToGrid w:val="0"/>
          <w:sz w:val="21"/>
          <w:szCs w:val="21"/>
        </w:rPr>
      </w:pPr>
      <w:r w:rsidRPr="00CE6A0D">
        <w:rPr>
          <w:rFonts w:ascii="Arial" w:eastAsia="SimHei" w:hAnsi="Arial"/>
          <w:snapToGrid w:val="0"/>
          <w:sz w:val="21"/>
          <w:szCs w:val="21"/>
        </w:rPr>
        <w:t>传统文化表现形式</w:t>
      </w:r>
    </w:p>
    <w:p w:rsidR="006B4A50" w:rsidRPr="009B3B70" w:rsidRDefault="006B4A50" w:rsidP="006B4A50">
      <w:pPr>
        <w:spacing w:after="240" w:line="340" w:lineRule="atLeast"/>
        <w:jc w:val="both"/>
        <w:rPr>
          <w:rFonts w:ascii="Arial" w:hAnsi="Arial"/>
          <w:sz w:val="21"/>
          <w:szCs w:val="21"/>
        </w:rPr>
      </w:pPr>
      <w:r w:rsidRPr="002B4A51">
        <w:rPr>
          <w:rFonts w:ascii="SimSun" w:hAnsi="SimSun" w:cs="SimSun"/>
          <w:sz w:val="21"/>
          <w:szCs w:val="21"/>
        </w:rPr>
        <w:t>WIPO用</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民间文学艺术</w:t>
      </w:r>
      <w:r w:rsidRPr="002B4A51">
        <w:rPr>
          <w:rFonts w:ascii="SimSun" w:hAnsi="SimSun" w:cs="SimSun" w:hint="eastAsia"/>
          <w:sz w:val="21"/>
          <w:szCs w:val="21"/>
        </w:rPr>
        <w:t>表现形式”</w:t>
      </w:r>
      <w:r w:rsidRPr="002B4A51">
        <w:rPr>
          <w:rFonts w:ascii="SimSun" w:hAnsi="SimSun" w:cs="SimSun"/>
          <w:sz w:val="21"/>
          <w:szCs w:val="21"/>
        </w:rPr>
        <w:t>来指传统知识和文化得到表现、沟通或表达的</w:t>
      </w:r>
      <w:r w:rsidRPr="002B4A51">
        <w:rPr>
          <w:rFonts w:ascii="SimSun" w:hAnsi="SimSun" w:cs="SimSun" w:hint="eastAsia"/>
          <w:sz w:val="21"/>
          <w:szCs w:val="21"/>
        </w:rPr>
        <w:t>物质和非物质</w:t>
      </w:r>
      <w:r w:rsidRPr="002B4A51">
        <w:rPr>
          <w:rFonts w:ascii="SimSun" w:hAnsi="SimSun" w:cs="SimSun"/>
          <w:sz w:val="21"/>
          <w:szCs w:val="21"/>
        </w:rPr>
        <w:t>形式。例</w:t>
      </w:r>
      <w:r w:rsidRPr="002B4A51">
        <w:rPr>
          <w:rFonts w:ascii="SimSun" w:hAnsi="SimSun" w:cs="SimSun" w:hint="eastAsia"/>
          <w:sz w:val="21"/>
          <w:szCs w:val="21"/>
        </w:rPr>
        <w:t>子包括</w:t>
      </w:r>
      <w:r w:rsidRPr="002B4A51">
        <w:rPr>
          <w:rFonts w:ascii="SimSun" w:hAnsi="SimSun" w:cs="SimSun"/>
          <w:sz w:val="21"/>
          <w:szCs w:val="21"/>
        </w:rPr>
        <w:t>传统音乐、表演、叙述、名称</w:t>
      </w:r>
      <w:r w:rsidRPr="002B4A51">
        <w:rPr>
          <w:rFonts w:ascii="SimSun" w:hAnsi="SimSun" w:cs="SimSun" w:hint="eastAsia"/>
          <w:sz w:val="21"/>
          <w:szCs w:val="21"/>
        </w:rPr>
        <w:t>和</w:t>
      </w:r>
      <w:r w:rsidRPr="002B4A51">
        <w:rPr>
          <w:rFonts w:ascii="SimSun" w:hAnsi="SimSun" w:cs="SimSun"/>
          <w:sz w:val="21"/>
          <w:szCs w:val="21"/>
        </w:rPr>
        <w:t>符号、设计以及建筑形式。</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w:t>
      </w:r>
      <w:r w:rsidRPr="002B4A51">
        <w:rPr>
          <w:rFonts w:ascii="SimSun" w:hAnsi="SimSun" w:cs="SimSun" w:hint="eastAsia"/>
          <w:sz w:val="21"/>
          <w:szCs w:val="21"/>
        </w:rPr>
        <w:t>学</w:t>
      </w:r>
      <w:r w:rsidRPr="002B4A51">
        <w:rPr>
          <w:rFonts w:ascii="SimSun" w:hAnsi="SimSun" w:cs="SimSun"/>
          <w:sz w:val="21"/>
          <w:szCs w:val="21"/>
        </w:rPr>
        <w:t>艺</w:t>
      </w:r>
      <w:r w:rsidRPr="002B4A51">
        <w:rPr>
          <w:rFonts w:ascii="SimSun" w:hAnsi="SimSun" w:cs="SimSun" w:hint="eastAsia"/>
          <w:sz w:val="21"/>
          <w:szCs w:val="21"/>
        </w:rPr>
        <w:t>术</w:t>
      </w:r>
      <w:r w:rsidRPr="002B4A51">
        <w:rPr>
          <w:rFonts w:ascii="SimSun" w:hAnsi="SimSun" w:cs="SimSun"/>
          <w:sz w:val="21"/>
          <w:szCs w:val="21"/>
        </w:rPr>
        <w:t>表现形式</w:t>
      </w:r>
      <w:r w:rsidRPr="002B4A51">
        <w:rPr>
          <w:rFonts w:ascii="SimSun" w:hAnsi="SimSun" w:cs="SimSun" w:hint="eastAsia"/>
          <w:sz w:val="21"/>
          <w:szCs w:val="21"/>
        </w:rPr>
        <w:t>”</w:t>
      </w:r>
      <w:r w:rsidRPr="002B4A51">
        <w:rPr>
          <w:rFonts w:ascii="SimSun" w:hAnsi="SimSun" w:cs="SimSun"/>
          <w:sz w:val="21"/>
          <w:szCs w:val="21"/>
        </w:rPr>
        <w:t>被</w:t>
      </w:r>
      <w:r w:rsidRPr="002B4A51">
        <w:rPr>
          <w:rFonts w:ascii="SimSun" w:hAnsi="SimSun" w:cs="SimSun" w:hint="eastAsia"/>
          <w:sz w:val="21"/>
          <w:szCs w:val="21"/>
        </w:rPr>
        <w:t>当作</w:t>
      </w:r>
      <w:r w:rsidRPr="002B4A51">
        <w:rPr>
          <w:rFonts w:ascii="SimSun" w:hAnsi="SimSun" w:cs="SimSun"/>
          <w:sz w:val="21"/>
          <w:szCs w:val="21"/>
        </w:rPr>
        <w:t>同义词使用，可以互换，可以简称为</w:t>
      </w:r>
      <w:r w:rsidRPr="002B4A51">
        <w:rPr>
          <w:rFonts w:ascii="SimSun" w:hAnsi="SimSun" w:cs="SimSun" w:hint="eastAsia"/>
          <w:sz w:val="21"/>
          <w:szCs w:val="21"/>
        </w:rPr>
        <w:t>“传统文化表现形式”，英文常用缩写为“TCE”</w:t>
      </w:r>
      <w:r w:rsidRPr="002B4A51">
        <w:rPr>
          <w:rFonts w:ascii="SimSun" w:hAnsi="SimSun" w:cs="SimSun"/>
          <w:sz w:val="21"/>
          <w:szCs w:val="21"/>
        </w:rPr>
        <w:t>。使用这些</w:t>
      </w:r>
      <w:r w:rsidRPr="002B4A51">
        <w:rPr>
          <w:rFonts w:ascii="SimSun" w:hAnsi="SimSun" w:cs="SimSun" w:hint="eastAsia"/>
          <w:sz w:val="21"/>
          <w:szCs w:val="21"/>
        </w:rPr>
        <w:t>词</w:t>
      </w:r>
      <w:r w:rsidRPr="002B4A51">
        <w:rPr>
          <w:rFonts w:ascii="SimSun" w:hAnsi="SimSun" w:cs="SimSun"/>
          <w:sz w:val="21"/>
          <w:szCs w:val="21"/>
        </w:rPr>
        <w:t>语并不</w:t>
      </w:r>
      <w:r w:rsidRPr="002B4A51">
        <w:rPr>
          <w:rFonts w:ascii="SimSun" w:hAnsi="SimSun" w:cs="SimSun" w:hint="eastAsia"/>
          <w:sz w:val="21"/>
          <w:szCs w:val="21"/>
        </w:rPr>
        <w:t>表示</w:t>
      </w:r>
      <w:r w:rsidRPr="002B4A51">
        <w:rPr>
          <w:rFonts w:ascii="SimSun" w:hAnsi="SimSun" w:cs="SimSun"/>
          <w:sz w:val="21"/>
          <w:szCs w:val="21"/>
        </w:rPr>
        <w:t>WIPO成员国之间就这些</w:t>
      </w:r>
      <w:r w:rsidRPr="002B4A51">
        <w:rPr>
          <w:rFonts w:ascii="SimSun" w:hAnsi="SimSun" w:cs="SimSun" w:hint="eastAsia"/>
          <w:sz w:val="21"/>
          <w:szCs w:val="21"/>
        </w:rPr>
        <w:t>词</w:t>
      </w:r>
      <w:r w:rsidRPr="002B4A51">
        <w:rPr>
          <w:rFonts w:ascii="SimSun" w:hAnsi="SimSun" w:cs="SimSun"/>
          <w:sz w:val="21"/>
          <w:szCs w:val="21"/>
        </w:rPr>
        <w:t>或其他</w:t>
      </w:r>
      <w:r w:rsidRPr="002B4A51">
        <w:rPr>
          <w:rFonts w:ascii="SimSun" w:hAnsi="SimSun" w:cs="SimSun" w:hint="eastAsia"/>
          <w:sz w:val="21"/>
          <w:szCs w:val="21"/>
        </w:rPr>
        <w:t>词</w:t>
      </w:r>
      <w:r w:rsidRPr="002B4A51">
        <w:rPr>
          <w:rFonts w:ascii="SimSun" w:hAnsi="SimSun" w:cs="SimSun"/>
          <w:sz w:val="21"/>
          <w:szCs w:val="21"/>
        </w:rPr>
        <w:t>的有效性和恰当性</w:t>
      </w:r>
      <w:r w:rsidRPr="002B4A51">
        <w:rPr>
          <w:rFonts w:ascii="SimSun" w:hAnsi="SimSun" w:cs="SimSun" w:hint="eastAsia"/>
          <w:sz w:val="21"/>
          <w:szCs w:val="21"/>
        </w:rPr>
        <w:t>有</w:t>
      </w:r>
      <w:r w:rsidRPr="002B4A51">
        <w:rPr>
          <w:rFonts w:ascii="SimSun" w:hAnsi="SimSun" w:cs="SimSun"/>
          <w:sz w:val="21"/>
          <w:szCs w:val="21"/>
        </w:rPr>
        <w:t>协商一致，亦不影响或限制国内法或区域法中使用其他</w:t>
      </w:r>
      <w:r w:rsidRPr="002B4A51">
        <w:rPr>
          <w:rFonts w:ascii="SimSun" w:hAnsi="SimSun" w:cs="SimSun" w:hint="eastAsia"/>
          <w:sz w:val="21"/>
          <w:szCs w:val="21"/>
        </w:rPr>
        <w:t>词</w:t>
      </w:r>
      <w:r w:rsidRPr="002B4A51">
        <w:rPr>
          <w:rFonts w:ascii="SimSun" w:hAnsi="SimSun" w:cs="SimSun"/>
          <w:sz w:val="21"/>
          <w:szCs w:val="21"/>
        </w:rPr>
        <w:t>语</w:t>
      </w:r>
      <w:r w:rsidRPr="009B3B70">
        <w:rPr>
          <w:rFonts w:ascii="Arial"/>
          <w:sz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传统医学</w:t>
      </w:r>
    </w:p>
    <w:p w:rsidR="006B4A50" w:rsidRPr="005E46F9" w:rsidRDefault="006B4A50" w:rsidP="006B4A50">
      <w:pPr>
        <w:spacing w:after="240" w:line="340" w:lineRule="atLeast"/>
        <w:jc w:val="both"/>
        <w:rPr>
          <w:rFonts w:ascii="Arial"/>
          <w:sz w:val="21"/>
          <w:szCs w:val="21"/>
        </w:rPr>
      </w:pPr>
      <w:r w:rsidRPr="002B4A51">
        <w:rPr>
          <w:rFonts w:ascii="SimSun" w:hAnsi="SimSun" w:cs="SimSun"/>
          <w:sz w:val="21"/>
          <w:szCs w:val="21"/>
        </w:rPr>
        <w:t>世界卫生组织将</w:t>
      </w:r>
      <w:r w:rsidRPr="002B4A51">
        <w:rPr>
          <w:rFonts w:ascii="SimSun" w:hAnsi="SimSun" w:cs="SimSun" w:hint="eastAsia"/>
          <w:sz w:val="21"/>
          <w:szCs w:val="21"/>
        </w:rPr>
        <w:t>该</w:t>
      </w:r>
      <w:r w:rsidRPr="002B4A51">
        <w:rPr>
          <w:rFonts w:ascii="SimSun" w:hAnsi="SimSun" w:cs="SimSun"/>
          <w:sz w:val="21"/>
          <w:szCs w:val="21"/>
        </w:rPr>
        <w:t>词定义为</w:t>
      </w:r>
      <w:r w:rsidRPr="002B4A51">
        <w:rPr>
          <w:rFonts w:ascii="SimSun" w:hAnsi="SimSun" w:cs="SimSun" w:hint="eastAsia"/>
          <w:sz w:val="21"/>
          <w:szCs w:val="21"/>
        </w:rPr>
        <w:t>“维护健康以及预防、诊断、改善或治疗身心疾病方面使用的种种以不同文化所特有的无论可解释与否的理论、信仰和经验为基础的知识、技能和实践的总和。”</w:t>
      </w:r>
      <w:r w:rsidRPr="004960FF">
        <w:rPr>
          <w:rStyle w:val="FootnoteReference"/>
          <w:sz w:val="21"/>
          <w:szCs w:val="21"/>
        </w:rPr>
        <w:footnoteReference w:id="22"/>
      </w:r>
      <w:r w:rsidRPr="002B4A51">
        <w:rPr>
          <w:rFonts w:ascii="SimSun" w:hAnsi="SimSun" w:cs="SimSun"/>
          <w:sz w:val="21"/>
          <w:szCs w:val="21"/>
        </w:rPr>
        <w:t>世卫组织还将</w:t>
      </w:r>
      <w:r w:rsidRPr="002B4A51">
        <w:rPr>
          <w:rFonts w:ascii="SimSun" w:hAnsi="SimSun" w:cs="SimSun" w:hint="eastAsia"/>
          <w:sz w:val="21"/>
          <w:szCs w:val="21"/>
        </w:rPr>
        <w:t>“</w:t>
      </w:r>
      <w:r w:rsidRPr="002B4A51">
        <w:rPr>
          <w:rFonts w:ascii="SimSun" w:hAnsi="SimSun" w:cs="SimSun"/>
          <w:sz w:val="21"/>
          <w:szCs w:val="21"/>
        </w:rPr>
        <w:t>传统医学</w:t>
      </w:r>
      <w:r w:rsidRPr="002B4A51">
        <w:rPr>
          <w:rFonts w:ascii="SimSun" w:hAnsi="SimSun" w:cs="SimSun" w:hint="eastAsia"/>
          <w:sz w:val="21"/>
          <w:szCs w:val="21"/>
        </w:rPr>
        <w:t>”</w:t>
      </w:r>
      <w:r w:rsidRPr="002B4A51">
        <w:rPr>
          <w:rFonts w:ascii="SimSun" w:hAnsi="SimSun" w:cs="SimSun"/>
          <w:sz w:val="21"/>
          <w:szCs w:val="21"/>
        </w:rPr>
        <w:t>定义为</w:t>
      </w:r>
      <w:r w:rsidRPr="002B4A51">
        <w:rPr>
          <w:rFonts w:ascii="SimSun" w:hAnsi="SimSun" w:cs="SimSun"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rFonts w:ascii="SimSun" w:hAnsi="SimSun"/>
          <w:sz w:val="21"/>
          <w:szCs w:val="21"/>
        </w:rPr>
        <w:footnoteReference w:id="23"/>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国际上尚没有</w:t>
      </w:r>
      <w:r w:rsidRPr="002B4A51">
        <w:rPr>
          <w:rFonts w:ascii="SimSun" w:hAnsi="SimSun" w:cs="SimSun"/>
          <w:sz w:val="21"/>
          <w:szCs w:val="21"/>
        </w:rPr>
        <w:t>传统知识</w:t>
      </w:r>
      <w:r w:rsidR="007A5500" w:rsidRPr="002B4A51">
        <w:rPr>
          <w:rFonts w:ascii="SimSun" w:hAnsi="SimSun" w:cs="SimSun" w:hint="eastAsia"/>
          <w:sz w:val="21"/>
          <w:szCs w:val="21"/>
        </w:rPr>
        <w:t>(</w:t>
      </w:r>
      <w:r w:rsidRPr="002B4A51">
        <w:rPr>
          <w:rFonts w:ascii="SimSun" w:hAnsi="SimSun" w:cs="SimSun" w:hint="eastAsia"/>
          <w:sz w:val="21"/>
          <w:szCs w:val="21"/>
        </w:rPr>
        <w:t>TK</w:t>
      </w:r>
      <w:r w:rsidR="007A5500" w:rsidRPr="002B4A51">
        <w:rPr>
          <w:rFonts w:ascii="SimSun" w:hAnsi="SimSun" w:cs="SimSun" w:hint="eastAsia"/>
          <w:sz w:val="21"/>
          <w:szCs w:val="21"/>
        </w:rPr>
        <w:t>)</w:t>
      </w:r>
      <w:r w:rsidRPr="002B4A51">
        <w:rPr>
          <w:rFonts w:ascii="SimSun" w:hAnsi="SimSun" w:cs="SimSun" w:hint="eastAsia"/>
          <w:sz w:val="21"/>
          <w:szCs w:val="21"/>
        </w:rPr>
        <w:t>的公认定义。</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“传统知识”作为对客体的泛泛描述，一般包括传统社区</w:t>
      </w:r>
      <w:r w:rsidR="007A5500" w:rsidRPr="002B4A51">
        <w:rPr>
          <w:rFonts w:ascii="SimSun" w:hAnsi="SimSun" w:cs="SimSun" w:hint="eastAsia"/>
          <w:sz w:val="21"/>
          <w:szCs w:val="21"/>
        </w:rPr>
        <w:t>(</w:t>
      </w:r>
      <w:r w:rsidRPr="002B4A51">
        <w:rPr>
          <w:rFonts w:ascii="SimSun" w:hAnsi="SimSun" w:cs="SimSun" w:hint="eastAsia"/>
          <w:sz w:val="21"/>
          <w:szCs w:val="21"/>
        </w:rPr>
        <w:t>包括土著和当地社区</w:t>
      </w:r>
      <w:r w:rsidR="007A5500" w:rsidRPr="002B4A51">
        <w:rPr>
          <w:rFonts w:ascii="SimSun" w:hAnsi="SimSun" w:cs="SimSun" w:hint="eastAsia"/>
          <w:sz w:val="21"/>
          <w:szCs w:val="21"/>
        </w:rPr>
        <w:t>)</w:t>
      </w:r>
      <w:r w:rsidRPr="002B4A51">
        <w:rPr>
          <w:rFonts w:ascii="SimSun" w:hAnsi="SimSun" w:cs="SimSun" w:hint="eastAsia"/>
          <w:sz w:val="21"/>
          <w:szCs w:val="21"/>
        </w:rPr>
        <w:t>的智力和非物质文化遗产、做法和知识体系</w:t>
      </w:r>
      <w:r w:rsidR="007A5500" w:rsidRPr="002B4A51">
        <w:rPr>
          <w:rFonts w:ascii="SimSun" w:hAnsi="SimSun" w:cs="SimSun" w:hint="eastAsia"/>
          <w:sz w:val="21"/>
          <w:szCs w:val="21"/>
        </w:rPr>
        <w:t>(</w:t>
      </w:r>
      <w:r w:rsidRPr="002B4A51">
        <w:rPr>
          <w:rFonts w:ascii="SimSun" w:hAnsi="SimSun" w:cs="SimSun" w:hint="eastAsia"/>
          <w:sz w:val="21"/>
          <w:szCs w:val="21"/>
        </w:rPr>
        <w:t>广义的传统知识</w:t>
      </w:r>
      <w:r w:rsidR="007A5500" w:rsidRPr="002B4A51">
        <w:rPr>
          <w:rFonts w:ascii="SimSun" w:hAnsi="SimSun" w:cs="SimSun" w:hint="eastAsia"/>
          <w:sz w:val="21"/>
          <w:szCs w:val="21"/>
        </w:rPr>
        <w:t>)</w:t>
      </w:r>
      <w:r w:rsidRPr="002B4A51">
        <w:rPr>
          <w:rFonts w:ascii="SimSun" w:hAnsi="SimSun" w:cs="SimSun" w:hint="eastAsia"/>
          <w:sz w:val="21"/>
          <w:szCs w:val="21"/>
        </w:rPr>
        <w:t>。换言之，一般意义上的传统知识包括知识本身的内容以及传统文化表现形式，包括与传统知识有关的显著符号与象征。</w:t>
      </w:r>
    </w:p>
    <w:p w:rsidR="006B4A50" w:rsidRPr="00BC0F2A" w:rsidRDefault="006B4A50" w:rsidP="006B4A50">
      <w:pPr>
        <w:spacing w:after="240" w:line="340" w:lineRule="atLeast"/>
        <w:jc w:val="both"/>
        <w:rPr>
          <w:rFonts w:ascii="Arial"/>
          <w:sz w:val="21"/>
          <w:szCs w:val="21"/>
        </w:rPr>
      </w:pPr>
      <w:r w:rsidRPr="002B4A51">
        <w:rPr>
          <w:rFonts w:ascii="SimSun" w:hAnsi="SimSun" w:cs="SimSun" w:hint="eastAsia"/>
          <w:sz w:val="21"/>
          <w:szCs w:val="21"/>
        </w:rPr>
        <w:lastRenderedPageBreak/>
        <w:t>在国际辩论中，</w:t>
      </w:r>
      <w:r w:rsidRPr="002B4A51">
        <w:rPr>
          <w:rFonts w:ascii="SimSun" w:hAnsi="SimSun" w:cs="SimSun"/>
          <w:sz w:val="21"/>
          <w:szCs w:val="21"/>
        </w:rPr>
        <w:t>狭义的</w:t>
      </w:r>
      <w:r w:rsidRPr="002B4A51">
        <w:rPr>
          <w:rFonts w:ascii="SimSun" w:hAnsi="SimSun" w:cs="SimSun" w:hint="eastAsia"/>
          <w:sz w:val="21"/>
          <w:szCs w:val="21"/>
        </w:rPr>
        <w:t>“</w:t>
      </w:r>
      <w:r w:rsidRPr="002B4A51">
        <w:rPr>
          <w:rFonts w:ascii="SimSun" w:hAnsi="SimSun" w:cs="SimSun"/>
          <w:sz w:val="21"/>
          <w:szCs w:val="21"/>
        </w:rPr>
        <w:t>传统知识</w:t>
      </w:r>
      <w:r w:rsidRPr="002B4A51">
        <w:rPr>
          <w:rFonts w:ascii="SimSun" w:hAnsi="SimSun" w:cs="SimSun" w:hint="eastAsia"/>
          <w:sz w:val="21"/>
          <w:szCs w:val="21"/>
        </w:rPr>
        <w:t>”即指传统知识，尤其是</w:t>
      </w:r>
      <w:r w:rsidRPr="002B4A51">
        <w:rPr>
          <w:rFonts w:ascii="SimSun" w:hAnsi="SimSun" w:cs="SimSun"/>
          <w:sz w:val="21"/>
          <w:szCs w:val="21"/>
        </w:rPr>
        <w:t>因传统</w:t>
      </w:r>
      <w:r w:rsidRPr="002B4A51">
        <w:rPr>
          <w:rFonts w:ascii="SimSun" w:hAnsi="SimSun" w:cs="SimSun" w:hint="eastAsia"/>
          <w:sz w:val="21"/>
          <w:szCs w:val="21"/>
        </w:rPr>
        <w:t>背景下</w:t>
      </w:r>
      <w:r w:rsidRPr="002B4A51">
        <w:rPr>
          <w:rFonts w:ascii="SimSun" w:hAnsi="SimSun" w:cs="SimSun"/>
          <w:sz w:val="21"/>
          <w:szCs w:val="21"/>
        </w:rPr>
        <w:t>的</w:t>
      </w:r>
      <w:r w:rsidRPr="002B4A51">
        <w:rPr>
          <w:rFonts w:ascii="SimSun" w:hAnsi="SimSun" w:cs="SimSun" w:hint="eastAsia"/>
          <w:sz w:val="21"/>
          <w:szCs w:val="21"/>
        </w:rPr>
        <w:t>智力</w:t>
      </w:r>
      <w:r w:rsidRPr="002B4A51">
        <w:rPr>
          <w:rFonts w:ascii="SimSun" w:hAnsi="SimSun" w:cs="SimSun"/>
          <w:sz w:val="21"/>
          <w:szCs w:val="21"/>
        </w:rPr>
        <w:t>活动而产生的知识，其中包括诀窍、</w:t>
      </w:r>
      <w:r w:rsidRPr="002B4A51">
        <w:rPr>
          <w:rFonts w:ascii="SimSun" w:hAnsi="SimSun" w:cs="SimSun" w:hint="eastAsia"/>
          <w:sz w:val="21"/>
          <w:szCs w:val="21"/>
        </w:rPr>
        <w:t>做法、</w:t>
      </w:r>
      <w:r w:rsidRPr="002B4A51">
        <w:rPr>
          <w:rFonts w:ascii="SimSun" w:hAnsi="SimSun" w:cs="SimSun"/>
          <w:sz w:val="21"/>
          <w:szCs w:val="21"/>
        </w:rPr>
        <w:t>技能</w:t>
      </w:r>
      <w:r w:rsidRPr="002B4A51">
        <w:rPr>
          <w:rFonts w:ascii="SimSun" w:hAnsi="SimSun" w:cs="SimSun" w:hint="eastAsia"/>
          <w:sz w:val="21"/>
          <w:szCs w:val="21"/>
        </w:rPr>
        <w:t>和</w:t>
      </w:r>
      <w:r w:rsidRPr="002B4A51">
        <w:rPr>
          <w:rFonts w:ascii="SimSun" w:hAnsi="SimSun" w:cs="SimSun"/>
          <w:sz w:val="21"/>
          <w:szCs w:val="21"/>
        </w:rPr>
        <w:t>创新</w:t>
      </w:r>
      <w:r w:rsidRPr="002B4A51">
        <w:rPr>
          <w:rFonts w:ascii="SimSun" w:hAnsi="SimSun" w:cs="SimSun" w:hint="eastAsia"/>
          <w:sz w:val="21"/>
          <w:szCs w:val="21"/>
        </w:rPr>
        <w:t>。传统知识可以在大量背景中找到，</w:t>
      </w:r>
      <w:r w:rsidRPr="002B4A51">
        <w:rPr>
          <w:rFonts w:ascii="SimSun" w:hAnsi="SimSun" w:cs="SimSun"/>
          <w:sz w:val="21"/>
          <w:szCs w:val="21"/>
        </w:rPr>
        <w:t>包括</w:t>
      </w:r>
      <w:r w:rsidRPr="002B4A51">
        <w:rPr>
          <w:rFonts w:ascii="SimSun" w:hAnsi="SimSun" w:cs="SimSun" w:hint="eastAsia"/>
          <w:sz w:val="21"/>
          <w:szCs w:val="21"/>
        </w:rPr>
        <w:t>：</w:t>
      </w:r>
      <w:r w:rsidRPr="002B4A51">
        <w:rPr>
          <w:rFonts w:ascii="SimSun" w:hAnsi="SimSun" w:cs="SimSun"/>
          <w:sz w:val="21"/>
          <w:szCs w:val="21"/>
        </w:rPr>
        <w:t>农业</w:t>
      </w:r>
      <w:r w:rsidRPr="002B4A51">
        <w:rPr>
          <w:rFonts w:ascii="SimSun" w:hAnsi="SimSun" w:cs="SimSun" w:hint="eastAsia"/>
          <w:sz w:val="21"/>
          <w:szCs w:val="21"/>
        </w:rPr>
        <w:t>知识；科学知识；技术知识；生态知识；药学知识，含相关药品和疗法；以及生物多样性相关知识等</w:t>
      </w:r>
      <w:r w:rsidRPr="00922170">
        <w:rPr>
          <w:rStyle w:val="FootnoteReference"/>
          <w:rFonts w:ascii="SimSun" w:hAnsi="SimSun"/>
          <w:sz w:val="21"/>
        </w:rPr>
        <w:footnoteReference w:id="24"/>
      </w:r>
      <w:r w:rsidRPr="00922170">
        <w:rPr>
          <w:rFonts w:ascii="SimSun" w:hAnsi="SimSun" w:hint="eastAsia"/>
          <w:sz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r w:rsidR="007A5500">
        <w:rPr>
          <w:rFonts w:ascii="Arial" w:eastAsia="SimHei" w:hAnsi="Arial" w:hint="eastAsia"/>
          <w:snapToGrid w:val="0"/>
          <w:sz w:val="21"/>
          <w:szCs w:val="21"/>
        </w:rPr>
        <w:t>(</w:t>
      </w:r>
      <w:r w:rsidRPr="009D22DC">
        <w:rPr>
          <w:rFonts w:ascii="Arial" w:eastAsia="SimHei" w:hAnsi="Arial"/>
          <w:snapToGrid w:val="0"/>
          <w:sz w:val="21"/>
          <w:szCs w:val="21"/>
        </w:rPr>
        <w:t>遗传资源</w:t>
      </w:r>
      <w:r>
        <w:rPr>
          <w:rFonts w:ascii="Arial" w:eastAsia="SimHei" w:hAnsi="Arial" w:hint="eastAsia"/>
          <w:snapToGrid w:val="0"/>
          <w:sz w:val="21"/>
          <w:szCs w:val="21"/>
        </w:rPr>
        <w:t>相</w:t>
      </w:r>
      <w:r w:rsidRPr="009D22DC">
        <w:rPr>
          <w:rFonts w:ascii="Arial" w:eastAsia="SimHei" w:hAnsi="Arial"/>
          <w:snapToGrid w:val="0"/>
          <w:sz w:val="21"/>
          <w:szCs w:val="21"/>
        </w:rPr>
        <w:t>关</w:t>
      </w:r>
      <w:r w:rsidRPr="00F25E45">
        <w:rPr>
          <w:rFonts w:ascii="Arial" w:hint="eastAsia"/>
          <w:sz w:val="21"/>
          <w:szCs w:val="21"/>
        </w:rPr>
        <w:t>～</w:t>
      </w:r>
      <w:r w:rsidR="007A5500">
        <w:rPr>
          <w:rFonts w:ascii="Arial" w:hint="eastAsia"/>
          <w:sz w:val="21"/>
          <w:szCs w:val="21"/>
        </w:rPr>
        <w:t>)</w:t>
      </w:r>
    </w:p>
    <w:p w:rsidR="006B4A50" w:rsidRPr="00F25E45" w:rsidRDefault="006B4A50" w:rsidP="006B4A50">
      <w:pPr>
        <w:spacing w:after="240" w:line="340" w:lineRule="atLeast"/>
        <w:jc w:val="both"/>
        <w:rPr>
          <w:rFonts w:ascii="Arial"/>
          <w:sz w:val="21"/>
          <w:szCs w:val="21"/>
        </w:rPr>
      </w:pPr>
      <w:r w:rsidRPr="002B4A51">
        <w:rPr>
          <w:rFonts w:ascii="SimSun" w:hAnsi="SimSun" w:cs="SimSun" w:hint="eastAsia"/>
          <w:sz w:val="21"/>
          <w:szCs w:val="21"/>
        </w:rPr>
        <w:t>“</w:t>
      </w:r>
      <w:r w:rsidRPr="002B4A51">
        <w:rPr>
          <w:rFonts w:ascii="SimSun" w:hAnsi="SimSun" w:cs="SimSun"/>
          <w:sz w:val="21"/>
          <w:szCs w:val="21"/>
        </w:rPr>
        <w:t>遗传资源</w:t>
      </w:r>
      <w:r w:rsidRPr="002B4A51">
        <w:rPr>
          <w:rFonts w:ascii="SimSun" w:hAnsi="SimSun" w:cs="SimSun" w:hint="eastAsia"/>
          <w:sz w:val="21"/>
          <w:szCs w:val="21"/>
        </w:rPr>
        <w:t>相</w:t>
      </w:r>
      <w:r w:rsidRPr="002B4A51">
        <w:rPr>
          <w:rFonts w:ascii="SimSun" w:hAnsi="SimSun" w:cs="SimSun"/>
          <w:sz w:val="21"/>
          <w:szCs w:val="21"/>
        </w:rPr>
        <w:t>关传统知识</w:t>
      </w:r>
      <w:r w:rsidRPr="002B4A51">
        <w:rPr>
          <w:rFonts w:ascii="SimSun" w:hAnsi="SimSun" w:cs="SimSun" w:hint="eastAsia"/>
          <w:sz w:val="21"/>
          <w:szCs w:val="21"/>
        </w:rPr>
        <w:t>”</w:t>
      </w:r>
      <w:r w:rsidRPr="002B4A51">
        <w:rPr>
          <w:rFonts w:ascii="SimSun" w:hAnsi="SimSun" w:cs="SimSun"/>
          <w:sz w:val="21"/>
          <w:szCs w:val="21"/>
        </w:rPr>
        <w:t>用于《生物多样性公约》</w:t>
      </w:r>
      <w:r w:rsidR="007A5500" w:rsidRPr="002B4A51">
        <w:rPr>
          <w:rFonts w:ascii="SimSun" w:hAnsi="SimSun" w:cs="SimSun" w:hint="eastAsia"/>
          <w:sz w:val="21"/>
          <w:szCs w:val="21"/>
        </w:rPr>
        <w:t>(</w:t>
      </w:r>
      <w:r w:rsidRPr="002B4A51">
        <w:rPr>
          <w:rFonts w:ascii="SimSun" w:hAnsi="SimSun" w:cs="SimSun" w:hint="eastAsia"/>
          <w:sz w:val="21"/>
          <w:szCs w:val="21"/>
        </w:rPr>
        <w:t>1992年</w:t>
      </w:r>
      <w:r w:rsidR="007A5500" w:rsidRPr="002B4A51">
        <w:rPr>
          <w:rFonts w:ascii="SimSun" w:hAnsi="SimSun" w:cs="SimSun" w:hint="eastAsia"/>
          <w:sz w:val="21"/>
          <w:szCs w:val="21"/>
        </w:rPr>
        <w:t>)</w:t>
      </w:r>
      <w:r w:rsidRPr="002B4A51">
        <w:rPr>
          <w:rFonts w:ascii="SimSun" w:hAnsi="SimSun" w:cs="SimSun"/>
          <w:sz w:val="21"/>
          <w:szCs w:val="21"/>
        </w:rPr>
        <w:t>。</w:t>
      </w:r>
      <w:r w:rsidRPr="002B4A51">
        <w:rPr>
          <w:rFonts w:ascii="SimSun" w:hAnsi="SimSun" w:cs="SimSun" w:hint="eastAsia"/>
          <w:sz w:val="21"/>
          <w:szCs w:val="21"/>
        </w:rPr>
        <w:t>“获取和惠益分享国际制度方面的与遗传资源相关的传统知识问题法律和技术专家小组会议”建议</w:t>
      </w:r>
      <w:r w:rsidRPr="002B4A51">
        <w:rPr>
          <w:rFonts w:ascii="SimSun" w:hAnsi="SimSun" w:cs="SimSun"/>
          <w:sz w:val="21"/>
          <w:szCs w:val="21"/>
        </w:rPr>
        <w:t>，</w:t>
      </w:r>
      <w:r w:rsidRPr="002B4A51">
        <w:rPr>
          <w:rFonts w:ascii="SimSun" w:hAnsi="SimSun" w:cs="SimSun" w:hint="eastAsia"/>
          <w:sz w:val="21"/>
          <w:szCs w:val="21"/>
        </w:rPr>
        <w:t>“遗传资源相关传统知识”指“与遗传资源具有特殊或一般关系的传统知识。</w:t>
      </w:r>
      <w:r>
        <w:rPr>
          <w:rFonts w:ascii="Arial" w:hint="eastAsia"/>
          <w:sz w:val="21"/>
          <w:szCs w:val="21"/>
        </w:rPr>
        <w:t>”</w:t>
      </w:r>
      <w:r w:rsidRPr="00922170">
        <w:rPr>
          <w:rStyle w:val="FootnoteReference"/>
          <w:rFonts w:ascii="SimSun" w:hAnsi="SimSun"/>
          <w:sz w:val="21"/>
        </w:rPr>
        <w:footnoteReference w:id="25"/>
      </w:r>
      <w:r w:rsidRPr="00922170">
        <w:rPr>
          <w:rStyle w:val="FootnoteReference"/>
          <w:rFonts w:ascii="SimSun" w:hAnsi="SimSun" w:hint="eastAsia"/>
        </w:rPr>
        <w:t>一</w:t>
      </w:r>
      <w:r w:rsidRPr="002B4A51">
        <w:rPr>
          <w:rFonts w:ascii="SimSun" w:hAnsi="SimSun" w:cs="SimSun" w:hint="eastAsia"/>
          <w:sz w:val="21"/>
          <w:szCs w:val="21"/>
        </w:rPr>
        <w:t>些遗传资源的分子/特性/活性成分可在没有传统知识支持的情况下在遗传材料中予以确认，而其他一些则需要传统知识的支持</w:t>
      </w:r>
      <w:r w:rsidRPr="004960FF">
        <w:rPr>
          <w:rStyle w:val="FootnoteReference"/>
          <w:sz w:val="21"/>
        </w:rPr>
        <w:footnoteReference w:id="26"/>
      </w:r>
      <w:r w:rsidRPr="002B4A51">
        <w:rPr>
          <w:rFonts w:ascii="SimSun" w:hAnsi="SimSun" w:cs="SimSun" w:hint="eastAsia"/>
          <w:sz w:val="21"/>
          <w:szCs w:val="21"/>
        </w:rPr>
        <w:t>。尽管在大多数情况下，遗传资源看起来拥有相关传统知识，但专家们也承认，并不是所有的遗传资源都拥有相关传统知识</w:t>
      </w:r>
      <w:r w:rsidRPr="00922170">
        <w:rPr>
          <w:rStyle w:val="FootnoteReference"/>
          <w:rFonts w:ascii="SimSun" w:hAnsi="SimSun"/>
          <w:sz w:val="21"/>
        </w:rPr>
        <w:footnoteReference w:id="27"/>
      </w:r>
      <w:r w:rsidRPr="002B4A51">
        <w:rPr>
          <w:rFonts w:ascii="SimSun" w:hAnsi="SimSun" w:cs="SimSun" w:hint="eastAsia"/>
          <w:sz w:val="21"/>
          <w:szCs w:val="21"/>
        </w:rPr>
        <w:t>。《关于获取遗传资源并公正和公平分享通过其利用所产生惠益的波恩准则》</w:t>
      </w:r>
      <w:r w:rsidRPr="002B4A51">
        <w:rPr>
          <w:rFonts w:ascii="SimSun" w:hAnsi="SimSun" w:cs="SimSun"/>
          <w:sz w:val="21"/>
          <w:szCs w:val="21"/>
        </w:rPr>
        <w:t>第37条规定</w:t>
      </w:r>
      <w:r w:rsidRPr="002B4A51">
        <w:rPr>
          <w:rFonts w:ascii="SimSun" w:hAnsi="SimSun" w:cs="SimSun" w:hint="eastAsia"/>
          <w:sz w:val="21"/>
          <w:szCs w:val="21"/>
        </w:rPr>
        <w:t>：“</w:t>
      </w:r>
      <w:r w:rsidRPr="002B4A51">
        <w:rPr>
          <w:rFonts w:ascii="SimSun" w:hAnsi="SimSun" w:cs="SimSun"/>
          <w:sz w:val="21"/>
          <w:szCs w:val="21"/>
        </w:rPr>
        <w:t>允许获</w:t>
      </w:r>
      <w:r w:rsidRPr="002B4A51">
        <w:rPr>
          <w:rFonts w:ascii="SimSun" w:hAnsi="SimSun" w:cs="SimSun" w:hint="eastAsia"/>
          <w:sz w:val="21"/>
          <w:szCs w:val="21"/>
        </w:rPr>
        <w:t>取</w:t>
      </w:r>
      <w:r w:rsidRPr="002B4A51">
        <w:rPr>
          <w:rFonts w:ascii="SimSun" w:hAnsi="SimSun" w:cs="SimSun"/>
          <w:sz w:val="21"/>
          <w:szCs w:val="21"/>
        </w:rPr>
        <w:t>遗传资源并不一定意味着允许</w:t>
      </w:r>
      <w:r w:rsidRPr="002B4A51">
        <w:rPr>
          <w:rFonts w:ascii="SimSun" w:hAnsi="SimSun" w:cs="SimSun" w:hint="eastAsia"/>
          <w:sz w:val="21"/>
          <w:szCs w:val="21"/>
        </w:rPr>
        <w:t>使用相关的</w:t>
      </w:r>
      <w:r w:rsidRPr="002B4A51">
        <w:rPr>
          <w:rFonts w:ascii="SimSun" w:hAnsi="SimSun" w:cs="SimSun"/>
          <w:sz w:val="21"/>
          <w:szCs w:val="21"/>
        </w:rPr>
        <w:t>知识，反之亦然</w:t>
      </w:r>
      <w:r w:rsidRPr="00F25E45">
        <w:rPr>
          <w:rFonts w:ascii="Arial"/>
          <w:sz w:val="21"/>
          <w:szCs w:val="21"/>
        </w:rPr>
        <w:t>。</w:t>
      </w:r>
      <w:r>
        <w:rPr>
          <w:rFonts w:ascii="Arial" w:hint="eastAsia"/>
          <w:sz w:val="21"/>
          <w:szCs w:val="21"/>
        </w:rPr>
        <w:t>”</w:t>
      </w:r>
    </w:p>
    <w:p w:rsidR="006B4A50" w:rsidRPr="009D22DC" w:rsidRDefault="006B4A50" w:rsidP="008428DC">
      <w:pPr>
        <w:spacing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传统知识持有</w:t>
      </w:r>
      <w:r>
        <w:rPr>
          <w:rFonts w:ascii="Arial" w:eastAsia="SimHei" w:hAnsi="Arial" w:hint="eastAsia"/>
          <w:snapToGrid w:val="0"/>
          <w:sz w:val="21"/>
          <w:szCs w:val="21"/>
        </w:rPr>
        <w:t>人</w:t>
      </w:r>
    </w:p>
    <w:p w:rsidR="006B4A50" w:rsidRPr="002B4A51" w:rsidRDefault="006B4A50" w:rsidP="006B4A50">
      <w:pPr>
        <w:spacing w:after="240" w:line="340" w:lineRule="atLeast"/>
        <w:jc w:val="both"/>
        <w:rPr>
          <w:rFonts w:ascii="SimSun" w:hAnsi="SimSun"/>
          <w:sz w:val="21"/>
          <w:szCs w:val="21"/>
        </w:rPr>
      </w:pPr>
      <w:r w:rsidRPr="002B4A51">
        <w:rPr>
          <w:rFonts w:ascii="SimSun" w:hAnsi="SimSun"/>
          <w:sz w:val="21"/>
          <w:szCs w:val="21"/>
        </w:rPr>
        <w:t>《布莱克法律词典》将</w:t>
      </w:r>
      <w:r w:rsidRPr="002B4A51">
        <w:rPr>
          <w:rFonts w:ascii="SimSun" w:hAnsi="SimSun" w:hint="eastAsia"/>
          <w:sz w:val="21"/>
          <w:szCs w:val="21"/>
        </w:rPr>
        <w:t>“</w:t>
      </w:r>
      <w:r w:rsidRPr="002B4A51">
        <w:rPr>
          <w:rFonts w:ascii="SimSun" w:hAnsi="SimSun"/>
          <w:sz w:val="21"/>
          <w:szCs w:val="21"/>
        </w:rPr>
        <w:t>持有</w:t>
      </w:r>
      <w:r w:rsidRPr="002B4A51">
        <w:rPr>
          <w:rFonts w:ascii="SimSun" w:hAnsi="SimSun" w:hint="eastAsia"/>
          <w:sz w:val="21"/>
          <w:szCs w:val="21"/>
        </w:rPr>
        <w:t>人”</w:t>
      </w:r>
      <w:r w:rsidR="007A5500" w:rsidRPr="002B4A51">
        <w:rPr>
          <w:rFonts w:ascii="SimSun" w:hAnsi="SimSun" w:hint="eastAsia"/>
          <w:sz w:val="21"/>
          <w:szCs w:val="21"/>
        </w:rPr>
        <w:t>(</w:t>
      </w:r>
      <w:r w:rsidRPr="002B4A51">
        <w:rPr>
          <w:rFonts w:ascii="SimSun" w:hAnsi="SimSun" w:hint="eastAsia"/>
          <w:sz w:val="21"/>
          <w:szCs w:val="21"/>
        </w:rPr>
        <w:t>holder</w:t>
      </w:r>
      <w:r w:rsidR="007A5500" w:rsidRPr="002B4A51">
        <w:rPr>
          <w:rFonts w:ascii="SimSun" w:hAnsi="SimSun" w:hint="eastAsia"/>
          <w:sz w:val="21"/>
          <w:szCs w:val="21"/>
        </w:rPr>
        <w:t>)</w:t>
      </w:r>
      <w:r w:rsidRPr="002B4A51">
        <w:rPr>
          <w:rFonts w:ascii="SimSun" w:hAnsi="SimSun"/>
          <w:sz w:val="21"/>
          <w:szCs w:val="21"/>
        </w:rPr>
        <w:t>定义为</w:t>
      </w:r>
      <w:r w:rsidRPr="002B4A51">
        <w:rPr>
          <w:rFonts w:ascii="SimSun" w:hAnsi="SimSun" w:hint="eastAsia"/>
          <w:sz w:val="21"/>
          <w:szCs w:val="21"/>
        </w:rPr>
        <w:t>“合法持有可转让票据、有权为其获取支付的人。”WIPO</w:t>
      </w:r>
      <w:r w:rsidRPr="002B4A51">
        <w:rPr>
          <w:rFonts w:ascii="SimSun" w:hAnsi="SimSun"/>
          <w:sz w:val="21"/>
          <w:szCs w:val="21"/>
        </w:rPr>
        <w:t>用</w:t>
      </w:r>
      <w:r w:rsidRPr="002B4A51">
        <w:rPr>
          <w:rFonts w:ascii="SimSun" w:hAnsi="SimSun" w:hint="eastAsia"/>
          <w:sz w:val="21"/>
          <w:szCs w:val="21"/>
        </w:rPr>
        <w:t>该</w:t>
      </w:r>
      <w:r w:rsidRPr="002B4A51">
        <w:rPr>
          <w:rFonts w:ascii="SimSun" w:hAnsi="SimSun"/>
          <w:sz w:val="21"/>
          <w:szCs w:val="21"/>
        </w:rPr>
        <w:t>词指所有在传统背景和范围内创造、创始、发展和保存传统知识的的人。土著社区、人民和</w:t>
      </w:r>
      <w:r w:rsidRPr="002B4A51">
        <w:rPr>
          <w:rFonts w:ascii="SimSun" w:hAnsi="SimSun" w:hint="eastAsia"/>
          <w:sz w:val="21"/>
          <w:szCs w:val="21"/>
        </w:rPr>
        <w:t>民族</w:t>
      </w:r>
      <w:r w:rsidRPr="002B4A51">
        <w:rPr>
          <w:rFonts w:ascii="SimSun" w:hAnsi="SimSun"/>
          <w:sz w:val="21"/>
          <w:szCs w:val="21"/>
        </w:rPr>
        <w:t>为传统知识持有</w:t>
      </w:r>
      <w:r w:rsidRPr="002B4A51">
        <w:rPr>
          <w:rFonts w:ascii="SimSun" w:hAnsi="SimSun" w:hint="eastAsia"/>
          <w:sz w:val="21"/>
          <w:szCs w:val="21"/>
        </w:rPr>
        <w:t>人</w:t>
      </w:r>
      <w:r w:rsidRPr="002B4A51">
        <w:rPr>
          <w:rFonts w:ascii="SimSun" w:hAnsi="SimSun"/>
          <w:sz w:val="21"/>
          <w:szCs w:val="21"/>
        </w:rPr>
        <w:t>，但并非所有传统知识持有</w:t>
      </w:r>
      <w:r w:rsidRPr="002B4A51">
        <w:rPr>
          <w:rFonts w:ascii="SimSun" w:hAnsi="SimSun" w:hint="eastAsia"/>
          <w:sz w:val="21"/>
          <w:szCs w:val="21"/>
        </w:rPr>
        <w:t>人</w:t>
      </w:r>
      <w:r w:rsidRPr="002B4A51">
        <w:rPr>
          <w:rFonts w:ascii="SimSun" w:hAnsi="SimSun"/>
          <w:sz w:val="21"/>
          <w:szCs w:val="21"/>
        </w:rPr>
        <w:t>都是土著的</w:t>
      </w:r>
      <w:r w:rsidRPr="002B4A51">
        <w:rPr>
          <w:rStyle w:val="FootnoteReference"/>
          <w:rFonts w:ascii="SimSun" w:hAnsi="SimSun"/>
          <w:sz w:val="21"/>
        </w:rPr>
        <w:footnoteReference w:id="28"/>
      </w:r>
      <w:r w:rsidRPr="002B4A51">
        <w:rPr>
          <w:rFonts w:ascii="SimSun" w:hAnsi="SimSun" w:hint="eastAsia"/>
          <w:sz w:val="21"/>
        </w:rPr>
        <w:t>。在这一背景中</w:t>
      </w:r>
      <w:r w:rsidRPr="002B4A51">
        <w:rPr>
          <w:rFonts w:ascii="SimSun" w:hAnsi="SimSun"/>
          <w:sz w:val="21"/>
          <w:szCs w:val="21"/>
        </w:rPr>
        <w:t>，</w:t>
      </w:r>
      <w:r w:rsidRPr="002B4A51">
        <w:rPr>
          <w:rFonts w:ascii="SimSun" w:hAnsi="SimSun" w:hint="eastAsia"/>
          <w:sz w:val="21"/>
          <w:szCs w:val="21"/>
        </w:rPr>
        <w:t>“</w:t>
      </w:r>
      <w:r w:rsidRPr="002B4A51">
        <w:rPr>
          <w:rFonts w:ascii="SimSun" w:hAnsi="SimSun"/>
          <w:sz w:val="21"/>
          <w:szCs w:val="21"/>
        </w:rPr>
        <w:t>传统知识</w:t>
      </w:r>
      <w:r w:rsidRPr="002B4A51">
        <w:rPr>
          <w:rFonts w:ascii="SimSun" w:hAnsi="SimSun" w:hint="eastAsia"/>
          <w:sz w:val="21"/>
          <w:szCs w:val="21"/>
        </w:rPr>
        <w:t>”</w:t>
      </w:r>
      <w:r w:rsidRPr="002B4A51">
        <w:rPr>
          <w:rFonts w:ascii="SimSun" w:hAnsi="SimSun"/>
          <w:sz w:val="21"/>
          <w:szCs w:val="21"/>
        </w:rPr>
        <w:t>既指</w:t>
      </w:r>
      <w:r w:rsidRPr="002B4A51">
        <w:rPr>
          <w:rFonts w:ascii="SimSun" w:hAnsi="SimSun" w:hint="eastAsia"/>
          <w:sz w:val="21"/>
          <w:szCs w:val="21"/>
        </w:rPr>
        <w:t>狭义</w:t>
      </w:r>
      <w:r w:rsidRPr="002B4A51">
        <w:rPr>
          <w:rFonts w:ascii="SimSun" w:hAnsi="SimSun"/>
          <w:sz w:val="21"/>
          <w:szCs w:val="21"/>
        </w:rPr>
        <w:t>的传统知识</w:t>
      </w:r>
      <w:r w:rsidRPr="002B4A51">
        <w:rPr>
          <w:rFonts w:ascii="SimSun" w:hAnsi="SimSun" w:hint="eastAsia"/>
          <w:sz w:val="21"/>
          <w:szCs w:val="21"/>
        </w:rPr>
        <w:t>，也</w:t>
      </w:r>
      <w:r w:rsidRPr="002B4A51">
        <w:rPr>
          <w:rFonts w:ascii="SimSun" w:hAnsi="SimSun"/>
          <w:sz w:val="21"/>
          <w:szCs w:val="21"/>
        </w:rPr>
        <w:t>指传统文化表现形式。</w:t>
      </w:r>
    </w:p>
    <w:p w:rsidR="006B4A50" w:rsidRPr="00922170" w:rsidRDefault="006B4A50" w:rsidP="006B4A50">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关于传统知识可能采用的各种不同体现形式的清单和简要技术性解释</w:t>
      </w:r>
      <w:r w:rsidRPr="002B4A51">
        <w:rPr>
          <w:rFonts w:ascii="SimSun" w:hAnsi="SimSun" w:hint="eastAsia"/>
          <w:sz w:val="21"/>
          <w:szCs w:val="21"/>
        </w:rPr>
        <w:t>”</w:t>
      </w:r>
      <w:r w:rsidR="007A5500" w:rsidRPr="002B4A51">
        <w:rPr>
          <w:rFonts w:ascii="SimSun" w:hAnsi="SimSun" w:hint="eastAsia"/>
          <w:sz w:val="21"/>
          <w:szCs w:val="21"/>
        </w:rPr>
        <w:t>(</w:t>
      </w:r>
      <w:r w:rsidRPr="002B4A51">
        <w:rPr>
          <w:rFonts w:ascii="SimSun" w:hAnsi="SimSun"/>
          <w:sz w:val="21"/>
          <w:szCs w:val="21"/>
        </w:rPr>
        <w:t>WIPO/GRTKF/IC/17/INF/9</w:t>
      </w:r>
      <w:r w:rsidR="007A5500" w:rsidRPr="002B4A51">
        <w:rPr>
          <w:rFonts w:ascii="SimSun" w:hAnsi="SimSun" w:hint="eastAsia"/>
          <w:sz w:val="21"/>
          <w:szCs w:val="21"/>
        </w:rPr>
        <w:t>)</w:t>
      </w:r>
      <w:r w:rsidRPr="002B4A51">
        <w:rPr>
          <w:rFonts w:ascii="SimSun" w:hAnsi="SimSun"/>
          <w:sz w:val="21"/>
          <w:szCs w:val="21"/>
        </w:rPr>
        <w:t>中指出</w:t>
      </w:r>
      <w:r w:rsidRPr="002B4A51">
        <w:rPr>
          <w:rFonts w:ascii="SimSun" w:hAnsi="SimSun" w:hint="eastAsia"/>
          <w:sz w:val="21"/>
          <w:szCs w:val="21"/>
        </w:rPr>
        <w:t>：“</w:t>
      </w:r>
      <w:r w:rsidRPr="002B4A51">
        <w:rPr>
          <w:rFonts w:ascii="SimSun" w:hAnsi="SimSun"/>
          <w:sz w:val="21"/>
          <w:szCs w:val="21"/>
        </w:rPr>
        <w:t>一般</w:t>
      </w:r>
      <w:r w:rsidRPr="002B4A51">
        <w:rPr>
          <w:rFonts w:ascii="SimSun" w:hAnsi="SimSun" w:hint="eastAsia"/>
          <w:sz w:val="21"/>
          <w:szCs w:val="21"/>
        </w:rPr>
        <w:t>而言，［</w:t>
      </w:r>
      <w:r w:rsidRPr="002B4A51">
        <w:rPr>
          <w:rFonts w:ascii="SimSun" w:hAnsi="SimSun"/>
          <w:sz w:val="21"/>
          <w:szCs w:val="21"/>
        </w:rPr>
        <w:t>传统知识</w:t>
      </w:r>
      <w:r w:rsidRPr="002B4A51">
        <w:rPr>
          <w:rFonts w:ascii="SimSun" w:hAnsi="SimSun"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rFonts w:ascii="SimSun" w:hAnsi="SimSun"/>
          <w:sz w:val="21"/>
          <w:szCs w:val="21"/>
        </w:rPr>
        <w:footnoteReference w:id="29"/>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w:t>
      </w:r>
      <w:r>
        <w:rPr>
          <w:rFonts w:ascii="Arial" w:eastAsia="SimHei" w:hAnsi="Arial" w:hint="eastAsia"/>
          <w:snapToGrid w:val="0"/>
          <w:sz w:val="21"/>
          <w:szCs w:val="21"/>
        </w:rPr>
        <w:t>登记簿</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从许多不同角度进行分析。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FootnoteReference"/>
          <w:rFonts w:cs="Times New Roman"/>
          <w:sz w:val="21"/>
          <w:szCs w:val="21"/>
        </w:rPr>
        <w:footnoteReference w:id="30"/>
      </w:r>
      <w:r w:rsidRPr="00922170">
        <w:rPr>
          <w:rStyle w:val="FootnoteReference"/>
          <w:rFonts w:cs="Times New Roman" w:hint="eastAsia"/>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sz w:val="21"/>
          <w:szCs w:val="21"/>
        </w:rPr>
        <w:lastRenderedPageBreak/>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2B4A51">
        <w:rPr>
          <w:rFonts w:cs="Times New Roman"/>
          <w:sz w:val="21"/>
          <w:szCs w:val="21"/>
        </w:rPr>
        <w:t>技术，</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FootnoteReference"/>
          <w:sz w:val="21"/>
          <w:szCs w:val="21"/>
        </w:rPr>
        <w:footnoteReference w:id="31"/>
      </w:r>
      <w:r>
        <w:rPr>
          <w:rFonts w:ascii="Arial" w:hAnsi="Arial" w:hint="eastAsia"/>
          <w:sz w:val="21"/>
          <w:szCs w:val="21"/>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7A5500" w:rsidRPr="002B4A51">
        <w:rPr>
          <w:rFonts w:cs="Times New Roman" w:hint="eastAsia"/>
          <w:sz w:val="21"/>
          <w:szCs w:val="21"/>
        </w:rPr>
        <w:t>(</w:t>
      </w:r>
      <w:r w:rsidRPr="002B4A51">
        <w:rPr>
          <w:rFonts w:cs="Times New Roman" w:hint="eastAsia"/>
          <w:sz w:val="21"/>
          <w:szCs w:val="21"/>
        </w:rPr>
        <w:t>即专有财产权</w:t>
      </w:r>
      <w:r w:rsidR="007A5500" w:rsidRPr="002B4A51">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2B4A51">
        <w:rPr>
          <w:rFonts w:cs="Times New Roman"/>
          <w:sz w:val="21"/>
          <w:szCs w:val="21"/>
        </w:rPr>
        <w:t>挑战和问题</w:t>
      </w:r>
      <w:r w:rsidRPr="004960FF">
        <w:rPr>
          <w:rStyle w:val="FootnoteReference"/>
          <w:sz w:val="21"/>
          <w:szCs w:val="21"/>
        </w:rPr>
        <w:footnoteReference w:id="32"/>
      </w:r>
      <w:r>
        <w:rPr>
          <w:rFonts w:ascii="Arial" w:hAnsi="Arial" w:hint="eastAsia"/>
          <w:sz w:val="21"/>
          <w:szCs w:val="21"/>
        </w:rPr>
        <w:t>。</w:t>
      </w:r>
    </w:p>
    <w:p w:rsidR="006B4A50" w:rsidRPr="005A026C" w:rsidRDefault="006B4A50" w:rsidP="006B4A50">
      <w:pPr>
        <w:pStyle w:val="itm"/>
        <w:spacing w:after="240" w:line="340" w:lineRule="atLeast"/>
        <w:jc w:val="both"/>
        <w:rPr>
          <w:rFonts w:ascii="Arial" w:hAnsi="Arial"/>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 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 为</w:t>
      </w:r>
      <w:r w:rsidRPr="002B4A51">
        <w:rPr>
          <w:rFonts w:cs="Times New Roman" w:hint="eastAsia"/>
          <w:sz w:val="21"/>
          <w:szCs w:val="21"/>
        </w:rPr>
        <w:t>国家竞争与知识产权保护局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3"/>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 土著人民集体知识国家</w:t>
      </w:r>
      <w:r w:rsidRPr="002B4A51">
        <w:rPr>
          <w:rFonts w:cs="Times New Roman" w:hint="eastAsia"/>
          <w:sz w:val="21"/>
          <w:szCs w:val="21"/>
        </w:rPr>
        <w:t>公开登记簿</w:t>
      </w:r>
      <w:r w:rsidRPr="002B4A51">
        <w:rPr>
          <w:rFonts w:cs="Times New Roman"/>
          <w:sz w:val="21"/>
          <w:szCs w:val="21"/>
        </w:rPr>
        <w:t>；(b) 土著人民集体知识国家</w:t>
      </w:r>
      <w:r w:rsidRPr="002B4A51">
        <w:rPr>
          <w:rFonts w:cs="Times New Roman" w:hint="eastAsia"/>
          <w:sz w:val="21"/>
          <w:szCs w:val="21"/>
        </w:rPr>
        <w:t>保密登记簿</w:t>
      </w:r>
      <w:r w:rsidRPr="002B4A51">
        <w:rPr>
          <w:rFonts w:cs="Times New Roman"/>
          <w:sz w:val="21"/>
          <w:szCs w:val="21"/>
        </w:rPr>
        <w:t>；(c)</w:t>
      </w:r>
      <w:r w:rsidRPr="002B4A51">
        <w:rPr>
          <w:rFonts w:cs="Times New Roman" w:hint="eastAsia"/>
          <w:sz w:val="21"/>
          <w:szCs w:val="21"/>
        </w:rPr>
        <w:t xml:space="preserve"> </w:t>
      </w:r>
      <w:r w:rsidRPr="002B4A51">
        <w:rPr>
          <w:rFonts w:cs="Times New Roman"/>
          <w:sz w:val="21"/>
          <w:szCs w:val="21"/>
        </w:rPr>
        <w:t>土著人民集体知识地方</w:t>
      </w:r>
      <w:r w:rsidRPr="002B4A51">
        <w:rPr>
          <w:rFonts w:cs="Times New Roman" w:hint="eastAsia"/>
          <w:sz w:val="21"/>
          <w:szCs w:val="21"/>
        </w:rPr>
        <w:t>登记簿</w:t>
      </w:r>
      <w:r w:rsidRPr="005A026C">
        <w:rPr>
          <w:rFonts w:ascii="Arial" w:hAnsi="Arial"/>
          <w:sz w:val="21"/>
          <w:szCs w:val="21"/>
        </w:rPr>
        <w:t>。</w:t>
      </w:r>
      <w:r>
        <w:rPr>
          <w:rFonts w:ascii="Arial" w:hAnsi="Arial" w:hint="eastAsia"/>
          <w:sz w:val="21"/>
          <w:szCs w:val="21"/>
        </w:rPr>
        <w:t>”</w:t>
      </w:r>
    </w:p>
    <w:p w:rsidR="006B4A50" w:rsidRPr="009D22DC" w:rsidRDefault="006B4A50" w:rsidP="00E432AE">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传统知识数字图书馆</w:t>
      </w:r>
    </w:p>
    <w:p w:rsidR="006B4A50" w:rsidRPr="00B56D33" w:rsidRDefault="006B4A50" w:rsidP="006B4A50">
      <w:pPr>
        <w:spacing w:after="240" w:line="340" w:lineRule="atLeast"/>
        <w:jc w:val="both"/>
        <w:rPr>
          <w:rFonts w:ascii="Arial"/>
          <w:sz w:val="21"/>
          <w:szCs w:val="21"/>
        </w:rPr>
      </w:pPr>
      <w:r w:rsidRPr="002B4A51">
        <w:rPr>
          <w:rFonts w:ascii="SimSun" w:hAnsi="SimSun"/>
          <w:sz w:val="21"/>
          <w:szCs w:val="21"/>
        </w:rPr>
        <w:t>传统知识数字图书馆</w:t>
      </w:r>
      <w:r w:rsidR="007A5500" w:rsidRPr="002B4A51">
        <w:rPr>
          <w:rFonts w:ascii="SimSun" w:hAnsi="SimSun" w:hint="eastAsia"/>
          <w:sz w:val="21"/>
          <w:szCs w:val="21"/>
        </w:rPr>
        <w:t>(</w:t>
      </w:r>
      <w:r w:rsidRPr="002B4A51">
        <w:rPr>
          <w:rFonts w:ascii="SimSun" w:hAnsi="SimSun"/>
          <w:sz w:val="21"/>
          <w:szCs w:val="21"/>
        </w:rPr>
        <w:t>TKDL</w:t>
      </w:r>
      <w:r w:rsidR="007A5500" w:rsidRPr="002B4A51">
        <w:rPr>
          <w:rFonts w:ascii="SimSun" w:hAnsi="SimSun" w:hint="eastAsia"/>
          <w:sz w:val="21"/>
          <w:szCs w:val="21"/>
        </w:rPr>
        <w:t>)</w:t>
      </w:r>
      <w:r w:rsidRPr="002B4A51">
        <w:rPr>
          <w:rFonts w:ascii="SimSun" w:hAnsi="SimSun"/>
          <w:sz w:val="21"/>
          <w:szCs w:val="21"/>
        </w:rPr>
        <w:t>是印度科学与工业研究理事会、科学技术部、印度传统医学</w:t>
      </w:r>
      <w:r w:rsidR="007A5500" w:rsidRPr="002B4A51">
        <w:rPr>
          <w:rFonts w:ascii="SimSun" w:hAnsi="SimSun" w:hint="eastAsia"/>
          <w:sz w:val="21"/>
          <w:szCs w:val="21"/>
        </w:rPr>
        <w:t>(</w:t>
      </w:r>
      <w:r w:rsidRPr="002B4A51">
        <w:rPr>
          <w:rFonts w:ascii="SimSun" w:hAnsi="SimSun" w:hint="eastAsia"/>
          <w:sz w:val="21"/>
          <w:szCs w:val="21"/>
        </w:rPr>
        <w:t>AYUSH</w:t>
      </w:r>
      <w:r w:rsidR="007A5500" w:rsidRPr="002B4A51">
        <w:rPr>
          <w:rFonts w:ascii="SimSun" w:hAnsi="SimSun" w:hint="eastAsia"/>
          <w:sz w:val="21"/>
          <w:szCs w:val="21"/>
        </w:rPr>
        <w:t>)</w:t>
      </w:r>
      <w:r w:rsidRPr="002B4A51">
        <w:rPr>
          <w:rFonts w:ascii="SimSun" w:hAnsi="SimSun"/>
          <w:sz w:val="21"/>
          <w:szCs w:val="21"/>
        </w:rPr>
        <w:t>部以及卫生和家庭福利部之间的一个合作项目，由科学与工业研究理事会实施。一个由传统医学</w:t>
      </w:r>
      <w:r w:rsidR="007A5500" w:rsidRPr="002B4A51">
        <w:rPr>
          <w:rFonts w:ascii="SimSun" w:hAnsi="SimSun" w:hint="eastAsia"/>
          <w:sz w:val="21"/>
          <w:szCs w:val="21"/>
        </w:rPr>
        <w:t>(</w:t>
      </w:r>
      <w:r w:rsidRPr="002B4A51">
        <w:rPr>
          <w:rFonts w:ascii="SimSun" w:hAnsi="SimSun"/>
          <w:sz w:val="21"/>
          <w:szCs w:val="21"/>
        </w:rPr>
        <w:t>阿育吠陀、尤</w:t>
      </w:r>
      <w:r w:rsidRPr="002B4A51">
        <w:rPr>
          <w:rFonts w:ascii="SimSun" w:hAnsi="SimSun" w:hint="eastAsia"/>
          <w:sz w:val="21"/>
          <w:szCs w:val="21"/>
        </w:rPr>
        <w:t>那</w:t>
      </w:r>
      <w:r w:rsidRPr="002B4A51">
        <w:rPr>
          <w:rFonts w:ascii="SimSun" w:hAnsi="SimSun"/>
          <w:sz w:val="21"/>
          <w:szCs w:val="21"/>
        </w:rPr>
        <w:t>尼、悉达和瑜伽</w:t>
      </w:r>
      <w:proofErr w:type="gramStart"/>
      <w:r w:rsidR="007A5500" w:rsidRPr="002B4A51">
        <w:rPr>
          <w:rFonts w:ascii="SimSun" w:hAnsi="SimSun" w:hint="eastAsia"/>
          <w:sz w:val="21"/>
          <w:szCs w:val="21"/>
        </w:rPr>
        <w:t>)</w:t>
      </w:r>
      <w:r w:rsidRPr="002B4A51">
        <w:rPr>
          <w:rFonts w:ascii="SimSun" w:hAnsi="SimSun"/>
          <w:sz w:val="21"/>
          <w:szCs w:val="21"/>
        </w:rPr>
        <w:t>专家</w:t>
      </w:r>
      <w:proofErr w:type="gramEnd"/>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员、信息技术专家以及科技官员组成的跨学科团队参与了印度医学体系传统知识数字图书馆的创立。</w:t>
      </w:r>
      <w:r w:rsidRPr="002B4A51">
        <w:rPr>
          <w:rFonts w:ascii="SimSun" w:hAnsi="SimSun" w:hint="eastAsia"/>
          <w:sz w:val="21"/>
          <w:szCs w:val="21"/>
        </w:rPr>
        <w:t>TKDL</w:t>
      </w:r>
      <w:r w:rsidRPr="002B4A51">
        <w:rPr>
          <w:rFonts w:ascii="SimSun" w:hAnsi="SimSun"/>
          <w:sz w:val="21"/>
          <w:szCs w:val="21"/>
        </w:rPr>
        <w:t>项目涉及公有领域中可用传统知识的文献</w:t>
      </w:r>
      <w:r w:rsidRPr="002B4A51">
        <w:rPr>
          <w:rFonts w:ascii="SimSun" w:hAnsi="SimSun" w:hint="eastAsia"/>
          <w:sz w:val="21"/>
          <w:szCs w:val="21"/>
        </w:rPr>
        <w:t>编制</w:t>
      </w:r>
      <w:r w:rsidRPr="002B4A51">
        <w:rPr>
          <w:rFonts w:ascii="SimSun" w:hAnsi="SimSun"/>
          <w:sz w:val="21"/>
          <w:szCs w:val="21"/>
        </w:rPr>
        <w:t>，</w:t>
      </w:r>
      <w:r w:rsidRPr="002B4A51">
        <w:rPr>
          <w:rFonts w:ascii="SimSun" w:hAnsi="SimSun" w:hint="eastAsia"/>
          <w:sz w:val="21"/>
          <w:szCs w:val="21"/>
        </w:rPr>
        <w:t>形式为与</w:t>
      </w:r>
      <w:r w:rsidRPr="002B4A51">
        <w:rPr>
          <w:rFonts w:ascii="SimSun" w:hAnsi="SimSun"/>
          <w:sz w:val="21"/>
          <w:szCs w:val="21"/>
        </w:rPr>
        <w:t>阿育吠陀、尤那尼、悉达和瑜伽有关的现存文献，</w:t>
      </w:r>
      <w:r w:rsidRPr="002B4A51">
        <w:rPr>
          <w:rFonts w:ascii="SimSun" w:hAnsi="SimSun" w:hint="eastAsia"/>
          <w:sz w:val="21"/>
          <w:szCs w:val="21"/>
        </w:rPr>
        <w:t>采用数字化格式，有</w:t>
      </w:r>
      <w:r w:rsidRPr="002B4A51">
        <w:rPr>
          <w:rFonts w:ascii="SimSun" w:hAnsi="SimSun"/>
          <w:sz w:val="21"/>
          <w:szCs w:val="21"/>
        </w:rPr>
        <w:t>英语、德语、法语、日语和西班牙语等五种国际语言。</w:t>
      </w:r>
      <w:proofErr w:type="gramStart"/>
      <w:r w:rsidRPr="002B4A51">
        <w:rPr>
          <w:rFonts w:ascii="SimSun" w:hAnsi="SimSun" w:hint="eastAsia"/>
          <w:sz w:val="21"/>
          <w:szCs w:val="21"/>
        </w:rPr>
        <w:t>TKDL</w:t>
      </w:r>
      <w:r w:rsidRPr="002B4A51">
        <w:rPr>
          <w:rFonts w:ascii="SimSun" w:hAnsi="SimSun"/>
          <w:sz w:val="21"/>
          <w:szCs w:val="21"/>
        </w:rPr>
        <w:t>以</w:t>
      </w:r>
      <w:r w:rsidRPr="002B4A51">
        <w:rPr>
          <w:rFonts w:ascii="SimSun" w:hAnsi="SimSun" w:hint="eastAsia"/>
          <w:sz w:val="21"/>
          <w:szCs w:val="21"/>
        </w:rPr>
        <w:t>各</w:t>
      </w:r>
      <w:r w:rsidRPr="002B4A51">
        <w:rPr>
          <w:rFonts w:ascii="SimSun" w:hAnsi="SimSun"/>
          <w:sz w:val="21"/>
          <w:szCs w:val="21"/>
        </w:rPr>
        <w:t>国际专利</w:t>
      </w:r>
      <w:r w:rsidRPr="002B4A51">
        <w:rPr>
          <w:rFonts w:ascii="SimSun" w:hAnsi="SimSun" w:hint="eastAsia"/>
          <w:sz w:val="21"/>
          <w:szCs w:val="21"/>
        </w:rPr>
        <w:t>局</w:t>
      </w:r>
      <w:r w:rsidR="007A5500" w:rsidRPr="002B4A51">
        <w:rPr>
          <w:rFonts w:ascii="SimSun" w:hAnsi="SimSun" w:hint="eastAsia"/>
          <w:sz w:val="21"/>
          <w:szCs w:val="21"/>
        </w:rPr>
        <w:t>(</w:t>
      </w:r>
      <w:proofErr w:type="gramEnd"/>
      <w:r w:rsidRPr="002B4A51">
        <w:rPr>
          <w:rFonts w:ascii="SimSun" w:hAnsi="SimSun" w:hint="eastAsia"/>
          <w:sz w:val="21"/>
          <w:szCs w:val="21"/>
        </w:rPr>
        <w:t>IPO</w:t>
      </w:r>
      <w:r w:rsidR="007A5500" w:rsidRPr="002B4A51">
        <w:rPr>
          <w:rFonts w:ascii="SimSun" w:hAnsi="SimSun" w:hint="eastAsia"/>
          <w:sz w:val="21"/>
          <w:szCs w:val="21"/>
        </w:rPr>
        <w:t>)</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员理解的语言和</w:t>
      </w:r>
      <w:r w:rsidRPr="002B4A51">
        <w:rPr>
          <w:rFonts w:ascii="SimSun" w:hAnsi="SimSun" w:hint="eastAsia"/>
          <w:sz w:val="21"/>
          <w:szCs w:val="21"/>
        </w:rPr>
        <w:t>格式</w:t>
      </w:r>
      <w:r w:rsidRPr="002B4A51">
        <w:rPr>
          <w:rFonts w:ascii="SimSun" w:hAnsi="SimSun"/>
          <w:sz w:val="21"/>
          <w:szCs w:val="21"/>
        </w:rPr>
        <w:t>提供</w:t>
      </w:r>
      <w:r w:rsidRPr="002B4A51">
        <w:rPr>
          <w:rFonts w:ascii="SimSun" w:hAnsi="SimSun" w:hint="eastAsia"/>
          <w:sz w:val="21"/>
          <w:szCs w:val="21"/>
        </w:rPr>
        <w:t>该</w:t>
      </w:r>
      <w:r w:rsidRPr="002B4A51">
        <w:rPr>
          <w:rFonts w:ascii="SimSun" w:hAnsi="SimSun"/>
          <w:sz w:val="21"/>
          <w:szCs w:val="21"/>
        </w:rPr>
        <w:t>国</w:t>
      </w:r>
      <w:r w:rsidRPr="002B4A51">
        <w:rPr>
          <w:rFonts w:ascii="SimSun" w:hAnsi="SimSun"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FootnoteReference"/>
          <w:rFonts w:ascii="SimSun" w:hAnsi="SimSun"/>
          <w:sz w:val="21"/>
          <w:szCs w:val="21"/>
        </w:rPr>
        <w:footnoteReference w:id="34"/>
      </w:r>
      <w:r>
        <w:rPr>
          <w:rFonts w:ascii="Arial" w:hint="eastAsia"/>
          <w:sz w:val="21"/>
          <w:szCs w:val="21"/>
        </w:rPr>
        <w:t>。</w:t>
      </w:r>
    </w:p>
    <w:p w:rsidR="006B4A50" w:rsidRPr="00B56D33" w:rsidRDefault="006B4A50" w:rsidP="006B4A50">
      <w:pPr>
        <w:spacing w:after="240" w:line="340" w:lineRule="atLeast"/>
        <w:jc w:val="both"/>
        <w:rPr>
          <w:rFonts w:ascii="Arial"/>
          <w:sz w:val="21"/>
          <w:szCs w:val="21"/>
        </w:rPr>
      </w:pPr>
      <w:r w:rsidRPr="002B4A51">
        <w:rPr>
          <w:rFonts w:ascii="SimSun" w:hAnsi="SimSun" w:hint="eastAsia"/>
          <w:sz w:val="21"/>
          <w:szCs w:val="21"/>
        </w:rPr>
        <w:t>TKDL</w:t>
      </w:r>
      <w:r w:rsidRPr="002B4A51">
        <w:rPr>
          <w:rFonts w:ascii="SimSun" w:hAnsi="SimSun"/>
          <w:sz w:val="21"/>
          <w:szCs w:val="21"/>
        </w:rPr>
        <w:t>有</w:t>
      </w:r>
      <w:r w:rsidRPr="002B4A51">
        <w:rPr>
          <w:rFonts w:ascii="SimSun" w:hAnsi="SimSun" w:hint="eastAsia"/>
          <w:sz w:val="21"/>
          <w:szCs w:val="21"/>
        </w:rPr>
        <w:t>两</w:t>
      </w:r>
      <w:r w:rsidRPr="002B4A51">
        <w:rPr>
          <w:rFonts w:ascii="SimSun" w:hAnsi="SimSun"/>
          <w:sz w:val="21"/>
          <w:szCs w:val="21"/>
        </w:rPr>
        <w:t>重目的。首先是努力</w:t>
      </w:r>
      <w:r w:rsidRPr="002B4A51">
        <w:rPr>
          <w:rFonts w:ascii="SimSun" w:hAnsi="SimSun" w:hint="eastAsia"/>
          <w:sz w:val="21"/>
          <w:szCs w:val="21"/>
        </w:rPr>
        <w:t>防止对利用传统知识开发的、创造性即使有也很小的</w:t>
      </w:r>
      <w:r w:rsidRPr="002B4A51">
        <w:rPr>
          <w:rFonts w:ascii="SimSun" w:hAnsi="SimSun"/>
          <w:sz w:val="21"/>
          <w:szCs w:val="21"/>
        </w:rPr>
        <w:t>产品</w:t>
      </w:r>
      <w:r w:rsidRPr="002B4A51">
        <w:rPr>
          <w:rFonts w:ascii="SimSun" w:hAnsi="SimSun" w:hint="eastAsia"/>
          <w:sz w:val="21"/>
          <w:szCs w:val="21"/>
        </w:rPr>
        <w:t>授予</w:t>
      </w:r>
      <w:r w:rsidRPr="002B4A51">
        <w:rPr>
          <w:rFonts w:ascii="SimSun" w:hAnsi="SimSun"/>
          <w:sz w:val="21"/>
          <w:szCs w:val="21"/>
        </w:rPr>
        <w:t>专利。第二是努力在现代科学</w:t>
      </w:r>
      <w:r w:rsidRPr="002B4A51">
        <w:rPr>
          <w:rFonts w:ascii="SimSun" w:hAnsi="SimSun" w:hint="eastAsia"/>
          <w:sz w:val="21"/>
          <w:szCs w:val="21"/>
        </w:rPr>
        <w:t>和</w:t>
      </w:r>
      <w:r w:rsidRPr="002B4A51">
        <w:rPr>
          <w:rFonts w:ascii="SimSun" w:hAnsi="SimSun"/>
          <w:sz w:val="21"/>
          <w:szCs w:val="21"/>
        </w:rPr>
        <w:t>传统知识之间</w:t>
      </w:r>
      <w:r w:rsidRPr="002B4A51">
        <w:rPr>
          <w:rFonts w:ascii="SimSun" w:hAnsi="SimSun" w:hint="eastAsia"/>
          <w:sz w:val="21"/>
          <w:szCs w:val="21"/>
        </w:rPr>
        <w:t>架起</w:t>
      </w:r>
      <w:r w:rsidRPr="002B4A51">
        <w:rPr>
          <w:rFonts w:ascii="SimSun" w:hAnsi="SimSun"/>
          <w:sz w:val="21"/>
          <w:szCs w:val="21"/>
        </w:rPr>
        <w:t>一座桥梁，</w:t>
      </w:r>
      <w:r w:rsidRPr="002B4A51">
        <w:rPr>
          <w:rFonts w:ascii="SimSun" w:hAnsi="SimSun" w:hint="eastAsia"/>
          <w:sz w:val="21"/>
          <w:szCs w:val="21"/>
        </w:rPr>
        <w:t>可用于推动</w:t>
      </w:r>
      <w:r w:rsidRPr="002B4A51">
        <w:rPr>
          <w:rFonts w:ascii="SimSun" w:hAnsi="SimSun"/>
          <w:sz w:val="21"/>
          <w:szCs w:val="21"/>
        </w:rPr>
        <w:t>用传统知识信息</w:t>
      </w:r>
      <w:r w:rsidRPr="002B4A51">
        <w:rPr>
          <w:rFonts w:ascii="SimSun" w:hAnsi="SimSun" w:hint="eastAsia"/>
          <w:sz w:val="21"/>
          <w:szCs w:val="21"/>
        </w:rPr>
        <w:t>开发</w:t>
      </w:r>
      <w:r w:rsidRPr="002B4A51">
        <w:rPr>
          <w:rFonts w:ascii="SimSun" w:hAnsi="SimSun"/>
          <w:sz w:val="21"/>
          <w:szCs w:val="21"/>
        </w:rPr>
        <w:t>新药的</w:t>
      </w:r>
      <w:r w:rsidRPr="002B4A51">
        <w:rPr>
          <w:rFonts w:ascii="SimSun" w:hAnsi="SimSun" w:hint="eastAsia"/>
          <w:sz w:val="21"/>
          <w:szCs w:val="21"/>
        </w:rPr>
        <w:t>高级</w:t>
      </w:r>
      <w:r w:rsidRPr="002B4A51">
        <w:rPr>
          <w:rFonts w:ascii="SimSun" w:hAnsi="SimSun"/>
          <w:sz w:val="21"/>
          <w:szCs w:val="21"/>
        </w:rPr>
        <w:t>研究。</w:t>
      </w:r>
      <w:r w:rsidRPr="002B4A51">
        <w:rPr>
          <w:rFonts w:ascii="SimSun" w:hAnsi="SimSun" w:hint="eastAsia"/>
          <w:sz w:val="21"/>
          <w:szCs w:val="21"/>
        </w:rPr>
        <w:t>TKDL</w:t>
      </w:r>
      <w:r w:rsidRPr="002B4A51">
        <w:rPr>
          <w:rFonts w:ascii="SimSun" w:hAnsi="SimSun"/>
          <w:sz w:val="21"/>
          <w:szCs w:val="21"/>
        </w:rPr>
        <w:t>意在古代梵文输洛迦与全</w:t>
      </w:r>
      <w:r w:rsidRPr="002B4A51">
        <w:rPr>
          <w:rFonts w:ascii="SimSun" w:hAnsi="SimSun" w:hint="eastAsia"/>
          <w:sz w:val="21"/>
          <w:szCs w:val="21"/>
        </w:rPr>
        <w:t>世界</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员之间建</w:t>
      </w:r>
      <w:r w:rsidRPr="002B4A51">
        <w:rPr>
          <w:rFonts w:ascii="SimSun" w:hAnsi="SimSun" w:hint="eastAsia"/>
          <w:sz w:val="21"/>
          <w:szCs w:val="21"/>
        </w:rPr>
        <w:t>起</w:t>
      </w:r>
      <w:r w:rsidRPr="002B4A51">
        <w:rPr>
          <w:rFonts w:ascii="SimSun" w:hAnsi="SimSun"/>
          <w:sz w:val="21"/>
          <w:szCs w:val="21"/>
        </w:rPr>
        <w:t>桥梁，因为数据库</w:t>
      </w:r>
      <w:r w:rsidRPr="002B4A51">
        <w:rPr>
          <w:rFonts w:ascii="SimSun" w:hAnsi="SimSun" w:hint="eastAsia"/>
          <w:sz w:val="21"/>
          <w:szCs w:val="21"/>
        </w:rPr>
        <w:t>将用</w:t>
      </w:r>
      <w:r w:rsidRPr="002B4A51">
        <w:rPr>
          <w:rFonts w:ascii="SimSun" w:hAnsi="SimSun"/>
          <w:sz w:val="21"/>
          <w:szCs w:val="21"/>
        </w:rPr>
        <w:t>专利</w:t>
      </w:r>
      <w:r w:rsidRPr="002B4A51">
        <w:rPr>
          <w:rFonts w:ascii="SimSun" w:hAnsi="SimSun" w:hint="eastAsia"/>
          <w:sz w:val="21"/>
          <w:szCs w:val="21"/>
        </w:rPr>
        <w:t>审</w:t>
      </w:r>
      <w:r w:rsidRPr="002B4A51">
        <w:rPr>
          <w:rFonts w:ascii="SimSun" w:hAnsi="SimSun"/>
          <w:sz w:val="21"/>
          <w:szCs w:val="21"/>
        </w:rPr>
        <w:t>查员理解的语言和形式提供</w:t>
      </w:r>
      <w:r w:rsidRPr="002B4A51">
        <w:rPr>
          <w:rFonts w:ascii="SimSun" w:hAnsi="SimSun" w:hint="eastAsia"/>
          <w:sz w:val="21"/>
          <w:szCs w:val="21"/>
        </w:rPr>
        <w:t>有关</w:t>
      </w:r>
      <w:r w:rsidRPr="002B4A51">
        <w:rPr>
          <w:rFonts w:ascii="SimSun" w:hAnsi="SimSun"/>
          <w:sz w:val="21"/>
          <w:szCs w:val="21"/>
        </w:rPr>
        <w:t>现代和地方名称的信息。预</w:t>
      </w:r>
      <w:r w:rsidRPr="002B4A51">
        <w:rPr>
          <w:rFonts w:ascii="SimSun" w:hAnsi="SimSun" w:hint="eastAsia"/>
          <w:sz w:val="21"/>
          <w:szCs w:val="21"/>
        </w:rPr>
        <w:t>计</w:t>
      </w:r>
      <w:r w:rsidRPr="002B4A51">
        <w:rPr>
          <w:rFonts w:ascii="SimSun" w:hAnsi="SimSun"/>
          <w:sz w:val="21"/>
          <w:szCs w:val="21"/>
        </w:rPr>
        <w:t>可最大限度</w:t>
      </w:r>
      <w:r w:rsidRPr="002B4A51">
        <w:rPr>
          <w:rFonts w:ascii="SimSun" w:hAnsi="SimSun" w:hint="eastAsia"/>
          <w:sz w:val="21"/>
          <w:szCs w:val="21"/>
        </w:rPr>
        <w:t>地</w:t>
      </w:r>
      <w:r w:rsidRPr="002B4A51">
        <w:rPr>
          <w:rFonts w:ascii="SimSun" w:hAnsi="SimSun"/>
          <w:sz w:val="21"/>
          <w:szCs w:val="21"/>
        </w:rPr>
        <w:t>缩小</w:t>
      </w:r>
      <w:r w:rsidRPr="002B4A51">
        <w:rPr>
          <w:rFonts w:ascii="SimSun" w:hAnsi="SimSun" w:hint="eastAsia"/>
          <w:sz w:val="21"/>
          <w:szCs w:val="21"/>
        </w:rPr>
        <w:t>缺少</w:t>
      </w:r>
      <w:r w:rsidRPr="002B4A51">
        <w:rPr>
          <w:rFonts w:ascii="SimSun" w:hAnsi="SimSun"/>
          <w:sz w:val="21"/>
          <w:szCs w:val="21"/>
        </w:rPr>
        <w:t>现有技术知识</w:t>
      </w:r>
      <w:r w:rsidRPr="002B4A51">
        <w:rPr>
          <w:rFonts w:ascii="SimSun" w:hAnsi="SimSun" w:hint="eastAsia"/>
          <w:sz w:val="21"/>
          <w:szCs w:val="21"/>
        </w:rPr>
        <w:t>上的差距</w:t>
      </w:r>
      <w:r w:rsidRPr="002B4A51">
        <w:rPr>
          <w:rFonts w:ascii="SimSun" w:hAnsi="SimSun"/>
          <w:sz w:val="21"/>
          <w:szCs w:val="21"/>
        </w:rPr>
        <w:t>。数据库</w:t>
      </w:r>
      <w:r w:rsidRPr="002B4A51">
        <w:rPr>
          <w:rFonts w:ascii="SimSun" w:hAnsi="SimSun" w:hint="eastAsia"/>
          <w:sz w:val="21"/>
          <w:szCs w:val="21"/>
        </w:rPr>
        <w:lastRenderedPageBreak/>
        <w:t>将</w:t>
      </w:r>
      <w:r w:rsidRPr="002B4A51">
        <w:rPr>
          <w:rFonts w:ascii="SimSun" w:hAnsi="SimSun"/>
          <w:sz w:val="21"/>
          <w:szCs w:val="21"/>
        </w:rPr>
        <w:t>有充足的关于定义、原则和概念的详细</w:t>
      </w:r>
      <w:r w:rsidRPr="002B4A51">
        <w:rPr>
          <w:rFonts w:ascii="SimSun" w:hAnsi="SimSun" w:hint="eastAsia"/>
          <w:sz w:val="21"/>
          <w:szCs w:val="21"/>
        </w:rPr>
        <w:t>内容</w:t>
      </w:r>
      <w:r w:rsidRPr="002B4A51">
        <w:rPr>
          <w:rFonts w:ascii="SimSun" w:hAnsi="SimSun"/>
          <w:sz w:val="21"/>
          <w:szCs w:val="21"/>
        </w:rPr>
        <w:t>，</w:t>
      </w:r>
      <w:r w:rsidRPr="002B4A51">
        <w:rPr>
          <w:rFonts w:ascii="SimSun" w:hAnsi="SimSun" w:hint="eastAsia"/>
          <w:sz w:val="21"/>
          <w:szCs w:val="21"/>
        </w:rPr>
        <w:t>把变化不大</w:t>
      </w:r>
      <w:r w:rsidRPr="002B4A51">
        <w:rPr>
          <w:rFonts w:ascii="SimSun" w:hAnsi="SimSun"/>
          <w:sz w:val="21"/>
          <w:szCs w:val="21"/>
        </w:rPr>
        <w:t>/不重要的</w:t>
      </w:r>
      <w:r w:rsidRPr="002B4A51">
        <w:rPr>
          <w:rFonts w:ascii="SimSun" w:hAnsi="SimSun" w:hint="eastAsia"/>
          <w:sz w:val="21"/>
          <w:szCs w:val="21"/>
        </w:rPr>
        <w:t>“</w:t>
      </w:r>
      <w:r w:rsidRPr="002B4A51">
        <w:rPr>
          <w:rFonts w:ascii="SimSun" w:hAnsi="SimSun"/>
          <w:sz w:val="21"/>
          <w:szCs w:val="21"/>
        </w:rPr>
        <w:t>发明</w:t>
      </w:r>
      <w:r w:rsidRPr="002B4A51">
        <w:rPr>
          <w:rFonts w:ascii="SimSun" w:hAnsi="SimSun" w:hint="eastAsia"/>
          <w:sz w:val="21"/>
          <w:szCs w:val="21"/>
        </w:rPr>
        <w:t>”获得</w:t>
      </w:r>
      <w:r w:rsidRPr="002B4A51">
        <w:rPr>
          <w:rFonts w:ascii="SimSun" w:hAnsi="SimSun"/>
          <w:sz w:val="21"/>
          <w:szCs w:val="21"/>
        </w:rPr>
        <w:t>专利的可能性减到最低</w:t>
      </w:r>
      <w:r w:rsidRPr="004960FF">
        <w:rPr>
          <w:rStyle w:val="FootnoteReference"/>
          <w:rFonts w:ascii="SimSun" w:hAnsi="SimSun"/>
          <w:sz w:val="21"/>
          <w:szCs w:val="21"/>
        </w:rPr>
        <w:footnoteReference w:id="35"/>
      </w:r>
      <w:r>
        <w:rPr>
          <w:rFonts w:ascii="Arial" w:hint="eastAsia"/>
          <w:sz w:val="21"/>
          <w:szCs w:val="21"/>
        </w:rPr>
        <w:t>。</w:t>
      </w:r>
    </w:p>
    <w:p w:rsidR="006B4A50" w:rsidRPr="009D22DC" w:rsidRDefault="006B4A50" w:rsidP="006B4A50">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传统知识资源分类</w:t>
      </w:r>
    </w:p>
    <w:p w:rsidR="006B4A50" w:rsidRPr="00EC00CE" w:rsidRDefault="006B4A50" w:rsidP="006B4A50">
      <w:pPr>
        <w:spacing w:after="240" w:line="340" w:lineRule="atLeast"/>
        <w:jc w:val="both"/>
        <w:rPr>
          <w:rFonts w:ascii="Arial"/>
          <w:sz w:val="21"/>
          <w:szCs w:val="21"/>
        </w:rPr>
      </w:pPr>
      <w:r w:rsidRPr="002B4A51">
        <w:rPr>
          <w:rFonts w:ascii="SimSun" w:hAnsi="SimSun"/>
          <w:sz w:val="21"/>
          <w:szCs w:val="21"/>
        </w:rPr>
        <w:t>传统知识资源分类</w:t>
      </w:r>
      <w:r w:rsidR="007A5500" w:rsidRPr="002B4A51">
        <w:rPr>
          <w:rFonts w:ascii="SimSun" w:hAnsi="SimSun" w:hint="eastAsia"/>
          <w:sz w:val="21"/>
          <w:szCs w:val="21"/>
        </w:rPr>
        <w:t>(</w:t>
      </w:r>
      <w:r w:rsidRPr="002B4A51">
        <w:rPr>
          <w:rFonts w:ascii="SimSun" w:hAnsi="SimSun"/>
          <w:sz w:val="21"/>
          <w:szCs w:val="21"/>
        </w:rPr>
        <w:t>TKRC</w:t>
      </w:r>
      <w:r w:rsidR="007A5500" w:rsidRPr="002B4A51">
        <w:rPr>
          <w:rFonts w:ascii="SimSun" w:hAnsi="SimSun" w:hint="eastAsia"/>
          <w:sz w:val="21"/>
          <w:szCs w:val="21"/>
        </w:rPr>
        <w:t>)</w:t>
      </w:r>
      <w:r w:rsidRPr="002B4A51">
        <w:rPr>
          <w:rFonts w:ascii="SimSun" w:hAnsi="SimSun"/>
          <w:sz w:val="21"/>
          <w:szCs w:val="21"/>
        </w:rPr>
        <w:t>是一个创新的系统整理、</w:t>
      </w:r>
      <w:r w:rsidRPr="002B4A51">
        <w:rPr>
          <w:rFonts w:ascii="SimSun" w:hAnsi="SimSun" w:hint="eastAsia"/>
          <w:spacing w:val="12"/>
          <w:sz w:val="21"/>
          <w:szCs w:val="21"/>
        </w:rPr>
        <w:t>传播</w:t>
      </w:r>
      <w:r w:rsidRPr="002B4A51">
        <w:rPr>
          <w:rFonts w:ascii="SimSun" w:hAnsi="SimSun"/>
          <w:spacing w:val="12"/>
          <w:sz w:val="21"/>
          <w:szCs w:val="21"/>
        </w:rPr>
        <w:t>和检索</w:t>
      </w:r>
      <w:r w:rsidRPr="002B4A51">
        <w:rPr>
          <w:rFonts w:ascii="SimSun" w:hAnsi="SimSun" w:hint="eastAsia"/>
          <w:spacing w:val="12"/>
          <w:sz w:val="21"/>
          <w:szCs w:val="21"/>
        </w:rPr>
        <w:t>用</w:t>
      </w:r>
      <w:r w:rsidRPr="002B4A51">
        <w:rPr>
          <w:rFonts w:ascii="SimSun" w:hAnsi="SimSun"/>
          <w:spacing w:val="12"/>
          <w:sz w:val="21"/>
          <w:szCs w:val="21"/>
        </w:rPr>
        <w:t>结构</w:t>
      </w:r>
      <w:r w:rsidRPr="002B4A51">
        <w:rPr>
          <w:rFonts w:ascii="SimSun" w:hAnsi="SimSun" w:hint="eastAsia"/>
          <w:sz w:val="21"/>
          <w:szCs w:val="21"/>
        </w:rPr>
        <w:t>化</w:t>
      </w:r>
      <w:r w:rsidRPr="002B4A51">
        <w:rPr>
          <w:rFonts w:ascii="SimSun" w:hAnsi="SimSun"/>
          <w:sz w:val="21"/>
          <w:szCs w:val="21"/>
        </w:rPr>
        <w:t>分类</w:t>
      </w:r>
      <w:r w:rsidRPr="002B4A51">
        <w:rPr>
          <w:rFonts w:ascii="SimSun" w:hAnsi="SimSun" w:hint="eastAsia"/>
          <w:sz w:val="21"/>
          <w:szCs w:val="21"/>
        </w:rPr>
        <w:t>体系</w:t>
      </w:r>
      <w:r w:rsidRPr="002B4A51">
        <w:rPr>
          <w:rFonts w:ascii="SimSun" w:hAnsi="SimSun"/>
          <w:sz w:val="21"/>
          <w:szCs w:val="21"/>
        </w:rPr>
        <w:t>，</w:t>
      </w:r>
      <w:r w:rsidRPr="002B4A51">
        <w:rPr>
          <w:rFonts w:ascii="SimSun" w:hAnsi="SimSun" w:hint="eastAsia"/>
          <w:sz w:val="21"/>
          <w:szCs w:val="21"/>
        </w:rPr>
        <w:t>在</w:t>
      </w:r>
      <w:r w:rsidRPr="002B4A51">
        <w:rPr>
          <w:rFonts w:ascii="SimSun" w:hAnsi="SimSun"/>
          <w:sz w:val="21"/>
          <w:szCs w:val="21"/>
        </w:rPr>
        <w:t>国际专利分类</w:t>
      </w:r>
      <w:r w:rsidR="007A5500" w:rsidRPr="002B4A51">
        <w:rPr>
          <w:rFonts w:ascii="SimSun" w:hAnsi="SimSun" w:hint="eastAsia"/>
          <w:sz w:val="21"/>
          <w:szCs w:val="21"/>
        </w:rPr>
        <w:t>(</w:t>
      </w:r>
      <w:r w:rsidRPr="002B4A51">
        <w:rPr>
          <w:rFonts w:ascii="SimSun" w:hAnsi="SimSun" w:hint="eastAsia"/>
          <w:sz w:val="21"/>
          <w:szCs w:val="21"/>
        </w:rPr>
        <w:t>IPC</w:t>
      </w:r>
      <w:r w:rsidR="007A5500" w:rsidRPr="002B4A51">
        <w:rPr>
          <w:rFonts w:ascii="SimSun" w:hAnsi="SimSun" w:hint="eastAsia"/>
          <w:sz w:val="21"/>
          <w:szCs w:val="21"/>
        </w:rPr>
        <w:t>)</w:t>
      </w:r>
      <w:r w:rsidRPr="002B4A51">
        <w:rPr>
          <w:rFonts w:ascii="SimSun" w:hAnsi="SimSun" w:hint="eastAsia"/>
          <w:sz w:val="21"/>
          <w:szCs w:val="21"/>
        </w:rPr>
        <w:t>的一个大组下划分了约</w:t>
      </w:r>
      <w:r w:rsidRPr="002B4A51">
        <w:rPr>
          <w:rFonts w:ascii="SimSun" w:hAnsi="SimSun"/>
          <w:sz w:val="21"/>
          <w:szCs w:val="21"/>
        </w:rPr>
        <w:t>5</w:t>
      </w:r>
      <w:r w:rsidRPr="002B4A51">
        <w:rPr>
          <w:rFonts w:ascii="SimSun" w:hAnsi="SimSun" w:hint="eastAsia"/>
          <w:sz w:val="21"/>
          <w:szCs w:val="21"/>
        </w:rPr>
        <w:t>,</w:t>
      </w:r>
      <w:r w:rsidRPr="002B4A51">
        <w:rPr>
          <w:rFonts w:ascii="SimSun" w:hAnsi="SimSun"/>
          <w:sz w:val="21"/>
          <w:szCs w:val="21"/>
        </w:rPr>
        <w:t>000个传统知识</w:t>
      </w:r>
      <w:r w:rsidRPr="002B4A51">
        <w:rPr>
          <w:rFonts w:ascii="SimSun" w:hAnsi="SimSun" w:hint="eastAsia"/>
          <w:sz w:val="21"/>
          <w:szCs w:val="21"/>
        </w:rPr>
        <w:t>小组</w:t>
      </w:r>
      <w:r w:rsidRPr="004960FF">
        <w:rPr>
          <w:rStyle w:val="FootnoteReference"/>
          <w:sz w:val="21"/>
          <w:szCs w:val="21"/>
        </w:rPr>
        <w:footnoteReference w:id="36"/>
      </w:r>
      <w:r w:rsidRPr="002B4A51">
        <w:rPr>
          <w:rFonts w:ascii="SimSun" w:hAnsi="SimSun" w:hint="eastAsia"/>
          <w:sz w:val="21"/>
          <w:szCs w:val="21"/>
        </w:rPr>
        <w:t>。TKRC是</w:t>
      </w:r>
      <w:r w:rsidRPr="002B4A51">
        <w:rPr>
          <w:rFonts w:ascii="SimSun" w:hAnsi="SimSun"/>
          <w:sz w:val="21"/>
          <w:szCs w:val="21"/>
        </w:rPr>
        <w:t>为印度医学</w:t>
      </w:r>
      <w:r w:rsidRPr="002B4A51">
        <w:rPr>
          <w:rFonts w:ascii="SimSun" w:hAnsi="SimSun" w:hint="eastAsia"/>
          <w:sz w:val="21"/>
          <w:szCs w:val="21"/>
        </w:rPr>
        <w:t>体系</w:t>
      </w:r>
      <w:r w:rsidR="007A5500" w:rsidRPr="002B4A51">
        <w:rPr>
          <w:rFonts w:ascii="SimSun" w:hAnsi="SimSun" w:hint="eastAsia"/>
          <w:sz w:val="21"/>
          <w:szCs w:val="21"/>
        </w:rPr>
        <w:t>(</w:t>
      </w:r>
      <w:r w:rsidRPr="002B4A51">
        <w:rPr>
          <w:rFonts w:ascii="SimSun" w:hAnsi="SimSun"/>
          <w:sz w:val="21"/>
          <w:szCs w:val="21"/>
        </w:rPr>
        <w:t>阿育吠陀、尤那尼、悉达和瑜伽</w:t>
      </w:r>
      <w:r w:rsidR="007A5500" w:rsidRPr="002B4A51">
        <w:rPr>
          <w:rFonts w:ascii="SimSun" w:hAnsi="SimSun" w:hint="eastAsia"/>
          <w:sz w:val="21"/>
          <w:szCs w:val="21"/>
        </w:rPr>
        <w:t>)</w:t>
      </w:r>
      <w:r w:rsidRPr="002B4A51">
        <w:rPr>
          <w:rFonts w:ascii="SimSun" w:hAnsi="SimSun"/>
          <w:sz w:val="21"/>
          <w:szCs w:val="21"/>
        </w:rPr>
        <w:t>制定</w:t>
      </w:r>
      <w:r w:rsidRPr="002B4A51">
        <w:rPr>
          <w:rFonts w:ascii="SimSun" w:hAnsi="SimSun" w:hint="eastAsia"/>
          <w:sz w:val="21"/>
          <w:szCs w:val="21"/>
        </w:rPr>
        <w:t>的。TKRC</w:t>
      </w:r>
      <w:r w:rsidRPr="002B4A51">
        <w:rPr>
          <w:rFonts w:ascii="SimSun" w:hAnsi="SimSun"/>
          <w:sz w:val="21"/>
          <w:szCs w:val="21"/>
        </w:rPr>
        <w:t>已获得国际承认</w:t>
      </w:r>
      <w:r w:rsidRPr="002B4A51">
        <w:rPr>
          <w:rFonts w:ascii="SimSun" w:hAnsi="SimSun" w:hint="eastAsia"/>
          <w:sz w:val="21"/>
          <w:szCs w:val="21"/>
        </w:rPr>
        <w:t>，</w:t>
      </w:r>
      <w:r w:rsidRPr="002B4A51">
        <w:rPr>
          <w:rFonts w:ascii="SimSun" w:hAnsi="SimSun"/>
          <w:sz w:val="21"/>
          <w:szCs w:val="21"/>
        </w:rPr>
        <w:t>已与国际专利分类</w:t>
      </w:r>
      <w:r w:rsidRPr="002B4A51">
        <w:rPr>
          <w:rFonts w:ascii="SimSun" w:hAnsi="SimSun" w:hint="eastAsia"/>
          <w:sz w:val="21"/>
          <w:szCs w:val="21"/>
        </w:rPr>
        <w:t>建立连接</w:t>
      </w:r>
      <w:r w:rsidRPr="002B4A51">
        <w:rPr>
          <w:rFonts w:ascii="SimSun" w:hAnsi="SimSun"/>
          <w:sz w:val="21"/>
          <w:szCs w:val="21"/>
        </w:rPr>
        <w:t>。它可</w:t>
      </w:r>
      <w:r w:rsidRPr="002B4A51">
        <w:rPr>
          <w:rFonts w:ascii="SimSun" w:hAnsi="SimSun" w:hint="eastAsia"/>
          <w:sz w:val="21"/>
          <w:szCs w:val="21"/>
        </w:rPr>
        <w:t>以</w:t>
      </w:r>
      <w:r w:rsidRPr="002B4A51">
        <w:rPr>
          <w:rFonts w:ascii="SimSun" w:hAnsi="SimSun"/>
          <w:sz w:val="21"/>
          <w:szCs w:val="21"/>
        </w:rPr>
        <w:t>利用现代传播技术，即信息技术，特别是互联网和网</w:t>
      </w:r>
      <w:r w:rsidRPr="002B4A51">
        <w:rPr>
          <w:rFonts w:ascii="SimSun" w:hAnsi="SimSun" w:hint="eastAsia"/>
          <w:sz w:val="21"/>
          <w:szCs w:val="21"/>
        </w:rPr>
        <w:t>页</w:t>
      </w:r>
      <w:r w:rsidRPr="002B4A51">
        <w:rPr>
          <w:rFonts w:ascii="SimSun" w:hAnsi="SimSun"/>
          <w:sz w:val="21"/>
          <w:szCs w:val="21"/>
        </w:rPr>
        <w:t>技术，促进对传统知识</w:t>
      </w:r>
      <w:r w:rsidRPr="002B4A51">
        <w:rPr>
          <w:rFonts w:ascii="SimSun" w:hAnsi="SimSun" w:hint="eastAsia"/>
          <w:sz w:val="21"/>
          <w:szCs w:val="21"/>
        </w:rPr>
        <w:t>体</w:t>
      </w:r>
      <w:r w:rsidRPr="002B4A51">
        <w:rPr>
          <w:rFonts w:ascii="SimSun" w:hAnsi="SimSun"/>
          <w:sz w:val="21"/>
          <w:szCs w:val="21"/>
        </w:rPr>
        <w:t>系的认识。对那些关心防止</w:t>
      </w:r>
      <w:r w:rsidRPr="002B4A51">
        <w:rPr>
          <w:rFonts w:ascii="SimSun" w:hAnsi="SimSun" w:hint="eastAsia"/>
          <w:sz w:val="21"/>
          <w:szCs w:val="21"/>
        </w:rPr>
        <w:t>对</w:t>
      </w:r>
      <w:r w:rsidRPr="002B4A51">
        <w:rPr>
          <w:rFonts w:ascii="SimSun" w:hAnsi="SimSun"/>
          <w:sz w:val="21"/>
          <w:szCs w:val="21"/>
        </w:rPr>
        <w:t>与传统知识</w:t>
      </w:r>
      <w:r w:rsidRPr="002B4A51">
        <w:rPr>
          <w:rFonts w:ascii="SimSun" w:hAnsi="SimSun" w:hint="eastAsia"/>
          <w:sz w:val="21"/>
          <w:szCs w:val="21"/>
        </w:rPr>
        <w:t>体</w:t>
      </w:r>
      <w:r w:rsidRPr="002B4A51">
        <w:rPr>
          <w:rFonts w:ascii="SimSun" w:hAnsi="SimSun"/>
          <w:sz w:val="21"/>
          <w:szCs w:val="21"/>
        </w:rPr>
        <w:t>系有关的非原</w:t>
      </w:r>
      <w:r w:rsidRPr="002B4A51">
        <w:rPr>
          <w:rFonts w:ascii="SimSun" w:hAnsi="SimSun" w:hint="eastAsia"/>
          <w:sz w:val="21"/>
          <w:szCs w:val="21"/>
        </w:rPr>
        <w:t>创</w:t>
      </w:r>
      <w:r w:rsidRPr="002B4A51">
        <w:rPr>
          <w:rFonts w:ascii="SimSun" w:hAnsi="SimSun"/>
          <w:sz w:val="21"/>
          <w:szCs w:val="21"/>
        </w:rPr>
        <w:t>发现</w:t>
      </w:r>
      <w:r w:rsidRPr="002B4A51">
        <w:rPr>
          <w:rFonts w:ascii="SimSun" w:hAnsi="SimSun" w:hint="eastAsia"/>
          <w:sz w:val="21"/>
          <w:szCs w:val="21"/>
        </w:rPr>
        <w:t>授予</w:t>
      </w:r>
      <w:r w:rsidRPr="002B4A51">
        <w:rPr>
          <w:rFonts w:ascii="SimSun" w:hAnsi="SimSun"/>
          <w:sz w:val="21"/>
          <w:szCs w:val="21"/>
        </w:rPr>
        <w:t>错误专利</w:t>
      </w:r>
      <w:r w:rsidRPr="002B4A51">
        <w:rPr>
          <w:rFonts w:ascii="SimSun" w:hAnsi="SimSun"/>
          <w:spacing w:val="14"/>
          <w:sz w:val="21"/>
          <w:szCs w:val="21"/>
        </w:rPr>
        <w:t>的国家来说，预</w:t>
      </w:r>
      <w:r w:rsidRPr="002B4A51">
        <w:rPr>
          <w:rFonts w:ascii="SimSun" w:hAnsi="SimSun" w:hint="eastAsia"/>
          <w:spacing w:val="14"/>
          <w:sz w:val="21"/>
          <w:szCs w:val="21"/>
        </w:rPr>
        <w:t>计TKRC</w:t>
      </w:r>
      <w:r w:rsidRPr="002B4A51">
        <w:rPr>
          <w:rFonts w:ascii="SimSun" w:hAnsi="SimSun"/>
          <w:spacing w:val="14"/>
          <w:sz w:val="21"/>
          <w:szCs w:val="21"/>
        </w:rPr>
        <w:t>的</w:t>
      </w:r>
      <w:r w:rsidRPr="002B4A51">
        <w:rPr>
          <w:rFonts w:ascii="SimSun" w:hAnsi="SimSun"/>
          <w:sz w:val="21"/>
          <w:szCs w:val="21"/>
        </w:rPr>
        <w:t>结构和详细内容会引起</w:t>
      </w:r>
      <w:r w:rsidRPr="002B4A51">
        <w:rPr>
          <w:rFonts w:ascii="SimSun" w:hAnsi="SimSun" w:hint="eastAsia"/>
          <w:sz w:val="21"/>
          <w:szCs w:val="21"/>
        </w:rPr>
        <w:t>它</w:t>
      </w:r>
      <w:r w:rsidRPr="002B4A51">
        <w:rPr>
          <w:rFonts w:ascii="SimSun" w:hAnsi="SimSun"/>
          <w:sz w:val="21"/>
          <w:szCs w:val="21"/>
        </w:rPr>
        <w:t>们的兴趣</w:t>
      </w:r>
      <w:r w:rsidRPr="00E043E8">
        <w:rPr>
          <w:rStyle w:val="FootnoteReference"/>
          <w:rFonts w:ascii="SimSun" w:hAnsi="SimSun"/>
          <w:sz w:val="21"/>
          <w:szCs w:val="21"/>
        </w:rPr>
        <w:footnoteReference w:id="37"/>
      </w:r>
      <w:r w:rsidRPr="00E043E8">
        <w:rPr>
          <w:rFonts w:ascii="SimSun" w:hAnsi="SimSun"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创造性</w:t>
      </w:r>
    </w:p>
    <w:p w:rsidR="003E7822" w:rsidRPr="002B4A51" w:rsidRDefault="003E7822" w:rsidP="003E7822">
      <w:pPr>
        <w:pStyle w:val="itm"/>
        <w:spacing w:after="240" w:line="340" w:lineRule="atLeast"/>
        <w:jc w:val="both"/>
        <w:rPr>
          <w:sz w:val="21"/>
          <w:szCs w:val="21"/>
        </w:rPr>
      </w:pPr>
      <w:r w:rsidRPr="002B4A51">
        <w:rPr>
          <w:sz w:val="21"/>
          <w:szCs w:val="21"/>
        </w:rPr>
        <w:t>创造性</w:t>
      </w:r>
      <w:r w:rsidR="007A5500" w:rsidRPr="002B4A51">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7A5500" w:rsidRPr="002B4A51">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FootnoteReference"/>
          <w:sz w:val="21"/>
          <w:szCs w:val="21"/>
        </w:rPr>
        <w:footnoteReference w:id="38"/>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3E7822">
      <w:pPr>
        <w:pStyle w:val="itm"/>
        <w:spacing w:after="240" w:line="340" w:lineRule="atLeast"/>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0824C6" w:rsidRDefault="003E7822" w:rsidP="003117DC">
      <w:pPr>
        <w:keepNext/>
        <w:spacing w:beforeLines="50" w:before="120" w:afterLines="100" w:after="240" w:line="340" w:lineRule="atLeast"/>
        <w:jc w:val="both"/>
        <w:rPr>
          <w:rFonts w:ascii="Arial" w:eastAsia="SimHei" w:hAnsi="Arial"/>
          <w:snapToGrid w:val="0"/>
          <w:sz w:val="21"/>
          <w:szCs w:val="21"/>
        </w:rPr>
      </w:pPr>
      <w:r w:rsidRPr="000824C6">
        <w:rPr>
          <w:rFonts w:ascii="Arial" w:eastAsia="SimHei" w:hAnsi="Arial"/>
          <w:snapToGrid w:val="0"/>
          <w:sz w:val="21"/>
          <w:szCs w:val="21"/>
        </w:rPr>
        <w:t>篡　改</w:t>
      </w:r>
    </w:p>
    <w:p w:rsidR="003E7822" w:rsidRPr="000824C6" w:rsidRDefault="003E7822" w:rsidP="003E7822">
      <w:pPr>
        <w:pStyle w:val="itm"/>
        <w:spacing w:after="24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7A5500" w:rsidRPr="002B4A51">
        <w:rPr>
          <w:rFonts w:hint="eastAsia"/>
          <w:sz w:val="21"/>
          <w:szCs w:val="21"/>
        </w:rPr>
        <w:t>(</w:t>
      </w:r>
      <w:r w:rsidRPr="002B4A51">
        <w:rPr>
          <w:rFonts w:hint="eastAsia"/>
          <w:sz w:val="21"/>
          <w:szCs w:val="21"/>
        </w:rPr>
        <w:t>mutilation</w:t>
      </w:r>
      <w:r w:rsidR="007A5500" w:rsidRPr="002B4A51">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盗</w:t>
      </w:r>
      <w:r w:rsidRPr="009D22DC">
        <w:rPr>
          <w:rFonts w:ascii="Arial" w:eastAsia="SimHei" w:hAnsi="Arial" w:hint="eastAsia"/>
          <w:snapToGrid w:val="0"/>
          <w:sz w:val="21"/>
          <w:szCs w:val="21"/>
        </w:rPr>
        <w:t xml:space="preserve">　</w:t>
      </w:r>
      <w:r w:rsidRPr="009D22DC">
        <w:rPr>
          <w:rFonts w:ascii="Arial" w:eastAsia="SimHei" w:hAnsi="Arial"/>
          <w:snapToGrid w:val="0"/>
          <w:sz w:val="21"/>
          <w:szCs w:val="21"/>
        </w:rPr>
        <w:t>用</w:t>
      </w:r>
    </w:p>
    <w:p w:rsidR="003E7822" w:rsidRPr="002B4A51" w:rsidRDefault="003E7822" w:rsidP="003E7822">
      <w:pPr>
        <w:pStyle w:val="itm"/>
        <w:spacing w:after="240" w:line="340" w:lineRule="atLeast"/>
        <w:jc w:val="both"/>
        <w:rPr>
          <w:sz w:val="21"/>
          <w:szCs w:val="21"/>
        </w:rPr>
      </w:pPr>
      <w:r w:rsidRPr="002B4A51">
        <w:rPr>
          <w:sz w:val="21"/>
          <w:szCs w:val="21"/>
        </w:rPr>
        <w:t>在知识产权领域，《布莱克法律词典》将“盗用”</w:t>
      </w:r>
      <w:r w:rsidR="007A5500" w:rsidRPr="002B4A51">
        <w:rPr>
          <w:rFonts w:hint="eastAsia"/>
          <w:sz w:val="21"/>
          <w:szCs w:val="21"/>
        </w:rPr>
        <w:t>(</w:t>
      </w:r>
      <w:r w:rsidRPr="002B4A51">
        <w:rPr>
          <w:rFonts w:hint="eastAsia"/>
          <w:sz w:val="21"/>
          <w:szCs w:val="21"/>
        </w:rPr>
        <w:t>misappropriation</w:t>
      </w:r>
      <w:r w:rsidR="007A5500" w:rsidRPr="002B4A51">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w:t>
      </w:r>
      <w:proofErr w:type="gramStart"/>
      <w:r w:rsidRPr="002B4A51">
        <w:rPr>
          <w:sz w:val="21"/>
          <w:szCs w:val="21"/>
        </w:rPr>
        <w:t>：(</w:t>
      </w:r>
      <w:proofErr w:type="gramEnd"/>
      <w:r w:rsidRPr="002B4A51">
        <w:rPr>
          <w:sz w:val="21"/>
          <w:szCs w:val="21"/>
        </w:rPr>
        <w:t>1)</w:t>
      </w:r>
      <w:r w:rsidRPr="002B4A51">
        <w:rPr>
          <w:rFonts w:hint="eastAsia"/>
          <w:sz w:val="21"/>
          <w:szCs w:val="21"/>
        </w:rPr>
        <w:t xml:space="preserve"> </w:t>
      </w:r>
      <w:r w:rsidRPr="002B4A51">
        <w:rPr>
          <w:sz w:val="21"/>
          <w:szCs w:val="21"/>
        </w:rPr>
        <w:t>原告必须为获取该信息投入</w:t>
      </w:r>
      <w:r w:rsidRPr="002B4A51">
        <w:rPr>
          <w:rFonts w:hint="eastAsia"/>
          <w:sz w:val="21"/>
          <w:szCs w:val="21"/>
        </w:rPr>
        <w:t>了</w:t>
      </w:r>
      <w:r w:rsidRPr="002B4A51">
        <w:rPr>
          <w:sz w:val="21"/>
          <w:szCs w:val="21"/>
        </w:rPr>
        <w:t>时间、金钱或努力，(2)</w:t>
      </w:r>
      <w:r w:rsidRPr="002B4A51">
        <w:rPr>
          <w:rFonts w:hint="eastAsia"/>
          <w:sz w:val="21"/>
          <w:szCs w:val="21"/>
        </w:rPr>
        <w:t xml:space="preserve"> </w:t>
      </w:r>
      <w:r w:rsidRPr="002B4A51">
        <w:rPr>
          <w:sz w:val="21"/>
          <w:szCs w:val="21"/>
        </w:rPr>
        <w:t>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w:t>
      </w:r>
      <w:r w:rsidRPr="002B4A51">
        <w:rPr>
          <w:rFonts w:hint="eastAsia"/>
          <w:sz w:val="21"/>
          <w:szCs w:val="21"/>
        </w:rPr>
        <w:t xml:space="preserve"> </w:t>
      </w:r>
      <w:r w:rsidRPr="002B4A51">
        <w:rPr>
          <w:sz w:val="21"/>
          <w:szCs w:val="21"/>
        </w:rPr>
        <w:t>原告需因为此类占有而遭受竞争损害。”</w:t>
      </w:r>
    </w:p>
    <w:p w:rsidR="003E7822" w:rsidRPr="002B4A51" w:rsidRDefault="003E7822" w:rsidP="003E7822">
      <w:pPr>
        <w:pStyle w:val="itm"/>
        <w:spacing w:after="240" w:line="340" w:lineRule="atLeast"/>
        <w:jc w:val="both"/>
        <w:rPr>
          <w:sz w:val="21"/>
          <w:szCs w:val="21"/>
        </w:rPr>
      </w:pPr>
      <w:r w:rsidRPr="002B4A51">
        <w:rPr>
          <w:sz w:val="21"/>
          <w:szCs w:val="21"/>
        </w:rPr>
        <w:lastRenderedPageBreak/>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3E7822">
      <w:pPr>
        <w:pStyle w:val="itm"/>
        <w:spacing w:after="240" w:line="340" w:lineRule="atLeast"/>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w:t>
      </w:r>
      <w:r w:rsidRPr="002B4A51">
        <w:rPr>
          <w:rFonts w:hint="eastAsia"/>
          <w:sz w:val="21"/>
          <w:szCs w:val="21"/>
        </w:rPr>
        <w:t xml:space="preserve"> </w:t>
      </w:r>
      <w:r w:rsidRPr="002B4A51">
        <w:rPr>
          <w:sz w:val="21"/>
          <w:szCs w:val="21"/>
        </w:rPr>
        <w:t>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w:t>
      </w:r>
      <w:r w:rsidRPr="002B4A51">
        <w:rPr>
          <w:rFonts w:hint="eastAsia"/>
          <w:sz w:val="21"/>
          <w:szCs w:val="21"/>
        </w:rPr>
        <w:t xml:space="preserve"> </w:t>
      </w:r>
      <w:r w:rsidRPr="002B4A51">
        <w:rPr>
          <w:sz w:val="21"/>
          <w:szCs w:val="21"/>
        </w:rPr>
        <w:t>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 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利益的的商业行为。</w:t>
      </w:r>
      <w:r w:rsidRPr="00D1154D">
        <w:rPr>
          <w:rFonts w:ascii="Arial"/>
          <w:sz w:val="21"/>
          <w:szCs w:val="21"/>
        </w:rPr>
        <w:t>”</w:t>
      </w:r>
      <w:r w:rsidRPr="004960FF">
        <w:rPr>
          <w:rStyle w:val="FootnoteReference"/>
          <w:sz w:val="21"/>
          <w:szCs w:val="21"/>
        </w:rPr>
        <w:footnoteReference w:id="39"/>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动作表现形式</w:t>
      </w:r>
    </w:p>
    <w:p w:rsidR="003E7822" w:rsidRPr="001A70B1" w:rsidRDefault="003E7822" w:rsidP="003E7822">
      <w:pPr>
        <w:pStyle w:val="itm"/>
        <w:spacing w:after="240" w:line="340" w:lineRule="atLeast"/>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40"/>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41"/>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非物质文化遗产</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7A5500" w:rsidRPr="002B4A51">
        <w:rPr>
          <w:rFonts w:hint="eastAsia"/>
          <w:sz w:val="21"/>
          <w:szCs w:val="21"/>
        </w:rPr>
        <w:t>(</w:t>
      </w:r>
      <w:r w:rsidRPr="002B4A51">
        <w:rPr>
          <w:rFonts w:hint="eastAsia"/>
          <w:sz w:val="21"/>
          <w:szCs w:val="21"/>
        </w:rPr>
        <w:t>intangible</w:t>
      </w:r>
      <w:r w:rsidR="007A5500" w:rsidRPr="002B4A51">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7A5500" w:rsidRPr="002B4A51">
        <w:rPr>
          <w:rFonts w:hint="eastAsia"/>
          <w:sz w:val="21"/>
          <w:szCs w:val="21"/>
        </w:rPr>
        <w:t>(</w:t>
      </w:r>
      <w:r w:rsidRPr="002B4A51">
        <w:rPr>
          <w:rFonts w:hint="eastAsia"/>
          <w:sz w:val="21"/>
          <w:szCs w:val="21"/>
        </w:rPr>
        <w:t>2003年</w:t>
      </w:r>
      <w:r w:rsidR="007A5500" w:rsidRPr="002B4A51">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 口头传统和表现形式，包括作为非物质文化遗产</w:t>
      </w:r>
      <w:r w:rsidRPr="002B4A51">
        <w:rPr>
          <w:rFonts w:hint="eastAsia"/>
          <w:sz w:val="21"/>
          <w:szCs w:val="21"/>
        </w:rPr>
        <w:t>媒介</w:t>
      </w:r>
      <w:r w:rsidRPr="002B4A51">
        <w:rPr>
          <w:sz w:val="21"/>
          <w:szCs w:val="21"/>
        </w:rPr>
        <w:t>的语言；b) 表演艺术；c) 社会实践、仪式和节</w:t>
      </w:r>
      <w:r w:rsidRPr="002B4A51">
        <w:rPr>
          <w:rFonts w:hint="eastAsia"/>
          <w:sz w:val="21"/>
          <w:szCs w:val="21"/>
        </w:rPr>
        <w:t>庆</w:t>
      </w:r>
      <w:r w:rsidRPr="002B4A51">
        <w:rPr>
          <w:sz w:val="21"/>
          <w:szCs w:val="21"/>
        </w:rPr>
        <w:t>活动；d) 有关自然和宇宙的知识和实践；e) 传统手工艺。</w:t>
      </w:r>
    </w:p>
    <w:p w:rsidR="005D69BD" w:rsidRPr="00E432AE" w:rsidRDefault="005D69BD" w:rsidP="00E432AE">
      <w:pPr>
        <w:pStyle w:val="itm"/>
        <w:spacing w:before="0" w:beforeAutospacing="0" w:afterLines="100" w:after="240" w:afterAutospacing="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5D69BD">
      <w:pPr>
        <w:pStyle w:val="itm"/>
        <w:spacing w:after="240" w:line="340" w:lineRule="atLeast"/>
        <w:jc w:val="both"/>
        <w:rPr>
          <w:snapToGrid w:val="0"/>
          <w:sz w:val="21"/>
          <w:szCs w:val="21"/>
        </w:rPr>
      </w:pPr>
      <w:r w:rsidRPr="002B4A51">
        <w:rPr>
          <w:rFonts w:hint="eastAsia"/>
          <w:snapToGrid w:val="0"/>
          <w:sz w:val="21"/>
          <w:szCs w:val="21"/>
        </w:rPr>
        <w:t>为不同于原有用途的另一用途，而以某种方式改动已有作品</w:t>
      </w:r>
      <w:r w:rsidR="007A5500" w:rsidRPr="002B4A51">
        <w:rPr>
          <w:rFonts w:hint="eastAsia"/>
          <w:snapToGrid w:val="0"/>
          <w:sz w:val="21"/>
          <w:szCs w:val="21"/>
        </w:rPr>
        <w:t>(</w:t>
      </w:r>
      <w:r w:rsidRPr="002B4A51">
        <w:rPr>
          <w:rFonts w:hint="eastAsia"/>
          <w:snapToGrid w:val="0"/>
          <w:sz w:val="21"/>
          <w:szCs w:val="21"/>
        </w:rPr>
        <w:t>不论受到保护还是在公有领域内</w:t>
      </w:r>
      <w:r w:rsidR="007A5500" w:rsidRPr="002B4A51">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7A5500" w:rsidRPr="002B4A51">
        <w:rPr>
          <w:rFonts w:hint="eastAsia"/>
          <w:snapToGrid w:val="0"/>
          <w:sz w:val="21"/>
          <w:szCs w:val="21"/>
        </w:rPr>
        <w:t>(</w:t>
      </w:r>
      <w:r w:rsidRPr="002B4A51">
        <w:rPr>
          <w:rFonts w:hint="eastAsia"/>
          <w:snapToGrid w:val="0"/>
          <w:sz w:val="21"/>
          <w:szCs w:val="21"/>
        </w:rPr>
        <w:t>因改编而补充的</w:t>
      </w:r>
      <w:r w:rsidR="007A5500" w:rsidRPr="002B4A51">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2"/>
      </w:r>
      <w:r w:rsidRPr="002B4A51">
        <w:rPr>
          <w:rFonts w:hint="eastAsia"/>
          <w:snapToGrid w:val="0"/>
          <w:sz w:val="21"/>
          <w:szCs w:val="21"/>
        </w:rPr>
        <w:t>。《保护文学和艺术作品伯尔尼公约》第12条规定，文学艺术作品的作者享有授权对其作品</w:t>
      </w:r>
      <w:r w:rsidRPr="002B4A51">
        <w:rPr>
          <w:rFonts w:hint="eastAsia"/>
          <w:snapToGrid w:val="0"/>
          <w:sz w:val="21"/>
          <w:szCs w:val="21"/>
        </w:rPr>
        <w:lastRenderedPageBreak/>
        <w:t>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3"/>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B2355F" w:rsidRDefault="003E7822" w:rsidP="003E7822">
      <w:pPr>
        <w:spacing w:beforeLines="50" w:before="120" w:afterLines="100" w:after="240" w:line="340" w:lineRule="atLeast"/>
        <w:jc w:val="both"/>
        <w:rPr>
          <w:rFonts w:ascii="Arial" w:eastAsia="SimHei" w:hAnsi="Arial"/>
          <w:snapToGrid w:val="0"/>
          <w:sz w:val="21"/>
          <w:szCs w:val="21"/>
        </w:rPr>
      </w:pPr>
      <w:r w:rsidRPr="00B2355F">
        <w:rPr>
          <w:rFonts w:ascii="Arial" w:eastAsia="SimHei" w:hAnsi="Arial"/>
          <w:snapToGrid w:val="0"/>
          <w:sz w:val="21"/>
          <w:szCs w:val="21"/>
        </w:rPr>
        <w:t>更</w:t>
      </w:r>
      <w:r>
        <w:rPr>
          <w:rFonts w:ascii="Arial" w:eastAsia="SimHei" w:hAnsi="Arial" w:hint="eastAsia"/>
          <w:snapToGrid w:val="0"/>
          <w:sz w:val="21"/>
          <w:szCs w:val="21"/>
        </w:rPr>
        <w:t xml:space="preserve">　改</w:t>
      </w:r>
    </w:p>
    <w:p w:rsidR="003E7822" w:rsidRDefault="003E7822" w:rsidP="003E7822">
      <w:pPr>
        <w:pStyle w:val="itm"/>
        <w:spacing w:after="240" w:line="340" w:lineRule="atLeast"/>
        <w:jc w:val="both"/>
        <w:rPr>
          <w:rFonts w:ascii="Arial"/>
          <w:sz w:val="21"/>
          <w:szCs w:val="21"/>
        </w:rPr>
      </w:pPr>
      <w:r w:rsidRPr="002B4A51">
        <w:rPr>
          <w:sz w:val="21"/>
          <w:szCs w:val="21"/>
        </w:rPr>
        <w:t>更</w:t>
      </w:r>
      <w:r w:rsidRPr="002B4A51">
        <w:rPr>
          <w:rFonts w:hint="eastAsia"/>
          <w:sz w:val="21"/>
          <w:szCs w:val="21"/>
        </w:rPr>
        <w:t>改</w:t>
      </w:r>
      <w:r w:rsidR="007A5500" w:rsidRPr="002B4A51">
        <w:rPr>
          <w:rFonts w:hint="eastAsia"/>
          <w:sz w:val="21"/>
          <w:szCs w:val="21"/>
        </w:rPr>
        <w:t>(</w:t>
      </w:r>
      <w:r w:rsidRPr="002B4A51">
        <w:rPr>
          <w:rFonts w:hint="eastAsia"/>
          <w:sz w:val="21"/>
          <w:szCs w:val="21"/>
        </w:rPr>
        <w:t>modification</w:t>
      </w:r>
      <w:r w:rsidR="007A5500" w:rsidRPr="002B4A51">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7A5500" w:rsidRPr="002B4A51">
        <w:rPr>
          <w:rFonts w:hint="eastAsia"/>
          <w:sz w:val="21"/>
          <w:szCs w:val="21"/>
        </w:rPr>
        <w:t>(</w:t>
      </w:r>
      <w:r w:rsidRPr="002B4A51">
        <w:rPr>
          <w:rFonts w:hint="eastAsia"/>
          <w:sz w:val="21"/>
          <w:szCs w:val="21"/>
        </w:rPr>
        <w:t>alteration</w:t>
      </w:r>
      <w:r w:rsidR="007A5500" w:rsidRPr="002B4A51">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rsidR="006B4A50" w:rsidRPr="008B74AF" w:rsidRDefault="006B4A50" w:rsidP="006B4A50">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公　开</w:t>
      </w:r>
    </w:p>
    <w:p w:rsidR="006B4A50" w:rsidRPr="00DD513A" w:rsidRDefault="006B4A50" w:rsidP="006B4A50">
      <w:pPr>
        <w:pStyle w:val="itm"/>
        <w:spacing w:after="240" w:line="340" w:lineRule="atLeast"/>
        <w:jc w:val="both"/>
        <w:rPr>
          <w:rFonts w:ascii="Arial"/>
          <w:bCs/>
          <w:sz w:val="21"/>
          <w:szCs w:val="21"/>
        </w:rPr>
      </w:pPr>
      <w:r w:rsidRPr="002B4A51">
        <w:rPr>
          <w:bCs/>
          <w:sz w:val="21"/>
          <w:szCs w:val="21"/>
        </w:rPr>
        <w:t>根据《布莱克法律词典》，“公开”</w:t>
      </w:r>
      <w:r w:rsidR="007A5500" w:rsidRPr="002B4A51">
        <w:rPr>
          <w:rFonts w:hint="eastAsia"/>
          <w:bCs/>
          <w:sz w:val="21"/>
          <w:szCs w:val="21"/>
        </w:rPr>
        <w:t>(</w:t>
      </w:r>
      <w:r w:rsidRPr="002B4A51">
        <w:rPr>
          <w:rFonts w:hint="eastAsia"/>
          <w:bCs/>
          <w:sz w:val="21"/>
          <w:szCs w:val="21"/>
        </w:rPr>
        <w:t>disclosure</w:t>
      </w:r>
      <w:r w:rsidR="007A5500" w:rsidRPr="002B4A51">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7A5500" w:rsidRPr="002B4A51">
        <w:rPr>
          <w:rFonts w:hint="eastAsia"/>
          <w:bCs/>
          <w:sz w:val="21"/>
          <w:szCs w:val="21"/>
        </w:rPr>
        <w:t>(</w:t>
      </w:r>
      <w:r w:rsidRPr="002B4A51">
        <w:rPr>
          <w:bCs/>
          <w:sz w:val="21"/>
          <w:szCs w:val="21"/>
        </w:rPr>
        <w:t>例如公开表演</w:t>
      </w:r>
      <w:r w:rsidR="007A5500" w:rsidRPr="002B4A51">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4"/>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5"/>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8B74AF" w:rsidRDefault="003E7822" w:rsidP="003117DC">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公开的传统知识</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6"/>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7A5500" w:rsidRPr="002B4A51">
        <w:rPr>
          <w:rFonts w:hint="eastAsia"/>
          <w:bCs/>
          <w:sz w:val="21"/>
          <w:szCs w:val="21"/>
        </w:rPr>
        <w:t>(</w:t>
      </w:r>
      <w:r w:rsidRPr="002B4A51">
        <w:rPr>
          <w:bCs/>
          <w:sz w:val="21"/>
          <w:szCs w:val="21"/>
        </w:rPr>
        <w:t>WIPO/GRTKF/IC/17/INF/9</w:t>
      </w:r>
      <w:r w:rsidR="007A5500" w:rsidRPr="002B4A51">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9D22DC" w:rsidRDefault="00191116" w:rsidP="00E432AE">
      <w:pPr>
        <w:spacing w:beforeLines="50" w:before="120" w:afterLines="100" w:after="240" w:line="340" w:lineRule="atLeast"/>
        <w:jc w:val="both"/>
        <w:rPr>
          <w:rFonts w:ascii="Arial" w:eastAsia="SimHei" w:hAnsi="Arial"/>
          <w:snapToGrid w:val="0"/>
          <w:sz w:val="21"/>
          <w:szCs w:val="21"/>
        </w:rPr>
      </w:pPr>
      <w:r w:rsidRPr="005A026C">
        <w:rPr>
          <w:rFonts w:ascii="Arial" w:eastAsia="SimHei" w:hAnsi="Arial" w:hint="eastAsia"/>
          <w:snapToGrid w:val="0"/>
          <w:sz w:val="21"/>
          <w:szCs w:val="21"/>
        </w:rPr>
        <w:t>公开可获得</w:t>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w:t>
      </w:r>
      <w:r w:rsidRPr="002B4A51">
        <w:rPr>
          <w:rFonts w:hint="eastAsia"/>
          <w:bCs/>
          <w:sz w:val="21"/>
          <w:szCs w:val="21"/>
        </w:rPr>
        <w:lastRenderedPageBreak/>
        <w:t>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FootnoteReference"/>
          <w:rFonts w:cs="Times New Roman"/>
          <w:sz w:val="18"/>
          <w:szCs w:val="18"/>
        </w:rPr>
        <w:footnoteReference w:id="47"/>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7A5500" w:rsidRPr="002B4A51">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7A5500" w:rsidRPr="002B4A51">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公开要求</w:t>
      </w:r>
    </w:p>
    <w:p w:rsidR="003E7822" w:rsidRPr="008B74AF" w:rsidRDefault="003E7822" w:rsidP="003E7822">
      <w:pPr>
        <w:pStyle w:val="itm"/>
        <w:spacing w:after="240" w:line="340" w:lineRule="atLeast"/>
        <w:jc w:val="both"/>
        <w:rPr>
          <w:rFonts w:ascii="Arial" w:hAnsi="Arial"/>
          <w:sz w:val="21"/>
          <w:szCs w:val="21"/>
        </w:rPr>
      </w:pPr>
      <w:r w:rsidRPr="00A73C77">
        <w:rPr>
          <w:rFonts w:ascii="Arial"/>
          <w:bCs/>
          <w:sz w:val="21"/>
          <w:szCs w:val="21"/>
        </w:rPr>
        <w:t>公开要求是专利法的核心理念部分</w:t>
      </w:r>
      <w:r w:rsidRPr="004960FF">
        <w:rPr>
          <w:rStyle w:val="FootnoteReference"/>
          <w:bCs/>
          <w:sz w:val="21"/>
          <w:szCs w:val="21"/>
        </w:rPr>
        <w:footnoteReference w:id="48"/>
      </w:r>
      <w:r w:rsidRPr="00A73C77">
        <w:rPr>
          <w:rFonts w:ascii="Arial"/>
          <w:bCs/>
          <w:sz w:val="21"/>
          <w:szCs w:val="21"/>
        </w:rPr>
        <w:t>。专利法对专利申请人规定了一项一般性义务，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7A5500" w:rsidRPr="00B53427">
        <w:rPr>
          <w:rFonts w:hint="eastAsia"/>
          <w:bCs/>
          <w:sz w:val="21"/>
          <w:szCs w:val="21"/>
        </w:rPr>
        <w:t>(</w:t>
      </w:r>
      <w:r w:rsidRPr="00B53427">
        <w:rPr>
          <w:bCs/>
          <w:sz w:val="21"/>
          <w:szCs w:val="21"/>
        </w:rPr>
        <w:t>PCT</w:t>
      </w:r>
      <w:r w:rsidR="007A5500" w:rsidRPr="00B53427">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8B74AF">
        <w:rPr>
          <w:rFonts w:ascii="Arial" w:hAnsi="Arial"/>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FootnoteReference"/>
          <w:sz w:val="21"/>
          <w:szCs w:val="21"/>
        </w:rPr>
        <w:footnoteReference w:id="49"/>
      </w:r>
      <w:r>
        <w:rPr>
          <w:rFonts w:ascii="Times New Roman" w:hint="eastAsia"/>
          <w:sz w:val="21"/>
          <w:szCs w:val="21"/>
        </w:rPr>
        <w:t>。</w:t>
      </w:r>
    </w:p>
    <w:p w:rsidR="003E7822" w:rsidRPr="00A73C77" w:rsidRDefault="003E7822" w:rsidP="003E7822">
      <w:pPr>
        <w:pStyle w:val="itm"/>
        <w:spacing w:after="240" w:line="340" w:lineRule="atLeast"/>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7A5500" w:rsidRPr="002B4A51">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7A5500" w:rsidRPr="002B4A51">
        <w:rPr>
          <w:rFonts w:ascii="SimSun" w:hAnsi="SimSun" w:hint="eastAsia"/>
          <w:sz w:val="21"/>
          <w:szCs w:val="21"/>
        </w:rPr>
        <w:t>)</w:t>
      </w:r>
      <w:r w:rsidRPr="002B4A51">
        <w:rPr>
          <w:rFonts w:ascii="SimSun" w:hAnsi="SimSun"/>
          <w:sz w:val="21"/>
          <w:szCs w:val="21"/>
        </w:rPr>
        <w:t>；</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7A5500" w:rsidRPr="002B4A51">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7A5500" w:rsidRPr="002B4A51">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7A5500" w:rsidRPr="002B4A51">
        <w:rPr>
          <w:rFonts w:ascii="SimSun" w:hAnsi="SimSun" w:hint="eastAsia"/>
          <w:sz w:val="21"/>
          <w:szCs w:val="21"/>
        </w:rPr>
        <w:t>)</w:t>
      </w:r>
      <w:r w:rsidRPr="002B4A51">
        <w:rPr>
          <w:rFonts w:ascii="SimSun" w:hAnsi="SimSun"/>
          <w:sz w:val="21"/>
          <w:szCs w:val="21"/>
        </w:rPr>
        <w:t>，或更具体的地点</w:t>
      </w:r>
      <w:r w:rsidR="007A5500" w:rsidRPr="002B4A51">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7A5500" w:rsidRPr="002B4A51">
        <w:rPr>
          <w:rFonts w:ascii="SimSun" w:hAnsi="SimSun" w:hint="eastAsia"/>
          <w:sz w:val="21"/>
          <w:szCs w:val="21"/>
        </w:rPr>
        <w:t>)</w:t>
      </w:r>
      <w:r w:rsidRPr="002B4A51">
        <w:rPr>
          <w:rFonts w:ascii="SimSun" w:hAnsi="SimSun"/>
          <w:sz w:val="21"/>
          <w:szCs w:val="21"/>
        </w:rPr>
        <w:t>；以及</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7A5500" w:rsidRPr="002B4A51">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FootnoteReference"/>
          <w:rFonts w:ascii="SimSun" w:hAnsi="SimSun"/>
          <w:sz w:val="21"/>
          <w:szCs w:val="21"/>
        </w:rPr>
        <w:footnoteReference w:id="50"/>
      </w:r>
      <w:r w:rsidRPr="002B4A51">
        <w:rPr>
          <w:rFonts w:ascii="SimSun" w:hAnsi="SimSun" w:hint="eastAsia"/>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7A5500" w:rsidRPr="002B4A51">
        <w:rPr>
          <w:rFonts w:hint="eastAsia"/>
          <w:snapToGrid w:val="0"/>
          <w:sz w:val="21"/>
          <w:szCs w:val="21"/>
        </w:rPr>
        <w:t>(</w:t>
      </w:r>
      <w:r w:rsidRPr="002B4A51">
        <w:rPr>
          <w:snapToGrid w:val="0"/>
          <w:sz w:val="21"/>
          <w:szCs w:val="21"/>
        </w:rPr>
        <w:t>1992年</w:t>
      </w:r>
      <w:r w:rsidR="007A5500" w:rsidRPr="002B4A51">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FootnoteReference"/>
          <w:bCs/>
          <w:sz w:val="21"/>
          <w:szCs w:val="21"/>
        </w:rPr>
        <w:footnoteReference w:id="51"/>
      </w:r>
      <w:r w:rsidRPr="002B4A51">
        <w:rPr>
          <w:rFonts w:hint="eastAsia"/>
          <w:bCs/>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旨在在《专利合作条约》</w:t>
      </w:r>
      <w:r w:rsidR="007A5500" w:rsidRPr="002B4A51">
        <w:rPr>
          <w:rFonts w:hint="eastAsia"/>
          <w:bCs/>
          <w:sz w:val="21"/>
          <w:szCs w:val="21"/>
        </w:rPr>
        <w:t>(</w:t>
      </w:r>
      <w:r w:rsidRPr="002B4A51">
        <w:rPr>
          <w:bCs/>
          <w:sz w:val="21"/>
          <w:szCs w:val="21"/>
        </w:rPr>
        <w:t>PCT</w:t>
      </w:r>
      <w:r w:rsidR="007A5500" w:rsidRPr="002B4A51">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FootnoteReference"/>
          <w:bCs/>
          <w:sz w:val="21"/>
          <w:szCs w:val="21"/>
        </w:rPr>
        <w:footnoteReference w:id="52"/>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提案包括一项实施强制性要求的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FootnoteReference"/>
          <w:bCs/>
          <w:sz w:val="21"/>
        </w:rPr>
        <w:footnoteReference w:id="53"/>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增加国际承认的合规证书</w:t>
      </w:r>
      <w:r w:rsidRPr="002B4A51">
        <w:rPr>
          <w:rStyle w:val="FootnoteReference"/>
          <w:bCs/>
          <w:sz w:val="21"/>
          <w:szCs w:val="21"/>
        </w:rPr>
        <w:footnoteReference w:id="54"/>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FootnoteReference"/>
          <w:bCs/>
          <w:sz w:val="21"/>
          <w:szCs w:val="21"/>
        </w:rPr>
        <w:footnoteReference w:id="55"/>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FootnoteReference"/>
          <w:bCs/>
          <w:sz w:val="21"/>
          <w:szCs w:val="21"/>
        </w:rPr>
        <w:footnoteReference w:id="56"/>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7A5500" w:rsidRPr="002B4A51">
        <w:rPr>
          <w:rFonts w:hint="eastAsia"/>
          <w:bCs/>
          <w:sz w:val="21"/>
          <w:szCs w:val="21"/>
        </w:rPr>
        <w:t>(</w:t>
      </w:r>
      <w:r w:rsidRPr="002B4A51">
        <w:rPr>
          <w:rFonts w:hint="eastAsia"/>
          <w:bCs/>
          <w:sz w:val="21"/>
          <w:szCs w:val="21"/>
        </w:rPr>
        <w:t>WTO</w:t>
      </w:r>
      <w:r w:rsidR="007A5500" w:rsidRPr="002B4A51">
        <w:rPr>
          <w:rFonts w:hint="eastAsia"/>
          <w:bCs/>
          <w:sz w:val="21"/>
          <w:szCs w:val="21"/>
        </w:rPr>
        <w:t>)</w:t>
      </w:r>
      <w:r w:rsidRPr="002B4A51">
        <w:rPr>
          <w:rFonts w:hint="eastAsia"/>
          <w:bCs/>
          <w:sz w:val="21"/>
          <w:szCs w:val="21"/>
        </w:rPr>
        <w:t>《与贸易有关的知识产权协定》</w:t>
      </w:r>
      <w:r w:rsidR="007A5500" w:rsidRPr="002B4A51">
        <w:rPr>
          <w:rFonts w:hint="eastAsia"/>
          <w:bCs/>
          <w:sz w:val="21"/>
          <w:szCs w:val="21"/>
        </w:rPr>
        <w:t>(</w:t>
      </w:r>
      <w:r w:rsidRPr="002B4A51">
        <w:rPr>
          <w:rFonts w:hint="eastAsia"/>
          <w:bCs/>
          <w:sz w:val="21"/>
          <w:szCs w:val="21"/>
        </w:rPr>
        <w:t>《TRIPS协定》</w:t>
      </w:r>
      <w:r w:rsidR="007A5500" w:rsidRPr="002B4A51">
        <w:rPr>
          <w:rFonts w:hint="eastAsia"/>
          <w:bCs/>
          <w:sz w:val="21"/>
          <w:szCs w:val="21"/>
        </w:rPr>
        <w:t>)(</w:t>
      </w:r>
      <w:r w:rsidRPr="002B4A51">
        <w:rPr>
          <w:rFonts w:hint="eastAsia"/>
          <w:bCs/>
          <w:sz w:val="21"/>
          <w:szCs w:val="21"/>
        </w:rPr>
        <w:t>1994年</w:t>
      </w:r>
      <w:r w:rsidR="007A5500" w:rsidRPr="002B4A51">
        <w:rPr>
          <w:rFonts w:hint="eastAsia"/>
          <w:bCs/>
          <w:sz w:val="21"/>
          <w:szCs w:val="21"/>
        </w:rPr>
        <w:t>)</w:t>
      </w:r>
      <w:r w:rsidRPr="002B4A51">
        <w:rPr>
          <w:rFonts w:hint="eastAsia"/>
          <w:bCs/>
          <w:sz w:val="21"/>
          <w:szCs w:val="21"/>
        </w:rPr>
        <w:t>第29条之二</w:t>
      </w:r>
      <w:r w:rsidRPr="002B4A51">
        <w:rPr>
          <w:rStyle w:val="FootnoteReference"/>
          <w:bCs/>
          <w:sz w:val="21"/>
          <w:szCs w:val="21"/>
        </w:rPr>
        <w:footnoteReference w:id="57"/>
      </w:r>
      <w:r w:rsidRPr="002B4A51">
        <w:rPr>
          <w:rFonts w:hint="eastAsia"/>
          <w:bCs/>
          <w:sz w:val="21"/>
          <w:szCs w:val="21"/>
        </w:rPr>
        <w:t>。</w:t>
      </w:r>
    </w:p>
    <w:p w:rsidR="00191116" w:rsidRPr="009D22DC" w:rsidRDefault="00191116" w:rsidP="003117DC">
      <w:pPr>
        <w:keepNext/>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公有领域</w:t>
      </w:r>
    </w:p>
    <w:p w:rsidR="00191116" w:rsidRPr="002B4A51" w:rsidRDefault="00191116" w:rsidP="00191116">
      <w:pPr>
        <w:pStyle w:val="itm"/>
        <w:spacing w:after="240" w:line="340" w:lineRule="atLeast"/>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FootnoteReference"/>
          <w:sz w:val="21"/>
          <w:szCs w:val="21"/>
        </w:rPr>
        <w:footnoteReference w:id="58"/>
      </w:r>
      <w:r w:rsidRPr="002B4A51">
        <w:rPr>
          <w:rFonts w:hint="eastAsia"/>
          <w:sz w:val="21"/>
          <w:szCs w:val="21"/>
        </w:rPr>
        <w:t>。</w:t>
      </w:r>
    </w:p>
    <w:p w:rsidR="00191116" w:rsidRPr="002B4A51" w:rsidRDefault="00191116" w:rsidP="00191116">
      <w:pPr>
        <w:pStyle w:val="itm"/>
        <w:spacing w:after="240" w:line="340" w:lineRule="atLeast"/>
        <w:jc w:val="both"/>
        <w:rPr>
          <w:sz w:val="21"/>
          <w:szCs w:val="21"/>
        </w:rPr>
      </w:pPr>
      <w:r w:rsidRPr="002B4A51">
        <w:rPr>
          <w:sz w:val="21"/>
          <w:szCs w:val="21"/>
        </w:rPr>
        <w:t>《布莱克法律词典》将公有领域</w:t>
      </w:r>
      <w:r w:rsidR="007A5500" w:rsidRPr="002B4A51">
        <w:rPr>
          <w:rFonts w:hint="eastAsia"/>
          <w:sz w:val="21"/>
          <w:szCs w:val="21"/>
        </w:rPr>
        <w:t>(</w:t>
      </w:r>
      <w:r w:rsidRPr="002B4A51">
        <w:rPr>
          <w:rFonts w:hint="eastAsia"/>
          <w:sz w:val="21"/>
          <w:szCs w:val="21"/>
        </w:rPr>
        <w:t>public domain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FootnoteReference"/>
          <w:sz w:val="21"/>
          <w:szCs w:val="21"/>
        </w:rPr>
        <w:footnoteReference w:id="59"/>
      </w:r>
    </w:p>
    <w:p w:rsidR="00191116" w:rsidRPr="002B4A51" w:rsidRDefault="00191116" w:rsidP="00191116">
      <w:pPr>
        <w:pStyle w:val="itm"/>
        <w:spacing w:after="240" w:line="340" w:lineRule="atLeast"/>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7A5500" w:rsidRPr="002B4A51">
        <w:rPr>
          <w:rFonts w:hint="eastAsia"/>
          <w:sz w:val="21"/>
          <w:szCs w:val="21"/>
        </w:rPr>
        <w:t>(</w:t>
      </w:r>
      <w:r w:rsidRPr="002B4A51">
        <w:rPr>
          <w:rFonts w:hint="eastAsia"/>
          <w:sz w:val="21"/>
          <w:szCs w:val="21"/>
        </w:rPr>
        <w:t>通常是因为保护期限届满或特定国家未加入可提供保护的国际条约</w:t>
      </w:r>
      <w:r w:rsidR="007A5500" w:rsidRPr="002B4A51">
        <w:rPr>
          <w:rFonts w:hint="eastAsia"/>
          <w:sz w:val="21"/>
          <w:szCs w:val="21"/>
        </w:rPr>
        <w:t>)</w:t>
      </w:r>
      <w:r w:rsidRPr="002B4A51">
        <w:rPr>
          <w:rFonts w:hint="eastAsia"/>
          <w:sz w:val="21"/>
          <w:szCs w:val="21"/>
        </w:rPr>
        <w:t>。”</w:t>
      </w:r>
      <w:r w:rsidRPr="002B4A51">
        <w:rPr>
          <w:rStyle w:val="FootnoteReference"/>
          <w:sz w:val="21"/>
          <w:szCs w:val="21"/>
        </w:rPr>
        <w:footnoteReference w:id="60"/>
      </w:r>
    </w:p>
    <w:p w:rsidR="00191116" w:rsidRPr="002B4A51" w:rsidRDefault="00191116" w:rsidP="00191116">
      <w:pPr>
        <w:pStyle w:val="itm"/>
        <w:spacing w:after="240" w:line="340" w:lineRule="atLeast"/>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7A5500" w:rsidRPr="002B4A51">
        <w:rPr>
          <w:sz w:val="21"/>
          <w:szCs w:val="21"/>
        </w:rPr>
        <w:t>(</w:t>
      </w:r>
      <w:r w:rsidRPr="002B4A51">
        <w:rPr>
          <w:sz w:val="21"/>
          <w:szCs w:val="21"/>
        </w:rPr>
        <w:t>通常是20年</w:t>
      </w:r>
      <w:r w:rsidR="007A5500" w:rsidRPr="002B4A51">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7A5500" w:rsidRPr="002B4A51">
        <w:rPr>
          <w:rFonts w:hint="eastAsia"/>
          <w:sz w:val="21"/>
          <w:szCs w:val="21"/>
        </w:rPr>
        <w:t>(</w:t>
      </w:r>
      <w:r w:rsidRPr="002B4A51">
        <w:rPr>
          <w:rFonts w:hint="eastAsia"/>
          <w:sz w:val="21"/>
          <w:szCs w:val="21"/>
        </w:rPr>
        <w:t>不同立法各有区别，因此构成不同的公有领域</w:t>
      </w:r>
      <w:r w:rsidR="007A5500" w:rsidRPr="002B4A51">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FootnoteReference"/>
          <w:sz w:val="21"/>
          <w:szCs w:val="21"/>
        </w:rPr>
        <w:footnoteReference w:id="61"/>
      </w:r>
      <w:r w:rsidRPr="002B4A51">
        <w:rPr>
          <w:rFonts w:hint="eastAsia"/>
          <w:sz w:val="21"/>
          <w:szCs w:val="21"/>
        </w:rPr>
        <w:t>。</w:t>
      </w:r>
    </w:p>
    <w:p w:rsidR="00191116" w:rsidRPr="003D4668" w:rsidRDefault="00191116" w:rsidP="00191116">
      <w:pPr>
        <w:pStyle w:val="itm"/>
        <w:spacing w:after="240" w:line="340" w:lineRule="atLeast"/>
        <w:jc w:val="both"/>
        <w:rPr>
          <w:rFonts w:ascii="Arial" w:hAnsi="Arial"/>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w:t>
      </w:r>
      <w:r w:rsidRPr="002B4A51">
        <w:rPr>
          <w:rFonts w:hint="eastAsia"/>
          <w:sz w:val="21"/>
          <w:szCs w:val="21"/>
        </w:rPr>
        <w:lastRenderedPageBreak/>
        <w:t>时的含义的说明”</w:t>
      </w:r>
      <w:r w:rsidR="007A5500" w:rsidRPr="002B4A51">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7A5500" w:rsidRPr="002B4A51">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9D22DC" w:rsidRDefault="001E1EF4" w:rsidP="001E1EF4">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共同商定的条件</w:t>
      </w:r>
    </w:p>
    <w:p w:rsidR="001E1EF4" w:rsidRPr="002B4A51" w:rsidRDefault="001E1EF4" w:rsidP="001E1EF4">
      <w:pPr>
        <w:pStyle w:val="itm"/>
        <w:spacing w:after="240" w:line="340" w:lineRule="atLeast"/>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FootnoteReference"/>
          <w:sz w:val="21"/>
          <w:szCs w:val="21"/>
        </w:rPr>
        <w:footnoteReference w:id="62"/>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E1EF4">
      <w:pPr>
        <w:pStyle w:val="itm"/>
        <w:spacing w:after="240" w:line="340" w:lineRule="atLeast"/>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“1.在执行第6条第3款第(g)(一)项和第7条时，缔约方应鼓励遗传资源和/或与遗传资源相关的传统知识的提供者和使用者在共同商定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 提供者和使用者</w:t>
      </w:r>
      <w:r w:rsidRPr="002B4A51">
        <w:rPr>
          <w:rFonts w:hint="eastAsia"/>
          <w:sz w:val="21"/>
          <w:szCs w:val="21"/>
        </w:rPr>
        <w:t>将</w:t>
      </w:r>
      <w:r w:rsidRPr="002B4A51">
        <w:rPr>
          <w:sz w:val="21"/>
          <w:szCs w:val="21"/>
        </w:rPr>
        <w:t>争议解决程序提交的司法管辖权；(b) 适用的法律；</w:t>
      </w:r>
      <w:r w:rsidRPr="002B4A51">
        <w:rPr>
          <w:rFonts w:hint="eastAsia"/>
          <w:sz w:val="21"/>
          <w:szCs w:val="21"/>
        </w:rPr>
        <w:t>以及</w:t>
      </w:r>
      <w:r w:rsidRPr="002B4A51">
        <w:rPr>
          <w:sz w:val="21"/>
          <w:szCs w:val="21"/>
        </w:rPr>
        <w:t>/或(c) 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w:t>
      </w:r>
      <w:r w:rsidRPr="002B4A51">
        <w:rPr>
          <w:rFonts w:hint="eastAsia"/>
          <w:sz w:val="21"/>
          <w:szCs w:val="21"/>
        </w:rPr>
        <w:t xml:space="preserve"> </w:t>
      </w:r>
      <w:r w:rsidRPr="002B4A51">
        <w:rPr>
          <w:sz w:val="21"/>
          <w:szCs w:val="21"/>
        </w:rPr>
        <w:t>缔约方应酌情就以下</w:t>
      </w:r>
      <w:r w:rsidRPr="002B4A51">
        <w:rPr>
          <w:rFonts w:hint="eastAsia"/>
          <w:sz w:val="21"/>
          <w:szCs w:val="21"/>
        </w:rPr>
        <w:t>情况</w:t>
      </w:r>
      <w:r w:rsidRPr="002B4A51">
        <w:rPr>
          <w:sz w:val="21"/>
          <w:szCs w:val="21"/>
        </w:rPr>
        <w:t>采取有效措施：(a) 诉</w:t>
      </w:r>
      <w:r w:rsidRPr="002B4A51">
        <w:rPr>
          <w:rFonts w:hint="eastAsia"/>
          <w:sz w:val="21"/>
          <w:szCs w:val="21"/>
        </w:rPr>
        <w:t>诸</w:t>
      </w:r>
      <w:r w:rsidRPr="002B4A51">
        <w:rPr>
          <w:sz w:val="21"/>
          <w:szCs w:val="21"/>
        </w:rPr>
        <w:t>司法；以及(b) 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固　定</w:t>
      </w:r>
    </w:p>
    <w:p w:rsidR="003E7822" w:rsidRPr="00563504" w:rsidRDefault="003E7822" w:rsidP="003E7822">
      <w:pPr>
        <w:pStyle w:val="itm"/>
        <w:spacing w:after="240" w:line="340" w:lineRule="atLeast"/>
        <w:jc w:val="both"/>
        <w:rPr>
          <w:rFonts w:ascii="Arial"/>
          <w:bCs/>
          <w:sz w:val="21"/>
          <w:szCs w:val="21"/>
        </w:rPr>
      </w:pPr>
      <w:r w:rsidRPr="002B4A51">
        <w:rPr>
          <w:bCs/>
          <w:sz w:val="21"/>
          <w:szCs w:val="21"/>
        </w:rPr>
        <w:t>固定</w:t>
      </w:r>
      <w:r w:rsidR="007A5500" w:rsidRPr="002B4A51">
        <w:rPr>
          <w:rFonts w:hint="eastAsia"/>
          <w:bCs/>
          <w:sz w:val="21"/>
          <w:szCs w:val="21"/>
        </w:rPr>
        <w:t>(</w:t>
      </w:r>
      <w:r w:rsidRPr="002B4A51">
        <w:rPr>
          <w:rFonts w:hint="eastAsia"/>
          <w:bCs/>
          <w:sz w:val="21"/>
          <w:szCs w:val="21"/>
        </w:rPr>
        <w:t>fixation</w:t>
      </w:r>
      <w:r w:rsidR="007A5500" w:rsidRPr="002B4A51">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7A5500" w:rsidRPr="002B4A51">
        <w:rPr>
          <w:bCs/>
          <w:sz w:val="21"/>
          <w:szCs w:val="21"/>
        </w:rPr>
        <w:t>(</w:t>
      </w:r>
      <w:r w:rsidRPr="002B4A51">
        <w:rPr>
          <w:bCs/>
          <w:sz w:val="21"/>
          <w:szCs w:val="21"/>
        </w:rPr>
        <w:t>《布莱克法律词典》</w:t>
      </w:r>
      <w:r w:rsidR="007A5500" w:rsidRPr="002B4A51">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7A5500" w:rsidRPr="002B4A51">
        <w:rPr>
          <w:bCs/>
          <w:sz w:val="21"/>
          <w:szCs w:val="21"/>
        </w:rPr>
        <w:t>(</w:t>
      </w:r>
      <w:r w:rsidRPr="002B4A51">
        <w:rPr>
          <w:bCs/>
          <w:sz w:val="21"/>
          <w:szCs w:val="21"/>
        </w:rPr>
        <w:t>包括存储在电子</w:t>
      </w:r>
      <w:r w:rsidR="007A5500" w:rsidRPr="002B4A51">
        <w:rPr>
          <w:rFonts w:hint="eastAsia"/>
          <w:bCs/>
          <w:sz w:val="21"/>
          <w:szCs w:val="21"/>
        </w:rPr>
        <w:t>(</w:t>
      </w:r>
      <w:r w:rsidRPr="002B4A51">
        <w:rPr>
          <w:bCs/>
          <w:sz w:val="21"/>
          <w:szCs w:val="21"/>
        </w:rPr>
        <w:t>计算机</w:t>
      </w:r>
      <w:r w:rsidR="007A5500" w:rsidRPr="002B4A51">
        <w:rPr>
          <w:rFonts w:hint="eastAsia"/>
          <w:bCs/>
          <w:sz w:val="21"/>
          <w:szCs w:val="21"/>
        </w:rPr>
        <w:t>)</w:t>
      </w:r>
      <w:r w:rsidRPr="002B4A51">
        <w:rPr>
          <w:bCs/>
          <w:sz w:val="21"/>
          <w:szCs w:val="21"/>
        </w:rPr>
        <w:t>存储器</w:t>
      </w:r>
      <w:r w:rsidRPr="002B4A51">
        <w:rPr>
          <w:rFonts w:hint="eastAsia"/>
          <w:bCs/>
          <w:sz w:val="21"/>
          <w:szCs w:val="21"/>
        </w:rPr>
        <w:t>中</w:t>
      </w:r>
      <w:r w:rsidR="007A5500" w:rsidRPr="002B4A51">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3"/>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准许国内版权法将固定规定为这样一个条件</w:t>
      </w:r>
      <w:r w:rsidRPr="002B4A51">
        <w:rPr>
          <w:bCs/>
          <w:sz w:val="21"/>
          <w:szCs w:val="21"/>
          <w:vertAlign w:val="superscript"/>
        </w:rPr>
        <w:footnoteReference w:id="64"/>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5"/>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6"/>
      </w:r>
      <w:r>
        <w:rPr>
          <w:rFonts w:ascii="Arial" w:hint="eastAsia"/>
          <w:bCs/>
          <w:sz w:val="21"/>
          <w:szCs w:val="21"/>
        </w:rPr>
        <w:t>。</w:t>
      </w:r>
    </w:p>
    <w:p w:rsidR="00191116" w:rsidRPr="002D12BF" w:rsidRDefault="00191116" w:rsidP="00191116">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规　约</w:t>
      </w:r>
    </w:p>
    <w:p w:rsidR="00191116" w:rsidRPr="002B4A51" w:rsidRDefault="00191116" w:rsidP="00191116">
      <w:pPr>
        <w:pStyle w:val="itm"/>
        <w:spacing w:after="240" w:line="340" w:lineRule="atLeast"/>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w:t>
      </w:r>
      <w:r w:rsidRPr="002B4A51">
        <w:rPr>
          <w:rFonts w:hint="eastAsia"/>
          <w:sz w:val="21"/>
          <w:szCs w:val="21"/>
        </w:rPr>
        <w:lastRenderedPageBreak/>
        <w:t>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7"/>
      </w:r>
      <w:r w:rsidRPr="002B4A51">
        <w:rPr>
          <w:rFonts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3E7822">
      <w:pPr>
        <w:pStyle w:val="itm"/>
        <w:spacing w:after="240" w:line="340" w:lineRule="atLeast"/>
        <w:jc w:val="both"/>
        <w:rPr>
          <w:sz w:val="21"/>
          <w:szCs w:val="21"/>
        </w:rPr>
      </w:pPr>
      <w:r w:rsidRPr="002B4A51">
        <w:rPr>
          <w:sz w:val="21"/>
          <w:szCs w:val="21"/>
        </w:rPr>
        <w:t>国际专利分类</w:t>
      </w:r>
      <w:r w:rsidR="007A5500" w:rsidRPr="002B4A51">
        <w:rPr>
          <w:sz w:val="21"/>
          <w:szCs w:val="21"/>
        </w:rPr>
        <w:t>(</w:t>
      </w:r>
      <w:r w:rsidRPr="002B4A51">
        <w:rPr>
          <w:sz w:val="21"/>
          <w:szCs w:val="21"/>
        </w:rPr>
        <w:t>IPC</w:t>
      </w:r>
      <w:r w:rsidR="007A5500" w:rsidRPr="002B4A51">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FootnoteReference"/>
          <w:sz w:val="21"/>
          <w:szCs w:val="21"/>
        </w:rPr>
        <w:footnoteReference w:id="68"/>
      </w:r>
      <w:r w:rsidRPr="002B4A51">
        <w:rPr>
          <w:rFonts w:hint="eastAsia"/>
          <w:sz w:val="21"/>
          <w:szCs w:val="21"/>
        </w:rPr>
        <w:t>。</w:t>
      </w:r>
    </w:p>
    <w:p w:rsidR="003E7822" w:rsidRPr="00544A34" w:rsidRDefault="003E7822" w:rsidP="003E7822">
      <w:pPr>
        <w:pStyle w:val="itm"/>
        <w:spacing w:after="240" w:line="340" w:lineRule="atLeast"/>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7A5500" w:rsidRPr="002B4A51">
        <w:rPr>
          <w:rFonts w:hint="eastAsia"/>
          <w:sz w:val="21"/>
          <w:szCs w:val="21"/>
        </w:rPr>
        <w:t>(</w:t>
      </w:r>
      <w:r w:rsidRPr="002B4A51">
        <w:rPr>
          <w:sz w:val="21"/>
          <w:szCs w:val="21"/>
        </w:rPr>
        <w:t>1971年</w:t>
      </w:r>
      <w:r w:rsidR="007A5500" w:rsidRPr="002B4A51">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 依据1954年12月19日的发明专利国际分类欧洲公约</w:t>
      </w:r>
      <w:r w:rsidR="007A5500" w:rsidRPr="002B4A51">
        <w:rPr>
          <w:rFonts w:hint="eastAsia"/>
          <w:sz w:val="21"/>
          <w:szCs w:val="21"/>
        </w:rPr>
        <w:t>(</w:t>
      </w:r>
      <w:r w:rsidRPr="002B4A51">
        <w:rPr>
          <w:sz w:val="21"/>
          <w:szCs w:val="21"/>
        </w:rPr>
        <w:t>以下简称“欧洲公约”</w:t>
      </w:r>
      <w:r w:rsidR="007A5500" w:rsidRPr="002B4A51">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 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 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6C46B0" w:rsidRDefault="001E1EF4" w:rsidP="001E1EF4">
      <w:pPr>
        <w:spacing w:beforeLines="50" w:before="120" w:afterLines="100" w:after="240" w:line="340" w:lineRule="atLeast"/>
        <w:jc w:val="both"/>
        <w:rPr>
          <w:rFonts w:ascii="Arial" w:eastAsia="SimHei" w:hAnsi="Arial"/>
          <w:snapToGrid w:val="0"/>
          <w:sz w:val="21"/>
          <w:szCs w:val="21"/>
        </w:rPr>
      </w:pPr>
      <w:r w:rsidRPr="006C46B0">
        <w:rPr>
          <w:rFonts w:ascii="Arial" w:eastAsia="SimHei" w:hAnsi="Arial"/>
          <w:snapToGrid w:val="0"/>
          <w:sz w:val="21"/>
          <w:szCs w:val="21"/>
        </w:rPr>
        <w:t>国　家</w:t>
      </w:r>
    </w:p>
    <w:p w:rsidR="001E1EF4" w:rsidRPr="002B4A51" w:rsidRDefault="001E1EF4" w:rsidP="001E1EF4">
      <w:pPr>
        <w:pStyle w:val="itm"/>
        <w:spacing w:after="240" w:line="340" w:lineRule="atLeast"/>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7A5500" w:rsidRPr="002B4A51">
        <w:rPr>
          <w:rFonts w:hint="eastAsia"/>
          <w:sz w:val="21"/>
          <w:szCs w:val="21"/>
        </w:rPr>
        <w:t>(</w:t>
      </w:r>
      <w:r w:rsidRPr="002B4A51">
        <w:rPr>
          <w:rFonts w:hint="eastAsia"/>
          <w:sz w:val="21"/>
          <w:szCs w:val="21"/>
        </w:rPr>
        <w:t>nation</w:t>
      </w:r>
      <w:r w:rsidR="007A5500" w:rsidRPr="002B4A51">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7A5500" w:rsidRPr="002B4A51">
        <w:rPr>
          <w:rFonts w:hint="eastAsia"/>
          <w:sz w:val="21"/>
          <w:szCs w:val="21"/>
        </w:rPr>
        <w:t>(</w:t>
      </w:r>
      <w:r w:rsidRPr="002B4A51">
        <w:rPr>
          <w:rFonts w:hint="eastAsia"/>
          <w:sz w:val="21"/>
          <w:szCs w:val="21"/>
        </w:rPr>
        <w:t>national</w:t>
      </w:r>
      <w:r w:rsidR="007A5500" w:rsidRPr="002B4A51">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9"/>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70"/>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71"/>
      </w:r>
      <w:r w:rsidRPr="002B4A51">
        <w:rPr>
          <w:rFonts w:hint="eastAsia"/>
          <w:sz w:val="21"/>
          <w:szCs w:val="21"/>
        </w:rPr>
        <w:t>。</w:t>
      </w:r>
    </w:p>
    <w:p w:rsidR="003E7822" w:rsidRPr="008B74AF" w:rsidRDefault="003E7822" w:rsidP="00C3326B">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合理报酬</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7A5500" w:rsidRPr="002B4A51">
        <w:rPr>
          <w:bCs/>
          <w:sz w:val="21"/>
          <w:szCs w:val="21"/>
        </w:rPr>
        <w:t>(</w:t>
      </w:r>
      <w:r w:rsidRPr="002B4A51">
        <w:rPr>
          <w:bCs/>
          <w:sz w:val="21"/>
          <w:szCs w:val="21"/>
        </w:rPr>
        <w:t>而且一般在非自愿许可的基础上适用)</w:t>
      </w:r>
      <w:r w:rsidRPr="002B4A51">
        <w:rPr>
          <w:bCs/>
          <w:sz w:val="21"/>
          <w:szCs w:val="21"/>
          <w:vertAlign w:val="superscript"/>
        </w:rPr>
        <w:footnoteReference w:id="72"/>
      </w:r>
      <w:r w:rsidRPr="002B4A51">
        <w:rPr>
          <w:rFonts w:hint="eastAsia"/>
          <w:bCs/>
          <w:sz w:val="21"/>
          <w:szCs w:val="21"/>
        </w:rPr>
        <w:t>。</w:t>
      </w:r>
      <w:r w:rsidRPr="002B4A51">
        <w:rPr>
          <w:bCs/>
          <w:sz w:val="21"/>
          <w:szCs w:val="21"/>
        </w:rPr>
        <w:t>《WIPO表演和录音制品条约》</w:t>
      </w:r>
      <w:r w:rsidR="007A5500" w:rsidRPr="002B4A51">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7A5500" w:rsidRPr="002B4A51">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7A5500" w:rsidRPr="002B4A51">
        <w:rPr>
          <w:bCs/>
          <w:sz w:val="21"/>
          <w:szCs w:val="21"/>
        </w:rPr>
        <w:t>(</w:t>
      </w:r>
      <w:r w:rsidRPr="002B4A51">
        <w:rPr>
          <w:bCs/>
          <w:sz w:val="21"/>
          <w:szCs w:val="21"/>
        </w:rPr>
        <w:t>第15条第(1)款</w:t>
      </w:r>
      <w:r w:rsidR="007A5500" w:rsidRPr="002B4A51">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7A5500" w:rsidRPr="002B4A51">
        <w:rPr>
          <w:bCs/>
          <w:sz w:val="21"/>
          <w:szCs w:val="21"/>
        </w:rPr>
        <w:t>(</w:t>
      </w:r>
      <w:r w:rsidRPr="002B4A51">
        <w:rPr>
          <w:bCs/>
          <w:sz w:val="21"/>
          <w:szCs w:val="21"/>
        </w:rPr>
        <w:t>第15条第(3)款</w:t>
      </w:r>
      <w:r w:rsidR="007A5500" w:rsidRPr="002B4A51">
        <w:rPr>
          <w:rFonts w:hint="eastAsia"/>
          <w:bCs/>
          <w:sz w:val="21"/>
          <w:szCs w:val="21"/>
        </w:rPr>
        <w:t>)</w:t>
      </w:r>
      <w:r w:rsidRPr="002B4A51">
        <w:rPr>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lastRenderedPageBreak/>
        <w:t>合理使用</w:t>
      </w:r>
    </w:p>
    <w:p w:rsidR="003E7822" w:rsidRPr="002B4A51" w:rsidRDefault="003E7822" w:rsidP="003E7822">
      <w:pPr>
        <w:pStyle w:val="itm"/>
        <w:spacing w:after="240" w:line="340" w:lineRule="atLeast"/>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7A5500" w:rsidRPr="002B4A51">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7A5500" w:rsidRPr="002B4A51">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3"/>
      </w:r>
      <w:r w:rsidRPr="002B4A51">
        <w:rPr>
          <w:rFonts w:hint="eastAsia"/>
          <w:bCs/>
          <w:sz w:val="21"/>
          <w:szCs w:val="21"/>
        </w:rPr>
        <w:t>。</w:t>
      </w:r>
    </w:p>
    <w:p w:rsidR="0071077C" w:rsidRPr="009D22DC" w:rsidRDefault="0071077C" w:rsidP="0071077C">
      <w:pPr>
        <w:spacing w:beforeLines="50" w:before="120" w:afterLines="100" w:after="240" w:line="340" w:lineRule="atLeast"/>
        <w:jc w:val="both"/>
        <w:rPr>
          <w:rFonts w:ascii="Arial" w:eastAsia="SimHei" w:hAnsi="Arial"/>
          <w:snapToGrid w:val="0"/>
          <w:sz w:val="21"/>
          <w:szCs w:val="21"/>
        </w:rPr>
      </w:pPr>
      <w:r w:rsidRPr="009D22DC">
        <w:rPr>
          <w:rFonts w:ascii="Arial" w:eastAsia="SimHei"/>
          <w:snapToGrid w:val="0"/>
          <w:sz w:val="21"/>
          <w:szCs w:val="21"/>
        </w:rPr>
        <w:t>获取和惠益分享</w:t>
      </w:r>
    </w:p>
    <w:p w:rsidR="0071077C" w:rsidRPr="002B4A51" w:rsidRDefault="0071077C" w:rsidP="0071077C">
      <w:pPr>
        <w:pStyle w:val="itm"/>
        <w:spacing w:before="0" w:beforeAutospacing="0" w:after="240" w:afterAutospacing="0" w:line="340" w:lineRule="atLeast"/>
        <w:jc w:val="both"/>
        <w:rPr>
          <w:sz w:val="21"/>
          <w:szCs w:val="21"/>
        </w:rPr>
      </w:pPr>
      <w:r w:rsidRPr="002B4A51">
        <w:rPr>
          <w:sz w:val="21"/>
          <w:szCs w:val="21"/>
        </w:rPr>
        <w:t>《</w:t>
      </w:r>
      <w:r w:rsidRPr="002B4A51">
        <w:rPr>
          <w:snapToGrid w:val="0"/>
          <w:sz w:val="21"/>
          <w:szCs w:val="21"/>
        </w:rPr>
        <w:t>生物多样性公约》</w:t>
      </w:r>
      <w:r w:rsidRPr="002B4A51">
        <w:rPr>
          <w:rFonts w:hint="eastAsia"/>
          <w:snapToGrid w:val="0"/>
          <w:sz w:val="21"/>
          <w:szCs w:val="21"/>
        </w:rPr>
        <w:t>(1992年)规定“公平合理分享由利用遗传资源而产生的惠益；实现手段包括遗传资源的适当取得及有关技术的适当转让，但需顾及对这些资源和技术的一切权利，以及提供适当资金”</w:t>
      </w:r>
      <w:r w:rsidRPr="002B4A51">
        <w:rPr>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Pr="002B4A51">
        <w:rPr>
          <w:rFonts w:hint="eastAsia"/>
          <w:snapToGrid w:val="0"/>
          <w:sz w:val="21"/>
          <w:szCs w:val="21"/>
        </w:rPr>
        <w:t>(2010年)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关于粮食和农业植物的遗传资源，粮食及农业组织</w:t>
      </w:r>
      <w:r w:rsidRPr="002B4A51">
        <w:rPr>
          <w:rFonts w:hint="eastAsia"/>
          <w:snapToGrid w:val="0"/>
          <w:sz w:val="21"/>
          <w:szCs w:val="21"/>
        </w:rPr>
        <w:t>(</w:t>
      </w:r>
      <w:r w:rsidRPr="002B4A51">
        <w:rPr>
          <w:snapToGrid w:val="0"/>
          <w:sz w:val="21"/>
          <w:szCs w:val="21"/>
        </w:rPr>
        <w:t>FAO</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Pr="002B4A51">
        <w:rPr>
          <w:rFonts w:hint="eastAsia"/>
          <w:snapToGrid w:val="0"/>
          <w:sz w:val="21"/>
          <w:szCs w:val="21"/>
        </w:rPr>
        <w:t>(</w:t>
      </w:r>
      <w:r w:rsidRPr="002B4A51">
        <w:rPr>
          <w:snapToGrid w:val="0"/>
          <w:sz w:val="21"/>
          <w:szCs w:val="21"/>
        </w:rPr>
        <w:t>ITPGRFA</w:t>
      </w:r>
      <w:r w:rsidRPr="002B4A51">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“与《生物多样性公约》相一致，……为可持续农业和粮食安全而……公平合理地分享利用这些资源而产生的利益。”</w:t>
      </w:r>
    </w:p>
    <w:p w:rsidR="0071077C" w:rsidRPr="002B4A51" w:rsidRDefault="0071077C" w:rsidP="0071077C">
      <w:pPr>
        <w:pStyle w:val="itm"/>
        <w:spacing w:before="0" w:beforeAutospacing="0" w:after="240" w:afterAutospacing="0" w:line="340" w:lineRule="atLeast"/>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Pr="002B4A51">
        <w:rPr>
          <w:rFonts w:hint="eastAsia"/>
          <w:snapToGrid w:val="0"/>
          <w:sz w:val="21"/>
          <w:szCs w:val="21"/>
        </w:rPr>
        <w:t>(1996年)</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：“为研究、生物勘探、保存、工业应用和商业用等目的，取得和使用就地和移地保护的遗传资源、其副产品以及(如果有)其非物质组成部分”</w:t>
      </w:r>
      <w:r w:rsidRPr="002B4A51">
        <w:rPr>
          <w:snapToGrid w:val="0"/>
          <w:sz w:val="21"/>
          <w:szCs w:val="21"/>
        </w:rPr>
        <w:t>。</w:t>
      </w:r>
    </w:p>
    <w:p w:rsidR="0071077C" w:rsidRPr="005D25E7" w:rsidRDefault="0071077C" w:rsidP="0071077C">
      <w:pPr>
        <w:pStyle w:val="itm"/>
        <w:spacing w:after="240" w:line="340" w:lineRule="atLeast"/>
        <w:jc w:val="both"/>
        <w:rPr>
          <w:rFonts w:ascii="Arial" w:hAnsi="Arial"/>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FootnoteReference"/>
          <w:snapToGrid w:val="0"/>
          <w:sz w:val="21"/>
          <w:szCs w:val="21"/>
        </w:rPr>
        <w:footnoteReference w:id="74"/>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FootnoteReference"/>
          <w:snapToGrid w:val="0"/>
          <w:sz w:val="21"/>
          <w:szCs w:val="21"/>
        </w:rPr>
        <w:footnoteReference w:id="75"/>
      </w:r>
      <w:r>
        <w:rPr>
          <w:rFonts w:ascii="Arial" w:hAnsi="Arial"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3E7822">
      <w:pPr>
        <w:pStyle w:val="itm"/>
        <w:spacing w:after="240" w:line="340" w:lineRule="atLeast"/>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6"/>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第一稿已经拟定</w:t>
      </w:r>
      <w:r w:rsidRPr="002B4A51">
        <w:rPr>
          <w:sz w:val="21"/>
          <w:szCs w:val="21"/>
          <w:vertAlign w:val="superscript"/>
        </w:rPr>
        <w:footnoteReference w:id="77"/>
      </w:r>
      <w:r w:rsidRPr="002B4A51">
        <w:rPr>
          <w:rFonts w:hint="eastAsia"/>
          <w:sz w:val="21"/>
          <w:szCs w:val="21"/>
        </w:rPr>
        <w:t>，其中考虑了政府间委员会为制定这种指导方针所确定的操作原则</w:t>
      </w:r>
      <w:r w:rsidRPr="002B4A51">
        <w:rPr>
          <w:sz w:val="21"/>
          <w:szCs w:val="21"/>
          <w:vertAlign w:val="superscript"/>
        </w:rPr>
        <w:footnoteReference w:id="78"/>
      </w:r>
      <w:r w:rsidRPr="002B4A51">
        <w:rPr>
          <w:rFonts w:hint="eastAsia"/>
          <w:sz w:val="21"/>
          <w:szCs w:val="21"/>
        </w:rPr>
        <w:t>。该草案后来在政府间委员会第十七届会议时作了修订</w:t>
      </w:r>
      <w:r w:rsidRPr="002B4A51">
        <w:rPr>
          <w:sz w:val="21"/>
          <w:szCs w:val="21"/>
          <w:vertAlign w:val="superscript"/>
        </w:rPr>
        <w:footnoteReference w:id="79"/>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lastRenderedPageBreak/>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3E7822">
      <w:pPr>
        <w:pStyle w:val="itm"/>
        <w:spacing w:after="240" w:line="340" w:lineRule="atLeast"/>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80"/>
      </w:r>
    </w:p>
    <w:p w:rsidR="003E7822" w:rsidRPr="00544A34" w:rsidRDefault="003E7822" w:rsidP="003E7822">
      <w:pPr>
        <w:pStyle w:val="itm"/>
        <w:spacing w:after="240" w:line="340" w:lineRule="atLeast"/>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FootnoteReference"/>
          <w:sz w:val="21"/>
          <w:szCs w:val="21"/>
        </w:rPr>
        <w:footnoteReference w:id="81"/>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FootnoteReference"/>
          <w:sz w:val="21"/>
          <w:szCs w:val="21"/>
        </w:rPr>
        <w:footnoteReference w:id="82"/>
      </w:r>
      <w:r w:rsidRPr="002B4A51">
        <w:rPr>
          <w:rFonts w:hint="eastAsia"/>
          <w:sz w:val="21"/>
          <w:szCs w:val="21"/>
        </w:rPr>
        <w:t>。</w:t>
      </w:r>
    </w:p>
    <w:p w:rsidR="00F209B5" w:rsidRPr="00D23068" w:rsidRDefault="00F209B5" w:rsidP="00F209B5">
      <w:pPr>
        <w:spacing w:beforeLines="50" w:before="120" w:afterLines="100" w:after="240" w:line="340" w:lineRule="atLeast"/>
        <w:jc w:val="both"/>
        <w:rPr>
          <w:rFonts w:ascii="Arial" w:eastAsia="SimHei" w:hAnsi="Arial"/>
          <w:snapToGrid w:val="0"/>
          <w:sz w:val="21"/>
          <w:szCs w:val="21"/>
        </w:rPr>
      </w:pPr>
      <w:r>
        <w:rPr>
          <w:rFonts w:ascii="Arial" w:eastAsia="SimHei" w:hAnsi="Arial"/>
          <w:snapToGrid w:val="0"/>
          <w:sz w:val="21"/>
          <w:szCs w:val="21"/>
        </w:rPr>
        <w:t>基于传统的</w:t>
      </w:r>
      <w:r>
        <w:rPr>
          <w:rFonts w:ascii="Arial" w:eastAsia="SimHei" w:hAnsi="Arial" w:hint="eastAsia"/>
          <w:snapToGrid w:val="0"/>
          <w:sz w:val="21"/>
          <w:szCs w:val="21"/>
        </w:rPr>
        <w:t>创造和</w:t>
      </w:r>
      <w:r w:rsidRPr="00D23068">
        <w:rPr>
          <w:rFonts w:ascii="Arial" w:eastAsia="SimHei" w:hAnsi="Arial"/>
          <w:snapToGrid w:val="0"/>
          <w:sz w:val="21"/>
          <w:szCs w:val="21"/>
        </w:rPr>
        <w:t>创新</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传统是一</w:t>
      </w:r>
      <w:r w:rsidRPr="002B4A51">
        <w:rPr>
          <w:rFonts w:ascii="SimSun" w:hAnsi="SimSun" w:hint="eastAsia"/>
          <w:sz w:val="21"/>
          <w:szCs w:val="21"/>
        </w:rPr>
        <w:t>套</w:t>
      </w:r>
      <w:r w:rsidRPr="002B4A51">
        <w:rPr>
          <w:rFonts w:ascii="SimSun" w:hAnsi="SimSun"/>
          <w:sz w:val="21"/>
          <w:szCs w:val="21"/>
        </w:rPr>
        <w:t>文化习俗和观念，被认为属于过去，并被指定</w:t>
      </w:r>
      <w:r w:rsidRPr="002B4A51">
        <w:rPr>
          <w:rFonts w:ascii="SimSun" w:hAnsi="SimSun" w:hint="eastAsia"/>
          <w:sz w:val="21"/>
          <w:szCs w:val="21"/>
        </w:rPr>
        <w:t>具有</w:t>
      </w:r>
      <w:r w:rsidRPr="002B4A51">
        <w:rPr>
          <w:rFonts w:ascii="SimSun" w:hAnsi="SimSun"/>
          <w:sz w:val="21"/>
          <w:szCs w:val="21"/>
        </w:rPr>
        <w:t>某种</w:t>
      </w:r>
      <w:r w:rsidRPr="002B4A51">
        <w:rPr>
          <w:rFonts w:ascii="SimSun" w:hAnsi="SimSun" w:hint="eastAsia"/>
          <w:sz w:val="21"/>
          <w:szCs w:val="21"/>
        </w:rPr>
        <w:t>地位</w:t>
      </w:r>
      <w:r w:rsidRPr="002B4A51">
        <w:rPr>
          <w:rStyle w:val="FootnoteReference"/>
          <w:rFonts w:ascii="SimSun" w:hAnsi="SimSun"/>
          <w:sz w:val="21"/>
        </w:rPr>
        <w:footnoteReference w:id="83"/>
      </w:r>
      <w:r w:rsidRPr="002B4A51">
        <w:rPr>
          <w:rFonts w:ascii="SimSun" w:hAnsi="SimSun" w:hint="eastAsia"/>
          <w:sz w:val="21"/>
          <w:szCs w:val="21"/>
        </w:rPr>
        <w:t>。</w:t>
      </w:r>
      <w:r w:rsidRPr="002B4A51">
        <w:rPr>
          <w:rFonts w:ascii="SimSun" w:hAnsi="SimSun"/>
          <w:sz w:val="21"/>
          <w:szCs w:val="21"/>
        </w:rPr>
        <w:t>基于传统的</w:t>
      </w:r>
      <w:r w:rsidRPr="002B4A51">
        <w:rPr>
          <w:rFonts w:ascii="SimSun" w:hAnsi="SimSun" w:hint="eastAsia"/>
          <w:sz w:val="21"/>
          <w:szCs w:val="21"/>
        </w:rPr>
        <w:t>创造或创新</w:t>
      </w:r>
      <w:r w:rsidRPr="002B4A51">
        <w:rPr>
          <w:rFonts w:ascii="SimSun" w:hAnsi="SimSun"/>
          <w:sz w:val="21"/>
          <w:szCs w:val="21"/>
        </w:rPr>
        <w:t>指</w:t>
      </w:r>
      <w:r w:rsidRPr="002B4A51">
        <w:rPr>
          <w:rFonts w:ascii="SimSun" w:hAnsi="SimSun" w:hint="eastAsia"/>
          <w:sz w:val="21"/>
          <w:szCs w:val="21"/>
        </w:rPr>
        <w:t>在传统背景之外完成和创制的基于传统知识本身的创新和创造</w:t>
      </w:r>
      <w:r w:rsidRPr="002B4A51">
        <w:rPr>
          <w:rStyle w:val="FootnoteReference"/>
          <w:rFonts w:ascii="SimSun" w:hAnsi="SimSun"/>
          <w:sz w:val="21"/>
          <w:szCs w:val="21"/>
        </w:rPr>
        <w:footnoteReference w:id="84"/>
      </w:r>
      <w:r w:rsidRPr="002B4A51">
        <w:rPr>
          <w:rFonts w:ascii="SimSun" w:hAnsi="SimSun" w:hint="eastAsia"/>
          <w:sz w:val="21"/>
          <w:szCs w:val="21"/>
        </w:rPr>
        <w:t>。传统知识本身是指“以下这些知识体系、创造、创新和文化表现形式：通常世代相传；一般被认为与特定的人民或地域有关；</w:t>
      </w:r>
      <w:r w:rsidRPr="002B4A51">
        <w:rPr>
          <w:rFonts w:ascii="SimSun" w:hAnsi="SimSun"/>
          <w:sz w:val="21"/>
          <w:szCs w:val="21"/>
        </w:rPr>
        <w:t>一般以一种非系统的方式</w:t>
      </w:r>
      <w:r w:rsidRPr="002B4A51">
        <w:rPr>
          <w:rFonts w:ascii="SimSun" w:hAnsi="SimSun" w:hint="eastAsia"/>
          <w:sz w:val="21"/>
          <w:szCs w:val="21"/>
        </w:rPr>
        <w:t>得到</w:t>
      </w:r>
      <w:r w:rsidRPr="002B4A51">
        <w:rPr>
          <w:rFonts w:ascii="SimSun" w:hAnsi="SimSun"/>
          <w:sz w:val="21"/>
          <w:szCs w:val="21"/>
        </w:rPr>
        <w:t>发展；</w:t>
      </w:r>
      <w:r w:rsidRPr="002B4A51">
        <w:rPr>
          <w:rFonts w:ascii="SimSun" w:hAnsi="SimSun" w:hint="eastAsia"/>
          <w:sz w:val="21"/>
          <w:szCs w:val="21"/>
        </w:rPr>
        <w:t>并不断随环境的变化而演变”</w:t>
      </w:r>
      <w:r w:rsidRPr="002B4A51">
        <w:rPr>
          <w:rStyle w:val="FootnoteReference"/>
          <w:rFonts w:ascii="SimSun" w:hAnsi="SimSun"/>
          <w:sz w:val="21"/>
          <w:szCs w:val="21"/>
        </w:rPr>
        <w:footnoteReference w:id="85"/>
      </w:r>
      <w:r w:rsidRPr="002B4A51">
        <w:rPr>
          <w:rFonts w:ascii="SimSun" w:hAnsi="SimSun" w:hint="eastAsia"/>
          <w:sz w:val="21"/>
          <w:szCs w:val="21"/>
        </w:rPr>
        <w:t>。</w:t>
      </w:r>
      <w:r w:rsidRPr="002B4A51">
        <w:rPr>
          <w:rFonts w:ascii="SimSun" w:hAnsi="SimSun"/>
          <w:sz w:val="21"/>
          <w:szCs w:val="21"/>
        </w:rPr>
        <w:t>基于传统</w:t>
      </w:r>
      <w:r w:rsidRPr="002B4A51">
        <w:rPr>
          <w:rFonts w:ascii="SimSun" w:hAnsi="SimSun" w:hint="eastAsia"/>
          <w:sz w:val="21"/>
          <w:szCs w:val="21"/>
        </w:rPr>
        <w:t>的创新</w:t>
      </w:r>
      <w:r w:rsidRPr="002B4A51">
        <w:rPr>
          <w:rFonts w:ascii="SimSun" w:hAnsi="SimSun"/>
          <w:sz w:val="21"/>
          <w:szCs w:val="21"/>
        </w:rPr>
        <w:t>是指</w:t>
      </w:r>
      <w:r w:rsidRPr="002B4A51">
        <w:rPr>
          <w:rFonts w:ascii="SimSun" w:hAnsi="SimSun" w:hint="eastAsia"/>
          <w:sz w:val="21"/>
          <w:szCs w:val="21"/>
        </w:rPr>
        <w:t>传统是</w:t>
      </w:r>
      <w:r w:rsidRPr="002B4A51">
        <w:rPr>
          <w:rFonts w:ascii="SimSun" w:hAnsi="SimSun"/>
          <w:sz w:val="21"/>
          <w:szCs w:val="21"/>
        </w:rPr>
        <w:t>相关文化社区成员或外界人士创新的源泉，也可指与知识产权分析相关的</w:t>
      </w:r>
      <w:r w:rsidRPr="002B4A51">
        <w:rPr>
          <w:rFonts w:ascii="SimSun" w:hAnsi="SimSun" w:hint="eastAsia"/>
          <w:sz w:val="21"/>
          <w:szCs w:val="21"/>
        </w:rPr>
        <w:t>对</w:t>
      </w:r>
      <w:r w:rsidRPr="002B4A51">
        <w:rPr>
          <w:rFonts w:ascii="SimSun" w:hAnsi="SimSun"/>
          <w:sz w:val="21"/>
          <w:szCs w:val="21"/>
        </w:rPr>
        <w:t>传统</w:t>
      </w:r>
      <w:r w:rsidRPr="002B4A51">
        <w:rPr>
          <w:rFonts w:ascii="SimSun" w:hAnsi="SimSun" w:hint="eastAsia"/>
          <w:sz w:val="21"/>
          <w:szCs w:val="21"/>
        </w:rPr>
        <w:t>的其他使用</w:t>
      </w:r>
      <w:r w:rsidRPr="002B4A51">
        <w:rPr>
          <w:rStyle w:val="FootnoteReference"/>
          <w:rFonts w:ascii="SimSun" w:hAnsi="SimSun"/>
          <w:sz w:val="21"/>
        </w:rPr>
        <w:footnoteReference w:id="86"/>
      </w:r>
      <w:r w:rsidRPr="002B4A51">
        <w:rPr>
          <w:rFonts w:ascii="SimSun" w:hAnsi="SimSun" w:hint="eastAsia"/>
          <w:sz w:val="21"/>
          <w:szCs w:val="21"/>
        </w:rPr>
        <w:t>。“关于传统知识可能采用的各种不同体现形式的清单和简要技术性解释”</w:t>
      </w:r>
      <w:r w:rsidR="007A5500" w:rsidRPr="002B4A51">
        <w:rPr>
          <w:rFonts w:ascii="SimSun" w:hAnsi="SimSun" w:hint="eastAsia"/>
          <w:sz w:val="21"/>
          <w:szCs w:val="21"/>
        </w:rPr>
        <w:t>(</w:t>
      </w:r>
      <w:r w:rsidRPr="002B4A51">
        <w:rPr>
          <w:rFonts w:ascii="SimSun" w:hAnsi="SimSun" w:hint="eastAsia"/>
          <w:sz w:val="21"/>
          <w:szCs w:val="21"/>
        </w:rPr>
        <w:t>WIPO/GRTKF/IC/17/INF/9</w:t>
      </w:r>
      <w:r w:rsidR="007A5500" w:rsidRPr="002B4A51">
        <w:rPr>
          <w:rFonts w:ascii="SimSun" w:hAnsi="SimSun" w:hint="eastAsia"/>
          <w:sz w:val="21"/>
          <w:szCs w:val="21"/>
        </w:rPr>
        <w:t>)</w:t>
      </w:r>
      <w:r w:rsidRPr="002B4A51">
        <w:rPr>
          <w:rFonts w:ascii="SimSun" w:hAnsi="SimSun" w:hint="eastAsia"/>
          <w:sz w:val="21"/>
          <w:szCs w:val="21"/>
        </w:rPr>
        <w:t>中有关于传统知识“本身”和</w:t>
      </w:r>
      <w:r w:rsidRPr="002B4A51">
        <w:rPr>
          <w:rFonts w:ascii="SimSun" w:hAnsi="SimSun"/>
          <w:sz w:val="21"/>
          <w:szCs w:val="21"/>
        </w:rPr>
        <w:t>基于传统知识的创造和创新</w:t>
      </w:r>
      <w:r w:rsidRPr="002B4A51">
        <w:rPr>
          <w:rFonts w:ascii="SimSun" w:hAnsi="SimSun" w:hint="eastAsia"/>
          <w:sz w:val="21"/>
          <w:szCs w:val="21"/>
        </w:rPr>
        <w:t>的进一步讨论</w:t>
      </w:r>
      <w:r w:rsidRPr="002B4A51">
        <w:rPr>
          <w:rStyle w:val="FootnoteReference"/>
          <w:rFonts w:ascii="SimSun" w:hAnsi="SimSun"/>
          <w:sz w:val="21"/>
          <w:szCs w:val="21"/>
        </w:rPr>
        <w:footnoteReference w:id="87"/>
      </w:r>
      <w:r w:rsidRPr="002B4A51">
        <w:rPr>
          <w:rFonts w:ascii="SimSun" w:hAnsi="SimSun" w:hint="eastAsia"/>
          <w:sz w:val="21"/>
          <w:szCs w:val="21"/>
        </w:rPr>
        <w:t>。</w:t>
      </w:r>
    </w:p>
    <w:p w:rsidR="00244158" w:rsidRPr="00A80486" w:rsidRDefault="00244158" w:rsidP="00244158">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教科文组织</w:t>
      </w:r>
      <w:r w:rsidRPr="00A80486">
        <w:rPr>
          <w:rFonts w:ascii="Arial" w:eastAsia="SimHei" w:hAnsi="Arial"/>
          <w:snapToGrid w:val="0"/>
          <w:sz w:val="21"/>
          <w:szCs w:val="21"/>
        </w:rPr>
        <w:t>《保护非物质文化遗产公约》</w:t>
      </w:r>
    </w:p>
    <w:p w:rsidR="00244158" w:rsidRPr="00A80486" w:rsidRDefault="00244158" w:rsidP="00244158">
      <w:pPr>
        <w:spacing w:after="240" w:line="340" w:lineRule="atLeast"/>
        <w:jc w:val="both"/>
        <w:rPr>
          <w:rFonts w:ascii="Arial" w:hAnsi="Arial"/>
          <w:sz w:val="21"/>
          <w:szCs w:val="21"/>
        </w:rPr>
      </w:pPr>
      <w:r w:rsidRPr="002B4A51">
        <w:rPr>
          <w:rFonts w:ascii="SimSun" w:hAnsi="SimSun" w:hint="eastAsia"/>
          <w:sz w:val="21"/>
          <w:szCs w:val="21"/>
        </w:rPr>
        <w:t>该《</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于2003年通过，2006年4月2</w:t>
      </w:r>
      <w:r w:rsidRPr="002B4A51">
        <w:rPr>
          <w:rFonts w:ascii="SimSun" w:hAnsi="SimSun" w:hint="eastAsia"/>
          <w:sz w:val="21"/>
          <w:szCs w:val="21"/>
        </w:rPr>
        <w:t>0</w:t>
      </w:r>
      <w:r w:rsidRPr="002B4A51">
        <w:rPr>
          <w:rFonts w:ascii="SimSun" w:hAnsi="SimSun"/>
          <w:sz w:val="21"/>
          <w:szCs w:val="21"/>
        </w:rPr>
        <w:t>日生效。</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》旨在</w:t>
      </w:r>
      <w:r w:rsidRPr="002B4A51">
        <w:rPr>
          <w:rFonts w:ascii="SimSun" w:hAnsi="SimSun"/>
          <w:sz w:val="21"/>
          <w:szCs w:val="21"/>
        </w:rPr>
        <w:t>保护非物质文化遗产，尊重</w:t>
      </w:r>
      <w:r w:rsidRPr="002B4A51">
        <w:rPr>
          <w:rFonts w:ascii="SimSun" w:hAnsi="SimSun" w:hint="eastAsia"/>
          <w:sz w:val="21"/>
          <w:szCs w:val="21"/>
        </w:rPr>
        <w:t>有关</w:t>
      </w:r>
      <w:r w:rsidRPr="002B4A51">
        <w:rPr>
          <w:rFonts w:ascii="SimSun" w:hAnsi="SimSun"/>
          <w:sz w:val="21"/>
          <w:szCs w:val="21"/>
        </w:rPr>
        <w:t>社区、群体和个人的非物质文化遗产，</w:t>
      </w:r>
      <w:r w:rsidRPr="002B4A51">
        <w:rPr>
          <w:rFonts w:ascii="SimSun" w:hAnsi="SimSun" w:hint="eastAsia"/>
          <w:sz w:val="21"/>
          <w:szCs w:val="21"/>
        </w:rPr>
        <w:t>提高对</w:t>
      </w:r>
      <w:r w:rsidRPr="002B4A51">
        <w:rPr>
          <w:rFonts w:ascii="SimSun" w:hAnsi="SimSun"/>
          <w:sz w:val="21"/>
          <w:szCs w:val="21"/>
        </w:rPr>
        <w:t>非物质文化遗产</w:t>
      </w:r>
      <w:r w:rsidRPr="002B4A51">
        <w:rPr>
          <w:rFonts w:ascii="SimSun" w:hAnsi="SimSun" w:hint="eastAsia"/>
          <w:sz w:val="21"/>
          <w:szCs w:val="21"/>
        </w:rPr>
        <w:t>及其</w:t>
      </w:r>
      <w:r w:rsidRPr="002B4A51">
        <w:rPr>
          <w:rFonts w:ascii="SimSun" w:hAnsi="SimSun"/>
          <w:sz w:val="21"/>
          <w:szCs w:val="21"/>
        </w:rPr>
        <w:t>相互</w:t>
      </w:r>
      <w:r w:rsidRPr="002B4A51">
        <w:rPr>
          <w:rFonts w:ascii="SimSun" w:hAnsi="SimSun" w:hint="eastAsia"/>
          <w:sz w:val="21"/>
          <w:szCs w:val="21"/>
        </w:rPr>
        <w:t>欣赏的</w:t>
      </w:r>
      <w:r w:rsidRPr="002B4A51">
        <w:rPr>
          <w:rFonts w:ascii="SimSun" w:hAnsi="SimSun"/>
          <w:sz w:val="21"/>
          <w:szCs w:val="21"/>
        </w:rPr>
        <w:t>重要性</w:t>
      </w:r>
      <w:r w:rsidRPr="002B4A51">
        <w:rPr>
          <w:rFonts w:ascii="SimSun" w:hAnsi="SimSun" w:hint="eastAsia"/>
          <w:sz w:val="21"/>
          <w:szCs w:val="21"/>
        </w:rPr>
        <w:t>的意识</w:t>
      </w:r>
      <w:r w:rsidRPr="002B4A51">
        <w:rPr>
          <w:rFonts w:ascii="SimSun" w:hAnsi="SimSun"/>
          <w:sz w:val="21"/>
          <w:szCs w:val="21"/>
        </w:rPr>
        <w:t>，</w:t>
      </w:r>
      <w:r w:rsidRPr="002B4A51">
        <w:rPr>
          <w:rFonts w:ascii="SimSun" w:hAnsi="SimSun" w:hint="eastAsia"/>
          <w:sz w:val="21"/>
          <w:szCs w:val="21"/>
        </w:rPr>
        <w:t>开展</w:t>
      </w:r>
      <w:r w:rsidRPr="002B4A51">
        <w:rPr>
          <w:rFonts w:ascii="SimSun" w:hAnsi="SimSun"/>
          <w:sz w:val="21"/>
          <w:szCs w:val="21"/>
        </w:rPr>
        <w:t>国际合作</w:t>
      </w:r>
      <w:r w:rsidRPr="002B4A51">
        <w:rPr>
          <w:rFonts w:ascii="SimSun" w:hAnsi="SimSun" w:hint="eastAsia"/>
          <w:sz w:val="21"/>
          <w:szCs w:val="21"/>
        </w:rPr>
        <w:t>及提供国际</w:t>
      </w:r>
      <w:r w:rsidRPr="002B4A51">
        <w:rPr>
          <w:rFonts w:ascii="SimSun" w:hAnsi="SimSun"/>
          <w:sz w:val="21"/>
          <w:szCs w:val="21"/>
        </w:rPr>
        <w:t>援助</w:t>
      </w:r>
      <w:r w:rsidRPr="00A80486">
        <w:rPr>
          <w:rFonts w:ascii="Arial" w:hAnsi="Arial"/>
          <w:sz w:val="21"/>
          <w:szCs w:val="21"/>
        </w:rPr>
        <w:t>。</w:t>
      </w:r>
    </w:p>
    <w:p w:rsidR="00244158" w:rsidRPr="00FB745F" w:rsidRDefault="00244158" w:rsidP="00C3326B">
      <w:pPr>
        <w:spacing w:beforeLines="50" w:before="120" w:afterLines="100" w:after="240" w:line="340" w:lineRule="atLeast"/>
        <w:jc w:val="both"/>
        <w:rPr>
          <w:rFonts w:ascii="Arial" w:eastAsia="SimHei" w:hAnsi="Arial"/>
          <w:snapToGrid w:val="0"/>
          <w:sz w:val="21"/>
          <w:szCs w:val="21"/>
        </w:rPr>
      </w:pPr>
      <w:r w:rsidRPr="00FB745F">
        <w:rPr>
          <w:rFonts w:ascii="Arial" w:eastAsia="SimHei" w:hAnsi="Arial" w:hint="eastAsia"/>
          <w:snapToGrid w:val="0"/>
          <w:sz w:val="21"/>
          <w:szCs w:val="21"/>
        </w:rPr>
        <w:t>教科文组织</w:t>
      </w:r>
      <w:r w:rsidRPr="00FB745F">
        <w:rPr>
          <w:rFonts w:ascii="Arial" w:eastAsia="SimHei" w:hAnsi="Arial"/>
          <w:snapToGrid w:val="0"/>
          <w:sz w:val="21"/>
          <w:szCs w:val="21"/>
        </w:rPr>
        <w:t>《保护和促进文化表现形式多样性公约》</w:t>
      </w:r>
    </w:p>
    <w:p w:rsidR="00244158" w:rsidRPr="002B4A51" w:rsidRDefault="00244158" w:rsidP="00244158">
      <w:pPr>
        <w:spacing w:after="240" w:line="340" w:lineRule="atLeast"/>
        <w:jc w:val="both"/>
        <w:rPr>
          <w:rFonts w:ascii="SimSun" w:hAnsi="SimSun"/>
          <w:sz w:val="21"/>
          <w:szCs w:val="21"/>
        </w:rPr>
      </w:pP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《文化多样性公约》是</w:t>
      </w:r>
      <w:r w:rsidRPr="002B4A51">
        <w:rPr>
          <w:rFonts w:ascii="SimSun" w:hAnsi="SimSun" w:hint="eastAsia"/>
          <w:sz w:val="21"/>
          <w:szCs w:val="21"/>
        </w:rPr>
        <w:t>教科文组织</w:t>
      </w:r>
      <w:r w:rsidRPr="002B4A51">
        <w:rPr>
          <w:rFonts w:ascii="SimSun" w:hAnsi="SimSun"/>
          <w:sz w:val="21"/>
          <w:szCs w:val="21"/>
        </w:rPr>
        <w:t>2005年通过的</w:t>
      </w:r>
      <w:r w:rsidRPr="002B4A51">
        <w:rPr>
          <w:rFonts w:ascii="SimSun" w:hAnsi="SimSun" w:hint="eastAsia"/>
          <w:sz w:val="21"/>
          <w:szCs w:val="21"/>
        </w:rPr>
        <w:t>一部</w:t>
      </w:r>
      <w:r w:rsidRPr="002B4A51">
        <w:rPr>
          <w:rFonts w:ascii="SimSun" w:hAnsi="SimSun"/>
          <w:sz w:val="21"/>
          <w:szCs w:val="21"/>
        </w:rPr>
        <w:t>国</w:t>
      </w:r>
      <w:r w:rsidRPr="002B4A51">
        <w:rPr>
          <w:rFonts w:ascii="SimSun" w:hAnsi="SimSun" w:hint="eastAsia"/>
          <w:sz w:val="21"/>
          <w:szCs w:val="21"/>
        </w:rPr>
        <w:t>际</w:t>
      </w:r>
      <w:r w:rsidRPr="002B4A51">
        <w:rPr>
          <w:rFonts w:ascii="SimSun" w:hAnsi="SimSun"/>
          <w:sz w:val="21"/>
          <w:szCs w:val="21"/>
        </w:rPr>
        <w:t>公约，于2007年3月18日生效。</w:t>
      </w:r>
    </w:p>
    <w:p w:rsidR="00244158" w:rsidRPr="00FB745F" w:rsidRDefault="00244158" w:rsidP="00244158">
      <w:pPr>
        <w:spacing w:after="240" w:line="340" w:lineRule="atLeast"/>
        <w:jc w:val="both"/>
        <w:rPr>
          <w:rFonts w:ascii="Arial" w:hAnsi="Arial"/>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在第1条中</w:t>
      </w:r>
      <w:r w:rsidRPr="002B4A51">
        <w:rPr>
          <w:rFonts w:ascii="SimSun" w:hAnsi="SimSun" w:hint="eastAsia"/>
          <w:sz w:val="21"/>
          <w:szCs w:val="21"/>
        </w:rPr>
        <w:t>列出</w:t>
      </w:r>
      <w:r w:rsidRPr="002B4A51">
        <w:rPr>
          <w:rFonts w:ascii="SimSun" w:hAnsi="SimSun"/>
          <w:sz w:val="21"/>
          <w:szCs w:val="21"/>
        </w:rPr>
        <w:t>了数项目标，即</w:t>
      </w:r>
      <w:r w:rsidRPr="002B4A51">
        <w:rPr>
          <w:rFonts w:ascii="SimSun" w:hAnsi="SimSun" w:hint="eastAsia"/>
          <w:sz w:val="21"/>
          <w:szCs w:val="21"/>
        </w:rPr>
        <w:t>：</w:t>
      </w:r>
      <w:r w:rsidRPr="002B4A51">
        <w:rPr>
          <w:rFonts w:ascii="SimSun" w:hAnsi="SimSun"/>
          <w:sz w:val="21"/>
          <w:szCs w:val="21"/>
        </w:rPr>
        <w:t>(a) 保护和促进文化表现形式的多样性；(b) 以互利的方式为</w:t>
      </w:r>
      <w:r w:rsidRPr="002B4A51">
        <w:rPr>
          <w:rFonts w:ascii="SimSun" w:hAnsi="SimSun" w:hint="eastAsia"/>
          <w:sz w:val="21"/>
          <w:szCs w:val="21"/>
        </w:rPr>
        <w:t>各种</w:t>
      </w:r>
      <w:r w:rsidRPr="002B4A51">
        <w:rPr>
          <w:rFonts w:ascii="SimSun" w:hAnsi="SimSun"/>
          <w:sz w:val="21"/>
          <w:szCs w:val="21"/>
        </w:rPr>
        <w:t>文化的繁荣发展和自由</w:t>
      </w:r>
      <w:r w:rsidRPr="002B4A51">
        <w:rPr>
          <w:rFonts w:ascii="SimSun" w:hAnsi="SimSun" w:hint="eastAsia"/>
          <w:sz w:val="21"/>
          <w:szCs w:val="21"/>
        </w:rPr>
        <w:t>互动</w:t>
      </w:r>
      <w:r w:rsidRPr="002B4A51">
        <w:rPr>
          <w:rFonts w:ascii="SimSun" w:hAnsi="SimSun"/>
          <w:sz w:val="21"/>
          <w:szCs w:val="21"/>
        </w:rPr>
        <w:t>创造条件；(c) 鼓励不同文化间</w:t>
      </w:r>
      <w:r w:rsidRPr="002B4A51">
        <w:rPr>
          <w:rFonts w:ascii="SimSun" w:hAnsi="SimSun" w:hint="eastAsia"/>
          <w:sz w:val="21"/>
          <w:szCs w:val="21"/>
        </w:rPr>
        <w:t>的</w:t>
      </w:r>
      <w:r w:rsidRPr="002B4A51">
        <w:rPr>
          <w:rFonts w:ascii="SimSun" w:hAnsi="SimSun"/>
          <w:sz w:val="21"/>
          <w:szCs w:val="21"/>
        </w:rPr>
        <w:t>对话，以</w:t>
      </w:r>
      <w:r w:rsidRPr="002B4A51">
        <w:rPr>
          <w:rFonts w:ascii="SimSun" w:hAnsi="SimSun" w:hint="eastAsia"/>
          <w:sz w:val="21"/>
          <w:szCs w:val="21"/>
        </w:rPr>
        <w:t>保证</w:t>
      </w:r>
      <w:r w:rsidRPr="002B4A51">
        <w:rPr>
          <w:rFonts w:ascii="SimSun" w:hAnsi="SimSun"/>
          <w:sz w:val="21"/>
          <w:szCs w:val="21"/>
        </w:rPr>
        <w:t>世界</w:t>
      </w:r>
      <w:r w:rsidRPr="002B4A51">
        <w:rPr>
          <w:rFonts w:ascii="SimSun" w:hAnsi="SimSun" w:hint="eastAsia"/>
          <w:sz w:val="21"/>
          <w:szCs w:val="21"/>
        </w:rPr>
        <w:t>上的文化交流</w:t>
      </w:r>
      <w:r w:rsidRPr="002B4A51">
        <w:rPr>
          <w:rFonts w:ascii="SimSun" w:hAnsi="SimSun"/>
          <w:sz w:val="21"/>
          <w:szCs w:val="21"/>
        </w:rPr>
        <w:t>更广泛和均衡，</w:t>
      </w:r>
      <w:r w:rsidRPr="002B4A51">
        <w:rPr>
          <w:rFonts w:ascii="SimSun" w:hAnsi="SimSun" w:hint="eastAsia"/>
          <w:sz w:val="21"/>
          <w:szCs w:val="21"/>
        </w:rPr>
        <w:t>促进</w:t>
      </w:r>
      <w:r w:rsidRPr="002B4A51">
        <w:rPr>
          <w:rFonts w:ascii="SimSun" w:hAnsi="SimSun"/>
          <w:sz w:val="21"/>
          <w:szCs w:val="21"/>
        </w:rPr>
        <w:t>不同文化间</w:t>
      </w:r>
      <w:r w:rsidRPr="002B4A51">
        <w:rPr>
          <w:rFonts w:ascii="SimSun" w:hAnsi="SimSun" w:hint="eastAsia"/>
          <w:sz w:val="21"/>
          <w:szCs w:val="21"/>
        </w:rPr>
        <w:t>的</w:t>
      </w:r>
      <w:r w:rsidRPr="002B4A51">
        <w:rPr>
          <w:rFonts w:ascii="SimSun" w:hAnsi="SimSun"/>
          <w:sz w:val="21"/>
          <w:szCs w:val="21"/>
        </w:rPr>
        <w:t>相</w:t>
      </w:r>
      <w:r w:rsidRPr="002B4A51">
        <w:rPr>
          <w:rFonts w:ascii="SimSun" w:hAnsi="SimSun" w:hint="eastAsia"/>
          <w:sz w:val="21"/>
          <w:szCs w:val="21"/>
        </w:rPr>
        <w:t>互</w:t>
      </w:r>
      <w:r w:rsidRPr="002B4A51">
        <w:rPr>
          <w:rFonts w:ascii="SimSun" w:hAnsi="SimSun"/>
          <w:sz w:val="21"/>
          <w:szCs w:val="21"/>
        </w:rPr>
        <w:t>尊重</w:t>
      </w:r>
      <w:r w:rsidRPr="002B4A51">
        <w:rPr>
          <w:rFonts w:ascii="SimSun" w:hAnsi="SimSun" w:hint="eastAsia"/>
          <w:sz w:val="21"/>
          <w:szCs w:val="21"/>
        </w:rPr>
        <w:t>与</w:t>
      </w:r>
      <w:r w:rsidRPr="002B4A51">
        <w:rPr>
          <w:rFonts w:ascii="SimSun" w:hAnsi="SimSun"/>
          <w:sz w:val="21"/>
          <w:szCs w:val="21"/>
        </w:rPr>
        <w:t>和平文化</w:t>
      </w:r>
      <w:r w:rsidRPr="002B4A51">
        <w:rPr>
          <w:rFonts w:ascii="SimSun" w:hAnsi="SimSun" w:hint="eastAsia"/>
          <w:sz w:val="21"/>
          <w:szCs w:val="21"/>
        </w:rPr>
        <w:t>建设</w:t>
      </w:r>
      <w:r w:rsidRPr="002B4A51">
        <w:rPr>
          <w:rFonts w:ascii="SimSun" w:hAnsi="SimSun"/>
          <w:sz w:val="21"/>
          <w:szCs w:val="21"/>
        </w:rPr>
        <w:t>；(d) 加强文化间</w:t>
      </w:r>
      <w:r w:rsidRPr="002B4A51">
        <w:rPr>
          <w:rFonts w:ascii="SimSun" w:hAnsi="SimSun" w:hint="eastAsia"/>
          <w:sz w:val="21"/>
          <w:szCs w:val="21"/>
        </w:rPr>
        <w:t>性</w:t>
      </w:r>
      <w:r w:rsidRPr="002B4A51">
        <w:rPr>
          <w:rFonts w:ascii="SimSun" w:hAnsi="SimSun"/>
          <w:sz w:val="21"/>
          <w:szCs w:val="21"/>
        </w:rPr>
        <w:t>，</w:t>
      </w:r>
      <w:r w:rsidRPr="002B4A51">
        <w:rPr>
          <w:rFonts w:ascii="SimSun" w:hAnsi="SimSun" w:hint="eastAsia"/>
          <w:sz w:val="21"/>
          <w:szCs w:val="21"/>
        </w:rPr>
        <w:t>本着</w:t>
      </w:r>
      <w:r w:rsidRPr="002B4A51">
        <w:rPr>
          <w:rFonts w:ascii="SimSun" w:hAnsi="SimSun"/>
          <w:sz w:val="21"/>
          <w:szCs w:val="21"/>
        </w:rPr>
        <w:t>在各</w:t>
      </w:r>
      <w:r w:rsidRPr="002B4A51">
        <w:rPr>
          <w:rFonts w:ascii="SimSun" w:hAnsi="SimSun" w:hint="eastAsia"/>
          <w:sz w:val="21"/>
          <w:szCs w:val="21"/>
        </w:rPr>
        <w:t>民族</w:t>
      </w:r>
      <w:r w:rsidRPr="002B4A51">
        <w:rPr>
          <w:rFonts w:ascii="SimSun" w:hAnsi="SimSun"/>
          <w:sz w:val="21"/>
          <w:szCs w:val="21"/>
        </w:rPr>
        <w:t>间</w:t>
      </w:r>
      <w:r w:rsidRPr="002B4A51">
        <w:rPr>
          <w:rFonts w:ascii="SimSun" w:hAnsi="SimSun" w:hint="eastAsia"/>
          <w:sz w:val="21"/>
          <w:szCs w:val="21"/>
        </w:rPr>
        <w:t>架设</w:t>
      </w:r>
      <w:r w:rsidRPr="002B4A51">
        <w:rPr>
          <w:rFonts w:ascii="SimSun" w:hAnsi="SimSun"/>
          <w:sz w:val="21"/>
          <w:szCs w:val="21"/>
        </w:rPr>
        <w:t>桥梁的精神开展文化</w:t>
      </w:r>
      <w:r w:rsidRPr="002B4A51">
        <w:rPr>
          <w:rFonts w:ascii="SimSun" w:hAnsi="SimSun" w:hint="eastAsia"/>
          <w:sz w:val="21"/>
          <w:szCs w:val="21"/>
        </w:rPr>
        <w:t>互动</w:t>
      </w:r>
      <w:r w:rsidRPr="002B4A51">
        <w:rPr>
          <w:rFonts w:ascii="SimSun" w:hAnsi="SimSun"/>
          <w:sz w:val="21"/>
          <w:szCs w:val="21"/>
        </w:rPr>
        <w:t xml:space="preserve">；(e) </w:t>
      </w:r>
      <w:r w:rsidRPr="002B4A51">
        <w:rPr>
          <w:rFonts w:ascii="SimSun" w:hAnsi="SimSun" w:hint="eastAsia"/>
          <w:sz w:val="21"/>
          <w:szCs w:val="21"/>
        </w:rPr>
        <w:t>促进</w:t>
      </w:r>
      <w:r w:rsidRPr="002B4A51">
        <w:rPr>
          <w:rFonts w:ascii="SimSun" w:hAnsi="SimSun"/>
          <w:sz w:val="21"/>
          <w:szCs w:val="21"/>
        </w:rPr>
        <w:t>地</w:t>
      </w:r>
      <w:r w:rsidRPr="002B4A51">
        <w:rPr>
          <w:rFonts w:ascii="SimSun" w:hAnsi="SimSun" w:hint="eastAsia"/>
          <w:sz w:val="21"/>
          <w:szCs w:val="21"/>
        </w:rPr>
        <w:t>方</w:t>
      </w:r>
      <w:r w:rsidRPr="002B4A51">
        <w:rPr>
          <w:rFonts w:ascii="SimSun" w:hAnsi="SimSun"/>
          <w:sz w:val="21"/>
          <w:szCs w:val="21"/>
        </w:rPr>
        <w:t>、国家和国际层面对文化表现形式多样性的尊重，</w:t>
      </w:r>
      <w:r w:rsidRPr="002B4A51">
        <w:rPr>
          <w:rFonts w:ascii="SimSun" w:hAnsi="SimSun" w:hint="eastAsia"/>
          <w:sz w:val="21"/>
          <w:szCs w:val="21"/>
        </w:rPr>
        <w:t>并</w:t>
      </w:r>
      <w:r w:rsidRPr="002B4A51">
        <w:rPr>
          <w:rFonts w:ascii="SimSun" w:hAnsi="SimSun"/>
          <w:sz w:val="21"/>
          <w:szCs w:val="21"/>
        </w:rPr>
        <w:t>提高对其价值的</w:t>
      </w:r>
      <w:r w:rsidRPr="002B4A51">
        <w:rPr>
          <w:rFonts w:ascii="SimSun" w:hAnsi="SimSun" w:hint="eastAsia"/>
          <w:sz w:val="21"/>
          <w:szCs w:val="21"/>
        </w:rPr>
        <w:t>认识</w:t>
      </w:r>
      <w:r w:rsidRPr="002B4A51">
        <w:rPr>
          <w:rFonts w:ascii="SimSun" w:hAnsi="SimSun"/>
          <w:sz w:val="21"/>
          <w:szCs w:val="21"/>
        </w:rPr>
        <w:t xml:space="preserve">；(f) </w:t>
      </w:r>
      <w:r w:rsidRPr="002B4A51">
        <w:rPr>
          <w:rFonts w:ascii="SimSun" w:hAnsi="SimSun" w:hint="eastAsia"/>
          <w:sz w:val="21"/>
          <w:szCs w:val="21"/>
        </w:rPr>
        <w:t>确认</w:t>
      </w:r>
      <w:r w:rsidRPr="002B4A51">
        <w:rPr>
          <w:rFonts w:ascii="SimSun" w:hAnsi="SimSun"/>
          <w:sz w:val="21"/>
          <w:szCs w:val="21"/>
        </w:rPr>
        <w:t>文化</w:t>
      </w:r>
      <w:r w:rsidRPr="002B4A51">
        <w:rPr>
          <w:rFonts w:ascii="SimSun" w:hAnsi="SimSun" w:hint="eastAsia"/>
          <w:sz w:val="21"/>
          <w:szCs w:val="21"/>
        </w:rPr>
        <w:t>与</w:t>
      </w:r>
      <w:r w:rsidRPr="002B4A51">
        <w:rPr>
          <w:rFonts w:ascii="SimSun" w:hAnsi="SimSun"/>
          <w:sz w:val="21"/>
          <w:szCs w:val="21"/>
        </w:rPr>
        <w:t>发展之间</w:t>
      </w:r>
      <w:r w:rsidRPr="002B4A51">
        <w:rPr>
          <w:rFonts w:ascii="SimSun" w:hAnsi="SimSun" w:hint="eastAsia"/>
          <w:sz w:val="21"/>
          <w:szCs w:val="21"/>
        </w:rPr>
        <w:t>的</w:t>
      </w:r>
      <w:r w:rsidRPr="002B4A51">
        <w:rPr>
          <w:rFonts w:ascii="SimSun" w:hAnsi="SimSun"/>
          <w:sz w:val="21"/>
          <w:szCs w:val="21"/>
        </w:rPr>
        <w:t>联系对所有国家</w:t>
      </w:r>
      <w:r w:rsidRPr="002B4A51">
        <w:rPr>
          <w:rFonts w:ascii="SimSun" w:hAnsi="SimSun" w:hint="eastAsia"/>
          <w:sz w:val="21"/>
          <w:szCs w:val="21"/>
        </w:rPr>
        <w:t>，特别是对</w:t>
      </w:r>
      <w:r w:rsidRPr="002B4A51">
        <w:rPr>
          <w:rFonts w:ascii="SimSun" w:hAnsi="SimSun"/>
          <w:sz w:val="21"/>
          <w:szCs w:val="21"/>
        </w:rPr>
        <w:t>发展中国家的重要</w:t>
      </w:r>
      <w:r w:rsidRPr="002B4A51">
        <w:rPr>
          <w:rFonts w:ascii="SimSun" w:hAnsi="SimSun" w:hint="eastAsia"/>
          <w:sz w:val="21"/>
          <w:szCs w:val="21"/>
        </w:rPr>
        <w:t>性</w:t>
      </w:r>
      <w:r w:rsidRPr="002B4A51">
        <w:rPr>
          <w:rFonts w:ascii="SimSun" w:hAnsi="SimSun"/>
          <w:sz w:val="21"/>
          <w:szCs w:val="21"/>
        </w:rPr>
        <w:t>，并</w:t>
      </w:r>
      <w:r w:rsidRPr="002B4A51">
        <w:rPr>
          <w:rFonts w:ascii="SimSun" w:hAnsi="SimSun" w:hint="eastAsia"/>
          <w:sz w:val="21"/>
          <w:szCs w:val="21"/>
        </w:rPr>
        <w:t>支持为确保承认这种联系</w:t>
      </w:r>
      <w:r w:rsidRPr="002B4A51">
        <w:rPr>
          <w:rFonts w:ascii="SimSun" w:hAnsi="SimSun"/>
          <w:sz w:val="21"/>
          <w:szCs w:val="21"/>
        </w:rPr>
        <w:t>的真正价值</w:t>
      </w:r>
      <w:r w:rsidRPr="002B4A51">
        <w:rPr>
          <w:rFonts w:ascii="SimSun" w:hAnsi="SimSun" w:hint="eastAsia"/>
          <w:sz w:val="21"/>
          <w:szCs w:val="21"/>
        </w:rPr>
        <w:t>而在</w:t>
      </w:r>
      <w:r w:rsidRPr="002B4A51">
        <w:rPr>
          <w:rFonts w:ascii="SimSun" w:hAnsi="SimSun"/>
          <w:sz w:val="21"/>
          <w:szCs w:val="21"/>
        </w:rPr>
        <w:t>国</w:t>
      </w:r>
      <w:r w:rsidRPr="002B4A51">
        <w:rPr>
          <w:rFonts w:ascii="SimSun" w:hAnsi="SimSun" w:hint="eastAsia"/>
          <w:sz w:val="21"/>
          <w:szCs w:val="21"/>
        </w:rPr>
        <w:t>内</w:t>
      </w:r>
      <w:r w:rsidRPr="002B4A51">
        <w:rPr>
          <w:rFonts w:ascii="SimSun" w:hAnsi="SimSun"/>
          <w:sz w:val="21"/>
          <w:szCs w:val="21"/>
        </w:rPr>
        <w:t>和国际</w:t>
      </w:r>
      <w:r w:rsidRPr="002B4A51">
        <w:rPr>
          <w:rFonts w:ascii="SimSun" w:hAnsi="SimSun" w:hint="eastAsia"/>
          <w:sz w:val="21"/>
          <w:szCs w:val="21"/>
        </w:rPr>
        <w:t>采取</w:t>
      </w:r>
      <w:r w:rsidRPr="002B4A51">
        <w:rPr>
          <w:rFonts w:ascii="SimSun" w:hAnsi="SimSun"/>
          <w:sz w:val="21"/>
          <w:szCs w:val="21"/>
        </w:rPr>
        <w:t>行动；(g) 承认文化活动、产品</w:t>
      </w:r>
      <w:r w:rsidRPr="002B4A51">
        <w:rPr>
          <w:rFonts w:ascii="SimSun" w:hAnsi="SimSun" w:hint="eastAsia"/>
          <w:sz w:val="21"/>
          <w:szCs w:val="21"/>
        </w:rPr>
        <w:t>与</w:t>
      </w:r>
      <w:r w:rsidRPr="002B4A51">
        <w:rPr>
          <w:rFonts w:ascii="SimSun" w:hAnsi="SimSun"/>
          <w:sz w:val="21"/>
          <w:szCs w:val="21"/>
        </w:rPr>
        <w:t>服务</w:t>
      </w:r>
      <w:r w:rsidRPr="002B4A51">
        <w:rPr>
          <w:rFonts w:ascii="SimSun" w:hAnsi="SimSun" w:hint="eastAsia"/>
          <w:sz w:val="21"/>
          <w:szCs w:val="21"/>
        </w:rPr>
        <w:t>具有传递文化特征、</w:t>
      </w:r>
      <w:r w:rsidRPr="002B4A51">
        <w:rPr>
          <w:rFonts w:ascii="SimSun" w:hAnsi="SimSun"/>
          <w:sz w:val="21"/>
          <w:szCs w:val="21"/>
        </w:rPr>
        <w:t>价值</w:t>
      </w:r>
      <w:r w:rsidRPr="002B4A51">
        <w:rPr>
          <w:rFonts w:ascii="SimSun" w:hAnsi="SimSun" w:hint="eastAsia"/>
          <w:sz w:val="21"/>
          <w:szCs w:val="21"/>
        </w:rPr>
        <w:t>观</w:t>
      </w:r>
      <w:r w:rsidRPr="002B4A51">
        <w:rPr>
          <w:rFonts w:ascii="SimSun" w:hAnsi="SimSun"/>
          <w:sz w:val="21"/>
          <w:szCs w:val="21"/>
        </w:rPr>
        <w:t>和意义的</w:t>
      </w:r>
      <w:r w:rsidRPr="002B4A51">
        <w:rPr>
          <w:rFonts w:ascii="SimSun" w:hAnsi="SimSun" w:hint="eastAsia"/>
          <w:sz w:val="21"/>
          <w:szCs w:val="21"/>
        </w:rPr>
        <w:t>特殊性</w:t>
      </w:r>
      <w:r w:rsidRPr="002B4A51">
        <w:rPr>
          <w:rFonts w:ascii="SimSun" w:hAnsi="SimSun"/>
          <w:sz w:val="21"/>
          <w:szCs w:val="21"/>
        </w:rPr>
        <w:t>；(h) 重申各国拥有</w:t>
      </w:r>
      <w:r w:rsidRPr="002B4A51">
        <w:rPr>
          <w:rFonts w:ascii="SimSun" w:hAnsi="SimSun" w:hint="eastAsia"/>
          <w:sz w:val="21"/>
          <w:szCs w:val="21"/>
        </w:rPr>
        <w:t>在其领土上</w:t>
      </w:r>
      <w:r w:rsidRPr="002B4A51">
        <w:rPr>
          <w:rFonts w:ascii="SimSun" w:hAnsi="SimSun"/>
          <w:sz w:val="21"/>
          <w:szCs w:val="21"/>
        </w:rPr>
        <w:t>维</w:t>
      </w:r>
      <w:r w:rsidRPr="002B4A51">
        <w:rPr>
          <w:rFonts w:ascii="SimSun" w:hAnsi="SimSun" w:hint="eastAsia"/>
          <w:sz w:val="21"/>
          <w:szCs w:val="21"/>
        </w:rPr>
        <w:t>持</w:t>
      </w:r>
      <w:r w:rsidRPr="002B4A51">
        <w:rPr>
          <w:rFonts w:ascii="SimSun" w:hAnsi="SimSun"/>
          <w:sz w:val="21"/>
          <w:szCs w:val="21"/>
        </w:rPr>
        <w:t>、</w:t>
      </w:r>
      <w:r w:rsidRPr="002B4A51">
        <w:rPr>
          <w:rFonts w:ascii="SimSun" w:hAnsi="SimSun" w:hint="eastAsia"/>
          <w:sz w:val="21"/>
          <w:szCs w:val="21"/>
        </w:rPr>
        <w:t>采取</w:t>
      </w:r>
      <w:r w:rsidRPr="002B4A51">
        <w:rPr>
          <w:rFonts w:ascii="SimSun" w:hAnsi="SimSun"/>
          <w:sz w:val="21"/>
          <w:szCs w:val="21"/>
        </w:rPr>
        <w:t>和实施</w:t>
      </w:r>
      <w:r w:rsidRPr="002B4A51">
        <w:rPr>
          <w:rFonts w:ascii="SimSun" w:hAnsi="SimSun" w:hint="eastAsia"/>
          <w:sz w:val="21"/>
          <w:szCs w:val="21"/>
        </w:rPr>
        <w:t>它们</w:t>
      </w:r>
      <w:r w:rsidRPr="002B4A51">
        <w:rPr>
          <w:rFonts w:ascii="SimSun" w:hAnsi="SimSun"/>
          <w:sz w:val="21"/>
          <w:szCs w:val="21"/>
        </w:rPr>
        <w:t>认为</w:t>
      </w:r>
      <w:r w:rsidRPr="002B4A51">
        <w:rPr>
          <w:rFonts w:ascii="SimSun" w:hAnsi="SimSun" w:hint="eastAsia"/>
          <w:sz w:val="21"/>
          <w:szCs w:val="21"/>
        </w:rPr>
        <w:t>合适的</w:t>
      </w:r>
      <w:r w:rsidRPr="002B4A51">
        <w:rPr>
          <w:rFonts w:ascii="SimSun" w:hAnsi="SimSun"/>
          <w:sz w:val="21"/>
          <w:szCs w:val="21"/>
        </w:rPr>
        <w:t>保护和促进文化表现形式多样性的政策和措施的主权；</w:t>
      </w:r>
      <w:r w:rsidRPr="002B4A51">
        <w:rPr>
          <w:rFonts w:ascii="SimSun" w:hAnsi="SimSun" w:hint="eastAsia"/>
          <w:sz w:val="21"/>
          <w:szCs w:val="21"/>
        </w:rPr>
        <w:t>［</w:t>
      </w:r>
      <w:r w:rsidRPr="002B4A51">
        <w:rPr>
          <w:rFonts w:ascii="SimSun" w:hAnsi="SimSun"/>
          <w:sz w:val="21"/>
          <w:szCs w:val="21"/>
        </w:rPr>
        <w:t>以及</w:t>
      </w:r>
      <w:r w:rsidRPr="002B4A51">
        <w:rPr>
          <w:rFonts w:ascii="SimSun" w:hAnsi="SimSun" w:hint="eastAsia"/>
          <w:sz w:val="21"/>
          <w:szCs w:val="21"/>
        </w:rPr>
        <w:t>］</w:t>
      </w:r>
      <w:r w:rsidRPr="002B4A51">
        <w:rPr>
          <w:rFonts w:ascii="SimSun" w:hAnsi="SimSun"/>
          <w:sz w:val="21"/>
          <w:szCs w:val="21"/>
        </w:rPr>
        <w:t xml:space="preserve">(i) </w:t>
      </w:r>
      <w:r w:rsidRPr="002B4A51">
        <w:rPr>
          <w:rFonts w:ascii="SimSun" w:hAnsi="SimSun" w:hint="eastAsia"/>
          <w:sz w:val="21"/>
          <w:szCs w:val="21"/>
        </w:rPr>
        <w:t>本着</w:t>
      </w:r>
      <w:r w:rsidRPr="002B4A51">
        <w:rPr>
          <w:rFonts w:ascii="SimSun" w:hAnsi="SimSun"/>
          <w:sz w:val="21"/>
          <w:szCs w:val="21"/>
        </w:rPr>
        <w:t>伙伴精神</w:t>
      </w:r>
      <w:r w:rsidRPr="002B4A51">
        <w:rPr>
          <w:rFonts w:ascii="SimSun" w:hAnsi="SimSun" w:hint="eastAsia"/>
          <w:sz w:val="21"/>
          <w:szCs w:val="21"/>
        </w:rPr>
        <w:t>，</w:t>
      </w:r>
      <w:r w:rsidRPr="002B4A51">
        <w:rPr>
          <w:rFonts w:ascii="SimSun" w:hAnsi="SimSun"/>
          <w:sz w:val="21"/>
          <w:szCs w:val="21"/>
        </w:rPr>
        <w:t>加强国际合作</w:t>
      </w:r>
      <w:r w:rsidRPr="002B4A51">
        <w:rPr>
          <w:rFonts w:ascii="SimSun" w:hAnsi="SimSun" w:hint="eastAsia"/>
          <w:sz w:val="21"/>
          <w:szCs w:val="21"/>
        </w:rPr>
        <w:t>与</w:t>
      </w:r>
      <w:r w:rsidRPr="002B4A51">
        <w:rPr>
          <w:rFonts w:ascii="SimSun" w:hAnsi="SimSun"/>
          <w:sz w:val="21"/>
          <w:szCs w:val="21"/>
        </w:rPr>
        <w:t>团结，</w:t>
      </w:r>
      <w:r w:rsidRPr="002B4A51">
        <w:rPr>
          <w:rFonts w:ascii="SimSun" w:hAnsi="SimSun" w:hint="eastAsia"/>
          <w:sz w:val="21"/>
          <w:szCs w:val="21"/>
        </w:rPr>
        <w:t>特别是要</w:t>
      </w:r>
      <w:r w:rsidRPr="002B4A51">
        <w:rPr>
          <w:rFonts w:ascii="SimSun" w:hAnsi="SimSun"/>
          <w:sz w:val="21"/>
          <w:szCs w:val="21"/>
        </w:rPr>
        <w:t>提高发展中国家保护和促进文化表现形式多样性</w:t>
      </w:r>
      <w:r w:rsidRPr="002B4A51">
        <w:rPr>
          <w:rFonts w:ascii="SimSun" w:hAnsi="SimSun" w:hint="eastAsia"/>
          <w:sz w:val="21"/>
          <w:szCs w:val="21"/>
        </w:rPr>
        <w:t>的能力</w:t>
      </w:r>
      <w:r w:rsidRPr="002B4A51">
        <w:rPr>
          <w:rFonts w:ascii="SimSun" w:hAnsi="SimSun"/>
          <w:sz w:val="21"/>
          <w:szCs w:val="21"/>
        </w:rPr>
        <w:t>。</w:t>
      </w:r>
    </w:p>
    <w:p w:rsidR="00F209B5" w:rsidRPr="00931685" w:rsidRDefault="00F209B5" w:rsidP="00F209B5">
      <w:pPr>
        <w:spacing w:beforeLines="50" w:before="120" w:afterLines="100" w:after="240" w:line="340" w:lineRule="atLeast"/>
        <w:jc w:val="both"/>
        <w:rPr>
          <w:rFonts w:ascii="Arial" w:eastAsia="SimHei" w:hAnsi="Arial"/>
          <w:snapToGrid w:val="0"/>
          <w:sz w:val="21"/>
          <w:szCs w:val="21"/>
        </w:rPr>
      </w:pPr>
      <w:r w:rsidRPr="00931685">
        <w:rPr>
          <w:rFonts w:ascii="Arial" w:eastAsia="SimHei" w:hAnsi="Arial"/>
          <w:snapToGrid w:val="0"/>
          <w:sz w:val="21"/>
          <w:szCs w:val="21"/>
        </w:rPr>
        <w:t>教科文组织《</w:t>
      </w:r>
      <w:r w:rsidRPr="00931685">
        <w:rPr>
          <w:rFonts w:ascii="Arial" w:eastAsia="SimHei" w:hAnsi="Arial" w:hint="eastAsia"/>
          <w:snapToGrid w:val="0"/>
          <w:sz w:val="21"/>
          <w:szCs w:val="21"/>
        </w:rPr>
        <w:t>关于采取措施禁止并防止文化财产非法进出口和所有权非法转让公约</w:t>
      </w:r>
      <w:r w:rsidRPr="00931685">
        <w:rPr>
          <w:rFonts w:ascii="Arial" w:eastAsia="SimHei" w:hAnsi="Arial"/>
          <w:snapToGrid w:val="0"/>
          <w:sz w:val="21"/>
          <w:szCs w:val="21"/>
        </w:rPr>
        <w:t>》</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该</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于1970年通过，目的是保护各国领土内的文化财产，使其免受盗窃、秘密挖掘和非法出口的危险。</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于1972年生效。</w:t>
      </w:r>
    </w:p>
    <w:p w:rsidR="00F209B5" w:rsidRPr="002B4A51" w:rsidRDefault="00F209B5" w:rsidP="00F209B5">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要求缔约国在三个主要领域采取行动：</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经</w:t>
      </w:r>
      <w:r w:rsidRPr="009D22DC">
        <w:rPr>
          <w:rFonts w:ascii="Arial" w:eastAsia="SimHei" w:hAnsi="Arial"/>
          <w:snapToGrid w:val="0"/>
          <w:sz w:val="21"/>
          <w:szCs w:val="21"/>
        </w:rPr>
        <w:t>编纂的传统知识</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FootnoteReference"/>
          <w:snapToGrid w:val="0"/>
          <w:sz w:val="21"/>
          <w:szCs w:val="21"/>
        </w:rPr>
        <w:footnoteReference w:id="88"/>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snapToGrid w:val="0"/>
          <w:sz w:val="21"/>
          <w:szCs w:val="21"/>
        </w:rPr>
        <w:t>例如，在传统医学领域内，世界卫生组织</w:t>
      </w:r>
      <w:r w:rsidR="007A5500" w:rsidRPr="002B4A51">
        <w:rPr>
          <w:rFonts w:hint="eastAsia"/>
          <w:snapToGrid w:val="0"/>
          <w:sz w:val="21"/>
          <w:szCs w:val="21"/>
        </w:rPr>
        <w:t>(</w:t>
      </w:r>
      <w:r w:rsidRPr="002B4A51">
        <w:rPr>
          <w:snapToGrid w:val="0"/>
          <w:sz w:val="21"/>
          <w:szCs w:val="21"/>
        </w:rPr>
        <w:t>WHO</w:t>
      </w:r>
      <w:r w:rsidR="007A5500" w:rsidRPr="002B4A51">
        <w:rPr>
          <w:rFonts w:hint="eastAsia"/>
          <w:snapToGrid w:val="0"/>
          <w:sz w:val="21"/>
          <w:szCs w:val="21"/>
        </w:rPr>
        <w:t>)</w:t>
      </w:r>
      <w:r w:rsidRPr="002B4A51">
        <w:rPr>
          <w:snapToGrid w:val="0"/>
          <w:sz w:val="21"/>
          <w:szCs w:val="21"/>
        </w:rPr>
        <w:t>的传统医学组区别两种体系：(a)</w:t>
      </w:r>
      <w:r w:rsidRPr="002B4A51">
        <w:rPr>
          <w:rFonts w:hint="eastAsia"/>
          <w:snapToGrid w:val="0"/>
          <w:sz w:val="21"/>
          <w:szCs w:val="21"/>
        </w:rPr>
        <w:t xml:space="preserve"> </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9"/>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7A5500" w:rsidRPr="002B4A51">
        <w:rPr>
          <w:rFonts w:hint="eastAsia"/>
          <w:snapToGrid w:val="0"/>
          <w:sz w:val="21"/>
          <w:szCs w:val="21"/>
        </w:rPr>
        <w:t>(</w:t>
      </w:r>
      <w:r w:rsidRPr="002B4A51">
        <w:rPr>
          <w:rFonts w:hint="eastAsia"/>
          <w:snapToGrid w:val="0"/>
          <w:sz w:val="21"/>
          <w:szCs w:val="21"/>
        </w:rPr>
        <w:t>传统中医</w:t>
      </w:r>
      <w:r w:rsidR="007A5500" w:rsidRPr="002B4A51">
        <w:rPr>
          <w:rFonts w:hint="eastAsia"/>
          <w:snapToGrid w:val="0"/>
          <w:sz w:val="21"/>
          <w:szCs w:val="21"/>
        </w:rPr>
        <w:t>)</w:t>
      </w:r>
      <w:r w:rsidRPr="002B4A51">
        <w:rPr>
          <w:rStyle w:val="FootnoteReference"/>
          <w:snapToGrid w:val="0"/>
          <w:sz w:val="21"/>
          <w:szCs w:val="21"/>
        </w:rPr>
        <w:footnoteReference w:id="90"/>
      </w:r>
      <w:r w:rsidRPr="002B4A51">
        <w:rPr>
          <w:rFonts w:hint="eastAsia"/>
          <w:snapToGrid w:val="0"/>
          <w:sz w:val="21"/>
          <w:szCs w:val="21"/>
        </w:rPr>
        <w:t>；</w:t>
      </w:r>
      <w:r w:rsidRPr="002B4A51">
        <w:rPr>
          <w:snapToGrid w:val="0"/>
          <w:sz w:val="21"/>
          <w:szCs w:val="21"/>
        </w:rPr>
        <w:t>(b)</w:t>
      </w:r>
      <w:r w:rsidRPr="002B4A51">
        <w:rPr>
          <w:rFonts w:hint="eastAsia"/>
          <w:snapToGrid w:val="0"/>
          <w:sz w:val="21"/>
          <w:szCs w:val="21"/>
        </w:rPr>
        <w:t xml:space="preserve"> </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Pr="002B4A51">
        <w:rPr>
          <w:rStyle w:val="FootnoteReference"/>
          <w:snapToGrid w:val="0"/>
          <w:sz w:val="21"/>
          <w:szCs w:val="21"/>
        </w:rPr>
        <w:footnoteReference w:id="91"/>
      </w:r>
      <w:r w:rsidRPr="002B4A51">
        <w:rPr>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w:t>
      </w:r>
      <w:r w:rsidRPr="002B4A51">
        <w:rPr>
          <w:rFonts w:hint="eastAsia"/>
          <w:snapToGrid w:val="0"/>
          <w:sz w:val="21"/>
          <w:szCs w:val="21"/>
        </w:rPr>
        <w:t xml:space="preserve"> </w:t>
      </w:r>
      <w:r w:rsidRPr="002B4A51">
        <w:rPr>
          <w:snapToGrid w:val="0"/>
          <w:sz w:val="21"/>
          <w:szCs w:val="21"/>
        </w:rPr>
        <w:t>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w:t>
      </w:r>
      <w:r w:rsidRPr="002B4A51">
        <w:rPr>
          <w:rFonts w:hint="eastAsia"/>
          <w:snapToGrid w:val="0"/>
          <w:sz w:val="21"/>
          <w:szCs w:val="21"/>
        </w:rPr>
        <w:t xml:space="preserve"> </w:t>
      </w:r>
      <w:r w:rsidRPr="002B4A51">
        <w:rPr>
          <w:snapToGrid w:val="0"/>
          <w:sz w:val="21"/>
          <w:szCs w:val="21"/>
        </w:rPr>
        <w:t>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承一部分</w:t>
      </w:r>
      <w:r w:rsidRPr="002B4A51">
        <w:rPr>
          <w:snapToGrid w:val="0"/>
          <w:sz w:val="21"/>
          <w:szCs w:val="21"/>
        </w:rPr>
        <w:t>的传统知识</w:t>
      </w:r>
      <w:r w:rsidRPr="002B4A51">
        <w:rPr>
          <w:rStyle w:val="FootnoteReference"/>
          <w:snapToGrid w:val="0"/>
          <w:sz w:val="21"/>
          <w:szCs w:val="21"/>
        </w:rPr>
        <w:footnoteReference w:id="92"/>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7A5500" w:rsidRPr="002B4A51">
        <w:rPr>
          <w:rFonts w:hint="eastAsia"/>
          <w:snapToGrid w:val="0"/>
          <w:sz w:val="21"/>
          <w:szCs w:val="21"/>
        </w:rPr>
        <w:t>(</w:t>
      </w:r>
      <w:r w:rsidRPr="002B4A51">
        <w:rPr>
          <w:snapToGrid w:val="0"/>
          <w:sz w:val="21"/>
          <w:szCs w:val="21"/>
        </w:rPr>
        <w:t>WIPO/GRTKF/IC/17/INF/9</w:t>
      </w:r>
      <w:r w:rsidR="007A5500" w:rsidRPr="002B4A51">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编纂传统知识</w:t>
      </w:r>
      <w:r w:rsidRPr="002B4A51">
        <w:rPr>
          <w:rFonts w:hint="eastAsia"/>
          <w:snapToGrid w:val="0"/>
          <w:sz w:val="21"/>
          <w:szCs w:val="21"/>
        </w:rPr>
        <w:t>的</w:t>
      </w:r>
      <w:r w:rsidRPr="002B4A51">
        <w:rPr>
          <w:snapToGrid w:val="0"/>
          <w:sz w:val="21"/>
          <w:szCs w:val="21"/>
        </w:rPr>
        <w:t>进一步讨论。</w:t>
      </w:r>
    </w:p>
    <w:p w:rsidR="003E7822" w:rsidRPr="009D22DC" w:rsidRDefault="003E7822" w:rsidP="003E7822">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滥</w:t>
      </w:r>
      <w:r w:rsidRPr="009D22DC">
        <w:rPr>
          <w:rFonts w:ascii="Arial" w:eastAsia="SimHei" w:hAnsi="Arial" w:hint="eastAsia"/>
          <w:snapToGrid w:val="0"/>
          <w:sz w:val="21"/>
          <w:szCs w:val="21"/>
        </w:rPr>
        <w:t xml:space="preserve">　</w:t>
      </w:r>
      <w:r w:rsidRPr="009D22DC">
        <w:rPr>
          <w:rFonts w:ascii="Arial" w:eastAsia="SimHei" w:hAnsi="Arial"/>
          <w:snapToGrid w:val="0"/>
          <w:sz w:val="21"/>
          <w:szCs w:val="21"/>
        </w:rPr>
        <w:t>用</w:t>
      </w:r>
      <w:r w:rsidRPr="0079379E">
        <w:rPr>
          <w:rStyle w:val="FootnoteReference"/>
          <w:rFonts w:ascii="SimSun" w:hAnsi="SimSun"/>
          <w:snapToGrid w:val="0"/>
          <w:sz w:val="21"/>
          <w:szCs w:val="21"/>
        </w:rPr>
        <w:footnoteReference w:id="93"/>
      </w:r>
    </w:p>
    <w:p w:rsidR="003E7822" w:rsidRPr="00B2355F" w:rsidRDefault="003E7822" w:rsidP="003E7822">
      <w:pPr>
        <w:pStyle w:val="itm"/>
        <w:spacing w:after="240" w:line="340" w:lineRule="atLeast"/>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7A5500" w:rsidRPr="002B4A51">
        <w:rPr>
          <w:rFonts w:hint="eastAsia"/>
          <w:sz w:val="21"/>
          <w:szCs w:val="21"/>
        </w:rPr>
        <w:t>(</w:t>
      </w:r>
      <w:r w:rsidRPr="002B4A51">
        <w:rPr>
          <w:rFonts w:hint="eastAsia"/>
          <w:sz w:val="21"/>
          <w:szCs w:val="21"/>
        </w:rPr>
        <w:t>misuse</w:t>
      </w:r>
      <w:r w:rsidR="007A5500" w:rsidRPr="002B4A51">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Default="007A3AC9" w:rsidP="00910FF5">
      <w:pPr>
        <w:spacing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利　用</w:t>
      </w:r>
    </w:p>
    <w:p w:rsidR="007A3AC9" w:rsidRPr="002B4A51" w:rsidRDefault="007A3AC9" w:rsidP="007A3AC9">
      <w:pPr>
        <w:spacing w:after="240" w:line="340" w:lineRule="atLeast"/>
        <w:jc w:val="both"/>
        <w:rPr>
          <w:rFonts w:ascii="SimSun" w:hAnsi="SimSun"/>
          <w:snapToGrid w:val="0"/>
          <w:sz w:val="21"/>
          <w:szCs w:val="21"/>
        </w:rPr>
      </w:pPr>
      <w:r w:rsidRPr="002B4A51">
        <w:rPr>
          <w:rFonts w:ascii="SimSun" w:hAnsi="SimSun"/>
          <w:snapToGrid w:val="0"/>
          <w:sz w:val="21"/>
          <w:szCs w:val="21"/>
        </w:rPr>
        <w:t>《生物多样性公约关于获取遗传资源</w:t>
      </w:r>
      <w:r w:rsidRPr="002B4A51">
        <w:rPr>
          <w:rFonts w:ascii="SimSun" w:hAnsi="SimSun" w:hint="eastAsia"/>
          <w:snapToGrid w:val="0"/>
          <w:sz w:val="21"/>
          <w:szCs w:val="21"/>
        </w:rPr>
        <w:t>和</w:t>
      </w:r>
      <w:r w:rsidRPr="002B4A51">
        <w:rPr>
          <w:rFonts w:ascii="SimSun" w:hAnsi="SimSun"/>
          <w:snapToGrid w:val="0"/>
          <w:sz w:val="21"/>
          <w:szCs w:val="21"/>
        </w:rPr>
        <w:t>公</w:t>
      </w:r>
      <w:r w:rsidRPr="002B4A51">
        <w:rPr>
          <w:rFonts w:ascii="SimSun" w:hAnsi="SimSun" w:hint="eastAsia"/>
          <w:snapToGrid w:val="0"/>
          <w:sz w:val="21"/>
          <w:szCs w:val="21"/>
        </w:rPr>
        <w:t>正和公平</w:t>
      </w:r>
      <w:r w:rsidRPr="002B4A51">
        <w:rPr>
          <w:rFonts w:ascii="SimSun" w:hAnsi="SimSun"/>
          <w:snapToGrid w:val="0"/>
          <w:sz w:val="21"/>
          <w:szCs w:val="21"/>
        </w:rPr>
        <w:t>分享</w:t>
      </w:r>
      <w:r w:rsidRPr="002B4A51">
        <w:rPr>
          <w:rFonts w:ascii="SimSun" w:hAnsi="SimSun" w:hint="eastAsia"/>
          <w:snapToGrid w:val="0"/>
          <w:sz w:val="21"/>
          <w:szCs w:val="21"/>
        </w:rPr>
        <w:t>其</w:t>
      </w:r>
      <w:r w:rsidRPr="002B4A51">
        <w:rPr>
          <w:rFonts w:ascii="SimSun" w:hAnsi="SimSun"/>
          <w:snapToGrid w:val="0"/>
          <w:sz w:val="21"/>
          <w:szCs w:val="21"/>
        </w:rPr>
        <w:t>利用</w:t>
      </w:r>
      <w:r w:rsidRPr="002B4A51">
        <w:rPr>
          <w:rFonts w:ascii="SimSun" w:hAnsi="SimSun" w:hint="eastAsia"/>
          <w:snapToGrid w:val="0"/>
          <w:sz w:val="21"/>
          <w:szCs w:val="21"/>
        </w:rPr>
        <w:t>所产生</w:t>
      </w:r>
      <w:r w:rsidRPr="002B4A51">
        <w:rPr>
          <w:rFonts w:ascii="SimSun" w:hAnsi="SimSun"/>
          <w:snapToGrid w:val="0"/>
          <w:sz w:val="21"/>
          <w:szCs w:val="21"/>
        </w:rPr>
        <w:t>惠益</w:t>
      </w:r>
      <w:r w:rsidRPr="002B4A51">
        <w:rPr>
          <w:rFonts w:ascii="SimSun" w:hAnsi="SimSun" w:hint="eastAsia"/>
          <w:snapToGrid w:val="0"/>
          <w:sz w:val="21"/>
          <w:szCs w:val="21"/>
        </w:rPr>
        <w:t>的</w:t>
      </w:r>
      <w:r w:rsidRPr="002B4A51">
        <w:rPr>
          <w:rFonts w:ascii="SimSun" w:hAnsi="SimSun"/>
          <w:snapToGrid w:val="0"/>
          <w:sz w:val="21"/>
          <w:szCs w:val="21"/>
        </w:rPr>
        <w:t>名古屋议定书》</w:t>
      </w:r>
      <w:r w:rsidR="007A5500" w:rsidRPr="002B4A51">
        <w:rPr>
          <w:rFonts w:ascii="SimSun" w:hAnsi="SimSun" w:hint="eastAsia"/>
          <w:snapToGrid w:val="0"/>
          <w:sz w:val="21"/>
          <w:szCs w:val="21"/>
        </w:rPr>
        <w:t>(</w:t>
      </w:r>
      <w:r w:rsidRPr="002B4A51">
        <w:rPr>
          <w:rFonts w:ascii="SimSun" w:hAnsi="SimSun" w:hint="eastAsia"/>
          <w:snapToGrid w:val="0"/>
          <w:sz w:val="21"/>
          <w:szCs w:val="21"/>
        </w:rPr>
        <w:t>2010年</w:t>
      </w:r>
      <w:r w:rsidR="007A5500" w:rsidRPr="002B4A51">
        <w:rPr>
          <w:rFonts w:ascii="SimSun" w:hAnsi="SimSun" w:hint="eastAsia"/>
          <w:snapToGrid w:val="0"/>
          <w:sz w:val="21"/>
          <w:szCs w:val="21"/>
        </w:rPr>
        <w:t>)</w:t>
      </w:r>
      <w:r w:rsidRPr="002B4A51">
        <w:rPr>
          <w:rFonts w:ascii="SimSun" w:hAnsi="SimSun"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7A3AC9">
      <w:pPr>
        <w:pStyle w:val="itm"/>
        <w:spacing w:after="240" w:line="340" w:lineRule="atLeast"/>
        <w:jc w:val="both"/>
        <w:rPr>
          <w:snapToGrid w:val="0"/>
          <w:sz w:val="21"/>
          <w:szCs w:val="21"/>
        </w:rPr>
      </w:pPr>
      <w:r w:rsidRPr="002B4A51">
        <w:rPr>
          <w:bCs/>
          <w:sz w:val="21"/>
          <w:szCs w:val="21"/>
        </w:rPr>
        <w:t>“</w:t>
      </w:r>
      <w:r w:rsidRPr="002B4A51">
        <w:rPr>
          <w:rFonts w:hint="eastAsia"/>
          <w:bCs/>
          <w:sz w:val="21"/>
          <w:szCs w:val="21"/>
        </w:rPr>
        <w:t>‘观点一致的国家’关于遗传资源保护目标与原则的提案以及遗传资源保护条款初稿”</w:t>
      </w:r>
      <w:r w:rsidR="007A5500" w:rsidRPr="002B4A51">
        <w:rPr>
          <w:rFonts w:hint="eastAsia"/>
          <w:bCs/>
          <w:sz w:val="21"/>
          <w:szCs w:val="21"/>
        </w:rPr>
        <w:t>(</w:t>
      </w:r>
      <w:r w:rsidRPr="002B4A51">
        <w:rPr>
          <w:rFonts w:hint="eastAsia"/>
          <w:bCs/>
          <w:sz w:val="21"/>
          <w:szCs w:val="21"/>
        </w:rPr>
        <w:t>文件WIPO/GRTKF/IC/19/11</w:t>
      </w:r>
      <w:r w:rsidR="007A5500" w:rsidRPr="002B4A51">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8B74AF" w:rsidRDefault="00244158" w:rsidP="00244158">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例　外</w:t>
      </w:r>
    </w:p>
    <w:p w:rsidR="00244158" w:rsidRPr="002B4A51" w:rsidRDefault="00244158" w:rsidP="00244158">
      <w:pPr>
        <w:pStyle w:val="itm"/>
        <w:spacing w:after="240" w:line="340" w:lineRule="atLeast"/>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7A5500" w:rsidRPr="002B4A51">
        <w:rPr>
          <w:bCs/>
          <w:sz w:val="21"/>
          <w:szCs w:val="21"/>
        </w:rPr>
        <w:t>(</w:t>
      </w:r>
      <w:r w:rsidRPr="002B4A51">
        <w:rPr>
          <w:bCs/>
          <w:sz w:val="21"/>
          <w:szCs w:val="21"/>
        </w:rPr>
        <w:t>如法律条文或司法</w:t>
      </w:r>
      <w:r w:rsidRPr="002B4A51">
        <w:rPr>
          <w:rFonts w:hint="eastAsia"/>
          <w:bCs/>
          <w:sz w:val="21"/>
          <w:szCs w:val="21"/>
        </w:rPr>
        <w:t>裁决</w:t>
      </w:r>
      <w:r w:rsidR="007A5500" w:rsidRPr="002B4A51">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4"/>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 例外仅包括某些特殊情况；(ii) 例外不得与作品的正常利用相抵触，以及(iii) 不得无理地损害权利所有人的合法权益</w:t>
      </w:r>
      <w:r w:rsidRPr="002B4A51">
        <w:rPr>
          <w:bCs/>
          <w:sz w:val="21"/>
          <w:szCs w:val="21"/>
          <w:vertAlign w:val="superscript"/>
        </w:rPr>
        <w:footnoteReference w:id="95"/>
      </w:r>
      <w:r w:rsidRPr="002B4A51">
        <w:rPr>
          <w:rFonts w:hint="eastAsia"/>
          <w:bCs/>
          <w:sz w:val="21"/>
          <w:szCs w:val="21"/>
        </w:rPr>
        <w:t>。</w:t>
      </w:r>
    </w:p>
    <w:p w:rsidR="005A13B4" w:rsidRPr="009D22DC" w:rsidRDefault="005A13B4" w:rsidP="005A13B4">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w:t>
      </w:r>
      <w:r w:rsidRPr="009D22DC">
        <w:rPr>
          <w:rFonts w:ascii="Arial" w:eastAsia="SimHei" w:hAnsi="Arial"/>
          <w:snapToGrid w:val="0"/>
          <w:sz w:val="21"/>
          <w:szCs w:val="21"/>
        </w:rPr>
        <w:t>联合国土著人民权利宣言</w:t>
      </w:r>
      <w:r>
        <w:rPr>
          <w:rFonts w:ascii="Arial" w:eastAsia="SimHei" w:hAnsi="Arial" w:hint="eastAsia"/>
          <w:snapToGrid w:val="0"/>
          <w:sz w:val="21"/>
          <w:szCs w:val="21"/>
        </w:rPr>
        <w:t>》</w:t>
      </w:r>
    </w:p>
    <w:p w:rsidR="005A13B4" w:rsidRPr="002B4A51" w:rsidRDefault="005A13B4" w:rsidP="005A13B4">
      <w:pPr>
        <w:spacing w:after="240" w:line="340" w:lineRule="atLeast"/>
        <w:jc w:val="both"/>
        <w:rPr>
          <w:rFonts w:ascii="SimSun" w:hAnsi="SimSun"/>
          <w:sz w:val="21"/>
          <w:szCs w:val="21"/>
        </w:rPr>
      </w:pPr>
      <w:r w:rsidRPr="002B4A51">
        <w:rPr>
          <w:rFonts w:ascii="SimSun" w:hAnsi="SimSun"/>
          <w:sz w:val="21"/>
          <w:szCs w:val="21"/>
        </w:rPr>
        <w:t>联合国大会于2007年通过了《联合国土著人民权利宣言》。《宣言》</w:t>
      </w:r>
      <w:r w:rsidRPr="002B4A51">
        <w:rPr>
          <w:rFonts w:ascii="SimSun" w:hAnsi="SimSun"/>
          <w:bCs/>
          <w:sz w:val="21"/>
          <w:szCs w:val="21"/>
        </w:rPr>
        <w:t>承认土著人民</w:t>
      </w:r>
      <w:r w:rsidRPr="002B4A51">
        <w:rPr>
          <w:rFonts w:ascii="SimSun" w:hAnsi="SimSun" w:hint="eastAsia"/>
          <w:bCs/>
          <w:sz w:val="21"/>
          <w:szCs w:val="21"/>
        </w:rPr>
        <w:t>免受文化歧视</w:t>
      </w:r>
      <w:r w:rsidRPr="002B4A51">
        <w:rPr>
          <w:rFonts w:ascii="SimSun" w:hAnsi="SimSun"/>
          <w:bCs/>
          <w:sz w:val="21"/>
          <w:szCs w:val="21"/>
        </w:rPr>
        <w:t>的平等人权，努力促进土著人民和</w:t>
      </w:r>
      <w:r w:rsidRPr="002B4A51">
        <w:rPr>
          <w:rFonts w:ascii="SimSun" w:hAnsi="SimSun" w:hint="eastAsia"/>
          <w:bCs/>
          <w:sz w:val="21"/>
          <w:szCs w:val="21"/>
        </w:rPr>
        <w:t>各</w:t>
      </w:r>
      <w:r w:rsidRPr="002B4A51">
        <w:rPr>
          <w:rFonts w:ascii="SimSun" w:hAnsi="SimSun"/>
          <w:bCs/>
          <w:sz w:val="21"/>
          <w:szCs w:val="21"/>
        </w:rPr>
        <w:t>国间的相互尊重及和谐关系。</w:t>
      </w:r>
    </w:p>
    <w:p w:rsidR="005A13B4" w:rsidRPr="00AF2DEF" w:rsidRDefault="005A13B4" w:rsidP="005A13B4">
      <w:pPr>
        <w:spacing w:after="240" w:line="340" w:lineRule="atLeast"/>
        <w:jc w:val="both"/>
        <w:rPr>
          <w:rFonts w:ascii="Arial" w:hAnsi="Arial"/>
          <w:sz w:val="21"/>
          <w:szCs w:val="21"/>
        </w:rPr>
      </w:pPr>
      <w:r w:rsidRPr="002B4A51">
        <w:rPr>
          <w:rFonts w:ascii="SimSun" w:hAnsi="SimSun"/>
          <w:sz w:val="21"/>
          <w:szCs w:val="21"/>
        </w:rPr>
        <w:t>关于传统知识、传统文化表现形式和遗传资源，第31</w:t>
      </w:r>
      <w:r w:rsidRPr="002B4A51">
        <w:rPr>
          <w:rFonts w:ascii="SimSun" w:hAnsi="SimSun" w:hint="eastAsia"/>
          <w:sz w:val="21"/>
          <w:szCs w:val="21"/>
        </w:rPr>
        <w:t>条第</w:t>
      </w:r>
      <w:r w:rsidRPr="002B4A51">
        <w:rPr>
          <w:rFonts w:ascii="SimSun" w:hAnsi="SimSun"/>
          <w:sz w:val="21"/>
          <w:szCs w:val="21"/>
        </w:rPr>
        <w:t>1</w:t>
      </w:r>
      <w:r w:rsidRPr="002B4A51">
        <w:rPr>
          <w:rFonts w:ascii="SimSun" w:hAnsi="SimSun" w:hint="eastAsia"/>
          <w:sz w:val="21"/>
          <w:szCs w:val="21"/>
        </w:rPr>
        <w:t>款</w:t>
      </w:r>
      <w:r w:rsidRPr="002B4A51">
        <w:rPr>
          <w:rFonts w:ascii="SimSun" w:hAnsi="SimSun"/>
          <w:sz w:val="21"/>
          <w:szCs w:val="21"/>
        </w:rPr>
        <w:t>阐明</w:t>
      </w:r>
      <w:r w:rsidRPr="002B4A51">
        <w:rPr>
          <w:rFonts w:ascii="SimSun" w:hAnsi="SimSun"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rFonts w:ascii="SimSun" w:hAnsi="SimSun"/>
          <w:sz w:val="21"/>
          <w:szCs w:val="21"/>
        </w:rPr>
        <w:t>第31条</w:t>
      </w:r>
      <w:r w:rsidRPr="002B4A51">
        <w:rPr>
          <w:rFonts w:ascii="SimSun" w:hAnsi="SimSun" w:hint="eastAsia"/>
          <w:sz w:val="21"/>
          <w:szCs w:val="21"/>
        </w:rPr>
        <w:t>第2款</w:t>
      </w:r>
      <w:r w:rsidRPr="002B4A51">
        <w:rPr>
          <w:rFonts w:ascii="SimSun" w:hAnsi="SimSun"/>
          <w:sz w:val="21"/>
          <w:szCs w:val="21"/>
        </w:rPr>
        <w:t>进一步规定</w:t>
      </w:r>
      <w:r w:rsidRPr="002B4A51">
        <w:rPr>
          <w:rFonts w:ascii="SimSun" w:hAnsi="SimSun" w:hint="eastAsia"/>
          <w:sz w:val="21"/>
          <w:szCs w:val="21"/>
        </w:rPr>
        <w:t>：“各国应与土著人民共同采取有效措施，确认和保护这些权利的行使。”</w:t>
      </w:r>
      <w:r w:rsidRPr="002B4A51">
        <w:rPr>
          <w:rFonts w:ascii="SimSun" w:hAnsi="SimSun"/>
          <w:sz w:val="21"/>
          <w:szCs w:val="21"/>
        </w:rPr>
        <w:t>关于传统医学，第24条规定</w:t>
      </w:r>
      <w:r w:rsidRPr="002B4A51">
        <w:rPr>
          <w:rFonts w:ascii="SimSun" w:hAnsi="SimSun" w:hint="eastAsia"/>
          <w:sz w:val="21"/>
          <w:szCs w:val="21"/>
        </w:rPr>
        <w:t>：“土著人民有权使用自己的传统医药，有权保持自己的保健方法，包括保护他们必需的药用植物、动物和矿物</w:t>
      </w:r>
      <w:r w:rsidRPr="002B4A51">
        <w:rPr>
          <w:rFonts w:ascii="SimSun" w:hAnsi="SimSun"/>
          <w:sz w:val="21"/>
          <w:szCs w:val="21"/>
        </w:rPr>
        <w:t>。</w:t>
      </w:r>
      <w:r w:rsidRPr="002B4A51">
        <w:rPr>
          <w:rFonts w:ascii="SimSun" w:hAnsi="SimSun" w:hint="eastAsia"/>
          <w:sz w:val="21"/>
          <w:szCs w:val="21"/>
        </w:rPr>
        <w:t>”</w:t>
      </w:r>
    </w:p>
    <w:p w:rsidR="001E1EF4" w:rsidRPr="00C209C7" w:rsidRDefault="001E1EF4" w:rsidP="001E1EF4">
      <w:pPr>
        <w:spacing w:beforeLines="50" w:before="120" w:afterLines="100" w:after="240" w:line="340" w:lineRule="atLeast"/>
        <w:jc w:val="both"/>
        <w:rPr>
          <w:rFonts w:ascii="Arial" w:eastAsia="SimHei" w:hAnsi="Arial"/>
          <w:snapToGrid w:val="0"/>
          <w:sz w:val="21"/>
          <w:szCs w:val="21"/>
        </w:rPr>
      </w:pPr>
      <w:r w:rsidRPr="00C209C7">
        <w:rPr>
          <w:rFonts w:ascii="Arial" w:eastAsia="SimHei" w:hAnsi="Arial"/>
          <w:snapToGrid w:val="0"/>
          <w:sz w:val="21"/>
          <w:szCs w:val="21"/>
        </w:rPr>
        <w:t>冒　犯</w:t>
      </w:r>
    </w:p>
    <w:p w:rsidR="001E1EF4" w:rsidRPr="002B4A51" w:rsidRDefault="001E1EF4" w:rsidP="001E1EF4">
      <w:pPr>
        <w:pStyle w:val="itm"/>
        <w:spacing w:after="240" w:line="340" w:lineRule="atLeast"/>
        <w:jc w:val="both"/>
        <w:rPr>
          <w:sz w:val="21"/>
          <w:szCs w:val="21"/>
        </w:rPr>
      </w:pPr>
      <w:r w:rsidRPr="002B4A51">
        <w:rPr>
          <w:sz w:val="21"/>
          <w:szCs w:val="21"/>
        </w:rPr>
        <w:t>“冒犯</w:t>
      </w:r>
      <w:proofErr w:type="gramStart"/>
      <w:r w:rsidRPr="002B4A51">
        <w:rPr>
          <w:sz w:val="21"/>
          <w:szCs w:val="21"/>
        </w:rPr>
        <w:t>”</w:t>
      </w:r>
      <w:r w:rsidR="007A5500" w:rsidRPr="002B4A51">
        <w:rPr>
          <w:rFonts w:hint="eastAsia"/>
          <w:sz w:val="21"/>
          <w:szCs w:val="21"/>
        </w:rPr>
        <w:t>(</w:t>
      </w:r>
      <w:proofErr w:type="gramEnd"/>
      <w:r w:rsidRPr="002B4A51">
        <w:rPr>
          <w:rFonts w:hint="eastAsia"/>
          <w:sz w:val="21"/>
          <w:szCs w:val="21"/>
        </w:rPr>
        <w:t>offensive</w:t>
      </w:r>
      <w:r w:rsidR="007A5500" w:rsidRPr="002B4A51">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p>
    <w:p w:rsidR="00244158" w:rsidRPr="00971182" w:rsidRDefault="00244158" w:rsidP="00244158">
      <w:pPr>
        <w:spacing w:beforeLines="50" w:before="120" w:afterLines="100" w:after="240" w:line="340" w:lineRule="atLeast"/>
        <w:jc w:val="both"/>
        <w:rPr>
          <w:rFonts w:ascii="Arial" w:eastAsia="SimHei" w:hAnsi="Arial"/>
          <w:snapToGrid w:val="0"/>
          <w:sz w:val="21"/>
          <w:szCs w:val="21"/>
        </w:rPr>
      </w:pPr>
      <w:r w:rsidRPr="00971182">
        <w:rPr>
          <w:rFonts w:ascii="Arial" w:eastAsia="SimHei" w:hAnsi="Arial"/>
          <w:snapToGrid w:val="0"/>
          <w:sz w:val="21"/>
          <w:szCs w:val="21"/>
        </w:rPr>
        <w:t>秘　密</w:t>
      </w:r>
    </w:p>
    <w:p w:rsidR="00244158" w:rsidRPr="002B4A51" w:rsidRDefault="00244158" w:rsidP="00244158">
      <w:pPr>
        <w:pStyle w:val="itm"/>
        <w:spacing w:after="240" w:line="340" w:lineRule="atLeast"/>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7A5500" w:rsidRPr="002B4A51">
        <w:rPr>
          <w:rFonts w:hint="eastAsia"/>
          <w:sz w:val="21"/>
          <w:szCs w:val="21"/>
        </w:rPr>
        <w:t>(</w:t>
      </w:r>
      <w:r w:rsidRPr="002B4A51">
        <w:rPr>
          <w:rFonts w:hint="eastAsia"/>
          <w:sz w:val="21"/>
          <w:szCs w:val="21"/>
        </w:rPr>
        <w:t>secret</w:t>
      </w:r>
      <w:r w:rsidR="007A5500" w:rsidRPr="002B4A51">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6"/>
      </w:r>
      <w:r w:rsidRPr="002B4A51">
        <w:rPr>
          <w:rFonts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民间文学艺术</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7A5500" w:rsidRPr="002B4A51">
        <w:rPr>
          <w:bCs/>
          <w:sz w:val="21"/>
          <w:szCs w:val="21"/>
        </w:rPr>
        <w:t>(</w:t>
      </w:r>
      <w:r w:rsidRPr="002B4A51">
        <w:rPr>
          <w:bCs/>
          <w:sz w:val="21"/>
          <w:szCs w:val="21"/>
        </w:rPr>
        <w:t>UNESCO</w:t>
      </w:r>
      <w:r w:rsidR="007A5500" w:rsidRPr="002B4A51">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7A5500" w:rsidRPr="002B4A51">
        <w:rPr>
          <w:rFonts w:hint="eastAsia"/>
          <w:bCs/>
          <w:sz w:val="21"/>
          <w:szCs w:val="21"/>
        </w:rPr>
        <w:t>(</w:t>
      </w:r>
      <w:r w:rsidRPr="002B4A51">
        <w:rPr>
          <w:bCs/>
          <w:sz w:val="21"/>
          <w:szCs w:val="21"/>
        </w:rPr>
        <w:t>1989年</w:t>
      </w:r>
      <w:r w:rsidR="007A5500" w:rsidRPr="002B4A51">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［原文译为“民间创作”——译注］</w:t>
      </w:r>
      <w:r w:rsidR="007A5500" w:rsidRPr="002B4A51">
        <w:rPr>
          <w:bCs/>
          <w:sz w:val="21"/>
          <w:szCs w:val="21"/>
        </w:rPr>
        <w:t>(</w:t>
      </w:r>
      <w:r w:rsidRPr="002B4A51">
        <w:rPr>
          <w:bCs/>
          <w:sz w:val="21"/>
          <w:szCs w:val="21"/>
        </w:rPr>
        <w:t>或传统</w:t>
      </w:r>
      <w:r w:rsidRPr="002B4A51">
        <w:rPr>
          <w:rFonts w:hint="eastAsia"/>
          <w:bCs/>
          <w:sz w:val="21"/>
          <w:szCs w:val="21"/>
        </w:rPr>
        <w:t>的民间文化</w:t>
      </w:r>
      <w:r w:rsidR="007A5500" w:rsidRPr="002B4A51">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3E7822">
      <w:pPr>
        <w:pStyle w:val="itm"/>
        <w:spacing w:after="240" w:line="340" w:lineRule="atLeast"/>
        <w:jc w:val="both"/>
        <w:rPr>
          <w:rFonts w:ascii="Arial"/>
          <w:bCs/>
          <w:sz w:val="21"/>
          <w:szCs w:val="21"/>
        </w:rPr>
      </w:pPr>
      <w:r w:rsidRPr="002B4A51">
        <w:rPr>
          <w:bCs/>
          <w:sz w:val="21"/>
          <w:szCs w:val="21"/>
        </w:rPr>
        <w:t>若干版权法框架</w:t>
      </w:r>
      <w:r w:rsidR="007A5500" w:rsidRPr="002B4A51">
        <w:rPr>
          <w:bCs/>
          <w:sz w:val="21"/>
          <w:szCs w:val="21"/>
        </w:rPr>
        <w:t>(</w:t>
      </w:r>
      <w:r w:rsidRPr="002B4A51">
        <w:rPr>
          <w:bCs/>
          <w:sz w:val="21"/>
          <w:szCs w:val="21"/>
        </w:rPr>
        <w:t>突尼斯，1967年；玻利维亚，1968年</w:t>
      </w:r>
      <w:r w:rsidR="007A5500" w:rsidRPr="002B4A51">
        <w:rPr>
          <w:bCs/>
          <w:sz w:val="21"/>
          <w:szCs w:val="21"/>
        </w:rPr>
        <w:t>(</w:t>
      </w:r>
      <w:r w:rsidRPr="002B4A51">
        <w:rPr>
          <w:bCs/>
          <w:sz w:val="21"/>
          <w:szCs w:val="21"/>
        </w:rPr>
        <w:t>仅涉及到音乐方面的民间文学艺术</w:t>
      </w:r>
      <w:r w:rsidR="007A5500" w:rsidRPr="002B4A51">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7A5500" w:rsidRPr="002B4A51">
        <w:rPr>
          <w:rFonts w:hint="eastAsia"/>
          <w:bCs/>
          <w:sz w:val="21"/>
          <w:szCs w:val="21"/>
        </w:rPr>
        <w:t>)</w:t>
      </w:r>
      <w:r w:rsidRPr="002B4A51">
        <w:rPr>
          <w:bCs/>
          <w:sz w:val="21"/>
          <w:szCs w:val="21"/>
        </w:rPr>
        <w:t>以及一项国际条约</w:t>
      </w:r>
      <w:r w:rsidR="007A5500" w:rsidRPr="002B4A51">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7A5500" w:rsidRPr="002B4A51">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7A5500" w:rsidRPr="002B4A51">
        <w:rPr>
          <w:bCs/>
          <w:sz w:val="21"/>
          <w:szCs w:val="21"/>
        </w:rPr>
        <w:t>(</w:t>
      </w:r>
      <w:r w:rsidRPr="002B4A51">
        <w:rPr>
          <w:bCs/>
          <w:sz w:val="21"/>
          <w:szCs w:val="21"/>
        </w:rPr>
        <w:t>“传统遗产”、“文化祖产”；在智利，“文化公有领域”的使用必须支付费用</w:t>
      </w:r>
      <w:r w:rsidR="007A5500" w:rsidRPr="002B4A51">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7A5500" w:rsidRPr="002B4A51">
        <w:rPr>
          <w:bCs/>
          <w:sz w:val="21"/>
          <w:szCs w:val="21"/>
        </w:rPr>
        <w:t>(</w:t>
      </w:r>
      <w:r w:rsidRPr="002B4A51">
        <w:rPr>
          <w:bCs/>
          <w:sz w:val="21"/>
          <w:szCs w:val="21"/>
        </w:rPr>
        <w:t>《突尼斯示范法》不包含这一定义</w:t>
      </w:r>
      <w:r w:rsidR="007A5500" w:rsidRPr="002B4A51">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2B4A51">
        <w:rPr>
          <w:bCs/>
          <w:i/>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7"/>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民间文学艺术表现形式</w:t>
      </w:r>
    </w:p>
    <w:p w:rsidR="003E7822" w:rsidRPr="002B4A51" w:rsidRDefault="003E7822" w:rsidP="003E7822">
      <w:pPr>
        <w:pStyle w:val="itm"/>
        <w:spacing w:after="240" w:line="340" w:lineRule="atLeast"/>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某社区或由反映社区传统艺术追求的个人发展并维持的具有传统艺术遗产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C83DF1">
      <w:pPr>
        <w:pStyle w:val="NormalWeb"/>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8"/>
      </w:r>
    </w:p>
    <w:p w:rsidR="003E7822" w:rsidRPr="002B4A51" w:rsidRDefault="003E7822" w:rsidP="003E7822">
      <w:pPr>
        <w:pStyle w:val="itm"/>
        <w:spacing w:after="240" w:line="340" w:lineRule="atLeast"/>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B4A51">
        <w:rPr>
          <w:bCs/>
          <w:sz w:val="21"/>
          <w:szCs w:val="21"/>
        </w:rPr>
        <w:t>民间文学艺术表现形式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6C46B0" w:rsidRDefault="001E1EF4" w:rsidP="00910FF5">
      <w:pPr>
        <w:spacing w:beforeLines="50" w:before="120" w:afterLines="100" w:after="240" w:line="340" w:lineRule="atLeast"/>
        <w:jc w:val="both"/>
        <w:rPr>
          <w:rFonts w:ascii="Arial" w:eastAsia="SimHei" w:hAnsi="Arial"/>
          <w:snapToGrid w:val="0"/>
          <w:sz w:val="21"/>
          <w:szCs w:val="21"/>
        </w:rPr>
      </w:pPr>
      <w:r w:rsidRPr="006C46B0">
        <w:rPr>
          <w:rFonts w:ascii="Arial" w:eastAsia="SimHei" w:hAnsi="Arial"/>
          <w:snapToGrid w:val="0"/>
          <w:sz w:val="21"/>
          <w:szCs w:val="21"/>
        </w:rPr>
        <w:t>名古屋议定书</w:t>
      </w:r>
      <w:r w:rsidR="007A5500">
        <w:rPr>
          <w:rFonts w:ascii="Arial" w:eastAsia="SimHei" w:hAnsi="Arial" w:hint="eastAsia"/>
          <w:snapToGrid w:val="0"/>
          <w:sz w:val="21"/>
          <w:szCs w:val="21"/>
        </w:rPr>
        <w:t>(</w:t>
      </w:r>
      <w:r w:rsidRPr="006C46B0">
        <w:rPr>
          <w:rFonts w:ascii="Arial" w:eastAsia="SimHei" w:hAnsi="Arial"/>
          <w:snapToGrid w:val="0"/>
          <w:sz w:val="21"/>
          <w:szCs w:val="21"/>
        </w:rPr>
        <w:t>《生物多样性公约关于获取遗传资源</w:t>
      </w:r>
      <w:r w:rsidRPr="006C46B0">
        <w:rPr>
          <w:rFonts w:ascii="Arial" w:eastAsia="SimHei" w:hAnsi="Arial" w:hint="eastAsia"/>
          <w:snapToGrid w:val="0"/>
          <w:sz w:val="21"/>
          <w:szCs w:val="21"/>
        </w:rPr>
        <w:t>和</w:t>
      </w:r>
      <w:r w:rsidRPr="006C46B0">
        <w:rPr>
          <w:rFonts w:ascii="Arial" w:eastAsia="SimHei" w:hAnsi="Arial"/>
          <w:snapToGrid w:val="0"/>
          <w:sz w:val="21"/>
          <w:szCs w:val="21"/>
        </w:rPr>
        <w:t>公</w:t>
      </w:r>
      <w:r w:rsidRPr="006C46B0">
        <w:rPr>
          <w:rFonts w:ascii="Arial" w:eastAsia="SimHei" w:hAnsi="Arial" w:hint="eastAsia"/>
          <w:snapToGrid w:val="0"/>
          <w:sz w:val="21"/>
          <w:szCs w:val="21"/>
        </w:rPr>
        <w:t>正和公平</w:t>
      </w:r>
      <w:r w:rsidRPr="006C46B0">
        <w:rPr>
          <w:rFonts w:ascii="Arial" w:eastAsia="SimHei" w:hAnsi="Arial"/>
          <w:snapToGrid w:val="0"/>
          <w:sz w:val="21"/>
          <w:szCs w:val="21"/>
        </w:rPr>
        <w:t>分享</w:t>
      </w:r>
      <w:r w:rsidRPr="006C46B0">
        <w:rPr>
          <w:rFonts w:ascii="Arial" w:eastAsia="SimHei" w:hAnsi="Arial" w:hint="eastAsia"/>
          <w:snapToGrid w:val="0"/>
          <w:sz w:val="21"/>
          <w:szCs w:val="21"/>
        </w:rPr>
        <w:t>其</w:t>
      </w:r>
      <w:r w:rsidRPr="006C46B0">
        <w:rPr>
          <w:rFonts w:ascii="Arial" w:eastAsia="SimHei" w:hAnsi="Arial"/>
          <w:snapToGrid w:val="0"/>
          <w:sz w:val="21"/>
          <w:szCs w:val="21"/>
        </w:rPr>
        <w:t>利用</w:t>
      </w:r>
      <w:r w:rsidRPr="006C46B0">
        <w:rPr>
          <w:rFonts w:ascii="Arial" w:eastAsia="SimHei" w:hAnsi="Arial" w:hint="eastAsia"/>
          <w:snapToGrid w:val="0"/>
          <w:sz w:val="21"/>
          <w:szCs w:val="21"/>
        </w:rPr>
        <w:t>所产生</w:t>
      </w:r>
      <w:r w:rsidRPr="006C46B0">
        <w:rPr>
          <w:rFonts w:ascii="Arial" w:eastAsia="SimHei" w:hAnsi="Arial"/>
          <w:snapToGrid w:val="0"/>
          <w:sz w:val="21"/>
          <w:szCs w:val="21"/>
        </w:rPr>
        <w:t>惠益</w:t>
      </w:r>
      <w:r w:rsidRPr="006C46B0">
        <w:rPr>
          <w:rFonts w:ascii="Arial" w:eastAsia="SimHei" w:hAnsi="Arial" w:hint="eastAsia"/>
          <w:snapToGrid w:val="0"/>
          <w:sz w:val="21"/>
          <w:szCs w:val="21"/>
        </w:rPr>
        <w:t>的</w:t>
      </w:r>
      <w:r w:rsidRPr="00EA4291">
        <w:rPr>
          <w:rFonts w:ascii="SimSun" w:eastAsia="SimHei" w:hAnsi="SimSun" w:hint="eastAsia"/>
          <w:sz w:val="21"/>
          <w:szCs w:val="21"/>
        </w:rPr>
        <w:t>～</w:t>
      </w:r>
      <w:r w:rsidRPr="006C46B0">
        <w:rPr>
          <w:rFonts w:ascii="Arial" w:eastAsia="SimHei" w:hAnsi="Arial"/>
          <w:snapToGrid w:val="0"/>
          <w:sz w:val="21"/>
          <w:szCs w:val="21"/>
        </w:rPr>
        <w:t>》</w:t>
      </w:r>
      <w:r w:rsidR="007A5500">
        <w:rPr>
          <w:rFonts w:ascii="Arial" w:eastAsia="SimHei" w:hAnsi="Arial" w:hint="eastAsia"/>
          <w:snapToGrid w:val="0"/>
          <w:sz w:val="21"/>
          <w:szCs w:val="21"/>
        </w:rPr>
        <w:t>)(</w:t>
      </w:r>
      <w:r w:rsidRPr="006C46B0">
        <w:rPr>
          <w:rFonts w:ascii="Arial" w:eastAsia="SimHei" w:hAnsi="Arial" w:hint="eastAsia"/>
          <w:snapToGrid w:val="0"/>
          <w:sz w:val="21"/>
          <w:szCs w:val="21"/>
        </w:rPr>
        <w:t>2010</w:t>
      </w:r>
      <w:r w:rsidRPr="006C46B0">
        <w:rPr>
          <w:rFonts w:ascii="Arial" w:eastAsia="SimHei" w:hAnsi="Arial" w:hint="eastAsia"/>
          <w:snapToGrid w:val="0"/>
          <w:sz w:val="21"/>
          <w:szCs w:val="21"/>
        </w:rPr>
        <w:t>年</w:t>
      </w:r>
      <w:r w:rsidR="007A5500">
        <w:rPr>
          <w:rFonts w:ascii="Arial" w:eastAsia="SimHei" w:hAnsi="Arial" w:hint="eastAsia"/>
          <w:snapToGrid w:val="0"/>
          <w:sz w:val="21"/>
          <w:szCs w:val="21"/>
        </w:rPr>
        <w:t>)</w:t>
      </w:r>
    </w:p>
    <w:p w:rsidR="001E1EF4" w:rsidRPr="002B4A51" w:rsidRDefault="001E1EF4" w:rsidP="001E1EF4">
      <w:pPr>
        <w:pStyle w:val="itm"/>
        <w:spacing w:after="240" w:line="340" w:lineRule="atLeast"/>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7A5500" w:rsidRPr="002B4A51">
        <w:rPr>
          <w:sz w:val="21"/>
          <w:szCs w:val="21"/>
        </w:rPr>
        <w:t>(</w:t>
      </w:r>
      <w:r w:rsidRPr="002B4A51">
        <w:rPr>
          <w:sz w:val="21"/>
          <w:szCs w:val="21"/>
        </w:rPr>
        <w:t>COP 10</w:t>
      </w:r>
      <w:r w:rsidR="007A5500" w:rsidRPr="002B4A51">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1E1EF4">
      <w:pPr>
        <w:pStyle w:val="itm"/>
        <w:spacing w:after="240" w:line="340" w:lineRule="atLeast"/>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7A5500" w:rsidRPr="002B4A51">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7A5500" w:rsidRPr="002B4A51">
        <w:rPr>
          <w:rFonts w:hint="eastAsia"/>
          <w:sz w:val="21"/>
          <w:szCs w:val="21"/>
        </w:rPr>
        <w:t>)</w:t>
      </w:r>
      <w:r w:rsidRPr="002B4A51">
        <w:rPr>
          <w:rFonts w:hint="eastAsia"/>
          <w:sz w:val="21"/>
          <w:szCs w:val="21"/>
        </w:rPr>
        <w:t>、</w:t>
      </w:r>
      <w:r w:rsidRPr="002B4A51">
        <w:rPr>
          <w:sz w:val="21"/>
          <w:szCs w:val="21"/>
        </w:rPr>
        <w:t>第12条</w:t>
      </w:r>
      <w:r w:rsidR="007A5500" w:rsidRPr="002B4A51">
        <w:rPr>
          <w:sz w:val="21"/>
          <w:szCs w:val="21"/>
        </w:rPr>
        <w:t>(</w:t>
      </w:r>
      <w:r w:rsidRPr="002B4A51">
        <w:rPr>
          <w:sz w:val="21"/>
          <w:szCs w:val="21"/>
        </w:rPr>
        <w:t>与遗传资源相关的传统知识</w:t>
      </w:r>
      <w:r w:rsidR="007A5500" w:rsidRPr="002B4A51">
        <w:rPr>
          <w:rFonts w:hint="eastAsia"/>
          <w:sz w:val="21"/>
          <w:szCs w:val="21"/>
        </w:rPr>
        <w:t>)</w:t>
      </w:r>
      <w:r w:rsidRPr="002B4A51">
        <w:rPr>
          <w:sz w:val="21"/>
          <w:szCs w:val="21"/>
        </w:rPr>
        <w:t>和第16条</w:t>
      </w:r>
      <w:r w:rsidR="007A5500" w:rsidRPr="002B4A51">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7A5500" w:rsidRPr="002B4A51">
        <w:rPr>
          <w:rFonts w:hint="eastAsia"/>
          <w:sz w:val="21"/>
          <w:szCs w:val="21"/>
        </w:rPr>
        <w:t>)</w:t>
      </w:r>
      <w:r w:rsidRPr="002B4A51">
        <w:rPr>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农民权利</w:t>
      </w:r>
    </w:p>
    <w:p w:rsidR="003E7822" w:rsidRPr="002B4A51" w:rsidRDefault="003E7822" w:rsidP="003E7822">
      <w:pPr>
        <w:pStyle w:val="itm"/>
        <w:spacing w:after="240" w:line="340" w:lineRule="atLeast"/>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w:t>
      </w:r>
      <w:r w:rsidRPr="002B4A51">
        <w:rPr>
          <w:rFonts w:hint="eastAsia"/>
          <w:bCs/>
          <w:sz w:val="21"/>
          <w:szCs w:val="21"/>
        </w:rPr>
        <w:t xml:space="preserve"> </w:t>
      </w:r>
      <w:r w:rsidRPr="002B4A51">
        <w:rPr>
          <w:bCs/>
          <w:sz w:val="21"/>
          <w:szCs w:val="21"/>
        </w:rPr>
        <w:t>保护与粮食和农业植物遗传资源有关的传统知识；(b)</w:t>
      </w:r>
      <w:r w:rsidRPr="002B4A51">
        <w:rPr>
          <w:rFonts w:hint="eastAsia"/>
          <w:bCs/>
          <w:sz w:val="21"/>
          <w:szCs w:val="21"/>
        </w:rPr>
        <w:t xml:space="preserve"> </w:t>
      </w:r>
      <w:r w:rsidRPr="002B4A51">
        <w:rPr>
          <w:bCs/>
          <w:sz w:val="21"/>
          <w:szCs w:val="21"/>
        </w:rPr>
        <w:t>公平参与分享因利用粮食和农业植物资源而产生的利益的权利；(c)</w:t>
      </w:r>
      <w:r w:rsidRPr="002B4A51">
        <w:rPr>
          <w:rFonts w:hint="eastAsia"/>
          <w:bCs/>
          <w:sz w:val="21"/>
          <w:szCs w:val="21"/>
        </w:rPr>
        <w:t xml:space="preserve"> </w:t>
      </w:r>
      <w:r w:rsidRPr="002B4A51">
        <w:rPr>
          <w:bCs/>
          <w:sz w:val="21"/>
          <w:szCs w:val="21"/>
        </w:rPr>
        <w:t>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proofErr w:type="gramStart"/>
      <w:r w:rsidR="007A5500" w:rsidRPr="002B4A51">
        <w:rPr>
          <w:rFonts w:hint="eastAsia"/>
          <w:bCs/>
          <w:sz w:val="21"/>
          <w:szCs w:val="21"/>
        </w:rPr>
        <w:t>)</w:t>
      </w:r>
      <w:r w:rsidRPr="002B4A51">
        <w:rPr>
          <w:bCs/>
          <w:sz w:val="21"/>
          <w:szCs w:val="21"/>
        </w:rPr>
        <w:t>的</w:t>
      </w:r>
      <w:proofErr w:type="gramEnd"/>
      <w:r w:rsidRPr="002B4A51">
        <w:rPr>
          <w:bCs/>
          <w:sz w:val="21"/>
          <w:szCs w:val="21"/>
        </w:rPr>
        <w:t>《</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B4A51">
        <w:rPr>
          <w:rFonts w:hint="eastAsia"/>
          <w:bCs/>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侵　权</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根据《布莱克法律词典》，侵权</w:t>
      </w:r>
      <w:r w:rsidR="007A5500" w:rsidRPr="002B4A51">
        <w:rPr>
          <w:rFonts w:hint="eastAsia"/>
          <w:sz w:val="21"/>
          <w:szCs w:val="21"/>
        </w:rPr>
        <w:t>(</w:t>
      </w:r>
      <w:r w:rsidRPr="002B4A51">
        <w:rPr>
          <w:rFonts w:hint="eastAsia"/>
          <w:sz w:val="21"/>
          <w:szCs w:val="21"/>
        </w:rPr>
        <w:t>infringement</w:t>
      </w:r>
      <w:r w:rsidR="007A5500" w:rsidRPr="002B4A51">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7A5500" w:rsidRPr="002B4A51">
        <w:rPr>
          <w:sz w:val="21"/>
          <w:szCs w:val="21"/>
        </w:rPr>
        <w:t>(</w:t>
      </w:r>
      <w:r w:rsidRPr="002B4A51">
        <w:rPr>
          <w:sz w:val="21"/>
          <w:szCs w:val="21"/>
        </w:rPr>
        <w:t>因实施未经授权的行为</w:t>
      </w:r>
      <w:r w:rsidRPr="002B4A51">
        <w:rPr>
          <w:rFonts w:hint="eastAsia"/>
          <w:sz w:val="21"/>
          <w:szCs w:val="21"/>
        </w:rPr>
        <w:t>本身</w:t>
      </w:r>
      <w:r w:rsidR="007A5500" w:rsidRPr="002B4A51">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9"/>
      </w:r>
      <w:r w:rsidRPr="002B4A51">
        <w:rPr>
          <w:rFonts w:hint="eastAsia"/>
          <w:sz w:val="21"/>
          <w:szCs w:val="21"/>
        </w:rPr>
        <w:t>。</w:t>
      </w:r>
    </w:p>
    <w:p w:rsidR="00F8701B" w:rsidRDefault="00F8701B" w:rsidP="00F8701B">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认可</w:t>
      </w:r>
      <w:r w:rsidRPr="00707751">
        <w:rPr>
          <w:rFonts w:ascii="Arial" w:eastAsia="SimHei" w:hAnsi="Arial"/>
          <w:snapToGrid w:val="0"/>
          <w:sz w:val="21"/>
          <w:szCs w:val="21"/>
        </w:rPr>
        <w:t>和参与</w:t>
      </w:r>
    </w:p>
    <w:p w:rsidR="006220A4" w:rsidRDefault="00F8701B" w:rsidP="00DF0F9F">
      <w:pPr>
        <w:pStyle w:val="itm"/>
        <w:spacing w:after="240" w:line="340" w:lineRule="atLeast"/>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Pr="002B4A51">
        <w:rPr>
          <w:rFonts w:hint="eastAsia"/>
          <w:snapToGrid w:val="0"/>
          <w:sz w:val="21"/>
          <w:szCs w:val="21"/>
        </w:rPr>
        <w:t>(</w:t>
      </w:r>
      <w:r w:rsidRPr="002B4A51">
        <w:rPr>
          <w:snapToGrid w:val="0"/>
          <w:sz w:val="21"/>
          <w:szCs w:val="21"/>
        </w:rPr>
        <w:t>1992年</w:t>
      </w:r>
      <w:r w:rsidRPr="002B4A51">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bookmarkStart w:id="3" w:name="sdfootnote5anc"/>
      <w:r w:rsidRPr="002B4A51">
        <w:rPr>
          <w:snapToGrid w:val="0"/>
          <w:sz w:val="21"/>
          <w:szCs w:val="21"/>
          <w:vertAlign w:val="superscript"/>
        </w:rPr>
        <w:footnoteReference w:id="100"/>
      </w:r>
      <w:bookmarkEnd w:id="3"/>
    </w:p>
    <w:p w:rsidR="003E7822" w:rsidRPr="00E44013" w:rsidRDefault="003E7822" w:rsidP="003E7822">
      <w:pPr>
        <w:spacing w:beforeLines="50" w:before="120" w:afterLines="100" w:after="240" w:line="340" w:lineRule="atLeast"/>
        <w:jc w:val="both"/>
        <w:rPr>
          <w:rFonts w:ascii="Arial" w:eastAsia="SimHei" w:hAnsi="Arial"/>
          <w:snapToGrid w:val="0"/>
          <w:sz w:val="21"/>
          <w:szCs w:val="21"/>
        </w:rPr>
      </w:pPr>
      <w:r w:rsidRPr="00E44013">
        <w:rPr>
          <w:rFonts w:ascii="Arial" w:eastAsia="SimHei" w:hAnsi="Arial"/>
          <w:snapToGrid w:val="0"/>
          <w:sz w:val="21"/>
          <w:szCs w:val="21"/>
        </w:rPr>
        <w:t>少　数</w:t>
      </w:r>
    </w:p>
    <w:p w:rsidR="003E7822" w:rsidRPr="002B4A51" w:rsidRDefault="003E7822" w:rsidP="003E7822">
      <w:pPr>
        <w:pStyle w:val="itm"/>
        <w:spacing w:after="240" w:line="340" w:lineRule="atLeast"/>
        <w:jc w:val="both"/>
        <w:rPr>
          <w:sz w:val="21"/>
          <w:szCs w:val="21"/>
        </w:rPr>
      </w:pPr>
      <w:r w:rsidRPr="002B4A51">
        <w:rPr>
          <w:sz w:val="21"/>
          <w:szCs w:val="21"/>
        </w:rPr>
        <w:t>按照《布莱克法律词典》的解释，“少数”</w:t>
      </w:r>
      <w:r w:rsidR="007A5500" w:rsidRPr="002B4A51">
        <w:rPr>
          <w:rFonts w:hint="eastAsia"/>
          <w:sz w:val="21"/>
          <w:szCs w:val="21"/>
        </w:rPr>
        <w:t>(</w:t>
      </w:r>
      <w:r w:rsidRPr="002B4A51">
        <w:rPr>
          <w:rFonts w:hint="eastAsia"/>
          <w:sz w:val="21"/>
          <w:szCs w:val="21"/>
        </w:rPr>
        <w:t>minority</w:t>
      </w:r>
      <w:r w:rsidR="007A5500" w:rsidRPr="002B4A51">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101"/>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7A5500" w:rsidRPr="002B4A51">
        <w:rPr>
          <w:rFonts w:hint="eastAsia"/>
          <w:sz w:val="21"/>
          <w:szCs w:val="21"/>
        </w:rPr>
        <w:t>(</w:t>
      </w:r>
      <w:r w:rsidRPr="002B4A51">
        <w:rPr>
          <w:sz w:val="21"/>
          <w:szCs w:val="21"/>
        </w:rPr>
        <w:t>1992年</w:t>
      </w:r>
      <w:r w:rsidR="007A5500" w:rsidRPr="002B4A51">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102"/>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3"/>
      </w:r>
      <w:r w:rsidRPr="002B4A51">
        <w:rPr>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4"/>
      </w:r>
      <w:r w:rsidRPr="002B4A51">
        <w:rPr>
          <w:rFonts w:hint="eastAsia"/>
          <w:sz w:val="21"/>
          <w:szCs w:val="21"/>
        </w:rPr>
        <w:t>。</w:t>
      </w:r>
    </w:p>
    <w:p w:rsidR="00052547" w:rsidRPr="00A71A9B" w:rsidRDefault="00052547" w:rsidP="00910FF5">
      <w:pPr>
        <w:spacing w:afterLines="100" w:after="240" w:line="340" w:lineRule="atLeast"/>
        <w:jc w:val="both"/>
        <w:rPr>
          <w:rFonts w:ascii="Arial" w:eastAsia="SimHei" w:hAnsi="Arial"/>
          <w:snapToGrid w:val="0"/>
          <w:sz w:val="21"/>
          <w:szCs w:val="21"/>
        </w:rPr>
      </w:pPr>
      <w:r w:rsidRPr="00A71A9B">
        <w:rPr>
          <w:rFonts w:ascii="Arial" w:eastAsia="SimHei" w:hAnsi="Arial" w:hint="eastAsia"/>
          <w:snapToGrid w:val="0"/>
          <w:sz w:val="21"/>
          <w:szCs w:val="21"/>
        </w:rPr>
        <w:t>神　圣</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FootnoteReference"/>
          <w:rFonts w:ascii="SimSun" w:hAnsi="SimSun" w:cs="Arial"/>
          <w:sz w:val="21"/>
          <w:szCs w:val="22"/>
        </w:rPr>
        <w:footnoteReference w:id="105"/>
      </w:r>
      <w:r w:rsidRPr="002B4A51">
        <w:rPr>
          <w:rFonts w:ascii="SimSun" w:hAnsi="SimSun" w:cs="Arial" w:hint="eastAsia"/>
          <w:sz w:val="21"/>
          <w:szCs w:val="22"/>
        </w:rPr>
        <w:t>。</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在于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人们承认这种精神阶段经不起科学检验。在某些传统知识体系中，认为非物质信仰和文化习俗能解释或指导物质交易的结果</w:t>
      </w:r>
      <w:r w:rsidRPr="002B4A51">
        <w:rPr>
          <w:rStyle w:val="FootnoteReference"/>
          <w:rFonts w:ascii="SimSun" w:hAnsi="SimSun" w:cs="Arial"/>
          <w:sz w:val="21"/>
          <w:szCs w:val="22"/>
        </w:rPr>
        <w:footnoteReference w:id="106"/>
      </w:r>
      <w:r w:rsidRPr="002B4A51">
        <w:rPr>
          <w:rFonts w:ascii="SimSun" w:hAnsi="SimSun" w:cs="Arial" w:hint="eastAsia"/>
          <w:sz w:val="21"/>
          <w:szCs w:val="22"/>
        </w:rPr>
        <w:t>。在秘鲁，一些“知识是在一本神圣、未成文的‘书’中世代相传的”</w:t>
      </w:r>
      <w:r w:rsidRPr="002B4A51">
        <w:rPr>
          <w:rStyle w:val="FootnoteReference"/>
          <w:rFonts w:ascii="SimSun" w:hAnsi="SimSun" w:cs="Arial"/>
          <w:sz w:val="21"/>
          <w:szCs w:val="22"/>
        </w:rPr>
        <w:footnoteReference w:id="107"/>
      </w:r>
      <w:r w:rsidRPr="002B4A51">
        <w:rPr>
          <w:rFonts w:ascii="SimSun" w:hAnsi="SimSun"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sz w:val="21"/>
        </w:rPr>
        <w:t>从知识产权的角度，特别是从</w:t>
      </w:r>
      <w:r w:rsidRPr="002B4A51">
        <w:rPr>
          <w:rFonts w:ascii="SimSun" w:hAnsi="SimSun" w:hint="eastAsia"/>
          <w:sz w:val="21"/>
        </w:rPr>
        <w:t>政府间委员会</w:t>
      </w:r>
      <w:r w:rsidRPr="002B4A51">
        <w:rPr>
          <w:rFonts w:ascii="SimSun" w:hAnsi="SimSun"/>
          <w:sz w:val="21"/>
        </w:rPr>
        <w:t>的工作</w:t>
      </w:r>
      <w:r w:rsidRPr="002B4A51">
        <w:rPr>
          <w:rFonts w:ascii="SimSun" w:hAnsi="SimSun" w:hint="eastAsia"/>
          <w:sz w:val="21"/>
        </w:rPr>
        <w:t>角度看</w:t>
      </w:r>
      <w:r w:rsidRPr="002B4A51">
        <w:rPr>
          <w:rFonts w:ascii="SimSun" w:hAnsi="SimSun"/>
          <w:sz w:val="21"/>
        </w:rPr>
        <w:t>，</w:t>
      </w:r>
      <w:r w:rsidRPr="002B4A51">
        <w:rPr>
          <w:rFonts w:ascii="SimSun" w:hAnsi="SimSun" w:hint="eastAsia"/>
          <w:sz w:val="21"/>
        </w:rPr>
        <w:t>可以提出以下看法</w:t>
      </w:r>
      <w:r w:rsidRPr="002B4A51">
        <w:rPr>
          <w:rFonts w:ascii="SimSun" w:hAnsi="SimSun"/>
          <w:sz w:val="21"/>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FootnoteReference"/>
          <w:rFonts w:ascii="SimSun" w:hAnsi="SimSun" w:cs="Arial"/>
          <w:sz w:val="21"/>
          <w:szCs w:val="22"/>
        </w:rPr>
        <w:footnoteReference w:id="108"/>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FootnoteReference"/>
          <w:rFonts w:ascii="SimSun" w:hAnsi="SimSun" w:cs="Arial"/>
          <w:sz w:val="21"/>
          <w:szCs w:val="22"/>
        </w:rPr>
        <w:footnoteReference w:id="109"/>
      </w:r>
      <w:r w:rsidRPr="002B4A51">
        <w:rPr>
          <w:rFonts w:ascii="SimSun" w:hAnsi="SimSun" w:cs="Arial" w:hint="eastAsia"/>
          <w:sz w:val="21"/>
          <w:szCs w:val="22"/>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7A5500" w:rsidRPr="002B4A51">
        <w:rPr>
          <w:rFonts w:ascii="SimSun" w:hAnsi="SimSun" w:cs="Arial" w:hint="eastAsia"/>
          <w:sz w:val="21"/>
          <w:szCs w:val="22"/>
        </w:rPr>
        <w:t>(</w:t>
      </w:r>
      <w:r w:rsidRPr="002B4A51">
        <w:rPr>
          <w:rFonts w:ascii="SimSun" w:hAnsi="SimSun" w:cs="Arial" w:hint="eastAsia"/>
          <w:sz w:val="21"/>
          <w:szCs w:val="22"/>
        </w:rPr>
        <w:t>文件WIPO/GRTKF/IC/13/5(b) Rev.</w:t>
      </w:r>
      <w:r w:rsidR="007A5500" w:rsidRPr="002B4A51">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FootnoteReference"/>
          <w:rFonts w:ascii="SimSun" w:hAnsi="SimSun" w:cs="Arial"/>
          <w:sz w:val="21"/>
          <w:szCs w:val="22"/>
        </w:rPr>
        <w:footnoteReference w:id="110"/>
      </w:r>
      <w:r w:rsidRPr="002B4A51">
        <w:rPr>
          <w:rFonts w:ascii="SimSun" w:hAnsi="SimSun" w:cs="Arial" w:hint="eastAsia"/>
          <w:sz w:val="21"/>
          <w:szCs w:val="22"/>
        </w:rPr>
        <w:t>。</w:t>
      </w:r>
    </w:p>
    <w:p w:rsidR="00052547" w:rsidRPr="002C7FA3" w:rsidRDefault="00052547" w:rsidP="00910FF5">
      <w:pPr>
        <w:spacing w:afterLines="100" w:after="240" w:line="340" w:lineRule="atLeast"/>
        <w:jc w:val="both"/>
        <w:rPr>
          <w:rFonts w:ascii="Arial" w:eastAsia="SimHei" w:hAnsi="Arial"/>
          <w:snapToGrid w:val="0"/>
          <w:sz w:val="21"/>
          <w:szCs w:val="21"/>
        </w:rPr>
      </w:pPr>
      <w:r w:rsidRPr="002C7FA3">
        <w:rPr>
          <w:rFonts w:ascii="Arial" w:eastAsia="SimHei" w:hAnsi="Arial" w:hint="eastAsia"/>
          <w:snapToGrid w:val="0"/>
          <w:sz w:val="21"/>
          <w:szCs w:val="21"/>
        </w:rPr>
        <w:t>生物材料</w:t>
      </w:r>
    </w:p>
    <w:p w:rsidR="00052547" w:rsidRPr="002B4A51" w:rsidRDefault="00C83DF1" w:rsidP="00052547">
      <w:pPr>
        <w:pStyle w:val="itm"/>
        <w:spacing w:after="240" w:line="340" w:lineRule="atLeast"/>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11"/>
      </w:r>
      <w:r w:rsidR="00052547" w:rsidRPr="002B4A51">
        <w:rPr>
          <w:rFonts w:hint="eastAsia"/>
          <w:snapToGrid w:val="0"/>
          <w:spacing w:val="-62"/>
          <w:sz w:val="21"/>
          <w:szCs w:val="21"/>
        </w:rPr>
        <w:t>。</w:t>
      </w:r>
      <w:r w:rsidR="00052547" w:rsidRPr="002B4A51">
        <w:rPr>
          <w:rFonts w:hint="eastAsia"/>
          <w:snapToGrid w:val="0"/>
          <w:sz w:val="21"/>
          <w:szCs w:val="21"/>
        </w:rPr>
        <w:t>根据《美国联邦法典</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12"/>
      </w:r>
      <w:r w:rsidR="00052547" w:rsidRPr="002B4A51">
        <w:rPr>
          <w:rFonts w:hint="eastAsia"/>
          <w:snapToGrid w:val="0"/>
          <w:sz w:val="21"/>
          <w:szCs w:val="21"/>
        </w:rPr>
        <w:t>。《生物多样性公约》</w:t>
      </w:r>
      <w:r w:rsidR="007A5500" w:rsidRPr="002B4A51">
        <w:rPr>
          <w:rFonts w:hint="eastAsia"/>
          <w:snapToGrid w:val="0"/>
          <w:sz w:val="21"/>
          <w:szCs w:val="21"/>
        </w:rPr>
        <w:t>(</w:t>
      </w:r>
      <w:r w:rsidR="00052547" w:rsidRPr="002B4A51">
        <w:rPr>
          <w:rFonts w:hint="eastAsia"/>
          <w:snapToGrid w:val="0"/>
          <w:sz w:val="21"/>
          <w:szCs w:val="21"/>
        </w:rPr>
        <w:t>1992年</w:t>
      </w:r>
      <w:r w:rsidR="007A5500" w:rsidRPr="002B4A51">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9D22DC" w:rsidRDefault="005C2837" w:rsidP="005C2837">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生物多样性</w:t>
      </w:r>
    </w:p>
    <w:p w:rsidR="005C2837" w:rsidRDefault="005C2837" w:rsidP="00DF0F9F">
      <w:pPr>
        <w:pStyle w:val="itm"/>
        <w:spacing w:after="240" w:line="340" w:lineRule="atLeast"/>
        <w:jc w:val="both"/>
        <w:rPr>
          <w:snapToGrid w:val="0"/>
          <w:sz w:val="21"/>
          <w:szCs w:val="21"/>
        </w:rPr>
      </w:pPr>
      <w:r w:rsidRPr="003226C0">
        <w:rPr>
          <w:rFonts w:hint="eastAsia"/>
          <w:snapToGrid w:val="0"/>
          <w:sz w:val="21"/>
          <w:szCs w:val="21"/>
        </w:rPr>
        <w:t>《生物多样性公约》(1992年)</w:t>
      </w:r>
      <w:r w:rsidRPr="003226C0">
        <w:rPr>
          <w:snapToGrid w:val="0"/>
          <w:sz w:val="21"/>
          <w:szCs w:val="21"/>
        </w:rPr>
        <w:t>第2条将</w:t>
      </w:r>
      <w:r w:rsidRPr="003226C0">
        <w:rPr>
          <w:rFonts w:hint="eastAsia"/>
          <w:snapToGrid w:val="0"/>
          <w:sz w:val="21"/>
          <w:szCs w:val="21"/>
        </w:rPr>
        <w:t>“</w:t>
      </w:r>
      <w:r w:rsidRPr="003226C0">
        <w:rPr>
          <w:snapToGrid w:val="0"/>
          <w:sz w:val="21"/>
          <w:szCs w:val="21"/>
        </w:rPr>
        <w:t>生物多样性</w:t>
      </w:r>
      <w:r w:rsidRPr="003226C0">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Pr="003226C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2C7FA3" w:rsidRDefault="003E7822" w:rsidP="00DF0F9F">
      <w:pPr>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w:t>
      </w:r>
      <w:r w:rsidRPr="009D22DC">
        <w:rPr>
          <w:rFonts w:ascii="Arial" w:eastAsia="SimHei" w:hAnsi="Arial"/>
          <w:snapToGrid w:val="0"/>
          <w:sz w:val="21"/>
          <w:szCs w:val="21"/>
        </w:rPr>
        <w:t>生物多样性公约</w:t>
      </w:r>
      <w:r>
        <w:rPr>
          <w:rFonts w:ascii="Arial" w:eastAsia="SimHei" w:hAnsi="Arial"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《生物多样性公约》</w:t>
      </w:r>
      <w:r w:rsidR="007A5500" w:rsidRPr="002B4A51">
        <w:rPr>
          <w:rFonts w:hint="eastAsia"/>
          <w:snapToGrid w:val="0"/>
          <w:sz w:val="21"/>
          <w:szCs w:val="21"/>
        </w:rPr>
        <w:t>(</w:t>
      </w:r>
      <w:r w:rsidRPr="002B4A51">
        <w:rPr>
          <w:rFonts w:hint="eastAsia"/>
          <w:snapToGrid w:val="0"/>
          <w:sz w:val="21"/>
          <w:szCs w:val="21"/>
        </w:rPr>
        <w:t>CBD</w:t>
      </w:r>
      <w:r w:rsidR="007A5500" w:rsidRPr="002B4A51">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200C6E" w:rsidRDefault="004852EB" w:rsidP="004852EB">
      <w:pPr>
        <w:spacing w:beforeLines="50" w:before="120" w:afterLines="100" w:after="240" w:line="340" w:lineRule="atLeast"/>
        <w:jc w:val="both"/>
        <w:rPr>
          <w:rFonts w:ascii="Arial" w:eastAsia="SimHei" w:hAnsi="Arial"/>
          <w:snapToGrid w:val="0"/>
          <w:sz w:val="21"/>
          <w:szCs w:val="21"/>
        </w:rPr>
      </w:pPr>
      <w:r w:rsidRPr="00200C6E">
        <w:rPr>
          <w:rFonts w:ascii="Arial" w:eastAsia="SimHei" w:hAnsi="Arial" w:hint="eastAsia"/>
          <w:snapToGrid w:val="0"/>
          <w:sz w:val="21"/>
          <w:szCs w:val="21"/>
        </w:rPr>
        <w:t>生物技术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《生物多样性公约》(1992年)第2条将该词定义为“使用生物系统、生物体或其衍生物的任何技术应用，以制作或改变产品或过程以供特定用途”。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Pr="00EE2F54">
        <w:rPr>
          <w:rFonts w:hint="eastAsia"/>
          <w:snapToGrid w:val="0"/>
          <w:sz w:val="21"/>
          <w:szCs w:val="21"/>
        </w:rPr>
        <w:t>(2010年)使用了与第2条相同的定义。</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3"/>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 试管核酸技术，包括重新组合的脱氧核糖核酸(</w:t>
      </w:r>
      <w:r w:rsidRPr="00EE2F54">
        <w:rPr>
          <w:snapToGrid w:val="0"/>
          <w:sz w:val="21"/>
          <w:szCs w:val="21"/>
        </w:rPr>
        <w:t>DNA</w:t>
      </w:r>
      <w:r w:rsidRPr="00EE2F54">
        <w:rPr>
          <w:rFonts w:hint="eastAsia"/>
          <w:snapToGrid w:val="0"/>
          <w:sz w:val="21"/>
          <w:szCs w:val="21"/>
        </w:rPr>
        <w:t>)和把核酸直接注入细胞或细胞器，或(b) 超出生物分类学科的细胞融合，此类技术可克服自然生理繁殖或重新组合障碍，且并非传统育种和选种中所使用的技术”。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经济合作与发展组织(</w:t>
      </w:r>
      <w:r w:rsidRPr="00EE2F54">
        <w:rPr>
          <w:snapToGrid w:val="0"/>
          <w:sz w:val="21"/>
          <w:szCs w:val="21"/>
        </w:rPr>
        <w:t>OECD</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4"/>
      </w:r>
      <w:r w:rsidRPr="00EE2F54">
        <w:rPr>
          <w:rFonts w:hint="eastAsia"/>
          <w:snapToGrid w:val="0"/>
          <w:sz w:val="21"/>
          <w:szCs w:val="21"/>
        </w:rPr>
        <w:t>。</w:t>
      </w:r>
    </w:p>
    <w:p w:rsidR="00052547" w:rsidRPr="008E5678" w:rsidRDefault="00052547" w:rsidP="003117DC">
      <w:pPr>
        <w:keepNext/>
        <w:spacing w:beforeLines="50" w:before="120" w:afterLines="100" w:after="240" w:line="340" w:lineRule="atLeast"/>
        <w:jc w:val="both"/>
        <w:rPr>
          <w:rFonts w:ascii="Arial" w:eastAsia="SimHei" w:hAnsi="Arial"/>
          <w:snapToGrid w:val="0"/>
          <w:sz w:val="21"/>
          <w:szCs w:val="21"/>
        </w:rPr>
      </w:pPr>
      <w:r w:rsidRPr="008E5678">
        <w:rPr>
          <w:rFonts w:ascii="Arial" w:eastAsia="SimHei" w:hAnsi="Arial" w:hint="eastAsia"/>
          <w:snapToGrid w:val="0"/>
          <w:sz w:val="21"/>
          <w:szCs w:val="21"/>
        </w:rPr>
        <w:t>生物技术发明</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《关于生物技术发明法律保护的欧洲联盟指令》中将该词定义为“涉及由生物材料组成或包含生物材料的产品或生产、处理和使用生物材料的方法的发明”</w:t>
      </w:r>
      <w:r w:rsidRPr="00EE2F54">
        <w:rPr>
          <w:snapToGrid w:val="0"/>
          <w:sz w:val="21"/>
          <w:szCs w:val="21"/>
          <w:vertAlign w:val="superscript"/>
        </w:rPr>
        <w:footnoteReference w:id="11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6"/>
      </w:r>
      <w:r w:rsidRPr="00EE2F54">
        <w:rPr>
          <w:rFonts w:hint="eastAsia"/>
          <w:snapToGrid w:val="0"/>
          <w:sz w:val="21"/>
          <w:szCs w:val="21"/>
        </w:rPr>
        <w:t>。</w:t>
      </w:r>
    </w:p>
    <w:p w:rsidR="00052547" w:rsidRPr="008E5678" w:rsidRDefault="00052547" w:rsidP="00052547">
      <w:pPr>
        <w:spacing w:beforeLines="50" w:before="120" w:afterLines="100" w:after="240" w:line="340" w:lineRule="atLeast"/>
        <w:jc w:val="both"/>
        <w:rPr>
          <w:rFonts w:ascii="Arial" w:eastAsia="SimHei" w:hAnsi="Arial"/>
          <w:snapToGrid w:val="0"/>
          <w:sz w:val="21"/>
          <w:szCs w:val="21"/>
        </w:rPr>
      </w:pPr>
      <w:r w:rsidRPr="008E5678">
        <w:rPr>
          <w:rFonts w:ascii="Arial" w:eastAsia="SimHei" w:hAnsi="Arial" w:hint="eastAsia"/>
          <w:snapToGrid w:val="0"/>
          <w:sz w:val="21"/>
          <w:szCs w:val="21"/>
        </w:rPr>
        <w:t>生物资源</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052547">
      <w:pPr>
        <w:pStyle w:val="itm"/>
        <w:spacing w:after="240" w:line="340" w:lineRule="atLeast"/>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将该词定义为“包含一种遗传资源或其副产品的具有价值或实际或潜在用途的个体、生物体或其部分、生物群体或任何生物组成部分”。</w:t>
      </w:r>
    </w:p>
    <w:p w:rsidR="00052547" w:rsidRPr="0025529B" w:rsidRDefault="00052547" w:rsidP="0005619E">
      <w:pPr>
        <w:keepNext/>
        <w:spacing w:beforeLines="50" w:before="120" w:afterLines="100" w:after="240" w:line="340" w:lineRule="atLeast"/>
        <w:jc w:val="both"/>
        <w:rPr>
          <w:rFonts w:ascii="Arial" w:eastAsia="SimHei" w:hAnsi="Arial"/>
          <w:snapToGrid w:val="0"/>
          <w:sz w:val="21"/>
          <w:szCs w:val="21"/>
        </w:rPr>
      </w:pPr>
      <w:r w:rsidRPr="0025529B">
        <w:rPr>
          <w:rFonts w:ascii="Arial" w:eastAsia="SimHei" w:hAnsi="Arial"/>
          <w:snapToGrid w:val="0"/>
          <w:sz w:val="21"/>
          <w:szCs w:val="21"/>
        </w:rPr>
        <w:t>声　誉</w:t>
      </w:r>
    </w:p>
    <w:p w:rsidR="00052547" w:rsidRPr="00EE2F54" w:rsidRDefault="00052547" w:rsidP="00052547">
      <w:pPr>
        <w:pStyle w:val="itm"/>
        <w:spacing w:after="240" w:line="340" w:lineRule="atLeast"/>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7A5500" w:rsidRPr="00EE2F54">
        <w:rPr>
          <w:rFonts w:hint="eastAsia"/>
          <w:sz w:val="21"/>
          <w:szCs w:val="21"/>
        </w:rPr>
        <w:t>(</w:t>
      </w:r>
      <w:r w:rsidRPr="00EE2F54">
        <w:rPr>
          <w:rFonts w:hint="eastAsia"/>
          <w:sz w:val="21"/>
          <w:szCs w:val="21"/>
        </w:rPr>
        <w:t>reputation</w:t>
      </w:r>
      <w:r w:rsidR="007A5500" w:rsidRPr="00EE2F54">
        <w:rPr>
          <w:rFonts w:hint="eastAsia"/>
          <w:sz w:val="21"/>
          <w:szCs w:val="21"/>
        </w:rPr>
        <w:t>)</w:t>
      </w:r>
      <w:r w:rsidRPr="00EE2F54">
        <w:rPr>
          <w:sz w:val="21"/>
          <w:szCs w:val="21"/>
        </w:rPr>
        <w:t>是指某人所受的他人的尊重。声誉属于作者精神权保护的范畴</w:t>
      </w:r>
      <w:bookmarkStart w:id="4" w:name="sdfootnote95anc"/>
      <w:r w:rsidRPr="00EE2F54">
        <w:rPr>
          <w:sz w:val="21"/>
          <w:szCs w:val="21"/>
          <w:vertAlign w:val="superscript"/>
        </w:rPr>
        <w:footnoteReference w:id="117"/>
      </w:r>
      <w:bookmarkEnd w:id="4"/>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bookmarkStart w:id="5" w:name="sdfootnote96anc"/>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8"/>
      </w:r>
      <w:bookmarkEnd w:id="5"/>
      <w:r w:rsidRPr="00EE2F54">
        <w:rPr>
          <w:rFonts w:hint="eastAsia"/>
          <w:sz w:val="21"/>
          <w:szCs w:val="21"/>
        </w:rPr>
        <w:t>。</w:t>
      </w:r>
    </w:p>
    <w:p w:rsidR="007A3AC9" w:rsidRPr="00EE2F54" w:rsidRDefault="007A3AC9" w:rsidP="007A3AC9">
      <w:pPr>
        <w:spacing w:beforeLines="50" w:before="120" w:afterLines="100" w:after="240" w:line="340" w:lineRule="atLeast"/>
        <w:jc w:val="both"/>
        <w:rPr>
          <w:rFonts w:ascii="SimSun" w:hAnsi="SimSun"/>
          <w:snapToGrid w:val="0"/>
          <w:sz w:val="21"/>
          <w:szCs w:val="21"/>
        </w:rPr>
      </w:pPr>
      <w:r w:rsidRPr="00EE2F54">
        <w:rPr>
          <w:rFonts w:ascii="SimSun" w:hAnsi="SimSun" w:hint="eastAsia"/>
          <w:snapToGrid w:val="0"/>
          <w:sz w:val="21"/>
          <w:szCs w:val="21"/>
        </w:rPr>
        <w:t>使用</w:t>
      </w:r>
      <w:r w:rsidR="007A5500" w:rsidRPr="00EE2F54">
        <w:rPr>
          <w:rFonts w:ascii="SimSun" w:hAnsi="SimSun" w:hint="eastAsia"/>
          <w:snapToGrid w:val="0"/>
          <w:sz w:val="21"/>
          <w:szCs w:val="21"/>
        </w:rPr>
        <w:t>(</w:t>
      </w:r>
      <w:r w:rsidRPr="00EE2F54">
        <w:rPr>
          <w:rFonts w:ascii="SimSun" w:hAnsi="SimSun" w:hint="eastAsia"/>
          <w:snapToGrid w:val="0"/>
          <w:sz w:val="21"/>
          <w:szCs w:val="21"/>
        </w:rPr>
        <w:t>传统文化表现形式/</w:t>
      </w:r>
      <w:r w:rsidRPr="00EE2F54">
        <w:rPr>
          <w:rFonts w:ascii="SimSun" w:hAnsi="SimSun"/>
          <w:snapToGrid w:val="0"/>
          <w:sz w:val="21"/>
          <w:szCs w:val="21"/>
        </w:rPr>
        <w:t>传统知识的</w:t>
      </w:r>
      <w:r w:rsidRPr="00EE2F54">
        <w:rPr>
          <w:rFonts w:ascii="SimSun" w:hAnsi="SimSun" w:hint="eastAsia"/>
          <w:sz w:val="21"/>
          <w:szCs w:val="21"/>
        </w:rPr>
        <w:t>～</w:t>
      </w:r>
      <w:r w:rsidR="007A5500" w:rsidRPr="00EE2F54">
        <w:rPr>
          <w:rFonts w:ascii="SimSun" w:hAnsi="SimSun" w:hint="eastAsia"/>
          <w:snapToGrid w:val="0"/>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传统知识</w:t>
      </w:r>
      <w:r w:rsidRPr="00EE2F54">
        <w:rPr>
          <w:rFonts w:ascii="SimSun" w:hAnsi="SimSun" w:hint="eastAsia"/>
          <w:sz w:val="21"/>
          <w:szCs w:val="21"/>
        </w:rPr>
        <w:t>和传统文化表现形式</w:t>
      </w:r>
      <w:r w:rsidRPr="00EE2F54">
        <w:rPr>
          <w:rFonts w:ascii="SimSun" w:hAnsi="SimSun"/>
          <w:sz w:val="21"/>
          <w:szCs w:val="21"/>
        </w:rPr>
        <w:t>可</w:t>
      </w:r>
      <w:r w:rsidRPr="00EE2F54">
        <w:rPr>
          <w:rFonts w:ascii="SimSun" w:hAnsi="SimSun" w:hint="eastAsia"/>
          <w:sz w:val="21"/>
          <w:szCs w:val="21"/>
        </w:rPr>
        <w:t>被</w:t>
      </w:r>
      <w:r w:rsidRPr="00EE2F54">
        <w:rPr>
          <w:rFonts w:ascii="SimSun" w:hAnsi="SimSun"/>
          <w:sz w:val="21"/>
          <w:szCs w:val="21"/>
        </w:rPr>
        <w:t>用于不同目的。传统知识</w:t>
      </w:r>
      <w:r w:rsidRPr="00EE2F54">
        <w:rPr>
          <w:rFonts w:ascii="SimSun" w:hAnsi="SimSun" w:hint="eastAsia"/>
          <w:sz w:val="21"/>
          <w:szCs w:val="21"/>
        </w:rPr>
        <w:t>和传统文化表现形式</w:t>
      </w:r>
      <w:r w:rsidRPr="00EE2F54">
        <w:rPr>
          <w:rFonts w:ascii="SimSun" w:hAnsi="SimSun"/>
          <w:sz w:val="21"/>
          <w:szCs w:val="21"/>
        </w:rPr>
        <w:t>的</w:t>
      </w:r>
      <w:r w:rsidRPr="00EE2F54">
        <w:rPr>
          <w:rFonts w:ascii="SimSun" w:hAnsi="SimSun" w:hint="eastAsia"/>
          <w:sz w:val="21"/>
          <w:szCs w:val="21"/>
        </w:rPr>
        <w:t>使</w:t>
      </w:r>
      <w:r w:rsidRPr="00EE2F54">
        <w:rPr>
          <w:rFonts w:ascii="SimSun" w:hAnsi="SimSun"/>
          <w:sz w:val="21"/>
          <w:szCs w:val="21"/>
        </w:rPr>
        <w:t>用包括商业或工业</w:t>
      </w:r>
      <w:r w:rsidRPr="00EE2F54">
        <w:rPr>
          <w:rFonts w:ascii="SimSun" w:hAnsi="SimSun" w:hint="eastAsia"/>
          <w:sz w:val="21"/>
          <w:szCs w:val="21"/>
        </w:rPr>
        <w:t>使</w:t>
      </w:r>
      <w:r w:rsidRPr="00EE2F54">
        <w:rPr>
          <w:rFonts w:ascii="SimSun" w:hAnsi="SimSun"/>
          <w:sz w:val="21"/>
          <w:szCs w:val="21"/>
        </w:rPr>
        <w:t>用、习惯使用、合理使用、传统医</w:t>
      </w:r>
      <w:r w:rsidRPr="00EE2F54">
        <w:rPr>
          <w:rFonts w:ascii="SimSun" w:hAnsi="SimSun" w:hint="eastAsia"/>
          <w:sz w:val="21"/>
          <w:szCs w:val="21"/>
        </w:rPr>
        <w:t>学的</w:t>
      </w:r>
      <w:r w:rsidRPr="00EE2F54">
        <w:rPr>
          <w:rFonts w:ascii="SimSun" w:hAnsi="SimSun"/>
          <w:sz w:val="21"/>
          <w:szCs w:val="21"/>
        </w:rPr>
        <w:t>家庭使用和公共卫生使用，以及研究和教育使用。</w:t>
      </w:r>
    </w:p>
    <w:p w:rsidR="007A3AC9" w:rsidRPr="001E6425" w:rsidRDefault="007A3AC9" w:rsidP="00910FF5">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商业使用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commercial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“与正在进行的获利活动有关的使用或促进这种活动的使用”。“</w:t>
      </w:r>
      <w:r w:rsidRPr="00EE2F54">
        <w:rPr>
          <w:rFonts w:ascii="SimSun" w:hAnsi="SimSun"/>
          <w:sz w:val="21"/>
          <w:szCs w:val="21"/>
        </w:rPr>
        <w:t>非商业使用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non-commercial use</w:t>
      </w:r>
      <w:r w:rsidR="007A5500" w:rsidRPr="00EE2F54">
        <w:rPr>
          <w:rFonts w:ascii="SimSun" w:hAnsi="SimSun" w:hint="eastAsia"/>
          <w:sz w:val="21"/>
          <w:szCs w:val="21"/>
        </w:rPr>
        <w:t>)</w:t>
      </w:r>
      <w:r w:rsidRPr="00EE2F54">
        <w:rPr>
          <w:rFonts w:ascii="SimSun" w:hAnsi="SimSun"/>
          <w:sz w:val="21"/>
          <w:szCs w:val="21"/>
        </w:rPr>
        <w:t>被定义为</w:t>
      </w:r>
      <w:r w:rsidRPr="00EE2F54">
        <w:rPr>
          <w:rFonts w:ascii="SimSun" w:hAnsi="SimSun" w:hint="eastAsia"/>
          <w:sz w:val="21"/>
          <w:szCs w:val="21"/>
        </w:rPr>
        <w:t>“</w:t>
      </w:r>
      <w:r w:rsidRPr="00EE2F54">
        <w:rPr>
          <w:rFonts w:ascii="SimSun" w:hAnsi="SimSun"/>
          <w:sz w:val="21"/>
          <w:szCs w:val="21"/>
        </w:rPr>
        <w:t>为个人愉悦或工作目的不</w:t>
      </w:r>
      <w:r w:rsidRPr="00EE2F54">
        <w:rPr>
          <w:rFonts w:ascii="SimSun" w:hAnsi="SimSun" w:hint="eastAsia"/>
          <w:sz w:val="21"/>
          <w:szCs w:val="21"/>
        </w:rPr>
        <w:t>涉及创造收入</w:t>
      </w:r>
      <w:r w:rsidRPr="00EE2F54">
        <w:rPr>
          <w:rFonts w:ascii="SimSun" w:hAnsi="SimSun"/>
          <w:sz w:val="21"/>
          <w:szCs w:val="21"/>
        </w:rPr>
        <w:t>或给予奖</w:t>
      </w:r>
      <w:r w:rsidRPr="00EE2F54">
        <w:rPr>
          <w:rFonts w:ascii="SimSun" w:hAnsi="SimSun" w:hint="eastAsia"/>
          <w:sz w:val="21"/>
          <w:szCs w:val="21"/>
        </w:rPr>
        <w:t>励</w:t>
      </w:r>
      <w:r w:rsidRPr="00EE2F54">
        <w:rPr>
          <w:rFonts w:ascii="SimSun" w:hAnsi="SimSun"/>
          <w:sz w:val="21"/>
          <w:szCs w:val="21"/>
        </w:rPr>
        <w:t>或其他补偿的使用。</w:t>
      </w:r>
      <w:r w:rsidRPr="00EE2F54">
        <w:rPr>
          <w:rFonts w:ascii="SimSun" w:hAnsi="SimSun" w:hint="eastAsia"/>
          <w:sz w:val="21"/>
          <w:szCs w:val="21"/>
        </w:rPr>
        <w:t>”</w:t>
      </w:r>
    </w:p>
    <w:p w:rsidR="007A3AC9" w:rsidRPr="001E6425" w:rsidRDefault="007A3AC9" w:rsidP="003117DC">
      <w:pPr>
        <w:keepNext/>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习惯使用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bCs/>
          <w:sz w:val="21"/>
          <w:szCs w:val="21"/>
        </w:rPr>
        <w:t>《</w:t>
      </w:r>
      <w:r w:rsidRPr="00EE2F54">
        <w:rPr>
          <w:rFonts w:ascii="SimSun" w:hAnsi="SimSun"/>
          <w:bCs/>
          <w:sz w:val="21"/>
          <w:szCs w:val="21"/>
        </w:rPr>
        <w:t>保护传统知识和文化表现形式太平洋区域框架</w:t>
      </w:r>
      <w:r w:rsidRPr="00EE2F54">
        <w:rPr>
          <w:rFonts w:ascii="SimSun" w:hAnsi="SimSun" w:hint="eastAsia"/>
          <w:bCs/>
          <w:sz w:val="21"/>
          <w:szCs w:val="21"/>
        </w:rPr>
        <w:t>》</w:t>
      </w:r>
      <w:r w:rsidR="007A5500" w:rsidRPr="00EE2F54">
        <w:rPr>
          <w:rFonts w:ascii="SimSun" w:hAnsi="SimSun" w:hint="eastAsia"/>
          <w:bCs/>
          <w:sz w:val="21"/>
          <w:szCs w:val="21"/>
        </w:rPr>
        <w:t>(</w:t>
      </w:r>
      <w:r w:rsidRPr="00EE2F54">
        <w:rPr>
          <w:rFonts w:ascii="SimSun" w:hAnsi="SimSun"/>
          <w:bCs/>
          <w:sz w:val="21"/>
          <w:szCs w:val="21"/>
        </w:rPr>
        <w:t>2002年</w:t>
      </w:r>
      <w:r w:rsidR="007A5500" w:rsidRPr="00EE2F54">
        <w:rPr>
          <w:rFonts w:ascii="SimSun" w:hAnsi="SimSun" w:hint="eastAsia"/>
          <w:bCs/>
          <w:sz w:val="21"/>
          <w:szCs w:val="21"/>
        </w:rPr>
        <w:t>)</w:t>
      </w:r>
      <w:r w:rsidRPr="00EE2F54">
        <w:rPr>
          <w:rFonts w:ascii="SimSun" w:hAnsi="SimSun" w:hint="eastAsia"/>
          <w:sz w:val="21"/>
          <w:szCs w:val="21"/>
        </w:rPr>
        <w:t>将“</w:t>
      </w:r>
      <w:r w:rsidRPr="00EE2F54">
        <w:rPr>
          <w:rFonts w:ascii="SimSun" w:hAnsi="SimSun"/>
          <w:sz w:val="21"/>
          <w:szCs w:val="21"/>
        </w:rPr>
        <w:t>习惯使用</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“符合传统所有人习惯法和做法的传统知识或文化表现形式的使用。”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“持续</w:t>
      </w:r>
      <w:r w:rsidRPr="00EE2F54">
        <w:rPr>
          <w:rFonts w:ascii="SimSun" w:hAnsi="SimSun"/>
          <w:sz w:val="21"/>
          <w:szCs w:val="21"/>
        </w:rPr>
        <w:t>习惯使用</w:t>
      </w:r>
      <w:r w:rsidRPr="00EE2F54">
        <w:rPr>
          <w:rFonts w:ascii="SimSun" w:hAnsi="SimSun" w:hint="eastAsia"/>
          <w:sz w:val="21"/>
          <w:szCs w:val="21"/>
        </w:rPr>
        <w:t>”</w:t>
      </w:r>
      <w:r w:rsidRPr="00EE2F54">
        <w:rPr>
          <w:rFonts w:ascii="SimSun" w:hAnsi="SimSun"/>
          <w:sz w:val="21"/>
          <w:szCs w:val="21"/>
        </w:rPr>
        <w:t>一词指土著社区依照其习惯法和做法使用传统知识和/或传统文化表现形式的</w:t>
      </w:r>
      <w:r w:rsidRPr="00EE2F54">
        <w:rPr>
          <w:rFonts w:ascii="SimSun" w:hAnsi="SimSun" w:hint="eastAsia"/>
          <w:sz w:val="21"/>
          <w:szCs w:val="21"/>
        </w:rPr>
        <w:t>持久性和</w:t>
      </w:r>
      <w:r w:rsidRPr="00EE2F54">
        <w:rPr>
          <w:rFonts w:ascii="SimSun" w:hAnsi="SimSun"/>
          <w:sz w:val="21"/>
          <w:szCs w:val="21"/>
        </w:rPr>
        <w:t>生命</w:t>
      </w:r>
      <w:r w:rsidRPr="00EE2F54">
        <w:rPr>
          <w:rFonts w:ascii="SimSun" w:hAnsi="SimSun" w:hint="eastAsia"/>
          <w:sz w:val="21"/>
          <w:szCs w:val="21"/>
        </w:rPr>
        <w:t>力</w:t>
      </w:r>
      <w:r w:rsidRPr="00EE2F54">
        <w:rPr>
          <w:rFonts w:ascii="SimSun" w:hAnsi="SimSun"/>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合理使用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在版权领域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合理使用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fair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w:t>
      </w:r>
      <w:r w:rsidRPr="00EE2F54">
        <w:rPr>
          <w:rFonts w:ascii="SimSun" w:hAnsi="SimSun"/>
          <w:sz w:val="21"/>
          <w:szCs w:val="21"/>
        </w:rPr>
        <w:t>未经作者允许，</w:t>
      </w:r>
      <w:r w:rsidRPr="00EE2F54">
        <w:rPr>
          <w:rFonts w:ascii="SimSun" w:hAnsi="SimSun" w:hint="eastAsia"/>
          <w:sz w:val="21"/>
          <w:szCs w:val="21"/>
        </w:rPr>
        <w:t>对版权作品进行</w:t>
      </w:r>
      <w:r w:rsidRPr="00EE2F54">
        <w:rPr>
          <w:rFonts w:ascii="SimSun" w:hAnsi="SimSun"/>
          <w:sz w:val="21"/>
          <w:szCs w:val="21"/>
        </w:rPr>
        <w:t>合理有限</w:t>
      </w:r>
      <w:r w:rsidRPr="00EE2F54">
        <w:rPr>
          <w:rFonts w:ascii="SimSun" w:hAnsi="SimSun" w:hint="eastAsia"/>
          <w:sz w:val="21"/>
          <w:szCs w:val="21"/>
        </w:rPr>
        <w:t>的</w:t>
      </w:r>
      <w:r w:rsidRPr="00EE2F54">
        <w:rPr>
          <w:rFonts w:ascii="SimSun" w:hAnsi="SimSun"/>
          <w:sz w:val="21"/>
          <w:szCs w:val="21"/>
        </w:rPr>
        <w:t>使用，例如在</w:t>
      </w:r>
      <w:r w:rsidRPr="00EE2F54">
        <w:rPr>
          <w:rFonts w:ascii="SimSun" w:hAnsi="SimSun" w:hint="eastAsia"/>
          <w:sz w:val="21"/>
          <w:szCs w:val="21"/>
        </w:rPr>
        <w:t>书评</w:t>
      </w:r>
      <w:r w:rsidRPr="00EE2F54">
        <w:rPr>
          <w:rFonts w:ascii="SimSun" w:hAnsi="SimSun"/>
          <w:sz w:val="21"/>
          <w:szCs w:val="21"/>
        </w:rPr>
        <w:t>中引用一本书的</w:t>
      </w:r>
      <w:r w:rsidRPr="00EE2F54">
        <w:rPr>
          <w:rFonts w:ascii="SimSun" w:hAnsi="SimSun" w:hint="eastAsia"/>
          <w:sz w:val="21"/>
          <w:szCs w:val="21"/>
        </w:rPr>
        <w:t>内容</w:t>
      </w:r>
      <w:r w:rsidRPr="00EE2F54">
        <w:rPr>
          <w:rFonts w:ascii="SimSun" w:hAnsi="SimSun"/>
          <w:sz w:val="21"/>
          <w:szCs w:val="21"/>
        </w:rPr>
        <w:t>或在滑稽模仿中使用</w:t>
      </w:r>
      <w:r w:rsidRPr="00EE2F54">
        <w:rPr>
          <w:rFonts w:ascii="SimSun" w:hAnsi="SimSun" w:hint="eastAsia"/>
          <w:sz w:val="21"/>
          <w:szCs w:val="21"/>
        </w:rPr>
        <w:t>书的一部分</w:t>
      </w:r>
      <w:r w:rsidRPr="00EE2F54">
        <w:rPr>
          <w:rFonts w:ascii="SimSun" w:hAnsi="SimSun"/>
          <w:sz w:val="21"/>
          <w:szCs w:val="21"/>
        </w:rPr>
        <w:t>。合理使用是</w:t>
      </w:r>
      <w:r w:rsidRPr="00EE2F54">
        <w:rPr>
          <w:rFonts w:ascii="SimSun" w:hAnsi="SimSun" w:hint="eastAsia"/>
          <w:sz w:val="21"/>
          <w:szCs w:val="21"/>
        </w:rPr>
        <w:t>对</w:t>
      </w:r>
      <w:r w:rsidRPr="00EE2F54">
        <w:rPr>
          <w:rFonts w:ascii="SimSun" w:hAnsi="SimSun"/>
          <w:sz w:val="21"/>
          <w:szCs w:val="21"/>
        </w:rPr>
        <w:t>侵权</w:t>
      </w:r>
      <w:r w:rsidRPr="00EE2F54">
        <w:rPr>
          <w:rFonts w:ascii="SimSun" w:hAnsi="SimSun" w:hint="eastAsia"/>
          <w:sz w:val="21"/>
          <w:szCs w:val="21"/>
        </w:rPr>
        <w:t>主张的一种抗辩，取决于下列法定因素</w:t>
      </w:r>
      <w:r w:rsidRPr="00EE2F54">
        <w:rPr>
          <w:rFonts w:ascii="SimSun" w:hAnsi="SimSun"/>
          <w:sz w:val="21"/>
          <w:szCs w:val="21"/>
        </w:rPr>
        <w:t>：(1) 使用的目的和性</w:t>
      </w:r>
      <w:r w:rsidRPr="00EE2F54">
        <w:rPr>
          <w:rFonts w:ascii="SimSun" w:hAnsi="SimSun" w:hint="eastAsia"/>
          <w:sz w:val="21"/>
          <w:szCs w:val="21"/>
        </w:rPr>
        <w:t>质</w:t>
      </w:r>
      <w:r w:rsidRPr="00EE2F54">
        <w:rPr>
          <w:rFonts w:ascii="SimSun" w:hAnsi="SimSun"/>
          <w:sz w:val="21"/>
          <w:szCs w:val="21"/>
        </w:rPr>
        <w:t>，(2) 版权作</w:t>
      </w:r>
      <w:r w:rsidRPr="00EE2F54">
        <w:rPr>
          <w:rFonts w:ascii="SimSun" w:hAnsi="SimSun" w:hint="eastAsia"/>
          <w:sz w:val="21"/>
          <w:szCs w:val="21"/>
        </w:rPr>
        <w:t>品</w:t>
      </w:r>
      <w:r w:rsidRPr="00EE2F54">
        <w:rPr>
          <w:rFonts w:ascii="SimSun" w:hAnsi="SimSun"/>
          <w:sz w:val="21"/>
          <w:szCs w:val="21"/>
        </w:rPr>
        <w:t xml:space="preserve">的性质，(3) </w:t>
      </w:r>
      <w:r w:rsidRPr="00EE2F54">
        <w:rPr>
          <w:rFonts w:ascii="SimSun" w:hAnsi="SimSun" w:hint="eastAsia"/>
          <w:sz w:val="21"/>
          <w:szCs w:val="21"/>
        </w:rPr>
        <w:t>作品被</w:t>
      </w:r>
      <w:r w:rsidRPr="00EE2F54">
        <w:rPr>
          <w:rFonts w:ascii="SimSun" w:hAnsi="SimSun"/>
          <w:sz w:val="21"/>
          <w:szCs w:val="21"/>
        </w:rPr>
        <w:t>使用</w:t>
      </w:r>
      <w:r w:rsidRPr="00EE2F54">
        <w:rPr>
          <w:rFonts w:ascii="SimSun" w:hAnsi="SimSun" w:hint="eastAsia"/>
          <w:sz w:val="21"/>
          <w:szCs w:val="21"/>
        </w:rPr>
        <w:t>的</w:t>
      </w:r>
      <w:r w:rsidRPr="00EE2F54">
        <w:rPr>
          <w:rFonts w:ascii="SimSun" w:hAnsi="SimSun"/>
          <w:sz w:val="21"/>
          <w:szCs w:val="21"/>
        </w:rPr>
        <w:t>量，以及(4) 使用的经济影响。</w:t>
      </w:r>
      <w:r w:rsidRPr="00EE2F54">
        <w:rPr>
          <w:rFonts w:ascii="SimSun" w:hAnsi="SimSun"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家庭使用和公共卫生使用</w:t>
      </w:r>
    </w:p>
    <w:p w:rsidR="0005619E" w:rsidRDefault="007A3AC9" w:rsidP="007A3AC9">
      <w:pPr>
        <w:spacing w:after="240" w:line="340" w:lineRule="atLeast"/>
        <w:jc w:val="both"/>
        <w:rPr>
          <w:rFonts w:ascii="SimSun" w:hAnsi="SimSun"/>
          <w:sz w:val="21"/>
          <w:szCs w:val="21"/>
        </w:rPr>
      </w:pP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家庭</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household</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“属于</w:t>
      </w:r>
      <w:r w:rsidRPr="00EE2F54">
        <w:rPr>
          <w:rFonts w:ascii="SimSun" w:hAnsi="SimSun"/>
          <w:sz w:val="21"/>
          <w:szCs w:val="21"/>
        </w:rPr>
        <w:t>房屋或家庭</w:t>
      </w:r>
      <w:r w:rsidRPr="00EE2F54">
        <w:rPr>
          <w:rFonts w:ascii="SimSun" w:hAnsi="SimSun" w:hint="eastAsia"/>
          <w:sz w:val="21"/>
          <w:szCs w:val="21"/>
        </w:rPr>
        <w:t>的</w:t>
      </w:r>
      <w:r w:rsidRPr="00EE2F54">
        <w:rPr>
          <w:rFonts w:ascii="SimSun" w:hAnsi="SimSun"/>
          <w:sz w:val="21"/>
          <w:szCs w:val="21"/>
        </w:rPr>
        <w:t>；</w:t>
      </w:r>
      <w:r w:rsidRPr="00EE2F54">
        <w:rPr>
          <w:rFonts w:ascii="SimSun" w:hAnsi="SimSun" w:hint="eastAsia"/>
          <w:sz w:val="21"/>
          <w:szCs w:val="21"/>
        </w:rPr>
        <w:t>家庭</w:t>
      </w:r>
      <w:r w:rsidRPr="00EE2F54">
        <w:rPr>
          <w:rFonts w:ascii="SimSun" w:hAnsi="SimSun"/>
          <w:sz w:val="21"/>
          <w:szCs w:val="21"/>
        </w:rPr>
        <w:t>的</w:t>
      </w:r>
      <w:r w:rsidRPr="00EE2F54">
        <w:rPr>
          <w:rFonts w:ascii="SimSun" w:hAnsi="SimSun" w:hint="eastAsia"/>
          <w:sz w:val="21"/>
          <w:szCs w:val="21"/>
        </w:rPr>
        <w:t>”</w:t>
      </w:r>
      <w:r w:rsidRPr="00EE2F54">
        <w:rPr>
          <w:rFonts w:ascii="SimSun" w:hAnsi="SimSun"/>
          <w:sz w:val="21"/>
          <w:szCs w:val="21"/>
        </w:rPr>
        <w:t>。</w:t>
      </w:r>
    </w:p>
    <w:p w:rsidR="007A3AC9" w:rsidRPr="00AF2DEF" w:rsidRDefault="007A3AC9" w:rsidP="007A3AC9">
      <w:pPr>
        <w:spacing w:after="240" w:line="340" w:lineRule="atLeast"/>
        <w:jc w:val="both"/>
        <w:rPr>
          <w:rFonts w:ascii="Arial" w:hAnsi="Arial"/>
          <w:sz w:val="21"/>
          <w:szCs w:val="21"/>
        </w:rPr>
      </w:pPr>
      <w:r w:rsidRPr="00EE2F54">
        <w:rPr>
          <w:rFonts w:ascii="SimSun" w:hAnsi="SimSun"/>
          <w:sz w:val="21"/>
          <w:szCs w:val="21"/>
        </w:rPr>
        <w:t>《</w:t>
      </w:r>
      <w:r w:rsidRPr="00EE2F54">
        <w:rPr>
          <w:rFonts w:ascii="SimSun" w:hAnsi="SimSun" w:hint="eastAsia"/>
          <w:sz w:val="21"/>
          <w:szCs w:val="21"/>
        </w:rPr>
        <w:t>关于〈TRIPS协定〉和公共卫生的多哈宣言</w:t>
      </w:r>
      <w:r w:rsidRPr="00EE2F54">
        <w:rPr>
          <w:rFonts w:ascii="SimSun" w:hAnsi="SimSun"/>
          <w:sz w:val="21"/>
          <w:szCs w:val="21"/>
        </w:rPr>
        <w:t>》的第1段承认</w:t>
      </w:r>
      <w:r w:rsidRPr="00EE2F54">
        <w:rPr>
          <w:rFonts w:ascii="SimSun" w:hAnsi="SimSun"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310399">
        <w:rPr>
          <w:rFonts w:ascii="Arial" w:hAnsi="Arial" w:hint="eastAsia"/>
          <w:sz w:val="21"/>
          <w:szCs w:val="21"/>
        </w:rPr>
        <w:t>紧急状况或其他极端紧急</w:t>
      </w:r>
      <w:r>
        <w:rPr>
          <w:rFonts w:ascii="Arial" w:hAnsi="Arial" w:hint="eastAsia"/>
          <w:sz w:val="21"/>
          <w:szCs w:val="21"/>
        </w:rPr>
        <w:t>情</w:t>
      </w:r>
      <w:r w:rsidRPr="00310399">
        <w:rPr>
          <w:rFonts w:ascii="Arial" w:hAnsi="Arial" w:hint="eastAsia"/>
          <w:sz w:val="21"/>
          <w:szCs w:val="21"/>
        </w:rPr>
        <w:t>况。</w:t>
      </w:r>
      <w:r w:rsidRPr="00AF2DEF">
        <w:rPr>
          <w:rFonts w:ascii="Arial" w:hAnsi="Arial"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研究和教育使用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在</w:t>
      </w:r>
      <w:r w:rsidRPr="00EE2F54">
        <w:rPr>
          <w:rFonts w:ascii="SimSun" w:hAnsi="SimSun"/>
          <w:sz w:val="21"/>
          <w:szCs w:val="21"/>
        </w:rPr>
        <w:t>专利领域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把“</w:t>
      </w:r>
      <w:r w:rsidRPr="00EE2F54">
        <w:rPr>
          <w:rFonts w:ascii="SimSun" w:hAnsi="SimSun"/>
          <w:sz w:val="21"/>
          <w:szCs w:val="21"/>
        </w:rPr>
        <w:t>实验使用</w:t>
      </w:r>
      <w:r w:rsidRPr="00EE2F54">
        <w:rPr>
          <w:rFonts w:ascii="SimSun" w:hAnsi="SimSun" w:hint="eastAsia"/>
          <w:sz w:val="21"/>
          <w:szCs w:val="21"/>
        </w:rPr>
        <w:t>抗辩”</w:t>
      </w:r>
      <w:r w:rsidR="007A5500" w:rsidRPr="00EE2F54">
        <w:rPr>
          <w:rFonts w:ascii="SimSun" w:hAnsi="SimSun" w:hint="eastAsia"/>
          <w:sz w:val="21"/>
          <w:szCs w:val="21"/>
        </w:rPr>
        <w:t>(</w:t>
      </w:r>
      <w:r w:rsidRPr="00EE2F54">
        <w:rPr>
          <w:rFonts w:ascii="SimSun" w:hAnsi="SimSun" w:hint="eastAsia"/>
          <w:sz w:val="21"/>
          <w:szCs w:val="21"/>
        </w:rPr>
        <w:t>experimental-use defense</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“在</w:t>
      </w:r>
      <w:r w:rsidRPr="00EE2F54">
        <w:rPr>
          <w:rFonts w:ascii="SimSun" w:hAnsi="SimSun"/>
          <w:sz w:val="21"/>
          <w:szCs w:val="21"/>
        </w:rPr>
        <w:t>仅为科学目的</w:t>
      </w:r>
      <w:r w:rsidRPr="00EE2F54">
        <w:rPr>
          <w:rFonts w:ascii="SimSun" w:hAnsi="SimSun" w:hint="eastAsia"/>
          <w:sz w:val="21"/>
          <w:szCs w:val="21"/>
        </w:rPr>
        <w:t>构建</w:t>
      </w:r>
      <w:r w:rsidRPr="00EE2F54">
        <w:rPr>
          <w:rFonts w:ascii="SimSun" w:hAnsi="SimSun"/>
          <w:sz w:val="21"/>
          <w:szCs w:val="21"/>
        </w:rPr>
        <w:t>和使用专利发明时</w:t>
      </w:r>
      <w:r w:rsidRPr="00EE2F54">
        <w:rPr>
          <w:rFonts w:ascii="SimSun" w:hAnsi="SimSun" w:hint="eastAsia"/>
          <w:sz w:val="21"/>
          <w:szCs w:val="21"/>
        </w:rPr>
        <w:t>针对</w:t>
      </w:r>
      <w:r w:rsidRPr="00EE2F54">
        <w:rPr>
          <w:rFonts w:ascii="SimSun" w:hAnsi="SimSun"/>
          <w:sz w:val="21"/>
          <w:szCs w:val="21"/>
        </w:rPr>
        <w:t>专利侵权</w:t>
      </w:r>
      <w:r w:rsidRPr="00EE2F54">
        <w:rPr>
          <w:rFonts w:ascii="SimSun" w:hAnsi="SimSun" w:hint="eastAsia"/>
          <w:sz w:val="21"/>
          <w:szCs w:val="21"/>
        </w:rPr>
        <w:t>主张的一种抗辩</w:t>
      </w:r>
      <w:r w:rsidRPr="00EE2F54">
        <w:rPr>
          <w:rFonts w:ascii="SimSun" w:hAnsi="SimSun"/>
          <w:sz w:val="21"/>
          <w:szCs w:val="21"/>
        </w:rPr>
        <w:t>。</w:t>
      </w:r>
      <w:r w:rsidRPr="00EE2F54">
        <w:rPr>
          <w:rFonts w:ascii="SimSun" w:hAnsi="SimSun" w:hint="eastAsia"/>
          <w:sz w:val="21"/>
          <w:szCs w:val="21"/>
        </w:rPr>
        <w:t>尽管仍受承认</w:t>
      </w:r>
      <w:r w:rsidRPr="00EE2F54">
        <w:rPr>
          <w:rFonts w:ascii="SimSun" w:hAnsi="SimSun"/>
          <w:sz w:val="21"/>
          <w:szCs w:val="21"/>
        </w:rPr>
        <w:t>，</w:t>
      </w:r>
      <w:r w:rsidRPr="00EE2F54">
        <w:rPr>
          <w:rFonts w:ascii="SimSun" w:hAnsi="SimSun" w:hint="eastAsia"/>
          <w:sz w:val="21"/>
          <w:szCs w:val="21"/>
        </w:rPr>
        <w:t>但这</w:t>
      </w:r>
      <w:r w:rsidRPr="00EE2F54">
        <w:rPr>
          <w:rFonts w:ascii="SimSun" w:hAnsi="SimSun"/>
          <w:sz w:val="21"/>
          <w:szCs w:val="21"/>
        </w:rPr>
        <w:t>种</w:t>
      </w:r>
      <w:r w:rsidRPr="00EE2F54">
        <w:rPr>
          <w:rFonts w:ascii="SimSun" w:hAnsi="SimSun" w:hint="eastAsia"/>
          <w:sz w:val="21"/>
          <w:szCs w:val="21"/>
        </w:rPr>
        <w:t>抗</w:t>
      </w:r>
      <w:r w:rsidRPr="00EE2F54">
        <w:rPr>
          <w:rFonts w:ascii="SimSun" w:hAnsi="SimSun"/>
          <w:sz w:val="21"/>
          <w:szCs w:val="21"/>
        </w:rPr>
        <w:t>辩</w:t>
      </w:r>
      <w:r w:rsidRPr="00EE2F54">
        <w:rPr>
          <w:rFonts w:ascii="SimSun" w:hAnsi="SimSun" w:hint="eastAsia"/>
          <w:sz w:val="21"/>
          <w:szCs w:val="21"/>
        </w:rPr>
        <w:t>的解释很窄</w:t>
      </w:r>
      <w:r w:rsidRPr="00EE2F54">
        <w:rPr>
          <w:rFonts w:ascii="SimSun" w:hAnsi="SimSun"/>
          <w:sz w:val="21"/>
          <w:szCs w:val="21"/>
        </w:rPr>
        <w:t>，</w:t>
      </w:r>
      <w:r w:rsidRPr="00EE2F54">
        <w:rPr>
          <w:rFonts w:ascii="SimSun" w:hAnsi="SimSun" w:hint="eastAsia"/>
          <w:sz w:val="21"/>
          <w:szCs w:val="21"/>
        </w:rPr>
        <w:t>现在</w:t>
      </w:r>
      <w:r w:rsidRPr="00EE2F54">
        <w:rPr>
          <w:rFonts w:ascii="SimSun" w:hAnsi="SimSun"/>
          <w:sz w:val="21"/>
          <w:szCs w:val="21"/>
        </w:rPr>
        <w:t>仅适用于</w:t>
      </w:r>
      <w:r w:rsidRPr="00EE2F54">
        <w:rPr>
          <w:rFonts w:ascii="SimSun" w:hAnsi="SimSun" w:hint="eastAsia"/>
          <w:sz w:val="21"/>
          <w:szCs w:val="21"/>
        </w:rPr>
        <w:t>对</w:t>
      </w:r>
      <w:r w:rsidRPr="00EE2F54">
        <w:rPr>
          <w:rFonts w:ascii="SimSun" w:hAnsi="SimSun"/>
          <w:sz w:val="21"/>
          <w:szCs w:val="21"/>
        </w:rPr>
        <w:t>发明者</w:t>
      </w:r>
      <w:r w:rsidRPr="00EE2F54">
        <w:rPr>
          <w:rFonts w:ascii="SimSun" w:hAnsi="SimSun" w:hint="eastAsia"/>
          <w:sz w:val="21"/>
          <w:szCs w:val="21"/>
        </w:rPr>
        <w:t>权利</w:t>
      </w:r>
      <w:r w:rsidRPr="00EE2F54">
        <w:rPr>
          <w:rFonts w:ascii="SimSun" w:hAnsi="SimSun"/>
          <w:sz w:val="21"/>
          <w:szCs w:val="21"/>
        </w:rPr>
        <w:t>要求</w:t>
      </w:r>
      <w:r w:rsidRPr="00EE2F54">
        <w:rPr>
          <w:rFonts w:ascii="SimSun" w:hAnsi="SimSun" w:hint="eastAsia"/>
          <w:sz w:val="21"/>
          <w:szCs w:val="21"/>
        </w:rPr>
        <w:t>进行实验</w:t>
      </w:r>
      <w:r w:rsidRPr="00EE2F54">
        <w:rPr>
          <w:rFonts w:ascii="SimSun" w:hAnsi="SimSun"/>
          <w:sz w:val="21"/>
          <w:szCs w:val="21"/>
        </w:rPr>
        <w:t>的研究。</w:t>
      </w:r>
      <w:r w:rsidRPr="00EE2F54">
        <w:rPr>
          <w:rFonts w:ascii="SimSun" w:hAnsi="SimSun" w:hint="eastAsia"/>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要指出的是，尽管知识产权是专</w:t>
      </w:r>
      <w:r w:rsidRPr="00EE2F54">
        <w:rPr>
          <w:rFonts w:ascii="SimSun" w:hAnsi="SimSun" w:hint="eastAsia"/>
          <w:sz w:val="21"/>
          <w:szCs w:val="21"/>
        </w:rPr>
        <w:t>有权</w:t>
      </w:r>
      <w:r w:rsidRPr="00EE2F54">
        <w:rPr>
          <w:rFonts w:ascii="SimSun" w:hAnsi="SimSun"/>
          <w:sz w:val="21"/>
          <w:szCs w:val="21"/>
        </w:rPr>
        <w:t>，但对</w:t>
      </w:r>
      <w:r w:rsidRPr="00EE2F54">
        <w:rPr>
          <w:rFonts w:ascii="SimSun" w:hAnsi="SimSun" w:hint="eastAsia"/>
          <w:sz w:val="21"/>
          <w:szCs w:val="21"/>
        </w:rPr>
        <w:t>这种专有权</w:t>
      </w:r>
      <w:r w:rsidRPr="00EE2F54">
        <w:rPr>
          <w:rFonts w:ascii="SimSun" w:hAnsi="SimSun"/>
          <w:sz w:val="21"/>
          <w:szCs w:val="21"/>
        </w:rPr>
        <w:t>规定了某些例外和限制。例如，在专利</w:t>
      </w:r>
      <w:r w:rsidRPr="00EE2F54">
        <w:rPr>
          <w:rFonts w:ascii="SimSun" w:hAnsi="SimSun" w:hint="eastAsia"/>
          <w:sz w:val="21"/>
          <w:szCs w:val="21"/>
        </w:rPr>
        <w:t>领域</w:t>
      </w:r>
      <w:r w:rsidRPr="00EE2F54">
        <w:rPr>
          <w:rFonts w:ascii="SimSun" w:hAnsi="SimSun"/>
          <w:sz w:val="21"/>
          <w:szCs w:val="21"/>
        </w:rPr>
        <w:t>，一些国家</w:t>
      </w:r>
      <w:r w:rsidRPr="00EE2F54">
        <w:rPr>
          <w:rFonts w:ascii="SimSun" w:hAnsi="SimSun" w:hint="eastAsia"/>
          <w:sz w:val="21"/>
          <w:szCs w:val="21"/>
        </w:rPr>
        <w:t>在</w:t>
      </w:r>
      <w:r w:rsidRPr="00EE2F54">
        <w:rPr>
          <w:rFonts w:ascii="SimSun" w:hAnsi="SimSun"/>
          <w:sz w:val="21"/>
          <w:szCs w:val="21"/>
        </w:rPr>
        <w:t>国内</w:t>
      </w:r>
      <w:r w:rsidRPr="00EE2F54">
        <w:rPr>
          <w:rFonts w:ascii="SimSun" w:hAnsi="SimSun" w:hint="eastAsia"/>
          <w:sz w:val="21"/>
          <w:szCs w:val="21"/>
        </w:rPr>
        <w:t>立法</w:t>
      </w:r>
      <w:r w:rsidRPr="00EE2F54">
        <w:rPr>
          <w:rFonts w:ascii="SimSun" w:hAnsi="SimSun"/>
          <w:sz w:val="21"/>
          <w:szCs w:val="21"/>
        </w:rPr>
        <w:t>中规定了</w:t>
      </w:r>
      <w:r w:rsidRPr="00EE2F54">
        <w:rPr>
          <w:rFonts w:ascii="SimSun" w:hAnsi="SimSun" w:hint="eastAsia"/>
          <w:sz w:val="21"/>
          <w:szCs w:val="21"/>
        </w:rPr>
        <w:t>专有权的</w:t>
      </w:r>
      <w:r w:rsidRPr="00EE2F54">
        <w:rPr>
          <w:rFonts w:ascii="SimSun" w:hAnsi="SimSun"/>
          <w:sz w:val="21"/>
          <w:szCs w:val="21"/>
        </w:rPr>
        <w:t>某些例外和限制，</w:t>
      </w:r>
      <w:r w:rsidRPr="00EE2F54">
        <w:rPr>
          <w:rFonts w:ascii="SimSun" w:hAnsi="SimSun" w:hint="eastAsia"/>
          <w:sz w:val="21"/>
          <w:szCs w:val="21"/>
        </w:rPr>
        <w:t>其中</w:t>
      </w:r>
      <w:r w:rsidRPr="00EE2F54">
        <w:rPr>
          <w:rFonts w:ascii="SimSun" w:hAnsi="SimSun"/>
          <w:sz w:val="21"/>
          <w:szCs w:val="21"/>
        </w:rPr>
        <w:t>包括</w:t>
      </w:r>
      <w:r w:rsidRPr="00EE2F54">
        <w:rPr>
          <w:rFonts w:ascii="SimSun" w:hAnsi="SimSun" w:hint="eastAsia"/>
          <w:sz w:val="21"/>
          <w:szCs w:val="21"/>
        </w:rPr>
        <w:t>、</w:t>
      </w:r>
      <w:r w:rsidRPr="00EE2F54">
        <w:rPr>
          <w:rFonts w:ascii="SimSun" w:hAnsi="SimSun"/>
          <w:sz w:val="21"/>
          <w:szCs w:val="21"/>
        </w:rPr>
        <w:t>但不限于：</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BF3BB5" w:rsidRDefault="00052547" w:rsidP="00910FF5">
      <w:pPr>
        <w:spacing w:afterLines="100" w:after="240" w:line="340" w:lineRule="atLeast"/>
        <w:jc w:val="both"/>
        <w:rPr>
          <w:rFonts w:ascii="Arial" w:eastAsia="SimHei" w:hAnsi="Arial"/>
          <w:snapToGrid w:val="0"/>
          <w:sz w:val="21"/>
          <w:szCs w:val="21"/>
        </w:rPr>
      </w:pPr>
      <w:r w:rsidRPr="00BF3BB5">
        <w:rPr>
          <w:rFonts w:ascii="Arial" w:eastAsia="SimHei" w:hAnsi="Arial"/>
          <w:snapToGrid w:val="0"/>
          <w:sz w:val="21"/>
          <w:szCs w:val="21"/>
        </w:rPr>
        <w:t>事先知情同意</w:t>
      </w:r>
    </w:p>
    <w:p w:rsidR="00052547" w:rsidRPr="00EE2F54" w:rsidRDefault="00052547" w:rsidP="00052547">
      <w:pPr>
        <w:pStyle w:val="itm"/>
        <w:spacing w:after="240" w:line="340" w:lineRule="atLeast"/>
        <w:jc w:val="both"/>
        <w:rPr>
          <w:sz w:val="21"/>
          <w:szCs w:val="21"/>
        </w:rPr>
      </w:pPr>
      <w:r w:rsidRPr="00EE2F54">
        <w:rPr>
          <w:rFonts w:hint="eastAsia"/>
          <w:sz w:val="21"/>
          <w:szCs w:val="21"/>
        </w:rPr>
        <w:t>若干国际文书，特别是环境领域的文书中提到或暗示一种“事先知情同意”</w:t>
      </w:r>
      <w:r w:rsidR="007A5500" w:rsidRPr="00EE2F54">
        <w:rPr>
          <w:rFonts w:hint="eastAsia"/>
          <w:sz w:val="21"/>
          <w:szCs w:val="21"/>
        </w:rPr>
        <w:t>(</w:t>
      </w:r>
      <w:r w:rsidRPr="00EE2F54">
        <w:rPr>
          <w:sz w:val="21"/>
          <w:szCs w:val="21"/>
        </w:rPr>
        <w:t>PIC</w:t>
      </w:r>
      <w:r w:rsidR="007A5500" w:rsidRPr="00EE2F54">
        <w:rPr>
          <w:rFonts w:hint="eastAsia"/>
          <w:sz w:val="21"/>
          <w:szCs w:val="21"/>
        </w:rPr>
        <w:t>)</w:t>
      </w:r>
      <w:r w:rsidRPr="00EE2F54">
        <w:rPr>
          <w:rFonts w:hint="eastAsia"/>
          <w:sz w:val="21"/>
          <w:szCs w:val="21"/>
        </w:rPr>
        <w:t>，有时称为“自由事先知情同意”</w:t>
      </w:r>
      <w:r w:rsidR="007A5500" w:rsidRPr="00EE2F54">
        <w:rPr>
          <w:rFonts w:hint="eastAsia"/>
          <w:sz w:val="21"/>
          <w:szCs w:val="21"/>
        </w:rPr>
        <w:t>(</w:t>
      </w:r>
      <w:r w:rsidRPr="00EE2F54">
        <w:rPr>
          <w:sz w:val="21"/>
          <w:szCs w:val="21"/>
        </w:rPr>
        <w:t>FPIC</w:t>
      </w:r>
      <w:r w:rsidR="007A5500" w:rsidRPr="00EE2F54">
        <w:rPr>
          <w:rFonts w:hint="eastAsia"/>
          <w:sz w:val="21"/>
          <w:szCs w:val="21"/>
        </w:rPr>
        <w:t>)</w:t>
      </w:r>
      <w:r w:rsidRPr="00EE2F54">
        <w:rPr>
          <w:rFonts w:hint="eastAsia"/>
          <w:sz w:val="21"/>
          <w:szCs w:val="21"/>
        </w:rPr>
        <w:t>的权利或原则，如《控制危险废物越境转移及其处置巴塞尔公约》</w:t>
      </w:r>
      <w:r w:rsidR="007A5500" w:rsidRPr="00EE2F54">
        <w:rPr>
          <w:rFonts w:hint="eastAsia"/>
          <w:sz w:val="21"/>
          <w:szCs w:val="21"/>
        </w:rPr>
        <w:t>(</w:t>
      </w:r>
      <w:r w:rsidRPr="00EE2F54">
        <w:rPr>
          <w:rFonts w:hint="eastAsia"/>
          <w:sz w:val="21"/>
          <w:szCs w:val="21"/>
        </w:rPr>
        <w:t>1989年</w:t>
      </w:r>
      <w:r w:rsidR="007A5500" w:rsidRPr="00EE2F54">
        <w:rPr>
          <w:rFonts w:hint="eastAsia"/>
          <w:sz w:val="21"/>
          <w:szCs w:val="21"/>
        </w:rPr>
        <w:t>)</w:t>
      </w:r>
      <w:r w:rsidRPr="00EE2F54">
        <w:rPr>
          <w:rFonts w:hint="eastAsia"/>
          <w:sz w:val="21"/>
          <w:szCs w:val="21"/>
        </w:rPr>
        <w:t>第6条第4款和《生物多样性公约》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遗传资源获取方面，《生物多样性公约》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052547">
      <w:pPr>
        <w:pStyle w:val="itm"/>
        <w:spacing w:after="240" w:line="340" w:lineRule="atLeast"/>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052547">
      <w:pPr>
        <w:pStyle w:val="itm"/>
        <w:spacing w:after="240" w:line="340" w:lineRule="atLeast"/>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7A5500" w:rsidRPr="00EE2F54">
        <w:rPr>
          <w:rFonts w:hint="eastAsia"/>
          <w:sz w:val="21"/>
          <w:szCs w:val="21"/>
        </w:rPr>
        <w:t>(</w:t>
      </w:r>
      <w:r w:rsidRPr="00EE2F54">
        <w:rPr>
          <w:sz w:val="21"/>
          <w:szCs w:val="21"/>
        </w:rPr>
        <w:t>UNESCO</w:t>
      </w:r>
      <w:r w:rsidR="007A5500" w:rsidRPr="00EE2F54">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rsidR="00052547" w:rsidRPr="00EE2F54" w:rsidRDefault="00052547" w:rsidP="00052547">
      <w:pPr>
        <w:pStyle w:val="itm"/>
        <w:spacing w:after="240" w:line="340" w:lineRule="atLeast"/>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9"/>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052547">
      <w:pPr>
        <w:pStyle w:val="itm"/>
        <w:spacing w:after="240" w:line="340" w:lineRule="atLeast"/>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20"/>
      </w:r>
      <w:r>
        <w:rPr>
          <w:rFonts w:ascii="Arial"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手　续</w:t>
      </w:r>
    </w:p>
    <w:p w:rsidR="003E7822" w:rsidRPr="00F86FFF" w:rsidRDefault="003E7822" w:rsidP="003E7822">
      <w:pPr>
        <w:pStyle w:val="itm"/>
        <w:spacing w:after="240" w:line="340" w:lineRule="atLeast"/>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7A5500" w:rsidRPr="00EE2F54">
        <w:rPr>
          <w:rFonts w:hint="eastAsia"/>
          <w:bCs/>
          <w:sz w:val="21"/>
          <w:szCs w:val="21"/>
        </w:rPr>
        <w:t>(</w:t>
      </w:r>
      <w:r w:rsidRPr="00EE2F54">
        <w:rPr>
          <w:rFonts w:hint="eastAsia"/>
          <w:bCs/>
          <w:sz w:val="21"/>
          <w:szCs w:val="21"/>
        </w:rPr>
        <w:t>formality</w:t>
      </w:r>
      <w:r w:rsidR="007A5500" w:rsidRPr="00EE2F54">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7A5500" w:rsidRPr="00EE2F54">
        <w:rPr>
          <w:rFonts w:hint="eastAsia"/>
          <w:bCs/>
          <w:sz w:val="21"/>
          <w:szCs w:val="21"/>
        </w:rPr>
        <w:t>(</w:t>
      </w:r>
      <w:r w:rsidRPr="00EE2F54">
        <w:rPr>
          <w:rFonts w:hint="eastAsia"/>
          <w:bCs/>
          <w:sz w:val="21"/>
          <w:szCs w:val="21"/>
        </w:rPr>
        <w:t>包括执行</w:t>
      </w:r>
      <w:r w:rsidR="007A5500" w:rsidRPr="00EE2F54">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21"/>
      </w:r>
      <w:r w:rsidRPr="00EE2F54">
        <w:rPr>
          <w:rFonts w:hint="eastAsia"/>
          <w:bCs/>
          <w:sz w:val="21"/>
          <w:szCs w:val="21"/>
        </w:rPr>
        <w:t>。</w:t>
      </w:r>
      <w:r w:rsidRPr="00EE2F54">
        <w:rPr>
          <w:bCs/>
          <w:sz w:val="21"/>
          <w:szCs w:val="21"/>
        </w:rPr>
        <w:t>依据《</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22"/>
      </w:r>
      <w:r>
        <w:rPr>
          <w:rFonts w:ascii="Arial" w:hint="eastAsia"/>
          <w:bCs/>
          <w:sz w:val="21"/>
          <w:szCs w:val="21"/>
        </w:rPr>
        <w:t>。</w:t>
      </w:r>
    </w:p>
    <w:p w:rsidR="00D76E77" w:rsidRPr="009D22DC" w:rsidRDefault="00D76E77" w:rsidP="009D22DC">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受益</w:t>
      </w:r>
      <w:r w:rsidR="00E230B8">
        <w:rPr>
          <w:rFonts w:ascii="Arial" w:eastAsia="SimHei" w:hAnsi="Arial" w:hint="eastAsia"/>
          <w:snapToGrid w:val="0"/>
          <w:sz w:val="21"/>
          <w:szCs w:val="21"/>
        </w:rPr>
        <w:t>人</w:t>
      </w:r>
    </w:p>
    <w:p w:rsidR="00E230B8" w:rsidRPr="00EE2F54" w:rsidRDefault="00E230B8" w:rsidP="00E230B8">
      <w:pPr>
        <w:pStyle w:val="itm"/>
        <w:spacing w:after="240" w:line="340" w:lineRule="atLeast"/>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3"/>
      </w:r>
      <w:r w:rsidR="00DC3465" w:rsidRPr="00EE2F54">
        <w:rPr>
          <w:rFonts w:hint="eastAsia"/>
          <w:sz w:val="21"/>
        </w:rPr>
        <w:t>。</w:t>
      </w:r>
    </w:p>
    <w:p w:rsidR="00D76E77" w:rsidRPr="00EE2F54" w:rsidRDefault="00D76E77" w:rsidP="0040513A">
      <w:pPr>
        <w:pStyle w:val="itm"/>
        <w:spacing w:after="240" w:line="340" w:lineRule="atLeast"/>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40513A">
      <w:pPr>
        <w:pStyle w:val="itm"/>
        <w:spacing w:after="240" w:line="340" w:lineRule="atLeast"/>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数据库</w:t>
      </w:r>
      <w:r w:rsidR="007A5500">
        <w:rPr>
          <w:rFonts w:ascii="Arial" w:eastAsia="SimHei" w:hAnsi="Arial" w:cs="Arial" w:hint="eastAsia"/>
          <w:snapToGrid w:val="0"/>
          <w:sz w:val="21"/>
          <w:szCs w:val="21"/>
        </w:rPr>
        <w:t>(</w:t>
      </w:r>
      <w:r w:rsidRPr="008B74AF">
        <w:rPr>
          <w:rFonts w:ascii="Arial" w:eastAsia="SimHei" w:hAnsi="Arial" w:cs="Arial" w:hint="eastAsia"/>
          <w:snapToGrid w:val="0"/>
          <w:sz w:val="21"/>
          <w:szCs w:val="21"/>
        </w:rPr>
        <w:t>与生物多样性相关的获取和惠益分享协议</w:t>
      </w:r>
      <w:r w:rsidRPr="00EA4291">
        <w:rPr>
          <w:rFonts w:ascii="SimSun" w:eastAsia="SimHei" w:hAnsi="SimSun" w:hint="eastAsia"/>
          <w:sz w:val="21"/>
          <w:szCs w:val="21"/>
        </w:rPr>
        <w:t>～</w:t>
      </w:r>
      <w:r w:rsidR="007A5500">
        <w:rPr>
          <w:rFonts w:ascii="Arial" w:eastAsia="SimHei" w:hAnsi="Arial" w:cs="Arial" w:hint="eastAsia"/>
          <w:snapToGrid w:val="0"/>
          <w:sz w:val="21"/>
          <w:szCs w:val="21"/>
        </w:rPr>
        <w:t>)</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知识产权示范条款”电子在线汇编，“考虑了不同利益攸关者、不同遗传资源以及遗传资源政策不同部门范围内不同转让的特殊性质和需要”</w:t>
      </w:r>
      <w:r w:rsidRPr="00EE2F54">
        <w:rPr>
          <w:sz w:val="21"/>
          <w:szCs w:val="21"/>
          <w:vertAlign w:val="superscript"/>
        </w:rPr>
        <w:footnoteReference w:id="124"/>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5"/>
      </w:r>
      <w:r w:rsidRPr="00EE2F54">
        <w:rPr>
          <w:rFonts w:hint="eastAsia"/>
          <w:bCs/>
          <w:sz w:val="21"/>
          <w:szCs w:val="21"/>
        </w:rPr>
        <w:t>。</w:t>
      </w:r>
    </w:p>
    <w:p w:rsidR="00191116" w:rsidRPr="000F574C" w:rsidRDefault="00191116" w:rsidP="003117DC">
      <w:pPr>
        <w:keepNext/>
        <w:spacing w:beforeLines="50" w:before="120" w:afterLines="100" w:after="240" w:line="340" w:lineRule="atLeast"/>
        <w:jc w:val="both"/>
        <w:rPr>
          <w:rFonts w:ascii="Arial" w:eastAsia="SimHei" w:hAnsi="Arial"/>
          <w:snapToGrid w:val="0"/>
          <w:sz w:val="21"/>
          <w:szCs w:val="21"/>
        </w:rPr>
      </w:pPr>
      <w:r w:rsidRPr="000F574C">
        <w:rPr>
          <w:rFonts w:ascii="Arial" w:eastAsia="SimHei" w:hAnsi="Arial" w:hint="eastAsia"/>
          <w:snapToGrid w:val="0"/>
          <w:sz w:val="21"/>
          <w:szCs w:val="21"/>
        </w:rPr>
        <w:t>斯瓦科普蒙德议定书</w:t>
      </w:r>
      <w:r w:rsidR="007A5500">
        <w:rPr>
          <w:rFonts w:ascii="Arial" w:eastAsia="SimHei" w:hAnsi="Arial" w:hint="eastAsia"/>
          <w:snapToGrid w:val="0"/>
          <w:sz w:val="21"/>
          <w:szCs w:val="21"/>
        </w:rPr>
        <w:t>(</w:t>
      </w:r>
      <w:r w:rsidRPr="000F574C">
        <w:rPr>
          <w:rFonts w:ascii="Arial" w:eastAsia="SimHei" w:hAnsi="Arial" w:hint="eastAsia"/>
          <w:snapToGrid w:val="0"/>
          <w:sz w:val="21"/>
          <w:szCs w:val="21"/>
        </w:rPr>
        <w:t>《保护传统知识和民间文学艺术表现形式～》</w:t>
      </w:r>
      <w:r w:rsidR="007A5500">
        <w:rPr>
          <w:rFonts w:ascii="Arial" w:eastAsia="SimHei" w:hAnsi="Arial" w:hint="eastAsia"/>
          <w:snapToGrid w:val="0"/>
          <w:sz w:val="21"/>
          <w:szCs w:val="21"/>
        </w:rPr>
        <w:t>)</w:t>
      </w:r>
    </w:p>
    <w:p w:rsidR="00191116" w:rsidRPr="00EE2F54" w:rsidRDefault="00191116" w:rsidP="00191116">
      <w:pPr>
        <w:pStyle w:val="itm"/>
        <w:spacing w:after="240" w:line="340" w:lineRule="atLeast"/>
        <w:jc w:val="both"/>
        <w:rPr>
          <w:sz w:val="21"/>
          <w:szCs w:val="21"/>
        </w:rPr>
      </w:pPr>
      <w:r w:rsidRPr="00EE2F54">
        <w:rPr>
          <w:rFonts w:hint="eastAsia"/>
          <w:sz w:val="21"/>
          <w:szCs w:val="21"/>
        </w:rPr>
        <w:t>非洲地区知识产权组织</w:t>
      </w:r>
      <w:r w:rsidRPr="00EE2F54">
        <w:rPr>
          <w:sz w:val="21"/>
          <w:szCs w:val="21"/>
        </w:rPr>
        <w:t>《保护传统知识和民间文学艺术表现形式斯瓦科普蒙德议定书》</w:t>
      </w:r>
      <w:r w:rsidR="007A5500" w:rsidRPr="00EE2F54">
        <w:rPr>
          <w:rFonts w:hint="eastAsia"/>
          <w:sz w:val="21"/>
          <w:szCs w:val="21"/>
        </w:rPr>
        <w:t>(</w:t>
      </w:r>
      <w:r w:rsidRPr="00EE2F54">
        <w:rPr>
          <w:rFonts w:hint="eastAsia"/>
          <w:sz w:val="21"/>
          <w:szCs w:val="21"/>
        </w:rPr>
        <w:t>2010年</w:t>
      </w:r>
      <w:r w:rsidR="007A5500" w:rsidRPr="00EE2F54">
        <w:rPr>
          <w:rFonts w:hint="eastAsia"/>
          <w:sz w:val="21"/>
          <w:szCs w:val="21"/>
        </w:rPr>
        <w:t>)</w:t>
      </w:r>
      <w:r w:rsidRPr="00EE2F54">
        <w:rPr>
          <w:rFonts w:hint="eastAsia"/>
          <w:sz w:val="21"/>
          <w:szCs w:val="21"/>
        </w:rPr>
        <w:t>//</w:t>
      </w:r>
      <w:r w:rsidRPr="00EE2F54">
        <w:rPr>
          <w:sz w:val="21"/>
          <w:szCs w:val="21"/>
        </w:rPr>
        <w:t>非洲地区知识产权组织</w:t>
      </w:r>
      <w:r w:rsidR="007A5500" w:rsidRPr="00EE2F54">
        <w:rPr>
          <w:rFonts w:hint="eastAsia"/>
          <w:sz w:val="21"/>
          <w:szCs w:val="21"/>
        </w:rPr>
        <w:t>(</w:t>
      </w:r>
      <w:r w:rsidRPr="00EE2F54">
        <w:rPr>
          <w:rFonts w:hint="eastAsia"/>
          <w:sz w:val="21"/>
          <w:szCs w:val="21"/>
        </w:rPr>
        <w:t>ARIPO</w:t>
      </w:r>
      <w:r w:rsidR="007A5500" w:rsidRPr="00EE2F54">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w:t>
      </w:r>
      <w:r w:rsidRPr="00EE2F54">
        <w:rPr>
          <w:sz w:val="21"/>
          <w:szCs w:val="21"/>
        </w:rPr>
        <w:t xml:space="preserve"> </w:t>
      </w:r>
      <w:r w:rsidRPr="00EE2F54">
        <w:rPr>
          <w:rFonts w:hint="eastAsia"/>
          <w:sz w:val="21"/>
          <w:szCs w:val="21"/>
        </w:rPr>
        <w:t>保护传统知识持有人使其本《议定书》所承认的权利免遭侵犯；(b)</w:t>
      </w:r>
      <w:r w:rsidRPr="00EE2F54">
        <w:rPr>
          <w:sz w:val="21"/>
          <w:szCs w:val="21"/>
        </w:rPr>
        <w:t xml:space="preserve"> </w:t>
      </w:r>
      <w:r w:rsidRPr="00EE2F54">
        <w:rPr>
          <w:rFonts w:hint="eastAsia"/>
          <w:sz w:val="21"/>
          <w:szCs w:val="21"/>
        </w:rPr>
        <w:t>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损害行为</w:t>
      </w:r>
    </w:p>
    <w:p w:rsidR="00052547" w:rsidRPr="00EE2F54" w:rsidRDefault="00052547" w:rsidP="00052547">
      <w:pPr>
        <w:pStyle w:val="itm"/>
        <w:spacing w:after="240" w:line="340" w:lineRule="atLeast"/>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6"/>
      </w:r>
      <w:r w:rsidRPr="00EE2F54">
        <w:rPr>
          <w:rFonts w:hint="eastAsia"/>
          <w:bCs/>
          <w:sz w:val="21"/>
          <w:szCs w:val="21"/>
        </w:rPr>
        <w:t>。</w:t>
      </w:r>
    </w:p>
    <w:p w:rsidR="00961A20" w:rsidRPr="008B74AF" w:rsidRDefault="00961A20" w:rsidP="00961A20">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提供遗传资源的国家</w:t>
      </w:r>
    </w:p>
    <w:p w:rsidR="00961A20" w:rsidRPr="00EE2F54" w:rsidRDefault="00961A20" w:rsidP="00961A20">
      <w:pPr>
        <w:pStyle w:val="itm"/>
        <w:spacing w:after="240" w:line="340" w:lineRule="atLeast"/>
        <w:jc w:val="both"/>
        <w:rPr>
          <w:bCs/>
          <w:sz w:val="21"/>
          <w:szCs w:val="21"/>
        </w:rPr>
      </w:pPr>
      <w:r w:rsidRPr="00EE2F54">
        <w:rPr>
          <w:rFonts w:hint="eastAsia"/>
          <w:snapToGrid w:val="0"/>
          <w:sz w:val="21"/>
          <w:szCs w:val="21"/>
        </w:rPr>
        <w:t>根据《生物多样性公约》(</w:t>
      </w:r>
      <w:r w:rsidRPr="00EE2F54">
        <w:rPr>
          <w:snapToGrid w:val="0"/>
          <w:sz w:val="21"/>
          <w:szCs w:val="21"/>
        </w:rPr>
        <w:t>1992年</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DF0F9F" w:rsidRDefault="00191116" w:rsidP="006E7583">
      <w:pPr>
        <w:spacing w:beforeLines="50" w:before="120" w:afterLines="100" w:after="240" w:line="340" w:lineRule="atLeast"/>
        <w:jc w:val="both"/>
        <w:rPr>
          <w:rFonts w:ascii="Arial" w:eastAsia="SimHei" w:hAnsi="Arial"/>
          <w:snapToGrid w:val="0"/>
          <w:sz w:val="21"/>
          <w:szCs w:val="21"/>
        </w:rPr>
      </w:pPr>
      <w:r w:rsidRPr="003D4668">
        <w:rPr>
          <w:rFonts w:ascii="Arial" w:eastAsia="SimHei" w:hAnsi="Arial" w:hint="eastAsia"/>
          <w:snapToGrid w:val="0"/>
          <w:sz w:val="21"/>
          <w:szCs w:val="21"/>
        </w:rPr>
        <w:t>提供者和接受者</w:t>
      </w:r>
    </w:p>
    <w:p w:rsidR="00191116" w:rsidRPr="00EE2F54" w:rsidRDefault="00191116" w:rsidP="00191116">
      <w:pPr>
        <w:pStyle w:val="itm"/>
        <w:spacing w:after="240" w:line="340" w:lineRule="atLeast"/>
        <w:jc w:val="both"/>
        <w:rPr>
          <w:sz w:val="21"/>
          <w:szCs w:val="21"/>
        </w:rPr>
      </w:pPr>
      <w:bookmarkStart w:id="6" w:name="_Ref289689074"/>
      <w:bookmarkEnd w:id="6"/>
      <w:r w:rsidRPr="00EE2F54">
        <w:rPr>
          <w:rFonts w:hint="eastAsia"/>
          <w:sz w:val="21"/>
          <w:szCs w:val="21"/>
        </w:rPr>
        <w:t>遗传资源的</w:t>
      </w:r>
      <w:r w:rsidRPr="00EE2F54">
        <w:rPr>
          <w:sz w:val="21"/>
          <w:szCs w:val="21"/>
        </w:rPr>
        <w:t>提供者和接受者可以包括政府部门</w:t>
      </w:r>
      <w:r w:rsidR="007A5500" w:rsidRPr="00EE2F54">
        <w:rPr>
          <w:rFonts w:hint="eastAsia"/>
          <w:sz w:val="21"/>
          <w:szCs w:val="21"/>
        </w:rPr>
        <w:t>(</w:t>
      </w:r>
      <w:r w:rsidRPr="00EE2F54">
        <w:rPr>
          <w:sz w:val="21"/>
          <w:szCs w:val="21"/>
        </w:rPr>
        <w:t>如政府部委、政府机构</w:t>
      </w:r>
      <w:r w:rsidR="007A5500" w:rsidRPr="00EE2F54">
        <w:rPr>
          <w:rFonts w:hint="eastAsia"/>
          <w:sz w:val="21"/>
          <w:szCs w:val="21"/>
        </w:rPr>
        <w:t>(</w:t>
      </w:r>
      <w:r w:rsidRPr="00EE2F54">
        <w:rPr>
          <w:sz w:val="21"/>
          <w:szCs w:val="21"/>
        </w:rPr>
        <w:t>国家、地区和地方</w:t>
      </w:r>
      <w:r w:rsidR="007A5500" w:rsidRPr="00EE2F54">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7A5500" w:rsidRPr="00EE2F54">
        <w:rPr>
          <w:sz w:val="21"/>
          <w:szCs w:val="21"/>
        </w:rPr>
        <w:t>)</w:t>
      </w:r>
      <w:r w:rsidRPr="00EE2F54">
        <w:rPr>
          <w:sz w:val="21"/>
          <w:szCs w:val="21"/>
        </w:rPr>
        <w:t>、商业和工业</w:t>
      </w:r>
      <w:r w:rsidRPr="00EE2F54">
        <w:rPr>
          <w:rFonts w:hint="eastAsia"/>
          <w:sz w:val="21"/>
          <w:szCs w:val="21"/>
        </w:rPr>
        <w:t>界</w:t>
      </w:r>
      <w:r w:rsidR="007A5500" w:rsidRPr="00EE2F54">
        <w:rPr>
          <w:sz w:val="21"/>
          <w:szCs w:val="21"/>
        </w:rPr>
        <w:t>(</w:t>
      </w:r>
      <w:r w:rsidRPr="00EE2F54">
        <w:rPr>
          <w:sz w:val="21"/>
          <w:szCs w:val="21"/>
        </w:rPr>
        <w:t>如制药、粮食和农业、园艺、化妆品企业</w:t>
      </w:r>
      <w:r w:rsidR="007A5500" w:rsidRPr="00EE2F54">
        <w:rPr>
          <w:rFonts w:hint="eastAsia"/>
          <w:sz w:val="21"/>
          <w:szCs w:val="21"/>
        </w:rPr>
        <w:t>)</w:t>
      </w:r>
      <w:r w:rsidRPr="00EE2F54">
        <w:rPr>
          <w:rFonts w:hint="eastAsia"/>
          <w:sz w:val="21"/>
          <w:szCs w:val="21"/>
        </w:rPr>
        <w:t>、</w:t>
      </w:r>
      <w:r w:rsidRPr="00EE2F54">
        <w:rPr>
          <w:sz w:val="21"/>
          <w:szCs w:val="21"/>
        </w:rPr>
        <w:t>研究机构</w:t>
      </w:r>
      <w:r w:rsidR="007A5500" w:rsidRPr="00EE2F54">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7A5500" w:rsidRPr="00EE2F54">
        <w:rPr>
          <w:rFonts w:hint="eastAsia"/>
          <w:sz w:val="21"/>
          <w:szCs w:val="21"/>
        </w:rPr>
        <w:t>)</w:t>
      </w:r>
      <w:r w:rsidRPr="00EE2F54">
        <w:rPr>
          <w:rFonts w:hint="eastAsia"/>
          <w:sz w:val="21"/>
          <w:szCs w:val="21"/>
        </w:rPr>
        <w:t>、</w:t>
      </w:r>
      <w:r w:rsidRPr="00EE2F54">
        <w:rPr>
          <w:sz w:val="21"/>
          <w:szCs w:val="21"/>
        </w:rPr>
        <w:t>遗传资源保管人和传统知识持有人</w:t>
      </w:r>
      <w:r w:rsidR="007A5500" w:rsidRPr="00EE2F54">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7A5500" w:rsidRPr="00EE2F54">
        <w:rPr>
          <w:rFonts w:hint="eastAsia"/>
          <w:sz w:val="21"/>
          <w:szCs w:val="21"/>
        </w:rPr>
        <w:t>)</w:t>
      </w:r>
      <w:r w:rsidRPr="00EE2F54">
        <w:rPr>
          <w:rFonts w:hint="eastAsia"/>
          <w:sz w:val="21"/>
          <w:szCs w:val="21"/>
        </w:rPr>
        <w:t>和</w:t>
      </w:r>
      <w:r w:rsidRPr="00EE2F54">
        <w:rPr>
          <w:sz w:val="21"/>
          <w:szCs w:val="21"/>
        </w:rPr>
        <w:t>其他人</w:t>
      </w:r>
      <w:r w:rsidR="007A5500" w:rsidRPr="00EE2F54">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7A5500" w:rsidRPr="00EE2F54">
        <w:rPr>
          <w:rFonts w:hint="eastAsia"/>
          <w:sz w:val="21"/>
          <w:szCs w:val="21"/>
        </w:rPr>
        <w:t>)</w:t>
      </w:r>
      <w:r w:rsidRPr="00EE2F54">
        <w:rPr>
          <w:sz w:val="21"/>
          <w:szCs w:val="21"/>
          <w:vertAlign w:val="superscript"/>
        </w:rPr>
        <w:footnoteReference w:id="127"/>
      </w:r>
      <w:r w:rsidRPr="00EE2F54">
        <w:rPr>
          <w:rFonts w:hint="eastAsia"/>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土著和当地社区</w:t>
      </w:r>
    </w:p>
    <w:p w:rsidR="003E7822" w:rsidRPr="00EE2F54" w:rsidRDefault="003E7822" w:rsidP="003E7822">
      <w:pPr>
        <w:pStyle w:val="itm"/>
        <w:spacing w:after="240" w:line="340" w:lineRule="atLeast"/>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w:t>
      </w:r>
      <w:r w:rsidRPr="00EE2F54">
        <w:rPr>
          <w:rFonts w:hint="eastAsia"/>
          <w:bCs/>
          <w:sz w:val="21"/>
          <w:szCs w:val="21"/>
        </w:rPr>
        <w:t xml:space="preserve"> </w:t>
      </w:r>
      <w:r w:rsidRPr="00EE2F54">
        <w:rPr>
          <w:bCs/>
          <w:sz w:val="21"/>
          <w:szCs w:val="21"/>
        </w:rPr>
        <w:t>依照国家立法，尊重、保存和维持土著和地方社区体现传统生活方式而与生物多样性的保护和持久使用相关的知识、创新和做法并促进其广泛应用，由此类知识、创新和做法的拥有者认可和参与其事并鼓励公平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w:t>
      </w:r>
    </w:p>
    <w:p w:rsidR="003E7822" w:rsidRPr="00EE2F54" w:rsidRDefault="003E7822" w:rsidP="003E7822">
      <w:pPr>
        <w:pStyle w:val="itm"/>
        <w:spacing w:after="240" w:line="340" w:lineRule="atLeast"/>
        <w:jc w:val="both"/>
        <w:rPr>
          <w:sz w:val="21"/>
          <w:szCs w:val="21"/>
        </w:rPr>
      </w:pPr>
      <w:r w:rsidRPr="00EE2F54">
        <w:rPr>
          <w:bCs/>
          <w:sz w:val="21"/>
          <w:szCs w:val="21"/>
        </w:rPr>
        <w:t>《生物多样性公约》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8"/>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9"/>
      </w:r>
    </w:p>
    <w:p w:rsidR="003E7822" w:rsidRPr="00EE2F54" w:rsidRDefault="003E7822" w:rsidP="003E7822">
      <w:pPr>
        <w:pStyle w:val="itm"/>
        <w:spacing w:after="240" w:line="340" w:lineRule="atLeast"/>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7A5500" w:rsidRPr="00EE2F54">
        <w:rPr>
          <w:rFonts w:hint="eastAsia"/>
          <w:bCs/>
          <w:sz w:val="21"/>
          <w:szCs w:val="21"/>
        </w:rPr>
        <w:t>(</w:t>
      </w:r>
      <w:r w:rsidRPr="00EE2F54">
        <w:rPr>
          <w:rFonts w:hint="eastAsia"/>
          <w:bCs/>
          <w:sz w:val="21"/>
          <w:szCs w:val="21"/>
        </w:rPr>
        <w:t>文件WIPO/GRTKF/IC/19/9</w:t>
      </w:r>
      <w:r w:rsidR="007A5500" w:rsidRPr="00EE2F54">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7A5500" w:rsidRPr="00EE2F54">
        <w:rPr>
          <w:rFonts w:hint="eastAsia"/>
          <w:bCs/>
          <w:sz w:val="21"/>
          <w:szCs w:val="21"/>
        </w:rPr>
        <w:t>(</w:t>
      </w:r>
      <w:r w:rsidRPr="00EE2F54">
        <w:rPr>
          <w:rFonts w:hint="eastAsia"/>
          <w:bCs/>
          <w:sz w:val="21"/>
          <w:szCs w:val="21"/>
        </w:rPr>
        <w:t>文件WIPO/GRTKF/IC/19/10</w:t>
      </w:r>
      <w:r w:rsidR="007A5500" w:rsidRPr="00EE2F54">
        <w:rPr>
          <w:rFonts w:hint="eastAsia"/>
          <w:bCs/>
          <w:sz w:val="21"/>
          <w:szCs w:val="21"/>
        </w:rPr>
        <w:t>)</w:t>
      </w:r>
      <w:r w:rsidRPr="00EE2F54">
        <w:rPr>
          <w:rFonts w:hint="eastAsia"/>
          <w:bCs/>
          <w:sz w:val="21"/>
          <w:szCs w:val="21"/>
        </w:rPr>
        <w:t>。两份文件的第</w:t>
      </w:r>
      <w:r w:rsidRPr="00EE2F54">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3E7822">
      <w:pPr>
        <w:pStyle w:val="itm"/>
        <w:spacing w:after="240" w:line="340" w:lineRule="atLeast"/>
        <w:jc w:val="both"/>
        <w:rPr>
          <w:bCs/>
          <w:sz w:val="21"/>
          <w:szCs w:val="21"/>
        </w:rPr>
      </w:pPr>
      <w:r w:rsidRPr="00EE2F54">
        <w:rPr>
          <w:snapToGrid w:val="0"/>
          <w:sz w:val="21"/>
          <w:szCs w:val="21"/>
        </w:rPr>
        <w:t>粮食及农业组织</w:t>
      </w:r>
      <w:r w:rsidR="007A5500" w:rsidRPr="00EE2F54">
        <w:rPr>
          <w:rFonts w:hint="eastAsia"/>
          <w:snapToGrid w:val="0"/>
          <w:sz w:val="21"/>
          <w:szCs w:val="21"/>
        </w:rPr>
        <w:t>(</w:t>
      </w:r>
      <w:r w:rsidRPr="00EE2F54">
        <w:rPr>
          <w:snapToGrid w:val="0"/>
          <w:sz w:val="21"/>
          <w:szCs w:val="21"/>
        </w:rPr>
        <w:t>FAO</w:t>
      </w:r>
      <w:r w:rsidR="007A5500" w:rsidRPr="00EE2F54">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 xml:space="preserve"> 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 xml:space="preserve"> 促进或酌情支持农民和地方社区在农场管理和保存其粮食和农业植物遗传资源</w:t>
      </w:r>
      <w:r w:rsidRPr="00EE2F54">
        <w:rPr>
          <w:bCs/>
          <w:sz w:val="21"/>
          <w:szCs w:val="21"/>
        </w:rPr>
        <w:t>……”。</w:t>
      </w:r>
    </w:p>
    <w:p w:rsidR="003E7822" w:rsidRPr="00EE2F54" w:rsidRDefault="003E7822" w:rsidP="003E7822">
      <w:pPr>
        <w:pStyle w:val="itm"/>
        <w:spacing w:after="240" w:line="340" w:lineRule="atLeast"/>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7A5500" w:rsidRPr="00EE2F54">
        <w:rPr>
          <w:rFonts w:hint="eastAsia"/>
          <w:bCs/>
          <w:sz w:val="21"/>
          <w:szCs w:val="21"/>
        </w:rPr>
        <w:t>(</w:t>
      </w:r>
      <w:r w:rsidRPr="00EE2F54">
        <w:rPr>
          <w:rFonts w:hint="eastAsia"/>
          <w:bCs/>
          <w:sz w:val="21"/>
          <w:szCs w:val="21"/>
        </w:rPr>
        <w:t>2010年</w:t>
      </w:r>
      <w:r w:rsidR="007A5500" w:rsidRPr="00EE2F54">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《安第斯共同体关于遗传资源获取的第391号决定》</w:t>
      </w:r>
      <w:r w:rsidR="007A5500" w:rsidRPr="00EE2F54">
        <w:rPr>
          <w:rFonts w:hint="eastAsia"/>
          <w:bCs/>
          <w:sz w:val="21"/>
          <w:szCs w:val="21"/>
        </w:rPr>
        <w:t>(</w:t>
      </w:r>
      <w:r w:rsidRPr="00EE2F54">
        <w:rPr>
          <w:rFonts w:hint="eastAsia"/>
          <w:bCs/>
          <w:sz w:val="21"/>
          <w:szCs w:val="21"/>
        </w:rPr>
        <w:t>1996年</w:t>
      </w:r>
      <w:r w:rsidR="007A5500" w:rsidRPr="00EE2F54">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3E7822">
      <w:pPr>
        <w:pStyle w:val="itm"/>
        <w:spacing w:after="240" w:line="340" w:lineRule="atLeast"/>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土著人民</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p>
    <w:p w:rsidR="003E7822" w:rsidRPr="00EE2F54" w:rsidRDefault="003E7822" w:rsidP="003E7822">
      <w:pPr>
        <w:pStyle w:val="itm"/>
        <w:spacing w:after="240" w:line="340" w:lineRule="atLeast"/>
        <w:jc w:val="both"/>
        <w:rPr>
          <w:bCs/>
          <w:sz w:val="21"/>
          <w:szCs w:val="21"/>
        </w:rPr>
      </w:pPr>
      <w:r w:rsidRPr="00EE2F54">
        <w:rPr>
          <w:bCs/>
          <w:sz w:val="21"/>
          <w:szCs w:val="21"/>
        </w:rPr>
        <w:t>《联合国土著人民权利宣言》</w:t>
      </w:r>
      <w:r w:rsidR="007A5500" w:rsidRPr="00EE2F54">
        <w:rPr>
          <w:rFonts w:hint="eastAsia"/>
          <w:bCs/>
          <w:sz w:val="21"/>
          <w:szCs w:val="21"/>
        </w:rPr>
        <w:t>(</w:t>
      </w:r>
      <w:r w:rsidRPr="00EE2F54">
        <w:rPr>
          <w:rFonts w:hint="eastAsia"/>
          <w:bCs/>
          <w:sz w:val="21"/>
          <w:szCs w:val="21"/>
        </w:rPr>
        <w:t>2007年</w:t>
      </w:r>
      <w:r w:rsidR="007A5500" w:rsidRPr="00EE2F54">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国间的相互尊重及和谐关系。然而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3E7822">
      <w:pPr>
        <w:pStyle w:val="itm"/>
        <w:spacing w:after="240" w:line="340" w:lineRule="atLeast"/>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3E7822">
      <w:pPr>
        <w:pStyle w:val="itm"/>
        <w:spacing w:after="240" w:line="340" w:lineRule="atLeast"/>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C83DF1">
      <w:pPr>
        <w:pStyle w:val="itm"/>
        <w:spacing w:line="340" w:lineRule="atLeast"/>
        <w:ind w:leftChars="200" w:left="480"/>
        <w:jc w:val="both"/>
        <w:rPr>
          <w:sz w:val="21"/>
          <w:szCs w:val="21"/>
        </w:rPr>
      </w:pPr>
      <w:r w:rsidRPr="00EE2F54">
        <w:rPr>
          <w:sz w:val="21"/>
          <w:szCs w:val="21"/>
        </w:rPr>
        <w:t>“</w:t>
      </w:r>
      <w:r w:rsidRPr="00EE2F54">
        <w:rPr>
          <w:rFonts w:hint="eastAsia"/>
          <w:sz w:val="21"/>
          <w:szCs w:val="21"/>
        </w:rPr>
        <w:t xml:space="preserve">(a) </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C83DF1">
      <w:pPr>
        <w:pStyle w:val="itm"/>
        <w:spacing w:line="340" w:lineRule="atLeast"/>
        <w:ind w:leftChars="200" w:left="480"/>
        <w:jc w:val="both"/>
        <w:rPr>
          <w:sz w:val="21"/>
          <w:szCs w:val="21"/>
        </w:rPr>
      </w:pPr>
      <w:r w:rsidRPr="00EE2F54">
        <w:rPr>
          <w:rFonts w:hint="eastAsia"/>
          <w:sz w:val="21"/>
          <w:szCs w:val="21"/>
        </w:rPr>
        <w:t>(b) 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30"/>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联合国环境规划署</w:t>
      </w:r>
      <w:r w:rsidR="007A5500" w:rsidRPr="00EE2F54">
        <w:rPr>
          <w:rFonts w:hint="eastAsia"/>
          <w:sz w:val="21"/>
          <w:szCs w:val="21"/>
        </w:rPr>
        <w:t>(</w:t>
      </w:r>
      <w:r w:rsidRPr="00EE2F54">
        <w:rPr>
          <w:rFonts w:hint="eastAsia"/>
          <w:sz w:val="21"/>
          <w:szCs w:val="21"/>
        </w:rPr>
        <w:t>UNEP</w:t>
      </w:r>
      <w:r w:rsidR="007A5500" w:rsidRPr="00EE2F54">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31"/>
      </w:r>
    </w:p>
    <w:p w:rsidR="003E7822" w:rsidRPr="00EE2F54" w:rsidRDefault="003E7822" w:rsidP="003E7822">
      <w:pPr>
        <w:pStyle w:val="itm"/>
        <w:spacing w:after="240" w:line="340" w:lineRule="atLeast"/>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32"/>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国际农业发展基金</w:t>
      </w:r>
      <w:r w:rsidR="007A5500" w:rsidRPr="00EE2F54">
        <w:rPr>
          <w:rFonts w:hint="eastAsia"/>
          <w:sz w:val="21"/>
          <w:szCs w:val="21"/>
        </w:rPr>
        <w:t>(</w:t>
      </w:r>
      <w:r w:rsidRPr="00EE2F54">
        <w:rPr>
          <w:rFonts w:hint="eastAsia"/>
          <w:sz w:val="21"/>
          <w:szCs w:val="21"/>
        </w:rPr>
        <w:t>IFAD</w:t>
      </w:r>
      <w:r w:rsidR="007A5500" w:rsidRPr="00EE2F54">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3"/>
      </w:r>
      <w:r w:rsidRPr="00EE2F54">
        <w:rPr>
          <w:rFonts w:hint="eastAsia"/>
          <w:sz w:val="21"/>
          <w:szCs w:val="21"/>
        </w:rPr>
        <w:t>相一致，本政策中，农发基金将根据下列标准使用土著人民的工作定义：</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在占据和使用某一片具体领土方面的时间优先；</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4"/>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联合国开发计划署</w:t>
      </w:r>
      <w:r w:rsidR="007A5500" w:rsidRPr="00EE2F54">
        <w:rPr>
          <w:rFonts w:hint="eastAsia"/>
          <w:sz w:val="21"/>
          <w:szCs w:val="21"/>
        </w:rPr>
        <w:t>(</w:t>
      </w:r>
      <w:r w:rsidRPr="00EE2F54">
        <w:rPr>
          <w:rFonts w:hint="eastAsia"/>
          <w:sz w:val="21"/>
          <w:szCs w:val="21"/>
        </w:rPr>
        <w:t>UNDP</w:t>
      </w:r>
      <w:r w:rsidR="007A5500" w:rsidRPr="00EE2F54">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5"/>
      </w:r>
      <w:r w:rsidRPr="00EE2F54">
        <w:rPr>
          <w:rFonts w:hint="eastAsia"/>
          <w:sz w:val="21"/>
          <w:szCs w:val="21"/>
        </w:rPr>
        <w:t>中指出：“……</w:t>
      </w:r>
      <w:r w:rsidRPr="00EE2F54">
        <w:rPr>
          <w:sz w:val="21"/>
          <w:szCs w:val="21"/>
        </w:rPr>
        <w:t xml:space="preserve">(a) </w:t>
      </w:r>
      <w:r w:rsidRPr="00EE2F54">
        <w:rPr>
          <w:rFonts w:hint="eastAsia"/>
          <w:sz w:val="21"/>
          <w:szCs w:val="21"/>
        </w:rPr>
        <w:t>土著人民通常在地理上具有独特性的祖传领土上居住</w:t>
      </w:r>
      <w:r w:rsidR="007A5500" w:rsidRPr="00EE2F54">
        <w:rPr>
          <w:rFonts w:hint="eastAsia"/>
          <w:sz w:val="21"/>
          <w:szCs w:val="21"/>
        </w:rPr>
        <w:t>(</w:t>
      </w:r>
      <w:r w:rsidRPr="00EE2F54">
        <w:rPr>
          <w:rFonts w:hint="eastAsia"/>
          <w:sz w:val="21"/>
          <w:szCs w:val="21"/>
        </w:rPr>
        <w:t>并与其保持各种依附关系</w:t>
      </w:r>
      <w:r w:rsidR="007A5500" w:rsidRPr="00EE2F54">
        <w:rPr>
          <w:rFonts w:hint="eastAsia"/>
          <w:sz w:val="21"/>
          <w:szCs w:val="21"/>
        </w:rPr>
        <w:t>)</w:t>
      </w:r>
      <w:r w:rsidRPr="00EE2F54">
        <w:rPr>
          <w:rFonts w:hint="eastAsia"/>
          <w:sz w:val="21"/>
          <w:szCs w:val="21"/>
        </w:rPr>
        <w:t>；</w:t>
      </w:r>
      <w:r w:rsidRPr="00EE2F54">
        <w:rPr>
          <w:sz w:val="21"/>
          <w:szCs w:val="21"/>
        </w:rPr>
        <w:t xml:space="preserve">(b) </w:t>
      </w:r>
      <w:r w:rsidRPr="00EE2F54">
        <w:rPr>
          <w:rFonts w:hint="eastAsia"/>
          <w:sz w:val="21"/>
          <w:szCs w:val="21"/>
        </w:rPr>
        <w:t>他们倾向于在他们的领土内保留独特的社会、经济和政治制度；</w:t>
      </w:r>
      <w:r w:rsidRPr="00EE2F54">
        <w:rPr>
          <w:sz w:val="21"/>
          <w:szCs w:val="21"/>
        </w:rPr>
        <w:t xml:space="preserve">(c) </w:t>
      </w:r>
      <w:r w:rsidRPr="00EE2F54">
        <w:rPr>
          <w:rFonts w:hint="eastAsia"/>
          <w:sz w:val="21"/>
          <w:szCs w:val="21"/>
        </w:rPr>
        <w:t>他们通常希望保留文化、地理和制度上的独特性，而非完全融入国家社会；并且</w:t>
      </w:r>
      <w:r w:rsidRPr="00EE2F54">
        <w:rPr>
          <w:sz w:val="21"/>
          <w:szCs w:val="21"/>
        </w:rPr>
        <w:t xml:space="preserve">(d) </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7A5500" w:rsidRPr="00EE2F54">
        <w:rPr>
          <w:rFonts w:hint="eastAsia"/>
          <w:sz w:val="21"/>
          <w:szCs w:val="21"/>
        </w:rPr>
        <w:t>(</w:t>
      </w:r>
      <w:r w:rsidRPr="00EE2F54">
        <w:rPr>
          <w:rFonts w:hint="eastAsia"/>
          <w:sz w:val="21"/>
          <w:szCs w:val="21"/>
        </w:rPr>
        <w:t>aboriginal people</w:t>
      </w:r>
      <w:r w:rsidR="007A5500" w:rsidRPr="00EE2F54">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1D30C1" w:rsidRDefault="003E7822" w:rsidP="003E7822">
      <w:pPr>
        <w:pStyle w:val="itm"/>
        <w:spacing w:after="240" w:line="340" w:lineRule="atLeast"/>
        <w:jc w:val="both"/>
        <w:rPr>
          <w:rFonts w:ascii="Arial" w:hAnsi="Arial"/>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6"/>
      </w:r>
      <w:r>
        <w:rPr>
          <w:rFonts w:ascii="Arial" w:hAnsi="Arial" w:hint="eastAsia"/>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土著</w:t>
      </w:r>
      <w:r w:rsidRPr="008B74AF">
        <w:rPr>
          <w:rFonts w:ascii="Arial" w:eastAsia="SimHei" w:hAnsi="Arial" w:cs="Arial"/>
          <w:snapToGrid w:val="0"/>
          <w:sz w:val="21"/>
          <w:szCs w:val="21"/>
        </w:rPr>
        <w:t>知识</w:t>
      </w:r>
    </w:p>
    <w:p w:rsidR="00052547" w:rsidRPr="00EE2F54" w:rsidRDefault="00052547" w:rsidP="00052547">
      <w:pPr>
        <w:pStyle w:val="itm"/>
        <w:spacing w:after="240" w:line="340" w:lineRule="atLeast"/>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一意义上，“土著知识”是土著人民的传统知识。因此，土著知识是传统知识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37"/>
      </w:r>
      <w:r w:rsidRPr="00EE2F54">
        <w:rPr>
          <w:rFonts w:hint="eastAsia"/>
          <w:bCs/>
          <w:sz w:val="21"/>
          <w:szCs w:val="21"/>
        </w:rPr>
        <w:t>。</w:t>
      </w:r>
    </w:p>
    <w:p w:rsidR="003E7822" w:rsidRPr="00211A6E" w:rsidRDefault="003E7822" w:rsidP="00910FF5">
      <w:pPr>
        <w:spacing w:afterLines="100" w:after="240" w:line="340" w:lineRule="atLeast"/>
        <w:jc w:val="both"/>
        <w:rPr>
          <w:rFonts w:ascii="Arial" w:eastAsia="SimHei" w:hAnsi="Arial"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366BDF">
      <w:pPr>
        <w:pStyle w:val="itm"/>
        <w:spacing w:after="240" w:line="340" w:lineRule="atLeast"/>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8"/>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7A5500" w:rsidRPr="00EE2F54">
        <w:rPr>
          <w:rFonts w:hint="eastAsia"/>
          <w:sz w:val="21"/>
          <w:szCs w:val="21"/>
        </w:rPr>
        <w:t>(</w:t>
      </w:r>
      <w:r w:rsidRPr="00EE2F54">
        <w:rPr>
          <w:rFonts w:hint="eastAsia"/>
          <w:sz w:val="21"/>
          <w:szCs w:val="21"/>
        </w:rPr>
        <w:t>第6条之二</w:t>
      </w:r>
      <w:r w:rsidR="007A5500" w:rsidRPr="00EE2F54">
        <w:rPr>
          <w:rFonts w:hint="eastAsia"/>
          <w:sz w:val="21"/>
          <w:szCs w:val="21"/>
        </w:rPr>
        <w:t>)</w:t>
      </w:r>
      <w:r w:rsidR="00366BDF" w:rsidRPr="00EE2F54">
        <w:rPr>
          <w:rFonts w:hint="eastAsia"/>
          <w:bCs/>
          <w:sz w:val="21"/>
          <w:szCs w:val="21"/>
        </w:rPr>
        <w:t>。</w:t>
      </w:r>
    </w:p>
    <w:p w:rsidR="00C56CEC" w:rsidRPr="008B74AF" w:rsidRDefault="00C56CEC" w:rsidP="00C56CEC">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文化表现形式</w:t>
      </w:r>
    </w:p>
    <w:p w:rsidR="00C56CEC" w:rsidRPr="00EE2F54" w:rsidRDefault="00C56CEC" w:rsidP="00C56CEC">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w:t>
      </w:r>
      <w:r w:rsidRPr="00EE2F54">
        <w:rPr>
          <w:bCs/>
          <w:sz w:val="21"/>
          <w:szCs w:val="21"/>
        </w:rPr>
        <w:t>《保护和促进文化表现形式多样性公约》</w:t>
      </w:r>
      <w:r w:rsidRPr="00EE2F54">
        <w:rPr>
          <w:rFonts w:hint="eastAsia"/>
          <w:bCs/>
          <w:sz w:val="21"/>
          <w:szCs w:val="21"/>
        </w:rPr>
        <w:t>(2005年)</w:t>
      </w:r>
      <w:r w:rsidRPr="00EE2F54">
        <w:rPr>
          <w:bCs/>
          <w:sz w:val="21"/>
          <w:szCs w:val="21"/>
        </w:rPr>
        <w:t>将文化表现形式定义为“个人、群体和社会创造的具有文化内容的表现形式。”</w:t>
      </w:r>
      <w:bookmarkStart w:id="7" w:name="sdfootnote11anc"/>
      <w:r w:rsidRPr="00EE2F54">
        <w:rPr>
          <w:bCs/>
          <w:sz w:val="21"/>
          <w:szCs w:val="21"/>
          <w:vertAlign w:val="superscript"/>
        </w:rPr>
        <w:footnoteReference w:id="139"/>
      </w:r>
      <w:bookmarkEnd w:id="7"/>
    </w:p>
    <w:p w:rsidR="000E0D57" w:rsidRPr="008B74AF" w:rsidRDefault="000E0D57" w:rsidP="000E0D5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文化财产</w:t>
      </w:r>
    </w:p>
    <w:p w:rsidR="000E0D57" w:rsidRPr="00EE2F54" w:rsidRDefault="000E0D57" w:rsidP="000E0D57">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)《关于采取措施禁止并防止文化财产非法进出口和所有权非法转让公约》(1970年)中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 动物群落、植物群落、矿物和解剖学的稀有收藏和标本以及具有古生物学意义的物品；(b) 有关历史，包括科学、技术、军事及社会史、有关国家领袖、思想家、科学家、艺术家之生平以及有关国家重大事件的财产；(c) 考古发掘的收获(包括正常的和违法的)或考古发现的成果；(d) 业已肢解的艺术或历史古迹或考古遗址之构成部分；(e) 一百年以上的古物，如铭文、钱币和印章；(f) 具有人种学意义的文物；(g) 有艺术价值的财产，如：(i) 全部是手工完成的图画、绘画和绘图，不论其装祯框座如何，也不论所用的是何种材料(不包括工业设计图及手工装饰的工业产品)；(ii) 用任何材料制成的雕塑艺术和雕刻的原作；(iii) 版画，印片和平版画的原件；(iv) 用任何材料组集或拼集的艺术品原件；(h) 稀有手稿和古版书籍，有特殊意义的(历史、艺术、科学、文学等)古书、文件和出版物，不论是单本的或整套的；(i) 邮票、印花税票及类似的票证，不论是单张的或成套的；(</w:t>
      </w:r>
      <w:r w:rsidRPr="00EE2F54">
        <w:rPr>
          <w:bCs/>
          <w:sz w:val="21"/>
          <w:szCs w:val="21"/>
        </w:rPr>
        <w:t>j</w:t>
      </w:r>
      <w:r w:rsidRPr="00EE2F54">
        <w:rPr>
          <w:rFonts w:hint="eastAsia"/>
          <w:bCs/>
          <w:sz w:val="21"/>
          <w:szCs w:val="21"/>
        </w:rPr>
        <w:t>)</w:t>
      </w:r>
      <w:r w:rsidRPr="00EE2F54">
        <w:rPr>
          <w:bCs/>
          <w:sz w:val="21"/>
          <w:szCs w:val="21"/>
        </w:rPr>
        <w:t xml:space="preserve"> </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w:t>
      </w:r>
      <w:r w:rsidRPr="00EE2F54">
        <w:rPr>
          <w:bCs/>
          <w:sz w:val="21"/>
          <w:szCs w:val="21"/>
        </w:rPr>
        <w:t xml:space="preserve"> </w:t>
      </w:r>
      <w:r w:rsidRPr="00EE2F54">
        <w:rPr>
          <w:rFonts w:hint="eastAsia"/>
          <w:bCs/>
          <w:sz w:val="21"/>
          <w:szCs w:val="21"/>
        </w:rPr>
        <w:t>一百年以上的家具物品和古乐器。</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文化多样性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《保护和促进文化表现形式多样性公约》</w:t>
      </w:r>
      <w:r w:rsidR="007A5500" w:rsidRPr="00EE2F54">
        <w:rPr>
          <w:rFonts w:hint="eastAsia"/>
          <w:bCs/>
          <w:sz w:val="21"/>
          <w:szCs w:val="21"/>
        </w:rPr>
        <w:t>(</w:t>
      </w:r>
      <w:r w:rsidRPr="00EE2F54">
        <w:rPr>
          <w:rFonts w:hint="eastAsia"/>
          <w:bCs/>
          <w:sz w:val="21"/>
          <w:szCs w:val="21"/>
        </w:rPr>
        <w:t>2005年</w:t>
      </w:r>
      <w:r w:rsidR="007A5500" w:rsidRPr="00EE2F54">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EE2F54">
        <w:rPr>
          <w:rFonts w:hint="eastAsia"/>
          <w:bCs/>
          <w:sz w:val="21"/>
          <w:szCs w:val="21"/>
        </w:rPr>
        <w:t>借以表现其文化的多种不同形式。这些表现形式在各群体和社区内部及其间传承</w:t>
      </w:r>
      <w:r w:rsidRPr="00EE2F54">
        <w:rPr>
          <w:bCs/>
          <w:sz w:val="21"/>
          <w:szCs w:val="21"/>
          <w:vertAlign w:val="superscript"/>
        </w:rPr>
        <w:footnoteReference w:id="140"/>
      </w:r>
      <w:r w:rsidRPr="00EE2F54">
        <w:rPr>
          <w:rFonts w:hint="eastAsia"/>
          <w:bCs/>
          <w:sz w:val="21"/>
          <w:szCs w:val="21"/>
        </w:rPr>
        <w:t>。</w:t>
      </w:r>
    </w:p>
    <w:p w:rsidR="00052547" w:rsidRPr="008B74AF" w:rsidRDefault="00052547" w:rsidP="004C1D8D">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w:t>
      </w:r>
      <w:r w:rsidRPr="008B74AF">
        <w:rPr>
          <w:rFonts w:ascii="Arial" w:eastAsia="SimHei" w:hAnsi="Arial" w:cs="Arial" w:hint="eastAsia"/>
          <w:snapToGrid w:val="0"/>
          <w:sz w:val="21"/>
          <w:szCs w:val="21"/>
        </w:rPr>
        <w:t>认同</w:t>
      </w:r>
    </w:p>
    <w:p w:rsidR="00052547" w:rsidRPr="00EE2F54" w:rsidRDefault="00052547" w:rsidP="00052547">
      <w:pPr>
        <w:pStyle w:val="itm"/>
        <w:spacing w:after="240" w:line="340" w:lineRule="atLeast"/>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41"/>
      </w:r>
      <w:r w:rsidRPr="00EE2F54">
        <w:rPr>
          <w:rFonts w:hint="eastAsia"/>
          <w:bCs/>
          <w:sz w:val="21"/>
          <w:szCs w:val="21"/>
        </w:rPr>
        <w:t>。国际劳工组织</w:t>
      </w:r>
      <w:r w:rsidR="007A5500" w:rsidRPr="00EE2F54">
        <w:rPr>
          <w:rFonts w:hint="eastAsia"/>
          <w:bCs/>
          <w:sz w:val="21"/>
          <w:szCs w:val="21"/>
        </w:rPr>
        <w:t>(</w:t>
      </w:r>
      <w:r w:rsidRPr="00EE2F54">
        <w:rPr>
          <w:rFonts w:hint="eastAsia"/>
          <w:bCs/>
          <w:sz w:val="21"/>
          <w:szCs w:val="21"/>
        </w:rPr>
        <w:t>ILO</w:t>
      </w:r>
      <w:r w:rsidR="007A5500" w:rsidRPr="00EE2F54">
        <w:rPr>
          <w:rFonts w:hint="eastAsia"/>
          <w:bCs/>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42"/>
      </w:r>
      <w:r w:rsidRPr="00EE2F54">
        <w:rPr>
          <w:rFonts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文化社区</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3"/>
      </w:r>
      <w:r w:rsidRPr="00EE2F54">
        <w:rPr>
          <w:rFonts w:hint="eastAsia"/>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文化遗产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《保护世界文化和自然遗产公约》</w:t>
      </w:r>
      <w:r w:rsidR="007A5500" w:rsidRPr="00EE2F54">
        <w:rPr>
          <w:rFonts w:hint="eastAsia"/>
          <w:bCs/>
          <w:sz w:val="21"/>
          <w:szCs w:val="21"/>
        </w:rPr>
        <w:t>(</w:t>
      </w:r>
      <w:r w:rsidRPr="00EE2F54">
        <w:rPr>
          <w:bCs/>
          <w:sz w:val="21"/>
          <w:szCs w:val="21"/>
        </w:rPr>
        <w:t>1972年</w:t>
      </w:r>
      <w:r w:rsidR="007A5500" w:rsidRPr="00EE2F54">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201C9B"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(a)</w:t>
      </w:r>
      <w:r w:rsidRPr="00201C9B">
        <w:rPr>
          <w:rFonts w:ascii="KaiTi" w:eastAsia="KaiTi" w:hAnsi="Arial" w:hint="eastAsia"/>
          <w:i/>
          <w:sz w:val="21"/>
          <w:szCs w:val="21"/>
        </w:rPr>
        <w:tab/>
        <w:t>文物：从历史、艺术或科学角度看具有突出的普遍价值的建筑物、碑雕和碑画、具有考古性质成份或结构、铭文、窟洞以及联合体；</w:t>
      </w:r>
    </w:p>
    <w:p w:rsidR="00052547" w:rsidRPr="00201C9B"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(b)</w:t>
      </w:r>
      <w:r w:rsidRPr="00201C9B">
        <w:rPr>
          <w:rFonts w:ascii="KaiTi" w:eastAsia="KaiTi" w:hAnsi="Arial" w:hint="eastAsia"/>
          <w:i/>
          <w:sz w:val="21"/>
          <w:szCs w:val="21"/>
        </w:rPr>
        <w:tab/>
        <w:t>建筑群：从历史、艺术或科学角度看在建筑式样、分布均匀或与环境景色结合方面具有突出的普遍价值的单立或连接的建筑群；</w:t>
      </w:r>
    </w:p>
    <w:p w:rsidR="00052547" w:rsidRPr="001E6425" w:rsidRDefault="00052547" w:rsidP="00C83DF1">
      <w:pPr>
        <w:pStyle w:val="NormalWeb"/>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(c)</w:t>
      </w:r>
      <w:r w:rsidRPr="00201C9B">
        <w:rPr>
          <w:rFonts w:ascii="KaiTi" w:eastAsia="KaiTi" w:hAnsi="Arial" w:hint="eastAsia"/>
          <w:i/>
          <w:sz w:val="21"/>
          <w:szCs w:val="21"/>
        </w:rPr>
        <w:tab/>
        <w:t>遗址：从历史、审美、人</w:t>
      </w:r>
      <w:r w:rsidRPr="001E6425">
        <w:rPr>
          <w:rFonts w:ascii="KaiTi" w:eastAsia="KaiTi" w:hAnsi="Arial" w:hint="eastAsia"/>
          <w:i/>
          <w:sz w:val="21"/>
          <w:szCs w:val="21"/>
        </w:rPr>
        <w:t>种学或人类学角度看具有突出的普遍价值的人类工程或自然与人联合工程以及考古地址等地方。</w:t>
      </w:r>
    </w:p>
    <w:p w:rsidR="003E7822" w:rsidRPr="008B74AF" w:rsidRDefault="003E7822" w:rsidP="003E7822">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文献</w:t>
      </w:r>
      <w:r w:rsidRPr="008B74AF">
        <w:rPr>
          <w:rFonts w:ascii="Arial" w:eastAsia="SimHei" w:hAnsi="Arial" w:cs="Arial" w:hint="eastAsia"/>
          <w:snapToGrid w:val="0"/>
          <w:sz w:val="21"/>
          <w:szCs w:val="21"/>
        </w:rPr>
        <w:t>编制</w:t>
      </w:r>
    </w:p>
    <w:p w:rsidR="003E7822" w:rsidRPr="00EE2F54" w:rsidRDefault="003E7822" w:rsidP="003E7822">
      <w:pPr>
        <w:pStyle w:val="itm"/>
        <w:spacing w:after="240" w:line="340" w:lineRule="atLeast"/>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7A5500" w:rsidRPr="00EE2F54">
        <w:rPr>
          <w:rFonts w:hint="eastAsia"/>
          <w:bCs/>
          <w:sz w:val="21"/>
          <w:szCs w:val="21"/>
        </w:rPr>
        <w:t>(</w:t>
      </w:r>
      <w:r w:rsidRPr="00EE2F54">
        <w:rPr>
          <w:rFonts w:hint="eastAsia"/>
          <w:bCs/>
          <w:sz w:val="21"/>
          <w:szCs w:val="21"/>
        </w:rPr>
        <w:t>documentation</w:t>
      </w:r>
      <w:r w:rsidR="007A5500" w:rsidRPr="00EE2F54">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传统文化表现形式的文献编制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4"/>
      </w:r>
      <w:r w:rsidRPr="00EE2F54">
        <w:rPr>
          <w:rFonts w:hint="eastAsia"/>
          <w:bCs/>
          <w:sz w:val="21"/>
          <w:szCs w:val="21"/>
        </w:rPr>
        <w:t>。</w:t>
      </w:r>
    </w:p>
    <w:p w:rsidR="003E7822" w:rsidRPr="001825A2" w:rsidRDefault="003E7822" w:rsidP="003E7822">
      <w:pPr>
        <w:pStyle w:val="itm"/>
        <w:spacing w:after="240" w:line="340" w:lineRule="atLeast"/>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Pr="00EE2F54">
        <w:rPr>
          <w:rStyle w:val="FootnoteReference"/>
          <w:bCs/>
          <w:sz w:val="21"/>
          <w:szCs w:val="21"/>
        </w:rPr>
        <w:footnoteReference w:id="145"/>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7A5500" w:rsidRPr="00EE2F54">
        <w:rPr>
          <w:rFonts w:hint="eastAsia"/>
          <w:bCs/>
          <w:sz w:val="21"/>
          <w:szCs w:val="21"/>
        </w:rPr>
        <w:t>(</w:t>
      </w:r>
      <w:r w:rsidRPr="00EE2F54">
        <w:rPr>
          <w:bCs/>
          <w:sz w:val="21"/>
          <w:szCs w:val="21"/>
        </w:rPr>
        <w:t>WIPO/GRTKF/IC/17/INF/9</w:t>
      </w:r>
      <w:r w:rsidR="007A5500" w:rsidRPr="00EE2F54">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3E0E2B" w:rsidRDefault="00052547" w:rsidP="004C1D8D">
      <w:pPr>
        <w:spacing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物质</w:t>
      </w:r>
      <w:r w:rsidRPr="003E0E2B">
        <w:rPr>
          <w:rFonts w:ascii="Arial" w:eastAsia="SimHei" w:hAnsi="Arial"/>
          <w:snapToGrid w:val="0"/>
          <w:sz w:val="21"/>
          <w:szCs w:val="21"/>
        </w:rPr>
        <w:t>表现形式</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7A5500" w:rsidRPr="00EE2F54">
        <w:rPr>
          <w:rFonts w:hint="eastAsia"/>
          <w:sz w:val="21"/>
          <w:szCs w:val="21"/>
        </w:rPr>
        <w:t>(</w:t>
      </w:r>
      <w:r w:rsidRPr="00EE2F54">
        <w:rPr>
          <w:rFonts w:hint="eastAsia"/>
          <w:sz w:val="21"/>
          <w:szCs w:val="21"/>
        </w:rPr>
        <w:t>intangible</w:t>
      </w:r>
      <w:r w:rsidR="007A5500" w:rsidRPr="00EE2F54">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EE2F54">
        <w:rPr>
          <w:sz w:val="21"/>
          <w:szCs w:val="21"/>
        </w:rPr>
        <w:t>形式、不能被触摸</w:t>
      </w:r>
      <w:r w:rsidRPr="00EE2F54">
        <w:rPr>
          <w:rFonts w:hint="eastAsia"/>
          <w:sz w:val="21"/>
          <w:szCs w:val="21"/>
        </w:rPr>
        <w:t>；</w:t>
      </w:r>
      <w:r w:rsidRPr="00EE2F54">
        <w:rPr>
          <w:sz w:val="21"/>
          <w:szCs w:val="21"/>
        </w:rPr>
        <w:t>摸不到</w:t>
      </w:r>
      <w:r w:rsidR="007A5500" w:rsidRPr="00EE2F54">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7A5500" w:rsidRPr="00EE2F54">
        <w:rPr>
          <w:sz w:val="21"/>
          <w:szCs w:val="21"/>
        </w:rPr>
        <w:t>)</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6"/>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、木材、纺织品、黄金等。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5619E">
      <w:pPr>
        <w:pStyle w:val="NormalWeb"/>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rsidR="00052547" w:rsidRPr="00EE2F54" w:rsidRDefault="004C1D8D" w:rsidP="0005619E">
      <w:pPr>
        <w:pStyle w:val="NormalWeb"/>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5619E">
      <w:pPr>
        <w:pStyle w:val="NormalWeb"/>
        <w:spacing w:before="0" w:beforeAutospacing="0" w:after="24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FootnoteReference"/>
          <w:rFonts w:ascii="SimSun" w:hAnsi="SimSun"/>
          <w:sz w:val="21"/>
        </w:rPr>
        <w:footnoteReference w:id="147"/>
      </w:r>
      <w:r w:rsidRPr="00EE2F54">
        <w:rPr>
          <w:rFonts w:ascii="SimSun" w:hAnsi="SimSun" w:hint="eastAsia"/>
          <w:sz w:val="21"/>
          <w:szCs w:val="21"/>
        </w:rPr>
        <w:t>。</w:t>
      </w:r>
    </w:p>
    <w:p w:rsidR="007A3AC9" w:rsidRPr="009D22DC" w:rsidRDefault="007A3AC9" w:rsidP="007A3AC9">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WIPO</w:t>
      </w:r>
      <w:r w:rsidRPr="009D22DC">
        <w:rPr>
          <w:rFonts w:ascii="Arial" w:eastAsia="SimHei" w:hAnsi="Arial"/>
          <w:snapToGrid w:val="0"/>
          <w:sz w:val="21"/>
          <w:szCs w:val="21"/>
        </w:rPr>
        <w:t>传统知识</w:t>
      </w:r>
      <w:r w:rsidR="00BE4518">
        <w:rPr>
          <w:rFonts w:ascii="Arial" w:eastAsia="SimHei" w:hAnsi="Arial" w:hint="eastAsia"/>
          <w:snapToGrid w:val="0"/>
          <w:sz w:val="21"/>
          <w:szCs w:val="21"/>
        </w:rPr>
        <w:t>文献编制</w:t>
      </w:r>
      <w:r w:rsidRPr="009D22DC">
        <w:rPr>
          <w:rFonts w:ascii="Arial" w:eastAsia="SimHei" w:hAnsi="Arial"/>
          <w:snapToGrid w:val="0"/>
          <w:sz w:val="21"/>
          <w:szCs w:val="21"/>
        </w:rPr>
        <w:t>工具包</w:t>
      </w:r>
    </w:p>
    <w:p w:rsidR="007A3AC9" w:rsidRPr="00EE2F54" w:rsidRDefault="007A3AC9" w:rsidP="007A3AC9">
      <w:pPr>
        <w:pStyle w:val="itm"/>
        <w:spacing w:after="240" w:line="340" w:lineRule="atLeast"/>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FootnoteReference"/>
          <w:snapToGrid w:val="0"/>
          <w:sz w:val="21"/>
          <w:szCs w:val="21"/>
        </w:rPr>
        <w:footnoteReference w:id="148"/>
      </w:r>
      <w:r w:rsidRPr="00EE2F54">
        <w:rPr>
          <w:rFonts w:hint="eastAsia"/>
          <w:snapToGrid w:val="0"/>
          <w:sz w:val="21"/>
          <w:szCs w:val="21"/>
        </w:rPr>
        <w:t>。</w:t>
      </w:r>
    </w:p>
    <w:p w:rsidR="007A3AC9" w:rsidRPr="00EE2F54" w:rsidRDefault="0005619E" w:rsidP="007A3AC9">
      <w:pPr>
        <w:pStyle w:val="itm"/>
        <w:spacing w:after="240" w:line="340" w:lineRule="atLeast"/>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征求意见稿</w:t>
      </w:r>
      <w:r w:rsidR="00873B87" w:rsidRPr="00EE2F54">
        <w:rPr>
          <w:rFonts w:hint="eastAsia"/>
          <w:snapToGrid w:val="0"/>
          <w:sz w:val="21"/>
          <w:szCs w:val="21"/>
        </w:rPr>
        <w:t>尤其</w:t>
      </w:r>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Default="007A3AC9" w:rsidP="007A3AC9">
      <w:pPr>
        <w:pStyle w:val="itm"/>
        <w:spacing w:after="240" w:line="340" w:lineRule="atLeast"/>
        <w:jc w:val="both"/>
        <w:rPr>
          <w:rFonts w:ascii="Arial" w:hAnsi="Arial"/>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Default="007A3AC9" w:rsidP="007A3AC9">
      <w:pPr>
        <w:spacing w:beforeLines="50" w:before="120" w:afterLines="100" w:after="240" w:line="340" w:lineRule="atLeast"/>
        <w:jc w:val="both"/>
        <w:rPr>
          <w:rFonts w:ascii="Arial" w:eastAsia="SimHei" w:hAnsi="Arial"/>
          <w:snapToGrid w:val="0"/>
          <w:sz w:val="21"/>
          <w:szCs w:val="21"/>
        </w:rPr>
      </w:pPr>
      <w:r w:rsidRPr="00D37B87">
        <w:rPr>
          <w:rFonts w:ascii="Arial" w:eastAsia="SimHei" w:hAnsi="Arial" w:hint="eastAsia"/>
          <w:snapToGrid w:val="0"/>
          <w:sz w:val="21"/>
          <w:szCs w:val="21"/>
        </w:rPr>
        <w:t>WIPO</w:t>
      </w:r>
      <w:r w:rsidRPr="00D37B87">
        <w:rPr>
          <w:rFonts w:ascii="Arial" w:eastAsia="SimHei" w:hAnsi="Arial" w:hint="eastAsia"/>
          <w:snapToGrid w:val="0"/>
          <w:sz w:val="21"/>
          <w:szCs w:val="21"/>
        </w:rPr>
        <w:t>–教科文组织《保护民间文艺表现形式禁止非法利用及其他有害行为国内法示范条款》</w:t>
      </w:r>
    </w:p>
    <w:p w:rsidR="007A3AC9" w:rsidRPr="00EE2F54" w:rsidRDefault="007A3AC9" w:rsidP="007A3AC9">
      <w:pPr>
        <w:pStyle w:val="itm"/>
        <w:spacing w:after="240" w:line="340" w:lineRule="atLeast"/>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7A5500" w:rsidRPr="00EE2F54">
        <w:rPr>
          <w:rFonts w:hint="eastAsia"/>
          <w:snapToGrid w:val="0"/>
          <w:sz w:val="21"/>
          <w:szCs w:val="21"/>
        </w:rPr>
        <w:t>(</w:t>
      </w:r>
      <w:r w:rsidRPr="00EE2F54">
        <w:rPr>
          <w:rFonts w:hint="eastAsia"/>
          <w:snapToGrid w:val="0"/>
          <w:sz w:val="21"/>
          <w:szCs w:val="21"/>
        </w:rPr>
        <w:t>UNESCO</w:t>
      </w:r>
      <w:r w:rsidR="007A5500" w:rsidRPr="00EE2F54">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传统文化表现形式/民间文学艺术表现形式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D37B87" w:rsidRDefault="007A3AC9" w:rsidP="007A3AC9">
      <w:pPr>
        <w:pStyle w:val="itm"/>
        <w:spacing w:after="240" w:line="340" w:lineRule="atLeast"/>
        <w:jc w:val="both"/>
        <w:rPr>
          <w:rFonts w:ascii="Arial" w:hAnsi="Arial"/>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EE2F54">
        <w:rPr>
          <w:snapToGrid w:val="0"/>
          <w:sz w:val="21"/>
          <w:szCs w:val="21"/>
        </w:rPr>
        <w:t>民间文学艺术表现形式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B904E5">
      <w:pPr>
        <w:pStyle w:val="itm"/>
        <w:spacing w:after="240" w:line="340" w:lineRule="atLeast"/>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8B74AF" w:rsidRDefault="00CF2703" w:rsidP="00CF2703">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习惯法和</w:t>
      </w:r>
      <w:r w:rsidRPr="008B74AF">
        <w:rPr>
          <w:rFonts w:ascii="Arial" w:eastAsia="SimHei" w:hAnsi="Arial" w:cs="Arial" w:hint="eastAsia"/>
          <w:snapToGrid w:val="0"/>
          <w:sz w:val="21"/>
          <w:szCs w:val="21"/>
        </w:rPr>
        <w:t>规约</w:t>
      </w:r>
    </w:p>
    <w:p w:rsidR="00CF2703" w:rsidRPr="00EE2F54" w:rsidRDefault="00CF2703" w:rsidP="00CF2703">
      <w:pPr>
        <w:pStyle w:val="itm"/>
        <w:spacing w:after="240" w:line="340" w:lineRule="atLeast"/>
        <w:jc w:val="both"/>
        <w:rPr>
          <w:bCs/>
          <w:sz w:val="21"/>
          <w:szCs w:val="21"/>
        </w:rPr>
      </w:pPr>
      <w:r w:rsidRPr="00EE2F54">
        <w:rPr>
          <w:bCs/>
          <w:sz w:val="21"/>
          <w:szCs w:val="21"/>
        </w:rPr>
        <w:t>《布莱克法律词典》给“习惯法”</w:t>
      </w:r>
      <w:r w:rsidRPr="00EE2F54">
        <w:rPr>
          <w:rFonts w:hint="eastAsia"/>
          <w:bCs/>
          <w:sz w:val="21"/>
          <w:szCs w:val="21"/>
        </w:rPr>
        <w:t>(customary law)</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4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CF2703">
      <w:pPr>
        <w:pStyle w:val="itm"/>
        <w:spacing w:after="240" w:line="340" w:lineRule="atLeast"/>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bookmarkStart w:id="10" w:name="sdfootnote18anc"/>
      <w:r w:rsidRPr="00EE2F54">
        <w:rPr>
          <w:bCs/>
          <w:sz w:val="21"/>
          <w:szCs w:val="21"/>
          <w:vertAlign w:val="superscript"/>
        </w:rPr>
        <w:footnoteReference w:id="150"/>
      </w:r>
      <w:bookmarkEnd w:id="10"/>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bookmarkStart w:id="11" w:name="sdfootnote19anc"/>
      <w:r w:rsidRPr="00EE2F54">
        <w:rPr>
          <w:bCs/>
          <w:sz w:val="21"/>
          <w:szCs w:val="21"/>
          <w:vertAlign w:val="superscript"/>
        </w:rPr>
        <w:footnoteReference w:id="151"/>
      </w:r>
      <w:bookmarkEnd w:id="11"/>
      <w:r w:rsidRPr="00EE2F54">
        <w:rPr>
          <w:rFonts w:hint="eastAsia"/>
          <w:bCs/>
          <w:sz w:val="21"/>
          <w:szCs w:val="21"/>
        </w:rPr>
        <w:t>。</w:t>
      </w:r>
    </w:p>
    <w:p w:rsidR="00CF2703" w:rsidRPr="00E05106" w:rsidRDefault="00CF2703" w:rsidP="00CF2703">
      <w:pPr>
        <w:pStyle w:val="itm"/>
        <w:spacing w:after="240" w:line="340" w:lineRule="atLeast"/>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习惯范围</w:t>
      </w:r>
    </w:p>
    <w:p w:rsidR="00052547" w:rsidRPr="00EE2F54" w:rsidRDefault="00052547" w:rsidP="00052547">
      <w:pPr>
        <w:pStyle w:val="itm"/>
        <w:spacing w:after="240" w:line="340" w:lineRule="atLeast"/>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52"/>
      </w:r>
      <w:r w:rsidRPr="00EE2F54">
        <w:rPr>
          <w:rFonts w:hint="eastAsia"/>
          <w:bCs/>
          <w:sz w:val="21"/>
          <w:szCs w:val="21"/>
        </w:rPr>
        <w:t>。</w:t>
      </w:r>
    </w:p>
    <w:p w:rsidR="00CF2703" w:rsidRPr="008B74AF" w:rsidRDefault="00CF2703" w:rsidP="00CF2703">
      <w:pPr>
        <w:spacing w:afterLines="100" w:after="240" w:line="340" w:lineRule="atLeast"/>
        <w:jc w:val="both"/>
        <w:rPr>
          <w:rFonts w:ascii="Arial" w:eastAsia="SimHei" w:hAnsi="Arial" w:cs="Arial"/>
          <w:snapToGrid w:val="0"/>
          <w:sz w:val="21"/>
          <w:szCs w:val="21"/>
        </w:rPr>
      </w:pPr>
      <w:r w:rsidRPr="008B74AF">
        <w:rPr>
          <w:rFonts w:ascii="Arial" w:eastAsia="SimHei" w:hAnsi="Arial" w:cs="Arial"/>
          <w:snapToGrid w:val="0"/>
          <w:sz w:val="21"/>
          <w:szCs w:val="21"/>
        </w:rPr>
        <w:t>习惯做法</w:t>
      </w:r>
    </w:p>
    <w:p w:rsidR="00CF2703" w:rsidRPr="00EE2F54" w:rsidRDefault="00CF2703" w:rsidP="00CF2703">
      <w:pPr>
        <w:pStyle w:val="itm"/>
        <w:spacing w:after="240" w:line="340" w:lineRule="atLeast"/>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bookmarkStart w:id="12" w:name="sdfootnote20anc"/>
      <w:r w:rsidRPr="00EE2F54">
        <w:rPr>
          <w:bCs/>
          <w:sz w:val="21"/>
          <w:szCs w:val="21"/>
          <w:vertAlign w:val="superscript"/>
        </w:rPr>
        <w:footnoteReference w:id="153"/>
      </w:r>
      <w:bookmarkEnd w:id="12"/>
      <w:r w:rsidRPr="00EE2F54">
        <w:rPr>
          <w:rFonts w:hint="eastAsia"/>
          <w:bCs/>
          <w:sz w:val="21"/>
          <w:szCs w:val="21"/>
        </w:rPr>
        <w:t>。</w:t>
      </w:r>
    </w:p>
    <w:p w:rsidR="00191116" w:rsidRPr="009D22DC" w:rsidRDefault="00191116" w:rsidP="00191116">
      <w:pPr>
        <w:spacing w:beforeLines="50" w:before="120" w:afterLines="100" w:after="240" w:line="340" w:lineRule="atLeast"/>
        <w:jc w:val="both"/>
        <w:rPr>
          <w:rFonts w:ascii="Arial" w:eastAsia="SimHei" w:hAnsi="Arial"/>
          <w:snapToGrid w:val="0"/>
          <w:sz w:val="21"/>
          <w:szCs w:val="21"/>
        </w:rPr>
      </w:pPr>
      <w:r w:rsidRPr="009D22DC">
        <w:rPr>
          <w:rFonts w:ascii="Arial" w:eastAsia="SimHei" w:hAnsi="Arial" w:hint="eastAsia"/>
          <w:snapToGrid w:val="0"/>
          <w:sz w:val="21"/>
          <w:szCs w:val="21"/>
        </w:rPr>
        <w:t>现有技术</w:t>
      </w:r>
    </w:p>
    <w:p w:rsidR="00191116" w:rsidRPr="00EE2F54" w:rsidRDefault="00191116" w:rsidP="00191116">
      <w:pPr>
        <w:pStyle w:val="itm"/>
        <w:spacing w:after="240" w:line="340" w:lineRule="atLeast"/>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FootnoteReference"/>
          <w:sz w:val="21"/>
          <w:szCs w:val="21"/>
        </w:rPr>
        <w:footnoteReference w:id="154"/>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7A5500" w:rsidRPr="00EE2F54">
        <w:rPr>
          <w:sz w:val="21"/>
          <w:szCs w:val="21"/>
        </w:rPr>
        <w:t>(</w:t>
      </w:r>
      <w:r w:rsidRPr="00EE2F54">
        <w:rPr>
          <w:sz w:val="21"/>
          <w:szCs w:val="21"/>
        </w:rPr>
        <w:t>包括附图和其他图解</w:t>
      </w:r>
      <w:r w:rsidR="007A5500" w:rsidRPr="00EE2F54">
        <w:rPr>
          <w:rFonts w:hint="eastAsia"/>
          <w:sz w:val="21"/>
          <w:szCs w:val="21"/>
        </w:rPr>
        <w:t>)</w:t>
      </w:r>
      <w:r w:rsidRPr="00EE2F54">
        <w:rPr>
          <w:sz w:val="21"/>
          <w:szCs w:val="21"/>
        </w:rPr>
        <w:t>公开可以得到，并能有助于确定要求保护的发明是否是新的和是否具有创造性</w:t>
      </w:r>
      <w:r w:rsidR="007A5500" w:rsidRPr="00EE2F54">
        <w:rPr>
          <w:sz w:val="21"/>
          <w:szCs w:val="21"/>
        </w:rPr>
        <w:t>(</w:t>
      </w:r>
      <w:r w:rsidRPr="00EE2F54">
        <w:rPr>
          <w:sz w:val="21"/>
          <w:szCs w:val="21"/>
        </w:rPr>
        <w:t>即是否是显而易见的</w:t>
      </w:r>
      <w:r w:rsidR="007A5500" w:rsidRPr="00EE2F54">
        <w:rPr>
          <w:rFonts w:hint="eastAsia"/>
          <w:sz w:val="21"/>
          <w:szCs w:val="21"/>
        </w:rPr>
        <w:t>)</w:t>
      </w:r>
      <w:r w:rsidRPr="00EE2F54">
        <w:rPr>
          <w:sz w:val="21"/>
          <w:szCs w:val="21"/>
        </w:rPr>
        <w:t>的一切事物，但以该公众可以得到发生在国际申请日以前为限”。</w:t>
      </w:r>
    </w:p>
    <w:p w:rsidR="00191116" w:rsidRPr="00EE2F54" w:rsidRDefault="00191116" w:rsidP="00191116">
      <w:pPr>
        <w:pStyle w:val="itm"/>
        <w:spacing w:after="240" w:line="340" w:lineRule="atLeast"/>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7A5500" w:rsidRPr="00EE2F54">
        <w:rPr>
          <w:sz w:val="21"/>
          <w:szCs w:val="21"/>
        </w:rPr>
        <w:t>(</w:t>
      </w:r>
      <w:r w:rsidRPr="00EE2F54">
        <w:rPr>
          <w:sz w:val="21"/>
          <w:szCs w:val="21"/>
        </w:rPr>
        <w:t>EPO</w:t>
      </w:r>
      <w:r w:rsidR="007A5500" w:rsidRPr="00EE2F54">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7A5500" w:rsidRPr="00EE2F54">
        <w:rPr>
          <w:sz w:val="21"/>
          <w:szCs w:val="21"/>
        </w:rPr>
        <w:t>(</w:t>
      </w:r>
      <w:r w:rsidRPr="00EE2F54">
        <w:rPr>
          <w:sz w:val="21"/>
          <w:szCs w:val="21"/>
        </w:rPr>
        <w:t>见第四部分第8</w:t>
      </w:r>
      <w:r w:rsidRPr="00EE2F54">
        <w:rPr>
          <w:rFonts w:hint="eastAsia"/>
          <w:sz w:val="21"/>
          <w:szCs w:val="21"/>
        </w:rPr>
        <w:t>节</w:t>
      </w:r>
      <w:r w:rsidR="007A5500" w:rsidRPr="00EE2F54">
        <w:rPr>
          <w:rFonts w:hint="eastAsia"/>
          <w:sz w:val="21"/>
          <w:szCs w:val="21"/>
        </w:rPr>
        <w:t>)</w:t>
      </w:r>
      <w:r w:rsidRPr="00EE2F54">
        <w:rPr>
          <w:sz w:val="21"/>
          <w:szCs w:val="21"/>
        </w:rPr>
        <w:t>”</w:t>
      </w:r>
      <w:r w:rsidRPr="00EE2F54">
        <w:rPr>
          <w:rStyle w:val="FootnoteReference"/>
          <w:sz w:val="21"/>
          <w:szCs w:val="21"/>
        </w:rPr>
        <w:footnoteReference w:id="155"/>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191116">
      <w:pPr>
        <w:pStyle w:val="itm"/>
        <w:spacing w:after="240" w:line="340" w:lineRule="atLeast"/>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 xml:space="preserve">法》第29条间接将“现有技术”定义为“(i) </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 xml:space="preserve">的发明；(ii) </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 xml:space="preserve">公开实施的发明；(iii) </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052547">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限　制</w:t>
      </w:r>
    </w:p>
    <w:p w:rsidR="00052547" w:rsidRPr="00EE2F54" w:rsidRDefault="00052547" w:rsidP="00052547">
      <w:pPr>
        <w:pStyle w:val="itm"/>
        <w:spacing w:after="240" w:line="340" w:lineRule="atLeast"/>
        <w:jc w:val="both"/>
        <w:rPr>
          <w:sz w:val="21"/>
          <w:szCs w:val="21"/>
        </w:rPr>
      </w:pPr>
      <w:r w:rsidRPr="00EE2F54">
        <w:rPr>
          <w:sz w:val="21"/>
          <w:szCs w:val="21"/>
        </w:rPr>
        <w:t>“限制”</w:t>
      </w:r>
      <w:r w:rsidR="007A5500" w:rsidRPr="00EE2F54">
        <w:rPr>
          <w:rFonts w:hint="eastAsia"/>
          <w:sz w:val="21"/>
          <w:szCs w:val="21"/>
        </w:rPr>
        <w:t>(</w:t>
      </w:r>
      <w:r w:rsidRPr="00EE2F54">
        <w:rPr>
          <w:rFonts w:hint="eastAsia"/>
          <w:sz w:val="21"/>
          <w:szCs w:val="21"/>
        </w:rPr>
        <w:t>limitation</w:t>
      </w:r>
      <w:r w:rsidR="007A5500" w:rsidRPr="00EE2F54">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的</w:t>
      </w:r>
      <w:r w:rsidRPr="00EE2F54">
        <w:rPr>
          <w:sz w:val="21"/>
          <w:szCs w:val="21"/>
        </w:rPr>
        <w:t>行为；被限制的状态，一种限定。“限制”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6"/>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7"/>
      </w:r>
      <w:r w:rsidRPr="00EE2F54">
        <w:rPr>
          <w:rFonts w:hint="eastAsia"/>
          <w:sz w:val="21"/>
          <w:szCs w:val="21"/>
        </w:rPr>
        <w:t>。</w:t>
      </w:r>
    </w:p>
    <w:p w:rsidR="00052547" w:rsidRPr="00544A34" w:rsidRDefault="00052547" w:rsidP="00052547">
      <w:pPr>
        <w:pStyle w:val="itm"/>
        <w:spacing w:after="240" w:line="340" w:lineRule="atLeast"/>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8"/>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9"/>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7A5500" w:rsidRPr="00EE2F54">
        <w:rPr>
          <w:rFonts w:hint="eastAsia"/>
          <w:bCs/>
          <w:sz w:val="21"/>
          <w:szCs w:val="21"/>
        </w:rPr>
        <w:t>(</w:t>
      </w:r>
      <w:r w:rsidRPr="00EE2F54">
        <w:rPr>
          <w:bCs/>
          <w:sz w:val="21"/>
          <w:szCs w:val="21"/>
        </w:rPr>
        <w:t>WCT</w:t>
      </w:r>
      <w:r w:rsidR="007A5500" w:rsidRPr="00EE2F54">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7A5500" w:rsidRPr="00EE2F54">
        <w:rPr>
          <w:rFonts w:hint="eastAsia"/>
          <w:sz w:val="21"/>
          <w:szCs w:val="21"/>
        </w:rPr>
        <w:t>(</w:t>
      </w:r>
      <w:r w:rsidRPr="00EE2F54">
        <w:rPr>
          <w:rFonts w:hint="eastAsia"/>
          <w:sz w:val="21"/>
          <w:szCs w:val="21"/>
        </w:rPr>
        <w:t>WPPT</w:t>
      </w:r>
      <w:r w:rsidR="007A5500" w:rsidRPr="00EE2F54">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60"/>
      </w:r>
      <w:r w:rsidRPr="00EE2F54">
        <w:rPr>
          <w:rFonts w:hint="eastAsia"/>
          <w:sz w:val="21"/>
          <w:szCs w:val="21"/>
        </w:rPr>
        <w:t>。</w:t>
      </w:r>
    </w:p>
    <w:p w:rsidR="005D69BD" w:rsidRDefault="005D69BD" w:rsidP="003117DC">
      <w:pPr>
        <w:keepNext/>
        <w:spacing w:beforeLines="50" w:before="120" w:afterLines="100" w:after="240" w:line="340" w:lineRule="atLeast"/>
        <w:jc w:val="both"/>
        <w:rPr>
          <w:rFonts w:ascii="Arial" w:eastAsia="SimHei" w:hAnsi="Arial"/>
          <w:snapToGrid w:val="0"/>
          <w:sz w:val="21"/>
          <w:szCs w:val="21"/>
        </w:rPr>
      </w:pPr>
      <w:r>
        <w:rPr>
          <w:rFonts w:ascii="Arial" w:eastAsia="SimHei" w:hAnsi="Arial" w:hint="eastAsia"/>
          <w:snapToGrid w:val="0"/>
          <w:sz w:val="21"/>
          <w:szCs w:val="21"/>
        </w:rPr>
        <w:t>相关传统知识</w:t>
      </w:r>
    </w:p>
    <w:p w:rsidR="005D69BD" w:rsidRPr="00EE2F54" w:rsidRDefault="005D69BD" w:rsidP="005D69BD">
      <w:pPr>
        <w:pStyle w:val="itm"/>
        <w:spacing w:after="240" w:line="340" w:lineRule="atLeast"/>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proofErr w:type="gramStart"/>
      <w:r w:rsidRPr="00EE2F54">
        <w:rPr>
          <w:rFonts w:hint="eastAsia"/>
          <w:bCs/>
          <w:sz w:val="21"/>
          <w:szCs w:val="21"/>
        </w:rPr>
        <w:t>”</w:t>
      </w:r>
      <w:r w:rsidR="007A5500" w:rsidRPr="00EE2F54">
        <w:rPr>
          <w:rFonts w:hint="eastAsia"/>
          <w:bCs/>
          <w:sz w:val="21"/>
          <w:szCs w:val="21"/>
        </w:rPr>
        <w:t>(</w:t>
      </w:r>
      <w:proofErr w:type="gramEnd"/>
      <w:r w:rsidRPr="00EE2F54">
        <w:rPr>
          <w:rFonts w:hint="eastAsia"/>
          <w:bCs/>
          <w:sz w:val="21"/>
          <w:szCs w:val="21"/>
        </w:rPr>
        <w:t>文件WIPO/GRTKF/IC/19/11</w:t>
      </w:r>
      <w:r w:rsidR="007A5500" w:rsidRPr="00EE2F54">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在第1条第(2)款(a)项中提出了“相关传统知识”的以下定义：“指充满活力、不断发展、在传统范畴内产生、一代代集体保存和传播的知识，包括但不限于存在于遗传资源中的诀窍、技能、创新、做法和学问。”</w:t>
      </w:r>
    </w:p>
    <w:p w:rsidR="00052547" w:rsidRPr="00527183" w:rsidRDefault="00052547" w:rsidP="00052547">
      <w:pPr>
        <w:spacing w:beforeLines="50" w:before="120" w:afterLines="100" w:after="240" w:line="340" w:lineRule="atLeast"/>
        <w:jc w:val="both"/>
        <w:rPr>
          <w:rFonts w:ascii="Arial" w:eastAsia="SimHei" w:hAnsi="Arial"/>
          <w:snapToGrid w:val="0"/>
          <w:sz w:val="21"/>
          <w:szCs w:val="21"/>
        </w:rPr>
      </w:pPr>
      <w:r w:rsidRPr="00527183">
        <w:rPr>
          <w:rFonts w:ascii="Arial" w:eastAsia="SimHei" w:hAnsi="Arial"/>
          <w:snapToGrid w:val="0"/>
          <w:sz w:val="21"/>
          <w:szCs w:val="21"/>
        </w:rPr>
        <w:t>相互尊重</w:t>
      </w:r>
    </w:p>
    <w:p w:rsidR="00052547" w:rsidRPr="00EE2F54" w:rsidRDefault="00052547" w:rsidP="00052547">
      <w:pPr>
        <w:pStyle w:val="itm"/>
        <w:spacing w:after="240" w:line="340" w:lineRule="atLeast"/>
        <w:jc w:val="both"/>
        <w:rPr>
          <w:sz w:val="21"/>
          <w:szCs w:val="21"/>
        </w:rPr>
      </w:pPr>
      <w:r w:rsidRPr="00EE2F54">
        <w:rPr>
          <w:sz w:val="21"/>
          <w:szCs w:val="21"/>
        </w:rPr>
        <w:t>《联合国土著人民权利宣言》</w:t>
      </w:r>
      <w:r w:rsidR="007A5500" w:rsidRPr="00EE2F54">
        <w:rPr>
          <w:rFonts w:hint="eastAsia"/>
          <w:sz w:val="21"/>
          <w:szCs w:val="21"/>
        </w:rPr>
        <w:t>(</w:t>
      </w:r>
      <w:r w:rsidRPr="00EE2F54">
        <w:rPr>
          <w:rFonts w:hint="eastAsia"/>
          <w:sz w:val="21"/>
          <w:szCs w:val="21"/>
        </w:rPr>
        <w:t>2007年</w:t>
      </w:r>
      <w:r w:rsidR="007A5500" w:rsidRPr="00EE2F54">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7A5500" w:rsidRPr="00EE2F54">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7A5500" w:rsidRPr="00EE2F54">
        <w:rPr>
          <w:sz w:val="21"/>
          <w:szCs w:val="21"/>
        </w:rPr>
        <w:t>)</w:t>
      </w:r>
      <w:r w:rsidRPr="00EE2F54">
        <w:rPr>
          <w:sz w:val="21"/>
          <w:szCs w:val="21"/>
        </w:rPr>
        <w:t>。</w:t>
      </w:r>
    </w:p>
    <w:p w:rsidR="00052547" w:rsidRPr="003B5F2D" w:rsidRDefault="00052547" w:rsidP="0005619E">
      <w:pPr>
        <w:keepNext/>
        <w:spacing w:beforeLines="50" w:before="120" w:afterLines="100" w:after="240" w:line="340" w:lineRule="atLeast"/>
        <w:jc w:val="both"/>
        <w:rPr>
          <w:rFonts w:ascii="Arial" w:eastAsia="SimHei" w:hAnsi="Arial"/>
          <w:snapToGrid w:val="0"/>
          <w:sz w:val="21"/>
          <w:szCs w:val="21"/>
        </w:rPr>
      </w:pPr>
      <w:r w:rsidRPr="003B5F2D">
        <w:rPr>
          <w:rFonts w:ascii="Arial" w:eastAsia="SimHei" w:hAnsi="Arial"/>
          <w:snapToGrid w:val="0"/>
          <w:sz w:val="21"/>
          <w:szCs w:val="21"/>
        </w:rPr>
        <w:t>协　商</w:t>
      </w:r>
    </w:p>
    <w:p w:rsidR="00052547" w:rsidRPr="002A138B" w:rsidRDefault="00052547" w:rsidP="00052547">
      <w:pPr>
        <w:pStyle w:val="itm"/>
        <w:spacing w:after="240" w:line="340" w:lineRule="atLeast"/>
        <w:jc w:val="both"/>
        <w:rPr>
          <w:snapToGrid w:val="0"/>
          <w:sz w:val="21"/>
          <w:szCs w:val="21"/>
        </w:rPr>
      </w:pPr>
      <w:r w:rsidRPr="002A138B">
        <w:rPr>
          <w:snapToGrid w:val="0"/>
          <w:sz w:val="21"/>
          <w:szCs w:val="21"/>
        </w:rPr>
        <w:t>依据《布莱克法律词典》，协商</w:t>
      </w:r>
      <w:r w:rsidR="007A5500" w:rsidRPr="002A138B">
        <w:rPr>
          <w:rFonts w:hint="eastAsia"/>
          <w:snapToGrid w:val="0"/>
          <w:sz w:val="21"/>
          <w:szCs w:val="21"/>
        </w:rPr>
        <w:t>(</w:t>
      </w:r>
      <w:r w:rsidRPr="002A138B">
        <w:rPr>
          <w:rFonts w:hint="eastAsia"/>
          <w:snapToGrid w:val="0"/>
          <w:sz w:val="21"/>
          <w:szCs w:val="21"/>
        </w:rPr>
        <w:t>consultation</w:t>
      </w:r>
      <w:r w:rsidR="007A5500" w:rsidRPr="002A138B">
        <w:rPr>
          <w:rFonts w:hint="eastAsia"/>
          <w:snapToGrid w:val="0"/>
          <w:sz w:val="21"/>
          <w:szCs w:val="21"/>
        </w:rPr>
        <w:t>)</w:t>
      </w:r>
      <w:r w:rsidRPr="002A138B">
        <w:rPr>
          <w:snapToGrid w:val="0"/>
          <w:sz w:val="21"/>
          <w:szCs w:val="21"/>
        </w:rPr>
        <w:t>是向某人咨询或征求意见的行为。</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61"/>
      </w:r>
      <w:r w:rsidRPr="00EE2F54">
        <w:rPr>
          <w:rFonts w:hint="eastAsia"/>
          <w:sz w:val="21"/>
        </w:rPr>
        <w:t>。</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国际劳工组织</w:t>
      </w:r>
      <w:r w:rsidR="007A5500" w:rsidRPr="00EE2F54">
        <w:rPr>
          <w:rFonts w:hint="eastAsia"/>
          <w:snapToGrid w:val="0"/>
          <w:sz w:val="21"/>
          <w:szCs w:val="21"/>
        </w:rPr>
        <w:t>(</w:t>
      </w:r>
      <w:r w:rsidRPr="00EE2F54">
        <w:rPr>
          <w:rFonts w:hint="eastAsia"/>
          <w:snapToGrid w:val="0"/>
          <w:sz w:val="21"/>
          <w:szCs w:val="21"/>
        </w:rPr>
        <w:t>ILO</w:t>
      </w:r>
      <w:r w:rsidR="007A5500" w:rsidRPr="00EE2F54">
        <w:rPr>
          <w:rFonts w:hint="eastAsia"/>
          <w:snapToGrid w:val="0"/>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“以真诚的态度并采取对情况适合的方式开展……，以就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7A5500" w:rsidRPr="00EE2F54">
        <w:rPr>
          <w:rFonts w:hint="eastAsia"/>
          <w:snapToGrid w:val="0"/>
          <w:sz w:val="21"/>
          <w:szCs w:val="21"/>
        </w:rPr>
        <w:t>(</w:t>
      </w:r>
      <w:r w:rsidRPr="00EE2F54">
        <w:rPr>
          <w:snapToGrid w:val="0"/>
          <w:sz w:val="21"/>
          <w:szCs w:val="21"/>
        </w:rPr>
        <w:t>第6条第(2)款</w:t>
      </w:r>
      <w:r w:rsidR="007A5500" w:rsidRPr="00EE2F54">
        <w:rPr>
          <w:rFonts w:hint="eastAsia"/>
          <w:snapToGrid w:val="0"/>
          <w:sz w:val="21"/>
          <w:szCs w:val="21"/>
        </w:rPr>
        <w:t>)</w:t>
      </w:r>
      <w:r w:rsidRPr="00EE2F54">
        <w:rPr>
          <w:snapToGrid w:val="0"/>
          <w:sz w:val="21"/>
          <w:szCs w:val="21"/>
        </w:rPr>
        <w:t>。</w:t>
      </w:r>
    </w:p>
    <w:p w:rsidR="00052547" w:rsidRPr="009D22DC" w:rsidRDefault="00052547" w:rsidP="00910FF5">
      <w:pPr>
        <w:spacing w:afterLines="100" w:after="240" w:line="340" w:lineRule="atLeast"/>
        <w:jc w:val="both"/>
        <w:rPr>
          <w:rFonts w:ascii="Arial" w:eastAsia="SimHei" w:hAnsi="Arial"/>
          <w:snapToGrid w:val="0"/>
          <w:sz w:val="21"/>
          <w:szCs w:val="21"/>
        </w:rPr>
      </w:pPr>
      <w:r w:rsidRPr="009D22DC">
        <w:rPr>
          <w:rFonts w:ascii="Arial" w:eastAsia="SimHei" w:hAnsi="Arial"/>
          <w:snapToGrid w:val="0"/>
          <w:sz w:val="21"/>
          <w:szCs w:val="21"/>
        </w:rPr>
        <w:t>新颖性</w:t>
      </w:r>
    </w:p>
    <w:p w:rsidR="00052547" w:rsidRPr="00EE2F54" w:rsidRDefault="00052547" w:rsidP="00052547">
      <w:pPr>
        <w:pStyle w:val="itm"/>
        <w:spacing w:after="240" w:line="340" w:lineRule="atLeast"/>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FootnoteReference"/>
          <w:sz w:val="21"/>
          <w:szCs w:val="21"/>
        </w:rPr>
        <w:footnoteReference w:id="162"/>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《专利合作条约》</w:t>
      </w:r>
      <w:r w:rsidR="007A5500" w:rsidRPr="00EE2F54">
        <w:rPr>
          <w:rFonts w:hint="eastAsia"/>
          <w:sz w:val="21"/>
          <w:szCs w:val="21"/>
        </w:rPr>
        <w:t>(</w:t>
      </w:r>
      <w:r w:rsidRPr="00EE2F54">
        <w:rPr>
          <w:sz w:val="21"/>
          <w:szCs w:val="21"/>
        </w:rPr>
        <w:t>PCT</w:t>
      </w:r>
      <w:r w:rsidR="007A5500" w:rsidRPr="00EE2F54">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7A5500" w:rsidRPr="00EE2F54">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7A5500" w:rsidRPr="00EE2F54">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《欧洲专利公约》</w:t>
      </w:r>
      <w:r w:rsidR="007A5500" w:rsidRPr="00EE2F54">
        <w:rPr>
          <w:rFonts w:hint="eastAsia"/>
          <w:sz w:val="21"/>
          <w:szCs w:val="21"/>
        </w:rPr>
        <w:t>(</w:t>
      </w:r>
      <w:r w:rsidRPr="00EE2F54">
        <w:rPr>
          <w:sz w:val="21"/>
          <w:szCs w:val="21"/>
        </w:rPr>
        <w:t>EPC</w:t>
      </w:r>
      <w:r w:rsidR="007A5500" w:rsidRPr="00EE2F54">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“不属于现有技术的发明应认为是新发明。现有技术应认为包括在欧洲专利申请日前，依书面或口头叙述的方式，依使用或任何其他方法使公众能获得的东西。”</w:t>
      </w:r>
    </w:p>
    <w:p w:rsidR="00052547" w:rsidRPr="00710AA7" w:rsidRDefault="00052547" w:rsidP="00052547">
      <w:pPr>
        <w:pStyle w:val="itm"/>
        <w:spacing w:after="240" w:line="340" w:lineRule="atLeast"/>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0D1BBF" w:rsidRDefault="008E5678" w:rsidP="000D1BBF">
      <w:pPr>
        <w:spacing w:beforeLines="50" w:before="120" w:afterLines="100" w:after="240" w:line="340" w:lineRule="atLeast"/>
        <w:jc w:val="both"/>
        <w:rPr>
          <w:rFonts w:ascii="Arial" w:eastAsia="SimHei" w:hAnsi="Arial"/>
          <w:snapToGrid w:val="0"/>
          <w:sz w:val="21"/>
          <w:szCs w:val="21"/>
        </w:rPr>
      </w:pPr>
      <w:r w:rsidRPr="000D1BBF">
        <w:rPr>
          <w:rFonts w:ascii="Arial" w:eastAsia="SimHei" w:hAnsi="Arial"/>
          <w:snapToGrid w:val="0"/>
          <w:sz w:val="21"/>
          <w:szCs w:val="21"/>
        </w:rPr>
        <w:t>信息交换所机制</w:t>
      </w:r>
    </w:p>
    <w:p w:rsidR="008E5678" w:rsidRPr="00EE2F54" w:rsidRDefault="008E5678" w:rsidP="000D1BBF">
      <w:pPr>
        <w:pStyle w:val="itm"/>
        <w:spacing w:after="240" w:line="340" w:lineRule="atLeast"/>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7A5500" w:rsidRPr="00EE2F54">
        <w:rPr>
          <w:rFonts w:hint="eastAsia"/>
          <w:snapToGrid w:val="0"/>
          <w:sz w:val="21"/>
          <w:szCs w:val="21"/>
        </w:rPr>
        <w:t>(</w:t>
      </w:r>
      <w:r w:rsidRPr="00EE2F54">
        <w:rPr>
          <w:rFonts w:hint="eastAsia"/>
          <w:snapToGrid w:val="0"/>
          <w:sz w:val="21"/>
          <w:szCs w:val="21"/>
        </w:rPr>
        <w:t>UNEP</w:t>
      </w:r>
      <w:r w:rsidR="007A5500" w:rsidRPr="00EE2F54">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3"/>
      </w:r>
      <w:r w:rsidR="00563504" w:rsidRPr="00EE2F54">
        <w:rPr>
          <w:rFonts w:hint="eastAsia"/>
          <w:snapToGrid w:val="0"/>
          <w:sz w:val="21"/>
          <w:szCs w:val="21"/>
        </w:rPr>
        <w:t>。</w:t>
      </w:r>
      <w:r w:rsidR="000D1BBF" w:rsidRPr="00EE2F54">
        <w:rPr>
          <w:rFonts w:hint="eastAsia"/>
          <w:snapToGrid w:val="0"/>
          <w:sz w:val="21"/>
          <w:szCs w:val="21"/>
        </w:rPr>
        <w:t>《生物多样性公约》</w:t>
      </w:r>
      <w:r w:rsidR="007A5500" w:rsidRPr="00EE2F54">
        <w:rPr>
          <w:rFonts w:hint="eastAsia"/>
          <w:snapToGrid w:val="0"/>
          <w:sz w:val="21"/>
          <w:szCs w:val="21"/>
        </w:rPr>
        <w:t>(</w:t>
      </w:r>
      <w:r w:rsidR="000D1BBF"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的信息交换所机制是根据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4"/>
      </w:r>
      <w:r w:rsidR="00563504" w:rsidRPr="00EE2F54">
        <w:rPr>
          <w:rFonts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3E7822">
      <w:pPr>
        <w:pStyle w:val="itm"/>
        <w:spacing w:after="240" w:line="340" w:lineRule="atLeast"/>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FootnoteReference"/>
          <w:sz w:val="21"/>
          <w:szCs w:val="21"/>
        </w:rPr>
        <w:footnoteReference w:id="165"/>
      </w:r>
      <w:r w:rsidRPr="00EE2F54">
        <w:rPr>
          <w:rFonts w:hint="eastAsia"/>
          <w:sz w:val="21"/>
          <w:szCs w:val="21"/>
        </w:rPr>
        <w:t>。</w:t>
      </w:r>
    </w:p>
    <w:p w:rsidR="007829C8" w:rsidRPr="008B74AF" w:rsidRDefault="007829C8" w:rsidP="007829C8">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衍生物</w:t>
      </w:r>
    </w:p>
    <w:p w:rsidR="007829C8" w:rsidRPr="00EE2F54" w:rsidRDefault="007829C8" w:rsidP="007829C8">
      <w:pPr>
        <w:pStyle w:val="itm"/>
        <w:spacing w:after="240" w:line="340" w:lineRule="atLeast"/>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Pr="00EE2F54">
        <w:rPr>
          <w:rFonts w:hint="eastAsia"/>
          <w:bCs/>
          <w:sz w:val="21"/>
          <w:szCs w:val="21"/>
        </w:rPr>
        <w:t>(2010年)第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7829C8">
      <w:pPr>
        <w:pStyle w:val="itm"/>
        <w:spacing w:after="240" w:line="340" w:lineRule="atLeast"/>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文件WIPO/GRTKF/IC/19/11)在第1条第(2)款(b)项中提供了“衍生物”的以下定义：“由生物或遗传资源的遗传表现形式或新陈代谢产生的生物化学化合物，即使其不具备遗传功能单位。”</w:t>
      </w:r>
    </w:p>
    <w:p w:rsidR="00C37EDC" w:rsidRPr="008B74AF" w:rsidRDefault="00C37EDC" w:rsidP="00C37EDC">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演绎</w:t>
      </w:r>
      <w:r w:rsidRPr="008B74AF">
        <w:rPr>
          <w:rFonts w:ascii="Arial" w:eastAsia="SimHei" w:hAnsi="Arial" w:cs="Arial"/>
          <w:snapToGrid w:val="0"/>
          <w:sz w:val="21"/>
          <w:szCs w:val="21"/>
        </w:rPr>
        <w:t>作品</w:t>
      </w:r>
    </w:p>
    <w:p w:rsidR="00C37EDC" w:rsidRPr="00EE2F54" w:rsidRDefault="00C37EDC" w:rsidP="00C37EDC">
      <w:pPr>
        <w:pStyle w:val="itm"/>
        <w:spacing w:after="240" w:line="340" w:lineRule="atLeast"/>
        <w:jc w:val="both"/>
        <w:rPr>
          <w:bCs/>
          <w:sz w:val="21"/>
          <w:szCs w:val="21"/>
        </w:rPr>
      </w:pPr>
      <w:bookmarkStart w:id="13" w:name="_Ref289432997"/>
      <w:bookmarkEnd w:id="13"/>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Pr="00EE2F54">
        <w:rPr>
          <w:rFonts w:hint="eastAsia"/>
          <w:bCs/>
          <w:sz w:val="21"/>
          <w:szCs w:val="21"/>
        </w:rPr>
        <w:t>(1971年)</w:t>
      </w:r>
      <w:r w:rsidRPr="00EE2F54">
        <w:rPr>
          <w:bCs/>
          <w:sz w:val="21"/>
          <w:szCs w:val="21"/>
        </w:rPr>
        <w:t>第2条第(3)款规定受保护的翻译、改编、乐曲改编以及对已存在作品的类似变动</w:t>
      </w:r>
      <w:bookmarkStart w:id="14" w:name="sdfootnote22anc"/>
      <w:r w:rsidRPr="00EE2F54">
        <w:rPr>
          <w:bCs/>
          <w:sz w:val="21"/>
          <w:szCs w:val="21"/>
          <w:vertAlign w:val="superscript"/>
        </w:rPr>
        <w:footnoteReference w:id="166"/>
      </w:r>
      <w:bookmarkEnd w:id="14"/>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Pr="00EE2F54">
        <w:rPr>
          <w:rFonts w:hint="eastAsia"/>
          <w:bCs/>
          <w:sz w:val="21"/>
          <w:szCs w:val="21"/>
        </w:rPr>
        <w:t>(</w:t>
      </w:r>
      <w:r w:rsidRPr="00EE2F54">
        <w:rPr>
          <w:bCs/>
          <w:sz w:val="21"/>
          <w:szCs w:val="21"/>
        </w:rPr>
        <w:t>以及1994年</w:t>
      </w: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第10条第2款和1996年《WIPO版权条约》</w:t>
      </w:r>
      <w:r w:rsidRPr="00EE2F54">
        <w:rPr>
          <w:rFonts w:hint="eastAsia"/>
          <w:bCs/>
          <w:sz w:val="21"/>
          <w:szCs w:val="21"/>
        </w:rPr>
        <w:t>(</w:t>
      </w:r>
      <w:r w:rsidRPr="00EE2F54">
        <w:rPr>
          <w:bCs/>
          <w:sz w:val="21"/>
          <w:szCs w:val="21"/>
        </w:rPr>
        <w:t>WCT</w:t>
      </w:r>
      <w:r w:rsidRPr="00EE2F54">
        <w:rPr>
          <w:rFonts w:hint="eastAsia"/>
          <w:bCs/>
          <w:sz w:val="21"/>
          <w:szCs w:val="21"/>
        </w:rPr>
        <w:t>)第5条)</w:t>
      </w:r>
      <w:r w:rsidRPr="00EE2F54">
        <w:rPr>
          <w:bCs/>
          <w:sz w:val="21"/>
          <w:szCs w:val="21"/>
        </w:rPr>
        <w:t>保护的作品的汇编/选集</w:t>
      </w:r>
      <w:bookmarkStart w:id="15" w:name="sdfootnote23anc"/>
      <w:r w:rsidRPr="00EE2F54">
        <w:rPr>
          <w:bCs/>
          <w:sz w:val="21"/>
          <w:szCs w:val="21"/>
          <w:vertAlign w:val="superscript"/>
        </w:rPr>
        <w:footnoteReference w:id="167"/>
      </w:r>
      <w:bookmarkEnd w:id="15"/>
      <w:r w:rsidRPr="00EE2F54">
        <w:rPr>
          <w:rFonts w:hint="eastAsia"/>
          <w:bCs/>
          <w:sz w:val="21"/>
          <w:szCs w:val="21"/>
        </w:rPr>
        <w:t>。</w:t>
      </w:r>
      <w:r w:rsidRPr="00EE2F54">
        <w:rPr>
          <w:bCs/>
          <w:sz w:val="21"/>
          <w:szCs w:val="21"/>
          <w:vertAlign w:val="superscript"/>
        </w:rPr>
        <w:t xml:space="preserve"> </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bookmarkStart w:id="16" w:name="sdfootnote24anc"/>
      <w:r w:rsidRPr="00EE2F54">
        <w:rPr>
          <w:bCs/>
          <w:sz w:val="21"/>
          <w:szCs w:val="21"/>
          <w:vertAlign w:val="superscript"/>
        </w:rPr>
        <w:footnoteReference w:id="168"/>
      </w:r>
      <w:bookmarkEnd w:id="16"/>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bookmarkStart w:id="17" w:name="sdfootnote25anc"/>
      <w:r w:rsidRPr="00EE2F54">
        <w:rPr>
          <w:bCs/>
          <w:sz w:val="21"/>
          <w:szCs w:val="21"/>
          <w:vertAlign w:val="superscript"/>
        </w:rPr>
        <w:footnoteReference w:id="169"/>
      </w:r>
      <w:bookmarkEnd w:id="17"/>
      <w:r w:rsidRPr="00EE2F54">
        <w:rPr>
          <w:rFonts w:hint="eastAsia"/>
          <w:bCs/>
          <w:sz w:val="21"/>
          <w:szCs w:val="21"/>
        </w:rPr>
        <w:t>。</w:t>
      </w:r>
    </w:p>
    <w:p w:rsidR="00C37EDC" w:rsidRPr="00EE2F54" w:rsidRDefault="00C37EDC" w:rsidP="00C37EDC">
      <w:pPr>
        <w:pStyle w:val="itm"/>
        <w:spacing w:after="240" w:line="340" w:lineRule="atLeast"/>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C37EDC">
      <w:pPr>
        <w:pStyle w:val="itm"/>
        <w:spacing w:after="240" w:line="340" w:lineRule="atLeast"/>
        <w:jc w:val="both"/>
        <w:rPr>
          <w:rFonts w:ascii="Arial"/>
          <w:bCs/>
          <w:sz w:val="21"/>
          <w:szCs w:val="21"/>
        </w:rPr>
      </w:pPr>
      <w:bookmarkStart w:id="18" w:name="_Ref289689306"/>
      <w:bookmarkEnd w:id="18"/>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Pr="00EE2F54">
        <w:rPr>
          <w:bCs/>
          <w:sz w:val="21"/>
          <w:szCs w:val="21"/>
        </w:rPr>
        <w:t>2002年</w:t>
      </w:r>
      <w:r w:rsidRPr="00EE2F54">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bookmarkStart w:id="19" w:name="sdfootnote26anc"/>
      <w:r w:rsidRPr="00EE2F54">
        <w:rPr>
          <w:bCs/>
          <w:sz w:val="21"/>
          <w:szCs w:val="21"/>
          <w:vertAlign w:val="superscript"/>
        </w:rPr>
        <w:footnoteReference w:id="170"/>
      </w:r>
      <w:bookmarkEnd w:id="19"/>
      <w:r>
        <w:rPr>
          <w:rFonts w:ascii="Arial" w:hint="eastAsia"/>
          <w:bCs/>
          <w:sz w:val="21"/>
          <w:szCs w:val="21"/>
        </w:rPr>
        <w:t>。</w:t>
      </w:r>
    </w:p>
    <w:p w:rsidR="00297E17" w:rsidRPr="008B74AF" w:rsidRDefault="00297E17" w:rsidP="0005619E">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移　地</w:t>
      </w:r>
    </w:p>
    <w:p w:rsidR="00297E17" w:rsidRPr="001A70B1" w:rsidRDefault="00297E17" w:rsidP="00556442">
      <w:pPr>
        <w:pStyle w:val="itm"/>
        <w:spacing w:after="240" w:line="340" w:lineRule="atLeast"/>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Pr="00EE2F54">
        <w:rPr>
          <w:snapToGrid w:val="0"/>
          <w:sz w:val="21"/>
          <w:szCs w:val="21"/>
        </w:rPr>
        <w:t>1992年</w:t>
      </w:r>
      <w:r w:rsidRPr="00EE2F54">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8B74AF" w:rsidRDefault="00D77E03" w:rsidP="00D77E03">
      <w:pPr>
        <w:spacing w:beforeLines="50" w:before="120" w:afterLines="100" w:after="240" w:line="340" w:lineRule="atLeast"/>
        <w:jc w:val="both"/>
        <w:rPr>
          <w:rFonts w:ascii="Arial" w:eastAsia="SimHei" w:hAnsi="Arial" w:cs="Arial"/>
          <w:snapToGrid w:val="0"/>
          <w:sz w:val="21"/>
          <w:szCs w:val="21"/>
        </w:rPr>
      </w:pPr>
      <w:bookmarkStart w:id="20" w:name="_Ref289444051"/>
      <w:bookmarkEnd w:id="20"/>
      <w:r w:rsidRPr="008B74AF">
        <w:rPr>
          <w:rFonts w:ascii="Arial" w:eastAsia="SimHei" w:hAnsi="Arial" w:cs="Arial"/>
          <w:snapToGrid w:val="0"/>
          <w:sz w:val="21"/>
          <w:szCs w:val="21"/>
        </w:rPr>
        <w:t>遗产</w:t>
      </w:r>
      <w:r>
        <w:rPr>
          <w:rFonts w:ascii="Arial" w:eastAsia="SimHei" w:hAnsi="Arial" w:cs="Arial" w:hint="eastAsia"/>
          <w:snapToGrid w:val="0"/>
          <w:sz w:val="21"/>
          <w:szCs w:val="21"/>
        </w:rPr>
        <w:t>(</w:t>
      </w:r>
      <w:r w:rsidRPr="008B74AF">
        <w:rPr>
          <w:rFonts w:ascii="Arial" w:eastAsia="SimHei" w:hAnsi="Arial" w:cs="Arial"/>
          <w:snapToGrid w:val="0"/>
          <w:sz w:val="21"/>
          <w:szCs w:val="21"/>
        </w:rPr>
        <w:t>土著人民的</w:t>
      </w:r>
      <w:r w:rsidRPr="00EA4291">
        <w:rPr>
          <w:rFonts w:ascii="SimSun" w:eastAsia="SimHei" w:hAnsi="SimSun" w:hint="eastAsia"/>
          <w:sz w:val="21"/>
          <w:szCs w:val="21"/>
        </w:rPr>
        <w:t>～</w:t>
      </w:r>
      <w:r>
        <w:rPr>
          <w:rFonts w:ascii="Arial" w:eastAsia="SimHei" w:hAnsi="Arial" w:cs="Arial" w:hint="eastAsia"/>
          <w:snapToGrid w:val="0"/>
          <w:sz w:val="21"/>
          <w:szCs w:val="21"/>
        </w:rPr>
        <w:t>)</w:t>
      </w:r>
    </w:p>
    <w:p w:rsidR="00D77E03" w:rsidRPr="00EE2F54" w:rsidRDefault="00D77E03" w:rsidP="00D77E03">
      <w:pPr>
        <w:pStyle w:val="itm"/>
        <w:spacing w:after="240" w:line="340" w:lineRule="atLeast"/>
        <w:jc w:val="both"/>
        <w:rPr>
          <w:bCs/>
          <w:sz w:val="21"/>
          <w:szCs w:val="21"/>
        </w:rPr>
      </w:pPr>
      <w:r w:rsidRPr="00EE2F54">
        <w:rPr>
          <w:bCs/>
          <w:sz w:val="21"/>
          <w:szCs w:val="21"/>
        </w:rPr>
        <w:t>“</w:t>
      </w:r>
      <w:proofErr w:type="gramStart"/>
      <w:r w:rsidRPr="00EE2F54">
        <w:rPr>
          <w:bCs/>
          <w:sz w:val="21"/>
          <w:szCs w:val="21"/>
        </w:rPr>
        <w:t>土著人民(</w:t>
      </w:r>
      <w:proofErr w:type="gramEnd"/>
      <w:r w:rsidRPr="00EE2F54">
        <w:rPr>
          <w:bCs/>
          <w:sz w:val="21"/>
          <w:szCs w:val="21"/>
        </w:rPr>
        <w:t>以及其他人民)的遗产”或“土著文化遗产”，从广义上是指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D77E03">
      <w:pPr>
        <w:pStyle w:val="itm"/>
        <w:spacing w:after="240" w:line="340" w:lineRule="atLeast"/>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bookmarkStart w:id="21" w:name="sdfootnote49anc"/>
      <w:r w:rsidRPr="00EE2F54">
        <w:rPr>
          <w:bCs/>
          <w:sz w:val="21"/>
          <w:szCs w:val="21"/>
          <w:vertAlign w:val="superscript"/>
        </w:rPr>
        <w:footnoteReference w:id="171"/>
      </w:r>
      <w:bookmarkEnd w:id="21"/>
      <w:r w:rsidRPr="00EE2F54">
        <w:rPr>
          <w:rFonts w:hint="eastAsia"/>
          <w:bCs/>
          <w:sz w:val="21"/>
          <w:szCs w:val="21"/>
        </w:rPr>
        <w:t>。</w:t>
      </w:r>
    </w:p>
    <w:p w:rsidR="00052547" w:rsidRPr="008B74AF" w:rsidRDefault="00052547" w:rsidP="00052547">
      <w:pPr>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遗传材料</w:t>
      </w:r>
    </w:p>
    <w:p w:rsidR="00052547" w:rsidRPr="00EE2F54" w:rsidRDefault="00052547" w:rsidP="00052547">
      <w:pPr>
        <w:pStyle w:val="itm"/>
        <w:spacing w:after="240" w:line="340" w:lineRule="atLeast"/>
        <w:jc w:val="both"/>
        <w:rPr>
          <w:b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FootnoteReference"/>
          <w:snapToGrid w:val="0"/>
          <w:sz w:val="21"/>
          <w:szCs w:val="21"/>
        </w:rPr>
        <w:footnoteReference w:id="172"/>
      </w:r>
      <w:r w:rsidRPr="00EE2F54">
        <w:rPr>
          <w:rFonts w:hint="eastAsia"/>
          <w:snapToGrid w:val="0"/>
          <w:sz w:val="21"/>
          <w:szCs w:val="21"/>
        </w:rPr>
        <w:t>。</w:t>
      </w:r>
    </w:p>
    <w:p w:rsidR="00E95A9B" w:rsidRPr="008B74AF" w:rsidRDefault="00E95A9B" w:rsidP="0005619E">
      <w:pPr>
        <w:keepNext/>
        <w:spacing w:beforeLines="50" w:before="120" w:afterLines="100" w:after="240" w:line="34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遗传资源</w:t>
      </w:r>
    </w:p>
    <w:p w:rsidR="00E95A9B" w:rsidRPr="00EE2F54" w:rsidRDefault="005F234B" w:rsidP="00F358D7">
      <w:pPr>
        <w:pStyle w:val="itm"/>
        <w:spacing w:after="240" w:line="340" w:lineRule="atLeast"/>
        <w:jc w:val="both"/>
        <w:rPr>
          <w:bCs/>
          <w:i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F358D7">
      <w:pPr>
        <w:pStyle w:val="itm"/>
        <w:spacing w:after="240" w:line="340" w:lineRule="atLeast"/>
        <w:jc w:val="both"/>
        <w:rPr>
          <w:bCs/>
          <w:sz w:val="21"/>
          <w:szCs w:val="21"/>
        </w:rPr>
      </w:pPr>
      <w:r w:rsidRPr="00DF0F9F">
        <w:rPr>
          <w:rFonts w:hint="eastAsia"/>
          <w:snapToGrid w:val="0"/>
          <w:sz w:val="21"/>
          <w:szCs w:val="21"/>
        </w:rPr>
        <w:t>《安第斯共同体关于遗传资源获取的第391号决定》(1996年)</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F358D7">
      <w:pPr>
        <w:pStyle w:val="itm"/>
        <w:spacing w:after="240" w:line="340" w:lineRule="atLeast"/>
        <w:jc w:val="both"/>
        <w:rPr>
          <w:bCs/>
          <w:sz w:val="21"/>
          <w:szCs w:val="21"/>
        </w:rPr>
      </w:pPr>
      <w:r w:rsidRPr="00EE2F54">
        <w:rPr>
          <w:rFonts w:hint="eastAsia"/>
          <w:bCs/>
          <w:sz w:val="21"/>
          <w:szCs w:val="21"/>
        </w:rPr>
        <w:t>粮食及农业组织</w:t>
      </w:r>
      <w:r w:rsidR="007A5500" w:rsidRPr="00EE2F54">
        <w:rPr>
          <w:rFonts w:hint="eastAsia"/>
          <w:bCs/>
          <w:sz w:val="21"/>
          <w:szCs w:val="21"/>
        </w:rPr>
        <w:t>(</w:t>
      </w:r>
      <w:r w:rsidRPr="00EE2F54">
        <w:rPr>
          <w:rFonts w:hint="eastAsia"/>
          <w:bCs/>
          <w:sz w:val="21"/>
          <w:szCs w:val="21"/>
        </w:rPr>
        <w:t>FAO</w:t>
      </w:r>
      <w:r w:rsidR="007A5500" w:rsidRPr="00EE2F54">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556442">
      <w:pPr>
        <w:pStyle w:val="itm"/>
        <w:spacing w:after="240" w:line="340" w:lineRule="atLeast"/>
        <w:jc w:val="both"/>
        <w:rPr>
          <w:bCs/>
          <w:sz w:val="21"/>
          <w:szCs w:val="21"/>
        </w:rPr>
      </w:pPr>
      <w:r w:rsidRPr="00EE2F54">
        <w:rPr>
          <w:rFonts w:hint="eastAsia"/>
          <w:bCs/>
          <w:sz w:val="21"/>
          <w:szCs w:val="21"/>
        </w:rPr>
        <w:t>其他法律文书用不同用语提到了遗传资源：</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7A5500" w:rsidRPr="00EE2F54">
        <w:rPr>
          <w:bCs/>
          <w:sz w:val="21"/>
          <w:szCs w:val="21"/>
        </w:rPr>
        <w:t>(</w:t>
      </w:r>
      <w:r w:rsidR="00E95A9B" w:rsidRPr="00EE2F54">
        <w:rPr>
          <w:bCs/>
          <w:sz w:val="21"/>
          <w:szCs w:val="21"/>
        </w:rPr>
        <w:t>1983</w:t>
      </w:r>
      <w:r w:rsidR="004F60B8" w:rsidRPr="00EE2F54">
        <w:rPr>
          <w:rFonts w:hint="eastAsia"/>
          <w:bCs/>
          <w:sz w:val="21"/>
          <w:szCs w:val="21"/>
        </w:rPr>
        <w:t>年</w:t>
      </w:r>
      <w:r w:rsidR="007A5500" w:rsidRPr="00EE2F54">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w:t>
      </w:r>
      <w:r w:rsidR="004F60B8" w:rsidRPr="00EE2F54">
        <w:rPr>
          <w:rFonts w:hint="eastAsia"/>
          <w:bCs/>
          <w:sz w:val="21"/>
          <w:szCs w:val="21"/>
        </w:rPr>
        <w:t xml:space="preserve"> </w:t>
      </w:r>
      <w:r w:rsidR="00E95A9B" w:rsidRPr="00EE2F54">
        <w:rPr>
          <w:rFonts w:hint="eastAsia"/>
          <w:bCs/>
          <w:sz w:val="21"/>
          <w:szCs w:val="21"/>
        </w:rPr>
        <w:t>当前使用的栽培品种和新开发的品种；ii)</w:t>
      </w:r>
      <w:r w:rsidR="00561136" w:rsidRPr="00EE2F54">
        <w:rPr>
          <w:rFonts w:hint="eastAsia"/>
          <w:bCs/>
          <w:sz w:val="21"/>
          <w:szCs w:val="21"/>
        </w:rPr>
        <w:t xml:space="preserve"> </w:t>
      </w:r>
      <w:r w:rsidR="00E95A9B" w:rsidRPr="00EE2F54">
        <w:rPr>
          <w:rFonts w:hint="eastAsia"/>
          <w:bCs/>
          <w:sz w:val="21"/>
          <w:szCs w:val="21"/>
        </w:rPr>
        <w:t>废除</w:t>
      </w:r>
      <w:r w:rsidR="00561136" w:rsidRPr="00EE2F54">
        <w:rPr>
          <w:rFonts w:hint="eastAsia"/>
          <w:bCs/>
          <w:sz w:val="21"/>
          <w:szCs w:val="21"/>
        </w:rPr>
        <w:t>栽培</w:t>
      </w:r>
      <w:r w:rsidR="00E95A9B" w:rsidRPr="00EE2F54">
        <w:rPr>
          <w:rFonts w:hint="eastAsia"/>
          <w:bCs/>
          <w:sz w:val="21"/>
          <w:szCs w:val="21"/>
        </w:rPr>
        <w:t>品种；iii)</w:t>
      </w:r>
      <w:r w:rsidR="00561136" w:rsidRPr="00EE2F54">
        <w:rPr>
          <w:rFonts w:hint="eastAsia"/>
          <w:bCs/>
          <w:sz w:val="21"/>
          <w:szCs w:val="21"/>
        </w:rPr>
        <w:t xml:space="preserve"> </w:t>
      </w:r>
      <w:r w:rsidR="00E95A9B" w:rsidRPr="00EE2F54">
        <w:rPr>
          <w:rFonts w:hint="eastAsia"/>
          <w:bCs/>
          <w:sz w:val="21"/>
          <w:szCs w:val="21"/>
        </w:rPr>
        <w:t>原始</w:t>
      </w:r>
      <w:r w:rsidR="00561136" w:rsidRPr="00EE2F54">
        <w:rPr>
          <w:rFonts w:hint="eastAsia"/>
          <w:bCs/>
          <w:sz w:val="21"/>
          <w:szCs w:val="21"/>
        </w:rPr>
        <w:t>栽培</w:t>
      </w:r>
      <w:r w:rsidR="00E95A9B" w:rsidRPr="00EE2F54">
        <w:rPr>
          <w:rFonts w:hint="eastAsia"/>
          <w:bCs/>
          <w:sz w:val="21"/>
          <w:szCs w:val="21"/>
        </w:rPr>
        <w:t>品种</w:t>
      </w:r>
      <w:r w:rsidR="007A5500" w:rsidRPr="00EE2F54">
        <w:rPr>
          <w:rFonts w:hint="eastAsia"/>
          <w:bCs/>
          <w:sz w:val="21"/>
          <w:szCs w:val="21"/>
        </w:rPr>
        <w:t>(</w:t>
      </w:r>
      <w:r w:rsidR="00561136" w:rsidRPr="00EE2F54">
        <w:rPr>
          <w:rFonts w:hint="eastAsia"/>
          <w:bCs/>
          <w:sz w:val="21"/>
          <w:szCs w:val="21"/>
        </w:rPr>
        <w:t>本地品种</w:t>
      </w:r>
      <w:r w:rsidR="007A5500" w:rsidRPr="00EE2F54">
        <w:rPr>
          <w:rFonts w:hint="eastAsia"/>
          <w:bCs/>
          <w:sz w:val="21"/>
          <w:szCs w:val="21"/>
        </w:rPr>
        <w:t>)</w:t>
      </w:r>
      <w:r w:rsidR="00E95A9B" w:rsidRPr="00EE2F54">
        <w:rPr>
          <w:rFonts w:hint="eastAsia"/>
          <w:bCs/>
          <w:sz w:val="21"/>
          <w:szCs w:val="21"/>
        </w:rPr>
        <w:t>；iv)</w:t>
      </w:r>
      <w:r w:rsidR="00561136" w:rsidRPr="00EE2F54">
        <w:rPr>
          <w:rFonts w:hint="eastAsia"/>
          <w:bCs/>
          <w:sz w:val="21"/>
          <w:szCs w:val="21"/>
        </w:rPr>
        <w:t xml:space="preserve"> </w:t>
      </w:r>
      <w:r w:rsidR="00E95A9B" w:rsidRPr="00EE2F54">
        <w:rPr>
          <w:rFonts w:hint="eastAsia"/>
          <w:bCs/>
          <w:sz w:val="21"/>
          <w:szCs w:val="21"/>
        </w:rPr>
        <w:t>野生和杂草类，栽培品种的</w:t>
      </w:r>
      <w:r w:rsidR="00561136" w:rsidRPr="00EE2F54">
        <w:rPr>
          <w:rFonts w:hint="eastAsia"/>
          <w:bCs/>
          <w:sz w:val="21"/>
          <w:szCs w:val="21"/>
        </w:rPr>
        <w:t>亲缘种</w:t>
      </w:r>
      <w:r w:rsidR="00E95A9B" w:rsidRPr="00EE2F54">
        <w:rPr>
          <w:rFonts w:hint="eastAsia"/>
          <w:bCs/>
          <w:sz w:val="21"/>
          <w:szCs w:val="21"/>
        </w:rPr>
        <w:t>；以及v)</w:t>
      </w:r>
      <w:r w:rsidR="00561136" w:rsidRPr="00EE2F54">
        <w:rPr>
          <w:rFonts w:hint="eastAsia"/>
          <w:bCs/>
          <w:sz w:val="21"/>
          <w:szCs w:val="21"/>
        </w:rPr>
        <w:t xml:space="preserve"> </w:t>
      </w:r>
      <w:r w:rsidR="00E95A9B" w:rsidRPr="00EE2F54">
        <w:rPr>
          <w:rFonts w:hint="eastAsia"/>
          <w:bCs/>
          <w:sz w:val="21"/>
          <w:szCs w:val="21"/>
        </w:rPr>
        <w:t>特殊遗传</w:t>
      </w:r>
      <w:r w:rsidR="00561136" w:rsidRPr="00EE2F54">
        <w:rPr>
          <w:rFonts w:hint="eastAsia"/>
          <w:bCs/>
          <w:sz w:val="21"/>
          <w:szCs w:val="21"/>
        </w:rPr>
        <w:t>种群</w:t>
      </w:r>
      <w:r w:rsidR="007A5500" w:rsidRPr="00EE2F54">
        <w:rPr>
          <w:rFonts w:hint="eastAsia"/>
          <w:bCs/>
          <w:sz w:val="21"/>
          <w:szCs w:val="21"/>
        </w:rPr>
        <w:t>(</w:t>
      </w:r>
      <w:r w:rsidR="00E95A9B" w:rsidRPr="00EE2F54">
        <w:rPr>
          <w:rFonts w:hint="eastAsia"/>
          <w:bCs/>
          <w:sz w:val="21"/>
          <w:szCs w:val="21"/>
        </w:rPr>
        <w:t>包括种质品系和当前增殖品系以及变种</w:t>
      </w:r>
      <w:r w:rsidR="007A5500" w:rsidRPr="00EE2F54">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FE726F">
      <w:pPr>
        <w:pStyle w:val="itm"/>
        <w:spacing w:after="240" w:line="360" w:lineRule="atLeast"/>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7A5500" w:rsidRPr="00EE2F54">
        <w:rPr>
          <w:rFonts w:hint="eastAsia"/>
          <w:bCs/>
          <w:sz w:val="21"/>
          <w:szCs w:val="21"/>
        </w:rPr>
        <w:t>(</w:t>
      </w:r>
      <w:r w:rsidR="00561136" w:rsidRPr="00EE2F54">
        <w:rPr>
          <w:rFonts w:hint="eastAsia"/>
          <w:bCs/>
          <w:sz w:val="21"/>
          <w:szCs w:val="21"/>
        </w:rPr>
        <w:t>1998年</w:t>
      </w:r>
      <w:r w:rsidR="007A5500" w:rsidRPr="00EE2F54">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FE726F">
      <w:pPr>
        <w:pStyle w:val="itm"/>
        <w:spacing w:after="120" w:afterAutospacing="0" w:line="360" w:lineRule="atLeast"/>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FE726F">
      <w:pPr>
        <w:pStyle w:val="itm"/>
        <w:spacing w:after="120" w:afterAutospacing="0" w:line="360" w:lineRule="atLeast"/>
        <w:jc w:val="both"/>
        <w:rPr>
          <w:rFonts w:ascii="Arial"/>
          <w:bCs/>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第2条，生物资源包括 “对人类具有实际或潜在用途或价值的遗传资源、生物体或其部分、生物群体、或生态系统中任何其他生物组成部分”。</w:t>
      </w:r>
    </w:p>
    <w:p w:rsidR="00191116" w:rsidRPr="008B74AF" w:rsidRDefault="00191116" w:rsidP="00FE726F">
      <w:pPr>
        <w:keepNext/>
        <w:spacing w:beforeLines="100" w:before="240" w:after="240" w:line="360" w:lineRule="atLeast"/>
        <w:jc w:val="both"/>
        <w:rPr>
          <w:rFonts w:ascii="Arial" w:eastAsia="SimHei" w:hAnsi="Arial" w:cs="Arial"/>
          <w:snapToGrid w:val="0"/>
          <w:sz w:val="21"/>
          <w:szCs w:val="21"/>
        </w:rPr>
      </w:pPr>
      <w:r w:rsidRPr="008B74AF">
        <w:rPr>
          <w:rFonts w:ascii="Arial" w:eastAsia="SimHei" w:hAnsi="Arial" w:cs="Arial" w:hint="eastAsia"/>
          <w:snapToGrid w:val="0"/>
          <w:sz w:val="21"/>
          <w:szCs w:val="21"/>
        </w:rPr>
        <w:t>遗传资源的来源</w:t>
      </w:r>
    </w:p>
    <w:p w:rsidR="00191116" w:rsidRPr="00EE2F54" w:rsidRDefault="00191116" w:rsidP="00FE726F">
      <w:pPr>
        <w:pStyle w:val="itm"/>
        <w:spacing w:after="120" w:afterAutospacing="0" w:line="360" w:lineRule="atLeast"/>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 xml:space="preserve">(1) </w:t>
      </w:r>
      <w:r w:rsidRPr="00EE2F54">
        <w:rPr>
          <w:rFonts w:hint="eastAsia"/>
          <w:sz w:val="21"/>
          <w:szCs w:val="21"/>
        </w:rPr>
        <w:t>允许对遗传资源和/或传统知识进行获取，或者</w:t>
      </w:r>
      <w:r w:rsidRPr="00EE2F54">
        <w:rPr>
          <w:sz w:val="21"/>
          <w:szCs w:val="21"/>
        </w:rPr>
        <w:t xml:space="preserve">(2) </w:t>
      </w:r>
      <w:r w:rsidRPr="00EE2F54">
        <w:rPr>
          <w:rFonts w:hint="eastAsia"/>
          <w:sz w:val="21"/>
          <w:szCs w:val="21"/>
        </w:rPr>
        <w:t>参与分享其利用所产生的惠益。取决于所涉及的遗传资源或传统知识，可以作以下区分：(a) 原始来源，其中尤其包括提供遗传资源的缔约方</w:t>
      </w:r>
      <w:r w:rsidRPr="00EE2F54">
        <w:rPr>
          <w:sz w:val="21"/>
          <w:szCs w:val="21"/>
          <w:vertAlign w:val="superscript"/>
        </w:rPr>
        <w:footnoteReference w:id="173"/>
      </w:r>
      <w:r w:rsidRPr="00EE2F54">
        <w:rPr>
          <w:rFonts w:hint="eastAsia"/>
          <w:sz w:val="21"/>
          <w:szCs w:val="21"/>
        </w:rPr>
        <w:t>、粮农组织《国际条约》的多边系统</w:t>
      </w:r>
      <w:r w:rsidRPr="00EE2F54">
        <w:rPr>
          <w:sz w:val="21"/>
          <w:szCs w:val="21"/>
          <w:vertAlign w:val="superscript"/>
        </w:rPr>
        <w:footnoteReference w:id="174"/>
      </w:r>
      <w:r w:rsidRPr="00EE2F54">
        <w:rPr>
          <w:rFonts w:hint="eastAsia"/>
          <w:sz w:val="21"/>
          <w:szCs w:val="21"/>
        </w:rPr>
        <w:t>、土著和当地社区</w:t>
      </w:r>
      <w:r w:rsidRPr="00EE2F54">
        <w:rPr>
          <w:sz w:val="21"/>
          <w:szCs w:val="21"/>
          <w:vertAlign w:val="superscript"/>
        </w:rPr>
        <w:footnoteReference w:id="175"/>
      </w:r>
      <w:r w:rsidRPr="00EE2F54">
        <w:rPr>
          <w:rFonts w:hint="eastAsia"/>
          <w:sz w:val="21"/>
          <w:szCs w:val="21"/>
        </w:rPr>
        <w:t>；</w:t>
      </w:r>
      <w:r w:rsidRPr="00EE2F54">
        <w:rPr>
          <w:sz w:val="21"/>
          <w:szCs w:val="21"/>
        </w:rPr>
        <w:t>(b)</w:t>
      </w:r>
      <w:r w:rsidRPr="00EE2F54">
        <w:rPr>
          <w:rFonts w:hint="eastAsia"/>
          <w:sz w:val="21"/>
          <w:szCs w:val="21"/>
        </w:rPr>
        <w:t xml:space="preserve"> 二级来源，其中尤其包括非原生境收集品和科学文献。”</w:t>
      </w:r>
      <w:r w:rsidRPr="00EE2F54">
        <w:rPr>
          <w:sz w:val="21"/>
          <w:szCs w:val="21"/>
          <w:vertAlign w:val="superscript"/>
        </w:rPr>
        <w:footnoteReference w:id="176"/>
      </w:r>
    </w:p>
    <w:p w:rsidR="00AF1FA6" w:rsidRPr="00FE726F" w:rsidRDefault="00AF1FA6" w:rsidP="00FE726F">
      <w:pPr>
        <w:keepNext/>
        <w:spacing w:beforeLines="100" w:before="240" w:after="240" w:line="340" w:lineRule="atLeast"/>
        <w:jc w:val="both"/>
        <w:rPr>
          <w:rFonts w:ascii="Arial" w:eastAsia="SimHei" w:hAnsi="Arial"/>
          <w:snapToGrid w:val="0"/>
          <w:sz w:val="21"/>
          <w:szCs w:val="21"/>
        </w:rPr>
      </w:pPr>
      <w:r w:rsidRPr="00FE726F">
        <w:rPr>
          <w:rFonts w:ascii="Arial" w:eastAsia="SimHei" w:hAnsi="Arial" w:hint="eastAsia"/>
          <w:snapToGrid w:val="0"/>
          <w:sz w:val="21"/>
          <w:szCs w:val="21"/>
        </w:rPr>
        <w:t>遗传资源的原产国</w:t>
      </w:r>
    </w:p>
    <w:p w:rsidR="00AF1FA6" w:rsidRPr="00EE2F54" w:rsidRDefault="00AF1FA6" w:rsidP="00F358D7">
      <w:pPr>
        <w:pStyle w:val="itm"/>
        <w:spacing w:after="120" w:afterAutospacing="0" w:line="340" w:lineRule="atLeast"/>
        <w:jc w:val="both"/>
        <w:rPr>
          <w:snapToGrid w:val="0"/>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第2条：“遗传资源的原产国”是指“拥有处于原产境地的遗传资源的国家”。其他定义包括处于移地条件中的遗传资源。比如，原产国在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0824C6" w:rsidRDefault="00AF1FA6" w:rsidP="00FE726F">
      <w:pPr>
        <w:keepNext/>
        <w:spacing w:beforeLines="100" w:before="240" w:after="240" w:line="340" w:lineRule="atLeast"/>
        <w:jc w:val="both"/>
        <w:rPr>
          <w:rFonts w:ascii="Arial" w:eastAsia="SimHei" w:hAnsi="Arial"/>
          <w:snapToGrid w:val="0"/>
          <w:sz w:val="21"/>
          <w:szCs w:val="21"/>
        </w:rPr>
      </w:pPr>
      <w:r w:rsidRPr="000824C6">
        <w:rPr>
          <w:rFonts w:ascii="Arial" w:eastAsia="SimHei" w:hAnsi="Arial"/>
          <w:snapToGrid w:val="0"/>
          <w:sz w:val="21"/>
          <w:szCs w:val="21"/>
        </w:rPr>
        <w:t>音乐表现形式</w:t>
      </w:r>
    </w:p>
    <w:p w:rsidR="00AF1FA6" w:rsidRPr="00EE2F54" w:rsidRDefault="00AF1FA6" w:rsidP="00F358D7">
      <w:pPr>
        <w:pStyle w:val="itm"/>
        <w:spacing w:after="120" w:afterAutospacing="0" w:line="340" w:lineRule="atLeast"/>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EE2F54">
        <w:rPr>
          <w:sz w:val="21"/>
          <w:szCs w:val="21"/>
        </w:rPr>
        <w:t>表现形式</w:t>
      </w:r>
      <w:r w:rsidRPr="00EE2F54">
        <w:rPr>
          <w:sz w:val="21"/>
          <w:szCs w:val="21"/>
          <w:vertAlign w:val="superscript"/>
        </w:rPr>
        <w:footnoteReference w:id="177"/>
      </w:r>
      <w:r w:rsidRPr="00EE2F54">
        <w:rPr>
          <w:rFonts w:hint="eastAsia"/>
          <w:sz w:val="21"/>
          <w:szCs w:val="21"/>
        </w:rPr>
        <w:t>。</w:t>
      </w:r>
    </w:p>
    <w:p w:rsidR="00CC222E" w:rsidRPr="00FE726F" w:rsidRDefault="00CC222E" w:rsidP="00FE726F">
      <w:pPr>
        <w:keepNext/>
        <w:spacing w:beforeLines="100" w:before="240" w:after="240" w:line="340" w:lineRule="atLeast"/>
        <w:jc w:val="both"/>
        <w:rPr>
          <w:rFonts w:ascii="Arial" w:eastAsia="SimHei" w:hAnsi="Arial"/>
          <w:snapToGrid w:val="0"/>
          <w:sz w:val="21"/>
          <w:szCs w:val="21"/>
        </w:rPr>
      </w:pPr>
      <w:bookmarkStart w:id="22" w:name="_Ref289442923"/>
      <w:bookmarkEnd w:id="22"/>
      <w:r w:rsidRPr="00FE726F">
        <w:rPr>
          <w:rFonts w:ascii="Arial" w:eastAsia="SimHei" w:hAnsi="Arial" w:hint="eastAsia"/>
          <w:snapToGrid w:val="0"/>
          <w:sz w:val="21"/>
          <w:szCs w:val="21"/>
        </w:rPr>
        <w:t>原　地</w:t>
      </w:r>
    </w:p>
    <w:p w:rsidR="00CC222E" w:rsidRPr="00EE2F54" w:rsidRDefault="00CC222E" w:rsidP="00F358D7">
      <w:pPr>
        <w:pStyle w:val="itm"/>
        <w:spacing w:after="120" w:afterAutospacing="0" w:line="340" w:lineRule="atLeast"/>
        <w:jc w:val="both"/>
        <w:rPr>
          <w:sz w:val="21"/>
          <w:szCs w:val="21"/>
        </w:rPr>
      </w:pPr>
      <w:r w:rsidRPr="00EE2F54">
        <w:rPr>
          <w:rFonts w:hint="eastAsia"/>
          <w:sz w:val="21"/>
          <w:szCs w:val="21"/>
        </w:rPr>
        <w:t>根据《生物多样性公约》(1992年)第2条，“原地条件”是指“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的物种而言，其环境是指它们在其中发展出其明显特性的环境</w:t>
      </w:r>
      <w:r w:rsidRPr="00EE2F54">
        <w:rPr>
          <w:rFonts w:hint="eastAsia"/>
          <w:sz w:val="21"/>
          <w:szCs w:val="21"/>
        </w:rPr>
        <w:t>”。</w:t>
      </w:r>
    </w:p>
    <w:p w:rsidR="0071687B" w:rsidRPr="009D22DC" w:rsidRDefault="0071687B" w:rsidP="00FE726F">
      <w:pPr>
        <w:keepNext/>
        <w:spacing w:beforeLines="100" w:before="240" w:after="240" w:line="340" w:lineRule="atLeast"/>
        <w:jc w:val="both"/>
        <w:rPr>
          <w:rFonts w:ascii="Arial" w:eastAsia="SimHei" w:hAnsi="Arial"/>
          <w:snapToGrid w:val="0"/>
          <w:sz w:val="21"/>
          <w:szCs w:val="21"/>
        </w:rPr>
      </w:pPr>
      <w:bookmarkStart w:id="23" w:name="_Ref289681765"/>
      <w:bookmarkEnd w:id="23"/>
      <w:r w:rsidRPr="009D22DC">
        <w:rPr>
          <w:rFonts w:ascii="Arial" w:eastAsia="SimHei" w:hAnsi="Arial" w:hint="eastAsia"/>
          <w:snapToGrid w:val="0"/>
          <w:sz w:val="21"/>
          <w:szCs w:val="21"/>
        </w:rPr>
        <w:t>专　利</w:t>
      </w:r>
    </w:p>
    <w:p w:rsidR="0071687B" w:rsidRPr="00EE2F54" w:rsidRDefault="0071687B" w:rsidP="00F358D7">
      <w:pPr>
        <w:pStyle w:val="itm"/>
        <w:spacing w:before="0" w:beforeAutospacing="0" w:after="120" w:afterAutospacing="0" w:line="340" w:lineRule="atLeast"/>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时间限制(一般自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Pr="00EE2F54">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78"/>
      </w:r>
    </w:p>
    <w:p w:rsidR="0034581B" w:rsidRDefault="0071687B" w:rsidP="00F358D7">
      <w:pPr>
        <w:pStyle w:val="itm"/>
        <w:spacing w:before="0" w:beforeAutospacing="0" w:after="120" w:afterAutospacing="0" w:line="340" w:lineRule="atLeast"/>
        <w:jc w:val="both"/>
        <w:rPr>
          <w:sz w:val="21"/>
          <w:szCs w:val="21"/>
        </w:rPr>
      </w:pP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9D22DC" w:rsidRDefault="00F37E22" w:rsidP="00FE726F">
      <w:pPr>
        <w:keepNext/>
        <w:spacing w:beforeLines="100" w:before="240" w:after="240" w:line="340" w:lineRule="atLeast"/>
        <w:jc w:val="both"/>
        <w:rPr>
          <w:rFonts w:ascii="Arial" w:eastAsia="SimHei" w:hAnsi="Arial"/>
          <w:snapToGrid w:val="0"/>
          <w:sz w:val="21"/>
          <w:szCs w:val="21"/>
        </w:rPr>
      </w:pPr>
      <w:r w:rsidRPr="009D22DC">
        <w:rPr>
          <w:rFonts w:ascii="Arial" w:eastAsia="SimHei" w:hAnsi="Arial"/>
          <w:snapToGrid w:val="0"/>
          <w:sz w:val="21"/>
          <w:szCs w:val="21"/>
        </w:rPr>
        <w:t>专</w:t>
      </w:r>
      <w:r>
        <w:rPr>
          <w:rFonts w:ascii="Arial" w:eastAsia="SimHei" w:hAnsi="Arial" w:hint="eastAsia"/>
          <w:snapToGrid w:val="0"/>
          <w:sz w:val="21"/>
          <w:szCs w:val="21"/>
        </w:rPr>
        <w:t xml:space="preserve">　</w:t>
      </w:r>
      <w:r w:rsidRPr="009D22DC">
        <w:rPr>
          <w:rFonts w:ascii="Arial" w:eastAsia="SimHei" w:hAnsi="Arial"/>
          <w:snapToGrid w:val="0"/>
          <w:sz w:val="21"/>
          <w:szCs w:val="21"/>
        </w:rPr>
        <w:t>门</w:t>
      </w:r>
    </w:p>
    <w:p w:rsidR="00F37E22" w:rsidRPr="00EE2F54" w:rsidRDefault="00F37E22" w:rsidP="00F358D7">
      <w:pPr>
        <w:pStyle w:val="itm"/>
        <w:spacing w:before="0" w:beforeAutospacing="0" w:after="120" w:afterAutospacing="0" w:line="340" w:lineRule="atLeast"/>
        <w:jc w:val="both"/>
        <w:rPr>
          <w:sz w:val="21"/>
          <w:szCs w:val="21"/>
        </w:rPr>
      </w:pPr>
      <w:r w:rsidRPr="00EE2F54">
        <w:rPr>
          <w:sz w:val="21"/>
          <w:szCs w:val="21"/>
        </w:rPr>
        <w:t>《布莱克法律词典》将</w:t>
      </w:r>
      <w:r w:rsidRPr="00EE2F54">
        <w:rPr>
          <w:rFonts w:hint="eastAsia"/>
          <w:sz w:val="21"/>
          <w:szCs w:val="21"/>
        </w:rPr>
        <w:t>“专门”(sui generis)</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Pr="00EE2F54">
        <w:rPr>
          <w:rFonts w:hint="eastAsia"/>
          <w:sz w:val="21"/>
          <w:szCs w:val="21"/>
        </w:rPr>
        <w:t>(</w:t>
      </w:r>
      <w:r w:rsidRPr="00EE2F54">
        <w:rPr>
          <w:sz w:val="21"/>
          <w:szCs w:val="21"/>
        </w:rPr>
        <w:t>反映在1991年《国际植物新品种保护公约》</w:t>
      </w:r>
      <w:r w:rsidRPr="00EE2F54">
        <w:rPr>
          <w:rFonts w:hint="eastAsia"/>
          <w:sz w:val="21"/>
          <w:szCs w:val="21"/>
        </w:rPr>
        <w:t>(“《UPOV公约》”))和</w:t>
      </w:r>
      <w:r w:rsidRPr="00EE2F54">
        <w:rPr>
          <w:sz w:val="21"/>
          <w:szCs w:val="21"/>
        </w:rPr>
        <w:t>集成</w:t>
      </w:r>
      <w:r w:rsidRPr="00EE2F54">
        <w:rPr>
          <w:rFonts w:hint="eastAsia"/>
          <w:sz w:val="21"/>
          <w:szCs w:val="21"/>
        </w:rPr>
        <w:t>电路</w:t>
      </w:r>
      <w:r w:rsidRPr="00EE2F54">
        <w:rPr>
          <w:sz w:val="21"/>
          <w:szCs w:val="21"/>
        </w:rPr>
        <w:t>知识产权保护</w:t>
      </w:r>
      <w:r w:rsidRPr="00EE2F54">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Pr="00EE2F54">
        <w:rPr>
          <w:rFonts w:hint="eastAsia"/>
          <w:sz w:val="21"/>
          <w:szCs w:val="21"/>
        </w:rPr>
        <w:t>“</w:t>
      </w:r>
      <w:r w:rsidRPr="00EE2F54">
        <w:rPr>
          <w:sz w:val="21"/>
          <w:szCs w:val="21"/>
        </w:rPr>
        <w:t>《华盛顿条约》</w:t>
      </w:r>
      <w:r w:rsidRPr="00EE2F54">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0号《关于土著人民保护和维护其文化认同和传统知识集体权利的特别知识产权制度法》是一种专门制度。</w:t>
      </w:r>
    </w:p>
    <w:p w:rsidR="00D76E77" w:rsidRPr="009D22DC" w:rsidRDefault="00D76E77" w:rsidP="00FE726F">
      <w:pPr>
        <w:keepNext/>
        <w:spacing w:beforeLines="100" w:before="240" w:after="240" w:line="340" w:lineRule="atLeast"/>
        <w:jc w:val="both"/>
        <w:rPr>
          <w:rFonts w:ascii="Arial" w:eastAsia="SimHei" w:hAnsi="Arial"/>
          <w:snapToGrid w:val="0"/>
          <w:sz w:val="21"/>
          <w:szCs w:val="21"/>
        </w:rPr>
      </w:pPr>
      <w:r w:rsidRPr="009D22DC">
        <w:rPr>
          <w:rFonts w:ascii="Arial" w:eastAsia="SimHei" w:hAnsi="Arial"/>
          <w:snapToGrid w:val="0"/>
          <w:sz w:val="21"/>
          <w:szCs w:val="21"/>
        </w:rPr>
        <w:t>最低</w:t>
      </w:r>
      <w:r w:rsidR="00F441A9">
        <w:rPr>
          <w:rFonts w:ascii="Arial" w:eastAsia="SimHei" w:hAnsi="Arial" w:hint="eastAsia"/>
          <w:snapToGrid w:val="0"/>
          <w:sz w:val="21"/>
          <w:szCs w:val="21"/>
        </w:rPr>
        <w:t>限度</w:t>
      </w:r>
      <w:r w:rsidRPr="009D22DC">
        <w:rPr>
          <w:rFonts w:ascii="Arial" w:eastAsia="SimHei" w:hAnsi="Arial"/>
          <w:snapToGrid w:val="0"/>
          <w:sz w:val="21"/>
          <w:szCs w:val="21"/>
        </w:rPr>
        <w:t>文献</w:t>
      </w:r>
      <w:r w:rsidR="007A5500">
        <w:rPr>
          <w:rFonts w:ascii="Arial" w:eastAsia="SimHei" w:hAnsi="Arial" w:hint="eastAsia"/>
          <w:snapToGrid w:val="0"/>
          <w:sz w:val="21"/>
          <w:szCs w:val="21"/>
        </w:rPr>
        <w:t>(</w:t>
      </w:r>
      <w:r w:rsidR="00F441A9" w:rsidRPr="009D22DC">
        <w:rPr>
          <w:rFonts w:ascii="Arial" w:eastAsia="SimHei" w:hAnsi="Arial"/>
          <w:snapToGrid w:val="0"/>
          <w:sz w:val="21"/>
          <w:szCs w:val="21"/>
        </w:rPr>
        <w:t>PCT</w:t>
      </w:r>
      <w:r w:rsidR="007A5500">
        <w:rPr>
          <w:rFonts w:ascii="Arial" w:eastAsia="SimHei" w:hAnsi="Arial" w:hint="eastAsia"/>
          <w:snapToGrid w:val="0"/>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EE2F54">
        <w:rPr>
          <w:rFonts w:hint="eastAsia"/>
          <w:sz w:val="21"/>
          <w:szCs w:val="21"/>
        </w:rPr>
        <w:t>审查。文献包括某些已公布的专利文献和载于国际局公布的一份清单中的非专利文献。最低限度文献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FootnoteReference"/>
          <w:sz w:val="21"/>
          <w:szCs w:val="21"/>
        </w:rPr>
        <w:footnoteReference w:id="179"/>
      </w:r>
      <w:r w:rsidR="00563504" w:rsidRPr="00EE2F54">
        <w:rPr>
          <w:rFonts w:hint="eastAsia"/>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FootnoteReference"/>
          <w:sz w:val="21"/>
          <w:szCs w:val="21"/>
        </w:rPr>
        <w:footnoteReference w:id="180"/>
      </w:r>
      <w:r w:rsidR="00563504" w:rsidRPr="00EE2F54">
        <w:rPr>
          <w:rFonts w:hint="eastAsia"/>
          <w:sz w:val="21"/>
          <w:szCs w:val="21"/>
        </w:rPr>
        <w:t>。</w:t>
      </w:r>
    </w:p>
    <w:p w:rsidR="00C1566D" w:rsidRPr="00201C9B" w:rsidRDefault="00D76E77" w:rsidP="00F358D7">
      <w:pPr>
        <w:pStyle w:val="itm"/>
        <w:spacing w:before="0" w:beforeAutospacing="0" w:after="120" w:afterAutospacing="0" w:line="340" w:lineRule="atLeast"/>
        <w:jc w:val="both"/>
        <w:rPr>
          <w:rFonts w:ascii="Arial" w:eastAsia="KaiTi" w:hAnsi="Arial"/>
          <w:sz w:val="21"/>
        </w:rPr>
      </w:pPr>
      <w:r w:rsidRPr="00EE2F54">
        <w:t>2003年2月</w:t>
      </w:r>
      <w:r w:rsidR="003F1BBD" w:rsidRPr="00EE2F54">
        <w:rPr>
          <w:rFonts w:hint="eastAsia"/>
        </w:rPr>
        <w:t>，</w:t>
      </w:r>
      <w:r w:rsidRPr="00EE2F54">
        <w:t>PCT国际</w:t>
      </w:r>
      <w:r w:rsidR="00E44013" w:rsidRPr="00EE2F54">
        <w:rPr>
          <w:rFonts w:hint="eastAsia"/>
        </w:rPr>
        <w:t>单位</w:t>
      </w:r>
      <w:r w:rsidRPr="00EE2F54">
        <w:t>会议第七届会议原则达成一致意见</w:t>
      </w:r>
      <w:r w:rsidR="00E44013" w:rsidRPr="00EE2F54">
        <w:rPr>
          <w:rFonts w:hint="eastAsia"/>
        </w:rPr>
        <w:t>，</w:t>
      </w:r>
      <w:r w:rsidRPr="00EE2F54">
        <w:t>传统知识文献应包括在PCT最低限度文献</w:t>
      </w:r>
      <w:r w:rsidR="00E44013" w:rsidRPr="00EE2F54">
        <w:rPr>
          <w:rFonts w:hint="eastAsia"/>
        </w:rPr>
        <w:t>的</w:t>
      </w:r>
      <w:r w:rsidRPr="00EE2F54">
        <w:t>非专利文献部分</w:t>
      </w:r>
      <w:r w:rsidR="00E44013" w:rsidRPr="00EE2F54">
        <w:rPr>
          <w:rStyle w:val="FootnoteReference"/>
          <w:sz w:val="21"/>
          <w:szCs w:val="21"/>
        </w:rPr>
        <w:footnoteReference w:id="181"/>
      </w:r>
      <w:r w:rsidRPr="00EE2F54">
        <w:t>。例如，《印度传统知识杂志》、《韩国传统知识杂志》在“PCT最低限度文献——期刊清单：用于检索和审查的期刊”中定为非专利文献。</w:t>
      </w:r>
    </w:p>
    <w:p w:rsidR="00F358D7" w:rsidRPr="00201C9B" w:rsidRDefault="00F358D7" w:rsidP="00DF0F9F">
      <w:pPr>
        <w:spacing w:after="120" w:line="360" w:lineRule="atLeast"/>
        <w:ind w:left="4070"/>
        <w:jc w:val="center"/>
        <w:rPr>
          <w:rFonts w:ascii="Arial" w:eastAsia="KaiTi" w:hAnsi="Arial"/>
          <w:sz w:val="21"/>
        </w:rPr>
      </w:pPr>
    </w:p>
    <w:p w:rsidR="00D37B87" w:rsidRPr="001E6425" w:rsidRDefault="00D37B87" w:rsidP="006543B3">
      <w:pPr>
        <w:spacing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0"/>
      <w:headerReference w:type="first" r:id="rId11"/>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F1" w:rsidRDefault="00C83DF1">
      <w:r>
        <w:separator/>
      </w:r>
    </w:p>
  </w:endnote>
  <w:endnote w:type="continuationSeparator" w:id="0">
    <w:p w:rsidR="00C83DF1" w:rsidRDefault="00C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altName w:val="Arial Unicode MS"/>
    <w:charset w:val="86"/>
    <w:family w:val="auto"/>
    <w:pitch w:val="variable"/>
    <w:sig w:usb0="00000000" w:usb1="080F0000" w:usb2="00000010" w:usb3="00000000" w:csb0="0004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F1" w:rsidRDefault="00C83DF1">
      <w:r>
        <w:separator/>
      </w:r>
    </w:p>
  </w:footnote>
  <w:footnote w:type="continuationSeparator" w:id="0">
    <w:p w:rsidR="00C83DF1" w:rsidRDefault="00C83DF1">
      <w:r>
        <w:continuationSeparator/>
      </w:r>
    </w:p>
  </w:footnote>
  <w:footnote w:id="1">
    <w:p w:rsidR="00C83DF1" w:rsidRPr="000C01A9" w:rsidRDefault="00C83DF1" w:rsidP="000C01A9">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委员会第十六届会议报告</w:t>
      </w:r>
      <w:r w:rsidRPr="000C01A9">
        <w:rPr>
          <w:rStyle w:val="BodyTextChar"/>
          <w:rFonts w:ascii="SimSun" w:hAnsi="SimSun"/>
          <w:sz w:val="18"/>
          <w:szCs w:val="18"/>
        </w:rPr>
        <w:t>(WIPO/GRTKF/IC/16/8)</w:t>
      </w:r>
      <w:r w:rsidRPr="000C01A9">
        <w:rPr>
          <w:rStyle w:val="BodyTextChar"/>
          <w:rFonts w:ascii="SimSun" w:hAnsi="SimSun" w:hint="eastAsia"/>
          <w:sz w:val="18"/>
          <w:szCs w:val="18"/>
        </w:rPr>
        <w:t>和</w:t>
      </w:r>
      <w:r w:rsidRPr="000C01A9">
        <w:rPr>
          <w:rFonts w:ascii="SimSun" w:hAnsi="SimSun"/>
          <w:szCs w:val="18"/>
        </w:rPr>
        <w:t>委员会第十七届会议报告(WIPO/GRTKF/IC/17/12)。</w:t>
      </w:r>
    </w:p>
  </w:footnote>
  <w:footnote w:id="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t>委员会第十九届会议报告(WIPO/GRTKF/IC/19/12)。</w:t>
      </w:r>
    </w:p>
  </w:footnote>
  <w:footnote w:id="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政府间委员会</w:t>
      </w:r>
      <w:r w:rsidRPr="000C01A9">
        <w:rPr>
          <w:rFonts w:ascii="SimSun" w:hAnsi="SimSun" w:hint="eastAsia"/>
          <w:szCs w:val="18"/>
        </w:rPr>
        <w:t>的</w:t>
      </w:r>
      <w:r w:rsidRPr="000C01A9">
        <w:rPr>
          <w:rFonts w:ascii="SimSun" w:hAnsi="SimSun"/>
          <w:szCs w:val="18"/>
        </w:rPr>
        <w:t>活动和</w:t>
      </w:r>
      <w:r w:rsidRPr="000C01A9">
        <w:rPr>
          <w:rFonts w:ascii="SimSun" w:hAnsi="SimSun" w:hint="eastAsia"/>
          <w:szCs w:val="18"/>
        </w:rPr>
        <w:t>成</w:t>
      </w:r>
      <w:r w:rsidRPr="000C01A9">
        <w:rPr>
          <w:rFonts w:ascii="SimSun" w:hAnsi="SimSun"/>
          <w:szCs w:val="18"/>
        </w:rPr>
        <w:t>果概述</w:t>
      </w:r>
      <w:r w:rsidRPr="000C01A9">
        <w:rPr>
          <w:rFonts w:ascii="SimSun" w:hAnsi="SimSun" w:hint="eastAsia"/>
          <w:szCs w:val="18"/>
        </w:rPr>
        <w:t>”(</w:t>
      </w:r>
      <w:r w:rsidRPr="000C01A9">
        <w:rPr>
          <w:rFonts w:ascii="SimSun" w:hAnsi="SimSun"/>
          <w:szCs w:val="18"/>
        </w:rPr>
        <w:t>WIPO/GRTKF/IC/5/12</w:t>
      </w:r>
      <w:r w:rsidRPr="000C01A9">
        <w:rPr>
          <w:rFonts w:ascii="SimSun" w:hAnsi="SimSun" w:hint="eastAsia"/>
          <w:szCs w:val="18"/>
        </w:rPr>
        <w:t>)</w:t>
      </w:r>
      <w:r w:rsidRPr="000C01A9">
        <w:rPr>
          <w:rFonts w:ascii="SimSun" w:hAnsi="SimSun"/>
          <w:szCs w:val="18"/>
        </w:rPr>
        <w:t>，第37段。</w:t>
      </w:r>
    </w:p>
  </w:footnote>
  <w:footnote w:id="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保护传统知识：差距分析草案</w:t>
      </w:r>
      <w:r w:rsidRPr="000C01A9">
        <w:rPr>
          <w:rFonts w:ascii="SimSun" w:hAnsi="SimSun" w:hint="eastAsia"/>
          <w:szCs w:val="18"/>
        </w:rPr>
        <w:t>：</w:t>
      </w:r>
      <w:r w:rsidRPr="000C01A9">
        <w:rPr>
          <w:rFonts w:ascii="SimSun" w:hAnsi="SimSun"/>
          <w:szCs w:val="18"/>
        </w:rPr>
        <w:t>修订，WIPO/GRTKF/IC/13/5(b)Rev.</w:t>
      </w:r>
      <w:r w:rsidRPr="000C01A9">
        <w:rPr>
          <w:rFonts w:ascii="SimSun" w:hAnsi="SimSun" w:hint="eastAsia"/>
          <w:szCs w:val="18"/>
        </w:rPr>
        <w:t>，英文版</w:t>
      </w:r>
      <w:r w:rsidRPr="000C01A9">
        <w:rPr>
          <w:rFonts w:ascii="SimSun" w:hAnsi="SimSun"/>
          <w:szCs w:val="18"/>
        </w:rPr>
        <w:t>附件一第6页。</w:t>
      </w:r>
    </w:p>
  </w:footnote>
  <w:footnote w:id="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政府间委员会</w:t>
      </w:r>
      <w:r w:rsidRPr="000C01A9">
        <w:rPr>
          <w:rFonts w:ascii="SimSun" w:hAnsi="SimSun" w:hint="eastAsia"/>
          <w:szCs w:val="18"/>
        </w:rPr>
        <w:t>的</w:t>
      </w:r>
      <w:r w:rsidRPr="000C01A9">
        <w:rPr>
          <w:rFonts w:ascii="SimSun" w:hAnsi="SimSun"/>
          <w:szCs w:val="18"/>
        </w:rPr>
        <w:t>活动和</w:t>
      </w:r>
      <w:r w:rsidRPr="000C01A9">
        <w:rPr>
          <w:rFonts w:ascii="SimSun" w:hAnsi="SimSun" w:hint="eastAsia"/>
          <w:szCs w:val="18"/>
        </w:rPr>
        <w:t>成</w:t>
      </w:r>
      <w:r w:rsidRPr="000C01A9">
        <w:rPr>
          <w:rFonts w:ascii="SimSun" w:hAnsi="SimSun"/>
          <w:szCs w:val="18"/>
        </w:rPr>
        <w:t>果概述</w:t>
      </w:r>
      <w:r w:rsidRPr="000C01A9">
        <w:rPr>
          <w:rFonts w:ascii="SimSun" w:hAnsi="SimSun" w:hint="eastAsia"/>
          <w:szCs w:val="18"/>
        </w:rPr>
        <w:t>”(</w:t>
      </w:r>
      <w:r w:rsidRPr="000C01A9">
        <w:rPr>
          <w:rFonts w:ascii="SimSun" w:hAnsi="SimSun"/>
          <w:szCs w:val="18"/>
        </w:rPr>
        <w:t>WIPO/GRTKF/IC/5/12</w:t>
      </w:r>
      <w:r w:rsidRPr="000C01A9">
        <w:rPr>
          <w:rFonts w:ascii="SimSun" w:hAnsi="SimSun" w:hint="eastAsia"/>
          <w:szCs w:val="18"/>
        </w:rPr>
        <w:t>)</w:t>
      </w:r>
      <w:r w:rsidRPr="000C01A9">
        <w:rPr>
          <w:rFonts w:ascii="SimSun" w:hAnsi="SimSun"/>
          <w:szCs w:val="18"/>
        </w:rPr>
        <w:t>，第20段。</w:t>
      </w:r>
    </w:p>
  </w:footnote>
  <w:footnote w:id="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同上，第21和22段。</w:t>
      </w:r>
    </w:p>
  </w:footnote>
  <w:footnote w:id="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同上，第21段。</w:t>
      </w:r>
    </w:p>
  </w:footnote>
  <w:footnote w:id="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同上，第28段。</w:t>
      </w:r>
    </w:p>
  </w:footnote>
  <w:footnote w:id="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《词汇表草案》，教科文组织国家委员会</w:t>
      </w:r>
      <w:r w:rsidRPr="000C01A9">
        <w:rPr>
          <w:rFonts w:ascii="SimSun" w:hAnsi="SimSun"/>
          <w:szCs w:val="18"/>
        </w:rPr>
        <w:t>。</w:t>
      </w:r>
    </w:p>
  </w:footnote>
  <w:footnote w:id="1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见《波恩准则》第1</w:t>
      </w:r>
      <w:r w:rsidRPr="000C01A9">
        <w:rPr>
          <w:rFonts w:ascii="SimSun" w:hAnsi="SimSun" w:hint="eastAsia"/>
          <w:szCs w:val="18"/>
        </w:rPr>
        <w:t>条</w:t>
      </w:r>
      <w:r w:rsidRPr="000C01A9">
        <w:rPr>
          <w:rFonts w:ascii="SimSun" w:hAnsi="SimSun"/>
          <w:szCs w:val="18"/>
        </w:rPr>
        <w:t>、</w:t>
      </w:r>
      <w:r w:rsidRPr="000C01A9">
        <w:rPr>
          <w:rFonts w:ascii="SimSun" w:hAnsi="SimSun" w:hint="eastAsia"/>
          <w:szCs w:val="18"/>
        </w:rPr>
        <w:t>第</w:t>
      </w:r>
      <w:r w:rsidRPr="000C01A9">
        <w:rPr>
          <w:rFonts w:ascii="SimSun" w:hAnsi="SimSun"/>
          <w:szCs w:val="18"/>
        </w:rPr>
        <w:t>7</w:t>
      </w:r>
      <w:r w:rsidRPr="000C01A9">
        <w:rPr>
          <w:rFonts w:ascii="SimSun" w:hAnsi="SimSun" w:hint="eastAsia"/>
          <w:szCs w:val="18"/>
        </w:rPr>
        <w:t>条</w:t>
      </w:r>
      <w:r w:rsidRPr="000C01A9">
        <w:rPr>
          <w:rFonts w:ascii="SimSun" w:hAnsi="SimSun"/>
          <w:szCs w:val="18"/>
        </w:rPr>
        <w:t>(a)</w:t>
      </w:r>
      <w:r w:rsidRPr="000C01A9">
        <w:rPr>
          <w:rFonts w:ascii="SimSun" w:hAnsi="SimSun" w:hint="eastAsia"/>
          <w:szCs w:val="18"/>
        </w:rPr>
        <w:t>项</w:t>
      </w:r>
      <w:r w:rsidRPr="000C01A9">
        <w:rPr>
          <w:rFonts w:ascii="SimSun" w:hAnsi="SimSun"/>
          <w:szCs w:val="18"/>
        </w:rPr>
        <w:t>和</w:t>
      </w:r>
      <w:r w:rsidRPr="000C01A9">
        <w:rPr>
          <w:rFonts w:ascii="SimSun" w:hAnsi="SimSun" w:hint="eastAsia"/>
          <w:szCs w:val="18"/>
        </w:rPr>
        <w:t>第</w:t>
      </w:r>
      <w:r w:rsidRPr="000C01A9">
        <w:rPr>
          <w:rFonts w:ascii="SimSun" w:hAnsi="SimSun"/>
          <w:szCs w:val="18"/>
        </w:rPr>
        <w:t>17至21条。</w:t>
      </w:r>
    </w:p>
  </w:footnote>
  <w:footnote w:id="1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见《波恩准则》第24至50条和附录二。</w:t>
      </w:r>
    </w:p>
  </w:footnote>
  <w:footnote w:id="1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1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网址：http://www.wipo.int/tk/en/databases/contracts/index.html。</w:t>
      </w:r>
    </w:p>
  </w:footnote>
  <w:footnote w:id="1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网址：ftp://ftp.fao.org/ag/cgrfa/gb1/SMTAe.pdf。</w:t>
      </w:r>
    </w:p>
  </w:footnote>
  <w:footnote w:id="1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Nino Pires de Carvalho</w:t>
      </w:r>
      <w:r w:rsidRPr="000C01A9">
        <w:rPr>
          <w:rFonts w:ascii="SimSun" w:hAnsi="SimSun" w:cs="Arial" w:hint="eastAsia"/>
          <w:szCs w:val="18"/>
        </w:rPr>
        <w:t>，</w:t>
      </w:r>
      <w:r>
        <w:rPr>
          <w:rFonts w:ascii="SimSun" w:hAnsi="SimSun" w:cs="Arial" w:hint="eastAsia"/>
          <w:szCs w:val="18"/>
        </w:rPr>
        <w:t>《从</w:t>
      </w:r>
      <w:r w:rsidRPr="000108F5">
        <w:rPr>
          <w:rFonts w:ascii="SimSun" w:hAnsi="SimSun" w:cs="Arial" w:hint="eastAsia"/>
          <w:szCs w:val="18"/>
        </w:rPr>
        <w:t>巫师的小屋</w:t>
      </w:r>
      <w:r>
        <w:rPr>
          <w:rFonts w:ascii="SimSun" w:hAnsi="SimSun" w:cs="Arial" w:hint="eastAsia"/>
          <w:szCs w:val="18"/>
        </w:rPr>
        <w:t>到专利局：道路仍在建设中》</w:t>
      </w:r>
      <w:r w:rsidRPr="000C01A9">
        <w:rPr>
          <w:rFonts w:ascii="SimSun" w:hAnsi="SimSun" w:cs="Arial" w:hint="eastAsia"/>
          <w:szCs w:val="18"/>
        </w:rPr>
        <w:t>，</w:t>
      </w:r>
      <w:r>
        <w:rPr>
          <w:rFonts w:ascii="SimSun" w:hAnsi="SimSun" w:cs="Arial" w:hint="eastAsia"/>
          <w:szCs w:val="18"/>
        </w:rPr>
        <w:t>生物多样性与法律</w:t>
      </w:r>
      <w:r w:rsidRPr="000C01A9">
        <w:rPr>
          <w:rFonts w:ascii="SimSun" w:hAnsi="SimSun" w:cs="Arial" w:hint="eastAsia"/>
          <w:szCs w:val="18"/>
        </w:rPr>
        <w:t>，第</w:t>
      </w:r>
      <w:r w:rsidRPr="000C01A9">
        <w:rPr>
          <w:rFonts w:ascii="SimSun" w:hAnsi="SimSun" w:cs="Arial"/>
          <w:szCs w:val="18"/>
        </w:rPr>
        <w:t>244</w:t>
      </w:r>
      <w:r w:rsidRPr="000C01A9">
        <w:rPr>
          <w:rFonts w:ascii="SimSun" w:hAnsi="SimSun" w:cs="Arial" w:hint="eastAsia"/>
          <w:szCs w:val="18"/>
        </w:rPr>
        <w:t>页</w:t>
      </w:r>
      <w:r w:rsidRPr="000C01A9">
        <w:rPr>
          <w:rFonts w:ascii="SimSun" w:hAnsi="SimSun" w:hint="eastAsia"/>
          <w:szCs w:val="18"/>
        </w:rPr>
        <w:t>。</w:t>
      </w:r>
    </w:p>
  </w:footnote>
  <w:footnote w:id="1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t>“传统文化表现形式法律</w:t>
      </w:r>
      <w:r w:rsidRPr="000C01A9">
        <w:rPr>
          <w:rFonts w:ascii="SimSun" w:hAnsi="SimSun" w:cs="Arial" w:hint="eastAsia"/>
          <w:szCs w:val="18"/>
        </w:rPr>
        <w:t>保护</w:t>
      </w:r>
      <w:r w:rsidRPr="000C01A9">
        <w:rPr>
          <w:rFonts w:ascii="SimSun" w:hAnsi="SimSun" w:hint="eastAsia"/>
          <w:szCs w:val="18"/>
        </w:rPr>
        <w:t>综合分析”，WIPO/GRTKF/IC/5/3，第53段。</w:t>
      </w:r>
    </w:p>
  </w:footnote>
  <w:footnote w:id="1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，第III部分，第42条。</w:t>
      </w:r>
    </w:p>
  </w:footnote>
  <w:footnote w:id="1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“传统知识保护专门制度的要素”(</w:t>
      </w:r>
      <w:r w:rsidRPr="000C01A9">
        <w:rPr>
          <w:rFonts w:ascii="SimSun" w:hAnsi="SimSun"/>
          <w:szCs w:val="18"/>
        </w:rPr>
        <w:t>WIPO/GRTKF/IC/4/8</w:t>
      </w:r>
      <w:r w:rsidRPr="000C01A9">
        <w:rPr>
          <w:rFonts w:ascii="SimSun" w:hAnsi="SimSun" w:hint="eastAsia"/>
          <w:szCs w:val="18"/>
        </w:rPr>
        <w:t>)</w:t>
      </w:r>
      <w:r w:rsidRPr="000C01A9">
        <w:rPr>
          <w:rFonts w:ascii="SimSun" w:hAnsi="SimSun"/>
          <w:szCs w:val="18"/>
        </w:rPr>
        <w:t>，第27段。</w:t>
      </w:r>
    </w:p>
  </w:footnote>
  <w:footnote w:id="1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另见</w:t>
      </w:r>
      <w:r w:rsidRPr="000C01A9">
        <w:rPr>
          <w:rFonts w:ascii="SimSun" w:hAnsi="SimSun" w:cs="Arial"/>
          <w:szCs w:val="18"/>
        </w:rPr>
        <w:t>Marc G. Stevenson</w:t>
      </w:r>
      <w:r w:rsidRPr="000C01A9">
        <w:rPr>
          <w:rFonts w:ascii="SimSun" w:hAnsi="SimSun" w:cs="Arial" w:hint="eastAsia"/>
          <w:szCs w:val="18"/>
        </w:rPr>
        <w:t>，</w:t>
      </w:r>
      <w:r>
        <w:rPr>
          <w:rFonts w:ascii="SimSun" w:hAnsi="SimSun" w:cs="Arial" w:hint="eastAsia"/>
          <w:szCs w:val="18"/>
        </w:rPr>
        <w:t>环境评估中的土著知识》</w:t>
      </w:r>
      <w:r w:rsidRPr="000C01A9">
        <w:rPr>
          <w:rFonts w:ascii="SimSun" w:hAnsi="SimSun" w:cs="Arial" w:hint="eastAsia"/>
          <w:szCs w:val="18"/>
        </w:rPr>
        <w:t>，</w:t>
      </w:r>
      <w:r>
        <w:rPr>
          <w:rFonts w:ascii="SimSun" w:hAnsi="SimSun" w:cs="Arial"/>
          <w:szCs w:val="18"/>
        </w:rPr>
        <w:t>49 ARCTIC 278</w:t>
      </w:r>
      <w:r w:rsidRPr="000C01A9">
        <w:rPr>
          <w:rFonts w:ascii="SimSun" w:hAnsi="SimSun" w:cs="Arial"/>
          <w:szCs w:val="18"/>
        </w:rPr>
        <w:t>(</w:t>
      </w:r>
      <w:r w:rsidRPr="000C01A9">
        <w:rPr>
          <w:rFonts w:ascii="SimSun" w:hAnsi="SimSun"/>
          <w:szCs w:val="18"/>
        </w:rPr>
        <w:t>1996</w:t>
      </w:r>
      <w:proofErr w:type="gramStart"/>
      <w:r w:rsidRPr="000C01A9">
        <w:rPr>
          <w:rFonts w:ascii="SimSun" w:hAnsi="SimSun" w:cs="Arial"/>
          <w:szCs w:val="18"/>
        </w:rPr>
        <w:t>)</w:t>
      </w:r>
      <w:r w:rsidRPr="000C01A9">
        <w:rPr>
          <w:rFonts w:ascii="SimSun" w:hAnsi="SimSun" w:cs="Arial" w:hint="eastAsia"/>
          <w:szCs w:val="18"/>
        </w:rPr>
        <w:t>，</w:t>
      </w:r>
      <w:proofErr w:type="gramEnd"/>
      <w:r w:rsidRPr="000C01A9">
        <w:rPr>
          <w:rFonts w:ascii="SimSun" w:hAnsi="SimSun" w:cs="Arial" w:hint="eastAsia"/>
          <w:szCs w:val="18"/>
        </w:rPr>
        <w:t>第</w:t>
      </w:r>
      <w:r w:rsidRPr="000C01A9">
        <w:rPr>
          <w:rFonts w:ascii="SimSun" w:hAnsi="SimSun" w:cs="Arial"/>
          <w:szCs w:val="18"/>
        </w:rPr>
        <w:t>281</w:t>
      </w:r>
      <w:r w:rsidRPr="000C01A9">
        <w:rPr>
          <w:rFonts w:ascii="SimSun" w:hAnsi="SimSun" w:cs="Arial" w:hint="eastAsia"/>
          <w:szCs w:val="18"/>
        </w:rPr>
        <w:t>页</w:t>
      </w:r>
      <w:r w:rsidRPr="000C01A9">
        <w:rPr>
          <w:rFonts w:ascii="SimSun" w:hAnsi="SimSun" w:hint="eastAsia"/>
          <w:szCs w:val="18"/>
        </w:rPr>
        <w:t>。</w:t>
      </w:r>
    </w:p>
  </w:footnote>
  <w:footnote w:id="2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Fikret Berkes</w:t>
      </w:r>
      <w:r w:rsidRPr="000C01A9">
        <w:rPr>
          <w:rFonts w:ascii="SimSun" w:hAnsi="SimSun" w:cs="Arial" w:hint="eastAsia"/>
          <w:szCs w:val="18"/>
        </w:rPr>
        <w:t>，</w:t>
      </w:r>
      <w:r>
        <w:rPr>
          <w:rFonts w:ascii="SimSun" w:hAnsi="SimSun" w:cs="Arial" w:hint="eastAsia"/>
          <w:szCs w:val="18"/>
        </w:rPr>
        <w:t>《传统生态知识视角》。《传统生态知识：概念和案例》</w:t>
      </w:r>
      <w:r w:rsidRPr="000C01A9">
        <w:rPr>
          <w:rFonts w:ascii="SimSun" w:hAnsi="SimSun" w:cs="Arial" w:hint="eastAsia"/>
          <w:szCs w:val="18"/>
        </w:rPr>
        <w:t>。</w:t>
      </w:r>
      <w:r>
        <w:rPr>
          <w:rFonts w:ascii="SimSun" w:hAnsi="SimSun" w:cs="Arial" w:hint="eastAsia"/>
          <w:szCs w:val="18"/>
        </w:rPr>
        <w:t>传统生态知识国际计划和国际开发研究中心</w:t>
      </w:r>
      <w:r w:rsidRPr="000C01A9">
        <w:rPr>
          <w:rFonts w:ascii="SimSun" w:hAnsi="SimSun" w:cs="Arial" w:hint="eastAsia"/>
          <w:szCs w:val="18"/>
        </w:rPr>
        <w:t>，</w:t>
      </w:r>
      <w:r>
        <w:rPr>
          <w:rFonts w:ascii="SimSun" w:hAnsi="SimSun" w:cs="Arial" w:hint="eastAsia"/>
          <w:szCs w:val="18"/>
        </w:rPr>
        <w:t>渥太华</w:t>
      </w:r>
      <w:r w:rsidRPr="000C01A9">
        <w:rPr>
          <w:rFonts w:ascii="SimSun" w:hAnsi="SimSun" w:cs="Arial" w:hint="eastAsia"/>
          <w:szCs w:val="18"/>
        </w:rPr>
        <w:t>。</w:t>
      </w:r>
    </w:p>
  </w:footnote>
  <w:footnote w:id="2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“传统文化表现形式法律保护综合分析”，WIPO/GRTKF/IC/5/3，第54段。</w:t>
      </w:r>
    </w:p>
  </w:footnote>
  <w:footnote w:id="2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卫生组织《传统医学研究和评价方法指导总则》(</w:t>
      </w:r>
      <w:r w:rsidRPr="000C01A9">
        <w:rPr>
          <w:rFonts w:ascii="SimSun" w:hAnsi="SimSun"/>
          <w:szCs w:val="18"/>
        </w:rPr>
        <w:t>WHO/EDM/TRM/2000.1</w:t>
      </w:r>
      <w:r w:rsidRPr="000C01A9">
        <w:rPr>
          <w:rFonts w:ascii="SimSun" w:hAnsi="SimSun" w:hint="eastAsia"/>
          <w:szCs w:val="18"/>
        </w:rPr>
        <w:t>)，</w:t>
      </w:r>
      <w:r w:rsidRPr="000C01A9">
        <w:rPr>
          <w:rFonts w:ascii="SimSun" w:hAnsi="SimSun"/>
          <w:szCs w:val="18"/>
        </w:rPr>
        <w:t>第1页。</w:t>
      </w:r>
    </w:p>
  </w:footnote>
  <w:footnote w:id="2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世界卫生组织2002-2005</w:t>
      </w:r>
      <w:r w:rsidRPr="000C01A9">
        <w:rPr>
          <w:rFonts w:ascii="SimSun" w:hAnsi="SimSun" w:hint="eastAsia"/>
          <w:szCs w:val="18"/>
        </w:rPr>
        <w:t>年</w:t>
      </w:r>
      <w:r w:rsidRPr="000C01A9">
        <w:rPr>
          <w:rFonts w:ascii="SimSun" w:hAnsi="SimSun"/>
          <w:szCs w:val="18"/>
        </w:rPr>
        <w:t>传统医学战略</w:t>
      </w:r>
      <w:r w:rsidRPr="000C01A9">
        <w:rPr>
          <w:rFonts w:ascii="SimSun" w:hAnsi="SimSun" w:hint="eastAsia"/>
          <w:szCs w:val="18"/>
        </w:rPr>
        <w:t>》，</w:t>
      </w:r>
      <w:r w:rsidRPr="000C01A9">
        <w:rPr>
          <w:rFonts w:ascii="SimSun" w:hAnsi="SimSun"/>
          <w:szCs w:val="18"/>
        </w:rPr>
        <w:t>第7页。</w:t>
      </w:r>
    </w:p>
  </w:footnote>
  <w:footnote w:id="2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见WIPO关于</w:t>
      </w:r>
      <w:r w:rsidRPr="000C01A9">
        <w:rPr>
          <w:rFonts w:ascii="SimSun" w:hAnsi="SimSun" w:hint="eastAsia"/>
          <w:szCs w:val="18"/>
        </w:rPr>
        <w:t>知识产权</w:t>
      </w:r>
      <w:r w:rsidRPr="000C01A9">
        <w:rPr>
          <w:rFonts w:ascii="SimSun" w:hAnsi="SimSun" w:cs="Arial" w:hint="eastAsia"/>
          <w:szCs w:val="18"/>
        </w:rPr>
        <w:t>与传统知识实地调查团报告(1998-1999)“知识产权需求与传统知识的企盼”，第25页。网址：</w:t>
      </w:r>
      <w:r w:rsidRPr="000C01A9">
        <w:rPr>
          <w:rFonts w:ascii="SimSun" w:hAnsi="SimSun" w:cs="Arial"/>
          <w:szCs w:val="18"/>
        </w:rPr>
        <w:t>http://www.wipo.int/tk/en/tk/</w:t>
      </w:r>
      <w:r w:rsidRPr="000C01A9">
        <w:rPr>
          <w:rFonts w:ascii="SimSun" w:hAnsi="SimSun"/>
          <w:szCs w:val="18"/>
        </w:rPr>
        <w:t>ffm</w:t>
      </w:r>
      <w:r w:rsidRPr="000C01A9">
        <w:rPr>
          <w:rFonts w:ascii="SimSun" w:hAnsi="SimSun" w:cs="Arial"/>
          <w:szCs w:val="18"/>
        </w:rPr>
        <w:t>/report/index.html</w:t>
      </w:r>
      <w:r w:rsidRPr="000C01A9">
        <w:rPr>
          <w:rFonts w:ascii="SimSun" w:hAnsi="SimSun" w:cs="Arial" w:hint="eastAsia"/>
          <w:szCs w:val="18"/>
        </w:rPr>
        <w:t>。</w:t>
      </w:r>
    </w:p>
  </w:footnote>
  <w:footnote w:id="2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见UNEP/CBD/WG-ABS/8/2</w:t>
      </w:r>
      <w:r w:rsidRPr="000C01A9">
        <w:rPr>
          <w:rFonts w:ascii="SimSun" w:hAnsi="SimSun" w:hint="eastAsia"/>
          <w:szCs w:val="18"/>
        </w:rPr>
        <w:t>，“获取和惠益分享国际制度方面的与遗传资源相关的传统知识问题法律和技术专家小组会议的报告”，附件第12段</w:t>
      </w:r>
      <w:r w:rsidRPr="000C01A9">
        <w:rPr>
          <w:rFonts w:ascii="SimSun" w:hAnsi="SimSun"/>
          <w:szCs w:val="18"/>
        </w:rPr>
        <w:t>。</w:t>
      </w:r>
    </w:p>
  </w:footnote>
  <w:footnote w:id="2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同上，附件第</w:t>
      </w:r>
      <w:r w:rsidRPr="000C01A9">
        <w:rPr>
          <w:rFonts w:ascii="SimSun" w:hAnsi="SimSun" w:hint="eastAsia"/>
          <w:szCs w:val="18"/>
        </w:rPr>
        <w:t>6</w:t>
      </w:r>
      <w:r w:rsidRPr="000C01A9">
        <w:rPr>
          <w:rFonts w:ascii="SimSun" w:hAnsi="SimSun"/>
          <w:szCs w:val="18"/>
        </w:rPr>
        <w:t>段。</w:t>
      </w:r>
    </w:p>
  </w:footnote>
  <w:footnote w:id="2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同上，附件第7段。</w:t>
      </w:r>
    </w:p>
  </w:footnote>
  <w:footnote w:id="2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见WIPO关于知识产权与传统知识实地调查团报告(1998-1999)“知识产权需求与传统知识的企盼”，第26页。</w:t>
      </w:r>
    </w:p>
  </w:footnote>
  <w:footnote w:id="2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“关于传统知识可能采用的各种不同体现形式的清单和简要技术性解释”(WIPO/GRTKF/IC/17/INF/9)，</w:t>
      </w:r>
      <w:r w:rsidRPr="000C01A9">
        <w:rPr>
          <w:rFonts w:ascii="SimSun" w:hAnsi="SimSun"/>
          <w:szCs w:val="18"/>
        </w:rPr>
        <w:t>附件第43和44段。</w:t>
      </w:r>
    </w:p>
  </w:footnote>
  <w:footnote w:id="3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szCs w:val="18"/>
        </w:rPr>
        <w:t>第32页。</w:t>
      </w:r>
    </w:p>
  </w:footnote>
  <w:footnote w:id="3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r w:rsidRPr="000C01A9">
        <w:rPr>
          <w:rFonts w:ascii="SimSun" w:hAnsi="SimSun" w:hint="eastAsia"/>
          <w:szCs w:val="18"/>
        </w:rPr>
        <w:t>。</w:t>
      </w:r>
    </w:p>
  </w:footnote>
  <w:footnote w:id="3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p>
  </w:footnote>
  <w:footnote w:id="3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第27811号《对源于生物资源的土著人民集体知识实行保护制度法》第16条</w:t>
      </w:r>
      <w:r w:rsidRPr="000C01A9">
        <w:rPr>
          <w:rFonts w:ascii="SimSun" w:hAnsi="SimSun"/>
          <w:szCs w:val="18"/>
        </w:rPr>
        <w:t>。可在下列网站查阅</w:t>
      </w:r>
      <w:r w:rsidRPr="000C01A9">
        <w:rPr>
          <w:rFonts w:ascii="SimSun" w:hAnsi="SimSun" w:hint="eastAsia"/>
          <w:szCs w:val="18"/>
        </w:rPr>
        <w:t>该法</w:t>
      </w:r>
      <w:r w:rsidRPr="000C01A9">
        <w:rPr>
          <w:rFonts w:ascii="SimSun" w:hAnsi="SimSun"/>
          <w:szCs w:val="18"/>
        </w:rPr>
        <w:t>：http://www.wipo.int/wipolex/en/details.jsp?id=3420。</w:t>
      </w:r>
    </w:p>
  </w:footnote>
  <w:footnote w:id="3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更多信息可</w:t>
      </w:r>
      <w:r w:rsidRPr="000C01A9">
        <w:rPr>
          <w:rFonts w:ascii="SimSun" w:hAnsi="SimSun" w:hint="eastAsia"/>
          <w:szCs w:val="18"/>
        </w:rPr>
        <w:t>见</w:t>
      </w:r>
      <w:r w:rsidRPr="000C01A9">
        <w:rPr>
          <w:rFonts w:ascii="SimSun" w:hAnsi="SimSun"/>
          <w:szCs w:val="18"/>
        </w:rPr>
        <w:t>：http://www.tkdl.res.in/tkdl/langdefault/common/Abouttkdl.asp?GL=Eng</w:t>
      </w:r>
      <w:r w:rsidRPr="000C01A9">
        <w:rPr>
          <w:rFonts w:ascii="SimSun" w:hAnsi="SimSun" w:hint="eastAsia"/>
          <w:szCs w:val="18"/>
        </w:rPr>
        <w:t>。</w:t>
      </w:r>
    </w:p>
  </w:footnote>
  <w:footnote w:id="3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cs="Arial" w:hint="eastAsia"/>
          <w:szCs w:val="18"/>
        </w:rPr>
        <w:t>第</w:t>
      </w:r>
      <w:r w:rsidRPr="000C01A9">
        <w:rPr>
          <w:rFonts w:ascii="SimSun" w:hAnsi="SimSun" w:cs="Arial"/>
          <w:szCs w:val="18"/>
        </w:rPr>
        <w:t>18</w:t>
      </w:r>
      <w:r w:rsidRPr="000C01A9">
        <w:rPr>
          <w:rFonts w:ascii="SimSun" w:hAnsi="SimSun"/>
          <w:szCs w:val="18"/>
        </w:rPr>
        <w:t>页</w:t>
      </w:r>
      <w:r w:rsidRPr="000C01A9">
        <w:rPr>
          <w:rFonts w:ascii="SimSun" w:hAnsi="SimSun" w:hint="eastAsia"/>
          <w:szCs w:val="18"/>
        </w:rPr>
        <w:t>。</w:t>
      </w:r>
    </w:p>
  </w:footnote>
  <w:footnote w:id="3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《传统知识登记簿和数据库的作用：比较分析》</w:t>
      </w:r>
      <w:r w:rsidRPr="000C01A9">
        <w:rPr>
          <w:rFonts w:ascii="SimSun" w:hAnsi="SimSun" w:hint="eastAsia"/>
          <w:szCs w:val="18"/>
        </w:rPr>
        <w:t>。</w:t>
      </w:r>
      <w:r w:rsidRPr="000C01A9">
        <w:rPr>
          <w:rFonts w:ascii="SimSun" w:hAnsi="SimSun"/>
          <w:szCs w:val="18"/>
        </w:rPr>
        <w:t>UNU-IAS</w:t>
      </w:r>
      <w:r>
        <w:rPr>
          <w:rFonts w:ascii="SimSun" w:hAnsi="SimSun" w:hint="eastAsia"/>
          <w:szCs w:val="18"/>
        </w:rPr>
        <w:t>报告</w:t>
      </w:r>
      <w:r w:rsidRPr="000C01A9">
        <w:rPr>
          <w:rFonts w:ascii="SimSun" w:hAnsi="SimSun" w:hint="eastAsia"/>
          <w:szCs w:val="18"/>
        </w:rPr>
        <w:t>，</w:t>
      </w:r>
      <w:r w:rsidRPr="000C01A9">
        <w:rPr>
          <w:rFonts w:ascii="SimSun" w:hAnsi="SimSun"/>
          <w:szCs w:val="18"/>
        </w:rPr>
        <w:t>2004</w:t>
      </w:r>
      <w:r>
        <w:rPr>
          <w:rFonts w:ascii="SimSun" w:hAnsi="SimSun" w:hint="eastAsia"/>
          <w:szCs w:val="18"/>
        </w:rPr>
        <w:t>年1月</w:t>
      </w:r>
      <w:r w:rsidRPr="000C01A9">
        <w:rPr>
          <w:rFonts w:ascii="SimSun" w:hAnsi="SimSun" w:hint="eastAsia"/>
          <w:szCs w:val="18"/>
        </w:rPr>
        <w:t>，</w:t>
      </w:r>
      <w:r w:rsidRPr="000C01A9">
        <w:rPr>
          <w:rFonts w:ascii="SimSun" w:hAnsi="SimSun"/>
          <w:szCs w:val="18"/>
        </w:rPr>
        <w:t>第</w:t>
      </w:r>
      <w:r w:rsidRPr="000C01A9">
        <w:rPr>
          <w:rFonts w:ascii="SimSun" w:hAnsi="SimSun" w:hint="eastAsia"/>
          <w:szCs w:val="18"/>
        </w:rPr>
        <w:t>18</w:t>
      </w:r>
      <w:r w:rsidRPr="000C01A9">
        <w:rPr>
          <w:rFonts w:ascii="SimSun" w:hAnsi="SimSun"/>
          <w:szCs w:val="18"/>
        </w:rPr>
        <w:t>页。</w:t>
      </w:r>
    </w:p>
  </w:footnote>
  <w:footnote w:id="3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更多信息可</w:t>
      </w:r>
      <w:r w:rsidRPr="000C01A9">
        <w:rPr>
          <w:rFonts w:ascii="SimSun" w:hAnsi="SimSun" w:hint="eastAsia"/>
          <w:szCs w:val="18"/>
        </w:rPr>
        <w:t>见</w:t>
      </w:r>
      <w:r w:rsidRPr="000C01A9">
        <w:rPr>
          <w:rFonts w:ascii="SimSun" w:hAnsi="SimSun"/>
          <w:szCs w:val="18"/>
        </w:rPr>
        <w:t>：</w:t>
      </w:r>
      <w:hyperlink r:id="rId1" w:history="1">
        <w:r w:rsidRPr="00963451">
          <w:rPr>
            <w:rStyle w:val="Hyperlink"/>
            <w:rFonts w:ascii="SimSun" w:hAnsi="SimSun" w:cs="Arial"/>
            <w:szCs w:val="18"/>
          </w:rPr>
          <w:t>http://www.tkdl.res.in/tkdl/langdefault/common/TKRC.asp?GL=Eng</w:t>
        </w:r>
      </w:hyperlink>
      <w:r w:rsidRPr="000C01A9">
        <w:rPr>
          <w:rFonts w:ascii="SimSun" w:hAnsi="SimSun" w:cs="Arial" w:hint="eastAsia"/>
          <w:szCs w:val="18"/>
        </w:rPr>
        <w:t>。</w:t>
      </w:r>
    </w:p>
  </w:footnote>
  <w:footnote w:id="3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WIPO知识产权手册</w:t>
      </w:r>
      <w:r w:rsidRPr="000C01A9">
        <w:rPr>
          <w:rFonts w:ascii="SimSun" w:hAnsi="SimSun" w:hint="eastAsia"/>
          <w:szCs w:val="18"/>
        </w:rPr>
        <w:t>》</w:t>
      </w:r>
      <w:r w:rsidRPr="000C01A9">
        <w:rPr>
          <w:rFonts w:ascii="SimSun" w:hAnsi="SimSun"/>
          <w:szCs w:val="18"/>
        </w:rPr>
        <w:t>，WIPO第489(E)</w:t>
      </w:r>
      <w:r w:rsidRPr="000C01A9">
        <w:rPr>
          <w:rFonts w:ascii="SimSun" w:hAnsi="SimSun" w:hint="eastAsia"/>
          <w:szCs w:val="18"/>
        </w:rPr>
        <w:t>号</w:t>
      </w:r>
      <w:r w:rsidRPr="000C01A9">
        <w:rPr>
          <w:rFonts w:ascii="SimSun" w:hAnsi="SimSun"/>
          <w:szCs w:val="18"/>
        </w:rPr>
        <w:t>出版物，2008年，</w:t>
      </w:r>
      <w:r w:rsidRPr="000C01A9">
        <w:rPr>
          <w:rFonts w:ascii="SimSun" w:hAnsi="SimSun" w:hint="eastAsia"/>
          <w:szCs w:val="18"/>
        </w:rPr>
        <w:t>英文版</w:t>
      </w:r>
      <w:r w:rsidRPr="000C01A9">
        <w:rPr>
          <w:rFonts w:ascii="SimSun" w:hAnsi="SimSun"/>
          <w:szCs w:val="18"/>
        </w:rPr>
        <w:t>第20页</w:t>
      </w:r>
      <w:r w:rsidRPr="000C01A9">
        <w:rPr>
          <w:rFonts w:ascii="SimSun" w:hAnsi="SimSun" w:hint="eastAsia"/>
          <w:szCs w:val="18"/>
        </w:rPr>
        <w:t>。</w:t>
      </w:r>
    </w:p>
  </w:footnote>
  <w:footnote w:id="3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Pr>
          <w:rFonts w:ascii="SimSun" w:hAnsi="SimSun" w:hint="eastAsia"/>
          <w:szCs w:val="18"/>
        </w:rPr>
        <w:t>《斯里兰卡传统知识保护法律框架》</w:t>
      </w:r>
      <w:r w:rsidRPr="000C01A9">
        <w:rPr>
          <w:rFonts w:ascii="SimSun" w:hAnsi="SimSun" w:cs="Arial" w:hint="eastAsia"/>
          <w:szCs w:val="18"/>
        </w:rPr>
        <w:t>，</w:t>
      </w:r>
      <w:r>
        <w:rPr>
          <w:rFonts w:ascii="SimSun" w:hAnsi="SimSun" w:cs="Arial" w:hint="eastAsia"/>
          <w:szCs w:val="18"/>
        </w:rPr>
        <w:t>工作文件</w:t>
      </w:r>
      <w:r>
        <w:rPr>
          <w:rFonts w:ascii="SimSun" w:hAnsi="SimSun" w:cs="Arial"/>
          <w:szCs w:val="18"/>
        </w:rPr>
        <w:t>–</w:t>
      </w:r>
      <w:r>
        <w:rPr>
          <w:rFonts w:ascii="SimSun" w:hAnsi="SimSun" w:cs="Arial" w:hint="eastAsia"/>
          <w:szCs w:val="18"/>
        </w:rPr>
        <w:t>第</w:t>
      </w:r>
      <w:r w:rsidRPr="000C01A9">
        <w:rPr>
          <w:rFonts w:ascii="SimSun" w:hAnsi="SimSun" w:cs="Arial"/>
          <w:szCs w:val="18"/>
        </w:rPr>
        <w:t xml:space="preserve"> 01</w:t>
      </w:r>
      <w:r>
        <w:rPr>
          <w:rFonts w:ascii="SimSun" w:hAnsi="SimSun" w:cs="Arial" w:hint="eastAsia"/>
          <w:szCs w:val="18"/>
        </w:rPr>
        <w:t>版</w:t>
      </w:r>
      <w:r w:rsidRPr="000C01A9">
        <w:rPr>
          <w:rFonts w:ascii="SimSun" w:hAnsi="SimSun" w:cs="Arial"/>
          <w:szCs w:val="18"/>
        </w:rPr>
        <w:t>2009</w:t>
      </w:r>
      <w:r>
        <w:rPr>
          <w:rFonts w:ascii="SimSun" w:hAnsi="SimSun" w:cs="Arial" w:hint="eastAsia"/>
          <w:szCs w:val="18"/>
        </w:rPr>
        <w:t>年1月</w:t>
      </w:r>
      <w:r w:rsidRPr="000C01A9">
        <w:rPr>
          <w:rFonts w:ascii="SimSun" w:hAnsi="SimSun" w:cs="Arial" w:hint="eastAsia"/>
          <w:szCs w:val="18"/>
        </w:rPr>
        <w:t>。</w:t>
      </w:r>
    </w:p>
  </w:footnote>
  <w:footnote w:id="4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，第37段。</w:t>
      </w:r>
    </w:p>
  </w:footnote>
  <w:footnote w:id="4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第37段。</w:t>
      </w:r>
    </w:p>
  </w:footnote>
  <w:footnote w:id="4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第264页。</w:t>
      </w:r>
    </w:p>
  </w:footnote>
  <w:footnote w:id="4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本文件所用的版本</w:t>
      </w:r>
      <w:r w:rsidRPr="000C01A9">
        <w:rPr>
          <w:rFonts w:ascii="SimSun" w:hAnsi="SimSun" w:hint="eastAsia"/>
          <w:szCs w:val="18"/>
        </w:rPr>
        <w:t>为</w:t>
      </w:r>
      <w:r w:rsidRPr="000C01A9">
        <w:rPr>
          <w:rFonts w:ascii="SimSun" w:hAnsi="SimSun"/>
          <w:szCs w:val="18"/>
        </w:rPr>
        <w:t>Bryan A.</w:t>
      </w:r>
      <w:r w:rsidRPr="000C01A9">
        <w:rPr>
          <w:rFonts w:ascii="SimSun" w:hAnsi="SimSun" w:hint="eastAsia"/>
          <w:szCs w:val="18"/>
        </w:rPr>
        <w:t xml:space="preserve"> </w:t>
      </w:r>
      <w:r w:rsidRPr="000C01A9">
        <w:rPr>
          <w:rFonts w:ascii="SimSun" w:hAnsi="SimSun"/>
          <w:szCs w:val="18"/>
        </w:rPr>
        <w:t>Garner著第8版。</w:t>
      </w:r>
    </w:p>
  </w:footnote>
  <w:footnote w:id="4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，第282页。</w:t>
      </w:r>
    </w:p>
  </w:footnote>
  <w:footnote w:id="4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第10条之二和第11条。</w:t>
      </w:r>
      <w:r w:rsidRPr="000C01A9">
        <w:rPr>
          <w:rFonts w:ascii="SimSun" w:hAnsi="SimSun" w:hint="eastAsia"/>
          <w:szCs w:val="18"/>
        </w:rPr>
        <w:t>另见</w:t>
      </w:r>
      <w:r w:rsidRPr="000C01A9">
        <w:rPr>
          <w:rFonts w:ascii="SimSun" w:hAnsi="SimSun"/>
          <w:szCs w:val="18"/>
        </w:rPr>
        <w:t>Sam Ricketson</w:t>
      </w:r>
      <w:r w:rsidRPr="000C01A9">
        <w:rPr>
          <w:rFonts w:ascii="SimSun" w:hAnsi="SimSun" w:hint="eastAsia"/>
          <w:szCs w:val="18"/>
        </w:rPr>
        <w:t>和</w:t>
      </w:r>
      <w:r w:rsidRPr="000C01A9">
        <w:rPr>
          <w:rFonts w:ascii="SimSun" w:hAnsi="SimSun"/>
          <w:szCs w:val="18"/>
        </w:rPr>
        <w:t>Jane C. 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w:t>
      </w:r>
      <w:r w:rsidRPr="000C01A9">
        <w:rPr>
          <w:rFonts w:ascii="SimSun" w:hAnsi="SimSun"/>
          <w:szCs w:val="18"/>
        </w:rPr>
        <w:t>第614页。</w:t>
      </w:r>
    </w:p>
  </w:footnote>
  <w:footnote w:id="4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pacing w:val="-8"/>
          <w:szCs w:val="18"/>
        </w:rPr>
        <w:t>“关于传统知识可能采用的各种不同体现形式的清单和简要技术性解释”(WIPO/GRTKF/IC/17/INF/9)，</w:t>
      </w:r>
      <w:r w:rsidRPr="000C01A9">
        <w:rPr>
          <w:rFonts w:ascii="SimSun" w:hAnsi="SimSun"/>
          <w:spacing w:val="-8"/>
          <w:szCs w:val="18"/>
        </w:rPr>
        <w:t>附件第4段</w:t>
      </w:r>
      <w:r w:rsidRPr="000C01A9">
        <w:rPr>
          <w:rFonts w:ascii="SimSun" w:hAnsi="SimSun" w:hint="eastAsia"/>
          <w:szCs w:val="18"/>
        </w:rPr>
        <w:t>。</w:t>
      </w:r>
    </w:p>
  </w:footnote>
  <w:footnote w:id="4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见UNEP/CBD/WG-ABS/8/2</w:t>
      </w:r>
      <w:r w:rsidRPr="000C01A9">
        <w:rPr>
          <w:rFonts w:ascii="SimSun" w:hAnsi="SimSun" w:hint="eastAsia"/>
          <w:szCs w:val="18"/>
        </w:rPr>
        <w:t>，“获取和惠益分享国际制度方面的与遗传资源相关的传统知识问题法律和技术专家小组会议的报告”</w:t>
      </w:r>
      <w:r w:rsidRPr="000C01A9">
        <w:rPr>
          <w:rFonts w:ascii="SimSun" w:hAnsi="SimSun"/>
          <w:szCs w:val="18"/>
        </w:rPr>
        <w:t>。</w:t>
      </w:r>
    </w:p>
  </w:footnote>
  <w:footnote w:id="4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见文件WIPO/GA/32/8</w:t>
      </w:r>
      <w:r w:rsidRPr="000C01A9">
        <w:rPr>
          <w:rFonts w:ascii="SimSun" w:hAnsi="SimSun" w:hint="eastAsia"/>
          <w:szCs w:val="18"/>
        </w:rPr>
        <w:t>英文版</w:t>
      </w:r>
      <w:r w:rsidRPr="000C01A9">
        <w:rPr>
          <w:rFonts w:ascii="SimSun" w:hAnsi="SimSun"/>
          <w:szCs w:val="18"/>
        </w:rPr>
        <w:t>附件第32页</w:t>
      </w:r>
      <w:r w:rsidRPr="000C01A9">
        <w:rPr>
          <w:rFonts w:ascii="SimSun" w:hAnsi="SimSun" w:hint="eastAsia"/>
          <w:szCs w:val="18"/>
        </w:rPr>
        <w:t>。</w:t>
      </w:r>
    </w:p>
  </w:footnote>
  <w:footnote w:id="4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更多信息见文件WIPO/GRTKF/IC/16/6</w:t>
      </w:r>
      <w:r w:rsidRPr="000C01A9">
        <w:rPr>
          <w:rFonts w:ascii="SimSun" w:hAnsi="SimSun" w:hint="eastAsia"/>
          <w:szCs w:val="18"/>
        </w:rPr>
        <w:t>，英文版</w:t>
      </w:r>
      <w:r w:rsidRPr="000C01A9">
        <w:rPr>
          <w:rFonts w:ascii="SimSun" w:hAnsi="SimSun"/>
          <w:szCs w:val="18"/>
        </w:rPr>
        <w:t>附件</w:t>
      </w:r>
      <w:r w:rsidRPr="000C01A9">
        <w:rPr>
          <w:rFonts w:ascii="SimSun" w:hAnsi="SimSun" w:hint="eastAsia"/>
          <w:szCs w:val="18"/>
        </w:rPr>
        <w:t>一</w:t>
      </w:r>
      <w:r w:rsidRPr="000C01A9">
        <w:rPr>
          <w:rFonts w:ascii="SimSun" w:hAnsi="SimSun"/>
          <w:szCs w:val="18"/>
        </w:rPr>
        <w:t>，第</w:t>
      </w:r>
      <w:r w:rsidRPr="000C01A9">
        <w:rPr>
          <w:rFonts w:ascii="SimSun" w:hAnsi="SimSun"/>
          <w:color w:val="000000"/>
          <w:szCs w:val="18"/>
        </w:rPr>
        <w:t>7</w:t>
      </w:r>
      <w:r w:rsidRPr="000C01A9">
        <w:rPr>
          <w:rFonts w:ascii="SimSun" w:hAnsi="SimSun"/>
          <w:szCs w:val="18"/>
        </w:rPr>
        <w:t>至</w:t>
      </w:r>
      <w:r w:rsidRPr="000C01A9">
        <w:rPr>
          <w:rFonts w:ascii="SimSun" w:hAnsi="SimSun"/>
          <w:color w:val="000000"/>
          <w:szCs w:val="18"/>
        </w:rPr>
        <w:t>11</w:t>
      </w:r>
      <w:r w:rsidRPr="000C01A9">
        <w:rPr>
          <w:rFonts w:ascii="SimSun" w:hAnsi="SimSun"/>
          <w:szCs w:val="18"/>
        </w:rPr>
        <w:t>页</w:t>
      </w:r>
      <w:r w:rsidRPr="000C01A9">
        <w:rPr>
          <w:rFonts w:ascii="SimSun" w:hAnsi="SimSun" w:hint="eastAsia"/>
          <w:szCs w:val="18"/>
        </w:rPr>
        <w:t>，</w:t>
      </w:r>
      <w:r w:rsidRPr="000C01A9">
        <w:rPr>
          <w:rFonts w:ascii="SimSun" w:hAnsi="SimSun"/>
          <w:szCs w:val="18"/>
        </w:rPr>
        <w:t>和WIPO</w:t>
      </w:r>
      <w:r w:rsidRPr="000C01A9">
        <w:rPr>
          <w:rFonts w:ascii="SimSun" w:hAnsi="SimSun" w:hint="eastAsia"/>
          <w:szCs w:val="18"/>
        </w:rPr>
        <w:t>传统知识司</w:t>
      </w:r>
      <w:r w:rsidRPr="000C01A9">
        <w:rPr>
          <w:rFonts w:ascii="SimSun" w:hAnsi="SimSun"/>
          <w:szCs w:val="18"/>
        </w:rPr>
        <w:t>，国家和地区专利法</w:t>
      </w:r>
      <w:r w:rsidRPr="000C01A9">
        <w:rPr>
          <w:rFonts w:ascii="SimSun" w:hAnsi="SimSun" w:hint="eastAsia"/>
          <w:szCs w:val="18"/>
        </w:rPr>
        <w:t>立法</w:t>
      </w:r>
      <w:r w:rsidRPr="000C01A9">
        <w:rPr>
          <w:rFonts w:ascii="SimSun" w:hAnsi="SimSun"/>
          <w:szCs w:val="18"/>
        </w:rPr>
        <w:t>措施数据库</w:t>
      </w:r>
      <w:r w:rsidRPr="000C01A9">
        <w:rPr>
          <w:rFonts w:ascii="SimSun" w:hAnsi="SimSun" w:hint="eastAsia"/>
          <w:szCs w:val="18"/>
        </w:rPr>
        <w:t>，</w:t>
      </w:r>
      <w:r w:rsidRPr="000C01A9">
        <w:rPr>
          <w:rFonts w:ascii="SimSun" w:hAnsi="SimSun"/>
          <w:szCs w:val="18"/>
        </w:rPr>
        <w:t>网址</w:t>
      </w:r>
      <w:r w:rsidRPr="000C01A9">
        <w:rPr>
          <w:rFonts w:ascii="SimSun" w:hAnsi="SimSun" w:hint="eastAsia"/>
          <w:szCs w:val="18"/>
        </w:rPr>
        <w:t>：</w:t>
      </w:r>
      <w:r w:rsidRPr="000C01A9">
        <w:rPr>
          <w:rFonts w:ascii="SimSun" w:hAnsi="SimSun"/>
          <w:szCs w:val="18"/>
        </w:rPr>
        <w:t>http://www.wipo.int/tk/en/laws/genetic.html</w:t>
      </w:r>
      <w:r w:rsidRPr="000C01A9">
        <w:rPr>
          <w:rFonts w:ascii="SimSun" w:hAnsi="SimSun" w:hint="eastAsia"/>
          <w:szCs w:val="18"/>
        </w:rPr>
        <w:t>。</w:t>
      </w:r>
    </w:p>
  </w:footnote>
  <w:footnote w:id="5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《WIPO关于涉及遗传资源和传统知识专利公开要求的技术调查》，WIPO出版物第786(E)号，第65页。</w:t>
      </w:r>
    </w:p>
  </w:footnote>
  <w:footnote w:id="5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《WIPO关于涉及遗传资源和传统知识专利公开要求的技术调查》</w:t>
      </w:r>
      <w:r w:rsidRPr="000C01A9">
        <w:rPr>
          <w:rFonts w:ascii="SimSun" w:hAnsi="SimSun" w:hint="eastAsia"/>
          <w:szCs w:val="18"/>
        </w:rPr>
        <w:t>,</w:t>
      </w:r>
      <w:r w:rsidRPr="000C01A9">
        <w:rPr>
          <w:rFonts w:ascii="SimSun" w:hAnsi="SimSun"/>
          <w:szCs w:val="18"/>
        </w:rPr>
        <w:t>WIPO出版物第786(E)号</w:t>
      </w:r>
      <w:r w:rsidRPr="000C01A9">
        <w:rPr>
          <w:rFonts w:ascii="SimSun" w:hAnsi="SimSun" w:hint="eastAsia"/>
          <w:szCs w:val="18"/>
        </w:rPr>
        <w:t>；</w:t>
      </w:r>
      <w:r w:rsidRPr="000C01A9">
        <w:rPr>
          <w:rFonts w:ascii="SimSun" w:hAnsi="SimSun"/>
          <w:szCs w:val="18"/>
        </w:rPr>
        <w:t>WIPO/GA/32/8</w:t>
      </w:r>
      <w:r w:rsidRPr="000C01A9">
        <w:rPr>
          <w:rFonts w:ascii="SimSun" w:hAnsi="SimSun" w:hint="eastAsia"/>
          <w:szCs w:val="18"/>
        </w:rPr>
        <w:t>“关于获取遗传资源与知识产权申请中公开方面的要求之间的相互关系的有关问题的审查情况草案”</w:t>
      </w:r>
      <w:r w:rsidRPr="000C01A9">
        <w:rPr>
          <w:rFonts w:ascii="SimSun" w:hAnsi="SimSun"/>
          <w:szCs w:val="18"/>
        </w:rPr>
        <w:t>，2005</w:t>
      </w:r>
      <w:r w:rsidRPr="000C01A9">
        <w:rPr>
          <w:rFonts w:ascii="SimSun" w:hAnsi="SimSun" w:hint="eastAsia"/>
          <w:szCs w:val="18"/>
        </w:rPr>
        <w:t>年。</w:t>
      </w:r>
    </w:p>
  </w:footnote>
  <w:footnote w:id="5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文件WIPO/GRTKF/IC/11/10</w:t>
      </w:r>
      <w:r w:rsidRPr="000C01A9">
        <w:rPr>
          <w:rFonts w:ascii="SimSun" w:hAnsi="SimSun" w:hint="eastAsia"/>
          <w:szCs w:val="18"/>
        </w:rPr>
        <w:t>(</w:t>
      </w:r>
      <w:r w:rsidRPr="000C01A9">
        <w:rPr>
          <w:rFonts w:ascii="SimSun" w:hAnsi="SimSun"/>
          <w:szCs w:val="18"/>
        </w:rPr>
        <w:t>瑞士</w:t>
      </w:r>
      <w:r w:rsidRPr="000C01A9">
        <w:rPr>
          <w:rFonts w:ascii="SimSun" w:hAnsi="SimSun" w:hint="eastAsia"/>
          <w:szCs w:val="18"/>
        </w:rPr>
        <w:t>的</w:t>
      </w:r>
      <w:r w:rsidRPr="000C01A9">
        <w:rPr>
          <w:rFonts w:ascii="SimSun" w:hAnsi="SimSun"/>
          <w:szCs w:val="18"/>
        </w:rPr>
        <w:t>提案</w:t>
      </w:r>
      <w:r w:rsidRPr="000C01A9">
        <w:rPr>
          <w:rFonts w:ascii="SimSun" w:hAnsi="SimSun" w:hint="eastAsia"/>
          <w:szCs w:val="18"/>
        </w:rPr>
        <w:t>)</w:t>
      </w:r>
      <w:r w:rsidRPr="000C01A9">
        <w:rPr>
          <w:rFonts w:ascii="SimSun" w:hAnsi="SimSun"/>
          <w:szCs w:val="18"/>
        </w:rPr>
        <w:t>和文件WIPO/GRTKF/IC/16/6</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13</w:t>
      </w:r>
      <w:r w:rsidRPr="000C01A9">
        <w:rPr>
          <w:rFonts w:ascii="SimSun" w:hAnsi="SimSun"/>
          <w:szCs w:val="18"/>
        </w:rPr>
        <w:t>页</w:t>
      </w:r>
      <w:r w:rsidRPr="000C01A9">
        <w:rPr>
          <w:rFonts w:ascii="SimSun" w:hAnsi="SimSun" w:hint="eastAsia"/>
          <w:szCs w:val="18"/>
        </w:rPr>
        <w:t>。</w:t>
      </w:r>
    </w:p>
  </w:footnote>
  <w:footnote w:id="5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文件WIPO/GRTKF/IC/8/11</w:t>
      </w:r>
      <w:r w:rsidRPr="000C01A9">
        <w:rPr>
          <w:rFonts w:ascii="SimSun" w:hAnsi="SimSun" w:hint="eastAsia"/>
          <w:szCs w:val="18"/>
        </w:rPr>
        <w:t>(</w:t>
      </w:r>
      <w:r w:rsidRPr="000C01A9">
        <w:rPr>
          <w:rFonts w:ascii="SimSun" w:hAnsi="SimSun"/>
          <w:szCs w:val="18"/>
        </w:rPr>
        <w:t>欧盟</w:t>
      </w:r>
      <w:r w:rsidRPr="000C01A9">
        <w:rPr>
          <w:rFonts w:ascii="SimSun" w:hAnsi="SimSun" w:hint="eastAsia"/>
          <w:szCs w:val="18"/>
        </w:rPr>
        <w:t>的</w:t>
      </w:r>
      <w:r w:rsidRPr="000C01A9">
        <w:rPr>
          <w:rFonts w:ascii="SimSun" w:hAnsi="SimSun"/>
          <w:szCs w:val="18"/>
        </w:rPr>
        <w:t>提案</w:t>
      </w:r>
      <w:r w:rsidRPr="000C01A9">
        <w:rPr>
          <w:rFonts w:ascii="SimSun" w:hAnsi="SimSun" w:hint="eastAsia"/>
          <w:szCs w:val="18"/>
        </w:rPr>
        <w:t>)</w:t>
      </w:r>
      <w:r w:rsidRPr="000C01A9">
        <w:rPr>
          <w:rFonts w:ascii="SimSun" w:hAnsi="SimSun"/>
          <w:szCs w:val="18"/>
        </w:rPr>
        <w:t>和文件WIPO/GRTKF/IC/16/6</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14</w:t>
      </w:r>
      <w:r w:rsidRPr="000C01A9">
        <w:rPr>
          <w:rFonts w:ascii="SimSun" w:hAnsi="SimSun"/>
          <w:szCs w:val="18"/>
        </w:rPr>
        <w:t>页</w:t>
      </w:r>
      <w:r w:rsidRPr="000C01A9">
        <w:rPr>
          <w:rFonts w:ascii="SimSun" w:hAnsi="SimSun" w:hint="eastAsia"/>
          <w:szCs w:val="18"/>
        </w:rPr>
        <w:t>。</w:t>
      </w:r>
    </w:p>
  </w:footnote>
  <w:footnote w:id="5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文件WIPO/GRTKF/IC/17/10英文版附件第2页。</w:t>
      </w:r>
    </w:p>
  </w:footnote>
  <w:footnote w:id="55">
    <w:p w:rsidR="00C83DF1" w:rsidRPr="00201C9B" w:rsidRDefault="00C83DF1" w:rsidP="000C01A9">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201C9B">
        <w:rPr>
          <w:rFonts w:ascii="SimSun" w:hAnsi="SimSun"/>
          <w:szCs w:val="18"/>
        </w:rPr>
        <w:t xml:space="preserve"> </w:t>
      </w:r>
      <w:r w:rsidRPr="000C01A9">
        <w:rPr>
          <w:rFonts w:ascii="SimSun" w:hAnsi="SimSun" w:hint="eastAsia"/>
          <w:szCs w:val="18"/>
          <w:lang w:val="fr-FR"/>
        </w:rPr>
        <w:t>文件</w:t>
      </w:r>
      <w:r w:rsidRPr="00201C9B">
        <w:rPr>
          <w:rFonts w:ascii="SimSun" w:hAnsi="SimSun"/>
          <w:szCs w:val="18"/>
        </w:rPr>
        <w:t>WIPO/GRTKF/IC/19/11</w:t>
      </w:r>
      <w:r w:rsidRPr="000C01A9">
        <w:rPr>
          <w:rFonts w:ascii="SimSun" w:hAnsi="SimSun" w:hint="eastAsia"/>
          <w:szCs w:val="18"/>
          <w:lang w:val="fr-FR"/>
        </w:rPr>
        <w:t>第</w:t>
      </w:r>
      <w:r w:rsidRPr="00201C9B">
        <w:rPr>
          <w:rFonts w:ascii="SimSun" w:hAnsi="SimSun"/>
          <w:szCs w:val="18"/>
        </w:rPr>
        <w:t>3</w:t>
      </w:r>
      <w:r w:rsidRPr="000C01A9">
        <w:rPr>
          <w:rFonts w:ascii="SimSun" w:hAnsi="SimSun" w:hint="eastAsia"/>
          <w:szCs w:val="18"/>
          <w:lang w:val="fr-FR"/>
        </w:rPr>
        <w:t>条。</w:t>
      </w:r>
    </w:p>
  </w:footnote>
  <w:footnote w:id="5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文件WIPO/GRTKF/IC/9/13</w:t>
      </w:r>
      <w:r w:rsidRPr="000C01A9">
        <w:rPr>
          <w:rFonts w:ascii="SimSun" w:hAnsi="SimSun" w:hint="eastAsia"/>
          <w:szCs w:val="18"/>
        </w:rPr>
        <w:t>(替代</w:t>
      </w:r>
      <w:r w:rsidRPr="000C01A9">
        <w:rPr>
          <w:rFonts w:ascii="SimSun" w:hAnsi="SimSun"/>
          <w:szCs w:val="18"/>
        </w:rPr>
        <w:t>性提案</w:t>
      </w:r>
      <w:r w:rsidRPr="000C01A9">
        <w:rPr>
          <w:rFonts w:ascii="SimSun" w:hAnsi="SimSun" w:hint="eastAsia"/>
          <w:szCs w:val="18"/>
        </w:rPr>
        <w:t>)。</w:t>
      </w:r>
    </w:p>
  </w:footnote>
  <w:footnote w:id="5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文件TN/C/W/52</w:t>
      </w:r>
      <w:r w:rsidRPr="000C01A9">
        <w:rPr>
          <w:rFonts w:ascii="SimSun" w:hAnsi="SimSun" w:hint="eastAsia"/>
          <w:szCs w:val="18"/>
        </w:rPr>
        <w:t>。</w:t>
      </w:r>
    </w:p>
  </w:footnote>
  <w:footnote w:id="5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见文件SCP/13/5</w:t>
      </w:r>
      <w:r w:rsidRPr="000C01A9">
        <w:rPr>
          <w:rFonts w:ascii="SimSun" w:hAnsi="SimSun" w:hint="eastAsia"/>
          <w:szCs w:val="18"/>
        </w:rPr>
        <w:t>。</w:t>
      </w:r>
    </w:p>
  </w:footnote>
  <w:footnote w:id="5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3725CD">
        <w:rPr>
          <w:szCs w:val="18"/>
        </w:rPr>
        <w:t>《布莱克法律词典》</w:t>
      </w:r>
      <w:r w:rsidRPr="003725CD">
        <w:rPr>
          <w:rFonts w:hint="eastAsia"/>
          <w:szCs w:val="18"/>
        </w:rPr>
        <w:t>，</w:t>
      </w:r>
      <w:r w:rsidRPr="003725CD">
        <w:rPr>
          <w:rFonts w:ascii="SimSun" w:hAnsi="SimSun" w:cs="Arial"/>
          <w:szCs w:val="18"/>
        </w:rPr>
        <w:t>1027</w:t>
      </w:r>
      <w:r w:rsidRPr="003725CD">
        <w:rPr>
          <w:rFonts w:ascii="SimSun" w:hAnsi="SimSun" w:cs="Arial" w:hint="eastAsia"/>
          <w:szCs w:val="18"/>
        </w:rPr>
        <w:t>(第八版，</w:t>
      </w:r>
      <w:r w:rsidRPr="000C01A9">
        <w:rPr>
          <w:rFonts w:ascii="SimSun" w:hAnsi="SimSun" w:cs="Arial"/>
          <w:szCs w:val="18"/>
        </w:rPr>
        <w:t>2005</w:t>
      </w:r>
      <w:r w:rsidRPr="000C01A9">
        <w:rPr>
          <w:rFonts w:ascii="SimSun" w:hAnsi="SimSun" w:cs="Arial" w:hint="eastAsia"/>
          <w:szCs w:val="18"/>
        </w:rPr>
        <w:t>年)</w:t>
      </w:r>
    </w:p>
  </w:footnote>
  <w:footnote w:id="6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w:t>
      </w:r>
      <w:r w:rsidRPr="000C01A9">
        <w:rPr>
          <w:rFonts w:ascii="SimSun" w:hAnsi="SimSun" w:hint="eastAsia"/>
          <w:szCs w:val="18"/>
        </w:rPr>
        <w:t>《世界知识产权组织管理的版权及相关权条约指南和版权及相关权术语汇编》。</w:t>
      </w:r>
    </w:p>
  </w:footnote>
  <w:footnote w:id="6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t>
      </w:r>
      <w:r w:rsidRPr="000C01A9">
        <w:rPr>
          <w:rFonts w:ascii="SimSun" w:hAnsi="SimSun" w:cs="Arial"/>
          <w:szCs w:val="18"/>
        </w:rPr>
        <w:t>SCP</w:t>
      </w:r>
      <w:r w:rsidRPr="000C01A9">
        <w:rPr>
          <w:rFonts w:ascii="SimSun" w:hAnsi="SimSun"/>
          <w:szCs w:val="18"/>
        </w:rPr>
        <w:t>/13/5</w:t>
      </w:r>
      <w:r w:rsidRPr="000C01A9">
        <w:rPr>
          <w:rFonts w:ascii="SimSun" w:hAnsi="SimSun" w:hint="eastAsia"/>
          <w:szCs w:val="18"/>
        </w:rPr>
        <w:t>。</w:t>
      </w:r>
    </w:p>
  </w:footnote>
  <w:footnote w:id="6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见文件UNEP/CBD/COP/4/22，第32段</w:t>
      </w:r>
      <w:r w:rsidRPr="000C01A9">
        <w:rPr>
          <w:rFonts w:ascii="SimSun" w:hAnsi="SimSun" w:hint="eastAsia"/>
          <w:szCs w:val="18"/>
        </w:rPr>
        <w:t>。</w:t>
      </w:r>
    </w:p>
  </w:footnote>
  <w:footnote w:id="6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第290页。</w:t>
      </w:r>
    </w:p>
  </w:footnote>
  <w:footnote w:id="6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第2条第(2)款。</w:t>
      </w:r>
    </w:p>
  </w:footnote>
  <w:footnote w:id="6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Terri Janke</w:t>
      </w:r>
      <w:r w:rsidRPr="000C01A9">
        <w:rPr>
          <w:rFonts w:ascii="SimSun" w:hAnsi="SimSun" w:cs="Arial" w:hint="eastAsia"/>
          <w:szCs w:val="18"/>
        </w:rPr>
        <w:t>，</w:t>
      </w:r>
      <w:r>
        <w:rPr>
          <w:rFonts w:ascii="SimSun" w:hAnsi="SimSun" w:cs="Arial" w:hint="eastAsia"/>
          <w:szCs w:val="18"/>
        </w:rPr>
        <w:t>《未经授权的</w:t>
      </w:r>
      <w:r w:rsidRPr="005B378A">
        <w:rPr>
          <w:rFonts w:ascii="SimSun" w:hAnsi="SimSun" w:cs="Arial" w:hint="eastAsia"/>
          <w:szCs w:val="18"/>
        </w:rPr>
        <w:t>石壁画</w:t>
      </w:r>
      <w:r>
        <w:rPr>
          <w:rFonts w:ascii="SimSun" w:hAnsi="SimSun" w:cs="Arial" w:hint="eastAsia"/>
          <w:szCs w:val="18"/>
        </w:rPr>
        <w:t>复制</w:t>
      </w:r>
      <w:r>
        <w:rPr>
          <w:rFonts w:ascii="SimSun" w:hAnsi="SimSun" w:hint="eastAsia"/>
          <w:szCs w:val="18"/>
        </w:rPr>
        <w:t>》</w:t>
      </w:r>
      <w:r w:rsidRPr="000C01A9">
        <w:rPr>
          <w:rFonts w:ascii="SimSun" w:hAnsi="SimSun" w:cs="Arial" w:hint="eastAsia"/>
          <w:szCs w:val="18"/>
        </w:rPr>
        <w:t>，载于</w:t>
      </w:r>
      <w:r>
        <w:rPr>
          <w:rFonts w:ascii="SimSun" w:hAnsi="SimSun" w:cs="Arial" w:hint="eastAsia"/>
          <w:szCs w:val="18"/>
        </w:rPr>
        <w:t>《关注文化</w:t>
      </w:r>
      <w:r w:rsidRPr="000C01A9">
        <w:rPr>
          <w:rFonts w:ascii="SimSun" w:hAnsi="SimSun" w:cs="Arial"/>
          <w:szCs w:val="18"/>
        </w:rPr>
        <w:t xml:space="preserve">: </w:t>
      </w:r>
      <w:r>
        <w:rPr>
          <w:rFonts w:ascii="SimSun" w:hAnsi="SimSun" w:cs="Arial" w:hint="eastAsia"/>
          <w:szCs w:val="18"/>
        </w:rPr>
        <w:t>知识产权与传统文化表现形式案例研究》</w:t>
      </w:r>
      <w:r w:rsidRPr="000C01A9">
        <w:rPr>
          <w:rFonts w:ascii="SimSun" w:hAnsi="SimSun" w:cs="Arial" w:hint="eastAsia"/>
          <w:szCs w:val="18"/>
        </w:rPr>
        <w:t>，</w:t>
      </w:r>
      <w:r w:rsidRPr="000C01A9">
        <w:rPr>
          <w:rFonts w:ascii="SimSun" w:hAnsi="SimSun" w:cs="Arial"/>
          <w:szCs w:val="18"/>
        </w:rPr>
        <w:t>WIPO</w:t>
      </w:r>
      <w:r w:rsidRPr="000C01A9">
        <w:rPr>
          <w:rFonts w:ascii="SimSun" w:hAnsi="SimSun" w:cs="Arial" w:hint="eastAsia"/>
          <w:szCs w:val="18"/>
        </w:rPr>
        <w:t>，</w:t>
      </w:r>
      <w:r w:rsidRPr="000C01A9">
        <w:rPr>
          <w:rFonts w:ascii="SimSun" w:hAnsi="SimSun" w:cs="Arial"/>
          <w:szCs w:val="18"/>
        </w:rPr>
        <w:t>2003</w:t>
      </w:r>
      <w:r w:rsidRPr="000C01A9">
        <w:rPr>
          <w:rFonts w:ascii="SimSun" w:hAnsi="SimSun" w:cs="Arial" w:hint="eastAsia"/>
          <w:szCs w:val="18"/>
        </w:rPr>
        <w:t>年</w:t>
      </w:r>
    </w:p>
  </w:footnote>
  <w:footnote w:id="6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委员会</w:t>
      </w:r>
      <w:r w:rsidRPr="000C01A9">
        <w:rPr>
          <w:rFonts w:ascii="SimSun" w:hAnsi="SimSun"/>
          <w:szCs w:val="18"/>
        </w:rPr>
        <w:t>第十七届会议报告</w:t>
      </w:r>
      <w:r w:rsidRPr="000C01A9">
        <w:rPr>
          <w:rFonts w:ascii="SimSun" w:hAnsi="SimSun" w:hint="eastAsia"/>
          <w:szCs w:val="18"/>
        </w:rPr>
        <w:t>(</w:t>
      </w:r>
      <w:r w:rsidRPr="000C01A9">
        <w:rPr>
          <w:rFonts w:ascii="SimSun" w:hAnsi="SimSun"/>
          <w:szCs w:val="18"/>
        </w:rPr>
        <w:t>WIPO/GRTKF/IC/17/12</w:t>
      </w:r>
      <w:r w:rsidRPr="000C01A9">
        <w:rPr>
          <w:rFonts w:ascii="SimSun" w:hAnsi="SimSun" w:hint="eastAsia"/>
          <w:szCs w:val="18"/>
        </w:rPr>
        <w:t>)</w:t>
      </w:r>
      <w:r w:rsidRPr="000C01A9">
        <w:rPr>
          <w:rFonts w:ascii="SimSun" w:hAnsi="SimSun"/>
          <w:szCs w:val="18"/>
        </w:rPr>
        <w:t>，第50段。</w:t>
      </w:r>
    </w:p>
  </w:footnote>
  <w:footnote w:id="67">
    <w:p w:rsidR="00C83DF1" w:rsidRPr="000C01A9" w:rsidRDefault="00C83DF1" w:rsidP="000C01A9">
      <w:pPr>
        <w:pStyle w:val="FootnoteText"/>
        <w:tabs>
          <w:tab w:val="left" w:pos="266"/>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Jane Anderson</w:t>
      </w:r>
      <w:r w:rsidRPr="000C01A9">
        <w:rPr>
          <w:rFonts w:ascii="SimSun" w:hAnsi="SimSun" w:cs="Arial" w:hint="eastAsia"/>
          <w:szCs w:val="18"/>
        </w:rPr>
        <w:t>，“</w:t>
      </w:r>
      <w:r>
        <w:rPr>
          <w:rFonts w:ascii="SimSun" w:hAnsi="SimSun" w:cs="Arial" w:hint="eastAsia"/>
          <w:szCs w:val="18"/>
        </w:rPr>
        <w:t>土著知识</w:t>
      </w:r>
      <w:r w:rsidRPr="000C01A9">
        <w:rPr>
          <w:rFonts w:ascii="SimSun" w:hAnsi="SimSun" w:cs="Arial"/>
          <w:szCs w:val="18"/>
        </w:rPr>
        <w:t>/</w:t>
      </w:r>
      <w:r>
        <w:rPr>
          <w:rFonts w:ascii="SimSun" w:hAnsi="SimSun" w:cs="Arial" w:hint="eastAsia"/>
          <w:szCs w:val="18"/>
        </w:rPr>
        <w:t>传统知识与知识产权</w:t>
      </w:r>
      <w:r w:rsidRPr="000C01A9">
        <w:rPr>
          <w:rFonts w:ascii="SimSun" w:hAnsi="SimSun" w:cs="Arial" w:hint="eastAsia"/>
          <w:szCs w:val="18"/>
        </w:rPr>
        <w:t>”，</w:t>
      </w:r>
      <w:r>
        <w:rPr>
          <w:rFonts w:ascii="SimSun" w:hAnsi="SimSun" w:cs="Arial" w:hint="eastAsia"/>
          <w:szCs w:val="18"/>
        </w:rPr>
        <w:t>探讨问题的文件</w:t>
      </w:r>
      <w:r w:rsidRPr="000C01A9">
        <w:rPr>
          <w:rFonts w:ascii="SimSun" w:hAnsi="SimSun" w:cs="Arial" w:hint="eastAsia"/>
          <w:szCs w:val="18"/>
        </w:rPr>
        <w:t>，</w:t>
      </w:r>
      <w:r>
        <w:rPr>
          <w:rFonts w:ascii="SimSun" w:hAnsi="SimSun" w:cs="Arial" w:hint="eastAsia"/>
          <w:szCs w:val="18"/>
        </w:rPr>
        <w:t>公有领域中心</w:t>
      </w:r>
      <w:r w:rsidRPr="000C01A9">
        <w:rPr>
          <w:rFonts w:ascii="SimSun" w:hAnsi="SimSun" w:cs="Arial" w:hint="eastAsia"/>
          <w:szCs w:val="18"/>
        </w:rPr>
        <w:t>，</w:t>
      </w:r>
      <w:r>
        <w:rPr>
          <w:rFonts w:ascii="SimSun" w:hAnsi="SimSun" w:cs="Arial" w:hint="eastAsia"/>
          <w:szCs w:val="18"/>
        </w:rPr>
        <w:t>杜克大学</w:t>
      </w:r>
      <w:r w:rsidRPr="000C01A9">
        <w:rPr>
          <w:rFonts w:ascii="SimSun" w:hAnsi="SimSun" w:cs="Arial" w:hint="eastAsia"/>
          <w:szCs w:val="18"/>
        </w:rPr>
        <w:t>，</w:t>
      </w:r>
      <w:r w:rsidRPr="000C01A9">
        <w:rPr>
          <w:rFonts w:ascii="SimSun" w:hAnsi="SimSun" w:cs="Arial"/>
          <w:szCs w:val="18"/>
        </w:rPr>
        <w:t>2011</w:t>
      </w:r>
      <w:r w:rsidRPr="000C01A9">
        <w:rPr>
          <w:rFonts w:ascii="SimSun" w:hAnsi="SimSun" w:cs="Arial" w:hint="eastAsia"/>
          <w:szCs w:val="18"/>
        </w:rPr>
        <w:t>年，网址：</w:t>
      </w:r>
      <w:hyperlink r:id="rId2" w:history="1">
        <w:r w:rsidRPr="000C01A9">
          <w:rPr>
            <w:rStyle w:val="Hyperlink"/>
            <w:rFonts w:ascii="SimSun" w:hAnsi="SimSun" w:cs="Arial"/>
            <w:szCs w:val="18"/>
          </w:rPr>
          <w:t>http://www.law.duke.edu/</w:t>
        </w:r>
      </w:hyperlink>
      <w:r w:rsidRPr="000C01A9">
        <w:rPr>
          <w:rFonts w:ascii="SimSun" w:hAnsi="SimSun" w:cs="Arial"/>
          <w:szCs w:val="18"/>
        </w:rPr>
        <w:t>cspd/itkpaper</w:t>
      </w:r>
      <w:r w:rsidRPr="000C01A9">
        <w:rPr>
          <w:rFonts w:ascii="SimSun" w:hAnsi="SimSun" w:cs="Arial" w:hint="eastAsia"/>
          <w:szCs w:val="18"/>
        </w:rPr>
        <w:t>。</w:t>
      </w:r>
    </w:p>
  </w:footnote>
  <w:footnote w:id="6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WIPO PATENTSCOPE</w:t>
      </w:r>
      <w:r w:rsidRPr="000C01A9">
        <w:rPr>
          <w:rFonts w:ascii="SimSun" w:hAnsi="SimSun" w:hint="eastAsia"/>
          <w:szCs w:val="18"/>
        </w:rPr>
        <w:t>词汇表。</w:t>
      </w:r>
    </w:p>
  </w:footnote>
  <w:footnote w:id="6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Daniel Gervais</w:t>
      </w:r>
      <w:r w:rsidRPr="000C01A9">
        <w:rPr>
          <w:rFonts w:ascii="SimSun" w:hAnsi="SimSun" w:hint="eastAsia"/>
          <w:szCs w:val="18"/>
        </w:rPr>
        <w:t>，</w:t>
      </w:r>
      <w:r w:rsidRPr="004B68EE">
        <w:rPr>
          <w:rFonts w:ascii="SimSun" w:hAnsi="SimSun" w:hint="eastAsia"/>
          <w:szCs w:val="18"/>
        </w:rPr>
        <w:t>《</w:t>
      </w:r>
      <w:r w:rsidRPr="004B68EE">
        <w:rPr>
          <w:rFonts w:ascii="SimSun" w:hAnsi="SimSun"/>
          <w:szCs w:val="18"/>
        </w:rPr>
        <w:t>TRIPS</w:t>
      </w:r>
      <w:r w:rsidRPr="004B68EE">
        <w:rPr>
          <w:rFonts w:ascii="SimSun" w:hAnsi="SimSun" w:hint="eastAsia"/>
          <w:szCs w:val="18"/>
        </w:rPr>
        <w:t>协定：起草与分析》</w:t>
      </w:r>
      <w:r w:rsidRPr="000C01A9">
        <w:rPr>
          <w:rFonts w:ascii="SimSun" w:hAnsi="SimSun" w:hint="eastAsia"/>
          <w:szCs w:val="18"/>
        </w:rPr>
        <w:t>，</w:t>
      </w:r>
      <w:r>
        <w:rPr>
          <w:rFonts w:ascii="SimSun" w:hAnsi="SimSun" w:hint="eastAsia"/>
          <w:szCs w:val="18"/>
        </w:rPr>
        <w:t>第3版</w:t>
      </w:r>
      <w:r w:rsidRPr="000C01A9">
        <w:rPr>
          <w:rFonts w:ascii="SimSun" w:hAnsi="SimSun" w:hint="eastAsia"/>
          <w:szCs w:val="18"/>
        </w:rPr>
        <w:t>，</w:t>
      </w:r>
      <w:r w:rsidRPr="000C01A9">
        <w:rPr>
          <w:rFonts w:ascii="SimSun" w:hAnsi="SimSun"/>
          <w:szCs w:val="18"/>
        </w:rPr>
        <w:t>Sweet &amp; Maxwell</w:t>
      </w:r>
      <w:r w:rsidRPr="000C01A9">
        <w:rPr>
          <w:rFonts w:ascii="SimSun" w:hAnsi="SimSun" w:hint="eastAsia"/>
          <w:szCs w:val="18"/>
        </w:rPr>
        <w:t>，第</w:t>
      </w:r>
      <w:r w:rsidRPr="000C01A9">
        <w:rPr>
          <w:rFonts w:ascii="SimSun" w:hAnsi="SimSun"/>
          <w:szCs w:val="18"/>
        </w:rPr>
        <w:t>161</w:t>
      </w:r>
      <w:r w:rsidRPr="000C01A9">
        <w:rPr>
          <w:rFonts w:ascii="SimSun" w:hAnsi="SimSun" w:hint="eastAsia"/>
          <w:szCs w:val="18"/>
        </w:rPr>
        <w:t>页。</w:t>
      </w:r>
    </w:p>
  </w:footnote>
  <w:footnote w:id="7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Di</w:t>
      </w:r>
      <w:r w:rsidRPr="000C01A9">
        <w:rPr>
          <w:rFonts w:ascii="SimSun" w:hAnsi="SimSun" w:hint="eastAsia"/>
          <w:szCs w:val="18"/>
        </w:rPr>
        <w:t>e</w:t>
      </w:r>
      <w:r w:rsidRPr="000C01A9">
        <w:rPr>
          <w:rFonts w:ascii="SimSun" w:hAnsi="SimSun"/>
          <w:szCs w:val="18"/>
        </w:rPr>
        <w:t>ter Kugelmann，</w:t>
      </w:r>
      <w:r w:rsidRPr="000C01A9">
        <w:rPr>
          <w:rFonts w:ascii="SimSun" w:hAnsi="SimSun"/>
          <w:i/>
          <w:szCs w:val="18"/>
        </w:rPr>
        <w:t xml:space="preserve">The Protection of Minorities and Indigenous Peoples Respective Cultural </w:t>
      </w:r>
      <w:r w:rsidRPr="000C01A9">
        <w:rPr>
          <w:rFonts w:ascii="SimSun" w:hAnsi="SimSun"/>
          <w:szCs w:val="18"/>
        </w:rPr>
        <w:t>Diversity</w:t>
      </w:r>
      <w:r w:rsidRPr="000C01A9">
        <w:rPr>
          <w:rFonts w:ascii="SimSun" w:hAnsi="SimSun" w:hint="eastAsia"/>
          <w:szCs w:val="18"/>
        </w:rPr>
        <w:t>，</w:t>
      </w:r>
      <w:r w:rsidRPr="000C01A9">
        <w:rPr>
          <w:rFonts w:ascii="SimSun" w:hAnsi="SimSun"/>
          <w:szCs w:val="18"/>
        </w:rPr>
        <w:t>A. Von Bogdandy</w:t>
      </w:r>
      <w:r w:rsidRPr="000C01A9">
        <w:rPr>
          <w:rFonts w:ascii="SimSun" w:hAnsi="SimSun" w:hint="eastAsia"/>
          <w:szCs w:val="18"/>
        </w:rPr>
        <w:t>和</w:t>
      </w:r>
      <w:r w:rsidRPr="000C01A9">
        <w:rPr>
          <w:rFonts w:ascii="SimSun" w:hAnsi="SimSun"/>
          <w:szCs w:val="18"/>
        </w:rPr>
        <w:t>R. Wolffrum</w:t>
      </w:r>
      <w:r w:rsidRPr="000C01A9">
        <w:rPr>
          <w:rFonts w:ascii="SimSun" w:hAnsi="SimSun" w:hint="eastAsia"/>
          <w:szCs w:val="18"/>
        </w:rPr>
        <w:t>(编辑)，</w:t>
      </w:r>
      <w:r w:rsidRPr="000C01A9">
        <w:rPr>
          <w:rFonts w:ascii="SimSun" w:hAnsi="SimSun"/>
          <w:szCs w:val="18"/>
        </w:rPr>
        <w:t>Max Planck Year Book of United Nations Law</w:t>
      </w:r>
      <w:r w:rsidRPr="000C01A9">
        <w:rPr>
          <w:rFonts w:ascii="SimSun" w:hAnsi="SimSun" w:hint="eastAsia"/>
          <w:szCs w:val="18"/>
        </w:rPr>
        <w:t>，</w:t>
      </w:r>
      <w:r w:rsidRPr="000C01A9">
        <w:rPr>
          <w:rFonts w:ascii="SimSun" w:hAnsi="SimSun"/>
          <w:szCs w:val="18"/>
        </w:rPr>
        <w:t>Vol. 11</w:t>
      </w:r>
      <w:r w:rsidRPr="000C01A9">
        <w:rPr>
          <w:rFonts w:ascii="SimSun" w:hAnsi="SimSun" w:hint="eastAsia"/>
          <w:szCs w:val="18"/>
        </w:rPr>
        <w:t>，</w:t>
      </w:r>
      <w:r w:rsidRPr="000C01A9">
        <w:rPr>
          <w:rFonts w:ascii="SimSun" w:hAnsi="SimSun"/>
          <w:szCs w:val="18"/>
        </w:rPr>
        <w:t>2007</w:t>
      </w:r>
      <w:r w:rsidRPr="000C01A9">
        <w:rPr>
          <w:rFonts w:ascii="SimSun" w:hAnsi="SimSun" w:hint="eastAsia"/>
          <w:szCs w:val="18"/>
        </w:rPr>
        <w:t>年，</w:t>
      </w:r>
      <w:r w:rsidRPr="000C01A9">
        <w:rPr>
          <w:rFonts w:ascii="SimSun" w:hAnsi="SimSun"/>
          <w:szCs w:val="18"/>
        </w:rPr>
        <w:t>第23</w:t>
      </w:r>
      <w:r w:rsidRPr="000C01A9">
        <w:rPr>
          <w:rFonts w:ascii="SimSun" w:hAnsi="SimSun" w:hint="eastAsia"/>
          <w:szCs w:val="18"/>
        </w:rPr>
        <w:t>5</w:t>
      </w:r>
      <w:r w:rsidRPr="000C01A9">
        <w:rPr>
          <w:rFonts w:ascii="SimSun" w:hAnsi="SimSun"/>
          <w:szCs w:val="18"/>
        </w:rPr>
        <w:t>页。</w:t>
      </w:r>
    </w:p>
  </w:footnote>
  <w:footnote w:id="7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《非物质文化遗产词汇表》，</w:t>
      </w:r>
      <w:r w:rsidRPr="000C01A9">
        <w:rPr>
          <w:rFonts w:ascii="SimSun" w:hAnsi="SimSun" w:hint="eastAsia"/>
          <w:szCs w:val="18"/>
        </w:rPr>
        <w:t>教科文组织</w:t>
      </w:r>
      <w:r w:rsidRPr="000C01A9">
        <w:rPr>
          <w:rFonts w:ascii="SimSun" w:hAnsi="SimSun"/>
          <w:szCs w:val="18"/>
        </w:rPr>
        <w:t>荷兰国家委员会，2002年</w:t>
      </w:r>
      <w:r w:rsidRPr="000C01A9">
        <w:rPr>
          <w:rFonts w:ascii="SimSun" w:hAnsi="SimSun" w:hint="eastAsia"/>
          <w:szCs w:val="18"/>
        </w:rPr>
        <w:t>(“……</w:t>
      </w:r>
      <w:r w:rsidRPr="000C01A9">
        <w:rPr>
          <w:rFonts w:ascii="SimSun" w:hAnsi="SimSun"/>
          <w:szCs w:val="18"/>
        </w:rPr>
        <w:t>一个民族可以是一个文化社区</w:t>
      </w:r>
      <w:r w:rsidRPr="000C01A9">
        <w:rPr>
          <w:rFonts w:ascii="SimSun" w:hAnsi="SimSun" w:hint="eastAsia"/>
          <w:szCs w:val="18"/>
        </w:rPr>
        <w:t>”</w:t>
      </w:r>
      <w:r w:rsidRPr="000C01A9">
        <w:rPr>
          <w:rFonts w:ascii="SimSun" w:hAnsi="SimSun"/>
          <w:szCs w:val="18"/>
        </w:rPr>
        <w:t>)，</w:t>
      </w:r>
      <w:r w:rsidRPr="000C01A9">
        <w:rPr>
          <w:rFonts w:ascii="SimSun" w:hAnsi="SimSun" w:hint="eastAsia"/>
          <w:szCs w:val="18"/>
        </w:rPr>
        <w:t>“</w:t>
      </w:r>
      <w:r w:rsidRPr="000C01A9">
        <w:rPr>
          <w:rFonts w:ascii="SimSun" w:hAnsi="SimSun"/>
          <w:szCs w:val="18"/>
        </w:rPr>
        <w:t>保护传统文化表现形式/民间</w:t>
      </w:r>
      <w:r w:rsidRPr="000C01A9">
        <w:rPr>
          <w:rFonts w:ascii="SimSun" w:hAnsi="SimSun" w:hint="eastAsia"/>
          <w:szCs w:val="18"/>
        </w:rPr>
        <w:t>文艺</w:t>
      </w:r>
      <w:r w:rsidRPr="000C01A9">
        <w:rPr>
          <w:rFonts w:ascii="SimSun" w:hAnsi="SimSun"/>
          <w:szCs w:val="18"/>
        </w:rPr>
        <w:t>表现形式：经修订的目标</w:t>
      </w:r>
      <w:r w:rsidRPr="000C01A9">
        <w:rPr>
          <w:rFonts w:ascii="SimSun" w:hAnsi="SimSun" w:hint="eastAsia"/>
          <w:szCs w:val="18"/>
        </w:rPr>
        <w:t>与</w:t>
      </w:r>
      <w:r w:rsidRPr="000C01A9">
        <w:rPr>
          <w:rFonts w:ascii="SimSun" w:hAnsi="SimSun"/>
          <w:szCs w:val="18"/>
        </w:rPr>
        <w:t>原则</w:t>
      </w:r>
      <w:r w:rsidRPr="000C01A9">
        <w:rPr>
          <w:rFonts w:ascii="SimSun" w:hAnsi="SimSun" w:hint="eastAsia"/>
          <w:szCs w:val="18"/>
        </w:rPr>
        <w:t>”</w:t>
      </w:r>
      <w:r w:rsidRPr="000C01A9">
        <w:rPr>
          <w:rFonts w:ascii="SimSun" w:hAnsi="SimSun"/>
          <w:szCs w:val="18"/>
        </w:rPr>
        <w:t>，WIPO/GRTKF/IC/17/4</w:t>
      </w:r>
      <w:r w:rsidRPr="000C01A9">
        <w:rPr>
          <w:rFonts w:ascii="SimSun" w:hAnsi="SimSun" w:hint="eastAsia"/>
          <w:szCs w:val="18"/>
        </w:rPr>
        <w:t>中引用</w:t>
      </w:r>
      <w:r w:rsidRPr="000C01A9">
        <w:rPr>
          <w:rFonts w:ascii="SimSun" w:hAnsi="SimSun"/>
          <w:szCs w:val="18"/>
        </w:rPr>
        <w:t>。</w:t>
      </w:r>
    </w:p>
  </w:footnote>
  <w:footnote w:id="7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p>
  </w:footnote>
  <w:footnote w:id="7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第289页。</w:t>
      </w:r>
    </w:p>
  </w:footnote>
  <w:footnote w:id="74">
    <w:p w:rsidR="00C83DF1" w:rsidRPr="000C01A9" w:rsidRDefault="00C83DF1" w:rsidP="0071077C">
      <w:pPr>
        <w:pStyle w:val="FootnoteText"/>
        <w:tabs>
          <w:tab w:val="left" w:pos="266"/>
          <w:tab w:val="left" w:pos="550"/>
        </w:tabs>
        <w:spacing w:after="80" w:line="320" w:lineRule="atLeast"/>
        <w:jc w:val="both"/>
        <w:rPr>
          <w:rFonts w:ascii="SimSun" w:hAnsi="SimSun"/>
          <w:szCs w:val="18"/>
        </w:rPr>
      </w:pPr>
      <w:r w:rsidRPr="00E54F51">
        <w:rPr>
          <w:rStyle w:val="FootnoteReference"/>
          <w:rFonts w:ascii="SimSun" w:hAnsi="SimSun"/>
          <w:szCs w:val="18"/>
        </w:rPr>
        <w:footnoteRef/>
      </w:r>
      <w:r w:rsidRPr="000C01A9">
        <w:rPr>
          <w:rFonts w:ascii="SimSun" w:hAnsi="SimSun" w:hint="eastAsia"/>
          <w:szCs w:val="18"/>
        </w:rPr>
        <w:tab/>
        <w:t>《生物多样性公约关于获取遗传资源和公正和公平分享其利用所产生惠益的名古屋议定书》，第5条第(4)款。</w:t>
      </w:r>
    </w:p>
  </w:footnote>
  <w:footnote w:id="75">
    <w:p w:rsidR="00C83DF1" w:rsidRPr="000C01A9" w:rsidRDefault="00C83DF1" w:rsidP="0071077C">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《关于获取遗传资源并公正和公平分享通过其利用所产生惠益的波恩准则》，第23段。</w:t>
      </w:r>
    </w:p>
  </w:footnote>
  <w:footnote w:id="7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/GRTKF/IC/2/3</w:t>
      </w:r>
      <w:r w:rsidRPr="000C01A9">
        <w:rPr>
          <w:rFonts w:ascii="SimSun" w:hAnsi="SimSun" w:hint="eastAsia"/>
          <w:szCs w:val="18"/>
        </w:rPr>
        <w:t>，</w:t>
      </w:r>
      <w:r w:rsidRPr="000C01A9">
        <w:rPr>
          <w:rFonts w:ascii="SimSun" w:hAnsi="SimSun"/>
          <w:szCs w:val="18"/>
        </w:rPr>
        <w:t>第133段。</w:t>
      </w:r>
    </w:p>
  </w:footnote>
  <w:footnote w:id="7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见文件WIPO/GRTKF/IC/7/9</w:t>
      </w:r>
      <w:r w:rsidRPr="000C01A9">
        <w:rPr>
          <w:rFonts w:ascii="SimSun" w:hAnsi="SimSun" w:hint="eastAsia"/>
          <w:szCs w:val="18"/>
        </w:rPr>
        <w:t>(</w:t>
      </w:r>
      <w:r w:rsidRPr="000C01A9">
        <w:rPr>
          <w:rFonts w:ascii="SimSun" w:hAnsi="SimSun"/>
          <w:szCs w:val="18"/>
        </w:rPr>
        <w:t>遗传资源：</w:t>
      </w:r>
      <w:r w:rsidRPr="000C01A9">
        <w:rPr>
          <w:rFonts w:ascii="SimSun" w:hAnsi="SimSun" w:hint="eastAsia"/>
          <w:szCs w:val="18"/>
        </w:rPr>
        <w:t>关于</w:t>
      </w:r>
      <w:r w:rsidRPr="000C01A9">
        <w:rPr>
          <w:rFonts w:ascii="SimSun" w:hAnsi="SimSun"/>
          <w:szCs w:val="18"/>
        </w:rPr>
        <w:t>获取和公平惠益分享</w:t>
      </w:r>
      <w:r w:rsidRPr="000C01A9">
        <w:rPr>
          <w:rFonts w:ascii="SimSun" w:hAnsi="SimSun" w:hint="eastAsia"/>
          <w:szCs w:val="18"/>
        </w:rPr>
        <w:t>问题</w:t>
      </w:r>
      <w:r w:rsidRPr="000C01A9">
        <w:rPr>
          <w:rFonts w:ascii="SimSun" w:hAnsi="SimSun"/>
          <w:szCs w:val="18"/>
        </w:rPr>
        <w:t>的知识产权指导方针草案</w:t>
      </w:r>
      <w:r w:rsidRPr="000C01A9">
        <w:rPr>
          <w:rFonts w:ascii="SimSun" w:hAnsi="SimSun" w:hint="eastAsia"/>
          <w:szCs w:val="18"/>
        </w:rPr>
        <w:t>)</w:t>
      </w:r>
      <w:r w:rsidRPr="000C01A9">
        <w:rPr>
          <w:rFonts w:ascii="SimSun" w:hAnsi="SimSun"/>
          <w:szCs w:val="18"/>
        </w:rPr>
        <w:t>。</w:t>
      </w:r>
    </w:p>
  </w:footnote>
  <w:footnote w:id="78">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/GRTKF/IC/2/3</w:t>
      </w:r>
      <w:r w:rsidRPr="000C01A9">
        <w:rPr>
          <w:rFonts w:ascii="SimSun" w:hAnsi="SimSun" w:hint="eastAsia"/>
          <w:szCs w:val="18"/>
        </w:rPr>
        <w:t>中的操作原则，第</w:t>
      </w:r>
      <w:r w:rsidRPr="000C01A9">
        <w:rPr>
          <w:rFonts w:ascii="SimSun" w:hAnsi="SimSun"/>
          <w:szCs w:val="18"/>
        </w:rPr>
        <w:t>V.B.部分</w:t>
      </w:r>
      <w:r w:rsidRPr="000C01A9">
        <w:rPr>
          <w:rFonts w:ascii="SimSun" w:hAnsi="SimSun" w:hint="eastAsia"/>
          <w:szCs w:val="18"/>
        </w:rPr>
        <w:t>，英文版</w:t>
      </w:r>
      <w:r w:rsidRPr="000C01A9">
        <w:rPr>
          <w:rFonts w:ascii="SimSun" w:hAnsi="SimSun"/>
          <w:szCs w:val="18"/>
        </w:rPr>
        <w:t>第50页。</w:t>
      </w:r>
    </w:p>
  </w:footnote>
  <w:footnote w:id="79">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见文件</w:t>
      </w:r>
      <w:r w:rsidRPr="000C01A9">
        <w:rPr>
          <w:rFonts w:ascii="SimSun" w:hAnsi="SimSun" w:cs="Arial"/>
          <w:szCs w:val="18"/>
        </w:rPr>
        <w:t>WIPO</w:t>
      </w:r>
      <w:r w:rsidRPr="000C01A9">
        <w:rPr>
          <w:rFonts w:ascii="SimSun" w:hAnsi="SimSun"/>
          <w:szCs w:val="18"/>
        </w:rPr>
        <w:t>/GRTKF/IC/17/INF/12</w:t>
      </w:r>
      <w:r w:rsidRPr="000C01A9">
        <w:rPr>
          <w:rFonts w:ascii="SimSun" w:hAnsi="SimSun" w:hint="eastAsia"/>
          <w:szCs w:val="18"/>
        </w:rPr>
        <w:t>(遗传资源：关于获取和公平惠益分享问题的知识产权指导方针草案：更新版)</w:t>
      </w:r>
      <w:r w:rsidRPr="000C01A9">
        <w:rPr>
          <w:rFonts w:ascii="SimSun" w:hAnsi="SimSun"/>
          <w:szCs w:val="18"/>
        </w:rPr>
        <w:t>。</w:t>
      </w:r>
    </w:p>
  </w:footnote>
  <w:footnote w:id="80">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同上</w:t>
      </w:r>
      <w:r w:rsidRPr="000C01A9">
        <w:rPr>
          <w:rFonts w:ascii="SimSun" w:hAnsi="SimSun"/>
          <w:szCs w:val="18"/>
        </w:rPr>
        <w:t>。</w:t>
      </w:r>
    </w:p>
  </w:footnote>
  <w:footnote w:id="81">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同上，</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4</w:t>
      </w:r>
      <w:r w:rsidRPr="000C01A9">
        <w:rPr>
          <w:rFonts w:ascii="SimSun" w:hAnsi="SimSun"/>
          <w:szCs w:val="18"/>
        </w:rPr>
        <w:t>页</w:t>
      </w:r>
      <w:r w:rsidRPr="000C01A9">
        <w:rPr>
          <w:rFonts w:ascii="SimSun" w:hAnsi="SimSun" w:hint="eastAsia"/>
          <w:szCs w:val="18"/>
        </w:rPr>
        <w:t>。</w:t>
      </w:r>
    </w:p>
  </w:footnote>
  <w:footnote w:id="82">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83">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《词汇表草案》，教科文组织国家委员会</w:t>
      </w:r>
      <w:r w:rsidRPr="000C01A9">
        <w:rPr>
          <w:rFonts w:ascii="SimSun" w:hAnsi="SimSun"/>
          <w:szCs w:val="18"/>
        </w:rPr>
        <w:t>。</w:t>
      </w:r>
    </w:p>
  </w:footnote>
  <w:footnote w:id="84">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hint="eastAsia"/>
          <w:szCs w:val="18"/>
        </w:rPr>
        <w:t xml:space="preserve"> </w:t>
      </w:r>
      <w:r w:rsidRPr="000C01A9">
        <w:rPr>
          <w:rFonts w:ascii="SimSun" w:hAnsi="SimSun" w:hint="eastAsia"/>
          <w:szCs w:val="18"/>
        </w:rPr>
        <w:tab/>
      </w:r>
      <w:r w:rsidRPr="000C01A9">
        <w:rPr>
          <w:rFonts w:ascii="SimSun" w:hAnsi="SimSun"/>
          <w:szCs w:val="18"/>
        </w:rPr>
        <w:t>见</w:t>
      </w:r>
      <w:r w:rsidRPr="000C01A9">
        <w:rPr>
          <w:rFonts w:ascii="SimSun" w:hAnsi="SimSun" w:hint="eastAsia"/>
          <w:szCs w:val="18"/>
        </w:rPr>
        <w:t>粮农组织《国际条约》第10-13条。</w:t>
      </w:r>
    </w:p>
  </w:footnote>
  <w:footnote w:id="85">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见</w:t>
      </w:r>
      <w:r w:rsidRPr="000C01A9">
        <w:rPr>
          <w:rFonts w:ascii="SimSun" w:hAnsi="SimSun" w:cs="Arial"/>
          <w:szCs w:val="18"/>
        </w:rPr>
        <w:t>WIPO</w:t>
      </w:r>
      <w:r w:rsidRPr="000C01A9">
        <w:rPr>
          <w:rFonts w:ascii="SimSun" w:hAnsi="SimSun" w:cs="Arial" w:hint="eastAsia"/>
          <w:szCs w:val="18"/>
        </w:rPr>
        <w:t>文件</w:t>
      </w:r>
      <w:r w:rsidRPr="000C01A9">
        <w:rPr>
          <w:rFonts w:ascii="SimSun" w:hAnsi="SimSun"/>
          <w:szCs w:val="18"/>
        </w:rPr>
        <w:t>WIPO</w:t>
      </w:r>
      <w:r w:rsidRPr="000C01A9">
        <w:rPr>
          <w:rFonts w:ascii="SimSun" w:hAnsi="SimSun" w:cs="Arial"/>
          <w:szCs w:val="18"/>
        </w:rPr>
        <w:t>/GRTKF/IC/3/9</w:t>
      </w:r>
      <w:r w:rsidRPr="000C01A9">
        <w:rPr>
          <w:rFonts w:ascii="SimSun" w:hAnsi="SimSun" w:cs="Arial" w:hint="eastAsia"/>
          <w:szCs w:val="18"/>
        </w:rPr>
        <w:t>。</w:t>
      </w:r>
    </w:p>
  </w:footnote>
  <w:footnote w:id="86">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“传统文化表现形式法律保护综合分析”，WIPO/GRTKF/IC/5/3，第57段。</w:t>
      </w:r>
    </w:p>
  </w:footnote>
  <w:footnote w:id="87">
    <w:p w:rsidR="00C83DF1" w:rsidRPr="000C01A9" w:rsidRDefault="00C83DF1" w:rsidP="000C01A9">
      <w:pPr>
        <w:pStyle w:val="FootnoteText"/>
        <w:tabs>
          <w:tab w:val="left" w:pos="266"/>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Daniel Gervais</w:t>
      </w:r>
      <w:r w:rsidRPr="000C01A9">
        <w:rPr>
          <w:rFonts w:ascii="SimSun" w:hAnsi="SimSun" w:hint="eastAsia"/>
          <w:szCs w:val="18"/>
        </w:rPr>
        <w:t>，</w:t>
      </w:r>
      <w:r w:rsidRPr="004B68EE">
        <w:rPr>
          <w:rFonts w:ascii="SimSun" w:hAnsi="SimSun" w:hint="eastAsia"/>
          <w:szCs w:val="18"/>
        </w:rPr>
        <w:t>《</w:t>
      </w:r>
      <w:r w:rsidRPr="004B68EE">
        <w:rPr>
          <w:rFonts w:ascii="SimSun" w:hAnsi="SimSun"/>
          <w:szCs w:val="18"/>
        </w:rPr>
        <w:t>TRIPS</w:t>
      </w:r>
      <w:r w:rsidRPr="004B68EE">
        <w:rPr>
          <w:rFonts w:ascii="SimSun" w:hAnsi="SimSun" w:hint="eastAsia"/>
          <w:szCs w:val="18"/>
        </w:rPr>
        <w:t>协定：起草与分析》</w:t>
      </w:r>
      <w:r w:rsidRPr="000C01A9">
        <w:rPr>
          <w:rFonts w:ascii="SimSun" w:hAnsi="SimSun" w:hint="eastAsia"/>
          <w:szCs w:val="18"/>
        </w:rPr>
        <w:t>，</w:t>
      </w:r>
      <w:r>
        <w:rPr>
          <w:rFonts w:ascii="SimSun" w:hAnsi="SimSun" w:hint="eastAsia"/>
          <w:szCs w:val="18"/>
        </w:rPr>
        <w:t>第3版</w:t>
      </w:r>
      <w:r w:rsidRPr="000C01A9">
        <w:rPr>
          <w:rFonts w:ascii="SimSun" w:hAnsi="SimSun" w:hint="eastAsia"/>
          <w:szCs w:val="18"/>
        </w:rPr>
        <w:t>，</w:t>
      </w:r>
      <w:r w:rsidRPr="000C01A9">
        <w:rPr>
          <w:rFonts w:ascii="SimSun" w:hAnsi="SimSun"/>
          <w:szCs w:val="18"/>
        </w:rPr>
        <w:t>Sweet &amp; Maxwell</w:t>
      </w:r>
      <w:r w:rsidRPr="000C01A9">
        <w:rPr>
          <w:rFonts w:ascii="SimSun" w:hAnsi="SimSun" w:hint="eastAsia"/>
          <w:szCs w:val="18"/>
        </w:rPr>
        <w:t>，第</w:t>
      </w:r>
      <w:r w:rsidRPr="000C01A9">
        <w:rPr>
          <w:rFonts w:ascii="SimSun" w:hAnsi="SimSun"/>
          <w:szCs w:val="18"/>
        </w:rPr>
        <w:t>132</w:t>
      </w:r>
      <w:r w:rsidRPr="000C01A9">
        <w:rPr>
          <w:rFonts w:ascii="SimSun" w:hAnsi="SimSun" w:hint="eastAsia"/>
          <w:szCs w:val="18"/>
        </w:rPr>
        <w:t>页。</w:t>
      </w:r>
    </w:p>
  </w:footnote>
  <w:footnote w:id="88">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关于传统知识可能采用的各种不同体现形式的清单和简要技术性解释</w:t>
      </w:r>
      <w:r w:rsidRPr="000C01A9">
        <w:rPr>
          <w:rFonts w:ascii="SimSun" w:hAnsi="SimSun" w:hint="eastAsia"/>
          <w:szCs w:val="18"/>
        </w:rPr>
        <w:t>”(</w:t>
      </w:r>
      <w:r w:rsidRPr="000C01A9">
        <w:rPr>
          <w:rFonts w:ascii="SimSun" w:hAnsi="SimSun"/>
          <w:szCs w:val="18"/>
        </w:rPr>
        <w:t>WIPO/GRTKF/IC/17/INF/9</w:t>
      </w:r>
      <w:r w:rsidRPr="000C01A9">
        <w:rPr>
          <w:rFonts w:ascii="SimSun" w:hAnsi="SimSun" w:hint="eastAsia"/>
          <w:szCs w:val="18"/>
        </w:rPr>
        <w:t>)</w:t>
      </w:r>
      <w:r w:rsidRPr="000C01A9">
        <w:rPr>
          <w:rFonts w:ascii="SimSun" w:hAnsi="SimSun"/>
          <w:szCs w:val="18"/>
        </w:rPr>
        <w:t>，附件第16段</w:t>
      </w:r>
      <w:r w:rsidRPr="000C01A9">
        <w:rPr>
          <w:rFonts w:ascii="SimSun" w:hAnsi="SimSun" w:hint="eastAsia"/>
          <w:szCs w:val="18"/>
        </w:rPr>
        <w:t>。</w:t>
      </w:r>
    </w:p>
  </w:footnote>
  <w:footnote w:id="89">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阿育吠陀医学是已编纂的传统医学</w:t>
      </w:r>
      <w:r w:rsidRPr="000C01A9">
        <w:rPr>
          <w:rFonts w:ascii="SimSun" w:hAnsi="SimSun" w:hint="eastAsia"/>
          <w:szCs w:val="18"/>
        </w:rPr>
        <w:t>体系</w:t>
      </w:r>
      <w:r w:rsidRPr="000C01A9">
        <w:rPr>
          <w:rFonts w:ascii="SimSun" w:hAnsi="SimSun"/>
          <w:szCs w:val="18"/>
        </w:rPr>
        <w:t>，在吠陀时期</w:t>
      </w:r>
      <w:r w:rsidRPr="000C01A9">
        <w:rPr>
          <w:rFonts w:ascii="SimSun" w:hAnsi="SimSun" w:hint="eastAsia"/>
          <w:szCs w:val="18"/>
        </w:rPr>
        <w:t>书面公开，当时雅</w:t>
      </w:r>
      <w:r w:rsidRPr="000C01A9">
        <w:rPr>
          <w:rFonts w:ascii="SimSun" w:hAnsi="SimSun"/>
          <w:szCs w:val="18"/>
        </w:rPr>
        <w:t>利安人编写</w:t>
      </w:r>
      <w:r w:rsidRPr="000C01A9">
        <w:rPr>
          <w:rFonts w:ascii="SimSun" w:hAnsi="SimSun" w:hint="eastAsia"/>
          <w:szCs w:val="18"/>
        </w:rPr>
        <w:t>了四部吠陀(</w:t>
      </w:r>
      <w:r w:rsidRPr="000C01A9">
        <w:rPr>
          <w:rFonts w:ascii="SimSun" w:hAnsi="SimSun"/>
          <w:szCs w:val="18"/>
        </w:rPr>
        <w:t>公元前1500-1800</w:t>
      </w:r>
      <w:r w:rsidRPr="000C01A9">
        <w:rPr>
          <w:rFonts w:ascii="SimSun" w:hAnsi="SimSun" w:hint="eastAsia"/>
          <w:szCs w:val="18"/>
        </w:rPr>
        <w:t>)，《</w:t>
      </w:r>
      <w:r w:rsidRPr="000C01A9">
        <w:rPr>
          <w:rFonts w:ascii="SimSun" w:hAnsi="SimSun"/>
          <w:szCs w:val="18"/>
        </w:rPr>
        <w:t>梨俱吠陀</w:t>
      </w:r>
      <w:r w:rsidRPr="000C01A9">
        <w:rPr>
          <w:rFonts w:ascii="SimSun" w:hAnsi="SimSun" w:hint="eastAsia"/>
          <w:szCs w:val="18"/>
        </w:rPr>
        <w:t>》</w:t>
      </w:r>
      <w:r w:rsidRPr="000C01A9">
        <w:rPr>
          <w:rFonts w:ascii="SimSun" w:hAnsi="SimSun"/>
          <w:szCs w:val="18"/>
        </w:rPr>
        <w:t>和</w:t>
      </w:r>
      <w:r w:rsidRPr="000C01A9">
        <w:rPr>
          <w:rFonts w:ascii="SimSun" w:hAnsi="SimSun" w:hint="eastAsia"/>
          <w:szCs w:val="18"/>
        </w:rPr>
        <w:t>《</w:t>
      </w:r>
      <w:r w:rsidRPr="000C01A9">
        <w:rPr>
          <w:rFonts w:ascii="SimSun" w:hAnsi="SimSun"/>
          <w:szCs w:val="18"/>
        </w:rPr>
        <w:t>阿闼婆吠陀</w:t>
      </w:r>
      <w:r w:rsidRPr="000C01A9">
        <w:rPr>
          <w:rFonts w:ascii="SimSun" w:hAnsi="SimSun" w:hint="eastAsia"/>
          <w:szCs w:val="18"/>
        </w:rPr>
        <w:t>》</w:t>
      </w:r>
      <w:r w:rsidRPr="000C01A9">
        <w:rPr>
          <w:rFonts w:ascii="SimSun" w:hAnsi="SimSun"/>
          <w:szCs w:val="18"/>
        </w:rPr>
        <w:t>中的资料</w:t>
      </w:r>
      <w:r w:rsidRPr="000C01A9">
        <w:rPr>
          <w:rFonts w:ascii="SimSun" w:hAnsi="SimSun" w:hint="eastAsia"/>
          <w:szCs w:val="18"/>
        </w:rPr>
        <w:t>最多</w:t>
      </w:r>
      <w:r w:rsidRPr="000C01A9">
        <w:rPr>
          <w:rFonts w:ascii="SimSun" w:hAnsi="SimSun"/>
          <w:szCs w:val="18"/>
        </w:rPr>
        <w:t>。</w:t>
      </w:r>
    </w:p>
  </w:footnote>
  <w:footnote w:id="90">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中国传统医学最初</w:t>
      </w:r>
      <w:r w:rsidRPr="000C01A9">
        <w:rPr>
          <w:rFonts w:ascii="SimSun" w:hAnsi="SimSun" w:hint="eastAsia"/>
          <w:szCs w:val="18"/>
        </w:rPr>
        <w:t>在</w:t>
      </w:r>
      <w:r w:rsidRPr="000C01A9">
        <w:rPr>
          <w:rFonts w:ascii="SimSun" w:hAnsi="SimSun"/>
          <w:szCs w:val="18"/>
        </w:rPr>
        <w:t>《黄帝内经》中</w:t>
      </w:r>
      <w:r w:rsidRPr="000C01A9">
        <w:rPr>
          <w:rFonts w:ascii="SimSun" w:hAnsi="SimSun" w:hint="eastAsia"/>
          <w:szCs w:val="18"/>
        </w:rPr>
        <w:t>得到书面</w:t>
      </w:r>
      <w:r w:rsidRPr="000C01A9">
        <w:rPr>
          <w:rFonts w:ascii="SimSun" w:hAnsi="SimSun"/>
          <w:szCs w:val="18"/>
        </w:rPr>
        <w:t>编纂和公开</w:t>
      </w:r>
      <w:r w:rsidRPr="000C01A9">
        <w:rPr>
          <w:rFonts w:ascii="SimSun" w:hAnsi="SimSun" w:hint="eastAsia"/>
          <w:szCs w:val="18"/>
        </w:rPr>
        <w:t>，这是</w:t>
      </w:r>
      <w:r w:rsidRPr="000C01A9">
        <w:rPr>
          <w:rFonts w:ascii="SimSun" w:hAnsi="SimSun"/>
          <w:szCs w:val="18"/>
        </w:rPr>
        <w:t>建立</w:t>
      </w:r>
      <w:r w:rsidRPr="000C01A9">
        <w:rPr>
          <w:rFonts w:ascii="SimSun" w:hAnsi="SimSun" w:hint="eastAsia"/>
          <w:szCs w:val="18"/>
        </w:rPr>
        <w:t>传统中医的</w:t>
      </w:r>
      <w:r w:rsidRPr="000C01A9">
        <w:rPr>
          <w:rFonts w:ascii="SimSun" w:hAnsi="SimSun"/>
          <w:szCs w:val="18"/>
        </w:rPr>
        <w:t>首部不朽经典。《内经》的编著历经</w:t>
      </w:r>
      <w:r w:rsidRPr="000C01A9">
        <w:rPr>
          <w:rFonts w:ascii="SimSun" w:hAnsi="SimSun" w:hint="eastAsia"/>
          <w:szCs w:val="18"/>
        </w:rPr>
        <w:t>数</w:t>
      </w:r>
      <w:r w:rsidRPr="000C01A9">
        <w:rPr>
          <w:rFonts w:ascii="SimSun" w:hAnsi="SimSun"/>
          <w:szCs w:val="18"/>
        </w:rPr>
        <w:t>百年，问世于公元前300年至100年</w:t>
      </w:r>
      <w:r w:rsidRPr="000C01A9">
        <w:rPr>
          <w:rFonts w:ascii="SimSun" w:hAnsi="SimSun" w:hint="eastAsia"/>
          <w:szCs w:val="18"/>
        </w:rPr>
        <w:t>之</w:t>
      </w:r>
      <w:r w:rsidRPr="000C01A9">
        <w:rPr>
          <w:rFonts w:ascii="SimSun" w:hAnsi="SimSun"/>
          <w:szCs w:val="18"/>
        </w:rPr>
        <w:t>间。</w:t>
      </w:r>
    </w:p>
  </w:footnote>
  <w:footnote w:id="91">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印度1940年第23号《药物和化妆品法》第一</w:t>
      </w:r>
      <w:r w:rsidRPr="000C01A9">
        <w:rPr>
          <w:rFonts w:ascii="SimSun" w:hAnsi="SimSun" w:hint="eastAsia"/>
          <w:szCs w:val="18"/>
        </w:rPr>
        <w:t>附件</w:t>
      </w:r>
      <w:r w:rsidRPr="000C01A9">
        <w:rPr>
          <w:rFonts w:ascii="SimSun" w:hAnsi="SimSun"/>
          <w:szCs w:val="18"/>
        </w:rPr>
        <w:t>，</w:t>
      </w:r>
      <w:r w:rsidRPr="000C01A9">
        <w:rPr>
          <w:rFonts w:ascii="SimSun" w:hAnsi="SimSun" w:hint="eastAsia"/>
          <w:szCs w:val="18"/>
        </w:rPr>
        <w:t>经</w:t>
      </w:r>
      <w:r w:rsidRPr="000C01A9">
        <w:rPr>
          <w:rFonts w:ascii="SimSun" w:hAnsi="SimSun"/>
          <w:szCs w:val="18"/>
        </w:rPr>
        <w:t>1986年第71号《药物和化妆品法</w:t>
      </w:r>
      <w:r w:rsidRPr="000C01A9">
        <w:rPr>
          <w:rFonts w:ascii="SimSun" w:hAnsi="SimSun" w:hint="eastAsia"/>
          <w:szCs w:val="18"/>
        </w:rPr>
        <w:t>(</w:t>
      </w:r>
      <w:r w:rsidRPr="000C01A9">
        <w:rPr>
          <w:rFonts w:ascii="SimSun" w:hAnsi="SimSun"/>
          <w:szCs w:val="18"/>
        </w:rPr>
        <w:t>修</w:t>
      </w:r>
      <w:r w:rsidRPr="000C01A9">
        <w:rPr>
          <w:rFonts w:ascii="SimSun" w:hAnsi="SimSun" w:hint="eastAsia"/>
          <w:szCs w:val="18"/>
        </w:rPr>
        <w:t>正)</w:t>
      </w:r>
      <w:r w:rsidRPr="000C01A9">
        <w:rPr>
          <w:rFonts w:ascii="SimSun" w:hAnsi="SimSun"/>
          <w:szCs w:val="18"/>
        </w:rPr>
        <w:t>》修正，</w:t>
      </w:r>
      <w:r w:rsidRPr="000C01A9">
        <w:rPr>
          <w:rFonts w:ascii="SimSun" w:hAnsi="SimSun" w:hint="eastAsia"/>
          <w:szCs w:val="18"/>
        </w:rPr>
        <w:t>列出了</w:t>
      </w:r>
      <w:r w:rsidRPr="000C01A9">
        <w:rPr>
          <w:rFonts w:ascii="SimSun" w:hAnsi="SimSun"/>
          <w:szCs w:val="18"/>
        </w:rPr>
        <w:t>阿育吠陀、悉达和尤纳尼蒂布体系</w:t>
      </w:r>
      <w:r w:rsidRPr="000C01A9">
        <w:rPr>
          <w:rFonts w:ascii="SimSun" w:hAnsi="SimSun" w:hint="eastAsia"/>
          <w:szCs w:val="18"/>
        </w:rPr>
        <w:t>的</w:t>
      </w:r>
      <w:r w:rsidRPr="000C01A9">
        <w:rPr>
          <w:rFonts w:ascii="SimSun" w:hAnsi="SimSun"/>
          <w:szCs w:val="18"/>
        </w:rPr>
        <w:t>权威著作。</w:t>
      </w:r>
      <w:r w:rsidRPr="000C01A9">
        <w:rPr>
          <w:rFonts w:ascii="SimSun" w:hAnsi="SimSun" w:hint="eastAsia"/>
          <w:szCs w:val="18"/>
        </w:rPr>
        <w:t>见“</w:t>
      </w:r>
      <w:r w:rsidRPr="000C01A9">
        <w:rPr>
          <w:rFonts w:ascii="SimSun" w:hAnsi="SimSun"/>
          <w:szCs w:val="18"/>
        </w:rPr>
        <w:t>包含传统知识文</w:t>
      </w:r>
      <w:r w:rsidRPr="000C01A9">
        <w:rPr>
          <w:rFonts w:ascii="SimSun" w:hAnsi="SimSun" w:hint="eastAsia"/>
          <w:szCs w:val="18"/>
        </w:rPr>
        <w:t>献</w:t>
      </w:r>
      <w:r w:rsidRPr="000C01A9">
        <w:rPr>
          <w:rFonts w:ascii="SimSun" w:hAnsi="SimSun"/>
          <w:szCs w:val="18"/>
        </w:rPr>
        <w:t>数据的已有在线数据库清单</w:t>
      </w:r>
      <w:r w:rsidRPr="000C01A9">
        <w:rPr>
          <w:rFonts w:ascii="SimSun" w:hAnsi="SimSun" w:hint="eastAsia"/>
          <w:szCs w:val="18"/>
        </w:rPr>
        <w:t>”(</w:t>
      </w:r>
      <w:r w:rsidRPr="000C01A9">
        <w:rPr>
          <w:rFonts w:ascii="SimSun" w:hAnsi="SimSun"/>
          <w:szCs w:val="18"/>
        </w:rPr>
        <w:t>WIPO/GRTKF/IC/3/6</w:t>
      </w:r>
      <w:r w:rsidRPr="000C01A9">
        <w:rPr>
          <w:rFonts w:ascii="SimSun" w:hAnsi="SimSun" w:hint="eastAsia"/>
          <w:szCs w:val="18"/>
        </w:rPr>
        <w:t>)</w:t>
      </w:r>
      <w:r w:rsidRPr="000C01A9">
        <w:rPr>
          <w:rFonts w:ascii="SimSun" w:hAnsi="SimSun"/>
          <w:szCs w:val="18"/>
        </w:rPr>
        <w:t>第8段。</w:t>
      </w:r>
      <w:r w:rsidRPr="000C01A9">
        <w:rPr>
          <w:rFonts w:ascii="SimSun" w:hAnsi="SimSun" w:hint="eastAsia"/>
          <w:szCs w:val="18"/>
        </w:rPr>
        <w:t>另</w:t>
      </w:r>
      <w:r w:rsidRPr="000C01A9">
        <w:rPr>
          <w:rFonts w:ascii="SimSun" w:hAnsi="SimSun"/>
          <w:szCs w:val="18"/>
        </w:rPr>
        <w:t>见Karin Timmermans</w:t>
      </w:r>
      <w:r w:rsidRPr="000C01A9">
        <w:rPr>
          <w:rFonts w:ascii="SimSun" w:hAnsi="SimSun" w:hint="eastAsia"/>
          <w:szCs w:val="18"/>
        </w:rPr>
        <w:t>和</w:t>
      </w:r>
      <w:r w:rsidRPr="000C01A9">
        <w:rPr>
          <w:rFonts w:ascii="SimSun" w:hAnsi="SimSun"/>
          <w:szCs w:val="18"/>
        </w:rPr>
        <w:t>Togi Hutadjulu</w:t>
      </w:r>
      <w:r w:rsidRPr="000C01A9">
        <w:rPr>
          <w:rFonts w:ascii="SimSun" w:hAnsi="SimSun" w:hint="eastAsia"/>
          <w:szCs w:val="18"/>
        </w:rPr>
        <w:t>，</w:t>
      </w:r>
      <w:r w:rsidRPr="000C01A9">
        <w:rPr>
          <w:rFonts w:ascii="SimSun" w:hAnsi="SimSun"/>
          <w:szCs w:val="18"/>
        </w:rPr>
        <w:t>The TRIPs Agreement and Pharmaceuticals: Report of an ASEAN Workshop on the TRIPs Agreement and its Impact on Pharmaceuticals</w:t>
      </w:r>
      <w:r w:rsidRPr="000C01A9">
        <w:rPr>
          <w:rFonts w:ascii="SimSun" w:hAnsi="SimSun" w:hint="eastAsia"/>
          <w:szCs w:val="18"/>
        </w:rPr>
        <w:t>，</w:t>
      </w:r>
      <w:r w:rsidRPr="000C01A9">
        <w:rPr>
          <w:rFonts w:ascii="SimSun" w:hAnsi="SimSun"/>
          <w:szCs w:val="18"/>
        </w:rPr>
        <w:t>第45页</w:t>
      </w:r>
      <w:r w:rsidRPr="000C01A9">
        <w:rPr>
          <w:rFonts w:ascii="SimSun" w:hAnsi="SimSun" w:hint="eastAsia"/>
          <w:szCs w:val="18"/>
        </w:rPr>
        <w:t>。</w:t>
      </w:r>
    </w:p>
  </w:footnote>
  <w:footnote w:id="92">
    <w:p w:rsidR="00C83DF1" w:rsidRPr="000C01A9" w:rsidRDefault="00C83DF1" w:rsidP="0079379E">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加拿大代表团</w:t>
      </w:r>
      <w:r w:rsidRPr="000C01A9">
        <w:rPr>
          <w:rFonts w:ascii="SimSun" w:hAnsi="SimSun" w:hint="eastAsia"/>
          <w:szCs w:val="18"/>
        </w:rPr>
        <w:t>的</w:t>
      </w:r>
      <w:r w:rsidRPr="000C01A9">
        <w:rPr>
          <w:rFonts w:ascii="SimSun" w:hAnsi="SimSun"/>
          <w:szCs w:val="18"/>
        </w:rPr>
        <w:t>发言</w:t>
      </w:r>
      <w:r w:rsidRPr="000C01A9">
        <w:rPr>
          <w:rFonts w:ascii="SimSun" w:hAnsi="SimSun" w:hint="eastAsia"/>
          <w:szCs w:val="18"/>
        </w:rPr>
        <w:t>，</w:t>
      </w:r>
      <w:r w:rsidRPr="000C01A9">
        <w:rPr>
          <w:rFonts w:ascii="SimSun" w:hAnsi="SimSun"/>
          <w:szCs w:val="18"/>
        </w:rPr>
        <w:t>第二届会议报告</w:t>
      </w:r>
      <w:r w:rsidRPr="000C01A9">
        <w:rPr>
          <w:rFonts w:ascii="SimSun" w:hAnsi="SimSun" w:hint="eastAsia"/>
          <w:szCs w:val="18"/>
        </w:rPr>
        <w:t>(</w:t>
      </w:r>
      <w:r w:rsidRPr="000C01A9">
        <w:rPr>
          <w:rFonts w:ascii="SimSun" w:hAnsi="SimSun"/>
          <w:szCs w:val="18"/>
        </w:rPr>
        <w:t>WIPO/GRTKF/IC/2/16</w:t>
      </w:r>
      <w:r w:rsidRPr="000C01A9">
        <w:rPr>
          <w:rFonts w:ascii="SimSun" w:hAnsi="SimSun" w:hint="eastAsia"/>
          <w:szCs w:val="18"/>
        </w:rPr>
        <w:t>)</w:t>
      </w:r>
      <w:r w:rsidRPr="000C01A9">
        <w:rPr>
          <w:rFonts w:ascii="SimSun" w:hAnsi="SimSun"/>
          <w:szCs w:val="18"/>
        </w:rPr>
        <w:t>，第131段</w:t>
      </w:r>
      <w:r w:rsidRPr="000C01A9">
        <w:rPr>
          <w:rFonts w:ascii="SimSun" w:hAnsi="SimSun" w:hint="eastAsia"/>
          <w:szCs w:val="18"/>
        </w:rPr>
        <w:t>。</w:t>
      </w:r>
    </w:p>
  </w:footnote>
  <w:footnote w:id="9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一些代表团，如印度尼西亚代表团和墨西哥代表团，建议将</w:t>
      </w:r>
      <w:r w:rsidRPr="000C01A9">
        <w:rPr>
          <w:rFonts w:ascii="SimSun" w:hAnsi="SimSun" w:hint="eastAsia"/>
          <w:szCs w:val="18"/>
        </w:rPr>
        <w:t>“</w:t>
      </w:r>
      <w:r w:rsidRPr="000C01A9">
        <w:rPr>
          <w:rFonts w:ascii="SimSun" w:hAnsi="SimSun"/>
          <w:szCs w:val="18"/>
        </w:rPr>
        <w:t>滥用</w:t>
      </w:r>
      <w:r w:rsidRPr="000C01A9">
        <w:rPr>
          <w:rFonts w:ascii="SimSun" w:hAnsi="SimSun" w:hint="eastAsia"/>
          <w:szCs w:val="18"/>
        </w:rPr>
        <w:t>”一词写入</w:t>
      </w:r>
      <w:r w:rsidRPr="000C01A9">
        <w:rPr>
          <w:rFonts w:ascii="SimSun" w:hAnsi="SimSun"/>
          <w:szCs w:val="18"/>
        </w:rPr>
        <w:t>《保护传统知识：经修订的目标和原则》内(WIPO/GRTKF/IC/18/5)。然而，</w:t>
      </w:r>
      <w:r w:rsidRPr="000C01A9">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《版权及邻接权例外与限制》</w:t>
      </w:r>
      <w:r w:rsidRPr="000C01A9">
        <w:rPr>
          <w:rFonts w:ascii="SimSun" w:hAnsi="SimSun" w:hint="eastAsia"/>
          <w:szCs w:val="18"/>
        </w:rPr>
        <w:t>，</w:t>
      </w:r>
      <w:r w:rsidRPr="000C01A9">
        <w:rPr>
          <w:rFonts w:ascii="SimSun" w:hAnsi="SimSun"/>
          <w:szCs w:val="18"/>
        </w:rPr>
        <w:t>Pierre Sirinelli</w:t>
      </w:r>
      <w:r w:rsidRPr="000C01A9">
        <w:rPr>
          <w:rFonts w:ascii="SimSun" w:hAnsi="SimSun" w:hint="eastAsia"/>
          <w:szCs w:val="18"/>
        </w:rPr>
        <w:t>编写的研究，</w:t>
      </w:r>
      <w:r w:rsidRPr="000C01A9">
        <w:rPr>
          <w:rFonts w:ascii="SimSun" w:hAnsi="SimSun"/>
          <w:szCs w:val="18"/>
        </w:rPr>
        <w:t>WCT-WPPT/IMP/1</w:t>
      </w:r>
      <w:r w:rsidRPr="000C01A9">
        <w:rPr>
          <w:rFonts w:ascii="SimSun" w:hAnsi="SimSun" w:hint="eastAsia"/>
          <w:szCs w:val="18"/>
        </w:rPr>
        <w:t>，</w:t>
      </w:r>
      <w:r w:rsidRPr="000C01A9">
        <w:rPr>
          <w:rFonts w:ascii="SimSun" w:hAnsi="SimSun"/>
          <w:szCs w:val="18"/>
        </w:rPr>
        <w:t>1999年，第2页。</w:t>
      </w:r>
    </w:p>
  </w:footnote>
  <w:footnote w:id="9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第9条第(2)款。</w:t>
      </w:r>
    </w:p>
  </w:footnote>
  <w:footnote w:id="9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保护传统</w:t>
      </w:r>
      <w:r w:rsidRPr="000C01A9">
        <w:rPr>
          <w:rFonts w:ascii="SimSun" w:hAnsi="SimSun" w:cs="Arial"/>
          <w:szCs w:val="18"/>
        </w:rPr>
        <w:t>知识</w:t>
      </w:r>
      <w:r w:rsidRPr="000C01A9">
        <w:rPr>
          <w:rFonts w:ascii="SimSun" w:hAnsi="SimSun"/>
          <w:szCs w:val="18"/>
        </w:rPr>
        <w:t>和文化表现形式太平洋区域框架，2002年，第一部分第4节。</w:t>
      </w:r>
    </w:p>
  </w:footnote>
  <w:footnote w:id="9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，第I部分，第5-7段。</w:t>
      </w:r>
    </w:p>
  </w:footnote>
  <w:footnote w:id="9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，第2节。</w:t>
      </w:r>
    </w:p>
  </w:footnote>
  <w:footnote w:id="9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cs="Arial" w:hint="eastAsia"/>
          <w:szCs w:val="18"/>
        </w:rPr>
        <w:t>世界知识产权组织</w:t>
      </w:r>
      <w:r w:rsidRPr="000C01A9">
        <w:rPr>
          <w:rFonts w:ascii="SimSun" w:hAnsi="SimSun" w:hint="eastAsia"/>
          <w:szCs w:val="18"/>
        </w:rPr>
        <w:t>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第293页。</w:t>
      </w:r>
    </w:p>
  </w:footnote>
  <w:footnote w:id="100">
    <w:p w:rsidR="00C83DF1" w:rsidRPr="000C01A9" w:rsidRDefault="00C83DF1" w:rsidP="00F8701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第二届非洲土著人民和当地社区筹备会议提出的非洲谈判建议，UNEP/CBD/COP/10/INF/37，2010年10月14日。</w:t>
      </w:r>
    </w:p>
  </w:footnote>
  <w:footnote w:id="10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Francesco Capotorti，前联合国特别报告员，1979年，Di</w:t>
      </w:r>
      <w:r w:rsidRPr="000C01A9">
        <w:rPr>
          <w:rFonts w:ascii="SimSun" w:hAnsi="SimSun" w:hint="eastAsia"/>
          <w:szCs w:val="18"/>
        </w:rPr>
        <w:t>e</w:t>
      </w:r>
      <w:r w:rsidRPr="000C01A9">
        <w:rPr>
          <w:rFonts w:ascii="SimSun" w:hAnsi="SimSun"/>
          <w:szCs w:val="18"/>
        </w:rPr>
        <w:t>ter Kugelmann引述，</w:t>
      </w:r>
      <w:r>
        <w:rPr>
          <w:rFonts w:ascii="SimSun" w:hAnsi="SimSun" w:hint="eastAsia"/>
          <w:szCs w:val="18"/>
        </w:rPr>
        <w:t>《对少数民族和土著人民相关文化多样性的保护》</w:t>
      </w:r>
      <w:r w:rsidRPr="000C01A9">
        <w:rPr>
          <w:rFonts w:ascii="SimSun" w:hAnsi="SimSun" w:hint="eastAsia"/>
          <w:szCs w:val="18"/>
        </w:rPr>
        <w:t>，</w:t>
      </w:r>
      <w:r w:rsidRPr="000C01A9">
        <w:rPr>
          <w:rFonts w:ascii="SimSun" w:hAnsi="SimSun"/>
          <w:szCs w:val="18"/>
        </w:rPr>
        <w:t>A. Von Bogdandy</w:t>
      </w:r>
      <w:r w:rsidRPr="000C01A9">
        <w:rPr>
          <w:rFonts w:ascii="SimSun" w:hAnsi="SimSun" w:hint="eastAsia"/>
          <w:szCs w:val="18"/>
        </w:rPr>
        <w:t>和</w:t>
      </w:r>
      <w:r w:rsidRPr="000C01A9">
        <w:rPr>
          <w:rFonts w:ascii="SimSun" w:hAnsi="SimSun"/>
          <w:szCs w:val="18"/>
        </w:rPr>
        <w:t>R. Wolffrum</w:t>
      </w:r>
      <w:r w:rsidRPr="000C01A9">
        <w:rPr>
          <w:rFonts w:ascii="SimSun" w:hAnsi="SimSun" w:hint="eastAsia"/>
          <w:szCs w:val="18"/>
        </w:rPr>
        <w:t>(编辑)，</w:t>
      </w:r>
      <w:r w:rsidRPr="000C01A9">
        <w:rPr>
          <w:rFonts w:ascii="SimSun" w:hAnsi="SimSun"/>
          <w:szCs w:val="18"/>
        </w:rPr>
        <w:t>Max Planck</w:t>
      </w:r>
      <w:r>
        <w:rPr>
          <w:rFonts w:ascii="SimSun" w:hAnsi="SimSun" w:hint="eastAsia"/>
          <w:szCs w:val="18"/>
        </w:rPr>
        <w:t>联合国法律年鉴</w:t>
      </w:r>
      <w:r w:rsidRPr="000C01A9">
        <w:rPr>
          <w:rFonts w:ascii="SimSun" w:hAnsi="SimSun" w:hint="eastAsia"/>
          <w:szCs w:val="18"/>
        </w:rPr>
        <w:t>，</w:t>
      </w:r>
      <w:r>
        <w:rPr>
          <w:rFonts w:ascii="SimSun" w:hAnsi="SimSun" w:hint="eastAsia"/>
          <w:szCs w:val="18"/>
        </w:rPr>
        <w:t>第11卷</w:t>
      </w:r>
      <w:r w:rsidRPr="000C01A9">
        <w:rPr>
          <w:rFonts w:ascii="SimSun" w:hAnsi="SimSun" w:hint="eastAsia"/>
          <w:szCs w:val="18"/>
        </w:rPr>
        <w:t>，</w:t>
      </w:r>
      <w:r w:rsidRPr="000C01A9">
        <w:rPr>
          <w:rFonts w:ascii="SimSun" w:hAnsi="SimSun"/>
          <w:szCs w:val="18"/>
        </w:rPr>
        <w:t>2007</w:t>
      </w:r>
      <w:r w:rsidRPr="000C01A9">
        <w:rPr>
          <w:rFonts w:ascii="SimSun" w:hAnsi="SimSun" w:hint="eastAsia"/>
          <w:szCs w:val="18"/>
        </w:rPr>
        <w:t>年，</w:t>
      </w:r>
      <w:r w:rsidRPr="000C01A9">
        <w:rPr>
          <w:rFonts w:ascii="SimSun" w:hAnsi="SimSun"/>
          <w:szCs w:val="18"/>
        </w:rPr>
        <w:t>第237页。</w:t>
      </w:r>
    </w:p>
  </w:footnote>
  <w:footnote w:id="10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联合国</w:t>
      </w:r>
      <w:r w:rsidRPr="000C01A9">
        <w:rPr>
          <w:rFonts w:ascii="SimSun" w:hAnsi="SimSun"/>
          <w:szCs w:val="18"/>
        </w:rPr>
        <w:t>大会1992年12月</w:t>
      </w:r>
      <w:r w:rsidRPr="000C01A9">
        <w:rPr>
          <w:rFonts w:ascii="SimSun" w:hAnsi="SimSun" w:hint="eastAsia"/>
          <w:szCs w:val="18"/>
        </w:rPr>
        <w:t>第</w:t>
      </w:r>
      <w:r w:rsidRPr="000C01A9">
        <w:rPr>
          <w:rFonts w:ascii="SimSun" w:hAnsi="SimSun"/>
          <w:szCs w:val="18"/>
        </w:rPr>
        <w:t>47/135号决议通过的《</w:t>
      </w:r>
      <w:r w:rsidRPr="000C01A9">
        <w:rPr>
          <w:rFonts w:ascii="SimSun" w:hAnsi="SimSun" w:hint="eastAsia"/>
          <w:szCs w:val="18"/>
        </w:rPr>
        <w:t>在民族或族裔、宗教和语言上属于少数群体的人的权利宣言</w:t>
      </w:r>
      <w:r w:rsidRPr="000C01A9">
        <w:rPr>
          <w:rFonts w:ascii="SimSun" w:hAnsi="SimSun"/>
          <w:szCs w:val="18"/>
        </w:rPr>
        <w:t>》第2条第(1)款。</w:t>
      </w:r>
    </w:p>
  </w:footnote>
  <w:footnote w:id="10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在民族或族裔、宗教和语言上属于少数群体的人的权利宣言</w:t>
      </w:r>
      <w:r w:rsidRPr="000C01A9">
        <w:rPr>
          <w:rFonts w:ascii="SimSun" w:hAnsi="SimSun"/>
          <w:szCs w:val="18"/>
        </w:rPr>
        <w:t>》第1条第(1)款。</w:t>
      </w:r>
    </w:p>
  </w:footnote>
  <w:footnote w:id="10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联合国</w:t>
      </w:r>
      <w:r w:rsidRPr="000C01A9">
        <w:rPr>
          <w:rFonts w:ascii="SimSun" w:hAnsi="SimSun"/>
          <w:szCs w:val="18"/>
        </w:rPr>
        <w:t>大会1966年12月16日</w:t>
      </w:r>
      <w:r w:rsidRPr="000C01A9">
        <w:rPr>
          <w:rFonts w:ascii="SimSun" w:hAnsi="SimSun" w:hint="eastAsia"/>
          <w:szCs w:val="18"/>
        </w:rPr>
        <w:t>第</w:t>
      </w:r>
      <w:r w:rsidRPr="000C01A9">
        <w:rPr>
          <w:rFonts w:ascii="SimSun" w:hAnsi="SimSun"/>
          <w:szCs w:val="18"/>
        </w:rPr>
        <w:t>2200A (XXI)号</w:t>
      </w:r>
      <w:r w:rsidRPr="000C01A9">
        <w:rPr>
          <w:rFonts w:ascii="SimSun" w:hAnsi="SimSun" w:hint="eastAsia"/>
          <w:szCs w:val="18"/>
        </w:rPr>
        <w:t>决议</w:t>
      </w:r>
      <w:r w:rsidRPr="000C01A9">
        <w:rPr>
          <w:rFonts w:ascii="SimSun" w:hAnsi="SimSun"/>
          <w:szCs w:val="18"/>
        </w:rPr>
        <w:t>通过并</w:t>
      </w:r>
      <w:r w:rsidRPr="000C01A9">
        <w:rPr>
          <w:rFonts w:ascii="SimSun" w:hAnsi="SimSun" w:hint="eastAsia"/>
          <w:szCs w:val="18"/>
        </w:rPr>
        <w:t>开放给各国签字、批准和加入，</w:t>
      </w:r>
      <w:r w:rsidRPr="000C01A9">
        <w:rPr>
          <w:rFonts w:ascii="SimSun" w:hAnsi="SimSun"/>
          <w:szCs w:val="18"/>
        </w:rPr>
        <w:t>1976年3月23日生效的</w:t>
      </w:r>
      <w:r w:rsidRPr="000C01A9">
        <w:rPr>
          <w:rFonts w:ascii="SimSun" w:hAnsi="SimSun" w:hint="eastAsia"/>
          <w:szCs w:val="18"/>
        </w:rPr>
        <w:t>《公民及政治权利国际公约》</w:t>
      </w:r>
      <w:r w:rsidRPr="000C01A9">
        <w:rPr>
          <w:rFonts w:ascii="SimSun" w:hAnsi="SimSun"/>
          <w:szCs w:val="18"/>
        </w:rPr>
        <w:t>第27条。</w:t>
      </w:r>
    </w:p>
  </w:footnote>
  <w:footnote w:id="10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Daniel J. Gervais</w:t>
      </w:r>
      <w:r w:rsidRPr="000C01A9">
        <w:rPr>
          <w:rFonts w:ascii="SimSun" w:hAnsi="SimSun" w:cs="Arial" w:hint="eastAsia"/>
          <w:szCs w:val="18"/>
        </w:rPr>
        <w:t>，</w:t>
      </w:r>
      <w:r w:rsidRPr="000C01A9">
        <w:rPr>
          <w:rFonts w:ascii="SimSun" w:hAnsi="SimSun" w:cs="Arial"/>
          <w:szCs w:val="18"/>
        </w:rPr>
        <w:t>Gervais</w:t>
      </w:r>
      <w:r w:rsidRPr="000C01A9">
        <w:rPr>
          <w:rFonts w:ascii="SimSun" w:hAnsi="SimSun" w:cs="Arial" w:hint="eastAsia"/>
          <w:szCs w:val="18"/>
        </w:rPr>
        <w:t>，</w:t>
      </w:r>
      <w:r>
        <w:rPr>
          <w:rFonts w:ascii="SimSun" w:hAnsi="SimSun" w:cs="Arial" w:hint="eastAsia"/>
          <w:szCs w:val="18"/>
        </w:rPr>
        <w:t>《属于精神范畴但不属于知识领域：对神圣无形传统知识的保护》</w:t>
      </w:r>
      <w:r w:rsidRPr="000C01A9">
        <w:rPr>
          <w:rFonts w:ascii="SimSun" w:hAnsi="SimSun" w:cs="Arial" w:hint="eastAsia"/>
          <w:szCs w:val="18"/>
        </w:rPr>
        <w:t>，</w:t>
      </w:r>
      <w:r w:rsidRPr="000C01A9">
        <w:rPr>
          <w:rFonts w:ascii="SimSun" w:hAnsi="SimSun" w:cs="Arial"/>
          <w:szCs w:val="18"/>
        </w:rPr>
        <w:t>11 Cardozo J. Int’l &amp; Comp. L. 467, 469-490 (2003</w:t>
      </w:r>
      <w:proofErr w:type="gramStart"/>
      <w:r w:rsidRPr="000C01A9">
        <w:rPr>
          <w:rFonts w:ascii="SimSun" w:hAnsi="SimSun" w:cs="Arial"/>
          <w:szCs w:val="18"/>
        </w:rPr>
        <w:t>)</w:t>
      </w:r>
      <w:r w:rsidRPr="000C01A9">
        <w:rPr>
          <w:rFonts w:ascii="SimSun" w:hAnsi="SimSun" w:cs="Arial" w:hint="eastAsia"/>
          <w:szCs w:val="18"/>
        </w:rPr>
        <w:t>。</w:t>
      </w:r>
      <w:proofErr w:type="gramEnd"/>
    </w:p>
  </w:footnote>
  <w:footnote w:id="106">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t>Gupta, A.</w:t>
      </w:r>
      <w:r w:rsidRPr="000C01A9">
        <w:rPr>
          <w:rFonts w:ascii="SimSun" w:hAnsi="SimSun" w:cs="Arial" w:hint="eastAsia"/>
          <w:szCs w:val="18"/>
        </w:rPr>
        <w:t>，</w:t>
      </w:r>
      <w:r w:rsidRPr="000C01A9">
        <w:rPr>
          <w:rFonts w:ascii="SimSun" w:hAnsi="SimSun" w:cs="Arial"/>
          <w:szCs w:val="18"/>
        </w:rPr>
        <w:t>Gupta, A.</w:t>
      </w:r>
      <w:r w:rsidRPr="000C01A9">
        <w:rPr>
          <w:rFonts w:ascii="SimSun" w:hAnsi="SimSun" w:cs="Arial" w:hint="eastAsia"/>
          <w:szCs w:val="18"/>
        </w:rPr>
        <w:t>，</w:t>
      </w:r>
      <w:r>
        <w:rPr>
          <w:rFonts w:ascii="SimSun" w:hAnsi="SimSun" w:cs="Arial" w:hint="eastAsia"/>
          <w:szCs w:val="18"/>
        </w:rPr>
        <w:t>《审视传统知识和当代草根创造力：知识产权保护的作用》</w:t>
      </w:r>
      <w:r w:rsidRPr="000C01A9">
        <w:rPr>
          <w:rFonts w:ascii="SimSun" w:hAnsi="SimSun" w:cs="Arial" w:hint="eastAsia"/>
          <w:szCs w:val="18"/>
        </w:rPr>
        <w:t>，秘书处存档。</w:t>
      </w:r>
    </w:p>
  </w:footnote>
  <w:footnote w:id="107">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见WIPO关于知识产权与传统知识实地调查团报告(1998-1999)“知识产权需求与传统知识的企盼”，第171页。网址：</w:t>
      </w:r>
      <w:r w:rsidRPr="000C01A9">
        <w:rPr>
          <w:rFonts w:ascii="SimSun" w:hAnsi="SimSun" w:cs="Arial"/>
          <w:szCs w:val="18"/>
        </w:rPr>
        <w:t>http://www.wipo.int/tk/en/tk/ffm/report/index.html</w:t>
      </w:r>
      <w:r w:rsidRPr="000C01A9">
        <w:rPr>
          <w:rFonts w:ascii="SimSun" w:hAnsi="SimSun" w:cs="Arial" w:hint="eastAsia"/>
          <w:szCs w:val="18"/>
        </w:rPr>
        <w:t>。</w:t>
      </w:r>
    </w:p>
  </w:footnote>
  <w:footnote w:id="108">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新西兰代表团在委员会第十一届会议上的发言。见经通过的第十一届会议报告(WIPO/GRTKF/IC/11/15</w:t>
      </w:r>
      <w:proofErr w:type="gramStart"/>
      <w:r w:rsidRPr="000C01A9">
        <w:rPr>
          <w:rFonts w:ascii="SimSun" w:hAnsi="SimSun" w:cs="Arial" w:hint="eastAsia"/>
          <w:szCs w:val="18"/>
        </w:rPr>
        <w:t>)第220段</w:t>
      </w:r>
      <w:proofErr w:type="gramEnd"/>
      <w:r w:rsidRPr="000C01A9">
        <w:rPr>
          <w:rFonts w:ascii="SimSun" w:hAnsi="SimSun" w:cs="Arial" w:hint="eastAsia"/>
          <w:szCs w:val="18"/>
        </w:rPr>
        <w:t>。</w:t>
      </w:r>
    </w:p>
  </w:footnote>
  <w:footnote w:id="109">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日本代表团在委员会第十一届会议上的发言。见经通过的第十一届会议报告(WIPO/GRTKF/IC/11/15</w:t>
      </w:r>
      <w:proofErr w:type="gramStart"/>
      <w:r w:rsidRPr="000C01A9">
        <w:rPr>
          <w:rFonts w:ascii="SimSun" w:hAnsi="SimSun" w:cs="Arial" w:hint="eastAsia"/>
          <w:szCs w:val="18"/>
        </w:rPr>
        <w:t>)第296段</w:t>
      </w:r>
      <w:proofErr w:type="gramEnd"/>
      <w:r w:rsidRPr="000C01A9">
        <w:rPr>
          <w:rFonts w:ascii="SimSun" w:hAnsi="SimSun" w:cs="Arial" w:hint="eastAsia"/>
          <w:szCs w:val="18"/>
        </w:rPr>
        <w:t>。</w:t>
      </w:r>
    </w:p>
  </w:footnote>
  <w:footnote w:id="11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“保护传统知识：差距分析草案：修订”(文件WIPO/GRTKF/IC/13/5(b) Rev.)，英文版附件一第</w:t>
      </w:r>
      <w:r w:rsidRPr="000C01A9">
        <w:rPr>
          <w:rFonts w:ascii="SimSun" w:hAnsi="SimSun" w:cs="Arial"/>
          <w:szCs w:val="18"/>
        </w:rPr>
        <w:t>23</w:t>
      </w:r>
      <w:r w:rsidRPr="000C01A9">
        <w:rPr>
          <w:rFonts w:ascii="SimSun" w:hAnsi="SimSun" w:cs="Arial" w:hint="eastAsia"/>
          <w:szCs w:val="18"/>
        </w:rPr>
        <w:t>页，附件二第</w:t>
      </w:r>
      <w:r w:rsidRPr="000C01A9">
        <w:rPr>
          <w:rFonts w:ascii="SimSun" w:hAnsi="SimSun" w:cs="Arial"/>
          <w:szCs w:val="18"/>
        </w:rPr>
        <w:t>11</w:t>
      </w:r>
      <w:r w:rsidRPr="000C01A9">
        <w:rPr>
          <w:rFonts w:ascii="SimSun" w:hAnsi="SimSun" w:cs="Arial" w:hint="eastAsia"/>
          <w:szCs w:val="18"/>
        </w:rPr>
        <w:t>和</w:t>
      </w:r>
      <w:r w:rsidRPr="000C01A9">
        <w:rPr>
          <w:rFonts w:ascii="SimSun" w:hAnsi="SimSun" w:cs="Arial"/>
          <w:szCs w:val="18"/>
        </w:rPr>
        <w:t>16</w:t>
      </w:r>
      <w:r w:rsidRPr="000C01A9">
        <w:rPr>
          <w:rFonts w:ascii="SimSun" w:hAnsi="SimSun" w:cs="Arial" w:hint="eastAsia"/>
          <w:szCs w:val="18"/>
        </w:rPr>
        <w:t>页。</w:t>
      </w:r>
    </w:p>
  </w:footnote>
  <w:footnote w:id="11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1998年7月6日欧洲议会和</w:t>
      </w:r>
      <w:r w:rsidRPr="000C01A9">
        <w:rPr>
          <w:rFonts w:ascii="SimSun" w:hAnsi="SimSun" w:hint="eastAsia"/>
          <w:szCs w:val="18"/>
        </w:rPr>
        <w:t>理事会</w:t>
      </w:r>
      <w:r w:rsidRPr="000C01A9">
        <w:rPr>
          <w:rFonts w:ascii="SimSun" w:hAnsi="SimSun"/>
          <w:szCs w:val="18"/>
        </w:rPr>
        <w:t>关于生物技术发明法律保护</w:t>
      </w:r>
      <w:r w:rsidRPr="000C01A9">
        <w:rPr>
          <w:rFonts w:ascii="SimSun" w:hAnsi="SimSun" w:hint="eastAsia"/>
          <w:szCs w:val="18"/>
        </w:rPr>
        <w:t>的第</w:t>
      </w:r>
      <w:r w:rsidRPr="000C01A9">
        <w:rPr>
          <w:rFonts w:ascii="SimSun" w:hAnsi="SimSun"/>
          <w:szCs w:val="18"/>
        </w:rPr>
        <w:t>98/44/EC</w:t>
      </w:r>
      <w:r w:rsidRPr="000C01A9">
        <w:rPr>
          <w:rFonts w:ascii="SimSun" w:hAnsi="SimSun" w:hint="eastAsia"/>
          <w:szCs w:val="18"/>
        </w:rPr>
        <w:t>号指令</w:t>
      </w:r>
      <w:r w:rsidRPr="000C01A9">
        <w:rPr>
          <w:rFonts w:ascii="SimSun" w:hAnsi="SimSun"/>
          <w:szCs w:val="18"/>
        </w:rPr>
        <w:t>第2条第1款(a)项。</w:t>
      </w:r>
    </w:p>
  </w:footnote>
  <w:footnote w:id="11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《美国联邦法典汇编》</w:t>
      </w:r>
      <w:r w:rsidRPr="000C01A9">
        <w:rPr>
          <w:rFonts w:ascii="SimSun" w:hAnsi="SimSun" w:hint="eastAsia"/>
          <w:szCs w:val="18"/>
        </w:rPr>
        <w:t>(</w:t>
      </w:r>
      <w:r w:rsidRPr="000C01A9">
        <w:rPr>
          <w:rFonts w:ascii="SimSun" w:hAnsi="SimSun"/>
          <w:szCs w:val="18"/>
        </w:rPr>
        <w:t>CFR</w:t>
      </w:r>
      <w:r w:rsidRPr="000C01A9">
        <w:rPr>
          <w:rFonts w:ascii="SimSun" w:hAnsi="SimSun" w:hint="eastAsia"/>
          <w:szCs w:val="18"/>
        </w:rPr>
        <w:t>)</w:t>
      </w:r>
      <w:r w:rsidRPr="000C01A9">
        <w:rPr>
          <w:rFonts w:ascii="SimSun" w:hAnsi="SimSun"/>
          <w:snapToGrid w:val="0"/>
          <w:szCs w:val="18"/>
        </w:rPr>
        <w:t>第37章第</w:t>
      </w:r>
      <w:r w:rsidRPr="000C01A9">
        <w:rPr>
          <w:rFonts w:ascii="SimSun" w:hAnsi="SimSun"/>
          <w:szCs w:val="18"/>
        </w:rPr>
        <w:t>1.801节和</w:t>
      </w:r>
      <w:r w:rsidRPr="000C01A9">
        <w:rPr>
          <w:rFonts w:ascii="SimSun" w:hAnsi="SimSun" w:hint="eastAsia"/>
          <w:szCs w:val="18"/>
        </w:rPr>
        <w:t>《</w:t>
      </w:r>
      <w:r w:rsidRPr="000C01A9">
        <w:rPr>
          <w:rFonts w:ascii="SimSun" w:hAnsi="SimSun"/>
          <w:szCs w:val="18"/>
        </w:rPr>
        <w:t>美国专商局审查程序</w:t>
      </w:r>
      <w:r w:rsidRPr="000C01A9">
        <w:rPr>
          <w:rFonts w:ascii="SimSun" w:hAnsi="SimSun" w:hint="eastAsia"/>
          <w:szCs w:val="18"/>
        </w:rPr>
        <w:t>》(</w:t>
      </w:r>
      <w:r w:rsidRPr="000C01A9">
        <w:rPr>
          <w:rFonts w:ascii="SimSun" w:hAnsi="SimSun"/>
          <w:szCs w:val="18"/>
        </w:rPr>
        <w:t>MPEP</w:t>
      </w:r>
      <w:r w:rsidRPr="000C01A9">
        <w:rPr>
          <w:rFonts w:ascii="SimSun" w:hAnsi="SimSun" w:hint="eastAsia"/>
          <w:szCs w:val="18"/>
        </w:rPr>
        <w:t>)：</w:t>
      </w:r>
      <w:r w:rsidRPr="000C01A9">
        <w:rPr>
          <w:rFonts w:ascii="SimSun" w:hAnsi="SimSun"/>
          <w:szCs w:val="18"/>
        </w:rPr>
        <w:t>2403.01。</w:t>
      </w:r>
    </w:p>
  </w:footnote>
  <w:footnote w:id="113">
    <w:p w:rsidR="00C83DF1" w:rsidRPr="000C01A9" w:rsidRDefault="00C83DF1" w:rsidP="004852E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粮农组织关于生物技术的声明</w:t>
      </w:r>
      <w:r w:rsidRPr="000C01A9">
        <w:rPr>
          <w:rFonts w:ascii="SimSun" w:hAnsi="SimSun"/>
          <w:szCs w:val="18"/>
        </w:rPr>
        <w:t>，可在以下网址查询：http://www.fao.org/biotech/stat.asp。</w:t>
      </w:r>
    </w:p>
  </w:footnote>
  <w:footnote w:id="114">
    <w:p w:rsidR="00C83DF1" w:rsidRPr="000C01A9" w:rsidRDefault="00C83DF1" w:rsidP="00E54F51">
      <w:pPr>
        <w:pStyle w:val="FootnoteText"/>
        <w:tabs>
          <w:tab w:val="left" w:pos="550"/>
        </w:tabs>
        <w:spacing w:after="80" w:line="320" w:lineRule="atLeast"/>
        <w:rPr>
          <w:rFonts w:ascii="SimSun" w:hAnsi="SimSun"/>
          <w:szCs w:val="18"/>
        </w:rPr>
      </w:pPr>
      <w:r w:rsidRPr="000C01A9">
        <w:rPr>
          <w:rStyle w:val="FootnoteReference"/>
          <w:rFonts w:ascii="SimSun" w:hAnsi="SimSun"/>
          <w:szCs w:val="18"/>
        </w:rPr>
        <w:footnoteRef/>
      </w:r>
      <w:r w:rsidRPr="000C01A9">
        <w:rPr>
          <w:rFonts w:ascii="SimSun" w:hAnsi="SimSun"/>
          <w:szCs w:val="18"/>
        </w:rPr>
        <w:tab/>
        <w:t>见以下网址的定义和完整编目定义：</w:t>
      </w:r>
      <w:hyperlink r:id="rId3" w:history="1">
        <w:r w:rsidRPr="00963451">
          <w:rPr>
            <w:rStyle w:val="Hyperlink"/>
            <w:rFonts w:ascii="SimSun" w:hAnsi="SimSun"/>
            <w:szCs w:val="18"/>
          </w:rPr>
          <w:t>http://www.oecd.org/sti/biotechnologypolicies/</w:t>
        </w:r>
      </w:hyperlink>
      <w:r w:rsidRPr="00C07A3C">
        <w:rPr>
          <w:rStyle w:val="Hyperlink"/>
          <w:rFonts w:ascii="SimSun" w:hAnsi="SimSun"/>
        </w:rPr>
        <w:t>statisticaldefinitionofbiotechnology.htm</w:t>
      </w:r>
      <w:r w:rsidRPr="000C01A9">
        <w:rPr>
          <w:rFonts w:ascii="SimSun" w:hAnsi="SimSun"/>
          <w:szCs w:val="18"/>
        </w:rPr>
        <w:t>。</w:t>
      </w:r>
    </w:p>
  </w:footnote>
  <w:footnote w:id="11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1998年7月6日欧洲议会和</w:t>
      </w:r>
      <w:r w:rsidRPr="000C01A9">
        <w:rPr>
          <w:rFonts w:ascii="SimSun" w:hAnsi="SimSun" w:hint="eastAsia"/>
          <w:szCs w:val="18"/>
        </w:rPr>
        <w:t>理事会</w:t>
      </w:r>
      <w:r w:rsidRPr="000C01A9">
        <w:rPr>
          <w:rFonts w:ascii="SimSun" w:hAnsi="SimSun"/>
          <w:szCs w:val="18"/>
        </w:rPr>
        <w:t>关于生物技术发明法律保护</w:t>
      </w:r>
      <w:r w:rsidRPr="000C01A9">
        <w:rPr>
          <w:rFonts w:ascii="SimSun" w:hAnsi="SimSun" w:hint="eastAsia"/>
          <w:szCs w:val="18"/>
        </w:rPr>
        <w:t>的第</w:t>
      </w:r>
      <w:r w:rsidRPr="000C01A9">
        <w:rPr>
          <w:rFonts w:ascii="SimSun" w:hAnsi="SimSun"/>
          <w:szCs w:val="18"/>
        </w:rPr>
        <w:t>98/44/EC</w:t>
      </w:r>
      <w:r w:rsidRPr="000C01A9">
        <w:rPr>
          <w:rFonts w:ascii="SimSun" w:hAnsi="SimSun" w:hint="eastAsia"/>
          <w:szCs w:val="18"/>
        </w:rPr>
        <w:t>号指令</w:t>
      </w:r>
      <w:r w:rsidRPr="000C01A9">
        <w:rPr>
          <w:rFonts w:ascii="SimSun" w:hAnsi="SimSun"/>
          <w:szCs w:val="18"/>
        </w:rPr>
        <w:t>第3条第1款。</w:t>
      </w:r>
    </w:p>
  </w:footnote>
  <w:footnote w:id="11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见文件WIPO/GRTKF/IC/1/3，第16段。</w:t>
      </w:r>
    </w:p>
  </w:footnote>
  <w:footnote w:id="11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《伯尔尼公约》</w:t>
      </w:r>
      <w:r w:rsidRPr="000C01A9">
        <w:rPr>
          <w:rFonts w:ascii="SimSun" w:hAnsi="SimSun"/>
          <w:szCs w:val="18"/>
        </w:rPr>
        <w:t>第6条之二。</w:t>
      </w:r>
    </w:p>
  </w:footnote>
  <w:footnote w:id="11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lang w:eastAsia="de-DE"/>
        </w:rPr>
        <w:t>Sam Ricketson</w:t>
      </w:r>
      <w:r w:rsidRPr="000C01A9">
        <w:rPr>
          <w:rFonts w:ascii="SimSun" w:hAnsi="SimSun" w:cs="Arial" w:hint="eastAsia"/>
          <w:szCs w:val="18"/>
        </w:rPr>
        <w:t>和</w:t>
      </w:r>
      <w:r w:rsidRPr="000C01A9">
        <w:rPr>
          <w:rFonts w:ascii="SimSun" w:hAnsi="SimSun" w:cs="Arial"/>
          <w:szCs w:val="18"/>
          <w:lang w:eastAsia="de-DE"/>
        </w:rPr>
        <w:t>Jane C. Ginsburg</w:t>
      </w:r>
      <w:r w:rsidRPr="000C01A9">
        <w:rPr>
          <w:rFonts w:ascii="SimSun" w:hAnsi="SimSun" w:cs="Arial"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w:t>
      </w:r>
      <w:r w:rsidRPr="000C01A9">
        <w:rPr>
          <w:rFonts w:ascii="SimSun" w:hAnsi="SimSun"/>
          <w:szCs w:val="18"/>
        </w:rPr>
        <w:t>第606页。</w:t>
      </w:r>
    </w:p>
  </w:footnote>
  <w:footnote w:id="11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《联合国土著人民权利宣言》第32条</w:t>
      </w:r>
      <w:r w:rsidRPr="000C01A9">
        <w:rPr>
          <w:rFonts w:ascii="SimSun" w:hAnsi="SimSun" w:hint="eastAsia"/>
          <w:szCs w:val="18"/>
        </w:rPr>
        <w:t>第</w:t>
      </w:r>
      <w:r w:rsidRPr="000C01A9">
        <w:rPr>
          <w:rFonts w:ascii="SimSun" w:hAnsi="SimSun"/>
          <w:szCs w:val="18"/>
        </w:rPr>
        <w:t>(2)款；</w:t>
      </w:r>
      <w:r w:rsidRPr="000C01A9">
        <w:rPr>
          <w:rFonts w:ascii="SimSun" w:hAnsi="SimSun" w:hint="eastAsia"/>
          <w:szCs w:val="18"/>
        </w:rPr>
        <w:t>另见联合国发展集团的土著人民问题指导方针</w:t>
      </w:r>
      <w:r w:rsidRPr="000C01A9">
        <w:rPr>
          <w:rFonts w:ascii="SimSun" w:hAnsi="SimSun"/>
          <w:szCs w:val="18"/>
        </w:rPr>
        <w:t>。</w:t>
      </w:r>
    </w:p>
  </w:footnote>
  <w:footnote w:id="12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Stephen</w:t>
      </w:r>
      <w:r w:rsidRPr="000C01A9">
        <w:rPr>
          <w:rFonts w:ascii="SimSun" w:hAnsi="SimSun" w:cs="Arial"/>
          <w:szCs w:val="18"/>
          <w:lang w:eastAsia="de-DE"/>
        </w:rPr>
        <w:t xml:space="preserve"> Allen</w:t>
      </w:r>
      <w:r w:rsidRPr="000C01A9">
        <w:rPr>
          <w:rFonts w:ascii="SimSun" w:hAnsi="SimSun" w:cs="Arial" w:hint="eastAsia"/>
          <w:szCs w:val="18"/>
        </w:rPr>
        <w:t>和</w:t>
      </w:r>
      <w:r w:rsidRPr="000C01A9">
        <w:rPr>
          <w:rFonts w:ascii="SimSun" w:hAnsi="SimSun" w:cs="Arial"/>
          <w:szCs w:val="18"/>
          <w:lang w:eastAsia="de-DE"/>
        </w:rPr>
        <w:t>Alexandra Xanthaki</w:t>
      </w:r>
      <w:r w:rsidRPr="000C01A9">
        <w:rPr>
          <w:rFonts w:ascii="SimSun" w:hAnsi="SimSun" w:cs="Arial" w:hint="eastAsia"/>
          <w:szCs w:val="18"/>
        </w:rPr>
        <w:t>，</w:t>
      </w:r>
      <w:r w:rsidRPr="000C01A9">
        <w:rPr>
          <w:rFonts w:ascii="SimSun" w:hAnsi="SimSun" w:cs="Arial"/>
          <w:szCs w:val="18"/>
          <w:lang w:eastAsia="de-DE"/>
        </w:rPr>
        <w:t>Xanthaki</w:t>
      </w:r>
      <w:r w:rsidRPr="000C01A9">
        <w:rPr>
          <w:rFonts w:ascii="SimSun" w:hAnsi="SimSun" w:cs="Arial" w:hint="eastAsia"/>
          <w:szCs w:val="18"/>
        </w:rPr>
        <w:t>，</w:t>
      </w:r>
      <w:r>
        <w:rPr>
          <w:rFonts w:ascii="SimSun" w:hAnsi="SimSun" w:cs="Arial" w:hint="eastAsia"/>
          <w:szCs w:val="18"/>
        </w:rPr>
        <w:t>《关于&lt;联合国土著人民权利宣言&gt;的思考》</w:t>
      </w:r>
      <w:r w:rsidRPr="000C01A9">
        <w:rPr>
          <w:rFonts w:ascii="SimSun" w:hAnsi="SimSun" w:cs="Arial" w:hint="eastAsia"/>
          <w:szCs w:val="18"/>
        </w:rPr>
        <w:t>，</w:t>
      </w:r>
      <w:r>
        <w:rPr>
          <w:rFonts w:ascii="SimSun" w:hAnsi="SimSun" w:cs="Arial" w:hint="eastAsia"/>
          <w:szCs w:val="18"/>
        </w:rPr>
        <w:t>牛津和</w:t>
      </w:r>
      <w:r w:rsidRPr="00C826D6">
        <w:rPr>
          <w:rFonts w:ascii="SimSun" w:hAnsi="SimSun" w:cs="Arial" w:hint="eastAsia"/>
          <w:szCs w:val="18"/>
        </w:rPr>
        <w:t>俄勒冈波特兰</w:t>
      </w:r>
      <w:r w:rsidRPr="000C01A9">
        <w:rPr>
          <w:rFonts w:ascii="SimSun" w:hAnsi="SimSun" w:cs="Arial" w:hint="eastAsia"/>
          <w:szCs w:val="18"/>
        </w:rPr>
        <w:t>，第</w:t>
      </w:r>
      <w:r w:rsidRPr="000C01A9">
        <w:rPr>
          <w:rFonts w:ascii="SimSun" w:hAnsi="SimSun" w:cs="Arial"/>
          <w:szCs w:val="18"/>
          <w:lang w:eastAsia="de-DE"/>
        </w:rPr>
        <w:t>49</w:t>
      </w:r>
      <w:r w:rsidRPr="000C01A9">
        <w:rPr>
          <w:rFonts w:ascii="SimSun" w:hAnsi="SimSun" w:cs="Arial" w:hint="eastAsia"/>
          <w:szCs w:val="18"/>
        </w:rPr>
        <w:t>页。</w:t>
      </w:r>
      <w:r w:rsidRPr="000C01A9">
        <w:rPr>
          <w:rFonts w:ascii="SimSun" w:hAnsi="SimSun" w:cs="Arial" w:hint="eastAsia"/>
          <w:szCs w:val="18"/>
        </w:rPr>
        <w:t>另见“联合国经济和社会理事会土著问题常设论坛”第四次会议和“自由、事先和知情的同意方法论和土著民族问题国际讲习班的报告”，</w:t>
      </w:r>
      <w:r w:rsidRPr="000C01A9">
        <w:rPr>
          <w:rFonts w:ascii="SimSun" w:hAnsi="SimSun" w:cs="Arial"/>
          <w:szCs w:val="18"/>
        </w:rPr>
        <w:t>E/C.19/2005/3</w:t>
      </w:r>
      <w:r w:rsidRPr="000C01A9">
        <w:rPr>
          <w:rFonts w:ascii="SimSun" w:hAnsi="SimSun" w:cs="Arial" w:hint="eastAsia"/>
          <w:szCs w:val="18"/>
        </w:rPr>
        <w:t>英文版第</w:t>
      </w:r>
      <w:r w:rsidRPr="000C01A9">
        <w:rPr>
          <w:rFonts w:ascii="SimSun" w:hAnsi="SimSun" w:cs="Arial"/>
          <w:szCs w:val="18"/>
        </w:rPr>
        <w:t>8</w:t>
      </w:r>
      <w:r w:rsidRPr="000C01A9">
        <w:rPr>
          <w:rFonts w:ascii="SimSun" w:hAnsi="SimSun" w:cs="Arial" w:hint="eastAsia"/>
          <w:szCs w:val="18"/>
        </w:rPr>
        <w:t>页。</w:t>
      </w:r>
    </w:p>
  </w:footnote>
  <w:footnote w:id="12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第290页。</w:t>
      </w:r>
    </w:p>
  </w:footnote>
  <w:footnote w:id="12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《伯尔尼公约》第5条第(2)款，</w:t>
      </w:r>
      <w:r w:rsidRPr="000C01A9">
        <w:rPr>
          <w:rFonts w:ascii="SimSun" w:hAnsi="SimSun" w:hint="eastAsia"/>
          <w:szCs w:val="18"/>
        </w:rPr>
        <w:t>《</w:t>
      </w:r>
      <w:r w:rsidRPr="000C01A9">
        <w:rPr>
          <w:rFonts w:ascii="SimSun" w:hAnsi="SimSun"/>
          <w:szCs w:val="18"/>
        </w:rPr>
        <w:t>TRIPS协定</w:t>
      </w:r>
      <w:r w:rsidRPr="000C01A9">
        <w:rPr>
          <w:rFonts w:ascii="SimSun" w:hAnsi="SimSun" w:hint="eastAsia"/>
          <w:szCs w:val="18"/>
        </w:rPr>
        <w:t>》</w:t>
      </w:r>
      <w:r w:rsidRPr="000C01A9">
        <w:rPr>
          <w:rFonts w:ascii="SimSun" w:hAnsi="SimSun"/>
          <w:szCs w:val="18"/>
        </w:rPr>
        <w:t>第9条第(1)款，《WIPO版权条约》第25条第(10)款以及《WIPO表演和录音制品条约》第20条。</w:t>
      </w:r>
      <w:r w:rsidRPr="000C01A9">
        <w:rPr>
          <w:rFonts w:ascii="SimSun" w:hAnsi="SimSun" w:hint="eastAsia"/>
          <w:szCs w:val="18"/>
        </w:rPr>
        <w:t>见</w:t>
      </w:r>
      <w:r w:rsidRPr="000C01A9">
        <w:rPr>
          <w:rFonts w:ascii="SimSun" w:hAnsi="SimSun"/>
          <w:szCs w:val="18"/>
        </w:rPr>
        <w:t>《</w:t>
      </w:r>
      <w:r w:rsidRPr="000C01A9">
        <w:rPr>
          <w:rFonts w:ascii="SimSun" w:hAnsi="SimSun" w:hint="eastAsia"/>
          <w:szCs w:val="18"/>
        </w:rPr>
        <w:t>世界知识产权组织管理的版权及相关权条约指南和版权及相关权术语汇编》</w:t>
      </w:r>
      <w:r w:rsidRPr="000C01A9">
        <w:rPr>
          <w:rFonts w:ascii="SimSun" w:hAnsi="SimSun"/>
          <w:szCs w:val="18"/>
        </w:rPr>
        <w:t>，</w:t>
      </w:r>
      <w:r w:rsidRPr="000C01A9">
        <w:rPr>
          <w:rFonts w:ascii="SimSun" w:hAnsi="SimSun" w:hint="eastAsia"/>
          <w:szCs w:val="18"/>
        </w:rPr>
        <w:t>英文版</w:t>
      </w:r>
      <w:r w:rsidRPr="000C01A9">
        <w:rPr>
          <w:rFonts w:ascii="SimSun" w:hAnsi="SimSun"/>
          <w:szCs w:val="18"/>
        </w:rPr>
        <w:t>第29</w:t>
      </w:r>
      <w:r w:rsidRPr="000C01A9">
        <w:rPr>
          <w:rFonts w:ascii="SimSun" w:hAnsi="SimSun" w:hint="eastAsia"/>
          <w:szCs w:val="18"/>
        </w:rPr>
        <w:t>1</w:t>
      </w:r>
      <w:r w:rsidRPr="000C01A9">
        <w:rPr>
          <w:rFonts w:ascii="SimSun" w:hAnsi="SimSun"/>
          <w:szCs w:val="18"/>
        </w:rPr>
        <w:t>页。</w:t>
      </w:r>
    </w:p>
  </w:footnote>
  <w:footnote w:id="12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委员会第十七届会议报告</w:t>
      </w:r>
      <w:r w:rsidRPr="000C01A9">
        <w:rPr>
          <w:rFonts w:ascii="SimSun" w:hAnsi="SimSun" w:hint="eastAsia"/>
          <w:szCs w:val="18"/>
        </w:rPr>
        <w:t>(</w:t>
      </w:r>
      <w:r w:rsidRPr="000C01A9">
        <w:rPr>
          <w:rFonts w:ascii="SimSun" w:hAnsi="SimSun"/>
          <w:szCs w:val="18"/>
        </w:rPr>
        <w:t>WIPO/GRTKF/IC/17/12</w:t>
      </w:r>
      <w:r w:rsidRPr="000C01A9">
        <w:rPr>
          <w:rFonts w:ascii="SimSun" w:hAnsi="SimSun" w:hint="eastAsia"/>
          <w:szCs w:val="18"/>
        </w:rPr>
        <w:t>)</w:t>
      </w:r>
      <w:r w:rsidRPr="000C01A9">
        <w:rPr>
          <w:rFonts w:ascii="SimSun" w:hAnsi="SimSun"/>
          <w:szCs w:val="18"/>
        </w:rPr>
        <w:t>。</w:t>
      </w:r>
    </w:p>
  </w:footnote>
  <w:footnote w:id="12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见文件WIPO/GRTKF/IC/2/3</w:t>
      </w:r>
      <w:r w:rsidRPr="000C01A9">
        <w:rPr>
          <w:rFonts w:ascii="SimSun" w:hAnsi="SimSun" w:hint="eastAsia"/>
          <w:szCs w:val="18"/>
        </w:rPr>
        <w:t>英文版</w:t>
      </w:r>
      <w:r w:rsidRPr="000C01A9">
        <w:rPr>
          <w:rFonts w:ascii="SimSun" w:hAnsi="SimSun"/>
          <w:szCs w:val="18"/>
        </w:rPr>
        <w:t>第4页第2段；</w:t>
      </w:r>
      <w:r w:rsidRPr="000C01A9">
        <w:rPr>
          <w:rFonts w:ascii="SimSun" w:hAnsi="SimSun" w:hint="eastAsia"/>
          <w:szCs w:val="18"/>
        </w:rPr>
        <w:t>网上</w:t>
      </w:r>
      <w:r w:rsidRPr="000C01A9">
        <w:rPr>
          <w:rFonts w:ascii="SimSun" w:hAnsi="SimSun"/>
          <w:szCs w:val="18"/>
        </w:rPr>
        <w:t>数据库可在以下网址查询：</w:t>
      </w:r>
      <w:hyperlink r:id="rId4" w:history="1">
        <w:r w:rsidR="00FE726F" w:rsidRPr="001E188D">
          <w:rPr>
            <w:rStyle w:val="Hyperlink"/>
            <w:rFonts w:ascii="SimSun" w:hAnsi="SimSun"/>
            <w:szCs w:val="18"/>
          </w:rPr>
          <w:t>http://www.wipo.int/tk/</w:t>
        </w:r>
        <w:r w:rsidR="00FE726F" w:rsidRPr="001E188D">
          <w:rPr>
            <w:rStyle w:val="Hyperlink"/>
            <w:rFonts w:ascii="SimSun" w:hAnsi="SimSun" w:hint="eastAsia"/>
            <w:szCs w:val="18"/>
          </w:rPr>
          <w:t xml:space="preserve"> </w:t>
        </w:r>
        <w:r w:rsidR="00FE726F" w:rsidRPr="001E188D">
          <w:rPr>
            <w:rStyle w:val="Hyperlink"/>
            <w:rFonts w:ascii="SimSun" w:hAnsi="SimSun"/>
            <w:szCs w:val="18"/>
          </w:rPr>
          <w:t>en/</w:t>
        </w:r>
      </w:hyperlink>
      <w:r w:rsidRPr="00380B10">
        <w:rPr>
          <w:rStyle w:val="Hyperlink"/>
          <w:rFonts w:ascii="SimSun" w:hAnsi="SimSun"/>
        </w:rPr>
        <w:t>databases/</w:t>
      </w:r>
      <w:r w:rsidR="00FE726F">
        <w:rPr>
          <w:rStyle w:val="Hyperlink"/>
          <w:rFonts w:ascii="SimSun" w:hAnsi="SimSun" w:hint="eastAsia"/>
        </w:rPr>
        <w:t xml:space="preserve"> </w:t>
      </w:r>
      <w:r w:rsidRPr="00380B10">
        <w:rPr>
          <w:rStyle w:val="Hyperlink"/>
          <w:rFonts w:ascii="SimSun" w:hAnsi="SimSun"/>
        </w:rPr>
        <w:t>contracts/index.html。</w:t>
      </w:r>
    </w:p>
  </w:footnote>
  <w:footnote w:id="12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见文件WIPO/GRTKF/IC/17/INF/11。</w:t>
      </w:r>
    </w:p>
  </w:footnote>
  <w:footnote w:id="12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Sam Ricketson</w:t>
      </w:r>
      <w:r w:rsidRPr="000C01A9">
        <w:rPr>
          <w:rFonts w:ascii="SimSun" w:hAnsi="SimSun" w:hint="eastAsia"/>
          <w:szCs w:val="18"/>
        </w:rPr>
        <w:t>和</w:t>
      </w:r>
      <w:r w:rsidRPr="000C01A9">
        <w:rPr>
          <w:rFonts w:ascii="SimSun" w:hAnsi="SimSun"/>
          <w:szCs w:val="18"/>
        </w:rPr>
        <w:t>Jane C. 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，第603页</w:t>
      </w:r>
      <w:r w:rsidRPr="000C01A9">
        <w:rPr>
          <w:rFonts w:ascii="SimSun" w:hAnsi="SimSun"/>
          <w:szCs w:val="18"/>
        </w:rPr>
        <w:t>。</w:t>
      </w:r>
    </w:p>
  </w:footnote>
  <w:footnote w:id="12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见文件WIPO/GRTKF/17/INF/12。</w:t>
      </w:r>
    </w:p>
  </w:footnote>
  <w:footnote w:id="12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t>
      </w:r>
      <w:r>
        <w:rPr>
          <w:rFonts w:ascii="SimSun" w:hAnsi="SimSun" w:hint="eastAsia"/>
          <w:szCs w:val="18"/>
        </w:rPr>
        <w:t>当地社区的概念</w:t>
      </w:r>
      <w:r w:rsidRPr="000C01A9">
        <w:rPr>
          <w:rFonts w:ascii="SimSun" w:hAnsi="SimSun"/>
          <w:szCs w:val="18"/>
        </w:rPr>
        <w:t>”</w:t>
      </w:r>
      <w:r w:rsidRPr="000C01A9">
        <w:rPr>
          <w:rFonts w:ascii="SimSun" w:hAnsi="SimSun" w:hint="eastAsia"/>
          <w:szCs w:val="18"/>
        </w:rPr>
        <w:t>，</w:t>
      </w:r>
      <w:r w:rsidRPr="00315398">
        <w:rPr>
          <w:rFonts w:ascii="SimSun" w:hAnsi="SimSun" w:hint="eastAsia"/>
          <w:szCs w:val="18"/>
        </w:rPr>
        <w:t>土著问题常设论坛</w:t>
      </w:r>
      <w:r>
        <w:rPr>
          <w:rFonts w:ascii="SimSun" w:hAnsi="SimSun" w:hint="eastAsia"/>
          <w:szCs w:val="18"/>
        </w:rPr>
        <w:t>为数据分类专家讲习班编拟的背景文件</w:t>
      </w:r>
      <w:r w:rsidRPr="000C01A9">
        <w:rPr>
          <w:rFonts w:ascii="SimSun" w:hAnsi="SimSun" w:hint="eastAsia"/>
          <w:szCs w:val="18"/>
        </w:rPr>
        <w:t>(</w:t>
      </w:r>
      <w:r w:rsidRPr="000C01A9">
        <w:rPr>
          <w:rFonts w:ascii="SimSun" w:hAnsi="SimSun"/>
          <w:szCs w:val="18"/>
        </w:rPr>
        <w:t>PFII/2004/WS.1/3/Add.1</w:t>
      </w:r>
      <w:r w:rsidRPr="000C01A9">
        <w:rPr>
          <w:rFonts w:ascii="SimSun" w:hAnsi="SimSun" w:hint="eastAsia"/>
          <w:szCs w:val="18"/>
        </w:rPr>
        <w:t>)。另见</w:t>
      </w:r>
      <w:r w:rsidRPr="000C01A9">
        <w:rPr>
          <w:rFonts w:ascii="SimSun" w:hAnsi="SimSun"/>
          <w:szCs w:val="18"/>
        </w:rPr>
        <w:t>UNEP/CBD/WS-CB/LAC/1/INF/5。</w:t>
      </w:r>
    </w:p>
  </w:footnote>
  <w:footnote w:id="12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见CBD</w:t>
      </w:r>
      <w:r>
        <w:rPr>
          <w:rFonts w:ascii="SimSun" w:hAnsi="SimSun" w:hint="eastAsia"/>
          <w:szCs w:val="18"/>
        </w:rPr>
        <w:t>确立保护传统知识、创新和做法</w:t>
      </w:r>
      <w:r w:rsidRPr="000C01A9">
        <w:rPr>
          <w:rFonts w:ascii="SimSun" w:hAnsi="SimSun" w:cs="Arial"/>
          <w:szCs w:val="18"/>
        </w:rPr>
        <w:t>专门</w:t>
      </w:r>
      <w:r w:rsidRPr="000C01A9">
        <w:rPr>
          <w:rFonts w:ascii="SimSun" w:hAnsi="SimSun"/>
          <w:szCs w:val="18"/>
        </w:rPr>
        <w:t>制度</w:t>
      </w:r>
      <w:r>
        <w:rPr>
          <w:rFonts w:ascii="SimSun" w:hAnsi="SimSun" w:hint="eastAsia"/>
          <w:szCs w:val="18"/>
        </w:rPr>
        <w:t>的要件</w:t>
      </w:r>
      <w:r w:rsidRPr="000C01A9">
        <w:rPr>
          <w:rFonts w:ascii="SimSun" w:hAnsi="SimSun"/>
          <w:szCs w:val="18"/>
        </w:rPr>
        <w:t>，UNEP/CBD/WG8J/4/INF/18，第</w:t>
      </w:r>
      <w:r>
        <w:rPr>
          <w:rFonts w:ascii="SimSun" w:hAnsi="SimSun" w:hint="eastAsia"/>
          <w:szCs w:val="18"/>
        </w:rPr>
        <w:t>5页</w:t>
      </w:r>
      <w:r w:rsidRPr="000C01A9">
        <w:rPr>
          <w:rFonts w:ascii="SimSun" w:hAnsi="SimSun"/>
          <w:szCs w:val="18"/>
        </w:rPr>
        <w:t>。</w:t>
      </w:r>
    </w:p>
  </w:footnote>
  <w:footnote w:id="13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劳工组织《</w:t>
      </w:r>
      <w:r w:rsidRPr="000C01A9">
        <w:rPr>
          <w:rFonts w:ascii="SimSun" w:hAnsi="SimSun" w:cs="Arial" w:hint="eastAsia"/>
          <w:szCs w:val="18"/>
        </w:rPr>
        <w:t>关于</w:t>
      </w:r>
      <w:r w:rsidRPr="000C01A9">
        <w:rPr>
          <w:rFonts w:ascii="SimSun" w:hAnsi="SimSun" w:hint="eastAsia"/>
          <w:szCs w:val="18"/>
        </w:rPr>
        <w:t>独立国家境内土著和部落人民的第169号公约》</w:t>
      </w:r>
      <w:r w:rsidRPr="000C01A9">
        <w:rPr>
          <w:rFonts w:ascii="SimSun" w:hAnsi="SimSun"/>
          <w:szCs w:val="18"/>
        </w:rPr>
        <w:t>第1条。</w:t>
      </w:r>
    </w:p>
  </w:footnote>
  <w:footnote w:id="131">
    <w:p w:rsidR="00C83DF1" w:rsidRPr="005B1963"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环境署</w:t>
      </w:r>
      <w:r>
        <w:rPr>
          <w:rFonts w:ascii="SimSun" w:hAnsi="SimSun" w:hint="eastAsia"/>
          <w:szCs w:val="18"/>
        </w:rPr>
        <w:t>多边环境协定谈判者</w:t>
      </w:r>
      <w:r w:rsidRPr="000C01A9">
        <w:rPr>
          <w:rFonts w:ascii="SimSun" w:hAnsi="SimSun"/>
          <w:szCs w:val="18"/>
        </w:rPr>
        <w:t>词汇表</w:t>
      </w:r>
      <w:r w:rsidRPr="00C07A3C">
        <w:rPr>
          <w:rFonts w:ascii="SimSun" w:hAnsi="SimSun" w:hint="eastAsia"/>
          <w:szCs w:val="18"/>
        </w:rPr>
        <w:t>，第</w:t>
      </w:r>
      <w:r>
        <w:rPr>
          <w:rFonts w:ascii="SimSun" w:hAnsi="SimSun" w:hint="eastAsia"/>
          <w:szCs w:val="18"/>
        </w:rPr>
        <w:t>49</w:t>
      </w:r>
      <w:r w:rsidRPr="00C07A3C">
        <w:rPr>
          <w:rFonts w:ascii="SimSun" w:hAnsi="SimSun" w:hint="eastAsia"/>
          <w:szCs w:val="18"/>
        </w:rPr>
        <w:t>页</w:t>
      </w:r>
      <w:r w:rsidRPr="000C01A9">
        <w:rPr>
          <w:rFonts w:ascii="SimSun" w:hAnsi="SimSun"/>
          <w:szCs w:val="18"/>
        </w:rPr>
        <w:t>，可在以下网址查询：</w:t>
      </w:r>
      <w:hyperlink r:id="rId5" w:history="1">
        <w:r w:rsidRPr="00C07A3C">
          <w:rPr>
            <w:rStyle w:val="Hyperlink"/>
            <w:rFonts w:ascii="SimSun" w:hAnsi="SimSun"/>
            <w:szCs w:val="18"/>
          </w:rPr>
          <w:t>http://www.unep.org/ delc/portals/119/Glossary</w:t>
        </w:r>
      </w:hyperlink>
      <w:r w:rsidRPr="00C07A3C">
        <w:rPr>
          <w:rStyle w:val="Hyperlink"/>
          <w:rFonts w:ascii="SimSun" w:hAnsi="SimSun"/>
        </w:rPr>
        <w:t>_terms</w:t>
      </w:r>
      <w:r w:rsidRPr="00C07A3C">
        <w:rPr>
          <w:rStyle w:val="Hyperlink"/>
          <w:rFonts w:ascii="SimSun" w:hAnsi="SimSun" w:hint="eastAsia"/>
        </w:rPr>
        <w:t>_</w:t>
      </w:r>
      <w:r w:rsidRPr="00C07A3C">
        <w:rPr>
          <w:rStyle w:val="Hyperlink"/>
          <w:rFonts w:ascii="SimSun" w:hAnsi="SimSun"/>
        </w:rPr>
        <w:t>20_for_Negotiators_MEAs.pdf</w:t>
      </w:r>
      <w:r>
        <w:rPr>
          <w:rStyle w:val="Hyperlink"/>
          <w:rFonts w:ascii="SimSun" w:hAnsi="SimSun" w:hint="eastAsia"/>
          <w:u w:val="none"/>
        </w:rPr>
        <w:t>。</w:t>
      </w:r>
    </w:p>
  </w:footnote>
  <w:footnote w:id="13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szCs w:val="18"/>
        </w:rPr>
        <w:t>见关于</w:t>
      </w:r>
      <w:r w:rsidRPr="000C01A9">
        <w:rPr>
          <w:rFonts w:ascii="SimSun" w:hAnsi="SimSun" w:hint="eastAsia"/>
          <w:szCs w:val="18"/>
        </w:rPr>
        <w:t>少数民族</w:t>
      </w:r>
      <w:r w:rsidRPr="000C01A9">
        <w:rPr>
          <w:rFonts w:ascii="SimSun" w:hAnsi="SimSun"/>
          <w:szCs w:val="18"/>
        </w:rPr>
        <w:t>的</w:t>
      </w:r>
      <w:r w:rsidRPr="000C01A9">
        <w:rPr>
          <w:rFonts w:ascii="SimSun" w:hAnsi="SimSun" w:hint="eastAsia"/>
          <w:szCs w:val="18"/>
        </w:rPr>
        <w:t>《业务</w:t>
      </w:r>
      <w:r w:rsidRPr="000C01A9">
        <w:rPr>
          <w:rFonts w:ascii="SimSun" w:hAnsi="SimSun"/>
          <w:szCs w:val="18"/>
        </w:rPr>
        <w:t>政策4.10》，世界银行，2005年；John Henriksen</w:t>
      </w:r>
      <w:r w:rsidRPr="000C01A9">
        <w:rPr>
          <w:rFonts w:ascii="SimSun" w:hAnsi="SimSun" w:hint="eastAsia"/>
          <w:szCs w:val="18"/>
        </w:rPr>
        <w:t>：</w:t>
      </w:r>
      <w:r>
        <w:rPr>
          <w:rFonts w:ascii="SimSun" w:hAnsi="SimSun" w:hint="eastAsia"/>
          <w:szCs w:val="18"/>
        </w:rPr>
        <w:t>《落实劳工组织第169号公约的关键原则》</w:t>
      </w:r>
      <w:r w:rsidRPr="000C01A9">
        <w:rPr>
          <w:rFonts w:ascii="SimSun" w:hAnsi="SimSun" w:hint="eastAsia"/>
          <w:szCs w:val="18"/>
        </w:rPr>
        <w:t>，</w:t>
      </w:r>
      <w:r w:rsidRPr="000C01A9">
        <w:rPr>
          <w:rFonts w:ascii="SimSun" w:hAnsi="SimSun"/>
          <w:szCs w:val="18"/>
        </w:rPr>
        <w:t>2008</w:t>
      </w:r>
      <w:r w:rsidRPr="000C01A9">
        <w:rPr>
          <w:rFonts w:ascii="SimSun" w:hAnsi="SimSun" w:hint="eastAsia"/>
          <w:szCs w:val="18"/>
        </w:rPr>
        <w:t>年</w:t>
      </w:r>
      <w:r w:rsidRPr="000C01A9">
        <w:rPr>
          <w:rFonts w:ascii="SimSun" w:hAnsi="SimSun"/>
          <w:szCs w:val="18"/>
        </w:rPr>
        <w:t>。</w:t>
      </w:r>
    </w:p>
  </w:footnote>
  <w:footnote w:id="133">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［此脚注是定义的一部分］国际劳工组织(ILO)《关于独立国家境内土著和部落人民的第169号公约》(1989年)，《联合国土著人民权利宣言》(2007年)，《联合国发展集团土著人民问题指导方针》(2008年)；</w:t>
      </w:r>
      <w:r w:rsidRPr="000C01A9">
        <w:rPr>
          <w:rStyle w:val="FootnoteReference"/>
          <w:rFonts w:ascii="SimSun" w:hAnsi="SimSun" w:cs="Arial" w:hint="eastAsia"/>
          <w:szCs w:val="18"/>
          <w:vertAlign w:val="baseline"/>
        </w:rPr>
        <w:t>联合国</w:t>
      </w:r>
      <w:r w:rsidRPr="000C01A9">
        <w:rPr>
          <w:rFonts w:ascii="SimSun" w:hAnsi="SimSun" w:cs="Arial" w:hint="eastAsia"/>
          <w:szCs w:val="18"/>
        </w:rPr>
        <w:t>土著问题常设论坛(设在经济和社会事务部下)，</w:t>
      </w:r>
      <w:r w:rsidRPr="000C01A9">
        <w:rPr>
          <w:rFonts w:ascii="SimSun" w:hAnsi="SimSun" w:hint="eastAsia"/>
          <w:szCs w:val="18"/>
        </w:rPr>
        <w:t>机构间土著人民问题支助小组和联合国第二个世界土著人国际十年行动纲领(见附件一)。同样的标准也被粮农组织用于其土著人民和部落人民政策(网</w:t>
      </w:r>
      <w:r w:rsidRPr="000C01A9">
        <w:rPr>
          <w:rFonts w:ascii="SimSun" w:hAnsi="SimSun" w:cs="Arial" w:hint="eastAsia"/>
          <w:szCs w:val="18"/>
        </w:rPr>
        <w:t>址：</w:t>
      </w:r>
      <w:hyperlink r:id="rId6" w:tooltip="http://www.fao.org/docrep/013/i1857e/i1857e00.pdf" w:history="1">
        <w:r w:rsidRPr="000C01A9">
          <w:rPr>
            <w:rFonts w:ascii="SimSun" w:hAnsi="SimSun" w:cs="Arial"/>
            <w:szCs w:val="18"/>
          </w:rPr>
          <w:t>http://www.fao.org/docrep/013/i1857e/i1857e00.pdf</w:t>
        </w:r>
      </w:hyperlink>
      <w:r w:rsidRPr="000C01A9">
        <w:rPr>
          <w:rFonts w:ascii="SimSun" w:hAnsi="SimSun" w:cs="Arial" w:hint="eastAsia"/>
          <w:szCs w:val="18"/>
        </w:rPr>
        <w:t>)</w:t>
      </w:r>
    </w:p>
  </w:footnote>
  <w:footnote w:id="134">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网址：</w:t>
      </w:r>
      <w:r w:rsidRPr="000C01A9">
        <w:rPr>
          <w:rFonts w:ascii="SimSun" w:hAnsi="SimSun" w:cs="Arial"/>
          <w:iCs/>
          <w:szCs w:val="18"/>
          <w:lang w:val="en-GB"/>
        </w:rPr>
        <w:t>http://www.ifad.org/english/indigenous/documents/ip_policy_e.pdf</w:t>
      </w:r>
    </w:p>
  </w:footnote>
  <w:footnote w:id="135">
    <w:p w:rsidR="00C83DF1" w:rsidRPr="000C01A9" w:rsidRDefault="00C83DF1" w:rsidP="000C01A9">
      <w:pPr>
        <w:pStyle w:val="FootnoteText"/>
        <w:tabs>
          <w:tab w:val="left" w:pos="550"/>
        </w:tabs>
        <w:spacing w:after="80" w:line="320" w:lineRule="atLeast"/>
        <w:jc w:val="both"/>
        <w:rPr>
          <w:rFonts w:ascii="SimSun" w:hAnsi="SimSun" w:cs="Arial"/>
          <w:szCs w:val="18"/>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网址：</w:t>
      </w:r>
      <w:r w:rsidRPr="000C01A9">
        <w:rPr>
          <w:rFonts w:ascii="SimSun" w:hAnsi="SimSun" w:cs="Arial"/>
          <w:iCs/>
          <w:szCs w:val="18"/>
          <w:lang w:val="en-GB"/>
        </w:rPr>
        <w:t>http://www.hreoc.gov.au/social_justice/conference/engaging_communities/unpan021101.pdf</w:t>
      </w:r>
    </w:p>
  </w:footnote>
  <w:footnote w:id="136">
    <w:p w:rsidR="00C83DF1" w:rsidRPr="000C01A9" w:rsidRDefault="00C83DF1" w:rsidP="000C01A9">
      <w:pPr>
        <w:pStyle w:val="FootnoteText"/>
        <w:tabs>
          <w:tab w:val="left" w:pos="550"/>
        </w:tabs>
        <w:spacing w:after="80" w:line="320" w:lineRule="atLeast"/>
        <w:jc w:val="both"/>
        <w:rPr>
          <w:rFonts w:ascii="SimSun" w:hAnsi="SimSun" w:cs="Arial"/>
          <w:szCs w:val="18"/>
          <w:lang w:val="it-IT"/>
        </w:rPr>
      </w:pPr>
      <w:r w:rsidRPr="000C01A9">
        <w:rPr>
          <w:rStyle w:val="FootnoteReference"/>
          <w:rFonts w:ascii="SimSun" w:hAnsi="SimSun" w:cs="Arial"/>
          <w:szCs w:val="18"/>
        </w:rPr>
        <w:footnoteRef/>
      </w:r>
      <w:r w:rsidRPr="000C01A9">
        <w:rPr>
          <w:rFonts w:ascii="SimSun" w:hAnsi="SimSun" w:cs="Arial"/>
          <w:szCs w:val="18"/>
        </w:rPr>
        <w:t xml:space="preserve"> </w:t>
      </w:r>
      <w:r w:rsidRPr="000C01A9">
        <w:rPr>
          <w:rFonts w:ascii="SimSun" w:hAnsi="SimSun" w:cs="Arial"/>
          <w:szCs w:val="18"/>
        </w:rPr>
        <w:tab/>
      </w:r>
      <w:r w:rsidRPr="000C01A9">
        <w:rPr>
          <w:rFonts w:ascii="SimSun" w:hAnsi="SimSun" w:cs="Arial" w:hint="eastAsia"/>
          <w:szCs w:val="18"/>
        </w:rPr>
        <w:t>联合国防止歧视和保护少数小组委员会及其《土著居民所受歧视问题研究》，联合国文件</w:t>
      </w:r>
      <w:r w:rsidRPr="000C01A9">
        <w:rPr>
          <w:rFonts w:ascii="SimSun" w:hAnsi="SimSun" w:cs="Arial" w:hint="eastAsia"/>
          <w:szCs w:val="18"/>
          <w:lang w:val="es-ES"/>
        </w:rPr>
        <w:t>E/CN.4/Sub.2/1986/7/Add.4.，第379段(1986</w:t>
      </w:r>
      <w:r w:rsidRPr="000C01A9">
        <w:rPr>
          <w:rFonts w:ascii="SimSun" w:hAnsi="SimSun" w:cs="Arial" w:hint="eastAsia"/>
          <w:szCs w:val="18"/>
        </w:rPr>
        <w:t>年)。</w:t>
      </w:r>
    </w:p>
  </w:footnote>
  <w:footnote w:id="13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WIPO关于</w:t>
      </w:r>
      <w:r w:rsidRPr="000C01A9">
        <w:rPr>
          <w:rFonts w:ascii="SimSun" w:hAnsi="SimSun" w:cs="Arial"/>
          <w:szCs w:val="18"/>
        </w:rPr>
        <w:t>知识产权</w:t>
      </w:r>
      <w:r w:rsidRPr="000C01A9">
        <w:rPr>
          <w:rFonts w:ascii="SimSun" w:hAnsi="SimSun"/>
          <w:szCs w:val="18"/>
        </w:rPr>
        <w:t>与传统知识实地调查团报告</w:t>
      </w:r>
      <w:r w:rsidRPr="000C01A9">
        <w:rPr>
          <w:rFonts w:ascii="SimSun" w:hAnsi="SimSun" w:hint="eastAsia"/>
          <w:szCs w:val="18"/>
        </w:rPr>
        <w:t>(</w:t>
      </w:r>
      <w:r w:rsidRPr="000C01A9">
        <w:rPr>
          <w:rFonts w:ascii="SimSun" w:hAnsi="SimSun"/>
          <w:szCs w:val="18"/>
        </w:rPr>
        <w:t>1998-1999</w:t>
      </w:r>
      <w:r w:rsidRPr="000C01A9">
        <w:rPr>
          <w:rFonts w:ascii="SimSun" w:hAnsi="SimSun" w:hint="eastAsia"/>
          <w:szCs w:val="18"/>
        </w:rPr>
        <w:t>)“</w:t>
      </w:r>
      <w:r w:rsidRPr="000C01A9">
        <w:rPr>
          <w:rFonts w:ascii="SimSun" w:hAnsi="SimSun"/>
          <w:szCs w:val="18"/>
        </w:rPr>
        <w:t>知识产权需求与传统知识的企盼</w:t>
      </w:r>
      <w:r w:rsidRPr="000C01A9">
        <w:rPr>
          <w:rFonts w:ascii="SimSun" w:hAnsi="SimSun" w:hint="eastAsia"/>
          <w:szCs w:val="18"/>
        </w:rPr>
        <w:t>”</w:t>
      </w:r>
      <w:r w:rsidRPr="000C01A9">
        <w:rPr>
          <w:rFonts w:ascii="SimSun" w:hAnsi="SimSun"/>
          <w:szCs w:val="18"/>
        </w:rPr>
        <w:t>，第23页。</w:t>
      </w:r>
      <w:r w:rsidRPr="000C01A9">
        <w:rPr>
          <w:rFonts w:ascii="SimSun" w:hAnsi="SimSun" w:hint="eastAsia"/>
          <w:szCs w:val="18"/>
        </w:rPr>
        <w:t>另见“关于传统知识可能采用的各种不同体现形式的清单和简要技术性解释”(WIPO/GRTKF/IC/17/INF/9)，</w:t>
      </w:r>
      <w:r w:rsidRPr="000C01A9">
        <w:rPr>
          <w:rFonts w:ascii="SimSun" w:hAnsi="SimSun"/>
          <w:szCs w:val="18"/>
        </w:rPr>
        <w:t>附件第41段。</w:t>
      </w:r>
    </w:p>
  </w:footnote>
  <w:footnote w:id="138">
    <w:p w:rsidR="00C83DF1" w:rsidRPr="000C01A9" w:rsidRDefault="00C83DF1" w:rsidP="000C01A9">
      <w:pPr>
        <w:pStyle w:val="FootnoteText"/>
        <w:tabs>
          <w:tab w:val="left" w:pos="550"/>
        </w:tabs>
        <w:spacing w:after="80" w:line="320" w:lineRule="atLeast"/>
        <w:jc w:val="both"/>
        <w:rPr>
          <w:rFonts w:ascii="SimSun" w:hAnsi="SimSun"/>
          <w:szCs w:val="18"/>
          <w:lang w:val="it-IT"/>
        </w:rPr>
      </w:pPr>
      <w:r w:rsidRPr="000C01A9">
        <w:rPr>
          <w:rStyle w:val="FootnoteReference"/>
          <w:rFonts w:ascii="SimSun" w:hAnsi="SimSun"/>
          <w:szCs w:val="18"/>
        </w:rPr>
        <w:footnoteRef/>
      </w:r>
      <w:r w:rsidRPr="000C01A9">
        <w:rPr>
          <w:rFonts w:ascii="SimSun" w:hAnsi="SimSun"/>
          <w:szCs w:val="18"/>
          <w:lang w:val="it-IT"/>
        </w:rPr>
        <w:t xml:space="preserve"> </w:t>
      </w:r>
      <w:r w:rsidRPr="000C01A9">
        <w:rPr>
          <w:rFonts w:ascii="SimSun" w:hAnsi="SimSun"/>
          <w:szCs w:val="18"/>
          <w:lang w:val="it-IT"/>
        </w:rPr>
        <w:tab/>
        <w:t>Sam Ricketson</w:t>
      </w:r>
      <w:r w:rsidRPr="000C01A9">
        <w:rPr>
          <w:rFonts w:ascii="SimSun" w:hAnsi="SimSun" w:hint="eastAsia"/>
          <w:szCs w:val="18"/>
        </w:rPr>
        <w:t>和</w:t>
      </w:r>
      <w:r w:rsidRPr="000C01A9">
        <w:rPr>
          <w:rFonts w:ascii="SimSun" w:hAnsi="SimSun" w:cs="Arial"/>
          <w:szCs w:val="18"/>
          <w:lang w:val="it-IT"/>
        </w:rPr>
        <w:t>Jane</w:t>
      </w:r>
      <w:r w:rsidRPr="000C01A9">
        <w:rPr>
          <w:rFonts w:ascii="SimSun" w:hAnsi="SimSun"/>
          <w:szCs w:val="18"/>
          <w:lang w:val="it-IT"/>
        </w:rPr>
        <w:t xml:space="preserve"> C. Ginsburg</w:t>
      </w:r>
      <w:r w:rsidRPr="000C01A9">
        <w:rPr>
          <w:rFonts w:ascii="SimSun" w:hAnsi="SimSun" w:hint="eastAsia"/>
          <w:szCs w:val="18"/>
          <w:lang w:val="it-IT"/>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w:t>
      </w:r>
      <w:r w:rsidRPr="000C01A9">
        <w:rPr>
          <w:rFonts w:ascii="SimSun" w:hAnsi="SimSun"/>
          <w:szCs w:val="18"/>
          <w:lang w:val="it-IT"/>
        </w:rPr>
        <w:t>602</w:t>
      </w:r>
      <w:r w:rsidRPr="000C01A9">
        <w:rPr>
          <w:rFonts w:ascii="SimSun" w:hAnsi="SimSun" w:hint="eastAsia"/>
          <w:szCs w:val="18"/>
        </w:rPr>
        <w:t>页。</w:t>
      </w:r>
    </w:p>
  </w:footnote>
  <w:footnote w:id="139">
    <w:p w:rsidR="00C83DF1" w:rsidRPr="000C01A9" w:rsidRDefault="00C83DF1" w:rsidP="00C56CE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教科文组织《保护和促进文化表现形式多样性公约》第4条第(3)款</w:t>
      </w:r>
      <w:r w:rsidRPr="000C01A9">
        <w:rPr>
          <w:rFonts w:ascii="SimSun" w:hAnsi="SimSun" w:hint="eastAsia"/>
          <w:szCs w:val="18"/>
        </w:rPr>
        <w:t>，</w:t>
      </w:r>
      <w:r w:rsidRPr="000C01A9">
        <w:rPr>
          <w:rFonts w:ascii="SimSun" w:hAnsi="SimSun"/>
          <w:szCs w:val="18"/>
        </w:rPr>
        <w:t>2005年。</w:t>
      </w:r>
    </w:p>
  </w:footnote>
  <w:footnote w:id="14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教科文组织《保护和促进文化表现形式多样性公约》第4条第(1)款</w:t>
      </w:r>
      <w:r w:rsidRPr="000C01A9">
        <w:rPr>
          <w:rFonts w:ascii="SimSun" w:hAnsi="SimSun" w:hint="eastAsia"/>
          <w:szCs w:val="18"/>
        </w:rPr>
        <w:t>，</w:t>
      </w:r>
      <w:r w:rsidRPr="000C01A9">
        <w:rPr>
          <w:rFonts w:ascii="SimSun" w:hAnsi="SimSun"/>
          <w:szCs w:val="18"/>
        </w:rPr>
        <w:t>2005年。</w:t>
      </w:r>
    </w:p>
  </w:footnote>
  <w:footnote w:id="141">
    <w:p w:rsidR="00C83DF1" w:rsidRPr="000C01A9" w:rsidRDefault="00C83DF1" w:rsidP="000C01A9">
      <w:pPr>
        <w:pStyle w:val="FootnoteText"/>
        <w:tabs>
          <w:tab w:val="left" w:pos="550"/>
        </w:tabs>
        <w:spacing w:after="80" w:line="320" w:lineRule="atLeast"/>
        <w:jc w:val="both"/>
        <w:rPr>
          <w:rFonts w:ascii="SimSun" w:hAnsi="SimSun"/>
          <w:szCs w:val="18"/>
          <w:lang w:val="es-ES"/>
        </w:rPr>
      </w:pPr>
      <w:r w:rsidRPr="000C01A9">
        <w:rPr>
          <w:rStyle w:val="FootnoteReference"/>
          <w:rFonts w:ascii="SimSun" w:hAnsi="SimSun"/>
          <w:szCs w:val="18"/>
        </w:rPr>
        <w:footnoteRef/>
      </w:r>
      <w:r w:rsidRPr="000C01A9">
        <w:rPr>
          <w:rFonts w:ascii="SimSun" w:hAnsi="SimSun"/>
          <w:szCs w:val="18"/>
          <w:lang w:val="es-ES"/>
        </w:rPr>
        <w:t xml:space="preserve"> </w:t>
      </w:r>
      <w:r w:rsidRPr="000C01A9">
        <w:rPr>
          <w:rFonts w:ascii="SimSun" w:hAnsi="SimSun"/>
          <w:szCs w:val="18"/>
          <w:lang w:val="es-ES"/>
        </w:rPr>
        <w:tab/>
      </w:r>
      <w:r>
        <w:rPr>
          <w:rFonts w:ascii="SimSun" w:hAnsi="SimSun" w:hint="eastAsia"/>
          <w:szCs w:val="18"/>
          <w:lang w:val="es-ES"/>
        </w:rPr>
        <w:t>《</w:t>
      </w:r>
      <w:r w:rsidRPr="000C01A9">
        <w:rPr>
          <w:rFonts w:ascii="SimSun" w:hAnsi="SimSun"/>
          <w:szCs w:val="18"/>
        </w:rPr>
        <w:t>教科文组织</w:t>
      </w:r>
      <w:r w:rsidRPr="005A5580">
        <w:rPr>
          <w:rFonts w:ascii="SimSun" w:hAnsi="SimSun" w:hint="eastAsia"/>
          <w:szCs w:val="18"/>
          <w:lang w:val="es-ES"/>
        </w:rPr>
        <w:t>叙词表</w:t>
      </w:r>
      <w:r>
        <w:rPr>
          <w:rFonts w:ascii="SimSun" w:hAnsi="SimSun" w:hint="eastAsia"/>
          <w:szCs w:val="18"/>
          <w:lang w:val="es-ES"/>
        </w:rPr>
        <w:t>》</w:t>
      </w:r>
      <w:r w:rsidRPr="000C01A9">
        <w:rPr>
          <w:rFonts w:ascii="SimSun" w:hAnsi="SimSun"/>
          <w:szCs w:val="18"/>
          <w:lang w:val="es-ES"/>
        </w:rPr>
        <w:t>，</w:t>
      </w:r>
      <w:bookmarkStart w:id="8" w:name="OLE_LINK1"/>
      <w:bookmarkStart w:id="9" w:name="OLE_LINK2"/>
      <w:r>
        <w:rPr>
          <w:rFonts w:ascii="SimSun" w:hAnsi="SimSun"/>
          <w:szCs w:val="18"/>
          <w:lang w:val="es-ES"/>
        </w:rPr>
        <w:fldChar w:fldCharType="begin"/>
      </w:r>
      <w:r>
        <w:rPr>
          <w:rFonts w:ascii="SimSun" w:hAnsi="SimSun"/>
          <w:szCs w:val="18"/>
          <w:lang w:val="es-ES"/>
        </w:rPr>
        <w:instrText xml:space="preserve"> HYPERLINK "</w:instrText>
      </w:r>
      <w:r w:rsidRPr="000C01A9">
        <w:rPr>
          <w:rFonts w:ascii="SimSun" w:hAnsi="SimSun"/>
          <w:szCs w:val="18"/>
          <w:lang w:val="es-ES"/>
        </w:rPr>
        <w:instrText>http://www.vocabularyserver.com/unesco/</w:instrText>
      </w:r>
      <w:r w:rsidRPr="000975D1">
        <w:rPr>
          <w:rFonts w:ascii="SimSun" w:hAnsi="SimSun"/>
          <w:szCs w:val="18"/>
          <w:lang w:val="es-ES"/>
        </w:rPr>
        <w:instrText>en/index.php?setLang=en&amp;tema=</w:instrText>
      </w:r>
      <w:r w:rsidRPr="000C01A9">
        <w:rPr>
          <w:rFonts w:ascii="SimSun" w:hAnsi="SimSun"/>
          <w:szCs w:val="18"/>
          <w:lang w:val="es-ES"/>
        </w:rPr>
        <w:instrText>2</w:instrText>
      </w:r>
      <w:r>
        <w:rPr>
          <w:rFonts w:ascii="SimSun" w:hAnsi="SimSun" w:hint="eastAsia"/>
          <w:szCs w:val="18"/>
          <w:lang w:val="es-ES"/>
        </w:rPr>
        <w:instrText>822</w:instrText>
      </w:r>
      <w:r>
        <w:rPr>
          <w:rFonts w:ascii="SimSun" w:hAnsi="SimSun"/>
          <w:szCs w:val="18"/>
          <w:lang w:val="es-ES"/>
        </w:rPr>
        <w:instrText xml:space="preserve">" </w:instrText>
      </w:r>
      <w:r>
        <w:rPr>
          <w:rFonts w:ascii="SimSun" w:hAnsi="SimSun"/>
          <w:szCs w:val="18"/>
          <w:lang w:val="es-ES"/>
        </w:rPr>
        <w:fldChar w:fldCharType="separate"/>
      </w:r>
      <w:r w:rsidRPr="00963451">
        <w:rPr>
          <w:rStyle w:val="Hyperlink"/>
          <w:rFonts w:ascii="SimSun" w:hAnsi="SimSun"/>
          <w:szCs w:val="18"/>
          <w:lang w:val="es-ES"/>
        </w:rPr>
        <w:t>http://www.vocabularyserver.com/unesco/</w:t>
      </w:r>
      <w:bookmarkEnd w:id="8"/>
      <w:bookmarkEnd w:id="9"/>
      <w:r w:rsidRPr="00963451">
        <w:rPr>
          <w:rStyle w:val="Hyperlink"/>
          <w:rFonts w:ascii="SimSun" w:hAnsi="SimSun"/>
          <w:szCs w:val="18"/>
          <w:lang w:val="es-ES"/>
        </w:rPr>
        <w:t>en/index.php?setLang=en&amp;tema=2</w:t>
      </w:r>
      <w:r w:rsidRPr="00963451">
        <w:rPr>
          <w:rStyle w:val="Hyperlink"/>
          <w:rFonts w:ascii="SimSun" w:hAnsi="SimSun" w:hint="eastAsia"/>
          <w:szCs w:val="18"/>
          <w:lang w:val="es-ES"/>
        </w:rPr>
        <w:t>822</w:t>
      </w:r>
      <w:r>
        <w:rPr>
          <w:rFonts w:ascii="SimSun" w:hAnsi="SimSun"/>
          <w:szCs w:val="18"/>
          <w:lang w:val="es-ES"/>
        </w:rPr>
        <w:fldChar w:fldCharType="end"/>
      </w:r>
      <w:r w:rsidRPr="000C01A9">
        <w:rPr>
          <w:rFonts w:ascii="SimSun" w:hAnsi="SimSun"/>
          <w:szCs w:val="18"/>
        </w:rPr>
        <w:t>。</w:t>
      </w:r>
    </w:p>
  </w:footnote>
  <w:footnote w:id="14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劳工组织《关于独立国家境内土著和部落人民的第169号公约》</w:t>
      </w:r>
      <w:r w:rsidRPr="000C01A9">
        <w:rPr>
          <w:rFonts w:ascii="SimSun" w:hAnsi="SimSun"/>
          <w:szCs w:val="18"/>
        </w:rPr>
        <w:t>第2条第(2)款(b)项</w:t>
      </w:r>
      <w:r w:rsidRPr="000C01A9">
        <w:rPr>
          <w:rFonts w:ascii="SimSun" w:hAnsi="SimSun" w:hint="eastAsia"/>
          <w:szCs w:val="18"/>
        </w:rPr>
        <w:t>，1989年</w:t>
      </w:r>
      <w:r w:rsidRPr="000C01A9">
        <w:rPr>
          <w:rFonts w:ascii="SimSun" w:hAnsi="SimSun"/>
          <w:szCs w:val="18"/>
        </w:rPr>
        <w:t>。</w:t>
      </w:r>
    </w:p>
  </w:footnote>
  <w:footnote w:id="143">
    <w:p w:rsidR="00C83DF1" w:rsidRPr="000C01A9" w:rsidRDefault="00C83DF1" w:rsidP="000C01A9">
      <w:pPr>
        <w:pStyle w:val="FootnoteText"/>
        <w:tabs>
          <w:tab w:val="left" w:pos="550"/>
        </w:tabs>
        <w:spacing w:after="80" w:line="320" w:lineRule="atLeast"/>
        <w:jc w:val="both"/>
        <w:rPr>
          <w:rFonts w:ascii="SimSun" w:hAnsi="SimSun"/>
          <w:b/>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一组荷兰专家在荷兰国家委员会主管局主持下为联合国教科文组织编拟的词汇</w:t>
      </w:r>
      <w:r w:rsidRPr="000C01A9">
        <w:rPr>
          <w:rFonts w:ascii="SimSun" w:hAnsi="SimSun" w:hint="eastAsia"/>
          <w:szCs w:val="18"/>
        </w:rPr>
        <w:t>表</w:t>
      </w:r>
      <w:r w:rsidRPr="000C01A9">
        <w:rPr>
          <w:rFonts w:ascii="SimSun" w:hAnsi="SimSun"/>
          <w:szCs w:val="18"/>
        </w:rPr>
        <w:t>草案，TER/CH/2002/WD/4，2002年。</w:t>
      </w:r>
    </w:p>
  </w:footnote>
  <w:footnote w:id="14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编制传统知识与遗传资源文献时管理知识产权工具包的概要与导言</w:t>
      </w:r>
      <w:r w:rsidRPr="000C01A9">
        <w:rPr>
          <w:rFonts w:ascii="SimSun" w:hAnsi="SimSun" w:hint="eastAsia"/>
          <w:szCs w:val="18"/>
        </w:rPr>
        <w:t>”</w:t>
      </w:r>
      <w:r w:rsidRPr="000C01A9">
        <w:rPr>
          <w:rFonts w:ascii="SimSun" w:hAnsi="SimSun"/>
          <w:szCs w:val="18"/>
        </w:rPr>
        <w:t>，文件WIPO/GRTKF/IC/5/5。</w:t>
      </w:r>
    </w:p>
  </w:footnote>
  <w:footnote w:id="14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关于记录传统知识和遗传资源时知识产权管理工具包的报告</w:t>
      </w:r>
      <w:r w:rsidRPr="000C01A9">
        <w:rPr>
          <w:rFonts w:ascii="SimSun" w:hAnsi="SimSun" w:hint="eastAsia"/>
          <w:szCs w:val="18"/>
        </w:rPr>
        <w:t>”(</w:t>
      </w:r>
      <w:r w:rsidRPr="000C01A9">
        <w:rPr>
          <w:rFonts w:ascii="SimSun" w:hAnsi="SimSun"/>
          <w:szCs w:val="18"/>
        </w:rPr>
        <w:t>WIPO/GRTKF/IC/5/5</w:t>
      </w:r>
      <w:r w:rsidRPr="000C01A9">
        <w:rPr>
          <w:rFonts w:ascii="SimSun" w:hAnsi="SimSun" w:hint="eastAsia"/>
          <w:szCs w:val="18"/>
        </w:rPr>
        <w:t>)</w:t>
      </w:r>
      <w:r w:rsidRPr="000C01A9">
        <w:rPr>
          <w:rFonts w:ascii="SimSun" w:hAnsi="SimSun"/>
          <w:szCs w:val="18"/>
        </w:rPr>
        <w:t>，</w:t>
      </w:r>
      <w:r w:rsidRPr="000C01A9">
        <w:rPr>
          <w:rFonts w:ascii="SimSun" w:hAnsi="SimSun" w:hint="eastAsia"/>
          <w:szCs w:val="18"/>
        </w:rPr>
        <w:t>英文版</w:t>
      </w:r>
      <w:r w:rsidRPr="000C01A9">
        <w:rPr>
          <w:rFonts w:ascii="SimSun" w:hAnsi="SimSun"/>
          <w:szCs w:val="18"/>
        </w:rPr>
        <w:t>附件第</w:t>
      </w:r>
      <w:r w:rsidRPr="000C01A9">
        <w:rPr>
          <w:rFonts w:ascii="SimSun" w:hAnsi="SimSun"/>
          <w:color w:val="000000"/>
          <w:szCs w:val="18"/>
        </w:rPr>
        <w:t>4</w:t>
      </w:r>
      <w:r w:rsidRPr="000C01A9">
        <w:rPr>
          <w:rFonts w:ascii="SimSun" w:hAnsi="SimSun"/>
          <w:szCs w:val="18"/>
        </w:rPr>
        <w:t>页</w:t>
      </w:r>
      <w:r w:rsidRPr="000C01A9">
        <w:rPr>
          <w:rFonts w:ascii="SimSun" w:hAnsi="SimSun" w:hint="eastAsia"/>
          <w:szCs w:val="18"/>
        </w:rPr>
        <w:t>。</w:t>
      </w:r>
    </w:p>
  </w:footnote>
  <w:footnote w:id="14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w:t>
      </w:r>
      <w:r w:rsidRPr="000C01A9">
        <w:rPr>
          <w:rFonts w:ascii="SimSun" w:hAnsi="SimSun" w:cs="Arial" w:hint="eastAsia"/>
          <w:szCs w:val="18"/>
        </w:rPr>
        <w:t>表现</w:t>
      </w:r>
      <w:r w:rsidRPr="000C01A9">
        <w:rPr>
          <w:rFonts w:ascii="SimSun" w:hAnsi="SimSun" w:hint="eastAsia"/>
          <w:szCs w:val="18"/>
        </w:rPr>
        <w:t>形式禁止非法利用及其他有害行为国内法示范条款》，1982年</w:t>
      </w:r>
      <w:r w:rsidRPr="000C01A9">
        <w:rPr>
          <w:rFonts w:ascii="SimSun" w:hAnsi="SimSun"/>
          <w:szCs w:val="18"/>
        </w:rPr>
        <w:t>，第</w:t>
      </w:r>
      <w:r w:rsidRPr="000C01A9">
        <w:rPr>
          <w:rFonts w:ascii="SimSun" w:hAnsi="SimSun" w:hint="eastAsia"/>
          <w:szCs w:val="18"/>
        </w:rPr>
        <w:t>III部分</w:t>
      </w:r>
      <w:r w:rsidRPr="000C01A9">
        <w:rPr>
          <w:rFonts w:ascii="SimSun" w:hAnsi="SimSun"/>
          <w:szCs w:val="18"/>
        </w:rPr>
        <w:t>。</w:t>
      </w:r>
    </w:p>
  </w:footnote>
  <w:footnote w:id="14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w:t>
      </w:r>
      <w:r w:rsidRPr="000C01A9">
        <w:rPr>
          <w:rFonts w:ascii="SimSun" w:hAnsi="SimSun" w:cs="Arial" w:hint="eastAsia"/>
          <w:szCs w:val="18"/>
        </w:rPr>
        <w:t>表现</w:t>
      </w:r>
      <w:r w:rsidRPr="000C01A9">
        <w:rPr>
          <w:rFonts w:ascii="SimSun" w:hAnsi="SimSun" w:hint="eastAsia"/>
          <w:szCs w:val="18"/>
        </w:rPr>
        <w:t>形式禁止非法利用及其他有害行为国内法示范条款》，1982年</w:t>
      </w:r>
      <w:r w:rsidRPr="000C01A9">
        <w:rPr>
          <w:rFonts w:ascii="SimSun" w:hAnsi="SimSun"/>
          <w:szCs w:val="18"/>
        </w:rPr>
        <w:t>，第2(iv)</w:t>
      </w:r>
      <w:r w:rsidRPr="000C01A9">
        <w:rPr>
          <w:rFonts w:ascii="SimSun" w:hAnsi="SimSun" w:hint="eastAsia"/>
          <w:szCs w:val="18"/>
        </w:rPr>
        <w:t>节</w:t>
      </w:r>
      <w:r w:rsidRPr="000C01A9">
        <w:rPr>
          <w:rFonts w:ascii="SimSun" w:hAnsi="SimSun"/>
          <w:szCs w:val="18"/>
        </w:rPr>
        <w:t>。</w:t>
      </w:r>
    </w:p>
  </w:footnote>
  <w:footnote w:id="14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传统知识文献</w:t>
      </w:r>
      <w:r w:rsidRPr="000C01A9">
        <w:rPr>
          <w:rFonts w:ascii="SimSun" w:hAnsi="SimSun" w:hint="eastAsia"/>
          <w:szCs w:val="18"/>
        </w:rPr>
        <w:t>编制</w:t>
      </w:r>
      <w:r w:rsidRPr="000C01A9">
        <w:rPr>
          <w:rFonts w:ascii="SimSun" w:hAnsi="SimSun"/>
          <w:szCs w:val="18"/>
        </w:rPr>
        <w:t>知识产权管理工具包</w:t>
      </w:r>
      <w:r w:rsidRPr="000C01A9">
        <w:rPr>
          <w:rFonts w:ascii="SimSun" w:hAnsi="SimSun" w:hint="eastAsia"/>
          <w:szCs w:val="18"/>
        </w:rPr>
        <w:t>-磋商</w:t>
      </w:r>
      <w:r w:rsidRPr="000C01A9">
        <w:rPr>
          <w:rFonts w:ascii="SimSun" w:hAnsi="SimSun"/>
          <w:szCs w:val="18"/>
        </w:rPr>
        <w:t>草案</w:t>
      </w:r>
      <w:r w:rsidRPr="000C01A9">
        <w:rPr>
          <w:rFonts w:ascii="SimSun" w:hAnsi="SimSun" w:hint="eastAsia"/>
          <w:szCs w:val="18"/>
        </w:rPr>
        <w:t>见于</w:t>
      </w:r>
      <w:r w:rsidRPr="000C01A9">
        <w:rPr>
          <w:rFonts w:ascii="SimSun" w:hAnsi="SimSun"/>
          <w:szCs w:val="18"/>
        </w:rPr>
        <w:t>:  http://www.wipo.int/tk/en/tk/TKToolkit.html</w:t>
      </w:r>
      <w:r w:rsidRPr="000C01A9">
        <w:rPr>
          <w:rFonts w:ascii="SimSun" w:hAnsi="SimSun" w:hint="eastAsia"/>
          <w:szCs w:val="18"/>
        </w:rPr>
        <w:t>。</w:t>
      </w:r>
    </w:p>
  </w:footnote>
  <w:footnote w:id="149">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《保护传统知识权利：习惯法和习惯做法的影响》，研究规划讲习班，秘鲁</w:t>
      </w:r>
      <w:r w:rsidRPr="005A5580">
        <w:rPr>
          <w:rFonts w:ascii="SimSun" w:hAnsi="SimSun" w:hint="eastAsia"/>
          <w:szCs w:val="18"/>
        </w:rPr>
        <w:t>库斯科</w:t>
      </w:r>
      <w:r w:rsidRPr="000C01A9">
        <w:rPr>
          <w:rFonts w:ascii="SimSun" w:hAnsi="SimSun" w:hint="eastAsia"/>
          <w:szCs w:val="18"/>
        </w:rPr>
        <w:t>，</w:t>
      </w:r>
      <w:r w:rsidRPr="000C01A9">
        <w:rPr>
          <w:rFonts w:ascii="SimSun" w:hAnsi="SimSun"/>
          <w:szCs w:val="18"/>
        </w:rPr>
        <w:t>2005年5月20日</w:t>
      </w:r>
      <w:r w:rsidRPr="000C01A9">
        <w:rPr>
          <w:rFonts w:ascii="SimSun" w:hAnsi="SimSun" w:hint="eastAsia"/>
          <w:szCs w:val="18"/>
        </w:rPr>
        <w:t>-25日。</w:t>
      </w:r>
    </w:p>
  </w:footnote>
  <w:footnote w:id="150">
    <w:p w:rsidR="00C83DF1" w:rsidRPr="002A138B" w:rsidRDefault="00C83DF1" w:rsidP="00CF2703">
      <w:pPr>
        <w:pStyle w:val="FootnoteText"/>
        <w:tabs>
          <w:tab w:val="left" w:pos="550"/>
        </w:tabs>
        <w:spacing w:after="80" w:line="320" w:lineRule="atLeast"/>
        <w:jc w:val="both"/>
        <w:rPr>
          <w:rStyle w:val="Hyperlink"/>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《习惯法与知识产权草案》，探讨问题的文件</w:t>
      </w:r>
      <w:r w:rsidRPr="000C01A9">
        <w:rPr>
          <w:rFonts w:ascii="SimSun" w:hAnsi="SimSun"/>
          <w:szCs w:val="18"/>
        </w:rPr>
        <w:t>–</w:t>
      </w:r>
      <w:r>
        <w:rPr>
          <w:rFonts w:ascii="SimSun" w:hAnsi="SimSun" w:hint="eastAsia"/>
          <w:szCs w:val="18"/>
        </w:rPr>
        <w:t>第</w:t>
      </w:r>
      <w:r w:rsidRPr="000C01A9">
        <w:rPr>
          <w:rFonts w:ascii="SimSun" w:hAnsi="SimSun"/>
          <w:szCs w:val="18"/>
        </w:rPr>
        <w:t>3.0</w:t>
      </w:r>
      <w:r>
        <w:rPr>
          <w:rFonts w:ascii="SimSun" w:hAnsi="SimSun" w:hint="eastAsia"/>
          <w:szCs w:val="18"/>
        </w:rPr>
        <w:t>版</w:t>
      </w:r>
      <w:r w:rsidRPr="000C01A9">
        <w:rPr>
          <w:rFonts w:ascii="SimSun" w:hAnsi="SimSun" w:hint="eastAsia"/>
          <w:szCs w:val="18"/>
        </w:rPr>
        <w:t>(</w:t>
      </w:r>
      <w:r w:rsidRPr="000C01A9">
        <w:rPr>
          <w:rFonts w:ascii="SimSun" w:hAnsi="SimSun"/>
          <w:szCs w:val="18"/>
        </w:rPr>
        <w:t>2006</w:t>
      </w:r>
      <w:r w:rsidRPr="000C01A9">
        <w:rPr>
          <w:rFonts w:ascii="SimSun" w:hAnsi="SimSun" w:hint="eastAsia"/>
          <w:szCs w:val="18"/>
        </w:rPr>
        <w:t>年12月)，</w:t>
      </w:r>
      <w:hyperlink r:id="rId7" w:history="1">
        <w:r w:rsidRPr="00963451">
          <w:rPr>
            <w:rStyle w:val="Hyperlink"/>
            <w:rFonts w:ascii="SimSun" w:hAnsi="SimSun"/>
            <w:szCs w:val="18"/>
          </w:rPr>
          <w:t>www.wipo.int/tk/</w:t>
        </w:r>
      </w:hyperlink>
      <w:r>
        <w:rPr>
          <w:rFonts w:ascii="SimSun" w:hAnsi="SimSun" w:hint="eastAsia"/>
          <w:szCs w:val="18"/>
        </w:rPr>
        <w:t xml:space="preserve"> </w:t>
      </w:r>
      <w:r w:rsidRPr="002A138B">
        <w:rPr>
          <w:rStyle w:val="Hyperlink"/>
          <w:rFonts w:ascii="SimSun" w:hAnsi="SimSun"/>
          <w:szCs w:val="18"/>
        </w:rPr>
        <w:t>en/consultations/customary_law/index.html</w:t>
      </w:r>
      <w:r w:rsidRPr="002A138B">
        <w:rPr>
          <w:rStyle w:val="Hyperlink"/>
          <w:rFonts w:ascii="SimSun" w:hAnsi="SimSun"/>
          <w:szCs w:val="18"/>
          <w:u w:val="none"/>
        </w:rPr>
        <w:t>。</w:t>
      </w:r>
    </w:p>
  </w:footnote>
  <w:footnote w:id="151">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Paul Kuruk</w:t>
      </w:r>
      <w:r w:rsidRPr="000C01A9">
        <w:rPr>
          <w:rFonts w:ascii="SimSun" w:hAnsi="SimSun" w:cs="Arial" w:hint="eastAsia"/>
          <w:szCs w:val="18"/>
        </w:rPr>
        <w:t>，“</w:t>
      </w:r>
      <w:r>
        <w:rPr>
          <w:rFonts w:ascii="SimSun" w:hAnsi="SimSun" w:cs="Arial" w:hint="eastAsia"/>
          <w:szCs w:val="18"/>
        </w:rPr>
        <w:t>《非洲习惯法与民间文艺保护》</w:t>
      </w:r>
      <w:r w:rsidRPr="000C01A9">
        <w:rPr>
          <w:rFonts w:ascii="SimSun" w:hAnsi="SimSun" w:cs="Arial" w:hint="eastAsia"/>
          <w:szCs w:val="18"/>
        </w:rPr>
        <w:t>”，</w:t>
      </w:r>
      <w:r>
        <w:rPr>
          <w:rFonts w:ascii="SimSun" w:hAnsi="SimSun" w:cs="Arial" w:hint="eastAsia"/>
          <w:szCs w:val="18"/>
        </w:rPr>
        <w:t>《版权公报》</w:t>
      </w:r>
      <w:r w:rsidRPr="000C01A9">
        <w:rPr>
          <w:rFonts w:ascii="SimSun" w:hAnsi="SimSun" w:cs="Arial" w:hint="eastAsia"/>
          <w:szCs w:val="18"/>
        </w:rPr>
        <w:t>，</w:t>
      </w:r>
      <w:r w:rsidRPr="000C01A9">
        <w:rPr>
          <w:rFonts w:ascii="SimSun" w:hAnsi="SimSun" w:cs="Arial"/>
          <w:szCs w:val="18"/>
        </w:rPr>
        <w:t>XXXVI</w:t>
      </w:r>
      <w:r w:rsidRPr="000C01A9">
        <w:rPr>
          <w:rFonts w:ascii="SimSun" w:hAnsi="SimSun" w:cs="Arial" w:hint="eastAsia"/>
          <w:szCs w:val="18"/>
        </w:rPr>
        <w:t>，</w:t>
      </w:r>
      <w:r>
        <w:rPr>
          <w:rFonts w:ascii="SimSun" w:hAnsi="SimSun" w:cs="Arial" w:hint="eastAsia"/>
          <w:szCs w:val="18"/>
        </w:rPr>
        <w:t>第</w:t>
      </w:r>
      <w:r w:rsidRPr="000C01A9">
        <w:rPr>
          <w:rFonts w:ascii="SimSun" w:hAnsi="SimSun" w:cs="Arial"/>
          <w:szCs w:val="18"/>
        </w:rPr>
        <w:t>2</w:t>
      </w:r>
      <w:r>
        <w:rPr>
          <w:rFonts w:ascii="SimSun" w:hAnsi="SimSun" w:cs="Arial" w:hint="eastAsia"/>
          <w:szCs w:val="18"/>
        </w:rPr>
        <w:t>期</w:t>
      </w:r>
      <w:r w:rsidRPr="000C01A9">
        <w:rPr>
          <w:rFonts w:ascii="SimSun" w:hAnsi="SimSun" w:cs="Arial" w:hint="eastAsia"/>
          <w:szCs w:val="18"/>
        </w:rPr>
        <w:t>，</w:t>
      </w:r>
      <w:r w:rsidRPr="000C01A9">
        <w:rPr>
          <w:rFonts w:ascii="SimSun" w:hAnsi="SimSun" w:cs="Arial"/>
          <w:szCs w:val="18"/>
        </w:rPr>
        <w:t>2002</w:t>
      </w:r>
      <w:r w:rsidRPr="000C01A9">
        <w:rPr>
          <w:rFonts w:ascii="SimSun" w:hAnsi="SimSun" w:cs="Arial" w:hint="eastAsia"/>
          <w:szCs w:val="18"/>
        </w:rPr>
        <w:t>年，第</w:t>
      </w:r>
      <w:r w:rsidRPr="000C01A9">
        <w:rPr>
          <w:rFonts w:ascii="SimSun" w:hAnsi="SimSun" w:cs="Arial"/>
          <w:szCs w:val="18"/>
        </w:rPr>
        <w:t>6</w:t>
      </w:r>
      <w:r w:rsidRPr="000C01A9">
        <w:rPr>
          <w:rFonts w:ascii="SimSun" w:hAnsi="SimSun" w:cs="Arial" w:hint="eastAsia"/>
          <w:szCs w:val="18"/>
        </w:rPr>
        <w:t>页，部分引用</w:t>
      </w:r>
      <w:r>
        <w:rPr>
          <w:rFonts w:ascii="SimSun" w:hAnsi="SimSun" w:cs="Arial" w:hint="eastAsia"/>
          <w:szCs w:val="18"/>
        </w:rPr>
        <w:t>，巴黎</w:t>
      </w:r>
      <w:r w:rsidRPr="000C01A9">
        <w:rPr>
          <w:rFonts w:ascii="SimSun" w:hAnsi="SimSun" w:cs="Arial" w:hint="eastAsia"/>
          <w:szCs w:val="18"/>
        </w:rPr>
        <w:t>，</w:t>
      </w:r>
      <w:r w:rsidRPr="000C01A9">
        <w:rPr>
          <w:rFonts w:ascii="SimSun" w:hAnsi="SimSun" w:cs="Arial"/>
          <w:szCs w:val="18"/>
        </w:rPr>
        <w:t>1982</w:t>
      </w:r>
      <w:r w:rsidRPr="000C01A9">
        <w:rPr>
          <w:rFonts w:ascii="SimSun" w:hAnsi="SimSun" w:cs="Arial" w:hint="eastAsia"/>
          <w:szCs w:val="18"/>
        </w:rPr>
        <w:t>年6月15日，</w:t>
      </w:r>
      <w:r>
        <w:rPr>
          <w:rFonts w:ascii="SimSun" w:hAnsi="SimSun" w:cs="Arial" w:hint="eastAsia"/>
          <w:szCs w:val="18"/>
        </w:rPr>
        <w:t>《法院公报》</w:t>
      </w:r>
      <w:r w:rsidRPr="000C01A9">
        <w:rPr>
          <w:rFonts w:ascii="SimSun" w:hAnsi="SimSun" w:cs="Arial" w:hint="eastAsia"/>
          <w:szCs w:val="18"/>
        </w:rPr>
        <w:t>，</w:t>
      </w:r>
      <w:r w:rsidRPr="000C01A9">
        <w:rPr>
          <w:rFonts w:ascii="SimSun" w:hAnsi="SimSun" w:cs="Arial"/>
          <w:szCs w:val="18"/>
        </w:rPr>
        <w:t>1982.2</w:t>
      </w:r>
      <w:r w:rsidRPr="000C01A9">
        <w:rPr>
          <w:rFonts w:ascii="SimSun" w:hAnsi="SimSun" w:cs="Arial" w:hint="eastAsia"/>
          <w:szCs w:val="18"/>
        </w:rPr>
        <w:t>，</w:t>
      </w:r>
      <w:r>
        <w:rPr>
          <w:rFonts w:ascii="SimSun" w:hAnsi="SimSun" w:cs="Arial" w:hint="eastAsia"/>
          <w:szCs w:val="18"/>
        </w:rPr>
        <w:t>摘要</w:t>
      </w:r>
      <w:r w:rsidRPr="000C01A9">
        <w:rPr>
          <w:rFonts w:ascii="SimSun" w:hAnsi="SimSun" w:cs="Arial" w:hint="eastAsia"/>
          <w:szCs w:val="18"/>
        </w:rPr>
        <w:t>，第</w:t>
      </w:r>
      <w:r w:rsidRPr="000C01A9">
        <w:rPr>
          <w:rFonts w:ascii="SimSun" w:hAnsi="SimSun" w:cs="Arial"/>
          <w:szCs w:val="18"/>
        </w:rPr>
        <w:t>378</w:t>
      </w:r>
      <w:r w:rsidRPr="000C01A9">
        <w:rPr>
          <w:rFonts w:ascii="SimSun" w:hAnsi="SimSun" w:cs="Arial" w:hint="eastAsia"/>
          <w:szCs w:val="18"/>
        </w:rPr>
        <w:t>页，或</w:t>
      </w:r>
      <w:r>
        <w:rPr>
          <w:rFonts w:ascii="SimSun" w:hAnsi="SimSun" w:cs="Arial" w:hint="eastAsia"/>
          <w:szCs w:val="18"/>
        </w:rPr>
        <w:t>巴黎</w:t>
      </w:r>
      <w:r w:rsidRPr="000C01A9">
        <w:rPr>
          <w:rFonts w:ascii="SimSun" w:hAnsi="SimSun" w:cs="Arial" w:hint="eastAsia"/>
          <w:szCs w:val="18"/>
        </w:rPr>
        <w:t>，</w:t>
      </w:r>
      <w:r w:rsidRPr="000C01A9">
        <w:rPr>
          <w:rFonts w:ascii="SimSun" w:hAnsi="SimSun" w:cs="Arial"/>
          <w:szCs w:val="18"/>
        </w:rPr>
        <w:t>1978</w:t>
      </w:r>
      <w:r w:rsidRPr="000C01A9">
        <w:rPr>
          <w:rFonts w:ascii="SimSun" w:hAnsi="SimSun" w:cs="Arial" w:hint="eastAsia"/>
          <w:szCs w:val="18"/>
        </w:rPr>
        <w:t>年4月25日，</w:t>
      </w:r>
      <w:r>
        <w:rPr>
          <w:rFonts w:ascii="SimSun" w:hAnsi="SimSun" w:cs="Arial" w:hint="eastAsia"/>
          <w:szCs w:val="18"/>
        </w:rPr>
        <w:t>《法院公报》</w:t>
      </w:r>
      <w:r w:rsidRPr="000C01A9">
        <w:rPr>
          <w:rFonts w:ascii="SimSun" w:hAnsi="SimSun" w:cs="Arial" w:hint="eastAsia"/>
          <w:szCs w:val="18"/>
        </w:rPr>
        <w:t>，</w:t>
      </w:r>
      <w:r w:rsidRPr="000C01A9">
        <w:rPr>
          <w:rFonts w:ascii="SimSun" w:hAnsi="SimSun" w:cs="Arial"/>
          <w:szCs w:val="18"/>
        </w:rPr>
        <w:t>1978.2</w:t>
      </w:r>
      <w:r w:rsidRPr="000C01A9">
        <w:rPr>
          <w:rFonts w:ascii="SimSun" w:hAnsi="SimSun" w:cs="Arial" w:hint="eastAsia"/>
          <w:szCs w:val="18"/>
        </w:rPr>
        <w:t>，第</w:t>
      </w:r>
      <w:r w:rsidRPr="000C01A9">
        <w:rPr>
          <w:rFonts w:ascii="SimSun" w:hAnsi="SimSun" w:cs="Arial"/>
          <w:szCs w:val="18"/>
        </w:rPr>
        <w:t>448</w:t>
      </w:r>
      <w:r w:rsidRPr="000C01A9">
        <w:rPr>
          <w:rFonts w:ascii="SimSun" w:hAnsi="SimSun" w:cs="Arial" w:hint="eastAsia"/>
          <w:szCs w:val="18"/>
        </w:rPr>
        <w:t>页。</w:t>
      </w:r>
    </w:p>
  </w:footnote>
  <w:footnote w:id="15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w:t>
      </w:r>
      <w:r w:rsidRPr="000C01A9">
        <w:rPr>
          <w:rFonts w:ascii="SimSun" w:hAnsi="SimSun"/>
          <w:szCs w:val="18"/>
        </w:rPr>
        <w:t>1982</w:t>
      </w:r>
      <w:r w:rsidRPr="000C01A9">
        <w:rPr>
          <w:rFonts w:ascii="SimSun" w:hAnsi="SimSun" w:hint="eastAsia"/>
          <w:szCs w:val="18"/>
        </w:rPr>
        <w:t>年，第</w:t>
      </w:r>
      <w:r w:rsidRPr="000C01A9">
        <w:rPr>
          <w:rFonts w:ascii="SimSun" w:hAnsi="SimSun"/>
          <w:szCs w:val="18"/>
        </w:rPr>
        <w:t>III</w:t>
      </w:r>
      <w:r w:rsidRPr="000C01A9">
        <w:rPr>
          <w:rFonts w:ascii="SimSun" w:hAnsi="SimSun" w:hint="eastAsia"/>
          <w:szCs w:val="18"/>
        </w:rPr>
        <w:t>部分，第</w:t>
      </w:r>
      <w:r w:rsidRPr="000C01A9">
        <w:rPr>
          <w:rFonts w:ascii="SimSun" w:hAnsi="SimSun"/>
          <w:szCs w:val="18"/>
        </w:rPr>
        <w:t>42</w:t>
      </w:r>
      <w:r w:rsidRPr="000C01A9">
        <w:rPr>
          <w:rFonts w:ascii="SimSun" w:hAnsi="SimSun" w:hint="eastAsia"/>
          <w:szCs w:val="18"/>
        </w:rPr>
        <w:t>段。</w:t>
      </w:r>
    </w:p>
  </w:footnote>
  <w:footnote w:id="153">
    <w:p w:rsidR="00C83DF1" w:rsidRPr="000C01A9" w:rsidRDefault="00C83DF1" w:rsidP="00CF27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cs="Arial"/>
          <w:szCs w:val="18"/>
        </w:rPr>
        <w:t>WIPO</w:t>
      </w:r>
      <w:r w:rsidRPr="000C01A9">
        <w:rPr>
          <w:rFonts w:ascii="SimSun" w:hAnsi="SimSun" w:cs="Arial" w:hint="eastAsia"/>
          <w:szCs w:val="18"/>
        </w:rPr>
        <w:t>，</w:t>
      </w:r>
      <w:r>
        <w:rPr>
          <w:rFonts w:ascii="SimSun" w:hAnsi="SimSun" w:cs="Arial" w:hint="eastAsia"/>
          <w:szCs w:val="18"/>
        </w:rPr>
        <w:t>《习惯法与保护传统文化表现形式和传统知识的知识产权制度》</w:t>
      </w:r>
      <w:r w:rsidRPr="000C01A9">
        <w:rPr>
          <w:rFonts w:ascii="SimSun" w:hAnsi="SimSun" w:cs="Arial"/>
          <w:szCs w:val="18"/>
        </w:rPr>
        <w:t>—</w:t>
      </w:r>
      <w:r>
        <w:rPr>
          <w:rFonts w:ascii="SimSun" w:hAnsi="SimSun" w:hint="eastAsia"/>
          <w:szCs w:val="18"/>
        </w:rPr>
        <w:t>探讨问题的文件</w:t>
      </w:r>
      <w:r w:rsidRPr="000C01A9">
        <w:rPr>
          <w:rFonts w:ascii="SimSun" w:hAnsi="SimSun"/>
          <w:szCs w:val="18"/>
        </w:rPr>
        <w:t>–</w:t>
      </w:r>
      <w:r>
        <w:rPr>
          <w:rFonts w:ascii="SimSun" w:hAnsi="SimSun" w:hint="eastAsia"/>
          <w:szCs w:val="18"/>
        </w:rPr>
        <w:t>第</w:t>
      </w:r>
      <w:r w:rsidRPr="000C01A9">
        <w:rPr>
          <w:rFonts w:ascii="SimSun" w:hAnsi="SimSun"/>
          <w:szCs w:val="18"/>
        </w:rPr>
        <w:t>3.0</w:t>
      </w:r>
      <w:r>
        <w:rPr>
          <w:rFonts w:ascii="SimSun" w:hAnsi="SimSun" w:hint="eastAsia"/>
          <w:szCs w:val="18"/>
        </w:rPr>
        <w:t>版</w:t>
      </w:r>
      <w:r w:rsidRPr="000C01A9">
        <w:rPr>
          <w:rFonts w:ascii="SimSun" w:hAnsi="SimSun" w:cs="Arial"/>
          <w:szCs w:val="18"/>
        </w:rPr>
        <w:t>(2006</w:t>
      </w:r>
      <w:r w:rsidRPr="000C01A9">
        <w:rPr>
          <w:rFonts w:ascii="SimSun" w:hAnsi="SimSun" w:cs="Arial" w:hint="eastAsia"/>
          <w:szCs w:val="18"/>
        </w:rPr>
        <w:t>年12月</w:t>
      </w:r>
      <w:r w:rsidRPr="000C01A9">
        <w:rPr>
          <w:rFonts w:ascii="SimSun" w:hAnsi="SimSun" w:cs="Arial"/>
          <w:szCs w:val="18"/>
        </w:rPr>
        <w:t>)</w:t>
      </w:r>
      <w:r w:rsidRPr="000C01A9">
        <w:rPr>
          <w:rFonts w:ascii="SimSun" w:hAnsi="SimSun" w:cs="Arial" w:hint="eastAsia"/>
          <w:szCs w:val="18"/>
        </w:rPr>
        <w:t>，可在网上查阅：</w:t>
      </w:r>
      <w:r w:rsidRPr="00DF0F9F">
        <w:rPr>
          <w:rStyle w:val="Hyperlink"/>
          <w:rFonts w:ascii="SimSun" w:hAnsi="SimSun" w:cs="Arial"/>
          <w:color w:val="auto"/>
          <w:szCs w:val="18"/>
          <w:u w:val="none"/>
        </w:rPr>
        <w:t>http://www.wipo.int/export/sites/www/tk/en/consultations/customary_law/issues-revised.pdf</w:t>
      </w:r>
      <w:r w:rsidRPr="000C01A9">
        <w:rPr>
          <w:rFonts w:ascii="SimSun" w:hAnsi="SimSun"/>
          <w:szCs w:val="18"/>
        </w:rPr>
        <w:t>。</w:t>
      </w:r>
    </w:p>
  </w:footnote>
  <w:footnote w:id="15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《WIPO知识产权手册》，WIPO第489(E)号出版物，2008年，英文版第19页。</w:t>
      </w:r>
    </w:p>
  </w:footnote>
  <w:footnote w:id="15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见《欧洲专利</w:t>
      </w:r>
      <w:r w:rsidRPr="000C01A9">
        <w:rPr>
          <w:rFonts w:ascii="SimSun" w:hAnsi="SimSun" w:hint="eastAsia"/>
          <w:szCs w:val="18"/>
        </w:rPr>
        <w:t>局</w:t>
      </w:r>
      <w:r w:rsidRPr="000C01A9">
        <w:rPr>
          <w:rFonts w:ascii="SimSun" w:hAnsi="SimSun"/>
          <w:szCs w:val="18"/>
        </w:rPr>
        <w:t>审查指</w:t>
      </w:r>
      <w:r w:rsidRPr="000C01A9">
        <w:rPr>
          <w:rFonts w:ascii="SimSun" w:hAnsi="SimSun" w:hint="eastAsia"/>
          <w:szCs w:val="18"/>
        </w:rPr>
        <w:t>南</w:t>
      </w:r>
      <w:r w:rsidRPr="000C01A9">
        <w:rPr>
          <w:rFonts w:ascii="SimSun" w:hAnsi="SimSun"/>
          <w:szCs w:val="18"/>
        </w:rPr>
        <w:t>》C部分第四章第5.1段</w:t>
      </w:r>
      <w:r w:rsidRPr="000C01A9">
        <w:rPr>
          <w:rFonts w:ascii="SimSun" w:hAnsi="SimSun" w:hint="eastAsia"/>
          <w:szCs w:val="18"/>
        </w:rPr>
        <w:t>。</w:t>
      </w:r>
    </w:p>
  </w:footnote>
  <w:footnote w:id="15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Pr>
          <w:rFonts w:ascii="SimSun" w:hAnsi="SimSun" w:hint="eastAsia"/>
          <w:szCs w:val="18"/>
        </w:rPr>
        <w:t>《版权及邻接权例外与限制》</w:t>
      </w:r>
      <w:r w:rsidRPr="000C01A9">
        <w:rPr>
          <w:rFonts w:ascii="SimSun" w:hAnsi="SimSun" w:hint="eastAsia"/>
          <w:szCs w:val="18"/>
        </w:rPr>
        <w:t>，</w:t>
      </w:r>
      <w:r w:rsidRPr="000C01A9">
        <w:rPr>
          <w:rFonts w:ascii="SimSun" w:hAnsi="SimSun"/>
          <w:szCs w:val="18"/>
        </w:rPr>
        <w:t>Pierre Sirinelli</w:t>
      </w:r>
      <w:r w:rsidRPr="000C01A9">
        <w:rPr>
          <w:rFonts w:ascii="SimSun" w:hAnsi="SimSun" w:hint="eastAsia"/>
          <w:szCs w:val="18"/>
        </w:rPr>
        <w:t>编写的研究，</w:t>
      </w:r>
      <w:r w:rsidRPr="000C01A9">
        <w:rPr>
          <w:rFonts w:ascii="SimSun" w:hAnsi="SimSun"/>
          <w:szCs w:val="18"/>
        </w:rPr>
        <w:t>WCT-WPPT/IMP/1，第2页。</w:t>
      </w:r>
    </w:p>
  </w:footnote>
  <w:footnote w:id="15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WIPO版权</w:t>
      </w:r>
      <w:r w:rsidRPr="000C01A9">
        <w:rPr>
          <w:rFonts w:ascii="SimSun" w:hAnsi="SimSun" w:hint="eastAsia"/>
          <w:szCs w:val="18"/>
        </w:rPr>
        <w:t>及</w:t>
      </w:r>
      <w:r w:rsidRPr="000C01A9">
        <w:rPr>
          <w:rFonts w:ascii="SimSun" w:hAnsi="SimSun"/>
          <w:szCs w:val="18"/>
        </w:rPr>
        <w:t>相关权网站，http://www.wipo.int/copyright/en/limitations/index.html。</w:t>
      </w:r>
    </w:p>
  </w:footnote>
  <w:footnote w:id="158">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第10条第(1)款。</w:t>
      </w:r>
    </w:p>
  </w:footnote>
  <w:footnote w:id="15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第9条第(2)款。</w:t>
      </w:r>
    </w:p>
  </w:footnote>
  <w:footnote w:id="16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《世界知识产权组织管理的版权及相关权条约指南和版权及相关权术语汇编》，英文版</w:t>
      </w:r>
      <w:r w:rsidRPr="000C01A9">
        <w:rPr>
          <w:rFonts w:ascii="SimSun" w:hAnsi="SimSun"/>
          <w:szCs w:val="18"/>
        </w:rPr>
        <w:t>第313页。</w:t>
      </w:r>
    </w:p>
  </w:footnote>
  <w:footnote w:id="16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Terri JANKE</w:t>
      </w:r>
      <w:r w:rsidRPr="000C01A9">
        <w:rPr>
          <w:rFonts w:ascii="SimSun" w:hAnsi="SimSun" w:hint="eastAsia"/>
          <w:szCs w:val="18"/>
        </w:rPr>
        <w:t>，</w:t>
      </w:r>
      <w:r w:rsidRPr="00EA4EA1">
        <w:rPr>
          <w:rFonts w:ascii="SimSun" w:hAnsi="SimSun" w:hint="eastAsia"/>
          <w:szCs w:val="18"/>
        </w:rPr>
        <w:t>《途径与礼仪– 从事土著人民、文化和概念工作的制片人指南》</w:t>
      </w:r>
      <w:r>
        <w:rPr>
          <w:rFonts w:ascii="SimSun" w:hAnsi="SimSun" w:hint="eastAsia"/>
          <w:szCs w:val="18"/>
        </w:rPr>
        <w:t>，</w:t>
      </w:r>
      <w:r w:rsidRPr="000C01A9">
        <w:rPr>
          <w:rFonts w:ascii="SimSun" w:hAnsi="SimSun" w:hint="eastAsia"/>
          <w:szCs w:val="18"/>
        </w:rPr>
        <w:t>第</w:t>
      </w:r>
      <w:r w:rsidRPr="000C01A9">
        <w:rPr>
          <w:rFonts w:ascii="SimSun" w:hAnsi="SimSun"/>
          <w:szCs w:val="18"/>
        </w:rPr>
        <w:t>51</w:t>
      </w:r>
      <w:r w:rsidRPr="000C01A9">
        <w:rPr>
          <w:rFonts w:ascii="SimSun" w:hAnsi="SimSun" w:hint="eastAsia"/>
          <w:szCs w:val="18"/>
        </w:rPr>
        <w:t>页。</w:t>
      </w:r>
    </w:p>
  </w:footnote>
  <w:footnote w:id="16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t>《</w:t>
      </w:r>
      <w:r w:rsidRPr="000C01A9">
        <w:rPr>
          <w:rFonts w:ascii="SimSun" w:hAnsi="SimSun"/>
          <w:szCs w:val="18"/>
        </w:rPr>
        <w:t>WIPO知识产权手册</w:t>
      </w:r>
      <w:r w:rsidRPr="000C01A9">
        <w:rPr>
          <w:rFonts w:ascii="SimSun" w:hAnsi="SimSun" w:hint="eastAsia"/>
          <w:szCs w:val="18"/>
        </w:rPr>
        <w:t>》</w:t>
      </w:r>
      <w:r w:rsidRPr="000C01A9">
        <w:rPr>
          <w:rFonts w:ascii="SimSun" w:hAnsi="SimSun"/>
          <w:szCs w:val="18"/>
        </w:rPr>
        <w:t>，WIPO第489(E)</w:t>
      </w:r>
      <w:r w:rsidRPr="000C01A9">
        <w:rPr>
          <w:rFonts w:ascii="SimSun" w:hAnsi="SimSun" w:hint="eastAsia"/>
          <w:szCs w:val="18"/>
        </w:rPr>
        <w:t>号</w:t>
      </w:r>
      <w:r w:rsidRPr="000C01A9">
        <w:rPr>
          <w:rFonts w:ascii="SimSun" w:hAnsi="SimSun"/>
          <w:szCs w:val="18"/>
        </w:rPr>
        <w:t>出版物，2008年，</w:t>
      </w:r>
      <w:r w:rsidRPr="000C01A9">
        <w:rPr>
          <w:rFonts w:ascii="SimSun" w:hAnsi="SimSun" w:hint="eastAsia"/>
          <w:szCs w:val="18"/>
        </w:rPr>
        <w:t>英文版</w:t>
      </w:r>
      <w:r w:rsidRPr="000C01A9">
        <w:rPr>
          <w:rFonts w:ascii="SimSun" w:hAnsi="SimSun"/>
          <w:szCs w:val="18"/>
        </w:rPr>
        <w:t>第</w:t>
      </w:r>
      <w:r w:rsidRPr="000C01A9">
        <w:rPr>
          <w:rFonts w:ascii="SimSun" w:hAnsi="SimSun" w:hint="eastAsia"/>
          <w:szCs w:val="18"/>
        </w:rPr>
        <w:t>19</w:t>
      </w:r>
      <w:r w:rsidRPr="000C01A9">
        <w:rPr>
          <w:rFonts w:ascii="SimSun" w:hAnsi="SimSun"/>
          <w:szCs w:val="18"/>
        </w:rPr>
        <w:t>页</w:t>
      </w:r>
      <w:r w:rsidRPr="000C01A9">
        <w:rPr>
          <w:rFonts w:ascii="SimSun" w:hAnsi="SimSun" w:hint="eastAsia"/>
          <w:szCs w:val="18"/>
        </w:rPr>
        <w:t>。</w:t>
      </w:r>
    </w:p>
  </w:footnote>
  <w:footnote w:id="16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r>
      <w:r w:rsidRPr="000C01A9">
        <w:rPr>
          <w:rFonts w:ascii="SimSun" w:hAnsi="SimSun" w:hint="eastAsia"/>
          <w:szCs w:val="18"/>
        </w:rPr>
        <w:t>环境署</w:t>
      </w:r>
      <w:r>
        <w:rPr>
          <w:rFonts w:ascii="SimSun" w:hAnsi="SimSun" w:hint="eastAsia"/>
          <w:szCs w:val="18"/>
        </w:rPr>
        <w:t>多边环境协定谈判者</w:t>
      </w:r>
      <w:r w:rsidRPr="000C01A9">
        <w:rPr>
          <w:rFonts w:ascii="SimSun" w:hAnsi="SimSun"/>
          <w:szCs w:val="18"/>
        </w:rPr>
        <w:t>词汇表</w:t>
      </w:r>
      <w:r w:rsidRPr="00C07A3C">
        <w:rPr>
          <w:rFonts w:ascii="SimSun" w:hAnsi="SimSun" w:hint="eastAsia"/>
          <w:szCs w:val="18"/>
        </w:rPr>
        <w:t>，第</w:t>
      </w:r>
      <w:r>
        <w:rPr>
          <w:rFonts w:ascii="SimSun" w:hAnsi="SimSun" w:hint="eastAsia"/>
          <w:szCs w:val="18"/>
        </w:rPr>
        <w:t>49</w:t>
      </w:r>
      <w:r w:rsidRPr="00C07A3C">
        <w:rPr>
          <w:rFonts w:ascii="SimSun" w:hAnsi="SimSun" w:hint="eastAsia"/>
          <w:szCs w:val="18"/>
        </w:rPr>
        <w:t>页</w:t>
      </w:r>
      <w:r w:rsidRPr="000C01A9">
        <w:rPr>
          <w:rFonts w:ascii="SimSun" w:hAnsi="SimSun"/>
          <w:szCs w:val="18"/>
        </w:rPr>
        <w:t>，可在以下网址查询：</w:t>
      </w:r>
      <w:hyperlink r:id="rId8" w:history="1">
        <w:r w:rsidRPr="00C07A3C">
          <w:rPr>
            <w:rStyle w:val="Hyperlink"/>
            <w:rFonts w:ascii="SimSun" w:hAnsi="SimSun"/>
            <w:szCs w:val="18"/>
          </w:rPr>
          <w:t>http://www.unep.org/ delc/portals/119/Glossary</w:t>
        </w:r>
      </w:hyperlink>
      <w:r w:rsidRPr="00C07A3C">
        <w:rPr>
          <w:rStyle w:val="Hyperlink"/>
          <w:rFonts w:ascii="SimSun" w:hAnsi="SimSun"/>
        </w:rPr>
        <w:t>_terms</w:t>
      </w:r>
      <w:r w:rsidRPr="00C07A3C">
        <w:rPr>
          <w:rStyle w:val="Hyperlink"/>
          <w:rFonts w:ascii="SimSun" w:hAnsi="SimSun" w:hint="eastAsia"/>
        </w:rPr>
        <w:t>_</w:t>
      </w:r>
      <w:r w:rsidRPr="00C07A3C">
        <w:rPr>
          <w:rStyle w:val="Hyperlink"/>
          <w:rFonts w:ascii="SimSun" w:hAnsi="SimSun"/>
        </w:rPr>
        <w:t>20_for_Negotiators_MEAs.pdf</w:t>
      </w:r>
      <w:r w:rsidRPr="000C01A9">
        <w:rPr>
          <w:rFonts w:ascii="SimSun" w:hAnsi="SimSun"/>
          <w:szCs w:val="18"/>
        </w:rPr>
        <w:t>。</w:t>
      </w:r>
    </w:p>
  </w:footnote>
  <w:footnote w:id="16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r>
      <w:r w:rsidRPr="000C01A9">
        <w:rPr>
          <w:rFonts w:ascii="SimSun" w:hAnsi="SimSun" w:hint="eastAsia"/>
          <w:szCs w:val="18"/>
        </w:rPr>
        <w:t>进一步</w:t>
      </w:r>
      <w:r w:rsidRPr="000C01A9">
        <w:rPr>
          <w:rFonts w:ascii="SimSun" w:hAnsi="SimSun"/>
          <w:szCs w:val="18"/>
        </w:rPr>
        <w:t>信息可</w:t>
      </w:r>
      <w:r w:rsidRPr="000C01A9">
        <w:rPr>
          <w:rFonts w:ascii="SimSun" w:hAnsi="SimSun" w:hint="eastAsia"/>
          <w:szCs w:val="18"/>
        </w:rPr>
        <w:t>见</w:t>
      </w:r>
      <w:r w:rsidRPr="000C01A9">
        <w:rPr>
          <w:rFonts w:ascii="SimSun" w:hAnsi="SimSun"/>
          <w:szCs w:val="18"/>
        </w:rPr>
        <w:t>：http://www.cbd.int/chm/。</w:t>
      </w:r>
    </w:p>
  </w:footnote>
  <w:footnote w:id="16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szCs w:val="18"/>
        </w:rPr>
        <w:t>见文件WIPO/GRTKF/IC/17/INF/12</w:t>
      </w:r>
      <w:r w:rsidRPr="000C01A9">
        <w:rPr>
          <w:rFonts w:ascii="SimSun" w:hAnsi="SimSun" w:hint="eastAsia"/>
          <w:szCs w:val="18"/>
        </w:rPr>
        <w:t>。</w:t>
      </w:r>
    </w:p>
  </w:footnote>
  <w:footnote w:id="166">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《伯尔尼公约》第2条第(3)款</w:t>
      </w:r>
      <w:r w:rsidRPr="000C01A9">
        <w:rPr>
          <w:rFonts w:ascii="SimSun" w:hAnsi="SimSun" w:hint="eastAsia"/>
          <w:szCs w:val="18"/>
        </w:rPr>
        <w:t>：“翻译、改编、乐曲改编以及对文学或艺术作品的其他变动应得到与原作同等的保护，但不得损害原作的版权。”</w:t>
      </w:r>
    </w:p>
  </w:footnote>
  <w:footnote w:id="167">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《世界知识产权组织管理的版权及相关权条约指南和版权及相关权术语汇编》</w:t>
      </w:r>
      <w:r w:rsidRPr="000C01A9">
        <w:rPr>
          <w:rFonts w:ascii="SimSun" w:hAnsi="SimSun"/>
          <w:szCs w:val="18"/>
        </w:rPr>
        <w:t>，WIPO。</w:t>
      </w:r>
    </w:p>
  </w:footnote>
  <w:footnote w:id="168">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《伯尔尼公约》第2条第(5)款，TRIPS协定第10条第(2)款，《世界版权条约》第6条。</w:t>
      </w:r>
    </w:p>
  </w:footnote>
  <w:footnote w:id="169">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见</w:t>
      </w:r>
      <w:r w:rsidRPr="000C01A9">
        <w:rPr>
          <w:rFonts w:ascii="SimSun" w:hAnsi="SimSun"/>
          <w:szCs w:val="18"/>
        </w:rPr>
        <w:t>Sam Ricketson</w:t>
      </w:r>
      <w:r w:rsidRPr="000C01A9">
        <w:rPr>
          <w:rFonts w:ascii="SimSun" w:hAnsi="SimSun" w:hint="eastAsia"/>
          <w:szCs w:val="18"/>
        </w:rPr>
        <w:t>和</w:t>
      </w:r>
      <w:r w:rsidRPr="000C01A9">
        <w:rPr>
          <w:rFonts w:ascii="SimSun" w:hAnsi="SimSun"/>
          <w:szCs w:val="18"/>
        </w:rPr>
        <w:t>Jane C.Ginsburg</w:t>
      </w:r>
      <w:r w:rsidRPr="000C01A9">
        <w:rPr>
          <w:rFonts w:ascii="SimSun" w:hAnsi="SimSun" w:hint="eastAsia"/>
          <w:szCs w:val="18"/>
        </w:rPr>
        <w:t>，</w:t>
      </w:r>
      <w:r>
        <w:rPr>
          <w:rFonts w:ascii="SimSun" w:hAnsi="SimSun" w:hint="eastAsia"/>
          <w:szCs w:val="18"/>
        </w:rPr>
        <w:t>《国际版权及邻接权</w:t>
      </w:r>
      <w:r w:rsidRPr="000C01A9">
        <w:rPr>
          <w:rFonts w:ascii="SimSun" w:hAnsi="SimSun"/>
          <w:i/>
          <w:szCs w:val="18"/>
        </w:rPr>
        <w:t>—</w:t>
      </w:r>
      <w:r>
        <w:rPr>
          <w:rFonts w:ascii="SimSun" w:hAnsi="SimSun" w:hint="eastAsia"/>
          <w:szCs w:val="18"/>
        </w:rPr>
        <w:t>&lt;伯尔尼公约&gt;及其他》</w:t>
      </w:r>
      <w:r w:rsidRPr="000C01A9">
        <w:rPr>
          <w:rFonts w:ascii="SimSun" w:hAnsi="SimSun" w:hint="eastAsia"/>
          <w:szCs w:val="18"/>
        </w:rPr>
        <w:t>，</w:t>
      </w:r>
      <w:r>
        <w:rPr>
          <w:rFonts w:ascii="SimSun" w:hAnsi="SimSun" w:hint="eastAsia"/>
          <w:szCs w:val="18"/>
        </w:rPr>
        <w:t>牛津</w:t>
      </w:r>
      <w:r w:rsidRPr="000C01A9">
        <w:rPr>
          <w:rFonts w:ascii="SimSun" w:hAnsi="SimSun" w:hint="eastAsia"/>
          <w:szCs w:val="18"/>
        </w:rPr>
        <w:t>，</w:t>
      </w:r>
      <w:r>
        <w:rPr>
          <w:rFonts w:ascii="SimSun" w:hAnsi="SimSun" w:hint="eastAsia"/>
          <w:szCs w:val="18"/>
        </w:rPr>
        <w:t>第一卷</w:t>
      </w:r>
      <w:r w:rsidRPr="000C01A9">
        <w:rPr>
          <w:rFonts w:ascii="SimSun" w:hAnsi="SimSun" w:hint="eastAsia"/>
          <w:szCs w:val="18"/>
        </w:rPr>
        <w:t>，第</w:t>
      </w:r>
      <w:r w:rsidRPr="000C01A9">
        <w:rPr>
          <w:rFonts w:ascii="SimSun" w:hAnsi="SimSun"/>
          <w:szCs w:val="18"/>
        </w:rPr>
        <w:t>485</w:t>
      </w:r>
      <w:r w:rsidRPr="000C01A9">
        <w:rPr>
          <w:rFonts w:ascii="SimSun" w:hAnsi="SimSun" w:hint="eastAsia"/>
          <w:szCs w:val="18"/>
        </w:rPr>
        <w:t>页</w:t>
      </w:r>
      <w:r w:rsidRPr="000C01A9">
        <w:rPr>
          <w:rFonts w:ascii="SimSun" w:hAnsi="SimSun"/>
          <w:szCs w:val="18"/>
        </w:rPr>
        <w:t>。</w:t>
      </w:r>
    </w:p>
  </w:footnote>
  <w:footnote w:id="170">
    <w:p w:rsidR="00C83DF1" w:rsidRPr="000C01A9" w:rsidRDefault="00C83DF1" w:rsidP="00C37EDC">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保护传统知识和文化表现形式太平洋区域框架</w:t>
      </w:r>
      <w:r w:rsidRPr="000C01A9">
        <w:rPr>
          <w:rFonts w:ascii="SimSun" w:hAnsi="SimSun" w:hint="eastAsia"/>
          <w:szCs w:val="18"/>
        </w:rPr>
        <w:t>》</w:t>
      </w:r>
      <w:r w:rsidRPr="000C01A9">
        <w:rPr>
          <w:rFonts w:ascii="SimSun" w:hAnsi="SimSun"/>
          <w:szCs w:val="18"/>
        </w:rPr>
        <w:t>，2002年，第一部分第4节。</w:t>
      </w:r>
    </w:p>
  </w:footnote>
  <w:footnote w:id="171">
    <w:p w:rsidR="00C83DF1" w:rsidRPr="000C01A9" w:rsidRDefault="00C83DF1" w:rsidP="00D77E03">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“制订标准：今后制订标准活动的重点，审查土著人民遗产原则和准则草案”，横田洋三和萨米理事会提交的工作文件，</w:t>
      </w:r>
      <w:r w:rsidRPr="000C01A9">
        <w:rPr>
          <w:rFonts w:ascii="SimSun" w:hAnsi="SimSun"/>
          <w:szCs w:val="18"/>
        </w:rPr>
        <w:t>E/CN.4/Sub.2/AC.4/2006/5，2006年6月16日。</w:t>
      </w:r>
    </w:p>
  </w:footnote>
  <w:footnote w:id="172">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hint="eastAsia"/>
          <w:szCs w:val="18"/>
        </w:rPr>
        <w:t>文件</w:t>
      </w:r>
      <w:r w:rsidRPr="000C01A9">
        <w:rPr>
          <w:rFonts w:ascii="SimSun" w:hAnsi="SimSun" w:cs="Arial"/>
          <w:szCs w:val="18"/>
        </w:rPr>
        <w:t>UNEP/CBD/WG-ABS/9/INF/1</w:t>
      </w:r>
      <w:r w:rsidRPr="000C01A9">
        <w:rPr>
          <w:rFonts w:ascii="SimSun" w:hAnsi="SimSun" w:cs="Arial" w:hint="eastAsia"/>
          <w:szCs w:val="18"/>
        </w:rPr>
        <w:t>(</w:t>
      </w:r>
      <w:r>
        <w:rPr>
          <w:rFonts w:ascii="SimSun" w:hAnsi="SimSun" w:cs="Arial" w:hint="eastAsia"/>
          <w:szCs w:val="18"/>
        </w:rPr>
        <w:t>《生物多样性公约》中的“遗传资源”概念及其与专用于获取和惠益共享的国际制度的关系</w:t>
      </w:r>
      <w:r w:rsidRPr="000C01A9">
        <w:rPr>
          <w:rFonts w:ascii="SimSun" w:hAnsi="SimSun" w:cs="Arial" w:hint="eastAsia"/>
          <w:szCs w:val="18"/>
        </w:rPr>
        <w:t>)，第</w:t>
      </w:r>
      <w:r w:rsidRPr="000C01A9">
        <w:rPr>
          <w:rFonts w:ascii="SimSun" w:hAnsi="SimSun" w:cs="Arial"/>
          <w:szCs w:val="18"/>
        </w:rPr>
        <w:t>8</w:t>
      </w:r>
      <w:r w:rsidRPr="000C01A9">
        <w:rPr>
          <w:rFonts w:ascii="SimSun" w:hAnsi="SimSun" w:cs="Arial" w:hint="eastAsia"/>
          <w:szCs w:val="18"/>
        </w:rPr>
        <w:t>页。</w:t>
      </w:r>
    </w:p>
  </w:footnote>
  <w:footnote w:id="173">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ab/>
        <w:t>见CBD</w:t>
      </w:r>
      <w:r w:rsidRPr="000C01A9">
        <w:rPr>
          <w:rFonts w:ascii="SimSun" w:hAnsi="SimSun" w:hint="eastAsia"/>
          <w:szCs w:val="18"/>
        </w:rPr>
        <w:t>第</w:t>
      </w:r>
      <w:r w:rsidRPr="000C01A9">
        <w:rPr>
          <w:rFonts w:ascii="SimSun" w:hAnsi="SimSun"/>
          <w:szCs w:val="18"/>
        </w:rPr>
        <w:t>15</w:t>
      </w:r>
      <w:r w:rsidRPr="000C01A9">
        <w:rPr>
          <w:rFonts w:ascii="SimSun" w:hAnsi="SimSun" w:hint="eastAsia"/>
          <w:szCs w:val="18"/>
        </w:rPr>
        <w:t>、</w:t>
      </w:r>
      <w:r w:rsidRPr="000C01A9">
        <w:rPr>
          <w:rFonts w:ascii="SimSun" w:hAnsi="SimSun"/>
          <w:szCs w:val="18"/>
        </w:rPr>
        <w:t>16</w:t>
      </w:r>
      <w:r w:rsidRPr="000C01A9">
        <w:rPr>
          <w:rFonts w:ascii="SimSun" w:hAnsi="SimSun" w:hint="eastAsia"/>
          <w:szCs w:val="18"/>
        </w:rPr>
        <w:t>和</w:t>
      </w:r>
      <w:r w:rsidRPr="000C01A9">
        <w:rPr>
          <w:rFonts w:ascii="SimSun" w:hAnsi="SimSun"/>
          <w:szCs w:val="18"/>
        </w:rPr>
        <w:t>19</w:t>
      </w:r>
      <w:r w:rsidRPr="000C01A9">
        <w:rPr>
          <w:rFonts w:ascii="SimSun" w:hAnsi="SimSun" w:hint="eastAsia"/>
          <w:szCs w:val="18"/>
        </w:rPr>
        <w:t>条。</w:t>
      </w:r>
    </w:p>
  </w:footnote>
  <w:footnote w:id="174">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w:t>
      </w:r>
      <w:r w:rsidRPr="000C01A9">
        <w:rPr>
          <w:rFonts w:ascii="SimSun" w:hAnsi="SimSun" w:hint="eastAsia"/>
          <w:szCs w:val="18"/>
        </w:rPr>
        <w:t>粮农组织</w:t>
      </w:r>
      <w:r w:rsidRPr="000C01A9">
        <w:rPr>
          <w:rFonts w:ascii="SimSun" w:hAnsi="SimSun" w:cs="Arial" w:hint="eastAsia"/>
          <w:szCs w:val="18"/>
        </w:rPr>
        <w:t>《国际条约》</w:t>
      </w:r>
      <w:r w:rsidRPr="000C01A9">
        <w:rPr>
          <w:rFonts w:ascii="SimSun" w:hAnsi="SimSun" w:hint="eastAsia"/>
          <w:szCs w:val="18"/>
        </w:rPr>
        <w:t>第</w:t>
      </w:r>
      <w:r w:rsidRPr="000C01A9">
        <w:rPr>
          <w:rFonts w:ascii="SimSun" w:hAnsi="SimSun"/>
          <w:szCs w:val="18"/>
        </w:rPr>
        <w:t>10</w:t>
      </w:r>
      <w:r w:rsidRPr="000C01A9">
        <w:rPr>
          <w:rFonts w:ascii="SimSun" w:hAnsi="SimSun"/>
          <w:szCs w:val="18"/>
        </w:rPr>
        <w:noBreakHyphen/>
        <w:t>13</w:t>
      </w:r>
      <w:r w:rsidRPr="000C01A9">
        <w:rPr>
          <w:rFonts w:ascii="SimSun" w:hAnsi="SimSun" w:hint="eastAsia"/>
          <w:szCs w:val="18"/>
        </w:rPr>
        <w:t>条。</w:t>
      </w:r>
    </w:p>
  </w:footnote>
  <w:footnote w:id="175">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见CBD</w:t>
      </w:r>
      <w:r w:rsidRPr="000C01A9">
        <w:rPr>
          <w:rFonts w:ascii="SimSun" w:hAnsi="SimSun" w:hint="eastAsia"/>
          <w:szCs w:val="18"/>
        </w:rPr>
        <w:t>第8条</w:t>
      </w:r>
      <w:r w:rsidRPr="000C01A9">
        <w:rPr>
          <w:rFonts w:ascii="SimSun" w:hAnsi="SimSun"/>
          <w:szCs w:val="18"/>
        </w:rPr>
        <w:t>(j)</w:t>
      </w:r>
      <w:r w:rsidRPr="000C01A9">
        <w:rPr>
          <w:rFonts w:ascii="SimSun" w:hAnsi="SimSun" w:hint="eastAsia"/>
          <w:szCs w:val="18"/>
        </w:rPr>
        <w:t>项。</w:t>
      </w:r>
    </w:p>
  </w:footnote>
  <w:footnote w:id="176">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Fonts w:ascii="SimSun" w:hAnsi="SimSun"/>
          <w:szCs w:val="18"/>
          <w:vertAlign w:val="superscript"/>
        </w:rPr>
        <w:footnoteRef/>
      </w:r>
      <w:r w:rsidRPr="000C01A9">
        <w:rPr>
          <w:rFonts w:ascii="SimSun" w:hAnsi="SimSun"/>
          <w:szCs w:val="18"/>
        </w:rPr>
        <w:tab/>
        <w:t>见</w:t>
      </w:r>
      <w:r w:rsidRPr="000C01A9">
        <w:rPr>
          <w:rFonts w:ascii="SimSun" w:hAnsi="SimSun" w:cs="Arial"/>
          <w:szCs w:val="18"/>
        </w:rPr>
        <w:t>文件</w:t>
      </w:r>
      <w:r w:rsidRPr="000C01A9">
        <w:rPr>
          <w:rFonts w:ascii="SimSun" w:hAnsi="SimSun"/>
          <w:szCs w:val="18"/>
        </w:rPr>
        <w:t>WIPO/GRTKF/IC/11/10。</w:t>
      </w:r>
    </w:p>
  </w:footnote>
  <w:footnote w:id="177">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《保护民间文艺表现形式禁止非法利用及其他有害行为国内法示范条款》，1982年</w:t>
      </w:r>
      <w:r w:rsidRPr="000C01A9">
        <w:rPr>
          <w:rFonts w:ascii="SimSun" w:hAnsi="SimSun"/>
          <w:szCs w:val="18"/>
        </w:rPr>
        <w:t>，第</w:t>
      </w:r>
      <w:r w:rsidRPr="000C01A9">
        <w:rPr>
          <w:rFonts w:ascii="SimSun" w:hAnsi="SimSun" w:hint="eastAsia"/>
          <w:szCs w:val="18"/>
        </w:rPr>
        <w:t>2节。</w:t>
      </w:r>
    </w:p>
  </w:footnote>
  <w:footnote w:id="178">
    <w:p w:rsidR="00C83DF1" w:rsidRPr="000C01A9" w:rsidRDefault="00C83DF1" w:rsidP="0071687B">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hint="eastAsia"/>
          <w:szCs w:val="18"/>
        </w:rPr>
        <w:tab/>
      </w:r>
      <w:r w:rsidRPr="000C01A9">
        <w:rPr>
          <w:rFonts w:ascii="SimSun" w:hAnsi="SimSun" w:cs="Arial"/>
          <w:szCs w:val="18"/>
        </w:rPr>
        <w:t xml:space="preserve">WIPO </w:t>
      </w:r>
      <w:r w:rsidRPr="000C01A9">
        <w:rPr>
          <w:rFonts w:ascii="SimSun" w:hAnsi="SimSun"/>
          <w:szCs w:val="18"/>
        </w:rPr>
        <w:t>PATENTSCOPE</w:t>
      </w:r>
      <w:r w:rsidRPr="000C01A9">
        <w:rPr>
          <w:rFonts w:ascii="SimSun" w:hAnsi="SimSun" w:cs="Arial" w:hint="eastAsia"/>
          <w:szCs w:val="18"/>
        </w:rPr>
        <w:t>词汇表。</w:t>
      </w:r>
    </w:p>
  </w:footnote>
  <w:footnote w:id="179">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t>网址：http://www.wipo.int/pct/en/texts/glossary.html#M</w:t>
      </w:r>
      <w:r w:rsidRPr="000C01A9">
        <w:rPr>
          <w:rFonts w:ascii="SimSun" w:hAnsi="SimSun" w:hint="eastAsia"/>
          <w:szCs w:val="18"/>
        </w:rPr>
        <w:t>。</w:t>
      </w:r>
    </w:p>
  </w:footnote>
  <w:footnote w:id="180">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PCT</w:t>
      </w:r>
      <w:r w:rsidRPr="000C01A9">
        <w:rPr>
          <w:rFonts w:ascii="SimSun" w:hAnsi="SimSun" w:cs="Arial" w:hint="eastAsia"/>
          <w:szCs w:val="18"/>
        </w:rPr>
        <w:t>国际检索指南》，第</w:t>
      </w:r>
      <w:r w:rsidRPr="000C01A9">
        <w:rPr>
          <w:rFonts w:ascii="SimSun" w:hAnsi="SimSun" w:cs="Arial"/>
          <w:szCs w:val="18"/>
        </w:rPr>
        <w:t>IX-2.1</w:t>
      </w:r>
      <w:r w:rsidRPr="000C01A9">
        <w:rPr>
          <w:rFonts w:ascii="SimSun" w:hAnsi="SimSun" w:cs="Arial" w:hint="eastAsia"/>
          <w:szCs w:val="18"/>
        </w:rPr>
        <w:t>段(</w:t>
      </w:r>
      <w:r w:rsidRPr="000C01A9">
        <w:rPr>
          <w:rFonts w:ascii="SimSun" w:hAnsi="SimSun" w:cs="Arial"/>
          <w:szCs w:val="18"/>
        </w:rPr>
        <w:t>1998</w:t>
      </w:r>
      <w:r w:rsidRPr="000C01A9">
        <w:rPr>
          <w:rFonts w:ascii="SimSun" w:hAnsi="SimSun" w:cs="Arial" w:hint="eastAsia"/>
          <w:szCs w:val="18"/>
        </w:rPr>
        <w:t>年9月18日生效版)</w:t>
      </w:r>
      <w:r w:rsidRPr="000C01A9">
        <w:rPr>
          <w:rFonts w:ascii="SimSun" w:hAnsi="SimSun" w:hint="eastAsia"/>
          <w:szCs w:val="18"/>
        </w:rPr>
        <w:t>。</w:t>
      </w:r>
    </w:p>
  </w:footnote>
  <w:footnote w:id="181">
    <w:p w:rsidR="00C83DF1" w:rsidRPr="000C01A9" w:rsidRDefault="00C83DF1" w:rsidP="000C01A9">
      <w:pPr>
        <w:pStyle w:val="FootnoteText"/>
        <w:tabs>
          <w:tab w:val="left" w:pos="550"/>
        </w:tabs>
        <w:spacing w:after="80" w:line="320" w:lineRule="atLeast"/>
        <w:jc w:val="both"/>
        <w:rPr>
          <w:rFonts w:ascii="SimSun" w:hAnsi="SimSun"/>
          <w:szCs w:val="18"/>
        </w:rPr>
      </w:pPr>
      <w:r w:rsidRPr="000C01A9">
        <w:rPr>
          <w:rStyle w:val="FootnoteReference"/>
          <w:rFonts w:ascii="SimSun" w:hAnsi="SimSun"/>
          <w:szCs w:val="18"/>
        </w:rPr>
        <w:footnoteRef/>
      </w:r>
      <w:r w:rsidRPr="000C01A9">
        <w:rPr>
          <w:rFonts w:ascii="SimSun" w:hAnsi="SimSun"/>
          <w:szCs w:val="18"/>
        </w:rPr>
        <w:t xml:space="preserve"> </w:t>
      </w:r>
      <w:r w:rsidRPr="000C01A9">
        <w:rPr>
          <w:rFonts w:ascii="SimSun" w:hAnsi="SimSun"/>
          <w:szCs w:val="18"/>
        </w:rPr>
        <w:tab/>
      </w:r>
      <w:r w:rsidRPr="000C01A9">
        <w:rPr>
          <w:rFonts w:ascii="SimSun" w:hAnsi="SimSun" w:hint="eastAsia"/>
          <w:szCs w:val="18"/>
        </w:rPr>
        <w:t>“</w:t>
      </w:r>
      <w:r w:rsidRPr="000C01A9">
        <w:rPr>
          <w:rFonts w:ascii="SimSun" w:hAnsi="SimSun"/>
          <w:szCs w:val="18"/>
        </w:rPr>
        <w:t>PCT最低限度文献</w:t>
      </w:r>
      <w:r w:rsidRPr="000C01A9">
        <w:rPr>
          <w:rFonts w:ascii="SimSun" w:hAnsi="SimSun" w:hint="eastAsia"/>
          <w:szCs w:val="18"/>
        </w:rPr>
        <w:t>”</w:t>
      </w:r>
      <w:r w:rsidRPr="000C01A9">
        <w:rPr>
          <w:rFonts w:ascii="SimSun" w:hAnsi="SimSun"/>
          <w:szCs w:val="18"/>
        </w:rPr>
        <w:t>，文件PCT/MIA/9/4</w:t>
      </w:r>
      <w:r w:rsidRPr="000C01A9">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2B4A51" w:rsidRDefault="00C83DF1" w:rsidP="00BA6A68">
    <w:pPr>
      <w:jc w:val="right"/>
      <w:rPr>
        <w:rFonts w:ascii="SimSun" w:hAnsi="SimSun"/>
        <w:sz w:val="21"/>
        <w:szCs w:val="21"/>
      </w:rPr>
    </w:pPr>
    <w:r w:rsidRPr="002B4A51">
      <w:rPr>
        <w:rFonts w:ascii="SimSun" w:hAnsi="SimSun"/>
        <w:sz w:val="21"/>
        <w:szCs w:val="21"/>
      </w:rPr>
      <w:t>WIPO/GRTKF/IC/</w:t>
    </w:r>
    <w:r w:rsidRPr="002B4A51">
      <w:rPr>
        <w:rFonts w:ascii="SimSun" w:hAnsi="SimSun" w:hint="eastAsia"/>
        <w:sz w:val="21"/>
        <w:szCs w:val="21"/>
      </w:rPr>
      <w:t>2</w:t>
    </w:r>
    <w:r>
      <w:rPr>
        <w:rFonts w:ascii="SimSun" w:hAnsi="SimSun" w:hint="eastAsia"/>
        <w:sz w:val="21"/>
        <w:szCs w:val="21"/>
      </w:rPr>
      <w:t>6</w:t>
    </w:r>
    <w:r w:rsidRPr="002B4A51">
      <w:rPr>
        <w:rFonts w:ascii="SimSun" w:hAnsi="SimSun" w:hint="eastAsia"/>
        <w:sz w:val="21"/>
        <w:szCs w:val="21"/>
      </w:rPr>
      <w:t>/INF/</w:t>
    </w:r>
    <w:r>
      <w:rPr>
        <w:rFonts w:ascii="SimSun" w:hAnsi="SimSun" w:hint="eastAsia"/>
        <w:sz w:val="21"/>
        <w:szCs w:val="21"/>
      </w:rPr>
      <w:t>8</w:t>
    </w:r>
  </w:p>
  <w:p w:rsidR="00C83DF1" w:rsidRPr="002B4A51" w:rsidRDefault="00C83DF1" w:rsidP="00BA6A68">
    <w:pPr>
      <w:jc w:val="right"/>
      <w:rPr>
        <w:rFonts w:ascii="SimSun" w:hAnsi="SimSun"/>
        <w:sz w:val="21"/>
        <w:szCs w:val="21"/>
      </w:rPr>
    </w:pPr>
    <w:r w:rsidRPr="002B4A51">
      <w:rPr>
        <w:rFonts w:ascii="SimSun" w:hAnsi="SimSun" w:hint="eastAsia"/>
        <w:sz w:val="21"/>
        <w:szCs w:val="21"/>
      </w:rPr>
      <w:t xml:space="preserve">第 </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3F0C6D">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 xml:space="preserve"> 页</w:t>
    </w:r>
  </w:p>
  <w:p w:rsidR="00C83DF1" w:rsidRPr="00B87712" w:rsidRDefault="00C83DF1" w:rsidP="00BA6A68">
    <w:pPr>
      <w:jc w:val="right"/>
      <w:rPr>
        <w:rFonts w:ascii="Arial" w:hAnsi="Arial"/>
        <w:sz w:val="21"/>
        <w:szCs w:val="21"/>
      </w:rPr>
    </w:pPr>
  </w:p>
  <w:p w:rsidR="00C83DF1" w:rsidRPr="00B87712" w:rsidRDefault="00C83DF1"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C46286" w:rsidRDefault="00C83DF1" w:rsidP="001D34EF">
    <w:pPr>
      <w:jc w:val="right"/>
      <w:rPr>
        <w:rFonts w:ascii="SimSun" w:hAnsi="SimSun"/>
        <w:sz w:val="21"/>
        <w:szCs w:val="21"/>
      </w:rPr>
    </w:pPr>
    <w:r w:rsidRPr="00C46286">
      <w:rPr>
        <w:rFonts w:ascii="SimSun" w:hAnsi="SimSun"/>
        <w:sz w:val="21"/>
        <w:szCs w:val="21"/>
      </w:rPr>
      <w:t>WIPO/GRTKF/IC/</w:t>
    </w:r>
    <w:r w:rsidRPr="00C46286">
      <w:rPr>
        <w:rFonts w:ascii="SimSun" w:hAnsi="SimSun" w:hint="eastAsia"/>
        <w:sz w:val="21"/>
        <w:szCs w:val="21"/>
      </w:rPr>
      <w:t>2</w:t>
    </w:r>
    <w:r>
      <w:rPr>
        <w:rFonts w:ascii="SimSun" w:hAnsi="SimSun" w:hint="eastAsia"/>
        <w:sz w:val="21"/>
        <w:szCs w:val="21"/>
      </w:rPr>
      <w:t>6</w:t>
    </w:r>
    <w:r w:rsidRPr="00C46286">
      <w:rPr>
        <w:rFonts w:ascii="SimSun" w:hAnsi="SimSun" w:hint="eastAsia"/>
        <w:sz w:val="21"/>
        <w:szCs w:val="21"/>
      </w:rPr>
      <w:t>/INF/</w:t>
    </w:r>
    <w:r>
      <w:rPr>
        <w:rFonts w:ascii="SimSun" w:hAnsi="SimSun" w:hint="eastAsia"/>
        <w:sz w:val="21"/>
        <w:szCs w:val="21"/>
      </w:rPr>
      <w:t>8</w:t>
    </w:r>
  </w:p>
  <w:p w:rsidR="00C83DF1" w:rsidRPr="00C46286" w:rsidRDefault="00C83DF1" w:rsidP="00D76E77">
    <w:pPr>
      <w:jc w:val="right"/>
      <w:rPr>
        <w:rFonts w:ascii="SimSun" w:hAnsi="SimSun"/>
        <w:sz w:val="21"/>
        <w:szCs w:val="21"/>
      </w:rPr>
    </w:pPr>
    <w:r w:rsidRPr="00C46286">
      <w:rPr>
        <w:rFonts w:ascii="SimSun" w:hAnsi="SimSun" w:hint="eastAsia"/>
        <w:sz w:val="21"/>
        <w:szCs w:val="21"/>
      </w:rPr>
      <w:t xml:space="preserve">附件第 </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3F0C6D">
      <w:rPr>
        <w:rStyle w:val="PageNumber"/>
        <w:rFonts w:ascii="SimSun" w:hAnsi="SimSun" w:cs="Arial"/>
        <w:noProof/>
        <w:sz w:val="21"/>
        <w:szCs w:val="21"/>
      </w:rPr>
      <w:t>14</w:t>
    </w:r>
    <w:r w:rsidRPr="00C46286">
      <w:rPr>
        <w:rStyle w:val="PageNumber"/>
        <w:rFonts w:ascii="SimSun" w:hAnsi="SimSun" w:cs="Arial"/>
        <w:sz w:val="21"/>
        <w:szCs w:val="21"/>
      </w:rPr>
      <w:fldChar w:fldCharType="end"/>
    </w:r>
    <w:r w:rsidRPr="00C46286">
      <w:rPr>
        <w:rFonts w:ascii="SimSun" w:hAnsi="SimSun" w:hint="eastAsia"/>
        <w:sz w:val="21"/>
        <w:szCs w:val="21"/>
      </w:rPr>
      <w:t xml:space="preserve"> 页</w:t>
    </w:r>
  </w:p>
  <w:p w:rsidR="00C83DF1" w:rsidRPr="00D76E77" w:rsidRDefault="00C83DF1" w:rsidP="00D76E77">
    <w:pPr>
      <w:jc w:val="right"/>
      <w:rPr>
        <w:rFonts w:ascii="Arial" w:hAnsi="Arial"/>
        <w:sz w:val="21"/>
        <w:szCs w:val="21"/>
      </w:rPr>
    </w:pPr>
  </w:p>
  <w:p w:rsidR="00C83DF1" w:rsidRPr="00D76E77" w:rsidRDefault="00C83DF1" w:rsidP="00D76E77">
    <w:pPr>
      <w:pStyle w:val="Header"/>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F1" w:rsidRPr="00B53427" w:rsidRDefault="00C83DF1" w:rsidP="00D76E77">
    <w:pPr>
      <w:jc w:val="right"/>
      <w:rPr>
        <w:rFonts w:ascii="SimSun" w:hAnsi="SimSun"/>
        <w:sz w:val="21"/>
        <w:szCs w:val="21"/>
      </w:rPr>
    </w:pPr>
    <w:r w:rsidRPr="00B53427">
      <w:rPr>
        <w:rFonts w:ascii="SimSun" w:hAnsi="SimSun"/>
        <w:sz w:val="21"/>
        <w:szCs w:val="21"/>
      </w:rPr>
      <w:t>WIPO/GRTKF/IC/</w:t>
    </w:r>
    <w:r w:rsidRPr="00B53427">
      <w:rPr>
        <w:rFonts w:ascii="SimSun" w:hAnsi="SimSun" w:hint="eastAsia"/>
        <w:sz w:val="21"/>
        <w:szCs w:val="21"/>
      </w:rPr>
      <w:t>2</w:t>
    </w:r>
    <w:r>
      <w:rPr>
        <w:rFonts w:ascii="SimSun" w:hAnsi="SimSun" w:hint="eastAsia"/>
        <w:sz w:val="21"/>
        <w:szCs w:val="21"/>
      </w:rPr>
      <w:t>6</w:t>
    </w:r>
    <w:r w:rsidRPr="00B53427">
      <w:rPr>
        <w:rFonts w:ascii="SimSun" w:hAnsi="SimSun" w:hint="eastAsia"/>
        <w:sz w:val="21"/>
        <w:szCs w:val="21"/>
      </w:rPr>
      <w:t>/INF/</w:t>
    </w:r>
    <w:r>
      <w:rPr>
        <w:rFonts w:ascii="SimSun" w:hAnsi="SimSun" w:hint="eastAsia"/>
        <w:sz w:val="21"/>
        <w:szCs w:val="21"/>
      </w:rPr>
      <w:t>8</w:t>
    </w:r>
  </w:p>
  <w:p w:rsidR="00C83DF1" w:rsidRPr="00C46286" w:rsidRDefault="00C83DF1" w:rsidP="00D76E77">
    <w:pPr>
      <w:jc w:val="right"/>
      <w:rPr>
        <w:rFonts w:ascii="SimSun" w:hAnsi="SimSun"/>
        <w:sz w:val="21"/>
        <w:szCs w:val="21"/>
      </w:rPr>
    </w:pPr>
    <w:r w:rsidRPr="00C46286">
      <w:rPr>
        <w:rFonts w:ascii="SimSun" w:hAnsi="SimSun" w:hint="eastAsia"/>
        <w:sz w:val="21"/>
        <w:szCs w:val="21"/>
      </w:rPr>
      <w:t>附　件</w:t>
    </w:r>
  </w:p>
  <w:p w:rsidR="00C83DF1" w:rsidRPr="00D76E77" w:rsidRDefault="00C83DF1" w:rsidP="00D76E77">
    <w:pPr>
      <w:jc w:val="right"/>
      <w:rPr>
        <w:rFonts w:ascii="Arial" w:hAnsi="Arial"/>
        <w:sz w:val="21"/>
        <w:szCs w:val="21"/>
      </w:rPr>
    </w:pPr>
  </w:p>
  <w:p w:rsidR="00C83DF1" w:rsidRPr="00D76E77" w:rsidRDefault="00C83DF1" w:rsidP="00D76E77">
    <w:pPr>
      <w:pStyle w:val="Header"/>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40C8E"/>
    <w:rsid w:val="00142217"/>
    <w:rsid w:val="00143FA5"/>
    <w:rsid w:val="001455A2"/>
    <w:rsid w:val="00162C54"/>
    <w:rsid w:val="001739BA"/>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B5F2D"/>
    <w:rsid w:val="003C0559"/>
    <w:rsid w:val="003C0F18"/>
    <w:rsid w:val="003D4668"/>
    <w:rsid w:val="003D4E67"/>
    <w:rsid w:val="003E0E2B"/>
    <w:rsid w:val="003E1955"/>
    <w:rsid w:val="003E7822"/>
    <w:rsid w:val="003F0C6D"/>
    <w:rsid w:val="003F1BBD"/>
    <w:rsid w:val="0040377A"/>
    <w:rsid w:val="0040513A"/>
    <w:rsid w:val="00407C5E"/>
    <w:rsid w:val="00410AAA"/>
    <w:rsid w:val="00410EDE"/>
    <w:rsid w:val="004209B6"/>
    <w:rsid w:val="00421420"/>
    <w:rsid w:val="0042184C"/>
    <w:rsid w:val="00421F0B"/>
    <w:rsid w:val="00431118"/>
    <w:rsid w:val="00432861"/>
    <w:rsid w:val="004332A2"/>
    <w:rsid w:val="0043394C"/>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7183"/>
    <w:rsid w:val="005301B4"/>
    <w:rsid w:val="00535EBC"/>
    <w:rsid w:val="005371E1"/>
    <w:rsid w:val="005425BC"/>
    <w:rsid w:val="005431A4"/>
    <w:rsid w:val="00543DFF"/>
    <w:rsid w:val="00544A34"/>
    <w:rsid w:val="00550AEC"/>
    <w:rsid w:val="00556442"/>
    <w:rsid w:val="00561136"/>
    <w:rsid w:val="00563504"/>
    <w:rsid w:val="005734E6"/>
    <w:rsid w:val="00581D89"/>
    <w:rsid w:val="00587728"/>
    <w:rsid w:val="00591CCE"/>
    <w:rsid w:val="005A026C"/>
    <w:rsid w:val="005A13B4"/>
    <w:rsid w:val="005A2106"/>
    <w:rsid w:val="005A24E1"/>
    <w:rsid w:val="005A5580"/>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28DC"/>
    <w:rsid w:val="0084466B"/>
    <w:rsid w:val="00850A47"/>
    <w:rsid w:val="008510CC"/>
    <w:rsid w:val="00851809"/>
    <w:rsid w:val="00855264"/>
    <w:rsid w:val="00870E7D"/>
    <w:rsid w:val="00873B87"/>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B290D"/>
    <w:rsid w:val="009B3B70"/>
    <w:rsid w:val="009B3C71"/>
    <w:rsid w:val="009C5131"/>
    <w:rsid w:val="009C6C73"/>
    <w:rsid w:val="009D1B93"/>
    <w:rsid w:val="009D22DC"/>
    <w:rsid w:val="009D343E"/>
    <w:rsid w:val="009D5EFC"/>
    <w:rsid w:val="009E2743"/>
    <w:rsid w:val="009E34C7"/>
    <w:rsid w:val="009E3AB8"/>
    <w:rsid w:val="009F2667"/>
    <w:rsid w:val="009F73E7"/>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D1522"/>
    <w:rsid w:val="00AE4239"/>
    <w:rsid w:val="00AE4EF2"/>
    <w:rsid w:val="00AF1FA6"/>
    <w:rsid w:val="00AF2DEF"/>
    <w:rsid w:val="00AF3F04"/>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A6A68"/>
    <w:rsid w:val="00BA7D08"/>
    <w:rsid w:val="00BB1C52"/>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6654"/>
    <w:rsid w:val="00C36ABB"/>
    <w:rsid w:val="00C37EDC"/>
    <w:rsid w:val="00C40C7E"/>
    <w:rsid w:val="00C4368B"/>
    <w:rsid w:val="00C44A36"/>
    <w:rsid w:val="00C46286"/>
    <w:rsid w:val="00C532C2"/>
    <w:rsid w:val="00C54631"/>
    <w:rsid w:val="00C56CEC"/>
    <w:rsid w:val="00C571BF"/>
    <w:rsid w:val="00C57296"/>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6A7B"/>
    <w:rsid w:val="00CD1A36"/>
    <w:rsid w:val="00CE6A0D"/>
    <w:rsid w:val="00CE6FF4"/>
    <w:rsid w:val="00CF2703"/>
    <w:rsid w:val="00CF270B"/>
    <w:rsid w:val="00CF358D"/>
    <w:rsid w:val="00CF4918"/>
    <w:rsid w:val="00D016C0"/>
    <w:rsid w:val="00D0424A"/>
    <w:rsid w:val="00D060A2"/>
    <w:rsid w:val="00D1154D"/>
    <w:rsid w:val="00D15BB8"/>
    <w:rsid w:val="00D23068"/>
    <w:rsid w:val="00D25126"/>
    <w:rsid w:val="00D263A0"/>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81E1B"/>
    <w:rsid w:val="00F85D98"/>
    <w:rsid w:val="00F86FFF"/>
    <w:rsid w:val="00F8701B"/>
    <w:rsid w:val="00F87CC1"/>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KaiTi" w:eastAsia="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nep.org/%20delc/portals/119/Glossary/"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wipo.int/tk/"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20delc/portals/119/Glossary/" TargetMode="External"/><Relationship Id="rId4" Type="http://schemas.openxmlformats.org/officeDocument/2006/relationships/hyperlink" Target="http://www.wipo.int/tk/%20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6023</Words>
  <Characters>34335</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40278</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2014-01-08T14:09:00Z</dcterms:created>
  <dcterms:modified xsi:type="dcterms:W3CDTF">2014-01-08T14:09:00Z</dcterms:modified>
</cp:coreProperties>
</file>