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6222D" w:rsidRPr="00381F3A" w:rsidTr="00221246">
        <w:trPr>
          <w:trHeight w:val="1977"/>
        </w:trPr>
        <w:tc>
          <w:tcPr>
            <w:tcW w:w="4594" w:type="dxa"/>
            <w:tcBorders>
              <w:bottom w:val="single" w:sz="4" w:space="0" w:color="auto"/>
            </w:tcBorders>
            <w:tcMar>
              <w:bottom w:w="170" w:type="dxa"/>
            </w:tcMar>
          </w:tcPr>
          <w:p w:rsidR="0016222D" w:rsidRPr="00381F3A" w:rsidRDefault="0016222D" w:rsidP="00221246">
            <w:r w:rsidRPr="00381F3A">
              <w:rPr>
                <w:noProof/>
                <w:lang w:eastAsia="zh-CN"/>
              </w:rPr>
              <w:drawing>
                <wp:anchor distT="0" distB="0" distL="114300" distR="114300" simplePos="0" relativeHeight="251659264" behindDoc="1" locked="0" layoutInCell="0" allowOverlap="1" wp14:anchorId="754157D6" wp14:editId="66D3AF1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6222D" w:rsidRPr="00381F3A" w:rsidRDefault="0016222D" w:rsidP="00221246"/>
        </w:tc>
        <w:tc>
          <w:tcPr>
            <w:tcW w:w="425" w:type="dxa"/>
            <w:tcBorders>
              <w:bottom w:val="single" w:sz="4" w:space="0" w:color="auto"/>
            </w:tcBorders>
            <w:tcMar>
              <w:left w:w="0" w:type="dxa"/>
              <w:right w:w="0" w:type="dxa"/>
            </w:tcMar>
          </w:tcPr>
          <w:p w:rsidR="0016222D" w:rsidRPr="00381F3A" w:rsidRDefault="0016222D" w:rsidP="00221246">
            <w:pPr>
              <w:jc w:val="right"/>
            </w:pPr>
            <w:r w:rsidRPr="00381F3A">
              <w:rPr>
                <w:b/>
                <w:sz w:val="40"/>
                <w:szCs w:val="40"/>
              </w:rPr>
              <w:t>C</w:t>
            </w:r>
          </w:p>
        </w:tc>
      </w:tr>
      <w:tr w:rsidR="0016222D" w:rsidRPr="00381F3A" w:rsidTr="00221246">
        <w:trPr>
          <w:trHeight w:hRule="exact" w:val="340"/>
        </w:trPr>
        <w:tc>
          <w:tcPr>
            <w:tcW w:w="9356" w:type="dxa"/>
            <w:gridSpan w:val="3"/>
            <w:tcBorders>
              <w:top w:val="single" w:sz="4" w:space="0" w:color="auto"/>
            </w:tcBorders>
            <w:tcMar>
              <w:top w:w="170" w:type="dxa"/>
              <w:left w:w="0" w:type="dxa"/>
              <w:right w:w="0" w:type="dxa"/>
            </w:tcMar>
            <w:vAlign w:val="bottom"/>
          </w:tcPr>
          <w:p w:rsidR="0016222D" w:rsidRPr="00381F3A" w:rsidRDefault="00DE25D4" w:rsidP="007655D1">
            <w:pPr>
              <w:jc w:val="right"/>
              <w:rPr>
                <w:rFonts w:ascii="Arial Black" w:hAnsi="Arial Black"/>
                <w:caps/>
                <w:sz w:val="15"/>
              </w:rPr>
            </w:pPr>
            <w:r w:rsidRPr="00381F3A">
              <w:rPr>
                <w:rFonts w:ascii="Arial Black" w:hAnsi="Arial Black"/>
                <w:caps/>
                <w:sz w:val="15"/>
              </w:rPr>
              <w:t>WIPO/GRTKF/IC/28/11</w:t>
            </w:r>
            <w:bookmarkStart w:id="0" w:name="Code"/>
            <w:bookmarkEnd w:id="0"/>
          </w:p>
        </w:tc>
      </w:tr>
      <w:tr w:rsidR="0016222D" w:rsidRPr="00381F3A" w:rsidTr="00221246">
        <w:trPr>
          <w:trHeight w:hRule="exact" w:val="170"/>
        </w:trPr>
        <w:tc>
          <w:tcPr>
            <w:tcW w:w="9356" w:type="dxa"/>
            <w:gridSpan w:val="3"/>
            <w:noWrap/>
            <w:tcMar>
              <w:left w:w="0" w:type="dxa"/>
              <w:right w:w="0" w:type="dxa"/>
            </w:tcMar>
            <w:vAlign w:val="bottom"/>
          </w:tcPr>
          <w:p w:rsidR="0016222D" w:rsidRPr="00381F3A" w:rsidRDefault="0016222D" w:rsidP="00221246">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16222D" w:rsidRPr="00381F3A" w:rsidTr="00221246">
        <w:trPr>
          <w:trHeight w:hRule="exact" w:val="198"/>
        </w:trPr>
        <w:tc>
          <w:tcPr>
            <w:tcW w:w="9356" w:type="dxa"/>
            <w:gridSpan w:val="3"/>
            <w:tcMar>
              <w:left w:w="0" w:type="dxa"/>
              <w:right w:w="0" w:type="dxa"/>
            </w:tcMar>
            <w:vAlign w:val="bottom"/>
          </w:tcPr>
          <w:p w:rsidR="0016222D" w:rsidRPr="00807D72" w:rsidRDefault="0016222D" w:rsidP="007655D1">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7655D1">
              <w:rPr>
                <w:rFonts w:ascii="Arial Black" w:eastAsia="SimHei" w:hAnsi="Arial Black" w:hint="eastAsia"/>
                <w:b/>
                <w:sz w:val="15"/>
                <w:szCs w:val="15"/>
                <w:lang w:val="pt-BR" w:eastAsia="zh-CN"/>
              </w:rPr>
              <w:t>6</w:t>
            </w:r>
            <w:r w:rsidRPr="00807D72">
              <w:rPr>
                <w:rFonts w:ascii="SimHei" w:eastAsia="SimHei" w:hAnsi="Times New Roman" w:hint="eastAsia"/>
                <w:b/>
                <w:sz w:val="15"/>
                <w:szCs w:val="15"/>
              </w:rPr>
              <w:t>年</w:t>
            </w:r>
            <w:r w:rsidR="007655D1">
              <w:rPr>
                <w:rFonts w:ascii="Arial Black" w:eastAsia="SimHei" w:hAnsi="Arial Black" w:hint="eastAsia"/>
                <w:b/>
                <w:sz w:val="15"/>
                <w:szCs w:val="15"/>
                <w:lang w:val="pt-BR" w:eastAsia="zh-CN"/>
              </w:rPr>
              <w:t>2</w:t>
            </w:r>
            <w:r w:rsidRPr="00807D72">
              <w:rPr>
                <w:rFonts w:ascii="SimHei" w:eastAsia="SimHei" w:hAnsi="Times New Roman" w:hint="eastAsia"/>
                <w:b/>
                <w:sz w:val="15"/>
                <w:szCs w:val="15"/>
              </w:rPr>
              <w:t>月</w:t>
            </w:r>
            <w:r w:rsidR="007655D1">
              <w:rPr>
                <w:rFonts w:ascii="Arial Black" w:eastAsia="SimHei" w:hAnsi="Arial Black" w:hint="eastAsia"/>
                <w:b/>
                <w:sz w:val="15"/>
                <w:szCs w:val="15"/>
                <w:lang w:eastAsia="zh-CN"/>
              </w:rPr>
              <w:t>15</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E71626" w:rsidRPr="00E44CC9" w:rsidRDefault="00E71626" w:rsidP="00E71626">
      <w:pPr>
        <w:rPr>
          <w:rFonts w:eastAsia="SimSun"/>
        </w:rPr>
      </w:pPr>
    </w:p>
    <w:p w:rsidR="00E71626" w:rsidRPr="00E44CC9" w:rsidRDefault="00E71626" w:rsidP="00E71626">
      <w:pPr>
        <w:rPr>
          <w:rFonts w:eastAsia="SimSun"/>
        </w:rPr>
      </w:pPr>
    </w:p>
    <w:p w:rsidR="00E71626" w:rsidRPr="00E44CC9" w:rsidRDefault="00E71626" w:rsidP="00E71626">
      <w:pPr>
        <w:rPr>
          <w:rFonts w:eastAsia="SimSun"/>
        </w:rPr>
      </w:pPr>
    </w:p>
    <w:p w:rsidR="00E71626" w:rsidRPr="00E44CC9" w:rsidRDefault="00E71626" w:rsidP="00E71626">
      <w:pPr>
        <w:rPr>
          <w:rFonts w:eastAsia="SimSun"/>
        </w:rPr>
      </w:pPr>
    </w:p>
    <w:p w:rsidR="00E71626" w:rsidRPr="00E44CC9" w:rsidRDefault="00E71626" w:rsidP="00E71626">
      <w:pPr>
        <w:rPr>
          <w:rFonts w:eastAsia="SimSun"/>
        </w:rPr>
      </w:pPr>
    </w:p>
    <w:p w:rsidR="0016222D" w:rsidRPr="00807D72" w:rsidRDefault="0016222D" w:rsidP="00E44CC9">
      <w:pPr>
        <w:rPr>
          <w:rFonts w:eastAsia="SimHei"/>
          <w:sz w:val="28"/>
          <w:szCs w:val="28"/>
          <w:lang w:eastAsia="zh-CN"/>
        </w:rPr>
      </w:pPr>
      <w:r w:rsidRPr="00807D72">
        <w:rPr>
          <w:rFonts w:eastAsia="SimHei" w:hint="eastAsia"/>
          <w:sz w:val="28"/>
          <w:szCs w:val="28"/>
          <w:lang w:eastAsia="zh-CN"/>
        </w:rPr>
        <w:t>知识产权与遗传资源、传统知识和民间文学艺术</w:t>
      </w:r>
      <w:r w:rsidRPr="00807D72">
        <w:rPr>
          <w:rFonts w:eastAsia="SimHei"/>
          <w:sz w:val="28"/>
          <w:szCs w:val="28"/>
          <w:lang w:eastAsia="zh-CN"/>
        </w:rPr>
        <w:br/>
      </w:r>
      <w:r w:rsidRPr="00807D72">
        <w:rPr>
          <w:rFonts w:eastAsia="SimHei" w:hint="eastAsia"/>
          <w:sz w:val="28"/>
          <w:szCs w:val="28"/>
          <w:lang w:eastAsia="zh-CN"/>
        </w:rPr>
        <w:t>政府间委员会</w:t>
      </w:r>
    </w:p>
    <w:p w:rsidR="0016222D" w:rsidRPr="00E44CC9" w:rsidRDefault="0016222D" w:rsidP="0016222D">
      <w:pPr>
        <w:rPr>
          <w:rFonts w:eastAsia="SimSun"/>
        </w:rPr>
      </w:pPr>
    </w:p>
    <w:p w:rsidR="0016222D" w:rsidRPr="00E44CC9" w:rsidRDefault="0016222D" w:rsidP="0016222D">
      <w:pPr>
        <w:rPr>
          <w:rFonts w:eastAsia="SimSun"/>
        </w:rPr>
      </w:pPr>
    </w:p>
    <w:p w:rsidR="0016222D" w:rsidRPr="00807D72" w:rsidRDefault="0016222D" w:rsidP="00E44CC9">
      <w:pPr>
        <w:autoSpaceDE w:val="0"/>
        <w:autoSpaceDN w:val="0"/>
        <w:textAlignment w:val="bottom"/>
        <w:rPr>
          <w:rFonts w:ascii="KaiTi" w:eastAsia="KaiTi"/>
          <w:b/>
          <w:sz w:val="24"/>
          <w:szCs w:val="24"/>
          <w:lang w:eastAsia="zh-CN"/>
        </w:rPr>
      </w:pPr>
      <w:r w:rsidRPr="00807D72">
        <w:rPr>
          <w:rFonts w:ascii="KaiTi" w:eastAsia="KaiTi" w:hint="eastAsia"/>
          <w:b/>
          <w:sz w:val="24"/>
          <w:szCs w:val="24"/>
          <w:lang w:eastAsia="zh-CN"/>
        </w:rPr>
        <w:t>第二十</w:t>
      </w:r>
      <w:r>
        <w:rPr>
          <w:rFonts w:ascii="KaiTi" w:eastAsia="KaiTi" w:hint="eastAsia"/>
          <w:b/>
          <w:sz w:val="24"/>
          <w:szCs w:val="24"/>
          <w:lang w:eastAsia="zh-CN"/>
        </w:rPr>
        <w:t>八</w:t>
      </w:r>
      <w:r w:rsidRPr="00807D72">
        <w:rPr>
          <w:rFonts w:ascii="KaiTi" w:eastAsia="KaiTi" w:hint="eastAsia"/>
          <w:b/>
          <w:sz w:val="24"/>
          <w:szCs w:val="24"/>
          <w:lang w:eastAsia="zh-CN"/>
        </w:rPr>
        <w:t>届会议</w:t>
      </w:r>
    </w:p>
    <w:p w:rsidR="0016222D" w:rsidRPr="00807D72" w:rsidRDefault="0016222D" w:rsidP="00E44CC9">
      <w:pPr>
        <w:rPr>
          <w:rFonts w:ascii="KaiTi" w:eastAsia="KaiTi" w:hAnsi="KaiTi"/>
          <w:b/>
          <w:sz w:val="24"/>
          <w:szCs w:val="24"/>
          <w:lang w:eastAsia="zh-CN"/>
        </w:rPr>
      </w:pPr>
      <w:r w:rsidRPr="00807D72">
        <w:rPr>
          <w:rFonts w:ascii="KaiTi" w:eastAsia="KaiTi" w:hAnsi="KaiTi"/>
          <w:sz w:val="24"/>
          <w:szCs w:val="24"/>
          <w:lang w:eastAsia="zh-CN"/>
        </w:rPr>
        <w:t>201</w:t>
      </w:r>
      <w:r w:rsidRPr="00807D72">
        <w:rPr>
          <w:rFonts w:ascii="KaiTi" w:eastAsia="KaiTi" w:hAnsi="KaiTi" w:hint="eastAsia"/>
          <w:sz w:val="24"/>
          <w:szCs w:val="24"/>
          <w:lang w:eastAsia="zh-CN"/>
        </w:rPr>
        <w:t>4</w:t>
      </w:r>
      <w:r w:rsidRPr="00807D72">
        <w:rPr>
          <w:rFonts w:ascii="KaiTi" w:eastAsia="KaiTi" w:hAnsi="KaiTi" w:hint="eastAsia"/>
          <w:b/>
          <w:sz w:val="24"/>
          <w:szCs w:val="24"/>
          <w:lang w:eastAsia="zh-CN"/>
        </w:rPr>
        <w:t>年</w:t>
      </w:r>
      <w:r>
        <w:rPr>
          <w:rFonts w:ascii="KaiTi" w:eastAsia="KaiTi" w:hAnsi="KaiTi" w:hint="eastAsia"/>
          <w:sz w:val="24"/>
          <w:szCs w:val="24"/>
          <w:lang w:eastAsia="zh-CN"/>
        </w:rPr>
        <w:t>7</w:t>
      </w:r>
      <w:r w:rsidRPr="00807D72">
        <w:rPr>
          <w:rFonts w:ascii="KaiTi" w:eastAsia="KaiTi" w:hAnsi="KaiTi" w:hint="eastAsia"/>
          <w:b/>
          <w:sz w:val="24"/>
          <w:szCs w:val="24"/>
          <w:lang w:eastAsia="zh-CN"/>
        </w:rPr>
        <w:t>月</w:t>
      </w:r>
      <w:r>
        <w:rPr>
          <w:rFonts w:ascii="KaiTi" w:eastAsia="KaiTi" w:hAnsi="KaiTi" w:hint="eastAsia"/>
          <w:sz w:val="24"/>
          <w:szCs w:val="24"/>
          <w:lang w:eastAsia="zh-CN"/>
        </w:rPr>
        <w:t>7</w:t>
      </w:r>
      <w:r w:rsidRPr="00807D72">
        <w:rPr>
          <w:rFonts w:ascii="KaiTi" w:eastAsia="KaiTi" w:hAnsi="KaiTi" w:hint="eastAsia"/>
          <w:b/>
          <w:sz w:val="24"/>
          <w:szCs w:val="24"/>
          <w:lang w:eastAsia="zh-CN"/>
        </w:rPr>
        <w:t>日至</w:t>
      </w:r>
      <w:r>
        <w:rPr>
          <w:rFonts w:ascii="KaiTi" w:eastAsia="KaiTi" w:hAnsi="KaiTi" w:hint="eastAsia"/>
          <w:sz w:val="24"/>
          <w:szCs w:val="24"/>
          <w:lang w:eastAsia="zh-CN"/>
        </w:rPr>
        <w:t>9</w:t>
      </w:r>
      <w:r w:rsidRPr="00807D72">
        <w:rPr>
          <w:rFonts w:ascii="KaiTi" w:eastAsia="KaiTi" w:hAnsi="KaiTi" w:hint="eastAsia"/>
          <w:b/>
          <w:sz w:val="24"/>
          <w:szCs w:val="24"/>
          <w:lang w:eastAsia="zh-CN"/>
        </w:rPr>
        <w:t>日，日内瓦</w:t>
      </w:r>
    </w:p>
    <w:p w:rsidR="0016222D" w:rsidRPr="00E44CC9" w:rsidRDefault="0016222D" w:rsidP="0016222D">
      <w:pPr>
        <w:rPr>
          <w:rFonts w:eastAsia="SimSun"/>
        </w:rPr>
      </w:pPr>
    </w:p>
    <w:p w:rsidR="0016222D" w:rsidRPr="00E44CC9" w:rsidRDefault="0016222D" w:rsidP="0016222D">
      <w:pPr>
        <w:rPr>
          <w:rFonts w:eastAsia="SimSun"/>
        </w:rPr>
      </w:pPr>
    </w:p>
    <w:p w:rsidR="0016222D" w:rsidRPr="00E44CC9" w:rsidRDefault="0016222D" w:rsidP="0016222D">
      <w:pPr>
        <w:rPr>
          <w:rFonts w:eastAsia="SimSun"/>
        </w:rPr>
      </w:pPr>
    </w:p>
    <w:p w:rsidR="0016222D" w:rsidRPr="00807D72" w:rsidRDefault="00DE25D4" w:rsidP="0016222D">
      <w:pPr>
        <w:rPr>
          <w:rFonts w:ascii="KaiTi" w:eastAsia="KaiTi" w:hAnsi="STKaiti"/>
          <w:sz w:val="24"/>
          <w:szCs w:val="32"/>
          <w:lang w:eastAsia="zh-CN"/>
        </w:rPr>
      </w:pPr>
      <w:r>
        <w:rPr>
          <w:rFonts w:ascii="KaiTi" w:eastAsia="KaiTi" w:hAnsi="STKaiti" w:hint="eastAsia"/>
          <w:sz w:val="24"/>
          <w:szCs w:val="32"/>
          <w:lang w:eastAsia="zh-CN"/>
        </w:rPr>
        <w:t>报</w:t>
      </w:r>
      <w:r w:rsidR="00E44CC9">
        <w:rPr>
          <w:rFonts w:ascii="KaiTi" w:eastAsia="KaiTi" w:hAnsi="STKaiti" w:hint="eastAsia"/>
          <w:sz w:val="24"/>
          <w:szCs w:val="32"/>
          <w:lang w:eastAsia="zh-CN"/>
        </w:rPr>
        <w:t xml:space="preserve">　</w:t>
      </w:r>
      <w:r>
        <w:rPr>
          <w:rFonts w:ascii="KaiTi" w:eastAsia="KaiTi" w:hAnsi="STKaiti" w:hint="eastAsia"/>
          <w:sz w:val="24"/>
          <w:szCs w:val="32"/>
          <w:lang w:eastAsia="zh-CN"/>
        </w:rPr>
        <w:t>告</w:t>
      </w:r>
    </w:p>
    <w:p w:rsidR="0016222D" w:rsidRPr="00E44CC9" w:rsidRDefault="0016222D" w:rsidP="0016222D">
      <w:pPr>
        <w:rPr>
          <w:rFonts w:eastAsia="SimSun"/>
        </w:rPr>
      </w:pPr>
    </w:p>
    <w:p w:rsidR="0016222D" w:rsidRPr="00227E0F" w:rsidRDefault="00A0369E" w:rsidP="0016222D">
      <w:pPr>
        <w:autoSpaceDE w:val="0"/>
        <w:autoSpaceDN w:val="0"/>
        <w:textAlignment w:val="bottom"/>
        <w:rPr>
          <w:rFonts w:ascii="KaiTi" w:eastAsia="KaiTi" w:hAnsi="STKaiti"/>
          <w:i/>
          <w:sz w:val="21"/>
          <w:szCs w:val="21"/>
          <w:lang w:eastAsia="zh-CN"/>
        </w:rPr>
      </w:pPr>
      <w:r>
        <w:rPr>
          <w:rFonts w:ascii="KaiTi" w:eastAsia="KaiTi" w:hAnsi="STKaiti" w:hint="eastAsia"/>
          <w:i/>
          <w:sz w:val="21"/>
          <w:szCs w:val="21"/>
          <w:lang w:eastAsia="zh-CN"/>
        </w:rPr>
        <w:t>经委员会通过</w:t>
      </w:r>
    </w:p>
    <w:p w:rsidR="0016222D" w:rsidRPr="00E44CC9" w:rsidRDefault="0016222D" w:rsidP="0016222D">
      <w:pPr>
        <w:rPr>
          <w:rFonts w:eastAsia="SimSun"/>
        </w:rPr>
      </w:pPr>
    </w:p>
    <w:p w:rsidR="0016222D" w:rsidRPr="00E44CC9" w:rsidRDefault="0016222D" w:rsidP="0016222D">
      <w:pPr>
        <w:rPr>
          <w:rFonts w:eastAsia="SimSun"/>
        </w:rPr>
      </w:pPr>
    </w:p>
    <w:p w:rsidR="0016222D" w:rsidRPr="00E44CC9" w:rsidRDefault="0016222D" w:rsidP="0016222D">
      <w:pPr>
        <w:rPr>
          <w:rFonts w:eastAsia="SimSun"/>
        </w:rPr>
      </w:pPr>
    </w:p>
    <w:p w:rsidR="0016222D" w:rsidRPr="00E44CC9" w:rsidRDefault="0016222D" w:rsidP="0016222D">
      <w:pPr>
        <w:rPr>
          <w:rFonts w:eastAsia="SimSun"/>
        </w:rPr>
      </w:pPr>
    </w:p>
    <w:p w:rsidR="003E7C9A" w:rsidRPr="00E44CC9" w:rsidRDefault="003E7C9A" w:rsidP="00E71626">
      <w:pPr>
        <w:rPr>
          <w:rFonts w:eastAsia="SimSun"/>
        </w:rPr>
        <w:sectPr w:rsidR="003E7C9A" w:rsidRPr="00E44CC9" w:rsidSect="00381F3A">
          <w:headerReference w:type="default" r:id="rId10"/>
          <w:pgSz w:w="11907" w:h="16840" w:code="9"/>
          <w:pgMar w:top="567" w:right="1134" w:bottom="1418" w:left="1418" w:header="510" w:footer="1021" w:gutter="0"/>
          <w:cols w:space="720"/>
          <w:titlePg/>
          <w:docGrid w:linePitch="299"/>
        </w:sectPr>
      </w:pPr>
    </w:p>
    <w:p w:rsidR="00217697" w:rsidRPr="00DE25D4" w:rsidRDefault="004A0E0A" w:rsidP="00124481">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lastRenderedPageBreak/>
        <w:t>由世界知识产权组织(WIPO)总干事召集的知识产权与遗传资源、传统知识和民间文学艺术政府间委员会(“</w:t>
      </w:r>
      <w:bookmarkStart w:id="2" w:name="_GoBack"/>
      <w:bookmarkEnd w:id="2"/>
      <w:r>
        <w:rPr>
          <w:rFonts w:ascii="SimSun" w:eastAsia="SimSun" w:hint="eastAsia"/>
          <w:sz w:val="21"/>
          <w:lang w:eastAsia="zh-CN"/>
        </w:rPr>
        <w:t>委员会”或“IGC”)第二十八届会议(“IGC 28”)于2014年7月7日至9日在日内瓦举行。</w:t>
      </w:r>
    </w:p>
    <w:p w:rsidR="00217697" w:rsidRPr="00417C02" w:rsidRDefault="003104D2" w:rsidP="00124481">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下列国家派代表出席了会议：</w:t>
      </w:r>
      <w:r w:rsidR="00417C02" w:rsidRPr="00417C02">
        <w:rPr>
          <w:rFonts w:ascii="SimSun" w:eastAsia="SimSun" w:hint="eastAsia"/>
          <w:sz w:val="21"/>
          <w:lang w:eastAsia="zh-CN"/>
        </w:rPr>
        <w:t>阿尔及利亚、阿富汗、阿根廷、阿曼、阿塞拜疆、埃及、埃塞俄比亚、爱沙尼亚、安哥拉、奥地利、澳大利亚、巴哈马、巴基斯坦、巴拉圭、巴拿马、巴西、白俄罗斯、保加利亚、比利时、波兰、玻利维亚(多民族国)、博茨瓦纳、布隆迪、朝鲜民主主义人民共和国、大韩民国、德国、多哥、多米尼加共和国、俄罗斯联邦、厄瓜多尔、法国、菲律宾、芬兰、刚果、刚果民主共和国、哥伦比亚、哥斯达黎加、荷兰、吉布提、吉尔吉斯斯坦、几内亚、加拿大、加纳、柬埔寨、教廷、捷克共和国、津巴布韦、喀麦隆、卡塔尔、科特迪瓦、肯尼亚、拉脱维亚、黎巴嫩、立陶宛、利比亚、联合王国、卢旺达、罗马尼亚、马拉维、马来西亚、美利坚合众国、孟加拉国、秘鲁、缅甸、摩洛哥、摩纳哥、莫桑比克、墨西哥、纳米比亚、南非、尼泊尔、尼加拉瓜、尼日尔、尼日利亚、挪威、葡萄牙、日本、瑞典、瑞士、萨尔瓦多、塞尔维亚、塞内加尔、沙特阿拉伯、斯里兰卡、苏丹、塔吉克斯坦、泰国、特立尼达和多巴哥、突尼斯、土耳其、危地马拉、委内瑞拉</w:t>
      </w:r>
      <w:r w:rsidR="00227E0F">
        <w:rPr>
          <w:rFonts w:ascii="SimSun" w:eastAsia="SimSun" w:hint="eastAsia"/>
          <w:sz w:val="21"/>
          <w:lang w:eastAsia="zh-CN"/>
        </w:rPr>
        <w:t>(</w:t>
      </w:r>
      <w:r w:rsidR="00417C02" w:rsidRPr="00417C02">
        <w:rPr>
          <w:rFonts w:ascii="SimSun" w:eastAsia="SimSun" w:hint="eastAsia"/>
          <w:sz w:val="21"/>
          <w:lang w:eastAsia="zh-CN"/>
        </w:rPr>
        <w:t>玻利瓦尔共和国</w:t>
      </w:r>
      <w:r w:rsidR="00227E0F">
        <w:rPr>
          <w:rFonts w:ascii="SimSun" w:eastAsia="SimSun" w:hint="eastAsia"/>
          <w:sz w:val="21"/>
          <w:lang w:eastAsia="zh-CN"/>
        </w:rPr>
        <w:t>)</w:t>
      </w:r>
      <w:r w:rsidR="00417C02" w:rsidRPr="00417C02">
        <w:rPr>
          <w:rFonts w:ascii="SimSun" w:eastAsia="SimSun" w:hint="eastAsia"/>
          <w:sz w:val="21"/>
          <w:lang w:eastAsia="zh-CN"/>
        </w:rPr>
        <w:t>、乌拉圭、西班牙、新加坡、新西兰、匈牙利、牙买加、也门、伊朗</w:t>
      </w:r>
      <w:r w:rsidR="00227E0F">
        <w:rPr>
          <w:rFonts w:ascii="SimSun" w:eastAsia="SimSun" w:hint="eastAsia"/>
          <w:sz w:val="21"/>
          <w:lang w:eastAsia="zh-CN"/>
        </w:rPr>
        <w:t>(</w:t>
      </w:r>
      <w:r w:rsidR="00417C02" w:rsidRPr="00417C02">
        <w:rPr>
          <w:rFonts w:ascii="SimSun" w:eastAsia="SimSun" w:hint="eastAsia"/>
          <w:sz w:val="21"/>
          <w:lang w:eastAsia="zh-CN"/>
        </w:rPr>
        <w:t>伊斯兰共和国</w:t>
      </w:r>
      <w:r w:rsidR="00227E0F">
        <w:rPr>
          <w:rFonts w:ascii="SimSun" w:eastAsia="SimSun" w:hint="eastAsia"/>
          <w:sz w:val="21"/>
          <w:lang w:eastAsia="zh-CN"/>
        </w:rPr>
        <w:t>)</w:t>
      </w:r>
      <w:r w:rsidR="00417C02" w:rsidRPr="00417C02">
        <w:rPr>
          <w:rFonts w:ascii="SimSun" w:eastAsia="SimSun" w:hint="eastAsia"/>
          <w:sz w:val="21"/>
          <w:lang w:eastAsia="zh-CN"/>
        </w:rPr>
        <w:t>、意大利、印度、印度尼西亚、约旦、越南、赞比亚、智利</w:t>
      </w:r>
      <w:r w:rsidR="00417C02">
        <w:rPr>
          <w:rFonts w:ascii="SimSun" w:eastAsia="SimSun" w:hint="eastAsia"/>
          <w:sz w:val="21"/>
          <w:lang w:eastAsia="zh-CN"/>
        </w:rPr>
        <w:t>和</w:t>
      </w:r>
      <w:r w:rsidR="00417C02" w:rsidRPr="00417C02">
        <w:rPr>
          <w:rFonts w:ascii="SimSun" w:eastAsia="SimSun" w:hint="eastAsia"/>
          <w:sz w:val="21"/>
          <w:lang w:eastAsia="zh-CN"/>
        </w:rPr>
        <w:t>中国</w:t>
      </w:r>
      <w:r w:rsidR="00217697" w:rsidRPr="00417C02">
        <w:rPr>
          <w:rFonts w:ascii="SimSun" w:eastAsia="SimSun"/>
          <w:sz w:val="21"/>
          <w:lang w:eastAsia="zh-CN"/>
        </w:rPr>
        <w:t>(</w:t>
      </w:r>
      <w:r w:rsidR="009F157D" w:rsidRPr="00417C02">
        <w:rPr>
          <w:rFonts w:ascii="SimSun" w:eastAsia="SimSun"/>
          <w:sz w:val="21"/>
          <w:lang w:eastAsia="zh-CN"/>
        </w:rPr>
        <w:t>10</w:t>
      </w:r>
      <w:r w:rsidR="00277243" w:rsidRPr="00417C02">
        <w:rPr>
          <w:rFonts w:ascii="SimSun" w:eastAsia="SimSun"/>
          <w:sz w:val="21"/>
          <w:lang w:eastAsia="zh-CN"/>
        </w:rPr>
        <w:t>9</w:t>
      </w:r>
      <w:r w:rsidR="002B2BF9" w:rsidRPr="00417C02">
        <w:rPr>
          <w:rFonts w:ascii="SimSun" w:eastAsia="SimSun" w:hint="eastAsia"/>
          <w:sz w:val="21"/>
          <w:lang w:eastAsia="zh-CN"/>
        </w:rPr>
        <w:t>个</w:t>
      </w:r>
      <w:r w:rsidR="00217697" w:rsidRPr="00417C02">
        <w:rPr>
          <w:rFonts w:ascii="SimSun" w:eastAsia="SimSun"/>
          <w:sz w:val="21"/>
          <w:lang w:eastAsia="zh-CN"/>
        </w:rPr>
        <w:t>)</w:t>
      </w:r>
      <w:r w:rsidR="002B2BF9" w:rsidRPr="00417C02">
        <w:rPr>
          <w:rFonts w:ascii="SimSun" w:eastAsia="SimSun" w:hint="eastAsia"/>
          <w:sz w:val="21"/>
          <w:lang w:eastAsia="zh-CN"/>
        </w:rPr>
        <w:t>。欧洲联盟(“欧盟”)及其27个成员国亦派代表作为委员会成员出席了会议。</w:t>
      </w:r>
    </w:p>
    <w:p w:rsidR="00E80F60" w:rsidRPr="00DE25D4" w:rsidRDefault="002B2BF9" w:rsidP="00124481">
      <w:pPr>
        <w:pStyle w:val="ONUME"/>
        <w:tabs>
          <w:tab w:val="clear" w:pos="567"/>
        </w:tabs>
        <w:spacing w:afterLines="50" w:after="120" w:line="340" w:lineRule="atLeast"/>
        <w:jc w:val="both"/>
        <w:rPr>
          <w:rFonts w:ascii="SimSun" w:eastAsia="SimSun"/>
          <w:sz w:val="21"/>
          <w:lang w:eastAsia="zh-CN"/>
        </w:rPr>
      </w:pPr>
      <w:r>
        <w:rPr>
          <w:rStyle w:val="Char1"/>
          <w:rFonts w:ascii="SimSun" w:eastAsia="SimSun" w:hint="eastAsia"/>
          <w:color w:val="000000"/>
          <w:sz w:val="21"/>
          <w:szCs w:val="22"/>
          <w:lang w:eastAsia="zh-CN"/>
        </w:rPr>
        <w:t>下列观察员列席了会议：</w:t>
      </w:r>
      <w:r w:rsidRPr="00015983">
        <w:rPr>
          <w:rFonts w:ascii="SimSun" w:eastAsia="SimSun" w:hint="eastAsia"/>
          <w:sz w:val="21"/>
          <w:lang w:eastAsia="zh-CN"/>
        </w:rPr>
        <w:t>巴勒斯坦</w:t>
      </w:r>
      <w:r>
        <w:rPr>
          <w:rStyle w:val="Char1"/>
          <w:rFonts w:ascii="SimSun" w:eastAsia="SimSun" w:hint="eastAsia"/>
          <w:color w:val="000000"/>
          <w:sz w:val="21"/>
          <w:szCs w:val="22"/>
          <w:lang w:eastAsia="zh-CN"/>
        </w:rPr>
        <w:t>、南苏丹(2个)。</w:t>
      </w:r>
    </w:p>
    <w:p w:rsidR="00217697" w:rsidRPr="001300C4" w:rsidRDefault="00E9586D" w:rsidP="00124481">
      <w:pPr>
        <w:pStyle w:val="ONUME"/>
        <w:tabs>
          <w:tab w:val="clear" w:pos="567"/>
        </w:tabs>
        <w:spacing w:afterLines="50" w:after="120" w:line="340" w:lineRule="atLeast"/>
        <w:jc w:val="both"/>
        <w:rPr>
          <w:rStyle w:val="Char1"/>
          <w:rFonts w:ascii="SimSun" w:eastAsia="SimSun"/>
          <w:color w:val="000000"/>
          <w:sz w:val="21"/>
          <w:szCs w:val="22"/>
          <w:lang w:eastAsia="zh-CN"/>
        </w:rPr>
      </w:pPr>
      <w:r w:rsidRPr="009E79C5">
        <w:rPr>
          <w:rStyle w:val="Char1"/>
          <w:rFonts w:ascii="SimSun" w:eastAsia="SimSun" w:hint="eastAsia"/>
          <w:color w:val="000000"/>
          <w:sz w:val="21"/>
          <w:szCs w:val="22"/>
          <w:lang w:eastAsia="zh-CN"/>
        </w:rPr>
        <w:t>下列政府间组织(IGO)作为观察员列席了会议：</w:t>
      </w:r>
      <w:r w:rsidR="0008125B" w:rsidRPr="0008125B">
        <w:rPr>
          <w:rStyle w:val="Char1"/>
          <w:rFonts w:ascii="SimSun" w:eastAsia="SimSun" w:hint="eastAsia"/>
          <w:color w:val="000000"/>
          <w:sz w:val="21"/>
          <w:szCs w:val="22"/>
          <w:lang w:eastAsia="zh-CN"/>
        </w:rPr>
        <w:t>安第斯共同体总秘书处、非洲地区知识产权组织(ARIPO)、非洲联盟(AU)、</w:t>
      </w:r>
      <w:r w:rsidR="0008125B" w:rsidRPr="00015983">
        <w:rPr>
          <w:rFonts w:hint="eastAsia"/>
          <w:lang w:eastAsia="zh-CN"/>
        </w:rPr>
        <w:t>联合国土著问题</w:t>
      </w:r>
      <w:r w:rsidR="0008125B" w:rsidRPr="0008125B">
        <w:rPr>
          <w:rStyle w:val="Char1"/>
          <w:rFonts w:ascii="SimSun" w:eastAsia="SimSun" w:hint="eastAsia"/>
          <w:color w:val="000000"/>
          <w:sz w:val="21"/>
          <w:szCs w:val="22"/>
          <w:lang w:eastAsia="zh-CN"/>
        </w:rPr>
        <w:t>常设论坛(UNPFII)、南方中心、欧亚专利组织(EAPO)、世界气象组织(WMO)</w:t>
      </w:r>
      <w:r w:rsidR="0008125B">
        <w:rPr>
          <w:rStyle w:val="Char1"/>
          <w:rFonts w:ascii="SimSun" w:eastAsia="SimSun" w:hint="eastAsia"/>
          <w:color w:val="000000"/>
          <w:sz w:val="21"/>
          <w:szCs w:val="22"/>
          <w:lang w:eastAsia="zh-CN"/>
        </w:rPr>
        <w:t>和</w:t>
      </w:r>
      <w:r w:rsidR="0008125B" w:rsidRPr="0008125B">
        <w:rPr>
          <w:rStyle w:val="Char1"/>
          <w:rFonts w:ascii="SimSun" w:eastAsia="SimSun" w:hint="eastAsia"/>
          <w:color w:val="000000"/>
          <w:sz w:val="21"/>
          <w:szCs w:val="22"/>
          <w:lang w:eastAsia="zh-CN"/>
        </w:rPr>
        <w:t>亚非法律协商委员会(AALCC)</w:t>
      </w:r>
      <w:r w:rsidR="00227E0F" w:rsidRPr="0008125B">
        <w:rPr>
          <w:rStyle w:val="Char1"/>
          <w:rFonts w:ascii="SimSun" w:eastAsia="SimSun" w:hint="eastAsia"/>
          <w:color w:val="000000"/>
          <w:sz w:val="21"/>
          <w:szCs w:val="22"/>
          <w:lang w:eastAsia="zh-CN"/>
        </w:rPr>
        <w:t>(</w:t>
      </w:r>
      <w:r w:rsidR="009E79C5" w:rsidRPr="0008125B">
        <w:rPr>
          <w:rStyle w:val="Char1"/>
          <w:rFonts w:ascii="SimSun" w:eastAsia="SimSun" w:hint="eastAsia"/>
          <w:color w:val="000000"/>
          <w:sz w:val="21"/>
          <w:szCs w:val="22"/>
          <w:lang w:eastAsia="zh-CN"/>
        </w:rPr>
        <w:t>8个</w:t>
      </w:r>
      <w:r w:rsidR="00227E0F" w:rsidRPr="0008125B">
        <w:rPr>
          <w:rStyle w:val="Char1"/>
          <w:rFonts w:ascii="SimSun" w:eastAsia="SimSun" w:hint="eastAsia"/>
          <w:color w:val="000000"/>
          <w:sz w:val="21"/>
          <w:szCs w:val="22"/>
          <w:lang w:eastAsia="zh-CN"/>
        </w:rPr>
        <w:t>)</w:t>
      </w:r>
      <w:r w:rsidR="009E79C5" w:rsidRPr="0008125B">
        <w:rPr>
          <w:rStyle w:val="Char1"/>
          <w:rFonts w:ascii="SimSun" w:eastAsia="SimSun" w:hint="eastAsia"/>
          <w:color w:val="000000"/>
          <w:sz w:val="21"/>
          <w:szCs w:val="22"/>
          <w:lang w:eastAsia="zh-CN"/>
        </w:rPr>
        <w:t>。</w:t>
      </w:r>
    </w:p>
    <w:p w:rsidR="00217697" w:rsidRPr="00124481" w:rsidRDefault="003F50C2" w:rsidP="00B346E8">
      <w:pPr>
        <w:pStyle w:val="ONUME"/>
        <w:tabs>
          <w:tab w:val="clear" w:pos="567"/>
        </w:tabs>
        <w:spacing w:afterLines="50" w:after="120" w:line="340" w:lineRule="atLeast"/>
        <w:jc w:val="both"/>
        <w:rPr>
          <w:rFonts w:ascii="SimSun" w:eastAsia="SimSun" w:hAnsi="SimSun"/>
          <w:sz w:val="21"/>
          <w:szCs w:val="21"/>
          <w:lang w:eastAsia="zh-CN"/>
        </w:rPr>
      </w:pPr>
      <w:r w:rsidRPr="00124481">
        <w:rPr>
          <w:rFonts w:ascii="SimSun" w:eastAsia="SimSun" w:hAnsi="SimSun" w:hint="eastAsia"/>
          <w:sz w:val="21"/>
          <w:szCs w:val="21"/>
          <w:lang w:eastAsia="zh-CN"/>
        </w:rPr>
        <w:t>下列非政府组织(NGO)派代表以观察员身份列席了会议：</w:t>
      </w:r>
      <w:r w:rsidR="00B346E8" w:rsidRPr="00124481">
        <w:rPr>
          <w:rFonts w:ascii="SimSun" w:eastAsia="SimSun" w:hAnsi="SimSun" w:hint="eastAsia"/>
          <w:sz w:val="21"/>
          <w:szCs w:val="21"/>
          <w:lang w:eastAsia="zh-CN"/>
        </w:rPr>
        <w:t>艾马拉多学科研究中心(CEM-Amayra)</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安第斯土著人民自主发展法律委员会(CAPAJ)</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澳大利亚艺术法中心</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巴西土著知识产权协会(InBraPi)</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非洲土著妇女组织</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非洲</w:t>
      </w:r>
      <w:r w:rsidR="00B346E8" w:rsidRPr="00015983">
        <w:rPr>
          <w:rFonts w:ascii="SimSun" w:eastAsia="SimSun" w:hint="eastAsia"/>
          <w:sz w:val="21"/>
          <w:lang w:eastAsia="zh-CN"/>
        </w:rPr>
        <w:t>土著</w:t>
      </w:r>
      <w:r w:rsidR="00B346E8" w:rsidRPr="00124481">
        <w:rPr>
          <w:rFonts w:ascii="SimSun" w:eastAsia="SimSun" w:hAnsi="SimSun" w:hint="eastAsia"/>
          <w:sz w:val="21"/>
          <w:szCs w:val="21"/>
          <w:lang w:eastAsia="zh-CN"/>
        </w:rPr>
        <w:t>团结文化(Afro-Indigène)</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国际保护知识产权协会(AIPPI)</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国际贸易促进发展中心(CECIDE)</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国际贸易与可持续发展中心(ICTSD)</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国际商标协会</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国际商会(ICC)</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国际生态</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国际药品制造商协会联合会(IFPMA)</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国际影像联合会(IVF)</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华盛顿图拉利普部落</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怀262援助组织</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健康与环境计划(HEP)</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库纳人保护地球母亲联合会(KUNA)</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马赛体验</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民间社会联盟(CSC)</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南美印第安人理事会(CISA)</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尼日利亚天然药物开发局(NNMDA)</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农作物国际组织</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瑞士因科明迪奥斯委员会</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图帕赫</w:t>
      </w:r>
      <w:r w:rsidR="006F1986">
        <w:rPr>
          <w:rFonts w:ascii="SimSun" w:eastAsia="SimSun" w:hAnsi="SimSun" w:hint="eastAsia"/>
          <w:sz w:val="21"/>
          <w:szCs w:val="21"/>
          <w:lang w:eastAsia="zh-CN"/>
        </w:rPr>
        <w:t>·</w:t>
      </w:r>
      <w:r w:rsidR="00B346E8" w:rsidRPr="00124481">
        <w:rPr>
          <w:rFonts w:ascii="SimSun" w:eastAsia="SimSun" w:hAnsi="SimSun" w:hint="eastAsia"/>
          <w:sz w:val="21"/>
          <w:szCs w:val="21"/>
          <w:lang w:eastAsia="zh-CN"/>
        </w:rPr>
        <w:t>阿马鲁”印第安人运动</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土著人民文献</w:t>
      </w:r>
      <w:r w:rsidR="00B346E8">
        <w:rPr>
          <w:rFonts w:ascii="SimSun" w:eastAsia="SimSun" w:hAnsi="SimSun" w:hint="eastAsia"/>
          <w:sz w:val="21"/>
          <w:szCs w:val="21"/>
          <w:lang w:eastAsia="zh-CN"/>
        </w:rPr>
        <w:t>、</w:t>
      </w:r>
      <w:r w:rsidR="00B346E8" w:rsidRPr="00124481">
        <w:rPr>
          <w:rFonts w:ascii="SimSun" w:eastAsia="SimSun" w:hAnsi="SimSun" w:hint="eastAsia"/>
          <w:sz w:val="21"/>
          <w:szCs w:val="21"/>
          <w:lang w:eastAsia="zh-CN"/>
        </w:rPr>
        <w:t>研究和信息中心(doCip)</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团结一致建立一个更美好的世界协会(SSM)</w:t>
      </w:r>
      <w:r w:rsidR="00B346E8">
        <w:rPr>
          <w:rFonts w:ascii="SimSun" w:hAnsi="SimSun" w:hint="eastAsia"/>
          <w:sz w:val="21"/>
          <w:szCs w:val="21"/>
          <w:lang w:eastAsia="zh-CN"/>
        </w:rPr>
        <w:t>、</w:t>
      </w:r>
      <w:r w:rsidR="00B346E8" w:rsidRPr="00124481">
        <w:rPr>
          <w:rFonts w:ascii="SimSun" w:eastAsia="SimSun" w:hAnsi="SimSun" w:hint="eastAsia"/>
          <w:sz w:val="21"/>
          <w:szCs w:val="21"/>
          <w:lang w:eastAsia="zh-CN"/>
        </w:rPr>
        <w:t>西亚美尼亚亚美尼亚人会议</w:t>
      </w:r>
      <w:r w:rsidR="00B346E8">
        <w:rPr>
          <w:rFonts w:ascii="SimSun" w:eastAsia="SimSun" w:hAnsi="SimSun" w:hint="eastAsia"/>
          <w:sz w:val="21"/>
          <w:szCs w:val="21"/>
          <w:lang w:eastAsia="zh-CN"/>
        </w:rPr>
        <w:t>和</w:t>
      </w:r>
      <w:r w:rsidR="00B346E8" w:rsidRPr="00124481">
        <w:rPr>
          <w:rFonts w:ascii="SimSun" w:eastAsia="SimSun" w:hAnsi="SimSun" w:hint="eastAsia"/>
          <w:sz w:val="21"/>
          <w:szCs w:val="21"/>
          <w:lang w:eastAsia="zh-CN"/>
        </w:rPr>
        <w:t>知识生态国际(KEI)</w:t>
      </w:r>
      <w:r w:rsidR="008D1B58" w:rsidRPr="00124481">
        <w:rPr>
          <w:rFonts w:ascii="SimSun" w:eastAsia="SimSun" w:hAnsi="SimSun" w:hint="eastAsia"/>
          <w:sz w:val="21"/>
          <w:szCs w:val="21"/>
          <w:lang w:eastAsia="zh-CN"/>
        </w:rPr>
        <w:t>（29个）</w:t>
      </w:r>
      <w:r w:rsidR="001300C4" w:rsidRPr="00124481">
        <w:rPr>
          <w:rFonts w:ascii="SimSun" w:eastAsia="SimSun" w:hAnsi="SimSun" w:hint="eastAsia"/>
          <w:sz w:val="21"/>
          <w:szCs w:val="21"/>
          <w:lang w:eastAsia="zh-CN"/>
        </w:rPr>
        <w:t>。</w:t>
      </w:r>
    </w:p>
    <w:p w:rsidR="00217697" w:rsidRPr="00DE25D4" w:rsidRDefault="00BD6E0C"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与会者名单载于本报告附件。</w:t>
      </w:r>
    </w:p>
    <w:p w:rsidR="00217697" w:rsidRPr="00DE25D4" w:rsidRDefault="00BD6E0C"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文件</w:t>
      </w:r>
      <w:r w:rsidR="00217697" w:rsidRPr="00DE25D4">
        <w:rPr>
          <w:rFonts w:ascii="SimSun" w:eastAsia="SimSun"/>
          <w:sz w:val="21"/>
          <w:lang w:eastAsia="zh-CN"/>
        </w:rPr>
        <w:t>WIPO/GRTKF/IC/2</w:t>
      </w:r>
      <w:r w:rsidR="00E80F60" w:rsidRPr="00DE25D4">
        <w:rPr>
          <w:rFonts w:ascii="SimSun" w:eastAsia="SimSun"/>
          <w:sz w:val="21"/>
          <w:lang w:eastAsia="zh-CN"/>
        </w:rPr>
        <w:t>8</w:t>
      </w:r>
      <w:r>
        <w:rPr>
          <w:rFonts w:ascii="SimSun" w:eastAsia="SimSun"/>
          <w:sz w:val="21"/>
          <w:lang w:eastAsia="zh-CN"/>
        </w:rPr>
        <w:t>/INF/2</w:t>
      </w:r>
      <w:r>
        <w:rPr>
          <w:rFonts w:ascii="SimSun" w:eastAsia="SimSun" w:hint="eastAsia"/>
          <w:sz w:val="21"/>
          <w:lang w:eastAsia="zh-CN"/>
        </w:rPr>
        <w:t>提供了委员会第二十八届会议印发的全部文件总</w:t>
      </w:r>
      <w:proofErr w:type="gramStart"/>
      <w:r>
        <w:rPr>
          <w:rFonts w:ascii="SimSun" w:eastAsia="SimSun" w:hint="eastAsia"/>
          <w:sz w:val="21"/>
          <w:lang w:eastAsia="zh-CN"/>
        </w:rPr>
        <w:t>览</w:t>
      </w:r>
      <w:proofErr w:type="gramEnd"/>
      <w:r>
        <w:rPr>
          <w:rFonts w:ascii="SimSun" w:eastAsia="SimSun" w:hint="eastAsia"/>
          <w:sz w:val="21"/>
          <w:lang w:eastAsia="zh-CN"/>
        </w:rPr>
        <w:t>。</w:t>
      </w:r>
    </w:p>
    <w:p w:rsidR="00217697" w:rsidRPr="00DE25D4" w:rsidRDefault="00221246" w:rsidP="00015983">
      <w:pPr>
        <w:pStyle w:val="ONUME"/>
        <w:tabs>
          <w:tab w:val="clear" w:pos="567"/>
        </w:tabs>
        <w:spacing w:afterLines="50" w:after="120" w:line="340" w:lineRule="atLeast"/>
        <w:jc w:val="both"/>
        <w:rPr>
          <w:rFonts w:ascii="SimSun" w:eastAsia="SimSun"/>
          <w:sz w:val="21"/>
          <w:lang w:eastAsia="zh-CN"/>
        </w:rPr>
      </w:pPr>
      <w:r w:rsidRPr="00221246">
        <w:rPr>
          <w:rFonts w:ascii="SimSun" w:eastAsia="SimSun" w:hint="eastAsia"/>
          <w:sz w:val="21"/>
          <w:lang w:eastAsia="zh-CN"/>
        </w:rPr>
        <w:t>秘书处记录了会上的发言，会议过程进行了网播并录制下来。本报告对讨论情况做了总结，提供了发言的基本内容，但没有详尽地反映所有发言，也</w:t>
      </w:r>
      <w:r w:rsidR="000019EC">
        <w:rPr>
          <w:rFonts w:ascii="SimSun" w:eastAsia="SimSun" w:hint="eastAsia"/>
          <w:sz w:val="21"/>
          <w:lang w:eastAsia="zh-CN"/>
        </w:rPr>
        <w:t>没有</w:t>
      </w:r>
      <w:r w:rsidRPr="00221246">
        <w:rPr>
          <w:rFonts w:ascii="SimSun" w:eastAsia="SimSun" w:hint="eastAsia"/>
          <w:sz w:val="21"/>
          <w:lang w:eastAsia="zh-CN"/>
        </w:rPr>
        <w:t>完全依照发言的时间先后顺序记录。</w:t>
      </w:r>
    </w:p>
    <w:p w:rsidR="00217697" w:rsidRPr="00AF2A30" w:rsidRDefault="00221246" w:rsidP="00015983">
      <w:pPr>
        <w:pStyle w:val="ONUME"/>
        <w:tabs>
          <w:tab w:val="clear" w:pos="567"/>
        </w:tabs>
        <w:spacing w:afterLines="50" w:after="120" w:line="340" w:lineRule="atLeast"/>
        <w:jc w:val="both"/>
        <w:rPr>
          <w:rFonts w:ascii="SimSun" w:eastAsia="SimSun"/>
          <w:sz w:val="21"/>
          <w:lang w:eastAsia="zh-CN"/>
        </w:rPr>
      </w:pPr>
      <w:r w:rsidRPr="00AF2A30">
        <w:rPr>
          <w:rFonts w:ascii="SimSun" w:eastAsia="SimSun"/>
          <w:sz w:val="21"/>
          <w:lang w:eastAsia="zh-CN"/>
        </w:rPr>
        <w:t>WIPO</w:t>
      </w:r>
      <w:r w:rsidRPr="00AF2A30">
        <w:rPr>
          <w:rFonts w:ascii="SimSun" w:eastAsia="SimSun" w:hint="eastAsia"/>
          <w:sz w:val="21"/>
          <w:lang w:eastAsia="zh-CN"/>
        </w:rPr>
        <w:t>的</w:t>
      </w:r>
      <w:r w:rsidR="00AF2A30" w:rsidRPr="00AF2A30">
        <w:rPr>
          <w:rFonts w:ascii="SimSun" w:eastAsia="SimSun" w:hint="eastAsia"/>
          <w:sz w:val="21"/>
          <w:lang w:eastAsia="zh-CN"/>
        </w:rPr>
        <w:t>文德</w:t>
      </w:r>
      <w:r w:rsidR="00AF2A30">
        <w:rPr>
          <w:rFonts w:ascii="SimSun" w:eastAsia="SimSun" w:hint="eastAsia"/>
          <w:sz w:val="21"/>
          <w:lang w:eastAsia="zh-CN"/>
        </w:rPr>
        <w:t>·</w:t>
      </w:r>
      <w:r w:rsidR="00AF2A30" w:rsidRPr="00AF2A30">
        <w:rPr>
          <w:rFonts w:ascii="SimSun" w:eastAsia="SimSun" w:hint="eastAsia"/>
          <w:sz w:val="21"/>
          <w:lang w:eastAsia="zh-CN"/>
        </w:rPr>
        <w:t>文德兰</w:t>
      </w:r>
      <w:r w:rsidRPr="00AF2A30">
        <w:rPr>
          <w:rFonts w:ascii="SimSun" w:eastAsia="SimSun" w:hint="eastAsia"/>
          <w:sz w:val="21"/>
          <w:lang w:eastAsia="zh-CN"/>
        </w:rPr>
        <w:t>先生担任委员会第二十八届会议的秘书。</w:t>
      </w:r>
    </w:p>
    <w:p w:rsidR="00217697" w:rsidRPr="00BD6E0C" w:rsidRDefault="00BD6E0C" w:rsidP="006F1986">
      <w:pPr>
        <w:pStyle w:val="1"/>
        <w:spacing w:beforeLines="100" w:afterLines="50" w:after="120" w:line="340" w:lineRule="atLeast"/>
        <w:jc w:val="both"/>
        <w:rPr>
          <w:rFonts w:ascii="SimHei" w:eastAsia="SimHei" w:hAnsi="SimHei"/>
          <w:b w:val="0"/>
          <w:sz w:val="21"/>
          <w:lang w:eastAsia="zh-CN"/>
        </w:rPr>
      </w:pPr>
      <w:r w:rsidRPr="00BD6E0C">
        <w:rPr>
          <w:rFonts w:ascii="SimHei" w:eastAsia="SimHei" w:hAnsi="SimHei" w:hint="eastAsia"/>
          <w:b w:val="0"/>
          <w:sz w:val="21"/>
        </w:rPr>
        <w:lastRenderedPageBreak/>
        <w:t>议程第1项：会议开幕</w:t>
      </w:r>
    </w:p>
    <w:p w:rsidR="00217697" w:rsidRPr="00D64BE5" w:rsidRDefault="003207CD" w:rsidP="00015983">
      <w:pPr>
        <w:pStyle w:val="ONUME"/>
        <w:tabs>
          <w:tab w:val="clear" w:pos="567"/>
        </w:tabs>
        <w:spacing w:afterLines="50" w:after="120" w:line="340" w:lineRule="atLeast"/>
        <w:jc w:val="both"/>
        <w:rPr>
          <w:rFonts w:ascii="SimSun" w:eastAsia="SimSun"/>
          <w:sz w:val="21"/>
          <w:lang w:eastAsia="zh-CN"/>
        </w:rPr>
      </w:pPr>
      <w:r w:rsidRPr="00D64BE5">
        <w:rPr>
          <w:rFonts w:ascii="SimSun" w:eastAsia="SimSun" w:hint="eastAsia"/>
          <w:sz w:val="21"/>
          <w:lang w:eastAsia="zh-CN"/>
        </w:rPr>
        <w:t>委员会主席、牙买加</w:t>
      </w:r>
      <w:r w:rsidR="00D64BE5">
        <w:rPr>
          <w:rFonts w:ascii="SimSun" w:eastAsia="SimSun" w:hint="eastAsia"/>
          <w:sz w:val="21"/>
          <w:lang w:eastAsia="zh-CN"/>
        </w:rPr>
        <w:t>的</w:t>
      </w:r>
      <w:r w:rsidR="00AF2A30" w:rsidRPr="00AF2A30">
        <w:rPr>
          <w:rFonts w:ascii="SimSun" w:eastAsia="SimSun" w:hint="eastAsia"/>
          <w:sz w:val="21"/>
          <w:lang w:eastAsia="zh-CN"/>
        </w:rPr>
        <w:t>韦恩·麦库克</w:t>
      </w:r>
      <w:r w:rsidRPr="00D64BE5">
        <w:rPr>
          <w:rFonts w:ascii="SimSun" w:eastAsia="SimSun" w:hint="eastAsia"/>
          <w:sz w:val="21"/>
          <w:lang w:eastAsia="zh-CN"/>
        </w:rPr>
        <w:t>大使阁下宣布委员会第二十八届会议开幕。</w:t>
      </w:r>
      <w:r w:rsidR="00E94BB4" w:rsidRPr="00D64BE5">
        <w:rPr>
          <w:rFonts w:ascii="SimSun" w:eastAsia="SimSun" w:hint="eastAsia"/>
          <w:sz w:val="21"/>
          <w:lang w:eastAsia="zh-CN"/>
        </w:rPr>
        <w:t>他对前两届会议上体现的积极精神表示赞赏</w:t>
      </w:r>
      <w:r w:rsidR="00E83331" w:rsidRPr="00D64BE5">
        <w:rPr>
          <w:rFonts w:ascii="SimSun" w:eastAsia="SimSun" w:hint="eastAsia"/>
          <w:sz w:val="21"/>
          <w:lang w:eastAsia="zh-CN"/>
        </w:rPr>
        <w:t>。</w:t>
      </w:r>
      <w:r w:rsidR="00E94BB4" w:rsidRPr="00D64BE5">
        <w:rPr>
          <w:rFonts w:ascii="SimSun" w:eastAsia="SimSun" w:hint="eastAsia"/>
          <w:sz w:val="21"/>
          <w:lang w:eastAsia="zh-CN"/>
        </w:rPr>
        <w:t>他指出，本届会议之前举行的非正式会议显示出了各代表团打算继续充分参与这一进程的决心。他敦促这种精神继续在本届</w:t>
      </w:r>
      <w:proofErr w:type="gramStart"/>
      <w:r w:rsidR="00E94BB4" w:rsidRPr="00D64BE5">
        <w:rPr>
          <w:rFonts w:ascii="SimSun" w:eastAsia="SimSun" w:hint="eastAsia"/>
          <w:sz w:val="21"/>
          <w:lang w:eastAsia="zh-CN"/>
        </w:rPr>
        <w:t>会议上彰显出</w:t>
      </w:r>
      <w:proofErr w:type="gramEnd"/>
      <w:r w:rsidR="00E94BB4" w:rsidRPr="00D64BE5">
        <w:rPr>
          <w:rFonts w:ascii="SimSun" w:eastAsia="SimSun" w:hint="eastAsia"/>
          <w:sz w:val="21"/>
          <w:lang w:eastAsia="zh-CN"/>
        </w:rPr>
        <w:t>来。他报告说，他亲眼</w:t>
      </w:r>
      <w:r w:rsidR="00E04319" w:rsidRPr="00D64BE5">
        <w:rPr>
          <w:rFonts w:ascii="SimSun" w:eastAsia="SimSun" w:hint="eastAsia"/>
          <w:sz w:val="21"/>
          <w:lang w:eastAsia="zh-CN"/>
        </w:rPr>
        <w:t>经历</w:t>
      </w:r>
      <w:r w:rsidR="00B95AC6" w:rsidRPr="00D64BE5">
        <w:rPr>
          <w:rFonts w:ascii="SimSun" w:eastAsia="SimSun" w:hint="eastAsia"/>
          <w:sz w:val="21"/>
          <w:lang w:eastAsia="zh-CN"/>
        </w:rPr>
        <w:t>过</w:t>
      </w:r>
      <w:r w:rsidR="00E94BB4" w:rsidRPr="00D64BE5">
        <w:rPr>
          <w:rFonts w:ascii="SimSun" w:eastAsia="SimSun" w:hint="eastAsia"/>
          <w:sz w:val="21"/>
          <w:lang w:eastAsia="zh-CN"/>
        </w:rPr>
        <w:t>在国际论坛上，尤其是在可持续发展、减灾和人权背景下，人们经常提到传统知识及相关事宜的处理问题。他说，这是WIPO成员国的责任</w:t>
      </w:r>
      <w:r w:rsidR="0034336E" w:rsidRPr="00D64BE5">
        <w:rPr>
          <w:rFonts w:ascii="SimSun" w:eastAsia="SimSun" w:hint="eastAsia"/>
          <w:sz w:val="21"/>
          <w:lang w:eastAsia="zh-CN"/>
        </w:rPr>
        <w:t>。各成员国</w:t>
      </w:r>
      <w:r w:rsidR="00E94BB4" w:rsidRPr="00D64BE5">
        <w:rPr>
          <w:rFonts w:ascii="SimSun" w:eastAsia="SimSun" w:hint="eastAsia"/>
          <w:sz w:val="21"/>
          <w:lang w:eastAsia="zh-CN"/>
        </w:rPr>
        <w:t>不仅要完成本组织的议事日程，也要认识到，在整个多边体系中，委员会肩负着一种责任。主席说，在这种背景下，人们就这些问题的解决对土著人民的重要意义</w:t>
      </w:r>
      <w:proofErr w:type="gramStart"/>
      <w:r w:rsidR="00D64BE5">
        <w:rPr>
          <w:rFonts w:ascii="SimSun" w:eastAsia="SimSun" w:hint="eastAsia"/>
          <w:sz w:val="21"/>
          <w:lang w:eastAsia="zh-CN"/>
        </w:rPr>
        <w:t>作出</w:t>
      </w:r>
      <w:proofErr w:type="gramEnd"/>
      <w:r w:rsidR="00E94BB4" w:rsidRPr="00D64BE5">
        <w:rPr>
          <w:rFonts w:ascii="SimSun" w:eastAsia="SimSun" w:hint="eastAsia"/>
          <w:sz w:val="21"/>
          <w:lang w:eastAsia="zh-CN"/>
        </w:rPr>
        <w:t>的发言令人</w:t>
      </w:r>
      <w:r w:rsidR="00CD76CF" w:rsidRPr="00D64BE5">
        <w:rPr>
          <w:rFonts w:ascii="SimSun" w:eastAsia="SimSun" w:hint="eastAsia"/>
          <w:sz w:val="21"/>
          <w:lang w:eastAsia="zh-CN"/>
        </w:rPr>
        <w:t>极为</w:t>
      </w:r>
      <w:r w:rsidR="00E94BB4" w:rsidRPr="00D64BE5">
        <w:rPr>
          <w:rFonts w:ascii="SimSun" w:eastAsia="SimSun" w:hint="eastAsia"/>
          <w:sz w:val="21"/>
          <w:lang w:eastAsia="zh-CN"/>
        </w:rPr>
        <w:t>关注，他也从中受益匪浅。他认为，委员会可以接受挑战，也可以置之不理。但是应当认识到，任何其他论坛都不会如此重视有关如何解决这些问题的讨论，人们对委员会取得圆满成功充满了期待。在他看来，IGC进程的失败将</w:t>
      </w:r>
      <w:r w:rsidR="00F44BBA" w:rsidRPr="00D64BE5">
        <w:rPr>
          <w:rFonts w:ascii="SimSun" w:eastAsia="SimSun" w:hint="eastAsia"/>
          <w:sz w:val="21"/>
          <w:lang w:eastAsia="zh-CN"/>
        </w:rPr>
        <w:t>不只</w:t>
      </w:r>
      <w:r w:rsidR="00E94BB4" w:rsidRPr="00D64BE5">
        <w:rPr>
          <w:rFonts w:ascii="SimSun" w:eastAsia="SimSun" w:hint="eastAsia"/>
          <w:sz w:val="21"/>
          <w:lang w:eastAsia="zh-CN"/>
        </w:rPr>
        <w:t>是WIPO体系的失败，而是整个国际体系的失败。他感谢WIPO总干事弗朗西斯</w:t>
      </w:r>
      <w:r w:rsidR="006374A1" w:rsidRPr="00D64BE5">
        <w:rPr>
          <w:rFonts w:ascii="SimSun" w:eastAsia="SimSun" w:hint="eastAsia"/>
          <w:sz w:val="21"/>
          <w:lang w:eastAsia="zh-CN"/>
        </w:rPr>
        <w:t>·</w:t>
      </w:r>
      <w:r w:rsidR="00E94BB4" w:rsidRPr="00D64BE5">
        <w:rPr>
          <w:rFonts w:ascii="SimSun" w:eastAsia="SimSun" w:hint="eastAsia"/>
          <w:sz w:val="21"/>
          <w:lang w:eastAsia="zh-CN"/>
        </w:rPr>
        <w:t>高</w:t>
      </w:r>
      <w:proofErr w:type="gramStart"/>
      <w:r w:rsidR="00E94BB4" w:rsidRPr="00D64BE5">
        <w:rPr>
          <w:rFonts w:ascii="SimSun" w:eastAsia="SimSun" w:hint="eastAsia"/>
          <w:sz w:val="21"/>
          <w:lang w:eastAsia="zh-CN"/>
        </w:rPr>
        <w:t>锐</w:t>
      </w:r>
      <w:proofErr w:type="gramEnd"/>
      <w:r w:rsidR="00E94BB4" w:rsidRPr="00D64BE5">
        <w:rPr>
          <w:rFonts w:ascii="SimSun" w:eastAsia="SimSun" w:hint="eastAsia"/>
          <w:sz w:val="21"/>
          <w:lang w:eastAsia="zh-CN"/>
        </w:rPr>
        <w:t>先生再次出席会议，在每届IGC会议伊始对IGC工作体系的重要性予以强调，一直是他的惯例。主席宣布，总干事将尤为关注WIPO自愿基金问题，因为这是确保土著人民和当地社区作为IGC进程不可或缺的合作伙伴有效参与进程的基础。</w:t>
      </w:r>
    </w:p>
    <w:p w:rsidR="00217697" w:rsidRPr="00DE25D4" w:rsidRDefault="00FE25B3"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总干事对主席的介绍性发言表示感谢，并对与会者表示欢迎。他指出，与会人员人数众多，他认为这体现出了成员国对IGC的承诺，也反映出它们对IGC进程的重视。他对主席在其介绍性发言中所说的内容表示赞同。他认为，这些发言很好地体现了IGC进程的实质。他提醒委员会说，2013年9月的大会</w:t>
      </w:r>
      <w:r w:rsidR="00B860BB">
        <w:rPr>
          <w:rFonts w:ascii="SimSun" w:eastAsia="SimSun" w:hint="eastAsia"/>
          <w:sz w:val="21"/>
          <w:lang w:eastAsia="zh-CN"/>
        </w:rPr>
        <w:t>已经通过了工作计划，载于文件</w:t>
      </w:r>
      <w:r w:rsidR="00ED3A73" w:rsidRPr="00DE25D4">
        <w:rPr>
          <w:rFonts w:ascii="SimSun" w:eastAsia="SimSun"/>
          <w:sz w:val="21"/>
          <w:lang w:eastAsia="zh-CN"/>
        </w:rPr>
        <w:t>WO/GA/43/22</w:t>
      </w:r>
      <w:r w:rsidR="00B860BB">
        <w:rPr>
          <w:rFonts w:ascii="SimSun" w:eastAsia="SimSun" w:hint="eastAsia"/>
          <w:sz w:val="21"/>
          <w:lang w:eastAsia="zh-CN"/>
        </w:rPr>
        <w:t>之中。该计划包括：第一，2014年2月3日至7日召开关于遗传资源</w:t>
      </w:r>
      <w:r w:rsidR="00ED3A73" w:rsidRPr="00DE25D4">
        <w:rPr>
          <w:rFonts w:ascii="SimSun" w:eastAsia="SimSun"/>
          <w:sz w:val="21"/>
          <w:lang w:eastAsia="zh-CN"/>
        </w:rPr>
        <w:t>(</w:t>
      </w:r>
      <w:r w:rsidR="00B860BB">
        <w:rPr>
          <w:rFonts w:ascii="SimSun" w:eastAsia="SimSun" w:hint="eastAsia"/>
          <w:sz w:val="21"/>
          <w:lang w:eastAsia="zh-CN"/>
        </w:rPr>
        <w:t>“</w:t>
      </w:r>
      <w:r w:rsidR="00B860BB">
        <w:rPr>
          <w:rFonts w:ascii="SimSun" w:eastAsia="SimSun"/>
          <w:sz w:val="21"/>
          <w:lang w:eastAsia="zh-CN"/>
        </w:rPr>
        <w:t>GR</w:t>
      </w:r>
      <w:r w:rsidR="00B860BB">
        <w:rPr>
          <w:rFonts w:ascii="SimSun" w:eastAsia="SimSun" w:hint="eastAsia"/>
          <w:sz w:val="21"/>
          <w:lang w:eastAsia="zh-CN"/>
        </w:rPr>
        <w:t>”</w:t>
      </w:r>
      <w:r w:rsidR="00ED3A73" w:rsidRPr="00DE25D4">
        <w:rPr>
          <w:rFonts w:ascii="SimSun" w:eastAsia="SimSun"/>
          <w:sz w:val="21"/>
          <w:lang w:eastAsia="zh-CN"/>
        </w:rPr>
        <w:t>)</w:t>
      </w:r>
      <w:r w:rsidR="00C1328A">
        <w:rPr>
          <w:rFonts w:ascii="SimSun" w:eastAsia="SimSun" w:hint="eastAsia"/>
          <w:sz w:val="21"/>
          <w:lang w:eastAsia="zh-CN"/>
        </w:rPr>
        <w:t>的会议</w:t>
      </w:r>
      <w:r w:rsidR="00ED3A73" w:rsidRPr="00DE25D4">
        <w:rPr>
          <w:rFonts w:ascii="SimSun" w:eastAsia="SimSun"/>
          <w:sz w:val="21"/>
          <w:lang w:eastAsia="zh-CN"/>
        </w:rPr>
        <w:t>(IGC 26)</w:t>
      </w:r>
      <w:r w:rsidR="00C1328A">
        <w:rPr>
          <w:rFonts w:ascii="SimSun" w:eastAsia="SimSun" w:hint="eastAsia"/>
          <w:sz w:val="21"/>
          <w:lang w:eastAsia="zh-CN"/>
        </w:rPr>
        <w:t>，已为该会议编写了</w:t>
      </w:r>
      <w:r w:rsidR="00D26CF9">
        <w:rPr>
          <w:rFonts w:ascii="SimSun" w:eastAsia="SimSun" w:hint="eastAsia"/>
          <w:sz w:val="21"/>
          <w:lang w:eastAsia="zh-CN"/>
        </w:rPr>
        <w:t>关于</w:t>
      </w:r>
      <w:r w:rsidR="00C1328A">
        <w:rPr>
          <w:rFonts w:ascii="SimSun" w:eastAsia="SimSun" w:hint="eastAsia"/>
          <w:sz w:val="21"/>
          <w:lang w:eastAsia="zh-CN"/>
        </w:rPr>
        <w:t>知识产权与遗传资源的合并文件</w:t>
      </w:r>
      <w:r w:rsidR="00C1328A">
        <w:rPr>
          <w:rFonts w:ascii="SimSun" w:eastAsia="SimSun"/>
          <w:sz w:val="21"/>
          <w:lang w:eastAsia="zh-CN"/>
        </w:rPr>
        <w:t>(WIPO/GRTKF/IC/28/4)</w:t>
      </w:r>
      <w:r w:rsidR="00ED3A73" w:rsidRPr="00DE25D4">
        <w:rPr>
          <w:rFonts w:ascii="SimSun" w:eastAsia="SimSun"/>
          <w:sz w:val="21"/>
          <w:lang w:eastAsia="zh-CN"/>
        </w:rPr>
        <w:t>(</w:t>
      </w:r>
      <w:r w:rsidR="00C1328A">
        <w:rPr>
          <w:rFonts w:ascii="SimSun" w:eastAsia="SimSun" w:hint="eastAsia"/>
          <w:sz w:val="21"/>
          <w:lang w:eastAsia="zh-CN"/>
        </w:rPr>
        <w:t>“遗传资源案文”)的修订稿；第二，2014年3月24日至4月4日举行有关传统知识和传统文化表现形式的为期10个工作日的会议</w:t>
      </w:r>
      <w:r w:rsidR="00ED3A73" w:rsidRPr="00DE25D4">
        <w:rPr>
          <w:rFonts w:ascii="SimSun" w:eastAsia="SimSun"/>
          <w:sz w:val="21"/>
          <w:lang w:eastAsia="zh-CN"/>
        </w:rPr>
        <w:t>(IGC 27)</w:t>
      </w:r>
      <w:r w:rsidR="00C1328A">
        <w:rPr>
          <w:rFonts w:ascii="SimSun" w:eastAsia="SimSun" w:hint="eastAsia"/>
          <w:sz w:val="21"/>
          <w:lang w:eastAsia="zh-CN"/>
        </w:rPr>
        <w:t>，</w:t>
      </w:r>
      <w:r w:rsidR="005E6E53">
        <w:rPr>
          <w:rFonts w:ascii="SimSun" w:eastAsia="SimSun" w:hint="eastAsia"/>
          <w:sz w:val="21"/>
          <w:lang w:eastAsia="zh-CN"/>
        </w:rPr>
        <w:t>会议已经在此方面编制了一份谈判案文修订稿，即“保护传统知识：条款草案”</w:t>
      </w:r>
      <w:r w:rsidR="005E6E53">
        <w:rPr>
          <w:rFonts w:ascii="SimSun" w:eastAsia="SimSun"/>
          <w:sz w:val="21"/>
          <w:lang w:eastAsia="zh-CN"/>
        </w:rPr>
        <w:t>(WIPO/GRTKF/IC/28/5)</w:t>
      </w:r>
      <w:r w:rsidR="00ED3A73" w:rsidRPr="00DE25D4">
        <w:rPr>
          <w:rFonts w:ascii="SimSun" w:eastAsia="SimSun"/>
          <w:sz w:val="21"/>
          <w:lang w:eastAsia="zh-CN"/>
        </w:rPr>
        <w:t>(</w:t>
      </w:r>
      <w:r w:rsidR="005E6E53">
        <w:rPr>
          <w:rFonts w:ascii="SimSun" w:eastAsia="SimSun" w:hint="eastAsia"/>
          <w:sz w:val="21"/>
          <w:lang w:eastAsia="zh-CN"/>
        </w:rPr>
        <w:t>“传统知识案文”)和“保护传统文化表现形式：条款草案”</w:t>
      </w:r>
      <w:r w:rsidR="005E6E53">
        <w:rPr>
          <w:rFonts w:ascii="SimSun" w:eastAsia="SimSun"/>
          <w:sz w:val="21"/>
          <w:lang w:eastAsia="zh-CN"/>
        </w:rPr>
        <w:t>(WIPO/GRTKF/IC/28/6)</w:t>
      </w:r>
      <w:r w:rsidR="00ED3A73" w:rsidRPr="00DE25D4">
        <w:rPr>
          <w:rFonts w:ascii="SimSun" w:eastAsia="SimSun"/>
          <w:sz w:val="21"/>
          <w:lang w:eastAsia="zh-CN"/>
        </w:rPr>
        <w:t>(</w:t>
      </w:r>
      <w:r w:rsidR="005E6E53">
        <w:rPr>
          <w:rFonts w:ascii="SimSun" w:eastAsia="SimSun" w:hint="eastAsia"/>
          <w:sz w:val="21"/>
          <w:lang w:eastAsia="zh-CN"/>
        </w:rPr>
        <w:t>“传统文化表现形式案文”</w:t>
      </w:r>
      <w:r w:rsidR="00ED3A73" w:rsidRPr="00DE25D4">
        <w:rPr>
          <w:rFonts w:ascii="SimSun" w:eastAsia="SimSun"/>
          <w:sz w:val="21"/>
          <w:lang w:eastAsia="zh-CN"/>
        </w:rPr>
        <w:t>)</w:t>
      </w:r>
      <w:r w:rsidR="005E6E53">
        <w:rPr>
          <w:rFonts w:ascii="SimSun" w:eastAsia="SimSun" w:hint="eastAsia"/>
          <w:sz w:val="21"/>
          <w:lang w:eastAsia="zh-CN"/>
        </w:rPr>
        <w:t>。根据委员会的工作计划，本届会议将是一届为期三天的跨领域会议，届时将审议所取得的进展，并向2014年9月大会提出建议。</w:t>
      </w:r>
      <w:r w:rsidR="005E4A0D">
        <w:rPr>
          <w:rFonts w:ascii="SimSun" w:eastAsia="SimSun" w:hint="eastAsia"/>
          <w:sz w:val="21"/>
          <w:lang w:eastAsia="zh-CN"/>
        </w:rPr>
        <w:t>此外，委员会在第二十六届和第二十七届会议上还决定</w:t>
      </w:r>
      <w:r w:rsidR="00245423">
        <w:rPr>
          <w:rFonts w:ascii="SimSun" w:eastAsia="SimSun" w:hint="eastAsia"/>
          <w:sz w:val="21"/>
          <w:lang w:eastAsia="zh-CN"/>
        </w:rPr>
        <w:t>，</w:t>
      </w:r>
      <w:r w:rsidR="005E4A0D">
        <w:rPr>
          <w:rFonts w:ascii="SimSun" w:eastAsia="SimSun" w:hint="eastAsia"/>
          <w:sz w:val="21"/>
          <w:lang w:eastAsia="zh-CN"/>
        </w:rPr>
        <w:t>“根据文件</w:t>
      </w:r>
      <w:r w:rsidR="00ED3A73" w:rsidRPr="00DE25D4">
        <w:rPr>
          <w:rFonts w:ascii="SimSun" w:eastAsia="SimSun"/>
          <w:sz w:val="21"/>
          <w:lang w:eastAsia="zh-CN"/>
        </w:rPr>
        <w:t>WO/GA/43/22</w:t>
      </w:r>
      <w:r w:rsidR="005E4A0D">
        <w:rPr>
          <w:rFonts w:ascii="SimSun" w:eastAsia="SimSun" w:hint="eastAsia"/>
          <w:sz w:val="21"/>
          <w:lang w:eastAsia="zh-CN"/>
        </w:rPr>
        <w:t>中所载的委员会2014年</w:t>
      </w:r>
      <w:r w:rsidR="00015983">
        <w:rPr>
          <w:rFonts w:ascii="SimSun" w:eastAsia="SimSun" w:hint="eastAsia"/>
          <w:sz w:val="21"/>
          <w:lang w:eastAsia="zh-CN"/>
        </w:rPr>
        <w:t>–</w:t>
      </w:r>
      <w:r w:rsidR="005E4A0D">
        <w:rPr>
          <w:rFonts w:ascii="SimSun" w:eastAsia="SimSun" w:hint="eastAsia"/>
          <w:sz w:val="21"/>
          <w:lang w:eastAsia="zh-CN"/>
        </w:rPr>
        <w:t>2015年任务授权和2014年工作计划，将</w:t>
      </w:r>
      <w:r w:rsidR="007A2954">
        <w:rPr>
          <w:rFonts w:ascii="SimSun" w:eastAsia="SimSun" w:hint="eastAsia"/>
          <w:sz w:val="21"/>
          <w:lang w:eastAsia="zh-CN"/>
        </w:rPr>
        <w:t>经修订的案文</w:t>
      </w:r>
      <w:r w:rsidR="006E57E2">
        <w:rPr>
          <w:rFonts w:ascii="SimSun" w:eastAsia="SimSun" w:hint="eastAsia"/>
          <w:sz w:val="21"/>
          <w:lang w:eastAsia="zh-CN"/>
        </w:rPr>
        <w:t>传送于2014年9月召开的大会，但应</w:t>
      </w:r>
      <w:r w:rsidR="00F96469" w:rsidRPr="00F96469">
        <w:rPr>
          <w:rFonts w:ascii="SimSun" w:eastAsia="SimSun" w:hint="eastAsia"/>
          <w:sz w:val="21"/>
          <w:lang w:eastAsia="zh-CN"/>
        </w:rPr>
        <w:t>对</w:t>
      </w:r>
      <w:r w:rsidR="006E57E2">
        <w:rPr>
          <w:rFonts w:ascii="SimSun" w:eastAsia="SimSun" w:hint="eastAsia"/>
          <w:sz w:val="21"/>
          <w:lang w:eastAsia="zh-CN"/>
        </w:rPr>
        <w:t>委员会第二十八届会议上</w:t>
      </w:r>
      <w:r w:rsidR="00F96469" w:rsidRPr="00F96469">
        <w:rPr>
          <w:rFonts w:ascii="SimSun" w:eastAsia="SimSun" w:hint="eastAsia"/>
          <w:sz w:val="21"/>
          <w:lang w:eastAsia="zh-CN"/>
        </w:rPr>
        <w:t>提出的跨领域问题进行任何议定的调整或修改</w:t>
      </w:r>
      <w:r w:rsidR="006E57E2">
        <w:rPr>
          <w:rFonts w:ascii="SimSun" w:eastAsia="SimSun" w:hint="eastAsia"/>
          <w:sz w:val="21"/>
          <w:lang w:eastAsia="zh-CN"/>
        </w:rPr>
        <w:t>”。</w:t>
      </w:r>
      <w:r w:rsidR="000406FC">
        <w:rPr>
          <w:rFonts w:ascii="SimSun" w:eastAsia="SimSun" w:hint="eastAsia"/>
          <w:sz w:val="21"/>
          <w:lang w:eastAsia="zh-CN"/>
        </w:rPr>
        <w:t>总干事提到了其他工作文件：加拿大、日本、挪威、大韩民国和美利坚合众国代表团共同提出的“关于遗传资源及相关传统知识的联合建议”</w:t>
      </w:r>
      <w:r w:rsidR="00ED3A73" w:rsidRPr="00DE25D4">
        <w:rPr>
          <w:rFonts w:ascii="SimSun" w:eastAsia="SimSun"/>
          <w:sz w:val="21"/>
          <w:lang w:eastAsia="zh-CN"/>
        </w:rPr>
        <w:t>(WIPO/GRTKF/IC/28/7)</w:t>
      </w:r>
      <w:r w:rsidR="000406FC">
        <w:rPr>
          <w:rFonts w:ascii="SimSun" w:eastAsia="SimSun" w:hint="eastAsia"/>
          <w:sz w:val="21"/>
          <w:lang w:eastAsia="zh-CN"/>
        </w:rPr>
        <w:t>；加拿大、日本、挪威和美利坚合众国代表团共同提出的“关于使用数据库对遗传资源和遗传资源相关传统知识进行防御性保护的联合建议”</w:t>
      </w:r>
      <w:r w:rsidR="00ED3A73" w:rsidRPr="00DE25D4">
        <w:rPr>
          <w:rFonts w:ascii="SimSun" w:eastAsia="SimSun"/>
          <w:sz w:val="21"/>
          <w:lang w:eastAsia="zh-CN"/>
        </w:rPr>
        <w:t>(WIPO/GRTKF/IC/28/8)</w:t>
      </w:r>
      <w:r w:rsidR="000406FC">
        <w:rPr>
          <w:rFonts w:ascii="SimSun" w:eastAsia="SimSun" w:hint="eastAsia"/>
          <w:sz w:val="21"/>
          <w:lang w:eastAsia="zh-CN"/>
        </w:rPr>
        <w:t>；以及，加拿大、日本、挪威、大韩民国、俄罗斯联邦和美利坚合众国代表团共同提交的“关于由WIPO秘书处对避免错误授予专利和遵守现有获取与惠益分享制度的相关措施进行研究的职责范围提案”</w:t>
      </w:r>
      <w:r w:rsidR="00ED3A73" w:rsidRPr="00DE25D4">
        <w:rPr>
          <w:rFonts w:ascii="SimSun" w:eastAsia="SimSun"/>
          <w:sz w:val="21"/>
          <w:lang w:eastAsia="zh-CN"/>
        </w:rPr>
        <w:t>(WIPO/GRTKF/IC/28/9)</w:t>
      </w:r>
      <w:r w:rsidR="009B6AA6">
        <w:rPr>
          <w:rFonts w:ascii="SimSun" w:eastAsia="SimSun" w:hint="eastAsia"/>
          <w:sz w:val="21"/>
          <w:lang w:eastAsia="zh-CN"/>
        </w:rPr>
        <w:t>。他还提到了由澳大利亚、芬兰、新西兰和瑞士代表团提交的题为“土著和当地社区的参与：关于为自愿基金实行补助捐款的提案”的文件。</w:t>
      </w:r>
      <w:r w:rsidR="0034336E">
        <w:rPr>
          <w:rFonts w:ascii="SimSun" w:eastAsia="SimSun" w:hint="eastAsia"/>
          <w:sz w:val="21"/>
          <w:lang w:eastAsia="zh-CN"/>
        </w:rPr>
        <w:t>总干事在</w:t>
      </w:r>
      <w:r w:rsidR="009B6AA6">
        <w:rPr>
          <w:rFonts w:ascii="SimSun" w:eastAsia="SimSun" w:hint="eastAsia"/>
          <w:sz w:val="21"/>
          <w:lang w:eastAsia="zh-CN"/>
        </w:rPr>
        <w:t>回顾到主席在其介绍性发言时所说的内容</w:t>
      </w:r>
      <w:r w:rsidR="0034336E">
        <w:rPr>
          <w:rFonts w:ascii="SimSun" w:eastAsia="SimSun" w:hint="eastAsia"/>
          <w:sz w:val="21"/>
          <w:lang w:eastAsia="zh-CN"/>
        </w:rPr>
        <w:t>时</w:t>
      </w:r>
      <w:r w:rsidR="009B6AA6">
        <w:rPr>
          <w:rFonts w:ascii="SimSun" w:eastAsia="SimSun" w:hint="eastAsia"/>
          <w:sz w:val="21"/>
          <w:lang w:eastAsia="zh-CN"/>
        </w:rPr>
        <w:t>强调指出，该文件对IGC提出了一个根本问题。他回顾说，土著和当地社区参与整个会议让委员会极为受益</w:t>
      </w:r>
      <w:r w:rsidR="0034336E">
        <w:rPr>
          <w:rFonts w:ascii="SimSun" w:eastAsia="SimSun" w:hint="eastAsia"/>
          <w:sz w:val="21"/>
          <w:lang w:eastAsia="zh-CN"/>
        </w:rPr>
        <w:t>，</w:t>
      </w:r>
      <w:r w:rsidR="00DB4DB1">
        <w:rPr>
          <w:rFonts w:ascii="SimSun" w:eastAsia="SimSun" w:hint="eastAsia"/>
          <w:sz w:val="21"/>
          <w:lang w:eastAsia="zh-CN"/>
        </w:rPr>
        <w:t>其中许多参与都是通过自愿基金机制资助的。</w:t>
      </w:r>
      <w:r w:rsidR="009B6AA6">
        <w:rPr>
          <w:rFonts w:ascii="SimSun" w:eastAsia="SimSun" w:hint="eastAsia"/>
          <w:sz w:val="21"/>
          <w:lang w:eastAsia="zh-CN"/>
        </w:rPr>
        <w:t>该机制由成员国自己创建，目的是确保土著和当地社区能够参与IGC进程。</w:t>
      </w:r>
      <w:r w:rsidR="00DB4DB1">
        <w:rPr>
          <w:rFonts w:ascii="SimSun" w:eastAsia="SimSun" w:hint="eastAsia"/>
          <w:sz w:val="21"/>
          <w:lang w:eastAsia="zh-CN"/>
        </w:rPr>
        <w:t>正如在前几届会议上一再提醒的那样，自愿基金已不再有可以</w:t>
      </w:r>
      <w:r w:rsidR="001A7912">
        <w:rPr>
          <w:rFonts w:ascii="SimSun" w:eastAsia="SimSun" w:hint="eastAsia"/>
          <w:sz w:val="21"/>
          <w:lang w:eastAsia="zh-CN"/>
        </w:rPr>
        <w:t>支持这种参与</w:t>
      </w:r>
      <w:r w:rsidR="0034336E">
        <w:rPr>
          <w:rFonts w:ascii="SimSun" w:eastAsia="SimSun" w:hint="eastAsia"/>
          <w:sz w:val="21"/>
          <w:lang w:eastAsia="zh-CN"/>
        </w:rPr>
        <w:t>的基金</w:t>
      </w:r>
      <w:r w:rsidR="001A7912">
        <w:rPr>
          <w:rFonts w:ascii="SimSun" w:eastAsia="SimSun" w:hint="eastAsia"/>
          <w:sz w:val="21"/>
          <w:lang w:eastAsia="zh-CN"/>
        </w:rPr>
        <w:t>。总干事指出，所提出的提案力图解决这种情况，它们呼吁用WIPO的经常预算来资助土著和当地社区参与。这一极为重要的措施当然将需要成员国在计划和预算委员会(PBC)上批准，因为PBC是唯一有权进行或建议拨付资金的机构。不过，他提醒说，IGC成员国决定提出的建议将对PBC</w:t>
      </w:r>
      <w:r w:rsidR="00E223DD">
        <w:rPr>
          <w:rFonts w:ascii="SimSun" w:eastAsia="SimSun" w:hint="eastAsia"/>
          <w:sz w:val="21"/>
          <w:lang w:eastAsia="zh-CN"/>
        </w:rPr>
        <w:t>产生很大的影响。他补充说，一种替代使用经常预算的方法当然</w:t>
      </w:r>
      <w:r w:rsidR="00E223DD">
        <w:rPr>
          <w:rFonts w:ascii="SimSun" w:eastAsia="SimSun" w:hint="eastAsia"/>
          <w:sz w:val="21"/>
          <w:lang w:eastAsia="zh-CN"/>
        </w:rPr>
        <w:lastRenderedPageBreak/>
        <w:t>就是自愿</w:t>
      </w:r>
      <w:r w:rsidR="001A7912">
        <w:rPr>
          <w:rFonts w:ascii="SimSun" w:eastAsia="SimSun" w:hint="eastAsia"/>
          <w:sz w:val="21"/>
          <w:lang w:eastAsia="zh-CN"/>
        </w:rPr>
        <w:t>基金本身及其补充资</w:t>
      </w:r>
      <w:r w:rsidR="00E223DD">
        <w:rPr>
          <w:rFonts w:ascii="SimSun" w:eastAsia="SimSun" w:hint="eastAsia"/>
          <w:sz w:val="21"/>
          <w:lang w:eastAsia="zh-CN"/>
        </w:rPr>
        <w:t>金。因此，总干事鼓励各代表团非常认真地审议它们是否有能力捐助自愿</w:t>
      </w:r>
      <w:r w:rsidR="001A7912">
        <w:rPr>
          <w:rFonts w:ascii="SimSun" w:eastAsia="SimSun" w:hint="eastAsia"/>
          <w:sz w:val="21"/>
          <w:lang w:eastAsia="zh-CN"/>
        </w:rPr>
        <w:t>基金。他对迄今为止</w:t>
      </w:r>
      <w:proofErr w:type="gramStart"/>
      <w:r w:rsidR="00D64BE5">
        <w:rPr>
          <w:rFonts w:ascii="SimSun" w:eastAsia="SimSun" w:hint="eastAsia"/>
          <w:sz w:val="21"/>
          <w:lang w:eastAsia="zh-CN"/>
        </w:rPr>
        <w:t>作出</w:t>
      </w:r>
      <w:proofErr w:type="gramEnd"/>
      <w:r w:rsidR="001A7912">
        <w:rPr>
          <w:rFonts w:ascii="SimSun" w:eastAsia="SimSun" w:hint="eastAsia"/>
          <w:sz w:val="21"/>
          <w:lang w:eastAsia="zh-CN"/>
        </w:rPr>
        <w:t>了捐助的成员国和其他捐助者</w:t>
      </w:r>
      <w:r w:rsidR="008D2FE8">
        <w:rPr>
          <w:rFonts w:ascii="SimSun" w:eastAsia="SimSun" w:hint="eastAsia"/>
          <w:sz w:val="21"/>
          <w:lang w:eastAsia="zh-CN"/>
        </w:rPr>
        <w:t>的慷慨行为表示感谢。就委员会的工作实质而言，总干事向委员会传达了两点额外信息。首先，他对主席鼓励成员国</w:t>
      </w:r>
      <w:r w:rsidR="004F2C30">
        <w:rPr>
          <w:rFonts w:ascii="SimSun" w:eastAsia="SimSun" w:hint="eastAsia"/>
          <w:sz w:val="21"/>
          <w:lang w:eastAsia="zh-CN"/>
        </w:rPr>
        <w:t>以</w:t>
      </w:r>
      <w:r w:rsidR="008D2FE8">
        <w:rPr>
          <w:rFonts w:ascii="SimSun" w:eastAsia="SimSun" w:hint="eastAsia"/>
          <w:sz w:val="21"/>
          <w:lang w:eastAsia="zh-CN"/>
        </w:rPr>
        <w:t>与IGC前两届会议相同的建设性精神参与工作表示赞同。这种参与极为重要，因为正在解决的领域并不简单。他说，委员会在过去几年中开展了非凡的工作，正如主席所说，这项工作</w:t>
      </w:r>
      <w:r w:rsidR="00E223DD">
        <w:rPr>
          <w:rFonts w:ascii="SimSun" w:eastAsia="SimSun" w:hint="eastAsia"/>
          <w:sz w:val="21"/>
          <w:lang w:eastAsia="zh-CN"/>
        </w:rPr>
        <w:t>已经成为</w:t>
      </w:r>
      <w:r w:rsidR="008D2FE8">
        <w:rPr>
          <w:rFonts w:ascii="SimSun" w:eastAsia="SimSun" w:hint="eastAsia"/>
          <w:sz w:val="21"/>
          <w:lang w:eastAsia="zh-CN"/>
        </w:rPr>
        <w:t>整个多边体系的参考点。其次，他鼓励委员会在本届会议</w:t>
      </w:r>
      <w:r w:rsidR="004F2C30">
        <w:rPr>
          <w:rFonts w:ascii="SimSun" w:eastAsia="SimSun" w:hint="eastAsia"/>
          <w:sz w:val="21"/>
          <w:lang w:eastAsia="zh-CN"/>
        </w:rPr>
        <w:t>上解决</w:t>
      </w:r>
      <w:r w:rsidR="008D2FE8">
        <w:rPr>
          <w:rFonts w:ascii="SimSun" w:eastAsia="SimSun" w:hint="eastAsia"/>
          <w:sz w:val="21"/>
          <w:lang w:eastAsia="zh-CN"/>
        </w:rPr>
        <w:t>向大会提出建议的问题。他回顾说，大会并不是一个议事机构，相反，应当是听取各委员会建议的机构。因此，大会不能够在其为期五天或六天、必须处理本组织整个业务的会议期间，审议</w:t>
      </w:r>
      <w:proofErr w:type="gramStart"/>
      <w:r w:rsidR="008D2FE8">
        <w:rPr>
          <w:rFonts w:ascii="SimSun" w:eastAsia="SimSun" w:hint="eastAsia"/>
          <w:sz w:val="21"/>
          <w:lang w:eastAsia="zh-CN"/>
        </w:rPr>
        <w:t>并</w:t>
      </w:r>
      <w:r w:rsidR="004F2C30">
        <w:rPr>
          <w:rFonts w:ascii="SimSun" w:eastAsia="SimSun" w:hint="eastAsia"/>
          <w:sz w:val="21"/>
          <w:lang w:eastAsia="zh-CN"/>
        </w:rPr>
        <w:t>尤其</w:t>
      </w:r>
      <w:r w:rsidR="008D2FE8">
        <w:rPr>
          <w:rFonts w:ascii="SimSun" w:eastAsia="SimSun" w:hint="eastAsia"/>
          <w:sz w:val="21"/>
          <w:lang w:eastAsia="zh-CN"/>
        </w:rPr>
        <w:t>就</w:t>
      </w:r>
      <w:proofErr w:type="gramEnd"/>
      <w:r w:rsidR="008D2FE8">
        <w:rPr>
          <w:rFonts w:ascii="SimSun" w:eastAsia="SimSun" w:hint="eastAsia"/>
          <w:sz w:val="21"/>
          <w:lang w:eastAsia="zh-CN"/>
        </w:rPr>
        <w:t>细节进行谈判，也不能够承担像IGC这样的专家委员会的职能。</w:t>
      </w:r>
      <w:r w:rsidR="00BA19B3">
        <w:rPr>
          <w:rFonts w:ascii="SimSun" w:eastAsia="SimSun" w:hint="eastAsia"/>
          <w:sz w:val="21"/>
          <w:lang w:eastAsia="zh-CN"/>
        </w:rPr>
        <w:t>最后，总干事感谢以下人员莅临本届会议，他们是：</w:t>
      </w:r>
      <w:r w:rsidR="000256D2">
        <w:rPr>
          <w:rFonts w:ascii="SimSun" w:eastAsia="SimSun" w:hint="eastAsia"/>
          <w:sz w:val="21"/>
          <w:lang w:eastAsia="zh-CN"/>
        </w:rPr>
        <w:t>来自美利坚合众国阿拉斯加的</w:t>
      </w:r>
      <w:r w:rsidR="00BA19B3">
        <w:rPr>
          <w:rFonts w:ascii="SimSun" w:eastAsia="SimSun" w:hint="eastAsia"/>
          <w:sz w:val="21"/>
          <w:lang w:eastAsia="zh-CN"/>
        </w:rPr>
        <w:t>联合国土著问题常设论坛</w:t>
      </w:r>
      <w:r w:rsidR="007B7AA5">
        <w:rPr>
          <w:rFonts w:ascii="SimSun" w:eastAsia="SimSun" w:hint="eastAsia"/>
          <w:sz w:val="21"/>
          <w:lang w:eastAsia="zh-CN"/>
        </w:rPr>
        <w:t>(</w:t>
      </w:r>
      <w:r w:rsidR="007B7AA5" w:rsidRPr="007B7AA5">
        <w:rPr>
          <w:rFonts w:ascii="SimSun" w:eastAsia="SimSun"/>
          <w:sz w:val="21"/>
          <w:lang w:eastAsia="zh-CN"/>
        </w:rPr>
        <w:t>UNPFII</w:t>
      </w:r>
      <w:r w:rsidR="007B7AA5">
        <w:rPr>
          <w:rFonts w:ascii="SimSun" w:eastAsia="SimSun"/>
          <w:sz w:val="21"/>
          <w:lang w:eastAsia="zh-CN"/>
        </w:rPr>
        <w:t>)</w:t>
      </w:r>
      <w:r w:rsidR="007B7AA5">
        <w:rPr>
          <w:rFonts w:ascii="SimSun" w:eastAsia="SimSun" w:hint="eastAsia"/>
          <w:sz w:val="21"/>
          <w:lang w:eastAsia="zh-CN"/>
        </w:rPr>
        <w:t>主席</w:t>
      </w:r>
      <w:r w:rsidR="007B7AA5">
        <w:rPr>
          <w:rFonts w:ascii="SimSun" w:eastAsia="SimSun"/>
          <w:sz w:val="21"/>
          <w:lang w:eastAsia="zh-CN"/>
        </w:rPr>
        <w:t>Dalee Sambo Dorough</w:t>
      </w:r>
      <w:r w:rsidR="007B7AA5">
        <w:rPr>
          <w:rFonts w:ascii="SimSun" w:eastAsia="SimSun" w:hint="eastAsia"/>
          <w:sz w:val="21"/>
          <w:lang w:eastAsia="zh-CN"/>
        </w:rPr>
        <w:t>女士</w:t>
      </w:r>
      <w:r w:rsidR="000256D2">
        <w:rPr>
          <w:rFonts w:ascii="SimSun" w:eastAsia="SimSun" w:hint="eastAsia"/>
          <w:sz w:val="21"/>
          <w:lang w:eastAsia="zh-CN"/>
        </w:rPr>
        <w:t>；来自</w:t>
      </w:r>
      <w:r w:rsidR="000256D2" w:rsidRPr="000256D2">
        <w:rPr>
          <w:rFonts w:ascii="SimSun" w:eastAsia="SimSun" w:hint="eastAsia"/>
          <w:sz w:val="21"/>
          <w:lang w:eastAsia="zh-CN"/>
        </w:rPr>
        <w:t>巴拿马</w:t>
      </w:r>
      <w:r w:rsidR="000256D2">
        <w:rPr>
          <w:rFonts w:ascii="SimSun" w:eastAsia="SimSun" w:hint="eastAsia"/>
          <w:sz w:val="21"/>
          <w:lang w:eastAsia="zh-CN"/>
        </w:rPr>
        <w:t>巴拿马城的</w:t>
      </w:r>
      <w:r w:rsidR="007B7AA5">
        <w:rPr>
          <w:rFonts w:ascii="SimSun" w:eastAsia="SimSun" w:hint="eastAsia"/>
          <w:sz w:val="21"/>
          <w:lang w:eastAsia="zh-CN"/>
        </w:rPr>
        <w:t>库纳人保护地球母亲联合会</w:t>
      </w:r>
      <w:r w:rsidR="007B7AA5" w:rsidRPr="007B7AA5">
        <w:rPr>
          <w:rFonts w:ascii="SimSun" w:eastAsia="SimSun"/>
          <w:sz w:val="21"/>
          <w:lang w:eastAsia="zh-CN"/>
        </w:rPr>
        <w:t>(KUNA)</w:t>
      </w:r>
      <w:r w:rsidR="007B7AA5">
        <w:rPr>
          <w:rFonts w:ascii="SimSun" w:eastAsia="SimSun" w:hint="eastAsia"/>
          <w:sz w:val="21"/>
          <w:lang w:eastAsia="zh-CN"/>
        </w:rPr>
        <w:t>政策顾问</w:t>
      </w:r>
      <w:r w:rsidR="007B7AA5" w:rsidRPr="007B7AA5">
        <w:rPr>
          <w:rFonts w:ascii="SimSun" w:eastAsia="SimSun"/>
          <w:sz w:val="21"/>
          <w:lang w:eastAsia="zh-CN"/>
        </w:rPr>
        <w:t>Marcial Arias</w:t>
      </w:r>
      <w:r w:rsidR="007B7AA5">
        <w:rPr>
          <w:rFonts w:ascii="SimSun" w:eastAsia="SimSun" w:hint="eastAsia"/>
          <w:sz w:val="21"/>
          <w:lang w:eastAsia="zh-CN"/>
        </w:rPr>
        <w:t>先生</w:t>
      </w:r>
      <w:r w:rsidR="000256D2">
        <w:rPr>
          <w:rFonts w:ascii="SimSun" w:eastAsia="SimSun" w:hint="eastAsia"/>
          <w:sz w:val="21"/>
          <w:lang w:eastAsia="zh-CN"/>
        </w:rPr>
        <w:t>；</w:t>
      </w:r>
      <w:r w:rsidR="007B7AA5">
        <w:rPr>
          <w:rFonts w:ascii="SimSun" w:eastAsia="SimSun" w:hint="eastAsia"/>
          <w:sz w:val="21"/>
          <w:lang w:eastAsia="zh-CN"/>
        </w:rPr>
        <w:t>以及，</w:t>
      </w:r>
      <w:r w:rsidR="000256D2">
        <w:rPr>
          <w:rFonts w:ascii="SimSun" w:eastAsia="SimSun" w:hint="eastAsia"/>
          <w:sz w:val="21"/>
          <w:lang w:eastAsia="zh-CN"/>
        </w:rPr>
        <w:t>来自肯尼亚内罗毕的</w:t>
      </w:r>
      <w:r w:rsidR="007B7AA5">
        <w:rPr>
          <w:rFonts w:ascii="SimSun" w:eastAsia="SimSun" w:hint="eastAsia"/>
          <w:sz w:val="21"/>
          <w:lang w:eastAsia="zh-CN"/>
        </w:rPr>
        <w:t>土著信息网</w:t>
      </w:r>
      <w:r w:rsidR="007B7AA5" w:rsidRPr="007B7AA5">
        <w:rPr>
          <w:rFonts w:ascii="SimSun" w:eastAsia="SimSun"/>
          <w:sz w:val="21"/>
          <w:lang w:eastAsia="zh-CN"/>
        </w:rPr>
        <w:t>(IIN)</w:t>
      </w:r>
      <w:r w:rsidR="007B7AA5">
        <w:rPr>
          <w:rFonts w:ascii="SimSun" w:eastAsia="SimSun" w:hint="eastAsia"/>
          <w:sz w:val="21"/>
          <w:lang w:eastAsia="zh-CN"/>
        </w:rPr>
        <w:t>执行主任</w:t>
      </w:r>
      <w:r w:rsidR="007B7AA5" w:rsidRPr="007B7AA5">
        <w:rPr>
          <w:rFonts w:ascii="SimSun" w:eastAsia="SimSun"/>
          <w:sz w:val="21"/>
          <w:lang w:eastAsia="zh-CN"/>
        </w:rPr>
        <w:t>Lucy</w:t>
      </w:r>
      <w:r w:rsidR="007B7AA5">
        <w:rPr>
          <w:rFonts w:ascii="SimSun" w:eastAsia="SimSun"/>
          <w:sz w:val="21"/>
          <w:lang w:eastAsia="zh-CN"/>
        </w:rPr>
        <w:t xml:space="preserve"> Mulenkei</w:t>
      </w:r>
      <w:r w:rsidR="007B7AA5">
        <w:rPr>
          <w:rFonts w:ascii="SimSun" w:eastAsia="SimSun" w:hint="eastAsia"/>
          <w:sz w:val="21"/>
          <w:lang w:eastAsia="zh-CN"/>
        </w:rPr>
        <w:t>女士。</w:t>
      </w:r>
      <w:r w:rsidR="007B7AA5" w:rsidRPr="007B7AA5">
        <w:rPr>
          <w:rFonts w:ascii="SimSun" w:eastAsia="SimSun"/>
          <w:sz w:val="21"/>
          <w:lang w:eastAsia="zh-CN"/>
        </w:rPr>
        <w:t>Lucy</w:t>
      </w:r>
      <w:r w:rsidR="007B7AA5">
        <w:rPr>
          <w:rFonts w:ascii="SimSun" w:eastAsia="SimSun"/>
          <w:sz w:val="21"/>
          <w:lang w:eastAsia="zh-CN"/>
        </w:rPr>
        <w:t xml:space="preserve"> Mulenkei</w:t>
      </w:r>
      <w:r w:rsidR="007B7AA5">
        <w:rPr>
          <w:rFonts w:ascii="SimSun" w:eastAsia="SimSun" w:hint="eastAsia"/>
          <w:sz w:val="21"/>
          <w:lang w:eastAsia="zh-CN"/>
        </w:rPr>
        <w:t>女士</w:t>
      </w:r>
      <w:r w:rsidR="00A73B66">
        <w:rPr>
          <w:rFonts w:ascii="SimSun" w:eastAsia="SimSun" w:hint="eastAsia"/>
          <w:sz w:val="21"/>
          <w:lang w:eastAsia="zh-CN"/>
        </w:rPr>
        <w:t>将参加主题是“知识产权与遗传资源、传统知识和传统文化表现形式：</w:t>
      </w:r>
      <w:r w:rsidR="0037241F">
        <w:rPr>
          <w:rFonts w:ascii="SimSun" w:eastAsia="SimSun" w:hint="eastAsia"/>
          <w:sz w:val="21"/>
          <w:lang w:eastAsia="zh-CN"/>
        </w:rPr>
        <w:t>土著人民</w:t>
      </w:r>
      <w:r w:rsidR="00A73B66">
        <w:rPr>
          <w:rFonts w:ascii="SimSun" w:eastAsia="SimSun" w:hint="eastAsia"/>
          <w:sz w:val="21"/>
          <w:lang w:eastAsia="zh-CN"/>
        </w:rPr>
        <w:t>对WIPO政府间委员会跨领域问题的</w:t>
      </w:r>
      <w:r w:rsidR="00E11994">
        <w:rPr>
          <w:rFonts w:ascii="SimSun" w:eastAsia="SimSun" w:hint="eastAsia"/>
          <w:sz w:val="21"/>
          <w:lang w:eastAsia="zh-CN"/>
        </w:rPr>
        <w:t>看法</w:t>
      </w:r>
      <w:r w:rsidR="00A73B66">
        <w:rPr>
          <w:rFonts w:ascii="SimSun" w:eastAsia="SimSun" w:hint="eastAsia"/>
          <w:sz w:val="21"/>
          <w:lang w:eastAsia="zh-CN"/>
        </w:rPr>
        <w:t>”的土著专家小组会议。他还对</w:t>
      </w:r>
      <w:r w:rsidR="00E11994">
        <w:rPr>
          <w:rFonts w:ascii="SimSun" w:eastAsia="SimSun" w:hint="eastAsia"/>
          <w:sz w:val="21"/>
          <w:lang w:eastAsia="zh-CN"/>
        </w:rPr>
        <w:t>来自玻利维亚的</w:t>
      </w:r>
      <w:r w:rsidR="00374D5F" w:rsidRPr="007B7AA5">
        <w:rPr>
          <w:rFonts w:ascii="SimSun" w:eastAsia="SimSun"/>
          <w:sz w:val="21"/>
          <w:lang w:eastAsia="zh-CN"/>
        </w:rPr>
        <w:t>UNPFII</w:t>
      </w:r>
      <w:r w:rsidR="00374D5F">
        <w:rPr>
          <w:rFonts w:ascii="SimSun" w:eastAsia="SimSun" w:hint="eastAsia"/>
          <w:sz w:val="21"/>
          <w:lang w:eastAsia="zh-CN"/>
        </w:rPr>
        <w:t>副主席</w:t>
      </w:r>
      <w:r w:rsidR="007B7AA5" w:rsidRPr="007B7AA5">
        <w:rPr>
          <w:rFonts w:ascii="SimSun" w:eastAsia="SimSun"/>
          <w:sz w:val="21"/>
          <w:lang w:eastAsia="zh-CN"/>
        </w:rPr>
        <w:t>Maria Choque Quispe</w:t>
      </w:r>
      <w:r w:rsidR="00374D5F">
        <w:rPr>
          <w:rFonts w:ascii="SimSun" w:eastAsia="SimSun" w:hint="eastAsia"/>
          <w:sz w:val="21"/>
          <w:lang w:eastAsia="zh-CN"/>
        </w:rPr>
        <w:t>女士莅临会议表示感谢，她将主持专家小组会议。</w:t>
      </w:r>
    </w:p>
    <w:p w:rsidR="00AD5493" w:rsidRPr="00AD5493" w:rsidRDefault="0028774C"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szCs w:val="22"/>
          <w:lang w:eastAsia="zh-CN"/>
        </w:rPr>
        <w:t>主席对总干事的发言表示赞同，也对向大会提出有关2015年工作计划的建议的重要性给予了强调。就通过本届会议的决定和报告而言，他提醒说，决定草案将向往常一样在会议</w:t>
      </w:r>
      <w:r w:rsidR="00ED2723">
        <w:rPr>
          <w:rFonts w:ascii="SimSun" w:eastAsia="SimSun" w:hint="eastAsia"/>
          <w:sz w:val="21"/>
          <w:szCs w:val="22"/>
          <w:lang w:eastAsia="zh-CN"/>
        </w:rPr>
        <w:t>结束</w:t>
      </w:r>
      <w:r>
        <w:rPr>
          <w:rFonts w:ascii="SimSun" w:eastAsia="SimSun" w:hint="eastAsia"/>
          <w:sz w:val="21"/>
          <w:szCs w:val="22"/>
          <w:lang w:eastAsia="zh-CN"/>
        </w:rPr>
        <w:t>之前分发给各代表团，供其正式确认。本届会议报告将在会后编拟并分发给所有代表团</w:t>
      </w:r>
      <w:proofErr w:type="gramStart"/>
      <w:r>
        <w:rPr>
          <w:rFonts w:ascii="SimSun" w:eastAsia="SimSun" w:hint="eastAsia"/>
          <w:sz w:val="21"/>
          <w:szCs w:val="22"/>
          <w:lang w:eastAsia="zh-CN"/>
        </w:rPr>
        <w:t>供提出</w:t>
      </w:r>
      <w:proofErr w:type="gramEnd"/>
      <w:r>
        <w:rPr>
          <w:rFonts w:ascii="SimSun" w:eastAsia="SimSun" w:hint="eastAsia"/>
          <w:sz w:val="21"/>
          <w:szCs w:val="22"/>
          <w:lang w:eastAsia="zh-CN"/>
        </w:rPr>
        <w:t>意见，并在适当时候，用六种</w:t>
      </w:r>
      <w:r w:rsidR="00D27991">
        <w:rPr>
          <w:rFonts w:ascii="SimSun" w:eastAsia="SimSun" w:hint="eastAsia"/>
          <w:sz w:val="21"/>
          <w:szCs w:val="22"/>
          <w:lang w:eastAsia="zh-CN"/>
        </w:rPr>
        <w:t>联合国</w:t>
      </w:r>
      <w:r>
        <w:rPr>
          <w:rFonts w:ascii="SimSun" w:eastAsia="SimSun" w:hint="eastAsia"/>
          <w:sz w:val="21"/>
          <w:szCs w:val="22"/>
          <w:lang w:eastAsia="zh-CN"/>
        </w:rPr>
        <w:t>语言提交，供IGC下届会议通过。</w:t>
      </w:r>
    </w:p>
    <w:p w:rsidR="00E80F60" w:rsidRPr="00AD5493" w:rsidRDefault="00AD5493" w:rsidP="006F1986">
      <w:pPr>
        <w:pStyle w:val="1"/>
        <w:spacing w:beforeLines="100" w:afterLines="50" w:after="120" w:line="340" w:lineRule="atLeast"/>
        <w:jc w:val="both"/>
        <w:rPr>
          <w:rFonts w:ascii="SimHei" w:eastAsia="SimHei" w:hAnsi="SimHei"/>
          <w:b w:val="0"/>
          <w:sz w:val="21"/>
        </w:rPr>
      </w:pPr>
      <w:r w:rsidRPr="00AD5493">
        <w:rPr>
          <w:rFonts w:ascii="SimHei" w:eastAsia="SimHei" w:hAnsi="SimHei" w:hint="eastAsia"/>
          <w:b w:val="0"/>
          <w:sz w:val="21"/>
        </w:rPr>
        <w:t>议程第2</w:t>
      </w:r>
      <w:r w:rsidR="00574B82">
        <w:rPr>
          <w:rFonts w:ascii="SimHei" w:eastAsia="SimHei" w:hAnsi="SimHei" w:hint="eastAsia"/>
          <w:b w:val="0"/>
          <w:sz w:val="21"/>
        </w:rPr>
        <w:t>项</w:t>
      </w:r>
      <w:r w:rsidRPr="00AD5493">
        <w:rPr>
          <w:rFonts w:ascii="SimHei" w:eastAsia="SimHei" w:hAnsi="SimHei" w:hint="eastAsia"/>
          <w:b w:val="0"/>
          <w:sz w:val="21"/>
        </w:rPr>
        <w:t>：</w:t>
      </w:r>
      <w:r w:rsidR="00574B82">
        <w:rPr>
          <w:rFonts w:ascii="SimHei" w:eastAsia="SimHei" w:hAnsi="SimHei" w:hint="eastAsia"/>
          <w:b w:val="0"/>
          <w:sz w:val="21"/>
        </w:rPr>
        <w:t>通过议程</w:t>
      </w:r>
    </w:p>
    <w:p w:rsidR="00E80F60" w:rsidRPr="00DE25D4" w:rsidRDefault="009437C6"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szCs w:val="22"/>
          <w:lang w:eastAsia="zh-CN"/>
        </w:rPr>
        <w:t>日本代表团</w:t>
      </w:r>
      <w:r w:rsidR="0004704D">
        <w:rPr>
          <w:rFonts w:ascii="SimSun" w:eastAsia="SimSun" w:hint="eastAsia"/>
          <w:sz w:val="21"/>
          <w:szCs w:val="22"/>
          <w:lang w:eastAsia="zh-CN"/>
        </w:rPr>
        <w:t>在</w:t>
      </w:r>
      <w:r>
        <w:rPr>
          <w:rFonts w:ascii="SimSun" w:eastAsia="SimSun" w:hint="eastAsia"/>
          <w:sz w:val="21"/>
          <w:szCs w:val="22"/>
          <w:lang w:eastAsia="zh-CN"/>
        </w:rPr>
        <w:t>代表B集团发言时</w:t>
      </w:r>
      <w:r w:rsidR="0004704D">
        <w:rPr>
          <w:rFonts w:ascii="SimSun" w:eastAsia="SimSun" w:hint="eastAsia"/>
          <w:sz w:val="21"/>
          <w:szCs w:val="22"/>
          <w:lang w:eastAsia="zh-CN"/>
        </w:rPr>
        <w:t>确信</w:t>
      </w:r>
      <w:r>
        <w:rPr>
          <w:rFonts w:ascii="SimSun" w:eastAsia="SimSun" w:hint="eastAsia"/>
          <w:sz w:val="21"/>
          <w:szCs w:val="22"/>
          <w:lang w:eastAsia="zh-CN"/>
        </w:rPr>
        <w:t>，委员会将能够在主席出色的领导下取得进展。代表团表示，B集团将不反对在议程中列入议程第7项(“知识产权与遗传资源、传统知识和民间文学艺术政府间委员会对落实发展议程相关建议的贡献”)，</w:t>
      </w:r>
      <w:r w:rsidR="00865D8A">
        <w:rPr>
          <w:rFonts w:ascii="SimSun" w:eastAsia="SimSun" w:hint="eastAsia"/>
          <w:sz w:val="21"/>
          <w:szCs w:val="22"/>
          <w:lang w:eastAsia="zh-CN"/>
        </w:rPr>
        <w:t>但是它澄清</w:t>
      </w:r>
      <w:r w:rsidR="0004704D">
        <w:rPr>
          <w:rFonts w:ascii="SimSun" w:eastAsia="SimSun" w:hint="eastAsia"/>
          <w:sz w:val="21"/>
          <w:szCs w:val="22"/>
          <w:lang w:eastAsia="zh-CN"/>
        </w:rPr>
        <w:t>说</w:t>
      </w:r>
      <w:r w:rsidR="00865D8A">
        <w:rPr>
          <w:rFonts w:ascii="SimSun" w:eastAsia="SimSun" w:hint="eastAsia"/>
          <w:sz w:val="21"/>
          <w:szCs w:val="22"/>
          <w:lang w:eastAsia="zh-CN"/>
        </w:rPr>
        <w:t>，这种议程项目不应当成为一个常设议程项目，而应当是一个临时议程项目。</w:t>
      </w:r>
    </w:p>
    <w:p w:rsidR="00217697" w:rsidRPr="00A01298" w:rsidRDefault="00A01298"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szCs w:val="22"/>
          <w:lang w:eastAsia="zh-CN"/>
        </w:rPr>
        <w:t>主席注意到了日本代表团</w:t>
      </w:r>
      <w:r w:rsidRPr="00015983">
        <w:rPr>
          <w:rFonts w:ascii="SimSun" w:eastAsia="SimSun" w:hint="eastAsia"/>
          <w:sz w:val="21"/>
          <w:lang w:eastAsia="zh-CN"/>
        </w:rPr>
        <w:t>代表</w:t>
      </w:r>
      <w:r>
        <w:rPr>
          <w:rFonts w:ascii="SimSun" w:eastAsia="SimSun" w:hint="eastAsia"/>
          <w:sz w:val="21"/>
          <w:szCs w:val="22"/>
          <w:lang w:eastAsia="zh-CN"/>
        </w:rPr>
        <w:t>B集团的发言，内容涉及它希望审议议程第7项时所采用的方</w:t>
      </w:r>
      <w:r w:rsidR="00EB355F">
        <w:rPr>
          <w:rFonts w:ascii="SimSun" w:eastAsia="SimSun"/>
          <w:sz w:val="21"/>
          <w:szCs w:val="22"/>
          <w:lang w:eastAsia="zh-CN"/>
        </w:rPr>
        <w:t>‍</w:t>
      </w:r>
      <w:r>
        <w:rPr>
          <w:rFonts w:ascii="SimSun" w:eastAsia="SimSun" w:hint="eastAsia"/>
          <w:sz w:val="21"/>
          <w:szCs w:val="22"/>
          <w:lang w:eastAsia="zh-CN"/>
        </w:rPr>
        <w:t>法。</w:t>
      </w:r>
    </w:p>
    <w:p w:rsidR="001D3B39" w:rsidRPr="009D2AC0" w:rsidRDefault="00AD5493" w:rsidP="006F1986">
      <w:pPr>
        <w:keepNext/>
        <w:spacing w:afterLines="50" w:after="120" w:line="340" w:lineRule="atLeast"/>
        <w:ind w:left="5534"/>
        <w:jc w:val="both"/>
        <w:rPr>
          <w:rFonts w:ascii="KaiTi" w:eastAsia="KaiTi" w:hAnsi="KaiTi"/>
          <w:i/>
          <w:sz w:val="21"/>
          <w:lang w:eastAsia="zh-CN"/>
        </w:rPr>
      </w:pPr>
      <w:r w:rsidRPr="009D2AC0">
        <w:rPr>
          <w:rFonts w:ascii="KaiTi" w:eastAsia="KaiTi" w:hAnsi="KaiTi" w:hint="eastAsia"/>
          <w:i/>
          <w:sz w:val="21"/>
          <w:lang w:eastAsia="zh-CN"/>
        </w:rPr>
        <w:t>关于议程第</w:t>
      </w:r>
      <w:r w:rsidRPr="009D2AC0">
        <w:rPr>
          <w:rFonts w:ascii="KaiTi" w:eastAsia="KaiTi" w:hAnsi="KaiTi"/>
          <w:i/>
          <w:sz w:val="21"/>
          <w:lang w:eastAsia="zh-CN"/>
        </w:rPr>
        <w:t>2</w:t>
      </w:r>
      <w:r w:rsidRPr="009D2AC0">
        <w:rPr>
          <w:rFonts w:ascii="KaiTi" w:eastAsia="KaiTi" w:hAnsi="KaiTi" w:hint="eastAsia"/>
          <w:i/>
          <w:sz w:val="21"/>
          <w:lang w:eastAsia="zh-CN"/>
        </w:rPr>
        <w:t>项的决定：</w:t>
      </w:r>
    </w:p>
    <w:p w:rsidR="00217697" w:rsidRPr="009D2AC0" w:rsidRDefault="00AD5493" w:rsidP="006F1986">
      <w:pPr>
        <w:pStyle w:val="ONUME"/>
        <w:tabs>
          <w:tab w:val="clear" w:pos="567"/>
        </w:tabs>
        <w:spacing w:afterLines="50" w:after="120" w:line="340" w:lineRule="atLeast"/>
        <w:ind w:left="5534"/>
        <w:jc w:val="both"/>
        <w:rPr>
          <w:rFonts w:ascii="KaiTi" w:eastAsia="KaiTi" w:hAnsi="KaiTi"/>
          <w:i/>
          <w:sz w:val="21"/>
          <w:lang w:eastAsia="zh-CN"/>
        </w:rPr>
      </w:pPr>
      <w:r w:rsidRPr="009D2AC0">
        <w:rPr>
          <w:rFonts w:ascii="KaiTi" w:eastAsia="KaiTi" w:hAnsi="KaiTi" w:hint="eastAsia"/>
          <w:i/>
          <w:sz w:val="21"/>
          <w:szCs w:val="22"/>
          <w:lang w:eastAsia="zh-CN"/>
        </w:rPr>
        <w:t>主席提交作为</w:t>
      </w:r>
      <w:r w:rsidRPr="009D2AC0">
        <w:rPr>
          <w:rFonts w:ascii="KaiTi" w:eastAsia="KaiTi" w:hAnsi="KaiTi"/>
          <w:i/>
          <w:sz w:val="21"/>
          <w:szCs w:val="22"/>
          <w:lang w:eastAsia="zh-CN"/>
        </w:rPr>
        <w:t>WIPO/GRTKF/IC/</w:t>
      </w:r>
      <w:r w:rsidR="00D64BE5">
        <w:rPr>
          <w:rFonts w:ascii="KaiTi" w:eastAsia="KaiTi" w:hAnsi="KaiTi" w:hint="eastAsia"/>
          <w:i/>
          <w:sz w:val="21"/>
          <w:szCs w:val="22"/>
          <w:lang w:eastAsia="zh-CN"/>
        </w:rPr>
        <w:br/>
      </w:r>
      <w:r w:rsidRPr="009D2AC0">
        <w:rPr>
          <w:rFonts w:ascii="KaiTi" w:eastAsia="KaiTi" w:hAnsi="KaiTi"/>
          <w:i/>
          <w:sz w:val="21"/>
          <w:szCs w:val="22"/>
          <w:lang w:eastAsia="zh-CN"/>
        </w:rPr>
        <w:t>28/1 Prov.</w:t>
      </w:r>
      <w:r w:rsidRPr="009D2AC0">
        <w:rPr>
          <w:rFonts w:ascii="KaiTi" w:eastAsia="KaiTi" w:hAnsi="KaiTi" w:hint="eastAsia"/>
          <w:i/>
          <w:sz w:val="21"/>
          <w:szCs w:val="22"/>
          <w:lang w:eastAsia="zh-CN"/>
        </w:rPr>
        <w:t>分发的议程草案供会议通过，议程草案得到通过。</w:t>
      </w:r>
    </w:p>
    <w:p w:rsidR="00217697" w:rsidRPr="006F1986" w:rsidRDefault="00AD5493" w:rsidP="006F1986">
      <w:pPr>
        <w:pStyle w:val="1"/>
        <w:spacing w:beforeLines="100" w:afterLines="50" w:after="120" w:line="340" w:lineRule="atLeast"/>
        <w:jc w:val="both"/>
        <w:rPr>
          <w:rFonts w:ascii="SimHei" w:eastAsia="SimHei" w:hAnsi="SimHei"/>
          <w:b w:val="0"/>
          <w:sz w:val="21"/>
          <w:lang w:eastAsia="zh-CN"/>
        </w:rPr>
      </w:pPr>
      <w:r w:rsidRPr="009D2AC0">
        <w:rPr>
          <w:rFonts w:ascii="SimHei" w:eastAsia="SimHei" w:hAnsi="SimHei" w:hint="eastAsia"/>
          <w:b w:val="0"/>
          <w:sz w:val="21"/>
          <w:lang w:eastAsia="zh-CN"/>
        </w:rPr>
        <w:t>议程第3项：通过第二十七届会议报告</w:t>
      </w:r>
    </w:p>
    <w:p w:rsidR="00217697" w:rsidRPr="009D2AC0" w:rsidRDefault="00AD5493" w:rsidP="006F1986">
      <w:pPr>
        <w:keepNext/>
        <w:spacing w:afterLines="50" w:after="120" w:line="340" w:lineRule="atLeast"/>
        <w:ind w:left="5534"/>
        <w:jc w:val="both"/>
        <w:rPr>
          <w:rFonts w:ascii="KaiTi" w:eastAsia="KaiTi" w:hAnsi="KaiTi"/>
          <w:i/>
          <w:sz w:val="21"/>
          <w:lang w:eastAsia="zh-CN"/>
        </w:rPr>
      </w:pPr>
      <w:r w:rsidRPr="009D2AC0">
        <w:rPr>
          <w:rFonts w:ascii="KaiTi" w:eastAsia="KaiTi" w:hAnsi="KaiTi" w:hint="eastAsia"/>
          <w:i/>
          <w:sz w:val="21"/>
          <w:lang w:eastAsia="zh-CN"/>
        </w:rPr>
        <w:t>关于议程第3项的决定</w:t>
      </w:r>
      <w:r w:rsidR="003915F7">
        <w:rPr>
          <w:rFonts w:ascii="KaiTi" w:eastAsia="KaiTi" w:hAnsi="KaiTi" w:hint="eastAsia"/>
          <w:i/>
          <w:sz w:val="21"/>
          <w:lang w:eastAsia="zh-CN"/>
        </w:rPr>
        <w:t>：</w:t>
      </w:r>
    </w:p>
    <w:p w:rsidR="00217697" w:rsidRPr="009D2AC0" w:rsidRDefault="00AD5493" w:rsidP="006F1986">
      <w:pPr>
        <w:pStyle w:val="ONUME"/>
        <w:tabs>
          <w:tab w:val="clear" w:pos="567"/>
        </w:tabs>
        <w:spacing w:afterLines="50" w:after="120" w:line="340" w:lineRule="atLeast"/>
        <w:ind w:left="5534"/>
        <w:jc w:val="both"/>
        <w:rPr>
          <w:rFonts w:ascii="KaiTi" w:eastAsia="KaiTi" w:hAnsi="KaiTi"/>
          <w:i/>
          <w:sz w:val="21"/>
          <w:lang w:eastAsia="zh-CN"/>
        </w:rPr>
      </w:pPr>
      <w:r w:rsidRPr="00E502CD">
        <w:rPr>
          <w:rFonts w:ascii="KaiTi" w:eastAsia="KaiTi" w:hAnsi="KaiTi" w:hint="eastAsia"/>
          <w:i/>
          <w:sz w:val="21"/>
          <w:szCs w:val="22"/>
          <w:lang w:eastAsia="zh-CN"/>
        </w:rPr>
        <w:t>主席</w:t>
      </w:r>
      <w:r w:rsidRPr="006F1986">
        <w:rPr>
          <w:rFonts w:ascii="KaiTi" w:eastAsia="KaiTi" w:hAnsi="KaiTi" w:hint="eastAsia"/>
          <w:i/>
          <w:sz w:val="21"/>
          <w:szCs w:val="22"/>
          <w:lang w:eastAsia="zh-CN"/>
        </w:rPr>
        <w:t>提交</w:t>
      </w:r>
      <w:r w:rsidRPr="009D2AC0">
        <w:rPr>
          <w:rFonts w:ascii="KaiTi" w:eastAsia="KaiTi" w:hAnsi="KaiTi" w:hint="eastAsia"/>
          <w:i/>
          <w:sz w:val="21"/>
          <w:lang w:eastAsia="zh-CN"/>
        </w:rPr>
        <w:t>委员会第二十七届会议经修订的报告草案</w:t>
      </w:r>
      <w:r w:rsidR="009D2AC0">
        <w:rPr>
          <w:rFonts w:ascii="KaiTi" w:eastAsia="KaiTi" w:hAnsi="KaiTi"/>
          <w:i/>
          <w:sz w:val="21"/>
          <w:lang w:eastAsia="zh-CN"/>
        </w:rPr>
        <w:t>(WIPO/GRTKF/IC/27/10 Prov.</w:t>
      </w:r>
      <w:r w:rsidRPr="009D2AC0">
        <w:rPr>
          <w:rFonts w:ascii="KaiTi" w:eastAsia="KaiTi" w:hAnsi="KaiTi"/>
          <w:i/>
          <w:sz w:val="21"/>
          <w:lang w:eastAsia="zh-CN"/>
        </w:rPr>
        <w:t>2)</w:t>
      </w:r>
      <w:r w:rsidRPr="009D2AC0">
        <w:rPr>
          <w:rFonts w:ascii="KaiTi" w:eastAsia="KaiTi" w:hAnsi="KaiTi" w:hint="eastAsia"/>
          <w:i/>
          <w:sz w:val="21"/>
          <w:lang w:eastAsia="zh-CN"/>
        </w:rPr>
        <w:t>供会议通过，报告草案得到通过。</w:t>
      </w:r>
    </w:p>
    <w:p w:rsidR="001D3B39" w:rsidRPr="009D2AC0" w:rsidRDefault="00AD5493" w:rsidP="006F1986">
      <w:pPr>
        <w:pStyle w:val="1"/>
        <w:spacing w:beforeLines="100" w:afterLines="50" w:after="120" w:line="340" w:lineRule="atLeast"/>
        <w:jc w:val="both"/>
        <w:rPr>
          <w:rFonts w:ascii="SimHei" w:eastAsia="SimHei" w:hAnsi="SimHei"/>
          <w:b w:val="0"/>
          <w:sz w:val="21"/>
          <w:lang w:eastAsia="zh-CN"/>
        </w:rPr>
      </w:pPr>
      <w:r w:rsidRPr="009D2AC0">
        <w:rPr>
          <w:rFonts w:ascii="SimHei" w:eastAsia="SimHei" w:hAnsi="SimHei" w:hint="eastAsia"/>
          <w:b w:val="0"/>
          <w:sz w:val="21"/>
          <w:lang w:eastAsia="zh-CN"/>
        </w:rPr>
        <w:lastRenderedPageBreak/>
        <w:t>议程第</w:t>
      </w:r>
      <w:r w:rsidRPr="009D2AC0">
        <w:rPr>
          <w:rFonts w:ascii="SimHei" w:eastAsia="SimHei" w:hAnsi="SimHei"/>
          <w:b w:val="0"/>
          <w:sz w:val="21"/>
          <w:lang w:eastAsia="zh-CN"/>
        </w:rPr>
        <w:t>4</w:t>
      </w:r>
      <w:r w:rsidRPr="009D2AC0">
        <w:rPr>
          <w:rFonts w:ascii="SimHei" w:eastAsia="SimHei" w:hAnsi="SimHei" w:hint="eastAsia"/>
          <w:b w:val="0"/>
          <w:sz w:val="21"/>
          <w:lang w:eastAsia="zh-CN"/>
        </w:rPr>
        <w:t>项</w:t>
      </w:r>
      <w:r w:rsidR="0004704D">
        <w:rPr>
          <w:rFonts w:ascii="SimHei" w:eastAsia="SimHei" w:hAnsi="SimHei" w:hint="eastAsia"/>
          <w:b w:val="0"/>
          <w:sz w:val="21"/>
          <w:lang w:eastAsia="zh-CN"/>
        </w:rPr>
        <w:t>：</w:t>
      </w:r>
      <w:r w:rsidRPr="009D2AC0">
        <w:rPr>
          <w:rFonts w:ascii="SimHei" w:eastAsia="SimHei" w:hAnsi="SimHei" w:hint="eastAsia"/>
          <w:b w:val="0"/>
          <w:sz w:val="21"/>
          <w:lang w:eastAsia="zh-CN"/>
        </w:rPr>
        <w:t>认可若干组织与会</w:t>
      </w:r>
    </w:p>
    <w:p w:rsidR="00217697" w:rsidRPr="00DE25D4" w:rsidRDefault="001C5661" w:rsidP="00015983">
      <w:pPr>
        <w:pStyle w:val="ONUME"/>
        <w:tabs>
          <w:tab w:val="clear" w:pos="567"/>
        </w:tabs>
        <w:spacing w:afterLines="50" w:after="120" w:line="340" w:lineRule="atLeast"/>
        <w:jc w:val="both"/>
        <w:rPr>
          <w:rFonts w:ascii="SimSun" w:eastAsia="SimSun"/>
          <w:sz w:val="21"/>
          <w:lang w:eastAsia="zh-CN"/>
        </w:rPr>
      </w:pPr>
      <w:r w:rsidRPr="001300C4">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1300C4">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的代表对总干事的介绍性发言表示感谢，感谢</w:t>
      </w:r>
      <w:r w:rsidR="005360D7">
        <w:rPr>
          <w:rStyle w:val="Char1"/>
          <w:rFonts w:ascii="SimSun" w:eastAsia="SimSun" w:hint="eastAsia"/>
          <w:color w:val="000000"/>
          <w:sz w:val="21"/>
          <w:szCs w:val="22"/>
          <w:lang w:eastAsia="zh-CN"/>
        </w:rPr>
        <w:t>其</w:t>
      </w:r>
      <w:r>
        <w:rPr>
          <w:rStyle w:val="Char1"/>
          <w:rFonts w:ascii="SimSun" w:eastAsia="SimSun" w:hint="eastAsia"/>
          <w:color w:val="000000"/>
          <w:sz w:val="21"/>
          <w:szCs w:val="22"/>
          <w:lang w:eastAsia="zh-CN"/>
        </w:rPr>
        <w:t>为支持土著人民参与</w:t>
      </w:r>
      <w:r w:rsidR="00A16185">
        <w:rPr>
          <w:rStyle w:val="Char1"/>
          <w:rFonts w:ascii="SimSun" w:eastAsia="SimSun" w:hint="eastAsia"/>
          <w:color w:val="000000"/>
          <w:sz w:val="21"/>
          <w:szCs w:val="22"/>
          <w:lang w:eastAsia="zh-CN"/>
        </w:rPr>
        <w:t>进程</w:t>
      </w:r>
      <w:r>
        <w:rPr>
          <w:rStyle w:val="Char1"/>
          <w:rFonts w:ascii="SimSun" w:eastAsia="SimSun" w:hint="eastAsia"/>
          <w:color w:val="000000"/>
          <w:sz w:val="21"/>
          <w:szCs w:val="22"/>
          <w:lang w:eastAsia="zh-CN"/>
        </w:rPr>
        <w:t>正在付出的努力。关于通过议程第3项下的报告，该代表认为，该报告没有考虑到一些土著组织所</w:t>
      </w:r>
      <w:proofErr w:type="gramStart"/>
      <w:r w:rsidR="00D64BE5">
        <w:rPr>
          <w:rStyle w:val="Char1"/>
          <w:rFonts w:ascii="SimSun" w:eastAsia="SimSun" w:hint="eastAsia"/>
          <w:color w:val="000000"/>
          <w:sz w:val="21"/>
          <w:szCs w:val="22"/>
          <w:lang w:eastAsia="zh-CN"/>
        </w:rPr>
        <w:t>作出</w:t>
      </w:r>
      <w:proofErr w:type="gramEnd"/>
      <w:r>
        <w:rPr>
          <w:rStyle w:val="Char1"/>
          <w:rFonts w:ascii="SimSun" w:eastAsia="SimSun" w:hint="eastAsia"/>
          <w:color w:val="000000"/>
          <w:sz w:val="21"/>
          <w:szCs w:val="22"/>
          <w:lang w:eastAsia="zh-CN"/>
        </w:rPr>
        <w:t>的建设性的贡献。他说，例如，</w:t>
      </w:r>
      <w:r w:rsidRPr="001300C4">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1300C4">
        <w:rPr>
          <w:rStyle w:val="Char1"/>
          <w:rFonts w:ascii="SimSun" w:eastAsia="SimSun"/>
          <w:color w:val="000000"/>
          <w:sz w:val="21"/>
          <w:szCs w:val="22"/>
          <w:lang w:eastAsia="zh-CN"/>
        </w:rPr>
        <w:t>阿马鲁</w:t>
      </w:r>
      <w:r w:rsidR="005360D7">
        <w:rPr>
          <w:rStyle w:val="Char1"/>
          <w:rFonts w:ascii="SimSun" w:eastAsia="SimSun" w:hint="eastAsia"/>
          <w:color w:val="000000"/>
          <w:sz w:val="21"/>
          <w:szCs w:val="22"/>
          <w:lang w:eastAsia="zh-CN"/>
        </w:rPr>
        <w:t>所</w:t>
      </w:r>
      <w:r>
        <w:rPr>
          <w:rStyle w:val="Char1"/>
          <w:rFonts w:ascii="SimSun" w:eastAsia="SimSun" w:hint="eastAsia"/>
          <w:color w:val="000000"/>
          <w:sz w:val="21"/>
          <w:szCs w:val="22"/>
          <w:lang w:eastAsia="zh-CN"/>
        </w:rPr>
        <w:t>提交的提案似乎已被丢弃。关于议程第4项，他指出，委员会很长时间以来在一致同意认可组织时，一直都没有考虑申请组织的详细情况，也没有考虑</w:t>
      </w:r>
      <w:r w:rsidR="00806074">
        <w:rPr>
          <w:rStyle w:val="Char1"/>
          <w:rFonts w:ascii="SimSun" w:eastAsia="SimSun" w:hint="eastAsia"/>
          <w:color w:val="000000"/>
          <w:sz w:val="21"/>
          <w:szCs w:val="22"/>
          <w:lang w:eastAsia="zh-CN"/>
        </w:rPr>
        <w:t>申请组织是土著人民、少数民族，还是为了支持跨国公司而</w:t>
      </w:r>
      <w:r w:rsidR="00023554">
        <w:rPr>
          <w:rStyle w:val="Char1"/>
          <w:rFonts w:ascii="SimSun" w:eastAsia="SimSun" w:hint="eastAsia"/>
          <w:color w:val="000000"/>
          <w:sz w:val="21"/>
          <w:szCs w:val="22"/>
          <w:lang w:eastAsia="zh-CN"/>
        </w:rPr>
        <w:t>提出</w:t>
      </w:r>
      <w:r w:rsidR="00806074">
        <w:rPr>
          <w:rStyle w:val="Char1"/>
          <w:rFonts w:ascii="SimSun" w:eastAsia="SimSun" w:hint="eastAsia"/>
          <w:color w:val="000000"/>
          <w:sz w:val="21"/>
          <w:szCs w:val="22"/>
          <w:lang w:eastAsia="zh-CN"/>
        </w:rPr>
        <w:t>申请的组织。他指出，所有国际组织在考虑认可问题时，都对每个组织的身份进行</w:t>
      </w:r>
      <w:r w:rsidR="00023554">
        <w:rPr>
          <w:rStyle w:val="Char1"/>
          <w:rFonts w:ascii="SimSun" w:eastAsia="SimSun" w:hint="eastAsia"/>
          <w:color w:val="000000"/>
          <w:sz w:val="21"/>
          <w:szCs w:val="22"/>
          <w:lang w:eastAsia="zh-CN"/>
        </w:rPr>
        <w:t>了</w:t>
      </w:r>
      <w:r w:rsidR="00806074">
        <w:rPr>
          <w:rStyle w:val="Char1"/>
          <w:rFonts w:ascii="SimSun" w:eastAsia="SimSun" w:hint="eastAsia"/>
          <w:color w:val="000000"/>
          <w:sz w:val="21"/>
          <w:szCs w:val="22"/>
          <w:lang w:eastAsia="zh-CN"/>
        </w:rPr>
        <w:t>讨论</w:t>
      </w:r>
      <w:r w:rsidR="00E10531">
        <w:rPr>
          <w:rStyle w:val="Char1"/>
          <w:rFonts w:ascii="SimSun" w:eastAsia="SimSun" w:hint="eastAsia"/>
          <w:color w:val="000000"/>
          <w:sz w:val="21"/>
          <w:szCs w:val="22"/>
          <w:lang w:eastAsia="zh-CN"/>
        </w:rPr>
        <w:t>。</w:t>
      </w:r>
      <w:r w:rsidR="00806074">
        <w:rPr>
          <w:rStyle w:val="Char1"/>
          <w:rFonts w:ascii="SimSun" w:eastAsia="SimSun" w:hint="eastAsia"/>
          <w:color w:val="000000"/>
          <w:sz w:val="21"/>
          <w:szCs w:val="22"/>
          <w:lang w:eastAsia="zh-CN"/>
        </w:rPr>
        <w:t>该代表指出，IGC认可的许多组织都没有对谈判进程</w:t>
      </w:r>
      <w:proofErr w:type="gramStart"/>
      <w:r w:rsidR="00D64BE5">
        <w:rPr>
          <w:rStyle w:val="Char1"/>
          <w:rFonts w:ascii="SimSun" w:eastAsia="SimSun" w:hint="eastAsia"/>
          <w:color w:val="000000"/>
          <w:sz w:val="21"/>
          <w:szCs w:val="22"/>
          <w:lang w:eastAsia="zh-CN"/>
        </w:rPr>
        <w:t>作出</w:t>
      </w:r>
      <w:proofErr w:type="gramEnd"/>
      <w:r w:rsidR="00806074">
        <w:rPr>
          <w:rStyle w:val="Char1"/>
          <w:rFonts w:ascii="SimSun" w:eastAsia="SimSun" w:hint="eastAsia"/>
          <w:color w:val="000000"/>
          <w:sz w:val="21"/>
          <w:szCs w:val="22"/>
          <w:lang w:eastAsia="zh-CN"/>
        </w:rPr>
        <w:t>过任何贡献。</w:t>
      </w:r>
    </w:p>
    <w:p w:rsidR="004B43F4" w:rsidRPr="00DE25D4" w:rsidRDefault="0004459E"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主席请</w:t>
      </w:r>
      <w:r w:rsidRPr="001300C4">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1300C4">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的代表澄清他是否对认可草药人类学项目</w:t>
      </w:r>
      <w:r w:rsidR="004B43F4" w:rsidRPr="00DE25D4">
        <w:rPr>
          <w:rFonts w:ascii="SimSun" w:eastAsia="SimSun"/>
          <w:sz w:val="21"/>
          <w:lang w:eastAsia="zh-CN"/>
        </w:rPr>
        <w:t>(HAP)</w:t>
      </w:r>
      <w:r>
        <w:rPr>
          <w:rFonts w:ascii="SimSun" w:eastAsia="SimSun" w:hint="eastAsia"/>
          <w:sz w:val="21"/>
          <w:lang w:eastAsia="zh-CN"/>
        </w:rPr>
        <w:t>和个人护理产品协会</w:t>
      </w:r>
      <w:r w:rsidR="004B43F4" w:rsidRPr="00DE25D4">
        <w:rPr>
          <w:rFonts w:ascii="SimSun" w:eastAsia="SimSun"/>
          <w:sz w:val="21"/>
          <w:lang w:eastAsia="zh-CN"/>
        </w:rPr>
        <w:t>(PCPC)</w:t>
      </w:r>
      <w:r>
        <w:rPr>
          <w:rFonts w:ascii="SimSun" w:eastAsia="SimSun" w:hint="eastAsia"/>
          <w:sz w:val="21"/>
          <w:lang w:eastAsia="zh-CN"/>
        </w:rPr>
        <w:t>这两个组织有异议，它们的申请载于文件</w:t>
      </w:r>
      <w:r>
        <w:rPr>
          <w:rFonts w:ascii="SimSun" w:eastAsia="SimSun"/>
          <w:sz w:val="21"/>
          <w:lang w:eastAsia="zh-CN"/>
        </w:rPr>
        <w:t>WIPO/GRTKF/IC/28/2</w:t>
      </w:r>
      <w:r>
        <w:rPr>
          <w:rFonts w:ascii="SimSun" w:eastAsia="SimSun" w:hint="eastAsia"/>
          <w:sz w:val="21"/>
          <w:lang w:eastAsia="zh-CN"/>
        </w:rPr>
        <w:t>之中。</w:t>
      </w:r>
    </w:p>
    <w:p w:rsidR="004B43F4" w:rsidRPr="00DE25D4" w:rsidRDefault="00F60AA3" w:rsidP="00015983">
      <w:pPr>
        <w:pStyle w:val="ONUME"/>
        <w:tabs>
          <w:tab w:val="clear" w:pos="567"/>
        </w:tabs>
        <w:spacing w:afterLines="50" w:after="120" w:line="340" w:lineRule="atLeast"/>
        <w:jc w:val="both"/>
        <w:rPr>
          <w:rFonts w:ascii="SimSun" w:eastAsia="SimSun"/>
          <w:sz w:val="21"/>
          <w:lang w:eastAsia="zh-CN"/>
        </w:rPr>
      </w:pPr>
      <w:r w:rsidRPr="001300C4">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1300C4">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的代表指出，他不了解载于文件</w:t>
      </w:r>
      <w:r>
        <w:rPr>
          <w:rFonts w:ascii="SimSun" w:eastAsia="SimSun"/>
          <w:sz w:val="21"/>
          <w:lang w:eastAsia="zh-CN"/>
        </w:rPr>
        <w:t>WIPO/GRTKF/IC/28/2</w:t>
      </w:r>
      <w:r>
        <w:rPr>
          <w:rFonts w:ascii="SimSun" w:eastAsia="SimSun" w:hint="eastAsia"/>
          <w:sz w:val="21"/>
          <w:lang w:eastAsia="zh-CN"/>
        </w:rPr>
        <w:t>中的组织的背景和详细信息。他解释说，他是在笼统地提到认可问题。他指出，委员会对此没有进行过任何讨论，并认为委员会也没有审查过以下问题，如每个组织运作的方式、组织构成，或者相应的组织可能会对委员会的工作</w:t>
      </w:r>
      <w:proofErr w:type="gramStart"/>
      <w:r w:rsidR="00D64BE5">
        <w:rPr>
          <w:rFonts w:ascii="SimSun" w:eastAsia="SimSun" w:hint="eastAsia"/>
          <w:sz w:val="21"/>
          <w:lang w:eastAsia="zh-CN"/>
        </w:rPr>
        <w:t>作出</w:t>
      </w:r>
      <w:proofErr w:type="gramEnd"/>
      <w:r>
        <w:rPr>
          <w:rFonts w:ascii="SimSun" w:eastAsia="SimSun" w:hint="eastAsia"/>
          <w:sz w:val="21"/>
          <w:lang w:eastAsia="zh-CN"/>
        </w:rPr>
        <w:t>的贡献。他认为，许多申请只是为了取得认可资格，以及有权享有</w:t>
      </w:r>
      <w:r w:rsidR="009F0FF9">
        <w:rPr>
          <w:rFonts w:ascii="SimSun" w:eastAsia="SimSun" w:hint="eastAsia"/>
          <w:sz w:val="21"/>
          <w:lang w:eastAsia="zh-CN"/>
        </w:rPr>
        <w:t>自愿</w:t>
      </w:r>
      <w:r>
        <w:rPr>
          <w:rFonts w:ascii="SimSun" w:eastAsia="SimSun" w:hint="eastAsia"/>
          <w:sz w:val="21"/>
          <w:lang w:eastAsia="zh-CN"/>
        </w:rPr>
        <w:t>基金才寻求批准。这违背了自愿基金成立的目的，既不会对委员会的工作有所帮助，也不会使土著人民受益。</w:t>
      </w:r>
    </w:p>
    <w:p w:rsidR="001D3B39" w:rsidRPr="003915F7" w:rsidRDefault="003915F7" w:rsidP="006F1986">
      <w:pPr>
        <w:keepNext/>
        <w:spacing w:afterLines="50" w:after="120" w:line="340" w:lineRule="atLeast"/>
        <w:ind w:left="5534"/>
        <w:jc w:val="both"/>
        <w:rPr>
          <w:rFonts w:ascii="KaiTi" w:eastAsia="KaiTi" w:hAnsi="KaiTi"/>
          <w:i/>
          <w:sz w:val="21"/>
          <w:lang w:eastAsia="zh-CN"/>
        </w:rPr>
      </w:pPr>
      <w:r w:rsidRPr="003915F7">
        <w:rPr>
          <w:rFonts w:ascii="KaiTi" w:eastAsia="KaiTi" w:hAnsi="KaiTi" w:hint="eastAsia"/>
          <w:i/>
          <w:sz w:val="21"/>
          <w:lang w:eastAsia="zh-CN"/>
        </w:rPr>
        <w:t>关于议程第4项的决定</w:t>
      </w:r>
      <w:r>
        <w:rPr>
          <w:rFonts w:ascii="KaiTi" w:eastAsia="KaiTi" w:hAnsi="KaiTi" w:hint="eastAsia"/>
          <w:i/>
          <w:sz w:val="21"/>
          <w:lang w:eastAsia="zh-CN"/>
        </w:rPr>
        <w:t>：</w:t>
      </w:r>
    </w:p>
    <w:p w:rsidR="00F30CC2" w:rsidRPr="003915F7" w:rsidRDefault="003915F7" w:rsidP="006F1986">
      <w:pPr>
        <w:pStyle w:val="ONUME"/>
        <w:tabs>
          <w:tab w:val="clear" w:pos="567"/>
        </w:tabs>
        <w:spacing w:afterLines="50" w:after="120" w:line="340" w:lineRule="atLeast"/>
        <w:ind w:left="5534"/>
        <w:jc w:val="both"/>
        <w:rPr>
          <w:rFonts w:ascii="KaiTi" w:eastAsia="KaiTi" w:hAnsi="KaiTi"/>
          <w:i/>
          <w:sz w:val="21"/>
          <w:szCs w:val="22"/>
          <w:lang w:eastAsia="zh-CN"/>
        </w:rPr>
      </w:pPr>
      <w:r w:rsidRPr="003915F7">
        <w:rPr>
          <w:rFonts w:ascii="KaiTi" w:eastAsia="KaiTi" w:hAnsi="KaiTi" w:hint="eastAsia"/>
          <w:i/>
          <w:sz w:val="21"/>
          <w:szCs w:val="22"/>
          <w:lang w:eastAsia="zh-CN"/>
        </w:rPr>
        <w:t>委员会一致批准认可文件</w:t>
      </w:r>
      <w:r w:rsidRPr="003915F7">
        <w:rPr>
          <w:rFonts w:ascii="KaiTi" w:eastAsia="KaiTi" w:hAnsi="KaiTi"/>
          <w:i/>
          <w:sz w:val="21"/>
          <w:szCs w:val="22"/>
          <w:lang w:eastAsia="zh-CN"/>
        </w:rPr>
        <w:t>WIPO/GRTKF/IC/2</w:t>
      </w:r>
      <w:r w:rsidRPr="003915F7">
        <w:rPr>
          <w:rFonts w:ascii="KaiTi" w:eastAsia="KaiTi" w:hAnsi="KaiTi" w:hint="eastAsia"/>
          <w:i/>
          <w:sz w:val="21"/>
          <w:szCs w:val="22"/>
          <w:lang w:eastAsia="zh-CN"/>
        </w:rPr>
        <w:t>8</w:t>
      </w:r>
      <w:r w:rsidRPr="003915F7">
        <w:rPr>
          <w:rFonts w:ascii="KaiTi" w:eastAsia="KaiTi" w:hAnsi="KaiTi"/>
          <w:i/>
          <w:sz w:val="21"/>
          <w:szCs w:val="22"/>
          <w:lang w:eastAsia="zh-CN"/>
        </w:rPr>
        <w:t>/2</w:t>
      </w:r>
      <w:r w:rsidRPr="003915F7">
        <w:rPr>
          <w:rFonts w:ascii="KaiTi" w:eastAsia="KaiTi" w:hAnsi="KaiTi" w:hint="eastAsia"/>
          <w:i/>
          <w:sz w:val="21"/>
          <w:szCs w:val="22"/>
          <w:lang w:eastAsia="zh-CN"/>
        </w:rPr>
        <w:t>附件中所列的所有组织以特别观察员的身份与会，这些组织如下：草药人类学项目(HAP)和个人护理产品协会(PCPC)。</w:t>
      </w:r>
    </w:p>
    <w:p w:rsidR="00217697" w:rsidRPr="003915F7" w:rsidRDefault="003915F7" w:rsidP="006F1986">
      <w:pPr>
        <w:pStyle w:val="1"/>
        <w:spacing w:beforeLines="100" w:afterLines="50" w:after="120" w:line="340" w:lineRule="atLeast"/>
        <w:jc w:val="both"/>
        <w:rPr>
          <w:rFonts w:ascii="SimHei" w:eastAsia="SimHei" w:hAnsi="SimHei"/>
          <w:b w:val="0"/>
          <w:sz w:val="21"/>
          <w:lang w:eastAsia="zh-CN"/>
        </w:rPr>
      </w:pPr>
      <w:r w:rsidRPr="003915F7">
        <w:rPr>
          <w:rFonts w:ascii="SimHei" w:eastAsia="SimHei" w:hAnsi="SimHei" w:hint="eastAsia"/>
          <w:b w:val="0"/>
          <w:sz w:val="21"/>
          <w:lang w:eastAsia="zh-CN"/>
        </w:rPr>
        <w:t>议程第5</w:t>
      </w:r>
      <w:r w:rsidR="008E280A">
        <w:rPr>
          <w:rFonts w:ascii="SimHei" w:eastAsia="SimHei" w:hAnsi="SimHei" w:hint="eastAsia"/>
          <w:b w:val="0"/>
          <w:sz w:val="21"/>
          <w:lang w:eastAsia="zh-CN"/>
        </w:rPr>
        <w:t>项</w:t>
      </w:r>
      <w:r w:rsidRPr="003915F7">
        <w:rPr>
          <w:rFonts w:ascii="SimHei" w:eastAsia="SimHei" w:hAnsi="SimHei" w:hint="eastAsia"/>
          <w:b w:val="0"/>
          <w:sz w:val="21"/>
          <w:lang w:eastAsia="zh-CN"/>
        </w:rPr>
        <w:t>：</w:t>
      </w:r>
      <w:r w:rsidRPr="003915F7">
        <w:rPr>
          <w:rFonts w:ascii="SimHei" w:eastAsia="SimHei" w:hAnsi="SimHei"/>
          <w:b w:val="0"/>
          <w:sz w:val="21"/>
          <w:lang w:eastAsia="zh-CN"/>
        </w:rPr>
        <w:t>土著和当地社区的参与</w:t>
      </w:r>
    </w:p>
    <w:p w:rsidR="000E615B" w:rsidRPr="00DE25D4" w:rsidRDefault="00A20BA7"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提醒说，总干事曾提到WIPO自愿基金耗尽的财政状况。他支持总干事的呼吁，也请各代表团非常认真地考虑捐助自愿基金问题，并请他们以建设性的方式密切关注澳大利亚、芬兰、新西兰和瑞士代表团在此方面提交的提案(文件</w:t>
      </w:r>
      <w:r w:rsidR="00FF1FAC" w:rsidRPr="00DE25D4">
        <w:rPr>
          <w:rFonts w:ascii="SimSun" w:eastAsia="SimSun"/>
          <w:sz w:val="21"/>
          <w:lang w:eastAsia="zh-CN"/>
        </w:rPr>
        <w:t>WIPO/GRTKF/IC/28/10)</w:t>
      </w:r>
      <w:r>
        <w:rPr>
          <w:rFonts w:ascii="SimSun" w:eastAsia="SimSun" w:hint="eastAsia"/>
          <w:sz w:val="21"/>
          <w:lang w:eastAsia="zh-CN"/>
        </w:rPr>
        <w:t>。他回顾说，该提案已经提供给IGC第二十七届会议，当时IGC曾经决定推迟到本届会议讨论。主席还提请注意文件</w:t>
      </w:r>
      <w:r w:rsidR="00FF1FAC" w:rsidRPr="00DE25D4">
        <w:rPr>
          <w:rFonts w:ascii="SimSun" w:eastAsia="SimSun"/>
          <w:sz w:val="21"/>
          <w:lang w:eastAsia="zh-CN"/>
        </w:rPr>
        <w:t>WIPO/GRTKF/IC/28/INF/4</w:t>
      </w:r>
      <w:r>
        <w:rPr>
          <w:rFonts w:ascii="SimSun" w:eastAsia="SimSun" w:hint="eastAsia"/>
          <w:sz w:val="21"/>
          <w:lang w:eastAsia="zh-CN"/>
        </w:rPr>
        <w:t>，该文件提供了当</w:t>
      </w:r>
      <w:proofErr w:type="gramStart"/>
      <w:r>
        <w:rPr>
          <w:rFonts w:ascii="SimSun" w:eastAsia="SimSun" w:hint="eastAsia"/>
          <w:sz w:val="21"/>
          <w:lang w:eastAsia="zh-CN"/>
        </w:rPr>
        <w:t>前捐款</w:t>
      </w:r>
      <w:proofErr w:type="gramEnd"/>
      <w:r>
        <w:rPr>
          <w:rFonts w:ascii="SimSun" w:eastAsia="SimSun" w:hint="eastAsia"/>
          <w:sz w:val="21"/>
          <w:lang w:eastAsia="zh-CN"/>
        </w:rPr>
        <w:t>和申请支助的状况。主席也提请注意文件</w:t>
      </w:r>
      <w:r w:rsidR="00FF1FAC" w:rsidRPr="00DE25D4">
        <w:rPr>
          <w:rFonts w:ascii="SimSun" w:eastAsia="SimSun"/>
          <w:sz w:val="21"/>
          <w:lang w:eastAsia="zh-CN"/>
        </w:rPr>
        <w:t>WIPO/GRTKF/IC/28/3</w:t>
      </w:r>
      <w:r>
        <w:rPr>
          <w:rFonts w:ascii="SimSun" w:eastAsia="SimSun" w:hint="eastAsia"/>
          <w:sz w:val="21"/>
          <w:lang w:eastAsia="zh-CN"/>
        </w:rPr>
        <w:t>，</w:t>
      </w:r>
      <w:r w:rsidR="00A16185">
        <w:rPr>
          <w:rFonts w:ascii="SimSun" w:eastAsia="SimSun" w:hint="eastAsia"/>
          <w:sz w:val="21"/>
          <w:lang w:eastAsia="zh-CN"/>
        </w:rPr>
        <w:t>在</w:t>
      </w:r>
      <w:r>
        <w:rPr>
          <w:rFonts w:ascii="SimSun" w:eastAsia="SimSun" w:hint="eastAsia"/>
          <w:sz w:val="21"/>
          <w:lang w:eastAsia="zh-CN"/>
        </w:rPr>
        <w:t>该文件</w:t>
      </w:r>
      <w:r w:rsidR="00A16185">
        <w:rPr>
          <w:rFonts w:ascii="SimSun" w:eastAsia="SimSun" w:hint="eastAsia"/>
          <w:sz w:val="21"/>
          <w:lang w:eastAsia="zh-CN"/>
        </w:rPr>
        <w:t>中，曾提</w:t>
      </w:r>
      <w:r>
        <w:rPr>
          <w:rFonts w:ascii="SimSun" w:eastAsia="SimSun" w:hint="eastAsia"/>
          <w:sz w:val="21"/>
          <w:lang w:eastAsia="zh-CN"/>
        </w:rPr>
        <w:t>请委员会接下来指定自愿基金咨询委员会成员。IGC以后会重提此问题。主席通报委员会说，他已请委员会副主席</w:t>
      </w:r>
      <w:r w:rsidR="00015983">
        <w:rPr>
          <w:rFonts w:ascii="SimSun" w:eastAsia="SimSun"/>
          <w:sz w:val="21"/>
          <w:lang w:eastAsia="zh-CN"/>
        </w:rPr>
        <w:t>亚历山德拉</w:t>
      </w:r>
      <w:r w:rsidR="00015983">
        <w:rPr>
          <w:rFonts w:ascii="SimSun" w:eastAsia="SimSun" w:hint="eastAsia"/>
          <w:sz w:val="21"/>
          <w:lang w:eastAsia="zh-CN"/>
        </w:rPr>
        <w:t>·</w:t>
      </w:r>
      <w:r w:rsidR="00015983">
        <w:rPr>
          <w:rFonts w:ascii="SimSun" w:eastAsia="SimSun"/>
          <w:sz w:val="21"/>
          <w:lang w:eastAsia="zh-CN"/>
        </w:rPr>
        <w:t>格拉齐奥利</w:t>
      </w:r>
      <w:r>
        <w:rPr>
          <w:rFonts w:ascii="SimSun" w:eastAsia="SimSun" w:hint="eastAsia"/>
          <w:sz w:val="21"/>
          <w:lang w:eastAsia="zh-CN"/>
        </w:rPr>
        <w:t>女士担任咨询委员会主席。咨询委员会的审议结果</w:t>
      </w:r>
      <w:r w:rsidR="009E7CE7">
        <w:rPr>
          <w:rFonts w:ascii="SimSun" w:eastAsia="SimSun" w:hint="eastAsia"/>
          <w:sz w:val="21"/>
          <w:lang w:eastAsia="zh-CN"/>
        </w:rPr>
        <w:t>以后</w:t>
      </w:r>
      <w:r>
        <w:rPr>
          <w:rFonts w:ascii="SimSun" w:eastAsia="SimSun" w:hint="eastAsia"/>
          <w:sz w:val="21"/>
          <w:lang w:eastAsia="zh-CN"/>
        </w:rPr>
        <w:t>将</w:t>
      </w:r>
      <w:r w:rsidR="009E7CE7">
        <w:rPr>
          <w:rFonts w:ascii="SimSun" w:eastAsia="SimSun" w:hint="eastAsia"/>
          <w:sz w:val="21"/>
          <w:lang w:eastAsia="zh-CN"/>
        </w:rPr>
        <w:t>会</w:t>
      </w:r>
      <w:r>
        <w:rPr>
          <w:rFonts w:ascii="SimSun" w:eastAsia="SimSun" w:hint="eastAsia"/>
          <w:sz w:val="21"/>
          <w:lang w:eastAsia="zh-CN"/>
        </w:rPr>
        <w:t>列入IGC本届会议的文件</w:t>
      </w:r>
      <w:r>
        <w:rPr>
          <w:rFonts w:ascii="SimSun" w:eastAsia="SimSun"/>
          <w:sz w:val="21"/>
          <w:lang w:eastAsia="zh-CN"/>
        </w:rPr>
        <w:t>WIPO/GRTKF/IC/28/INF/6</w:t>
      </w:r>
      <w:r>
        <w:rPr>
          <w:rFonts w:ascii="SimSun" w:eastAsia="SimSun" w:hint="eastAsia"/>
          <w:sz w:val="21"/>
          <w:lang w:eastAsia="zh-CN"/>
        </w:rPr>
        <w:t>。</w:t>
      </w:r>
    </w:p>
    <w:p w:rsidR="000E615B" w:rsidRPr="00DE25D4" w:rsidRDefault="002654C8"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非洲土著妇女组织</w:t>
      </w:r>
      <w:r w:rsidR="00FF1FAC" w:rsidRPr="00DE25D4">
        <w:rPr>
          <w:rFonts w:ascii="SimSun" w:eastAsia="SimSun"/>
          <w:sz w:val="21"/>
          <w:lang w:eastAsia="zh-CN"/>
        </w:rPr>
        <w:t>(AIWO)</w:t>
      </w:r>
      <w:r>
        <w:rPr>
          <w:rFonts w:ascii="SimSun" w:eastAsia="SimSun" w:hint="eastAsia"/>
          <w:sz w:val="21"/>
          <w:lang w:eastAsia="zh-CN"/>
        </w:rPr>
        <w:t>的代表</w:t>
      </w:r>
      <w:r w:rsidR="00A16185">
        <w:rPr>
          <w:rFonts w:ascii="SimSun" w:eastAsia="SimSun" w:hint="eastAsia"/>
          <w:sz w:val="21"/>
          <w:lang w:eastAsia="zh-CN"/>
        </w:rPr>
        <w:t>在</w:t>
      </w:r>
      <w:r>
        <w:rPr>
          <w:rFonts w:ascii="SimSun" w:eastAsia="SimSun" w:hint="eastAsia"/>
          <w:sz w:val="21"/>
          <w:lang w:eastAsia="zh-CN"/>
        </w:rPr>
        <w:t>代表土著</w:t>
      </w:r>
      <w:r w:rsidR="006B505E">
        <w:rPr>
          <w:rFonts w:ascii="SimSun" w:eastAsia="SimSun" w:hint="eastAsia"/>
          <w:sz w:val="21"/>
          <w:lang w:eastAsia="zh-CN"/>
        </w:rPr>
        <w:t>事务小组</w:t>
      </w:r>
      <w:r>
        <w:rPr>
          <w:rFonts w:ascii="SimSun" w:eastAsia="SimSun" w:hint="eastAsia"/>
          <w:sz w:val="21"/>
          <w:lang w:eastAsia="zh-CN"/>
        </w:rPr>
        <w:t>发言时提到了文件</w:t>
      </w:r>
      <w:r w:rsidR="00FF1FAC" w:rsidRPr="00DE25D4">
        <w:rPr>
          <w:rFonts w:ascii="SimSun" w:eastAsia="SimSun"/>
          <w:sz w:val="21"/>
          <w:lang w:eastAsia="zh-CN"/>
        </w:rPr>
        <w:t>WIPO/GRTKF/IC/28/10</w:t>
      </w:r>
      <w:r>
        <w:rPr>
          <w:rFonts w:ascii="SimSun" w:eastAsia="SimSun" w:hint="eastAsia"/>
          <w:sz w:val="21"/>
          <w:lang w:eastAsia="zh-CN"/>
        </w:rPr>
        <w:t>。她对</w:t>
      </w:r>
      <w:r w:rsidR="006B505E">
        <w:rPr>
          <w:rFonts w:ascii="SimSun" w:eastAsia="SimSun" w:hint="eastAsia"/>
          <w:sz w:val="21"/>
          <w:lang w:eastAsia="zh-CN"/>
        </w:rPr>
        <w:t>迄今为止捐助了自愿基金的成员国和其他捐助者表示感谢。这些捐助对土著人民在WIPO工作中发挥重要作用给予了支持。她强调说，土著人民已经认识到，自愿基金目前已被耗尽，土著人民参与IGC的工作不能得到保证。因此，土著事务小组支持澳大利亚、芬兰、新西兰和瑞士代表团的提案，要求采取替代方式确保土著人民和当地社区参与</w:t>
      </w:r>
      <w:r w:rsidR="00A16185">
        <w:rPr>
          <w:rFonts w:ascii="SimSun" w:eastAsia="SimSun" w:hint="eastAsia"/>
          <w:sz w:val="21"/>
          <w:lang w:eastAsia="zh-CN"/>
        </w:rPr>
        <w:t>进程</w:t>
      </w:r>
      <w:r w:rsidR="006B505E">
        <w:rPr>
          <w:rFonts w:ascii="SimSun" w:eastAsia="SimSun" w:hint="eastAsia"/>
          <w:sz w:val="21"/>
          <w:lang w:eastAsia="zh-CN"/>
        </w:rPr>
        <w:t>，并要求对自愿基金规则</w:t>
      </w:r>
      <w:proofErr w:type="gramStart"/>
      <w:r w:rsidR="00D64BE5">
        <w:rPr>
          <w:rFonts w:ascii="SimSun" w:eastAsia="SimSun" w:hint="eastAsia"/>
          <w:sz w:val="21"/>
          <w:lang w:eastAsia="zh-CN"/>
        </w:rPr>
        <w:t>作出</w:t>
      </w:r>
      <w:proofErr w:type="gramEnd"/>
      <w:r w:rsidR="006B505E">
        <w:rPr>
          <w:rFonts w:ascii="SimSun" w:eastAsia="SimSun" w:hint="eastAsia"/>
          <w:sz w:val="21"/>
          <w:lang w:eastAsia="zh-CN"/>
        </w:rPr>
        <w:t>相应的变更</w:t>
      </w:r>
      <w:r w:rsidR="00940E8B">
        <w:rPr>
          <w:rFonts w:ascii="SimSun" w:eastAsia="SimSun" w:hint="eastAsia"/>
          <w:sz w:val="21"/>
          <w:lang w:eastAsia="zh-CN"/>
        </w:rPr>
        <w:t>。</w:t>
      </w:r>
      <w:r w:rsidR="006B505E">
        <w:rPr>
          <w:rFonts w:ascii="SimSun" w:eastAsia="SimSun" w:hint="eastAsia"/>
          <w:sz w:val="21"/>
          <w:lang w:eastAsia="zh-CN"/>
        </w:rPr>
        <w:t>此外，该代表促请一直捐助自愿基金的成员国继续给予支持，以确保土著人民能够参与IGC整个进程。</w:t>
      </w:r>
    </w:p>
    <w:p w:rsidR="002E0719" w:rsidRPr="00DE25D4" w:rsidRDefault="002E0719"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lastRenderedPageBreak/>
        <w:t>主席注意到了</w:t>
      </w:r>
      <w:r w:rsidRPr="00DE25D4">
        <w:rPr>
          <w:rFonts w:ascii="SimSun" w:eastAsia="SimSun"/>
          <w:sz w:val="21"/>
          <w:lang w:eastAsia="zh-CN"/>
        </w:rPr>
        <w:t>AIWO</w:t>
      </w:r>
      <w:r>
        <w:rPr>
          <w:rFonts w:ascii="SimSun" w:eastAsia="SimSun" w:hint="eastAsia"/>
          <w:sz w:val="21"/>
          <w:lang w:eastAsia="zh-CN"/>
        </w:rPr>
        <w:t>代表在代表土著事务小组发言时对载于文件</w:t>
      </w:r>
      <w:r w:rsidRPr="00DE25D4">
        <w:rPr>
          <w:rFonts w:ascii="SimSun" w:eastAsia="SimSun"/>
          <w:sz w:val="21"/>
          <w:lang w:eastAsia="zh-CN"/>
        </w:rPr>
        <w:t>WIPO/GRTKF/IC/28/10</w:t>
      </w:r>
      <w:r>
        <w:rPr>
          <w:rFonts w:ascii="SimSun" w:eastAsia="SimSun" w:hint="eastAsia"/>
          <w:sz w:val="21"/>
          <w:lang w:eastAsia="zh-CN"/>
        </w:rPr>
        <w:t>中的提案表示的支持。他宣布，他将请各代表团在土著小组会议结束之后立即在全体会议上就提案充分讨论。</w:t>
      </w:r>
    </w:p>
    <w:p w:rsidR="002E0719" w:rsidRPr="00DE25D4" w:rsidRDefault="002E0719"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健康与环境计划</w:t>
      </w:r>
      <w:r w:rsidRPr="00DE25D4">
        <w:rPr>
          <w:rFonts w:ascii="SimSun" w:eastAsia="SimSun"/>
          <w:sz w:val="21"/>
          <w:lang w:eastAsia="zh-CN"/>
        </w:rPr>
        <w:t>(HEP)</w:t>
      </w:r>
      <w:r>
        <w:rPr>
          <w:rFonts w:ascii="SimSun" w:eastAsia="SimSun" w:hint="eastAsia"/>
          <w:sz w:val="21"/>
          <w:lang w:eastAsia="zh-CN"/>
        </w:rPr>
        <w:t>的代表回顾说，长期以来，HEP一直都在参与IGC进程。她想提请委员会注意事务小组</w:t>
      </w:r>
      <w:r w:rsidR="00146192">
        <w:rPr>
          <w:rFonts w:ascii="SimSun" w:eastAsia="SimSun" w:hint="eastAsia"/>
          <w:sz w:val="21"/>
          <w:lang w:eastAsia="zh-CN"/>
        </w:rPr>
        <w:t>命名</w:t>
      </w:r>
      <w:r>
        <w:rPr>
          <w:rFonts w:ascii="SimSun" w:eastAsia="SimSun" w:hint="eastAsia"/>
          <w:sz w:val="21"/>
          <w:lang w:eastAsia="zh-CN"/>
        </w:rPr>
        <w:t>自己的方式</w:t>
      </w:r>
      <w:r w:rsidR="00146192">
        <w:rPr>
          <w:rFonts w:ascii="SimSun" w:eastAsia="SimSun" w:hint="eastAsia"/>
          <w:sz w:val="21"/>
          <w:lang w:eastAsia="zh-CN"/>
        </w:rPr>
        <w:t>。她</w:t>
      </w:r>
      <w:r>
        <w:rPr>
          <w:rFonts w:ascii="SimSun" w:eastAsia="SimSun" w:hint="eastAsia"/>
          <w:sz w:val="21"/>
          <w:lang w:eastAsia="zh-CN"/>
        </w:rPr>
        <w:t>希望该事务小组，不论是被称为“土著事务小组”还是“土著磋商论坛”，都要在命名自己时清楚地体现出其也纳入了非洲的知识产权所有人。她认为，土著事务小组这一名称应当</w:t>
      </w:r>
      <w:r w:rsidR="00146192">
        <w:rPr>
          <w:rFonts w:ascii="SimSun" w:eastAsia="SimSun" w:hint="eastAsia"/>
          <w:sz w:val="21"/>
          <w:lang w:eastAsia="zh-CN"/>
        </w:rPr>
        <w:t>由像“土著事务小组和传统知识持有人”这样的名称所取代。事务小组</w:t>
      </w:r>
      <w:r>
        <w:rPr>
          <w:rFonts w:ascii="SimSun" w:eastAsia="SimSun" w:hint="eastAsia"/>
          <w:sz w:val="21"/>
          <w:lang w:eastAsia="zh-CN"/>
        </w:rPr>
        <w:t>也应当考虑到这些持有人的权利。</w:t>
      </w:r>
    </w:p>
    <w:p w:rsidR="002E0719" w:rsidRPr="00DE25D4" w:rsidRDefault="002E0719"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主席提醒说，不是由主席或IGC来决定各小组如何描述自己。他说，他要对转发给他的任何描述</w:t>
      </w:r>
      <w:proofErr w:type="gramStart"/>
      <w:r w:rsidR="00D64BE5">
        <w:rPr>
          <w:rFonts w:ascii="SimSun" w:eastAsia="SimSun" w:hint="eastAsia"/>
          <w:sz w:val="21"/>
          <w:lang w:eastAsia="zh-CN"/>
        </w:rPr>
        <w:t>作出</w:t>
      </w:r>
      <w:proofErr w:type="gramEnd"/>
      <w:r>
        <w:rPr>
          <w:rFonts w:ascii="SimSun" w:eastAsia="SimSun" w:hint="eastAsia"/>
          <w:sz w:val="21"/>
          <w:lang w:eastAsia="zh-CN"/>
        </w:rPr>
        <w:t>回应。因此，他</w:t>
      </w:r>
      <w:proofErr w:type="gramStart"/>
      <w:r>
        <w:rPr>
          <w:rFonts w:ascii="SimSun" w:eastAsia="SimSun" w:hint="eastAsia"/>
          <w:sz w:val="21"/>
          <w:lang w:eastAsia="zh-CN"/>
        </w:rPr>
        <w:t>请传统</w:t>
      </w:r>
      <w:proofErr w:type="gramEnd"/>
      <w:r>
        <w:rPr>
          <w:rFonts w:ascii="SimSun" w:eastAsia="SimSun" w:hint="eastAsia"/>
          <w:sz w:val="21"/>
          <w:lang w:eastAsia="zh-CN"/>
        </w:rPr>
        <w:t>知识托管人告知IGC其小组希望被命名的方式，因为这</w:t>
      </w:r>
      <w:r w:rsidR="00FA31AF">
        <w:rPr>
          <w:rFonts w:ascii="SimSun" w:eastAsia="SimSun" w:hint="eastAsia"/>
          <w:sz w:val="21"/>
          <w:lang w:eastAsia="zh-CN"/>
        </w:rPr>
        <w:t>是</w:t>
      </w:r>
      <w:r>
        <w:rPr>
          <w:rFonts w:ascii="SimSun" w:eastAsia="SimSun" w:hint="eastAsia"/>
          <w:sz w:val="21"/>
          <w:lang w:eastAsia="zh-CN"/>
        </w:rPr>
        <w:t>由他们来决</w:t>
      </w:r>
      <w:r w:rsidR="000E1262">
        <w:rPr>
          <w:rFonts w:ascii="SimSun" w:eastAsia="SimSun"/>
          <w:sz w:val="21"/>
          <w:lang w:eastAsia="zh-CN"/>
        </w:rPr>
        <w:t>‍</w:t>
      </w:r>
      <w:r>
        <w:rPr>
          <w:rFonts w:ascii="SimSun" w:eastAsia="SimSun" w:hint="eastAsia"/>
          <w:sz w:val="21"/>
          <w:lang w:eastAsia="zh-CN"/>
        </w:rPr>
        <w:t>定。</w:t>
      </w:r>
    </w:p>
    <w:p w:rsidR="002E0719" w:rsidRPr="00DE25D4" w:rsidRDefault="002E0719"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根据</w:t>
      </w:r>
      <w:r w:rsidRPr="00DE25D4">
        <w:rPr>
          <w:rFonts w:ascii="SimSun" w:eastAsia="SimSun"/>
          <w:sz w:val="21"/>
          <w:lang w:eastAsia="zh-CN"/>
        </w:rPr>
        <w:t>IGC</w:t>
      </w:r>
      <w:r>
        <w:rPr>
          <w:rFonts w:ascii="SimSun" w:eastAsia="SimSun" w:hint="eastAsia"/>
          <w:sz w:val="21"/>
          <w:lang w:eastAsia="zh-CN"/>
        </w:rPr>
        <w:t>的决定</w:t>
      </w:r>
      <w:r w:rsidRPr="00DE25D4">
        <w:rPr>
          <w:rFonts w:ascii="SimSun" w:eastAsia="SimSun"/>
          <w:sz w:val="21"/>
          <w:lang w:eastAsia="zh-CN"/>
        </w:rPr>
        <w:t>(WIPO/GRTKF/IC/7/15</w:t>
      </w:r>
      <w:r>
        <w:rPr>
          <w:rFonts w:ascii="SimSun" w:eastAsia="SimSun" w:hint="eastAsia"/>
          <w:sz w:val="21"/>
          <w:lang w:eastAsia="zh-CN"/>
        </w:rPr>
        <w:t>第63段)，第二十八届会议开始之前，先举行为期半天的专家小组报告会</w:t>
      </w:r>
      <w:r>
        <w:rPr>
          <w:rFonts w:ascii="SimSun" w:eastAsia="SimSun"/>
          <w:sz w:val="21"/>
          <w:lang w:eastAsia="zh-CN"/>
        </w:rPr>
        <w:t>(</w:t>
      </w:r>
      <w:r w:rsidRPr="00DE25D4">
        <w:rPr>
          <w:rFonts w:ascii="SimSun" w:eastAsia="SimSun"/>
          <w:sz w:val="21"/>
          <w:lang w:eastAsia="zh-CN"/>
        </w:rPr>
        <w:t>WIPO/GRTKF/IC/28/INF/5)</w:t>
      </w:r>
      <w:r>
        <w:rPr>
          <w:rFonts w:ascii="SimSun" w:eastAsia="SimSun" w:hint="eastAsia"/>
          <w:sz w:val="21"/>
          <w:lang w:eastAsia="zh-CN"/>
        </w:rPr>
        <w:t>。土著专家小组由</w:t>
      </w:r>
      <w:r w:rsidRPr="00DE25D4">
        <w:rPr>
          <w:rFonts w:ascii="SimSun" w:eastAsia="SimSun"/>
          <w:sz w:val="21"/>
          <w:lang w:eastAsia="zh-CN"/>
        </w:rPr>
        <w:t>UNPFII</w:t>
      </w:r>
      <w:r>
        <w:rPr>
          <w:rFonts w:ascii="SimSun" w:eastAsia="SimSun" w:hint="eastAsia"/>
          <w:sz w:val="21"/>
          <w:lang w:eastAsia="zh-CN"/>
        </w:rPr>
        <w:t>副主席、来自玻利维亚的</w:t>
      </w:r>
      <w:r w:rsidRPr="00DE25D4">
        <w:rPr>
          <w:rFonts w:ascii="SimSun" w:eastAsia="SimSun"/>
          <w:sz w:val="21"/>
          <w:lang w:eastAsia="zh-CN"/>
        </w:rPr>
        <w:t>Maria Choque Quispe</w:t>
      </w:r>
      <w:r>
        <w:rPr>
          <w:rFonts w:ascii="SimSun" w:eastAsia="SimSun" w:hint="eastAsia"/>
          <w:sz w:val="21"/>
          <w:lang w:eastAsia="zh-CN"/>
        </w:rPr>
        <w:t>女士主持。专家小组主席已将专家小组的书面报告提交给了WIPO秘书处，内容如下：</w:t>
      </w:r>
    </w:p>
    <w:p w:rsidR="002E0719" w:rsidRPr="00DE25D4" w:rsidRDefault="002E0719" w:rsidP="002E0719">
      <w:pPr>
        <w:spacing w:afterLines="50" w:after="120" w:line="340" w:lineRule="atLeast"/>
        <w:ind w:left="567"/>
        <w:jc w:val="both"/>
        <w:rPr>
          <w:rFonts w:ascii="SimSun" w:eastAsia="SimSun"/>
          <w:sz w:val="21"/>
          <w:highlight w:val="yellow"/>
          <w:lang w:eastAsia="zh-CN"/>
        </w:rPr>
      </w:pPr>
      <w:r>
        <w:rPr>
          <w:rFonts w:ascii="SimSun" w:eastAsia="SimSun" w:hint="eastAsia"/>
          <w:sz w:val="21"/>
          <w:lang w:eastAsia="zh-CN"/>
        </w:rPr>
        <w:t>“土著专家小组于2014年7月1日召开会议，主题为‘知识产权与遗传资源、传统知识和传统文化表现形式：土著人民对WIPO IGC跨领域问题的</w:t>
      </w:r>
      <w:r w:rsidR="00BB1EE3">
        <w:rPr>
          <w:rFonts w:ascii="SimSun" w:eastAsia="SimSun" w:hint="eastAsia"/>
          <w:sz w:val="21"/>
          <w:lang w:eastAsia="zh-CN"/>
        </w:rPr>
        <w:t>看法</w:t>
      </w:r>
      <w:r w:rsidR="006F1986">
        <w:rPr>
          <w:rFonts w:ascii="SimSun" w:eastAsia="SimSun" w:hint="eastAsia"/>
          <w:sz w:val="21"/>
          <w:lang w:eastAsia="zh-CN"/>
        </w:rPr>
        <w:t>’</w:t>
      </w:r>
      <w:r>
        <w:rPr>
          <w:rFonts w:ascii="SimSun" w:eastAsia="SimSun" w:hint="eastAsia"/>
          <w:sz w:val="21"/>
          <w:lang w:eastAsia="zh-CN"/>
        </w:rPr>
        <w:t>。</w:t>
      </w:r>
    </w:p>
    <w:p w:rsidR="002E0719" w:rsidRDefault="002E0719" w:rsidP="002E0719">
      <w:pPr>
        <w:spacing w:afterLines="50" w:after="120" w:line="340" w:lineRule="atLeast"/>
        <w:ind w:left="567"/>
        <w:jc w:val="both"/>
        <w:rPr>
          <w:rFonts w:ascii="SimSun" w:eastAsia="SimSun"/>
          <w:sz w:val="21"/>
          <w:lang w:eastAsia="zh-CN"/>
        </w:rPr>
      </w:pPr>
      <w:r>
        <w:rPr>
          <w:rFonts w:ascii="SimSun" w:eastAsia="SimSun" w:hint="eastAsia"/>
          <w:sz w:val="21"/>
          <w:lang w:eastAsia="zh-CN"/>
        </w:rPr>
        <w:t>土著专家小组主旨发言人是联合国土著问题常设论坛主席</w:t>
      </w:r>
      <w:r w:rsidRPr="00DE25D4">
        <w:rPr>
          <w:rFonts w:ascii="SimSun" w:eastAsia="SimSun"/>
          <w:sz w:val="21"/>
          <w:lang w:eastAsia="zh-CN"/>
        </w:rPr>
        <w:t>Dalee Sambo Dorough</w:t>
      </w:r>
      <w:r>
        <w:rPr>
          <w:rFonts w:ascii="SimSun" w:eastAsia="SimSun" w:hint="eastAsia"/>
          <w:sz w:val="21"/>
          <w:lang w:eastAsia="zh-CN"/>
        </w:rPr>
        <w:t>女士。</w:t>
      </w:r>
      <w:r w:rsidRPr="00DE25D4">
        <w:rPr>
          <w:rFonts w:ascii="SimSun" w:eastAsia="SimSun"/>
          <w:sz w:val="21"/>
          <w:lang w:eastAsia="zh-CN"/>
        </w:rPr>
        <w:t>Dorough</w:t>
      </w:r>
      <w:r>
        <w:rPr>
          <w:rFonts w:ascii="SimSun" w:eastAsia="SimSun" w:hint="eastAsia"/>
          <w:sz w:val="21"/>
          <w:lang w:eastAsia="zh-CN"/>
        </w:rPr>
        <w:t>女士发言的核心主题是土著权利的性质，包括文化权利和土著人民文化遗产权利的性质。她说，《联合国土著人民权利宣言》(“</w:t>
      </w:r>
      <w:r w:rsidRPr="00DE25D4">
        <w:rPr>
          <w:rFonts w:ascii="SimSun" w:eastAsia="SimSun"/>
          <w:sz w:val="21"/>
          <w:lang w:eastAsia="zh-CN"/>
        </w:rPr>
        <w:t>UNDRIP</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在其条款中规定了一些“习惯</w:t>
      </w:r>
      <w:r w:rsidR="000C7048">
        <w:rPr>
          <w:rFonts w:ascii="SimSun" w:eastAsia="SimSun" w:hint="eastAsia"/>
          <w:sz w:val="21"/>
          <w:lang w:eastAsia="zh-CN"/>
        </w:rPr>
        <w:t>国际</w:t>
      </w:r>
      <w:r>
        <w:rPr>
          <w:rFonts w:ascii="SimSun" w:eastAsia="SimSun" w:hint="eastAsia"/>
          <w:sz w:val="21"/>
          <w:lang w:eastAsia="zh-CN"/>
        </w:rPr>
        <w:t>法”。因此，</w:t>
      </w:r>
      <w:r w:rsidR="005E02D8">
        <w:rPr>
          <w:rFonts w:ascii="SimSun" w:eastAsia="SimSun" w:hint="eastAsia"/>
          <w:sz w:val="21"/>
          <w:lang w:eastAsia="zh-CN"/>
        </w:rPr>
        <w:t>该宣言</w:t>
      </w:r>
      <w:r>
        <w:rPr>
          <w:rFonts w:ascii="SimSun" w:eastAsia="SimSun" w:hint="eastAsia"/>
          <w:sz w:val="21"/>
          <w:lang w:eastAsia="zh-CN"/>
        </w:rPr>
        <w:t>对各国规定了具有法律约束力的国际义务，如土著人民的权利，其中包括自决权、自由事先知情同意权</w:t>
      </w:r>
      <w:r w:rsidRPr="00DE25D4">
        <w:rPr>
          <w:rFonts w:ascii="SimSun" w:eastAsia="SimSun"/>
          <w:sz w:val="21"/>
          <w:lang w:eastAsia="zh-CN"/>
        </w:rPr>
        <w:t>(</w:t>
      </w:r>
      <w:r>
        <w:rPr>
          <w:rFonts w:ascii="SimSun" w:eastAsia="SimSun" w:hint="eastAsia"/>
          <w:sz w:val="21"/>
          <w:lang w:eastAsia="zh-CN"/>
        </w:rPr>
        <w:t>“</w:t>
      </w:r>
      <w:r w:rsidRPr="00DE25D4">
        <w:rPr>
          <w:rFonts w:ascii="SimSun" w:eastAsia="SimSun"/>
          <w:sz w:val="21"/>
          <w:lang w:eastAsia="zh-CN"/>
        </w:rPr>
        <w:t>FPIC</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、文化权和身份权。她还指出，土著人民持有不同于集体机构的产权。她请IGC深思</w:t>
      </w:r>
      <w:r w:rsidRPr="00DE25D4">
        <w:rPr>
          <w:rFonts w:ascii="SimSun" w:eastAsia="SimSun"/>
          <w:sz w:val="21"/>
          <w:lang w:eastAsia="zh-CN"/>
        </w:rPr>
        <w:t>UNDRIP</w:t>
      </w:r>
      <w:r>
        <w:rPr>
          <w:rFonts w:ascii="SimSun" w:eastAsia="SimSun" w:hint="eastAsia"/>
          <w:sz w:val="21"/>
          <w:lang w:eastAsia="zh-CN"/>
        </w:rPr>
        <w:t>及其相关规定，以建立一种创新的、独特的制度，充分论及并保障土著人民的权利。</w:t>
      </w:r>
      <w:r w:rsidRPr="00DE25D4">
        <w:rPr>
          <w:rFonts w:ascii="SimSun" w:eastAsia="SimSun"/>
          <w:sz w:val="21"/>
          <w:lang w:eastAsia="zh-CN"/>
        </w:rPr>
        <w:t>Dorough</w:t>
      </w:r>
      <w:r>
        <w:rPr>
          <w:rFonts w:ascii="SimSun" w:eastAsia="SimSun" w:hint="eastAsia"/>
          <w:sz w:val="21"/>
          <w:lang w:eastAsia="zh-CN"/>
        </w:rPr>
        <w:t>女士最后呼吁各方努力确保土著人民的基本权利得到保证，确保土著人民充分、有效地参与其中，以保证IGC取得公平、公正的结果。</w:t>
      </w:r>
    </w:p>
    <w:p w:rsidR="002E0719" w:rsidRPr="002655A2" w:rsidRDefault="002E0719" w:rsidP="002E0719">
      <w:pPr>
        <w:spacing w:afterLines="50" w:after="120" w:line="340" w:lineRule="atLeast"/>
        <w:ind w:left="567"/>
        <w:jc w:val="both"/>
        <w:rPr>
          <w:rFonts w:ascii="SimSun" w:eastAsia="SimSun"/>
          <w:sz w:val="21"/>
          <w:lang w:eastAsia="zh-CN"/>
        </w:rPr>
      </w:pPr>
      <w:r>
        <w:rPr>
          <w:rFonts w:ascii="SimSun" w:eastAsia="SimSun" w:hint="eastAsia"/>
          <w:sz w:val="21"/>
          <w:lang w:eastAsia="zh-CN"/>
        </w:rPr>
        <w:t>第二个发言人是库纳人保护地球母亲联合会</w:t>
      </w:r>
      <w:r w:rsidRPr="00DE25D4">
        <w:rPr>
          <w:rFonts w:ascii="SimSun" w:eastAsia="SimSun"/>
          <w:sz w:val="21"/>
          <w:lang w:eastAsia="zh-CN"/>
        </w:rPr>
        <w:t>(KUNA)</w:t>
      </w:r>
      <w:r>
        <w:rPr>
          <w:rFonts w:ascii="SimSun" w:eastAsia="SimSun" w:hint="eastAsia"/>
          <w:sz w:val="21"/>
          <w:lang w:eastAsia="zh-CN"/>
        </w:rPr>
        <w:t>政策顾问</w:t>
      </w:r>
      <w:r w:rsidRPr="00DE25D4">
        <w:rPr>
          <w:rFonts w:ascii="SimSun" w:eastAsia="SimSun"/>
          <w:sz w:val="21"/>
          <w:lang w:eastAsia="zh-CN"/>
        </w:rPr>
        <w:t>Marcial Arias</w:t>
      </w:r>
      <w:r>
        <w:rPr>
          <w:rFonts w:ascii="SimSun" w:eastAsia="SimSun" w:hint="eastAsia"/>
          <w:sz w:val="21"/>
          <w:lang w:eastAsia="zh-CN"/>
        </w:rPr>
        <w:t>先生。他强调了土著人民对IGC</w:t>
      </w:r>
      <w:proofErr w:type="gramStart"/>
      <w:r w:rsidR="00D64BE5">
        <w:rPr>
          <w:rFonts w:ascii="SimSun" w:eastAsia="SimSun" w:hint="eastAsia"/>
          <w:sz w:val="21"/>
          <w:lang w:eastAsia="zh-CN"/>
        </w:rPr>
        <w:t>作出</w:t>
      </w:r>
      <w:proofErr w:type="gramEnd"/>
      <w:r>
        <w:rPr>
          <w:rFonts w:ascii="SimSun" w:eastAsia="SimSun" w:hint="eastAsia"/>
          <w:sz w:val="21"/>
          <w:lang w:eastAsia="zh-CN"/>
        </w:rPr>
        <w:t>的重要贡献。这对IGC合理地确保土著人</w:t>
      </w:r>
      <w:r w:rsidR="004A4C4E">
        <w:rPr>
          <w:rFonts w:ascii="SimSun" w:eastAsia="SimSun" w:hint="eastAsia"/>
          <w:sz w:val="21"/>
          <w:lang w:eastAsia="zh-CN"/>
        </w:rPr>
        <w:t>民</w:t>
      </w:r>
      <w:r>
        <w:rPr>
          <w:rFonts w:ascii="SimSun" w:eastAsia="SimSun" w:hint="eastAsia"/>
          <w:sz w:val="21"/>
          <w:lang w:eastAsia="zh-CN"/>
        </w:rPr>
        <w:t>参与进程至关重要。他重点介绍了IGC进程中对土著人民来说属于关键跨领域的问题：对传统知识的全面了解、对传统知识的控制、有关传统知识、公有领域和盗用的定义。他强调指出，土著人民并没有对传统知识和传统文化表现形式</w:t>
      </w:r>
      <w:proofErr w:type="gramStart"/>
      <w:r w:rsidR="00D64BE5">
        <w:rPr>
          <w:rFonts w:ascii="SimSun" w:eastAsia="SimSun" w:hint="eastAsia"/>
          <w:sz w:val="21"/>
          <w:lang w:eastAsia="zh-CN"/>
        </w:rPr>
        <w:t>作出</w:t>
      </w:r>
      <w:proofErr w:type="gramEnd"/>
      <w:r>
        <w:rPr>
          <w:rFonts w:ascii="SimSun" w:eastAsia="SimSun" w:hint="eastAsia"/>
          <w:sz w:val="21"/>
          <w:lang w:eastAsia="zh-CN"/>
        </w:rPr>
        <w:t>区分。因此，IGC应当考虑采用一种全面的方法。</w:t>
      </w:r>
      <w:r w:rsidRPr="00DE25D4">
        <w:rPr>
          <w:rFonts w:ascii="SimSun" w:eastAsia="SimSun"/>
          <w:sz w:val="21"/>
          <w:lang w:eastAsia="zh-CN"/>
        </w:rPr>
        <w:t>Arias</w:t>
      </w:r>
      <w:r>
        <w:rPr>
          <w:rFonts w:ascii="SimSun" w:eastAsia="SimSun" w:hint="eastAsia"/>
          <w:sz w:val="21"/>
          <w:lang w:eastAsia="zh-CN"/>
        </w:rPr>
        <w:t>先生列举了一个例子，问道：具有治愈用途的传统歌曲应当被认为是传统文化表现形式还是传统知识？目前的案文不应当削弱国际文书已经承认的土著权利，尤其是土著人民的自决权和自由事先知情同意权。这些权利对土著人民控制其传统知识和传统文化表现形式给予了保证。</w:t>
      </w:r>
      <w:r w:rsidRPr="00DE25D4">
        <w:rPr>
          <w:rFonts w:ascii="SimSun" w:eastAsia="SimSun"/>
          <w:sz w:val="21"/>
          <w:lang w:eastAsia="zh-CN"/>
        </w:rPr>
        <w:t>Arias</w:t>
      </w:r>
      <w:r>
        <w:rPr>
          <w:rFonts w:ascii="SimSun" w:eastAsia="SimSun" w:hint="eastAsia"/>
          <w:sz w:val="21"/>
          <w:lang w:eastAsia="zh-CN"/>
        </w:rPr>
        <w:t>先生认为，制定传统知识的定义可以对不同类型的传统知识及其自己的创新过程</w:t>
      </w:r>
      <w:proofErr w:type="gramStart"/>
      <w:r w:rsidR="00D64BE5">
        <w:rPr>
          <w:rFonts w:ascii="SimSun" w:eastAsia="SimSun" w:hint="eastAsia"/>
          <w:sz w:val="21"/>
          <w:lang w:eastAsia="zh-CN"/>
        </w:rPr>
        <w:t>作出</w:t>
      </w:r>
      <w:proofErr w:type="gramEnd"/>
      <w:r>
        <w:rPr>
          <w:rFonts w:ascii="SimSun" w:eastAsia="SimSun" w:hint="eastAsia"/>
          <w:sz w:val="21"/>
          <w:lang w:eastAsia="zh-CN"/>
        </w:rPr>
        <w:t>区分。他指出，土著知识需要得到不可侵犯的知识产权保护，同时也要考虑到传统知识代代相传这一事实。应当确保子孙后代也能对传统知识拥有控制权。在未经土著人民自由事先知情同意的情况下擅用和使用传统知识应当被理解为是传统知识盗用。最后，</w:t>
      </w:r>
      <w:r w:rsidRPr="00DE25D4">
        <w:rPr>
          <w:rFonts w:ascii="SimSun" w:eastAsia="SimSun"/>
          <w:sz w:val="21"/>
          <w:lang w:eastAsia="zh-CN"/>
        </w:rPr>
        <w:t>Arias</w:t>
      </w:r>
      <w:r>
        <w:rPr>
          <w:rFonts w:ascii="SimSun" w:eastAsia="SimSun" w:hint="eastAsia"/>
          <w:sz w:val="21"/>
          <w:lang w:eastAsia="zh-CN"/>
        </w:rPr>
        <w:t>先生指出，传统知识与文化和社会认同、健康和营养等一系列</w:t>
      </w:r>
      <w:r w:rsidR="004A4C4E">
        <w:rPr>
          <w:rFonts w:ascii="SimSun" w:eastAsia="SimSun" w:hint="eastAsia"/>
          <w:sz w:val="21"/>
          <w:lang w:eastAsia="zh-CN"/>
        </w:rPr>
        <w:t>与</w:t>
      </w:r>
      <w:r>
        <w:rPr>
          <w:rFonts w:ascii="SimSun" w:eastAsia="SimSun" w:hint="eastAsia"/>
          <w:sz w:val="21"/>
          <w:lang w:eastAsia="zh-CN"/>
        </w:rPr>
        <w:t>土著人民相关</w:t>
      </w:r>
      <w:r w:rsidR="004A4C4E">
        <w:rPr>
          <w:rFonts w:ascii="SimSun" w:eastAsia="SimSun" w:hint="eastAsia"/>
          <w:sz w:val="21"/>
          <w:lang w:eastAsia="zh-CN"/>
        </w:rPr>
        <w:t>的</w:t>
      </w:r>
      <w:r>
        <w:rPr>
          <w:rFonts w:ascii="SimSun" w:eastAsia="SimSun" w:hint="eastAsia"/>
          <w:sz w:val="21"/>
          <w:lang w:eastAsia="zh-CN"/>
        </w:rPr>
        <w:t>其他问题</w:t>
      </w:r>
      <w:r w:rsidR="00192DB3">
        <w:rPr>
          <w:rFonts w:ascii="SimSun" w:eastAsia="SimSun" w:hint="eastAsia"/>
          <w:sz w:val="21"/>
          <w:lang w:eastAsia="zh-CN"/>
        </w:rPr>
        <w:t>有着密切</w:t>
      </w:r>
      <w:r w:rsidR="00F71556">
        <w:rPr>
          <w:rFonts w:ascii="SimSun" w:eastAsia="SimSun" w:hint="eastAsia"/>
          <w:sz w:val="21"/>
          <w:lang w:eastAsia="zh-CN"/>
        </w:rPr>
        <w:t>联系</w:t>
      </w:r>
      <w:r>
        <w:rPr>
          <w:rFonts w:ascii="SimSun" w:eastAsia="SimSun" w:hint="eastAsia"/>
          <w:sz w:val="21"/>
          <w:lang w:eastAsia="zh-CN"/>
        </w:rPr>
        <w:t>。</w:t>
      </w:r>
    </w:p>
    <w:p w:rsidR="002E0719" w:rsidRPr="00DE25D4" w:rsidRDefault="002E0719" w:rsidP="002E0719">
      <w:pPr>
        <w:spacing w:afterLines="50" w:after="120" w:line="340" w:lineRule="atLeast"/>
        <w:ind w:left="567"/>
        <w:jc w:val="both"/>
        <w:rPr>
          <w:rFonts w:ascii="SimSun" w:eastAsia="SimSun"/>
          <w:sz w:val="21"/>
          <w:highlight w:val="yellow"/>
          <w:lang w:eastAsia="zh-CN"/>
        </w:rPr>
      </w:pPr>
      <w:r>
        <w:rPr>
          <w:rFonts w:ascii="SimSun" w:eastAsia="SimSun" w:hint="eastAsia"/>
          <w:sz w:val="21"/>
          <w:lang w:eastAsia="zh-CN"/>
        </w:rPr>
        <w:t>肯尼亚的马赛人民成员和肯尼亚的土著信息网</w:t>
      </w:r>
      <w:r>
        <w:rPr>
          <w:rFonts w:ascii="SimSun" w:eastAsia="SimSun"/>
          <w:sz w:val="21"/>
          <w:lang w:eastAsia="zh-CN"/>
        </w:rPr>
        <w:t>(IIN)</w:t>
      </w:r>
      <w:r>
        <w:rPr>
          <w:rFonts w:ascii="SimSun" w:eastAsia="SimSun" w:hint="eastAsia"/>
          <w:sz w:val="21"/>
          <w:lang w:eastAsia="zh-CN"/>
        </w:rPr>
        <w:t>执行主任</w:t>
      </w:r>
      <w:r w:rsidRPr="00555698">
        <w:rPr>
          <w:rFonts w:ascii="SimSun" w:eastAsia="SimSun"/>
          <w:sz w:val="21"/>
          <w:lang w:eastAsia="zh-CN"/>
        </w:rPr>
        <w:t>Lucy Mulenkei</w:t>
      </w:r>
      <w:r>
        <w:rPr>
          <w:rFonts w:ascii="SimSun" w:eastAsia="SimSun" w:hint="eastAsia"/>
          <w:sz w:val="21"/>
          <w:lang w:eastAsia="zh-CN"/>
        </w:rPr>
        <w:t>女士强调了传统知识对土著文化认同、对其日常生活以及作为遗产对其子孙后代的</w:t>
      </w:r>
      <w:r w:rsidR="00F90F5B">
        <w:rPr>
          <w:rFonts w:ascii="SimSun" w:eastAsia="SimSun" w:hint="eastAsia"/>
          <w:sz w:val="21"/>
          <w:lang w:eastAsia="zh-CN"/>
        </w:rPr>
        <w:t>重</w:t>
      </w:r>
      <w:r>
        <w:rPr>
          <w:rFonts w:ascii="SimSun" w:eastAsia="SimSun" w:hint="eastAsia"/>
          <w:sz w:val="21"/>
          <w:lang w:eastAsia="zh-CN"/>
        </w:rPr>
        <w:t>要意义。她指出，这些问题都是包括非洲土著人民在内的许多土著人民和当地社区深切关注的问题。土著人民对保护传统</w:t>
      </w:r>
      <w:r>
        <w:rPr>
          <w:rFonts w:ascii="SimSun" w:eastAsia="SimSun" w:hint="eastAsia"/>
          <w:sz w:val="21"/>
          <w:lang w:eastAsia="zh-CN"/>
        </w:rPr>
        <w:lastRenderedPageBreak/>
        <w:t>知识</w:t>
      </w:r>
      <w:r w:rsidR="00F90F5B">
        <w:rPr>
          <w:rFonts w:ascii="SimSun" w:eastAsia="SimSun" w:hint="eastAsia"/>
          <w:sz w:val="21"/>
          <w:lang w:eastAsia="zh-CN"/>
        </w:rPr>
        <w:t>方面</w:t>
      </w:r>
      <w:r>
        <w:rPr>
          <w:rFonts w:ascii="SimSun" w:eastAsia="SimSun" w:hint="eastAsia"/>
          <w:sz w:val="21"/>
          <w:lang w:eastAsia="zh-CN"/>
        </w:rPr>
        <w:t>的讨论和关注并不限于知识产权领域：《生物多样性公约》(“</w:t>
      </w:r>
      <w:r w:rsidRPr="00DE25D4">
        <w:rPr>
          <w:rFonts w:ascii="SimSun" w:eastAsia="SimSun"/>
          <w:sz w:val="21"/>
          <w:lang w:eastAsia="zh-CN"/>
        </w:rPr>
        <w:t>CBD</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的贡献以及《关于获取遗传资源以及公平及公正地分享其利用所产生惠益的名古屋议定书》(《名古屋议定书》)方面的讨论应当充实IGC的讨论。近几十年来，人们对土著人民的集体基本权利的认可与日俱增。</w:t>
      </w:r>
      <w:r w:rsidRPr="00555698">
        <w:rPr>
          <w:rFonts w:ascii="SimSun" w:eastAsia="SimSun"/>
          <w:sz w:val="21"/>
          <w:lang w:eastAsia="zh-CN"/>
        </w:rPr>
        <w:t>Mulenkei</w:t>
      </w:r>
      <w:r>
        <w:rPr>
          <w:rFonts w:ascii="SimSun" w:eastAsia="SimSun" w:hint="eastAsia"/>
          <w:sz w:val="21"/>
          <w:lang w:eastAsia="zh-CN"/>
        </w:rPr>
        <w:t>女士强调说，IGC的工作</w:t>
      </w:r>
      <w:r w:rsidR="00B72FB9">
        <w:rPr>
          <w:rFonts w:ascii="SimSun" w:eastAsia="SimSun" w:hint="eastAsia"/>
          <w:sz w:val="21"/>
          <w:lang w:eastAsia="zh-CN"/>
        </w:rPr>
        <w:t>必须</w:t>
      </w:r>
      <w:r>
        <w:rPr>
          <w:rFonts w:ascii="SimSun" w:eastAsia="SimSun" w:hint="eastAsia"/>
          <w:sz w:val="21"/>
          <w:lang w:eastAsia="zh-CN"/>
        </w:rPr>
        <w:t>考虑到这些集体的、被承认的权利。她建议给予财政支助，保证土著人民参与IGC。她还建议通过必须在地方一级开发的、且由传统知识所有人控制的土著数据库</w:t>
      </w:r>
      <w:r w:rsidR="00F90F5B">
        <w:rPr>
          <w:rFonts w:ascii="SimSun" w:eastAsia="SimSun" w:hint="eastAsia"/>
          <w:sz w:val="21"/>
          <w:lang w:eastAsia="zh-CN"/>
        </w:rPr>
        <w:t>来</w:t>
      </w:r>
      <w:r>
        <w:rPr>
          <w:rFonts w:ascii="SimSun" w:eastAsia="SimSun" w:hint="eastAsia"/>
          <w:sz w:val="21"/>
          <w:lang w:eastAsia="zh-CN"/>
        </w:rPr>
        <w:t>发展地方能力。她还请IGC制定创新型解决方案。</w:t>
      </w:r>
      <w:r w:rsidR="003827E6">
        <w:rPr>
          <w:rFonts w:ascii="SimSun" w:eastAsia="SimSun" w:hint="eastAsia"/>
          <w:sz w:val="21"/>
          <w:lang w:eastAsia="zh-CN"/>
        </w:rPr>
        <w:t>用来</w:t>
      </w:r>
      <w:r>
        <w:rPr>
          <w:rFonts w:ascii="SimSun" w:eastAsia="SimSun" w:hint="eastAsia"/>
          <w:sz w:val="21"/>
          <w:lang w:eastAsia="zh-CN"/>
        </w:rPr>
        <w:t>公开提供某些土著知识的特定技术应当确保土著人民</w:t>
      </w:r>
      <w:r w:rsidR="009E1C2C">
        <w:rPr>
          <w:rFonts w:ascii="SimSun" w:eastAsia="SimSun" w:hint="eastAsia"/>
          <w:sz w:val="21"/>
          <w:lang w:eastAsia="zh-CN"/>
        </w:rPr>
        <w:t>能够</w:t>
      </w:r>
      <w:r>
        <w:rPr>
          <w:rFonts w:ascii="SimSun" w:eastAsia="SimSun" w:hint="eastAsia"/>
          <w:sz w:val="21"/>
          <w:lang w:eastAsia="zh-CN"/>
        </w:rPr>
        <w:t>对其知识行使控制权。</w:t>
      </w:r>
    </w:p>
    <w:p w:rsidR="002E0719" w:rsidRPr="00DE25D4" w:rsidRDefault="002E0719" w:rsidP="002E0719">
      <w:pPr>
        <w:spacing w:afterLines="50" w:after="120" w:line="340" w:lineRule="atLeast"/>
        <w:ind w:left="567"/>
        <w:jc w:val="both"/>
        <w:rPr>
          <w:rFonts w:ascii="SimSun" w:eastAsia="SimSun"/>
          <w:sz w:val="21"/>
          <w:highlight w:val="yellow"/>
          <w:lang w:eastAsia="zh-CN"/>
        </w:rPr>
      </w:pPr>
      <w:r w:rsidRPr="00DE25D4">
        <w:rPr>
          <w:rFonts w:ascii="SimSun" w:eastAsia="SimSun"/>
          <w:sz w:val="21"/>
          <w:lang w:eastAsia="zh-CN"/>
        </w:rPr>
        <w:t>Choque</w:t>
      </w:r>
      <w:r>
        <w:rPr>
          <w:rFonts w:ascii="SimSun" w:eastAsia="SimSun" w:hint="eastAsia"/>
          <w:sz w:val="21"/>
          <w:lang w:eastAsia="zh-CN"/>
        </w:rPr>
        <w:t>女士宣布土著专家小组会议结束，并对小组成员、各成员国和WIPO秘书处</w:t>
      </w:r>
      <w:r w:rsidR="00A7701F">
        <w:rPr>
          <w:rFonts w:ascii="SimSun" w:eastAsia="SimSun" w:hint="eastAsia"/>
          <w:sz w:val="21"/>
          <w:lang w:eastAsia="zh-CN"/>
        </w:rPr>
        <w:t>举办</w:t>
      </w:r>
      <w:r>
        <w:rPr>
          <w:rFonts w:ascii="SimSun" w:eastAsia="SimSun" w:hint="eastAsia"/>
          <w:sz w:val="21"/>
          <w:lang w:eastAsia="zh-CN"/>
        </w:rPr>
        <w:t>专家小组会议表示感谢。她还请各成员国捐助WIPO自愿基金，以确保土著人民参与IGC进程。”</w:t>
      </w:r>
    </w:p>
    <w:p w:rsidR="002E0719" w:rsidRPr="00DE25D4" w:rsidRDefault="002E0719"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主席宣布重新讨论议程第5项，并</w:t>
      </w:r>
      <w:proofErr w:type="gramStart"/>
      <w:r>
        <w:rPr>
          <w:rFonts w:ascii="SimSun" w:eastAsia="SimSun" w:hint="eastAsia"/>
          <w:sz w:val="21"/>
          <w:lang w:eastAsia="zh-CN"/>
        </w:rPr>
        <w:t>请文件</w:t>
      </w:r>
      <w:proofErr w:type="gramEnd"/>
      <w:r w:rsidRPr="00DE25D4">
        <w:rPr>
          <w:rFonts w:ascii="SimSun" w:eastAsia="SimSun"/>
          <w:sz w:val="21"/>
          <w:lang w:eastAsia="zh-CN"/>
        </w:rPr>
        <w:t>WIPO/GRTKF/IC/28/10</w:t>
      </w:r>
      <w:r>
        <w:rPr>
          <w:rFonts w:ascii="SimSun" w:eastAsia="SimSun" w:hint="eastAsia"/>
          <w:sz w:val="21"/>
          <w:lang w:eastAsia="zh-CN"/>
        </w:rPr>
        <w:t>的</w:t>
      </w:r>
      <w:r w:rsidR="00D23B40">
        <w:rPr>
          <w:rFonts w:ascii="SimSun" w:eastAsia="SimSun" w:hint="eastAsia"/>
          <w:sz w:val="21"/>
          <w:lang w:eastAsia="zh-CN"/>
        </w:rPr>
        <w:t>支持者们</w:t>
      </w:r>
      <w:r>
        <w:rPr>
          <w:rFonts w:ascii="SimSun" w:eastAsia="SimSun" w:hint="eastAsia"/>
          <w:sz w:val="21"/>
          <w:lang w:eastAsia="zh-CN"/>
        </w:rPr>
        <w:t>介绍该提案。</w:t>
      </w:r>
    </w:p>
    <w:p w:rsidR="00FA2B98" w:rsidRPr="00DE25D4" w:rsidRDefault="00FA2B98"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瑞士代表团代表澳大利亚、芬兰、新西兰和瑞士代表团等支持者发言时说，该提案旨在为自愿基金找出其他资助来源，以便委员会将来能够继续确保具有适当的资助水平，可以资助</w:t>
      </w:r>
      <w:r w:rsidR="008071F6">
        <w:rPr>
          <w:rFonts w:ascii="SimSun" w:eastAsia="SimSun" w:hint="eastAsia"/>
          <w:sz w:val="21"/>
          <w:lang w:eastAsia="zh-CN"/>
        </w:rPr>
        <w:t>WIPO和/或IGC认可的</w:t>
      </w:r>
      <w:r>
        <w:rPr>
          <w:rFonts w:ascii="SimSun" w:eastAsia="SimSun" w:hint="eastAsia"/>
          <w:sz w:val="21"/>
          <w:lang w:eastAsia="zh-CN"/>
        </w:rPr>
        <w:t>土著和当地社区代表参会。本文件</w:t>
      </w:r>
      <w:r w:rsidRPr="00DE25D4">
        <w:rPr>
          <w:rFonts w:ascii="SimSun" w:eastAsia="SimSun"/>
          <w:sz w:val="21"/>
          <w:lang w:eastAsia="zh-CN"/>
        </w:rPr>
        <w:t>WIPO/GRTKF/IC/28/10</w:t>
      </w:r>
      <w:r>
        <w:rPr>
          <w:rFonts w:ascii="SimSun" w:eastAsia="SimSun" w:hint="eastAsia"/>
          <w:sz w:val="21"/>
          <w:lang w:eastAsia="zh-CN"/>
        </w:rPr>
        <w:t>旨在</w:t>
      </w:r>
      <w:r w:rsidR="008071F6">
        <w:rPr>
          <w:rFonts w:ascii="SimSun" w:eastAsia="SimSun" w:hint="eastAsia"/>
          <w:sz w:val="21"/>
          <w:lang w:eastAsia="zh-CN"/>
        </w:rPr>
        <w:t>看到</w:t>
      </w:r>
      <w:r>
        <w:rPr>
          <w:rFonts w:ascii="SimSun" w:eastAsia="SimSun" w:hint="eastAsia"/>
          <w:sz w:val="21"/>
          <w:lang w:eastAsia="zh-CN"/>
        </w:rPr>
        <w:t>IGC向大会建议修正自愿基金规则</w:t>
      </w:r>
      <w:r w:rsidR="00121783">
        <w:rPr>
          <w:rFonts w:ascii="SimSun" w:eastAsia="SimSun" w:hint="eastAsia"/>
          <w:sz w:val="21"/>
          <w:lang w:eastAsia="zh-CN"/>
        </w:rPr>
        <w:t>，作为第一步的措施</w:t>
      </w:r>
      <w:r>
        <w:rPr>
          <w:rFonts w:ascii="SimSun" w:eastAsia="SimSun" w:hint="eastAsia"/>
          <w:sz w:val="21"/>
          <w:lang w:eastAsia="zh-CN"/>
        </w:rPr>
        <w:t>。支持者将在2014年9月下旬提出</w:t>
      </w:r>
      <w:r w:rsidR="008071F6">
        <w:rPr>
          <w:rFonts w:ascii="SimSun" w:eastAsia="SimSun" w:hint="eastAsia"/>
          <w:sz w:val="21"/>
          <w:lang w:eastAsia="zh-CN"/>
        </w:rPr>
        <w:t>进一步的</w:t>
      </w:r>
      <w:r>
        <w:rPr>
          <w:rFonts w:ascii="SimSun" w:eastAsia="SimSun" w:hint="eastAsia"/>
          <w:sz w:val="21"/>
          <w:lang w:eastAsia="zh-CN"/>
        </w:rPr>
        <w:t>提案供PBC审议通过，届时将建议大会在经常预算中分配资金，支持经认可的土著和当地社区的代表参</w:t>
      </w:r>
      <w:r w:rsidR="0021385F">
        <w:rPr>
          <w:rFonts w:ascii="SimSun" w:eastAsia="SimSun" w:hint="eastAsia"/>
          <w:sz w:val="21"/>
          <w:lang w:eastAsia="zh-CN"/>
        </w:rPr>
        <w:t>与IGC</w:t>
      </w:r>
      <w:r>
        <w:rPr>
          <w:rFonts w:ascii="SimSun" w:eastAsia="SimSun" w:hint="eastAsia"/>
          <w:sz w:val="21"/>
          <w:lang w:eastAsia="zh-CN"/>
        </w:rPr>
        <w:t>，数额将由PBC确定。WIPO秘书处在遴选申请人并提供财政支持时，将根据自愿基金咨询委员会的建议使用这笔资金。本提案附件第3页所考虑的自愿基金规则的修改将涉及第6条</w:t>
      </w:r>
      <w:r>
        <w:rPr>
          <w:rFonts w:ascii="SimSun" w:eastAsia="SimSun"/>
          <w:sz w:val="21"/>
          <w:lang w:eastAsia="zh-CN"/>
        </w:rPr>
        <w:t>(</w:t>
      </w:r>
      <w:r>
        <w:rPr>
          <w:rFonts w:ascii="SimSun" w:eastAsia="SimSun" w:hint="eastAsia"/>
          <w:sz w:val="21"/>
          <w:lang w:eastAsia="zh-CN"/>
        </w:rPr>
        <w:t>a</w:t>
      </w:r>
      <w:r w:rsidRPr="00DE25D4">
        <w:rPr>
          <w:rFonts w:ascii="SimSun" w:eastAsia="SimSun"/>
          <w:sz w:val="21"/>
          <w:lang w:eastAsia="zh-CN"/>
        </w:rPr>
        <w:t>)</w:t>
      </w:r>
      <w:r>
        <w:rPr>
          <w:rFonts w:ascii="SimSun" w:eastAsia="SimSun" w:hint="eastAsia"/>
          <w:sz w:val="21"/>
          <w:lang w:eastAsia="zh-CN"/>
        </w:rPr>
        <w:t>款，以及新增第6条</w:t>
      </w:r>
      <w:r w:rsidRPr="00DE25D4">
        <w:rPr>
          <w:rFonts w:ascii="SimSun" w:eastAsia="SimSun"/>
          <w:sz w:val="21"/>
          <w:lang w:eastAsia="zh-CN"/>
        </w:rPr>
        <w:t>(b)</w:t>
      </w:r>
      <w:r>
        <w:rPr>
          <w:rFonts w:ascii="SimSun" w:eastAsia="SimSun" w:hint="eastAsia"/>
          <w:sz w:val="21"/>
          <w:lang w:eastAsia="zh-CN"/>
        </w:rPr>
        <w:t>款。这些修改的目的是，不再排除将来从经常预算中拨出资金的可能性，如果自愿基金资金不足的话，可以用这种资金资助经认可的土著和当地社区的一些代表参</w:t>
      </w:r>
      <w:r w:rsidR="008071F6">
        <w:rPr>
          <w:rFonts w:ascii="SimSun" w:eastAsia="SimSun" w:hint="eastAsia"/>
          <w:sz w:val="21"/>
          <w:lang w:eastAsia="zh-CN"/>
        </w:rPr>
        <w:t>与IGC</w:t>
      </w:r>
      <w:r>
        <w:rPr>
          <w:rFonts w:ascii="SimSun" w:eastAsia="SimSun" w:hint="eastAsia"/>
          <w:sz w:val="21"/>
          <w:lang w:eastAsia="zh-CN"/>
        </w:rPr>
        <w:t>。代表团补充说，自IGC第二十七届会议以来，IGC已经就这一问题开展了更深入的磋商，涉及了WIPO秘书处的项目规划和财务部。在这些磋商会上，有人指出，《WIPO财务条例与细则》不允许</w:t>
      </w:r>
      <w:r w:rsidR="008071F6">
        <w:rPr>
          <w:rFonts w:ascii="SimSun" w:eastAsia="SimSun" w:hint="eastAsia"/>
          <w:sz w:val="21"/>
          <w:lang w:eastAsia="zh-CN"/>
        </w:rPr>
        <w:t>将</w:t>
      </w:r>
      <w:r>
        <w:rPr>
          <w:rFonts w:ascii="SimSun" w:eastAsia="SimSun" w:hint="eastAsia"/>
          <w:sz w:val="21"/>
          <w:lang w:eastAsia="zh-CN"/>
        </w:rPr>
        <w:t>根据PBC的决定在经常预算中划拨的资金转成独立基金。这些资金</w:t>
      </w:r>
      <w:proofErr w:type="gramStart"/>
      <w:r>
        <w:rPr>
          <w:rFonts w:ascii="SimSun" w:eastAsia="SimSun" w:hint="eastAsia"/>
          <w:sz w:val="21"/>
          <w:lang w:eastAsia="zh-CN"/>
        </w:rPr>
        <w:t>应当仍</w:t>
      </w:r>
      <w:proofErr w:type="gramEnd"/>
      <w:r>
        <w:rPr>
          <w:rFonts w:ascii="SimSun" w:eastAsia="SimSun" w:hint="eastAsia"/>
          <w:sz w:val="21"/>
          <w:lang w:eastAsia="zh-CN"/>
        </w:rPr>
        <w:t>留在经常预算中，供秘书处根据PBC的决定</w:t>
      </w:r>
      <w:r w:rsidR="008071F6">
        <w:rPr>
          <w:rFonts w:ascii="SimSun" w:eastAsia="SimSun" w:hint="eastAsia"/>
          <w:sz w:val="21"/>
          <w:lang w:eastAsia="zh-CN"/>
        </w:rPr>
        <w:t>后期</w:t>
      </w:r>
      <w:r>
        <w:rPr>
          <w:rFonts w:ascii="SimSun" w:eastAsia="SimSun" w:hint="eastAsia"/>
          <w:sz w:val="21"/>
          <w:lang w:eastAsia="zh-CN"/>
        </w:rPr>
        <w:t>使用。因此，支持者又回顾了本提案，并认识到，新增第6条</w:t>
      </w:r>
      <w:r w:rsidRPr="00DE25D4">
        <w:rPr>
          <w:rFonts w:ascii="SimSun" w:eastAsia="SimSun"/>
          <w:sz w:val="21"/>
          <w:lang w:eastAsia="zh-CN"/>
        </w:rPr>
        <w:t>(b)</w:t>
      </w:r>
      <w:r>
        <w:rPr>
          <w:rFonts w:ascii="SimSun" w:eastAsia="SimSun" w:hint="eastAsia"/>
          <w:sz w:val="21"/>
          <w:lang w:eastAsia="zh-CN"/>
        </w:rPr>
        <w:t>款，</w:t>
      </w:r>
      <w:r w:rsidR="008071F6">
        <w:rPr>
          <w:rFonts w:ascii="SimSun" w:eastAsia="SimSun" w:hint="eastAsia"/>
          <w:sz w:val="21"/>
          <w:lang w:eastAsia="zh-CN"/>
        </w:rPr>
        <w:t>辅</w:t>
      </w:r>
      <w:r>
        <w:rPr>
          <w:rFonts w:ascii="SimSun" w:eastAsia="SimSun" w:hint="eastAsia"/>
          <w:sz w:val="21"/>
          <w:lang w:eastAsia="zh-CN"/>
        </w:rPr>
        <w:t>之以PBC就在经常预算中划拨资金以支持经认可的土著和当地社区</w:t>
      </w:r>
      <w:r w:rsidR="00CF7A80">
        <w:rPr>
          <w:rFonts w:ascii="SimSun" w:eastAsia="SimSun" w:hint="eastAsia"/>
          <w:sz w:val="21"/>
          <w:lang w:eastAsia="zh-CN"/>
        </w:rPr>
        <w:t>参与IGC</w:t>
      </w:r>
      <w:r>
        <w:rPr>
          <w:rFonts w:ascii="SimSun" w:eastAsia="SimSun" w:hint="eastAsia"/>
          <w:sz w:val="21"/>
          <w:lang w:eastAsia="zh-CN"/>
        </w:rPr>
        <w:t>的决定，以及引导由此分配的资金的使用方式，可能便足以。最后，该代表团感谢有关代表团和观察员对提案</w:t>
      </w:r>
      <w:r w:rsidR="00CF7A80">
        <w:rPr>
          <w:rFonts w:ascii="SimSun" w:eastAsia="SimSun" w:hint="eastAsia"/>
          <w:sz w:val="21"/>
          <w:lang w:eastAsia="zh-CN"/>
        </w:rPr>
        <w:t>表示</w:t>
      </w:r>
      <w:r>
        <w:rPr>
          <w:rFonts w:ascii="SimSun" w:eastAsia="SimSun" w:hint="eastAsia"/>
          <w:sz w:val="21"/>
          <w:lang w:eastAsia="zh-CN"/>
        </w:rPr>
        <w:t>的支持或兴趣。它连同其他支持者可以回答任何问题，或应邀提供有关该提案的更多信息。代表团希望IGC通过一项建议，让PBC和大会可以根据明确的条件和方式在经常预算中划拨补充资金，支持经认可的土著和当地社区的代表</w:t>
      </w:r>
      <w:r w:rsidR="00CF7A80">
        <w:rPr>
          <w:rFonts w:ascii="SimSun" w:eastAsia="SimSun" w:hint="eastAsia"/>
          <w:sz w:val="21"/>
          <w:lang w:eastAsia="zh-CN"/>
        </w:rPr>
        <w:t>参与IGC</w:t>
      </w:r>
      <w:r>
        <w:rPr>
          <w:rFonts w:ascii="SimSun" w:eastAsia="SimSun" w:hint="eastAsia"/>
          <w:sz w:val="21"/>
          <w:lang w:eastAsia="zh-CN"/>
        </w:rPr>
        <w:t>。</w:t>
      </w:r>
    </w:p>
    <w:p w:rsidR="00BA3A22" w:rsidRPr="00DE25D4" w:rsidRDefault="00BA3A22"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主席请各代表团仔细审议该提案以及瑞士代表团指出将需要采取的步骤。他请各代表团就载于其中的原则发表初步意见。</w:t>
      </w:r>
    </w:p>
    <w:p w:rsidR="00BA3A22" w:rsidRPr="00DE25D4" w:rsidRDefault="00BA3A22"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澳大利亚代表团作为提案的共同提案国，感谢瑞士代表团介绍该提案。它强调指出，正如总干事所认可的那样，土著和当地社区的参与者对IGC进程</w:t>
      </w:r>
      <w:proofErr w:type="gramStart"/>
      <w:r w:rsidR="00D64BE5">
        <w:rPr>
          <w:rFonts w:ascii="SimSun" w:eastAsia="SimSun" w:hint="eastAsia"/>
          <w:sz w:val="21"/>
          <w:lang w:eastAsia="zh-CN"/>
        </w:rPr>
        <w:t>作出</w:t>
      </w:r>
      <w:proofErr w:type="gramEnd"/>
      <w:r>
        <w:rPr>
          <w:rFonts w:ascii="SimSun" w:eastAsia="SimSun" w:hint="eastAsia"/>
          <w:sz w:val="21"/>
          <w:lang w:eastAsia="zh-CN"/>
        </w:rPr>
        <w:t>了重要</w:t>
      </w:r>
      <w:proofErr w:type="gramStart"/>
      <w:r>
        <w:rPr>
          <w:rFonts w:ascii="SimSun" w:eastAsia="SimSun" w:hint="eastAsia"/>
          <w:sz w:val="21"/>
          <w:lang w:eastAsia="zh-CN"/>
        </w:rPr>
        <w:t>且显著</w:t>
      </w:r>
      <w:proofErr w:type="gramEnd"/>
      <w:r>
        <w:rPr>
          <w:rFonts w:ascii="SimSun" w:eastAsia="SimSun" w:hint="eastAsia"/>
          <w:sz w:val="21"/>
          <w:lang w:eastAsia="zh-CN"/>
        </w:rPr>
        <w:t>的贡献。自愿基金在此方面非常重要，因为它为土著人参与进程创造了条件。因此，代表团认为，自愿基金完全耗尽</w:t>
      </w:r>
      <w:r w:rsidR="00E33CDF">
        <w:rPr>
          <w:rFonts w:ascii="SimSun" w:eastAsia="SimSun" w:hint="eastAsia"/>
          <w:sz w:val="21"/>
          <w:lang w:eastAsia="zh-CN"/>
        </w:rPr>
        <w:t>令人深感遗憾</w:t>
      </w:r>
      <w:r>
        <w:rPr>
          <w:rFonts w:ascii="SimSun" w:eastAsia="SimSun" w:hint="eastAsia"/>
          <w:sz w:val="21"/>
          <w:lang w:eastAsia="zh-CN"/>
        </w:rPr>
        <w:t>，更何况是在IGC谈判的这一特定时刻。它澄清说，瑞士代表团所提及的这份提案着眼于修正自愿基金规则，只是</w:t>
      </w:r>
      <w:r w:rsidR="00E33CDF">
        <w:rPr>
          <w:rFonts w:ascii="SimSun" w:eastAsia="SimSun" w:hint="eastAsia"/>
          <w:sz w:val="21"/>
          <w:lang w:eastAsia="zh-CN"/>
        </w:rPr>
        <w:t>为了</w:t>
      </w:r>
      <w:r>
        <w:rPr>
          <w:rFonts w:ascii="SimSun" w:eastAsia="SimSun" w:hint="eastAsia"/>
          <w:sz w:val="21"/>
          <w:lang w:eastAsia="zh-CN"/>
        </w:rPr>
        <w:t>提出提供其他资</w:t>
      </w:r>
      <w:r w:rsidR="00E33CDF">
        <w:rPr>
          <w:rFonts w:ascii="SimSun" w:eastAsia="SimSun" w:hint="eastAsia"/>
          <w:sz w:val="21"/>
          <w:lang w:eastAsia="zh-CN"/>
        </w:rPr>
        <w:t>助</w:t>
      </w:r>
      <w:r>
        <w:rPr>
          <w:rFonts w:ascii="SimSun" w:eastAsia="SimSun" w:hint="eastAsia"/>
          <w:sz w:val="21"/>
          <w:lang w:eastAsia="zh-CN"/>
        </w:rPr>
        <w:t>来源的可能性。它指出，将需要提出进一步的提案，提交PBC供成员国审议并</w:t>
      </w:r>
      <w:proofErr w:type="gramStart"/>
      <w:r w:rsidR="00D64BE5">
        <w:rPr>
          <w:rFonts w:ascii="SimSun" w:eastAsia="SimSun" w:hint="eastAsia"/>
          <w:sz w:val="21"/>
          <w:lang w:eastAsia="zh-CN"/>
        </w:rPr>
        <w:t>作出</w:t>
      </w:r>
      <w:proofErr w:type="gramEnd"/>
      <w:r>
        <w:rPr>
          <w:rFonts w:ascii="SimSun" w:eastAsia="SimSun" w:hint="eastAsia"/>
          <w:sz w:val="21"/>
          <w:lang w:eastAsia="zh-CN"/>
        </w:rPr>
        <w:t>决定，以便从计划和预算中的计划4等计划中划拨资金，支持此种参与。代表团请各成员国积极审议该提案，并表示愿意考虑和讨论它们可能提出的任何问题。代表团向该提案的其他共同提案国和表示支持的诸多代表团致以谢意。</w:t>
      </w:r>
    </w:p>
    <w:p w:rsidR="00BA3A22" w:rsidRPr="00DE25D4" w:rsidRDefault="00BA3A22"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lastRenderedPageBreak/>
        <w:t>新西兰代表团作为该提案的共同提案国对瑞士和澳大利亚代表团的发言表示支持。它说，该提案旨在寻求采取一种机制，允许土著人民和当地社区继续参与IGC进程，因为这种参与极为重要。该代表团请其他代表团讨论该提案，并分享它们可能在此方面的</w:t>
      </w:r>
      <w:r w:rsidR="00AF1B1D">
        <w:rPr>
          <w:rFonts w:ascii="SimSun" w:eastAsia="SimSun" w:hint="eastAsia"/>
          <w:sz w:val="21"/>
          <w:lang w:eastAsia="zh-CN"/>
        </w:rPr>
        <w:t>任何</w:t>
      </w:r>
      <w:r>
        <w:rPr>
          <w:rFonts w:ascii="SimSun" w:eastAsia="SimSun" w:hint="eastAsia"/>
          <w:sz w:val="21"/>
          <w:lang w:eastAsia="zh-CN"/>
        </w:rPr>
        <w:t>建议或疑问。</w:t>
      </w:r>
    </w:p>
    <w:p w:rsidR="003B0FAB" w:rsidRPr="00DE25D4" w:rsidRDefault="00792D08"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智利代表团对共同提交提案的代表团表示感谢。该代表团认为</w:t>
      </w:r>
      <w:r w:rsidR="008A6EFA">
        <w:rPr>
          <w:rFonts w:ascii="SimSun" w:eastAsia="SimSun" w:hint="eastAsia"/>
          <w:sz w:val="21"/>
          <w:lang w:eastAsia="zh-CN"/>
        </w:rPr>
        <w:t>解决</w:t>
      </w:r>
      <w:r>
        <w:rPr>
          <w:rFonts w:ascii="SimSun" w:eastAsia="SimSun" w:hint="eastAsia"/>
          <w:sz w:val="21"/>
          <w:lang w:eastAsia="zh-CN"/>
        </w:rPr>
        <w:t>自愿基金的财务状况颇有</w:t>
      </w:r>
      <w:r w:rsidR="008A6EFA">
        <w:rPr>
          <w:rFonts w:ascii="SimSun" w:eastAsia="SimSun" w:hint="eastAsia"/>
          <w:sz w:val="21"/>
          <w:lang w:eastAsia="zh-CN"/>
        </w:rPr>
        <w:t>必要，因为由此</w:t>
      </w:r>
      <w:r>
        <w:rPr>
          <w:rFonts w:ascii="SimSun" w:eastAsia="SimSun" w:hint="eastAsia"/>
          <w:sz w:val="21"/>
          <w:lang w:eastAsia="zh-CN"/>
        </w:rPr>
        <w:t>可以解决支持土著参与的资金缺乏问题。它强调指出，土著社区与成员国一道参与IGC进程极有意义，也丰富了IGC的工作。土著专家小组会议也进一步说明了这种重要性。从经常预算中拨出资金给予补充将使这种参与继续进行，也许也可以使这种参与得</w:t>
      </w:r>
      <w:r w:rsidR="00353760">
        <w:rPr>
          <w:rFonts w:ascii="SimSun" w:eastAsia="SimSun" w:hint="eastAsia"/>
          <w:sz w:val="21"/>
          <w:lang w:eastAsia="zh-CN"/>
        </w:rPr>
        <w:t>到</w:t>
      </w:r>
      <w:r>
        <w:rPr>
          <w:rFonts w:ascii="SimSun" w:eastAsia="SimSun" w:hint="eastAsia"/>
          <w:sz w:val="21"/>
          <w:lang w:eastAsia="zh-CN"/>
        </w:rPr>
        <w:t>加强。代表团敦促成员国积极审议该提案，作为确保土著人民有效参与的部分方法。</w:t>
      </w:r>
    </w:p>
    <w:p w:rsidR="003B0FAB" w:rsidRPr="00DE25D4" w:rsidRDefault="00CA3E75"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秘鲁代表团重申，土著人民和当地社区参与IGC进程必不可少</w:t>
      </w:r>
      <w:r w:rsidR="009270E3">
        <w:rPr>
          <w:rFonts w:ascii="SimSun" w:eastAsia="SimSun" w:hint="eastAsia"/>
          <w:sz w:val="21"/>
          <w:lang w:eastAsia="zh-CN"/>
        </w:rPr>
        <w:t>。</w:t>
      </w:r>
      <w:r>
        <w:rPr>
          <w:rFonts w:ascii="SimSun" w:eastAsia="SimSun" w:hint="eastAsia"/>
          <w:sz w:val="21"/>
          <w:lang w:eastAsia="zh-CN"/>
        </w:rPr>
        <w:t>土著人民的贡献反映了他们的关切和看法，并</w:t>
      </w:r>
      <w:r w:rsidR="00F8194F">
        <w:rPr>
          <w:rFonts w:ascii="SimSun" w:eastAsia="SimSun" w:hint="eastAsia"/>
          <w:sz w:val="21"/>
          <w:lang w:eastAsia="zh-CN"/>
        </w:rPr>
        <w:t>有助于</w:t>
      </w:r>
      <w:r>
        <w:rPr>
          <w:rFonts w:ascii="SimSun" w:eastAsia="SimSun" w:hint="eastAsia"/>
          <w:sz w:val="21"/>
          <w:lang w:eastAsia="zh-CN"/>
        </w:rPr>
        <w:t>成员国推进谈判进程</w:t>
      </w:r>
      <w:r w:rsidR="009270E3">
        <w:rPr>
          <w:rFonts w:ascii="SimSun" w:eastAsia="SimSun" w:hint="eastAsia"/>
          <w:sz w:val="21"/>
          <w:lang w:eastAsia="zh-CN"/>
        </w:rPr>
        <w:t>。</w:t>
      </w:r>
      <w:r>
        <w:rPr>
          <w:rFonts w:ascii="SimSun" w:eastAsia="SimSun" w:hint="eastAsia"/>
          <w:sz w:val="21"/>
          <w:lang w:eastAsia="zh-CN"/>
        </w:rPr>
        <w:t>这种贡献不仅十分必要且具有实质性，也确保了IGC工作的合理性。该提案对实际问题给予了务实的回应。代表团重申，如其在IGC第二十七届会议上那样，它支持IGC的工作。代表团希望该提案能够获得批准，由此成为本届会议的具体和切实的成果之一。</w:t>
      </w:r>
    </w:p>
    <w:p w:rsidR="00EE2A07" w:rsidRPr="00DE25D4" w:rsidRDefault="002F7CBE"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color w:val="000000" w:themeColor="text1"/>
          <w:sz w:val="21"/>
          <w:lang w:eastAsia="zh-CN"/>
        </w:rPr>
        <w:t>美利坚合众国代表团注意到了</w:t>
      </w:r>
      <w:r w:rsidR="005E3F52" w:rsidRPr="00DE25D4">
        <w:rPr>
          <w:rFonts w:ascii="SimSun" w:eastAsia="SimSun"/>
          <w:color w:val="000000" w:themeColor="text1"/>
          <w:sz w:val="21"/>
          <w:lang w:eastAsia="zh-CN"/>
        </w:rPr>
        <w:t>WIPO/GRTKF/IC/28/10</w:t>
      </w:r>
      <w:r>
        <w:rPr>
          <w:rFonts w:ascii="SimSun" w:eastAsia="SimSun" w:hint="eastAsia"/>
          <w:color w:val="000000" w:themeColor="text1"/>
          <w:sz w:val="21"/>
          <w:lang w:eastAsia="zh-CN"/>
        </w:rPr>
        <w:t>，其中建议修正自愿资金规则，以便可以从WIPO经常预算中拨</w:t>
      </w:r>
      <w:proofErr w:type="gramStart"/>
      <w:r>
        <w:rPr>
          <w:rFonts w:ascii="SimSun" w:eastAsia="SimSun" w:hint="eastAsia"/>
          <w:color w:val="000000" w:themeColor="text1"/>
          <w:sz w:val="21"/>
          <w:lang w:eastAsia="zh-CN"/>
        </w:rPr>
        <w:t>取资金</w:t>
      </w:r>
      <w:proofErr w:type="gramEnd"/>
      <w:r>
        <w:rPr>
          <w:rFonts w:ascii="SimSun" w:eastAsia="SimSun" w:hint="eastAsia"/>
          <w:color w:val="000000" w:themeColor="text1"/>
          <w:sz w:val="21"/>
          <w:lang w:eastAsia="zh-CN"/>
        </w:rPr>
        <w:t>捐给自愿基金。代表团大力支持土著群体积极参与IGC会议和基于案文的讨论。尽管需要相关人士参与这些会议和讨论，这一点非常重要，但是代表团仍无法支持用WIPO的核心预算捐助自愿</w:t>
      </w:r>
      <w:r w:rsidR="00077751">
        <w:rPr>
          <w:rFonts w:ascii="SimSun" w:eastAsia="SimSun" w:hint="eastAsia"/>
          <w:color w:val="000000" w:themeColor="text1"/>
          <w:sz w:val="21"/>
          <w:lang w:eastAsia="zh-CN"/>
        </w:rPr>
        <w:t>提供资金的</w:t>
      </w:r>
      <w:r>
        <w:rPr>
          <w:rFonts w:ascii="SimSun" w:eastAsia="SimSun" w:hint="eastAsia"/>
          <w:color w:val="000000" w:themeColor="text1"/>
          <w:sz w:val="21"/>
          <w:lang w:eastAsia="zh-CN"/>
        </w:rPr>
        <w:t>项目的建议。代表团回顾说，WIPO成员国批准了预算，注册体系的用户基本上也为工作计划和WIPO核心工作预算支付了费用。一个或多个成员国和组织之间的自愿</w:t>
      </w:r>
      <w:r w:rsidR="00077751" w:rsidRPr="00077751">
        <w:rPr>
          <w:rFonts w:ascii="SimSun" w:eastAsia="SimSun" w:hint="eastAsia"/>
          <w:color w:val="000000" w:themeColor="text1"/>
          <w:sz w:val="21"/>
          <w:lang w:eastAsia="zh-CN"/>
        </w:rPr>
        <w:t>提供资金的</w:t>
      </w:r>
      <w:r>
        <w:rPr>
          <w:rFonts w:ascii="SimSun" w:eastAsia="SimSun" w:hint="eastAsia"/>
          <w:color w:val="000000" w:themeColor="text1"/>
          <w:sz w:val="21"/>
          <w:lang w:eastAsia="zh-CN"/>
        </w:rPr>
        <w:t>项目涉及的是与项目有关的直接和间接成本。它说，这种建议是联合国系统的首例此类建议，</w:t>
      </w:r>
      <w:r w:rsidR="00077751">
        <w:rPr>
          <w:rFonts w:ascii="SimSun" w:eastAsia="SimSun" w:hint="eastAsia"/>
          <w:color w:val="000000" w:themeColor="text1"/>
          <w:sz w:val="21"/>
          <w:lang w:eastAsia="zh-CN"/>
        </w:rPr>
        <w:t>其</w:t>
      </w:r>
      <w:r>
        <w:rPr>
          <w:rFonts w:ascii="SimSun" w:eastAsia="SimSun" w:hint="eastAsia"/>
          <w:color w:val="000000" w:themeColor="text1"/>
          <w:sz w:val="21"/>
          <w:lang w:eastAsia="zh-CN"/>
        </w:rPr>
        <w:t>要求从联合国机构的核心预算中调拨资金来补充自愿提供资金的项目的资金。因此，代表团不支持该建议。不过，它确实注意到了瑞士代表团关于进一步思考这个问题的意见。它期望收到一份瑞士代表团所描述的经修订的提案副本，并欢迎与瑞士代表团就此问题进一步讨论。</w:t>
      </w:r>
      <w:r w:rsidR="00072F51">
        <w:rPr>
          <w:rFonts w:ascii="SimSun" w:eastAsia="SimSun" w:hint="eastAsia"/>
          <w:color w:val="000000" w:themeColor="text1"/>
          <w:sz w:val="21"/>
          <w:lang w:eastAsia="zh-CN"/>
        </w:rPr>
        <w:t>首先，美利坚合众国代表团希望对瑞士代表团的</w:t>
      </w:r>
      <w:proofErr w:type="gramStart"/>
      <w:r w:rsidR="00072F51">
        <w:rPr>
          <w:rFonts w:ascii="SimSun" w:eastAsia="SimSun" w:hint="eastAsia"/>
          <w:color w:val="000000" w:themeColor="text1"/>
          <w:sz w:val="21"/>
          <w:lang w:eastAsia="zh-CN"/>
        </w:rPr>
        <w:t>意见</w:t>
      </w:r>
      <w:r w:rsidR="0013466C">
        <w:rPr>
          <w:rFonts w:ascii="SimSun" w:eastAsia="SimSun" w:hint="eastAsia"/>
          <w:color w:val="000000" w:themeColor="text1"/>
          <w:sz w:val="21"/>
          <w:lang w:eastAsia="zh-CN"/>
        </w:rPr>
        <w:t>谈</w:t>
      </w:r>
      <w:proofErr w:type="gramEnd"/>
      <w:r w:rsidR="0013466C">
        <w:rPr>
          <w:rFonts w:ascii="SimSun" w:eastAsia="SimSun" w:hint="eastAsia"/>
          <w:color w:val="000000" w:themeColor="text1"/>
          <w:sz w:val="21"/>
          <w:lang w:eastAsia="zh-CN"/>
        </w:rPr>
        <w:t>几点看法。它认为，所编制的新提案与文件</w:t>
      </w:r>
      <w:r w:rsidR="00BB7B69" w:rsidRPr="00DE25D4">
        <w:rPr>
          <w:rFonts w:ascii="SimSun" w:eastAsia="SimSun"/>
          <w:color w:val="000000" w:themeColor="text1"/>
          <w:sz w:val="21"/>
          <w:lang w:eastAsia="zh-CN"/>
        </w:rPr>
        <w:t>WIPO/GRTKF/IC/28/10</w:t>
      </w:r>
      <w:r w:rsidR="0013466C">
        <w:rPr>
          <w:rFonts w:ascii="SimSun" w:eastAsia="SimSun" w:hint="eastAsia"/>
          <w:color w:val="000000" w:themeColor="text1"/>
          <w:sz w:val="21"/>
          <w:lang w:eastAsia="zh-CN"/>
        </w:rPr>
        <w:t>相比是一个进步，后者曾经建议运用WIPO的核心预算来资助一个自</w:t>
      </w:r>
      <w:r w:rsidR="00072F51">
        <w:rPr>
          <w:rFonts w:ascii="SimSun" w:eastAsia="SimSun" w:hint="eastAsia"/>
          <w:color w:val="000000" w:themeColor="text1"/>
          <w:sz w:val="21"/>
          <w:lang w:eastAsia="zh-CN"/>
        </w:rPr>
        <w:t>愿提供资金的项目，这是该代表团的首要关注事宜。尽管经修订的提案要</w:t>
      </w:r>
      <w:r w:rsidR="0013466C">
        <w:rPr>
          <w:rFonts w:ascii="SimSun" w:eastAsia="SimSun" w:hint="eastAsia"/>
          <w:color w:val="000000" w:themeColor="text1"/>
          <w:sz w:val="21"/>
          <w:lang w:eastAsia="zh-CN"/>
        </w:rPr>
        <w:t>设法调拨或增加预算以确保土著群体参与IGC，但是代表团还是有一些问题要问：该提案将怎样确保预算分配不会开设先例，让其他委员会的预算扩充到可以纳入非成员国参与这些会议？该提案将怎样提供拟议支出的透明度，怎样成为WIPO预算过程的一部分，即它会作为一个</w:t>
      </w:r>
      <w:r w:rsidR="008272F0">
        <w:rPr>
          <w:rFonts w:ascii="SimSun" w:eastAsia="SimSun" w:hint="eastAsia"/>
          <w:color w:val="000000" w:themeColor="text1"/>
          <w:sz w:val="21"/>
          <w:lang w:eastAsia="zh-CN"/>
        </w:rPr>
        <w:t>预算</w:t>
      </w:r>
      <w:r w:rsidR="0013466C">
        <w:rPr>
          <w:rFonts w:ascii="SimSun" w:eastAsia="SimSun" w:hint="eastAsia"/>
          <w:color w:val="000000" w:themeColor="text1"/>
          <w:sz w:val="21"/>
          <w:lang w:eastAsia="zh-CN"/>
        </w:rPr>
        <w:t>项目要求</w:t>
      </w:r>
      <w:r w:rsidR="008272F0">
        <w:rPr>
          <w:rFonts w:ascii="SimSun" w:eastAsia="SimSun" w:hint="eastAsia"/>
          <w:color w:val="000000" w:themeColor="text1"/>
          <w:sz w:val="21"/>
          <w:lang w:eastAsia="zh-CN"/>
        </w:rPr>
        <w:t>凸显在计划4等任</w:t>
      </w:r>
      <w:proofErr w:type="gramStart"/>
      <w:r w:rsidR="008272F0">
        <w:rPr>
          <w:rFonts w:ascii="SimSun" w:eastAsia="SimSun" w:hint="eastAsia"/>
          <w:color w:val="000000" w:themeColor="text1"/>
          <w:sz w:val="21"/>
          <w:lang w:eastAsia="zh-CN"/>
        </w:rPr>
        <w:t>一</w:t>
      </w:r>
      <w:proofErr w:type="gramEnd"/>
      <w:r w:rsidR="008272F0">
        <w:rPr>
          <w:rFonts w:ascii="SimSun" w:eastAsia="SimSun" w:hint="eastAsia"/>
          <w:color w:val="000000" w:themeColor="text1"/>
          <w:sz w:val="21"/>
          <w:lang w:eastAsia="zh-CN"/>
        </w:rPr>
        <w:t>特定计划之中吗？有关实际支出的信息会在预算中提供吗？</w:t>
      </w:r>
    </w:p>
    <w:p w:rsidR="000453D1" w:rsidRPr="00DE25D4" w:rsidRDefault="00FD1FA5"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安第斯土著人民自主发展法律委员会(</w:t>
      </w:r>
      <w:r w:rsidR="000453D1" w:rsidRPr="00DE25D4">
        <w:rPr>
          <w:rFonts w:ascii="SimSun" w:eastAsia="SimSun"/>
          <w:sz w:val="21"/>
          <w:lang w:eastAsia="zh-CN"/>
        </w:rPr>
        <w:t>CAPAJ</w:t>
      </w:r>
      <w:r>
        <w:rPr>
          <w:rFonts w:ascii="SimSun" w:eastAsia="SimSun" w:hint="eastAsia"/>
          <w:sz w:val="21"/>
          <w:lang w:eastAsia="zh-CN"/>
        </w:rPr>
        <w:t>)的代表指出，土著人民参与IGC为IGC的工作奠定了基础</w:t>
      </w:r>
      <w:r w:rsidR="003057B2">
        <w:rPr>
          <w:rFonts w:ascii="SimSun" w:eastAsia="SimSun" w:hint="eastAsia"/>
          <w:sz w:val="21"/>
          <w:lang w:eastAsia="zh-CN"/>
        </w:rPr>
        <w:t>。</w:t>
      </w:r>
      <w:r>
        <w:rPr>
          <w:rFonts w:ascii="SimSun" w:eastAsia="SimSun" w:hint="eastAsia"/>
          <w:sz w:val="21"/>
          <w:lang w:eastAsia="zh-CN"/>
        </w:rPr>
        <w:t>保证土著人民参与其中的自愿资助来源于对其特殊地位的认可。这种资助让土著人民更加</w:t>
      </w:r>
      <w:r w:rsidR="001A3120">
        <w:rPr>
          <w:rFonts w:ascii="SimSun" w:eastAsia="SimSun" w:hint="eastAsia"/>
          <w:sz w:val="21"/>
          <w:lang w:eastAsia="zh-CN"/>
        </w:rPr>
        <w:t>走近</w:t>
      </w:r>
      <w:r>
        <w:rPr>
          <w:rFonts w:ascii="SimSun" w:eastAsia="SimSun" w:hint="eastAsia"/>
          <w:sz w:val="21"/>
          <w:lang w:eastAsia="zh-CN"/>
        </w:rPr>
        <w:t>成员国。他回顾说，土著人民是以与政府代表团相同的愿望、相同的利益参与其中的。他不认为该提案成为了一种建议用WIPO经常预算资助不属于成员国的与会人员参与其中的先例，因为IGC的基础本身就是专门要求土著人民参与其中的。土著人民被认为是在成员国成立之前便已存在许久的人民。他们一直被承认具有一种特殊身份</w:t>
      </w:r>
      <w:r w:rsidR="001A3120">
        <w:rPr>
          <w:rFonts w:ascii="SimSun" w:eastAsia="SimSun" w:hint="eastAsia"/>
          <w:sz w:val="21"/>
          <w:lang w:eastAsia="zh-CN"/>
        </w:rPr>
        <w:t>。</w:t>
      </w:r>
      <w:r>
        <w:rPr>
          <w:rFonts w:ascii="SimSun" w:eastAsia="SimSun" w:hint="eastAsia"/>
          <w:sz w:val="21"/>
          <w:lang w:eastAsia="zh-CN"/>
        </w:rPr>
        <w:t>因此，运用WIPO经常预算资助土著人民参与似乎非常妥当。</w:t>
      </w:r>
    </w:p>
    <w:p w:rsidR="00DB1556" w:rsidRPr="00DE25D4" w:rsidRDefault="00904FDE" w:rsidP="00015983">
      <w:pPr>
        <w:pStyle w:val="ONUME"/>
        <w:tabs>
          <w:tab w:val="clear" w:pos="567"/>
        </w:tabs>
        <w:spacing w:afterLines="50" w:after="120" w:line="340" w:lineRule="atLeast"/>
        <w:jc w:val="both"/>
        <w:rPr>
          <w:rFonts w:ascii="SimSun" w:eastAsia="SimSun"/>
          <w:sz w:val="21"/>
          <w:lang w:eastAsia="zh-CN"/>
        </w:rPr>
      </w:pPr>
      <w:r w:rsidRPr="00DE50A0">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DE50A0">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的代表说，他想尊敬地提到以下几点，也想谈一些他认为</w:t>
      </w:r>
      <w:r w:rsidR="00072F51">
        <w:rPr>
          <w:rStyle w:val="Char1"/>
          <w:rFonts w:ascii="SimSun" w:eastAsia="SimSun" w:hint="eastAsia"/>
          <w:color w:val="000000"/>
          <w:sz w:val="21"/>
          <w:szCs w:val="22"/>
          <w:lang w:eastAsia="zh-CN"/>
        </w:rPr>
        <w:t>属实</w:t>
      </w:r>
      <w:r>
        <w:rPr>
          <w:rStyle w:val="Char1"/>
          <w:rFonts w:ascii="SimSun" w:eastAsia="SimSun" w:hint="eastAsia"/>
          <w:color w:val="000000"/>
          <w:sz w:val="21"/>
          <w:szCs w:val="22"/>
          <w:lang w:eastAsia="zh-CN"/>
        </w:rPr>
        <w:t>的情况。他提到了美利坚合众国代表团对载于文件</w:t>
      </w:r>
      <w:r w:rsidR="00DB1556" w:rsidRPr="00DE25D4">
        <w:rPr>
          <w:rFonts w:ascii="SimSun" w:eastAsia="SimSun"/>
          <w:sz w:val="21"/>
          <w:lang w:eastAsia="zh-CN"/>
        </w:rPr>
        <w:t>WIPO/GRTF/IC/28/10</w:t>
      </w:r>
      <w:r w:rsidR="00072F51">
        <w:rPr>
          <w:rFonts w:ascii="SimSun" w:eastAsia="SimSun" w:hint="eastAsia"/>
          <w:sz w:val="21"/>
          <w:lang w:eastAsia="zh-CN"/>
        </w:rPr>
        <w:t>中的提案的反对意见。</w:t>
      </w:r>
      <w:r>
        <w:rPr>
          <w:rFonts w:ascii="SimSun" w:eastAsia="SimSun" w:hint="eastAsia"/>
          <w:sz w:val="21"/>
          <w:lang w:eastAsia="zh-CN"/>
        </w:rPr>
        <w:t>他</w:t>
      </w:r>
      <w:r w:rsidR="00072F51">
        <w:rPr>
          <w:rFonts w:ascii="SimSun" w:eastAsia="SimSun" w:hint="eastAsia"/>
          <w:sz w:val="21"/>
          <w:lang w:eastAsia="zh-CN"/>
        </w:rPr>
        <w:t>认为</w:t>
      </w:r>
      <w:r>
        <w:rPr>
          <w:rFonts w:ascii="SimSun" w:eastAsia="SimSun" w:hint="eastAsia"/>
          <w:sz w:val="21"/>
          <w:lang w:eastAsia="zh-CN"/>
        </w:rPr>
        <w:t>，美利坚合众国代表团和欧盟代表团在过去的12年中一直在阻挠IGC的工作取得进展，</w:t>
      </w:r>
      <w:r w:rsidR="00072F51">
        <w:rPr>
          <w:rFonts w:ascii="SimSun" w:eastAsia="SimSun" w:hint="eastAsia"/>
          <w:sz w:val="21"/>
          <w:lang w:eastAsia="zh-CN"/>
        </w:rPr>
        <w:t>由此</w:t>
      </w:r>
      <w:r>
        <w:rPr>
          <w:rFonts w:ascii="SimSun" w:eastAsia="SimSun" w:hint="eastAsia"/>
          <w:sz w:val="21"/>
          <w:lang w:eastAsia="zh-CN"/>
        </w:rPr>
        <w:t>损害了土著人民的利益。他认为，这些代表团还</w:t>
      </w:r>
      <w:r w:rsidR="00A45F13">
        <w:rPr>
          <w:rFonts w:ascii="SimSun" w:eastAsia="SimSun" w:hint="eastAsia"/>
          <w:sz w:val="21"/>
          <w:lang w:eastAsia="zh-CN"/>
        </w:rPr>
        <w:t>使得谈判中的</w:t>
      </w:r>
      <w:r>
        <w:rPr>
          <w:rFonts w:ascii="SimSun" w:eastAsia="SimSun" w:hint="eastAsia"/>
          <w:sz w:val="21"/>
          <w:lang w:eastAsia="zh-CN"/>
        </w:rPr>
        <w:t>案文</w:t>
      </w:r>
      <w:r w:rsidR="00A45F13">
        <w:rPr>
          <w:rFonts w:ascii="SimSun" w:eastAsia="SimSun" w:hint="eastAsia"/>
          <w:sz w:val="21"/>
          <w:lang w:eastAsia="zh-CN"/>
        </w:rPr>
        <w:t>失去了</w:t>
      </w:r>
      <w:r>
        <w:rPr>
          <w:rFonts w:ascii="SimSun" w:eastAsia="SimSun" w:hint="eastAsia"/>
          <w:sz w:val="21"/>
          <w:lang w:eastAsia="zh-CN"/>
        </w:rPr>
        <w:t>实质内容。该代表不能同意这些案文。他确信，主席</w:t>
      </w:r>
      <w:r>
        <w:rPr>
          <w:rFonts w:ascii="SimSun" w:eastAsia="SimSun" w:hint="eastAsia"/>
          <w:sz w:val="21"/>
          <w:lang w:eastAsia="zh-CN"/>
        </w:rPr>
        <w:lastRenderedPageBreak/>
        <w:t>已经在这些问题方面有了大量的经验</w:t>
      </w:r>
      <w:r w:rsidR="00972B13">
        <w:rPr>
          <w:rFonts w:ascii="SimSun" w:eastAsia="SimSun" w:hint="eastAsia"/>
          <w:sz w:val="21"/>
          <w:lang w:eastAsia="zh-CN"/>
        </w:rPr>
        <w:t>。</w:t>
      </w:r>
      <w:r>
        <w:rPr>
          <w:rFonts w:ascii="SimSun" w:eastAsia="SimSun" w:hint="eastAsia"/>
          <w:sz w:val="21"/>
          <w:lang w:eastAsia="zh-CN"/>
        </w:rPr>
        <w:t>因此，他相信，主席将会采取必要措施，改进案文，使他们可以接受。</w:t>
      </w:r>
    </w:p>
    <w:p w:rsidR="00EA5447" w:rsidRPr="00DE25D4" w:rsidRDefault="00072F51"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主席指出，任何代表团的正当关切，如同</w:t>
      </w:r>
      <w:r w:rsidR="00904FDE">
        <w:rPr>
          <w:rFonts w:ascii="SimSun" w:eastAsia="SimSun" w:hint="eastAsia"/>
          <w:sz w:val="21"/>
          <w:lang w:eastAsia="zh-CN"/>
        </w:rPr>
        <w:t>美利坚合众国代表团所表达的那些关切，都将需要在进一步的磋商和讨论中讨论、妥善</w:t>
      </w:r>
      <w:r w:rsidR="00090210">
        <w:rPr>
          <w:rFonts w:ascii="SimSun" w:eastAsia="SimSun" w:hint="eastAsia"/>
          <w:sz w:val="21"/>
          <w:lang w:eastAsia="zh-CN"/>
        </w:rPr>
        <w:t>解决</w:t>
      </w:r>
      <w:r w:rsidR="00904FDE">
        <w:rPr>
          <w:rFonts w:ascii="SimSun" w:eastAsia="SimSun" w:hint="eastAsia"/>
          <w:sz w:val="21"/>
          <w:lang w:eastAsia="zh-CN"/>
        </w:rPr>
        <w:t>。他进一步解释说，作为主席，他不是IGC的</w:t>
      </w:r>
      <w:r w:rsidR="005D1427">
        <w:rPr>
          <w:rFonts w:ascii="SimSun" w:eastAsia="SimSun" w:hint="eastAsia"/>
          <w:sz w:val="21"/>
          <w:lang w:eastAsia="zh-CN"/>
        </w:rPr>
        <w:t>一个</w:t>
      </w:r>
      <w:r w:rsidR="00904FDE">
        <w:rPr>
          <w:rFonts w:ascii="SimSun" w:eastAsia="SimSun" w:hint="eastAsia"/>
          <w:sz w:val="21"/>
          <w:lang w:eastAsia="zh-CN"/>
        </w:rPr>
        <w:t>谈判方。</w:t>
      </w:r>
    </w:p>
    <w:p w:rsidR="00DB1556" w:rsidRPr="00DE25D4" w:rsidRDefault="008751A4"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美利坚合众国代表团希望进一步澄清指出，它</w:t>
      </w:r>
      <w:r w:rsidR="00BF40F1">
        <w:rPr>
          <w:rFonts w:ascii="SimSun" w:eastAsia="SimSun" w:hint="eastAsia"/>
          <w:sz w:val="21"/>
          <w:lang w:eastAsia="zh-CN"/>
        </w:rPr>
        <w:t>在自愿基金融资方面提到的内容是</w:t>
      </w:r>
      <w:r w:rsidR="00D23B40">
        <w:rPr>
          <w:rFonts w:ascii="SimSun" w:eastAsia="SimSun" w:hint="eastAsia"/>
          <w:sz w:val="21"/>
          <w:lang w:eastAsia="zh-CN"/>
        </w:rPr>
        <w:t>根据</w:t>
      </w:r>
      <w:r w:rsidR="00BF40F1">
        <w:rPr>
          <w:rFonts w:ascii="SimSun" w:eastAsia="SimSun" w:hint="eastAsia"/>
          <w:sz w:val="21"/>
          <w:lang w:eastAsia="zh-CN"/>
        </w:rPr>
        <w:t>瑞士代表团所提到的问题提出的，因为运用经常预算资助自愿基金计划是一个问题。代表团指出，瑞士代表团与WIPO计划规划与财务部讨论过此事，美利坚合众国代表团也私下考虑过这一具体问题。它确实认为，用WIPO</w:t>
      </w:r>
      <w:r w:rsidR="00D23B40">
        <w:rPr>
          <w:rFonts w:ascii="SimSun" w:eastAsia="SimSun" w:hint="eastAsia"/>
          <w:sz w:val="21"/>
          <w:lang w:eastAsia="zh-CN"/>
        </w:rPr>
        <w:t>核心预算资助和补充自愿基金有问题。不过，这种关切还是与最近</w:t>
      </w:r>
      <w:r w:rsidR="00BF40F1">
        <w:rPr>
          <w:rFonts w:ascii="SimSun" w:eastAsia="SimSun" w:hint="eastAsia"/>
          <w:sz w:val="21"/>
          <w:lang w:eastAsia="zh-CN"/>
        </w:rPr>
        <w:t>的考虑有所区别，代表团对最近的考虑很有兴趣，也希望搞清楚</w:t>
      </w:r>
      <w:r w:rsidR="00F45FA0">
        <w:rPr>
          <w:rFonts w:ascii="SimSun" w:eastAsia="SimSun" w:hint="eastAsia"/>
          <w:sz w:val="21"/>
          <w:lang w:eastAsia="zh-CN"/>
        </w:rPr>
        <w:t>WIPO</w:t>
      </w:r>
      <w:r w:rsidR="00BF40F1">
        <w:rPr>
          <w:rFonts w:ascii="SimSun" w:eastAsia="SimSun" w:hint="eastAsia"/>
          <w:sz w:val="21"/>
          <w:lang w:eastAsia="zh-CN"/>
        </w:rPr>
        <w:t>可以怎样具体调拨资金(可能是在计划4内)，以确保土著群体参与。代表团强调说，它认为这些群体参与IGC所涉的领域极为重要。尽管如此，代表团还是在此方面有一些问题。它认为，所有成员国都应当考虑周全，以确保它们能够找出一种符合WIPO预算过程的答案。</w:t>
      </w:r>
    </w:p>
    <w:p w:rsidR="00A37BED" w:rsidRPr="00DE25D4" w:rsidRDefault="007964C4"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瑞士代表团感谢美国代表团发表意见。它证实说，它实际上也找出了美国代表团在审议原始提案时所发现的问题，因此，可能需要进行的规则变更将仅涉及新增第6条</w:t>
      </w:r>
      <w:r w:rsidR="00A37BED" w:rsidRPr="00DE25D4">
        <w:rPr>
          <w:rFonts w:ascii="SimSun" w:eastAsia="SimSun"/>
          <w:sz w:val="21"/>
          <w:lang w:eastAsia="zh-CN"/>
        </w:rPr>
        <w:t>(b)</w:t>
      </w:r>
      <w:r>
        <w:rPr>
          <w:rFonts w:ascii="SimSun" w:eastAsia="SimSun" w:hint="eastAsia"/>
          <w:sz w:val="21"/>
          <w:lang w:eastAsia="zh-CN"/>
        </w:rPr>
        <w:t>款，并辅之以PBC的一项关于划拨资金支持土著和当地社区参与IGC的决定。代表团已准备好</w:t>
      </w:r>
      <w:r w:rsidR="00C65581">
        <w:rPr>
          <w:rFonts w:ascii="SimSun" w:eastAsia="SimSun" w:hint="eastAsia"/>
          <w:sz w:val="21"/>
          <w:lang w:eastAsia="zh-CN"/>
        </w:rPr>
        <w:t>和</w:t>
      </w:r>
      <w:r>
        <w:rPr>
          <w:rFonts w:ascii="SimSun" w:eastAsia="SimSun" w:hint="eastAsia"/>
          <w:sz w:val="21"/>
          <w:lang w:eastAsia="zh-CN"/>
        </w:rPr>
        <w:t>其他</w:t>
      </w:r>
      <w:r w:rsidR="00D23B40">
        <w:rPr>
          <w:rFonts w:ascii="SimSun" w:eastAsia="SimSun" w:hint="eastAsia"/>
          <w:sz w:val="21"/>
          <w:lang w:eastAsia="zh-CN"/>
        </w:rPr>
        <w:t>支持者们</w:t>
      </w:r>
      <w:r>
        <w:rPr>
          <w:rFonts w:ascii="SimSun" w:eastAsia="SimSun" w:hint="eastAsia"/>
          <w:sz w:val="21"/>
          <w:lang w:eastAsia="zh-CN"/>
        </w:rPr>
        <w:t>一道与其他代表团进行交流，找出可以让委员会在此方面取得进展的尽可能好的解决方案，以制定一种符合《WIPO财务条例与细则》的机制。</w:t>
      </w:r>
    </w:p>
    <w:p w:rsidR="00A37BED" w:rsidRPr="00DE25D4" w:rsidRDefault="00CE60A5"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主席注意到了就该提案所做的发言。考虑到再进行一系列的正式发言也不会使委员会在此问题上取得进展，因此他请各代表团在全会</w:t>
      </w:r>
      <w:r w:rsidR="00CB54C7">
        <w:rPr>
          <w:rFonts w:ascii="SimSun" w:eastAsia="SimSun" w:hint="eastAsia"/>
          <w:sz w:val="21"/>
          <w:lang w:eastAsia="zh-CN"/>
        </w:rPr>
        <w:t>上不要就该提案进行长时间的讨论。他认为，现已提出了两个主要问题：</w:t>
      </w:r>
      <w:r>
        <w:rPr>
          <w:rFonts w:ascii="SimSun" w:eastAsia="SimSun" w:hint="eastAsia"/>
          <w:sz w:val="21"/>
          <w:lang w:eastAsia="zh-CN"/>
        </w:rPr>
        <w:t>一方面，补充资金、支持参与的必要性和重要性</w:t>
      </w:r>
      <w:r w:rsidR="00C65581">
        <w:rPr>
          <w:rFonts w:ascii="SimSun" w:eastAsia="SimSun" w:hint="eastAsia"/>
          <w:sz w:val="21"/>
          <w:lang w:eastAsia="zh-CN"/>
        </w:rPr>
        <w:t>，</w:t>
      </w:r>
      <w:r>
        <w:rPr>
          <w:rFonts w:ascii="SimSun" w:eastAsia="SimSun" w:hint="eastAsia"/>
          <w:sz w:val="21"/>
          <w:lang w:eastAsia="zh-CN"/>
        </w:rPr>
        <w:t>毋庸置疑，另一方面，该提案可能提出了属于先例的问题。主席强烈认为，</w:t>
      </w:r>
      <w:r w:rsidR="00EA5C6F">
        <w:rPr>
          <w:rFonts w:ascii="SimSun" w:eastAsia="SimSun" w:hint="eastAsia"/>
          <w:sz w:val="21"/>
          <w:lang w:eastAsia="zh-CN"/>
        </w:rPr>
        <w:t>应当在会议之前不遗余力，对支持土著参与这一问题找出一种解决方案。</w:t>
      </w:r>
      <w:r>
        <w:rPr>
          <w:rFonts w:ascii="SimSun" w:eastAsia="SimSun" w:hint="eastAsia"/>
          <w:sz w:val="21"/>
          <w:lang w:eastAsia="zh-CN"/>
        </w:rPr>
        <w:t>他回顾说，根本来说，一种简单的解决方法是，各代表团在本届会议晚些时候再回到这个问题，并对自愿基金</w:t>
      </w:r>
      <w:proofErr w:type="gramStart"/>
      <w:r w:rsidR="00D64BE5">
        <w:rPr>
          <w:rFonts w:ascii="SimSun" w:eastAsia="SimSun" w:hint="eastAsia"/>
          <w:sz w:val="21"/>
          <w:lang w:eastAsia="zh-CN"/>
        </w:rPr>
        <w:t>作出</w:t>
      </w:r>
      <w:proofErr w:type="gramEnd"/>
      <w:r>
        <w:rPr>
          <w:rFonts w:ascii="SimSun" w:eastAsia="SimSun" w:hint="eastAsia"/>
          <w:sz w:val="21"/>
          <w:lang w:eastAsia="zh-CN"/>
        </w:rPr>
        <w:t>承诺，确保其持续可用。这实际上也是主席的首选方法</w:t>
      </w:r>
      <w:r w:rsidR="00C65581">
        <w:rPr>
          <w:rFonts w:ascii="SimSun" w:eastAsia="SimSun" w:hint="eastAsia"/>
          <w:sz w:val="21"/>
          <w:lang w:eastAsia="zh-CN"/>
        </w:rPr>
        <w:t>。</w:t>
      </w:r>
      <w:r>
        <w:rPr>
          <w:rFonts w:ascii="SimSun" w:eastAsia="SimSun" w:hint="eastAsia"/>
          <w:sz w:val="21"/>
          <w:lang w:eastAsia="zh-CN"/>
        </w:rPr>
        <w:t>考虑到自愿捐助枯竭，由此导致自愿基金耗尽，因此讨论中的提案其实是作为最后的解决办法不得已提出的。他促请委员会更广泛地思考下列问题：委员会</w:t>
      </w:r>
      <w:proofErr w:type="gramStart"/>
      <w:r w:rsidR="00D64BE5">
        <w:rPr>
          <w:rFonts w:ascii="SimSun" w:eastAsia="SimSun" w:hint="eastAsia"/>
          <w:sz w:val="21"/>
          <w:lang w:eastAsia="zh-CN"/>
        </w:rPr>
        <w:t>作出</w:t>
      </w:r>
      <w:proofErr w:type="gramEnd"/>
      <w:r>
        <w:rPr>
          <w:rFonts w:ascii="SimSun" w:eastAsia="SimSun" w:hint="eastAsia"/>
          <w:sz w:val="21"/>
          <w:lang w:eastAsia="zh-CN"/>
        </w:rPr>
        <w:t>的确保支助土著人民和当地社区参与的承诺，还是各代表团坚守的</w:t>
      </w:r>
      <w:r w:rsidR="00C65581">
        <w:rPr>
          <w:rFonts w:ascii="SimSun" w:eastAsia="SimSun" w:hint="eastAsia"/>
          <w:sz w:val="21"/>
          <w:lang w:eastAsia="zh-CN"/>
        </w:rPr>
        <w:t>那个</w:t>
      </w:r>
      <w:r>
        <w:rPr>
          <w:rFonts w:ascii="SimSun" w:eastAsia="SimSun" w:hint="eastAsia"/>
          <w:sz w:val="21"/>
          <w:lang w:eastAsia="zh-CN"/>
        </w:rPr>
        <w:t>承诺吗？他认为，IGC不能只是对这一</w:t>
      </w:r>
      <w:proofErr w:type="gramStart"/>
      <w:r>
        <w:rPr>
          <w:rFonts w:ascii="SimSun" w:eastAsia="SimSun" w:hint="eastAsia"/>
          <w:sz w:val="21"/>
          <w:lang w:eastAsia="zh-CN"/>
        </w:rPr>
        <w:t>承诺做</w:t>
      </w:r>
      <w:proofErr w:type="gramEnd"/>
      <w:r>
        <w:rPr>
          <w:rFonts w:ascii="SimSun" w:eastAsia="SimSun" w:hint="eastAsia"/>
          <w:sz w:val="21"/>
          <w:lang w:eastAsia="zh-CN"/>
        </w:rPr>
        <w:t>口头支持。因此，下一步要么是恢复自愿基金资助，要么是从其他资源获取资金。他强调说，这一问题由各成员国掌握，它们应当履行自己的职责。最后，他宣布暂停议程第5项，开始就这一问题进行磋商。</w:t>
      </w:r>
    </w:p>
    <w:p w:rsidR="00A37BED" w:rsidRPr="00DE25D4" w:rsidRDefault="00CE60A5"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主席宣布重新讨论议程第5项，并</w:t>
      </w:r>
      <w:proofErr w:type="gramStart"/>
      <w:r w:rsidR="00FB29C8">
        <w:rPr>
          <w:rFonts w:ascii="SimSun" w:eastAsia="SimSun" w:hint="eastAsia"/>
          <w:sz w:val="21"/>
          <w:lang w:eastAsia="zh-CN"/>
        </w:rPr>
        <w:t>请</w:t>
      </w:r>
      <w:r>
        <w:rPr>
          <w:rFonts w:ascii="SimSun" w:eastAsia="SimSun" w:hint="eastAsia"/>
          <w:sz w:val="21"/>
          <w:lang w:eastAsia="zh-CN"/>
        </w:rPr>
        <w:t>文件</w:t>
      </w:r>
      <w:proofErr w:type="gramEnd"/>
      <w:r w:rsidR="00AF5C83" w:rsidRPr="00DE25D4">
        <w:rPr>
          <w:rFonts w:ascii="SimSun" w:eastAsia="SimSun"/>
          <w:sz w:val="21"/>
          <w:lang w:eastAsia="zh-CN"/>
        </w:rPr>
        <w:t>WIPO/GRTKF/IC/28/10</w:t>
      </w:r>
      <w:r>
        <w:rPr>
          <w:rFonts w:ascii="SimSun" w:eastAsia="SimSun" w:hint="eastAsia"/>
          <w:sz w:val="21"/>
          <w:lang w:eastAsia="zh-CN"/>
        </w:rPr>
        <w:t>的支持者</w:t>
      </w:r>
      <w:r w:rsidR="00FB29C8">
        <w:rPr>
          <w:rFonts w:ascii="SimSun" w:eastAsia="SimSun" w:hint="eastAsia"/>
          <w:sz w:val="21"/>
          <w:lang w:eastAsia="zh-CN"/>
        </w:rPr>
        <w:t>们</w:t>
      </w:r>
      <w:r>
        <w:rPr>
          <w:rFonts w:ascii="SimSun" w:eastAsia="SimSun" w:hint="eastAsia"/>
          <w:sz w:val="21"/>
          <w:lang w:eastAsia="zh-CN"/>
        </w:rPr>
        <w:t>报告它们与其他代表团的磋商情况。</w:t>
      </w:r>
    </w:p>
    <w:p w:rsidR="00AF5C83" w:rsidRPr="00DE25D4" w:rsidRDefault="00BD3BB1"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瑞士代表团代表文件</w:t>
      </w:r>
      <w:r>
        <w:rPr>
          <w:rFonts w:ascii="SimSun" w:eastAsia="SimSun"/>
          <w:sz w:val="21"/>
          <w:lang w:eastAsia="zh-CN"/>
        </w:rPr>
        <w:t>WIPO/GRTKF/IC/28/10</w:t>
      </w:r>
      <w:r>
        <w:rPr>
          <w:rFonts w:ascii="SimSun" w:eastAsia="SimSun" w:hint="eastAsia"/>
          <w:sz w:val="21"/>
          <w:lang w:eastAsia="zh-CN"/>
        </w:rPr>
        <w:t>的</w:t>
      </w:r>
      <w:r w:rsidR="00D23B40">
        <w:rPr>
          <w:rFonts w:ascii="SimSun" w:eastAsia="SimSun" w:hint="eastAsia"/>
          <w:sz w:val="21"/>
          <w:lang w:eastAsia="zh-CN"/>
        </w:rPr>
        <w:t>支持者们</w:t>
      </w:r>
      <w:r>
        <w:rPr>
          <w:rFonts w:ascii="SimSun" w:eastAsia="SimSun" w:hint="eastAsia"/>
          <w:sz w:val="21"/>
          <w:lang w:eastAsia="zh-CN"/>
        </w:rPr>
        <w:t>发言时，对所有代表团和与它们一道在本届会议期间就可接受的解决方案开展工作的观察员表示感谢。支持者</w:t>
      </w:r>
      <w:r w:rsidR="00FB29C8">
        <w:rPr>
          <w:rFonts w:ascii="SimSun" w:eastAsia="SimSun" w:hint="eastAsia"/>
          <w:sz w:val="21"/>
          <w:lang w:eastAsia="zh-CN"/>
        </w:rPr>
        <w:t>们</w:t>
      </w:r>
      <w:r w:rsidR="00B71C72">
        <w:rPr>
          <w:rFonts w:ascii="SimSun" w:eastAsia="SimSun" w:hint="eastAsia"/>
          <w:sz w:val="21"/>
          <w:lang w:eastAsia="zh-CN"/>
        </w:rPr>
        <w:t>力图确定最适当的机制，</w:t>
      </w:r>
      <w:r>
        <w:rPr>
          <w:rFonts w:ascii="SimSun" w:eastAsia="SimSun" w:hint="eastAsia"/>
          <w:sz w:val="21"/>
          <w:lang w:eastAsia="zh-CN"/>
        </w:rPr>
        <w:t>从WIPO经常预算中划拨补充资金，以支持经认可的土著和当地社区代表参与IGC</w:t>
      </w:r>
      <w:r w:rsidR="0049680A">
        <w:rPr>
          <w:rFonts w:ascii="SimSun" w:eastAsia="SimSun" w:hint="eastAsia"/>
          <w:sz w:val="21"/>
          <w:lang w:eastAsia="zh-CN"/>
        </w:rPr>
        <w:t>会议</w:t>
      </w:r>
      <w:r w:rsidR="00FB29C8">
        <w:rPr>
          <w:rFonts w:ascii="SimSun" w:eastAsia="SimSun" w:hint="eastAsia"/>
          <w:sz w:val="21"/>
          <w:lang w:eastAsia="zh-CN"/>
        </w:rPr>
        <w:t>，</w:t>
      </w:r>
      <w:r>
        <w:rPr>
          <w:rFonts w:ascii="SimSun" w:eastAsia="SimSun" w:hint="eastAsia"/>
          <w:sz w:val="21"/>
          <w:lang w:eastAsia="zh-CN"/>
        </w:rPr>
        <w:t>目的是确保在自愿资金耗尽时，能够</w:t>
      </w:r>
      <w:r w:rsidR="00FB29C8">
        <w:rPr>
          <w:rFonts w:ascii="SimSun" w:eastAsia="SimSun" w:hint="eastAsia"/>
          <w:sz w:val="21"/>
          <w:lang w:eastAsia="zh-CN"/>
        </w:rPr>
        <w:t>继续</w:t>
      </w:r>
      <w:r>
        <w:rPr>
          <w:rFonts w:ascii="SimSun" w:eastAsia="SimSun" w:hint="eastAsia"/>
          <w:sz w:val="21"/>
          <w:lang w:eastAsia="zh-CN"/>
        </w:rPr>
        <w:t>得到某种程度的支助，目前的情况就是如此。正如前面所指出的那样，该代表团已经与WIPO秘书处的计划规划与财务部进行了一些讨论。代表团</w:t>
      </w:r>
      <w:r w:rsidR="00F62B32">
        <w:rPr>
          <w:rFonts w:ascii="SimSun" w:eastAsia="SimSun" w:hint="eastAsia"/>
          <w:sz w:val="21"/>
          <w:lang w:eastAsia="zh-CN"/>
        </w:rPr>
        <w:t>随后认识到</w:t>
      </w:r>
      <w:r w:rsidR="003541F6">
        <w:rPr>
          <w:rFonts w:ascii="SimSun" w:eastAsia="SimSun" w:hint="eastAsia"/>
          <w:sz w:val="21"/>
          <w:lang w:eastAsia="zh-CN"/>
        </w:rPr>
        <w:t>，WIPO将在直接捐助自愿资金方面</w:t>
      </w:r>
      <w:r w:rsidR="00F62B32">
        <w:rPr>
          <w:rFonts w:ascii="SimSun" w:eastAsia="SimSun" w:hint="eastAsia"/>
          <w:sz w:val="21"/>
          <w:lang w:eastAsia="zh-CN"/>
        </w:rPr>
        <w:t>有</w:t>
      </w:r>
      <w:r w:rsidR="003541F6">
        <w:rPr>
          <w:rFonts w:ascii="SimSun" w:eastAsia="SimSun" w:hint="eastAsia"/>
          <w:sz w:val="21"/>
          <w:lang w:eastAsia="zh-CN"/>
        </w:rPr>
        <w:t>困难。根据进一步的磋商，它也认识到，没有必要再修改自愿基金规则，以便能够在WIPO经常预算下划拨资金，资助经认可的土著和当地社区代表参加IGC会议。</w:t>
      </w:r>
      <w:r w:rsidR="000B2B8E">
        <w:rPr>
          <w:rFonts w:ascii="SimSun" w:eastAsia="SimSun" w:hint="eastAsia"/>
          <w:sz w:val="21"/>
          <w:lang w:eastAsia="zh-CN"/>
        </w:rPr>
        <w:t>该</w:t>
      </w:r>
      <w:r w:rsidR="003541F6">
        <w:rPr>
          <w:rFonts w:ascii="SimSun" w:eastAsia="SimSun" w:hint="eastAsia"/>
          <w:sz w:val="21"/>
          <w:lang w:eastAsia="zh-CN"/>
        </w:rPr>
        <w:t>代表团与其他</w:t>
      </w:r>
      <w:r w:rsidR="00D23B40">
        <w:rPr>
          <w:rFonts w:ascii="SimSun" w:eastAsia="SimSun" w:hint="eastAsia"/>
          <w:sz w:val="21"/>
          <w:lang w:eastAsia="zh-CN"/>
        </w:rPr>
        <w:t>支持者们</w:t>
      </w:r>
      <w:r w:rsidR="003541F6">
        <w:rPr>
          <w:rFonts w:ascii="SimSun" w:eastAsia="SimSun" w:hint="eastAsia"/>
          <w:sz w:val="21"/>
          <w:lang w:eastAsia="zh-CN"/>
        </w:rPr>
        <w:t>一并</w:t>
      </w:r>
      <w:r w:rsidR="00FA5DF2">
        <w:rPr>
          <w:rFonts w:ascii="SimSun" w:eastAsia="SimSun" w:hint="eastAsia"/>
          <w:sz w:val="21"/>
          <w:lang w:eastAsia="zh-CN"/>
        </w:rPr>
        <w:t>曾</w:t>
      </w:r>
      <w:r w:rsidR="003541F6">
        <w:rPr>
          <w:rFonts w:ascii="SimSun" w:eastAsia="SimSun" w:hint="eastAsia"/>
          <w:sz w:val="21"/>
          <w:lang w:eastAsia="zh-CN"/>
        </w:rPr>
        <w:t>认为，出于透明度的原因，值得花时间继续提议修正自愿基金规则第</w:t>
      </w:r>
      <w:r w:rsidR="00667946" w:rsidRPr="00DE25D4">
        <w:rPr>
          <w:rFonts w:ascii="SimSun" w:eastAsia="SimSun"/>
          <w:sz w:val="21"/>
          <w:lang w:eastAsia="zh-CN"/>
        </w:rPr>
        <w:t>6</w:t>
      </w:r>
      <w:r w:rsidR="003541F6">
        <w:rPr>
          <w:rFonts w:ascii="SimSun" w:eastAsia="SimSun" w:hint="eastAsia"/>
          <w:sz w:val="21"/>
          <w:lang w:eastAsia="zh-CN"/>
        </w:rPr>
        <w:t>条</w:t>
      </w:r>
      <w:r w:rsidR="00667946" w:rsidRPr="00DE25D4">
        <w:rPr>
          <w:rFonts w:ascii="SimSun" w:eastAsia="SimSun"/>
          <w:sz w:val="21"/>
          <w:lang w:eastAsia="zh-CN"/>
        </w:rPr>
        <w:t>(a)</w:t>
      </w:r>
      <w:r w:rsidR="003541F6">
        <w:rPr>
          <w:rFonts w:ascii="SimSun" w:eastAsia="SimSun" w:hint="eastAsia"/>
          <w:sz w:val="21"/>
          <w:lang w:eastAsia="zh-CN"/>
        </w:rPr>
        <w:t>款</w:t>
      </w:r>
      <w:r w:rsidR="00FB29C8">
        <w:rPr>
          <w:rFonts w:ascii="SimSun" w:eastAsia="SimSun" w:hint="eastAsia"/>
          <w:sz w:val="21"/>
          <w:lang w:eastAsia="zh-CN"/>
        </w:rPr>
        <w:t>，</w:t>
      </w:r>
      <w:r w:rsidR="003541F6">
        <w:rPr>
          <w:rFonts w:ascii="SimSun" w:eastAsia="SimSun" w:hint="eastAsia"/>
          <w:sz w:val="21"/>
          <w:lang w:eastAsia="zh-CN"/>
        </w:rPr>
        <w:t>但是由于</w:t>
      </w:r>
      <w:r w:rsidR="003541F6">
        <w:rPr>
          <w:rFonts w:ascii="SimSun" w:eastAsia="SimSun" w:hint="eastAsia"/>
          <w:sz w:val="21"/>
          <w:lang w:eastAsia="zh-CN"/>
        </w:rPr>
        <w:lastRenderedPageBreak/>
        <w:t>代表团认识到这种修改也不再有必要，因此它不再建议修改自愿基金规则</w:t>
      </w:r>
      <w:r w:rsidR="000B2B8E">
        <w:rPr>
          <w:rFonts w:ascii="SimSun" w:eastAsia="SimSun" w:hint="eastAsia"/>
          <w:sz w:val="21"/>
          <w:lang w:eastAsia="zh-CN"/>
        </w:rPr>
        <w:t>。</w:t>
      </w:r>
      <w:r w:rsidR="003541F6">
        <w:rPr>
          <w:rFonts w:ascii="SimSun" w:eastAsia="SimSun" w:hint="eastAsia"/>
          <w:sz w:val="21"/>
          <w:lang w:eastAsia="zh-CN"/>
        </w:rPr>
        <w:t>但是，与WIPO计划规划与财务部的讨论证实，可能可以从WIPO经常预算中划拨</w:t>
      </w:r>
      <w:proofErr w:type="gramStart"/>
      <w:r w:rsidR="003541F6">
        <w:rPr>
          <w:rFonts w:ascii="SimSun" w:eastAsia="SimSun" w:hint="eastAsia"/>
          <w:sz w:val="21"/>
          <w:lang w:eastAsia="zh-CN"/>
        </w:rPr>
        <w:t>一</w:t>
      </w:r>
      <w:proofErr w:type="gramEnd"/>
      <w:r w:rsidR="003541F6">
        <w:rPr>
          <w:rFonts w:ascii="SimSun" w:eastAsia="SimSun" w:hint="eastAsia"/>
          <w:sz w:val="21"/>
          <w:lang w:eastAsia="zh-CN"/>
        </w:rPr>
        <w:t>笔资金，以资助经认可的土著和当地社区的代表参与IGC，但交由秘书处使用这笔拨款要遵守以下条件</w:t>
      </w:r>
      <w:r w:rsidR="002337D5">
        <w:rPr>
          <w:rFonts w:ascii="SimSun" w:eastAsia="SimSun" w:hint="eastAsia"/>
          <w:sz w:val="21"/>
          <w:lang w:eastAsia="zh-CN"/>
        </w:rPr>
        <w:t>：首先，这种使用要符合自愿基金咨询委员会按照自愿基金规则提出的具有约束力的建议；其次，这笔划拨资金仅作为补充资助方式使用，即只有当自愿资助的现有手段不足以达到这个目的</w:t>
      </w:r>
      <w:r w:rsidR="008571C9">
        <w:rPr>
          <w:rFonts w:ascii="SimSun" w:eastAsia="SimSun" w:hint="eastAsia"/>
          <w:sz w:val="21"/>
          <w:lang w:eastAsia="zh-CN"/>
        </w:rPr>
        <w:t>的时候</w:t>
      </w:r>
      <w:r w:rsidR="002337D5">
        <w:rPr>
          <w:rFonts w:ascii="SimSun" w:eastAsia="SimSun" w:hint="eastAsia"/>
          <w:sz w:val="21"/>
          <w:lang w:eastAsia="zh-CN"/>
        </w:rPr>
        <w:t>才可使用。整个机制明显需要根据PBC</w:t>
      </w:r>
      <w:proofErr w:type="gramStart"/>
      <w:r w:rsidR="00D64BE5">
        <w:rPr>
          <w:rFonts w:ascii="SimSun" w:eastAsia="SimSun" w:hint="eastAsia"/>
          <w:sz w:val="21"/>
          <w:lang w:eastAsia="zh-CN"/>
        </w:rPr>
        <w:t>作出</w:t>
      </w:r>
      <w:proofErr w:type="gramEnd"/>
      <w:r w:rsidR="002337D5">
        <w:rPr>
          <w:rFonts w:ascii="SimSun" w:eastAsia="SimSun" w:hint="eastAsia"/>
          <w:sz w:val="21"/>
          <w:lang w:eastAsia="zh-CN"/>
        </w:rPr>
        <w:t>的决定实行。代表团补充说，正是以此为依据，也正是出于此种理解，支持者们</w:t>
      </w:r>
      <w:proofErr w:type="gramStart"/>
      <w:r w:rsidR="002337D5">
        <w:rPr>
          <w:rFonts w:ascii="SimSun" w:eastAsia="SimSun" w:hint="eastAsia"/>
          <w:sz w:val="21"/>
          <w:lang w:eastAsia="zh-CN"/>
        </w:rPr>
        <w:t>才仍然</w:t>
      </w:r>
      <w:proofErr w:type="gramEnd"/>
      <w:r w:rsidR="002337D5">
        <w:rPr>
          <w:rFonts w:ascii="SimSun" w:eastAsia="SimSun" w:hint="eastAsia"/>
          <w:sz w:val="21"/>
          <w:lang w:eastAsia="zh-CN"/>
        </w:rPr>
        <w:t>打算，如IGC第二十七届会议宣布的那样，向PBC下届会议提交一份提案。它认为，鉴于IGC的性质极为特殊</w:t>
      </w:r>
      <w:r w:rsidR="00FB29C8">
        <w:rPr>
          <w:rFonts w:ascii="SimSun" w:eastAsia="SimSun" w:hint="eastAsia"/>
          <w:sz w:val="21"/>
          <w:lang w:eastAsia="zh-CN"/>
        </w:rPr>
        <w:t>、</w:t>
      </w:r>
      <w:r w:rsidR="002337D5">
        <w:rPr>
          <w:rFonts w:ascii="SimSun" w:eastAsia="SimSun" w:hint="eastAsia"/>
          <w:sz w:val="21"/>
          <w:lang w:eastAsia="zh-CN"/>
        </w:rPr>
        <w:t>自愿基金的特征独特</w:t>
      </w:r>
      <w:r w:rsidR="00FB29C8">
        <w:rPr>
          <w:rFonts w:ascii="SimSun" w:eastAsia="SimSun" w:hint="eastAsia"/>
          <w:sz w:val="21"/>
          <w:lang w:eastAsia="zh-CN"/>
        </w:rPr>
        <w:t>、</w:t>
      </w:r>
      <w:r w:rsidR="002337D5">
        <w:rPr>
          <w:rFonts w:ascii="SimSun" w:eastAsia="SimSun" w:hint="eastAsia"/>
          <w:sz w:val="21"/>
          <w:lang w:eastAsia="zh-CN"/>
        </w:rPr>
        <w:t>运作方式也与众不同</w:t>
      </w:r>
      <w:r w:rsidR="008C7E0F">
        <w:rPr>
          <w:rFonts w:ascii="SimSun" w:eastAsia="SimSun" w:hint="eastAsia"/>
          <w:sz w:val="21"/>
          <w:lang w:eastAsia="zh-CN"/>
        </w:rPr>
        <w:t>，</w:t>
      </w:r>
      <w:r w:rsidR="002337D5">
        <w:rPr>
          <w:rFonts w:ascii="SimSun" w:eastAsia="SimSun" w:hint="eastAsia"/>
          <w:sz w:val="21"/>
          <w:lang w:eastAsia="zh-CN"/>
        </w:rPr>
        <w:t>因此这种做法不会创建任何特定先例。自愿基金是在其规则所规定的明确界定的机制内运作的，例如该基金会对应当接受财政支持的代表进行遴选。支持者</w:t>
      </w:r>
      <w:r w:rsidR="00FB29C8">
        <w:rPr>
          <w:rFonts w:ascii="SimSun" w:eastAsia="SimSun" w:hint="eastAsia"/>
          <w:sz w:val="21"/>
          <w:lang w:eastAsia="zh-CN"/>
        </w:rPr>
        <w:t>们</w:t>
      </w:r>
      <w:r w:rsidR="002337D5">
        <w:rPr>
          <w:rFonts w:ascii="SimSun" w:eastAsia="SimSun" w:hint="eastAsia"/>
          <w:sz w:val="21"/>
          <w:lang w:eastAsia="zh-CN"/>
        </w:rPr>
        <w:t>打算提交PBC供其批准的决定</w:t>
      </w:r>
      <w:r w:rsidR="001A63EB">
        <w:rPr>
          <w:rFonts w:ascii="SimSun" w:eastAsia="SimSun" w:hint="eastAsia"/>
          <w:sz w:val="21"/>
          <w:lang w:eastAsia="zh-CN"/>
        </w:rPr>
        <w:t>，</w:t>
      </w:r>
      <w:r w:rsidR="002337D5">
        <w:rPr>
          <w:rFonts w:ascii="SimSun" w:eastAsia="SimSun" w:hint="eastAsia"/>
          <w:sz w:val="21"/>
          <w:lang w:eastAsia="zh-CN"/>
        </w:rPr>
        <w:t>将确保划拨资金以及确定数额和用途时</w:t>
      </w:r>
      <w:r w:rsidR="00FB29C8">
        <w:rPr>
          <w:rFonts w:ascii="SimSun" w:eastAsia="SimSun" w:hint="eastAsia"/>
          <w:sz w:val="21"/>
          <w:lang w:eastAsia="zh-CN"/>
        </w:rPr>
        <w:t>体现出</w:t>
      </w:r>
      <w:r w:rsidR="002337D5">
        <w:rPr>
          <w:rFonts w:ascii="SimSun" w:eastAsia="SimSun" w:hint="eastAsia"/>
          <w:sz w:val="21"/>
          <w:lang w:eastAsia="zh-CN"/>
        </w:rPr>
        <w:t>所需的透明度。确实，透明度将是所有成员国的合理要求。就所划拨资金的实际使用而言，在PBC内进行报告的</w:t>
      </w:r>
      <w:r w:rsidR="001A63EB">
        <w:rPr>
          <w:rFonts w:ascii="SimSun" w:eastAsia="SimSun" w:hint="eastAsia"/>
          <w:sz w:val="21"/>
          <w:lang w:eastAsia="zh-CN"/>
        </w:rPr>
        <w:t>一贯</w:t>
      </w:r>
      <w:r w:rsidR="002337D5">
        <w:rPr>
          <w:rFonts w:ascii="SimSun" w:eastAsia="SimSun" w:hint="eastAsia"/>
          <w:sz w:val="21"/>
          <w:lang w:eastAsia="zh-CN"/>
        </w:rPr>
        <w:t>方式以及具体针对自愿基金的方式将有助于提高透明度。</w:t>
      </w:r>
      <w:r w:rsidR="001A63EB">
        <w:rPr>
          <w:rFonts w:ascii="SimSun" w:eastAsia="SimSun" w:hint="eastAsia"/>
          <w:sz w:val="21"/>
          <w:lang w:eastAsia="zh-CN"/>
        </w:rPr>
        <w:t>支持者</w:t>
      </w:r>
      <w:r w:rsidR="00FB29C8">
        <w:rPr>
          <w:rFonts w:ascii="SimSun" w:eastAsia="SimSun" w:hint="eastAsia"/>
          <w:sz w:val="21"/>
          <w:lang w:eastAsia="zh-CN"/>
        </w:rPr>
        <w:t>们</w:t>
      </w:r>
      <w:r w:rsidR="002337D5">
        <w:rPr>
          <w:rFonts w:ascii="SimSun" w:eastAsia="SimSun" w:hint="eastAsia"/>
          <w:sz w:val="21"/>
          <w:lang w:eastAsia="zh-CN"/>
        </w:rPr>
        <w:t>期望在本届会议和PBC下</w:t>
      </w:r>
      <w:r w:rsidR="00FB29C8">
        <w:rPr>
          <w:rFonts w:ascii="SimSun" w:eastAsia="SimSun" w:hint="eastAsia"/>
          <w:sz w:val="21"/>
          <w:lang w:eastAsia="zh-CN"/>
        </w:rPr>
        <w:t>届</w:t>
      </w:r>
      <w:r w:rsidR="002337D5">
        <w:rPr>
          <w:rFonts w:ascii="SimSun" w:eastAsia="SimSun" w:hint="eastAsia"/>
          <w:sz w:val="21"/>
          <w:lang w:eastAsia="zh-CN"/>
        </w:rPr>
        <w:t>会议之间继续进行其迄今为止所进行的富有成果的意见交流，以</w:t>
      </w:r>
      <w:proofErr w:type="gramStart"/>
      <w:r w:rsidR="00D64BE5">
        <w:rPr>
          <w:rFonts w:ascii="SimSun" w:eastAsia="SimSun" w:hint="eastAsia"/>
          <w:sz w:val="21"/>
          <w:lang w:eastAsia="zh-CN"/>
        </w:rPr>
        <w:t>作出</w:t>
      </w:r>
      <w:proofErr w:type="gramEnd"/>
      <w:r w:rsidR="002337D5">
        <w:rPr>
          <w:rFonts w:ascii="SimSun" w:eastAsia="SimSun" w:hint="eastAsia"/>
          <w:sz w:val="21"/>
          <w:lang w:eastAsia="zh-CN"/>
        </w:rPr>
        <w:t>决定，并希望该决定能够获得通过。这种决定将促使WIPO继续帮助支持经认可的土著和当地社区的代表有效参与IGC。代表团强调指出，所有人都已认识到了土著和当地社区给谈判进程带来的真正的、有益的贡献。它澄清说，</w:t>
      </w:r>
      <w:r w:rsidR="00B7137C">
        <w:rPr>
          <w:rFonts w:ascii="SimSun" w:eastAsia="SimSun" w:hint="eastAsia"/>
          <w:sz w:val="21"/>
          <w:lang w:eastAsia="zh-CN"/>
        </w:rPr>
        <w:t>它的发言旨在向委员会通报在本届会议之前和期间举行的有关该提案的磋商会的结果，以及支持者们打算怎样继续与其他感兴趣的代表团一道努力，针对PBC九月份会议开展工作。它请委员会注意它的发言，并强烈希望资金分配事宜可在PBC会议上得到解决，以一种补充的方式确保经认可的土著和当地社区的代表参与IGC。</w:t>
      </w:r>
    </w:p>
    <w:p w:rsidR="00D865A0" w:rsidRPr="00DE25D4" w:rsidRDefault="00C648B3"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主席感谢瑞士代表团</w:t>
      </w:r>
      <w:r w:rsidR="00F87743">
        <w:rPr>
          <w:rFonts w:ascii="SimSun" w:eastAsia="SimSun" w:hint="eastAsia"/>
          <w:sz w:val="21"/>
          <w:lang w:eastAsia="zh-CN"/>
        </w:rPr>
        <w:t>有关</w:t>
      </w:r>
      <w:r>
        <w:rPr>
          <w:rFonts w:ascii="SimSun" w:eastAsia="SimSun" w:hint="eastAsia"/>
          <w:sz w:val="21"/>
          <w:lang w:eastAsia="zh-CN"/>
        </w:rPr>
        <w:t>其与感兴趣的代表团以及其他支持者们举行的磋商会的结果的发言。他</w:t>
      </w:r>
      <w:r w:rsidR="00FB29C8">
        <w:rPr>
          <w:rFonts w:ascii="SimSun" w:eastAsia="SimSun" w:hint="eastAsia"/>
          <w:sz w:val="21"/>
          <w:lang w:eastAsia="zh-CN"/>
        </w:rPr>
        <w:t>的</w:t>
      </w:r>
      <w:r>
        <w:rPr>
          <w:rFonts w:ascii="SimSun" w:eastAsia="SimSun" w:hint="eastAsia"/>
          <w:sz w:val="21"/>
          <w:lang w:eastAsia="zh-CN"/>
        </w:rPr>
        <w:t>理解是，支持者们打算将这一问题提到将于2014年9月举行的</w:t>
      </w:r>
      <w:r w:rsidR="00F57252">
        <w:rPr>
          <w:rFonts w:ascii="SimSun" w:eastAsia="SimSun" w:hint="eastAsia"/>
          <w:sz w:val="21"/>
          <w:lang w:eastAsia="zh-CN"/>
        </w:rPr>
        <w:t>PBC</w:t>
      </w:r>
      <w:r>
        <w:rPr>
          <w:rFonts w:ascii="SimSun" w:eastAsia="SimSun" w:hint="eastAsia"/>
          <w:sz w:val="21"/>
          <w:lang w:eastAsia="zh-CN"/>
        </w:rPr>
        <w:t>下届会议上解决。他宣读了IGC在此方面的决定草案。决定草案获得通过。</w:t>
      </w:r>
    </w:p>
    <w:p w:rsidR="00217697" w:rsidRPr="003915F7" w:rsidRDefault="003915F7" w:rsidP="006F1986">
      <w:pPr>
        <w:keepNext/>
        <w:spacing w:afterLines="50" w:after="120" w:line="340" w:lineRule="atLeast"/>
        <w:ind w:left="5534"/>
        <w:jc w:val="both"/>
        <w:rPr>
          <w:rFonts w:ascii="KaiTi" w:eastAsia="KaiTi" w:hAnsi="KaiTi"/>
          <w:i/>
          <w:sz w:val="21"/>
        </w:rPr>
      </w:pPr>
      <w:r w:rsidRPr="003915F7">
        <w:rPr>
          <w:rFonts w:ascii="KaiTi" w:eastAsia="KaiTi" w:hAnsi="KaiTi" w:hint="eastAsia"/>
          <w:i/>
          <w:sz w:val="21"/>
        </w:rPr>
        <w:t>关于议程第5</w:t>
      </w:r>
      <w:r w:rsidRPr="003915F7">
        <w:rPr>
          <w:rFonts w:ascii="KaiTi" w:eastAsia="KaiTi" w:hAnsi="KaiTi" w:hint="eastAsia"/>
          <w:i/>
          <w:sz w:val="21"/>
          <w:lang w:eastAsia="zh-CN"/>
        </w:rPr>
        <w:t>项的决定</w:t>
      </w:r>
      <w:r>
        <w:rPr>
          <w:rFonts w:ascii="KaiTi" w:eastAsia="KaiTi" w:hAnsi="KaiTi" w:hint="eastAsia"/>
          <w:i/>
          <w:sz w:val="21"/>
          <w:lang w:eastAsia="zh-CN"/>
        </w:rPr>
        <w:t>：</w:t>
      </w:r>
    </w:p>
    <w:p w:rsidR="00217697" w:rsidRPr="003915F7" w:rsidRDefault="003915F7" w:rsidP="006F1986">
      <w:pPr>
        <w:pStyle w:val="ONUME"/>
        <w:tabs>
          <w:tab w:val="clear" w:pos="567"/>
        </w:tabs>
        <w:spacing w:afterLines="50" w:after="120" w:line="340" w:lineRule="atLeast"/>
        <w:ind w:left="5534"/>
        <w:jc w:val="both"/>
        <w:rPr>
          <w:rFonts w:ascii="KaiTi" w:eastAsia="KaiTi" w:hAnsi="KaiTi"/>
          <w:i/>
          <w:sz w:val="21"/>
          <w:szCs w:val="22"/>
          <w:lang w:eastAsia="zh-CN"/>
        </w:rPr>
      </w:pPr>
      <w:r w:rsidRPr="003915F7">
        <w:rPr>
          <w:rFonts w:ascii="KaiTi" w:eastAsia="KaiTi" w:hAnsi="KaiTi" w:hint="eastAsia"/>
          <w:i/>
          <w:sz w:val="21"/>
          <w:szCs w:val="22"/>
          <w:lang w:eastAsia="zh-CN"/>
        </w:rPr>
        <w:t>委员会注意到文件</w:t>
      </w:r>
      <w:r w:rsidRPr="003915F7">
        <w:rPr>
          <w:rFonts w:ascii="KaiTi" w:eastAsia="KaiTi" w:hAnsi="KaiTi"/>
          <w:i/>
          <w:sz w:val="21"/>
          <w:szCs w:val="22"/>
          <w:lang w:eastAsia="zh-CN"/>
        </w:rPr>
        <w:t>WIPO/GRTKF/IC/2</w:t>
      </w:r>
      <w:r w:rsidRPr="003915F7">
        <w:rPr>
          <w:rFonts w:ascii="KaiTi" w:eastAsia="KaiTi" w:hAnsi="KaiTi" w:hint="eastAsia"/>
          <w:i/>
          <w:sz w:val="21"/>
          <w:szCs w:val="22"/>
          <w:lang w:eastAsia="zh-CN"/>
        </w:rPr>
        <w:t>8</w:t>
      </w:r>
      <w:r w:rsidRPr="003915F7">
        <w:rPr>
          <w:rFonts w:ascii="KaiTi" w:eastAsia="KaiTi" w:hAnsi="KaiTi"/>
          <w:i/>
          <w:sz w:val="21"/>
          <w:szCs w:val="22"/>
          <w:lang w:eastAsia="zh-CN"/>
        </w:rPr>
        <w:t>/3</w:t>
      </w:r>
      <w:r w:rsidRPr="003915F7">
        <w:rPr>
          <w:rFonts w:ascii="KaiTi" w:eastAsia="KaiTi" w:hAnsi="KaiTi" w:hint="eastAsia"/>
          <w:i/>
          <w:sz w:val="21"/>
          <w:szCs w:val="22"/>
          <w:lang w:eastAsia="zh-CN"/>
        </w:rPr>
        <w:t>、</w:t>
      </w:r>
      <w:r w:rsidRPr="003915F7">
        <w:rPr>
          <w:rFonts w:ascii="KaiTi" w:eastAsia="KaiTi" w:hAnsi="KaiTi"/>
          <w:i/>
          <w:sz w:val="21"/>
          <w:szCs w:val="22"/>
          <w:lang w:eastAsia="zh-CN"/>
        </w:rPr>
        <w:t>WIPO/GRTKF/IC/</w:t>
      </w:r>
      <w:r w:rsidR="006F1986">
        <w:rPr>
          <w:rFonts w:ascii="KaiTi" w:eastAsia="KaiTi" w:hAnsi="KaiTi" w:hint="eastAsia"/>
          <w:i/>
          <w:sz w:val="21"/>
          <w:szCs w:val="22"/>
          <w:lang w:eastAsia="zh-CN"/>
        </w:rPr>
        <w:br/>
      </w:r>
      <w:r w:rsidRPr="003915F7">
        <w:rPr>
          <w:rFonts w:ascii="KaiTi" w:eastAsia="KaiTi" w:hAnsi="KaiTi"/>
          <w:i/>
          <w:sz w:val="21"/>
          <w:szCs w:val="22"/>
          <w:lang w:eastAsia="zh-CN"/>
        </w:rPr>
        <w:t>2</w:t>
      </w:r>
      <w:r w:rsidRPr="003915F7">
        <w:rPr>
          <w:rFonts w:ascii="KaiTi" w:eastAsia="KaiTi" w:hAnsi="KaiTi" w:hint="eastAsia"/>
          <w:i/>
          <w:sz w:val="21"/>
          <w:szCs w:val="22"/>
          <w:lang w:eastAsia="zh-CN"/>
        </w:rPr>
        <w:t>8</w:t>
      </w:r>
      <w:r w:rsidRPr="003915F7">
        <w:rPr>
          <w:rFonts w:ascii="KaiTi" w:eastAsia="KaiTi" w:hAnsi="KaiTi"/>
          <w:i/>
          <w:sz w:val="21"/>
          <w:szCs w:val="22"/>
          <w:lang w:eastAsia="zh-CN"/>
        </w:rPr>
        <w:t>/INF/</w:t>
      </w:r>
      <w:r w:rsidRPr="003915F7">
        <w:rPr>
          <w:rFonts w:ascii="KaiTi" w:eastAsia="KaiTi" w:hAnsi="KaiTi" w:hint="eastAsia"/>
          <w:i/>
          <w:sz w:val="21"/>
          <w:szCs w:val="22"/>
          <w:lang w:eastAsia="zh-CN"/>
        </w:rPr>
        <w:t>4和</w:t>
      </w:r>
      <w:r w:rsidRPr="003915F7">
        <w:rPr>
          <w:rFonts w:ascii="KaiTi" w:eastAsia="KaiTi" w:hAnsi="KaiTi"/>
          <w:i/>
          <w:sz w:val="21"/>
          <w:szCs w:val="22"/>
          <w:lang w:eastAsia="zh-CN"/>
        </w:rPr>
        <w:t>WIPO/GRTKF/IC/2</w:t>
      </w:r>
      <w:r w:rsidRPr="003915F7">
        <w:rPr>
          <w:rFonts w:ascii="KaiTi" w:eastAsia="KaiTi" w:hAnsi="KaiTi" w:hint="eastAsia"/>
          <w:i/>
          <w:sz w:val="21"/>
          <w:szCs w:val="22"/>
          <w:lang w:eastAsia="zh-CN"/>
        </w:rPr>
        <w:t>8</w:t>
      </w:r>
      <w:r w:rsidRPr="003915F7">
        <w:rPr>
          <w:rFonts w:ascii="KaiTi" w:eastAsia="KaiTi" w:hAnsi="KaiTi"/>
          <w:i/>
          <w:sz w:val="21"/>
          <w:szCs w:val="22"/>
          <w:lang w:eastAsia="zh-CN"/>
        </w:rPr>
        <w:t>/INF/</w:t>
      </w:r>
      <w:r w:rsidRPr="003915F7">
        <w:rPr>
          <w:rFonts w:ascii="KaiTi" w:eastAsia="KaiTi" w:hAnsi="KaiTi" w:hint="eastAsia"/>
          <w:i/>
          <w:sz w:val="21"/>
          <w:szCs w:val="22"/>
          <w:lang w:eastAsia="zh-CN"/>
        </w:rPr>
        <w:t>6。</w:t>
      </w:r>
    </w:p>
    <w:p w:rsidR="003915F7" w:rsidRPr="003915F7" w:rsidRDefault="003915F7" w:rsidP="006F1986">
      <w:pPr>
        <w:pStyle w:val="ONUME"/>
        <w:tabs>
          <w:tab w:val="clear" w:pos="567"/>
        </w:tabs>
        <w:spacing w:afterLines="50" w:after="120" w:line="340" w:lineRule="atLeast"/>
        <w:ind w:left="5534"/>
        <w:jc w:val="both"/>
        <w:rPr>
          <w:rFonts w:ascii="KaiTi" w:eastAsia="KaiTi" w:hAnsi="KaiTi"/>
          <w:i/>
          <w:sz w:val="21"/>
          <w:szCs w:val="22"/>
          <w:lang w:eastAsia="zh-CN"/>
        </w:rPr>
      </w:pPr>
      <w:r w:rsidRPr="003915F7">
        <w:rPr>
          <w:rFonts w:ascii="KaiTi" w:eastAsia="KaiTi" w:hAnsi="KaiTi" w:hint="eastAsia"/>
          <w:i/>
          <w:sz w:val="21"/>
          <w:szCs w:val="22"/>
          <w:lang w:eastAsia="zh-CN"/>
        </w:rPr>
        <w:t>委员会强烈鼓励并呼吁委员会成员及所有相关的公共或私营实体为</w:t>
      </w:r>
      <w:r w:rsidRPr="003915F7">
        <w:rPr>
          <w:rFonts w:ascii="KaiTi" w:eastAsia="KaiTi" w:hAnsi="KaiTi"/>
          <w:i/>
          <w:sz w:val="21"/>
          <w:szCs w:val="22"/>
          <w:lang w:eastAsia="zh-CN"/>
        </w:rPr>
        <w:t>WIPO</w:t>
      </w:r>
      <w:r w:rsidRPr="003915F7">
        <w:rPr>
          <w:rFonts w:ascii="KaiTi" w:eastAsia="KaiTi" w:hAnsi="KaiTi" w:hint="eastAsia"/>
          <w:i/>
          <w:sz w:val="21"/>
          <w:szCs w:val="22"/>
          <w:lang w:eastAsia="zh-CN"/>
        </w:rPr>
        <w:t>经认可的土著和当地社区自愿基金捐款。</w:t>
      </w:r>
    </w:p>
    <w:p w:rsidR="00217697" w:rsidRPr="003915F7" w:rsidRDefault="003915F7" w:rsidP="006F1986">
      <w:pPr>
        <w:pStyle w:val="ONUME"/>
        <w:tabs>
          <w:tab w:val="clear" w:pos="567"/>
        </w:tabs>
        <w:spacing w:afterLines="50" w:after="120" w:line="340" w:lineRule="atLeast"/>
        <w:ind w:left="5534"/>
        <w:jc w:val="both"/>
        <w:rPr>
          <w:rFonts w:ascii="KaiTi" w:eastAsia="KaiTi" w:hAnsi="KaiTi"/>
          <w:i/>
          <w:sz w:val="21"/>
          <w:szCs w:val="22"/>
          <w:lang w:eastAsia="zh-CN"/>
        </w:rPr>
      </w:pPr>
      <w:r w:rsidRPr="003915F7">
        <w:rPr>
          <w:rFonts w:ascii="KaiTi" w:eastAsia="KaiTi" w:hAnsi="KaiTi" w:hint="eastAsia"/>
          <w:i/>
          <w:sz w:val="21"/>
          <w:szCs w:val="22"/>
          <w:lang w:eastAsia="zh-CN"/>
        </w:rPr>
        <w:t>经主席提议，委员会以鼓掌方式选举下列八名成员以个人身份担任咨询委员会委员：</w:t>
      </w:r>
      <w:r w:rsidRPr="003915F7">
        <w:rPr>
          <w:rFonts w:ascii="KaiTi" w:eastAsia="KaiTi" w:hAnsi="KaiTi"/>
          <w:i/>
          <w:sz w:val="21"/>
          <w:szCs w:val="22"/>
          <w:lang w:eastAsia="zh-CN"/>
        </w:rPr>
        <w:t>Arsen BOGATYREV</w:t>
      </w:r>
      <w:r w:rsidRPr="003915F7">
        <w:rPr>
          <w:rFonts w:ascii="KaiTi" w:eastAsia="KaiTi" w:hAnsi="KaiTi" w:hint="eastAsia"/>
          <w:i/>
          <w:sz w:val="21"/>
          <w:szCs w:val="22"/>
          <w:lang w:eastAsia="zh-CN"/>
        </w:rPr>
        <w:t>先生，俄罗斯联邦常驻代表团随员(日内瓦)；</w:t>
      </w:r>
      <w:r w:rsidRPr="003915F7">
        <w:rPr>
          <w:rFonts w:ascii="KaiTi" w:eastAsia="KaiTi" w:hAnsi="KaiTi"/>
          <w:i/>
          <w:sz w:val="21"/>
          <w:szCs w:val="22"/>
          <w:lang w:eastAsia="zh-CN"/>
        </w:rPr>
        <w:t>Hema BROAD</w:t>
      </w:r>
      <w:r w:rsidRPr="003915F7">
        <w:rPr>
          <w:rFonts w:ascii="KaiTi" w:eastAsia="KaiTi" w:hAnsi="KaiTi" w:hint="eastAsia"/>
          <w:i/>
          <w:sz w:val="21"/>
          <w:szCs w:val="22"/>
          <w:lang w:eastAsia="zh-CN"/>
        </w:rPr>
        <w:t>女士，怀262援助组织(NKW262)代表(新西兰)；</w:t>
      </w:r>
      <w:r w:rsidRPr="003915F7">
        <w:rPr>
          <w:rFonts w:ascii="KaiTi" w:eastAsia="KaiTi" w:hAnsi="KaiTi"/>
          <w:i/>
          <w:sz w:val="21"/>
          <w:szCs w:val="22"/>
          <w:lang w:eastAsia="zh-CN"/>
        </w:rPr>
        <w:t>Catherine BUNYASSI KAHURIA</w:t>
      </w:r>
      <w:r w:rsidRPr="003915F7">
        <w:rPr>
          <w:rFonts w:ascii="KaiTi" w:eastAsia="KaiTi" w:hAnsi="KaiTi" w:hint="eastAsia"/>
          <w:i/>
          <w:sz w:val="21"/>
          <w:szCs w:val="22"/>
          <w:lang w:eastAsia="zh-CN"/>
        </w:rPr>
        <w:t>女士，肯尼亚版权委员会法律部高级顾问</w:t>
      </w:r>
      <w:r w:rsidRPr="003915F7">
        <w:rPr>
          <w:rFonts w:ascii="KaiTi" w:eastAsia="KaiTi" w:hAnsi="KaiTi"/>
          <w:i/>
          <w:sz w:val="21"/>
          <w:szCs w:val="22"/>
          <w:lang w:eastAsia="zh-CN"/>
        </w:rPr>
        <w:t>(</w:t>
      </w:r>
      <w:r w:rsidRPr="003915F7">
        <w:rPr>
          <w:rFonts w:ascii="KaiTi" w:eastAsia="KaiTi" w:hAnsi="KaiTi" w:hint="eastAsia"/>
          <w:i/>
          <w:sz w:val="21"/>
          <w:szCs w:val="22"/>
          <w:lang w:eastAsia="zh-CN"/>
        </w:rPr>
        <w:t>肯尼亚内罗毕</w:t>
      </w:r>
      <w:r w:rsidRPr="003915F7">
        <w:rPr>
          <w:rFonts w:ascii="KaiTi" w:eastAsia="KaiTi" w:hAnsi="KaiTi"/>
          <w:i/>
          <w:sz w:val="21"/>
          <w:szCs w:val="22"/>
          <w:lang w:eastAsia="zh-CN"/>
        </w:rPr>
        <w:t>)</w:t>
      </w:r>
      <w:r w:rsidRPr="003915F7">
        <w:rPr>
          <w:rFonts w:ascii="KaiTi" w:eastAsia="KaiTi" w:hAnsi="KaiTi" w:hint="eastAsia"/>
          <w:i/>
          <w:sz w:val="21"/>
          <w:szCs w:val="22"/>
          <w:lang w:eastAsia="zh-CN"/>
        </w:rPr>
        <w:t>；</w:t>
      </w:r>
      <w:r w:rsidRPr="003915F7">
        <w:rPr>
          <w:rFonts w:ascii="KaiTi" w:eastAsia="KaiTi" w:hAnsi="KaiTi"/>
          <w:i/>
          <w:sz w:val="21"/>
          <w:szCs w:val="22"/>
          <w:lang w:eastAsia="zh-CN"/>
        </w:rPr>
        <w:t>Nelson DE LEON KANTULE</w:t>
      </w:r>
      <w:r w:rsidRPr="003915F7">
        <w:rPr>
          <w:rFonts w:ascii="KaiTi" w:eastAsia="KaiTi" w:hAnsi="KaiTi" w:hint="eastAsia"/>
          <w:i/>
          <w:sz w:val="21"/>
          <w:szCs w:val="22"/>
          <w:lang w:eastAsia="zh-CN"/>
        </w:rPr>
        <w:t>先生，库纳人保护地球母亲联合会</w:t>
      </w:r>
      <w:r w:rsidRPr="003915F7">
        <w:rPr>
          <w:rFonts w:ascii="KaiTi" w:eastAsia="KaiTi" w:hAnsi="KaiTi"/>
          <w:i/>
          <w:sz w:val="21"/>
          <w:szCs w:val="22"/>
          <w:lang w:eastAsia="zh-CN"/>
        </w:rPr>
        <w:t>(KUNA)</w:t>
      </w:r>
      <w:r w:rsidRPr="003915F7">
        <w:rPr>
          <w:rFonts w:ascii="KaiTi" w:eastAsia="KaiTi" w:hAnsi="KaiTi" w:hint="eastAsia"/>
          <w:i/>
          <w:sz w:val="21"/>
          <w:szCs w:val="22"/>
          <w:lang w:eastAsia="zh-CN"/>
        </w:rPr>
        <w:t>代表</w:t>
      </w:r>
      <w:r w:rsidRPr="003915F7">
        <w:rPr>
          <w:rFonts w:ascii="KaiTi" w:eastAsia="KaiTi" w:hAnsi="KaiTi"/>
          <w:i/>
          <w:sz w:val="21"/>
          <w:szCs w:val="22"/>
          <w:lang w:eastAsia="zh-CN"/>
        </w:rPr>
        <w:t>(</w:t>
      </w:r>
      <w:r w:rsidRPr="003915F7">
        <w:rPr>
          <w:rFonts w:ascii="KaiTi" w:eastAsia="KaiTi" w:hAnsi="KaiTi" w:hint="eastAsia"/>
          <w:i/>
          <w:sz w:val="21"/>
          <w:szCs w:val="22"/>
          <w:lang w:eastAsia="zh-CN"/>
        </w:rPr>
        <w:t>巴拿马</w:t>
      </w:r>
      <w:r w:rsidRPr="003915F7">
        <w:rPr>
          <w:rFonts w:ascii="KaiTi" w:eastAsia="KaiTi" w:hAnsi="KaiTi"/>
          <w:i/>
          <w:sz w:val="21"/>
          <w:szCs w:val="22"/>
          <w:lang w:eastAsia="zh-CN"/>
        </w:rPr>
        <w:t>)</w:t>
      </w:r>
      <w:r w:rsidRPr="003915F7">
        <w:rPr>
          <w:rFonts w:ascii="KaiTi" w:eastAsia="KaiTi" w:hAnsi="KaiTi" w:hint="eastAsia"/>
          <w:i/>
          <w:sz w:val="21"/>
          <w:szCs w:val="22"/>
          <w:lang w:eastAsia="zh-CN"/>
        </w:rPr>
        <w:t>；</w:t>
      </w:r>
      <w:r w:rsidRPr="003915F7">
        <w:rPr>
          <w:rFonts w:ascii="KaiTi" w:eastAsia="KaiTi" w:hAnsi="KaiTi"/>
          <w:i/>
          <w:sz w:val="21"/>
          <w:szCs w:val="22"/>
          <w:lang w:eastAsia="zh-CN"/>
        </w:rPr>
        <w:t xml:space="preserve">Simara </w:t>
      </w:r>
      <w:r w:rsidRPr="003915F7">
        <w:rPr>
          <w:rFonts w:ascii="KaiTi" w:eastAsia="KaiTi" w:hAnsi="KaiTi"/>
          <w:i/>
          <w:sz w:val="21"/>
          <w:szCs w:val="22"/>
          <w:lang w:eastAsia="zh-CN"/>
        </w:rPr>
        <w:lastRenderedPageBreak/>
        <w:t>HOWELL</w:t>
      </w:r>
      <w:r w:rsidRPr="003915F7">
        <w:rPr>
          <w:rFonts w:ascii="KaiTi" w:eastAsia="KaiTi" w:hAnsi="KaiTi" w:hint="eastAsia"/>
          <w:i/>
          <w:sz w:val="21"/>
          <w:szCs w:val="22"/>
          <w:lang w:eastAsia="zh-CN"/>
        </w:rPr>
        <w:t>女士，牙买加常驻代表团一等秘书</w:t>
      </w:r>
      <w:r w:rsidRPr="003915F7">
        <w:rPr>
          <w:rFonts w:ascii="KaiTi" w:eastAsia="KaiTi" w:hAnsi="KaiTi"/>
          <w:i/>
          <w:sz w:val="21"/>
          <w:szCs w:val="22"/>
          <w:lang w:eastAsia="zh-CN"/>
        </w:rPr>
        <w:t>(</w:t>
      </w:r>
      <w:r w:rsidRPr="003915F7">
        <w:rPr>
          <w:rFonts w:ascii="KaiTi" w:eastAsia="KaiTi" w:hAnsi="KaiTi" w:hint="eastAsia"/>
          <w:i/>
          <w:sz w:val="21"/>
          <w:szCs w:val="22"/>
          <w:lang w:eastAsia="zh-CN"/>
        </w:rPr>
        <w:t>日内瓦</w:t>
      </w:r>
      <w:r w:rsidRPr="003915F7">
        <w:rPr>
          <w:rFonts w:ascii="KaiTi" w:eastAsia="KaiTi" w:hAnsi="KaiTi"/>
          <w:i/>
          <w:sz w:val="21"/>
          <w:szCs w:val="22"/>
          <w:lang w:eastAsia="zh-CN"/>
        </w:rPr>
        <w:t>)</w:t>
      </w:r>
      <w:r w:rsidRPr="003915F7">
        <w:rPr>
          <w:rFonts w:ascii="KaiTi" w:eastAsia="KaiTi" w:hAnsi="KaiTi" w:hint="eastAsia"/>
          <w:i/>
          <w:sz w:val="21"/>
          <w:szCs w:val="22"/>
          <w:lang w:eastAsia="zh-CN"/>
        </w:rPr>
        <w:t>；金是亨先生，大韩民国常驻代表团参赞</w:t>
      </w:r>
      <w:r w:rsidRPr="003915F7">
        <w:rPr>
          <w:rFonts w:ascii="KaiTi" w:eastAsia="KaiTi" w:hAnsi="KaiTi"/>
          <w:i/>
          <w:sz w:val="21"/>
          <w:szCs w:val="22"/>
          <w:lang w:eastAsia="zh-CN"/>
        </w:rPr>
        <w:t>(</w:t>
      </w:r>
      <w:r w:rsidRPr="003915F7">
        <w:rPr>
          <w:rFonts w:ascii="KaiTi" w:eastAsia="KaiTi" w:hAnsi="KaiTi" w:hint="eastAsia"/>
          <w:i/>
          <w:sz w:val="21"/>
          <w:szCs w:val="22"/>
          <w:lang w:eastAsia="zh-CN"/>
        </w:rPr>
        <w:t>日内瓦</w:t>
      </w:r>
      <w:r w:rsidRPr="003915F7">
        <w:rPr>
          <w:rFonts w:ascii="KaiTi" w:eastAsia="KaiTi" w:hAnsi="KaiTi"/>
          <w:i/>
          <w:sz w:val="21"/>
          <w:szCs w:val="22"/>
          <w:lang w:eastAsia="zh-CN"/>
        </w:rPr>
        <w:t>)</w:t>
      </w:r>
      <w:r w:rsidRPr="003915F7">
        <w:rPr>
          <w:rFonts w:ascii="KaiTi" w:eastAsia="KaiTi" w:hAnsi="KaiTi" w:hint="eastAsia"/>
          <w:i/>
          <w:sz w:val="21"/>
          <w:szCs w:val="22"/>
          <w:lang w:eastAsia="zh-CN"/>
        </w:rPr>
        <w:t>；</w:t>
      </w:r>
      <w:r w:rsidRPr="003915F7">
        <w:rPr>
          <w:rFonts w:ascii="KaiTi" w:eastAsia="KaiTi" w:hAnsi="KaiTi"/>
          <w:i/>
          <w:sz w:val="21"/>
          <w:szCs w:val="22"/>
          <w:lang w:eastAsia="zh-CN"/>
        </w:rPr>
        <w:t>Carlo Maria MARENGHI</w:t>
      </w:r>
      <w:r w:rsidRPr="003915F7">
        <w:rPr>
          <w:rFonts w:ascii="KaiTi" w:eastAsia="KaiTi" w:hAnsi="KaiTi" w:hint="eastAsia"/>
          <w:i/>
          <w:sz w:val="21"/>
          <w:szCs w:val="22"/>
          <w:lang w:eastAsia="zh-CN"/>
        </w:rPr>
        <w:t>先生，教廷常驻代表团知识产权与贸易事务随员</w:t>
      </w:r>
      <w:r w:rsidRPr="003915F7">
        <w:rPr>
          <w:rFonts w:ascii="KaiTi" w:eastAsia="KaiTi" w:hAnsi="KaiTi"/>
          <w:i/>
          <w:sz w:val="21"/>
          <w:szCs w:val="22"/>
          <w:lang w:eastAsia="zh-CN"/>
        </w:rPr>
        <w:t>(</w:t>
      </w:r>
      <w:r w:rsidRPr="003915F7">
        <w:rPr>
          <w:rFonts w:ascii="KaiTi" w:eastAsia="KaiTi" w:hAnsi="KaiTi" w:hint="eastAsia"/>
          <w:i/>
          <w:sz w:val="21"/>
          <w:szCs w:val="22"/>
          <w:lang w:eastAsia="zh-CN"/>
        </w:rPr>
        <w:t>日内瓦</w:t>
      </w:r>
      <w:r w:rsidRPr="003915F7">
        <w:rPr>
          <w:rFonts w:ascii="KaiTi" w:eastAsia="KaiTi" w:hAnsi="KaiTi"/>
          <w:i/>
          <w:sz w:val="21"/>
          <w:szCs w:val="22"/>
          <w:lang w:eastAsia="zh-CN"/>
        </w:rPr>
        <w:t>)</w:t>
      </w:r>
      <w:r w:rsidRPr="003915F7">
        <w:rPr>
          <w:rFonts w:ascii="KaiTi" w:eastAsia="KaiTi" w:hAnsi="KaiTi" w:hint="eastAsia"/>
          <w:i/>
          <w:sz w:val="21"/>
          <w:szCs w:val="22"/>
          <w:lang w:eastAsia="zh-CN"/>
        </w:rPr>
        <w:t>；</w:t>
      </w:r>
      <w:r w:rsidRPr="003915F7">
        <w:rPr>
          <w:rFonts w:ascii="KaiTi" w:eastAsia="KaiTi" w:hAnsi="KaiTi"/>
          <w:i/>
          <w:sz w:val="21"/>
          <w:szCs w:val="22"/>
          <w:lang w:eastAsia="zh-CN"/>
        </w:rPr>
        <w:t>Lucy MULENKEI</w:t>
      </w:r>
      <w:r w:rsidRPr="003915F7">
        <w:rPr>
          <w:rFonts w:ascii="KaiTi" w:eastAsia="KaiTi" w:hAnsi="KaiTi" w:hint="eastAsia"/>
          <w:i/>
          <w:sz w:val="21"/>
          <w:szCs w:val="22"/>
          <w:lang w:eastAsia="zh-CN"/>
        </w:rPr>
        <w:t>女士，土著信息网代表(肯尼亚)。</w:t>
      </w:r>
    </w:p>
    <w:p w:rsidR="0032411F" w:rsidRPr="003915F7" w:rsidRDefault="003915F7" w:rsidP="006F1986">
      <w:pPr>
        <w:pStyle w:val="ONUME"/>
        <w:tabs>
          <w:tab w:val="clear" w:pos="567"/>
        </w:tabs>
        <w:spacing w:afterLines="50" w:after="120" w:line="340" w:lineRule="atLeast"/>
        <w:ind w:left="5534"/>
        <w:jc w:val="both"/>
        <w:rPr>
          <w:rFonts w:ascii="KaiTi" w:eastAsia="KaiTi" w:hAnsi="KaiTi"/>
          <w:i/>
          <w:sz w:val="21"/>
          <w:szCs w:val="22"/>
          <w:lang w:eastAsia="zh-CN"/>
        </w:rPr>
      </w:pPr>
      <w:r w:rsidRPr="003915F7">
        <w:rPr>
          <w:rFonts w:ascii="KaiTi" w:eastAsia="KaiTi" w:hAnsi="KaiTi" w:hint="eastAsia"/>
          <w:i/>
          <w:sz w:val="21"/>
          <w:szCs w:val="22"/>
          <w:lang w:eastAsia="zh-CN"/>
        </w:rPr>
        <w:t>委员会主席提名委员会副主席</w:t>
      </w:r>
      <w:r w:rsidR="00015983">
        <w:rPr>
          <w:rFonts w:ascii="KaiTi" w:eastAsia="KaiTi" w:hAnsi="KaiTi" w:hint="eastAsia"/>
          <w:i/>
          <w:sz w:val="21"/>
          <w:szCs w:val="22"/>
          <w:lang w:eastAsia="zh-CN"/>
        </w:rPr>
        <w:t>亚历山德拉·格拉齐奥利</w:t>
      </w:r>
      <w:r w:rsidRPr="003915F7">
        <w:rPr>
          <w:rFonts w:ascii="KaiTi" w:eastAsia="KaiTi" w:hAnsi="KaiTi" w:hint="eastAsia"/>
          <w:i/>
          <w:sz w:val="21"/>
          <w:szCs w:val="22"/>
          <w:lang w:eastAsia="zh-CN"/>
        </w:rPr>
        <w:t>女士担任咨询委员会主席。</w:t>
      </w:r>
    </w:p>
    <w:p w:rsidR="00344F94" w:rsidRPr="00DE25D4" w:rsidRDefault="003915F7" w:rsidP="006F1986">
      <w:pPr>
        <w:pStyle w:val="ONUME"/>
        <w:tabs>
          <w:tab w:val="clear" w:pos="567"/>
        </w:tabs>
        <w:spacing w:afterLines="50" w:after="120" w:line="340" w:lineRule="atLeast"/>
        <w:ind w:left="5534"/>
        <w:jc w:val="both"/>
        <w:rPr>
          <w:rFonts w:ascii="SimSun" w:eastAsia="SimSun"/>
          <w:i/>
          <w:sz w:val="21"/>
          <w:lang w:eastAsia="zh-CN"/>
        </w:rPr>
      </w:pPr>
      <w:r w:rsidRPr="003915F7">
        <w:rPr>
          <w:rFonts w:ascii="KaiTi" w:eastAsia="KaiTi" w:hAnsi="KaiTi" w:hint="eastAsia"/>
          <w:i/>
          <w:sz w:val="21"/>
          <w:szCs w:val="22"/>
          <w:lang w:eastAsia="zh-CN"/>
        </w:rPr>
        <w:t>委员会注意到文件</w:t>
      </w:r>
      <w:r w:rsidRPr="003915F7">
        <w:rPr>
          <w:rFonts w:ascii="KaiTi" w:eastAsia="KaiTi" w:hAnsi="KaiTi"/>
          <w:i/>
          <w:sz w:val="21"/>
          <w:szCs w:val="22"/>
          <w:lang w:eastAsia="zh-CN"/>
        </w:rPr>
        <w:t>WIPO/GRTKF/28/10</w:t>
      </w:r>
      <w:r w:rsidRPr="003915F7">
        <w:rPr>
          <w:rFonts w:ascii="KaiTi" w:eastAsia="KaiTi" w:hAnsi="KaiTi" w:hint="eastAsia"/>
          <w:i/>
          <w:sz w:val="21"/>
          <w:szCs w:val="22"/>
          <w:lang w:eastAsia="zh-CN"/>
        </w:rPr>
        <w:t>中反映的提案，以及该文件的支持方在会议期间提供的关于它们与各代表团进行磋商的信息。委员会还注意到支持方打算提交一份提案，其中载有有关的详细模式，交计划和预算委员会在下届会议上审议。</w:t>
      </w:r>
    </w:p>
    <w:p w:rsidR="00217697" w:rsidRPr="00DC2D96" w:rsidRDefault="00DC2D96" w:rsidP="006F1986">
      <w:pPr>
        <w:pStyle w:val="1"/>
        <w:spacing w:beforeLines="100" w:afterLines="50" w:after="120" w:line="340" w:lineRule="atLeast"/>
        <w:jc w:val="both"/>
        <w:rPr>
          <w:rFonts w:ascii="SimHei" w:eastAsia="SimHei" w:hAnsi="SimHei"/>
          <w:b w:val="0"/>
          <w:sz w:val="21"/>
          <w:lang w:eastAsia="zh-CN"/>
        </w:rPr>
      </w:pPr>
      <w:r w:rsidRPr="00DC2D96">
        <w:rPr>
          <w:rFonts w:ascii="SimHei" w:eastAsia="SimHei" w:hAnsi="SimHei" w:hint="eastAsia"/>
          <w:b w:val="0"/>
          <w:sz w:val="21"/>
          <w:lang w:eastAsia="zh-CN"/>
        </w:rPr>
        <w:t>议程第6项：遗传资源、传统知识和传统文化表现形式跨领域审查以及回顾进展并向大会提出建议</w:t>
      </w:r>
    </w:p>
    <w:p w:rsidR="00AA6DAD" w:rsidRPr="00015983" w:rsidRDefault="001D19CF" w:rsidP="00015983">
      <w:pPr>
        <w:pStyle w:val="ONUME"/>
        <w:tabs>
          <w:tab w:val="clear" w:pos="567"/>
        </w:tabs>
        <w:spacing w:afterLines="50" w:after="120" w:line="340" w:lineRule="atLeast"/>
        <w:jc w:val="both"/>
        <w:rPr>
          <w:rFonts w:ascii="SimSun" w:eastAsia="SimSun" w:hAnsi="SimSun"/>
          <w:sz w:val="21"/>
          <w:szCs w:val="21"/>
          <w:lang w:eastAsia="zh-CN"/>
        </w:rPr>
      </w:pPr>
      <w:r w:rsidRPr="00015983">
        <w:rPr>
          <w:rFonts w:ascii="SimSun" w:eastAsia="SimSun" w:hAnsi="SimSun" w:hint="eastAsia"/>
          <w:sz w:val="21"/>
          <w:szCs w:val="21"/>
          <w:lang w:eastAsia="zh-CN"/>
        </w:rPr>
        <w:t>主席介绍了议程第6项。他向IGC通报说，来自澳大利亚的</w:t>
      </w:r>
      <w:r w:rsidR="00015983" w:rsidRPr="00015983">
        <w:rPr>
          <w:rFonts w:ascii="SimSun" w:eastAsia="SimSun" w:hAnsi="SimSun" w:hint="eastAsia"/>
          <w:sz w:val="21"/>
          <w:szCs w:val="21"/>
          <w:lang w:eastAsia="zh-CN"/>
        </w:rPr>
        <w:t>伊恩·</w:t>
      </w:r>
      <w:r w:rsidR="00015983" w:rsidRPr="00015983">
        <w:rPr>
          <w:rFonts w:ascii="SimSun" w:eastAsia="SimSun" w:hAnsi="SimSun"/>
          <w:sz w:val="21"/>
          <w:szCs w:val="21"/>
          <w:lang w:eastAsia="zh-CN"/>
        </w:rPr>
        <w:t>戈斯</w:t>
      </w:r>
      <w:r w:rsidRPr="00015983">
        <w:rPr>
          <w:rFonts w:ascii="SimSun" w:eastAsia="SimSun" w:hAnsi="SimSun" w:hint="eastAsia"/>
          <w:sz w:val="21"/>
          <w:szCs w:val="21"/>
          <w:lang w:eastAsia="zh-CN"/>
        </w:rPr>
        <w:t>先生将担任主席之友，如同在往届会议上那样。此外，主席确认下列代表担任本议程项目下的协调员：来自</w:t>
      </w:r>
      <w:r w:rsidRPr="00015983">
        <w:rPr>
          <w:rFonts w:ascii="SimSun" w:eastAsia="SimSun" w:hAnsi="SimSun"/>
          <w:sz w:val="21"/>
          <w:szCs w:val="21"/>
          <w:lang w:eastAsia="zh-CN"/>
        </w:rPr>
        <w:t>ARIPO</w:t>
      </w:r>
      <w:r w:rsidRPr="00015983">
        <w:rPr>
          <w:rFonts w:ascii="SimSun" w:eastAsia="SimSun" w:hAnsi="SimSun" w:hint="eastAsia"/>
          <w:sz w:val="21"/>
          <w:szCs w:val="21"/>
          <w:lang w:eastAsia="zh-CN"/>
        </w:rPr>
        <w:t>的</w:t>
      </w:r>
      <w:r w:rsidR="00FA3FD6" w:rsidRPr="00015983">
        <w:rPr>
          <w:rFonts w:ascii="SimSun" w:eastAsia="SimSun" w:hAnsi="SimSun"/>
          <w:sz w:val="21"/>
          <w:szCs w:val="21"/>
          <w:lang w:eastAsia="zh-CN"/>
        </w:rPr>
        <w:t>Emmanuel</w:t>
      </w:r>
      <w:r w:rsidRPr="00015983">
        <w:rPr>
          <w:rFonts w:ascii="SimSun" w:eastAsia="SimSun" w:hAnsi="SimSun" w:hint="eastAsia"/>
          <w:sz w:val="21"/>
          <w:szCs w:val="21"/>
          <w:lang w:eastAsia="zh-CN"/>
        </w:rPr>
        <w:t xml:space="preserve"> </w:t>
      </w:r>
      <w:r w:rsidR="00FA3FD6" w:rsidRPr="00015983">
        <w:rPr>
          <w:rFonts w:ascii="SimSun" w:eastAsia="SimSun" w:hAnsi="SimSun"/>
          <w:sz w:val="21"/>
          <w:szCs w:val="21"/>
          <w:lang w:eastAsia="zh-CN"/>
        </w:rPr>
        <w:t>Sackey</w:t>
      </w:r>
      <w:r w:rsidRPr="00015983">
        <w:rPr>
          <w:rFonts w:ascii="SimSun" w:eastAsia="SimSun" w:hAnsi="SimSun" w:hint="eastAsia"/>
          <w:sz w:val="21"/>
          <w:szCs w:val="21"/>
          <w:lang w:eastAsia="zh-CN"/>
        </w:rPr>
        <w:t>先生、来自加拿大的</w:t>
      </w:r>
      <w:r w:rsidR="00FA3FD6" w:rsidRPr="00015983">
        <w:rPr>
          <w:rFonts w:ascii="SimSun" w:eastAsia="SimSun" w:hAnsi="SimSun"/>
          <w:sz w:val="21"/>
          <w:szCs w:val="21"/>
          <w:lang w:eastAsia="zh-CN"/>
        </w:rPr>
        <w:t>Nicolas</w:t>
      </w:r>
      <w:r w:rsidRPr="00015983">
        <w:rPr>
          <w:rFonts w:ascii="SimSun" w:eastAsia="SimSun" w:hAnsi="SimSun" w:hint="eastAsia"/>
          <w:sz w:val="21"/>
          <w:szCs w:val="21"/>
          <w:lang w:eastAsia="zh-CN"/>
        </w:rPr>
        <w:t xml:space="preserve"> </w:t>
      </w:r>
      <w:r w:rsidR="00FA3FD6" w:rsidRPr="00015983">
        <w:rPr>
          <w:rFonts w:ascii="SimSun" w:eastAsia="SimSun" w:hAnsi="SimSun"/>
          <w:sz w:val="21"/>
          <w:szCs w:val="21"/>
          <w:lang w:eastAsia="zh-CN"/>
        </w:rPr>
        <w:t>Lesieur</w:t>
      </w:r>
      <w:r w:rsidRPr="00015983">
        <w:rPr>
          <w:rFonts w:ascii="SimSun" w:eastAsia="SimSun" w:hAnsi="SimSun" w:hint="eastAsia"/>
          <w:sz w:val="21"/>
          <w:szCs w:val="21"/>
          <w:lang w:eastAsia="zh-CN"/>
        </w:rPr>
        <w:t>先生、来自莫桑比克的</w:t>
      </w:r>
      <w:r w:rsidR="00FA3FD6" w:rsidRPr="00015983">
        <w:rPr>
          <w:rFonts w:ascii="SimSun" w:eastAsia="SimSun" w:hAnsi="SimSun"/>
          <w:sz w:val="21"/>
          <w:szCs w:val="21"/>
          <w:lang w:eastAsia="zh-CN"/>
        </w:rPr>
        <w:t>Margo</w:t>
      </w:r>
      <w:r w:rsidRPr="00015983">
        <w:rPr>
          <w:rFonts w:ascii="SimSun" w:eastAsia="SimSun" w:hAnsi="SimSun" w:hint="eastAsia"/>
          <w:sz w:val="21"/>
          <w:szCs w:val="21"/>
          <w:lang w:eastAsia="zh-CN"/>
        </w:rPr>
        <w:t xml:space="preserve"> </w:t>
      </w:r>
      <w:r w:rsidR="00FA3FD6" w:rsidRPr="00015983">
        <w:rPr>
          <w:rFonts w:ascii="SimSun" w:eastAsia="SimSun" w:hAnsi="SimSun"/>
          <w:sz w:val="21"/>
          <w:szCs w:val="21"/>
          <w:lang w:eastAsia="zh-CN"/>
        </w:rPr>
        <w:t>Bagley</w:t>
      </w:r>
      <w:r w:rsidRPr="00015983">
        <w:rPr>
          <w:rFonts w:ascii="SimSun" w:eastAsia="SimSun" w:hAnsi="SimSun" w:hint="eastAsia"/>
          <w:sz w:val="21"/>
          <w:szCs w:val="21"/>
          <w:lang w:eastAsia="zh-CN"/>
        </w:rPr>
        <w:t>女士</w:t>
      </w:r>
      <w:r w:rsidR="00F96469" w:rsidRPr="00015983">
        <w:rPr>
          <w:rFonts w:ascii="SimSun" w:eastAsia="SimSun" w:hAnsi="SimSun" w:hint="eastAsia"/>
          <w:sz w:val="21"/>
          <w:szCs w:val="21"/>
          <w:lang w:eastAsia="zh-CN"/>
        </w:rPr>
        <w:t>、</w:t>
      </w:r>
      <w:r w:rsidRPr="00015983">
        <w:rPr>
          <w:rFonts w:ascii="SimSun" w:eastAsia="SimSun" w:hAnsi="SimSun" w:hint="eastAsia"/>
          <w:sz w:val="21"/>
          <w:szCs w:val="21"/>
          <w:lang w:eastAsia="zh-CN"/>
        </w:rPr>
        <w:t>来自特立尼达和多巴哥的</w:t>
      </w:r>
      <w:r w:rsidR="00FA3FD6" w:rsidRPr="00015983">
        <w:rPr>
          <w:rFonts w:ascii="SimSun" w:eastAsia="SimSun" w:hAnsi="SimSun"/>
          <w:sz w:val="21"/>
          <w:szCs w:val="21"/>
          <w:lang w:eastAsia="zh-CN"/>
        </w:rPr>
        <w:t>Justin</w:t>
      </w:r>
      <w:r w:rsidRPr="00015983">
        <w:rPr>
          <w:rFonts w:ascii="SimSun" w:eastAsia="SimSun" w:hAnsi="SimSun" w:hint="eastAsia"/>
          <w:sz w:val="21"/>
          <w:szCs w:val="21"/>
          <w:lang w:eastAsia="zh-CN"/>
        </w:rPr>
        <w:t xml:space="preserve"> </w:t>
      </w:r>
      <w:r w:rsidR="00FA3FD6" w:rsidRPr="00015983">
        <w:rPr>
          <w:rFonts w:ascii="SimSun" w:eastAsia="SimSun" w:hAnsi="SimSun"/>
          <w:sz w:val="21"/>
          <w:szCs w:val="21"/>
          <w:lang w:eastAsia="zh-CN"/>
        </w:rPr>
        <w:t>Sobion</w:t>
      </w:r>
      <w:r w:rsidRPr="00015983">
        <w:rPr>
          <w:rFonts w:ascii="SimSun" w:eastAsia="SimSun" w:hAnsi="SimSun" w:hint="eastAsia"/>
          <w:sz w:val="21"/>
          <w:szCs w:val="21"/>
          <w:lang w:eastAsia="zh-CN"/>
        </w:rPr>
        <w:t xml:space="preserve">先生。他回顾说，IGC本届会议由2013年9月大会责成其依据IGC </w:t>
      </w:r>
      <w:r w:rsidR="002B34EB" w:rsidRPr="00015983">
        <w:rPr>
          <w:rFonts w:ascii="SimSun" w:eastAsia="SimSun" w:hAnsi="SimSun"/>
          <w:sz w:val="21"/>
          <w:szCs w:val="21"/>
          <w:lang w:eastAsia="zh-CN"/>
        </w:rPr>
        <w:t>2014</w:t>
      </w:r>
      <w:r w:rsidRPr="00015983">
        <w:rPr>
          <w:rFonts w:ascii="SimSun" w:eastAsia="SimSun" w:hAnsi="SimSun" w:hint="eastAsia"/>
          <w:sz w:val="21"/>
          <w:szCs w:val="21"/>
          <w:lang w:eastAsia="zh-CN"/>
        </w:rPr>
        <w:t>年</w:t>
      </w:r>
      <w:r w:rsidRPr="00015983">
        <w:rPr>
          <w:rFonts w:ascii="SimSun" w:eastAsia="SimSun" w:hAnsi="SimSun"/>
          <w:sz w:val="21"/>
          <w:szCs w:val="21"/>
          <w:lang w:eastAsia="zh-CN"/>
        </w:rPr>
        <w:t>–</w:t>
      </w:r>
      <w:r w:rsidR="002B34EB" w:rsidRPr="00015983">
        <w:rPr>
          <w:rFonts w:ascii="SimSun" w:eastAsia="SimSun" w:hAnsi="SimSun"/>
          <w:sz w:val="21"/>
          <w:szCs w:val="21"/>
          <w:lang w:eastAsia="zh-CN"/>
        </w:rPr>
        <w:t>2015</w:t>
      </w:r>
      <w:r w:rsidRPr="00015983">
        <w:rPr>
          <w:rFonts w:ascii="SimSun" w:eastAsia="SimSun" w:hAnsi="SimSun" w:hint="eastAsia"/>
          <w:sz w:val="21"/>
          <w:szCs w:val="21"/>
          <w:lang w:eastAsia="zh-CN"/>
        </w:rPr>
        <w:t>年任务授权和载于文件</w:t>
      </w:r>
      <w:r w:rsidR="002B34EB" w:rsidRPr="00015983">
        <w:rPr>
          <w:rFonts w:ascii="SimSun" w:eastAsia="SimSun" w:hAnsi="SimSun"/>
          <w:sz w:val="21"/>
          <w:szCs w:val="21"/>
          <w:lang w:eastAsia="zh-CN"/>
        </w:rPr>
        <w:t>WO/GA/43/22</w:t>
      </w:r>
      <w:r w:rsidRPr="00015983">
        <w:rPr>
          <w:rFonts w:ascii="SimSun" w:eastAsia="SimSun" w:hAnsi="SimSun" w:hint="eastAsia"/>
          <w:sz w:val="21"/>
          <w:szCs w:val="21"/>
          <w:lang w:eastAsia="zh-CN"/>
        </w:rPr>
        <w:t>中的2014年工作计划举行，审议所取得的进展，并向2014年9月大会提出建议。关于</w:t>
      </w:r>
      <w:r w:rsidR="00F721F1" w:rsidRPr="00015983">
        <w:rPr>
          <w:rFonts w:ascii="SimSun" w:eastAsia="SimSun" w:hAnsi="SimSun" w:hint="eastAsia"/>
          <w:sz w:val="21"/>
          <w:szCs w:val="21"/>
          <w:lang w:eastAsia="zh-CN"/>
        </w:rPr>
        <w:t>向大会的建议，主席建议各代表团在全会上作一般性发言，供记录在案，</w:t>
      </w:r>
      <w:r w:rsidRPr="00015983">
        <w:rPr>
          <w:rFonts w:ascii="SimSun" w:eastAsia="SimSun" w:hAnsi="SimSun" w:hint="eastAsia"/>
          <w:sz w:val="21"/>
          <w:szCs w:val="21"/>
          <w:lang w:eastAsia="zh-CN"/>
        </w:rPr>
        <w:t>但要尽快与主席之友进行磋商，他将根据全会上的发言和这些磋商会期间所提出的意见</w:t>
      </w:r>
      <w:r w:rsidR="00C16B0A" w:rsidRPr="00015983">
        <w:rPr>
          <w:rFonts w:ascii="SimSun" w:eastAsia="SimSun" w:hAnsi="SimSun" w:hint="eastAsia"/>
          <w:sz w:val="21"/>
          <w:szCs w:val="21"/>
          <w:lang w:eastAsia="zh-CN"/>
        </w:rPr>
        <w:t>帮助</w:t>
      </w:r>
      <w:r w:rsidRPr="00015983">
        <w:rPr>
          <w:rFonts w:ascii="SimSun" w:eastAsia="SimSun" w:hAnsi="SimSun" w:hint="eastAsia"/>
          <w:sz w:val="21"/>
          <w:szCs w:val="21"/>
          <w:lang w:eastAsia="zh-CN"/>
        </w:rPr>
        <w:t>编拟一份草案。此外，IGC还打算对相应的案文，即遗传资源案文</w:t>
      </w:r>
      <w:r w:rsidR="002B34EB" w:rsidRPr="00015983">
        <w:rPr>
          <w:rFonts w:ascii="SimSun" w:eastAsia="SimSun" w:hAnsi="SimSun"/>
          <w:sz w:val="21"/>
          <w:szCs w:val="21"/>
          <w:lang w:eastAsia="zh-CN"/>
        </w:rPr>
        <w:t>(WIPO/GRTKF/IC/28/4)</w:t>
      </w:r>
      <w:r w:rsidRPr="00015983">
        <w:rPr>
          <w:rFonts w:ascii="SimSun" w:eastAsia="SimSun" w:hAnsi="SimSun" w:hint="eastAsia"/>
          <w:sz w:val="21"/>
          <w:szCs w:val="21"/>
          <w:lang w:eastAsia="zh-CN"/>
        </w:rPr>
        <w:t>、传统知识案文</w:t>
      </w:r>
      <w:r w:rsidR="002B34EB" w:rsidRPr="00015983">
        <w:rPr>
          <w:rFonts w:ascii="SimSun" w:eastAsia="SimSun" w:hAnsi="SimSun"/>
          <w:sz w:val="21"/>
          <w:szCs w:val="21"/>
          <w:lang w:eastAsia="zh-CN"/>
        </w:rPr>
        <w:t>(WIPO/GRTKF/IC/28/5)</w:t>
      </w:r>
      <w:r w:rsidR="009B0294" w:rsidRPr="00015983">
        <w:rPr>
          <w:rFonts w:ascii="SimSun" w:eastAsia="SimSun" w:hAnsi="SimSun" w:hint="eastAsia"/>
          <w:sz w:val="21"/>
          <w:szCs w:val="21"/>
          <w:lang w:eastAsia="zh-CN"/>
        </w:rPr>
        <w:t>和传统文化表现形式案文</w:t>
      </w:r>
      <w:r w:rsidR="002B34EB" w:rsidRPr="00015983">
        <w:rPr>
          <w:rFonts w:ascii="SimSun" w:eastAsia="SimSun" w:hAnsi="SimSun"/>
          <w:sz w:val="21"/>
          <w:szCs w:val="21"/>
          <w:lang w:eastAsia="zh-CN"/>
        </w:rPr>
        <w:t>(WIPO/GRTKF/IC/28/6)</w:t>
      </w:r>
      <w:r w:rsidR="009B0294" w:rsidRPr="00015983">
        <w:rPr>
          <w:rFonts w:ascii="SimSun" w:eastAsia="SimSun" w:hAnsi="SimSun" w:hint="eastAsia"/>
          <w:sz w:val="21"/>
          <w:szCs w:val="21"/>
          <w:lang w:eastAsia="zh-CN"/>
        </w:rPr>
        <w:t>，进行跨领域审查。这些案文将转送2014年9</w:t>
      </w:r>
      <w:r w:rsidR="00D316A7" w:rsidRPr="00015983">
        <w:rPr>
          <w:rFonts w:ascii="SimSun" w:eastAsia="SimSun" w:hAnsi="SimSun" w:hint="eastAsia"/>
          <w:sz w:val="21"/>
          <w:szCs w:val="21"/>
          <w:lang w:eastAsia="zh-CN"/>
        </w:rPr>
        <w:t>月举行的大会，</w:t>
      </w:r>
      <w:r w:rsidR="000A1D0E" w:rsidRPr="00015983">
        <w:rPr>
          <w:rFonts w:ascii="SimSun" w:eastAsia="SimSun" w:hAnsi="SimSun" w:hint="eastAsia"/>
          <w:sz w:val="21"/>
          <w:szCs w:val="21"/>
          <w:lang w:eastAsia="zh-CN"/>
        </w:rPr>
        <w:t>“</w:t>
      </w:r>
      <w:r w:rsidR="009B0294" w:rsidRPr="00015983">
        <w:rPr>
          <w:rFonts w:ascii="SimSun" w:eastAsia="SimSun" w:hAnsi="SimSun" w:hint="eastAsia"/>
          <w:sz w:val="21"/>
          <w:szCs w:val="21"/>
          <w:lang w:eastAsia="zh-CN"/>
        </w:rPr>
        <w:t>但应对本届会议上提出的跨领域问题进行任何议定的调整或修改</w:t>
      </w:r>
      <w:r w:rsidR="000A1D0E" w:rsidRPr="00015983">
        <w:rPr>
          <w:rFonts w:ascii="SimSun" w:eastAsia="SimSun" w:hAnsi="SimSun" w:hint="eastAsia"/>
          <w:sz w:val="21"/>
          <w:szCs w:val="21"/>
          <w:lang w:eastAsia="zh-CN"/>
        </w:rPr>
        <w:t>”</w:t>
      </w:r>
      <w:r w:rsidR="009B0294" w:rsidRPr="00015983">
        <w:rPr>
          <w:rFonts w:ascii="SimSun" w:eastAsia="SimSun" w:hAnsi="SimSun" w:hint="eastAsia"/>
          <w:sz w:val="21"/>
          <w:szCs w:val="21"/>
          <w:lang w:eastAsia="zh-CN"/>
        </w:rPr>
        <w:t>。主席回顾说，这并不意味着IGC一定会</w:t>
      </w:r>
      <w:proofErr w:type="gramStart"/>
      <w:r w:rsidR="00D64BE5" w:rsidRPr="00015983">
        <w:rPr>
          <w:rFonts w:ascii="SimSun" w:eastAsia="SimSun" w:hAnsi="SimSun" w:hint="eastAsia"/>
          <w:sz w:val="21"/>
          <w:szCs w:val="21"/>
          <w:lang w:eastAsia="zh-CN"/>
        </w:rPr>
        <w:t>作出</w:t>
      </w:r>
      <w:proofErr w:type="gramEnd"/>
      <w:r w:rsidR="009B0294" w:rsidRPr="00015983">
        <w:rPr>
          <w:rFonts w:ascii="SimSun" w:eastAsia="SimSun" w:hAnsi="SimSun" w:hint="eastAsia"/>
          <w:sz w:val="21"/>
          <w:szCs w:val="21"/>
          <w:lang w:eastAsia="zh-CN"/>
        </w:rPr>
        <w:t>这种调整或修改。不过，他鼓励就可能的方式进行认真的讨论，以就现有案文的任何改进形成共识。他说，至少90%的跨领域问题都</w:t>
      </w:r>
      <w:r w:rsidR="0058408C" w:rsidRPr="00015983">
        <w:rPr>
          <w:rFonts w:ascii="SimSun" w:eastAsia="SimSun" w:hAnsi="SimSun" w:hint="eastAsia"/>
          <w:sz w:val="21"/>
          <w:szCs w:val="21"/>
          <w:lang w:eastAsia="zh-CN"/>
        </w:rPr>
        <w:t>已为</w:t>
      </w:r>
      <w:r w:rsidR="009B0294" w:rsidRPr="00015983">
        <w:rPr>
          <w:rFonts w:ascii="SimSun" w:eastAsia="SimSun" w:hAnsi="SimSun" w:hint="eastAsia"/>
          <w:sz w:val="21"/>
          <w:szCs w:val="21"/>
          <w:lang w:eastAsia="zh-CN"/>
        </w:rPr>
        <w:t>所有与会人员</w:t>
      </w:r>
      <w:r w:rsidR="0058408C" w:rsidRPr="00015983">
        <w:rPr>
          <w:rFonts w:ascii="SimSun" w:eastAsia="SimSun" w:hAnsi="SimSun" w:hint="eastAsia"/>
          <w:sz w:val="21"/>
          <w:szCs w:val="21"/>
          <w:lang w:eastAsia="zh-CN"/>
        </w:rPr>
        <w:t>所知、</w:t>
      </w:r>
      <w:r w:rsidR="009B0294" w:rsidRPr="00015983">
        <w:rPr>
          <w:rFonts w:ascii="SimSun" w:eastAsia="SimSun" w:hAnsi="SimSun" w:hint="eastAsia"/>
          <w:sz w:val="21"/>
          <w:szCs w:val="21"/>
          <w:lang w:eastAsia="zh-CN"/>
        </w:rPr>
        <w:t>了解和接受。他回顾说，一些想法已在IGC第二十六届会议和第二十七届会议上便已出现，如果以此为基础的话，可有助于为IGC下一阶段的工作有效进行奠定基础。他已经与区域协调员就IGC打算在该届会议上工作的方式进行了磋商。根据对</w:t>
      </w:r>
      <w:r w:rsidR="000A1D0E" w:rsidRPr="00015983">
        <w:rPr>
          <w:rFonts w:ascii="SimSun" w:eastAsia="SimSun" w:hAnsi="SimSun"/>
          <w:sz w:val="21"/>
          <w:szCs w:val="21"/>
          <w:lang w:eastAsia="zh-CN"/>
        </w:rPr>
        <w:t>2014</w:t>
      </w:r>
      <w:r w:rsidR="000A1D0E" w:rsidRPr="00015983">
        <w:rPr>
          <w:rFonts w:ascii="SimSun" w:eastAsia="SimSun" w:hAnsi="SimSun" w:hint="eastAsia"/>
          <w:sz w:val="21"/>
          <w:szCs w:val="21"/>
          <w:lang w:eastAsia="zh-CN"/>
        </w:rPr>
        <w:t>年</w:t>
      </w:r>
      <w:r w:rsidR="000A1D0E" w:rsidRPr="00015983">
        <w:rPr>
          <w:rFonts w:ascii="SimSun" w:eastAsia="SimSun" w:hAnsi="SimSun"/>
          <w:sz w:val="21"/>
          <w:szCs w:val="21"/>
          <w:lang w:eastAsia="zh-CN"/>
        </w:rPr>
        <w:t>–2015</w:t>
      </w:r>
      <w:r w:rsidR="000A1D0E" w:rsidRPr="00015983">
        <w:rPr>
          <w:rFonts w:ascii="SimSun" w:eastAsia="SimSun" w:hAnsi="SimSun" w:hint="eastAsia"/>
          <w:sz w:val="21"/>
          <w:szCs w:val="21"/>
          <w:lang w:eastAsia="zh-CN"/>
        </w:rPr>
        <w:t>年任务授权</w:t>
      </w:r>
      <w:r w:rsidR="00FD252C" w:rsidRPr="00015983">
        <w:rPr>
          <w:rFonts w:ascii="SimSun" w:eastAsia="SimSun" w:hAnsi="SimSun" w:hint="eastAsia"/>
          <w:sz w:val="21"/>
          <w:szCs w:val="21"/>
          <w:lang w:eastAsia="zh-CN"/>
        </w:rPr>
        <w:t>、2014年工作计划和IGC在前两届会议上的决定的综合解读，</w:t>
      </w:r>
      <w:r w:rsidR="00686F30" w:rsidRPr="00015983">
        <w:rPr>
          <w:rFonts w:ascii="SimSun" w:eastAsia="SimSun" w:hAnsi="SimSun" w:hint="eastAsia"/>
          <w:sz w:val="21"/>
          <w:szCs w:val="21"/>
          <w:lang w:eastAsia="zh-CN"/>
        </w:rPr>
        <w:t>很明显，</w:t>
      </w:r>
      <w:r w:rsidR="00FD252C" w:rsidRPr="00015983">
        <w:rPr>
          <w:rFonts w:ascii="SimSun" w:eastAsia="SimSun" w:hAnsi="SimSun" w:hint="eastAsia"/>
          <w:sz w:val="21"/>
          <w:szCs w:val="21"/>
          <w:lang w:eastAsia="zh-CN"/>
        </w:rPr>
        <w:t>跨领域审查应当着眼于</w:t>
      </w:r>
      <w:r w:rsidR="00831BA5" w:rsidRPr="00015983">
        <w:rPr>
          <w:rFonts w:ascii="SimSun" w:eastAsia="SimSun" w:hAnsi="SimSun" w:hint="eastAsia"/>
          <w:sz w:val="21"/>
          <w:szCs w:val="21"/>
          <w:lang w:eastAsia="zh-CN"/>
        </w:rPr>
        <w:t>出现</w:t>
      </w:r>
      <w:r w:rsidR="00FD252C" w:rsidRPr="00015983">
        <w:rPr>
          <w:rFonts w:ascii="SimSun" w:eastAsia="SimSun" w:hAnsi="SimSun" w:hint="eastAsia"/>
          <w:sz w:val="21"/>
          <w:szCs w:val="21"/>
          <w:lang w:eastAsia="zh-CN"/>
        </w:rPr>
        <w:t>在以下三个工作领域的跨领域要素，这三个领域是：遗传资源、传统知识和传统文化表现形式。主席请各代表团将发言重点放在被认为属于跨领域的案文要素上，以围绕可能的调整或修改达成一致，或者为IGC可能开展的工作奠定基础</w:t>
      </w:r>
      <w:r w:rsidR="0058408C" w:rsidRPr="00015983">
        <w:rPr>
          <w:rFonts w:ascii="SimSun" w:eastAsia="SimSun" w:hAnsi="SimSun" w:hint="eastAsia"/>
          <w:sz w:val="21"/>
          <w:szCs w:val="21"/>
          <w:lang w:eastAsia="zh-CN"/>
        </w:rPr>
        <w:t>。</w:t>
      </w:r>
      <w:r w:rsidR="00FD252C" w:rsidRPr="00015983">
        <w:rPr>
          <w:rFonts w:ascii="SimSun" w:eastAsia="SimSun" w:hAnsi="SimSun" w:hint="eastAsia"/>
          <w:sz w:val="21"/>
          <w:szCs w:val="21"/>
          <w:lang w:eastAsia="zh-CN"/>
        </w:rPr>
        <w:t>IGC将在下一阶段继续就实质案文进行讨论。他指出，IGC已经收到了来自IGC第二十六届会议和第二十七届会议的案文，以及载于文件</w:t>
      </w:r>
      <w:r w:rsidR="0046669E" w:rsidRPr="00015983">
        <w:rPr>
          <w:rFonts w:ascii="SimSun" w:eastAsia="SimSun" w:hAnsi="SimSun"/>
          <w:sz w:val="21"/>
          <w:szCs w:val="21"/>
          <w:lang w:eastAsia="zh-CN"/>
        </w:rPr>
        <w:t>(WIPO/GRTKF/IC/28/1)</w:t>
      </w:r>
      <w:r w:rsidR="00DB7D99" w:rsidRPr="00015983">
        <w:rPr>
          <w:rFonts w:ascii="SimSun" w:eastAsia="SimSun" w:hAnsi="SimSun" w:hint="eastAsia"/>
          <w:sz w:val="21"/>
          <w:szCs w:val="21"/>
          <w:lang w:eastAsia="zh-CN"/>
        </w:rPr>
        <w:t>议程第6项下的其他文件。</w:t>
      </w:r>
      <w:r w:rsidR="00DB7D99" w:rsidRPr="00015983">
        <w:rPr>
          <w:rFonts w:ascii="SimSun" w:eastAsia="SimSun" w:hAnsi="SimSun" w:hint="eastAsia"/>
          <w:sz w:val="21"/>
          <w:szCs w:val="21"/>
          <w:lang w:eastAsia="zh-CN"/>
        </w:rPr>
        <w:lastRenderedPageBreak/>
        <w:t>他请各代表团也审议他的有关某些建议的跨领域问题的非正式问题文件。他强调指出，问题文件没有任何地位，已作为促进讨论的方式提交供审议，</w:t>
      </w:r>
      <w:r w:rsidR="00AF147A" w:rsidRPr="00015983">
        <w:rPr>
          <w:rFonts w:ascii="SimSun" w:eastAsia="SimSun" w:hAnsi="SimSun" w:hint="eastAsia"/>
          <w:sz w:val="21"/>
          <w:szCs w:val="21"/>
          <w:lang w:eastAsia="zh-CN"/>
        </w:rPr>
        <w:t>但</w:t>
      </w:r>
      <w:r w:rsidR="0058408C" w:rsidRPr="00015983">
        <w:rPr>
          <w:rFonts w:ascii="SimSun" w:eastAsia="SimSun" w:hAnsi="SimSun" w:hint="eastAsia"/>
          <w:sz w:val="21"/>
          <w:szCs w:val="21"/>
          <w:lang w:eastAsia="zh-CN"/>
        </w:rPr>
        <w:t>并</w:t>
      </w:r>
      <w:r w:rsidR="00AF147A" w:rsidRPr="00015983">
        <w:rPr>
          <w:rFonts w:ascii="SimSun" w:eastAsia="SimSun" w:hAnsi="SimSun" w:hint="eastAsia"/>
          <w:sz w:val="21"/>
          <w:szCs w:val="21"/>
          <w:lang w:eastAsia="zh-CN"/>
        </w:rPr>
        <w:t>非</w:t>
      </w:r>
      <w:r w:rsidR="00DB7D99" w:rsidRPr="00015983">
        <w:rPr>
          <w:rFonts w:ascii="SimSun" w:eastAsia="SimSun" w:hAnsi="SimSun" w:hint="eastAsia"/>
          <w:sz w:val="21"/>
          <w:szCs w:val="21"/>
          <w:lang w:eastAsia="zh-CN"/>
        </w:rPr>
        <w:t>作为要谈判的事宜来提交的。他补</w:t>
      </w:r>
      <w:r w:rsidR="0058408C" w:rsidRPr="00015983">
        <w:rPr>
          <w:rFonts w:ascii="SimSun" w:eastAsia="SimSun" w:hAnsi="SimSun" w:hint="eastAsia"/>
          <w:sz w:val="21"/>
          <w:szCs w:val="21"/>
          <w:lang w:eastAsia="zh-CN"/>
        </w:rPr>
        <w:t>充说，在全会发言之后，非正式专家小组将举行会议，以便在其领导下、</w:t>
      </w:r>
      <w:r w:rsidR="00DB7D99" w:rsidRPr="00015983">
        <w:rPr>
          <w:rFonts w:ascii="SimSun" w:eastAsia="SimSun" w:hAnsi="SimSun" w:hint="eastAsia"/>
          <w:sz w:val="21"/>
          <w:szCs w:val="21"/>
          <w:lang w:eastAsia="zh-CN"/>
        </w:rPr>
        <w:t>在协调员的支持下，并利用IGC以往会议上所采用的一贯方式</w:t>
      </w:r>
      <w:r w:rsidR="00686F30" w:rsidRPr="00015983">
        <w:rPr>
          <w:rFonts w:ascii="SimSun" w:eastAsia="SimSun" w:hAnsi="SimSun" w:hint="eastAsia"/>
          <w:sz w:val="21"/>
          <w:szCs w:val="21"/>
          <w:lang w:eastAsia="zh-CN"/>
        </w:rPr>
        <w:t>，</w:t>
      </w:r>
      <w:r w:rsidR="00DB7D99" w:rsidRPr="00015983">
        <w:rPr>
          <w:rFonts w:ascii="SimSun" w:eastAsia="SimSun" w:hAnsi="SimSun" w:hint="eastAsia"/>
          <w:sz w:val="21"/>
          <w:szCs w:val="21"/>
          <w:lang w:eastAsia="zh-CN"/>
        </w:rPr>
        <w:t>继续进行讨论。他</w:t>
      </w:r>
      <w:proofErr w:type="gramStart"/>
      <w:r w:rsidR="00DB7D99" w:rsidRPr="00015983">
        <w:rPr>
          <w:rFonts w:ascii="SimSun" w:eastAsia="SimSun" w:hAnsi="SimSun" w:hint="eastAsia"/>
          <w:sz w:val="21"/>
          <w:szCs w:val="21"/>
          <w:lang w:eastAsia="zh-CN"/>
        </w:rPr>
        <w:t>请全会</w:t>
      </w:r>
      <w:proofErr w:type="gramEnd"/>
      <w:r w:rsidR="00DB7D99" w:rsidRPr="00015983">
        <w:rPr>
          <w:rFonts w:ascii="SimSun" w:eastAsia="SimSun" w:hAnsi="SimSun" w:hint="eastAsia"/>
          <w:sz w:val="21"/>
          <w:szCs w:val="21"/>
          <w:lang w:eastAsia="zh-CN"/>
        </w:rPr>
        <w:t>就跨领域问题发言，</w:t>
      </w:r>
      <w:proofErr w:type="gramStart"/>
      <w:r w:rsidR="00DB7D99" w:rsidRPr="00015983">
        <w:rPr>
          <w:rFonts w:ascii="SimSun" w:eastAsia="SimSun" w:hAnsi="SimSun" w:hint="eastAsia"/>
          <w:sz w:val="21"/>
          <w:szCs w:val="21"/>
          <w:lang w:eastAsia="zh-CN"/>
        </w:rPr>
        <w:t>并就要</w:t>
      </w:r>
      <w:proofErr w:type="gramEnd"/>
      <w:r w:rsidR="00DB7D99" w:rsidRPr="00015983">
        <w:rPr>
          <w:rFonts w:ascii="SimSun" w:eastAsia="SimSun" w:hAnsi="SimSun" w:hint="eastAsia"/>
          <w:sz w:val="21"/>
          <w:szCs w:val="21"/>
          <w:lang w:eastAsia="zh-CN"/>
        </w:rPr>
        <w:t>向大会</w:t>
      </w:r>
      <w:proofErr w:type="gramStart"/>
      <w:r w:rsidR="00D64BE5" w:rsidRPr="00015983">
        <w:rPr>
          <w:rFonts w:ascii="SimSun" w:eastAsia="SimSun" w:hAnsi="SimSun" w:hint="eastAsia"/>
          <w:sz w:val="21"/>
          <w:szCs w:val="21"/>
          <w:lang w:eastAsia="zh-CN"/>
        </w:rPr>
        <w:t>作出</w:t>
      </w:r>
      <w:proofErr w:type="gramEnd"/>
      <w:r w:rsidR="00DB7D99" w:rsidRPr="00015983">
        <w:rPr>
          <w:rFonts w:ascii="SimSun" w:eastAsia="SimSun" w:hAnsi="SimSun" w:hint="eastAsia"/>
          <w:sz w:val="21"/>
          <w:szCs w:val="21"/>
          <w:lang w:eastAsia="zh-CN"/>
        </w:rPr>
        <w:t>的建议发表意见。</w:t>
      </w:r>
    </w:p>
    <w:p w:rsidR="00050ACD" w:rsidRPr="00DE25D4" w:rsidRDefault="00050ACD"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印度尼西亚代表团在代表观点一致的国家</w:t>
      </w:r>
      <w:r w:rsidRPr="00DE25D4">
        <w:rPr>
          <w:rFonts w:ascii="SimSun" w:eastAsia="SimSun"/>
          <w:sz w:val="21"/>
          <w:szCs w:val="22"/>
          <w:lang w:eastAsia="zh-CN"/>
        </w:rPr>
        <w:t>(</w:t>
      </w:r>
      <w:r>
        <w:rPr>
          <w:rFonts w:ascii="SimSun" w:eastAsia="SimSun"/>
          <w:sz w:val="21"/>
          <w:szCs w:val="22"/>
          <w:lang w:eastAsia="zh-CN"/>
        </w:rPr>
        <w:t>LMC</w:t>
      </w:r>
      <w:r w:rsidRPr="00DE25D4">
        <w:rPr>
          <w:rFonts w:ascii="SimSun" w:eastAsia="SimSun"/>
          <w:sz w:val="21"/>
          <w:szCs w:val="22"/>
          <w:lang w:eastAsia="zh-CN"/>
        </w:rPr>
        <w:t>)</w:t>
      </w:r>
      <w:r>
        <w:rPr>
          <w:rFonts w:ascii="SimSun" w:eastAsia="SimSun" w:hint="eastAsia"/>
          <w:sz w:val="21"/>
          <w:szCs w:val="22"/>
          <w:lang w:eastAsia="zh-CN"/>
        </w:rPr>
        <w:t>发言时说，它相信在主席非凡的领导下</w:t>
      </w:r>
      <w:r w:rsidR="00163678">
        <w:rPr>
          <w:rFonts w:ascii="SimSun" w:eastAsia="SimSun" w:hint="eastAsia"/>
          <w:sz w:val="21"/>
          <w:szCs w:val="22"/>
          <w:lang w:eastAsia="zh-CN"/>
        </w:rPr>
        <w:t>，</w:t>
      </w:r>
      <w:r>
        <w:rPr>
          <w:rFonts w:ascii="SimSun" w:eastAsia="SimSun" w:hint="eastAsia"/>
          <w:sz w:val="21"/>
          <w:szCs w:val="22"/>
          <w:lang w:eastAsia="zh-CN"/>
        </w:rPr>
        <w:t>IGC会议的讨论将具有建设性、富有成果。IGC的任务是，继续加快工作</w:t>
      </w:r>
      <w:r w:rsidR="00163678">
        <w:rPr>
          <w:rFonts w:ascii="SimSun" w:eastAsia="SimSun" w:hint="eastAsia"/>
          <w:sz w:val="21"/>
          <w:szCs w:val="22"/>
          <w:lang w:eastAsia="zh-CN"/>
        </w:rPr>
        <w:t>步伐</w:t>
      </w:r>
      <w:r>
        <w:rPr>
          <w:rFonts w:ascii="SimSun" w:eastAsia="SimSun" w:hint="eastAsia"/>
          <w:sz w:val="21"/>
          <w:szCs w:val="22"/>
          <w:lang w:eastAsia="zh-CN"/>
        </w:rPr>
        <w:t>，大力推进基于案文的谈判，对各方开放，使其充分参与其中，以就一部或多部国际法律文书的案文达成一致。代表团重申了观点</w:t>
      </w:r>
      <w:proofErr w:type="gramStart"/>
      <w:r>
        <w:rPr>
          <w:rFonts w:ascii="SimSun" w:eastAsia="SimSun" w:hint="eastAsia"/>
          <w:sz w:val="21"/>
          <w:szCs w:val="22"/>
          <w:lang w:eastAsia="zh-CN"/>
        </w:rPr>
        <w:t>一致国家</w:t>
      </w:r>
      <w:proofErr w:type="gramEnd"/>
      <w:r>
        <w:rPr>
          <w:rFonts w:ascii="SimSun" w:eastAsia="SimSun" w:hint="eastAsia"/>
          <w:sz w:val="21"/>
          <w:szCs w:val="22"/>
          <w:lang w:eastAsia="zh-CN"/>
        </w:rPr>
        <w:t>的立场，指出制定这些旨在确保有效保护遗传资源、传统知识和传统文化表现形式的文书至关重要。它认为，当前的知识产权制度无法充分保护</w:t>
      </w:r>
      <w:r>
        <w:rPr>
          <w:rFonts w:ascii="SimSun" w:eastAsia="SimSun" w:hint="eastAsia"/>
          <w:sz w:val="21"/>
          <w:lang w:eastAsia="zh-CN"/>
        </w:rPr>
        <w:t>遗传资源、传统知识和传统文化表现形式。由于缺乏这种具有法律约束力的文书，已经使得盗用现象不断持续，造成了全球知识产权体系的不平衡。它认为，为了推进这一进程，需要完成两个重要任务。首先，IGC需要讨论三个案文的跨领域问题。它指出，IGC第二十六届会议和第二十七届会议上的谈判已经取得了进展。IGC需要在IGC第二十八届会议上进一步确定三个案文的跨领域要素。因此，为了加速谈判进程，应当有效利用本届会议，案文的草拟工作也应当在非正式专家小组中完成，然后呈交</w:t>
      </w:r>
      <w:proofErr w:type="gramStart"/>
      <w:r>
        <w:rPr>
          <w:rFonts w:ascii="SimSun" w:eastAsia="SimSun" w:hint="eastAsia"/>
          <w:sz w:val="21"/>
          <w:lang w:eastAsia="zh-CN"/>
        </w:rPr>
        <w:t>给全会供</w:t>
      </w:r>
      <w:proofErr w:type="gramEnd"/>
      <w:r>
        <w:rPr>
          <w:rFonts w:ascii="SimSun" w:eastAsia="SimSun" w:hint="eastAsia"/>
          <w:sz w:val="21"/>
          <w:lang w:eastAsia="zh-CN"/>
        </w:rPr>
        <w:t>其批准，这样，案文方面所取得的进展才可能体现在最终版本之中。这可以在将</w:t>
      </w:r>
      <w:r w:rsidR="00812778">
        <w:rPr>
          <w:rFonts w:ascii="SimSun" w:eastAsia="SimSun" w:hint="eastAsia"/>
          <w:sz w:val="21"/>
          <w:lang w:eastAsia="zh-CN"/>
        </w:rPr>
        <w:t>案文转交给大会供进一步决定之前使案文更加成熟。代表团认为，当务之急是讨论一些跨领域问题，即：案文</w:t>
      </w:r>
      <w:r w:rsidR="00812778" w:rsidRPr="00227E0F">
        <w:rPr>
          <w:rFonts w:ascii="SimSun" w:eastAsia="SimSun" w:hAnsi="SimSun" w:cs="SimSun" w:hint="eastAsia"/>
          <w:color w:val="222222"/>
          <w:sz w:val="21"/>
          <w:lang w:eastAsia="zh-CN"/>
        </w:rPr>
        <w:t>的目标、资格标准、保护范围、受益人、数据库、公开要求、例外和限制、保护期、能力建设和技术援助的范围。不过，清单并非详尽无遗。该代表团</w:t>
      </w:r>
      <w:r>
        <w:rPr>
          <w:rFonts w:ascii="SimSun" w:eastAsia="SimSun" w:hint="eastAsia"/>
          <w:sz w:val="21"/>
          <w:lang w:eastAsia="zh-CN"/>
        </w:rPr>
        <w:t>保留其在非正式专家小组会议上就三个案文的跨领域问题进一步发表意见的权利。其次，IGC应当向即将召开的大会提出建议。正如在2013年大会的决定中所规定的那样，IGC的任务是，在2014年</w:t>
      </w:r>
      <w:r w:rsidR="00BA78B7">
        <w:rPr>
          <w:rFonts w:ascii="SimSun" w:eastAsia="SimSun" w:hint="eastAsia"/>
          <w:sz w:val="21"/>
          <w:lang w:eastAsia="zh-CN"/>
        </w:rPr>
        <w:t>–</w:t>
      </w:r>
      <w:r>
        <w:rPr>
          <w:rFonts w:ascii="SimSun" w:eastAsia="SimSun" w:hint="eastAsia"/>
          <w:sz w:val="21"/>
          <w:lang w:eastAsia="zh-CN"/>
        </w:rPr>
        <w:t>2015年两年期内完成案文，包括举行更多的会议。它呼吁IGC向2014年9月大会提出建议：首先，2015年召开三次IGC会议；其次，2015年召开大使级/首都高级官员</w:t>
      </w:r>
      <w:r w:rsidR="007E0DF7">
        <w:rPr>
          <w:rFonts w:ascii="SimSun" w:eastAsia="SimSun" w:hint="eastAsia"/>
          <w:sz w:val="21"/>
          <w:lang w:eastAsia="zh-CN"/>
        </w:rPr>
        <w:t>会议</w:t>
      </w:r>
      <w:r>
        <w:rPr>
          <w:rFonts w:ascii="SimSun" w:eastAsia="SimSun" w:hint="eastAsia"/>
          <w:sz w:val="21"/>
          <w:lang w:eastAsia="zh-CN"/>
        </w:rPr>
        <w:t>；第三，召开闭会期间会议和跨区域会议；第四，2015年召开一次外交会议；第五，请WIPO大会和PBC为2015年IGC计划拨付足够的预算。要想加快谈判进程，IGC需要有一种工作方法，有一个明确的时间表。代表团建议如下：首先，为期半天的一般性发言；其次，为期半天的跨领域问题概述；第三，为期两天的案文起草工作和提出建议。关于一些代表团提交的联合建议</w:t>
      </w:r>
      <w:r w:rsidRPr="00DE25D4">
        <w:rPr>
          <w:rFonts w:ascii="SimSun" w:eastAsia="SimSun"/>
          <w:sz w:val="21"/>
          <w:lang w:eastAsia="zh-CN"/>
        </w:rPr>
        <w:t>(WIP</w:t>
      </w:r>
      <w:r>
        <w:rPr>
          <w:rFonts w:ascii="SimSun" w:eastAsia="SimSun"/>
          <w:sz w:val="21"/>
          <w:lang w:eastAsia="zh-CN"/>
        </w:rPr>
        <w:t>O/GRTKF/IC/28/7</w:t>
      </w:r>
      <w:r>
        <w:rPr>
          <w:rFonts w:ascii="SimSun" w:eastAsia="SimSun" w:hint="eastAsia"/>
          <w:sz w:val="21"/>
          <w:lang w:eastAsia="zh-CN"/>
        </w:rPr>
        <w:t>和</w:t>
      </w:r>
      <w:r w:rsidRPr="00DE25D4">
        <w:rPr>
          <w:rFonts w:ascii="SimSun" w:eastAsia="SimSun"/>
          <w:sz w:val="21"/>
          <w:lang w:eastAsia="zh-CN"/>
        </w:rPr>
        <w:t>WIPO/GRTKF/IC/28/8)</w:t>
      </w:r>
      <w:r w:rsidR="007E0DF7">
        <w:rPr>
          <w:rFonts w:ascii="SimSun" w:eastAsia="SimSun" w:hint="eastAsia"/>
          <w:sz w:val="21"/>
          <w:lang w:eastAsia="zh-CN"/>
        </w:rPr>
        <w:t>，它说，这些问题已</w:t>
      </w:r>
      <w:r>
        <w:rPr>
          <w:rFonts w:ascii="SimSun" w:eastAsia="SimSun" w:hint="eastAsia"/>
          <w:sz w:val="21"/>
          <w:lang w:eastAsia="zh-CN"/>
        </w:rPr>
        <w:t>充分体现在案文草案之中。因此，任何有关联合建议的进一步讨论都应当等到IGC讨论三个案文的相关条款之时再进行。关于背景信息7“习惯法和传统知识”，它认为仅有国内法是不够的。它强调说，迫切需要制定一部或多部国际法律文书，因为遗传资源、传统知识和传统文化表现形式的使用是无国界的，不仅在双边和区域如此，在全球范围内</w:t>
      </w:r>
      <w:r w:rsidR="007E0DF7">
        <w:rPr>
          <w:rFonts w:ascii="SimSun" w:eastAsia="SimSun" w:hint="eastAsia"/>
          <w:sz w:val="21"/>
          <w:lang w:eastAsia="zh-CN"/>
        </w:rPr>
        <w:t>亦</w:t>
      </w:r>
      <w:r>
        <w:rPr>
          <w:rFonts w:ascii="SimSun" w:eastAsia="SimSun" w:hint="eastAsia"/>
          <w:sz w:val="21"/>
          <w:lang w:eastAsia="zh-CN"/>
        </w:rPr>
        <w:t>如此。</w:t>
      </w:r>
    </w:p>
    <w:p w:rsidR="00C10ECA" w:rsidRPr="00DE25D4" w:rsidRDefault="00C10ECA" w:rsidP="00015983">
      <w:pPr>
        <w:pStyle w:val="ONUME"/>
        <w:tabs>
          <w:tab w:val="clear" w:pos="567"/>
        </w:tabs>
        <w:spacing w:afterLines="50" w:after="120" w:line="340" w:lineRule="atLeast"/>
        <w:jc w:val="both"/>
        <w:rPr>
          <w:rFonts w:ascii="SimSun" w:eastAsia="SimSun"/>
          <w:sz w:val="21"/>
          <w:lang w:eastAsia="zh-CN"/>
        </w:rPr>
      </w:pPr>
      <w:r>
        <w:rPr>
          <w:rFonts w:ascii="SimSun" w:eastAsia="SimSun" w:hint="eastAsia"/>
          <w:sz w:val="21"/>
          <w:lang w:eastAsia="zh-CN"/>
        </w:rPr>
        <w:t>孟加拉国代表团</w:t>
      </w:r>
      <w:r w:rsidR="009A572D">
        <w:rPr>
          <w:rFonts w:ascii="SimSun" w:eastAsia="SimSun" w:hint="eastAsia"/>
          <w:sz w:val="21"/>
          <w:lang w:eastAsia="zh-CN"/>
        </w:rPr>
        <w:t>在</w:t>
      </w:r>
      <w:r>
        <w:rPr>
          <w:rFonts w:ascii="SimSun" w:eastAsia="SimSun" w:hint="eastAsia"/>
          <w:sz w:val="21"/>
          <w:lang w:eastAsia="zh-CN"/>
        </w:rPr>
        <w:t>代表亚太集团发言时对主席的指导深表感谢。主席所编制的问题文件加强了各代表团对条款和问题的了解，有助于推进正在进行的谈判。问题文件体现了主席对IGC进程的坚定承诺，亚太集团已从中获益匪浅。代表团感谢副主席、协调员和主席之</w:t>
      </w:r>
      <w:proofErr w:type="gramStart"/>
      <w:r>
        <w:rPr>
          <w:rFonts w:ascii="SimSun" w:eastAsia="SimSun" w:hint="eastAsia"/>
          <w:sz w:val="21"/>
          <w:lang w:eastAsia="zh-CN"/>
        </w:rPr>
        <w:t>友继续</w:t>
      </w:r>
      <w:proofErr w:type="gramEnd"/>
      <w:r>
        <w:rPr>
          <w:rFonts w:ascii="SimSun" w:eastAsia="SimSun" w:hint="eastAsia"/>
          <w:sz w:val="21"/>
          <w:lang w:eastAsia="zh-CN"/>
        </w:rPr>
        <w:t>辛勤工作</w:t>
      </w:r>
      <w:r w:rsidR="009A572D">
        <w:rPr>
          <w:rFonts w:ascii="SimSun" w:eastAsia="SimSun" w:hint="eastAsia"/>
          <w:sz w:val="21"/>
          <w:lang w:eastAsia="zh-CN"/>
        </w:rPr>
        <w:t>、</w:t>
      </w:r>
      <w:proofErr w:type="gramStart"/>
      <w:r w:rsidR="00D64BE5">
        <w:rPr>
          <w:rFonts w:ascii="SimSun" w:eastAsia="SimSun" w:hint="eastAsia"/>
          <w:sz w:val="21"/>
          <w:lang w:eastAsia="zh-CN"/>
        </w:rPr>
        <w:t>作出</w:t>
      </w:r>
      <w:proofErr w:type="gramEnd"/>
      <w:r>
        <w:rPr>
          <w:rFonts w:ascii="SimSun" w:eastAsia="SimSun" w:hint="eastAsia"/>
          <w:sz w:val="21"/>
          <w:lang w:eastAsia="zh-CN"/>
        </w:rPr>
        <w:t>重要贡献。它还</w:t>
      </w:r>
      <w:r w:rsidR="009A572D">
        <w:rPr>
          <w:rFonts w:ascii="SimSun" w:eastAsia="SimSun" w:hint="eastAsia"/>
          <w:sz w:val="21"/>
          <w:lang w:eastAsia="zh-CN"/>
        </w:rPr>
        <w:t>对</w:t>
      </w:r>
      <w:r>
        <w:rPr>
          <w:rFonts w:ascii="SimSun" w:eastAsia="SimSun" w:hint="eastAsia"/>
          <w:sz w:val="21"/>
          <w:lang w:eastAsia="zh-CN"/>
        </w:rPr>
        <w:t>总干事</w:t>
      </w:r>
      <w:r w:rsidR="009A572D">
        <w:rPr>
          <w:rFonts w:ascii="SimSun" w:eastAsia="SimSun" w:hint="eastAsia"/>
          <w:sz w:val="21"/>
          <w:lang w:eastAsia="zh-CN"/>
        </w:rPr>
        <w:t>的</w:t>
      </w:r>
      <w:r>
        <w:rPr>
          <w:rFonts w:ascii="SimSun" w:eastAsia="SimSun" w:hint="eastAsia"/>
          <w:sz w:val="21"/>
          <w:lang w:eastAsia="zh-CN"/>
        </w:rPr>
        <w:t>重要的介绍性</w:t>
      </w:r>
      <w:r w:rsidR="009A572D">
        <w:rPr>
          <w:rFonts w:ascii="SimSun" w:eastAsia="SimSun" w:hint="eastAsia"/>
          <w:sz w:val="21"/>
          <w:lang w:eastAsia="zh-CN"/>
        </w:rPr>
        <w:t>发言表示感谢</w:t>
      </w:r>
      <w:r>
        <w:rPr>
          <w:rFonts w:ascii="SimSun" w:eastAsia="SimSun" w:hint="eastAsia"/>
          <w:sz w:val="21"/>
          <w:lang w:eastAsia="zh-CN"/>
        </w:rPr>
        <w:t>。亚太集团认为，各成员国有共同意愿参与其中，以期就现有知识产权制度方面的关注事项找出公正和公平的解决方案，迄今为止这一点已经在IGC的任务授权</w:t>
      </w:r>
      <w:r w:rsidR="009A572D">
        <w:rPr>
          <w:rFonts w:ascii="SimSun" w:eastAsia="SimSun" w:hint="eastAsia"/>
          <w:sz w:val="21"/>
          <w:lang w:eastAsia="zh-CN"/>
        </w:rPr>
        <w:t>不断</w:t>
      </w:r>
      <w:r>
        <w:rPr>
          <w:rFonts w:ascii="SimSun" w:eastAsia="SimSun" w:hint="eastAsia"/>
          <w:sz w:val="21"/>
          <w:lang w:eastAsia="zh-CN"/>
        </w:rPr>
        <w:t>延长过程中</w:t>
      </w:r>
      <w:r w:rsidR="009A572D">
        <w:rPr>
          <w:rFonts w:ascii="SimSun" w:eastAsia="SimSun" w:hint="eastAsia"/>
          <w:sz w:val="21"/>
          <w:lang w:eastAsia="zh-CN"/>
        </w:rPr>
        <w:t>彰显出来</w:t>
      </w:r>
      <w:r>
        <w:rPr>
          <w:rFonts w:ascii="SimSun" w:eastAsia="SimSun" w:hint="eastAsia"/>
          <w:sz w:val="21"/>
          <w:lang w:eastAsia="zh-CN"/>
        </w:rPr>
        <w:t>。代表团对各成员国继续</w:t>
      </w:r>
      <w:proofErr w:type="gramStart"/>
      <w:r w:rsidR="00D64BE5">
        <w:rPr>
          <w:rFonts w:ascii="SimSun" w:eastAsia="SimSun" w:hint="eastAsia"/>
          <w:sz w:val="21"/>
          <w:lang w:eastAsia="zh-CN"/>
        </w:rPr>
        <w:t>作出</w:t>
      </w:r>
      <w:proofErr w:type="gramEnd"/>
      <w:r>
        <w:rPr>
          <w:rFonts w:ascii="SimSun" w:eastAsia="SimSun" w:hint="eastAsia"/>
          <w:sz w:val="21"/>
          <w:lang w:eastAsia="zh-CN"/>
        </w:rPr>
        <w:t>承诺并体现出妥协的精神表示感谢。不过，它还是期望成员国不要仅是延长IGC的任务授权，而要走得更远，并取得实质性进展，</w:t>
      </w:r>
      <w:proofErr w:type="gramStart"/>
      <w:r>
        <w:rPr>
          <w:rFonts w:ascii="SimSun" w:eastAsia="SimSun" w:hint="eastAsia"/>
          <w:sz w:val="21"/>
          <w:lang w:eastAsia="zh-CN"/>
        </w:rPr>
        <w:t>以依据</w:t>
      </w:r>
      <w:proofErr w:type="gramEnd"/>
      <w:r>
        <w:rPr>
          <w:rFonts w:ascii="SimSun" w:eastAsia="SimSun" w:hint="eastAsia"/>
          <w:sz w:val="21"/>
          <w:lang w:eastAsia="zh-CN"/>
        </w:rPr>
        <w:t>2013年大会的授权，制定一部或多部国际法律文书。它还期望IGC第二十八届会议进一步简化案文草案，以最后敲定即将完成的国际文书条款草案。在历史上，亚太地区一直是世界上资源最丰富的区域之一，在遗传资源、传统知识和传统文化表现形式方面极为富有。在这一广袤的区域，不论是富人还</w:t>
      </w:r>
      <w:r>
        <w:rPr>
          <w:rFonts w:ascii="SimSun" w:eastAsia="SimSun" w:hint="eastAsia"/>
          <w:sz w:val="21"/>
          <w:lang w:eastAsia="zh-CN"/>
        </w:rPr>
        <w:lastRenderedPageBreak/>
        <w:t>是穷人，也不论是年轻人还是老年人，都不断地从独特的遗传资源、传统知识和传统文化表现形式中平等地享受到益处。为此，就保护遗传资源、传统知识和传统文化表现形式达成一致</w:t>
      </w:r>
      <w:r w:rsidR="005A6A7E">
        <w:rPr>
          <w:rFonts w:ascii="SimSun" w:eastAsia="SimSun" w:hint="eastAsia"/>
          <w:sz w:val="21"/>
          <w:lang w:eastAsia="zh-CN"/>
        </w:rPr>
        <w:t>，极为重要</w:t>
      </w:r>
      <w:r>
        <w:rPr>
          <w:rFonts w:ascii="SimSun" w:eastAsia="SimSun" w:hint="eastAsia"/>
          <w:sz w:val="21"/>
          <w:lang w:eastAsia="zh-CN"/>
        </w:rPr>
        <w:t>。传统资产的持续盗用</w:t>
      </w:r>
      <w:r w:rsidR="005A6A7E">
        <w:rPr>
          <w:rFonts w:ascii="SimSun" w:eastAsia="SimSun" w:hint="eastAsia"/>
          <w:sz w:val="21"/>
          <w:lang w:eastAsia="zh-CN"/>
        </w:rPr>
        <w:t>问题</w:t>
      </w:r>
      <w:r>
        <w:rPr>
          <w:rFonts w:ascii="SimSun" w:eastAsia="SimSun" w:hint="eastAsia"/>
          <w:sz w:val="21"/>
          <w:lang w:eastAsia="zh-CN"/>
        </w:rPr>
        <w:t>必须通过制定一个确保适当获取和利益共享</w:t>
      </w:r>
      <w:r w:rsidRPr="00DE25D4">
        <w:rPr>
          <w:rFonts w:ascii="SimSun" w:eastAsia="SimSun"/>
          <w:sz w:val="21"/>
          <w:lang w:eastAsia="zh-CN"/>
        </w:rPr>
        <w:t>(</w:t>
      </w:r>
      <w:r>
        <w:rPr>
          <w:rFonts w:ascii="SimSun" w:eastAsia="SimSun" w:hint="eastAsia"/>
          <w:sz w:val="21"/>
          <w:lang w:eastAsia="zh-CN"/>
        </w:rPr>
        <w:t>“</w:t>
      </w:r>
      <w:r w:rsidRPr="00DE25D4">
        <w:rPr>
          <w:rFonts w:ascii="SimSun" w:eastAsia="SimSun"/>
          <w:sz w:val="21"/>
          <w:lang w:eastAsia="zh-CN"/>
        </w:rPr>
        <w:t>ABS</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的机制得到有效地解决。关于通过自由事先知情同意</w:t>
      </w:r>
      <w:r w:rsidRPr="00DE25D4">
        <w:rPr>
          <w:rFonts w:ascii="SimSun" w:eastAsia="SimSun"/>
          <w:sz w:val="21"/>
          <w:lang w:eastAsia="zh-CN"/>
        </w:rPr>
        <w:t>(</w:t>
      </w:r>
      <w:r>
        <w:rPr>
          <w:rFonts w:ascii="SimSun" w:eastAsia="SimSun" w:hint="eastAsia"/>
          <w:sz w:val="21"/>
          <w:lang w:eastAsia="zh-CN"/>
        </w:rPr>
        <w:t>“</w:t>
      </w:r>
      <w:r w:rsidRPr="00DE25D4">
        <w:rPr>
          <w:rFonts w:ascii="SimSun" w:eastAsia="SimSun"/>
          <w:sz w:val="21"/>
          <w:lang w:eastAsia="zh-CN"/>
        </w:rPr>
        <w:t>FPIC</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、共同商定的条件</w:t>
      </w:r>
      <w:r w:rsidRPr="00DE25D4">
        <w:rPr>
          <w:rFonts w:ascii="SimSun" w:eastAsia="SimSun"/>
          <w:sz w:val="21"/>
          <w:lang w:eastAsia="zh-CN"/>
        </w:rPr>
        <w:t>(</w:t>
      </w:r>
      <w:r>
        <w:rPr>
          <w:rFonts w:ascii="SimSun" w:eastAsia="SimSun" w:hint="eastAsia"/>
          <w:sz w:val="21"/>
          <w:lang w:eastAsia="zh-CN"/>
        </w:rPr>
        <w:t>“</w:t>
      </w:r>
      <w:r w:rsidRPr="00DE25D4">
        <w:rPr>
          <w:rFonts w:ascii="SimSun" w:eastAsia="SimSun"/>
          <w:sz w:val="21"/>
          <w:lang w:eastAsia="zh-CN"/>
        </w:rPr>
        <w:t>M</w:t>
      </w:r>
      <w:r>
        <w:rPr>
          <w:rFonts w:ascii="SimSun" w:eastAsia="SimSun"/>
          <w:sz w:val="21"/>
          <w:lang w:eastAsia="zh-CN"/>
        </w:rPr>
        <w:t>AT</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建</w:t>
      </w:r>
      <w:r w:rsidR="005A6A7E">
        <w:rPr>
          <w:rFonts w:ascii="SimSun" w:eastAsia="SimSun" w:hint="eastAsia"/>
          <w:sz w:val="21"/>
          <w:lang w:eastAsia="zh-CN"/>
        </w:rPr>
        <w:t>立</w:t>
      </w:r>
      <w:r>
        <w:rPr>
          <w:rFonts w:ascii="SimSun" w:eastAsia="SimSun" w:hint="eastAsia"/>
          <w:sz w:val="21"/>
          <w:lang w:eastAsia="zh-CN"/>
        </w:rPr>
        <w:t>一个ABC机制，亚太集团也认识到，在各知识产权局建立数据库及其他信息系统非常重要，这样可以帮助它们尤其避免对遗传资源和相关传统知识错误授予专利。目前的案文应当成为进一步谈判的基础。代表团不认为在IGC的不同问题上存在任何等级。它期望所有问题都能够达到相同的成熟度，以便完成一部或多部有关保护的国际法律文书。对跨领域政策问题，尤其是</w:t>
      </w:r>
      <w:r w:rsidR="005A6A7E">
        <w:rPr>
          <w:rFonts w:ascii="SimSun" w:eastAsia="SimSun" w:hint="eastAsia"/>
          <w:sz w:val="21"/>
          <w:lang w:eastAsia="zh-CN"/>
        </w:rPr>
        <w:t>对</w:t>
      </w:r>
      <w:r>
        <w:rPr>
          <w:rFonts w:ascii="SimSun" w:eastAsia="SimSun" w:hint="eastAsia"/>
          <w:sz w:val="21"/>
          <w:lang w:eastAsia="zh-CN"/>
        </w:rPr>
        <w:t>主席</w:t>
      </w:r>
      <w:r w:rsidR="005A6A7E">
        <w:rPr>
          <w:rFonts w:ascii="SimSun" w:eastAsia="SimSun" w:hint="eastAsia"/>
          <w:sz w:val="21"/>
          <w:lang w:eastAsia="zh-CN"/>
        </w:rPr>
        <w:t>所</w:t>
      </w:r>
      <w:r>
        <w:rPr>
          <w:rFonts w:ascii="SimSun" w:eastAsia="SimSun" w:hint="eastAsia"/>
          <w:sz w:val="21"/>
          <w:lang w:eastAsia="zh-CN"/>
        </w:rPr>
        <w:t>确定并提到的</w:t>
      </w:r>
      <w:r w:rsidR="005A6A7E">
        <w:rPr>
          <w:rFonts w:ascii="SimSun" w:eastAsia="SimSun" w:hint="eastAsia"/>
          <w:sz w:val="21"/>
          <w:lang w:eastAsia="zh-CN"/>
        </w:rPr>
        <w:t>那些</w:t>
      </w:r>
      <w:r>
        <w:rPr>
          <w:rFonts w:ascii="SimSun" w:eastAsia="SimSun" w:hint="eastAsia"/>
          <w:sz w:val="21"/>
          <w:lang w:eastAsia="zh-CN"/>
        </w:rPr>
        <w:t>问题加以处理和解决，将颇有益处，也</w:t>
      </w:r>
      <w:r w:rsidR="005A6A7E">
        <w:rPr>
          <w:rFonts w:ascii="SimSun" w:eastAsia="SimSun" w:hint="eastAsia"/>
          <w:sz w:val="21"/>
          <w:lang w:eastAsia="zh-CN"/>
        </w:rPr>
        <w:t>会</w:t>
      </w:r>
      <w:r>
        <w:rPr>
          <w:rFonts w:ascii="SimSun" w:eastAsia="SimSun" w:hint="eastAsia"/>
          <w:sz w:val="21"/>
          <w:lang w:eastAsia="zh-CN"/>
        </w:rPr>
        <w:t>防止IGC将来可能</w:t>
      </w:r>
      <w:r w:rsidR="005A6A7E">
        <w:rPr>
          <w:rFonts w:ascii="SimSun" w:eastAsia="SimSun" w:hint="eastAsia"/>
          <w:sz w:val="21"/>
          <w:lang w:eastAsia="zh-CN"/>
        </w:rPr>
        <w:t>会重复</w:t>
      </w:r>
      <w:r>
        <w:rPr>
          <w:rFonts w:ascii="SimSun" w:eastAsia="SimSun" w:hint="eastAsia"/>
          <w:sz w:val="21"/>
          <w:lang w:eastAsia="zh-CN"/>
        </w:rPr>
        <w:t>工作。IGC要讨论的最重要的问题之一是成员国的作用。尽管各成员国对权利所有人的权利范围、价值和司法管辖问题进行了辩论，但是亚太集团还是认为为了落实议定条款，国家立法</w:t>
      </w:r>
      <w:r w:rsidR="005A6A7E">
        <w:rPr>
          <w:rFonts w:ascii="SimSun" w:eastAsia="SimSun" w:hint="eastAsia"/>
          <w:sz w:val="21"/>
          <w:lang w:eastAsia="zh-CN"/>
        </w:rPr>
        <w:t>应当</w:t>
      </w:r>
      <w:r>
        <w:rPr>
          <w:rFonts w:ascii="SimSun" w:eastAsia="SimSun" w:hint="eastAsia"/>
          <w:sz w:val="21"/>
          <w:lang w:eastAsia="zh-CN"/>
        </w:rPr>
        <w:t>有充</w:t>
      </w:r>
      <w:r w:rsidR="005A6A7E">
        <w:rPr>
          <w:rFonts w:ascii="SimSun" w:eastAsia="SimSun" w:hint="eastAsia"/>
          <w:sz w:val="21"/>
          <w:lang w:eastAsia="zh-CN"/>
        </w:rPr>
        <w:t>分</w:t>
      </w:r>
      <w:r>
        <w:rPr>
          <w:rFonts w:ascii="SimSun" w:eastAsia="SimSun" w:hint="eastAsia"/>
          <w:sz w:val="21"/>
          <w:lang w:eastAsia="zh-CN"/>
        </w:rPr>
        <w:t>的</w:t>
      </w:r>
      <w:r w:rsidR="005A6A7E">
        <w:rPr>
          <w:rFonts w:ascii="SimSun" w:eastAsia="SimSun" w:hint="eastAsia"/>
          <w:sz w:val="21"/>
          <w:lang w:eastAsia="zh-CN"/>
        </w:rPr>
        <w:t>自由</w:t>
      </w:r>
      <w:r>
        <w:rPr>
          <w:rFonts w:ascii="SimSun" w:eastAsia="SimSun" w:hint="eastAsia"/>
          <w:sz w:val="21"/>
          <w:lang w:eastAsia="zh-CN"/>
        </w:rPr>
        <w:t>，可以适当地灵活运作。它期望，</w:t>
      </w:r>
      <w:r w:rsidR="005A6A7E">
        <w:rPr>
          <w:rFonts w:ascii="SimSun" w:eastAsia="SimSun" w:hint="eastAsia"/>
          <w:sz w:val="21"/>
          <w:lang w:eastAsia="zh-CN"/>
        </w:rPr>
        <w:t>IGC</w:t>
      </w:r>
      <w:r>
        <w:rPr>
          <w:rFonts w:ascii="SimSun" w:eastAsia="SimSun" w:hint="eastAsia"/>
          <w:sz w:val="21"/>
          <w:lang w:eastAsia="zh-CN"/>
        </w:rPr>
        <w:t>根据公正和公平的原则，</w:t>
      </w:r>
      <w:proofErr w:type="gramStart"/>
      <w:r w:rsidR="00D64BE5">
        <w:rPr>
          <w:rFonts w:ascii="SimSun" w:eastAsia="SimSun" w:hint="eastAsia"/>
          <w:sz w:val="21"/>
          <w:lang w:eastAsia="zh-CN"/>
        </w:rPr>
        <w:t>作出</w:t>
      </w:r>
      <w:proofErr w:type="gramEnd"/>
      <w:r>
        <w:rPr>
          <w:rFonts w:ascii="SimSun" w:eastAsia="SimSun" w:hint="eastAsia"/>
          <w:sz w:val="21"/>
          <w:lang w:eastAsia="zh-CN"/>
        </w:rPr>
        <w:t>正确的决定，体现出妥协的精神。亚太集团重申其愿意以一种有效和建设性的方式对IGC圆满结束第二十八届会议</w:t>
      </w:r>
      <w:proofErr w:type="gramStart"/>
      <w:r w:rsidR="00D64BE5">
        <w:rPr>
          <w:rFonts w:ascii="SimSun" w:eastAsia="SimSun" w:hint="eastAsia"/>
          <w:sz w:val="21"/>
          <w:lang w:eastAsia="zh-CN"/>
        </w:rPr>
        <w:t>作出</w:t>
      </w:r>
      <w:proofErr w:type="gramEnd"/>
      <w:r>
        <w:rPr>
          <w:rFonts w:ascii="SimSun" w:eastAsia="SimSun" w:hint="eastAsia"/>
          <w:sz w:val="21"/>
          <w:lang w:eastAsia="zh-CN"/>
        </w:rPr>
        <w:t>贡献。</w:t>
      </w:r>
      <w:proofErr w:type="gramStart"/>
      <w:r>
        <w:rPr>
          <w:rFonts w:ascii="SimSun" w:eastAsia="SimSun" w:hint="eastAsia"/>
          <w:sz w:val="21"/>
          <w:lang w:eastAsia="zh-CN"/>
        </w:rPr>
        <w:t>鉴于工作</w:t>
      </w:r>
      <w:proofErr w:type="gramEnd"/>
      <w:r>
        <w:rPr>
          <w:rFonts w:ascii="SimSun" w:eastAsia="SimSun" w:hint="eastAsia"/>
          <w:sz w:val="21"/>
          <w:lang w:eastAsia="zh-CN"/>
        </w:rPr>
        <w:t>的重要性和复杂性，亚太集团成员国将在必要情况下发言，并在就具体问题进行实质性讨论期间代表各自的国家发言。</w:t>
      </w:r>
    </w:p>
    <w:p w:rsidR="00474BF6" w:rsidRPr="0091112C" w:rsidRDefault="00474BF6" w:rsidP="00015983">
      <w:pPr>
        <w:pStyle w:val="ONUME"/>
        <w:tabs>
          <w:tab w:val="clear" w:pos="567"/>
        </w:tabs>
        <w:spacing w:afterLines="50" w:after="120" w:line="340" w:lineRule="atLeast"/>
        <w:jc w:val="both"/>
        <w:rPr>
          <w:rFonts w:ascii="SimSun" w:eastAsia="SimSun"/>
          <w:sz w:val="21"/>
          <w:szCs w:val="22"/>
          <w:lang w:eastAsia="zh-CN"/>
        </w:rPr>
      </w:pPr>
      <w:r w:rsidRPr="0091112C">
        <w:rPr>
          <w:rFonts w:ascii="SimSun" w:eastAsia="SimSun" w:hint="eastAsia"/>
          <w:sz w:val="21"/>
          <w:lang w:eastAsia="zh-CN"/>
        </w:rPr>
        <w:t>日本代表团在代表B集团发言时，承认</w:t>
      </w:r>
      <w:r w:rsidRPr="0091112C">
        <w:rPr>
          <w:rFonts w:ascii="SimSun" w:eastAsia="SimSun" w:hint="eastAsia"/>
          <w:sz w:val="21"/>
          <w:szCs w:val="22"/>
          <w:lang w:eastAsia="zh-CN"/>
        </w:rPr>
        <w:t>遗传资源、传统知识和传统文化表现形式非常重要，并重申有关这些事项的保护应当以一种促进且不抑制创新和创造力的方式进行。它强调说，正在寻求的任何国际法律文书都应当</w:t>
      </w:r>
      <w:r w:rsidR="0091112C" w:rsidRPr="0091112C">
        <w:rPr>
          <w:rFonts w:ascii="SimSun" w:eastAsia="SimSun" w:hint="eastAsia"/>
          <w:sz w:val="21"/>
          <w:szCs w:val="22"/>
          <w:lang w:eastAsia="zh-CN"/>
        </w:rPr>
        <w:t>以</w:t>
      </w:r>
      <w:r w:rsidRPr="0091112C">
        <w:rPr>
          <w:rFonts w:ascii="SimSun" w:eastAsia="SimSun" w:hint="eastAsia"/>
          <w:sz w:val="21"/>
          <w:szCs w:val="22"/>
          <w:lang w:eastAsia="zh-CN"/>
        </w:rPr>
        <w:t>可能的文书的实质</w:t>
      </w:r>
      <w:r w:rsidR="0091112C" w:rsidRPr="0091112C">
        <w:rPr>
          <w:rFonts w:ascii="SimSun" w:eastAsia="SimSun" w:hint="eastAsia"/>
          <w:sz w:val="21"/>
          <w:szCs w:val="22"/>
          <w:lang w:eastAsia="zh-CN"/>
        </w:rPr>
        <w:t>内容</w:t>
      </w:r>
      <w:r w:rsidR="0091112C" w:rsidRPr="00015983">
        <w:rPr>
          <w:rFonts w:ascii="SimSun" w:eastAsia="SimSun" w:hint="eastAsia"/>
          <w:sz w:val="21"/>
          <w:lang w:eastAsia="zh-CN"/>
        </w:rPr>
        <w:t>为主</w:t>
      </w:r>
      <w:r w:rsidR="0091112C" w:rsidRPr="0091112C">
        <w:rPr>
          <w:rFonts w:ascii="SimSun" w:eastAsia="SimSun" w:hint="eastAsia"/>
          <w:sz w:val="21"/>
          <w:szCs w:val="22"/>
          <w:lang w:eastAsia="zh-CN"/>
        </w:rPr>
        <w:t>，形式为辅</w:t>
      </w:r>
      <w:r w:rsidRPr="0091112C">
        <w:rPr>
          <w:rFonts w:ascii="SimSun" w:eastAsia="SimSun" w:hint="eastAsia"/>
          <w:sz w:val="21"/>
          <w:szCs w:val="22"/>
          <w:lang w:eastAsia="zh-CN"/>
        </w:rPr>
        <w:t>，委员会应当集中精力，就实质内容达成一致。本两年期期间已经采取了两种新方法。一种是举办高级别会议，也就是在IGC第二十六届会议上举行的大使级/首都高级官员会议，另一种包括跨领域会议。在高级别会议上，与会人员均认为，缺乏共识、缺乏政策目标和指导原则，造成了意见分歧，有时甚至</w:t>
      </w:r>
      <w:r w:rsidR="0091112C" w:rsidRPr="0091112C">
        <w:rPr>
          <w:rFonts w:ascii="SimSun" w:eastAsia="SimSun" w:hint="eastAsia"/>
          <w:sz w:val="21"/>
          <w:szCs w:val="22"/>
          <w:lang w:eastAsia="zh-CN"/>
        </w:rPr>
        <w:t>造成</w:t>
      </w:r>
      <w:r w:rsidRPr="0091112C">
        <w:rPr>
          <w:rFonts w:ascii="SimSun" w:eastAsia="SimSun" w:hint="eastAsia"/>
          <w:sz w:val="21"/>
          <w:szCs w:val="22"/>
          <w:lang w:eastAsia="zh-CN"/>
        </w:rPr>
        <w:t>意见相互矛盾，这一点已经体现在当前的案文草案之中。尽管B集团承认高级别参与</w:t>
      </w:r>
      <w:r w:rsidR="0091112C" w:rsidRPr="0091112C">
        <w:rPr>
          <w:rFonts w:ascii="SimSun" w:eastAsia="SimSun" w:hint="eastAsia"/>
          <w:sz w:val="21"/>
          <w:szCs w:val="22"/>
          <w:lang w:eastAsia="zh-CN"/>
        </w:rPr>
        <w:t>颇有</w:t>
      </w:r>
      <w:r w:rsidRPr="0091112C">
        <w:rPr>
          <w:rFonts w:ascii="SimSun" w:eastAsia="SimSun" w:hint="eastAsia"/>
          <w:sz w:val="21"/>
          <w:szCs w:val="22"/>
          <w:lang w:eastAsia="zh-CN"/>
        </w:rPr>
        <w:t>益处，但仍认为委员会的技术工作才最有助于推进工作</w:t>
      </w:r>
      <w:r w:rsidR="0091112C" w:rsidRPr="0091112C">
        <w:rPr>
          <w:rFonts w:ascii="SimSun" w:eastAsia="SimSun" w:hint="eastAsia"/>
          <w:sz w:val="21"/>
          <w:szCs w:val="22"/>
          <w:lang w:eastAsia="zh-CN"/>
        </w:rPr>
        <w:t>取得</w:t>
      </w:r>
      <w:r w:rsidRPr="0091112C">
        <w:rPr>
          <w:rFonts w:ascii="SimSun" w:eastAsia="SimSun" w:hint="eastAsia"/>
          <w:sz w:val="21"/>
          <w:szCs w:val="22"/>
          <w:lang w:eastAsia="zh-CN"/>
        </w:rPr>
        <w:t>进展。关于跨领域会议，它一直是对某些共同问题找出一致的解决方案的最佳方式，但是还需要进一步</w:t>
      </w:r>
      <w:r w:rsidR="0091112C" w:rsidRPr="0091112C">
        <w:rPr>
          <w:rFonts w:ascii="SimSun" w:eastAsia="SimSun" w:hint="eastAsia"/>
          <w:sz w:val="21"/>
          <w:szCs w:val="22"/>
          <w:lang w:eastAsia="zh-CN"/>
        </w:rPr>
        <w:t>开展</w:t>
      </w:r>
      <w:r w:rsidRPr="0091112C">
        <w:rPr>
          <w:rFonts w:ascii="SimSun" w:eastAsia="SimSun" w:hint="eastAsia"/>
          <w:sz w:val="21"/>
          <w:szCs w:val="22"/>
          <w:lang w:eastAsia="zh-CN"/>
        </w:rPr>
        <w:t>工作，就关键问题和机制达成共识，以解决这些问题。B集团对本届跨领域述评会议表示欢迎。关于跨领域会议，它期望采取进一步措施，对共同问题找出一致的解决方案，不仅是</w:t>
      </w:r>
      <w:r w:rsidR="0091112C" w:rsidRPr="0091112C">
        <w:rPr>
          <w:rFonts w:ascii="SimSun" w:eastAsia="SimSun" w:hint="eastAsia"/>
          <w:sz w:val="21"/>
          <w:szCs w:val="22"/>
          <w:lang w:eastAsia="zh-CN"/>
        </w:rPr>
        <w:t>对</w:t>
      </w:r>
      <w:r w:rsidRPr="0091112C">
        <w:rPr>
          <w:rFonts w:ascii="SimSun" w:eastAsia="SimSun" w:hint="eastAsia"/>
          <w:sz w:val="21"/>
          <w:szCs w:val="22"/>
          <w:lang w:eastAsia="zh-CN"/>
        </w:rPr>
        <w:t>上届会议上讨论的传统知识和传统文化表现形式方面的问题，也包括遗传资源在内的</w:t>
      </w:r>
      <w:r w:rsidR="001F4A7E">
        <w:rPr>
          <w:rFonts w:ascii="SimSun" w:eastAsia="SimSun" w:hint="eastAsia"/>
          <w:sz w:val="21"/>
          <w:szCs w:val="22"/>
          <w:lang w:eastAsia="zh-CN"/>
        </w:rPr>
        <w:t>客体</w:t>
      </w:r>
      <w:r w:rsidRPr="0091112C">
        <w:rPr>
          <w:rFonts w:ascii="SimSun" w:eastAsia="SimSun" w:hint="eastAsia"/>
          <w:sz w:val="21"/>
          <w:szCs w:val="22"/>
          <w:lang w:eastAsia="zh-CN"/>
        </w:rPr>
        <w:t>问题。它对主席付出努力编制问题文件表示感谢。它认为，主席的问题文件左边第二栏中的问题列表可以使与会人员在跨领域会议上进行条理</w:t>
      </w:r>
      <w:r w:rsidR="0091112C" w:rsidRPr="0091112C">
        <w:rPr>
          <w:rFonts w:ascii="SimSun" w:eastAsia="SimSun" w:hint="eastAsia"/>
          <w:sz w:val="21"/>
          <w:szCs w:val="22"/>
          <w:lang w:eastAsia="zh-CN"/>
        </w:rPr>
        <w:t>清晰</w:t>
      </w:r>
      <w:r w:rsidRPr="0091112C">
        <w:rPr>
          <w:rFonts w:ascii="SimSun" w:eastAsia="SimSun" w:hint="eastAsia"/>
          <w:sz w:val="21"/>
          <w:szCs w:val="22"/>
          <w:lang w:eastAsia="zh-CN"/>
        </w:rPr>
        <w:t>、层次分明的讨论</w:t>
      </w:r>
      <w:r w:rsidR="0091112C" w:rsidRPr="0091112C">
        <w:rPr>
          <w:rFonts w:ascii="SimSun" w:eastAsia="SimSun" w:hint="eastAsia"/>
          <w:sz w:val="21"/>
          <w:szCs w:val="22"/>
          <w:lang w:eastAsia="zh-CN"/>
        </w:rPr>
        <w:t>。它还</w:t>
      </w:r>
      <w:r w:rsidRPr="0091112C">
        <w:rPr>
          <w:rFonts w:ascii="SimSun" w:eastAsia="SimSun" w:hint="eastAsia"/>
          <w:sz w:val="21"/>
          <w:szCs w:val="22"/>
          <w:lang w:eastAsia="zh-CN"/>
        </w:rPr>
        <w:t>指出</w:t>
      </w:r>
      <w:r w:rsidR="0091112C" w:rsidRPr="0091112C">
        <w:rPr>
          <w:rFonts w:ascii="SimSun" w:eastAsia="SimSun" w:hint="eastAsia"/>
          <w:sz w:val="21"/>
          <w:szCs w:val="22"/>
          <w:lang w:eastAsia="zh-CN"/>
        </w:rPr>
        <w:t>，</w:t>
      </w:r>
      <w:r w:rsidRPr="0091112C">
        <w:rPr>
          <w:rFonts w:ascii="SimSun" w:eastAsia="SimSun" w:hint="eastAsia"/>
          <w:sz w:val="21"/>
          <w:szCs w:val="22"/>
          <w:lang w:eastAsia="zh-CN"/>
        </w:rPr>
        <w:t>主席曾经说过，问题文件没有任何地位，并不是要谈判的主体，仅供成员国参考，如果它们愿意的话。关于述评会议，应当对此分配足够的时间，让IGC可以向大会提出建议。如同大会主席在2013年大会特别会议背景下所敦促的那样，IGC应当避免让大会负担过重，应当在委员会层面把问题解决。对各国情况和措施</w:t>
      </w:r>
      <w:r w:rsidR="0091112C" w:rsidRPr="0091112C">
        <w:rPr>
          <w:rFonts w:ascii="SimSun" w:eastAsia="SimSun" w:hint="eastAsia"/>
          <w:sz w:val="21"/>
          <w:szCs w:val="22"/>
          <w:lang w:eastAsia="zh-CN"/>
        </w:rPr>
        <w:t>的具体</w:t>
      </w:r>
      <w:r w:rsidR="0091112C">
        <w:rPr>
          <w:rFonts w:ascii="SimSun" w:eastAsia="SimSun" w:hint="eastAsia"/>
          <w:sz w:val="21"/>
          <w:szCs w:val="22"/>
          <w:lang w:eastAsia="zh-CN"/>
        </w:rPr>
        <w:t>实例</w:t>
      </w:r>
      <w:r w:rsidRPr="0091112C">
        <w:rPr>
          <w:rFonts w:ascii="SimSun" w:eastAsia="SimSun" w:hint="eastAsia"/>
          <w:sz w:val="21"/>
          <w:szCs w:val="22"/>
          <w:lang w:eastAsia="zh-CN"/>
        </w:rPr>
        <w:t>以及要保护的</w:t>
      </w:r>
      <w:r w:rsidR="001F4A7E">
        <w:rPr>
          <w:rFonts w:ascii="SimSun" w:eastAsia="SimSun" w:hint="eastAsia"/>
          <w:sz w:val="21"/>
          <w:szCs w:val="22"/>
          <w:lang w:eastAsia="zh-CN"/>
        </w:rPr>
        <w:t>客体</w:t>
      </w:r>
      <w:r w:rsidRPr="0091112C">
        <w:rPr>
          <w:rFonts w:ascii="SimSun" w:eastAsia="SimSun" w:hint="eastAsia"/>
          <w:sz w:val="21"/>
          <w:szCs w:val="22"/>
          <w:lang w:eastAsia="zh-CN"/>
        </w:rPr>
        <w:t>和公有领域的</w:t>
      </w:r>
      <w:r w:rsidR="001F4A7E">
        <w:rPr>
          <w:rFonts w:ascii="SimSun" w:eastAsia="SimSun" w:hint="eastAsia"/>
          <w:sz w:val="21"/>
          <w:szCs w:val="22"/>
          <w:lang w:eastAsia="zh-CN"/>
        </w:rPr>
        <w:t>客体</w:t>
      </w:r>
      <w:r w:rsidR="0091112C" w:rsidRPr="0091112C">
        <w:rPr>
          <w:rFonts w:ascii="SimSun" w:eastAsia="SimSun" w:hint="eastAsia"/>
          <w:sz w:val="21"/>
          <w:szCs w:val="22"/>
          <w:lang w:eastAsia="zh-CN"/>
        </w:rPr>
        <w:t>的具体实例</w:t>
      </w:r>
      <w:r w:rsidRPr="0091112C">
        <w:rPr>
          <w:rFonts w:ascii="SimSun" w:eastAsia="SimSun" w:hint="eastAsia"/>
          <w:sz w:val="21"/>
          <w:szCs w:val="22"/>
          <w:lang w:eastAsia="zh-CN"/>
        </w:rPr>
        <w:t>进行讨论，明显会有助于取得进一步的进展。尽管代表团承认在过去的12</w:t>
      </w:r>
      <w:r w:rsidR="0091112C">
        <w:rPr>
          <w:rFonts w:ascii="SimSun" w:eastAsia="SimSun" w:hint="eastAsia"/>
          <w:sz w:val="21"/>
          <w:szCs w:val="22"/>
          <w:lang w:eastAsia="zh-CN"/>
        </w:rPr>
        <w:t>个月中取得了一些进展，但</w:t>
      </w:r>
      <w:r w:rsidRPr="0091112C">
        <w:rPr>
          <w:rFonts w:ascii="SimSun" w:eastAsia="SimSun" w:hint="eastAsia"/>
          <w:sz w:val="21"/>
          <w:szCs w:val="22"/>
          <w:lang w:eastAsia="zh-CN"/>
        </w:rPr>
        <w:t>还需对案文开展进一步的工作。委员会应当集中精力，向大会提出一个合理可行的工作计划。B集团一如既往地致力于为实现各方均可接受的结果</w:t>
      </w:r>
      <w:proofErr w:type="gramStart"/>
      <w:r w:rsidRPr="0091112C">
        <w:rPr>
          <w:rFonts w:ascii="SimSun" w:eastAsia="SimSun" w:hint="eastAsia"/>
          <w:sz w:val="21"/>
          <w:szCs w:val="22"/>
          <w:lang w:eastAsia="zh-CN"/>
        </w:rPr>
        <w:t>作出</w:t>
      </w:r>
      <w:proofErr w:type="gramEnd"/>
      <w:r w:rsidRPr="0091112C">
        <w:rPr>
          <w:rFonts w:ascii="SimSun" w:eastAsia="SimSun" w:hint="eastAsia"/>
          <w:sz w:val="21"/>
          <w:szCs w:val="22"/>
          <w:lang w:eastAsia="zh-CN"/>
        </w:rPr>
        <w:t>积极贡献。</w:t>
      </w:r>
    </w:p>
    <w:p w:rsidR="004C11B9" w:rsidRPr="00DE25D4" w:rsidRDefault="004C11B9"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捷克共和国代表团在代表中欧和波罗的海国家</w:t>
      </w:r>
      <w:r w:rsidRPr="00DE25D4">
        <w:rPr>
          <w:rFonts w:ascii="SimSun" w:eastAsia="SimSun"/>
          <w:sz w:val="21"/>
          <w:szCs w:val="22"/>
          <w:lang w:eastAsia="zh-CN"/>
        </w:rPr>
        <w:t>(</w:t>
      </w:r>
      <w:r>
        <w:rPr>
          <w:rFonts w:ascii="SimSun" w:eastAsia="SimSun" w:hint="eastAsia"/>
          <w:sz w:val="21"/>
          <w:szCs w:val="22"/>
          <w:lang w:eastAsia="zh-CN"/>
        </w:rPr>
        <w:t>“</w:t>
      </w:r>
      <w:r w:rsidRPr="00DE25D4">
        <w:rPr>
          <w:rFonts w:ascii="SimSun" w:eastAsia="SimSun"/>
          <w:sz w:val="21"/>
          <w:szCs w:val="22"/>
          <w:lang w:eastAsia="zh-CN"/>
        </w:rPr>
        <w:t>CEBS</w:t>
      </w:r>
      <w:r>
        <w:rPr>
          <w:rFonts w:ascii="SimSun" w:eastAsia="SimSun" w:hint="eastAsia"/>
          <w:sz w:val="21"/>
          <w:szCs w:val="22"/>
          <w:lang w:eastAsia="zh-CN"/>
        </w:rPr>
        <w:t>”</w:t>
      </w:r>
      <w:r w:rsidRPr="00DE25D4">
        <w:rPr>
          <w:rFonts w:ascii="SimSun" w:eastAsia="SimSun"/>
          <w:sz w:val="21"/>
          <w:szCs w:val="22"/>
          <w:lang w:eastAsia="zh-CN"/>
        </w:rPr>
        <w:t>)</w:t>
      </w:r>
      <w:r>
        <w:rPr>
          <w:rFonts w:ascii="SimSun" w:eastAsia="SimSun" w:hint="eastAsia"/>
          <w:sz w:val="21"/>
          <w:szCs w:val="22"/>
          <w:lang w:eastAsia="zh-CN"/>
        </w:rPr>
        <w:t>集团发言时，对主席努力推进IGC的复杂议程表示称赞</w:t>
      </w:r>
      <w:r w:rsidR="009569EF">
        <w:rPr>
          <w:rFonts w:ascii="SimSun" w:eastAsia="SimSun" w:hint="eastAsia"/>
          <w:sz w:val="21"/>
          <w:szCs w:val="22"/>
          <w:lang w:eastAsia="zh-CN"/>
        </w:rPr>
        <w:t>。</w:t>
      </w:r>
      <w:r>
        <w:rPr>
          <w:rFonts w:ascii="SimSun" w:eastAsia="SimSun" w:hint="eastAsia"/>
          <w:sz w:val="21"/>
          <w:szCs w:val="22"/>
          <w:lang w:eastAsia="zh-CN"/>
        </w:rPr>
        <w:t>它仍致力于参与这一进程，并</w:t>
      </w:r>
      <w:r w:rsidR="009569EF">
        <w:rPr>
          <w:rFonts w:ascii="SimSun" w:eastAsia="SimSun" w:hint="eastAsia"/>
          <w:sz w:val="21"/>
          <w:szCs w:val="22"/>
          <w:lang w:eastAsia="zh-CN"/>
        </w:rPr>
        <w:t>大力</w:t>
      </w:r>
      <w:r>
        <w:rPr>
          <w:rFonts w:ascii="SimSun" w:eastAsia="SimSun" w:hint="eastAsia"/>
          <w:sz w:val="21"/>
          <w:szCs w:val="22"/>
          <w:lang w:eastAsia="zh-CN"/>
        </w:rPr>
        <w:t>支持对所讨论的问题找出一种兼顾各方利益的方法。它承认跨领域做法非常重要，因为这</w:t>
      </w:r>
      <w:r w:rsidR="009569EF">
        <w:rPr>
          <w:rFonts w:ascii="SimSun" w:eastAsia="SimSun" w:hint="eastAsia"/>
          <w:sz w:val="21"/>
          <w:szCs w:val="22"/>
          <w:lang w:eastAsia="zh-CN"/>
        </w:rPr>
        <w:t>曾</w:t>
      </w:r>
      <w:r>
        <w:rPr>
          <w:rFonts w:ascii="SimSun" w:eastAsia="SimSun" w:hint="eastAsia"/>
          <w:sz w:val="21"/>
          <w:szCs w:val="22"/>
          <w:lang w:eastAsia="zh-CN"/>
        </w:rPr>
        <w:t>帮助IGC加强了人们对几个不同概念的共识。与此同时，它也认识到，仍有一些问题悬而未决，需要进一步讨论。关于遗传资源，有几个方面需要详细讨论，应当对专利申请中的公开要求的影响给予特别</w:t>
      </w:r>
      <w:r w:rsidR="009569EF">
        <w:rPr>
          <w:rFonts w:ascii="SimSun" w:eastAsia="SimSun" w:hint="eastAsia"/>
          <w:sz w:val="21"/>
          <w:szCs w:val="22"/>
          <w:lang w:eastAsia="zh-CN"/>
        </w:rPr>
        <w:t>注意</w:t>
      </w:r>
      <w:r>
        <w:rPr>
          <w:rFonts w:ascii="SimSun" w:eastAsia="SimSun" w:hint="eastAsia"/>
          <w:sz w:val="21"/>
          <w:szCs w:val="22"/>
          <w:lang w:eastAsia="zh-CN"/>
        </w:rPr>
        <w:t>，目的是确保不会</w:t>
      </w:r>
      <w:r w:rsidR="009569EF">
        <w:rPr>
          <w:rFonts w:ascii="SimSun" w:eastAsia="SimSun" w:hint="eastAsia"/>
          <w:sz w:val="21"/>
          <w:szCs w:val="22"/>
          <w:lang w:eastAsia="zh-CN"/>
        </w:rPr>
        <w:t>在</w:t>
      </w:r>
      <w:r>
        <w:rPr>
          <w:rFonts w:ascii="SimSun" w:eastAsia="SimSun" w:hint="eastAsia"/>
          <w:sz w:val="21"/>
          <w:szCs w:val="22"/>
          <w:lang w:eastAsia="zh-CN"/>
        </w:rPr>
        <w:t>法律上</w:t>
      </w:r>
      <w:r w:rsidR="009569EF">
        <w:rPr>
          <w:rFonts w:ascii="SimSun" w:eastAsia="SimSun" w:hint="eastAsia"/>
          <w:sz w:val="21"/>
          <w:szCs w:val="22"/>
          <w:lang w:eastAsia="zh-CN"/>
        </w:rPr>
        <w:t>产生</w:t>
      </w:r>
      <w:r>
        <w:rPr>
          <w:rFonts w:ascii="SimSun" w:eastAsia="SimSun" w:hint="eastAsia"/>
          <w:sz w:val="21"/>
          <w:szCs w:val="22"/>
          <w:lang w:eastAsia="zh-CN"/>
        </w:rPr>
        <w:t>不确定性。关于传统知识和传统文化表现形式，尽管代表团对跨领域做法中找出的一些共同要素，即有关受益人定义方</w:t>
      </w:r>
      <w:r>
        <w:rPr>
          <w:rFonts w:ascii="SimSun" w:eastAsia="SimSun" w:hint="eastAsia"/>
          <w:sz w:val="21"/>
          <w:szCs w:val="22"/>
          <w:lang w:eastAsia="zh-CN"/>
        </w:rPr>
        <w:lastRenderedPageBreak/>
        <w:t>面的要素，予以认可，它还是认为这两个议题应当分开处理。传统知识和传统文化表现形式之间有一些重要区别，在考虑制定文书</w:t>
      </w:r>
      <w:r w:rsidR="00077153">
        <w:rPr>
          <w:rFonts w:ascii="SimSun" w:eastAsia="SimSun" w:hint="eastAsia"/>
          <w:sz w:val="21"/>
          <w:szCs w:val="22"/>
          <w:lang w:eastAsia="zh-CN"/>
        </w:rPr>
        <w:t>以</w:t>
      </w:r>
      <w:r>
        <w:rPr>
          <w:rFonts w:ascii="SimSun" w:eastAsia="SimSun" w:hint="eastAsia"/>
          <w:sz w:val="21"/>
          <w:szCs w:val="22"/>
          <w:lang w:eastAsia="zh-CN"/>
        </w:rPr>
        <w:t>给予可能的保护之时应当考虑在内。CEBS重申，在考虑该领域的任何潜在的有关国际文书的法律性质之前，有必要先就保护原则、目标和实质内容达成基本共识。在形成这种认识之前，代表团的立场仍是其在诸多场合所表达的立场。它仍然认为，应当提出有关潜在的经济、社会和法律影响的更有力的证据，并进行讨论。如果没有这种明确的证据，人们对遗传资源、传统知识和传统文化表现形式的保护应当怎样发挥作用仍然没有什么概念。CEBS随时准备参与委员会的进一步讨论。它认为，IGC的工作应当以一种务实、高效、兼顾各方利益的方式进行。</w:t>
      </w:r>
    </w:p>
    <w:p w:rsidR="005A2832" w:rsidRPr="00DE25D4" w:rsidRDefault="005A2832"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巴拉圭代表团在代表拉丁美洲和加勒比国家集团</w:t>
      </w:r>
      <w:r w:rsidRPr="00DE25D4">
        <w:rPr>
          <w:rFonts w:ascii="SimSun" w:eastAsia="SimSun"/>
          <w:sz w:val="21"/>
          <w:szCs w:val="22"/>
          <w:lang w:eastAsia="zh-CN"/>
        </w:rPr>
        <w:t>(</w:t>
      </w:r>
      <w:r>
        <w:rPr>
          <w:rFonts w:ascii="SimSun" w:eastAsia="SimSun" w:hint="eastAsia"/>
          <w:sz w:val="21"/>
          <w:szCs w:val="22"/>
          <w:lang w:eastAsia="zh-CN"/>
        </w:rPr>
        <w:t>“</w:t>
      </w:r>
      <w:r w:rsidRPr="00DE25D4">
        <w:rPr>
          <w:rFonts w:ascii="SimSun" w:eastAsia="SimSun"/>
          <w:sz w:val="21"/>
          <w:szCs w:val="22"/>
          <w:lang w:eastAsia="zh-CN"/>
        </w:rPr>
        <w:t>GRULAC</w:t>
      </w:r>
      <w:r>
        <w:rPr>
          <w:rFonts w:ascii="SimSun" w:eastAsia="SimSun" w:hint="eastAsia"/>
          <w:sz w:val="21"/>
          <w:szCs w:val="22"/>
          <w:lang w:eastAsia="zh-CN"/>
        </w:rPr>
        <w:t>”</w:t>
      </w:r>
      <w:r w:rsidRPr="00DE25D4">
        <w:rPr>
          <w:rFonts w:ascii="SimSun" w:eastAsia="SimSun"/>
          <w:sz w:val="21"/>
          <w:szCs w:val="22"/>
          <w:lang w:eastAsia="zh-CN"/>
        </w:rPr>
        <w:t>)</w:t>
      </w:r>
      <w:r>
        <w:rPr>
          <w:rFonts w:ascii="SimSun" w:eastAsia="SimSun" w:hint="eastAsia"/>
          <w:sz w:val="21"/>
          <w:szCs w:val="22"/>
          <w:lang w:eastAsia="zh-CN"/>
        </w:rPr>
        <w:t>发言时，对主席在过去一年中所举行的委员会三届会议</w:t>
      </w:r>
      <w:r w:rsidR="00332F6D">
        <w:rPr>
          <w:rFonts w:ascii="SimSun" w:eastAsia="SimSun" w:hint="eastAsia"/>
          <w:sz w:val="21"/>
          <w:szCs w:val="22"/>
          <w:lang w:eastAsia="zh-CN"/>
        </w:rPr>
        <w:t>上</w:t>
      </w:r>
      <w:r>
        <w:rPr>
          <w:rFonts w:ascii="SimSun" w:eastAsia="SimSun" w:hint="eastAsia"/>
          <w:sz w:val="21"/>
          <w:szCs w:val="22"/>
          <w:lang w:eastAsia="zh-CN"/>
        </w:rPr>
        <w:t>的主持工作表示满意。主席的领导能力和成员国的坚定承诺对寻求就一部或多部文书的案文达成一致以确保有效保护遗传资源、传统知识和传统文化表现形式</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了显著的贡献。本届会议有三个具体目标：审查有关遗传资源、传统知识和传统文化表现形式的跨领域问题、评估所取得的进展，以及向大会提出建议。关于跨领域问题，它重申其对主席所编制的非正式问题文件的赞赏，这些文件非常有用，也为专家工作提供了便利。这种分析的结果是，在传统文化表现形式的案文中纳入一个关于“能力建设与提高认识”</w:t>
      </w:r>
      <w:r w:rsidR="00332F6D">
        <w:rPr>
          <w:rFonts w:ascii="SimSun" w:eastAsia="SimSun" w:hint="eastAsia"/>
          <w:sz w:val="21"/>
          <w:szCs w:val="22"/>
          <w:lang w:eastAsia="zh-CN"/>
        </w:rPr>
        <w:t>的</w:t>
      </w:r>
      <w:r>
        <w:rPr>
          <w:rFonts w:ascii="SimSun" w:eastAsia="SimSun" w:hint="eastAsia"/>
          <w:sz w:val="21"/>
          <w:szCs w:val="22"/>
          <w:lang w:eastAsia="zh-CN"/>
        </w:rPr>
        <w:t>条款。GRULAC对讨论有关这一问题的跨领域层面很有兴趣。关于对这一年中所取得的进展进行评估这一工作，已在“传统”的含义、保护的受益人和权利的性质等方面取得了显著的进展，除此之外还对所有这三个领域的案文进行了修订。委员会应当审议所取得的进展，以就召开一次外交会议</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决定。关于向大会提出建议，代表团回顾说，在IGC第二十六届会议期间，曾经举行过一次高级官员会议，会上对有关谈判的关键政策问题交换了意见。正如在2013年大会决定B部分所规定的那样，委员会可以决定在今后的会议中举行更多此类会议，以进一步支持这一进程。GRULAC建议将高级别会议列入将在2014年9月大会上通过的决定之中。高级别会议应当在2015年举行的委员会最后一届会议之后举行，从而可以从新的一年的技术工作中受益，并将有助于进一步完善谈判中的案文。这将给IGC在2015年的工作奠定坚实的基础。</w:t>
      </w:r>
      <w:r w:rsidR="002F1EB2">
        <w:rPr>
          <w:rFonts w:ascii="SimSun" w:eastAsia="SimSun" w:hint="eastAsia"/>
          <w:sz w:val="21"/>
          <w:szCs w:val="22"/>
          <w:lang w:eastAsia="zh-CN"/>
        </w:rPr>
        <w:t>高级官员将能够</w:t>
      </w:r>
      <w:r>
        <w:rPr>
          <w:rFonts w:ascii="SimSun" w:eastAsia="SimSun" w:hint="eastAsia"/>
          <w:sz w:val="21"/>
          <w:szCs w:val="22"/>
          <w:lang w:eastAsia="zh-CN"/>
        </w:rPr>
        <w:t>根据将在2015年进行的实质性工作，提出建议，促使就谈判中的一份或多份案文达成一致。IGC会议对该集团非常重要。在要提出的各项建议中，GRULAC认为最为相关的是允许为2015年制定一份兼顾各方利益的工作计划，</w:t>
      </w:r>
      <w:r w:rsidR="00332F6D">
        <w:rPr>
          <w:rFonts w:ascii="SimSun" w:eastAsia="SimSun" w:hint="eastAsia"/>
          <w:sz w:val="21"/>
          <w:szCs w:val="22"/>
          <w:lang w:eastAsia="zh-CN"/>
        </w:rPr>
        <w:t>以</w:t>
      </w:r>
      <w:r>
        <w:rPr>
          <w:rFonts w:ascii="SimSun" w:eastAsia="SimSun" w:hint="eastAsia"/>
          <w:sz w:val="21"/>
          <w:szCs w:val="22"/>
          <w:lang w:eastAsia="zh-CN"/>
        </w:rPr>
        <w:t>确保谈判取得进一步的进展，</w:t>
      </w:r>
      <w:r w:rsidR="0041677E">
        <w:rPr>
          <w:rFonts w:ascii="SimSun" w:eastAsia="SimSun" w:hint="eastAsia"/>
          <w:sz w:val="21"/>
          <w:szCs w:val="22"/>
          <w:lang w:eastAsia="zh-CN"/>
        </w:rPr>
        <w:t>可以</w:t>
      </w:r>
      <w:r>
        <w:rPr>
          <w:rFonts w:ascii="SimSun" w:eastAsia="SimSun" w:hint="eastAsia"/>
          <w:sz w:val="21"/>
          <w:szCs w:val="22"/>
          <w:lang w:eastAsia="zh-CN"/>
        </w:rPr>
        <w:t>在不远的将来召开一次外交会议。</w:t>
      </w:r>
    </w:p>
    <w:p w:rsidR="00AB171C" w:rsidRPr="00EE2FD8" w:rsidRDefault="00AB171C" w:rsidP="00015983">
      <w:pPr>
        <w:pStyle w:val="ONUME"/>
        <w:tabs>
          <w:tab w:val="clear" w:pos="567"/>
        </w:tabs>
        <w:spacing w:afterLines="50" w:after="120" w:line="340" w:lineRule="atLeast"/>
        <w:jc w:val="both"/>
        <w:rPr>
          <w:rFonts w:ascii="SimSun" w:eastAsia="SimSun"/>
          <w:sz w:val="21"/>
          <w:szCs w:val="22"/>
          <w:lang w:eastAsia="zh-CN"/>
        </w:rPr>
      </w:pPr>
      <w:r w:rsidRPr="00EE2FD8">
        <w:rPr>
          <w:rFonts w:ascii="SimSun" w:eastAsia="SimSun" w:hint="eastAsia"/>
          <w:sz w:val="21"/>
          <w:lang w:eastAsia="zh-CN"/>
        </w:rPr>
        <w:t>欧盟代表团在代表欧盟及其成员国发言时，</w:t>
      </w:r>
      <w:r w:rsidR="00E47F58" w:rsidRPr="00EE2FD8">
        <w:rPr>
          <w:rFonts w:ascii="SimSun" w:eastAsia="SimSun" w:hint="eastAsia"/>
          <w:sz w:val="21"/>
          <w:lang w:eastAsia="zh-CN"/>
        </w:rPr>
        <w:t>感谢</w:t>
      </w:r>
      <w:r w:rsidRPr="00EE2FD8">
        <w:rPr>
          <w:rFonts w:ascii="SimSun" w:eastAsia="SimSun" w:hint="eastAsia"/>
          <w:sz w:val="21"/>
          <w:lang w:eastAsia="zh-CN"/>
        </w:rPr>
        <w:t>主席继续干练地主持IGC会议，并重申了其对IGC进程的承诺。它完全支持对所讨论的议题采取一种兼顾各方利益的做法这一目标，并对遗传资源、传统知识和传统文化表现形式的重要性及其在文化和自然遗产方面的作用给予了认可。关于遗传资源，代表团已经表示其愿意参与IGC进程，并体现出灵活性。它还提议了一种机制，在这种机制下，它可能会考虑同意在专利申请中公开遗传资源的起源或来源的要求。这并不意味着它可能会接受任何形式的公开要求。公开要求要想被人接受，就需要包含各种保障措施，作为整个协议的一部分，以确保法律确定性、清晰性和适当的灵活性。如果这个问题得到解决，根据其在文件</w:t>
      </w:r>
      <w:r w:rsidRPr="00EE2FD8">
        <w:rPr>
          <w:rFonts w:ascii="SimSun" w:eastAsia="SimSun"/>
          <w:sz w:val="21"/>
          <w:lang w:eastAsia="zh-CN"/>
        </w:rPr>
        <w:t>WIPO/GRTKF/IC/8/11</w:t>
      </w:r>
      <w:r w:rsidRPr="00EE2FD8">
        <w:rPr>
          <w:rFonts w:ascii="SimSun" w:eastAsia="SimSun" w:hint="eastAsia"/>
          <w:sz w:val="21"/>
          <w:lang w:eastAsia="zh-CN"/>
        </w:rPr>
        <w:t>中所表达的立场，它可能最终会考虑此方面的强制要求。一种会阻挠使用专利制度或者在使用中会产生法律不确定性的公开要求，将不会促进惠益共享，也不会给任何一方带来最佳利益。然而，制裁和救济方面的关键问题仍然尚未解决。重要的一点是，避免出现不论以何种方式都会对专利权的有效性和有效执行产生不利影响的结果。如果IGC不能就这种关键问题达成一致的话，那么它的工作重点最好放在制定有效的防御措施上，以防止错误授予专利。关于传统知识，它回顾说，</w:t>
      </w:r>
      <w:r w:rsidR="00EE2FD8" w:rsidRPr="00A4060C">
        <w:rPr>
          <w:rFonts w:ascii="SimSun" w:eastAsia="SimSun" w:hint="eastAsia"/>
          <w:sz w:val="21"/>
          <w:lang w:eastAsia="zh-CN"/>
        </w:rPr>
        <w:t>IGC的所有组成</w:t>
      </w:r>
      <w:r w:rsidR="00EE2FD8" w:rsidRPr="00381F3A">
        <w:rPr>
          <w:rFonts w:asciiTheme="minorEastAsia" w:hint="eastAsia"/>
          <w:sz w:val="21"/>
          <w:lang w:eastAsia="zh-CN"/>
        </w:rPr>
        <w:t>部分都是错综复杂的问题，具有潜在的深远影响</w:t>
      </w:r>
      <w:r w:rsidRPr="00EE2FD8">
        <w:rPr>
          <w:rFonts w:ascii="SimSun" w:eastAsia="SimSun" w:hint="eastAsia"/>
          <w:sz w:val="21"/>
          <w:lang w:eastAsia="zh-CN"/>
        </w:rPr>
        <w:t>。当务之急是</w:t>
      </w:r>
      <w:r w:rsidR="00EE2FD8" w:rsidRPr="00EE2FD8">
        <w:rPr>
          <w:rFonts w:ascii="SimSun" w:eastAsia="SimSun" w:hint="eastAsia"/>
          <w:sz w:val="21"/>
          <w:lang w:eastAsia="zh-CN"/>
        </w:rPr>
        <w:t>把事情</w:t>
      </w:r>
      <w:proofErr w:type="gramStart"/>
      <w:r w:rsidR="00EE2FD8" w:rsidRPr="00EE2FD8">
        <w:rPr>
          <w:rFonts w:ascii="SimSun" w:eastAsia="SimSun" w:hint="eastAsia"/>
          <w:sz w:val="21"/>
          <w:lang w:eastAsia="zh-CN"/>
        </w:rPr>
        <w:t>做对</w:t>
      </w:r>
      <w:proofErr w:type="gramEnd"/>
      <w:r w:rsidRPr="00EE2FD8">
        <w:rPr>
          <w:rFonts w:ascii="SimSun" w:eastAsia="SimSun" w:hint="eastAsia"/>
          <w:sz w:val="21"/>
          <w:lang w:eastAsia="zh-CN"/>
        </w:rPr>
        <w:t>，而这只有在IGC的工作是以社会经济和法律影响以及灵活性方面的确凿证据为指导的情况下才能得到保证。尤其在传统知识方面，在谈判中的文书将对利益攸关者</w:t>
      </w:r>
      <w:r w:rsidR="00E47F58" w:rsidRPr="00EE2FD8">
        <w:rPr>
          <w:rFonts w:ascii="SimSun" w:eastAsia="SimSun" w:hint="eastAsia"/>
          <w:sz w:val="21"/>
          <w:lang w:eastAsia="zh-CN"/>
        </w:rPr>
        <w:t>产生</w:t>
      </w:r>
      <w:r w:rsidRPr="00EE2FD8">
        <w:rPr>
          <w:rFonts w:ascii="SimSun" w:eastAsia="SimSun" w:hint="eastAsia"/>
          <w:sz w:val="21"/>
          <w:lang w:eastAsia="zh-CN"/>
        </w:rPr>
        <w:t>的影响方面缺乏证据，无论这些利益攸关者是传统知识持有人、用</w:t>
      </w:r>
      <w:r w:rsidRPr="00EE2FD8">
        <w:rPr>
          <w:rFonts w:ascii="SimSun" w:eastAsia="SimSun" w:hint="eastAsia"/>
          <w:sz w:val="21"/>
          <w:lang w:eastAsia="zh-CN"/>
        </w:rPr>
        <w:lastRenderedPageBreak/>
        <w:t>户，还是社会大众。一些成员国将会看到IGC正在制定提供经济保护的专门知识产权</w:t>
      </w:r>
      <w:r w:rsidRPr="00EE2FD8">
        <w:rPr>
          <w:rFonts w:ascii="SimSun" w:eastAsia="SimSun"/>
          <w:sz w:val="21"/>
          <w:lang w:eastAsia="zh-CN"/>
        </w:rPr>
        <w:t>(</w:t>
      </w:r>
      <w:r w:rsidRPr="00EE2FD8">
        <w:rPr>
          <w:rFonts w:ascii="SimSun" w:eastAsia="SimSun" w:hint="eastAsia"/>
          <w:sz w:val="21"/>
          <w:lang w:eastAsia="zh-CN"/>
        </w:rPr>
        <w:t>“</w:t>
      </w:r>
      <w:r w:rsidRPr="00EE2FD8">
        <w:rPr>
          <w:rFonts w:ascii="SimSun" w:eastAsia="SimSun"/>
          <w:sz w:val="21"/>
          <w:lang w:eastAsia="zh-CN"/>
        </w:rPr>
        <w:t>IPR</w:t>
      </w:r>
      <w:r w:rsidRPr="00EE2FD8">
        <w:rPr>
          <w:rFonts w:ascii="SimSun" w:eastAsia="SimSun" w:hint="eastAsia"/>
          <w:sz w:val="21"/>
          <w:lang w:eastAsia="zh-CN"/>
        </w:rPr>
        <w:t>”</w:t>
      </w:r>
      <w:r w:rsidRPr="00EE2FD8">
        <w:rPr>
          <w:rFonts w:ascii="SimSun" w:eastAsia="SimSun"/>
          <w:sz w:val="21"/>
          <w:lang w:eastAsia="zh-CN"/>
        </w:rPr>
        <w:t>)</w:t>
      </w:r>
      <w:r w:rsidRPr="00EE2FD8">
        <w:rPr>
          <w:rFonts w:ascii="SimSun" w:eastAsia="SimSun" w:hint="eastAsia"/>
          <w:sz w:val="21"/>
          <w:lang w:eastAsia="zh-CN"/>
        </w:rPr>
        <w:t>，以及排除他人使用被视为“传统”的知识的权利，不论这种知识是否属于公有领域。</w:t>
      </w:r>
      <w:r w:rsidR="00EE2FD8" w:rsidRPr="00381F3A">
        <w:rPr>
          <w:rFonts w:ascii="SimSun" w:eastAsia="SimSun" w:hAnsi="SimSun" w:hint="eastAsia"/>
          <w:sz w:val="21"/>
          <w:lang w:eastAsia="zh-CN"/>
        </w:rPr>
        <w:t>如</w:t>
      </w:r>
      <w:r w:rsidR="00EE2FD8" w:rsidRPr="00A4060C">
        <w:rPr>
          <w:rFonts w:ascii="SimSun" w:eastAsia="SimSun" w:hint="eastAsia"/>
          <w:sz w:val="21"/>
          <w:lang w:eastAsia="zh-CN"/>
        </w:rPr>
        <w:t>果IGC建立这样宽泛的制度，这一制度的基础</w:t>
      </w:r>
      <w:r w:rsidR="006C3082">
        <w:rPr>
          <w:rFonts w:ascii="SimSun" w:eastAsia="SimSun" w:hint="eastAsia"/>
          <w:sz w:val="21"/>
          <w:lang w:eastAsia="zh-CN"/>
        </w:rPr>
        <w:t>就</w:t>
      </w:r>
      <w:r w:rsidR="00EE2FD8" w:rsidRPr="00A4060C">
        <w:rPr>
          <w:rFonts w:ascii="SimSun" w:eastAsia="SimSun" w:hint="eastAsia"/>
          <w:sz w:val="21"/>
          <w:lang w:eastAsia="zh-CN"/>
        </w:rPr>
        <w:t>是少得可怜的国别经验和对潜在效果的模糊认识</w:t>
      </w:r>
      <w:r w:rsidRPr="00EE2FD8">
        <w:rPr>
          <w:rFonts w:ascii="SimSun" w:eastAsia="SimSun" w:hint="eastAsia"/>
          <w:sz w:val="21"/>
          <w:lang w:eastAsia="zh-CN"/>
        </w:rPr>
        <w:t>。有证据表明，审议中的措施不仅会鼓励创新和创造力，也会保障权利，不仅包括土著和当地社区的权利，也包括社会大众的权利。这种证据应当成为委员会的工作继续向前推进的基础。</w:t>
      </w:r>
      <w:r w:rsidR="00EE2FD8" w:rsidRPr="00EE2FD8">
        <w:rPr>
          <w:rFonts w:ascii="SimSun" w:eastAsia="SimSun" w:hint="eastAsia"/>
          <w:sz w:val="21"/>
          <w:lang w:eastAsia="zh-CN"/>
        </w:rPr>
        <w:t>目前，代表团没有看到提出了这样的证据</w:t>
      </w:r>
      <w:r w:rsidRPr="00EE2FD8">
        <w:rPr>
          <w:rFonts w:ascii="SimSun" w:eastAsia="SimSun" w:hint="eastAsia"/>
          <w:sz w:val="21"/>
          <w:lang w:eastAsia="zh-CN"/>
        </w:rPr>
        <w:t>。</w:t>
      </w:r>
      <w:r w:rsidR="00EE2FD8" w:rsidRPr="00EE2FD8">
        <w:rPr>
          <w:rFonts w:ascii="SimSun" w:eastAsia="SimSun" w:hint="eastAsia"/>
          <w:sz w:val="21"/>
          <w:lang w:eastAsia="zh-CN"/>
        </w:rPr>
        <w:t>这很可能是成员国在多年努力后仍未能就IGC的工作明确共同目标的原因之一。</w:t>
      </w:r>
      <w:r w:rsidRPr="00EE2FD8">
        <w:rPr>
          <w:rFonts w:ascii="SimSun" w:eastAsia="SimSun" w:hint="eastAsia"/>
          <w:sz w:val="21"/>
          <w:lang w:eastAsia="zh-CN"/>
        </w:rPr>
        <w:t>关于传统知识的工作，代表团认为，讨论中的传统文化表现形式的案文相当复杂。</w:t>
      </w:r>
      <w:r w:rsidR="006C46CB" w:rsidRPr="00EE2FD8">
        <w:rPr>
          <w:rFonts w:ascii="SimSun" w:eastAsia="SimSun" w:hint="eastAsia"/>
          <w:sz w:val="21"/>
          <w:lang w:eastAsia="zh-CN"/>
        </w:rPr>
        <w:t>但是，</w:t>
      </w:r>
      <w:r w:rsidRPr="00EE2FD8">
        <w:rPr>
          <w:rFonts w:ascii="SimSun" w:eastAsia="SimSun" w:hint="eastAsia"/>
          <w:sz w:val="21"/>
          <w:lang w:eastAsia="zh-CN"/>
        </w:rPr>
        <w:t>它</w:t>
      </w:r>
      <w:r w:rsidR="0073471A" w:rsidRPr="00EE2FD8">
        <w:rPr>
          <w:rFonts w:ascii="SimSun" w:eastAsia="SimSun" w:hint="eastAsia"/>
          <w:sz w:val="21"/>
          <w:lang w:eastAsia="zh-CN"/>
        </w:rPr>
        <w:t>仍然会</w:t>
      </w:r>
      <w:r w:rsidRPr="00EE2FD8">
        <w:rPr>
          <w:rFonts w:ascii="SimSun" w:eastAsia="SimSun" w:hint="eastAsia"/>
          <w:sz w:val="21"/>
          <w:lang w:eastAsia="zh-CN"/>
        </w:rPr>
        <w:t>积极参与传统文化表现形式方面的工作</w:t>
      </w:r>
      <w:r w:rsidR="006C46CB" w:rsidRPr="00EE2FD8">
        <w:rPr>
          <w:rFonts w:ascii="SimSun" w:eastAsia="SimSun" w:hint="eastAsia"/>
          <w:sz w:val="21"/>
          <w:lang w:eastAsia="zh-CN"/>
        </w:rPr>
        <w:t>。</w:t>
      </w:r>
      <w:r w:rsidRPr="00EE2FD8">
        <w:rPr>
          <w:rFonts w:ascii="SimSun" w:eastAsia="SimSun" w:hint="eastAsia"/>
          <w:sz w:val="21"/>
          <w:lang w:eastAsia="zh-CN"/>
        </w:rPr>
        <w:t>在案文方面仍有广泛的问题尚未解决，仍需加以澄清和完善。在传统文化表现形式方面，在谈判中的案文可能对利益攸关者，不论他们是持有人、用户，还是社会大众，可能产生的影响方面也没有证据。有证据表明，审议中的措施不仅将会鼓励创新和创造力，同时也会保障各种权利，不仅包括土著和当地社区的权利，也包括社会总体的权利。这一证据应当成为委员会的工作继续推进的基础。在现阶段，此种证据尚未体现出来。尽管各代表团在过去的几届会议上付出了诸多努力</w:t>
      </w:r>
      <w:r w:rsidR="006C3082">
        <w:rPr>
          <w:rFonts w:ascii="SimSun" w:eastAsia="SimSun" w:hint="eastAsia"/>
          <w:sz w:val="21"/>
          <w:lang w:eastAsia="zh-CN"/>
        </w:rPr>
        <w:t>，</w:t>
      </w:r>
      <w:r w:rsidRPr="00EE2FD8">
        <w:rPr>
          <w:rFonts w:ascii="SimSun" w:eastAsia="SimSun" w:hint="eastAsia"/>
          <w:sz w:val="21"/>
          <w:lang w:eastAsia="zh-CN"/>
        </w:rPr>
        <w:t>也</w:t>
      </w:r>
      <w:proofErr w:type="gramStart"/>
      <w:r w:rsidR="00D64BE5">
        <w:rPr>
          <w:rFonts w:ascii="SimSun" w:eastAsia="SimSun" w:hint="eastAsia"/>
          <w:sz w:val="21"/>
          <w:lang w:eastAsia="zh-CN"/>
        </w:rPr>
        <w:t>作出</w:t>
      </w:r>
      <w:proofErr w:type="gramEnd"/>
      <w:r w:rsidRPr="00EE2FD8">
        <w:rPr>
          <w:rFonts w:ascii="SimSun" w:eastAsia="SimSun" w:hint="eastAsia"/>
          <w:sz w:val="21"/>
          <w:lang w:eastAsia="zh-CN"/>
        </w:rPr>
        <w:t>了各种承诺，但是在广泛的悬而未决问题上还是没有取得实质进展。关于跨领域问题，它的立场仍然是，传统知识和传统文化表现形式的案文仍应相互独立。在这两个问题方面存有</w:t>
      </w:r>
      <w:r w:rsidR="006C46CB" w:rsidRPr="00EE2FD8">
        <w:rPr>
          <w:rFonts w:ascii="SimSun" w:eastAsia="SimSun" w:hint="eastAsia"/>
          <w:sz w:val="21"/>
          <w:lang w:eastAsia="zh-CN"/>
        </w:rPr>
        <w:t>诸多</w:t>
      </w:r>
      <w:r w:rsidRPr="00EE2FD8">
        <w:rPr>
          <w:rFonts w:ascii="SimSun" w:eastAsia="SimSun" w:hint="eastAsia"/>
          <w:sz w:val="21"/>
          <w:lang w:eastAsia="zh-CN"/>
        </w:rPr>
        <w:t>重大差别。在考虑跨领域问题时，它指出，IGC涉及的是一系列广泛的主体问题，</w:t>
      </w:r>
      <w:r w:rsidR="006C46CB" w:rsidRPr="00EE2FD8">
        <w:rPr>
          <w:rFonts w:ascii="SimSun" w:eastAsia="SimSun" w:hint="eastAsia"/>
          <w:sz w:val="21"/>
          <w:lang w:eastAsia="zh-CN"/>
        </w:rPr>
        <w:t>汇集的</w:t>
      </w:r>
      <w:r w:rsidRPr="00EE2FD8">
        <w:rPr>
          <w:rFonts w:ascii="SimSun" w:eastAsia="SimSun" w:hint="eastAsia"/>
          <w:sz w:val="21"/>
          <w:lang w:eastAsia="zh-CN"/>
        </w:rPr>
        <w:t>是专利、版权、知识产权总体、人权，以及自然与文化遗产方面的专家。鉴于每年会议数量众多，让人负担沉重，这些专家往往仅对I</w:t>
      </w:r>
      <w:r w:rsidR="006C46CB" w:rsidRPr="00EE2FD8">
        <w:rPr>
          <w:rFonts w:ascii="SimSun" w:eastAsia="SimSun" w:hint="eastAsia"/>
          <w:sz w:val="21"/>
          <w:lang w:eastAsia="zh-CN"/>
        </w:rPr>
        <w:t>G</w:t>
      </w:r>
      <w:r w:rsidRPr="00EE2FD8">
        <w:rPr>
          <w:rFonts w:ascii="SimSun" w:eastAsia="SimSun" w:hint="eastAsia"/>
          <w:sz w:val="21"/>
          <w:lang w:eastAsia="zh-CN"/>
        </w:rPr>
        <w:t>C的专门会议献智献策。因此，在思考跨领域问题时，委员会应当珍惜这些专家的努力和已取得的进展。由此，IGC应当谨慎处理，</w:t>
      </w:r>
      <w:r w:rsidR="006C46CB" w:rsidRPr="00EE2FD8">
        <w:rPr>
          <w:rFonts w:ascii="SimSun" w:eastAsia="SimSun" w:hint="eastAsia"/>
          <w:sz w:val="21"/>
          <w:lang w:eastAsia="zh-CN"/>
        </w:rPr>
        <w:t>在</w:t>
      </w:r>
      <w:r w:rsidRPr="00EE2FD8">
        <w:rPr>
          <w:rFonts w:ascii="SimSun" w:eastAsia="SimSun" w:hint="eastAsia"/>
          <w:sz w:val="21"/>
          <w:lang w:eastAsia="zh-CN"/>
        </w:rPr>
        <w:t>对已由IGC第二十六届会议和第二十七届会议转交给大会的案文进行修改时要特别小心。在跨领域问题的相似性方面，代表团承认，就传统知识和传统文化表现形式而言，可能在要定义的受益人方面有一些相似之处，最好对所有行政措施采取相同的方法。委员会应当努力在两份案文的术语使用方面保持一致。代表团指出，IGC尚未对传统知识和传统文化表现形式确定定义，在两者之间也有</w:t>
      </w:r>
      <w:r w:rsidR="006C46CB" w:rsidRPr="00EE2FD8">
        <w:rPr>
          <w:rFonts w:ascii="SimSun" w:eastAsia="SimSun" w:hint="eastAsia"/>
          <w:sz w:val="21"/>
          <w:lang w:eastAsia="zh-CN"/>
        </w:rPr>
        <w:t>诸多重大差异。例如，对于许多传统文化表现形式来说，其内容可能已经</w:t>
      </w:r>
      <w:r w:rsidRPr="00EE2FD8">
        <w:rPr>
          <w:rFonts w:ascii="SimSun" w:eastAsia="SimSun" w:hint="eastAsia"/>
          <w:sz w:val="21"/>
          <w:lang w:eastAsia="zh-CN"/>
        </w:rPr>
        <w:t>由版权及相关权得到了保护</w:t>
      </w:r>
      <w:r w:rsidR="006C46CB" w:rsidRPr="00EE2FD8">
        <w:rPr>
          <w:rFonts w:ascii="SimSun" w:eastAsia="SimSun" w:hint="eastAsia"/>
          <w:sz w:val="21"/>
          <w:lang w:eastAsia="zh-CN"/>
        </w:rPr>
        <w:t>，</w:t>
      </w:r>
      <w:r w:rsidRPr="00EE2FD8">
        <w:rPr>
          <w:rFonts w:ascii="SimSun" w:eastAsia="SimSun" w:hint="eastAsia"/>
          <w:sz w:val="21"/>
          <w:lang w:eastAsia="zh-CN"/>
        </w:rPr>
        <w:t>而对传统知识来说，可能有一些层面</w:t>
      </w:r>
      <w:r w:rsidR="006C46CB" w:rsidRPr="00EE2FD8">
        <w:rPr>
          <w:rFonts w:ascii="SimSun" w:eastAsia="SimSun" w:hint="eastAsia"/>
          <w:sz w:val="21"/>
          <w:lang w:eastAsia="zh-CN"/>
        </w:rPr>
        <w:t>目前</w:t>
      </w:r>
      <w:r w:rsidRPr="00EE2FD8">
        <w:rPr>
          <w:rFonts w:ascii="SimSun" w:eastAsia="SimSun" w:hint="eastAsia"/>
          <w:sz w:val="21"/>
          <w:lang w:eastAsia="zh-CN"/>
        </w:rPr>
        <w:t>不属于现有知识产权制度范围之内。正如呈交给IGC第二十七届会议的主席的问题文件中所述，已经在国际层面就传统文化表现形式，或者说</w:t>
      </w:r>
      <w:r w:rsidR="006C46CB" w:rsidRPr="00EE2FD8">
        <w:rPr>
          <w:rFonts w:ascii="SimSun" w:eastAsia="SimSun" w:hint="eastAsia"/>
          <w:sz w:val="21"/>
          <w:lang w:eastAsia="zh-CN"/>
        </w:rPr>
        <w:t>是</w:t>
      </w:r>
      <w:r w:rsidRPr="00EE2FD8">
        <w:rPr>
          <w:rFonts w:ascii="SimSun" w:eastAsia="SimSun" w:hint="eastAsia"/>
          <w:sz w:val="21"/>
          <w:lang w:eastAsia="zh-CN"/>
        </w:rPr>
        <w:t>民间文学艺术表现形式，开展了许多工作，其中包括</w:t>
      </w:r>
      <w:r w:rsidR="0047598D" w:rsidRPr="00EE2FD8">
        <w:rPr>
          <w:rFonts w:ascii="SimSun" w:eastAsia="SimSun" w:hint="eastAsia"/>
          <w:sz w:val="21"/>
          <w:lang w:eastAsia="zh-CN"/>
        </w:rPr>
        <w:t>制定了</w:t>
      </w:r>
      <w:r w:rsidRPr="00EE2FD8">
        <w:rPr>
          <w:rFonts w:ascii="SimSun" w:eastAsia="SimSun" w:hint="eastAsia"/>
          <w:sz w:val="21"/>
          <w:lang w:eastAsia="zh-CN"/>
        </w:rPr>
        <w:t>《伯尔尼保护文学和艺术品公约》第15条第4款、《突尼斯版权示范法》和WIPO</w:t>
      </w:r>
      <w:r w:rsidR="006F1986">
        <w:rPr>
          <w:rFonts w:ascii="SimSun" w:eastAsia="SimSun" w:hint="eastAsia"/>
          <w:sz w:val="21"/>
          <w:lang w:eastAsia="zh-CN"/>
        </w:rPr>
        <w:t>–</w:t>
      </w:r>
      <w:r w:rsidRPr="00EE2FD8">
        <w:rPr>
          <w:rFonts w:ascii="SimSun" w:eastAsia="SimSun" w:hint="eastAsia"/>
          <w:sz w:val="21"/>
          <w:lang w:eastAsia="zh-CN"/>
        </w:rPr>
        <w:t>教科文组织《保护民间文学艺术表现形式禁止非法利用及其他有害行为国内法示范规定》。在审议新举措之前，委员会仍需首先考虑这些文书已经解决需求者所确定的需求的程度。代表团注意到，IGC第二十七届会议上介绍的提案，对传统知识和传统文化表现形式提出了细化的模式，根据其</w:t>
      </w:r>
      <w:r w:rsidR="0047598D" w:rsidRPr="00EE2FD8">
        <w:rPr>
          <w:rFonts w:ascii="SimSun" w:eastAsia="SimSun" w:hint="eastAsia"/>
          <w:sz w:val="21"/>
          <w:lang w:eastAsia="zh-CN"/>
        </w:rPr>
        <w:t>分布</w:t>
      </w:r>
      <w:r w:rsidRPr="00EE2FD8">
        <w:rPr>
          <w:rFonts w:ascii="SimSun" w:eastAsia="SimSun" w:hint="eastAsia"/>
          <w:sz w:val="21"/>
          <w:lang w:eastAsia="zh-CN"/>
        </w:rPr>
        <w:t>程度，对传统知识和传统文化表现形式</w:t>
      </w:r>
      <w:proofErr w:type="gramStart"/>
      <w:r w:rsidR="00D64BE5">
        <w:rPr>
          <w:rFonts w:ascii="SimSun" w:eastAsia="SimSun" w:hint="eastAsia"/>
          <w:sz w:val="21"/>
          <w:lang w:eastAsia="zh-CN"/>
        </w:rPr>
        <w:t>作出</w:t>
      </w:r>
      <w:proofErr w:type="gramEnd"/>
      <w:r w:rsidRPr="00EE2FD8">
        <w:rPr>
          <w:rFonts w:ascii="SimSun" w:eastAsia="SimSun" w:hint="eastAsia"/>
          <w:sz w:val="21"/>
          <w:lang w:eastAsia="zh-CN"/>
        </w:rPr>
        <w:t>了区分。尽管这种模式代表了一种引人注目的进展，但是在法律和实际效果的可操作性</w:t>
      </w:r>
      <w:r w:rsidR="0047598D" w:rsidRPr="00EE2FD8">
        <w:rPr>
          <w:rFonts w:ascii="SimSun" w:eastAsia="SimSun" w:hint="eastAsia"/>
          <w:sz w:val="21"/>
          <w:lang w:eastAsia="zh-CN"/>
        </w:rPr>
        <w:t>方面</w:t>
      </w:r>
      <w:r w:rsidRPr="00EE2FD8">
        <w:rPr>
          <w:rFonts w:ascii="SimSun" w:eastAsia="SimSun" w:hint="eastAsia"/>
          <w:sz w:val="21"/>
          <w:lang w:eastAsia="zh-CN"/>
        </w:rPr>
        <w:t>仍不明确。“密切持有”、“广泛分布”和“公开可用”的传统知识和传统文化表现形式之间的</w:t>
      </w:r>
      <w:proofErr w:type="gramStart"/>
      <w:r w:rsidRPr="00EE2FD8">
        <w:rPr>
          <w:rFonts w:ascii="SimSun" w:eastAsia="SimSun" w:hint="eastAsia"/>
          <w:sz w:val="21"/>
          <w:lang w:eastAsia="zh-CN"/>
        </w:rPr>
        <w:t>区别仍</w:t>
      </w:r>
      <w:proofErr w:type="gramEnd"/>
      <w:r w:rsidRPr="00EE2FD8">
        <w:rPr>
          <w:rFonts w:ascii="SimSun" w:eastAsia="SimSun" w:hint="eastAsia"/>
          <w:sz w:val="21"/>
          <w:lang w:eastAsia="zh-CN"/>
        </w:rPr>
        <w:t>不明朗，很难看到正在制定的任何定义不会</w:t>
      </w:r>
      <w:r w:rsidR="0047598D" w:rsidRPr="00EE2FD8">
        <w:rPr>
          <w:rFonts w:ascii="SimSun" w:eastAsia="SimSun" w:hint="eastAsia"/>
          <w:sz w:val="21"/>
          <w:lang w:eastAsia="zh-CN"/>
        </w:rPr>
        <w:t>继续引发</w:t>
      </w:r>
      <w:r w:rsidRPr="00EE2FD8">
        <w:rPr>
          <w:rFonts w:ascii="SimSun" w:eastAsia="SimSun" w:hint="eastAsia"/>
          <w:sz w:val="21"/>
          <w:lang w:eastAsia="zh-CN"/>
        </w:rPr>
        <w:t>争议。法律上可行的解决方案似乎是，在仅为特定的土著和当地社区所知的传统知识和传统文化表现形式与在这些群体之外已经广泛分布的传统知识和传统文化表现形式之间</w:t>
      </w:r>
      <w:proofErr w:type="gramStart"/>
      <w:r w:rsidR="00D64BE5">
        <w:rPr>
          <w:rFonts w:ascii="SimSun" w:eastAsia="SimSun" w:hint="eastAsia"/>
          <w:sz w:val="21"/>
          <w:lang w:eastAsia="zh-CN"/>
        </w:rPr>
        <w:t>作出</w:t>
      </w:r>
      <w:proofErr w:type="gramEnd"/>
      <w:r w:rsidRPr="00EE2FD8">
        <w:rPr>
          <w:rFonts w:ascii="SimSun" w:eastAsia="SimSun" w:hint="eastAsia"/>
          <w:sz w:val="21"/>
          <w:lang w:eastAsia="zh-CN"/>
        </w:rPr>
        <w:t>区分。</w:t>
      </w:r>
      <w:r w:rsidR="00E655BD" w:rsidRPr="00EE2FD8">
        <w:rPr>
          <w:rFonts w:ascii="SimSun" w:eastAsia="SimSun" w:hint="eastAsia"/>
          <w:sz w:val="21"/>
          <w:lang w:eastAsia="zh-CN"/>
        </w:rPr>
        <w:t>不过，这种方案可能会过于狭隘，而不能涵盖世界上不同土著和当地社区的广泛的传统知识和传统文化表现形式。尽管代表团仍会就这一问题进行讨论，但是进展可能</w:t>
      </w:r>
      <w:r w:rsidR="00004D6F" w:rsidRPr="00EE2FD8">
        <w:rPr>
          <w:rFonts w:ascii="SimSun" w:eastAsia="SimSun" w:hint="eastAsia"/>
          <w:sz w:val="21"/>
          <w:lang w:eastAsia="zh-CN"/>
        </w:rPr>
        <w:t>要</w:t>
      </w:r>
      <w:r w:rsidR="00E655BD" w:rsidRPr="00EE2FD8">
        <w:rPr>
          <w:rFonts w:ascii="SimSun" w:eastAsia="SimSun" w:hint="eastAsia"/>
          <w:sz w:val="21"/>
          <w:lang w:eastAsia="zh-CN"/>
        </w:rPr>
        <w:t>取决于如何界定公有领域，而这一工作可能会证明颇有难度。</w:t>
      </w:r>
      <w:r w:rsidR="00EE2FD8" w:rsidRPr="00381F3A">
        <w:rPr>
          <w:rFonts w:ascii="SimSun" w:eastAsia="SimSun" w:hAnsi="SimSun" w:hint="eastAsia"/>
          <w:sz w:val="21"/>
          <w:lang w:eastAsia="zh-CN"/>
        </w:rPr>
        <w:t>在这一背景下，</w:t>
      </w:r>
      <w:r w:rsidR="00EE2FD8" w:rsidRPr="00227E0F">
        <w:rPr>
          <w:rFonts w:ascii="SimSun" w:eastAsia="SimSun" w:hint="eastAsia"/>
          <w:sz w:val="21"/>
          <w:lang w:eastAsia="zh-CN"/>
        </w:rPr>
        <w:t>如果IGC继续朝着具有约束力的文书方向努力，IGC无法成功平衡更好地承认传统知识和传统文化表现形式与保障现有的自由和公共领域，这一点已经越</w:t>
      </w:r>
      <w:r w:rsidR="00EE2FD8" w:rsidRPr="00381F3A">
        <w:rPr>
          <w:rFonts w:ascii="SimSun" w:eastAsia="SimSun" w:hAnsi="SimSun" w:hint="eastAsia"/>
          <w:sz w:val="21"/>
          <w:lang w:eastAsia="zh-CN"/>
        </w:rPr>
        <w:t>来越清楚了</w:t>
      </w:r>
      <w:r w:rsidR="00E655BD" w:rsidRPr="00EE2FD8">
        <w:rPr>
          <w:rFonts w:ascii="SimSun" w:eastAsia="SimSun" w:hint="eastAsia"/>
          <w:sz w:val="21"/>
          <w:lang w:eastAsia="zh-CN"/>
        </w:rPr>
        <w:t>，如果它选择在具有约束力的文书背景下开展工作的话。在IGC会议整个过程中，人们一直要求将知识产权保护延及传统知识和传统文化表现形式，但在审查这些提案的具体细节时，人们清楚地看到，如果只想</w:t>
      </w:r>
      <w:r w:rsidR="00004D6F" w:rsidRPr="00EE2FD8">
        <w:rPr>
          <w:rFonts w:ascii="SimSun" w:eastAsia="SimSun" w:hint="eastAsia"/>
          <w:sz w:val="21"/>
          <w:lang w:eastAsia="zh-CN"/>
        </w:rPr>
        <w:t>帮助</w:t>
      </w:r>
      <w:r w:rsidR="00E655BD" w:rsidRPr="00EE2FD8">
        <w:rPr>
          <w:rFonts w:ascii="SimSun" w:eastAsia="SimSun" w:hint="eastAsia"/>
          <w:sz w:val="21"/>
          <w:lang w:eastAsia="zh-CN"/>
        </w:rPr>
        <w:t>对可能被广泛地</w:t>
      </w:r>
      <w:r w:rsidR="00004D6F" w:rsidRPr="00EE2FD8">
        <w:rPr>
          <w:rFonts w:ascii="SimSun" w:eastAsia="SimSun" w:hint="eastAsia"/>
          <w:sz w:val="21"/>
          <w:lang w:eastAsia="zh-CN"/>
        </w:rPr>
        <w:t>称为</w:t>
      </w:r>
      <w:r w:rsidR="00E655BD" w:rsidRPr="00EE2FD8">
        <w:rPr>
          <w:rFonts w:ascii="SimSun" w:eastAsia="SimSun" w:hint="eastAsia"/>
          <w:sz w:val="21"/>
          <w:lang w:eastAsia="zh-CN"/>
        </w:rPr>
        <w:t>“民族特色”的</w:t>
      </w:r>
      <w:r w:rsidR="001F4A7E">
        <w:rPr>
          <w:rFonts w:ascii="SimSun" w:eastAsia="SimSun" w:hint="eastAsia"/>
          <w:sz w:val="21"/>
          <w:lang w:eastAsia="zh-CN"/>
        </w:rPr>
        <w:lastRenderedPageBreak/>
        <w:t>客体</w:t>
      </w:r>
      <w:r w:rsidR="00004D6F" w:rsidRPr="00EE2FD8">
        <w:rPr>
          <w:rFonts w:ascii="SimSun" w:eastAsia="SimSun" w:hint="eastAsia"/>
          <w:sz w:val="21"/>
          <w:lang w:eastAsia="zh-CN"/>
        </w:rPr>
        <w:t>进行保护</w:t>
      </w:r>
      <w:r w:rsidR="00E655BD" w:rsidRPr="00EE2FD8">
        <w:rPr>
          <w:rFonts w:ascii="SimSun" w:eastAsia="SimSun" w:hint="eastAsia"/>
          <w:sz w:val="21"/>
          <w:lang w:eastAsia="zh-CN"/>
        </w:rPr>
        <w:t>的话，可能会有风险。其后果可能</w:t>
      </w:r>
      <w:r w:rsidR="00004D6F" w:rsidRPr="00EE2FD8">
        <w:rPr>
          <w:rFonts w:ascii="SimSun" w:eastAsia="SimSun" w:hint="eastAsia"/>
          <w:sz w:val="21"/>
          <w:lang w:eastAsia="zh-CN"/>
        </w:rPr>
        <w:t>会涉及</w:t>
      </w:r>
      <w:r w:rsidR="00E655BD" w:rsidRPr="00EE2FD8">
        <w:rPr>
          <w:rFonts w:ascii="SimSun" w:eastAsia="SimSun" w:hint="eastAsia"/>
          <w:sz w:val="21"/>
          <w:lang w:eastAsia="zh-CN"/>
        </w:rPr>
        <w:t>非常广泛，也极为有害，</w:t>
      </w:r>
      <w:r w:rsidR="00004D6F" w:rsidRPr="00EE2FD8">
        <w:rPr>
          <w:rFonts w:ascii="SimSun" w:eastAsia="SimSun" w:hint="eastAsia"/>
          <w:sz w:val="21"/>
          <w:lang w:eastAsia="zh-CN"/>
        </w:rPr>
        <w:t>还</w:t>
      </w:r>
      <w:r w:rsidR="00E655BD" w:rsidRPr="00EE2FD8">
        <w:rPr>
          <w:rFonts w:ascii="SimSun" w:eastAsia="SimSun" w:hint="eastAsia"/>
          <w:sz w:val="21"/>
          <w:lang w:eastAsia="zh-CN"/>
        </w:rPr>
        <w:t>有可能会扰乱全球性的文化</w:t>
      </w:r>
      <w:r w:rsidR="00004D6F" w:rsidRPr="00EE2FD8">
        <w:rPr>
          <w:rFonts w:ascii="SimSun" w:eastAsia="SimSun" w:hint="eastAsia"/>
          <w:sz w:val="21"/>
          <w:lang w:eastAsia="zh-CN"/>
        </w:rPr>
        <w:t>和</w:t>
      </w:r>
      <w:r w:rsidR="00E655BD" w:rsidRPr="00EE2FD8">
        <w:rPr>
          <w:rFonts w:ascii="SimSun" w:eastAsia="SimSun" w:hint="eastAsia"/>
          <w:sz w:val="21"/>
          <w:lang w:eastAsia="zh-CN"/>
        </w:rPr>
        <w:t>技术交流。因此，</w:t>
      </w:r>
      <w:r w:rsidR="00004D6F" w:rsidRPr="00EE2FD8">
        <w:rPr>
          <w:rFonts w:ascii="SimSun" w:eastAsia="SimSun" w:hint="eastAsia"/>
          <w:sz w:val="21"/>
          <w:lang w:eastAsia="zh-CN"/>
        </w:rPr>
        <w:t>代表团</w:t>
      </w:r>
      <w:r w:rsidR="00E655BD" w:rsidRPr="00EE2FD8">
        <w:rPr>
          <w:rFonts w:ascii="SimSun" w:eastAsia="SimSun" w:hint="eastAsia"/>
          <w:sz w:val="21"/>
          <w:lang w:eastAsia="zh-CN"/>
        </w:rPr>
        <w:t>并非因缺乏雄心壮志，才提议应当考虑制定其他不具约束力的解决方案。要在一个多元文化的世界里维持现有的艺术、宗教、文化和其他自由，需要</w:t>
      </w:r>
      <w:proofErr w:type="gramStart"/>
      <w:r w:rsidR="00D64BE5">
        <w:rPr>
          <w:rFonts w:ascii="SimSun" w:eastAsia="SimSun" w:hint="eastAsia"/>
          <w:sz w:val="21"/>
          <w:lang w:eastAsia="zh-CN"/>
        </w:rPr>
        <w:t>作出</w:t>
      </w:r>
      <w:proofErr w:type="gramEnd"/>
      <w:r w:rsidR="00E655BD" w:rsidRPr="00EE2FD8">
        <w:rPr>
          <w:rFonts w:ascii="SimSun" w:eastAsia="SimSun" w:hint="eastAsia"/>
          <w:sz w:val="21"/>
          <w:lang w:eastAsia="zh-CN"/>
        </w:rPr>
        <w:t>强有力的承诺，这就是代表团的立场。具体而言，从知识产权的角度来看，包括提高认识、鼓励运用专利、商标、外观设计和版权制度等现有的国家法律框架在内的行动，以及加强对这些框架的使用以保障传统知识和传统文化表现形式，在其看来</w:t>
      </w:r>
      <w:r w:rsidR="00004D6F" w:rsidRPr="00EE2FD8">
        <w:rPr>
          <w:rFonts w:ascii="SimSun" w:eastAsia="SimSun" w:hint="eastAsia"/>
          <w:sz w:val="21"/>
          <w:lang w:eastAsia="zh-CN"/>
        </w:rPr>
        <w:t>，均可以作为一种推进工作的方法得到探索，也有可能会大大提高土著人群对其传统知识和传统文化表现形式的权利。这种方法可以对现有做法给予补充，例如鼓励防止未经授权的公开、在传统环境中继续使用、以没有不尊重持有人文化规范和</w:t>
      </w:r>
      <w:r w:rsidR="00EE2FD8" w:rsidRPr="00EE2FD8">
        <w:rPr>
          <w:rFonts w:ascii="SimSun" w:eastAsia="SimSun" w:hint="eastAsia"/>
          <w:sz w:val="21"/>
          <w:lang w:eastAsia="zh-CN"/>
        </w:rPr>
        <w:t>实践</w:t>
      </w:r>
      <w:r w:rsidR="00004D6F" w:rsidRPr="00EE2FD8">
        <w:rPr>
          <w:rFonts w:ascii="SimSun" w:eastAsia="SimSun" w:hint="eastAsia"/>
          <w:sz w:val="21"/>
          <w:lang w:eastAsia="zh-CN"/>
        </w:rPr>
        <w:t>以及归属的方式使用传统知识和传统文化表现形式等做法。最后，代表团明确重申了其对IGC进程的承诺，并全力支持且承诺继续进行</w:t>
      </w:r>
      <w:r w:rsidR="00EE2FD8" w:rsidRPr="00EE2FD8">
        <w:rPr>
          <w:rFonts w:ascii="SimSun" w:eastAsia="SimSun" w:hint="eastAsia"/>
          <w:sz w:val="21"/>
          <w:lang w:eastAsia="zh-CN"/>
        </w:rPr>
        <w:t>有</w:t>
      </w:r>
      <w:r w:rsidR="00EE2FD8" w:rsidRPr="00381F3A">
        <w:rPr>
          <w:rFonts w:ascii="SimSun" w:eastAsia="SimSun" w:hAnsi="SimSun" w:hint="eastAsia"/>
          <w:sz w:val="21"/>
          <w:lang w:eastAsia="zh-CN"/>
        </w:rPr>
        <w:t>成员国建设性参与并得到适当代表的谈判</w:t>
      </w:r>
      <w:r w:rsidR="00004D6F" w:rsidRPr="00EE2FD8">
        <w:rPr>
          <w:rFonts w:ascii="SimSun" w:eastAsia="SimSun" w:hint="eastAsia"/>
          <w:sz w:val="21"/>
          <w:lang w:eastAsia="zh-CN"/>
        </w:rPr>
        <w:t>。不过，委员会的工作不应当继续走向一个死胡同，而应当务实、高效，以经济</w:t>
      </w:r>
      <w:r w:rsidR="00AF6233" w:rsidRPr="00EE2FD8">
        <w:rPr>
          <w:rFonts w:ascii="SimSun" w:eastAsia="SimSun" w:hint="eastAsia"/>
          <w:sz w:val="21"/>
          <w:lang w:eastAsia="zh-CN"/>
        </w:rPr>
        <w:t>上的</w:t>
      </w:r>
      <w:r w:rsidR="00004D6F" w:rsidRPr="00EE2FD8">
        <w:rPr>
          <w:rFonts w:ascii="SimSun" w:eastAsia="SimSun" w:hint="eastAsia"/>
          <w:sz w:val="21"/>
          <w:lang w:eastAsia="zh-CN"/>
        </w:rPr>
        <w:t>证据、明确的目标</w:t>
      </w:r>
      <w:r w:rsidR="00AF6233" w:rsidRPr="00EE2FD8">
        <w:rPr>
          <w:rFonts w:ascii="SimSun" w:eastAsia="SimSun" w:hint="eastAsia"/>
          <w:sz w:val="21"/>
          <w:lang w:eastAsia="zh-CN"/>
        </w:rPr>
        <w:t>以及</w:t>
      </w:r>
      <w:r w:rsidR="00AF6233" w:rsidRPr="00381F3A">
        <w:rPr>
          <w:rFonts w:ascii="SimSun" w:eastAsia="SimSun" w:hAnsi="SimSun" w:hint="eastAsia"/>
          <w:sz w:val="21"/>
          <w:lang w:eastAsia="zh-CN"/>
        </w:rPr>
        <w:t>清晰认识可能产生的影响</w:t>
      </w:r>
      <w:r w:rsidR="00004D6F" w:rsidRPr="00EE2FD8">
        <w:rPr>
          <w:rFonts w:ascii="SimSun" w:eastAsia="SimSun" w:hint="eastAsia"/>
          <w:sz w:val="21"/>
          <w:lang w:eastAsia="zh-CN"/>
        </w:rPr>
        <w:t>为指导。</w:t>
      </w:r>
    </w:p>
    <w:p w:rsidR="00A26BCD" w:rsidRPr="00DE25D4" w:rsidRDefault="00A26BC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主席说，欧盟代表团代表欧盟及其成员国</w:t>
      </w:r>
      <w:r w:rsidR="00A72083">
        <w:rPr>
          <w:rFonts w:ascii="SimSun" w:eastAsia="SimSun" w:hint="eastAsia"/>
          <w:sz w:val="21"/>
          <w:lang w:eastAsia="zh-CN"/>
        </w:rPr>
        <w:t>的发言</w:t>
      </w:r>
      <w:r>
        <w:rPr>
          <w:rFonts w:ascii="SimSun" w:eastAsia="SimSun" w:hint="eastAsia"/>
          <w:sz w:val="21"/>
          <w:lang w:eastAsia="zh-CN"/>
        </w:rPr>
        <w:t>内容详细、重点突出，在他看来，</w:t>
      </w:r>
      <w:r w:rsidR="00A72083">
        <w:rPr>
          <w:rFonts w:ascii="SimSun" w:eastAsia="SimSun" w:hint="eastAsia"/>
          <w:sz w:val="21"/>
          <w:lang w:eastAsia="zh-CN"/>
        </w:rPr>
        <w:t>这</w:t>
      </w:r>
      <w:r>
        <w:rPr>
          <w:rFonts w:ascii="SimSun" w:eastAsia="SimSun" w:hint="eastAsia"/>
          <w:sz w:val="21"/>
          <w:lang w:eastAsia="zh-CN"/>
        </w:rPr>
        <w:t>说明参与IGC进程颇有益处。他鼓励各代表团继续进行类似的详细发言。他指出，代表团曾经强调说，在任何试图修改现有案文方面都应当小心谨慎，似乎委员会对此意见一致。他也认真地注意到了影响评估问题。利用影响评估</w:t>
      </w:r>
      <w:r w:rsidR="00D366E8">
        <w:rPr>
          <w:rFonts w:ascii="SimSun" w:eastAsia="SimSun" w:hint="eastAsia"/>
          <w:sz w:val="21"/>
          <w:lang w:eastAsia="zh-CN"/>
        </w:rPr>
        <w:t>来支撑</w:t>
      </w:r>
      <w:r>
        <w:rPr>
          <w:rFonts w:ascii="SimSun" w:eastAsia="SimSun" w:hint="eastAsia"/>
          <w:sz w:val="21"/>
          <w:lang w:eastAsia="zh-CN"/>
        </w:rPr>
        <w:t>谈判工作这一原则</w:t>
      </w:r>
      <w:r w:rsidR="00D366E8">
        <w:rPr>
          <w:rFonts w:ascii="SimSun" w:eastAsia="SimSun" w:hint="eastAsia"/>
          <w:sz w:val="21"/>
          <w:lang w:eastAsia="zh-CN"/>
        </w:rPr>
        <w:t>已</w:t>
      </w:r>
      <w:r>
        <w:rPr>
          <w:rFonts w:ascii="SimSun" w:eastAsia="SimSun" w:hint="eastAsia"/>
          <w:sz w:val="21"/>
          <w:lang w:eastAsia="zh-CN"/>
        </w:rPr>
        <w:t>得到了</w:t>
      </w:r>
      <w:r w:rsidR="00D366E8">
        <w:rPr>
          <w:rFonts w:ascii="SimSun" w:eastAsia="SimSun" w:hint="eastAsia"/>
          <w:sz w:val="21"/>
          <w:lang w:eastAsia="zh-CN"/>
        </w:rPr>
        <w:t>良好</w:t>
      </w:r>
      <w:r>
        <w:rPr>
          <w:rFonts w:ascii="SimSun" w:eastAsia="SimSun" w:hint="eastAsia"/>
          <w:sz w:val="21"/>
          <w:lang w:eastAsia="zh-CN"/>
        </w:rPr>
        <w:t>落实。欧盟代表团就</w:t>
      </w:r>
      <w:r w:rsidR="00D366E8">
        <w:rPr>
          <w:rFonts w:ascii="SimSun" w:eastAsia="SimSun" w:hint="eastAsia"/>
          <w:sz w:val="21"/>
          <w:lang w:eastAsia="zh-CN"/>
        </w:rPr>
        <w:t>是否有必要</w:t>
      </w:r>
      <w:r w:rsidR="00A72083">
        <w:rPr>
          <w:rFonts w:ascii="SimSun" w:eastAsia="SimSun" w:hint="eastAsia"/>
          <w:sz w:val="21"/>
          <w:lang w:eastAsia="zh-CN"/>
        </w:rPr>
        <w:t>留意</w:t>
      </w:r>
      <w:r>
        <w:rPr>
          <w:rFonts w:ascii="SimSun" w:eastAsia="SimSun" w:hint="eastAsia"/>
          <w:sz w:val="21"/>
          <w:lang w:eastAsia="zh-CN"/>
        </w:rPr>
        <w:t>所采取的</w:t>
      </w:r>
      <w:r w:rsidR="00D366E8">
        <w:rPr>
          <w:rFonts w:ascii="SimSun" w:eastAsia="SimSun" w:hint="eastAsia"/>
          <w:sz w:val="21"/>
          <w:lang w:eastAsia="zh-CN"/>
        </w:rPr>
        <w:t>任何</w:t>
      </w:r>
      <w:r>
        <w:rPr>
          <w:rFonts w:ascii="SimSun" w:eastAsia="SimSun" w:hint="eastAsia"/>
          <w:sz w:val="21"/>
          <w:lang w:eastAsia="zh-CN"/>
        </w:rPr>
        <w:t>措施</w:t>
      </w:r>
      <w:r w:rsidR="00A72083">
        <w:rPr>
          <w:rFonts w:ascii="SimSun" w:eastAsia="SimSun" w:hint="eastAsia"/>
          <w:sz w:val="21"/>
          <w:lang w:eastAsia="zh-CN"/>
        </w:rPr>
        <w:t>会产生何种</w:t>
      </w:r>
      <w:r>
        <w:rPr>
          <w:rFonts w:ascii="SimSun" w:eastAsia="SimSun" w:hint="eastAsia"/>
          <w:sz w:val="21"/>
          <w:lang w:eastAsia="zh-CN"/>
        </w:rPr>
        <w:t>影响发表了意见。在IGC背景下，这种意见应当被</w:t>
      </w:r>
      <w:r w:rsidR="00D366E8">
        <w:rPr>
          <w:rFonts w:ascii="SimSun" w:eastAsia="SimSun" w:hint="eastAsia"/>
          <w:sz w:val="21"/>
          <w:lang w:eastAsia="zh-CN"/>
        </w:rPr>
        <w:t>认为</w:t>
      </w:r>
      <w:r>
        <w:rPr>
          <w:rFonts w:ascii="SimSun" w:eastAsia="SimSun" w:hint="eastAsia"/>
          <w:sz w:val="21"/>
          <w:lang w:eastAsia="zh-CN"/>
        </w:rPr>
        <w:t>是各方</w:t>
      </w:r>
      <w:r w:rsidR="00D366E8">
        <w:rPr>
          <w:rFonts w:ascii="SimSun" w:eastAsia="SimSun" w:hint="eastAsia"/>
          <w:sz w:val="21"/>
          <w:lang w:eastAsia="zh-CN"/>
        </w:rPr>
        <w:t>在准备谈判时均应思考的内容</w:t>
      </w:r>
      <w:r>
        <w:rPr>
          <w:rFonts w:ascii="SimSun" w:eastAsia="SimSun" w:hint="eastAsia"/>
          <w:sz w:val="21"/>
          <w:lang w:eastAsia="zh-CN"/>
        </w:rPr>
        <w:t>，因此各方均应负有责任。主席呼吁</w:t>
      </w:r>
      <w:r w:rsidR="00D366E8">
        <w:rPr>
          <w:rFonts w:ascii="SimSun" w:eastAsia="SimSun" w:hint="eastAsia"/>
          <w:sz w:val="21"/>
          <w:lang w:eastAsia="zh-CN"/>
        </w:rPr>
        <w:t>把</w:t>
      </w:r>
      <w:r>
        <w:rPr>
          <w:rFonts w:ascii="SimSun" w:eastAsia="SimSun" w:hint="eastAsia"/>
          <w:sz w:val="21"/>
          <w:lang w:eastAsia="zh-CN"/>
        </w:rPr>
        <w:t>这一概念</w:t>
      </w:r>
      <w:r w:rsidR="00D366E8">
        <w:rPr>
          <w:rFonts w:ascii="SimSun" w:eastAsia="SimSun" w:hint="eastAsia"/>
          <w:sz w:val="21"/>
          <w:lang w:eastAsia="zh-CN"/>
        </w:rPr>
        <w:t>看作既定概念</w:t>
      </w:r>
      <w:r>
        <w:rPr>
          <w:rFonts w:ascii="SimSun" w:eastAsia="SimSun" w:hint="eastAsia"/>
          <w:sz w:val="21"/>
          <w:lang w:eastAsia="zh-CN"/>
        </w:rPr>
        <w:t>，给予充分的重视。如果不进行影响评估，就没有人会认真谈判双边自由贸易协定。在此背景下，采取一种基于证据的做法也被视为理所当然。由一个代表团详细阐述，确实颇有益处，</w:t>
      </w:r>
      <w:r w:rsidR="00D366E8">
        <w:rPr>
          <w:rFonts w:ascii="SimSun" w:eastAsia="SimSun" w:hint="eastAsia"/>
          <w:sz w:val="21"/>
          <w:lang w:eastAsia="zh-CN"/>
        </w:rPr>
        <w:t>也</w:t>
      </w:r>
      <w:r w:rsidR="00A72083">
        <w:rPr>
          <w:rFonts w:ascii="SimSun" w:eastAsia="SimSun" w:hint="eastAsia"/>
          <w:sz w:val="21"/>
          <w:lang w:eastAsia="zh-CN"/>
        </w:rPr>
        <w:t>颇有帮助</w:t>
      </w:r>
      <w:r>
        <w:rPr>
          <w:rFonts w:ascii="SimSun" w:eastAsia="SimSun" w:hint="eastAsia"/>
          <w:sz w:val="21"/>
          <w:lang w:eastAsia="zh-CN"/>
        </w:rPr>
        <w:t>。IGC应当审议可预见的结果、积极的结果，以及那些如果不得到缓解的话</w:t>
      </w:r>
      <w:r w:rsidR="00D366E8">
        <w:rPr>
          <w:rFonts w:ascii="SimSun" w:eastAsia="SimSun" w:hint="eastAsia"/>
          <w:sz w:val="21"/>
          <w:lang w:eastAsia="zh-CN"/>
        </w:rPr>
        <w:t>就</w:t>
      </w:r>
      <w:r>
        <w:rPr>
          <w:rFonts w:ascii="SimSun" w:eastAsia="SimSun" w:hint="eastAsia"/>
          <w:sz w:val="21"/>
          <w:lang w:eastAsia="zh-CN"/>
        </w:rPr>
        <w:t>可能</w:t>
      </w:r>
      <w:r w:rsidR="00BC6B2A">
        <w:rPr>
          <w:rFonts w:ascii="SimSun" w:eastAsia="SimSun" w:hint="eastAsia"/>
          <w:sz w:val="21"/>
          <w:lang w:eastAsia="zh-CN"/>
        </w:rPr>
        <w:t>变</w:t>
      </w:r>
      <w:r>
        <w:rPr>
          <w:rFonts w:ascii="SimSun" w:eastAsia="SimSun" w:hint="eastAsia"/>
          <w:sz w:val="21"/>
          <w:lang w:eastAsia="zh-CN"/>
        </w:rPr>
        <w:t>为负面的结果。主席期望专家组</w:t>
      </w:r>
      <w:r w:rsidR="00D366E8">
        <w:rPr>
          <w:rFonts w:ascii="SimSun" w:eastAsia="SimSun" w:hint="eastAsia"/>
          <w:sz w:val="21"/>
          <w:lang w:eastAsia="zh-CN"/>
        </w:rPr>
        <w:t>在就跨领域问题的解决方法进行</w:t>
      </w:r>
      <w:r>
        <w:rPr>
          <w:rFonts w:ascii="SimSun" w:eastAsia="SimSun" w:hint="eastAsia"/>
          <w:sz w:val="21"/>
          <w:lang w:eastAsia="zh-CN"/>
        </w:rPr>
        <w:t>讨论</w:t>
      </w:r>
      <w:r w:rsidR="00D366E8">
        <w:rPr>
          <w:rFonts w:ascii="SimSun" w:eastAsia="SimSun" w:hint="eastAsia"/>
          <w:sz w:val="21"/>
          <w:lang w:eastAsia="zh-CN"/>
        </w:rPr>
        <w:t>时</w:t>
      </w:r>
      <w:r>
        <w:rPr>
          <w:rFonts w:ascii="SimSun" w:eastAsia="SimSun" w:hint="eastAsia"/>
          <w:sz w:val="21"/>
          <w:lang w:eastAsia="zh-CN"/>
        </w:rPr>
        <w:t>也同样详细。</w:t>
      </w:r>
    </w:p>
    <w:p w:rsidR="00A26BCD" w:rsidRPr="00DE25D4" w:rsidRDefault="00A26BC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肯尼亚代表团在代表非洲集团发言时向主席保证，它将给予全力支持，并对</w:t>
      </w:r>
      <w:r w:rsidR="00DE7559">
        <w:rPr>
          <w:rFonts w:ascii="SimSun" w:eastAsia="SimSun" w:hint="eastAsia"/>
          <w:sz w:val="21"/>
          <w:lang w:eastAsia="zh-CN"/>
        </w:rPr>
        <w:t>主席</w:t>
      </w:r>
      <w:r>
        <w:rPr>
          <w:rFonts w:ascii="SimSun" w:eastAsia="SimSun" w:hint="eastAsia"/>
          <w:sz w:val="21"/>
          <w:lang w:eastAsia="zh-CN"/>
        </w:rPr>
        <w:t>的</w:t>
      </w:r>
      <w:r w:rsidR="00DE7559">
        <w:rPr>
          <w:rFonts w:ascii="SimSun" w:eastAsia="SimSun" w:hint="eastAsia"/>
          <w:sz w:val="21"/>
          <w:lang w:eastAsia="zh-CN"/>
        </w:rPr>
        <w:t>颇有帮助</w:t>
      </w:r>
      <w:r>
        <w:rPr>
          <w:rFonts w:ascii="SimSun" w:eastAsia="SimSun" w:hint="eastAsia"/>
          <w:sz w:val="21"/>
          <w:lang w:eastAsia="zh-CN"/>
        </w:rPr>
        <w:t>的问题文件表示感谢。他指出，在所有三个案文方面，IGC谈判已经取得了许多进展。所取得的进展应当</w:t>
      </w:r>
      <w:r w:rsidR="00DE7559">
        <w:rPr>
          <w:rFonts w:ascii="SimSun" w:eastAsia="SimSun" w:hint="eastAsia"/>
          <w:sz w:val="21"/>
          <w:lang w:eastAsia="zh-CN"/>
        </w:rPr>
        <w:t>可以</w:t>
      </w:r>
      <w:r>
        <w:rPr>
          <w:rFonts w:ascii="SimSun" w:eastAsia="SimSun" w:hint="eastAsia"/>
          <w:sz w:val="21"/>
          <w:lang w:eastAsia="zh-CN"/>
        </w:rPr>
        <w:t>使委员会</w:t>
      </w:r>
      <w:r w:rsidR="00DE7559">
        <w:rPr>
          <w:rFonts w:ascii="SimSun" w:eastAsia="SimSun" w:hint="eastAsia"/>
          <w:sz w:val="21"/>
          <w:lang w:eastAsia="zh-CN"/>
        </w:rPr>
        <w:t>向</w:t>
      </w:r>
      <w:r>
        <w:rPr>
          <w:rFonts w:ascii="SimSun" w:eastAsia="SimSun" w:hint="eastAsia"/>
          <w:sz w:val="21"/>
          <w:lang w:eastAsia="zh-CN"/>
        </w:rPr>
        <w:t>2014年9月大会建议于2015年召开一次外交会议，以通过一部或多部有效保护遗传资源及相关传统知识、传统知识和传统文化表现形式的具有法律约束力的国际文书。委员会面前的所有这三份案文均已成熟，清楚地体现了有关问题，</w:t>
      </w:r>
      <w:r w:rsidR="00DE7559">
        <w:rPr>
          <w:rFonts w:ascii="SimSun" w:eastAsia="SimSun" w:hint="eastAsia"/>
          <w:sz w:val="21"/>
          <w:lang w:eastAsia="zh-CN"/>
        </w:rPr>
        <w:t>也反映了</w:t>
      </w:r>
      <w:r>
        <w:rPr>
          <w:rFonts w:ascii="SimSun" w:eastAsia="SimSun" w:hint="eastAsia"/>
          <w:sz w:val="21"/>
          <w:lang w:eastAsia="zh-CN"/>
        </w:rPr>
        <w:t>各成员国在各条款方面所持的立场。代表团期望制定一个明确的工作计划，促使IGC完成任务授权，其中包括可以召开闭会期间会议。关于本届会议期间的工作，代表团的期望是，让这些文件保持一致，尤其是</w:t>
      </w:r>
      <w:r w:rsidR="00DE7559">
        <w:rPr>
          <w:rFonts w:ascii="SimSun" w:eastAsia="SimSun" w:hint="eastAsia"/>
          <w:sz w:val="21"/>
          <w:lang w:eastAsia="zh-CN"/>
        </w:rPr>
        <w:t>在</w:t>
      </w:r>
      <w:r>
        <w:rPr>
          <w:rFonts w:ascii="SimSun" w:eastAsia="SimSun" w:hint="eastAsia"/>
          <w:sz w:val="21"/>
          <w:lang w:eastAsia="zh-CN"/>
        </w:rPr>
        <w:t>保护传统知识和传统文化表现形式的条款草案方面，因为它们之间有许多相似之处。它并不想重新讨论概念或文件，而是更希望采取一种简单的做法，用</w:t>
      </w:r>
      <w:r w:rsidR="00DE7559">
        <w:rPr>
          <w:rFonts w:ascii="SimSun" w:eastAsia="SimSun" w:hint="eastAsia"/>
          <w:sz w:val="21"/>
          <w:lang w:eastAsia="zh-CN"/>
        </w:rPr>
        <w:t>概念和预期含义相同的文件中的</w:t>
      </w:r>
      <w:r>
        <w:rPr>
          <w:rFonts w:ascii="SimSun" w:eastAsia="SimSun" w:hint="eastAsia"/>
          <w:sz w:val="21"/>
          <w:lang w:eastAsia="zh-CN"/>
        </w:rPr>
        <w:t>更为成熟的案文尤其代替传统知识和传统文化表现形式文件中的案文。关于遗传资源文件，它指出，没有</w:t>
      </w:r>
      <w:r w:rsidR="00E23888">
        <w:rPr>
          <w:rFonts w:ascii="SimSun" w:eastAsia="SimSun" w:hint="eastAsia"/>
          <w:sz w:val="21"/>
          <w:lang w:eastAsia="zh-CN"/>
        </w:rPr>
        <w:t>什么</w:t>
      </w:r>
      <w:r>
        <w:rPr>
          <w:rFonts w:ascii="SimSun" w:eastAsia="SimSun" w:hint="eastAsia"/>
          <w:sz w:val="21"/>
          <w:lang w:eastAsia="zh-CN"/>
        </w:rPr>
        <w:t>要素可以适用于其他文件，因此它不想重新讨论该案文中的任何内容。如果这一进程获得通过，正如传统知识和传统文化表现形式案文所示，IGC应当能够以最有效和</w:t>
      </w:r>
      <w:r w:rsidR="00E23888">
        <w:rPr>
          <w:rFonts w:ascii="SimSun" w:eastAsia="SimSun" w:hint="eastAsia"/>
          <w:sz w:val="21"/>
          <w:lang w:eastAsia="zh-CN"/>
        </w:rPr>
        <w:t>最</w:t>
      </w:r>
      <w:r>
        <w:rPr>
          <w:rFonts w:ascii="SimSun" w:eastAsia="SimSun" w:hint="eastAsia"/>
          <w:sz w:val="21"/>
          <w:lang w:eastAsia="zh-CN"/>
        </w:rPr>
        <w:t>及时的方式完成工作。它认为，委员会必须找出一种机制，促使土著人民和当地社区参与其中，因为他们对IGC进程合理化至关重要。它希望可以在本届会议期间就这一重要问题找出一种解决方案。</w:t>
      </w:r>
    </w:p>
    <w:p w:rsidR="00A26BCD" w:rsidRPr="00DE25D4" w:rsidRDefault="00A26BC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伊朗(伊斯兰共和国)代表团对主席不懈努力，用其卓越的能力和智慧领导委员会的工作表示感谢。它希望委员会取得进展和成功。它赞同印度尼西亚代表团代表观点一致的国家以及孟加拉国代表团代表亚太集团的发言。在IGC第二十七届会议上，委员会着重审议了跨领域问题，并制定了一种保护传统知识和传统文化表现形式的</w:t>
      </w:r>
      <w:r w:rsidR="00C961AF">
        <w:rPr>
          <w:rFonts w:ascii="SimSun" w:eastAsia="SimSun" w:hint="eastAsia"/>
          <w:sz w:val="21"/>
          <w:lang w:eastAsia="zh-CN"/>
        </w:rPr>
        <w:t>分</w:t>
      </w:r>
      <w:r>
        <w:rPr>
          <w:rFonts w:ascii="SimSun" w:eastAsia="SimSun" w:hint="eastAsia"/>
          <w:sz w:val="21"/>
          <w:lang w:eastAsia="zh-CN"/>
        </w:rPr>
        <w:t>层方法。根据这种新方法，保护问题将会更加灵活、</w:t>
      </w:r>
      <w:r w:rsidR="00C961AF">
        <w:rPr>
          <w:rFonts w:ascii="SimSun" w:eastAsia="SimSun" w:hint="eastAsia"/>
          <w:sz w:val="21"/>
          <w:lang w:eastAsia="zh-CN"/>
        </w:rPr>
        <w:t>更加</w:t>
      </w:r>
      <w:r>
        <w:rPr>
          <w:rFonts w:ascii="SimSun" w:eastAsia="SimSun" w:hint="eastAsia"/>
          <w:sz w:val="21"/>
          <w:lang w:eastAsia="zh-CN"/>
        </w:rPr>
        <w:t>可预测，</w:t>
      </w:r>
      <w:r>
        <w:rPr>
          <w:rFonts w:ascii="SimSun" w:eastAsia="SimSun" w:hint="eastAsia"/>
          <w:sz w:val="21"/>
          <w:lang w:eastAsia="zh-CN"/>
        </w:rPr>
        <w:lastRenderedPageBreak/>
        <w:t>同时也更加合理。由于已经取得了巨大的成就，人们对IGC的工作取得重大进展的期望也有了适当的加深。关于遗传资源、传统知识和传统文化表现形式的跨领域问题，代表团虽然承认传统知识、传统文化表现形式，尤其是遗传资源</w:t>
      </w:r>
      <w:r w:rsidR="00C961AF">
        <w:rPr>
          <w:rFonts w:ascii="SimSun" w:eastAsia="SimSun" w:hint="eastAsia"/>
          <w:sz w:val="21"/>
          <w:lang w:eastAsia="zh-CN"/>
        </w:rPr>
        <w:t>方面</w:t>
      </w:r>
      <w:r>
        <w:rPr>
          <w:rFonts w:ascii="SimSun" w:eastAsia="SimSun" w:hint="eastAsia"/>
          <w:sz w:val="21"/>
          <w:lang w:eastAsia="zh-CN"/>
        </w:rPr>
        <w:t>的特征在世界各地千差万别，但是它还是说，在一些领域</w:t>
      </w:r>
      <w:r w:rsidR="00C961AF">
        <w:rPr>
          <w:rFonts w:ascii="SimSun" w:eastAsia="SimSun" w:hint="eastAsia"/>
          <w:sz w:val="21"/>
          <w:lang w:eastAsia="zh-CN"/>
        </w:rPr>
        <w:t>采取</w:t>
      </w:r>
      <w:r>
        <w:rPr>
          <w:rFonts w:ascii="SimSun" w:eastAsia="SimSun" w:hint="eastAsia"/>
          <w:sz w:val="21"/>
          <w:lang w:eastAsia="zh-CN"/>
        </w:rPr>
        <w:t>这种做法可能会加快委员会的工作，这主要是因为在各个问题之间有着明显的重叠，这些问题包括事先知情同意</w:t>
      </w:r>
      <w:r w:rsidRPr="00DE25D4">
        <w:rPr>
          <w:rFonts w:ascii="SimSun" w:eastAsia="SimSun"/>
          <w:sz w:val="21"/>
          <w:lang w:eastAsia="zh-CN"/>
        </w:rPr>
        <w:t>(</w:t>
      </w:r>
      <w:r>
        <w:rPr>
          <w:rFonts w:ascii="SimSun" w:eastAsia="SimSun" w:hint="eastAsia"/>
          <w:sz w:val="21"/>
          <w:lang w:eastAsia="zh-CN"/>
        </w:rPr>
        <w:t>“</w:t>
      </w:r>
      <w:r w:rsidRPr="00DE25D4">
        <w:rPr>
          <w:rFonts w:ascii="SimSun" w:eastAsia="SimSun"/>
          <w:sz w:val="21"/>
          <w:lang w:eastAsia="zh-CN"/>
        </w:rPr>
        <w:t>PIC</w:t>
      </w:r>
      <w:r>
        <w:rPr>
          <w:rFonts w:ascii="SimSun" w:eastAsia="SimSun" w:hint="eastAsia"/>
          <w:sz w:val="21"/>
          <w:lang w:eastAsia="zh-CN"/>
        </w:rPr>
        <w:t>”</w:t>
      </w:r>
      <w:r w:rsidRPr="00DE25D4">
        <w:rPr>
          <w:rFonts w:ascii="SimSun" w:eastAsia="SimSun"/>
          <w:sz w:val="21"/>
          <w:lang w:eastAsia="zh-CN"/>
        </w:rPr>
        <w:t>)</w:t>
      </w:r>
      <w:r>
        <w:rPr>
          <w:rFonts w:ascii="SimSun" w:eastAsia="SimSun" w:hint="eastAsia"/>
          <w:sz w:val="21"/>
          <w:lang w:eastAsia="zh-CN"/>
        </w:rPr>
        <w:t>、共同商定的条件(“</w:t>
      </w:r>
      <w:r w:rsidRPr="00DE25D4">
        <w:rPr>
          <w:rFonts w:ascii="SimSun" w:eastAsia="SimSun"/>
          <w:sz w:val="21"/>
          <w:lang w:eastAsia="zh-CN"/>
        </w:rPr>
        <w:t>MAT</w:t>
      </w:r>
      <w:r>
        <w:rPr>
          <w:rFonts w:ascii="SimSun" w:eastAsia="SimSun" w:hint="eastAsia"/>
          <w:sz w:val="21"/>
          <w:lang w:eastAsia="zh-CN"/>
        </w:rPr>
        <w:t>”)、防御性保护及其与数据库创建问题的关系、知识产权局在滥用方面的责任，以及争议解决。IGC应当区分文化遗产的保护、保存、保障和促进之间的概念。后者超出了委员会的任务授权，属于联合国教科文组织(</w:t>
      </w:r>
      <w:r w:rsidRPr="00DE25D4">
        <w:rPr>
          <w:rFonts w:ascii="SimSun" w:eastAsia="SimSun"/>
          <w:sz w:val="21"/>
          <w:lang w:eastAsia="zh-CN"/>
        </w:rPr>
        <w:t>UNESCO</w:t>
      </w:r>
      <w:r>
        <w:rPr>
          <w:rFonts w:ascii="SimSun" w:eastAsia="SimSun" w:hint="eastAsia"/>
          <w:sz w:val="21"/>
          <w:lang w:eastAsia="zh-CN"/>
        </w:rPr>
        <w:t>)的任务授权范围之内。IGC应当深入讨论的是制裁、救济和行使权力的问题，这可在执法</w:t>
      </w:r>
      <w:r w:rsidR="00C961AF">
        <w:rPr>
          <w:rFonts w:ascii="SimSun" w:eastAsia="SimSun" w:hint="eastAsia"/>
          <w:sz w:val="21"/>
          <w:lang w:eastAsia="zh-CN"/>
        </w:rPr>
        <w:t>问题下</w:t>
      </w:r>
      <w:r>
        <w:rPr>
          <w:rFonts w:ascii="SimSun" w:eastAsia="SimSun" w:hint="eastAsia"/>
          <w:sz w:val="21"/>
          <w:lang w:eastAsia="zh-CN"/>
        </w:rPr>
        <w:t>进行讨论。为了确保有效保护，当务之急是确保执法程序可用，以便可以针对传统知识、传统文化表现形式和遗传资源的盗用和滥用</w:t>
      </w:r>
      <w:r w:rsidR="00C961AF">
        <w:rPr>
          <w:rFonts w:ascii="SimSun" w:eastAsia="SimSun" w:hint="eastAsia"/>
          <w:sz w:val="21"/>
          <w:lang w:eastAsia="zh-CN"/>
        </w:rPr>
        <w:t>现象</w:t>
      </w:r>
      <w:r>
        <w:rPr>
          <w:rFonts w:ascii="SimSun" w:eastAsia="SimSun" w:hint="eastAsia"/>
          <w:sz w:val="21"/>
          <w:lang w:eastAsia="zh-CN"/>
        </w:rPr>
        <w:t>采取有效的措施。这些程序应当严谨，以</w:t>
      </w:r>
      <w:r w:rsidR="00C961AF">
        <w:rPr>
          <w:rFonts w:ascii="SimSun" w:eastAsia="SimSun" w:hint="eastAsia"/>
          <w:sz w:val="21"/>
          <w:lang w:eastAsia="zh-CN"/>
        </w:rPr>
        <w:t>构</w:t>
      </w:r>
      <w:r>
        <w:rPr>
          <w:rFonts w:ascii="SimSun" w:eastAsia="SimSun" w:hint="eastAsia"/>
          <w:sz w:val="21"/>
          <w:lang w:eastAsia="zh-CN"/>
        </w:rPr>
        <w:t>成对传统知识、传统文化表现形式和遗传资源的盗用和滥用的进一步侵权的威慑。如无有意义和强大的执法程序，包括滥用和盗用情况下合理的赔偿，受益人则不会看到他们的权利得到有效保护。因此，从知识产权的角度来看，合法、有效保护传统知识和传统文化表现形式的任何制度的效力都</w:t>
      </w:r>
      <w:r w:rsidR="00C961AF">
        <w:rPr>
          <w:rFonts w:ascii="SimSun" w:eastAsia="SimSun" w:hint="eastAsia"/>
          <w:sz w:val="21"/>
          <w:lang w:eastAsia="zh-CN"/>
        </w:rPr>
        <w:t>将</w:t>
      </w:r>
      <w:r>
        <w:rPr>
          <w:rFonts w:ascii="SimSun" w:eastAsia="SimSun" w:hint="eastAsia"/>
          <w:sz w:val="21"/>
          <w:lang w:eastAsia="zh-CN"/>
        </w:rPr>
        <w:t>会受到质疑。代表团还谈到了就谈判的未来举措向大会</w:t>
      </w:r>
      <w:r w:rsidR="00C961AF">
        <w:rPr>
          <w:rFonts w:ascii="SimSun" w:eastAsia="SimSun" w:hint="eastAsia"/>
          <w:sz w:val="21"/>
          <w:lang w:eastAsia="zh-CN"/>
        </w:rPr>
        <w:t>提出</w:t>
      </w:r>
      <w:r>
        <w:rPr>
          <w:rFonts w:ascii="SimSun" w:eastAsia="SimSun" w:hint="eastAsia"/>
          <w:sz w:val="21"/>
          <w:lang w:eastAsia="zh-CN"/>
        </w:rPr>
        <w:t>建议的问题。他说，令人深感遗憾的是，尽管成员国已经加大了工作力度，且2009年大会的任务授权</w:t>
      </w:r>
      <w:r w:rsidR="00C961AF">
        <w:rPr>
          <w:rFonts w:ascii="SimSun" w:eastAsia="SimSun" w:hint="eastAsia"/>
          <w:sz w:val="21"/>
          <w:lang w:eastAsia="zh-CN"/>
        </w:rPr>
        <w:t>已</w:t>
      </w:r>
      <w:r>
        <w:rPr>
          <w:rFonts w:ascii="SimSun" w:eastAsia="SimSun" w:hint="eastAsia"/>
          <w:sz w:val="21"/>
          <w:lang w:eastAsia="zh-CN"/>
        </w:rPr>
        <w:t>责成IGC进行基于案文的谈判，以便召开一次外交会议、通过保护遗传资源、传统知识和传统文化表现形式的一部或多部文书，但是IGC还是没有达到这种可以使成员国能够召开一次外交会议的成熟度。不过，鉴于委员会近期所取得的进展，其中尤其涉及分层方法</w:t>
      </w:r>
      <w:r w:rsidR="005E7152">
        <w:rPr>
          <w:rFonts w:ascii="SimSun" w:eastAsia="SimSun" w:hint="eastAsia"/>
          <w:sz w:val="21"/>
          <w:lang w:eastAsia="zh-CN"/>
        </w:rPr>
        <w:t>方面的进展</w:t>
      </w:r>
      <w:r>
        <w:rPr>
          <w:rFonts w:ascii="SimSun" w:eastAsia="SimSun" w:hint="eastAsia"/>
          <w:sz w:val="21"/>
          <w:lang w:eastAsia="zh-CN"/>
        </w:rPr>
        <w:t>，</w:t>
      </w:r>
      <w:r w:rsidR="005E7152">
        <w:rPr>
          <w:rFonts w:ascii="SimSun" w:eastAsia="SimSun" w:hint="eastAsia"/>
          <w:sz w:val="21"/>
          <w:lang w:eastAsia="zh-CN"/>
        </w:rPr>
        <w:t>并鉴于迫切需要</w:t>
      </w:r>
      <w:r>
        <w:rPr>
          <w:rFonts w:ascii="SimSun" w:eastAsia="SimSun" w:hint="eastAsia"/>
          <w:sz w:val="21"/>
          <w:lang w:eastAsia="zh-CN"/>
        </w:rPr>
        <w:t>制定这种法律框架、让发展中国家受益，大会应当请委员会尽快结束谈判，以便于2015年召开一次外交会议。代表团强调说，坚强的意志、善意的诚信，以及足够的时间，是委员会取得进展的先</w:t>
      </w:r>
      <w:r w:rsidR="00C961AF">
        <w:rPr>
          <w:rFonts w:ascii="SimSun" w:eastAsia="SimSun" w:hint="eastAsia"/>
          <w:sz w:val="21"/>
          <w:lang w:eastAsia="zh-CN"/>
        </w:rPr>
        <w:t>决</w:t>
      </w:r>
      <w:r>
        <w:rPr>
          <w:rFonts w:ascii="SimSun" w:eastAsia="SimSun" w:hint="eastAsia"/>
          <w:sz w:val="21"/>
          <w:lang w:eastAsia="zh-CN"/>
        </w:rPr>
        <w:t>条件。重要的是</w:t>
      </w:r>
      <w:r w:rsidR="00C961AF">
        <w:rPr>
          <w:rFonts w:ascii="SimSun" w:eastAsia="SimSun" w:hint="eastAsia"/>
          <w:sz w:val="21"/>
          <w:lang w:eastAsia="zh-CN"/>
        </w:rPr>
        <w:t>，</w:t>
      </w:r>
      <w:r>
        <w:rPr>
          <w:rFonts w:ascii="SimSun" w:eastAsia="SimSun" w:hint="eastAsia"/>
          <w:sz w:val="21"/>
          <w:lang w:eastAsia="zh-CN"/>
        </w:rPr>
        <w:t>不要错失现在的势头，应当加快进程，履行大会的任务授权。代表团承诺会建设性地参与IGC谈判，以对现有分歧</w:t>
      </w:r>
      <w:r w:rsidR="00C961AF">
        <w:rPr>
          <w:rFonts w:ascii="SimSun" w:eastAsia="SimSun" w:hint="eastAsia"/>
          <w:sz w:val="21"/>
          <w:lang w:eastAsia="zh-CN"/>
        </w:rPr>
        <w:t>尽快</w:t>
      </w:r>
      <w:r>
        <w:rPr>
          <w:rFonts w:ascii="SimSun" w:eastAsia="SimSun" w:hint="eastAsia"/>
          <w:sz w:val="21"/>
          <w:lang w:eastAsia="zh-CN"/>
        </w:rPr>
        <w:t>找出解决方案。</w:t>
      </w:r>
    </w:p>
    <w:p w:rsidR="00A26BCD" w:rsidRPr="00A26BCD" w:rsidRDefault="00A26BC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巴西土著知识产权协会(</w:t>
      </w:r>
      <w:r w:rsidRPr="00DE25D4">
        <w:rPr>
          <w:rFonts w:ascii="SimSun" w:eastAsia="SimSun"/>
          <w:sz w:val="21"/>
          <w:lang w:eastAsia="zh-CN"/>
        </w:rPr>
        <w:t>InBraPi</w:t>
      </w:r>
      <w:r>
        <w:rPr>
          <w:rFonts w:ascii="SimSun" w:eastAsia="SimSun" w:hint="eastAsia"/>
          <w:sz w:val="21"/>
          <w:lang w:eastAsia="zh-CN"/>
        </w:rPr>
        <w:t>)的代表在代表土著事务小组发言时，表达了</w:t>
      </w:r>
      <w:r w:rsidR="00EE05DC">
        <w:rPr>
          <w:rFonts w:ascii="SimSun" w:eastAsia="SimSun" w:hint="eastAsia"/>
          <w:sz w:val="21"/>
          <w:lang w:eastAsia="zh-CN"/>
        </w:rPr>
        <w:t>其</w:t>
      </w:r>
      <w:r>
        <w:rPr>
          <w:rFonts w:ascii="SimSun" w:eastAsia="SimSun" w:hint="eastAsia"/>
          <w:sz w:val="21"/>
          <w:lang w:eastAsia="zh-CN"/>
        </w:rPr>
        <w:t>对通过一部或多部国际法律文书以确保有效保护遗传资源、传统知识和传统文化表现形式的强有力的承诺。她促请各成员国在跨领域讨论期间维护已经取得的进展。土著事务小组请成员国建设性地采取行动</w:t>
      </w:r>
      <w:r w:rsidR="00EE05DC">
        <w:rPr>
          <w:rFonts w:ascii="SimSun" w:eastAsia="SimSun" w:hint="eastAsia"/>
          <w:sz w:val="21"/>
          <w:lang w:eastAsia="zh-CN"/>
        </w:rPr>
        <w:t>，</w:t>
      </w:r>
      <w:r>
        <w:rPr>
          <w:rFonts w:ascii="SimSun" w:eastAsia="SimSun" w:hint="eastAsia"/>
          <w:sz w:val="21"/>
          <w:lang w:eastAsia="zh-CN"/>
        </w:rPr>
        <w:t>以便就有助于支持土著人民和当地社区充分和有效参与的可持续的方法达成共识，否则IGC的任务授权就会受到损害。在此方面，她重申了土著事务小组对</w:t>
      </w:r>
      <w:r w:rsidR="00EE05DC">
        <w:rPr>
          <w:rFonts w:ascii="SimSun" w:eastAsia="SimSun" w:hint="eastAsia"/>
          <w:sz w:val="21"/>
          <w:lang w:eastAsia="zh-CN"/>
        </w:rPr>
        <w:t>列于文件</w:t>
      </w:r>
      <w:r w:rsidR="00EE05DC" w:rsidRPr="00DE25D4">
        <w:rPr>
          <w:rFonts w:ascii="SimSun" w:eastAsia="SimSun"/>
          <w:sz w:val="21"/>
          <w:lang w:eastAsia="zh-CN"/>
        </w:rPr>
        <w:t>WIPO/GRTKF/IC/28/10</w:t>
      </w:r>
      <w:r w:rsidR="00EE05DC">
        <w:rPr>
          <w:rFonts w:ascii="SimSun" w:eastAsia="SimSun" w:hint="eastAsia"/>
          <w:sz w:val="21"/>
          <w:lang w:eastAsia="zh-CN"/>
        </w:rPr>
        <w:t>中的</w:t>
      </w:r>
      <w:r>
        <w:rPr>
          <w:rFonts w:ascii="SimSun" w:eastAsia="SimSun" w:hint="eastAsia"/>
          <w:sz w:val="21"/>
          <w:lang w:eastAsia="zh-CN"/>
        </w:rPr>
        <w:t>澳大利亚、芬兰、新西兰和瑞士</w:t>
      </w:r>
      <w:r w:rsidR="00EE05DC">
        <w:rPr>
          <w:rFonts w:ascii="SimSun" w:eastAsia="SimSun" w:hint="eastAsia"/>
          <w:sz w:val="21"/>
          <w:lang w:eastAsia="zh-CN"/>
        </w:rPr>
        <w:t>代表团的</w:t>
      </w:r>
      <w:r>
        <w:rPr>
          <w:rFonts w:ascii="SimSun" w:eastAsia="SimSun" w:hint="eastAsia"/>
          <w:sz w:val="21"/>
          <w:lang w:eastAsia="zh-CN"/>
        </w:rPr>
        <w:t>提案的支持。她还对秘鲁和智利代表团表示对该提案的支持致以谢意。土著人民对保护其文化遗产的需求和</w:t>
      </w:r>
      <w:r w:rsidR="00EE05DC">
        <w:rPr>
          <w:rFonts w:ascii="SimSun" w:eastAsia="SimSun" w:hint="eastAsia"/>
          <w:sz w:val="21"/>
          <w:lang w:eastAsia="zh-CN"/>
        </w:rPr>
        <w:t>要求应当得到承认和尊重。这种遗产包括了高于市场价值且超出有效</w:t>
      </w:r>
      <w:r>
        <w:rPr>
          <w:rFonts w:ascii="SimSun" w:eastAsia="SimSun" w:hint="eastAsia"/>
          <w:sz w:val="21"/>
          <w:lang w:eastAsia="zh-CN"/>
        </w:rPr>
        <w:t>期的神圣价值。即将制定的一部或多部文书应当与土著人民的习俗、制度、传统和习惯法相一致</w:t>
      </w:r>
      <w:r w:rsidR="00EE05DC">
        <w:rPr>
          <w:rFonts w:ascii="SimSun" w:eastAsia="SimSun" w:hint="eastAsia"/>
          <w:sz w:val="21"/>
          <w:lang w:eastAsia="zh-CN"/>
        </w:rPr>
        <w:t>。</w:t>
      </w:r>
      <w:r>
        <w:rPr>
          <w:rFonts w:ascii="SimSun" w:eastAsia="SimSun" w:hint="eastAsia"/>
          <w:sz w:val="21"/>
          <w:lang w:eastAsia="zh-CN"/>
        </w:rPr>
        <w:t>她强调说，土著人民是</w:t>
      </w:r>
      <w:r w:rsidR="004570A7">
        <w:rPr>
          <w:rFonts w:ascii="SimSun" w:eastAsia="SimSun" w:hint="eastAsia"/>
          <w:sz w:val="21"/>
          <w:lang w:eastAsia="zh-CN"/>
        </w:rPr>
        <w:t>遗传资源、传统知识和传统文化表现形式</w:t>
      </w:r>
      <w:r>
        <w:rPr>
          <w:rFonts w:ascii="SimSun" w:eastAsia="SimSun" w:hint="eastAsia"/>
          <w:sz w:val="21"/>
          <w:lang w:eastAsia="zh-CN"/>
        </w:rPr>
        <w:t>的创造者、所有者和持有人，</w:t>
      </w:r>
      <w:r w:rsidR="004570A7">
        <w:rPr>
          <w:rFonts w:ascii="SimSun" w:eastAsia="SimSun" w:hint="eastAsia"/>
          <w:sz w:val="21"/>
          <w:lang w:eastAsia="zh-CN"/>
        </w:rPr>
        <w:t>作为其身份和文化遗产的一部分，</w:t>
      </w:r>
      <w:r>
        <w:rPr>
          <w:rFonts w:ascii="SimSun" w:eastAsia="SimSun" w:hint="eastAsia"/>
          <w:sz w:val="21"/>
          <w:lang w:eastAsia="zh-CN"/>
        </w:rPr>
        <w:t>他们对</w:t>
      </w:r>
      <w:r w:rsidR="004570A7">
        <w:rPr>
          <w:rFonts w:ascii="SimSun" w:eastAsia="SimSun" w:hint="eastAsia"/>
          <w:sz w:val="21"/>
          <w:lang w:eastAsia="zh-CN"/>
        </w:rPr>
        <w:t>其享有独占权和主权，也享有自决权。他们有权</w:t>
      </w:r>
      <w:r>
        <w:rPr>
          <w:rFonts w:ascii="SimSun" w:eastAsia="SimSun" w:hint="eastAsia"/>
          <w:sz w:val="21"/>
          <w:lang w:eastAsia="zh-CN"/>
        </w:rPr>
        <w:t>维护、控制、保护和发展遗传资源、传统知识和传统文化表现形式</w:t>
      </w:r>
      <w:r w:rsidR="00EE05DC">
        <w:rPr>
          <w:rFonts w:ascii="SimSun" w:eastAsia="SimSun" w:hint="eastAsia"/>
          <w:sz w:val="21"/>
          <w:lang w:eastAsia="zh-CN"/>
        </w:rPr>
        <w:t>。</w:t>
      </w:r>
      <w:r>
        <w:rPr>
          <w:rFonts w:ascii="SimSun" w:eastAsia="SimSun" w:hint="eastAsia"/>
          <w:sz w:val="21"/>
          <w:lang w:eastAsia="zh-CN"/>
        </w:rPr>
        <w:t>要获取其文化遗产，需要得到土著人民作为该遗产持有人的自由事先知情同意。有关保护遗传资源、传统知识和传统文化表现形式的国际法律文书的通过应当与承认土著人</w:t>
      </w:r>
      <w:proofErr w:type="gramStart"/>
      <w:r>
        <w:rPr>
          <w:rFonts w:ascii="SimSun" w:eastAsia="SimSun" w:hint="eastAsia"/>
          <w:sz w:val="21"/>
          <w:lang w:eastAsia="zh-CN"/>
        </w:rPr>
        <w:t>民权利</w:t>
      </w:r>
      <w:proofErr w:type="gramEnd"/>
      <w:r>
        <w:rPr>
          <w:rFonts w:ascii="SimSun" w:eastAsia="SimSun" w:hint="eastAsia"/>
          <w:sz w:val="21"/>
          <w:lang w:eastAsia="zh-CN"/>
        </w:rPr>
        <w:t>的其他国际文书，如《联合国土著人民权利宣言》(UNDTIP)和《劳工组织第169号公约》完全一致。土著事务小组重申，WIPO制定的任何文书都不应减损</w:t>
      </w:r>
      <w:r w:rsidR="00EE05DC">
        <w:rPr>
          <w:rFonts w:ascii="SimSun" w:eastAsia="SimSun" w:hint="eastAsia"/>
          <w:sz w:val="21"/>
          <w:lang w:eastAsia="zh-CN"/>
        </w:rPr>
        <w:t>已由其他国际案文认可的土著人民的权利，</w:t>
      </w:r>
      <w:r>
        <w:rPr>
          <w:rFonts w:ascii="SimSun" w:eastAsia="SimSun" w:hint="eastAsia"/>
          <w:sz w:val="21"/>
          <w:lang w:eastAsia="zh-CN"/>
        </w:rPr>
        <w:t>或使</w:t>
      </w:r>
      <w:r w:rsidR="00EE05DC">
        <w:rPr>
          <w:rFonts w:ascii="SimSun" w:eastAsia="SimSun" w:hint="eastAsia"/>
          <w:sz w:val="21"/>
          <w:lang w:eastAsia="zh-CN"/>
        </w:rPr>
        <w:t>这种权利</w:t>
      </w:r>
      <w:r>
        <w:rPr>
          <w:rFonts w:ascii="SimSun" w:eastAsia="SimSun" w:hint="eastAsia"/>
          <w:sz w:val="21"/>
          <w:lang w:eastAsia="zh-CN"/>
        </w:rPr>
        <w:t>无效。这种基本原则应当体现在三个谈判案文中的可实施段落。该代表强调指出，土著人民对保护文化财富</w:t>
      </w:r>
      <w:r w:rsidR="00EE05DC">
        <w:rPr>
          <w:rFonts w:ascii="SimSun" w:eastAsia="SimSun" w:hint="eastAsia"/>
          <w:sz w:val="21"/>
          <w:lang w:eastAsia="zh-CN"/>
        </w:rPr>
        <w:t>、促进</w:t>
      </w:r>
      <w:r>
        <w:rPr>
          <w:rFonts w:ascii="SimSun" w:eastAsia="SimSun" w:hint="eastAsia"/>
          <w:sz w:val="21"/>
          <w:lang w:eastAsia="zh-CN"/>
        </w:rPr>
        <w:t>生物多样性</w:t>
      </w:r>
      <w:proofErr w:type="gramStart"/>
      <w:r w:rsidR="00D64BE5">
        <w:rPr>
          <w:rFonts w:ascii="SimSun" w:eastAsia="SimSun" w:hint="eastAsia"/>
          <w:sz w:val="21"/>
          <w:lang w:eastAsia="zh-CN"/>
        </w:rPr>
        <w:t>作出</w:t>
      </w:r>
      <w:proofErr w:type="gramEnd"/>
      <w:r>
        <w:rPr>
          <w:rFonts w:ascii="SimSun" w:eastAsia="SimSun" w:hint="eastAsia"/>
          <w:sz w:val="21"/>
          <w:lang w:eastAsia="zh-CN"/>
        </w:rPr>
        <w:t>了重大贡献。他们也帮助建立了一种包容性的知识产权制度，该制度将</w:t>
      </w:r>
      <w:r w:rsidR="00EE05DC">
        <w:rPr>
          <w:rFonts w:ascii="SimSun" w:eastAsia="SimSun" w:hint="eastAsia"/>
          <w:sz w:val="21"/>
          <w:lang w:eastAsia="zh-CN"/>
        </w:rPr>
        <w:t>对</w:t>
      </w:r>
      <w:r>
        <w:rPr>
          <w:rFonts w:ascii="SimSun" w:eastAsia="SimSun" w:hint="eastAsia"/>
          <w:sz w:val="21"/>
          <w:lang w:eastAsia="zh-CN"/>
        </w:rPr>
        <w:t>一种新的权利对象、土著人民，以及一种新的保护客体、</w:t>
      </w:r>
      <w:r w:rsidR="00EE05DC">
        <w:rPr>
          <w:rFonts w:ascii="SimSun" w:eastAsia="SimSun" w:hint="eastAsia"/>
          <w:sz w:val="21"/>
          <w:lang w:eastAsia="zh-CN"/>
        </w:rPr>
        <w:t>其</w:t>
      </w:r>
      <w:r>
        <w:rPr>
          <w:rFonts w:ascii="SimSun" w:eastAsia="SimSun" w:hint="eastAsia"/>
          <w:sz w:val="21"/>
          <w:lang w:eastAsia="zh-CN"/>
        </w:rPr>
        <w:t>传统知识、遗产资源和传统文化表现形式</w:t>
      </w:r>
      <w:r w:rsidR="00EE05DC">
        <w:rPr>
          <w:rFonts w:ascii="SimSun" w:eastAsia="SimSun" w:hint="eastAsia"/>
          <w:sz w:val="21"/>
          <w:lang w:eastAsia="zh-CN"/>
        </w:rPr>
        <w:t>予以承认</w:t>
      </w:r>
      <w:r>
        <w:rPr>
          <w:rFonts w:ascii="SimSun" w:eastAsia="SimSun" w:hint="eastAsia"/>
          <w:sz w:val="21"/>
          <w:lang w:eastAsia="zh-CN"/>
        </w:rPr>
        <w:t>。在整个历史过程中，土著人民曾遭受</w:t>
      </w:r>
      <w:r w:rsidR="00EE05DC">
        <w:rPr>
          <w:rFonts w:ascii="SimSun" w:eastAsia="SimSun" w:hint="eastAsia"/>
          <w:sz w:val="21"/>
          <w:lang w:eastAsia="zh-CN"/>
        </w:rPr>
        <w:t>过</w:t>
      </w:r>
      <w:r>
        <w:rPr>
          <w:rFonts w:ascii="SimSun" w:eastAsia="SimSun" w:hint="eastAsia"/>
          <w:sz w:val="21"/>
          <w:lang w:eastAsia="zh-CN"/>
        </w:rPr>
        <w:t>歧视。因此，土著事务小组希望IGC帮助纠正这种严重的伤害。</w:t>
      </w:r>
    </w:p>
    <w:p w:rsidR="007617D8" w:rsidRPr="00A668E8" w:rsidRDefault="007617D8"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lastRenderedPageBreak/>
        <w:t>安第斯共同体</w:t>
      </w:r>
      <w:r w:rsidR="00B10196">
        <w:rPr>
          <w:rFonts w:ascii="SimSun" w:eastAsia="SimSun" w:hint="eastAsia"/>
          <w:sz w:val="21"/>
          <w:lang w:eastAsia="zh-CN"/>
        </w:rPr>
        <w:t>总</w:t>
      </w:r>
      <w:r>
        <w:rPr>
          <w:rFonts w:ascii="SimSun" w:eastAsia="SimSun" w:hint="eastAsia"/>
          <w:sz w:val="21"/>
          <w:lang w:eastAsia="zh-CN"/>
        </w:rPr>
        <w:t>秘书处的代表对主席继续主持IGC的工作深表满意。正如主席在其介绍性发言</w:t>
      </w:r>
      <w:r w:rsidR="005B2362">
        <w:rPr>
          <w:rFonts w:ascii="SimSun" w:eastAsia="SimSun" w:hint="eastAsia"/>
          <w:sz w:val="21"/>
          <w:lang w:eastAsia="zh-CN"/>
        </w:rPr>
        <w:t>中</w:t>
      </w:r>
      <w:r>
        <w:rPr>
          <w:rFonts w:ascii="SimSun" w:eastAsia="SimSun" w:hint="eastAsia"/>
          <w:sz w:val="21"/>
          <w:lang w:eastAsia="zh-CN"/>
        </w:rPr>
        <w:t>所强调的那样，IGC一直背负着</w:t>
      </w:r>
      <w:r w:rsidR="001A5BF0">
        <w:rPr>
          <w:rFonts w:ascii="SimSun" w:eastAsia="SimSun" w:hint="eastAsia"/>
          <w:sz w:val="21"/>
          <w:lang w:eastAsia="zh-CN"/>
        </w:rPr>
        <w:t>解决</w:t>
      </w:r>
      <w:r>
        <w:rPr>
          <w:rFonts w:ascii="SimSun" w:eastAsia="SimSun" w:hint="eastAsia"/>
          <w:sz w:val="21"/>
          <w:lang w:eastAsia="zh-CN"/>
        </w:rPr>
        <w:t>处于当前国际议程前沿</w:t>
      </w:r>
      <w:r w:rsidR="009B5D07">
        <w:rPr>
          <w:rFonts w:ascii="SimSun" w:eastAsia="SimSun" w:hint="eastAsia"/>
          <w:sz w:val="21"/>
          <w:lang w:eastAsia="zh-CN"/>
        </w:rPr>
        <w:t>的</w:t>
      </w:r>
      <w:r>
        <w:rPr>
          <w:rFonts w:ascii="SimSun" w:eastAsia="SimSun" w:hint="eastAsia"/>
          <w:sz w:val="21"/>
          <w:lang w:eastAsia="zh-CN"/>
        </w:rPr>
        <w:t>问题之一</w:t>
      </w:r>
      <w:r w:rsidR="001A5BF0">
        <w:rPr>
          <w:rFonts w:ascii="SimSun" w:eastAsia="SimSun" w:hint="eastAsia"/>
          <w:sz w:val="21"/>
          <w:lang w:eastAsia="zh-CN"/>
        </w:rPr>
        <w:t>的责任</w:t>
      </w:r>
      <w:r>
        <w:rPr>
          <w:rFonts w:ascii="SimSun" w:eastAsia="SimSun" w:hint="eastAsia"/>
          <w:sz w:val="21"/>
          <w:lang w:eastAsia="zh-CN"/>
        </w:rPr>
        <w:t>。IGC正在寻求以一种可持续的方式来利用人类智慧</w:t>
      </w:r>
      <w:r w:rsidR="005B2362">
        <w:rPr>
          <w:rFonts w:ascii="SimSun" w:eastAsia="SimSun" w:hint="eastAsia"/>
          <w:sz w:val="21"/>
          <w:lang w:eastAsia="zh-CN"/>
        </w:rPr>
        <w:t>的最佳方法</w:t>
      </w:r>
      <w:r>
        <w:rPr>
          <w:rFonts w:ascii="SimSun" w:eastAsia="SimSun" w:hint="eastAsia"/>
          <w:sz w:val="21"/>
          <w:lang w:eastAsia="zh-CN"/>
        </w:rPr>
        <w:t>。该代表不仅从社会、经济和环境的角度提到了可持续性，也从时间的角度提到了这一问题。任何协定都应当构成对希望看到其历史和传统得到保存的子孙后代的承诺。他对高锐先生近期再次当选为总干事表示祝贺。总干事</w:t>
      </w:r>
      <w:r w:rsidR="009B6AC2">
        <w:rPr>
          <w:rFonts w:ascii="SimSun" w:eastAsia="SimSun" w:hint="eastAsia"/>
          <w:sz w:val="21"/>
          <w:lang w:eastAsia="zh-CN"/>
        </w:rPr>
        <w:t>的</w:t>
      </w:r>
      <w:r>
        <w:rPr>
          <w:rFonts w:ascii="SimSun" w:eastAsia="SimSun" w:hint="eastAsia"/>
          <w:sz w:val="21"/>
          <w:lang w:eastAsia="zh-CN"/>
        </w:rPr>
        <w:t>新任务</w:t>
      </w:r>
      <w:r w:rsidR="009B6AC2">
        <w:rPr>
          <w:rFonts w:ascii="SimSun" w:eastAsia="SimSun" w:hint="eastAsia"/>
          <w:sz w:val="21"/>
          <w:lang w:eastAsia="zh-CN"/>
        </w:rPr>
        <w:t>包括</w:t>
      </w:r>
      <w:r>
        <w:rPr>
          <w:rFonts w:ascii="SimSun" w:eastAsia="SimSun" w:hint="eastAsia"/>
          <w:sz w:val="21"/>
          <w:lang w:eastAsia="zh-CN"/>
        </w:rPr>
        <w:t>扩大WIPO活动范围、拓宽职责范围，他对此毫不怀疑，因为总干事和本组织的精干</w:t>
      </w:r>
      <w:r w:rsidR="009B6AC2">
        <w:rPr>
          <w:rFonts w:ascii="SimSun" w:eastAsia="SimSun" w:hint="eastAsia"/>
          <w:sz w:val="21"/>
          <w:lang w:eastAsia="zh-CN"/>
        </w:rPr>
        <w:t>专业团队具备担负</w:t>
      </w:r>
      <w:r>
        <w:rPr>
          <w:rFonts w:ascii="SimSun" w:eastAsia="SimSun" w:hint="eastAsia"/>
          <w:sz w:val="21"/>
          <w:lang w:eastAsia="zh-CN"/>
        </w:rPr>
        <w:t>这些职责</w:t>
      </w:r>
      <w:r w:rsidR="009B6AC2">
        <w:rPr>
          <w:rFonts w:ascii="SimSun" w:eastAsia="SimSun" w:hint="eastAsia"/>
          <w:sz w:val="21"/>
          <w:lang w:eastAsia="zh-CN"/>
        </w:rPr>
        <w:t>所需的</w:t>
      </w:r>
      <w:r>
        <w:rPr>
          <w:rFonts w:ascii="SimSun" w:eastAsia="SimSun" w:hint="eastAsia"/>
          <w:sz w:val="21"/>
          <w:lang w:eastAsia="zh-CN"/>
        </w:rPr>
        <w:t>一切信任。总干事可以依靠安第斯共同体的积极参与和大力支持。该代表还对副主席、协调员和秘书处协助主席完成主持委员会的工作这一既艰巨又重要的任务表示祝贺。谈判工作已经取得了非常显著的进展。IGC已经认识到在人类智慧与环境之间、文化与人民和社区代代相传的知识之间存在着亲密的关系。他满意地注意到了在遗传资源方面已经取得的进展，这一点已体现在文件</w:t>
      </w:r>
      <w:r>
        <w:rPr>
          <w:rFonts w:ascii="SimSun" w:eastAsia="SimSun"/>
          <w:sz w:val="21"/>
          <w:lang w:eastAsia="zh-CN"/>
        </w:rPr>
        <w:t>WIPO/GRTKF/IC/28/4</w:t>
      </w:r>
      <w:r>
        <w:rPr>
          <w:rFonts w:ascii="SimSun" w:eastAsia="SimSun" w:hint="eastAsia"/>
          <w:sz w:val="21"/>
          <w:lang w:eastAsia="zh-CN"/>
        </w:rPr>
        <w:t>之中。遗传资源方面的案文包括了一些关键的概念，例如衍生品、相关传统知识、公开要求、公平分享利益、事先知情同意(PIC)、盗用和错误授予知识产权，所有这些都构成了遗传资源利用与知识产权制度应当给予其合法所有人的保护之间的枢纽。此外，在传统知识和传统文化表现形式方面也取得了显著进展。该代表希望，就遗传资源而言，IGC将能够拥有合并案文，其中载有针对每个方面的一种或少数几种替代方法，</w:t>
      </w:r>
      <w:r w:rsidR="00065046">
        <w:rPr>
          <w:rFonts w:ascii="SimSun" w:eastAsia="SimSun" w:hint="eastAsia"/>
          <w:sz w:val="21"/>
          <w:lang w:eastAsia="zh-CN"/>
        </w:rPr>
        <w:t>因此，对跨领域问题进行</w:t>
      </w:r>
      <w:r>
        <w:rPr>
          <w:rFonts w:ascii="SimSun" w:eastAsia="SimSun" w:hint="eastAsia"/>
          <w:sz w:val="21"/>
          <w:lang w:eastAsia="zh-CN"/>
        </w:rPr>
        <w:t>分析对</w:t>
      </w:r>
      <w:r w:rsidR="00065046">
        <w:rPr>
          <w:rFonts w:ascii="SimSun" w:eastAsia="SimSun" w:hint="eastAsia"/>
          <w:sz w:val="21"/>
          <w:lang w:eastAsia="zh-CN"/>
        </w:rPr>
        <w:t>此</w:t>
      </w:r>
      <w:r>
        <w:rPr>
          <w:rFonts w:ascii="SimSun" w:eastAsia="SimSun" w:hint="eastAsia"/>
          <w:sz w:val="21"/>
          <w:lang w:eastAsia="zh-CN"/>
        </w:rPr>
        <w:t>至关重要。在主席的问题文件中，已经针对提交给IGC的案文确定了一些跨领域问题。他没有尝试对这些问题进行优先排序</w:t>
      </w:r>
      <w:r w:rsidR="00324DCF">
        <w:rPr>
          <w:rFonts w:ascii="SimSun" w:eastAsia="SimSun" w:hint="eastAsia"/>
          <w:sz w:val="21"/>
          <w:lang w:eastAsia="zh-CN"/>
        </w:rPr>
        <w:t>。</w:t>
      </w:r>
      <w:r>
        <w:rPr>
          <w:rFonts w:ascii="SimSun" w:eastAsia="SimSun" w:hint="eastAsia"/>
          <w:sz w:val="21"/>
          <w:lang w:eastAsia="zh-CN"/>
        </w:rPr>
        <w:t>他指出</w:t>
      </w:r>
      <w:r w:rsidR="00324DCF">
        <w:rPr>
          <w:rFonts w:ascii="SimSun" w:eastAsia="SimSun" w:hint="eastAsia"/>
          <w:sz w:val="21"/>
          <w:lang w:eastAsia="zh-CN"/>
        </w:rPr>
        <w:t>，</w:t>
      </w:r>
      <w:r>
        <w:rPr>
          <w:rFonts w:ascii="SimSun" w:eastAsia="SimSun" w:hint="eastAsia"/>
          <w:sz w:val="21"/>
          <w:lang w:eastAsia="zh-CN"/>
        </w:rPr>
        <w:t>虽然所有这些问题都在各自的权利方面非常重要，但是只有约一半的问题构成了谈判的核心。就这些问题形成共识将会极大地推动进程，并在本两年期</w:t>
      </w:r>
      <w:r w:rsidR="00324DCF">
        <w:rPr>
          <w:rFonts w:ascii="SimSun" w:eastAsia="SimSun" w:hint="eastAsia"/>
          <w:sz w:val="21"/>
          <w:lang w:eastAsia="zh-CN"/>
        </w:rPr>
        <w:t>开辟</w:t>
      </w:r>
      <w:r>
        <w:rPr>
          <w:rFonts w:ascii="SimSun" w:eastAsia="SimSun" w:hint="eastAsia"/>
          <w:sz w:val="21"/>
          <w:lang w:eastAsia="zh-CN"/>
        </w:rPr>
        <w:t>召开一次外交会议</w:t>
      </w:r>
      <w:r w:rsidR="00324DCF">
        <w:rPr>
          <w:rFonts w:ascii="SimSun" w:eastAsia="SimSun" w:hint="eastAsia"/>
          <w:sz w:val="21"/>
          <w:lang w:eastAsia="zh-CN"/>
        </w:rPr>
        <w:t>以</w:t>
      </w:r>
      <w:r>
        <w:rPr>
          <w:rFonts w:ascii="SimSun" w:eastAsia="SimSun" w:hint="eastAsia"/>
          <w:sz w:val="21"/>
          <w:lang w:eastAsia="zh-CN"/>
        </w:rPr>
        <w:t>通过一部或多部确保有效保护遗传资源、传统知识和传统文化表现形式的国际文书的前景。在他看来，这些关键的跨领域问题包括：定义和术语使用、资格标准、受益人、范围、制裁、救济与行使权利，以及公开要求。这个列表也载有一系列可能很快就会得到成员国同意的问题，如数据库、国民待遇、能力建设与跨境合作。应当在IGC第二十八届会议期间举办的非正式专家小组会议上审议这些问题，以便形成共识。该代表认为，这将</w:t>
      </w:r>
      <w:r w:rsidR="00754910">
        <w:rPr>
          <w:rFonts w:ascii="SimSun" w:eastAsia="SimSun" w:hint="eastAsia"/>
          <w:sz w:val="21"/>
          <w:lang w:eastAsia="zh-CN"/>
        </w:rPr>
        <w:t>是</w:t>
      </w:r>
      <w:r>
        <w:rPr>
          <w:rFonts w:ascii="SimSun" w:eastAsia="SimSun" w:hint="eastAsia"/>
          <w:sz w:val="21"/>
          <w:lang w:eastAsia="zh-CN"/>
        </w:rPr>
        <w:t>本届会议期间的一个合理可行的目标。委员会的工作及其成果具有极大的重要意义。作为八大文明起源中心之一，安第斯地区在保持与其生物多样性的丰富而亲密的关系方面已经有一万两千年的历史，产生了独特、丰富多样的传统知识。其民间文学艺术是世界上最丰富多彩的</w:t>
      </w:r>
      <w:r w:rsidR="00754910">
        <w:rPr>
          <w:rFonts w:ascii="SimSun" w:eastAsia="SimSun" w:hint="eastAsia"/>
          <w:sz w:val="21"/>
          <w:lang w:eastAsia="zh-CN"/>
        </w:rPr>
        <w:t>民间艺术</w:t>
      </w:r>
      <w:r>
        <w:rPr>
          <w:rFonts w:ascii="SimSun" w:eastAsia="SimSun" w:hint="eastAsia"/>
          <w:sz w:val="21"/>
          <w:lang w:eastAsia="zh-CN"/>
        </w:rPr>
        <w:t>之一。安第斯共同体一直在保护传统知识、获取遗传资源，以及促进和保护传统文化表现形式方面处于前沿，这已经由关于工业产权的第486号决议、关于遗传资源的第391号决议，以及关于保护和促进安第斯共同体的物质和非物质文化遗产的第760号决议所证实。这些决议在安第斯共同体的成员国内具有法律效力，并已立即强制性地纳入</w:t>
      </w:r>
      <w:r w:rsidR="00754910">
        <w:rPr>
          <w:rFonts w:ascii="SimSun" w:eastAsia="SimSun" w:hint="eastAsia"/>
          <w:sz w:val="21"/>
          <w:lang w:eastAsia="zh-CN"/>
        </w:rPr>
        <w:t>各自</w:t>
      </w:r>
      <w:r>
        <w:rPr>
          <w:rFonts w:ascii="SimSun" w:eastAsia="SimSun" w:hint="eastAsia"/>
          <w:sz w:val="21"/>
          <w:lang w:eastAsia="zh-CN"/>
        </w:rPr>
        <w:t>法律制度之内，并自动适用，甚至在发生冲突时效力高于各自的国内法。由于安第斯共同体继续应对国际舞台上的当前挑战，用现代术语描述就是再造工程方面的挑战，其成员国重申，这些问题非常重要，并重申其愿意加强和扩大这些领域的活动。例如，安第斯共同体打算审议并更新有关获取遗传资源的第391号决议，因为安第斯共同体计划继续增加保护和促进传统知识和民间文学艺术方面的法律武器。该代表强调了IGC工作的</w:t>
      </w:r>
      <w:r w:rsidR="003A3F31">
        <w:rPr>
          <w:rFonts w:ascii="SimSun" w:eastAsia="SimSun" w:hint="eastAsia"/>
          <w:sz w:val="21"/>
          <w:lang w:eastAsia="zh-CN"/>
        </w:rPr>
        <w:t>重</w:t>
      </w:r>
      <w:r>
        <w:rPr>
          <w:rFonts w:ascii="SimSun" w:eastAsia="SimSun" w:hint="eastAsia"/>
          <w:sz w:val="21"/>
          <w:lang w:eastAsia="zh-CN"/>
        </w:rPr>
        <w:t>要意义，因为委员会正在解决触及安第斯公民灵魂的问题。在过去的八年中，他曾经荣幸地参加了委员会和所组成的不同小组的会议。他可以见证各成员国的不懈努力，以及</w:t>
      </w:r>
      <w:r w:rsidR="003A3F31">
        <w:rPr>
          <w:rFonts w:ascii="SimSun" w:eastAsia="SimSun" w:hint="eastAsia"/>
          <w:sz w:val="21"/>
          <w:lang w:eastAsia="zh-CN"/>
        </w:rPr>
        <w:t>它</w:t>
      </w:r>
      <w:r>
        <w:rPr>
          <w:rFonts w:ascii="SimSun" w:eastAsia="SimSun" w:hint="eastAsia"/>
          <w:sz w:val="21"/>
          <w:lang w:eastAsia="zh-CN"/>
        </w:rPr>
        <w:t>们在不同场合、在寻求技术、外交和政治上的共识方面所体现的灵活性，这种共识对制定一个将保护包括土著人民和当地社区在内的所有人的根本权利的国际知识产权制度来说</w:t>
      </w:r>
      <w:r w:rsidR="003A3F31">
        <w:rPr>
          <w:rFonts w:ascii="SimSun" w:eastAsia="SimSun" w:hint="eastAsia"/>
          <w:sz w:val="21"/>
          <w:lang w:eastAsia="zh-CN"/>
        </w:rPr>
        <w:t>必不可少</w:t>
      </w:r>
      <w:r>
        <w:rPr>
          <w:rFonts w:ascii="SimSun" w:eastAsia="SimSun" w:hint="eastAsia"/>
          <w:sz w:val="21"/>
          <w:lang w:eastAsia="zh-CN"/>
        </w:rPr>
        <w:t>。该代表促请主席和各成员国要坚定不移，最终完成一个经修订的知识产权制度和一个促进人类智慧、经济福祉、社会包容和尊重环境的强大工具。</w:t>
      </w:r>
    </w:p>
    <w:p w:rsidR="007617D8" w:rsidRPr="00A668E8" w:rsidRDefault="007617D8" w:rsidP="00015983">
      <w:pPr>
        <w:pStyle w:val="ONUME"/>
        <w:tabs>
          <w:tab w:val="clear" w:pos="567"/>
        </w:tabs>
        <w:spacing w:afterLines="50" w:after="120" w:line="340" w:lineRule="atLeast"/>
        <w:jc w:val="both"/>
        <w:rPr>
          <w:rFonts w:ascii="SimSun" w:eastAsia="SimSun"/>
          <w:sz w:val="21"/>
          <w:szCs w:val="22"/>
          <w:lang w:eastAsia="zh-CN"/>
        </w:rPr>
      </w:pPr>
      <w:r w:rsidRPr="00A668E8">
        <w:rPr>
          <w:rFonts w:ascii="SimSun" w:eastAsia="SimSun" w:hint="eastAsia"/>
          <w:sz w:val="21"/>
          <w:lang w:eastAsia="zh-CN"/>
        </w:rPr>
        <w:t>主席对安第斯共同体总秘书</w:t>
      </w:r>
      <w:r>
        <w:rPr>
          <w:rFonts w:ascii="SimSun" w:eastAsia="SimSun" w:hint="eastAsia"/>
          <w:sz w:val="21"/>
          <w:lang w:eastAsia="zh-CN"/>
        </w:rPr>
        <w:t>处</w:t>
      </w:r>
      <w:r w:rsidRPr="00A668E8">
        <w:rPr>
          <w:rFonts w:ascii="SimSun" w:eastAsia="SimSun" w:hint="eastAsia"/>
          <w:sz w:val="21"/>
          <w:lang w:eastAsia="zh-CN"/>
        </w:rPr>
        <w:t>的代表表示感谢，并提请注意该代表对安第斯共同体在保护遗传资源、传统知识和传统文化表现形式方面的规范性框架的提及。重要的是要考虑，何种规范性倡议和</w:t>
      </w:r>
      <w:r w:rsidRPr="00A668E8">
        <w:rPr>
          <w:rFonts w:ascii="SimSun" w:eastAsia="SimSun" w:hint="eastAsia"/>
          <w:sz w:val="21"/>
          <w:lang w:eastAsia="zh-CN"/>
        </w:rPr>
        <w:lastRenderedPageBreak/>
        <w:t>最佳做法已经在各地区落实到位，尤其是</w:t>
      </w:r>
      <w:r w:rsidR="004320D2">
        <w:rPr>
          <w:rFonts w:ascii="SimSun" w:eastAsia="SimSun" w:hint="eastAsia"/>
          <w:sz w:val="21"/>
          <w:lang w:eastAsia="zh-CN"/>
        </w:rPr>
        <w:t>在</w:t>
      </w:r>
      <w:r w:rsidRPr="00A668E8">
        <w:rPr>
          <w:rFonts w:ascii="SimSun" w:eastAsia="SimSun" w:hint="eastAsia"/>
          <w:sz w:val="21"/>
          <w:lang w:eastAsia="zh-CN"/>
        </w:rPr>
        <w:t>这些规范性条款具体涉及了IGC感兴趣的问题的</w:t>
      </w:r>
      <w:r w:rsidR="004320D2">
        <w:rPr>
          <w:rFonts w:ascii="SimSun" w:eastAsia="SimSun" w:hint="eastAsia"/>
          <w:sz w:val="21"/>
          <w:lang w:eastAsia="zh-CN"/>
        </w:rPr>
        <w:t>时候</w:t>
      </w:r>
      <w:r w:rsidRPr="00A668E8">
        <w:rPr>
          <w:rFonts w:ascii="SimSun" w:eastAsia="SimSun" w:hint="eastAsia"/>
          <w:sz w:val="21"/>
          <w:lang w:eastAsia="zh-CN"/>
        </w:rPr>
        <w:t>。此外，另一个要考虑的重要内容是，从这种规范性条款的制定和通过中汲取了何种经验。主席鼓励各成员国参与讨论这些经验。他指出，不管是国家经验还是区域经验都需要经得住考验。他回顾说，IGC曾经就证据和经验开展过非常复杂的讨论，但是他认为，证据总是会有所帮助。不过，他提醒说，尽管历史是一个重要方面，但是IGC将眼光投向的是未来，而不是过去。尽管高度复杂的文明在很久以前便已发展起来，</w:t>
      </w:r>
      <w:proofErr w:type="gramStart"/>
      <w:r w:rsidRPr="00A668E8">
        <w:rPr>
          <w:rFonts w:ascii="SimSun" w:eastAsia="SimSun" w:hint="eastAsia"/>
          <w:sz w:val="21"/>
          <w:lang w:eastAsia="zh-CN"/>
        </w:rPr>
        <w:t>正如马丘比丘</w:t>
      </w:r>
      <w:proofErr w:type="gramEnd"/>
      <w:r w:rsidRPr="00A668E8">
        <w:rPr>
          <w:rFonts w:ascii="SimSun" w:eastAsia="SimSun" w:hint="eastAsia"/>
          <w:sz w:val="21"/>
          <w:lang w:eastAsia="zh-CN"/>
        </w:rPr>
        <w:t>遗址所显示的那样，但IGC还是着眼于研究要在当今时代发展的法律。</w:t>
      </w:r>
    </w:p>
    <w:p w:rsidR="007617D8" w:rsidRPr="00DE25D4" w:rsidRDefault="0012114F"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sz w:val="21"/>
          <w:szCs w:val="22"/>
          <w:lang w:eastAsia="zh-CN"/>
        </w:rPr>
        <w:t>图拉利普</w:t>
      </w:r>
      <w:r w:rsidR="007617D8">
        <w:rPr>
          <w:rFonts w:ascii="SimSun" w:eastAsia="SimSun" w:hint="eastAsia"/>
          <w:sz w:val="21"/>
          <w:szCs w:val="22"/>
          <w:lang w:eastAsia="zh-CN"/>
        </w:rPr>
        <w:t>部落的代表强调说，</w:t>
      </w:r>
      <w:r w:rsidR="007617D8" w:rsidRPr="00DE25D4">
        <w:rPr>
          <w:rFonts w:ascii="SimSun" w:eastAsia="SimSun"/>
          <w:sz w:val="21"/>
          <w:szCs w:val="22"/>
          <w:lang w:eastAsia="zh-CN"/>
        </w:rPr>
        <w:t>UNPFII</w:t>
      </w:r>
      <w:r w:rsidR="007617D8">
        <w:rPr>
          <w:rFonts w:ascii="SimSun" w:eastAsia="SimSun" w:hint="eastAsia"/>
          <w:sz w:val="21"/>
          <w:szCs w:val="22"/>
          <w:lang w:eastAsia="zh-CN"/>
        </w:rPr>
        <w:t>主席</w:t>
      </w:r>
      <w:r w:rsidR="007617D8" w:rsidRPr="00DE25D4">
        <w:rPr>
          <w:rFonts w:ascii="SimSun" w:eastAsia="SimSun"/>
          <w:sz w:val="21"/>
          <w:szCs w:val="22"/>
          <w:lang w:eastAsia="zh-CN"/>
        </w:rPr>
        <w:t>Dalee</w:t>
      </w:r>
      <w:r w:rsidR="007617D8">
        <w:rPr>
          <w:rFonts w:ascii="SimSun" w:eastAsia="SimSun" w:hint="eastAsia"/>
          <w:sz w:val="21"/>
          <w:szCs w:val="22"/>
          <w:lang w:eastAsia="zh-CN"/>
        </w:rPr>
        <w:t xml:space="preserve"> </w:t>
      </w:r>
      <w:r w:rsidR="007617D8" w:rsidRPr="00DE25D4">
        <w:rPr>
          <w:rFonts w:ascii="SimSun" w:eastAsia="SimSun"/>
          <w:sz w:val="21"/>
          <w:szCs w:val="22"/>
          <w:lang w:eastAsia="zh-CN"/>
        </w:rPr>
        <w:t>Sambo</w:t>
      </w:r>
      <w:r w:rsidR="007617D8">
        <w:rPr>
          <w:rFonts w:ascii="SimSun" w:eastAsia="SimSun" w:hint="eastAsia"/>
          <w:sz w:val="21"/>
          <w:szCs w:val="22"/>
          <w:lang w:eastAsia="zh-CN"/>
        </w:rPr>
        <w:t xml:space="preserve"> </w:t>
      </w:r>
      <w:r w:rsidR="007617D8" w:rsidRPr="00DE25D4">
        <w:rPr>
          <w:rFonts w:ascii="SimSun" w:eastAsia="SimSun"/>
          <w:sz w:val="21"/>
          <w:szCs w:val="22"/>
          <w:lang w:eastAsia="zh-CN"/>
        </w:rPr>
        <w:t>Dorough</w:t>
      </w:r>
      <w:r w:rsidR="007617D8">
        <w:rPr>
          <w:rFonts w:ascii="SimSun" w:eastAsia="SimSun" w:hint="eastAsia"/>
          <w:sz w:val="21"/>
          <w:szCs w:val="22"/>
          <w:lang w:eastAsia="zh-CN"/>
        </w:rPr>
        <w:t>女士在土著小组会议期间的发言应当得到认真对待。土著人民的传统知识和传统文化表现形式是其文化遗产的重要组成部分。传统知识和传统文化表现形式在许多情况下都是在各国以及知识产权制度成立许久之前便已存在。他指出，传统知识和传统文化表现形式实际上已由多个法律和多个司法管辖区涉猎。但是应当记住，眼前的</w:t>
      </w:r>
      <w:r w:rsidR="001F4A7E">
        <w:rPr>
          <w:rFonts w:ascii="SimSun" w:eastAsia="SimSun" w:hint="eastAsia"/>
          <w:sz w:val="21"/>
          <w:szCs w:val="22"/>
          <w:lang w:eastAsia="zh-CN"/>
        </w:rPr>
        <w:t>客体</w:t>
      </w:r>
      <w:r w:rsidR="007617D8">
        <w:rPr>
          <w:rFonts w:ascii="SimSun" w:eastAsia="SimSun" w:hint="eastAsia"/>
          <w:sz w:val="21"/>
          <w:szCs w:val="22"/>
          <w:lang w:eastAsia="zh-CN"/>
        </w:rPr>
        <w:t>问题与标准的世俗信息截然不同，也与知识产权法一般涵盖的各种各样的内容</w:t>
      </w:r>
      <w:r w:rsidR="00403BEC">
        <w:rPr>
          <w:rFonts w:ascii="SimSun" w:eastAsia="SimSun" w:hint="eastAsia"/>
          <w:sz w:val="21"/>
          <w:szCs w:val="22"/>
          <w:lang w:eastAsia="zh-CN"/>
        </w:rPr>
        <w:t>大相径庭</w:t>
      </w:r>
      <w:r w:rsidR="007617D8">
        <w:rPr>
          <w:rFonts w:ascii="SimSun" w:eastAsia="SimSun" w:hint="eastAsia"/>
          <w:sz w:val="21"/>
          <w:szCs w:val="22"/>
          <w:lang w:eastAsia="zh-CN"/>
        </w:rPr>
        <w:t>。因此，该代表提议相关组织的秘书处举办一次跨机构会议，</w:t>
      </w:r>
      <w:r w:rsidR="00E54B8E">
        <w:rPr>
          <w:rFonts w:ascii="SimSun" w:eastAsia="SimSun" w:hint="eastAsia"/>
          <w:sz w:val="21"/>
          <w:szCs w:val="22"/>
          <w:lang w:eastAsia="zh-CN"/>
        </w:rPr>
        <w:t>分享</w:t>
      </w:r>
      <w:r w:rsidR="007617D8">
        <w:rPr>
          <w:rFonts w:ascii="SimSun" w:eastAsia="SimSun" w:hint="eastAsia"/>
          <w:sz w:val="21"/>
          <w:szCs w:val="22"/>
          <w:lang w:eastAsia="zh-CN"/>
        </w:rPr>
        <w:t>各自解决传统知识和传统文化表现形式</w:t>
      </w:r>
      <w:r w:rsidR="00E54B8E">
        <w:rPr>
          <w:rFonts w:ascii="SimSun" w:eastAsia="SimSun" w:hint="eastAsia"/>
          <w:sz w:val="21"/>
          <w:szCs w:val="22"/>
          <w:lang w:eastAsia="zh-CN"/>
        </w:rPr>
        <w:t>方面的</w:t>
      </w:r>
      <w:r w:rsidR="007617D8">
        <w:rPr>
          <w:rFonts w:ascii="SimSun" w:eastAsia="SimSun" w:hint="eastAsia"/>
          <w:sz w:val="21"/>
          <w:szCs w:val="22"/>
          <w:lang w:eastAsia="zh-CN"/>
        </w:rPr>
        <w:t>经验。最有用处的是了解传统知识和传统文化表现形式怎样在人权系统内、</w:t>
      </w:r>
      <w:r w:rsidR="00403BEC">
        <w:rPr>
          <w:rFonts w:ascii="SimSun" w:eastAsia="SimSun" w:hint="eastAsia"/>
          <w:sz w:val="21"/>
          <w:szCs w:val="22"/>
          <w:lang w:eastAsia="zh-CN"/>
        </w:rPr>
        <w:t>怎样被</w:t>
      </w:r>
      <w:r w:rsidR="007617D8">
        <w:rPr>
          <w:rFonts w:ascii="SimSun" w:eastAsia="SimSun" w:hint="eastAsia"/>
          <w:sz w:val="21"/>
          <w:szCs w:val="22"/>
          <w:lang w:eastAsia="zh-CN"/>
        </w:rPr>
        <w:t>粮农组织、《生物多样性公约》、甚至潜在的《名古屋议定书》解决。他还希望各秘书处与IGC的与会人员分享经验，使他们能够了解情况，在与IGC制定解决方案时不会侵犯或伤害土著人民在其他地方已经获得的其他权利。关于就一些问题所提议的兼顾各方利益的准则，该代表认为，应当对兼顾各方利益的准则将如何兼顾各方利益给予明确地表述。他回顾说，欧盟代表团在代表欧盟及其成员国发言时已经指出这可能属于经济问题。不过，该代表认为，兼顾各方利益的准则应当更为宽松、更为广泛、更为深入，因为这些问题超出了仅属于经济平衡的范围。他提醒说，人权</w:t>
      </w:r>
      <w:r w:rsidR="00403BEC">
        <w:rPr>
          <w:rFonts w:ascii="SimSun" w:eastAsia="SimSun" w:hint="eastAsia"/>
          <w:sz w:val="21"/>
          <w:szCs w:val="22"/>
          <w:lang w:eastAsia="zh-CN"/>
        </w:rPr>
        <w:t>普遍</w:t>
      </w:r>
      <w:r w:rsidR="007617D8">
        <w:rPr>
          <w:rFonts w:ascii="SimSun" w:eastAsia="SimSun" w:hint="eastAsia"/>
          <w:sz w:val="21"/>
          <w:szCs w:val="22"/>
          <w:lang w:eastAsia="zh-CN"/>
        </w:rPr>
        <w:t>不会兼顾各方利益，并指出，兼顾各方利益的做法在价值体系</w:t>
      </w:r>
      <w:r w:rsidR="00403BEC">
        <w:rPr>
          <w:rFonts w:ascii="SimSun" w:eastAsia="SimSun" w:hint="eastAsia"/>
          <w:sz w:val="21"/>
          <w:szCs w:val="22"/>
          <w:lang w:eastAsia="zh-CN"/>
        </w:rPr>
        <w:t>方面</w:t>
      </w:r>
      <w:r w:rsidR="007617D8">
        <w:rPr>
          <w:rFonts w:ascii="SimSun" w:eastAsia="SimSun" w:hint="eastAsia"/>
          <w:sz w:val="21"/>
          <w:szCs w:val="22"/>
          <w:lang w:eastAsia="zh-CN"/>
        </w:rPr>
        <w:t>的观点大相径庭时会非常复杂。土著人民解释世界的方式，以及他们有一种不同的价值体系这一事实，给社会提出了一个现实问题。兼顾各方利益在文化或经济方面出现各种危害时就会产生问题。4,600名</w:t>
      </w:r>
      <w:r>
        <w:rPr>
          <w:rFonts w:ascii="SimSun" w:eastAsia="SimSun"/>
          <w:sz w:val="21"/>
          <w:szCs w:val="22"/>
          <w:lang w:eastAsia="zh-CN"/>
        </w:rPr>
        <w:t>图拉利普</w:t>
      </w:r>
      <w:r w:rsidR="007617D8">
        <w:rPr>
          <w:rFonts w:ascii="SimSun" w:eastAsia="SimSun" w:hint="eastAsia"/>
          <w:sz w:val="21"/>
          <w:szCs w:val="22"/>
          <w:lang w:eastAsia="zh-CN"/>
        </w:rPr>
        <w:t>部落成员的权利在面对美利坚合众国3.14</w:t>
      </w:r>
      <w:r w:rsidR="00403BEC">
        <w:rPr>
          <w:rFonts w:ascii="SimSun" w:eastAsia="SimSun" w:hint="eastAsia"/>
          <w:sz w:val="21"/>
          <w:szCs w:val="22"/>
          <w:lang w:eastAsia="zh-CN"/>
        </w:rPr>
        <w:t>亿</w:t>
      </w:r>
      <w:r w:rsidR="007617D8">
        <w:rPr>
          <w:rFonts w:ascii="SimSun" w:eastAsia="SimSun" w:hint="eastAsia"/>
          <w:sz w:val="21"/>
          <w:szCs w:val="22"/>
          <w:lang w:eastAsia="zh-CN"/>
        </w:rPr>
        <w:t>人甚或全世界70亿人的欲望和利益时要兼顾各方利益吗？该代表提到了美利坚合众国的“征收条例”，该国利用这一术语提及以下情况，即：尽管土著人民在某种特定情况下不想给予同意，但是有人认为，如果大量的公共目的</w:t>
      </w:r>
      <w:r w:rsidR="00403BEC">
        <w:rPr>
          <w:rFonts w:ascii="SimSun" w:eastAsia="SimSun" w:hint="eastAsia"/>
          <w:sz w:val="21"/>
          <w:szCs w:val="22"/>
          <w:lang w:eastAsia="zh-CN"/>
        </w:rPr>
        <w:t>高于</w:t>
      </w:r>
      <w:r w:rsidR="007617D8">
        <w:rPr>
          <w:rFonts w:ascii="SimSun" w:eastAsia="SimSun" w:hint="eastAsia"/>
          <w:sz w:val="21"/>
          <w:szCs w:val="22"/>
          <w:lang w:eastAsia="zh-CN"/>
        </w:rPr>
        <w:t>因缺乏同意而受到损害的目的的话，土著人民就应当给予同意。他指出，从工业产权、世俗信息等方面来看，公有领域已经有了大量的知识和信息。他想知道在将也许仅构成世界人口5%的土著人民和当地社区的传统知识纳入其中</w:t>
      </w:r>
      <w:r w:rsidR="00403BEC">
        <w:rPr>
          <w:rFonts w:ascii="SimSun" w:eastAsia="SimSun" w:hint="eastAsia"/>
          <w:sz w:val="21"/>
          <w:szCs w:val="22"/>
          <w:lang w:eastAsia="zh-CN"/>
        </w:rPr>
        <w:t>之后</w:t>
      </w:r>
      <w:r w:rsidR="007617D8">
        <w:rPr>
          <w:rFonts w:ascii="SimSun" w:eastAsia="SimSun" w:hint="eastAsia"/>
          <w:sz w:val="21"/>
          <w:szCs w:val="22"/>
          <w:lang w:eastAsia="zh-CN"/>
        </w:rPr>
        <w:t>是否会</w:t>
      </w:r>
      <w:r w:rsidR="00403BEC">
        <w:rPr>
          <w:rFonts w:ascii="SimSun" w:eastAsia="SimSun" w:hint="eastAsia"/>
          <w:sz w:val="21"/>
          <w:szCs w:val="22"/>
          <w:lang w:eastAsia="zh-CN"/>
        </w:rPr>
        <w:t>产生</w:t>
      </w:r>
      <w:r w:rsidR="007617D8">
        <w:rPr>
          <w:rFonts w:ascii="SimSun" w:eastAsia="SimSun" w:hint="eastAsia"/>
          <w:sz w:val="21"/>
          <w:szCs w:val="22"/>
          <w:lang w:eastAsia="zh-CN"/>
        </w:rPr>
        <w:t>显著差别？他认为，这一问题应当在任何兼顾各方利益的做法中被考虑在内。最后，他指出，一方面在艺术和文学作品之间有差别，另一方面在传统知识和传统文化表现形式之间也有差别。公有领域是一个产生于《伯尔尼公约》的设想，也被称为是知识产权制度的基石。该代表并不质疑这是一项重要原则。但是公有领域是文化遗产体系或人权制度的基石吗？该代表愿意探讨这些问题，找出一些更注重细节的方案。最后，该代表坚持认为，非歧视问题是个关键问题，他指出，非歧视条款以各种形式出现在了所有三份案文之中。他认为，在传统文化表现形式案文第10条中的非歧视条款可能最好</w:t>
      </w:r>
      <w:r w:rsidR="00403BEC">
        <w:rPr>
          <w:rFonts w:ascii="SimSun" w:eastAsia="SimSun" w:hint="eastAsia"/>
          <w:sz w:val="21"/>
          <w:szCs w:val="22"/>
          <w:lang w:eastAsia="zh-CN"/>
        </w:rPr>
        <w:t>、</w:t>
      </w:r>
      <w:r w:rsidR="007617D8">
        <w:rPr>
          <w:rFonts w:ascii="SimSun" w:eastAsia="SimSun" w:hint="eastAsia"/>
          <w:sz w:val="21"/>
          <w:szCs w:val="22"/>
          <w:lang w:eastAsia="zh-CN"/>
        </w:rPr>
        <w:t>也最强有力。重要的是</w:t>
      </w:r>
      <w:r w:rsidR="00403BEC">
        <w:rPr>
          <w:rFonts w:ascii="SimSun" w:eastAsia="SimSun" w:hint="eastAsia"/>
          <w:sz w:val="21"/>
          <w:szCs w:val="22"/>
          <w:lang w:eastAsia="zh-CN"/>
        </w:rPr>
        <w:t>要让</w:t>
      </w:r>
      <w:r w:rsidR="007617D8">
        <w:rPr>
          <w:rFonts w:ascii="SimSun" w:eastAsia="SimSun" w:hint="eastAsia"/>
          <w:sz w:val="21"/>
          <w:szCs w:val="22"/>
          <w:lang w:eastAsia="zh-CN"/>
        </w:rPr>
        <w:t>这一条款体现在所有三份案文之中，作为一种实质性的保障。他希望将这一条款放在可实施案文部分，而不是放在序言之中。</w:t>
      </w:r>
    </w:p>
    <w:p w:rsidR="00DA4149" w:rsidRPr="00DE25D4" w:rsidRDefault="00DA4149"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巴基斯坦代表团赞同印度尼西亚代表团代表观点一致的国家的发言。它对主席领导IGC的工作表示称赞。当前的知识产权制度无法对遗传资源、传统知识和传统文化表现形式提供足够的保护，这使得它们可以被随便利用。传统资产不断被盗用</w:t>
      </w:r>
      <w:r w:rsidR="00655810">
        <w:rPr>
          <w:rFonts w:ascii="SimSun" w:eastAsia="SimSun" w:hint="eastAsia"/>
          <w:sz w:val="21"/>
          <w:szCs w:val="22"/>
          <w:lang w:eastAsia="zh-CN"/>
        </w:rPr>
        <w:t>的</w:t>
      </w:r>
      <w:r>
        <w:rPr>
          <w:rFonts w:ascii="SimSun" w:eastAsia="SimSun" w:hint="eastAsia"/>
          <w:sz w:val="21"/>
          <w:szCs w:val="22"/>
          <w:lang w:eastAsia="zh-CN"/>
        </w:rPr>
        <w:t>问题需要得到有效的解决，这可以借助建立一种机制，保证正确地获取通过自由事先知情同意</w:t>
      </w:r>
      <w:r w:rsidR="00227E0F">
        <w:rPr>
          <w:rFonts w:ascii="SimSun" w:eastAsia="SimSun" w:hint="eastAsia"/>
          <w:sz w:val="21"/>
          <w:szCs w:val="22"/>
          <w:lang w:eastAsia="zh-CN"/>
        </w:rPr>
        <w:t>(</w:t>
      </w:r>
      <w:r w:rsidRPr="00DE25D4">
        <w:rPr>
          <w:rFonts w:ascii="SimSun" w:eastAsia="SimSun"/>
          <w:sz w:val="21"/>
          <w:szCs w:val="22"/>
          <w:lang w:eastAsia="zh-CN"/>
        </w:rPr>
        <w:t>FPIC</w:t>
      </w:r>
      <w:r w:rsidR="00227E0F">
        <w:rPr>
          <w:rFonts w:ascii="SimSun" w:eastAsia="SimSun" w:hint="eastAsia"/>
          <w:sz w:val="21"/>
          <w:szCs w:val="22"/>
          <w:lang w:eastAsia="zh-CN"/>
        </w:rPr>
        <w:t>)</w:t>
      </w:r>
      <w:r>
        <w:rPr>
          <w:rFonts w:ascii="SimSun" w:eastAsia="SimSun" w:hint="eastAsia"/>
          <w:sz w:val="21"/>
          <w:szCs w:val="22"/>
          <w:lang w:eastAsia="zh-CN"/>
        </w:rPr>
        <w:t>分享的利益来解决。代表团希望谈判平等对待所有这三个问题，并希望成员国能够就保护遗传资源、传统知识和传统文化表现形式的一部或多部具有法</w:t>
      </w:r>
      <w:r>
        <w:rPr>
          <w:rFonts w:ascii="SimSun" w:eastAsia="SimSun" w:hint="eastAsia"/>
          <w:sz w:val="21"/>
          <w:szCs w:val="22"/>
          <w:lang w:eastAsia="zh-CN"/>
        </w:rPr>
        <w:lastRenderedPageBreak/>
        <w:t>律约束力的文书达成一致。它也非常重视</w:t>
      </w:r>
      <w:r w:rsidRPr="00015983">
        <w:rPr>
          <w:rFonts w:ascii="SimSun" w:eastAsia="SimSun" w:hint="eastAsia"/>
          <w:sz w:val="21"/>
          <w:lang w:eastAsia="zh-CN"/>
        </w:rPr>
        <w:t>国家</w:t>
      </w:r>
      <w:r>
        <w:rPr>
          <w:rFonts w:ascii="SimSun" w:eastAsia="SimSun" w:hint="eastAsia"/>
          <w:sz w:val="21"/>
          <w:szCs w:val="22"/>
          <w:lang w:eastAsia="zh-CN"/>
        </w:rPr>
        <w:t>在所有权方面的作用，并赞同给予每个成员国足够的灵活性，使其可以根据各自的国内立法落实议定的条款。代表团期望与其他代表团一道建设性地开展工作，并取得圆满成功。</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南苏丹代表团对主席英明的领导和主持IGC第二十八届会议表示感谢。它还对WIPO再次邀请其参加IGC会议表示感谢，并重申了其对参与本组织工作的承诺。代表团回顾了南苏丹共和国文化、青年和体育部长</w:t>
      </w:r>
      <w:r w:rsidRPr="00DE25D4">
        <w:rPr>
          <w:rFonts w:ascii="SimSun" w:eastAsia="SimSun"/>
          <w:sz w:val="21"/>
          <w:szCs w:val="22"/>
          <w:lang w:eastAsia="zh-CN"/>
        </w:rPr>
        <w:t>Nadia</w:t>
      </w:r>
      <w:r w:rsidRPr="00DE25D4">
        <w:rPr>
          <w:rFonts w:ascii="SimSun" w:eastAsia="SimSun"/>
          <w:spacing w:val="12"/>
          <w:sz w:val="21"/>
          <w:szCs w:val="22"/>
          <w:lang w:eastAsia="zh-CN"/>
        </w:rPr>
        <w:t xml:space="preserve"> </w:t>
      </w:r>
      <w:r w:rsidRPr="00DE25D4">
        <w:rPr>
          <w:rFonts w:ascii="SimSun" w:eastAsia="SimSun"/>
          <w:sz w:val="21"/>
          <w:szCs w:val="22"/>
          <w:lang w:eastAsia="zh-CN"/>
        </w:rPr>
        <w:t>Arop</w:t>
      </w:r>
      <w:r w:rsidRPr="00DE25D4">
        <w:rPr>
          <w:rFonts w:ascii="SimSun" w:eastAsia="SimSun"/>
          <w:spacing w:val="-1"/>
          <w:sz w:val="21"/>
          <w:szCs w:val="22"/>
          <w:lang w:eastAsia="zh-CN"/>
        </w:rPr>
        <w:t xml:space="preserve"> </w:t>
      </w:r>
      <w:r w:rsidRPr="00DE25D4">
        <w:rPr>
          <w:rFonts w:ascii="SimSun" w:eastAsia="SimSun"/>
          <w:sz w:val="21"/>
          <w:szCs w:val="22"/>
          <w:lang w:eastAsia="zh-CN"/>
        </w:rPr>
        <w:t>Dudi</w:t>
      </w:r>
      <w:r w:rsidRPr="00DE25D4">
        <w:rPr>
          <w:rFonts w:ascii="SimSun" w:eastAsia="SimSun"/>
          <w:spacing w:val="2"/>
          <w:sz w:val="21"/>
          <w:szCs w:val="22"/>
          <w:lang w:eastAsia="zh-CN"/>
        </w:rPr>
        <w:t xml:space="preserve"> </w:t>
      </w:r>
      <w:r w:rsidRPr="00DE25D4">
        <w:rPr>
          <w:rFonts w:ascii="SimSun" w:eastAsia="SimSun"/>
          <w:sz w:val="21"/>
          <w:szCs w:val="22"/>
          <w:lang w:eastAsia="zh-CN"/>
        </w:rPr>
        <w:t>Mayom</w:t>
      </w:r>
      <w:r>
        <w:rPr>
          <w:rFonts w:ascii="SimSun" w:eastAsia="SimSun" w:hint="eastAsia"/>
          <w:sz w:val="21"/>
          <w:szCs w:val="22"/>
          <w:lang w:eastAsia="zh-CN"/>
        </w:rPr>
        <w:t>部长阁下在IGC第二十七届会议上的发言，并希望指出以下几点。它赞同肯尼亚代表团代表</w:t>
      </w:r>
      <w:r w:rsidRPr="00015983">
        <w:rPr>
          <w:rFonts w:ascii="SimSun" w:eastAsia="SimSun" w:hint="eastAsia"/>
          <w:sz w:val="21"/>
          <w:lang w:eastAsia="zh-CN"/>
        </w:rPr>
        <w:t>非洲集团</w:t>
      </w:r>
      <w:r>
        <w:rPr>
          <w:rFonts w:ascii="SimSun" w:eastAsia="SimSun" w:hint="eastAsia"/>
          <w:sz w:val="21"/>
          <w:szCs w:val="22"/>
          <w:lang w:eastAsia="zh-CN"/>
        </w:rPr>
        <w:t>的发言。2014年7月9日，南苏丹共和国庆祝了它的第三个独立纪念日。该国需要加强各方面的工作，</w:t>
      </w:r>
      <w:r w:rsidR="00916E8E">
        <w:rPr>
          <w:rFonts w:ascii="SimSun" w:eastAsia="SimSun" w:hint="eastAsia"/>
          <w:sz w:val="21"/>
          <w:szCs w:val="22"/>
          <w:lang w:eastAsia="zh-CN"/>
        </w:rPr>
        <w:t>开展</w:t>
      </w:r>
      <w:r>
        <w:rPr>
          <w:rFonts w:ascii="SimSun" w:eastAsia="SimSun" w:hint="eastAsia"/>
          <w:sz w:val="21"/>
          <w:szCs w:val="22"/>
          <w:lang w:eastAsia="zh-CN"/>
        </w:rPr>
        <w:t>建国的工作。对遗传资源、传统知识和传统文化表现形式进行跨领域审查和述评并向大会提出建议，非常重要。南苏丹人民认为遗传资源、传统知识和传统文化表现形式是其生活中不可或缺的一部分。因此，迫切需要在国家层面对其给予保护，同时也亟需制定一部具有法律约束力的国际文书，以保护传统知识、传统文化表现形式和遗传资源。</w:t>
      </w:r>
    </w:p>
    <w:p w:rsidR="00E7342D" w:rsidRPr="00DE25D4" w:rsidRDefault="00E7342D" w:rsidP="00015983">
      <w:pPr>
        <w:pStyle w:val="ONUME"/>
        <w:tabs>
          <w:tab w:val="clear" w:pos="567"/>
        </w:tabs>
        <w:spacing w:afterLines="50" w:after="120" w:line="340" w:lineRule="atLeast"/>
        <w:jc w:val="both"/>
        <w:rPr>
          <w:rFonts w:ascii="SimSun" w:eastAsia="SimSun"/>
          <w:sz w:val="21"/>
          <w:szCs w:val="22"/>
        </w:rPr>
      </w:pPr>
      <w:r>
        <w:rPr>
          <w:rFonts w:ascii="SimSun" w:eastAsia="SimSun" w:hint="eastAsia"/>
          <w:sz w:val="21"/>
          <w:szCs w:val="22"/>
          <w:lang w:eastAsia="zh-CN"/>
        </w:rPr>
        <w:t>斯里兰卡代表团对主席英明的领导表示祝贺，并感谢其编制了全面的问题文件，该文件将对委员会的讨论起到指导作用。代表团强调说，有必要制定一部或多部具有法律约束力的国际文书，以一种公平和兼顾各方利益的方式促进保存生物多样性、传统知识和传统文化表现形式。为此，它强调了2015年召开一次外交会议的重要性，以及及时进行谈判以最终确定案文的重要意义。代表团希望就传统知识和传统文化表现形式向IGC提出几点建议。首先，它认为，从广义和包容的角度定义传统知识和传统文化表现形式是可取的，但同时也要认识到，这种定义也应当</w:t>
      </w:r>
      <w:r w:rsidR="00916E8E">
        <w:rPr>
          <w:rFonts w:ascii="SimSun" w:eastAsia="SimSun" w:hint="eastAsia"/>
          <w:sz w:val="21"/>
          <w:szCs w:val="22"/>
          <w:lang w:eastAsia="zh-CN"/>
        </w:rPr>
        <w:t>达到</w:t>
      </w:r>
      <w:r>
        <w:rPr>
          <w:rFonts w:ascii="SimSun" w:eastAsia="SimSun" w:hint="eastAsia"/>
          <w:sz w:val="21"/>
          <w:szCs w:val="22"/>
          <w:lang w:eastAsia="zh-CN"/>
        </w:rPr>
        <w:t>一定的清晰度。为了实现这一点，可以使用一种非穷尽的实例列表，纳入文书之中。其次，资格标准问题也是要在保护</w:t>
      </w:r>
      <w:r w:rsidR="001F4A7E">
        <w:rPr>
          <w:rFonts w:ascii="SimSun" w:eastAsia="SimSun" w:hint="eastAsia"/>
          <w:sz w:val="21"/>
          <w:szCs w:val="22"/>
          <w:lang w:eastAsia="zh-CN"/>
        </w:rPr>
        <w:t>客体</w:t>
      </w:r>
      <w:r>
        <w:rPr>
          <w:rFonts w:ascii="SimSun" w:eastAsia="SimSun" w:hint="eastAsia"/>
          <w:sz w:val="21"/>
          <w:szCs w:val="22"/>
          <w:lang w:eastAsia="zh-CN"/>
        </w:rPr>
        <w:t>章节得到涉及的问题。第三，关于受益人的问题，当务之急是</w:t>
      </w:r>
      <w:r w:rsidR="00916E8E">
        <w:rPr>
          <w:rFonts w:ascii="SimSun" w:eastAsia="SimSun" w:hint="eastAsia"/>
          <w:sz w:val="21"/>
          <w:szCs w:val="22"/>
          <w:lang w:eastAsia="zh-CN"/>
        </w:rPr>
        <w:t>阐明</w:t>
      </w:r>
      <w:r>
        <w:rPr>
          <w:rFonts w:ascii="SimSun" w:eastAsia="SimSun" w:hint="eastAsia"/>
          <w:sz w:val="21"/>
          <w:szCs w:val="22"/>
          <w:lang w:eastAsia="zh-CN"/>
        </w:rPr>
        <w:t>国家的作用。这种作用非常重要，尤其在传统知识和传统文化表现形式并不能专门归属于某一特定当地和土著社区的情况下更是如此。因此，代表团建议</w:t>
      </w:r>
      <w:r w:rsidR="00916E8E">
        <w:rPr>
          <w:rFonts w:ascii="SimSun" w:eastAsia="SimSun" w:hint="eastAsia"/>
          <w:sz w:val="21"/>
          <w:szCs w:val="22"/>
          <w:lang w:eastAsia="zh-CN"/>
        </w:rPr>
        <w:t>对</w:t>
      </w:r>
      <w:r>
        <w:rPr>
          <w:rFonts w:ascii="SimSun" w:eastAsia="SimSun" w:hint="eastAsia"/>
          <w:sz w:val="21"/>
          <w:szCs w:val="22"/>
          <w:lang w:eastAsia="zh-CN"/>
        </w:rPr>
        <w:t>各国在依据其</w:t>
      </w:r>
      <w:r w:rsidR="00916E8E">
        <w:rPr>
          <w:rFonts w:ascii="SimSun" w:eastAsia="SimSun" w:hint="eastAsia"/>
          <w:sz w:val="21"/>
          <w:szCs w:val="22"/>
          <w:lang w:eastAsia="zh-CN"/>
        </w:rPr>
        <w:t>司法</w:t>
      </w:r>
      <w:r>
        <w:rPr>
          <w:rFonts w:ascii="SimSun" w:eastAsia="SimSun" w:hint="eastAsia"/>
          <w:sz w:val="21"/>
          <w:szCs w:val="22"/>
          <w:lang w:eastAsia="zh-CN"/>
        </w:rPr>
        <w:t>管辖权确定受益人方面的作用</w:t>
      </w:r>
      <w:r w:rsidR="00916E8E">
        <w:rPr>
          <w:rFonts w:ascii="SimSun" w:eastAsia="SimSun" w:hint="eastAsia"/>
          <w:sz w:val="21"/>
          <w:szCs w:val="22"/>
          <w:lang w:eastAsia="zh-CN"/>
        </w:rPr>
        <w:t>给予承认</w:t>
      </w:r>
      <w:r>
        <w:rPr>
          <w:rFonts w:ascii="SimSun" w:eastAsia="SimSun" w:hint="eastAsia"/>
          <w:sz w:val="21"/>
          <w:szCs w:val="22"/>
          <w:lang w:eastAsia="zh-CN"/>
        </w:rPr>
        <w:t>。最后，关于例外与限制，至关重要的是要确保各项规定不要太宽泛，让保护范围受到影响。代表团呼吁尽快结束三份案文的定稿，并希望这将对所有成员国具有约束力。它希望这一跨领域的会议取得成功，并能够形成共识。它重申了其建设性参与其中的承诺。</w:t>
      </w:r>
    </w:p>
    <w:p w:rsidR="00E7342D" w:rsidRPr="00DE25D4" w:rsidRDefault="00E7342D" w:rsidP="00015983">
      <w:pPr>
        <w:pStyle w:val="ONUME"/>
        <w:tabs>
          <w:tab w:val="clear" w:pos="567"/>
        </w:tabs>
        <w:spacing w:afterLines="50" w:after="120" w:line="340" w:lineRule="atLeast"/>
        <w:jc w:val="both"/>
        <w:rPr>
          <w:rFonts w:ascii="SimSun" w:eastAsia="SimSun"/>
          <w:sz w:val="21"/>
          <w:szCs w:val="22"/>
        </w:rPr>
      </w:pPr>
      <w:r>
        <w:rPr>
          <w:rFonts w:ascii="SimSun" w:eastAsia="SimSun" w:hint="eastAsia"/>
          <w:sz w:val="21"/>
          <w:szCs w:val="22"/>
          <w:lang w:eastAsia="zh-CN"/>
        </w:rPr>
        <w:t>埃塞俄比亚代表团对主席的问题文件表示感谢。它赞同印度尼西亚代表团代表观点一致的国家的发言，也赞同肯尼亚代表团代表非洲集团的发言。它强调指出，埃塞俄比亚是一个富有生物多样性</w:t>
      </w:r>
      <w:r w:rsidR="00E30D48">
        <w:rPr>
          <w:rFonts w:ascii="SimSun" w:eastAsia="SimSun" w:hint="eastAsia"/>
          <w:sz w:val="21"/>
          <w:szCs w:val="22"/>
          <w:lang w:eastAsia="zh-CN"/>
        </w:rPr>
        <w:t>、具有</w:t>
      </w:r>
      <w:r>
        <w:rPr>
          <w:rFonts w:ascii="SimSun" w:eastAsia="SimSun" w:hint="eastAsia"/>
          <w:sz w:val="21"/>
          <w:szCs w:val="22"/>
          <w:lang w:eastAsia="zh-CN"/>
        </w:rPr>
        <w:t>多元文化，传统</w:t>
      </w:r>
      <w:r w:rsidR="00E30D48">
        <w:rPr>
          <w:rFonts w:ascii="SimSun" w:eastAsia="SimSun" w:hint="eastAsia"/>
          <w:sz w:val="21"/>
          <w:szCs w:val="22"/>
          <w:lang w:eastAsia="zh-CN"/>
        </w:rPr>
        <w:t>源远流长、</w:t>
      </w:r>
      <w:r>
        <w:rPr>
          <w:rFonts w:ascii="SimSun" w:eastAsia="SimSun" w:hint="eastAsia"/>
          <w:sz w:val="21"/>
          <w:szCs w:val="22"/>
          <w:lang w:eastAsia="zh-CN"/>
        </w:rPr>
        <w:t>文化价值</w:t>
      </w:r>
      <w:r w:rsidR="00E30D48">
        <w:rPr>
          <w:rFonts w:ascii="SimSun" w:eastAsia="SimSun" w:hint="eastAsia"/>
          <w:sz w:val="21"/>
          <w:szCs w:val="22"/>
          <w:lang w:eastAsia="zh-CN"/>
        </w:rPr>
        <w:t>独特</w:t>
      </w:r>
      <w:r>
        <w:rPr>
          <w:rFonts w:ascii="SimSun" w:eastAsia="SimSun" w:hint="eastAsia"/>
          <w:sz w:val="21"/>
          <w:szCs w:val="22"/>
          <w:lang w:eastAsia="zh-CN"/>
        </w:rPr>
        <w:t>的国家。因此，代表团对保护传统知识、传统文化表现形式和遗传资源极为重视，并承认有必要在国际层面保护传统知识、传统文化表现形式和遗传资源。这对促进和发展科学、技术和艺术尤为重要，并对确定需求，找出与国家发展相关的利益也非常重要。它亦承认保护这种资源可能会对发展中国家的经济和社会发展的贡献。基于这些原因，埃塞俄比亚强烈支持通过一部</w:t>
      </w:r>
      <w:r w:rsidR="00E30D48">
        <w:rPr>
          <w:rFonts w:ascii="SimSun" w:eastAsia="SimSun" w:hint="eastAsia"/>
          <w:sz w:val="21"/>
          <w:szCs w:val="22"/>
          <w:lang w:eastAsia="zh-CN"/>
        </w:rPr>
        <w:t>保护传统知识、传统文化表现形式和遗传资源的</w:t>
      </w:r>
      <w:r>
        <w:rPr>
          <w:rFonts w:ascii="SimSun" w:eastAsia="SimSun" w:hint="eastAsia"/>
          <w:sz w:val="21"/>
          <w:szCs w:val="22"/>
          <w:lang w:eastAsia="zh-CN"/>
        </w:rPr>
        <w:t>具有法律约束力的文书</w:t>
      </w:r>
      <w:r w:rsidR="00E30D48">
        <w:rPr>
          <w:rFonts w:ascii="SimSun" w:eastAsia="SimSun" w:hint="eastAsia"/>
          <w:sz w:val="21"/>
          <w:szCs w:val="22"/>
          <w:lang w:eastAsia="zh-CN"/>
        </w:rPr>
        <w:t>，</w:t>
      </w:r>
      <w:r>
        <w:rPr>
          <w:rFonts w:ascii="SimSun" w:eastAsia="SimSun" w:hint="eastAsia"/>
          <w:sz w:val="21"/>
          <w:szCs w:val="22"/>
          <w:lang w:eastAsia="zh-CN"/>
        </w:rPr>
        <w:t>填补国际层面的保护空白。代表团促请各成员国在IGC的</w:t>
      </w:r>
      <w:r w:rsidR="00E30D48">
        <w:rPr>
          <w:rFonts w:ascii="SimSun" w:eastAsia="SimSun" w:hint="eastAsia"/>
          <w:sz w:val="21"/>
          <w:szCs w:val="22"/>
          <w:lang w:eastAsia="zh-CN"/>
        </w:rPr>
        <w:t>背景</w:t>
      </w:r>
      <w:r>
        <w:rPr>
          <w:rFonts w:ascii="SimSun" w:eastAsia="SimSun" w:hint="eastAsia"/>
          <w:sz w:val="21"/>
          <w:szCs w:val="22"/>
          <w:lang w:eastAsia="zh-CN"/>
        </w:rPr>
        <w:t>下并在非正式的背景下加快基于案文的谈判，这一点已由印度尼西亚代表团代表观点一致的国家的发言中体现了出来，</w:t>
      </w:r>
      <w:r w:rsidR="00E30D48">
        <w:rPr>
          <w:rFonts w:ascii="SimSun" w:eastAsia="SimSun" w:hint="eastAsia"/>
          <w:sz w:val="21"/>
          <w:szCs w:val="22"/>
          <w:lang w:eastAsia="zh-CN"/>
        </w:rPr>
        <w:t>从而可</w:t>
      </w:r>
      <w:r>
        <w:rPr>
          <w:rFonts w:ascii="SimSun" w:eastAsia="SimSun" w:hint="eastAsia"/>
          <w:sz w:val="21"/>
          <w:szCs w:val="22"/>
          <w:lang w:eastAsia="zh-CN"/>
        </w:rPr>
        <w:t>以根据2013年大会的决定完成谈判，并制定一部或多部具有法律约束力的国际文书。它坚信本届会议应当就是否有必要举行额外会议、进行基于案文的谈判，并召开一次外交会议以用一个清晰的路线图和工作计划最终完成这一进程向大会提出强烈的建议。代表团致力于建设性地参与其中。</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美利坚合众国代表团对主席有力地领导IGC的工作表示感谢。它也对主席</w:t>
      </w:r>
      <w:r w:rsidR="0074070C">
        <w:rPr>
          <w:rFonts w:ascii="SimSun" w:eastAsia="SimSun" w:hint="eastAsia"/>
          <w:sz w:val="21"/>
          <w:szCs w:val="22"/>
          <w:lang w:eastAsia="zh-CN"/>
        </w:rPr>
        <w:t>提出</w:t>
      </w:r>
      <w:r>
        <w:rPr>
          <w:rFonts w:ascii="SimSun" w:eastAsia="SimSun" w:hint="eastAsia"/>
          <w:sz w:val="21"/>
          <w:szCs w:val="22"/>
          <w:lang w:eastAsia="zh-CN"/>
        </w:rPr>
        <w:t>的有关某些跨领域问题的问题文件表示赞赏。它认为，问题文件将有助于引导委员会在本届会议期间的讨论。它欢迎有机会与其他代表团审议和审查跨领域问题。代表团认为，通过WIPO成员国之间的合作，IGC将能够</w:t>
      </w:r>
      <w:r>
        <w:rPr>
          <w:rFonts w:ascii="SimSun" w:eastAsia="SimSun" w:hint="eastAsia"/>
          <w:sz w:val="21"/>
          <w:szCs w:val="22"/>
          <w:lang w:eastAsia="zh-CN"/>
        </w:rPr>
        <w:lastRenderedPageBreak/>
        <w:t>向大会提出有关IGC 2015年工作</w:t>
      </w:r>
      <w:r w:rsidRPr="00015983">
        <w:rPr>
          <w:rFonts w:ascii="SimSun" w:eastAsia="SimSun" w:hint="eastAsia"/>
          <w:sz w:val="21"/>
          <w:lang w:eastAsia="zh-CN"/>
        </w:rPr>
        <w:t>计划</w:t>
      </w:r>
      <w:r>
        <w:rPr>
          <w:rFonts w:ascii="SimSun" w:eastAsia="SimSun" w:hint="eastAsia"/>
          <w:sz w:val="21"/>
          <w:szCs w:val="22"/>
          <w:lang w:eastAsia="zh-CN"/>
        </w:rPr>
        <w:t>的有意义的建议。不过，它没有设想届时安排一次外交会议。要制定一部或多部国际法律文书，还需要开展许多工作。显而易见，委员会需要召开更多的会议</w:t>
      </w:r>
      <w:r w:rsidR="0074070C">
        <w:rPr>
          <w:rFonts w:ascii="SimSun" w:eastAsia="SimSun" w:hint="eastAsia"/>
          <w:sz w:val="21"/>
          <w:szCs w:val="22"/>
          <w:lang w:eastAsia="zh-CN"/>
        </w:rPr>
        <w:t>才能</w:t>
      </w:r>
      <w:r>
        <w:rPr>
          <w:rFonts w:ascii="SimSun" w:eastAsia="SimSun" w:hint="eastAsia"/>
          <w:sz w:val="21"/>
          <w:szCs w:val="22"/>
          <w:lang w:eastAsia="zh-CN"/>
        </w:rPr>
        <w:t>实现这一目标。为了就向大会提出的建议</w:t>
      </w:r>
      <w:r w:rsidR="0074070C">
        <w:rPr>
          <w:rFonts w:ascii="SimSun" w:eastAsia="SimSun" w:hint="eastAsia"/>
          <w:sz w:val="21"/>
          <w:szCs w:val="22"/>
          <w:lang w:eastAsia="zh-CN"/>
        </w:rPr>
        <w:t>开始</w:t>
      </w:r>
      <w:r>
        <w:rPr>
          <w:rFonts w:ascii="SimSun" w:eastAsia="SimSun" w:hint="eastAsia"/>
          <w:sz w:val="21"/>
          <w:szCs w:val="22"/>
          <w:lang w:eastAsia="zh-CN"/>
        </w:rPr>
        <w:t>讨论，代表团已经制定了一份2015年工作计划草案，已经提供给了各成员国和其他与会人员。它欢迎与会人员就明年如何安排委员会的工作各抒己见。随着工作的进行，对委员会来说至关重要的是就目标达成一致。目标相同可以促使工作得到推进，并成为委员会工作取得任何结果的基础。它认为，各国经验</w:t>
      </w:r>
      <w:r w:rsidR="0074070C">
        <w:rPr>
          <w:rFonts w:ascii="SimSun" w:eastAsia="SimSun" w:hint="eastAsia"/>
          <w:sz w:val="21"/>
          <w:szCs w:val="22"/>
          <w:lang w:eastAsia="zh-CN"/>
        </w:rPr>
        <w:t>交流</w:t>
      </w:r>
      <w:r>
        <w:rPr>
          <w:rFonts w:ascii="SimSun" w:eastAsia="SimSun" w:hint="eastAsia"/>
          <w:sz w:val="21"/>
          <w:szCs w:val="22"/>
          <w:lang w:eastAsia="zh-CN"/>
        </w:rPr>
        <w:t>将有助于确定和完善共同目标。有关保护客体以及将继续供所有人使用的主体方面的国家经验，也会直接引导委员会的工作。在此方面，代表团与一批跨区域的共同</w:t>
      </w:r>
      <w:r w:rsidR="0074070C">
        <w:rPr>
          <w:rFonts w:ascii="SimSun" w:eastAsia="SimSun" w:hint="eastAsia"/>
          <w:sz w:val="21"/>
          <w:szCs w:val="22"/>
          <w:lang w:eastAsia="zh-CN"/>
        </w:rPr>
        <w:t>提案国</w:t>
      </w:r>
      <w:r>
        <w:rPr>
          <w:rFonts w:ascii="SimSun" w:eastAsia="SimSun" w:hint="eastAsia"/>
          <w:sz w:val="21"/>
          <w:szCs w:val="22"/>
          <w:lang w:eastAsia="zh-CN"/>
        </w:rPr>
        <w:t>一并提交了文件</w:t>
      </w:r>
      <w:r w:rsidRPr="00DE25D4">
        <w:rPr>
          <w:rFonts w:ascii="SimSun" w:eastAsia="SimSun"/>
          <w:sz w:val="21"/>
          <w:szCs w:val="22"/>
          <w:lang w:eastAsia="zh-CN"/>
        </w:rPr>
        <w:t>WIPO/GRTKF/IC/28/INF/10(</w:t>
      </w:r>
      <w:r>
        <w:rPr>
          <w:rFonts w:ascii="SimSun" w:eastAsia="SimSun" w:hint="eastAsia"/>
          <w:sz w:val="21"/>
          <w:szCs w:val="22"/>
          <w:lang w:eastAsia="zh-CN"/>
        </w:rPr>
        <w:t>“对有关国家级数据库和国际门户网站的问题的答复”)。该文件载有在IGC内外曾被问到的问题，内容涉及创建和使用遗传资源和传统知识数据库，以及根据各国经验对这些问题的答复。代表团欢迎对该文件提出更多意见。它还赞赏就土著人</w:t>
      </w:r>
      <w:r w:rsidR="00046204">
        <w:rPr>
          <w:rFonts w:ascii="SimSun" w:eastAsia="SimSun" w:hint="eastAsia"/>
          <w:sz w:val="21"/>
          <w:szCs w:val="22"/>
          <w:lang w:eastAsia="zh-CN"/>
        </w:rPr>
        <w:t>民</w:t>
      </w:r>
      <w:r>
        <w:rPr>
          <w:rFonts w:ascii="SimSun" w:eastAsia="SimSun" w:hint="eastAsia"/>
          <w:sz w:val="21"/>
          <w:szCs w:val="22"/>
          <w:lang w:eastAsia="zh-CN"/>
        </w:rPr>
        <w:t>对国家传统知识和遗传资源数据库的经验发表意见，土著经验已于早些时候在土著小组会议上得到了交流，代表团还对从已经建立这种数据库的人员那里汲取经验这一价值给予了认可。有关国家经验的信息也可以通过开展其他研究工作来获取，如美利坚合众国代表团和一些共同提案国在文件</w:t>
      </w:r>
      <w:r w:rsidRPr="00DE25D4">
        <w:rPr>
          <w:rFonts w:ascii="SimSun" w:eastAsia="SimSun"/>
          <w:sz w:val="21"/>
          <w:szCs w:val="22"/>
          <w:lang w:eastAsia="zh-CN"/>
        </w:rPr>
        <w:t>WIPO/GRTKF/IC/28/9</w:t>
      </w:r>
      <w:r>
        <w:rPr>
          <w:rFonts w:ascii="SimSun" w:eastAsia="SimSun" w:hint="eastAsia"/>
          <w:sz w:val="21"/>
          <w:szCs w:val="22"/>
          <w:lang w:eastAsia="zh-CN"/>
        </w:rPr>
        <w:t>中提出的关于成员国落实公开要求的研究。由于委员会已经完善了目标，</w:t>
      </w:r>
      <w:r w:rsidR="009246D4">
        <w:rPr>
          <w:rFonts w:ascii="SimSun" w:eastAsia="SimSun" w:hint="eastAsia"/>
          <w:sz w:val="21"/>
          <w:szCs w:val="22"/>
          <w:lang w:eastAsia="zh-CN"/>
        </w:rPr>
        <w:t>在各国经验的帮助下，</w:t>
      </w:r>
      <w:r>
        <w:rPr>
          <w:rFonts w:ascii="SimSun" w:eastAsia="SimSun" w:hint="eastAsia"/>
          <w:sz w:val="21"/>
          <w:szCs w:val="22"/>
          <w:lang w:eastAsia="zh-CN"/>
        </w:rPr>
        <w:t>各代表团</w:t>
      </w:r>
      <w:r w:rsidR="009246D4">
        <w:rPr>
          <w:rFonts w:ascii="SimSun" w:eastAsia="SimSun" w:hint="eastAsia"/>
          <w:sz w:val="21"/>
          <w:szCs w:val="22"/>
          <w:lang w:eastAsia="zh-CN"/>
        </w:rPr>
        <w:t>将</w:t>
      </w:r>
      <w:r>
        <w:rPr>
          <w:rFonts w:ascii="SimSun" w:eastAsia="SimSun" w:hint="eastAsia"/>
          <w:sz w:val="21"/>
          <w:szCs w:val="22"/>
          <w:lang w:eastAsia="zh-CN"/>
        </w:rPr>
        <w:t>会越来越清楚委员会力图实现的是什么，这样IGC也将能够集中精力开展工作。这种有侧重点的工作可能需要新思路和新的书面意见。代表团提到了美利坚合众国和其他代表团共同提出的两个联合建议，这些建议作为文件</w:t>
      </w:r>
      <w:r w:rsidRPr="00DE25D4">
        <w:rPr>
          <w:rFonts w:ascii="SimSun" w:eastAsia="SimSun"/>
          <w:sz w:val="21"/>
          <w:szCs w:val="22"/>
          <w:lang w:eastAsia="zh-CN"/>
        </w:rPr>
        <w:t>WIPO/GRTKF/IC/28/7</w:t>
      </w:r>
      <w:r>
        <w:rPr>
          <w:rFonts w:ascii="SimSun" w:eastAsia="SimSun" w:hint="eastAsia"/>
          <w:sz w:val="21"/>
          <w:szCs w:val="22"/>
          <w:lang w:eastAsia="zh-CN"/>
        </w:rPr>
        <w:t>和</w:t>
      </w:r>
      <w:r>
        <w:rPr>
          <w:rFonts w:ascii="SimSun" w:eastAsia="SimSun"/>
          <w:sz w:val="21"/>
          <w:szCs w:val="22"/>
          <w:lang w:eastAsia="zh-CN"/>
        </w:rPr>
        <w:t>WIPO/GRTKF/IC/28/8</w:t>
      </w:r>
      <w:r>
        <w:rPr>
          <w:rFonts w:ascii="SimSun" w:eastAsia="SimSun" w:hint="eastAsia"/>
          <w:sz w:val="21"/>
          <w:szCs w:val="22"/>
          <w:lang w:eastAsia="zh-CN"/>
        </w:rPr>
        <w:t>已列入本届会议的议程之中。这些文书草案力图体现代表团认为属于共同目标的内容，并力图</w:t>
      </w:r>
      <w:r w:rsidR="009246D4">
        <w:rPr>
          <w:rFonts w:ascii="SimSun" w:eastAsia="SimSun" w:hint="eastAsia"/>
          <w:sz w:val="21"/>
          <w:szCs w:val="22"/>
          <w:lang w:eastAsia="zh-CN"/>
        </w:rPr>
        <w:t>找出</w:t>
      </w:r>
      <w:r>
        <w:rPr>
          <w:rFonts w:ascii="SimSun" w:eastAsia="SimSun" w:hint="eastAsia"/>
          <w:sz w:val="21"/>
          <w:szCs w:val="22"/>
          <w:lang w:eastAsia="zh-CN"/>
        </w:rPr>
        <w:t>解决这些问题的实际方法。它欢迎提出建设性的案文建议，这将有助于委员会实现有的放矢的结果。它期待与其他代表团在本届会议期间</w:t>
      </w:r>
      <w:r w:rsidR="00CC39F5">
        <w:rPr>
          <w:rFonts w:ascii="SimSun" w:eastAsia="SimSun" w:hint="eastAsia"/>
          <w:sz w:val="21"/>
          <w:szCs w:val="22"/>
          <w:lang w:eastAsia="zh-CN"/>
        </w:rPr>
        <w:t>一道</w:t>
      </w:r>
      <w:r>
        <w:rPr>
          <w:rFonts w:ascii="SimSun" w:eastAsia="SimSun" w:hint="eastAsia"/>
          <w:sz w:val="21"/>
          <w:szCs w:val="22"/>
          <w:lang w:eastAsia="zh-CN"/>
        </w:rPr>
        <w:t>开展工作。</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秘鲁代表团对巴拉圭代表团代表拉丁美洲和加勒比国家集团(</w:t>
      </w:r>
      <w:r w:rsidRPr="00DE25D4">
        <w:rPr>
          <w:rFonts w:ascii="SimSun" w:eastAsia="SimSun"/>
          <w:sz w:val="21"/>
          <w:szCs w:val="22"/>
          <w:lang w:eastAsia="zh-CN"/>
        </w:rPr>
        <w:t>GRULAC</w:t>
      </w:r>
      <w:r>
        <w:rPr>
          <w:rFonts w:ascii="SimSun" w:eastAsia="SimSun" w:hint="eastAsia"/>
          <w:sz w:val="21"/>
          <w:szCs w:val="22"/>
          <w:lang w:eastAsia="zh-CN"/>
        </w:rPr>
        <w:t>)和印度尼西亚代表团代表观点一致的国家(</w:t>
      </w:r>
      <w:r w:rsidRPr="00DE25D4">
        <w:rPr>
          <w:rFonts w:ascii="SimSun" w:eastAsia="SimSun"/>
          <w:sz w:val="21"/>
          <w:szCs w:val="22"/>
          <w:lang w:eastAsia="zh-CN"/>
        </w:rPr>
        <w:t>LMC</w:t>
      </w:r>
      <w:r>
        <w:rPr>
          <w:rFonts w:ascii="SimSun" w:eastAsia="SimSun" w:hint="eastAsia"/>
          <w:sz w:val="21"/>
          <w:szCs w:val="22"/>
          <w:lang w:eastAsia="zh-CN"/>
        </w:rPr>
        <w:t>)的发言表示支持。它坚信，IGC面前的问题应当得到理解和有效解决，这一点非常重要。有效保护遗传资源、传统知识和传统文化表现形式与发展问题密切相关，因为发展中国家面临着遗传资源和传统知识的盗窃和盗用问题，</w:t>
      </w:r>
      <w:r w:rsidR="0034643B">
        <w:rPr>
          <w:rFonts w:ascii="SimSun" w:eastAsia="SimSun" w:hint="eastAsia"/>
          <w:sz w:val="21"/>
          <w:szCs w:val="22"/>
          <w:lang w:eastAsia="zh-CN"/>
        </w:rPr>
        <w:t>其中</w:t>
      </w:r>
      <w:r>
        <w:rPr>
          <w:rFonts w:ascii="SimSun" w:eastAsia="SimSun" w:hint="eastAsia"/>
          <w:sz w:val="21"/>
          <w:szCs w:val="22"/>
          <w:lang w:eastAsia="zh-CN"/>
        </w:rPr>
        <w:t>在秘鲁是</w:t>
      </w:r>
      <w:r w:rsidR="00412357">
        <w:rPr>
          <w:rFonts w:ascii="SimSun" w:eastAsia="SimSun" w:hint="eastAsia"/>
          <w:sz w:val="21"/>
          <w:szCs w:val="22"/>
          <w:lang w:eastAsia="zh-CN"/>
        </w:rPr>
        <w:t>生物海盗</w:t>
      </w:r>
      <w:r w:rsidR="0034643B">
        <w:rPr>
          <w:rFonts w:ascii="SimSun" w:eastAsia="SimSun" w:hint="eastAsia"/>
          <w:sz w:val="21"/>
          <w:szCs w:val="22"/>
          <w:lang w:eastAsia="zh-CN"/>
        </w:rPr>
        <w:t>问题</w:t>
      </w:r>
      <w:r>
        <w:rPr>
          <w:rFonts w:ascii="SimSun" w:eastAsia="SimSun" w:hint="eastAsia"/>
          <w:sz w:val="21"/>
          <w:szCs w:val="22"/>
          <w:lang w:eastAsia="zh-CN"/>
        </w:rPr>
        <w:t>。因此，迫切需要一部</w:t>
      </w:r>
      <w:r w:rsidR="0034643B">
        <w:rPr>
          <w:rFonts w:ascii="SimSun" w:eastAsia="SimSun" w:hint="eastAsia"/>
          <w:sz w:val="21"/>
          <w:szCs w:val="22"/>
          <w:lang w:eastAsia="zh-CN"/>
        </w:rPr>
        <w:t>或</w:t>
      </w:r>
      <w:r>
        <w:rPr>
          <w:rFonts w:ascii="SimSun" w:eastAsia="SimSun" w:hint="eastAsia"/>
          <w:sz w:val="21"/>
          <w:szCs w:val="22"/>
          <w:lang w:eastAsia="zh-CN"/>
        </w:rPr>
        <w:t>多部将事先知情同意、受益人的定义和所有其他相关方面包括在内的国际文书。国际文书应当包括含有遗传资源相关传统知识的公开要求。这种要求将对发展中国家颇有益处，因为实际经过法律程序来试图证明在没有这种公开的情况下发生了生物海盗行为确实代价极为昂贵。代表团提出了四个特定领域，认为IGC本届会议应当给予审议。首先，非正式专家小组的讨论应当着眼于没有争议的方面，如主席所提出的文本中不必重复的内容。其次，代表团建议确定根本性的、需要在整个明年都应</w:t>
      </w:r>
      <w:r w:rsidR="0034643B">
        <w:rPr>
          <w:rFonts w:ascii="SimSun" w:eastAsia="SimSun" w:hint="eastAsia"/>
          <w:sz w:val="21"/>
          <w:szCs w:val="22"/>
          <w:lang w:eastAsia="zh-CN"/>
        </w:rPr>
        <w:t>得到</w:t>
      </w:r>
      <w:r>
        <w:rPr>
          <w:rFonts w:ascii="SimSun" w:eastAsia="SimSun" w:hint="eastAsia"/>
          <w:sz w:val="21"/>
          <w:szCs w:val="22"/>
          <w:lang w:eastAsia="zh-CN"/>
        </w:rPr>
        <w:t>IGC审议的问题，不仅</w:t>
      </w:r>
      <w:r w:rsidR="0034643B">
        <w:rPr>
          <w:rFonts w:ascii="SimSun" w:eastAsia="SimSun" w:hint="eastAsia"/>
          <w:sz w:val="21"/>
          <w:szCs w:val="22"/>
          <w:lang w:eastAsia="zh-CN"/>
        </w:rPr>
        <w:t>要</w:t>
      </w:r>
      <w:r>
        <w:rPr>
          <w:rFonts w:ascii="SimSun" w:eastAsia="SimSun" w:hint="eastAsia"/>
          <w:sz w:val="21"/>
          <w:szCs w:val="22"/>
          <w:lang w:eastAsia="zh-CN"/>
        </w:rPr>
        <w:t>从经济的角度，也</w:t>
      </w:r>
      <w:r w:rsidR="0034643B">
        <w:rPr>
          <w:rFonts w:ascii="SimSun" w:eastAsia="SimSun" w:hint="eastAsia"/>
          <w:sz w:val="21"/>
          <w:szCs w:val="22"/>
          <w:lang w:eastAsia="zh-CN"/>
        </w:rPr>
        <w:t>应</w:t>
      </w:r>
      <w:r>
        <w:rPr>
          <w:rFonts w:ascii="SimSun" w:eastAsia="SimSun" w:hint="eastAsia"/>
          <w:sz w:val="21"/>
          <w:szCs w:val="22"/>
          <w:lang w:eastAsia="zh-CN"/>
        </w:rPr>
        <w:t>从社会文化的角度来审议。这些问题涉及受益人、保护范围、例外与限制、能力建设以及提高认识。代表团打算与GRULAC的其他成员一道就这些问题提出具体意见，并提交相关案文草案。第三，代表团提到了本届会议需要解决的土著人民和当地社区的代表参与的问题。第四，它还谈到了要向大会提出的建议。在此方面，代表团回顾了巴拉圭代表团代表GRULAC提交的有关高级别会议的提案。这将</w:t>
      </w:r>
      <w:r w:rsidRPr="00015983">
        <w:rPr>
          <w:rFonts w:ascii="SimSun" w:eastAsia="SimSun" w:hint="eastAsia"/>
          <w:sz w:val="21"/>
          <w:lang w:eastAsia="zh-CN"/>
        </w:rPr>
        <w:t>有助于</w:t>
      </w:r>
      <w:r>
        <w:rPr>
          <w:rFonts w:ascii="SimSun" w:eastAsia="SimSun" w:hint="eastAsia"/>
          <w:sz w:val="21"/>
          <w:szCs w:val="22"/>
          <w:lang w:eastAsia="zh-CN"/>
        </w:rPr>
        <w:t>IGC制定一份或多份更加成熟的案文。最后，代表团支持尽快召开一次外交会议，并指出它希望在2015年年底之前举行。</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印度代表团支持印度尼西亚代表团代表观点一致的国家以及孟加拉国代表团代表亚太集团关于跨领域问题的发言。它认为，主席的</w:t>
      </w:r>
      <w:r w:rsidRPr="00015983">
        <w:rPr>
          <w:rFonts w:ascii="SimSun" w:eastAsia="SimSun" w:hint="eastAsia"/>
          <w:sz w:val="21"/>
          <w:lang w:eastAsia="zh-CN"/>
        </w:rPr>
        <w:t>问题</w:t>
      </w:r>
      <w:r>
        <w:rPr>
          <w:rFonts w:ascii="SimSun" w:eastAsia="SimSun" w:hint="eastAsia"/>
          <w:sz w:val="21"/>
          <w:szCs w:val="22"/>
          <w:lang w:eastAsia="zh-CN"/>
        </w:rPr>
        <w:t>文件是IGC就跨领域问题进行讨论的良好基础。正如在问题文件中正确地确定的那样，本届会议期间的重要任务将是完善案文，缩小在跨领域问题方面的分歧。考虑到主席的问题文件中所确定的跨领域问题的数量，代表团认为，一种推进工作的可能的方法是，建设性地参与就新的分层方法的可行性的讨论，并就传统知识和传统文化表现形式的案文中的保护范</w:t>
      </w:r>
      <w:r>
        <w:rPr>
          <w:rFonts w:ascii="SimSun" w:eastAsia="SimSun" w:hint="eastAsia"/>
          <w:sz w:val="21"/>
          <w:szCs w:val="22"/>
          <w:lang w:eastAsia="zh-CN"/>
        </w:rPr>
        <w:lastRenderedPageBreak/>
        <w:t>围进行谈判，确定一种更被认可的内容。这是一个核心问题，需要就未来的发展方向达成更高程度的共识。代表团认为在案文中继续使用“公有领域”一词及其所提议的定义令人担忧。它重申，公有领域的概念并不是确定要保护</w:t>
      </w:r>
      <w:r w:rsidR="00DD1A81">
        <w:rPr>
          <w:rFonts w:ascii="SimSun" w:eastAsia="SimSun" w:hint="eastAsia"/>
          <w:sz w:val="21"/>
          <w:szCs w:val="22"/>
          <w:lang w:eastAsia="zh-CN"/>
        </w:rPr>
        <w:t>的传统知识的性质的适当概念。它关心的是，拟议的定义会将实际上易遭</w:t>
      </w:r>
      <w:r>
        <w:rPr>
          <w:rFonts w:ascii="SimSun" w:eastAsia="SimSun" w:hint="eastAsia"/>
          <w:sz w:val="21"/>
          <w:szCs w:val="22"/>
          <w:lang w:eastAsia="zh-CN"/>
        </w:rPr>
        <w:t>盗用的大量而宝贵的传统知识和传统文化表现形式排除在外。在此背景下，代表团支持主席问题文件中的以下内容：“事实上，界定‘公有领域’是一项颇具挑战性的工作，所产生的重大的、广泛深远的政策影响超出了IGC的范围”。代表团认为，条款中所采用的涉及保护范围的新的分层方法，连同有关限制与例外的条款，提供了足够的灵活空间，可以解决保护公开可用的传统知识和传统文化表现形式</w:t>
      </w:r>
      <w:r w:rsidR="00DD1A81">
        <w:rPr>
          <w:rFonts w:ascii="SimSun" w:eastAsia="SimSun" w:hint="eastAsia"/>
          <w:sz w:val="21"/>
          <w:szCs w:val="22"/>
          <w:lang w:eastAsia="zh-CN"/>
        </w:rPr>
        <w:t>方面</w:t>
      </w:r>
      <w:r>
        <w:rPr>
          <w:rFonts w:ascii="SimSun" w:eastAsia="SimSun" w:hint="eastAsia"/>
          <w:sz w:val="21"/>
          <w:szCs w:val="22"/>
          <w:lang w:eastAsia="zh-CN"/>
        </w:rPr>
        <w:t>可能会出现的问题。关于遗传资源案文，代表团认为公开要求是最重要的跨领域问题。找出可接受的方法来解决不遵守规定的问题，将会促使IGC推进工作。代表团指出，这些案文已经讨论了相当一段时间。它认为，这些文件的可靠性表现出了IGC在推进最终协定方面所达到的成熟水平。它极力主张IGC建议大会确定2015年召开外交会议的日期，并辅之以足够数量的IGC会议，以期进一步敲定案文。它向主席保证，其将继续建设性地对即将进行的讨论</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贡献，以进一步减少分歧，使关键的跨领域问题得到解决。</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主席在提到他的问题文件时建议，如果代表团认为可以在讨论中提出</w:t>
      </w:r>
      <w:r w:rsidR="002710B9">
        <w:rPr>
          <w:rFonts w:ascii="SimSun" w:eastAsia="SimSun" w:hint="eastAsia"/>
          <w:sz w:val="21"/>
          <w:szCs w:val="22"/>
          <w:lang w:eastAsia="zh-CN"/>
        </w:rPr>
        <w:t>有用的具体内容</w:t>
      </w:r>
      <w:r>
        <w:rPr>
          <w:rFonts w:ascii="SimSun" w:eastAsia="SimSun" w:hint="eastAsia"/>
          <w:sz w:val="21"/>
          <w:szCs w:val="22"/>
          <w:lang w:eastAsia="zh-CN"/>
        </w:rPr>
        <w:t>或</w:t>
      </w:r>
      <w:r w:rsidR="002710B9">
        <w:rPr>
          <w:rFonts w:ascii="SimSun" w:eastAsia="SimSun" w:hint="eastAsia"/>
          <w:sz w:val="21"/>
          <w:szCs w:val="22"/>
          <w:lang w:eastAsia="zh-CN"/>
        </w:rPr>
        <w:t>对其</w:t>
      </w:r>
      <w:r>
        <w:rPr>
          <w:rFonts w:ascii="SimSun" w:eastAsia="SimSun" w:hint="eastAsia"/>
          <w:sz w:val="21"/>
          <w:szCs w:val="22"/>
          <w:lang w:eastAsia="zh-CN"/>
        </w:rPr>
        <w:t>确定出优先</w:t>
      </w:r>
      <w:r w:rsidR="002710B9">
        <w:rPr>
          <w:rFonts w:ascii="SimSun" w:eastAsia="SimSun" w:hint="eastAsia"/>
          <w:sz w:val="21"/>
          <w:szCs w:val="22"/>
          <w:lang w:eastAsia="zh-CN"/>
        </w:rPr>
        <w:t>顺序</w:t>
      </w:r>
      <w:r>
        <w:rPr>
          <w:rFonts w:ascii="SimSun" w:eastAsia="SimSun" w:hint="eastAsia"/>
          <w:sz w:val="21"/>
          <w:szCs w:val="22"/>
          <w:lang w:eastAsia="zh-CN"/>
        </w:rPr>
        <w:t>，它们应当自行选择这样做。他表示，引用他的非正式文件可能会转化成就此谈判的工作基础。他警告说，非正式文件应当</w:t>
      </w:r>
      <w:r w:rsidRPr="00015983">
        <w:rPr>
          <w:rFonts w:ascii="SimSun" w:eastAsia="SimSun" w:hint="eastAsia"/>
          <w:sz w:val="21"/>
          <w:lang w:eastAsia="zh-CN"/>
        </w:rPr>
        <w:t>用于</w:t>
      </w:r>
      <w:r>
        <w:rPr>
          <w:rFonts w:ascii="SimSun" w:eastAsia="SimSun" w:hint="eastAsia"/>
          <w:sz w:val="21"/>
          <w:szCs w:val="22"/>
          <w:lang w:eastAsia="zh-CN"/>
        </w:rPr>
        <w:t>其最初的目的，即</w:t>
      </w:r>
      <w:r w:rsidR="002C5CAD">
        <w:rPr>
          <w:rFonts w:ascii="SimSun" w:eastAsia="SimSun" w:hint="eastAsia"/>
          <w:sz w:val="21"/>
          <w:szCs w:val="22"/>
          <w:lang w:eastAsia="zh-CN"/>
        </w:rPr>
        <w:t>：</w:t>
      </w:r>
      <w:r>
        <w:rPr>
          <w:rFonts w:ascii="SimSun" w:eastAsia="SimSun" w:hint="eastAsia"/>
          <w:sz w:val="21"/>
          <w:szCs w:val="22"/>
          <w:lang w:eastAsia="zh-CN"/>
        </w:rPr>
        <w:t>促进思考和提出想法。</w:t>
      </w:r>
    </w:p>
    <w:p w:rsidR="00E7342D" w:rsidRPr="00DE25D4" w:rsidRDefault="00E7342D" w:rsidP="00015983">
      <w:pPr>
        <w:pStyle w:val="ONUME"/>
        <w:tabs>
          <w:tab w:val="clear" w:pos="567"/>
        </w:tabs>
        <w:spacing w:afterLines="50" w:after="120" w:line="340" w:lineRule="atLeast"/>
        <w:jc w:val="both"/>
        <w:rPr>
          <w:rFonts w:ascii="SimSun" w:eastAsia="SimSun"/>
          <w:sz w:val="21"/>
          <w:szCs w:val="22"/>
          <w:lang w:eastAsia="zh-CN"/>
        </w:rPr>
      </w:pPr>
      <w:r w:rsidRPr="00DE25D4">
        <w:rPr>
          <w:rFonts w:ascii="SimSun" w:eastAsia="SimSun"/>
          <w:sz w:val="21"/>
          <w:szCs w:val="22"/>
          <w:lang w:eastAsia="zh-CN"/>
        </w:rPr>
        <w:t>[</w:t>
      </w:r>
      <w:r>
        <w:rPr>
          <w:rFonts w:ascii="SimSun" w:eastAsia="SimSun" w:hint="eastAsia"/>
          <w:sz w:val="21"/>
          <w:szCs w:val="22"/>
          <w:lang w:eastAsia="zh-CN"/>
        </w:rPr>
        <w:t>秘书处的说明：此时</w:t>
      </w:r>
      <w:r w:rsidR="00015983">
        <w:rPr>
          <w:rFonts w:ascii="SimSun" w:eastAsia="SimSun"/>
          <w:sz w:val="21"/>
          <w:szCs w:val="22"/>
          <w:lang w:eastAsia="zh-CN"/>
        </w:rPr>
        <w:t>沙立基</w:t>
      </w:r>
      <w:r>
        <w:rPr>
          <w:rFonts w:ascii="SimSun" w:eastAsia="SimSun" w:hint="eastAsia"/>
          <w:sz w:val="21"/>
          <w:szCs w:val="22"/>
          <w:lang w:eastAsia="zh-CN"/>
        </w:rPr>
        <w:t>女士正在主持会议</w:t>
      </w:r>
      <w:r w:rsidR="00BA78B7">
        <w:rPr>
          <w:rFonts w:ascii="SimSun" w:eastAsia="SimSun" w:hint="eastAsia"/>
          <w:sz w:val="21"/>
          <w:szCs w:val="22"/>
          <w:lang w:eastAsia="zh-CN"/>
        </w:rPr>
        <w:t>。</w:t>
      </w:r>
      <w:r>
        <w:rPr>
          <w:rFonts w:ascii="SimSun" w:eastAsia="SimSun" w:hint="eastAsia"/>
          <w:sz w:val="21"/>
          <w:szCs w:val="22"/>
          <w:lang w:eastAsia="zh-CN"/>
        </w:rPr>
        <w:t>]日本代表团指出，IGC根据目前的工作计划在减少备选项和</w:t>
      </w:r>
      <w:r w:rsidR="00C76622">
        <w:rPr>
          <w:rFonts w:ascii="SimSun" w:eastAsia="SimSun" w:hint="eastAsia"/>
          <w:sz w:val="21"/>
          <w:szCs w:val="22"/>
          <w:lang w:eastAsia="zh-CN"/>
        </w:rPr>
        <w:t>括号</w:t>
      </w:r>
      <w:r>
        <w:rPr>
          <w:rFonts w:ascii="SimSun" w:eastAsia="SimSun" w:hint="eastAsia"/>
          <w:sz w:val="21"/>
          <w:szCs w:val="22"/>
          <w:lang w:eastAsia="zh-CN"/>
        </w:rPr>
        <w:t>的数量以及精简案文方面取得了良好的进展。不过，IGC不得不承认，即使经过漫长的讨论，政策目标、</w:t>
      </w:r>
      <w:r w:rsidR="001F4A7E">
        <w:rPr>
          <w:rFonts w:ascii="SimSun" w:eastAsia="SimSun" w:hint="eastAsia"/>
          <w:sz w:val="21"/>
          <w:szCs w:val="22"/>
          <w:lang w:eastAsia="zh-CN"/>
        </w:rPr>
        <w:t>客体</w:t>
      </w:r>
      <w:r>
        <w:rPr>
          <w:rFonts w:ascii="SimSun" w:eastAsia="SimSun" w:hint="eastAsia"/>
          <w:sz w:val="21"/>
          <w:szCs w:val="22"/>
          <w:lang w:eastAsia="zh-CN"/>
        </w:rPr>
        <w:t>、受益人和保护范围</w:t>
      </w:r>
      <w:r w:rsidR="00C76622">
        <w:rPr>
          <w:rFonts w:ascii="SimSun" w:eastAsia="SimSun" w:hint="eastAsia"/>
          <w:sz w:val="21"/>
          <w:szCs w:val="22"/>
          <w:lang w:eastAsia="zh-CN"/>
        </w:rPr>
        <w:t>等很多根本问题</w:t>
      </w:r>
      <w:r>
        <w:rPr>
          <w:rFonts w:ascii="SimSun" w:eastAsia="SimSun" w:hint="eastAsia"/>
          <w:sz w:val="21"/>
          <w:szCs w:val="22"/>
          <w:lang w:eastAsia="zh-CN"/>
        </w:rPr>
        <w:t>仍有待解决，所有这些问题都具有跨领域性质。代表团欢迎进行跨领域</w:t>
      </w:r>
      <w:r w:rsidRPr="00015983">
        <w:rPr>
          <w:rFonts w:ascii="SimSun" w:eastAsia="SimSun" w:hint="eastAsia"/>
          <w:sz w:val="21"/>
          <w:lang w:eastAsia="zh-CN"/>
        </w:rPr>
        <w:t>审查</w:t>
      </w:r>
      <w:r>
        <w:rPr>
          <w:rFonts w:ascii="SimSun" w:eastAsia="SimSun" w:hint="eastAsia"/>
          <w:sz w:val="21"/>
          <w:szCs w:val="22"/>
          <w:lang w:eastAsia="zh-CN"/>
        </w:rPr>
        <w:t>，这样可以揭示遗传资源、传统知识和传统文化表现形式之间的共同的根本问题，</w:t>
      </w:r>
      <w:r w:rsidR="002C5CAD">
        <w:rPr>
          <w:rFonts w:ascii="SimSun" w:eastAsia="SimSun" w:hint="eastAsia"/>
          <w:sz w:val="21"/>
          <w:szCs w:val="22"/>
          <w:lang w:eastAsia="zh-CN"/>
        </w:rPr>
        <w:t>并</w:t>
      </w:r>
      <w:r>
        <w:rPr>
          <w:rFonts w:ascii="SimSun" w:eastAsia="SimSun" w:hint="eastAsia"/>
          <w:sz w:val="21"/>
          <w:szCs w:val="22"/>
          <w:lang w:eastAsia="zh-CN"/>
        </w:rPr>
        <w:t>希望这将帮助IGC找出这些问题的共同点。尽管代表团承认这种做法颇有益处，但是它还是认为，这三个议题在性质上有所不同，应当平等处理。它保留在专家小组会议上发表详细意见并给予进一步阐述的权利。但是它愿意借此机会简单地谈谈列入主席编拟的问题文件中的第一个跨领域问题，</w:t>
      </w:r>
      <w:r w:rsidR="002C5CAD">
        <w:rPr>
          <w:rFonts w:ascii="SimSun" w:eastAsia="SimSun" w:hint="eastAsia"/>
          <w:sz w:val="21"/>
          <w:szCs w:val="22"/>
          <w:lang w:eastAsia="zh-CN"/>
        </w:rPr>
        <w:t>即：</w:t>
      </w:r>
      <w:r>
        <w:rPr>
          <w:rFonts w:ascii="SimSun" w:eastAsia="SimSun" w:hint="eastAsia"/>
          <w:sz w:val="21"/>
          <w:szCs w:val="22"/>
          <w:lang w:eastAsia="zh-CN"/>
        </w:rPr>
        <w:t>政策目标。考虑到迄今为止所开展的讨论，各成员国之间有一个共同的目标，就是IGC应当采取有效措施，防止盗用遗传资源、传统知识和传统文化表现形式。如果IGC试图找出适当的知识产权类的措施，就应当牢记促进创新和创造力的重要性，这是知识产权制度的一项根本原则，此外，还应当牢记维护公有领域的重要性，因为这对社会文化发展至关重要。关于遵守获取和惠益共享(ABS)要求的问题，代表团强烈认为，现有知识产权制度不应当被用作《生物多样性公约》(CBD)和《名古屋议定书》条款中的一种执法手段。此外，它还强烈认为，有关这一问题的强制性公开要求的有效性还没有得到充分证实。最后，代表团说，正如日本代表团在代表B集团发言时所</w:t>
      </w:r>
      <w:r w:rsidR="002C5CAD">
        <w:rPr>
          <w:rFonts w:ascii="SimSun" w:eastAsia="SimSun" w:hint="eastAsia"/>
          <w:sz w:val="21"/>
          <w:szCs w:val="22"/>
          <w:lang w:eastAsia="zh-CN"/>
        </w:rPr>
        <w:t>指出</w:t>
      </w:r>
      <w:r>
        <w:rPr>
          <w:rFonts w:ascii="SimSun" w:eastAsia="SimSun" w:hint="eastAsia"/>
          <w:sz w:val="21"/>
          <w:szCs w:val="22"/>
          <w:lang w:eastAsia="zh-CN"/>
        </w:rPr>
        <w:t>的那样，应当在本届会议上分配足够的时间，不仅讨论跨领域问题，也讨论述评和建议。在此方面，</w:t>
      </w:r>
      <w:proofErr w:type="gramStart"/>
      <w:r>
        <w:rPr>
          <w:rFonts w:ascii="SimSun" w:eastAsia="SimSun" w:hint="eastAsia"/>
          <w:sz w:val="21"/>
          <w:szCs w:val="22"/>
          <w:lang w:eastAsia="zh-CN"/>
        </w:rPr>
        <w:t>它感谢</w:t>
      </w:r>
      <w:proofErr w:type="gramEnd"/>
      <w:r>
        <w:rPr>
          <w:rFonts w:ascii="SimSun" w:eastAsia="SimSun" w:hint="eastAsia"/>
          <w:sz w:val="21"/>
          <w:szCs w:val="22"/>
          <w:lang w:eastAsia="zh-CN"/>
        </w:rPr>
        <w:t>美利坚合众国代表团有关IGC 2015年工作计划的提案。它认为，这一拟议的工作计划可以作为讨论的良好基础。</w:t>
      </w:r>
    </w:p>
    <w:p w:rsidR="004C61A7" w:rsidRPr="00DE25D4" w:rsidRDefault="004C61A7"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安第斯土著人民自主发展法律委员会(</w:t>
      </w:r>
      <w:r w:rsidRPr="00DE25D4">
        <w:rPr>
          <w:rFonts w:ascii="SimSun" w:eastAsia="SimSun"/>
          <w:sz w:val="21"/>
          <w:szCs w:val="22"/>
          <w:lang w:eastAsia="zh-CN"/>
        </w:rPr>
        <w:t>CAPAJ</w:t>
      </w:r>
      <w:r>
        <w:rPr>
          <w:rFonts w:ascii="SimSun" w:eastAsia="SimSun" w:hint="eastAsia"/>
          <w:sz w:val="21"/>
          <w:szCs w:val="22"/>
          <w:lang w:eastAsia="zh-CN"/>
        </w:rPr>
        <w:t>)的代表高兴地看到，会议以主席对土著人民的丰富生活、能源和传统的思考和观察开始。它还指出，主席提到了秘鲁的马丘比丘遗址。</w:t>
      </w:r>
      <w:proofErr w:type="gramStart"/>
      <w:r>
        <w:rPr>
          <w:rFonts w:ascii="SimSun" w:eastAsia="SimSun" w:hint="eastAsia"/>
          <w:sz w:val="21"/>
          <w:szCs w:val="22"/>
          <w:lang w:eastAsia="zh-CN"/>
        </w:rPr>
        <w:t>马丘比丘</w:t>
      </w:r>
      <w:proofErr w:type="gramEnd"/>
      <w:r>
        <w:rPr>
          <w:rFonts w:ascii="SimSun" w:eastAsia="SimSun" w:hint="eastAsia"/>
          <w:sz w:val="21"/>
          <w:szCs w:val="22"/>
          <w:lang w:eastAsia="zh-CN"/>
        </w:rPr>
        <w:t>是</w:t>
      </w:r>
      <w:proofErr w:type="gramStart"/>
      <w:r>
        <w:rPr>
          <w:rFonts w:ascii="SimSun" w:eastAsia="SimSun" w:hint="eastAsia"/>
          <w:sz w:val="21"/>
          <w:szCs w:val="22"/>
          <w:lang w:eastAsia="zh-CN"/>
        </w:rPr>
        <w:t>由早已</w:t>
      </w:r>
      <w:proofErr w:type="gramEnd"/>
      <w:r>
        <w:rPr>
          <w:rFonts w:ascii="SimSun" w:eastAsia="SimSun" w:hint="eastAsia"/>
          <w:sz w:val="21"/>
          <w:szCs w:val="22"/>
          <w:lang w:eastAsia="zh-CN"/>
        </w:rPr>
        <w:t>存在的土著人民建立的，位于一个目前由拉丁美洲国家和安第斯共同体的人民居住的地区。它满意地指出，安第斯共同体总秘书处的代表谈到了安第斯共同体对进一步制定文书以保护人类多样性和智慧结晶的渴望。但是它认为，安第斯共同体的一些成员国，通过其文化部，尽管在知识产权局等其他部委已经制定了法律框架的情况下，还是创建了有关法律架构，忽视或试图废除农村或当地社区的土</w:t>
      </w:r>
      <w:r>
        <w:rPr>
          <w:rFonts w:ascii="SimSun" w:eastAsia="SimSun" w:hint="eastAsia"/>
          <w:sz w:val="21"/>
          <w:szCs w:val="22"/>
          <w:lang w:eastAsia="zh-CN"/>
        </w:rPr>
        <w:lastRenderedPageBreak/>
        <w:t>著特征，由此剥夺其享有自己的遗产的权利。它提醒说，马丘比丘不是由拉丁美洲国家创建的，而是由印加人创造的，他们是土著人民。尽管如此，却是由某些国家而不是由土著人民生活在该地区，从这种遗产中享受益处。它回顾说，目前在监狱中的秘鲁前总统本来还打算将马丘比丘卖给一个国际旅游财团。该代表说，因此，需要对案文</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适当调整，以确保这些案文不被当作巩固各国盗用传统知识持有人和创造人，也就是土著人民的权利，并进一步削减他们的权利的借口。为了保护土著人民的潜力，应当对案文</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调整，使之能够不断促进文化多样性和传统知识，保护</w:t>
      </w:r>
      <w:r w:rsidR="0092214C">
        <w:rPr>
          <w:rFonts w:ascii="SimSun" w:eastAsia="SimSun" w:hint="eastAsia"/>
          <w:sz w:val="21"/>
          <w:szCs w:val="22"/>
          <w:lang w:eastAsia="zh-CN"/>
        </w:rPr>
        <w:t>它们</w:t>
      </w:r>
      <w:r>
        <w:rPr>
          <w:rFonts w:ascii="SimSun" w:eastAsia="SimSun" w:hint="eastAsia"/>
          <w:sz w:val="21"/>
          <w:szCs w:val="22"/>
          <w:lang w:eastAsia="zh-CN"/>
        </w:rPr>
        <w:t>使其免受进一步的破坏。该代表促请IGC朝着创建文书、真正保护土著人民的传统知识和传统文化这一共同目标而努力。</w:t>
      </w:r>
    </w:p>
    <w:p w:rsidR="00E16157" w:rsidRPr="00DE25D4" w:rsidRDefault="00E16157"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环境与健康计划</w:t>
      </w:r>
      <w:r w:rsidRPr="00DE25D4">
        <w:rPr>
          <w:rFonts w:ascii="SimSun" w:eastAsia="SimSun"/>
          <w:sz w:val="21"/>
          <w:szCs w:val="22"/>
          <w:lang w:eastAsia="zh-CN"/>
        </w:rPr>
        <w:t>(HEP)</w:t>
      </w:r>
      <w:r>
        <w:rPr>
          <w:rFonts w:ascii="SimSun" w:eastAsia="SimSun" w:hint="eastAsia"/>
          <w:sz w:val="21"/>
          <w:szCs w:val="22"/>
          <w:lang w:eastAsia="zh-CN"/>
        </w:rPr>
        <w:t>的代表对主席的问题文件表示感谢。她重申，她希望具有就遗传资源、传统知识和传统文化表现形式开展工作</w:t>
      </w:r>
      <w:r w:rsidR="002375DD">
        <w:rPr>
          <w:rFonts w:ascii="SimSun" w:eastAsia="SimSun" w:hint="eastAsia"/>
          <w:sz w:val="21"/>
          <w:szCs w:val="22"/>
          <w:lang w:eastAsia="zh-CN"/>
        </w:rPr>
        <w:t>之</w:t>
      </w:r>
      <w:r>
        <w:rPr>
          <w:rFonts w:ascii="SimSun" w:eastAsia="SimSun" w:hint="eastAsia"/>
          <w:sz w:val="21"/>
          <w:szCs w:val="22"/>
          <w:lang w:eastAsia="zh-CN"/>
        </w:rPr>
        <w:t>任务的WIPO也会在知识产权方面完成这一任务。她说，WIPO需要与所有关注知识产权的人打交道，不管他们是土著人民、传统权利人、传统知识托管人、土著人民的支持者，还是那些正在帮助土著人民打击非法使用其资源的人们。所有这些群体均应纳入被称为土著事务小组的群体之中，并应当为其找</w:t>
      </w:r>
      <w:r w:rsidR="002375DD">
        <w:rPr>
          <w:rFonts w:ascii="SimSun" w:eastAsia="SimSun" w:hint="eastAsia"/>
          <w:sz w:val="21"/>
          <w:szCs w:val="22"/>
          <w:lang w:eastAsia="zh-CN"/>
        </w:rPr>
        <w:t>出</w:t>
      </w:r>
      <w:r>
        <w:rPr>
          <w:rFonts w:ascii="SimSun" w:eastAsia="SimSun" w:hint="eastAsia"/>
          <w:sz w:val="21"/>
          <w:szCs w:val="22"/>
          <w:lang w:eastAsia="zh-CN"/>
        </w:rPr>
        <w:t>一个合适的名称。在涉及每个人的权利方面不应当有任何歧视。IGC不应当让一些人的权利优先于其他人。她希望看到知识产权制度可能发挥的作用明确地规定在案文草案之中。该代表承认，当前的知识产权制度能够对利用其自己的传统知识和遗传资源进行创新的人给予鼓励。不过，她希望确保知识产权制度是以一种将专利授给那些发明人的方式建立的，这些专利持有人可以在支持性的非政府组织的帮助下从发明和能力建设活动中受益。该代表强调指出，</w:t>
      </w:r>
      <w:r w:rsidR="002375DD">
        <w:rPr>
          <w:rFonts w:ascii="SimSun" w:eastAsia="SimSun" w:hint="eastAsia"/>
          <w:sz w:val="21"/>
          <w:szCs w:val="22"/>
          <w:lang w:eastAsia="zh-CN"/>
        </w:rPr>
        <w:t>如果非洲要继续发展的话，</w:t>
      </w:r>
      <w:r>
        <w:rPr>
          <w:rFonts w:ascii="SimSun" w:eastAsia="SimSun" w:hint="eastAsia"/>
          <w:sz w:val="21"/>
          <w:szCs w:val="22"/>
          <w:lang w:eastAsia="zh-CN"/>
        </w:rPr>
        <w:t>这</w:t>
      </w:r>
      <w:r w:rsidR="002375DD">
        <w:rPr>
          <w:rFonts w:ascii="SimSun" w:eastAsia="SimSun" w:hint="eastAsia"/>
          <w:sz w:val="21"/>
          <w:szCs w:val="22"/>
          <w:lang w:eastAsia="zh-CN"/>
        </w:rPr>
        <w:t>会</w:t>
      </w:r>
      <w:r>
        <w:rPr>
          <w:rFonts w:ascii="SimSun" w:eastAsia="SimSun" w:hint="eastAsia"/>
          <w:sz w:val="21"/>
          <w:szCs w:val="22"/>
          <w:lang w:eastAsia="zh-CN"/>
        </w:rPr>
        <w:t>是一项重要目标。</w:t>
      </w:r>
    </w:p>
    <w:p w:rsidR="00E16157" w:rsidRPr="00DE25D4" w:rsidRDefault="00E16157"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智利代表团支持巴拉圭代表团代表</w:t>
      </w:r>
      <w:r w:rsidRPr="00DE25D4">
        <w:rPr>
          <w:rFonts w:ascii="SimSun" w:eastAsia="SimSun"/>
          <w:sz w:val="21"/>
          <w:szCs w:val="22"/>
          <w:lang w:eastAsia="zh-CN"/>
        </w:rPr>
        <w:t>GRULAC</w:t>
      </w:r>
      <w:r>
        <w:rPr>
          <w:rFonts w:ascii="SimSun" w:eastAsia="SimSun" w:hint="eastAsia"/>
          <w:sz w:val="21"/>
          <w:szCs w:val="22"/>
          <w:lang w:eastAsia="zh-CN"/>
        </w:rPr>
        <w:t>的发言。它希望强调指出，IGC最近几年取得的进展具有重要意义，这已经体现在三份案文</w:t>
      </w:r>
      <w:r w:rsidR="004F0F47">
        <w:rPr>
          <w:rFonts w:ascii="SimSun" w:eastAsia="SimSun" w:hint="eastAsia"/>
          <w:sz w:val="21"/>
          <w:szCs w:val="22"/>
          <w:lang w:eastAsia="zh-CN"/>
        </w:rPr>
        <w:t>的</w:t>
      </w:r>
      <w:r>
        <w:rPr>
          <w:rFonts w:ascii="SimSun" w:eastAsia="SimSun" w:hint="eastAsia"/>
          <w:sz w:val="21"/>
          <w:szCs w:val="22"/>
          <w:lang w:eastAsia="zh-CN"/>
        </w:rPr>
        <w:t>草案之中。它承认，IGC的工作</w:t>
      </w:r>
      <w:r w:rsidR="004F0F47">
        <w:rPr>
          <w:rFonts w:ascii="SimSun" w:eastAsia="SimSun" w:hint="eastAsia"/>
          <w:sz w:val="21"/>
          <w:szCs w:val="22"/>
          <w:lang w:eastAsia="zh-CN"/>
        </w:rPr>
        <w:t>颇</w:t>
      </w:r>
      <w:r>
        <w:rPr>
          <w:rFonts w:ascii="SimSun" w:eastAsia="SimSun" w:hint="eastAsia"/>
          <w:sz w:val="21"/>
          <w:szCs w:val="22"/>
          <w:lang w:eastAsia="zh-CN"/>
        </w:rPr>
        <w:t>具挑战性。但是IGC已经创建了一个动态的过程，并能够协调其</w:t>
      </w:r>
      <w:r w:rsidRPr="00015983">
        <w:rPr>
          <w:rFonts w:ascii="SimSun" w:eastAsia="SimSun" w:hint="eastAsia"/>
          <w:sz w:val="21"/>
          <w:lang w:eastAsia="zh-CN"/>
        </w:rPr>
        <w:t>工作</w:t>
      </w:r>
      <w:r>
        <w:rPr>
          <w:rFonts w:ascii="SimSun" w:eastAsia="SimSun" w:hint="eastAsia"/>
          <w:sz w:val="21"/>
          <w:szCs w:val="22"/>
          <w:lang w:eastAsia="zh-CN"/>
        </w:rPr>
        <w:t>。IGC研究了各国的经验，并已经能够</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比较</w:t>
      </w:r>
      <w:r w:rsidR="004F0F47">
        <w:rPr>
          <w:rFonts w:ascii="SimSun" w:eastAsia="SimSun" w:hint="eastAsia"/>
          <w:sz w:val="21"/>
          <w:szCs w:val="22"/>
          <w:lang w:eastAsia="zh-CN"/>
        </w:rPr>
        <w:t>并</w:t>
      </w:r>
      <w:r>
        <w:rPr>
          <w:rFonts w:ascii="SimSun" w:eastAsia="SimSun" w:hint="eastAsia"/>
          <w:sz w:val="21"/>
          <w:szCs w:val="22"/>
          <w:lang w:eastAsia="zh-CN"/>
        </w:rPr>
        <w:t>分享各国的经验。这在IGC的进展中起到了指导作用。代表团对主席提交的问题文件表示欢迎，认为这些文件极有价值，如果IGC开始在案文的序言阐述任何问题之前，要就实质问题取得进展的话。代表团还提到了IGC也需制定一份建议提交给大会这一事实。它强调说，它认为这是IGC应当在本届会议上要做的重要事情。它注意到了其他代表团所提交的具体提案，并表示愿意分析美利坚合众国代表团在此方面递交的提案。代表团认为近年来已经取得了进展，并表示希望看到成功召开一次外交会议。如果是这样的话，IGC就一份工作计划达成一致，使其在所有方面都取得进展，非常重要。代表团重申了其愿意开展工作以取得进展的意愿。</w:t>
      </w:r>
    </w:p>
    <w:p w:rsidR="00E16157" w:rsidRPr="00DE25D4" w:rsidRDefault="00E16157"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国际商会</w:t>
      </w:r>
      <w:r w:rsidRPr="00DE25D4">
        <w:rPr>
          <w:rFonts w:ascii="SimSun" w:eastAsia="SimSun"/>
          <w:sz w:val="21"/>
          <w:szCs w:val="22"/>
          <w:lang w:eastAsia="zh-CN"/>
        </w:rPr>
        <w:t>(ICC)</w:t>
      </w:r>
      <w:r>
        <w:rPr>
          <w:rFonts w:ascii="SimSun" w:eastAsia="SimSun" w:hint="eastAsia"/>
          <w:sz w:val="21"/>
          <w:szCs w:val="22"/>
          <w:lang w:eastAsia="zh-CN"/>
        </w:rPr>
        <w:t>的代表表示，ICC一直希望，现在</w:t>
      </w:r>
      <w:r w:rsidR="00752A3C">
        <w:rPr>
          <w:rFonts w:ascii="SimSun" w:eastAsia="SimSun" w:hint="eastAsia"/>
          <w:sz w:val="21"/>
          <w:szCs w:val="22"/>
          <w:lang w:eastAsia="zh-CN"/>
        </w:rPr>
        <w:t>也</w:t>
      </w:r>
      <w:r>
        <w:rPr>
          <w:rFonts w:ascii="SimSun" w:eastAsia="SimSun" w:hint="eastAsia"/>
          <w:sz w:val="21"/>
          <w:szCs w:val="22"/>
          <w:lang w:eastAsia="zh-CN"/>
        </w:rPr>
        <w:t>仍然希望IGC取得成功。他对包括主席在内的诸多与会人员对谈判付出的努力表示感谢。他说，任何成功的结果都应当被广泛接受，</w:t>
      </w:r>
      <w:r w:rsidR="00752A3C">
        <w:rPr>
          <w:rFonts w:ascii="SimSun" w:eastAsia="SimSun" w:hint="eastAsia"/>
          <w:sz w:val="21"/>
          <w:szCs w:val="22"/>
          <w:lang w:eastAsia="zh-CN"/>
        </w:rPr>
        <w:t>这些结果会</w:t>
      </w:r>
      <w:r>
        <w:rPr>
          <w:rFonts w:ascii="SimSun" w:eastAsia="SimSun" w:hint="eastAsia"/>
          <w:sz w:val="21"/>
          <w:szCs w:val="22"/>
          <w:lang w:eastAsia="zh-CN"/>
        </w:rPr>
        <w:t>大致公平、合理可行。该代表强调指出，公有领域是一个重要方面。如果有关传统知识的权利得到认可，就必须在流入公有领域的信息方面给予适当的例外。使用合理获得的信息的权利，不管是通过自主创新、查阅出版物，还是通过其他合法手段获得的，都需得到保障，如果我们要继续创新的话。任何使得对属于公有领域的传统知识拥有独占权的做法都将被视为不公平，</w:t>
      </w:r>
      <w:r w:rsidR="00752A3C">
        <w:rPr>
          <w:rFonts w:ascii="SimSun" w:eastAsia="SimSun" w:hint="eastAsia"/>
          <w:sz w:val="21"/>
          <w:szCs w:val="22"/>
          <w:lang w:eastAsia="zh-CN"/>
        </w:rPr>
        <w:t>从此也会</w:t>
      </w:r>
      <w:r>
        <w:rPr>
          <w:rFonts w:ascii="SimSun" w:eastAsia="SimSun" w:hint="eastAsia"/>
          <w:sz w:val="21"/>
          <w:szCs w:val="22"/>
          <w:lang w:eastAsia="zh-CN"/>
        </w:rPr>
        <w:t>无法执行。他表示支持制定一部文书，不仅</w:t>
      </w:r>
      <w:r w:rsidR="00752A3C">
        <w:rPr>
          <w:rFonts w:ascii="SimSun" w:eastAsia="SimSun" w:hint="eastAsia"/>
          <w:sz w:val="21"/>
          <w:szCs w:val="22"/>
          <w:lang w:eastAsia="zh-CN"/>
        </w:rPr>
        <w:t>可以</w:t>
      </w:r>
      <w:r>
        <w:rPr>
          <w:rFonts w:ascii="SimSun" w:eastAsia="SimSun" w:hint="eastAsia"/>
          <w:sz w:val="21"/>
          <w:szCs w:val="22"/>
          <w:lang w:eastAsia="zh-CN"/>
        </w:rPr>
        <w:t>满足传统知识持有人的需求，同时也</w:t>
      </w:r>
      <w:r w:rsidR="00752A3C">
        <w:rPr>
          <w:rFonts w:ascii="SimSun" w:eastAsia="SimSun" w:hint="eastAsia"/>
          <w:sz w:val="21"/>
          <w:szCs w:val="22"/>
          <w:lang w:eastAsia="zh-CN"/>
        </w:rPr>
        <w:t>可</w:t>
      </w:r>
      <w:r>
        <w:rPr>
          <w:rFonts w:ascii="SimSun" w:eastAsia="SimSun" w:hint="eastAsia"/>
          <w:sz w:val="21"/>
          <w:szCs w:val="22"/>
          <w:lang w:eastAsia="zh-CN"/>
        </w:rPr>
        <w:t>仍然</w:t>
      </w:r>
      <w:r w:rsidR="00752A3C">
        <w:rPr>
          <w:rFonts w:ascii="SimSun" w:eastAsia="SimSun" w:hint="eastAsia"/>
          <w:sz w:val="21"/>
          <w:szCs w:val="22"/>
          <w:lang w:eastAsia="zh-CN"/>
        </w:rPr>
        <w:t>提供</w:t>
      </w:r>
      <w:r>
        <w:rPr>
          <w:rFonts w:ascii="SimSun" w:eastAsia="SimSun" w:hint="eastAsia"/>
          <w:sz w:val="21"/>
          <w:szCs w:val="22"/>
          <w:lang w:eastAsia="zh-CN"/>
        </w:rPr>
        <w:t>不断创造和创新的机会。该代表同意</w:t>
      </w:r>
      <w:r w:rsidR="0012114F">
        <w:rPr>
          <w:rFonts w:ascii="SimSun" w:eastAsia="SimSun"/>
          <w:sz w:val="21"/>
          <w:szCs w:val="22"/>
          <w:lang w:eastAsia="zh-CN"/>
        </w:rPr>
        <w:t>图拉利普</w:t>
      </w:r>
      <w:r>
        <w:rPr>
          <w:rFonts w:ascii="SimSun" w:eastAsia="SimSun" w:hint="eastAsia"/>
          <w:sz w:val="21"/>
          <w:szCs w:val="22"/>
          <w:lang w:eastAsia="zh-CN"/>
        </w:rPr>
        <w:t>部落的代表的发言，认为权利应当优先于利益。但是他补充说，权利并不局限于特定群体，应当与其他权利保持平衡。在此方面，他指出，自由进入公有领域不仅是一个商业利益问题，也是一个重要的公共权利问题。因此，应当在传统知识持有人对其声称拥有的知识的权利以及大众自由使用公开可知的信息的权利之间创建一种平衡。</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lastRenderedPageBreak/>
        <w:t>大韩民国代表团认为，保护遗传资源、传统知识和传统文化表现形式非常重要，但是</w:t>
      </w:r>
      <w:r w:rsidR="00E8646C">
        <w:rPr>
          <w:rFonts w:ascii="SimSun" w:eastAsia="SimSun" w:hint="eastAsia"/>
          <w:sz w:val="21"/>
          <w:szCs w:val="22"/>
          <w:lang w:eastAsia="zh-CN"/>
        </w:rPr>
        <w:t>它</w:t>
      </w:r>
      <w:r>
        <w:rPr>
          <w:rFonts w:ascii="SimSun" w:eastAsia="SimSun" w:hint="eastAsia"/>
          <w:sz w:val="21"/>
          <w:szCs w:val="22"/>
          <w:lang w:eastAsia="zh-CN"/>
        </w:rPr>
        <w:t>也强调指出，保护这些</w:t>
      </w:r>
      <w:r w:rsidR="001F4A7E">
        <w:rPr>
          <w:rFonts w:ascii="SimSun" w:eastAsia="SimSun" w:hint="eastAsia"/>
          <w:sz w:val="21"/>
          <w:szCs w:val="22"/>
          <w:lang w:eastAsia="zh-CN"/>
        </w:rPr>
        <w:t>客体</w:t>
      </w:r>
      <w:r>
        <w:rPr>
          <w:rFonts w:ascii="SimSun" w:eastAsia="SimSun" w:hint="eastAsia"/>
          <w:sz w:val="21"/>
          <w:szCs w:val="22"/>
          <w:lang w:eastAsia="zh-CN"/>
        </w:rPr>
        <w:t>应当以一种不对创新和创造力产生不利影响的方式进行。它认为对已经公开可用或者已经属于公有领域的传统知识和传统文化表现形式</w:t>
      </w:r>
      <w:r w:rsidR="00E8646C">
        <w:rPr>
          <w:rFonts w:ascii="SimSun" w:eastAsia="SimSun" w:hint="eastAsia"/>
          <w:sz w:val="21"/>
          <w:szCs w:val="22"/>
          <w:lang w:eastAsia="zh-CN"/>
        </w:rPr>
        <w:t>进行</w:t>
      </w:r>
      <w:r>
        <w:rPr>
          <w:rFonts w:ascii="SimSun" w:eastAsia="SimSun" w:hint="eastAsia"/>
          <w:sz w:val="21"/>
          <w:szCs w:val="22"/>
          <w:lang w:eastAsia="zh-CN"/>
        </w:rPr>
        <w:t>界定或者划定范围，以及给予相关待遇，非常重要。这种定义必须简洁、明确，防止将来在落实过程中出现模棱两可的解释，因为这与保护</w:t>
      </w:r>
      <w:r w:rsidR="001F4A7E">
        <w:rPr>
          <w:rFonts w:ascii="SimSun" w:eastAsia="SimSun" w:hint="eastAsia"/>
          <w:sz w:val="21"/>
          <w:szCs w:val="22"/>
          <w:lang w:eastAsia="zh-CN"/>
        </w:rPr>
        <w:t>客体</w:t>
      </w:r>
      <w:r>
        <w:rPr>
          <w:rFonts w:ascii="SimSun" w:eastAsia="SimSun" w:hint="eastAsia"/>
          <w:sz w:val="21"/>
          <w:szCs w:val="22"/>
          <w:lang w:eastAsia="zh-CN"/>
        </w:rPr>
        <w:t>、限制与例外、保护程度密切相关。代表团指出，公有领域的传统知识和用于公共卫生领域的传统知识和福祉应当在例外条款下考虑。关于数据库，它认为，建立和使用数据库是防止错误授予专利的一种非常有效的方法，也是保护遗传资源和传统知识的一种手段。它还指出，该国的数据库载有大量的已公开的信息，已经极为成功地用做了专利审查的现有技术文献，也成功地用于了其他目的。有关信息范围、安全措施、访问控制的进一步的讨论将</w:t>
      </w:r>
      <w:r w:rsidR="00E8646C">
        <w:rPr>
          <w:rFonts w:ascii="SimSun" w:eastAsia="SimSun" w:hint="eastAsia"/>
          <w:sz w:val="21"/>
          <w:szCs w:val="22"/>
          <w:lang w:eastAsia="zh-CN"/>
        </w:rPr>
        <w:t>会</w:t>
      </w:r>
      <w:r>
        <w:rPr>
          <w:rFonts w:ascii="SimSun" w:eastAsia="SimSun" w:hint="eastAsia"/>
          <w:sz w:val="21"/>
          <w:szCs w:val="22"/>
          <w:lang w:eastAsia="zh-CN"/>
        </w:rPr>
        <w:t>让人们更加了解如何提高数据库的可用性。关于公开要求，它对授予发明专利的程序表示关注，因为由这种要求产生的法律上的不确定性可能会造成人们最终不再利用专利制度，由此完全绕过知识产权制度而行。专利持有人被授予独占权，仅是为了换取其能够全面公开新技术，所以专利制度实际上积极地促进了现代技术</w:t>
      </w:r>
      <w:r w:rsidR="00E8646C">
        <w:rPr>
          <w:rFonts w:ascii="SimSun" w:eastAsia="SimSun" w:hint="eastAsia"/>
          <w:sz w:val="21"/>
          <w:szCs w:val="22"/>
          <w:lang w:eastAsia="zh-CN"/>
        </w:rPr>
        <w:t>的</w:t>
      </w:r>
      <w:r>
        <w:rPr>
          <w:rFonts w:ascii="SimSun" w:eastAsia="SimSun" w:hint="eastAsia"/>
          <w:sz w:val="21"/>
          <w:szCs w:val="22"/>
          <w:lang w:eastAsia="zh-CN"/>
        </w:rPr>
        <w:t>进步。有关遗传资源起源的公开要求将会以一种发起人从未设想过的方式给专利制度的用户带来过重的负担。代表团指出，给予提供方和用户方权利保障也可以通过专利制度之外的其他手段来实现，如私有合同，而不是通过知识产权局撤销权利或实施制裁来进行。在此背景下，代表团认为，考虑到用户的意见以及对行业和其他相关领域的潜在的连锁反应，有必要花更多的时间深入探讨和研究。</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马拉维代表团赞同肯尼亚代表团代表非洲集团以及印度尼西亚代表团代表观点一致的国家的发言。在其看来，IGC进程强调了承认和保护遗传资源、传统知识和传统文化表现形式作为知识产权尤其对诸如马拉维等最不发达国家</w:t>
      </w:r>
      <w:r w:rsidRPr="00DE25D4">
        <w:rPr>
          <w:rFonts w:ascii="SimSun" w:eastAsia="SimSun"/>
          <w:sz w:val="21"/>
          <w:szCs w:val="22"/>
          <w:lang w:eastAsia="zh-CN"/>
        </w:rPr>
        <w:t>(</w:t>
      </w:r>
      <w:r>
        <w:rPr>
          <w:rFonts w:ascii="SimSun" w:eastAsia="SimSun"/>
          <w:sz w:val="21"/>
          <w:szCs w:val="22"/>
          <w:lang w:eastAsia="zh-CN"/>
        </w:rPr>
        <w:t>LDC</w:t>
      </w:r>
      <w:r w:rsidRPr="00DE25D4">
        <w:rPr>
          <w:rFonts w:ascii="SimSun" w:eastAsia="SimSun"/>
          <w:sz w:val="21"/>
          <w:szCs w:val="22"/>
          <w:lang w:eastAsia="zh-CN"/>
        </w:rPr>
        <w:t>)</w:t>
      </w:r>
      <w:r>
        <w:rPr>
          <w:rFonts w:ascii="SimSun" w:eastAsia="SimSun" w:hint="eastAsia"/>
          <w:sz w:val="21"/>
          <w:szCs w:val="22"/>
          <w:lang w:eastAsia="zh-CN"/>
        </w:rPr>
        <w:t>的</w:t>
      </w:r>
      <w:r w:rsidRPr="00015983">
        <w:rPr>
          <w:rFonts w:ascii="SimSun" w:eastAsia="SimSun" w:hint="eastAsia"/>
          <w:sz w:val="21"/>
          <w:lang w:eastAsia="zh-CN"/>
        </w:rPr>
        <w:t>巨大</w:t>
      </w:r>
      <w:r>
        <w:rPr>
          <w:rFonts w:ascii="SimSun" w:eastAsia="SimSun" w:hint="eastAsia"/>
          <w:sz w:val="21"/>
          <w:szCs w:val="22"/>
          <w:lang w:eastAsia="zh-CN"/>
        </w:rPr>
        <w:t>的经济和社会价值。就最不发达国家在讨论中的</w:t>
      </w:r>
      <w:r w:rsidR="001F4A7E">
        <w:rPr>
          <w:rFonts w:ascii="SimSun" w:eastAsia="SimSun" w:hint="eastAsia"/>
          <w:sz w:val="21"/>
          <w:szCs w:val="22"/>
          <w:lang w:eastAsia="zh-CN"/>
        </w:rPr>
        <w:t>客体</w:t>
      </w:r>
      <w:r>
        <w:rPr>
          <w:rFonts w:ascii="SimSun" w:eastAsia="SimSun" w:hint="eastAsia"/>
          <w:sz w:val="21"/>
          <w:szCs w:val="22"/>
          <w:lang w:eastAsia="zh-CN"/>
        </w:rPr>
        <w:t>方面具有竞争优势来说，这一进程给这些国家提供了一个能够利用并从这种知识体系中获得经济利益的机会。它认为，作为知识产权对世界上最贫困人群以此为生的遗传资源、传统知识和传统文化表现形式给予承认和保护，将使其能够商业利用这种知识，并鼓励它们在其社会文化背景下，并在这种知识体系的基础上，进一步发展。这将会提高知识产权保护制度在最不发达国家的价值，并有助于促进亟需的经济发展。代表团对肯尼亚代表团代表非洲集团所表达的情感表示赞同，也认为IGC面前的这三部案文几乎体现并</w:t>
      </w:r>
      <w:r w:rsidR="00E31714">
        <w:rPr>
          <w:rFonts w:ascii="SimSun" w:eastAsia="SimSun" w:hint="eastAsia"/>
          <w:sz w:val="21"/>
          <w:szCs w:val="22"/>
          <w:lang w:eastAsia="zh-CN"/>
        </w:rPr>
        <w:t>证实</w:t>
      </w:r>
      <w:r>
        <w:rPr>
          <w:rFonts w:ascii="SimSun" w:eastAsia="SimSun" w:hint="eastAsia"/>
          <w:sz w:val="21"/>
          <w:szCs w:val="22"/>
          <w:lang w:eastAsia="zh-CN"/>
        </w:rPr>
        <w:t>了</w:t>
      </w:r>
      <w:r w:rsidR="00E31714">
        <w:rPr>
          <w:rFonts w:ascii="SimSun" w:eastAsia="SimSun" w:hint="eastAsia"/>
          <w:sz w:val="21"/>
          <w:szCs w:val="22"/>
          <w:lang w:eastAsia="zh-CN"/>
        </w:rPr>
        <w:t>这些国家</w:t>
      </w:r>
      <w:r>
        <w:rPr>
          <w:rFonts w:ascii="SimSun" w:eastAsia="SimSun" w:hint="eastAsia"/>
          <w:sz w:val="21"/>
          <w:szCs w:val="22"/>
          <w:lang w:eastAsia="zh-CN"/>
        </w:rPr>
        <w:t>对可能制定一部</w:t>
      </w:r>
      <w:r w:rsidR="00E31714">
        <w:rPr>
          <w:rFonts w:ascii="SimSun" w:eastAsia="SimSun" w:hint="eastAsia"/>
          <w:sz w:val="21"/>
          <w:szCs w:val="22"/>
          <w:lang w:eastAsia="zh-CN"/>
        </w:rPr>
        <w:t>有关这些</w:t>
      </w:r>
      <w:r w:rsidR="001F4A7E">
        <w:rPr>
          <w:rFonts w:ascii="SimSun" w:eastAsia="SimSun" w:hint="eastAsia"/>
          <w:sz w:val="21"/>
          <w:szCs w:val="22"/>
          <w:lang w:eastAsia="zh-CN"/>
        </w:rPr>
        <w:t>客体</w:t>
      </w:r>
      <w:r w:rsidR="00E31714">
        <w:rPr>
          <w:rFonts w:ascii="SimSun" w:eastAsia="SimSun" w:hint="eastAsia"/>
          <w:sz w:val="21"/>
          <w:szCs w:val="22"/>
          <w:lang w:eastAsia="zh-CN"/>
        </w:rPr>
        <w:t>的</w:t>
      </w:r>
      <w:r>
        <w:rPr>
          <w:rFonts w:ascii="SimSun" w:eastAsia="SimSun" w:hint="eastAsia"/>
          <w:sz w:val="21"/>
          <w:szCs w:val="22"/>
          <w:lang w:eastAsia="zh-CN"/>
        </w:rPr>
        <w:t>具有法律约束力的国际文书的愿望。因此，它对美利坚合众国代表团提出的将IGC的工作推到2014年和2015年两年期之后的提案表示关注。与之相反，它希望本届会议能够巩固迄今为止所取得的进展，并希望在本届会议结束之时，IGC能够向大会建议召开一次外交会议，以在2015年之前通过一部关于知识产权保护遗传资源、传统知识和传统文化表现形式的国际文书。</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lang w:eastAsia="zh-CN"/>
        </w:rPr>
        <w:t>哥伦比亚代表团强调了委员会正在开展的工作的重要性。它指出，委员会正在努力制定一个确保在知识产权领域保护</w:t>
      </w:r>
      <w:r>
        <w:rPr>
          <w:rFonts w:ascii="SimSun" w:eastAsia="SimSun" w:hint="eastAsia"/>
          <w:sz w:val="21"/>
          <w:szCs w:val="22"/>
          <w:lang w:eastAsia="zh-CN"/>
        </w:rPr>
        <w:t>遗传资源、传统知识和传统文化表现形式的国际框架。它对委员会的谈判表示欢迎，并认为这些谈判应当在整个2015年</w:t>
      </w:r>
      <w:r w:rsidR="00B332BE">
        <w:rPr>
          <w:rFonts w:ascii="SimSun" w:eastAsia="SimSun" w:hint="eastAsia"/>
          <w:sz w:val="21"/>
          <w:szCs w:val="22"/>
          <w:lang w:eastAsia="zh-CN"/>
        </w:rPr>
        <w:t>期间</w:t>
      </w:r>
      <w:r>
        <w:rPr>
          <w:rFonts w:ascii="SimSun" w:eastAsia="SimSun" w:hint="eastAsia"/>
          <w:sz w:val="21"/>
          <w:szCs w:val="22"/>
          <w:lang w:eastAsia="zh-CN"/>
        </w:rPr>
        <w:t>继续进行。代表团赞同巴拉圭代表团代表GRULAC以及印度尼西亚代表团代表观点一致的国家的发言。它指出，有必要建议大会为2015年通过一份兼顾各方利益的工作计划，使委员会能够推进它的谈判工作。它认为，</w:t>
      </w:r>
      <w:r w:rsidR="00B332BE">
        <w:rPr>
          <w:rFonts w:ascii="SimSun" w:eastAsia="SimSun" w:hint="eastAsia"/>
          <w:sz w:val="21"/>
          <w:szCs w:val="22"/>
          <w:lang w:eastAsia="zh-CN"/>
        </w:rPr>
        <w:t>应当分析</w:t>
      </w:r>
      <w:r>
        <w:rPr>
          <w:rFonts w:ascii="SimSun" w:eastAsia="SimSun" w:hint="eastAsia"/>
          <w:sz w:val="21"/>
          <w:szCs w:val="22"/>
          <w:lang w:eastAsia="zh-CN"/>
        </w:rPr>
        <w:t>委员会的谈判与现有国际条约之间的关系，并认为，将公开要求纳入其中非常重要。</w:t>
      </w:r>
    </w:p>
    <w:p w:rsidR="00B231BA" w:rsidRPr="0024425F"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加拿大代表团支持日本代表团代表B</w:t>
      </w:r>
      <w:r w:rsidRPr="00015983">
        <w:rPr>
          <w:rFonts w:ascii="SimSun" w:eastAsia="SimSun" w:hint="eastAsia"/>
          <w:sz w:val="21"/>
          <w:lang w:eastAsia="zh-CN"/>
        </w:rPr>
        <w:t>集团</w:t>
      </w:r>
      <w:r>
        <w:rPr>
          <w:rFonts w:ascii="SimSun" w:eastAsia="SimSun" w:cs="Courier New" w:hint="eastAsia"/>
          <w:sz w:val="21"/>
          <w:szCs w:val="24"/>
          <w:lang w:eastAsia="zh-CN"/>
        </w:rPr>
        <w:t>的发言。它期待参与三个案文的跨领域问题</w:t>
      </w:r>
      <w:r w:rsidR="0056309C">
        <w:rPr>
          <w:rFonts w:ascii="SimSun" w:eastAsia="SimSun" w:cs="Courier New" w:hint="eastAsia"/>
          <w:sz w:val="21"/>
          <w:szCs w:val="24"/>
          <w:lang w:eastAsia="zh-CN"/>
        </w:rPr>
        <w:t>方面</w:t>
      </w:r>
      <w:r>
        <w:rPr>
          <w:rFonts w:ascii="SimSun" w:eastAsia="SimSun" w:cs="Courier New" w:hint="eastAsia"/>
          <w:sz w:val="21"/>
          <w:szCs w:val="24"/>
          <w:lang w:eastAsia="zh-CN"/>
        </w:rPr>
        <w:t>的建设性讨论。它对主席编拟的涉猎广泛的问题文件表示欢迎，并表示希望问题文件激励所有代表团进行富有成果的讨论，以便对所确定的跨领域问题以及各代表团可能提出的其他跨领域问题找出解决方案。代表团强调了跨领域做法的重要性，并指出这是委员会首次讨论三个案文的跨领域问题。它尤其希望</w:t>
      </w:r>
      <w:r>
        <w:rPr>
          <w:rFonts w:ascii="SimSun" w:eastAsia="SimSun" w:cs="Courier New" w:hint="eastAsia"/>
          <w:sz w:val="21"/>
          <w:szCs w:val="24"/>
          <w:lang w:eastAsia="zh-CN"/>
        </w:rPr>
        <w:lastRenderedPageBreak/>
        <w:t>这种对话有助于加强各代表团对政策目标和指导原则的共识，这些目标和指导原则对推进IGC在实质条款方面的工作至关重要。代表团表示支持主席问题文件中所提出的方法，通过这种方法，将可以去除案文中的冗余内容</w:t>
      </w:r>
      <w:r w:rsidR="00EA1597">
        <w:rPr>
          <w:rFonts w:ascii="SimSun" w:eastAsia="SimSun" w:cs="Courier New" w:hint="eastAsia"/>
          <w:sz w:val="21"/>
          <w:szCs w:val="24"/>
          <w:lang w:eastAsia="zh-CN"/>
        </w:rPr>
        <w:t>，</w:t>
      </w:r>
      <w:r>
        <w:rPr>
          <w:rFonts w:ascii="SimSun" w:eastAsia="SimSun" w:cs="Courier New" w:hint="eastAsia"/>
          <w:sz w:val="21"/>
          <w:szCs w:val="24"/>
          <w:lang w:eastAsia="zh-CN"/>
        </w:rPr>
        <w:t>找出可能的解决方法</w:t>
      </w:r>
      <w:r w:rsidR="00EA1597">
        <w:rPr>
          <w:rFonts w:ascii="SimSun" w:eastAsia="SimSun" w:cs="Courier New" w:hint="eastAsia"/>
          <w:sz w:val="21"/>
          <w:szCs w:val="24"/>
          <w:lang w:eastAsia="zh-CN"/>
        </w:rPr>
        <w:t>，</w:t>
      </w:r>
      <w:r>
        <w:rPr>
          <w:rFonts w:ascii="SimSun" w:eastAsia="SimSun" w:cs="Courier New" w:hint="eastAsia"/>
          <w:sz w:val="21"/>
          <w:szCs w:val="24"/>
          <w:lang w:eastAsia="zh-CN"/>
        </w:rPr>
        <w:t>处理知识产权相关概念</w:t>
      </w:r>
      <w:r w:rsidR="00EA1597">
        <w:rPr>
          <w:rFonts w:ascii="SimSun" w:eastAsia="SimSun" w:cs="Courier New" w:hint="eastAsia"/>
          <w:sz w:val="21"/>
          <w:szCs w:val="24"/>
          <w:lang w:eastAsia="zh-CN"/>
        </w:rPr>
        <w:t>，</w:t>
      </w:r>
      <w:r>
        <w:rPr>
          <w:rFonts w:ascii="SimSun" w:eastAsia="SimSun" w:cs="Courier New" w:hint="eastAsia"/>
          <w:sz w:val="21"/>
          <w:szCs w:val="24"/>
          <w:lang w:eastAsia="zh-CN"/>
        </w:rPr>
        <w:t>进一步探讨保护传统知识和传统文化表现形式</w:t>
      </w:r>
      <w:r w:rsidR="00EA1597">
        <w:rPr>
          <w:rFonts w:ascii="SimSun" w:eastAsia="SimSun" w:cs="Courier New" w:hint="eastAsia"/>
          <w:sz w:val="21"/>
          <w:szCs w:val="24"/>
          <w:lang w:eastAsia="zh-CN"/>
        </w:rPr>
        <w:t>方面的分层方法，还可以</w:t>
      </w:r>
      <w:r>
        <w:rPr>
          <w:rFonts w:ascii="SimSun" w:eastAsia="SimSun" w:cs="Courier New" w:hint="eastAsia"/>
          <w:sz w:val="21"/>
          <w:szCs w:val="24"/>
          <w:lang w:eastAsia="zh-CN"/>
        </w:rPr>
        <w:t>进一步审查相关案文，以便评估有关落实工作会产生的影响。它重申，它认为，有关防止错误授予专利的措施</w:t>
      </w:r>
      <w:r w:rsidR="00EA1597">
        <w:rPr>
          <w:rFonts w:ascii="SimSun" w:eastAsia="SimSun" w:cs="Courier New" w:hint="eastAsia"/>
          <w:sz w:val="21"/>
          <w:szCs w:val="24"/>
          <w:lang w:eastAsia="zh-CN"/>
        </w:rPr>
        <w:t>以及相关</w:t>
      </w:r>
      <w:r>
        <w:rPr>
          <w:rFonts w:ascii="SimSun" w:eastAsia="SimSun" w:cs="Courier New" w:hint="eastAsia"/>
          <w:sz w:val="21"/>
          <w:szCs w:val="24"/>
          <w:lang w:eastAsia="zh-CN"/>
        </w:rPr>
        <w:t>数据库可以提供切实可行的解决方法，用来解决遗传资源和遗传资源相关传统知识问题。它认为，这些内容应当是遗传资源方面的文书的核心特征。代表团呼吁其他代表团以一种国际合作的精神开展工作，使得委员会能够在本届会议期间就一份在共同目标基础上为其今后的工作制定的完善的、兼顾各方利益的工作计划达成一致。它认为，将有关工作计划的决定提交给不属于专家机构的大会，</w:t>
      </w:r>
      <w:r w:rsidR="00EA1597">
        <w:rPr>
          <w:rFonts w:ascii="SimSun" w:eastAsia="SimSun" w:cs="Courier New" w:hint="eastAsia"/>
          <w:sz w:val="21"/>
          <w:szCs w:val="24"/>
          <w:lang w:eastAsia="zh-CN"/>
        </w:rPr>
        <w:t>会</w:t>
      </w:r>
      <w:r>
        <w:rPr>
          <w:rFonts w:ascii="SimSun" w:eastAsia="SimSun" w:cs="Courier New" w:hint="eastAsia"/>
          <w:sz w:val="21"/>
          <w:szCs w:val="24"/>
          <w:lang w:eastAsia="zh-CN"/>
        </w:rPr>
        <w:t>使工作缺乏效率，可能会使妥协更加难以达成，并也可能会使迄今为止已取得的进展处于不必要的风险之中。它对美利坚合众国代表团提交的拟议工作计划表示欢迎，并认为，该工作计划载有几个值得关注的内容。它重申了其对在本届会议上就工作计划达成一致的承诺，并希望尽快介绍这一拟议的工作计划</w:t>
      </w:r>
      <w:r w:rsidR="00EA1597">
        <w:rPr>
          <w:rFonts w:ascii="SimSun" w:eastAsia="SimSun" w:cs="Courier New" w:hint="eastAsia"/>
          <w:sz w:val="21"/>
          <w:szCs w:val="24"/>
          <w:lang w:eastAsia="zh-CN"/>
        </w:rPr>
        <w:t>，希望由此会帮助</w:t>
      </w:r>
      <w:r>
        <w:rPr>
          <w:rFonts w:ascii="SimSun" w:eastAsia="SimSun" w:cs="Courier New" w:hint="eastAsia"/>
          <w:sz w:val="21"/>
          <w:szCs w:val="24"/>
          <w:lang w:eastAsia="zh-CN"/>
        </w:rPr>
        <w:t>委员会在本届会议期间</w:t>
      </w:r>
      <w:r w:rsidR="00EA1597">
        <w:rPr>
          <w:rFonts w:ascii="SimSun" w:eastAsia="SimSun" w:cs="Courier New" w:hint="eastAsia"/>
          <w:sz w:val="21"/>
          <w:szCs w:val="24"/>
          <w:lang w:eastAsia="zh-CN"/>
        </w:rPr>
        <w:t>制定出</w:t>
      </w:r>
      <w:r w:rsidRPr="0024425F">
        <w:rPr>
          <w:rFonts w:ascii="SimSun" w:eastAsia="SimSun" w:cs="Courier New" w:hint="eastAsia"/>
          <w:sz w:val="21"/>
          <w:szCs w:val="24"/>
          <w:lang w:eastAsia="zh-CN"/>
        </w:rPr>
        <w:t>建议。</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泰国代表团对主席不懈努力引导进程向前推进表示感谢。它向各代表团保证，它会全力支持这一进程。代表团对印度尼西亚代表团代表观点</w:t>
      </w:r>
      <w:r w:rsidRPr="00015983">
        <w:rPr>
          <w:rFonts w:ascii="SimSun" w:eastAsia="SimSun" w:hint="eastAsia"/>
          <w:sz w:val="21"/>
          <w:lang w:eastAsia="zh-CN"/>
        </w:rPr>
        <w:t>一致</w:t>
      </w:r>
      <w:r>
        <w:rPr>
          <w:rFonts w:ascii="SimSun" w:eastAsia="SimSun" w:cs="Courier New" w:hint="eastAsia"/>
          <w:sz w:val="21"/>
          <w:szCs w:val="24"/>
          <w:lang w:eastAsia="zh-CN"/>
        </w:rPr>
        <w:t>的国家的发言表示赞同，也对孟加拉国代表团代表亚太集团的发言表示支持。它认为，目前的IGC案文已足够成熟，可以迈向下一步。它认为，本届会议至关重要，因为它认为，委员会需要采取进一步的行动，以就跨领域问题和这三份案文的微调达成共识。在此方面，它对主席的问题文件表示欢迎，并相信问题文件应当成为进一步讨论的基础。它尤其赞同主席的意见，也认为案文的政策目标中仍要保留指导性概念，</w:t>
      </w:r>
      <w:r w:rsidR="00DA6908">
        <w:rPr>
          <w:rFonts w:ascii="SimSun" w:eastAsia="SimSun" w:cs="Courier New" w:hint="eastAsia"/>
          <w:sz w:val="21"/>
          <w:szCs w:val="24"/>
          <w:lang w:eastAsia="zh-CN"/>
        </w:rPr>
        <w:t>以对</w:t>
      </w:r>
      <w:r>
        <w:rPr>
          <w:rFonts w:ascii="SimSun" w:eastAsia="SimSun" w:cs="Courier New" w:hint="eastAsia"/>
          <w:sz w:val="21"/>
          <w:szCs w:val="24"/>
          <w:lang w:eastAsia="zh-CN"/>
        </w:rPr>
        <w:t>实质性条款</w:t>
      </w:r>
      <w:r w:rsidR="00DA6908">
        <w:rPr>
          <w:rFonts w:ascii="SimSun" w:eastAsia="SimSun" w:cs="Courier New" w:hint="eastAsia"/>
          <w:sz w:val="21"/>
          <w:szCs w:val="24"/>
          <w:lang w:eastAsia="zh-CN"/>
        </w:rPr>
        <w:t>给予指导</w:t>
      </w:r>
      <w:r>
        <w:rPr>
          <w:rFonts w:ascii="SimSun" w:eastAsia="SimSun" w:cs="Courier New" w:hint="eastAsia"/>
          <w:sz w:val="21"/>
          <w:szCs w:val="24"/>
          <w:lang w:eastAsia="zh-CN"/>
        </w:rPr>
        <w:t>。因此，它认为，内容冗余和重叠问题应当在三份案文中避免，一些细节可以在国家或区域层面给予更好地阐述，由此使国际案文成为一个广泛的政策框架，发挥指导原则说明的作用。代表团保留在晚些时候就其他跨领域问题发表进一步意见的权利。它鼓励其他代表团建设性地、以一种合作的精神参与其中，确保就这些重要且相关的问题达成共识。关于向大会的建议，它支持有关将高级别会议纳入2015年工作计划之中的提案，这将有助于提供政策指导，并就重要的问题找出共识。代表团重申，它支持付出努力，解决自愿基金的资金不足问题。它希望载于文件</w:t>
      </w:r>
      <w:r w:rsidRPr="00DE25D4">
        <w:rPr>
          <w:rFonts w:ascii="SimSun" w:eastAsia="SimSun" w:cs="Courier New"/>
          <w:sz w:val="21"/>
          <w:szCs w:val="24"/>
          <w:lang w:eastAsia="zh-CN"/>
        </w:rPr>
        <w:t>WIPO/GRTKF/IC/28/10</w:t>
      </w:r>
      <w:r>
        <w:rPr>
          <w:rFonts w:ascii="SimSun" w:eastAsia="SimSun" w:cs="Courier New" w:hint="eastAsia"/>
          <w:sz w:val="21"/>
          <w:szCs w:val="24"/>
          <w:lang w:eastAsia="zh-CN"/>
        </w:rPr>
        <w:t>中的提案的支持者们能够找出方法，满足其他代表团所提出的关切点，并使各代表团就这一问题达成共识。代表团重申其致力于与所有代表团建设性地参与其中，尤其是在制定建议提交给大会方面。</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特立尼达和多巴哥代表团对巴拉圭代表团代表GRULAC的发言表示赞同。委员会的工作极为重要</w:t>
      </w:r>
      <w:r w:rsidR="00B9465D">
        <w:rPr>
          <w:rFonts w:ascii="SimSun" w:eastAsia="SimSun" w:cs="Courier New" w:hint="eastAsia"/>
          <w:sz w:val="21"/>
          <w:szCs w:val="24"/>
          <w:lang w:eastAsia="zh-CN"/>
        </w:rPr>
        <w:t>。</w:t>
      </w:r>
      <w:r>
        <w:rPr>
          <w:rFonts w:ascii="SimSun" w:eastAsia="SimSun" w:cs="Courier New" w:hint="eastAsia"/>
          <w:sz w:val="21"/>
          <w:szCs w:val="24"/>
          <w:lang w:eastAsia="zh-CN"/>
        </w:rPr>
        <w:t>代表团认为</w:t>
      </w:r>
      <w:r w:rsidR="00B9465D">
        <w:rPr>
          <w:rFonts w:ascii="SimSun" w:eastAsia="SimSun" w:cs="Courier New" w:hint="eastAsia"/>
          <w:sz w:val="21"/>
          <w:szCs w:val="24"/>
          <w:lang w:eastAsia="zh-CN"/>
        </w:rPr>
        <w:t>，</w:t>
      </w:r>
      <w:r>
        <w:rPr>
          <w:rFonts w:ascii="SimSun" w:eastAsia="SimSun" w:hint="eastAsia"/>
          <w:sz w:val="21"/>
          <w:szCs w:val="22"/>
          <w:lang w:eastAsia="zh-CN"/>
        </w:rPr>
        <w:t>遗传资源、传统知识和传统文化表现形式方面的案文</w:t>
      </w:r>
      <w:r w:rsidR="00B9465D">
        <w:rPr>
          <w:rFonts w:ascii="SimSun" w:eastAsia="SimSun" w:hint="eastAsia"/>
          <w:sz w:val="21"/>
          <w:szCs w:val="22"/>
          <w:lang w:eastAsia="zh-CN"/>
        </w:rPr>
        <w:t>已</w:t>
      </w:r>
      <w:r>
        <w:rPr>
          <w:rFonts w:ascii="SimSun" w:eastAsia="SimSun" w:hint="eastAsia"/>
          <w:sz w:val="21"/>
          <w:szCs w:val="22"/>
          <w:lang w:eastAsia="zh-CN"/>
        </w:rPr>
        <w:t>相对成熟。代表团指出，尽管在IGC第二十六届和第二十七届会议上已经在案文方面取得了许多进展，但是在外交会议召开</w:t>
      </w:r>
      <w:r w:rsidR="00B9465D">
        <w:rPr>
          <w:rFonts w:ascii="SimSun" w:eastAsia="SimSun" w:hint="eastAsia"/>
          <w:sz w:val="21"/>
          <w:szCs w:val="22"/>
          <w:lang w:eastAsia="zh-CN"/>
        </w:rPr>
        <w:t>在案文方面</w:t>
      </w:r>
      <w:r>
        <w:rPr>
          <w:rFonts w:ascii="SimSun" w:eastAsia="SimSun" w:hint="eastAsia"/>
          <w:sz w:val="21"/>
          <w:szCs w:val="22"/>
          <w:lang w:eastAsia="zh-CN"/>
        </w:rPr>
        <w:t>之前仍有改进和微调的空间。因此，它建议继续在关键领域进行讨论，如保护的客体、受益人和保护范围等领域。关于高级别会议，它对秘鲁代表团的意见表示赞同。它回顾说，高级别会议的想法起源于GRULAC。代表团再次表示全力支持将这一提案纳入2015年工作计划之中。它认为高级别会议非常必要，因为它们设定了政治基调，为进行全面、坦诚的大使级讨论提供了一个论坛。关于今后的工作，代表团建议在2014年-2015年期间继续进行基于案文的讨论，使得有关遗传资源、传统知识和传统文化表现形式的外交会议可以尽快举行。它重申其愿意在本届会议期间与其他代表团建设性地合作。</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巴西代表团赞同巴拉圭代表团代表GRULAC以及印度尼西亚代表团代表观点一致的国家的发言。它支持制定一个以任务授权为指导、体现出WIPO成员国对IGC所讨论的问题的高度重视的工作计划。代表团指出，尽管世界在《生物多样性公约》于1992年获得通过后发生了实质性改变，但是知识产权</w:t>
      </w:r>
      <w:r>
        <w:rPr>
          <w:rFonts w:ascii="SimSun" w:eastAsia="SimSun" w:cs="Courier New" w:hint="eastAsia"/>
          <w:sz w:val="21"/>
          <w:szCs w:val="24"/>
          <w:lang w:eastAsia="zh-CN"/>
        </w:rPr>
        <w:lastRenderedPageBreak/>
        <w:t>制度尚未为了与国际框架接轨而得到更新。它还指出，2007年的《联合国土著人民权利宣言》(</w:t>
      </w:r>
      <w:r w:rsidRPr="00DE25D4">
        <w:rPr>
          <w:rFonts w:ascii="SimSun" w:eastAsia="SimSun" w:cs="Courier New"/>
          <w:sz w:val="21"/>
          <w:szCs w:val="24"/>
          <w:lang w:eastAsia="zh-CN"/>
        </w:rPr>
        <w:t>UNDRIP</w:t>
      </w:r>
      <w:r>
        <w:rPr>
          <w:rFonts w:ascii="SimSun" w:eastAsia="SimSun" w:cs="Courier New" w:hint="eastAsia"/>
          <w:sz w:val="21"/>
          <w:szCs w:val="24"/>
          <w:lang w:eastAsia="zh-CN"/>
        </w:rPr>
        <w:t>)已经承认，土著人民具有保持、控制、保护和发展自己的知识产权的权利。</w:t>
      </w:r>
      <w:r w:rsidR="003F1899">
        <w:rPr>
          <w:rFonts w:ascii="SimSun" w:eastAsia="SimSun" w:cs="Courier New" w:hint="eastAsia"/>
          <w:sz w:val="21"/>
          <w:szCs w:val="24"/>
          <w:lang w:eastAsia="zh-CN"/>
        </w:rPr>
        <w:t>根据这一</w:t>
      </w:r>
      <w:r>
        <w:rPr>
          <w:rFonts w:ascii="SimSun" w:eastAsia="SimSun" w:cs="Courier New" w:hint="eastAsia"/>
          <w:sz w:val="21"/>
          <w:szCs w:val="24"/>
          <w:lang w:eastAsia="zh-CN"/>
        </w:rPr>
        <w:t>指导</w:t>
      </w:r>
      <w:r w:rsidR="003F1899">
        <w:rPr>
          <w:rFonts w:ascii="SimSun" w:eastAsia="SimSun" w:cs="Courier New" w:hint="eastAsia"/>
          <w:sz w:val="21"/>
          <w:szCs w:val="24"/>
          <w:lang w:eastAsia="zh-CN"/>
        </w:rPr>
        <w:t>原则</w:t>
      </w:r>
      <w:r>
        <w:rPr>
          <w:rFonts w:ascii="SimSun" w:eastAsia="SimSun" w:cs="Courier New" w:hint="eastAsia"/>
          <w:sz w:val="21"/>
          <w:szCs w:val="24"/>
          <w:lang w:eastAsia="zh-CN"/>
        </w:rPr>
        <w:t>，代表团认为，成员国应当继续就提供有效保护，并使土著人民和当地社区能够行使权利的国际法律文书进行基于案文的谈判。代表团指出，尽管有关规范知识产权与生物多样性之间的关系的国家举措非常重要，但是当其他国家在不尊重载于《生物多样性公约》中的事先知情同意和获取与惠益共享等原则的情况下</w:t>
      </w:r>
      <w:r w:rsidR="003F1899">
        <w:rPr>
          <w:rFonts w:ascii="SimSun" w:eastAsia="SimSun" w:cs="Courier New" w:hint="eastAsia"/>
          <w:sz w:val="21"/>
          <w:szCs w:val="24"/>
          <w:lang w:eastAsia="zh-CN"/>
        </w:rPr>
        <w:t>继续</w:t>
      </w:r>
      <w:r>
        <w:rPr>
          <w:rFonts w:ascii="SimSun" w:eastAsia="SimSun" w:cs="Courier New" w:hint="eastAsia"/>
          <w:sz w:val="21"/>
          <w:szCs w:val="24"/>
          <w:lang w:eastAsia="zh-CN"/>
        </w:rPr>
        <w:t>允许使用这些资源时，这些举措便变得微不足道。它强调指出，在</w:t>
      </w:r>
      <w:r w:rsidR="003F1899">
        <w:rPr>
          <w:rFonts w:ascii="SimSun" w:eastAsia="SimSun" w:cs="Courier New" w:hint="eastAsia"/>
          <w:sz w:val="21"/>
          <w:szCs w:val="24"/>
          <w:lang w:eastAsia="zh-CN"/>
        </w:rPr>
        <w:t>一种</w:t>
      </w:r>
      <w:r>
        <w:rPr>
          <w:rFonts w:ascii="SimSun" w:eastAsia="SimSun" w:cs="Courier New" w:hint="eastAsia"/>
          <w:sz w:val="21"/>
          <w:szCs w:val="24"/>
          <w:lang w:eastAsia="zh-CN"/>
        </w:rPr>
        <w:t>被设想</w:t>
      </w:r>
      <w:r w:rsidR="003F1899">
        <w:rPr>
          <w:rFonts w:ascii="SimSun" w:eastAsia="SimSun" w:cs="Courier New" w:hint="eastAsia"/>
          <w:sz w:val="21"/>
          <w:szCs w:val="24"/>
          <w:lang w:eastAsia="zh-CN"/>
        </w:rPr>
        <w:t>为</w:t>
      </w:r>
      <w:r>
        <w:rPr>
          <w:rFonts w:ascii="SimSun" w:eastAsia="SimSun" w:cs="Courier New" w:hint="eastAsia"/>
          <w:sz w:val="21"/>
          <w:szCs w:val="24"/>
          <w:lang w:eastAsia="zh-CN"/>
        </w:rPr>
        <w:t>用来防止遗传资源和相关传统知识盗用的机制内</w:t>
      </w:r>
      <w:r w:rsidR="003F1899">
        <w:rPr>
          <w:rFonts w:ascii="SimSun" w:eastAsia="SimSun" w:cs="Courier New" w:hint="eastAsia"/>
          <w:sz w:val="21"/>
          <w:szCs w:val="24"/>
          <w:lang w:eastAsia="zh-CN"/>
        </w:rPr>
        <w:t>，专利局将</w:t>
      </w:r>
      <w:r>
        <w:rPr>
          <w:rFonts w:ascii="SimSun" w:eastAsia="SimSun" w:cs="Courier New" w:hint="eastAsia"/>
          <w:sz w:val="21"/>
          <w:szCs w:val="24"/>
          <w:lang w:eastAsia="zh-CN"/>
        </w:rPr>
        <w:t>无非是收集和传递信息的正式检查站。因此，它认为，这</w:t>
      </w:r>
      <w:r w:rsidR="000874BF">
        <w:rPr>
          <w:rFonts w:ascii="SimSun" w:eastAsia="SimSun" w:cs="Courier New" w:hint="eastAsia"/>
          <w:sz w:val="21"/>
          <w:szCs w:val="24"/>
          <w:lang w:eastAsia="zh-CN"/>
        </w:rPr>
        <w:t>无论如何都能</w:t>
      </w:r>
      <w:r>
        <w:rPr>
          <w:rFonts w:ascii="SimSun" w:eastAsia="SimSun" w:cs="Courier New" w:hint="eastAsia"/>
          <w:sz w:val="21"/>
          <w:szCs w:val="24"/>
          <w:lang w:eastAsia="zh-CN"/>
        </w:rPr>
        <w:t>体现出</w:t>
      </w:r>
      <w:r w:rsidR="000874BF">
        <w:rPr>
          <w:rFonts w:ascii="SimSun" w:eastAsia="SimSun" w:cs="Courier New" w:hint="eastAsia"/>
          <w:sz w:val="21"/>
          <w:szCs w:val="24"/>
          <w:lang w:eastAsia="zh-CN"/>
        </w:rPr>
        <w:t>会给国家知识产权制度带来</w:t>
      </w:r>
      <w:r>
        <w:rPr>
          <w:rFonts w:ascii="SimSun" w:eastAsia="SimSun" w:cs="Courier New" w:hint="eastAsia"/>
          <w:sz w:val="21"/>
          <w:szCs w:val="24"/>
          <w:lang w:eastAsia="zh-CN"/>
        </w:rPr>
        <w:t>必要的负担。它进一步指出，在知识产权制度与《生物多样性公约》之间建立一种相互支持的关系对巴西这样的大型多元化国家，以及愿意保护生物多样性并加强知识产权制度的所有成员国来说</w:t>
      </w:r>
      <w:r w:rsidR="008F6CC0">
        <w:rPr>
          <w:rFonts w:ascii="SimSun" w:eastAsia="SimSun" w:cs="Courier New" w:hint="eastAsia"/>
          <w:sz w:val="21"/>
          <w:szCs w:val="24"/>
          <w:lang w:eastAsia="zh-CN"/>
        </w:rPr>
        <w:t>，</w:t>
      </w:r>
      <w:r>
        <w:rPr>
          <w:rFonts w:ascii="SimSun" w:eastAsia="SimSun" w:cs="Courier New" w:hint="eastAsia"/>
          <w:sz w:val="21"/>
          <w:szCs w:val="24"/>
          <w:lang w:eastAsia="zh-CN"/>
        </w:rPr>
        <w:t>均非常重要。它认为，采取措施，确保涉及资源盗用的专利不被授予或保持，将是证明该制度对所有国家行之有效</w:t>
      </w:r>
      <w:r w:rsidR="008F6CC0">
        <w:rPr>
          <w:rFonts w:ascii="SimSun" w:eastAsia="SimSun" w:cs="Courier New" w:hint="eastAsia"/>
          <w:sz w:val="21"/>
          <w:szCs w:val="24"/>
          <w:lang w:eastAsia="zh-CN"/>
        </w:rPr>
        <w:t>、</w:t>
      </w:r>
      <w:r>
        <w:rPr>
          <w:rFonts w:ascii="SimSun" w:eastAsia="SimSun" w:cs="Courier New" w:hint="eastAsia"/>
          <w:sz w:val="21"/>
          <w:szCs w:val="24"/>
          <w:lang w:eastAsia="zh-CN"/>
        </w:rPr>
        <w:t>符合不同利益攸关方的最佳利益的一种很好的方式，不管各国发展水平如何。</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津巴布韦代表团赞同肯尼亚代表团代表非洲集团以及印度尼西亚代表团代表观点一致的国家的发言。它指出，多年来，IGC一直在谈判制定一部有关知识产权与遗传资源、传统知识和传统文化表现形式的国际文书的可能性。它指出，这一问题仍很重要，不仅对其国家来说，对大多数发展中国家来说</w:t>
      </w:r>
      <w:r w:rsidR="00106352">
        <w:rPr>
          <w:rFonts w:ascii="SimSun" w:eastAsia="SimSun" w:cs="Courier New" w:hint="eastAsia"/>
          <w:sz w:val="21"/>
          <w:szCs w:val="24"/>
          <w:lang w:eastAsia="zh-CN"/>
        </w:rPr>
        <w:t>也是</w:t>
      </w:r>
      <w:r>
        <w:rPr>
          <w:rFonts w:ascii="SimSun" w:eastAsia="SimSun" w:cs="Courier New" w:hint="eastAsia"/>
          <w:sz w:val="21"/>
          <w:szCs w:val="24"/>
          <w:lang w:eastAsia="zh-CN"/>
        </w:rPr>
        <w:t>如此。它重申津巴布韦对这一问题极有兴趣，并指出，这种兴趣已经体现在该国的宪法之中。代表团认为，如果没有一部或多部具有法律约束力的国际文书，就会使遗传资源、传统知识和传统文化表现形式继续被盗用。它认为，这一漏洞已经导致全球知识产权制度出现了不平衡。代表团注意到了在合并遗传资源、传统知识和传统文化表现形式方面的三个单独案文上所取得的显著进展。它认为，需要就案文中的四个关键领域形成共识，它们是：保护的客体、受益人、保护范围，以及限制与例外。代表团认为，这些关键领域已经有所解决，但是尚未完全</w:t>
      </w:r>
      <w:r w:rsidR="00106352">
        <w:rPr>
          <w:rFonts w:ascii="SimSun" w:eastAsia="SimSun" w:cs="Courier New" w:hint="eastAsia"/>
          <w:sz w:val="21"/>
          <w:szCs w:val="24"/>
          <w:lang w:eastAsia="zh-CN"/>
        </w:rPr>
        <w:t>敲定</w:t>
      </w:r>
      <w:r>
        <w:rPr>
          <w:rFonts w:ascii="SimSun" w:eastAsia="SimSun" w:cs="Courier New" w:hint="eastAsia"/>
          <w:sz w:val="21"/>
          <w:szCs w:val="24"/>
          <w:lang w:eastAsia="zh-CN"/>
        </w:rPr>
        <w:t>。它认为，IGC已经到了一个关键阶段，因此代表团促请各成员国在</w:t>
      </w:r>
      <w:r w:rsidR="00106352">
        <w:rPr>
          <w:rFonts w:ascii="SimSun" w:eastAsia="SimSun" w:cs="Courier New" w:hint="eastAsia"/>
          <w:sz w:val="21"/>
          <w:szCs w:val="24"/>
          <w:lang w:eastAsia="zh-CN"/>
        </w:rPr>
        <w:t>完成</w:t>
      </w:r>
      <w:r>
        <w:rPr>
          <w:rFonts w:ascii="SimSun" w:eastAsia="SimSun" w:cs="Courier New" w:hint="eastAsia"/>
          <w:sz w:val="21"/>
          <w:szCs w:val="24"/>
          <w:lang w:eastAsia="zh-CN"/>
        </w:rPr>
        <w:t>关于制定一部保护遗传资源、传统知识和传统文化表现形式的国际文书</w:t>
      </w:r>
      <w:r w:rsidR="00106352">
        <w:rPr>
          <w:rFonts w:ascii="SimSun" w:eastAsia="SimSun" w:cs="Courier New" w:hint="eastAsia"/>
          <w:sz w:val="21"/>
          <w:szCs w:val="24"/>
          <w:lang w:eastAsia="zh-CN"/>
        </w:rPr>
        <w:t>的谈判</w:t>
      </w:r>
      <w:r>
        <w:rPr>
          <w:rFonts w:ascii="SimSun" w:eastAsia="SimSun" w:cs="Courier New" w:hint="eastAsia"/>
          <w:sz w:val="21"/>
          <w:szCs w:val="24"/>
          <w:lang w:eastAsia="zh-CN"/>
        </w:rPr>
        <w:t>方面体现</w:t>
      </w:r>
      <w:proofErr w:type="gramStart"/>
      <w:r>
        <w:rPr>
          <w:rFonts w:ascii="SimSun" w:eastAsia="SimSun" w:cs="Courier New" w:hint="eastAsia"/>
          <w:sz w:val="21"/>
          <w:szCs w:val="24"/>
          <w:lang w:eastAsia="zh-CN"/>
        </w:rPr>
        <w:t>出承诺</w:t>
      </w:r>
      <w:proofErr w:type="gramEnd"/>
      <w:r>
        <w:rPr>
          <w:rFonts w:ascii="SimSun" w:eastAsia="SimSun" w:cs="Courier New" w:hint="eastAsia"/>
          <w:sz w:val="21"/>
          <w:szCs w:val="24"/>
          <w:lang w:eastAsia="zh-CN"/>
        </w:rPr>
        <w:t>和政治意愿。代表团指出，在委员会之前的审议过程中，一些发达国家继续提出不必要的条件，</w:t>
      </w:r>
      <w:r w:rsidR="00106352">
        <w:rPr>
          <w:rFonts w:ascii="SimSun" w:eastAsia="SimSun" w:cs="Courier New" w:hint="eastAsia"/>
          <w:sz w:val="21"/>
          <w:szCs w:val="24"/>
          <w:lang w:eastAsia="zh-CN"/>
        </w:rPr>
        <w:t>延缓了</w:t>
      </w:r>
      <w:r>
        <w:rPr>
          <w:rFonts w:ascii="SimSun" w:eastAsia="SimSun" w:cs="Courier New" w:hint="eastAsia"/>
          <w:sz w:val="21"/>
          <w:szCs w:val="24"/>
          <w:lang w:eastAsia="zh-CN"/>
        </w:rPr>
        <w:t>进程。它认为，要根据对面前所有这些问题的兼顾各方利益的处理方式来判断WIPO</w:t>
      </w:r>
      <w:r w:rsidR="00106352">
        <w:rPr>
          <w:rFonts w:ascii="SimSun" w:eastAsia="SimSun" w:cs="Courier New" w:hint="eastAsia"/>
          <w:sz w:val="21"/>
          <w:szCs w:val="24"/>
          <w:lang w:eastAsia="zh-CN"/>
        </w:rPr>
        <w:t>的</w:t>
      </w:r>
      <w:r>
        <w:rPr>
          <w:rFonts w:ascii="SimSun" w:eastAsia="SimSun" w:cs="Courier New" w:hint="eastAsia"/>
          <w:sz w:val="21"/>
          <w:szCs w:val="24"/>
          <w:lang w:eastAsia="zh-CN"/>
        </w:rPr>
        <w:t>可信</w:t>
      </w:r>
      <w:r w:rsidR="00106352">
        <w:rPr>
          <w:rFonts w:ascii="SimSun" w:eastAsia="SimSun" w:cs="Courier New" w:hint="eastAsia"/>
          <w:sz w:val="21"/>
          <w:szCs w:val="24"/>
          <w:lang w:eastAsia="zh-CN"/>
        </w:rPr>
        <w:t>度</w:t>
      </w:r>
      <w:r>
        <w:rPr>
          <w:rFonts w:ascii="SimSun" w:eastAsia="SimSun" w:cs="Courier New" w:hint="eastAsia"/>
          <w:sz w:val="21"/>
          <w:szCs w:val="24"/>
          <w:lang w:eastAsia="zh-CN"/>
        </w:rPr>
        <w:t>。代表团期望提出一项建议，要求大会就2015年召开一次外交会议</w:t>
      </w:r>
      <w:proofErr w:type="gramStart"/>
      <w:r w:rsidR="00D64BE5">
        <w:rPr>
          <w:rFonts w:ascii="SimSun" w:eastAsia="SimSun" w:cs="Courier New" w:hint="eastAsia"/>
          <w:sz w:val="21"/>
          <w:szCs w:val="24"/>
          <w:lang w:eastAsia="zh-CN"/>
        </w:rPr>
        <w:t>作出</w:t>
      </w:r>
      <w:proofErr w:type="gramEnd"/>
      <w:r w:rsidR="003B2DE6">
        <w:rPr>
          <w:rFonts w:ascii="SimSun" w:eastAsia="SimSun" w:cs="Courier New" w:hint="eastAsia"/>
          <w:sz w:val="21"/>
          <w:szCs w:val="24"/>
          <w:lang w:eastAsia="zh-CN"/>
        </w:rPr>
        <w:t>决定，并就进行有助于</w:t>
      </w:r>
      <w:r>
        <w:rPr>
          <w:rFonts w:ascii="SimSun" w:eastAsia="SimSun" w:cs="Courier New" w:hint="eastAsia"/>
          <w:sz w:val="21"/>
          <w:szCs w:val="24"/>
          <w:lang w:eastAsia="zh-CN"/>
        </w:rPr>
        <w:t>推进IGC工作的更具建设性、更加兼顾各方利益的谈判</w:t>
      </w:r>
      <w:proofErr w:type="gramStart"/>
      <w:r w:rsidR="00D64BE5">
        <w:rPr>
          <w:rFonts w:ascii="SimSun" w:eastAsia="SimSun" w:cs="Courier New" w:hint="eastAsia"/>
          <w:sz w:val="21"/>
          <w:szCs w:val="24"/>
          <w:lang w:eastAsia="zh-CN"/>
        </w:rPr>
        <w:t>作出</w:t>
      </w:r>
      <w:proofErr w:type="gramEnd"/>
      <w:r w:rsidR="003B2DE6">
        <w:rPr>
          <w:rFonts w:ascii="SimSun" w:eastAsia="SimSun" w:cs="Courier New" w:hint="eastAsia"/>
          <w:sz w:val="21"/>
          <w:szCs w:val="24"/>
          <w:lang w:eastAsia="zh-CN"/>
        </w:rPr>
        <w:t>决定</w:t>
      </w:r>
      <w:r>
        <w:rPr>
          <w:rFonts w:ascii="SimSun" w:eastAsia="SimSun" w:cs="Courier New" w:hint="eastAsia"/>
          <w:sz w:val="21"/>
          <w:szCs w:val="24"/>
          <w:lang w:eastAsia="zh-CN"/>
        </w:rPr>
        <w:t>。</w:t>
      </w:r>
    </w:p>
    <w:p w:rsidR="00B231BA" w:rsidRPr="00F96092" w:rsidRDefault="00B231BA" w:rsidP="00015983">
      <w:pPr>
        <w:pStyle w:val="ONUME"/>
        <w:tabs>
          <w:tab w:val="clear" w:pos="567"/>
        </w:tabs>
        <w:spacing w:afterLines="50" w:after="120" w:line="340" w:lineRule="atLeast"/>
        <w:jc w:val="both"/>
        <w:rPr>
          <w:rFonts w:ascii="SimSun" w:eastAsia="SimSun" w:cs="Courier New"/>
          <w:sz w:val="21"/>
          <w:szCs w:val="24"/>
          <w:lang w:eastAsia="zh-CN"/>
        </w:rPr>
      </w:pPr>
      <w:r w:rsidRPr="00F96092">
        <w:rPr>
          <w:rFonts w:ascii="SimSun" w:eastAsia="SimSun" w:cs="Courier New"/>
          <w:sz w:val="21"/>
          <w:szCs w:val="24"/>
          <w:lang w:eastAsia="zh-CN"/>
        </w:rPr>
        <w:t>[</w:t>
      </w:r>
      <w:r w:rsidRPr="00F96092">
        <w:rPr>
          <w:rFonts w:ascii="SimSun" w:eastAsia="SimSun" w:cs="Courier New" w:hint="eastAsia"/>
          <w:sz w:val="21"/>
          <w:szCs w:val="24"/>
          <w:lang w:eastAsia="zh-CN"/>
        </w:rPr>
        <w:t>秘书处的说明：此时主席正在主持会议</w:t>
      </w:r>
      <w:r w:rsidR="006F1986">
        <w:rPr>
          <w:rFonts w:ascii="SimSun" w:eastAsia="SimSun" w:cs="Courier New" w:hint="eastAsia"/>
          <w:sz w:val="21"/>
          <w:szCs w:val="24"/>
          <w:lang w:eastAsia="zh-CN"/>
        </w:rPr>
        <w:t>。</w:t>
      </w:r>
      <w:r w:rsidRPr="00F96092">
        <w:rPr>
          <w:rFonts w:ascii="SimSun" w:eastAsia="SimSun" w:cs="Courier New" w:hint="eastAsia"/>
          <w:sz w:val="21"/>
          <w:szCs w:val="24"/>
          <w:lang w:eastAsia="zh-CN"/>
        </w:rPr>
        <w:t>]赞比亚代表团对肯尼亚代表团代表非洲集团递交的提案表示支持，也对于2015年初召开一次外交会议表示支持。它认为，所有代表团</w:t>
      </w:r>
      <w:r w:rsidR="004E2414" w:rsidRPr="00F96092">
        <w:rPr>
          <w:rFonts w:ascii="SimSun" w:eastAsia="SimSun" w:cs="Courier New" w:hint="eastAsia"/>
          <w:sz w:val="21"/>
          <w:szCs w:val="24"/>
          <w:lang w:eastAsia="zh-CN"/>
        </w:rPr>
        <w:t>届时</w:t>
      </w:r>
      <w:r w:rsidRPr="00F96092">
        <w:rPr>
          <w:rFonts w:ascii="SimSun" w:eastAsia="SimSun" w:cs="Courier New" w:hint="eastAsia"/>
          <w:sz w:val="21"/>
          <w:szCs w:val="24"/>
          <w:lang w:eastAsia="zh-CN"/>
        </w:rPr>
        <w:t>均</w:t>
      </w:r>
      <w:r w:rsidR="004E2414">
        <w:rPr>
          <w:rFonts w:ascii="SimSun" w:eastAsia="SimSun" w:cs="Courier New" w:hint="eastAsia"/>
          <w:sz w:val="21"/>
          <w:szCs w:val="24"/>
          <w:lang w:eastAsia="zh-CN"/>
        </w:rPr>
        <w:t>会</w:t>
      </w:r>
      <w:r w:rsidRPr="00F96092">
        <w:rPr>
          <w:rFonts w:ascii="SimSun" w:eastAsia="SimSun" w:cs="Courier New" w:hint="eastAsia"/>
          <w:sz w:val="21"/>
          <w:szCs w:val="24"/>
          <w:lang w:eastAsia="zh-CN"/>
        </w:rPr>
        <w:t>从通过一部文书中受益。这将使委员会很久以前就开始的漫长旅程画上句号。它对拟议案文的内容表示满意，并期待着与其他代表团一道在必要的</w:t>
      </w:r>
      <w:r w:rsidRPr="00015983">
        <w:rPr>
          <w:rFonts w:ascii="SimSun" w:eastAsia="SimSun" w:hint="eastAsia"/>
          <w:sz w:val="21"/>
          <w:lang w:eastAsia="zh-CN"/>
        </w:rPr>
        <w:t>情况</w:t>
      </w:r>
      <w:r w:rsidRPr="00F96092">
        <w:rPr>
          <w:rFonts w:ascii="SimSun" w:eastAsia="SimSun" w:cs="Courier New" w:hint="eastAsia"/>
          <w:sz w:val="21"/>
          <w:szCs w:val="24"/>
          <w:lang w:eastAsia="zh-CN"/>
        </w:rPr>
        <w:t>下调整案文，包括对其他代表团所提及的跨领域问题进行审议。代表团指出，赞比亚近期出台了一个保护遗传资源、传统知识和传统文化表现形式的法案。该法案旨在阻止目前发生在赞比亚</w:t>
      </w:r>
      <w:r w:rsidR="00412357">
        <w:rPr>
          <w:rFonts w:ascii="SimSun" w:eastAsia="SimSun" w:cs="Courier New" w:hint="eastAsia"/>
          <w:sz w:val="21"/>
          <w:szCs w:val="24"/>
          <w:lang w:eastAsia="zh-CN"/>
        </w:rPr>
        <w:t>的</w:t>
      </w:r>
      <w:r w:rsidRPr="00F96092">
        <w:rPr>
          <w:rFonts w:ascii="SimSun" w:eastAsia="SimSun" w:cs="Courier New" w:hint="eastAsia"/>
          <w:sz w:val="21"/>
          <w:szCs w:val="24"/>
          <w:lang w:eastAsia="zh-CN"/>
        </w:rPr>
        <w:t>猖獗的生物</w:t>
      </w:r>
      <w:r w:rsidR="00412357">
        <w:rPr>
          <w:rFonts w:ascii="SimSun" w:eastAsia="SimSun" w:cs="Courier New" w:hint="eastAsia"/>
          <w:sz w:val="21"/>
          <w:szCs w:val="24"/>
          <w:lang w:eastAsia="zh-CN"/>
        </w:rPr>
        <w:t>海盗</w:t>
      </w:r>
      <w:r w:rsidRPr="00F96092">
        <w:rPr>
          <w:rFonts w:ascii="SimSun" w:eastAsia="SimSun" w:cs="Courier New" w:hint="eastAsia"/>
          <w:sz w:val="21"/>
          <w:szCs w:val="24"/>
          <w:lang w:eastAsia="zh-CN"/>
        </w:rPr>
        <w:t>行为，</w:t>
      </w:r>
      <w:r w:rsidR="00412357">
        <w:rPr>
          <w:rFonts w:ascii="SimSun" w:eastAsia="SimSun" w:cs="Courier New" w:hint="eastAsia"/>
          <w:sz w:val="21"/>
          <w:szCs w:val="24"/>
          <w:lang w:eastAsia="zh-CN"/>
        </w:rPr>
        <w:t>这种行为</w:t>
      </w:r>
      <w:r w:rsidRPr="00F96092">
        <w:rPr>
          <w:rFonts w:ascii="SimSun" w:eastAsia="SimSun" w:cs="Courier New" w:hint="eastAsia"/>
          <w:sz w:val="21"/>
          <w:szCs w:val="24"/>
          <w:lang w:eastAsia="zh-CN"/>
        </w:rPr>
        <w:t>已经使得当地和土著人民陷入悲惨的贫困之中，让他们没有任何手段可以生存。它认为，IGC最终完成一部国际文书将会促使遗传资源、传统知识和传统文化表现形式</w:t>
      </w:r>
      <w:r w:rsidR="00412357">
        <w:rPr>
          <w:rFonts w:ascii="SimSun" w:eastAsia="SimSun" w:cs="Courier New" w:hint="eastAsia"/>
          <w:sz w:val="21"/>
          <w:szCs w:val="24"/>
          <w:lang w:eastAsia="zh-CN"/>
        </w:rPr>
        <w:t>得到</w:t>
      </w:r>
      <w:r w:rsidR="00412357" w:rsidRPr="00F96092">
        <w:rPr>
          <w:rFonts w:ascii="SimSun" w:eastAsia="SimSun" w:cs="Courier New" w:hint="eastAsia"/>
          <w:sz w:val="21"/>
          <w:szCs w:val="24"/>
          <w:lang w:eastAsia="zh-CN"/>
        </w:rPr>
        <w:t>协调保护</w:t>
      </w:r>
      <w:r w:rsidRPr="00F96092">
        <w:rPr>
          <w:rFonts w:ascii="SimSun" w:eastAsia="SimSun" w:cs="Courier New" w:hint="eastAsia"/>
          <w:sz w:val="21"/>
          <w:szCs w:val="24"/>
          <w:lang w:eastAsia="zh-CN"/>
        </w:rPr>
        <w:t>，并会消除或者最大限度地减少资源盗窃问题。它强烈建议在2015年召开一次外交会议，并认为该会议只能成功不能失败。代表团还指出，它极为重视有关保护问题应当如何解决的公开问题、事先知情同意和获取与惠益共享问题。它认为，</w:t>
      </w:r>
      <w:r w:rsidR="00412357">
        <w:rPr>
          <w:rFonts w:ascii="SimSun" w:eastAsia="SimSun" w:cs="Courier New" w:hint="eastAsia"/>
          <w:sz w:val="21"/>
          <w:szCs w:val="24"/>
          <w:lang w:eastAsia="zh-CN"/>
        </w:rPr>
        <w:t>如果这些机制没有到位，将会很难得到土著和当地社区的同意。这方面的空白</w:t>
      </w:r>
      <w:r w:rsidRPr="00F96092">
        <w:rPr>
          <w:rFonts w:ascii="SimSun" w:eastAsia="SimSun" w:cs="Courier New" w:hint="eastAsia"/>
          <w:sz w:val="21"/>
          <w:szCs w:val="24"/>
          <w:lang w:eastAsia="zh-CN"/>
        </w:rPr>
        <w:t>会使其无法从这些资源中再享受到任何益处。代表团认为，</w:t>
      </w:r>
      <w:r>
        <w:rPr>
          <w:rFonts w:ascii="SimSun" w:eastAsia="SimSun" w:cs="Courier New" w:hint="eastAsia"/>
          <w:sz w:val="21"/>
          <w:szCs w:val="24"/>
          <w:lang w:eastAsia="zh-CN"/>
        </w:rPr>
        <w:t>遗传资源、传统知识和传统文化表现形式应当作为一个整体得到保护。它相信，一种零零碎碎的做法将会使拟议文书的落实工作难以执行。</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sidRPr="00DE50A0">
        <w:rPr>
          <w:rStyle w:val="Char1"/>
          <w:rFonts w:ascii="SimSun" w:eastAsia="SimSun"/>
          <w:color w:val="000000"/>
          <w:sz w:val="21"/>
          <w:szCs w:val="22"/>
          <w:lang w:eastAsia="zh-CN"/>
        </w:rPr>
        <w:lastRenderedPageBreak/>
        <w:t>图帕赫</w:t>
      </w:r>
      <w:r w:rsidRPr="00381F3A">
        <w:rPr>
          <w:rFonts w:ascii="SimSun" w:eastAsia="SimSun" w:hAnsiTheme="majorHAnsi" w:hint="eastAsia"/>
          <w:sz w:val="21"/>
          <w:szCs w:val="32"/>
          <w:shd w:val="clear" w:color="auto" w:fill="FFFFFF"/>
          <w:lang w:eastAsia="zh-CN"/>
        </w:rPr>
        <w:t>·</w:t>
      </w:r>
      <w:r w:rsidRPr="00DE50A0">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的代表指出，委员会再次开始了他认为</w:t>
      </w:r>
      <w:r w:rsidR="00EE7C43">
        <w:rPr>
          <w:rStyle w:val="Char1"/>
          <w:rFonts w:ascii="SimSun" w:eastAsia="SimSun" w:hint="eastAsia"/>
          <w:color w:val="000000"/>
          <w:sz w:val="21"/>
          <w:szCs w:val="22"/>
          <w:lang w:eastAsia="zh-CN"/>
        </w:rPr>
        <w:t>确实</w:t>
      </w:r>
      <w:r>
        <w:rPr>
          <w:rStyle w:val="Char1"/>
          <w:rFonts w:ascii="SimSun" w:eastAsia="SimSun" w:hint="eastAsia"/>
          <w:color w:val="000000"/>
          <w:sz w:val="21"/>
          <w:szCs w:val="22"/>
          <w:lang w:eastAsia="zh-CN"/>
        </w:rPr>
        <w:t>有效的一般性讨论。他指出，一部具有约束力性质的国际文书对土著人民极其重要，并指出，这方面的讨论已经持续了20年。他</w:t>
      </w:r>
      <w:r w:rsidR="00EE7C43">
        <w:rPr>
          <w:rStyle w:val="Char1"/>
          <w:rFonts w:ascii="SimSun" w:eastAsia="SimSun" w:hint="eastAsia"/>
          <w:color w:val="000000"/>
          <w:sz w:val="21"/>
          <w:szCs w:val="22"/>
          <w:lang w:eastAsia="zh-CN"/>
        </w:rPr>
        <w:t>提到</w:t>
      </w:r>
      <w:r>
        <w:rPr>
          <w:rStyle w:val="Char1"/>
          <w:rFonts w:ascii="SimSun" w:eastAsia="SimSun" w:hint="eastAsia"/>
          <w:color w:val="000000"/>
          <w:sz w:val="21"/>
          <w:szCs w:val="22"/>
          <w:lang w:eastAsia="zh-CN"/>
        </w:rPr>
        <w:t>了正在讨论的三个议题：保护的客体、保护的受益人和保护的目的。他认为，只有土著人民才是传统知识的持有人，并非各个国家。他指出，这种文书的目的</w:t>
      </w:r>
      <w:r w:rsidR="00EE7C43">
        <w:rPr>
          <w:rStyle w:val="Char1"/>
          <w:rFonts w:ascii="SimSun" w:eastAsia="SimSun" w:hint="eastAsia"/>
          <w:color w:val="000000"/>
          <w:sz w:val="21"/>
          <w:szCs w:val="22"/>
          <w:lang w:eastAsia="zh-CN"/>
        </w:rPr>
        <w:t>将</w:t>
      </w:r>
      <w:r>
        <w:rPr>
          <w:rStyle w:val="Char1"/>
          <w:rFonts w:ascii="SimSun" w:eastAsia="SimSun" w:hint="eastAsia"/>
          <w:color w:val="000000"/>
          <w:sz w:val="21"/>
          <w:szCs w:val="22"/>
          <w:lang w:eastAsia="zh-CN"/>
        </w:rPr>
        <w:t>是保护传统知识。他还强调了制定国际标准和国际准则的必要性</w:t>
      </w:r>
      <w:r w:rsidR="00EE7C43">
        <w:rPr>
          <w:rStyle w:val="Char1"/>
          <w:rFonts w:ascii="SimSun" w:eastAsia="SimSun" w:hint="eastAsia"/>
          <w:color w:val="000000"/>
          <w:sz w:val="21"/>
          <w:szCs w:val="22"/>
          <w:lang w:eastAsia="zh-CN"/>
        </w:rPr>
        <w:t>。他说，尽管开展了诸多讨论，委员会还是</w:t>
      </w:r>
      <w:r>
        <w:rPr>
          <w:rStyle w:val="Char1"/>
          <w:rFonts w:ascii="SimSun" w:eastAsia="SimSun" w:hint="eastAsia"/>
          <w:color w:val="000000"/>
          <w:sz w:val="21"/>
          <w:szCs w:val="22"/>
          <w:lang w:eastAsia="zh-CN"/>
        </w:rPr>
        <w:t>未</w:t>
      </w:r>
      <w:r w:rsidR="00EE7C43">
        <w:rPr>
          <w:rStyle w:val="Char1"/>
          <w:rFonts w:ascii="SimSun" w:eastAsia="SimSun" w:hint="eastAsia"/>
          <w:color w:val="000000"/>
          <w:sz w:val="21"/>
          <w:szCs w:val="22"/>
          <w:lang w:eastAsia="zh-CN"/>
        </w:rPr>
        <w:t>能</w:t>
      </w:r>
      <w:r>
        <w:rPr>
          <w:rStyle w:val="Char1"/>
          <w:rFonts w:ascii="SimSun" w:eastAsia="SimSun" w:hint="eastAsia"/>
          <w:color w:val="000000"/>
          <w:sz w:val="21"/>
          <w:szCs w:val="22"/>
          <w:lang w:eastAsia="zh-CN"/>
        </w:rPr>
        <w:t>就此事达成协议。关于具有约束力的文书的性质，他指出，1969年获得批准的《维也纳条约法公约》在第二条中把条约定义为“国家间所缔结而以国际法为准之国际书面协定。”他指出，有一些国家已经将其宪法凌驾于国际条约之上。他引用了1992年建立欧洲联盟的《马斯特里赫特条约》，这是一部条约优于欧盟成员国的国家宪法的例子。他指出，</w:t>
      </w:r>
      <w:r w:rsidR="00EE7C43">
        <w:rPr>
          <w:rStyle w:val="Char1"/>
          <w:rFonts w:ascii="SimSun" w:eastAsia="SimSun" w:hint="eastAsia"/>
          <w:color w:val="000000"/>
          <w:sz w:val="21"/>
          <w:szCs w:val="22"/>
          <w:lang w:eastAsia="zh-CN"/>
        </w:rPr>
        <w:t>过去已经达成了</w:t>
      </w:r>
      <w:r>
        <w:rPr>
          <w:rStyle w:val="Char1"/>
          <w:rFonts w:ascii="SimSun" w:eastAsia="SimSun" w:hint="eastAsia"/>
          <w:color w:val="000000"/>
          <w:sz w:val="21"/>
          <w:szCs w:val="22"/>
          <w:lang w:eastAsia="zh-CN"/>
        </w:rPr>
        <w:t>一些公约和条约，成员国明确承认具有约束力。他还指出，在国际社会中，也有宣言、决议和原则等不具约束力的文书。他认为，这些文书没有对各国规定任何法律义务。他还指出，条约获得批准并生效的过程包括三个主要阶段：谈判案文、同意与签署条约，以及批准。他指出，IGC的案文谈判已经持续了近15年，并认为，如果进展仍是</w:t>
      </w:r>
      <w:proofErr w:type="gramStart"/>
      <w:r>
        <w:rPr>
          <w:rStyle w:val="Char1"/>
          <w:rFonts w:ascii="SimSun" w:eastAsia="SimSun" w:hint="eastAsia"/>
          <w:color w:val="000000"/>
          <w:sz w:val="21"/>
          <w:szCs w:val="22"/>
          <w:lang w:eastAsia="zh-CN"/>
        </w:rPr>
        <w:t>以一直</w:t>
      </w:r>
      <w:proofErr w:type="gramEnd"/>
      <w:r>
        <w:rPr>
          <w:rStyle w:val="Char1"/>
          <w:rFonts w:ascii="SimSun" w:eastAsia="SimSun" w:hint="eastAsia"/>
          <w:color w:val="000000"/>
          <w:sz w:val="21"/>
          <w:szCs w:val="22"/>
          <w:lang w:eastAsia="zh-CN"/>
        </w:rPr>
        <w:t>以来的速度进行的话，土著人民就会在任何协定达成之前从地球上消失。他指出，人类</w:t>
      </w:r>
      <w:r w:rsidR="00EE7C43">
        <w:rPr>
          <w:rStyle w:val="Char1"/>
          <w:rFonts w:ascii="SimSun" w:eastAsia="SimSun" w:hint="eastAsia"/>
          <w:color w:val="000000"/>
          <w:sz w:val="21"/>
          <w:szCs w:val="22"/>
          <w:lang w:eastAsia="zh-CN"/>
        </w:rPr>
        <w:t>正</w:t>
      </w:r>
      <w:r>
        <w:rPr>
          <w:rStyle w:val="Char1"/>
          <w:rFonts w:ascii="SimSun" w:eastAsia="SimSun" w:hint="eastAsia"/>
          <w:color w:val="000000"/>
          <w:sz w:val="21"/>
          <w:szCs w:val="22"/>
          <w:lang w:eastAsia="zh-CN"/>
        </w:rPr>
        <w:t>逐渐变得混乱，自然资源也正在消失。他认为，目前全球正在为偷取属于土著人民的资源而战。目前，全球的注意力都关注在生物多样性上，就是因为全世界承认生物多样性构成了地球上的生命基础。</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主席开始发言，并提醒</w:t>
      </w:r>
      <w:r w:rsidRPr="00DE50A0">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DE50A0">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的代表说，主席</w:t>
      </w:r>
      <w:r w:rsidR="004D14CC">
        <w:rPr>
          <w:rStyle w:val="Char1"/>
          <w:rFonts w:ascii="SimSun" w:eastAsia="SimSun" w:hint="eastAsia"/>
          <w:color w:val="000000"/>
          <w:sz w:val="21"/>
          <w:szCs w:val="22"/>
          <w:lang w:eastAsia="zh-CN"/>
        </w:rPr>
        <w:t>曾</w:t>
      </w:r>
      <w:r>
        <w:rPr>
          <w:rStyle w:val="Char1"/>
          <w:rFonts w:ascii="SimSun" w:eastAsia="SimSun" w:hint="eastAsia"/>
          <w:color w:val="000000"/>
          <w:sz w:val="21"/>
          <w:szCs w:val="22"/>
          <w:lang w:eastAsia="zh-CN"/>
        </w:rPr>
        <w:t>要求与会人员发言时</w:t>
      </w:r>
      <w:r w:rsidR="004D14CC">
        <w:rPr>
          <w:rStyle w:val="Char1"/>
          <w:rFonts w:ascii="SimSun" w:eastAsia="SimSun" w:hint="eastAsia"/>
          <w:color w:val="000000"/>
          <w:sz w:val="21"/>
          <w:szCs w:val="22"/>
          <w:lang w:eastAsia="zh-CN"/>
        </w:rPr>
        <w:t>要</w:t>
      </w:r>
      <w:r>
        <w:rPr>
          <w:rStyle w:val="Char1"/>
          <w:rFonts w:ascii="SimSun" w:eastAsia="SimSun" w:hint="eastAsia"/>
          <w:color w:val="000000"/>
          <w:sz w:val="21"/>
          <w:szCs w:val="22"/>
          <w:lang w:eastAsia="zh-CN"/>
        </w:rPr>
        <w:t>将重点放在与三份案文草案相关的跨领域问题上，或者放在向大会提交的建议上。</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sidRPr="00DE50A0">
        <w:rPr>
          <w:rStyle w:val="Char1"/>
          <w:rFonts w:ascii="SimSun" w:eastAsia="SimSun"/>
          <w:color w:val="000000"/>
          <w:sz w:val="21"/>
          <w:szCs w:val="22"/>
          <w:lang w:eastAsia="zh-CN"/>
        </w:rPr>
        <w:t>图帕赫</w:t>
      </w:r>
      <w:r w:rsidRPr="00381F3A">
        <w:rPr>
          <w:rFonts w:ascii="SimSun" w:eastAsia="SimSun" w:hAnsiTheme="majorHAnsi" w:hint="eastAsia"/>
          <w:sz w:val="21"/>
          <w:szCs w:val="32"/>
          <w:shd w:val="clear" w:color="auto" w:fill="FFFFFF"/>
          <w:lang w:eastAsia="zh-CN"/>
        </w:rPr>
        <w:t>·</w:t>
      </w:r>
      <w:r w:rsidRPr="00DE50A0">
        <w:rPr>
          <w:rStyle w:val="Char1"/>
          <w:rFonts w:ascii="SimSun" w:eastAsia="SimSun"/>
          <w:color w:val="000000"/>
          <w:sz w:val="21"/>
          <w:szCs w:val="22"/>
          <w:lang w:eastAsia="zh-CN"/>
        </w:rPr>
        <w:t>阿马鲁</w:t>
      </w:r>
      <w:r>
        <w:rPr>
          <w:rStyle w:val="Char1"/>
          <w:rFonts w:ascii="SimSun" w:eastAsia="SimSun" w:hint="eastAsia"/>
          <w:color w:val="000000"/>
          <w:sz w:val="21"/>
          <w:szCs w:val="22"/>
          <w:lang w:eastAsia="zh-CN"/>
        </w:rPr>
        <w:t>的代表提到了主席的跨领域问题非正式文件。他认为，主席此前强调的三个基本方面似乎让</w:t>
      </w:r>
      <w:r w:rsidR="004D14CC">
        <w:rPr>
          <w:rStyle w:val="Char1"/>
          <w:rFonts w:ascii="SimSun" w:eastAsia="SimSun" w:hint="eastAsia"/>
          <w:color w:val="000000"/>
          <w:sz w:val="21"/>
          <w:szCs w:val="22"/>
          <w:lang w:eastAsia="zh-CN"/>
        </w:rPr>
        <w:t>人</w:t>
      </w:r>
      <w:r>
        <w:rPr>
          <w:rStyle w:val="Char1"/>
          <w:rFonts w:ascii="SimSun" w:eastAsia="SimSun" w:hint="eastAsia"/>
          <w:color w:val="000000"/>
          <w:sz w:val="21"/>
          <w:szCs w:val="22"/>
          <w:lang w:eastAsia="zh-CN"/>
        </w:rPr>
        <w:t>感觉困惑。他对</w:t>
      </w:r>
      <w:r w:rsidRPr="00015983">
        <w:rPr>
          <w:rFonts w:hint="eastAsia"/>
          <w:lang w:eastAsia="zh-CN"/>
        </w:rPr>
        <w:t>找出</w:t>
      </w:r>
      <w:r>
        <w:rPr>
          <w:rStyle w:val="Char1"/>
          <w:rFonts w:ascii="SimSun" w:eastAsia="SimSun" w:hint="eastAsia"/>
          <w:color w:val="000000"/>
          <w:sz w:val="21"/>
          <w:szCs w:val="22"/>
          <w:lang w:eastAsia="zh-CN"/>
        </w:rPr>
        <w:t>一种方法摆脱目前的困惑表示悲观，并指出，在过去10年中一直在重复讨论的普遍问题目前正在重复提出。他认为，这表明没有取得进展，三个基本领域实际上已被搁置一边。他还认为，委员会的讨论应当更着眼于实质问题。他指出，生物海盗行为是非法使用土著人民的遗传资源和传统知识的核心支柱。他强烈认为生物海盗行为</w:t>
      </w:r>
      <w:r w:rsidR="004D14CC">
        <w:rPr>
          <w:rStyle w:val="Char1"/>
          <w:rFonts w:ascii="SimSun" w:eastAsia="SimSun" w:hint="eastAsia"/>
          <w:color w:val="000000"/>
          <w:sz w:val="21"/>
          <w:szCs w:val="22"/>
          <w:lang w:eastAsia="zh-CN"/>
        </w:rPr>
        <w:t>是</w:t>
      </w:r>
      <w:r>
        <w:rPr>
          <w:rStyle w:val="Char1"/>
          <w:rFonts w:ascii="SimSun" w:eastAsia="SimSun" w:hint="eastAsia"/>
          <w:color w:val="000000"/>
          <w:sz w:val="21"/>
          <w:szCs w:val="22"/>
          <w:lang w:eastAsia="zh-CN"/>
        </w:rPr>
        <w:t>问题的核心</w:t>
      </w:r>
      <w:r w:rsidR="004D14CC">
        <w:rPr>
          <w:rStyle w:val="Char1"/>
          <w:rFonts w:ascii="SimSun" w:eastAsia="SimSun" w:hint="eastAsia"/>
          <w:color w:val="000000"/>
          <w:sz w:val="21"/>
          <w:szCs w:val="22"/>
          <w:lang w:eastAsia="zh-CN"/>
        </w:rPr>
        <w:t>所在</w:t>
      </w:r>
      <w:r>
        <w:rPr>
          <w:rStyle w:val="Char1"/>
          <w:rFonts w:ascii="SimSun" w:eastAsia="SimSun" w:hint="eastAsia"/>
          <w:color w:val="000000"/>
          <w:sz w:val="21"/>
          <w:szCs w:val="22"/>
          <w:lang w:eastAsia="zh-CN"/>
        </w:rPr>
        <w:t>。</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cs="Courier New" w:hint="eastAsia"/>
          <w:sz w:val="21"/>
          <w:szCs w:val="24"/>
          <w:lang w:eastAsia="zh-CN"/>
        </w:rPr>
        <w:t>主席对各位代表团和观察员的发言表示感谢。他请专家小组在其主持下，并在诸位副主席和协调员的支持下，以议定的方式举行</w:t>
      </w:r>
      <w:r w:rsidRPr="00015983">
        <w:rPr>
          <w:rFonts w:ascii="SimSun" w:eastAsia="SimSun" w:hint="eastAsia"/>
          <w:sz w:val="21"/>
          <w:lang w:eastAsia="zh-CN"/>
        </w:rPr>
        <w:t>会议</w:t>
      </w:r>
      <w:r>
        <w:rPr>
          <w:rFonts w:ascii="SimSun" w:eastAsia="SimSun" w:cs="Courier New" w:hint="eastAsia"/>
          <w:sz w:val="21"/>
          <w:szCs w:val="24"/>
          <w:lang w:eastAsia="zh-CN"/>
        </w:rPr>
        <w:t>，进一步讨论在全体会议上各位代表就跨领域问题发表的意见。他请</w:t>
      </w:r>
      <w:r w:rsidR="00015983">
        <w:rPr>
          <w:rFonts w:ascii="SimSun" w:eastAsia="SimSun"/>
          <w:sz w:val="21"/>
          <w:szCs w:val="22"/>
          <w:lang w:eastAsia="zh-CN"/>
        </w:rPr>
        <w:t>戈斯</w:t>
      </w:r>
      <w:r>
        <w:rPr>
          <w:rFonts w:ascii="SimSun" w:eastAsia="SimSun" w:hint="eastAsia"/>
          <w:sz w:val="21"/>
          <w:szCs w:val="22"/>
          <w:lang w:eastAsia="zh-CN"/>
        </w:rPr>
        <w:t>先生作为主席之</w:t>
      </w:r>
      <w:proofErr w:type="gramStart"/>
      <w:r>
        <w:rPr>
          <w:rFonts w:ascii="SimSun" w:eastAsia="SimSun" w:hint="eastAsia"/>
          <w:sz w:val="21"/>
          <w:szCs w:val="22"/>
          <w:lang w:eastAsia="zh-CN"/>
        </w:rPr>
        <w:t>友同时</w:t>
      </w:r>
      <w:proofErr w:type="gramEnd"/>
      <w:r>
        <w:rPr>
          <w:rFonts w:ascii="SimSun" w:eastAsia="SimSun" w:hint="eastAsia"/>
          <w:sz w:val="21"/>
          <w:szCs w:val="22"/>
          <w:lang w:eastAsia="zh-CN"/>
        </w:rPr>
        <w:t>与各代表团就向大会提交的建议草案进行协商。他将要求</w:t>
      </w:r>
      <w:r w:rsidR="00015983">
        <w:rPr>
          <w:rFonts w:ascii="SimSun" w:eastAsia="SimSun" w:hint="eastAsia"/>
          <w:sz w:val="21"/>
          <w:szCs w:val="22"/>
          <w:lang w:eastAsia="zh-CN"/>
        </w:rPr>
        <w:t>戈斯</w:t>
      </w:r>
      <w:r>
        <w:rPr>
          <w:rFonts w:ascii="SimSun" w:eastAsia="SimSun" w:hint="eastAsia"/>
          <w:sz w:val="21"/>
          <w:szCs w:val="22"/>
          <w:lang w:eastAsia="zh-CN"/>
        </w:rPr>
        <w:t>先生在晚些时候就这一问题提交一份进展报告。随后，主席宣布全会暂时休会。</w:t>
      </w:r>
    </w:p>
    <w:p w:rsidR="00B231BA" w:rsidRPr="00DE25D4" w:rsidRDefault="00B231BA"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[秘书处的说明：此时副主席</w:t>
      </w:r>
      <w:r w:rsidR="00015983">
        <w:rPr>
          <w:rFonts w:ascii="SimSun" w:eastAsia="SimSun"/>
          <w:sz w:val="21"/>
          <w:szCs w:val="22"/>
          <w:lang w:eastAsia="zh-CN"/>
        </w:rPr>
        <w:t>沙立基</w:t>
      </w:r>
      <w:r>
        <w:rPr>
          <w:rFonts w:ascii="SimSun" w:eastAsia="SimSun" w:hint="eastAsia"/>
          <w:sz w:val="21"/>
          <w:szCs w:val="22"/>
          <w:lang w:eastAsia="zh-CN"/>
        </w:rPr>
        <w:t>女士正在主持会议</w:t>
      </w:r>
      <w:r w:rsidR="006F1986">
        <w:rPr>
          <w:rFonts w:ascii="SimSun" w:eastAsia="SimSun" w:hint="eastAsia"/>
          <w:sz w:val="21"/>
          <w:szCs w:val="22"/>
          <w:lang w:eastAsia="zh-CN"/>
        </w:rPr>
        <w:t>。</w:t>
      </w:r>
      <w:r>
        <w:rPr>
          <w:rFonts w:ascii="SimSun" w:eastAsia="SimSun" w:hint="eastAsia"/>
          <w:sz w:val="21"/>
          <w:szCs w:val="22"/>
          <w:lang w:eastAsia="zh-CN"/>
        </w:rPr>
        <w:t>]副主席宣布全会重新开始，并请主席之友</w:t>
      </w:r>
      <w:r w:rsidR="00015983">
        <w:rPr>
          <w:rFonts w:ascii="SimSun" w:eastAsia="SimSun"/>
          <w:sz w:val="21"/>
          <w:szCs w:val="22"/>
          <w:lang w:eastAsia="zh-CN"/>
        </w:rPr>
        <w:t>戈斯</w:t>
      </w:r>
      <w:r>
        <w:rPr>
          <w:rFonts w:ascii="SimSun" w:eastAsia="SimSun" w:hint="eastAsia"/>
          <w:sz w:val="21"/>
          <w:szCs w:val="22"/>
          <w:lang w:eastAsia="zh-CN"/>
        </w:rPr>
        <w:t>先生报告其与各代表团就向大会提出的建议草案进行的磋商方面所取得的进展情况。</w:t>
      </w:r>
    </w:p>
    <w:p w:rsidR="002948A7" w:rsidRPr="00410854" w:rsidRDefault="00015983" w:rsidP="00015983">
      <w:pPr>
        <w:pStyle w:val="ONUME"/>
        <w:tabs>
          <w:tab w:val="clear" w:pos="567"/>
        </w:tabs>
        <w:spacing w:afterLines="50" w:after="120" w:line="340" w:lineRule="atLeast"/>
        <w:jc w:val="both"/>
        <w:rPr>
          <w:rFonts w:ascii="SimSun" w:eastAsia="SimSun" w:cs="Courier New"/>
          <w:sz w:val="21"/>
          <w:szCs w:val="24"/>
          <w:lang w:eastAsia="zh-CN"/>
        </w:rPr>
      </w:pPr>
      <w:r>
        <w:rPr>
          <w:rFonts w:ascii="SimSun" w:eastAsia="SimSun" w:cs="Courier New" w:hint="eastAsia"/>
          <w:sz w:val="21"/>
          <w:szCs w:val="24"/>
          <w:lang w:eastAsia="zh-CN"/>
        </w:rPr>
        <w:t>戈斯</w:t>
      </w:r>
      <w:r w:rsidR="007F7F96" w:rsidRPr="00410854">
        <w:rPr>
          <w:rFonts w:ascii="SimSun" w:eastAsia="SimSun" w:cs="Courier New" w:hint="eastAsia"/>
          <w:sz w:val="21"/>
          <w:szCs w:val="24"/>
          <w:lang w:eastAsia="zh-CN"/>
        </w:rPr>
        <w:t>先生说，IGC与会人员均已收到</w:t>
      </w:r>
      <w:r w:rsidR="004750D8" w:rsidRPr="00410854">
        <w:rPr>
          <w:rFonts w:ascii="SimSun" w:eastAsia="SimSun" w:cs="Courier New" w:hint="eastAsia"/>
          <w:sz w:val="21"/>
          <w:szCs w:val="24"/>
          <w:lang w:eastAsia="zh-CN"/>
        </w:rPr>
        <w:t>其</w:t>
      </w:r>
      <w:r w:rsidR="007F7F96" w:rsidRPr="00410854">
        <w:rPr>
          <w:rFonts w:ascii="SimSun" w:eastAsia="SimSun" w:cs="Courier New" w:hint="eastAsia"/>
          <w:sz w:val="21"/>
          <w:szCs w:val="24"/>
          <w:lang w:eastAsia="zh-CN"/>
        </w:rPr>
        <w:t>就2015年工作计划提出的最新建议草案。他提醒委员会说，还有两条建议需要审议：首先，考虑召开一次外交会议</w:t>
      </w:r>
      <w:r w:rsidR="004750D8"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其次，提出一个解决自愿基金财务状况的建议，这方面的磋商正在单独进行。关于磋商程序，他曾采用了一种方法，与IGC第二十五届会议就延长大会的任务授权的谈判期间所运用的方法类似，即：基本上采用一种小组的形式，由“区域协调员+2”组成。他提醒IGC说，在履行这一职责时，他没有代表其国家发言，也没有参与其自己所属区域集团的审议。在起草案文时，他曾力图平衡所有成员国的利益，以让所有人满意。他已经制定了一些基本原则：不能引进损害任务授权的新概念和新想法</w:t>
      </w:r>
      <w:r w:rsidR="004750D8"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各项提案必须与任务授权直接相关。他也曾试图使案文简练。讨论的重点曾是会议的数量、采用的形式、</w:t>
      </w:r>
      <w:r w:rsidR="004750D8" w:rsidRPr="00410854">
        <w:rPr>
          <w:rFonts w:ascii="SimSun" w:eastAsia="SimSun" w:cs="Courier New" w:hint="eastAsia"/>
          <w:sz w:val="21"/>
          <w:szCs w:val="24"/>
          <w:lang w:eastAsia="zh-CN"/>
        </w:rPr>
        <w:t>专</w:t>
      </w:r>
      <w:r w:rsidR="007F7F96" w:rsidRPr="00410854">
        <w:rPr>
          <w:rFonts w:ascii="SimSun" w:eastAsia="SimSun" w:cs="Courier New" w:hint="eastAsia"/>
          <w:sz w:val="21"/>
          <w:szCs w:val="24"/>
          <w:lang w:eastAsia="zh-CN"/>
        </w:rPr>
        <w:t>题的性质(跨领域、述评等)、会议的次序，包括对背靠背会议的审议，以及会议天数</w:t>
      </w:r>
      <w:r w:rsidR="004750D8"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这些内容一直是</w:t>
      </w:r>
      <w:r w:rsidR="004750D8" w:rsidRPr="00410854">
        <w:rPr>
          <w:rFonts w:ascii="SimSun" w:eastAsia="SimSun" w:cs="Courier New" w:hint="eastAsia"/>
          <w:sz w:val="21"/>
          <w:szCs w:val="24"/>
          <w:lang w:eastAsia="zh-CN"/>
        </w:rPr>
        <w:t>最终</w:t>
      </w:r>
      <w:r w:rsidR="007F7F96" w:rsidRPr="00410854">
        <w:rPr>
          <w:rFonts w:ascii="SimSun" w:eastAsia="SimSun" w:cs="Courier New" w:hint="eastAsia"/>
          <w:sz w:val="21"/>
          <w:szCs w:val="24"/>
          <w:lang w:eastAsia="zh-CN"/>
        </w:rPr>
        <w:t>要谈判的问题，令人遗憾。在仔细审查案文草案之前，他作为主席之友已经发表了一些意见，并在过去的几年中作为协调员参与</w:t>
      </w:r>
      <w:r w:rsidR="007F7F96" w:rsidRPr="00410854">
        <w:rPr>
          <w:rFonts w:ascii="SimSun" w:eastAsia="SimSun" w:cs="Courier New" w:hint="eastAsia"/>
          <w:sz w:val="21"/>
          <w:szCs w:val="24"/>
          <w:lang w:eastAsia="zh-CN"/>
        </w:rPr>
        <w:lastRenderedPageBreak/>
        <w:t>了所有这三份案文的起草工作。他在全会上听到了许多关于在过去几年</w:t>
      </w:r>
      <w:r w:rsidR="004750D8" w:rsidRPr="00410854">
        <w:rPr>
          <w:rFonts w:ascii="SimSun" w:eastAsia="SimSun" w:cs="Courier New" w:hint="eastAsia"/>
          <w:sz w:val="21"/>
          <w:szCs w:val="24"/>
          <w:lang w:eastAsia="zh-CN"/>
        </w:rPr>
        <w:t>甚至十年</w:t>
      </w:r>
      <w:r w:rsidR="007F7F96" w:rsidRPr="00410854">
        <w:rPr>
          <w:rFonts w:ascii="SimSun" w:eastAsia="SimSun" w:cs="Courier New" w:hint="eastAsia"/>
          <w:sz w:val="21"/>
          <w:szCs w:val="24"/>
          <w:lang w:eastAsia="zh-CN"/>
        </w:rPr>
        <w:t>中所取得的进展。他提醒各位成员说，基于案文的正式谈判</w:t>
      </w:r>
      <w:r w:rsidR="004750D8" w:rsidRPr="00410854">
        <w:rPr>
          <w:rFonts w:ascii="SimSun" w:eastAsia="SimSun" w:cs="Courier New" w:hint="eastAsia"/>
          <w:sz w:val="21"/>
          <w:szCs w:val="24"/>
          <w:lang w:eastAsia="zh-CN"/>
        </w:rPr>
        <w:t>是从</w:t>
      </w:r>
      <w:r w:rsidR="007F7F96" w:rsidRPr="00410854">
        <w:rPr>
          <w:rFonts w:ascii="SimSun" w:eastAsia="SimSun" w:cs="Courier New" w:hint="eastAsia"/>
          <w:sz w:val="21"/>
          <w:szCs w:val="24"/>
          <w:lang w:eastAsia="zh-CN"/>
        </w:rPr>
        <w:t>2010年</w:t>
      </w:r>
      <w:r w:rsidR="004750D8" w:rsidRPr="00410854">
        <w:rPr>
          <w:rFonts w:ascii="SimSun" w:eastAsia="SimSun" w:cs="Courier New" w:hint="eastAsia"/>
          <w:sz w:val="21"/>
          <w:szCs w:val="24"/>
          <w:lang w:eastAsia="zh-CN"/>
        </w:rPr>
        <w:t>才开始的</w:t>
      </w:r>
      <w:r w:rsidR="007F7F96" w:rsidRPr="00410854">
        <w:rPr>
          <w:rFonts w:ascii="SimSun" w:eastAsia="SimSun" w:cs="Courier New" w:hint="eastAsia"/>
          <w:sz w:val="21"/>
          <w:szCs w:val="24"/>
          <w:lang w:eastAsia="zh-CN"/>
        </w:rPr>
        <w:t>。这是IGC首次有谈判具有法律约束力的文书的任务授权。他还提醒各位代表说，谈判非常复杂，这一点已经体现在欧盟代表团代表欧盟及其成员国的开幕致辞中</w:t>
      </w:r>
      <w:r w:rsidR="002A319B"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该致辞有许多可取之处，值得</w:t>
      </w:r>
      <w:r w:rsidR="002A319B" w:rsidRPr="00410854">
        <w:rPr>
          <w:rFonts w:ascii="SimSun" w:eastAsia="SimSun" w:cs="Courier New" w:hint="eastAsia"/>
          <w:sz w:val="21"/>
          <w:szCs w:val="24"/>
          <w:lang w:eastAsia="zh-CN"/>
        </w:rPr>
        <w:t>考虑</w:t>
      </w:r>
      <w:r w:rsidR="007F7F96" w:rsidRPr="00410854">
        <w:rPr>
          <w:rFonts w:ascii="SimSun" w:eastAsia="SimSun" w:cs="Courier New" w:hint="eastAsia"/>
          <w:sz w:val="21"/>
          <w:szCs w:val="24"/>
          <w:lang w:eastAsia="zh-CN"/>
        </w:rPr>
        <w:t>，因为其中包含了一些关键点。这些谈判涉及了精神权利和经济权利，以及对整个知识产权制度的潜在影响，不仅</w:t>
      </w:r>
      <w:r w:rsidR="002A319B" w:rsidRPr="00410854">
        <w:rPr>
          <w:rFonts w:ascii="SimSun" w:eastAsia="SimSun" w:cs="Courier New" w:hint="eastAsia"/>
          <w:sz w:val="21"/>
          <w:szCs w:val="24"/>
          <w:lang w:eastAsia="zh-CN"/>
        </w:rPr>
        <w:t>对</w:t>
      </w:r>
      <w:r w:rsidR="007F7F96" w:rsidRPr="00410854">
        <w:rPr>
          <w:rFonts w:ascii="SimSun" w:eastAsia="SimSun" w:cs="Courier New" w:hint="eastAsia"/>
          <w:sz w:val="21"/>
          <w:szCs w:val="24"/>
          <w:lang w:eastAsia="zh-CN"/>
        </w:rPr>
        <w:t>权利人、用户和更广泛的公众</w:t>
      </w:r>
      <w:r w:rsidR="002A319B" w:rsidRPr="00410854">
        <w:rPr>
          <w:rFonts w:ascii="SimSun" w:eastAsia="SimSun" w:cs="Courier New" w:hint="eastAsia"/>
          <w:sz w:val="21"/>
          <w:szCs w:val="24"/>
          <w:lang w:eastAsia="zh-CN"/>
        </w:rPr>
        <w:t>产生</w:t>
      </w:r>
      <w:r w:rsidR="00935F18" w:rsidRPr="00410854">
        <w:rPr>
          <w:rFonts w:ascii="SimSun" w:eastAsia="SimSun" w:cs="Courier New" w:hint="eastAsia"/>
          <w:sz w:val="21"/>
          <w:szCs w:val="24"/>
          <w:lang w:eastAsia="zh-CN"/>
        </w:rPr>
        <w:t>了</w:t>
      </w:r>
      <w:r w:rsidR="002A319B" w:rsidRPr="00410854">
        <w:rPr>
          <w:rFonts w:ascii="SimSun" w:eastAsia="SimSun" w:cs="Courier New" w:hint="eastAsia"/>
          <w:sz w:val="21"/>
          <w:szCs w:val="24"/>
          <w:lang w:eastAsia="zh-CN"/>
        </w:rPr>
        <w:t>影响</w:t>
      </w:r>
      <w:r w:rsidR="007F7F96" w:rsidRPr="00410854">
        <w:rPr>
          <w:rFonts w:ascii="SimSun" w:eastAsia="SimSun" w:cs="Courier New" w:hint="eastAsia"/>
          <w:sz w:val="21"/>
          <w:szCs w:val="24"/>
          <w:lang w:eastAsia="zh-CN"/>
        </w:rPr>
        <w:t>，也对公有领域和社会政策问题产生了潜在影响。换句话说，IGC在许多方面都开创了先河，并对历史悠久的知识产权规范和机制</w:t>
      </w:r>
      <w:r w:rsidR="0062706C" w:rsidRPr="00410854">
        <w:rPr>
          <w:rFonts w:ascii="SimSun" w:eastAsia="SimSun" w:cs="Courier New" w:hint="eastAsia"/>
          <w:sz w:val="21"/>
          <w:szCs w:val="24"/>
          <w:lang w:eastAsia="zh-CN"/>
        </w:rPr>
        <w:t>真正</w:t>
      </w:r>
      <w:r w:rsidR="007F7F96" w:rsidRPr="00410854">
        <w:rPr>
          <w:rFonts w:ascii="SimSun" w:eastAsia="SimSun" w:cs="Courier New" w:hint="eastAsia"/>
          <w:sz w:val="21"/>
          <w:szCs w:val="24"/>
          <w:lang w:eastAsia="zh-CN"/>
        </w:rPr>
        <w:t>提出了挑战。这并不奇怪，因为人们已从工业时代转到了知识时代，各经济体也</w:t>
      </w:r>
      <w:r w:rsidR="0062706C" w:rsidRPr="00410854">
        <w:rPr>
          <w:rFonts w:ascii="SimSun" w:eastAsia="SimSun" w:cs="Courier New" w:hint="eastAsia"/>
          <w:sz w:val="21"/>
          <w:szCs w:val="24"/>
          <w:lang w:eastAsia="zh-CN"/>
        </w:rPr>
        <w:t>在</w:t>
      </w:r>
      <w:r w:rsidR="007F7F96" w:rsidRPr="00410854">
        <w:rPr>
          <w:rFonts w:ascii="SimSun" w:eastAsia="SimSun" w:cs="Courier New" w:hint="eastAsia"/>
          <w:sz w:val="21"/>
          <w:szCs w:val="24"/>
          <w:lang w:eastAsia="zh-CN"/>
        </w:rPr>
        <w:t>日益一体化。从他个人的角度来看，在过去的一年中，IGC取得了显著进展，体现出了IGC主席的领导能力，以及所采用的为确保IGC高效和有效地运作而采取的</w:t>
      </w:r>
      <w:r w:rsidR="0062706C" w:rsidRPr="00410854">
        <w:rPr>
          <w:rFonts w:ascii="SimSun" w:eastAsia="SimSun" w:cs="Courier New" w:hint="eastAsia"/>
          <w:sz w:val="21"/>
          <w:szCs w:val="24"/>
          <w:lang w:eastAsia="zh-CN"/>
        </w:rPr>
        <w:t>健全</w:t>
      </w:r>
      <w:r w:rsidR="007F7F96" w:rsidRPr="00410854">
        <w:rPr>
          <w:rFonts w:ascii="SimSun" w:eastAsia="SimSun" w:cs="Courier New" w:hint="eastAsia"/>
          <w:sz w:val="21"/>
          <w:szCs w:val="24"/>
          <w:lang w:eastAsia="zh-CN"/>
        </w:rPr>
        <w:t>的工作方法</w:t>
      </w:r>
      <w:r w:rsidR="002948A7" w:rsidRPr="00410854">
        <w:rPr>
          <w:rFonts w:ascii="SimSun" w:eastAsia="SimSun" w:cs="Courier New" w:hint="eastAsia"/>
          <w:sz w:val="21"/>
          <w:szCs w:val="24"/>
          <w:lang w:eastAsia="zh-CN"/>
        </w:rPr>
        <w:t>。IGC已经</w:t>
      </w:r>
      <w:r w:rsidR="007F7F96" w:rsidRPr="00410854">
        <w:rPr>
          <w:rFonts w:ascii="SimSun" w:eastAsia="SimSun" w:cs="Courier New" w:hint="eastAsia"/>
          <w:sz w:val="21"/>
          <w:szCs w:val="24"/>
          <w:lang w:eastAsia="zh-CN"/>
        </w:rPr>
        <w:t>把重点放在了技术和专家讨论上，而不是在进程上，因为后者在过去的几年中让IGC陷入了僵局。尽管IGC还没有完全解决这个问题，但是平衡点已经明显转向了实质性讨论，这已经体现在过去12个月所取得的进展之中。就遗传资源而言，IGC已经显著地完善了案文，在目标和支持机制之间建立了更为明晰的联系。IGC还看到公开方法发生了转变，从实质性专利要求转向了更加侧重行政</w:t>
      </w:r>
      <w:r w:rsidR="002948A7" w:rsidRPr="00410854">
        <w:rPr>
          <w:rFonts w:ascii="SimSun" w:eastAsia="SimSun" w:cs="Courier New" w:hint="eastAsia"/>
          <w:sz w:val="21"/>
          <w:szCs w:val="24"/>
          <w:lang w:eastAsia="zh-CN"/>
        </w:rPr>
        <w:t>管理</w:t>
      </w:r>
      <w:r w:rsidR="007F7F96" w:rsidRPr="00410854">
        <w:rPr>
          <w:rFonts w:ascii="SimSun" w:eastAsia="SimSun" w:cs="Courier New" w:hint="eastAsia"/>
          <w:sz w:val="21"/>
          <w:szCs w:val="24"/>
          <w:lang w:eastAsia="zh-CN"/>
        </w:rPr>
        <w:t>的方法。他提醒IGC说，四年前，遗传资源的案文有500页，25份不同的文件、提案和概念。在传统文化表现形式和传统知识方面，IGC在过去的12个月中在案文方面也取得了显著突破，因为案文在此之前在以往的几年里没有发生过实质性改变，现在的突破使得IGC能够对不同的立场形成共识，并开始尝试根据支持创新和创造力的需求对保护予以平衡。这本质上是分层方法，在某些方面来说并不是一种新的方法，因为曾在过去被审议过，但是IGC以一种更加有效的方式对其加以了运用。尽管取得了这一进展，他</w:t>
      </w:r>
      <w:r w:rsidR="002948A7" w:rsidRPr="00410854">
        <w:rPr>
          <w:rFonts w:ascii="SimSun" w:eastAsia="SimSun" w:cs="Courier New" w:hint="eastAsia"/>
          <w:sz w:val="21"/>
          <w:szCs w:val="24"/>
          <w:lang w:eastAsia="zh-CN"/>
        </w:rPr>
        <w:t>还是</w:t>
      </w:r>
      <w:r w:rsidR="007F7F96" w:rsidRPr="00410854">
        <w:rPr>
          <w:rFonts w:ascii="SimSun" w:eastAsia="SimSun" w:cs="Courier New" w:hint="eastAsia"/>
          <w:sz w:val="21"/>
          <w:szCs w:val="24"/>
          <w:lang w:eastAsia="zh-CN"/>
        </w:rPr>
        <w:t>认为需要开展更多的工作，正如在全会期间和专家组会议期间所提出的意见中所体现的那样</w:t>
      </w:r>
      <w:r w:rsidR="002948A7"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如果IGC要实现其任务授权的话，开展更多工作可对为2015年制定一个良好的、资源丰富的工作计划提供保障，因为南非代表团曾表示希望结束这些谈判。在审议工作计划时，他要求与会人员对他的意见给予考虑。工作计划应当</w:t>
      </w:r>
      <w:r w:rsidR="002948A7" w:rsidRPr="00410854">
        <w:rPr>
          <w:rFonts w:ascii="SimSun" w:eastAsia="SimSun" w:cs="Courier New" w:hint="eastAsia"/>
          <w:sz w:val="21"/>
          <w:szCs w:val="24"/>
          <w:lang w:eastAsia="zh-CN"/>
        </w:rPr>
        <w:t>体现出</w:t>
      </w:r>
      <w:r w:rsidR="007F7F96" w:rsidRPr="00410854">
        <w:rPr>
          <w:rFonts w:ascii="SimSun" w:eastAsia="SimSun" w:cs="Courier New" w:hint="eastAsia"/>
          <w:sz w:val="21"/>
          <w:szCs w:val="24"/>
          <w:lang w:eastAsia="zh-CN"/>
        </w:rPr>
        <w:t>一些让所有人</w:t>
      </w:r>
      <w:r w:rsidR="002948A7" w:rsidRPr="00410854">
        <w:rPr>
          <w:rFonts w:ascii="SimSun" w:eastAsia="SimSun" w:cs="Courier New" w:hint="eastAsia"/>
          <w:sz w:val="21"/>
          <w:szCs w:val="24"/>
          <w:lang w:eastAsia="zh-CN"/>
        </w:rPr>
        <w:t>均</w:t>
      </w:r>
      <w:r w:rsidR="007F7F96" w:rsidRPr="00410854">
        <w:rPr>
          <w:rFonts w:ascii="SimSun" w:eastAsia="SimSun" w:cs="Courier New" w:hint="eastAsia"/>
          <w:sz w:val="21"/>
          <w:szCs w:val="24"/>
          <w:lang w:eastAsia="zh-CN"/>
        </w:rPr>
        <w:t>满意的</w:t>
      </w:r>
      <w:r w:rsidR="002948A7" w:rsidRPr="00410854">
        <w:rPr>
          <w:rFonts w:ascii="SimSun" w:eastAsia="SimSun" w:cs="Courier New" w:hint="eastAsia"/>
          <w:sz w:val="21"/>
          <w:szCs w:val="24"/>
          <w:lang w:eastAsia="zh-CN"/>
        </w:rPr>
        <w:t>内容</w:t>
      </w:r>
      <w:r w:rsidR="007F7F96" w:rsidRPr="00410854">
        <w:rPr>
          <w:rFonts w:ascii="SimSun" w:eastAsia="SimSun" w:cs="Courier New" w:hint="eastAsia"/>
          <w:sz w:val="21"/>
          <w:szCs w:val="24"/>
          <w:lang w:eastAsia="zh-CN"/>
        </w:rPr>
        <w:t>。但是，在其草案中，仍有一些未决问题有待解决。计划草案与2014年类似，但是顺序发生了变化</w:t>
      </w:r>
      <w:r w:rsidR="002948A7" w:rsidRPr="00410854">
        <w:rPr>
          <w:rFonts w:ascii="SimSun" w:eastAsia="SimSun" w:cs="Courier New" w:hint="eastAsia"/>
          <w:sz w:val="21"/>
          <w:szCs w:val="24"/>
          <w:lang w:eastAsia="zh-CN"/>
        </w:rPr>
        <w:t>。</w:t>
      </w:r>
      <w:r w:rsidR="007F7F96" w:rsidRPr="00410854">
        <w:rPr>
          <w:rFonts w:ascii="SimSun" w:eastAsia="SimSun" w:cs="Courier New" w:hint="eastAsia"/>
          <w:sz w:val="21"/>
          <w:szCs w:val="24"/>
          <w:lang w:eastAsia="zh-CN"/>
        </w:rPr>
        <w:t>首先是IGC召开侧重于传统知识和传统文化表现形式的背靠背会议，并可能在整个会议期间重点讨论跨领域问题，而不是正式规定会议天数。会议之后是一个遗传资源方面的会议，接下来的第三个会议是要讨论跨领域问题，</w:t>
      </w:r>
      <w:r w:rsidR="002948A7" w:rsidRPr="00410854">
        <w:rPr>
          <w:rFonts w:ascii="SimSun" w:eastAsia="SimSun" w:cs="Courier New" w:hint="eastAsia"/>
          <w:sz w:val="21"/>
          <w:szCs w:val="24"/>
          <w:lang w:eastAsia="zh-CN"/>
        </w:rPr>
        <w:t>进行</w:t>
      </w:r>
      <w:r w:rsidR="007F7F96" w:rsidRPr="00410854">
        <w:rPr>
          <w:rFonts w:ascii="SimSun" w:eastAsia="SimSun" w:cs="Courier New" w:hint="eastAsia"/>
          <w:sz w:val="21"/>
          <w:szCs w:val="24"/>
          <w:lang w:eastAsia="zh-CN"/>
        </w:rPr>
        <w:t>述评并制定向大会提出的建议，当然这要根据2014年大会的建议进行。他说，他没有在2014年大会专栏中放入任何文字，因为在此方面没有形成共识，而没有共识的话，他不想过早地对大会的决定</w:t>
      </w:r>
      <w:proofErr w:type="gramStart"/>
      <w:r w:rsidR="007F7F96" w:rsidRPr="00410854">
        <w:rPr>
          <w:rFonts w:ascii="SimSun" w:eastAsia="SimSun" w:cs="Courier New" w:hint="eastAsia"/>
          <w:sz w:val="21"/>
          <w:szCs w:val="24"/>
          <w:lang w:eastAsia="zh-CN"/>
        </w:rPr>
        <w:t>作出</w:t>
      </w:r>
      <w:proofErr w:type="gramEnd"/>
      <w:r w:rsidR="007F7F96" w:rsidRPr="00410854">
        <w:rPr>
          <w:rFonts w:ascii="SimSun" w:eastAsia="SimSun" w:cs="Courier New" w:hint="eastAsia"/>
          <w:sz w:val="21"/>
          <w:szCs w:val="24"/>
          <w:lang w:eastAsia="zh-CN"/>
        </w:rPr>
        <w:t>判断，除非IGC能够就要提出的意见达成一致。这是IGC在磋商中要考虑的另一领域。</w:t>
      </w:r>
      <w:r w:rsidR="002948A7" w:rsidRPr="00410854">
        <w:rPr>
          <w:rFonts w:ascii="SimSun" w:eastAsia="SimSun" w:cs="Courier New" w:hint="eastAsia"/>
          <w:sz w:val="21"/>
          <w:szCs w:val="24"/>
          <w:lang w:eastAsia="zh-CN"/>
        </w:rPr>
        <w:t>他指出，在所提出的有关三个</w:t>
      </w:r>
      <w:r w:rsidR="00C602B1" w:rsidRPr="00410854">
        <w:rPr>
          <w:rFonts w:ascii="SimSun" w:eastAsia="SimSun" w:cs="Courier New" w:hint="eastAsia"/>
          <w:sz w:val="21"/>
          <w:szCs w:val="24"/>
          <w:lang w:eastAsia="zh-CN"/>
        </w:rPr>
        <w:t>专</w:t>
      </w:r>
      <w:r w:rsidR="002948A7" w:rsidRPr="00410854">
        <w:rPr>
          <w:rFonts w:ascii="SimSun" w:eastAsia="SimSun" w:cs="Courier New" w:hint="eastAsia"/>
          <w:sz w:val="21"/>
          <w:szCs w:val="24"/>
          <w:lang w:eastAsia="zh-CN"/>
        </w:rPr>
        <w:t>题会议的架构以及这些会议的结构方面已经达成广泛的共识。有些代表团在背靠背会议方面提出了一些关切。他说，需要确保在该会议期间</w:t>
      </w:r>
      <w:r w:rsidR="009602C8" w:rsidRPr="00410854">
        <w:rPr>
          <w:rFonts w:ascii="SimSun" w:eastAsia="SimSun" w:cs="Courier New" w:hint="eastAsia"/>
          <w:sz w:val="21"/>
          <w:szCs w:val="24"/>
          <w:lang w:eastAsia="zh-CN"/>
        </w:rPr>
        <w:t>WIPO</w:t>
      </w:r>
      <w:r w:rsidR="002948A7" w:rsidRPr="00410854">
        <w:rPr>
          <w:rFonts w:ascii="SimSun" w:eastAsia="SimSun" w:cs="Courier New" w:hint="eastAsia"/>
          <w:sz w:val="21"/>
          <w:szCs w:val="24"/>
          <w:lang w:eastAsia="zh-CN"/>
        </w:rPr>
        <w:t>没有其他会议。人们对在这种长时间的会议中继续派出代表也发表了保留意见，这始终是项挑战，因为要考虑到代表们的</w:t>
      </w:r>
      <w:r w:rsidR="00C510F0">
        <w:rPr>
          <w:rFonts w:ascii="SimSun" w:eastAsia="SimSun" w:cs="Courier New" w:hint="eastAsia"/>
          <w:sz w:val="21"/>
          <w:szCs w:val="24"/>
          <w:lang w:eastAsia="zh-CN"/>
        </w:rPr>
        <w:t>余暇</w:t>
      </w:r>
      <w:r w:rsidR="002948A7" w:rsidRPr="00410854">
        <w:rPr>
          <w:rFonts w:ascii="SimSun" w:eastAsia="SimSun" w:cs="Courier New" w:hint="eastAsia"/>
          <w:sz w:val="21"/>
          <w:szCs w:val="24"/>
          <w:lang w:eastAsia="zh-CN"/>
        </w:rPr>
        <w:t>时间。从他的国家的角度来看，他说这并不是个问题：这样做更为高效、成本也更低，因此澳大利亚代表团在国家层面支持这一提案。尽管如此，人们还是普遍认为，背靠背会议的益处多于问题，尤其是在案文取得突破性变化方面。</w:t>
      </w:r>
      <w:r w:rsidR="00C5625A">
        <w:rPr>
          <w:rFonts w:ascii="SimSun" w:eastAsia="SimSun" w:cs="Courier New" w:hint="eastAsia"/>
          <w:sz w:val="21"/>
          <w:szCs w:val="24"/>
          <w:lang w:eastAsia="zh-CN"/>
        </w:rPr>
        <w:t>专题会议只是</w:t>
      </w:r>
      <w:r w:rsidR="00C510F0">
        <w:rPr>
          <w:rFonts w:ascii="SimSun" w:eastAsia="SimSun" w:cs="Courier New" w:hint="eastAsia"/>
          <w:sz w:val="21"/>
          <w:szCs w:val="24"/>
          <w:lang w:eastAsia="zh-CN"/>
        </w:rPr>
        <w:t>提供一种指导意见</w:t>
      </w:r>
      <w:r w:rsidR="00C5625A">
        <w:rPr>
          <w:rFonts w:ascii="SimSun" w:eastAsia="SimSun" w:cs="Courier New" w:hint="eastAsia"/>
          <w:sz w:val="21"/>
          <w:szCs w:val="24"/>
          <w:lang w:eastAsia="zh-CN"/>
        </w:rPr>
        <w:t>。正如方括号所表示的那样，</w:t>
      </w:r>
      <w:r w:rsidR="00C510F0">
        <w:rPr>
          <w:rFonts w:ascii="SimSun" w:eastAsia="SimSun" w:cs="Courier New" w:hint="eastAsia"/>
          <w:sz w:val="21"/>
          <w:szCs w:val="24"/>
          <w:lang w:eastAsia="zh-CN"/>
        </w:rPr>
        <w:t>没有就</w:t>
      </w:r>
      <w:r w:rsidR="00C5625A">
        <w:rPr>
          <w:rFonts w:ascii="SimSun" w:eastAsia="SimSun" w:cs="Courier New" w:hint="eastAsia"/>
          <w:sz w:val="21"/>
          <w:szCs w:val="24"/>
          <w:lang w:eastAsia="zh-CN"/>
        </w:rPr>
        <w:t>这些</w:t>
      </w:r>
      <w:r w:rsidR="000C5FBD">
        <w:rPr>
          <w:rFonts w:ascii="SimSun" w:eastAsia="SimSun" w:cs="Courier New" w:hint="eastAsia"/>
          <w:sz w:val="21"/>
          <w:szCs w:val="24"/>
          <w:lang w:eastAsia="zh-CN"/>
        </w:rPr>
        <w:t>会议</w:t>
      </w:r>
      <w:r w:rsidR="00C5625A">
        <w:rPr>
          <w:rFonts w:ascii="SimSun" w:eastAsia="SimSun" w:cs="Courier New" w:hint="eastAsia"/>
          <w:sz w:val="21"/>
          <w:szCs w:val="24"/>
          <w:lang w:eastAsia="zh-CN"/>
        </w:rPr>
        <w:t>达成一致</w:t>
      </w:r>
      <w:r w:rsidR="000C5FBD">
        <w:rPr>
          <w:rFonts w:ascii="SimSun" w:eastAsia="SimSun" w:cs="Courier New" w:hint="eastAsia"/>
          <w:sz w:val="21"/>
          <w:szCs w:val="24"/>
          <w:lang w:eastAsia="zh-CN"/>
        </w:rPr>
        <w:t>。</w:t>
      </w:r>
      <w:r w:rsidR="00C5625A">
        <w:rPr>
          <w:rFonts w:ascii="SimSun" w:eastAsia="SimSun" w:cs="Courier New" w:hint="eastAsia"/>
          <w:sz w:val="21"/>
          <w:szCs w:val="24"/>
          <w:lang w:eastAsia="zh-CN"/>
        </w:rPr>
        <w:t>另外</w:t>
      </w:r>
      <w:r w:rsidR="000C5FBD">
        <w:rPr>
          <w:rFonts w:ascii="SimSun" w:eastAsia="SimSun" w:cs="Courier New" w:hint="eastAsia"/>
          <w:sz w:val="21"/>
          <w:szCs w:val="24"/>
          <w:lang w:eastAsia="zh-CN"/>
        </w:rPr>
        <w:t>，这些会议</w:t>
      </w:r>
      <w:r w:rsidR="00C5625A">
        <w:rPr>
          <w:rFonts w:ascii="SimSun" w:eastAsia="SimSun" w:cs="Courier New" w:hint="eastAsia"/>
          <w:sz w:val="21"/>
          <w:szCs w:val="24"/>
          <w:lang w:eastAsia="zh-CN"/>
        </w:rPr>
        <w:t>也体现出</w:t>
      </w:r>
      <w:r w:rsidR="00C510F0">
        <w:rPr>
          <w:rFonts w:ascii="SimSun" w:eastAsia="SimSun" w:cs="Courier New" w:hint="eastAsia"/>
          <w:sz w:val="21"/>
          <w:szCs w:val="24"/>
          <w:lang w:eastAsia="zh-CN"/>
        </w:rPr>
        <w:t>了</w:t>
      </w:r>
      <w:r w:rsidR="000C5FBD">
        <w:rPr>
          <w:rFonts w:ascii="SimSun" w:eastAsia="SimSun" w:cs="Courier New" w:hint="eastAsia"/>
          <w:sz w:val="21"/>
          <w:szCs w:val="24"/>
          <w:lang w:eastAsia="zh-CN"/>
        </w:rPr>
        <w:t>他</w:t>
      </w:r>
      <w:r w:rsidR="00C5625A">
        <w:rPr>
          <w:rFonts w:ascii="SimSun" w:eastAsia="SimSun" w:cs="Courier New" w:hint="eastAsia"/>
          <w:sz w:val="21"/>
          <w:szCs w:val="24"/>
          <w:lang w:eastAsia="zh-CN"/>
        </w:rPr>
        <w:t>与协调员的交流</w:t>
      </w:r>
      <w:r w:rsidR="00C510F0">
        <w:rPr>
          <w:rFonts w:ascii="SimSun" w:eastAsia="SimSun" w:cs="Courier New" w:hint="eastAsia"/>
          <w:sz w:val="21"/>
          <w:szCs w:val="24"/>
          <w:lang w:eastAsia="zh-CN"/>
        </w:rPr>
        <w:t>情况</w:t>
      </w:r>
      <w:r w:rsidR="00C5625A">
        <w:rPr>
          <w:rFonts w:ascii="SimSun" w:eastAsia="SimSun" w:cs="Courier New" w:hint="eastAsia"/>
          <w:sz w:val="21"/>
          <w:szCs w:val="24"/>
          <w:lang w:eastAsia="zh-CN"/>
        </w:rPr>
        <w:t>。</w:t>
      </w:r>
      <w:r w:rsidR="000C5FBD">
        <w:rPr>
          <w:rFonts w:ascii="SimSun" w:eastAsia="SimSun" w:cs="Courier New" w:hint="eastAsia"/>
          <w:sz w:val="21"/>
          <w:szCs w:val="24"/>
          <w:lang w:eastAsia="zh-CN"/>
        </w:rPr>
        <w:t>专题会议</w:t>
      </w:r>
      <w:r w:rsidR="00C5625A">
        <w:rPr>
          <w:rFonts w:ascii="SimSun" w:eastAsia="SimSun" w:cs="Courier New" w:hint="eastAsia"/>
          <w:sz w:val="21"/>
          <w:szCs w:val="24"/>
          <w:lang w:eastAsia="zh-CN"/>
        </w:rPr>
        <w:t>不是</w:t>
      </w:r>
      <w:r w:rsidR="000C5FBD">
        <w:rPr>
          <w:rFonts w:ascii="SimSun" w:eastAsia="SimSun" w:cs="Courier New" w:hint="eastAsia"/>
          <w:sz w:val="21"/>
          <w:szCs w:val="24"/>
          <w:lang w:eastAsia="zh-CN"/>
        </w:rPr>
        <w:t>设定</w:t>
      </w:r>
      <w:r w:rsidR="00C5625A">
        <w:rPr>
          <w:rFonts w:ascii="SimSun" w:eastAsia="SimSun" w:cs="Courier New" w:hint="eastAsia"/>
          <w:sz w:val="21"/>
          <w:szCs w:val="24"/>
          <w:lang w:eastAsia="zh-CN"/>
        </w:rPr>
        <w:t>规则，只是</w:t>
      </w:r>
      <w:r w:rsidR="000C5FBD">
        <w:rPr>
          <w:rFonts w:ascii="SimSun" w:eastAsia="SimSun" w:cs="Courier New" w:hint="eastAsia"/>
          <w:sz w:val="21"/>
          <w:szCs w:val="24"/>
          <w:lang w:eastAsia="zh-CN"/>
        </w:rPr>
        <w:t>为了</w:t>
      </w:r>
      <w:r w:rsidR="00C5625A">
        <w:rPr>
          <w:rFonts w:ascii="SimSun" w:eastAsia="SimSun" w:cs="Courier New" w:hint="eastAsia"/>
          <w:sz w:val="21"/>
          <w:szCs w:val="24"/>
          <w:lang w:eastAsia="zh-CN"/>
        </w:rPr>
        <w:t>帮助规范谈判，而不是指导谈判，因为在本质上，专题会议</w:t>
      </w:r>
      <w:r w:rsidR="000C5FBD">
        <w:rPr>
          <w:rFonts w:ascii="SimSun" w:eastAsia="SimSun" w:cs="Courier New" w:hint="eastAsia"/>
          <w:sz w:val="21"/>
          <w:szCs w:val="24"/>
          <w:lang w:eastAsia="zh-CN"/>
        </w:rPr>
        <w:t>期间</w:t>
      </w:r>
      <w:r w:rsidR="00C5625A">
        <w:rPr>
          <w:rFonts w:ascii="SimSun" w:eastAsia="SimSun" w:cs="Courier New" w:hint="eastAsia"/>
          <w:sz w:val="21"/>
          <w:szCs w:val="24"/>
          <w:lang w:eastAsia="zh-CN"/>
        </w:rPr>
        <w:t>的这些谈判仍在IGC的掌握之中。仍然缺乏共识的一个领域是大使级/高级官员会议。曾经</w:t>
      </w:r>
      <w:proofErr w:type="gramStart"/>
      <w:r w:rsidR="00C5625A">
        <w:rPr>
          <w:rFonts w:ascii="SimSun" w:eastAsia="SimSun" w:cs="Courier New" w:hint="eastAsia"/>
          <w:sz w:val="21"/>
          <w:szCs w:val="24"/>
          <w:lang w:eastAsia="zh-CN"/>
        </w:rPr>
        <w:t>对之前</w:t>
      </w:r>
      <w:proofErr w:type="gramEnd"/>
      <w:r w:rsidR="00C5625A">
        <w:rPr>
          <w:rFonts w:ascii="SimSun" w:eastAsia="SimSun" w:cs="Courier New" w:hint="eastAsia"/>
          <w:sz w:val="21"/>
          <w:szCs w:val="24"/>
          <w:lang w:eastAsia="zh-CN"/>
        </w:rPr>
        <w:t>举行的这些会议的价值进行</w:t>
      </w:r>
      <w:r w:rsidR="00345C5E">
        <w:rPr>
          <w:rFonts w:ascii="SimSun" w:eastAsia="SimSun" w:cs="Courier New" w:hint="eastAsia"/>
          <w:sz w:val="21"/>
          <w:szCs w:val="24"/>
          <w:lang w:eastAsia="zh-CN"/>
        </w:rPr>
        <w:t>过</w:t>
      </w:r>
      <w:r w:rsidR="00C5625A">
        <w:rPr>
          <w:rFonts w:ascii="SimSun" w:eastAsia="SimSun" w:cs="Courier New" w:hint="eastAsia"/>
          <w:sz w:val="21"/>
          <w:szCs w:val="24"/>
          <w:lang w:eastAsia="zh-CN"/>
        </w:rPr>
        <w:t>许多讨论</w:t>
      </w:r>
      <w:r w:rsidR="00345C5E">
        <w:rPr>
          <w:rFonts w:ascii="SimSun" w:eastAsia="SimSun" w:cs="Courier New" w:hint="eastAsia"/>
          <w:sz w:val="21"/>
          <w:szCs w:val="24"/>
          <w:lang w:eastAsia="zh-CN"/>
        </w:rPr>
        <w:t>。</w:t>
      </w:r>
      <w:r w:rsidR="00C5625A">
        <w:rPr>
          <w:rFonts w:ascii="SimSun" w:eastAsia="SimSun" w:cs="Courier New" w:hint="eastAsia"/>
          <w:sz w:val="21"/>
          <w:szCs w:val="24"/>
          <w:lang w:eastAsia="zh-CN"/>
        </w:rPr>
        <w:t>人们认为，如果IGC继续向前的话，那么在进程结束之时就会发现这一切更有价值。这将需要进行良好的规划，制定明确的目的和目标，不</w:t>
      </w:r>
      <w:r w:rsidR="00345C5E">
        <w:rPr>
          <w:rFonts w:ascii="SimSun" w:eastAsia="SimSun" w:cs="Courier New" w:hint="eastAsia"/>
          <w:sz w:val="21"/>
          <w:szCs w:val="24"/>
          <w:lang w:eastAsia="zh-CN"/>
        </w:rPr>
        <w:t>要只是进行</w:t>
      </w:r>
      <w:r w:rsidR="00C5625A">
        <w:rPr>
          <w:rFonts w:ascii="SimSun" w:eastAsia="SimSun" w:cs="Courier New" w:hint="eastAsia"/>
          <w:sz w:val="21"/>
          <w:szCs w:val="24"/>
          <w:lang w:eastAsia="zh-CN"/>
        </w:rPr>
        <w:t>一般性发言，</w:t>
      </w:r>
      <w:r w:rsidR="00345C5E">
        <w:rPr>
          <w:rFonts w:ascii="SimSun" w:eastAsia="SimSun" w:cs="Courier New" w:hint="eastAsia"/>
          <w:sz w:val="21"/>
          <w:szCs w:val="24"/>
          <w:lang w:eastAsia="zh-CN"/>
        </w:rPr>
        <w:t>而</w:t>
      </w:r>
      <w:r w:rsidR="00C5625A">
        <w:rPr>
          <w:rFonts w:ascii="SimSun" w:eastAsia="SimSun" w:cs="Courier New" w:hint="eastAsia"/>
          <w:sz w:val="21"/>
          <w:szCs w:val="24"/>
          <w:lang w:eastAsia="zh-CN"/>
        </w:rPr>
        <w:t>IGC第二十六届会议上的情况就是如此。本质上</w:t>
      </w:r>
      <w:r w:rsidR="00345C5E">
        <w:rPr>
          <w:rFonts w:ascii="SimSun" w:eastAsia="SimSun" w:cs="Courier New" w:hint="eastAsia"/>
          <w:sz w:val="21"/>
          <w:szCs w:val="24"/>
          <w:lang w:eastAsia="zh-CN"/>
        </w:rPr>
        <w:t>来说</w:t>
      </w:r>
      <w:r w:rsidR="00C5625A">
        <w:rPr>
          <w:rFonts w:ascii="SimSun" w:eastAsia="SimSun" w:cs="Courier New" w:hint="eastAsia"/>
          <w:sz w:val="21"/>
          <w:szCs w:val="24"/>
          <w:lang w:eastAsia="zh-CN"/>
        </w:rPr>
        <w:t>，这样一种高级别会议应当有助于引导进程，帮助向大会提出建议。他说，尽管在此</w:t>
      </w:r>
      <w:r w:rsidR="00C5625A">
        <w:rPr>
          <w:rFonts w:ascii="SimSun" w:eastAsia="SimSun" w:cs="Courier New" w:hint="eastAsia"/>
          <w:sz w:val="21"/>
          <w:szCs w:val="24"/>
          <w:lang w:eastAsia="zh-CN"/>
        </w:rPr>
        <w:lastRenderedPageBreak/>
        <w:t>问题上没有形成共识，但是所有各方仍可以审议提案，并要求支持者们进一步改进其提案，并与其他集团进行合作。没有形成共识的另一个领域是</w:t>
      </w:r>
      <w:r w:rsidR="00345C5E">
        <w:rPr>
          <w:rFonts w:ascii="SimSun" w:eastAsia="SimSun" w:cs="Courier New" w:hint="eastAsia"/>
          <w:sz w:val="21"/>
          <w:szCs w:val="24"/>
          <w:lang w:eastAsia="zh-CN"/>
        </w:rPr>
        <w:t>一份关于</w:t>
      </w:r>
      <w:r w:rsidR="00C5625A">
        <w:rPr>
          <w:rFonts w:ascii="SimSun" w:eastAsia="SimSun" w:cs="Courier New" w:hint="eastAsia"/>
          <w:sz w:val="21"/>
          <w:szCs w:val="24"/>
          <w:lang w:eastAsia="zh-CN"/>
        </w:rPr>
        <w:t>在专题会议上</w:t>
      </w:r>
      <w:r w:rsidR="00345C5E">
        <w:rPr>
          <w:rFonts w:ascii="SimSun" w:eastAsia="SimSun" w:cs="Courier New" w:hint="eastAsia"/>
          <w:sz w:val="21"/>
          <w:szCs w:val="24"/>
          <w:lang w:eastAsia="zh-CN"/>
        </w:rPr>
        <w:t>在提及基于案文的谈判时</w:t>
      </w:r>
      <w:r w:rsidR="00C5625A">
        <w:rPr>
          <w:rFonts w:ascii="SimSun" w:eastAsia="SimSun" w:cs="Courier New" w:hint="eastAsia"/>
          <w:sz w:val="21"/>
          <w:szCs w:val="24"/>
          <w:lang w:eastAsia="zh-CN"/>
        </w:rPr>
        <w:t>介绍国家和区域经验</w:t>
      </w:r>
      <w:r w:rsidR="00345C5E">
        <w:rPr>
          <w:rFonts w:ascii="SimSun" w:eastAsia="SimSun" w:cs="Courier New" w:hint="eastAsia"/>
          <w:sz w:val="21"/>
          <w:szCs w:val="24"/>
          <w:lang w:eastAsia="zh-CN"/>
        </w:rPr>
        <w:t>与</w:t>
      </w:r>
      <w:r w:rsidR="00C5625A">
        <w:rPr>
          <w:rFonts w:ascii="SimSun" w:eastAsia="SimSun" w:cs="Courier New" w:hint="eastAsia"/>
          <w:sz w:val="21"/>
          <w:szCs w:val="24"/>
          <w:lang w:eastAsia="zh-CN"/>
        </w:rPr>
        <w:t>审议数据库的提案。他回顾说，这与任务授权的最后一段相关。他认为，这一问题将在脚注中得到更好地体现，而且他已经在传统知识和遗传资源专题案文中将数据库作为一个重点</w:t>
      </w:r>
      <w:r w:rsidR="00345C5E">
        <w:rPr>
          <w:rFonts w:ascii="SimSun" w:eastAsia="SimSun" w:cs="Courier New" w:hint="eastAsia"/>
          <w:sz w:val="21"/>
          <w:szCs w:val="24"/>
          <w:lang w:eastAsia="zh-CN"/>
        </w:rPr>
        <w:t>内容</w:t>
      </w:r>
      <w:r w:rsidR="00C5625A">
        <w:rPr>
          <w:rFonts w:ascii="SimSun" w:eastAsia="SimSun" w:cs="Courier New" w:hint="eastAsia"/>
          <w:sz w:val="21"/>
          <w:szCs w:val="24"/>
          <w:lang w:eastAsia="zh-CN"/>
        </w:rPr>
        <w:t>纳入了其中。所提出的另一个问题涉及闭会期间区域会议。这些会议</w:t>
      </w:r>
      <w:r w:rsidR="00797F9E">
        <w:rPr>
          <w:rFonts w:ascii="SimSun" w:eastAsia="SimSun" w:cs="Courier New" w:hint="eastAsia"/>
          <w:sz w:val="21"/>
          <w:szCs w:val="24"/>
          <w:lang w:eastAsia="zh-CN"/>
        </w:rPr>
        <w:t>已经得到了成员国的引导和资助。</w:t>
      </w:r>
      <w:r w:rsidR="007913DB">
        <w:rPr>
          <w:rFonts w:ascii="SimSun" w:eastAsia="SimSun" w:cs="Courier New" w:hint="eastAsia"/>
          <w:sz w:val="21"/>
          <w:szCs w:val="24"/>
          <w:lang w:eastAsia="zh-CN"/>
        </w:rPr>
        <w:t>而秘书处说WIPO</w:t>
      </w:r>
      <w:r w:rsidR="00345C5E">
        <w:rPr>
          <w:rFonts w:ascii="SimSun" w:eastAsia="SimSun" w:cs="Courier New" w:hint="eastAsia"/>
          <w:sz w:val="21"/>
          <w:szCs w:val="24"/>
          <w:lang w:eastAsia="zh-CN"/>
        </w:rPr>
        <w:t>没有资金支持闭会期间</w:t>
      </w:r>
      <w:r w:rsidR="007913DB">
        <w:rPr>
          <w:rFonts w:ascii="SimSun" w:eastAsia="SimSun" w:cs="Courier New" w:hint="eastAsia"/>
          <w:sz w:val="21"/>
          <w:szCs w:val="24"/>
          <w:lang w:eastAsia="zh-CN"/>
        </w:rPr>
        <w:t>会议</w:t>
      </w:r>
      <w:r w:rsidR="005F0B00">
        <w:rPr>
          <w:rFonts w:ascii="SimSun" w:eastAsia="SimSun" w:cs="Courier New" w:hint="eastAsia"/>
          <w:sz w:val="21"/>
          <w:szCs w:val="24"/>
          <w:lang w:eastAsia="zh-CN"/>
        </w:rPr>
        <w:t>。</w:t>
      </w:r>
      <w:r w:rsidR="007913DB">
        <w:rPr>
          <w:rFonts w:ascii="SimSun" w:eastAsia="SimSun" w:cs="Courier New" w:hint="eastAsia"/>
          <w:sz w:val="21"/>
          <w:szCs w:val="24"/>
          <w:lang w:eastAsia="zh-CN"/>
        </w:rPr>
        <w:t>他说，他已经要求该提案的支持者们根据这一</w:t>
      </w:r>
      <w:r w:rsidR="00345C5E">
        <w:rPr>
          <w:rFonts w:ascii="SimSun" w:eastAsia="SimSun" w:cs="Courier New" w:hint="eastAsia"/>
          <w:sz w:val="21"/>
          <w:szCs w:val="24"/>
          <w:lang w:eastAsia="zh-CN"/>
        </w:rPr>
        <w:t>制约</w:t>
      </w:r>
      <w:r w:rsidR="007913DB">
        <w:rPr>
          <w:rFonts w:ascii="SimSun" w:eastAsia="SimSun" w:cs="Courier New" w:hint="eastAsia"/>
          <w:sz w:val="21"/>
          <w:szCs w:val="24"/>
          <w:lang w:eastAsia="zh-CN"/>
        </w:rPr>
        <w:t>重新审议这一问题。与此同时，他对许多成员国在这些区域会议和闭会期间会议上所投入的成本和精力给予了认可，这些会议对所取得的结果</w:t>
      </w:r>
      <w:proofErr w:type="gramStart"/>
      <w:r w:rsidR="00D64BE5">
        <w:rPr>
          <w:rFonts w:ascii="SimSun" w:eastAsia="SimSun" w:cs="Courier New" w:hint="eastAsia"/>
          <w:sz w:val="21"/>
          <w:szCs w:val="24"/>
          <w:lang w:eastAsia="zh-CN"/>
        </w:rPr>
        <w:t>作出</w:t>
      </w:r>
      <w:proofErr w:type="gramEnd"/>
      <w:r w:rsidR="007913DB">
        <w:rPr>
          <w:rFonts w:ascii="SimSun" w:eastAsia="SimSun" w:cs="Courier New" w:hint="eastAsia"/>
          <w:sz w:val="21"/>
          <w:szCs w:val="24"/>
          <w:lang w:eastAsia="zh-CN"/>
        </w:rPr>
        <w:t>了显著的贡献。例如，他指出，</w:t>
      </w:r>
      <w:r w:rsidR="00513F2C">
        <w:rPr>
          <w:rFonts w:ascii="SimSun" w:eastAsia="SimSun" w:cs="Courier New" w:hint="eastAsia"/>
          <w:sz w:val="21"/>
          <w:szCs w:val="24"/>
          <w:lang w:eastAsia="zh-CN"/>
        </w:rPr>
        <w:t>传统文化表现形式方面的分层方法就是出自在印度尼西亚巴厘岛举行的一次闭会期间会议。最后，在谈到会议天数时，他承认他对这是</w:t>
      </w:r>
      <w:r w:rsidR="00345C5E">
        <w:rPr>
          <w:rFonts w:ascii="SimSun" w:eastAsia="SimSun" w:cs="Courier New" w:hint="eastAsia"/>
          <w:sz w:val="21"/>
          <w:szCs w:val="24"/>
          <w:lang w:eastAsia="zh-CN"/>
        </w:rPr>
        <w:t>最终要</w:t>
      </w:r>
      <w:r w:rsidR="00513F2C">
        <w:rPr>
          <w:rFonts w:ascii="SimSun" w:eastAsia="SimSun" w:cs="Courier New" w:hint="eastAsia"/>
          <w:sz w:val="21"/>
          <w:szCs w:val="24"/>
          <w:lang w:eastAsia="zh-CN"/>
        </w:rPr>
        <w:t>谈判的问题表示失望。由于在这一问题上不可能达成任何一致，他</w:t>
      </w:r>
      <w:r w:rsidR="00345C5E">
        <w:rPr>
          <w:rFonts w:ascii="SimSun" w:eastAsia="SimSun" w:cs="Courier New" w:hint="eastAsia"/>
          <w:sz w:val="21"/>
          <w:szCs w:val="24"/>
          <w:lang w:eastAsia="zh-CN"/>
        </w:rPr>
        <w:t>要求</w:t>
      </w:r>
      <w:r w:rsidR="00513F2C">
        <w:rPr>
          <w:rFonts w:ascii="SimSun" w:eastAsia="SimSun" w:cs="Courier New" w:hint="eastAsia"/>
          <w:sz w:val="21"/>
          <w:szCs w:val="24"/>
          <w:lang w:eastAsia="zh-CN"/>
        </w:rPr>
        <w:t>保持2014年的现状：会期18天，这也正是秘书处预计的天数。</w:t>
      </w:r>
      <w:r w:rsidR="00441BC3">
        <w:rPr>
          <w:rFonts w:ascii="SimSun" w:eastAsia="SimSun" w:cs="Courier New" w:hint="eastAsia"/>
          <w:sz w:val="21"/>
          <w:szCs w:val="24"/>
          <w:lang w:eastAsia="zh-CN"/>
        </w:rPr>
        <w:t>他希望IGC能够在此方面达成一致，因为如果大会不得不花时间讨论会议天数的话，看起来并不是个好现象。下一步是审查当前的草案，并在这一天的晚些时候制定一个最终提案，包括审议向大会提出的建议，内容涉及对案文的述评、所取得的进展，以及对召开一次外交会议的决定，还有举办</w:t>
      </w:r>
      <w:proofErr w:type="gramStart"/>
      <w:r w:rsidR="00345C5E">
        <w:rPr>
          <w:rFonts w:ascii="SimSun" w:eastAsia="SimSun" w:cs="Courier New" w:hint="eastAsia"/>
          <w:sz w:val="21"/>
          <w:szCs w:val="24"/>
          <w:lang w:eastAsia="zh-CN"/>
        </w:rPr>
        <w:t>额</w:t>
      </w:r>
      <w:r w:rsidR="00441BC3">
        <w:rPr>
          <w:rFonts w:ascii="SimSun" w:eastAsia="SimSun" w:cs="Courier New" w:hint="eastAsia"/>
          <w:sz w:val="21"/>
          <w:szCs w:val="24"/>
          <w:lang w:eastAsia="zh-CN"/>
        </w:rPr>
        <w:t>外会议</w:t>
      </w:r>
      <w:proofErr w:type="gramEnd"/>
      <w:r w:rsidR="00441BC3">
        <w:rPr>
          <w:rFonts w:ascii="SimSun" w:eastAsia="SimSun" w:cs="Courier New" w:hint="eastAsia"/>
          <w:sz w:val="21"/>
          <w:szCs w:val="24"/>
          <w:lang w:eastAsia="zh-CN"/>
        </w:rPr>
        <w:t>的必要性。正如之前所说的那样，他认为，关于自愿基金的建议</w:t>
      </w:r>
      <w:r w:rsidR="000F37FF">
        <w:rPr>
          <w:rFonts w:ascii="SimSun" w:eastAsia="SimSun" w:cs="Courier New" w:hint="eastAsia"/>
          <w:sz w:val="21"/>
          <w:szCs w:val="24"/>
          <w:lang w:eastAsia="zh-CN"/>
        </w:rPr>
        <w:t>正在</w:t>
      </w:r>
      <w:r w:rsidR="00E578A9">
        <w:rPr>
          <w:rFonts w:ascii="SimSun" w:eastAsia="SimSun" w:cs="Courier New" w:hint="eastAsia"/>
          <w:sz w:val="21"/>
          <w:szCs w:val="24"/>
          <w:lang w:eastAsia="zh-CN"/>
        </w:rPr>
        <w:t>由</w:t>
      </w:r>
      <w:r w:rsidR="000F37FF">
        <w:rPr>
          <w:rFonts w:ascii="SimSun" w:eastAsia="SimSun" w:cs="Courier New" w:hint="eastAsia"/>
          <w:sz w:val="21"/>
          <w:szCs w:val="24"/>
          <w:lang w:eastAsia="zh-CN"/>
        </w:rPr>
        <w:t>支持者们与其他代表团</w:t>
      </w:r>
      <w:r w:rsidR="00E578A9">
        <w:rPr>
          <w:rFonts w:ascii="SimSun" w:eastAsia="SimSun" w:cs="Courier New" w:hint="eastAsia"/>
          <w:sz w:val="21"/>
          <w:szCs w:val="24"/>
          <w:lang w:eastAsia="zh-CN"/>
        </w:rPr>
        <w:t>单独</w:t>
      </w:r>
      <w:r w:rsidR="000F37FF">
        <w:rPr>
          <w:rFonts w:ascii="SimSun" w:eastAsia="SimSun" w:cs="Courier New" w:hint="eastAsia"/>
          <w:sz w:val="21"/>
          <w:szCs w:val="24"/>
          <w:lang w:eastAsia="zh-CN"/>
        </w:rPr>
        <w:t>制定。他希望该建议准确地</w:t>
      </w:r>
      <w:r w:rsidR="00115E77">
        <w:rPr>
          <w:rFonts w:ascii="SimSun" w:eastAsia="SimSun" w:cs="Courier New" w:hint="eastAsia"/>
          <w:sz w:val="21"/>
          <w:szCs w:val="24"/>
          <w:lang w:eastAsia="zh-CN"/>
        </w:rPr>
        <w:t>反映</w:t>
      </w:r>
      <w:r w:rsidR="000F37FF">
        <w:rPr>
          <w:rFonts w:ascii="SimSun" w:eastAsia="SimSun" w:cs="Courier New" w:hint="eastAsia"/>
          <w:sz w:val="21"/>
          <w:szCs w:val="24"/>
          <w:lang w:eastAsia="zh-CN"/>
        </w:rPr>
        <w:t>了在磋商会上所表达的意见。他对IGC的耐心表示感谢</w:t>
      </w:r>
      <w:r w:rsidR="006B2C24">
        <w:rPr>
          <w:rFonts w:ascii="SimSun" w:eastAsia="SimSun" w:cs="Courier New" w:hint="eastAsia"/>
          <w:sz w:val="21"/>
          <w:szCs w:val="24"/>
          <w:lang w:eastAsia="zh-CN"/>
        </w:rPr>
        <w:t>，并指出了磋商的合作</w:t>
      </w:r>
      <w:r w:rsidR="004F1FAA">
        <w:rPr>
          <w:rFonts w:ascii="SimSun" w:eastAsia="SimSun" w:cs="Courier New" w:hint="eastAsia"/>
          <w:sz w:val="21"/>
          <w:szCs w:val="24"/>
          <w:lang w:eastAsia="zh-CN"/>
        </w:rPr>
        <w:t>性</w:t>
      </w:r>
      <w:r w:rsidR="006B2C24">
        <w:rPr>
          <w:rFonts w:ascii="SimSun" w:eastAsia="SimSun" w:cs="Courier New" w:hint="eastAsia"/>
          <w:sz w:val="21"/>
          <w:szCs w:val="24"/>
          <w:lang w:eastAsia="zh-CN"/>
        </w:rPr>
        <w:t>和友好性。</w:t>
      </w:r>
    </w:p>
    <w:p w:rsidR="004A2FA3" w:rsidRPr="00410854" w:rsidRDefault="004A2FA3" w:rsidP="00015983">
      <w:pPr>
        <w:pStyle w:val="ONUME"/>
        <w:tabs>
          <w:tab w:val="clear" w:pos="567"/>
        </w:tabs>
        <w:spacing w:afterLines="50" w:after="120" w:line="340" w:lineRule="atLeast"/>
        <w:jc w:val="both"/>
        <w:rPr>
          <w:rFonts w:ascii="SimSun" w:eastAsia="SimSun" w:cs="Courier New"/>
          <w:sz w:val="21"/>
          <w:szCs w:val="24"/>
          <w:lang w:eastAsia="zh-CN"/>
        </w:rPr>
      </w:pPr>
      <w:r w:rsidRPr="00410854">
        <w:rPr>
          <w:rFonts w:ascii="SimSun" w:eastAsia="SimSun" w:cs="Courier New" w:hint="eastAsia"/>
          <w:sz w:val="21"/>
          <w:szCs w:val="24"/>
          <w:lang w:eastAsia="zh-CN"/>
        </w:rPr>
        <w:t>副主席对主席之友的极为详细的介绍表示感谢，也对其对攸关问题的奉献和理解表示感谢。她证实，主席</w:t>
      </w:r>
      <w:proofErr w:type="gramStart"/>
      <w:r w:rsidRPr="00410854">
        <w:rPr>
          <w:rFonts w:ascii="SimSun" w:eastAsia="SimSun" w:cs="Courier New" w:hint="eastAsia"/>
          <w:sz w:val="21"/>
          <w:szCs w:val="24"/>
          <w:lang w:eastAsia="zh-CN"/>
        </w:rPr>
        <w:t>之友所主持</w:t>
      </w:r>
      <w:proofErr w:type="gramEnd"/>
      <w:r w:rsidRPr="00410854">
        <w:rPr>
          <w:rFonts w:ascii="SimSun" w:eastAsia="SimSun" w:cs="Courier New" w:hint="eastAsia"/>
          <w:sz w:val="21"/>
          <w:szCs w:val="24"/>
          <w:lang w:eastAsia="zh-CN"/>
        </w:rPr>
        <w:t>的磋商仍在进行，因为仍有重要事项需要最终敲定。她促请各代表团与其协调员取得联系，尊重所采用的方式，并希望能够向大会提出建议。她宣布，IGC将同时继续进行非正式专家小组在跨领域问题方面的工作。随后，她宣布暂停讨论议程第6项。</w:t>
      </w:r>
    </w:p>
    <w:p w:rsidR="004A2FA3" w:rsidRPr="00DE25D4" w:rsidRDefault="004A2FA3" w:rsidP="00015983">
      <w:pPr>
        <w:pStyle w:val="ONUME"/>
        <w:tabs>
          <w:tab w:val="clear" w:pos="567"/>
        </w:tabs>
        <w:spacing w:afterLines="50" w:after="120" w:line="340" w:lineRule="atLeast"/>
        <w:jc w:val="both"/>
        <w:rPr>
          <w:rFonts w:ascii="SimSun" w:eastAsia="SimSun"/>
          <w:sz w:val="21"/>
          <w:szCs w:val="22"/>
          <w:lang w:eastAsia="zh-CN"/>
        </w:rPr>
      </w:pPr>
      <w:r w:rsidRPr="00DE25D4">
        <w:rPr>
          <w:rFonts w:ascii="SimSun" w:eastAsia="SimSun"/>
          <w:sz w:val="21"/>
          <w:szCs w:val="22"/>
          <w:lang w:eastAsia="zh-CN"/>
        </w:rPr>
        <w:t>[</w:t>
      </w:r>
      <w:r>
        <w:rPr>
          <w:rFonts w:ascii="SimSun" w:eastAsia="SimSun" w:hint="eastAsia"/>
          <w:sz w:val="21"/>
          <w:szCs w:val="22"/>
          <w:lang w:eastAsia="zh-CN"/>
        </w:rPr>
        <w:t>秘书处的说明：此时主席再次主持会议</w:t>
      </w:r>
      <w:r w:rsidR="006F1986">
        <w:rPr>
          <w:rFonts w:ascii="SimSun" w:eastAsia="SimSun" w:hint="eastAsia"/>
          <w:sz w:val="21"/>
          <w:szCs w:val="22"/>
          <w:lang w:eastAsia="zh-CN"/>
        </w:rPr>
        <w:t>。</w:t>
      </w:r>
      <w:r>
        <w:rPr>
          <w:rFonts w:ascii="SimSun" w:eastAsia="SimSun" w:hint="eastAsia"/>
          <w:sz w:val="21"/>
          <w:szCs w:val="22"/>
          <w:lang w:eastAsia="zh-CN"/>
        </w:rPr>
        <w:t>]主席对主席之友</w:t>
      </w:r>
      <w:r w:rsidR="00015983">
        <w:rPr>
          <w:rFonts w:ascii="SimSun" w:eastAsia="SimSun" w:hint="eastAsia"/>
          <w:sz w:val="21"/>
          <w:szCs w:val="22"/>
          <w:lang w:eastAsia="zh-CN"/>
        </w:rPr>
        <w:t>戈斯</w:t>
      </w:r>
      <w:r>
        <w:rPr>
          <w:rFonts w:ascii="SimSun" w:eastAsia="SimSun" w:hint="eastAsia"/>
          <w:sz w:val="21"/>
          <w:szCs w:val="22"/>
          <w:lang w:eastAsia="zh-CN"/>
        </w:rPr>
        <w:t>先生表示感谢，感谢其不惧疲倦地在本届会议期间就向大会提交的</w:t>
      </w:r>
      <w:r w:rsidRPr="00015983">
        <w:rPr>
          <w:rFonts w:ascii="SimSun" w:eastAsia="SimSun" w:hint="eastAsia"/>
          <w:sz w:val="21"/>
          <w:lang w:eastAsia="zh-CN"/>
        </w:rPr>
        <w:t>建议</w:t>
      </w:r>
      <w:r>
        <w:rPr>
          <w:rFonts w:ascii="SimSun" w:eastAsia="SimSun" w:hint="eastAsia"/>
          <w:sz w:val="21"/>
          <w:szCs w:val="22"/>
          <w:lang w:eastAsia="zh-CN"/>
        </w:rPr>
        <w:t>进行磋商，该建议涉及IGC在2015年的工作计划及其未来的工作。在与主席之友和各区域协调员会晤之后，主席不得不总结说，这些磋商未能导致形成共识，令人遗憾。为了尽可能地履行审议并向大会提出建议这一任务授权，并根据各区域协调员所达成一致的意见，IGC接下来将继续把提案提交给全体会议，供记录在案。主席期望要被提交的提案将</w:t>
      </w:r>
      <w:r w:rsidR="001C30C0">
        <w:rPr>
          <w:rFonts w:ascii="SimSun" w:eastAsia="SimSun" w:hint="eastAsia"/>
          <w:sz w:val="21"/>
          <w:szCs w:val="22"/>
          <w:lang w:eastAsia="zh-CN"/>
        </w:rPr>
        <w:t>与</w:t>
      </w:r>
      <w:r>
        <w:rPr>
          <w:rFonts w:ascii="SimSun" w:eastAsia="SimSun" w:hint="eastAsia"/>
          <w:sz w:val="21"/>
          <w:szCs w:val="22"/>
          <w:lang w:eastAsia="zh-CN"/>
        </w:rPr>
        <w:t>此前在磋商中讨论的提案相同。因时间和效率的关系，他请各代表团或小组只是介绍一下它们的提案，并指出，相关的书面提案也将被记录在案。根据与各区域协调员议定的结果，他</w:t>
      </w:r>
      <w:proofErr w:type="gramStart"/>
      <w:r>
        <w:rPr>
          <w:rFonts w:ascii="SimSun" w:eastAsia="SimSun" w:hint="eastAsia"/>
          <w:sz w:val="21"/>
          <w:szCs w:val="22"/>
          <w:lang w:eastAsia="zh-CN"/>
        </w:rPr>
        <w:t>随后请</w:t>
      </w:r>
      <w:proofErr w:type="gramEnd"/>
      <w:r>
        <w:rPr>
          <w:rFonts w:ascii="SimSun" w:eastAsia="SimSun" w:hint="eastAsia"/>
          <w:sz w:val="21"/>
          <w:szCs w:val="22"/>
          <w:lang w:eastAsia="zh-CN"/>
        </w:rPr>
        <w:t>IGC就这些提案是否要转交给大会</w:t>
      </w:r>
      <w:proofErr w:type="gramStart"/>
      <w:r w:rsidR="00D64BE5">
        <w:rPr>
          <w:rFonts w:ascii="SimSun" w:eastAsia="SimSun" w:hint="eastAsia"/>
          <w:sz w:val="21"/>
          <w:szCs w:val="22"/>
          <w:lang w:eastAsia="zh-CN"/>
        </w:rPr>
        <w:t>作出</w:t>
      </w:r>
      <w:proofErr w:type="gramEnd"/>
      <w:r>
        <w:rPr>
          <w:rFonts w:ascii="SimSun" w:eastAsia="SimSun" w:hint="eastAsia"/>
          <w:sz w:val="21"/>
          <w:szCs w:val="22"/>
          <w:lang w:eastAsia="zh-CN"/>
        </w:rPr>
        <w:t>决定。这些发言可以用作在大会背景下就今后的工作进行磋商的信息和指导意见。他宣布全会休会15分钟，就未来的发展方向进行磋商。</w:t>
      </w:r>
    </w:p>
    <w:p w:rsidR="0075410A" w:rsidRDefault="004A2FA3" w:rsidP="00015983">
      <w:pPr>
        <w:pStyle w:val="ONUME"/>
        <w:tabs>
          <w:tab w:val="clear" w:pos="567"/>
        </w:tabs>
        <w:spacing w:afterLines="50" w:after="120" w:line="340" w:lineRule="atLeast"/>
        <w:jc w:val="both"/>
        <w:rPr>
          <w:rFonts w:ascii="SimSun" w:eastAsia="SimSun"/>
          <w:sz w:val="21"/>
          <w:szCs w:val="22"/>
          <w:lang w:eastAsia="zh-CN"/>
        </w:rPr>
      </w:pPr>
      <w:r>
        <w:rPr>
          <w:rFonts w:ascii="SimSun" w:eastAsia="SimSun" w:hint="eastAsia"/>
          <w:sz w:val="21"/>
          <w:szCs w:val="22"/>
          <w:lang w:eastAsia="zh-CN"/>
        </w:rPr>
        <w:t>主席宣布重新召开全体会议，就这一问题进行最后讨论，并请各代表团提交提案供记录在案，并转交给大会供其审议。</w:t>
      </w:r>
    </w:p>
    <w:p w:rsidR="00402BED" w:rsidRPr="0075410A" w:rsidRDefault="00402BED" w:rsidP="00015983">
      <w:pPr>
        <w:pStyle w:val="ONUME"/>
        <w:tabs>
          <w:tab w:val="clear" w:pos="567"/>
        </w:tabs>
        <w:spacing w:afterLines="50" w:after="120" w:line="340" w:lineRule="atLeast"/>
        <w:jc w:val="both"/>
        <w:rPr>
          <w:rFonts w:ascii="SimSun" w:eastAsia="SimSun"/>
          <w:sz w:val="21"/>
          <w:szCs w:val="22"/>
          <w:lang w:eastAsia="zh-CN"/>
        </w:rPr>
      </w:pPr>
      <w:r w:rsidRPr="0075410A">
        <w:rPr>
          <w:rFonts w:ascii="SimSun" w:eastAsia="SimSun" w:hAnsi="SimSun" w:cs="SimSun" w:hint="eastAsia"/>
          <w:sz w:val="21"/>
          <w:szCs w:val="22"/>
          <w:lang w:eastAsia="zh-CN"/>
        </w:rPr>
        <w:t>肯尼亚代表团代表非洲集团发言，指出三份案文已取得重大进展，使政府间委员会得以向2014年的大会提出于2015年召开外交会议的建议。目前的任务授权促请政府间委员会在两年期内完成一部或者多部国际法律文书的案文。</w:t>
      </w:r>
      <w:r w:rsidRPr="0075410A">
        <w:rPr>
          <w:rFonts w:ascii="SimSun" w:eastAsia="SimSun" w:hAnsi="SimSun" w:hint="eastAsia"/>
          <w:color w:val="000000"/>
          <w:sz w:val="21"/>
          <w:szCs w:val="22"/>
          <w:lang w:eastAsia="zh-CN"/>
        </w:rPr>
        <w:t>此外</w:t>
      </w:r>
      <w:r w:rsidRPr="0075410A">
        <w:rPr>
          <w:rFonts w:ascii="SimSun" w:eastAsia="SimSun" w:hAnsi="SimSun" w:cs="SimSun" w:hint="eastAsia"/>
          <w:sz w:val="21"/>
          <w:szCs w:val="22"/>
          <w:lang w:eastAsia="zh-CN"/>
        </w:rPr>
        <w:t>，</w:t>
      </w:r>
      <w:r w:rsidRPr="0075410A">
        <w:rPr>
          <w:rFonts w:ascii="SimSun" w:eastAsia="SimSun" w:hAnsi="SimSun" w:hint="eastAsia"/>
          <w:sz w:val="21"/>
          <w:szCs w:val="22"/>
          <w:lang w:eastAsia="zh-CN"/>
        </w:rPr>
        <w:t>2014</w:t>
      </w:r>
      <w:r w:rsidRPr="0075410A">
        <w:rPr>
          <w:rFonts w:ascii="SimSun" w:eastAsia="SimSun" w:hAnsi="SimSun" w:cs="SimSun" w:hint="eastAsia"/>
          <w:sz w:val="21"/>
          <w:szCs w:val="22"/>
          <w:lang w:eastAsia="zh-CN"/>
        </w:rPr>
        <w:t>年大会将对案文和取得的进展进行回顾和审议，就是否召开一次外交会议的问题</w:t>
      </w:r>
      <w:proofErr w:type="gramStart"/>
      <w:r w:rsidR="00D64BE5">
        <w:rPr>
          <w:rFonts w:ascii="SimSun" w:eastAsia="SimSun" w:hAnsi="SimSun" w:cs="SimSun" w:hint="eastAsia"/>
          <w:sz w:val="21"/>
          <w:szCs w:val="22"/>
          <w:lang w:eastAsia="zh-CN"/>
        </w:rPr>
        <w:t>作出</w:t>
      </w:r>
      <w:proofErr w:type="gramEnd"/>
      <w:r w:rsidRPr="0075410A">
        <w:rPr>
          <w:rFonts w:ascii="SimSun" w:eastAsia="SimSun" w:hAnsi="SimSun" w:cs="SimSun" w:hint="eastAsia"/>
          <w:sz w:val="21"/>
          <w:szCs w:val="22"/>
          <w:lang w:eastAsia="zh-CN"/>
        </w:rPr>
        <w:t>决定，并结合预算进程，考虑是否有必要增加会议次数。代表团说它建设性地参加了全体会议和非正式磋商，并承诺根据任务授权完成工作。它指出政府间委员会的任务授权不是开放的，而是封闭的，需要在每个两年期予以延长。就此来说，目前的任务授权将于</w:t>
      </w:r>
      <w:r w:rsidRPr="0075410A">
        <w:rPr>
          <w:rFonts w:ascii="SimSun" w:eastAsia="SimSun" w:hAnsi="SimSun" w:hint="eastAsia"/>
          <w:sz w:val="21"/>
          <w:szCs w:val="22"/>
          <w:lang w:eastAsia="zh-CN"/>
        </w:rPr>
        <w:t>2015</w:t>
      </w:r>
      <w:r w:rsidRPr="0075410A">
        <w:rPr>
          <w:rFonts w:ascii="SimSun" w:eastAsia="SimSun" w:hAnsi="SimSun" w:cs="SimSun" w:hint="eastAsia"/>
          <w:sz w:val="21"/>
          <w:szCs w:val="22"/>
          <w:lang w:eastAsia="zh-CN"/>
        </w:rPr>
        <w:t>年大会之前的</w:t>
      </w:r>
      <w:r w:rsidRPr="0075410A">
        <w:rPr>
          <w:rFonts w:ascii="SimSun" w:eastAsia="SimSun" w:hAnsi="SimSun" w:hint="eastAsia"/>
          <w:sz w:val="21"/>
          <w:szCs w:val="22"/>
          <w:lang w:eastAsia="zh-CN"/>
        </w:rPr>
        <w:t>8</w:t>
      </w:r>
      <w:r w:rsidRPr="0075410A">
        <w:rPr>
          <w:rFonts w:ascii="SimSun" w:eastAsia="SimSun" w:hAnsi="SimSun" w:cs="SimSun" w:hint="eastAsia"/>
          <w:sz w:val="21"/>
          <w:szCs w:val="22"/>
          <w:lang w:eastAsia="zh-CN"/>
        </w:rPr>
        <w:t>月结束，因此，政府间委员会无法</w:t>
      </w:r>
      <w:proofErr w:type="gramStart"/>
      <w:r w:rsidR="00D64BE5">
        <w:rPr>
          <w:rFonts w:ascii="SimSun" w:eastAsia="SimSun" w:hAnsi="SimSun" w:cs="SimSun" w:hint="eastAsia"/>
          <w:sz w:val="21"/>
          <w:szCs w:val="22"/>
          <w:lang w:eastAsia="zh-CN"/>
        </w:rPr>
        <w:t>作出</w:t>
      </w:r>
      <w:proofErr w:type="gramEnd"/>
      <w:r w:rsidRPr="0075410A">
        <w:rPr>
          <w:rFonts w:ascii="SimSun" w:eastAsia="SimSun" w:hAnsi="SimSun" w:cs="SimSun" w:hint="eastAsia"/>
          <w:sz w:val="21"/>
          <w:szCs w:val="22"/>
          <w:lang w:eastAsia="zh-CN"/>
        </w:rPr>
        <w:t>超出任务授权的决定。出于这个原因，它坚定认为政府间委员会的任何决定都必须局限在目前任务授权的范围内。因此，从逻辑和顺序的角度看，首先应</w:t>
      </w:r>
      <w:r w:rsidRPr="0075410A">
        <w:rPr>
          <w:rFonts w:ascii="SimSun" w:eastAsia="SimSun" w:hAnsi="SimSun" w:cs="SimSun" w:hint="eastAsia"/>
          <w:sz w:val="21"/>
          <w:szCs w:val="22"/>
          <w:lang w:eastAsia="zh-CN"/>
        </w:rPr>
        <w:lastRenderedPageBreak/>
        <w:t>该进行回顾以评估案文方面取得的进展。回顾是一个关键的环节，因为通过回顾可以清楚地看到哪里取得共识，哪里存在困难。这将有助于为今后工作提供信息，还能够重新分配精力，并为政府间委员会取得合乎逻辑的结论提供关于今后有待进行的工作以及所需时间的清晰图景。在此方面，代表团认为案文已然成熟，并向大会提出如下建议：于2015年召开一次外交会议，并在外交会议前召开三届会议，或可能的第四届闭会期间会议，以便进一步完善案文。上述各届会议将按照以书面形式向秘书处提交的计划中所载的明确的工作规划来进行。代表团设想外交会议召开的时间为</w:t>
      </w:r>
      <w:r w:rsidRPr="0075410A">
        <w:rPr>
          <w:rFonts w:ascii="SimSun" w:eastAsia="SimSun" w:hAnsi="SimSun" w:hint="eastAsia"/>
          <w:sz w:val="21"/>
          <w:szCs w:val="22"/>
          <w:lang w:eastAsia="zh-CN"/>
        </w:rPr>
        <w:t>2015</w:t>
      </w:r>
      <w:r w:rsidRPr="0075410A">
        <w:rPr>
          <w:rFonts w:ascii="SimSun" w:eastAsia="SimSun" w:hAnsi="SimSun" w:cs="SimSun" w:hint="eastAsia"/>
          <w:sz w:val="21"/>
          <w:szCs w:val="22"/>
          <w:lang w:eastAsia="zh-CN"/>
        </w:rPr>
        <w:t>年</w:t>
      </w:r>
      <w:r w:rsidRPr="0075410A">
        <w:rPr>
          <w:rFonts w:ascii="SimSun" w:eastAsia="SimSun" w:hAnsi="SimSun" w:hint="eastAsia"/>
          <w:sz w:val="21"/>
          <w:szCs w:val="22"/>
          <w:lang w:eastAsia="zh-CN"/>
        </w:rPr>
        <w:t>11</w:t>
      </w:r>
      <w:r w:rsidRPr="0075410A">
        <w:rPr>
          <w:rFonts w:ascii="SimSun" w:eastAsia="SimSun" w:hAnsi="SimSun" w:cs="SimSun" w:hint="eastAsia"/>
          <w:sz w:val="21"/>
          <w:szCs w:val="22"/>
          <w:lang w:eastAsia="zh-CN"/>
        </w:rPr>
        <w:t>月，因此，工作计划应符合此进度。</w:t>
      </w:r>
      <w:r w:rsidRPr="0075410A">
        <w:rPr>
          <w:rFonts w:ascii="SimSun" w:eastAsia="SimSun" w:hAnsi="SimSun" w:hint="eastAsia"/>
          <w:sz w:val="21"/>
          <w:szCs w:val="22"/>
          <w:lang w:eastAsia="zh-CN"/>
        </w:rPr>
        <w:t>[</w:t>
      </w:r>
      <w:r w:rsidRPr="0075410A">
        <w:rPr>
          <w:rFonts w:ascii="SimSun" w:eastAsia="SimSun" w:hAnsi="SimSun" w:cs="SimSun" w:hint="eastAsia"/>
          <w:sz w:val="21"/>
          <w:szCs w:val="22"/>
          <w:lang w:eastAsia="zh-CN"/>
        </w:rPr>
        <w:t>秘书处备注：以下是收自肯尼亚代表团代表非洲集团的书面发言：</w:t>
      </w:r>
      <w:r w:rsidR="00BA78B7" w:rsidRPr="0075410A">
        <w:rPr>
          <w:rFonts w:ascii="SimSun" w:eastAsia="SimSun" w:hAnsi="SimSun" w:cs="SimSun" w:hint="eastAsia"/>
          <w:sz w:val="21"/>
          <w:szCs w:val="22"/>
          <w:lang w:eastAsia="zh-CN"/>
        </w:rPr>
        <w:t>]</w:t>
      </w:r>
    </w:p>
    <w:p w:rsidR="00402BED" w:rsidRPr="00F62C4F" w:rsidRDefault="00402BED" w:rsidP="00F62C4F">
      <w:pPr>
        <w:adjustRightInd w:val="0"/>
        <w:spacing w:beforeLines="100" w:before="240" w:afterLines="100" w:after="240" w:line="340" w:lineRule="atLeast"/>
        <w:ind w:left="1134"/>
        <w:jc w:val="center"/>
        <w:rPr>
          <w:rFonts w:ascii="SimHei" w:eastAsia="SimHei" w:hAnsi="SimHei"/>
          <w:bCs/>
          <w:color w:val="000000"/>
          <w:sz w:val="21"/>
          <w:szCs w:val="21"/>
          <w:lang w:eastAsia="zh-CN"/>
        </w:rPr>
      </w:pPr>
      <w:r w:rsidRPr="00F62C4F">
        <w:rPr>
          <w:rFonts w:ascii="SimHei" w:eastAsia="SimHei" w:hAnsi="SimHei" w:hint="eastAsia"/>
          <w:caps/>
          <w:color w:val="000000"/>
          <w:sz w:val="21"/>
          <w:szCs w:val="21"/>
          <w:lang w:eastAsia="zh-CN"/>
        </w:rPr>
        <w:t>非洲集团就知识产权与遗传资源、传统知识和民间文学艺术政府间委员会的工作</w:t>
      </w:r>
      <w:r w:rsidRPr="00F62C4F">
        <w:rPr>
          <w:rFonts w:ascii="SimHei" w:eastAsia="SimHei" w:hAnsi="SimHei"/>
          <w:caps/>
          <w:color w:val="000000"/>
          <w:sz w:val="21"/>
          <w:szCs w:val="21"/>
          <w:lang w:eastAsia="zh-CN"/>
        </w:rPr>
        <w:br/>
      </w:r>
      <w:r w:rsidRPr="00F62C4F">
        <w:rPr>
          <w:rFonts w:ascii="SimHei" w:eastAsia="SimHei" w:hAnsi="SimHei" w:hint="eastAsia"/>
          <w:caps/>
          <w:color w:val="000000"/>
          <w:sz w:val="21"/>
          <w:szCs w:val="21"/>
          <w:lang w:eastAsia="zh-CN"/>
        </w:rPr>
        <w:t>向2014年9月</w:t>
      </w:r>
      <w:r w:rsidRPr="00F62C4F">
        <w:rPr>
          <w:rFonts w:ascii="SimHei" w:eastAsia="SimHei" w:hAnsi="SimHei" w:hint="eastAsia"/>
          <w:bCs/>
          <w:color w:val="000000"/>
          <w:sz w:val="21"/>
          <w:szCs w:val="21"/>
          <w:lang w:eastAsia="zh-CN"/>
        </w:rPr>
        <w:t>WIPO大会提出的建议及工作计划</w:t>
      </w:r>
    </w:p>
    <w:p w:rsidR="00402BED" w:rsidRPr="00F62C4F" w:rsidRDefault="00402BED" w:rsidP="000E1262">
      <w:pPr>
        <w:adjustRightInd w:val="0"/>
        <w:spacing w:afterLines="50" w:after="120" w:line="340" w:lineRule="atLeast"/>
        <w:ind w:left="1134"/>
        <w:rPr>
          <w:rFonts w:ascii="SimHei" w:eastAsia="SimHei" w:hAnsi="SimHei"/>
          <w:color w:val="000000"/>
          <w:sz w:val="21"/>
          <w:szCs w:val="22"/>
          <w:lang w:eastAsia="zh-CN"/>
        </w:rPr>
      </w:pPr>
      <w:r w:rsidRPr="00F62C4F">
        <w:rPr>
          <w:rFonts w:ascii="SimHei" w:eastAsia="SimHei" w:hAnsi="SimHei"/>
          <w:color w:val="000000"/>
          <w:sz w:val="21"/>
          <w:szCs w:val="22"/>
          <w:lang w:eastAsia="zh-CN"/>
        </w:rPr>
        <w:t>2014/2015</w:t>
      </w:r>
      <w:r w:rsidRPr="00F62C4F">
        <w:rPr>
          <w:rFonts w:ascii="SimHei" w:eastAsia="SimHei" w:hAnsi="SimHei" w:hint="eastAsia"/>
          <w:color w:val="000000"/>
          <w:sz w:val="21"/>
          <w:szCs w:val="22"/>
          <w:lang w:eastAsia="zh-CN"/>
        </w:rPr>
        <w:t>年政府间委员会任务授权</w:t>
      </w:r>
    </w:p>
    <w:p w:rsidR="00402BED" w:rsidRPr="00402BED" w:rsidRDefault="00402BED" w:rsidP="00402BED">
      <w:pPr>
        <w:spacing w:afterLines="50" w:after="120" w:line="340" w:lineRule="atLeast"/>
        <w:ind w:left="1134"/>
        <w:jc w:val="both"/>
        <w:rPr>
          <w:rFonts w:ascii="SimSun" w:eastAsia="SimSun" w:hAnsi="SimSun"/>
          <w:sz w:val="21"/>
          <w:lang w:eastAsia="zh-CN"/>
        </w:rPr>
      </w:pPr>
      <w:r w:rsidRPr="00402BED">
        <w:rPr>
          <w:rFonts w:ascii="SimSun" w:eastAsia="SimSun" w:hAnsi="SimSun" w:hint="eastAsia"/>
          <w:sz w:val="21"/>
          <w:lang w:eastAsia="zh-CN"/>
        </w:rPr>
        <w:t>向2014年大会提交将确保遗传资源、传统知识和传统文化表现形式得到有效保护的一部或多部国际法律文书的案文。为在两年期内最终确定案文，大会将在2014年对案文和取得的进展进行回顾和审议，并就是否召开一次外交会议的问题</w:t>
      </w:r>
      <w:proofErr w:type="gramStart"/>
      <w:r w:rsidRPr="00402BED">
        <w:rPr>
          <w:rFonts w:ascii="SimSun" w:eastAsia="SimSun" w:hAnsi="SimSun" w:hint="eastAsia"/>
          <w:sz w:val="21"/>
          <w:lang w:eastAsia="zh-CN"/>
        </w:rPr>
        <w:t>作出</w:t>
      </w:r>
      <w:proofErr w:type="gramEnd"/>
      <w:r w:rsidRPr="00402BED">
        <w:rPr>
          <w:rFonts w:ascii="SimSun" w:eastAsia="SimSun" w:hAnsi="SimSun" w:hint="eastAsia"/>
          <w:sz w:val="21"/>
          <w:lang w:eastAsia="zh-CN"/>
        </w:rPr>
        <w:t>决定，此外还将结合预算进程，考虑是否有必要增加会议次数。</w:t>
      </w:r>
    </w:p>
    <w:p w:rsidR="00402BED" w:rsidRPr="00402BED" w:rsidRDefault="00402BED" w:rsidP="00402BED">
      <w:pPr>
        <w:spacing w:afterLines="50" w:after="120" w:line="340" w:lineRule="atLeast"/>
        <w:ind w:left="1134"/>
        <w:jc w:val="both"/>
        <w:rPr>
          <w:rFonts w:ascii="SimSun" w:eastAsia="SimSun" w:hAnsi="SimSun"/>
          <w:sz w:val="21"/>
          <w:szCs w:val="22"/>
          <w:lang w:eastAsia="zh-CN"/>
        </w:rPr>
      </w:pPr>
      <w:r w:rsidRPr="00402BED">
        <w:rPr>
          <w:rFonts w:ascii="SimSun" w:eastAsia="SimSun" w:hAnsi="SimSun" w:hint="eastAsia"/>
          <w:sz w:val="21"/>
          <w:szCs w:val="22"/>
          <w:lang w:eastAsia="zh-CN"/>
        </w:rPr>
        <w:t>根据政府间委员会</w:t>
      </w:r>
      <w:r w:rsidRPr="00402BED">
        <w:rPr>
          <w:rFonts w:ascii="SimSun" w:eastAsia="SimSun" w:hAnsi="SimSun"/>
          <w:sz w:val="21"/>
          <w:szCs w:val="22"/>
          <w:lang w:eastAsia="zh-CN"/>
        </w:rPr>
        <w:t>2014/</w:t>
      </w:r>
      <w:r w:rsidRPr="00402BED">
        <w:rPr>
          <w:rFonts w:ascii="SimSun" w:eastAsia="SimSun" w:hAnsi="SimSun"/>
          <w:sz w:val="21"/>
          <w:lang w:eastAsia="zh-CN"/>
        </w:rPr>
        <w:t>2015</w:t>
      </w:r>
      <w:r w:rsidRPr="00402BED">
        <w:rPr>
          <w:rFonts w:ascii="SimSun" w:eastAsia="SimSun" w:hAnsi="SimSun" w:hint="eastAsia"/>
          <w:sz w:val="21"/>
          <w:szCs w:val="22"/>
          <w:lang w:eastAsia="zh-CN"/>
        </w:rPr>
        <w:t>的此项任务授权，非洲集团向2014年9月的WIPO大会提出如下建议：</w:t>
      </w:r>
    </w:p>
    <w:p w:rsidR="00402BED" w:rsidRPr="00F62C4F" w:rsidRDefault="00402BED" w:rsidP="00402BED">
      <w:pPr>
        <w:adjustRightInd w:val="0"/>
        <w:spacing w:afterLines="50" w:after="120" w:line="340" w:lineRule="atLeast"/>
        <w:ind w:left="1134"/>
        <w:rPr>
          <w:rFonts w:ascii="SimHei" w:eastAsia="SimHei" w:hAnsi="SimHei"/>
          <w:color w:val="000000"/>
          <w:sz w:val="21"/>
          <w:szCs w:val="22"/>
          <w:lang w:eastAsia="zh-CN"/>
        </w:rPr>
      </w:pPr>
      <w:r w:rsidRPr="00F62C4F">
        <w:rPr>
          <w:rFonts w:ascii="SimHei" w:eastAsia="SimHei" w:hAnsi="SimHei" w:hint="eastAsia"/>
          <w:color w:val="000000"/>
          <w:sz w:val="21"/>
          <w:szCs w:val="22"/>
          <w:lang w:eastAsia="zh-CN"/>
        </w:rPr>
        <w:t>非洲集团建议WIPO大会；</w:t>
      </w:r>
    </w:p>
    <w:p w:rsidR="00402BED" w:rsidRPr="00F62C4F" w:rsidRDefault="00402BED" w:rsidP="00D64BE5">
      <w:pPr>
        <w:adjustRightInd w:val="0"/>
        <w:spacing w:afterLines="50" w:after="120" w:line="340" w:lineRule="atLeast"/>
        <w:ind w:left="1134"/>
        <w:jc w:val="both"/>
        <w:rPr>
          <w:rFonts w:ascii="SimHei" w:eastAsia="SimHei" w:hAnsi="SimHei"/>
          <w:color w:val="000000"/>
          <w:sz w:val="21"/>
          <w:szCs w:val="22"/>
          <w:lang w:eastAsia="zh-CN"/>
        </w:rPr>
      </w:pPr>
      <w:r w:rsidRPr="00F62C4F">
        <w:rPr>
          <w:rFonts w:ascii="SimHei" w:eastAsia="SimHei" w:hAnsi="SimHei" w:hint="eastAsia"/>
          <w:color w:val="000000"/>
          <w:sz w:val="21"/>
          <w:szCs w:val="22"/>
          <w:lang w:eastAsia="zh-CN"/>
        </w:rPr>
        <w:t>于2015年召开一次外交会议，并在外交会议前召开三届会议，或可能的第四次闭会期间会议，以便进一步完善案文。上述各届会议将基于健全的工作方法，按照以书面形式向秘书处提交的计划中所载的明确的工作规划来进行。</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4"/>
      </w:tblGrid>
      <w:tr w:rsidR="00402BED" w:rsidRPr="00381F3A" w:rsidTr="00797F9E">
        <w:tc>
          <w:tcPr>
            <w:tcW w:w="1526" w:type="dxa"/>
            <w:vAlign w:val="center"/>
          </w:tcPr>
          <w:p w:rsidR="00402BED" w:rsidRPr="00227E0F" w:rsidRDefault="00402BED" w:rsidP="00901D1B">
            <w:pPr>
              <w:adjustRightInd w:val="0"/>
              <w:spacing w:beforeLines="50" w:before="120" w:afterLines="50" w:after="120"/>
              <w:jc w:val="center"/>
              <w:rPr>
                <w:rFonts w:ascii="SimHei" w:eastAsia="SimHei" w:hAnsi="SimHei"/>
                <w:color w:val="000000"/>
                <w:sz w:val="21"/>
                <w:szCs w:val="22"/>
                <w:lang w:eastAsia="zh-CN"/>
              </w:rPr>
            </w:pPr>
            <w:r w:rsidRPr="00227E0F">
              <w:rPr>
                <w:rFonts w:ascii="SimHei" w:eastAsia="SimHei" w:hAnsi="SimHei" w:hint="eastAsia"/>
                <w:color w:val="000000"/>
                <w:sz w:val="21"/>
                <w:szCs w:val="22"/>
                <w:lang w:eastAsia="zh-CN"/>
              </w:rPr>
              <w:t>日　期</w:t>
            </w:r>
          </w:p>
        </w:tc>
        <w:tc>
          <w:tcPr>
            <w:tcW w:w="6664" w:type="dxa"/>
            <w:vAlign w:val="center"/>
          </w:tcPr>
          <w:p w:rsidR="00402BED" w:rsidRPr="00227E0F" w:rsidRDefault="00402BED" w:rsidP="00901D1B">
            <w:pPr>
              <w:adjustRightInd w:val="0"/>
              <w:spacing w:beforeLines="50" w:before="120" w:afterLines="50" w:after="120"/>
              <w:jc w:val="center"/>
              <w:rPr>
                <w:rFonts w:ascii="SimHei" w:eastAsia="SimHei" w:hAnsi="SimHei"/>
                <w:color w:val="000000"/>
                <w:sz w:val="21"/>
                <w:szCs w:val="22"/>
              </w:rPr>
            </w:pPr>
            <w:r w:rsidRPr="00227E0F">
              <w:rPr>
                <w:rFonts w:ascii="SimHei" w:eastAsia="SimHei" w:hAnsi="SimHei" w:hint="eastAsia"/>
                <w:color w:val="000000"/>
                <w:sz w:val="21"/>
                <w:szCs w:val="22"/>
                <w:lang w:eastAsia="zh-CN"/>
              </w:rPr>
              <w:t>活　动</w:t>
            </w:r>
          </w:p>
        </w:tc>
      </w:tr>
      <w:tr w:rsidR="00402BED" w:rsidRPr="00381F3A" w:rsidTr="00797F9E">
        <w:tc>
          <w:tcPr>
            <w:tcW w:w="1526"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color w:val="000000"/>
                <w:sz w:val="21"/>
                <w:szCs w:val="22"/>
              </w:rPr>
              <w:t>2014</w:t>
            </w:r>
            <w:r w:rsidRPr="00227E0F">
              <w:rPr>
                <w:rFonts w:ascii="SimSun" w:eastAsia="SimSun" w:hAnsi="SimSun" w:hint="eastAsia"/>
                <w:color w:val="000000"/>
                <w:sz w:val="21"/>
                <w:szCs w:val="22"/>
                <w:lang w:eastAsia="zh-CN"/>
              </w:rPr>
              <w:t>年9月</w:t>
            </w:r>
          </w:p>
        </w:tc>
        <w:tc>
          <w:tcPr>
            <w:tcW w:w="6664"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color w:val="000000"/>
                <w:sz w:val="21"/>
                <w:szCs w:val="22"/>
                <w:lang w:eastAsia="zh-CN"/>
              </w:rPr>
              <w:t>WIPO</w:t>
            </w:r>
            <w:r w:rsidRPr="00227E0F">
              <w:rPr>
                <w:rFonts w:ascii="SimSun" w:eastAsia="SimSun" w:hAnsi="SimSun" w:hint="eastAsia"/>
                <w:color w:val="000000"/>
                <w:sz w:val="21"/>
                <w:szCs w:val="22"/>
                <w:lang w:eastAsia="zh-CN"/>
              </w:rPr>
              <w:t>大会</w:t>
            </w:r>
          </w:p>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通过于2015年11月召开一次外交会议的建议</w:t>
            </w:r>
          </w:p>
        </w:tc>
      </w:tr>
      <w:tr w:rsidR="00402BED" w:rsidRPr="00381F3A" w:rsidTr="00797F9E">
        <w:tc>
          <w:tcPr>
            <w:tcW w:w="1526"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color w:val="000000"/>
                <w:sz w:val="21"/>
                <w:szCs w:val="22"/>
              </w:rPr>
              <w:t>2015</w:t>
            </w:r>
            <w:r w:rsidRPr="00227E0F">
              <w:rPr>
                <w:rFonts w:ascii="SimSun" w:eastAsia="SimSun" w:hAnsi="SimSun" w:hint="eastAsia"/>
                <w:color w:val="000000"/>
                <w:sz w:val="21"/>
                <w:szCs w:val="22"/>
                <w:lang w:eastAsia="zh-CN"/>
              </w:rPr>
              <w:t>年2月</w:t>
            </w:r>
          </w:p>
        </w:tc>
        <w:tc>
          <w:tcPr>
            <w:tcW w:w="6664"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政府间委员会第二十九届会议：传统知识，后接传统文化表现形式</w:t>
            </w:r>
          </w:p>
          <w:p w:rsidR="00402BED" w:rsidRPr="00227E0F" w:rsidRDefault="00402BED" w:rsidP="00901D1B">
            <w:pPr>
              <w:numPr>
                <w:ilvl w:val="0"/>
                <w:numId w:val="4"/>
              </w:numPr>
              <w:adjustRightInd w:val="0"/>
              <w:spacing w:beforeLines="50" w:before="120" w:after="120"/>
              <w:ind w:left="714" w:hanging="357"/>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继续就传统知识进行基于案文的谈判；五天。</w:t>
            </w:r>
          </w:p>
          <w:p w:rsidR="00402BED" w:rsidRPr="00227E0F" w:rsidRDefault="00402BED" w:rsidP="00901D1B">
            <w:pPr>
              <w:numPr>
                <w:ilvl w:val="0"/>
                <w:numId w:val="4"/>
              </w:numPr>
              <w:adjustRightInd w:val="0"/>
              <w:spacing w:before="5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继续就传统文化表现形式进行基于案文的谈判；五天。</w:t>
            </w:r>
          </w:p>
          <w:p w:rsidR="00402BED" w:rsidRPr="00227E0F" w:rsidRDefault="00402BED" w:rsidP="00901D1B">
            <w:pPr>
              <w:adjustRightInd w:val="0"/>
              <w:spacing w:beforeLines="50" w:before="120" w:after="120"/>
              <w:jc w:val="both"/>
              <w:rPr>
                <w:rFonts w:ascii="SimSun" w:eastAsia="SimSun" w:hAnsi="SimSun"/>
                <w:color w:val="000000"/>
                <w:sz w:val="21"/>
                <w:szCs w:val="22"/>
              </w:rPr>
            </w:pPr>
            <w:r w:rsidRPr="00227E0F">
              <w:rPr>
                <w:rFonts w:ascii="SimSun" w:eastAsia="SimSun" w:hAnsi="SimSun" w:hint="eastAsia"/>
                <w:color w:val="000000"/>
                <w:sz w:val="21"/>
                <w:szCs w:val="22"/>
                <w:lang w:eastAsia="zh-CN"/>
              </w:rPr>
              <w:t>会期：十天</w:t>
            </w:r>
          </w:p>
        </w:tc>
      </w:tr>
      <w:tr w:rsidR="00402BED" w:rsidRPr="00381F3A" w:rsidTr="00797F9E">
        <w:tc>
          <w:tcPr>
            <w:tcW w:w="1526"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2</w:t>
            </w:r>
            <w:r w:rsidRPr="00227E0F">
              <w:rPr>
                <w:rFonts w:ascii="SimSun" w:eastAsia="SimSun" w:hAnsi="SimSun"/>
                <w:color w:val="000000"/>
                <w:sz w:val="21"/>
                <w:szCs w:val="22"/>
              </w:rPr>
              <w:t>015</w:t>
            </w:r>
            <w:r w:rsidRPr="00227E0F">
              <w:rPr>
                <w:rFonts w:ascii="SimSun" w:eastAsia="SimSun" w:hAnsi="SimSun" w:hint="eastAsia"/>
                <w:color w:val="000000"/>
                <w:sz w:val="21"/>
                <w:szCs w:val="22"/>
                <w:lang w:eastAsia="zh-CN"/>
              </w:rPr>
              <w:t>年4月</w:t>
            </w:r>
          </w:p>
        </w:tc>
        <w:tc>
          <w:tcPr>
            <w:tcW w:w="6664"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政府间委员会第三十届会议：遗传资源</w:t>
            </w:r>
          </w:p>
          <w:p w:rsidR="00402BED" w:rsidRPr="00227E0F" w:rsidRDefault="00402BED" w:rsidP="00901D1B">
            <w:pPr>
              <w:numPr>
                <w:ilvl w:val="0"/>
                <w:numId w:val="5"/>
              </w:numPr>
              <w:adjustRightInd w:val="0"/>
              <w:spacing w:beforeLines="50" w:before="120" w:after="120"/>
              <w:ind w:left="714" w:hanging="357"/>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继续就遗传资源进行基于案文的谈判</w:t>
            </w:r>
          </w:p>
          <w:p w:rsidR="00402BED" w:rsidRPr="00227E0F" w:rsidRDefault="00402BED" w:rsidP="00901D1B">
            <w:pPr>
              <w:adjustRightInd w:val="0"/>
              <w:spacing w:beforeLines="50" w:before="120" w:after="120"/>
              <w:jc w:val="both"/>
              <w:rPr>
                <w:rFonts w:ascii="SimSun" w:eastAsia="SimSun" w:hAnsi="SimSun"/>
                <w:color w:val="000000"/>
                <w:sz w:val="21"/>
                <w:szCs w:val="22"/>
              </w:rPr>
            </w:pPr>
            <w:r w:rsidRPr="00227E0F">
              <w:rPr>
                <w:rFonts w:ascii="SimSun" w:eastAsia="SimSun" w:hAnsi="SimSun" w:hint="eastAsia"/>
                <w:color w:val="000000"/>
                <w:sz w:val="21"/>
                <w:szCs w:val="22"/>
                <w:lang w:eastAsia="zh-CN"/>
              </w:rPr>
              <w:t>会期：五天</w:t>
            </w:r>
          </w:p>
        </w:tc>
      </w:tr>
      <w:tr w:rsidR="00402BED" w:rsidRPr="00381F3A" w:rsidTr="00797F9E">
        <w:tc>
          <w:tcPr>
            <w:tcW w:w="1526"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color w:val="000000"/>
                <w:sz w:val="21"/>
                <w:szCs w:val="22"/>
              </w:rPr>
              <w:t>2015</w:t>
            </w:r>
            <w:r w:rsidRPr="00227E0F">
              <w:rPr>
                <w:rFonts w:ascii="SimSun" w:eastAsia="SimSun" w:hAnsi="SimSun" w:hint="eastAsia"/>
                <w:color w:val="000000"/>
                <w:sz w:val="21"/>
                <w:szCs w:val="22"/>
                <w:lang w:eastAsia="zh-CN"/>
              </w:rPr>
              <w:t>年5月</w:t>
            </w:r>
          </w:p>
        </w:tc>
        <w:tc>
          <w:tcPr>
            <w:tcW w:w="6664"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2"/>
                <w:lang w:eastAsia="zh-CN"/>
              </w:rPr>
              <w:t>政府间委员会第三十一届会议：</w:t>
            </w:r>
            <w:r w:rsidRPr="00227E0F">
              <w:rPr>
                <w:rFonts w:ascii="SimSun" w:eastAsia="SimSun" w:hAnsi="SimSun" w:hint="eastAsia"/>
                <w:bCs/>
                <w:color w:val="000000"/>
                <w:sz w:val="21"/>
                <w:szCs w:val="21"/>
                <w:lang w:eastAsia="zh-CN"/>
              </w:rPr>
              <w:t>遗传资源/传统知识/传统文化表现形式的跨领域/回顾会议</w:t>
            </w:r>
          </w:p>
          <w:p w:rsidR="00402BED" w:rsidRPr="00227E0F" w:rsidRDefault="00402BED" w:rsidP="00901D1B">
            <w:pPr>
              <w:adjustRightInd w:val="0"/>
              <w:spacing w:beforeLines="50" w:before="120" w:after="120"/>
              <w:jc w:val="both"/>
              <w:rPr>
                <w:rFonts w:ascii="SimSun" w:eastAsia="SimSun" w:hAnsi="SimSun"/>
                <w:color w:val="000000"/>
                <w:sz w:val="21"/>
                <w:szCs w:val="22"/>
              </w:rPr>
            </w:pPr>
            <w:r w:rsidRPr="00227E0F">
              <w:rPr>
                <w:rFonts w:ascii="SimSun" w:eastAsia="SimSun" w:hAnsi="SimSun" w:hint="eastAsia"/>
                <w:color w:val="000000"/>
                <w:sz w:val="21"/>
                <w:szCs w:val="22"/>
                <w:lang w:eastAsia="zh-CN"/>
              </w:rPr>
              <w:t>会期：五天</w:t>
            </w:r>
          </w:p>
        </w:tc>
      </w:tr>
      <w:tr w:rsidR="00402BED" w:rsidRPr="00381F3A" w:rsidTr="00797F9E">
        <w:trPr>
          <w:cantSplit/>
        </w:trPr>
        <w:tc>
          <w:tcPr>
            <w:tcW w:w="1526"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color w:val="000000"/>
                <w:sz w:val="21"/>
                <w:szCs w:val="22"/>
              </w:rPr>
              <w:lastRenderedPageBreak/>
              <w:t>2015</w:t>
            </w:r>
            <w:r w:rsidRPr="00227E0F">
              <w:rPr>
                <w:rFonts w:ascii="SimSun" w:eastAsia="SimSun" w:hAnsi="SimSun" w:hint="eastAsia"/>
                <w:color w:val="000000"/>
                <w:sz w:val="21"/>
                <w:szCs w:val="22"/>
                <w:lang w:eastAsia="zh-CN"/>
              </w:rPr>
              <w:t>年11月</w:t>
            </w:r>
          </w:p>
        </w:tc>
        <w:tc>
          <w:tcPr>
            <w:tcW w:w="6664" w:type="dxa"/>
          </w:tcPr>
          <w:p w:rsidR="00402BED" w:rsidRPr="00227E0F" w:rsidRDefault="00402BED" w:rsidP="00901D1B">
            <w:pPr>
              <w:adjustRightInd w:val="0"/>
              <w:spacing w:beforeLines="50" w:before="120" w:after="120"/>
              <w:jc w:val="both"/>
              <w:rPr>
                <w:rFonts w:ascii="SimSun" w:eastAsia="SimSun" w:hAnsi="SimSun"/>
                <w:color w:val="000000"/>
                <w:sz w:val="21"/>
                <w:szCs w:val="22"/>
                <w:lang w:eastAsia="zh-CN"/>
              </w:rPr>
            </w:pPr>
            <w:r w:rsidRPr="00227E0F">
              <w:rPr>
                <w:rFonts w:ascii="SimSun" w:eastAsia="SimSun" w:hAnsi="SimSun" w:hint="eastAsia"/>
                <w:color w:val="000000"/>
                <w:sz w:val="21"/>
                <w:szCs w:val="24"/>
                <w:lang w:eastAsia="zh-CN"/>
              </w:rPr>
              <w:t>缔结有效保护遗传资源、传统知识和传统文化表现形式的一部或多部国际法律文书的外交会议</w:t>
            </w:r>
          </w:p>
        </w:tc>
      </w:tr>
    </w:tbl>
    <w:p w:rsidR="0075410A" w:rsidRPr="0059089F"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59089F">
        <w:rPr>
          <w:rFonts w:ascii="SimSun" w:eastAsia="SimSun" w:hAnsi="SimSun" w:cs="SimSun" w:hint="eastAsia"/>
          <w:sz w:val="21"/>
          <w:szCs w:val="22"/>
          <w:lang w:eastAsia="zh-CN"/>
        </w:rPr>
        <w:t>孟加拉国代表团代表亚洲及太平洋集团发言，对政府间委员会未能就向大会提出的建议达成共识感到遗憾。然而，它提出如下建议：1.大会对进展情况进行回顾后，将尽快召开一次外交会议。2.2015年政府间委员会会议的会期至少为十八天。如果有一届会期为十天、先后连续讨论传统知识和传统文化表现形式的会议，则代表团建议召开三届会议，第一届是传统知识和传统文化表现形式合并召开，会期十天。第二届是关于遗传资源的会议，会期五天，第三届是讨论跨领域事项和回顾的会议，会期三天。但是，如果就传统知识和传统文化表现形式分别召开会议，则应安排第四届会议，即关于遗传资源、传统知识和传统文化表现形式各召开一次为期五天的会议，以及一届为期三天关于跨领域事项和回顾的会议。3.在最后一届为期三天的会议期间，应召开一次高官会议。</w:t>
      </w:r>
    </w:p>
    <w:p w:rsidR="0075410A" w:rsidRPr="0059089F"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59089F">
        <w:rPr>
          <w:rFonts w:ascii="SimSun" w:eastAsia="SimSun" w:hAnsi="SimSun" w:cs="SimSun" w:hint="eastAsia"/>
          <w:sz w:val="21"/>
          <w:szCs w:val="22"/>
          <w:lang w:eastAsia="zh-CN"/>
        </w:rPr>
        <w:t>日本代表团代表B集团感谢为此问题辛勤工作的主席之友。尽管政府</w:t>
      </w:r>
      <w:proofErr w:type="gramStart"/>
      <w:r w:rsidRPr="0059089F">
        <w:rPr>
          <w:rFonts w:ascii="SimSun" w:eastAsia="SimSun" w:hAnsi="SimSun" w:cs="SimSun" w:hint="eastAsia"/>
          <w:sz w:val="21"/>
          <w:szCs w:val="22"/>
          <w:lang w:eastAsia="zh-CN"/>
        </w:rPr>
        <w:t>间委员</w:t>
      </w:r>
      <w:proofErr w:type="gramEnd"/>
      <w:r w:rsidRPr="0059089F">
        <w:rPr>
          <w:rFonts w:ascii="SimSun" w:eastAsia="SimSun" w:hAnsi="SimSun" w:cs="SimSun" w:hint="eastAsia"/>
          <w:sz w:val="21"/>
          <w:szCs w:val="22"/>
          <w:lang w:eastAsia="zh-CN"/>
        </w:rPr>
        <w:t>很不幸未能就2015年工作计划达成一致，但在主席之友的指导下进行了很充分的讨论，并就工作计划达成很好的框架，虽然就细节问题</w:t>
      </w:r>
      <w:proofErr w:type="gramStart"/>
      <w:r w:rsidRPr="0059089F">
        <w:rPr>
          <w:rFonts w:ascii="SimSun" w:eastAsia="SimSun" w:hAnsi="SimSun" w:cs="SimSun" w:hint="eastAsia"/>
          <w:sz w:val="21"/>
          <w:szCs w:val="22"/>
          <w:lang w:eastAsia="zh-CN"/>
        </w:rPr>
        <w:t>仍看法</w:t>
      </w:r>
      <w:proofErr w:type="gramEnd"/>
      <w:r w:rsidRPr="0059089F">
        <w:rPr>
          <w:rFonts w:ascii="SimSun" w:eastAsia="SimSun" w:hAnsi="SimSun" w:cs="SimSun" w:hint="eastAsia"/>
          <w:sz w:val="21"/>
          <w:szCs w:val="22"/>
          <w:lang w:eastAsia="zh-CN"/>
        </w:rPr>
        <w:t>各异。至于</w:t>
      </w:r>
      <w:r w:rsidRPr="00015983">
        <w:rPr>
          <w:rFonts w:ascii="SimSun" w:eastAsia="SimSun" w:hint="eastAsia"/>
          <w:sz w:val="21"/>
          <w:lang w:eastAsia="zh-CN"/>
        </w:rPr>
        <w:t>一些</w:t>
      </w:r>
      <w:r w:rsidRPr="0059089F">
        <w:rPr>
          <w:rFonts w:ascii="SimSun" w:eastAsia="SimSun" w:hAnsi="SimSun" w:cs="SimSun" w:hint="eastAsia"/>
          <w:sz w:val="21"/>
          <w:szCs w:val="22"/>
          <w:lang w:eastAsia="zh-CN"/>
        </w:rPr>
        <w:t>成员国提出的大使/高级官员会议，本代表团认为在此谈判阶段的用处不大。政府间委员会面临的问题应由委员会上的专家们通过技术工作来解决。这是推进工作的最好方法。关于任务授权和外交会议，代表团理解2012年大会赋予的任务授权是开放的，这使得政府间委员会能从案文成熟度的角度，在合适的时间就召开外交会议提出建议或</w:t>
      </w:r>
      <w:proofErr w:type="gramStart"/>
      <w:r w:rsidRPr="0059089F">
        <w:rPr>
          <w:rFonts w:ascii="SimSun" w:eastAsia="SimSun" w:hAnsi="SimSun" w:cs="SimSun" w:hint="eastAsia"/>
          <w:sz w:val="21"/>
          <w:szCs w:val="22"/>
          <w:lang w:eastAsia="zh-CN"/>
        </w:rPr>
        <w:t>作出</w:t>
      </w:r>
      <w:proofErr w:type="gramEnd"/>
      <w:r w:rsidRPr="0059089F">
        <w:rPr>
          <w:rFonts w:ascii="SimSun" w:eastAsia="SimSun" w:hAnsi="SimSun" w:cs="SimSun" w:hint="eastAsia"/>
          <w:sz w:val="21"/>
          <w:szCs w:val="22"/>
          <w:lang w:eastAsia="zh-CN"/>
        </w:rPr>
        <w:t>决定。因此，它认为案文尽管在本届会议取得进展，仍需在此</w:t>
      </w:r>
      <w:proofErr w:type="gramStart"/>
      <w:r w:rsidRPr="0059089F">
        <w:rPr>
          <w:rFonts w:ascii="SimSun" w:eastAsia="SimSun" w:hAnsi="SimSun" w:cs="SimSun" w:hint="eastAsia"/>
          <w:sz w:val="21"/>
          <w:szCs w:val="22"/>
          <w:lang w:eastAsia="zh-CN"/>
        </w:rPr>
        <w:t>种建议</w:t>
      </w:r>
      <w:proofErr w:type="gramEnd"/>
      <w:r w:rsidRPr="0059089F">
        <w:rPr>
          <w:rFonts w:ascii="SimSun" w:eastAsia="SimSun" w:hAnsi="SimSun" w:cs="SimSun" w:hint="eastAsia"/>
          <w:sz w:val="21"/>
          <w:szCs w:val="22"/>
          <w:lang w:eastAsia="zh-CN"/>
        </w:rPr>
        <w:t>或决定之前加以完善。代表团承诺将建设性地参与未来关于工作计划和大会决定的讨论。</w:t>
      </w:r>
    </w:p>
    <w:p w:rsidR="0075410A" w:rsidRPr="0059089F"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59089F">
        <w:rPr>
          <w:rFonts w:ascii="SimSun" w:eastAsia="SimSun" w:hAnsi="SimSun" w:cs="SimSun" w:hint="eastAsia"/>
          <w:sz w:val="21"/>
          <w:szCs w:val="22"/>
          <w:lang w:eastAsia="zh-CN"/>
        </w:rPr>
        <w:t>印度尼西亚代表团代表观点一致的国家(LMC)感谢主席之友。它提及2013年大会决定关于2014/2015两年</w:t>
      </w:r>
      <w:proofErr w:type="gramStart"/>
      <w:r w:rsidRPr="0059089F">
        <w:rPr>
          <w:rFonts w:ascii="SimSun" w:eastAsia="SimSun" w:hAnsi="SimSun" w:cs="SimSun" w:hint="eastAsia"/>
          <w:sz w:val="21"/>
          <w:szCs w:val="22"/>
          <w:lang w:eastAsia="zh-CN"/>
        </w:rPr>
        <w:t>期政府</w:t>
      </w:r>
      <w:proofErr w:type="gramEnd"/>
      <w:r w:rsidRPr="0059089F">
        <w:rPr>
          <w:rFonts w:ascii="SimSun" w:eastAsia="SimSun" w:hAnsi="SimSun" w:cs="SimSun" w:hint="eastAsia"/>
          <w:sz w:val="21"/>
          <w:szCs w:val="22"/>
          <w:lang w:eastAsia="zh-CN"/>
        </w:rPr>
        <w:t>间委员会的任务授权旨在确定关于遗传资源、传统知识和传统文化表现形式的最终案文，任务授权还要求2014年大会对案文和取得的进展进行回顾和审议，并就召开一次外交会议</w:t>
      </w:r>
      <w:proofErr w:type="gramStart"/>
      <w:r w:rsidRPr="0059089F">
        <w:rPr>
          <w:rFonts w:ascii="SimSun" w:eastAsia="SimSun" w:hAnsi="SimSun" w:cs="SimSun" w:hint="eastAsia"/>
          <w:sz w:val="21"/>
          <w:szCs w:val="22"/>
          <w:lang w:eastAsia="zh-CN"/>
        </w:rPr>
        <w:t>作出</w:t>
      </w:r>
      <w:proofErr w:type="gramEnd"/>
      <w:r w:rsidRPr="0059089F">
        <w:rPr>
          <w:rFonts w:ascii="SimSun" w:eastAsia="SimSun" w:hAnsi="SimSun" w:cs="SimSun" w:hint="eastAsia"/>
          <w:sz w:val="21"/>
          <w:szCs w:val="22"/>
          <w:lang w:eastAsia="zh-CN"/>
        </w:rPr>
        <w:t>决定。2014年政府间委员会的各届会议取得实质性进展，讨论以新的建设性的方式去解决某些关键的未决问题，包括基于权利范围的方式。然而，本届政府间委员会会议并未就向2014年大会所提建议以及最终确定三项案文达到预期目标。关于今后工作，它建议2014年大会就2015年召开一次外交会议</w:t>
      </w:r>
      <w:proofErr w:type="gramStart"/>
      <w:r w:rsidRPr="0059089F">
        <w:rPr>
          <w:rFonts w:ascii="SimSun" w:eastAsia="SimSun" w:hAnsi="SimSun" w:cs="SimSun" w:hint="eastAsia"/>
          <w:sz w:val="21"/>
          <w:szCs w:val="22"/>
          <w:lang w:eastAsia="zh-CN"/>
        </w:rPr>
        <w:t>作出</w:t>
      </w:r>
      <w:proofErr w:type="gramEnd"/>
      <w:r w:rsidRPr="0059089F">
        <w:rPr>
          <w:rFonts w:ascii="SimSun" w:eastAsia="SimSun" w:hAnsi="SimSun" w:cs="SimSun" w:hint="eastAsia"/>
          <w:sz w:val="21"/>
          <w:szCs w:val="22"/>
          <w:lang w:eastAsia="zh-CN"/>
        </w:rPr>
        <w:t>决定。政府间委员会需要一个包括如下要素的健全有力的工作计划：1.于2015年召开三届政府间委员会会议以就案文进行谈判，其中一届会议的会期应延长为十天，对传统知识和传统文化表现形式展开先后连续讨论。政府间委员会需要优先考虑关于以下事项的决定：保护范围、例外与限制、目标和原则以及披露要求。一旦这些得到解决，就比较容易看清那些仍旧悬而未决的问题。2.政府间委员会的最后一届会议期间召开一次高级别大使/高官级会议，以便为在专家层面无法解决的关键问题寻求解决方案，并为指向外交会议的进程提供指导。3.在2015年大会之前举行一次闭会期间会议和跨区域会议。在此方面，它建议其他集团和成员国以及秘书处就如何组织这些会议提出意见。4.请大会和PBC为2015年工作计划的实施划拨充足预算。</w:t>
      </w:r>
    </w:p>
    <w:p w:rsidR="0075410A" w:rsidRPr="0059089F"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59089F">
        <w:rPr>
          <w:rFonts w:ascii="SimSun" w:eastAsia="SimSun" w:hAnsi="SimSun" w:cs="SimSun" w:hint="eastAsia"/>
          <w:sz w:val="21"/>
          <w:szCs w:val="22"/>
          <w:lang w:eastAsia="zh-CN"/>
        </w:rPr>
        <w:t>巴拉圭代表团代表拉丁美洲及加勒比国家集团</w:t>
      </w:r>
      <w:r w:rsidRPr="0059089F">
        <w:rPr>
          <w:rFonts w:ascii="SimSun" w:eastAsia="SimSun" w:hAnsi="SimSun" w:cs="SimSun"/>
          <w:sz w:val="21"/>
          <w:szCs w:val="22"/>
          <w:lang w:eastAsia="zh-CN"/>
        </w:rPr>
        <w:t>(GRULAC</w:t>
      </w:r>
      <w:r w:rsidRPr="0059089F">
        <w:rPr>
          <w:rFonts w:ascii="SimSun" w:eastAsia="SimSun" w:hAnsi="SimSun" w:cs="SimSun" w:hint="eastAsia"/>
          <w:sz w:val="21"/>
          <w:szCs w:val="22"/>
          <w:lang w:eastAsia="zh-CN"/>
        </w:rPr>
        <w:t>)发言，称已按照其开幕发言的精神，积极参加了政府间委员会的专家会议和非正式协商。它提出的2015年工作计划已印发并得到若干代表团的支持。该提案亦被纳入主席之友的工作，它对主席之</w:t>
      </w:r>
      <w:proofErr w:type="gramStart"/>
      <w:r w:rsidRPr="0059089F">
        <w:rPr>
          <w:rFonts w:ascii="SimSun" w:eastAsia="SimSun" w:hAnsi="SimSun" w:cs="SimSun" w:hint="eastAsia"/>
          <w:sz w:val="21"/>
          <w:szCs w:val="22"/>
          <w:lang w:eastAsia="zh-CN"/>
        </w:rPr>
        <w:t>友提供</w:t>
      </w:r>
      <w:proofErr w:type="gramEnd"/>
      <w:r w:rsidRPr="0059089F">
        <w:rPr>
          <w:rFonts w:ascii="SimSun" w:eastAsia="SimSun" w:hAnsi="SimSun" w:cs="SimSun" w:hint="eastAsia"/>
          <w:sz w:val="21"/>
          <w:szCs w:val="22"/>
          <w:lang w:eastAsia="zh-CN"/>
        </w:rPr>
        <w:t>的文件表示感谢。它称所提建议是在2015年召开四届会议，其中三届是专题会议，最后一届会议临近结束时举办一次高级别会议。</w:t>
      </w:r>
      <w:proofErr w:type="gramStart"/>
      <w:r w:rsidRPr="0059089F">
        <w:rPr>
          <w:rFonts w:ascii="SimSun" w:eastAsia="SimSun" w:hAnsi="SimSun" w:cs="SimSun" w:hint="eastAsia"/>
          <w:sz w:val="21"/>
          <w:szCs w:val="22"/>
          <w:lang w:eastAsia="zh-CN"/>
        </w:rPr>
        <w:t>它感谢</w:t>
      </w:r>
      <w:proofErr w:type="gramEnd"/>
      <w:r w:rsidRPr="0059089F">
        <w:rPr>
          <w:rFonts w:ascii="SimSun" w:eastAsia="SimSun" w:hAnsi="SimSun" w:cs="SimSun" w:hint="eastAsia"/>
          <w:sz w:val="21"/>
          <w:szCs w:val="22"/>
          <w:lang w:eastAsia="zh-CN"/>
        </w:rPr>
        <w:t>支持召开高级别会议的各代表团。同样，它已提出有待讨论的具体议题，这些议题反映了专家会议的辩论情况并且在主席之友的提案中得到考虑。代表团提案的主要目的是推动基于案文的谈判，促进召开外交会议，以通过能够确保传统知识、传统文化表现形式和遗传资源得到法律保护的国际文书。这</w:t>
      </w:r>
      <w:r w:rsidRPr="0059089F">
        <w:rPr>
          <w:rFonts w:ascii="SimSun" w:eastAsia="SimSun" w:hAnsi="SimSun" w:cs="SimSun" w:hint="eastAsia"/>
          <w:sz w:val="21"/>
          <w:szCs w:val="22"/>
          <w:lang w:eastAsia="zh-CN"/>
        </w:rPr>
        <w:lastRenderedPageBreak/>
        <w:t>就是它向秘书处提交提案的原因，希望提案成为今后讨论的一部分。它还提及瑞士代表团和其他代表团关于自愿基金的提案，它已研究该提案并将在PBC的框架下跟进。</w:t>
      </w:r>
      <w:proofErr w:type="gramStart"/>
      <w:r w:rsidRPr="0059089F">
        <w:rPr>
          <w:rFonts w:ascii="SimSun" w:eastAsia="SimSun" w:hAnsi="SimSun" w:cs="SimSun" w:hint="eastAsia"/>
          <w:sz w:val="21"/>
          <w:szCs w:val="22"/>
          <w:lang w:eastAsia="zh-CN"/>
        </w:rPr>
        <w:t>它感谢</w:t>
      </w:r>
      <w:proofErr w:type="gramEnd"/>
      <w:r w:rsidRPr="0059089F">
        <w:rPr>
          <w:rFonts w:ascii="SimSun" w:eastAsia="SimSun" w:hAnsi="SimSun" w:cs="SimSun" w:hint="eastAsia"/>
          <w:sz w:val="21"/>
          <w:szCs w:val="22"/>
          <w:lang w:eastAsia="zh-CN"/>
        </w:rPr>
        <w:t>秘书处以及协调人的支持。[秘书处备注：以下是收自巴拉圭代表团代表拉丁美洲及加勒比国家集团的书面发言</w:t>
      </w:r>
      <w:r w:rsidR="00BA78B7">
        <w:rPr>
          <w:rFonts w:ascii="SimSun" w:eastAsia="SimSun" w:hAnsi="SimSun" w:cs="SimSun" w:hint="eastAsia"/>
          <w:sz w:val="21"/>
          <w:szCs w:val="22"/>
          <w:lang w:eastAsia="zh-CN"/>
        </w:rPr>
        <w:t>：</w:t>
      </w:r>
      <w:r w:rsidRPr="0059089F">
        <w:rPr>
          <w:rFonts w:ascii="SimSun" w:eastAsia="SimSun" w:hAnsi="SimSun" w:cs="SimSun" w:hint="eastAsia"/>
          <w:sz w:val="21"/>
          <w:szCs w:val="22"/>
          <w:lang w:eastAsia="zh-CN"/>
        </w:rPr>
        <w:t>]</w:t>
      </w:r>
    </w:p>
    <w:p w:rsidR="0075410A" w:rsidRPr="00E32F58" w:rsidRDefault="0075410A" w:rsidP="00E32F58">
      <w:pPr>
        <w:pStyle w:val="Default"/>
        <w:autoSpaceDE/>
        <w:autoSpaceDN/>
        <w:spacing w:beforeLines="100" w:before="240" w:afterLines="100" w:after="240" w:line="340" w:lineRule="atLeast"/>
        <w:ind w:left="1134"/>
        <w:jc w:val="center"/>
        <w:rPr>
          <w:rFonts w:ascii="SimHei" w:eastAsia="SimHei" w:hAnsi="SimHei"/>
          <w:bCs/>
          <w:sz w:val="21"/>
          <w:szCs w:val="21"/>
          <w:lang w:eastAsia="zh-CN"/>
        </w:rPr>
      </w:pPr>
      <w:r w:rsidRPr="00E32F58">
        <w:rPr>
          <w:rFonts w:ascii="SimHei" w:eastAsia="SimHei" w:hAnsi="SimHei" w:hint="eastAsia"/>
          <w:bCs/>
          <w:sz w:val="21"/>
          <w:szCs w:val="21"/>
          <w:lang w:eastAsia="zh-CN"/>
        </w:rPr>
        <w:t>拉丁美洲及加勒比国家集团</w:t>
      </w:r>
      <w:r w:rsidRPr="00E32F58">
        <w:rPr>
          <w:rFonts w:ascii="SimHei" w:eastAsia="SimHei" w:hAnsi="SimHei"/>
          <w:bCs/>
          <w:sz w:val="21"/>
          <w:szCs w:val="21"/>
          <w:lang w:eastAsia="zh-CN"/>
        </w:rPr>
        <w:br/>
      </w:r>
      <w:r w:rsidRPr="00E32F58">
        <w:rPr>
          <w:rFonts w:ascii="SimHei" w:eastAsia="SimHei" w:hAnsi="SimHei" w:hint="eastAsia"/>
          <w:bCs/>
          <w:sz w:val="21"/>
          <w:szCs w:val="21"/>
          <w:lang w:eastAsia="zh-CN"/>
        </w:rPr>
        <w:t>就2015年政府间委员会工作计划的提案</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13"/>
      </w:tblGrid>
      <w:tr w:rsidR="0075410A" w:rsidRPr="00381F3A" w:rsidTr="00797F9E">
        <w:tc>
          <w:tcPr>
            <w:tcW w:w="2070" w:type="dxa"/>
            <w:shd w:val="clear" w:color="auto" w:fill="auto"/>
            <w:vAlign w:val="center"/>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center"/>
              <w:rPr>
                <w:rFonts w:ascii="SimHei" w:eastAsia="SimHei" w:hAnsi="SimHei"/>
                <w:color w:val="000000"/>
                <w:sz w:val="21"/>
              </w:rPr>
            </w:pPr>
            <w:r w:rsidRPr="00227E0F">
              <w:rPr>
                <w:rFonts w:ascii="SimHei" w:eastAsia="SimHei" w:hAnsi="SimHei" w:hint="eastAsia"/>
                <w:sz w:val="21"/>
              </w:rPr>
              <w:t>指示性日期</w:t>
            </w:r>
          </w:p>
        </w:tc>
        <w:tc>
          <w:tcPr>
            <w:tcW w:w="6313" w:type="dxa"/>
            <w:shd w:val="clear" w:color="auto" w:fill="auto"/>
            <w:vAlign w:val="center"/>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center"/>
              <w:rPr>
                <w:rFonts w:ascii="SimHei" w:eastAsia="SimHei" w:hAnsi="SimHei"/>
                <w:color w:val="000000"/>
                <w:sz w:val="21"/>
              </w:rPr>
            </w:pPr>
            <w:r w:rsidRPr="00227E0F">
              <w:rPr>
                <w:rFonts w:ascii="SimHei" w:eastAsia="SimHei" w:hAnsi="SimHei" w:hint="eastAsia"/>
                <w:sz w:val="21"/>
              </w:rPr>
              <w:t>活</w:t>
            </w:r>
            <w:r w:rsidR="00E32F58" w:rsidRPr="00227E0F">
              <w:rPr>
                <w:rFonts w:ascii="SimHei" w:eastAsia="SimHei" w:hAnsi="SimHei" w:hint="eastAsia"/>
                <w:sz w:val="21"/>
                <w:lang w:eastAsia="zh-CN"/>
              </w:rPr>
              <w:t xml:space="preserve"> </w:t>
            </w:r>
            <w:r w:rsidRPr="00227E0F">
              <w:rPr>
                <w:rFonts w:ascii="SimHei" w:eastAsia="SimHei" w:hAnsi="SimHei" w:hint="eastAsia"/>
                <w:sz w:val="21"/>
              </w:rPr>
              <w:t xml:space="preserve"> 动</w:t>
            </w:r>
          </w:p>
        </w:tc>
      </w:tr>
      <w:tr w:rsidR="0075410A" w:rsidRPr="00381F3A" w:rsidTr="00797F9E">
        <w:tc>
          <w:tcPr>
            <w:tcW w:w="2070"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rPr>
            </w:pPr>
            <w:r w:rsidRPr="00227E0F">
              <w:rPr>
                <w:rFonts w:ascii="SimHei" w:eastAsia="SimHei" w:hAnsi="SimHei"/>
                <w:sz w:val="21"/>
              </w:rPr>
              <w:t>2015</w:t>
            </w:r>
            <w:r w:rsidRPr="00227E0F">
              <w:rPr>
                <w:rFonts w:ascii="SimHei" w:eastAsia="SimHei" w:hAnsi="SimHei" w:hint="eastAsia"/>
                <w:sz w:val="21"/>
              </w:rPr>
              <w:t>年2月</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227E0F">
              <w:rPr>
                <w:rFonts w:ascii="SimHei" w:eastAsia="SimHei" w:hAnsi="SimHei"/>
                <w:sz w:val="21"/>
              </w:rPr>
              <w:t>(</w:t>
            </w:r>
            <w:r w:rsidRPr="00227E0F">
              <w:rPr>
                <w:rFonts w:ascii="SimHei" w:eastAsia="SimHei" w:hAnsi="SimHei" w:hint="eastAsia"/>
                <w:sz w:val="21"/>
              </w:rPr>
              <w:t>五天</w:t>
            </w:r>
            <w:r w:rsidRPr="00227E0F">
              <w:rPr>
                <w:rFonts w:ascii="SimHei" w:eastAsia="SimHei" w:hAnsi="SimHei"/>
                <w:sz w:val="21"/>
              </w:rPr>
              <w:t>)</w:t>
            </w:r>
          </w:p>
        </w:tc>
        <w:tc>
          <w:tcPr>
            <w:tcW w:w="6313"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lang w:eastAsia="zh-CN"/>
              </w:rPr>
            </w:pPr>
            <w:r w:rsidRPr="00227E0F">
              <w:rPr>
                <w:rFonts w:ascii="SimHei" w:eastAsia="SimHei" w:hAnsi="SimHei"/>
                <w:sz w:val="21"/>
                <w:lang w:eastAsia="zh-CN"/>
              </w:rPr>
              <w:t>政府间委员会</w:t>
            </w:r>
            <w:r w:rsidRPr="00227E0F">
              <w:rPr>
                <w:rFonts w:ascii="SimHei" w:eastAsia="SimHei" w:hAnsi="SimHei" w:hint="eastAsia"/>
                <w:sz w:val="21"/>
                <w:lang w:eastAsia="zh-CN"/>
              </w:rPr>
              <w:t>第二十九届会议：遗传资源</w:t>
            </w:r>
          </w:p>
          <w:p w:rsidR="0075410A" w:rsidRPr="00227E0F" w:rsidRDefault="0075410A" w:rsidP="00901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hint="eastAsia"/>
                <w:bCs/>
                <w:sz w:val="21"/>
                <w:szCs w:val="21"/>
                <w:lang w:eastAsia="zh-CN"/>
              </w:rPr>
              <w:t>就遗传资源进行基于案文的谈判，重点是审议法律案文草案。</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rPr>
            </w:pPr>
            <w:r w:rsidRPr="00227E0F">
              <w:rPr>
                <w:rFonts w:ascii="SimSun" w:eastAsia="SimSun" w:hAnsi="SimSun" w:hint="eastAsia"/>
                <w:bCs/>
                <w:sz w:val="21"/>
                <w:szCs w:val="21"/>
              </w:rPr>
              <w:t>会期五天</w:t>
            </w:r>
          </w:p>
        </w:tc>
      </w:tr>
      <w:tr w:rsidR="0075410A" w:rsidRPr="00381F3A" w:rsidTr="00797F9E">
        <w:tc>
          <w:tcPr>
            <w:tcW w:w="2070"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rPr>
            </w:pPr>
            <w:r w:rsidRPr="00227E0F">
              <w:rPr>
                <w:rFonts w:ascii="SimHei" w:eastAsia="SimHei" w:hAnsi="SimHei"/>
                <w:sz w:val="21"/>
              </w:rPr>
              <w:t>2015</w:t>
            </w:r>
            <w:r w:rsidRPr="00227E0F">
              <w:rPr>
                <w:rFonts w:ascii="SimHei" w:eastAsia="SimHei" w:hAnsi="SimHei" w:hint="eastAsia"/>
                <w:sz w:val="21"/>
              </w:rPr>
              <w:t>年4月</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227E0F">
              <w:rPr>
                <w:rFonts w:ascii="SimHei" w:eastAsia="SimHei" w:hAnsi="SimHei"/>
                <w:sz w:val="21"/>
              </w:rPr>
              <w:t>(</w:t>
            </w:r>
            <w:r w:rsidRPr="00227E0F">
              <w:rPr>
                <w:rFonts w:ascii="SimHei" w:eastAsia="SimHei" w:hAnsi="SimHei" w:hint="eastAsia"/>
                <w:sz w:val="21"/>
              </w:rPr>
              <w:t>五天</w:t>
            </w:r>
            <w:r w:rsidRPr="00227E0F">
              <w:rPr>
                <w:rFonts w:ascii="SimHei" w:eastAsia="SimHei" w:hAnsi="SimHei"/>
                <w:sz w:val="21"/>
              </w:rPr>
              <w:t>)</w:t>
            </w:r>
          </w:p>
        </w:tc>
        <w:tc>
          <w:tcPr>
            <w:tcW w:w="6313"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lang w:eastAsia="zh-CN"/>
              </w:rPr>
            </w:pPr>
            <w:r w:rsidRPr="00227E0F">
              <w:rPr>
                <w:rFonts w:ascii="SimHei" w:eastAsia="SimHei" w:hAnsi="SimHei"/>
                <w:sz w:val="21"/>
                <w:lang w:eastAsia="zh-CN"/>
              </w:rPr>
              <w:t>政府间委员会</w:t>
            </w:r>
            <w:r w:rsidRPr="00227E0F">
              <w:rPr>
                <w:rFonts w:ascii="SimHei" w:eastAsia="SimHei" w:hAnsi="SimHei" w:hint="eastAsia"/>
                <w:sz w:val="21"/>
                <w:lang w:eastAsia="zh-CN"/>
              </w:rPr>
              <w:t>第三十届会议：传统知识</w:t>
            </w:r>
          </w:p>
          <w:p w:rsidR="0075410A" w:rsidRPr="00227E0F" w:rsidRDefault="0075410A" w:rsidP="006001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381F3A">
              <w:rPr>
                <w:rFonts w:ascii="SimSun" w:hAnsi="SimSun"/>
                <w:color w:val="000000"/>
                <w:sz w:val="21"/>
                <w:lang w:eastAsia="zh-CN"/>
              </w:rPr>
              <w:t>•</w:t>
            </w:r>
            <w:r w:rsidRPr="00381F3A">
              <w:rPr>
                <w:rFonts w:ascii="SimSun" w:hAnsi="SimSun"/>
                <w:color w:val="000000"/>
                <w:sz w:val="21"/>
                <w:lang w:eastAsia="zh-CN"/>
              </w:rPr>
              <w:tab/>
            </w:r>
            <w:r w:rsidRPr="00227E0F">
              <w:rPr>
                <w:rFonts w:ascii="SimSun" w:eastAsia="SimSun" w:hAnsi="SimSun" w:hint="eastAsia"/>
                <w:bCs/>
                <w:sz w:val="21"/>
                <w:szCs w:val="21"/>
                <w:lang w:eastAsia="zh-CN"/>
              </w:rPr>
              <w:t>审议跨领域的传统知识</w:t>
            </w:r>
            <w:r w:rsidRPr="00227E0F">
              <w:rPr>
                <w:rFonts w:ascii="SimSun" w:eastAsia="SimSun" w:hAnsi="SimSun"/>
                <w:bCs/>
                <w:sz w:val="21"/>
                <w:szCs w:val="21"/>
                <w:lang w:eastAsia="zh-CN"/>
              </w:rPr>
              <w:t>/</w:t>
            </w:r>
            <w:r w:rsidRPr="00227E0F">
              <w:rPr>
                <w:rFonts w:ascii="SimSun" w:eastAsia="SimSun" w:hAnsi="SimSun" w:hint="eastAsia"/>
                <w:bCs/>
                <w:sz w:val="21"/>
                <w:szCs w:val="21"/>
                <w:lang w:eastAsia="zh-CN"/>
              </w:rPr>
              <w:t>传统文化表现形式问题：一天。</w:t>
            </w:r>
          </w:p>
          <w:p w:rsidR="0075410A" w:rsidRPr="00381F3A" w:rsidRDefault="0075410A" w:rsidP="00E608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Lines="50" w:before="120" w:after="120" w:line="340" w:lineRule="atLeast"/>
              <w:jc w:val="both"/>
              <w:rPr>
                <w:rFonts w:ascii="SimSun" w:hAnsi="SimSun"/>
                <w:color w:val="000000"/>
                <w:sz w:val="21"/>
                <w:lang w:eastAsia="zh-CN"/>
              </w:rPr>
            </w:pPr>
            <w:r w:rsidRPr="00227E0F">
              <w:rPr>
                <w:rFonts w:ascii="SimSun" w:eastAsia="SimSun" w:hAnsi="SimSun"/>
                <w:bCs/>
                <w:sz w:val="21"/>
                <w:szCs w:val="21"/>
                <w:lang w:eastAsia="zh-CN"/>
              </w:rPr>
              <w:t>•</w:t>
            </w:r>
            <w:r w:rsidRPr="00227E0F">
              <w:rPr>
                <w:rFonts w:ascii="SimSun" w:eastAsia="SimSun" w:hAnsi="SimSun"/>
                <w:bCs/>
                <w:sz w:val="21"/>
                <w:szCs w:val="21"/>
                <w:lang w:eastAsia="zh-CN"/>
              </w:rPr>
              <w:tab/>
            </w:r>
            <w:r w:rsidRPr="00227E0F">
              <w:rPr>
                <w:rFonts w:ascii="SimSun" w:eastAsia="SimSun" w:hAnsi="SimSun" w:hint="eastAsia"/>
                <w:bCs/>
                <w:sz w:val="21"/>
                <w:szCs w:val="21"/>
                <w:lang w:eastAsia="zh-CN"/>
              </w:rPr>
              <w:t>传统知识——重点是基于案文的谈判：四个关键条款，即“保护的客体”、“受益人”、“保护范围”和“限制与例外”：会期四天。</w:t>
            </w:r>
          </w:p>
        </w:tc>
      </w:tr>
      <w:tr w:rsidR="0075410A" w:rsidRPr="00381F3A" w:rsidTr="00797F9E">
        <w:tc>
          <w:tcPr>
            <w:tcW w:w="2070" w:type="dxa"/>
            <w:shd w:val="clear" w:color="auto" w:fill="auto"/>
          </w:tcPr>
          <w:p w:rsidR="0075410A" w:rsidRPr="00227E0F" w:rsidRDefault="0075410A" w:rsidP="000E126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rPr>
            </w:pPr>
            <w:r w:rsidRPr="00227E0F">
              <w:rPr>
                <w:rFonts w:ascii="SimHei" w:eastAsia="SimHei" w:hAnsi="SimHei"/>
                <w:sz w:val="21"/>
              </w:rPr>
              <w:t>2015</w:t>
            </w:r>
            <w:r w:rsidRPr="00227E0F">
              <w:rPr>
                <w:rFonts w:ascii="SimHei" w:eastAsia="SimHei" w:hAnsi="SimHei" w:hint="eastAsia"/>
                <w:sz w:val="21"/>
              </w:rPr>
              <w:t>年5月</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227E0F">
              <w:rPr>
                <w:rFonts w:ascii="SimHei" w:eastAsia="SimHei" w:hAnsi="SimHei"/>
                <w:sz w:val="21"/>
              </w:rPr>
              <w:t>(</w:t>
            </w:r>
            <w:r w:rsidRPr="00227E0F">
              <w:rPr>
                <w:rFonts w:ascii="SimHei" w:eastAsia="SimHei" w:hAnsi="SimHei" w:hint="eastAsia"/>
                <w:sz w:val="21"/>
              </w:rPr>
              <w:t>五天</w:t>
            </w:r>
            <w:r w:rsidRPr="00227E0F">
              <w:rPr>
                <w:rFonts w:ascii="SimHei" w:eastAsia="SimHei" w:hAnsi="SimHei"/>
                <w:sz w:val="21"/>
              </w:rPr>
              <w:t>)</w:t>
            </w:r>
          </w:p>
        </w:tc>
        <w:tc>
          <w:tcPr>
            <w:tcW w:w="6313" w:type="dxa"/>
            <w:shd w:val="clear" w:color="auto" w:fill="auto"/>
          </w:tcPr>
          <w:p w:rsidR="0075410A" w:rsidRPr="00E6089B"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lang w:eastAsia="zh-CN"/>
              </w:rPr>
            </w:pPr>
            <w:r w:rsidRPr="00E6089B">
              <w:rPr>
                <w:rFonts w:ascii="SimHei" w:eastAsia="SimHei" w:hAnsi="SimHei"/>
                <w:sz w:val="21"/>
                <w:lang w:eastAsia="zh-CN"/>
              </w:rPr>
              <w:t>政府间委员会</w:t>
            </w:r>
            <w:r w:rsidRPr="00E6089B">
              <w:rPr>
                <w:rFonts w:ascii="SimHei" w:eastAsia="SimHei" w:hAnsi="SimHei" w:hint="eastAsia"/>
                <w:sz w:val="21"/>
                <w:lang w:eastAsia="zh-CN"/>
              </w:rPr>
              <w:t>第三十一届会议：传统文化表现形式</w:t>
            </w:r>
          </w:p>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bCs/>
                <w:sz w:val="21"/>
                <w:szCs w:val="21"/>
                <w:lang w:eastAsia="zh-CN"/>
              </w:rPr>
              <w:t>•</w:t>
            </w:r>
            <w:r w:rsidRPr="00227E0F">
              <w:rPr>
                <w:rFonts w:ascii="SimSun" w:eastAsia="SimSun" w:hAnsi="SimSun"/>
                <w:bCs/>
                <w:sz w:val="21"/>
                <w:szCs w:val="21"/>
                <w:lang w:eastAsia="zh-CN"/>
              </w:rPr>
              <w:tab/>
            </w:r>
            <w:r w:rsidRPr="00227E0F">
              <w:rPr>
                <w:rFonts w:ascii="SimSun" w:eastAsia="SimSun" w:hAnsi="SimSun" w:hint="eastAsia"/>
                <w:bCs/>
                <w:sz w:val="21"/>
                <w:szCs w:val="21"/>
                <w:lang w:eastAsia="zh-CN"/>
              </w:rPr>
              <w:t>审议跨领域的传统知识</w:t>
            </w:r>
            <w:r w:rsidRPr="00227E0F">
              <w:rPr>
                <w:rFonts w:ascii="SimSun" w:eastAsia="SimSun" w:hAnsi="SimSun"/>
                <w:bCs/>
                <w:sz w:val="21"/>
                <w:szCs w:val="21"/>
                <w:lang w:eastAsia="zh-CN"/>
              </w:rPr>
              <w:t>/</w:t>
            </w:r>
            <w:r w:rsidRPr="00227E0F">
              <w:rPr>
                <w:rFonts w:ascii="SimSun" w:eastAsia="SimSun" w:hAnsi="SimSun" w:hint="eastAsia"/>
                <w:bCs/>
                <w:sz w:val="21"/>
                <w:szCs w:val="21"/>
                <w:lang w:eastAsia="zh-CN"/>
              </w:rPr>
              <w:t>传统文化表现形式问题：一天。</w:t>
            </w:r>
          </w:p>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bCs/>
                <w:sz w:val="21"/>
                <w:szCs w:val="21"/>
                <w:lang w:eastAsia="zh-CN"/>
              </w:rPr>
              <w:t>•</w:t>
            </w:r>
            <w:r w:rsidRPr="00227E0F">
              <w:rPr>
                <w:rFonts w:ascii="SimSun" w:eastAsia="SimSun" w:hAnsi="SimSun"/>
                <w:bCs/>
                <w:sz w:val="21"/>
                <w:szCs w:val="21"/>
                <w:lang w:eastAsia="zh-CN"/>
              </w:rPr>
              <w:tab/>
            </w:r>
            <w:r w:rsidRPr="00227E0F">
              <w:rPr>
                <w:rFonts w:ascii="SimSun" w:eastAsia="SimSun" w:hAnsi="SimSun" w:hint="eastAsia"/>
                <w:bCs/>
                <w:sz w:val="21"/>
                <w:szCs w:val="21"/>
                <w:lang w:eastAsia="zh-CN"/>
              </w:rPr>
              <w:t>传统文化表现形式——重点是基于案文的谈判：四个关键条款，即“保护的客体”、“受益人”、“保护范围”和“限制与例外”：会期四天。</w:t>
            </w:r>
          </w:p>
        </w:tc>
      </w:tr>
      <w:tr w:rsidR="0075410A" w:rsidRPr="00381F3A" w:rsidTr="00797F9E">
        <w:tc>
          <w:tcPr>
            <w:tcW w:w="2070"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rPr>
            </w:pPr>
            <w:r w:rsidRPr="00227E0F">
              <w:rPr>
                <w:rFonts w:ascii="SimHei" w:eastAsia="SimHei" w:hAnsi="SimHei"/>
                <w:sz w:val="21"/>
              </w:rPr>
              <w:t>2015</w:t>
            </w:r>
            <w:r w:rsidRPr="00227E0F">
              <w:rPr>
                <w:rFonts w:ascii="SimHei" w:eastAsia="SimHei" w:hAnsi="SimHei" w:hint="eastAsia"/>
                <w:sz w:val="21"/>
              </w:rPr>
              <w:t>年7月</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227E0F">
              <w:rPr>
                <w:rFonts w:ascii="SimHei" w:eastAsia="SimHei" w:hAnsi="SimHei"/>
                <w:sz w:val="21"/>
              </w:rPr>
              <w:t>(</w:t>
            </w:r>
            <w:r w:rsidRPr="00227E0F">
              <w:rPr>
                <w:rFonts w:ascii="SimHei" w:eastAsia="SimHei" w:hAnsi="SimHei" w:hint="eastAsia"/>
                <w:sz w:val="21"/>
              </w:rPr>
              <w:t>三天)</w:t>
            </w:r>
          </w:p>
        </w:tc>
        <w:tc>
          <w:tcPr>
            <w:tcW w:w="6313" w:type="dxa"/>
            <w:shd w:val="clear" w:color="auto" w:fill="auto"/>
          </w:tcPr>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Hei" w:eastAsia="SimHei" w:hAnsi="SimHei"/>
                <w:sz w:val="21"/>
                <w:lang w:eastAsia="zh-CN"/>
              </w:rPr>
            </w:pPr>
            <w:r w:rsidRPr="00227E0F">
              <w:rPr>
                <w:rFonts w:ascii="SimHei" w:eastAsia="SimHei" w:hAnsi="SimHei"/>
                <w:sz w:val="21"/>
                <w:lang w:eastAsia="zh-CN"/>
              </w:rPr>
              <w:t>政府间委员会</w:t>
            </w:r>
            <w:r w:rsidRPr="00227E0F">
              <w:rPr>
                <w:rFonts w:ascii="SimHei" w:eastAsia="SimHei" w:hAnsi="SimHei" w:hint="eastAsia"/>
                <w:sz w:val="21"/>
                <w:lang w:eastAsia="zh-CN"/>
              </w:rPr>
              <w:t>第三十二届会议：跨领域会议/回顾</w:t>
            </w:r>
          </w:p>
          <w:p w:rsidR="0075410A" w:rsidRPr="00227E0F" w:rsidRDefault="0075410A" w:rsidP="006001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381F3A">
              <w:rPr>
                <w:rFonts w:ascii="SimSun" w:hAnsi="SimSun"/>
                <w:color w:val="000000"/>
                <w:sz w:val="21"/>
                <w:lang w:eastAsia="zh-CN"/>
              </w:rPr>
              <w:t>•</w:t>
            </w:r>
            <w:r w:rsidRPr="00381F3A">
              <w:rPr>
                <w:rFonts w:ascii="SimSun" w:hAnsi="SimSun"/>
                <w:color w:val="000000"/>
                <w:sz w:val="21"/>
                <w:lang w:eastAsia="zh-CN"/>
              </w:rPr>
              <w:tab/>
            </w:r>
            <w:r w:rsidRPr="00227E0F">
              <w:rPr>
                <w:rFonts w:ascii="SimSun" w:eastAsia="SimSun" w:hAnsi="SimSun" w:hint="eastAsia"/>
                <w:bCs/>
                <w:sz w:val="21"/>
                <w:szCs w:val="21"/>
                <w:lang w:eastAsia="zh-CN"/>
              </w:rPr>
              <w:t>跨领域遗传资源/传统知识/传统文化表现形式会议。</w:t>
            </w:r>
          </w:p>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bCs/>
                <w:sz w:val="21"/>
                <w:szCs w:val="21"/>
                <w:lang w:eastAsia="zh-CN"/>
              </w:rPr>
              <w:t>•</w:t>
            </w:r>
            <w:proofErr w:type="gramStart"/>
            <w:r w:rsidRPr="00227E0F">
              <w:rPr>
                <w:rFonts w:ascii="SimSun" w:eastAsia="SimSun" w:hAnsi="SimSun"/>
                <w:bCs/>
                <w:sz w:val="21"/>
                <w:szCs w:val="21"/>
                <w:lang w:eastAsia="zh-CN"/>
              </w:rPr>
              <w:tab/>
            </w:r>
            <w:r w:rsidRPr="00227E0F">
              <w:rPr>
                <w:rFonts w:ascii="SimSun" w:eastAsia="SimSun" w:hAnsi="SimSun" w:hint="eastAsia"/>
                <w:bCs/>
                <w:sz w:val="21"/>
                <w:szCs w:val="21"/>
                <w:lang w:eastAsia="zh-CN"/>
              </w:rPr>
              <w:t>大使</w:t>
            </w:r>
            <w:proofErr w:type="gramEnd"/>
            <w:r w:rsidRPr="00227E0F">
              <w:rPr>
                <w:rFonts w:ascii="SimSun" w:eastAsia="SimSun" w:hAnsi="SimSun"/>
                <w:bCs/>
                <w:sz w:val="21"/>
                <w:szCs w:val="21"/>
                <w:lang w:eastAsia="zh-CN"/>
              </w:rPr>
              <w:t>/</w:t>
            </w:r>
            <w:r w:rsidRPr="00227E0F">
              <w:rPr>
                <w:rFonts w:ascii="SimSun" w:eastAsia="SimSun" w:hAnsi="SimSun" w:hint="eastAsia"/>
                <w:bCs/>
                <w:sz w:val="21"/>
                <w:szCs w:val="21"/>
                <w:lang w:eastAsia="zh-CN"/>
              </w:rPr>
              <w:t>首都高级官员会议，就与遗传资源、传统知识和传统文化表现形式谈判有关的关键政策问题交流观点，以进一步为该进程提供信息/指导。会期半天。</w:t>
            </w:r>
          </w:p>
          <w:p w:rsidR="0075410A" w:rsidRPr="00227E0F"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bCs/>
                <w:sz w:val="21"/>
                <w:szCs w:val="21"/>
                <w:lang w:eastAsia="zh-CN"/>
              </w:rPr>
              <w:t>•</w:t>
            </w:r>
            <w:r w:rsidRPr="00227E0F">
              <w:rPr>
                <w:rFonts w:ascii="SimSun" w:eastAsia="SimSun" w:hAnsi="SimSun"/>
                <w:bCs/>
                <w:sz w:val="21"/>
                <w:szCs w:val="21"/>
                <w:lang w:eastAsia="zh-CN"/>
              </w:rPr>
              <w:tab/>
            </w:r>
            <w:r w:rsidRPr="00227E0F">
              <w:rPr>
                <w:rFonts w:ascii="SimSun" w:eastAsia="SimSun" w:hAnsi="SimSun" w:hint="eastAsia"/>
                <w:bCs/>
                <w:sz w:val="21"/>
                <w:szCs w:val="21"/>
                <w:lang w:eastAsia="zh-CN"/>
              </w:rPr>
              <w:t>回顾进展并向大会提出建议。</w:t>
            </w:r>
          </w:p>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color w:val="000000"/>
                <w:sz w:val="21"/>
                <w:lang w:eastAsia="zh-CN"/>
              </w:rPr>
            </w:pPr>
            <w:r w:rsidRPr="00227E0F">
              <w:rPr>
                <w:rFonts w:ascii="SimSun" w:eastAsia="SimSun" w:hAnsi="SimSun" w:hint="eastAsia"/>
                <w:bCs/>
                <w:sz w:val="21"/>
                <w:szCs w:val="21"/>
                <w:lang w:eastAsia="zh-CN"/>
              </w:rPr>
              <w:t>会期三天。</w:t>
            </w:r>
          </w:p>
        </w:tc>
      </w:tr>
      <w:tr w:rsidR="0075410A" w:rsidRPr="00381F3A" w:rsidTr="00797F9E">
        <w:trPr>
          <w:cantSplit/>
        </w:trPr>
        <w:tc>
          <w:tcPr>
            <w:tcW w:w="2070" w:type="dxa"/>
            <w:shd w:val="clear" w:color="auto" w:fill="auto"/>
          </w:tcPr>
          <w:p w:rsidR="0075410A" w:rsidRPr="00381F3A" w:rsidRDefault="0075410A" w:rsidP="00E32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hAnsi="SimSun"/>
                <w:b/>
                <w:color w:val="000000"/>
                <w:sz w:val="21"/>
              </w:rPr>
            </w:pPr>
            <w:r w:rsidRPr="00227E0F">
              <w:rPr>
                <w:rFonts w:ascii="SimHei" w:eastAsia="SimHei" w:hAnsi="SimHei"/>
                <w:sz w:val="21"/>
              </w:rPr>
              <w:t>2015</w:t>
            </w:r>
            <w:r w:rsidRPr="00227E0F">
              <w:rPr>
                <w:rFonts w:ascii="SimHei" w:eastAsia="SimHei" w:hAnsi="SimHei" w:hint="eastAsia"/>
                <w:sz w:val="21"/>
              </w:rPr>
              <w:t>年9月</w:t>
            </w:r>
          </w:p>
        </w:tc>
        <w:tc>
          <w:tcPr>
            <w:tcW w:w="6313" w:type="dxa"/>
            <w:shd w:val="clear" w:color="auto" w:fill="auto"/>
          </w:tcPr>
          <w:p w:rsidR="0075410A" w:rsidRPr="00227E0F" w:rsidRDefault="0075410A" w:rsidP="006001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Lines="50" w:before="120" w:after="120"/>
              <w:jc w:val="both"/>
              <w:rPr>
                <w:rFonts w:ascii="SimSun" w:eastAsia="SimSun" w:hAnsi="SimSun"/>
                <w:bCs/>
                <w:sz w:val="21"/>
                <w:szCs w:val="21"/>
                <w:lang w:eastAsia="zh-CN"/>
              </w:rPr>
            </w:pPr>
            <w:r w:rsidRPr="00227E0F">
              <w:rPr>
                <w:rFonts w:ascii="SimSun" w:eastAsia="SimSun" w:hAnsi="SimSun"/>
                <w:bCs/>
                <w:sz w:val="21"/>
                <w:szCs w:val="21"/>
                <w:lang w:eastAsia="zh-CN"/>
              </w:rPr>
              <w:t>WIPO</w:t>
            </w:r>
            <w:r w:rsidRPr="00227E0F">
              <w:rPr>
                <w:rFonts w:ascii="SimSun" w:eastAsia="SimSun" w:hAnsi="SimSun" w:hint="eastAsia"/>
                <w:bCs/>
                <w:sz w:val="21"/>
                <w:szCs w:val="21"/>
                <w:lang w:eastAsia="zh-CN"/>
              </w:rPr>
              <w:t>大会</w:t>
            </w:r>
          </w:p>
          <w:p w:rsidR="0075410A" w:rsidRPr="00381F3A" w:rsidRDefault="0075410A" w:rsidP="00E608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Lines="50" w:before="120" w:after="120"/>
              <w:jc w:val="both"/>
              <w:rPr>
                <w:rFonts w:ascii="SimSun" w:hAnsi="SimSun"/>
                <w:color w:val="000000"/>
                <w:sz w:val="21"/>
                <w:lang w:eastAsia="zh-CN"/>
              </w:rPr>
            </w:pPr>
            <w:r w:rsidRPr="00227E0F">
              <w:rPr>
                <w:rFonts w:ascii="SimSun" w:eastAsia="SimSun" w:hAnsi="SimSun" w:hint="eastAsia"/>
                <w:bCs/>
                <w:sz w:val="21"/>
                <w:szCs w:val="21"/>
                <w:lang w:eastAsia="zh-CN"/>
              </w:rPr>
              <w:t>为在两年期内最终确定案文，大会将在</w:t>
            </w:r>
            <w:r w:rsidRPr="00227E0F">
              <w:rPr>
                <w:rFonts w:ascii="SimSun" w:eastAsia="SimSun" w:hAnsi="SimSun"/>
                <w:bCs/>
                <w:sz w:val="21"/>
                <w:szCs w:val="21"/>
                <w:lang w:eastAsia="zh-CN"/>
              </w:rPr>
              <w:t>201</w:t>
            </w:r>
            <w:r w:rsidRPr="00227E0F">
              <w:rPr>
                <w:rFonts w:ascii="SimSun" w:eastAsia="SimSun" w:hAnsi="SimSun" w:hint="eastAsia"/>
                <w:bCs/>
                <w:sz w:val="21"/>
                <w:szCs w:val="21"/>
                <w:lang w:eastAsia="zh-CN"/>
              </w:rPr>
              <w:t>5年对案文和取得的进展进行回顾和审议，就是否召开一次外交会议的问题</w:t>
            </w:r>
            <w:proofErr w:type="gramStart"/>
            <w:r w:rsidR="00D64BE5">
              <w:rPr>
                <w:rFonts w:ascii="SimSun" w:eastAsia="SimSun" w:hAnsi="SimSun" w:hint="eastAsia"/>
                <w:bCs/>
                <w:sz w:val="21"/>
                <w:szCs w:val="21"/>
                <w:lang w:eastAsia="zh-CN"/>
              </w:rPr>
              <w:t>作出</w:t>
            </w:r>
            <w:proofErr w:type="gramEnd"/>
            <w:r w:rsidRPr="00227E0F">
              <w:rPr>
                <w:rFonts w:ascii="SimSun" w:eastAsia="SimSun" w:hAnsi="SimSun" w:hint="eastAsia"/>
                <w:bCs/>
                <w:sz w:val="21"/>
                <w:szCs w:val="21"/>
                <w:lang w:eastAsia="zh-CN"/>
              </w:rPr>
              <w:t>决定，并将结合预算进程，考虑是否有必要增加会议次数</w:t>
            </w:r>
            <w:r w:rsidRPr="00381F3A">
              <w:rPr>
                <w:rFonts w:ascii="SimSun" w:hAnsi="SimSun" w:cs="SimSun" w:hint="eastAsia"/>
                <w:sz w:val="21"/>
                <w:szCs w:val="21"/>
                <w:lang w:eastAsia="zh-CN"/>
              </w:rPr>
              <w:t>。</w:t>
            </w:r>
          </w:p>
        </w:tc>
      </w:tr>
    </w:tbl>
    <w:p w:rsidR="0075410A" w:rsidRPr="00C75CBD"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捷克共和国代表团代表中欧及波罗的海国家(CEBS)集团发言，感谢主席和各位副主席以及主席之友在该届会议的非正式</w:t>
      </w:r>
      <w:r w:rsidRPr="00015983">
        <w:rPr>
          <w:rFonts w:ascii="SimSun" w:eastAsia="SimSun" w:hint="eastAsia"/>
          <w:sz w:val="21"/>
          <w:lang w:eastAsia="zh-CN"/>
        </w:rPr>
        <w:t>进程</w:t>
      </w:r>
      <w:r w:rsidRPr="00C75CBD">
        <w:rPr>
          <w:rFonts w:ascii="SimSun" w:eastAsia="SimSun" w:hAnsi="SimSun" w:cs="SimSun" w:hint="eastAsia"/>
          <w:sz w:val="21"/>
          <w:szCs w:val="22"/>
          <w:lang w:eastAsia="zh-CN"/>
        </w:rPr>
        <w:t>和全体会议中引导了政府间委员会，特别是关于议程第6项的讨论。它说在非正式进程中本着善意的原则提出或具体或不具体的建议，以期就有关建议达成共识。遗憾的是共识未成。代表团保留在2014年大会筹备阶段以及召开过程中提出提案的权利。</w:t>
      </w:r>
    </w:p>
    <w:p w:rsidR="0075410A" w:rsidRPr="00C75CBD" w:rsidRDefault="0075410A"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lastRenderedPageBreak/>
        <w:t>中国代表团感谢主席之友在磋商中发挥的引领作用和努力。它高度重视讨论进程，政府间委员会的本届会议未能就建议和今后工作计划达成共识，令该代表团非常失望。它希望各方展现灵活度，就一些实质性议题取得进展。关于工作计划和外交会议，它希望在该届会后和下届大会之前有所讨论，并希望取得进展。最后，代表团保留在下届会议上提出任何意见或进一步建议的权利。</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欧盟代表团代表欧盟及其成员国发言，感谢主席之</w:t>
      </w:r>
      <w:proofErr w:type="gramStart"/>
      <w:r w:rsidRPr="00C75CBD">
        <w:rPr>
          <w:rFonts w:ascii="SimSun" w:eastAsia="SimSun" w:hAnsi="SimSun" w:cs="SimSun" w:hint="eastAsia"/>
          <w:sz w:val="21"/>
          <w:szCs w:val="22"/>
          <w:lang w:eastAsia="zh-CN"/>
        </w:rPr>
        <w:t>友在此</w:t>
      </w:r>
      <w:proofErr w:type="gramEnd"/>
      <w:r w:rsidRPr="00C75CBD">
        <w:rPr>
          <w:rFonts w:ascii="SimSun" w:eastAsia="SimSun" w:hAnsi="SimSun" w:cs="SimSun" w:hint="eastAsia"/>
          <w:sz w:val="21"/>
          <w:szCs w:val="22"/>
          <w:lang w:eastAsia="zh-CN"/>
        </w:rPr>
        <w:t>项下所做的所有工作。它承诺仍将建设性地参与大会的讨论，但遗憾的是，尽管其在本届会议上建设性并灵活地参与讨论，政府间委员会仍未就建议达成一致</w:t>
      </w:r>
      <w:r w:rsidRPr="00015983">
        <w:rPr>
          <w:rFonts w:ascii="SimSun" w:eastAsia="SimSun" w:hint="eastAsia"/>
          <w:sz w:val="21"/>
          <w:lang w:eastAsia="zh-CN"/>
        </w:rPr>
        <w:t>意见</w:t>
      </w:r>
      <w:r w:rsidRPr="00C75CBD">
        <w:rPr>
          <w:rFonts w:ascii="SimSun" w:eastAsia="SimSun" w:hAnsi="SimSun" w:cs="SimSun" w:hint="eastAsia"/>
          <w:sz w:val="21"/>
          <w:szCs w:val="22"/>
          <w:lang w:eastAsia="zh-CN"/>
        </w:rPr>
        <w:t>。它概述了关于今后工作计划及召开外交会议的建议。关于工作计划，它支持在2015年召开十五天的会议，会期分配如下：政府间委员会第二十九届会议——八天用于传统知识和传统文化表现形式的先后连续讨论，不设专门的跨领域会议。政府间委员会第三十届会议——四天用于遗传资源。政府间委员会第三十一届会议——共三天，其中两天用于跨领域问题，一天用于回顾。代表团不支持高级官员/高级别会议的概念。至于工作方式，应继续以基于实证的方式收集国家经验。此外，政府间委员会应避免对议程进行过度规范性的定义，以期在大会达成共识。关于任务授权，它与代表B集团的日本代表团所做发言的立场一致。毫无疑问，今年的讨论收获颇丰，有些取得良好进展。但在形成完全稳定的观点之前，还需解决所有案文中的根本问题。最后，它保留在大会之前审视或改进其立场的权利。</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加纳代表团感谢主席和秘书处引导政府间委员会第二十八届会议。虽然遗憾的是未能就向大会提出的有关建议达成共识，但它很高兴地注意到已取得的实质性进展，并认为目前关于传统知识、传统文化表现形式和遗传资源的三项案文均足够成熟，应在2015年召开外交会议之前加速审议。代表团赞同肯尼亚代表团代表非洲集团的发言。</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美利坚合众国代表团感谢主席在政府间委员会第二十八届会议过去三天以及过去三年的辛勤工作和领导才干，并对协调人的专业性和努力表示赞赏。代表团继续致力于这一进程，并希望所有代表团继续积极分享经验，贡献并</w:t>
      </w:r>
      <w:r w:rsidRPr="00015983">
        <w:rPr>
          <w:rFonts w:ascii="SimSun" w:eastAsia="SimSun" w:hint="eastAsia"/>
          <w:sz w:val="21"/>
          <w:lang w:eastAsia="zh-CN"/>
        </w:rPr>
        <w:t>审议</w:t>
      </w:r>
      <w:r w:rsidRPr="00C75CBD">
        <w:rPr>
          <w:rFonts w:ascii="SimSun" w:eastAsia="SimSun" w:hAnsi="SimSun" w:cs="SimSun" w:hint="eastAsia"/>
          <w:sz w:val="21"/>
          <w:szCs w:val="22"/>
          <w:lang w:eastAsia="zh-CN"/>
        </w:rPr>
        <w:t>使政府间委员会对其政策目标和核心原则进一步形成共同理解的方案，其中包括错误授予专利权。代表团在政府间委员会第二十八届会议的第一天即已分发其工作规划草案，它希望该草案反映在报告中[秘书处备注：以下是收自美利坚合众国代表团的书面提案]：</w:t>
      </w:r>
    </w:p>
    <w:p w:rsidR="00F36132" w:rsidRPr="00C75CBD" w:rsidRDefault="00F36132" w:rsidP="00C75CBD">
      <w:pPr>
        <w:pStyle w:val="Default"/>
        <w:keepNext/>
        <w:autoSpaceDE/>
        <w:autoSpaceDN/>
        <w:spacing w:beforeLines="100" w:before="240" w:afterLines="100" w:after="240" w:line="340" w:lineRule="atLeast"/>
        <w:ind w:left="1134"/>
        <w:jc w:val="center"/>
        <w:rPr>
          <w:rFonts w:ascii="SimHei" w:eastAsia="SimHei" w:hAnsi="SimHei"/>
          <w:bCs/>
          <w:sz w:val="21"/>
          <w:szCs w:val="21"/>
          <w:lang w:eastAsia="zh-CN"/>
        </w:rPr>
      </w:pPr>
      <w:r w:rsidRPr="00C75CBD">
        <w:rPr>
          <w:rFonts w:ascii="SimHei" w:eastAsia="SimHei" w:hAnsi="SimHei" w:hint="eastAsia"/>
          <w:bCs/>
          <w:sz w:val="21"/>
          <w:szCs w:val="21"/>
          <w:lang w:eastAsia="zh-CN"/>
        </w:rPr>
        <w:t>美利坚合众国</w:t>
      </w:r>
      <w:r w:rsidRPr="00C75CBD">
        <w:rPr>
          <w:rFonts w:ascii="SimHei" w:eastAsia="SimHei" w:hAnsi="SimHei"/>
          <w:bCs/>
          <w:sz w:val="21"/>
          <w:szCs w:val="21"/>
          <w:lang w:eastAsia="zh-CN"/>
        </w:rPr>
        <w:br/>
      </w:r>
      <w:r w:rsidRPr="00C75CBD">
        <w:rPr>
          <w:rFonts w:ascii="SimHei" w:eastAsia="SimHei" w:hAnsi="SimHei" w:hint="eastAsia"/>
          <w:bCs/>
          <w:sz w:val="21"/>
          <w:szCs w:val="21"/>
          <w:lang w:eastAsia="zh-CN"/>
        </w:rPr>
        <w:t>关于政府间委员会2015年工作规划的提案</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牢记WIPO知识产权与遗传资源、传统知识和民间文学艺术政府间委员会</w:t>
      </w:r>
      <w:r w:rsidRPr="00C75CBD">
        <w:rPr>
          <w:rFonts w:ascii="SimSun" w:eastAsia="SimSun" w:hAnsi="SimSun"/>
          <w:sz w:val="21"/>
          <w:lang w:eastAsia="zh-CN"/>
        </w:rPr>
        <w:t>(</w:t>
      </w:r>
      <w:r w:rsidRPr="00C75CBD">
        <w:rPr>
          <w:rFonts w:ascii="SimSun" w:eastAsia="SimSun" w:hAnsi="SimSun" w:hint="eastAsia"/>
          <w:sz w:val="21"/>
          <w:lang w:eastAsia="zh-CN"/>
        </w:rPr>
        <w:t>下称“政府间委员会”</w:t>
      </w:r>
      <w:r w:rsidRPr="00C75CBD">
        <w:rPr>
          <w:rFonts w:ascii="SimSun" w:eastAsia="SimSun" w:hAnsi="SimSun"/>
          <w:sz w:val="21"/>
          <w:lang w:eastAsia="zh-CN"/>
        </w:rPr>
        <w:t>)</w:t>
      </w:r>
      <w:r w:rsidRPr="00C75CBD">
        <w:rPr>
          <w:rFonts w:ascii="SimSun" w:eastAsia="SimSun" w:hAnsi="SimSun" w:hint="eastAsia"/>
          <w:sz w:val="21"/>
          <w:lang w:eastAsia="zh-CN"/>
        </w:rPr>
        <w:t>于2000年WIPO大会</w:t>
      </w:r>
      <w:r w:rsidRPr="00C75CBD">
        <w:rPr>
          <w:rFonts w:ascii="SimSun" w:eastAsia="SimSun" w:hAnsi="SimSun" w:cs="SimSun" w:hint="eastAsia"/>
          <w:sz w:val="21"/>
          <w:szCs w:val="22"/>
          <w:lang w:eastAsia="zh-CN"/>
        </w:rPr>
        <w:t>设立</w:t>
      </w:r>
      <w:r w:rsidRPr="00C75CBD">
        <w:rPr>
          <w:rFonts w:ascii="SimSun" w:eastAsia="SimSun" w:hAnsi="SimSun" w:hint="eastAsia"/>
          <w:sz w:val="21"/>
          <w:lang w:eastAsia="zh-CN"/>
        </w:rPr>
        <w:t>，其任务授权是讨论如下领域产生的知识产权事项：</w:t>
      </w:r>
      <w:r w:rsidRPr="00C75CBD">
        <w:rPr>
          <w:rFonts w:ascii="SimSun" w:eastAsia="SimSun" w:hAnsi="SimSun"/>
          <w:sz w:val="21"/>
          <w:lang w:eastAsia="zh-CN"/>
        </w:rPr>
        <w:t>(i)</w:t>
      </w:r>
      <w:r w:rsidRPr="00C75CBD">
        <w:rPr>
          <w:rFonts w:ascii="MS Mincho" w:eastAsia="MS Mincho" w:hAnsi="MS Mincho" w:cs="MS Mincho" w:hint="eastAsia"/>
          <w:sz w:val="21"/>
          <w:lang w:eastAsia="zh-CN"/>
        </w:rPr>
        <w:t>‍</w:t>
      </w:r>
      <w:r w:rsidRPr="00C75CBD">
        <w:rPr>
          <w:rFonts w:ascii="SimSun" w:eastAsia="SimSun" w:hAnsi="SimSun" w:hint="eastAsia"/>
          <w:sz w:val="21"/>
          <w:lang w:eastAsia="zh-CN"/>
        </w:rPr>
        <w:t>遗传资源的获取与惠益分享；</w:t>
      </w:r>
      <w:r w:rsidRPr="00C75CBD">
        <w:rPr>
          <w:rFonts w:ascii="SimSun" w:eastAsia="SimSun" w:hAnsi="SimSun"/>
          <w:sz w:val="21"/>
          <w:lang w:eastAsia="zh-CN"/>
        </w:rPr>
        <w:t>(ii)</w:t>
      </w:r>
      <w:r w:rsidRPr="00C75CBD">
        <w:rPr>
          <w:rFonts w:ascii="SimSun" w:eastAsia="SimSun" w:hAnsi="SimSun" w:hint="eastAsia"/>
          <w:sz w:val="21"/>
          <w:lang w:eastAsia="zh-CN"/>
        </w:rPr>
        <w:t>对传统知识(无论是否与遗传资源相关)的保护；</w:t>
      </w:r>
      <w:r w:rsidRPr="00C75CBD">
        <w:rPr>
          <w:rFonts w:ascii="SimSun" w:eastAsia="SimSun" w:hAnsi="SimSun"/>
          <w:sz w:val="21"/>
          <w:lang w:eastAsia="zh-CN"/>
        </w:rPr>
        <w:t>(iii)</w:t>
      </w:r>
      <w:r w:rsidRPr="00C75CBD">
        <w:rPr>
          <w:rFonts w:ascii="SimSun" w:eastAsia="SimSun" w:hAnsi="SimSun" w:hint="eastAsia"/>
          <w:sz w:val="21"/>
          <w:lang w:eastAsia="zh-CN"/>
        </w:rPr>
        <w:t>对民间文学艺术作品的保护。</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承认知识产权制度在促进创新及技术转让与推广，以有利于社会和经济福祉的形式使遗传资源和遗传资源相关传统知识的持有人和</w:t>
      </w:r>
      <w:r w:rsidRPr="00C75CBD">
        <w:rPr>
          <w:rFonts w:ascii="SimSun" w:eastAsia="SimSun" w:hAnsi="SimSun" w:cs="SimSun" w:hint="eastAsia"/>
          <w:sz w:val="21"/>
          <w:szCs w:val="22"/>
          <w:lang w:eastAsia="zh-CN"/>
        </w:rPr>
        <w:t>使用</w:t>
      </w:r>
      <w:r w:rsidRPr="00C75CBD">
        <w:rPr>
          <w:rFonts w:ascii="SimSun" w:eastAsia="SimSun" w:hAnsi="SimSun" w:hint="eastAsia"/>
          <w:sz w:val="21"/>
          <w:lang w:eastAsia="zh-CN"/>
        </w:rPr>
        <w:t>者共同受益的作用；</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强调必要防止在遗传资源和遗传资源相关传统知识方面不具有新颖性或创造性的发明或创造被错误授予专利，并承认专利制度已有实现这一目标的固有能力；</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进一步强调专利局要能够获得在专利授权上</w:t>
      </w:r>
      <w:proofErr w:type="gramStart"/>
      <w:r w:rsidR="00D64BE5">
        <w:rPr>
          <w:rFonts w:ascii="SimSun" w:eastAsia="SimSun" w:hAnsi="SimSun" w:hint="eastAsia"/>
          <w:sz w:val="21"/>
          <w:lang w:eastAsia="zh-CN"/>
        </w:rPr>
        <w:t>作出</w:t>
      </w:r>
      <w:proofErr w:type="gramEnd"/>
      <w:r w:rsidRPr="00C75CBD">
        <w:rPr>
          <w:rFonts w:ascii="SimSun" w:eastAsia="SimSun" w:hAnsi="SimSun" w:hint="eastAsia"/>
          <w:sz w:val="21"/>
          <w:lang w:eastAsia="zh-CN"/>
        </w:rPr>
        <w:t>适当和知情决定所需的关于遗传资源和遗传资源相关传统知识的适当现有技术并予以考虑，并进一步强调透明度在专利授权过程中的重要性；</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lastRenderedPageBreak/>
        <w:t>进一步注意到WIPO政府间委员会的任务授权延长至2</w:t>
      </w:r>
      <w:r w:rsidRPr="00C75CBD">
        <w:rPr>
          <w:rFonts w:ascii="SimSun" w:eastAsia="SimSun" w:hAnsi="SimSun"/>
          <w:sz w:val="21"/>
          <w:lang w:eastAsia="zh-CN"/>
        </w:rPr>
        <w:t>014/2015</w:t>
      </w:r>
      <w:r w:rsidRPr="00C75CBD">
        <w:rPr>
          <w:rFonts w:ascii="SimSun" w:eastAsia="SimSun" w:hAnsi="SimSun" w:hint="eastAsia"/>
          <w:sz w:val="21"/>
          <w:lang w:eastAsia="zh-CN"/>
        </w:rPr>
        <w:t>预算两年期，在不损害其他论坛开展的工作的前提下，继续“加快其基于案文的谈判工作，争取就一部(或多部)确保遗传资源、传统知识和传统文化表现形式得到有效保护的国际法律文书的案文达成一致意见；”</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牢记发展议程的建议，认可政府间委员会自2000年开始工作以来所取得的进步，WIPO大会要求政府间委员会继续开展工作，以期寻求共同目标和原则，就将要给予的任何保护的范围达成谅解，就什么应属公有领域确定实例，并在两年期内最终确定一项或多项案文；</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促请政府间委员会向2015年大会提交：通过前述工作所形成的关于保护遗传资源、传统知识和传统文化表现形式的一部或多部案文，关于</w:t>
      </w:r>
      <w:r w:rsidRPr="00C75CBD">
        <w:rPr>
          <w:rFonts w:ascii="SimSun" w:eastAsia="SimSun" w:hAnsi="SimSun" w:cs="SimSun" w:hint="eastAsia"/>
          <w:sz w:val="21"/>
          <w:szCs w:val="22"/>
          <w:lang w:eastAsia="zh-CN"/>
        </w:rPr>
        <w:t>目标</w:t>
      </w:r>
      <w:r w:rsidRPr="00C75CBD">
        <w:rPr>
          <w:rFonts w:ascii="SimSun" w:eastAsia="SimSun" w:hAnsi="SimSun" w:hint="eastAsia"/>
          <w:sz w:val="21"/>
          <w:lang w:eastAsia="zh-CN"/>
        </w:rPr>
        <w:t>、原则和案文的定义是否精确到可以安排召开一次外交会议的建议，以及开展进一步工作的必要性。2015年大会将根据政府间委员会所提建议，决定是否召开任何外交会议，并根据预算进程，酌情提出任何建议。如果政府间委员会第三十一届会议未能提出建议，则委员会将继续在下一个两年期以WIPO其他委员会相同的频率召开会议，会议</w:t>
      </w:r>
      <w:proofErr w:type="gramStart"/>
      <w:r w:rsidRPr="00C75CBD">
        <w:rPr>
          <w:rFonts w:ascii="SimSun" w:eastAsia="SimSun" w:hAnsi="SimSun" w:hint="eastAsia"/>
          <w:sz w:val="21"/>
          <w:lang w:eastAsia="zh-CN"/>
        </w:rPr>
        <w:t>议程逐例确定</w:t>
      </w:r>
      <w:proofErr w:type="gramEnd"/>
      <w:r w:rsidRPr="00C75CBD">
        <w:rPr>
          <w:rFonts w:ascii="SimSun" w:eastAsia="SimSun" w:hAnsi="SimSun" w:hint="eastAsia"/>
          <w:sz w:val="21"/>
          <w:lang w:eastAsia="zh-CN"/>
        </w:rPr>
        <w:t>。</w:t>
      </w:r>
    </w:p>
    <w:p w:rsidR="00F36132" w:rsidRPr="00C75CBD" w:rsidRDefault="00F36132" w:rsidP="00C75CBD">
      <w:pPr>
        <w:spacing w:afterLines="50" w:after="120" w:line="340" w:lineRule="atLeast"/>
        <w:ind w:left="1134"/>
        <w:jc w:val="both"/>
        <w:rPr>
          <w:rFonts w:ascii="SimSun" w:eastAsia="SimSun" w:hAnsi="SimSun"/>
          <w:sz w:val="21"/>
          <w:lang w:eastAsia="zh-CN"/>
        </w:rPr>
      </w:pPr>
      <w:r w:rsidRPr="00C75CBD">
        <w:rPr>
          <w:rFonts w:ascii="SimSun" w:eastAsia="SimSun" w:hAnsi="SimSun" w:hint="eastAsia"/>
          <w:sz w:val="21"/>
          <w:lang w:eastAsia="zh-CN"/>
        </w:rPr>
        <w:t>按照政府间委员会2014/2015的任务授权，</w:t>
      </w:r>
      <w:r w:rsidRPr="00C75CBD">
        <w:rPr>
          <w:rFonts w:ascii="SimSun" w:eastAsia="SimSun" w:hAnsi="SimSun" w:cs="SimSun" w:hint="eastAsia"/>
          <w:sz w:val="21"/>
          <w:szCs w:val="22"/>
          <w:lang w:eastAsia="zh-CN"/>
        </w:rPr>
        <w:t>大会</w:t>
      </w:r>
      <w:r w:rsidRPr="00C75CBD">
        <w:rPr>
          <w:rFonts w:ascii="SimSun" w:eastAsia="SimSun" w:hAnsi="SimSun" w:hint="eastAsia"/>
          <w:sz w:val="21"/>
          <w:lang w:eastAsia="zh-CN"/>
        </w:rPr>
        <w:t>决定，2015年政府间委员会工作规划载</w:t>
      </w:r>
      <w:proofErr w:type="gramStart"/>
      <w:r w:rsidRPr="00C75CBD">
        <w:rPr>
          <w:rFonts w:ascii="SimSun" w:eastAsia="SimSun" w:hAnsi="SimSun" w:hint="eastAsia"/>
          <w:sz w:val="21"/>
          <w:lang w:eastAsia="zh-CN"/>
        </w:rPr>
        <w:t>列如</w:t>
      </w:r>
      <w:proofErr w:type="gramEnd"/>
      <w:r w:rsidRPr="00C75CBD">
        <w:rPr>
          <w:rFonts w:ascii="SimSun" w:eastAsia="SimSun" w:hAnsi="SimSun" w:hint="eastAsia"/>
          <w:sz w:val="21"/>
          <w:lang w:eastAsia="zh-CN"/>
        </w:rPr>
        <w:t>下：</w:t>
      </w:r>
    </w:p>
    <w:tbl>
      <w:tblPr>
        <w:tblW w:w="783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50"/>
      </w:tblGrid>
      <w:tr w:rsidR="00F36132" w:rsidRPr="00381F3A" w:rsidTr="00797F9E">
        <w:trPr>
          <w:trHeight w:val="507"/>
        </w:trPr>
        <w:tc>
          <w:tcPr>
            <w:tcW w:w="1980" w:type="dxa"/>
            <w:vAlign w:val="center"/>
          </w:tcPr>
          <w:p w:rsidR="00F36132" w:rsidRPr="00227E0F" w:rsidRDefault="00F36132" w:rsidP="00C75CBD">
            <w:pPr>
              <w:keepNext/>
              <w:adjustRightInd w:val="0"/>
              <w:spacing w:beforeLines="50" w:before="120" w:after="120"/>
              <w:jc w:val="center"/>
              <w:rPr>
                <w:rFonts w:ascii="SimHei" w:eastAsia="SimHei" w:hAnsi="SimHei"/>
                <w:sz w:val="21"/>
              </w:rPr>
            </w:pPr>
            <w:r w:rsidRPr="00227E0F">
              <w:rPr>
                <w:rFonts w:ascii="SimHei" w:eastAsia="SimHei" w:hAnsi="SimHei" w:hint="eastAsia"/>
                <w:sz w:val="21"/>
              </w:rPr>
              <w:t>暂定日期</w:t>
            </w:r>
          </w:p>
        </w:tc>
        <w:tc>
          <w:tcPr>
            <w:tcW w:w="5850" w:type="dxa"/>
            <w:shd w:val="clear" w:color="auto" w:fill="auto"/>
            <w:vAlign w:val="center"/>
          </w:tcPr>
          <w:p w:rsidR="00F36132" w:rsidRPr="00227E0F" w:rsidRDefault="00F36132" w:rsidP="00C75CBD">
            <w:pPr>
              <w:adjustRightInd w:val="0"/>
              <w:spacing w:beforeLines="50" w:before="120" w:after="120"/>
              <w:jc w:val="center"/>
              <w:rPr>
                <w:rFonts w:ascii="SimHei" w:eastAsia="SimHei" w:hAnsi="SimHei"/>
                <w:sz w:val="21"/>
              </w:rPr>
            </w:pPr>
            <w:r w:rsidRPr="00227E0F">
              <w:rPr>
                <w:rFonts w:ascii="SimHei" w:eastAsia="SimHei" w:hAnsi="SimHei" w:hint="eastAsia"/>
                <w:sz w:val="21"/>
              </w:rPr>
              <w:t>活</w:t>
            </w:r>
            <w:r w:rsidR="00C75CBD" w:rsidRPr="00227E0F">
              <w:rPr>
                <w:rFonts w:ascii="SimHei" w:eastAsia="SimHei" w:hAnsi="SimHei" w:hint="eastAsia"/>
                <w:sz w:val="21"/>
                <w:lang w:eastAsia="zh-CN"/>
              </w:rPr>
              <w:t xml:space="preserve">  </w:t>
            </w:r>
            <w:r w:rsidRPr="00227E0F">
              <w:rPr>
                <w:rFonts w:ascii="SimHei" w:eastAsia="SimHei" w:hAnsi="SimHei" w:hint="eastAsia"/>
                <w:sz w:val="21"/>
              </w:rPr>
              <w:t>动</w:t>
            </w:r>
          </w:p>
        </w:tc>
      </w:tr>
      <w:tr w:rsidR="00F36132" w:rsidRPr="00381F3A" w:rsidTr="00797F9E">
        <w:trPr>
          <w:trHeight w:val="1984"/>
        </w:trPr>
        <w:tc>
          <w:tcPr>
            <w:tcW w:w="1980" w:type="dxa"/>
          </w:tcPr>
          <w:p w:rsidR="00F36132" w:rsidRPr="00227E0F" w:rsidRDefault="00F36132" w:rsidP="007472CC">
            <w:pPr>
              <w:adjustRightInd w:val="0"/>
              <w:spacing w:beforeLines="50" w:before="120" w:after="120" w:line="340" w:lineRule="atLeast"/>
              <w:jc w:val="both"/>
              <w:rPr>
                <w:rFonts w:ascii="SimSun" w:eastAsia="SimSun" w:hAnsi="SimSun"/>
                <w:sz w:val="21"/>
              </w:rPr>
            </w:pPr>
            <w:r w:rsidRPr="00227E0F">
              <w:rPr>
                <w:rFonts w:ascii="SimSun" w:eastAsia="SimSun" w:hAnsi="SimSun"/>
                <w:sz w:val="21"/>
                <w:lang w:eastAsia="de-CH"/>
              </w:rPr>
              <w:t>2015</w:t>
            </w:r>
            <w:r w:rsidRPr="00227E0F">
              <w:rPr>
                <w:rFonts w:ascii="SimSun" w:eastAsia="SimSun" w:hAnsi="SimSun" w:hint="eastAsia"/>
                <w:sz w:val="21"/>
              </w:rPr>
              <w:t>年2月</w:t>
            </w:r>
          </w:p>
        </w:tc>
        <w:tc>
          <w:tcPr>
            <w:tcW w:w="5850" w:type="dxa"/>
            <w:shd w:val="clear" w:color="auto" w:fill="auto"/>
          </w:tcPr>
          <w:p w:rsidR="00F36132" w:rsidRPr="00227E0F" w:rsidRDefault="00F36132" w:rsidP="006C2AE6">
            <w:pPr>
              <w:adjustRightInd w:val="0"/>
              <w:spacing w:beforeLines="50" w:before="120" w:after="120" w:line="340" w:lineRule="atLeast"/>
              <w:jc w:val="both"/>
              <w:rPr>
                <w:rFonts w:ascii="SimSun" w:eastAsia="SimSun" w:hAnsi="SimSun"/>
                <w:sz w:val="21"/>
                <w:lang w:eastAsia="de-CH"/>
              </w:rPr>
            </w:pPr>
            <w:r w:rsidRPr="00227E0F">
              <w:rPr>
                <w:rFonts w:ascii="SimSun" w:eastAsia="SimSun" w:hAnsi="SimSun" w:hint="eastAsia"/>
                <w:sz w:val="21"/>
                <w:lang w:eastAsia="zh-CN"/>
              </w:rPr>
              <w:t>政府间委员会第二十九届会议——</w:t>
            </w:r>
            <w:r w:rsidRPr="00227E0F">
              <w:rPr>
                <w:rFonts w:ascii="SimSun" w:eastAsia="SimSun" w:hAnsi="SimSun" w:hint="eastAsia"/>
                <w:sz w:val="21"/>
                <w:lang w:eastAsia="de-CH"/>
              </w:rPr>
              <w:t>继续基于案文</w:t>
            </w:r>
            <w:r w:rsidRPr="00227E0F">
              <w:rPr>
                <w:rFonts w:ascii="SimSun" w:eastAsia="SimSun" w:hAnsi="SimSun" w:hint="eastAsia"/>
                <w:sz w:val="21"/>
                <w:lang w:eastAsia="zh-CN"/>
              </w:rPr>
              <w:t>就</w:t>
            </w:r>
            <w:r w:rsidRPr="00227E0F">
              <w:rPr>
                <w:rFonts w:ascii="SimSun" w:eastAsia="SimSun" w:hAnsi="SimSun" w:hint="eastAsia"/>
                <w:sz w:val="21"/>
                <w:lang w:eastAsia="de-CH"/>
              </w:rPr>
              <w:t>遗传资源</w:t>
            </w:r>
            <w:r w:rsidRPr="00227E0F">
              <w:rPr>
                <w:rFonts w:ascii="SimSun" w:eastAsia="SimSun" w:hAnsi="SimSun" w:hint="eastAsia"/>
                <w:sz w:val="21"/>
                <w:lang w:eastAsia="zh-CN"/>
              </w:rPr>
              <w:t>进行</w:t>
            </w:r>
            <w:r w:rsidRPr="00227E0F">
              <w:rPr>
                <w:rFonts w:ascii="SimSun" w:eastAsia="SimSun" w:hAnsi="SimSun" w:hint="eastAsia"/>
                <w:sz w:val="21"/>
                <w:lang w:eastAsia="de-CH"/>
              </w:rPr>
              <w:t>谈判，重点</w:t>
            </w:r>
            <w:r w:rsidRPr="00227E0F">
              <w:rPr>
                <w:rFonts w:ascii="SimSun" w:eastAsia="SimSun" w:hAnsi="SimSun" w:hint="eastAsia"/>
                <w:sz w:val="21"/>
                <w:lang w:eastAsia="zh-CN"/>
              </w:rPr>
              <w:t>是</w:t>
            </w:r>
            <w:r w:rsidRPr="00227E0F">
              <w:rPr>
                <w:rFonts w:ascii="SimSun" w:eastAsia="SimSun" w:hAnsi="SimSun" w:hint="eastAsia"/>
                <w:sz w:val="21"/>
                <w:lang w:eastAsia="de-CH"/>
              </w:rPr>
              <w:t>国家经验，尤其</w:t>
            </w:r>
            <w:r w:rsidRPr="00227E0F">
              <w:rPr>
                <w:rFonts w:ascii="SimSun" w:eastAsia="SimSun" w:hAnsi="SimSun" w:hint="eastAsia"/>
                <w:sz w:val="21"/>
                <w:lang w:eastAsia="zh-CN"/>
              </w:rPr>
              <w:t>是</w:t>
            </w:r>
            <w:r w:rsidRPr="00227E0F">
              <w:rPr>
                <w:rFonts w:ascii="SimSun" w:eastAsia="SimSun" w:hAnsi="SimSun" w:hint="eastAsia"/>
                <w:sz w:val="21"/>
                <w:lang w:eastAsia="de-CH"/>
              </w:rPr>
              <w:t>公</w:t>
            </w:r>
            <w:r w:rsidRPr="00227E0F">
              <w:rPr>
                <w:rFonts w:ascii="SimSun" w:eastAsia="SimSun" w:hAnsi="SimSun" w:hint="eastAsia"/>
                <w:sz w:val="21"/>
                <w:lang w:eastAsia="zh-CN"/>
              </w:rPr>
              <w:t>有</w:t>
            </w:r>
            <w:r w:rsidRPr="00227E0F">
              <w:rPr>
                <w:rFonts w:ascii="SimSun" w:eastAsia="SimSun" w:hAnsi="SimSun" w:hint="eastAsia"/>
                <w:sz w:val="21"/>
                <w:lang w:eastAsia="de-CH"/>
              </w:rPr>
              <w:t>领域</w:t>
            </w:r>
            <w:r w:rsidRPr="00227E0F">
              <w:rPr>
                <w:rFonts w:ascii="SimSun" w:eastAsia="SimSun" w:hAnsi="SimSun" w:hint="eastAsia"/>
                <w:sz w:val="21"/>
                <w:lang w:eastAsia="zh-CN"/>
              </w:rPr>
              <w:t>、盗用</w:t>
            </w:r>
            <w:r w:rsidRPr="00227E0F">
              <w:rPr>
                <w:rFonts w:ascii="SimSun" w:eastAsia="SimSun" w:hAnsi="SimSun" w:hint="eastAsia"/>
                <w:sz w:val="21"/>
                <w:lang w:eastAsia="de-CH"/>
              </w:rPr>
              <w:t>的定义，以及各国如何处理跨界问题。</w:t>
            </w:r>
            <w:r w:rsidRPr="00227E0F">
              <w:rPr>
                <w:rFonts w:ascii="SimSun" w:eastAsia="SimSun" w:hAnsi="SimSun" w:hint="eastAsia"/>
                <w:sz w:val="21"/>
                <w:lang w:eastAsia="zh-CN"/>
              </w:rPr>
              <w:t>不安排土著专家组会，</w:t>
            </w:r>
            <w:r w:rsidRPr="00227E0F">
              <w:rPr>
                <w:rFonts w:ascii="SimSun" w:eastAsia="SimSun" w:hAnsi="SimSun" w:hint="eastAsia"/>
                <w:sz w:val="21"/>
                <w:lang w:eastAsia="de-CH"/>
              </w:rPr>
              <w:t>但秘书处将鼓励这些观察员</w:t>
            </w:r>
            <w:r w:rsidRPr="00227E0F">
              <w:rPr>
                <w:rFonts w:ascii="SimSun" w:eastAsia="SimSun" w:hAnsi="SimSun" w:hint="eastAsia"/>
                <w:sz w:val="21"/>
                <w:lang w:eastAsia="zh-CN"/>
              </w:rPr>
              <w:t>出席委员会</w:t>
            </w:r>
            <w:r w:rsidRPr="00227E0F">
              <w:rPr>
                <w:rFonts w:ascii="SimSun" w:eastAsia="SimSun" w:hAnsi="SimSun" w:hint="eastAsia"/>
                <w:sz w:val="21"/>
                <w:lang w:eastAsia="de-CH"/>
              </w:rPr>
              <w:t>会议，</w:t>
            </w:r>
            <w:r w:rsidRPr="00227E0F">
              <w:rPr>
                <w:rFonts w:ascii="SimSun" w:eastAsia="SimSun" w:hAnsi="SimSun" w:hint="eastAsia"/>
                <w:sz w:val="21"/>
                <w:lang w:eastAsia="zh-CN"/>
              </w:rPr>
              <w:t>并就讨论的主题进行有</w:t>
            </w:r>
            <w:r w:rsidRPr="00227E0F">
              <w:rPr>
                <w:rFonts w:ascii="SimSun" w:eastAsia="SimSun" w:hAnsi="SimSun" w:hint="eastAsia"/>
                <w:sz w:val="21"/>
                <w:lang w:eastAsia="de-CH"/>
              </w:rPr>
              <w:t>计划</w:t>
            </w:r>
            <w:r w:rsidRPr="00227E0F">
              <w:rPr>
                <w:rFonts w:ascii="SimSun" w:eastAsia="SimSun" w:hAnsi="SimSun" w:hint="eastAsia"/>
                <w:sz w:val="21"/>
                <w:lang w:eastAsia="zh-CN"/>
              </w:rPr>
              <w:t>的发言。(会期三</w:t>
            </w:r>
            <w:r w:rsidRPr="00227E0F">
              <w:rPr>
                <w:rFonts w:ascii="SimSun" w:eastAsia="SimSun" w:hAnsi="SimSun" w:hint="eastAsia"/>
                <w:sz w:val="21"/>
                <w:lang w:eastAsia="de-CH"/>
              </w:rPr>
              <w:t>天)。一天</w:t>
            </w:r>
            <w:r w:rsidRPr="00227E0F">
              <w:rPr>
                <w:rFonts w:ascii="SimSun" w:eastAsia="SimSun" w:hAnsi="SimSun" w:hint="eastAsia"/>
                <w:sz w:val="21"/>
                <w:lang w:eastAsia="zh-CN"/>
              </w:rPr>
              <w:t>讨论</w:t>
            </w:r>
            <w:r w:rsidRPr="00227E0F">
              <w:rPr>
                <w:rFonts w:ascii="SimSun" w:eastAsia="SimSun" w:hAnsi="SimSun" w:hint="eastAsia"/>
                <w:sz w:val="21"/>
                <w:lang w:eastAsia="de-CH"/>
              </w:rPr>
              <w:t>数据库的实际问题</w:t>
            </w:r>
            <w:r w:rsidRPr="00227E0F">
              <w:rPr>
                <w:rFonts w:ascii="SimSun" w:eastAsia="SimSun" w:hAnsi="SimSun" w:hint="eastAsia"/>
                <w:sz w:val="21"/>
                <w:lang w:eastAsia="zh-CN"/>
              </w:rPr>
              <w:t>，</w:t>
            </w:r>
            <w:r w:rsidRPr="00227E0F">
              <w:rPr>
                <w:rFonts w:ascii="SimSun" w:eastAsia="SimSun" w:hAnsi="SimSun" w:hint="eastAsia"/>
                <w:sz w:val="21"/>
                <w:lang w:eastAsia="de-CH"/>
              </w:rPr>
              <w:t>一天跨领域会议讨论遗传资源</w:t>
            </w:r>
            <w:r w:rsidRPr="00227E0F">
              <w:rPr>
                <w:rFonts w:ascii="SimSun" w:eastAsia="SimSun" w:hAnsi="SimSun" w:hint="eastAsia"/>
                <w:sz w:val="21"/>
                <w:lang w:eastAsia="zh-CN"/>
              </w:rPr>
              <w:t>与</w:t>
            </w:r>
            <w:r w:rsidRPr="00227E0F">
              <w:rPr>
                <w:rFonts w:ascii="SimSun" w:eastAsia="SimSun" w:hAnsi="SimSun" w:hint="eastAsia"/>
                <w:sz w:val="21"/>
                <w:lang w:eastAsia="de-CH"/>
              </w:rPr>
              <w:t>其</w:t>
            </w:r>
            <w:proofErr w:type="gramStart"/>
            <w:r w:rsidRPr="00227E0F">
              <w:rPr>
                <w:rFonts w:ascii="SimSun" w:eastAsia="SimSun" w:hAnsi="SimSun" w:hint="eastAsia"/>
                <w:sz w:val="21"/>
                <w:lang w:eastAsia="de-CH"/>
              </w:rPr>
              <w:t>他主题</w:t>
            </w:r>
            <w:proofErr w:type="gramEnd"/>
            <w:r w:rsidRPr="00227E0F">
              <w:rPr>
                <w:rFonts w:ascii="SimSun" w:eastAsia="SimSun" w:hAnsi="SimSun" w:hint="eastAsia"/>
                <w:sz w:val="21"/>
                <w:lang w:eastAsia="zh-CN"/>
              </w:rPr>
              <w:t>在</w:t>
            </w:r>
            <w:r w:rsidRPr="00227E0F">
              <w:rPr>
                <w:rFonts w:ascii="SimSun" w:eastAsia="SimSun" w:hAnsi="SimSun" w:hint="eastAsia"/>
                <w:sz w:val="21"/>
                <w:lang w:eastAsia="de-CH"/>
              </w:rPr>
              <w:t>方法</w:t>
            </w:r>
            <w:r w:rsidRPr="00227E0F">
              <w:rPr>
                <w:rFonts w:ascii="SimSun" w:eastAsia="SimSun" w:hAnsi="SimSun" w:hint="eastAsia"/>
                <w:sz w:val="21"/>
                <w:lang w:eastAsia="zh-CN"/>
              </w:rPr>
              <w:t>上的</w:t>
            </w:r>
            <w:r w:rsidRPr="00227E0F">
              <w:rPr>
                <w:rFonts w:ascii="SimSun" w:eastAsia="SimSun" w:hAnsi="SimSun" w:hint="eastAsia"/>
                <w:sz w:val="21"/>
                <w:lang w:eastAsia="de-CH"/>
              </w:rPr>
              <w:t>相似性</w:t>
            </w:r>
            <w:r w:rsidRPr="00227E0F">
              <w:rPr>
                <w:rFonts w:ascii="SimSun" w:eastAsia="SimSun" w:hAnsi="SimSun" w:hint="eastAsia"/>
                <w:sz w:val="21"/>
                <w:lang w:eastAsia="zh-CN"/>
              </w:rPr>
              <w:t>及差异性</w:t>
            </w:r>
            <w:r w:rsidRPr="00227E0F">
              <w:rPr>
                <w:rFonts w:ascii="SimSun" w:eastAsia="SimSun" w:hAnsi="SimSun" w:hint="eastAsia"/>
                <w:sz w:val="21"/>
                <w:lang w:eastAsia="de-CH"/>
              </w:rPr>
              <w:t>。</w:t>
            </w:r>
          </w:p>
        </w:tc>
      </w:tr>
      <w:tr w:rsidR="00F36132" w:rsidRPr="00381F3A" w:rsidTr="00797F9E">
        <w:trPr>
          <w:trHeight w:val="2098"/>
        </w:trPr>
        <w:tc>
          <w:tcPr>
            <w:tcW w:w="1980" w:type="dxa"/>
          </w:tcPr>
          <w:p w:rsidR="00F36132" w:rsidRPr="00227E0F" w:rsidRDefault="00F36132" w:rsidP="007472CC">
            <w:pPr>
              <w:adjustRightInd w:val="0"/>
              <w:spacing w:beforeLines="50" w:before="120" w:after="120" w:line="340" w:lineRule="atLeast"/>
              <w:jc w:val="both"/>
              <w:rPr>
                <w:rFonts w:ascii="SimSun" w:eastAsia="SimSun" w:hAnsi="SimSun"/>
                <w:sz w:val="21"/>
              </w:rPr>
            </w:pPr>
            <w:r w:rsidRPr="00227E0F">
              <w:rPr>
                <w:rFonts w:ascii="SimSun" w:eastAsia="SimSun" w:hAnsi="SimSun"/>
                <w:sz w:val="21"/>
                <w:lang w:eastAsia="de-CH"/>
              </w:rPr>
              <w:t>2015</w:t>
            </w:r>
            <w:r w:rsidRPr="00227E0F">
              <w:rPr>
                <w:rFonts w:ascii="SimSun" w:eastAsia="SimSun" w:hAnsi="SimSun" w:hint="eastAsia"/>
                <w:sz w:val="21"/>
              </w:rPr>
              <w:t>年5月</w:t>
            </w:r>
          </w:p>
        </w:tc>
        <w:tc>
          <w:tcPr>
            <w:tcW w:w="5850" w:type="dxa"/>
            <w:shd w:val="clear" w:color="auto" w:fill="auto"/>
          </w:tcPr>
          <w:p w:rsidR="00F36132" w:rsidRPr="00227E0F" w:rsidRDefault="00F36132" w:rsidP="007472CC">
            <w:pPr>
              <w:adjustRightInd w:val="0"/>
              <w:spacing w:beforeLines="50" w:before="120" w:after="120" w:line="340" w:lineRule="atLeast"/>
              <w:jc w:val="both"/>
              <w:rPr>
                <w:rFonts w:ascii="SimSun" w:eastAsia="SimSun" w:hAnsi="SimSun"/>
                <w:sz w:val="21"/>
                <w:lang w:eastAsia="de-CH"/>
              </w:rPr>
            </w:pPr>
            <w:r w:rsidRPr="00227E0F">
              <w:rPr>
                <w:rFonts w:ascii="SimSun" w:eastAsia="SimSun" w:hAnsi="SimSun" w:hint="eastAsia"/>
                <w:sz w:val="21"/>
                <w:lang w:eastAsia="zh-CN"/>
              </w:rPr>
              <w:t>政府间委员会第三十届会议——继续基于案文就传统知识进行谈判，重点是国家经验，特别是保护的受益人，当地、国家和区域经验，包括保护的客体和公有领域的材料、盗用的定义，并分享当地、国家和区域经验，以及各国如何处理跨界问题。不安排土著专家组会，但秘书处将鼓励这些观察员出席委员会会议，并就讨论的主题进行有计划的发言。(会期三天)。一天讨论数据库的实际问题，一天跨领域会议讨论传统知识与其</w:t>
            </w:r>
            <w:proofErr w:type="gramStart"/>
            <w:r w:rsidRPr="00227E0F">
              <w:rPr>
                <w:rFonts w:ascii="SimSun" w:eastAsia="SimSun" w:hAnsi="SimSun" w:hint="eastAsia"/>
                <w:sz w:val="21"/>
                <w:lang w:eastAsia="zh-CN"/>
              </w:rPr>
              <w:t>他主题</w:t>
            </w:r>
            <w:proofErr w:type="gramEnd"/>
            <w:r w:rsidRPr="00227E0F">
              <w:rPr>
                <w:rFonts w:ascii="SimSun" w:eastAsia="SimSun" w:hAnsi="SimSun" w:hint="eastAsia"/>
                <w:sz w:val="21"/>
                <w:lang w:eastAsia="zh-CN"/>
              </w:rPr>
              <w:t>在方法上的相似性及差异性。</w:t>
            </w:r>
          </w:p>
        </w:tc>
      </w:tr>
      <w:tr w:rsidR="00F36132" w:rsidRPr="00381F3A" w:rsidTr="00797F9E">
        <w:trPr>
          <w:trHeight w:val="2381"/>
        </w:trPr>
        <w:tc>
          <w:tcPr>
            <w:tcW w:w="1980" w:type="dxa"/>
          </w:tcPr>
          <w:p w:rsidR="00F36132" w:rsidRPr="00227E0F" w:rsidRDefault="00F36132" w:rsidP="007472CC">
            <w:pPr>
              <w:adjustRightInd w:val="0"/>
              <w:spacing w:beforeLines="50" w:before="120" w:after="120" w:line="340" w:lineRule="atLeast"/>
              <w:jc w:val="both"/>
              <w:rPr>
                <w:rFonts w:ascii="SimSun" w:eastAsia="SimSun" w:hAnsi="SimSun"/>
                <w:sz w:val="21"/>
              </w:rPr>
            </w:pPr>
            <w:r w:rsidRPr="00227E0F">
              <w:rPr>
                <w:rFonts w:ascii="SimSun" w:eastAsia="SimSun" w:hAnsi="SimSun"/>
                <w:sz w:val="21"/>
                <w:lang w:eastAsia="de-CH"/>
              </w:rPr>
              <w:lastRenderedPageBreak/>
              <w:t>2015</w:t>
            </w:r>
            <w:r w:rsidRPr="00227E0F">
              <w:rPr>
                <w:rFonts w:ascii="SimSun" w:eastAsia="SimSun" w:hAnsi="SimSun" w:hint="eastAsia"/>
                <w:sz w:val="21"/>
              </w:rPr>
              <w:t>年7月</w:t>
            </w:r>
          </w:p>
        </w:tc>
        <w:tc>
          <w:tcPr>
            <w:tcW w:w="5850" w:type="dxa"/>
            <w:shd w:val="clear" w:color="auto" w:fill="auto"/>
          </w:tcPr>
          <w:p w:rsidR="00F36132" w:rsidRPr="00227E0F" w:rsidRDefault="00F36132" w:rsidP="007472CC">
            <w:pPr>
              <w:adjustRightInd w:val="0"/>
              <w:spacing w:beforeLines="50" w:before="120" w:after="120" w:line="340" w:lineRule="atLeast"/>
              <w:jc w:val="both"/>
              <w:rPr>
                <w:rFonts w:ascii="SimSun" w:eastAsia="SimSun" w:hAnsi="SimSun"/>
                <w:sz w:val="21"/>
                <w:lang w:eastAsia="de-CH"/>
              </w:rPr>
            </w:pPr>
            <w:r w:rsidRPr="00227E0F">
              <w:rPr>
                <w:rFonts w:ascii="SimSun" w:eastAsia="SimSun" w:hAnsi="SimSun" w:hint="eastAsia"/>
                <w:sz w:val="21"/>
                <w:lang w:eastAsia="zh-CN"/>
              </w:rPr>
              <w:t>政府间委员会第三十一届会议——继续基于案文就传统文化表现形式进行谈判，重点是当地、国家和区域经验，包括保护的客体和公有领域的材料、盗用的定义，并分享当地、国家和区域经验，以及受益人和跨界问题。不安排土著专家组会，但秘书处将鼓励这些观察员出席委员会会议，并就讨论的主题进行有计划的发言。(会期三天)。一天跨领域会议讨论传统文化表现形式与其</w:t>
            </w:r>
            <w:proofErr w:type="gramStart"/>
            <w:r w:rsidRPr="00227E0F">
              <w:rPr>
                <w:rFonts w:ascii="SimSun" w:eastAsia="SimSun" w:hAnsi="SimSun" w:hint="eastAsia"/>
                <w:sz w:val="21"/>
                <w:lang w:eastAsia="zh-CN"/>
              </w:rPr>
              <w:t>他主题</w:t>
            </w:r>
            <w:proofErr w:type="gramEnd"/>
            <w:r w:rsidRPr="00227E0F">
              <w:rPr>
                <w:rFonts w:ascii="SimSun" w:eastAsia="SimSun" w:hAnsi="SimSun" w:hint="eastAsia"/>
                <w:sz w:val="21"/>
                <w:lang w:eastAsia="zh-CN"/>
              </w:rPr>
              <w:t>在方法上的相似性及差异性。一天起草提交给2015年WIPO大会的建议以及2016/2017两年</w:t>
            </w:r>
            <w:proofErr w:type="gramStart"/>
            <w:r w:rsidRPr="00227E0F">
              <w:rPr>
                <w:rFonts w:ascii="SimSun" w:eastAsia="SimSun" w:hAnsi="SimSun" w:hint="eastAsia"/>
                <w:sz w:val="21"/>
                <w:lang w:eastAsia="zh-CN"/>
              </w:rPr>
              <w:t>期任何</w:t>
            </w:r>
            <w:proofErr w:type="gramEnd"/>
            <w:r w:rsidRPr="00227E0F">
              <w:rPr>
                <w:rFonts w:ascii="SimSun" w:eastAsia="SimSun" w:hAnsi="SimSun" w:hint="eastAsia"/>
                <w:sz w:val="21"/>
                <w:lang w:eastAsia="zh-CN"/>
              </w:rPr>
              <w:t>必要的工作方案。</w:t>
            </w:r>
          </w:p>
        </w:tc>
      </w:tr>
      <w:tr w:rsidR="00F36132" w:rsidRPr="00381F3A" w:rsidTr="00797F9E">
        <w:trPr>
          <w:trHeight w:val="20"/>
        </w:trPr>
        <w:tc>
          <w:tcPr>
            <w:tcW w:w="1980" w:type="dxa"/>
          </w:tcPr>
          <w:p w:rsidR="00F36132" w:rsidRPr="00227E0F" w:rsidRDefault="00F36132" w:rsidP="007472CC">
            <w:pPr>
              <w:adjustRightInd w:val="0"/>
              <w:spacing w:beforeLines="50" w:before="120" w:after="120" w:line="340" w:lineRule="atLeast"/>
              <w:jc w:val="both"/>
              <w:rPr>
                <w:rFonts w:ascii="SimSun" w:eastAsia="SimSun" w:hAnsi="SimSun"/>
                <w:sz w:val="21"/>
              </w:rPr>
            </w:pPr>
            <w:r w:rsidRPr="00227E0F">
              <w:rPr>
                <w:rFonts w:ascii="SimSun" w:eastAsia="SimSun" w:hAnsi="SimSun"/>
                <w:sz w:val="21"/>
                <w:lang w:eastAsia="de-CH"/>
              </w:rPr>
              <w:t>2015</w:t>
            </w:r>
            <w:r w:rsidRPr="00227E0F">
              <w:rPr>
                <w:rFonts w:ascii="SimSun" w:eastAsia="SimSun" w:hAnsi="SimSun" w:hint="eastAsia"/>
                <w:sz w:val="21"/>
              </w:rPr>
              <w:t>年9月/10月</w:t>
            </w:r>
          </w:p>
        </w:tc>
        <w:tc>
          <w:tcPr>
            <w:tcW w:w="5850" w:type="dxa"/>
            <w:shd w:val="clear" w:color="auto" w:fill="auto"/>
          </w:tcPr>
          <w:p w:rsidR="00F36132" w:rsidRPr="00227E0F" w:rsidRDefault="00F36132" w:rsidP="007472CC">
            <w:pPr>
              <w:adjustRightInd w:val="0"/>
              <w:spacing w:beforeLines="50" w:before="120" w:after="120" w:line="340" w:lineRule="atLeast"/>
              <w:jc w:val="both"/>
              <w:rPr>
                <w:rFonts w:ascii="SimSun" w:eastAsia="SimSun" w:hAnsi="SimSun"/>
                <w:sz w:val="21"/>
                <w:lang w:eastAsia="de-CH"/>
              </w:rPr>
            </w:pPr>
            <w:r w:rsidRPr="00227E0F">
              <w:rPr>
                <w:rFonts w:ascii="SimSun" w:eastAsia="SimSun" w:hAnsi="SimSun" w:hint="eastAsia"/>
                <w:sz w:val="21"/>
                <w:lang w:eastAsia="zh-CN"/>
              </w:rPr>
              <w:t>WIPO大会——决定是否召开任何外交会议，并根据政府间委员会第三十一届会议的建议</w:t>
            </w:r>
            <w:proofErr w:type="gramStart"/>
            <w:r w:rsidRPr="00227E0F">
              <w:rPr>
                <w:rFonts w:ascii="SimSun" w:eastAsia="SimSun" w:hAnsi="SimSun" w:hint="eastAsia"/>
                <w:sz w:val="21"/>
                <w:lang w:eastAsia="zh-CN"/>
              </w:rPr>
              <w:t>作出</w:t>
            </w:r>
            <w:proofErr w:type="gramEnd"/>
            <w:r w:rsidRPr="00227E0F">
              <w:rPr>
                <w:rFonts w:ascii="SimSun" w:eastAsia="SimSun" w:hAnsi="SimSun" w:hint="eastAsia"/>
                <w:sz w:val="21"/>
                <w:lang w:eastAsia="zh-CN"/>
              </w:rPr>
              <w:t>适当的建议。如果政府间委员会第三十一届会议未能提出一项建议，则政府间委员会将继续在下一个两年期以WIPO其他委员会相同的频率召开会议，会议</w:t>
            </w:r>
            <w:proofErr w:type="gramStart"/>
            <w:r w:rsidRPr="00227E0F">
              <w:rPr>
                <w:rFonts w:ascii="SimSun" w:eastAsia="SimSun" w:hAnsi="SimSun" w:hint="eastAsia"/>
                <w:sz w:val="21"/>
                <w:lang w:eastAsia="zh-CN"/>
              </w:rPr>
              <w:t>议程逐例确定</w:t>
            </w:r>
            <w:proofErr w:type="gramEnd"/>
            <w:r w:rsidRPr="00227E0F">
              <w:rPr>
                <w:rFonts w:ascii="SimSun" w:eastAsia="SimSun" w:hAnsi="SimSun" w:hint="eastAsia"/>
                <w:sz w:val="21"/>
                <w:lang w:eastAsia="zh-CN"/>
              </w:rPr>
              <w:t>。</w:t>
            </w:r>
          </w:p>
        </w:tc>
      </w:tr>
    </w:tbl>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俄罗斯联邦代表团感谢主席过去一周的工作，并感谢主席之友伊恩</w:t>
      </w:r>
      <w:r w:rsidRPr="00C75CBD">
        <w:rPr>
          <w:rFonts w:ascii="SimSun" w:eastAsia="SimSun" w:hAnsi="SimSun" w:cs="SimSun"/>
          <w:sz w:val="21"/>
          <w:szCs w:val="22"/>
          <w:lang w:eastAsia="zh-CN"/>
        </w:rPr>
        <w:t>·</w:t>
      </w:r>
      <w:r w:rsidR="006F1986">
        <w:rPr>
          <w:rFonts w:ascii="SimSun" w:eastAsia="SimSun" w:hAnsi="SimSun" w:cs="SimSun" w:hint="eastAsia"/>
          <w:sz w:val="21"/>
          <w:szCs w:val="22"/>
          <w:lang w:eastAsia="zh-CN"/>
        </w:rPr>
        <w:t>戈斯</w:t>
      </w:r>
      <w:r w:rsidRPr="00C75CBD">
        <w:rPr>
          <w:rFonts w:ascii="SimSun" w:eastAsia="SimSun" w:hAnsi="SimSun" w:cs="SimSun" w:hint="eastAsia"/>
          <w:sz w:val="21"/>
          <w:szCs w:val="22"/>
          <w:lang w:eastAsia="zh-CN"/>
        </w:rPr>
        <w:t>先生。它也感谢秘书处编拟的文件和所做的筹备工作。没有这些工作，政府间委员会就不可能在该届会议上取得收获。政府间委员会第二十八届会议讨论了若干非常重要的问题，并为未来的讨论奠定了坚实基础。但不幸的是，政府间委员会仍未能就一些基本问题达成共识。政府间委员会次年仍需继续就这些问题以及有关传统知识、传统文化表现形式和遗传资源的文件进行讨论，以期达成共识。代表团因此认为，为此目的，政府间委员会在2015年应召开三届会议。它保留在大会上就此问题进一步发表意见的权利。</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图帕赫·阿马鲁的代表感到遗憾的是，就眼前的问题没有达成政治共识。这是由于成员国缺乏达成共识的政治意愿。该代表同意政府间委员会的工作应该继续，以达成普遍的政治共识，但他认为主席应该改变政府间委员会的工作方法和程序，特别是考虑到政府间委员会承担着研究全会文件的任务。</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艾马拉多学科研究中心(CEM-Aymara)的代表代表土著人小组会议指出，土著人小组会议评估了政府间委员会的进展，认可所取得的进展，但对今后工作表示关切。她回顾说，《联合国土著人民权利宣言》(UNDRIP)第18条规定，土著人民参与整个进程至关重要。她欢迎澳大利亚、芬兰、新西兰和瑞士代表团对自愿基金实行补助捐款的提案，认为这是自愿基金一种创造性的创新方案。该代表强调土著人民参与政府间委员会进程并为之做贡献的重要性，希望在保护传统知识方面继续工作。她指出，土著人民深感关切的是对他们资源的使用，每天都有这样的事情发生。她强调，提及公有领域时必须考虑到与事先知情同意的平衡，并要求确保土著人民参与可能定于2015年召开的外交会议。</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健康与环境计划(HEP)的代表认为，工作应该继续，以确保传统知识、传统文化表现形式和遗传资源得到保护。尽快召开一次外交会议，可能的话，在2015年召开，将使政府间委员会最终得以保护传统知识、传统文化表现形式和遗传资源。</w:t>
      </w:r>
    </w:p>
    <w:p w:rsidR="00F36132" w:rsidRPr="00C75CBD" w:rsidRDefault="00F3613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秘鲁代表团指出，在</w:t>
      </w:r>
      <w:r w:rsidRPr="00015983">
        <w:rPr>
          <w:rFonts w:ascii="SimSun" w:eastAsia="SimSun" w:hint="eastAsia"/>
          <w:sz w:val="21"/>
          <w:lang w:eastAsia="zh-CN"/>
        </w:rPr>
        <w:t>各个</w:t>
      </w:r>
      <w:r w:rsidRPr="00C75CBD">
        <w:rPr>
          <w:rFonts w:ascii="SimSun" w:eastAsia="SimSun" w:hAnsi="SimSun" w:cs="SimSun" w:hint="eastAsia"/>
          <w:sz w:val="21"/>
          <w:szCs w:val="22"/>
          <w:lang w:eastAsia="zh-CN"/>
        </w:rPr>
        <w:t>集团中，拉丁美洲及加勒比国家集团已经做了很多努力，试图达成一致，并在会议期间提出一些提案。如果这些内容在协调人的文件中予以提供将很有益。虽然现阶段未就向大会提交的建议达成一致，但过去几天的工作将为2014年</w:t>
      </w:r>
      <w:r w:rsidR="00015983">
        <w:rPr>
          <w:rFonts w:ascii="SimSun" w:eastAsia="SimSun" w:hAnsi="SimSun" w:cs="SimSun" w:hint="eastAsia"/>
          <w:sz w:val="21"/>
          <w:szCs w:val="22"/>
          <w:lang w:eastAsia="zh-CN"/>
        </w:rPr>
        <w:t>9</w:t>
      </w:r>
      <w:r w:rsidRPr="00C75CBD">
        <w:rPr>
          <w:rFonts w:ascii="SimSun" w:eastAsia="SimSun" w:hAnsi="SimSun" w:cs="SimSun" w:hint="eastAsia"/>
          <w:sz w:val="21"/>
          <w:szCs w:val="22"/>
          <w:lang w:eastAsia="zh-CN"/>
        </w:rPr>
        <w:t>月可能召开的会议提供有用的基础。</w:t>
      </w:r>
      <w:r w:rsidRPr="00C75CBD">
        <w:rPr>
          <w:rFonts w:ascii="SimSun" w:eastAsia="SimSun" w:hAnsi="SimSun" w:cs="SimSun" w:hint="eastAsia"/>
          <w:sz w:val="21"/>
          <w:szCs w:val="22"/>
          <w:lang w:eastAsia="zh-CN"/>
        </w:rPr>
        <w:lastRenderedPageBreak/>
        <w:t>重要观点得到反映，当然也存在分歧。仍有很多未决问题有待大会决定，但代表团希望将要提交的报告将最终产生有利各方的结果。</w:t>
      </w:r>
    </w:p>
    <w:p w:rsidR="004F44D2" w:rsidRPr="00C75CBD" w:rsidRDefault="004F44D2"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主席对与会人员在本次最后讨论期间所做的发言表示感谢。他宣读了关于议程第6项的决定草案，该决定草案获</w:t>
      </w:r>
      <w:r w:rsidR="00E80238" w:rsidRPr="00C75CBD">
        <w:rPr>
          <w:rFonts w:ascii="SimSun" w:eastAsia="SimSun" w:hAnsi="SimSun" w:cs="SimSun" w:hint="eastAsia"/>
          <w:sz w:val="21"/>
          <w:szCs w:val="22"/>
          <w:lang w:eastAsia="zh-CN"/>
        </w:rPr>
        <w:t>得</w:t>
      </w:r>
      <w:r w:rsidRPr="00C75CBD">
        <w:rPr>
          <w:rFonts w:ascii="SimSun" w:eastAsia="SimSun" w:hAnsi="SimSun" w:cs="SimSun" w:hint="eastAsia"/>
          <w:sz w:val="21"/>
          <w:szCs w:val="22"/>
          <w:lang w:eastAsia="zh-CN"/>
        </w:rPr>
        <w:t>批准。由此他宣布，这些发言将转交给2014年9月举行的大会。主席对参</w:t>
      </w:r>
      <w:r w:rsidR="00E80238" w:rsidRPr="00C75CBD">
        <w:rPr>
          <w:rFonts w:ascii="SimSun" w:eastAsia="SimSun" w:hAnsi="SimSun" w:cs="SimSun" w:hint="eastAsia"/>
          <w:sz w:val="21"/>
          <w:szCs w:val="22"/>
          <w:lang w:eastAsia="zh-CN"/>
        </w:rPr>
        <w:t>加</w:t>
      </w:r>
      <w:r w:rsidRPr="00C75CBD">
        <w:rPr>
          <w:rFonts w:ascii="SimSun" w:eastAsia="SimSun" w:hAnsi="SimSun" w:cs="SimSun" w:hint="eastAsia"/>
          <w:sz w:val="21"/>
          <w:szCs w:val="22"/>
          <w:lang w:eastAsia="zh-CN"/>
        </w:rPr>
        <w:t>了为期三天的磋商的所有代表团表示感谢。尽管未能就建议达成共识，但是主席认为委员会的讨论颇为有益。未能就</w:t>
      </w:r>
      <w:r w:rsidR="00E80238" w:rsidRPr="00C75CBD">
        <w:rPr>
          <w:rFonts w:ascii="SimSun" w:eastAsia="SimSun" w:hAnsi="SimSun" w:cs="SimSun" w:hint="eastAsia"/>
          <w:sz w:val="21"/>
          <w:szCs w:val="22"/>
          <w:lang w:eastAsia="zh-CN"/>
        </w:rPr>
        <w:t>今后</w:t>
      </w:r>
      <w:r w:rsidRPr="00C75CBD">
        <w:rPr>
          <w:rFonts w:ascii="SimSun" w:eastAsia="SimSun" w:hAnsi="SimSun" w:cs="SimSun" w:hint="eastAsia"/>
          <w:sz w:val="21"/>
          <w:szCs w:val="22"/>
          <w:lang w:eastAsia="zh-CN"/>
        </w:rPr>
        <w:t>的工作计划达成一致这一事实需要放在相关背景下考虑。他相信各代表团的发言，相信它们表示的建设性参与</w:t>
      </w:r>
      <w:r w:rsidRPr="00015983">
        <w:rPr>
          <w:rFonts w:ascii="SimSun" w:eastAsia="SimSun" w:hint="eastAsia"/>
          <w:sz w:val="21"/>
          <w:lang w:eastAsia="zh-CN"/>
        </w:rPr>
        <w:t>其中</w:t>
      </w:r>
      <w:r w:rsidRPr="00C75CBD">
        <w:rPr>
          <w:rFonts w:ascii="SimSun" w:eastAsia="SimSun" w:hAnsi="SimSun" w:cs="SimSun" w:hint="eastAsia"/>
          <w:sz w:val="21"/>
          <w:szCs w:val="22"/>
          <w:lang w:eastAsia="zh-CN"/>
        </w:rPr>
        <w:t>以期在大会上取得成果的意愿，同时也请诸位记得总干事的劝勉和以往大会的经验。他希望IGC不会再次成为大会的沉重包袱，因为在大会期间让各代表团在磋商时把注意力都放在这一问题上并不明智。最后，</w:t>
      </w:r>
      <w:r w:rsidR="00E80238" w:rsidRPr="00C75CBD">
        <w:rPr>
          <w:rFonts w:ascii="SimSun" w:eastAsia="SimSun" w:hAnsi="SimSun" w:cs="SimSun" w:hint="eastAsia"/>
          <w:sz w:val="21"/>
          <w:szCs w:val="22"/>
          <w:lang w:eastAsia="zh-CN"/>
        </w:rPr>
        <w:t>他</w:t>
      </w:r>
      <w:r w:rsidRPr="00C75CBD">
        <w:rPr>
          <w:rFonts w:ascii="SimSun" w:eastAsia="SimSun" w:hAnsi="SimSun" w:cs="SimSun" w:hint="eastAsia"/>
          <w:sz w:val="21"/>
          <w:szCs w:val="22"/>
          <w:lang w:eastAsia="zh-CN"/>
        </w:rPr>
        <w:t>指出，作为一项透明度</w:t>
      </w:r>
      <w:r w:rsidR="00E80238" w:rsidRPr="00C75CBD">
        <w:rPr>
          <w:rFonts w:ascii="SimSun" w:eastAsia="SimSun" w:hAnsi="SimSun" w:cs="SimSun" w:hint="eastAsia"/>
          <w:sz w:val="21"/>
          <w:szCs w:val="22"/>
          <w:lang w:eastAsia="zh-CN"/>
        </w:rPr>
        <w:t>的工作</w:t>
      </w:r>
      <w:r w:rsidRPr="00C75CBD">
        <w:rPr>
          <w:rFonts w:ascii="SimSun" w:eastAsia="SimSun" w:hAnsi="SimSun" w:cs="SimSun" w:hint="eastAsia"/>
          <w:sz w:val="21"/>
          <w:szCs w:val="22"/>
          <w:lang w:eastAsia="zh-CN"/>
        </w:rPr>
        <w:t>，</w:t>
      </w:r>
      <w:r w:rsidR="00015983">
        <w:rPr>
          <w:rFonts w:ascii="SimSun" w:eastAsia="SimSun" w:hAnsi="SimSun" w:cs="SimSun" w:hint="eastAsia"/>
          <w:sz w:val="21"/>
          <w:szCs w:val="22"/>
          <w:lang w:eastAsia="zh-CN"/>
        </w:rPr>
        <w:t>伊恩·</w:t>
      </w:r>
      <w:r w:rsidR="00015983">
        <w:rPr>
          <w:rFonts w:ascii="SimSun" w:eastAsia="SimSun" w:hAnsi="SimSun" w:cs="SimSun"/>
          <w:sz w:val="21"/>
          <w:szCs w:val="22"/>
          <w:lang w:eastAsia="zh-CN"/>
        </w:rPr>
        <w:t>戈斯</w:t>
      </w:r>
      <w:r w:rsidRPr="00C75CBD">
        <w:rPr>
          <w:rFonts w:ascii="SimSun" w:eastAsia="SimSun" w:hAnsi="SimSun" w:cs="SimSun" w:hint="eastAsia"/>
          <w:sz w:val="21"/>
          <w:szCs w:val="22"/>
          <w:lang w:eastAsia="zh-CN"/>
        </w:rPr>
        <w:t>先生将向其报告磋商结果。主席将负责把主席之友提交的任何报告呈交给大会主席，</w:t>
      </w:r>
      <w:r w:rsidR="00E80238" w:rsidRPr="00C75CBD">
        <w:rPr>
          <w:rFonts w:ascii="SimSun" w:eastAsia="SimSun" w:hAnsi="SimSun" w:cs="SimSun" w:hint="eastAsia"/>
          <w:sz w:val="21"/>
          <w:szCs w:val="22"/>
          <w:lang w:eastAsia="zh-CN"/>
        </w:rPr>
        <w:t>以促进就工作计划进一步讨论。他明确表示，他这样做并没有任何偏见</w:t>
      </w:r>
      <w:r w:rsidRPr="00C75CBD">
        <w:rPr>
          <w:rFonts w:ascii="SimSun" w:eastAsia="SimSun" w:hAnsi="SimSun" w:cs="SimSun" w:hint="eastAsia"/>
          <w:sz w:val="21"/>
          <w:szCs w:val="22"/>
          <w:lang w:eastAsia="zh-CN"/>
        </w:rPr>
        <w:t>，他只是不打算把这种沟通当作IGC的审议结果呈交给大会。随后，主席宣布结束</w:t>
      </w:r>
      <w:r w:rsidR="005A501C" w:rsidRPr="00C75CBD">
        <w:rPr>
          <w:rFonts w:ascii="SimSun" w:eastAsia="SimSun" w:hAnsi="SimSun" w:cs="SimSun" w:hint="eastAsia"/>
          <w:sz w:val="21"/>
          <w:szCs w:val="22"/>
          <w:lang w:eastAsia="zh-CN"/>
        </w:rPr>
        <w:t>对</w:t>
      </w:r>
      <w:r w:rsidRPr="00C75CBD">
        <w:rPr>
          <w:rFonts w:ascii="SimSun" w:eastAsia="SimSun" w:hAnsi="SimSun" w:cs="SimSun" w:hint="eastAsia"/>
          <w:sz w:val="21"/>
          <w:szCs w:val="22"/>
          <w:lang w:eastAsia="zh-CN"/>
        </w:rPr>
        <w:t>议程第6项</w:t>
      </w:r>
      <w:r w:rsidR="005A501C" w:rsidRPr="00C75CBD">
        <w:rPr>
          <w:rFonts w:ascii="SimSun" w:eastAsia="SimSun" w:hAnsi="SimSun" w:cs="SimSun" w:hint="eastAsia"/>
          <w:sz w:val="21"/>
          <w:szCs w:val="22"/>
          <w:lang w:eastAsia="zh-CN"/>
        </w:rPr>
        <w:t>的讨论</w:t>
      </w:r>
      <w:r w:rsidRPr="00C75CBD">
        <w:rPr>
          <w:rFonts w:ascii="SimSun" w:eastAsia="SimSun" w:hAnsi="SimSun" w:cs="SimSun" w:hint="eastAsia"/>
          <w:sz w:val="21"/>
          <w:szCs w:val="22"/>
          <w:lang w:eastAsia="zh-CN"/>
        </w:rPr>
        <w:t>。</w:t>
      </w:r>
    </w:p>
    <w:p w:rsidR="00855751" w:rsidRPr="00DC2D96" w:rsidRDefault="00DC2D96" w:rsidP="006F1986">
      <w:pPr>
        <w:keepNext/>
        <w:spacing w:afterLines="50" w:after="120" w:line="340" w:lineRule="atLeast"/>
        <w:ind w:left="5534"/>
        <w:jc w:val="both"/>
        <w:rPr>
          <w:rFonts w:ascii="KaiTi" w:eastAsia="KaiTi" w:hAnsi="KaiTi"/>
          <w:i/>
          <w:sz w:val="21"/>
          <w:lang w:eastAsia="zh-CN"/>
        </w:rPr>
      </w:pPr>
      <w:r w:rsidRPr="00DC2D96">
        <w:rPr>
          <w:rFonts w:ascii="KaiTi" w:eastAsia="KaiTi" w:hAnsi="KaiTi" w:hint="eastAsia"/>
          <w:i/>
          <w:sz w:val="21"/>
          <w:lang w:eastAsia="zh-CN"/>
        </w:rPr>
        <w:t>关于议程第6项的决定：</w:t>
      </w:r>
    </w:p>
    <w:p w:rsidR="00DC2D96" w:rsidRPr="00DC2D96" w:rsidRDefault="00DC2D96" w:rsidP="006F1986">
      <w:pPr>
        <w:pStyle w:val="ONUME"/>
        <w:tabs>
          <w:tab w:val="clear" w:pos="567"/>
        </w:tabs>
        <w:spacing w:afterLines="50" w:after="120" w:line="340" w:lineRule="atLeast"/>
        <w:ind w:left="5534"/>
        <w:jc w:val="both"/>
        <w:rPr>
          <w:rFonts w:ascii="KaiTi" w:eastAsia="KaiTi" w:hAnsi="KaiTi"/>
          <w:i/>
          <w:sz w:val="21"/>
          <w:lang w:eastAsia="zh-CN"/>
        </w:rPr>
      </w:pPr>
      <w:r w:rsidRPr="00DC2D96">
        <w:rPr>
          <w:rFonts w:ascii="KaiTi" w:eastAsia="KaiTi" w:hAnsi="KaiTi" w:hint="eastAsia"/>
          <w:i/>
          <w:sz w:val="21"/>
          <w:lang w:eastAsia="zh-CN"/>
        </w:rPr>
        <w:t>委员会注意到并讨论了文件</w:t>
      </w:r>
      <w:r w:rsidRPr="00DC2D96">
        <w:rPr>
          <w:rFonts w:ascii="KaiTi" w:eastAsia="KaiTi" w:hAnsi="KaiTi"/>
          <w:i/>
          <w:sz w:val="21"/>
          <w:lang w:eastAsia="zh-CN"/>
        </w:rPr>
        <w:t>WIPO/GRTKF/IC/28/4</w:t>
      </w:r>
      <w:r w:rsidRPr="00DC2D96">
        <w:rPr>
          <w:rFonts w:ascii="KaiTi" w:eastAsia="KaiTi" w:hAnsi="KaiTi" w:hint="eastAsia"/>
          <w:i/>
          <w:sz w:val="21"/>
          <w:lang w:eastAsia="zh-CN"/>
        </w:rPr>
        <w:t>、</w:t>
      </w:r>
      <w:r w:rsidRPr="00DC2D96">
        <w:rPr>
          <w:rFonts w:ascii="KaiTi" w:eastAsia="KaiTi" w:hAnsi="KaiTi"/>
          <w:i/>
          <w:sz w:val="21"/>
          <w:lang w:eastAsia="zh-CN"/>
        </w:rPr>
        <w:t>WIPO/GRTKF/IC/</w:t>
      </w:r>
      <w:r w:rsidR="00BA78B7">
        <w:rPr>
          <w:rFonts w:ascii="KaiTi" w:eastAsia="KaiTi" w:hAnsi="KaiTi" w:hint="eastAsia"/>
          <w:i/>
          <w:sz w:val="21"/>
          <w:lang w:eastAsia="zh-CN"/>
        </w:rPr>
        <w:br/>
      </w:r>
      <w:r w:rsidRPr="00DC2D96">
        <w:rPr>
          <w:rFonts w:ascii="KaiTi" w:eastAsia="KaiTi" w:hAnsi="KaiTi"/>
          <w:i/>
          <w:sz w:val="21"/>
          <w:lang w:eastAsia="zh-CN"/>
        </w:rPr>
        <w:t>28/5</w:t>
      </w:r>
      <w:r w:rsidRPr="00DC2D96">
        <w:rPr>
          <w:rFonts w:ascii="KaiTi" w:eastAsia="KaiTi" w:hAnsi="KaiTi" w:hint="eastAsia"/>
          <w:i/>
          <w:sz w:val="21"/>
          <w:lang w:eastAsia="zh-CN"/>
        </w:rPr>
        <w:t>和</w:t>
      </w:r>
      <w:r w:rsidRPr="00DC2D96">
        <w:rPr>
          <w:rFonts w:ascii="KaiTi" w:eastAsia="KaiTi" w:hAnsi="KaiTi"/>
          <w:i/>
          <w:sz w:val="21"/>
          <w:lang w:eastAsia="zh-CN"/>
        </w:rPr>
        <w:t>WIPO/GRTKF/IC/28/6</w:t>
      </w:r>
      <w:r w:rsidRPr="00DC2D96">
        <w:rPr>
          <w:rFonts w:ascii="KaiTi" w:eastAsia="KaiTi" w:hAnsi="KaiTi" w:hint="eastAsia"/>
          <w:i/>
          <w:sz w:val="21"/>
          <w:lang w:eastAsia="zh-CN"/>
        </w:rPr>
        <w:t>附件中所载案文的跨领域要素，并确认这些案文应根据文件WO/GA/43/22中所载的委员会2014-2015年任务授权和2014年工作计划，按委员会第二十六届会议和第二十七届会议确定的内容，转送2014年9月举行的WIPO大会。</w:t>
      </w:r>
    </w:p>
    <w:p w:rsidR="00DC2D96" w:rsidRPr="00DC2D96" w:rsidRDefault="00DC2D96" w:rsidP="006F1986">
      <w:pPr>
        <w:pStyle w:val="ONUME"/>
        <w:tabs>
          <w:tab w:val="clear" w:pos="567"/>
        </w:tabs>
        <w:spacing w:afterLines="50" w:after="120" w:line="340" w:lineRule="atLeast"/>
        <w:ind w:left="5534"/>
        <w:jc w:val="both"/>
        <w:rPr>
          <w:rFonts w:ascii="KaiTi" w:eastAsia="KaiTi" w:hAnsi="KaiTi"/>
          <w:i/>
          <w:sz w:val="21"/>
        </w:rPr>
      </w:pPr>
      <w:r w:rsidRPr="006F1986">
        <w:rPr>
          <w:rFonts w:ascii="KaiTi" w:eastAsia="KaiTi" w:hAnsi="KaiTi" w:hint="eastAsia"/>
          <w:i/>
          <w:sz w:val="21"/>
          <w:szCs w:val="22"/>
          <w:lang w:eastAsia="zh-CN"/>
        </w:rPr>
        <w:t>委员会还注意到文件</w:t>
      </w:r>
      <w:r w:rsidRPr="00DC2D96">
        <w:rPr>
          <w:rFonts w:ascii="KaiTi" w:eastAsia="KaiTi" w:hAnsi="KaiTi"/>
          <w:i/>
          <w:sz w:val="21"/>
        </w:rPr>
        <w:t>WIPO/GRTKF/IC/28/7</w:t>
      </w:r>
      <w:r w:rsidRPr="00DC2D96">
        <w:rPr>
          <w:rFonts w:ascii="KaiTi" w:eastAsia="KaiTi" w:hAnsi="KaiTi" w:hint="eastAsia"/>
          <w:i/>
          <w:sz w:val="21"/>
        </w:rPr>
        <w:t>、</w:t>
      </w:r>
      <w:r w:rsidRPr="00DC2D96">
        <w:rPr>
          <w:rFonts w:ascii="KaiTi" w:eastAsia="KaiTi" w:hAnsi="KaiTi"/>
          <w:i/>
          <w:sz w:val="21"/>
        </w:rPr>
        <w:t>WIPO/GRTKF/</w:t>
      </w:r>
      <w:r w:rsidR="00BA78B7">
        <w:rPr>
          <w:rFonts w:ascii="KaiTi" w:eastAsia="KaiTi" w:hAnsi="KaiTi" w:hint="eastAsia"/>
          <w:i/>
          <w:sz w:val="21"/>
          <w:lang w:eastAsia="zh-CN"/>
        </w:rPr>
        <w:br/>
      </w:r>
      <w:r w:rsidRPr="00DC2D96">
        <w:rPr>
          <w:rFonts w:ascii="KaiTi" w:eastAsia="KaiTi" w:hAnsi="KaiTi"/>
          <w:i/>
          <w:sz w:val="21"/>
        </w:rPr>
        <w:t>IC/28/8</w:t>
      </w:r>
      <w:r w:rsidRPr="00DC2D96">
        <w:rPr>
          <w:rFonts w:ascii="KaiTi" w:eastAsia="KaiTi" w:hAnsi="KaiTi" w:hint="eastAsia"/>
          <w:i/>
          <w:sz w:val="21"/>
        </w:rPr>
        <w:t>、</w:t>
      </w:r>
      <w:r w:rsidRPr="00DC2D96">
        <w:rPr>
          <w:rFonts w:ascii="KaiTi" w:eastAsia="KaiTi" w:hAnsi="KaiTi"/>
          <w:i/>
          <w:sz w:val="21"/>
        </w:rPr>
        <w:t>WIPO/GRTKF/IC/28/9</w:t>
      </w:r>
      <w:r w:rsidRPr="00DC2D96">
        <w:rPr>
          <w:rFonts w:ascii="KaiTi" w:eastAsia="KaiTi" w:hAnsi="KaiTi" w:hint="eastAsia"/>
          <w:i/>
          <w:sz w:val="21"/>
        </w:rPr>
        <w:t>、</w:t>
      </w:r>
      <w:r w:rsidRPr="00DC2D96">
        <w:rPr>
          <w:rFonts w:ascii="KaiTi" w:eastAsia="KaiTi" w:hAnsi="KaiTi"/>
          <w:i/>
          <w:sz w:val="21"/>
        </w:rPr>
        <w:t>WIPO/</w:t>
      </w:r>
      <w:r w:rsidR="00BA78B7">
        <w:rPr>
          <w:rFonts w:ascii="KaiTi" w:eastAsia="KaiTi" w:hAnsi="KaiTi" w:hint="eastAsia"/>
          <w:i/>
          <w:sz w:val="21"/>
          <w:lang w:eastAsia="zh-CN"/>
        </w:rPr>
        <w:br/>
      </w:r>
      <w:r w:rsidRPr="00DC2D96">
        <w:rPr>
          <w:rFonts w:ascii="KaiTi" w:eastAsia="KaiTi" w:hAnsi="KaiTi"/>
          <w:i/>
          <w:sz w:val="21"/>
        </w:rPr>
        <w:t>GRTKF/IC/28/INF/7</w:t>
      </w:r>
      <w:r w:rsidRPr="00DC2D96">
        <w:rPr>
          <w:rFonts w:ascii="KaiTi" w:eastAsia="KaiTi" w:hAnsi="KaiTi" w:hint="eastAsia"/>
          <w:i/>
          <w:sz w:val="21"/>
        </w:rPr>
        <w:t>、</w:t>
      </w:r>
      <w:r w:rsidRPr="00DC2D96">
        <w:rPr>
          <w:rFonts w:ascii="KaiTi" w:eastAsia="KaiTi" w:hAnsi="KaiTi"/>
          <w:i/>
          <w:sz w:val="21"/>
        </w:rPr>
        <w:t>WIPO/GRTKF/IC/28/</w:t>
      </w:r>
      <w:r w:rsidR="00BA78B7">
        <w:rPr>
          <w:rFonts w:ascii="KaiTi" w:eastAsia="KaiTi" w:hAnsi="KaiTi" w:hint="eastAsia"/>
          <w:i/>
          <w:sz w:val="21"/>
          <w:lang w:eastAsia="zh-CN"/>
        </w:rPr>
        <w:br/>
      </w:r>
      <w:r w:rsidRPr="00DC2D96">
        <w:rPr>
          <w:rFonts w:ascii="KaiTi" w:eastAsia="KaiTi" w:hAnsi="KaiTi"/>
          <w:i/>
          <w:sz w:val="21"/>
        </w:rPr>
        <w:t>INF/8</w:t>
      </w:r>
      <w:r w:rsidRPr="00DC2D96">
        <w:rPr>
          <w:rFonts w:ascii="KaiTi" w:eastAsia="KaiTi" w:hAnsi="KaiTi" w:hint="eastAsia"/>
          <w:i/>
          <w:sz w:val="21"/>
        </w:rPr>
        <w:t>、</w:t>
      </w:r>
      <w:r w:rsidRPr="00DC2D96">
        <w:rPr>
          <w:rFonts w:ascii="KaiTi" w:eastAsia="KaiTi" w:hAnsi="KaiTi"/>
          <w:i/>
          <w:sz w:val="21"/>
        </w:rPr>
        <w:t>WIPO/GRTKF/IC/28/INF/9</w:t>
      </w:r>
      <w:r w:rsidRPr="00DC2D96">
        <w:rPr>
          <w:rFonts w:ascii="KaiTi" w:eastAsia="KaiTi" w:hAnsi="KaiTi" w:hint="eastAsia"/>
          <w:i/>
          <w:sz w:val="21"/>
        </w:rPr>
        <w:t>和</w:t>
      </w:r>
      <w:r w:rsidRPr="00DC2D96">
        <w:rPr>
          <w:rFonts w:ascii="KaiTi" w:eastAsia="KaiTi" w:hAnsi="KaiTi"/>
          <w:i/>
          <w:sz w:val="21"/>
        </w:rPr>
        <w:t>WIPO/GRTKF/IC/28/INF/10</w:t>
      </w:r>
      <w:r w:rsidRPr="00DC2D96">
        <w:rPr>
          <w:rFonts w:ascii="KaiTi" w:eastAsia="KaiTi" w:hAnsi="KaiTi" w:hint="eastAsia"/>
          <w:i/>
          <w:sz w:val="21"/>
        </w:rPr>
        <w:t>。</w:t>
      </w:r>
    </w:p>
    <w:p w:rsidR="00765D12" w:rsidRPr="00DC2D96" w:rsidRDefault="00DC2D96" w:rsidP="006F1986">
      <w:pPr>
        <w:pStyle w:val="ONUME"/>
        <w:tabs>
          <w:tab w:val="clear" w:pos="567"/>
        </w:tabs>
        <w:spacing w:afterLines="50" w:after="120" w:line="340" w:lineRule="atLeast"/>
        <w:ind w:left="5534"/>
        <w:jc w:val="both"/>
        <w:rPr>
          <w:rFonts w:ascii="KaiTi" w:eastAsia="KaiTi" w:hAnsi="KaiTi"/>
          <w:i/>
          <w:sz w:val="21"/>
          <w:lang w:eastAsia="zh-CN"/>
        </w:rPr>
      </w:pPr>
      <w:r w:rsidRPr="00DC2D96">
        <w:rPr>
          <w:rFonts w:ascii="KaiTi" w:eastAsia="KaiTi" w:hAnsi="KaiTi" w:hint="eastAsia"/>
          <w:i/>
          <w:sz w:val="21"/>
          <w:lang w:eastAsia="zh-CN"/>
        </w:rPr>
        <w:t>关于回顾所取得的进展和向大会提出建议的要求，委员会决定，2014年7月9日周三第二十八届会议关于该议程项目的最后讨论中有关该事项的各项发言，应记入委员会报告，并且这些发言应转送2014年9月22日至30日举行的WIPO大会，由大会审议，并写入该届会议的正常报告。</w:t>
      </w:r>
    </w:p>
    <w:p w:rsidR="00217697" w:rsidRPr="00DC2D96" w:rsidRDefault="00DC2D96" w:rsidP="006F1986">
      <w:pPr>
        <w:pStyle w:val="1"/>
        <w:spacing w:beforeLines="100" w:afterLines="50" w:after="120" w:line="340" w:lineRule="atLeast"/>
        <w:jc w:val="both"/>
        <w:rPr>
          <w:rFonts w:ascii="SimHei" w:eastAsia="SimHei" w:hAnsi="SimHei"/>
          <w:b w:val="0"/>
          <w:sz w:val="21"/>
          <w:lang w:eastAsia="zh-CN"/>
        </w:rPr>
      </w:pPr>
      <w:r w:rsidRPr="00DC2D96">
        <w:rPr>
          <w:rFonts w:ascii="SimHei" w:eastAsia="SimHei" w:hAnsi="SimHei" w:hint="eastAsia"/>
          <w:b w:val="0"/>
          <w:sz w:val="21"/>
          <w:lang w:eastAsia="zh-CN"/>
        </w:rPr>
        <w:lastRenderedPageBreak/>
        <w:t>议程第7</w:t>
      </w:r>
      <w:r w:rsidR="00015983">
        <w:rPr>
          <w:rFonts w:ascii="SimHei" w:eastAsia="SimHei" w:hAnsi="SimHei" w:hint="eastAsia"/>
          <w:b w:val="0"/>
          <w:sz w:val="21"/>
          <w:lang w:eastAsia="zh-CN"/>
        </w:rPr>
        <w:t>项：</w:t>
      </w:r>
      <w:r w:rsidRPr="00DC2D96">
        <w:rPr>
          <w:rFonts w:ascii="SimHei" w:eastAsia="SimHei" w:hAnsi="SimHei" w:hint="eastAsia"/>
          <w:b w:val="0"/>
          <w:sz w:val="21"/>
          <w:lang w:eastAsia="zh-CN"/>
        </w:rPr>
        <w:t>知识产权与遗传资源、传统知识和民间文学艺术政府间委员会(IGC)对落实发展议程相关建议的贡献</w:t>
      </w:r>
    </w:p>
    <w:p w:rsidR="00217697" w:rsidRPr="00C75CBD" w:rsidRDefault="00350D15"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sz w:val="21"/>
          <w:szCs w:val="22"/>
          <w:lang w:eastAsia="zh-CN"/>
        </w:rPr>
        <w:t>[</w:t>
      </w:r>
      <w:r w:rsidR="00F36132" w:rsidRPr="00C75CBD">
        <w:rPr>
          <w:rFonts w:ascii="SimSun" w:eastAsia="SimSun" w:hAnsi="SimSun" w:cs="SimSun" w:hint="eastAsia"/>
          <w:sz w:val="21"/>
          <w:szCs w:val="22"/>
          <w:lang w:eastAsia="zh-CN"/>
        </w:rPr>
        <w:t>秘书处的说明：此时副主席</w:t>
      </w:r>
      <w:r w:rsidR="00015983">
        <w:rPr>
          <w:rFonts w:ascii="SimSun" w:eastAsia="SimSun" w:hAnsi="SimSun" w:cs="SimSun"/>
          <w:sz w:val="21"/>
          <w:szCs w:val="22"/>
          <w:lang w:eastAsia="zh-CN"/>
        </w:rPr>
        <w:t>沙立基</w:t>
      </w:r>
      <w:r w:rsidR="00F36132" w:rsidRPr="00C75CBD">
        <w:rPr>
          <w:rFonts w:ascii="SimSun" w:eastAsia="SimSun" w:hAnsi="SimSun" w:cs="SimSun" w:hint="eastAsia"/>
          <w:sz w:val="21"/>
          <w:szCs w:val="22"/>
          <w:lang w:eastAsia="zh-CN"/>
        </w:rPr>
        <w:t>女士正在主持会议</w:t>
      </w:r>
      <w:r w:rsidR="00BA78B7">
        <w:rPr>
          <w:rFonts w:ascii="SimSun" w:eastAsia="SimSun" w:hAnsi="SimSun" w:cs="SimSun" w:hint="eastAsia"/>
          <w:sz w:val="21"/>
          <w:szCs w:val="22"/>
          <w:lang w:eastAsia="zh-CN"/>
        </w:rPr>
        <w:t>。</w:t>
      </w:r>
      <w:r w:rsidRPr="00C75CBD">
        <w:rPr>
          <w:rFonts w:ascii="SimSun" w:eastAsia="SimSun" w:hAnsi="SimSun" w:cs="SimSun"/>
          <w:sz w:val="21"/>
          <w:szCs w:val="22"/>
          <w:lang w:eastAsia="zh-CN"/>
        </w:rPr>
        <w:t>]</w:t>
      </w:r>
      <w:r w:rsidR="00F36132" w:rsidRPr="00C75CBD">
        <w:rPr>
          <w:rFonts w:ascii="SimSun" w:eastAsia="SimSun" w:hAnsi="SimSun" w:cs="SimSun" w:hint="eastAsia"/>
          <w:sz w:val="21"/>
          <w:szCs w:val="22"/>
          <w:lang w:eastAsia="zh-CN"/>
        </w:rPr>
        <w:t>根据2010年WIPO大会关于“责成WIPO相关机构在提交大会的年度报告中，增加一段怎样为发展议程各项建议的落实</w:t>
      </w:r>
      <w:proofErr w:type="gramStart"/>
      <w:r w:rsidR="00F36132" w:rsidRPr="00C75CBD">
        <w:rPr>
          <w:rFonts w:ascii="SimSun" w:eastAsia="SimSun" w:hAnsi="SimSun" w:cs="SimSun" w:hint="eastAsia"/>
          <w:sz w:val="21"/>
          <w:szCs w:val="22"/>
          <w:lang w:eastAsia="zh-CN"/>
        </w:rPr>
        <w:t>作出</w:t>
      </w:r>
      <w:proofErr w:type="gramEnd"/>
      <w:r w:rsidR="00F36132" w:rsidRPr="00C75CBD">
        <w:rPr>
          <w:rFonts w:ascii="SimSun" w:eastAsia="SimSun" w:hAnsi="SimSun" w:cs="SimSun" w:hint="eastAsia"/>
          <w:sz w:val="21"/>
          <w:szCs w:val="22"/>
          <w:lang w:eastAsia="zh-CN"/>
        </w:rPr>
        <w:t>贡献的说明”的决定，政府间委员会第二十八届会议也讨论了政府间委员会对落实发展议程各项建议所作的贡献。</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伊朗(伊斯兰共和国)代表团重申一个注重效率、运转正常并注重实际的协调机制的重要性，以使WIPO各委员会为全面而有效地落实发展议程各项建议</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贡献，并在各委员会之间进行协调。不幸的是，尽管2010年</w:t>
      </w:r>
      <w:r w:rsidRPr="00015983">
        <w:rPr>
          <w:rFonts w:ascii="SimSun" w:eastAsia="SimSun" w:hint="eastAsia"/>
          <w:sz w:val="21"/>
          <w:lang w:eastAsia="zh-CN"/>
        </w:rPr>
        <w:t>WIPO</w:t>
      </w:r>
      <w:r w:rsidRPr="00C75CBD">
        <w:rPr>
          <w:rFonts w:ascii="SimSun" w:eastAsia="SimSun" w:hAnsi="SimSun" w:cs="SimSun" w:hint="eastAsia"/>
          <w:sz w:val="21"/>
          <w:szCs w:val="22"/>
          <w:lang w:eastAsia="zh-CN"/>
        </w:rPr>
        <w:t>大会</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决定并建立了这种机制，该系统的正常运作目前已被证明成为落实发展议程的挑战，这个问题应由大会和CDIP会议的各成员国予以解决。它认为，在议程第7项之下各成员国的发言及提案应通过协调机制在CDIP得到适当处理，以便为WIPO所有活动的发展</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贡献。建议18特别提及政府间委员会并呼吁其加快进程，这一事实清楚地表明了政府间委员会的谈判及其成果之后果对发展中的国家的重要性。政府间委员会的进程是WIPO以发展为导向的知识产权准则制定的明证。其成功将向发展中国家传递这样的信息：WIPO作为促进知识产权的联合国专门机构也会照顾到发展问题。相比之下，该进程的失败不仅会破坏知识产权体系所有正在进行的准则制定活动，还将传递这样的错误信息，即WIPO成员国并未下决心全面加强知识产权体系以使发展中国家享有必要的保护。正在讨论的是以分层的方式进行保护。保护的范围及由此产生的不同类别的权利能够形成受益人的经济权利和精神权利——这些受益人在大多数情况下都生活在发展中国家，他们长期以来的夙愿是看到传统知识、传统文化表现形式和遗传资源得到保护，免于盗用、滥用和生物剽窃。这样做将使知识产权体系朝着更加平衡的方向发展，提高发展中国家对知识产权体系的兴趣，改善有利发展的环境，并加强发展中国家对全球知识和全球文化伙伴关系的贡献。为实现所有这些目标，必须制定具有约束力的保护传统知识、传统文化表现形式和遗传资源的国际文书。政府间委员会应以《名古屋议定书》为基础，建立一个最终使传统知识、传统文化表现形式和遗传资源的拥有者受益的机制，以保证他们的合法权益，并通过该机制促进创造和创新。代表团请秘书处向各国提供技术援助，以便使各国能够制定本国保护传统知识、传统文化表现形式和遗传资源的制度，并协助他们探讨能使传统知识和传统文化表现形式的持有者受益的对传统知识和传统文化表现形式进行商业化的方法。</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肯尼亚代表团代表非洲集团发言指出，2007年通过的45项建议是平衡知识产权制度方面的一个重要的里程碑。建议18呼吁“在不妨碍取得任何成果，包括可能制定一份或多份国际文书的前提下，[加快]保护遗传资源、传统知识和民间文艺的进程”。非洲集团指出政府间委员会的工作进展非常顺利，现在委员会需要做的是，考虑到发展中国家的需要，</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最终决定来完成这项已持续了十五年的工作。政府间委员会不能继续无休止地讨论，而没有截止日期。为了落实建议18，政府间委员会必须就召开外交会议</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决定。非洲集团强调传统知识、传统文化表现形式和遗传资源的重要性。政府间委员会已做了大量实质性的成熟的工作，现在是时候</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结束工作的决定了。有了这样的决定，政府间委员会将为落实建议18</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有效的贡献。否则，政府间委员会在落实该特定建议方面就是失败。</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印度代表团支持伊朗(伊斯兰共和国)</w:t>
      </w:r>
      <w:r w:rsidRPr="00381F3A">
        <w:rPr>
          <w:rFonts w:ascii="SimSun" w:eastAsia="SimSun" w:hAnsi="SimSun" w:cs="SimSun" w:hint="eastAsia"/>
          <w:sz w:val="21"/>
          <w:szCs w:val="22"/>
          <w:lang w:eastAsia="zh-CN"/>
        </w:rPr>
        <w:t>代表团</w:t>
      </w:r>
      <w:r w:rsidRPr="00C75CBD">
        <w:rPr>
          <w:rFonts w:ascii="SimSun" w:eastAsia="SimSun" w:hAnsi="SimSun" w:cs="SimSun" w:hint="eastAsia"/>
          <w:sz w:val="21"/>
          <w:szCs w:val="22"/>
          <w:lang w:eastAsia="zh-CN"/>
        </w:rPr>
        <w:t>和肯尼亚代表团代表非洲集团所做的发言。政府间委员会的工作清楚地反映出几项发展议程的建议。代表团完全支持这一观点，即成员国应在政府间委员会和WIPO其他委员会，以及WIPO大会上就落实发展议程建议和发展议程本身达成共识。发展中国家希望看到这一共识。</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lastRenderedPageBreak/>
        <w:t>印度尼西亚代表团支持伊朗(伊斯兰共和国)代表团、肯尼亚代表团代表非洲集团以及印度代表团的发言。它认为发展议程建议18应以适当的方式得到落实。在这方面，它希望进一步讨论政府间委员会如何加快缔结一项或多项国际文书的进程，以及如何以具体的方式加快落实建议18。关于遗传资源、传统知识和传统文化表现形式的案文，它很高兴看到其中包含关于技术援助和提高意识的条款。它希望在案文的目标和原则部分增加“发展”的字样，因为这些案文的目标就是使当地社会和土著人民得到发展。代表团强调了《联合国宪章》第55条和第56条。作为联合国专门机构的WIPO以及联合国的每一个成员国都有义务与此保持一致。</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尼日利亚代表团支持肯尼亚代表团代表非洲集团的发言。它祝贺政府间委员会的工作，并认为重要的是，政府间委员会应以迅速而积极的方式结束其所做工作，包括关于自愿基金问题的工作和讨论。代表团仍期待看到进程取得积极的结果，特别是希望看到成员国提出积极且能够推动进程的建议。它尤其期待关于三个未决事项的建议，即工作计划、外交会议和自愿基金。</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巴西代表团支持伊朗(伊斯兰共和国)、印度、印度尼西亚和尼日利亚等代表团的发言，以及肯尼亚代表团代表非洲集团的发言。发展议程是WIPO及其所有成员国的一项成就，它是确保发展议程的45项建议纳入政府间</w:t>
      </w:r>
      <w:r w:rsidRPr="00015983">
        <w:rPr>
          <w:rFonts w:ascii="SimSun" w:eastAsia="SimSun" w:hint="eastAsia"/>
          <w:sz w:val="21"/>
          <w:lang w:eastAsia="zh-CN"/>
        </w:rPr>
        <w:t>委员会</w:t>
      </w:r>
      <w:r w:rsidRPr="00C75CBD">
        <w:rPr>
          <w:rFonts w:ascii="SimSun" w:eastAsia="SimSun" w:hAnsi="SimSun" w:cs="SimSun" w:hint="eastAsia"/>
          <w:sz w:val="21"/>
          <w:szCs w:val="22"/>
          <w:lang w:eastAsia="zh-CN"/>
        </w:rPr>
        <w:t>以及WIPO所有其他机构主流工作的关键。代表团强调了建议18。政府间委员会在过去几年中就实质内容取得良好的进展，但它需要向前推进这一过程。就此来说，为2015年通过的工作计划必须反映出各成员国对政府间委员会的重视和优先考虑。现在是展现坚定承诺以加快谈判并结束工作的好时机。政府间委员会寻求的是通过保护并防止遗传资源、传统知识和传统文化表现形式的盗用和滥用的有效并具有约束力的文书。成员国对政府间委员会的谈判意兴阑珊与全面落实发展议程建议的氛围很不相称。考虑到政府间委员会为三个主题所投入的十三年时间，代表团无法接受所有那些努力付之东流，并未达成落实发展议程建议、实现土著人民及当代社区夙愿的积极成果。</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图帕赫·阿马鲁的代表支持伊朗(伊斯兰共和国)代表团和肯尼亚代表团代表非洲集团的发言。他认为政府间委员会在过去的三年没有完成任务。例如，政府间委员会试图定义“神圣的传统知识”，但事实上没有人能够对其进行定义。他记得15年前联合国成员国曾想对“土著人民”进行定义并承认他们的权利。这是同样的</w:t>
      </w:r>
      <w:r w:rsidRPr="00015983">
        <w:rPr>
          <w:rFonts w:ascii="SimSun" w:eastAsia="SimSun" w:hint="eastAsia"/>
          <w:sz w:val="21"/>
          <w:lang w:eastAsia="zh-CN"/>
        </w:rPr>
        <w:t>做法</w:t>
      </w:r>
      <w:r w:rsidRPr="00C75CBD">
        <w:rPr>
          <w:rFonts w:ascii="SimSun" w:eastAsia="SimSun" w:hAnsi="SimSun" w:cs="SimSun" w:hint="eastAsia"/>
          <w:sz w:val="21"/>
          <w:szCs w:val="22"/>
          <w:lang w:eastAsia="zh-CN"/>
        </w:rPr>
        <w:t>。他认为政府间委员会的成功取决于成员国承认土著人民和当地社区的政治意愿。政府间委员会讨论的问题是紧迫的，因为土著人民正在逐渐灭绝，他们的自然资源和遗传资源被一些大的跨国公司所滥用。土著人民需要一项或多项国际文书来保护他们的遗传资源、传统知识和传统文化表现形式。土著人民要的不是会破坏他们遗传资源和传统知识的发展，而是公平公正并能够使他们分享财富的发展。他认为土著人民需要能够适用并实施的具有约束力的文书。</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摩洛哥代表团支持</w:t>
      </w:r>
      <w:r w:rsidRPr="00015983">
        <w:rPr>
          <w:rFonts w:ascii="SimSun" w:eastAsia="SimSun" w:hint="eastAsia"/>
          <w:sz w:val="21"/>
          <w:lang w:eastAsia="zh-CN"/>
        </w:rPr>
        <w:t>肯尼亚代表团</w:t>
      </w:r>
      <w:r w:rsidRPr="00C75CBD">
        <w:rPr>
          <w:rFonts w:ascii="SimSun" w:eastAsia="SimSun" w:hAnsi="SimSun" w:cs="SimSun" w:hint="eastAsia"/>
          <w:sz w:val="21"/>
          <w:szCs w:val="22"/>
          <w:lang w:eastAsia="zh-CN"/>
        </w:rPr>
        <w:t>代表非洲集团所作的发言。关于政府间委员会的愿景，以及落实发展议程建议以确保各成员国，特别是发展中国家得到公正和</w:t>
      </w:r>
      <w:proofErr w:type="gramStart"/>
      <w:r w:rsidRPr="00C75CBD">
        <w:rPr>
          <w:rFonts w:ascii="SimSun" w:eastAsia="SimSun" w:hAnsi="SimSun" w:cs="SimSun" w:hint="eastAsia"/>
          <w:sz w:val="21"/>
          <w:szCs w:val="22"/>
          <w:lang w:eastAsia="zh-CN"/>
        </w:rPr>
        <w:t>可</w:t>
      </w:r>
      <w:proofErr w:type="gramEnd"/>
      <w:r w:rsidRPr="00C75CBD">
        <w:rPr>
          <w:rFonts w:ascii="SimSun" w:eastAsia="SimSun" w:hAnsi="SimSun" w:cs="SimSun" w:hint="eastAsia"/>
          <w:sz w:val="21"/>
          <w:szCs w:val="22"/>
          <w:lang w:eastAsia="zh-CN"/>
        </w:rPr>
        <w:t>持续的发展，对此它和其他代表团一样颇感兴趣。它强调希望看到政府间委员会的工作能有成果，并希望委员会能向2014年WIPO大会提出举行一次外交会议的建议，以通过一项或多项确保遗传资源、传统知识和传统文化表现形式得到有效保护的文书。</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中国代表团支持印度、印度尼西亚和伊朗(伊斯兰共和国)等代表团以及肯尼亚代表团代表非洲集团的发言。它认为保护遗传资源、传统知识和传统文化表现形式对落实发展议程意义重大，而且政府间委员会的工作对遗传资源、传统知识和传统文化表现形式的保护至关重要。尽管困难重重，政府间委员会还是取得显著进展。它希望，当时机成熟时，能就一项或多项照顾到发展中国家合理关切并能落实发展议程的具有法律</w:t>
      </w:r>
      <w:r w:rsidRPr="00015983">
        <w:rPr>
          <w:rFonts w:ascii="SimSun" w:eastAsia="SimSun" w:hint="eastAsia"/>
          <w:sz w:val="21"/>
          <w:lang w:eastAsia="zh-CN"/>
        </w:rPr>
        <w:t>约束力</w:t>
      </w:r>
      <w:r w:rsidRPr="00C75CBD">
        <w:rPr>
          <w:rFonts w:ascii="SimSun" w:eastAsia="SimSun" w:hAnsi="SimSun" w:cs="SimSun" w:hint="eastAsia"/>
          <w:sz w:val="21"/>
          <w:szCs w:val="22"/>
          <w:lang w:eastAsia="zh-CN"/>
        </w:rPr>
        <w:t>的文书达成一致。</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lastRenderedPageBreak/>
        <w:t>秘鲁代表团认为，谈判正在接近通过一项或多项具有国际法律约束力的文书的尾声，这样的文书将确定遗传资源、传统知识和传统文化表现形式的获取与使用，避免对遗传资源、传统知识和传统文化表现形式的盗用，并确保公平公正地分享因利用遗传资源、传统知识和传统文化表现形式所产生的惠益。这三个要素与发展紧密相连。代表团支持政府间委员会第二十八届会议的工作，会议的目标是制定一项给WIPO大会的提议，确保2015年召开一次外交会议。</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南非代表团赞同肯尼亚代表团代表非洲集团的发言，并支持巴西、伊朗(伊斯兰共和国)和其他观点一致的国家的代表团的发言。政府间委员会的工作与建议18相辅相成。自2007年以来，已经要求政府</w:t>
      </w:r>
      <w:proofErr w:type="gramStart"/>
      <w:r w:rsidRPr="00C75CBD">
        <w:rPr>
          <w:rFonts w:ascii="SimSun" w:eastAsia="SimSun" w:hAnsi="SimSun" w:cs="SimSun" w:hint="eastAsia"/>
          <w:sz w:val="21"/>
          <w:szCs w:val="22"/>
          <w:lang w:eastAsia="zh-CN"/>
        </w:rPr>
        <w:t>间委员</w:t>
      </w:r>
      <w:proofErr w:type="gramEnd"/>
      <w:r w:rsidRPr="00C75CBD">
        <w:rPr>
          <w:rFonts w:ascii="SimSun" w:eastAsia="SimSun" w:hAnsi="SimSun" w:cs="SimSun" w:hint="eastAsia"/>
          <w:sz w:val="21"/>
          <w:szCs w:val="22"/>
          <w:lang w:eastAsia="zh-CN"/>
        </w:rPr>
        <w:t>加快工作，工作的最终成果是召开一次外交会议，以通过一项或多项关于遗传资源、传统知识和传统文化表现形式的具有法律约束力的文书。这将落实建议18。代表团认为现在是时候结束政府间委员会的工作。它</w:t>
      </w:r>
      <w:r w:rsidRPr="00015983">
        <w:rPr>
          <w:rFonts w:ascii="SimSun" w:eastAsia="SimSun" w:hint="eastAsia"/>
          <w:sz w:val="21"/>
          <w:lang w:eastAsia="zh-CN"/>
        </w:rPr>
        <w:t>提醒</w:t>
      </w:r>
      <w:r w:rsidRPr="00C75CBD">
        <w:rPr>
          <w:rFonts w:ascii="SimSun" w:eastAsia="SimSun" w:hAnsi="SimSun" w:cs="SimSun" w:hint="eastAsia"/>
          <w:sz w:val="21"/>
          <w:szCs w:val="22"/>
          <w:lang w:eastAsia="zh-CN"/>
        </w:rPr>
        <w:t>其他代表团，当讨论向WIPO大会提交的工作计划和建议时，必须以结束政府间委员会的工作为主要目的。</w:t>
      </w:r>
    </w:p>
    <w:p w:rsidR="0024243B" w:rsidRPr="00C75CBD" w:rsidRDefault="0024243B" w:rsidP="00015983">
      <w:pPr>
        <w:pStyle w:val="ONUME"/>
        <w:tabs>
          <w:tab w:val="clear" w:pos="567"/>
        </w:tabs>
        <w:spacing w:afterLines="50" w:after="120" w:line="340" w:lineRule="atLeast"/>
        <w:jc w:val="both"/>
        <w:rPr>
          <w:rFonts w:ascii="SimSun" w:eastAsia="SimSun" w:hAnsi="SimSun" w:cs="SimSun"/>
          <w:sz w:val="21"/>
          <w:szCs w:val="22"/>
          <w:lang w:eastAsia="zh-CN"/>
        </w:rPr>
      </w:pPr>
      <w:r w:rsidRPr="00C75CBD">
        <w:rPr>
          <w:rFonts w:ascii="SimSun" w:eastAsia="SimSun" w:hAnsi="SimSun" w:cs="SimSun" w:hint="eastAsia"/>
          <w:sz w:val="21"/>
          <w:szCs w:val="22"/>
          <w:lang w:eastAsia="zh-CN"/>
        </w:rPr>
        <w:t>阿塞拜疆代表团指出，尽管政府间委员会没有达成确立保护遗传资源、传统知识和传统文化表现形式的国际体系的预期</w:t>
      </w:r>
      <w:r w:rsidRPr="00015983">
        <w:rPr>
          <w:rFonts w:ascii="SimSun" w:eastAsia="SimSun" w:hint="eastAsia"/>
          <w:sz w:val="21"/>
          <w:lang w:eastAsia="zh-CN"/>
        </w:rPr>
        <w:t>成果</w:t>
      </w:r>
      <w:r w:rsidRPr="00C75CBD">
        <w:rPr>
          <w:rFonts w:ascii="SimSun" w:eastAsia="SimSun" w:hAnsi="SimSun" w:cs="SimSun" w:hint="eastAsia"/>
          <w:sz w:val="21"/>
          <w:szCs w:val="22"/>
          <w:lang w:eastAsia="zh-CN"/>
        </w:rPr>
        <w:t>，但是WIPO还在继续集中精力关注该问题。召开政府间委员会第二十八届会议，在会议上提出案文草案、准备WIPO大会审议的建议等，是WIPO成员国为通过保护传统知识、传统文化表现形式和遗传资源的国际文书的下一步。现在比以往任何时候都重要，需要所有成员国齐心协力就包含提案及</w:t>
      </w:r>
      <w:proofErr w:type="gramStart"/>
      <w:r w:rsidRPr="00C75CBD">
        <w:rPr>
          <w:rFonts w:ascii="SimSun" w:eastAsia="SimSun" w:hAnsi="SimSun" w:cs="SimSun" w:hint="eastAsia"/>
          <w:sz w:val="21"/>
          <w:szCs w:val="22"/>
          <w:lang w:eastAsia="zh-CN"/>
        </w:rPr>
        <w:t>所有利益</w:t>
      </w:r>
      <w:proofErr w:type="gramEnd"/>
      <w:r w:rsidRPr="00C75CBD">
        <w:rPr>
          <w:rFonts w:ascii="SimSun" w:eastAsia="SimSun" w:hAnsi="SimSun" w:cs="SimSun" w:hint="eastAsia"/>
          <w:sz w:val="21"/>
          <w:szCs w:val="22"/>
          <w:lang w:eastAsia="zh-CN"/>
        </w:rPr>
        <w:t>相关者的评论意见的最终案文达成一致。代表团认为，政府间委员会第二十八届会议将为解决最终案文中具有争议性的问题提供显著的动力，但这要求各代表团继续保持相互理解的气氛，因为只有通过各方的建设性参与，政府间委员会才能达成大家都能接受的共识。应该认识到，这些文书的案文是显著成就，是各成员国为通过国际文书所做大量重要工作的明证。对草案进行分析可以看出，在准备草案的过程中，采用的是灵活而平衡的方式，为最终案文选择了最好的要素。它还指出WIPO秘书处发挥的特殊作用，秘书处忘我地研究、汇编并分析各代表团的提案。它相信所有代表将尽一切努力实现在政府间委员会第二十八届会议上起草最终案文的目标。各代表团在政府间委员会往届会议及第二十八届会议上的发言是乐观的，能够在立场各不相同的争议性问题上达成共识。代表团希望强调的是，所讨论的问题对阿塞拜疆来说都很及时。阿塞拜疆政府有意通过一项或多项确保遗传资源、传统知识和传统文化表现形式得到有效保护的国际法律文书。代表团支持WIPO为通过国际法律文书所作的努力，并愿为落实发展议程的建议</w:t>
      </w:r>
      <w:proofErr w:type="gramStart"/>
      <w:r w:rsidR="00D64BE5">
        <w:rPr>
          <w:rFonts w:ascii="SimSun" w:eastAsia="SimSun" w:hAnsi="SimSun" w:cs="SimSun" w:hint="eastAsia"/>
          <w:sz w:val="21"/>
          <w:szCs w:val="22"/>
          <w:lang w:eastAsia="zh-CN"/>
        </w:rPr>
        <w:t>作出</w:t>
      </w:r>
      <w:proofErr w:type="gramEnd"/>
      <w:r w:rsidRPr="00C75CBD">
        <w:rPr>
          <w:rFonts w:ascii="SimSun" w:eastAsia="SimSun" w:hAnsi="SimSun" w:cs="SimSun" w:hint="eastAsia"/>
          <w:sz w:val="21"/>
          <w:szCs w:val="22"/>
          <w:lang w:eastAsia="zh-CN"/>
        </w:rPr>
        <w:t>贡献。这将确保围绕草案的工作以有意义的方式推进，以使2014年WIPO大会能够回顾并决定在2015年召开一次外交会议。</w:t>
      </w:r>
    </w:p>
    <w:p w:rsidR="00855751" w:rsidRPr="00DC2D96" w:rsidRDefault="00DC2D96" w:rsidP="006F1986">
      <w:pPr>
        <w:keepNext/>
        <w:spacing w:afterLines="50" w:after="120" w:line="340" w:lineRule="atLeast"/>
        <w:ind w:left="5534"/>
        <w:jc w:val="both"/>
        <w:rPr>
          <w:rFonts w:ascii="KaiTi" w:eastAsia="KaiTi" w:hAnsi="KaiTi"/>
          <w:i/>
          <w:sz w:val="21"/>
          <w:lang w:eastAsia="zh-CN"/>
        </w:rPr>
      </w:pPr>
      <w:r w:rsidRPr="00DC2D96">
        <w:rPr>
          <w:rFonts w:ascii="KaiTi" w:eastAsia="KaiTi" w:hAnsi="KaiTi" w:hint="eastAsia"/>
          <w:i/>
          <w:sz w:val="21"/>
          <w:lang w:eastAsia="zh-CN"/>
        </w:rPr>
        <w:t>关于议程第7项的决定：</w:t>
      </w:r>
    </w:p>
    <w:p w:rsidR="00217697" w:rsidRPr="00DC2D96" w:rsidRDefault="00DC2D96" w:rsidP="006F1986">
      <w:pPr>
        <w:pStyle w:val="ONUME"/>
        <w:tabs>
          <w:tab w:val="clear" w:pos="567"/>
        </w:tabs>
        <w:spacing w:afterLines="50" w:after="120" w:line="340" w:lineRule="atLeast"/>
        <w:ind w:left="5534"/>
        <w:jc w:val="both"/>
        <w:rPr>
          <w:rFonts w:ascii="KaiTi" w:eastAsia="KaiTi" w:hAnsi="KaiTi"/>
          <w:i/>
          <w:sz w:val="21"/>
          <w:lang w:eastAsia="zh-CN"/>
        </w:rPr>
      </w:pPr>
      <w:r w:rsidRPr="00DC2D96">
        <w:rPr>
          <w:rFonts w:ascii="KaiTi" w:eastAsia="KaiTi" w:hAnsi="KaiTi" w:hint="eastAsia"/>
          <w:i/>
          <w:sz w:val="21"/>
          <w:lang w:eastAsia="zh-CN"/>
        </w:rPr>
        <w:t>委员会</w:t>
      </w:r>
      <w:proofErr w:type="gramStart"/>
      <w:r w:rsidRPr="00DC2D96">
        <w:rPr>
          <w:rFonts w:ascii="KaiTi" w:eastAsia="KaiTi" w:hAnsi="KaiTi" w:hint="eastAsia"/>
          <w:i/>
          <w:sz w:val="21"/>
          <w:lang w:eastAsia="zh-CN"/>
        </w:rPr>
        <w:t>就此项目</w:t>
      </w:r>
      <w:proofErr w:type="gramEnd"/>
      <w:r w:rsidRPr="00DC2D96">
        <w:rPr>
          <w:rFonts w:ascii="KaiTi" w:eastAsia="KaiTi" w:hAnsi="KaiTi" w:hint="eastAsia"/>
          <w:i/>
          <w:sz w:val="21"/>
          <w:lang w:eastAsia="zh-CN"/>
        </w:rPr>
        <w:t>进行了讨论。委员会决定，就该项目所作的所有发言将收入委员会的报告中，并将根据2010年WIPO大会就发展议程协调机制所作的决定，转交2014年9月22日至30日举行的WIPO大会。</w:t>
      </w:r>
    </w:p>
    <w:p w:rsidR="00217697" w:rsidRPr="00A03D10" w:rsidRDefault="00A03D10" w:rsidP="006F1986">
      <w:pPr>
        <w:pStyle w:val="1"/>
        <w:spacing w:beforeLines="100" w:afterLines="50" w:after="120" w:line="340" w:lineRule="atLeast"/>
        <w:jc w:val="both"/>
        <w:rPr>
          <w:rFonts w:ascii="SimHei" w:eastAsia="SimHei" w:hAnsi="SimHei"/>
          <w:b w:val="0"/>
          <w:sz w:val="21"/>
          <w:lang w:eastAsia="zh-CN"/>
        </w:rPr>
      </w:pPr>
      <w:r w:rsidRPr="00A03D10">
        <w:rPr>
          <w:rFonts w:ascii="SimHei" w:eastAsia="SimHei" w:hAnsi="SimHei" w:hint="eastAsia"/>
          <w:b w:val="0"/>
          <w:sz w:val="21"/>
          <w:lang w:eastAsia="zh-CN"/>
        </w:rPr>
        <w:t>议程第8项：任何其他事务</w:t>
      </w:r>
    </w:p>
    <w:p w:rsidR="00217697" w:rsidRPr="00DE25D4" w:rsidRDefault="00F80102" w:rsidP="00015983">
      <w:pPr>
        <w:pStyle w:val="ONUME"/>
        <w:tabs>
          <w:tab w:val="clear" w:pos="567"/>
        </w:tabs>
        <w:spacing w:afterLines="50" w:after="120" w:line="340" w:lineRule="atLeast"/>
        <w:jc w:val="both"/>
        <w:rPr>
          <w:rFonts w:ascii="SimSun" w:eastAsia="SimSun"/>
          <w:sz w:val="21"/>
          <w:lang w:eastAsia="zh-CN"/>
        </w:rPr>
      </w:pPr>
      <w:r w:rsidRPr="00DE25D4">
        <w:rPr>
          <w:rFonts w:ascii="SimSun" w:eastAsia="SimSun"/>
          <w:sz w:val="21"/>
          <w:szCs w:val="22"/>
          <w:lang w:eastAsia="zh-CN"/>
        </w:rPr>
        <w:t>[</w:t>
      </w:r>
      <w:r w:rsidR="00A03D10">
        <w:rPr>
          <w:rFonts w:ascii="SimSun" w:eastAsia="SimSun" w:hint="eastAsia"/>
          <w:sz w:val="21"/>
          <w:szCs w:val="22"/>
          <w:lang w:eastAsia="zh-CN"/>
        </w:rPr>
        <w:t>秘书处的说明：此时</w:t>
      </w:r>
      <w:r w:rsidR="00A03D10" w:rsidRPr="00015983">
        <w:rPr>
          <w:rFonts w:ascii="SimSun" w:eastAsia="SimSun" w:hint="eastAsia"/>
          <w:sz w:val="21"/>
          <w:lang w:eastAsia="zh-CN"/>
        </w:rPr>
        <w:t>主席</w:t>
      </w:r>
      <w:r w:rsidR="00A03D10">
        <w:rPr>
          <w:rFonts w:ascii="SimSun" w:eastAsia="SimSun" w:hint="eastAsia"/>
          <w:sz w:val="21"/>
          <w:szCs w:val="22"/>
          <w:lang w:eastAsia="zh-CN"/>
        </w:rPr>
        <w:t>主持会议。该议程项目下没有发言。</w:t>
      </w:r>
      <w:r w:rsidR="00E3496C" w:rsidRPr="00DE25D4">
        <w:rPr>
          <w:rFonts w:ascii="SimSun" w:eastAsia="SimSun"/>
          <w:sz w:val="21"/>
          <w:szCs w:val="22"/>
          <w:lang w:eastAsia="zh-CN"/>
        </w:rPr>
        <w:t>]</w:t>
      </w:r>
    </w:p>
    <w:p w:rsidR="00217697" w:rsidRPr="003253AF" w:rsidRDefault="003253AF" w:rsidP="006F1986">
      <w:pPr>
        <w:pStyle w:val="1"/>
        <w:spacing w:beforeLines="100" w:afterLines="50" w:after="120" w:line="340" w:lineRule="atLeast"/>
        <w:jc w:val="both"/>
        <w:rPr>
          <w:rFonts w:ascii="SimHei" w:eastAsia="SimHei" w:hAnsi="SimHei"/>
          <w:b w:val="0"/>
          <w:sz w:val="21"/>
        </w:rPr>
      </w:pPr>
      <w:r w:rsidRPr="003253AF">
        <w:rPr>
          <w:rFonts w:ascii="SimHei" w:eastAsia="SimHei" w:hAnsi="SimHei" w:hint="eastAsia"/>
          <w:b w:val="0"/>
          <w:sz w:val="21"/>
        </w:rPr>
        <w:lastRenderedPageBreak/>
        <w:t>议程第9项：会议闭幕</w:t>
      </w:r>
    </w:p>
    <w:p w:rsidR="000605BB" w:rsidRPr="00DE25D4" w:rsidRDefault="004314DC" w:rsidP="00015983">
      <w:pPr>
        <w:pStyle w:val="ONUME"/>
        <w:tabs>
          <w:tab w:val="clear" w:pos="567"/>
        </w:tabs>
        <w:spacing w:afterLines="50" w:after="120" w:line="340" w:lineRule="atLeast"/>
        <w:jc w:val="both"/>
        <w:rPr>
          <w:rFonts w:ascii="SimSun" w:eastAsia="SimSun"/>
          <w:sz w:val="21"/>
        </w:rPr>
      </w:pPr>
      <w:r>
        <w:rPr>
          <w:rFonts w:ascii="SimSun" w:eastAsia="SimSun" w:hint="eastAsia"/>
          <w:sz w:val="21"/>
          <w:lang w:eastAsia="zh-CN"/>
        </w:rPr>
        <w:t>主席对副主席</w:t>
      </w:r>
      <w:r w:rsidR="00015983">
        <w:rPr>
          <w:rFonts w:ascii="SimSun" w:eastAsia="SimSun"/>
          <w:sz w:val="21"/>
          <w:lang w:eastAsia="zh-CN"/>
        </w:rPr>
        <w:t>格拉齐奥利</w:t>
      </w:r>
      <w:r>
        <w:rPr>
          <w:rFonts w:ascii="SimSun" w:eastAsia="SimSun" w:hint="eastAsia"/>
          <w:sz w:val="21"/>
          <w:lang w:eastAsia="zh-CN"/>
        </w:rPr>
        <w:t>女士、</w:t>
      </w:r>
      <w:r w:rsidR="00015983">
        <w:rPr>
          <w:rFonts w:ascii="SimSun" w:eastAsia="SimSun"/>
          <w:sz w:val="21"/>
          <w:lang w:eastAsia="zh-CN"/>
        </w:rPr>
        <w:t>沙立基</w:t>
      </w:r>
      <w:r>
        <w:rPr>
          <w:rFonts w:ascii="SimSun" w:eastAsia="SimSun" w:hint="eastAsia"/>
          <w:sz w:val="21"/>
          <w:lang w:eastAsia="zh-CN"/>
        </w:rPr>
        <w:t>女士和</w:t>
      </w:r>
      <w:r w:rsidR="0057585A" w:rsidRPr="00DE25D4">
        <w:rPr>
          <w:rFonts w:ascii="SimSun" w:eastAsia="SimSun"/>
          <w:sz w:val="21"/>
          <w:lang w:eastAsia="zh-CN"/>
        </w:rPr>
        <w:t>Jailani</w:t>
      </w:r>
      <w:r>
        <w:rPr>
          <w:rFonts w:ascii="SimSun" w:eastAsia="SimSun" w:hint="eastAsia"/>
          <w:sz w:val="21"/>
          <w:lang w:eastAsia="zh-CN"/>
        </w:rPr>
        <w:t>先生表示感谢，并指出他们在会议期间给予了最为宝贵的支持。他还对会议协调员</w:t>
      </w:r>
      <w:r w:rsidR="0057585A" w:rsidRPr="00DE25D4">
        <w:rPr>
          <w:rFonts w:ascii="SimSun" w:eastAsia="SimSun"/>
          <w:sz w:val="21"/>
          <w:lang w:eastAsia="zh-CN"/>
        </w:rPr>
        <w:t>Lesieur</w:t>
      </w:r>
      <w:r>
        <w:rPr>
          <w:rFonts w:ascii="SimSun" w:eastAsia="SimSun" w:hint="eastAsia"/>
          <w:sz w:val="21"/>
          <w:lang w:eastAsia="zh-CN"/>
        </w:rPr>
        <w:t>先生、</w:t>
      </w:r>
      <w:r w:rsidR="0057585A" w:rsidRPr="00DE25D4">
        <w:rPr>
          <w:rFonts w:ascii="SimSun" w:eastAsia="SimSun"/>
          <w:sz w:val="21"/>
          <w:lang w:eastAsia="zh-CN"/>
        </w:rPr>
        <w:t>Bagley</w:t>
      </w:r>
      <w:r>
        <w:rPr>
          <w:rFonts w:ascii="SimSun" w:eastAsia="SimSun" w:hint="eastAsia"/>
          <w:sz w:val="21"/>
          <w:lang w:eastAsia="zh-CN"/>
        </w:rPr>
        <w:t>女士、</w:t>
      </w:r>
      <w:r w:rsidR="0057585A" w:rsidRPr="00DE25D4">
        <w:rPr>
          <w:rFonts w:ascii="SimSun" w:eastAsia="SimSun"/>
          <w:sz w:val="21"/>
          <w:lang w:eastAsia="zh-CN"/>
        </w:rPr>
        <w:t>Sobion</w:t>
      </w:r>
      <w:r>
        <w:rPr>
          <w:rFonts w:ascii="SimSun" w:eastAsia="SimSun" w:hint="eastAsia"/>
          <w:sz w:val="21"/>
          <w:lang w:eastAsia="zh-CN"/>
        </w:rPr>
        <w:t>先生和</w:t>
      </w:r>
      <w:r>
        <w:rPr>
          <w:rFonts w:ascii="SimSun" w:eastAsia="SimSun"/>
          <w:sz w:val="21"/>
          <w:lang w:eastAsia="zh-CN"/>
        </w:rPr>
        <w:t>Sackey</w:t>
      </w:r>
      <w:r>
        <w:rPr>
          <w:rFonts w:ascii="SimSun" w:eastAsia="SimSun" w:hint="eastAsia"/>
          <w:sz w:val="21"/>
          <w:lang w:eastAsia="zh-CN"/>
        </w:rPr>
        <w:t>先生</w:t>
      </w:r>
      <w:r w:rsidR="0057585A" w:rsidRPr="00DE25D4">
        <w:rPr>
          <w:rFonts w:ascii="SimSun" w:eastAsia="SimSun"/>
          <w:sz w:val="21"/>
          <w:lang w:eastAsia="zh-CN"/>
        </w:rPr>
        <w:t>(ARIPO)</w:t>
      </w:r>
      <w:r>
        <w:rPr>
          <w:rFonts w:ascii="SimSun" w:eastAsia="SimSun" w:hint="eastAsia"/>
          <w:sz w:val="21"/>
          <w:lang w:eastAsia="zh-CN"/>
        </w:rPr>
        <w:t>致以谢意，他们在委员会的工作中发挥了特殊作用。主席还对主席之友</w:t>
      </w:r>
      <w:r w:rsidR="00015983">
        <w:rPr>
          <w:rFonts w:ascii="SimSun" w:eastAsia="SimSun"/>
          <w:sz w:val="21"/>
          <w:lang w:eastAsia="zh-CN"/>
        </w:rPr>
        <w:t>戈斯</w:t>
      </w:r>
      <w:r>
        <w:rPr>
          <w:rFonts w:ascii="SimSun" w:eastAsia="SimSun" w:hint="eastAsia"/>
          <w:sz w:val="21"/>
          <w:lang w:eastAsia="zh-CN"/>
        </w:rPr>
        <w:t>先生对委员会的工作</w:t>
      </w:r>
      <w:proofErr w:type="gramStart"/>
      <w:r w:rsidR="00D64BE5">
        <w:rPr>
          <w:rFonts w:ascii="SimSun" w:eastAsia="SimSun" w:hint="eastAsia"/>
          <w:sz w:val="21"/>
          <w:lang w:eastAsia="zh-CN"/>
        </w:rPr>
        <w:t>作出</w:t>
      </w:r>
      <w:proofErr w:type="gramEnd"/>
      <w:r>
        <w:rPr>
          <w:rFonts w:ascii="SimSun" w:eastAsia="SimSun" w:hint="eastAsia"/>
          <w:sz w:val="21"/>
          <w:lang w:eastAsia="zh-CN"/>
        </w:rPr>
        <w:t>的宝贵贡献深表谢意。他感谢区域协调员、会议观察员，包括土著事务小组和土著代表，以及各利益攸关方的代表，对委员会正在讨论的问题</w:t>
      </w:r>
      <w:proofErr w:type="gramStart"/>
      <w:r w:rsidR="00D64BE5">
        <w:rPr>
          <w:rFonts w:ascii="SimSun" w:eastAsia="SimSun" w:hint="eastAsia"/>
          <w:sz w:val="21"/>
          <w:lang w:eastAsia="zh-CN"/>
        </w:rPr>
        <w:t>作出</w:t>
      </w:r>
      <w:proofErr w:type="gramEnd"/>
      <w:r>
        <w:rPr>
          <w:rFonts w:ascii="SimSun" w:eastAsia="SimSun" w:hint="eastAsia"/>
          <w:sz w:val="21"/>
          <w:lang w:eastAsia="zh-CN"/>
        </w:rPr>
        <w:t>的承诺。最后，主席还对WIPO总干事</w:t>
      </w:r>
      <w:r w:rsidR="005D1D1C">
        <w:rPr>
          <w:rFonts w:ascii="SimSun" w:eastAsia="SimSun" w:hint="eastAsia"/>
          <w:sz w:val="21"/>
          <w:lang w:eastAsia="zh-CN"/>
        </w:rPr>
        <w:t>、</w:t>
      </w:r>
      <w:r>
        <w:rPr>
          <w:rFonts w:ascii="SimSun" w:eastAsia="SimSun" w:hint="eastAsia"/>
          <w:sz w:val="21"/>
          <w:lang w:eastAsia="zh-CN"/>
        </w:rPr>
        <w:t>秘书处、口译员和所有与会人员表示感谢。随后，他宣布会议闭幕。</w:t>
      </w:r>
    </w:p>
    <w:p w:rsidR="00855751" w:rsidRPr="003253AF" w:rsidRDefault="003253AF" w:rsidP="006F1986">
      <w:pPr>
        <w:keepNext/>
        <w:spacing w:afterLines="50" w:after="120" w:line="340" w:lineRule="atLeast"/>
        <w:ind w:left="5534"/>
        <w:jc w:val="both"/>
        <w:rPr>
          <w:rFonts w:ascii="KaiTi" w:eastAsia="KaiTi" w:hAnsi="KaiTi"/>
          <w:i/>
          <w:sz w:val="21"/>
          <w:lang w:eastAsia="zh-CN"/>
        </w:rPr>
      </w:pPr>
      <w:r w:rsidRPr="003253AF">
        <w:rPr>
          <w:rFonts w:ascii="KaiTi" w:eastAsia="KaiTi" w:hAnsi="KaiTi" w:hint="eastAsia"/>
          <w:i/>
          <w:sz w:val="21"/>
          <w:lang w:eastAsia="zh-CN"/>
        </w:rPr>
        <w:t>关于议程第9项的决定：</w:t>
      </w:r>
    </w:p>
    <w:p w:rsidR="00217697" w:rsidRPr="003253AF" w:rsidRDefault="003253AF" w:rsidP="006F1986">
      <w:pPr>
        <w:pStyle w:val="ONUME"/>
        <w:tabs>
          <w:tab w:val="clear" w:pos="567"/>
        </w:tabs>
        <w:spacing w:afterLines="50" w:after="120" w:line="340" w:lineRule="atLeast"/>
        <w:ind w:left="5534"/>
        <w:jc w:val="both"/>
        <w:rPr>
          <w:rFonts w:ascii="KaiTi" w:eastAsia="KaiTi" w:hAnsi="KaiTi"/>
          <w:i/>
          <w:sz w:val="21"/>
          <w:lang w:eastAsia="zh-CN"/>
        </w:rPr>
      </w:pPr>
      <w:r w:rsidRPr="003253AF">
        <w:rPr>
          <w:rFonts w:ascii="KaiTi" w:eastAsia="KaiTi" w:hAnsi="KaiTi" w:hint="eastAsia"/>
          <w:i/>
          <w:sz w:val="21"/>
          <w:lang w:eastAsia="zh-CN"/>
        </w:rPr>
        <w:t>委员会于2014年7月9日通过了关于议程第2、3、4、5、6和7项的决定。委员会同意，2014年9月19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217697" w:rsidRPr="00DE25D4" w:rsidRDefault="00217697" w:rsidP="00DE25D4">
      <w:pPr>
        <w:spacing w:afterLines="50" w:after="120" w:line="340" w:lineRule="atLeast"/>
        <w:jc w:val="both"/>
        <w:rPr>
          <w:rFonts w:ascii="SimSun" w:eastAsia="SimSun"/>
          <w:sz w:val="21"/>
          <w:lang w:eastAsia="zh-CN"/>
        </w:rPr>
      </w:pPr>
    </w:p>
    <w:p w:rsidR="00217697" w:rsidRPr="00227E0F" w:rsidRDefault="00217697" w:rsidP="00C75CBD">
      <w:pPr>
        <w:ind w:left="5533"/>
        <w:rPr>
          <w:rFonts w:ascii="KaiTi" w:eastAsia="KaiTi" w:hAnsi="KaiTi"/>
          <w:sz w:val="21"/>
          <w:lang w:val="fr-CH" w:eastAsia="zh-CN"/>
        </w:rPr>
        <w:sectPr w:rsidR="00217697" w:rsidRPr="00227E0F" w:rsidSect="00124481">
          <w:headerReference w:type="first" r:id="rId11"/>
          <w:pgSz w:w="11907" w:h="16840" w:code="9"/>
          <w:pgMar w:top="567" w:right="1134" w:bottom="1418" w:left="1418" w:header="510" w:footer="1021" w:gutter="0"/>
          <w:cols w:space="720"/>
          <w:titlePg/>
          <w:docGrid w:linePitch="299"/>
        </w:sectPr>
      </w:pPr>
      <w:r w:rsidRPr="00C75CBD">
        <w:rPr>
          <w:rFonts w:ascii="KaiTi" w:eastAsia="KaiTi" w:hAnsi="KaiTi"/>
          <w:sz w:val="21"/>
          <w:lang w:val="fr-CH"/>
        </w:rPr>
        <w:t>[</w:t>
      </w:r>
      <w:r w:rsidR="00C75CBD" w:rsidRPr="00C75CBD">
        <w:rPr>
          <w:rFonts w:ascii="KaiTi" w:eastAsia="KaiTi" w:hAnsi="KaiTi" w:hint="eastAsia"/>
          <w:sz w:val="21"/>
          <w:lang w:val="fr-CH" w:eastAsia="zh-CN"/>
        </w:rPr>
        <w:t>后接附件</w:t>
      </w:r>
      <w:r w:rsidRPr="00C75CBD">
        <w:rPr>
          <w:rFonts w:ascii="KaiTi" w:eastAsia="KaiTi" w:hAnsi="KaiTi"/>
          <w:sz w:val="21"/>
          <w:lang w:val="fr-CH"/>
        </w:rPr>
        <w:t>]</w:t>
      </w:r>
    </w:p>
    <w:p w:rsidR="00BA78B7" w:rsidRPr="00BA78B7" w:rsidRDefault="00BA78B7" w:rsidP="00BA78B7">
      <w:pPr>
        <w:rPr>
          <w:b/>
          <w:caps/>
          <w:noProof/>
          <w:szCs w:val="22"/>
          <w:lang w:val="fr-FR"/>
        </w:rPr>
      </w:pPr>
      <w:r w:rsidRPr="00BA78B7">
        <w:rPr>
          <w:b/>
          <w:caps/>
          <w:noProof/>
          <w:szCs w:val="22"/>
          <w:lang w:val="fr-FR"/>
        </w:rPr>
        <w:lastRenderedPageBreak/>
        <w:t>LISTE DES PARTICIPANTS/</w:t>
      </w:r>
    </w:p>
    <w:p w:rsidR="00BA78B7" w:rsidRPr="00BA78B7" w:rsidRDefault="00BA78B7" w:rsidP="00BA78B7">
      <w:pPr>
        <w:rPr>
          <w:noProof/>
          <w:lang w:val="fr-CH"/>
        </w:rPr>
      </w:pPr>
      <w:r w:rsidRPr="00BA78B7">
        <w:rPr>
          <w:b/>
          <w:caps/>
          <w:noProof/>
          <w:szCs w:val="22"/>
          <w:lang w:val="fr-CH"/>
        </w:rPr>
        <w:t>LIST OF PARTICIPANTS</w:t>
      </w:r>
    </w:p>
    <w:p w:rsidR="00BA78B7" w:rsidRPr="00BA78B7" w:rsidRDefault="00BA78B7" w:rsidP="00BA78B7">
      <w:pPr>
        <w:rPr>
          <w:lang w:val="fr-CH"/>
        </w:rPr>
      </w:pPr>
    </w:p>
    <w:p w:rsidR="00BA78B7" w:rsidRPr="00BA78B7" w:rsidRDefault="00BA78B7" w:rsidP="00BA78B7">
      <w:pPr>
        <w:rPr>
          <w:lang w:val="fr-CH"/>
        </w:rPr>
      </w:pPr>
    </w:p>
    <w:p w:rsidR="00BA78B7" w:rsidRPr="00BA78B7" w:rsidRDefault="00BA78B7" w:rsidP="00BA78B7">
      <w:pPr>
        <w:rPr>
          <w:lang w:val="fr-CH"/>
        </w:rPr>
      </w:pPr>
    </w:p>
    <w:p w:rsidR="00BA78B7" w:rsidRPr="00BA78B7" w:rsidRDefault="00BA78B7" w:rsidP="00BA78B7">
      <w:pPr>
        <w:spacing w:after="120" w:line="260" w:lineRule="atLeast"/>
        <w:rPr>
          <w:caps/>
          <w:szCs w:val="22"/>
          <w:u w:val="single"/>
          <w:lang w:val="fr-FR"/>
        </w:rPr>
      </w:pPr>
      <w:r w:rsidRPr="00BA78B7">
        <w:rPr>
          <w:caps/>
          <w:noProof/>
          <w:szCs w:val="22"/>
          <w:lang w:val="fr-FR"/>
        </w:rPr>
        <w:t xml:space="preserve">I.  </w:t>
      </w:r>
      <w:r w:rsidRPr="00BA78B7">
        <w:rPr>
          <w:caps/>
          <w:szCs w:val="22"/>
          <w:u w:val="single"/>
          <w:lang w:val="fr-FR"/>
        </w:rPr>
        <w:t>ÉTATS/STATES</w:t>
      </w:r>
    </w:p>
    <w:p w:rsidR="00BA78B7" w:rsidRPr="00BA78B7" w:rsidRDefault="00BA78B7" w:rsidP="00BA78B7">
      <w:pPr>
        <w:spacing w:after="120" w:line="260" w:lineRule="atLeast"/>
        <w:rPr>
          <w:szCs w:val="22"/>
          <w:lang w:val="fr-FR"/>
        </w:rPr>
      </w:pPr>
    </w:p>
    <w:p w:rsidR="00BA78B7" w:rsidRPr="00BA78B7" w:rsidRDefault="00BA78B7" w:rsidP="00BA78B7">
      <w:pPr>
        <w:spacing w:after="120" w:line="260" w:lineRule="atLeast"/>
        <w:rPr>
          <w:szCs w:val="22"/>
          <w:lang w:val="fr-FR"/>
        </w:rPr>
      </w:pPr>
      <w:r w:rsidRPr="00BA78B7">
        <w:rPr>
          <w:szCs w:val="22"/>
          <w:lang w:val="fr-FR"/>
        </w:rPr>
        <w:t>(</w:t>
      </w:r>
      <w:proofErr w:type="gramStart"/>
      <w:r w:rsidRPr="00BA78B7">
        <w:rPr>
          <w:szCs w:val="22"/>
          <w:lang w:val="fr-FR"/>
        </w:rPr>
        <w:t>dans</w:t>
      </w:r>
      <w:proofErr w:type="gramEnd"/>
      <w:r w:rsidRPr="00BA78B7">
        <w:rPr>
          <w:szCs w:val="22"/>
          <w:lang w:val="fr-FR"/>
        </w:rPr>
        <w:t xml:space="preserve"> l’ordre alphabétique des noms français des États)</w:t>
      </w:r>
    </w:p>
    <w:p w:rsidR="00BA78B7" w:rsidRPr="00BA78B7" w:rsidRDefault="00BA78B7" w:rsidP="00BA78B7">
      <w:pPr>
        <w:spacing w:after="120" w:line="260" w:lineRule="atLeast"/>
        <w:rPr>
          <w:szCs w:val="22"/>
        </w:rPr>
      </w:pPr>
      <w:r w:rsidRPr="00BA78B7">
        <w:rPr>
          <w:szCs w:val="22"/>
        </w:rPr>
        <w:t>(</w:t>
      </w:r>
      <w:proofErr w:type="gramStart"/>
      <w:r w:rsidRPr="00BA78B7">
        <w:rPr>
          <w:szCs w:val="22"/>
        </w:rPr>
        <w:t>in</w:t>
      </w:r>
      <w:proofErr w:type="gramEnd"/>
      <w:r w:rsidRPr="00BA78B7">
        <w:rPr>
          <w:szCs w:val="22"/>
        </w:rPr>
        <w:t xml:space="preserve"> the alphabetical order of the names in French of the States)</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AFGHANISTAN</w:t>
      </w:r>
    </w:p>
    <w:p w:rsidR="00BA78B7" w:rsidRPr="00BA78B7" w:rsidRDefault="00BA78B7" w:rsidP="00BA78B7">
      <w:pPr>
        <w:spacing w:after="120" w:line="260" w:lineRule="exact"/>
        <w:rPr>
          <w:szCs w:val="22"/>
        </w:rPr>
      </w:pPr>
      <w:r w:rsidRPr="00BA78B7">
        <w:rPr>
          <w:szCs w:val="22"/>
        </w:rPr>
        <w:t xml:space="preserve">Hashemi S. NOORUDIN, Counselor, Permanent Mission, Geneva </w:t>
      </w:r>
    </w:p>
    <w:p w:rsidR="00BA78B7" w:rsidRPr="00BA78B7" w:rsidRDefault="00BA78B7" w:rsidP="00BA78B7">
      <w:pPr>
        <w:spacing w:after="120" w:line="260" w:lineRule="exact"/>
        <w:rPr>
          <w:szCs w:val="22"/>
        </w:rPr>
      </w:pPr>
    </w:p>
    <w:p w:rsidR="00BA78B7" w:rsidRPr="00BA78B7" w:rsidRDefault="00BA78B7" w:rsidP="00BA78B7">
      <w:pPr>
        <w:spacing w:after="120" w:line="260" w:lineRule="atLeast"/>
        <w:rPr>
          <w:szCs w:val="22"/>
          <w:u w:val="single"/>
        </w:rPr>
      </w:pPr>
      <w:r w:rsidRPr="00BA78B7">
        <w:rPr>
          <w:szCs w:val="22"/>
          <w:u w:val="single"/>
        </w:rPr>
        <w:t>AFRIQUE DU SUD/SOUTH AFRICA</w:t>
      </w:r>
    </w:p>
    <w:p w:rsidR="00BA78B7" w:rsidRPr="00BA78B7" w:rsidRDefault="00BA78B7" w:rsidP="00BA78B7">
      <w:pPr>
        <w:spacing w:after="120" w:line="260" w:lineRule="atLeast"/>
        <w:rPr>
          <w:szCs w:val="22"/>
        </w:rPr>
      </w:pPr>
      <w:r w:rsidRPr="00BA78B7">
        <w:rPr>
          <w:szCs w:val="22"/>
        </w:rPr>
        <w:t>Yonah Ngalaba SELETI, Chief Director, Department of Science and Technology, Pretoria</w:t>
      </w:r>
    </w:p>
    <w:p w:rsidR="00BA78B7" w:rsidRPr="00BA78B7" w:rsidRDefault="00BA78B7" w:rsidP="00BA78B7">
      <w:pPr>
        <w:spacing w:after="120" w:line="260" w:lineRule="atLeast"/>
        <w:rPr>
          <w:szCs w:val="22"/>
        </w:rPr>
      </w:pPr>
      <w:r w:rsidRPr="00BA78B7">
        <w:rPr>
          <w:szCs w:val="22"/>
        </w:rPr>
        <w:t xml:space="preserve">Mandixole MATROOS, First Secretary, Permanent </w:t>
      </w:r>
      <w:smartTag w:uri="urn:schemas-microsoft-com:office:smarttags" w:element="City">
        <w:r w:rsidRPr="00BA78B7">
          <w:rPr>
            <w:szCs w:val="22"/>
          </w:rPr>
          <w:t>Mission</w:t>
        </w:r>
      </w:smartTag>
      <w:r w:rsidRPr="00BA78B7">
        <w:rPr>
          <w:szCs w:val="22"/>
        </w:rPr>
        <w:t xml:space="preserve">, </w:t>
      </w:r>
      <w:smartTag w:uri="urn:schemas-microsoft-com:office:smarttags" w:element="place">
        <w:smartTag w:uri="urn:schemas-microsoft-com:office:smarttags" w:element="City">
          <w:r w:rsidRPr="00BA78B7">
            <w:rPr>
              <w:szCs w:val="22"/>
            </w:rPr>
            <w:t>Geneva</w:t>
          </w:r>
        </w:smartTag>
      </w:smartTag>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ALLEMAGNE/GERMANY</w:t>
      </w:r>
    </w:p>
    <w:p w:rsidR="00BA78B7" w:rsidRPr="00BA78B7" w:rsidRDefault="00BA78B7" w:rsidP="00BA78B7">
      <w:pPr>
        <w:spacing w:after="120" w:line="260" w:lineRule="atLeast"/>
        <w:rPr>
          <w:szCs w:val="22"/>
        </w:rPr>
      </w:pPr>
      <w:r w:rsidRPr="00BA78B7">
        <w:rPr>
          <w:szCs w:val="22"/>
        </w:rPr>
        <w:t>Karsten LOOS, Desk Officer, Copyright and Publishing Law Department, Federal Ministry of Justice and for Consumer Protection, Berlin</w:t>
      </w:r>
    </w:p>
    <w:p w:rsidR="00BA78B7" w:rsidRPr="00BA78B7" w:rsidRDefault="00BA78B7" w:rsidP="00BA78B7">
      <w:pPr>
        <w:spacing w:after="120" w:line="260" w:lineRule="atLeast"/>
        <w:rPr>
          <w:szCs w:val="22"/>
        </w:rPr>
      </w:pPr>
      <w:r w:rsidRPr="00BA78B7">
        <w:rPr>
          <w:szCs w:val="22"/>
        </w:rPr>
        <w:t>Pamela WILLE (Ms.), Counsellor, Economic Department,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ANGOLA</w:t>
      </w:r>
    </w:p>
    <w:p w:rsidR="00BA78B7" w:rsidRPr="00BA78B7" w:rsidRDefault="00BA78B7" w:rsidP="00BA78B7">
      <w:pPr>
        <w:spacing w:after="120" w:line="260" w:lineRule="atLeast"/>
        <w:rPr>
          <w:szCs w:val="22"/>
        </w:rPr>
      </w:pPr>
      <w:r w:rsidRPr="00BA78B7">
        <w:rPr>
          <w:szCs w:val="22"/>
        </w:rPr>
        <w:t>Emingarda CASTELBRANCO (Mrs.), Specialist, Scientific Research Promotion Department, Ministry of Science and Technology, Luanda</w:t>
      </w:r>
    </w:p>
    <w:p w:rsidR="00BA78B7" w:rsidRPr="00BA78B7" w:rsidRDefault="00BA78B7" w:rsidP="00BA78B7">
      <w:pPr>
        <w:spacing w:after="120" w:line="260" w:lineRule="atLeast"/>
        <w:rPr>
          <w:szCs w:val="22"/>
        </w:rPr>
      </w:pPr>
      <w:r w:rsidRPr="00BA78B7">
        <w:rPr>
          <w:szCs w:val="22"/>
        </w:rPr>
        <w:t>Mafo JOSE, Adviser, Office of Exchange and International Relations, Ministry of Science and Technology, Luanda</w:t>
      </w:r>
    </w:p>
    <w:p w:rsidR="00BA78B7" w:rsidRPr="00BA78B7" w:rsidRDefault="00BA78B7" w:rsidP="00BA78B7">
      <w:pPr>
        <w:spacing w:after="120" w:line="260" w:lineRule="atLeast"/>
        <w:rPr>
          <w:szCs w:val="22"/>
        </w:rPr>
      </w:pPr>
      <w:r w:rsidRPr="00BA78B7">
        <w:rPr>
          <w:szCs w:val="22"/>
        </w:rPr>
        <w:t>Guilhermina PINTO (Mrs.), National Institute for Traditional Knowledge, Ministry of Science and Technology, Luanda</w:t>
      </w:r>
    </w:p>
    <w:p w:rsidR="00BA78B7" w:rsidRPr="00BA78B7" w:rsidRDefault="00BA78B7" w:rsidP="00BA78B7">
      <w:pPr>
        <w:spacing w:after="120" w:line="260" w:lineRule="atLeast"/>
        <w:rPr>
          <w:szCs w:val="22"/>
        </w:rPr>
      </w:pPr>
      <w:r w:rsidRPr="00BA78B7">
        <w:rPr>
          <w:szCs w:val="22"/>
        </w:rPr>
        <w:t>Alberto Samy GUIMARAES, Second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ARABIE SAOUDITE/SAUDI ARABIA</w:t>
      </w:r>
    </w:p>
    <w:p w:rsidR="00BA78B7" w:rsidRPr="00BA78B7" w:rsidRDefault="00BA78B7" w:rsidP="00BA78B7">
      <w:pPr>
        <w:spacing w:after="120" w:line="260" w:lineRule="atLeast"/>
        <w:rPr>
          <w:szCs w:val="22"/>
        </w:rPr>
      </w:pPr>
      <w:r w:rsidRPr="00BA78B7">
        <w:rPr>
          <w:szCs w:val="22"/>
        </w:rPr>
        <w:t>Sager ALFUTAIMANI, Head, Examination Department, Saudi Patent Office, King Abdulaziz City for Science and Technology, Riyadh</w:t>
      </w:r>
    </w:p>
    <w:p w:rsidR="00BA78B7" w:rsidRPr="00BA78B7" w:rsidRDefault="00BA78B7" w:rsidP="00BA78B7">
      <w:pPr>
        <w:spacing w:after="120" w:line="260" w:lineRule="atLeast"/>
        <w:rPr>
          <w:szCs w:val="22"/>
        </w:rPr>
      </w:pPr>
      <w:r w:rsidRPr="00BA78B7">
        <w:rPr>
          <w:szCs w:val="22"/>
        </w:rPr>
        <w:t>Mohammed MAHZARI, Head, Chemistry Department, Saudi Patent Office, King Abdulaziz City for Science and Technology, Riyadh</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es-ES"/>
        </w:rPr>
      </w:pPr>
      <w:r w:rsidRPr="00BA78B7">
        <w:rPr>
          <w:szCs w:val="22"/>
          <w:u w:val="single"/>
          <w:lang w:val="es-ES"/>
        </w:rPr>
        <w:lastRenderedPageBreak/>
        <w:t>ARGENTINE/ARGENTINA</w:t>
      </w:r>
    </w:p>
    <w:p w:rsidR="00BA78B7" w:rsidRPr="00BA78B7" w:rsidRDefault="00BA78B7" w:rsidP="00BA78B7">
      <w:pPr>
        <w:spacing w:after="120"/>
        <w:rPr>
          <w:szCs w:val="22"/>
          <w:lang w:val="es-ES"/>
        </w:rPr>
      </w:pPr>
      <w:r w:rsidRPr="00BA78B7">
        <w:rPr>
          <w:szCs w:val="22"/>
          <w:lang w:val="es-ES"/>
        </w:rPr>
        <w:t xml:space="preserve">Matias Leonardo NINKOV, Secretario, Ministerio de Relaciones Exteriores y Culto, Buenos Aires, </w:t>
      </w:r>
      <w:hyperlink r:id="rId12" w:history="1">
        <w:r w:rsidRPr="00BA78B7">
          <w:rPr>
            <w:szCs w:val="22"/>
            <w:u w:val="single"/>
            <w:lang w:val="es-ES"/>
          </w:rPr>
          <w:t>mkv@mrecic.gov.ar</w:t>
        </w:r>
      </w:hyperlink>
    </w:p>
    <w:p w:rsidR="00BA78B7" w:rsidRPr="00BA78B7" w:rsidRDefault="00BA78B7" w:rsidP="00BA78B7">
      <w:pPr>
        <w:spacing w:after="120" w:line="260" w:lineRule="atLeast"/>
        <w:rPr>
          <w:szCs w:val="22"/>
          <w:lang w:val="es-ES"/>
        </w:rPr>
      </w:pPr>
      <w:r w:rsidRPr="00BA78B7">
        <w:rPr>
          <w:szCs w:val="22"/>
          <w:lang w:val="es-ES"/>
        </w:rPr>
        <w:t>María Inés RODRÍGUEZ (Sra.), Consejera, Misión Permanente, Ginebra</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atLeast"/>
        <w:rPr>
          <w:szCs w:val="22"/>
          <w:u w:val="single"/>
        </w:rPr>
      </w:pPr>
      <w:r w:rsidRPr="00BA78B7">
        <w:rPr>
          <w:szCs w:val="22"/>
          <w:u w:val="single"/>
        </w:rPr>
        <w:t>AUSTRALIE/AUSTRALIA</w:t>
      </w:r>
    </w:p>
    <w:p w:rsidR="00BA78B7" w:rsidRPr="00BA78B7" w:rsidRDefault="00BA78B7" w:rsidP="00BA78B7">
      <w:pPr>
        <w:spacing w:after="120" w:line="260" w:lineRule="atLeast"/>
        <w:rPr>
          <w:szCs w:val="22"/>
        </w:rPr>
      </w:pPr>
      <w:r w:rsidRPr="00BA78B7">
        <w:rPr>
          <w:szCs w:val="22"/>
        </w:rPr>
        <w:t>Ian GOSS, General Manager, Strategic Programs, Intellectual Property Australia, Canberra</w:t>
      </w:r>
    </w:p>
    <w:p w:rsidR="00BA78B7" w:rsidRPr="00BA78B7" w:rsidRDefault="00BA78B7" w:rsidP="00BA78B7">
      <w:pPr>
        <w:spacing w:after="120" w:line="260" w:lineRule="atLeast"/>
        <w:rPr>
          <w:szCs w:val="22"/>
        </w:rPr>
      </w:pPr>
      <w:r w:rsidRPr="00BA78B7">
        <w:rPr>
          <w:szCs w:val="22"/>
        </w:rPr>
        <w:t>David KILHAM, First Secretary,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AUTRICHE/AUSTRIA</w:t>
      </w:r>
    </w:p>
    <w:p w:rsidR="00BA78B7" w:rsidRPr="00BA78B7" w:rsidRDefault="00BA78B7" w:rsidP="00BA78B7">
      <w:pPr>
        <w:spacing w:after="120" w:line="260" w:lineRule="atLeast"/>
        <w:rPr>
          <w:szCs w:val="22"/>
        </w:rPr>
      </w:pPr>
      <w:r w:rsidRPr="00BA78B7">
        <w:rPr>
          <w:szCs w:val="22"/>
        </w:rPr>
        <w:t>Lukas KRAEUTER, Expert, Patent Office, Federal Ministry for Transportation, Innovation and Technology, Vienna</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AZERBAÏDJAN/AZERBAIJAN</w:t>
      </w:r>
    </w:p>
    <w:p w:rsidR="00BA78B7" w:rsidRPr="00BA78B7" w:rsidRDefault="00BA78B7" w:rsidP="00BA78B7">
      <w:pPr>
        <w:spacing w:after="120" w:line="260" w:lineRule="exact"/>
        <w:rPr>
          <w:szCs w:val="22"/>
        </w:rPr>
      </w:pPr>
      <w:r w:rsidRPr="00BA78B7">
        <w:rPr>
          <w:szCs w:val="22"/>
        </w:rPr>
        <w:t>Natig ISAYEV, Head, International Relations and Information Provision, Copyright Agency, Baku</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BAHAMAS</w:t>
      </w:r>
    </w:p>
    <w:p w:rsidR="00BA78B7" w:rsidRPr="00BA78B7" w:rsidRDefault="00BA78B7" w:rsidP="00BA78B7">
      <w:pPr>
        <w:spacing w:after="120" w:line="260" w:lineRule="atLeast"/>
        <w:rPr>
          <w:szCs w:val="22"/>
        </w:rPr>
      </w:pPr>
      <w:r w:rsidRPr="00BA78B7">
        <w:rPr>
          <w:szCs w:val="22"/>
        </w:rPr>
        <w:t>Bernadette BUTLER (Ms.), Minister Counsellor and Permanent Representative,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BANGLADESH</w:t>
      </w:r>
    </w:p>
    <w:p w:rsidR="00BA78B7" w:rsidRPr="00BA78B7" w:rsidRDefault="00BA78B7" w:rsidP="00BA78B7">
      <w:pPr>
        <w:spacing w:after="120" w:line="260" w:lineRule="atLeast"/>
        <w:rPr>
          <w:szCs w:val="22"/>
        </w:rPr>
      </w:pPr>
      <w:r w:rsidRPr="00BA78B7">
        <w:rPr>
          <w:szCs w:val="22"/>
        </w:rPr>
        <w:t>Mohamed Nazrul ISLAM, Minister Counsellor,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FR"/>
        </w:rPr>
      </w:pPr>
      <w:r w:rsidRPr="00BA78B7">
        <w:rPr>
          <w:szCs w:val="22"/>
          <w:u w:val="single"/>
          <w:lang w:val="fr-FR"/>
        </w:rPr>
        <w:t>BELGIQUE/BELGIUM</w:t>
      </w:r>
    </w:p>
    <w:p w:rsidR="00BA78B7" w:rsidRPr="00BA78B7" w:rsidRDefault="00BA78B7" w:rsidP="00BA78B7">
      <w:pPr>
        <w:spacing w:after="120" w:line="260" w:lineRule="atLeast"/>
        <w:rPr>
          <w:szCs w:val="22"/>
          <w:lang w:val="fr-FR"/>
        </w:rPr>
      </w:pPr>
      <w:r w:rsidRPr="00BA78B7">
        <w:rPr>
          <w:szCs w:val="22"/>
          <w:lang w:val="fr-FR"/>
        </w:rPr>
        <w:t>Natacha LENAERTS (Mme), attaché, Service de propriété intellectuelle, Ministère de l’économie, de la classe moyenne et de l’énergie, Bruxelles</w:t>
      </w:r>
    </w:p>
    <w:p w:rsidR="00BA78B7" w:rsidRPr="00BA78B7" w:rsidRDefault="00BA78B7" w:rsidP="00BA78B7">
      <w:pPr>
        <w:spacing w:after="120" w:line="260" w:lineRule="atLeast"/>
        <w:rPr>
          <w:szCs w:val="22"/>
          <w:lang w:val="fr-FR"/>
        </w:rPr>
      </w:pPr>
      <w:r w:rsidRPr="00BA78B7">
        <w:rPr>
          <w:szCs w:val="22"/>
          <w:lang w:val="fr-FR"/>
        </w:rPr>
        <w:t>Mathias KENDE, deuxième secrétaire, Mission permanente, Genève</w:t>
      </w:r>
    </w:p>
    <w:p w:rsidR="00BA78B7" w:rsidRPr="00BA78B7" w:rsidRDefault="00BA78B7" w:rsidP="00BA78B7">
      <w:pPr>
        <w:spacing w:after="120" w:line="260" w:lineRule="atLeast"/>
        <w:rPr>
          <w:szCs w:val="22"/>
          <w:lang w:val="fr-FR"/>
        </w:rPr>
      </w:pPr>
    </w:p>
    <w:p w:rsidR="00BA78B7" w:rsidRPr="00BA78B7" w:rsidRDefault="00BA78B7" w:rsidP="00BA78B7">
      <w:pPr>
        <w:spacing w:after="120" w:line="260" w:lineRule="atLeast"/>
        <w:rPr>
          <w:szCs w:val="22"/>
          <w:u w:val="single"/>
          <w:lang w:val="es-ES"/>
        </w:rPr>
      </w:pPr>
      <w:r w:rsidRPr="00BA78B7">
        <w:rPr>
          <w:szCs w:val="22"/>
          <w:u w:val="single"/>
          <w:lang w:val="es-ES"/>
        </w:rPr>
        <w:t>BOLIVIE (ÉTAT PLURINATIONAL DE)/BOLIVIA (PLURINATIONAL STATE OF)</w:t>
      </w:r>
    </w:p>
    <w:p w:rsidR="00BA78B7" w:rsidRPr="00BA78B7" w:rsidRDefault="00BA78B7" w:rsidP="00BA78B7">
      <w:pPr>
        <w:rPr>
          <w:lang w:val="es-ES"/>
        </w:rPr>
      </w:pPr>
      <w:r w:rsidRPr="00BA78B7">
        <w:rPr>
          <w:szCs w:val="22"/>
          <w:lang w:val="es-ES"/>
        </w:rPr>
        <w:t>Luis Fernando ROSALES LOZADA, Primer Secretario, Misión Permanente, Ginebra</w:t>
      </w:r>
    </w:p>
    <w:p w:rsidR="00BA78B7" w:rsidRPr="00BA78B7" w:rsidRDefault="00BA78B7" w:rsidP="00BA78B7">
      <w:pPr>
        <w:spacing w:after="120" w:line="260" w:lineRule="atLeast"/>
        <w:rPr>
          <w:szCs w:val="22"/>
          <w:lang w:val="es-ES"/>
        </w:rPr>
      </w:pPr>
    </w:p>
    <w:p w:rsidR="00BA78B7" w:rsidRPr="00BA78B7" w:rsidRDefault="00BA78B7" w:rsidP="00BA78B7">
      <w:pPr>
        <w:spacing w:after="120"/>
        <w:rPr>
          <w:szCs w:val="22"/>
          <w:u w:val="single"/>
          <w:lang w:val="fr-FR"/>
        </w:rPr>
      </w:pPr>
      <w:r w:rsidRPr="00BA78B7">
        <w:rPr>
          <w:szCs w:val="22"/>
          <w:u w:val="single"/>
          <w:lang w:val="fr-FR"/>
        </w:rPr>
        <w:t>BOTSWANA</w:t>
      </w:r>
    </w:p>
    <w:p w:rsidR="00BA78B7" w:rsidRPr="00BA78B7" w:rsidRDefault="00BA78B7" w:rsidP="00BA78B7">
      <w:pPr>
        <w:spacing w:after="120"/>
        <w:rPr>
          <w:szCs w:val="22"/>
        </w:rPr>
      </w:pPr>
      <w:r w:rsidRPr="00BA78B7">
        <w:rPr>
          <w:szCs w:val="22"/>
        </w:rPr>
        <w:t>Daphne N. MLOTSWA (Ms.), Minister Counsellor,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lastRenderedPageBreak/>
        <w:t>BRÉSIL/BRAZIL</w:t>
      </w:r>
    </w:p>
    <w:p w:rsidR="00BA78B7" w:rsidRPr="00BA78B7" w:rsidRDefault="00BA78B7" w:rsidP="00BA78B7">
      <w:pPr>
        <w:spacing w:after="120" w:line="260" w:lineRule="atLeast"/>
        <w:rPr>
          <w:szCs w:val="22"/>
        </w:rPr>
      </w:pPr>
      <w:r w:rsidRPr="00BA78B7">
        <w:rPr>
          <w:szCs w:val="22"/>
        </w:rPr>
        <w:t>Mayara Nascimento Santos LEAL (Mrs.), Deputy Head, Intellectual Property Division, Ministry of External Relations, Brasilia</w:t>
      </w:r>
    </w:p>
    <w:p w:rsidR="00BA78B7" w:rsidRPr="00BA78B7" w:rsidRDefault="00BA78B7" w:rsidP="00BA78B7">
      <w:pPr>
        <w:spacing w:after="120" w:line="260" w:lineRule="atLeast"/>
        <w:rPr>
          <w:szCs w:val="22"/>
        </w:rPr>
      </w:pPr>
      <w:r w:rsidRPr="00BA78B7">
        <w:rPr>
          <w:szCs w:val="22"/>
        </w:rPr>
        <w:t>Carlos Roberto DE CARVALHO FONSECA, Deputy Head, Office for International Affairs, Ministry of the Environment, Brasilia</w:t>
      </w:r>
    </w:p>
    <w:p w:rsidR="00BA78B7" w:rsidRPr="00BA78B7" w:rsidRDefault="00BA78B7" w:rsidP="00BA78B7">
      <w:pPr>
        <w:spacing w:after="120" w:line="260" w:lineRule="atLeast"/>
        <w:rPr>
          <w:szCs w:val="22"/>
        </w:rPr>
      </w:pPr>
      <w:r w:rsidRPr="00BA78B7">
        <w:rPr>
          <w:szCs w:val="22"/>
        </w:rPr>
        <w:t xml:space="preserve">Adriana BRIGANTE DEORSOLA (Mrs.), Researcher, Brazilian Institute of Industrial Property (INPI), Ministry of Development, Industry and Foreign Trade, Brasilia </w:t>
      </w:r>
    </w:p>
    <w:p w:rsidR="00BA78B7" w:rsidRPr="00BA78B7" w:rsidRDefault="00BA78B7" w:rsidP="00BA78B7">
      <w:pPr>
        <w:spacing w:after="120" w:line="260" w:lineRule="atLeast"/>
        <w:rPr>
          <w:szCs w:val="22"/>
        </w:rPr>
      </w:pPr>
      <w:r w:rsidRPr="00BA78B7">
        <w:rPr>
          <w:szCs w:val="22"/>
        </w:rPr>
        <w:t>Carlos POTIARA CASTRO, Technical Advisor, Genetic Heritage Department, Secretary of Biodiversity and Forests, Ministry of the Environment, Brasilia</w:t>
      </w:r>
    </w:p>
    <w:p w:rsidR="00BA78B7" w:rsidRPr="00BA78B7" w:rsidRDefault="00BA78B7" w:rsidP="00BA78B7">
      <w:pPr>
        <w:spacing w:after="120" w:line="260" w:lineRule="atLeast"/>
        <w:rPr>
          <w:szCs w:val="22"/>
          <w:lang w:val="es-ES"/>
        </w:rPr>
      </w:pPr>
      <w:r w:rsidRPr="00BA78B7">
        <w:rPr>
          <w:szCs w:val="22"/>
          <w:lang w:val="es-ES"/>
        </w:rPr>
        <w:t>Marcus Lívio VARELLA COELHO, Patent Examiner, Rio de Janeiro</w:t>
      </w:r>
    </w:p>
    <w:p w:rsidR="00BA78B7" w:rsidRPr="00BA78B7" w:rsidRDefault="00BA78B7" w:rsidP="00BA78B7">
      <w:pPr>
        <w:spacing w:after="120" w:line="260" w:lineRule="atLeast"/>
        <w:rPr>
          <w:szCs w:val="22"/>
        </w:rPr>
      </w:pPr>
      <w:r w:rsidRPr="00BA78B7">
        <w:rPr>
          <w:szCs w:val="22"/>
        </w:rPr>
        <w:t>Rodrigo MENDES ARAUJO, First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CAMBODGE/CAMBODIA</w:t>
      </w:r>
    </w:p>
    <w:p w:rsidR="00BA78B7" w:rsidRPr="00BA78B7" w:rsidRDefault="00BA78B7" w:rsidP="00BA78B7">
      <w:pPr>
        <w:spacing w:after="120" w:line="260" w:lineRule="exact"/>
        <w:rPr>
          <w:szCs w:val="22"/>
        </w:rPr>
      </w:pPr>
      <w:r w:rsidRPr="00BA78B7">
        <w:rPr>
          <w:szCs w:val="22"/>
        </w:rPr>
        <w:t xml:space="preserve">Rady OP, Deputy Director, Department of Intellectual Property Rights, Ministry of Commerce, Phnom Penh </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CANADA</w:t>
      </w:r>
    </w:p>
    <w:p w:rsidR="00BA78B7" w:rsidRPr="00BA78B7" w:rsidRDefault="00BA78B7" w:rsidP="00BA78B7">
      <w:pPr>
        <w:spacing w:after="120" w:line="260" w:lineRule="atLeast"/>
        <w:rPr>
          <w:szCs w:val="22"/>
        </w:rPr>
      </w:pPr>
      <w:r w:rsidRPr="00BA78B7">
        <w:rPr>
          <w:szCs w:val="22"/>
        </w:rPr>
        <w:t>Catherine BEAUMONT (Ms.), Manager, International Copyright Policy and Cooperation, Canadian Heritage, Gatineau</w:t>
      </w:r>
    </w:p>
    <w:p w:rsidR="00BA78B7" w:rsidRPr="00BA78B7" w:rsidRDefault="00BA78B7" w:rsidP="00BA78B7">
      <w:pPr>
        <w:spacing w:after="120" w:line="260" w:lineRule="atLeast"/>
        <w:rPr>
          <w:szCs w:val="22"/>
        </w:rPr>
      </w:pPr>
      <w:r w:rsidRPr="00BA78B7">
        <w:rPr>
          <w:szCs w:val="22"/>
        </w:rPr>
        <w:t>Nicolas LESIEUR, Senior Trade Policy Officer, Intellectual Property Trade Policy Division, Ministry of Foreign Affairs, Trade and Development, Ottawa</w:t>
      </w:r>
    </w:p>
    <w:p w:rsidR="00BA78B7" w:rsidRPr="00BA78B7" w:rsidRDefault="00BA78B7" w:rsidP="00BA78B7">
      <w:pPr>
        <w:spacing w:after="120" w:line="260" w:lineRule="atLeast"/>
        <w:rPr>
          <w:szCs w:val="22"/>
        </w:rPr>
      </w:pPr>
      <w:r w:rsidRPr="00BA78B7">
        <w:rPr>
          <w:szCs w:val="22"/>
        </w:rPr>
        <w:t>Nadine NICKNER (Ms.), Senior Trade Policy Advisor Officer, Intellectual Property Trade Policy Division, Foreign Affairs, Trade and Development, Ottawa</w:t>
      </w:r>
    </w:p>
    <w:p w:rsidR="00BA78B7" w:rsidRPr="00BA78B7" w:rsidRDefault="00BA78B7" w:rsidP="00BA78B7">
      <w:pPr>
        <w:spacing w:after="120" w:line="260" w:lineRule="atLeast"/>
        <w:rPr>
          <w:szCs w:val="22"/>
        </w:rPr>
      </w:pPr>
      <w:r w:rsidRPr="00BA78B7">
        <w:rPr>
          <w:szCs w:val="22"/>
        </w:rPr>
        <w:t>Shelley ROWE (Ms.), Senior Project Leader, Copyright and Trade-Mark Policy Directorate, Ministry of Industry, Ottawa</w:t>
      </w:r>
    </w:p>
    <w:p w:rsidR="00BA78B7" w:rsidRPr="00BA78B7" w:rsidRDefault="00BA78B7" w:rsidP="00BA78B7">
      <w:pPr>
        <w:spacing w:after="120" w:line="260" w:lineRule="atLeast"/>
        <w:rPr>
          <w:szCs w:val="22"/>
        </w:rPr>
      </w:pPr>
      <w:r w:rsidRPr="00BA78B7">
        <w:rPr>
          <w:szCs w:val="22"/>
        </w:rPr>
        <w:t>Sophie GALARNEAU (Ms.), Second Secretary, Permanent Mission to the World Trade Organization (WTO),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es-ES"/>
        </w:rPr>
      </w:pPr>
      <w:r w:rsidRPr="00BA78B7">
        <w:rPr>
          <w:szCs w:val="22"/>
          <w:u w:val="single"/>
          <w:lang w:val="es-ES"/>
        </w:rPr>
        <w:t>CHILI/CHILE</w:t>
      </w:r>
    </w:p>
    <w:p w:rsidR="00BA78B7" w:rsidRPr="00BA78B7" w:rsidRDefault="00BA78B7" w:rsidP="00BA78B7">
      <w:pPr>
        <w:spacing w:after="120"/>
        <w:rPr>
          <w:szCs w:val="22"/>
          <w:lang w:val="es-ES_tradnl"/>
        </w:rPr>
      </w:pPr>
      <w:r w:rsidRPr="00BA78B7">
        <w:rPr>
          <w:szCs w:val="22"/>
          <w:lang w:val="es-ES"/>
        </w:rPr>
        <w:t xml:space="preserve">Marcela Verónica PAIVA VELIZ (Sra.), Consejera, </w:t>
      </w:r>
      <w:r w:rsidRPr="00BA78B7">
        <w:rPr>
          <w:szCs w:val="22"/>
          <w:lang w:val="es-ES_tradnl"/>
        </w:rPr>
        <w:t>Misión Permanente ante la Organización Mundial del Comercio (OMC), Ginebra</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atLeast"/>
        <w:rPr>
          <w:szCs w:val="22"/>
          <w:u w:val="single"/>
        </w:rPr>
      </w:pPr>
      <w:r w:rsidRPr="00BA78B7">
        <w:rPr>
          <w:szCs w:val="22"/>
          <w:u w:val="single"/>
        </w:rPr>
        <w:t>CHINE/CHINA</w:t>
      </w:r>
    </w:p>
    <w:p w:rsidR="00BA78B7" w:rsidRPr="00BA78B7" w:rsidRDefault="00BA78B7" w:rsidP="00BA78B7">
      <w:pPr>
        <w:spacing w:after="120" w:line="260" w:lineRule="atLeast"/>
        <w:rPr>
          <w:szCs w:val="22"/>
        </w:rPr>
      </w:pPr>
      <w:r w:rsidRPr="00BA78B7">
        <w:rPr>
          <w:szCs w:val="22"/>
        </w:rPr>
        <w:t>TANG Zhaozhi, Deputy Director General, Copyright Department, National Copyright Administration of China (NCAC), Beijing</w:t>
      </w:r>
    </w:p>
    <w:p w:rsidR="00BA78B7" w:rsidRPr="00BA78B7" w:rsidRDefault="00BA78B7" w:rsidP="00BA78B7">
      <w:pPr>
        <w:spacing w:after="120" w:line="260" w:lineRule="atLeast"/>
        <w:rPr>
          <w:szCs w:val="22"/>
        </w:rPr>
      </w:pPr>
      <w:r w:rsidRPr="00BA78B7">
        <w:rPr>
          <w:szCs w:val="22"/>
        </w:rPr>
        <w:t>HU Ping (Ms.), Deputy Director, Copyright Department, National Copyright Administration of China (NCAC), Beijing</w:t>
      </w:r>
    </w:p>
    <w:p w:rsidR="00BA78B7" w:rsidRPr="00BA78B7" w:rsidRDefault="00BA78B7" w:rsidP="00BA78B7">
      <w:pPr>
        <w:spacing w:after="120" w:line="260" w:lineRule="atLeast"/>
        <w:rPr>
          <w:szCs w:val="22"/>
        </w:rPr>
      </w:pPr>
      <w:r w:rsidRPr="00BA78B7">
        <w:rPr>
          <w:szCs w:val="22"/>
        </w:rPr>
        <w:t xml:space="preserve">YAO Xin, Deputy Investigator, Legal Affairs Department, State Intellectual Property Office (SIPO), Beijing </w:t>
      </w:r>
    </w:p>
    <w:p w:rsidR="00BA78B7" w:rsidRPr="00BA78B7" w:rsidRDefault="00BA78B7" w:rsidP="00BA78B7">
      <w:pPr>
        <w:spacing w:after="120" w:line="260" w:lineRule="atLeast"/>
        <w:rPr>
          <w:szCs w:val="22"/>
        </w:rPr>
      </w:pPr>
      <w:r w:rsidRPr="00BA78B7">
        <w:rPr>
          <w:szCs w:val="22"/>
        </w:rPr>
        <w:t>ZHANG Ling (Ms.), Section Chief, International Cooperation Department, State Intellectual Property Office (SIPO), Beijing</w:t>
      </w:r>
    </w:p>
    <w:p w:rsidR="00BA78B7" w:rsidRPr="00BA78B7" w:rsidRDefault="00BA78B7" w:rsidP="00BA78B7">
      <w:pPr>
        <w:spacing w:after="120" w:line="260" w:lineRule="atLeast"/>
        <w:rPr>
          <w:szCs w:val="22"/>
          <w:u w:val="single"/>
          <w:lang w:val="es-ES"/>
        </w:rPr>
      </w:pPr>
      <w:r w:rsidRPr="00BA78B7">
        <w:rPr>
          <w:szCs w:val="22"/>
          <w:u w:val="single"/>
          <w:lang w:val="es-ES"/>
        </w:rPr>
        <w:lastRenderedPageBreak/>
        <w:t>COLOMBIE/COLOMBIA</w:t>
      </w:r>
    </w:p>
    <w:p w:rsidR="00BA78B7" w:rsidRPr="00BA78B7" w:rsidRDefault="00BA78B7" w:rsidP="00BA78B7">
      <w:pPr>
        <w:spacing w:after="120" w:line="260" w:lineRule="atLeast"/>
        <w:rPr>
          <w:szCs w:val="22"/>
          <w:lang w:val="es-ES"/>
        </w:rPr>
      </w:pPr>
      <w:r w:rsidRPr="00BA78B7">
        <w:rPr>
          <w:szCs w:val="22"/>
          <w:lang w:val="es-ES"/>
        </w:rPr>
        <w:t>Gabriel DUQUE, Embajador, Misión Permanente ante la Organización Mundial del Comercio (OMC), Ginebra</w:t>
      </w:r>
    </w:p>
    <w:p w:rsidR="00BA78B7" w:rsidRPr="00BA78B7" w:rsidRDefault="00BA78B7" w:rsidP="00BA78B7">
      <w:pPr>
        <w:spacing w:after="120" w:line="260" w:lineRule="atLeast"/>
        <w:rPr>
          <w:szCs w:val="22"/>
          <w:lang w:val="es-ES"/>
        </w:rPr>
      </w:pPr>
      <w:r w:rsidRPr="00BA78B7">
        <w:rPr>
          <w:szCs w:val="22"/>
          <w:lang w:val="es-ES"/>
        </w:rPr>
        <w:t xml:space="preserve">Giovanna del Carmen FERNÁNDEZ ORJUELA (Sra.), Asesora, Dirección de Bosques, Biodiversidad y Servicios Ecosistémicos, Ministerio de Ambiente y Desarrollo Sostenible, </w:t>
      </w:r>
      <w:r w:rsidRPr="00BA78B7">
        <w:rPr>
          <w:szCs w:val="22"/>
          <w:lang w:val="es-ES"/>
        </w:rPr>
        <w:br/>
        <w:t>Bogotá D.C.</w:t>
      </w:r>
    </w:p>
    <w:p w:rsidR="00BA78B7" w:rsidRPr="00BA78B7" w:rsidRDefault="00BA78B7" w:rsidP="00BA78B7">
      <w:pPr>
        <w:spacing w:after="120" w:line="260" w:lineRule="atLeast"/>
        <w:rPr>
          <w:szCs w:val="22"/>
          <w:lang w:val="es-ES"/>
        </w:rPr>
      </w:pPr>
      <w:r w:rsidRPr="00BA78B7">
        <w:rPr>
          <w:szCs w:val="22"/>
          <w:lang w:val="es-ES"/>
        </w:rPr>
        <w:t xml:space="preserve">Rodrigo MORENO, Investigador, Instituto de investigación de Recursos Biológicos Alexander von Humboldt, Bogotá D.C. </w:t>
      </w:r>
    </w:p>
    <w:p w:rsidR="00BA78B7" w:rsidRPr="00BA78B7" w:rsidRDefault="00BA78B7" w:rsidP="00BA78B7">
      <w:pPr>
        <w:spacing w:after="120" w:line="260" w:lineRule="atLeast"/>
        <w:rPr>
          <w:szCs w:val="22"/>
          <w:lang w:val="es-ES"/>
        </w:rPr>
      </w:pPr>
      <w:r w:rsidRPr="00BA78B7">
        <w:rPr>
          <w:szCs w:val="22"/>
          <w:lang w:val="es-ES"/>
        </w:rPr>
        <w:t>Ximena PANTOJA (Sra.), Profesional, Dirección de Inversión Extranjera y Servicios, Ministerio de Comercio, Industria y Turismo, Bogotá D.C.</w:t>
      </w:r>
    </w:p>
    <w:p w:rsidR="00BA78B7" w:rsidRPr="00BA78B7" w:rsidRDefault="00BA78B7" w:rsidP="00BA78B7">
      <w:pPr>
        <w:spacing w:after="120" w:line="260" w:lineRule="atLeast"/>
        <w:rPr>
          <w:szCs w:val="22"/>
          <w:lang w:val="es-ES"/>
        </w:rPr>
      </w:pPr>
      <w:r w:rsidRPr="00BA78B7">
        <w:rPr>
          <w:szCs w:val="22"/>
          <w:lang w:val="es-ES"/>
        </w:rPr>
        <w:t>Catalina GAVIRIA (Sra.), Consejero, Misión Permanente ante la Organización Mundial del Comercio (OMC), Ginebra</w:t>
      </w:r>
    </w:p>
    <w:p w:rsidR="00BA78B7" w:rsidRPr="00BA78B7" w:rsidRDefault="00BA78B7" w:rsidP="00BA78B7">
      <w:pPr>
        <w:spacing w:after="120" w:line="260" w:lineRule="atLeast"/>
        <w:rPr>
          <w:szCs w:val="22"/>
          <w:lang w:val="es-ES"/>
        </w:rPr>
      </w:pPr>
      <w:r w:rsidRPr="00BA78B7">
        <w:rPr>
          <w:szCs w:val="22"/>
          <w:lang w:val="es-ES"/>
        </w:rPr>
        <w:t xml:space="preserve">Juan Camilo SARETZKI, Consejero, Misión Permanente, Ginebra </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exact"/>
        <w:rPr>
          <w:szCs w:val="22"/>
          <w:u w:val="single"/>
          <w:lang w:val="fr-FR"/>
        </w:rPr>
      </w:pPr>
      <w:r w:rsidRPr="00BA78B7">
        <w:rPr>
          <w:szCs w:val="22"/>
          <w:u w:val="single"/>
          <w:lang w:val="fr-FR"/>
        </w:rPr>
        <w:t>CONGO</w:t>
      </w:r>
    </w:p>
    <w:p w:rsidR="00BA78B7" w:rsidRPr="00BA78B7" w:rsidRDefault="00BA78B7" w:rsidP="00BA78B7">
      <w:pPr>
        <w:spacing w:after="120" w:line="260" w:lineRule="atLeast"/>
        <w:rPr>
          <w:szCs w:val="22"/>
          <w:lang w:val="fr-FR"/>
        </w:rPr>
      </w:pPr>
      <w:r w:rsidRPr="00BA78B7">
        <w:rPr>
          <w:szCs w:val="22"/>
          <w:lang w:val="fr-FR"/>
        </w:rPr>
        <w:t>André POH, Ministre-Conseiller, Mission permanente, Genève</w:t>
      </w:r>
    </w:p>
    <w:p w:rsidR="00BA78B7" w:rsidRPr="00BA78B7" w:rsidRDefault="00BA78B7" w:rsidP="00BA78B7">
      <w:pPr>
        <w:spacing w:after="120" w:line="260" w:lineRule="atLeast"/>
        <w:rPr>
          <w:szCs w:val="22"/>
          <w:lang w:val="fr-FR"/>
        </w:rPr>
      </w:pPr>
      <w:r w:rsidRPr="00BA78B7">
        <w:rPr>
          <w:szCs w:val="22"/>
          <w:lang w:val="fr-FR"/>
        </w:rPr>
        <w:t xml:space="preserve">Blaise TCHIKAYA, consultant, Antenne nationale de la propriété industrielle (ANPI), Paris, </w:t>
      </w:r>
      <w:r w:rsidRPr="00BA78B7">
        <w:rPr>
          <w:szCs w:val="22"/>
          <w:lang w:val="fr-FR"/>
        </w:rPr>
        <w:br/>
      </w:r>
      <w:hyperlink r:id="rId13" w:history="1">
        <w:r w:rsidRPr="00BA78B7">
          <w:rPr>
            <w:szCs w:val="22"/>
            <w:u w:val="single"/>
            <w:lang w:val="fr-FR"/>
          </w:rPr>
          <w:t>Blaise-tchickaya@orange.fr</w:t>
        </w:r>
      </w:hyperlink>
      <w:r w:rsidRPr="00BA78B7">
        <w:rPr>
          <w:szCs w:val="22"/>
          <w:lang w:val="fr-FR"/>
        </w:rPr>
        <w:tab/>
      </w:r>
    </w:p>
    <w:p w:rsidR="00BA78B7" w:rsidRPr="00BA78B7" w:rsidRDefault="00BA78B7" w:rsidP="00BA78B7">
      <w:pPr>
        <w:spacing w:after="120" w:line="260" w:lineRule="atLeast"/>
        <w:rPr>
          <w:szCs w:val="22"/>
          <w:lang w:val="fr-CH"/>
        </w:rPr>
      </w:pPr>
      <w:r w:rsidRPr="00BA78B7">
        <w:rPr>
          <w:szCs w:val="22"/>
          <w:lang w:val="fr-CH"/>
        </w:rPr>
        <w:t>Célestin TCHIBINDA, secrétaire, Mission permanente, Genève</w:t>
      </w:r>
    </w:p>
    <w:p w:rsidR="00BA78B7" w:rsidRPr="00BA78B7" w:rsidRDefault="00BA78B7" w:rsidP="00BA78B7">
      <w:pPr>
        <w:spacing w:after="120" w:line="260" w:lineRule="atLeast"/>
        <w:rPr>
          <w:szCs w:val="22"/>
          <w:lang w:val="fr-CH"/>
        </w:rPr>
      </w:pPr>
      <w:r w:rsidRPr="00BA78B7">
        <w:rPr>
          <w:szCs w:val="22"/>
          <w:lang w:val="fr-CH"/>
        </w:rPr>
        <w:t>Nilce EKANDZI, stagiaire, Mission permanente, Genève</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exact"/>
        <w:rPr>
          <w:szCs w:val="22"/>
          <w:u w:val="single"/>
          <w:lang w:val="es-ES_tradnl"/>
        </w:rPr>
      </w:pPr>
      <w:r w:rsidRPr="00BA78B7">
        <w:rPr>
          <w:szCs w:val="22"/>
          <w:u w:val="single"/>
          <w:lang w:val="es-ES_tradnl"/>
        </w:rPr>
        <w:t>COSTA RICA</w:t>
      </w:r>
    </w:p>
    <w:p w:rsidR="00BA78B7" w:rsidRPr="00BA78B7" w:rsidRDefault="00BA78B7" w:rsidP="00BA78B7">
      <w:pPr>
        <w:spacing w:after="120" w:line="260" w:lineRule="atLeast"/>
        <w:rPr>
          <w:szCs w:val="22"/>
          <w:lang w:val="es-ES_tradnl"/>
        </w:rPr>
      </w:pPr>
      <w:r w:rsidRPr="00BA78B7">
        <w:rPr>
          <w:szCs w:val="22"/>
          <w:lang w:val="es-ES_tradnl"/>
        </w:rPr>
        <w:t>Ilse Maria DÍAZ (Sra.), Jueza, Tribunal Registral Administrativo (TRA), San José</w:t>
      </w:r>
    </w:p>
    <w:p w:rsidR="00BA78B7" w:rsidRPr="00BA78B7" w:rsidRDefault="00BA78B7" w:rsidP="00BA78B7">
      <w:pPr>
        <w:spacing w:after="120" w:line="260" w:lineRule="atLeast"/>
        <w:rPr>
          <w:szCs w:val="22"/>
          <w:lang w:val="es-ES_tradnl"/>
        </w:rPr>
      </w:pPr>
      <w:r w:rsidRPr="00BA78B7">
        <w:rPr>
          <w:szCs w:val="22"/>
          <w:lang w:val="es-ES_tradnl"/>
        </w:rPr>
        <w:t>Guadalupe ORTIZ MORA (Sra.), Jueza, Tribunal Registral Administrativo (TRA), San José</w:t>
      </w:r>
    </w:p>
    <w:p w:rsidR="00BA78B7" w:rsidRPr="00BA78B7" w:rsidRDefault="00BA78B7" w:rsidP="00BA78B7">
      <w:pPr>
        <w:spacing w:after="120" w:line="260" w:lineRule="atLeast"/>
        <w:rPr>
          <w:szCs w:val="22"/>
          <w:u w:val="single"/>
          <w:lang w:val="es-ES_tradnl"/>
        </w:rPr>
      </w:pPr>
    </w:p>
    <w:p w:rsidR="00BA78B7" w:rsidRPr="00BA78B7" w:rsidRDefault="00BA78B7" w:rsidP="00BA78B7">
      <w:pPr>
        <w:spacing w:after="120" w:line="260" w:lineRule="atLeast"/>
        <w:rPr>
          <w:szCs w:val="22"/>
          <w:u w:val="single"/>
          <w:lang w:val="fr-CH"/>
        </w:rPr>
      </w:pPr>
      <w:r w:rsidRPr="00BA78B7">
        <w:rPr>
          <w:szCs w:val="22"/>
          <w:u w:val="single"/>
          <w:lang w:val="fr-CH"/>
        </w:rPr>
        <w:t>CÔTE D'IVOIRE</w:t>
      </w:r>
    </w:p>
    <w:p w:rsidR="00BA78B7" w:rsidRPr="00BA78B7" w:rsidRDefault="00BA78B7" w:rsidP="00BA78B7">
      <w:pPr>
        <w:spacing w:after="120" w:line="260" w:lineRule="atLeast"/>
        <w:rPr>
          <w:szCs w:val="22"/>
          <w:lang w:val="fr-CH"/>
        </w:rPr>
      </w:pPr>
      <w:r w:rsidRPr="00BA78B7">
        <w:rPr>
          <w:szCs w:val="22"/>
          <w:lang w:val="fr-CH"/>
        </w:rPr>
        <w:t>Kumou MANKONGA, premier secrétaire, Mission permanente, Genève</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atLeast"/>
        <w:rPr>
          <w:szCs w:val="22"/>
          <w:u w:val="single"/>
          <w:lang w:val="fr-CH"/>
        </w:rPr>
      </w:pPr>
      <w:r w:rsidRPr="00BA78B7">
        <w:rPr>
          <w:szCs w:val="22"/>
          <w:u w:val="single"/>
          <w:lang w:val="fr-CH"/>
        </w:rPr>
        <w:t>DJIBOUTI</w:t>
      </w:r>
    </w:p>
    <w:p w:rsidR="00BA78B7" w:rsidRPr="00BA78B7" w:rsidRDefault="00BA78B7" w:rsidP="00BA78B7">
      <w:pPr>
        <w:spacing w:after="120" w:line="260" w:lineRule="atLeast"/>
        <w:rPr>
          <w:szCs w:val="22"/>
          <w:lang w:val="fr-CH"/>
        </w:rPr>
      </w:pPr>
      <w:r w:rsidRPr="00BA78B7">
        <w:rPr>
          <w:szCs w:val="22"/>
          <w:lang w:val="fr-CH"/>
        </w:rPr>
        <w:t xml:space="preserve">Mahamoud Ali DJAMA, </w:t>
      </w:r>
      <w:proofErr w:type="gramStart"/>
      <w:r w:rsidRPr="00BA78B7">
        <w:rPr>
          <w:szCs w:val="22"/>
          <w:lang w:val="fr-CH"/>
        </w:rPr>
        <w:t>conseiller</w:t>
      </w:r>
      <w:proofErr w:type="gramEnd"/>
      <w:r w:rsidRPr="00BA78B7">
        <w:rPr>
          <w:szCs w:val="22"/>
          <w:lang w:val="fr-CH"/>
        </w:rPr>
        <w:t>, Mission permanente, Genève</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atLeast"/>
        <w:rPr>
          <w:szCs w:val="22"/>
          <w:u w:val="single"/>
        </w:rPr>
      </w:pPr>
      <w:r w:rsidRPr="00BA78B7">
        <w:rPr>
          <w:szCs w:val="22"/>
          <w:u w:val="single"/>
        </w:rPr>
        <w:t>ÉGYPTE/EGYPT</w:t>
      </w:r>
    </w:p>
    <w:p w:rsidR="00BA78B7" w:rsidRPr="00BA78B7" w:rsidRDefault="00BA78B7" w:rsidP="00BA78B7">
      <w:pPr>
        <w:spacing w:after="120" w:line="260" w:lineRule="atLeast"/>
        <w:rPr>
          <w:szCs w:val="22"/>
        </w:rPr>
      </w:pPr>
      <w:r w:rsidRPr="00BA78B7">
        <w:rPr>
          <w:szCs w:val="22"/>
        </w:rPr>
        <w:t>Walid M. ABDELNASSER, Ambassador, Permanent Representative, Permanent Mission, Geneva</w:t>
      </w:r>
    </w:p>
    <w:p w:rsidR="00BA78B7" w:rsidRPr="00BA78B7" w:rsidRDefault="00BA78B7" w:rsidP="00BA78B7">
      <w:pPr>
        <w:spacing w:after="120" w:line="260" w:lineRule="atLeast"/>
        <w:rPr>
          <w:szCs w:val="22"/>
        </w:rPr>
      </w:pPr>
      <w:r w:rsidRPr="00BA78B7">
        <w:rPr>
          <w:szCs w:val="22"/>
        </w:rPr>
        <w:t>Ahmed ALY MORSI, Director, National Archives of Folk Tradition, Ministry of Culture, Cairo</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es-ES"/>
        </w:rPr>
      </w:pPr>
      <w:r w:rsidRPr="00BA78B7">
        <w:rPr>
          <w:szCs w:val="22"/>
          <w:u w:val="single"/>
          <w:lang w:val="es-ES"/>
        </w:rPr>
        <w:lastRenderedPageBreak/>
        <w:t>EL SALVADOR</w:t>
      </w:r>
    </w:p>
    <w:p w:rsidR="00BA78B7" w:rsidRPr="00BA78B7" w:rsidRDefault="00BA78B7" w:rsidP="00BA78B7">
      <w:pPr>
        <w:spacing w:after="120" w:line="260" w:lineRule="atLeast"/>
        <w:rPr>
          <w:szCs w:val="22"/>
          <w:lang w:val="es-ES"/>
        </w:rPr>
      </w:pPr>
      <w:r w:rsidRPr="00BA78B7">
        <w:rPr>
          <w:szCs w:val="22"/>
          <w:lang w:val="es-ES"/>
        </w:rPr>
        <w:t>Luz Estrella RODRÍGUEZ DE ZUNIGA (Sra.), Viceministra de Economía, Ministerio de Economía, San Salvador</w:t>
      </w:r>
    </w:p>
    <w:p w:rsidR="00BA78B7" w:rsidRPr="00BA78B7" w:rsidRDefault="00BA78B7" w:rsidP="00BA78B7">
      <w:pPr>
        <w:spacing w:after="120" w:line="260" w:lineRule="atLeast"/>
        <w:rPr>
          <w:szCs w:val="22"/>
          <w:lang w:val="es-ES"/>
        </w:rPr>
      </w:pPr>
      <w:r w:rsidRPr="00BA78B7">
        <w:rPr>
          <w:szCs w:val="22"/>
          <w:lang w:val="es-ES"/>
        </w:rPr>
        <w:t>Martha Evelyn MENJIVAR CORTÉZ (Sra.), Consejera, Misión Permanente ante la Organización Mundial del Comercio (OMC), Ginebra</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lang w:val="es-ES"/>
        </w:rPr>
      </w:pPr>
      <w:r w:rsidRPr="00BA78B7">
        <w:rPr>
          <w:szCs w:val="22"/>
          <w:u w:val="single"/>
          <w:lang w:val="es-ES"/>
        </w:rPr>
        <w:t>ÉQUATEUR/ECUADOR</w:t>
      </w:r>
    </w:p>
    <w:p w:rsidR="00BA78B7" w:rsidRPr="00BA78B7" w:rsidRDefault="00BA78B7" w:rsidP="00BA78B7">
      <w:pPr>
        <w:spacing w:after="120" w:line="260" w:lineRule="atLeast"/>
        <w:rPr>
          <w:szCs w:val="22"/>
          <w:lang w:val="es-ES"/>
        </w:rPr>
      </w:pPr>
      <w:r w:rsidRPr="00BA78B7">
        <w:rPr>
          <w:szCs w:val="22"/>
          <w:lang w:val="es-ES"/>
        </w:rPr>
        <w:t>Juan Carlos CASTRILLON, Ministro, Misión Permanente ante la Organización Mundial del Comercio (OMC), Ginebra</w:t>
      </w:r>
    </w:p>
    <w:p w:rsidR="00BA78B7" w:rsidRPr="00BA78B7" w:rsidRDefault="00BA78B7" w:rsidP="00BA78B7">
      <w:pPr>
        <w:spacing w:after="120" w:line="260" w:lineRule="atLeast"/>
        <w:rPr>
          <w:szCs w:val="22"/>
          <w:lang w:val="es-ES"/>
        </w:rPr>
      </w:pPr>
      <w:r w:rsidRPr="00BA78B7">
        <w:rPr>
          <w:szCs w:val="22"/>
          <w:lang w:val="es-ES"/>
        </w:rPr>
        <w:t>Lilian CARRERA GONZÁLEZ (Srta.), Directora, Dirección Nacional de Obtenciones Vegetales, Instituto Ecuatoriano de la Propiedad Intelectual (IEPI), Quito</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atLeast"/>
        <w:rPr>
          <w:szCs w:val="22"/>
          <w:u w:val="single"/>
          <w:lang w:val="es-ES"/>
        </w:rPr>
      </w:pPr>
      <w:r w:rsidRPr="00BA78B7">
        <w:rPr>
          <w:szCs w:val="22"/>
          <w:u w:val="single"/>
          <w:lang w:val="es-ES"/>
        </w:rPr>
        <w:t>ESPAGNE/SPAIN</w:t>
      </w:r>
    </w:p>
    <w:p w:rsidR="00BA78B7" w:rsidRPr="00BA78B7" w:rsidRDefault="00BA78B7" w:rsidP="00BA78B7">
      <w:pPr>
        <w:spacing w:after="120" w:line="260" w:lineRule="atLeast"/>
        <w:rPr>
          <w:szCs w:val="22"/>
          <w:lang w:val="es-ES"/>
        </w:rPr>
      </w:pPr>
      <w:r w:rsidRPr="00BA78B7">
        <w:rPr>
          <w:szCs w:val="22"/>
          <w:lang w:val="es-ES"/>
        </w:rPr>
        <w:t>Juan José CLOPÉS BURGOS, Jefe de Área, Subdirección General de la Propiedad Intelectual, Ministerio de Educación, Cultura y Deporte, Madrid</w:t>
      </w:r>
    </w:p>
    <w:p w:rsidR="00BA78B7" w:rsidRPr="00BA78B7" w:rsidRDefault="00BA78B7" w:rsidP="00BA78B7">
      <w:pPr>
        <w:spacing w:after="120" w:line="260" w:lineRule="atLeast"/>
        <w:rPr>
          <w:szCs w:val="22"/>
          <w:lang w:val="es-ES"/>
        </w:rPr>
      </w:pPr>
      <w:r w:rsidRPr="00BA78B7">
        <w:rPr>
          <w:szCs w:val="22"/>
          <w:lang w:val="es-ES"/>
        </w:rPr>
        <w:t>Marta GARCÍA GONZÁLEZ (Sra.), Técnico Superior Examinador, Departamento de Patentes e Información Tecnológica, Ministerio de Industria, Energía y Turismo, Madrid</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rPr>
      </w:pPr>
      <w:r w:rsidRPr="00BA78B7">
        <w:rPr>
          <w:szCs w:val="22"/>
          <w:u w:val="single"/>
        </w:rPr>
        <w:t>ESTONIE/ESTONIA</w:t>
      </w:r>
    </w:p>
    <w:p w:rsidR="00BA78B7" w:rsidRPr="00BA78B7" w:rsidRDefault="00BA78B7" w:rsidP="00BA78B7">
      <w:pPr>
        <w:spacing w:after="120" w:line="260" w:lineRule="atLeast"/>
        <w:rPr>
          <w:szCs w:val="22"/>
        </w:rPr>
      </w:pPr>
      <w:r w:rsidRPr="00BA78B7">
        <w:rPr>
          <w:szCs w:val="22"/>
        </w:rPr>
        <w:t>Kätlin TAIMSAAR (Ms.), Chief Specialist, Legal Department, Estonian Patent Office, Tallinn</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FR"/>
        </w:rPr>
      </w:pPr>
      <w:r w:rsidRPr="00BA78B7">
        <w:rPr>
          <w:szCs w:val="22"/>
          <w:u w:val="single"/>
          <w:lang w:val="fr-FR"/>
        </w:rPr>
        <w:t>ÉTATS-UNIS D'AMÉRIQUE/UNITED STATES OF AMERICA</w:t>
      </w:r>
    </w:p>
    <w:p w:rsidR="00BA78B7" w:rsidRPr="00BA78B7" w:rsidRDefault="00BA78B7" w:rsidP="00BA78B7">
      <w:pPr>
        <w:spacing w:after="120" w:line="260" w:lineRule="atLeast"/>
        <w:rPr>
          <w:szCs w:val="22"/>
        </w:rPr>
      </w:pPr>
      <w:r w:rsidRPr="00BA78B7">
        <w:rPr>
          <w:szCs w:val="22"/>
        </w:rPr>
        <w:t>Dominic KEATING, Director, Intellectual Property Attaché Program, United States Patent and Trademark Office (USPTO), Alexandria</w:t>
      </w:r>
    </w:p>
    <w:p w:rsidR="00BA78B7" w:rsidRPr="00BA78B7" w:rsidRDefault="00BA78B7" w:rsidP="00BA78B7">
      <w:pPr>
        <w:spacing w:after="120" w:line="260" w:lineRule="atLeast"/>
        <w:rPr>
          <w:szCs w:val="22"/>
        </w:rPr>
      </w:pPr>
      <w:r w:rsidRPr="00BA78B7">
        <w:rPr>
          <w:szCs w:val="22"/>
        </w:rPr>
        <w:t>Michael SHAPIRO, Senior Counsel, Office of the Administrator for Policy and External Affairs, United States Patent and Trademark Office (USPTO), Alexandria</w:t>
      </w:r>
    </w:p>
    <w:p w:rsidR="00BA78B7" w:rsidRPr="00BA78B7" w:rsidRDefault="00BA78B7" w:rsidP="00BA78B7">
      <w:pPr>
        <w:spacing w:after="120" w:line="260" w:lineRule="atLeast"/>
        <w:rPr>
          <w:szCs w:val="22"/>
        </w:rPr>
      </w:pPr>
      <w:r w:rsidRPr="00BA78B7">
        <w:rPr>
          <w:szCs w:val="22"/>
        </w:rPr>
        <w:t>Deborah LASHLEY-JOHNSON (Mrs.), Attorney-Advisor, Office of Policy and External Affairs, United States Patent and Trademark Office (USPTO), Alexandria</w:t>
      </w:r>
    </w:p>
    <w:p w:rsidR="00BA78B7" w:rsidRPr="00BA78B7" w:rsidRDefault="00BA78B7" w:rsidP="00BA78B7">
      <w:pPr>
        <w:spacing w:after="120" w:line="260" w:lineRule="atLeast"/>
        <w:rPr>
          <w:szCs w:val="22"/>
        </w:rPr>
      </w:pPr>
      <w:r w:rsidRPr="00BA78B7">
        <w:rPr>
          <w:szCs w:val="22"/>
        </w:rPr>
        <w:t>Kristine SCHLEGELMILCH (Ms.), Attaché,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ÉTHIOPIE/ETHIOPIA</w:t>
      </w:r>
    </w:p>
    <w:p w:rsidR="00BA78B7" w:rsidRPr="00BA78B7" w:rsidRDefault="00BA78B7" w:rsidP="00BA78B7">
      <w:pPr>
        <w:spacing w:after="120" w:line="260" w:lineRule="atLeast"/>
        <w:rPr>
          <w:szCs w:val="22"/>
        </w:rPr>
      </w:pPr>
      <w:r w:rsidRPr="00BA78B7">
        <w:rPr>
          <w:szCs w:val="22"/>
        </w:rPr>
        <w:t>Minelik Alemu GETAHUN, Ambassador, Permanent Representative, Permanent Mission, Geneva</w:t>
      </w:r>
    </w:p>
    <w:p w:rsidR="00BA78B7" w:rsidRPr="00BA78B7" w:rsidRDefault="00BA78B7" w:rsidP="00BA78B7">
      <w:pPr>
        <w:spacing w:after="120" w:line="260" w:lineRule="atLeast"/>
        <w:rPr>
          <w:szCs w:val="22"/>
        </w:rPr>
      </w:pPr>
      <w:r w:rsidRPr="00BA78B7">
        <w:rPr>
          <w:szCs w:val="22"/>
        </w:rPr>
        <w:t>Yanit HABTEMARIAM (Ms.), Second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CH"/>
        </w:rPr>
      </w:pPr>
      <w:r w:rsidRPr="00BA78B7">
        <w:rPr>
          <w:szCs w:val="22"/>
          <w:u w:val="single"/>
          <w:lang w:val="fr-CH"/>
        </w:rPr>
        <w:lastRenderedPageBreak/>
        <w:t>FÉDÉRATION DE RUSSIE/RUSSIAN FEDERATION</w:t>
      </w:r>
    </w:p>
    <w:p w:rsidR="00BA78B7" w:rsidRPr="00BA78B7" w:rsidRDefault="00BA78B7" w:rsidP="00BA78B7">
      <w:pPr>
        <w:spacing w:after="120" w:line="260" w:lineRule="atLeast"/>
        <w:rPr>
          <w:szCs w:val="22"/>
        </w:rPr>
      </w:pPr>
      <w:r w:rsidRPr="00BA78B7">
        <w:rPr>
          <w:szCs w:val="22"/>
        </w:rPr>
        <w:t>Natalia BUZOVA (Ms.), Deputy Director, International Cooperation Department, Federal Service for Intellectual Property (ROSPATENT), Moscow</w:t>
      </w:r>
    </w:p>
    <w:p w:rsidR="00BA78B7" w:rsidRPr="00BA78B7" w:rsidRDefault="00BA78B7" w:rsidP="00BA78B7">
      <w:pPr>
        <w:spacing w:after="120" w:line="260" w:lineRule="atLeast"/>
        <w:rPr>
          <w:szCs w:val="22"/>
        </w:rPr>
      </w:pPr>
      <w:r w:rsidRPr="00BA78B7">
        <w:rPr>
          <w:szCs w:val="22"/>
        </w:rPr>
        <w:t>Larisa SIMONOVA (Mrs.), Researcher, Federal Institute of Industrial Property, Federal Service for Intellectual Property (ROSPATENT), Moscow</w:t>
      </w:r>
    </w:p>
    <w:p w:rsidR="00BA78B7" w:rsidRPr="00BA78B7" w:rsidRDefault="00BA78B7" w:rsidP="00BA78B7">
      <w:pPr>
        <w:spacing w:after="120"/>
        <w:rPr>
          <w:szCs w:val="22"/>
        </w:rPr>
      </w:pPr>
      <w:r w:rsidRPr="00BA78B7">
        <w:rPr>
          <w:szCs w:val="22"/>
        </w:rPr>
        <w:t>Grigory IVLIEV, State Secretaty, Deputy Minister, Ministry of Culture, Moscow</w:t>
      </w:r>
    </w:p>
    <w:p w:rsidR="00BA78B7" w:rsidRPr="00BA78B7" w:rsidRDefault="00BA78B7" w:rsidP="00BA78B7">
      <w:pPr>
        <w:spacing w:after="120" w:line="260" w:lineRule="atLeast"/>
        <w:rPr>
          <w:szCs w:val="22"/>
        </w:rPr>
      </w:pPr>
      <w:r w:rsidRPr="00BA78B7">
        <w:rPr>
          <w:szCs w:val="22"/>
        </w:rPr>
        <w:t>Arsen BOGATYREV, Third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FINLANDE/FINLAND</w:t>
      </w:r>
    </w:p>
    <w:p w:rsidR="00BA78B7" w:rsidRPr="00BA78B7" w:rsidRDefault="00BA78B7" w:rsidP="00BA78B7">
      <w:pPr>
        <w:spacing w:after="120" w:line="260" w:lineRule="atLeast"/>
        <w:rPr>
          <w:szCs w:val="22"/>
        </w:rPr>
      </w:pPr>
      <w:r w:rsidRPr="00BA78B7">
        <w:rPr>
          <w:szCs w:val="22"/>
        </w:rPr>
        <w:t>Anna VUOPALA (Ms.), Senior Legal Adviser, Culture Division, Ministry of Education and Culture, Helsinki</w:t>
      </w:r>
    </w:p>
    <w:p w:rsidR="00BA78B7" w:rsidRPr="00BA78B7" w:rsidRDefault="00BA78B7" w:rsidP="00BA78B7">
      <w:pPr>
        <w:spacing w:after="120" w:line="260" w:lineRule="atLeast"/>
        <w:rPr>
          <w:szCs w:val="22"/>
        </w:rPr>
      </w:pPr>
    </w:p>
    <w:p w:rsidR="00BA78B7" w:rsidRPr="00BA78B7" w:rsidRDefault="00BA78B7" w:rsidP="00BA78B7">
      <w:pPr>
        <w:spacing w:after="120"/>
        <w:rPr>
          <w:szCs w:val="22"/>
          <w:u w:val="single"/>
          <w:lang w:val="fr-CH"/>
        </w:rPr>
      </w:pPr>
      <w:r w:rsidRPr="00BA78B7">
        <w:rPr>
          <w:szCs w:val="22"/>
          <w:u w:val="single"/>
          <w:lang w:val="fr-CH"/>
        </w:rPr>
        <w:t>FRANCE</w:t>
      </w:r>
    </w:p>
    <w:p w:rsidR="00BA78B7" w:rsidRPr="00BA78B7" w:rsidRDefault="00BA78B7" w:rsidP="00BA78B7">
      <w:pPr>
        <w:spacing w:after="120"/>
        <w:rPr>
          <w:szCs w:val="22"/>
          <w:lang w:val="fr-CH"/>
        </w:rPr>
      </w:pPr>
      <w:r w:rsidRPr="00BA78B7">
        <w:rPr>
          <w:szCs w:val="22"/>
          <w:lang w:val="fr-CH"/>
        </w:rPr>
        <w:t xml:space="preserve">Daphné DE BECO (Mme), chargée de mission, Affaires européennes et internationales, </w:t>
      </w:r>
      <w:r w:rsidRPr="00BA78B7">
        <w:rPr>
          <w:szCs w:val="22"/>
          <w:lang w:val="fr-FR"/>
        </w:rPr>
        <w:t xml:space="preserve">Institut national de la propriété industrielle (INPI), </w:t>
      </w:r>
      <w:r w:rsidRPr="00BA78B7">
        <w:rPr>
          <w:szCs w:val="22"/>
          <w:lang w:val="fr-CH"/>
        </w:rPr>
        <w:t>Paris</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atLeast"/>
        <w:rPr>
          <w:szCs w:val="22"/>
          <w:u w:val="single"/>
        </w:rPr>
      </w:pPr>
      <w:r w:rsidRPr="00BA78B7">
        <w:rPr>
          <w:szCs w:val="22"/>
          <w:u w:val="single"/>
        </w:rPr>
        <w:t>GHANA</w:t>
      </w:r>
    </w:p>
    <w:p w:rsidR="00BA78B7" w:rsidRPr="00BA78B7" w:rsidRDefault="00BA78B7" w:rsidP="00BA78B7">
      <w:pPr>
        <w:spacing w:after="120" w:line="260" w:lineRule="atLeast"/>
        <w:rPr>
          <w:szCs w:val="22"/>
        </w:rPr>
      </w:pPr>
      <w:r w:rsidRPr="00BA78B7">
        <w:rPr>
          <w:szCs w:val="22"/>
        </w:rPr>
        <w:t>Alexander BEN-ACQUAAH, Minister Counsellor, Permanent Mission, Geneva</w:t>
      </w:r>
    </w:p>
    <w:p w:rsidR="00BA78B7" w:rsidRPr="00BA78B7" w:rsidRDefault="00BA78B7" w:rsidP="00BA78B7">
      <w:pPr>
        <w:spacing w:after="120" w:line="260" w:lineRule="atLeast"/>
        <w:rPr>
          <w:szCs w:val="22"/>
        </w:rPr>
      </w:pPr>
      <w:r w:rsidRPr="00BA78B7">
        <w:rPr>
          <w:szCs w:val="22"/>
        </w:rPr>
        <w:t>Sarah Norkor ANKU (Mrs.), Assistant Registrar General, Registrar General Department, Ministry of Justice, Accra</w:t>
      </w:r>
    </w:p>
    <w:p w:rsidR="00BA78B7" w:rsidRPr="00BA78B7" w:rsidRDefault="00BA78B7" w:rsidP="00BA78B7">
      <w:pPr>
        <w:spacing w:after="120" w:line="260" w:lineRule="atLeast"/>
        <w:rPr>
          <w:szCs w:val="22"/>
        </w:rPr>
      </w:pPr>
      <w:r w:rsidRPr="00BA78B7">
        <w:rPr>
          <w:szCs w:val="22"/>
        </w:rPr>
        <w:t>Paul KURUK, Professor of Law, Samford University, Birmingham, Alabama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es-ES"/>
        </w:rPr>
      </w:pPr>
      <w:r w:rsidRPr="00BA78B7">
        <w:rPr>
          <w:szCs w:val="22"/>
          <w:u w:val="single"/>
          <w:lang w:val="es-ES"/>
        </w:rPr>
        <w:t>GUATEMALA</w:t>
      </w:r>
    </w:p>
    <w:p w:rsidR="00BA78B7" w:rsidRPr="00BA78B7" w:rsidRDefault="00BA78B7" w:rsidP="00BA78B7">
      <w:pPr>
        <w:spacing w:after="120" w:line="260" w:lineRule="atLeast"/>
        <w:rPr>
          <w:szCs w:val="22"/>
          <w:lang w:val="es-ES"/>
        </w:rPr>
      </w:pPr>
      <w:r w:rsidRPr="00BA78B7">
        <w:rPr>
          <w:szCs w:val="22"/>
          <w:lang w:val="es-ES"/>
        </w:rPr>
        <w:t>Flor de María GARCÍA DÍAZ (Srta.), Consejera, Misión Permanente ante la Organización Mundial del Comercio (OMC), Ginebra</w:t>
      </w:r>
    </w:p>
    <w:p w:rsidR="00BA78B7" w:rsidRPr="00BA78B7" w:rsidRDefault="00BA78B7" w:rsidP="00BA78B7">
      <w:pPr>
        <w:spacing w:after="120" w:line="260" w:lineRule="atLeast"/>
        <w:rPr>
          <w:szCs w:val="22"/>
          <w:lang w:val="es-ES"/>
        </w:rPr>
      </w:pPr>
      <w:r w:rsidRPr="00BA78B7">
        <w:rPr>
          <w:szCs w:val="22"/>
          <w:lang w:val="es-ES"/>
        </w:rPr>
        <w:t>Carlos CHEX MUX, Experto Independiente, Misión Permanente ante la Organización Mundial del Comercio (OMC), Ginebra</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lang w:val="es-ES"/>
        </w:rPr>
      </w:pPr>
      <w:r w:rsidRPr="00BA78B7">
        <w:rPr>
          <w:szCs w:val="22"/>
          <w:u w:val="single"/>
          <w:lang w:val="es-ES"/>
        </w:rPr>
        <w:t>GUINÉE/GUINEA</w:t>
      </w:r>
    </w:p>
    <w:p w:rsidR="00BA78B7" w:rsidRPr="00BA78B7" w:rsidRDefault="00BA78B7" w:rsidP="00BA78B7">
      <w:pPr>
        <w:spacing w:after="120" w:line="260" w:lineRule="atLeast"/>
        <w:rPr>
          <w:szCs w:val="22"/>
          <w:lang w:val="fr-FR"/>
        </w:rPr>
      </w:pPr>
      <w:r w:rsidRPr="00BA78B7">
        <w:rPr>
          <w:szCs w:val="22"/>
          <w:lang w:val="fr-FR"/>
        </w:rPr>
        <w:t xml:space="preserve">Aly DIANÉ, ambassadeur, représentant permanent, Mission permanente, Genève </w:t>
      </w:r>
    </w:p>
    <w:p w:rsidR="00BA78B7" w:rsidRPr="00BA78B7" w:rsidRDefault="00BA78B7" w:rsidP="00BA78B7">
      <w:pPr>
        <w:spacing w:after="120" w:line="260" w:lineRule="atLeast"/>
        <w:rPr>
          <w:szCs w:val="22"/>
          <w:lang w:val="fr-FR"/>
        </w:rPr>
      </w:pPr>
    </w:p>
    <w:p w:rsidR="00BA78B7" w:rsidRPr="00BA78B7" w:rsidRDefault="00BA78B7" w:rsidP="00BA78B7">
      <w:pPr>
        <w:spacing w:after="120" w:line="260" w:lineRule="atLeast"/>
        <w:rPr>
          <w:szCs w:val="22"/>
          <w:u w:val="single"/>
        </w:rPr>
      </w:pPr>
      <w:r w:rsidRPr="00BA78B7">
        <w:rPr>
          <w:szCs w:val="22"/>
          <w:u w:val="single"/>
        </w:rPr>
        <w:t>HONGRIE/HUNGARY</w:t>
      </w:r>
    </w:p>
    <w:p w:rsidR="00BA78B7" w:rsidRPr="00BA78B7" w:rsidRDefault="00BA78B7" w:rsidP="00BA78B7">
      <w:pPr>
        <w:spacing w:after="120" w:line="260" w:lineRule="atLeast"/>
        <w:rPr>
          <w:szCs w:val="22"/>
        </w:rPr>
      </w:pPr>
      <w:r w:rsidRPr="00BA78B7">
        <w:rPr>
          <w:szCs w:val="22"/>
        </w:rPr>
        <w:t>Krisztina KOVÁCS (Ms.), Head, Industrial Property Law Section, Hungarian Intellectual Property Office, Budapest</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p>
    <w:p w:rsidR="00BA78B7" w:rsidRPr="00BA78B7" w:rsidRDefault="00BA78B7" w:rsidP="00BA78B7">
      <w:pPr>
        <w:spacing w:after="120" w:line="260" w:lineRule="exact"/>
        <w:rPr>
          <w:szCs w:val="22"/>
          <w:u w:val="single"/>
        </w:rPr>
      </w:pPr>
      <w:r w:rsidRPr="00BA78B7">
        <w:rPr>
          <w:szCs w:val="22"/>
          <w:u w:val="single"/>
        </w:rPr>
        <w:lastRenderedPageBreak/>
        <w:t>INDE/INDIA</w:t>
      </w:r>
    </w:p>
    <w:p w:rsidR="00BA78B7" w:rsidRPr="00BA78B7" w:rsidRDefault="00BA78B7" w:rsidP="00BA78B7">
      <w:pPr>
        <w:spacing w:after="120" w:line="260" w:lineRule="atLeast"/>
        <w:rPr>
          <w:szCs w:val="22"/>
        </w:rPr>
      </w:pPr>
      <w:r w:rsidRPr="00BA78B7">
        <w:rPr>
          <w:szCs w:val="22"/>
        </w:rPr>
        <w:t>B.N REDDY, Deputy Permanent Representative, Permanent Mission, Geneva</w:t>
      </w:r>
    </w:p>
    <w:p w:rsidR="00BA78B7" w:rsidRPr="00BA78B7" w:rsidRDefault="00BA78B7" w:rsidP="00BA78B7">
      <w:pPr>
        <w:spacing w:after="120" w:line="260" w:lineRule="atLeast"/>
        <w:rPr>
          <w:szCs w:val="22"/>
        </w:rPr>
      </w:pPr>
      <w:r w:rsidRPr="00BA78B7">
        <w:rPr>
          <w:szCs w:val="22"/>
        </w:rPr>
        <w:t>N. S. GOPALAKRISHNAN, Director, Cochin University of Science and Technology, Kerala</w:t>
      </w:r>
    </w:p>
    <w:p w:rsidR="00BA78B7" w:rsidRPr="00BA78B7" w:rsidRDefault="00BA78B7" w:rsidP="00BA78B7">
      <w:pPr>
        <w:spacing w:after="120" w:line="260" w:lineRule="atLeast"/>
        <w:rPr>
          <w:szCs w:val="22"/>
        </w:rPr>
      </w:pPr>
      <w:r w:rsidRPr="00BA78B7">
        <w:rPr>
          <w:szCs w:val="22"/>
        </w:rPr>
        <w:t>Digvijay Nath PANDEY, Senior Ecologist, Ministry of Culture, New Delhi</w:t>
      </w:r>
    </w:p>
    <w:p w:rsidR="00BA78B7" w:rsidRPr="00BA78B7" w:rsidRDefault="00BA78B7" w:rsidP="00BA78B7">
      <w:pPr>
        <w:spacing w:after="120" w:line="260" w:lineRule="atLeast"/>
        <w:rPr>
          <w:szCs w:val="22"/>
        </w:rPr>
      </w:pPr>
      <w:r w:rsidRPr="00BA78B7">
        <w:rPr>
          <w:szCs w:val="22"/>
        </w:rPr>
        <w:t xml:space="preserve">Vipin Kumar SHARMA, Research Officer, Department of </w:t>
      </w:r>
      <w:r w:rsidRPr="00BA78B7">
        <w:rPr>
          <w:bCs/>
          <w:szCs w:val="22"/>
        </w:rPr>
        <w:t>Ayurveda</w:t>
      </w:r>
      <w:smartTag w:uri="urn:schemas-microsoft-com:office:smarttags" w:element="PersonName">
        <w:r w:rsidRPr="00BA78B7">
          <w:rPr>
            <w:bCs/>
            <w:szCs w:val="22"/>
          </w:rPr>
          <w:t>,</w:t>
        </w:r>
      </w:smartTag>
      <w:r w:rsidRPr="00BA78B7">
        <w:rPr>
          <w:bCs/>
          <w:szCs w:val="22"/>
        </w:rPr>
        <w:t xml:space="preserve"> Yoga and Naturopathy</w:t>
      </w:r>
      <w:smartTag w:uri="urn:schemas-microsoft-com:office:smarttags" w:element="PersonName">
        <w:r w:rsidRPr="00BA78B7">
          <w:rPr>
            <w:bCs/>
            <w:szCs w:val="22"/>
          </w:rPr>
          <w:t>,</w:t>
        </w:r>
      </w:smartTag>
      <w:r w:rsidRPr="00BA78B7">
        <w:rPr>
          <w:bCs/>
          <w:szCs w:val="22"/>
        </w:rPr>
        <w:t xml:space="preserve"> Unani</w:t>
      </w:r>
      <w:smartTag w:uri="urn:schemas-microsoft-com:office:smarttags" w:element="PersonName">
        <w:r w:rsidRPr="00BA78B7">
          <w:rPr>
            <w:bCs/>
            <w:szCs w:val="22"/>
          </w:rPr>
          <w:t>,</w:t>
        </w:r>
      </w:smartTag>
      <w:r w:rsidRPr="00BA78B7">
        <w:rPr>
          <w:bCs/>
          <w:szCs w:val="22"/>
        </w:rPr>
        <w:t xml:space="preserve"> Siddha and Homoeopathy (AYUSH)</w:t>
      </w:r>
      <w:r w:rsidRPr="00BA78B7">
        <w:rPr>
          <w:szCs w:val="22"/>
        </w:rPr>
        <w:t>, Ministry of Commerce and Industry, Udyog Bhawan</w:t>
      </w:r>
    </w:p>
    <w:p w:rsidR="00BA78B7" w:rsidRPr="00BA78B7" w:rsidRDefault="00BA78B7" w:rsidP="00BA78B7">
      <w:pPr>
        <w:spacing w:after="120" w:line="260" w:lineRule="atLeast"/>
        <w:rPr>
          <w:szCs w:val="22"/>
        </w:rPr>
      </w:pPr>
      <w:r w:rsidRPr="00BA78B7">
        <w:rPr>
          <w:szCs w:val="22"/>
        </w:rPr>
        <w:t>Danda Venkateshwar PRASAD, Joint Secretary, Ministry of Commerce and Industry, New Delhi</w:t>
      </w:r>
    </w:p>
    <w:p w:rsidR="00BA78B7" w:rsidRPr="00BA78B7" w:rsidRDefault="00BA78B7" w:rsidP="00BA78B7">
      <w:pPr>
        <w:spacing w:after="120" w:line="260" w:lineRule="atLeast"/>
        <w:rPr>
          <w:szCs w:val="22"/>
        </w:rPr>
      </w:pPr>
      <w:r w:rsidRPr="00BA78B7">
        <w:rPr>
          <w:szCs w:val="22"/>
        </w:rPr>
        <w:t>Alpana DUBEY (Mrs.), First Secretary, Economic Division,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INDONÉSIE/INDONESIA</w:t>
      </w:r>
    </w:p>
    <w:p w:rsidR="00BA78B7" w:rsidRPr="00BA78B7" w:rsidRDefault="00BA78B7" w:rsidP="00BA78B7">
      <w:pPr>
        <w:spacing w:after="120" w:line="260" w:lineRule="exact"/>
        <w:rPr>
          <w:szCs w:val="22"/>
        </w:rPr>
      </w:pPr>
      <w:r w:rsidRPr="00BA78B7">
        <w:rPr>
          <w:szCs w:val="22"/>
        </w:rPr>
        <w:t>Triyono WIBOWO, Ambassador, Permanent Representative, Permanent Mission, Geneva</w:t>
      </w:r>
    </w:p>
    <w:p w:rsidR="00BA78B7" w:rsidRPr="00BA78B7" w:rsidRDefault="00BA78B7" w:rsidP="00BA78B7">
      <w:pPr>
        <w:spacing w:after="120" w:line="260" w:lineRule="exact"/>
        <w:rPr>
          <w:szCs w:val="22"/>
        </w:rPr>
      </w:pPr>
      <w:r w:rsidRPr="00BA78B7">
        <w:rPr>
          <w:szCs w:val="22"/>
        </w:rPr>
        <w:t>Edi YUSUP, Ambassador, Deputy Permanent Representative, Permanent Mission, Geneva</w:t>
      </w:r>
    </w:p>
    <w:p w:rsidR="00BA78B7" w:rsidRPr="00BA78B7" w:rsidRDefault="00BA78B7" w:rsidP="00BA78B7">
      <w:pPr>
        <w:spacing w:after="120" w:line="260" w:lineRule="exact"/>
        <w:rPr>
          <w:szCs w:val="22"/>
        </w:rPr>
      </w:pPr>
      <w:r w:rsidRPr="00BA78B7">
        <w:rPr>
          <w:szCs w:val="22"/>
        </w:rPr>
        <w:t>Nina Saraswati DJAJAPRAWIRA (Ms.), Minister Counsellor, Permanent Mission, Geneva</w:t>
      </w:r>
    </w:p>
    <w:p w:rsidR="00BA78B7" w:rsidRPr="00BA78B7" w:rsidRDefault="00BA78B7" w:rsidP="00BA78B7">
      <w:pPr>
        <w:spacing w:after="120" w:line="260" w:lineRule="exact"/>
        <w:rPr>
          <w:szCs w:val="22"/>
        </w:rPr>
      </w:pPr>
      <w:r w:rsidRPr="00BA78B7">
        <w:rPr>
          <w:szCs w:val="22"/>
        </w:rPr>
        <w:t>Miranda Risang AYU (Ms.), Lecturer, Faculty of Law, Padjadjaran University, Bandung</w:t>
      </w:r>
    </w:p>
    <w:p w:rsidR="00BA78B7" w:rsidRPr="00BA78B7" w:rsidRDefault="00BA78B7" w:rsidP="00BA78B7">
      <w:pPr>
        <w:spacing w:after="120" w:line="260" w:lineRule="exact"/>
        <w:rPr>
          <w:szCs w:val="22"/>
        </w:rPr>
      </w:pPr>
      <w:r w:rsidRPr="00BA78B7">
        <w:rPr>
          <w:szCs w:val="22"/>
        </w:rPr>
        <w:t>Erik MANGAJAYA, Third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bCs/>
          <w:szCs w:val="22"/>
          <w:u w:val="single"/>
          <w:lang w:val="fr-FR"/>
        </w:rPr>
      </w:pPr>
      <w:r w:rsidRPr="00BA78B7">
        <w:rPr>
          <w:bCs/>
          <w:szCs w:val="22"/>
          <w:u w:val="single"/>
          <w:lang w:val="fr-FR"/>
        </w:rPr>
        <w:t>IRAN (RÉPUBLIQUE ISLAMIQUE D')/IRAN (ISLAMIC REPUBLIC OF)</w:t>
      </w:r>
    </w:p>
    <w:p w:rsidR="00BA78B7" w:rsidRPr="00BA78B7" w:rsidRDefault="00BA78B7" w:rsidP="00BA78B7">
      <w:pPr>
        <w:spacing w:after="120" w:line="260" w:lineRule="atLeast"/>
        <w:rPr>
          <w:szCs w:val="22"/>
        </w:rPr>
      </w:pPr>
      <w:r w:rsidRPr="00BA78B7">
        <w:rPr>
          <w:szCs w:val="22"/>
        </w:rPr>
        <w:t>Ali NASIMFAR, Deputy Director, International Private Law and Dispute Settlement Department, Ministry of Foreign Affairs, Tehran</w:t>
      </w:r>
    </w:p>
    <w:p w:rsidR="00BA78B7" w:rsidRPr="00BA78B7" w:rsidRDefault="00BA78B7" w:rsidP="00BA78B7">
      <w:pPr>
        <w:spacing w:after="120" w:line="260" w:lineRule="atLeast"/>
        <w:rPr>
          <w:szCs w:val="22"/>
        </w:rPr>
      </w:pPr>
      <w:r w:rsidRPr="00BA78B7">
        <w:rPr>
          <w:szCs w:val="22"/>
        </w:rPr>
        <w:t>Nabiollah AZAMI SARDOUEI, First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rPr>
          <w:szCs w:val="22"/>
          <w:u w:val="single"/>
        </w:rPr>
      </w:pPr>
      <w:r w:rsidRPr="00BA78B7">
        <w:rPr>
          <w:szCs w:val="22"/>
          <w:u w:val="single"/>
        </w:rPr>
        <w:t>ITALIE/ITALY</w:t>
      </w:r>
    </w:p>
    <w:p w:rsidR="00BA78B7" w:rsidRPr="00BA78B7" w:rsidRDefault="00BA78B7" w:rsidP="00BA78B7">
      <w:pPr>
        <w:spacing w:after="120"/>
        <w:rPr>
          <w:szCs w:val="22"/>
        </w:rPr>
      </w:pPr>
      <w:r w:rsidRPr="00BA78B7">
        <w:rPr>
          <w:szCs w:val="22"/>
        </w:rPr>
        <w:t>Vittorio RAGONESI, Legal Advisor, Ministry of Foreign Affairs, Rome</w:t>
      </w:r>
    </w:p>
    <w:p w:rsidR="00BA78B7" w:rsidRPr="00BA78B7" w:rsidRDefault="00BA78B7" w:rsidP="00BA78B7">
      <w:pPr>
        <w:spacing w:after="120"/>
        <w:rPr>
          <w:szCs w:val="22"/>
        </w:rPr>
      </w:pPr>
      <w:r w:rsidRPr="00BA78B7">
        <w:rPr>
          <w:szCs w:val="22"/>
        </w:rPr>
        <w:t>Ivana PUGLIESE (Mrs.), Chief Patent Examiner, Patent Division, Ministry of Economic Development, Italian Patent and Trademarks Office (IPTO), Roma</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JAMAÏQUE/JAMAICA</w:t>
      </w:r>
    </w:p>
    <w:p w:rsidR="00BA78B7" w:rsidRPr="00BA78B7" w:rsidRDefault="00BA78B7" w:rsidP="00BA78B7">
      <w:pPr>
        <w:spacing w:after="120" w:line="260" w:lineRule="atLeast"/>
        <w:rPr>
          <w:szCs w:val="22"/>
        </w:rPr>
      </w:pPr>
      <w:r w:rsidRPr="00BA78B7">
        <w:rPr>
          <w:szCs w:val="22"/>
        </w:rPr>
        <w:t>Lilyclaire Elaine BELLAMY (Ms.), Executive Director (Acting), Jamaica Intellectual Property Office (JIPO), Kingston</w:t>
      </w:r>
    </w:p>
    <w:p w:rsidR="00BA78B7" w:rsidRPr="00BA78B7" w:rsidRDefault="00BA78B7" w:rsidP="00BA78B7">
      <w:pPr>
        <w:spacing w:after="120" w:line="260" w:lineRule="atLeast"/>
        <w:rPr>
          <w:szCs w:val="22"/>
        </w:rPr>
      </w:pPr>
      <w:r w:rsidRPr="00BA78B7">
        <w:rPr>
          <w:szCs w:val="22"/>
        </w:rPr>
        <w:t>Simara HOWELL (Ms.), First Secretary, Permanent Mission of Jamaica,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Default="00BA78B7" w:rsidP="00BA78B7">
      <w:pPr>
        <w:spacing w:after="120" w:line="260" w:lineRule="atLeast"/>
        <w:rPr>
          <w:szCs w:val="22"/>
          <w:u w:val="single"/>
          <w:lang w:eastAsia="zh-CN"/>
        </w:rPr>
      </w:pPr>
    </w:p>
    <w:p w:rsidR="00BA78B7" w:rsidRDefault="00BA78B7" w:rsidP="00BA78B7">
      <w:pPr>
        <w:spacing w:after="120" w:line="260" w:lineRule="atLeast"/>
        <w:rPr>
          <w:szCs w:val="22"/>
          <w:u w:val="single"/>
          <w:lang w:eastAsia="zh-CN"/>
        </w:rPr>
      </w:pPr>
    </w:p>
    <w:p w:rsidR="00BA78B7" w:rsidRPr="00BA78B7" w:rsidRDefault="00BA78B7" w:rsidP="00BA78B7">
      <w:pPr>
        <w:spacing w:after="120" w:line="260" w:lineRule="atLeast"/>
        <w:rPr>
          <w:szCs w:val="22"/>
          <w:u w:val="single"/>
          <w:lang w:eastAsia="zh-CN"/>
        </w:rPr>
      </w:pPr>
    </w:p>
    <w:p w:rsidR="00BA78B7" w:rsidRPr="00BA78B7" w:rsidRDefault="00BA78B7" w:rsidP="00BA78B7">
      <w:pPr>
        <w:spacing w:after="120" w:line="260" w:lineRule="atLeast"/>
        <w:rPr>
          <w:szCs w:val="22"/>
          <w:u w:val="single"/>
        </w:rPr>
      </w:pPr>
      <w:r w:rsidRPr="00BA78B7">
        <w:rPr>
          <w:szCs w:val="22"/>
          <w:u w:val="single"/>
        </w:rPr>
        <w:lastRenderedPageBreak/>
        <w:t>JAPON/JAPAN</w:t>
      </w:r>
    </w:p>
    <w:p w:rsidR="00BA78B7" w:rsidRPr="00BA78B7" w:rsidRDefault="00BA78B7" w:rsidP="00BA78B7">
      <w:pPr>
        <w:spacing w:after="120" w:line="260" w:lineRule="atLeast"/>
        <w:rPr>
          <w:szCs w:val="22"/>
        </w:rPr>
      </w:pPr>
      <w:r w:rsidRPr="00BA78B7">
        <w:rPr>
          <w:szCs w:val="22"/>
        </w:rPr>
        <w:t>Tomotaka HOMMA, Director, International Intellectual Property Policy Planning, International Policy Division, General Affairs Department, Japan Patent Office (JPO), Tokyo</w:t>
      </w:r>
    </w:p>
    <w:p w:rsidR="00BA78B7" w:rsidRPr="00BA78B7" w:rsidRDefault="00BA78B7" w:rsidP="00BA78B7">
      <w:pPr>
        <w:spacing w:after="120" w:line="260" w:lineRule="atLeast"/>
        <w:rPr>
          <w:szCs w:val="22"/>
        </w:rPr>
      </w:pPr>
      <w:r w:rsidRPr="00BA78B7">
        <w:rPr>
          <w:szCs w:val="22"/>
        </w:rPr>
        <w:t>Kazuhide FUJITA, Deputy Director, International Policy Division, General Affairs Department, Japan Patent Office (JPO), Tokyo</w:t>
      </w:r>
    </w:p>
    <w:p w:rsidR="00BA78B7" w:rsidRPr="00BA78B7" w:rsidRDefault="00BA78B7" w:rsidP="00BA78B7">
      <w:pPr>
        <w:spacing w:after="120" w:line="260" w:lineRule="atLeast"/>
        <w:rPr>
          <w:szCs w:val="22"/>
        </w:rPr>
      </w:pPr>
      <w:r w:rsidRPr="00BA78B7">
        <w:rPr>
          <w:szCs w:val="22"/>
        </w:rPr>
        <w:t>Ryoji SOGA, Deputy Director, Intellectual Property Affairs Division, Ministry of Foreign Affairs, Tokyo</w:t>
      </w:r>
    </w:p>
    <w:p w:rsidR="00BA78B7" w:rsidRPr="00BA78B7" w:rsidRDefault="00BA78B7" w:rsidP="00BA78B7">
      <w:pPr>
        <w:spacing w:after="120" w:line="260" w:lineRule="atLeast"/>
        <w:rPr>
          <w:szCs w:val="22"/>
        </w:rPr>
      </w:pPr>
      <w:r w:rsidRPr="00BA78B7">
        <w:rPr>
          <w:szCs w:val="22"/>
        </w:rPr>
        <w:t>Yoshito NAKAJIMA, Deputy Director, International Affairs Division, Agency for Cultural Affairs, Tokyo</w:t>
      </w:r>
    </w:p>
    <w:p w:rsidR="00BA78B7" w:rsidRPr="00BA78B7" w:rsidRDefault="00BA78B7" w:rsidP="00BA78B7">
      <w:pPr>
        <w:spacing w:after="120"/>
        <w:rPr>
          <w:szCs w:val="22"/>
        </w:rPr>
      </w:pPr>
      <w:r w:rsidRPr="00BA78B7">
        <w:rPr>
          <w:szCs w:val="22"/>
        </w:rPr>
        <w:t>Chika IKEDA (Ms.), Expert, International Intellectual Property Policy Planning, International Policy Division, Japan Patent Office (JPO), Tokyo</w:t>
      </w: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szCs w:val="22"/>
          <w:u w:val="single"/>
        </w:rPr>
      </w:pPr>
      <w:r w:rsidRPr="00BA78B7">
        <w:rPr>
          <w:szCs w:val="22"/>
          <w:u w:val="single"/>
        </w:rPr>
        <w:t>JORDANIE/JORDAN</w:t>
      </w:r>
    </w:p>
    <w:p w:rsidR="00BA78B7" w:rsidRPr="00BA78B7" w:rsidRDefault="00BA78B7" w:rsidP="00BA78B7">
      <w:pPr>
        <w:spacing w:after="120" w:line="260" w:lineRule="atLeast"/>
        <w:rPr>
          <w:szCs w:val="22"/>
        </w:rPr>
      </w:pPr>
      <w:r w:rsidRPr="00BA78B7">
        <w:rPr>
          <w:szCs w:val="22"/>
        </w:rPr>
        <w:t xml:space="preserve">Moh’d Amin ALABADI, Director General, National Library Department, Ministry of Culture, </w:t>
      </w:r>
      <w:proofErr w:type="gramStart"/>
      <w:r w:rsidRPr="00BA78B7">
        <w:rPr>
          <w:szCs w:val="22"/>
        </w:rPr>
        <w:t>Amman</w:t>
      </w:r>
      <w:proofErr w:type="gramEnd"/>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KENYA</w:t>
      </w:r>
    </w:p>
    <w:p w:rsidR="00BA78B7" w:rsidRPr="00BA78B7" w:rsidRDefault="00BA78B7" w:rsidP="00BA78B7">
      <w:pPr>
        <w:spacing w:after="120" w:line="260" w:lineRule="atLeast"/>
        <w:rPr>
          <w:szCs w:val="22"/>
        </w:rPr>
      </w:pPr>
      <w:r w:rsidRPr="00BA78B7">
        <w:rPr>
          <w:szCs w:val="22"/>
        </w:rPr>
        <w:t>Timothy KALUMA, Minister Counsellor, Permanent Mission, Geneva</w:t>
      </w:r>
    </w:p>
    <w:p w:rsidR="00BA78B7" w:rsidRPr="00BA78B7" w:rsidRDefault="00BA78B7" w:rsidP="00BA78B7">
      <w:pPr>
        <w:spacing w:after="120" w:line="260" w:lineRule="atLeast"/>
        <w:rPr>
          <w:szCs w:val="22"/>
        </w:rPr>
      </w:pPr>
      <w:r w:rsidRPr="00BA78B7">
        <w:rPr>
          <w:szCs w:val="22"/>
        </w:rPr>
        <w:t>Catherine BUNYASSI KAHURIA (Mrs.), Senior Counsel, Legal, Traditional Knowledge Division, Kenya Copyright Board, Nairobi</w:t>
      </w:r>
    </w:p>
    <w:p w:rsidR="00BA78B7" w:rsidRPr="00BA78B7" w:rsidRDefault="00BA78B7" w:rsidP="00BA78B7">
      <w:pPr>
        <w:spacing w:after="120"/>
        <w:rPr>
          <w:szCs w:val="22"/>
          <w:u w:val="single"/>
        </w:rPr>
      </w:pPr>
    </w:p>
    <w:p w:rsidR="00BA78B7" w:rsidRPr="00BA78B7" w:rsidRDefault="00BA78B7" w:rsidP="00BA78B7">
      <w:pPr>
        <w:spacing w:after="120"/>
        <w:rPr>
          <w:szCs w:val="22"/>
          <w:u w:val="single"/>
        </w:rPr>
      </w:pPr>
      <w:r w:rsidRPr="00BA78B7">
        <w:rPr>
          <w:szCs w:val="22"/>
          <w:u w:val="single"/>
        </w:rPr>
        <w:t>KIRGHIZISTAN/KYRGYZSTAN</w:t>
      </w:r>
    </w:p>
    <w:p w:rsidR="00BA78B7" w:rsidRPr="00BA78B7" w:rsidRDefault="00BA78B7" w:rsidP="00BA78B7">
      <w:pPr>
        <w:spacing w:after="120"/>
        <w:rPr>
          <w:szCs w:val="22"/>
        </w:rPr>
      </w:pPr>
      <w:r w:rsidRPr="00BA78B7">
        <w:rPr>
          <w:szCs w:val="22"/>
        </w:rPr>
        <w:t>Zina ISABAEVA (Ms.), Deputy Chairman, State Service of Intellectual Property and Innovation, Bishkek</w:t>
      </w:r>
    </w:p>
    <w:p w:rsidR="00BA78B7" w:rsidRPr="00BA78B7" w:rsidRDefault="00BA78B7" w:rsidP="00BA78B7">
      <w:pPr>
        <w:spacing w:after="120" w:line="260" w:lineRule="exact"/>
        <w:rPr>
          <w:bCs/>
          <w:szCs w:val="22"/>
          <w:u w:val="single"/>
        </w:rPr>
      </w:pPr>
    </w:p>
    <w:p w:rsidR="00BA78B7" w:rsidRPr="00BA78B7" w:rsidRDefault="00BA78B7" w:rsidP="00BA78B7">
      <w:pPr>
        <w:spacing w:after="120" w:line="260" w:lineRule="atLeast"/>
        <w:rPr>
          <w:szCs w:val="22"/>
          <w:u w:val="single"/>
        </w:rPr>
      </w:pPr>
      <w:r w:rsidRPr="00BA78B7">
        <w:rPr>
          <w:szCs w:val="22"/>
          <w:u w:val="single"/>
        </w:rPr>
        <w:t>LETTONIE/LATVIA</w:t>
      </w:r>
    </w:p>
    <w:p w:rsidR="00BA78B7" w:rsidRPr="00BA78B7" w:rsidRDefault="00BA78B7" w:rsidP="00BA78B7">
      <w:pPr>
        <w:spacing w:after="120" w:line="260" w:lineRule="atLeast"/>
        <w:rPr>
          <w:szCs w:val="22"/>
        </w:rPr>
      </w:pPr>
      <w:r w:rsidRPr="00BA78B7">
        <w:rPr>
          <w:szCs w:val="22"/>
        </w:rPr>
        <w:t>Mara ROZENBLATE (Mrs.), Principal Expert, Patent Department, Patent Office of the Republic of Latvia, Riga</w:t>
      </w:r>
    </w:p>
    <w:p w:rsidR="00BA78B7" w:rsidRPr="00BA78B7" w:rsidRDefault="00BA78B7" w:rsidP="00BA78B7">
      <w:pPr>
        <w:spacing w:after="120" w:line="260" w:lineRule="atLeast"/>
        <w:rPr>
          <w:szCs w:val="22"/>
        </w:rPr>
      </w:pPr>
      <w:r w:rsidRPr="00BA78B7">
        <w:rPr>
          <w:szCs w:val="22"/>
        </w:rPr>
        <w:t>Liene GRIKE (Mrs.), Member, Permanent Mission, Geneva</w:t>
      </w:r>
    </w:p>
    <w:p w:rsidR="00BA78B7" w:rsidRPr="00BA78B7" w:rsidRDefault="00BA78B7" w:rsidP="00BA78B7">
      <w:pPr>
        <w:spacing w:after="120" w:line="260" w:lineRule="exact"/>
        <w:rPr>
          <w:bCs/>
          <w:szCs w:val="22"/>
          <w:u w:val="single"/>
        </w:rPr>
      </w:pPr>
    </w:p>
    <w:p w:rsidR="00BA78B7" w:rsidRPr="00BA78B7" w:rsidRDefault="00BA78B7" w:rsidP="00BA78B7">
      <w:pPr>
        <w:spacing w:after="120" w:line="260" w:lineRule="exact"/>
        <w:rPr>
          <w:bCs/>
          <w:szCs w:val="22"/>
          <w:u w:val="single"/>
        </w:rPr>
      </w:pPr>
      <w:r w:rsidRPr="00BA78B7">
        <w:rPr>
          <w:bCs/>
          <w:szCs w:val="22"/>
          <w:u w:val="single"/>
        </w:rPr>
        <w:t>LIBAN/LEBANON</w:t>
      </w:r>
    </w:p>
    <w:p w:rsidR="00BA78B7" w:rsidRPr="00BA78B7" w:rsidRDefault="00BA78B7" w:rsidP="00BA78B7">
      <w:pPr>
        <w:spacing w:after="120" w:line="260" w:lineRule="exact"/>
        <w:rPr>
          <w:szCs w:val="22"/>
        </w:rPr>
      </w:pPr>
      <w:r w:rsidRPr="00BA78B7">
        <w:rPr>
          <w:szCs w:val="22"/>
        </w:rPr>
        <w:t>Fayssal TALEB, General Director of Culture, Ministry of Culture, Beirut</w:t>
      </w:r>
    </w:p>
    <w:p w:rsidR="00BA78B7" w:rsidRPr="00BA78B7" w:rsidRDefault="00BA78B7" w:rsidP="00BA78B7">
      <w:pPr>
        <w:spacing w:after="120" w:line="260" w:lineRule="exact"/>
        <w:rPr>
          <w:szCs w:val="22"/>
          <w:u w:val="single"/>
        </w:rPr>
      </w:pPr>
    </w:p>
    <w:p w:rsidR="00BA78B7" w:rsidRPr="00BA78B7" w:rsidRDefault="00BA78B7" w:rsidP="00BA78B7">
      <w:pPr>
        <w:spacing w:after="120" w:line="260" w:lineRule="atLeast"/>
        <w:rPr>
          <w:szCs w:val="22"/>
          <w:u w:val="single"/>
        </w:rPr>
      </w:pPr>
      <w:r w:rsidRPr="00BA78B7">
        <w:rPr>
          <w:szCs w:val="22"/>
          <w:u w:val="single"/>
        </w:rPr>
        <w:t>LIBYE/LIBYA</w:t>
      </w:r>
    </w:p>
    <w:p w:rsidR="00BA78B7" w:rsidRPr="00BA78B7" w:rsidRDefault="00BA78B7" w:rsidP="00BA78B7">
      <w:pPr>
        <w:spacing w:after="120"/>
        <w:rPr>
          <w:szCs w:val="22"/>
        </w:rPr>
      </w:pPr>
      <w:r w:rsidRPr="00BA78B7">
        <w:rPr>
          <w:szCs w:val="22"/>
        </w:rPr>
        <w:t>Naser ALZAROUG, Counsellor, Permanent Mission, Geneva</w:t>
      </w:r>
    </w:p>
    <w:p w:rsidR="00BA78B7" w:rsidRPr="00BA78B7" w:rsidRDefault="00BA78B7" w:rsidP="00BA78B7">
      <w:pPr>
        <w:spacing w:after="120"/>
        <w:rPr>
          <w:szCs w:val="22"/>
          <w:u w:val="single"/>
        </w:rPr>
      </w:pPr>
    </w:p>
    <w:p w:rsidR="00BA78B7" w:rsidRPr="00BA78B7" w:rsidRDefault="00BA78B7" w:rsidP="00BA78B7">
      <w:pPr>
        <w:spacing w:after="120"/>
        <w:rPr>
          <w:szCs w:val="22"/>
          <w:u w:val="single"/>
        </w:rPr>
      </w:pPr>
      <w:r w:rsidRPr="00BA78B7">
        <w:rPr>
          <w:szCs w:val="22"/>
          <w:u w:val="single"/>
        </w:rPr>
        <w:t>LITUANIE/LITHUANIA</w:t>
      </w:r>
    </w:p>
    <w:p w:rsidR="00BA78B7" w:rsidRPr="00BA78B7" w:rsidRDefault="00BA78B7" w:rsidP="00BA78B7">
      <w:pPr>
        <w:spacing w:after="120"/>
        <w:rPr>
          <w:szCs w:val="22"/>
        </w:rPr>
      </w:pPr>
      <w:r w:rsidRPr="00BA78B7">
        <w:rPr>
          <w:szCs w:val="22"/>
        </w:rPr>
        <w:t>Dovile TEBELSKYTE (Ms.), Deputy Head, Law and International Affairs Division, State Patent Bureau of the Republic of Lithuania, Vilnius</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lastRenderedPageBreak/>
        <w:t>MALAWI</w:t>
      </w:r>
    </w:p>
    <w:p w:rsidR="00BA78B7" w:rsidRPr="00BA78B7" w:rsidRDefault="00BA78B7" w:rsidP="00BA78B7">
      <w:pPr>
        <w:spacing w:after="120" w:line="260" w:lineRule="atLeast"/>
        <w:rPr>
          <w:szCs w:val="22"/>
        </w:rPr>
      </w:pPr>
      <w:r w:rsidRPr="00BA78B7">
        <w:rPr>
          <w:szCs w:val="22"/>
        </w:rPr>
        <w:t>Janet BANDA (Mrs.), Solicitor General and Secretary for Justice, Ministry of Justice and Constitutional Affairs, Lilongwe</w:t>
      </w:r>
    </w:p>
    <w:p w:rsidR="00BA78B7" w:rsidRPr="00BA78B7" w:rsidRDefault="00BA78B7" w:rsidP="00BA78B7">
      <w:pPr>
        <w:spacing w:after="120" w:line="260" w:lineRule="atLeast"/>
        <w:rPr>
          <w:szCs w:val="22"/>
        </w:rPr>
      </w:pPr>
      <w:r w:rsidRPr="00BA78B7">
        <w:rPr>
          <w:szCs w:val="22"/>
        </w:rPr>
        <w:t>Chikumbutso NAMELO, Assistant Registrar General, Registrar General Department, Ministry of Justice and Constitutional Affairs, Blantyre</w:t>
      </w:r>
    </w:p>
    <w:p w:rsidR="00BA78B7" w:rsidRPr="00BA78B7" w:rsidRDefault="00BA78B7" w:rsidP="00BA78B7">
      <w:pPr>
        <w:spacing w:after="120" w:line="260" w:lineRule="atLeast"/>
        <w:rPr>
          <w:szCs w:val="22"/>
        </w:rPr>
      </w:pPr>
      <w:r w:rsidRPr="00BA78B7">
        <w:rPr>
          <w:szCs w:val="22"/>
        </w:rPr>
        <w:t>Chifwayi CHIRAMBO, Assistant Registrar General, Registrar General Department, Ministry of Justice and Constitutional Affairs, Blantyre</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CH"/>
        </w:rPr>
      </w:pPr>
      <w:r w:rsidRPr="00BA78B7">
        <w:rPr>
          <w:szCs w:val="22"/>
          <w:u w:val="single"/>
          <w:lang w:val="fr-CH"/>
        </w:rPr>
        <w:t>MAROC/MOROCCO</w:t>
      </w:r>
    </w:p>
    <w:p w:rsidR="00BA78B7" w:rsidRPr="00BA78B7" w:rsidRDefault="00BA78B7" w:rsidP="00BA78B7">
      <w:pPr>
        <w:spacing w:after="120" w:line="260" w:lineRule="atLeast"/>
        <w:rPr>
          <w:szCs w:val="22"/>
          <w:lang w:val="fr-CH"/>
        </w:rPr>
      </w:pPr>
      <w:r w:rsidRPr="00BA78B7">
        <w:rPr>
          <w:szCs w:val="22"/>
          <w:lang w:val="fr-CH"/>
        </w:rPr>
        <w:t xml:space="preserve">Salah Eddine TAOUIS, </w:t>
      </w:r>
      <w:proofErr w:type="gramStart"/>
      <w:r w:rsidRPr="00BA78B7">
        <w:rPr>
          <w:szCs w:val="22"/>
          <w:lang w:val="fr-CH"/>
        </w:rPr>
        <w:t>conseiller</w:t>
      </w:r>
      <w:proofErr w:type="gramEnd"/>
      <w:r w:rsidRPr="00BA78B7">
        <w:rPr>
          <w:szCs w:val="22"/>
          <w:lang w:val="fr-CH"/>
        </w:rPr>
        <w:t>, Mission permanent, Genève</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atLeast"/>
        <w:rPr>
          <w:szCs w:val="22"/>
          <w:u w:val="single"/>
          <w:lang w:val="es-ES"/>
        </w:rPr>
      </w:pPr>
      <w:r w:rsidRPr="00BA78B7">
        <w:rPr>
          <w:szCs w:val="22"/>
          <w:u w:val="single"/>
          <w:lang w:val="es-ES"/>
        </w:rPr>
        <w:t>MEXIQUE/MEXICO</w:t>
      </w:r>
    </w:p>
    <w:p w:rsidR="00BA78B7" w:rsidRPr="00BA78B7" w:rsidRDefault="00BA78B7" w:rsidP="00BA78B7">
      <w:pPr>
        <w:spacing w:after="120" w:line="260" w:lineRule="exact"/>
        <w:rPr>
          <w:szCs w:val="22"/>
          <w:lang w:val="es-ES"/>
        </w:rPr>
      </w:pPr>
      <w:r w:rsidRPr="00BA78B7">
        <w:rPr>
          <w:szCs w:val="22"/>
          <w:lang w:val="es-ES"/>
        </w:rPr>
        <w:t>Raúl HEREDIA ACOSTA, Embajador, Representante Permanente Alterno, Misión Permanente, Ginebra</w:t>
      </w:r>
    </w:p>
    <w:p w:rsidR="00BA78B7" w:rsidRPr="00BA78B7" w:rsidRDefault="00BA78B7" w:rsidP="00BA78B7">
      <w:pPr>
        <w:spacing w:after="120" w:line="260" w:lineRule="exact"/>
        <w:rPr>
          <w:szCs w:val="22"/>
          <w:lang w:val="es-ES"/>
        </w:rPr>
      </w:pPr>
      <w:r w:rsidRPr="00BA78B7">
        <w:rPr>
          <w:szCs w:val="22"/>
          <w:lang w:val="es-ES"/>
        </w:rPr>
        <w:t>Emelia HERNÁNDEZ PRIEGO (Mrs.), Subdirectora de Patentes, Dirección de Patentes, Instituto Mexicano de la Propiedad Industrial (IMPI), México D.F.</w:t>
      </w:r>
    </w:p>
    <w:p w:rsidR="00BA78B7" w:rsidRPr="00BA78B7" w:rsidRDefault="00BA78B7" w:rsidP="00BA78B7">
      <w:pPr>
        <w:spacing w:after="120" w:line="260" w:lineRule="exact"/>
        <w:rPr>
          <w:szCs w:val="22"/>
          <w:lang w:val="es-ES"/>
        </w:rPr>
      </w:pPr>
      <w:r w:rsidRPr="00BA78B7">
        <w:rPr>
          <w:szCs w:val="22"/>
          <w:lang w:val="es-ES"/>
        </w:rPr>
        <w:t>Juan Carlos MORALES VARGAS, Coordinador, Departamental de Asuntos Multilaterales, Dirección Divisional de Relaciones Internacionales, Instituto Mexicano de la Propiedad Industrial (IMPI), México D.F.</w:t>
      </w:r>
    </w:p>
    <w:p w:rsidR="00BA78B7" w:rsidRPr="00BA78B7" w:rsidRDefault="00BA78B7" w:rsidP="00BA78B7">
      <w:pPr>
        <w:spacing w:after="120" w:line="260" w:lineRule="exact"/>
        <w:rPr>
          <w:szCs w:val="22"/>
          <w:lang w:val="es-ES"/>
        </w:rPr>
      </w:pPr>
      <w:r w:rsidRPr="00BA78B7">
        <w:rPr>
          <w:szCs w:val="22"/>
          <w:lang w:val="es-ES"/>
        </w:rPr>
        <w:t>Hugo Gabriel ROMERO MARTÍNEZ, Consejero, Misión Permanente ante la Organización Mundial del Comercio (OMC), Ginebra</w:t>
      </w:r>
    </w:p>
    <w:p w:rsidR="00BA78B7" w:rsidRPr="00BA78B7" w:rsidRDefault="00BA78B7" w:rsidP="00BA78B7">
      <w:pPr>
        <w:spacing w:after="120" w:line="260" w:lineRule="exact"/>
        <w:rPr>
          <w:szCs w:val="22"/>
          <w:u w:val="single"/>
          <w:lang w:val="es-ES"/>
        </w:rPr>
      </w:pPr>
      <w:r w:rsidRPr="00BA78B7">
        <w:rPr>
          <w:szCs w:val="22"/>
          <w:lang w:val="es-ES"/>
        </w:rPr>
        <w:t>Felipe PIETRINI SÁNCHEZ, Primer Secretario, Misión Permanente ante la Organización Mundial del Comercio (OMC), Ginebra</w:t>
      </w:r>
    </w:p>
    <w:p w:rsidR="00BA78B7" w:rsidRPr="00BA78B7" w:rsidRDefault="00BA78B7" w:rsidP="00BA78B7">
      <w:pPr>
        <w:spacing w:after="120" w:line="260" w:lineRule="exact"/>
        <w:rPr>
          <w:szCs w:val="22"/>
          <w:lang w:val="es-ES"/>
        </w:rPr>
      </w:pPr>
      <w:r w:rsidRPr="00BA78B7">
        <w:rPr>
          <w:szCs w:val="22"/>
          <w:lang w:val="es-ES"/>
        </w:rPr>
        <w:t>Beatriz HERNÁNDEZ NARVAEZ (Sra.), Segunda Secretaria, Misión Permanente, Ginebra</w:t>
      </w:r>
    </w:p>
    <w:p w:rsidR="00BA78B7" w:rsidRPr="00BA78B7" w:rsidRDefault="00BA78B7" w:rsidP="00BA78B7">
      <w:pPr>
        <w:spacing w:after="120" w:line="260" w:lineRule="exact"/>
        <w:rPr>
          <w:szCs w:val="22"/>
          <w:lang w:val="es-ES"/>
        </w:rPr>
      </w:pPr>
      <w:r w:rsidRPr="00BA78B7">
        <w:rPr>
          <w:szCs w:val="22"/>
          <w:lang w:val="es-ES"/>
        </w:rPr>
        <w:t>Sara MANZANO MERINO, (Sra.), Asistente, Misión Permanente, Ginebra</w:t>
      </w:r>
    </w:p>
    <w:p w:rsidR="00BA78B7" w:rsidRPr="00BA78B7" w:rsidRDefault="00BA78B7" w:rsidP="00BA78B7">
      <w:pPr>
        <w:spacing w:after="120" w:line="260" w:lineRule="exact"/>
        <w:rPr>
          <w:szCs w:val="22"/>
          <w:u w:val="single"/>
          <w:lang w:val="es-ES"/>
        </w:rPr>
      </w:pPr>
    </w:p>
    <w:p w:rsidR="00BA78B7" w:rsidRPr="00BA78B7" w:rsidRDefault="00BA78B7" w:rsidP="00BA78B7">
      <w:pPr>
        <w:spacing w:after="120" w:line="260" w:lineRule="exact"/>
        <w:rPr>
          <w:szCs w:val="22"/>
          <w:u w:val="single"/>
          <w:lang w:val="fr-FR"/>
        </w:rPr>
      </w:pPr>
      <w:r w:rsidRPr="00BA78B7">
        <w:rPr>
          <w:szCs w:val="22"/>
          <w:u w:val="single"/>
          <w:lang w:val="fr-FR"/>
        </w:rPr>
        <w:t>MONACO</w:t>
      </w:r>
    </w:p>
    <w:p w:rsidR="00BA78B7" w:rsidRPr="00BA78B7" w:rsidRDefault="00BA78B7" w:rsidP="00BA78B7">
      <w:pPr>
        <w:spacing w:after="120" w:line="260" w:lineRule="exact"/>
        <w:rPr>
          <w:szCs w:val="22"/>
          <w:lang w:val="fr-FR"/>
        </w:rPr>
      </w:pPr>
      <w:r w:rsidRPr="00BA78B7">
        <w:rPr>
          <w:szCs w:val="22"/>
          <w:lang w:val="fr-FR"/>
        </w:rPr>
        <w:t>Gilles REALINI, deuxième secrétaire, Mission permanente, Genève</w:t>
      </w:r>
    </w:p>
    <w:p w:rsidR="00BA78B7" w:rsidRPr="00BA78B7" w:rsidRDefault="00BA78B7" w:rsidP="00BA78B7">
      <w:pPr>
        <w:spacing w:after="120" w:line="260" w:lineRule="atLeast"/>
        <w:rPr>
          <w:szCs w:val="22"/>
          <w:lang w:val="fr-FR"/>
        </w:rPr>
      </w:pPr>
    </w:p>
    <w:p w:rsidR="00BA78B7" w:rsidRPr="00BA78B7" w:rsidRDefault="00BA78B7" w:rsidP="00BA78B7">
      <w:pPr>
        <w:spacing w:after="120" w:line="260" w:lineRule="atLeast"/>
        <w:rPr>
          <w:szCs w:val="22"/>
          <w:u w:val="single"/>
        </w:rPr>
      </w:pPr>
      <w:r w:rsidRPr="00BA78B7">
        <w:rPr>
          <w:szCs w:val="22"/>
          <w:u w:val="single"/>
        </w:rPr>
        <w:t>MOZAMBIQUE</w:t>
      </w:r>
    </w:p>
    <w:p w:rsidR="00BA78B7" w:rsidRPr="00BA78B7" w:rsidRDefault="00BA78B7" w:rsidP="00BA78B7">
      <w:pPr>
        <w:spacing w:after="120" w:line="260" w:lineRule="atLeast"/>
        <w:rPr>
          <w:szCs w:val="22"/>
        </w:rPr>
      </w:pPr>
      <w:r w:rsidRPr="00BA78B7">
        <w:rPr>
          <w:szCs w:val="22"/>
        </w:rPr>
        <w:t>Pedro COMISSARIO, Ambassador, Permanent Representative, Permanent Mission, Geneva</w:t>
      </w:r>
    </w:p>
    <w:p w:rsidR="00BA78B7" w:rsidRPr="00BA78B7" w:rsidRDefault="00BA78B7" w:rsidP="00BA78B7">
      <w:pPr>
        <w:spacing w:after="120" w:line="260" w:lineRule="atLeast"/>
        <w:rPr>
          <w:szCs w:val="22"/>
        </w:rPr>
      </w:pPr>
      <w:r w:rsidRPr="00BA78B7">
        <w:rPr>
          <w:szCs w:val="22"/>
        </w:rPr>
        <w:t>Margo BAGLEY (Mrs.), Professor of Law, University of Virginia, School of Law, Charlottesville</w:t>
      </w:r>
    </w:p>
    <w:p w:rsidR="00BA78B7" w:rsidRPr="00BA78B7" w:rsidRDefault="00BA78B7" w:rsidP="00BA78B7">
      <w:pPr>
        <w:spacing w:after="120" w:line="260" w:lineRule="atLeast"/>
        <w:rPr>
          <w:szCs w:val="22"/>
        </w:rPr>
      </w:pPr>
      <w:r w:rsidRPr="00BA78B7">
        <w:rPr>
          <w:szCs w:val="22"/>
        </w:rPr>
        <w:t>Miguel Raúl TUNGADZA, First Secretary,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MYANMAR</w:t>
      </w:r>
    </w:p>
    <w:p w:rsidR="00BA78B7" w:rsidRPr="00BA78B7" w:rsidRDefault="00BA78B7" w:rsidP="00BA78B7">
      <w:pPr>
        <w:spacing w:after="120" w:line="260" w:lineRule="atLeast"/>
        <w:rPr>
          <w:szCs w:val="22"/>
        </w:rPr>
      </w:pPr>
      <w:r w:rsidRPr="00BA78B7">
        <w:rPr>
          <w:szCs w:val="22"/>
        </w:rPr>
        <w:t>Kyaw Nyunt LWIN, Counsellor, Economic Section,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lastRenderedPageBreak/>
        <w:t>NAMIBIA</w:t>
      </w:r>
    </w:p>
    <w:p w:rsidR="00BA78B7" w:rsidRPr="00BA78B7" w:rsidRDefault="00BA78B7" w:rsidP="00BA78B7">
      <w:pPr>
        <w:spacing w:after="120" w:line="260" w:lineRule="atLeast"/>
        <w:rPr>
          <w:szCs w:val="22"/>
          <w:u w:val="single"/>
        </w:rPr>
      </w:pPr>
      <w:r w:rsidRPr="00BA78B7">
        <w:rPr>
          <w:szCs w:val="22"/>
        </w:rPr>
        <w:t>Ainna KAUNDU (Ms.), Head, Trade and Industry Division, Industrial Property Office, Windhoek</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NEPAL</w:t>
      </w:r>
    </w:p>
    <w:p w:rsidR="00BA78B7" w:rsidRPr="00BA78B7" w:rsidRDefault="00BA78B7" w:rsidP="00BA78B7">
      <w:pPr>
        <w:spacing w:after="120" w:line="260" w:lineRule="atLeast"/>
        <w:rPr>
          <w:szCs w:val="22"/>
        </w:rPr>
      </w:pPr>
      <w:r w:rsidRPr="00BA78B7">
        <w:rPr>
          <w:szCs w:val="22"/>
        </w:rPr>
        <w:t>Lalita SILWAL (Ms.), Second Secretary,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lang w:val="es-ES"/>
        </w:rPr>
      </w:pPr>
      <w:r w:rsidRPr="00BA78B7">
        <w:rPr>
          <w:szCs w:val="22"/>
          <w:u w:val="single"/>
          <w:lang w:val="es-ES"/>
        </w:rPr>
        <w:t>NICARAGUA</w:t>
      </w:r>
    </w:p>
    <w:p w:rsidR="00BA78B7" w:rsidRPr="00BA78B7" w:rsidRDefault="00BA78B7" w:rsidP="00BA78B7">
      <w:pPr>
        <w:spacing w:after="120" w:line="260" w:lineRule="atLeast"/>
        <w:rPr>
          <w:szCs w:val="22"/>
          <w:lang w:val="es-ES"/>
        </w:rPr>
      </w:pPr>
      <w:r w:rsidRPr="00BA78B7">
        <w:rPr>
          <w:szCs w:val="22"/>
          <w:lang w:val="es-ES"/>
        </w:rPr>
        <w:t>Harry PERALTA LÓPEZ, Director General, Dirección General del Registro de la Propiedad Intelectual (RPI), Ministerio de Fomento, Industria y Comercio (MIFIC), Managua</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lang w:val="fr-FR"/>
        </w:rPr>
      </w:pPr>
      <w:r w:rsidRPr="00BA78B7">
        <w:rPr>
          <w:szCs w:val="22"/>
          <w:u w:val="single"/>
          <w:lang w:val="fr-FR"/>
        </w:rPr>
        <w:t>NIGER</w:t>
      </w:r>
    </w:p>
    <w:p w:rsidR="00BA78B7" w:rsidRPr="00BA78B7" w:rsidRDefault="00BA78B7" w:rsidP="00BA78B7">
      <w:pPr>
        <w:spacing w:after="120" w:line="260" w:lineRule="atLeast"/>
        <w:rPr>
          <w:szCs w:val="22"/>
          <w:lang w:val="fr-FR"/>
        </w:rPr>
      </w:pPr>
      <w:r w:rsidRPr="00BA78B7">
        <w:rPr>
          <w:szCs w:val="22"/>
          <w:lang w:val="fr-FR"/>
        </w:rPr>
        <w:t>Amadou TANKOANO, professeur de droit de propriété industrielle, Université Abdou Moumouni de Niamey, Niamey</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u w:val="single"/>
        </w:rPr>
      </w:pPr>
      <w:r w:rsidRPr="00BA78B7">
        <w:rPr>
          <w:szCs w:val="22"/>
          <w:u w:val="single"/>
        </w:rPr>
        <w:t>NIGÉRIA/NIGERIA</w:t>
      </w:r>
    </w:p>
    <w:p w:rsidR="00BA78B7" w:rsidRPr="00BA78B7" w:rsidRDefault="00BA78B7" w:rsidP="00BA78B7">
      <w:pPr>
        <w:spacing w:after="120" w:line="260" w:lineRule="atLeast"/>
        <w:rPr>
          <w:szCs w:val="22"/>
        </w:rPr>
      </w:pPr>
      <w:r w:rsidRPr="00BA78B7">
        <w:rPr>
          <w:szCs w:val="22"/>
        </w:rPr>
        <w:t>Umunna H. ORJIAKO, Ambassador, Permanent Representative, Permanent Mission, Geneva</w:t>
      </w:r>
    </w:p>
    <w:p w:rsidR="00BA78B7" w:rsidRPr="00BA78B7" w:rsidRDefault="00BA78B7" w:rsidP="00BA78B7">
      <w:pPr>
        <w:spacing w:after="120" w:line="260" w:lineRule="atLeast"/>
        <w:rPr>
          <w:szCs w:val="22"/>
        </w:rPr>
      </w:pPr>
      <w:r w:rsidRPr="00BA78B7">
        <w:rPr>
          <w:szCs w:val="22"/>
        </w:rPr>
        <w:t>Ruth OKEDIJI (Mrs.), Professor of Law, University of Minnesota, Minneapolis</w:t>
      </w:r>
    </w:p>
    <w:p w:rsidR="00BA78B7" w:rsidRPr="00BA78B7" w:rsidRDefault="00BA78B7" w:rsidP="00BA78B7">
      <w:pPr>
        <w:spacing w:after="120" w:line="260" w:lineRule="atLeast"/>
        <w:rPr>
          <w:szCs w:val="22"/>
        </w:rPr>
      </w:pPr>
      <w:r w:rsidRPr="00BA78B7">
        <w:rPr>
          <w:szCs w:val="22"/>
        </w:rPr>
        <w:t>Nima Salman MANN (Mrs.), Registrar, Commercial Law Department, Trademarks, Patents and Designs, Federal Ministry of Trade and Investment, Abuja</w:t>
      </w:r>
    </w:p>
    <w:p w:rsidR="00BA78B7" w:rsidRPr="00BA78B7" w:rsidRDefault="00BA78B7" w:rsidP="00BA78B7">
      <w:pPr>
        <w:spacing w:after="120" w:line="260" w:lineRule="atLeast"/>
        <w:rPr>
          <w:szCs w:val="22"/>
        </w:rPr>
      </w:pPr>
      <w:r w:rsidRPr="00BA78B7">
        <w:rPr>
          <w:szCs w:val="22"/>
        </w:rPr>
        <w:t>Shafiu Adamu YAURI, Principal Assistant Registrar, Commercial Law Department, Trademarks Patent and Designs Registry, Federal Ministry of Trade Industry and Investment, Abuja</w:t>
      </w:r>
    </w:p>
    <w:p w:rsidR="00BA78B7" w:rsidRPr="00BA78B7" w:rsidRDefault="00BA78B7" w:rsidP="00BA78B7">
      <w:pPr>
        <w:spacing w:after="120" w:line="260" w:lineRule="atLeast"/>
        <w:rPr>
          <w:szCs w:val="22"/>
        </w:rPr>
      </w:pPr>
      <w:r w:rsidRPr="00BA78B7">
        <w:rPr>
          <w:szCs w:val="22"/>
        </w:rPr>
        <w:t>Nifesimi AYODELE (Ms.), Assistant Registrar, Commercial Law Department, Trademarks Patent and Designs Registry, Federal Ministry of Trade Industry and Investment, Abuja</w:t>
      </w:r>
    </w:p>
    <w:p w:rsidR="00BA78B7" w:rsidRPr="00BA78B7" w:rsidRDefault="00BA78B7" w:rsidP="00BA78B7">
      <w:pPr>
        <w:spacing w:after="120" w:line="260" w:lineRule="atLeast"/>
        <w:rPr>
          <w:szCs w:val="22"/>
        </w:rPr>
      </w:pPr>
      <w:r w:rsidRPr="00BA78B7">
        <w:rPr>
          <w:szCs w:val="22"/>
        </w:rPr>
        <w:t>Chichi U. UMESI, First Secretary,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NORVÈGE/NORWAY</w:t>
      </w:r>
    </w:p>
    <w:p w:rsidR="00BA78B7" w:rsidRPr="00BA78B7" w:rsidRDefault="00BA78B7" w:rsidP="00BA78B7">
      <w:pPr>
        <w:spacing w:after="120" w:line="260" w:lineRule="atLeast"/>
        <w:rPr>
          <w:szCs w:val="22"/>
        </w:rPr>
      </w:pPr>
      <w:r w:rsidRPr="00BA78B7">
        <w:rPr>
          <w:szCs w:val="22"/>
        </w:rPr>
        <w:t>Marthe Kristine Fjeld DYSTLAND (Mrs.), Adviser, Legislation Department, Ministry of Justice and Public Security, Oslo</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lang w:val="fr-CH"/>
        </w:rPr>
      </w:pPr>
      <w:r w:rsidRPr="00BA78B7">
        <w:rPr>
          <w:szCs w:val="22"/>
          <w:u w:val="single"/>
          <w:lang w:val="fr-CH"/>
        </w:rPr>
        <w:t>NOUVELLE-ZÉLANDE/NEW ZEALAND</w:t>
      </w:r>
    </w:p>
    <w:p w:rsidR="00BA78B7" w:rsidRPr="00BA78B7" w:rsidRDefault="00BA78B7" w:rsidP="00BA78B7">
      <w:pPr>
        <w:spacing w:after="120" w:line="260" w:lineRule="atLeast"/>
        <w:rPr>
          <w:szCs w:val="22"/>
        </w:rPr>
      </w:pPr>
      <w:r w:rsidRPr="00BA78B7">
        <w:rPr>
          <w:szCs w:val="22"/>
        </w:rPr>
        <w:t>Dominic KEBELL, Acting Principal Policy Advisor, Intellectual Property, Ministry of Business, Innovation and Employment, Wellington</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p>
    <w:p w:rsidR="00BA78B7" w:rsidRDefault="00BA78B7" w:rsidP="00BA78B7">
      <w:pPr>
        <w:spacing w:after="120" w:line="260" w:lineRule="atLeast"/>
        <w:rPr>
          <w:szCs w:val="22"/>
          <w:u w:val="single"/>
          <w:lang w:eastAsia="zh-CN"/>
        </w:rPr>
      </w:pPr>
    </w:p>
    <w:p w:rsidR="00BA78B7" w:rsidRPr="00BA78B7" w:rsidRDefault="00BA78B7" w:rsidP="00BA78B7">
      <w:pPr>
        <w:spacing w:after="120" w:line="260" w:lineRule="atLeast"/>
        <w:rPr>
          <w:szCs w:val="22"/>
          <w:u w:val="single"/>
          <w:lang w:eastAsia="zh-CN"/>
        </w:rPr>
      </w:pPr>
    </w:p>
    <w:p w:rsidR="00BA78B7" w:rsidRPr="00BA78B7" w:rsidRDefault="00BA78B7" w:rsidP="00BA78B7">
      <w:pPr>
        <w:spacing w:after="120" w:line="260" w:lineRule="atLeast"/>
        <w:rPr>
          <w:szCs w:val="22"/>
          <w:u w:val="single"/>
        </w:rPr>
      </w:pPr>
      <w:r w:rsidRPr="00BA78B7">
        <w:rPr>
          <w:szCs w:val="22"/>
          <w:u w:val="single"/>
        </w:rPr>
        <w:lastRenderedPageBreak/>
        <w:t>OMAN</w:t>
      </w:r>
    </w:p>
    <w:p w:rsidR="00BA78B7" w:rsidRPr="00BA78B7" w:rsidRDefault="00BA78B7" w:rsidP="00BA78B7">
      <w:pPr>
        <w:spacing w:after="120" w:line="260" w:lineRule="atLeast"/>
        <w:rPr>
          <w:szCs w:val="22"/>
        </w:rPr>
      </w:pPr>
      <w:r w:rsidRPr="00BA78B7">
        <w:rPr>
          <w:szCs w:val="22"/>
        </w:rPr>
        <w:t>Fatima AL GHAZALI (Ms.), Minister, Permanent Mission, Geneva</w:t>
      </w:r>
    </w:p>
    <w:p w:rsidR="00BA78B7" w:rsidRPr="00BA78B7" w:rsidRDefault="00BA78B7" w:rsidP="00BA78B7">
      <w:pPr>
        <w:spacing w:after="120" w:line="260" w:lineRule="atLeast"/>
        <w:rPr>
          <w:szCs w:val="22"/>
        </w:rPr>
      </w:pPr>
      <w:r w:rsidRPr="00BA78B7">
        <w:rPr>
          <w:szCs w:val="22"/>
        </w:rPr>
        <w:t>Nora AL YAHYAIYA (Ms.), Director, Organizations and International Cooperation Department, Public Authority for Craft Industries, Ministry of Heritage and Culture, Muscat</w:t>
      </w:r>
    </w:p>
    <w:p w:rsidR="00BA78B7" w:rsidRPr="00BA78B7" w:rsidRDefault="00BA78B7" w:rsidP="00BA78B7">
      <w:pPr>
        <w:spacing w:after="120" w:line="260" w:lineRule="atLeast"/>
        <w:rPr>
          <w:szCs w:val="22"/>
        </w:rPr>
      </w:pPr>
      <w:r w:rsidRPr="00BA78B7">
        <w:rPr>
          <w:szCs w:val="22"/>
        </w:rPr>
        <w:t xml:space="preserve">Nadiya AL SAADY (Ms.), Executive Director, </w:t>
      </w:r>
      <w:proofErr w:type="gramStart"/>
      <w:r w:rsidRPr="00BA78B7">
        <w:rPr>
          <w:szCs w:val="22"/>
        </w:rPr>
        <w:t>The</w:t>
      </w:r>
      <w:proofErr w:type="gramEnd"/>
      <w:r w:rsidRPr="00BA78B7">
        <w:rPr>
          <w:szCs w:val="22"/>
        </w:rPr>
        <w:t xml:space="preserve"> Research Council, Muscat</w:t>
      </w:r>
    </w:p>
    <w:p w:rsidR="00BA78B7" w:rsidRPr="00BA78B7" w:rsidRDefault="00BA78B7" w:rsidP="00BA78B7">
      <w:pPr>
        <w:spacing w:after="120" w:line="260" w:lineRule="atLeast"/>
        <w:rPr>
          <w:szCs w:val="22"/>
        </w:rPr>
      </w:pPr>
      <w:r w:rsidRPr="00BA78B7">
        <w:rPr>
          <w:szCs w:val="22"/>
        </w:rPr>
        <w:t>Yasser Abdullah Hamood AL WAHAIBI, First Writer, International Cooperation Department, Public Authority for Craft Industries, Ministry of Heritage and Culture, Muscat</w:t>
      </w:r>
    </w:p>
    <w:p w:rsidR="00BA78B7" w:rsidRPr="00BA78B7" w:rsidRDefault="00BA78B7" w:rsidP="00BA78B7">
      <w:pPr>
        <w:spacing w:after="120" w:line="260" w:lineRule="atLeast"/>
        <w:rPr>
          <w:szCs w:val="22"/>
        </w:rPr>
      </w:pPr>
      <w:r w:rsidRPr="00BA78B7">
        <w:rPr>
          <w:szCs w:val="22"/>
        </w:rPr>
        <w:t xml:space="preserve">Badar Saif Hamood AL FALATI, Member, International Cooperation Department, Public Authority for Craft Industries, Ministry of Heritage and Culture, Muscat </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exact"/>
        <w:rPr>
          <w:szCs w:val="22"/>
          <w:u w:val="single"/>
        </w:rPr>
      </w:pPr>
      <w:r w:rsidRPr="00BA78B7">
        <w:rPr>
          <w:szCs w:val="22"/>
          <w:u w:val="single"/>
        </w:rPr>
        <w:t>PAKISTAN</w:t>
      </w:r>
    </w:p>
    <w:p w:rsidR="00BA78B7" w:rsidRPr="00BA78B7" w:rsidRDefault="00BA78B7" w:rsidP="00BA78B7">
      <w:pPr>
        <w:spacing w:after="120" w:line="260" w:lineRule="atLeast"/>
        <w:rPr>
          <w:szCs w:val="22"/>
        </w:rPr>
      </w:pPr>
      <w:r w:rsidRPr="00BA78B7">
        <w:rPr>
          <w:szCs w:val="22"/>
        </w:rPr>
        <w:t>Muhammad ISMAIL, Deputy Director, Intellectual Property Office (IPO), Islamabad</w:t>
      </w:r>
    </w:p>
    <w:p w:rsidR="00BA78B7" w:rsidRPr="00BA78B7" w:rsidRDefault="00BA78B7" w:rsidP="00BA78B7">
      <w:pPr>
        <w:spacing w:after="120" w:line="260" w:lineRule="atLeast"/>
        <w:rPr>
          <w:szCs w:val="22"/>
        </w:rPr>
      </w:pPr>
      <w:r w:rsidRPr="00BA78B7">
        <w:rPr>
          <w:szCs w:val="22"/>
        </w:rPr>
        <w:t>Fareha BUGTI (Ms.), First Secretary,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lang w:val="es-ES"/>
        </w:rPr>
      </w:pPr>
      <w:r w:rsidRPr="00BA78B7">
        <w:rPr>
          <w:szCs w:val="22"/>
          <w:u w:val="single"/>
          <w:lang w:val="es-ES"/>
        </w:rPr>
        <w:t>PANAMA</w:t>
      </w:r>
    </w:p>
    <w:p w:rsidR="00BA78B7" w:rsidRPr="00BA78B7" w:rsidRDefault="00BA78B7" w:rsidP="00BA78B7">
      <w:pPr>
        <w:spacing w:after="120" w:line="260" w:lineRule="atLeast"/>
        <w:rPr>
          <w:szCs w:val="22"/>
          <w:lang w:val="es-ES"/>
        </w:rPr>
      </w:pPr>
      <w:r w:rsidRPr="00BA78B7">
        <w:rPr>
          <w:szCs w:val="22"/>
          <w:lang w:val="es-ES"/>
        </w:rPr>
        <w:t>Zoraida RODRÍGUEZ MONTENEGRO (Sra.), Representante Permanente Adjunta, Misión Permanente ante la Organización Mundial del Comercio (OMC), Ginebra</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lang w:val="es-ES"/>
        </w:rPr>
      </w:pPr>
      <w:r w:rsidRPr="00BA78B7">
        <w:rPr>
          <w:szCs w:val="22"/>
          <w:u w:val="single"/>
          <w:lang w:val="es-ES"/>
        </w:rPr>
        <w:t>PARAGUAY</w:t>
      </w:r>
    </w:p>
    <w:p w:rsidR="00BA78B7" w:rsidRPr="00BA78B7" w:rsidRDefault="00BA78B7" w:rsidP="00BA78B7">
      <w:pPr>
        <w:spacing w:after="120"/>
        <w:rPr>
          <w:szCs w:val="22"/>
          <w:lang w:val="es-ES"/>
        </w:rPr>
      </w:pPr>
      <w:r w:rsidRPr="00BA78B7">
        <w:rPr>
          <w:szCs w:val="22"/>
          <w:lang w:val="es-ES"/>
        </w:rPr>
        <w:t>Roberto RECALDE, Segundo Secretario, Misión Permanente, Ginebra</w:t>
      </w:r>
    </w:p>
    <w:p w:rsidR="00BA78B7" w:rsidRPr="00BA78B7" w:rsidRDefault="00BA78B7" w:rsidP="00BA78B7">
      <w:pPr>
        <w:spacing w:after="120" w:line="260" w:lineRule="atLeast"/>
        <w:rPr>
          <w:szCs w:val="22"/>
          <w:u w:val="single"/>
          <w:lang w:val="es-ES"/>
        </w:rPr>
      </w:pPr>
    </w:p>
    <w:p w:rsidR="00BA78B7" w:rsidRPr="00BA78B7" w:rsidRDefault="00BA78B7" w:rsidP="00BA78B7">
      <w:pPr>
        <w:spacing w:after="120" w:line="260" w:lineRule="atLeast"/>
        <w:rPr>
          <w:szCs w:val="22"/>
          <w:u w:val="single"/>
        </w:rPr>
      </w:pPr>
      <w:r w:rsidRPr="00BA78B7">
        <w:rPr>
          <w:szCs w:val="22"/>
          <w:u w:val="single"/>
        </w:rPr>
        <w:t>PAYS-BAS/NETHERLANDS</w:t>
      </w:r>
    </w:p>
    <w:p w:rsidR="00BA78B7" w:rsidRPr="00BA78B7" w:rsidRDefault="00BA78B7" w:rsidP="00BA78B7">
      <w:pPr>
        <w:spacing w:after="120" w:line="260" w:lineRule="atLeast"/>
        <w:rPr>
          <w:szCs w:val="22"/>
        </w:rPr>
      </w:pPr>
      <w:r w:rsidRPr="00BA78B7">
        <w:rPr>
          <w:szCs w:val="22"/>
        </w:rPr>
        <w:t>Margreet GROENENBOOM (Ms.), Policy Advisor, Innovation Department, Intellectual Property Section, Ministry of Economic Affairs, The Hague</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es-ES"/>
        </w:rPr>
      </w:pPr>
      <w:r w:rsidRPr="00BA78B7">
        <w:rPr>
          <w:szCs w:val="22"/>
          <w:u w:val="single"/>
          <w:lang w:val="es-ES"/>
        </w:rPr>
        <w:t>PÉROU/PERU</w:t>
      </w:r>
    </w:p>
    <w:p w:rsidR="00BA78B7" w:rsidRPr="00BA78B7" w:rsidRDefault="00BA78B7" w:rsidP="00BA78B7">
      <w:pPr>
        <w:spacing w:after="120" w:line="260" w:lineRule="atLeast"/>
        <w:rPr>
          <w:szCs w:val="22"/>
          <w:lang w:val="es-ES"/>
        </w:rPr>
      </w:pPr>
      <w:r w:rsidRPr="00BA78B7">
        <w:rPr>
          <w:szCs w:val="22"/>
          <w:lang w:val="es-ES"/>
        </w:rPr>
        <w:t>Luis MAYAUTE, Consejero, Misión Permanente, Ginebra</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exact"/>
        <w:rPr>
          <w:szCs w:val="22"/>
          <w:u w:val="single"/>
        </w:rPr>
      </w:pPr>
      <w:r w:rsidRPr="00BA78B7">
        <w:rPr>
          <w:szCs w:val="22"/>
          <w:u w:val="single"/>
        </w:rPr>
        <w:t>PHILIPPINES</w:t>
      </w:r>
    </w:p>
    <w:p w:rsidR="00BA78B7" w:rsidRPr="00BA78B7" w:rsidRDefault="00BA78B7" w:rsidP="00BA78B7">
      <w:pPr>
        <w:spacing w:after="120" w:line="260" w:lineRule="atLeast"/>
        <w:rPr>
          <w:szCs w:val="22"/>
        </w:rPr>
      </w:pPr>
      <w:r w:rsidRPr="00BA78B7">
        <w:rPr>
          <w:szCs w:val="22"/>
        </w:rPr>
        <w:t>Josephine REYNANTE (Ms.), Minister, Permanent Mission, Geneva</w:t>
      </w:r>
    </w:p>
    <w:p w:rsidR="00BA78B7" w:rsidRPr="00BA78B7" w:rsidRDefault="00BA78B7" w:rsidP="00BA78B7">
      <w:pPr>
        <w:spacing w:after="120" w:line="260" w:lineRule="atLeast"/>
        <w:rPr>
          <w:szCs w:val="22"/>
        </w:rPr>
      </w:pPr>
      <w:r w:rsidRPr="00BA78B7">
        <w:rPr>
          <w:szCs w:val="22"/>
        </w:rPr>
        <w:t>Allan GEPTY, Deputy Director General, Intellectual Property Office of the Philippines (IPOPHIL), Taguig City</w:t>
      </w:r>
    </w:p>
    <w:p w:rsidR="00BA78B7" w:rsidRPr="00BA78B7" w:rsidRDefault="00BA78B7" w:rsidP="00BA78B7">
      <w:pPr>
        <w:spacing w:after="120" w:line="260" w:lineRule="atLeast"/>
        <w:rPr>
          <w:szCs w:val="22"/>
        </w:rPr>
      </w:pPr>
      <w:r w:rsidRPr="00BA78B7">
        <w:rPr>
          <w:szCs w:val="22"/>
        </w:rPr>
        <w:t>Maria Asuncion INVENTOR (Mrs.), Attaché,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lastRenderedPageBreak/>
        <w:t>POLOGNE/POLAND</w:t>
      </w:r>
    </w:p>
    <w:p w:rsidR="00BA78B7" w:rsidRPr="00BA78B7" w:rsidRDefault="00BA78B7" w:rsidP="00BA78B7">
      <w:pPr>
        <w:spacing w:after="120" w:line="260" w:lineRule="atLeast"/>
        <w:rPr>
          <w:szCs w:val="22"/>
        </w:rPr>
      </w:pPr>
      <w:r w:rsidRPr="00BA78B7">
        <w:rPr>
          <w:szCs w:val="22"/>
        </w:rPr>
        <w:t>Dariusz URBANSKI, Head, Copyright Division, Intellectual Property and Media Department, Ministry of Culture and National Heritage, Warsaw</w:t>
      </w:r>
    </w:p>
    <w:p w:rsidR="00BA78B7" w:rsidRPr="00BA78B7" w:rsidRDefault="00BA78B7" w:rsidP="00BA78B7">
      <w:pPr>
        <w:spacing w:after="120" w:line="260" w:lineRule="atLeast"/>
        <w:rPr>
          <w:szCs w:val="22"/>
        </w:rPr>
      </w:pPr>
      <w:r w:rsidRPr="00BA78B7">
        <w:rPr>
          <w:szCs w:val="22"/>
        </w:rPr>
        <w:t xml:space="preserve">Jacek BARSKI, Legal Counselor, Intellectual Property and Media Department, Ministry of Culture and National Heritage, Warsaw </w:t>
      </w:r>
    </w:p>
    <w:p w:rsidR="00BA78B7" w:rsidRPr="00BA78B7" w:rsidRDefault="00BA78B7" w:rsidP="00BA78B7">
      <w:pPr>
        <w:spacing w:after="120" w:line="260" w:lineRule="atLeast"/>
        <w:rPr>
          <w:szCs w:val="22"/>
        </w:rPr>
      </w:pPr>
      <w:r w:rsidRPr="00BA78B7">
        <w:rPr>
          <w:szCs w:val="22"/>
        </w:rPr>
        <w:t>Wojciech PIATKOWSKI, First Counsellor, Permanent Mission,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PORTUGAL</w:t>
      </w:r>
    </w:p>
    <w:p w:rsidR="00BA78B7" w:rsidRPr="00BA78B7" w:rsidRDefault="00BA78B7" w:rsidP="00BA78B7">
      <w:pPr>
        <w:spacing w:after="120" w:line="260" w:lineRule="atLeast"/>
        <w:rPr>
          <w:szCs w:val="22"/>
        </w:rPr>
      </w:pPr>
      <w:r w:rsidRPr="00BA78B7">
        <w:rPr>
          <w:szCs w:val="22"/>
        </w:rPr>
        <w:t>Filipe RAMALHEIRA, First Secretary, Permanent Mission, Ministry of Foreign Affairs, Geneva</w:t>
      </w:r>
    </w:p>
    <w:p w:rsidR="00BA78B7" w:rsidRPr="00BA78B7" w:rsidRDefault="00BA78B7" w:rsidP="00BA78B7">
      <w:pPr>
        <w:spacing w:after="120" w:line="260" w:lineRule="atLeast"/>
        <w:rPr>
          <w:szCs w:val="22"/>
        </w:rPr>
      </w:pPr>
    </w:p>
    <w:p w:rsidR="00BA78B7" w:rsidRPr="00BA78B7" w:rsidRDefault="00BA78B7" w:rsidP="00BA78B7">
      <w:pPr>
        <w:spacing w:after="120"/>
        <w:rPr>
          <w:szCs w:val="22"/>
          <w:u w:val="single"/>
        </w:rPr>
      </w:pPr>
      <w:r w:rsidRPr="00BA78B7">
        <w:rPr>
          <w:szCs w:val="22"/>
          <w:u w:val="single"/>
        </w:rPr>
        <w:t>QATAR</w:t>
      </w:r>
    </w:p>
    <w:p w:rsidR="00BA78B7" w:rsidRPr="00BA78B7" w:rsidRDefault="00BA78B7" w:rsidP="00BA78B7">
      <w:pPr>
        <w:spacing w:after="120" w:line="260" w:lineRule="atLeast"/>
        <w:rPr>
          <w:szCs w:val="22"/>
        </w:rPr>
      </w:pPr>
      <w:r w:rsidRPr="00BA78B7">
        <w:rPr>
          <w:szCs w:val="22"/>
        </w:rPr>
        <w:t>Ibrahim AL-SAYED, Consultant, Heritage Department, Ministry of Culture, Arts and Heritage, Doha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FR"/>
        </w:rPr>
      </w:pPr>
      <w:r w:rsidRPr="00BA78B7">
        <w:rPr>
          <w:szCs w:val="22"/>
          <w:u w:val="single"/>
          <w:lang w:val="fr-FR"/>
        </w:rPr>
        <w:t>RÉPUBLIQUE DE CORÉE/REPUBLIC OF KOREA</w:t>
      </w:r>
    </w:p>
    <w:p w:rsidR="00BA78B7" w:rsidRPr="00BA78B7" w:rsidRDefault="00BA78B7" w:rsidP="00BA78B7">
      <w:pPr>
        <w:spacing w:after="120" w:line="260" w:lineRule="atLeast"/>
        <w:rPr>
          <w:szCs w:val="22"/>
        </w:rPr>
      </w:pPr>
      <w:r w:rsidRPr="00BA78B7">
        <w:rPr>
          <w:szCs w:val="22"/>
        </w:rPr>
        <w:t>HWANG Sangdong, Deputy Director, Multilateral Affairs Division, Korean Intellectual Property Office (KIPO), Daejeon</w:t>
      </w:r>
    </w:p>
    <w:p w:rsidR="00BA78B7" w:rsidRPr="00BA78B7" w:rsidRDefault="00BA78B7" w:rsidP="00BA78B7">
      <w:pPr>
        <w:spacing w:after="120" w:line="260" w:lineRule="atLeast"/>
        <w:rPr>
          <w:szCs w:val="22"/>
        </w:rPr>
      </w:pPr>
      <w:r w:rsidRPr="00BA78B7">
        <w:rPr>
          <w:szCs w:val="22"/>
        </w:rPr>
        <w:t>OH Ahrum (Ms.), Assistant Director, Copyright Policy Division, Ministry of Culture, Sports and Tourism, Sejong</w:t>
      </w:r>
    </w:p>
    <w:p w:rsidR="00BA78B7" w:rsidRPr="00BA78B7" w:rsidRDefault="00BA78B7" w:rsidP="00BA78B7">
      <w:pPr>
        <w:spacing w:after="120"/>
        <w:rPr>
          <w:szCs w:val="22"/>
        </w:rPr>
      </w:pPr>
      <w:r w:rsidRPr="00BA78B7">
        <w:rPr>
          <w:szCs w:val="22"/>
        </w:rPr>
        <w:t>LEE SOO JUNG (Ms.), Patent Examiner, Korean Intellectual Property Office (KIPO), Daejeon</w:t>
      </w:r>
    </w:p>
    <w:p w:rsidR="00BA78B7" w:rsidRPr="00BA78B7" w:rsidRDefault="00BA78B7" w:rsidP="00BA78B7">
      <w:pPr>
        <w:spacing w:after="120"/>
        <w:rPr>
          <w:szCs w:val="22"/>
        </w:rPr>
      </w:pPr>
      <w:r w:rsidRPr="00BA78B7">
        <w:rPr>
          <w:szCs w:val="22"/>
        </w:rPr>
        <w:t>KIM Shi-hyeong, Counsellor, Permanent Mission, Geneva</w:t>
      </w:r>
    </w:p>
    <w:p w:rsidR="00BA78B7" w:rsidRPr="00BA78B7" w:rsidRDefault="00BA78B7" w:rsidP="00BA78B7">
      <w:pPr>
        <w:spacing w:after="120"/>
        <w:rPr>
          <w:szCs w:val="22"/>
          <w:u w:val="single"/>
        </w:rPr>
      </w:pPr>
    </w:p>
    <w:p w:rsidR="00BA78B7" w:rsidRPr="00BA78B7" w:rsidRDefault="00BA78B7" w:rsidP="00BA78B7">
      <w:pPr>
        <w:spacing w:after="120"/>
        <w:rPr>
          <w:szCs w:val="22"/>
          <w:u w:val="single"/>
          <w:lang w:val="fr-FR"/>
        </w:rPr>
      </w:pPr>
      <w:r w:rsidRPr="00BA78B7">
        <w:rPr>
          <w:szCs w:val="22"/>
          <w:u w:val="single"/>
          <w:lang w:val="fr-FR"/>
        </w:rPr>
        <w:t>RÉPUBLIQUE POPULAIRE DÉMOCRATIQUE DE CORÉE/DEMOCRATIC PEOPLE'S REPUBLIC OF KOREA</w:t>
      </w:r>
    </w:p>
    <w:p w:rsidR="00BA78B7" w:rsidRPr="00BA78B7" w:rsidRDefault="00BA78B7" w:rsidP="00BA78B7">
      <w:pPr>
        <w:spacing w:after="120"/>
        <w:rPr>
          <w:szCs w:val="22"/>
        </w:rPr>
      </w:pPr>
      <w:r w:rsidRPr="00BA78B7">
        <w:rPr>
          <w:szCs w:val="22"/>
        </w:rPr>
        <w:t>KIM Myong Hyok, Second Secretary, Permanent Mission, Geneva</w:t>
      </w:r>
    </w:p>
    <w:p w:rsidR="00BA78B7" w:rsidRPr="00BA78B7" w:rsidRDefault="00BA78B7" w:rsidP="00BA78B7">
      <w:pPr>
        <w:spacing w:after="120"/>
        <w:rPr>
          <w:szCs w:val="22"/>
          <w:u w:val="single"/>
        </w:rPr>
      </w:pPr>
    </w:p>
    <w:p w:rsidR="00BA78B7" w:rsidRPr="00BA78B7" w:rsidRDefault="00BA78B7" w:rsidP="00BA78B7">
      <w:pPr>
        <w:spacing w:after="120"/>
        <w:rPr>
          <w:szCs w:val="22"/>
          <w:u w:val="single"/>
          <w:lang w:val="fr-CH"/>
        </w:rPr>
      </w:pPr>
      <w:r w:rsidRPr="00BA78B7">
        <w:rPr>
          <w:szCs w:val="22"/>
          <w:u w:val="single"/>
          <w:lang w:val="fr-CH"/>
        </w:rPr>
        <w:t>RÉPUBLIQUE DÉMOCRATIQUE DU CONGO/DEMOCRATIC REPUBLIC OF THE CONGO</w:t>
      </w:r>
    </w:p>
    <w:p w:rsidR="00BA78B7" w:rsidRPr="00BA78B7" w:rsidRDefault="00BA78B7" w:rsidP="00BA78B7">
      <w:pPr>
        <w:spacing w:after="120" w:line="260" w:lineRule="atLeast"/>
        <w:rPr>
          <w:szCs w:val="22"/>
          <w:lang w:val="fr-FR"/>
        </w:rPr>
      </w:pPr>
      <w:r w:rsidRPr="00BA78B7">
        <w:rPr>
          <w:szCs w:val="22"/>
          <w:lang w:val="fr-FR"/>
        </w:rPr>
        <w:t>Célestin TCHIBINDA, secrétaire, Mission permanente, Genève</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u w:val="single"/>
          <w:lang w:val="es-ES"/>
        </w:rPr>
      </w:pPr>
      <w:r w:rsidRPr="00BA78B7">
        <w:rPr>
          <w:szCs w:val="22"/>
          <w:u w:val="single"/>
          <w:lang w:val="es-ES"/>
        </w:rPr>
        <w:t>RÉPUBLIQUE DOMINICAINE/DOMINICAN REPUBLIC</w:t>
      </w:r>
    </w:p>
    <w:p w:rsidR="00BA78B7" w:rsidRPr="00BA78B7" w:rsidRDefault="00BA78B7" w:rsidP="00BA78B7">
      <w:pPr>
        <w:spacing w:after="120" w:line="260" w:lineRule="atLeast"/>
        <w:rPr>
          <w:szCs w:val="22"/>
          <w:lang w:val="es-ES"/>
        </w:rPr>
      </w:pPr>
      <w:r w:rsidRPr="00BA78B7">
        <w:rPr>
          <w:szCs w:val="22"/>
          <w:lang w:val="es-ES"/>
        </w:rPr>
        <w:t>Marisol de las Mercedes CASTILLO COLLADO (Sra.), Directora Jurídica, Ministerio de Medio Ambiente, Santo Domingo</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atLeast"/>
        <w:rPr>
          <w:szCs w:val="22"/>
          <w:u w:val="single"/>
          <w:lang w:val="fr-CH"/>
        </w:rPr>
      </w:pPr>
      <w:r w:rsidRPr="00BA78B7">
        <w:rPr>
          <w:szCs w:val="22"/>
          <w:u w:val="single"/>
          <w:lang w:val="fr-CH"/>
        </w:rPr>
        <w:t>RÉPUBLIQUE TCHÈQUE/CZECH REPUBLIC</w:t>
      </w:r>
    </w:p>
    <w:p w:rsidR="00BA78B7" w:rsidRPr="00BA78B7" w:rsidRDefault="00BA78B7" w:rsidP="00BA78B7">
      <w:pPr>
        <w:spacing w:after="120" w:line="260" w:lineRule="atLeast"/>
        <w:rPr>
          <w:szCs w:val="22"/>
        </w:rPr>
      </w:pPr>
      <w:r w:rsidRPr="00BA78B7">
        <w:rPr>
          <w:szCs w:val="22"/>
        </w:rPr>
        <w:t>Pavel ZEMAN, Director, Copyright Department, Ministry of Culture, Prague</w:t>
      </w:r>
    </w:p>
    <w:p w:rsidR="00BA78B7" w:rsidRPr="00BA78B7" w:rsidRDefault="00BA78B7" w:rsidP="00BA78B7">
      <w:pPr>
        <w:spacing w:after="120" w:line="260" w:lineRule="atLeast"/>
        <w:rPr>
          <w:szCs w:val="22"/>
        </w:rPr>
      </w:pPr>
      <w:r w:rsidRPr="00BA78B7">
        <w:rPr>
          <w:szCs w:val="22"/>
        </w:rPr>
        <w:t>Petra MALECKOVA (Ms.), Senior Official, International Department, Industrial Property Office, Prague</w:t>
      </w:r>
    </w:p>
    <w:p w:rsidR="00BA78B7" w:rsidRPr="00BA78B7" w:rsidRDefault="00BA78B7" w:rsidP="00BA78B7">
      <w:pPr>
        <w:spacing w:after="120" w:line="260" w:lineRule="atLeast"/>
        <w:rPr>
          <w:szCs w:val="22"/>
        </w:rPr>
      </w:pPr>
      <w:r w:rsidRPr="00BA78B7">
        <w:rPr>
          <w:szCs w:val="22"/>
        </w:rPr>
        <w:t>Michal DUBOVAN, Desk Officer, Ministry of Culture, Prague</w:t>
      </w:r>
    </w:p>
    <w:p w:rsidR="00BA78B7" w:rsidRPr="00BA78B7" w:rsidRDefault="00BA78B7" w:rsidP="00BA78B7">
      <w:pPr>
        <w:spacing w:after="120" w:line="260" w:lineRule="atLeast"/>
        <w:rPr>
          <w:szCs w:val="22"/>
        </w:rPr>
      </w:pPr>
      <w:r w:rsidRPr="00BA78B7">
        <w:rPr>
          <w:szCs w:val="22"/>
        </w:rPr>
        <w:t>Jan WALTER, Second Secretary, Permanent Mission, Geneva</w:t>
      </w:r>
    </w:p>
    <w:p w:rsidR="00BA78B7" w:rsidRPr="00BA78B7" w:rsidRDefault="00BA78B7" w:rsidP="00BA78B7">
      <w:pPr>
        <w:spacing w:after="120" w:line="260" w:lineRule="exact"/>
        <w:rPr>
          <w:szCs w:val="22"/>
          <w:u w:val="single"/>
        </w:rPr>
      </w:pPr>
      <w:r w:rsidRPr="00BA78B7">
        <w:rPr>
          <w:szCs w:val="22"/>
          <w:u w:val="single"/>
        </w:rPr>
        <w:lastRenderedPageBreak/>
        <w:t>ROUMANIE/ROMANIA</w:t>
      </w:r>
    </w:p>
    <w:p w:rsidR="00BA78B7" w:rsidRPr="00BA78B7" w:rsidRDefault="00BA78B7" w:rsidP="00BA78B7">
      <w:pPr>
        <w:spacing w:after="120"/>
      </w:pPr>
      <w:r w:rsidRPr="00BA78B7">
        <w:rPr>
          <w:szCs w:val="22"/>
        </w:rPr>
        <w:t xml:space="preserve">Constanta MORARU (Mrs.), Head, Legal Affairs and International Cooperation Division, Bucharest, </w:t>
      </w:r>
      <w:hyperlink r:id="rId14" w:history="1">
        <w:r w:rsidRPr="00BA78B7">
          <w:rPr>
            <w:szCs w:val="22"/>
            <w:u w:val="single"/>
          </w:rPr>
          <w:t>moraru.cornelia@osim.ro</w:t>
        </w:r>
      </w:hyperlink>
    </w:p>
    <w:p w:rsidR="00BA78B7" w:rsidRPr="00BA78B7" w:rsidRDefault="00BA78B7" w:rsidP="00BA78B7">
      <w:pPr>
        <w:spacing w:after="120" w:line="260" w:lineRule="atLeast"/>
        <w:rPr>
          <w:szCs w:val="22"/>
        </w:rPr>
      </w:pPr>
      <w:r w:rsidRPr="00BA78B7">
        <w:rPr>
          <w:szCs w:val="22"/>
        </w:rPr>
        <w:t>Oana MARGINEAU (Mrs.) Legal Adviser, Legal and International Affairs Division, Romanian Patent Office (RPO), Bucharest</w:t>
      </w:r>
    </w:p>
    <w:p w:rsidR="00BA78B7" w:rsidRPr="00BA78B7" w:rsidRDefault="00BA78B7" w:rsidP="00BA78B7">
      <w:pPr>
        <w:spacing w:after="120" w:line="260" w:lineRule="atLeast"/>
        <w:rPr>
          <w:szCs w:val="22"/>
        </w:rPr>
      </w:pPr>
      <w:r w:rsidRPr="00BA78B7">
        <w:rPr>
          <w:szCs w:val="22"/>
        </w:rPr>
        <w:t xml:space="preserve">Cristian FLORESCU, Legal Counselor, </w:t>
      </w:r>
      <w:proofErr w:type="gramStart"/>
      <w:r w:rsidRPr="00BA78B7">
        <w:rPr>
          <w:szCs w:val="22"/>
        </w:rPr>
        <w:t>The</w:t>
      </w:r>
      <w:proofErr w:type="gramEnd"/>
      <w:r w:rsidRPr="00BA78B7">
        <w:rPr>
          <w:szCs w:val="22"/>
        </w:rPr>
        <w:t xml:space="preserve"> Romanian Copyright Office, Bucharest</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rPr>
      </w:pPr>
      <w:r w:rsidRPr="00BA78B7">
        <w:rPr>
          <w:szCs w:val="22"/>
          <w:u w:val="single"/>
        </w:rPr>
        <w:t>ROYAUME-UNI/UNITED KINGDOM</w:t>
      </w:r>
    </w:p>
    <w:p w:rsidR="00BA78B7" w:rsidRPr="00BA78B7" w:rsidRDefault="00BA78B7" w:rsidP="00BA78B7">
      <w:pPr>
        <w:spacing w:after="120" w:line="260" w:lineRule="atLeast"/>
        <w:rPr>
          <w:szCs w:val="22"/>
        </w:rPr>
      </w:pPr>
      <w:r w:rsidRPr="00BA78B7">
        <w:rPr>
          <w:szCs w:val="22"/>
        </w:rPr>
        <w:t>Beverly PERRY (Mrs.), Policy Advisor, International Policy Directorate, Intellectual Property Office (IPO), Newport</w:t>
      </w:r>
    </w:p>
    <w:p w:rsidR="00BA78B7" w:rsidRPr="00BA78B7" w:rsidRDefault="00BA78B7" w:rsidP="00BA78B7">
      <w:pPr>
        <w:spacing w:after="120" w:line="260" w:lineRule="atLeast"/>
        <w:rPr>
          <w:szCs w:val="22"/>
          <w:lang w:val="en-GB"/>
        </w:rPr>
      </w:pPr>
      <w:r w:rsidRPr="00BA78B7">
        <w:rPr>
          <w:szCs w:val="22"/>
          <w:lang w:val="en-GB"/>
        </w:rPr>
        <w:t xml:space="preserve">Grega KUMER, Senior Intellectual Property Adviser, </w:t>
      </w:r>
      <w:r w:rsidRPr="00BA78B7">
        <w:rPr>
          <w:szCs w:val="22"/>
        </w:rPr>
        <w:t>Permanent Mission, Geneva</w:t>
      </w:r>
    </w:p>
    <w:p w:rsidR="00BA78B7" w:rsidRPr="00BA78B7" w:rsidRDefault="00BA78B7" w:rsidP="00BA78B7">
      <w:pPr>
        <w:spacing w:after="120" w:line="260" w:lineRule="atLeast"/>
        <w:rPr>
          <w:szCs w:val="22"/>
          <w:lang w:val="en-GB"/>
        </w:rPr>
      </w:pPr>
    </w:p>
    <w:p w:rsidR="00BA78B7" w:rsidRPr="00BA78B7" w:rsidRDefault="00BA78B7" w:rsidP="00BA78B7">
      <w:pPr>
        <w:spacing w:after="120" w:line="260" w:lineRule="atLeast"/>
        <w:rPr>
          <w:szCs w:val="22"/>
          <w:u w:val="single"/>
          <w:lang w:val="fr-CH"/>
        </w:rPr>
      </w:pPr>
      <w:r w:rsidRPr="00BA78B7">
        <w:rPr>
          <w:szCs w:val="22"/>
          <w:u w:val="single"/>
          <w:lang w:val="fr-CH"/>
        </w:rPr>
        <w:t>RWANDA</w:t>
      </w:r>
    </w:p>
    <w:p w:rsidR="00BA78B7" w:rsidRPr="00BA78B7" w:rsidRDefault="00BA78B7" w:rsidP="00BA78B7">
      <w:pPr>
        <w:spacing w:after="120" w:line="260" w:lineRule="atLeast"/>
        <w:rPr>
          <w:szCs w:val="22"/>
          <w:lang w:val="fr-CH"/>
        </w:rPr>
      </w:pPr>
      <w:r w:rsidRPr="00BA78B7">
        <w:rPr>
          <w:szCs w:val="22"/>
          <w:lang w:val="fr-CH"/>
        </w:rPr>
        <w:t>Edouard BIZUMUREMY, Attaché, Permanent Mission, Geneva</w:t>
      </w:r>
    </w:p>
    <w:p w:rsidR="00BA78B7" w:rsidRPr="00BA78B7" w:rsidRDefault="00BA78B7" w:rsidP="00BA78B7">
      <w:pPr>
        <w:spacing w:after="120" w:line="260" w:lineRule="atLeast"/>
        <w:rPr>
          <w:szCs w:val="22"/>
          <w:lang w:val="fr-CH"/>
        </w:rPr>
      </w:pPr>
    </w:p>
    <w:p w:rsidR="00BA78B7" w:rsidRPr="00BA78B7" w:rsidRDefault="00BA78B7" w:rsidP="00BA78B7">
      <w:pPr>
        <w:spacing w:after="120" w:line="260" w:lineRule="atLeast"/>
        <w:rPr>
          <w:szCs w:val="22"/>
          <w:u w:val="single"/>
          <w:lang w:val="fr-FR"/>
        </w:rPr>
      </w:pPr>
      <w:r w:rsidRPr="00BA78B7">
        <w:rPr>
          <w:szCs w:val="22"/>
          <w:u w:val="single"/>
          <w:lang w:val="fr-FR"/>
        </w:rPr>
        <w:t>SAINT-SIÈGE/HOLY SEE</w:t>
      </w:r>
    </w:p>
    <w:p w:rsidR="00BA78B7" w:rsidRPr="00BA78B7" w:rsidRDefault="00BA78B7" w:rsidP="00BA78B7">
      <w:pPr>
        <w:spacing w:after="120" w:line="260" w:lineRule="atLeast"/>
        <w:rPr>
          <w:szCs w:val="22"/>
          <w:lang w:val="fr-FR"/>
        </w:rPr>
      </w:pPr>
      <w:r w:rsidRPr="00BA78B7">
        <w:rPr>
          <w:szCs w:val="22"/>
          <w:lang w:val="fr-FR"/>
        </w:rPr>
        <w:t>Silvano M. TOMASI, nonce apostolique, observateur permanent, Mission permanente, Genève</w:t>
      </w:r>
    </w:p>
    <w:p w:rsidR="00BA78B7" w:rsidRPr="00BA78B7" w:rsidRDefault="00BA78B7" w:rsidP="00BA78B7">
      <w:pPr>
        <w:spacing w:after="120" w:line="260" w:lineRule="atLeast"/>
        <w:rPr>
          <w:szCs w:val="22"/>
          <w:lang w:val="fr-CH"/>
        </w:rPr>
      </w:pPr>
      <w:r w:rsidRPr="00BA78B7">
        <w:rPr>
          <w:szCs w:val="22"/>
          <w:lang w:val="fr-FR"/>
        </w:rPr>
        <w:t>Carlo Maria MARENGHI, membre, Mission permanente, Genève</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u w:val="single"/>
          <w:lang w:val="fr-FR"/>
        </w:rPr>
      </w:pPr>
      <w:r w:rsidRPr="00BA78B7">
        <w:rPr>
          <w:szCs w:val="22"/>
          <w:u w:val="single"/>
          <w:lang w:val="fr-FR"/>
        </w:rPr>
        <w:t>SÉNÉGAL/SENEGAL</w:t>
      </w:r>
    </w:p>
    <w:p w:rsidR="00BA78B7" w:rsidRPr="00BA78B7" w:rsidRDefault="00BA78B7" w:rsidP="00BA78B7">
      <w:pPr>
        <w:spacing w:after="120" w:line="260" w:lineRule="atLeast"/>
        <w:rPr>
          <w:szCs w:val="22"/>
          <w:lang w:val="fr-FR"/>
        </w:rPr>
      </w:pPr>
      <w:r w:rsidRPr="00BA78B7">
        <w:rPr>
          <w:szCs w:val="22"/>
          <w:lang w:val="fr-FR"/>
        </w:rPr>
        <w:t>Ndeye Fatou LO (Mme), première conseillère, Mission permanente, Genève</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u w:val="single"/>
        </w:rPr>
      </w:pPr>
      <w:r w:rsidRPr="00BA78B7">
        <w:rPr>
          <w:szCs w:val="22"/>
          <w:u w:val="single"/>
        </w:rPr>
        <w:t>SERBIE/SERBIA</w:t>
      </w:r>
    </w:p>
    <w:p w:rsidR="00BA78B7" w:rsidRPr="00BA78B7" w:rsidRDefault="00BA78B7" w:rsidP="00BA78B7">
      <w:pPr>
        <w:spacing w:after="120" w:line="260" w:lineRule="atLeast"/>
        <w:rPr>
          <w:szCs w:val="22"/>
        </w:rPr>
      </w:pPr>
      <w:r w:rsidRPr="00BA78B7">
        <w:rPr>
          <w:szCs w:val="22"/>
        </w:rPr>
        <w:t xml:space="preserve">Miloš RASULIĆ, Counsellor, Copyright and Related Rights Department, Intellectual Property Office, Belgrade, </w:t>
      </w:r>
      <w:r w:rsidRPr="00BA78B7">
        <w:rPr>
          <w:szCs w:val="22"/>
          <w:u w:val="single"/>
        </w:rPr>
        <w:t xml:space="preserve">mrasulic@zis.gov.rs </w:t>
      </w:r>
    </w:p>
    <w:p w:rsidR="00BA78B7" w:rsidRPr="00BA78B7" w:rsidRDefault="00BA78B7" w:rsidP="00BA78B7">
      <w:pPr>
        <w:spacing w:after="120"/>
        <w:rPr>
          <w:szCs w:val="22"/>
          <w:u w:val="single"/>
        </w:rPr>
      </w:pPr>
    </w:p>
    <w:p w:rsidR="00BA78B7" w:rsidRPr="00BA78B7" w:rsidRDefault="00BA78B7" w:rsidP="00BA78B7">
      <w:pPr>
        <w:spacing w:after="120" w:line="260" w:lineRule="atLeast"/>
        <w:rPr>
          <w:szCs w:val="22"/>
          <w:u w:val="single"/>
        </w:rPr>
      </w:pPr>
      <w:r w:rsidRPr="00BA78B7">
        <w:rPr>
          <w:szCs w:val="22"/>
          <w:u w:val="single"/>
        </w:rPr>
        <w:t>SINGAPOUR/SINGAPORE</w:t>
      </w:r>
    </w:p>
    <w:p w:rsidR="00BA78B7" w:rsidRPr="00BA78B7" w:rsidRDefault="00BA78B7" w:rsidP="00BA78B7">
      <w:pPr>
        <w:spacing w:after="120" w:line="260" w:lineRule="atLeast"/>
        <w:rPr>
          <w:szCs w:val="22"/>
        </w:rPr>
      </w:pPr>
      <w:r w:rsidRPr="00BA78B7">
        <w:rPr>
          <w:szCs w:val="22"/>
        </w:rPr>
        <w:t>Kevin LEE, First Secretary, Permanent Mission to the World Trade Organization (WTO), Geneva</w:t>
      </w:r>
    </w:p>
    <w:p w:rsidR="00BA78B7" w:rsidRPr="00BA78B7" w:rsidRDefault="00BA78B7" w:rsidP="00BA78B7">
      <w:pPr>
        <w:spacing w:after="120"/>
        <w:rPr>
          <w:szCs w:val="22"/>
          <w:u w:val="single"/>
        </w:rPr>
      </w:pPr>
    </w:p>
    <w:p w:rsidR="00BA78B7" w:rsidRPr="00BA78B7" w:rsidRDefault="00BA78B7" w:rsidP="00BA78B7">
      <w:pPr>
        <w:spacing w:after="120"/>
        <w:rPr>
          <w:szCs w:val="22"/>
          <w:u w:val="single"/>
        </w:rPr>
      </w:pPr>
      <w:r w:rsidRPr="00BA78B7">
        <w:rPr>
          <w:szCs w:val="22"/>
          <w:u w:val="single"/>
        </w:rPr>
        <w:t>SOUDAN/SUDAN</w:t>
      </w:r>
    </w:p>
    <w:p w:rsidR="00BA78B7" w:rsidRPr="00BA78B7" w:rsidRDefault="00BA78B7" w:rsidP="00BA78B7">
      <w:pPr>
        <w:spacing w:after="120"/>
        <w:rPr>
          <w:szCs w:val="22"/>
        </w:rPr>
      </w:pPr>
      <w:r w:rsidRPr="00BA78B7">
        <w:rPr>
          <w:szCs w:val="22"/>
        </w:rPr>
        <w:t>Elbashier SAHAL, Secretary General, Ministry of Culture, Council for Protection of Copyright, Related Rights, Literary and Artistic Works, Omdurman</w:t>
      </w:r>
    </w:p>
    <w:p w:rsidR="00BA78B7" w:rsidRPr="00BA78B7" w:rsidRDefault="00BA78B7" w:rsidP="00BA78B7">
      <w:pPr>
        <w:spacing w:after="120"/>
        <w:rPr>
          <w:szCs w:val="22"/>
        </w:rPr>
      </w:pPr>
    </w:p>
    <w:p w:rsidR="00BA78B7" w:rsidRPr="00BA78B7" w:rsidRDefault="00BA78B7" w:rsidP="00BA78B7">
      <w:pPr>
        <w:spacing w:after="120" w:line="260" w:lineRule="atLeast"/>
        <w:rPr>
          <w:szCs w:val="22"/>
          <w:u w:val="single"/>
        </w:rPr>
      </w:pPr>
      <w:r w:rsidRPr="00BA78B7">
        <w:rPr>
          <w:szCs w:val="22"/>
          <w:u w:val="single"/>
        </w:rPr>
        <w:t>SRI LANKA</w:t>
      </w:r>
    </w:p>
    <w:p w:rsidR="00BA78B7" w:rsidRPr="00BA78B7" w:rsidRDefault="00BA78B7" w:rsidP="00BA78B7">
      <w:pPr>
        <w:spacing w:after="120" w:line="260" w:lineRule="atLeast"/>
        <w:rPr>
          <w:szCs w:val="22"/>
        </w:rPr>
      </w:pPr>
      <w:r w:rsidRPr="00BA78B7">
        <w:rPr>
          <w:szCs w:val="22"/>
        </w:rPr>
        <w:t>Ravinatha ARYASINHA, Ambassador, Permanent Representative, Permanent Mission, Geneva</w:t>
      </w:r>
    </w:p>
    <w:p w:rsidR="00BA78B7" w:rsidRPr="00BA78B7" w:rsidRDefault="00BA78B7" w:rsidP="00BA78B7">
      <w:pPr>
        <w:spacing w:after="120" w:line="260" w:lineRule="atLeast"/>
        <w:rPr>
          <w:szCs w:val="22"/>
        </w:rPr>
      </w:pPr>
      <w:r w:rsidRPr="00BA78B7">
        <w:rPr>
          <w:szCs w:val="22"/>
        </w:rPr>
        <w:t>Sanjika Gayaththri KAMMANANKADA DE ALWIS (Mrs.), Legal Officer, Legal Division, Ministry of External Affairs, Colombo</w:t>
      </w:r>
    </w:p>
    <w:p w:rsidR="00BA78B7" w:rsidRPr="00BA78B7" w:rsidRDefault="00BA78B7" w:rsidP="00BA78B7">
      <w:pPr>
        <w:spacing w:after="120" w:line="260" w:lineRule="atLeast"/>
        <w:rPr>
          <w:szCs w:val="22"/>
        </w:rPr>
      </w:pPr>
      <w:r w:rsidRPr="00BA78B7">
        <w:rPr>
          <w:szCs w:val="22"/>
        </w:rPr>
        <w:t>Dilini GUNASEKERA (Ms.), Second Secretary, Permanent Mission, Geneva</w:t>
      </w:r>
    </w:p>
    <w:p w:rsidR="00BA78B7" w:rsidRPr="00BA78B7" w:rsidRDefault="00BA78B7" w:rsidP="00BA78B7">
      <w:pPr>
        <w:spacing w:after="120"/>
        <w:rPr>
          <w:szCs w:val="22"/>
          <w:u w:val="single"/>
        </w:rPr>
      </w:pPr>
      <w:r w:rsidRPr="00BA78B7">
        <w:rPr>
          <w:szCs w:val="22"/>
          <w:u w:val="single"/>
        </w:rPr>
        <w:lastRenderedPageBreak/>
        <w:t>SUÈDE/SWEDEN</w:t>
      </w:r>
    </w:p>
    <w:p w:rsidR="00BA78B7" w:rsidRPr="00BA78B7" w:rsidRDefault="00BA78B7" w:rsidP="00BA78B7">
      <w:pPr>
        <w:spacing w:after="120"/>
        <w:rPr>
          <w:szCs w:val="22"/>
        </w:rPr>
      </w:pPr>
      <w:r w:rsidRPr="00BA78B7">
        <w:rPr>
          <w:szCs w:val="22"/>
        </w:rPr>
        <w:t>Johan AXHAMN, Special Government Adviser, Division for Intellectual Property and Transport Law, Ministry of Justice, Stockholm</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FR"/>
        </w:rPr>
      </w:pPr>
      <w:r w:rsidRPr="00BA78B7">
        <w:rPr>
          <w:szCs w:val="22"/>
          <w:u w:val="single"/>
          <w:lang w:val="fr-FR"/>
        </w:rPr>
        <w:t>SUISSE/SWITZERLAND</w:t>
      </w:r>
    </w:p>
    <w:p w:rsidR="00BA78B7" w:rsidRPr="00BA78B7" w:rsidRDefault="00BA78B7" w:rsidP="00BA78B7">
      <w:pPr>
        <w:spacing w:after="120" w:line="260" w:lineRule="atLeast"/>
        <w:rPr>
          <w:szCs w:val="22"/>
          <w:lang w:val="fr-FR"/>
        </w:rPr>
      </w:pPr>
      <w:r w:rsidRPr="00BA78B7">
        <w:rPr>
          <w:szCs w:val="22"/>
          <w:lang w:val="fr-FR"/>
        </w:rPr>
        <w:t>Martin GIRSBERGER, chef, Développement durable et coopération internationale, Division de droit et affaires internationales, Institut fédéral de la propriété intellectuelle (IPI), Berne</w:t>
      </w:r>
    </w:p>
    <w:p w:rsidR="00BA78B7" w:rsidRPr="00BA78B7" w:rsidRDefault="00BA78B7" w:rsidP="00BA78B7">
      <w:pPr>
        <w:spacing w:after="120" w:line="260" w:lineRule="atLeast"/>
        <w:rPr>
          <w:szCs w:val="22"/>
          <w:lang w:val="fr-FR"/>
        </w:rPr>
      </w:pPr>
      <w:r w:rsidRPr="00BA78B7">
        <w:rPr>
          <w:szCs w:val="22"/>
          <w:lang w:val="fr-FR"/>
        </w:rPr>
        <w:t>Alexandra GRAZIOLI (Mme), conseillère propriété intellectuelle, Mission permanente, Genève</w:t>
      </w:r>
    </w:p>
    <w:p w:rsidR="00BA78B7" w:rsidRPr="00BA78B7" w:rsidRDefault="00BA78B7" w:rsidP="00BA78B7">
      <w:pPr>
        <w:spacing w:after="120" w:line="260" w:lineRule="atLeast"/>
        <w:rPr>
          <w:szCs w:val="22"/>
          <w:lang w:val="fr-FR"/>
        </w:rPr>
      </w:pPr>
      <w:r w:rsidRPr="00BA78B7">
        <w:rPr>
          <w:szCs w:val="22"/>
          <w:lang w:val="fr-FR"/>
        </w:rPr>
        <w:t>Cyrill BERGER, conseiller juridique, Division de droit et affaires internationales, Institut fédéral de la propriété intellectuelle (IPI), Berne</w:t>
      </w:r>
    </w:p>
    <w:p w:rsidR="00BA78B7" w:rsidRPr="00BA78B7" w:rsidRDefault="00BA78B7" w:rsidP="00BA78B7">
      <w:pPr>
        <w:spacing w:after="120" w:line="260" w:lineRule="atLeast"/>
        <w:rPr>
          <w:szCs w:val="22"/>
          <w:lang w:val="fr-FR"/>
        </w:rPr>
      </w:pPr>
      <w:r w:rsidRPr="00BA78B7">
        <w:rPr>
          <w:szCs w:val="22"/>
          <w:lang w:val="fr-FR"/>
        </w:rPr>
        <w:t>Victoria HUBER (Mme), stagiaire, Division de droit et affaires internationales, Institut fédéral de la propriété intellectuelle (IPI), Berne</w:t>
      </w:r>
    </w:p>
    <w:p w:rsidR="00BA78B7" w:rsidRPr="00BA78B7" w:rsidRDefault="00BA78B7" w:rsidP="00BA78B7">
      <w:pPr>
        <w:spacing w:after="120" w:line="260" w:lineRule="atLeast"/>
        <w:rPr>
          <w:szCs w:val="22"/>
          <w:lang w:val="fr-FR"/>
        </w:rPr>
      </w:pPr>
    </w:p>
    <w:p w:rsidR="00BA78B7" w:rsidRPr="00BA78B7" w:rsidRDefault="00BA78B7" w:rsidP="00BA78B7">
      <w:pPr>
        <w:spacing w:after="120" w:line="260" w:lineRule="atLeast"/>
        <w:rPr>
          <w:szCs w:val="22"/>
          <w:u w:val="single"/>
        </w:rPr>
      </w:pPr>
      <w:r w:rsidRPr="00BA78B7">
        <w:rPr>
          <w:szCs w:val="22"/>
          <w:u w:val="single"/>
        </w:rPr>
        <w:t>TADJIKISTAN/TAJIKISTAN</w:t>
      </w:r>
    </w:p>
    <w:p w:rsidR="00BA78B7" w:rsidRPr="00BA78B7" w:rsidRDefault="00BA78B7" w:rsidP="00BA78B7">
      <w:pPr>
        <w:spacing w:after="120" w:line="260" w:lineRule="atLeast"/>
        <w:rPr>
          <w:szCs w:val="22"/>
        </w:rPr>
      </w:pPr>
      <w:r w:rsidRPr="00BA78B7">
        <w:rPr>
          <w:szCs w:val="22"/>
        </w:rPr>
        <w:t>Parviz MIRALIEV, Head, International Cooperation Division, State Institution National Center for Patent and Information, Dushanbe</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THAÏLANDE/THAILAND</w:t>
      </w:r>
    </w:p>
    <w:p w:rsidR="00BA78B7" w:rsidRPr="00BA78B7" w:rsidRDefault="00BA78B7" w:rsidP="00BA78B7">
      <w:pPr>
        <w:spacing w:after="120"/>
        <w:rPr>
          <w:szCs w:val="22"/>
        </w:rPr>
      </w:pPr>
      <w:r w:rsidRPr="00BA78B7">
        <w:rPr>
          <w:szCs w:val="22"/>
        </w:rPr>
        <w:t>Thani THONGPHAKDI, Ambassador, Permanent Representative, Permanent Mission, Geneva</w:t>
      </w:r>
    </w:p>
    <w:p w:rsidR="00BA78B7" w:rsidRPr="00BA78B7" w:rsidRDefault="00BA78B7" w:rsidP="00BA78B7">
      <w:pPr>
        <w:spacing w:after="120"/>
        <w:rPr>
          <w:szCs w:val="22"/>
        </w:rPr>
      </w:pPr>
      <w:r w:rsidRPr="00BA78B7">
        <w:rPr>
          <w:szCs w:val="22"/>
        </w:rPr>
        <w:t>Krerkpan ROCKCHAMNONG, Ambassador and Deputy Permanent Representative, Permanent Mission, Geneva</w:t>
      </w:r>
    </w:p>
    <w:p w:rsidR="00BA78B7" w:rsidRPr="00BA78B7" w:rsidRDefault="00BA78B7" w:rsidP="00BA78B7">
      <w:pPr>
        <w:spacing w:after="120"/>
        <w:rPr>
          <w:szCs w:val="22"/>
        </w:rPr>
      </w:pPr>
      <w:r w:rsidRPr="00BA78B7">
        <w:rPr>
          <w:szCs w:val="22"/>
        </w:rPr>
        <w:t>Eksiri PINTARUCHI (Mrs.), Minister Counsellor, International Economic Affairs Department, Ministry of Foreign Affairs, Bangkok</w:t>
      </w:r>
    </w:p>
    <w:p w:rsidR="00BA78B7" w:rsidRPr="00BA78B7" w:rsidRDefault="00BA78B7" w:rsidP="00BA78B7">
      <w:pPr>
        <w:spacing w:after="120"/>
        <w:rPr>
          <w:szCs w:val="22"/>
        </w:rPr>
      </w:pPr>
      <w:r w:rsidRPr="00BA78B7">
        <w:rPr>
          <w:szCs w:val="22"/>
        </w:rPr>
        <w:t>Savitri SUWANSATHIT (Mrs.), Advisor, Ministry of Culture, Bangkok</w:t>
      </w:r>
    </w:p>
    <w:p w:rsidR="00BA78B7" w:rsidRPr="00BA78B7" w:rsidRDefault="00BA78B7" w:rsidP="00BA78B7">
      <w:pPr>
        <w:spacing w:after="120"/>
        <w:rPr>
          <w:szCs w:val="22"/>
        </w:rPr>
      </w:pPr>
      <w:r w:rsidRPr="00BA78B7">
        <w:rPr>
          <w:szCs w:val="22"/>
        </w:rPr>
        <w:t>Panupat CHAVANANIKUL, First Secretary, International Economic Affairs Department, Ministry of Foreign Affairs, Bangkok</w:t>
      </w:r>
    </w:p>
    <w:p w:rsidR="00BA78B7" w:rsidRPr="00BA78B7" w:rsidRDefault="00BA78B7" w:rsidP="00BA78B7">
      <w:pPr>
        <w:spacing w:after="120"/>
        <w:rPr>
          <w:szCs w:val="22"/>
        </w:rPr>
      </w:pPr>
      <w:r w:rsidRPr="00BA78B7">
        <w:rPr>
          <w:szCs w:val="22"/>
        </w:rPr>
        <w:t>Chuthaporn NGOKKUEN (Ms.), Second Secretary, International Economic Affairs Department, Ministry of Foreign Affairs, Bangkok</w:t>
      </w:r>
    </w:p>
    <w:p w:rsidR="00BA78B7" w:rsidRPr="00BA78B7" w:rsidRDefault="00BA78B7" w:rsidP="00BA78B7">
      <w:pPr>
        <w:spacing w:after="120"/>
        <w:rPr>
          <w:szCs w:val="22"/>
        </w:rPr>
      </w:pPr>
      <w:r w:rsidRPr="00BA78B7">
        <w:rPr>
          <w:szCs w:val="22"/>
        </w:rPr>
        <w:t>Sun THATHONG, Second Secretary, International Economic Affairs Department, Ministry of Foreign Affairs, Bangkok</w:t>
      </w:r>
    </w:p>
    <w:p w:rsidR="00BA78B7" w:rsidRPr="00BA78B7" w:rsidRDefault="00BA78B7" w:rsidP="00BA78B7">
      <w:pPr>
        <w:spacing w:after="120"/>
        <w:rPr>
          <w:szCs w:val="22"/>
        </w:rPr>
      </w:pPr>
      <w:r w:rsidRPr="00BA78B7">
        <w:rPr>
          <w:szCs w:val="22"/>
        </w:rPr>
        <w:t>Nutchanika JITTNARONG (Ms.), Legal Officer, Intellectual Property Department, Ministry of Commerce, Nonthaburi</w:t>
      </w:r>
    </w:p>
    <w:p w:rsidR="00BA78B7" w:rsidRPr="00BA78B7" w:rsidRDefault="00BA78B7" w:rsidP="00BA78B7">
      <w:pPr>
        <w:spacing w:after="120"/>
        <w:rPr>
          <w:szCs w:val="22"/>
        </w:rPr>
      </w:pPr>
      <w:r w:rsidRPr="00BA78B7">
        <w:rPr>
          <w:szCs w:val="22"/>
        </w:rPr>
        <w:t>Varapote CHENSAVASDIJAI, Counsellor, Permanent Mission, Geneva</w:t>
      </w:r>
    </w:p>
    <w:p w:rsidR="00BA78B7" w:rsidRPr="00BA78B7" w:rsidRDefault="00BA78B7" w:rsidP="00BA78B7">
      <w:pPr>
        <w:spacing w:after="120"/>
        <w:rPr>
          <w:szCs w:val="22"/>
        </w:rPr>
      </w:pPr>
      <w:r w:rsidRPr="00BA78B7">
        <w:rPr>
          <w:szCs w:val="22"/>
        </w:rPr>
        <w:t xml:space="preserve">Piyaporn PUTANAPAN (Ms.), First Secretary, Permanent Mission, Geneva </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lang w:val="fr-FR"/>
        </w:rPr>
      </w:pPr>
      <w:r w:rsidRPr="00BA78B7">
        <w:rPr>
          <w:szCs w:val="22"/>
          <w:u w:val="single"/>
          <w:lang w:val="fr-FR"/>
        </w:rPr>
        <w:t>TOGO</w:t>
      </w:r>
    </w:p>
    <w:p w:rsidR="00BA78B7" w:rsidRPr="00BA78B7" w:rsidRDefault="00BA78B7" w:rsidP="00BA78B7">
      <w:pPr>
        <w:spacing w:after="120" w:line="260" w:lineRule="atLeast"/>
        <w:rPr>
          <w:szCs w:val="22"/>
          <w:lang w:val="fr-FR"/>
        </w:rPr>
      </w:pPr>
      <w:r w:rsidRPr="00BA78B7">
        <w:rPr>
          <w:szCs w:val="22"/>
          <w:lang w:val="fr-FR"/>
        </w:rPr>
        <w:t>Essohanam PETCHEZI, premier secrétaire, Mission permanente, Genève</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u w:val="single"/>
        </w:rPr>
      </w:pPr>
      <w:r w:rsidRPr="00BA78B7">
        <w:rPr>
          <w:szCs w:val="22"/>
          <w:u w:val="single"/>
        </w:rPr>
        <w:t>TRINITÉ-ET-TOBAGO/TRINIDAD AND TOBAGO</w:t>
      </w:r>
    </w:p>
    <w:p w:rsidR="00BA78B7" w:rsidRPr="00BA78B7" w:rsidRDefault="00BA78B7" w:rsidP="00BA78B7">
      <w:pPr>
        <w:spacing w:after="120" w:line="260" w:lineRule="atLeast"/>
        <w:rPr>
          <w:szCs w:val="22"/>
        </w:rPr>
      </w:pPr>
      <w:r w:rsidRPr="00BA78B7">
        <w:rPr>
          <w:szCs w:val="22"/>
        </w:rPr>
        <w:t>Justin SOBION, First Secretary, Permanent Mission, Geneva</w:t>
      </w:r>
    </w:p>
    <w:p w:rsidR="00BA78B7" w:rsidRPr="00BA78B7" w:rsidRDefault="00BA78B7" w:rsidP="00BA78B7">
      <w:pPr>
        <w:spacing w:after="120" w:line="260" w:lineRule="atLeast"/>
        <w:rPr>
          <w:szCs w:val="22"/>
          <w:u w:val="single"/>
          <w:lang w:val="fr-FR"/>
        </w:rPr>
      </w:pPr>
      <w:r w:rsidRPr="00BA78B7">
        <w:rPr>
          <w:szCs w:val="22"/>
          <w:u w:val="single"/>
          <w:lang w:val="fr-FR"/>
        </w:rPr>
        <w:lastRenderedPageBreak/>
        <w:t>TUNISIE/TUNISIA</w:t>
      </w:r>
    </w:p>
    <w:p w:rsidR="00BA78B7" w:rsidRPr="00BA78B7" w:rsidRDefault="00BA78B7" w:rsidP="00BA78B7">
      <w:pPr>
        <w:spacing w:after="120"/>
        <w:rPr>
          <w:szCs w:val="22"/>
          <w:lang w:val="fr-FR"/>
        </w:rPr>
      </w:pPr>
      <w:r w:rsidRPr="00BA78B7">
        <w:rPr>
          <w:szCs w:val="22"/>
          <w:lang w:val="fr-FR"/>
        </w:rPr>
        <w:t>Abderrazak KILANI, ambassadeur, représentant permanent, Mission permanente, Genève</w:t>
      </w:r>
    </w:p>
    <w:p w:rsidR="00BA78B7" w:rsidRPr="00BA78B7" w:rsidRDefault="00BA78B7" w:rsidP="00BA78B7">
      <w:pPr>
        <w:spacing w:after="120"/>
        <w:rPr>
          <w:szCs w:val="22"/>
          <w:lang w:val="fr-FR"/>
        </w:rPr>
      </w:pPr>
      <w:r w:rsidRPr="00BA78B7">
        <w:rPr>
          <w:szCs w:val="22"/>
          <w:lang w:val="fr-FR"/>
        </w:rPr>
        <w:t>Mohamed SELMI, directeur, Organisme tunisien des droits d’auteurs et droits connexes, Tunis</w:t>
      </w:r>
    </w:p>
    <w:p w:rsidR="00BA78B7" w:rsidRPr="00BA78B7" w:rsidRDefault="00BA78B7" w:rsidP="00BA78B7">
      <w:pPr>
        <w:spacing w:after="120"/>
        <w:rPr>
          <w:szCs w:val="22"/>
          <w:lang w:val="fr-FR"/>
        </w:rPr>
      </w:pPr>
      <w:r w:rsidRPr="00BA78B7">
        <w:rPr>
          <w:szCs w:val="22"/>
          <w:lang w:val="fr-FR"/>
        </w:rPr>
        <w:t xml:space="preserve">Raja YOUSFI MNASRI, </w:t>
      </w:r>
      <w:proofErr w:type="gramStart"/>
      <w:r w:rsidRPr="00BA78B7">
        <w:rPr>
          <w:szCs w:val="22"/>
          <w:lang w:val="fr-FR"/>
        </w:rPr>
        <w:t>conseiller</w:t>
      </w:r>
      <w:proofErr w:type="gramEnd"/>
      <w:r w:rsidRPr="00BA78B7">
        <w:rPr>
          <w:szCs w:val="22"/>
          <w:lang w:val="fr-FR"/>
        </w:rPr>
        <w:t>, Mission permanente, Genève</w:t>
      </w:r>
    </w:p>
    <w:p w:rsidR="00BA78B7" w:rsidRPr="00BA78B7" w:rsidRDefault="00BA78B7" w:rsidP="00BA78B7">
      <w:pPr>
        <w:spacing w:after="120"/>
        <w:rPr>
          <w:szCs w:val="22"/>
          <w:lang w:val="fr-FR"/>
        </w:rPr>
      </w:pPr>
    </w:p>
    <w:p w:rsidR="00BA78B7" w:rsidRPr="00BA78B7" w:rsidRDefault="00BA78B7" w:rsidP="00BA78B7">
      <w:pPr>
        <w:spacing w:after="120"/>
        <w:rPr>
          <w:szCs w:val="22"/>
          <w:u w:val="single"/>
          <w:lang w:val="fr-FR"/>
        </w:rPr>
      </w:pPr>
      <w:r w:rsidRPr="00BA78B7">
        <w:rPr>
          <w:szCs w:val="22"/>
          <w:u w:val="single"/>
          <w:lang w:val="fr-FR"/>
        </w:rPr>
        <w:t>TURQUIE/TURKEY</w:t>
      </w:r>
    </w:p>
    <w:p w:rsidR="00BA78B7" w:rsidRPr="00BA78B7" w:rsidRDefault="00BA78B7" w:rsidP="00BA78B7">
      <w:pPr>
        <w:spacing w:after="120"/>
        <w:rPr>
          <w:szCs w:val="22"/>
          <w:lang w:val="fr-FR"/>
        </w:rPr>
      </w:pPr>
      <w:r w:rsidRPr="00BA78B7">
        <w:rPr>
          <w:szCs w:val="22"/>
          <w:lang w:val="fr-FR"/>
        </w:rPr>
        <w:t>Kemal Demir ERALP, Patent Examiner, Patent Department, Turkish Patent Institute, Ankara</w:t>
      </w:r>
    </w:p>
    <w:p w:rsidR="00BA78B7" w:rsidRPr="00BA78B7" w:rsidRDefault="00BA78B7" w:rsidP="00BA78B7">
      <w:pPr>
        <w:spacing w:after="120"/>
        <w:rPr>
          <w:szCs w:val="22"/>
          <w:u w:val="single"/>
          <w:lang w:val="fr-FR"/>
        </w:rPr>
      </w:pPr>
    </w:p>
    <w:p w:rsidR="00BA78B7" w:rsidRPr="00BA78B7" w:rsidRDefault="00BA78B7" w:rsidP="00BA78B7">
      <w:pPr>
        <w:spacing w:after="120"/>
        <w:rPr>
          <w:szCs w:val="22"/>
          <w:u w:val="single"/>
          <w:lang w:val="es-ES"/>
        </w:rPr>
      </w:pPr>
      <w:r w:rsidRPr="00BA78B7">
        <w:rPr>
          <w:szCs w:val="22"/>
          <w:u w:val="single"/>
          <w:lang w:val="es-ES"/>
        </w:rPr>
        <w:t>URUGUAY</w:t>
      </w:r>
    </w:p>
    <w:p w:rsidR="00BA78B7" w:rsidRPr="00BA78B7" w:rsidRDefault="00BA78B7" w:rsidP="00BA78B7">
      <w:pPr>
        <w:spacing w:after="120"/>
        <w:rPr>
          <w:szCs w:val="22"/>
          <w:lang w:val="es-ES"/>
        </w:rPr>
      </w:pPr>
      <w:r w:rsidRPr="00BA78B7">
        <w:rPr>
          <w:szCs w:val="22"/>
          <w:lang w:val="es-ES"/>
        </w:rPr>
        <w:t>Juan BARBOZA, Segundo Secretario, Misión Permanente ante la Organización Mundial del Comercio (OMC), Ginebra</w:t>
      </w:r>
    </w:p>
    <w:p w:rsidR="00BA78B7" w:rsidRPr="00BA78B7" w:rsidRDefault="00BA78B7" w:rsidP="00BA78B7">
      <w:pPr>
        <w:spacing w:after="120" w:line="260" w:lineRule="atLeast"/>
        <w:rPr>
          <w:szCs w:val="22"/>
          <w:lang w:val="es-ES"/>
        </w:rPr>
      </w:pPr>
    </w:p>
    <w:p w:rsidR="00BA78B7" w:rsidRPr="00BA78B7" w:rsidRDefault="00BA78B7" w:rsidP="00BA78B7">
      <w:pPr>
        <w:spacing w:after="120" w:line="260" w:lineRule="exact"/>
        <w:rPr>
          <w:szCs w:val="22"/>
          <w:u w:val="single"/>
        </w:rPr>
      </w:pPr>
      <w:r w:rsidRPr="00BA78B7">
        <w:rPr>
          <w:szCs w:val="22"/>
          <w:u w:val="single"/>
        </w:rPr>
        <w:t>VIET NAM</w:t>
      </w:r>
    </w:p>
    <w:p w:rsidR="00BA78B7" w:rsidRPr="00BA78B7" w:rsidRDefault="00BA78B7" w:rsidP="00BA78B7">
      <w:pPr>
        <w:spacing w:after="120" w:line="260" w:lineRule="exact"/>
        <w:rPr>
          <w:szCs w:val="22"/>
        </w:rPr>
      </w:pPr>
      <w:r w:rsidRPr="00BA78B7">
        <w:rPr>
          <w:szCs w:val="22"/>
        </w:rPr>
        <w:t xml:space="preserve">DO Duc Thinh, Official, National Office of Intellectual Property of Viet Nam (NOIP), Hanoi, </w:t>
      </w:r>
      <w:r w:rsidRPr="00BA78B7">
        <w:rPr>
          <w:szCs w:val="22"/>
          <w:u w:val="single"/>
        </w:rPr>
        <w:t xml:space="preserve">doducthinh@noip.gov.vn </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YÉMEN/YEMEN</w:t>
      </w:r>
    </w:p>
    <w:p w:rsidR="00BA78B7" w:rsidRPr="00BA78B7" w:rsidRDefault="00BA78B7" w:rsidP="00BA78B7">
      <w:pPr>
        <w:spacing w:after="120" w:line="260" w:lineRule="atLeast"/>
        <w:rPr>
          <w:szCs w:val="22"/>
        </w:rPr>
      </w:pPr>
      <w:r w:rsidRPr="00BA78B7">
        <w:rPr>
          <w:szCs w:val="22"/>
        </w:rPr>
        <w:t>Mohammed Salah HAILAN, Cinema and Video Administrative Manager, Compiles and Intellectual Property Sector, Ministry of Culture, Sana'a</w:t>
      </w:r>
    </w:p>
    <w:p w:rsidR="00BA78B7" w:rsidRPr="00BA78B7" w:rsidRDefault="00BA78B7" w:rsidP="00BA78B7">
      <w:pPr>
        <w:spacing w:after="120" w:line="260" w:lineRule="atLeast"/>
        <w:rPr>
          <w:szCs w:val="22"/>
        </w:rPr>
      </w:pPr>
      <w:r w:rsidRPr="00BA78B7">
        <w:rPr>
          <w:szCs w:val="22"/>
        </w:rPr>
        <w:t>Hussein AL-ASHWAL, Third Secretary,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rPr>
          <w:szCs w:val="22"/>
          <w:u w:val="single"/>
        </w:rPr>
      </w:pPr>
      <w:r w:rsidRPr="00BA78B7">
        <w:rPr>
          <w:szCs w:val="22"/>
          <w:u w:val="single"/>
        </w:rPr>
        <w:t>ZAMBIE/ZAMBIA</w:t>
      </w:r>
    </w:p>
    <w:p w:rsidR="00BA78B7" w:rsidRPr="00BA78B7" w:rsidRDefault="00BA78B7" w:rsidP="00BA78B7">
      <w:pPr>
        <w:spacing w:after="120"/>
        <w:rPr>
          <w:szCs w:val="22"/>
        </w:rPr>
      </w:pPr>
      <w:r w:rsidRPr="00BA78B7">
        <w:rPr>
          <w:szCs w:val="22"/>
        </w:rPr>
        <w:t>Lloyd THOLE, Assistant Registrar, Industrial Property, Ministry of Commerce Trade and Industry, Lusaka</w:t>
      </w:r>
    </w:p>
    <w:p w:rsidR="00BA78B7" w:rsidRPr="00BA78B7" w:rsidRDefault="00BA78B7" w:rsidP="00BA78B7">
      <w:pPr>
        <w:rPr>
          <w:szCs w:val="22"/>
        </w:rPr>
      </w:pPr>
      <w:r w:rsidRPr="00BA78B7">
        <w:rPr>
          <w:szCs w:val="22"/>
        </w:rPr>
        <w:t>Joseph NAMUCHOKO MOOLA, Acting Assistant Registrar, Patents and Companies Registration Agency (PACRA), Ministry of Commerce, Trade and Industry, Lusaka</w:t>
      </w:r>
    </w:p>
    <w:p w:rsidR="00BA78B7" w:rsidRPr="00BA78B7" w:rsidRDefault="00BA78B7" w:rsidP="00BA78B7">
      <w:pPr>
        <w:spacing w:after="120" w:line="260" w:lineRule="atLeast"/>
        <w:rPr>
          <w:szCs w:val="22"/>
        </w:rPr>
      </w:pPr>
    </w:p>
    <w:p w:rsidR="00BA78B7" w:rsidRPr="00BA78B7" w:rsidRDefault="00BA78B7" w:rsidP="00BA78B7">
      <w:pPr>
        <w:spacing w:after="120"/>
        <w:rPr>
          <w:szCs w:val="22"/>
          <w:u w:val="single"/>
        </w:rPr>
      </w:pPr>
      <w:r w:rsidRPr="00BA78B7">
        <w:rPr>
          <w:szCs w:val="22"/>
          <w:u w:val="single"/>
        </w:rPr>
        <w:t>ZIMBABWE</w:t>
      </w:r>
    </w:p>
    <w:p w:rsidR="00BA78B7" w:rsidRPr="00BA78B7" w:rsidRDefault="00BA78B7" w:rsidP="00BA78B7">
      <w:pPr>
        <w:spacing w:after="120" w:line="260" w:lineRule="atLeast"/>
        <w:rPr>
          <w:szCs w:val="22"/>
        </w:rPr>
      </w:pPr>
      <w:r w:rsidRPr="00BA78B7">
        <w:rPr>
          <w:szCs w:val="22"/>
        </w:rPr>
        <w:t>Rhoda Tafadzwa NGARANDE (Ms.), Counselor, Permanent Mission, Geneva</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exact"/>
        <w:rPr>
          <w:caps/>
          <w:szCs w:val="22"/>
          <w:u w:val="single"/>
        </w:rPr>
      </w:pPr>
      <w:r w:rsidRPr="00BA78B7">
        <w:rPr>
          <w:szCs w:val="22"/>
        </w:rPr>
        <w:t>II</w:t>
      </w:r>
      <w:proofErr w:type="gramStart"/>
      <w:r w:rsidRPr="00BA78B7">
        <w:rPr>
          <w:szCs w:val="22"/>
        </w:rPr>
        <w:t xml:space="preserve">.  </w:t>
      </w:r>
      <w:r w:rsidRPr="00BA78B7">
        <w:rPr>
          <w:caps/>
          <w:szCs w:val="22"/>
          <w:u w:val="single"/>
        </w:rPr>
        <w:t>DÉlÉgation</w:t>
      </w:r>
      <w:proofErr w:type="gramEnd"/>
      <w:r w:rsidRPr="00BA78B7">
        <w:rPr>
          <w:caps/>
          <w:szCs w:val="22"/>
          <w:u w:val="single"/>
        </w:rPr>
        <w:t xml:space="preserve"> SpÉciale/Special Delegation</w:t>
      </w:r>
    </w:p>
    <w:p w:rsidR="00BA78B7" w:rsidRPr="00BA78B7" w:rsidRDefault="00BA78B7" w:rsidP="00BA78B7">
      <w:pPr>
        <w:spacing w:after="120" w:line="260" w:lineRule="exact"/>
        <w:rPr>
          <w:szCs w:val="22"/>
        </w:rPr>
      </w:pPr>
    </w:p>
    <w:p w:rsidR="00BA78B7" w:rsidRPr="00BA78B7" w:rsidRDefault="00BA78B7" w:rsidP="00BA78B7">
      <w:pPr>
        <w:spacing w:after="120" w:line="260" w:lineRule="atLeast"/>
        <w:rPr>
          <w:noProof/>
          <w:szCs w:val="22"/>
          <w:u w:val="single"/>
        </w:rPr>
      </w:pPr>
      <w:r w:rsidRPr="00BA78B7">
        <w:rPr>
          <w:noProof/>
          <w:szCs w:val="22"/>
          <w:u w:val="single"/>
        </w:rPr>
        <w:t>UNION EUROPÉENNE/EUROPEAN UNION</w:t>
      </w:r>
    </w:p>
    <w:p w:rsidR="00BA78B7" w:rsidRPr="00BA78B7" w:rsidRDefault="00BA78B7" w:rsidP="00BA78B7">
      <w:pPr>
        <w:spacing w:after="120" w:line="260" w:lineRule="atLeast"/>
        <w:rPr>
          <w:szCs w:val="22"/>
        </w:rPr>
      </w:pPr>
      <w:r w:rsidRPr="00BA78B7">
        <w:rPr>
          <w:szCs w:val="22"/>
        </w:rPr>
        <w:t>Oliver HALL-ALLEN, First Counselor, Permanent Delegation to the United Nations, Geneva</w:t>
      </w:r>
    </w:p>
    <w:p w:rsidR="00BA78B7" w:rsidRPr="00BA78B7" w:rsidRDefault="00BA78B7" w:rsidP="00BA78B7">
      <w:pPr>
        <w:spacing w:after="120" w:line="260" w:lineRule="atLeast"/>
        <w:rPr>
          <w:bCs/>
          <w:szCs w:val="22"/>
        </w:rPr>
      </w:pPr>
      <w:r w:rsidRPr="00BA78B7">
        <w:rPr>
          <w:bCs/>
          <w:szCs w:val="22"/>
        </w:rPr>
        <w:t>Michael KOENING, Deputy Head, Industrial Property Unit, Directorate General for Internal Market and Services, Brussels</w:t>
      </w:r>
    </w:p>
    <w:p w:rsidR="00BA78B7" w:rsidRPr="00BA78B7" w:rsidRDefault="00BA78B7" w:rsidP="00BA78B7">
      <w:pPr>
        <w:spacing w:after="120" w:line="260" w:lineRule="atLeast"/>
        <w:rPr>
          <w:bCs/>
          <w:szCs w:val="22"/>
        </w:rPr>
      </w:pPr>
      <w:r w:rsidRPr="00BA78B7">
        <w:rPr>
          <w:bCs/>
          <w:szCs w:val="22"/>
        </w:rPr>
        <w:lastRenderedPageBreak/>
        <w:t>Katja MUTSAERS (Ms.), Legal Officer, Copyright Department, Directorate General for Internal Market and Services, Brussels</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keepNext/>
        <w:keepLines/>
        <w:spacing w:after="120" w:line="260" w:lineRule="atLeast"/>
        <w:ind w:left="426" w:hanging="426"/>
        <w:outlineLvl w:val="7"/>
        <w:rPr>
          <w:rFonts w:eastAsiaTheme="majorEastAsia"/>
          <w:szCs w:val="22"/>
        </w:rPr>
      </w:pPr>
    </w:p>
    <w:p w:rsidR="00BA78B7" w:rsidRPr="00BA78B7" w:rsidRDefault="00BA78B7" w:rsidP="00BA78B7">
      <w:pPr>
        <w:keepNext/>
        <w:keepLines/>
        <w:spacing w:after="120" w:line="260" w:lineRule="atLeast"/>
        <w:ind w:left="426" w:hanging="426"/>
        <w:outlineLvl w:val="7"/>
        <w:rPr>
          <w:rFonts w:eastAsiaTheme="majorEastAsia"/>
          <w:szCs w:val="22"/>
          <w:lang w:val="fr-FR"/>
        </w:rPr>
      </w:pPr>
      <w:r w:rsidRPr="00BA78B7">
        <w:rPr>
          <w:rFonts w:eastAsiaTheme="majorEastAsia"/>
          <w:szCs w:val="22"/>
          <w:lang w:val="fr-FR"/>
        </w:rPr>
        <w:t xml:space="preserve">III.  </w:t>
      </w:r>
      <w:r w:rsidRPr="00BA78B7">
        <w:rPr>
          <w:rFonts w:eastAsiaTheme="majorEastAsia"/>
          <w:szCs w:val="22"/>
          <w:u w:val="single"/>
          <w:lang w:val="fr-FR"/>
        </w:rPr>
        <w:t>OBSERVATEURS/OBSERVERS</w:t>
      </w:r>
    </w:p>
    <w:p w:rsidR="00BA78B7" w:rsidRPr="00BA78B7" w:rsidRDefault="00BA78B7" w:rsidP="00BA78B7">
      <w:pPr>
        <w:keepNext/>
        <w:keepLines/>
        <w:spacing w:after="120" w:line="260" w:lineRule="atLeast"/>
        <w:ind w:left="426" w:hanging="426"/>
        <w:outlineLvl w:val="7"/>
        <w:rPr>
          <w:rFonts w:eastAsiaTheme="majorEastAsia"/>
          <w:szCs w:val="22"/>
          <w:lang w:val="fr-FR"/>
        </w:rPr>
      </w:pPr>
    </w:p>
    <w:p w:rsidR="00BA78B7" w:rsidRPr="00BA78B7" w:rsidRDefault="00BA78B7" w:rsidP="00BA78B7">
      <w:pPr>
        <w:spacing w:after="120" w:line="260" w:lineRule="atLeast"/>
        <w:rPr>
          <w:szCs w:val="22"/>
          <w:u w:val="single"/>
          <w:lang w:val="fr-FR"/>
        </w:rPr>
      </w:pPr>
      <w:r w:rsidRPr="00BA78B7">
        <w:rPr>
          <w:szCs w:val="22"/>
          <w:u w:val="single"/>
          <w:lang w:val="fr-FR"/>
        </w:rPr>
        <w:t>SOUDAN DU SUD/ SOUTH SUDAN</w:t>
      </w:r>
    </w:p>
    <w:p w:rsidR="00BA78B7" w:rsidRPr="00BA78B7" w:rsidRDefault="00BA78B7" w:rsidP="00BA78B7">
      <w:pPr>
        <w:spacing w:after="120" w:line="260" w:lineRule="atLeast"/>
        <w:rPr>
          <w:szCs w:val="22"/>
        </w:rPr>
      </w:pPr>
      <w:r w:rsidRPr="00BA78B7">
        <w:rPr>
          <w:szCs w:val="22"/>
        </w:rPr>
        <w:t>Nadia Arop Dudi MAYOM (Mrs.), Minister, Ministry of Culture, Youth and Sports, Juba</w:t>
      </w:r>
    </w:p>
    <w:p w:rsidR="00BA78B7" w:rsidRPr="00BA78B7" w:rsidRDefault="00BA78B7" w:rsidP="00BA78B7">
      <w:pPr>
        <w:spacing w:after="120" w:line="260" w:lineRule="atLeast"/>
        <w:rPr>
          <w:szCs w:val="22"/>
        </w:rPr>
      </w:pPr>
      <w:r w:rsidRPr="00BA78B7">
        <w:rPr>
          <w:szCs w:val="22"/>
        </w:rPr>
        <w:t>Anthony Sebit JOKONDO, Director General, Admission, Evaluation and Authentication Department, Ministry of Education, Science and Technology, Juba</w:t>
      </w:r>
    </w:p>
    <w:p w:rsidR="00BA78B7" w:rsidRPr="00BA78B7" w:rsidRDefault="00BA78B7" w:rsidP="00BA78B7">
      <w:pPr>
        <w:spacing w:after="120" w:line="260" w:lineRule="atLeast"/>
        <w:rPr>
          <w:szCs w:val="22"/>
        </w:rPr>
      </w:pPr>
      <w:r w:rsidRPr="00BA78B7">
        <w:rPr>
          <w:szCs w:val="22"/>
        </w:rPr>
        <w:t>Salak Khatir JUBARA, Dean of Libraries, University of Juba, Juba</w:t>
      </w:r>
    </w:p>
    <w:p w:rsidR="00BA78B7" w:rsidRPr="00BA78B7" w:rsidRDefault="00BA78B7" w:rsidP="00BA78B7">
      <w:pPr>
        <w:spacing w:after="120" w:line="260" w:lineRule="atLeast"/>
        <w:rPr>
          <w:szCs w:val="22"/>
        </w:rPr>
      </w:pPr>
      <w:r w:rsidRPr="00BA78B7">
        <w:rPr>
          <w:szCs w:val="22"/>
        </w:rPr>
        <w:t>Viana Kakule AGGREY (Mrs.), Adviser, Ministry of Education, Science and Technology, Juba</w:t>
      </w:r>
    </w:p>
    <w:p w:rsidR="00BA78B7" w:rsidRPr="00BA78B7" w:rsidRDefault="00BA78B7" w:rsidP="00BA78B7">
      <w:pPr>
        <w:spacing w:after="120" w:line="260" w:lineRule="atLeast"/>
        <w:rPr>
          <w:szCs w:val="22"/>
        </w:rPr>
      </w:pPr>
      <w:r w:rsidRPr="00BA78B7">
        <w:rPr>
          <w:szCs w:val="22"/>
        </w:rPr>
        <w:t>Gloria Gune LOMODONG (Ms.), First Secretary, Permanent Mission, Geneva</w:t>
      </w:r>
    </w:p>
    <w:p w:rsidR="00BA78B7" w:rsidRPr="00BA78B7" w:rsidRDefault="00BA78B7" w:rsidP="00BA78B7">
      <w:pPr>
        <w:spacing w:after="120"/>
      </w:pPr>
    </w:p>
    <w:p w:rsidR="00BA78B7" w:rsidRPr="00BA78B7" w:rsidRDefault="00BA78B7" w:rsidP="00BA78B7">
      <w:pPr>
        <w:keepNext/>
        <w:keepLines/>
        <w:spacing w:after="120" w:line="260" w:lineRule="atLeast"/>
        <w:ind w:left="426" w:hanging="426"/>
        <w:outlineLvl w:val="7"/>
        <w:rPr>
          <w:rFonts w:eastAsiaTheme="majorEastAsia"/>
          <w:szCs w:val="22"/>
          <w:u w:val="single"/>
        </w:rPr>
      </w:pPr>
      <w:r w:rsidRPr="00BA78B7">
        <w:rPr>
          <w:rFonts w:eastAsiaTheme="majorEastAsia"/>
          <w:szCs w:val="22"/>
          <w:u w:val="single"/>
        </w:rPr>
        <w:t>PALESTINE</w:t>
      </w:r>
    </w:p>
    <w:p w:rsidR="00BA78B7" w:rsidRPr="00BA78B7" w:rsidRDefault="00BA78B7" w:rsidP="00BA78B7">
      <w:pPr>
        <w:spacing w:after="120" w:line="260" w:lineRule="atLeast"/>
        <w:rPr>
          <w:szCs w:val="22"/>
        </w:rPr>
      </w:pPr>
      <w:r w:rsidRPr="00BA78B7">
        <w:rPr>
          <w:szCs w:val="22"/>
        </w:rPr>
        <w:t>Ashraf HMEDAN, Director, Trademark Department, Ministry of National Economy, Ramallah</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keepNext/>
        <w:keepLines/>
        <w:spacing w:after="120" w:line="260" w:lineRule="atLeast"/>
        <w:ind w:left="426" w:hanging="426"/>
        <w:outlineLvl w:val="7"/>
        <w:rPr>
          <w:rFonts w:eastAsiaTheme="majorEastAsia"/>
          <w:i/>
          <w:color w:val="404040" w:themeColor="text1" w:themeTint="BF"/>
          <w:szCs w:val="22"/>
        </w:rPr>
      </w:pPr>
    </w:p>
    <w:p w:rsidR="00BA78B7" w:rsidRPr="00BA78B7" w:rsidRDefault="00BA78B7" w:rsidP="00BA78B7">
      <w:pPr>
        <w:keepNext/>
        <w:keepLines/>
        <w:spacing w:after="120" w:line="260" w:lineRule="atLeast"/>
        <w:ind w:left="426" w:hanging="426"/>
        <w:outlineLvl w:val="7"/>
        <w:rPr>
          <w:rFonts w:eastAsiaTheme="majorEastAsia"/>
          <w:noProof/>
          <w:szCs w:val="22"/>
          <w:u w:val="single"/>
        </w:rPr>
      </w:pPr>
      <w:r w:rsidRPr="00BA78B7">
        <w:rPr>
          <w:rFonts w:eastAsiaTheme="majorEastAsia"/>
          <w:szCs w:val="22"/>
        </w:rPr>
        <w:t>IV</w:t>
      </w:r>
      <w:proofErr w:type="gramStart"/>
      <w:r w:rsidRPr="00BA78B7">
        <w:rPr>
          <w:rFonts w:eastAsiaTheme="majorEastAsia"/>
          <w:szCs w:val="22"/>
        </w:rPr>
        <w:t xml:space="preserve">.  </w:t>
      </w:r>
      <w:r w:rsidRPr="00BA78B7">
        <w:rPr>
          <w:rFonts w:eastAsiaTheme="majorEastAsia"/>
          <w:szCs w:val="22"/>
          <w:u w:val="single"/>
        </w:rPr>
        <w:t>ORGANISATIONS</w:t>
      </w:r>
      <w:proofErr w:type="gramEnd"/>
      <w:r w:rsidRPr="00BA78B7">
        <w:rPr>
          <w:rFonts w:eastAsiaTheme="majorEastAsia"/>
          <w:szCs w:val="22"/>
          <w:u w:val="single"/>
        </w:rPr>
        <w:t xml:space="preserve"> INTERNATIONALES INTERGOUVERNEMENTALES/</w:t>
      </w:r>
      <w:r w:rsidRPr="00BA78B7">
        <w:rPr>
          <w:rFonts w:eastAsiaTheme="majorEastAsia"/>
          <w:szCs w:val="22"/>
          <w:u w:val="single"/>
        </w:rPr>
        <w:br/>
      </w:r>
      <w:r w:rsidRPr="00BA78B7">
        <w:rPr>
          <w:rFonts w:eastAsiaTheme="majorEastAsia"/>
          <w:noProof/>
          <w:szCs w:val="22"/>
          <w:u w:val="single"/>
        </w:rPr>
        <w:t>INTERNATIONAL INTERGOVERNMENTAL ORGANIZATIONS</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 xml:space="preserve">UNION AFRICAINE (UA)/AFRICAN UNION (AU) </w:t>
      </w:r>
    </w:p>
    <w:p w:rsidR="00BA78B7" w:rsidRPr="00BA78B7" w:rsidRDefault="00BA78B7" w:rsidP="00BA78B7">
      <w:pPr>
        <w:spacing w:after="120" w:line="260" w:lineRule="atLeast"/>
        <w:rPr>
          <w:szCs w:val="22"/>
        </w:rPr>
      </w:pPr>
      <w:r w:rsidRPr="00BA78B7">
        <w:rPr>
          <w:szCs w:val="22"/>
        </w:rPr>
        <w:t>Georges Remi NAMEKONG, Minister Counselor, Geneva</w:t>
      </w:r>
    </w:p>
    <w:p w:rsidR="00BA78B7" w:rsidRPr="00BA78B7" w:rsidRDefault="00BA78B7" w:rsidP="00BA78B7">
      <w:pPr>
        <w:spacing w:after="120" w:line="260" w:lineRule="atLeast"/>
        <w:rPr>
          <w:bCs/>
          <w:szCs w:val="22"/>
          <w:u w:val="single"/>
        </w:rPr>
      </w:pPr>
    </w:p>
    <w:p w:rsidR="00BA78B7" w:rsidRPr="00BA78B7" w:rsidRDefault="00BA78B7" w:rsidP="00BA78B7">
      <w:pPr>
        <w:spacing w:after="120" w:line="260" w:lineRule="atLeast"/>
        <w:rPr>
          <w:bCs/>
          <w:szCs w:val="22"/>
          <w:u w:val="single"/>
        </w:rPr>
      </w:pPr>
      <w:r w:rsidRPr="00BA78B7">
        <w:rPr>
          <w:bCs/>
          <w:szCs w:val="22"/>
          <w:u w:val="single"/>
        </w:rPr>
        <w:t xml:space="preserve">CENTRE SUD (CS)/SOUTH CENTRE (SC) </w:t>
      </w:r>
    </w:p>
    <w:p w:rsidR="00BA78B7" w:rsidRPr="00BA78B7" w:rsidRDefault="00BA78B7" w:rsidP="00BA78B7">
      <w:pPr>
        <w:spacing w:after="120" w:line="260" w:lineRule="atLeast"/>
        <w:rPr>
          <w:bCs/>
          <w:szCs w:val="22"/>
        </w:rPr>
      </w:pPr>
      <w:r w:rsidRPr="00BA78B7">
        <w:rPr>
          <w:bCs/>
          <w:szCs w:val="22"/>
        </w:rPr>
        <w:t>Viviana MUNOZ TELLEZ (Ms.), Manager, Innovation and Access to Knowledge Program, Geneva</w:t>
      </w:r>
    </w:p>
    <w:p w:rsidR="00BA78B7" w:rsidRPr="00BA78B7" w:rsidRDefault="00BA78B7" w:rsidP="00BA78B7">
      <w:pPr>
        <w:spacing w:after="120" w:line="260" w:lineRule="atLeast"/>
        <w:rPr>
          <w:szCs w:val="22"/>
        </w:rPr>
      </w:pPr>
      <w:r w:rsidRPr="00BA78B7">
        <w:rPr>
          <w:szCs w:val="22"/>
        </w:rPr>
        <w:t>Nirmalya SYAM, Programme Officer, Innovation and Access to Knowledge Programme, Geneva</w:t>
      </w:r>
    </w:p>
    <w:p w:rsidR="00BA78B7" w:rsidRPr="00BA78B7" w:rsidRDefault="00BA78B7" w:rsidP="00BA78B7">
      <w:pPr>
        <w:spacing w:after="120" w:line="260" w:lineRule="atLeast"/>
        <w:rPr>
          <w:bCs/>
          <w:szCs w:val="22"/>
          <w:u w:val="single"/>
        </w:rPr>
      </w:pPr>
      <w:r w:rsidRPr="00BA78B7">
        <w:rPr>
          <w:szCs w:val="22"/>
        </w:rPr>
        <w:t>Maria DURLEVA (Ms.), Intern, Innovation and Access to Knowledge Program, Geneva</w:t>
      </w:r>
      <w:r w:rsidRPr="00BA78B7">
        <w:rPr>
          <w:bCs/>
          <w:szCs w:val="22"/>
          <w:u w:val="single"/>
        </w:rPr>
        <w:t xml:space="preserve"> </w:t>
      </w:r>
    </w:p>
    <w:p w:rsidR="00BA78B7" w:rsidRPr="00BA78B7" w:rsidRDefault="00BA78B7" w:rsidP="00BA78B7">
      <w:pPr>
        <w:spacing w:after="120" w:line="260" w:lineRule="atLeast"/>
        <w:rPr>
          <w:bCs/>
          <w:szCs w:val="22"/>
          <w:u w:val="single"/>
        </w:rPr>
      </w:pPr>
    </w:p>
    <w:p w:rsidR="00BA78B7" w:rsidRPr="00BA78B7" w:rsidRDefault="00BA78B7" w:rsidP="00BA78B7">
      <w:pPr>
        <w:spacing w:after="120"/>
        <w:rPr>
          <w:szCs w:val="22"/>
          <w:u w:val="single"/>
        </w:rPr>
      </w:pPr>
      <w:r w:rsidRPr="00BA78B7">
        <w:rPr>
          <w:szCs w:val="22"/>
          <w:u w:val="single"/>
        </w:rPr>
        <w:t xml:space="preserve">COMITÉ CONSULTATIF JURIDIQUE AFRO-ASIATIQUE (AALCC)/ASIAN-AFRICAN LEGAL CONSULTATIVE COMMITTEE (AALCC) </w:t>
      </w:r>
    </w:p>
    <w:p w:rsidR="00BA78B7" w:rsidRPr="00BA78B7" w:rsidRDefault="00BA78B7" w:rsidP="00BA78B7">
      <w:pPr>
        <w:spacing w:after="120"/>
        <w:rPr>
          <w:szCs w:val="22"/>
        </w:rPr>
      </w:pPr>
      <w:r w:rsidRPr="00BA78B7">
        <w:rPr>
          <w:szCs w:val="22"/>
        </w:rPr>
        <w:t>Rahmat MOHAMAD, Secretary General, New Delhi</w:t>
      </w:r>
    </w:p>
    <w:p w:rsidR="00BA78B7" w:rsidRPr="00BA78B7" w:rsidRDefault="00BA78B7" w:rsidP="00BA78B7">
      <w:pPr>
        <w:spacing w:after="120"/>
        <w:rPr>
          <w:szCs w:val="22"/>
        </w:rPr>
      </w:pPr>
      <w:r w:rsidRPr="00BA78B7">
        <w:rPr>
          <w:szCs w:val="22"/>
        </w:rPr>
        <w:t>Yukiko HARIMOTO (Ms.), Deputy Secretary General, New Delhi</w:t>
      </w:r>
    </w:p>
    <w:p w:rsidR="00BA78B7" w:rsidRPr="00BA78B7" w:rsidRDefault="00BA78B7" w:rsidP="00BA78B7">
      <w:pPr>
        <w:spacing w:after="120"/>
        <w:rPr>
          <w:szCs w:val="22"/>
        </w:rPr>
      </w:pPr>
      <w:r w:rsidRPr="00BA78B7">
        <w:rPr>
          <w:szCs w:val="22"/>
        </w:rPr>
        <w:t>Sufian JUSOH, Representative, New Delhi</w:t>
      </w:r>
    </w:p>
    <w:p w:rsidR="00BA78B7" w:rsidRPr="00BA78B7" w:rsidRDefault="00BA78B7" w:rsidP="00BA78B7">
      <w:pPr>
        <w:spacing w:after="120"/>
        <w:rPr>
          <w:szCs w:val="22"/>
        </w:rPr>
      </w:pPr>
      <w:r w:rsidRPr="00BA78B7">
        <w:rPr>
          <w:szCs w:val="22"/>
        </w:rPr>
        <w:lastRenderedPageBreak/>
        <w:t>Mohd Hazmi MOHD RUSLI, Representative, New Delhi</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u w:val="single"/>
        </w:rPr>
      </w:pPr>
      <w:r w:rsidRPr="00BA78B7">
        <w:rPr>
          <w:szCs w:val="22"/>
          <w:u w:val="single"/>
        </w:rPr>
        <w:t>ANDEAN COMMUNITY GENERAL SECRETARIAT</w:t>
      </w:r>
    </w:p>
    <w:p w:rsidR="00BA78B7" w:rsidRPr="00BA78B7" w:rsidRDefault="00BA78B7" w:rsidP="00BA78B7">
      <w:pPr>
        <w:spacing w:after="120" w:line="260" w:lineRule="atLeast"/>
        <w:rPr>
          <w:szCs w:val="22"/>
          <w:u w:val="single"/>
        </w:rPr>
      </w:pPr>
      <w:r w:rsidRPr="00BA78B7">
        <w:rPr>
          <w:szCs w:val="22"/>
        </w:rPr>
        <w:t>Elmer SCHIALER, Director General, Lima</w:t>
      </w:r>
    </w:p>
    <w:p w:rsidR="00BA78B7" w:rsidRPr="00BA78B7" w:rsidRDefault="00BA78B7" w:rsidP="00BA78B7">
      <w:pPr>
        <w:spacing w:after="120" w:line="260" w:lineRule="atLeast"/>
        <w:rPr>
          <w:szCs w:val="22"/>
          <w:u w:val="single"/>
        </w:rPr>
      </w:pPr>
    </w:p>
    <w:p w:rsidR="00BA78B7" w:rsidRPr="00BA78B7" w:rsidRDefault="00BA78B7" w:rsidP="00BA78B7">
      <w:pPr>
        <w:spacing w:after="120" w:line="260" w:lineRule="atLeast"/>
        <w:rPr>
          <w:szCs w:val="22"/>
          <w:u w:val="single"/>
          <w:lang w:val="fr-FR"/>
        </w:rPr>
      </w:pPr>
      <w:r w:rsidRPr="00BA78B7">
        <w:rPr>
          <w:szCs w:val="22"/>
          <w:u w:val="single"/>
          <w:lang w:val="fr-FR"/>
        </w:rPr>
        <w:t xml:space="preserve">ORGANISATION EURASIENNE DES BREVETS (OEAB)/EURASIAN PATENT ORGANIZATION (EAPO) </w:t>
      </w:r>
    </w:p>
    <w:p w:rsidR="00BA78B7" w:rsidRPr="00BA78B7" w:rsidRDefault="00BA78B7" w:rsidP="00BA78B7">
      <w:pPr>
        <w:spacing w:after="120" w:line="260" w:lineRule="atLeast"/>
        <w:rPr>
          <w:szCs w:val="22"/>
        </w:rPr>
      </w:pPr>
      <w:r w:rsidRPr="00BA78B7">
        <w:rPr>
          <w:szCs w:val="22"/>
        </w:rPr>
        <w:t>Michail IGNATOV, Director, Division of Chemistry and Medicine, Examination Department, Moscow</w:t>
      </w:r>
    </w:p>
    <w:p w:rsidR="00BA78B7" w:rsidRPr="00BA78B7" w:rsidRDefault="00BA78B7" w:rsidP="00BA78B7">
      <w:pPr>
        <w:spacing w:after="120" w:line="260" w:lineRule="atLeast"/>
        <w:rPr>
          <w:szCs w:val="22"/>
          <w:u w:val="single"/>
        </w:rPr>
      </w:pPr>
    </w:p>
    <w:p w:rsidR="00BA78B7" w:rsidRPr="00BA78B7" w:rsidRDefault="00BA78B7" w:rsidP="00BA78B7">
      <w:pPr>
        <w:spacing w:after="120"/>
        <w:rPr>
          <w:szCs w:val="22"/>
          <w:u w:val="single"/>
        </w:rPr>
      </w:pPr>
      <w:r w:rsidRPr="00BA78B7">
        <w:rPr>
          <w:szCs w:val="22"/>
          <w:u w:val="single"/>
        </w:rPr>
        <w:t xml:space="preserve">ORGANISATION MÉTÉOROLOGIQUE MONDIALE (OMM)/WORLD METEOROLOGICAL ORGANIZATION (WMO) </w:t>
      </w:r>
    </w:p>
    <w:p w:rsidR="00BA78B7" w:rsidRPr="00BA78B7" w:rsidRDefault="00BA78B7" w:rsidP="00BA78B7">
      <w:pPr>
        <w:spacing w:after="120"/>
        <w:rPr>
          <w:szCs w:val="22"/>
        </w:rPr>
      </w:pPr>
      <w:r w:rsidRPr="00BA78B7">
        <w:rPr>
          <w:szCs w:val="22"/>
        </w:rPr>
        <w:t>Camille CHERQUES (Ms.), Internship, Legal Counsel Office, Geneva</w:t>
      </w:r>
    </w:p>
    <w:p w:rsidR="00BA78B7" w:rsidRPr="00BA78B7" w:rsidRDefault="00BA78B7" w:rsidP="00BA78B7">
      <w:pPr>
        <w:spacing w:after="120"/>
        <w:rPr>
          <w:szCs w:val="22"/>
        </w:rPr>
      </w:pPr>
      <w:r w:rsidRPr="00BA78B7">
        <w:rPr>
          <w:szCs w:val="22"/>
        </w:rPr>
        <w:t>Anne GROSHENNY (Ms.), Internship, Legal Counsel Office, Geneva</w:t>
      </w:r>
    </w:p>
    <w:p w:rsidR="00BA78B7" w:rsidRPr="00BA78B7" w:rsidRDefault="00BA78B7" w:rsidP="00BA78B7">
      <w:pPr>
        <w:spacing w:after="120" w:line="260" w:lineRule="atLeast"/>
        <w:rPr>
          <w:szCs w:val="22"/>
          <w:u w:val="single"/>
        </w:rPr>
      </w:pPr>
    </w:p>
    <w:p w:rsidR="00BA78B7" w:rsidRPr="00BA78B7" w:rsidRDefault="00BA78B7" w:rsidP="00BA78B7">
      <w:pPr>
        <w:spacing w:after="120"/>
        <w:rPr>
          <w:szCs w:val="22"/>
          <w:u w:val="single"/>
          <w:lang w:val="fr-FR"/>
        </w:rPr>
      </w:pPr>
      <w:r w:rsidRPr="00BA78B7">
        <w:rPr>
          <w:szCs w:val="22"/>
          <w:u w:val="single"/>
          <w:lang w:val="fr-FR"/>
        </w:rPr>
        <w:t xml:space="preserve">ORGANISATION RÉGIONALE AFRICAINE DE LA PROPRIÉTÉ INTELLECTUELLE (ARIPO)/AFRICAN REGIONAL INTELLECTUAL PROPERTY ORGANIZATION (ARIPO) </w:t>
      </w:r>
    </w:p>
    <w:p w:rsidR="00BA78B7" w:rsidRPr="00BA78B7" w:rsidRDefault="00BA78B7" w:rsidP="00BA78B7">
      <w:pPr>
        <w:spacing w:after="120"/>
        <w:rPr>
          <w:szCs w:val="22"/>
        </w:rPr>
      </w:pPr>
      <w:r w:rsidRPr="00BA78B7">
        <w:rPr>
          <w:szCs w:val="22"/>
        </w:rPr>
        <w:t>Emmanuel SACKEY, Chief Examiner, Industrial Property, Harare</w:t>
      </w:r>
    </w:p>
    <w:p w:rsidR="00BA78B7" w:rsidRPr="00BA78B7" w:rsidRDefault="00BA78B7" w:rsidP="00BA78B7">
      <w:pPr>
        <w:spacing w:after="120" w:line="260" w:lineRule="atLeast"/>
        <w:ind w:left="426" w:hanging="426"/>
        <w:rPr>
          <w:caps/>
          <w:noProof/>
          <w:szCs w:val="22"/>
        </w:rPr>
      </w:pPr>
    </w:p>
    <w:p w:rsidR="00BA78B7" w:rsidRPr="00BA78B7" w:rsidRDefault="00BA78B7" w:rsidP="00BA78B7">
      <w:pPr>
        <w:spacing w:after="120" w:line="260" w:lineRule="atLeast"/>
        <w:ind w:left="426" w:hanging="426"/>
        <w:rPr>
          <w:caps/>
          <w:noProof/>
          <w:szCs w:val="22"/>
        </w:rPr>
      </w:pPr>
    </w:p>
    <w:p w:rsidR="00BA78B7" w:rsidRPr="00BA78B7" w:rsidRDefault="00BA78B7" w:rsidP="00BA78B7">
      <w:pPr>
        <w:spacing w:after="120" w:line="260" w:lineRule="atLeast"/>
        <w:ind w:left="426" w:hanging="426"/>
        <w:rPr>
          <w:caps/>
          <w:noProof/>
          <w:szCs w:val="22"/>
        </w:rPr>
      </w:pPr>
    </w:p>
    <w:p w:rsidR="00BA78B7" w:rsidRPr="00BA78B7" w:rsidRDefault="00BA78B7" w:rsidP="00BA78B7">
      <w:pPr>
        <w:spacing w:after="120" w:line="260" w:lineRule="atLeast"/>
        <w:ind w:left="426" w:hanging="426"/>
        <w:rPr>
          <w:caps/>
          <w:noProof/>
          <w:szCs w:val="22"/>
          <w:u w:val="single"/>
          <w:lang w:val="fr-FR"/>
        </w:rPr>
      </w:pPr>
      <w:r w:rsidRPr="00BA78B7">
        <w:rPr>
          <w:caps/>
          <w:noProof/>
          <w:szCs w:val="22"/>
          <w:lang w:val="fr-FR"/>
        </w:rPr>
        <w:t xml:space="preserve">V.  </w:t>
      </w:r>
      <w:r w:rsidRPr="00BA78B7">
        <w:rPr>
          <w:caps/>
          <w:noProof/>
          <w:szCs w:val="22"/>
          <w:u w:val="single"/>
          <w:lang w:val="fr-FR"/>
        </w:rPr>
        <w:t>Organisations internationales non Gouvernementales/</w:t>
      </w:r>
      <w:r w:rsidRPr="00BA78B7">
        <w:rPr>
          <w:caps/>
          <w:noProof/>
          <w:szCs w:val="22"/>
          <w:u w:val="single"/>
          <w:lang w:val="fr-FR"/>
        </w:rPr>
        <w:br/>
      </w:r>
      <w:r w:rsidRPr="00BA78B7">
        <w:rPr>
          <w:caps/>
          <w:noProof/>
          <w:szCs w:val="22"/>
          <w:lang w:val="fr-FR"/>
        </w:rPr>
        <w:t>I</w:t>
      </w:r>
      <w:r w:rsidRPr="00BA78B7">
        <w:rPr>
          <w:caps/>
          <w:noProof/>
          <w:szCs w:val="22"/>
          <w:u w:val="single"/>
          <w:lang w:val="fr-FR"/>
        </w:rPr>
        <w:t>nternational Non-Governmental Organizations</w:t>
      </w:r>
    </w:p>
    <w:p w:rsidR="00BA78B7" w:rsidRPr="00BA78B7" w:rsidRDefault="00BA78B7" w:rsidP="00BA78B7">
      <w:pPr>
        <w:spacing w:after="120" w:line="260" w:lineRule="atLeast"/>
        <w:rPr>
          <w:szCs w:val="22"/>
          <w:u w:val="single"/>
          <w:lang w:val="fr-FR"/>
        </w:rPr>
      </w:pPr>
    </w:p>
    <w:p w:rsidR="00BA78B7" w:rsidRPr="00BA78B7" w:rsidRDefault="00BA78B7" w:rsidP="00BA78B7">
      <w:pPr>
        <w:spacing w:after="120" w:line="260" w:lineRule="atLeast"/>
        <w:rPr>
          <w:szCs w:val="22"/>
        </w:rPr>
      </w:pPr>
      <w:r w:rsidRPr="00BA78B7">
        <w:rPr>
          <w:szCs w:val="22"/>
          <w:u w:val="single"/>
        </w:rPr>
        <w:t xml:space="preserve">African Indigenous Women Organization (AIWO) </w:t>
      </w:r>
      <w:r w:rsidRPr="00BA78B7">
        <w:rPr>
          <w:szCs w:val="22"/>
          <w:u w:val="single"/>
        </w:rPr>
        <w:br/>
      </w:r>
      <w:r w:rsidRPr="00BA78B7">
        <w:rPr>
          <w:szCs w:val="22"/>
        </w:rPr>
        <w:t>Hajara HAMAN (Ms.) (Member, Geneva)</w:t>
      </w:r>
    </w:p>
    <w:p w:rsidR="00BA78B7" w:rsidRPr="00BA78B7" w:rsidRDefault="00BA78B7" w:rsidP="00BA78B7">
      <w:pPr>
        <w:spacing w:after="120" w:line="260" w:lineRule="atLeast"/>
        <w:rPr>
          <w:szCs w:val="22"/>
        </w:rPr>
      </w:pPr>
      <w:r w:rsidRPr="00BA78B7">
        <w:rPr>
          <w:szCs w:val="22"/>
          <w:u w:val="single"/>
        </w:rPr>
        <w:t xml:space="preserve">Art Law center </w:t>
      </w:r>
      <w:r w:rsidRPr="00BA78B7">
        <w:rPr>
          <w:szCs w:val="22"/>
          <w:u w:val="single"/>
        </w:rPr>
        <w:br/>
      </w:r>
      <w:r w:rsidRPr="00BA78B7">
        <w:rPr>
          <w:szCs w:val="22"/>
        </w:rPr>
        <w:t>Adriana BESSA (Ms.) (Doctor, Geneva)</w:t>
      </w:r>
      <w:proofErr w:type="gramStart"/>
      <w:r w:rsidRPr="00BA78B7">
        <w:rPr>
          <w:szCs w:val="22"/>
        </w:rPr>
        <w:t>;  Alessandro</w:t>
      </w:r>
      <w:proofErr w:type="gramEnd"/>
      <w:r w:rsidRPr="00BA78B7">
        <w:rPr>
          <w:szCs w:val="22"/>
        </w:rPr>
        <w:t xml:space="preserve"> CHECHI (Researcher, Geneva)</w:t>
      </w:r>
    </w:p>
    <w:p w:rsidR="00BA78B7" w:rsidRPr="00BA78B7" w:rsidRDefault="00BA78B7" w:rsidP="00BA78B7">
      <w:pPr>
        <w:spacing w:after="120" w:line="260" w:lineRule="atLeast"/>
        <w:rPr>
          <w:szCs w:val="22"/>
        </w:rPr>
      </w:pPr>
      <w:r w:rsidRPr="00BA78B7">
        <w:rPr>
          <w:szCs w:val="22"/>
          <w:u w:val="single"/>
        </w:rPr>
        <w:t xml:space="preserve">Assembly of Armenians of Western Armenia, </w:t>
      </w:r>
      <w:proofErr w:type="gramStart"/>
      <w:r w:rsidRPr="00BA78B7">
        <w:rPr>
          <w:szCs w:val="22"/>
          <w:u w:val="single"/>
        </w:rPr>
        <w:t>The</w:t>
      </w:r>
      <w:proofErr w:type="gramEnd"/>
      <w:r w:rsidRPr="00BA78B7">
        <w:rPr>
          <w:szCs w:val="22"/>
          <w:u w:val="single"/>
        </w:rPr>
        <w:t xml:space="preserve"> </w:t>
      </w:r>
      <w:r w:rsidRPr="00BA78B7">
        <w:rPr>
          <w:szCs w:val="22"/>
          <w:u w:val="single"/>
        </w:rPr>
        <w:br/>
      </w:r>
      <w:r w:rsidRPr="00BA78B7">
        <w:rPr>
          <w:szCs w:val="22"/>
        </w:rPr>
        <w:t>Armenag APRAHAMIAN (President, Bagneux)</w:t>
      </w:r>
    </w:p>
    <w:p w:rsidR="00BA78B7" w:rsidRPr="00BA78B7" w:rsidRDefault="00BA78B7" w:rsidP="00BA78B7">
      <w:pPr>
        <w:spacing w:after="120"/>
        <w:rPr>
          <w:szCs w:val="22"/>
        </w:rPr>
      </w:pPr>
      <w:r w:rsidRPr="00BA78B7">
        <w:rPr>
          <w:szCs w:val="22"/>
          <w:u w:val="single"/>
        </w:rPr>
        <w:t>Association internationale pour la protection de la propriété intellectuelle (AIPPI)/International Association for the Protection of Intellectual Property (AIPPI</w:t>
      </w:r>
      <w:proofErr w:type="gramStart"/>
      <w:r w:rsidRPr="00BA78B7">
        <w:rPr>
          <w:szCs w:val="22"/>
          <w:u w:val="single"/>
        </w:rPr>
        <w:t>)</w:t>
      </w:r>
      <w:proofErr w:type="gramEnd"/>
      <w:r w:rsidRPr="00BA78B7">
        <w:rPr>
          <w:szCs w:val="22"/>
          <w:u w:val="single"/>
        </w:rPr>
        <w:br/>
      </w:r>
      <w:r w:rsidRPr="00BA78B7">
        <w:rPr>
          <w:szCs w:val="22"/>
        </w:rPr>
        <w:t>Konrad BECKER (Observer, Zurich)</w:t>
      </w:r>
    </w:p>
    <w:p w:rsidR="00BA78B7" w:rsidRPr="00BA78B7" w:rsidRDefault="00BA78B7" w:rsidP="00BA78B7">
      <w:pPr>
        <w:spacing w:after="120" w:line="260" w:lineRule="atLeast"/>
        <w:rPr>
          <w:szCs w:val="22"/>
        </w:rPr>
      </w:pPr>
      <w:r w:rsidRPr="00BA78B7">
        <w:rPr>
          <w:szCs w:val="22"/>
          <w:u w:val="single"/>
        </w:rPr>
        <w:t xml:space="preserve">Association of Kunas United for Mother Earth (KUNA) </w:t>
      </w:r>
      <w:r w:rsidRPr="00BA78B7">
        <w:rPr>
          <w:szCs w:val="22"/>
          <w:u w:val="single"/>
        </w:rPr>
        <w:br/>
      </w:r>
      <w:r w:rsidRPr="00BA78B7">
        <w:rPr>
          <w:szCs w:val="22"/>
        </w:rPr>
        <w:t>Nelson DE LEÓN KANTULE (Vocal Directivo, Panamá)</w:t>
      </w:r>
    </w:p>
    <w:p w:rsidR="00BA78B7" w:rsidRPr="00BA78B7" w:rsidRDefault="00BA78B7" w:rsidP="00BA78B7">
      <w:pPr>
        <w:spacing w:line="260" w:lineRule="atLeast"/>
        <w:rPr>
          <w:szCs w:val="22"/>
          <w:u w:val="single"/>
          <w:lang w:val="fr-FR"/>
        </w:rPr>
      </w:pPr>
      <w:r w:rsidRPr="00BA78B7">
        <w:rPr>
          <w:szCs w:val="22"/>
          <w:u w:val="single"/>
          <w:lang w:val="fr-FR"/>
        </w:rPr>
        <w:t>Centre international pour le commerce et le développement durable (ICTSD)/International Center for Trade and Sustainable Development (ICTSD)</w:t>
      </w:r>
    </w:p>
    <w:p w:rsidR="00BA78B7" w:rsidRPr="00BA78B7" w:rsidRDefault="00BA78B7" w:rsidP="00BA78B7">
      <w:pPr>
        <w:spacing w:after="120" w:line="260" w:lineRule="atLeast"/>
        <w:rPr>
          <w:szCs w:val="22"/>
        </w:rPr>
      </w:pPr>
      <w:r w:rsidRPr="00BA78B7">
        <w:rPr>
          <w:szCs w:val="22"/>
        </w:rPr>
        <w:t>Sean FLYNN (Expert Advisor, Geneva)</w:t>
      </w:r>
      <w:proofErr w:type="gramStart"/>
      <w:r w:rsidRPr="00BA78B7">
        <w:rPr>
          <w:szCs w:val="22"/>
        </w:rPr>
        <w:t>;  Daniel</w:t>
      </w:r>
      <w:proofErr w:type="gramEnd"/>
      <w:r w:rsidRPr="00BA78B7">
        <w:rPr>
          <w:szCs w:val="22"/>
        </w:rPr>
        <w:t xml:space="preserve"> ROBINSON (Member, Geneva) </w:t>
      </w:r>
    </w:p>
    <w:p w:rsidR="00BA78B7" w:rsidRPr="00BA78B7" w:rsidRDefault="00BA78B7" w:rsidP="00BA78B7">
      <w:pPr>
        <w:spacing w:after="120" w:line="260" w:lineRule="atLeast"/>
        <w:rPr>
          <w:szCs w:val="22"/>
          <w:lang w:val="fr-CH"/>
        </w:rPr>
      </w:pPr>
      <w:r w:rsidRPr="00BA78B7">
        <w:rPr>
          <w:szCs w:val="22"/>
          <w:u w:val="single"/>
          <w:lang w:val="fr-CH"/>
        </w:rPr>
        <w:t>Centre du commerce international pour le développement (CECIDE)/International Trade Center for Development (CECIDE</w:t>
      </w:r>
      <w:proofErr w:type="gramStart"/>
      <w:r w:rsidRPr="00BA78B7">
        <w:rPr>
          <w:szCs w:val="22"/>
          <w:u w:val="single"/>
          <w:lang w:val="fr-CH"/>
        </w:rPr>
        <w:t>)</w:t>
      </w:r>
      <w:proofErr w:type="gramEnd"/>
      <w:r w:rsidRPr="00BA78B7">
        <w:rPr>
          <w:szCs w:val="22"/>
          <w:u w:val="single"/>
          <w:lang w:val="fr-CH"/>
        </w:rPr>
        <w:br/>
      </w:r>
      <w:r w:rsidRPr="00BA78B7">
        <w:rPr>
          <w:szCs w:val="22"/>
          <w:lang w:val="fr-CH"/>
        </w:rPr>
        <w:t>Biro DIAWARA (représentant, coordinateur de programmes, Genève)</w:t>
      </w:r>
    </w:p>
    <w:p w:rsidR="00BA78B7" w:rsidRPr="00BA78B7" w:rsidRDefault="00BA78B7" w:rsidP="00BA78B7">
      <w:pPr>
        <w:spacing w:after="120" w:line="260" w:lineRule="atLeast"/>
        <w:rPr>
          <w:bCs/>
          <w:szCs w:val="22"/>
          <w:u w:val="single"/>
          <w:lang w:val="fr-FR"/>
        </w:rPr>
      </w:pPr>
      <w:r w:rsidRPr="00BA78B7">
        <w:rPr>
          <w:bCs/>
          <w:szCs w:val="22"/>
          <w:u w:val="single"/>
          <w:lang w:val="fr-FR"/>
        </w:rPr>
        <w:lastRenderedPageBreak/>
        <w:t xml:space="preserve">Centre de documentation, de recherche et d’information des peuples autochtones/Indigenous Peoples’ Centre for Documentation, Research and Information (doCip) </w:t>
      </w:r>
      <w:r w:rsidRPr="00BA78B7">
        <w:rPr>
          <w:bCs/>
          <w:szCs w:val="22"/>
          <w:u w:val="single"/>
          <w:lang w:val="fr-FR"/>
        </w:rPr>
        <w:br/>
      </w:r>
      <w:r w:rsidRPr="00BA78B7">
        <w:rPr>
          <w:szCs w:val="22"/>
          <w:lang w:val="fr-FR"/>
        </w:rPr>
        <w:t xml:space="preserve">Pascal ANGST (coordinateur, Genève);  Pierrette BIRRAUX (Mme) </w:t>
      </w:r>
      <w:r w:rsidRPr="00BA78B7">
        <w:rPr>
          <w:bCs/>
          <w:szCs w:val="22"/>
          <w:lang w:val="fr-FR"/>
        </w:rPr>
        <w:t xml:space="preserve">(conseillère scientifique, Genève);  </w:t>
      </w:r>
      <w:r w:rsidRPr="00BA78B7">
        <w:rPr>
          <w:szCs w:val="22"/>
          <w:lang w:val="fr-FR"/>
        </w:rPr>
        <w:t>Patricia JIMENEZ (Mme) (coordinatrice, Genève);  Sophie CADENE (Mme) (interprète, Genève);  Tatiana ALEXEYTSEVA (Mme) (interprète, Genève);  Claudinei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BA78B7" w:rsidRPr="00E44CC9" w:rsidRDefault="00BA78B7" w:rsidP="00BA78B7">
      <w:pPr>
        <w:spacing w:after="120" w:line="260" w:lineRule="atLeast"/>
        <w:rPr>
          <w:szCs w:val="22"/>
          <w:lang w:val="es-ES"/>
        </w:rPr>
      </w:pPr>
      <w:r w:rsidRPr="00BA78B7">
        <w:rPr>
          <w:i/>
          <w:szCs w:val="22"/>
          <w:u w:val="single"/>
          <w:lang w:val="es-ES"/>
        </w:rPr>
        <w:t>Centro de Estudios Multidisciplinarios Aymara (CEM-Aymara)</w:t>
      </w:r>
      <w:r w:rsidRPr="00BA78B7">
        <w:rPr>
          <w:szCs w:val="22"/>
          <w:u w:val="single"/>
          <w:lang w:val="es-ES"/>
        </w:rPr>
        <w:t>/Center for Multidisciplinary Studies Aymara (CEM-Aymara)</w:t>
      </w:r>
      <w:r w:rsidRPr="00BA78B7">
        <w:rPr>
          <w:szCs w:val="22"/>
          <w:u w:val="single"/>
          <w:lang w:val="es-ES"/>
        </w:rPr>
        <w:br/>
      </w:r>
      <w:r w:rsidRPr="00BA78B7">
        <w:rPr>
          <w:szCs w:val="22"/>
          <w:lang w:val="es-ES"/>
        </w:rPr>
        <w:t xml:space="preserve">María Eugenia CHOQUE (Sra.) </w:t>
      </w:r>
      <w:r w:rsidRPr="00E44CC9">
        <w:rPr>
          <w:szCs w:val="22"/>
          <w:lang w:val="es-ES"/>
        </w:rPr>
        <w:t>(Experta, La Paz)</w:t>
      </w:r>
    </w:p>
    <w:p w:rsidR="00BA78B7" w:rsidRPr="00E44CC9" w:rsidRDefault="00BA78B7" w:rsidP="00BA78B7">
      <w:pPr>
        <w:spacing w:after="120"/>
        <w:rPr>
          <w:szCs w:val="22"/>
          <w:lang w:val="es-ES"/>
        </w:rPr>
      </w:pPr>
      <w:r w:rsidRPr="00E44CC9">
        <w:rPr>
          <w:szCs w:val="22"/>
          <w:u w:val="single"/>
          <w:lang w:val="es-ES"/>
        </w:rPr>
        <w:t>Chambre de commerce internationale (CCI)/International Chamber of Commerce (ICC)</w:t>
      </w:r>
      <w:r w:rsidRPr="00E44CC9">
        <w:rPr>
          <w:szCs w:val="22"/>
          <w:u w:val="single"/>
          <w:lang w:val="es-ES"/>
        </w:rPr>
        <w:br/>
      </w:r>
      <w:r w:rsidRPr="00E44CC9">
        <w:rPr>
          <w:szCs w:val="22"/>
          <w:lang w:val="es-ES"/>
        </w:rPr>
        <w:t>Timothy ROBERTS (Consultant, Kent)</w:t>
      </w:r>
    </w:p>
    <w:p w:rsidR="00BA78B7" w:rsidRPr="00E44CC9" w:rsidRDefault="00BA78B7" w:rsidP="00BA78B7">
      <w:pPr>
        <w:rPr>
          <w:szCs w:val="22"/>
          <w:u w:val="single"/>
          <w:lang w:val="es-ES"/>
        </w:rPr>
      </w:pPr>
      <w:r w:rsidRPr="00E44CC9">
        <w:rPr>
          <w:szCs w:val="22"/>
          <w:u w:val="single"/>
          <w:lang w:val="es-ES"/>
        </w:rPr>
        <w:t xml:space="preserve">Civil Society Coalition (CSC) </w:t>
      </w:r>
    </w:p>
    <w:p w:rsidR="00BA78B7" w:rsidRPr="00BA78B7" w:rsidRDefault="00BA78B7" w:rsidP="00BA78B7">
      <w:pPr>
        <w:spacing w:after="120" w:line="260" w:lineRule="atLeast"/>
        <w:rPr>
          <w:szCs w:val="22"/>
        </w:rPr>
      </w:pPr>
      <w:r w:rsidRPr="00BA78B7">
        <w:rPr>
          <w:szCs w:val="22"/>
        </w:rPr>
        <w:t>Karen TUCKER (Ms.) (CSC Fellow, Geneva)</w:t>
      </w:r>
      <w:proofErr w:type="gramStart"/>
      <w:r w:rsidRPr="00BA78B7">
        <w:rPr>
          <w:szCs w:val="22"/>
        </w:rPr>
        <w:t>;  Marc</w:t>
      </w:r>
      <w:proofErr w:type="gramEnd"/>
      <w:r w:rsidRPr="00BA78B7">
        <w:rPr>
          <w:szCs w:val="22"/>
        </w:rPr>
        <w:t xml:space="preserve"> PERLMAN (Fellow, Providence)</w:t>
      </w:r>
    </w:p>
    <w:p w:rsidR="00BA78B7" w:rsidRPr="00BA78B7" w:rsidRDefault="00BA78B7" w:rsidP="00BA78B7">
      <w:pPr>
        <w:spacing w:after="120" w:line="260" w:lineRule="atLeast"/>
        <w:rPr>
          <w:szCs w:val="22"/>
        </w:rPr>
      </w:pPr>
      <w:r w:rsidRPr="00BA78B7">
        <w:rPr>
          <w:bCs/>
          <w:i/>
          <w:szCs w:val="22"/>
          <w:u w:val="single"/>
          <w:lang w:val="es-ES_tradnl"/>
        </w:rPr>
        <w:t>Comisión Jurídica para el Autodesarrollo de los Pueblos Originarios Andinos</w:t>
      </w:r>
      <w:r w:rsidRPr="00BA78B7">
        <w:rPr>
          <w:bCs/>
          <w:szCs w:val="22"/>
          <w:u w:val="single"/>
          <w:lang w:val="es-ES_tradnl"/>
        </w:rPr>
        <w:t xml:space="preserve"> (CAPAJ)</w:t>
      </w:r>
      <w:r w:rsidRPr="00BA78B7">
        <w:rPr>
          <w:bCs/>
          <w:szCs w:val="22"/>
          <w:u w:val="single"/>
          <w:lang w:val="es-ES_tradnl"/>
        </w:rPr>
        <w:br/>
      </w:r>
      <w:r w:rsidRPr="00BA78B7">
        <w:rPr>
          <w:szCs w:val="22"/>
          <w:lang w:val="es-ES_tradnl"/>
        </w:rPr>
        <w:t xml:space="preserve">Tomás Jesús ALARCÓN EYZAGUIRRE (Presidente, Tacna);  Catherine FERREY (Sra.) (Asesora, San Julián);  Leonardo RODRÍGUEZ PEREZ (Experto, Ginebra);  </w:t>
      </w:r>
      <w:r w:rsidRPr="00BA78B7">
        <w:rPr>
          <w:szCs w:val="22"/>
          <w:lang w:val="es-ES"/>
        </w:rPr>
        <w:t xml:space="preserve">Rosario LUQUE GIL (Sra.) </w:t>
      </w:r>
      <w:r w:rsidRPr="00BA78B7">
        <w:rPr>
          <w:szCs w:val="22"/>
        </w:rPr>
        <w:t>(Experta, Quito)</w:t>
      </w:r>
    </w:p>
    <w:p w:rsidR="00BA78B7" w:rsidRPr="00BA78B7" w:rsidRDefault="00BA78B7" w:rsidP="00BA78B7">
      <w:pPr>
        <w:rPr>
          <w:szCs w:val="22"/>
          <w:u w:val="single"/>
        </w:rPr>
      </w:pPr>
      <w:r w:rsidRPr="00BA78B7">
        <w:rPr>
          <w:szCs w:val="22"/>
          <w:u w:val="single"/>
        </w:rPr>
        <w:t xml:space="preserve">CropLife International </w:t>
      </w:r>
    </w:p>
    <w:p w:rsidR="00BA78B7" w:rsidRPr="00BA78B7" w:rsidRDefault="00BA78B7" w:rsidP="00BA78B7">
      <w:pPr>
        <w:spacing w:after="120"/>
        <w:rPr>
          <w:szCs w:val="22"/>
        </w:rPr>
      </w:pPr>
      <w:r w:rsidRPr="00BA78B7">
        <w:rPr>
          <w:szCs w:val="22"/>
        </w:rPr>
        <w:t>Dominic MUYLDERMANS (Senior Legal Consultant IGO Affairs, Brussels)</w:t>
      </w:r>
      <w:proofErr w:type="gramStart"/>
      <w:r w:rsidRPr="00BA78B7">
        <w:rPr>
          <w:szCs w:val="22"/>
        </w:rPr>
        <w:t>;  Tatjana</w:t>
      </w:r>
      <w:proofErr w:type="gramEnd"/>
      <w:r w:rsidRPr="00BA78B7">
        <w:rPr>
          <w:szCs w:val="22"/>
        </w:rPr>
        <w:t xml:space="preserve"> SACHSE (Ms.) (Legal Adviser, Geneva)</w:t>
      </w:r>
    </w:p>
    <w:p w:rsidR="00BA78B7" w:rsidRPr="00BA78B7" w:rsidRDefault="00BA78B7" w:rsidP="00BA78B7">
      <w:pPr>
        <w:spacing w:after="120" w:line="260" w:lineRule="atLeast"/>
        <w:rPr>
          <w:szCs w:val="22"/>
        </w:rPr>
      </w:pPr>
      <w:r w:rsidRPr="00BA78B7">
        <w:rPr>
          <w:bCs/>
          <w:szCs w:val="22"/>
          <w:u w:val="single"/>
        </w:rPr>
        <w:t>Culture of Afro-indigenous Solidarity (Afro-Indigène</w:t>
      </w:r>
      <w:proofErr w:type="gramStart"/>
      <w:r w:rsidRPr="00BA78B7">
        <w:rPr>
          <w:bCs/>
          <w:szCs w:val="22"/>
        </w:rPr>
        <w:t>)</w:t>
      </w:r>
      <w:proofErr w:type="gramEnd"/>
      <w:r w:rsidRPr="00BA78B7">
        <w:rPr>
          <w:bCs/>
          <w:szCs w:val="22"/>
        </w:rPr>
        <w:br/>
      </w:r>
      <w:r w:rsidRPr="00BA78B7">
        <w:rPr>
          <w:szCs w:val="22"/>
        </w:rPr>
        <w:t>Ana LEURINDA (Mrs.) (President, Geneva)</w:t>
      </w:r>
    </w:p>
    <w:p w:rsidR="00BA78B7" w:rsidRPr="00BA78B7" w:rsidRDefault="00BA78B7" w:rsidP="00BA78B7">
      <w:pPr>
        <w:spacing w:after="120" w:line="260" w:lineRule="atLeast"/>
        <w:rPr>
          <w:szCs w:val="22"/>
        </w:rPr>
      </w:pPr>
      <w:r w:rsidRPr="00BA78B7">
        <w:rPr>
          <w:szCs w:val="22"/>
          <w:u w:val="single"/>
        </w:rPr>
        <w:t>EcoLomics International</w:t>
      </w:r>
      <w:r w:rsidRPr="00BA78B7">
        <w:rPr>
          <w:szCs w:val="22"/>
          <w:u w:val="single"/>
        </w:rPr>
        <w:br/>
      </w:r>
      <w:r w:rsidRPr="00BA78B7">
        <w:rPr>
          <w:szCs w:val="22"/>
        </w:rPr>
        <w:t>Elizabeth REICHEL (Ms.) (Anthropologist, Geneva)</w:t>
      </w:r>
    </w:p>
    <w:p w:rsidR="00BA78B7" w:rsidRPr="00BA78B7" w:rsidRDefault="00BA78B7" w:rsidP="00BA78B7">
      <w:pPr>
        <w:spacing w:after="120" w:line="260" w:lineRule="atLeast"/>
        <w:rPr>
          <w:szCs w:val="22"/>
          <w:u w:val="single"/>
        </w:rPr>
      </w:pPr>
      <w:r w:rsidRPr="00BA78B7">
        <w:rPr>
          <w:szCs w:val="22"/>
          <w:u w:val="single"/>
        </w:rPr>
        <w:t xml:space="preserve">Fédération </w:t>
      </w:r>
      <w:proofErr w:type="gramStart"/>
      <w:r w:rsidRPr="00BA78B7">
        <w:rPr>
          <w:szCs w:val="22"/>
          <w:u w:val="single"/>
        </w:rPr>
        <w:t>internationale</w:t>
      </w:r>
      <w:proofErr w:type="gramEnd"/>
      <w:r w:rsidRPr="00BA78B7">
        <w:rPr>
          <w:szCs w:val="22"/>
          <w:u w:val="single"/>
        </w:rPr>
        <w:t xml:space="preserve"> de l’industrie du médicament (FIIM)/International Federation of Pharmaceutical Manufacturers Associations (IFPMA) </w:t>
      </w:r>
      <w:r w:rsidRPr="00BA78B7">
        <w:rPr>
          <w:szCs w:val="22"/>
          <w:u w:val="single"/>
        </w:rPr>
        <w:br/>
      </w:r>
      <w:r w:rsidRPr="00BA78B7">
        <w:rPr>
          <w:szCs w:val="22"/>
        </w:rPr>
        <w:t>Manisha DESAI (Ms.) (Senior Advisor, Geneva)</w:t>
      </w:r>
    </w:p>
    <w:p w:rsidR="00BA78B7" w:rsidRPr="00E44CC9" w:rsidRDefault="00BA78B7" w:rsidP="00BA78B7">
      <w:pPr>
        <w:spacing w:after="120" w:line="260" w:lineRule="atLeast"/>
        <w:rPr>
          <w:szCs w:val="22"/>
          <w:lang w:val="fr-CH"/>
        </w:rPr>
      </w:pPr>
      <w:r w:rsidRPr="00E44CC9">
        <w:rPr>
          <w:szCs w:val="22"/>
          <w:u w:val="single"/>
          <w:lang w:val="fr-CH"/>
        </w:rPr>
        <w:t xml:space="preserve">Fédération internationale de la vidéo (IFV)/International Video Federation (IVF) </w:t>
      </w:r>
      <w:r w:rsidRPr="00E44CC9">
        <w:rPr>
          <w:szCs w:val="22"/>
          <w:u w:val="single"/>
          <w:lang w:val="fr-CH"/>
        </w:rPr>
        <w:br/>
      </w:r>
      <w:r w:rsidRPr="00E44CC9">
        <w:rPr>
          <w:szCs w:val="22"/>
          <w:lang w:val="fr-CH"/>
        </w:rPr>
        <w:t>Benoît MUELLER (Legal Advisor, Brussels)</w:t>
      </w:r>
    </w:p>
    <w:p w:rsidR="00BA78B7" w:rsidRPr="00BA78B7" w:rsidRDefault="00BA78B7" w:rsidP="00BA78B7">
      <w:pPr>
        <w:spacing w:after="120" w:line="260" w:lineRule="atLeast"/>
        <w:rPr>
          <w:szCs w:val="22"/>
        </w:rPr>
      </w:pPr>
      <w:r w:rsidRPr="00BA78B7">
        <w:rPr>
          <w:szCs w:val="22"/>
          <w:u w:val="single"/>
        </w:rPr>
        <w:t xml:space="preserve">Health and Environment Program (HEP) </w:t>
      </w:r>
      <w:r w:rsidRPr="00BA78B7">
        <w:rPr>
          <w:szCs w:val="22"/>
          <w:u w:val="single"/>
        </w:rPr>
        <w:br/>
      </w:r>
      <w:r w:rsidRPr="00BA78B7">
        <w:rPr>
          <w:szCs w:val="22"/>
        </w:rPr>
        <w:t>Pierre SCHERB (Adviser, Yaounde)</w:t>
      </w:r>
      <w:proofErr w:type="gramStart"/>
      <w:r w:rsidRPr="00BA78B7">
        <w:rPr>
          <w:szCs w:val="22"/>
        </w:rPr>
        <w:t>;  Madeleine</w:t>
      </w:r>
      <w:proofErr w:type="gramEnd"/>
      <w:r w:rsidRPr="00BA78B7">
        <w:rPr>
          <w:szCs w:val="22"/>
        </w:rPr>
        <w:t xml:space="preserve"> SCHERB (Mrs.) (Economist, Yaounde)</w:t>
      </w:r>
    </w:p>
    <w:p w:rsidR="00BA78B7" w:rsidRPr="00BA78B7" w:rsidRDefault="00BA78B7" w:rsidP="00BA78B7">
      <w:pPr>
        <w:spacing w:after="120" w:line="260" w:lineRule="atLeast"/>
        <w:rPr>
          <w:szCs w:val="22"/>
        </w:rPr>
      </w:pPr>
      <w:r w:rsidRPr="00BA78B7">
        <w:rPr>
          <w:szCs w:val="22"/>
          <w:u w:val="single"/>
        </w:rPr>
        <w:t xml:space="preserve">Incomindios Switzerland </w:t>
      </w:r>
      <w:r w:rsidRPr="00BA78B7">
        <w:rPr>
          <w:szCs w:val="22"/>
          <w:u w:val="single"/>
        </w:rPr>
        <w:br/>
      </w:r>
      <w:r w:rsidRPr="00BA78B7">
        <w:rPr>
          <w:szCs w:val="22"/>
        </w:rPr>
        <w:t xml:space="preserve">Magdalena HAAB (Ms.) (President, Zürich);  Brigitte VONÄSCH (Ms.) (Temporary Representative, Zürich);  Bianca BINGGELI (Ms.) (Intern, Zürich);  Janine ZEHNDER (Ms.) (Intern, Zürich);  </w:t>
      </w:r>
    </w:p>
    <w:p w:rsidR="00BA78B7" w:rsidRPr="00BA78B7" w:rsidRDefault="00BA78B7" w:rsidP="00BA78B7">
      <w:pPr>
        <w:spacing w:after="120" w:line="260" w:lineRule="atLeast"/>
        <w:rPr>
          <w:szCs w:val="22"/>
          <w:lang w:val="es-ES"/>
        </w:rPr>
      </w:pPr>
      <w:r w:rsidRPr="00BA78B7">
        <w:rPr>
          <w:szCs w:val="22"/>
          <w:u w:val="single"/>
        </w:rPr>
        <w:t xml:space="preserve">Indian Council of South America (CISA) </w:t>
      </w:r>
      <w:r w:rsidRPr="00BA78B7">
        <w:rPr>
          <w:szCs w:val="22"/>
          <w:u w:val="single"/>
        </w:rPr>
        <w:br/>
      </w:r>
      <w:r w:rsidRPr="00BA78B7">
        <w:rPr>
          <w:szCs w:val="22"/>
        </w:rPr>
        <w:t xml:space="preserve">Tomás CONDORI (Representante Permanente, Ginebra);  Roch Jan MICHALUSZKO (Consejero Jurídico, Ginebra);  Nanny CHARRIERE (Ms.) </w:t>
      </w:r>
      <w:r w:rsidRPr="00BA78B7">
        <w:rPr>
          <w:szCs w:val="22"/>
          <w:lang w:val="es-ES"/>
        </w:rPr>
        <w:t>(Secretario, Ginebra)</w:t>
      </w:r>
    </w:p>
    <w:p w:rsidR="00BA78B7" w:rsidRPr="00BA78B7" w:rsidRDefault="00BA78B7" w:rsidP="00BA78B7">
      <w:pPr>
        <w:spacing w:after="120" w:line="260" w:lineRule="atLeast"/>
        <w:rPr>
          <w:szCs w:val="22"/>
          <w:lang w:val="es-ES"/>
        </w:rPr>
      </w:pPr>
      <w:r w:rsidRPr="00BA78B7">
        <w:rPr>
          <w:szCs w:val="22"/>
          <w:u w:val="single"/>
          <w:lang w:val="es-ES"/>
        </w:rPr>
        <w:t xml:space="preserve">Indian Movement - Tupaj Amaru </w:t>
      </w:r>
      <w:r w:rsidRPr="00BA78B7">
        <w:rPr>
          <w:szCs w:val="22"/>
          <w:u w:val="single"/>
          <w:lang w:val="es-ES"/>
        </w:rPr>
        <w:br/>
      </w:r>
      <w:r w:rsidRPr="00BA78B7">
        <w:rPr>
          <w:szCs w:val="22"/>
          <w:lang w:val="es-ES"/>
        </w:rPr>
        <w:t>Lázaro PARY ANAGUA (Coordinador General, Bolivia)</w:t>
      </w:r>
    </w:p>
    <w:p w:rsidR="00BA78B7" w:rsidRPr="00BA78B7" w:rsidRDefault="00BA78B7" w:rsidP="00BA78B7">
      <w:pPr>
        <w:spacing w:after="120" w:line="260" w:lineRule="atLeast"/>
        <w:rPr>
          <w:szCs w:val="22"/>
        </w:rPr>
      </w:pPr>
      <w:r w:rsidRPr="00BA78B7">
        <w:rPr>
          <w:i/>
          <w:szCs w:val="22"/>
          <w:u w:val="single"/>
          <w:lang w:val="es-ES"/>
        </w:rPr>
        <w:t>Instituto Indígena Brasilero da Propriedade Intelectual (InBraPi)</w:t>
      </w:r>
      <w:r w:rsidRPr="00BA78B7">
        <w:rPr>
          <w:szCs w:val="22"/>
          <w:u w:val="single"/>
          <w:lang w:val="es-ES"/>
        </w:rPr>
        <w:t xml:space="preserve"> </w:t>
      </w:r>
      <w:r w:rsidRPr="00BA78B7">
        <w:rPr>
          <w:szCs w:val="22"/>
          <w:u w:val="single"/>
          <w:lang w:val="es-ES"/>
        </w:rPr>
        <w:br/>
      </w:r>
      <w:r w:rsidRPr="00BA78B7">
        <w:rPr>
          <w:szCs w:val="22"/>
          <w:lang w:val="es-ES"/>
        </w:rPr>
        <w:t xml:space="preserve">Lucia Fernanda INACIO BELFORT SALES (Mrs.) </w:t>
      </w:r>
      <w:r w:rsidRPr="00BA78B7">
        <w:rPr>
          <w:szCs w:val="22"/>
        </w:rPr>
        <w:t>(Executive Director, Tenente Portela)</w:t>
      </w:r>
    </w:p>
    <w:p w:rsidR="00BA78B7" w:rsidRPr="00BA78B7" w:rsidRDefault="00BA78B7" w:rsidP="00BA78B7">
      <w:pPr>
        <w:spacing w:after="120" w:line="260" w:lineRule="atLeast"/>
        <w:rPr>
          <w:szCs w:val="22"/>
        </w:rPr>
      </w:pPr>
      <w:r w:rsidRPr="00BA78B7">
        <w:rPr>
          <w:szCs w:val="22"/>
          <w:u w:val="single"/>
        </w:rPr>
        <w:lastRenderedPageBreak/>
        <w:t xml:space="preserve">International Trademark Association (INTA) </w:t>
      </w:r>
      <w:r w:rsidRPr="00BA78B7">
        <w:rPr>
          <w:szCs w:val="22"/>
          <w:u w:val="single"/>
        </w:rPr>
        <w:br/>
      </w:r>
      <w:r w:rsidRPr="00BA78B7">
        <w:rPr>
          <w:szCs w:val="22"/>
        </w:rPr>
        <w:t>Bruno MACHADO (Representative, Rolle)</w:t>
      </w:r>
    </w:p>
    <w:p w:rsidR="00BA78B7" w:rsidRPr="00BA78B7" w:rsidRDefault="00BA78B7" w:rsidP="00BA78B7">
      <w:pPr>
        <w:spacing w:after="120"/>
        <w:rPr>
          <w:szCs w:val="22"/>
        </w:rPr>
      </w:pPr>
      <w:r w:rsidRPr="00BA78B7">
        <w:rPr>
          <w:bCs/>
          <w:szCs w:val="22"/>
          <w:u w:val="single"/>
        </w:rPr>
        <w:t xml:space="preserve">Knowledge Ecology International, Inc. (KEI) </w:t>
      </w:r>
      <w:r w:rsidRPr="00BA78B7">
        <w:rPr>
          <w:bCs/>
          <w:szCs w:val="22"/>
          <w:u w:val="single"/>
        </w:rPr>
        <w:br/>
      </w:r>
      <w:r w:rsidRPr="00BA78B7">
        <w:rPr>
          <w:szCs w:val="22"/>
        </w:rPr>
        <w:t>Thiru BALASUBRAMANIAM (Representative, Geneva)</w:t>
      </w:r>
      <w:proofErr w:type="gramStart"/>
      <w:r w:rsidRPr="00BA78B7">
        <w:rPr>
          <w:szCs w:val="22"/>
        </w:rPr>
        <w:t>;  Anelise</w:t>
      </w:r>
      <w:proofErr w:type="gramEnd"/>
      <w:r w:rsidRPr="00BA78B7">
        <w:rPr>
          <w:szCs w:val="22"/>
        </w:rPr>
        <w:t xml:space="preserve"> ROSA (Ms.) (Intern, Geneva)</w:t>
      </w:r>
    </w:p>
    <w:p w:rsidR="00BA78B7" w:rsidRPr="00BA78B7" w:rsidRDefault="00BA78B7" w:rsidP="00BA78B7">
      <w:pPr>
        <w:spacing w:after="120" w:line="260" w:lineRule="atLeast"/>
        <w:rPr>
          <w:szCs w:val="22"/>
        </w:rPr>
      </w:pPr>
      <w:r w:rsidRPr="00BA78B7">
        <w:rPr>
          <w:bCs/>
          <w:szCs w:val="22"/>
          <w:u w:val="single"/>
        </w:rPr>
        <w:t xml:space="preserve">Massai Experience </w:t>
      </w:r>
      <w:r w:rsidRPr="00BA78B7">
        <w:rPr>
          <w:bCs/>
          <w:szCs w:val="22"/>
          <w:u w:val="single"/>
        </w:rPr>
        <w:br/>
      </w:r>
      <w:r w:rsidRPr="00BA78B7">
        <w:rPr>
          <w:szCs w:val="22"/>
        </w:rPr>
        <w:t>Zohra AIT-KACI-ALI (Mrs.) (President, Geneva)</w:t>
      </w:r>
    </w:p>
    <w:p w:rsidR="00BA78B7" w:rsidRPr="00BA78B7" w:rsidRDefault="00BA78B7" w:rsidP="00BA78B7">
      <w:pPr>
        <w:spacing w:after="120" w:line="260" w:lineRule="atLeast"/>
        <w:rPr>
          <w:szCs w:val="22"/>
          <w:u w:val="single"/>
        </w:rPr>
      </w:pPr>
      <w:r w:rsidRPr="00BA78B7">
        <w:rPr>
          <w:bCs/>
          <w:szCs w:val="22"/>
          <w:u w:val="single"/>
        </w:rPr>
        <w:t xml:space="preserve">Ngà Kaiawhina a WAI262 </w:t>
      </w:r>
      <w:r w:rsidRPr="00BA78B7">
        <w:rPr>
          <w:bCs/>
          <w:szCs w:val="22"/>
          <w:u w:val="single"/>
        </w:rPr>
        <w:br/>
      </w:r>
      <w:r w:rsidRPr="00BA78B7">
        <w:rPr>
          <w:szCs w:val="22"/>
        </w:rPr>
        <w:t>Hema Broad (Mrs.) (Director, Wellington)</w:t>
      </w:r>
    </w:p>
    <w:p w:rsidR="00BA78B7" w:rsidRPr="00BA78B7" w:rsidRDefault="00BA78B7" w:rsidP="00BA78B7">
      <w:pPr>
        <w:spacing w:after="120" w:line="260" w:lineRule="atLeast"/>
        <w:rPr>
          <w:szCs w:val="22"/>
        </w:rPr>
      </w:pPr>
      <w:r w:rsidRPr="00BA78B7">
        <w:rPr>
          <w:szCs w:val="22"/>
          <w:u w:val="single"/>
        </w:rPr>
        <w:t xml:space="preserve">Nigeria Natural Medicine Development Agency (NNMDA) </w:t>
      </w:r>
      <w:r w:rsidRPr="00BA78B7">
        <w:rPr>
          <w:szCs w:val="22"/>
          <w:u w:val="single"/>
        </w:rPr>
        <w:br/>
      </w:r>
      <w:r w:rsidRPr="00BA78B7">
        <w:rPr>
          <w:szCs w:val="22"/>
        </w:rPr>
        <w:t>Tamunoibuomi F. OKUJAGU (Director General, Lagos)</w:t>
      </w:r>
    </w:p>
    <w:p w:rsidR="00BA78B7" w:rsidRPr="00BA78B7" w:rsidRDefault="00BA78B7" w:rsidP="00BA78B7">
      <w:pPr>
        <w:spacing w:after="120" w:line="260" w:lineRule="atLeast"/>
        <w:rPr>
          <w:szCs w:val="22"/>
          <w:lang w:val="fr-CH"/>
        </w:rPr>
      </w:pPr>
      <w:r w:rsidRPr="00BA78B7">
        <w:rPr>
          <w:szCs w:val="22"/>
          <w:u w:val="single"/>
          <w:lang w:val="fr-CH"/>
        </w:rPr>
        <w:t xml:space="preserve">Solidarité pour un monde meilleur (SMM)/Solidarity for a Better World (SMM) </w:t>
      </w:r>
      <w:r w:rsidRPr="00BA78B7">
        <w:rPr>
          <w:szCs w:val="22"/>
          <w:u w:val="single"/>
          <w:lang w:val="fr-CH"/>
        </w:rPr>
        <w:br/>
      </w:r>
      <w:r w:rsidRPr="00BA78B7">
        <w:rPr>
          <w:szCs w:val="22"/>
          <w:lang w:val="fr-CH"/>
        </w:rPr>
        <w:t>Emmanuel TSHIBANGU NTITE (président, Kinshasa);</w:t>
      </w:r>
    </w:p>
    <w:p w:rsidR="00BA78B7" w:rsidRPr="00BA78B7" w:rsidRDefault="00BA78B7" w:rsidP="00BA78B7">
      <w:pPr>
        <w:spacing w:after="120"/>
        <w:rPr>
          <w:szCs w:val="22"/>
        </w:rPr>
      </w:pPr>
      <w:r w:rsidRPr="00BA78B7">
        <w:rPr>
          <w:szCs w:val="22"/>
          <w:u w:val="single"/>
        </w:rPr>
        <w:t>Tulalip Tribes of Washington Governmental Affairs Department</w:t>
      </w:r>
      <w:r w:rsidRPr="00BA78B7">
        <w:rPr>
          <w:szCs w:val="22"/>
          <w:u w:val="single"/>
        </w:rPr>
        <w:br/>
      </w:r>
      <w:r w:rsidRPr="00BA78B7">
        <w:rPr>
          <w:szCs w:val="22"/>
        </w:rPr>
        <w:t>Preston HARDISON (Policy Analyst, Tulalip)</w:t>
      </w:r>
    </w:p>
    <w:p w:rsidR="00BA78B7" w:rsidRPr="00BA78B7" w:rsidRDefault="00BA78B7" w:rsidP="00BA78B7">
      <w:pPr>
        <w:spacing w:after="120" w:line="260" w:lineRule="atLeast"/>
        <w:rPr>
          <w:szCs w:val="22"/>
        </w:rPr>
      </w:pPr>
      <w:r w:rsidRPr="00BA78B7">
        <w:rPr>
          <w:szCs w:val="22"/>
          <w:u w:val="single"/>
        </w:rPr>
        <w:t xml:space="preserve">World Trade Institute (WTI) </w:t>
      </w:r>
      <w:r w:rsidRPr="00BA78B7">
        <w:rPr>
          <w:szCs w:val="22"/>
          <w:u w:val="single"/>
        </w:rPr>
        <w:br/>
      </w:r>
      <w:r w:rsidRPr="00BA78B7">
        <w:rPr>
          <w:szCs w:val="22"/>
        </w:rPr>
        <w:t>Hojjat KHADEMI (Researcher, Bern)</w:t>
      </w: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ind w:left="284" w:hanging="284"/>
        <w:rPr>
          <w:szCs w:val="22"/>
          <w:u w:val="single"/>
          <w:lang w:val="fr-FR"/>
        </w:rPr>
      </w:pPr>
      <w:r w:rsidRPr="00BA78B7">
        <w:rPr>
          <w:caps/>
          <w:szCs w:val="22"/>
          <w:lang w:val="fr-FR"/>
        </w:rPr>
        <w:t xml:space="preserve">VI.  </w:t>
      </w:r>
      <w:r w:rsidRPr="00BA78B7">
        <w:rPr>
          <w:caps/>
          <w:szCs w:val="22"/>
          <w:u w:val="single"/>
          <w:lang w:val="fr-FR"/>
        </w:rPr>
        <w:t>groupe des communautÉs autochtones et locales/</w:t>
      </w:r>
      <w:r w:rsidRPr="00BA78B7">
        <w:rPr>
          <w:caps/>
          <w:szCs w:val="22"/>
          <w:u w:val="single"/>
          <w:lang w:val="fr-FR"/>
        </w:rPr>
        <w:br/>
        <w:t xml:space="preserve"> </w:t>
      </w:r>
      <w:r w:rsidRPr="00BA78B7">
        <w:rPr>
          <w:szCs w:val="22"/>
          <w:u w:val="single"/>
          <w:lang w:val="fr-FR"/>
        </w:rPr>
        <w:t>INDIGENOUS PANEL</w:t>
      </w:r>
    </w:p>
    <w:p w:rsidR="00BA78B7" w:rsidRPr="00BA78B7" w:rsidRDefault="00BA78B7" w:rsidP="00BA78B7">
      <w:pPr>
        <w:spacing w:after="120" w:line="260" w:lineRule="atLeast"/>
        <w:rPr>
          <w:szCs w:val="22"/>
          <w:lang w:val="fr-FR"/>
        </w:rPr>
      </w:pPr>
    </w:p>
    <w:p w:rsidR="00BA78B7" w:rsidRPr="00BA78B7" w:rsidRDefault="00BA78B7" w:rsidP="00BA78B7">
      <w:pPr>
        <w:rPr>
          <w:szCs w:val="22"/>
        </w:rPr>
      </w:pPr>
      <w:r w:rsidRPr="00BA78B7">
        <w:rPr>
          <w:szCs w:val="22"/>
        </w:rPr>
        <w:t>Dalee Sambo DOROUGH (Ms.), Chair, United Nations Permanent Forum for Indigenous Issues (UNPFII), Alaska, United States of America</w:t>
      </w:r>
    </w:p>
    <w:p w:rsidR="00BA78B7" w:rsidRPr="00BA78B7" w:rsidRDefault="00BA78B7" w:rsidP="00BA78B7">
      <w:pPr>
        <w:rPr>
          <w:szCs w:val="22"/>
        </w:rPr>
      </w:pPr>
    </w:p>
    <w:p w:rsidR="00BA78B7" w:rsidRPr="00BA78B7" w:rsidRDefault="00BA78B7" w:rsidP="00BA78B7">
      <w:pPr>
        <w:rPr>
          <w:szCs w:val="22"/>
        </w:rPr>
      </w:pPr>
      <w:r w:rsidRPr="00BA78B7">
        <w:rPr>
          <w:szCs w:val="22"/>
        </w:rPr>
        <w:t>Lucy MULENKEI (Ms.), Executive Director, Indigenous Information Network, Nairobi, Kenya</w:t>
      </w:r>
    </w:p>
    <w:p w:rsidR="00BA78B7" w:rsidRPr="00BA78B7" w:rsidRDefault="00BA78B7" w:rsidP="00BA78B7">
      <w:pPr>
        <w:rPr>
          <w:szCs w:val="22"/>
        </w:rPr>
      </w:pPr>
    </w:p>
    <w:p w:rsidR="00BA78B7" w:rsidRPr="00BA78B7" w:rsidRDefault="00BA78B7" w:rsidP="00BA78B7">
      <w:pPr>
        <w:rPr>
          <w:sz w:val="24"/>
          <w:szCs w:val="24"/>
        </w:rPr>
      </w:pPr>
      <w:r w:rsidRPr="00BA78B7">
        <w:rPr>
          <w:szCs w:val="22"/>
        </w:rPr>
        <w:t>Marcial ARIAS, Policy Adviser, Association of Kunas United for Mother Earth (KUNA), Panama</w:t>
      </w:r>
    </w:p>
    <w:p w:rsidR="00BA78B7" w:rsidRPr="00BA78B7" w:rsidRDefault="00BA78B7" w:rsidP="00BA78B7"/>
    <w:p w:rsidR="00BA78B7" w:rsidRPr="00E44CC9" w:rsidRDefault="00BA78B7" w:rsidP="00BA78B7">
      <w:pPr>
        <w:spacing w:after="120" w:line="260" w:lineRule="atLeast"/>
        <w:rPr>
          <w:szCs w:val="22"/>
          <w:lang w:eastAsia="zh-CN"/>
        </w:rPr>
      </w:pPr>
    </w:p>
    <w:p w:rsidR="00BA78B7" w:rsidRPr="00E44CC9" w:rsidRDefault="00BA78B7" w:rsidP="00BA78B7">
      <w:pPr>
        <w:spacing w:after="120" w:line="260" w:lineRule="atLeast"/>
        <w:rPr>
          <w:szCs w:val="22"/>
          <w:lang w:eastAsia="zh-CN"/>
        </w:rPr>
      </w:pPr>
    </w:p>
    <w:p w:rsidR="00BA78B7" w:rsidRPr="00E44CC9" w:rsidRDefault="00BA78B7" w:rsidP="00BA78B7">
      <w:pPr>
        <w:spacing w:after="120" w:line="260" w:lineRule="atLeast"/>
        <w:rPr>
          <w:szCs w:val="22"/>
          <w:lang w:eastAsia="zh-CN"/>
        </w:rPr>
      </w:pPr>
    </w:p>
    <w:p w:rsidR="00BA78B7" w:rsidRPr="00BA78B7" w:rsidRDefault="00BA78B7" w:rsidP="00BA78B7">
      <w:pPr>
        <w:spacing w:after="120" w:line="260" w:lineRule="atLeast"/>
        <w:rPr>
          <w:szCs w:val="22"/>
          <w:lang w:val="fr-FR"/>
        </w:rPr>
      </w:pPr>
      <w:r w:rsidRPr="00BA78B7">
        <w:rPr>
          <w:szCs w:val="22"/>
          <w:lang w:val="fr-FR"/>
        </w:rPr>
        <w:t xml:space="preserve">VII.  </w:t>
      </w:r>
      <w:r w:rsidRPr="00BA78B7">
        <w:rPr>
          <w:szCs w:val="22"/>
          <w:u w:val="single"/>
          <w:lang w:val="fr-FR"/>
        </w:rPr>
        <w:t>BUREAU/OFFICERS</w:t>
      </w:r>
    </w:p>
    <w:p w:rsidR="00BA78B7" w:rsidRPr="00BA78B7" w:rsidRDefault="00BA78B7" w:rsidP="00BA78B7">
      <w:pPr>
        <w:spacing w:after="120" w:line="260" w:lineRule="atLeast"/>
        <w:rPr>
          <w:szCs w:val="22"/>
          <w:lang w:val="fr-FR"/>
        </w:rPr>
      </w:pPr>
    </w:p>
    <w:p w:rsidR="00BA78B7" w:rsidRPr="00BA78B7" w:rsidRDefault="00BA78B7" w:rsidP="00BA78B7">
      <w:pPr>
        <w:tabs>
          <w:tab w:val="left" w:pos="3402"/>
        </w:tabs>
        <w:spacing w:after="120" w:line="260" w:lineRule="atLeast"/>
        <w:ind w:left="3402" w:hanging="3402"/>
        <w:rPr>
          <w:szCs w:val="22"/>
          <w:lang w:val="fr-FR"/>
        </w:rPr>
      </w:pPr>
      <w:r w:rsidRPr="00BA78B7">
        <w:rPr>
          <w:szCs w:val="22"/>
          <w:lang w:val="fr-FR"/>
        </w:rPr>
        <w:t>Président/Chair:</w:t>
      </w:r>
      <w:r w:rsidRPr="00BA78B7">
        <w:rPr>
          <w:szCs w:val="22"/>
          <w:lang w:val="fr-FR"/>
        </w:rPr>
        <w:tab/>
        <w:t>Wayne McCOOK (Jamaïque/Jamaica)</w:t>
      </w:r>
    </w:p>
    <w:p w:rsidR="00BA78B7" w:rsidRPr="00BA78B7" w:rsidRDefault="00BA78B7" w:rsidP="00BA78B7">
      <w:pPr>
        <w:tabs>
          <w:tab w:val="left" w:pos="3402"/>
        </w:tabs>
        <w:spacing w:after="120" w:line="260" w:lineRule="atLeast"/>
        <w:rPr>
          <w:szCs w:val="22"/>
          <w:lang w:val="fr-FR"/>
        </w:rPr>
      </w:pPr>
      <w:r w:rsidRPr="00BA78B7">
        <w:rPr>
          <w:szCs w:val="22"/>
          <w:lang w:val="fr-FR"/>
        </w:rPr>
        <w:t>Vice-présidents/Vice-Chairs:</w:t>
      </w:r>
      <w:r w:rsidRPr="00BA78B7">
        <w:rPr>
          <w:szCs w:val="22"/>
          <w:lang w:val="fr-FR"/>
        </w:rPr>
        <w:tab/>
        <w:t>Ahlem Sara CHARIKHI (Mlle/Ms.) (Algérie/Algeria)</w:t>
      </w:r>
    </w:p>
    <w:p w:rsidR="00BA78B7" w:rsidRPr="00BA78B7" w:rsidRDefault="00BA78B7" w:rsidP="00BA78B7">
      <w:pPr>
        <w:tabs>
          <w:tab w:val="left" w:pos="3402"/>
        </w:tabs>
        <w:spacing w:after="120" w:line="260" w:lineRule="atLeast"/>
        <w:ind w:left="3402" w:hanging="3402"/>
        <w:rPr>
          <w:szCs w:val="22"/>
          <w:lang w:val="fr-CH"/>
        </w:rPr>
      </w:pPr>
      <w:r w:rsidRPr="00BA78B7">
        <w:rPr>
          <w:szCs w:val="22"/>
          <w:lang w:val="it-IT"/>
        </w:rPr>
        <w:tab/>
        <w:t xml:space="preserve">Alexandra GRAZIOLI (Mme/Mrs.) </w:t>
      </w:r>
      <w:r w:rsidRPr="00BA78B7">
        <w:rPr>
          <w:szCs w:val="22"/>
          <w:lang w:val="fr-CH"/>
        </w:rPr>
        <w:t>(Suisse/Switzerland)</w:t>
      </w:r>
    </w:p>
    <w:p w:rsidR="00BA78B7" w:rsidRPr="00BA78B7" w:rsidRDefault="00BA78B7" w:rsidP="00BA78B7">
      <w:pPr>
        <w:tabs>
          <w:tab w:val="left" w:pos="3402"/>
        </w:tabs>
        <w:spacing w:after="120" w:line="260" w:lineRule="atLeast"/>
        <w:rPr>
          <w:szCs w:val="22"/>
        </w:rPr>
      </w:pPr>
      <w:r w:rsidRPr="00BA78B7">
        <w:rPr>
          <w:lang w:val="fr-CH"/>
        </w:rPr>
        <w:tab/>
      </w:r>
      <w:r w:rsidRPr="00BA78B7">
        <w:t>Abdulkadir JAILANI</w:t>
      </w:r>
      <w:r w:rsidRPr="00BA78B7">
        <w:rPr>
          <w:szCs w:val="22"/>
        </w:rPr>
        <w:t xml:space="preserve"> (Indonésie/Indonesia)</w:t>
      </w:r>
    </w:p>
    <w:p w:rsidR="00BA78B7" w:rsidRPr="00BA78B7" w:rsidRDefault="00BA78B7" w:rsidP="00BA78B7">
      <w:pPr>
        <w:tabs>
          <w:tab w:val="left" w:pos="3402"/>
        </w:tabs>
        <w:spacing w:after="120" w:line="260" w:lineRule="atLeast"/>
        <w:rPr>
          <w:szCs w:val="22"/>
        </w:rPr>
      </w:pPr>
      <w:r w:rsidRPr="00BA78B7">
        <w:rPr>
          <w:szCs w:val="22"/>
        </w:rPr>
        <w:t>Secrétaire/Secretary:</w:t>
      </w:r>
      <w:r w:rsidRPr="00BA78B7">
        <w:rPr>
          <w:szCs w:val="22"/>
        </w:rPr>
        <w:tab/>
        <w:t>Wend WENDLAND (OMPI/WIPO)</w:t>
      </w:r>
    </w:p>
    <w:p w:rsidR="00BA78B7" w:rsidRPr="00BA78B7" w:rsidRDefault="00BA78B7" w:rsidP="00BA78B7">
      <w:pPr>
        <w:tabs>
          <w:tab w:val="left" w:pos="3402"/>
        </w:tabs>
        <w:spacing w:after="120" w:line="260" w:lineRule="atLeast"/>
        <w:rPr>
          <w:szCs w:val="22"/>
        </w:rPr>
      </w:pPr>
    </w:p>
    <w:p w:rsidR="00BA78B7" w:rsidRPr="00BA78B7" w:rsidRDefault="00BA78B7" w:rsidP="00BA78B7">
      <w:pPr>
        <w:spacing w:after="120" w:line="260" w:lineRule="atLeast"/>
        <w:rPr>
          <w:szCs w:val="22"/>
        </w:rPr>
      </w:pPr>
    </w:p>
    <w:p w:rsidR="00BA78B7" w:rsidRPr="00BA78B7" w:rsidRDefault="00BA78B7" w:rsidP="00BA78B7">
      <w:pPr>
        <w:spacing w:after="120" w:line="260" w:lineRule="atLeast"/>
        <w:ind w:left="426" w:hanging="426"/>
        <w:rPr>
          <w:szCs w:val="22"/>
          <w:lang w:val="fr-FR"/>
        </w:rPr>
      </w:pPr>
      <w:r w:rsidRPr="00BA78B7">
        <w:rPr>
          <w:szCs w:val="22"/>
          <w:lang w:val="fr-FR"/>
        </w:rPr>
        <w:lastRenderedPageBreak/>
        <w:t xml:space="preserve">VIII.  </w:t>
      </w:r>
      <w:r w:rsidRPr="00BA78B7">
        <w:rPr>
          <w:szCs w:val="22"/>
          <w:u w:val="single"/>
          <w:lang w:val="fr-FR"/>
        </w:rPr>
        <w:t>BUREAU INTERNATIONAL DE L’ORGANISATION MONDIALE</w:t>
      </w:r>
      <w:r w:rsidRPr="00BA78B7">
        <w:rPr>
          <w:szCs w:val="22"/>
          <w:u w:val="single"/>
          <w:lang w:val="fr-FR"/>
        </w:rPr>
        <w:br/>
        <w:t>DE LA PROPRIÉTÉ INTELLECTUELLE (OMPI)/</w:t>
      </w:r>
      <w:r w:rsidRPr="00BA78B7">
        <w:rPr>
          <w:szCs w:val="22"/>
          <w:u w:val="single"/>
          <w:lang w:val="fr-FR"/>
        </w:rPr>
        <w:br/>
        <w:t>INTERNATIONAL BUREAU OF THE</w:t>
      </w:r>
      <w:r w:rsidRPr="00BA78B7">
        <w:rPr>
          <w:szCs w:val="22"/>
          <w:u w:val="single"/>
          <w:lang w:val="fr-FR"/>
        </w:rPr>
        <w:br/>
        <w:t>WORLD INTELLECTUAL PROPERTY ORGANIZATION (WIPO)</w:t>
      </w:r>
    </w:p>
    <w:p w:rsidR="00BA78B7" w:rsidRPr="00BA78B7" w:rsidRDefault="00BA78B7" w:rsidP="00BA78B7">
      <w:pPr>
        <w:spacing w:after="120" w:line="260" w:lineRule="atLeast"/>
        <w:rPr>
          <w:szCs w:val="22"/>
          <w:lang w:val="fr-FR"/>
        </w:rPr>
      </w:pPr>
    </w:p>
    <w:p w:rsidR="00BA78B7" w:rsidRPr="00BA78B7" w:rsidRDefault="00BA78B7" w:rsidP="00BA78B7">
      <w:pPr>
        <w:keepNext/>
        <w:spacing w:after="120" w:line="260" w:lineRule="atLeast"/>
        <w:rPr>
          <w:szCs w:val="22"/>
          <w:lang w:val="fr-FR"/>
        </w:rPr>
      </w:pPr>
      <w:r w:rsidRPr="00BA78B7">
        <w:rPr>
          <w:szCs w:val="22"/>
          <w:lang w:val="fr-FR"/>
        </w:rPr>
        <w:t>Francis GURRY, directeur général/Director General</w:t>
      </w:r>
    </w:p>
    <w:p w:rsidR="00BA78B7" w:rsidRPr="00BA78B7" w:rsidRDefault="00BA78B7" w:rsidP="00BA78B7">
      <w:pPr>
        <w:keepNext/>
        <w:spacing w:after="120" w:line="260" w:lineRule="atLeast"/>
        <w:rPr>
          <w:szCs w:val="22"/>
          <w:lang w:val="fr-FR"/>
        </w:rPr>
      </w:pPr>
      <w:r w:rsidRPr="00BA78B7">
        <w:rPr>
          <w:szCs w:val="22"/>
          <w:lang w:val="fr-FR"/>
        </w:rPr>
        <w:t xml:space="preserve">Johannes Christian </w:t>
      </w:r>
      <w:r w:rsidRPr="00BA78B7">
        <w:rPr>
          <w:bCs/>
          <w:szCs w:val="22"/>
          <w:lang w:val="fr-FR"/>
        </w:rPr>
        <w:t>WICHARD, vice-directeur général/</w:t>
      </w:r>
      <w:r w:rsidRPr="00BA78B7">
        <w:rPr>
          <w:szCs w:val="22"/>
          <w:lang w:val="fr-FR"/>
        </w:rPr>
        <w:t>Deputy Director General</w:t>
      </w:r>
    </w:p>
    <w:p w:rsidR="00BA78B7" w:rsidRPr="00BA78B7" w:rsidRDefault="00BA78B7" w:rsidP="00BA78B7">
      <w:pPr>
        <w:keepNext/>
        <w:spacing w:after="120" w:line="260" w:lineRule="atLeast"/>
        <w:rPr>
          <w:snapToGrid w:val="0"/>
          <w:szCs w:val="22"/>
          <w:lang w:val="fr-FR"/>
        </w:rPr>
      </w:pPr>
      <w:r w:rsidRPr="00BA78B7">
        <w:rPr>
          <w:szCs w:val="22"/>
          <w:lang w:val="fr-FR"/>
        </w:rPr>
        <w:t>Konji SEBATI (Mlle/Ms.), directrice, Département des savoirs traditionnels et des défis mondiaux/ Director, Department for Traditional Knowledge and Global Challenges</w:t>
      </w:r>
      <w:r w:rsidRPr="00BA78B7">
        <w:rPr>
          <w:snapToGrid w:val="0"/>
          <w:szCs w:val="22"/>
          <w:lang w:val="fr-FR"/>
        </w:rPr>
        <w:t xml:space="preserve"> </w:t>
      </w:r>
    </w:p>
    <w:p w:rsidR="00BA78B7" w:rsidRPr="00BA78B7" w:rsidRDefault="00BA78B7" w:rsidP="00BA78B7">
      <w:pPr>
        <w:spacing w:after="120" w:line="260" w:lineRule="atLeast"/>
        <w:rPr>
          <w:snapToGrid w:val="0"/>
          <w:szCs w:val="22"/>
          <w:lang w:val="fr-FR"/>
        </w:rPr>
      </w:pPr>
      <w:r w:rsidRPr="00BA78B7">
        <w:rPr>
          <w:snapToGrid w:val="0"/>
          <w:szCs w:val="22"/>
          <w:lang w:val="fr-FR"/>
        </w:rPr>
        <w:t xml:space="preserve">Wend WENDLAND, directeur, </w:t>
      </w:r>
      <w:r w:rsidRPr="00BA78B7">
        <w:rPr>
          <w:szCs w:val="22"/>
          <w:lang w:val="fr-FR"/>
        </w:rPr>
        <w:t>Division des savoirs traditionnels</w:t>
      </w:r>
      <w:r w:rsidRPr="00BA78B7">
        <w:rPr>
          <w:snapToGrid w:val="0"/>
          <w:szCs w:val="22"/>
          <w:lang w:val="fr-FR"/>
        </w:rPr>
        <w:t xml:space="preserve">/Director, </w:t>
      </w:r>
      <w:r w:rsidRPr="00BA78B7">
        <w:rPr>
          <w:szCs w:val="22"/>
          <w:lang w:val="fr-FR"/>
        </w:rPr>
        <w:t>Traditional Knowledge Division</w:t>
      </w:r>
    </w:p>
    <w:p w:rsidR="00BA78B7" w:rsidRPr="00BA78B7" w:rsidRDefault="00BA78B7" w:rsidP="00BA78B7">
      <w:pPr>
        <w:spacing w:after="120" w:line="260" w:lineRule="atLeast"/>
        <w:rPr>
          <w:snapToGrid w:val="0"/>
          <w:szCs w:val="22"/>
          <w:lang w:val="fr-FR"/>
        </w:rPr>
      </w:pPr>
      <w:r w:rsidRPr="00BA78B7">
        <w:rPr>
          <w:snapToGrid w:val="0"/>
          <w:szCs w:val="22"/>
          <w:lang w:val="fr-FR"/>
        </w:rPr>
        <w:t xml:space="preserve">Begoña VENERO AGUIRRE (Mme/Mrs.), conseillère principale, </w:t>
      </w:r>
      <w:r w:rsidRPr="00BA78B7">
        <w:rPr>
          <w:szCs w:val="22"/>
          <w:lang w:val="fr-FR"/>
        </w:rPr>
        <w:t>Division des savoirs traditionnels/Senior Counsellor, Traditional Knowledge Division</w:t>
      </w:r>
    </w:p>
    <w:p w:rsidR="00BA78B7" w:rsidRPr="00BA78B7" w:rsidRDefault="00BA78B7" w:rsidP="00BA78B7">
      <w:pPr>
        <w:spacing w:after="120" w:line="260" w:lineRule="atLeast"/>
        <w:rPr>
          <w:szCs w:val="22"/>
          <w:lang w:val="fr-FR"/>
        </w:rPr>
      </w:pPr>
      <w:r w:rsidRPr="00BA78B7">
        <w:rPr>
          <w:szCs w:val="22"/>
          <w:lang w:val="fr-FR"/>
        </w:rPr>
        <w:t>Simon LEGRAND, conseiller, Division des savoirs traditionnels/Counsellor, Traditional Knowledge Division</w:t>
      </w:r>
    </w:p>
    <w:p w:rsidR="00BA78B7" w:rsidRPr="00BA78B7" w:rsidRDefault="00BA78B7" w:rsidP="00BA78B7">
      <w:pPr>
        <w:spacing w:after="120" w:line="260" w:lineRule="atLeast"/>
        <w:rPr>
          <w:szCs w:val="22"/>
          <w:lang w:val="fr-FR"/>
        </w:rPr>
      </w:pPr>
      <w:r w:rsidRPr="00BA78B7">
        <w:rPr>
          <w:szCs w:val="22"/>
          <w:lang w:val="fr-FR"/>
        </w:rPr>
        <w:t>Brigitte VEZINA (Mlle/Ms.), juriste, Division des savoirs traditionnels/Legal Officer, Traditional Knowledge Division</w:t>
      </w:r>
    </w:p>
    <w:p w:rsidR="00BA78B7" w:rsidRPr="00BA78B7" w:rsidRDefault="00BA78B7" w:rsidP="00BA78B7">
      <w:pPr>
        <w:spacing w:after="120" w:line="260" w:lineRule="atLeast"/>
        <w:rPr>
          <w:szCs w:val="22"/>
          <w:lang w:val="fr-FR"/>
        </w:rPr>
      </w:pPr>
      <w:r w:rsidRPr="00BA78B7">
        <w:rPr>
          <w:szCs w:val="22"/>
          <w:lang w:val="fr-FR"/>
        </w:rPr>
        <w:t xml:space="preserve">Daphne ZOGRAFOS JOHNSSON (Mme/Mrs.), juriste, Division des savoirs traditionnels/Legal Officer, </w:t>
      </w:r>
      <w:r w:rsidRPr="00BA78B7">
        <w:rPr>
          <w:snapToGrid w:val="0"/>
          <w:szCs w:val="22"/>
          <w:lang w:val="fr-FR"/>
        </w:rPr>
        <w:t>Traditional</w:t>
      </w:r>
      <w:r w:rsidRPr="00BA78B7">
        <w:rPr>
          <w:szCs w:val="22"/>
          <w:lang w:val="fr-FR"/>
        </w:rPr>
        <w:t xml:space="preserve"> Knowledge Division</w:t>
      </w:r>
    </w:p>
    <w:p w:rsidR="00BA78B7" w:rsidRPr="00BA78B7" w:rsidRDefault="00BA78B7" w:rsidP="00BA78B7">
      <w:pPr>
        <w:spacing w:after="120" w:line="260" w:lineRule="exact"/>
        <w:rPr>
          <w:szCs w:val="22"/>
          <w:lang w:val="fr-FR"/>
        </w:rPr>
      </w:pPr>
      <w:r w:rsidRPr="00BA78B7">
        <w:rPr>
          <w:szCs w:val="22"/>
          <w:lang w:val="fr-FR"/>
        </w:rPr>
        <w:t>Fei JIAO (Mlle/Ms.), juriste adjointe, Division des savoirs traditionnels/Assistant Legal Officer, Traditional Knowledge Division</w:t>
      </w:r>
    </w:p>
    <w:p w:rsidR="00BA78B7" w:rsidRPr="00BA78B7" w:rsidRDefault="00BA78B7" w:rsidP="00BA78B7">
      <w:pPr>
        <w:spacing w:after="120" w:line="260" w:lineRule="atLeast"/>
        <w:rPr>
          <w:szCs w:val="22"/>
          <w:lang w:val="fr-FR"/>
        </w:rPr>
      </w:pPr>
      <w:r w:rsidRPr="00BA78B7">
        <w:rPr>
          <w:szCs w:val="22"/>
          <w:lang w:val="fr-FR"/>
        </w:rPr>
        <w:t>Oluwatobiloba MOODY, juriste adjoint, Division des savoirs traditionnels/Assistant Legal Officer, Traditional Knowledge Division</w:t>
      </w:r>
    </w:p>
    <w:p w:rsidR="00BA78B7" w:rsidRPr="00BA78B7" w:rsidRDefault="00BA78B7" w:rsidP="00BA78B7">
      <w:pPr>
        <w:spacing w:after="120" w:line="260" w:lineRule="atLeast"/>
        <w:rPr>
          <w:szCs w:val="22"/>
          <w:lang w:val="fr-FR"/>
        </w:rPr>
      </w:pPr>
      <w:r w:rsidRPr="00BA78B7">
        <w:rPr>
          <w:szCs w:val="22"/>
          <w:lang w:val="fr-FR"/>
        </w:rPr>
        <w:t>Q’apaj CONDE CHOQUE, boursier à l’intention des peuples autochtones, Division des savoirs traditionnels/WIPO Indigenous Fellow, Traditional Knowledge Division</w:t>
      </w:r>
    </w:p>
    <w:p w:rsidR="00BA78B7" w:rsidRPr="00BA78B7" w:rsidRDefault="00BA78B7" w:rsidP="00BA78B7">
      <w:pPr>
        <w:spacing w:after="120" w:line="260" w:lineRule="atLeast"/>
        <w:rPr>
          <w:szCs w:val="22"/>
          <w:lang w:val="fr-FR"/>
        </w:rPr>
      </w:pPr>
      <w:r w:rsidRPr="00BA78B7">
        <w:rPr>
          <w:szCs w:val="22"/>
          <w:lang w:val="fr-FR"/>
        </w:rPr>
        <w:t>Christian ARNESEN, stagiaire, Division des savoirs traditionnels/Intern, Traditional Knowledge Division</w:t>
      </w:r>
    </w:p>
    <w:p w:rsidR="00BA78B7" w:rsidRPr="00BA78B7" w:rsidRDefault="00BA78B7" w:rsidP="00BA78B7">
      <w:pPr>
        <w:jc w:val="right"/>
        <w:rPr>
          <w:lang w:val="fr-CH"/>
        </w:rPr>
      </w:pPr>
    </w:p>
    <w:p w:rsidR="00BA78B7" w:rsidRDefault="00BA78B7" w:rsidP="00BA78B7">
      <w:pPr>
        <w:spacing w:afterLines="50" w:after="120" w:line="340" w:lineRule="atLeast"/>
        <w:ind w:left="5534"/>
        <w:rPr>
          <w:rFonts w:ascii="KaiTi" w:eastAsia="KaiTi" w:hAnsi="KaiTi"/>
          <w:sz w:val="21"/>
          <w:lang w:val="fr-FR" w:eastAsia="zh-CN"/>
        </w:rPr>
      </w:pPr>
    </w:p>
    <w:p w:rsidR="00BA78B7" w:rsidRPr="00BA78B7" w:rsidRDefault="00BA78B7" w:rsidP="00BA78B7">
      <w:pPr>
        <w:spacing w:afterLines="50" w:after="120" w:line="340" w:lineRule="atLeast"/>
        <w:ind w:left="5534"/>
        <w:rPr>
          <w:rFonts w:ascii="KaiTi" w:eastAsia="KaiTi" w:hAnsi="KaiTi"/>
          <w:sz w:val="21"/>
          <w:lang w:val="fr-FR"/>
        </w:rPr>
      </w:pPr>
      <w:r w:rsidRPr="00BA78B7">
        <w:rPr>
          <w:rFonts w:ascii="KaiTi" w:eastAsia="KaiTi" w:hAnsi="KaiTi"/>
          <w:sz w:val="21"/>
          <w:lang w:val="fr-FR"/>
        </w:rPr>
        <w:t>[</w:t>
      </w:r>
      <w:r>
        <w:rPr>
          <w:rFonts w:ascii="KaiTi" w:eastAsia="KaiTi" w:hAnsi="KaiTi" w:hint="eastAsia"/>
          <w:sz w:val="21"/>
          <w:lang w:eastAsia="zh-CN"/>
        </w:rPr>
        <w:t>附件和文件完</w:t>
      </w:r>
      <w:r w:rsidRPr="00BA78B7">
        <w:rPr>
          <w:rFonts w:ascii="KaiTi" w:eastAsia="KaiTi" w:hAnsi="KaiTi"/>
          <w:sz w:val="21"/>
          <w:lang w:val="fr-FR"/>
        </w:rPr>
        <w:t>]</w:t>
      </w:r>
    </w:p>
    <w:sectPr w:rsidR="00BA78B7" w:rsidRPr="00BA78B7" w:rsidSect="00BA78B7">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986" w:rsidRPr="00381F3A" w:rsidRDefault="006F1986" w:rsidP="001D3B39">
      <w:r w:rsidRPr="00381F3A">
        <w:separator/>
      </w:r>
    </w:p>
  </w:endnote>
  <w:endnote w:type="continuationSeparator" w:id="0">
    <w:p w:rsidR="006F1986" w:rsidRPr="00381F3A" w:rsidRDefault="006F1986" w:rsidP="001D3B39">
      <w:r w:rsidRPr="00381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986" w:rsidRPr="00381F3A" w:rsidRDefault="006F1986" w:rsidP="001D3B39">
      <w:r w:rsidRPr="00381F3A">
        <w:separator/>
      </w:r>
    </w:p>
  </w:footnote>
  <w:footnote w:type="continuationSeparator" w:id="0">
    <w:p w:rsidR="006F1986" w:rsidRPr="00381F3A" w:rsidRDefault="006F1986" w:rsidP="001D3B39">
      <w:r w:rsidRPr="00381F3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86" w:rsidRPr="003F50C2" w:rsidRDefault="006F1986" w:rsidP="001D3B39">
    <w:pPr>
      <w:jc w:val="right"/>
      <w:rPr>
        <w:rFonts w:ascii="SimSun" w:eastAsia="SimSun"/>
        <w:sz w:val="21"/>
      </w:rPr>
    </w:pPr>
    <w:r w:rsidRPr="003F50C2">
      <w:rPr>
        <w:rFonts w:ascii="SimSun" w:eastAsia="SimSun"/>
        <w:sz w:val="21"/>
      </w:rPr>
      <w:t>W</w:t>
    </w:r>
    <w:r>
      <w:rPr>
        <w:rFonts w:ascii="SimSun" w:eastAsia="SimSun"/>
        <w:sz w:val="21"/>
      </w:rPr>
      <w:t>IPO/GRTKF/IC/28/11</w:t>
    </w:r>
  </w:p>
  <w:p w:rsidR="006F1986" w:rsidRDefault="006F1986" w:rsidP="00124481">
    <w:pPr>
      <w:wordWrap w:val="0"/>
      <w:jc w:val="right"/>
      <w:rPr>
        <w:rFonts w:ascii="SimSun" w:eastAsia="SimSun"/>
        <w:sz w:val="21"/>
        <w:lang w:eastAsia="zh-CN"/>
      </w:rPr>
    </w:pPr>
    <w:r>
      <w:rPr>
        <w:rFonts w:ascii="SimSun" w:eastAsia="SimSun" w:hint="eastAsia"/>
        <w:sz w:val="21"/>
        <w:lang w:eastAsia="zh-CN"/>
      </w:rPr>
      <w:t>第</w:t>
    </w:r>
    <w:r w:rsidRPr="003F50C2">
      <w:rPr>
        <w:rFonts w:ascii="SimSun" w:eastAsia="SimSun"/>
        <w:sz w:val="21"/>
      </w:rPr>
      <w:fldChar w:fldCharType="begin"/>
    </w:r>
    <w:r w:rsidRPr="003F50C2">
      <w:rPr>
        <w:rFonts w:ascii="SimSun" w:eastAsia="SimSun"/>
        <w:sz w:val="21"/>
      </w:rPr>
      <w:instrText xml:space="preserve"> PAGE  \* MERGEFORMAT </w:instrText>
    </w:r>
    <w:r w:rsidRPr="003F50C2">
      <w:rPr>
        <w:rFonts w:ascii="SimSun" w:eastAsia="SimSun"/>
        <w:sz w:val="21"/>
      </w:rPr>
      <w:fldChar w:fldCharType="separate"/>
    </w:r>
    <w:r w:rsidR="00E44CC9">
      <w:rPr>
        <w:rFonts w:ascii="SimSun" w:eastAsia="SimSun"/>
        <w:noProof/>
        <w:sz w:val="21"/>
      </w:rPr>
      <w:t>40</w:t>
    </w:r>
    <w:r w:rsidRPr="003F50C2">
      <w:rPr>
        <w:rFonts w:ascii="SimSun" w:eastAsia="SimSun"/>
        <w:sz w:val="21"/>
      </w:rPr>
      <w:fldChar w:fldCharType="end"/>
    </w:r>
    <w:r>
      <w:rPr>
        <w:rFonts w:ascii="SimSun" w:eastAsia="SimSun" w:hint="eastAsia"/>
        <w:sz w:val="21"/>
        <w:lang w:eastAsia="zh-CN"/>
      </w:rPr>
      <w:t>页</w:t>
    </w:r>
  </w:p>
  <w:p w:rsidR="006F1986" w:rsidRDefault="006F1986" w:rsidP="00124481">
    <w:pPr>
      <w:wordWrap w:val="0"/>
      <w:jc w:val="right"/>
      <w:rPr>
        <w:rFonts w:ascii="SimSun" w:eastAsia="SimSun"/>
        <w:sz w:val="21"/>
        <w:lang w:eastAsia="zh-CN"/>
      </w:rPr>
    </w:pPr>
  </w:p>
  <w:p w:rsidR="006F1986" w:rsidRPr="00381F3A" w:rsidRDefault="006F1986" w:rsidP="00124481">
    <w:pP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86" w:rsidRPr="00EA4CB7" w:rsidRDefault="006F1986" w:rsidP="003E7C9A">
    <w:pPr>
      <w:jc w:val="right"/>
      <w:rPr>
        <w:rFonts w:ascii="SimSun" w:eastAsia="SimSun"/>
        <w:sz w:val="21"/>
      </w:rPr>
    </w:pPr>
    <w:r w:rsidRPr="00EA4CB7">
      <w:rPr>
        <w:rFonts w:ascii="SimSun" w:eastAsia="SimSun"/>
        <w:sz w:val="21"/>
      </w:rPr>
      <w:t>W</w:t>
    </w:r>
    <w:r>
      <w:rPr>
        <w:rFonts w:ascii="SimSun" w:eastAsia="SimSun"/>
        <w:sz w:val="21"/>
      </w:rPr>
      <w:t>IPO/GRTKF/IC/28/11</w:t>
    </w:r>
  </w:p>
  <w:p w:rsidR="006F1986" w:rsidRPr="00EA4CB7" w:rsidRDefault="006F1986" w:rsidP="00EA4CB7">
    <w:pPr>
      <w:wordWrap w:val="0"/>
      <w:jc w:val="right"/>
      <w:rPr>
        <w:rFonts w:ascii="SimSun" w:eastAsia="SimSun"/>
        <w:sz w:val="21"/>
        <w:lang w:eastAsia="zh-CN"/>
      </w:rPr>
    </w:pPr>
    <w:r>
      <w:rPr>
        <w:rFonts w:ascii="SimSun" w:eastAsia="SimSun" w:hint="eastAsia"/>
        <w:sz w:val="21"/>
        <w:lang w:eastAsia="zh-CN"/>
      </w:rPr>
      <w:t>第</w:t>
    </w:r>
    <w:r w:rsidRPr="00EA4CB7">
      <w:rPr>
        <w:rFonts w:ascii="SimSun" w:eastAsia="SimSun"/>
        <w:sz w:val="21"/>
      </w:rPr>
      <w:fldChar w:fldCharType="begin"/>
    </w:r>
    <w:r w:rsidRPr="00EA4CB7">
      <w:rPr>
        <w:rFonts w:ascii="SimSun" w:eastAsia="SimSun"/>
        <w:sz w:val="21"/>
      </w:rPr>
      <w:instrText xml:space="preserve"> PAGE  \* MERGEFORMAT </w:instrText>
    </w:r>
    <w:r w:rsidRPr="00EA4CB7">
      <w:rPr>
        <w:rFonts w:ascii="SimSun" w:eastAsia="SimSun"/>
        <w:sz w:val="21"/>
      </w:rPr>
      <w:fldChar w:fldCharType="separate"/>
    </w:r>
    <w:r w:rsidR="00E44CC9">
      <w:rPr>
        <w:rFonts w:ascii="SimSun" w:eastAsia="SimSun"/>
        <w:noProof/>
        <w:sz w:val="21"/>
      </w:rPr>
      <w:t>2</w:t>
    </w:r>
    <w:r w:rsidRPr="00EA4CB7">
      <w:rPr>
        <w:rFonts w:ascii="SimSun" w:eastAsia="SimSun"/>
        <w:sz w:val="21"/>
      </w:rPr>
      <w:fldChar w:fldCharType="end"/>
    </w:r>
    <w:r>
      <w:rPr>
        <w:rFonts w:ascii="SimSun" w:eastAsia="SimSun" w:hint="eastAsia"/>
        <w:sz w:val="21"/>
        <w:lang w:eastAsia="zh-CN"/>
      </w:rPr>
      <w:t>页</w:t>
    </w:r>
  </w:p>
  <w:p w:rsidR="006F1986" w:rsidRPr="00381F3A" w:rsidRDefault="006F1986" w:rsidP="003E7C9A">
    <w:pPr>
      <w:jc w:val="right"/>
    </w:pPr>
  </w:p>
  <w:p w:rsidR="006F1986" w:rsidRPr="00381F3A" w:rsidRDefault="006F1986" w:rsidP="00EA4CB7">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CA" w:rsidRDefault="006874CA" w:rsidP="00C608F6">
    <w:pPr>
      <w:jc w:val="right"/>
      <w:rPr>
        <w:rFonts w:ascii="SimSun" w:eastAsia="SimSun" w:hAnsi="SimSun"/>
        <w:sz w:val="21"/>
        <w:lang w:eastAsia="zh-CN"/>
      </w:rPr>
    </w:pPr>
    <w:r w:rsidRPr="00BA78B7">
      <w:rPr>
        <w:rFonts w:ascii="SimSun" w:eastAsia="SimSun" w:hAnsi="SimSun"/>
        <w:sz w:val="21"/>
      </w:rPr>
      <w:t>WIPO/GRTKF/IC/28/11</w:t>
    </w:r>
  </w:p>
  <w:p w:rsidR="00BA78B7" w:rsidRDefault="00BA78B7" w:rsidP="00C608F6">
    <w:pPr>
      <w:jc w:val="right"/>
      <w:rPr>
        <w:rFonts w:ascii="SimSun" w:eastAsia="SimSun" w:hAnsi="SimSun"/>
        <w:sz w:val="21"/>
        <w:lang w:eastAsia="zh-CN"/>
      </w:rPr>
    </w:pPr>
    <w:proofErr w:type="gramStart"/>
    <w:r>
      <w:rPr>
        <w:rFonts w:ascii="SimSun" w:eastAsia="SimSun" w:hAnsi="SimSun" w:hint="eastAsia"/>
        <w:sz w:val="21"/>
        <w:lang w:eastAsia="zh-CN"/>
      </w:rPr>
      <w:t>附件第</w:t>
    </w:r>
    <w:proofErr w:type="gramEnd"/>
    <w:r w:rsidRPr="00BA78B7">
      <w:rPr>
        <w:rFonts w:ascii="SimSun" w:eastAsia="SimSun" w:hAnsi="SimSun"/>
        <w:sz w:val="21"/>
        <w:lang w:eastAsia="zh-CN"/>
      </w:rPr>
      <w:fldChar w:fldCharType="begin"/>
    </w:r>
    <w:r w:rsidRPr="00BA78B7">
      <w:rPr>
        <w:rFonts w:ascii="SimSun" w:eastAsia="SimSun" w:hAnsi="SimSun"/>
        <w:sz w:val="21"/>
        <w:lang w:eastAsia="zh-CN"/>
      </w:rPr>
      <w:instrText>PAGE   \* MERGEFORMAT</w:instrText>
    </w:r>
    <w:r w:rsidRPr="00BA78B7">
      <w:rPr>
        <w:rFonts w:ascii="SimSun" w:eastAsia="SimSun" w:hAnsi="SimSun"/>
        <w:sz w:val="21"/>
        <w:lang w:eastAsia="zh-CN"/>
      </w:rPr>
      <w:fldChar w:fldCharType="separate"/>
    </w:r>
    <w:r w:rsidR="00E44CC9" w:rsidRPr="00E44CC9">
      <w:rPr>
        <w:rFonts w:ascii="SimSun" w:eastAsia="SimSun" w:hAnsi="SimSun"/>
        <w:noProof/>
        <w:sz w:val="21"/>
        <w:lang w:val="zh-CN" w:eastAsia="zh-CN"/>
      </w:rPr>
      <w:t>20</w:t>
    </w:r>
    <w:r w:rsidRPr="00BA78B7">
      <w:rPr>
        <w:rFonts w:ascii="SimSun" w:eastAsia="SimSun" w:hAnsi="SimSun"/>
        <w:sz w:val="21"/>
        <w:lang w:eastAsia="zh-CN"/>
      </w:rPr>
      <w:fldChar w:fldCharType="end"/>
    </w:r>
    <w:r>
      <w:rPr>
        <w:rFonts w:ascii="SimSun" w:eastAsia="SimSun" w:hAnsi="SimSun" w:hint="eastAsia"/>
        <w:sz w:val="21"/>
        <w:lang w:eastAsia="zh-CN"/>
      </w:rPr>
      <w:t>页</w:t>
    </w:r>
  </w:p>
  <w:p w:rsidR="00BA78B7" w:rsidRDefault="00BA78B7" w:rsidP="00C608F6">
    <w:pPr>
      <w:jc w:val="right"/>
      <w:rPr>
        <w:rFonts w:ascii="SimSun" w:eastAsia="SimSun" w:hAnsi="SimSun"/>
        <w:sz w:val="21"/>
        <w:lang w:eastAsia="zh-CN"/>
      </w:rPr>
    </w:pPr>
  </w:p>
  <w:p w:rsidR="00BA78B7" w:rsidRDefault="00BA78B7" w:rsidP="00C608F6">
    <w:pPr>
      <w:jc w:val="right"/>
      <w:rPr>
        <w:rFonts w:ascii="SimSun" w:eastAsia="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CA" w:rsidRPr="00BA78B7" w:rsidRDefault="006874CA" w:rsidP="003E7C9A">
    <w:pPr>
      <w:pStyle w:val="a4"/>
      <w:jc w:val="right"/>
      <w:rPr>
        <w:rFonts w:ascii="SimSun" w:eastAsia="SimSun" w:hAnsi="SimSun"/>
        <w:sz w:val="21"/>
      </w:rPr>
    </w:pPr>
    <w:r w:rsidRPr="00BA78B7">
      <w:rPr>
        <w:rFonts w:ascii="SimSun" w:eastAsia="SimSun" w:hAnsi="SimSun"/>
        <w:sz w:val="21"/>
      </w:rPr>
      <w:t>WIPO/GRTKF/IC/28/11</w:t>
    </w:r>
  </w:p>
  <w:p w:rsidR="006874CA" w:rsidRDefault="00BA78B7" w:rsidP="00BA78B7">
    <w:pPr>
      <w:pStyle w:val="a4"/>
      <w:jc w:val="right"/>
      <w:rPr>
        <w:rFonts w:ascii="SimSun" w:eastAsia="SimSun" w:hAnsi="SimSun"/>
        <w:sz w:val="21"/>
        <w:lang w:eastAsia="zh-CN"/>
      </w:rPr>
    </w:pPr>
    <w:r>
      <w:rPr>
        <w:rFonts w:ascii="SimSun" w:eastAsia="SimSun" w:hAnsi="SimSun" w:hint="eastAsia"/>
        <w:sz w:val="21"/>
        <w:lang w:eastAsia="zh-CN"/>
      </w:rPr>
      <w:t>附　件</w:t>
    </w:r>
  </w:p>
  <w:p w:rsidR="00BA78B7" w:rsidRDefault="00BA78B7" w:rsidP="00BA78B7">
    <w:pPr>
      <w:pStyle w:val="a4"/>
      <w:jc w:val="right"/>
      <w:rPr>
        <w:rFonts w:ascii="SimSun" w:eastAsia="SimSun" w:hAnsi="SimSun"/>
        <w:sz w:val="21"/>
        <w:lang w:eastAsia="zh-CN"/>
      </w:rPr>
    </w:pPr>
  </w:p>
  <w:p w:rsidR="00BA78B7" w:rsidRPr="00BA78B7" w:rsidRDefault="00BA78B7" w:rsidP="00BA78B7">
    <w:pPr>
      <w:pStyle w:val="a4"/>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3"/>
  </w:num>
  <w:num w:numId="3">
    <w:abstractNumId w:val="2"/>
  </w:num>
  <w:num w:numId="4">
    <w:abstractNumId w:val="0"/>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97"/>
    <w:rsid w:val="000019EC"/>
    <w:rsid w:val="00004D6F"/>
    <w:rsid w:val="00007B6A"/>
    <w:rsid w:val="00015983"/>
    <w:rsid w:val="000217FC"/>
    <w:rsid w:val="0002296A"/>
    <w:rsid w:val="00023554"/>
    <w:rsid w:val="000256D2"/>
    <w:rsid w:val="00027AD8"/>
    <w:rsid w:val="000301E4"/>
    <w:rsid w:val="000315D8"/>
    <w:rsid w:val="00033DDC"/>
    <w:rsid w:val="00034E22"/>
    <w:rsid w:val="00037626"/>
    <w:rsid w:val="000378A6"/>
    <w:rsid w:val="000406FC"/>
    <w:rsid w:val="00041BAA"/>
    <w:rsid w:val="00043469"/>
    <w:rsid w:val="0004459E"/>
    <w:rsid w:val="000453D1"/>
    <w:rsid w:val="00046204"/>
    <w:rsid w:val="0004704D"/>
    <w:rsid w:val="00050ACD"/>
    <w:rsid w:val="000528C0"/>
    <w:rsid w:val="000605BB"/>
    <w:rsid w:val="00060F9F"/>
    <w:rsid w:val="00061FA5"/>
    <w:rsid w:val="00065046"/>
    <w:rsid w:val="00071450"/>
    <w:rsid w:val="00072F51"/>
    <w:rsid w:val="00073BF6"/>
    <w:rsid w:val="000750BA"/>
    <w:rsid w:val="00077153"/>
    <w:rsid w:val="00077751"/>
    <w:rsid w:val="00077EBE"/>
    <w:rsid w:val="0008125B"/>
    <w:rsid w:val="00084405"/>
    <w:rsid w:val="00086F88"/>
    <w:rsid w:val="000870F3"/>
    <w:rsid w:val="000874BF"/>
    <w:rsid w:val="00090210"/>
    <w:rsid w:val="00095999"/>
    <w:rsid w:val="000A1D0E"/>
    <w:rsid w:val="000A448C"/>
    <w:rsid w:val="000B282F"/>
    <w:rsid w:val="000B2960"/>
    <w:rsid w:val="000B2B8E"/>
    <w:rsid w:val="000B57C0"/>
    <w:rsid w:val="000B6FDB"/>
    <w:rsid w:val="000B71BA"/>
    <w:rsid w:val="000C0F4A"/>
    <w:rsid w:val="000C3011"/>
    <w:rsid w:val="000C4890"/>
    <w:rsid w:val="000C5FBD"/>
    <w:rsid w:val="000C7048"/>
    <w:rsid w:val="000D0EEC"/>
    <w:rsid w:val="000D2EFF"/>
    <w:rsid w:val="000D31EC"/>
    <w:rsid w:val="000D58BD"/>
    <w:rsid w:val="000E1262"/>
    <w:rsid w:val="000E4007"/>
    <w:rsid w:val="000E615B"/>
    <w:rsid w:val="000F17A2"/>
    <w:rsid w:val="000F17D4"/>
    <w:rsid w:val="000F33BF"/>
    <w:rsid w:val="000F37FF"/>
    <w:rsid w:val="000F3B25"/>
    <w:rsid w:val="000F4667"/>
    <w:rsid w:val="000F5E56"/>
    <w:rsid w:val="00106352"/>
    <w:rsid w:val="00107F55"/>
    <w:rsid w:val="00114B74"/>
    <w:rsid w:val="00115E77"/>
    <w:rsid w:val="001165EB"/>
    <w:rsid w:val="00117C77"/>
    <w:rsid w:val="0012114F"/>
    <w:rsid w:val="00121783"/>
    <w:rsid w:val="00123C0E"/>
    <w:rsid w:val="00124481"/>
    <w:rsid w:val="001300C4"/>
    <w:rsid w:val="001308FF"/>
    <w:rsid w:val="00133F77"/>
    <w:rsid w:val="0013466C"/>
    <w:rsid w:val="00136B82"/>
    <w:rsid w:val="00140159"/>
    <w:rsid w:val="0014204E"/>
    <w:rsid w:val="00146192"/>
    <w:rsid w:val="00147B0C"/>
    <w:rsid w:val="00150415"/>
    <w:rsid w:val="00151BE2"/>
    <w:rsid w:val="001536DC"/>
    <w:rsid w:val="0016222D"/>
    <w:rsid w:val="00163678"/>
    <w:rsid w:val="00165077"/>
    <w:rsid w:val="00165EFE"/>
    <w:rsid w:val="00171E85"/>
    <w:rsid w:val="00174BD5"/>
    <w:rsid w:val="00181D02"/>
    <w:rsid w:val="00183A3E"/>
    <w:rsid w:val="0018543F"/>
    <w:rsid w:val="00185ED9"/>
    <w:rsid w:val="00186D8A"/>
    <w:rsid w:val="00186E05"/>
    <w:rsid w:val="00187688"/>
    <w:rsid w:val="001918C2"/>
    <w:rsid w:val="00191E13"/>
    <w:rsid w:val="00192DB3"/>
    <w:rsid w:val="001962CE"/>
    <w:rsid w:val="001A3120"/>
    <w:rsid w:val="001A4CE1"/>
    <w:rsid w:val="001A560E"/>
    <w:rsid w:val="001A58A1"/>
    <w:rsid w:val="001A5B59"/>
    <w:rsid w:val="001A5BF0"/>
    <w:rsid w:val="001A63EB"/>
    <w:rsid w:val="001A7912"/>
    <w:rsid w:val="001C1576"/>
    <w:rsid w:val="001C30C0"/>
    <w:rsid w:val="001C5661"/>
    <w:rsid w:val="001C6BE0"/>
    <w:rsid w:val="001D19CF"/>
    <w:rsid w:val="001D2D7A"/>
    <w:rsid w:val="001D3B39"/>
    <w:rsid w:val="001D4117"/>
    <w:rsid w:val="001D7836"/>
    <w:rsid w:val="001E28A3"/>
    <w:rsid w:val="001E7E56"/>
    <w:rsid w:val="001F4A7E"/>
    <w:rsid w:val="00207699"/>
    <w:rsid w:val="002117C5"/>
    <w:rsid w:val="00212382"/>
    <w:rsid w:val="0021385F"/>
    <w:rsid w:val="00214084"/>
    <w:rsid w:val="00215DDB"/>
    <w:rsid w:val="00217697"/>
    <w:rsid w:val="00221246"/>
    <w:rsid w:val="00227E0F"/>
    <w:rsid w:val="002314CE"/>
    <w:rsid w:val="0023266E"/>
    <w:rsid w:val="002337D5"/>
    <w:rsid w:val="002375DD"/>
    <w:rsid w:val="0024243B"/>
    <w:rsid w:val="00242F92"/>
    <w:rsid w:val="002447AC"/>
    <w:rsid w:val="00245423"/>
    <w:rsid w:val="0024670A"/>
    <w:rsid w:val="00257833"/>
    <w:rsid w:val="00263F8E"/>
    <w:rsid w:val="002654C8"/>
    <w:rsid w:val="0026717B"/>
    <w:rsid w:val="002671E9"/>
    <w:rsid w:val="002710B9"/>
    <w:rsid w:val="00277243"/>
    <w:rsid w:val="0028774C"/>
    <w:rsid w:val="00287F51"/>
    <w:rsid w:val="002948A7"/>
    <w:rsid w:val="0029558A"/>
    <w:rsid w:val="00296E1B"/>
    <w:rsid w:val="00297CEE"/>
    <w:rsid w:val="002A319B"/>
    <w:rsid w:val="002A3E0A"/>
    <w:rsid w:val="002A774A"/>
    <w:rsid w:val="002B0DCB"/>
    <w:rsid w:val="002B2BF9"/>
    <w:rsid w:val="002B34EB"/>
    <w:rsid w:val="002B37EA"/>
    <w:rsid w:val="002B38A4"/>
    <w:rsid w:val="002C1494"/>
    <w:rsid w:val="002C2733"/>
    <w:rsid w:val="002C5CAD"/>
    <w:rsid w:val="002D1171"/>
    <w:rsid w:val="002D1D37"/>
    <w:rsid w:val="002D2396"/>
    <w:rsid w:val="002D3B6C"/>
    <w:rsid w:val="002D55AE"/>
    <w:rsid w:val="002E0719"/>
    <w:rsid w:val="002E0C47"/>
    <w:rsid w:val="002E2FE9"/>
    <w:rsid w:val="002E3955"/>
    <w:rsid w:val="002E4B77"/>
    <w:rsid w:val="002F1EB2"/>
    <w:rsid w:val="002F7CBE"/>
    <w:rsid w:val="002F7EAF"/>
    <w:rsid w:val="0030357F"/>
    <w:rsid w:val="0030361D"/>
    <w:rsid w:val="003057B2"/>
    <w:rsid w:val="003079F2"/>
    <w:rsid w:val="003104D2"/>
    <w:rsid w:val="00312319"/>
    <w:rsid w:val="003207CD"/>
    <w:rsid w:val="00320AD6"/>
    <w:rsid w:val="0032411F"/>
    <w:rsid w:val="00324DCF"/>
    <w:rsid w:val="003253AF"/>
    <w:rsid w:val="003255DB"/>
    <w:rsid w:val="003270E4"/>
    <w:rsid w:val="003300BC"/>
    <w:rsid w:val="003312D9"/>
    <w:rsid w:val="00332F6D"/>
    <w:rsid w:val="00333F0B"/>
    <w:rsid w:val="0034209D"/>
    <w:rsid w:val="0034336E"/>
    <w:rsid w:val="00344F94"/>
    <w:rsid w:val="00345C5E"/>
    <w:rsid w:val="0034643B"/>
    <w:rsid w:val="00347811"/>
    <w:rsid w:val="00350D15"/>
    <w:rsid w:val="00351078"/>
    <w:rsid w:val="00353760"/>
    <w:rsid w:val="003541F6"/>
    <w:rsid w:val="00356158"/>
    <w:rsid w:val="0035744B"/>
    <w:rsid w:val="0036109A"/>
    <w:rsid w:val="003630E9"/>
    <w:rsid w:val="00363105"/>
    <w:rsid w:val="003645BC"/>
    <w:rsid w:val="003648A8"/>
    <w:rsid w:val="003673BC"/>
    <w:rsid w:val="0037241F"/>
    <w:rsid w:val="00372599"/>
    <w:rsid w:val="00374D5F"/>
    <w:rsid w:val="00381F3A"/>
    <w:rsid w:val="0038249B"/>
    <w:rsid w:val="003827E6"/>
    <w:rsid w:val="0038415C"/>
    <w:rsid w:val="00386217"/>
    <w:rsid w:val="0039093E"/>
    <w:rsid w:val="003915F7"/>
    <w:rsid w:val="00396CF5"/>
    <w:rsid w:val="003A3F31"/>
    <w:rsid w:val="003A4234"/>
    <w:rsid w:val="003A5026"/>
    <w:rsid w:val="003A521F"/>
    <w:rsid w:val="003A60CB"/>
    <w:rsid w:val="003B0FAB"/>
    <w:rsid w:val="003B296C"/>
    <w:rsid w:val="003B2DE6"/>
    <w:rsid w:val="003B433B"/>
    <w:rsid w:val="003C4A2D"/>
    <w:rsid w:val="003C7DF4"/>
    <w:rsid w:val="003D27C8"/>
    <w:rsid w:val="003D3C7C"/>
    <w:rsid w:val="003D5DC8"/>
    <w:rsid w:val="003E0C2E"/>
    <w:rsid w:val="003E5313"/>
    <w:rsid w:val="003E5B87"/>
    <w:rsid w:val="003E5D12"/>
    <w:rsid w:val="003E7C9A"/>
    <w:rsid w:val="003F1899"/>
    <w:rsid w:val="003F28B9"/>
    <w:rsid w:val="003F50C2"/>
    <w:rsid w:val="003F6C56"/>
    <w:rsid w:val="0040054F"/>
    <w:rsid w:val="00401467"/>
    <w:rsid w:val="00402BED"/>
    <w:rsid w:val="00403BEC"/>
    <w:rsid w:val="00404759"/>
    <w:rsid w:val="00405E44"/>
    <w:rsid w:val="00410497"/>
    <w:rsid w:val="00410854"/>
    <w:rsid w:val="00410E93"/>
    <w:rsid w:val="00411EE4"/>
    <w:rsid w:val="00412357"/>
    <w:rsid w:val="0041677E"/>
    <w:rsid w:val="00417C02"/>
    <w:rsid w:val="00420871"/>
    <w:rsid w:val="00421A62"/>
    <w:rsid w:val="0042708E"/>
    <w:rsid w:val="00431118"/>
    <w:rsid w:val="004311D2"/>
    <w:rsid w:val="004314DC"/>
    <w:rsid w:val="004320D2"/>
    <w:rsid w:val="00432294"/>
    <w:rsid w:val="0043238E"/>
    <w:rsid w:val="00436BAD"/>
    <w:rsid w:val="0044041E"/>
    <w:rsid w:val="00441BC3"/>
    <w:rsid w:val="00444D8E"/>
    <w:rsid w:val="004454ED"/>
    <w:rsid w:val="00445B5A"/>
    <w:rsid w:val="0045417C"/>
    <w:rsid w:val="004570A7"/>
    <w:rsid w:val="00463310"/>
    <w:rsid w:val="0046669E"/>
    <w:rsid w:val="004708A9"/>
    <w:rsid w:val="00471E66"/>
    <w:rsid w:val="004721D4"/>
    <w:rsid w:val="00474BF6"/>
    <w:rsid w:val="00474D04"/>
    <w:rsid w:val="004750D8"/>
    <w:rsid w:val="0047598D"/>
    <w:rsid w:val="0048185C"/>
    <w:rsid w:val="00486878"/>
    <w:rsid w:val="00487796"/>
    <w:rsid w:val="00490807"/>
    <w:rsid w:val="00492573"/>
    <w:rsid w:val="00492984"/>
    <w:rsid w:val="00494A2F"/>
    <w:rsid w:val="004955B9"/>
    <w:rsid w:val="0049680A"/>
    <w:rsid w:val="004A0E0A"/>
    <w:rsid w:val="004A1961"/>
    <w:rsid w:val="004A2FA3"/>
    <w:rsid w:val="004A4C4E"/>
    <w:rsid w:val="004A77DD"/>
    <w:rsid w:val="004B3981"/>
    <w:rsid w:val="004B43F4"/>
    <w:rsid w:val="004C09D3"/>
    <w:rsid w:val="004C10B0"/>
    <w:rsid w:val="004C11B9"/>
    <w:rsid w:val="004C5A81"/>
    <w:rsid w:val="004C61A7"/>
    <w:rsid w:val="004D14CC"/>
    <w:rsid w:val="004E2414"/>
    <w:rsid w:val="004F0F47"/>
    <w:rsid w:val="004F1FAA"/>
    <w:rsid w:val="004F2C30"/>
    <w:rsid w:val="004F44D2"/>
    <w:rsid w:val="004F6530"/>
    <w:rsid w:val="005079CF"/>
    <w:rsid w:val="00513F2C"/>
    <w:rsid w:val="00515E55"/>
    <w:rsid w:val="005204C3"/>
    <w:rsid w:val="005300D2"/>
    <w:rsid w:val="005338EA"/>
    <w:rsid w:val="005360D7"/>
    <w:rsid w:val="0053777A"/>
    <w:rsid w:val="005379D4"/>
    <w:rsid w:val="005403E6"/>
    <w:rsid w:val="0054054D"/>
    <w:rsid w:val="0054078E"/>
    <w:rsid w:val="005416BB"/>
    <w:rsid w:val="005422EC"/>
    <w:rsid w:val="005424D1"/>
    <w:rsid w:val="0054641E"/>
    <w:rsid w:val="00553311"/>
    <w:rsid w:val="0056309C"/>
    <w:rsid w:val="0056740E"/>
    <w:rsid w:val="00571323"/>
    <w:rsid w:val="005718DA"/>
    <w:rsid w:val="00574B82"/>
    <w:rsid w:val="0057585A"/>
    <w:rsid w:val="0058166E"/>
    <w:rsid w:val="0058408C"/>
    <w:rsid w:val="0059089F"/>
    <w:rsid w:val="005921F2"/>
    <w:rsid w:val="00594B1C"/>
    <w:rsid w:val="00596C10"/>
    <w:rsid w:val="005973C6"/>
    <w:rsid w:val="005A2832"/>
    <w:rsid w:val="005A4A54"/>
    <w:rsid w:val="005A501C"/>
    <w:rsid w:val="005A6A7E"/>
    <w:rsid w:val="005A7D2C"/>
    <w:rsid w:val="005B2362"/>
    <w:rsid w:val="005B2ED4"/>
    <w:rsid w:val="005B310D"/>
    <w:rsid w:val="005B69BF"/>
    <w:rsid w:val="005C0826"/>
    <w:rsid w:val="005C66DD"/>
    <w:rsid w:val="005C67BB"/>
    <w:rsid w:val="005D1427"/>
    <w:rsid w:val="005D1D1C"/>
    <w:rsid w:val="005D67A7"/>
    <w:rsid w:val="005E02D8"/>
    <w:rsid w:val="005E345B"/>
    <w:rsid w:val="005E3F52"/>
    <w:rsid w:val="005E4A0D"/>
    <w:rsid w:val="005E678D"/>
    <w:rsid w:val="005E6E53"/>
    <w:rsid w:val="005E7152"/>
    <w:rsid w:val="005F0B00"/>
    <w:rsid w:val="0060010F"/>
    <w:rsid w:val="0062706C"/>
    <w:rsid w:val="006368C2"/>
    <w:rsid w:val="006374A1"/>
    <w:rsid w:val="0063776A"/>
    <w:rsid w:val="0065050C"/>
    <w:rsid w:val="00655810"/>
    <w:rsid w:val="00657B24"/>
    <w:rsid w:val="00667946"/>
    <w:rsid w:val="006711BA"/>
    <w:rsid w:val="00675139"/>
    <w:rsid w:val="0068453A"/>
    <w:rsid w:val="00686F30"/>
    <w:rsid w:val="006874A2"/>
    <w:rsid w:val="006874CA"/>
    <w:rsid w:val="00690F85"/>
    <w:rsid w:val="00692619"/>
    <w:rsid w:val="00695BC6"/>
    <w:rsid w:val="006962BF"/>
    <w:rsid w:val="006A3CA3"/>
    <w:rsid w:val="006A780F"/>
    <w:rsid w:val="006B25DE"/>
    <w:rsid w:val="006B2C24"/>
    <w:rsid w:val="006B4616"/>
    <w:rsid w:val="006B505E"/>
    <w:rsid w:val="006C07F7"/>
    <w:rsid w:val="006C2AE6"/>
    <w:rsid w:val="006C3082"/>
    <w:rsid w:val="006C45D0"/>
    <w:rsid w:val="006C46CB"/>
    <w:rsid w:val="006D0DF8"/>
    <w:rsid w:val="006D3071"/>
    <w:rsid w:val="006D51F0"/>
    <w:rsid w:val="006E0146"/>
    <w:rsid w:val="006E4136"/>
    <w:rsid w:val="006E5511"/>
    <w:rsid w:val="006E57E2"/>
    <w:rsid w:val="006E7A8E"/>
    <w:rsid w:val="006F1986"/>
    <w:rsid w:val="006F34F1"/>
    <w:rsid w:val="006F3604"/>
    <w:rsid w:val="006F3C88"/>
    <w:rsid w:val="006F5040"/>
    <w:rsid w:val="00700B5D"/>
    <w:rsid w:val="00705A21"/>
    <w:rsid w:val="007067BA"/>
    <w:rsid w:val="0071301D"/>
    <w:rsid w:val="0072040D"/>
    <w:rsid w:val="00720434"/>
    <w:rsid w:val="007253B2"/>
    <w:rsid w:val="0072706F"/>
    <w:rsid w:val="00727F62"/>
    <w:rsid w:val="0073471A"/>
    <w:rsid w:val="0074070C"/>
    <w:rsid w:val="007423BF"/>
    <w:rsid w:val="00742ED0"/>
    <w:rsid w:val="00743EFF"/>
    <w:rsid w:val="0074471A"/>
    <w:rsid w:val="00744B7E"/>
    <w:rsid w:val="007472CC"/>
    <w:rsid w:val="00752A3C"/>
    <w:rsid w:val="0075410A"/>
    <w:rsid w:val="0075487D"/>
    <w:rsid w:val="00754910"/>
    <w:rsid w:val="007602E9"/>
    <w:rsid w:val="007617D8"/>
    <w:rsid w:val="00763E5A"/>
    <w:rsid w:val="007655D1"/>
    <w:rsid w:val="00765D12"/>
    <w:rsid w:val="00773421"/>
    <w:rsid w:val="007828B3"/>
    <w:rsid w:val="00785D1E"/>
    <w:rsid w:val="0079005A"/>
    <w:rsid w:val="007913DB"/>
    <w:rsid w:val="00792D08"/>
    <w:rsid w:val="00794265"/>
    <w:rsid w:val="007964C4"/>
    <w:rsid w:val="00797F9E"/>
    <w:rsid w:val="007A184B"/>
    <w:rsid w:val="007A23E4"/>
    <w:rsid w:val="007A2954"/>
    <w:rsid w:val="007A4C8F"/>
    <w:rsid w:val="007A4E01"/>
    <w:rsid w:val="007A6601"/>
    <w:rsid w:val="007A750D"/>
    <w:rsid w:val="007B240C"/>
    <w:rsid w:val="007B6DE7"/>
    <w:rsid w:val="007B6FB9"/>
    <w:rsid w:val="007B7AA5"/>
    <w:rsid w:val="007B7D02"/>
    <w:rsid w:val="007C1C40"/>
    <w:rsid w:val="007D11BF"/>
    <w:rsid w:val="007D4773"/>
    <w:rsid w:val="007D53C7"/>
    <w:rsid w:val="007D6410"/>
    <w:rsid w:val="007E0DF7"/>
    <w:rsid w:val="007F0E09"/>
    <w:rsid w:val="007F7F96"/>
    <w:rsid w:val="00804DB7"/>
    <w:rsid w:val="00805B85"/>
    <w:rsid w:val="00806074"/>
    <w:rsid w:val="008071F6"/>
    <w:rsid w:val="008117DC"/>
    <w:rsid w:val="00812778"/>
    <w:rsid w:val="00815415"/>
    <w:rsid w:val="00815A2D"/>
    <w:rsid w:val="00822D9B"/>
    <w:rsid w:val="008244E5"/>
    <w:rsid w:val="00825DAB"/>
    <w:rsid w:val="008272F0"/>
    <w:rsid w:val="00831BA5"/>
    <w:rsid w:val="0083374D"/>
    <w:rsid w:val="00833F19"/>
    <w:rsid w:val="0083589F"/>
    <w:rsid w:val="00855751"/>
    <w:rsid w:val="00856241"/>
    <w:rsid w:val="008571C9"/>
    <w:rsid w:val="0085748D"/>
    <w:rsid w:val="00865D8A"/>
    <w:rsid w:val="008751A4"/>
    <w:rsid w:val="00880481"/>
    <w:rsid w:val="00880D4F"/>
    <w:rsid w:val="008826FE"/>
    <w:rsid w:val="0088271E"/>
    <w:rsid w:val="00883486"/>
    <w:rsid w:val="0088381E"/>
    <w:rsid w:val="008855AF"/>
    <w:rsid w:val="008856CA"/>
    <w:rsid w:val="00890FD8"/>
    <w:rsid w:val="0089301D"/>
    <w:rsid w:val="00893E23"/>
    <w:rsid w:val="008944FB"/>
    <w:rsid w:val="00895B22"/>
    <w:rsid w:val="008974AF"/>
    <w:rsid w:val="008A44FA"/>
    <w:rsid w:val="008A6ECB"/>
    <w:rsid w:val="008A6EFA"/>
    <w:rsid w:val="008A7CBA"/>
    <w:rsid w:val="008B45C5"/>
    <w:rsid w:val="008B4DCD"/>
    <w:rsid w:val="008C3ADB"/>
    <w:rsid w:val="008C7E0F"/>
    <w:rsid w:val="008D1B58"/>
    <w:rsid w:val="008D2FE8"/>
    <w:rsid w:val="008D6249"/>
    <w:rsid w:val="008E17A1"/>
    <w:rsid w:val="008E280A"/>
    <w:rsid w:val="008E3EE5"/>
    <w:rsid w:val="008E6121"/>
    <w:rsid w:val="008E67F9"/>
    <w:rsid w:val="008F3FF7"/>
    <w:rsid w:val="008F6CC0"/>
    <w:rsid w:val="00901D1B"/>
    <w:rsid w:val="00903EA6"/>
    <w:rsid w:val="00904FDE"/>
    <w:rsid w:val="0091112C"/>
    <w:rsid w:val="00913289"/>
    <w:rsid w:val="00916D8E"/>
    <w:rsid w:val="00916E8E"/>
    <w:rsid w:val="0092214C"/>
    <w:rsid w:val="009246D4"/>
    <w:rsid w:val="00924C40"/>
    <w:rsid w:val="009265A1"/>
    <w:rsid w:val="009270E3"/>
    <w:rsid w:val="00935F18"/>
    <w:rsid w:val="00936041"/>
    <w:rsid w:val="009362CE"/>
    <w:rsid w:val="00936BD5"/>
    <w:rsid w:val="00940E8B"/>
    <w:rsid w:val="0094322F"/>
    <w:rsid w:val="009437C6"/>
    <w:rsid w:val="00944694"/>
    <w:rsid w:val="009456F3"/>
    <w:rsid w:val="0094571B"/>
    <w:rsid w:val="009569EF"/>
    <w:rsid w:val="009602C8"/>
    <w:rsid w:val="00960F82"/>
    <w:rsid w:val="009628C3"/>
    <w:rsid w:val="00963316"/>
    <w:rsid w:val="00965E5E"/>
    <w:rsid w:val="00965FE5"/>
    <w:rsid w:val="0096764D"/>
    <w:rsid w:val="00972B13"/>
    <w:rsid w:val="00984438"/>
    <w:rsid w:val="0098542F"/>
    <w:rsid w:val="00987708"/>
    <w:rsid w:val="009918A5"/>
    <w:rsid w:val="009A159C"/>
    <w:rsid w:val="009A194C"/>
    <w:rsid w:val="009A572D"/>
    <w:rsid w:val="009B0294"/>
    <w:rsid w:val="009B5D07"/>
    <w:rsid w:val="009B602C"/>
    <w:rsid w:val="009B6AA6"/>
    <w:rsid w:val="009B6AC2"/>
    <w:rsid w:val="009C0951"/>
    <w:rsid w:val="009C628A"/>
    <w:rsid w:val="009D177D"/>
    <w:rsid w:val="009D2AC0"/>
    <w:rsid w:val="009D4CF7"/>
    <w:rsid w:val="009E1C2C"/>
    <w:rsid w:val="009E2B83"/>
    <w:rsid w:val="009E79C5"/>
    <w:rsid w:val="009E7CE7"/>
    <w:rsid w:val="009F0FF9"/>
    <w:rsid w:val="009F157D"/>
    <w:rsid w:val="009F2B06"/>
    <w:rsid w:val="009F7F59"/>
    <w:rsid w:val="009F7FB0"/>
    <w:rsid w:val="00A00A2B"/>
    <w:rsid w:val="00A01298"/>
    <w:rsid w:val="00A0369E"/>
    <w:rsid w:val="00A03D10"/>
    <w:rsid w:val="00A055E9"/>
    <w:rsid w:val="00A12DEC"/>
    <w:rsid w:val="00A137F9"/>
    <w:rsid w:val="00A150C8"/>
    <w:rsid w:val="00A16185"/>
    <w:rsid w:val="00A20BA7"/>
    <w:rsid w:val="00A20DE5"/>
    <w:rsid w:val="00A25831"/>
    <w:rsid w:val="00A26BCD"/>
    <w:rsid w:val="00A27392"/>
    <w:rsid w:val="00A37BED"/>
    <w:rsid w:val="00A37C35"/>
    <w:rsid w:val="00A4060C"/>
    <w:rsid w:val="00A45F13"/>
    <w:rsid w:val="00A47AB6"/>
    <w:rsid w:val="00A51399"/>
    <w:rsid w:val="00A52356"/>
    <w:rsid w:val="00A72083"/>
    <w:rsid w:val="00A73B66"/>
    <w:rsid w:val="00A76B7A"/>
    <w:rsid w:val="00A7701F"/>
    <w:rsid w:val="00A84577"/>
    <w:rsid w:val="00A9004F"/>
    <w:rsid w:val="00A92207"/>
    <w:rsid w:val="00AA6DAD"/>
    <w:rsid w:val="00AA732D"/>
    <w:rsid w:val="00AB171C"/>
    <w:rsid w:val="00AB21C9"/>
    <w:rsid w:val="00AB5272"/>
    <w:rsid w:val="00AB5F61"/>
    <w:rsid w:val="00AC1DEB"/>
    <w:rsid w:val="00AD1274"/>
    <w:rsid w:val="00AD19BA"/>
    <w:rsid w:val="00AD5493"/>
    <w:rsid w:val="00AD5FAD"/>
    <w:rsid w:val="00AE03BF"/>
    <w:rsid w:val="00AE7E63"/>
    <w:rsid w:val="00AF147A"/>
    <w:rsid w:val="00AF1B1D"/>
    <w:rsid w:val="00AF2A30"/>
    <w:rsid w:val="00AF548A"/>
    <w:rsid w:val="00AF5BAB"/>
    <w:rsid w:val="00AF5C83"/>
    <w:rsid w:val="00AF6231"/>
    <w:rsid w:val="00AF6233"/>
    <w:rsid w:val="00AF70AE"/>
    <w:rsid w:val="00B10196"/>
    <w:rsid w:val="00B173DA"/>
    <w:rsid w:val="00B204EA"/>
    <w:rsid w:val="00B22A27"/>
    <w:rsid w:val="00B231BA"/>
    <w:rsid w:val="00B332BE"/>
    <w:rsid w:val="00B3364C"/>
    <w:rsid w:val="00B34494"/>
    <w:rsid w:val="00B346E8"/>
    <w:rsid w:val="00B36B71"/>
    <w:rsid w:val="00B40673"/>
    <w:rsid w:val="00B40A34"/>
    <w:rsid w:val="00B431A5"/>
    <w:rsid w:val="00B53B18"/>
    <w:rsid w:val="00B546F7"/>
    <w:rsid w:val="00B56A56"/>
    <w:rsid w:val="00B604DB"/>
    <w:rsid w:val="00B6116A"/>
    <w:rsid w:val="00B62460"/>
    <w:rsid w:val="00B6786C"/>
    <w:rsid w:val="00B7071C"/>
    <w:rsid w:val="00B7137C"/>
    <w:rsid w:val="00B71C72"/>
    <w:rsid w:val="00B72FB9"/>
    <w:rsid w:val="00B753C3"/>
    <w:rsid w:val="00B8026D"/>
    <w:rsid w:val="00B828CE"/>
    <w:rsid w:val="00B860BB"/>
    <w:rsid w:val="00B91049"/>
    <w:rsid w:val="00B9465D"/>
    <w:rsid w:val="00B95AC6"/>
    <w:rsid w:val="00B96BE8"/>
    <w:rsid w:val="00B97006"/>
    <w:rsid w:val="00BA19B3"/>
    <w:rsid w:val="00BA3758"/>
    <w:rsid w:val="00BA3A22"/>
    <w:rsid w:val="00BA5164"/>
    <w:rsid w:val="00BA67C9"/>
    <w:rsid w:val="00BA7180"/>
    <w:rsid w:val="00BA78B7"/>
    <w:rsid w:val="00BB1EE3"/>
    <w:rsid w:val="00BB7B69"/>
    <w:rsid w:val="00BC14AB"/>
    <w:rsid w:val="00BC32D0"/>
    <w:rsid w:val="00BC6B2A"/>
    <w:rsid w:val="00BD3BB1"/>
    <w:rsid w:val="00BD6E0C"/>
    <w:rsid w:val="00BE5BBA"/>
    <w:rsid w:val="00BE6A71"/>
    <w:rsid w:val="00BF4070"/>
    <w:rsid w:val="00BF40F1"/>
    <w:rsid w:val="00C05564"/>
    <w:rsid w:val="00C10ECA"/>
    <w:rsid w:val="00C1328A"/>
    <w:rsid w:val="00C13B21"/>
    <w:rsid w:val="00C15327"/>
    <w:rsid w:val="00C15C70"/>
    <w:rsid w:val="00C16B0A"/>
    <w:rsid w:val="00C225FC"/>
    <w:rsid w:val="00C2429D"/>
    <w:rsid w:val="00C30708"/>
    <w:rsid w:val="00C3115A"/>
    <w:rsid w:val="00C31C0E"/>
    <w:rsid w:val="00C3266D"/>
    <w:rsid w:val="00C338A4"/>
    <w:rsid w:val="00C33BE0"/>
    <w:rsid w:val="00C33F72"/>
    <w:rsid w:val="00C369EC"/>
    <w:rsid w:val="00C425AA"/>
    <w:rsid w:val="00C44878"/>
    <w:rsid w:val="00C44ED7"/>
    <w:rsid w:val="00C44F29"/>
    <w:rsid w:val="00C510F0"/>
    <w:rsid w:val="00C51659"/>
    <w:rsid w:val="00C53CAA"/>
    <w:rsid w:val="00C554EC"/>
    <w:rsid w:val="00C5625A"/>
    <w:rsid w:val="00C602B1"/>
    <w:rsid w:val="00C608F6"/>
    <w:rsid w:val="00C618E0"/>
    <w:rsid w:val="00C648B3"/>
    <w:rsid w:val="00C65581"/>
    <w:rsid w:val="00C65AAA"/>
    <w:rsid w:val="00C701AD"/>
    <w:rsid w:val="00C70B00"/>
    <w:rsid w:val="00C74F94"/>
    <w:rsid w:val="00C75CBD"/>
    <w:rsid w:val="00C76622"/>
    <w:rsid w:val="00C855CE"/>
    <w:rsid w:val="00C90B63"/>
    <w:rsid w:val="00C93BAD"/>
    <w:rsid w:val="00C961AF"/>
    <w:rsid w:val="00CA1B10"/>
    <w:rsid w:val="00CA23A1"/>
    <w:rsid w:val="00CA308F"/>
    <w:rsid w:val="00CA3E75"/>
    <w:rsid w:val="00CA674F"/>
    <w:rsid w:val="00CB152B"/>
    <w:rsid w:val="00CB54C7"/>
    <w:rsid w:val="00CC339D"/>
    <w:rsid w:val="00CC39F5"/>
    <w:rsid w:val="00CC6B0B"/>
    <w:rsid w:val="00CD0A09"/>
    <w:rsid w:val="00CD6315"/>
    <w:rsid w:val="00CD76CF"/>
    <w:rsid w:val="00CE201C"/>
    <w:rsid w:val="00CE60A5"/>
    <w:rsid w:val="00CF4E17"/>
    <w:rsid w:val="00CF5A06"/>
    <w:rsid w:val="00CF7A80"/>
    <w:rsid w:val="00D00A88"/>
    <w:rsid w:val="00D2294D"/>
    <w:rsid w:val="00D23B40"/>
    <w:rsid w:val="00D26CF9"/>
    <w:rsid w:val="00D27991"/>
    <w:rsid w:val="00D27B96"/>
    <w:rsid w:val="00D302D9"/>
    <w:rsid w:val="00D316A7"/>
    <w:rsid w:val="00D356AF"/>
    <w:rsid w:val="00D366E8"/>
    <w:rsid w:val="00D3789E"/>
    <w:rsid w:val="00D400F5"/>
    <w:rsid w:val="00D403E8"/>
    <w:rsid w:val="00D635AF"/>
    <w:rsid w:val="00D64BE5"/>
    <w:rsid w:val="00D660D3"/>
    <w:rsid w:val="00D663A2"/>
    <w:rsid w:val="00D74E4B"/>
    <w:rsid w:val="00D865A0"/>
    <w:rsid w:val="00D87387"/>
    <w:rsid w:val="00D87539"/>
    <w:rsid w:val="00D932C7"/>
    <w:rsid w:val="00DA097A"/>
    <w:rsid w:val="00DA4149"/>
    <w:rsid w:val="00DA462E"/>
    <w:rsid w:val="00DA5A2C"/>
    <w:rsid w:val="00DA6908"/>
    <w:rsid w:val="00DB0C58"/>
    <w:rsid w:val="00DB1556"/>
    <w:rsid w:val="00DB4DB1"/>
    <w:rsid w:val="00DB7D99"/>
    <w:rsid w:val="00DC2D96"/>
    <w:rsid w:val="00DC44E4"/>
    <w:rsid w:val="00DD1183"/>
    <w:rsid w:val="00DD1A81"/>
    <w:rsid w:val="00DD5978"/>
    <w:rsid w:val="00DD700A"/>
    <w:rsid w:val="00DE10F1"/>
    <w:rsid w:val="00DE251C"/>
    <w:rsid w:val="00DE25D4"/>
    <w:rsid w:val="00DE3DEC"/>
    <w:rsid w:val="00DE50A0"/>
    <w:rsid w:val="00DE6548"/>
    <w:rsid w:val="00DE739A"/>
    <w:rsid w:val="00DE7559"/>
    <w:rsid w:val="00DF0B4A"/>
    <w:rsid w:val="00E00C93"/>
    <w:rsid w:val="00E02FCF"/>
    <w:rsid w:val="00E03DE4"/>
    <w:rsid w:val="00E04319"/>
    <w:rsid w:val="00E101D0"/>
    <w:rsid w:val="00E10531"/>
    <w:rsid w:val="00E11994"/>
    <w:rsid w:val="00E16157"/>
    <w:rsid w:val="00E223DD"/>
    <w:rsid w:val="00E23888"/>
    <w:rsid w:val="00E27EB9"/>
    <w:rsid w:val="00E300FE"/>
    <w:rsid w:val="00E30D48"/>
    <w:rsid w:val="00E31714"/>
    <w:rsid w:val="00E31CD6"/>
    <w:rsid w:val="00E32F58"/>
    <w:rsid w:val="00E33CDF"/>
    <w:rsid w:val="00E3496C"/>
    <w:rsid w:val="00E44CC9"/>
    <w:rsid w:val="00E47F58"/>
    <w:rsid w:val="00E502CD"/>
    <w:rsid w:val="00E5231F"/>
    <w:rsid w:val="00E525E8"/>
    <w:rsid w:val="00E53764"/>
    <w:rsid w:val="00E54B8E"/>
    <w:rsid w:val="00E563C9"/>
    <w:rsid w:val="00E578A9"/>
    <w:rsid w:val="00E6089B"/>
    <w:rsid w:val="00E644EA"/>
    <w:rsid w:val="00E655BD"/>
    <w:rsid w:val="00E661DB"/>
    <w:rsid w:val="00E71626"/>
    <w:rsid w:val="00E7342D"/>
    <w:rsid w:val="00E80238"/>
    <w:rsid w:val="00E80F60"/>
    <w:rsid w:val="00E81706"/>
    <w:rsid w:val="00E83331"/>
    <w:rsid w:val="00E84B02"/>
    <w:rsid w:val="00E85B11"/>
    <w:rsid w:val="00E8646C"/>
    <w:rsid w:val="00E90420"/>
    <w:rsid w:val="00E94BB4"/>
    <w:rsid w:val="00E9586D"/>
    <w:rsid w:val="00E96B76"/>
    <w:rsid w:val="00E979B7"/>
    <w:rsid w:val="00EA1597"/>
    <w:rsid w:val="00EA1E8C"/>
    <w:rsid w:val="00EA4CB7"/>
    <w:rsid w:val="00EA5447"/>
    <w:rsid w:val="00EA5C6F"/>
    <w:rsid w:val="00EB1B33"/>
    <w:rsid w:val="00EB2C1D"/>
    <w:rsid w:val="00EB355F"/>
    <w:rsid w:val="00EB3B67"/>
    <w:rsid w:val="00EB4E1D"/>
    <w:rsid w:val="00EB7D06"/>
    <w:rsid w:val="00EB7E47"/>
    <w:rsid w:val="00ED2723"/>
    <w:rsid w:val="00ED3A73"/>
    <w:rsid w:val="00ED4404"/>
    <w:rsid w:val="00EE05DC"/>
    <w:rsid w:val="00EE1C28"/>
    <w:rsid w:val="00EE271F"/>
    <w:rsid w:val="00EE2A07"/>
    <w:rsid w:val="00EE2FD8"/>
    <w:rsid w:val="00EE7C43"/>
    <w:rsid w:val="00EF3BD5"/>
    <w:rsid w:val="00F02D1C"/>
    <w:rsid w:val="00F02D84"/>
    <w:rsid w:val="00F070FA"/>
    <w:rsid w:val="00F114FF"/>
    <w:rsid w:val="00F11B6A"/>
    <w:rsid w:val="00F22B95"/>
    <w:rsid w:val="00F24379"/>
    <w:rsid w:val="00F25FFD"/>
    <w:rsid w:val="00F30CC2"/>
    <w:rsid w:val="00F310BD"/>
    <w:rsid w:val="00F31341"/>
    <w:rsid w:val="00F330CA"/>
    <w:rsid w:val="00F340EF"/>
    <w:rsid w:val="00F35BD4"/>
    <w:rsid w:val="00F36132"/>
    <w:rsid w:val="00F367F2"/>
    <w:rsid w:val="00F37CE7"/>
    <w:rsid w:val="00F44BBA"/>
    <w:rsid w:val="00F45FA0"/>
    <w:rsid w:val="00F47295"/>
    <w:rsid w:val="00F56D33"/>
    <w:rsid w:val="00F57252"/>
    <w:rsid w:val="00F60AA3"/>
    <w:rsid w:val="00F62B32"/>
    <w:rsid w:val="00F62C4F"/>
    <w:rsid w:val="00F633CA"/>
    <w:rsid w:val="00F6620E"/>
    <w:rsid w:val="00F71556"/>
    <w:rsid w:val="00F721F1"/>
    <w:rsid w:val="00F74EBF"/>
    <w:rsid w:val="00F74F7A"/>
    <w:rsid w:val="00F80102"/>
    <w:rsid w:val="00F8194F"/>
    <w:rsid w:val="00F86643"/>
    <w:rsid w:val="00F87743"/>
    <w:rsid w:val="00F90F5B"/>
    <w:rsid w:val="00F96469"/>
    <w:rsid w:val="00FA2B98"/>
    <w:rsid w:val="00FA31AF"/>
    <w:rsid w:val="00FA3FD6"/>
    <w:rsid w:val="00FA5DF2"/>
    <w:rsid w:val="00FA71BB"/>
    <w:rsid w:val="00FB29C8"/>
    <w:rsid w:val="00FB64B0"/>
    <w:rsid w:val="00FC12FE"/>
    <w:rsid w:val="00FC2C21"/>
    <w:rsid w:val="00FC590B"/>
    <w:rsid w:val="00FD1FA5"/>
    <w:rsid w:val="00FD20E7"/>
    <w:rsid w:val="00FD252C"/>
    <w:rsid w:val="00FE10A9"/>
    <w:rsid w:val="00FE25B3"/>
    <w:rsid w:val="00FE4B49"/>
    <w:rsid w:val="00FE4DF7"/>
    <w:rsid w:val="00FF0AE1"/>
    <w:rsid w:val="00FF1997"/>
    <w:rsid w:val="00FF1F77"/>
    <w:rsid w:val="00FF1FAC"/>
    <w:rsid w:val="00FF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paragraph" w:styleId="8">
    <w:name w:val="heading 8"/>
    <w:basedOn w:val="a0"/>
    <w:next w:val="a0"/>
    <w:link w:val="8Char"/>
    <w:unhideWhenUsed/>
    <w:qFormat/>
    <w:rsid w:val="00034E22"/>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1"/>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styleId="ad">
    <w:name w:val="Balloon Text"/>
    <w:basedOn w:val="a0"/>
    <w:link w:val="Char2"/>
    <w:uiPriority w:val="99"/>
    <w:rsid w:val="00E71626"/>
    <w:rPr>
      <w:rFonts w:ascii="Tahoma" w:hAnsi="Tahoma" w:cs="Tahoma"/>
      <w:sz w:val="16"/>
      <w:szCs w:val="16"/>
    </w:rPr>
  </w:style>
  <w:style w:type="character" w:customStyle="1" w:styleId="Char2">
    <w:name w:val="批注框文本 Char"/>
    <w:basedOn w:val="a1"/>
    <w:link w:val="ad"/>
    <w:uiPriority w:val="99"/>
    <w:rsid w:val="00E71626"/>
    <w:rPr>
      <w:rFonts w:ascii="Tahoma" w:hAnsi="Tahoma" w:cs="Tahoma"/>
      <w:sz w:val="16"/>
      <w:szCs w:val="16"/>
    </w:rPr>
  </w:style>
  <w:style w:type="character" w:customStyle="1" w:styleId="Char">
    <w:name w:val="页眉 Char"/>
    <w:aliases w:val="Heading Char"/>
    <w:link w:val="a4"/>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8Char">
    <w:name w:val="标题 8 Char"/>
    <w:basedOn w:val="a1"/>
    <w:link w:val="8"/>
    <w:semiHidden/>
    <w:rsid w:val="00034E22"/>
    <w:rPr>
      <w:rFonts w:ascii="Times New Roman" w:eastAsia="Times New Roman" w:hAnsi="Times New Roman" w:cs="Times New Roman"/>
      <w:color w:val="404040" w:themeColor="text1" w:themeTint="BF"/>
    </w:rPr>
  </w:style>
  <w:style w:type="paragraph" w:customStyle="1" w:styleId="Endofdocument-Annex">
    <w:name w:val="[End of document - Annex]"/>
    <w:basedOn w:val="a0"/>
    <w:rsid w:val="00034E22"/>
    <w:pPr>
      <w:ind w:left="5534"/>
    </w:pPr>
    <w:rPr>
      <w:rFonts w:eastAsia="SimSun"/>
      <w:lang w:eastAsia="zh-CN"/>
    </w:rPr>
  </w:style>
  <w:style w:type="character" w:styleId="ae">
    <w:name w:val="footnote reference"/>
    <w:rsid w:val="00034E22"/>
    <w:rPr>
      <w:vertAlign w:val="superscript"/>
    </w:rPr>
  </w:style>
  <w:style w:type="paragraph" w:customStyle="1" w:styleId="preparedby">
    <w:name w:val="preparedby"/>
    <w:basedOn w:val="a0"/>
    <w:next w:val="a0"/>
    <w:rsid w:val="00034E22"/>
    <w:pPr>
      <w:spacing w:after="600"/>
      <w:jc w:val="center"/>
    </w:pPr>
    <w:rPr>
      <w:rFonts w:ascii="Times New Roman" w:hAnsi="Times New Roman" w:cs="Times New Roman"/>
      <w:i/>
      <w:sz w:val="24"/>
    </w:rPr>
  </w:style>
  <w:style w:type="character" w:customStyle="1" w:styleId="Char1">
    <w:name w:val="正文文本 Char"/>
    <w:link w:val="ac"/>
    <w:rsid w:val="00034E22"/>
    <w:rPr>
      <w:rFonts w:ascii="Arial" w:hAnsi="Arial" w:cs="Arial"/>
      <w:sz w:val="22"/>
    </w:rPr>
  </w:style>
  <w:style w:type="paragraph" w:customStyle="1" w:styleId="CarCarCharCharCarCarCharCharCarCar">
    <w:name w:val="Car Car Char Char Car Car Char Char Car Car"/>
    <w:basedOn w:val="a0"/>
    <w:rsid w:val="00034E22"/>
    <w:pPr>
      <w:spacing w:after="160" w:line="240" w:lineRule="exact"/>
    </w:pPr>
    <w:rPr>
      <w:rFonts w:ascii="Verdana" w:eastAsia="PMingLiU" w:hAnsi="Verdana" w:cs="Times New Roman"/>
      <w:sz w:val="20"/>
    </w:rPr>
  </w:style>
  <w:style w:type="character" w:styleId="af">
    <w:name w:val="Hyperlink"/>
    <w:rsid w:val="00034E22"/>
    <w:rPr>
      <w:color w:val="0000FF"/>
      <w:u w:val="single"/>
    </w:rPr>
  </w:style>
  <w:style w:type="paragraph" w:customStyle="1" w:styleId="CharCharCharChar">
    <w:name w:val="Char Char Char Char"/>
    <w:basedOn w:val="a0"/>
    <w:rsid w:val="00034E22"/>
    <w:pPr>
      <w:spacing w:after="160" w:line="240" w:lineRule="exact"/>
    </w:pPr>
    <w:rPr>
      <w:rFonts w:ascii="Verdana" w:hAnsi="Verdana" w:cs="Times New Roman"/>
      <w:sz w:val="20"/>
      <w:lang w:val="en-GB"/>
    </w:rPr>
  </w:style>
  <w:style w:type="paragraph" w:customStyle="1" w:styleId="Endofdocument">
    <w:name w:val="End of document"/>
    <w:basedOn w:val="a0"/>
    <w:rsid w:val="00034E22"/>
    <w:pPr>
      <w:spacing w:after="120" w:line="260" w:lineRule="exact"/>
      <w:ind w:left="5534"/>
    </w:pPr>
    <w:rPr>
      <w:rFonts w:cs="Times New Roman"/>
      <w:sz w:val="20"/>
    </w:rPr>
  </w:style>
  <w:style w:type="paragraph" w:customStyle="1" w:styleId="Draft">
    <w:name w:val="Draft"/>
    <w:basedOn w:val="a0"/>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af0">
    <w:name w:val="FollowedHyperlink"/>
    <w:rsid w:val="00034E22"/>
    <w:rPr>
      <w:color w:val="606420"/>
      <w:u w:val="single"/>
    </w:rPr>
  </w:style>
  <w:style w:type="character" w:styleId="af1">
    <w:name w:val="Emphasis"/>
    <w:qFormat/>
    <w:rsid w:val="00034E22"/>
    <w:rPr>
      <w:b/>
      <w:bCs/>
      <w:i w:val="0"/>
      <w:iCs w:val="0"/>
    </w:rPr>
  </w:style>
  <w:style w:type="paragraph" w:styleId="af2">
    <w:name w:val="List Paragraph"/>
    <w:basedOn w:val="a0"/>
    <w:uiPriority w:val="34"/>
    <w:qFormat/>
    <w:rsid w:val="00C33F72"/>
    <w:pPr>
      <w:ind w:left="720"/>
      <w:contextualSpacing/>
    </w:pPr>
  </w:style>
  <w:style w:type="paragraph" w:customStyle="1" w:styleId="StyleAfter11ptLinespacingAtleast13pt">
    <w:name w:val="Style After:  11 pt Line spacing:  At least 13 pt"/>
    <w:basedOn w:val="a0"/>
    <w:rsid w:val="000E615B"/>
    <w:pPr>
      <w:spacing w:after="120" w:line="260" w:lineRule="atLeast"/>
    </w:pPr>
    <w:rPr>
      <w:rFonts w:cs="Times New Roman"/>
    </w:rPr>
  </w:style>
  <w:style w:type="paragraph" w:customStyle="1" w:styleId="CarCarCharCharCarCarCharCharCarCar0">
    <w:name w:val="Car Car Char Char Car Car Char Char Car Car"/>
    <w:basedOn w:val="a0"/>
    <w:rsid w:val="00695BC6"/>
    <w:pPr>
      <w:spacing w:after="160" w:line="240" w:lineRule="exact"/>
    </w:pPr>
    <w:rPr>
      <w:rFonts w:ascii="Verdana" w:eastAsia="PMingLiU" w:hAnsi="Verdana" w:cs="Times New Roman"/>
      <w:sz w:val="20"/>
    </w:rPr>
  </w:style>
  <w:style w:type="paragraph" w:customStyle="1" w:styleId="CharCharCharChar0">
    <w:name w:val="Char Char Char Char"/>
    <w:basedOn w:val="a0"/>
    <w:rsid w:val="00695BC6"/>
    <w:pPr>
      <w:spacing w:after="160" w:line="240" w:lineRule="exact"/>
    </w:pPr>
    <w:rPr>
      <w:rFonts w:ascii="Verdana" w:hAnsi="Verdana" w:cs="Times New Roman"/>
      <w:sz w:val="20"/>
      <w:lang w:val="en-GB"/>
    </w:rPr>
  </w:style>
  <w:style w:type="paragraph" w:customStyle="1" w:styleId="Colloquy">
    <w:name w:val="Colloquy"/>
    <w:basedOn w:val="a0"/>
    <w:next w:val="a0"/>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a0"/>
    <w:next w:val="a0"/>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a0"/>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a0"/>
    <w:rsid w:val="00963316"/>
    <w:pPr>
      <w:autoSpaceDE w:val="0"/>
      <w:autoSpaceDN w:val="0"/>
      <w:spacing w:line="320" w:lineRule="atLeast"/>
    </w:pPr>
    <w:rPr>
      <w:rFonts w:ascii="Lucida Console" w:hAnsi="Lucida Console" w:cs="Times New Roman"/>
      <w:spacing w:val="7"/>
      <w:sz w:val="28"/>
      <w:szCs w:val="28"/>
    </w:rPr>
  </w:style>
  <w:style w:type="paragraph" w:styleId="af3">
    <w:name w:val="Plain Text"/>
    <w:basedOn w:val="a0"/>
    <w:link w:val="Char3"/>
    <w:uiPriority w:val="99"/>
    <w:unhideWhenUsed/>
    <w:rsid w:val="00963316"/>
    <w:rPr>
      <w:rFonts w:ascii="Courier New" w:eastAsia="Calibri" w:hAnsi="Courier New" w:cs="Times New Roman"/>
      <w:szCs w:val="21"/>
    </w:rPr>
  </w:style>
  <w:style w:type="character" w:customStyle="1" w:styleId="Char3">
    <w:name w:val="纯文本 Char"/>
    <w:basedOn w:val="a1"/>
    <w:link w:val="af3"/>
    <w:uiPriority w:val="99"/>
    <w:rsid w:val="00963316"/>
    <w:rPr>
      <w:rFonts w:ascii="Courier New" w:eastAsia="Calibri" w:hAnsi="Courier New"/>
      <w:sz w:val="22"/>
      <w:szCs w:val="21"/>
    </w:rPr>
  </w:style>
  <w:style w:type="character" w:customStyle="1" w:styleId="Char0">
    <w:name w:val="页脚 Char"/>
    <w:link w:val="a5"/>
    <w:uiPriority w:val="99"/>
    <w:rsid w:val="00963316"/>
    <w:rPr>
      <w:rFonts w:ascii="Arial" w:hAnsi="Arial" w:cs="Arial"/>
      <w:sz w:val="22"/>
    </w:rPr>
  </w:style>
  <w:style w:type="numbering" w:customStyle="1" w:styleId="NoList1">
    <w:name w:val="No List1"/>
    <w:next w:val="a3"/>
    <w:uiPriority w:val="99"/>
    <w:semiHidden/>
    <w:unhideWhenUsed/>
    <w:rsid w:val="00A51399"/>
  </w:style>
  <w:style w:type="paragraph" w:styleId="af4">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a3"/>
    <w:uiPriority w:val="99"/>
    <w:semiHidden/>
    <w:unhideWhenUsed/>
    <w:rsid w:val="00A51399"/>
  </w:style>
  <w:style w:type="paragraph" w:styleId="af5">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a0"/>
    <w:rsid w:val="004708A9"/>
    <w:pPr>
      <w:widowControl w:val="0"/>
      <w:suppressLineNumbers/>
      <w:suppressAutoHyphens/>
    </w:pPr>
    <w:rPr>
      <w:rFonts w:ascii="Times New Roman" w:eastAsia="Arial Unicode MS" w:hAnsi="Times New Roman" w:cs="Arial Unicode MS"/>
      <w:kern w:val="1"/>
      <w:sz w:val="24"/>
      <w:szCs w:val="24"/>
      <w:lang w:val="es-PE" w:eastAsia="zh-CN" w:bidi="hi-IN"/>
    </w:rPr>
  </w:style>
  <w:style w:type="character" w:customStyle="1" w:styleId="alt-edited1">
    <w:name w:val="alt-edited1"/>
    <w:basedOn w:val="a1"/>
    <w:rsid w:val="0024243B"/>
    <w:rPr>
      <w:color w:val="4D9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paragraph" w:styleId="8">
    <w:name w:val="heading 8"/>
    <w:basedOn w:val="a0"/>
    <w:next w:val="a0"/>
    <w:link w:val="8Char"/>
    <w:unhideWhenUsed/>
    <w:qFormat/>
    <w:rsid w:val="00034E22"/>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1"/>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styleId="ad">
    <w:name w:val="Balloon Text"/>
    <w:basedOn w:val="a0"/>
    <w:link w:val="Char2"/>
    <w:uiPriority w:val="99"/>
    <w:rsid w:val="00E71626"/>
    <w:rPr>
      <w:rFonts w:ascii="Tahoma" w:hAnsi="Tahoma" w:cs="Tahoma"/>
      <w:sz w:val="16"/>
      <w:szCs w:val="16"/>
    </w:rPr>
  </w:style>
  <w:style w:type="character" w:customStyle="1" w:styleId="Char2">
    <w:name w:val="批注框文本 Char"/>
    <w:basedOn w:val="a1"/>
    <w:link w:val="ad"/>
    <w:uiPriority w:val="99"/>
    <w:rsid w:val="00E71626"/>
    <w:rPr>
      <w:rFonts w:ascii="Tahoma" w:hAnsi="Tahoma" w:cs="Tahoma"/>
      <w:sz w:val="16"/>
      <w:szCs w:val="16"/>
    </w:rPr>
  </w:style>
  <w:style w:type="character" w:customStyle="1" w:styleId="Char">
    <w:name w:val="页眉 Char"/>
    <w:aliases w:val="Heading Char"/>
    <w:link w:val="a4"/>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8Char">
    <w:name w:val="标题 8 Char"/>
    <w:basedOn w:val="a1"/>
    <w:link w:val="8"/>
    <w:semiHidden/>
    <w:rsid w:val="00034E22"/>
    <w:rPr>
      <w:rFonts w:ascii="Times New Roman" w:eastAsia="Times New Roman" w:hAnsi="Times New Roman" w:cs="Times New Roman"/>
      <w:color w:val="404040" w:themeColor="text1" w:themeTint="BF"/>
    </w:rPr>
  </w:style>
  <w:style w:type="paragraph" w:customStyle="1" w:styleId="Endofdocument-Annex">
    <w:name w:val="[End of document - Annex]"/>
    <w:basedOn w:val="a0"/>
    <w:rsid w:val="00034E22"/>
    <w:pPr>
      <w:ind w:left="5534"/>
    </w:pPr>
    <w:rPr>
      <w:rFonts w:eastAsia="SimSun"/>
      <w:lang w:eastAsia="zh-CN"/>
    </w:rPr>
  </w:style>
  <w:style w:type="character" w:styleId="ae">
    <w:name w:val="footnote reference"/>
    <w:rsid w:val="00034E22"/>
    <w:rPr>
      <w:vertAlign w:val="superscript"/>
    </w:rPr>
  </w:style>
  <w:style w:type="paragraph" w:customStyle="1" w:styleId="preparedby">
    <w:name w:val="preparedby"/>
    <w:basedOn w:val="a0"/>
    <w:next w:val="a0"/>
    <w:rsid w:val="00034E22"/>
    <w:pPr>
      <w:spacing w:after="600"/>
      <w:jc w:val="center"/>
    </w:pPr>
    <w:rPr>
      <w:rFonts w:ascii="Times New Roman" w:hAnsi="Times New Roman" w:cs="Times New Roman"/>
      <w:i/>
      <w:sz w:val="24"/>
    </w:rPr>
  </w:style>
  <w:style w:type="character" w:customStyle="1" w:styleId="Char1">
    <w:name w:val="正文文本 Char"/>
    <w:link w:val="ac"/>
    <w:rsid w:val="00034E22"/>
    <w:rPr>
      <w:rFonts w:ascii="Arial" w:hAnsi="Arial" w:cs="Arial"/>
      <w:sz w:val="22"/>
    </w:rPr>
  </w:style>
  <w:style w:type="paragraph" w:customStyle="1" w:styleId="CarCarCharCharCarCarCharCharCarCar">
    <w:name w:val="Car Car Char Char Car Car Char Char Car Car"/>
    <w:basedOn w:val="a0"/>
    <w:rsid w:val="00034E22"/>
    <w:pPr>
      <w:spacing w:after="160" w:line="240" w:lineRule="exact"/>
    </w:pPr>
    <w:rPr>
      <w:rFonts w:ascii="Verdana" w:eastAsia="PMingLiU" w:hAnsi="Verdana" w:cs="Times New Roman"/>
      <w:sz w:val="20"/>
    </w:rPr>
  </w:style>
  <w:style w:type="character" w:styleId="af">
    <w:name w:val="Hyperlink"/>
    <w:rsid w:val="00034E22"/>
    <w:rPr>
      <w:color w:val="0000FF"/>
      <w:u w:val="single"/>
    </w:rPr>
  </w:style>
  <w:style w:type="paragraph" w:customStyle="1" w:styleId="CharCharCharChar">
    <w:name w:val="Char Char Char Char"/>
    <w:basedOn w:val="a0"/>
    <w:rsid w:val="00034E22"/>
    <w:pPr>
      <w:spacing w:after="160" w:line="240" w:lineRule="exact"/>
    </w:pPr>
    <w:rPr>
      <w:rFonts w:ascii="Verdana" w:hAnsi="Verdana" w:cs="Times New Roman"/>
      <w:sz w:val="20"/>
      <w:lang w:val="en-GB"/>
    </w:rPr>
  </w:style>
  <w:style w:type="paragraph" w:customStyle="1" w:styleId="Endofdocument">
    <w:name w:val="End of document"/>
    <w:basedOn w:val="a0"/>
    <w:rsid w:val="00034E22"/>
    <w:pPr>
      <w:spacing w:after="120" w:line="260" w:lineRule="exact"/>
      <w:ind w:left="5534"/>
    </w:pPr>
    <w:rPr>
      <w:rFonts w:cs="Times New Roman"/>
      <w:sz w:val="20"/>
    </w:rPr>
  </w:style>
  <w:style w:type="paragraph" w:customStyle="1" w:styleId="Draft">
    <w:name w:val="Draft"/>
    <w:basedOn w:val="a0"/>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af0">
    <w:name w:val="FollowedHyperlink"/>
    <w:rsid w:val="00034E22"/>
    <w:rPr>
      <w:color w:val="606420"/>
      <w:u w:val="single"/>
    </w:rPr>
  </w:style>
  <w:style w:type="character" w:styleId="af1">
    <w:name w:val="Emphasis"/>
    <w:qFormat/>
    <w:rsid w:val="00034E22"/>
    <w:rPr>
      <w:b/>
      <w:bCs/>
      <w:i w:val="0"/>
      <w:iCs w:val="0"/>
    </w:rPr>
  </w:style>
  <w:style w:type="paragraph" w:styleId="af2">
    <w:name w:val="List Paragraph"/>
    <w:basedOn w:val="a0"/>
    <w:uiPriority w:val="34"/>
    <w:qFormat/>
    <w:rsid w:val="00C33F72"/>
    <w:pPr>
      <w:ind w:left="720"/>
      <w:contextualSpacing/>
    </w:pPr>
  </w:style>
  <w:style w:type="paragraph" w:customStyle="1" w:styleId="StyleAfter11ptLinespacingAtleast13pt">
    <w:name w:val="Style After:  11 pt Line spacing:  At least 13 pt"/>
    <w:basedOn w:val="a0"/>
    <w:rsid w:val="000E615B"/>
    <w:pPr>
      <w:spacing w:after="120" w:line="260" w:lineRule="atLeast"/>
    </w:pPr>
    <w:rPr>
      <w:rFonts w:cs="Times New Roman"/>
    </w:rPr>
  </w:style>
  <w:style w:type="paragraph" w:customStyle="1" w:styleId="CarCarCharCharCarCarCharCharCarCar0">
    <w:name w:val="Car Car Char Char Car Car Char Char Car Car"/>
    <w:basedOn w:val="a0"/>
    <w:rsid w:val="00695BC6"/>
    <w:pPr>
      <w:spacing w:after="160" w:line="240" w:lineRule="exact"/>
    </w:pPr>
    <w:rPr>
      <w:rFonts w:ascii="Verdana" w:eastAsia="PMingLiU" w:hAnsi="Verdana" w:cs="Times New Roman"/>
      <w:sz w:val="20"/>
    </w:rPr>
  </w:style>
  <w:style w:type="paragraph" w:customStyle="1" w:styleId="CharCharCharChar0">
    <w:name w:val="Char Char Char Char"/>
    <w:basedOn w:val="a0"/>
    <w:rsid w:val="00695BC6"/>
    <w:pPr>
      <w:spacing w:after="160" w:line="240" w:lineRule="exact"/>
    </w:pPr>
    <w:rPr>
      <w:rFonts w:ascii="Verdana" w:hAnsi="Verdana" w:cs="Times New Roman"/>
      <w:sz w:val="20"/>
      <w:lang w:val="en-GB"/>
    </w:rPr>
  </w:style>
  <w:style w:type="paragraph" w:customStyle="1" w:styleId="Colloquy">
    <w:name w:val="Colloquy"/>
    <w:basedOn w:val="a0"/>
    <w:next w:val="a0"/>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a0"/>
    <w:next w:val="a0"/>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a0"/>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a0"/>
    <w:rsid w:val="00963316"/>
    <w:pPr>
      <w:autoSpaceDE w:val="0"/>
      <w:autoSpaceDN w:val="0"/>
      <w:spacing w:line="320" w:lineRule="atLeast"/>
    </w:pPr>
    <w:rPr>
      <w:rFonts w:ascii="Lucida Console" w:hAnsi="Lucida Console" w:cs="Times New Roman"/>
      <w:spacing w:val="7"/>
      <w:sz w:val="28"/>
      <w:szCs w:val="28"/>
    </w:rPr>
  </w:style>
  <w:style w:type="paragraph" w:styleId="af3">
    <w:name w:val="Plain Text"/>
    <w:basedOn w:val="a0"/>
    <w:link w:val="Char3"/>
    <w:uiPriority w:val="99"/>
    <w:unhideWhenUsed/>
    <w:rsid w:val="00963316"/>
    <w:rPr>
      <w:rFonts w:ascii="Courier New" w:eastAsia="Calibri" w:hAnsi="Courier New" w:cs="Times New Roman"/>
      <w:szCs w:val="21"/>
    </w:rPr>
  </w:style>
  <w:style w:type="character" w:customStyle="1" w:styleId="Char3">
    <w:name w:val="纯文本 Char"/>
    <w:basedOn w:val="a1"/>
    <w:link w:val="af3"/>
    <w:uiPriority w:val="99"/>
    <w:rsid w:val="00963316"/>
    <w:rPr>
      <w:rFonts w:ascii="Courier New" w:eastAsia="Calibri" w:hAnsi="Courier New"/>
      <w:sz w:val="22"/>
      <w:szCs w:val="21"/>
    </w:rPr>
  </w:style>
  <w:style w:type="character" w:customStyle="1" w:styleId="Char0">
    <w:name w:val="页脚 Char"/>
    <w:link w:val="a5"/>
    <w:uiPriority w:val="99"/>
    <w:rsid w:val="00963316"/>
    <w:rPr>
      <w:rFonts w:ascii="Arial" w:hAnsi="Arial" w:cs="Arial"/>
      <w:sz w:val="22"/>
    </w:rPr>
  </w:style>
  <w:style w:type="numbering" w:customStyle="1" w:styleId="NoList1">
    <w:name w:val="No List1"/>
    <w:next w:val="a3"/>
    <w:uiPriority w:val="99"/>
    <w:semiHidden/>
    <w:unhideWhenUsed/>
    <w:rsid w:val="00A51399"/>
  </w:style>
  <w:style w:type="paragraph" w:styleId="af4">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a3"/>
    <w:uiPriority w:val="99"/>
    <w:semiHidden/>
    <w:unhideWhenUsed/>
    <w:rsid w:val="00A51399"/>
  </w:style>
  <w:style w:type="paragraph" w:styleId="af5">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a0"/>
    <w:rsid w:val="004708A9"/>
    <w:pPr>
      <w:widowControl w:val="0"/>
      <w:suppressLineNumbers/>
      <w:suppressAutoHyphens/>
    </w:pPr>
    <w:rPr>
      <w:rFonts w:ascii="Times New Roman" w:eastAsia="Arial Unicode MS" w:hAnsi="Times New Roman" w:cs="Arial Unicode MS"/>
      <w:kern w:val="1"/>
      <w:sz w:val="24"/>
      <w:szCs w:val="24"/>
      <w:lang w:val="es-PE" w:eastAsia="zh-CN" w:bidi="hi-IN"/>
    </w:rPr>
  </w:style>
  <w:style w:type="character" w:customStyle="1" w:styleId="alt-edited1">
    <w:name w:val="alt-edited1"/>
    <w:basedOn w:val="a1"/>
    <w:rsid w:val="0024243B"/>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50454">
      <w:bodyDiv w:val="1"/>
      <w:marLeft w:val="0"/>
      <w:marRight w:val="0"/>
      <w:marTop w:val="0"/>
      <w:marBottom w:val="0"/>
      <w:divBdr>
        <w:top w:val="none" w:sz="0" w:space="0" w:color="auto"/>
        <w:left w:val="none" w:sz="0" w:space="0" w:color="auto"/>
        <w:bottom w:val="none" w:sz="0" w:space="0" w:color="auto"/>
        <w:right w:val="none" w:sz="0" w:space="0" w:color="auto"/>
      </w:divBdr>
    </w:div>
    <w:div w:id="435907878">
      <w:bodyDiv w:val="1"/>
      <w:marLeft w:val="0"/>
      <w:marRight w:val="0"/>
      <w:marTop w:val="0"/>
      <w:marBottom w:val="0"/>
      <w:divBdr>
        <w:top w:val="none" w:sz="0" w:space="0" w:color="auto"/>
        <w:left w:val="none" w:sz="0" w:space="0" w:color="auto"/>
        <w:bottom w:val="none" w:sz="0" w:space="0" w:color="auto"/>
        <w:right w:val="none" w:sz="0" w:space="0" w:color="auto"/>
      </w:divBdr>
    </w:div>
    <w:div w:id="1795054924">
      <w:bodyDiv w:val="1"/>
      <w:marLeft w:val="0"/>
      <w:marRight w:val="0"/>
      <w:marTop w:val="0"/>
      <w:marBottom w:val="0"/>
      <w:divBdr>
        <w:top w:val="none" w:sz="0" w:space="0" w:color="auto"/>
        <w:left w:val="none" w:sz="0" w:space="0" w:color="auto"/>
        <w:bottom w:val="none" w:sz="0" w:space="0" w:color="auto"/>
        <w:right w:val="none" w:sz="0" w:space="0" w:color="auto"/>
      </w:divBdr>
    </w:div>
    <w:div w:id="1827815333">
      <w:bodyDiv w:val="1"/>
      <w:marLeft w:val="0"/>
      <w:marRight w:val="0"/>
      <w:marTop w:val="0"/>
      <w:marBottom w:val="0"/>
      <w:divBdr>
        <w:top w:val="none" w:sz="0" w:space="0" w:color="auto"/>
        <w:left w:val="none" w:sz="0" w:space="0" w:color="auto"/>
        <w:bottom w:val="none" w:sz="0" w:space="0" w:color="auto"/>
        <w:right w:val="none" w:sz="0" w:space="0" w:color="auto"/>
      </w:divBdr>
      <w:divsChild>
        <w:div w:id="1551454942">
          <w:marLeft w:val="0"/>
          <w:marRight w:val="0"/>
          <w:marTop w:val="0"/>
          <w:marBottom w:val="0"/>
          <w:divBdr>
            <w:top w:val="none" w:sz="0" w:space="0" w:color="auto"/>
            <w:left w:val="none" w:sz="0" w:space="0" w:color="auto"/>
            <w:bottom w:val="none" w:sz="0" w:space="0" w:color="auto"/>
            <w:right w:val="none" w:sz="0" w:space="0" w:color="auto"/>
          </w:divBdr>
        </w:div>
        <w:div w:id="799107479">
          <w:marLeft w:val="0"/>
          <w:marRight w:val="0"/>
          <w:marTop w:val="0"/>
          <w:marBottom w:val="0"/>
          <w:divBdr>
            <w:top w:val="none" w:sz="0" w:space="0" w:color="auto"/>
            <w:left w:val="none" w:sz="0" w:space="0" w:color="auto"/>
            <w:bottom w:val="none" w:sz="0" w:space="0" w:color="auto"/>
            <w:right w:val="none" w:sz="0" w:space="0" w:color="auto"/>
          </w:divBdr>
        </w:div>
        <w:div w:id="2002191493">
          <w:marLeft w:val="0"/>
          <w:marRight w:val="0"/>
          <w:marTop w:val="0"/>
          <w:marBottom w:val="0"/>
          <w:divBdr>
            <w:top w:val="none" w:sz="0" w:space="0" w:color="auto"/>
            <w:left w:val="none" w:sz="0" w:space="0" w:color="auto"/>
            <w:bottom w:val="none" w:sz="0" w:space="0" w:color="auto"/>
            <w:right w:val="none" w:sz="0" w:space="0" w:color="auto"/>
          </w:divBdr>
        </w:div>
        <w:div w:id="1822194628">
          <w:marLeft w:val="0"/>
          <w:marRight w:val="0"/>
          <w:marTop w:val="0"/>
          <w:marBottom w:val="0"/>
          <w:divBdr>
            <w:top w:val="none" w:sz="0" w:space="0" w:color="auto"/>
            <w:left w:val="none" w:sz="0" w:space="0" w:color="auto"/>
            <w:bottom w:val="none" w:sz="0" w:space="0" w:color="auto"/>
            <w:right w:val="none" w:sz="0" w:space="0" w:color="auto"/>
          </w:divBdr>
        </w:div>
        <w:div w:id="1220676981">
          <w:marLeft w:val="0"/>
          <w:marRight w:val="0"/>
          <w:marTop w:val="0"/>
          <w:marBottom w:val="0"/>
          <w:divBdr>
            <w:top w:val="none" w:sz="0" w:space="0" w:color="auto"/>
            <w:left w:val="none" w:sz="0" w:space="0" w:color="auto"/>
            <w:bottom w:val="none" w:sz="0" w:space="0" w:color="auto"/>
            <w:right w:val="none" w:sz="0" w:space="0" w:color="auto"/>
          </w:divBdr>
        </w:div>
        <w:div w:id="1195383515">
          <w:marLeft w:val="0"/>
          <w:marRight w:val="0"/>
          <w:marTop w:val="0"/>
          <w:marBottom w:val="0"/>
          <w:divBdr>
            <w:top w:val="none" w:sz="0" w:space="0" w:color="auto"/>
            <w:left w:val="none" w:sz="0" w:space="0" w:color="auto"/>
            <w:bottom w:val="none" w:sz="0" w:space="0" w:color="auto"/>
            <w:right w:val="none" w:sz="0" w:space="0" w:color="auto"/>
          </w:divBdr>
        </w:div>
        <w:div w:id="1256866444">
          <w:marLeft w:val="0"/>
          <w:marRight w:val="0"/>
          <w:marTop w:val="0"/>
          <w:marBottom w:val="0"/>
          <w:divBdr>
            <w:top w:val="none" w:sz="0" w:space="0" w:color="auto"/>
            <w:left w:val="none" w:sz="0" w:space="0" w:color="auto"/>
            <w:bottom w:val="none" w:sz="0" w:space="0" w:color="auto"/>
            <w:right w:val="none" w:sz="0" w:space="0" w:color="auto"/>
          </w:divBdr>
        </w:div>
        <w:div w:id="327906132">
          <w:marLeft w:val="0"/>
          <w:marRight w:val="0"/>
          <w:marTop w:val="0"/>
          <w:marBottom w:val="0"/>
          <w:divBdr>
            <w:top w:val="none" w:sz="0" w:space="0" w:color="auto"/>
            <w:left w:val="none" w:sz="0" w:space="0" w:color="auto"/>
            <w:bottom w:val="none" w:sz="0" w:space="0" w:color="auto"/>
            <w:right w:val="none" w:sz="0" w:space="0" w:color="auto"/>
          </w:divBdr>
        </w:div>
        <w:div w:id="47339423">
          <w:marLeft w:val="0"/>
          <w:marRight w:val="0"/>
          <w:marTop w:val="0"/>
          <w:marBottom w:val="0"/>
          <w:divBdr>
            <w:top w:val="none" w:sz="0" w:space="0" w:color="auto"/>
            <w:left w:val="none" w:sz="0" w:space="0" w:color="auto"/>
            <w:bottom w:val="none" w:sz="0" w:space="0" w:color="auto"/>
            <w:right w:val="none" w:sz="0" w:space="0" w:color="auto"/>
          </w:divBdr>
        </w:div>
        <w:div w:id="349718761">
          <w:marLeft w:val="0"/>
          <w:marRight w:val="0"/>
          <w:marTop w:val="0"/>
          <w:marBottom w:val="0"/>
          <w:divBdr>
            <w:top w:val="none" w:sz="0" w:space="0" w:color="auto"/>
            <w:left w:val="none" w:sz="0" w:space="0" w:color="auto"/>
            <w:bottom w:val="none" w:sz="0" w:space="0" w:color="auto"/>
            <w:right w:val="none" w:sz="0" w:space="0" w:color="auto"/>
          </w:divBdr>
        </w:div>
        <w:div w:id="512110428">
          <w:marLeft w:val="0"/>
          <w:marRight w:val="0"/>
          <w:marTop w:val="0"/>
          <w:marBottom w:val="0"/>
          <w:divBdr>
            <w:top w:val="none" w:sz="0" w:space="0" w:color="auto"/>
            <w:left w:val="none" w:sz="0" w:space="0" w:color="auto"/>
            <w:bottom w:val="none" w:sz="0" w:space="0" w:color="auto"/>
            <w:right w:val="none" w:sz="0" w:space="0" w:color="auto"/>
          </w:divBdr>
        </w:div>
      </w:divsChild>
    </w:div>
    <w:div w:id="1954900406">
      <w:bodyDiv w:val="1"/>
      <w:marLeft w:val="0"/>
      <w:marRight w:val="0"/>
      <w:marTop w:val="0"/>
      <w:marBottom w:val="0"/>
      <w:divBdr>
        <w:top w:val="none" w:sz="0" w:space="0" w:color="auto"/>
        <w:left w:val="none" w:sz="0" w:space="0" w:color="auto"/>
        <w:bottom w:val="none" w:sz="0" w:space="0" w:color="auto"/>
        <w:right w:val="none" w:sz="0" w:space="0" w:color="auto"/>
      </w:divBdr>
    </w:div>
    <w:div w:id="20159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ise-tchickaya@orang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kv@mrecic.gov.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oraru.cornelia@osi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8F70-58C1-4081-B907-D7CB8CDF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59135</Words>
  <Characters>32937</Characters>
  <Application>Microsoft Office Word</Application>
  <DocSecurity>0</DocSecurity>
  <Lines>274</Lines>
  <Paragraphs>183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WIPO/GRTKF/IC/28/11</dc:title>
  <dc:subject>报告</dc:subject>
  <dc:creator>Yanmei Li</dc:creator>
  <cp:lastModifiedBy>MA Weihai</cp:lastModifiedBy>
  <cp:revision>6</cp:revision>
  <cp:lastPrinted>2014-11-28T14:42:00Z</cp:lastPrinted>
  <dcterms:created xsi:type="dcterms:W3CDTF">2016-03-11T13:23:00Z</dcterms:created>
  <dcterms:modified xsi:type="dcterms:W3CDTF">2016-03-11T14:36:00Z</dcterms:modified>
</cp:coreProperties>
</file>