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6335" w:rsidRPr="009C1508" w:rsidTr="00ED7214">
        <w:trPr>
          <w:trHeight w:val="1977"/>
        </w:trPr>
        <w:tc>
          <w:tcPr>
            <w:tcW w:w="4594" w:type="dxa"/>
            <w:tcBorders>
              <w:bottom w:val="single" w:sz="4" w:space="0" w:color="auto"/>
            </w:tcBorders>
            <w:tcMar>
              <w:bottom w:w="170" w:type="dxa"/>
            </w:tcMar>
          </w:tcPr>
          <w:p w:rsidR="00906335" w:rsidRPr="009C1508" w:rsidRDefault="003E6D7B" w:rsidP="00ED7214">
            <w:pPr>
              <w:rPr>
                <w:rFonts w:ascii="Times New Roman" w:hAnsi="Times New Roman" w:cs="Times New Roman"/>
                <w:sz w:val="24"/>
              </w:rPr>
            </w:pPr>
            <w:r>
              <w:rPr>
                <w:rFonts w:hint="eastAsia"/>
                <w:noProof/>
              </w:rPr>
              <w:drawing>
                <wp:anchor distT="0" distB="0" distL="114300" distR="114300" simplePos="0" relativeHeight="251657728" behindDoc="1" locked="0" layoutInCell="0" allowOverlap="1" wp14:anchorId="38351AE7" wp14:editId="6855EBB4">
                  <wp:simplePos x="0" y="0"/>
                  <wp:positionH relativeFrom="page">
                    <wp:posOffset>3834130</wp:posOffset>
                  </wp:positionH>
                  <wp:positionV relativeFrom="margin">
                    <wp:posOffset>0</wp:posOffset>
                  </wp:positionV>
                  <wp:extent cx="866775" cy="1323975"/>
                  <wp:effectExtent l="0" t="0" r="9525" b="9525"/>
                  <wp:wrapNone/>
                  <wp:docPr id="2"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6335" w:rsidRPr="009C1508" w:rsidRDefault="00906335" w:rsidP="00ED7214">
            <w:pPr>
              <w:rPr>
                <w:rFonts w:ascii="Times New Roman" w:hAnsi="Times New Roman" w:cs="Times New Roman"/>
                <w:sz w:val="24"/>
              </w:rPr>
            </w:pPr>
          </w:p>
        </w:tc>
        <w:tc>
          <w:tcPr>
            <w:tcW w:w="425" w:type="dxa"/>
            <w:tcBorders>
              <w:bottom w:val="single" w:sz="4" w:space="0" w:color="auto"/>
            </w:tcBorders>
            <w:tcMar>
              <w:left w:w="0" w:type="dxa"/>
              <w:right w:w="0" w:type="dxa"/>
            </w:tcMar>
          </w:tcPr>
          <w:p w:rsidR="00906335" w:rsidRPr="009C1508" w:rsidRDefault="00906335" w:rsidP="00ED7214">
            <w:pPr>
              <w:jc w:val="right"/>
              <w:rPr>
                <w:sz w:val="24"/>
              </w:rPr>
            </w:pPr>
            <w:r w:rsidRPr="009C1508">
              <w:rPr>
                <w:rFonts w:hint="eastAsia"/>
                <w:b/>
                <w:sz w:val="40"/>
                <w:szCs w:val="40"/>
              </w:rPr>
              <w:t>C</w:t>
            </w:r>
          </w:p>
        </w:tc>
      </w:tr>
      <w:tr w:rsidR="00906335" w:rsidRPr="009C1508" w:rsidTr="00ED7214">
        <w:trPr>
          <w:trHeight w:hRule="exact" w:val="340"/>
        </w:trPr>
        <w:tc>
          <w:tcPr>
            <w:tcW w:w="9356" w:type="dxa"/>
            <w:gridSpan w:val="3"/>
            <w:tcBorders>
              <w:top w:val="single" w:sz="4" w:space="0" w:color="auto"/>
            </w:tcBorders>
            <w:tcMar>
              <w:top w:w="170" w:type="dxa"/>
              <w:left w:w="0" w:type="dxa"/>
              <w:right w:w="0" w:type="dxa"/>
            </w:tcMar>
            <w:vAlign w:val="bottom"/>
          </w:tcPr>
          <w:p w:rsidR="00906335" w:rsidRPr="009C1508" w:rsidRDefault="00906335" w:rsidP="00ED7214">
            <w:pPr>
              <w:jc w:val="right"/>
              <w:rPr>
                <w:rFonts w:ascii="Arial Black" w:hAnsi="Arial Black" w:cs="Times New Roman"/>
                <w:caps/>
                <w:sz w:val="15"/>
              </w:rPr>
            </w:pPr>
          </w:p>
        </w:tc>
      </w:tr>
      <w:tr w:rsidR="00906335" w:rsidRPr="009C1508" w:rsidTr="00ED7214">
        <w:trPr>
          <w:trHeight w:hRule="exact" w:val="170"/>
        </w:trPr>
        <w:tc>
          <w:tcPr>
            <w:tcW w:w="9356" w:type="dxa"/>
            <w:gridSpan w:val="3"/>
            <w:noWrap/>
            <w:tcMar>
              <w:left w:w="0" w:type="dxa"/>
              <w:right w:w="0" w:type="dxa"/>
            </w:tcMar>
            <w:vAlign w:val="bottom"/>
          </w:tcPr>
          <w:p w:rsidR="00906335" w:rsidRPr="009C1508" w:rsidRDefault="00906335" w:rsidP="00ED7214">
            <w:pPr>
              <w:jc w:val="right"/>
              <w:rPr>
                <w:rFonts w:ascii="Arial Black" w:hAnsi="Arial Black" w:cs="Times New Roman"/>
                <w:b/>
                <w:caps/>
                <w:sz w:val="15"/>
                <w:szCs w:val="15"/>
              </w:rPr>
            </w:pPr>
            <w:r w:rsidRPr="009C1508">
              <w:rPr>
                <w:rFonts w:ascii="Times New Roman" w:eastAsia="SimHei" w:hAnsi="Times New Roman" w:cs="Times New Roman" w:hint="eastAsia"/>
                <w:b/>
                <w:sz w:val="15"/>
                <w:szCs w:val="15"/>
              </w:rPr>
              <w:t>原</w:t>
            </w:r>
            <w:r w:rsidRPr="009C1508">
              <w:rPr>
                <w:rFonts w:ascii="Times New Roman" w:eastAsia="SimHei" w:hAnsi="Times New Roman" w:cs="Times New Roman" w:hint="eastAsia"/>
                <w:b/>
                <w:sz w:val="15"/>
                <w:szCs w:val="15"/>
                <w:lang w:val="pt-BR"/>
              </w:rPr>
              <w:t xml:space="preserve"> </w:t>
            </w:r>
            <w:r w:rsidRPr="009C1508">
              <w:rPr>
                <w:rFonts w:ascii="Times New Roman" w:eastAsia="SimHei" w:hAnsi="Times New Roman" w:cs="Times New Roman" w:hint="eastAsia"/>
                <w:b/>
                <w:sz w:val="15"/>
                <w:szCs w:val="15"/>
              </w:rPr>
              <w:t>文</w:t>
            </w:r>
            <w:r w:rsidRPr="009C1508">
              <w:rPr>
                <w:rFonts w:ascii="Times New Roman" w:eastAsia="SimHei" w:hAnsi="Times New Roman" w:cs="Times New Roman" w:hint="eastAsia"/>
                <w:b/>
                <w:sz w:val="15"/>
                <w:szCs w:val="15"/>
                <w:lang w:val="pt-BR"/>
              </w:rPr>
              <w:t>：</w:t>
            </w:r>
            <w:r w:rsidRPr="009C1508">
              <w:rPr>
                <w:rFonts w:ascii="Times New Roman" w:eastAsia="SimHei" w:hAnsi="Times New Roman" w:cs="Times New Roman" w:hint="eastAsia"/>
                <w:b/>
                <w:sz w:val="15"/>
                <w:szCs w:val="15"/>
              </w:rPr>
              <w:t>英文</w:t>
            </w:r>
          </w:p>
        </w:tc>
      </w:tr>
      <w:tr w:rsidR="00906335" w:rsidRPr="009C1508" w:rsidTr="00ED7214">
        <w:trPr>
          <w:trHeight w:hRule="exact" w:val="198"/>
        </w:trPr>
        <w:tc>
          <w:tcPr>
            <w:tcW w:w="9356" w:type="dxa"/>
            <w:gridSpan w:val="3"/>
            <w:tcMar>
              <w:left w:w="0" w:type="dxa"/>
              <w:right w:w="0" w:type="dxa"/>
            </w:tcMar>
            <w:vAlign w:val="bottom"/>
          </w:tcPr>
          <w:p w:rsidR="00906335" w:rsidRPr="009C1508" w:rsidRDefault="00906335" w:rsidP="00D564C1">
            <w:pPr>
              <w:jc w:val="right"/>
              <w:rPr>
                <w:rFonts w:ascii="SimHei" w:eastAsia="SimHei" w:hAnsi="Arial Black" w:cs="Times New Roman"/>
                <w:b/>
                <w:caps/>
                <w:sz w:val="15"/>
                <w:szCs w:val="15"/>
              </w:rPr>
            </w:pPr>
            <w:r w:rsidRPr="009C1508">
              <w:rPr>
                <w:rFonts w:ascii="SimHei" w:eastAsia="SimHei" w:hAnsi="Times New Roman" w:cs="Times New Roman" w:hint="eastAsia"/>
                <w:b/>
                <w:sz w:val="15"/>
                <w:szCs w:val="15"/>
              </w:rPr>
              <w:t>日</w:t>
            </w:r>
            <w:r w:rsidRPr="009C1508">
              <w:rPr>
                <w:rFonts w:ascii="SimHei" w:eastAsia="SimHei" w:hAnsi="Times New Roman" w:cs="Times New Roman" w:hint="eastAsia"/>
                <w:b/>
                <w:sz w:val="15"/>
                <w:szCs w:val="15"/>
                <w:lang w:val="pt-BR"/>
              </w:rPr>
              <w:t xml:space="preserve"> </w:t>
            </w:r>
            <w:r w:rsidRPr="009C1508">
              <w:rPr>
                <w:rFonts w:ascii="SimHei" w:eastAsia="SimHei" w:hAnsi="Times New Roman" w:cs="Times New Roman" w:hint="eastAsia"/>
                <w:b/>
                <w:sz w:val="15"/>
                <w:szCs w:val="15"/>
              </w:rPr>
              <w:t>期</w:t>
            </w:r>
            <w:r w:rsidRPr="009C1508">
              <w:rPr>
                <w:rFonts w:ascii="SimHei" w:eastAsia="SimHei" w:hAnsi="SimSun" w:cs="Times New Roman" w:hint="eastAsia"/>
                <w:b/>
                <w:sz w:val="15"/>
                <w:szCs w:val="15"/>
                <w:lang w:val="pt-BR"/>
              </w:rPr>
              <w:t>：</w:t>
            </w:r>
            <w:bookmarkStart w:id="0" w:name="Date"/>
            <w:bookmarkEnd w:id="0"/>
            <w:r w:rsidRPr="009C1508">
              <w:rPr>
                <w:rFonts w:ascii="Arial Black" w:eastAsia="SimHei" w:hAnsi="Arial Black" w:cs="Times New Roman" w:hint="eastAsia"/>
                <w:b/>
                <w:sz w:val="15"/>
                <w:szCs w:val="15"/>
                <w:lang w:val="pt-BR"/>
              </w:rPr>
              <w:t>2017</w:t>
            </w:r>
            <w:r w:rsidRPr="009C1508">
              <w:rPr>
                <w:rFonts w:ascii="SimHei" w:eastAsia="SimHei" w:hAnsi="Times New Roman" w:cs="Times New Roman" w:hint="eastAsia"/>
                <w:b/>
                <w:sz w:val="15"/>
                <w:szCs w:val="15"/>
              </w:rPr>
              <w:t>年</w:t>
            </w:r>
            <w:r w:rsidR="00D564C1">
              <w:rPr>
                <w:rFonts w:ascii="Arial Black" w:eastAsia="SimHei" w:hAnsi="Arial Black" w:cs="Times New Roman" w:hint="eastAsia"/>
                <w:b/>
                <w:sz w:val="15"/>
                <w:szCs w:val="15"/>
                <w:lang w:val="pt-BR"/>
              </w:rPr>
              <w:t>6</w:t>
            </w:r>
            <w:r w:rsidRPr="009C1508">
              <w:rPr>
                <w:rFonts w:ascii="SimHei" w:eastAsia="SimHei" w:hAnsi="Times New Roman" w:cs="Times New Roman" w:hint="eastAsia"/>
                <w:b/>
                <w:sz w:val="15"/>
                <w:szCs w:val="15"/>
              </w:rPr>
              <w:t>月</w:t>
            </w:r>
            <w:r w:rsidR="00D564C1">
              <w:rPr>
                <w:rFonts w:ascii="Arial Black" w:eastAsia="SimHei" w:hAnsi="Arial Black" w:cs="Times New Roman" w:hint="eastAsia"/>
                <w:b/>
                <w:sz w:val="15"/>
                <w:szCs w:val="15"/>
              </w:rPr>
              <w:t>16</w:t>
            </w:r>
            <w:r w:rsidRPr="009C1508">
              <w:rPr>
                <w:rFonts w:ascii="SimHei" w:eastAsia="SimHei" w:hAnsi="Times New Roman" w:cs="Times New Roman" w:hint="eastAsia"/>
                <w:b/>
                <w:sz w:val="15"/>
                <w:szCs w:val="15"/>
              </w:rPr>
              <w:t>日</w:t>
            </w:r>
            <w:r w:rsidRPr="009C1508">
              <w:rPr>
                <w:rFonts w:ascii="SimHei" w:eastAsia="SimHei" w:hAnsi="Arial Black" w:cs="Times New Roman" w:hint="eastAsia"/>
                <w:b/>
                <w:caps/>
                <w:sz w:val="15"/>
                <w:szCs w:val="15"/>
              </w:rPr>
              <w:t xml:space="preserve">  </w:t>
            </w:r>
          </w:p>
        </w:tc>
      </w:tr>
    </w:tbl>
    <w:p w:rsidR="00906335" w:rsidRPr="009C1508" w:rsidRDefault="00906335" w:rsidP="00906335"/>
    <w:p w:rsidR="00906335" w:rsidRPr="009C1508" w:rsidRDefault="00906335" w:rsidP="00906335"/>
    <w:p w:rsidR="00906335" w:rsidRPr="009C1508" w:rsidRDefault="00906335" w:rsidP="00906335"/>
    <w:p w:rsidR="00906335" w:rsidRPr="009C1508" w:rsidRDefault="00906335" w:rsidP="00906335"/>
    <w:p w:rsidR="00906335" w:rsidRPr="009C1508" w:rsidRDefault="00906335" w:rsidP="00906335"/>
    <w:p w:rsidR="00906335" w:rsidRPr="009C1508" w:rsidRDefault="00906335" w:rsidP="00906335">
      <w:pPr>
        <w:rPr>
          <w:rFonts w:ascii="SimHei" w:eastAsia="SimHei" w:cs="Times New Roman"/>
          <w:sz w:val="28"/>
          <w:szCs w:val="28"/>
        </w:rPr>
      </w:pPr>
      <w:r w:rsidRPr="009C1508">
        <w:rPr>
          <w:rFonts w:ascii="SimHei" w:eastAsia="SimHei" w:cs="Times New Roman" w:hint="eastAsia"/>
          <w:sz w:val="28"/>
          <w:szCs w:val="28"/>
        </w:rPr>
        <w:t>知识产权与遗传资源、传统知识和民间文学艺术</w:t>
      </w:r>
      <w:r w:rsidRPr="009C1508">
        <w:rPr>
          <w:rFonts w:ascii="SimHei" w:eastAsia="SimHei" w:cs="Times New Roman" w:hint="eastAsia"/>
          <w:sz w:val="28"/>
          <w:szCs w:val="28"/>
        </w:rPr>
        <w:br/>
        <w:t>政府间委员会</w:t>
      </w:r>
    </w:p>
    <w:p w:rsidR="00906335" w:rsidRPr="009C1508" w:rsidRDefault="00906335" w:rsidP="00906335"/>
    <w:p w:rsidR="00906335" w:rsidRPr="009C1508" w:rsidRDefault="00906335" w:rsidP="00906335"/>
    <w:p w:rsidR="00906335" w:rsidRPr="009C1508" w:rsidRDefault="00906335" w:rsidP="00906335">
      <w:pPr>
        <w:autoSpaceDE w:val="0"/>
        <w:autoSpaceDN w:val="0"/>
        <w:textAlignment w:val="bottom"/>
        <w:rPr>
          <w:rFonts w:ascii="KaiTi" w:eastAsia="KaiTi" w:hAnsi="Times New Roman" w:cs="Times New Roman"/>
          <w:b/>
          <w:sz w:val="24"/>
          <w:szCs w:val="24"/>
        </w:rPr>
      </w:pPr>
      <w:r w:rsidRPr="009C1508">
        <w:rPr>
          <w:rFonts w:ascii="KaiTi" w:eastAsia="KaiTi" w:hAnsi="Times New Roman" w:cs="Times New Roman" w:hint="eastAsia"/>
          <w:b/>
          <w:sz w:val="24"/>
          <w:szCs w:val="24"/>
        </w:rPr>
        <w:t>第三十四届会议</w:t>
      </w:r>
    </w:p>
    <w:p w:rsidR="00906335" w:rsidRPr="009C1508" w:rsidRDefault="00906335" w:rsidP="00906335">
      <w:pPr>
        <w:rPr>
          <w:rFonts w:ascii="KaiTi" w:eastAsia="KaiTi" w:hAnsi="KaiTi"/>
          <w:b/>
          <w:sz w:val="24"/>
          <w:szCs w:val="24"/>
        </w:rPr>
      </w:pPr>
      <w:r w:rsidRPr="009C1508">
        <w:rPr>
          <w:rFonts w:ascii="KaiTi" w:eastAsia="KaiTi" w:hAnsi="KaiTi" w:cs="Times New Roman" w:hint="eastAsia"/>
          <w:sz w:val="24"/>
          <w:szCs w:val="24"/>
        </w:rPr>
        <w:t>2017</w:t>
      </w:r>
      <w:r w:rsidRPr="009C1508">
        <w:rPr>
          <w:rFonts w:ascii="KaiTi" w:eastAsia="KaiTi" w:hAnsi="KaiTi" w:hint="eastAsia"/>
          <w:b/>
          <w:sz w:val="24"/>
          <w:szCs w:val="24"/>
        </w:rPr>
        <w:t>年</w:t>
      </w:r>
      <w:r w:rsidRPr="009C1508">
        <w:rPr>
          <w:rFonts w:ascii="KaiTi" w:eastAsia="KaiTi" w:hAnsi="KaiTi" w:cs="Times New Roman" w:hint="eastAsia"/>
          <w:sz w:val="24"/>
          <w:szCs w:val="24"/>
        </w:rPr>
        <w:t>6</w:t>
      </w:r>
      <w:r w:rsidRPr="009C1508">
        <w:rPr>
          <w:rFonts w:ascii="KaiTi" w:eastAsia="KaiTi" w:hAnsi="KaiTi" w:hint="eastAsia"/>
          <w:b/>
          <w:sz w:val="24"/>
          <w:szCs w:val="24"/>
        </w:rPr>
        <w:t>月</w:t>
      </w:r>
      <w:r w:rsidRPr="009C1508">
        <w:rPr>
          <w:rFonts w:ascii="KaiTi" w:eastAsia="KaiTi" w:hAnsi="KaiTi" w:cs="Times New Roman" w:hint="eastAsia"/>
          <w:sz w:val="24"/>
          <w:szCs w:val="24"/>
        </w:rPr>
        <w:t>12</w:t>
      </w:r>
      <w:r w:rsidRPr="009C1508">
        <w:rPr>
          <w:rFonts w:ascii="KaiTi" w:eastAsia="KaiTi" w:hAnsi="KaiTi" w:hint="eastAsia"/>
          <w:b/>
          <w:sz w:val="24"/>
          <w:szCs w:val="24"/>
        </w:rPr>
        <w:t>日至</w:t>
      </w:r>
      <w:r w:rsidRPr="009C1508">
        <w:rPr>
          <w:rFonts w:ascii="KaiTi" w:eastAsia="KaiTi" w:hAnsi="KaiTi" w:cs="Times New Roman" w:hint="eastAsia"/>
          <w:sz w:val="24"/>
          <w:szCs w:val="24"/>
        </w:rPr>
        <w:t>16</w:t>
      </w:r>
      <w:r w:rsidRPr="009C1508">
        <w:rPr>
          <w:rFonts w:ascii="KaiTi" w:eastAsia="KaiTi" w:hAnsi="KaiTi" w:hint="eastAsia"/>
          <w:b/>
          <w:sz w:val="24"/>
          <w:szCs w:val="24"/>
        </w:rPr>
        <w:t>日，日内瓦</w:t>
      </w:r>
    </w:p>
    <w:p w:rsidR="00906335" w:rsidRPr="009C1508" w:rsidRDefault="00906335" w:rsidP="00906335"/>
    <w:p w:rsidR="00906335" w:rsidRDefault="00906335" w:rsidP="00906335"/>
    <w:p w:rsidR="00DB3B7D" w:rsidRPr="00346751" w:rsidRDefault="00DB3B7D" w:rsidP="00906335"/>
    <w:p w:rsidR="00906335" w:rsidRPr="00346751" w:rsidRDefault="00906335" w:rsidP="00906335">
      <w:pPr>
        <w:widowControl w:val="0"/>
        <w:rPr>
          <w:rFonts w:ascii="KaiTi" w:eastAsia="KaiTi" w:hAnsi="STKaiti" w:cs="Times New Roman"/>
          <w:sz w:val="24"/>
          <w:szCs w:val="32"/>
        </w:rPr>
      </w:pPr>
      <w:bookmarkStart w:id="1" w:name="TitleOfDoc"/>
      <w:bookmarkEnd w:id="1"/>
      <w:r w:rsidRPr="00912A34">
        <w:rPr>
          <w:rFonts w:ascii="KaiTi" w:eastAsia="KaiTi" w:hAnsi="STKaiti" w:cs="Times New Roman" w:hint="eastAsia"/>
          <w:sz w:val="24"/>
          <w:szCs w:val="32"/>
        </w:rPr>
        <w:t>委员会第三十</w:t>
      </w:r>
      <w:r>
        <w:rPr>
          <w:rFonts w:ascii="KaiTi" w:eastAsia="KaiTi" w:hAnsi="STKaiti" w:cs="Times New Roman" w:hint="eastAsia"/>
          <w:sz w:val="24"/>
          <w:szCs w:val="32"/>
        </w:rPr>
        <w:t>四</w:t>
      </w:r>
      <w:r w:rsidRPr="00912A34">
        <w:rPr>
          <w:rFonts w:ascii="KaiTi" w:eastAsia="KaiTi" w:hAnsi="STKaiti" w:cs="Times New Roman" w:hint="eastAsia"/>
          <w:sz w:val="24"/>
          <w:szCs w:val="32"/>
        </w:rPr>
        <w:t>届会议的决定</w:t>
      </w:r>
    </w:p>
    <w:p w:rsidR="00906335" w:rsidRPr="008B2CC1" w:rsidRDefault="00906335" w:rsidP="00906335"/>
    <w:p w:rsidR="00906335" w:rsidRPr="00346751" w:rsidRDefault="006533CF" w:rsidP="00906335">
      <w:pPr>
        <w:widowControl w:val="0"/>
        <w:autoSpaceDE w:val="0"/>
        <w:autoSpaceDN w:val="0"/>
        <w:jc w:val="both"/>
        <w:textAlignment w:val="bottom"/>
        <w:rPr>
          <w:rFonts w:ascii="KaiTi" w:eastAsia="KaiTi" w:hAnsi="STKaiti" w:cs="Times New Roman"/>
          <w:sz w:val="21"/>
          <w:szCs w:val="24"/>
        </w:rPr>
      </w:pPr>
      <w:bookmarkStart w:id="2" w:name="Prepared"/>
      <w:bookmarkEnd w:id="2"/>
      <w:r>
        <w:rPr>
          <w:rFonts w:ascii="KaiTi" w:eastAsia="KaiTi" w:hAnsi="STKaiti" w:cs="Times New Roman" w:hint="eastAsia"/>
          <w:sz w:val="21"/>
          <w:szCs w:val="24"/>
        </w:rPr>
        <w:t>经委员会通过</w:t>
      </w:r>
    </w:p>
    <w:p w:rsidR="00906335" w:rsidRDefault="00906335" w:rsidP="00906335"/>
    <w:p w:rsidR="00906335" w:rsidRDefault="00906335" w:rsidP="00906335"/>
    <w:p w:rsidR="00906335" w:rsidRDefault="00906335" w:rsidP="00906335"/>
    <w:p w:rsidR="00793E9A" w:rsidRPr="00906335" w:rsidRDefault="00793E9A"/>
    <w:p w:rsidR="00793E9A" w:rsidRPr="004E2F85" w:rsidRDefault="005428C9" w:rsidP="00DB3B7D">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br w:type="page"/>
      </w:r>
      <w:r w:rsidR="00793E9A" w:rsidRPr="004E2F85">
        <w:rPr>
          <w:rFonts w:ascii="SimHei" w:eastAsia="SimHei" w:hAnsi="SimHei" w:hint="eastAsia"/>
          <w:sz w:val="21"/>
          <w:szCs w:val="21"/>
        </w:rPr>
        <w:lastRenderedPageBreak/>
        <w:t>关于议程第2项的决定</w:t>
      </w:r>
      <w:r w:rsidR="00D71E4C">
        <w:rPr>
          <w:rFonts w:ascii="SimHei" w:eastAsia="SimHei" w:hAnsi="SimHei" w:hint="eastAsia"/>
          <w:sz w:val="21"/>
          <w:szCs w:val="21"/>
        </w:rPr>
        <w:br/>
      </w:r>
      <w:r w:rsidR="00793E9A" w:rsidRPr="004E2F85">
        <w:rPr>
          <w:rFonts w:ascii="SimHei" w:eastAsia="SimHei" w:hAnsi="SimHei" w:hint="eastAsia"/>
          <w:sz w:val="21"/>
          <w:szCs w:val="21"/>
        </w:rPr>
        <w:t>通过议程</w:t>
      </w:r>
    </w:p>
    <w:p w:rsidR="00A12F25"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主席提交作为WIPO/GRTKF/IC/34/1 Prov. 2分发的议程草案供会议通过，议程草案得到通过。</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关于议程第3项的决定</w:t>
      </w:r>
      <w:r w:rsidR="00AF4CAF">
        <w:rPr>
          <w:rFonts w:ascii="SimHei" w:eastAsia="SimHei" w:hAnsi="SimHei" w:hint="eastAsia"/>
          <w:sz w:val="21"/>
          <w:szCs w:val="21"/>
        </w:rPr>
        <w:br/>
      </w:r>
      <w:r w:rsidRPr="004E2F85">
        <w:rPr>
          <w:rFonts w:ascii="SimHei" w:eastAsia="SimHei" w:hAnsi="SimHei" w:hint="eastAsia"/>
          <w:sz w:val="21"/>
          <w:szCs w:val="21"/>
        </w:rPr>
        <w:t>通过第三十三届会议报告</w:t>
      </w:r>
    </w:p>
    <w:p w:rsidR="00A12F25"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主席提交委员会第三十三届会议的报告草案（WIPO/GRTKF/IC/33/7 Prov.2）供会议通过，报告草案得到通过。</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关于议程第4项的决定：</w:t>
      </w:r>
      <w:r w:rsidR="00AF4CAF">
        <w:rPr>
          <w:rFonts w:ascii="SimHei" w:eastAsia="SimHei" w:hAnsi="SimHei" w:hint="eastAsia"/>
          <w:sz w:val="21"/>
          <w:szCs w:val="21"/>
        </w:rPr>
        <w:br/>
      </w:r>
      <w:r w:rsidRPr="004E2F85">
        <w:rPr>
          <w:rFonts w:ascii="SimHei" w:eastAsia="SimHei" w:hAnsi="SimHei" w:hint="eastAsia"/>
          <w:sz w:val="21"/>
          <w:szCs w:val="21"/>
        </w:rPr>
        <w:t>认可若干组织与会</w:t>
      </w:r>
    </w:p>
    <w:p w:rsidR="00793E9A" w:rsidRPr="00ED7214" w:rsidRDefault="00DE553E"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委员会一致批准认可文件WIPO/GRTKF/IC/34/2附件中所列的下列五个组织以特别观察员的身份与会：</w:t>
      </w:r>
      <w:r w:rsidR="00BA04D8" w:rsidRPr="00ED7214">
        <w:rPr>
          <w:rFonts w:ascii="SimSun" w:hAnsi="SimSun" w:hint="eastAsia"/>
          <w:sz w:val="21"/>
          <w:szCs w:val="21"/>
          <w:lang w:val="es-ES"/>
        </w:rPr>
        <w:t>墨西哥土著和当地社区企业联合会，民间协会（CIELO）、</w:t>
      </w:r>
      <w:r w:rsidR="00BA04D8" w:rsidRPr="00ED7214">
        <w:rPr>
          <w:rFonts w:ascii="SimSun" w:hAnsi="SimSun" w:hint="eastAsia"/>
          <w:sz w:val="21"/>
          <w:szCs w:val="21"/>
        </w:rPr>
        <w:t>和平促进和冲突转化土著运动（IMPACT）、</w:t>
      </w:r>
      <w:r w:rsidR="00BA04D8" w:rsidRPr="00ED7214">
        <w:rPr>
          <w:rFonts w:ascii="SimSun" w:hAnsi="SimSun" w:hint="eastAsia"/>
          <w:sz w:val="21"/>
          <w:szCs w:val="21"/>
          <w:lang w:val="fr-FR"/>
        </w:rPr>
        <w:t>DAGBAKA正义世界行动（DAPME）非政府组织、</w:t>
      </w:r>
      <w:r w:rsidR="00BA04D8" w:rsidRPr="00ED7214">
        <w:rPr>
          <w:rFonts w:ascii="SimSun" w:hAnsi="SimSun" w:hint="eastAsia"/>
          <w:sz w:val="21"/>
          <w:szCs w:val="21"/>
          <w:lang w:val="es-ES"/>
        </w:rPr>
        <w:t>代凯塞耶里玛人促进会（PROYADE）和社会经济治理促进中心（SEGP）。</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关于议程第5项的决定：</w:t>
      </w:r>
      <w:r w:rsidR="00AF4CAF">
        <w:rPr>
          <w:rFonts w:ascii="SimHei" w:eastAsia="SimHei" w:hAnsi="SimHei" w:hint="eastAsia"/>
          <w:sz w:val="21"/>
          <w:szCs w:val="21"/>
        </w:rPr>
        <w:br/>
      </w:r>
      <w:r w:rsidRPr="004E2F85">
        <w:rPr>
          <w:rFonts w:ascii="SimHei" w:eastAsia="SimHei" w:hAnsi="SimHei" w:hint="eastAsia"/>
          <w:sz w:val="21"/>
          <w:szCs w:val="21"/>
        </w:rPr>
        <w:t>关于知识产权与传统文化表现形式研讨会（2017年6月8日和9日）的报告</w:t>
      </w:r>
    </w:p>
    <w:p w:rsidR="00793E9A" w:rsidRPr="00ED7214" w:rsidRDefault="00AA6B6C"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委员会注意到</w:t>
      </w:r>
      <w:r w:rsidR="00AF4CAF" w:rsidRPr="00ED7214">
        <w:rPr>
          <w:rFonts w:ascii="SimSun" w:hAnsi="SimSun" w:hint="eastAsia"/>
          <w:sz w:val="21"/>
          <w:szCs w:val="21"/>
        </w:rPr>
        <w:t>下列</w:t>
      </w:r>
      <w:r w:rsidRPr="00ED7214">
        <w:rPr>
          <w:rFonts w:ascii="SimSun" w:hAnsi="SimSun" w:hint="eastAsia"/>
          <w:sz w:val="21"/>
          <w:szCs w:val="21"/>
        </w:rPr>
        <w:t>报告员的口头报告：Ahmed Al-Shehhi先生，遗产和文化部组织与文化关系专家，阿曼马斯喀特；Sumit Seth博士，印度常驻联合国代表团一秘，瑞士日内瓦；Bernadette Butler女士，巴哈马联邦常驻联合国办事处和其他国际组织代表团公使衔参赞，瑞士日内瓦；和Liene Grike女士，拉脱维亚共和国常驻联合国办事处和其他国际组织代表团经济与知识产权事务顾问，瑞士日内瓦。</w:t>
      </w:r>
    </w:p>
    <w:p w:rsidR="00A12F25"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委员会还注意到文件WIPO/GRTKF/IC/34/INF/9。</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关于议程第6项的决定</w:t>
      </w:r>
      <w:r w:rsidR="00AF4CAF">
        <w:rPr>
          <w:rFonts w:ascii="SimHei" w:eastAsia="SimHei" w:hAnsi="SimHei" w:hint="eastAsia"/>
          <w:sz w:val="21"/>
          <w:szCs w:val="21"/>
        </w:rPr>
        <w:br/>
      </w:r>
      <w:r w:rsidRPr="004E2F85">
        <w:rPr>
          <w:rFonts w:ascii="SimHei" w:eastAsia="SimHei" w:hAnsi="SimHei" w:hint="eastAsia"/>
          <w:sz w:val="21"/>
          <w:szCs w:val="21"/>
        </w:rPr>
        <w:t>土著和当地社区的参与</w:t>
      </w:r>
    </w:p>
    <w:p w:rsidR="00793E9A"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委员会注意到文件WIPO/GRTKF/IC/34/3、WIPO/GRTKF/IC/34/INF/4和WIPO/GRTKF/IC/34/INF/6。</w:t>
      </w:r>
    </w:p>
    <w:p w:rsidR="00793E9A"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委员会强烈鼓励并呼吁委员会成员及所有相关的公共或私营实体为WIPO经认可的土著和当地社区自愿基金捐款。</w:t>
      </w:r>
    </w:p>
    <w:p w:rsidR="00A12F25" w:rsidRPr="00ED7214" w:rsidRDefault="00793E9A" w:rsidP="00965B70">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经主席提议，委员会以鼓掌的方式，选出了以下八名成员以个人身份参加咨询委员会：</w:t>
      </w:r>
      <w:r w:rsidR="00965B70" w:rsidRPr="00965B70">
        <w:rPr>
          <w:rFonts w:ascii="SimSun" w:hAnsi="SimSun"/>
          <w:sz w:val="21"/>
          <w:szCs w:val="21"/>
        </w:rPr>
        <w:t>Hamadi Ag Mohamed Abba</w:t>
      </w:r>
      <w:r w:rsidR="00965B70" w:rsidRPr="00965B70">
        <w:rPr>
          <w:rFonts w:ascii="SimSun" w:hAnsi="SimSun" w:hint="eastAsia"/>
          <w:sz w:val="21"/>
          <w:szCs w:val="21"/>
        </w:rPr>
        <w:t>先生</w:t>
      </w:r>
      <w:r w:rsidR="00965B70">
        <w:rPr>
          <w:rFonts w:ascii="SimSun" w:hAnsi="SimSun" w:hint="eastAsia"/>
          <w:sz w:val="21"/>
          <w:szCs w:val="21"/>
        </w:rPr>
        <w:t>，</w:t>
      </w:r>
      <w:r w:rsidR="00965B70" w:rsidRPr="00965B70">
        <w:rPr>
          <w:rFonts w:ascii="SimSun" w:hAnsi="SimSun"/>
          <w:sz w:val="21"/>
          <w:szCs w:val="21"/>
        </w:rPr>
        <w:t>ADJMOR</w:t>
      </w:r>
      <w:r w:rsidR="00965B70">
        <w:rPr>
          <w:rFonts w:ascii="SimSun" w:hAnsi="SimSun" w:hint="eastAsia"/>
          <w:sz w:val="21"/>
          <w:szCs w:val="21"/>
        </w:rPr>
        <w:t>代表（马里）；</w:t>
      </w:r>
      <w:r w:rsidR="00965B70" w:rsidRPr="00965B70">
        <w:rPr>
          <w:rFonts w:ascii="SimSun" w:hAnsi="SimSun"/>
          <w:sz w:val="21"/>
          <w:szCs w:val="21"/>
        </w:rPr>
        <w:t>Abdoul Aziz Dieng</w:t>
      </w:r>
      <w:r w:rsidR="00965B70" w:rsidRPr="00965B70">
        <w:rPr>
          <w:rFonts w:ascii="SimSun" w:hAnsi="SimSun" w:hint="eastAsia"/>
          <w:sz w:val="21"/>
          <w:szCs w:val="21"/>
        </w:rPr>
        <w:t>先生，文化和新闻部</w:t>
      </w:r>
      <w:r w:rsidR="00965B70">
        <w:rPr>
          <w:rFonts w:ascii="SimSun" w:hAnsi="SimSun" w:hint="eastAsia"/>
          <w:sz w:val="21"/>
          <w:szCs w:val="21"/>
        </w:rPr>
        <w:t>技术顾问（塞内加尔）；</w:t>
      </w:r>
      <w:r w:rsidR="00965B70" w:rsidRPr="00965B70">
        <w:rPr>
          <w:rFonts w:ascii="SimSun" w:hAnsi="SimSun"/>
          <w:sz w:val="21"/>
          <w:szCs w:val="21"/>
        </w:rPr>
        <w:t>Parviz Emomov</w:t>
      </w:r>
      <w:r w:rsidR="00965B70" w:rsidRPr="00965B70">
        <w:rPr>
          <w:rFonts w:ascii="SimSun" w:hAnsi="SimSun" w:hint="eastAsia"/>
          <w:sz w:val="21"/>
          <w:szCs w:val="21"/>
        </w:rPr>
        <w:t>先生，塔吉克斯坦常驻代表团二等秘书（日内瓦）</w:t>
      </w:r>
      <w:r w:rsidR="00965B70">
        <w:rPr>
          <w:rFonts w:ascii="SimSun" w:hAnsi="SimSun" w:hint="eastAsia"/>
          <w:sz w:val="21"/>
          <w:szCs w:val="21"/>
        </w:rPr>
        <w:t>；</w:t>
      </w:r>
      <w:r w:rsidR="00965B70" w:rsidRPr="00965B70">
        <w:rPr>
          <w:rFonts w:ascii="SimSun" w:hAnsi="SimSun"/>
          <w:sz w:val="21"/>
          <w:szCs w:val="21"/>
        </w:rPr>
        <w:t>Aideen Fitzgerald</w:t>
      </w:r>
      <w:r w:rsidR="00965B70" w:rsidRPr="00965B70">
        <w:rPr>
          <w:rFonts w:ascii="SimSun" w:hAnsi="SimSun" w:hint="eastAsia"/>
          <w:sz w:val="21"/>
          <w:szCs w:val="21"/>
        </w:rPr>
        <w:t>女士，澳大利亚知识产权局国际政策与</w:t>
      </w:r>
      <w:proofErr w:type="gramStart"/>
      <w:r w:rsidR="00965B70" w:rsidRPr="00965B70">
        <w:rPr>
          <w:rFonts w:ascii="SimSun" w:hAnsi="SimSun" w:hint="eastAsia"/>
          <w:sz w:val="21"/>
          <w:szCs w:val="21"/>
        </w:rPr>
        <w:t>合作科政策</w:t>
      </w:r>
      <w:proofErr w:type="gramEnd"/>
      <w:r w:rsidR="00965B70" w:rsidRPr="00965B70">
        <w:rPr>
          <w:rFonts w:ascii="SimSun" w:hAnsi="SimSun" w:hint="eastAsia"/>
          <w:sz w:val="21"/>
          <w:szCs w:val="21"/>
        </w:rPr>
        <w:t>干事（澳大利亚）</w:t>
      </w:r>
      <w:r w:rsidR="00965B70">
        <w:rPr>
          <w:rFonts w:ascii="SimSun" w:hAnsi="SimSun" w:hint="eastAsia"/>
          <w:sz w:val="21"/>
          <w:szCs w:val="21"/>
        </w:rPr>
        <w:t>；</w:t>
      </w:r>
      <w:r w:rsidR="00965B70" w:rsidRPr="00965B70">
        <w:rPr>
          <w:rFonts w:ascii="SimSun" w:hAnsi="SimSun"/>
          <w:sz w:val="21"/>
          <w:szCs w:val="21"/>
        </w:rPr>
        <w:t>June Lorenzo</w:t>
      </w:r>
      <w:r w:rsidR="00EA136E">
        <w:rPr>
          <w:rFonts w:ascii="SimSun" w:hAnsi="SimSun" w:hint="eastAsia"/>
          <w:sz w:val="21"/>
          <w:szCs w:val="21"/>
        </w:rPr>
        <w:t>女士，</w:t>
      </w:r>
      <w:r w:rsidR="00965B70" w:rsidRPr="00965B70">
        <w:rPr>
          <w:rFonts w:ascii="SimSun" w:hAnsi="SimSun" w:hint="eastAsia"/>
          <w:sz w:val="21"/>
          <w:szCs w:val="21"/>
        </w:rPr>
        <w:t>土著世界协会</w:t>
      </w:r>
      <w:r w:rsidR="00965B70" w:rsidRPr="00965B70">
        <w:rPr>
          <w:rFonts w:ascii="SimSun" w:hAnsi="SimSun"/>
          <w:sz w:val="21"/>
          <w:szCs w:val="21"/>
        </w:rPr>
        <w:t>(IWA)</w:t>
      </w:r>
      <w:r w:rsidR="00965B70">
        <w:rPr>
          <w:rFonts w:ascii="SimSun" w:hAnsi="SimSun" w:hint="eastAsia"/>
          <w:sz w:val="21"/>
          <w:szCs w:val="21"/>
        </w:rPr>
        <w:t>代表（美利坚合众国）；</w:t>
      </w:r>
      <w:r w:rsidR="00965B70" w:rsidRPr="00965B70">
        <w:rPr>
          <w:rFonts w:ascii="SimSun" w:hAnsi="SimSun"/>
          <w:sz w:val="21"/>
          <w:szCs w:val="21"/>
        </w:rPr>
        <w:t>Ñusta Maldonado</w:t>
      </w:r>
      <w:r w:rsidR="00965B70" w:rsidRPr="00965B70">
        <w:rPr>
          <w:rFonts w:ascii="SimSun" w:hAnsi="SimSun" w:hint="eastAsia"/>
          <w:sz w:val="21"/>
          <w:szCs w:val="21"/>
        </w:rPr>
        <w:t>女士，厄瓜多尔常驻代表团三等秘书（日内瓦）</w:t>
      </w:r>
      <w:r w:rsidR="00965B70">
        <w:rPr>
          <w:rFonts w:ascii="SimSun" w:hAnsi="SimSun" w:hint="eastAsia"/>
          <w:sz w:val="21"/>
          <w:szCs w:val="21"/>
        </w:rPr>
        <w:t>；</w:t>
      </w:r>
      <w:r w:rsidR="00965B70" w:rsidRPr="00965B70">
        <w:rPr>
          <w:rFonts w:ascii="SimSun" w:hAnsi="SimSun"/>
          <w:sz w:val="21"/>
          <w:szCs w:val="21"/>
        </w:rPr>
        <w:t>Kamal Kumar Rai</w:t>
      </w:r>
      <w:r w:rsidR="00965B70" w:rsidRPr="00965B70">
        <w:rPr>
          <w:rFonts w:ascii="SimSun" w:hAnsi="SimSun" w:hint="eastAsia"/>
          <w:sz w:val="21"/>
          <w:szCs w:val="21"/>
        </w:rPr>
        <w:t>先生</w:t>
      </w:r>
      <w:r w:rsidR="00965B70">
        <w:rPr>
          <w:rFonts w:ascii="SimSun" w:hAnsi="SimSun" w:hint="eastAsia"/>
          <w:sz w:val="21"/>
          <w:szCs w:val="21"/>
        </w:rPr>
        <w:t>，</w:t>
      </w:r>
      <w:r w:rsidR="00965B70" w:rsidRPr="00965B70">
        <w:rPr>
          <w:rFonts w:ascii="SimSun" w:hAnsi="SimSun" w:hint="eastAsia"/>
          <w:sz w:val="21"/>
          <w:szCs w:val="21"/>
        </w:rPr>
        <w:t>喜马拉雅民间文艺与生物多样性研究计划湿地生物多样性保护知识产权学会</w:t>
      </w:r>
      <w:r w:rsidR="00965B70">
        <w:rPr>
          <w:rFonts w:ascii="SimSun" w:hAnsi="SimSun" w:hint="eastAsia"/>
          <w:sz w:val="21"/>
          <w:szCs w:val="21"/>
        </w:rPr>
        <w:t>代表</w:t>
      </w:r>
      <w:r w:rsidR="00965B70" w:rsidRPr="00965B70">
        <w:rPr>
          <w:rFonts w:ascii="SimSun" w:hAnsi="SimSun" w:hint="eastAsia"/>
          <w:sz w:val="21"/>
          <w:szCs w:val="21"/>
        </w:rPr>
        <w:t>（尼泊尔）</w:t>
      </w:r>
      <w:r w:rsidR="00965B70">
        <w:rPr>
          <w:rFonts w:ascii="SimSun" w:hAnsi="SimSun" w:hint="eastAsia"/>
          <w:sz w:val="21"/>
          <w:szCs w:val="21"/>
        </w:rPr>
        <w:t>；和</w:t>
      </w:r>
      <w:r w:rsidR="00965B70" w:rsidRPr="00965B70">
        <w:rPr>
          <w:rFonts w:ascii="SimSun" w:hAnsi="SimSun"/>
          <w:sz w:val="21"/>
          <w:szCs w:val="21"/>
        </w:rPr>
        <w:t>Ofa Veiqaravi Solimailagi</w:t>
      </w:r>
      <w:r w:rsidR="00965B70">
        <w:rPr>
          <w:rFonts w:ascii="SimSun" w:hAnsi="SimSun" w:hint="eastAsia"/>
          <w:sz w:val="21"/>
          <w:szCs w:val="21"/>
        </w:rPr>
        <w:t>女士，</w:t>
      </w:r>
      <w:r w:rsidR="00965B70" w:rsidRPr="00965B70">
        <w:rPr>
          <w:rFonts w:ascii="SimSun" w:hAnsi="SimSun" w:hint="eastAsia"/>
          <w:sz w:val="21"/>
          <w:szCs w:val="21"/>
        </w:rPr>
        <w:t>总检察长</w:t>
      </w:r>
      <w:r w:rsidR="00965B70">
        <w:rPr>
          <w:rFonts w:ascii="SimSun" w:hAnsi="SimSun" w:hint="eastAsia"/>
          <w:sz w:val="21"/>
          <w:szCs w:val="21"/>
        </w:rPr>
        <w:t>办公室高级法律干事（斐济苏瓦）。</w:t>
      </w:r>
    </w:p>
    <w:p w:rsidR="00A12F25"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委员会主席提名委员会副主席罗伯特·马瑟斯·迈克尔·泰内大使担任咨询委员会主席。</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lastRenderedPageBreak/>
        <w:t>关于议程第7项的决定：</w:t>
      </w:r>
      <w:r w:rsidR="002A6C68">
        <w:rPr>
          <w:rFonts w:ascii="SimHei" w:eastAsia="SimHei" w:hAnsi="SimHei" w:hint="eastAsia"/>
          <w:sz w:val="21"/>
          <w:szCs w:val="21"/>
        </w:rPr>
        <w:br/>
      </w:r>
      <w:r w:rsidRPr="004E2F85">
        <w:rPr>
          <w:rFonts w:ascii="SimHei" w:eastAsia="SimHei" w:hAnsi="SimHei" w:hint="eastAsia"/>
          <w:sz w:val="21"/>
          <w:szCs w:val="21"/>
        </w:rPr>
        <w:t>传统文化表现形式</w:t>
      </w:r>
    </w:p>
    <w:p w:rsidR="00793E9A"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cs="SimSun" w:hint="eastAsia"/>
          <w:sz w:val="21"/>
          <w:szCs w:val="21"/>
        </w:rPr>
        <w:t>委员会在文件</w:t>
      </w:r>
      <w:r w:rsidRPr="00ED7214">
        <w:rPr>
          <w:rFonts w:ascii="SimSun" w:hAnsi="SimSun" w:hint="eastAsia"/>
          <w:sz w:val="21"/>
          <w:szCs w:val="21"/>
        </w:rPr>
        <w:t>WIPO/GRTKF/IC/34/6</w:t>
      </w:r>
      <w:r w:rsidRPr="00ED7214">
        <w:rPr>
          <w:rFonts w:ascii="SimSun" w:hAnsi="SimSun" w:cs="SimSun" w:hint="eastAsia"/>
          <w:sz w:val="21"/>
          <w:szCs w:val="21"/>
        </w:rPr>
        <w:t>的基础上，拟定了另一份案文</w:t>
      </w:r>
      <w:r w:rsidRPr="00ED7214">
        <w:rPr>
          <w:rFonts w:ascii="SimSun" w:hAnsi="SimSun" w:hint="eastAsia"/>
          <w:sz w:val="21"/>
          <w:szCs w:val="21"/>
        </w:rPr>
        <w:t>“</w:t>
      </w:r>
      <w:r w:rsidRPr="00ED7214">
        <w:rPr>
          <w:rFonts w:ascii="SimSun" w:hAnsi="SimSun" w:cs="SimSun" w:hint="eastAsia"/>
          <w:sz w:val="21"/>
          <w:szCs w:val="21"/>
        </w:rPr>
        <w:t>保护传统文化表现形式：条款草案第二次修订稿</w:t>
      </w:r>
      <w:r w:rsidRPr="00ED7214">
        <w:rPr>
          <w:rFonts w:ascii="SimSun" w:hAnsi="SimSun" w:hint="eastAsia"/>
          <w:sz w:val="21"/>
          <w:szCs w:val="21"/>
        </w:rPr>
        <w:t>”</w:t>
      </w:r>
      <w:r w:rsidRPr="00ED7214">
        <w:rPr>
          <w:rFonts w:ascii="SimSun" w:hAnsi="SimSun" w:cs="SimSun" w:hint="eastAsia"/>
          <w:sz w:val="21"/>
          <w:szCs w:val="21"/>
        </w:rPr>
        <w:t>。委员会决定，根据文件</w:t>
      </w:r>
      <w:r w:rsidRPr="00ED7214">
        <w:rPr>
          <w:rFonts w:ascii="SimSun" w:hAnsi="SimSun" w:hint="eastAsia"/>
          <w:sz w:val="21"/>
          <w:szCs w:val="21"/>
        </w:rPr>
        <w:t>WO/GA/47/19</w:t>
      </w:r>
      <w:r w:rsidRPr="00ED7214">
        <w:rPr>
          <w:rFonts w:ascii="SimSun" w:hAnsi="SimSun" w:cs="SimSun" w:hint="eastAsia"/>
          <w:sz w:val="21"/>
          <w:szCs w:val="21"/>
        </w:rPr>
        <w:t>中所载的委员会</w:t>
      </w:r>
      <w:r w:rsidR="00EA136E">
        <w:rPr>
          <w:rFonts w:ascii="SimSun" w:hAnsi="SimSun" w:cs="SimSun" w:hint="eastAsia"/>
          <w:sz w:val="21"/>
          <w:szCs w:val="21"/>
        </w:rPr>
        <w:t>2016-2017年</w:t>
      </w:r>
      <w:r w:rsidRPr="00ED7214">
        <w:rPr>
          <w:rFonts w:ascii="SimSun" w:hAnsi="SimSun" w:cs="SimSun" w:hint="eastAsia"/>
          <w:sz w:val="21"/>
          <w:szCs w:val="21"/>
        </w:rPr>
        <w:t>任务授权和</w:t>
      </w:r>
      <w:r w:rsidRPr="00ED7214">
        <w:rPr>
          <w:rFonts w:ascii="SimSun" w:hAnsi="SimSun" w:hint="eastAsia"/>
          <w:sz w:val="21"/>
          <w:szCs w:val="21"/>
        </w:rPr>
        <w:t>2017</w:t>
      </w:r>
      <w:r w:rsidRPr="00ED7214">
        <w:rPr>
          <w:rFonts w:ascii="SimSun" w:hAnsi="SimSun" w:cs="SimSun" w:hint="eastAsia"/>
          <w:sz w:val="21"/>
          <w:szCs w:val="21"/>
        </w:rPr>
        <w:t>年工作计划，</w:t>
      </w:r>
      <w:r w:rsidR="00DB3B7D">
        <w:rPr>
          <w:rFonts w:ascii="SimSun" w:hAnsi="SimSun" w:cs="SimSun" w:hint="eastAsia"/>
          <w:sz w:val="21"/>
          <w:szCs w:val="21"/>
        </w:rPr>
        <w:t>由委员会在议程第8项（</w:t>
      </w:r>
      <w:r w:rsidR="00DB3B7D" w:rsidRPr="00DB3B7D">
        <w:rPr>
          <w:rFonts w:ascii="SimSun" w:hAnsi="SimSun" w:cs="SimSun" w:hint="eastAsia"/>
          <w:sz w:val="21"/>
          <w:szCs w:val="21"/>
        </w:rPr>
        <w:t>回顾进展并向大会提出建议</w:t>
      </w:r>
      <w:r w:rsidR="00DB3B7D">
        <w:rPr>
          <w:rFonts w:ascii="SimSun" w:hAnsi="SimSun" w:cs="SimSun" w:hint="eastAsia"/>
          <w:sz w:val="21"/>
          <w:szCs w:val="21"/>
        </w:rPr>
        <w:t>）下进行审议</w:t>
      </w:r>
      <w:r w:rsidRPr="00ED7214">
        <w:rPr>
          <w:rFonts w:ascii="SimSun" w:hAnsi="SimSun" w:cs="SimSun" w:hint="eastAsia"/>
          <w:sz w:val="21"/>
          <w:szCs w:val="21"/>
        </w:rPr>
        <w:t>。</w:t>
      </w:r>
    </w:p>
    <w:p w:rsidR="00A12F25" w:rsidRPr="00ED7214" w:rsidRDefault="00AA6B6C"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w:t>
      </w:r>
      <w:r w:rsidR="00DB3B7D">
        <w:rPr>
          <w:rFonts w:ascii="SimSun" w:hAnsi="SimSun" w:hint="eastAsia"/>
          <w:sz w:val="21"/>
          <w:szCs w:val="21"/>
        </w:rPr>
        <w:t>还</w:t>
      </w:r>
      <w:r w:rsidRPr="00ED7214">
        <w:rPr>
          <w:rFonts w:ascii="SimSun" w:hAnsi="SimSun" w:hint="eastAsia"/>
          <w:sz w:val="21"/>
          <w:szCs w:val="21"/>
        </w:rPr>
        <w:t>注意到了文件WIPO/GRTKF/IC/34/7、</w:t>
      </w:r>
      <w:r w:rsidR="007114A8" w:rsidRPr="00ED7214">
        <w:rPr>
          <w:rFonts w:ascii="SimSun" w:hAnsi="SimSun" w:hint="eastAsia"/>
          <w:sz w:val="21"/>
          <w:szCs w:val="21"/>
        </w:rPr>
        <w:t>WIPO/GRTKF/IC/34/12</w:t>
      </w:r>
      <w:r w:rsidRPr="00ED7214">
        <w:rPr>
          <w:rFonts w:ascii="SimSun" w:hAnsi="SimSun" w:hint="eastAsia"/>
          <w:sz w:val="21"/>
          <w:szCs w:val="21"/>
        </w:rPr>
        <w:t>、</w:t>
      </w:r>
      <w:r w:rsidR="007114A8" w:rsidRPr="00ED7214">
        <w:rPr>
          <w:rFonts w:ascii="SimSun" w:hAnsi="SimSun" w:hint="eastAsia"/>
          <w:sz w:val="21"/>
          <w:szCs w:val="21"/>
        </w:rPr>
        <w:t>WIPO/GRTKF/IC/34</w:t>
      </w:r>
      <w:r w:rsidR="0029778A" w:rsidRPr="00ED7214">
        <w:rPr>
          <w:rFonts w:ascii="SimSun" w:hAnsi="SimSun" w:hint="eastAsia"/>
          <w:sz w:val="21"/>
          <w:szCs w:val="21"/>
        </w:rPr>
        <w:t>/INF/7</w:t>
      </w:r>
      <w:r w:rsidRPr="00ED7214">
        <w:rPr>
          <w:rFonts w:ascii="SimSun" w:hAnsi="SimSun" w:hint="eastAsia"/>
          <w:sz w:val="21"/>
          <w:szCs w:val="21"/>
        </w:rPr>
        <w:t>和</w:t>
      </w:r>
      <w:r w:rsidR="0029778A" w:rsidRPr="00ED7214">
        <w:rPr>
          <w:rFonts w:ascii="SimSun" w:hAnsi="SimSun" w:hint="eastAsia"/>
          <w:sz w:val="21"/>
          <w:szCs w:val="21"/>
        </w:rPr>
        <w:t>WIPO/GR</w:t>
      </w:r>
      <w:r w:rsidR="007114A8" w:rsidRPr="00ED7214">
        <w:rPr>
          <w:rFonts w:ascii="SimSun" w:hAnsi="SimSun" w:hint="eastAsia"/>
          <w:sz w:val="21"/>
          <w:szCs w:val="21"/>
        </w:rPr>
        <w:t>TKF/IC/34</w:t>
      </w:r>
      <w:r w:rsidR="0029778A" w:rsidRPr="00ED7214">
        <w:rPr>
          <w:rFonts w:ascii="SimSun" w:hAnsi="SimSun" w:hint="eastAsia"/>
          <w:sz w:val="21"/>
          <w:szCs w:val="21"/>
        </w:rPr>
        <w:t>/INF/8</w:t>
      </w:r>
      <w:r w:rsidRPr="00ED7214">
        <w:rPr>
          <w:rFonts w:ascii="SimSun" w:hAnsi="SimSun" w:hint="eastAsia"/>
          <w:sz w:val="21"/>
          <w:szCs w:val="21"/>
        </w:rPr>
        <w:t>。</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关于议程第8项的决定：</w:t>
      </w:r>
      <w:r w:rsidR="002A6C68">
        <w:rPr>
          <w:rFonts w:ascii="SimHei" w:eastAsia="SimHei" w:hAnsi="SimHei" w:hint="eastAsia"/>
          <w:sz w:val="21"/>
          <w:szCs w:val="21"/>
        </w:rPr>
        <w:br/>
      </w:r>
      <w:r w:rsidRPr="004E2F85">
        <w:rPr>
          <w:rFonts w:ascii="SimHei" w:eastAsia="SimHei" w:hAnsi="SimHei" w:hint="eastAsia"/>
          <w:sz w:val="21"/>
          <w:szCs w:val="21"/>
        </w:rPr>
        <w:t>回顾进展并向大会提出建议</w:t>
      </w:r>
    </w:p>
    <w:p w:rsidR="00965B70" w:rsidRDefault="006D0391" w:rsidP="00EA6CD9">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委员会注意到，在2016-2017两年期期间，为每个客体编拟了一份案文草案，缩小了核心议题上的差距。委员会注意到取得的进展，认为有更多工作要做。</w:t>
      </w:r>
    </w:p>
    <w:p w:rsidR="006D0391" w:rsidRDefault="006D0391" w:rsidP="00EA6CD9">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牢记发展议程各项建议，并确认委员会的重要性，委员会建议，</w:t>
      </w:r>
      <w:r w:rsidR="00EA136E">
        <w:rPr>
          <w:rFonts w:ascii="SimSun" w:hAnsi="SimSun" w:cs="Times New Roman" w:hint="eastAsia"/>
          <w:sz w:val="21"/>
          <w:szCs w:val="21"/>
        </w:rPr>
        <w:t>产权组织</w:t>
      </w:r>
      <w:r>
        <w:rPr>
          <w:rFonts w:ascii="SimSun" w:hAnsi="SimSun" w:cs="Times New Roman" w:hint="eastAsia"/>
          <w:sz w:val="21"/>
          <w:szCs w:val="21"/>
        </w:rPr>
        <w:t>大会应决定委员会在2018-2019两年期继续其工作，</w:t>
      </w:r>
      <w:r w:rsidR="00A129EC">
        <w:rPr>
          <w:rFonts w:ascii="SimSun" w:hAnsi="SimSun" w:cs="Times New Roman" w:hint="eastAsia"/>
          <w:sz w:val="21"/>
          <w:szCs w:val="21"/>
        </w:rPr>
        <w:t>大会应就任务授权和工作计划做出决定。</w:t>
      </w:r>
    </w:p>
    <w:p w:rsidR="00A129EC" w:rsidRDefault="00A129EC" w:rsidP="00EA6CD9">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委员会就此向</w:t>
      </w:r>
      <w:r w:rsidR="00EA136E">
        <w:rPr>
          <w:rFonts w:ascii="SimSun" w:hAnsi="SimSun" w:cs="Times New Roman" w:hint="eastAsia"/>
          <w:sz w:val="21"/>
          <w:szCs w:val="21"/>
        </w:rPr>
        <w:t>产权组织</w:t>
      </w:r>
      <w:r>
        <w:rPr>
          <w:rFonts w:ascii="SimSun" w:hAnsi="SimSun" w:cs="Times New Roman" w:hint="eastAsia"/>
          <w:sz w:val="21"/>
          <w:szCs w:val="21"/>
        </w:rPr>
        <w:t>大会提交其关于遗传资源、传统</w:t>
      </w:r>
      <w:r w:rsidR="00EA136E">
        <w:rPr>
          <w:rFonts w:ascii="SimSun" w:hAnsi="SimSun" w:cs="Times New Roman" w:hint="eastAsia"/>
          <w:sz w:val="21"/>
          <w:szCs w:val="21"/>
        </w:rPr>
        <w:t>知识</w:t>
      </w:r>
      <w:r>
        <w:rPr>
          <w:rFonts w:ascii="SimSun" w:hAnsi="SimSun" w:cs="Times New Roman" w:hint="eastAsia"/>
          <w:sz w:val="21"/>
          <w:szCs w:val="21"/>
        </w:rPr>
        <w:t>和传统文化表现形式的工作结果：</w:t>
      </w:r>
    </w:p>
    <w:p w:rsidR="00A129EC" w:rsidRDefault="00A129EC" w:rsidP="00A129EC">
      <w:pPr>
        <w:spacing w:afterLines="50" w:after="120" w:line="340" w:lineRule="atLeast"/>
        <w:ind w:leftChars="400" w:left="880"/>
        <w:jc w:val="both"/>
        <w:rPr>
          <w:rFonts w:ascii="SimSun" w:hAnsi="SimSun" w:cs="Times New Roman"/>
          <w:sz w:val="21"/>
          <w:szCs w:val="21"/>
        </w:rPr>
      </w:pPr>
      <w:r>
        <w:rPr>
          <w:rFonts w:ascii="SimSun" w:hAnsi="SimSun" w:cs="Times New Roman" w:hint="eastAsia"/>
          <w:sz w:val="21"/>
          <w:szCs w:val="21"/>
        </w:rPr>
        <w:t>–</w:t>
      </w:r>
      <w:r>
        <w:rPr>
          <w:rFonts w:ascii="SimSun" w:hAnsi="SimSun" w:cs="Times New Roman" w:hint="eastAsia"/>
          <w:sz w:val="21"/>
          <w:szCs w:val="21"/>
        </w:rPr>
        <w:tab/>
      </w:r>
      <w:r w:rsidRPr="00A129EC">
        <w:rPr>
          <w:rFonts w:ascii="SimSun" w:hAnsi="SimSun" w:cs="Times New Roman" w:hint="eastAsia"/>
          <w:sz w:val="21"/>
          <w:szCs w:val="21"/>
        </w:rPr>
        <w:t>关于知识产权与遗传资源的合并文件</w:t>
      </w:r>
      <w:r>
        <w:rPr>
          <w:rFonts w:ascii="SimSun" w:hAnsi="SimSun" w:cs="Times New Roman" w:hint="eastAsia"/>
          <w:sz w:val="21"/>
          <w:szCs w:val="21"/>
        </w:rPr>
        <w:t>（文件</w:t>
      </w:r>
      <w:r w:rsidRPr="00A129EC">
        <w:rPr>
          <w:rFonts w:ascii="SimSun" w:hAnsi="SimSun" w:cs="Times New Roman"/>
          <w:sz w:val="21"/>
          <w:szCs w:val="21"/>
        </w:rPr>
        <w:t>WIPO/GRTKF/IC/34/4</w:t>
      </w:r>
      <w:r>
        <w:rPr>
          <w:rFonts w:ascii="SimSun" w:hAnsi="SimSun" w:cs="Times New Roman" w:hint="eastAsia"/>
          <w:sz w:val="21"/>
          <w:szCs w:val="21"/>
        </w:rPr>
        <w:t>）；</w:t>
      </w:r>
    </w:p>
    <w:p w:rsidR="00A129EC" w:rsidRDefault="00A129EC" w:rsidP="00A129EC">
      <w:pPr>
        <w:spacing w:afterLines="50" w:after="120" w:line="340" w:lineRule="atLeast"/>
        <w:ind w:leftChars="400" w:left="880"/>
        <w:jc w:val="both"/>
        <w:rPr>
          <w:rFonts w:ascii="SimSun" w:hAnsi="SimSun" w:cs="Times New Roman"/>
          <w:sz w:val="21"/>
          <w:szCs w:val="21"/>
        </w:rPr>
      </w:pPr>
      <w:r>
        <w:rPr>
          <w:rFonts w:ascii="SimSun" w:hAnsi="SimSun" w:cs="Times New Roman" w:hint="eastAsia"/>
          <w:sz w:val="21"/>
          <w:szCs w:val="21"/>
        </w:rPr>
        <w:t>–</w:t>
      </w:r>
      <w:r>
        <w:rPr>
          <w:rFonts w:ascii="SimSun" w:hAnsi="SimSun" w:cs="Times New Roman" w:hint="eastAsia"/>
          <w:sz w:val="21"/>
          <w:szCs w:val="21"/>
        </w:rPr>
        <w:tab/>
      </w:r>
      <w:r w:rsidRPr="00A129EC">
        <w:rPr>
          <w:rFonts w:ascii="SimSun" w:hAnsi="SimSun" w:cs="Times New Roman" w:hint="eastAsia"/>
          <w:sz w:val="21"/>
          <w:szCs w:val="21"/>
        </w:rPr>
        <w:t>保护传统知识：条款草案</w:t>
      </w:r>
      <w:r>
        <w:rPr>
          <w:rFonts w:ascii="SimSun" w:hAnsi="SimSun" w:cs="Times New Roman" w:hint="eastAsia"/>
          <w:sz w:val="21"/>
          <w:szCs w:val="21"/>
        </w:rPr>
        <w:t>（文件</w:t>
      </w:r>
      <w:r w:rsidRPr="00A129EC">
        <w:rPr>
          <w:rFonts w:ascii="SimSun" w:hAnsi="SimSun" w:cs="Times New Roman"/>
          <w:sz w:val="21"/>
          <w:szCs w:val="21"/>
        </w:rPr>
        <w:t>WIPO/GRTKF/IC/34/</w:t>
      </w:r>
      <w:r>
        <w:rPr>
          <w:rFonts w:ascii="SimSun" w:hAnsi="SimSun" w:cs="Times New Roman" w:hint="eastAsia"/>
          <w:sz w:val="21"/>
          <w:szCs w:val="21"/>
        </w:rPr>
        <w:t>5）；</w:t>
      </w:r>
    </w:p>
    <w:p w:rsidR="00A129EC" w:rsidRDefault="00A129EC" w:rsidP="00A129EC">
      <w:pPr>
        <w:spacing w:afterLines="50" w:after="120" w:line="340" w:lineRule="atLeast"/>
        <w:ind w:leftChars="400" w:left="880"/>
        <w:jc w:val="both"/>
        <w:rPr>
          <w:rFonts w:ascii="SimSun" w:hAnsi="SimSun" w:cs="Times New Roman"/>
          <w:sz w:val="21"/>
          <w:szCs w:val="21"/>
        </w:rPr>
      </w:pPr>
      <w:r>
        <w:rPr>
          <w:rFonts w:ascii="SimSun" w:hAnsi="SimSun" w:cs="Times New Roman" w:hint="eastAsia"/>
          <w:sz w:val="21"/>
          <w:szCs w:val="21"/>
        </w:rPr>
        <w:t>–</w:t>
      </w:r>
      <w:r>
        <w:rPr>
          <w:rFonts w:ascii="SimSun" w:hAnsi="SimSun" w:cs="Times New Roman" w:hint="eastAsia"/>
          <w:sz w:val="21"/>
          <w:szCs w:val="21"/>
        </w:rPr>
        <w:tab/>
      </w:r>
      <w:r w:rsidRPr="00A129EC">
        <w:rPr>
          <w:rFonts w:ascii="SimSun" w:hAnsi="SimSun" w:cs="Times New Roman" w:hint="eastAsia"/>
          <w:sz w:val="21"/>
          <w:szCs w:val="21"/>
        </w:rPr>
        <w:t>保护传统文化表现形式：条款草案</w:t>
      </w:r>
      <w:r>
        <w:rPr>
          <w:rFonts w:ascii="SimSun" w:hAnsi="SimSun" w:cs="Times New Roman" w:hint="eastAsia"/>
          <w:sz w:val="21"/>
          <w:szCs w:val="21"/>
        </w:rPr>
        <w:t>（文件</w:t>
      </w:r>
      <w:r w:rsidRPr="00A129EC">
        <w:rPr>
          <w:rFonts w:ascii="SimSun" w:hAnsi="SimSun" w:cs="Times New Roman"/>
          <w:sz w:val="21"/>
          <w:szCs w:val="21"/>
        </w:rPr>
        <w:t>WIPO/GRTKF/IC/34/</w:t>
      </w:r>
      <w:r>
        <w:rPr>
          <w:rFonts w:ascii="SimSun" w:hAnsi="SimSun" w:cs="Times New Roman" w:hint="eastAsia"/>
          <w:sz w:val="21"/>
          <w:szCs w:val="21"/>
        </w:rPr>
        <w:t>8）。</w:t>
      </w:r>
    </w:p>
    <w:p w:rsidR="00A129EC" w:rsidRPr="00ED7214" w:rsidRDefault="00A129EC" w:rsidP="00A129EC">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委员会决定，这项决定不影响大会将批准的任务授权的要素。</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关于议程第9项的决定</w:t>
      </w:r>
      <w:r w:rsidR="002A6C68">
        <w:rPr>
          <w:rFonts w:ascii="SimHei" w:eastAsia="SimHei" w:hAnsi="SimHei" w:hint="eastAsia"/>
          <w:sz w:val="21"/>
          <w:szCs w:val="21"/>
        </w:rPr>
        <w:br/>
      </w:r>
      <w:r w:rsidRPr="004E2F85">
        <w:rPr>
          <w:rFonts w:ascii="SimHei" w:eastAsia="SimHei" w:hAnsi="SimHei" w:hint="eastAsia"/>
          <w:sz w:val="21"/>
          <w:szCs w:val="21"/>
        </w:rPr>
        <w:t>知识产权与遗传资源、传统知识和民间文学艺术政府间委员会</w:t>
      </w:r>
      <w:r w:rsidR="00A12F25" w:rsidRPr="004E2F85">
        <w:rPr>
          <w:rFonts w:ascii="SimHei" w:eastAsia="SimHei" w:hAnsi="SimHei" w:hint="eastAsia"/>
          <w:sz w:val="21"/>
          <w:szCs w:val="21"/>
        </w:rPr>
        <w:t>（</w:t>
      </w:r>
      <w:r w:rsidRPr="004E2F85">
        <w:rPr>
          <w:rFonts w:ascii="SimHei" w:eastAsia="SimHei" w:hAnsi="SimHei" w:hint="eastAsia"/>
          <w:sz w:val="21"/>
          <w:szCs w:val="21"/>
        </w:rPr>
        <w:t>IGC</w:t>
      </w:r>
      <w:r w:rsidR="00A12F25" w:rsidRPr="004E2F85">
        <w:rPr>
          <w:rFonts w:ascii="SimHei" w:eastAsia="SimHei" w:hAnsi="SimHei" w:hint="eastAsia"/>
          <w:sz w:val="21"/>
          <w:szCs w:val="21"/>
        </w:rPr>
        <w:t>）</w:t>
      </w:r>
      <w:r w:rsidRPr="004E2F85">
        <w:rPr>
          <w:rFonts w:ascii="SimHei" w:eastAsia="SimHei" w:hAnsi="SimHei" w:hint="eastAsia"/>
          <w:sz w:val="21"/>
          <w:szCs w:val="21"/>
        </w:rPr>
        <w:t>对落实发展议程相关建议的贡献</w:t>
      </w:r>
    </w:p>
    <w:p w:rsidR="00A12F25"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cs="SimSun" w:hint="eastAsia"/>
          <w:sz w:val="21"/>
          <w:szCs w:val="21"/>
        </w:rPr>
        <w:t>委员会</w:t>
      </w:r>
      <w:proofErr w:type="gramStart"/>
      <w:r w:rsidRPr="00ED7214">
        <w:rPr>
          <w:rFonts w:ascii="SimSun" w:hAnsi="SimSun" w:cs="SimSun" w:hint="eastAsia"/>
          <w:sz w:val="21"/>
          <w:szCs w:val="21"/>
        </w:rPr>
        <w:t>就此项目</w:t>
      </w:r>
      <w:proofErr w:type="gramEnd"/>
      <w:r w:rsidRPr="00ED7214">
        <w:rPr>
          <w:rFonts w:ascii="SimSun" w:hAnsi="SimSun" w:cs="SimSun" w:hint="eastAsia"/>
          <w:sz w:val="21"/>
          <w:szCs w:val="21"/>
        </w:rPr>
        <w:t>进行了讨论。</w:t>
      </w:r>
      <w:r w:rsidR="00137BC3" w:rsidRPr="00ED7214">
        <w:rPr>
          <w:rFonts w:ascii="SimSun" w:hAnsi="SimSun" w:cs="SimSun" w:hint="eastAsia"/>
          <w:sz w:val="21"/>
          <w:szCs w:val="21"/>
        </w:rPr>
        <w:t>委员会决定，就该项目所作的所有发言将写</w:t>
      </w:r>
      <w:r w:rsidRPr="00ED7214">
        <w:rPr>
          <w:rFonts w:ascii="SimSun" w:hAnsi="SimSun" w:cs="SimSun" w:hint="eastAsia"/>
          <w:sz w:val="21"/>
          <w:szCs w:val="21"/>
        </w:rPr>
        <w:t>入委员会的报告中，并将根据</w:t>
      </w:r>
      <w:r w:rsidRPr="00ED7214">
        <w:rPr>
          <w:rFonts w:ascii="SimSun" w:hAnsi="SimSun" w:hint="eastAsia"/>
          <w:sz w:val="21"/>
          <w:szCs w:val="21"/>
        </w:rPr>
        <w:t>2010</w:t>
      </w:r>
      <w:r w:rsidRPr="00ED7214">
        <w:rPr>
          <w:rFonts w:ascii="SimSun" w:hAnsi="SimSun" w:cs="SimSun" w:hint="eastAsia"/>
          <w:sz w:val="21"/>
          <w:szCs w:val="21"/>
        </w:rPr>
        <w:t>年</w:t>
      </w:r>
      <w:r w:rsidR="00137BC3" w:rsidRPr="00ED7214">
        <w:rPr>
          <w:rFonts w:ascii="SimSun" w:hAnsi="SimSun" w:hint="eastAsia"/>
          <w:sz w:val="21"/>
          <w:szCs w:val="21"/>
        </w:rPr>
        <w:t>产权组织</w:t>
      </w:r>
      <w:r w:rsidR="00D3060D" w:rsidRPr="00ED7214">
        <w:rPr>
          <w:rFonts w:ascii="SimSun" w:hAnsi="SimSun" w:cs="SimSun" w:hint="eastAsia"/>
          <w:sz w:val="21"/>
          <w:szCs w:val="21"/>
        </w:rPr>
        <w:t>大会就发展议程协调机制所作的决定，转送</w:t>
      </w:r>
      <w:r w:rsidRPr="00ED7214">
        <w:rPr>
          <w:rFonts w:ascii="SimSun" w:hAnsi="SimSun" w:hint="eastAsia"/>
          <w:sz w:val="21"/>
          <w:szCs w:val="21"/>
        </w:rPr>
        <w:t>2017</w:t>
      </w:r>
      <w:r w:rsidRPr="00ED7214">
        <w:rPr>
          <w:rFonts w:ascii="SimSun" w:hAnsi="SimSun" w:cs="SimSun" w:hint="eastAsia"/>
          <w:sz w:val="21"/>
          <w:szCs w:val="21"/>
        </w:rPr>
        <w:t>年</w:t>
      </w:r>
      <w:r w:rsidRPr="00ED7214">
        <w:rPr>
          <w:rFonts w:ascii="SimSun" w:hAnsi="SimSun" w:hint="eastAsia"/>
          <w:sz w:val="21"/>
          <w:szCs w:val="21"/>
        </w:rPr>
        <w:t>10</w:t>
      </w:r>
      <w:r w:rsidRPr="00ED7214">
        <w:rPr>
          <w:rFonts w:ascii="SimSun" w:hAnsi="SimSun" w:cs="SimSun" w:hint="eastAsia"/>
          <w:sz w:val="21"/>
          <w:szCs w:val="21"/>
        </w:rPr>
        <w:t>月</w:t>
      </w:r>
      <w:r w:rsidRPr="00ED7214">
        <w:rPr>
          <w:rFonts w:ascii="SimSun" w:hAnsi="SimSun" w:hint="eastAsia"/>
          <w:sz w:val="21"/>
          <w:szCs w:val="21"/>
        </w:rPr>
        <w:t>2</w:t>
      </w:r>
      <w:r w:rsidRPr="00ED7214">
        <w:rPr>
          <w:rFonts w:ascii="SimSun" w:hAnsi="SimSun" w:cs="SimSun" w:hint="eastAsia"/>
          <w:sz w:val="21"/>
          <w:szCs w:val="21"/>
        </w:rPr>
        <w:t>日至</w:t>
      </w:r>
      <w:r w:rsidRPr="00ED7214">
        <w:rPr>
          <w:rFonts w:ascii="SimSun" w:hAnsi="SimSun" w:hint="eastAsia"/>
          <w:sz w:val="21"/>
          <w:szCs w:val="21"/>
        </w:rPr>
        <w:t>11</w:t>
      </w:r>
      <w:r w:rsidRPr="00ED7214">
        <w:rPr>
          <w:rFonts w:ascii="SimSun" w:hAnsi="SimSun" w:cs="SimSun" w:hint="eastAsia"/>
          <w:sz w:val="21"/>
          <w:szCs w:val="21"/>
        </w:rPr>
        <w:t>日举行的</w:t>
      </w:r>
      <w:r w:rsidR="00137BC3" w:rsidRPr="00ED7214">
        <w:rPr>
          <w:rFonts w:ascii="SimSun" w:hAnsi="SimSun" w:cs="SimSun" w:hint="eastAsia"/>
          <w:sz w:val="21"/>
          <w:szCs w:val="21"/>
        </w:rPr>
        <w:t>产权组织</w:t>
      </w:r>
      <w:r w:rsidRPr="00ED7214">
        <w:rPr>
          <w:rFonts w:ascii="SimSun" w:hAnsi="SimSun" w:cs="SimSun" w:hint="eastAsia"/>
          <w:sz w:val="21"/>
          <w:szCs w:val="21"/>
        </w:rPr>
        <w:t>大会。</w:t>
      </w:r>
    </w:p>
    <w:p w:rsidR="00793E9A" w:rsidRPr="00ED7214" w:rsidRDefault="00793E9A" w:rsidP="004E2F85">
      <w:pPr>
        <w:pStyle w:val="a8"/>
        <w:keepNext/>
        <w:tabs>
          <w:tab w:val="clear" w:pos="4320"/>
          <w:tab w:val="clear" w:pos="8640"/>
        </w:tabs>
        <w:overflowPunct w:val="0"/>
        <w:spacing w:beforeLines="100" w:before="240" w:afterLines="50" w:after="120" w:line="340" w:lineRule="atLeast"/>
        <w:outlineLvl w:val="0"/>
        <w:rPr>
          <w:rFonts w:ascii="SimSun" w:hAnsi="SimSun" w:cs="Tahoma"/>
          <w:sz w:val="21"/>
          <w:szCs w:val="21"/>
        </w:rPr>
      </w:pPr>
      <w:r w:rsidRPr="004E2F85">
        <w:rPr>
          <w:rFonts w:ascii="SimHei" w:eastAsia="SimHei" w:hAnsi="SimHei" w:hint="eastAsia"/>
          <w:sz w:val="21"/>
          <w:szCs w:val="21"/>
        </w:rPr>
        <w:t>关于议程第10项的决定：</w:t>
      </w:r>
      <w:r w:rsidR="00BC15CA">
        <w:rPr>
          <w:rFonts w:ascii="SimHei" w:eastAsia="SimHei" w:hAnsi="SimHei" w:hint="eastAsia"/>
          <w:sz w:val="21"/>
          <w:szCs w:val="21"/>
        </w:rPr>
        <w:br/>
      </w:r>
      <w:r w:rsidRPr="004E2F85">
        <w:rPr>
          <w:rFonts w:ascii="SimHei" w:eastAsia="SimHei" w:hAnsi="SimHei" w:hint="eastAsia"/>
          <w:sz w:val="21"/>
          <w:szCs w:val="21"/>
        </w:rPr>
        <w:t>任何其他事</w:t>
      </w:r>
      <w:r w:rsidRPr="00ED7214">
        <w:rPr>
          <w:rFonts w:ascii="SimSun" w:hAnsi="SimSun" w:cs="SimSun" w:hint="eastAsia"/>
          <w:sz w:val="21"/>
          <w:szCs w:val="21"/>
        </w:rPr>
        <w:t>务</w:t>
      </w:r>
    </w:p>
    <w:p w:rsidR="00A12F25" w:rsidRPr="00ED7214" w:rsidRDefault="00793E9A" w:rsidP="00EA6CD9">
      <w:pPr>
        <w:spacing w:afterLines="50" w:after="120" w:line="340" w:lineRule="atLeast"/>
        <w:ind w:firstLineChars="200" w:firstLine="420"/>
        <w:jc w:val="both"/>
        <w:rPr>
          <w:rFonts w:ascii="SimSun" w:hAnsi="SimSun" w:cs="Tahoma"/>
          <w:sz w:val="21"/>
          <w:szCs w:val="21"/>
        </w:rPr>
      </w:pPr>
      <w:r w:rsidRPr="00ED7214">
        <w:rPr>
          <w:rFonts w:ascii="SimSun" w:hAnsi="SimSun" w:cs="SimSun" w:hint="eastAsia"/>
          <w:sz w:val="21"/>
          <w:szCs w:val="21"/>
        </w:rPr>
        <w:t>在本项</w:t>
      </w:r>
      <w:r w:rsidR="00A129EC">
        <w:rPr>
          <w:rFonts w:ascii="SimSun" w:hAnsi="SimSun" w:cs="SimSun" w:hint="eastAsia"/>
          <w:sz w:val="21"/>
          <w:szCs w:val="21"/>
        </w:rPr>
        <w:t>目</w:t>
      </w:r>
      <w:r w:rsidRPr="00ED7214">
        <w:rPr>
          <w:rFonts w:ascii="SimSun" w:hAnsi="SimSun" w:cs="SimSun" w:hint="eastAsia"/>
          <w:sz w:val="21"/>
          <w:szCs w:val="21"/>
        </w:rPr>
        <w:t>下</w:t>
      </w:r>
      <w:r w:rsidR="00A129EC">
        <w:rPr>
          <w:rFonts w:ascii="SimSun" w:hAnsi="SimSun" w:cs="SimSun" w:hint="eastAsia"/>
          <w:sz w:val="21"/>
          <w:szCs w:val="21"/>
        </w:rPr>
        <w:t>有一项发言，已得到记录</w:t>
      </w:r>
      <w:r w:rsidRPr="00ED7214">
        <w:rPr>
          <w:rFonts w:ascii="SimSun" w:hAnsi="SimSun" w:cs="SimSun" w:hint="eastAsia"/>
          <w:sz w:val="21"/>
          <w:szCs w:val="21"/>
        </w:rPr>
        <w:t>。</w:t>
      </w:r>
    </w:p>
    <w:p w:rsidR="00793E9A" w:rsidRPr="00ED7214" w:rsidRDefault="00793E9A" w:rsidP="004E2F85">
      <w:pPr>
        <w:pStyle w:val="a8"/>
        <w:keepNext/>
        <w:tabs>
          <w:tab w:val="clear" w:pos="4320"/>
          <w:tab w:val="clear" w:pos="8640"/>
        </w:tabs>
        <w:overflowPunct w:val="0"/>
        <w:spacing w:beforeLines="100" w:before="240" w:afterLines="50" w:after="120" w:line="340" w:lineRule="atLeast"/>
        <w:outlineLvl w:val="0"/>
        <w:rPr>
          <w:rFonts w:ascii="SimSun" w:hAnsi="SimSun"/>
          <w:sz w:val="21"/>
          <w:szCs w:val="21"/>
        </w:rPr>
      </w:pPr>
      <w:r w:rsidRPr="004E2F85">
        <w:rPr>
          <w:rFonts w:ascii="SimHei" w:eastAsia="SimHei" w:hAnsi="SimHei" w:hint="eastAsia"/>
          <w:sz w:val="21"/>
          <w:szCs w:val="21"/>
        </w:rPr>
        <w:t>关于议程第11项的决定：</w:t>
      </w:r>
      <w:r w:rsidR="00BC15CA">
        <w:rPr>
          <w:rFonts w:ascii="SimHei" w:eastAsia="SimHei" w:hAnsi="SimHei" w:hint="eastAsia"/>
          <w:sz w:val="21"/>
          <w:szCs w:val="21"/>
        </w:rPr>
        <w:br/>
      </w:r>
      <w:r w:rsidRPr="004E2F85">
        <w:rPr>
          <w:rFonts w:ascii="SimHei" w:eastAsia="SimHei" w:hAnsi="SimHei" w:hint="eastAsia"/>
          <w:sz w:val="21"/>
          <w:szCs w:val="21"/>
        </w:rPr>
        <w:t>会议闭幕</w:t>
      </w:r>
    </w:p>
    <w:p w:rsidR="00A12F25"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委员会于2017年6月16日通过了关于议程第2、3、4、5、6、7、8</w:t>
      </w:r>
      <w:r w:rsidR="00A129EC">
        <w:rPr>
          <w:rFonts w:ascii="SimSun" w:hAnsi="SimSun" w:hint="eastAsia"/>
          <w:sz w:val="21"/>
          <w:szCs w:val="21"/>
        </w:rPr>
        <w:t>、9</w:t>
      </w:r>
      <w:r w:rsidRPr="00ED7214">
        <w:rPr>
          <w:rFonts w:ascii="SimSun" w:hAnsi="SimSun" w:hint="eastAsia"/>
          <w:sz w:val="21"/>
          <w:szCs w:val="21"/>
        </w:rPr>
        <w:t>和</w:t>
      </w:r>
      <w:r w:rsidR="00A129EC">
        <w:rPr>
          <w:rFonts w:ascii="SimSun" w:hAnsi="SimSun" w:hint="eastAsia"/>
          <w:sz w:val="21"/>
          <w:szCs w:val="21"/>
        </w:rPr>
        <w:t>10</w:t>
      </w:r>
      <w:r w:rsidRPr="00ED7214">
        <w:rPr>
          <w:rFonts w:ascii="SimSun" w:hAnsi="SimSun" w:hint="eastAsia"/>
          <w:sz w:val="21"/>
          <w:szCs w:val="21"/>
        </w:rPr>
        <w:t>项的决定。委员会同意，</w:t>
      </w:r>
      <w:r w:rsidR="00965B70">
        <w:rPr>
          <w:rFonts w:ascii="SimSun" w:hAnsi="SimSun" w:hint="eastAsia"/>
          <w:sz w:val="21"/>
          <w:szCs w:val="21"/>
        </w:rPr>
        <w:t>2017年8月31日</w:t>
      </w:r>
      <w:r w:rsidRPr="00ED7214">
        <w:rPr>
          <w:rFonts w:ascii="SimSun" w:hAnsi="SimSun" w:hint="eastAsia"/>
          <w:sz w:val="21"/>
          <w:szCs w:val="21"/>
        </w:rPr>
        <w:t>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DB3B7D" w:rsidRDefault="00DB3B7D" w:rsidP="00DB3B7D">
      <w:pPr>
        <w:spacing w:afterLines="50" w:after="120" w:line="340" w:lineRule="atLeast"/>
        <w:ind w:left="5534"/>
        <w:jc w:val="both"/>
        <w:rPr>
          <w:rFonts w:ascii="KaiTi" w:eastAsia="KaiTi" w:hAnsi="KaiTi"/>
          <w:iCs/>
          <w:sz w:val="21"/>
          <w:szCs w:val="21"/>
        </w:rPr>
      </w:pPr>
    </w:p>
    <w:p w:rsidR="00EE22C9" w:rsidRDefault="00793E9A" w:rsidP="00DB3B7D">
      <w:pPr>
        <w:spacing w:afterLines="50" w:after="120" w:line="340" w:lineRule="atLeast"/>
        <w:ind w:left="5534"/>
        <w:jc w:val="both"/>
        <w:rPr>
          <w:rFonts w:ascii="KaiTi" w:eastAsia="KaiTi" w:hAnsi="KaiTi" w:hint="eastAsia"/>
          <w:iCs/>
          <w:sz w:val="21"/>
          <w:szCs w:val="21"/>
        </w:rPr>
      </w:pPr>
      <w:r w:rsidRPr="00BC15CA">
        <w:rPr>
          <w:rFonts w:ascii="KaiTi" w:eastAsia="KaiTi" w:hAnsi="KaiTi" w:hint="eastAsia"/>
          <w:iCs/>
          <w:sz w:val="21"/>
          <w:szCs w:val="21"/>
        </w:rPr>
        <w:t>[</w:t>
      </w:r>
      <w:r w:rsidR="00A129EC">
        <w:rPr>
          <w:rFonts w:ascii="KaiTi" w:eastAsia="KaiTi" w:hAnsi="KaiTi" w:hint="eastAsia"/>
          <w:iCs/>
          <w:sz w:val="21"/>
          <w:szCs w:val="21"/>
        </w:rPr>
        <w:t>后接附件</w:t>
      </w:r>
      <w:r w:rsidRPr="00BC15CA">
        <w:rPr>
          <w:rFonts w:ascii="KaiTi" w:eastAsia="KaiTi" w:hAnsi="KaiTi" w:hint="eastAsia"/>
          <w:iCs/>
          <w:sz w:val="21"/>
          <w:szCs w:val="21"/>
        </w:rPr>
        <w:t>]</w:t>
      </w:r>
    </w:p>
    <w:p w:rsidR="00EE22C9" w:rsidRDefault="00EE22C9" w:rsidP="00DB3B7D">
      <w:pPr>
        <w:spacing w:afterLines="50" w:after="120" w:line="340" w:lineRule="atLeast"/>
        <w:ind w:left="5534"/>
        <w:jc w:val="both"/>
        <w:rPr>
          <w:rFonts w:ascii="KaiTi" w:eastAsia="KaiTi" w:hAnsi="KaiTi"/>
          <w:iCs/>
          <w:sz w:val="21"/>
          <w:szCs w:val="21"/>
        </w:rPr>
        <w:sectPr w:rsidR="00EE22C9" w:rsidSect="00DB3B7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E22C9" w:rsidRPr="00EE22C9" w:rsidRDefault="00EE22C9" w:rsidP="00EE22C9">
      <w:pPr>
        <w:widowControl w:val="0"/>
        <w:jc w:val="both"/>
        <w:rPr>
          <w:rFonts w:ascii="SimHei" w:eastAsia="SimHei" w:hAnsi="Calibri" w:cs="Times New Roman"/>
          <w:kern w:val="2"/>
          <w:sz w:val="32"/>
          <w:szCs w:val="32"/>
        </w:rPr>
      </w:pPr>
    </w:p>
    <w:p w:rsidR="00EE22C9" w:rsidRPr="00EE22C9" w:rsidRDefault="00EE22C9" w:rsidP="00EE22C9">
      <w:pPr>
        <w:widowControl w:val="0"/>
        <w:jc w:val="both"/>
        <w:rPr>
          <w:rFonts w:ascii="SimHei" w:eastAsia="SimHei" w:hAnsi="Calibri" w:cs="Times New Roman"/>
          <w:kern w:val="2"/>
          <w:sz w:val="32"/>
          <w:szCs w:val="32"/>
        </w:rPr>
      </w:pPr>
    </w:p>
    <w:p w:rsidR="00EE22C9" w:rsidRPr="00EE22C9" w:rsidRDefault="00EE22C9" w:rsidP="00EE22C9">
      <w:pPr>
        <w:widowControl w:val="0"/>
        <w:jc w:val="both"/>
        <w:rPr>
          <w:rFonts w:ascii="SimHei" w:eastAsia="SimHei" w:hAnsi="Calibri" w:cs="Times New Roman"/>
          <w:kern w:val="2"/>
          <w:sz w:val="32"/>
          <w:szCs w:val="32"/>
        </w:rPr>
      </w:pPr>
    </w:p>
    <w:p w:rsidR="00EE22C9" w:rsidRPr="00EE22C9" w:rsidRDefault="00EE22C9" w:rsidP="00EE22C9">
      <w:pPr>
        <w:widowControl w:val="0"/>
        <w:jc w:val="both"/>
        <w:rPr>
          <w:rFonts w:ascii="SimHei" w:eastAsia="SimHei" w:hAnsi="Calibri" w:cs="Times New Roman"/>
          <w:kern w:val="2"/>
          <w:sz w:val="32"/>
          <w:szCs w:val="32"/>
        </w:rPr>
      </w:pPr>
    </w:p>
    <w:p w:rsidR="00EE22C9" w:rsidRPr="00EE22C9" w:rsidRDefault="00EE22C9" w:rsidP="00EE22C9">
      <w:pPr>
        <w:widowControl w:val="0"/>
        <w:jc w:val="both"/>
        <w:rPr>
          <w:rFonts w:ascii="SimHei" w:eastAsia="SimHei" w:hAnsi="Calibri" w:cs="Times New Roman"/>
          <w:kern w:val="2"/>
          <w:sz w:val="32"/>
          <w:szCs w:val="32"/>
        </w:rPr>
      </w:pPr>
    </w:p>
    <w:p w:rsidR="00EE22C9" w:rsidRPr="00EE22C9" w:rsidRDefault="00EE22C9" w:rsidP="00EE22C9">
      <w:pPr>
        <w:widowControl w:val="0"/>
        <w:rPr>
          <w:rFonts w:ascii="SimHei" w:eastAsia="SimHei" w:hAnsi="Calibri" w:cs="Times New Roman"/>
          <w:kern w:val="2"/>
          <w:sz w:val="32"/>
          <w:szCs w:val="32"/>
        </w:rPr>
      </w:pPr>
      <w:r w:rsidRPr="00EE22C9">
        <w:rPr>
          <w:rFonts w:ascii="SimHei" w:eastAsia="SimHei" w:hAnsi="Calibri" w:cs="Times New Roman" w:hint="eastAsia"/>
          <w:kern w:val="2"/>
          <w:sz w:val="32"/>
          <w:szCs w:val="32"/>
        </w:rPr>
        <w:t>关于知识产权与遗传资源的合并文件</w:t>
      </w:r>
      <w:r w:rsidRPr="00EE22C9">
        <w:rPr>
          <w:rFonts w:ascii="SimHei" w:eastAsia="SimHei" w:hAnsi="Calibri" w:cs="Times New Roman"/>
          <w:kern w:val="2"/>
          <w:sz w:val="32"/>
          <w:szCs w:val="32"/>
        </w:rPr>
        <w:br/>
      </w:r>
      <w:r w:rsidRPr="00EE22C9">
        <w:rPr>
          <w:rFonts w:ascii="SimHei" w:eastAsia="SimHei" w:hAnsi="Calibri" w:cs="Times New Roman" w:hint="eastAsia"/>
          <w:kern w:val="2"/>
          <w:sz w:val="32"/>
          <w:szCs w:val="32"/>
        </w:rPr>
        <w:t>第二次修订稿</w:t>
      </w:r>
    </w:p>
    <w:p w:rsidR="00EE22C9" w:rsidRPr="00EE22C9" w:rsidRDefault="00EE22C9" w:rsidP="00EE22C9">
      <w:pPr>
        <w:widowControl w:val="0"/>
        <w:jc w:val="both"/>
        <w:rPr>
          <w:rFonts w:ascii="SimHei" w:eastAsia="SimHei" w:hAnsi="Calibri" w:cs="Times New Roman"/>
          <w:kern w:val="2"/>
          <w:sz w:val="32"/>
          <w:szCs w:val="32"/>
        </w:rPr>
      </w:pPr>
    </w:p>
    <w:p w:rsidR="00EE22C9" w:rsidRPr="00EE22C9" w:rsidRDefault="00EE22C9" w:rsidP="00EE22C9">
      <w:pPr>
        <w:widowControl w:val="0"/>
        <w:jc w:val="both"/>
        <w:rPr>
          <w:rFonts w:ascii="SimHei" w:eastAsia="SimHei" w:hAnsi="Calibri" w:cs="Times New Roman"/>
          <w:kern w:val="2"/>
          <w:sz w:val="32"/>
          <w:szCs w:val="32"/>
        </w:rPr>
      </w:pPr>
    </w:p>
    <w:p w:rsidR="00EE22C9" w:rsidRPr="00EE22C9" w:rsidRDefault="00EE22C9" w:rsidP="00EE22C9">
      <w:pPr>
        <w:widowControl w:val="0"/>
        <w:jc w:val="both"/>
        <w:rPr>
          <w:rFonts w:ascii="SimHei" w:eastAsia="SimHei" w:hAnsi="Calibri" w:cs="Times New Roman"/>
          <w:kern w:val="2"/>
          <w:sz w:val="32"/>
          <w:szCs w:val="32"/>
        </w:rPr>
      </w:pPr>
      <w:r w:rsidRPr="00EE22C9">
        <w:rPr>
          <w:rFonts w:ascii="SimHei" w:eastAsia="SimHei" w:hAnsi="Calibri" w:cs="Times New Roman" w:hint="eastAsia"/>
          <w:kern w:val="2"/>
          <w:sz w:val="32"/>
          <w:szCs w:val="32"/>
        </w:rPr>
        <w:t>（2016年6月3日IGC 30闭幕时的内容）</w:t>
      </w:r>
    </w:p>
    <w:p w:rsidR="00EE22C9" w:rsidRPr="00EE22C9" w:rsidRDefault="00EE22C9" w:rsidP="00EE22C9">
      <w:pPr>
        <w:widowControl w:val="0"/>
        <w:jc w:val="both"/>
        <w:rPr>
          <w:rFonts w:ascii="SimSun" w:hAnsi="Calibri" w:cs="Times New Roman"/>
          <w:b/>
          <w:kern w:val="2"/>
          <w:sz w:val="32"/>
          <w:szCs w:val="32"/>
        </w:rPr>
        <w:sectPr w:rsidR="00EE22C9" w:rsidRPr="00EE22C9" w:rsidSect="00996C84">
          <w:headerReference w:type="first" r:id="rId11"/>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EE22C9" w:rsidRPr="00EE22C9" w:rsidRDefault="00EE22C9" w:rsidP="00EE22C9">
      <w:pPr>
        <w:keepNext/>
        <w:spacing w:beforeLines="100" w:before="240" w:afterLines="200" w:after="48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术　语　表</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［遗传资源相关传统知识</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备选方案1</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kern w:val="2"/>
          <w:sz w:val="21"/>
          <w:szCs w:val="22"/>
        </w:rPr>
        <w:t>“</w:t>
      </w:r>
      <w:r w:rsidRPr="00EE22C9">
        <w:rPr>
          <w:rFonts w:ascii="SimSun" w:hAnsi="SimSun" w:cs="Times New Roman" w:hint="eastAsia"/>
          <w:kern w:val="2"/>
          <w:sz w:val="21"/>
          <w:szCs w:val="22"/>
        </w:rPr>
        <w:t>遗传资源相关传统知识</w:t>
      </w:r>
      <w:r w:rsidRPr="00EE22C9">
        <w:rPr>
          <w:rFonts w:ascii="SimSun" w:hAnsi="SimSun" w:cs="Times New Roman"/>
          <w:kern w:val="2"/>
          <w:sz w:val="21"/>
          <w:szCs w:val="22"/>
        </w:rPr>
        <w:t>”</w:t>
      </w:r>
      <w:proofErr w:type="gramStart"/>
      <w:r w:rsidRPr="00EE22C9">
        <w:rPr>
          <w:rFonts w:ascii="SimSun" w:hAnsi="SimSun" w:cs="Times New Roman" w:hint="eastAsia"/>
          <w:kern w:val="2"/>
          <w:sz w:val="21"/>
          <w:szCs w:val="22"/>
        </w:rPr>
        <w:t>指充满</w:t>
      </w:r>
      <w:proofErr w:type="gramEnd"/>
      <w:r w:rsidRPr="00EE22C9">
        <w:rPr>
          <w:rFonts w:ascii="SimSun" w:hAnsi="SimSun" w:cs="Times New Roman" w:hint="eastAsia"/>
          <w:kern w:val="2"/>
          <w:sz w:val="21"/>
          <w:szCs w:val="22"/>
        </w:rPr>
        <w:t>活力、不断发展、在传统范畴内产生、一代</w:t>
      </w:r>
      <w:proofErr w:type="gramStart"/>
      <w:r w:rsidRPr="00EE22C9">
        <w:rPr>
          <w:rFonts w:ascii="SimSun" w:hAnsi="SimSun" w:cs="Times New Roman" w:hint="eastAsia"/>
          <w:kern w:val="2"/>
          <w:sz w:val="21"/>
          <w:szCs w:val="22"/>
        </w:rPr>
        <w:t>代</w:t>
      </w:r>
      <w:proofErr w:type="gramEnd"/>
      <w:r w:rsidRPr="00EE22C9">
        <w:rPr>
          <w:rFonts w:ascii="SimSun" w:hAnsi="SimSun" w:cs="Times New Roman" w:hint="eastAsia"/>
          <w:kern w:val="2"/>
          <w:sz w:val="21"/>
          <w:szCs w:val="22"/>
        </w:rPr>
        <w:t>集体保存和传播的知识，包括但不限于［存在于］［与］遗传资源［相关］的诀窍、技能、创新、做法和学问。］</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备选方案2</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kern w:val="2"/>
          <w:sz w:val="21"/>
          <w:szCs w:val="22"/>
        </w:rPr>
        <w:t>“</w:t>
      </w:r>
      <w:r w:rsidRPr="00EE22C9">
        <w:rPr>
          <w:rFonts w:ascii="SimSun" w:hAnsi="SimSun" w:cs="Times New Roman" w:hint="eastAsia"/>
          <w:kern w:val="2"/>
          <w:sz w:val="21"/>
          <w:szCs w:val="22"/>
        </w:rPr>
        <w:t>遗传资源相关传统知识</w:t>
      </w:r>
      <w:r w:rsidRPr="00EE22C9">
        <w:rPr>
          <w:rFonts w:ascii="SimSun" w:hAnsi="SimSun" w:cs="Times New Roman"/>
          <w:kern w:val="2"/>
          <w:sz w:val="21"/>
          <w:szCs w:val="22"/>
        </w:rPr>
        <w:t>”</w:t>
      </w:r>
      <w:r w:rsidRPr="00EE22C9">
        <w:rPr>
          <w:rFonts w:ascii="SimSun" w:hAnsi="SimSun" w:cs="Times New Roman" w:hint="eastAsia"/>
          <w:kern w:val="2"/>
          <w:sz w:val="21"/>
          <w:szCs w:val="22"/>
        </w:rPr>
        <w:t>是指［权利人，包括］土著［人民］和当地社区持有［并直接导致提出权利要求的［发明］［知识产权］］的关于遗传资源［及其衍生物］属性和用途的实质性知识［，并且如果没有该传统知识，发明不可能实现］。］</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［生物技术</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“生物技术”［在《生物多样性公约》第2条中的定义］是使用生物系统、生物体［或其衍生物］的任何技术应用，以制作或改变产品或过程以供特定用途。］</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［原产国</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“原产国”是指［首个］拥有处于原生境的遗传资源的国家。］</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［提供国</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提供国”，［根据《生物多样性公约关于获取遗传资源和公正和公平分享其利用所产生惠益的名古屋议定书》第5条，］是指系原产国的提供国［，或已根据［《生物多样性公约》］获得遗传资源和（或）获取传统知识的提供国］。］</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［提供遗传资源的国家</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“提供遗传资源的国家”是指供应遗传资源的国家，此种遗传资源可能</w:t>
      </w:r>
      <w:proofErr w:type="gramStart"/>
      <w:r w:rsidRPr="00EE22C9">
        <w:rPr>
          <w:rFonts w:ascii="SimSun" w:hAnsi="SimSun" w:cs="Times New Roman" w:hint="eastAsia"/>
          <w:kern w:val="2"/>
          <w:sz w:val="21"/>
          <w:szCs w:val="22"/>
        </w:rPr>
        <w:t>取自原生境</w:t>
      </w:r>
      <w:proofErr w:type="gramEnd"/>
      <w:r w:rsidRPr="00EE22C9">
        <w:rPr>
          <w:rFonts w:ascii="SimSun" w:hAnsi="SimSun" w:cs="Times New Roman" w:hint="eastAsia"/>
          <w:kern w:val="2"/>
          <w:sz w:val="21"/>
          <w:szCs w:val="22"/>
        </w:rPr>
        <w:t>来源，包括野生物种和驯化物种的种群，或</w:t>
      </w:r>
      <w:proofErr w:type="gramStart"/>
      <w:r w:rsidRPr="00EE22C9">
        <w:rPr>
          <w:rFonts w:ascii="SimSun" w:hAnsi="SimSun" w:cs="Times New Roman" w:hint="eastAsia"/>
          <w:kern w:val="2"/>
          <w:sz w:val="21"/>
          <w:szCs w:val="22"/>
        </w:rPr>
        <w:t>取自非</w:t>
      </w:r>
      <w:proofErr w:type="gramEnd"/>
      <w:r w:rsidRPr="00EE22C9">
        <w:rPr>
          <w:rFonts w:ascii="SimSun" w:hAnsi="SimSun" w:cs="Times New Roman" w:hint="eastAsia"/>
          <w:kern w:val="2"/>
          <w:sz w:val="21"/>
          <w:szCs w:val="22"/>
        </w:rPr>
        <w:t>原生境来源，不论是否原产于该国。］</w:t>
      </w:r>
    </w:p>
    <w:p w:rsidR="00EE22C9" w:rsidRPr="00EE22C9" w:rsidRDefault="00EE22C9" w:rsidP="00EE22C9">
      <w:pPr>
        <w:keepNext/>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［“提供遗传资源的国家”是指拥有原生境或非原生境条件下的遗传资源和（或）传统知识、并提供遗传资源和（或）传统知识的国家。］</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lastRenderedPageBreak/>
        <w:t>［衍生物</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“衍生物”是指由生物或遗传资源的遗传</w:t>
      </w:r>
      <w:r w:rsidRPr="00EE22C9">
        <w:rPr>
          <w:rFonts w:ascii="SimSun" w:hAnsi="SimSun" w:cs="Times New Roman" w:hint="eastAsia"/>
          <w:kern w:val="2"/>
          <w:sz w:val="21"/>
          <w:szCs w:val="22"/>
        </w:rPr>
        <w:t>表现</w:t>
      </w:r>
      <w:r w:rsidRPr="00EE22C9">
        <w:rPr>
          <w:rFonts w:ascii="SimSun" w:hAnsi="Calibri" w:cs="Times New Roman" w:hint="eastAsia"/>
          <w:kern w:val="2"/>
          <w:sz w:val="21"/>
          <w:szCs w:val="22"/>
        </w:rPr>
        <w:t>形式或新陈代谢产生的、自然生成的生物化学化合物，即使其不具备遗传的功能单位。］</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［［发明］直接基于</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“［发明］直接基于”是指［</w:t>
      </w:r>
      <w:r w:rsidRPr="00EE22C9">
        <w:rPr>
          <w:rFonts w:ascii="SimSun" w:hAnsi="SimSun" w:cs="Times New Roman" w:hint="eastAsia"/>
          <w:kern w:val="2"/>
          <w:sz w:val="21"/>
          <w:szCs w:val="22"/>
        </w:rPr>
        <w:t>发明</w:t>
      </w:r>
      <w:r w:rsidRPr="00EE22C9">
        <w:rPr>
          <w:rFonts w:ascii="SimSun" w:hAnsi="Calibri" w:cs="Times New Roman" w:hint="eastAsia"/>
          <w:kern w:val="2"/>
          <w:sz w:val="21"/>
          <w:szCs w:val="22"/>
        </w:rPr>
        <w:t>］［必须］［直接］利用遗传资源，并依赖于发明人［必须］已经［实物］获取的资源的具体属性。］</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移地保护</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“移地保护”是指将</w:t>
      </w:r>
      <w:r w:rsidRPr="00EE22C9">
        <w:rPr>
          <w:rFonts w:ascii="SimSun" w:hAnsi="SimSun" w:cs="Times New Roman" w:hint="eastAsia"/>
          <w:kern w:val="2"/>
          <w:sz w:val="21"/>
          <w:szCs w:val="22"/>
        </w:rPr>
        <w:t>生物多样性</w:t>
      </w:r>
      <w:r w:rsidRPr="00EE22C9">
        <w:rPr>
          <w:rFonts w:ascii="SimSun" w:hAnsi="Calibri" w:cs="Times New Roman" w:hint="eastAsia"/>
          <w:kern w:val="2"/>
          <w:sz w:val="21"/>
          <w:szCs w:val="22"/>
        </w:rPr>
        <w:t>的组成部分移到它们的自然生境之外进行保护。</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遗传材料</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“遗传材料”是指来自植物、动物、微生物或其他来源的任何含有遗传功能单位的材料。</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遗传资源</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“遗传资源”是具有实际或潜在价值的遗传材料。</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原生境条件</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［成员国</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“成员国”是指世界知识产权组织的成员国。］</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［盗　用</w:t>
      </w:r>
    </w:p>
    <w:p w:rsidR="00EE22C9" w:rsidRPr="00EE22C9" w:rsidRDefault="00EE22C9" w:rsidP="00EE22C9">
      <w:pPr>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备选方案１</w:t>
      </w:r>
    </w:p>
    <w:p w:rsidR="00EE22C9" w:rsidRPr="00EE22C9" w:rsidRDefault="00EE22C9" w:rsidP="00EE22C9">
      <w:pPr>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“盗用”是指［根据［原产国或提供国的］［国家立法］］，在未得到［有权对此种［获取］［利用］给予［这种］同意者］［主管机构］的［自由</w:t>
      </w:r>
      <w:r w:rsidRPr="00EE22C9">
        <w:rPr>
          <w:rFonts w:ascii="SimSun" w:hAnsi="SimSun" w:cs="Times New Roman" w:hint="eastAsia"/>
          <w:kern w:val="2"/>
          <w:sz w:val="21"/>
          <w:szCs w:val="22"/>
        </w:rPr>
        <w:t>］［</w:t>
      </w:r>
      <w:r w:rsidRPr="00EE22C9">
        <w:rPr>
          <w:rFonts w:ascii="SimSun" w:hAnsi="Calibri" w:cs="Times New Roman" w:hint="eastAsia"/>
          <w:bCs/>
          <w:kern w:val="2"/>
          <w:sz w:val="21"/>
          <w:szCs w:val="22"/>
        </w:rPr>
        <w:t>事先知情］同意的情况下，［获取］［利用］遗传资源［、其衍生物］［和］［或］［遗传资源相关传统知识］。］</w:t>
      </w:r>
    </w:p>
    <w:p w:rsidR="00EE22C9" w:rsidRPr="00EE22C9" w:rsidRDefault="00EE22C9" w:rsidP="00EE22C9">
      <w:pPr>
        <w:keepNext/>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lastRenderedPageBreak/>
        <w:t>备选方案2</w:t>
      </w:r>
    </w:p>
    <w:p w:rsidR="00EE22C9" w:rsidRPr="00EE22C9" w:rsidRDefault="00EE22C9" w:rsidP="00EE22C9">
      <w:pPr>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盗用”是指使用他人的遗传资源［、其衍生物］和（或）［遗传资源相关传统知识］，而遗传资源或传统知识是使用者通过不正当手段或破坏信用、以至于违反提供国国内法从持有人处取得的。因遗传资源［、其衍生物］和（或）［遗传资源相关传统知识］的持有人未</w:t>
      </w:r>
      <w:r w:rsidRPr="00EE22C9">
        <w:rPr>
          <w:rFonts w:ascii="SimSun" w:hAnsi="SimSun" w:cs="Times New Roman" w:hint="eastAsia"/>
          <w:kern w:val="2"/>
          <w:sz w:val="21"/>
          <w:szCs w:val="22"/>
        </w:rPr>
        <w:t>采取</w:t>
      </w:r>
      <w:r w:rsidRPr="00EE22C9">
        <w:rPr>
          <w:rFonts w:ascii="SimSun" w:hAnsi="Calibri" w:cs="Times New Roman" w:hint="eastAsia"/>
          <w:bCs/>
          <w:kern w:val="2"/>
          <w:sz w:val="21"/>
          <w:szCs w:val="22"/>
        </w:rPr>
        <w:t>合理保护措施而通过阅读出版物、购买、独立发现、反向工程和无意披露等合法手段获得的遗传资源［、其衍生物］和［遗传资源相关传统知识］，其使用不是盗用。］］</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［知识产权局］［专利局］</w:t>
      </w:r>
    </w:p>
    <w:p w:rsidR="00EE22C9" w:rsidRPr="00EE22C9" w:rsidRDefault="00EE22C9" w:rsidP="00EE22C9">
      <w:pPr>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［“知识产权局”］［“专利局”］是指</w:t>
      </w:r>
      <w:r w:rsidRPr="00EE22C9">
        <w:rPr>
          <w:rFonts w:ascii="SimSun" w:hAnsi="SimSun" w:cs="Times New Roman" w:hint="eastAsia"/>
          <w:kern w:val="2"/>
          <w:sz w:val="21"/>
          <w:szCs w:val="22"/>
        </w:rPr>
        <w:t>成员国</w:t>
      </w:r>
      <w:r w:rsidRPr="00EE22C9">
        <w:rPr>
          <w:rFonts w:ascii="SimSun" w:hAnsi="Calibri" w:cs="Times New Roman" w:hint="eastAsia"/>
          <w:bCs/>
          <w:kern w:val="2"/>
          <w:sz w:val="21"/>
          <w:szCs w:val="22"/>
        </w:rPr>
        <w:t>受委托负责［知识产权］［</w:t>
      </w:r>
      <w:r w:rsidRPr="00EE22C9">
        <w:rPr>
          <w:rFonts w:ascii="SimSun" w:hAnsi="SimSun" w:cs="Times New Roman" w:hint="eastAsia"/>
          <w:kern w:val="2"/>
          <w:sz w:val="21"/>
          <w:szCs w:val="22"/>
        </w:rPr>
        <w:t>专利</w:t>
      </w:r>
      <w:r w:rsidRPr="00EE22C9">
        <w:rPr>
          <w:rFonts w:ascii="SimSun" w:hAnsi="Calibri" w:cs="Times New Roman" w:hint="eastAsia"/>
          <w:bCs/>
          <w:kern w:val="2"/>
          <w:sz w:val="21"/>
          <w:szCs w:val="22"/>
        </w:rPr>
        <w:t>］授权的机构。</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［［实物］获取</w:t>
      </w:r>
    </w:p>
    <w:p w:rsidR="00EE22C9" w:rsidRPr="00EE22C9" w:rsidRDefault="00EE22C9" w:rsidP="00EE22C9">
      <w:pPr>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“［实物］/［直接］获取”遗传资源是指占有遗传资源或者至少充分接触［遗传资源，足以发现遗传资源与［发明］［知识产权］有关的性质］。］</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［［受保护］遗传资源</w:t>
      </w:r>
    </w:p>
    <w:p w:rsidR="00EE22C9" w:rsidRPr="00EE22C9" w:rsidRDefault="00EE22C9" w:rsidP="00EE22C9">
      <w:pPr>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r w:rsidRPr="00EE22C9">
        <w:rPr>
          <w:rFonts w:ascii="SimSun" w:hAnsi="Calibri" w:cs="Times New Roman"/>
          <w:bCs/>
          <w:kern w:val="2"/>
          <w:sz w:val="21"/>
          <w:szCs w:val="22"/>
          <w:vertAlign w:val="superscript"/>
        </w:rPr>
        <w:footnoteReference w:id="2"/>
      </w:r>
      <w:r w:rsidRPr="00EE22C9">
        <w:rPr>
          <w:rFonts w:ascii="SimSun" w:hAnsi="Calibri" w:cs="Times New Roman" w:hint="eastAsia"/>
          <w:bCs/>
          <w:kern w:val="2"/>
          <w:sz w:val="21"/>
          <w:szCs w:val="22"/>
        </w:rPr>
        <w:t>。］</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［来　源</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Calibri" w:cs="Times New Roman" w:hint="eastAsia"/>
          <w:bCs/>
          <w:kern w:val="2"/>
          <w:sz w:val="21"/>
          <w:szCs w:val="22"/>
        </w:rPr>
        <w:t>［备选方案</w:t>
      </w:r>
      <w:r w:rsidRPr="00EE22C9">
        <w:rPr>
          <w:rFonts w:ascii="SimSun" w:hAnsi="SimSun" w:cs="Times New Roman"/>
          <w:kern w:val="2"/>
          <w:sz w:val="21"/>
          <w:szCs w:val="22"/>
        </w:rPr>
        <w:t>1</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“来源”指除原产国之外申请人获得遗传资源的任何来源，如资源持有人、研究中心、［基因库］［布达佩斯保藏单位］或植物园。］</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bCs/>
          <w:kern w:val="2"/>
          <w:sz w:val="21"/>
          <w:szCs w:val="22"/>
        </w:rPr>
        <w:t>［</w:t>
      </w:r>
      <w:r w:rsidRPr="00EE22C9">
        <w:rPr>
          <w:rFonts w:ascii="SimSun" w:hAnsi="Calibri" w:cs="Times New Roman" w:hint="eastAsia"/>
          <w:bCs/>
          <w:kern w:val="2"/>
          <w:sz w:val="21"/>
          <w:szCs w:val="22"/>
        </w:rPr>
        <w:t>备选方案</w:t>
      </w:r>
      <w:r w:rsidRPr="00EE22C9">
        <w:rPr>
          <w:rFonts w:ascii="SimSun" w:hAnsi="SimSun" w:cs="Times New Roman" w:hint="eastAsia"/>
          <w:kern w:val="2"/>
          <w:sz w:val="21"/>
          <w:szCs w:val="22"/>
        </w:rPr>
        <w:t>2</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“来源”应当作</w:t>
      </w:r>
      <w:r w:rsidRPr="00EE22C9">
        <w:rPr>
          <w:rFonts w:ascii="SimSun" w:hAnsi="Calibri" w:cs="Times New Roman" w:hint="eastAsia"/>
          <w:bCs/>
          <w:kern w:val="2"/>
          <w:sz w:val="21"/>
          <w:szCs w:val="22"/>
        </w:rPr>
        <w:t>尽可能</w:t>
      </w:r>
      <w:r w:rsidRPr="00EE22C9">
        <w:rPr>
          <w:rFonts w:ascii="SimSun" w:hAnsi="SimSun" w:cs="Times New Roman" w:hint="eastAsia"/>
          <w:kern w:val="2"/>
          <w:sz w:val="21"/>
          <w:szCs w:val="22"/>
        </w:rPr>
        <w:t>广的理解：</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kern w:val="2"/>
          <w:sz w:val="21"/>
          <w:szCs w:val="22"/>
        </w:rPr>
        <w:t>(i)</w:t>
      </w:r>
      <w:r w:rsidRPr="00EE22C9">
        <w:rPr>
          <w:rFonts w:ascii="SimSun" w:hAnsi="SimSun" w:cs="Times New Roman"/>
          <w:kern w:val="2"/>
          <w:sz w:val="21"/>
          <w:szCs w:val="22"/>
        </w:rPr>
        <w:tab/>
      </w:r>
      <w:r w:rsidRPr="00EE22C9">
        <w:rPr>
          <w:rFonts w:ascii="SimSun" w:hAnsi="SimSun" w:cs="Times New Roman" w:hint="eastAsia"/>
          <w:kern w:val="2"/>
          <w:sz w:val="21"/>
          <w:szCs w:val="22"/>
        </w:rPr>
        <w:t>原始来源，其中尤其包括提供遗传资源的［缔约各方］［各国］、《粮食和农业植物遗传资源国际条约》（ITPGRFA）的多边制度、［专利人、高校、农民和植物育种者、］土著和当地社区；以及</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kern w:val="2"/>
          <w:sz w:val="21"/>
          <w:szCs w:val="22"/>
        </w:rPr>
        <w:t>(ii)</w:t>
      </w:r>
      <w:r w:rsidRPr="00EE22C9">
        <w:rPr>
          <w:rFonts w:ascii="SimSun" w:hAnsi="SimSun" w:cs="Times New Roman"/>
          <w:kern w:val="2"/>
          <w:sz w:val="21"/>
          <w:szCs w:val="22"/>
        </w:rPr>
        <w:tab/>
      </w:r>
      <w:r w:rsidRPr="00EE22C9">
        <w:rPr>
          <w:rFonts w:ascii="SimSun" w:hAnsi="SimSun" w:cs="Times New Roman" w:hint="eastAsia"/>
          <w:kern w:val="2"/>
          <w:sz w:val="21"/>
          <w:szCs w:val="22"/>
        </w:rPr>
        <w:t>二级来源，其中尤其包括非原生境收集品和［科学文献］。］］</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lastRenderedPageBreak/>
        <w:t>［遗传资源相关传统知识的来源</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“遗传资源相关传统知识的来源”是指申请人获得遗传资源相关传统知识任何来源，包括土著和当地社区，科学文献、公开数据库和专利申请，以及专利出版物</w:t>
      </w:r>
      <w:r w:rsidRPr="00EE22C9">
        <w:rPr>
          <w:rFonts w:ascii="SimSun" w:hAnsi="SimSun" w:cs="Times New Roman"/>
          <w:kern w:val="2"/>
          <w:sz w:val="21"/>
          <w:szCs w:val="22"/>
          <w:vertAlign w:val="superscript"/>
        </w:rPr>
        <w:footnoteReference w:id="3"/>
      </w:r>
      <w:r w:rsidRPr="00EE22C9">
        <w:rPr>
          <w:rFonts w:ascii="SimSun" w:hAnsi="SimSun" w:cs="Times New Roman" w:hint="eastAsia"/>
          <w:kern w:val="2"/>
          <w:sz w:val="21"/>
          <w:szCs w:val="22"/>
        </w:rPr>
        <w:t>。］</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［未经授权使用</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“未经授权使用”是指未依提供国国家立法，经过主管机构同意而获得遗传资源［、遗传资源相关传统知识。］</w:t>
      </w:r>
    </w:p>
    <w:p w:rsidR="00EE22C9" w:rsidRPr="00EE22C9" w:rsidRDefault="00EE22C9" w:rsidP="00EE22C9">
      <w:pPr>
        <w:keepNext/>
        <w:spacing w:beforeLines="200" w:before="480" w:afterLines="100" w:after="240" w:line="340" w:lineRule="atLeast"/>
        <w:jc w:val="both"/>
        <w:rPr>
          <w:rFonts w:ascii="SimHei" w:eastAsia="SimHei" w:hAnsi="SimSun" w:cs="Times New Roman"/>
          <w:kern w:val="2"/>
          <w:sz w:val="21"/>
          <w:szCs w:val="22"/>
        </w:rPr>
      </w:pPr>
      <w:r w:rsidRPr="00EE22C9">
        <w:rPr>
          <w:rFonts w:ascii="SimHei" w:eastAsia="SimHei" w:hAnsi="SimSun" w:cs="Times New Roman" w:hint="eastAsia"/>
          <w:kern w:val="2"/>
          <w:sz w:val="21"/>
          <w:szCs w:val="22"/>
        </w:rPr>
        <w:t>［利　用</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“利用”遗传资源是指对遗传资源［、其</w:t>
      </w:r>
      <w:r w:rsidRPr="00EE22C9">
        <w:rPr>
          <w:rFonts w:ascii="SimSun" w:hAnsi="SimSun" w:cs="Times New Roman" w:hint="eastAsia"/>
          <w:bCs/>
          <w:kern w:val="2"/>
          <w:sz w:val="21"/>
          <w:szCs w:val="22"/>
        </w:rPr>
        <w:t>衍生物］</w:t>
      </w:r>
      <w:r w:rsidRPr="00EE22C9">
        <w:rPr>
          <w:rFonts w:ascii="SimSun" w:hAnsi="SimSun" w:cs="Times New Roman" w:hint="eastAsia"/>
          <w:kern w:val="2"/>
          <w:sz w:val="21"/>
          <w:szCs w:val="22"/>
        </w:rPr>
        <w:t>和［遗传资源相关传统知识］的遗传和（或）生物化学组成进行研究和开发［、保存、收集、特性研究等］，［包括商业化开发，］［其中包括通过使用［《生物多样性公约》第2条界定的］生物技术］。］</w:t>
      </w:r>
    </w:p>
    <w:p w:rsidR="00EE22C9" w:rsidRPr="00EE22C9" w:rsidRDefault="00EE22C9" w:rsidP="00EE22C9">
      <w:pPr>
        <w:keepNext/>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w:t>
      </w:r>
    </w:p>
    <w:p w:rsidR="00EE22C9" w:rsidRPr="00EE22C9" w:rsidRDefault="00EE22C9" w:rsidP="00EE22C9">
      <w:pPr>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［“利用”遗传资源是指对遗传资源［、其</w:t>
      </w:r>
      <w:r w:rsidRPr="00EE22C9">
        <w:rPr>
          <w:rFonts w:ascii="SimSun" w:hAnsi="SimSun" w:cs="Times New Roman" w:hint="eastAsia"/>
          <w:bCs/>
          <w:kern w:val="2"/>
          <w:sz w:val="21"/>
          <w:szCs w:val="22"/>
        </w:rPr>
        <w:t>衍生物］</w:t>
      </w:r>
      <w:r w:rsidRPr="00EE22C9">
        <w:rPr>
          <w:rFonts w:ascii="SimSun" w:hAnsi="SimSun" w:cs="Times New Roman" w:hint="eastAsia"/>
          <w:kern w:val="2"/>
          <w:sz w:val="21"/>
          <w:szCs w:val="22"/>
        </w:rPr>
        <w:t>和［遗传资源相关传统知识］的遗传和（或）生物化学组成进行研究和开发，［包括商业化开发，］［其中包括通过使用［《生物多样性公约》第2条界定的］生物技术］［，以及制作新产品，或者使用或生产一种产品的新方法］。］</w:t>
      </w:r>
    </w:p>
    <w:p w:rsidR="00EE22C9" w:rsidRPr="00EE22C9" w:rsidRDefault="00EE22C9" w:rsidP="00EE22C9">
      <w:pPr>
        <w:spacing w:beforeLines="100" w:before="240" w:afterLines="200" w:after="480" w:line="340" w:lineRule="atLeast"/>
        <w:jc w:val="center"/>
        <w:rPr>
          <w:rFonts w:ascii="SimHei" w:eastAsia="SimHei" w:hAnsi="Calibri" w:cs="Times New Roman"/>
          <w:kern w:val="2"/>
          <w:sz w:val="21"/>
          <w:szCs w:val="22"/>
        </w:rPr>
      </w:pPr>
      <w:r w:rsidRPr="00EE22C9">
        <w:rPr>
          <w:rFonts w:ascii="SimHei" w:eastAsia="SimHei" w:hAnsi="SimHei" w:cs="Times New Roman"/>
          <w:kern w:val="2"/>
          <w:sz w:val="21"/>
          <w:szCs w:val="22"/>
        </w:rPr>
        <w:br w:type="page"/>
      </w:r>
      <w:r w:rsidRPr="00EE22C9">
        <w:rPr>
          <w:rFonts w:ascii="SimHei" w:eastAsia="SimHei" w:hAnsi="Calibri" w:cs="Times New Roman" w:hint="eastAsia"/>
          <w:kern w:val="2"/>
          <w:sz w:val="21"/>
          <w:szCs w:val="22"/>
        </w:rPr>
        <w:lastRenderedPageBreak/>
        <w:t>［</w:t>
      </w:r>
      <w:proofErr w:type="gramStart"/>
      <w:r w:rsidRPr="00EE22C9">
        <w:rPr>
          <w:rFonts w:ascii="SimHei" w:eastAsia="SimHei" w:hAnsi="Calibri" w:cs="Times New Roman" w:hint="eastAsia"/>
          <w:kern w:val="2"/>
          <w:sz w:val="21"/>
          <w:szCs w:val="22"/>
        </w:rPr>
        <w:t xml:space="preserve">序　　</w:t>
      </w:r>
      <w:proofErr w:type="gramEnd"/>
      <w:r w:rsidRPr="00EE22C9">
        <w:rPr>
          <w:rFonts w:ascii="SimHei" w:eastAsia="SimHei" w:hAnsi="Calibri" w:cs="Times New Roman" w:hint="eastAsia"/>
          <w:kern w:val="2"/>
          <w:sz w:val="21"/>
          <w:szCs w:val="22"/>
        </w:rPr>
        <w:t>言</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确保［鼓励］尊重［权利人，包括］土著［人民］和当地社区［以及部分或全部在占领下的［人民］］对其遗传资源［、其衍生物］和［遗传资源相关传统知识］的［主权权利］［权利］，其中包括［事先知情同意、共同商定的条件］，以及国际［协定和］声明［，尤其是《联合国土著人民权利宣言》］规定的全面和有效参与的原则。］</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［帮助防止遗传资源［、其衍生物］［和遗传资源相关传统知识］遭到盗用。］</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［最大程度减少授予错误［</w:t>
      </w:r>
      <w:r w:rsidRPr="00EE22C9">
        <w:rPr>
          <w:rFonts w:ascii="SimSun" w:hAnsi="SimSun" w:cs="Times New Roman" w:hint="eastAsia"/>
          <w:kern w:val="2"/>
          <w:sz w:val="21"/>
          <w:szCs w:val="22"/>
        </w:rPr>
        <w:t>知识产权</w:t>
      </w:r>
      <w:r w:rsidRPr="00EE22C9">
        <w:rPr>
          <w:rFonts w:ascii="SimSun" w:hAnsi="Calibri" w:cs="Times New Roman" w:hint="eastAsia"/>
          <w:kern w:val="2"/>
          <w:sz w:val="21"/>
          <w:szCs w:val="22"/>
        </w:rPr>
        <w:t>］［专利］权利。］</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［重申遗传资源［和遗传资源相关传统知识］具有重要的经济、科学、文化和商业价值。］</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［承认专利制度对科学研究、科学发展、创新和经济发展的重要贡献。］</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［强调成员国要确保对涉及</w:t>
      </w:r>
      <w:r w:rsidRPr="00EE22C9">
        <w:rPr>
          <w:rFonts w:ascii="SimSun" w:hAnsi="SimSun" w:cs="Times New Roman" w:hint="eastAsia"/>
          <w:kern w:val="2"/>
          <w:sz w:val="21"/>
          <w:szCs w:val="22"/>
        </w:rPr>
        <w:t>遗传资源</w:t>
      </w:r>
      <w:r w:rsidRPr="00EE22C9">
        <w:rPr>
          <w:rFonts w:ascii="SimSun" w:hAnsi="Calibri" w:cs="Times New Roman" w:hint="eastAsia"/>
          <w:kern w:val="2"/>
          <w:sz w:val="21"/>
          <w:szCs w:val="22"/>
        </w:rPr>
        <w:t>［和遗传资源相关传统知识］的新颖的和非显而易见的发明正确授予专利。］</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鼓励尊重土著［人民］和当地社区。</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［［知识产权］［专利］制度应/应当为遗传资源［、其衍生物］和（或）［遗传资源相关传统知识］的合法使用者和提供者提供权利的确定性。］</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［承认［知识产权］［专利］制度在促进创新［、技术的转让与推广］，使遗传资源［、其衍生物］和［/或］［遗传资源相关传统知识］的利益有关方、提供方、持有人和使用者共同受益中发挥的作用。］</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［促进［透明和］信息传播。］</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［一个全球强制性制度能为产业界和商业性利用［知识产权］［专利］创造一个公平竞争的环境，也有助于［根据《生物多样性公约》第15条第7款的规定］分享因使用遗传资源而产生的惠益。］</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［加强遗传资源［、其衍生物］和［遗传资源相关传统知识］的［专利］［工业产权］保护和开发，鼓励开展国际研究，实现创新。］</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［公开来源将增进获取和惠益分享所涉各利益有关方之间的互信。这些利益有关方都可能是遗传资源［、其衍生物］和［</w:t>
      </w:r>
      <w:r w:rsidRPr="00EE22C9">
        <w:rPr>
          <w:rFonts w:ascii="SimSun" w:hAnsi="SimSun" w:cs="Times New Roman" w:hint="eastAsia"/>
          <w:kern w:val="2"/>
          <w:sz w:val="21"/>
          <w:szCs w:val="22"/>
        </w:rPr>
        <w:t>遗传资源</w:t>
      </w:r>
      <w:r w:rsidRPr="00EE22C9">
        <w:rPr>
          <w:rFonts w:ascii="SimSun" w:hAnsi="Calibri" w:cs="Times New Roman" w:hint="eastAsia"/>
          <w:kern w:val="2"/>
          <w:sz w:val="21"/>
          <w:szCs w:val="22"/>
        </w:rPr>
        <w:t>相关传统知识］的提供者和（或）使用者。因此，公开来源将在北南关系中建立互信。此外，这将强化获取和惠益分享制度与［知识产权］［专利］制度之间相互支持的作用。］</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［［确保］［建议］不对生命</w:t>
      </w:r>
      <w:r w:rsidRPr="00EE22C9">
        <w:rPr>
          <w:rFonts w:ascii="SimSun" w:hAnsi="SimSun" w:cs="Times New Roman" w:hint="eastAsia"/>
          <w:kern w:val="2"/>
          <w:sz w:val="21"/>
          <w:szCs w:val="22"/>
        </w:rPr>
        <w:t>形式</w:t>
      </w:r>
      <w:r w:rsidRPr="00EE22C9">
        <w:rPr>
          <w:rFonts w:ascii="SimSun" w:hAnsi="Calibri" w:cs="Times New Roman" w:hint="eastAsia"/>
          <w:kern w:val="2"/>
          <w:sz w:val="21"/>
          <w:szCs w:val="22"/>
        </w:rPr>
        <w:t>，其中包括人类，授予［专利］［知识产权］。］</w:t>
      </w:r>
    </w:p>
    <w:p w:rsidR="00EE22C9" w:rsidRPr="00EE22C9" w:rsidRDefault="00EE22C9" w:rsidP="00EE22C9">
      <w:pPr>
        <w:spacing w:afterLines="100" w:after="240" w:line="340" w:lineRule="atLeast"/>
        <w:jc w:val="both"/>
        <w:rPr>
          <w:rFonts w:ascii="SimSun" w:hAnsi="SimSun" w:cs="Times New Roman"/>
          <w:kern w:val="2"/>
          <w:sz w:val="21"/>
          <w:szCs w:val="21"/>
        </w:rPr>
      </w:pPr>
      <w:r w:rsidRPr="00EE22C9">
        <w:rPr>
          <w:rFonts w:ascii="SimSun" w:hAnsi="SimSun" w:cs="Times New Roman" w:hint="eastAsia"/>
          <w:kern w:val="2"/>
          <w:sz w:val="21"/>
          <w:szCs w:val="21"/>
        </w:rPr>
        <w:t>［承认在一个国家获取</w:t>
      </w:r>
      <w:r w:rsidRPr="00EE22C9">
        <w:rPr>
          <w:rFonts w:ascii="SimSun" w:hAnsi="Calibri" w:cs="Times New Roman" w:hint="eastAsia"/>
          <w:kern w:val="2"/>
          <w:sz w:val="21"/>
          <w:szCs w:val="22"/>
        </w:rPr>
        <w:t>遗传资源</w:t>
      </w:r>
      <w:r w:rsidRPr="00EE22C9">
        <w:rPr>
          <w:rFonts w:ascii="SimSun" w:hAnsi="SimSun" w:cs="Times New Roman" w:hint="eastAsia"/>
          <w:kern w:val="2"/>
          <w:sz w:val="21"/>
          <w:szCs w:val="21"/>
        </w:rPr>
        <w:t>［、其衍生物］和［遗传资源相关传统知识</w:t>
      </w:r>
      <w:r w:rsidRPr="00EE22C9">
        <w:rPr>
          <w:rFonts w:ascii="SimSun" w:hAnsi="SimSun" w:cs="Times New Roman"/>
          <w:kern w:val="2"/>
          <w:sz w:val="21"/>
          <w:szCs w:val="21"/>
        </w:rPr>
        <w:t>］</w:t>
      </w:r>
      <w:r w:rsidRPr="00EE22C9">
        <w:rPr>
          <w:rFonts w:ascii="SimSun" w:hAnsi="SimSun" w:cs="Times New Roman" w:hint="eastAsia"/>
          <w:kern w:val="2"/>
          <w:sz w:val="21"/>
          <w:szCs w:val="21"/>
        </w:rPr>
        <w:t>的人，应/应当在被要求时，遵守该国为遗传资源［、其衍生物］和［遗传资源相关传统知识</w:t>
      </w:r>
      <w:r w:rsidRPr="00EE22C9">
        <w:rPr>
          <w:rFonts w:ascii="SimSun" w:hAnsi="SimSun" w:cs="Times New Roman"/>
          <w:kern w:val="2"/>
          <w:sz w:val="21"/>
          <w:szCs w:val="21"/>
        </w:rPr>
        <w:t>］</w:t>
      </w:r>
      <w:r w:rsidRPr="00EE22C9">
        <w:rPr>
          <w:rFonts w:ascii="SimSun" w:hAnsi="SimSun" w:cs="Times New Roman" w:hint="eastAsia"/>
          <w:kern w:val="2"/>
          <w:sz w:val="21"/>
          <w:szCs w:val="21"/>
        </w:rPr>
        <w:t>提供保护的国内法。</w:t>
      </w:r>
      <w:r w:rsidRPr="00EE22C9">
        <w:rPr>
          <w:rFonts w:ascii="SimSun" w:hAnsi="SimSun" w:cs="Times New Roman"/>
          <w:kern w:val="2"/>
          <w:sz w:val="21"/>
          <w:szCs w:val="21"/>
        </w:rPr>
        <w:t>］</w:t>
      </w:r>
    </w:p>
    <w:p w:rsidR="00EE22C9" w:rsidRPr="00EE22C9" w:rsidRDefault="00EE22C9" w:rsidP="00EE22C9">
      <w:pPr>
        <w:spacing w:afterLines="100" w:after="240" w:line="340" w:lineRule="atLeast"/>
        <w:jc w:val="both"/>
        <w:rPr>
          <w:rFonts w:ascii="SimSun" w:hAnsi="SimSun" w:cs="Times New Roman"/>
          <w:kern w:val="2"/>
          <w:sz w:val="21"/>
          <w:szCs w:val="21"/>
        </w:rPr>
      </w:pPr>
      <w:r w:rsidRPr="00EE22C9">
        <w:rPr>
          <w:rFonts w:ascii="SimSun" w:hAnsi="SimSun" w:cs="Times New Roman" w:hint="eastAsia"/>
          <w:kern w:val="2"/>
          <w:sz w:val="21"/>
          <w:szCs w:val="21"/>
        </w:rPr>
        <w:lastRenderedPageBreak/>
        <w:t>［当为遗传资源申请专利可能对土著［人民］和当地社区的利益造成损害时，［知识产权］［专利］局应/应当有本国际法律文书中</w:t>
      </w:r>
      <w:r w:rsidRPr="00EE22C9">
        <w:rPr>
          <w:rFonts w:ascii="SimSun" w:hAnsi="SimSun" w:cs="Times New Roman" w:hint="eastAsia"/>
          <w:kern w:val="2"/>
          <w:sz w:val="21"/>
          <w:szCs w:val="22"/>
        </w:rPr>
        <w:t>详述</w:t>
      </w:r>
      <w:r w:rsidRPr="00EE22C9">
        <w:rPr>
          <w:rFonts w:ascii="SimSun" w:hAnsi="SimSun" w:cs="Times New Roman" w:hint="eastAsia"/>
          <w:kern w:val="2"/>
          <w:sz w:val="21"/>
          <w:szCs w:val="21"/>
        </w:rPr>
        <w:t>的</w:t>
      </w:r>
      <w:r w:rsidRPr="00EE22C9">
        <w:rPr>
          <w:rFonts w:ascii="SimSun" w:hAnsi="Calibri" w:cs="Times New Roman" w:hint="eastAsia"/>
          <w:kern w:val="2"/>
          <w:sz w:val="21"/>
          <w:szCs w:val="22"/>
        </w:rPr>
        <w:t>强制性</w:t>
      </w:r>
      <w:r w:rsidRPr="00EE22C9">
        <w:rPr>
          <w:rFonts w:ascii="SimSun" w:hAnsi="SimSun" w:cs="Times New Roman" w:hint="eastAsia"/>
          <w:kern w:val="2"/>
          <w:sz w:val="21"/>
          <w:szCs w:val="21"/>
        </w:rPr>
        <w:t>公开要求。］</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［重申</w:t>
      </w:r>
      <w:r w:rsidRPr="00EE22C9">
        <w:rPr>
          <w:rFonts w:ascii="SimSun" w:hAnsi="SimSun" w:cs="Times New Roman" w:hint="eastAsia"/>
          <w:kern w:val="2"/>
          <w:sz w:val="21"/>
          <w:szCs w:val="22"/>
        </w:rPr>
        <w:t>《生物多样性公约》</w:t>
      </w:r>
      <w:r w:rsidRPr="00EE22C9">
        <w:rPr>
          <w:rFonts w:ascii="SimSun" w:hAnsi="Calibri" w:cs="Times New Roman" w:hint="eastAsia"/>
          <w:kern w:val="2"/>
          <w:sz w:val="21"/>
          <w:szCs w:val="22"/>
        </w:rPr>
        <w:t>规定的各国对其［自然］［生物］资源的主权权利，而且决定遗传资源获得的权力属于各国政府，遵守国内立法。］］</w:t>
      </w:r>
    </w:p>
    <w:p w:rsidR="00EE22C9" w:rsidRPr="00EE22C9" w:rsidRDefault="00EE22C9" w:rsidP="00EE22C9">
      <w:pPr>
        <w:keepNext/>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w:t>
      </w:r>
    </w:p>
    <w:p w:rsidR="00EE22C9" w:rsidRPr="00EE22C9" w:rsidRDefault="00EE22C9" w:rsidP="00EE22C9">
      <w:pPr>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［重申《生物多样性公约》规定的各国对［其管辖区内与人类有关的或与知识产权有关的资源以外的］［其］［自然］［生物］资源的主权权利，而且决定遗传资源获得的权力属于各国政府，遵守国内立法。］］</w:t>
      </w:r>
    </w:p>
    <w:p w:rsidR="00EE22C9" w:rsidRPr="00EE22C9" w:rsidRDefault="00EE22C9" w:rsidP="00EE22C9">
      <w:pPr>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spacing w:beforeLines="200" w:before="480" w:afterLines="100" w:after="240" w:line="340" w:lineRule="atLeast"/>
        <w:jc w:val="center"/>
        <w:rPr>
          <w:rFonts w:ascii="SimHei" w:eastAsia="SimHei" w:hAnsi="Calibri" w:cs="Times New Roman"/>
          <w:kern w:val="2"/>
          <w:sz w:val="24"/>
          <w:szCs w:val="22"/>
        </w:rPr>
      </w:pPr>
      <w:r w:rsidRPr="00EE22C9">
        <w:rPr>
          <w:rFonts w:ascii="SimHei" w:eastAsia="SimHei" w:hAnsi="Calibri" w:cs="Times New Roman" w:hint="eastAsia"/>
          <w:kern w:val="2"/>
          <w:sz w:val="24"/>
          <w:szCs w:val="22"/>
        </w:rPr>
        <w:lastRenderedPageBreak/>
        <w:t>［一、总　则］</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t>［第1条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目　标］</w:t>
      </w:r>
    </w:p>
    <w:p w:rsidR="00EE22C9" w:rsidRPr="00EE22C9" w:rsidRDefault="00EE22C9" w:rsidP="00EE22C9">
      <w:pPr>
        <w:adjustRightInd w:val="0"/>
        <w:spacing w:afterLines="100" w:after="240" w:line="340" w:lineRule="atLeast"/>
        <w:jc w:val="both"/>
        <w:rPr>
          <w:rFonts w:ascii="SimSun" w:hAnsi="SimSun" w:cs="Times New Roman"/>
          <w:kern w:val="2"/>
          <w:sz w:val="21"/>
          <w:szCs w:val="21"/>
        </w:rPr>
      </w:pPr>
      <w:r w:rsidRPr="00EE22C9">
        <w:rPr>
          <w:rFonts w:ascii="SimSun" w:hAnsi="SimSun" w:cs="Times New Roman" w:hint="eastAsia"/>
          <w:kern w:val="2"/>
          <w:sz w:val="21"/>
          <w:szCs w:val="21"/>
        </w:rPr>
        <w:t>［本文书的目标是［加强［知识产权］［专利］制度的［有效性］和［透明度］，并促进与遗传资源、［其衍生物］及［遗传资源相关传统知识］相关的国际协定的相互支持作用］。］</w:t>
      </w:r>
    </w:p>
    <w:p w:rsidR="00EE22C9" w:rsidRPr="00EE22C9" w:rsidRDefault="00EE22C9" w:rsidP="00EE22C9">
      <w:pPr>
        <w:keepNext/>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替代方案1</w:t>
      </w:r>
    </w:p>
    <w:p w:rsidR="00EE22C9" w:rsidRPr="00EE22C9" w:rsidRDefault="00EE22C9" w:rsidP="00EE22C9">
      <w:pPr>
        <w:adjustRightInd w:val="0"/>
        <w:spacing w:afterLines="100" w:after="240" w:line="340" w:lineRule="atLeast"/>
        <w:jc w:val="both"/>
        <w:rPr>
          <w:rFonts w:ascii="SimSun" w:hAnsi="Calibri" w:cs="Times New Roman"/>
          <w:kern w:val="2"/>
          <w:sz w:val="21"/>
          <w:szCs w:val="22"/>
        </w:rPr>
      </w:pPr>
      <w:r w:rsidRPr="00EE22C9">
        <w:rPr>
          <w:rFonts w:ascii="SimSun" w:hAnsi="SimSun" w:cs="Times New Roman" w:hint="eastAsia"/>
          <w:kern w:val="2"/>
          <w:sz w:val="21"/>
          <w:szCs w:val="21"/>
        </w:rPr>
        <w:t>1</w:t>
      </w:r>
      <w:r w:rsidRPr="00EE22C9">
        <w:rPr>
          <w:rFonts w:ascii="SimSun" w:hAnsi="SimSun" w:cs="Times New Roman" w:hint="eastAsia"/>
          <w:kern w:val="2"/>
          <w:sz w:val="21"/>
          <w:szCs w:val="21"/>
        </w:rPr>
        <w:tab/>
        <w:t>［本文书的目标</w:t>
      </w:r>
      <w:r w:rsidRPr="00EE22C9">
        <w:rPr>
          <w:rFonts w:ascii="SimSun" w:hAnsi="Calibri" w:cs="Times New Roman" w:hint="eastAsia"/>
          <w:kern w:val="2"/>
          <w:sz w:val="21"/>
          <w:szCs w:val="22"/>
        </w:rPr>
        <w:t>是通过在CBD等独立制度中公开遗传资源原产国或来源，［加强</w:t>
      </w:r>
      <w:r w:rsidRPr="00EE22C9">
        <w:rPr>
          <w:rFonts w:ascii="SimSun" w:hAnsi="SimSun" w:cs="Times New Roman" w:hint="eastAsia"/>
          <w:kern w:val="2"/>
          <w:sz w:val="21"/>
          <w:szCs w:val="21"/>
        </w:rPr>
        <w:t>［知识产权］［专利］制度的［透明度］，促进ABS的可能性</w:t>
      </w:r>
      <w:r w:rsidRPr="00EE22C9">
        <w:rPr>
          <w:rFonts w:ascii="SimSun" w:hAnsi="Calibri" w:cs="Times New Roman" w:hint="eastAsia"/>
          <w:kern w:val="2"/>
          <w:sz w:val="21"/>
          <w:szCs w:val="22"/>
        </w:rPr>
        <w:t>。］</w:t>
      </w:r>
    </w:p>
    <w:p w:rsidR="00EE22C9" w:rsidRPr="00EE22C9" w:rsidRDefault="00EE22C9" w:rsidP="00EE22C9">
      <w:pPr>
        <w:keepNext/>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替代方案2</w:t>
      </w:r>
    </w:p>
    <w:p w:rsidR="00EE22C9" w:rsidRPr="00EE22C9" w:rsidRDefault="00EE22C9" w:rsidP="00EE22C9">
      <w:pPr>
        <w:adjustRightInd w:val="0"/>
        <w:spacing w:afterLines="100" w:after="240" w:line="340" w:lineRule="atLeast"/>
        <w:jc w:val="both"/>
        <w:rPr>
          <w:rFonts w:ascii="SimSun" w:hAnsi="SimSun" w:cs="Times New Roman"/>
          <w:kern w:val="2"/>
          <w:sz w:val="21"/>
          <w:szCs w:val="21"/>
        </w:rPr>
      </w:pPr>
      <w:r w:rsidRPr="00EE22C9">
        <w:rPr>
          <w:rFonts w:ascii="SimSun" w:hAnsi="SimSun" w:cs="Times New Roman" w:hint="eastAsia"/>
          <w:kern w:val="2"/>
          <w:sz w:val="21"/>
          <w:szCs w:val="21"/>
        </w:rPr>
        <w:t>1</w:t>
      </w:r>
      <w:r w:rsidRPr="00EE22C9">
        <w:rPr>
          <w:rFonts w:ascii="SimSun" w:hAnsi="SimSun" w:cs="Times New Roman" w:hint="eastAsia"/>
          <w:kern w:val="2"/>
          <w:sz w:val="21"/>
          <w:szCs w:val="21"/>
        </w:rPr>
        <w:tab/>
        <w:t>［本文书的目标是，用下列办法，［1：通过］［2：在］［知识产权］［专利］制度［2：的背景中］，［促进］［确保］［3：为防止］［4：防止］遗传资源［其</w:t>
      </w:r>
      <w:r w:rsidRPr="00EE22C9">
        <w:rPr>
          <w:rFonts w:ascii="SimSun" w:hAnsi="Calibri" w:cs="Times New Roman" w:hint="eastAsia"/>
          <w:kern w:val="2"/>
          <w:sz w:val="21"/>
          <w:szCs w:val="22"/>
        </w:rPr>
        <w:t>衍生物</w:t>
      </w:r>
      <w:r w:rsidRPr="00EE22C9">
        <w:rPr>
          <w:rFonts w:ascii="SimSun" w:hAnsi="SimSun" w:cs="Times New Roman" w:hint="eastAsia"/>
          <w:kern w:val="2"/>
          <w:sz w:val="21"/>
          <w:szCs w:val="21"/>
        </w:rPr>
        <w:t>］和［遗传资源相关传统知识</w:t>
      </w:r>
      <w:r w:rsidRPr="00EE22C9">
        <w:rPr>
          <w:rFonts w:ascii="SimSun" w:hAnsi="SimSun" w:cs="Times New Roman"/>
          <w:kern w:val="2"/>
          <w:sz w:val="21"/>
          <w:szCs w:val="21"/>
        </w:rPr>
        <w:t>］</w:t>
      </w:r>
      <w:r w:rsidRPr="00EE22C9">
        <w:rPr>
          <w:rFonts w:ascii="SimSun" w:hAnsi="SimSun" w:cs="Times New Roman" w:hint="eastAsia"/>
          <w:kern w:val="2"/>
          <w:sz w:val="21"/>
          <w:szCs w:val="21"/>
        </w:rPr>
        <w:t>的［有效保护］［盗用</w:t>
      </w:r>
      <w:r w:rsidRPr="00EE22C9">
        <w:rPr>
          <w:rFonts w:ascii="SimSun" w:hAnsi="SimSun" w:cs="Times New Roman"/>
          <w:kern w:val="2"/>
          <w:sz w:val="21"/>
          <w:szCs w:val="21"/>
        </w:rPr>
        <w:t>］</w:t>
      </w:r>
      <w:r w:rsidRPr="00EE22C9">
        <w:rPr>
          <w:rFonts w:ascii="SimSun" w:hAnsi="SimSun" w:cs="Times New Roman" w:hint="eastAsia"/>
          <w:kern w:val="2"/>
          <w:sz w:val="21"/>
          <w:szCs w:val="21"/>
        </w:rPr>
        <w:t>［3：做出贡献］：</w:t>
      </w:r>
      <w:r w:rsidRPr="00EE22C9">
        <w:rPr>
          <w:rFonts w:ascii="SimSun" w:hAnsi="SimSun" w:cs="Times New Roman"/>
          <w:kern w:val="2"/>
          <w:sz w:val="21"/>
          <w:szCs w:val="21"/>
        </w:rPr>
        <w:t>］</w:t>
      </w:r>
    </w:p>
    <w:p w:rsidR="00EE22C9" w:rsidRPr="00EE22C9" w:rsidRDefault="00EE22C9" w:rsidP="00EE22C9">
      <w:pPr>
        <w:adjustRightInd w:val="0"/>
        <w:spacing w:afterLines="100" w:after="240" w:line="340" w:lineRule="atLeast"/>
        <w:contextualSpacing/>
        <w:jc w:val="both"/>
        <w:rPr>
          <w:rFonts w:ascii="SimSun" w:hAnsi="Calibri" w:cs="Times New Roman"/>
          <w:kern w:val="2"/>
          <w:sz w:val="21"/>
          <w:szCs w:val="22"/>
        </w:rPr>
      </w:pPr>
      <w:r w:rsidRPr="00EE22C9">
        <w:rPr>
          <w:rFonts w:ascii="SimSun" w:hAnsi="SimSun" w:cs="Times New Roman" w:hint="eastAsia"/>
          <w:kern w:val="2"/>
          <w:sz w:val="21"/>
          <w:szCs w:val="21"/>
        </w:rPr>
        <w:t>(a)</w:t>
      </w:r>
      <w:r w:rsidRPr="00EE22C9">
        <w:rPr>
          <w:rFonts w:ascii="SimSun" w:hAnsi="SimSun" w:cs="Times New Roman" w:hint="eastAsia"/>
          <w:kern w:val="2"/>
          <w:sz w:val="21"/>
          <w:szCs w:val="21"/>
        </w:rPr>
        <w:tab/>
      </w:r>
      <w:r w:rsidRPr="00EE22C9">
        <w:rPr>
          <w:rFonts w:ascii="SimSun" w:hAnsi="Calibri" w:cs="Times New Roman" w:hint="eastAsia"/>
          <w:kern w:val="2"/>
          <w:sz w:val="21"/>
          <w:szCs w:val="22"/>
        </w:rPr>
        <w:t>确保［知识产权］［专利］局能够获取适当的遗传资源［、其衍生物］和［遗传资源相关传统知识］信息，防止［错误］授予［知识产权］［专利权］；</w:t>
      </w:r>
    </w:p>
    <w:p w:rsidR="00EE22C9" w:rsidRPr="00EE22C9" w:rsidRDefault="00EE22C9" w:rsidP="00EE22C9">
      <w:pPr>
        <w:adjustRightInd w:val="0"/>
        <w:spacing w:afterLines="100" w:after="240" w:line="340" w:lineRule="atLeast"/>
        <w:contextualSpacing/>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［加强［知识产权］［专利］［及获取和惠益分享］制度的透明度］；以及</w:t>
      </w:r>
    </w:p>
    <w:p w:rsidR="00EE22C9" w:rsidRPr="00EE22C9" w:rsidRDefault="00EE22C9" w:rsidP="00EE22C9">
      <w:pPr>
        <w:adjustRightInd w:val="0"/>
        <w:spacing w:afterLines="100" w:after="240" w:line="340" w:lineRule="atLeast"/>
        <w:jc w:val="both"/>
        <w:rPr>
          <w:rFonts w:ascii="SimSun" w:hAnsi="Calibri" w:cs="Times New Roman"/>
          <w:kern w:val="2"/>
          <w:sz w:val="21"/>
          <w:szCs w:val="22"/>
        </w:rPr>
      </w:pPr>
      <w:r w:rsidRPr="00EE22C9">
        <w:rPr>
          <w:rFonts w:ascii="SimSun" w:hAnsi="SimSun" w:cs="Times New Roman" w:hint="eastAsia"/>
          <w:kern w:val="2"/>
          <w:sz w:val="21"/>
          <w:szCs w:val="21"/>
        </w:rPr>
        <w:t>(c)</w:t>
      </w:r>
      <w:r w:rsidRPr="00EE22C9">
        <w:rPr>
          <w:rFonts w:ascii="SimSun" w:hAnsi="SimSun" w:cs="Times New Roman" w:hint="eastAsia"/>
          <w:kern w:val="2"/>
          <w:sz w:val="21"/>
          <w:szCs w:val="21"/>
        </w:rPr>
        <w:tab/>
        <w:t>［确保］［促进］［便利］与</w:t>
      </w:r>
      <w:r w:rsidRPr="00EE22C9">
        <w:rPr>
          <w:rFonts w:ascii="SimSun" w:hAnsi="Calibri" w:cs="Times New Roman" w:hint="eastAsia"/>
          <w:kern w:val="2"/>
          <w:sz w:val="21"/>
          <w:szCs w:val="22"/>
        </w:rPr>
        <w:t>遗传资源</w:t>
      </w:r>
      <w:r w:rsidRPr="00EE22C9">
        <w:rPr>
          <w:rFonts w:ascii="SimSun" w:hAnsi="SimSun" w:cs="Times New Roman" w:hint="eastAsia"/>
          <w:kern w:val="2"/>
          <w:sz w:val="21"/>
          <w:szCs w:val="21"/>
        </w:rPr>
        <w:t>［、其衍生物］和（或）［遗传资源相关传统知识</w:t>
      </w:r>
      <w:r w:rsidRPr="00EE22C9">
        <w:rPr>
          <w:rFonts w:ascii="SimSun" w:hAnsi="SimSun" w:cs="Times New Roman"/>
          <w:kern w:val="2"/>
          <w:sz w:val="21"/>
          <w:szCs w:val="21"/>
        </w:rPr>
        <w:t>］</w:t>
      </w:r>
      <w:r w:rsidRPr="00EE22C9">
        <w:rPr>
          <w:rFonts w:ascii="SimSun" w:hAnsi="SimSun" w:cs="Times New Roman" w:hint="eastAsia"/>
          <w:kern w:val="2"/>
          <w:sz w:val="21"/>
          <w:szCs w:val="21"/>
        </w:rPr>
        <w:t>有关的国际协定［及与知识产权有关的国际协定］的［互补作用］［相互支持作用］。</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t>［第2条］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文书的客体</w:t>
      </w:r>
    </w:p>
    <w:p w:rsidR="00EE22C9" w:rsidRPr="00EE22C9" w:rsidRDefault="00EE22C9" w:rsidP="00EE22C9">
      <w:pPr>
        <w:adjustRightInd w:val="0"/>
        <w:spacing w:afterLines="100" w:after="240" w:line="340" w:lineRule="atLeast"/>
        <w:jc w:val="both"/>
        <w:rPr>
          <w:rFonts w:ascii="SimSun" w:hAnsi="SimSun" w:cs="Times New Roman"/>
          <w:kern w:val="2"/>
          <w:sz w:val="21"/>
          <w:szCs w:val="22"/>
        </w:rPr>
      </w:pPr>
      <w:r w:rsidRPr="00EE22C9">
        <w:rPr>
          <w:rFonts w:ascii="SimSun" w:hAnsi="Calibri" w:cs="Times New Roman" w:hint="eastAsia"/>
          <w:bCs/>
          <w:kern w:val="2"/>
          <w:sz w:val="21"/>
          <w:szCs w:val="22"/>
        </w:rPr>
        <w:t>2</w:t>
      </w:r>
      <w:r w:rsidRPr="00EE22C9">
        <w:rPr>
          <w:rFonts w:ascii="SimSun" w:hAnsi="Calibri" w:cs="Times New Roman"/>
          <w:bCs/>
          <w:kern w:val="2"/>
          <w:sz w:val="21"/>
          <w:szCs w:val="22"/>
        </w:rPr>
        <w:tab/>
      </w:r>
      <w:r w:rsidRPr="00EE22C9">
        <w:rPr>
          <w:rFonts w:ascii="SimSun" w:hAnsi="SimSun" w:cs="Times New Roman" w:hint="eastAsia"/>
          <w:kern w:val="2"/>
          <w:sz w:val="21"/>
          <w:szCs w:val="22"/>
        </w:rPr>
        <w:t>本文书适用于</w:t>
      </w:r>
      <w:r w:rsidRPr="00EE22C9">
        <w:rPr>
          <w:rFonts w:ascii="SimSun" w:hAnsi="SimSun" w:cs="Times New Roman" w:hint="eastAsia"/>
          <w:kern w:val="2"/>
          <w:sz w:val="21"/>
          <w:szCs w:val="21"/>
        </w:rPr>
        <w:t>遗传资源</w:t>
      </w:r>
      <w:r w:rsidRPr="00EE22C9">
        <w:rPr>
          <w:rFonts w:ascii="SimSun" w:hAnsi="SimSun" w:cs="Times New Roman" w:hint="eastAsia"/>
          <w:kern w:val="2"/>
          <w:sz w:val="21"/>
          <w:szCs w:val="22"/>
        </w:rPr>
        <w:t>［、其衍生物］和［遗传资源相关传统知识］。</w:t>
      </w:r>
    </w:p>
    <w:p w:rsidR="00EE22C9" w:rsidRPr="00EE22C9" w:rsidRDefault="00EE22C9" w:rsidP="00EE22C9">
      <w:pPr>
        <w:keepNext/>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w:t>
      </w:r>
    </w:p>
    <w:p w:rsidR="00EE22C9" w:rsidRPr="00EE22C9" w:rsidRDefault="00EE22C9" w:rsidP="00EE22C9">
      <w:pPr>
        <w:adjustRightInd w:val="0"/>
        <w:spacing w:afterLines="100" w:after="240" w:line="340" w:lineRule="atLeast"/>
        <w:jc w:val="both"/>
        <w:rPr>
          <w:rFonts w:ascii="SimSun" w:hAnsi="SimSun" w:cs="Times New Roman"/>
          <w:kern w:val="2"/>
          <w:sz w:val="21"/>
          <w:szCs w:val="21"/>
        </w:rPr>
      </w:pPr>
      <w:r w:rsidRPr="00EE22C9">
        <w:rPr>
          <w:rFonts w:ascii="SimSun" w:hAnsi="SimSun" w:cs="Times New Roman" w:hint="eastAsia"/>
          <w:kern w:val="2"/>
          <w:sz w:val="21"/>
          <w:szCs w:val="22"/>
        </w:rPr>
        <w:t>［本文书应/应当适用于</w:t>
      </w:r>
      <w:r w:rsidRPr="00EE22C9">
        <w:rPr>
          <w:rFonts w:ascii="SimSun" w:hAnsi="SimSun" w:cs="Times New Roman" w:hint="eastAsia"/>
          <w:kern w:val="2"/>
          <w:sz w:val="21"/>
          <w:szCs w:val="21"/>
        </w:rPr>
        <w:t>直接</w:t>
      </w:r>
      <w:r w:rsidRPr="00EE22C9">
        <w:rPr>
          <w:rFonts w:ascii="SimSun" w:hAnsi="SimSun" w:cs="Times New Roman" w:hint="eastAsia"/>
          <w:kern w:val="2"/>
          <w:sz w:val="21"/>
          <w:szCs w:val="22"/>
        </w:rPr>
        <w:t>基于遗传资源和［遗传资源相关传统知识］的发明专利申请。］</w:t>
      </w:r>
    </w:p>
    <w:p w:rsidR="00EE22C9" w:rsidRPr="00EE22C9" w:rsidRDefault="00EE22C9" w:rsidP="00EE22C9">
      <w:pPr>
        <w:spacing w:beforeLines="200" w:before="480" w:afterLines="100" w:after="240" w:line="340" w:lineRule="atLeast"/>
        <w:jc w:val="center"/>
        <w:rPr>
          <w:rFonts w:ascii="SimHei" w:eastAsia="SimHei" w:hAnsi="Calibri" w:cs="Times New Roman"/>
          <w:kern w:val="2"/>
          <w:sz w:val="24"/>
          <w:szCs w:val="22"/>
        </w:rPr>
      </w:pPr>
      <w:r w:rsidRPr="00EE22C9">
        <w:rPr>
          <w:rFonts w:ascii="SimHei" w:eastAsia="SimHei" w:hAnsi="Calibri" w:cs="Times New Roman" w:hint="eastAsia"/>
          <w:kern w:val="2"/>
          <w:sz w:val="24"/>
          <w:szCs w:val="22"/>
        </w:rPr>
        <w:t>［二、［强制］公开］</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t>第3条</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t>［公开要求</w:t>
      </w:r>
    </w:p>
    <w:p w:rsidR="00EE22C9" w:rsidRPr="00EE22C9" w:rsidRDefault="00EE22C9" w:rsidP="00EE22C9">
      <w:pPr>
        <w:adjustRightInd w:val="0"/>
        <w:spacing w:afterLines="100" w:after="240" w:line="340" w:lineRule="atLeast"/>
        <w:jc w:val="both"/>
        <w:rPr>
          <w:rFonts w:ascii="SimSun" w:hAnsi="SimSun" w:cs="Times New Roman"/>
          <w:kern w:val="2"/>
          <w:sz w:val="21"/>
          <w:szCs w:val="22"/>
        </w:rPr>
      </w:pPr>
      <w:r w:rsidRPr="00EE22C9">
        <w:rPr>
          <w:rFonts w:ascii="SimSun" w:hAnsi="Calibri" w:cs="Times New Roman" w:hint="eastAsia"/>
          <w:bCs/>
          <w:kern w:val="2"/>
          <w:sz w:val="21"/>
          <w:szCs w:val="22"/>
        </w:rPr>
        <w:t>3.1</w:t>
      </w:r>
      <w:r w:rsidRPr="00EE22C9">
        <w:rPr>
          <w:rFonts w:ascii="SimSun" w:hAnsi="Calibri" w:cs="Times New Roman" w:hint="eastAsia"/>
          <w:bCs/>
          <w:kern w:val="2"/>
          <w:sz w:val="21"/>
          <w:szCs w:val="22"/>
        </w:rPr>
        <w:tab/>
        <w:t>［知识产权］［专利］申请的［客体］［提出权利要求的发明］［包括利用］［直接基于］［直接基于利用］</w:t>
      </w:r>
      <w:r w:rsidRPr="00EE22C9">
        <w:rPr>
          <w:rFonts w:ascii="SimSun" w:hAnsi="Calibri" w:cs="Times New Roman"/>
          <w:bCs/>
          <w:kern w:val="2"/>
          <w:sz w:val="21"/>
          <w:szCs w:val="22"/>
          <w:vertAlign w:val="superscript"/>
        </w:rPr>
        <w:footnoteReference w:id="4"/>
      </w:r>
      <w:r w:rsidRPr="00EE22C9">
        <w:rPr>
          <w:rFonts w:ascii="SimSun" w:hAnsi="SimSun" w:cs="Times New Roman" w:hint="eastAsia"/>
          <w:kern w:val="2"/>
          <w:sz w:val="21"/>
          <w:szCs w:val="22"/>
        </w:rPr>
        <w:t>遗传资源［、其衍生物］和（或）［遗传资源相关传统知识］的，各方应/应当要求申请人：</w:t>
      </w:r>
    </w:p>
    <w:p w:rsidR="00EE22C9" w:rsidRPr="00EE22C9" w:rsidRDefault="00EE22C9" w:rsidP="00EE22C9">
      <w:pPr>
        <w:spacing w:afterLines="100" w:after="240" w:line="340" w:lineRule="atLeast"/>
        <w:ind w:left="567" w:hangingChars="270" w:hanging="567"/>
        <w:contextualSpacing/>
        <w:jc w:val="both"/>
        <w:rPr>
          <w:rFonts w:ascii="SimSun" w:hAnsi="SimSun" w:cs="Times New Roman"/>
          <w:kern w:val="2"/>
          <w:sz w:val="21"/>
          <w:szCs w:val="22"/>
        </w:rPr>
      </w:pPr>
      <w:r w:rsidRPr="00EE22C9">
        <w:rPr>
          <w:rFonts w:ascii="SimSun" w:hAnsi="SimSun" w:cs="Times New Roman" w:hint="eastAsia"/>
          <w:kern w:val="2"/>
          <w:sz w:val="21"/>
          <w:szCs w:val="22"/>
        </w:rPr>
        <w:lastRenderedPageBreak/>
        <w:t>(a)</w:t>
      </w:r>
      <w:r w:rsidRPr="00EE22C9">
        <w:rPr>
          <w:rFonts w:ascii="SimSun" w:hAnsi="SimSun" w:cs="Times New Roman" w:hint="eastAsia"/>
          <w:kern w:val="2"/>
          <w:sz w:val="21"/>
          <w:szCs w:val="22"/>
        </w:rPr>
        <w:tab/>
        <w:t>公开［系原产国的提供国］［原产国［和］］［，不明的，］遗传资源［、其衍生物］和（或）［遗传资源相关传统知识］的来源。</w:t>
      </w:r>
    </w:p>
    <w:p w:rsidR="00EE22C9" w:rsidRPr="00EE22C9" w:rsidRDefault="00EE22C9" w:rsidP="00EE22C9">
      <w:pPr>
        <w:spacing w:afterLines="100" w:after="240" w:line="340" w:lineRule="atLeast"/>
        <w:ind w:left="567" w:hangingChars="270" w:hanging="567"/>
        <w:contextualSpacing/>
        <w:jc w:val="both"/>
        <w:rPr>
          <w:rFonts w:ascii="SimSun" w:hAnsi="SimSun" w:cs="Times New Roman"/>
          <w:kern w:val="2"/>
          <w:sz w:val="21"/>
          <w:szCs w:val="22"/>
        </w:rPr>
      </w:pPr>
      <w:r w:rsidRPr="00EE22C9">
        <w:rPr>
          <w:rFonts w:ascii="SimSun" w:hAnsi="SimSun" w:cs="Times New Roman" w:hint="eastAsia"/>
          <w:kern w:val="2"/>
          <w:sz w:val="21"/>
          <w:szCs w:val="22"/>
        </w:rPr>
        <w:t>(b)</w:t>
      </w:r>
      <w:r w:rsidRPr="00EE22C9">
        <w:rPr>
          <w:rFonts w:ascii="SimSun" w:hAnsi="SimSun" w:cs="Times New Roman" w:hint="eastAsia"/>
          <w:kern w:val="2"/>
          <w:sz w:val="21"/>
          <w:szCs w:val="22"/>
        </w:rPr>
        <w:tab/>
        <w:t>［</w:t>
      </w:r>
      <w:proofErr w:type="gramStart"/>
      <w:r w:rsidRPr="00EE22C9">
        <w:rPr>
          <w:rFonts w:ascii="SimSun" w:hAnsi="SimSun" w:cs="Times New Roman" w:hint="eastAsia"/>
          <w:kern w:val="2"/>
          <w:sz w:val="21"/>
          <w:szCs w:val="22"/>
        </w:rPr>
        <w:t>酌情按</w:t>
      </w:r>
      <w:proofErr w:type="gramEnd"/>
      <w:r w:rsidRPr="00EE22C9">
        <w:rPr>
          <w:rFonts w:ascii="SimSun" w:hAnsi="SimSun" w:cs="Times New Roman" w:hint="eastAsia"/>
          <w:kern w:val="2"/>
          <w:sz w:val="21"/>
          <w:szCs w:val="22"/>
        </w:rPr>
        <w:t>国内法要求，提供与遵守ABS要求，包括PIC，［尤其是土著［人民］和当地社区的PIC］有关的相关信息。］</w:t>
      </w:r>
    </w:p>
    <w:p w:rsidR="00EE22C9" w:rsidRPr="00EE22C9" w:rsidRDefault="00EE22C9" w:rsidP="00EE22C9">
      <w:pPr>
        <w:spacing w:afterLines="100" w:after="240" w:line="340" w:lineRule="atLeast"/>
        <w:ind w:left="567" w:hangingChars="270" w:hanging="567"/>
        <w:jc w:val="both"/>
        <w:rPr>
          <w:rFonts w:ascii="SimSun" w:hAnsi="SimSun" w:cs="Times New Roman"/>
          <w:kern w:val="2"/>
          <w:sz w:val="21"/>
          <w:szCs w:val="22"/>
        </w:rPr>
      </w:pPr>
      <w:r w:rsidRPr="00EE22C9">
        <w:rPr>
          <w:rFonts w:ascii="SimSun" w:hAnsi="SimSun" w:cs="Times New Roman" w:hint="eastAsia"/>
          <w:kern w:val="2"/>
          <w:sz w:val="21"/>
          <w:szCs w:val="22"/>
        </w:rPr>
        <w:t>(c)</w:t>
      </w:r>
      <w:r w:rsidRPr="00EE22C9">
        <w:rPr>
          <w:rFonts w:ascii="SimSun" w:hAnsi="SimSun" w:cs="Times New Roman" w:hint="eastAsia"/>
          <w:kern w:val="2"/>
          <w:sz w:val="21"/>
          <w:szCs w:val="22"/>
        </w:rPr>
        <w:tab/>
        <w:t>［来源和（或）［系原产国的提供国］［原产国］不明的，有关声明。］</w:t>
      </w:r>
    </w:p>
    <w:p w:rsidR="00EE22C9" w:rsidRPr="00EE22C9" w:rsidRDefault="00EE22C9" w:rsidP="00EE22C9">
      <w:pPr>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3</w:t>
      </w:r>
      <w:r w:rsidRPr="00EE22C9">
        <w:rPr>
          <w:rFonts w:ascii="SimSun" w:hAnsi="Calibri" w:cs="Times New Roman"/>
          <w:bCs/>
          <w:kern w:val="2"/>
          <w:sz w:val="21"/>
          <w:szCs w:val="22"/>
        </w:rPr>
        <w:t>.</w:t>
      </w:r>
      <w:r w:rsidRPr="00EE22C9">
        <w:rPr>
          <w:rFonts w:ascii="SimSun" w:hAnsi="Calibri" w:cs="Times New Roman" w:hint="eastAsia"/>
          <w:bCs/>
          <w:kern w:val="2"/>
          <w:sz w:val="21"/>
          <w:szCs w:val="22"/>
        </w:rPr>
        <w:t>2</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公开要求不［应/应当/可以］对［知识产权］［专利］局规定核实公开内容的义务。［但［知识产权］［专利］局［</w:t>
      </w:r>
      <w:r w:rsidRPr="00EE22C9">
        <w:rPr>
          <w:rFonts w:ascii="KaiTi" w:eastAsia="KaiTi" w:hAnsi="KaiTi" w:cs="Times New Roman" w:hint="eastAsia"/>
          <w:bCs/>
          <w:kern w:val="2"/>
          <w:sz w:val="21"/>
          <w:szCs w:val="22"/>
        </w:rPr>
        <w:t>应/应当</w:t>
      </w:r>
      <w:r w:rsidRPr="00EE22C9">
        <w:rPr>
          <w:rFonts w:ascii="SimSun" w:hAnsi="Calibri" w:cs="Times New Roman" w:hint="eastAsia"/>
          <w:bCs/>
          <w:kern w:val="2"/>
          <w:sz w:val="21"/>
          <w:szCs w:val="22"/>
        </w:rPr>
        <w:t>］对［知识产权］［专利］申请人提供怎样符合公开要求［</w:t>
      </w:r>
      <w:r w:rsidRPr="00EE22C9">
        <w:rPr>
          <w:rFonts w:ascii="KaiTi" w:eastAsia="KaiTi" w:hAnsi="KaiTi" w:cs="Times New Roman" w:hint="eastAsia"/>
          <w:bCs/>
          <w:kern w:val="2"/>
          <w:sz w:val="21"/>
          <w:szCs w:val="22"/>
        </w:rPr>
        <w:t>手续</w:t>
      </w:r>
      <w:r w:rsidRPr="00EE22C9">
        <w:rPr>
          <w:rFonts w:ascii="SimSun" w:hAnsi="Calibri" w:cs="Times New Roman" w:hint="eastAsia"/>
          <w:bCs/>
          <w:kern w:val="2"/>
          <w:sz w:val="21"/>
          <w:szCs w:val="22"/>
        </w:rPr>
        <w:t>］的指导。］</w:t>
      </w:r>
    </w:p>
    <w:p w:rsidR="00EE22C9" w:rsidRPr="00EE22C9" w:rsidRDefault="00EE22C9" w:rsidP="00EE22C9">
      <w:pPr>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3</w:t>
      </w:r>
      <w:r w:rsidRPr="00EE22C9">
        <w:rPr>
          <w:rFonts w:ascii="SimSun" w:hAnsi="Calibri" w:cs="Times New Roman"/>
          <w:bCs/>
          <w:kern w:val="2"/>
          <w:sz w:val="21"/>
          <w:szCs w:val="22"/>
        </w:rPr>
        <w:t>.</w:t>
      </w:r>
      <w:r w:rsidRPr="00EE22C9">
        <w:rPr>
          <w:rFonts w:ascii="SimSun" w:hAnsi="Calibri" w:cs="Times New Roman" w:hint="eastAsia"/>
          <w:bCs/>
          <w:kern w:val="2"/>
          <w:sz w:val="21"/>
          <w:szCs w:val="22"/>
        </w:rPr>
        <w:t>3</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收到声明的［专利］［知识产权］局应/应当实行一种简单的通知程序。［将</w:t>
      </w:r>
      <w:r w:rsidRPr="00EE22C9">
        <w:rPr>
          <w:rFonts w:ascii="SimSun" w:hAnsi="Calibri" w:cs="Times New Roman"/>
          <w:bCs/>
          <w:kern w:val="2"/>
          <w:sz w:val="21"/>
          <w:szCs w:val="22"/>
        </w:rPr>
        <w:t>CBD/ITPGRFA</w:t>
      </w:r>
      <w:r w:rsidRPr="00EE22C9">
        <w:rPr>
          <w:rFonts w:ascii="SimSun" w:hAnsi="Calibri" w:cs="Times New Roman" w:hint="eastAsia"/>
          <w:bCs/>
          <w:kern w:val="2"/>
          <w:sz w:val="21"/>
          <w:szCs w:val="22"/>
        </w:rPr>
        <w:t>的信息交换</w:t>
      </w:r>
      <w:proofErr w:type="gramStart"/>
      <w:r w:rsidRPr="00EE22C9">
        <w:rPr>
          <w:rFonts w:ascii="SimSun" w:hAnsi="Calibri" w:cs="Times New Roman" w:hint="eastAsia"/>
          <w:bCs/>
          <w:kern w:val="2"/>
          <w:sz w:val="21"/>
          <w:szCs w:val="22"/>
        </w:rPr>
        <w:t>所机制</w:t>
      </w:r>
      <w:proofErr w:type="gramEnd"/>
      <w:r w:rsidRPr="00EE22C9">
        <w:rPr>
          <w:rFonts w:ascii="SimSun" w:hAnsi="Calibri" w:cs="Times New Roman" w:hint="eastAsia"/>
          <w:bCs/>
          <w:kern w:val="2"/>
          <w:sz w:val="21"/>
          <w:szCs w:val="22"/>
        </w:rPr>
        <w:t>等确定为中心机构，［知识产权］［专利］局应/应当向其发送可用信息即可。］</w:t>
      </w:r>
    </w:p>
    <w:p w:rsidR="00EE22C9" w:rsidRPr="00EE22C9" w:rsidRDefault="00EE22C9" w:rsidP="00EE22C9">
      <w:pPr>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3.4</w:t>
      </w:r>
      <w:r w:rsidRPr="00EE22C9">
        <w:rPr>
          <w:rFonts w:ascii="SimSun" w:hAnsi="Calibri" w:cs="Times New Roman" w:hint="eastAsia"/>
          <w:bCs/>
          <w:kern w:val="2"/>
          <w:sz w:val="21"/>
          <w:szCs w:val="22"/>
        </w:rPr>
        <w:tab/>
        <w:t>［各方应/应当在申请［或专利］公布时使被公开的信息可为公众所用［，但与隐私、商业秘密或其他合法保密性有关的信息除外</w:t>
      </w:r>
      <w:r w:rsidRPr="00EE22C9">
        <w:rPr>
          <w:rFonts w:ascii="SimSun" w:hAnsi="Calibri" w:cs="Times New Roman"/>
          <w:bCs/>
          <w:kern w:val="2"/>
          <w:sz w:val="21"/>
          <w:szCs w:val="22"/>
          <w:vertAlign w:val="superscript"/>
        </w:rPr>
        <w:footnoteReference w:id="5"/>
      </w:r>
      <w:r w:rsidRPr="00EE22C9">
        <w:rPr>
          <w:rFonts w:ascii="SimSun" w:hAnsi="Calibri" w:cs="Times New Roman" w:hint="eastAsia"/>
          <w:bCs/>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3</w:t>
      </w:r>
      <w:r w:rsidRPr="00EE22C9">
        <w:rPr>
          <w:rFonts w:ascii="SimSun" w:hAnsi="Calibri" w:cs="Times New Roman"/>
          <w:bCs/>
          <w:kern w:val="2"/>
          <w:sz w:val="21"/>
          <w:szCs w:val="22"/>
        </w:rPr>
        <w:t>.</w:t>
      </w:r>
      <w:r w:rsidRPr="00EE22C9">
        <w:rPr>
          <w:rFonts w:ascii="SimSun" w:hAnsi="Calibri" w:cs="Times New Roman" w:hint="eastAsia"/>
          <w:bCs/>
          <w:kern w:val="2"/>
          <w:sz w:val="21"/>
          <w:szCs w:val="22"/>
        </w:rPr>
        <w:t>5</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w:t>
      </w:r>
      <w:r w:rsidRPr="00EE22C9">
        <w:rPr>
          <w:rFonts w:ascii="SimSun" w:hAnsi="SimSun" w:cs="Times New Roman" w:hint="eastAsia"/>
          <w:kern w:val="2"/>
          <w:sz w:val="21"/>
          <w:szCs w:val="22"/>
        </w:rPr>
        <w:t>自然界</w:t>
      </w:r>
      <w:r w:rsidRPr="00EE22C9">
        <w:rPr>
          <w:rFonts w:ascii="SimSun" w:hAnsi="Calibri" w:cs="Times New Roman" w:hint="eastAsia"/>
          <w:bCs/>
          <w:kern w:val="2"/>
          <w:sz w:val="21"/>
          <w:szCs w:val="22"/>
        </w:rPr>
        <w:t>中存在的或从其中分离出的遗传资源［及其衍生物］不应/应当被视为［发明］［知识产权］，因此不得向其授予［知识产权］［专利］权利。］］</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t>第4条</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t>［例外与限制</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4</w:t>
      </w:r>
      <w:r w:rsidRPr="00EE22C9">
        <w:rPr>
          <w:rFonts w:ascii="SimSun" w:hAnsi="Calibri" w:cs="Times New Roman" w:hint="eastAsia"/>
          <w:bCs/>
          <w:kern w:val="2"/>
          <w:sz w:val="21"/>
          <w:szCs w:val="22"/>
        </w:rPr>
        <w:tab/>
        <w:t>［在遵守第3条规定的义务时，成员可以在特殊情况下采用保护公共利益所必需的有理由的例外与限制，条件是这种有理由的例外与限制没有不合理地损害本文书的实施。］</w:t>
      </w:r>
    </w:p>
    <w:p w:rsidR="00EE22C9" w:rsidRPr="00EE22C9" w:rsidRDefault="00EE22C9" w:rsidP="00EE22C9">
      <w:pPr>
        <w:keepNext/>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4</w:t>
      </w:r>
      <w:r w:rsidRPr="00EE22C9">
        <w:rPr>
          <w:rFonts w:ascii="SimSun" w:hAnsi="Calibri" w:cs="Times New Roman"/>
          <w:bCs/>
          <w:kern w:val="2"/>
          <w:sz w:val="21"/>
          <w:szCs w:val="22"/>
        </w:rPr>
        <w:t>.</w:t>
      </w:r>
      <w:r w:rsidRPr="00EE22C9">
        <w:rPr>
          <w:rFonts w:ascii="SimSun" w:hAnsi="Calibri" w:cs="Times New Roman" w:hint="eastAsia"/>
          <w:bCs/>
          <w:kern w:val="2"/>
          <w:sz w:val="21"/>
          <w:szCs w:val="22"/>
        </w:rPr>
        <w:t>1</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与遗传资源［、其衍生物］和［遗传资源相关传统知识］有关的［知识产权］［专利］公开要求不应/应当适用于下列内容：</w:t>
      </w:r>
    </w:p>
    <w:p w:rsidR="00EE22C9" w:rsidRPr="00EE22C9" w:rsidRDefault="00EE22C9" w:rsidP="00EE22C9">
      <w:pPr>
        <w:spacing w:afterLines="100" w:after="240" w:line="340" w:lineRule="atLeast"/>
        <w:contextualSpacing/>
        <w:jc w:val="both"/>
        <w:rPr>
          <w:rFonts w:ascii="SimSun" w:hAnsi="Calibri" w:cs="Times New Roman"/>
          <w:bCs/>
          <w:kern w:val="2"/>
          <w:sz w:val="21"/>
          <w:szCs w:val="22"/>
        </w:rPr>
      </w:pPr>
      <w:r w:rsidRPr="00EE22C9">
        <w:rPr>
          <w:rFonts w:ascii="SimSun" w:hAnsi="Calibri" w:cs="Times New Roman"/>
          <w:bCs/>
          <w:kern w:val="2"/>
          <w:sz w:val="21"/>
          <w:szCs w:val="22"/>
        </w:rPr>
        <w:t>(a)</w:t>
      </w:r>
      <w:r w:rsidRPr="00EE22C9">
        <w:rPr>
          <w:rFonts w:ascii="SimSun" w:hAnsi="Calibri" w:cs="Times New Roman" w:hint="eastAsia"/>
          <w:bCs/>
          <w:kern w:val="2"/>
          <w:sz w:val="21"/>
          <w:szCs w:val="22"/>
        </w:rPr>
        <w:tab/>
        <w:t>［所有［人类遗传资源］［取自人的遗传资源］［，包括人类病原体］；］</w:t>
      </w:r>
    </w:p>
    <w:p w:rsidR="00EE22C9" w:rsidRPr="00EE22C9" w:rsidRDefault="00EE22C9" w:rsidP="00EE22C9">
      <w:pPr>
        <w:spacing w:afterLines="100" w:after="240" w:line="340" w:lineRule="atLeast"/>
        <w:contextualSpacing/>
        <w:jc w:val="both"/>
        <w:rPr>
          <w:rFonts w:ascii="SimSun" w:hAnsi="Calibri" w:cs="Times New Roman"/>
          <w:bCs/>
          <w:kern w:val="2"/>
          <w:sz w:val="21"/>
          <w:szCs w:val="22"/>
        </w:rPr>
      </w:pPr>
      <w:r w:rsidRPr="00EE22C9">
        <w:rPr>
          <w:rFonts w:ascii="SimSun" w:hAnsi="Calibri" w:cs="Times New Roman"/>
          <w:bCs/>
          <w:kern w:val="2"/>
          <w:sz w:val="21"/>
          <w:szCs w:val="22"/>
        </w:rPr>
        <w:t>(b)</w:t>
      </w:r>
      <w:r w:rsidRPr="00EE22C9">
        <w:rPr>
          <w:rFonts w:ascii="SimSun" w:hAnsi="Calibri" w:cs="Times New Roman" w:hint="eastAsia"/>
          <w:bCs/>
          <w:kern w:val="2"/>
          <w:sz w:val="21"/>
          <w:szCs w:val="22"/>
        </w:rPr>
        <w:tab/>
        <w:t>［衍生物］；</w:t>
      </w:r>
    </w:p>
    <w:p w:rsidR="00EE22C9" w:rsidRPr="00EE22C9" w:rsidRDefault="00EE22C9" w:rsidP="00EE22C9">
      <w:pPr>
        <w:spacing w:afterLines="100" w:after="240" w:line="340" w:lineRule="atLeast"/>
        <w:contextualSpacing/>
        <w:jc w:val="both"/>
        <w:rPr>
          <w:rFonts w:ascii="SimSun" w:hAnsi="Calibri" w:cs="Times New Roman"/>
          <w:bCs/>
          <w:kern w:val="2"/>
          <w:sz w:val="21"/>
          <w:szCs w:val="22"/>
        </w:rPr>
      </w:pPr>
      <w:r w:rsidRPr="00EE22C9">
        <w:rPr>
          <w:rFonts w:ascii="SimSun" w:hAnsi="Calibri" w:cs="Times New Roman"/>
          <w:bCs/>
          <w:kern w:val="2"/>
          <w:sz w:val="21"/>
          <w:szCs w:val="22"/>
        </w:rPr>
        <w:t>(c)</w:t>
      </w:r>
      <w:r w:rsidRPr="00EE22C9">
        <w:rPr>
          <w:rFonts w:ascii="SimSun" w:hAnsi="Calibri" w:cs="Times New Roman" w:hint="eastAsia"/>
          <w:bCs/>
          <w:kern w:val="2"/>
          <w:sz w:val="21"/>
          <w:szCs w:val="22"/>
        </w:rPr>
        <w:tab/>
        <w:t>［商品］；［/用作商品时的遗传资源］；</w:t>
      </w:r>
    </w:p>
    <w:p w:rsidR="00EE22C9" w:rsidRPr="00EE22C9" w:rsidRDefault="00EE22C9" w:rsidP="00EE22C9">
      <w:pPr>
        <w:spacing w:afterLines="100" w:after="240" w:line="340" w:lineRule="atLeast"/>
        <w:contextualSpacing/>
        <w:jc w:val="both"/>
        <w:rPr>
          <w:rFonts w:ascii="SimSun" w:hAnsi="Calibri" w:cs="Times New Roman"/>
          <w:bCs/>
          <w:kern w:val="2"/>
          <w:sz w:val="21"/>
          <w:szCs w:val="22"/>
        </w:rPr>
      </w:pPr>
      <w:r w:rsidRPr="00EE22C9">
        <w:rPr>
          <w:rFonts w:ascii="SimSun" w:hAnsi="Calibri" w:cs="Times New Roman"/>
          <w:bCs/>
          <w:kern w:val="2"/>
          <w:sz w:val="21"/>
          <w:szCs w:val="22"/>
        </w:rPr>
        <w:t>(d)</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［公有领域的传统知识］；</w:t>
      </w:r>
    </w:p>
    <w:p w:rsidR="00EE22C9" w:rsidRPr="00EE22C9" w:rsidRDefault="00EE22C9" w:rsidP="00EE22C9">
      <w:pPr>
        <w:spacing w:afterLines="100" w:after="240" w:line="340" w:lineRule="atLeast"/>
        <w:contextualSpacing/>
        <w:jc w:val="both"/>
        <w:rPr>
          <w:rFonts w:ascii="SimSun" w:hAnsi="Calibri" w:cs="Times New Roman"/>
          <w:bCs/>
          <w:kern w:val="2"/>
          <w:sz w:val="21"/>
          <w:szCs w:val="22"/>
        </w:rPr>
      </w:pPr>
      <w:r w:rsidRPr="00EE22C9">
        <w:rPr>
          <w:rFonts w:ascii="SimSun" w:hAnsi="Calibri" w:cs="Times New Roman"/>
          <w:bCs/>
          <w:kern w:val="2"/>
          <w:sz w:val="21"/>
          <w:szCs w:val="22"/>
        </w:rPr>
        <w:t>(e)</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［位于国家管辖范围［和经济区］以外的遗传资源］；以及</w:t>
      </w:r>
    </w:p>
    <w:p w:rsidR="00EE22C9" w:rsidRPr="00EE22C9" w:rsidRDefault="00EE22C9" w:rsidP="00EE22C9">
      <w:pPr>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(f)</w:t>
      </w:r>
      <w:r w:rsidRPr="00EE22C9">
        <w:rPr>
          <w:rFonts w:ascii="SimSun" w:hAnsi="Calibri" w:cs="Times New Roman" w:hint="eastAsia"/>
          <w:bCs/>
          <w:kern w:val="2"/>
          <w:sz w:val="21"/>
          <w:szCs w:val="22"/>
        </w:rPr>
        <w:tab/>
        <w:t>［在［《生物多样性公约》生效］［2014年10月12日《名古屋议定书》生效］之前［1993年12月29日之前］［取得］［获取］的所有遗传资源。］</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4</w:t>
      </w:r>
      <w:r w:rsidRPr="00EE22C9">
        <w:rPr>
          <w:rFonts w:ascii="SimSun" w:hAnsi="Calibri" w:cs="Times New Roman"/>
          <w:bCs/>
          <w:kern w:val="2"/>
          <w:sz w:val="21"/>
          <w:szCs w:val="22"/>
        </w:rPr>
        <w:t>.2</w:t>
      </w:r>
      <w:r w:rsidRPr="00EE22C9">
        <w:rPr>
          <w:rFonts w:ascii="SimSun" w:hAnsi="Calibri" w:cs="Times New Roman"/>
          <w:bCs/>
          <w:kern w:val="2"/>
          <w:sz w:val="21"/>
          <w:szCs w:val="22"/>
        </w:rPr>
        <w:tab/>
        <w:t>［</w:t>
      </w:r>
      <w:r w:rsidRPr="00EE22C9">
        <w:rPr>
          <w:rFonts w:ascii="SimSun" w:hAnsi="Calibri" w:cs="Times New Roman" w:hint="eastAsia"/>
          <w:bCs/>
          <w:kern w:val="2"/>
          <w:sz w:val="21"/>
          <w:szCs w:val="22"/>
        </w:rPr>
        <w:t>成员国不应</w:t>
      </w:r>
      <w:r w:rsidRPr="00EE22C9">
        <w:rPr>
          <w:rFonts w:ascii="SimSun" w:hAnsi="Calibri" w:cs="Times New Roman"/>
          <w:bCs/>
          <w:kern w:val="2"/>
          <w:sz w:val="21"/>
          <w:szCs w:val="22"/>
        </w:rPr>
        <w:t>/</w:t>
      </w:r>
      <w:r w:rsidRPr="00EE22C9">
        <w:rPr>
          <w:rFonts w:ascii="SimSun" w:hAnsi="Calibri" w:cs="Times New Roman" w:hint="eastAsia"/>
          <w:bCs/>
          <w:kern w:val="2"/>
          <w:sz w:val="21"/>
          <w:szCs w:val="22"/>
        </w:rPr>
        <w:t>应当将本文书中的公开要求施加于本文书生效前提交［或优先权日早于本文书生效］的［知识产权］［专利］申请［，但早于本文书已有国内法的除外］。］］</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kern w:val="2"/>
          <w:sz w:val="21"/>
          <w:szCs w:val="22"/>
        </w:rPr>
        <w:lastRenderedPageBreak/>
        <w:t>［</w:t>
      </w:r>
      <w:r w:rsidRPr="00EE22C9">
        <w:rPr>
          <w:rFonts w:ascii="SimHei" w:eastAsia="SimHei" w:hAnsi="Calibri" w:cs="Times New Roman" w:hint="eastAsia"/>
          <w:kern w:val="2"/>
          <w:sz w:val="21"/>
          <w:szCs w:val="22"/>
        </w:rPr>
        <w:t>第5条</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t>制裁与补救办法</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5</w:t>
      </w:r>
      <w:r w:rsidRPr="00EE22C9">
        <w:rPr>
          <w:rFonts w:ascii="SimSun" w:hAnsi="Calibri" w:cs="Times New Roman"/>
          <w:kern w:val="2"/>
          <w:sz w:val="21"/>
          <w:szCs w:val="22"/>
        </w:rPr>
        <w:tab/>
      </w:r>
      <w:r w:rsidRPr="00EE22C9">
        <w:rPr>
          <w:rFonts w:ascii="SimSun" w:hAnsi="Calibri" w:cs="Times New Roman" w:hint="eastAsia"/>
          <w:kern w:val="2"/>
          <w:sz w:val="21"/>
          <w:szCs w:val="22"/>
        </w:rPr>
        <w:t>［每个［缔约方］［国家］应/应当实行适当、有效和适度的法律与行政措施，处理不遵守第3条第1款的</w:t>
      </w:r>
      <w:r w:rsidRPr="00EE22C9">
        <w:rPr>
          <w:rFonts w:ascii="SimSun" w:hAnsi="Calibri" w:cs="Times New Roman" w:hint="eastAsia"/>
          <w:bCs/>
          <w:kern w:val="2"/>
          <w:sz w:val="21"/>
          <w:szCs w:val="22"/>
        </w:rPr>
        <w:t>情况</w:t>
      </w:r>
      <w:r w:rsidRPr="00EE22C9">
        <w:rPr>
          <w:rFonts w:ascii="SimSun" w:hAnsi="Calibri" w:cs="Times New Roman" w:hint="eastAsia"/>
          <w:kern w:val="2"/>
          <w:sz w:val="21"/>
          <w:szCs w:val="22"/>
        </w:rPr>
        <w:t>［，其中包括争议解决机制］。在符合国内立法的前提下，制裁与补救办法［应/应当］［可以］［除其他外包括］是：</w:t>
      </w:r>
    </w:p>
    <w:p w:rsidR="00EE22C9" w:rsidRPr="00EE22C9" w:rsidRDefault="00EE22C9" w:rsidP="00EE22C9">
      <w:pPr>
        <w:widowControl w:val="0"/>
        <w:numPr>
          <w:ilvl w:val="0"/>
          <w:numId w:val="4"/>
        </w:numPr>
        <w:spacing w:afterLines="100" w:after="240" w:line="340" w:lineRule="atLeast"/>
        <w:ind w:left="0" w:firstLine="0"/>
        <w:jc w:val="both"/>
        <w:rPr>
          <w:rFonts w:ascii="SimSun" w:hAnsi="Calibri" w:cs="Times New Roman"/>
          <w:bCs/>
          <w:kern w:val="2"/>
          <w:sz w:val="21"/>
          <w:szCs w:val="22"/>
        </w:rPr>
      </w:pPr>
      <w:r w:rsidRPr="00EE22C9">
        <w:rPr>
          <w:rFonts w:ascii="SimSun" w:hAnsi="Calibri" w:cs="Times New Roman" w:hint="eastAsia"/>
          <w:bCs/>
          <w:kern w:val="2"/>
          <w:sz w:val="21"/>
          <w:szCs w:val="22"/>
        </w:rPr>
        <w:t>授权前。</w:t>
      </w:r>
    </w:p>
    <w:p w:rsidR="00EE22C9" w:rsidRPr="00EE22C9" w:rsidRDefault="00EE22C9" w:rsidP="00EE22C9">
      <w:pPr>
        <w:tabs>
          <w:tab w:val="left" w:pos="1276"/>
        </w:tabs>
        <w:spacing w:afterLines="100" w:after="240" w:line="340" w:lineRule="atLeast"/>
        <w:ind w:leftChars="270" w:left="594"/>
        <w:contextualSpacing/>
        <w:jc w:val="both"/>
        <w:rPr>
          <w:rFonts w:ascii="SimSun" w:hAnsi="Calibri" w:cs="Times New Roman"/>
          <w:bCs/>
          <w:kern w:val="2"/>
          <w:sz w:val="21"/>
          <w:szCs w:val="22"/>
        </w:rPr>
      </w:pPr>
      <w:r w:rsidRPr="00EE22C9">
        <w:rPr>
          <w:rFonts w:ascii="SimSun" w:hAnsi="Calibri" w:cs="Times New Roman" w:hint="eastAsia"/>
          <w:bCs/>
          <w:kern w:val="2"/>
          <w:sz w:val="21"/>
          <w:szCs w:val="22"/>
        </w:rPr>
        <w:t>(i)</w:t>
      </w:r>
      <w:r w:rsidRPr="00EE22C9">
        <w:rPr>
          <w:rFonts w:ascii="SimSun" w:hAnsi="Calibri" w:cs="Times New Roman" w:hint="eastAsia"/>
          <w:bCs/>
          <w:kern w:val="2"/>
          <w:sz w:val="21"/>
          <w:szCs w:val="22"/>
        </w:rPr>
        <w:tab/>
        <w:t>在符合公开要求前，暂停进一步处理［知识产权］［专利］申请。</w:t>
      </w:r>
    </w:p>
    <w:p w:rsidR="00EE22C9" w:rsidRPr="00EE22C9" w:rsidRDefault="00EE22C9" w:rsidP="00EE22C9">
      <w:pPr>
        <w:tabs>
          <w:tab w:val="left" w:pos="1276"/>
        </w:tabs>
        <w:spacing w:afterLines="100" w:after="240" w:line="340" w:lineRule="atLeast"/>
        <w:ind w:leftChars="270" w:left="594"/>
        <w:contextualSpacing/>
        <w:jc w:val="both"/>
        <w:rPr>
          <w:rFonts w:ascii="SimSun" w:hAnsi="Calibri" w:cs="Times New Roman"/>
          <w:bCs/>
          <w:kern w:val="2"/>
          <w:sz w:val="21"/>
          <w:szCs w:val="22"/>
        </w:rPr>
      </w:pPr>
      <w:r w:rsidRPr="00EE22C9">
        <w:rPr>
          <w:rFonts w:ascii="SimSun" w:hAnsi="Calibri" w:cs="Times New Roman" w:hint="eastAsia"/>
          <w:bCs/>
          <w:kern w:val="2"/>
          <w:sz w:val="21"/>
          <w:szCs w:val="22"/>
        </w:rPr>
        <w:t>(ii)</w:t>
      </w:r>
      <w:r w:rsidRPr="00EE22C9">
        <w:rPr>
          <w:rFonts w:ascii="SimSun" w:hAnsi="Calibri" w:cs="Times New Roman" w:hint="eastAsia"/>
          <w:bCs/>
          <w:kern w:val="2"/>
          <w:sz w:val="21"/>
          <w:szCs w:val="22"/>
        </w:rPr>
        <w:tab/>
        <w:t>［知识产权］［专利］局［根据国内法］认为申请被撤回。</w:t>
      </w:r>
    </w:p>
    <w:p w:rsidR="00EE22C9" w:rsidRPr="00EE22C9" w:rsidRDefault="00EE22C9" w:rsidP="00EE22C9">
      <w:pPr>
        <w:tabs>
          <w:tab w:val="left" w:pos="1276"/>
        </w:tabs>
        <w:spacing w:afterLines="100" w:after="240" w:line="340" w:lineRule="atLeast"/>
        <w:ind w:leftChars="270" w:left="594"/>
        <w:jc w:val="both"/>
        <w:rPr>
          <w:rFonts w:ascii="SimSun" w:hAnsi="Calibri" w:cs="Times New Roman"/>
          <w:bCs/>
          <w:kern w:val="2"/>
          <w:sz w:val="21"/>
          <w:szCs w:val="22"/>
        </w:rPr>
      </w:pPr>
      <w:r w:rsidRPr="00EE22C9">
        <w:rPr>
          <w:rFonts w:ascii="SimSun" w:hAnsi="Calibri" w:cs="Times New Roman" w:hint="eastAsia"/>
          <w:bCs/>
          <w:kern w:val="2"/>
          <w:sz w:val="21"/>
          <w:szCs w:val="22"/>
        </w:rPr>
        <w:t>(iii)</w:t>
      </w:r>
      <w:r w:rsidRPr="00EE22C9">
        <w:rPr>
          <w:rFonts w:ascii="SimSun" w:hAnsi="Calibri" w:cs="Times New Roman" w:hint="eastAsia"/>
          <w:bCs/>
          <w:kern w:val="2"/>
          <w:sz w:val="21"/>
          <w:szCs w:val="22"/>
        </w:rPr>
        <w:tab/>
        <w:t>防止或拒绝授予［知识产权］［专利］。</w:t>
      </w:r>
    </w:p>
    <w:p w:rsidR="00EE22C9" w:rsidRPr="00EE22C9" w:rsidRDefault="00EE22C9" w:rsidP="00EE22C9">
      <w:pPr>
        <w:widowControl w:val="0"/>
        <w:numPr>
          <w:ilvl w:val="0"/>
          <w:numId w:val="4"/>
        </w:numPr>
        <w:spacing w:afterLines="100" w:after="240" w:line="340" w:lineRule="atLeast"/>
        <w:ind w:left="0" w:firstLine="0"/>
        <w:jc w:val="both"/>
        <w:rPr>
          <w:rFonts w:ascii="SimSun" w:hAnsi="Calibri" w:cs="Times New Roman"/>
          <w:kern w:val="2"/>
          <w:sz w:val="21"/>
          <w:szCs w:val="22"/>
        </w:rPr>
      </w:pPr>
      <w:r w:rsidRPr="00EE22C9">
        <w:rPr>
          <w:rFonts w:ascii="SimSun" w:hAnsi="Calibri" w:cs="Times New Roman" w:hint="eastAsia"/>
          <w:bCs/>
          <w:kern w:val="2"/>
          <w:sz w:val="21"/>
          <w:szCs w:val="22"/>
        </w:rPr>
        <w:t>［授权后。</w:t>
      </w:r>
    </w:p>
    <w:p w:rsidR="00EE22C9" w:rsidRPr="00EE22C9" w:rsidRDefault="00EE22C9" w:rsidP="00EE22C9">
      <w:pPr>
        <w:tabs>
          <w:tab w:val="left" w:pos="1276"/>
        </w:tabs>
        <w:spacing w:afterLines="100" w:after="240" w:line="340" w:lineRule="atLeast"/>
        <w:ind w:leftChars="270" w:left="594"/>
        <w:contextualSpacing/>
        <w:jc w:val="both"/>
        <w:rPr>
          <w:rFonts w:ascii="SimSun" w:hAnsi="Calibri" w:cs="Times New Roman"/>
          <w:bCs/>
          <w:kern w:val="2"/>
          <w:sz w:val="21"/>
          <w:szCs w:val="22"/>
        </w:rPr>
      </w:pPr>
      <w:r w:rsidRPr="00EE22C9">
        <w:rPr>
          <w:rFonts w:ascii="SimSun" w:hAnsi="Calibri" w:cs="Times New Roman" w:hint="eastAsia"/>
          <w:bCs/>
          <w:kern w:val="2"/>
          <w:sz w:val="21"/>
          <w:szCs w:val="22"/>
        </w:rPr>
        <w:t>(i)</w:t>
      </w:r>
      <w:r w:rsidRPr="00EE22C9">
        <w:rPr>
          <w:rFonts w:ascii="SimSun" w:hAnsi="Calibri" w:cs="Times New Roman" w:hint="eastAsia"/>
          <w:bCs/>
          <w:kern w:val="2"/>
          <w:sz w:val="21"/>
          <w:szCs w:val="22"/>
        </w:rPr>
        <w:tab/>
        <w:t>就未能公开公布司法判决。</w:t>
      </w:r>
    </w:p>
    <w:p w:rsidR="00EE22C9" w:rsidRPr="00EE22C9" w:rsidRDefault="00EE22C9" w:rsidP="00EE22C9">
      <w:pPr>
        <w:tabs>
          <w:tab w:val="left" w:pos="1276"/>
        </w:tabs>
        <w:spacing w:afterLines="100" w:after="240" w:line="340" w:lineRule="atLeast"/>
        <w:ind w:leftChars="270" w:left="594"/>
        <w:contextualSpacing/>
        <w:jc w:val="both"/>
        <w:rPr>
          <w:rFonts w:ascii="SimSun" w:hAnsi="Calibri" w:cs="Times New Roman"/>
          <w:bCs/>
          <w:kern w:val="2"/>
          <w:sz w:val="21"/>
          <w:szCs w:val="22"/>
        </w:rPr>
      </w:pPr>
      <w:r w:rsidRPr="00EE22C9">
        <w:rPr>
          <w:rFonts w:ascii="SimSun" w:hAnsi="Calibri" w:cs="Times New Roman" w:hint="eastAsia"/>
          <w:bCs/>
          <w:kern w:val="2"/>
          <w:sz w:val="21"/>
          <w:szCs w:val="22"/>
        </w:rPr>
        <w:t>(ii)</w:t>
      </w:r>
      <w:r w:rsidRPr="00EE22C9">
        <w:rPr>
          <w:rFonts w:ascii="SimSun" w:hAnsi="Calibri" w:cs="Times New Roman" w:hint="eastAsia"/>
          <w:bCs/>
          <w:kern w:val="2"/>
          <w:sz w:val="21"/>
          <w:szCs w:val="22"/>
        </w:rPr>
        <w:tab/>
        <w:t>［就损害赔偿处以罚金或适当补偿，包括支付版税。］</w:t>
      </w:r>
    </w:p>
    <w:p w:rsidR="00EE22C9" w:rsidRPr="00EE22C9" w:rsidRDefault="00EE22C9" w:rsidP="00EE22C9">
      <w:pPr>
        <w:tabs>
          <w:tab w:val="left" w:pos="1276"/>
        </w:tabs>
        <w:spacing w:afterLines="100" w:after="240" w:line="340" w:lineRule="atLeast"/>
        <w:ind w:leftChars="270" w:left="594"/>
        <w:jc w:val="both"/>
        <w:rPr>
          <w:rFonts w:ascii="SimSun" w:hAnsi="Calibri" w:cs="Times New Roman"/>
          <w:bCs/>
          <w:kern w:val="2"/>
          <w:sz w:val="21"/>
          <w:szCs w:val="22"/>
        </w:rPr>
      </w:pPr>
      <w:r w:rsidRPr="00EE22C9">
        <w:rPr>
          <w:rFonts w:ascii="SimSun" w:hAnsi="Calibri" w:cs="Times New Roman" w:hint="eastAsia"/>
          <w:bCs/>
          <w:kern w:val="2"/>
          <w:sz w:val="21"/>
          <w:szCs w:val="22"/>
        </w:rPr>
        <w:t>(iii)</w:t>
      </w:r>
      <w:r w:rsidRPr="00EE22C9">
        <w:rPr>
          <w:rFonts w:ascii="SimSun" w:hAnsi="Calibri" w:cs="Times New Roman" w:hint="eastAsia"/>
          <w:bCs/>
          <w:kern w:val="2"/>
          <w:sz w:val="21"/>
          <w:szCs w:val="22"/>
        </w:rPr>
        <w:tab/>
        <w:t>依照国内法，可以考虑其他措施［包括撤销，恢复性正义，对遗传资源、其衍生物［和遗传资源相关传统知识］持有人、包括土著和（或）当地社区的经济补偿］。］］</w:t>
      </w:r>
    </w:p>
    <w:p w:rsidR="00EE22C9" w:rsidRPr="00EE22C9" w:rsidRDefault="00EE22C9" w:rsidP="00EE22C9">
      <w:pPr>
        <w:keepNext/>
        <w:overflowPunct w:val="0"/>
        <w:adjustRightInd w:val="0"/>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［5.1</w:t>
      </w:r>
      <w:r w:rsidRPr="00EE22C9">
        <w:rPr>
          <w:rFonts w:ascii="SimSun" w:hAnsi="Calibri" w:cs="Times New Roman" w:hint="eastAsia"/>
          <w:kern w:val="2"/>
          <w:sz w:val="21"/>
          <w:szCs w:val="22"/>
        </w:rPr>
        <w:tab/>
        <w:t>每个缔约方应实行适当、有效、劝阻性和适度的法律和（或）行政措施，处理不遵守第3条的</w:t>
      </w:r>
      <w:r w:rsidRPr="00EE22C9">
        <w:rPr>
          <w:rFonts w:ascii="SimSun" w:hAnsi="Calibri" w:cs="Times New Roman" w:hint="eastAsia"/>
          <w:bCs/>
          <w:kern w:val="2"/>
          <w:sz w:val="21"/>
          <w:szCs w:val="22"/>
        </w:rPr>
        <w:t>情况</w:t>
      </w:r>
      <w:r w:rsidRPr="00EE22C9">
        <w:rPr>
          <w:rFonts w:ascii="SimSun" w:hAnsi="Calibri" w:cs="Times New Roman" w:hint="eastAsia"/>
          <w:kern w:val="2"/>
          <w:sz w:val="21"/>
          <w:szCs w:val="22"/>
        </w:rPr>
        <w:t>［，其中包括阻止进一步处理专利申请］。］</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［5.2</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在遵守</w:t>
      </w:r>
      <w:r w:rsidRPr="00EE22C9">
        <w:rPr>
          <w:rFonts w:ascii="SimSun" w:hAnsi="Calibri" w:cs="Times New Roman" w:hint="eastAsia"/>
          <w:kern w:val="2"/>
          <w:sz w:val="21"/>
          <w:szCs w:val="22"/>
        </w:rPr>
        <w:t>第3条方面意在欺骗专利局的重大错误表述，应视为作伪证、向官员撒谎或其他类似违法行为，并可依</w:t>
      </w:r>
      <w:proofErr w:type="gramStart"/>
      <w:r w:rsidRPr="00EE22C9">
        <w:rPr>
          <w:rFonts w:ascii="SimSun" w:hAnsi="Calibri" w:cs="Times New Roman" w:hint="eastAsia"/>
          <w:kern w:val="2"/>
          <w:sz w:val="21"/>
          <w:szCs w:val="22"/>
        </w:rPr>
        <w:t>国内法照此</w:t>
      </w:r>
      <w:proofErr w:type="gramEnd"/>
      <w:r w:rsidRPr="00EE22C9">
        <w:rPr>
          <w:rFonts w:ascii="SimSun" w:hAnsi="Calibri" w:cs="Times New Roman" w:hint="eastAsia"/>
          <w:kern w:val="2"/>
          <w:sz w:val="21"/>
          <w:szCs w:val="22"/>
        </w:rPr>
        <w:t>予以惩处。</w:t>
      </w:r>
      <w:r w:rsidRPr="00EE22C9">
        <w:rPr>
          <w:rFonts w:ascii="SimSun" w:hAnsi="Calibri" w:cs="Times New Roman"/>
          <w:bCs/>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kern w:val="2"/>
          <w:sz w:val="21"/>
          <w:szCs w:val="22"/>
        </w:rPr>
        <w:t>5.3</w:t>
      </w:r>
      <w:r w:rsidRPr="00EE22C9">
        <w:rPr>
          <w:rFonts w:ascii="SimSun" w:hAnsi="Calibri" w:cs="Times New Roman" w:hint="eastAsia"/>
          <w:kern w:val="2"/>
          <w:sz w:val="21"/>
          <w:szCs w:val="22"/>
        </w:rPr>
        <w:tab/>
        <w:t>［［未能</w:t>
      </w:r>
      <w:r w:rsidRPr="00EE22C9">
        <w:rPr>
          <w:rFonts w:ascii="SimSun" w:hAnsi="Calibri" w:cs="Times New Roman" w:hint="eastAsia"/>
          <w:bCs/>
          <w:kern w:val="2"/>
          <w:sz w:val="21"/>
          <w:szCs w:val="22"/>
        </w:rPr>
        <w:t>履行</w:t>
      </w:r>
      <w:r w:rsidRPr="00EE22C9">
        <w:rPr>
          <w:rFonts w:ascii="SimSun" w:hAnsi="Calibri" w:cs="Times New Roman" w:hint="eastAsia"/>
          <w:kern w:val="2"/>
          <w:sz w:val="21"/>
          <w:szCs w:val="22"/>
        </w:rPr>
        <w:t>公开要求的，］［信息不正确或不完整的］［在没有欺诈的情况下，］不应影响已授予的</w:t>
      </w:r>
      <w:r w:rsidRPr="00EE22C9">
        <w:rPr>
          <w:rFonts w:ascii="SimSun" w:hAnsi="Calibri" w:cs="Times New Roman" w:hint="eastAsia"/>
          <w:bCs/>
          <w:kern w:val="2"/>
          <w:sz w:val="21"/>
          <w:szCs w:val="22"/>
        </w:rPr>
        <w:t>［知识产权］［专利权］</w:t>
      </w:r>
      <w:r w:rsidRPr="00EE22C9">
        <w:rPr>
          <w:rFonts w:ascii="SimSun" w:hAnsi="Calibri" w:cs="Times New Roman" w:hint="eastAsia"/>
          <w:kern w:val="2"/>
          <w:sz w:val="21"/>
          <w:szCs w:val="22"/>
        </w:rPr>
        <w:t>的有效性或可执行性。］</w:t>
      </w:r>
    </w:p>
    <w:p w:rsidR="00EE22C9" w:rsidRPr="00EE22C9" w:rsidRDefault="00EE22C9" w:rsidP="00EE22C9">
      <w:pPr>
        <w:spacing w:beforeLines="200" w:before="480" w:afterLines="100" w:after="240" w:line="340" w:lineRule="atLeast"/>
        <w:jc w:val="center"/>
        <w:rPr>
          <w:rFonts w:ascii="SimHei" w:eastAsia="SimHei" w:hAnsi="Calibri" w:cs="Times New Roman"/>
          <w:kern w:val="2"/>
          <w:sz w:val="24"/>
          <w:szCs w:val="22"/>
        </w:rPr>
      </w:pPr>
      <w:r w:rsidRPr="00EE22C9">
        <w:rPr>
          <w:rFonts w:ascii="SimHei" w:eastAsia="SimHei" w:hAnsi="Calibri" w:cs="Times New Roman" w:hint="eastAsia"/>
          <w:kern w:val="2"/>
          <w:sz w:val="24"/>
          <w:szCs w:val="22"/>
        </w:rPr>
        <w:t>［第1、2、3、4、5条的替代方案</w:t>
      </w:r>
      <w:r w:rsidRPr="00EE22C9">
        <w:rPr>
          <w:rFonts w:ascii="SimHei" w:eastAsia="SimHei" w:hAnsi="Calibri" w:cs="Times New Roman"/>
          <w:kern w:val="2"/>
          <w:sz w:val="24"/>
          <w:szCs w:val="22"/>
        </w:rPr>
        <w:br/>
      </w:r>
      <w:r w:rsidRPr="00EE22C9">
        <w:rPr>
          <w:rFonts w:ascii="SimHei" w:eastAsia="SimHei" w:hAnsi="Calibri" w:cs="Times New Roman" w:hint="eastAsia"/>
          <w:kern w:val="2"/>
          <w:sz w:val="24"/>
          <w:szCs w:val="22"/>
        </w:rPr>
        <w:t>无新增公开要求］</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t>替代方案</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［第1条］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［目　标］</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1</w:t>
      </w:r>
      <w:r w:rsidRPr="00EE22C9">
        <w:rPr>
          <w:rFonts w:ascii="SimSun" w:hAnsi="Calibri" w:cs="Times New Roman" w:hint="eastAsia"/>
          <w:bCs/>
          <w:kern w:val="2"/>
          <w:sz w:val="21"/>
          <w:szCs w:val="22"/>
        </w:rPr>
        <w:tab/>
        <w:t>［本文书的目标是防止</w:t>
      </w:r>
      <w:proofErr w:type="gramStart"/>
      <w:r w:rsidRPr="00EE22C9">
        <w:rPr>
          <w:rFonts w:ascii="SimSun" w:hAnsi="Calibri" w:cs="Times New Roman" w:hint="eastAsia"/>
          <w:bCs/>
          <w:kern w:val="2"/>
          <w:sz w:val="21"/>
          <w:szCs w:val="22"/>
        </w:rPr>
        <w:t>向缺乏</w:t>
      </w:r>
      <w:proofErr w:type="gramEnd"/>
      <w:r w:rsidRPr="00EE22C9">
        <w:rPr>
          <w:rFonts w:ascii="SimSun" w:hAnsi="Calibri" w:cs="Times New Roman" w:hint="eastAsia"/>
          <w:bCs/>
          <w:kern w:val="2"/>
          <w:sz w:val="21"/>
          <w:szCs w:val="22"/>
        </w:rPr>
        <w:t>新颖性、非显而易见性和工业应用性的发明授予专利权。］</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替代方案</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［第3条］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［无新增公开要求</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3</w:t>
      </w:r>
      <w:r w:rsidRPr="00EE22C9">
        <w:rPr>
          <w:rFonts w:ascii="SimSun" w:hAnsi="Calibri" w:cs="Times New Roman"/>
          <w:bCs/>
          <w:kern w:val="2"/>
          <w:sz w:val="21"/>
          <w:szCs w:val="22"/>
        </w:rPr>
        <w:t>.1</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只有在地点对技术人员实施发明是必要时，才能要求［知识产权］［专利］申请人说明可以在何处取得遗传资源。因此除与新颖性、</w:t>
      </w:r>
      <w:r w:rsidRPr="00EE22C9">
        <w:rPr>
          <w:rFonts w:ascii="SimSun" w:hAnsi="Calibri" w:cs="Times New Roman" w:hint="eastAsia"/>
          <w:kern w:val="2"/>
          <w:sz w:val="21"/>
          <w:szCs w:val="22"/>
        </w:rPr>
        <w:t>创造性</w:t>
      </w:r>
      <w:r w:rsidRPr="00EE22C9">
        <w:rPr>
          <w:rFonts w:ascii="SimSun" w:hAnsi="Calibri" w:cs="Times New Roman" w:hint="eastAsia"/>
          <w:bCs/>
          <w:kern w:val="2"/>
          <w:sz w:val="21"/>
          <w:szCs w:val="22"/>
        </w:rPr>
        <w:t>、工业实用性或可据以实施性等有关的原因以外，不得为与遗传资源［、其衍生物］和［遗传资源相关传统知识］有关的专利向专利申请人或专利权人施加公开要求。］</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3.2</w:t>
      </w:r>
      <w:r w:rsidRPr="00EE22C9">
        <w:rPr>
          <w:rFonts w:ascii="SimSun" w:hAnsi="Calibri" w:cs="Times New Roman"/>
          <w:bCs/>
          <w:kern w:val="2"/>
          <w:sz w:val="21"/>
          <w:szCs w:val="22"/>
        </w:rPr>
        <w:tab/>
        <w:t>［</w:t>
      </w:r>
      <w:r w:rsidRPr="00EE22C9">
        <w:rPr>
          <w:rFonts w:ascii="SimSun" w:hAnsi="Calibri" w:cs="Times New Roman" w:hint="eastAsia"/>
          <w:bCs/>
          <w:kern w:val="2"/>
          <w:sz w:val="21"/>
          <w:szCs w:val="22"/>
        </w:rPr>
        <w:t>制作发明客体使用的遗传资源来自对遗传资源有法定权利的实体的［（包括专利人）］，该实体可以在向申请人授予对</w:t>
      </w:r>
      <w:r w:rsidRPr="00EE22C9">
        <w:rPr>
          <w:rFonts w:ascii="SimSun" w:hAnsi="Calibri" w:cs="Times New Roman" w:hint="eastAsia"/>
          <w:kern w:val="2"/>
          <w:sz w:val="21"/>
          <w:szCs w:val="22"/>
        </w:rPr>
        <w:t>遗传资源</w:t>
      </w:r>
      <w:r w:rsidRPr="00EE22C9">
        <w:rPr>
          <w:rFonts w:ascii="SimSun" w:hAnsi="Calibri" w:cs="Times New Roman" w:hint="eastAsia"/>
          <w:bCs/>
          <w:kern w:val="2"/>
          <w:sz w:val="21"/>
          <w:szCs w:val="22"/>
        </w:rPr>
        <w:t>的获取或者遗传资源使用权的许可协议或许可中，要求专利申请人：</w:t>
      </w:r>
    </w:p>
    <w:p w:rsidR="00EE22C9" w:rsidRPr="00EE22C9" w:rsidRDefault="00EE22C9" w:rsidP="00EE22C9">
      <w:pPr>
        <w:overflowPunct w:val="0"/>
        <w:adjustRightInd w:val="0"/>
        <w:spacing w:afterLines="100" w:after="240" w:line="340" w:lineRule="atLeast"/>
        <w:contextualSpacing/>
        <w:jc w:val="both"/>
        <w:rPr>
          <w:rFonts w:ascii="SimSun" w:hAnsi="Calibri" w:cs="Times New Roman"/>
          <w:bCs/>
          <w:kern w:val="2"/>
          <w:sz w:val="21"/>
          <w:szCs w:val="22"/>
        </w:rPr>
      </w:pPr>
      <w:r w:rsidRPr="00EE22C9">
        <w:rPr>
          <w:rFonts w:ascii="SimSun" w:hAnsi="Calibri" w:cs="Times New Roman"/>
          <w:bCs/>
          <w:kern w:val="2"/>
          <w:sz w:val="21"/>
          <w:szCs w:val="22"/>
        </w:rPr>
        <w:t>(a)</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在专利申请的设计说明书或由之颁发的任何专利中，增加说明，指明发明的制作使用了遗传资源和其他相关信息，并</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(b)</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为许可协议或许可中不包括的用途取得同意。</w:t>
      </w:r>
      <w:r w:rsidRPr="00EE22C9">
        <w:rPr>
          <w:rFonts w:ascii="SimSun" w:hAnsi="Calibri" w:cs="Times New Roman"/>
          <w:bCs/>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3.3</w:t>
      </w:r>
      <w:r w:rsidRPr="00EE22C9">
        <w:rPr>
          <w:rFonts w:ascii="SimSun" w:hAnsi="Calibri" w:cs="Times New Roman"/>
          <w:bCs/>
          <w:kern w:val="2"/>
          <w:sz w:val="21"/>
          <w:szCs w:val="22"/>
        </w:rPr>
        <w:tab/>
        <w:t>［</w:t>
      </w:r>
      <w:r w:rsidRPr="00EE22C9">
        <w:rPr>
          <w:rFonts w:ascii="SimSun" w:hAnsi="Calibri" w:cs="Times New Roman" w:hint="eastAsia"/>
          <w:bCs/>
          <w:kern w:val="2"/>
          <w:sz w:val="21"/>
          <w:szCs w:val="22"/>
        </w:rPr>
        <w:t>专利局应/应当在专利授权日在互联网上公布完整的专利公开，并应/应当努力使专利申请的内容也在互联网上向公众公开。</w:t>
      </w:r>
      <w:r w:rsidRPr="00EE22C9">
        <w:rPr>
          <w:rFonts w:ascii="SimSun" w:hAnsi="Calibri" w:cs="Times New Roman"/>
          <w:bCs/>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3.4</w:t>
      </w:r>
      <w:r w:rsidRPr="00EE22C9">
        <w:rPr>
          <w:rFonts w:ascii="SimSun" w:hAnsi="Calibri" w:cs="Times New Roman"/>
          <w:bCs/>
          <w:kern w:val="2"/>
          <w:sz w:val="21"/>
          <w:szCs w:val="22"/>
        </w:rPr>
        <w:tab/>
        <w:t>［</w:t>
      </w:r>
      <w:r w:rsidRPr="00EE22C9">
        <w:rPr>
          <w:rFonts w:ascii="SimSun" w:hAnsi="Calibri" w:cs="Times New Roman" w:hint="eastAsia"/>
          <w:bCs/>
          <w:kern w:val="2"/>
          <w:sz w:val="21"/>
          <w:szCs w:val="22"/>
        </w:rPr>
        <w:t>遗传资源［或遗传资源相关传统知识］的获取对于制作或使用发明不是必需时，有关遗传资源［或遗传资源相关传统知识］来源或起源的信息可以在申请提交日之后随时提供。</w:t>
      </w:r>
      <w:r w:rsidRPr="00EE22C9">
        <w:rPr>
          <w:rFonts w:ascii="SimSun" w:hAnsi="Calibri" w:cs="Times New Roman"/>
          <w:bCs/>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3.5</w:t>
      </w:r>
      <w:r w:rsidRPr="00EE22C9">
        <w:rPr>
          <w:rFonts w:ascii="SimSun" w:hAnsi="Calibri" w:cs="Times New Roman"/>
          <w:bCs/>
          <w:kern w:val="2"/>
          <w:sz w:val="21"/>
          <w:szCs w:val="22"/>
        </w:rPr>
        <w:tab/>
        <w:t>［</w:t>
      </w:r>
      <w:r w:rsidRPr="00EE22C9">
        <w:rPr>
          <w:rFonts w:ascii="SimSun" w:hAnsi="Calibri" w:cs="Times New Roman" w:hint="eastAsia"/>
          <w:bCs/>
          <w:kern w:val="2"/>
          <w:sz w:val="21"/>
          <w:szCs w:val="22"/>
        </w:rPr>
        <w:t>未及时</w:t>
      </w:r>
      <w:r w:rsidRPr="00EE22C9">
        <w:rPr>
          <w:rFonts w:ascii="SimSun" w:hAnsi="Calibri" w:cs="Times New Roman" w:hint="eastAsia"/>
          <w:kern w:val="2"/>
          <w:sz w:val="21"/>
          <w:szCs w:val="22"/>
        </w:rPr>
        <w:t>审查</w:t>
      </w:r>
      <w:r w:rsidRPr="00EE22C9">
        <w:rPr>
          <w:rFonts w:ascii="SimSun" w:hAnsi="Calibri" w:cs="Times New Roman" w:hint="eastAsia"/>
          <w:bCs/>
          <w:kern w:val="2"/>
          <w:sz w:val="21"/>
          <w:szCs w:val="22"/>
        </w:rPr>
        <w:t>专利申请的，应/应当调整所授专利权的有效期，向专利权人做出延迟补偿。申请人应/应当得到机会，更正任何不正确或错误的公开。</w:t>
      </w:r>
      <w:r w:rsidRPr="00EE22C9">
        <w:rPr>
          <w:rFonts w:ascii="SimSun" w:hAnsi="Calibri" w:cs="Times New Roman"/>
          <w:bCs/>
          <w:kern w:val="2"/>
          <w:sz w:val="21"/>
          <w:szCs w:val="22"/>
        </w:rPr>
        <w:t>］</w:t>
      </w:r>
    </w:p>
    <w:p w:rsidR="00EE22C9" w:rsidRPr="00EE22C9" w:rsidRDefault="00EE22C9" w:rsidP="00EE22C9">
      <w:pPr>
        <w:spacing w:beforeLines="200" w:before="480" w:afterLines="100" w:after="240" w:line="340" w:lineRule="atLeast"/>
        <w:jc w:val="center"/>
        <w:rPr>
          <w:rFonts w:ascii="SimHei" w:eastAsia="SimHei" w:hAnsi="Calibri" w:cs="Times New Roman"/>
          <w:kern w:val="2"/>
          <w:sz w:val="24"/>
          <w:szCs w:val="22"/>
        </w:rPr>
      </w:pPr>
      <w:r w:rsidRPr="00EE22C9">
        <w:rPr>
          <w:rFonts w:ascii="SimHei" w:eastAsia="SimHei" w:hAnsi="Calibri" w:cs="Times New Roman" w:hint="eastAsia"/>
          <w:kern w:val="2"/>
          <w:sz w:val="24"/>
          <w:szCs w:val="22"/>
        </w:rPr>
        <w:t>［三、防御性措施/</w:t>
      </w:r>
      <w:r w:rsidRPr="00EE22C9">
        <w:rPr>
          <w:rFonts w:ascii="SimHei" w:eastAsia="SimHei" w:hAnsi="Calibri" w:cs="Times New Roman"/>
          <w:kern w:val="2"/>
          <w:sz w:val="24"/>
          <w:szCs w:val="22"/>
        </w:rPr>
        <w:br/>
      </w:r>
      <w:r w:rsidRPr="00EE22C9">
        <w:rPr>
          <w:rFonts w:ascii="SimHei" w:eastAsia="SimHei" w:hAnsi="Calibri" w:cs="Times New Roman" w:hint="eastAsia"/>
          <w:kern w:val="2"/>
          <w:sz w:val="24"/>
          <w:szCs w:val="22"/>
        </w:rPr>
        <w:t>补充强制公开的防御性措施</w:t>
      </w:r>
      <w:r w:rsidRPr="00EE22C9">
        <w:rPr>
          <w:rFonts w:ascii="Calibri" w:hAnsi="Calibri" w:cs="Times New Roman"/>
          <w:kern w:val="2"/>
          <w:sz w:val="24"/>
          <w:szCs w:val="22"/>
          <w:vertAlign w:val="superscript"/>
        </w:rPr>
        <w:footnoteReference w:id="6"/>
      </w:r>
      <w:r w:rsidRPr="00EE22C9">
        <w:rPr>
          <w:rFonts w:ascii="SimHei" w:eastAsia="SimHei" w:hAnsi="Calibri" w:cs="Times New Roman" w:hint="eastAsia"/>
          <w:kern w:val="2"/>
          <w:sz w:val="24"/>
          <w:szCs w:val="22"/>
        </w:rPr>
        <w:t>］</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t>第6条</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t>尽职调查</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6</w:t>
      </w:r>
      <w:r w:rsidRPr="00EE22C9">
        <w:rPr>
          <w:rFonts w:ascii="SimSun" w:hAnsi="Calibri" w:cs="Times New Roman" w:hint="eastAsia"/>
          <w:bCs/>
          <w:kern w:val="2"/>
          <w:sz w:val="21"/>
          <w:szCs w:val="22"/>
        </w:rPr>
        <w:tab/>
        <w:t>成员国应/应当鼓励或建立公平合理的尽职调查制度，以确保［受保护］遗传资源是根据［可适用的］获取和惠益分享立法或监管要求获取的。</w:t>
      </w:r>
    </w:p>
    <w:p w:rsidR="00EE22C9" w:rsidRPr="00EE22C9" w:rsidRDefault="00EE22C9" w:rsidP="00EE22C9">
      <w:pPr>
        <w:widowControl w:val="0"/>
        <w:numPr>
          <w:ilvl w:val="0"/>
          <w:numId w:val="5"/>
        </w:numPr>
        <w:spacing w:afterLines="100" w:after="240" w:line="340" w:lineRule="atLeast"/>
        <w:ind w:left="567" w:hangingChars="270" w:hanging="567"/>
        <w:jc w:val="both"/>
        <w:rPr>
          <w:rFonts w:ascii="SimSun" w:hAnsi="SimSun" w:cs="Times New Roman"/>
          <w:kern w:val="2"/>
          <w:sz w:val="21"/>
          <w:szCs w:val="22"/>
          <w:lang w:val="en-CA"/>
        </w:rPr>
      </w:pPr>
      <w:r w:rsidRPr="00EE22C9">
        <w:rPr>
          <w:rFonts w:ascii="SimSun" w:hAnsi="SimSun" w:cs="Times New Roman" w:hint="eastAsia"/>
          <w:kern w:val="2"/>
          <w:sz w:val="21"/>
          <w:szCs w:val="22"/>
          <w:lang w:val="en-CA"/>
        </w:rPr>
        <w:t>应/应当使用数据库作为允许对根据国内法遵守这些尽职调查要求的情况进行监督的机制。但是，成员国没有义务建立这种数据库。</w:t>
      </w:r>
    </w:p>
    <w:p w:rsidR="00EE22C9" w:rsidRPr="00EE22C9" w:rsidRDefault="00EE22C9" w:rsidP="00EE22C9">
      <w:pPr>
        <w:widowControl w:val="0"/>
        <w:numPr>
          <w:ilvl w:val="0"/>
          <w:numId w:val="5"/>
        </w:numPr>
        <w:spacing w:afterLines="100" w:after="240" w:line="340" w:lineRule="atLeast"/>
        <w:ind w:left="567" w:hangingChars="270" w:hanging="567"/>
        <w:contextualSpacing/>
        <w:jc w:val="both"/>
        <w:rPr>
          <w:rFonts w:ascii="SimSun" w:hAnsi="SimSun" w:cs="Times New Roman"/>
          <w:kern w:val="2"/>
          <w:sz w:val="21"/>
          <w:szCs w:val="22"/>
          <w:lang w:val="en-CA"/>
        </w:rPr>
      </w:pPr>
      <w:r w:rsidRPr="00EE22C9">
        <w:rPr>
          <w:rFonts w:ascii="SimSun" w:hAnsi="SimSun" w:cs="Times New Roman" w:hint="eastAsia"/>
          <w:kern w:val="2"/>
          <w:sz w:val="21"/>
          <w:szCs w:val="22"/>
          <w:lang w:val="en-CA"/>
        </w:rPr>
        <w:t>这种数据库应/应当允许潜在的专利被许可人［和潜在的投资人］访问，以确认专利所基于的［受保护］遗传资源的合法产权链。］</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t>第7条</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t>［防止［错误］</w:t>
      </w:r>
      <w:r w:rsidRPr="00EE22C9">
        <w:rPr>
          <w:rFonts w:ascii="Calibri" w:hAnsi="Calibri" w:cs="Times New Roman"/>
          <w:kern w:val="2"/>
          <w:sz w:val="21"/>
          <w:szCs w:val="22"/>
          <w:vertAlign w:val="superscript"/>
        </w:rPr>
        <w:footnoteReference w:id="7"/>
      </w:r>
      <w:r w:rsidRPr="00EE22C9">
        <w:rPr>
          <w:rFonts w:ascii="SimHei" w:eastAsia="SimHei" w:hAnsi="Calibri" w:cs="Times New Roman" w:hint="eastAsia"/>
          <w:kern w:val="2"/>
          <w:sz w:val="21"/>
          <w:szCs w:val="22"/>
        </w:rPr>
        <w:t>授予专利</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r>
      <w:r w:rsidRPr="00EE22C9">
        <w:rPr>
          <w:rFonts w:ascii="SimHei" w:eastAsia="SimHei" w:hAnsi="Calibri" w:cs="Times New Roman" w:hint="eastAsia"/>
          <w:kern w:val="2"/>
          <w:sz w:val="21"/>
          <w:szCs w:val="22"/>
        </w:rPr>
        <w:lastRenderedPageBreak/>
        <w:t>［防止授予不符合发明</w:t>
      </w:r>
      <w:proofErr w:type="gramStart"/>
      <w:r w:rsidRPr="00EE22C9">
        <w:rPr>
          <w:rFonts w:ascii="SimHei" w:eastAsia="SimHei" w:hAnsi="Calibri" w:cs="Times New Roman" w:hint="eastAsia"/>
          <w:kern w:val="2"/>
          <w:sz w:val="21"/>
          <w:szCs w:val="22"/>
        </w:rPr>
        <w:t>可专利</w:t>
      </w:r>
      <w:proofErr w:type="gramEnd"/>
      <w:r w:rsidRPr="00EE22C9">
        <w:rPr>
          <w:rFonts w:ascii="SimHei" w:eastAsia="SimHei" w:hAnsi="Calibri" w:cs="Times New Roman" w:hint="eastAsia"/>
          <w:kern w:val="2"/>
          <w:sz w:val="21"/>
          <w:szCs w:val="22"/>
        </w:rPr>
        <w:t>性要求的专利］</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和自愿行为守则</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7.１</w:t>
      </w:r>
      <w:r w:rsidRPr="00EE22C9">
        <w:rPr>
          <w:rFonts w:ascii="SimSun" w:hAnsi="Calibri" w:cs="Times New Roman" w:hint="eastAsia"/>
          <w:bCs/>
          <w:kern w:val="2"/>
          <w:sz w:val="21"/>
          <w:szCs w:val="22"/>
        </w:rPr>
        <w:tab/>
        <w:t>成员国应/</w:t>
      </w:r>
      <w:r w:rsidRPr="00EE22C9">
        <w:rPr>
          <w:rFonts w:ascii="SimSun" w:hAnsi="Calibri" w:cs="Times New Roman" w:hint="eastAsia"/>
          <w:kern w:val="2"/>
          <w:sz w:val="21"/>
          <w:szCs w:val="22"/>
        </w:rPr>
        <w:t>应当</w:t>
      </w:r>
    </w:p>
    <w:p w:rsidR="00EE22C9" w:rsidRPr="00EE22C9" w:rsidRDefault="00EE22C9" w:rsidP="00EE22C9">
      <w:pPr>
        <w:spacing w:afterLines="100" w:after="240" w:line="340" w:lineRule="atLeast"/>
        <w:ind w:leftChars="270" w:left="1161" w:hangingChars="270" w:hanging="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酌情并根据国内法提供法律、政策或行政措施，防止在遗传资源</w:t>
      </w:r>
      <w:r w:rsidRPr="00EE22C9">
        <w:rPr>
          <w:rFonts w:ascii="SimSun" w:hAnsi="Calibri" w:cs="Times New Roman" w:hint="eastAsia"/>
          <w:bCs/>
          <w:kern w:val="2"/>
          <w:sz w:val="21"/>
          <w:szCs w:val="22"/>
        </w:rPr>
        <w:t>［、其衍生物］和［遗传资源相关传统知识］</w:t>
      </w:r>
      <w:r w:rsidRPr="00EE22C9">
        <w:rPr>
          <w:rFonts w:ascii="SimSun" w:hAnsi="Calibri" w:cs="Times New Roman" w:hint="eastAsia"/>
          <w:kern w:val="2"/>
          <w:sz w:val="21"/>
          <w:szCs w:val="22"/>
        </w:rPr>
        <w:t>依据国内法具有下列属性时，对包含这种遗传资源</w:t>
      </w:r>
      <w:r w:rsidRPr="00EE22C9">
        <w:rPr>
          <w:rFonts w:ascii="SimSun" w:hAnsi="Calibri" w:cs="Times New Roman" w:hint="eastAsia"/>
          <w:bCs/>
          <w:kern w:val="2"/>
          <w:sz w:val="21"/>
          <w:szCs w:val="22"/>
        </w:rPr>
        <w:t>［、其衍生物］和［遗传资源相关传统知识］</w:t>
      </w:r>
      <w:r w:rsidRPr="00EE22C9">
        <w:rPr>
          <w:rFonts w:ascii="SimSun" w:hAnsi="Calibri" w:cs="Times New Roman" w:hint="eastAsia"/>
          <w:kern w:val="2"/>
          <w:sz w:val="21"/>
          <w:szCs w:val="22"/>
        </w:rPr>
        <w:t>的提出权利要求的发明［错误］授予专利：</w:t>
      </w:r>
    </w:p>
    <w:p w:rsidR="00EE22C9" w:rsidRPr="00EE22C9" w:rsidRDefault="00EE22C9" w:rsidP="00EE22C9">
      <w:pPr>
        <w:spacing w:afterLines="100" w:after="240" w:line="340" w:lineRule="atLeast"/>
        <w:ind w:leftChars="540" w:left="1188"/>
        <w:contextualSpacing/>
        <w:jc w:val="both"/>
        <w:rPr>
          <w:rFonts w:ascii="SimSun" w:hAnsi="Calibri" w:cs="Times New Roman"/>
          <w:kern w:val="2"/>
          <w:sz w:val="21"/>
          <w:szCs w:val="22"/>
        </w:rPr>
      </w:pPr>
      <w:r w:rsidRPr="00EE22C9">
        <w:rPr>
          <w:rFonts w:ascii="SimSun" w:hAnsi="Calibri" w:cs="Times New Roman" w:hint="eastAsia"/>
          <w:kern w:val="2"/>
          <w:sz w:val="21"/>
          <w:szCs w:val="22"/>
        </w:rPr>
        <w:t>(i)</w:t>
      </w:r>
      <w:r w:rsidRPr="00EE22C9">
        <w:rPr>
          <w:rFonts w:ascii="SimSun" w:hAnsi="Calibri" w:cs="Times New Roman" w:hint="eastAsia"/>
          <w:kern w:val="2"/>
          <w:sz w:val="21"/>
          <w:szCs w:val="22"/>
        </w:rPr>
        <w:tab/>
        <w:t>先于提出权利要求的发明（不具有新颖性）；或者</w:t>
      </w:r>
    </w:p>
    <w:p w:rsidR="00EE22C9" w:rsidRPr="00EE22C9" w:rsidRDefault="00EE22C9" w:rsidP="00EE22C9">
      <w:pPr>
        <w:spacing w:afterLines="100" w:after="240" w:line="340" w:lineRule="atLeast"/>
        <w:ind w:leftChars="540" w:left="1188"/>
        <w:jc w:val="both"/>
        <w:rPr>
          <w:rFonts w:ascii="SimSun" w:hAnsi="Calibri" w:cs="Times New Roman"/>
          <w:kern w:val="2"/>
          <w:sz w:val="21"/>
          <w:szCs w:val="22"/>
        </w:rPr>
      </w:pPr>
      <w:r w:rsidRPr="00EE22C9">
        <w:rPr>
          <w:rFonts w:ascii="SimSun" w:hAnsi="Calibri" w:cs="Times New Roman" w:hint="eastAsia"/>
          <w:kern w:val="2"/>
          <w:sz w:val="21"/>
          <w:szCs w:val="22"/>
        </w:rPr>
        <w:t>(ii)</w:t>
      </w:r>
      <w:r w:rsidRPr="00EE22C9">
        <w:rPr>
          <w:rFonts w:ascii="SimSun" w:hAnsi="Calibri" w:cs="Times New Roman" w:hint="eastAsia"/>
          <w:kern w:val="2"/>
          <w:sz w:val="21"/>
          <w:szCs w:val="22"/>
        </w:rPr>
        <w:tab/>
      </w:r>
      <w:proofErr w:type="gramStart"/>
      <w:r w:rsidRPr="00EE22C9">
        <w:rPr>
          <w:rFonts w:ascii="SimSun" w:hAnsi="Calibri" w:cs="Times New Roman" w:hint="eastAsia"/>
          <w:kern w:val="2"/>
          <w:sz w:val="21"/>
          <w:szCs w:val="22"/>
        </w:rPr>
        <w:t>使提出</w:t>
      </w:r>
      <w:proofErr w:type="gramEnd"/>
      <w:r w:rsidRPr="00EE22C9">
        <w:rPr>
          <w:rFonts w:ascii="SimSun" w:hAnsi="Calibri" w:cs="Times New Roman" w:hint="eastAsia"/>
          <w:kern w:val="2"/>
          <w:sz w:val="21"/>
          <w:szCs w:val="22"/>
        </w:rPr>
        <w:t>权利要求的发明不必要（具有显而易见性或不具有创造性）。</w:t>
      </w:r>
    </w:p>
    <w:p w:rsidR="00EE22C9" w:rsidRPr="00EE22C9" w:rsidRDefault="00EE22C9" w:rsidP="00EE22C9">
      <w:pPr>
        <w:spacing w:afterLines="100" w:after="240" w:line="340" w:lineRule="atLeast"/>
        <w:ind w:leftChars="270" w:left="1161" w:hangingChars="270" w:hanging="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酌情并根据国内法提供法律、政策或行政措施，允许第三方通过提交现有技术，对包含遗传资源</w:t>
      </w:r>
      <w:r w:rsidRPr="00EE22C9">
        <w:rPr>
          <w:rFonts w:ascii="SimSun" w:hAnsi="Calibri" w:cs="Times New Roman" w:hint="eastAsia"/>
          <w:bCs/>
          <w:kern w:val="2"/>
          <w:sz w:val="21"/>
          <w:szCs w:val="22"/>
        </w:rPr>
        <w:t>［、其衍生物］和［遗传资源相关传统知识］</w:t>
      </w:r>
      <w:r w:rsidRPr="00EE22C9">
        <w:rPr>
          <w:rFonts w:ascii="SimSun" w:hAnsi="Calibri" w:cs="Times New Roman" w:hint="eastAsia"/>
          <w:kern w:val="2"/>
          <w:sz w:val="21"/>
          <w:szCs w:val="22"/>
        </w:rPr>
        <w:t>的发明专利的有效性提出争议。</w:t>
      </w:r>
    </w:p>
    <w:p w:rsidR="00EE22C9" w:rsidRPr="00EE22C9" w:rsidRDefault="00EE22C9" w:rsidP="00EE22C9">
      <w:pPr>
        <w:spacing w:afterLines="100" w:after="240" w:line="340" w:lineRule="atLeast"/>
        <w:ind w:leftChars="270" w:left="1161" w:hangingChars="270" w:hanging="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［酌情鼓励为用户制定并应用有关保护遗传资源</w:t>
      </w:r>
      <w:r w:rsidRPr="00EE22C9">
        <w:rPr>
          <w:rFonts w:ascii="SimSun" w:hAnsi="Calibri" w:cs="Times New Roman" w:hint="eastAsia"/>
          <w:bCs/>
          <w:kern w:val="2"/>
          <w:sz w:val="21"/>
          <w:szCs w:val="22"/>
        </w:rPr>
        <w:t>［、其衍生物］和［遗传资源相关传统知识］</w:t>
      </w:r>
      <w:r w:rsidRPr="00EE22C9">
        <w:rPr>
          <w:rFonts w:ascii="SimSun" w:hAnsi="Calibri" w:cs="Times New Roman" w:hint="eastAsia"/>
          <w:kern w:val="2"/>
          <w:sz w:val="21"/>
          <w:szCs w:val="22"/>
        </w:rPr>
        <w:t>的自愿行为</w:t>
      </w:r>
      <w:r w:rsidRPr="00EE22C9">
        <w:rPr>
          <w:rFonts w:ascii="SimSun" w:hAnsi="Calibri" w:cs="Times New Roman" w:hint="eastAsia"/>
          <w:bCs/>
          <w:kern w:val="2"/>
          <w:sz w:val="21"/>
          <w:szCs w:val="22"/>
        </w:rPr>
        <w:t>守则</w:t>
      </w:r>
      <w:r w:rsidRPr="00EE22C9">
        <w:rPr>
          <w:rFonts w:ascii="SimSun" w:hAnsi="Calibri" w:cs="Times New Roman" w:hint="eastAsia"/>
          <w:kern w:val="2"/>
          <w:sz w:val="21"/>
          <w:szCs w:val="22"/>
        </w:rPr>
        <w:t>和指导原则。］</w:t>
      </w:r>
    </w:p>
    <w:p w:rsidR="00EE22C9" w:rsidRPr="00EE22C9" w:rsidRDefault="00EE22C9" w:rsidP="00EE22C9">
      <w:pPr>
        <w:spacing w:afterLines="100" w:after="240" w:line="340" w:lineRule="atLeast"/>
        <w:ind w:leftChars="270" w:left="1161" w:hangingChars="270" w:hanging="567"/>
        <w:jc w:val="both"/>
        <w:rPr>
          <w:rFonts w:ascii="SimSun" w:hAnsi="Calibri" w:cs="Times New Roman"/>
          <w:kern w:val="2"/>
          <w:sz w:val="21"/>
          <w:szCs w:val="22"/>
        </w:rPr>
      </w:pPr>
      <w:r w:rsidRPr="00EE22C9">
        <w:rPr>
          <w:rFonts w:ascii="SimSun" w:hAnsi="Calibri" w:cs="Times New Roman" w:hint="eastAsia"/>
          <w:kern w:val="2"/>
          <w:sz w:val="21"/>
          <w:szCs w:val="22"/>
        </w:rPr>
        <w:t>d.</w:t>
      </w:r>
      <w:r w:rsidRPr="00EE22C9">
        <w:rPr>
          <w:rFonts w:ascii="SimSun" w:hAnsi="Calibri" w:cs="Times New Roman" w:hint="eastAsia"/>
          <w:kern w:val="2"/>
          <w:sz w:val="21"/>
          <w:szCs w:val="22"/>
        </w:rPr>
        <w:tab/>
        <w:t>酌情为专利局的使用而建立、交流和传播以及查询遗传资源</w:t>
      </w:r>
      <w:r w:rsidRPr="00EE22C9">
        <w:rPr>
          <w:rFonts w:ascii="SimSun" w:hAnsi="Calibri" w:cs="Times New Roman" w:hint="eastAsia"/>
          <w:bCs/>
          <w:kern w:val="2"/>
          <w:sz w:val="21"/>
          <w:szCs w:val="22"/>
        </w:rPr>
        <w:t>［、其衍生物］和［遗传资源相关传统知识］数据库</w:t>
      </w:r>
      <w:r w:rsidRPr="00EE22C9">
        <w:rPr>
          <w:rFonts w:ascii="SimSun" w:hAnsi="Calibri" w:cs="Times New Roman" w:hint="eastAsia"/>
          <w:kern w:val="2"/>
          <w:sz w:val="21"/>
          <w:szCs w:val="22"/>
        </w:rPr>
        <w:t>［有关信息］提供便利。］</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［7.2</w:t>
      </w:r>
      <w:r w:rsidRPr="00EE22C9">
        <w:rPr>
          <w:rFonts w:ascii="SimSun" w:hAnsi="SimSun" w:cs="Times New Roman" w:hint="eastAsia"/>
          <w:kern w:val="2"/>
          <w:sz w:val="21"/>
          <w:szCs w:val="22"/>
        </w:rPr>
        <w:tab/>
        <w:t>作为第3条规定的公开义务的补充，在本文书的实施中，缔约方可以按照国内法和具体情况的可能要求，根据自己的需要、优先事项和保障制度，考虑使用传统知识和遗传资源数据库。］</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数据库检索系统</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7</w:t>
      </w:r>
      <w:r w:rsidRPr="00EE22C9">
        <w:rPr>
          <w:rFonts w:ascii="SimSun" w:hAnsi="Calibri" w:cs="Times New Roman"/>
          <w:bCs/>
          <w:kern w:val="2"/>
          <w:sz w:val="21"/>
          <w:szCs w:val="22"/>
        </w:rPr>
        <w:t>.</w:t>
      </w:r>
      <w:r w:rsidRPr="00EE22C9">
        <w:rPr>
          <w:rFonts w:ascii="SimSun" w:hAnsi="Calibri" w:cs="Times New Roman" w:hint="eastAsia"/>
          <w:bCs/>
          <w:kern w:val="2"/>
          <w:sz w:val="21"/>
          <w:szCs w:val="22"/>
        </w:rPr>
        <w:t>3</w:t>
      </w:r>
      <w:r w:rsidRPr="00EE22C9">
        <w:rPr>
          <w:rFonts w:ascii="SimSun" w:hAnsi="Calibri" w:cs="Times New Roman" w:hint="eastAsia"/>
          <w:bCs/>
          <w:kern w:val="2"/>
          <w:sz w:val="21"/>
          <w:szCs w:val="22"/>
        </w:rPr>
        <w:tab/>
        <w:t>鼓励成员国与利益有关方协商，考虑本国国情，以及下列考虑，为建立用于专利申请检索和审查的遗传资源［、其衍生物］和［遗传资源相关传统知识］数据库［有关信息］提供便利：</w:t>
      </w:r>
    </w:p>
    <w:p w:rsidR="00EE22C9" w:rsidRPr="00EE22C9" w:rsidRDefault="00EE22C9" w:rsidP="00EE22C9">
      <w:pPr>
        <w:spacing w:afterLines="100" w:after="240" w:line="340" w:lineRule="atLeast"/>
        <w:ind w:leftChars="270" w:left="594"/>
        <w:contextualSpacing/>
        <w:jc w:val="both"/>
        <w:rPr>
          <w:rFonts w:ascii="SimSun" w:hAnsi="SimSun" w:cs="Times New Roman"/>
          <w:kern w:val="2"/>
          <w:sz w:val="21"/>
          <w:szCs w:val="22"/>
        </w:rPr>
      </w:pPr>
      <w:r w:rsidRPr="00EE22C9">
        <w:rPr>
          <w:rFonts w:ascii="SimSun" w:hAnsi="SimSun" w:cs="Times New Roman"/>
          <w:kern w:val="2"/>
          <w:sz w:val="21"/>
          <w:szCs w:val="22"/>
        </w:rPr>
        <w:t>(a)</w:t>
      </w:r>
      <w:r w:rsidRPr="00EE22C9">
        <w:rPr>
          <w:rFonts w:ascii="SimSun" w:hAnsi="SimSun" w:cs="Times New Roman" w:hint="eastAsia"/>
          <w:kern w:val="2"/>
          <w:sz w:val="21"/>
          <w:szCs w:val="22"/>
        </w:rPr>
        <w:tab/>
        <w:t>为互操作性起见，数据库应/应当符合最低限度的标准和内容结构。</w:t>
      </w:r>
    </w:p>
    <w:p w:rsidR="00EE22C9" w:rsidRPr="00EE22C9" w:rsidRDefault="00EE22C9" w:rsidP="00EE22C9">
      <w:pPr>
        <w:spacing w:afterLines="100" w:after="240" w:line="340" w:lineRule="atLeast"/>
        <w:ind w:leftChars="270" w:left="594"/>
        <w:contextualSpacing/>
        <w:jc w:val="both"/>
        <w:rPr>
          <w:rFonts w:ascii="SimSun" w:hAnsi="SimSun" w:cs="Times New Roman"/>
          <w:kern w:val="2"/>
          <w:sz w:val="21"/>
          <w:szCs w:val="22"/>
        </w:rPr>
      </w:pPr>
      <w:r w:rsidRPr="00EE22C9">
        <w:rPr>
          <w:rFonts w:ascii="SimSun" w:hAnsi="SimSun" w:cs="Times New Roman"/>
          <w:kern w:val="2"/>
          <w:sz w:val="21"/>
          <w:szCs w:val="22"/>
        </w:rPr>
        <w:t>(b)</w:t>
      </w:r>
      <w:r w:rsidRPr="00EE22C9">
        <w:rPr>
          <w:rFonts w:ascii="SimSun" w:hAnsi="SimSun" w:cs="Times New Roman" w:hint="eastAsia"/>
          <w:kern w:val="2"/>
          <w:sz w:val="21"/>
          <w:szCs w:val="22"/>
        </w:rPr>
        <w:tab/>
        <w:t>应根据国内法发展适当的保障措施［如筛选器］。</w:t>
      </w:r>
    </w:p>
    <w:p w:rsidR="00EE22C9" w:rsidRPr="00EE22C9" w:rsidRDefault="00EE22C9" w:rsidP="00EE22C9">
      <w:pPr>
        <w:spacing w:afterLines="100" w:after="240" w:line="340" w:lineRule="atLeast"/>
        <w:ind w:leftChars="270" w:left="594"/>
        <w:jc w:val="both"/>
        <w:rPr>
          <w:rFonts w:ascii="SimSun" w:hAnsi="SimSun" w:cs="Times New Roman"/>
          <w:kern w:val="2"/>
          <w:sz w:val="21"/>
          <w:szCs w:val="22"/>
        </w:rPr>
      </w:pPr>
      <w:r w:rsidRPr="00EE22C9">
        <w:rPr>
          <w:rFonts w:ascii="SimSun" w:hAnsi="SimSun" w:cs="Times New Roman"/>
          <w:kern w:val="2"/>
          <w:sz w:val="21"/>
          <w:szCs w:val="22"/>
        </w:rPr>
        <w:t>(c)</w:t>
      </w:r>
      <w:r w:rsidRPr="00EE22C9">
        <w:rPr>
          <w:rFonts w:ascii="SimSun" w:hAnsi="SimSun" w:cs="Times New Roman" w:hint="eastAsia"/>
          <w:kern w:val="2"/>
          <w:sz w:val="21"/>
          <w:szCs w:val="22"/>
        </w:rPr>
        <w:tab/>
        <w:t>这些数据库应当允许供专利局［和其他获准的用户］访问。</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kern w:val="2"/>
          <w:sz w:val="21"/>
          <w:szCs w:val="22"/>
        </w:rPr>
        <w:t>WIPO</w:t>
      </w:r>
      <w:r w:rsidRPr="00EE22C9">
        <w:rPr>
          <w:rFonts w:ascii="SimSun" w:hAnsi="SimSun" w:cs="Times New Roman" w:hint="eastAsia"/>
          <w:kern w:val="2"/>
          <w:sz w:val="21"/>
          <w:szCs w:val="22"/>
        </w:rPr>
        <w:t>门户网站</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7</w:t>
      </w:r>
      <w:r w:rsidRPr="00EE22C9">
        <w:rPr>
          <w:rFonts w:ascii="SimSun" w:hAnsi="Calibri" w:cs="Times New Roman"/>
          <w:bCs/>
          <w:kern w:val="2"/>
          <w:sz w:val="21"/>
          <w:szCs w:val="22"/>
        </w:rPr>
        <w:t>.</w:t>
      </w:r>
      <w:r w:rsidRPr="00EE22C9">
        <w:rPr>
          <w:rFonts w:ascii="SimSun" w:hAnsi="Calibri" w:cs="Times New Roman" w:hint="eastAsia"/>
          <w:bCs/>
          <w:kern w:val="2"/>
          <w:sz w:val="21"/>
          <w:szCs w:val="22"/>
        </w:rPr>
        <w:t>4</w:t>
      </w:r>
      <w:r w:rsidRPr="00EE22C9">
        <w:rPr>
          <w:rFonts w:ascii="SimSun" w:hAnsi="Calibri" w:cs="Times New Roman" w:hint="eastAsia"/>
          <w:bCs/>
          <w:kern w:val="2"/>
          <w:sz w:val="21"/>
          <w:szCs w:val="22"/>
        </w:rPr>
        <w:tab/>
        <w:t>成员国应/应当建立数据库检索系统（WIPO门户），将WIPO成员含有其境内遗传资源［、其衍生物］和非秘密［遗传资源相关传统知识］的数据库联系起来。</w:t>
      </w:r>
      <w:r w:rsidRPr="00EE22C9">
        <w:rPr>
          <w:rFonts w:ascii="SimSun" w:hAnsi="Calibri" w:cs="Times New Roman"/>
          <w:bCs/>
          <w:kern w:val="2"/>
          <w:sz w:val="21"/>
          <w:szCs w:val="22"/>
        </w:rPr>
        <w:t>WIPO</w:t>
      </w:r>
      <w:r w:rsidRPr="00EE22C9">
        <w:rPr>
          <w:rFonts w:ascii="SimSun" w:hAnsi="Calibri" w:cs="Times New Roman" w:hint="eastAsia"/>
          <w:bCs/>
          <w:kern w:val="2"/>
          <w:sz w:val="21"/>
          <w:szCs w:val="22"/>
        </w:rPr>
        <w:t>门户网站将允许审查员［和公众］直接从国家数据库查询和</w:t>
      </w:r>
      <w:r w:rsidRPr="00EE22C9">
        <w:rPr>
          <w:rFonts w:ascii="SimSun" w:hAnsi="Calibri" w:cs="Times New Roman" w:hint="eastAsia"/>
          <w:kern w:val="2"/>
          <w:sz w:val="21"/>
          <w:szCs w:val="22"/>
        </w:rPr>
        <w:t>检索</w:t>
      </w:r>
      <w:r w:rsidRPr="00EE22C9">
        <w:rPr>
          <w:rFonts w:ascii="SimSun" w:hAnsi="Calibri" w:cs="Times New Roman" w:hint="eastAsia"/>
          <w:bCs/>
          <w:kern w:val="2"/>
          <w:sz w:val="21"/>
          <w:szCs w:val="22"/>
        </w:rPr>
        <w:t>数据。</w:t>
      </w:r>
      <w:r w:rsidRPr="00EE22C9">
        <w:rPr>
          <w:rFonts w:ascii="SimSun" w:hAnsi="Calibri" w:cs="Times New Roman"/>
          <w:bCs/>
          <w:kern w:val="2"/>
          <w:sz w:val="21"/>
          <w:szCs w:val="22"/>
        </w:rPr>
        <w:t>WIPO</w:t>
      </w:r>
      <w:r w:rsidRPr="00EE22C9">
        <w:rPr>
          <w:rFonts w:ascii="SimSun" w:hAnsi="Calibri" w:cs="Times New Roman" w:hint="eastAsia"/>
          <w:bCs/>
          <w:kern w:val="2"/>
          <w:sz w:val="21"/>
          <w:szCs w:val="22"/>
        </w:rPr>
        <w:t>门户还将包括适当的保障措施</w:t>
      </w:r>
      <w:r w:rsidRPr="00EE22C9">
        <w:rPr>
          <w:rFonts w:ascii="SimSun" w:hAnsi="SimSun" w:cs="Times New Roman" w:hint="eastAsia"/>
          <w:kern w:val="2"/>
          <w:sz w:val="21"/>
          <w:szCs w:val="22"/>
        </w:rPr>
        <w:t>［如筛选器］</w:t>
      </w:r>
      <w:r w:rsidRPr="00EE22C9">
        <w:rPr>
          <w:rFonts w:ascii="SimSun" w:hAnsi="Calibri" w:cs="Times New Roman" w:hint="eastAsia"/>
          <w:bCs/>
          <w:kern w:val="2"/>
          <w:sz w:val="21"/>
          <w:szCs w:val="22"/>
        </w:rPr>
        <w:t>。</w:t>
      </w:r>
      <w:r w:rsidRPr="00EE22C9">
        <w:rPr>
          <w:rFonts w:ascii="SimSun" w:hAnsi="Calibri" w:cs="Times New Roman"/>
          <w:bCs/>
          <w:kern w:val="2"/>
          <w:sz w:val="21"/>
          <w:szCs w:val="22"/>
        </w:rPr>
        <w:t>］</w:t>
      </w:r>
    </w:p>
    <w:p w:rsidR="00EE22C9" w:rsidRPr="00EE22C9" w:rsidRDefault="00EE22C9" w:rsidP="0054432E">
      <w:pPr>
        <w:keepNext/>
        <w:spacing w:beforeLines="200" w:before="480" w:afterLines="100" w:after="240" w:line="340" w:lineRule="atLeast"/>
        <w:jc w:val="center"/>
        <w:rPr>
          <w:rFonts w:ascii="SimHei" w:eastAsia="SimHei" w:hAnsi="Calibri" w:cs="Times New Roman"/>
          <w:kern w:val="2"/>
          <w:sz w:val="24"/>
          <w:szCs w:val="22"/>
        </w:rPr>
      </w:pPr>
      <w:r w:rsidRPr="00EE22C9">
        <w:rPr>
          <w:rFonts w:ascii="SimHei" w:eastAsia="SimHei" w:hAnsi="Calibri" w:cs="Times New Roman" w:hint="eastAsia"/>
          <w:kern w:val="2"/>
          <w:sz w:val="24"/>
          <w:szCs w:val="22"/>
        </w:rPr>
        <w:lastRenderedPageBreak/>
        <w:t>［四、最终条款］</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t>第8条</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t>与国际协定的关系</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8</w:t>
      </w:r>
      <w:r w:rsidRPr="00EE22C9">
        <w:rPr>
          <w:rFonts w:ascii="SimSun" w:hAnsi="Calibri" w:cs="Times New Roman"/>
          <w:bCs/>
          <w:kern w:val="2"/>
          <w:sz w:val="21"/>
          <w:szCs w:val="22"/>
        </w:rPr>
        <w:t>.1</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本文书应/应当［在［直接基于］［涉及］［利用］遗传资源［、其衍生物］和［遗传资源相关传统知识］的［</w:t>
      </w:r>
      <w:r w:rsidRPr="00EE22C9">
        <w:rPr>
          <w:rFonts w:ascii="SimSun" w:hAnsi="Calibri" w:cs="Times New Roman" w:hint="eastAsia"/>
          <w:kern w:val="2"/>
          <w:sz w:val="21"/>
          <w:szCs w:val="22"/>
        </w:rPr>
        <w:t>知识产权</w:t>
      </w:r>
      <w:r w:rsidRPr="00EE22C9">
        <w:rPr>
          <w:rFonts w:ascii="SimSun" w:hAnsi="Calibri" w:cs="Times New Roman" w:hint="eastAsia"/>
          <w:bCs/>
          <w:kern w:val="2"/>
          <w:sz w:val="21"/>
          <w:szCs w:val="22"/>
        </w:rPr>
        <w:t>］［专利］权利与相关［现有的］国际协定和条约之间］建立一种相互支持的关系。</w:t>
      </w:r>
    </w:p>
    <w:p w:rsidR="00EE22C9" w:rsidRPr="00EE22C9" w:rsidRDefault="00EE22C9" w:rsidP="00EE22C9">
      <w:pPr>
        <w:keepNext/>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8.1</w:t>
      </w:r>
      <w:r w:rsidRPr="00EE22C9">
        <w:rPr>
          <w:rFonts w:ascii="SimSun" w:hAnsi="Calibri" w:cs="Times New Roman"/>
          <w:bCs/>
          <w:kern w:val="2"/>
          <w:sz w:val="21"/>
          <w:szCs w:val="22"/>
        </w:rPr>
        <w:tab/>
        <w:t>［</w:t>
      </w:r>
      <w:r w:rsidRPr="00EE22C9">
        <w:rPr>
          <w:rFonts w:ascii="SimSun" w:hAnsi="Calibri" w:cs="Times New Roman" w:hint="eastAsia"/>
          <w:bCs/>
          <w:kern w:val="2"/>
          <w:sz w:val="21"/>
          <w:szCs w:val="22"/>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Pr="00EE22C9">
        <w:rPr>
          <w:rFonts w:ascii="SimSun" w:hAnsi="Calibri" w:cs="Times New Roman"/>
          <w:bCs/>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8.2</w:t>
      </w:r>
      <w:r w:rsidRPr="00EE22C9">
        <w:rPr>
          <w:rFonts w:ascii="SimSun" w:hAnsi="Calibri" w:cs="Times New Roman" w:hint="eastAsia"/>
          <w:bCs/>
          <w:kern w:val="2"/>
          <w:sz w:val="21"/>
          <w:szCs w:val="22"/>
        </w:rPr>
        <w:tab/>
        <w:t>［本文书应/应当补充而</w:t>
      </w:r>
      <w:proofErr w:type="gramStart"/>
      <w:r w:rsidRPr="00EE22C9">
        <w:rPr>
          <w:rFonts w:ascii="SimSun" w:hAnsi="Calibri" w:cs="Times New Roman" w:hint="eastAsia"/>
          <w:bCs/>
          <w:kern w:val="2"/>
          <w:sz w:val="21"/>
          <w:szCs w:val="22"/>
        </w:rPr>
        <w:t>不</w:t>
      </w:r>
      <w:proofErr w:type="gramEnd"/>
      <w:r w:rsidRPr="00EE22C9">
        <w:rPr>
          <w:rFonts w:ascii="SimSun" w:hAnsi="Calibri" w:cs="Times New Roman" w:hint="eastAsia"/>
          <w:bCs/>
          <w:kern w:val="2"/>
          <w:sz w:val="21"/>
          <w:szCs w:val="22"/>
        </w:rPr>
        <w:t>意图修改关于相关客体的其他协定，而且尤其应/应当支持［《世界人权宣言》和］</w:t>
      </w:r>
      <w:r w:rsidRPr="00EE22C9">
        <w:rPr>
          <w:rFonts w:ascii="SimSun" w:hAnsi="Calibri" w:cs="Times New Roman" w:hint="eastAsia"/>
          <w:kern w:val="2"/>
          <w:sz w:val="21"/>
          <w:szCs w:val="22"/>
        </w:rPr>
        <w:t>《联合国土著人民权利宣言》</w:t>
      </w:r>
      <w:r w:rsidRPr="00EE22C9">
        <w:rPr>
          <w:rFonts w:ascii="SimSun" w:hAnsi="Calibri" w:cs="Times New Roman" w:hint="eastAsia"/>
          <w:bCs/>
          <w:kern w:val="2"/>
          <w:sz w:val="21"/>
          <w:szCs w:val="22"/>
        </w:rPr>
        <w:t>第31条。］</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8.3</w:t>
      </w:r>
      <w:r w:rsidRPr="00EE22C9">
        <w:rPr>
          <w:rFonts w:ascii="SimSun" w:hAnsi="Calibri" w:cs="Times New Roman"/>
          <w:bCs/>
          <w:kern w:val="2"/>
          <w:sz w:val="21"/>
          <w:szCs w:val="22"/>
        </w:rPr>
        <w:tab/>
        <w:t>［</w:t>
      </w:r>
      <w:r w:rsidRPr="00EE22C9">
        <w:rPr>
          <w:rFonts w:ascii="SimSun" w:hAnsi="Calibri" w:cs="Times New Roman" w:hint="eastAsia"/>
          <w:bCs/>
          <w:kern w:val="2"/>
          <w:sz w:val="21"/>
          <w:szCs w:val="22"/>
        </w:rPr>
        <w:t>本文书的任何规定均不得解释为有害于或有损于《联合国土著人民权利宣言》中所体现的土著人民的权利。发生法律冲突时，该宣言中所体现的土著人</w:t>
      </w:r>
      <w:proofErr w:type="gramStart"/>
      <w:r w:rsidRPr="00EE22C9">
        <w:rPr>
          <w:rFonts w:ascii="SimSun" w:hAnsi="Calibri" w:cs="Times New Roman" w:hint="eastAsia"/>
          <w:bCs/>
          <w:kern w:val="2"/>
          <w:sz w:val="21"/>
          <w:szCs w:val="22"/>
        </w:rPr>
        <w:t>民权利</w:t>
      </w:r>
      <w:proofErr w:type="gramEnd"/>
      <w:r w:rsidRPr="00EE22C9">
        <w:rPr>
          <w:rFonts w:ascii="SimSun" w:hAnsi="Calibri" w:cs="Times New Roman" w:hint="eastAsia"/>
          <w:bCs/>
          <w:kern w:val="2"/>
          <w:sz w:val="21"/>
          <w:szCs w:val="22"/>
        </w:rPr>
        <w:t>优先，任何解释应以该宣言的条款为指导。</w:t>
      </w:r>
      <w:r w:rsidRPr="00EE22C9">
        <w:rPr>
          <w:rFonts w:ascii="SimSun" w:hAnsi="Calibri" w:cs="Times New Roman"/>
          <w:bCs/>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［8.4</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应/应当对［PCT］和［PLT］进行修正，［增加］［促使［PCT］和［PLT］的缔约各方在其国家立法中规定］一项</w:t>
      </w:r>
      <w:r w:rsidRPr="00EE22C9">
        <w:rPr>
          <w:rFonts w:ascii="SimSun" w:hAnsi="Calibri" w:cs="Times New Roman" w:hint="eastAsia"/>
          <w:kern w:val="2"/>
          <w:sz w:val="21"/>
          <w:szCs w:val="22"/>
        </w:rPr>
        <w:t>遗传资源</w:t>
      </w:r>
      <w:r w:rsidRPr="00EE22C9">
        <w:rPr>
          <w:rFonts w:ascii="SimSun" w:hAnsi="Calibri" w:cs="Times New Roman" w:hint="eastAsia"/>
          <w:bCs/>
          <w:kern w:val="2"/>
          <w:sz w:val="21"/>
          <w:szCs w:val="22"/>
        </w:rPr>
        <w:t>、［其衍生物］和［遗传资源相关传统知识］原产地和来源的强制公开要求。［修正还应/应当要求确认事先知情同意、根据与原产国共同商定的条件进行惠益分享的证据。］］</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t>第9条</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t>国际合作</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9</w:t>
      </w:r>
      <w:r w:rsidRPr="00EE22C9">
        <w:rPr>
          <w:rFonts w:ascii="SimSun" w:hAnsi="Calibri" w:cs="Times New Roman"/>
          <w:bCs/>
          <w:kern w:val="2"/>
          <w:sz w:val="21"/>
          <w:szCs w:val="22"/>
        </w:rPr>
        <w:tab/>
        <w:t>［［WIPO</w:t>
      </w:r>
      <w:r w:rsidRPr="00EE22C9">
        <w:rPr>
          <w:rFonts w:ascii="SimSun" w:hAnsi="Calibri" w:cs="Times New Roman" w:hint="eastAsia"/>
          <w:bCs/>
          <w:kern w:val="2"/>
          <w:sz w:val="21"/>
          <w:szCs w:val="22"/>
        </w:rPr>
        <w:t>相关机构应/应当鼓励《专利合作条约》成员］［PCT改革工作组应/应当］制定一套供《专利合作条约》国际检索和审查单位［对遗传资源［、其衍生物］和［遗传资源相关传统知识］相关申请进行［检索和审查］］［进行原产地或来源行政性公开］的指导方针。］</w:t>
      </w:r>
    </w:p>
    <w:p w:rsidR="00EE22C9" w:rsidRPr="00EE22C9" w:rsidRDefault="00EE22C9" w:rsidP="00EE22C9">
      <w:pPr>
        <w:keepNext/>
        <w:spacing w:afterLines="100" w:after="240" w:line="340" w:lineRule="atLeast"/>
        <w:jc w:val="both"/>
        <w:rPr>
          <w:rFonts w:ascii="SimSun" w:hAnsi="SimSun" w:cs="Times New Roman"/>
          <w:b/>
          <w:kern w:val="2"/>
          <w:sz w:val="21"/>
          <w:szCs w:val="22"/>
        </w:rPr>
      </w:pPr>
      <w:r w:rsidRPr="00EE22C9">
        <w:rPr>
          <w:rFonts w:ascii="SimSun" w:hAnsi="SimSun" w:cs="Times New Roman" w:hint="eastAsia"/>
          <w:b/>
          <w:kern w:val="2"/>
          <w:sz w:val="21"/>
          <w:szCs w:val="22"/>
        </w:rPr>
        <w:t>替代方案</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bCs/>
          <w:kern w:val="2"/>
          <w:sz w:val="21"/>
          <w:szCs w:val="22"/>
        </w:rPr>
        <w:t>9</w:t>
      </w:r>
      <w:r w:rsidRPr="00EE22C9">
        <w:rPr>
          <w:rFonts w:ascii="SimSun" w:hAnsi="Calibri" w:cs="Times New Roman"/>
          <w:bCs/>
          <w:kern w:val="2"/>
          <w:sz w:val="21"/>
          <w:szCs w:val="22"/>
        </w:rPr>
        <w:tab/>
        <w:t>［</w:t>
      </w:r>
      <w:r w:rsidRPr="00EE22C9">
        <w:rPr>
          <w:rFonts w:ascii="SimSun" w:hAnsi="Calibri" w:cs="Times New Roman" w:hint="eastAsia"/>
          <w:bCs/>
          <w:kern w:val="2"/>
          <w:sz w:val="21"/>
          <w:szCs w:val="22"/>
        </w:rPr>
        <w:t>专利审查当局应共享与遗传资源和（或）传统知识信息来源有关的信息，尤其是遗传资源和传统知识信息期刊、数</w:t>
      </w:r>
      <w:r w:rsidRPr="00EE22C9">
        <w:rPr>
          <w:rFonts w:ascii="SimSun" w:hAnsi="Calibri" w:cs="Times New Roman" w:hint="eastAsia"/>
          <w:kern w:val="2"/>
          <w:sz w:val="21"/>
          <w:szCs w:val="22"/>
        </w:rPr>
        <w:t>字图书馆</w:t>
      </w:r>
      <w:r w:rsidRPr="00EE22C9">
        <w:rPr>
          <w:rFonts w:ascii="SimSun" w:hAnsi="Calibri" w:cs="Times New Roman" w:hint="eastAsia"/>
          <w:bCs/>
          <w:kern w:val="2"/>
          <w:sz w:val="21"/>
          <w:szCs w:val="22"/>
        </w:rPr>
        <w:t>和数据库。WIPO成员应当合作共享有关遗传资源的信息和使用的遗传资源的知识，包括传统知识。</w:t>
      </w:r>
      <w:r w:rsidRPr="00EE22C9">
        <w:rPr>
          <w:rFonts w:ascii="SimSun" w:hAnsi="Calibri" w:cs="Times New Roman"/>
          <w:bCs/>
          <w:kern w:val="2"/>
          <w:sz w:val="21"/>
          <w:szCs w:val="22"/>
        </w:rPr>
        <w:t>］</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t>第10条</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t>跨境合作</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bCs/>
          <w:kern w:val="2"/>
          <w:sz w:val="21"/>
          <w:szCs w:val="22"/>
        </w:rPr>
        <w:t>10</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［在一个以上的缔约方领土以原生境条件存在相同的遗传资源［、其衍生物］和［遗传资源相关传统知识］的，</w:t>
      </w:r>
      <w:r w:rsidRPr="00EE22C9">
        <w:rPr>
          <w:rFonts w:ascii="SimSun" w:hAnsi="Calibri" w:cs="Times New Roman" w:hint="eastAsia"/>
          <w:kern w:val="2"/>
          <w:sz w:val="21"/>
          <w:szCs w:val="22"/>
        </w:rPr>
        <w:t>这些</w:t>
      </w:r>
      <w:r w:rsidRPr="00EE22C9">
        <w:rPr>
          <w:rFonts w:ascii="SimSun" w:hAnsi="Calibri" w:cs="Times New Roman" w:hint="eastAsia"/>
          <w:bCs/>
          <w:kern w:val="2"/>
          <w:sz w:val="21"/>
          <w:szCs w:val="22"/>
        </w:rPr>
        <w:t>缔约方应/应当努力合作，酌情让有关土著［人民］和当地社区参与进来，在适当的时候采取利用习惯法和议定书、支持且不违反本文书的目标和国家立法的措施。］</w:t>
      </w:r>
    </w:p>
    <w:p w:rsidR="00EE22C9" w:rsidRPr="00EE22C9" w:rsidRDefault="00EE22C9" w:rsidP="00EE22C9">
      <w:pPr>
        <w:keepNext/>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kern w:val="2"/>
          <w:sz w:val="21"/>
          <w:szCs w:val="22"/>
        </w:rPr>
        <w:lastRenderedPageBreak/>
        <w:t>［</w:t>
      </w:r>
      <w:r w:rsidRPr="00EE22C9">
        <w:rPr>
          <w:rFonts w:ascii="SimHei" w:eastAsia="SimHei" w:hAnsi="Calibri" w:cs="Times New Roman" w:hint="eastAsia"/>
          <w:kern w:val="2"/>
          <w:sz w:val="21"/>
          <w:szCs w:val="22"/>
        </w:rPr>
        <w:t>第11条</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br/>
        <w:t>技术援助、合作与能力建设</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bCs/>
          <w:kern w:val="2"/>
          <w:sz w:val="21"/>
          <w:szCs w:val="22"/>
        </w:rPr>
        <w:t>11</w:t>
      </w:r>
      <w:r w:rsidRPr="00EE22C9">
        <w:rPr>
          <w:rFonts w:ascii="SimSun" w:hAnsi="Calibri" w:cs="Times New Roman"/>
          <w:bCs/>
          <w:kern w:val="2"/>
          <w:sz w:val="21"/>
          <w:szCs w:val="22"/>
        </w:rPr>
        <w:tab/>
      </w:r>
      <w:r w:rsidRPr="00EE22C9">
        <w:rPr>
          <w:rFonts w:ascii="SimSun" w:hAnsi="Calibri" w:cs="Times New Roman" w:hint="eastAsia"/>
          <w:bCs/>
          <w:kern w:val="2"/>
          <w:sz w:val="21"/>
          <w:szCs w:val="22"/>
        </w:rPr>
        <w:t>［WIPO相关</w:t>
      </w:r>
      <w:r w:rsidRPr="00EE22C9">
        <w:rPr>
          <w:rFonts w:ascii="SimSun" w:hAnsi="Calibri" w:cs="Times New Roman" w:hint="eastAsia"/>
          <w:kern w:val="2"/>
          <w:sz w:val="21"/>
          <w:szCs w:val="22"/>
        </w:rPr>
        <w:t>机构</w:t>
      </w:r>
      <w:r w:rsidRPr="00EE22C9">
        <w:rPr>
          <w:rFonts w:ascii="SimSun" w:hAnsi="Calibri" w:cs="Times New Roman" w:hint="eastAsia"/>
          <w:bCs/>
          <w:kern w:val="2"/>
          <w:sz w:val="21"/>
          <w:szCs w:val="22"/>
        </w:rPr>
        <w:t>［应/应当］］［WIPO应/应当］为本文书各项规定的建立、筹资和落实制定办法。WIPO［应/应当］根据预算资源，为发展中国家，尤其是最不发达国家履行本文书规定的义务提供技术援助、合作、能力建设和财政支持。］</w:t>
      </w:r>
    </w:p>
    <w:p w:rsidR="00EE22C9" w:rsidRPr="00EE22C9" w:rsidRDefault="00EE22C9" w:rsidP="00EE22C9">
      <w:pPr>
        <w:overflowPunct w:val="0"/>
        <w:spacing w:afterLines="50" w:after="120" w:line="340" w:lineRule="atLeast"/>
        <w:ind w:left="5534"/>
        <w:jc w:val="both"/>
        <w:rPr>
          <w:rFonts w:ascii="KaiTi" w:eastAsia="KaiTi" w:hAnsi="KaiTi"/>
          <w:sz w:val="21"/>
        </w:rPr>
      </w:pPr>
    </w:p>
    <w:p w:rsidR="00EE22C9" w:rsidRPr="00EE22C9" w:rsidRDefault="00EE22C9" w:rsidP="00EE22C9">
      <w:pPr>
        <w:overflowPunct w:val="0"/>
        <w:spacing w:afterLines="50" w:after="120" w:line="340" w:lineRule="atLeast"/>
        <w:ind w:left="5534"/>
        <w:jc w:val="both"/>
        <w:rPr>
          <w:rFonts w:ascii="KaiTi" w:eastAsia="KaiTi" w:hAnsi="KaiTi"/>
          <w:sz w:val="21"/>
        </w:rPr>
      </w:pPr>
      <w:r w:rsidRPr="00EE22C9">
        <w:rPr>
          <w:rFonts w:ascii="KaiTi" w:eastAsia="KaiTi" w:hAnsi="KaiTi" w:hint="eastAsia"/>
          <w:sz w:val="21"/>
        </w:rPr>
        <w:t>[</w:t>
      </w:r>
      <w:r>
        <w:rPr>
          <w:rFonts w:ascii="KaiTi" w:eastAsia="KaiTi" w:hAnsi="KaiTi" w:hint="eastAsia"/>
          <w:sz w:val="21"/>
        </w:rPr>
        <w:t>后接</w:t>
      </w:r>
      <w:r w:rsidRPr="00EE22C9">
        <w:rPr>
          <w:rFonts w:ascii="KaiTi" w:eastAsia="KaiTi" w:hAnsi="KaiTi" w:hint="eastAsia"/>
          <w:sz w:val="21"/>
        </w:rPr>
        <w:t>附件</w:t>
      </w:r>
      <w:r>
        <w:rPr>
          <w:rFonts w:ascii="KaiTi" w:eastAsia="KaiTi" w:hAnsi="KaiTi" w:hint="eastAsia"/>
          <w:sz w:val="21"/>
        </w:rPr>
        <w:t>二</w:t>
      </w:r>
      <w:r w:rsidRPr="00EE22C9">
        <w:rPr>
          <w:rFonts w:ascii="KaiTi" w:eastAsia="KaiTi" w:hAnsi="KaiTi" w:hint="eastAsia"/>
          <w:sz w:val="21"/>
        </w:rPr>
        <w:t>]</w:t>
      </w:r>
    </w:p>
    <w:p w:rsidR="00EE22C9" w:rsidRDefault="00EE22C9" w:rsidP="00DB3B7D">
      <w:pPr>
        <w:spacing w:afterLines="50" w:after="120" w:line="340" w:lineRule="atLeast"/>
        <w:ind w:left="5534"/>
        <w:jc w:val="both"/>
        <w:rPr>
          <w:iCs/>
          <w:szCs w:val="22"/>
        </w:rPr>
        <w:sectPr w:rsidR="00EE22C9" w:rsidSect="005F0F15">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EE22C9" w:rsidRPr="00EE22C9" w:rsidRDefault="00EE22C9" w:rsidP="00EE22C9">
      <w:pPr>
        <w:overflowPunct w:val="0"/>
        <w:jc w:val="both"/>
        <w:rPr>
          <w:rFonts w:ascii="Calibri" w:hAnsi="Calibri" w:cs="Times New Roman"/>
          <w:kern w:val="2"/>
          <w:sz w:val="32"/>
          <w:szCs w:val="32"/>
        </w:rPr>
      </w:pPr>
      <w:bookmarkStart w:id="3" w:name="_GoBack"/>
      <w:bookmarkEnd w:id="3"/>
    </w:p>
    <w:p w:rsidR="00EE22C9" w:rsidRPr="00EE22C9" w:rsidRDefault="00EE22C9" w:rsidP="00EE22C9">
      <w:pPr>
        <w:overflowPunct w:val="0"/>
        <w:jc w:val="both"/>
        <w:rPr>
          <w:rFonts w:ascii="Calibri" w:hAnsi="Calibri" w:cs="Times New Roman"/>
          <w:kern w:val="2"/>
          <w:sz w:val="32"/>
          <w:szCs w:val="32"/>
        </w:rPr>
      </w:pPr>
    </w:p>
    <w:p w:rsidR="00EE22C9" w:rsidRPr="00EE22C9" w:rsidRDefault="00EE22C9" w:rsidP="00EE22C9">
      <w:pPr>
        <w:overflowPunct w:val="0"/>
        <w:jc w:val="both"/>
        <w:rPr>
          <w:rFonts w:ascii="Calibri" w:hAnsi="Calibri" w:cs="Times New Roman"/>
          <w:kern w:val="2"/>
          <w:sz w:val="32"/>
          <w:szCs w:val="32"/>
        </w:rPr>
      </w:pPr>
    </w:p>
    <w:p w:rsidR="00EE22C9" w:rsidRPr="00EE22C9" w:rsidRDefault="00EE22C9" w:rsidP="00EE22C9">
      <w:pPr>
        <w:overflowPunct w:val="0"/>
        <w:jc w:val="both"/>
        <w:rPr>
          <w:rFonts w:ascii="Calibri" w:hAnsi="Calibri" w:cs="Times New Roman"/>
          <w:kern w:val="2"/>
          <w:sz w:val="32"/>
          <w:szCs w:val="32"/>
        </w:rPr>
      </w:pPr>
    </w:p>
    <w:p w:rsidR="00EE22C9" w:rsidRPr="00EE22C9" w:rsidRDefault="00EE22C9" w:rsidP="00EE22C9">
      <w:pPr>
        <w:overflowPunct w:val="0"/>
        <w:jc w:val="both"/>
        <w:rPr>
          <w:rFonts w:ascii="Calibri" w:hAnsi="Calibri" w:cs="Times New Roman"/>
          <w:kern w:val="2"/>
          <w:sz w:val="32"/>
          <w:szCs w:val="32"/>
        </w:rPr>
      </w:pPr>
    </w:p>
    <w:p w:rsidR="00EE22C9" w:rsidRPr="00EE22C9" w:rsidRDefault="00EE22C9" w:rsidP="00EE22C9">
      <w:pPr>
        <w:overflowPunct w:val="0"/>
        <w:jc w:val="both"/>
        <w:rPr>
          <w:rFonts w:ascii="SimHei" w:eastAsia="SimHei" w:hAnsi="SimHei" w:cs="Times New Roman"/>
          <w:kern w:val="2"/>
          <w:sz w:val="32"/>
          <w:szCs w:val="32"/>
        </w:rPr>
      </w:pPr>
      <w:r w:rsidRPr="00EE22C9">
        <w:rPr>
          <w:rFonts w:ascii="SimHei" w:eastAsia="SimHei" w:hAnsi="SimHei" w:cs="Times New Roman" w:hint="eastAsia"/>
          <w:kern w:val="2"/>
          <w:sz w:val="32"/>
          <w:szCs w:val="32"/>
        </w:rPr>
        <w:t>保护传统知识：条款草案</w:t>
      </w:r>
    </w:p>
    <w:p w:rsidR="00EE22C9" w:rsidRPr="00EE22C9" w:rsidRDefault="00EE22C9" w:rsidP="00EE22C9">
      <w:pPr>
        <w:overflowPunct w:val="0"/>
        <w:jc w:val="both"/>
        <w:rPr>
          <w:rFonts w:ascii="SimHei" w:eastAsia="SimHei" w:hAnsi="SimHei" w:cs="Times New Roman"/>
          <w:kern w:val="2"/>
          <w:sz w:val="32"/>
          <w:szCs w:val="32"/>
        </w:rPr>
      </w:pPr>
    </w:p>
    <w:p w:rsidR="00EE22C9" w:rsidRPr="00EE22C9" w:rsidRDefault="00EE22C9" w:rsidP="00EE22C9">
      <w:pPr>
        <w:overflowPunct w:val="0"/>
        <w:jc w:val="both"/>
        <w:rPr>
          <w:rFonts w:ascii="SimHei" w:eastAsia="SimHei" w:hAnsi="SimHei" w:cs="Times New Roman"/>
          <w:kern w:val="2"/>
          <w:sz w:val="32"/>
          <w:szCs w:val="32"/>
        </w:rPr>
      </w:pPr>
      <w:r w:rsidRPr="00EE22C9">
        <w:rPr>
          <w:rFonts w:ascii="SimHei" w:eastAsia="SimHei" w:hAnsi="SimHei" w:cs="Times New Roman" w:hint="eastAsia"/>
          <w:kern w:val="2"/>
          <w:sz w:val="32"/>
          <w:szCs w:val="32"/>
        </w:rPr>
        <w:t>协调人第二次修订稿</w:t>
      </w:r>
      <w:r w:rsidRPr="00EE22C9">
        <w:rPr>
          <w:rFonts w:ascii="SimHei" w:eastAsia="SimHei" w:hAnsi="SimHei" w:cs="Times New Roman"/>
          <w:kern w:val="2"/>
          <w:sz w:val="32"/>
          <w:szCs w:val="32"/>
        </w:rPr>
        <w:t>（201</w:t>
      </w:r>
      <w:r w:rsidRPr="00EE22C9">
        <w:rPr>
          <w:rFonts w:ascii="SimHei" w:eastAsia="SimHei" w:hAnsi="SimHei" w:cs="Times New Roman" w:hint="eastAsia"/>
          <w:kern w:val="2"/>
          <w:sz w:val="32"/>
          <w:szCs w:val="32"/>
        </w:rPr>
        <w:t>6年12月2日</w:t>
      </w:r>
      <w:r w:rsidRPr="00EE22C9">
        <w:rPr>
          <w:rFonts w:ascii="SimHei" w:eastAsia="SimHei" w:hAnsi="SimHei" w:cs="Times New Roman"/>
          <w:kern w:val="2"/>
          <w:sz w:val="32"/>
          <w:szCs w:val="32"/>
        </w:rPr>
        <w:t>）</w:t>
      </w:r>
    </w:p>
    <w:p w:rsidR="00EE22C9" w:rsidRPr="00EE22C9" w:rsidRDefault="00EE22C9" w:rsidP="00EE22C9">
      <w:pPr>
        <w:overflowPunct w:val="0"/>
        <w:jc w:val="both"/>
        <w:rPr>
          <w:rFonts w:ascii="Calibri" w:hAnsi="Calibri" w:cs="Times New Roman"/>
          <w:kern w:val="2"/>
          <w:sz w:val="21"/>
          <w:szCs w:val="22"/>
        </w:rPr>
      </w:pPr>
    </w:p>
    <w:p w:rsidR="00EE22C9" w:rsidRPr="00EE22C9" w:rsidRDefault="00EE22C9" w:rsidP="00EE22C9">
      <w:pPr>
        <w:overflowPunct w:val="0"/>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overflowPunct w:val="0"/>
        <w:spacing w:beforeLines="100" w:before="240" w:afterLines="200" w:after="480" w:line="340" w:lineRule="atLeast"/>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序言</w:t>
      </w:r>
      <w:r w:rsidRPr="00EE22C9">
        <w:rPr>
          <w:rFonts w:ascii="SimHei" w:eastAsia="SimHei" w:hAnsi="Calibri" w:cs="Times New Roman"/>
          <w:kern w:val="2"/>
          <w:sz w:val="21"/>
          <w:szCs w:val="22"/>
        </w:rPr>
        <w:t>/</w:t>
      </w:r>
      <w:r w:rsidRPr="00EE22C9">
        <w:rPr>
          <w:rFonts w:ascii="SimHei" w:eastAsia="SimHei" w:hAnsi="Calibri" w:cs="Times New Roman" w:hint="eastAsia"/>
          <w:kern w:val="2"/>
          <w:sz w:val="21"/>
          <w:szCs w:val="22"/>
        </w:rPr>
        <w:t>引言</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承认价值</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(i)</w:t>
      </w:r>
      <w:r w:rsidRPr="00EE22C9">
        <w:rPr>
          <w:rFonts w:ascii="KaiTi" w:eastAsia="KaiTi" w:hAnsi="KaiTi" w:cs="Times New Roman" w:hint="eastAsia"/>
          <w:kern w:val="2"/>
          <w:sz w:val="21"/>
          <w:szCs w:val="22"/>
        </w:rPr>
        <w:tab/>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加强认识，增进尊重</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(ii)</w:t>
      </w:r>
      <w:r w:rsidRPr="00EE22C9">
        <w:rPr>
          <w:rFonts w:ascii="KaiTi" w:eastAsia="KaiTi" w:hAnsi="KaiTi" w:cs="Times New Roman" w:hint="eastAsia"/>
          <w:kern w:val="2"/>
          <w:sz w:val="21"/>
          <w:szCs w:val="22"/>
        </w:rPr>
        <w:tab/>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EE22C9" w:rsidRPr="00EE22C9" w:rsidRDefault="00EE22C9" w:rsidP="00EE22C9">
      <w:pPr>
        <w:tabs>
          <w:tab w:val="left" w:pos="540"/>
          <w:tab w:val="num" w:pos="993"/>
        </w:tabs>
        <w:overflowPunct w:val="0"/>
        <w:adjustRightInd w:val="0"/>
        <w:spacing w:beforeLines="100" w:before="240"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替代项</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(ii)</w:t>
      </w:r>
      <w:r w:rsidRPr="00EE22C9">
        <w:rPr>
          <w:rFonts w:ascii="KaiTi" w:eastAsia="KaiTi" w:hAnsi="KaiTi" w:cs="Times New Roman" w:hint="eastAsia"/>
          <w:kern w:val="2"/>
          <w:sz w:val="21"/>
          <w:szCs w:val="22"/>
        </w:rPr>
        <w:tab/>
        <w:t>增进人们对传统知识体系的尊重，对保存并维持这些体系的传统知识持有人的尊严、文化完整性以及精神价值的尊重；</w:t>
      </w:r>
    </w:p>
    <w:p w:rsidR="00EE22C9" w:rsidRPr="00EE22C9" w:rsidRDefault="00EE22C9" w:rsidP="00EE22C9">
      <w:pPr>
        <w:tabs>
          <w:tab w:val="num" w:pos="993"/>
        </w:tabs>
        <w:overflowPunct w:val="0"/>
        <w:adjustRightInd w:val="0"/>
        <w:spacing w:beforeLines="100" w:before="240" w:afterLines="100" w:after="240" w:line="340" w:lineRule="atLeast"/>
        <w:ind w:left="5534"/>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替代项完</w:t>
      </w:r>
      <w:r w:rsidRPr="00EE22C9">
        <w:rPr>
          <w:rFonts w:ascii="SimSun" w:hAnsi="Calibri" w:cs="Times New Roman"/>
          <w:kern w:val="2"/>
          <w:sz w:val="21"/>
          <w:szCs w:val="22"/>
        </w:rPr>
        <w:t>］</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促进对传统知识的［保存和］维护</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(iii)［通过尊重、维护、保护和维持传统知识体系，［并为这些知识体系的保管人维持和保障其知识体系提供奖励］］，促进并支持对传统知识的［保存和］维护［和尊重］；</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［与相关国际协定和程序的一致性</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(iv)</w:t>
      </w:r>
      <w:r w:rsidRPr="00EE22C9">
        <w:rPr>
          <w:rFonts w:ascii="KaiTi" w:eastAsia="KaiTi" w:hAnsi="KaiTi" w:cs="Times New Roman" w:hint="eastAsia"/>
          <w:kern w:val="2"/>
          <w:sz w:val="21"/>
          <w:szCs w:val="22"/>
        </w:rPr>
        <w:tab/>
        <w:t>注意到其他国际和地区文书和程序，并始终如一地与之共同开展工作，尤其是有关知识产权以及与传统知识相关的遗传资源的获取和利益分享制度，［以及《联合国土著人民权利宣言》；］］</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［促进获取知识，维护公有领域</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(v)</w:t>
      </w:r>
      <w:r w:rsidRPr="00EE22C9">
        <w:rPr>
          <w:rFonts w:ascii="KaiTi" w:eastAsia="KaiTi" w:hAnsi="KaiTi" w:cs="Times New Roman" w:hint="eastAsia"/>
          <w:kern w:val="2"/>
          <w:sz w:val="21"/>
          <w:szCs w:val="22"/>
        </w:rPr>
        <w:tab/>
        <w:t>承认活跃的公有领域和适用于所有人使用、对创造力和创新至关重要的知识体系的价值，承认有必要保护、维护和加强公有领域</w:t>
      </w:r>
      <w:r w:rsidRPr="00EE22C9">
        <w:rPr>
          <w:rFonts w:ascii="KaiTi" w:eastAsia="KaiTi" w:hAnsi="KaiTi" w:cs="Times New Roman"/>
          <w:kern w:val="2"/>
          <w:sz w:val="21"/>
          <w:szCs w:val="22"/>
        </w:rPr>
        <w:t>;］</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［记录和保存传统知识</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(vi)</w:t>
      </w:r>
      <w:r w:rsidRPr="00EE22C9">
        <w:rPr>
          <w:rFonts w:ascii="KaiTi" w:eastAsia="KaiTi" w:hAnsi="KaiTi" w:cs="Times New Roman" w:hint="eastAsia"/>
          <w:kern w:val="2"/>
          <w:sz w:val="21"/>
          <w:szCs w:val="22"/>
        </w:rPr>
        <w:tab/>
        <w:t>促进记录和保存传统知识，鼓励人们根据传统知识持有人的相关习惯做法、规范、法律和/或协议公开、学习和使用传统知识，其中包括在传统知识在可以被他人公开、学</w:t>
      </w:r>
      <w:r w:rsidRPr="00EE22C9">
        <w:rPr>
          <w:rFonts w:ascii="KaiTi" w:eastAsia="KaiTi" w:hAnsi="KaiTi" w:cs="Times New Roman" w:hint="eastAsia"/>
          <w:kern w:val="2"/>
          <w:sz w:val="21"/>
          <w:szCs w:val="22"/>
        </w:rPr>
        <w:lastRenderedPageBreak/>
        <w:t>习或使用之前需要得到事先知情同意或批准和参与和共同商定的条件的习惯做法、规范、法律和/或协议；］</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［促进人权</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(vii)</w:t>
      </w:r>
      <w:r w:rsidRPr="00EE22C9">
        <w:rPr>
          <w:rFonts w:ascii="KaiTi" w:eastAsia="KaiTi" w:hAnsi="KaiTi" w:cs="Times New Roman" w:hint="eastAsia"/>
          <w:kern w:val="2"/>
          <w:sz w:val="21"/>
          <w:szCs w:val="22"/>
        </w:rPr>
        <w:tab/>
        <w:t>承认并保护人人有权自由参加社会的文化生活，享受艺术，并分享科学进步及其福利，而且这项权利不分种族、肤色、性别、语言、宗教、政治或其他见解、国籍或社会出身、财产、出生或其他身分等任何区别。并且不得因一人所属的国家或领土的政治的、行政的或者国际的地位之不同而有所区别，无论该领土是独立领土、托管领土、非自治领土或者处于其他任何主权受限制的情况之下。］</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促进创新</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(viii)</w:t>
      </w:r>
      <w:r w:rsidRPr="00EE22C9">
        <w:rPr>
          <w:rFonts w:ascii="KaiTi" w:eastAsia="KaiTi" w:hAnsi="KaiTi" w:cs="Times New Roman" w:hint="eastAsia"/>
          <w:kern w:val="2"/>
          <w:sz w:val="21"/>
          <w:szCs w:val="22"/>
        </w:rPr>
        <w:tab/>
        <w:t>［保护传统知识应当］有助于促进创新和知识的转让与传播，使传统知识的持有人和使用者共同受益，而且在方式上有利于社会和经济福利，并应有助于权利和义务的平衡；</w:t>
      </w:r>
    </w:p>
    <w:p w:rsidR="00EE22C9" w:rsidRPr="00EE22C9" w:rsidRDefault="00EE22C9" w:rsidP="00EE22C9">
      <w:pPr>
        <w:overflowPunct w:val="0"/>
        <w:adjustRightInd w:val="0"/>
        <w:spacing w:afterLines="50" w:after="120" w:line="340" w:lineRule="atLeast"/>
        <w:ind w:left="1134"/>
        <w:jc w:val="both"/>
        <w:rPr>
          <w:rFonts w:ascii="SimSun" w:hAnsi="SimSun" w:cs="Times New Roman"/>
          <w:kern w:val="2"/>
          <w:sz w:val="21"/>
          <w:szCs w:val="22"/>
        </w:rPr>
      </w:pPr>
      <w:r w:rsidRPr="00EE22C9">
        <w:rPr>
          <w:rFonts w:ascii="SimSun" w:hAnsi="SimSun" w:cs="Times New Roman" w:hint="eastAsia"/>
          <w:kern w:val="2"/>
          <w:sz w:val="21"/>
          <w:szCs w:val="22"/>
        </w:rPr>
        <w:t>替代项</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［基于传统知识的创新可以为技术的转移和传播</w:t>
      </w:r>
      <w:proofErr w:type="gramStart"/>
      <w:r w:rsidRPr="00EE22C9">
        <w:rPr>
          <w:rFonts w:ascii="KaiTi" w:eastAsia="KaiTi" w:hAnsi="KaiTi" w:cs="Times New Roman" w:hint="eastAsia"/>
          <w:kern w:val="2"/>
          <w:sz w:val="21"/>
          <w:szCs w:val="22"/>
        </w:rPr>
        <w:t>作出</w:t>
      </w:r>
      <w:proofErr w:type="gramEnd"/>
      <w:r w:rsidRPr="00EE22C9">
        <w:rPr>
          <w:rFonts w:ascii="KaiTi" w:eastAsia="KaiTi" w:hAnsi="KaiTi" w:cs="Times New Roman" w:hint="eastAsia"/>
          <w:kern w:val="2"/>
          <w:sz w:val="21"/>
          <w:szCs w:val="22"/>
        </w:rPr>
        <w:t>贡献，有益于传统知识的持有人和合法使用者，只要其有利于社会经济福利和权利义务的平衡。保护源于传统知识的创新，使各社区有权管理和控制自有知识产权的商业利用，并集体从中获益；］</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提供新的规则和准则</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(ix)</w:t>
      </w:r>
      <w:r w:rsidRPr="00EE22C9">
        <w:rPr>
          <w:rFonts w:ascii="KaiTi" w:eastAsia="KaiTi" w:hAnsi="KaiTi" w:cs="Times New Roman" w:hint="eastAsia"/>
          <w:kern w:val="2"/>
          <w:sz w:val="21"/>
          <w:szCs w:val="22"/>
        </w:rPr>
        <w:tab/>
        <w:t>［承认有必要制定新的规则和准则，为强制执行与传统知识相关的权利提供有效和适当的手段，同时兼顾各国法律制度的差异；］</w:t>
      </w:r>
    </w:p>
    <w:p w:rsidR="00EE22C9" w:rsidRPr="00EE22C9" w:rsidRDefault="00EE22C9" w:rsidP="00EE22C9">
      <w:pPr>
        <w:overflowPunct w:val="0"/>
        <w:adjustRightInd w:val="0"/>
        <w:spacing w:afterLines="100" w:after="240" w:line="340" w:lineRule="atLeast"/>
        <w:ind w:left="567"/>
        <w:jc w:val="both"/>
        <w:rPr>
          <w:rFonts w:ascii="KaiTi" w:eastAsia="KaiTi" w:hAnsi="KaiTi" w:cs="Times New Roman"/>
          <w:kern w:val="2"/>
          <w:sz w:val="21"/>
          <w:szCs w:val="22"/>
        </w:rPr>
      </w:pPr>
      <w:r w:rsidRPr="00EE22C9">
        <w:rPr>
          <w:rFonts w:ascii="KaiTi" w:eastAsia="KaiTi" w:hAnsi="KaiTi" w:cs="Times New Roman" w:hint="eastAsia"/>
          <w:kern w:val="2"/>
          <w:sz w:val="21"/>
          <w:szCs w:val="22"/>
        </w:rPr>
        <w:t>与习惯使用的关系</w:t>
      </w:r>
    </w:p>
    <w:p w:rsidR="00EE22C9" w:rsidRPr="00EE22C9" w:rsidRDefault="00EE22C9" w:rsidP="00EE22C9">
      <w:pPr>
        <w:overflowPunct w:val="0"/>
        <w:adjustRightInd w:val="0"/>
        <w:spacing w:afterLines="100" w:after="240" w:line="340" w:lineRule="atLeast"/>
        <w:ind w:left="11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(x)</w:t>
      </w:r>
      <w:r w:rsidRPr="00EE22C9">
        <w:rPr>
          <w:rFonts w:ascii="KaiTi" w:eastAsia="KaiTi" w:hAnsi="KaiTi" w:cs="Times New Roman" w:hint="eastAsia"/>
          <w:kern w:val="2"/>
          <w:sz w:val="21"/>
          <w:szCs w:val="22"/>
        </w:rPr>
        <w:tab/>
        <w:t>不得限制受益人在传统和习惯范围内，在社区内和社区之间，［根据国家法律］对传统知识进行创造、习惯使用、传播、交流和发展。</w:t>
      </w:r>
    </w:p>
    <w:p w:rsidR="00EE22C9" w:rsidRPr="00EE22C9" w:rsidRDefault="00EE22C9" w:rsidP="00EE22C9">
      <w:pPr>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Calibri" w:hAnsi="Calibri" w:cs="Times New Roman"/>
          <w:kern w:val="2"/>
          <w:sz w:val="21"/>
          <w:szCs w:val="22"/>
        </w:rPr>
        <w:br w:type="page"/>
      </w:r>
      <w:r w:rsidRPr="00EE22C9">
        <w:rPr>
          <w:rFonts w:ascii="Calibri" w:hAnsi="Calibri" w:cs="Times New Roman" w:hint="eastAsia"/>
          <w:kern w:val="2"/>
          <w:sz w:val="21"/>
          <w:szCs w:val="22"/>
        </w:rPr>
        <w:lastRenderedPageBreak/>
        <w:t>［</w:t>
      </w:r>
      <w:r w:rsidRPr="00EE22C9">
        <w:rPr>
          <w:rFonts w:ascii="SimHei" w:eastAsia="SimHei" w:hAnsi="Calibri" w:cs="Times New Roman" w:hint="eastAsia"/>
          <w:kern w:val="2"/>
          <w:sz w:val="21"/>
          <w:szCs w:val="22"/>
        </w:rPr>
        <w:t>第1条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政策目标</w:t>
      </w:r>
    </w:p>
    <w:p w:rsidR="00EE22C9" w:rsidRPr="00EE22C9" w:rsidRDefault="00EE22C9" w:rsidP="00EE22C9">
      <w:pPr>
        <w:keepNext/>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本文书旨在：</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w:t>
      </w:r>
      <w:r w:rsidRPr="00EE22C9">
        <w:rPr>
          <w:rFonts w:ascii="SimSun" w:hAnsi="Calibri" w:cs="Times New Roman" w:hint="eastAsia"/>
          <w:kern w:val="2"/>
          <w:sz w:val="21"/>
          <w:szCs w:val="22"/>
        </w:rPr>
        <w:tab/>
        <w:t>为</w:t>
      </w:r>
      <w:r w:rsidRPr="00EE22C9">
        <w:rPr>
          <w:rFonts w:ascii="SimSun" w:hAnsi="SimSun" w:cs="Times New Roman" w:hint="eastAsia"/>
          <w:kern w:val="2"/>
          <w:sz w:val="21"/>
          <w:szCs w:val="22"/>
        </w:rPr>
        <w:t>受益人</w:t>
      </w:r>
      <w:r w:rsidRPr="00EE22C9">
        <w:rPr>
          <w:rFonts w:ascii="SimSun" w:hAnsi="Calibri" w:cs="Times New Roman" w:hint="eastAsia"/>
          <w:kern w:val="2"/>
          <w:sz w:val="21"/>
          <w:szCs w:val="22"/>
        </w:rPr>
        <w:t>提供手段：</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防止其传统知识［被盗用</w:t>
      </w:r>
      <w:r w:rsidRPr="00EE22C9">
        <w:rPr>
          <w:rFonts w:ascii="SimSun" w:hAnsi="Calibri" w:cs="Times New Roman"/>
          <w:kern w:val="2"/>
          <w:sz w:val="21"/>
          <w:szCs w:val="22"/>
        </w:rPr>
        <w:t>/</w:t>
      </w:r>
      <w:r w:rsidRPr="00EE22C9">
        <w:rPr>
          <w:rFonts w:ascii="SimSun" w:hAnsi="Calibri" w:cs="Times New Roman" w:hint="eastAsia"/>
          <w:kern w:val="2"/>
          <w:sz w:val="21"/>
          <w:szCs w:val="22"/>
        </w:rPr>
        <w:t>非法占用、滥用和未经授权使用］；</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［控制以超出习惯和传统范围的方式使用其传统知识；］</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促进依据事先知情同意或批准和参与，并酌情考虑习惯法，</w:t>
      </w:r>
      <w:proofErr w:type="gramStart"/>
      <w:r w:rsidRPr="00EE22C9">
        <w:rPr>
          <w:rFonts w:ascii="SimSun" w:hAnsi="Calibri" w:cs="Times New Roman" w:hint="eastAsia"/>
          <w:kern w:val="2"/>
          <w:sz w:val="21"/>
          <w:szCs w:val="22"/>
        </w:rPr>
        <w:t>实现因</w:t>
      </w:r>
      <w:proofErr w:type="gramEnd"/>
      <w:r w:rsidRPr="00EE22C9">
        <w:rPr>
          <w:rFonts w:ascii="SimSun" w:hAnsi="Calibri" w:cs="Times New Roman" w:hint="eastAsia"/>
          <w:kern w:val="2"/>
          <w:sz w:val="21"/>
          <w:szCs w:val="22"/>
        </w:rPr>
        <w:t>使用其传统知识而产生的利益的公平和公正分享；并</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(d)</w:t>
      </w:r>
      <w:r w:rsidRPr="00EE22C9">
        <w:rPr>
          <w:rFonts w:ascii="SimSun" w:hAnsi="Calibri" w:cs="Times New Roman" w:hint="eastAsia"/>
          <w:kern w:val="2"/>
          <w:sz w:val="21"/>
          <w:szCs w:val="22"/>
        </w:rPr>
        <w:tab/>
        <w:t>鼓励和保护基于传统的创造和创新，不论是否商业化。</w:t>
      </w:r>
    </w:p>
    <w:p w:rsidR="00EE22C9" w:rsidRPr="00EE22C9" w:rsidRDefault="00EE22C9" w:rsidP="00EE22C9">
      <w:pPr>
        <w:keepNext/>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(d)</w:t>
      </w:r>
      <w:r w:rsidRPr="00EE22C9">
        <w:rPr>
          <w:rFonts w:ascii="SimSun" w:hAnsi="Calibri" w:cs="Times New Roman" w:hint="eastAsia"/>
          <w:kern w:val="2"/>
          <w:sz w:val="21"/>
          <w:szCs w:val="22"/>
        </w:rPr>
        <w:tab/>
        <w:t>鼓励和保护创造和创新，不论是否商业化。</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［2.</w:t>
      </w:r>
      <w:r w:rsidRPr="00EE22C9">
        <w:rPr>
          <w:rFonts w:ascii="SimSun" w:hAnsi="Calibri" w:cs="Times New Roman" w:hint="eastAsia"/>
          <w:kern w:val="2"/>
          <w:sz w:val="21"/>
          <w:szCs w:val="22"/>
        </w:rPr>
        <w:tab/>
        <w:t>帮助防止对［传统知识和［遗传资源相关［传统知识］］授予错误的知识产权/［专利权］。］</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w:t>
      </w:r>
      <w:r w:rsidRPr="00EE22C9">
        <w:rPr>
          <w:rFonts w:ascii="SimSun" w:hAnsi="SimSun" w:cs="Times New Roman"/>
          <w:kern w:val="2"/>
          <w:sz w:val="21"/>
          <w:szCs w:val="22"/>
        </w:rPr>
        <w:t>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本文书的目标</w:t>
      </w:r>
      <w:r w:rsidRPr="00EE22C9">
        <w:rPr>
          <w:rFonts w:ascii="SimSun" w:hAnsi="SimSun" w:cs="Times New Roman" w:hint="eastAsia"/>
          <w:kern w:val="2"/>
          <w:sz w:val="21"/>
          <w:szCs w:val="22"/>
        </w:rPr>
        <w:t>应当</w:t>
      </w:r>
      <w:r w:rsidRPr="00EE22C9">
        <w:rPr>
          <w:rFonts w:ascii="SimSun" w:hAnsi="Calibri" w:cs="Times New Roman" w:hint="eastAsia"/>
          <w:kern w:val="2"/>
          <w:sz w:val="21"/>
          <w:szCs w:val="22"/>
        </w:rPr>
        <w:t>是防止受保护传统知识的［滥用］/［非法占用］，并鼓励创造和创新。</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w:t>
      </w:r>
      <w:r w:rsidRPr="00EE22C9">
        <w:rPr>
          <w:rFonts w:ascii="SimSun" w:hAnsi="SimSun" w:cs="Times New Roman"/>
          <w:kern w:val="2"/>
          <w:sz w:val="21"/>
          <w:szCs w:val="22"/>
        </w:rPr>
        <w:t>3</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本文书的目的是［确保］［支持］传统知识在知识产权制度内根据国家法律［适当使用］［保护］，承认［传统知识持有人］［受益人］的权利。</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替代项4</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本文书的目的是：</w:t>
      </w:r>
    </w:p>
    <w:p w:rsidR="00EE22C9" w:rsidRPr="00EE22C9" w:rsidRDefault="00EE22C9" w:rsidP="00EE22C9">
      <w:pPr>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有助于保护创新和知识的转让与传播，使受保护传统知识的持有人和使用者共同受益，而且在方式上有利于社会和经济福利，并应有助于权利和义务的平衡；</w:t>
      </w:r>
    </w:p>
    <w:p w:rsidR="00EE22C9" w:rsidRPr="00EE22C9" w:rsidRDefault="00EE22C9" w:rsidP="00EE22C9">
      <w:pPr>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Pr="00EE22C9">
        <w:rPr>
          <w:rFonts w:ascii="SimSun" w:hAnsi="SimSun" w:cs="Times New Roman" w:hint="eastAsia"/>
          <w:kern w:val="2"/>
          <w:sz w:val="21"/>
          <w:szCs w:val="22"/>
        </w:rPr>
        <w:t>公有</w:t>
      </w:r>
      <w:r w:rsidRPr="00EE22C9">
        <w:rPr>
          <w:rFonts w:ascii="SimSun" w:hAnsi="Calibri" w:cs="Times New Roman" w:hint="eastAsia"/>
          <w:kern w:val="2"/>
          <w:sz w:val="21"/>
          <w:szCs w:val="22"/>
        </w:rPr>
        <w:t>领域；以及</w:t>
      </w:r>
    </w:p>
    <w:p w:rsidR="00EE22C9" w:rsidRPr="00EE22C9" w:rsidRDefault="00EE22C9" w:rsidP="00EE22C9">
      <w:pPr>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防止对［直接基于用非法占用方式取得的受保护传统知识的］［传统知识和遗传资源相关传统知识］错误授予知识产权。</w:t>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KaiTi" w:eastAsia="KaiTi" w:hAnsi="KaiTi" w:cs="Times New Roman"/>
          <w:kern w:val="2"/>
          <w:sz w:val="21"/>
          <w:szCs w:val="22"/>
        </w:rPr>
        <w:br w:type="page"/>
      </w:r>
      <w:r w:rsidRPr="00EE22C9">
        <w:rPr>
          <w:rFonts w:ascii="SimHei" w:eastAsia="SimHei" w:hAnsi="SimHei" w:cs="Times New Roman" w:hint="eastAsia"/>
          <w:kern w:val="2"/>
          <w:sz w:val="21"/>
          <w:szCs w:val="22"/>
        </w:rPr>
        <w:lastRenderedPageBreak/>
        <w:t>第2条</w:t>
      </w:r>
      <w:r w:rsidRPr="00EE22C9">
        <w:rPr>
          <w:rFonts w:ascii="SimHei" w:eastAsia="SimHei" w:hAnsi="SimHei" w:cs="Times New Roman" w:hint="eastAsia"/>
          <w:kern w:val="2"/>
          <w:sz w:val="21"/>
          <w:szCs w:val="22"/>
        </w:rPr>
        <w:br/>
        <w:t>术语的使用</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本文书中：</w:t>
      </w:r>
    </w:p>
    <w:p w:rsidR="00EE22C9" w:rsidRPr="00EE22C9" w:rsidRDefault="00EE22C9" w:rsidP="00EE22C9">
      <w:pPr>
        <w:overflowPunct w:val="0"/>
        <w:adjustRightInd w:val="0"/>
        <w:spacing w:afterLines="100" w:after="240" w:line="340" w:lineRule="atLeast"/>
        <w:jc w:val="both"/>
        <w:rPr>
          <w:rFonts w:ascii="SimHei" w:eastAsia="SimHei" w:hAnsi="SimHei" w:cs="Times New Roman"/>
          <w:kern w:val="2"/>
          <w:sz w:val="21"/>
          <w:szCs w:val="22"/>
        </w:rPr>
      </w:pPr>
      <w:r w:rsidRPr="00EE22C9">
        <w:rPr>
          <w:rFonts w:ascii="SimHei" w:eastAsia="SimHei" w:hAnsi="SimHei" w:cs="Times New Roman"/>
          <w:kern w:val="2"/>
          <w:sz w:val="21"/>
          <w:szCs w:val="22"/>
        </w:rPr>
        <w:t>［</w:t>
      </w:r>
      <w:r w:rsidRPr="00EE22C9">
        <w:rPr>
          <w:rFonts w:ascii="SimHei" w:eastAsia="SimHei" w:hAnsi="SimHei" w:cs="Times New Roman" w:hint="eastAsia"/>
          <w:kern w:val="2"/>
          <w:sz w:val="21"/>
          <w:szCs w:val="22"/>
        </w:rPr>
        <w:t>盗用</w:t>
      </w:r>
      <w:r w:rsidRPr="00EE22C9">
        <w:rPr>
          <w:rFonts w:ascii="SimSun" w:hAnsi="SimSun" w:cs="Times New Roman" w:hint="eastAsia"/>
          <w:kern w:val="2"/>
          <w:sz w:val="21"/>
          <w:szCs w:val="22"/>
        </w:rPr>
        <w:t>是指</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在未经事先知情同意或批准和参与，并根据适用情况，在没有共同商定的条件下，不管出于何种目的（商业、研究、学术和技术转让）的任何获取或使用</w:t>
      </w:r>
      <w:r w:rsidRPr="00EE22C9">
        <w:rPr>
          <w:rFonts w:ascii="SimSun" w:hAnsi="Calibri" w:cs="Times New Roman"/>
          <w:kern w:val="2"/>
          <w:sz w:val="21"/>
          <w:szCs w:val="22"/>
        </w:rPr>
        <w:t>［</w:t>
      </w:r>
      <w:r w:rsidRPr="00EE22C9">
        <w:rPr>
          <w:rFonts w:ascii="SimSun" w:hAnsi="Calibri" w:cs="Times New Roman" w:hint="eastAsia"/>
          <w:kern w:val="2"/>
          <w:sz w:val="21"/>
          <w:szCs w:val="22"/>
        </w:rPr>
        <w:t>客体</w:t>
      </w:r>
      <w:r w:rsidRPr="00EE22C9">
        <w:rPr>
          <w:rFonts w:ascii="SimSun" w:hAnsi="Calibri" w:cs="Times New Roman"/>
          <w:kern w:val="2"/>
          <w:sz w:val="21"/>
          <w:szCs w:val="22"/>
        </w:rPr>
        <w:t>］/［</w:t>
      </w:r>
      <w:r w:rsidRPr="00EE22C9">
        <w:rPr>
          <w:rFonts w:ascii="SimSun" w:hAnsi="Calibri" w:cs="Times New Roman" w:hint="eastAsia"/>
          <w:kern w:val="2"/>
          <w:sz w:val="21"/>
          <w:szCs w:val="22"/>
        </w:rPr>
        <w:t>传统知识</w:t>
      </w:r>
      <w:r w:rsidRPr="00EE22C9">
        <w:rPr>
          <w:rFonts w:ascii="SimSun" w:hAnsi="Calibri" w:cs="Times New Roman"/>
          <w:kern w:val="2"/>
          <w:sz w:val="21"/>
          <w:szCs w:val="22"/>
        </w:rPr>
        <w:t>］</w:t>
      </w:r>
      <w:r w:rsidRPr="00EE22C9">
        <w:rPr>
          <w:rFonts w:ascii="SimSun" w:hAnsi="Calibri" w:cs="Times New Roman" w:hint="eastAsia"/>
          <w:kern w:val="2"/>
          <w:sz w:val="21"/>
          <w:szCs w:val="22"/>
        </w:rPr>
        <w:t>。</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使用他人的受保护的传统知识，而</w:t>
      </w:r>
      <w:r w:rsidRPr="00EE22C9">
        <w:rPr>
          <w:rFonts w:ascii="SimSun" w:hAnsi="Calibri" w:cs="Times New Roman"/>
          <w:kern w:val="2"/>
          <w:sz w:val="21"/>
          <w:szCs w:val="22"/>
        </w:rPr>
        <w:t>［</w:t>
      </w:r>
      <w:r w:rsidRPr="00EE22C9">
        <w:rPr>
          <w:rFonts w:ascii="SimSun" w:hAnsi="Calibri" w:cs="Times New Roman" w:hint="eastAsia"/>
          <w:kern w:val="2"/>
          <w:sz w:val="21"/>
          <w:szCs w:val="22"/>
        </w:rPr>
        <w:t>客体</w:t>
      </w:r>
      <w:r w:rsidRPr="00EE22C9">
        <w:rPr>
          <w:rFonts w:ascii="SimSun" w:hAnsi="Calibri" w:cs="Times New Roman"/>
          <w:kern w:val="2"/>
          <w:sz w:val="21"/>
          <w:szCs w:val="22"/>
        </w:rPr>
        <w:t>］/［</w:t>
      </w:r>
      <w:r w:rsidRPr="00EE22C9">
        <w:rPr>
          <w:rFonts w:ascii="SimSun" w:hAnsi="Calibri" w:cs="Times New Roman" w:hint="eastAsia"/>
          <w:kern w:val="2"/>
          <w:sz w:val="21"/>
          <w:szCs w:val="22"/>
        </w:rPr>
        <w:t>传统知识</w:t>
      </w:r>
      <w:r w:rsidRPr="00EE22C9">
        <w:rPr>
          <w:rFonts w:ascii="SimSun" w:hAnsi="Calibri" w:cs="Times New Roman"/>
          <w:kern w:val="2"/>
          <w:sz w:val="21"/>
          <w:szCs w:val="22"/>
        </w:rPr>
        <w:t>］</w:t>
      </w:r>
      <w:r w:rsidRPr="00EE22C9">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EE22C9">
        <w:rPr>
          <w:rFonts w:ascii="SimSun" w:hAnsi="Calibri" w:cs="Times New Roman"/>
          <w:kern w:val="2"/>
          <w:sz w:val="21"/>
          <w:szCs w:val="22"/>
        </w:rPr>
        <w:t>［</w:t>
      </w:r>
      <w:r w:rsidRPr="00EE22C9">
        <w:rPr>
          <w:rFonts w:ascii="SimSun" w:hAnsi="Calibri" w:cs="Times New Roman" w:hint="eastAsia"/>
          <w:kern w:val="2"/>
          <w:sz w:val="21"/>
          <w:szCs w:val="22"/>
        </w:rPr>
        <w:t>盗用</w:t>
      </w:r>
      <w:r w:rsidRPr="00EE22C9">
        <w:rPr>
          <w:rFonts w:ascii="SimSun" w:hAnsi="Calibri" w:cs="Times New Roman"/>
          <w:kern w:val="2"/>
          <w:sz w:val="21"/>
          <w:szCs w:val="22"/>
        </w:rPr>
        <w:t>‍</w:t>
      </w:r>
      <w:r w:rsidRPr="00EE22C9">
        <w:rPr>
          <w:rFonts w:ascii="SimSun" w:hAnsi="Calibri" w:cs="Times New Roman"/>
          <w:kern w:val="2"/>
          <w:sz w:val="21"/>
          <w:szCs w:val="22"/>
        </w:rPr>
        <w:t>/</w:t>
      </w:r>
      <w:r w:rsidRPr="00EE22C9">
        <w:rPr>
          <w:rFonts w:ascii="SimSun" w:hAnsi="Calibri" w:cs="Times New Roman" w:hint="eastAsia"/>
          <w:kern w:val="2"/>
          <w:sz w:val="21"/>
          <w:szCs w:val="22"/>
        </w:rPr>
        <w:t>滥用</w:t>
      </w:r>
      <w:r w:rsidRPr="00EE22C9">
        <w:rPr>
          <w:rFonts w:ascii="SimSun" w:hAnsi="Calibri" w:cs="Times New Roman"/>
          <w:kern w:val="2"/>
          <w:sz w:val="21"/>
          <w:szCs w:val="22"/>
        </w:rPr>
        <w:t>/</w:t>
      </w:r>
      <w:r w:rsidRPr="00EE22C9">
        <w:rPr>
          <w:rFonts w:ascii="SimSun" w:hAnsi="Calibri" w:cs="Times New Roman" w:hint="eastAsia"/>
          <w:kern w:val="2"/>
          <w:sz w:val="21"/>
          <w:szCs w:val="22"/>
        </w:rPr>
        <w:t>未经授权使用</w:t>
      </w:r>
      <w:r w:rsidRPr="00EE22C9">
        <w:rPr>
          <w:rFonts w:ascii="SimSun" w:hAnsi="Calibri" w:cs="Times New Roman"/>
          <w:kern w:val="2"/>
          <w:sz w:val="21"/>
          <w:szCs w:val="22"/>
        </w:rPr>
        <w:t>/</w:t>
      </w:r>
      <w:r w:rsidRPr="00EE22C9">
        <w:rPr>
          <w:rFonts w:ascii="SimSun" w:hAnsi="Calibri" w:cs="Times New Roman" w:hint="eastAsia"/>
          <w:kern w:val="2"/>
          <w:sz w:val="21"/>
          <w:szCs w:val="22"/>
        </w:rPr>
        <w:t>不正当和不公平使用。</w:t>
      </w:r>
      <w:r w:rsidRPr="00EE22C9">
        <w:rPr>
          <w:rFonts w:ascii="SimSun" w:hAnsi="Calibri" w:cs="Times New Roman"/>
          <w:kern w:val="2"/>
          <w:sz w:val="21"/>
          <w:szCs w:val="22"/>
        </w:rPr>
        <w:t>］</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w:t>
      </w:r>
      <w:r w:rsidRPr="00EE22C9">
        <w:rPr>
          <w:rFonts w:ascii="SimSun" w:hAnsi="SimSun" w:cs="Times New Roman"/>
          <w:kern w:val="2"/>
          <w:sz w:val="21"/>
          <w:szCs w:val="22"/>
        </w:rPr>
        <w:t>3</w:t>
      </w:r>
    </w:p>
    <w:p w:rsidR="00EE22C9" w:rsidRPr="00EE22C9" w:rsidRDefault="00EE22C9" w:rsidP="00EE22C9">
      <w:pPr>
        <w:overflowPunct w:val="0"/>
        <w:adjustRightInd w:val="0"/>
        <w:spacing w:afterLines="100" w:after="240" w:line="340" w:lineRule="atLeast"/>
        <w:jc w:val="both"/>
        <w:rPr>
          <w:rFonts w:ascii="SimSun" w:hAnsi="SimSun"/>
          <w:sz w:val="21"/>
        </w:rPr>
      </w:pPr>
      <w:r w:rsidRPr="00EE22C9">
        <w:rPr>
          <w:rFonts w:ascii="SimSun" w:hAnsi="SimSun" w:hint="eastAsia"/>
          <w:sz w:val="21"/>
        </w:rPr>
        <w:t>对受益人传统</w:t>
      </w:r>
      <w:r w:rsidRPr="00EE22C9">
        <w:rPr>
          <w:rFonts w:ascii="SimSun" w:hAnsi="SimSun" w:cs="Times New Roman" w:hint="eastAsia"/>
          <w:kern w:val="2"/>
          <w:sz w:val="21"/>
          <w:szCs w:val="22"/>
        </w:rPr>
        <w:t>知识</w:t>
      </w:r>
      <w:r w:rsidRPr="00EE22C9">
        <w:rPr>
          <w:rFonts w:ascii="SimSun" w:hAnsi="SimSun" w:hint="eastAsia"/>
          <w:sz w:val="21"/>
        </w:rPr>
        <w:t>的任何获取和使用，违反有关此种传统知识获取或使用的习惯法和既定做法的。</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w:t>
      </w:r>
      <w:r w:rsidRPr="00EE22C9">
        <w:rPr>
          <w:rFonts w:ascii="SimSun" w:hAnsi="SimSun" w:cs="Times New Roman"/>
          <w:kern w:val="2"/>
          <w:sz w:val="21"/>
          <w:szCs w:val="22"/>
        </w:rPr>
        <w:t>4</w:t>
      </w:r>
    </w:p>
    <w:p w:rsidR="00EE22C9" w:rsidRPr="00EE22C9" w:rsidRDefault="00EE22C9" w:rsidP="00EE22C9">
      <w:pPr>
        <w:overflowPunct w:val="0"/>
        <w:adjustRightInd w:val="0"/>
        <w:spacing w:afterLines="100" w:after="240" w:line="340" w:lineRule="atLeast"/>
        <w:jc w:val="both"/>
        <w:rPr>
          <w:rFonts w:ascii="SimSun" w:hAnsi="SimSun"/>
          <w:sz w:val="21"/>
        </w:rPr>
      </w:pPr>
      <w:r w:rsidRPr="00EE22C9">
        <w:rPr>
          <w:rFonts w:ascii="SimSun" w:hAnsi="SimSun" w:hint="eastAsia"/>
          <w:sz w:val="21"/>
        </w:rPr>
        <w:t>对［受益人］土著［人民</w:t>
      </w:r>
      <w:r w:rsidRPr="00EE22C9">
        <w:rPr>
          <w:rFonts w:ascii="SimSun" w:hAnsi="SimSun"/>
          <w:sz w:val="21"/>
        </w:rPr>
        <w:t>］</w:t>
      </w:r>
      <w:r w:rsidRPr="00EE22C9">
        <w:rPr>
          <w:rFonts w:ascii="SimSun" w:hAnsi="SimSun" w:hint="eastAsia"/>
          <w:sz w:val="21"/>
        </w:rPr>
        <w:t>或当地社区的传统知识的任何获取和使用，无自由事先知情同意和共同商定的条款，违反有关此种传统知识获取或使用的习惯法和既定做法的。</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滥用</w:t>
      </w:r>
      <w:r w:rsidRPr="00EE22C9">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EE22C9">
        <w:rPr>
          <w:rFonts w:ascii="SimSun" w:hAnsi="SimSun" w:cs="Times New Roman" w:hint="eastAsia"/>
          <w:kern w:val="2"/>
          <w:sz w:val="21"/>
          <w:szCs w:val="22"/>
        </w:rPr>
        <w:t>国家</w:t>
      </w:r>
      <w:r w:rsidRPr="00EE22C9">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EE22C9">
        <w:rPr>
          <w:rFonts w:ascii="SimSun" w:hAnsi="Calibri" w:cs="Times New Roman"/>
          <w:kern w:val="2"/>
          <w:sz w:val="21"/>
          <w:szCs w:val="22"/>
        </w:rPr>
        <w:t>］</w:t>
      </w:r>
    </w:p>
    <w:p w:rsidR="00EE22C9" w:rsidRPr="00EE22C9" w:rsidRDefault="00EE22C9" w:rsidP="00EE22C9">
      <w:pPr>
        <w:overflowPunct w:val="0"/>
        <w:adjustRightInd w:val="0"/>
        <w:spacing w:afterLines="100" w:after="240" w:line="340" w:lineRule="atLeast"/>
        <w:jc w:val="both"/>
        <w:rPr>
          <w:rFonts w:ascii="SimSun" w:hAnsi="SimSun"/>
          <w:sz w:val="21"/>
        </w:rPr>
      </w:pPr>
      <w:r w:rsidRPr="00EE22C9">
        <w:rPr>
          <w:rFonts w:ascii="SimSun" w:hAnsi="Calibri" w:cs="Times New Roman"/>
          <w:kern w:val="2"/>
          <w:sz w:val="21"/>
          <w:szCs w:val="22"/>
        </w:rPr>
        <w:t>［</w:t>
      </w:r>
      <w:r w:rsidRPr="00EE22C9">
        <w:rPr>
          <w:rFonts w:ascii="SimHei" w:eastAsia="SimHei" w:hAnsi="SimHei" w:hint="eastAsia"/>
          <w:sz w:val="21"/>
        </w:rPr>
        <w:t>受保护传统知识</w:t>
      </w:r>
      <w:r w:rsidRPr="00EE22C9">
        <w:rPr>
          <w:rFonts w:ascii="SimSun" w:hAnsi="SimSun" w:hint="eastAsia"/>
          <w:sz w:val="21"/>
        </w:rPr>
        <w:t>是满足第1条规定的资格标准和第3条规定的保护范围和条件的传统知识。</w:t>
      </w:r>
      <w:r w:rsidRPr="00EE22C9">
        <w:rPr>
          <w:rFonts w:ascii="SimSun" w:hAnsi="SimSun"/>
          <w:sz w:val="21"/>
        </w:rPr>
        <w:t>］</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公有领域</w:t>
      </w:r>
      <w:r w:rsidRPr="00EE22C9">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r w:rsidRPr="00EE22C9">
        <w:rPr>
          <w:rFonts w:ascii="SimSun" w:hAnsi="Calibri" w:cs="Times New Roman"/>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Hei" w:eastAsia="SimHei" w:hAnsi="SimHei" w:cs="Times New Roman"/>
          <w:kern w:val="2"/>
          <w:sz w:val="21"/>
          <w:szCs w:val="22"/>
        </w:rPr>
        <w:t>［</w:t>
      </w:r>
      <w:r w:rsidRPr="00EE22C9">
        <w:rPr>
          <w:rFonts w:ascii="SimHei" w:eastAsia="SimHei" w:hAnsi="SimHei" w:cs="Times New Roman" w:hint="eastAsia"/>
          <w:kern w:val="2"/>
          <w:sz w:val="21"/>
          <w:szCs w:val="22"/>
        </w:rPr>
        <w:t>公开可用</w:t>
      </w:r>
      <w:r w:rsidRPr="00EE22C9">
        <w:rPr>
          <w:rFonts w:ascii="SimSun" w:hAnsi="Calibri" w:cs="Times New Roman" w:hint="eastAsia"/>
          <w:kern w:val="2"/>
          <w:sz w:val="21"/>
          <w:szCs w:val="22"/>
        </w:rPr>
        <w:t>系指已经失去了与</w:t>
      </w:r>
      <w:r w:rsidRPr="00EE22C9">
        <w:rPr>
          <w:rFonts w:ascii="SimSun" w:hAnsi="SimSun" w:cs="Times New Roman" w:hint="eastAsia"/>
          <w:kern w:val="2"/>
          <w:sz w:val="21"/>
          <w:szCs w:val="22"/>
        </w:rPr>
        <w:t>任何土著</w:t>
      </w:r>
      <w:r w:rsidRPr="00EE22C9">
        <w:rPr>
          <w:rFonts w:ascii="SimSun" w:hAnsi="Calibri" w:cs="Times New Roman" w:hint="eastAsia"/>
          <w:kern w:val="2"/>
          <w:sz w:val="21"/>
          <w:szCs w:val="22"/>
        </w:rPr>
        <w:t>社区显著联系且由此成为通用或普通知识的</w:t>
      </w:r>
      <w:r w:rsidRPr="00EE22C9">
        <w:rPr>
          <w:rFonts w:ascii="SimSun" w:hAnsi="Calibri" w:cs="Times New Roman"/>
          <w:kern w:val="2"/>
          <w:sz w:val="21"/>
          <w:szCs w:val="22"/>
        </w:rPr>
        <w:t>［</w:t>
      </w:r>
      <w:r w:rsidRPr="00EE22C9">
        <w:rPr>
          <w:rFonts w:ascii="SimSun" w:hAnsi="Calibri" w:cs="Times New Roman" w:hint="eastAsia"/>
          <w:kern w:val="2"/>
          <w:sz w:val="21"/>
          <w:szCs w:val="22"/>
        </w:rPr>
        <w:t>客体</w:t>
      </w:r>
      <w:r w:rsidRPr="00EE22C9">
        <w:rPr>
          <w:rFonts w:ascii="SimSun" w:hAnsi="Calibri" w:cs="Times New Roman"/>
          <w:kern w:val="2"/>
          <w:sz w:val="21"/>
          <w:szCs w:val="22"/>
        </w:rPr>
        <w:t>］/［</w:t>
      </w:r>
      <w:r w:rsidRPr="00EE22C9">
        <w:rPr>
          <w:rFonts w:ascii="SimSun" w:hAnsi="Calibri" w:cs="Times New Roman" w:hint="eastAsia"/>
          <w:kern w:val="2"/>
          <w:sz w:val="21"/>
          <w:szCs w:val="22"/>
        </w:rPr>
        <w:t>传统知识</w:t>
      </w:r>
      <w:r w:rsidRPr="00EE22C9">
        <w:rPr>
          <w:rFonts w:ascii="SimSun" w:hAnsi="Calibri" w:cs="Times New Roman"/>
          <w:kern w:val="2"/>
          <w:sz w:val="21"/>
          <w:szCs w:val="22"/>
        </w:rPr>
        <w:t>］</w:t>
      </w:r>
      <w:r w:rsidRPr="00EE22C9">
        <w:rPr>
          <w:rFonts w:ascii="SimSun" w:hAnsi="Calibri" w:cs="Times New Roman" w:hint="eastAsia"/>
          <w:kern w:val="2"/>
          <w:sz w:val="21"/>
          <w:szCs w:val="22"/>
        </w:rPr>
        <w:t>，尽管其历史起源可能已为公众所知。</w:t>
      </w:r>
      <w:r w:rsidRPr="00EE22C9">
        <w:rPr>
          <w:rFonts w:ascii="SimSun" w:hAnsi="Calibri" w:cs="Times New Roman"/>
          <w:kern w:val="2"/>
          <w:sz w:val="21"/>
          <w:szCs w:val="22"/>
        </w:rPr>
        <w:t>］</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kern w:val="2"/>
          <w:sz w:val="21"/>
          <w:szCs w:val="22"/>
        </w:rPr>
        <w:t>［</w:t>
      </w:r>
      <w:r w:rsidRPr="00EE22C9">
        <w:rPr>
          <w:rFonts w:ascii="SimSun" w:hAnsi="SimSun"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本文书中，</w:t>
      </w:r>
      <w:r w:rsidRPr="00EE22C9">
        <w:rPr>
          <w:rFonts w:ascii="SimHei" w:eastAsia="SimHei" w:hAnsi="SimHei" w:cs="Times New Roman" w:hint="eastAsia"/>
          <w:kern w:val="2"/>
          <w:sz w:val="21"/>
          <w:szCs w:val="22"/>
        </w:rPr>
        <w:t>传统知识</w:t>
      </w:r>
      <w:r w:rsidRPr="00EE22C9">
        <w:rPr>
          <w:rFonts w:ascii="SimSun" w:hAnsi="SimSun" w:cs="Times New Roman" w:hint="eastAsia"/>
          <w:kern w:val="2"/>
          <w:sz w:val="21"/>
          <w:szCs w:val="22"/>
        </w:rPr>
        <w:t>由土著［人民］、当地社区［和民族/国家］创造、维持和发展的知识，与土著［人民］、当地社区［和民族/国家］的民族或社会认同和/或文化遗产有联系，或者是其组成部分；</w:t>
      </w:r>
      <w:r w:rsidRPr="00EE22C9">
        <w:rPr>
          <w:rFonts w:ascii="SimSun" w:hAnsi="SimSun" w:cs="Times New Roman" w:hint="eastAsia"/>
          <w:kern w:val="2"/>
          <w:sz w:val="21"/>
          <w:szCs w:val="22"/>
        </w:rPr>
        <w:lastRenderedPageBreak/>
        <w:t>代代相传，无论是否连续；存在于经过整理的、口头的或其他形式；可能充满活力、不断发展，可能的形式有诀窍、技能、创新、做法、教导和学问。］</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kern w:val="2"/>
          <w:sz w:val="21"/>
          <w:szCs w:val="22"/>
        </w:rPr>
        <w:t>［</w:t>
      </w:r>
      <w:r w:rsidRPr="00EE22C9">
        <w:rPr>
          <w:rFonts w:ascii="SimSun" w:hAnsi="SimSun"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本文书中，</w:t>
      </w:r>
      <w:r w:rsidRPr="00EE22C9">
        <w:rPr>
          <w:rFonts w:ascii="SimHei" w:eastAsia="SimHei" w:hAnsi="SimHei" w:cs="Times New Roman" w:hint="eastAsia"/>
          <w:kern w:val="2"/>
          <w:sz w:val="21"/>
          <w:szCs w:val="22"/>
        </w:rPr>
        <w:t>传统知识</w:t>
      </w:r>
      <w:r w:rsidRPr="00EE22C9">
        <w:rPr>
          <w:rFonts w:ascii="SimSun" w:hAnsi="SimSun" w:cs="Times New Roman" w:hint="eastAsia"/>
          <w:kern w:val="2"/>
          <w:sz w:val="21"/>
          <w:szCs w:val="22"/>
        </w:rPr>
        <w:t>由土著［人民］、当地社区［和民族］创造、维持、控制、保护和发展的知识，与土著［人民］和当地社区的社会认同和/或文化遗产有直接联系；代代相传，无论是否连续；存在于经过整理的、口头的或其他形式；可能充满活力、不断发展，可能的形式有诀窍、技能、创新、做法、教导和学问。］</w:t>
      </w:r>
    </w:p>
    <w:p w:rsidR="00EE22C9" w:rsidRPr="00EE22C9" w:rsidRDefault="00EE22C9" w:rsidP="00EE22C9">
      <w:pPr>
        <w:overflowPunct w:val="0"/>
        <w:adjustRightInd w:val="0"/>
        <w:spacing w:afterLines="100" w:after="240" w:line="340" w:lineRule="atLeast"/>
        <w:jc w:val="both"/>
        <w:rPr>
          <w:rFonts w:ascii="SimSun" w:hAnsi="SimSun"/>
          <w:sz w:val="21"/>
        </w:rPr>
      </w:pP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秘密传统知识</w:t>
      </w:r>
      <w:r w:rsidRPr="00EE22C9">
        <w:rPr>
          <w:rFonts w:ascii="SimSun" w:hAnsi="SimSun" w:hint="eastAsia"/>
          <w:sz w:val="21"/>
        </w:rPr>
        <w:t>是受益人根据习惯法用</w:t>
      </w:r>
      <w:r w:rsidRPr="00EE22C9">
        <w:rPr>
          <w:rFonts w:ascii="SimSun" w:hAnsi="SimSun" w:cs="Times New Roman" w:hint="eastAsia"/>
          <w:kern w:val="2"/>
          <w:sz w:val="21"/>
          <w:szCs w:val="22"/>
        </w:rPr>
        <w:t>某些</w:t>
      </w:r>
      <w:r w:rsidRPr="00EE22C9">
        <w:rPr>
          <w:rFonts w:ascii="SimSun" w:hAnsi="SimSun" w:hint="eastAsia"/>
          <w:sz w:val="21"/>
        </w:rPr>
        <w:t>保密措施持有的传统知识，并有该传统知识只在具体团体内使用和知晓的共同认识。</w:t>
      </w:r>
      <w:r w:rsidRPr="00EE22C9">
        <w:rPr>
          <w:rFonts w:ascii="SimSun" w:hAnsi="SimSun"/>
          <w:sz w:val="21"/>
        </w:rPr>
        <w:t>］</w:t>
      </w:r>
    </w:p>
    <w:p w:rsidR="00EE22C9" w:rsidRPr="00EE22C9" w:rsidRDefault="00EE22C9" w:rsidP="00EE22C9">
      <w:pPr>
        <w:overflowPunct w:val="0"/>
        <w:adjustRightInd w:val="0"/>
        <w:spacing w:afterLines="100" w:after="240" w:line="340" w:lineRule="atLeast"/>
        <w:jc w:val="both"/>
        <w:rPr>
          <w:rFonts w:ascii="SimSun" w:hAnsi="SimSun"/>
          <w:sz w:val="21"/>
        </w:rPr>
      </w:pP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神圣传统知识</w:t>
      </w:r>
      <w:r w:rsidRPr="00EE22C9">
        <w:rPr>
          <w:rFonts w:ascii="SimSun" w:hAnsi="SimSun" w:hint="eastAsia"/>
          <w:sz w:val="21"/>
        </w:rPr>
        <w:t>是尽管秘密、传播范围</w:t>
      </w:r>
      <w:proofErr w:type="gramStart"/>
      <w:r w:rsidRPr="00EE22C9">
        <w:rPr>
          <w:rFonts w:ascii="SimSun" w:hAnsi="SimSun" w:hint="eastAsia"/>
          <w:sz w:val="21"/>
        </w:rPr>
        <w:t>窄</w:t>
      </w:r>
      <w:proofErr w:type="gramEnd"/>
      <w:r w:rsidRPr="00EE22C9">
        <w:rPr>
          <w:rFonts w:ascii="SimSun" w:hAnsi="SimSun" w:hint="eastAsia"/>
          <w:sz w:val="21"/>
        </w:rPr>
        <w:t>或者传播范围大，却构成受益人精神认同的一部分的传统知识。</w:t>
      </w:r>
      <w:r w:rsidRPr="00EE22C9">
        <w:rPr>
          <w:rFonts w:ascii="SimSun" w:hAnsi="SimSun"/>
          <w:sz w:val="21"/>
        </w:rPr>
        <w:t>］</w:t>
      </w:r>
    </w:p>
    <w:p w:rsidR="00EE22C9" w:rsidRPr="00EE22C9" w:rsidRDefault="00EE22C9" w:rsidP="00EE22C9">
      <w:pPr>
        <w:overflowPunct w:val="0"/>
        <w:adjustRightInd w:val="0"/>
        <w:spacing w:afterLines="100" w:after="240" w:line="340" w:lineRule="atLeast"/>
        <w:jc w:val="both"/>
        <w:rPr>
          <w:rFonts w:ascii="SimSun" w:hAnsi="SimSun"/>
          <w:sz w:val="21"/>
        </w:rPr>
      </w:pP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传播范围窄的传统知识</w:t>
      </w:r>
      <w:r w:rsidRPr="00EE22C9">
        <w:rPr>
          <w:rFonts w:ascii="SimSun" w:hAnsi="SimSun" w:hint="eastAsia"/>
          <w:sz w:val="21"/>
        </w:rPr>
        <w:t>是指受益人共享的传统知识，受益人</w:t>
      </w:r>
      <w:r w:rsidRPr="00EE22C9">
        <w:rPr>
          <w:rFonts w:ascii="SimSun" w:hAnsi="SimSun" w:cs="Times New Roman" w:hint="eastAsia"/>
          <w:kern w:val="2"/>
          <w:sz w:val="21"/>
          <w:szCs w:val="22"/>
        </w:rPr>
        <w:t>之间</w:t>
      </w:r>
      <w:r w:rsidRPr="00EE22C9">
        <w:rPr>
          <w:rFonts w:ascii="SimSun" w:hAnsi="SimSun" w:hint="eastAsia"/>
          <w:sz w:val="21"/>
        </w:rPr>
        <w:t>不采取保密措施，但非团体成员不易获取。</w:t>
      </w:r>
      <w:r w:rsidRPr="00EE22C9">
        <w:rPr>
          <w:rFonts w:ascii="SimSun" w:hAnsi="SimSun"/>
          <w:sz w:val="21"/>
        </w:rPr>
        <w:t>］</w:t>
      </w:r>
    </w:p>
    <w:p w:rsidR="00EE22C9" w:rsidRPr="00EE22C9" w:rsidRDefault="00EE22C9" w:rsidP="00EE22C9">
      <w:pPr>
        <w:overflowPunct w:val="0"/>
        <w:adjustRightInd w:val="0"/>
        <w:spacing w:afterLines="100" w:after="240" w:line="340" w:lineRule="atLeast"/>
        <w:jc w:val="both"/>
        <w:rPr>
          <w:rFonts w:ascii="SimSun" w:hAnsi="SimSun"/>
          <w:sz w:val="21"/>
        </w:rPr>
      </w:pP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传播范围广的传统知识</w:t>
      </w:r>
      <w:r w:rsidRPr="00EE22C9">
        <w:rPr>
          <w:rFonts w:ascii="SimSun" w:hAnsi="SimSun" w:hint="eastAsia"/>
          <w:sz w:val="21"/>
        </w:rPr>
        <w:t>是指公众可轻易获取，但文化上仍与</w:t>
      </w:r>
      <w:r w:rsidRPr="00EE22C9">
        <w:rPr>
          <w:rFonts w:ascii="SimSun" w:hAnsi="SimSun" w:cs="Times New Roman" w:hint="eastAsia"/>
          <w:kern w:val="2"/>
          <w:sz w:val="21"/>
          <w:szCs w:val="22"/>
        </w:rPr>
        <w:t>受益人</w:t>
      </w:r>
      <w:r w:rsidRPr="00EE22C9">
        <w:rPr>
          <w:rFonts w:ascii="SimSun" w:hAnsi="SimSun" w:hint="eastAsia"/>
          <w:sz w:val="21"/>
        </w:rPr>
        <w:t>的社会认同有联系的传统知识。</w:t>
      </w:r>
      <w:r w:rsidRPr="00EE22C9">
        <w:rPr>
          <w:rFonts w:ascii="SimSun" w:hAnsi="SimSun"/>
          <w:sz w:val="21"/>
        </w:rPr>
        <w:t>］</w:t>
      </w:r>
    </w:p>
    <w:p w:rsidR="00EE22C9" w:rsidRPr="00EE22C9" w:rsidRDefault="00EE22C9" w:rsidP="00EE22C9">
      <w:pPr>
        <w:overflowPunct w:val="0"/>
        <w:adjustRightInd w:val="0"/>
        <w:spacing w:afterLines="100" w:after="240" w:line="340" w:lineRule="atLeast"/>
        <w:jc w:val="both"/>
        <w:rPr>
          <w:rFonts w:ascii="SimSun" w:hAnsi="SimSun"/>
          <w:sz w:val="21"/>
        </w:rPr>
      </w:pP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非法占用</w:t>
      </w:r>
      <w:r w:rsidRPr="00EE22C9">
        <w:rPr>
          <w:rFonts w:ascii="SimSun" w:hAnsi="SimSun" w:hint="eastAsia"/>
          <w:sz w:val="21"/>
        </w:rPr>
        <w:t>是指使用者通过不正当的手段或破坏信用从传统知识持有人获得的传统知识，并导致违反了传统知识持有人所在国的国内法。使用通过合法手段，如独立发现或创造、阅读出版物、反向工程、因传统知识持有人未采取合理保护措施而无意和故意披露等获得的受保护传统</w:t>
      </w:r>
      <w:r w:rsidRPr="00EE22C9">
        <w:rPr>
          <w:rFonts w:ascii="SimSun" w:hAnsi="SimSun" w:cs="Times New Roman" w:hint="eastAsia"/>
          <w:kern w:val="2"/>
          <w:sz w:val="21"/>
          <w:szCs w:val="22"/>
        </w:rPr>
        <w:t>知识</w:t>
      </w:r>
      <w:r w:rsidRPr="00EE22C9">
        <w:rPr>
          <w:rFonts w:ascii="SimSun" w:hAnsi="SimSun" w:hint="eastAsia"/>
          <w:sz w:val="21"/>
        </w:rPr>
        <w:t>，不是非法占用。</w:t>
      </w:r>
      <w:r w:rsidRPr="00EE22C9">
        <w:rPr>
          <w:rFonts w:ascii="SimSun" w:hAnsi="SimSun"/>
          <w:sz w:val="21"/>
        </w:rPr>
        <w:t>］</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未经授权使用</w:t>
      </w:r>
      <w:r w:rsidRPr="00EE22C9">
        <w:rPr>
          <w:rFonts w:ascii="SimSun" w:hAnsi="Calibri" w:cs="Times New Roman" w:hint="eastAsia"/>
          <w:kern w:val="2"/>
          <w:sz w:val="21"/>
          <w:szCs w:val="22"/>
        </w:rPr>
        <w:t>是指在未经权利持有人许可的情况下使用受</w:t>
      </w:r>
      <w:r w:rsidRPr="00EE22C9">
        <w:rPr>
          <w:rFonts w:ascii="SimSun" w:hAnsi="SimSun" w:cs="Times New Roman" w:hint="eastAsia"/>
          <w:kern w:val="2"/>
          <w:sz w:val="21"/>
          <w:szCs w:val="22"/>
        </w:rPr>
        <w:t>保护</w:t>
      </w:r>
      <w:r w:rsidRPr="00EE22C9">
        <w:rPr>
          <w:rFonts w:ascii="SimSun" w:hAnsi="Calibri" w:cs="Times New Roman" w:hint="eastAsia"/>
          <w:kern w:val="2"/>
          <w:sz w:val="21"/>
          <w:szCs w:val="22"/>
        </w:rPr>
        <w:t>的传统知识。</w:t>
      </w:r>
      <w:r w:rsidRPr="00EE22C9">
        <w:rPr>
          <w:rFonts w:ascii="SimSun" w:hAnsi="Calibri" w:cs="Times New Roman"/>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“使用”</w:t>
      </w:r>
      <w:r w:rsidRPr="00EE22C9">
        <w:rPr>
          <w:rFonts w:ascii="SimSun" w:hAnsi="Calibri" w:cs="Times New Roman"/>
          <w:kern w:val="2"/>
          <w:sz w:val="21"/>
          <w:szCs w:val="22"/>
        </w:rPr>
        <w:t>］/［</w:t>
      </w:r>
      <w:r w:rsidRPr="00EE22C9">
        <w:rPr>
          <w:rFonts w:ascii="SimHei" w:eastAsia="SimHei" w:hAnsi="SimHei" w:cs="Times New Roman" w:hint="eastAsia"/>
          <w:kern w:val="2"/>
          <w:sz w:val="21"/>
          <w:szCs w:val="22"/>
        </w:rPr>
        <w:t>“利用”</w:t>
      </w:r>
      <w:r w:rsidRPr="00EE22C9">
        <w:rPr>
          <w:rFonts w:ascii="SimSun" w:hAnsi="Calibri" w:cs="Times New Roman"/>
          <w:kern w:val="2"/>
          <w:sz w:val="21"/>
          <w:szCs w:val="22"/>
        </w:rPr>
        <w:t>］</w:t>
      </w:r>
      <w:r w:rsidRPr="00EE22C9">
        <w:rPr>
          <w:rFonts w:ascii="SimSun" w:hAnsi="Calibri" w:cs="Times New Roman" w:hint="eastAsia"/>
          <w:kern w:val="2"/>
          <w:sz w:val="21"/>
          <w:szCs w:val="22"/>
        </w:rPr>
        <w:t>系指</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kern w:val="2"/>
          <w:sz w:val="21"/>
          <w:szCs w:val="22"/>
        </w:rPr>
        <w:t>(a)</w:t>
      </w:r>
      <w:r w:rsidRPr="00EE22C9">
        <w:rPr>
          <w:rFonts w:ascii="SimSun" w:hAnsi="Calibri" w:cs="Times New Roman"/>
          <w:kern w:val="2"/>
          <w:sz w:val="21"/>
          <w:szCs w:val="22"/>
        </w:rPr>
        <w:tab/>
      </w:r>
      <w:r w:rsidRPr="00EE22C9">
        <w:rPr>
          <w:rFonts w:ascii="SimSun" w:hAnsi="Calibri" w:cs="Times New Roman" w:hint="eastAsia"/>
          <w:kern w:val="2"/>
          <w:sz w:val="21"/>
          <w:szCs w:val="22"/>
        </w:rPr>
        <w:t>传统知识被含在某种产品之中［或］某种产品是在传统知识的基础上被开发或取得的：</w:t>
      </w:r>
    </w:p>
    <w:p w:rsidR="00EE22C9" w:rsidRPr="00EE22C9" w:rsidRDefault="00EE22C9" w:rsidP="00EE22C9">
      <w:pPr>
        <w:overflowPunct w:val="0"/>
        <w:adjustRightInd w:val="0"/>
        <w:spacing w:afterLines="100" w:after="240" w:line="340" w:lineRule="atLeast"/>
        <w:ind w:left="1134"/>
        <w:jc w:val="both"/>
        <w:rPr>
          <w:rFonts w:ascii="SimSun" w:hAnsi="Calibri" w:cs="Times New Roman"/>
          <w:kern w:val="2"/>
          <w:sz w:val="21"/>
          <w:szCs w:val="22"/>
        </w:rPr>
      </w:pPr>
      <w:r w:rsidRPr="00EE22C9">
        <w:rPr>
          <w:rFonts w:ascii="SimSun" w:hAnsi="Calibri" w:cs="Times New Roman"/>
          <w:kern w:val="2"/>
          <w:sz w:val="21"/>
          <w:szCs w:val="22"/>
        </w:rPr>
        <w:t>(i)</w:t>
      </w:r>
      <w:r w:rsidRPr="00EE22C9">
        <w:rPr>
          <w:rFonts w:ascii="SimSun" w:hAnsi="Calibri" w:cs="Times New Roman"/>
          <w:kern w:val="2"/>
          <w:sz w:val="21"/>
          <w:szCs w:val="22"/>
        </w:rPr>
        <w:tab/>
      </w:r>
      <w:r w:rsidRPr="00EE22C9">
        <w:rPr>
          <w:rFonts w:ascii="SimSun" w:hAnsi="Calibri" w:cs="Times New Roman" w:hint="eastAsia"/>
          <w:kern w:val="2"/>
          <w:sz w:val="21"/>
          <w:szCs w:val="22"/>
        </w:rPr>
        <w:t>在传统范围以外生产、进口、许诺销售、销售、存储或使用该产品；或</w:t>
      </w:r>
    </w:p>
    <w:p w:rsidR="00EE22C9" w:rsidRPr="00EE22C9" w:rsidRDefault="00EE22C9" w:rsidP="00EE22C9">
      <w:pPr>
        <w:overflowPunct w:val="0"/>
        <w:adjustRightInd w:val="0"/>
        <w:spacing w:afterLines="100" w:after="240" w:line="340" w:lineRule="atLeast"/>
        <w:ind w:left="1134"/>
        <w:jc w:val="both"/>
        <w:rPr>
          <w:rFonts w:ascii="SimSun" w:hAnsi="Calibri" w:cs="Times New Roman"/>
          <w:kern w:val="2"/>
          <w:sz w:val="21"/>
          <w:szCs w:val="22"/>
        </w:rPr>
      </w:pPr>
      <w:r w:rsidRPr="00EE22C9">
        <w:rPr>
          <w:rFonts w:ascii="SimSun" w:hAnsi="Calibri" w:cs="Times New Roman"/>
          <w:kern w:val="2"/>
          <w:sz w:val="21"/>
          <w:szCs w:val="22"/>
        </w:rPr>
        <w:t>(ii)</w:t>
      </w:r>
      <w:r w:rsidRPr="00EE22C9">
        <w:rPr>
          <w:rFonts w:ascii="SimSun" w:hAnsi="Calibri" w:cs="Times New Roman"/>
          <w:kern w:val="2"/>
          <w:sz w:val="21"/>
          <w:szCs w:val="22"/>
        </w:rPr>
        <w:tab/>
      </w:r>
      <w:r w:rsidRPr="00EE22C9">
        <w:rPr>
          <w:rFonts w:ascii="SimSun" w:hAnsi="Calibri" w:cs="Times New Roman" w:hint="eastAsia"/>
          <w:kern w:val="2"/>
          <w:sz w:val="21"/>
          <w:szCs w:val="22"/>
        </w:rPr>
        <w:t>为在传统范围以外许诺销售、销售或使用产品而占有该产品。</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kern w:val="2"/>
          <w:sz w:val="21"/>
          <w:szCs w:val="22"/>
        </w:rPr>
        <w:t>(b)</w:t>
      </w:r>
      <w:r w:rsidRPr="00EE22C9">
        <w:rPr>
          <w:rFonts w:ascii="SimSun" w:hAnsi="Calibri" w:cs="Times New Roman"/>
          <w:kern w:val="2"/>
          <w:sz w:val="21"/>
          <w:szCs w:val="22"/>
        </w:rPr>
        <w:tab/>
      </w:r>
      <w:r w:rsidRPr="00EE22C9">
        <w:rPr>
          <w:rFonts w:ascii="SimSun" w:hAnsi="Calibri" w:cs="Times New Roman" w:hint="eastAsia"/>
          <w:kern w:val="2"/>
          <w:sz w:val="21"/>
          <w:szCs w:val="22"/>
        </w:rPr>
        <w:t>传统知识被含在某种方法之中［或］某种方法是在传统知识的基础上被开发或取得的：</w:t>
      </w:r>
    </w:p>
    <w:p w:rsidR="00EE22C9" w:rsidRPr="00EE22C9" w:rsidRDefault="00EE22C9" w:rsidP="00EE22C9">
      <w:pPr>
        <w:overflowPunct w:val="0"/>
        <w:adjustRightInd w:val="0"/>
        <w:spacing w:afterLines="100" w:after="240" w:line="340" w:lineRule="atLeast"/>
        <w:ind w:left="1134"/>
        <w:jc w:val="both"/>
        <w:rPr>
          <w:rFonts w:ascii="SimSun" w:hAnsi="Calibri" w:cs="Times New Roman"/>
          <w:kern w:val="2"/>
          <w:sz w:val="21"/>
          <w:szCs w:val="22"/>
        </w:rPr>
      </w:pPr>
      <w:r w:rsidRPr="00EE22C9">
        <w:rPr>
          <w:rFonts w:ascii="SimSun" w:hAnsi="Calibri" w:cs="Times New Roman"/>
          <w:kern w:val="2"/>
          <w:sz w:val="21"/>
          <w:szCs w:val="22"/>
        </w:rPr>
        <w:t>(i)</w:t>
      </w:r>
      <w:r w:rsidRPr="00EE22C9">
        <w:rPr>
          <w:rFonts w:ascii="SimSun" w:hAnsi="Calibri" w:cs="Times New Roman"/>
          <w:kern w:val="2"/>
          <w:sz w:val="21"/>
          <w:szCs w:val="22"/>
        </w:rPr>
        <w:tab/>
      </w:r>
      <w:r w:rsidRPr="00EE22C9">
        <w:rPr>
          <w:rFonts w:ascii="SimSun" w:hAnsi="Calibri" w:cs="Times New Roman" w:hint="eastAsia"/>
          <w:kern w:val="2"/>
          <w:sz w:val="21"/>
          <w:szCs w:val="22"/>
        </w:rPr>
        <w:t>在传统范围以外使用该方法；或</w:t>
      </w:r>
    </w:p>
    <w:p w:rsidR="00EE22C9" w:rsidRPr="00EE22C9" w:rsidRDefault="00EE22C9" w:rsidP="00EE22C9">
      <w:pPr>
        <w:overflowPunct w:val="0"/>
        <w:adjustRightInd w:val="0"/>
        <w:spacing w:afterLines="100" w:after="240" w:line="340" w:lineRule="atLeast"/>
        <w:ind w:left="1134"/>
        <w:jc w:val="both"/>
        <w:rPr>
          <w:rFonts w:ascii="SimSun" w:hAnsi="Calibri" w:cs="Times New Roman"/>
          <w:kern w:val="2"/>
          <w:sz w:val="21"/>
          <w:szCs w:val="22"/>
        </w:rPr>
      </w:pPr>
      <w:r w:rsidRPr="00EE22C9">
        <w:rPr>
          <w:rFonts w:ascii="SimSun" w:hAnsi="Calibri" w:cs="Times New Roman"/>
          <w:kern w:val="2"/>
          <w:sz w:val="21"/>
          <w:szCs w:val="22"/>
        </w:rPr>
        <w:t>(ii)</w:t>
      </w:r>
      <w:r w:rsidRPr="00EE22C9">
        <w:rPr>
          <w:rFonts w:ascii="SimSun" w:hAnsi="Calibri" w:cs="Times New Roman"/>
          <w:kern w:val="2"/>
          <w:sz w:val="21"/>
          <w:szCs w:val="22"/>
        </w:rPr>
        <w:tab/>
      </w:r>
      <w:r w:rsidRPr="00EE22C9">
        <w:rPr>
          <w:rFonts w:ascii="SimSun" w:hAnsi="Calibri" w:cs="Times New Roman" w:hint="eastAsia"/>
          <w:kern w:val="2"/>
          <w:sz w:val="21"/>
          <w:szCs w:val="22"/>
        </w:rPr>
        <w:t>对使用该方法直接产生的产品进行(a)项中所述的行为；</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kern w:val="2"/>
          <w:sz w:val="21"/>
          <w:szCs w:val="22"/>
        </w:rPr>
        <w:t>(c)</w:t>
      </w:r>
      <w:r w:rsidRPr="00EE22C9">
        <w:rPr>
          <w:rFonts w:ascii="SimSun" w:hAnsi="Calibri" w:cs="Times New Roman"/>
          <w:kern w:val="2"/>
          <w:sz w:val="21"/>
          <w:szCs w:val="22"/>
        </w:rPr>
        <w:tab/>
      </w:r>
      <w:r w:rsidRPr="00EE22C9">
        <w:rPr>
          <w:rFonts w:ascii="SimSun" w:hAnsi="Calibri" w:cs="Times New Roman" w:hint="eastAsia"/>
          <w:kern w:val="2"/>
          <w:sz w:val="21"/>
          <w:szCs w:val="22"/>
        </w:rPr>
        <w:t>在非商业研发中使用传统知识；或</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kern w:val="2"/>
          <w:sz w:val="21"/>
          <w:szCs w:val="22"/>
        </w:rPr>
        <w:t>(d)</w:t>
      </w:r>
      <w:r w:rsidRPr="00EE22C9">
        <w:rPr>
          <w:rFonts w:ascii="SimSun" w:hAnsi="Calibri" w:cs="Times New Roman"/>
          <w:kern w:val="2"/>
          <w:sz w:val="21"/>
          <w:szCs w:val="22"/>
        </w:rPr>
        <w:tab/>
      </w:r>
      <w:r w:rsidRPr="00EE22C9">
        <w:rPr>
          <w:rFonts w:ascii="SimSun" w:hAnsi="Calibri" w:cs="Times New Roman" w:hint="eastAsia"/>
          <w:kern w:val="2"/>
          <w:sz w:val="21"/>
          <w:szCs w:val="22"/>
        </w:rPr>
        <w:t>在商业性研发中使用传统知识。］</w:t>
      </w:r>
    </w:p>
    <w:p w:rsidR="00EE22C9" w:rsidRPr="00EE22C9" w:rsidRDefault="00EE22C9" w:rsidP="00EE22C9">
      <w:pPr>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Sun" w:hAnsi="Calibri" w:cs="Times New Roman"/>
          <w:kern w:val="2"/>
          <w:sz w:val="21"/>
          <w:szCs w:val="22"/>
        </w:rPr>
        <w:br w:type="page"/>
      </w:r>
      <w:r w:rsidRPr="00EE22C9">
        <w:rPr>
          <w:rFonts w:ascii="SimSun" w:hAnsi="Calibri" w:cs="Times New Roman" w:hint="eastAsia"/>
          <w:kern w:val="2"/>
          <w:sz w:val="21"/>
          <w:szCs w:val="22"/>
        </w:rPr>
        <w:lastRenderedPageBreak/>
        <w:t>［</w:t>
      </w:r>
      <w:r w:rsidRPr="00EE22C9">
        <w:rPr>
          <w:rFonts w:ascii="SimHei" w:eastAsia="SimHei" w:hAnsi="Calibri" w:cs="Times New Roman" w:hint="eastAsia"/>
          <w:kern w:val="2"/>
          <w:sz w:val="21"/>
          <w:szCs w:val="22"/>
        </w:rPr>
        <w:t>第3条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文书的客体</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本文书适用于传统知识。</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本文书的客体是传统知识，即集体创造和维持、与土著</w:t>
      </w:r>
      <w:r w:rsidRPr="00EE22C9">
        <w:rPr>
          <w:rFonts w:ascii="SimSun" w:hAnsi="Calibri" w:cs="Times New Roman"/>
          <w:kern w:val="2"/>
          <w:sz w:val="21"/>
          <w:szCs w:val="22"/>
        </w:rPr>
        <w:t>［</w:t>
      </w:r>
      <w:r w:rsidRPr="00EE22C9">
        <w:rPr>
          <w:rFonts w:ascii="SimSun" w:hAnsi="Calibri" w:cs="Times New Roman" w:hint="eastAsia"/>
          <w:kern w:val="2"/>
          <w:sz w:val="21"/>
          <w:szCs w:val="22"/>
        </w:rPr>
        <w:t>人民</w:t>
      </w:r>
      <w:r w:rsidRPr="00EE22C9">
        <w:rPr>
          <w:rFonts w:ascii="SimSun" w:hAnsi="Calibri" w:cs="Times New Roman"/>
          <w:kern w:val="2"/>
          <w:sz w:val="21"/>
          <w:szCs w:val="22"/>
        </w:rPr>
        <w:t>］</w:t>
      </w:r>
      <w:r w:rsidRPr="00EE22C9">
        <w:rPr>
          <w:rFonts w:ascii="SimSun" w:hAnsi="Calibri" w:cs="Times New Roman" w:hint="eastAsia"/>
          <w:kern w:val="2"/>
          <w:sz w:val="21"/>
          <w:szCs w:val="22"/>
        </w:rPr>
        <w:t>和当地社区</w:t>
      </w:r>
      <w:r w:rsidRPr="00EE22C9">
        <w:rPr>
          <w:rFonts w:ascii="SimSun" w:hAnsi="Calibri" w:cs="Times New Roman"/>
          <w:kern w:val="2"/>
          <w:sz w:val="21"/>
          <w:szCs w:val="22"/>
        </w:rPr>
        <w:t>［</w:t>
      </w:r>
      <w:r w:rsidRPr="00EE22C9">
        <w:rPr>
          <w:rFonts w:ascii="SimSun" w:hAnsi="Calibri" w:cs="Times New Roman" w:hint="eastAsia"/>
          <w:kern w:val="2"/>
          <w:sz w:val="21"/>
          <w:szCs w:val="22"/>
        </w:rPr>
        <w:t>和民族</w:t>
      </w:r>
      <w:r w:rsidRPr="00EE22C9">
        <w:rPr>
          <w:rFonts w:ascii="SimSun" w:hAnsi="Calibri" w:cs="Times New Roman"/>
          <w:kern w:val="2"/>
          <w:sz w:val="21"/>
          <w:szCs w:val="22"/>
        </w:rPr>
        <w:t>］</w:t>
      </w:r>
      <w:r w:rsidRPr="00EE22C9">
        <w:rPr>
          <w:rFonts w:ascii="SimSun" w:hAnsi="Calibri" w:cs="Times New Roman" w:hint="eastAsia"/>
          <w:kern w:val="2"/>
          <w:sz w:val="21"/>
          <w:szCs w:val="22"/>
        </w:rPr>
        <w:t>的社会认同和［/或］文化遗产有直接关联、代代相传的（无论是否连续）、存在于经过整理的、口头的或其他形式的知识。</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替代项3</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本文书适用于传统知识。</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资格标准</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要根据本文书获得保护，传统知识必须与第4条定义的受益人的文化遗产有显著联系，系集体创作、创造、发展、维持和共享的，且在已由每个成员国决定的期间代代相传，但不少于50年或五代人的时间。</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替代项4</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SimSun" w:cs="Times New Roman" w:hint="eastAsia"/>
          <w:kern w:val="2"/>
          <w:sz w:val="21"/>
          <w:szCs w:val="22"/>
        </w:rPr>
        <w:t>本文书适用于传统知识。</w:t>
      </w:r>
      <w:r w:rsidRPr="00EE22C9">
        <w:rPr>
          <w:rFonts w:ascii="SimSun" w:hAnsi="Calibri" w:cs="Times New Roman" w:hint="eastAsia"/>
          <w:kern w:val="2"/>
          <w:sz w:val="21"/>
          <w:szCs w:val="22"/>
        </w:rPr>
        <w:t>要根据本文书获得保护，传统知识必须与第4条定义的受益人的文化遗产有显著联系，系集体创作、创造、发展、维持和共享的，且代代相传。］</w:t>
      </w:r>
    </w:p>
    <w:p w:rsidR="00EE22C9" w:rsidRPr="00EE22C9" w:rsidRDefault="00EE22C9" w:rsidP="00EE22C9">
      <w:pPr>
        <w:overflowPunct w:val="0"/>
        <w:adjustRightInd w:val="0"/>
        <w:spacing w:afterLines="50" w:after="120" w:line="340" w:lineRule="atLeast"/>
        <w:jc w:val="both"/>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［第4条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保护的受益人</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本文书的受益人是持有受保护传统知识的土著［人民］和当地社区。</w:t>
      </w:r>
    </w:p>
    <w:p w:rsidR="00EE22C9" w:rsidRPr="00EE22C9" w:rsidRDefault="00EE22C9" w:rsidP="00EE22C9">
      <w:pPr>
        <w:overflowPunct w:val="0"/>
        <w:adjustRightInd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本文书的受益人是可以依据国内法确定的土著［人民］、当地社区和其他受益人［，如国家［和/或民族］］。］</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［第5条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保护范围［和条件］</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按本文书的定义，成员国［应当］/［应］对［受保护的］传统知识受益人的经济利益和精神利益，以合理、兼顾各方利益的方式，</w:t>
      </w:r>
      <w:proofErr w:type="gramStart"/>
      <w:r w:rsidRPr="00EE22C9">
        <w:rPr>
          <w:rFonts w:ascii="SimSun" w:hAnsi="Calibri" w:cs="Times New Roman" w:hint="eastAsia"/>
          <w:kern w:val="2"/>
          <w:sz w:val="21"/>
          <w:szCs w:val="22"/>
        </w:rPr>
        <w:t>酌情并</w:t>
      </w:r>
      <w:proofErr w:type="gramEnd"/>
      <w:r w:rsidRPr="00EE22C9">
        <w:rPr>
          <w:rFonts w:ascii="SimSun" w:hAnsi="Calibri" w:cs="Times New Roman" w:hint="eastAsia"/>
          <w:kern w:val="2"/>
          <w:sz w:val="21"/>
          <w:szCs w:val="22"/>
        </w:rPr>
        <w:t>按照国内法予以保障。］</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按本文书的定义，成员国［应当］/［应］对传统知识受益人的经济利益和精神利益，以合理、兼顾各方利益的方式，以及符合第14条的方式，</w:t>
      </w:r>
      <w:proofErr w:type="gramStart"/>
      <w:r w:rsidRPr="00EE22C9">
        <w:rPr>
          <w:rFonts w:ascii="SimSun" w:hAnsi="Calibri" w:cs="Times New Roman" w:hint="eastAsia"/>
          <w:kern w:val="2"/>
          <w:sz w:val="21"/>
          <w:szCs w:val="22"/>
        </w:rPr>
        <w:t>酌情并</w:t>
      </w:r>
      <w:proofErr w:type="gramEnd"/>
      <w:r w:rsidRPr="00EE22C9">
        <w:rPr>
          <w:rFonts w:ascii="SimSun" w:hAnsi="Calibri" w:cs="Times New Roman" w:hint="eastAsia"/>
          <w:kern w:val="2"/>
          <w:sz w:val="21"/>
          <w:szCs w:val="22"/>
        </w:rPr>
        <w:t>按照国内法予以保障，特别是：</w:t>
      </w:r>
    </w:p>
    <w:p w:rsidR="00EE22C9" w:rsidRPr="00EE22C9" w:rsidRDefault="00EE22C9" w:rsidP="00EE22C9">
      <w:pPr>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kern w:val="2"/>
          <w:sz w:val="21"/>
          <w:szCs w:val="22"/>
        </w:rPr>
        <w:tab/>
      </w:r>
      <w:r w:rsidRPr="00EE22C9">
        <w:rPr>
          <w:rFonts w:ascii="SimSun" w:hAnsi="Calibri" w:cs="Times New Roman" w:hint="eastAsia"/>
          <w:kern w:val="2"/>
          <w:sz w:val="21"/>
          <w:szCs w:val="22"/>
        </w:rPr>
        <w:t>凡传统知识是秘密的，则不论是否是神圣的，成员国［应当］/［应］酌情采取立法、行政和/或政策措施，以确保：</w:t>
      </w:r>
    </w:p>
    <w:p w:rsidR="00EE22C9" w:rsidRPr="00EE22C9" w:rsidRDefault="00EE22C9" w:rsidP="00EE22C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EE22C9">
        <w:rPr>
          <w:rFonts w:ascii="SimSun" w:hAnsi="Calibri" w:cs="Times New Roman" w:hint="eastAsia"/>
          <w:kern w:val="2"/>
          <w:sz w:val="21"/>
          <w:szCs w:val="22"/>
        </w:rPr>
        <w:t>i</w:t>
      </w:r>
      <w:r w:rsidRPr="00EE22C9">
        <w:rPr>
          <w:rFonts w:ascii="SimSun" w:hAnsi="Calibri" w:cs="Times New Roman" w:hint="eastAsia"/>
          <w:kern w:val="2"/>
          <w:sz w:val="21"/>
          <w:szCs w:val="22"/>
        </w:rPr>
        <w:tab/>
        <w:t>受益人拥有维持、控制、使用、发展、授权或禁止获取和使用/利用其传统知识，以及从因其使用而产生的利益中收取公平公正份额的专有、集体的权利。</w:t>
      </w:r>
    </w:p>
    <w:p w:rsidR="00EE22C9" w:rsidRPr="00EE22C9" w:rsidRDefault="00EE22C9" w:rsidP="00EE22C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EE22C9">
        <w:rPr>
          <w:rFonts w:ascii="SimSun" w:hAnsi="SimSun" w:cs="Times New Roman" w:hint="eastAsia"/>
          <w:kern w:val="2"/>
          <w:sz w:val="21"/>
          <w:szCs w:val="22"/>
        </w:rPr>
        <w:t>ii</w:t>
      </w:r>
      <w:r w:rsidRPr="00EE22C9">
        <w:rPr>
          <w:rFonts w:ascii="SimSun" w:hAnsi="SimSun" w:cs="Times New Roman" w:hint="eastAsia"/>
          <w:kern w:val="2"/>
          <w:sz w:val="21"/>
          <w:szCs w:val="22"/>
        </w:rPr>
        <w:tab/>
        <w:t>受益人拥有署名的精神权利和</w:t>
      </w:r>
      <w:r w:rsidRPr="00EE22C9">
        <w:rPr>
          <w:rFonts w:ascii="SimSun" w:hAnsi="Calibri" w:cs="Times New Roman" w:hint="eastAsia"/>
          <w:kern w:val="2"/>
          <w:sz w:val="21"/>
          <w:szCs w:val="22"/>
        </w:rPr>
        <w:t>以尊重此种传统知识完整性的方式使用其传统知识的权利。</w:t>
      </w:r>
    </w:p>
    <w:p w:rsidR="00EE22C9" w:rsidRPr="00EE22C9" w:rsidRDefault="00EE22C9" w:rsidP="00EE22C9">
      <w:pPr>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kern w:val="2"/>
          <w:sz w:val="21"/>
          <w:szCs w:val="22"/>
        </w:rPr>
        <w:tab/>
      </w:r>
      <w:r w:rsidRPr="00EE22C9">
        <w:rPr>
          <w:rFonts w:ascii="SimSun" w:hAnsi="Calibri" w:cs="Times New Roman" w:hint="eastAsia"/>
          <w:kern w:val="2"/>
          <w:sz w:val="21"/>
          <w:szCs w:val="22"/>
        </w:rPr>
        <w:t>凡传统知识的传播面窄，则不论是否是神圣的，成员国［应当］/［应］酌情采取立法、行政和/或政策措施，以确保：</w:t>
      </w:r>
    </w:p>
    <w:p w:rsidR="00EE22C9" w:rsidRPr="00EE22C9" w:rsidRDefault="00EE22C9" w:rsidP="00EE22C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EE22C9">
        <w:rPr>
          <w:rFonts w:ascii="SimSun" w:hAnsi="Calibri" w:cs="Times New Roman" w:hint="eastAsia"/>
          <w:kern w:val="2"/>
          <w:sz w:val="21"/>
          <w:szCs w:val="22"/>
        </w:rPr>
        <w:t>i</w:t>
      </w:r>
      <w:r w:rsidRPr="00EE22C9">
        <w:rPr>
          <w:rFonts w:ascii="SimSun" w:hAnsi="Calibri" w:cs="Times New Roman" w:hint="eastAsia"/>
          <w:kern w:val="2"/>
          <w:sz w:val="21"/>
          <w:szCs w:val="22"/>
        </w:rPr>
        <w:tab/>
        <w:t>受益人从因其使用而产生的利益中收取公平公正份额；并且</w:t>
      </w:r>
    </w:p>
    <w:p w:rsidR="00EE22C9" w:rsidRPr="00EE22C9" w:rsidRDefault="00EE22C9" w:rsidP="00EE22C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EE22C9">
        <w:rPr>
          <w:rFonts w:ascii="SimSun" w:hAnsi="SimSun" w:cs="Times New Roman" w:hint="eastAsia"/>
          <w:kern w:val="2"/>
          <w:sz w:val="21"/>
          <w:szCs w:val="22"/>
        </w:rPr>
        <w:t>ii</w:t>
      </w:r>
      <w:r w:rsidRPr="00EE22C9">
        <w:rPr>
          <w:rFonts w:ascii="SimSun" w:hAnsi="SimSun" w:cs="Times New Roman" w:hint="eastAsia"/>
          <w:kern w:val="2"/>
          <w:sz w:val="21"/>
          <w:szCs w:val="22"/>
        </w:rPr>
        <w:tab/>
        <w:t>受益人拥有署名的精神权利和</w:t>
      </w:r>
      <w:r w:rsidRPr="00EE22C9">
        <w:rPr>
          <w:rFonts w:ascii="SimSun" w:hAnsi="Calibri" w:cs="Times New Roman" w:hint="eastAsia"/>
          <w:kern w:val="2"/>
          <w:sz w:val="21"/>
          <w:szCs w:val="22"/>
        </w:rPr>
        <w:t>以尊重此种传统知识完整性的方式使用其传统知识的权利。</w:t>
      </w:r>
    </w:p>
    <w:p w:rsidR="00EE22C9" w:rsidRPr="00EE22C9" w:rsidRDefault="00EE22C9" w:rsidP="00EE22C9">
      <w:pPr>
        <w:overflowPunct w:val="0"/>
        <w:adjustRightInd w:val="0"/>
        <w:spacing w:afterLines="100" w:after="240" w:line="340" w:lineRule="atLeast"/>
        <w:ind w:left="1134" w:hanging="567"/>
        <w:jc w:val="both"/>
        <w:rPr>
          <w:rFonts w:ascii="SimSun" w:hAnsi="SimSun"/>
          <w:sz w:val="21"/>
          <w:szCs w:val="22"/>
        </w:rPr>
      </w:pPr>
      <w:r w:rsidRPr="00EE22C9">
        <w:rPr>
          <w:rFonts w:ascii="SimSun" w:hAnsi="SimSun" w:hint="eastAsia"/>
          <w:sz w:val="21"/>
          <w:szCs w:val="22"/>
        </w:rPr>
        <w:t>(c)</w:t>
      </w:r>
      <w:r w:rsidRPr="00EE22C9">
        <w:rPr>
          <w:rFonts w:ascii="SimSun" w:hAnsi="SimSun"/>
          <w:sz w:val="21"/>
          <w:szCs w:val="22"/>
        </w:rPr>
        <w:tab/>
      </w:r>
      <w:r w:rsidRPr="00EE22C9">
        <w:rPr>
          <w:rFonts w:ascii="SimSun" w:hAnsi="SimSun" w:hint="eastAsia"/>
          <w:sz w:val="21"/>
          <w:szCs w:val="22"/>
        </w:rPr>
        <w:t>传统知识不受(a)项和(b)</w:t>
      </w:r>
      <w:proofErr w:type="gramStart"/>
      <w:r w:rsidRPr="00EE22C9">
        <w:rPr>
          <w:rFonts w:ascii="SimSun" w:hAnsi="SimSun" w:hint="eastAsia"/>
          <w:sz w:val="21"/>
          <w:szCs w:val="22"/>
        </w:rPr>
        <w:t>项保护</w:t>
      </w:r>
      <w:proofErr w:type="gramEnd"/>
      <w:r w:rsidRPr="00EE22C9">
        <w:rPr>
          <w:rFonts w:ascii="SimSun" w:hAnsi="SimSun" w:hint="eastAsia"/>
          <w:sz w:val="21"/>
          <w:szCs w:val="22"/>
        </w:rPr>
        <w:t>的，成员国</w:t>
      </w:r>
      <w:r w:rsidRPr="00EE22C9">
        <w:rPr>
          <w:rFonts w:ascii="SimSun" w:hAnsi="Calibri" w:cs="Times New Roman" w:hint="eastAsia"/>
          <w:kern w:val="2"/>
          <w:sz w:val="21"/>
          <w:szCs w:val="22"/>
        </w:rPr>
        <w:t>［应当］/［应］酌情</w:t>
      </w:r>
      <w:r w:rsidRPr="00EE22C9">
        <w:rPr>
          <w:rFonts w:ascii="SimSun" w:hAnsi="SimSun" w:hint="eastAsia"/>
          <w:sz w:val="21"/>
          <w:szCs w:val="22"/>
        </w:rPr>
        <w:t>与受益人协商，尽最大努力保护传统知识的完整性。</w:t>
      </w:r>
      <w:r w:rsidRPr="00EE22C9">
        <w:rPr>
          <w:rFonts w:ascii="SimSun" w:hAnsi="SimSun"/>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替代项3</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5</w:t>
      </w:r>
      <w:r w:rsidRPr="00EE22C9">
        <w:rPr>
          <w:rFonts w:ascii="SimSun" w:hAnsi="Calibri" w:cs="Times New Roman"/>
          <w:kern w:val="2"/>
          <w:sz w:val="21"/>
          <w:szCs w:val="22"/>
        </w:rPr>
        <w:t>.1</w:t>
      </w:r>
      <w:r w:rsidRPr="00EE22C9">
        <w:rPr>
          <w:rFonts w:ascii="SimSun" w:hAnsi="Calibri" w:cs="Times New Roman"/>
          <w:kern w:val="2"/>
          <w:sz w:val="21"/>
          <w:szCs w:val="22"/>
        </w:rPr>
        <w:tab/>
      </w:r>
      <w:r w:rsidRPr="00EE22C9">
        <w:rPr>
          <w:rFonts w:ascii="SimSun" w:hAnsi="Calibri" w:cs="Times New Roman" w:hint="eastAsia"/>
          <w:kern w:val="2"/>
          <w:sz w:val="21"/>
          <w:szCs w:val="22"/>
        </w:rPr>
        <w:t>凡受保护传统知识是秘密的，则不论是否是神圣的，成员国［应当］/［应］确保：</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受益人拥有维持、控制、使用、发展、授权或禁止获取和使用/利用其受保护传统知识，以及从因其使用而产生的利益中收取公平公正份额的专有、集体的权利。</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SimSun" w:cs="Times New Roman" w:hint="eastAsia"/>
          <w:kern w:val="2"/>
          <w:sz w:val="21"/>
          <w:szCs w:val="22"/>
        </w:rPr>
        <w:t>(b)</w:t>
      </w:r>
      <w:r w:rsidRPr="00EE22C9">
        <w:rPr>
          <w:rFonts w:ascii="SimSun" w:hAnsi="SimSun" w:cs="Times New Roman" w:hint="eastAsia"/>
          <w:kern w:val="2"/>
          <w:sz w:val="21"/>
          <w:szCs w:val="22"/>
        </w:rPr>
        <w:tab/>
      </w:r>
      <w:r w:rsidRPr="00EE22C9">
        <w:rPr>
          <w:rFonts w:ascii="SimSun" w:hAnsi="Calibri" w:cs="Times New Roman" w:hint="eastAsia"/>
          <w:kern w:val="2"/>
          <w:sz w:val="21"/>
          <w:szCs w:val="22"/>
        </w:rPr>
        <w:t>使用者</w:t>
      </w:r>
      <w:r w:rsidRPr="00EE22C9">
        <w:rPr>
          <w:rFonts w:ascii="SimSun" w:hAnsi="SimSun" w:cs="Times New Roman" w:hint="eastAsia"/>
          <w:kern w:val="2"/>
          <w:sz w:val="21"/>
          <w:szCs w:val="22"/>
        </w:rPr>
        <w:t>注明</w:t>
      </w:r>
      <w:r w:rsidRPr="00EE22C9">
        <w:rPr>
          <w:rFonts w:ascii="SimSun" w:hAnsi="Calibri" w:cs="Times New Roman" w:hint="eastAsia"/>
          <w:kern w:val="2"/>
          <w:sz w:val="21"/>
          <w:szCs w:val="22"/>
        </w:rPr>
        <w:t>上述受保护传统知识</w:t>
      </w:r>
      <w:r w:rsidRPr="00EE22C9">
        <w:rPr>
          <w:rFonts w:ascii="SimSun" w:hAnsi="SimSun" w:cs="Times New Roman" w:hint="eastAsia"/>
          <w:kern w:val="2"/>
          <w:sz w:val="21"/>
          <w:szCs w:val="22"/>
        </w:rPr>
        <w:t>的</w:t>
      </w:r>
      <w:r w:rsidRPr="00EE22C9">
        <w:rPr>
          <w:rFonts w:ascii="SimSun" w:hAnsi="Calibri" w:cs="Times New Roman" w:hint="eastAsia"/>
          <w:kern w:val="2"/>
          <w:sz w:val="21"/>
          <w:szCs w:val="22"/>
        </w:rPr>
        <w:t>受益人</w:t>
      </w:r>
      <w:r w:rsidRPr="00EE22C9">
        <w:rPr>
          <w:rFonts w:ascii="SimSun" w:hAnsi="SimSun" w:cs="Times New Roman" w:hint="eastAsia"/>
          <w:kern w:val="2"/>
          <w:sz w:val="21"/>
          <w:szCs w:val="22"/>
        </w:rPr>
        <w:t>，并</w:t>
      </w:r>
      <w:r w:rsidRPr="00EE22C9">
        <w:rPr>
          <w:rFonts w:ascii="SimSun" w:hAnsi="Calibri" w:cs="Times New Roman" w:hint="eastAsia"/>
          <w:kern w:val="2"/>
          <w:sz w:val="21"/>
          <w:szCs w:val="22"/>
        </w:rPr>
        <w:t>以尊重受益人的文化准则和做法以及传统知识相关精神权利不可剥夺、不可分割、没有时效的性质的方式使用知识。</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5</w:t>
      </w:r>
      <w:r w:rsidRPr="00EE22C9">
        <w:rPr>
          <w:rFonts w:ascii="SimSun" w:hAnsi="Calibri" w:cs="Times New Roman"/>
          <w:kern w:val="2"/>
          <w:sz w:val="21"/>
          <w:szCs w:val="22"/>
        </w:rPr>
        <w:t>.</w:t>
      </w:r>
      <w:r w:rsidRPr="00EE22C9">
        <w:rPr>
          <w:rFonts w:ascii="SimSun" w:hAnsi="Calibri" w:cs="Times New Roman" w:hint="eastAsia"/>
          <w:kern w:val="2"/>
          <w:sz w:val="21"/>
          <w:szCs w:val="22"/>
        </w:rPr>
        <w:t>2</w:t>
      </w:r>
      <w:r w:rsidRPr="00EE22C9">
        <w:rPr>
          <w:rFonts w:ascii="SimSun" w:hAnsi="Calibri" w:cs="Times New Roman"/>
          <w:kern w:val="2"/>
          <w:sz w:val="21"/>
          <w:szCs w:val="22"/>
        </w:rPr>
        <w:tab/>
      </w:r>
      <w:r w:rsidRPr="00EE22C9">
        <w:rPr>
          <w:rFonts w:ascii="SimSun" w:hAnsi="Calibri" w:cs="Times New Roman" w:hint="eastAsia"/>
          <w:kern w:val="2"/>
          <w:sz w:val="21"/>
          <w:szCs w:val="22"/>
        </w:rPr>
        <w:t>凡传统知识的传播面窄，则不论是否是神圣的，成员国［应当］/［应］确保：</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受益人从因其使用而产生的利益中收取公平公正份额；并且</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SimSun" w:cs="Times New Roman" w:hint="eastAsia"/>
          <w:kern w:val="2"/>
          <w:sz w:val="21"/>
          <w:szCs w:val="22"/>
        </w:rPr>
        <w:lastRenderedPageBreak/>
        <w:t>(b)</w:t>
      </w:r>
      <w:r w:rsidRPr="00EE22C9">
        <w:rPr>
          <w:rFonts w:ascii="SimSun" w:hAnsi="SimSun" w:cs="Times New Roman" w:hint="eastAsia"/>
          <w:kern w:val="2"/>
          <w:sz w:val="21"/>
          <w:szCs w:val="22"/>
        </w:rPr>
        <w:tab/>
      </w:r>
      <w:r w:rsidRPr="00EE22C9">
        <w:rPr>
          <w:rFonts w:ascii="SimSun" w:hAnsi="Calibri" w:cs="Times New Roman" w:hint="eastAsia"/>
          <w:kern w:val="2"/>
          <w:sz w:val="21"/>
          <w:szCs w:val="22"/>
        </w:rPr>
        <w:t>使用者使用所述传统知识时</w:t>
      </w:r>
      <w:r w:rsidRPr="00EE22C9">
        <w:rPr>
          <w:rFonts w:ascii="SimSun" w:hAnsi="SimSun" w:cs="Times New Roman" w:hint="eastAsia"/>
          <w:kern w:val="2"/>
          <w:sz w:val="21"/>
          <w:szCs w:val="22"/>
        </w:rPr>
        <w:t>注明</w:t>
      </w:r>
      <w:r w:rsidRPr="00EE22C9">
        <w:rPr>
          <w:rFonts w:ascii="SimSun" w:hAnsi="Calibri" w:cs="Times New Roman" w:hint="eastAsia"/>
          <w:kern w:val="2"/>
          <w:sz w:val="21"/>
          <w:szCs w:val="22"/>
        </w:rPr>
        <w:t>传统知识</w:t>
      </w:r>
      <w:r w:rsidRPr="00EE22C9">
        <w:rPr>
          <w:rFonts w:ascii="SimSun" w:hAnsi="SimSun" w:cs="Times New Roman" w:hint="eastAsia"/>
          <w:kern w:val="2"/>
          <w:sz w:val="21"/>
          <w:szCs w:val="22"/>
        </w:rPr>
        <w:t>可清楚识别的受益人，并</w:t>
      </w:r>
      <w:r w:rsidRPr="00EE22C9">
        <w:rPr>
          <w:rFonts w:ascii="SimSun" w:hAnsi="Calibri" w:cs="Times New Roman" w:hint="eastAsia"/>
          <w:kern w:val="2"/>
          <w:sz w:val="21"/>
          <w:szCs w:val="22"/>
        </w:rPr>
        <w:t>以尊重受益人的文化准则和做法以及传统知识相关精神权利不可剥夺、不可分割、没有时效的性质的方式使用知识。</w:t>
      </w:r>
    </w:p>
    <w:p w:rsidR="00EE22C9" w:rsidRPr="00EE22C9" w:rsidRDefault="00EE22C9" w:rsidP="00EE22C9">
      <w:pPr>
        <w:overflowPunct w:val="0"/>
        <w:adjustRightInd w:val="0"/>
        <w:spacing w:afterLines="100" w:after="240" w:line="340" w:lineRule="atLeast"/>
        <w:jc w:val="both"/>
        <w:rPr>
          <w:rFonts w:ascii="SimSun" w:hAnsi="SimSun"/>
          <w:sz w:val="21"/>
          <w:szCs w:val="22"/>
        </w:rPr>
      </w:pPr>
      <w:r w:rsidRPr="00EE22C9">
        <w:rPr>
          <w:rFonts w:ascii="SimSun" w:hAnsi="SimSun" w:hint="eastAsia"/>
          <w:sz w:val="21"/>
          <w:szCs w:val="22"/>
        </w:rPr>
        <w:t>5</w:t>
      </w:r>
      <w:r w:rsidRPr="00EE22C9">
        <w:rPr>
          <w:rFonts w:ascii="SimSun" w:hAnsi="SimSun"/>
          <w:sz w:val="21"/>
          <w:szCs w:val="22"/>
        </w:rPr>
        <w:t>.3</w:t>
      </w:r>
      <w:r w:rsidRPr="00EE22C9">
        <w:rPr>
          <w:rFonts w:ascii="SimSun" w:hAnsi="SimSun"/>
          <w:sz w:val="21"/>
          <w:szCs w:val="22"/>
        </w:rPr>
        <w:tab/>
      </w:r>
      <w:r w:rsidRPr="00EE22C9">
        <w:rPr>
          <w:rFonts w:ascii="SimSun" w:hAnsi="Calibri" w:cs="Times New Roman" w:hint="eastAsia"/>
          <w:kern w:val="2"/>
          <w:sz w:val="21"/>
          <w:szCs w:val="22"/>
        </w:rPr>
        <w:t>成员国</w:t>
      </w:r>
      <w:r w:rsidRPr="00EE22C9">
        <w:rPr>
          <w:rFonts w:ascii="SimSun" w:hAnsi="SimSun" w:hint="eastAsia"/>
          <w:sz w:val="21"/>
          <w:szCs w:val="22"/>
        </w:rPr>
        <w:t>应［与土著和当地社区协商，］尽最大努力保护传播范围广［且神圣］的受保护传统知识的完整性。</w:t>
      </w:r>
      <w:r w:rsidRPr="00EE22C9">
        <w:rPr>
          <w:rFonts w:ascii="SimSun" w:hAnsi="SimSun"/>
          <w:sz w:val="21"/>
          <w:szCs w:val="22"/>
        </w:rPr>
        <w:t>］</w:t>
      </w:r>
      <w:r w:rsidRPr="00EE22C9">
        <w:rPr>
          <w:rFonts w:ascii="SimSun" w:hAnsi="SimSun" w:hint="eastAsia"/>
          <w:sz w:val="21"/>
          <w:szCs w:val="22"/>
        </w:rPr>
        <w:t>］</w:t>
      </w:r>
    </w:p>
    <w:p w:rsidR="00EE22C9" w:rsidRPr="00EE22C9" w:rsidRDefault="00EE22C9" w:rsidP="00EE22C9">
      <w:pPr>
        <w:overflowPunct w:val="0"/>
        <w:jc w:val="both"/>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［第5条之二</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［数据库］［、补充性］［和］［防御性］保护</w:t>
      </w:r>
    </w:p>
    <w:p w:rsidR="00EE22C9" w:rsidRPr="00EE22C9" w:rsidRDefault="00EE22C9" w:rsidP="00EE22C9">
      <w:pPr>
        <w:overflowPunct w:val="0"/>
        <w:adjustRightInd w:val="0"/>
        <w:spacing w:afterLines="100" w:after="240" w:line="340" w:lineRule="atLeast"/>
        <w:jc w:val="center"/>
        <w:rPr>
          <w:rFonts w:ascii="SimSun" w:hAnsi="Calibri" w:cs="Times New Roman"/>
          <w:kern w:val="2"/>
          <w:sz w:val="21"/>
          <w:szCs w:val="22"/>
        </w:rPr>
      </w:pPr>
      <w:r w:rsidRPr="00EE22C9">
        <w:rPr>
          <w:rFonts w:ascii="SimSun" w:hAnsi="Calibri" w:cs="Times New Roman" w:hint="eastAsia"/>
          <w:kern w:val="2"/>
          <w:sz w:val="21"/>
          <w:szCs w:val="22"/>
        </w:rPr>
        <w:t>数据库保护</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认识到在决定传统知识的获取方面与土著和当地社区合作和磋商的重要性，成员国应当根据和按照国家法律和习惯法，努力为开发下列国家传统知识数据库提供便利和鼓励，受益人可以自愿向此种数据库贡献其传统知识：</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5之二.1</w:t>
      </w:r>
      <w:r w:rsidRPr="00EE22C9">
        <w:rPr>
          <w:rFonts w:ascii="SimSun" w:hAnsi="Calibri" w:cs="Times New Roman"/>
          <w:kern w:val="2"/>
          <w:sz w:val="21"/>
          <w:szCs w:val="22"/>
        </w:rPr>
        <w:tab/>
      </w:r>
      <w:r w:rsidRPr="00EE22C9">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5之二.2</w:t>
      </w:r>
      <w:r w:rsidRPr="00EE22C9">
        <w:rPr>
          <w:rFonts w:ascii="SimSun" w:hAnsi="Calibri" w:cs="Times New Roman"/>
          <w:kern w:val="2"/>
          <w:sz w:val="21"/>
          <w:szCs w:val="22"/>
        </w:rPr>
        <w:tab/>
      </w:r>
      <w:r w:rsidRPr="00EE22C9">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5之二.3</w:t>
      </w:r>
      <w:r w:rsidRPr="00EE22C9">
        <w:rPr>
          <w:rFonts w:ascii="SimSun" w:hAnsi="Calibri" w:cs="Times New Roman"/>
          <w:kern w:val="2"/>
          <w:sz w:val="21"/>
          <w:szCs w:val="22"/>
        </w:rPr>
        <w:tab/>
      </w:r>
      <w:r w:rsidRPr="00EE22C9">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rsidR="00EE22C9" w:rsidRPr="00EE22C9" w:rsidRDefault="00EE22C9" w:rsidP="00EE22C9">
      <w:pPr>
        <w:overflowPunct w:val="0"/>
        <w:adjustRightInd w:val="0"/>
        <w:spacing w:afterLines="100" w:after="240" w:line="340" w:lineRule="atLeast"/>
        <w:jc w:val="center"/>
        <w:rPr>
          <w:rFonts w:ascii="SimSun" w:hAnsi="Calibri" w:cs="Times New Roman"/>
          <w:kern w:val="2"/>
          <w:sz w:val="21"/>
          <w:szCs w:val="22"/>
        </w:rPr>
      </w:pPr>
      <w:r w:rsidRPr="00EE22C9">
        <w:rPr>
          <w:rFonts w:ascii="SimSun" w:hAnsi="Calibri" w:cs="Times New Roman" w:hint="eastAsia"/>
          <w:kern w:val="2"/>
          <w:sz w:val="21"/>
          <w:szCs w:val="22"/>
        </w:rPr>
        <w:t>［补充性］［防御性］保护</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5之二.4</w:t>
      </w:r>
      <w:r w:rsidRPr="00EE22C9">
        <w:rPr>
          <w:rFonts w:ascii="SimSun" w:hAnsi="Calibri" w:cs="Times New Roman" w:hint="eastAsia"/>
          <w:kern w:val="2"/>
          <w:sz w:val="21"/>
          <w:szCs w:val="22"/>
        </w:rPr>
        <w:tab/>
        <w:t>［成员国］/［缔约方］应当根据和按照国家法律和习惯法［，努力］：</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a</w:t>
      </w:r>
      <w:r w:rsidRPr="00EE22C9">
        <w:rPr>
          <w:rFonts w:ascii="SimSun" w:hAnsi="Calibri" w:cs="Times New Roman"/>
          <w:kern w:val="2"/>
          <w:sz w:val="21"/>
          <w:szCs w:val="22"/>
        </w:rPr>
        <w:t>)</w:t>
      </w:r>
      <w:r w:rsidRPr="00EE22C9">
        <w:rPr>
          <w:rFonts w:ascii="SimSun" w:hAnsi="Calibri" w:cs="Times New Roman"/>
          <w:kern w:val="2"/>
          <w:sz w:val="21"/>
          <w:szCs w:val="22"/>
        </w:rPr>
        <w:tab/>
      </w:r>
      <w:r w:rsidRPr="00EE22C9">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b</w:t>
      </w:r>
      <w:r w:rsidRPr="00EE22C9">
        <w:rPr>
          <w:rFonts w:ascii="SimSun" w:hAnsi="Calibri" w:cs="Times New Roman"/>
          <w:kern w:val="2"/>
          <w:sz w:val="21"/>
          <w:szCs w:val="22"/>
        </w:rPr>
        <w:t>)</w:t>
      </w:r>
      <w:r w:rsidRPr="00EE22C9">
        <w:rPr>
          <w:rFonts w:ascii="SimSun" w:hAnsi="Calibri" w:cs="Times New Roman"/>
          <w:kern w:val="2"/>
          <w:sz w:val="21"/>
          <w:szCs w:val="22"/>
        </w:rPr>
        <w:tab/>
      </w:r>
      <w:r w:rsidRPr="00EE22C9">
        <w:rPr>
          <w:rFonts w:ascii="SimSun" w:hAnsi="Calibri" w:cs="Times New Roman" w:hint="eastAsia"/>
          <w:kern w:val="2"/>
          <w:sz w:val="21"/>
          <w:szCs w:val="22"/>
        </w:rPr>
        <w:t>［酌情为创建、交换、传播和获取［公开可用的］遗传资源和遗传资源相关传统知识数据库提供便利/鼓励；］</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c</w:t>
      </w:r>
      <w:r w:rsidRPr="00EE22C9">
        <w:rPr>
          <w:rFonts w:ascii="SimSun" w:hAnsi="Calibri" w:cs="Times New Roman"/>
          <w:kern w:val="2"/>
          <w:sz w:val="21"/>
          <w:szCs w:val="22"/>
        </w:rPr>
        <w:t>)</w:t>
      </w:r>
      <w:r w:rsidRPr="00EE22C9">
        <w:rPr>
          <w:rFonts w:ascii="SimSun" w:hAnsi="Calibri" w:cs="Times New Roman"/>
          <w:kern w:val="2"/>
          <w:sz w:val="21"/>
          <w:szCs w:val="22"/>
        </w:rPr>
        <w:tab/>
      </w:r>
      <w:r w:rsidRPr="00EE22C9">
        <w:rPr>
          <w:rFonts w:ascii="SimSun" w:hAnsi="Calibri" w:cs="Times New Roman" w:hint="eastAsia"/>
          <w:kern w:val="2"/>
          <w:sz w:val="21"/>
          <w:szCs w:val="22"/>
        </w:rPr>
        <w:t>［提供异议措施，允许第三方［通过提交现有技术，］对专利的有效性提出争议；］</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(d)</w:t>
      </w:r>
      <w:r w:rsidRPr="00EE22C9">
        <w:rPr>
          <w:rFonts w:ascii="SimSun" w:hAnsi="Calibri" w:cs="Times New Roman" w:hint="eastAsia"/>
          <w:kern w:val="2"/>
          <w:sz w:val="21"/>
          <w:szCs w:val="22"/>
        </w:rPr>
        <w:tab/>
        <w:t>制定并应用自愿行为守则；</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(e)</w:t>
      </w:r>
      <w:r w:rsidRPr="00EE22C9">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f</w:t>
      </w:r>
      <w:r w:rsidRPr="00EE22C9">
        <w:rPr>
          <w:rFonts w:ascii="SimSun" w:hAnsi="Calibri" w:cs="Times New Roman"/>
          <w:kern w:val="2"/>
          <w:sz w:val="21"/>
          <w:szCs w:val="22"/>
        </w:rPr>
        <w:t>)</w:t>
      </w:r>
      <w:r w:rsidRPr="00EE22C9">
        <w:rPr>
          <w:rFonts w:ascii="SimSun" w:hAnsi="Calibri" w:cs="Times New Roman"/>
          <w:kern w:val="2"/>
          <w:sz w:val="21"/>
          <w:szCs w:val="22"/>
        </w:rPr>
        <w:tab/>
      </w:r>
      <w:r w:rsidRPr="00EE22C9">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rsidR="00EE22C9" w:rsidRPr="00EE22C9" w:rsidRDefault="00EE22C9" w:rsidP="00EE22C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EE22C9">
        <w:rPr>
          <w:rFonts w:ascii="SimSun" w:hAnsi="SimSun" w:cs="Times New Roman" w:hint="eastAsia"/>
          <w:kern w:val="2"/>
          <w:sz w:val="21"/>
          <w:szCs w:val="22"/>
        </w:rPr>
        <w:t>i.</w:t>
      </w:r>
      <w:r w:rsidRPr="00EE22C9">
        <w:rPr>
          <w:rFonts w:ascii="SimSun" w:hAnsi="SimSun" w:cs="Times New Roman" w:hint="eastAsia"/>
          <w:kern w:val="2"/>
          <w:sz w:val="21"/>
          <w:szCs w:val="22"/>
        </w:rPr>
        <w:tab/>
        <w:t>应当设立最低标准，对这种数据库的结构和内容进行统一；</w:t>
      </w:r>
    </w:p>
    <w:p w:rsidR="00EE22C9" w:rsidRPr="00EE22C9" w:rsidRDefault="00EE22C9" w:rsidP="00EE22C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EE22C9">
        <w:rPr>
          <w:rFonts w:ascii="SimSun" w:hAnsi="SimSun" w:cs="Times New Roman" w:hint="eastAsia"/>
          <w:kern w:val="2"/>
          <w:sz w:val="21"/>
          <w:szCs w:val="22"/>
        </w:rPr>
        <w:t>ii.</w:t>
      </w:r>
      <w:r w:rsidRPr="00EE22C9">
        <w:rPr>
          <w:rFonts w:ascii="SimSun" w:hAnsi="SimSun" w:cs="Times New Roman" w:hint="eastAsia"/>
          <w:kern w:val="2"/>
          <w:sz w:val="21"/>
          <w:szCs w:val="22"/>
        </w:rPr>
        <w:tab/>
        <w:t>数据库的内容应当包括：</w:t>
      </w:r>
    </w:p>
    <w:p w:rsidR="00EE22C9" w:rsidRPr="00EE22C9" w:rsidRDefault="00EE22C9" w:rsidP="00EE22C9">
      <w:pPr>
        <w:overflowPunct w:val="0"/>
        <w:adjustRightInd w:val="0"/>
        <w:spacing w:afterLines="100" w:after="240" w:line="340" w:lineRule="atLeast"/>
        <w:ind w:left="2268" w:hanging="567"/>
        <w:jc w:val="both"/>
        <w:rPr>
          <w:rFonts w:ascii="SimSun" w:hAnsi="SimSun" w:cs="Times New Roman"/>
          <w:kern w:val="2"/>
          <w:sz w:val="21"/>
          <w:szCs w:val="22"/>
        </w:rPr>
      </w:pPr>
      <w:r w:rsidRPr="00EE22C9">
        <w:rPr>
          <w:rFonts w:ascii="SimSun" w:hAnsi="SimSun" w:cs="Times New Roman" w:hint="eastAsia"/>
          <w:kern w:val="2"/>
          <w:sz w:val="21"/>
          <w:szCs w:val="22"/>
        </w:rPr>
        <w:t>a.</w:t>
      </w:r>
      <w:r w:rsidRPr="00EE22C9">
        <w:rPr>
          <w:rFonts w:ascii="SimSun" w:hAnsi="SimSun" w:cs="Times New Roman" w:hint="eastAsia"/>
          <w:kern w:val="2"/>
          <w:sz w:val="21"/>
          <w:szCs w:val="22"/>
        </w:rPr>
        <w:tab/>
        <w:t>专利审查员可以理解的语言；</w:t>
      </w:r>
    </w:p>
    <w:p w:rsidR="00EE22C9" w:rsidRPr="00EE22C9" w:rsidRDefault="00EE22C9" w:rsidP="00EE22C9">
      <w:pPr>
        <w:overflowPunct w:val="0"/>
        <w:adjustRightInd w:val="0"/>
        <w:spacing w:afterLines="100" w:after="240" w:line="340" w:lineRule="atLeast"/>
        <w:ind w:left="2268" w:hanging="567"/>
        <w:jc w:val="both"/>
        <w:rPr>
          <w:rFonts w:ascii="SimSun" w:hAnsi="SimSun" w:cs="Times New Roman"/>
          <w:kern w:val="2"/>
          <w:sz w:val="21"/>
          <w:szCs w:val="22"/>
        </w:rPr>
      </w:pPr>
      <w:r w:rsidRPr="00EE22C9">
        <w:rPr>
          <w:rFonts w:ascii="SimSun" w:hAnsi="SimSun" w:cs="Times New Roman" w:hint="eastAsia"/>
          <w:kern w:val="2"/>
          <w:sz w:val="21"/>
          <w:szCs w:val="22"/>
        </w:rPr>
        <w:t>b.</w:t>
      </w:r>
      <w:r w:rsidRPr="00EE22C9">
        <w:rPr>
          <w:rFonts w:ascii="SimSun" w:hAnsi="SimSun" w:cs="Times New Roman" w:hint="eastAsia"/>
          <w:kern w:val="2"/>
          <w:sz w:val="21"/>
          <w:szCs w:val="22"/>
        </w:rPr>
        <w:tab/>
        <w:t>与传统知识相关的书面和口头信息；</w:t>
      </w:r>
    </w:p>
    <w:p w:rsidR="00EE22C9" w:rsidRPr="00EE22C9" w:rsidRDefault="00EE22C9" w:rsidP="00EE22C9">
      <w:pPr>
        <w:overflowPunct w:val="0"/>
        <w:adjustRightInd w:val="0"/>
        <w:spacing w:afterLines="100" w:after="240" w:line="340" w:lineRule="atLeast"/>
        <w:ind w:left="2268" w:hanging="567"/>
        <w:jc w:val="both"/>
        <w:rPr>
          <w:rFonts w:ascii="SimSun" w:hAnsi="SimSun" w:cs="Times New Roman"/>
          <w:kern w:val="2"/>
          <w:sz w:val="21"/>
          <w:szCs w:val="22"/>
        </w:rPr>
      </w:pPr>
      <w:r w:rsidRPr="00EE22C9">
        <w:rPr>
          <w:rFonts w:ascii="SimSun" w:hAnsi="SimSun" w:cs="Times New Roman" w:hint="eastAsia"/>
          <w:kern w:val="2"/>
          <w:sz w:val="21"/>
          <w:szCs w:val="22"/>
        </w:rPr>
        <w:lastRenderedPageBreak/>
        <w:t>c.</w:t>
      </w:r>
      <w:r w:rsidRPr="00EE22C9">
        <w:rPr>
          <w:rFonts w:ascii="SimSun" w:hAnsi="SimSun" w:cs="Times New Roman" w:hint="eastAsia"/>
          <w:kern w:val="2"/>
          <w:sz w:val="21"/>
          <w:szCs w:val="22"/>
        </w:rPr>
        <w:tab/>
        <w:t>与传统知识相关的有关书面和口头现有技术。］</w:t>
      </w:r>
    </w:p>
    <w:p w:rsidR="00EE22C9" w:rsidRPr="00EE22C9" w:rsidRDefault="00EE22C9" w:rsidP="00EE22C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g</w:t>
      </w:r>
      <w:r w:rsidRPr="00EE22C9">
        <w:rPr>
          <w:rFonts w:ascii="SimSun" w:hAnsi="Calibri" w:cs="Times New Roman"/>
          <w:kern w:val="2"/>
          <w:sz w:val="21"/>
          <w:szCs w:val="22"/>
        </w:rPr>
        <w:t>)</w:t>
      </w:r>
      <w:r w:rsidRPr="00EE22C9">
        <w:rPr>
          <w:rFonts w:ascii="SimSun" w:hAnsi="Calibri" w:cs="Times New Roman"/>
          <w:kern w:val="2"/>
          <w:sz w:val="21"/>
          <w:szCs w:val="22"/>
        </w:rPr>
        <w:tab/>
      </w:r>
      <w:r w:rsidRPr="00EE22C9">
        <w:rPr>
          <w:rFonts w:ascii="SimSun" w:hAnsi="Calibri" w:cs="Times New Roman" w:hint="eastAsia"/>
          <w:kern w:val="2"/>
          <w:sz w:val="21"/>
          <w:szCs w:val="22"/>
        </w:rPr>
        <w:t>［</w:t>
      </w:r>
      <w:r w:rsidRPr="00EE22C9">
        <w:rPr>
          <w:rFonts w:ascii="SimSun" w:hAnsi="SimSun" w:cs="Times New Roman" w:hint="eastAsia"/>
          <w:kern w:val="2"/>
          <w:sz w:val="21"/>
          <w:szCs w:val="22"/>
        </w:rPr>
        <w:t>制定适当和充分的指导原则</w:t>
      </w:r>
      <w:r w:rsidRPr="00EE22C9">
        <w:rPr>
          <w:rFonts w:ascii="SimSun" w:hAnsi="Calibri" w:cs="Times New Roman" w:hint="eastAsia"/>
          <w:kern w:val="2"/>
          <w:sz w:val="21"/>
          <w:szCs w:val="22"/>
        </w:rPr>
        <w:t>，以便各专利局就有关传统知识的专利申请进行检索和审查；］</w:t>
      </w:r>
    </w:p>
    <w:p w:rsidR="00EE22C9" w:rsidRPr="00EE22C9" w:rsidRDefault="00EE22C9" w:rsidP="00EE22C9">
      <w:pPr>
        <w:overflowPunct w:val="0"/>
        <w:adjustRightInd w:val="0"/>
        <w:spacing w:afterLines="100" w:after="240" w:line="340" w:lineRule="atLeast"/>
        <w:ind w:left="1134" w:hanging="1134"/>
        <w:jc w:val="both"/>
        <w:rPr>
          <w:rFonts w:ascii="SimSun" w:hAnsi="Calibri" w:cs="Times New Roman"/>
          <w:kern w:val="2"/>
          <w:sz w:val="21"/>
          <w:szCs w:val="22"/>
        </w:rPr>
      </w:pPr>
      <w:r w:rsidRPr="00EE22C9">
        <w:rPr>
          <w:rFonts w:ascii="SimSun" w:hAnsi="Calibri" w:cs="Times New Roman" w:hint="eastAsia"/>
          <w:kern w:val="2"/>
          <w:sz w:val="21"/>
          <w:szCs w:val="22"/>
        </w:rPr>
        <w:t>5之二.5</w:t>
      </w:r>
      <w:r w:rsidRPr="00EE22C9">
        <w:rPr>
          <w:rFonts w:ascii="SimSun" w:hAnsi="Calibri" w:cs="Times New Roman" w:hint="eastAsia"/>
          <w:kern w:val="2"/>
          <w:sz w:val="21"/>
          <w:szCs w:val="22"/>
        </w:rPr>
        <w:tab/>
        <w:t>［为了记录传统知识的使用方式和地点，以及为了保存和维护这种知识，国家机构</w:t>
      </w:r>
      <w:r w:rsidRPr="00EE22C9">
        <w:rPr>
          <w:rFonts w:ascii="SimSun" w:hAnsi="Calibri" w:cs="Times New Roman"/>
          <w:kern w:val="2"/>
          <w:sz w:val="21"/>
          <w:szCs w:val="22"/>
        </w:rPr>
        <w:t>［</w:t>
      </w:r>
      <w:r w:rsidRPr="00EE22C9">
        <w:rPr>
          <w:rFonts w:ascii="SimSun" w:hAnsi="Calibri" w:cs="Times New Roman" w:hint="eastAsia"/>
          <w:kern w:val="2"/>
          <w:sz w:val="21"/>
          <w:szCs w:val="22"/>
        </w:rPr>
        <w:t>应当</w:t>
      </w:r>
      <w:r w:rsidRPr="00EE22C9">
        <w:rPr>
          <w:rFonts w:ascii="SimSun" w:hAnsi="Calibri" w:cs="Times New Roman"/>
          <w:kern w:val="2"/>
          <w:sz w:val="21"/>
          <w:szCs w:val="22"/>
        </w:rPr>
        <w:t>］/［</w:t>
      </w:r>
      <w:r w:rsidRPr="00EE22C9">
        <w:rPr>
          <w:rFonts w:ascii="SimSun" w:hAnsi="Calibri" w:cs="Times New Roman" w:hint="eastAsia"/>
          <w:kern w:val="2"/>
          <w:sz w:val="21"/>
          <w:szCs w:val="22"/>
        </w:rPr>
        <w:t>应</w:t>
      </w:r>
      <w:r w:rsidRPr="00EE22C9">
        <w:rPr>
          <w:rFonts w:ascii="SimSun" w:hAnsi="Calibri" w:cs="Times New Roman"/>
          <w:kern w:val="2"/>
          <w:sz w:val="21"/>
          <w:szCs w:val="22"/>
        </w:rPr>
        <w:t>］</w:t>
      </w:r>
      <w:r w:rsidRPr="00EE22C9">
        <w:rPr>
          <w:rFonts w:ascii="SimSun" w:hAnsi="Calibri" w:cs="Times New Roman" w:hint="eastAsia"/>
          <w:kern w:val="2"/>
          <w:sz w:val="21"/>
          <w:szCs w:val="22"/>
        </w:rPr>
        <w:t>努力编撰传统知识相关口头信息，并开发［公开可用的］传统知识数据库。］］</w:t>
      </w:r>
    </w:p>
    <w:p w:rsidR="00EE22C9" w:rsidRPr="00EE22C9" w:rsidRDefault="00EE22C9" w:rsidP="00EE22C9">
      <w:pPr>
        <w:overflowPunct w:val="0"/>
        <w:adjustRightInd w:val="0"/>
        <w:spacing w:afterLines="100" w:after="240" w:line="340" w:lineRule="atLeast"/>
        <w:ind w:left="1134" w:hanging="1134"/>
        <w:jc w:val="both"/>
        <w:rPr>
          <w:rFonts w:ascii="SimSun" w:hAnsi="Calibri" w:cs="Times New Roman"/>
          <w:kern w:val="2"/>
          <w:sz w:val="21"/>
          <w:szCs w:val="22"/>
        </w:rPr>
      </w:pPr>
      <w:r w:rsidRPr="00EE22C9">
        <w:rPr>
          <w:rFonts w:ascii="SimSun" w:hAnsi="Calibri" w:cs="Times New Roman" w:hint="eastAsia"/>
          <w:kern w:val="2"/>
          <w:sz w:val="21"/>
          <w:szCs w:val="22"/>
        </w:rPr>
        <w:t>5之二.6</w:t>
      </w:r>
      <w:r w:rsidRPr="00EE22C9">
        <w:rPr>
          <w:rFonts w:ascii="SimSun" w:hAnsi="Calibri" w:cs="Times New Roman" w:hint="eastAsia"/>
          <w:kern w:val="2"/>
          <w:sz w:val="21"/>
          <w:szCs w:val="22"/>
        </w:rPr>
        <w:tab/>
      </w:r>
      <w:r w:rsidRPr="00EE22C9">
        <w:rPr>
          <w:rFonts w:ascii="SimSun" w:hAnsi="Calibri" w:cs="Times New Roman"/>
          <w:kern w:val="2"/>
          <w:sz w:val="21"/>
          <w:szCs w:val="22"/>
        </w:rPr>
        <w:t>［</w:t>
      </w:r>
      <w:r w:rsidRPr="00EE22C9">
        <w:rPr>
          <w:rFonts w:ascii="SimSun" w:hAnsi="Calibri" w:cs="Times New Roman" w:hint="eastAsia"/>
          <w:kern w:val="2"/>
          <w:sz w:val="21"/>
          <w:szCs w:val="22"/>
        </w:rPr>
        <w:t>成员国</w:t>
      </w:r>
      <w:r w:rsidRPr="00EE22C9">
        <w:rPr>
          <w:rFonts w:ascii="SimSun" w:hAnsi="Calibri" w:cs="Times New Roman"/>
          <w:kern w:val="2"/>
          <w:sz w:val="21"/>
          <w:szCs w:val="22"/>
        </w:rPr>
        <w:t>］/［</w:t>
      </w:r>
      <w:r w:rsidRPr="00EE22C9">
        <w:rPr>
          <w:rFonts w:ascii="SimSun" w:hAnsi="Calibri" w:cs="Times New Roman" w:hint="eastAsia"/>
          <w:kern w:val="2"/>
          <w:sz w:val="21"/>
          <w:szCs w:val="22"/>
        </w:rPr>
        <w:t>缔约方</w:t>
      </w:r>
      <w:r w:rsidRPr="00EE22C9">
        <w:rPr>
          <w:rFonts w:ascii="SimSun" w:hAnsi="Calibri" w:cs="Times New Roman"/>
          <w:kern w:val="2"/>
          <w:sz w:val="21"/>
          <w:szCs w:val="22"/>
        </w:rPr>
        <w:t>］［</w:t>
      </w:r>
      <w:r w:rsidRPr="00EE22C9">
        <w:rPr>
          <w:rFonts w:ascii="SimSun" w:hAnsi="Calibri" w:cs="Times New Roman" w:hint="eastAsia"/>
          <w:kern w:val="2"/>
          <w:sz w:val="21"/>
          <w:szCs w:val="22"/>
        </w:rPr>
        <w:t>应当</w:t>
      </w:r>
      <w:r w:rsidRPr="00EE22C9">
        <w:rPr>
          <w:rFonts w:ascii="SimSun" w:hAnsi="Calibri" w:cs="Times New Roman"/>
          <w:kern w:val="2"/>
          <w:sz w:val="21"/>
          <w:szCs w:val="22"/>
        </w:rPr>
        <w:t>］/</w:t>
      </w:r>
      <w:r w:rsidRPr="00EE22C9">
        <w:rPr>
          <w:rFonts w:ascii="SimSun" w:hAnsi="Calibri" w:cs="Times New Roman" w:hint="eastAsia"/>
          <w:kern w:val="2"/>
          <w:sz w:val="21"/>
          <w:szCs w:val="22"/>
        </w:rPr>
        <w:t>［应］考虑合作创建这种数据库，尤其是传统知识不是由某一个</w:t>
      </w:r>
      <w:r w:rsidRPr="00EE22C9">
        <w:rPr>
          <w:rFonts w:ascii="SimSun" w:hAnsi="Calibri" w:cs="Times New Roman"/>
          <w:kern w:val="2"/>
          <w:sz w:val="21"/>
          <w:szCs w:val="22"/>
        </w:rPr>
        <w:t>［</w:t>
      </w:r>
      <w:r w:rsidRPr="00EE22C9">
        <w:rPr>
          <w:rFonts w:ascii="SimSun" w:hAnsi="Calibri" w:cs="Times New Roman" w:hint="eastAsia"/>
          <w:kern w:val="2"/>
          <w:sz w:val="21"/>
          <w:szCs w:val="22"/>
        </w:rPr>
        <w:t>成员国</w:t>
      </w:r>
      <w:r w:rsidRPr="00EE22C9">
        <w:rPr>
          <w:rFonts w:ascii="SimSun" w:hAnsi="Calibri" w:cs="Times New Roman"/>
          <w:kern w:val="2"/>
          <w:sz w:val="21"/>
          <w:szCs w:val="22"/>
        </w:rPr>
        <w:t>］/［</w:t>
      </w:r>
      <w:r w:rsidRPr="00EE22C9">
        <w:rPr>
          <w:rFonts w:ascii="SimSun" w:hAnsi="Calibri" w:cs="Times New Roman" w:hint="eastAsia"/>
          <w:kern w:val="2"/>
          <w:sz w:val="21"/>
          <w:szCs w:val="22"/>
        </w:rPr>
        <w:t>缔约方</w:t>
      </w:r>
      <w:r w:rsidRPr="00EE22C9">
        <w:rPr>
          <w:rFonts w:ascii="SimSun" w:hAnsi="Calibri" w:cs="Times New Roman"/>
          <w:kern w:val="2"/>
          <w:sz w:val="21"/>
          <w:szCs w:val="22"/>
        </w:rPr>
        <w:t>］</w:t>
      </w:r>
      <w:r w:rsidRPr="00EE22C9">
        <w:rPr>
          <w:rFonts w:ascii="SimSun" w:hAnsi="Calibri" w:cs="Times New Roman" w:hint="eastAsia"/>
          <w:kern w:val="2"/>
          <w:sz w:val="21"/>
          <w:szCs w:val="22"/>
        </w:rPr>
        <w:t>在其边界内独家持有的。［根据第2条受保护的传统知识被纳入至某一数据库的，受保护的传统知识应当仅在传统知识持有人事先知情同意或批准和参与情况下提供给其他人。］</w:t>
      </w:r>
    </w:p>
    <w:p w:rsidR="00EE22C9" w:rsidRPr="00EE22C9" w:rsidRDefault="00EE22C9" w:rsidP="00EE22C9">
      <w:pPr>
        <w:overflowPunct w:val="0"/>
        <w:adjustRightInd w:val="0"/>
        <w:spacing w:afterLines="100" w:after="240" w:line="340" w:lineRule="atLeast"/>
        <w:ind w:left="1134" w:hanging="1134"/>
        <w:jc w:val="both"/>
        <w:rPr>
          <w:rFonts w:ascii="SimSun" w:hAnsi="Calibri" w:cs="Times New Roman"/>
          <w:kern w:val="2"/>
          <w:sz w:val="21"/>
          <w:szCs w:val="22"/>
        </w:rPr>
      </w:pPr>
      <w:r w:rsidRPr="00EE22C9">
        <w:rPr>
          <w:rFonts w:ascii="SimSun" w:hAnsi="Calibri" w:cs="Times New Roman" w:hint="eastAsia"/>
          <w:kern w:val="2"/>
          <w:sz w:val="21"/>
          <w:szCs w:val="22"/>
        </w:rPr>
        <w:t>5之二.7</w:t>
      </w:r>
      <w:r w:rsidRPr="00EE22C9">
        <w:rPr>
          <w:rFonts w:ascii="SimSun" w:hAnsi="Calibri" w:cs="Times New Roman" w:hint="eastAsia"/>
          <w:kern w:val="2"/>
          <w:sz w:val="21"/>
          <w:szCs w:val="22"/>
        </w:rPr>
        <w:tab/>
        <w:t>还</w:t>
      </w:r>
      <w:r w:rsidRPr="00EE22C9">
        <w:rPr>
          <w:rFonts w:ascii="SimSun" w:hAnsi="Calibri" w:cs="Times New Roman"/>
          <w:kern w:val="2"/>
          <w:sz w:val="21"/>
          <w:szCs w:val="22"/>
        </w:rPr>
        <w:t>［</w:t>
      </w:r>
      <w:r w:rsidRPr="00EE22C9">
        <w:rPr>
          <w:rFonts w:ascii="SimSun" w:hAnsi="Calibri" w:cs="Times New Roman" w:hint="eastAsia"/>
          <w:kern w:val="2"/>
          <w:sz w:val="21"/>
          <w:szCs w:val="22"/>
        </w:rPr>
        <w:t>应当</w:t>
      </w:r>
      <w:r w:rsidRPr="00EE22C9">
        <w:rPr>
          <w:rFonts w:ascii="SimSun" w:hAnsi="Calibri" w:cs="Times New Roman"/>
          <w:kern w:val="2"/>
          <w:sz w:val="21"/>
          <w:szCs w:val="22"/>
        </w:rPr>
        <w:t>］/［</w:t>
      </w:r>
      <w:r w:rsidRPr="00EE22C9">
        <w:rPr>
          <w:rFonts w:ascii="SimSun" w:hAnsi="Calibri" w:cs="Times New Roman" w:hint="eastAsia"/>
          <w:kern w:val="2"/>
          <w:sz w:val="21"/>
          <w:szCs w:val="22"/>
        </w:rPr>
        <w:t>应</w:t>
      </w:r>
      <w:r w:rsidRPr="00EE22C9">
        <w:rPr>
          <w:rFonts w:ascii="SimSun" w:hAnsi="Calibri" w:cs="Times New Roman"/>
          <w:kern w:val="2"/>
          <w:sz w:val="21"/>
          <w:szCs w:val="22"/>
        </w:rPr>
        <w:t>］</w:t>
      </w:r>
      <w:r w:rsidRPr="00EE22C9">
        <w:rPr>
          <w:rFonts w:ascii="SimSun" w:hAnsi="Calibri" w:cs="Times New Roman" w:hint="eastAsia"/>
          <w:kern w:val="2"/>
          <w:sz w:val="21"/>
          <w:szCs w:val="22"/>
        </w:rPr>
        <w:t>努力为知识产权局获取这种数据库提供便利，以便可以</w:t>
      </w:r>
      <w:proofErr w:type="gramStart"/>
      <w:r w:rsidRPr="00EE22C9">
        <w:rPr>
          <w:rFonts w:ascii="SimSun" w:hAnsi="Calibri" w:cs="Times New Roman" w:hint="eastAsia"/>
          <w:kern w:val="2"/>
          <w:sz w:val="21"/>
          <w:szCs w:val="22"/>
        </w:rPr>
        <w:t>作出</w:t>
      </w:r>
      <w:proofErr w:type="gramEnd"/>
      <w:r w:rsidRPr="00EE22C9">
        <w:rPr>
          <w:rFonts w:ascii="SimSun" w:hAnsi="Calibri" w:cs="Times New Roman" w:hint="eastAsia"/>
          <w:kern w:val="2"/>
          <w:sz w:val="21"/>
          <w:szCs w:val="22"/>
        </w:rPr>
        <w:t>适当的决定。为了方便获取，</w:t>
      </w:r>
      <w:r w:rsidRPr="00EE22C9">
        <w:rPr>
          <w:rFonts w:ascii="SimSun" w:hAnsi="Calibri" w:cs="Times New Roman"/>
          <w:kern w:val="2"/>
          <w:sz w:val="21"/>
          <w:szCs w:val="22"/>
        </w:rPr>
        <w:t>［</w:t>
      </w:r>
      <w:r w:rsidRPr="00EE22C9">
        <w:rPr>
          <w:rFonts w:ascii="SimSun" w:hAnsi="Calibri" w:cs="Times New Roman" w:hint="eastAsia"/>
          <w:kern w:val="2"/>
          <w:sz w:val="21"/>
          <w:szCs w:val="22"/>
        </w:rPr>
        <w:t>成员国</w:t>
      </w:r>
      <w:r w:rsidRPr="00EE22C9">
        <w:rPr>
          <w:rFonts w:ascii="SimSun" w:hAnsi="Calibri" w:cs="Times New Roman"/>
          <w:kern w:val="2"/>
          <w:sz w:val="21"/>
          <w:szCs w:val="22"/>
        </w:rPr>
        <w:t>］/［</w:t>
      </w:r>
      <w:r w:rsidRPr="00EE22C9">
        <w:rPr>
          <w:rFonts w:ascii="SimSun" w:hAnsi="Calibri" w:cs="Times New Roman" w:hint="eastAsia"/>
          <w:kern w:val="2"/>
          <w:sz w:val="21"/>
          <w:szCs w:val="22"/>
        </w:rPr>
        <w:t>缔约方</w:t>
      </w:r>
      <w:r w:rsidRPr="00EE22C9">
        <w:rPr>
          <w:rFonts w:ascii="SimSun" w:hAnsi="Calibri" w:cs="Times New Roman"/>
          <w:kern w:val="2"/>
          <w:sz w:val="21"/>
          <w:szCs w:val="22"/>
        </w:rPr>
        <w:t>］［</w:t>
      </w:r>
      <w:r w:rsidRPr="00EE22C9">
        <w:rPr>
          <w:rFonts w:ascii="SimSun" w:hAnsi="Calibri" w:cs="Times New Roman" w:hint="eastAsia"/>
          <w:kern w:val="2"/>
          <w:sz w:val="21"/>
          <w:szCs w:val="22"/>
        </w:rPr>
        <w:t>应当</w:t>
      </w:r>
      <w:r w:rsidRPr="00EE22C9">
        <w:rPr>
          <w:rFonts w:ascii="SimSun" w:hAnsi="Calibri" w:cs="Times New Roman"/>
          <w:kern w:val="2"/>
          <w:sz w:val="21"/>
          <w:szCs w:val="22"/>
        </w:rPr>
        <w:t>］/［</w:t>
      </w:r>
      <w:r w:rsidRPr="00EE22C9">
        <w:rPr>
          <w:rFonts w:ascii="SimSun" w:hAnsi="Calibri" w:cs="Times New Roman" w:hint="eastAsia"/>
          <w:kern w:val="2"/>
          <w:sz w:val="21"/>
          <w:szCs w:val="22"/>
        </w:rPr>
        <w:t>应</w:t>
      </w:r>
      <w:r w:rsidRPr="00EE22C9">
        <w:rPr>
          <w:rFonts w:ascii="SimSun" w:hAnsi="Calibri" w:cs="Times New Roman"/>
          <w:kern w:val="2"/>
          <w:sz w:val="21"/>
          <w:szCs w:val="22"/>
        </w:rPr>
        <w:t>］</w:t>
      </w:r>
      <w:r w:rsidRPr="00EE22C9">
        <w:rPr>
          <w:rFonts w:ascii="SimSun" w:hAnsi="Calibri" w:cs="Times New Roman" w:hint="eastAsia"/>
          <w:kern w:val="2"/>
          <w:sz w:val="21"/>
          <w:szCs w:val="22"/>
        </w:rPr>
        <w:t>考虑能够从国际合作获得的效率。提供给知识产权局的信息</w:t>
      </w:r>
      <w:r w:rsidRPr="00EE22C9">
        <w:rPr>
          <w:rFonts w:ascii="SimSun" w:hAnsi="Calibri" w:cs="Times New Roman"/>
          <w:kern w:val="2"/>
          <w:sz w:val="21"/>
          <w:szCs w:val="22"/>
        </w:rPr>
        <w:t>［</w:t>
      </w:r>
      <w:r w:rsidRPr="00EE22C9">
        <w:rPr>
          <w:rFonts w:ascii="SimSun" w:hAnsi="Calibri" w:cs="Times New Roman" w:hint="eastAsia"/>
          <w:kern w:val="2"/>
          <w:sz w:val="21"/>
          <w:szCs w:val="22"/>
        </w:rPr>
        <w:t>应当</w:t>
      </w:r>
      <w:r w:rsidRPr="00EE22C9">
        <w:rPr>
          <w:rFonts w:ascii="SimSun" w:hAnsi="Calibri" w:cs="Times New Roman"/>
          <w:kern w:val="2"/>
          <w:sz w:val="21"/>
          <w:szCs w:val="22"/>
        </w:rPr>
        <w:t>］/［</w:t>
      </w:r>
      <w:r w:rsidRPr="00EE22C9">
        <w:rPr>
          <w:rFonts w:ascii="SimSun" w:hAnsi="Calibri" w:cs="Times New Roman" w:hint="eastAsia"/>
          <w:kern w:val="2"/>
          <w:sz w:val="21"/>
          <w:szCs w:val="22"/>
        </w:rPr>
        <w:t>应</w:t>
      </w:r>
      <w:r w:rsidRPr="00EE22C9">
        <w:rPr>
          <w:rFonts w:ascii="SimSun" w:hAnsi="Calibri" w:cs="Times New Roman"/>
          <w:kern w:val="2"/>
          <w:sz w:val="21"/>
          <w:szCs w:val="22"/>
        </w:rPr>
        <w:t>］</w:t>
      </w:r>
      <w:r w:rsidRPr="00EE22C9">
        <w:rPr>
          <w:rFonts w:ascii="SimSun" w:hAnsi="Calibri" w:cs="Times New Roman" w:hint="eastAsia"/>
          <w:kern w:val="2"/>
          <w:sz w:val="21"/>
          <w:szCs w:val="22"/>
        </w:rPr>
        <w:t>仅包括可被用来拒绝提供合作的信息，因此不</w:t>
      </w:r>
      <w:r w:rsidRPr="00EE22C9">
        <w:rPr>
          <w:rFonts w:ascii="SimSun" w:hAnsi="Calibri" w:cs="Times New Roman"/>
          <w:kern w:val="2"/>
          <w:sz w:val="21"/>
          <w:szCs w:val="22"/>
        </w:rPr>
        <w:t>［</w:t>
      </w:r>
      <w:r w:rsidRPr="00EE22C9">
        <w:rPr>
          <w:rFonts w:ascii="SimSun" w:hAnsi="Calibri" w:cs="Times New Roman" w:hint="eastAsia"/>
          <w:kern w:val="2"/>
          <w:sz w:val="21"/>
          <w:szCs w:val="22"/>
        </w:rPr>
        <w:t>应当</w:t>
      </w:r>
      <w:r w:rsidRPr="00EE22C9">
        <w:rPr>
          <w:rFonts w:ascii="SimSun" w:hAnsi="Calibri" w:cs="Times New Roman"/>
          <w:kern w:val="2"/>
          <w:sz w:val="21"/>
          <w:szCs w:val="22"/>
        </w:rPr>
        <w:t>］/［</w:t>
      </w:r>
      <w:r w:rsidRPr="00EE22C9">
        <w:rPr>
          <w:rFonts w:ascii="SimSun" w:hAnsi="Calibri" w:cs="Times New Roman" w:hint="eastAsia"/>
          <w:kern w:val="2"/>
          <w:sz w:val="21"/>
          <w:szCs w:val="22"/>
        </w:rPr>
        <w:t>应</w:t>
      </w:r>
      <w:r w:rsidRPr="00EE22C9">
        <w:rPr>
          <w:rFonts w:ascii="SimSun" w:hAnsi="Calibri" w:cs="Times New Roman"/>
          <w:kern w:val="2"/>
          <w:sz w:val="21"/>
          <w:szCs w:val="22"/>
        </w:rPr>
        <w:t>］</w:t>
      </w:r>
      <w:r w:rsidRPr="00EE22C9">
        <w:rPr>
          <w:rFonts w:ascii="SimSun" w:hAnsi="Calibri" w:cs="Times New Roman" w:hint="eastAsia"/>
          <w:kern w:val="2"/>
          <w:sz w:val="21"/>
          <w:szCs w:val="22"/>
        </w:rPr>
        <w:t>包括受保护的传统知识。</w:t>
      </w:r>
    </w:p>
    <w:p w:rsidR="00EE22C9" w:rsidRPr="00EE22C9" w:rsidRDefault="00EE22C9" w:rsidP="00EE22C9">
      <w:pPr>
        <w:overflowPunct w:val="0"/>
        <w:adjustRightInd w:val="0"/>
        <w:spacing w:afterLines="100" w:after="240" w:line="340" w:lineRule="atLeast"/>
        <w:ind w:left="1134" w:hanging="1134"/>
        <w:jc w:val="both"/>
        <w:rPr>
          <w:rFonts w:ascii="SimSun" w:hAnsi="Calibri" w:cs="Times New Roman"/>
          <w:kern w:val="2"/>
          <w:sz w:val="21"/>
          <w:szCs w:val="22"/>
        </w:rPr>
      </w:pPr>
      <w:r w:rsidRPr="00EE22C9">
        <w:rPr>
          <w:rFonts w:ascii="SimSun" w:hAnsi="Calibri" w:cs="Times New Roman" w:hint="eastAsia"/>
          <w:kern w:val="2"/>
          <w:sz w:val="21"/>
          <w:szCs w:val="22"/>
        </w:rPr>
        <w:t>5之二.8</w:t>
      </w:r>
      <w:r w:rsidRPr="00EE22C9">
        <w:rPr>
          <w:rFonts w:ascii="SimSun" w:hAnsi="Calibri" w:cs="Times New Roman" w:hint="eastAsia"/>
          <w:kern w:val="2"/>
          <w:sz w:val="21"/>
          <w:szCs w:val="22"/>
        </w:rPr>
        <w:tab/>
        <w:t>为加强［公开可用的］传统知识数据库的开发，国家机构</w:t>
      </w:r>
      <w:r w:rsidRPr="00EE22C9">
        <w:rPr>
          <w:rFonts w:ascii="SimSun" w:hAnsi="Calibri" w:cs="Times New Roman"/>
          <w:kern w:val="2"/>
          <w:sz w:val="21"/>
          <w:szCs w:val="22"/>
        </w:rPr>
        <w:t>［</w:t>
      </w:r>
      <w:r w:rsidRPr="00EE22C9">
        <w:rPr>
          <w:rFonts w:ascii="SimSun" w:hAnsi="Calibri" w:cs="Times New Roman" w:hint="eastAsia"/>
          <w:kern w:val="2"/>
          <w:sz w:val="21"/>
          <w:szCs w:val="22"/>
        </w:rPr>
        <w:t>应当</w:t>
      </w:r>
      <w:r w:rsidRPr="00EE22C9">
        <w:rPr>
          <w:rFonts w:ascii="SimSun" w:hAnsi="Calibri" w:cs="Times New Roman"/>
          <w:kern w:val="2"/>
          <w:sz w:val="21"/>
          <w:szCs w:val="22"/>
        </w:rPr>
        <w:t>］/［</w:t>
      </w:r>
      <w:r w:rsidRPr="00EE22C9">
        <w:rPr>
          <w:rFonts w:ascii="SimSun" w:hAnsi="Calibri" w:cs="Times New Roman" w:hint="eastAsia"/>
          <w:kern w:val="2"/>
          <w:sz w:val="21"/>
          <w:szCs w:val="22"/>
        </w:rPr>
        <w:t>应</w:t>
      </w:r>
      <w:r w:rsidRPr="00EE22C9">
        <w:rPr>
          <w:rFonts w:ascii="SimSun" w:hAnsi="Calibri" w:cs="Times New Roman"/>
          <w:kern w:val="2"/>
          <w:sz w:val="21"/>
          <w:szCs w:val="22"/>
        </w:rPr>
        <w:t>］</w:t>
      </w:r>
      <w:r w:rsidRPr="00EE22C9">
        <w:rPr>
          <w:rFonts w:ascii="SimSun" w:hAnsi="Calibri" w:cs="Times New Roman" w:hint="eastAsia"/>
          <w:kern w:val="2"/>
          <w:sz w:val="21"/>
          <w:szCs w:val="22"/>
        </w:rPr>
        <w:t>努力编纂有关传统知识的公开可用信息，以便保存和维护这种知识。</w:t>
      </w:r>
    </w:p>
    <w:p w:rsidR="00EE22C9" w:rsidRPr="00EE22C9" w:rsidRDefault="00EE22C9" w:rsidP="00EE22C9">
      <w:pPr>
        <w:overflowPunct w:val="0"/>
        <w:adjustRightInd w:val="0"/>
        <w:spacing w:afterLines="100" w:after="240" w:line="340" w:lineRule="atLeast"/>
        <w:ind w:left="1134" w:hanging="1134"/>
        <w:jc w:val="both"/>
        <w:rPr>
          <w:rFonts w:ascii="SimSun" w:hAnsi="Calibri" w:cs="Times New Roman"/>
          <w:kern w:val="2"/>
          <w:sz w:val="21"/>
          <w:szCs w:val="22"/>
        </w:rPr>
      </w:pPr>
      <w:r w:rsidRPr="00EE22C9">
        <w:rPr>
          <w:rFonts w:ascii="SimSun" w:hAnsi="Calibri" w:cs="Times New Roman" w:hint="eastAsia"/>
          <w:kern w:val="2"/>
          <w:sz w:val="21"/>
          <w:szCs w:val="22"/>
        </w:rPr>
        <w:t>5之二.9</w:t>
      </w:r>
      <w:r w:rsidRPr="00EE22C9">
        <w:rPr>
          <w:rFonts w:ascii="SimSun" w:hAnsi="Calibri" w:cs="Times New Roman" w:hint="eastAsia"/>
          <w:kern w:val="2"/>
          <w:sz w:val="21"/>
          <w:szCs w:val="22"/>
        </w:rPr>
        <w:tab/>
        <w:t>知识产权局还</w:t>
      </w:r>
      <w:r w:rsidRPr="00EE22C9">
        <w:rPr>
          <w:rFonts w:ascii="SimSun" w:hAnsi="Calibri" w:cs="Times New Roman"/>
          <w:kern w:val="2"/>
          <w:sz w:val="21"/>
          <w:szCs w:val="22"/>
        </w:rPr>
        <w:t>［</w:t>
      </w:r>
      <w:r w:rsidRPr="00EE22C9">
        <w:rPr>
          <w:rFonts w:ascii="SimSun" w:hAnsi="Calibri" w:cs="Times New Roman" w:hint="eastAsia"/>
          <w:kern w:val="2"/>
          <w:sz w:val="21"/>
          <w:szCs w:val="22"/>
        </w:rPr>
        <w:t>应当</w:t>
      </w:r>
      <w:r w:rsidRPr="00EE22C9">
        <w:rPr>
          <w:rFonts w:ascii="SimSun" w:hAnsi="Calibri" w:cs="Times New Roman"/>
          <w:kern w:val="2"/>
          <w:sz w:val="21"/>
          <w:szCs w:val="22"/>
        </w:rPr>
        <w:t>］/［</w:t>
      </w:r>
      <w:r w:rsidRPr="00EE22C9">
        <w:rPr>
          <w:rFonts w:ascii="SimSun" w:hAnsi="Calibri" w:cs="Times New Roman" w:hint="eastAsia"/>
          <w:kern w:val="2"/>
          <w:sz w:val="21"/>
          <w:szCs w:val="22"/>
        </w:rPr>
        <w:t>应</w:t>
      </w:r>
      <w:r w:rsidRPr="00EE22C9">
        <w:rPr>
          <w:rFonts w:ascii="SimSun" w:hAnsi="Calibri" w:cs="Times New Roman"/>
          <w:kern w:val="2"/>
          <w:sz w:val="21"/>
          <w:szCs w:val="22"/>
        </w:rPr>
        <w:t>］</w:t>
      </w:r>
      <w:r w:rsidRPr="00EE22C9">
        <w:rPr>
          <w:rFonts w:ascii="SimSun" w:hAnsi="Calibri" w:cs="Times New Roman" w:hint="eastAsia"/>
          <w:kern w:val="2"/>
          <w:sz w:val="21"/>
          <w:szCs w:val="22"/>
        </w:rPr>
        <w:t>努力为获取有关传统知识的公开可用信息，包括［公开可用的］数据库提供的信息提供便利。</w:t>
      </w:r>
    </w:p>
    <w:p w:rsidR="00EE22C9" w:rsidRPr="00EE22C9" w:rsidRDefault="00EE22C9" w:rsidP="00EE22C9">
      <w:pPr>
        <w:overflowPunct w:val="0"/>
        <w:adjustRightInd w:val="0"/>
        <w:spacing w:afterLines="100" w:after="240" w:line="340" w:lineRule="atLeast"/>
        <w:ind w:left="1134" w:hanging="1134"/>
        <w:jc w:val="both"/>
        <w:rPr>
          <w:rFonts w:ascii="SimSun" w:hAnsi="Calibri" w:cs="Times New Roman"/>
          <w:kern w:val="2"/>
          <w:sz w:val="21"/>
          <w:szCs w:val="22"/>
        </w:rPr>
      </w:pPr>
      <w:r w:rsidRPr="00EE22C9">
        <w:rPr>
          <w:rFonts w:ascii="SimSun" w:hAnsi="Calibri" w:cs="Times New Roman" w:hint="eastAsia"/>
          <w:kern w:val="2"/>
          <w:sz w:val="21"/>
          <w:szCs w:val="22"/>
        </w:rPr>
        <w:t>5之二.10</w:t>
      </w:r>
      <w:r w:rsidRPr="00EE22C9">
        <w:rPr>
          <w:rFonts w:ascii="SimSun" w:hAnsi="Calibri" w:cs="Times New Roman" w:hint="eastAsia"/>
          <w:kern w:val="2"/>
          <w:sz w:val="21"/>
          <w:szCs w:val="22"/>
        </w:rPr>
        <w:tab/>
        <w:t>［知识产权局</w:t>
      </w:r>
      <w:r w:rsidRPr="00EE22C9">
        <w:rPr>
          <w:rFonts w:ascii="SimSun" w:hAnsi="Calibri" w:cs="Times New Roman"/>
          <w:kern w:val="2"/>
          <w:sz w:val="21"/>
          <w:szCs w:val="22"/>
        </w:rPr>
        <w:t>［</w:t>
      </w:r>
      <w:r w:rsidRPr="00EE22C9">
        <w:rPr>
          <w:rFonts w:ascii="SimSun" w:hAnsi="Calibri" w:cs="Times New Roman" w:hint="eastAsia"/>
          <w:kern w:val="2"/>
          <w:sz w:val="21"/>
          <w:szCs w:val="22"/>
        </w:rPr>
        <w:t>应当</w:t>
      </w:r>
      <w:r w:rsidRPr="00EE22C9">
        <w:rPr>
          <w:rFonts w:ascii="SimSun" w:hAnsi="Calibri" w:cs="Times New Roman"/>
          <w:kern w:val="2"/>
          <w:sz w:val="21"/>
          <w:szCs w:val="22"/>
        </w:rPr>
        <w:t>］/［</w:t>
      </w:r>
      <w:r w:rsidRPr="00EE22C9">
        <w:rPr>
          <w:rFonts w:ascii="SimSun" w:hAnsi="Calibri" w:cs="Times New Roman" w:hint="eastAsia"/>
          <w:kern w:val="2"/>
          <w:sz w:val="21"/>
          <w:szCs w:val="22"/>
        </w:rPr>
        <w:t>应</w:t>
      </w:r>
      <w:r w:rsidRPr="00EE22C9">
        <w:rPr>
          <w:rFonts w:ascii="SimSun" w:hAnsi="Calibri" w:cs="Times New Roman"/>
          <w:kern w:val="2"/>
          <w:sz w:val="21"/>
          <w:szCs w:val="22"/>
        </w:rPr>
        <w:t>］</w:t>
      </w:r>
      <w:r w:rsidRPr="00EE22C9">
        <w:rPr>
          <w:rFonts w:ascii="SimSun" w:hAnsi="Calibri" w:cs="Times New Roman" w:hint="eastAsia"/>
          <w:kern w:val="2"/>
          <w:sz w:val="21"/>
          <w:szCs w:val="22"/>
        </w:rPr>
        <w:t>确保对这种信息予以保密维护，但此种信息在专利申请审查期间被列为现有技术的除外。</w:t>
      </w:r>
      <w:r w:rsidRPr="00EE22C9">
        <w:rPr>
          <w:rFonts w:ascii="SimSun" w:hAnsi="Calibri" w:cs="Times New Roman"/>
          <w:kern w:val="2"/>
          <w:sz w:val="21"/>
          <w:szCs w:val="22"/>
        </w:rPr>
        <w:t>］</w:t>
      </w:r>
      <w:r w:rsidRPr="00EE22C9">
        <w:rPr>
          <w:rFonts w:ascii="SimSun" w:hAnsi="Calibri" w:cs="Times New Roman" w:hint="eastAsia"/>
          <w:kern w:val="2"/>
          <w:sz w:val="21"/>
          <w:szCs w:val="22"/>
        </w:rPr>
        <w:t>］</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［第6条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制裁、救济和行使权利/适用</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成员国应实行适当、有效、劝阻性和适度的法律和/或行政措施，以处理违反本文书中所载权利的行为。</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6.1</w:t>
      </w:r>
      <w:r w:rsidRPr="00EE22C9">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EE22C9">
        <w:rPr>
          <w:rFonts w:ascii="SimSun" w:hAnsi="SimSun" w:hint="eastAsia"/>
          <w:sz w:val="21"/>
          <w:szCs w:val="22"/>
        </w:rPr>
        <w:t>］］［</w:t>
      </w:r>
      <w:r w:rsidRPr="00EE22C9">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6.2</w:t>
      </w:r>
      <w:r w:rsidRPr="00EE22C9">
        <w:rPr>
          <w:rFonts w:ascii="SimSun" w:hAnsi="Calibri" w:cs="Times New Roman" w:hint="eastAsia"/>
          <w:kern w:val="2"/>
          <w:sz w:val="21"/>
          <w:szCs w:val="22"/>
        </w:rPr>
        <w:tab/>
        <w:t>本条第1款所指的程序应当可获取、有效、公正、公平、充分［适当］，而且不对受保护传统知识的［持有人］/［拥有人］造成负担。［</w:t>
      </w:r>
      <w:r w:rsidRPr="00EE22C9">
        <w:rPr>
          <w:rFonts w:ascii="SimSun" w:hAnsi="SimSun" w:hint="eastAsia"/>
          <w:sz w:val="21"/>
          <w:szCs w:val="22"/>
        </w:rPr>
        <w:t>这些</w:t>
      </w:r>
      <w:r w:rsidRPr="00EE22C9">
        <w:rPr>
          <w:rFonts w:ascii="SimSun" w:hAnsi="Calibri" w:cs="Times New Roman" w:hint="eastAsia"/>
          <w:kern w:val="2"/>
          <w:sz w:val="21"/>
          <w:szCs w:val="22"/>
        </w:rPr>
        <w:t>程序还应当为第三方的合法利益以及公共利益提供保障。］</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6.3</w:t>
      </w:r>
      <w:r w:rsidRPr="00EE22C9">
        <w:rPr>
          <w:rFonts w:ascii="SimSun" w:hAnsi="Calibri" w:cs="Times New Roman" w:hint="eastAsia"/>
          <w:kern w:val="2"/>
          <w:sz w:val="21"/>
          <w:szCs w:val="22"/>
        </w:rPr>
        <w:tab/>
        <w:t>［本条第1款和第2款规定的权利受到侵犯或未被遵守的，受益人［应当］/［应］有权提起法律诉讼。］</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6.4</w:t>
      </w:r>
      <w:r w:rsidRPr="00EE22C9">
        <w:rPr>
          <w:rFonts w:ascii="SimSun" w:hAnsi="Calibri" w:cs="Times New Roman" w:hint="eastAsia"/>
          <w:kern w:val="2"/>
          <w:sz w:val="21"/>
          <w:szCs w:val="22"/>
        </w:rPr>
        <w:tab/>
        <w:t>［适当时，制裁与救济应当反映土著人民和当地社区会使用的制裁与救济。］</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6.5</w:t>
      </w:r>
      <w:r w:rsidRPr="00EE22C9">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6.6</w:t>
      </w:r>
      <w:r w:rsidRPr="00EE22C9">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6.7</w:t>
      </w:r>
      <w:r w:rsidRPr="00EE22C9">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［第7条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公开要求</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国家法律有要求的，传统知识的使用者应遵守有关公开传统知识来源和/或起源的要求。</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7.1</w:t>
      </w:r>
      <w:r w:rsidRPr="00EE22C9">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［有关涉及到或使用传统知识的［一项发明］任何程序或产品的知识产权申请应包括［发明人］申请人收集或获取知识的国家（提供国)的信息。提供国不是传统知识的原属国的，还应提供原</w:t>
      </w:r>
      <w:r w:rsidRPr="00EE22C9">
        <w:rPr>
          <w:rFonts w:ascii="SimSun" w:hAnsi="SimSun" w:hint="eastAsia"/>
          <w:sz w:val="21"/>
          <w:szCs w:val="22"/>
        </w:rPr>
        <w:t>属国</w:t>
      </w:r>
      <w:r w:rsidRPr="00EE22C9">
        <w:rPr>
          <w:rFonts w:ascii="SimSun" w:hAnsi="Calibri" w:cs="Times New Roman" w:hint="eastAsia"/>
          <w:kern w:val="2"/>
          <w:sz w:val="21"/>
          <w:szCs w:val="22"/>
        </w:rPr>
        <w:t>的信息。申请还应指明是否已获得了对获取和使用的事先知情同意或批准和参与。］</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7.2</w:t>
      </w:r>
      <w:r w:rsidRPr="00EE22C9">
        <w:rPr>
          <w:rFonts w:ascii="SimSun" w:hAnsi="Calibri" w:cs="Times New Roman" w:hint="eastAsia"/>
          <w:kern w:val="2"/>
          <w:sz w:val="21"/>
          <w:szCs w:val="22"/>
        </w:rPr>
        <w:tab/>
        <w:t>［本条第1款中规定的信息不为申请人所知的，申请人应说明［发明人］申请人收集或获取传统知识的直接来源。］</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7.3</w:t>
      </w:r>
      <w:r w:rsidRPr="00EE22C9">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7.4</w:t>
      </w:r>
      <w:r w:rsidRPr="00EE22C9">
        <w:rPr>
          <w:rFonts w:ascii="SimSun" w:hAnsi="Calibri" w:cs="Times New Roman" w:hint="eastAsia"/>
          <w:kern w:val="2"/>
          <w:sz w:val="21"/>
          <w:szCs w:val="22"/>
        </w:rPr>
        <w:tab/>
        <w:t>［申请人未遵守强制性要求或提供错误或虚假信息的，应</w:t>
      </w:r>
      <w:proofErr w:type="gramStart"/>
      <w:r w:rsidRPr="00EE22C9">
        <w:rPr>
          <w:rFonts w:ascii="SimSun" w:hAnsi="Calibri" w:cs="Times New Roman" w:hint="eastAsia"/>
          <w:kern w:val="2"/>
          <w:sz w:val="21"/>
          <w:szCs w:val="22"/>
        </w:rPr>
        <w:t>撤销因</w:t>
      </w:r>
      <w:proofErr w:type="gramEnd"/>
      <w:r w:rsidRPr="00EE22C9">
        <w:rPr>
          <w:rFonts w:ascii="SimSun" w:hAnsi="Calibri" w:cs="Times New Roman" w:hint="eastAsia"/>
          <w:kern w:val="2"/>
          <w:sz w:val="21"/>
          <w:szCs w:val="22"/>
        </w:rPr>
        <w:t>授权而产生的权利，使该权利无法行使。］</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替代项3</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7.1</w:t>
      </w:r>
      <w:r w:rsidRPr="00EE22C9">
        <w:rPr>
          <w:rFonts w:ascii="SimSun" w:hAnsi="Calibri" w:cs="Times New Roman" w:hint="eastAsia"/>
          <w:kern w:val="2"/>
          <w:sz w:val="21"/>
          <w:szCs w:val="22"/>
        </w:rPr>
        <w:tab/>
        <w:t>［有关［涉及到或］［直接］使用受保护传统知识的［一项发明］任何程序或产品的［专利］知识产权申请应包括［发明人］申请人收集或获取受保护传统知识的国家（提供国)的信息。提供国不是受保护传统知识的原属国的，还应提供原</w:t>
      </w:r>
      <w:r w:rsidRPr="00EE22C9">
        <w:rPr>
          <w:rFonts w:ascii="SimSun" w:hAnsi="SimSun" w:hint="eastAsia"/>
          <w:sz w:val="21"/>
          <w:szCs w:val="22"/>
        </w:rPr>
        <w:t>属国</w:t>
      </w:r>
      <w:r w:rsidRPr="00EE22C9">
        <w:rPr>
          <w:rFonts w:ascii="SimSun" w:hAnsi="Calibri" w:cs="Times New Roman" w:hint="eastAsia"/>
          <w:kern w:val="2"/>
          <w:sz w:val="21"/>
          <w:szCs w:val="22"/>
        </w:rPr>
        <w:t>的信息。申请还应指明是否已获得了对获取和使用的事先知情同意或批准和参与。］</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7.2</w:t>
      </w:r>
      <w:r w:rsidRPr="00EE22C9">
        <w:rPr>
          <w:rFonts w:ascii="SimSun" w:hAnsi="Calibri" w:cs="Times New Roman" w:hint="eastAsia"/>
          <w:kern w:val="2"/>
          <w:sz w:val="21"/>
          <w:szCs w:val="22"/>
        </w:rPr>
        <w:tab/>
        <w:t>［本条第1款中规定的信息不为申请人所知的，申请人应说明［发明人］申请人收集或获取受保护传统知识的直接来源。］</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7.3</w:t>
      </w:r>
      <w:r w:rsidRPr="00EE22C9">
        <w:rPr>
          <w:rFonts w:ascii="SimSun" w:hAnsi="Calibri" w:cs="Times New Roman" w:hint="eastAsia"/>
          <w:kern w:val="2"/>
          <w:sz w:val="21"/>
          <w:szCs w:val="22"/>
        </w:rPr>
        <w:tab/>
        <w:t>［申请人不符合本条第1款和第2款的规定的，应待其符合要求后再对申请予以处理。［专利］</w:t>
      </w:r>
      <w:r w:rsidRPr="00EE22C9">
        <w:rPr>
          <w:rFonts w:ascii="SimSun" w:hAnsi="SimSun" w:hint="eastAsia"/>
          <w:sz w:val="21"/>
          <w:szCs w:val="22"/>
        </w:rPr>
        <w:t>知识产权</w:t>
      </w:r>
      <w:r w:rsidRPr="00EE22C9">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7</w:t>
      </w:r>
      <w:r w:rsidRPr="00EE22C9">
        <w:rPr>
          <w:rFonts w:ascii="SimSun" w:hAnsi="Calibri" w:cs="Times New Roman"/>
          <w:kern w:val="2"/>
          <w:sz w:val="21"/>
          <w:szCs w:val="22"/>
        </w:rPr>
        <w:t>.4</w:t>
      </w:r>
      <w:r w:rsidRPr="00EE22C9">
        <w:rPr>
          <w:rFonts w:ascii="SimSun" w:hAnsi="Calibri" w:cs="Times New Roman"/>
          <w:kern w:val="2"/>
          <w:sz w:val="21"/>
          <w:szCs w:val="22"/>
        </w:rPr>
        <w:tab/>
        <w:t>［</w:t>
      </w:r>
      <w:r w:rsidRPr="00EE22C9">
        <w:rPr>
          <w:rFonts w:ascii="SimSun" w:hAnsi="Calibri" w:cs="Times New Roman" w:hint="eastAsia"/>
          <w:kern w:val="2"/>
          <w:sz w:val="21"/>
          <w:szCs w:val="22"/>
        </w:rPr>
        <w:t>因专利被</w:t>
      </w:r>
      <w:proofErr w:type="gramStart"/>
      <w:r w:rsidRPr="00EE22C9">
        <w:rPr>
          <w:rFonts w:ascii="SimSun" w:hAnsi="Calibri" w:cs="Times New Roman" w:hint="eastAsia"/>
          <w:kern w:val="2"/>
          <w:sz w:val="21"/>
          <w:szCs w:val="22"/>
        </w:rPr>
        <w:t>授与</w:t>
      </w:r>
      <w:proofErr w:type="gramEnd"/>
      <w:r w:rsidRPr="00EE22C9">
        <w:rPr>
          <w:rFonts w:ascii="SimSun" w:hAnsi="Calibri" w:cs="Times New Roman" w:hint="eastAsia"/>
          <w:kern w:val="2"/>
          <w:sz w:val="21"/>
          <w:szCs w:val="22"/>
        </w:rPr>
        <w:t>而产生的权利不应受［稍后发现］申请人未遵守本条第1款和第2款的规定的影响。但是，可在专利制度之外，施以国家法律规定的其他制裁，包括如罚金等刑事制裁。</w:t>
      </w:r>
      <w:r w:rsidRPr="00EE22C9">
        <w:rPr>
          <w:rFonts w:ascii="SimSun" w:hAnsi="Calibri" w:cs="Times New Roman"/>
          <w:kern w:val="2"/>
          <w:sz w:val="21"/>
          <w:szCs w:val="22"/>
        </w:rPr>
        <w:t>］</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7.5</w:t>
      </w:r>
      <w:r w:rsidRPr="00EE22C9">
        <w:rPr>
          <w:rFonts w:ascii="SimSun" w:hAnsi="Calibri" w:cs="Times New Roman" w:hint="eastAsia"/>
          <w:kern w:val="2"/>
          <w:sz w:val="21"/>
          <w:szCs w:val="22"/>
        </w:rPr>
        <w:tab/>
        <w:t>［申请人明知情况下提供错误或虚假信息的，应</w:t>
      </w:r>
      <w:proofErr w:type="gramStart"/>
      <w:r w:rsidRPr="00EE22C9">
        <w:rPr>
          <w:rFonts w:ascii="SimSun" w:hAnsi="Calibri" w:cs="Times New Roman" w:hint="eastAsia"/>
          <w:kern w:val="2"/>
          <w:sz w:val="21"/>
          <w:szCs w:val="22"/>
        </w:rPr>
        <w:t>撤销因</w:t>
      </w:r>
      <w:proofErr w:type="gramEnd"/>
      <w:r w:rsidRPr="00EE22C9">
        <w:rPr>
          <w:rFonts w:ascii="SimSun" w:hAnsi="Calibri" w:cs="Times New Roman" w:hint="eastAsia"/>
          <w:kern w:val="2"/>
          <w:sz w:val="21"/>
          <w:szCs w:val="22"/>
        </w:rPr>
        <w:t>授权而产生的权利，使该权利无法行使。</w:t>
      </w:r>
      <w:r w:rsidRPr="00EE22C9">
        <w:rPr>
          <w:rFonts w:ascii="SimSun" w:hAnsi="Calibri" w:cs="Times New Roman"/>
          <w:kern w:val="2"/>
          <w:sz w:val="21"/>
          <w:szCs w:val="22"/>
        </w:rPr>
        <w:t>］</w:t>
      </w:r>
    </w:p>
    <w:p w:rsidR="00EE22C9" w:rsidRPr="00EE22C9" w:rsidRDefault="00EE22C9" w:rsidP="00EE22C9">
      <w:pPr>
        <w:keepNext/>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替代项4</w:t>
      </w:r>
    </w:p>
    <w:p w:rsidR="00EE22C9" w:rsidRPr="00EE22C9" w:rsidRDefault="00EE22C9" w:rsidP="00EE22C9">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t>［没有公开要求</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lastRenderedPageBreak/>
        <w:t>专利公开要求不得包括有关传统知识的强制公开要求，但这种公开对新颖性、创造性或可据以实施性的</w:t>
      </w:r>
      <w:proofErr w:type="gramStart"/>
      <w:r w:rsidRPr="00EE22C9">
        <w:rPr>
          <w:rFonts w:ascii="SimSun" w:hAnsi="Calibri" w:cs="Times New Roman" w:hint="eastAsia"/>
          <w:kern w:val="2"/>
          <w:sz w:val="21"/>
          <w:szCs w:val="22"/>
        </w:rPr>
        <w:t>可专利</w:t>
      </w:r>
      <w:proofErr w:type="gramEnd"/>
      <w:r w:rsidRPr="00EE22C9">
        <w:rPr>
          <w:rFonts w:ascii="SimSun" w:hAnsi="Calibri" w:cs="Times New Roman" w:hint="eastAsia"/>
          <w:kern w:val="2"/>
          <w:sz w:val="21"/>
          <w:szCs w:val="22"/>
        </w:rPr>
        <w:t>性标准具有实质意义的除外。］］</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［第8条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［权利］/［利益］的管理</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成员国</w:t>
      </w:r>
      <w:r w:rsidRPr="00EE22C9">
        <w:rPr>
          <w:rFonts w:ascii="SimSun" w:hAnsi="Calibri" w:cs="Times New Roman"/>
          <w:kern w:val="2"/>
          <w:sz w:val="21"/>
          <w:szCs w:val="22"/>
        </w:rPr>
        <w:t>］/［</w:t>
      </w:r>
      <w:r w:rsidRPr="00EE22C9">
        <w:rPr>
          <w:rFonts w:ascii="SimSun" w:hAnsi="Calibri" w:cs="Times New Roman" w:hint="eastAsia"/>
          <w:kern w:val="2"/>
          <w:sz w:val="21"/>
          <w:szCs w:val="22"/>
        </w:rPr>
        <w:t>缔约方</w:t>
      </w:r>
      <w:r w:rsidRPr="00EE22C9">
        <w:rPr>
          <w:rFonts w:ascii="SimSun" w:hAnsi="Calibri" w:cs="Times New Roman"/>
          <w:kern w:val="2"/>
          <w:sz w:val="21"/>
          <w:szCs w:val="22"/>
        </w:rPr>
        <w:t>］</w:t>
      </w:r>
      <w:r w:rsidRPr="00EE22C9">
        <w:rPr>
          <w:rFonts w:ascii="SimSun" w:hAnsi="Calibri" w:cs="Times New Roman" w:hint="eastAsia"/>
          <w:kern w:val="2"/>
          <w:sz w:val="21"/>
          <w:szCs w:val="22"/>
        </w:rPr>
        <w:t>可以根据其国家法律，建立或指定一个或多个主管机构，对本［文书］规定的权利/利益进行管理。</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替代项3</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5.2</w:t>
      </w:r>
      <w:r w:rsidRPr="00EE22C9">
        <w:rPr>
          <w:rFonts w:ascii="SimSun" w:hAnsi="Calibri" w:cs="Times New Roman"/>
          <w:kern w:val="2"/>
          <w:sz w:val="21"/>
          <w:szCs w:val="22"/>
        </w:rPr>
        <w:tab/>
      </w:r>
      <w:r w:rsidRPr="00EE22C9">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p>
    <w:p w:rsidR="00EE22C9" w:rsidRPr="00EE22C9" w:rsidRDefault="00EE22C9" w:rsidP="00EE22C9">
      <w:pPr>
        <w:overflowPunct w:val="0"/>
        <w:adjustRightInd w:val="0"/>
        <w:spacing w:afterLines="50" w:after="120" w:line="340" w:lineRule="atLeast"/>
        <w:jc w:val="both"/>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［第9条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例外与限制</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在遵守本文书规定的义务时，成员国可以在特殊情况下采用保护公共利益所必需的有理由的例外与限制，条件是这种例外与限制没有不合理地与受益人的利益相抵触，也没有不当影响本文书的实施。</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一般例外</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9</w:t>
      </w:r>
      <w:r w:rsidRPr="00EE22C9">
        <w:rPr>
          <w:rFonts w:ascii="SimSun" w:hAnsi="Calibri" w:cs="Times New Roman"/>
          <w:kern w:val="2"/>
          <w:sz w:val="21"/>
          <w:szCs w:val="22"/>
        </w:rPr>
        <w:t>.</w:t>
      </w:r>
      <w:r w:rsidRPr="00EE22C9">
        <w:rPr>
          <w:rFonts w:ascii="SimSun" w:hAnsi="Calibri" w:cs="Times New Roman" w:hint="eastAsia"/>
          <w:kern w:val="2"/>
          <w:sz w:val="21"/>
          <w:szCs w:val="22"/>
        </w:rPr>
        <w:t>1</w:t>
      </w:r>
      <w:r w:rsidRPr="00EE22C9">
        <w:rPr>
          <w:rFonts w:ascii="SimSun" w:hAnsi="Calibri" w:cs="Times New Roman"/>
          <w:kern w:val="2"/>
          <w:sz w:val="21"/>
          <w:szCs w:val="22"/>
        </w:rPr>
        <w:tab/>
      </w:r>
      <w:r w:rsidRPr="00EE22C9">
        <w:rPr>
          <w:rFonts w:ascii="SimSun" w:hAnsi="Calibri" w:cs="Times New Roman" w:hint="eastAsia"/>
          <w:kern w:val="2"/>
          <w:sz w:val="21"/>
          <w:szCs w:val="22"/>
        </w:rPr>
        <w:t>［成员国］/［缔约方］［经受益人事先知情同意或批准和参与，］［经与受益人磋商，］［经受益人参与，］可以在国家法律中采用适当的限制和例外［，条件是对［受保护的］传统知识的使用：</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［可能时注明受益人；］</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［对受益人不具有冒犯性或减损性；］</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［符合公平做法；］</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(d)</w:t>
      </w:r>
      <w:r w:rsidRPr="00EE22C9">
        <w:rPr>
          <w:rFonts w:ascii="SimSun" w:hAnsi="Calibri" w:cs="Times New Roman" w:hint="eastAsia"/>
          <w:kern w:val="2"/>
          <w:sz w:val="21"/>
          <w:szCs w:val="22"/>
        </w:rPr>
        <w:tab/>
        <w:t>［不与受益人对传统知识的正常利用相抵触；以及］</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(e)</w:t>
      </w:r>
      <w:r w:rsidRPr="00EE22C9">
        <w:rPr>
          <w:rFonts w:ascii="SimSun" w:hAnsi="Calibri" w:cs="Times New Roman" w:hint="eastAsia"/>
          <w:kern w:val="2"/>
          <w:sz w:val="21"/>
          <w:szCs w:val="22"/>
        </w:rPr>
        <w:tab/>
        <w:t>［不无理地损害受益人的合法利益，同时兼顾第三方的合法利益。］］</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9</w:t>
      </w:r>
      <w:r w:rsidRPr="00EE22C9">
        <w:rPr>
          <w:rFonts w:ascii="SimSun" w:hAnsi="Calibri" w:cs="Times New Roman"/>
          <w:kern w:val="2"/>
          <w:sz w:val="21"/>
          <w:szCs w:val="22"/>
        </w:rPr>
        <w:t>.</w:t>
      </w:r>
      <w:r w:rsidRPr="00EE22C9">
        <w:rPr>
          <w:rFonts w:ascii="SimSun" w:hAnsi="Calibri" w:cs="Times New Roman" w:hint="eastAsia"/>
          <w:kern w:val="2"/>
          <w:sz w:val="21"/>
          <w:szCs w:val="22"/>
        </w:rPr>
        <w:t>2</w:t>
      </w:r>
      <w:r w:rsidRPr="00EE22C9">
        <w:rPr>
          <w:rFonts w:ascii="SimSun" w:hAnsi="Calibri" w:cs="Times New Roman"/>
          <w:kern w:val="2"/>
          <w:sz w:val="21"/>
          <w:szCs w:val="22"/>
        </w:rPr>
        <w:tab/>
      </w:r>
      <w:r w:rsidRPr="00EE22C9">
        <w:rPr>
          <w:rFonts w:ascii="SimSun" w:hAnsi="Calibri" w:cs="Times New Roman" w:hint="eastAsia"/>
          <w:kern w:val="2"/>
          <w:sz w:val="21"/>
          <w:szCs w:val="22"/>
        </w:rPr>
        <w:t>［有合理的担心会对［神圣的］和［秘密的］传统知识造成不可弥补的损害的，［成员国］/［缔约方］［不可］/［不应］/［不应当］规定例外和限制。］</w:t>
      </w:r>
    </w:p>
    <w:p w:rsidR="00EE22C9" w:rsidRPr="00EE22C9" w:rsidRDefault="00EE22C9" w:rsidP="00EE22C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具体例外</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9.3</w:t>
      </w:r>
      <w:r w:rsidRPr="00EE22C9">
        <w:rPr>
          <w:rFonts w:ascii="SimSun" w:hAnsi="Calibri" w:cs="Times New Roman" w:hint="eastAsia"/>
          <w:kern w:val="2"/>
          <w:sz w:val="21"/>
          <w:szCs w:val="22"/>
        </w:rPr>
        <w:tab/>
        <w:t>［［除</w:t>
      </w:r>
      <w:r w:rsidRPr="00EE22C9">
        <w:rPr>
          <w:rFonts w:ascii="SimSun" w:hAnsi="SimSun" w:hint="eastAsia"/>
          <w:sz w:val="21"/>
          <w:szCs w:val="22"/>
        </w:rPr>
        <w:t>第1</w:t>
      </w:r>
      <w:r w:rsidRPr="00EE22C9">
        <w:rPr>
          <w:rFonts w:ascii="SimSun" w:hAnsi="Calibri" w:cs="Times New Roman" w:hint="eastAsia"/>
          <w:kern w:val="2"/>
          <w:sz w:val="21"/>
          <w:szCs w:val="22"/>
        </w:rPr>
        <w:t>款规定的限制与例外以外，］［成员国］/［缔约方］可以根据国家法律，为下列目的采用适当的限制或例外：</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教学、学习，但不包括营利或商业目的的研究；</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在国家紧急状况或其他极端紧急状况［或在非商业公共使用情况］下，为保护公共卫生或环境；</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(d)</w:t>
      </w:r>
      <w:r w:rsidRPr="00EE22C9">
        <w:rPr>
          <w:rFonts w:ascii="SimSun" w:hAnsi="Calibri" w:cs="Times New Roman" w:hint="eastAsia"/>
          <w:kern w:val="2"/>
          <w:sz w:val="21"/>
          <w:szCs w:val="22"/>
        </w:rPr>
        <w:tab/>
        <w:t>［创作受传统知识启发的原创作品］；</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(e)</w:t>
      </w:r>
      <w:r w:rsidRPr="00EE22C9">
        <w:rPr>
          <w:rFonts w:ascii="SimSun" w:hAnsi="Calibri" w:cs="Times New Roman" w:hint="eastAsia"/>
          <w:kern w:val="2"/>
          <w:sz w:val="21"/>
          <w:szCs w:val="22"/>
        </w:rPr>
        <w:tab/>
        <w:t>把治疗人或动物的诊断方法、治疗方法及外科手术方法排除于保护之外。</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除(c)项外，本款不［应当］/［应］适用于第5(a)/5.1条中所述的传统知识。］</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lastRenderedPageBreak/>
        <w:t>9.4</w:t>
      </w:r>
      <w:r w:rsidRPr="00EE22C9">
        <w:rPr>
          <w:rFonts w:ascii="SimSun" w:hAnsi="Calibri" w:cs="Times New Roman" w:hint="eastAsia"/>
          <w:kern w:val="2"/>
          <w:sz w:val="21"/>
          <w:szCs w:val="22"/>
        </w:rPr>
        <w:tab/>
        <w:t>以下行为应允许，不论这些行为是否已经为第1款所允许：</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创作受传统知识启发的原创作品。］</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9</w:t>
      </w:r>
      <w:r w:rsidRPr="00EE22C9">
        <w:rPr>
          <w:rFonts w:ascii="SimSun" w:hAnsi="Calibri" w:cs="Times New Roman"/>
          <w:kern w:val="2"/>
          <w:sz w:val="21"/>
          <w:szCs w:val="22"/>
        </w:rPr>
        <w:t>.</w:t>
      </w:r>
      <w:r w:rsidRPr="00EE22C9">
        <w:rPr>
          <w:rFonts w:ascii="SimSun" w:hAnsi="Calibri" w:cs="Times New Roman" w:hint="eastAsia"/>
          <w:kern w:val="2"/>
          <w:sz w:val="21"/>
          <w:szCs w:val="22"/>
        </w:rPr>
        <w:t>5</w:t>
      </w:r>
      <w:r w:rsidRPr="00EE22C9">
        <w:rPr>
          <w:rFonts w:ascii="SimSun" w:hAnsi="Calibri" w:cs="Times New Roman"/>
          <w:kern w:val="2"/>
          <w:sz w:val="21"/>
          <w:szCs w:val="22"/>
        </w:rPr>
        <w:tab/>
      </w:r>
      <w:r w:rsidRPr="00EE22C9">
        <w:rPr>
          <w:rFonts w:ascii="SimSun" w:hAnsi="Calibri" w:cs="Times New Roman" w:hint="eastAsia"/>
          <w:kern w:val="2"/>
          <w:sz w:val="21"/>
          <w:szCs w:val="22"/>
        </w:rPr>
        <w:t>［［不得有［阻止他人］使用下列知识的权利：］/［第5条的规定不应适用于知识的下列使用：］</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kern w:val="2"/>
          <w:sz w:val="21"/>
          <w:szCs w:val="22"/>
        </w:rPr>
        <w:t>(a)</w:t>
      </w:r>
      <w:r w:rsidRPr="00EE22C9">
        <w:rPr>
          <w:rFonts w:ascii="SimSun" w:hAnsi="Calibri" w:cs="Times New Roman"/>
          <w:kern w:val="2"/>
          <w:sz w:val="21"/>
          <w:szCs w:val="22"/>
        </w:rPr>
        <w:tab/>
      </w:r>
      <w:r w:rsidRPr="00EE22C9">
        <w:rPr>
          <w:rFonts w:ascii="SimSun" w:hAnsi="Calibri" w:cs="Times New Roman" w:hint="eastAsia"/>
          <w:kern w:val="2"/>
          <w:sz w:val="21"/>
          <w:szCs w:val="22"/>
        </w:rPr>
        <w:t>系［在受益人的社区之外］独立创造的；</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从受益人以外的来源［合法］取得的；或</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kern w:val="2"/>
          <w:sz w:val="21"/>
          <w:szCs w:val="22"/>
        </w:rPr>
        <w:t>(c)</w:t>
      </w:r>
      <w:r w:rsidRPr="00EE22C9">
        <w:rPr>
          <w:rFonts w:ascii="SimSun" w:hAnsi="Calibri" w:cs="Times New Roman"/>
          <w:kern w:val="2"/>
          <w:sz w:val="21"/>
          <w:szCs w:val="22"/>
        </w:rPr>
        <w:tab/>
      </w:r>
      <w:r w:rsidRPr="00EE22C9">
        <w:rPr>
          <w:rFonts w:ascii="SimSun" w:hAnsi="Calibri" w:cs="Times New Roman" w:hint="eastAsia"/>
          <w:kern w:val="2"/>
          <w:sz w:val="21"/>
          <w:szCs w:val="22"/>
        </w:rPr>
        <w:t>在受益人的社区以外［通过合法手段］为人所知的。］</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9.6</w:t>
      </w:r>
      <w:r w:rsidRPr="00EE22C9">
        <w:rPr>
          <w:rFonts w:ascii="SimSun" w:hAnsi="Calibri" w:cs="Times New Roman" w:hint="eastAsia"/>
          <w:kern w:val="2"/>
          <w:sz w:val="21"/>
          <w:szCs w:val="22"/>
        </w:rPr>
        <w:tab/>
        <w:t>［受保护的</w:t>
      </w:r>
      <w:r w:rsidRPr="00EE22C9">
        <w:rPr>
          <w:rFonts w:ascii="SimSun" w:hAnsi="SimSun" w:hint="eastAsia"/>
          <w:sz w:val="21"/>
          <w:szCs w:val="22"/>
        </w:rPr>
        <w:t>传统</w:t>
      </w:r>
      <w:r w:rsidRPr="00EE22C9">
        <w:rPr>
          <w:rFonts w:ascii="SimSun" w:hAnsi="Calibri" w:cs="Times New Roman" w:hint="eastAsia"/>
          <w:kern w:val="2"/>
          <w:sz w:val="21"/>
          <w:szCs w:val="22"/>
        </w:rPr>
        <w:t>知识属于下列情况的，受保护的传统知识不应被视为已被盗用或滥用：</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从印刷出版物中获得；</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经事先知情同意或批准和参与后，从一个或多个受保护的传统知识持有人那里获得；或</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共同商定的［获取和分享利益］/［公平公正补偿］条件适用于获得的受保护的传统知识，并已经国家联络人同意。］］</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9.7</w:t>
      </w:r>
      <w:r w:rsidRPr="00EE22C9">
        <w:rPr>
          <w:rFonts w:ascii="SimSun" w:hAnsi="Calibri" w:cs="Times New Roman" w:hint="eastAsia"/>
          <w:kern w:val="2"/>
          <w:sz w:val="21"/>
          <w:szCs w:val="22"/>
        </w:rPr>
        <w:tab/>
        <w:t>［国家主管机构应把已经公开的、不对一般公众限制的传统知识排除于保护之外。］</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替代项3</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成员国在履行本文书规定的义务时，可以采用依国家法律和习惯法可以确定的例外与限制。］</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第10条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保护/权利期</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第11条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手　续</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替代项1</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kern w:val="2"/>
          <w:sz w:val="21"/>
          <w:szCs w:val="22"/>
        </w:rPr>
        <w:t>［</w:t>
      </w:r>
      <w:r w:rsidRPr="00EE22C9">
        <w:rPr>
          <w:rFonts w:ascii="SimSun" w:hAnsi="Calibri" w:cs="Times New Roman" w:hint="eastAsia"/>
          <w:kern w:val="2"/>
          <w:sz w:val="21"/>
          <w:szCs w:val="22"/>
        </w:rPr>
        <w:t>成员国</w:t>
      </w:r>
      <w:r w:rsidRPr="00EE22C9">
        <w:rPr>
          <w:rFonts w:ascii="SimSun" w:hAnsi="Calibri" w:cs="Times New Roman"/>
          <w:kern w:val="2"/>
          <w:sz w:val="21"/>
          <w:szCs w:val="22"/>
        </w:rPr>
        <w:t>］/［</w:t>
      </w:r>
      <w:r w:rsidRPr="00EE22C9">
        <w:rPr>
          <w:rFonts w:ascii="SimSun" w:hAnsi="Calibri" w:cs="Times New Roman" w:hint="eastAsia"/>
          <w:kern w:val="2"/>
          <w:sz w:val="21"/>
          <w:szCs w:val="22"/>
        </w:rPr>
        <w:t>缔约方</w:t>
      </w:r>
      <w:r w:rsidRPr="00EE22C9">
        <w:rPr>
          <w:rFonts w:ascii="SimSun" w:hAnsi="Calibri" w:cs="Times New Roman"/>
          <w:kern w:val="2"/>
          <w:sz w:val="21"/>
          <w:szCs w:val="22"/>
        </w:rPr>
        <w:t>］</w:t>
      </w:r>
      <w:r w:rsidRPr="00EE22C9">
        <w:rPr>
          <w:rFonts w:ascii="SimSun" w:hAnsi="Calibri" w:cs="Times New Roman" w:hint="eastAsia"/>
          <w:kern w:val="2"/>
          <w:sz w:val="21"/>
          <w:szCs w:val="22"/>
        </w:rPr>
        <w:t>不［应当］/［应］让传统知识的保护履行任何手续。</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替代项2</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w:t>
      </w:r>
      <w:r w:rsidRPr="00EE22C9">
        <w:rPr>
          <w:rFonts w:ascii="SimSun" w:hAnsi="Calibri" w:cs="Times New Roman"/>
          <w:kern w:val="2"/>
          <w:sz w:val="21"/>
          <w:szCs w:val="22"/>
        </w:rPr>
        <w:t>［</w:t>
      </w:r>
      <w:r w:rsidRPr="00EE22C9">
        <w:rPr>
          <w:rFonts w:ascii="SimSun" w:hAnsi="Calibri" w:cs="Times New Roman" w:hint="eastAsia"/>
          <w:kern w:val="2"/>
          <w:sz w:val="21"/>
          <w:szCs w:val="22"/>
        </w:rPr>
        <w:t>成员国</w:t>
      </w:r>
      <w:r w:rsidRPr="00EE22C9">
        <w:rPr>
          <w:rFonts w:ascii="SimSun" w:hAnsi="Calibri" w:cs="Times New Roman"/>
          <w:kern w:val="2"/>
          <w:sz w:val="21"/>
          <w:szCs w:val="22"/>
        </w:rPr>
        <w:t>］/［</w:t>
      </w:r>
      <w:r w:rsidRPr="00EE22C9">
        <w:rPr>
          <w:rFonts w:ascii="SimSun" w:hAnsi="Calibri" w:cs="Times New Roman" w:hint="eastAsia"/>
          <w:kern w:val="2"/>
          <w:sz w:val="21"/>
          <w:szCs w:val="22"/>
        </w:rPr>
        <w:t>缔约方</w:t>
      </w:r>
      <w:r w:rsidRPr="00EE22C9">
        <w:rPr>
          <w:rFonts w:ascii="SimSun" w:hAnsi="Calibri" w:cs="Times New Roman"/>
          <w:kern w:val="2"/>
          <w:sz w:val="21"/>
          <w:szCs w:val="22"/>
        </w:rPr>
        <w:t>］［</w:t>
      </w:r>
      <w:r w:rsidRPr="00EE22C9">
        <w:rPr>
          <w:rFonts w:ascii="SimSun" w:hAnsi="Calibri" w:cs="Times New Roman" w:hint="eastAsia"/>
          <w:kern w:val="2"/>
          <w:sz w:val="21"/>
          <w:szCs w:val="22"/>
        </w:rPr>
        <w:t>可以</w:t>
      </w:r>
      <w:r w:rsidRPr="00EE22C9">
        <w:rPr>
          <w:rFonts w:ascii="SimSun" w:hAnsi="Calibri" w:cs="Times New Roman"/>
          <w:kern w:val="2"/>
          <w:sz w:val="21"/>
          <w:szCs w:val="22"/>
        </w:rPr>
        <w:t>］</w:t>
      </w:r>
      <w:r w:rsidRPr="00EE22C9">
        <w:rPr>
          <w:rFonts w:ascii="SimSun" w:hAnsi="Calibri" w:cs="Times New Roman" w:hint="eastAsia"/>
          <w:kern w:val="2"/>
          <w:sz w:val="21"/>
          <w:szCs w:val="22"/>
        </w:rPr>
        <w:t>对传统知识保护要求某些手续。］</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替代项3</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第12条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过渡措施</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12.1</w:t>
      </w:r>
      <w:r w:rsidRPr="00EE22C9">
        <w:rPr>
          <w:rFonts w:ascii="SimSun" w:hAnsi="Calibri" w:cs="Times New Roman" w:hint="eastAsia"/>
          <w:kern w:val="2"/>
          <w:sz w:val="21"/>
          <w:szCs w:val="22"/>
        </w:rPr>
        <w:tab/>
        <w:t>本规定［应当］/［应］适用于在本规定生效时符合第［3］/［5］条所列标准的一切传统知识。</w:t>
      </w:r>
    </w:p>
    <w:p w:rsidR="00EE22C9" w:rsidRPr="00EE22C9" w:rsidRDefault="00EE22C9" w:rsidP="00EE22C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备选增加项</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12.2</w:t>
      </w:r>
      <w:r w:rsidRPr="00EE22C9">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p>
    <w:p w:rsidR="00EE22C9" w:rsidRPr="00EE22C9" w:rsidRDefault="00EE22C9" w:rsidP="00EE22C9">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替代项</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12.2</w:t>
      </w:r>
      <w:r w:rsidRPr="00EE22C9">
        <w:rPr>
          <w:rFonts w:ascii="SimSun" w:hAnsi="Calibri" w:cs="Times New Roman" w:hint="eastAsia"/>
          <w:kern w:val="2"/>
          <w:sz w:val="21"/>
          <w:szCs w:val="22"/>
        </w:rPr>
        <w:tab/>
        <w:t>［</w:t>
      </w:r>
      <w:r w:rsidRPr="00EE22C9">
        <w:rPr>
          <w:rFonts w:ascii="SimSun" w:hAnsi="Calibri" w:cs="Times New Roman"/>
          <w:kern w:val="2"/>
          <w:sz w:val="21"/>
          <w:szCs w:val="22"/>
        </w:rPr>
        <w:t>［</w:t>
      </w:r>
      <w:r w:rsidRPr="00EE22C9">
        <w:rPr>
          <w:rFonts w:ascii="SimSun" w:hAnsi="Calibri" w:cs="Times New Roman" w:hint="eastAsia"/>
          <w:kern w:val="2"/>
          <w:sz w:val="21"/>
          <w:szCs w:val="22"/>
        </w:rPr>
        <w:t>成员国</w:t>
      </w:r>
      <w:r w:rsidRPr="00EE22C9">
        <w:rPr>
          <w:rFonts w:ascii="SimSun" w:hAnsi="Calibri" w:cs="Times New Roman"/>
          <w:kern w:val="2"/>
          <w:sz w:val="21"/>
          <w:szCs w:val="22"/>
        </w:rPr>
        <w:t>］/［</w:t>
      </w:r>
      <w:r w:rsidRPr="00EE22C9">
        <w:rPr>
          <w:rFonts w:ascii="SimSun" w:hAnsi="Calibri" w:cs="Times New Roman" w:hint="eastAsia"/>
          <w:kern w:val="2"/>
          <w:sz w:val="21"/>
          <w:szCs w:val="22"/>
        </w:rPr>
        <w:t>缔约方</w:t>
      </w:r>
      <w:r w:rsidRPr="00EE22C9">
        <w:rPr>
          <w:rFonts w:ascii="SimSun" w:hAnsi="Calibri" w:cs="Times New Roman"/>
          <w:kern w:val="2"/>
          <w:sz w:val="21"/>
          <w:szCs w:val="22"/>
        </w:rPr>
        <w:t>］</w:t>
      </w:r>
      <w:r w:rsidRPr="00EE22C9">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p>
    <w:p w:rsidR="00EE22C9" w:rsidRPr="00EE22C9" w:rsidRDefault="00EE22C9" w:rsidP="00EE22C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替代项</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12.2</w:t>
      </w:r>
      <w:r w:rsidRPr="00EE22C9">
        <w:rPr>
          <w:rFonts w:ascii="SimSun" w:hAnsi="Calibri" w:cs="Times New Roman" w:hint="eastAsia"/>
          <w:kern w:val="2"/>
          <w:sz w:val="21"/>
          <w:szCs w:val="22"/>
        </w:rPr>
        <w:tab/>
        <w:t>［尽管有第1段的规定，但［成员国］/［缔约方］［应当］/［应］规定：</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在类似条件下，为使用传统知识已做出大量准备工作的任何人也应享有这种使用权。</w:t>
      </w:r>
    </w:p>
    <w:p w:rsidR="00EE22C9" w:rsidRPr="00EE22C9" w:rsidRDefault="00EE22C9" w:rsidP="00EE22C9">
      <w:pPr>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前述规定不允许以违反受益人可能制定的条款作为一种获取条件这一方式使用传统知识。］</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［第13条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与国际协定的关系</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13.1</w:t>
      </w:r>
      <w:r w:rsidRPr="00EE22C9">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［13.2</w:t>
      </w:r>
      <w:r w:rsidRPr="00EE22C9">
        <w:rPr>
          <w:rFonts w:ascii="SimSun" w:hAnsi="Calibri" w:cs="Times New Roman" w:hint="eastAsia"/>
          <w:kern w:val="2"/>
          <w:sz w:val="21"/>
          <w:szCs w:val="22"/>
        </w:rPr>
        <w:tab/>
        <w:t>对本文书的任何内容，均不得</w:t>
      </w:r>
      <w:proofErr w:type="gramStart"/>
      <w:r w:rsidRPr="00EE22C9">
        <w:rPr>
          <w:rFonts w:ascii="SimSun" w:hAnsi="Calibri" w:cs="Times New Roman" w:hint="eastAsia"/>
          <w:kern w:val="2"/>
          <w:sz w:val="21"/>
          <w:szCs w:val="22"/>
        </w:rPr>
        <w:t>作出</w:t>
      </w:r>
      <w:proofErr w:type="gramEnd"/>
      <w:r w:rsidRPr="00EE22C9">
        <w:rPr>
          <w:rFonts w:ascii="SimSun" w:hAnsi="Calibri" w:cs="Times New Roman" w:hint="eastAsia"/>
          <w:kern w:val="2"/>
          <w:sz w:val="21"/>
          <w:szCs w:val="22"/>
        </w:rPr>
        <w:t>妨碍或损害《联合国土著人民权利宣言》中所载土著［人民］各项权利的解释。］</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［13.3</w:t>
      </w:r>
      <w:r w:rsidRPr="00EE22C9">
        <w:rPr>
          <w:rFonts w:ascii="SimSun" w:hAnsi="Calibri" w:cs="Times New Roman" w:hint="eastAsia"/>
          <w:kern w:val="2"/>
          <w:sz w:val="21"/>
          <w:szCs w:val="22"/>
        </w:rPr>
        <w:tab/>
        <w:t>如果发生法律冲突，应以上述《宣言》中所载的土著［人民］的权利为准，任何解释均应以《宣言》的条款为指导。］</w:t>
      </w:r>
    </w:p>
    <w:p w:rsidR="00EE22C9" w:rsidRPr="00EE22C9" w:rsidRDefault="00EE22C9" w:rsidP="00EE22C9">
      <w:pPr>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第14条</w:t>
      </w:r>
      <w:r w:rsidRPr="00EE22C9">
        <w:rPr>
          <w:rFonts w:ascii="SimHei" w:eastAsia="SimHei" w:hAnsi="Calibri" w:cs="Times New Roman"/>
          <w:kern w:val="2"/>
          <w:sz w:val="21"/>
          <w:szCs w:val="22"/>
        </w:rPr>
        <w:br/>
      </w:r>
      <w:proofErr w:type="gramStart"/>
      <w:r w:rsidRPr="00EE22C9">
        <w:rPr>
          <w:rFonts w:ascii="SimHei" w:eastAsia="SimHei" w:hAnsi="Calibri" w:cs="Times New Roman" w:hint="eastAsia"/>
          <w:kern w:val="2"/>
          <w:sz w:val="21"/>
          <w:szCs w:val="22"/>
        </w:rPr>
        <w:t>不</w:t>
      </w:r>
      <w:proofErr w:type="gramEnd"/>
      <w:r w:rsidRPr="00EE22C9">
        <w:rPr>
          <w:rFonts w:ascii="SimHei" w:eastAsia="SimHei" w:hAnsi="Calibri" w:cs="Times New Roman" w:hint="eastAsia"/>
          <w:kern w:val="2"/>
          <w:sz w:val="21"/>
          <w:szCs w:val="22"/>
        </w:rPr>
        <w:t>减损</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本［文书］的任何内容均不得解释为缩小或消灭土著［人民］或当地社区现在享有或将来可能取得的权利。</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［第15条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国民待遇</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［依据实施本国际条款的国家/</w:t>
      </w:r>
      <w:proofErr w:type="gramStart"/>
      <w:r w:rsidRPr="00EE22C9">
        <w:rPr>
          <w:rFonts w:ascii="SimSun" w:hAnsi="Calibri" w:cs="Times New Roman" w:hint="eastAsia"/>
          <w:kern w:val="2"/>
          <w:sz w:val="21"/>
          <w:szCs w:val="22"/>
        </w:rPr>
        <w:t>国内措施</w:t>
      </w:r>
      <w:proofErr w:type="gramEnd"/>
      <w:r w:rsidRPr="00EE22C9">
        <w:rPr>
          <w:rFonts w:ascii="SimSun" w:hAnsi="Calibri" w:cs="Times New Roman" w:hint="eastAsia"/>
          <w:kern w:val="2"/>
          <w:sz w:val="21"/>
          <w:szCs w:val="22"/>
        </w:rPr>
        <w:t>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EE22C9" w:rsidRPr="00EE22C9" w:rsidRDefault="00EE22C9" w:rsidP="00EE22C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替代项</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rsidR="00EE22C9" w:rsidRPr="00EE22C9" w:rsidRDefault="00EE22C9" w:rsidP="00EE22C9">
      <w:pPr>
        <w:overflowPunct w:val="0"/>
        <w:adjustRightInd w:val="0"/>
        <w:spacing w:afterLines="50" w:after="120" w:line="340" w:lineRule="atLeast"/>
        <w:ind w:left="55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［替代项完］</w:t>
      </w:r>
    </w:p>
    <w:p w:rsidR="00EE22C9" w:rsidRPr="00EE22C9" w:rsidRDefault="00EE22C9" w:rsidP="00EE22C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替代项</w:t>
      </w:r>
    </w:p>
    <w:p w:rsidR="00EE22C9" w:rsidRPr="00EE22C9" w:rsidRDefault="00EE22C9" w:rsidP="00EE22C9">
      <w:pPr>
        <w:overflowPunct w:val="0"/>
        <w:adjustRightInd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rsidR="00EE22C9" w:rsidRPr="00EE22C9" w:rsidRDefault="00EE22C9" w:rsidP="00EE22C9">
      <w:pPr>
        <w:overflowPunct w:val="0"/>
        <w:adjustRightInd w:val="0"/>
        <w:spacing w:afterLines="50" w:after="120" w:line="340" w:lineRule="atLeast"/>
        <w:ind w:left="5534"/>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［替代项完］］</w:t>
      </w:r>
    </w:p>
    <w:p w:rsidR="00EE22C9" w:rsidRPr="00EE22C9" w:rsidRDefault="00EE22C9" w:rsidP="00EE22C9">
      <w:pPr>
        <w:overflowPunct w:val="0"/>
        <w:jc w:val="both"/>
        <w:rPr>
          <w:rFonts w:ascii="SimHei" w:eastAsia="SimHei" w:hAnsi="SimHei" w:cs="Times New Roman"/>
          <w:kern w:val="2"/>
          <w:sz w:val="21"/>
          <w:szCs w:val="22"/>
        </w:rPr>
      </w:pPr>
      <w:r w:rsidRPr="00EE22C9">
        <w:rPr>
          <w:rFonts w:ascii="SimHei" w:eastAsia="SimHei" w:hAnsi="SimHei" w:cs="Times New Roman"/>
          <w:kern w:val="2"/>
          <w:sz w:val="21"/>
          <w:szCs w:val="22"/>
        </w:rPr>
        <w:br w:type="page"/>
      </w:r>
    </w:p>
    <w:p w:rsidR="00EE22C9" w:rsidRPr="00EE22C9" w:rsidRDefault="00EE22C9" w:rsidP="00EE22C9">
      <w:pPr>
        <w:keepNext/>
        <w:overflowPunct w:val="0"/>
        <w:spacing w:beforeLines="100" w:before="240" w:afterLines="100" w:after="240" w:line="340" w:lineRule="atLeast"/>
        <w:jc w:val="center"/>
        <w:rPr>
          <w:rFonts w:ascii="SimHei" w:eastAsia="SimHei" w:hAnsi="Calibri" w:cs="Times New Roman"/>
          <w:kern w:val="2"/>
          <w:sz w:val="21"/>
          <w:szCs w:val="22"/>
        </w:rPr>
      </w:pPr>
      <w:r w:rsidRPr="00EE22C9">
        <w:rPr>
          <w:rFonts w:ascii="SimHei" w:eastAsia="SimHei" w:hAnsi="Calibri" w:cs="Times New Roman" w:hint="eastAsia"/>
          <w:kern w:val="2"/>
          <w:sz w:val="21"/>
          <w:szCs w:val="22"/>
        </w:rPr>
        <w:lastRenderedPageBreak/>
        <w:t>［第16条</w:t>
      </w:r>
      <w:r w:rsidRPr="00EE22C9">
        <w:rPr>
          <w:rFonts w:ascii="SimHei" w:eastAsia="SimHei" w:hAnsi="Calibri" w:cs="Times New Roman"/>
          <w:kern w:val="2"/>
          <w:sz w:val="21"/>
          <w:szCs w:val="22"/>
        </w:rPr>
        <w:br/>
      </w:r>
      <w:r w:rsidRPr="00EE22C9">
        <w:rPr>
          <w:rFonts w:ascii="SimHei" w:eastAsia="SimHei" w:hAnsi="Calibri" w:cs="Times New Roman" w:hint="eastAsia"/>
          <w:kern w:val="2"/>
          <w:sz w:val="21"/>
          <w:szCs w:val="22"/>
        </w:rPr>
        <w:t>跨境合作</w:t>
      </w:r>
    </w:p>
    <w:p w:rsidR="00EE22C9" w:rsidRPr="00EE22C9" w:rsidRDefault="00EE22C9" w:rsidP="00EE22C9">
      <w:pPr>
        <w:overflowPunct w:val="0"/>
        <w:adjustRightInd w:val="0"/>
        <w:spacing w:afterLines="100" w:after="240" w:line="340" w:lineRule="atLeast"/>
        <w:jc w:val="both"/>
        <w:rPr>
          <w:rFonts w:ascii="SimSun" w:hAnsi="Calibri" w:cs="Times New Roman"/>
          <w:bCs/>
          <w:kern w:val="2"/>
          <w:sz w:val="21"/>
          <w:szCs w:val="22"/>
        </w:rPr>
      </w:pPr>
      <w:r w:rsidRPr="00EE22C9">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EE22C9">
        <w:rPr>
          <w:rFonts w:ascii="SimSun" w:hAnsi="Calibri" w:cs="Times New Roman" w:hint="eastAsia"/>
          <w:bCs/>
          <w:kern w:val="2"/>
          <w:sz w:val="21"/>
          <w:szCs w:val="22"/>
        </w:rPr>
        <w:t>有关土著和当地社区的参与下，努力酌情合作，争取落实本［文书］的各项目标。］</w:t>
      </w:r>
    </w:p>
    <w:p w:rsidR="00EE22C9" w:rsidRPr="00EE22C9" w:rsidRDefault="00EE22C9" w:rsidP="00EE22C9">
      <w:pPr>
        <w:overflowPunct w:val="0"/>
        <w:spacing w:afterLines="50" w:after="120" w:line="340" w:lineRule="atLeast"/>
        <w:ind w:left="5534"/>
        <w:rPr>
          <w:rFonts w:ascii="KaiTi" w:eastAsia="KaiTi" w:hAnsi="KaiTi"/>
          <w:sz w:val="21"/>
          <w:lang w:val="en-GB"/>
        </w:rPr>
      </w:pPr>
    </w:p>
    <w:p w:rsidR="00EE22C9" w:rsidRPr="00EE22C9" w:rsidRDefault="00EE22C9" w:rsidP="00EE22C9">
      <w:pPr>
        <w:overflowPunct w:val="0"/>
        <w:spacing w:afterLines="50" w:after="120" w:line="340" w:lineRule="atLeast"/>
        <w:ind w:left="5534"/>
        <w:rPr>
          <w:rFonts w:ascii="KaiTi" w:eastAsia="KaiTi" w:hAnsi="KaiTi"/>
          <w:sz w:val="21"/>
          <w:lang w:val="en-GB"/>
        </w:rPr>
      </w:pPr>
      <w:r w:rsidRPr="00EE22C9">
        <w:rPr>
          <w:rFonts w:ascii="KaiTi" w:eastAsia="KaiTi" w:hAnsi="KaiTi"/>
          <w:sz w:val="21"/>
          <w:lang w:val="en-GB"/>
        </w:rPr>
        <w:t>［</w:t>
      </w:r>
      <w:r>
        <w:rPr>
          <w:rFonts w:ascii="KaiTi" w:eastAsia="KaiTi" w:hAnsi="KaiTi" w:hint="eastAsia"/>
          <w:sz w:val="21"/>
          <w:lang w:val="en-GB"/>
        </w:rPr>
        <w:t>后接</w:t>
      </w:r>
      <w:r w:rsidRPr="00EE22C9">
        <w:rPr>
          <w:rFonts w:ascii="KaiTi" w:eastAsia="KaiTi" w:hAnsi="KaiTi" w:hint="eastAsia"/>
          <w:sz w:val="21"/>
          <w:lang w:val="en-GB"/>
        </w:rPr>
        <w:t>附件</w:t>
      </w:r>
      <w:r>
        <w:rPr>
          <w:rFonts w:ascii="KaiTi" w:eastAsia="KaiTi" w:hAnsi="KaiTi" w:hint="eastAsia"/>
          <w:sz w:val="21"/>
          <w:lang w:val="en-GB"/>
        </w:rPr>
        <w:t>三</w:t>
      </w:r>
      <w:r w:rsidRPr="00EE22C9">
        <w:rPr>
          <w:rFonts w:ascii="KaiTi" w:eastAsia="KaiTi" w:hAnsi="KaiTi"/>
          <w:sz w:val="21"/>
          <w:lang w:val="en-GB"/>
        </w:rPr>
        <w:t>］</w:t>
      </w:r>
    </w:p>
    <w:p w:rsidR="00EE22C9" w:rsidRDefault="00EE22C9" w:rsidP="00DB3B7D">
      <w:pPr>
        <w:spacing w:afterLines="50" w:after="120" w:line="340" w:lineRule="atLeast"/>
        <w:ind w:left="5534"/>
        <w:jc w:val="both"/>
        <w:rPr>
          <w:iCs/>
          <w:szCs w:val="22"/>
        </w:rPr>
        <w:sectPr w:rsidR="00EE22C9" w:rsidSect="00254456">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E22C9" w:rsidRPr="00EE22C9" w:rsidRDefault="00EE22C9" w:rsidP="00EE22C9">
      <w:pPr>
        <w:widowControl w:val="0"/>
        <w:jc w:val="both"/>
        <w:rPr>
          <w:rFonts w:ascii="Calibri" w:eastAsia="SimHei" w:hAnsi="Calibri" w:cs="Times New Roman"/>
          <w:kern w:val="2"/>
          <w:sz w:val="32"/>
          <w:szCs w:val="32"/>
        </w:rPr>
      </w:pPr>
    </w:p>
    <w:p w:rsidR="00EE22C9" w:rsidRPr="00EE22C9" w:rsidRDefault="00EE22C9" w:rsidP="00EE22C9">
      <w:pPr>
        <w:widowControl w:val="0"/>
        <w:jc w:val="both"/>
        <w:rPr>
          <w:rFonts w:ascii="Calibri" w:eastAsia="SimHei" w:hAnsi="Calibri" w:cs="Times New Roman"/>
          <w:kern w:val="2"/>
          <w:sz w:val="32"/>
          <w:szCs w:val="32"/>
        </w:rPr>
      </w:pPr>
    </w:p>
    <w:p w:rsidR="00EE22C9" w:rsidRPr="00EE22C9" w:rsidRDefault="00EE22C9" w:rsidP="00EE22C9">
      <w:pPr>
        <w:widowControl w:val="0"/>
        <w:jc w:val="both"/>
        <w:rPr>
          <w:rFonts w:ascii="Calibri" w:eastAsia="SimHei" w:hAnsi="Calibri" w:cs="Times New Roman"/>
          <w:kern w:val="2"/>
          <w:sz w:val="32"/>
          <w:szCs w:val="32"/>
        </w:rPr>
      </w:pPr>
    </w:p>
    <w:p w:rsidR="00EE22C9" w:rsidRPr="00EE22C9" w:rsidRDefault="00EE22C9" w:rsidP="00EE22C9">
      <w:pPr>
        <w:widowControl w:val="0"/>
        <w:jc w:val="both"/>
        <w:rPr>
          <w:rFonts w:ascii="Calibri" w:eastAsia="SimHei" w:hAnsi="Calibri" w:cs="Times New Roman"/>
          <w:kern w:val="2"/>
          <w:sz w:val="32"/>
          <w:szCs w:val="32"/>
        </w:rPr>
      </w:pPr>
    </w:p>
    <w:p w:rsidR="00EE22C9" w:rsidRPr="00EE22C9" w:rsidRDefault="00EE22C9" w:rsidP="00EE22C9">
      <w:pPr>
        <w:widowControl w:val="0"/>
        <w:jc w:val="both"/>
        <w:rPr>
          <w:rFonts w:ascii="SimHei" w:eastAsia="SimHei" w:hAnsi="SimHei" w:cs="Times New Roman"/>
          <w:kern w:val="2"/>
          <w:sz w:val="32"/>
          <w:szCs w:val="32"/>
        </w:rPr>
      </w:pPr>
      <w:r w:rsidRPr="00EE22C9">
        <w:rPr>
          <w:rFonts w:ascii="SimHei" w:eastAsia="SimHei" w:hAnsi="SimHei" w:cs="Times New Roman" w:hint="eastAsia"/>
          <w:kern w:val="2"/>
          <w:sz w:val="32"/>
          <w:szCs w:val="32"/>
        </w:rPr>
        <w:t>保护传统文化表现形式：条款草案</w:t>
      </w:r>
    </w:p>
    <w:p w:rsidR="00EE22C9" w:rsidRPr="00EE22C9" w:rsidRDefault="00EE22C9" w:rsidP="00EE22C9">
      <w:pPr>
        <w:widowControl w:val="0"/>
        <w:jc w:val="both"/>
        <w:rPr>
          <w:rFonts w:ascii="SimHei" w:eastAsia="SimHei" w:hAnsi="SimHei" w:cs="Times New Roman"/>
          <w:kern w:val="2"/>
          <w:sz w:val="32"/>
          <w:szCs w:val="32"/>
        </w:rPr>
      </w:pPr>
    </w:p>
    <w:p w:rsidR="00EE22C9" w:rsidRPr="00EE22C9" w:rsidRDefault="00EE22C9" w:rsidP="00EE22C9">
      <w:pPr>
        <w:widowControl w:val="0"/>
        <w:jc w:val="both"/>
        <w:rPr>
          <w:rFonts w:ascii="SimHei" w:eastAsia="SimHei" w:hAnsi="SimHei" w:cs="Times New Roman"/>
          <w:bCs/>
          <w:kern w:val="2"/>
          <w:sz w:val="32"/>
          <w:szCs w:val="32"/>
        </w:rPr>
      </w:pPr>
      <w:r w:rsidRPr="00EE22C9">
        <w:rPr>
          <w:rFonts w:ascii="SimHei" w:eastAsia="SimHei" w:hAnsi="SimHei" w:cs="Times New Roman" w:hint="eastAsia"/>
          <w:bCs/>
          <w:kern w:val="2"/>
          <w:sz w:val="32"/>
          <w:szCs w:val="32"/>
        </w:rPr>
        <w:t>协调人第二次修订稿</w:t>
      </w:r>
      <w:r w:rsidRPr="00EE22C9">
        <w:rPr>
          <w:rFonts w:ascii="SimHei" w:eastAsia="SimHei" w:hAnsi="SimHei" w:cs="Times New Roman"/>
          <w:bCs/>
          <w:kern w:val="2"/>
          <w:sz w:val="32"/>
          <w:szCs w:val="32"/>
        </w:rPr>
        <w:t>（201</w:t>
      </w:r>
      <w:r w:rsidRPr="00EE22C9">
        <w:rPr>
          <w:rFonts w:ascii="SimHei" w:eastAsia="SimHei" w:hAnsi="SimHei" w:cs="Times New Roman" w:hint="eastAsia"/>
          <w:bCs/>
          <w:kern w:val="2"/>
          <w:sz w:val="32"/>
          <w:szCs w:val="32"/>
        </w:rPr>
        <w:t>7年6月15日</w:t>
      </w:r>
      <w:r w:rsidRPr="00EE22C9">
        <w:rPr>
          <w:rFonts w:ascii="SimHei" w:eastAsia="SimHei" w:hAnsi="SimHei" w:cs="Times New Roman"/>
          <w:bCs/>
          <w:kern w:val="2"/>
          <w:sz w:val="32"/>
          <w:szCs w:val="32"/>
        </w:rPr>
        <w:t>）</w:t>
      </w:r>
    </w:p>
    <w:p w:rsidR="00EE22C9" w:rsidRPr="00EE22C9" w:rsidRDefault="00EE22C9" w:rsidP="00EE22C9">
      <w:pPr>
        <w:widowControl w:val="0"/>
        <w:spacing w:before="240" w:after="240" w:line="340" w:lineRule="atLeast"/>
        <w:jc w:val="both"/>
        <w:rPr>
          <w:rFonts w:ascii="SimSun" w:hAnsi="SimSun" w:cs="Times New Roman"/>
          <w:kern w:val="2"/>
          <w:sz w:val="21"/>
          <w:szCs w:val="21"/>
        </w:rPr>
      </w:pPr>
      <w:r w:rsidRPr="00EE22C9">
        <w:rPr>
          <w:rFonts w:ascii="Calibri" w:hAnsi="Calibri" w:cs="Times New Roman"/>
          <w:kern w:val="2"/>
          <w:sz w:val="28"/>
          <w:szCs w:val="28"/>
        </w:rPr>
        <w:br w:type="page"/>
      </w:r>
    </w:p>
    <w:p w:rsidR="00EE22C9" w:rsidRPr="00EE22C9" w:rsidRDefault="00EE22C9" w:rsidP="00EE22C9">
      <w:pPr>
        <w:overflowPunct w:val="0"/>
        <w:spacing w:beforeLines="100" w:before="240" w:afterLines="100" w:after="240" w:line="340" w:lineRule="atLeast"/>
        <w:rPr>
          <w:rFonts w:ascii="SimHei" w:eastAsia="SimHei" w:hAnsi="SimHei" w:cs="Times New Roman"/>
          <w:kern w:val="2"/>
          <w:sz w:val="21"/>
          <w:szCs w:val="22"/>
          <w:u w:val="single"/>
        </w:rPr>
      </w:pPr>
      <w:r w:rsidRPr="00EE22C9">
        <w:rPr>
          <w:rFonts w:ascii="SimHei" w:eastAsia="SimHei" w:hAnsi="SimHei" w:cs="Times New Roman"/>
          <w:kern w:val="2"/>
          <w:sz w:val="21"/>
          <w:szCs w:val="22"/>
          <w:u w:val="single"/>
        </w:rPr>
        <w:lastRenderedPageBreak/>
        <w:t>［</w:t>
      </w:r>
      <w:r w:rsidRPr="00EE22C9">
        <w:rPr>
          <w:rFonts w:ascii="SimHei" w:eastAsia="SimHei" w:hAnsi="SimHei" w:cs="Times New Roman" w:hint="eastAsia"/>
          <w:kern w:val="2"/>
          <w:sz w:val="21"/>
          <w:szCs w:val="22"/>
          <w:u w:val="single"/>
        </w:rPr>
        <w:t>原则</w:t>
      </w:r>
      <w:r w:rsidRPr="00EE22C9">
        <w:rPr>
          <w:rFonts w:ascii="SimHei" w:eastAsia="SimHei" w:hAnsi="SimHei" w:cs="Times New Roman"/>
          <w:kern w:val="2"/>
          <w:sz w:val="21"/>
          <w:szCs w:val="22"/>
          <w:u w:val="single"/>
        </w:rPr>
        <w:t>/</w:t>
      </w:r>
      <w:r w:rsidRPr="00EE22C9">
        <w:rPr>
          <w:rFonts w:ascii="SimHei" w:eastAsia="SimHei" w:hAnsi="SimHei" w:cs="Times New Roman" w:hint="eastAsia"/>
          <w:kern w:val="2"/>
          <w:sz w:val="21"/>
          <w:szCs w:val="22"/>
          <w:u w:val="single"/>
        </w:rPr>
        <w:t>序言/引言］</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kern w:val="2"/>
          <w:sz w:val="21"/>
          <w:szCs w:val="22"/>
        </w:rPr>
        <w:t>［</w:t>
      </w:r>
      <w:r w:rsidRPr="00EE22C9">
        <w:rPr>
          <w:rFonts w:ascii="SimSun" w:hAnsi="SimSun" w:cs="Times New Roman" w:hint="eastAsia"/>
          <w:kern w:val="2"/>
          <w:sz w:val="21"/>
          <w:szCs w:val="22"/>
        </w:rPr>
        <w:t>1</w:t>
      </w:r>
      <w:r w:rsidRPr="00EE22C9">
        <w:rPr>
          <w:rFonts w:ascii="SimSun" w:hAnsi="SimSun" w:cs="Times New Roman"/>
          <w:kern w:val="2"/>
          <w:sz w:val="21"/>
          <w:szCs w:val="22"/>
        </w:rPr>
        <w:t>.</w:t>
      </w:r>
      <w:r w:rsidRPr="00EE22C9">
        <w:rPr>
          <w:rFonts w:ascii="SimSun" w:hAnsi="SimSun" w:cs="Times New Roman"/>
          <w:kern w:val="2"/>
          <w:sz w:val="21"/>
          <w:szCs w:val="22"/>
        </w:rPr>
        <w:tab/>
      </w:r>
      <w:r w:rsidRPr="00EE22C9">
        <w:rPr>
          <w:rFonts w:ascii="SimSun" w:hAnsi="SimSun" w:cs="Times New Roman" w:hint="eastAsia"/>
          <w:kern w:val="2"/>
          <w:sz w:val="21"/>
          <w:szCs w:val="22"/>
        </w:rPr>
        <w:t>［承认］土著［人民］、［当地社区］［和民族］/受益人的文化遗产具有固有价值，包括社会、文化、精神、经济、科学、思想、商业和教育价值。</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2</w:t>
      </w:r>
      <w:r w:rsidRPr="00EE22C9">
        <w:rPr>
          <w:rFonts w:ascii="SimSun" w:hAnsi="SimSun" w:cs="Times New Roman"/>
          <w:kern w:val="2"/>
          <w:sz w:val="21"/>
          <w:szCs w:val="22"/>
        </w:rPr>
        <w:t>.</w:t>
      </w:r>
      <w:r w:rsidRPr="00EE22C9">
        <w:rPr>
          <w:rFonts w:ascii="SimSun" w:hAnsi="SimSun" w:cs="Times New Roman"/>
          <w:kern w:val="2"/>
          <w:sz w:val="21"/>
          <w:szCs w:val="22"/>
        </w:rPr>
        <w:tab/>
      </w:r>
      <w:r w:rsidRPr="00EE22C9">
        <w:rPr>
          <w:rFonts w:ascii="SimSun" w:hAnsi="SimSun" w:cs="Times New Roman" w:hint="eastAsia"/>
          <w:kern w:val="2"/>
          <w:sz w:val="21"/>
          <w:szCs w:val="22"/>
        </w:rPr>
        <w:t>［以］土著［人民］、［当地社区］［和民族］/受益人直接表达的愿望［和期望］为指引，尊重其</w:t>
      </w:r>
      <w:proofErr w:type="gramStart"/>
      <w:r w:rsidRPr="00EE22C9">
        <w:rPr>
          <w:rFonts w:ascii="SimSun" w:hAnsi="SimSun" w:cs="Times New Roman" w:hint="eastAsia"/>
          <w:kern w:val="2"/>
          <w:sz w:val="21"/>
          <w:szCs w:val="22"/>
        </w:rPr>
        <w:t>依国内</w:t>
      </w:r>
      <w:proofErr w:type="gramEnd"/>
      <w:r w:rsidRPr="00EE22C9">
        <w:rPr>
          <w:rFonts w:ascii="SimSun" w:hAnsi="SimSun" w:cs="Times New Roman" w:hint="eastAsia"/>
          <w:kern w:val="2"/>
          <w:sz w:val="21"/>
          <w:szCs w:val="22"/>
        </w:rPr>
        <w:t>法和国际法享有的各项权利，为实现这些［人民］、社区［和民族］/受益人的福祉及其可持续性经济、文化、环境和社会发展</w:t>
      </w:r>
      <w:proofErr w:type="gramStart"/>
      <w:r w:rsidRPr="00EE22C9">
        <w:rPr>
          <w:rFonts w:ascii="SimSun" w:hAnsi="SimSun" w:cs="Times New Roman" w:hint="eastAsia"/>
          <w:kern w:val="2"/>
          <w:sz w:val="21"/>
          <w:szCs w:val="22"/>
        </w:rPr>
        <w:t>作出</w:t>
      </w:r>
      <w:proofErr w:type="gramEnd"/>
      <w:r w:rsidRPr="00EE22C9">
        <w:rPr>
          <w:rFonts w:ascii="SimSun" w:hAnsi="SimSun" w:cs="Times New Roman" w:hint="eastAsia"/>
          <w:kern w:val="2"/>
          <w:sz w:val="21"/>
          <w:szCs w:val="22"/>
        </w:rPr>
        <w:t>贡献。</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3</w:t>
      </w:r>
      <w:r w:rsidRPr="00EE22C9">
        <w:rPr>
          <w:rFonts w:ascii="SimSun" w:hAnsi="SimSun" w:cs="Times New Roman"/>
          <w:kern w:val="2"/>
          <w:sz w:val="21"/>
          <w:szCs w:val="22"/>
        </w:rPr>
        <w:t>.</w:t>
      </w:r>
      <w:r w:rsidRPr="00EE22C9">
        <w:rPr>
          <w:rFonts w:ascii="SimSun" w:hAnsi="SimSun" w:cs="Times New Roman"/>
          <w:kern w:val="2"/>
          <w:sz w:val="21"/>
          <w:szCs w:val="22"/>
        </w:rPr>
        <w:tab/>
      </w:r>
      <w:r w:rsidRPr="00EE22C9">
        <w:rPr>
          <w:rFonts w:ascii="SimSun" w:hAnsi="SimSun" w:cs="Times New Roman" w:hint="eastAsia"/>
          <w:kern w:val="2"/>
          <w:sz w:val="21"/>
          <w:szCs w:val="22"/>
        </w:rPr>
        <w:t>［肯定］传统文化和民间文艺构成造福于土著［人民］、［当地社区］［和民族］/受益人以及全人类的创新与创造框架。</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4</w:t>
      </w:r>
      <w:r w:rsidRPr="00EE22C9">
        <w:rPr>
          <w:rFonts w:ascii="SimSun" w:hAnsi="SimSun" w:cs="Times New Roman"/>
          <w:kern w:val="2"/>
          <w:sz w:val="21"/>
          <w:szCs w:val="22"/>
        </w:rPr>
        <w:t>.</w:t>
      </w:r>
      <w:r w:rsidRPr="00EE22C9">
        <w:rPr>
          <w:rFonts w:ascii="SimSun" w:hAnsi="SimSun" w:cs="Times New Roman"/>
          <w:kern w:val="2"/>
          <w:sz w:val="21"/>
          <w:szCs w:val="22"/>
        </w:rPr>
        <w:tab/>
      </w:r>
      <w:r w:rsidRPr="00EE22C9">
        <w:rPr>
          <w:rFonts w:ascii="SimSun" w:hAnsi="SimSun" w:cs="Times New Roman" w:hint="eastAsia"/>
          <w:kern w:val="2"/>
          <w:sz w:val="21"/>
          <w:szCs w:val="22"/>
        </w:rPr>
        <w:t>［承认］增进人们对传统文化和民间文艺，以及对保存并延续这些文化和民间文艺表现形式的土著［人民］、［当地社区］［和民族］/受益人的尊严、文化完整及其哲学、思想和精神价值的尊重的重要性。</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5</w:t>
      </w:r>
      <w:r w:rsidRPr="00EE22C9">
        <w:rPr>
          <w:rFonts w:ascii="SimSun" w:hAnsi="SimSun" w:cs="Times New Roman"/>
          <w:kern w:val="2"/>
          <w:sz w:val="21"/>
          <w:szCs w:val="22"/>
        </w:rPr>
        <w:t>.</w:t>
      </w:r>
      <w:r w:rsidRPr="00EE22C9">
        <w:rPr>
          <w:rFonts w:ascii="SimSun" w:hAnsi="SimSun" w:cs="Times New Roman"/>
          <w:kern w:val="2"/>
          <w:sz w:val="21"/>
          <w:szCs w:val="22"/>
        </w:rPr>
        <w:tab/>
      </w:r>
      <w:r w:rsidRPr="00EE22C9">
        <w:rPr>
          <w:rFonts w:ascii="SimSun" w:hAnsi="SimSun" w:cs="Times New Roman" w:hint="eastAsia"/>
          <w:kern w:val="2"/>
          <w:sz w:val="21"/>
          <w:szCs w:val="22"/>
        </w:rPr>
        <w:t>［尊重］这些社区自身、内部和相互之间继续以其习惯的方式使用、发展、交流和传播传统文化表现形式。</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6</w:t>
      </w:r>
      <w:r w:rsidRPr="00EE22C9">
        <w:rPr>
          <w:rFonts w:ascii="SimSun" w:hAnsi="SimSun" w:cs="Times New Roman"/>
          <w:kern w:val="2"/>
          <w:sz w:val="21"/>
          <w:szCs w:val="22"/>
        </w:rPr>
        <w:t>.</w:t>
      </w:r>
      <w:r w:rsidRPr="00EE22C9">
        <w:rPr>
          <w:rFonts w:ascii="SimSun" w:hAnsi="SimSun" w:cs="Times New Roman" w:hint="eastAsia"/>
          <w:kern w:val="2"/>
          <w:sz w:val="21"/>
          <w:szCs w:val="22"/>
        </w:rPr>
        <w:tab/>
        <w:t>［为］增进和保护传统文化表现形式的多样性［和受益人对其传统文化表现形式享有的权利］［</w:t>
      </w:r>
      <w:proofErr w:type="gramStart"/>
      <w:r w:rsidRPr="00EE22C9">
        <w:rPr>
          <w:rFonts w:ascii="SimSun" w:hAnsi="SimSun" w:cs="Times New Roman" w:hint="eastAsia"/>
          <w:kern w:val="2"/>
          <w:sz w:val="21"/>
          <w:szCs w:val="22"/>
        </w:rPr>
        <w:t>作出</w:t>
      </w:r>
      <w:proofErr w:type="gramEnd"/>
      <w:r w:rsidRPr="00EE22C9">
        <w:rPr>
          <w:rFonts w:ascii="SimSun" w:hAnsi="SimSun" w:cs="Times New Roman" w:hint="eastAsia"/>
          <w:kern w:val="2"/>
          <w:sz w:val="21"/>
          <w:szCs w:val="22"/>
        </w:rPr>
        <w:t>贡献］。</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7</w:t>
      </w:r>
      <w:r w:rsidRPr="00EE22C9">
        <w:rPr>
          <w:rFonts w:ascii="SimSun" w:hAnsi="SimSun" w:cs="Times New Roman"/>
          <w:kern w:val="2"/>
          <w:sz w:val="21"/>
          <w:szCs w:val="22"/>
        </w:rPr>
        <w:t>.</w:t>
      </w:r>
      <w:r w:rsidRPr="00EE22C9">
        <w:rPr>
          <w:rFonts w:ascii="SimSun" w:hAnsi="SimSun" w:cs="Times New Roman"/>
          <w:kern w:val="2"/>
          <w:sz w:val="21"/>
          <w:szCs w:val="22"/>
        </w:rPr>
        <w:tab/>
      </w:r>
      <w:r w:rsidRPr="00EE22C9">
        <w:rPr>
          <w:rFonts w:ascii="SimSun" w:hAnsi="SimSun" w:cs="Times New Roman" w:hint="eastAsia"/>
          <w:kern w:val="2"/>
          <w:sz w:val="21"/>
          <w:szCs w:val="22"/>
        </w:rPr>
        <w:t>［承认］保护、保存和维护传统文化表现形式产生和延续的环境，以直接造福于土著［人民］、［当地社区］［和民族］/受益人，并造福于全人类的重要性。</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8</w:t>
      </w:r>
      <w:r w:rsidRPr="00EE22C9">
        <w:rPr>
          <w:rFonts w:ascii="SimSun" w:hAnsi="SimSun" w:cs="Times New Roman"/>
          <w:kern w:val="2"/>
          <w:sz w:val="21"/>
          <w:szCs w:val="22"/>
        </w:rPr>
        <w:t>.</w:t>
      </w:r>
      <w:r w:rsidRPr="00EE22C9">
        <w:rPr>
          <w:rFonts w:ascii="SimSun" w:hAnsi="SimSun" w:cs="Times New Roman" w:hint="eastAsia"/>
          <w:kern w:val="2"/>
          <w:sz w:val="21"/>
          <w:szCs w:val="22"/>
        </w:rPr>
        <w:tab/>
        <w:t>［承认］增强土著［人民］、［当地社区］［和民族］/受益人与学术、商业、政府、教育和传统文化表现形式的其他使用者之间关系中的确定性、透明度和相互尊重与理解的重要性。］</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9.</w:t>
      </w:r>
      <w:r w:rsidRPr="00EE22C9">
        <w:rPr>
          <w:rFonts w:ascii="SimSun" w:hAnsi="SimSun" w:cs="Times New Roman" w:hint="eastAsia"/>
          <w:kern w:val="2"/>
          <w:sz w:val="21"/>
          <w:szCs w:val="22"/>
        </w:rPr>
        <w:tab/>
        <w:t>［［肯定］</w:t>
      </w:r>
      <w:r w:rsidRPr="00EE22C9">
        <w:rPr>
          <w:rFonts w:ascii="SimSun" w:hAnsi="SimSun" w:cs="SimSun" w:hint="eastAsia"/>
          <w:kern w:val="2"/>
          <w:sz w:val="21"/>
          <w:szCs w:val="21"/>
        </w:rPr>
        <w:t>保护</w:t>
      </w:r>
      <w:r w:rsidRPr="00EE22C9">
        <w:rPr>
          <w:rFonts w:ascii="SimSun" w:hAnsi="SimSun" w:cs="Times New Roman" w:hint="eastAsia"/>
          <w:kern w:val="2"/>
          <w:sz w:val="21"/>
          <w:szCs w:val="22"/>
        </w:rPr>
        <w:t>传统文化表现形式</w:t>
      </w:r>
      <w:r w:rsidRPr="00EE22C9">
        <w:rPr>
          <w:rFonts w:ascii="SimSun" w:hAnsi="SimSun" w:cs="SimSun" w:hint="eastAsia"/>
          <w:kern w:val="2"/>
          <w:sz w:val="21"/>
          <w:szCs w:val="21"/>
        </w:rPr>
        <w:t>应当有助于促进创新和知识的转让与传播，使</w:t>
      </w:r>
      <w:r w:rsidRPr="00EE22C9">
        <w:rPr>
          <w:rFonts w:ascii="SimSun" w:hAnsi="SimSun" w:cs="Times New Roman" w:hint="eastAsia"/>
          <w:kern w:val="2"/>
          <w:sz w:val="21"/>
          <w:szCs w:val="22"/>
        </w:rPr>
        <w:t>传统文化表现形式</w:t>
      </w:r>
      <w:r w:rsidRPr="00EE22C9">
        <w:rPr>
          <w:rFonts w:ascii="SimSun" w:hAnsi="SimSun" w:cs="SimSun" w:hint="eastAsia"/>
          <w:kern w:val="2"/>
          <w:sz w:val="21"/>
          <w:szCs w:val="21"/>
        </w:rPr>
        <w:t>的持有人和使用者共同受益，而且在方式上有利于社会和经济福祉，并应有助于权利和义务的平衡。</w:t>
      </w:r>
      <w:r w:rsidRPr="00EE22C9">
        <w:rPr>
          <w:rFonts w:ascii="SimSun" w:hAnsi="SimSun" w:cs="Times New Roman" w:hint="eastAsia"/>
          <w:kern w:val="2"/>
          <w:sz w:val="21"/>
          <w:szCs w:val="22"/>
        </w:rPr>
        <w:t>］</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10.</w:t>
      </w:r>
      <w:r w:rsidRPr="00EE22C9">
        <w:rPr>
          <w:rFonts w:ascii="SimSun" w:hAnsi="SimSun" w:cs="Times New Roman" w:hint="eastAsia"/>
          <w:kern w:val="2"/>
          <w:sz w:val="21"/>
          <w:szCs w:val="22"/>
        </w:rPr>
        <w:tab/>
        <w:t>［［承认］活跃的公有领域和可供所有人使用、对创造力和创新至关重要的知识体系的价值，承认有必要保护、保存和加强公有领域。］</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11.</w:t>
      </w:r>
      <w:r w:rsidRPr="00EE22C9">
        <w:rPr>
          <w:rFonts w:ascii="SimSun" w:hAnsi="SimSun" w:cs="Times New Roman" w:hint="eastAsia"/>
          <w:kern w:val="2"/>
          <w:sz w:val="21"/>
          <w:szCs w:val="22"/>
        </w:rPr>
        <w:tab/>
        <w:t>［［按照共同商定的公平平等［且遵从土著［人民］、［当地社区］和［民族/受益人］自由事先知情同意、批准和参与的］条件，］［推动/促进］思想和艺术自由、研究［或其他公平的］实践和文化交流。］</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12.</w:t>
      </w:r>
      <w:r w:rsidRPr="00EE22C9">
        <w:rPr>
          <w:rFonts w:ascii="SimSun" w:hAnsi="SimSun" w:cs="Times New Roman" w:hint="eastAsia"/>
          <w:kern w:val="2"/>
          <w:sz w:val="21"/>
          <w:szCs w:val="22"/>
        </w:rPr>
        <w:tab/>
        <w:t>［［确保/承认］［第三方已经获得的］权利并［确保/规定］法律确定性［以及丰富且易于获得的公有领域］。］</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Sun" w:hAnsi="SimSun" w:cs="Times New Roman" w:hint="eastAsia"/>
          <w:kern w:val="2"/>
          <w:sz w:val="21"/>
          <w:szCs w:val="22"/>
        </w:rPr>
        <w:t>13.</w:t>
      </w:r>
      <w:r w:rsidRPr="00EE22C9">
        <w:rPr>
          <w:rFonts w:ascii="SimSun" w:hAnsi="SimSun" w:cs="Times New Roman" w:hint="eastAsia"/>
          <w:kern w:val="2"/>
          <w:sz w:val="21"/>
          <w:szCs w:val="22"/>
        </w:rPr>
        <w:tab/>
        <w:t>［本［文书］的任何内容均不得解释为削弱或取消土著［人民］或当地社区现在享有或将来可能获得的权利。］</w:t>
      </w:r>
      <w:r w:rsidRPr="00EE22C9">
        <w:rPr>
          <w:rFonts w:ascii="SimSun" w:hAnsi="Calibri" w:cs="Times New Roman"/>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［第1条</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政策目标</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备选项1</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本文书目标应当是：</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1.1</w:t>
      </w:r>
      <w:r w:rsidRPr="00EE22C9">
        <w:rPr>
          <w:rFonts w:ascii="SimSun" w:hAnsi="Calibri" w:cs="Times New Roman" w:hint="eastAsia"/>
          <w:kern w:val="2"/>
          <w:sz w:val="21"/>
          <w:szCs w:val="22"/>
        </w:rPr>
        <w:tab/>
        <w:t>为受益人提供手段：</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防止其传统文化表现形式被盗用和滥用/冒犯性和诋毁性使用/未经授权使用；</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在必要时控制以超出传统和习惯范围的方式使用其传统文化表现形式；</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在必要时依据自由事先知情同意或批准和参与/公正和公平的补偿，促进公平补偿/分享因使用这些表现形式而产生的惠益；并</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(d)</w:t>
      </w:r>
      <w:r w:rsidRPr="00EE22C9">
        <w:rPr>
          <w:rFonts w:ascii="SimSun" w:hAnsi="Calibri" w:cs="Times New Roman" w:hint="eastAsia"/>
          <w:kern w:val="2"/>
          <w:sz w:val="21"/>
          <w:szCs w:val="22"/>
        </w:rPr>
        <w:tab/>
        <w:t>鼓励和保护基于传统的创造和创新。</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ab/>
        <w:t>备选方案</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(d)</w:t>
      </w:r>
      <w:r w:rsidRPr="00EE22C9">
        <w:rPr>
          <w:rFonts w:ascii="SimSun" w:hAnsi="Calibri" w:cs="Times New Roman" w:hint="eastAsia"/>
          <w:kern w:val="2"/>
          <w:sz w:val="21"/>
          <w:szCs w:val="22"/>
        </w:rPr>
        <w:tab/>
        <w:t>鼓励和保护创造和创新。</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1.2</w:t>
      </w:r>
      <w:r w:rsidRPr="00EE22C9">
        <w:rPr>
          <w:rFonts w:ascii="SimSun" w:hAnsi="Calibri" w:cs="Times New Roman" w:hint="eastAsia"/>
          <w:kern w:val="2"/>
          <w:sz w:val="21"/>
          <w:szCs w:val="22"/>
        </w:rPr>
        <w:tab/>
        <w:t>帮助防止对传统文化表现形式错误地授予或主张知识产权。</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备选项2</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本文书目标应当是：</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t>［防止受保护的传统文化表现形式遭到［盗用］/［非法占用］］；</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鼓励创造和创新；</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推动/促进思想和艺术自由、研究［或其他公平的］实践和文化交流；</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(d)</w:t>
      </w:r>
      <w:r w:rsidRPr="00EE22C9">
        <w:rPr>
          <w:rFonts w:ascii="SimSun" w:hAnsi="Calibri" w:cs="Times New Roman" w:hint="eastAsia"/>
          <w:kern w:val="2"/>
          <w:sz w:val="21"/>
          <w:szCs w:val="22"/>
        </w:rPr>
        <w:tab/>
        <w:t>确保/承认第三方已经获得的权利并确保/规定法律确定性以及丰富且易于获得的公有领域；并</w:t>
      </w:r>
    </w:p>
    <w:p w:rsidR="00EE22C9" w:rsidRPr="00EE22C9" w:rsidRDefault="00EE22C9" w:rsidP="00EE22C9">
      <w:pPr>
        <w:overflowPunct w:val="0"/>
        <w:spacing w:afterLines="100" w:after="240" w:line="340" w:lineRule="atLeast"/>
        <w:ind w:left="1134" w:hanging="567"/>
        <w:jc w:val="both"/>
        <w:rPr>
          <w:rFonts w:ascii="SimSun" w:hAnsi="Calibri" w:cs="Times New Roman"/>
          <w:kern w:val="2"/>
          <w:sz w:val="21"/>
          <w:szCs w:val="22"/>
        </w:rPr>
      </w:pPr>
      <w:r w:rsidRPr="00EE22C9">
        <w:rPr>
          <w:rFonts w:ascii="SimSun" w:hAnsi="Calibri" w:cs="Times New Roman" w:hint="eastAsia"/>
          <w:kern w:val="2"/>
          <w:sz w:val="21"/>
          <w:szCs w:val="22"/>
        </w:rPr>
        <w:t>(e)</w:t>
      </w:r>
      <w:r w:rsidRPr="00EE22C9">
        <w:rPr>
          <w:rFonts w:ascii="SimSun" w:hAnsi="Calibri" w:cs="Times New Roman" w:hint="eastAsia"/>
          <w:kern w:val="2"/>
          <w:sz w:val="21"/>
          <w:szCs w:val="22"/>
        </w:rPr>
        <w:tab/>
        <w:t>[帮助防止对传统文化表现形式错误地授予[或主张]知识产权。]</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备选项3</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本文书的目的是支持传统文化表现形式在知识产权制度内根据国家法律适当使用和保护，[并承认][承认]［受益人］［土著[人民]和当地社区］的权利。</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备选项4</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本文书的目的是防止传统文化表现形式遭到盗用、滥用或冒犯性使用，对传统文化表现形式予以保护，并承认土著[人民]和当地社区的权利。]</w:t>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［第2条</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术语的使用</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Sun" w:hAnsi="Calibri" w:cs="Times New Roman" w:hint="eastAsia"/>
          <w:kern w:val="2"/>
          <w:sz w:val="21"/>
          <w:szCs w:val="22"/>
        </w:rPr>
        <w:t>本文书中：</w:t>
      </w:r>
    </w:p>
    <w:p w:rsidR="00EE22C9" w:rsidRPr="00EE22C9" w:rsidRDefault="00EE22C9" w:rsidP="00EE22C9">
      <w:pPr>
        <w:overflowPunct w:val="0"/>
        <w:spacing w:afterLines="100" w:after="240" w:line="340" w:lineRule="atLeast"/>
        <w:jc w:val="both"/>
        <w:rPr>
          <w:rFonts w:ascii="SimSun" w:hAnsi="SimSun" w:cs="SimSun"/>
          <w:kern w:val="2"/>
          <w:sz w:val="21"/>
          <w:szCs w:val="22"/>
        </w:rPr>
      </w:pPr>
      <w:r w:rsidRPr="00EE22C9">
        <w:rPr>
          <w:rFonts w:ascii="SimHei" w:eastAsia="SimHei" w:hAnsi="SimHei" w:cs="SimSun" w:hint="eastAsia"/>
          <w:color w:val="000000"/>
          <w:kern w:val="2"/>
          <w:sz w:val="21"/>
          <w:szCs w:val="21"/>
        </w:rPr>
        <w:t>传统文化表现形式</w:t>
      </w:r>
      <w:r w:rsidRPr="00EE22C9">
        <w:rPr>
          <w:rFonts w:ascii="SimSun" w:hAnsi="Calibri" w:cs="SimSun" w:hint="eastAsia"/>
          <w:color w:val="000000"/>
          <w:kern w:val="2"/>
          <w:sz w:val="21"/>
          <w:szCs w:val="21"/>
        </w:rPr>
        <w:t>系指任何［艺术和文学］、［</w:t>
      </w:r>
      <w:r w:rsidRPr="00EE22C9">
        <w:rPr>
          <w:rFonts w:ascii="KaiTi" w:eastAsia="KaiTi" w:hAnsi="KaiTi" w:cs="SimSun" w:hint="eastAsia"/>
          <w:color w:val="000000"/>
          <w:kern w:val="2"/>
          <w:sz w:val="21"/>
          <w:szCs w:val="21"/>
        </w:rPr>
        <w:t>其他</w:t>
      </w:r>
      <w:r w:rsidRPr="00EE22C9">
        <w:rPr>
          <w:rFonts w:ascii="SimSun" w:hAnsi="Calibri" w:cs="SimSun" w:hint="eastAsia"/>
          <w:color w:val="000000"/>
          <w:kern w:val="2"/>
          <w:sz w:val="21"/>
          <w:szCs w:val="21"/>
        </w:rPr>
        <w:t>创意和精神、］［创意和文学或艺术］表现形式</w:t>
      </w:r>
      <w:r w:rsidRPr="00EE22C9">
        <w:rPr>
          <w:rFonts w:ascii="SimSun" w:hAnsi="SimSun" w:cs="SimSun" w:hint="eastAsia"/>
          <w:kern w:val="2"/>
          <w:sz w:val="21"/>
          <w:szCs w:val="22"/>
        </w:rPr>
        <w:t>，不论是物质形式还是非物质形式，或者物质形式与非物质形式的组合，例如动作</w:t>
      </w:r>
      <w:r w:rsidRPr="00EE22C9">
        <w:rPr>
          <w:rFonts w:ascii="SimSun" w:hAnsi="SimSun" w:cs="SimSun"/>
          <w:kern w:val="2"/>
          <w:sz w:val="21"/>
          <w:szCs w:val="22"/>
          <w:vertAlign w:val="superscript"/>
        </w:rPr>
        <w:footnoteReference w:id="8"/>
      </w:r>
      <w:r w:rsidRPr="00EE22C9">
        <w:rPr>
          <w:rFonts w:ascii="SimSun" w:hAnsi="SimSun" w:cs="SimSun" w:hint="eastAsia"/>
          <w:kern w:val="2"/>
          <w:sz w:val="21"/>
          <w:szCs w:val="22"/>
        </w:rPr>
        <w:t>、物质</w:t>
      </w:r>
      <w:r w:rsidRPr="00EE22C9">
        <w:rPr>
          <w:rFonts w:ascii="SimSun" w:hAnsi="SimSun" w:cs="SimSun"/>
          <w:kern w:val="2"/>
          <w:sz w:val="21"/>
          <w:szCs w:val="22"/>
          <w:vertAlign w:val="superscript"/>
        </w:rPr>
        <w:footnoteReference w:id="9"/>
      </w:r>
      <w:r w:rsidRPr="00EE22C9">
        <w:rPr>
          <w:rFonts w:ascii="SimSun" w:hAnsi="SimSun" w:cs="SimSun" w:hint="eastAsia"/>
          <w:kern w:val="2"/>
          <w:sz w:val="21"/>
          <w:szCs w:val="22"/>
        </w:rPr>
        <w:t>、音乐和声音</w:t>
      </w:r>
      <w:r w:rsidRPr="00EE22C9">
        <w:rPr>
          <w:rFonts w:ascii="SimSun" w:hAnsi="SimSun" w:cs="SimSun"/>
          <w:kern w:val="2"/>
          <w:sz w:val="21"/>
          <w:szCs w:val="22"/>
          <w:vertAlign w:val="superscript"/>
        </w:rPr>
        <w:footnoteReference w:id="10"/>
      </w:r>
      <w:r w:rsidRPr="00EE22C9">
        <w:rPr>
          <w:rFonts w:ascii="SimSun" w:hAnsi="SimSun" w:cs="SimSun" w:hint="eastAsia"/>
          <w:kern w:val="2"/>
          <w:sz w:val="21"/>
          <w:szCs w:val="22"/>
        </w:rPr>
        <w:t>、语音和文字</w:t>
      </w:r>
      <w:r w:rsidRPr="00EE22C9">
        <w:rPr>
          <w:rFonts w:ascii="SimSun" w:hAnsi="SimSun" w:cs="SimSun"/>
          <w:kern w:val="2"/>
          <w:sz w:val="21"/>
          <w:szCs w:val="22"/>
          <w:vertAlign w:val="superscript"/>
        </w:rPr>
        <w:footnoteReference w:id="11"/>
      </w:r>
      <w:r w:rsidRPr="00EE22C9">
        <w:rPr>
          <w:rFonts w:ascii="SimSun" w:hAnsi="SimSun" w:cs="SimSun" w:hint="eastAsia"/>
          <w:kern w:val="2"/>
          <w:sz w:val="21"/>
          <w:szCs w:val="22"/>
        </w:rPr>
        <w:t>［及其改编作品］，无论其以何种形式体现、表达或说明</w:t>
      </w:r>
      <w:r w:rsidRPr="00EE22C9">
        <w:rPr>
          <w:rFonts w:ascii="SimSun" w:hAnsi="Calibri" w:cs="SimSun" w:hint="eastAsia"/>
          <w:color w:val="000000"/>
          <w:kern w:val="2"/>
          <w:sz w:val="21"/>
          <w:szCs w:val="21"/>
        </w:rPr>
        <w:t>［</w:t>
      </w:r>
      <w:r w:rsidRPr="00EE22C9">
        <w:rPr>
          <w:rFonts w:ascii="SimSun" w:hAnsi="SimSun" w:cs="SimSun" w:hint="eastAsia"/>
          <w:kern w:val="2"/>
          <w:sz w:val="21"/>
          <w:szCs w:val="22"/>
        </w:rPr>
        <w:t>可能存在于书面/经过整理的、口头的或其他形式</w:t>
      </w:r>
      <w:r w:rsidRPr="00EE22C9">
        <w:rPr>
          <w:rFonts w:ascii="SimSun" w:hAnsi="Calibri" w:cs="SimSun" w:hint="eastAsia"/>
          <w:color w:val="000000"/>
          <w:kern w:val="2"/>
          <w:sz w:val="21"/>
          <w:szCs w:val="21"/>
        </w:rPr>
        <w:t>］，由土著［人民］和当地社区集体［创造］/［产生］、表达和延续的；是土著［人民］和当地社区的文化［和］/［或］社会认同和文化遗产的独特产物和/或与之有直接关联；且</w:t>
      </w:r>
      <w:proofErr w:type="gramStart"/>
      <w:r w:rsidRPr="00EE22C9">
        <w:rPr>
          <w:rFonts w:ascii="SimSun" w:hAnsi="Calibri" w:cs="SimSun" w:hint="eastAsia"/>
          <w:color w:val="000000"/>
          <w:kern w:val="2"/>
          <w:sz w:val="21"/>
          <w:szCs w:val="21"/>
        </w:rPr>
        <w:t>一</w:t>
      </w:r>
      <w:proofErr w:type="gramEnd"/>
      <w:r w:rsidRPr="00EE22C9">
        <w:rPr>
          <w:rFonts w:ascii="SimSun" w:hAnsi="Calibri" w:cs="SimSun" w:hint="eastAsia"/>
          <w:color w:val="000000"/>
          <w:kern w:val="2"/>
          <w:sz w:val="21"/>
          <w:szCs w:val="21"/>
        </w:rPr>
        <w:t>代代相传的，无论是否连续</w:t>
      </w:r>
      <w:r w:rsidRPr="00EE22C9">
        <w:rPr>
          <w:rFonts w:ascii="SimSun" w:hAnsi="SimSun" w:cs="SimSun" w:hint="eastAsia"/>
          <w:kern w:val="2"/>
          <w:sz w:val="21"/>
          <w:szCs w:val="22"/>
        </w:rPr>
        <w:t>。传统文化表现形式可以是动态、不断演变的。</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替代项</w:t>
      </w:r>
    </w:p>
    <w:p w:rsidR="00EE22C9" w:rsidRPr="00EE22C9" w:rsidRDefault="00EE22C9" w:rsidP="00EE22C9">
      <w:pPr>
        <w:overflowPunct w:val="0"/>
        <w:spacing w:afterLines="100" w:after="240" w:line="340" w:lineRule="atLeast"/>
        <w:jc w:val="both"/>
        <w:rPr>
          <w:rFonts w:ascii="SimSun" w:hAnsi="SimSun" w:cs="SimSun"/>
          <w:kern w:val="2"/>
          <w:sz w:val="21"/>
          <w:szCs w:val="22"/>
        </w:rPr>
      </w:pPr>
      <w:r w:rsidRPr="00EE22C9">
        <w:rPr>
          <w:rFonts w:ascii="SimHei" w:eastAsia="SimHei" w:hAnsi="SimHei" w:cs="SimSun" w:hint="eastAsia"/>
          <w:kern w:val="2"/>
          <w:sz w:val="21"/>
          <w:szCs w:val="22"/>
        </w:rPr>
        <w:t>传统文化表现形式</w:t>
      </w:r>
      <w:r w:rsidRPr="00EE22C9">
        <w:rPr>
          <w:rFonts w:ascii="SimSun" w:hAnsi="SimSun" w:cs="SimSun" w:hint="eastAsia"/>
          <w:kern w:val="2"/>
          <w:sz w:val="21"/>
          <w:szCs w:val="22"/>
        </w:rPr>
        <w:t>包括各种动态的形式，在传统文化中创造、表达和表示，是土著当地社区和其他受益人集体的文化与社会认同的组成部分。</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Hei" w:eastAsia="SimHei" w:hAnsi="SimHei" w:cs="Times New Roman" w:hint="eastAsia"/>
          <w:kern w:val="2"/>
          <w:sz w:val="21"/>
          <w:szCs w:val="22"/>
        </w:rPr>
        <w:t>［公有领域</w:t>
      </w:r>
      <w:r w:rsidRPr="00EE22C9">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替代项</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Hei" w:eastAsia="SimHei" w:hAnsi="SimHei" w:cs="Times New Roman" w:hint="eastAsia"/>
          <w:kern w:val="2"/>
          <w:sz w:val="21"/>
          <w:szCs w:val="22"/>
        </w:rPr>
        <w:t>公有领域</w:t>
      </w:r>
      <w:r w:rsidRPr="00EE22C9">
        <w:rPr>
          <w:rFonts w:ascii="SimSun" w:hAnsi="Calibri" w:cs="Times New Roman" w:hint="eastAsia"/>
          <w:kern w:val="2"/>
          <w:sz w:val="21"/>
          <w:szCs w:val="22"/>
        </w:rPr>
        <w:t>是指国内法界定的公有领域。</w:t>
      </w:r>
    </w:p>
    <w:p w:rsidR="00EE22C9" w:rsidRPr="00EE22C9" w:rsidRDefault="00EE22C9" w:rsidP="00EE22C9">
      <w:pPr>
        <w:overflowPunct w:val="0"/>
        <w:spacing w:afterLines="100" w:after="240" w:line="340" w:lineRule="atLeast"/>
        <w:jc w:val="both"/>
        <w:rPr>
          <w:rFonts w:ascii="SimSun" w:hAnsi="Calibri" w:cs="Times New Roman"/>
          <w:kern w:val="2"/>
          <w:sz w:val="21"/>
          <w:szCs w:val="22"/>
        </w:rPr>
      </w:pPr>
      <w:r w:rsidRPr="00EE22C9">
        <w:rPr>
          <w:rFonts w:ascii="SimHei" w:eastAsia="SimHei" w:hAnsi="SimHei" w:cs="Times New Roman" w:hint="eastAsia"/>
          <w:kern w:val="2"/>
          <w:sz w:val="21"/>
          <w:szCs w:val="22"/>
        </w:rPr>
        <w:t>［公开可用</w:t>
      </w:r>
      <w:r w:rsidRPr="00EE22C9">
        <w:rPr>
          <w:rFonts w:ascii="SimSun" w:hAnsi="Calibri" w:cs="Times New Roman" w:hint="eastAsia"/>
          <w:kern w:val="2"/>
          <w:sz w:val="21"/>
          <w:szCs w:val="22"/>
        </w:rPr>
        <w:t>系指已经失去了与任何土著社区显著联系且由此成为通用或普通知识的［客体］/［传统知识］，尽管其历史起源可能已为公众所知。］</w:t>
      </w:r>
    </w:p>
    <w:p w:rsidR="00EE22C9" w:rsidRPr="00EE22C9" w:rsidRDefault="00EE22C9" w:rsidP="00EE22C9">
      <w:pPr>
        <w:overflowPunct w:val="0"/>
        <w:spacing w:afterLines="100" w:after="240" w:line="340" w:lineRule="atLeast"/>
        <w:jc w:val="both"/>
        <w:rPr>
          <w:rFonts w:ascii="SimSun"/>
          <w:sz w:val="21"/>
        </w:rPr>
      </w:pPr>
      <w:r w:rsidRPr="00EE22C9">
        <w:rPr>
          <w:rFonts w:ascii="SimHei" w:eastAsia="SimHei" w:hAnsi="SimHei" w:hint="eastAsia"/>
          <w:sz w:val="21"/>
        </w:rPr>
        <w:t>［［“使用”］/［“利用”］</w:t>
      </w:r>
      <w:r w:rsidRPr="00EE22C9">
        <w:rPr>
          <w:rFonts w:ascii="SimSun" w:hint="eastAsia"/>
          <w:sz w:val="21"/>
        </w:rPr>
        <w:t>系指</w:t>
      </w:r>
    </w:p>
    <w:p w:rsidR="00EE22C9" w:rsidRPr="00EE22C9" w:rsidRDefault="00EE22C9" w:rsidP="0054432E">
      <w:pPr>
        <w:widowControl w:val="0"/>
        <w:overflowPunct w:val="0"/>
        <w:adjustRightInd w:val="0"/>
        <w:spacing w:afterLines="50" w:after="12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(a)</w:t>
      </w:r>
      <w:r w:rsidRPr="00EE22C9">
        <w:rPr>
          <w:rFonts w:ascii="SimSun" w:hAnsi="Calibri" w:cs="Times New Roman" w:hint="eastAsia"/>
          <w:kern w:val="2"/>
          <w:sz w:val="21"/>
          <w:szCs w:val="22"/>
        </w:rPr>
        <w:tab/>
      </w:r>
      <w:r w:rsidRPr="00EE22C9">
        <w:rPr>
          <w:rFonts w:ascii="SimSun" w:hAnsi="Times New Roman" w:cs="Times New Roman" w:hint="eastAsia"/>
          <w:kern w:val="2"/>
          <w:sz w:val="21"/>
          <w:szCs w:val="22"/>
        </w:rPr>
        <w:t>传统文化表现形式被包括在产品中的</w:t>
      </w:r>
      <w:r w:rsidRPr="00EE22C9">
        <w:rPr>
          <w:rFonts w:ascii="SimSun" w:hAnsi="Calibri" w:cs="Times New Roman" w:hint="eastAsia"/>
          <w:kern w:val="2"/>
          <w:sz w:val="21"/>
          <w:szCs w:val="22"/>
        </w:rPr>
        <w:t>：</w:t>
      </w:r>
    </w:p>
    <w:p w:rsidR="00EE22C9" w:rsidRPr="00EE22C9" w:rsidRDefault="00EE22C9" w:rsidP="0054432E">
      <w:pPr>
        <w:overflowPunct w:val="0"/>
        <w:adjustRightInd w:val="0"/>
        <w:spacing w:afterLines="50" w:after="120" w:line="340" w:lineRule="atLeast"/>
        <w:ind w:left="1134"/>
        <w:jc w:val="both"/>
        <w:rPr>
          <w:rFonts w:ascii="SimSun" w:hAnsi="Calibri" w:cs="Times New Roman"/>
          <w:kern w:val="2"/>
          <w:sz w:val="21"/>
          <w:szCs w:val="22"/>
        </w:rPr>
      </w:pPr>
      <w:r w:rsidRPr="00EE22C9">
        <w:rPr>
          <w:rFonts w:ascii="SimSun" w:hAnsi="Calibri" w:cs="Times New Roman" w:hint="eastAsia"/>
          <w:kern w:val="2"/>
          <w:sz w:val="21"/>
          <w:szCs w:val="22"/>
        </w:rPr>
        <w:t>(i)</w:t>
      </w:r>
      <w:r w:rsidRPr="00EE22C9">
        <w:rPr>
          <w:rFonts w:ascii="SimSun" w:hAnsi="Calibri" w:cs="Times New Roman" w:hint="eastAsia"/>
          <w:kern w:val="2"/>
          <w:sz w:val="21"/>
          <w:szCs w:val="22"/>
        </w:rPr>
        <w:tab/>
        <w:t>在传统范围以外生产、进口、许诺销售、销售、存储或使用产品；或</w:t>
      </w:r>
    </w:p>
    <w:p w:rsidR="00EE22C9" w:rsidRPr="00EE22C9" w:rsidRDefault="00EE22C9" w:rsidP="00EE22C9">
      <w:pPr>
        <w:overflowPunct w:val="0"/>
        <w:adjustRightInd w:val="0"/>
        <w:spacing w:afterLines="100" w:after="240" w:line="340" w:lineRule="atLeast"/>
        <w:ind w:left="1134"/>
        <w:jc w:val="both"/>
        <w:rPr>
          <w:rFonts w:ascii="SimSun" w:hAnsi="Calibri" w:cs="Times New Roman"/>
          <w:kern w:val="2"/>
          <w:sz w:val="21"/>
          <w:szCs w:val="22"/>
        </w:rPr>
      </w:pPr>
      <w:r w:rsidRPr="00EE22C9">
        <w:rPr>
          <w:rFonts w:ascii="SimSun" w:hAnsi="Calibri" w:cs="Times New Roman" w:hint="eastAsia"/>
          <w:kern w:val="2"/>
          <w:sz w:val="21"/>
          <w:szCs w:val="22"/>
        </w:rPr>
        <w:t>(ii)</w:t>
      </w:r>
      <w:r w:rsidRPr="00EE22C9">
        <w:rPr>
          <w:rFonts w:ascii="SimSun" w:hAnsi="Calibri" w:cs="Times New Roman" w:hint="eastAsia"/>
          <w:kern w:val="2"/>
          <w:sz w:val="21"/>
          <w:szCs w:val="22"/>
        </w:rPr>
        <w:tab/>
        <w:t>为在传统范围以外许诺销售、销售或使用产品而占有产品。</w:t>
      </w:r>
    </w:p>
    <w:p w:rsidR="00EE22C9" w:rsidRPr="00EE22C9" w:rsidRDefault="00EE22C9" w:rsidP="0054432E">
      <w:pPr>
        <w:widowControl w:val="0"/>
        <w:overflowPunct w:val="0"/>
        <w:adjustRightInd w:val="0"/>
        <w:spacing w:afterLines="50" w:after="12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(b)</w:t>
      </w:r>
      <w:r w:rsidRPr="00EE22C9">
        <w:rPr>
          <w:rFonts w:ascii="SimSun" w:hAnsi="Calibri" w:cs="Times New Roman" w:hint="eastAsia"/>
          <w:kern w:val="2"/>
          <w:sz w:val="21"/>
          <w:szCs w:val="22"/>
        </w:rPr>
        <w:tab/>
        <w:t>传统</w:t>
      </w:r>
      <w:r w:rsidRPr="00EE22C9">
        <w:rPr>
          <w:rFonts w:ascii="SimSun" w:hAnsi="Times New Roman" w:cs="Times New Roman" w:hint="eastAsia"/>
          <w:kern w:val="2"/>
          <w:sz w:val="21"/>
          <w:szCs w:val="22"/>
        </w:rPr>
        <w:t>文化</w:t>
      </w:r>
      <w:r w:rsidRPr="00EE22C9">
        <w:rPr>
          <w:rFonts w:ascii="SimSun" w:hAnsi="Calibri" w:cs="Times New Roman" w:hint="eastAsia"/>
          <w:kern w:val="2"/>
          <w:sz w:val="21"/>
          <w:szCs w:val="22"/>
        </w:rPr>
        <w:t>表现形式被包括在方法中的：</w:t>
      </w:r>
    </w:p>
    <w:p w:rsidR="00EE22C9" w:rsidRPr="00EE22C9" w:rsidRDefault="00EE22C9" w:rsidP="0054432E">
      <w:pPr>
        <w:overflowPunct w:val="0"/>
        <w:adjustRightInd w:val="0"/>
        <w:spacing w:afterLines="50" w:after="120" w:line="340" w:lineRule="atLeast"/>
        <w:ind w:left="1134"/>
        <w:jc w:val="both"/>
        <w:rPr>
          <w:rFonts w:ascii="SimSun" w:hAnsi="Calibri" w:cs="Times New Roman"/>
          <w:kern w:val="2"/>
          <w:sz w:val="21"/>
          <w:szCs w:val="22"/>
        </w:rPr>
      </w:pPr>
      <w:r w:rsidRPr="00EE22C9">
        <w:rPr>
          <w:rFonts w:ascii="SimSun" w:hAnsi="Calibri" w:cs="Times New Roman" w:hint="eastAsia"/>
          <w:kern w:val="2"/>
          <w:sz w:val="21"/>
          <w:szCs w:val="22"/>
        </w:rPr>
        <w:t>(i)</w:t>
      </w:r>
      <w:r w:rsidRPr="00EE22C9">
        <w:rPr>
          <w:rFonts w:ascii="SimSun" w:hAnsi="Calibri" w:cs="Times New Roman" w:hint="eastAsia"/>
          <w:kern w:val="2"/>
          <w:sz w:val="21"/>
          <w:szCs w:val="22"/>
        </w:rPr>
        <w:tab/>
        <w:t>在传统范围以外使用方法；或</w:t>
      </w:r>
    </w:p>
    <w:p w:rsidR="00EE22C9" w:rsidRPr="00EE22C9" w:rsidRDefault="00EE22C9" w:rsidP="0054432E">
      <w:pPr>
        <w:overflowPunct w:val="0"/>
        <w:adjustRightInd w:val="0"/>
        <w:spacing w:afterLines="100" w:after="240" w:line="340" w:lineRule="atLeast"/>
        <w:ind w:left="1134"/>
        <w:jc w:val="both"/>
        <w:rPr>
          <w:rFonts w:ascii="SimSun" w:hAnsi="Calibri" w:cs="Times New Roman"/>
          <w:kern w:val="2"/>
          <w:sz w:val="21"/>
          <w:szCs w:val="22"/>
        </w:rPr>
      </w:pPr>
      <w:r w:rsidRPr="00EE22C9">
        <w:rPr>
          <w:rFonts w:ascii="SimSun" w:hAnsi="Calibri" w:cs="Times New Roman" w:hint="eastAsia"/>
          <w:kern w:val="2"/>
          <w:sz w:val="21"/>
          <w:szCs w:val="22"/>
        </w:rPr>
        <w:t>(ii)</w:t>
      </w:r>
      <w:r w:rsidRPr="00EE22C9">
        <w:rPr>
          <w:rFonts w:ascii="SimSun" w:hAnsi="Calibri" w:cs="Times New Roman" w:hint="eastAsia"/>
          <w:kern w:val="2"/>
          <w:sz w:val="21"/>
          <w:szCs w:val="22"/>
        </w:rPr>
        <w:tab/>
        <w:t>对使用方法直接产生的产品进行(a)项中所述的行为；或</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2"/>
        </w:rPr>
      </w:pPr>
      <w:r w:rsidRPr="00EE22C9">
        <w:rPr>
          <w:rFonts w:ascii="SimSun" w:hAnsi="Calibri" w:cs="Times New Roman" w:hint="eastAsia"/>
          <w:kern w:val="2"/>
          <w:sz w:val="21"/>
          <w:szCs w:val="22"/>
        </w:rPr>
        <w:t>(c)</w:t>
      </w:r>
      <w:r w:rsidRPr="00EE22C9">
        <w:rPr>
          <w:rFonts w:ascii="SimSun" w:hAnsi="Calibri" w:cs="Times New Roman" w:hint="eastAsia"/>
          <w:kern w:val="2"/>
          <w:sz w:val="21"/>
          <w:szCs w:val="22"/>
        </w:rPr>
        <w:tab/>
        <w:t>传统文化表现形式</w:t>
      </w:r>
      <w:r w:rsidRPr="00EE22C9">
        <w:rPr>
          <w:rFonts w:ascii="SimSun" w:hAnsi="Times New Roman" w:cs="Times New Roman" w:hint="eastAsia"/>
          <w:kern w:val="2"/>
          <w:sz w:val="21"/>
          <w:szCs w:val="22"/>
        </w:rPr>
        <w:t>用于</w:t>
      </w:r>
      <w:r w:rsidRPr="00EE22C9">
        <w:rPr>
          <w:rFonts w:ascii="SimSun" w:hAnsi="Calibri" w:cs="Times New Roman" w:hint="eastAsia"/>
          <w:kern w:val="2"/>
          <w:sz w:val="21"/>
          <w:szCs w:val="22"/>
        </w:rPr>
        <w:t>导致营利或商业目的的研究与开发的。］］</w:t>
      </w:r>
      <w:r w:rsidRPr="00EE22C9">
        <w:rPr>
          <w:rFonts w:ascii="SimSun" w:hAnsi="Calibri" w:cs="Times New Roman"/>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［第3条</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[［保护］/［维护］的资格标准]/[[文书]/[保护]的客体］</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备选项1</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Times New Roman" w:hint="eastAsia"/>
          <w:kern w:val="2"/>
          <w:sz w:val="21"/>
          <w:szCs w:val="22"/>
        </w:rPr>
        <w:t>本文书适用于传统文化表现形式。</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备选项2</w:t>
      </w:r>
    </w:p>
    <w:p w:rsidR="00EE22C9" w:rsidRPr="00EE22C9" w:rsidRDefault="00EE22C9" w:rsidP="00EE22C9">
      <w:pPr>
        <w:overflowPunct w:val="0"/>
        <w:spacing w:afterLines="100" w:after="240" w:line="340" w:lineRule="atLeast"/>
        <w:jc w:val="both"/>
        <w:rPr>
          <w:rFonts w:ascii="SimSun" w:hAnsi="SimSun" w:cs="Times New Roman"/>
          <w:color w:val="000000"/>
          <w:kern w:val="2"/>
          <w:sz w:val="21"/>
          <w:szCs w:val="21"/>
        </w:rPr>
      </w:pPr>
      <w:r w:rsidRPr="00EE22C9">
        <w:rPr>
          <w:rFonts w:ascii="SimSun" w:hAnsi="SimSun" w:cs="Times New Roman" w:hint="eastAsia"/>
          <w:kern w:val="2"/>
          <w:sz w:val="21"/>
          <w:szCs w:val="22"/>
        </w:rPr>
        <w:t>［保护］/［本文书］的客体是传</w:t>
      </w:r>
      <w:r w:rsidRPr="00EE22C9">
        <w:rPr>
          <w:rFonts w:ascii="SimSun" w:hAnsi="SimSun" w:cs="Times New Roman" w:hint="eastAsia"/>
          <w:color w:val="000000"/>
          <w:kern w:val="2"/>
          <w:sz w:val="21"/>
          <w:szCs w:val="21"/>
        </w:rPr>
        <w:t>统文化</w:t>
      </w:r>
      <w:r w:rsidRPr="00EE22C9">
        <w:rPr>
          <w:rFonts w:ascii="SimSun" w:hAnsi="SimSun" w:cs="Times New Roman" w:hint="eastAsia"/>
          <w:kern w:val="2"/>
          <w:sz w:val="21"/>
          <w:szCs w:val="22"/>
        </w:rPr>
        <w:t>表现</w:t>
      </w:r>
      <w:r w:rsidRPr="00EE22C9">
        <w:rPr>
          <w:rFonts w:ascii="SimSun" w:hAnsi="SimSun" w:cs="Times New Roman" w:hint="eastAsia"/>
          <w:color w:val="000000"/>
          <w:kern w:val="2"/>
          <w:sz w:val="21"/>
          <w:szCs w:val="21"/>
        </w:rPr>
        <w:t>形式</w:t>
      </w:r>
      <w:r w:rsidRPr="00EE22C9">
        <w:rPr>
          <w:rFonts w:ascii="SimSun" w:hAnsi="SimSun" w:cs="Times New Roman" w:hint="eastAsia"/>
          <w:kern w:val="2"/>
          <w:sz w:val="21"/>
          <w:szCs w:val="22"/>
        </w:rPr>
        <w:t>：</w:t>
      </w:r>
    </w:p>
    <w:p w:rsidR="00EE22C9" w:rsidRPr="00EE22C9" w:rsidRDefault="00EE22C9" w:rsidP="00EE22C9">
      <w:pPr>
        <w:overflowPunct w:val="0"/>
        <w:spacing w:afterLines="100" w:after="240" w:line="340" w:lineRule="atLeast"/>
        <w:ind w:left="1134" w:hanging="567"/>
        <w:jc w:val="both"/>
        <w:rPr>
          <w:rFonts w:ascii="SimSun" w:hAnsi="SimSun" w:cs="Times New Roman"/>
          <w:kern w:val="2"/>
          <w:sz w:val="21"/>
          <w:szCs w:val="21"/>
        </w:rPr>
      </w:pPr>
      <w:r w:rsidRPr="00EE22C9">
        <w:rPr>
          <w:rFonts w:ascii="SimSun" w:hAnsi="SimSun" w:cs="Times New Roman" w:hint="eastAsia"/>
          <w:kern w:val="2"/>
          <w:sz w:val="21"/>
          <w:szCs w:val="21"/>
        </w:rPr>
        <w:t>(a)</w:t>
      </w:r>
      <w:r w:rsidRPr="00EE22C9">
        <w:rPr>
          <w:rFonts w:ascii="SimSun" w:hAnsi="SimSun" w:cs="Times New Roman" w:hint="eastAsia"/>
          <w:kern w:val="2"/>
          <w:sz w:val="21"/>
          <w:szCs w:val="21"/>
        </w:rPr>
        <w:tab/>
        <w:t>由土著［人民］和当地社区集体［创造］/［产生］、表达和延续的；</w:t>
      </w:r>
    </w:p>
    <w:p w:rsidR="00EE22C9" w:rsidRPr="00EE22C9" w:rsidRDefault="00EE22C9" w:rsidP="00EE22C9">
      <w:pPr>
        <w:overflowPunct w:val="0"/>
        <w:spacing w:afterLines="100" w:after="240" w:line="340" w:lineRule="atLeast"/>
        <w:ind w:left="1134" w:hanging="567"/>
        <w:jc w:val="both"/>
        <w:rPr>
          <w:rFonts w:ascii="SimSun" w:hAnsi="SimSun" w:cs="Times New Roman"/>
          <w:kern w:val="2"/>
          <w:sz w:val="21"/>
          <w:szCs w:val="21"/>
        </w:rPr>
      </w:pPr>
      <w:r w:rsidRPr="00EE22C9">
        <w:rPr>
          <w:rFonts w:ascii="SimSun" w:hAnsi="Calibri" w:cs="SimSun" w:hint="eastAsia"/>
          <w:color w:val="000000"/>
          <w:kern w:val="2"/>
          <w:sz w:val="21"/>
          <w:szCs w:val="21"/>
        </w:rPr>
        <w:t>(b)</w:t>
      </w:r>
      <w:r w:rsidRPr="00EE22C9">
        <w:rPr>
          <w:rFonts w:ascii="SimSun" w:hAnsi="Calibri" w:cs="SimSun" w:hint="eastAsia"/>
          <w:color w:val="000000"/>
          <w:kern w:val="2"/>
          <w:sz w:val="21"/>
          <w:szCs w:val="21"/>
        </w:rPr>
        <w:tab/>
        <w:t>是土著［人民］和当地社区的文化［和］/［或］社会认同和文化遗产的独特产物并与之有直接关联</w:t>
      </w:r>
      <w:r w:rsidRPr="00EE22C9">
        <w:rPr>
          <w:rFonts w:ascii="SimSun" w:hAnsi="SimSun" w:cs="Times New Roman" w:hint="eastAsia"/>
          <w:kern w:val="2"/>
          <w:sz w:val="21"/>
          <w:szCs w:val="21"/>
        </w:rPr>
        <w:t>；</w:t>
      </w:r>
    </w:p>
    <w:p w:rsidR="00EE22C9" w:rsidRPr="00EE22C9" w:rsidRDefault="00EE22C9" w:rsidP="00EE22C9">
      <w:pPr>
        <w:overflowPunct w:val="0"/>
        <w:spacing w:afterLines="100" w:after="240" w:line="340" w:lineRule="atLeast"/>
        <w:ind w:left="1134" w:hanging="567"/>
        <w:jc w:val="both"/>
        <w:rPr>
          <w:rFonts w:ascii="SimSun" w:hAnsi="SimSun" w:cs="Times New Roman"/>
          <w:kern w:val="2"/>
          <w:sz w:val="21"/>
          <w:szCs w:val="21"/>
        </w:rPr>
      </w:pPr>
      <w:r w:rsidRPr="00EE22C9">
        <w:rPr>
          <w:rFonts w:ascii="SimSun" w:hAnsi="SimSun" w:cs="Times New Roman" w:hint="eastAsia"/>
          <w:kern w:val="2"/>
          <w:sz w:val="21"/>
          <w:szCs w:val="21"/>
        </w:rPr>
        <w:t>(c)</w:t>
      </w:r>
      <w:r w:rsidRPr="00EE22C9">
        <w:rPr>
          <w:rFonts w:ascii="SimSun" w:hAnsi="SimSun" w:cs="Times New Roman" w:hint="eastAsia"/>
          <w:kern w:val="2"/>
          <w:sz w:val="21"/>
          <w:szCs w:val="21"/>
        </w:rPr>
        <w:tab/>
      </w:r>
      <w:proofErr w:type="gramStart"/>
      <w:r w:rsidRPr="00EE22C9">
        <w:rPr>
          <w:rFonts w:ascii="SimSun" w:hAnsi="SimSun" w:cs="Times New Roman" w:hint="eastAsia"/>
          <w:kern w:val="2"/>
          <w:sz w:val="21"/>
          <w:szCs w:val="21"/>
        </w:rPr>
        <w:t>一</w:t>
      </w:r>
      <w:proofErr w:type="gramEnd"/>
      <w:r w:rsidRPr="00EE22C9">
        <w:rPr>
          <w:rFonts w:ascii="SimSun" w:hAnsi="SimSun" w:cs="Times New Roman" w:hint="eastAsia"/>
          <w:kern w:val="2"/>
          <w:sz w:val="21"/>
          <w:szCs w:val="21"/>
        </w:rPr>
        <w:t>代代相传的，无论是否连续；</w:t>
      </w:r>
    </w:p>
    <w:p w:rsidR="00EE22C9" w:rsidRPr="00EE22C9" w:rsidRDefault="00EE22C9" w:rsidP="00EE22C9">
      <w:pPr>
        <w:overflowPunct w:val="0"/>
        <w:spacing w:afterLines="100" w:after="240" w:line="340" w:lineRule="atLeast"/>
        <w:ind w:left="1134" w:hanging="567"/>
        <w:jc w:val="both"/>
        <w:rPr>
          <w:rFonts w:ascii="SimSun" w:hAnsi="SimSun" w:cs="Times New Roman"/>
          <w:kern w:val="2"/>
          <w:sz w:val="21"/>
          <w:szCs w:val="21"/>
        </w:rPr>
      </w:pPr>
      <w:r w:rsidRPr="00EE22C9">
        <w:rPr>
          <w:rFonts w:ascii="SimSun" w:hAnsi="SimSun" w:cs="Times New Roman" w:hint="eastAsia"/>
          <w:kern w:val="2"/>
          <w:sz w:val="21"/>
          <w:szCs w:val="21"/>
        </w:rPr>
        <w:t>(d)</w:t>
      </w:r>
      <w:r w:rsidRPr="00EE22C9">
        <w:rPr>
          <w:rFonts w:ascii="SimSun" w:hAnsi="SimSun" w:cs="Times New Roman" w:hint="eastAsia"/>
          <w:kern w:val="2"/>
          <w:sz w:val="21"/>
          <w:szCs w:val="21"/>
        </w:rPr>
        <w:tab/>
        <w:t>已在可由每个［成员国］/［缔约方］决定的期间使用、但不少于五十年/或五代人；并且</w:t>
      </w:r>
    </w:p>
    <w:p w:rsidR="00EE22C9" w:rsidRPr="00EE22C9" w:rsidRDefault="00EE22C9" w:rsidP="00EE22C9">
      <w:pPr>
        <w:overflowPunct w:val="0"/>
        <w:spacing w:afterLines="100" w:after="240" w:line="340" w:lineRule="atLeast"/>
        <w:ind w:left="1134" w:hanging="567"/>
        <w:jc w:val="both"/>
        <w:rPr>
          <w:rFonts w:ascii="SimSun" w:hAnsi="SimSun" w:cs="Times New Roman"/>
          <w:kern w:val="2"/>
          <w:sz w:val="21"/>
          <w:szCs w:val="21"/>
        </w:rPr>
      </w:pPr>
      <w:r w:rsidRPr="00EE22C9">
        <w:rPr>
          <w:rFonts w:ascii="SimSun" w:hAnsi="SimSun" w:cs="Times New Roman" w:hint="eastAsia"/>
          <w:kern w:val="2"/>
          <w:sz w:val="21"/>
          <w:szCs w:val="21"/>
        </w:rPr>
        <w:t>(e)</w:t>
      </w:r>
      <w:r w:rsidRPr="00EE22C9">
        <w:rPr>
          <w:rFonts w:ascii="SimSun" w:hAnsi="SimSun" w:cs="Times New Roman" w:hint="eastAsia"/>
          <w:kern w:val="2"/>
          <w:sz w:val="21"/>
          <w:szCs w:val="21"/>
        </w:rPr>
        <w:tab/>
        <w:t>是创意</w:t>
      </w:r>
      <w:r w:rsidRPr="00EE22C9">
        <w:rPr>
          <w:rFonts w:ascii="SimSun" w:hAnsi="Calibri" w:cs="SimSun" w:hint="eastAsia"/>
          <w:color w:val="000000"/>
          <w:kern w:val="2"/>
          <w:sz w:val="21"/>
          <w:szCs w:val="21"/>
        </w:rPr>
        <w:t>和文学或艺术</w:t>
      </w:r>
      <w:r w:rsidRPr="00EE22C9">
        <w:rPr>
          <w:rFonts w:ascii="SimSun" w:hAnsi="SimSun" w:cs="Times New Roman" w:hint="eastAsia"/>
          <w:kern w:val="2"/>
          <w:sz w:val="21"/>
          <w:szCs w:val="21"/>
        </w:rPr>
        <w:t>智力活动的结果。</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备选项3</w:t>
      </w:r>
    </w:p>
    <w:p w:rsidR="00EE22C9" w:rsidRPr="00EE22C9" w:rsidRDefault="00EE22C9" w:rsidP="00EE22C9">
      <w:pPr>
        <w:overflowPunct w:val="0"/>
        <w:spacing w:afterLines="100" w:after="240" w:line="340" w:lineRule="atLeast"/>
        <w:jc w:val="both"/>
        <w:rPr>
          <w:rFonts w:ascii="SimSun" w:hAnsi="SimSun" w:cs="Times New Roman"/>
          <w:kern w:val="2"/>
          <w:sz w:val="21"/>
          <w:szCs w:val="21"/>
        </w:rPr>
      </w:pPr>
      <w:r w:rsidRPr="00EE22C9">
        <w:rPr>
          <w:rFonts w:ascii="SimSun" w:hAnsi="SimSun" w:cs="Times New Roman" w:hint="eastAsia"/>
          <w:kern w:val="2"/>
          <w:sz w:val="21"/>
          <w:szCs w:val="22"/>
        </w:rPr>
        <w:t>本文书适用于传统文化表现形式。</w:t>
      </w:r>
      <w:r w:rsidRPr="00EE22C9">
        <w:rPr>
          <w:rFonts w:ascii="SimSun" w:hAnsi="SimSun" w:hint="eastAsia"/>
          <w:sz w:val="21"/>
          <w:szCs w:val="21"/>
        </w:rPr>
        <w:t>要根据本文书获得保护资格，传统</w:t>
      </w:r>
      <w:r w:rsidRPr="00EE22C9">
        <w:rPr>
          <w:rFonts w:ascii="SimSun" w:hAnsi="SimSun" w:cs="Times New Roman" w:hint="eastAsia"/>
          <w:kern w:val="2"/>
          <w:sz w:val="21"/>
          <w:szCs w:val="22"/>
        </w:rPr>
        <w:t>文化表现形式</w:t>
      </w:r>
      <w:r w:rsidRPr="00EE22C9">
        <w:rPr>
          <w:rFonts w:ascii="SimSun" w:hAnsi="SimSun" w:hint="eastAsia"/>
          <w:sz w:val="21"/>
          <w:szCs w:val="21"/>
        </w:rPr>
        <w:t>必须与第</w:t>
      </w:r>
      <w:r w:rsidRPr="00EE22C9">
        <w:rPr>
          <w:rFonts w:ascii="SimSun" w:hAnsi="SimSun"/>
          <w:sz w:val="21"/>
          <w:szCs w:val="21"/>
        </w:rPr>
        <w:t>4</w:t>
      </w:r>
      <w:r w:rsidRPr="00EE22C9">
        <w:rPr>
          <w:rFonts w:ascii="SimSun" w:hAnsi="SimSun" w:hint="eastAsia"/>
          <w:sz w:val="21"/>
          <w:szCs w:val="21"/>
        </w:rPr>
        <w:t>条定义的受益人的文化遗产有显著联系，系</w:t>
      </w:r>
      <w:r w:rsidRPr="00EE22C9">
        <w:rPr>
          <w:rFonts w:ascii="SimSun" w:hAnsi="SimSun" w:cs="Times New Roman" w:hint="eastAsia"/>
          <w:kern w:val="2"/>
          <w:sz w:val="21"/>
          <w:szCs w:val="22"/>
        </w:rPr>
        <w:t>集体创作</w:t>
      </w:r>
      <w:r w:rsidRPr="00EE22C9">
        <w:rPr>
          <w:rFonts w:ascii="SimSun" w:hAnsi="SimSun" w:hint="eastAsia"/>
          <w:sz w:val="21"/>
          <w:szCs w:val="21"/>
        </w:rPr>
        <w:t>、创造、发展、延续和共享的，并且代代相传，而且可以是</w:t>
      </w:r>
      <w:r w:rsidRPr="00EE22C9">
        <w:rPr>
          <w:rFonts w:ascii="SimSun" w:hAnsi="SimSun" w:cs="SimSun" w:hint="eastAsia"/>
          <w:kern w:val="2"/>
          <w:sz w:val="21"/>
          <w:szCs w:val="22"/>
        </w:rPr>
        <w:t>动态、不断演变的</w:t>
      </w:r>
      <w:r w:rsidRPr="00EE22C9">
        <w:rPr>
          <w:rFonts w:ascii="SimSun" w:hAnsi="SimSun" w:hint="eastAsia"/>
          <w:sz w:val="21"/>
          <w:szCs w:val="21"/>
        </w:rPr>
        <w:t>。］</w:t>
      </w:r>
    </w:p>
    <w:p w:rsidR="00EE22C9" w:rsidRPr="00EE22C9" w:rsidRDefault="00EE22C9" w:rsidP="00EE22C9">
      <w:pPr>
        <w:widowControl w:val="0"/>
        <w:spacing w:after="50" w:line="340" w:lineRule="atLeast"/>
        <w:jc w:val="both"/>
        <w:rPr>
          <w:rFonts w:ascii="SimSun" w:hAnsi="Calibri" w:cs="Times New Roman"/>
          <w:caps/>
          <w:kern w:val="2"/>
          <w:sz w:val="21"/>
          <w:szCs w:val="22"/>
        </w:rPr>
      </w:pPr>
      <w:r w:rsidRPr="00EE22C9">
        <w:rPr>
          <w:rFonts w:ascii="SimSun" w:hAnsi="Calibri" w:cs="Times New Roman"/>
          <w:caps/>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［第4条</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［保护］/［维护］的受益人</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w:t>
      </w:r>
      <w:r w:rsidRPr="00EE22C9">
        <w:rPr>
          <w:rFonts w:ascii="KaiTi" w:eastAsia="KaiTi" w:hAnsi="KaiTi" w:cs="Times New Roman"/>
          <w:kern w:val="2"/>
          <w:sz w:val="21"/>
          <w:szCs w:val="22"/>
        </w:rPr>
        <w:t>1</w:t>
      </w:r>
    </w:p>
    <w:p w:rsidR="00EE22C9" w:rsidRPr="00EE22C9" w:rsidRDefault="00EE22C9" w:rsidP="00EE22C9">
      <w:pPr>
        <w:overflowPunct w:val="0"/>
        <w:spacing w:afterLines="100" w:after="240" w:line="340" w:lineRule="atLeast"/>
        <w:jc w:val="both"/>
        <w:rPr>
          <w:rFonts w:ascii="SimSun" w:hAnsi="Times New Roman" w:cs="SimSun"/>
          <w:color w:val="000000"/>
          <w:sz w:val="21"/>
          <w:szCs w:val="21"/>
        </w:rPr>
      </w:pPr>
      <w:r w:rsidRPr="00EE22C9">
        <w:rPr>
          <w:rFonts w:ascii="SimSun" w:hAnsi="Times New Roman" w:cs="SimSun" w:hint="eastAsia"/>
          <w:color w:val="000000"/>
          <w:sz w:val="21"/>
          <w:szCs w:val="21"/>
        </w:rPr>
        <w:t>本文书的受益人是</w:t>
      </w:r>
      <w:r w:rsidRPr="00EE22C9">
        <w:rPr>
          <w:rFonts w:ascii="SimSun" w:hAnsi="Calibri" w:cs="Times New Roman" w:hint="eastAsia"/>
          <w:kern w:val="2"/>
          <w:sz w:val="21"/>
          <w:szCs w:val="22"/>
        </w:rPr>
        <w:t>持有</w:t>
      </w:r>
      <w:r w:rsidRPr="00EE22C9">
        <w:rPr>
          <w:rFonts w:ascii="SimSun" w:hAnsi="Times New Roman" w:cs="SimSun" w:hint="eastAsia"/>
          <w:color w:val="000000"/>
          <w:sz w:val="21"/>
          <w:szCs w:val="21"/>
        </w:rPr>
        <w:t>、表达、创造、延续、使用和发展[受保护]传统</w:t>
      </w:r>
      <w:r w:rsidRPr="00EE22C9">
        <w:rPr>
          <w:rFonts w:ascii="SimSun" w:hAnsi="SimSun" w:cs="Times New Roman" w:hint="eastAsia"/>
          <w:kern w:val="2"/>
          <w:sz w:val="21"/>
          <w:szCs w:val="22"/>
        </w:rPr>
        <w:t>文化表现形式</w:t>
      </w:r>
      <w:r w:rsidRPr="00EE22C9">
        <w:rPr>
          <w:rFonts w:ascii="SimSun" w:hAnsi="Times New Roman" w:cs="SimSun" w:hint="eastAsia"/>
          <w:color w:val="000000"/>
          <w:sz w:val="21"/>
          <w:szCs w:val="21"/>
        </w:rPr>
        <w:t>的土著［人民］和当地社区。</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w:t>
      </w:r>
      <w:r w:rsidRPr="00EE22C9">
        <w:rPr>
          <w:rFonts w:ascii="KaiTi" w:eastAsia="KaiTi" w:hAnsi="KaiTi" w:cs="Times New Roman"/>
          <w:kern w:val="2"/>
          <w:sz w:val="21"/>
          <w:szCs w:val="22"/>
        </w:rPr>
        <w:t>2</w:t>
      </w:r>
    </w:p>
    <w:p w:rsidR="00EE22C9" w:rsidRPr="00EE22C9" w:rsidRDefault="00EE22C9" w:rsidP="00EE22C9">
      <w:pPr>
        <w:overflowPunct w:val="0"/>
        <w:spacing w:afterLines="100" w:after="240" w:line="340" w:lineRule="atLeast"/>
        <w:jc w:val="both"/>
        <w:rPr>
          <w:rFonts w:ascii="SimSun" w:hAnsi="Times New Roman" w:cs="SimSun"/>
          <w:color w:val="000000"/>
          <w:sz w:val="21"/>
          <w:szCs w:val="21"/>
        </w:rPr>
      </w:pPr>
      <w:r w:rsidRPr="00EE22C9">
        <w:rPr>
          <w:rFonts w:ascii="SimSun" w:hAnsi="Times New Roman" w:cs="SimSun" w:hint="eastAsia"/>
          <w:color w:val="000000"/>
          <w:sz w:val="21"/>
          <w:szCs w:val="21"/>
        </w:rPr>
        <w:t>本文书的受益人是可以依据国内法确定的土著[人民]、当地社区［和］/［没有土著[人民]概念的，］其他受益人。</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备选项3</w:t>
      </w:r>
    </w:p>
    <w:p w:rsidR="00EE22C9" w:rsidRPr="00EE22C9" w:rsidRDefault="00EE22C9" w:rsidP="00EE22C9">
      <w:pPr>
        <w:overflowPunct w:val="0"/>
        <w:spacing w:afterLines="100" w:after="240" w:line="340" w:lineRule="atLeast"/>
        <w:jc w:val="both"/>
        <w:rPr>
          <w:rFonts w:ascii="SimSun" w:hAnsi="Times New Roman" w:cs="SimSun"/>
          <w:color w:val="000000"/>
          <w:sz w:val="21"/>
          <w:szCs w:val="21"/>
        </w:rPr>
      </w:pPr>
      <w:r w:rsidRPr="00EE22C9">
        <w:rPr>
          <w:rFonts w:ascii="SimSun" w:hAnsi="Times New Roman" w:cs="SimSun" w:hint="eastAsia"/>
          <w:color w:val="000000"/>
          <w:sz w:val="21"/>
          <w:szCs w:val="21"/>
        </w:rPr>
        <w:t>本文书的受益人是可以依据国内法确定的土著[人民]、当地社区和其他受益人。</w:t>
      </w:r>
      <w:bookmarkStart w:id="4" w:name="_Toc79915401"/>
      <w:bookmarkStart w:id="5" w:name="_Toc79987160"/>
      <w:bookmarkStart w:id="6" w:name="_Toc80175919"/>
      <w:bookmarkStart w:id="7" w:name="_Toc80498786"/>
      <w:bookmarkStart w:id="8" w:name="_Toc80498869"/>
      <w:bookmarkStart w:id="9" w:name="_Toc80604607"/>
      <w:bookmarkStart w:id="10" w:name="_Toc80604869"/>
      <w:bookmarkStart w:id="11" w:name="_Toc80605682"/>
      <w:bookmarkStart w:id="12" w:name="_Toc80606322"/>
      <w:bookmarkStart w:id="13" w:name="_Toc81034415"/>
      <w:bookmarkStart w:id="14" w:name="_Toc81199769"/>
      <w:bookmarkStart w:id="15" w:name="_Toc81221131"/>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备选项4</w:t>
      </w:r>
    </w:p>
    <w:p w:rsidR="00EE22C9" w:rsidRPr="00EE22C9" w:rsidRDefault="00EE22C9" w:rsidP="00EE22C9">
      <w:pPr>
        <w:overflowPunct w:val="0"/>
        <w:spacing w:afterLines="100" w:after="240" w:line="340" w:lineRule="atLeast"/>
        <w:jc w:val="both"/>
        <w:rPr>
          <w:rFonts w:ascii="SimSun" w:hAnsi="Calibri" w:cs="Times New Roman"/>
          <w:kern w:val="2"/>
          <w:sz w:val="21"/>
          <w:szCs w:val="21"/>
          <w:lang w:val="sv-SE"/>
        </w:rPr>
      </w:pPr>
      <w:r w:rsidRPr="00EE22C9">
        <w:rPr>
          <w:rFonts w:ascii="SimSun" w:hAnsi="Times New Roman" w:cs="SimSun" w:hint="eastAsia"/>
          <w:color w:val="000000"/>
          <w:sz w:val="21"/>
          <w:szCs w:val="21"/>
        </w:rPr>
        <w:t>本文书的受益人是[</w:t>
      </w:r>
      <w:r w:rsidRPr="00EE22C9">
        <w:rPr>
          <w:rFonts w:ascii="SimSun" w:hAnsi="Calibri" w:cs="Times New Roman" w:hint="eastAsia"/>
          <w:kern w:val="2"/>
          <w:sz w:val="21"/>
          <w:szCs w:val="22"/>
        </w:rPr>
        <w:t>持有</w:t>
      </w:r>
      <w:r w:rsidRPr="00EE22C9">
        <w:rPr>
          <w:rFonts w:ascii="SimSun" w:hAnsi="Times New Roman" w:cs="SimSun" w:hint="eastAsia"/>
          <w:color w:val="000000"/>
          <w:sz w:val="21"/>
          <w:szCs w:val="21"/>
        </w:rPr>
        <w:t>、表达、创造、延续、使用和发展[受保护]传统</w:t>
      </w:r>
      <w:r w:rsidRPr="00EE22C9">
        <w:rPr>
          <w:rFonts w:ascii="SimSun" w:hAnsi="SimSun" w:cs="Times New Roman" w:hint="eastAsia"/>
          <w:kern w:val="2"/>
          <w:sz w:val="21"/>
          <w:szCs w:val="22"/>
        </w:rPr>
        <w:t>文化表现形式、]</w:t>
      </w:r>
      <w:r w:rsidRPr="00EE22C9">
        <w:rPr>
          <w:rFonts w:ascii="SimSun" w:hAnsi="Times New Roman" w:cs="SimSun" w:hint="eastAsia"/>
          <w:color w:val="000000"/>
          <w:sz w:val="21"/>
          <w:szCs w:val="21"/>
        </w:rPr>
        <w:t>可以依据国内法确定的土著[人民]以及当地社区和其他受益人。]</w:t>
      </w:r>
    </w:p>
    <w:p w:rsidR="00EE22C9" w:rsidRPr="00EE22C9" w:rsidRDefault="00EE22C9" w:rsidP="00EE22C9">
      <w:pPr>
        <w:widowControl w:val="0"/>
        <w:spacing w:after="50" w:line="340" w:lineRule="atLeast"/>
        <w:jc w:val="both"/>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［第5条</w:t>
      </w:r>
      <w:bookmarkEnd w:id="4"/>
      <w:bookmarkEnd w:id="5"/>
      <w:bookmarkEnd w:id="6"/>
      <w:bookmarkEnd w:id="7"/>
      <w:bookmarkEnd w:id="8"/>
      <w:bookmarkEnd w:id="9"/>
      <w:bookmarkEnd w:id="10"/>
      <w:bookmarkEnd w:id="11"/>
      <w:bookmarkEnd w:id="12"/>
      <w:bookmarkEnd w:id="13"/>
      <w:bookmarkEnd w:id="14"/>
      <w:bookmarkEnd w:id="15"/>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［保护］/［维护］的范围</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备选项1</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5.1</w:t>
      </w:r>
      <w:r w:rsidRPr="00EE22C9">
        <w:rPr>
          <w:rFonts w:ascii="SimSun" w:hAnsi="Calibri" w:cs="Times New Roman" w:hint="eastAsia"/>
          <w:kern w:val="2"/>
          <w:sz w:val="21"/>
          <w:szCs w:val="21"/>
        </w:rPr>
        <w:tab/>
        <w:t>按本［文书］的定义，［成员国］/［缔约方］［应当］/［应］对其［受保护的］传统文化表现形式的受益人的经济利益和精神利益，以合理、兼顾各方利益的方式，</w:t>
      </w:r>
      <w:proofErr w:type="gramStart"/>
      <w:r w:rsidRPr="00EE22C9">
        <w:rPr>
          <w:rFonts w:ascii="SimSun" w:hAnsi="Calibri" w:cs="Times New Roman" w:hint="eastAsia"/>
          <w:kern w:val="2"/>
          <w:sz w:val="21"/>
          <w:szCs w:val="21"/>
        </w:rPr>
        <w:t>酌情并</w:t>
      </w:r>
      <w:proofErr w:type="gramEnd"/>
      <w:r w:rsidRPr="00EE22C9">
        <w:rPr>
          <w:rFonts w:ascii="SimSun" w:hAnsi="Calibri" w:cs="Times New Roman" w:hint="eastAsia"/>
          <w:kern w:val="2"/>
          <w:sz w:val="21"/>
          <w:szCs w:val="21"/>
        </w:rPr>
        <w:t>按照国内法予以维护。</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5.2</w:t>
      </w:r>
      <w:r w:rsidRPr="00EE22C9">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备选项2</w:t>
      </w:r>
    </w:p>
    <w:p w:rsidR="00EE22C9" w:rsidRPr="00EE22C9" w:rsidRDefault="00EE22C9" w:rsidP="00EE22C9">
      <w:pPr>
        <w:overflowPunct w:val="0"/>
        <w:spacing w:afterLines="100" w:after="240" w:line="340" w:lineRule="atLeast"/>
        <w:jc w:val="both"/>
        <w:rPr>
          <w:rFonts w:ascii="SimSun" w:hAnsi="SimSun"/>
          <w:sz w:val="21"/>
          <w:szCs w:val="22"/>
        </w:rPr>
      </w:pPr>
      <w:r w:rsidRPr="00EE22C9">
        <w:rPr>
          <w:rFonts w:ascii="SimSun" w:hAnsi="SimSun"/>
          <w:sz w:val="21"/>
          <w:szCs w:val="22"/>
        </w:rPr>
        <w:t>5.1</w:t>
      </w:r>
      <w:r w:rsidRPr="00EE22C9">
        <w:rPr>
          <w:rFonts w:ascii="SimSun" w:hAnsi="SimSun"/>
          <w:sz w:val="21"/>
          <w:szCs w:val="22"/>
        </w:rPr>
        <w:tab/>
      </w:r>
      <w:r w:rsidRPr="00EE22C9">
        <w:rPr>
          <w:rFonts w:ascii="SimSun" w:hAnsi="Calibri" w:cs="Times New Roman" w:hint="eastAsia"/>
          <w:kern w:val="2"/>
          <w:sz w:val="21"/>
          <w:szCs w:val="21"/>
        </w:rPr>
        <w:t>成员国应当/应对本文书中定义的秘密和/或神圣传统文化表现形式的受益人的经济和精神权利和利益，</w:t>
      </w:r>
      <w:proofErr w:type="gramStart"/>
      <w:r w:rsidRPr="00EE22C9">
        <w:rPr>
          <w:rFonts w:ascii="SimSun" w:hAnsi="Calibri" w:cs="Times New Roman" w:hint="eastAsia"/>
          <w:kern w:val="2"/>
          <w:sz w:val="21"/>
          <w:szCs w:val="21"/>
        </w:rPr>
        <w:t>酌情并</w:t>
      </w:r>
      <w:proofErr w:type="gramEnd"/>
      <w:r w:rsidRPr="00EE22C9">
        <w:rPr>
          <w:rFonts w:ascii="SimSun" w:hAnsi="Calibri" w:cs="Times New Roman" w:hint="eastAsia"/>
          <w:kern w:val="2"/>
          <w:sz w:val="21"/>
          <w:szCs w:val="21"/>
        </w:rPr>
        <w:t>按照国内法，适用时，按照习惯法，予以保护。受益人尤其应</w:t>
      </w:r>
      <w:r w:rsidRPr="00EE22C9">
        <w:rPr>
          <w:rFonts w:ascii="SimSun" w:hAnsi="SimSun" w:hint="eastAsia"/>
          <w:sz w:val="21"/>
          <w:szCs w:val="22"/>
        </w:rPr>
        <w:t>享有授权使用此种</w:t>
      </w:r>
      <w:r w:rsidRPr="00EE22C9">
        <w:rPr>
          <w:rFonts w:ascii="SimSun" w:hAnsi="Calibri" w:cs="Times New Roman" w:hint="eastAsia"/>
          <w:kern w:val="2"/>
          <w:sz w:val="21"/>
          <w:szCs w:val="21"/>
        </w:rPr>
        <w:t>传统文化表现形式的专有权。</w:t>
      </w:r>
    </w:p>
    <w:p w:rsidR="00EE22C9" w:rsidRPr="00EE22C9" w:rsidRDefault="00EE22C9" w:rsidP="00EE22C9">
      <w:pPr>
        <w:overflowPunct w:val="0"/>
        <w:spacing w:afterLines="100" w:after="240" w:line="340" w:lineRule="atLeast"/>
        <w:jc w:val="both"/>
        <w:rPr>
          <w:rFonts w:ascii="SimSun" w:hAnsi="SimSun"/>
          <w:sz w:val="21"/>
          <w:szCs w:val="22"/>
        </w:rPr>
      </w:pPr>
      <w:r w:rsidRPr="00EE22C9">
        <w:rPr>
          <w:rFonts w:ascii="SimSun" w:hAnsi="SimSun"/>
          <w:sz w:val="21"/>
          <w:szCs w:val="22"/>
        </w:rPr>
        <w:t>5.2</w:t>
      </w:r>
      <w:r w:rsidRPr="00EE22C9">
        <w:rPr>
          <w:rFonts w:ascii="SimSun" w:hAnsi="SimSun"/>
          <w:sz w:val="21"/>
          <w:szCs w:val="22"/>
        </w:rPr>
        <w:tab/>
      </w:r>
      <w:r w:rsidRPr="00EE22C9">
        <w:rPr>
          <w:rFonts w:ascii="SimSun" w:hAnsi="SimSun" w:hint="eastAsia"/>
          <w:sz w:val="21"/>
          <w:szCs w:val="22"/>
        </w:rPr>
        <w:t>客体仍在集体范围内持有、延续和使用，但未经受益人授权可以被公众获得的，成员国应当/应酌情提供行政、</w:t>
      </w:r>
      <w:r w:rsidRPr="00EE22C9">
        <w:rPr>
          <w:rFonts w:ascii="SimSun" w:hAnsi="Calibri" w:cs="Times New Roman" w:hint="eastAsia"/>
          <w:kern w:val="2"/>
          <w:sz w:val="21"/>
          <w:szCs w:val="21"/>
        </w:rPr>
        <w:t>立法</w:t>
      </w:r>
      <w:r w:rsidRPr="00EE22C9">
        <w:rPr>
          <w:rFonts w:ascii="SimSun" w:hAnsi="SimSun" w:hint="eastAsia"/>
          <w:sz w:val="21"/>
          <w:szCs w:val="22"/>
        </w:rPr>
        <w:t>和/或政策措施，制止对此种</w:t>
      </w:r>
      <w:r w:rsidRPr="00EE22C9">
        <w:rPr>
          <w:rFonts w:ascii="SimSun" w:hAnsi="Calibri" w:cs="Times New Roman" w:hint="eastAsia"/>
          <w:kern w:val="2"/>
          <w:sz w:val="21"/>
          <w:szCs w:val="21"/>
        </w:rPr>
        <w:t>传统文化表现形式虚假、误导或冒犯性的使用，提供署名权，并为其传统文化表现形式适当的用法</w:t>
      </w:r>
      <w:proofErr w:type="gramStart"/>
      <w:r w:rsidRPr="00EE22C9">
        <w:rPr>
          <w:rFonts w:ascii="SimSun" w:hAnsi="Calibri" w:cs="Times New Roman" w:hint="eastAsia"/>
          <w:kern w:val="2"/>
          <w:sz w:val="21"/>
          <w:szCs w:val="21"/>
        </w:rPr>
        <w:t>作出</w:t>
      </w:r>
      <w:proofErr w:type="gramEnd"/>
      <w:r w:rsidRPr="00EE22C9">
        <w:rPr>
          <w:rFonts w:ascii="SimSun" w:hAnsi="Calibri" w:cs="Times New Roman" w:hint="eastAsia"/>
          <w:kern w:val="2"/>
          <w:sz w:val="21"/>
          <w:szCs w:val="21"/>
        </w:rPr>
        <w:t>规定。</w:t>
      </w:r>
      <w:r w:rsidRPr="00EE22C9">
        <w:rPr>
          <w:rFonts w:ascii="SimSun" w:hAnsi="SimSun" w:hint="eastAsia"/>
          <w:sz w:val="21"/>
          <w:szCs w:val="22"/>
        </w:rPr>
        <w:t>此外，此种</w:t>
      </w:r>
      <w:r w:rsidRPr="00EE22C9">
        <w:rPr>
          <w:rFonts w:ascii="SimSun" w:hAnsi="Calibri" w:cs="Times New Roman" w:hint="eastAsia"/>
          <w:kern w:val="2"/>
          <w:sz w:val="21"/>
          <w:szCs w:val="21"/>
        </w:rPr>
        <w:t>传统文化表现形式</w:t>
      </w:r>
      <w:r w:rsidRPr="00EE22C9">
        <w:rPr>
          <w:rFonts w:ascii="SimSun" w:hAnsi="SimSun" w:hint="eastAsia"/>
          <w:sz w:val="21"/>
          <w:szCs w:val="22"/>
        </w:rPr>
        <w:t>未经受益人授权已经可以被公众获得，并且遭到商业性利用的，成员国应当/应酌情尽最大努力为给予报酬提供便利。</w:t>
      </w:r>
    </w:p>
    <w:p w:rsidR="00EE22C9" w:rsidRPr="00EE22C9" w:rsidRDefault="00EE22C9" w:rsidP="00EE22C9">
      <w:pPr>
        <w:overflowPunct w:val="0"/>
        <w:spacing w:afterLines="100" w:after="240" w:line="340" w:lineRule="atLeast"/>
        <w:jc w:val="both"/>
        <w:rPr>
          <w:rFonts w:ascii="SimSun" w:hAnsi="SimSun"/>
          <w:sz w:val="21"/>
          <w:szCs w:val="22"/>
        </w:rPr>
      </w:pPr>
      <w:r w:rsidRPr="00EE22C9">
        <w:rPr>
          <w:rFonts w:ascii="SimSun" w:hAnsi="SimSun"/>
          <w:sz w:val="21"/>
          <w:szCs w:val="22"/>
        </w:rPr>
        <w:t>5.3</w:t>
      </w:r>
      <w:r w:rsidRPr="00EE22C9">
        <w:rPr>
          <w:rFonts w:ascii="SimSun" w:hAnsi="SimSun"/>
          <w:sz w:val="21"/>
          <w:szCs w:val="22"/>
        </w:rPr>
        <w:tab/>
      </w:r>
      <w:r w:rsidRPr="00EE22C9">
        <w:rPr>
          <w:rFonts w:ascii="SimSun" w:hAnsi="SimSun" w:hint="eastAsia"/>
          <w:sz w:val="21"/>
          <w:szCs w:val="22"/>
        </w:rPr>
        <w:t>客体不受5.1款或5.2款保护的，成员国应当/应在适用时与受益人协商，尽最大努力保护客体的完整性。</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备选项3</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备选方案1</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5.1</w:t>
      </w:r>
      <w:r w:rsidRPr="00EE22C9">
        <w:rPr>
          <w:rFonts w:ascii="SimSun" w:hAnsi="Calibri" w:cs="Times New Roman" w:hint="eastAsia"/>
          <w:kern w:val="2"/>
          <w:sz w:val="21"/>
          <w:szCs w:val="21"/>
        </w:rPr>
        <w:tab/>
        <w:t>凡受保护的传统文化表现形式是土著[人民]或当地社区内［神圣］、［秘密］或［仅限土著[人民]或当地社区所知］［密切持有］的，成员国应当</w:t>
      </w:r>
      <w:r w:rsidRPr="00EE22C9">
        <w:rPr>
          <w:rFonts w:ascii="SimSun" w:hAnsi="Calibri" w:cs="Times New Roman"/>
          <w:kern w:val="2"/>
          <w:sz w:val="21"/>
          <w:szCs w:val="21"/>
        </w:rPr>
        <w:t>‍</w:t>
      </w:r>
      <w:r w:rsidRPr="00EE22C9">
        <w:rPr>
          <w:rFonts w:ascii="SimSun" w:hAnsi="Calibri" w:cs="Times New Roman" w:hint="eastAsia"/>
          <w:kern w:val="2"/>
          <w:sz w:val="21"/>
          <w:szCs w:val="21"/>
        </w:rPr>
        <w:t>/应：</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1"/>
        </w:rPr>
      </w:pPr>
      <w:r w:rsidRPr="00EE22C9">
        <w:rPr>
          <w:rFonts w:ascii="SimSun" w:hAnsi="Calibri" w:cs="Times New Roman" w:hint="eastAsia"/>
          <w:kern w:val="2"/>
          <w:sz w:val="21"/>
          <w:szCs w:val="21"/>
        </w:rPr>
        <w:t>(a)</w:t>
      </w:r>
      <w:r w:rsidRPr="00EE22C9">
        <w:rPr>
          <w:rFonts w:ascii="SimSun" w:hAnsi="Calibri" w:cs="Times New Roman" w:hint="eastAsia"/>
          <w:kern w:val="2"/>
          <w:sz w:val="21"/>
          <w:szCs w:val="21"/>
        </w:rPr>
        <w:tab/>
      </w:r>
      <w:proofErr w:type="gramStart"/>
      <w:r w:rsidRPr="00EE22C9">
        <w:rPr>
          <w:rFonts w:ascii="SimSun" w:hAnsi="Calibri" w:cs="Times New Roman" w:hint="eastAsia"/>
          <w:kern w:val="2"/>
          <w:sz w:val="21"/>
          <w:szCs w:val="21"/>
        </w:rPr>
        <w:t>酌情并</w:t>
      </w:r>
      <w:proofErr w:type="gramEnd"/>
      <w:r w:rsidRPr="00EE22C9">
        <w:rPr>
          <w:rFonts w:ascii="SimSun" w:hAnsi="Calibri" w:cs="Times New Roman" w:hint="eastAsia"/>
          <w:kern w:val="2"/>
          <w:sz w:val="21"/>
          <w:szCs w:val="21"/>
        </w:rPr>
        <w:t>根据国内法，提供法律、政策和/或行政措施，允许受益人：</w:t>
      </w:r>
    </w:p>
    <w:p w:rsidR="00EE22C9" w:rsidRPr="00EE22C9" w:rsidRDefault="00EE22C9" w:rsidP="00EE22C9">
      <w:pPr>
        <w:widowControl w:val="0"/>
        <w:overflowPunct w:val="0"/>
        <w:adjustRightInd w:val="0"/>
        <w:spacing w:afterLines="100" w:after="240" w:line="340" w:lineRule="atLeast"/>
        <w:ind w:left="1134"/>
        <w:jc w:val="both"/>
        <w:rPr>
          <w:rFonts w:ascii="SimSun" w:hAnsi="SimSun" w:cs="Times New Roman"/>
          <w:kern w:val="2"/>
          <w:sz w:val="21"/>
          <w:szCs w:val="21"/>
        </w:rPr>
      </w:pPr>
      <w:r w:rsidRPr="00EE22C9">
        <w:rPr>
          <w:rFonts w:ascii="SimSun" w:hAnsi="SimSun" w:cs="Times New Roman" w:hint="eastAsia"/>
          <w:kern w:val="2"/>
          <w:sz w:val="21"/>
          <w:szCs w:val="21"/>
        </w:rPr>
        <w:t>i.</w:t>
      </w:r>
      <w:r w:rsidRPr="00EE22C9">
        <w:rPr>
          <w:rFonts w:ascii="SimSun" w:hAnsi="SimSun" w:cs="Times New Roman" w:hint="eastAsia"/>
          <w:kern w:val="2"/>
          <w:sz w:val="21"/>
          <w:szCs w:val="21"/>
        </w:rPr>
        <w:tab/>
        <w:t>［创造、］延续、控制和发展上述受保护的</w:t>
      </w:r>
      <w:r w:rsidRPr="00EE22C9">
        <w:rPr>
          <w:rFonts w:ascii="SimSun" w:hAnsi="Calibri" w:cs="Times New Roman" w:hint="eastAsia"/>
          <w:kern w:val="2"/>
          <w:sz w:val="21"/>
          <w:szCs w:val="21"/>
        </w:rPr>
        <w:t>传统文化表现形式</w:t>
      </w:r>
      <w:r w:rsidRPr="00EE22C9">
        <w:rPr>
          <w:rFonts w:ascii="SimSun" w:hAnsi="SimSun" w:cs="Times New Roman" w:hint="eastAsia"/>
          <w:kern w:val="2"/>
          <w:sz w:val="21"/>
          <w:szCs w:val="21"/>
        </w:rPr>
        <w:t>；</w:t>
      </w:r>
    </w:p>
    <w:p w:rsidR="00EE22C9" w:rsidRPr="00EE22C9" w:rsidRDefault="00EE22C9" w:rsidP="00EE22C9">
      <w:pPr>
        <w:widowControl w:val="0"/>
        <w:overflowPunct w:val="0"/>
        <w:adjustRightInd w:val="0"/>
        <w:spacing w:afterLines="100" w:after="240" w:line="340" w:lineRule="atLeast"/>
        <w:ind w:left="1134"/>
        <w:jc w:val="both"/>
        <w:rPr>
          <w:rFonts w:ascii="SimSun" w:hAnsi="SimSun" w:cs="Times New Roman"/>
          <w:kern w:val="2"/>
          <w:sz w:val="21"/>
          <w:szCs w:val="21"/>
        </w:rPr>
      </w:pPr>
      <w:r w:rsidRPr="00EE22C9">
        <w:rPr>
          <w:rFonts w:ascii="SimSun" w:hAnsi="SimSun" w:cs="Times New Roman" w:hint="eastAsia"/>
          <w:kern w:val="2"/>
          <w:sz w:val="21"/>
          <w:szCs w:val="21"/>
        </w:rPr>
        <w:t>ii.</w:t>
      </w:r>
      <w:r w:rsidRPr="00EE22C9">
        <w:rPr>
          <w:rFonts w:ascii="SimSun" w:hAnsi="SimSun" w:cs="Times New Roman" w:hint="eastAsia"/>
          <w:kern w:val="2"/>
          <w:sz w:val="21"/>
          <w:szCs w:val="21"/>
        </w:rPr>
        <w:tab/>
        <w:t>［阻止］</w:t>
      </w:r>
      <w:r w:rsidRPr="00EE22C9">
        <w:rPr>
          <w:rFonts w:ascii="SimSun" w:hAnsi="Calibri" w:cs="Times New Roman" w:hint="eastAsia"/>
          <w:kern w:val="2"/>
          <w:sz w:val="21"/>
          <w:szCs w:val="21"/>
        </w:rPr>
        <w:t>防止进行未经授权的披露和录制，并</w:t>
      </w:r>
      <w:r w:rsidRPr="00EE22C9">
        <w:rPr>
          <w:rFonts w:ascii="SimSun" w:hAnsi="SimSun" w:cs="Times New Roman" w:hint="eastAsia"/>
          <w:kern w:val="2"/>
          <w:sz w:val="21"/>
          <w:szCs w:val="21"/>
        </w:rPr>
        <w:t>防止对秘密的受保护</w:t>
      </w:r>
      <w:r w:rsidRPr="00EE22C9">
        <w:rPr>
          <w:rFonts w:ascii="SimSun" w:hAnsi="Calibri" w:cs="Times New Roman" w:hint="eastAsia"/>
          <w:kern w:val="2"/>
          <w:sz w:val="21"/>
          <w:szCs w:val="21"/>
        </w:rPr>
        <w:t>传统文化表现形式</w:t>
      </w:r>
      <w:r w:rsidRPr="00EE22C9">
        <w:rPr>
          <w:rFonts w:ascii="SimSun" w:hAnsi="SimSun" w:cs="Times New Roman" w:hint="eastAsia"/>
          <w:kern w:val="2"/>
          <w:sz w:val="21"/>
          <w:szCs w:val="21"/>
        </w:rPr>
        <w:t>进行非法使用；</w:t>
      </w:r>
    </w:p>
    <w:p w:rsidR="00EE22C9" w:rsidRPr="00EE22C9" w:rsidRDefault="00EE22C9" w:rsidP="00EE22C9">
      <w:pPr>
        <w:widowControl w:val="0"/>
        <w:overflowPunct w:val="0"/>
        <w:adjustRightInd w:val="0"/>
        <w:spacing w:afterLines="100" w:after="240" w:line="340" w:lineRule="atLeast"/>
        <w:ind w:left="1134"/>
        <w:jc w:val="both"/>
        <w:rPr>
          <w:rFonts w:ascii="SimSun" w:hAnsi="SimSun" w:cs="Times New Roman"/>
          <w:kern w:val="2"/>
          <w:sz w:val="21"/>
          <w:szCs w:val="21"/>
        </w:rPr>
      </w:pPr>
      <w:r w:rsidRPr="00EE22C9">
        <w:rPr>
          <w:rFonts w:ascii="SimSun" w:hAnsi="SimSun" w:cs="Times New Roman" w:hint="eastAsia"/>
          <w:kern w:val="2"/>
          <w:sz w:val="21"/>
          <w:szCs w:val="21"/>
        </w:rPr>
        <w:t>iii.</w:t>
      </w:r>
      <w:r w:rsidRPr="00EE22C9">
        <w:rPr>
          <w:rFonts w:ascii="SimSun" w:hAnsi="SimSun" w:cs="Times New Roman" w:hint="eastAsia"/>
          <w:kern w:val="2"/>
          <w:sz w:val="21"/>
          <w:szCs w:val="21"/>
        </w:rPr>
        <w:tab/>
        <w:t>［根据自由事先知情同意或批准和参与以及共同商定的条件，授权或拒绝对上述受保护的</w:t>
      </w:r>
      <w:r w:rsidRPr="00EE22C9">
        <w:rPr>
          <w:rFonts w:ascii="SimSun" w:hAnsi="Calibri" w:cs="Times New Roman" w:hint="eastAsia"/>
          <w:kern w:val="2"/>
          <w:sz w:val="21"/>
          <w:szCs w:val="21"/>
        </w:rPr>
        <w:t>传统文化表现形式</w:t>
      </w:r>
      <w:r w:rsidRPr="00EE22C9">
        <w:rPr>
          <w:rFonts w:ascii="SimSun" w:hAnsi="SimSun" w:cs="Times New Roman" w:hint="eastAsia"/>
          <w:kern w:val="2"/>
          <w:sz w:val="21"/>
          <w:szCs w:val="21"/>
        </w:rPr>
        <w:t>的获取和使用/［利用］；］</w:t>
      </w:r>
    </w:p>
    <w:p w:rsidR="00EE22C9" w:rsidRPr="00EE22C9" w:rsidRDefault="00EE22C9" w:rsidP="00EE22C9">
      <w:pPr>
        <w:widowControl w:val="0"/>
        <w:overflowPunct w:val="0"/>
        <w:adjustRightInd w:val="0"/>
        <w:spacing w:afterLines="100" w:after="240" w:line="340" w:lineRule="atLeast"/>
        <w:ind w:left="1134"/>
        <w:jc w:val="both"/>
        <w:rPr>
          <w:rFonts w:ascii="SimSun" w:hAnsi="Calibri" w:cs="Times New Roman"/>
          <w:kern w:val="2"/>
          <w:sz w:val="21"/>
          <w:szCs w:val="21"/>
        </w:rPr>
      </w:pPr>
      <w:r w:rsidRPr="00EE22C9">
        <w:rPr>
          <w:rFonts w:ascii="SimSun" w:hAnsi="SimSun" w:cs="Times New Roman" w:hint="eastAsia"/>
          <w:kern w:val="2"/>
          <w:sz w:val="21"/>
          <w:szCs w:val="21"/>
        </w:rPr>
        <w:t>iv.</w:t>
      </w:r>
      <w:r w:rsidRPr="00EE22C9">
        <w:rPr>
          <w:rFonts w:ascii="SimSun" w:hAnsi="Calibri" w:cs="Times New Roman" w:hint="eastAsia"/>
          <w:kern w:val="2"/>
          <w:sz w:val="21"/>
          <w:szCs w:val="21"/>
        </w:rPr>
        <w:tab/>
      </w:r>
      <w:r w:rsidRPr="00EE22C9">
        <w:rPr>
          <w:rFonts w:ascii="SimSun" w:hAnsi="SimSun" w:cs="Times New Roman" w:hint="eastAsia"/>
          <w:kern w:val="2"/>
          <w:sz w:val="21"/>
          <w:szCs w:val="21"/>
        </w:rPr>
        <w:t>防止</w:t>
      </w:r>
      <w:r w:rsidRPr="00EE22C9">
        <w:rPr>
          <w:rFonts w:ascii="SimSun" w:hAnsi="SimSun" w:cs="SimSun" w:hint="eastAsia"/>
          <w:kern w:val="2"/>
          <w:sz w:val="21"/>
          <w:szCs w:val="22"/>
        </w:rPr>
        <w:t>在商品和服务上对</w:t>
      </w:r>
      <w:r w:rsidRPr="00EE22C9">
        <w:rPr>
          <w:rFonts w:ascii="SimSun" w:hAnsi="SimSun" w:cs="Times New Roman" w:hint="eastAsia"/>
          <w:kern w:val="2"/>
          <w:sz w:val="21"/>
          <w:szCs w:val="21"/>
        </w:rPr>
        <w:t>受保护的</w:t>
      </w:r>
      <w:r w:rsidRPr="00EE22C9">
        <w:rPr>
          <w:rFonts w:ascii="SimSun" w:hAnsi="SimSun" w:cs="SimSun" w:hint="eastAsia"/>
          <w:kern w:val="2"/>
          <w:sz w:val="21"/>
          <w:szCs w:val="22"/>
        </w:rPr>
        <w:t>传统文化表现形式进行任何</w:t>
      </w:r>
      <w:r w:rsidRPr="00EE22C9">
        <w:rPr>
          <w:rFonts w:ascii="SimSun" w:hAnsi="SimSun" w:cs="Times New Roman" w:hint="eastAsia"/>
          <w:kern w:val="2"/>
          <w:sz w:val="21"/>
          <w:szCs w:val="21"/>
        </w:rPr>
        <w:t>［</w:t>
      </w:r>
      <w:r w:rsidRPr="00EE22C9">
        <w:rPr>
          <w:rFonts w:ascii="SimSun" w:hAnsi="SimSun" w:cs="SimSun" w:hint="eastAsia"/>
          <w:kern w:val="2"/>
          <w:sz w:val="21"/>
          <w:szCs w:val="22"/>
        </w:rPr>
        <w:t>虚假的或误导性的</w:t>
      </w:r>
      <w:r w:rsidRPr="00EE22C9">
        <w:rPr>
          <w:rFonts w:ascii="SimSun" w:hAnsi="SimSun" w:cs="Times New Roman" w:hint="eastAsia"/>
          <w:kern w:val="2"/>
          <w:sz w:val="21"/>
          <w:szCs w:val="21"/>
        </w:rPr>
        <w:t>］</w:t>
      </w:r>
      <w:r w:rsidRPr="00EE22C9">
        <w:rPr>
          <w:rFonts w:ascii="SimSun" w:hAnsi="SimSun" w:cs="SimSun" w:hint="eastAsia"/>
          <w:kern w:val="2"/>
          <w:sz w:val="21"/>
          <w:szCs w:val="22"/>
        </w:rPr>
        <w:t>、表示受益人</w:t>
      </w:r>
      <w:r w:rsidRPr="00EE22C9">
        <w:rPr>
          <w:rFonts w:ascii="SimSun" w:hAnsi="SimSun" w:cs="Times New Roman" w:hint="eastAsia"/>
          <w:kern w:val="2"/>
          <w:sz w:val="21"/>
          <w:szCs w:val="21"/>
        </w:rPr>
        <w:t>予以</w:t>
      </w:r>
      <w:r w:rsidRPr="00EE22C9">
        <w:rPr>
          <w:rFonts w:ascii="SimSun" w:hAnsi="SimSun" w:cs="SimSun" w:hint="eastAsia"/>
          <w:kern w:val="2"/>
          <w:sz w:val="21"/>
          <w:szCs w:val="22"/>
        </w:rPr>
        <w:t>认可或与受益人有联系的使用</w:t>
      </w:r>
      <w:r w:rsidRPr="00EE22C9">
        <w:rPr>
          <w:rFonts w:ascii="SimSun" w:hAnsi="Calibri" w:cs="Times New Roman" w:hint="eastAsia"/>
          <w:kern w:val="2"/>
          <w:sz w:val="21"/>
          <w:szCs w:val="21"/>
        </w:rPr>
        <w:t>；</w:t>
      </w:r>
      <w:r w:rsidRPr="00EE22C9">
        <w:rPr>
          <w:rFonts w:ascii="SimSun" w:hAnsi="SimSun" w:cs="Times New Roman" w:hint="eastAsia"/>
          <w:kern w:val="2"/>
          <w:sz w:val="21"/>
          <w:szCs w:val="21"/>
        </w:rPr>
        <w:t>以及</w:t>
      </w:r>
    </w:p>
    <w:p w:rsidR="00EE22C9" w:rsidRPr="00EE22C9" w:rsidRDefault="00EE22C9" w:rsidP="00EE22C9">
      <w:pPr>
        <w:widowControl w:val="0"/>
        <w:overflowPunct w:val="0"/>
        <w:adjustRightInd w:val="0"/>
        <w:spacing w:afterLines="100" w:after="240" w:line="340" w:lineRule="atLeast"/>
        <w:ind w:left="1134"/>
        <w:jc w:val="both"/>
        <w:rPr>
          <w:rFonts w:ascii="SimSun" w:hAnsi="Calibri" w:cs="Times New Roman"/>
          <w:kern w:val="2"/>
          <w:sz w:val="21"/>
          <w:szCs w:val="21"/>
        </w:rPr>
      </w:pPr>
      <w:r w:rsidRPr="00EE22C9">
        <w:rPr>
          <w:rFonts w:ascii="SimSun" w:hAnsi="SimSun" w:cs="Times New Roman" w:hint="eastAsia"/>
          <w:kern w:val="2"/>
          <w:sz w:val="21"/>
          <w:szCs w:val="21"/>
        </w:rPr>
        <w:lastRenderedPageBreak/>
        <w:t>v.</w:t>
      </w:r>
      <w:r w:rsidRPr="00EE22C9">
        <w:rPr>
          <w:rFonts w:ascii="SimSun" w:hAnsi="Calibri" w:cs="Times New Roman" w:hint="eastAsia"/>
          <w:kern w:val="2"/>
          <w:sz w:val="21"/>
          <w:szCs w:val="21"/>
        </w:rPr>
        <w:tab/>
      </w:r>
      <w:r w:rsidRPr="00EE22C9">
        <w:rPr>
          <w:rFonts w:ascii="SimSun" w:hAnsi="SimSun" w:cs="Times New Roman" w:hint="eastAsia"/>
          <w:kern w:val="2"/>
          <w:sz w:val="21"/>
          <w:szCs w:val="21"/>
        </w:rPr>
        <w:t>［</w:t>
      </w:r>
      <w:r w:rsidRPr="00EE22C9">
        <w:rPr>
          <w:rFonts w:ascii="SimSun" w:hAnsi="Calibri" w:cs="Times New Roman" w:hint="eastAsia"/>
          <w:kern w:val="2"/>
          <w:sz w:val="21"/>
          <w:szCs w:val="21"/>
        </w:rPr>
        <w:t>防止</w:t>
      </w:r>
      <w:r w:rsidRPr="00EE22C9">
        <w:rPr>
          <w:rFonts w:ascii="SimSun" w:hAnsi="SimSun" w:cs="Times New Roman" w:hint="eastAsia"/>
          <w:kern w:val="2"/>
          <w:sz w:val="21"/>
          <w:szCs w:val="21"/>
        </w:rPr>
        <w:t>］</w:t>
      </w:r>
      <w:r w:rsidRPr="00EE22C9">
        <w:rPr>
          <w:rFonts w:ascii="SimSun" w:hAnsi="Calibri" w:cs="Times New Roman" w:hint="eastAsia"/>
          <w:kern w:val="2"/>
          <w:sz w:val="21"/>
          <w:szCs w:val="21"/>
        </w:rPr>
        <w:t>禁止对</w:t>
      </w:r>
      <w:r w:rsidRPr="00EE22C9">
        <w:rPr>
          <w:rFonts w:ascii="SimSun" w:hAnsi="SimSun" w:cs="Times New Roman" w:hint="eastAsia"/>
          <w:kern w:val="2"/>
          <w:sz w:val="21"/>
          <w:szCs w:val="21"/>
        </w:rPr>
        <w:t>受保护的</w:t>
      </w:r>
      <w:r w:rsidRPr="00EE22C9">
        <w:rPr>
          <w:rFonts w:ascii="SimSun" w:hAnsi="Calibri" w:cs="Times New Roman" w:hint="eastAsia"/>
          <w:kern w:val="2"/>
          <w:sz w:val="21"/>
          <w:szCs w:val="21"/>
        </w:rPr>
        <w:t>传统文化表现形式进行歪曲或篡改或者其他降低其对受益人的文化意义的使用或修改。</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1"/>
        </w:rPr>
      </w:pPr>
      <w:r w:rsidRPr="00EE22C9">
        <w:rPr>
          <w:rFonts w:ascii="SimSun" w:hAnsi="Calibri" w:cs="Times New Roman" w:hint="eastAsia"/>
          <w:kern w:val="2"/>
          <w:sz w:val="21"/>
          <w:szCs w:val="21"/>
        </w:rPr>
        <w:t>(b)</w:t>
      </w:r>
      <w:r w:rsidRPr="00EE22C9">
        <w:rPr>
          <w:rFonts w:ascii="SimSun" w:hAnsi="Calibri" w:cs="Times New Roman" w:hint="eastAsia"/>
          <w:kern w:val="2"/>
          <w:sz w:val="21"/>
          <w:szCs w:val="21"/>
        </w:rPr>
        <w:tab/>
        <w:t>鼓励使用者：</w:t>
      </w:r>
    </w:p>
    <w:p w:rsidR="00EE22C9" w:rsidRPr="00EE22C9" w:rsidRDefault="00EE22C9" w:rsidP="00EE22C9">
      <w:pPr>
        <w:widowControl w:val="0"/>
        <w:overflowPunct w:val="0"/>
        <w:adjustRightInd w:val="0"/>
        <w:spacing w:afterLines="100" w:after="240" w:line="340" w:lineRule="atLeast"/>
        <w:ind w:left="1134"/>
        <w:jc w:val="both"/>
        <w:rPr>
          <w:rFonts w:ascii="SimSun" w:hAnsi="Calibri" w:cs="Times New Roman"/>
          <w:kern w:val="2"/>
          <w:sz w:val="21"/>
          <w:szCs w:val="21"/>
        </w:rPr>
      </w:pPr>
      <w:r w:rsidRPr="00EE22C9">
        <w:rPr>
          <w:rFonts w:ascii="SimSun" w:hAnsi="Calibri" w:cs="Times New Roman" w:hint="eastAsia"/>
          <w:kern w:val="2"/>
          <w:sz w:val="21"/>
          <w:szCs w:val="21"/>
        </w:rPr>
        <w:t>i.</w:t>
      </w:r>
      <w:r w:rsidRPr="00EE22C9">
        <w:rPr>
          <w:rFonts w:ascii="SimSun" w:hAnsi="Calibri" w:cs="Times New Roman" w:hint="eastAsia"/>
          <w:kern w:val="2"/>
          <w:sz w:val="21"/>
          <w:szCs w:val="21"/>
        </w:rPr>
        <w:tab/>
        <w:t>注明上述受保护的传统文化表现形式属于受益人；</w:t>
      </w:r>
    </w:p>
    <w:p w:rsidR="00EE22C9" w:rsidRPr="00EE22C9" w:rsidRDefault="00EE22C9" w:rsidP="00EE22C9">
      <w:pPr>
        <w:widowControl w:val="0"/>
        <w:overflowPunct w:val="0"/>
        <w:adjustRightInd w:val="0"/>
        <w:spacing w:afterLines="100" w:after="240" w:line="340" w:lineRule="atLeast"/>
        <w:ind w:left="1134"/>
        <w:jc w:val="both"/>
        <w:rPr>
          <w:rFonts w:ascii="SimSun" w:hAnsi="Calibri" w:cs="Times New Roman"/>
          <w:kern w:val="2"/>
          <w:sz w:val="21"/>
          <w:szCs w:val="21"/>
        </w:rPr>
      </w:pPr>
      <w:r w:rsidRPr="00EE22C9">
        <w:rPr>
          <w:rFonts w:ascii="SimSun" w:hAnsi="Calibri" w:cs="Times New Roman" w:hint="eastAsia"/>
          <w:kern w:val="2"/>
          <w:sz w:val="21"/>
          <w:szCs w:val="21"/>
        </w:rPr>
        <w:t>ii.</w:t>
      </w:r>
      <w:r w:rsidRPr="00EE22C9">
        <w:rPr>
          <w:rFonts w:ascii="SimSun" w:hAnsi="Calibri" w:cs="Times New Roman" w:hint="eastAsia"/>
          <w:kern w:val="2"/>
          <w:sz w:val="21"/>
          <w:szCs w:val="21"/>
        </w:rPr>
        <w:tab/>
        <w:t>尽最大努力，就受保护的传统文化表现形式使用条件的制定，与受益人达成协议］；以及</w:t>
      </w:r>
    </w:p>
    <w:p w:rsidR="00EE22C9" w:rsidRPr="00EE22C9" w:rsidRDefault="00EE22C9" w:rsidP="00EE22C9">
      <w:pPr>
        <w:widowControl w:val="0"/>
        <w:overflowPunct w:val="0"/>
        <w:adjustRightInd w:val="0"/>
        <w:spacing w:afterLines="100" w:after="240" w:line="340" w:lineRule="atLeast"/>
        <w:ind w:left="1134"/>
        <w:jc w:val="both"/>
        <w:rPr>
          <w:rFonts w:ascii="SimSun" w:hAnsi="Calibri" w:cs="Times New Roman"/>
          <w:kern w:val="2"/>
          <w:sz w:val="21"/>
          <w:szCs w:val="21"/>
        </w:rPr>
      </w:pPr>
      <w:r w:rsidRPr="00EE22C9">
        <w:rPr>
          <w:rFonts w:ascii="SimSun" w:hAnsi="Calibri" w:cs="Times New Roman" w:hint="eastAsia"/>
          <w:kern w:val="2"/>
          <w:sz w:val="21"/>
          <w:szCs w:val="21"/>
        </w:rPr>
        <w:t>iii.</w:t>
      </w:r>
      <w:r w:rsidRPr="00EE22C9">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5.2</w:t>
      </w:r>
      <w:r w:rsidRPr="00EE22C9">
        <w:rPr>
          <w:rFonts w:ascii="SimSun" w:hAnsi="Calibri" w:cs="Times New Roman" w:hint="eastAsia"/>
          <w:kern w:val="2"/>
          <w:sz w:val="21"/>
          <w:szCs w:val="21"/>
        </w:rPr>
        <w:tab/>
        <w:t>［凡受保护的传统文化表现形式仍由土著［人民］或当地社区［持有］、［延续］、使用［和］/［或］发展，且可公开获得［，但既不是广为人知、［神圣的］，也不是［秘密的］］，成员国应当/应鼓励使用者］/［</w:t>
      </w:r>
      <w:proofErr w:type="gramStart"/>
      <w:r w:rsidRPr="00EE22C9">
        <w:rPr>
          <w:rFonts w:ascii="SimSun" w:hAnsi="Calibri" w:cs="Times New Roman" w:hint="eastAsia"/>
          <w:kern w:val="2"/>
          <w:sz w:val="21"/>
          <w:szCs w:val="21"/>
        </w:rPr>
        <w:t>酌情并</w:t>
      </w:r>
      <w:proofErr w:type="gramEnd"/>
      <w:r w:rsidRPr="00EE22C9">
        <w:rPr>
          <w:rFonts w:ascii="SimSun" w:hAnsi="Calibri" w:cs="Times New Roman" w:hint="eastAsia"/>
          <w:kern w:val="2"/>
          <w:sz w:val="21"/>
          <w:szCs w:val="21"/>
        </w:rPr>
        <w:t>根据国内法提供法律、政策和/或行政措施，以［鼓励］使用者］：</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1"/>
        </w:rPr>
      </w:pPr>
      <w:r w:rsidRPr="00EE22C9">
        <w:rPr>
          <w:rFonts w:ascii="SimSun" w:hAnsi="Calibri" w:cs="Times New Roman" w:hint="eastAsia"/>
          <w:kern w:val="2"/>
          <w:sz w:val="21"/>
          <w:szCs w:val="21"/>
        </w:rPr>
        <w:t>(a)</w:t>
      </w:r>
      <w:r w:rsidRPr="00EE22C9">
        <w:rPr>
          <w:rFonts w:ascii="SimSun" w:hAnsi="Calibri" w:cs="Times New Roman" w:hint="eastAsia"/>
          <w:kern w:val="2"/>
          <w:sz w:val="21"/>
          <w:szCs w:val="21"/>
        </w:rPr>
        <w:tab/>
        <w:t>注明并承认受益人作为受保护的传统文化表现形式的来源，但受益人另有决定的，或受保护的传统文化表现形式不归属于某具体土著人民或当地社区的除外［；以及］</w:t>
      </w:r>
      <w:r w:rsidRPr="00EE22C9">
        <w:rPr>
          <w:rFonts w:ascii="SimSun" w:hAnsi="Calibri" w:cs="Times New Roman"/>
          <w:kern w:val="2"/>
          <w:sz w:val="21"/>
          <w:szCs w:val="21"/>
        </w:rPr>
        <w:t>‍</w:t>
      </w:r>
      <w:r w:rsidRPr="00EE22C9">
        <w:rPr>
          <w:rFonts w:ascii="SimSun" w:hAnsi="Calibri" w:cs="Times New Roman" w:hint="eastAsia"/>
          <w:kern w:val="2"/>
          <w:sz w:val="21"/>
          <w:szCs w:val="21"/>
        </w:rPr>
        <w:t>［。］</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1"/>
        </w:rPr>
      </w:pPr>
      <w:r w:rsidRPr="00EE22C9">
        <w:rPr>
          <w:rFonts w:ascii="SimSun" w:hAnsi="Calibri" w:cs="Times New Roman" w:hint="eastAsia"/>
          <w:kern w:val="2"/>
          <w:sz w:val="21"/>
          <w:szCs w:val="21"/>
        </w:rPr>
        <w:t>(b)</w:t>
      </w:r>
      <w:r w:rsidRPr="00EE22C9">
        <w:rPr>
          <w:rFonts w:ascii="SimSun" w:hAnsi="Calibri" w:cs="Times New Roman" w:hint="eastAsia"/>
          <w:kern w:val="2"/>
          <w:sz w:val="21"/>
          <w:szCs w:val="21"/>
        </w:rPr>
        <w:tab/>
        <w:t>尽最大努力，就受保护的传统文化表现形式使用条件的制定，与受益人达成协议；</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1"/>
        </w:rPr>
      </w:pPr>
      <w:r w:rsidRPr="00EE22C9">
        <w:rPr>
          <w:rFonts w:ascii="SimSun" w:hAnsi="Calibri" w:cs="Times New Roman" w:hint="eastAsia"/>
          <w:kern w:val="2"/>
          <w:sz w:val="21"/>
          <w:szCs w:val="21"/>
        </w:rPr>
        <w:t>(c)</w:t>
      </w:r>
      <w:r w:rsidRPr="00EE22C9">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［使知识的使用/利用方式尊重受益人的文化准则和做法以及受保护的传统文化表现形式相关精神权利［不可剥夺、不可分割、没有时效］的性质［；以及］［。］］</w:t>
      </w:r>
    </w:p>
    <w:p w:rsidR="00EE22C9" w:rsidRPr="00EE22C9" w:rsidRDefault="00EE22C9" w:rsidP="00EE22C9">
      <w:pPr>
        <w:widowControl w:val="0"/>
        <w:overflowPunct w:val="0"/>
        <w:adjustRightInd w:val="0"/>
        <w:spacing w:afterLines="100" w:after="240" w:line="340" w:lineRule="atLeast"/>
        <w:ind w:left="567"/>
        <w:jc w:val="both"/>
        <w:rPr>
          <w:rFonts w:ascii="SimSun" w:hAnsi="SimSun" w:cs="Times New Roman"/>
          <w:kern w:val="2"/>
          <w:sz w:val="21"/>
          <w:szCs w:val="21"/>
        </w:rPr>
      </w:pPr>
      <w:r w:rsidRPr="00EE22C9">
        <w:rPr>
          <w:rFonts w:ascii="SimSun" w:hAnsi="Calibri" w:cs="Times New Roman" w:hint="eastAsia"/>
          <w:kern w:val="2"/>
          <w:sz w:val="21"/>
          <w:szCs w:val="21"/>
        </w:rPr>
        <w:t>(d)</w:t>
      </w:r>
      <w:r w:rsidRPr="00EE22C9">
        <w:rPr>
          <w:rFonts w:ascii="SimSun" w:hAnsi="Calibri" w:cs="Times New Roman" w:hint="eastAsia"/>
          <w:kern w:val="2"/>
          <w:sz w:val="21"/>
          <w:szCs w:val="21"/>
        </w:rPr>
        <w:tab/>
        <w:t>［</w:t>
      </w:r>
      <w:r w:rsidRPr="00EE22C9">
        <w:rPr>
          <w:rFonts w:ascii="SimSun" w:hAnsi="SimSun" w:cs="SimSun" w:hint="eastAsia"/>
          <w:kern w:val="2"/>
          <w:sz w:val="21"/>
          <w:szCs w:val="22"/>
        </w:rPr>
        <w:t>避免在商品和服务上对</w:t>
      </w:r>
      <w:r w:rsidRPr="00EE22C9">
        <w:rPr>
          <w:rFonts w:ascii="SimSun" w:hAnsi="SimSun" w:cs="Times New Roman" w:hint="eastAsia"/>
          <w:kern w:val="2"/>
          <w:sz w:val="21"/>
          <w:szCs w:val="21"/>
        </w:rPr>
        <w:t>受保护的</w:t>
      </w:r>
      <w:r w:rsidRPr="00EE22C9">
        <w:rPr>
          <w:rFonts w:ascii="SimSun" w:hAnsi="SimSun" w:cs="SimSun" w:hint="eastAsia"/>
          <w:kern w:val="2"/>
          <w:sz w:val="21"/>
          <w:szCs w:val="22"/>
        </w:rPr>
        <w:t>传统文化表现形式进行任何</w:t>
      </w:r>
      <w:r w:rsidRPr="00EE22C9">
        <w:rPr>
          <w:rFonts w:ascii="SimSun" w:hAnsi="SimSun" w:cs="Times New Roman" w:hint="eastAsia"/>
          <w:kern w:val="2"/>
          <w:sz w:val="21"/>
          <w:szCs w:val="21"/>
        </w:rPr>
        <w:t>［</w:t>
      </w:r>
      <w:r w:rsidRPr="00EE22C9">
        <w:rPr>
          <w:rFonts w:ascii="SimSun" w:hAnsi="SimSun" w:cs="SimSun" w:hint="eastAsia"/>
          <w:kern w:val="2"/>
          <w:sz w:val="21"/>
          <w:szCs w:val="22"/>
        </w:rPr>
        <w:t>虚假的或误导性的</w:t>
      </w:r>
      <w:r w:rsidRPr="00EE22C9">
        <w:rPr>
          <w:rFonts w:ascii="SimSun" w:hAnsi="SimSun" w:cs="Times New Roman" w:hint="eastAsia"/>
          <w:kern w:val="2"/>
          <w:sz w:val="21"/>
          <w:szCs w:val="21"/>
        </w:rPr>
        <w:t>］</w:t>
      </w:r>
      <w:r w:rsidRPr="00EE22C9">
        <w:rPr>
          <w:rFonts w:ascii="SimSun" w:hAnsi="SimSun" w:cs="SimSun" w:hint="eastAsia"/>
          <w:kern w:val="2"/>
          <w:sz w:val="21"/>
          <w:szCs w:val="22"/>
        </w:rPr>
        <w:t>、表示受益人予以认可或与受益人有联系的使用。</w:t>
      </w:r>
      <w:r w:rsidRPr="00EE22C9">
        <w:rPr>
          <w:rFonts w:ascii="SimSun" w:hAnsi="SimSun" w:cs="Times New Roman" w:hint="eastAsia"/>
          <w:kern w:val="2"/>
          <w:sz w:val="21"/>
          <w:szCs w:val="21"/>
        </w:rPr>
        <w:t>］</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5.3</w:t>
      </w:r>
      <w:r w:rsidRPr="00EE22C9">
        <w:rPr>
          <w:rFonts w:ascii="SimSun" w:hAnsi="Calibri" w:cs="Times New Roman" w:hint="eastAsia"/>
          <w:kern w:val="2"/>
          <w:sz w:val="21"/>
          <w:szCs w:val="21"/>
        </w:rPr>
        <w:tab/>
        <w:t>［凡受保护的</w:t>
      </w:r>
      <w:r w:rsidRPr="00EE22C9">
        <w:rPr>
          <w:rFonts w:ascii="SimSun" w:hAnsi="SimSun" w:cs="SimSun" w:hint="eastAsia"/>
          <w:kern w:val="2"/>
          <w:sz w:val="21"/>
          <w:szCs w:val="22"/>
        </w:rPr>
        <w:t>传统文化表现形式</w:t>
      </w:r>
      <w:r w:rsidRPr="00EE22C9">
        <w:rPr>
          <w:rFonts w:ascii="SimSun" w:hAnsi="Calibri" w:cs="Times New Roman" w:hint="eastAsia"/>
          <w:kern w:val="2"/>
          <w:sz w:val="21"/>
          <w:szCs w:val="21"/>
        </w:rPr>
        <w:t>［可公开获得、广为人知［且属于公有领域］］［不包含在第1款或第2款的］，［和］/或受到国内法保护的，成员国应当/应/鼓励上述受保护的</w:t>
      </w:r>
      <w:r w:rsidRPr="00EE22C9">
        <w:rPr>
          <w:rFonts w:ascii="SimSun" w:hAnsi="SimSun" w:cs="SimSun" w:hint="eastAsia"/>
          <w:kern w:val="2"/>
          <w:sz w:val="21"/>
          <w:szCs w:val="22"/>
        </w:rPr>
        <w:t>传统文化表现形式</w:t>
      </w:r>
      <w:r w:rsidRPr="00EE22C9">
        <w:rPr>
          <w:rFonts w:ascii="SimSun" w:hAnsi="Calibri" w:cs="Times New Roman" w:hint="eastAsia"/>
          <w:kern w:val="2"/>
          <w:sz w:val="21"/>
          <w:szCs w:val="21"/>
        </w:rPr>
        <w:t>的使用者，根据国内法：</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1"/>
        </w:rPr>
      </w:pPr>
      <w:r w:rsidRPr="00EE22C9">
        <w:rPr>
          <w:rFonts w:ascii="SimSun" w:hAnsi="Calibri" w:cs="Times New Roman" w:hint="eastAsia"/>
          <w:kern w:val="2"/>
          <w:sz w:val="21"/>
          <w:szCs w:val="21"/>
        </w:rPr>
        <w:t>(a)</w:t>
      </w:r>
      <w:r w:rsidRPr="00EE22C9">
        <w:rPr>
          <w:rFonts w:ascii="SimSun" w:hAnsi="Calibri" w:cs="Times New Roman" w:hint="eastAsia"/>
          <w:kern w:val="2"/>
          <w:sz w:val="21"/>
          <w:szCs w:val="21"/>
        </w:rPr>
        <w:tab/>
        <w:t>注明上述受保护的</w:t>
      </w:r>
      <w:r w:rsidRPr="00EE22C9">
        <w:rPr>
          <w:rFonts w:ascii="SimSun" w:hAnsi="SimSun" w:cs="SimSun" w:hint="eastAsia"/>
          <w:kern w:val="2"/>
          <w:sz w:val="21"/>
          <w:szCs w:val="22"/>
        </w:rPr>
        <w:t>传统文化表现形式属于</w:t>
      </w:r>
      <w:r w:rsidRPr="00EE22C9">
        <w:rPr>
          <w:rFonts w:ascii="SimSun" w:hAnsi="Calibri" w:cs="Times New Roman" w:hint="eastAsia"/>
          <w:kern w:val="2"/>
          <w:sz w:val="21"/>
          <w:szCs w:val="21"/>
        </w:rPr>
        <w:t>受益人；</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1"/>
        </w:rPr>
      </w:pPr>
      <w:r w:rsidRPr="00EE22C9">
        <w:rPr>
          <w:rFonts w:ascii="SimSun" w:hAnsi="Calibri" w:cs="Times New Roman" w:hint="eastAsia"/>
          <w:kern w:val="2"/>
          <w:sz w:val="21"/>
          <w:szCs w:val="21"/>
        </w:rPr>
        <w:t>(b)</w:t>
      </w:r>
      <w:r w:rsidRPr="00EE22C9">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w:t>
      </w:r>
    </w:p>
    <w:p w:rsidR="00EE22C9" w:rsidRPr="00EE22C9" w:rsidRDefault="00EE22C9" w:rsidP="00EE22C9">
      <w:pPr>
        <w:widowControl w:val="0"/>
        <w:overflowPunct w:val="0"/>
        <w:adjustRightInd w:val="0"/>
        <w:spacing w:afterLines="100" w:after="240" w:line="340" w:lineRule="atLeast"/>
        <w:ind w:left="567"/>
        <w:jc w:val="both"/>
        <w:rPr>
          <w:rFonts w:ascii="SimSun" w:hAnsi="SimSun" w:cs="Times New Roman"/>
          <w:kern w:val="2"/>
          <w:sz w:val="21"/>
          <w:szCs w:val="21"/>
        </w:rPr>
      </w:pPr>
      <w:r w:rsidRPr="00EE22C9">
        <w:rPr>
          <w:rFonts w:ascii="SimSun" w:hAnsi="SimSun" w:cs="SimSun" w:hint="eastAsia"/>
          <w:kern w:val="2"/>
          <w:sz w:val="21"/>
          <w:szCs w:val="22"/>
        </w:rPr>
        <w:t>(c)</w:t>
      </w:r>
      <w:r w:rsidRPr="00EE22C9">
        <w:rPr>
          <w:rFonts w:ascii="SimSun" w:hAnsi="SimSun" w:cs="SimSun" w:hint="eastAsia"/>
          <w:kern w:val="2"/>
          <w:sz w:val="21"/>
          <w:szCs w:val="22"/>
        </w:rPr>
        <w:tab/>
      </w:r>
      <w:r w:rsidRPr="00EE22C9">
        <w:rPr>
          <w:rFonts w:ascii="SimSun" w:hAnsi="Calibri" w:cs="Times New Roman" w:hint="eastAsia"/>
          <w:kern w:val="2"/>
          <w:sz w:val="21"/>
          <w:szCs w:val="21"/>
        </w:rPr>
        <w:t>［</w:t>
      </w:r>
      <w:r w:rsidRPr="00EE22C9">
        <w:rPr>
          <w:rFonts w:ascii="SimSun" w:hAnsi="SimSun" w:cs="SimSun" w:hint="eastAsia"/>
          <w:kern w:val="2"/>
          <w:sz w:val="21"/>
          <w:szCs w:val="22"/>
        </w:rPr>
        <w:t>防止在商品和服务上对传统文化表现形式进行任何</w:t>
      </w:r>
      <w:r w:rsidRPr="00EE22C9">
        <w:rPr>
          <w:rFonts w:ascii="SimSun" w:hAnsi="SimSun" w:cs="Times New Roman" w:hint="eastAsia"/>
          <w:kern w:val="2"/>
          <w:sz w:val="21"/>
          <w:szCs w:val="21"/>
        </w:rPr>
        <w:t>［</w:t>
      </w:r>
      <w:r w:rsidRPr="00EE22C9">
        <w:rPr>
          <w:rFonts w:ascii="SimSun" w:hAnsi="SimSun" w:cs="SimSun" w:hint="eastAsia"/>
          <w:kern w:val="2"/>
          <w:sz w:val="21"/>
          <w:szCs w:val="22"/>
        </w:rPr>
        <w:t>虚假的或误导性的</w:t>
      </w:r>
      <w:r w:rsidRPr="00EE22C9">
        <w:rPr>
          <w:rFonts w:ascii="SimSun" w:hAnsi="SimSun" w:cs="Times New Roman" w:hint="eastAsia"/>
          <w:kern w:val="2"/>
          <w:sz w:val="21"/>
          <w:szCs w:val="21"/>
        </w:rPr>
        <w:t>］</w:t>
      </w:r>
      <w:r w:rsidRPr="00EE22C9">
        <w:rPr>
          <w:rFonts w:ascii="SimSun" w:hAnsi="SimSun" w:cs="SimSun" w:hint="eastAsia"/>
          <w:kern w:val="2"/>
          <w:sz w:val="21"/>
          <w:szCs w:val="22"/>
        </w:rPr>
        <w:t>、表示受益人予以认可或与受益人有联系的使用</w:t>
      </w:r>
      <w:r w:rsidRPr="00EE22C9">
        <w:rPr>
          <w:rFonts w:ascii="SimSun" w:hAnsi="Calibri" w:cs="Times New Roman" w:hint="eastAsia"/>
          <w:kern w:val="2"/>
          <w:sz w:val="21"/>
          <w:szCs w:val="21"/>
        </w:rPr>
        <w:t>［；</w:t>
      </w:r>
      <w:r w:rsidRPr="00EE22C9">
        <w:rPr>
          <w:rFonts w:ascii="SimSun" w:hAnsi="SimSun" w:cs="Times New Roman" w:hint="eastAsia"/>
          <w:kern w:val="2"/>
          <w:sz w:val="21"/>
          <w:szCs w:val="21"/>
        </w:rPr>
        <w:t>］］</w:t>
      </w:r>
      <w:r w:rsidRPr="00EE22C9">
        <w:rPr>
          <w:rFonts w:ascii="SimSun" w:hAnsi="Calibri" w:cs="Times New Roman" w:hint="eastAsia"/>
          <w:kern w:val="2"/>
          <w:sz w:val="21"/>
          <w:szCs w:val="21"/>
        </w:rPr>
        <w:t>［</w:t>
      </w:r>
      <w:r w:rsidRPr="00EE22C9">
        <w:rPr>
          <w:rFonts w:ascii="SimSun" w:hAnsi="SimSun" w:cs="Times New Roman" w:hint="eastAsia"/>
          <w:kern w:val="2"/>
          <w:sz w:val="21"/>
          <w:szCs w:val="21"/>
        </w:rPr>
        <w:t>以及］</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1"/>
        </w:rPr>
      </w:pPr>
      <w:r w:rsidRPr="00EE22C9">
        <w:rPr>
          <w:rFonts w:ascii="SimSun" w:hAnsi="Calibri" w:cs="Times New Roman" w:hint="eastAsia"/>
          <w:kern w:val="2"/>
          <w:sz w:val="21"/>
          <w:szCs w:val="21"/>
        </w:rPr>
        <w:t>(d)</w:t>
      </w:r>
      <w:r w:rsidRPr="00EE22C9">
        <w:rPr>
          <w:rFonts w:ascii="SimSun" w:hAnsi="Calibri" w:cs="Times New Roman" w:hint="eastAsia"/>
          <w:kern w:val="2"/>
          <w:sz w:val="21"/>
          <w:szCs w:val="21"/>
        </w:rPr>
        <w:tab/>
        <w:t>适用时，在成员国成立的基金中缴存使用费。］</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备选方案2</w:t>
      </w:r>
    </w:p>
    <w:p w:rsidR="00EE22C9" w:rsidRPr="00EE22C9" w:rsidRDefault="00EE22C9" w:rsidP="00EE22C9">
      <w:pPr>
        <w:overflowPunct w:val="0"/>
        <w:spacing w:afterLines="100" w:after="240" w:line="340" w:lineRule="atLeast"/>
        <w:jc w:val="both"/>
        <w:rPr>
          <w:rFonts w:ascii="SimSun" w:hAnsi="SimSun" w:cs="Times New Roman"/>
          <w:kern w:val="2"/>
          <w:sz w:val="21"/>
          <w:szCs w:val="22"/>
        </w:rPr>
      </w:pPr>
      <w:r w:rsidRPr="00EE22C9">
        <w:rPr>
          <w:rFonts w:ascii="SimSun" w:hAnsi="SimSun" w:cs="SimSun" w:hint="eastAsia"/>
          <w:kern w:val="2"/>
          <w:sz w:val="21"/>
          <w:szCs w:val="22"/>
        </w:rPr>
        <w:t>5.1</w:t>
      </w:r>
      <w:r w:rsidRPr="00EE22C9">
        <w:rPr>
          <w:rFonts w:ascii="SimSun" w:hAnsi="SimSun" w:cs="SimSun" w:hint="eastAsia"/>
          <w:kern w:val="2"/>
          <w:sz w:val="21"/>
          <w:szCs w:val="22"/>
        </w:rPr>
        <w:tab/>
        <w:t>按本</w:t>
      </w:r>
      <w:r w:rsidRPr="00EE22C9">
        <w:rPr>
          <w:rFonts w:ascii="SimSun" w:hAnsi="Calibri" w:cs="Times New Roman" w:hint="eastAsia"/>
          <w:kern w:val="2"/>
          <w:sz w:val="21"/>
          <w:szCs w:val="21"/>
        </w:rPr>
        <w:t>［文书］</w:t>
      </w:r>
      <w:r w:rsidRPr="00EE22C9">
        <w:rPr>
          <w:rFonts w:ascii="SimSun" w:hAnsi="SimSun" w:cs="SimSun" w:hint="eastAsia"/>
          <w:kern w:val="2"/>
          <w:sz w:val="21"/>
          <w:szCs w:val="22"/>
        </w:rPr>
        <w:t>的</w:t>
      </w:r>
      <w:r w:rsidRPr="00EE22C9">
        <w:rPr>
          <w:rFonts w:ascii="SimSun" w:hAnsi="Calibri" w:cs="Times New Roman" w:hint="eastAsia"/>
          <w:kern w:val="2"/>
          <w:sz w:val="21"/>
          <w:szCs w:val="21"/>
        </w:rPr>
        <w:t>定义</w:t>
      </w:r>
      <w:r w:rsidRPr="00EE22C9">
        <w:rPr>
          <w:rFonts w:ascii="SimSun" w:hAnsi="SimSun" w:cs="SimSun" w:hint="eastAsia"/>
          <w:kern w:val="2"/>
          <w:sz w:val="21"/>
          <w:szCs w:val="22"/>
        </w:rPr>
        <w:t>，</w:t>
      </w:r>
      <w:r w:rsidRPr="00EE22C9">
        <w:rPr>
          <w:rFonts w:ascii="SimSun" w:hAnsi="Calibri" w:cs="Times New Roman" w:hint="eastAsia"/>
          <w:kern w:val="2"/>
          <w:sz w:val="21"/>
          <w:szCs w:val="21"/>
        </w:rPr>
        <w:t>成员国应当/应</w:t>
      </w:r>
      <w:r w:rsidRPr="00EE22C9">
        <w:rPr>
          <w:rFonts w:ascii="SimSun" w:hAnsi="SimSun" w:cs="SimSun" w:hint="eastAsia"/>
          <w:kern w:val="2"/>
          <w:sz w:val="21"/>
          <w:szCs w:val="22"/>
        </w:rPr>
        <w:t>对其</w:t>
      </w:r>
      <w:r w:rsidRPr="00EE22C9">
        <w:rPr>
          <w:rFonts w:ascii="SimSun" w:hAnsi="SimSun" w:cs="Times New Roman" w:hint="eastAsia"/>
          <w:kern w:val="2"/>
          <w:sz w:val="21"/>
          <w:szCs w:val="21"/>
        </w:rPr>
        <w:t>受保护的</w:t>
      </w:r>
      <w:r w:rsidRPr="00EE22C9">
        <w:rPr>
          <w:rFonts w:ascii="SimSun" w:hAnsi="SimSun" w:cs="SimSun" w:hint="eastAsia"/>
          <w:kern w:val="2"/>
          <w:sz w:val="21"/>
          <w:szCs w:val="22"/>
        </w:rPr>
        <w:t>传统文化表现形式的受益人的经济利益和精神利益，以合理、兼顾各方利益的方式，</w:t>
      </w:r>
      <w:proofErr w:type="gramStart"/>
      <w:r w:rsidRPr="00EE22C9">
        <w:rPr>
          <w:rFonts w:ascii="SimSun" w:hAnsi="SimSun" w:cs="SimSun" w:hint="eastAsia"/>
          <w:kern w:val="2"/>
          <w:sz w:val="21"/>
          <w:szCs w:val="22"/>
        </w:rPr>
        <w:t>酌情并</w:t>
      </w:r>
      <w:proofErr w:type="gramEnd"/>
      <w:r w:rsidRPr="00EE22C9">
        <w:rPr>
          <w:rFonts w:ascii="SimSun" w:hAnsi="SimSun" w:cs="SimSun" w:hint="eastAsia"/>
          <w:kern w:val="2"/>
          <w:sz w:val="21"/>
          <w:szCs w:val="22"/>
        </w:rPr>
        <w:t>按照国内法予以维护。</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lastRenderedPageBreak/>
        <w:t>5.2</w:t>
      </w:r>
      <w:r w:rsidRPr="00EE22C9">
        <w:rPr>
          <w:rFonts w:ascii="SimSun" w:hAnsi="Calibri" w:cs="Times New Roman" w:hint="eastAsia"/>
          <w:kern w:val="2"/>
          <w:sz w:val="21"/>
          <w:szCs w:val="21"/>
        </w:rPr>
        <w:tab/>
      </w:r>
      <w:r w:rsidRPr="00EE22C9">
        <w:rPr>
          <w:rFonts w:ascii="SimSun" w:hAnsi="SimSun" w:cs="SimSun" w:hint="eastAsia"/>
          <w:kern w:val="2"/>
          <w:sz w:val="21"/>
          <w:szCs w:val="22"/>
        </w:rPr>
        <w:t>本</w:t>
      </w:r>
      <w:r w:rsidRPr="00EE22C9">
        <w:rPr>
          <w:rFonts w:ascii="SimSun" w:hAnsi="Calibri" w:cs="Times New Roman" w:hint="eastAsia"/>
          <w:kern w:val="2"/>
          <w:sz w:val="21"/>
          <w:szCs w:val="21"/>
        </w:rPr>
        <w:t>文书提供的保护不延及下列</w:t>
      </w:r>
      <w:r w:rsidRPr="00EE22C9">
        <w:rPr>
          <w:rFonts w:ascii="SimSun" w:hAnsi="SimSun" w:cs="SimSun" w:hint="eastAsia"/>
          <w:kern w:val="2"/>
          <w:sz w:val="21"/>
          <w:szCs w:val="22"/>
        </w:rPr>
        <w:t>传统文化表现形式</w:t>
      </w:r>
      <w:r w:rsidRPr="00EE22C9">
        <w:rPr>
          <w:rFonts w:ascii="SimSun" w:hAnsi="Calibri" w:cs="Times New Roman" w:hint="eastAsia"/>
          <w:kern w:val="2"/>
          <w:sz w:val="21"/>
          <w:szCs w:val="21"/>
        </w:rPr>
        <w:t>：［在一段合理时期内］在</w:t>
      </w:r>
      <w:r w:rsidRPr="00EE22C9">
        <w:rPr>
          <w:rFonts w:ascii="SimSun" w:hAnsi="SimSun" w:cs="SimSun" w:hint="eastAsia"/>
          <w:kern w:val="2"/>
          <w:sz w:val="21"/>
          <w:szCs w:val="22"/>
        </w:rPr>
        <w:t>本</w:t>
      </w:r>
      <w:r w:rsidRPr="00EE22C9">
        <w:rPr>
          <w:rFonts w:ascii="SimSun" w:hAnsi="Calibri" w:cs="Times New Roman" w:hint="eastAsia"/>
          <w:kern w:val="2"/>
          <w:sz w:val="21"/>
          <w:szCs w:val="21"/>
        </w:rPr>
        <w:t>［文书］定义的受益人的社区以外为人广泛所知或使用，属于公有领域，受一项知识产权的保护。</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5.3</w:t>
      </w:r>
      <w:r w:rsidRPr="00EE22C9">
        <w:rPr>
          <w:rFonts w:ascii="SimSun" w:hAnsi="Calibri" w:cs="Times New Roman" w:hint="eastAsia"/>
          <w:kern w:val="2"/>
          <w:sz w:val="21"/>
          <w:szCs w:val="21"/>
        </w:rPr>
        <w:tab/>
      </w:r>
      <w:r w:rsidRPr="00EE22C9">
        <w:rPr>
          <w:rFonts w:ascii="SimSun" w:hAnsi="SimSun" w:hint="eastAsia"/>
          <w:sz w:val="21"/>
          <w:szCs w:val="22"/>
        </w:rPr>
        <w:t>根据本文书给予的保护/维护不延及为以下目的对</w:t>
      </w:r>
      <w:r w:rsidRPr="00EE22C9">
        <w:rPr>
          <w:rFonts w:ascii="SimSun" w:hAnsi="Calibri" w:cs="Times New Roman" w:hint="eastAsia"/>
          <w:kern w:val="2"/>
          <w:sz w:val="21"/>
          <w:szCs w:val="21"/>
        </w:rPr>
        <w:t>受保护的传统文化表现形式的适用：</w:t>
      </w:r>
      <w:r w:rsidRPr="00EE22C9">
        <w:rPr>
          <w:rFonts w:ascii="SimSun" w:hAnsi="SimSun"/>
          <w:sz w:val="21"/>
          <w:szCs w:val="22"/>
        </w:rPr>
        <w:t>(1)</w:t>
      </w:r>
      <w:r w:rsidRPr="00EE22C9">
        <w:rPr>
          <w:rFonts w:ascii="SimSun" w:hAnsi="SimSun" w:hint="eastAsia"/>
          <w:sz w:val="21"/>
          <w:szCs w:val="22"/>
        </w:rPr>
        <w:t>存档、博物馆使用、保存、研究和学术使用，以及文化交流；以及</w:t>
      </w:r>
      <w:r w:rsidRPr="00EE22C9">
        <w:rPr>
          <w:rFonts w:ascii="SimSun" w:hAnsi="SimSun"/>
          <w:sz w:val="21"/>
          <w:szCs w:val="22"/>
        </w:rPr>
        <w:t>(2)</w:t>
      </w:r>
      <w:r w:rsidRPr="00EE22C9">
        <w:rPr>
          <w:rFonts w:ascii="SimSun" w:hAnsi="SimSun" w:hint="eastAsia"/>
          <w:sz w:val="21"/>
          <w:szCs w:val="22"/>
        </w:rPr>
        <w:t>创作受</w:t>
      </w:r>
      <w:proofErr w:type="gramStart"/>
      <w:r w:rsidRPr="00EE22C9">
        <w:rPr>
          <w:rFonts w:ascii="SimSun" w:hAnsi="Calibri" w:cs="Times New Roman" w:hint="eastAsia"/>
          <w:kern w:val="2"/>
          <w:sz w:val="21"/>
          <w:szCs w:val="21"/>
        </w:rPr>
        <w:t>受</w:t>
      </w:r>
      <w:proofErr w:type="gramEnd"/>
      <w:r w:rsidRPr="00EE22C9">
        <w:rPr>
          <w:rFonts w:ascii="SimSun" w:hAnsi="Calibri" w:cs="Times New Roman" w:hint="eastAsia"/>
          <w:kern w:val="2"/>
          <w:sz w:val="21"/>
          <w:szCs w:val="21"/>
        </w:rPr>
        <w:t>保护的传统文化表现形式启发、借用受保护的传统文化表现形式、用受保护的传统文化表现形式衍生或改编的</w:t>
      </w:r>
      <w:r w:rsidRPr="00EE22C9">
        <w:rPr>
          <w:rFonts w:ascii="SimSun" w:hAnsi="SimSun" w:hint="eastAsia"/>
          <w:sz w:val="21"/>
          <w:szCs w:val="22"/>
        </w:rPr>
        <w:t>文学、艺术和创意作品。］</w:t>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Sun" w:hAnsi="Calibri" w:cs="Times New Roman"/>
          <w:kern w:val="2"/>
          <w:sz w:val="21"/>
          <w:szCs w:val="22"/>
        </w:rPr>
        <w:br w:type="page"/>
      </w:r>
      <w:r w:rsidRPr="00EE22C9">
        <w:rPr>
          <w:rFonts w:ascii="SimHei" w:eastAsia="SimHei" w:hAnsi="SimHei" w:cs="Times New Roman" w:hint="eastAsia"/>
          <w:kern w:val="2"/>
          <w:sz w:val="21"/>
          <w:szCs w:val="22"/>
        </w:rPr>
        <w:lastRenderedPageBreak/>
        <w:t>［第6条</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［权利］/［利益］的行政管理</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备选项1</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6.1</w:t>
      </w:r>
      <w:r w:rsidRPr="00EE22C9">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6.2</w:t>
      </w:r>
      <w:r w:rsidRPr="00EE22C9">
        <w:rPr>
          <w:rFonts w:ascii="SimSun" w:hAnsi="Calibri" w:cs="Times New Roman" w:hint="eastAsia"/>
          <w:kern w:val="2"/>
          <w:sz w:val="21"/>
          <w:szCs w:val="21"/>
        </w:rPr>
        <w:tab/>
        <w:t>［根据第1款建立或指定任何机构，［应当］/［应］将其身份通知世界知识产权组织国际局。］</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备选项2</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6.1</w:t>
      </w:r>
      <w:r w:rsidRPr="00EE22C9">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6.2</w:t>
      </w:r>
      <w:r w:rsidRPr="00EE22C9">
        <w:rPr>
          <w:rFonts w:ascii="SimSun" w:hAnsi="Calibri" w:cs="Times New Roman" w:hint="eastAsia"/>
          <w:kern w:val="2"/>
          <w:sz w:val="21"/>
          <w:szCs w:val="21"/>
        </w:rPr>
        <w:tab/>
        <w:t>［根据第1款建立或指定任何机构，［应当］/［应］将其身份通知世界知识产权组织国际</w:t>
      </w:r>
      <w:r w:rsidRPr="00EE22C9">
        <w:rPr>
          <w:rFonts w:ascii="SimSun" w:hAnsi="Calibri" w:cs="Times New Roman"/>
          <w:kern w:val="2"/>
          <w:sz w:val="21"/>
          <w:szCs w:val="21"/>
        </w:rPr>
        <w:t>‍</w:t>
      </w:r>
      <w:r w:rsidRPr="00EE22C9">
        <w:rPr>
          <w:rFonts w:ascii="SimSun" w:hAnsi="Calibri" w:cs="Times New Roman" w:hint="eastAsia"/>
          <w:kern w:val="2"/>
          <w:sz w:val="21"/>
          <w:szCs w:val="21"/>
        </w:rPr>
        <w:t>局。］</w:t>
      </w:r>
      <w:bookmarkStart w:id="16" w:name="_Toc78949034"/>
      <w:bookmarkStart w:id="17" w:name="_Toc79913392"/>
      <w:bookmarkStart w:id="18" w:name="_Toc79913645"/>
      <w:bookmarkStart w:id="19" w:name="_Toc79915402"/>
      <w:bookmarkStart w:id="20" w:name="_Toc79987161"/>
      <w:bookmarkStart w:id="21" w:name="_Toc80175920"/>
      <w:bookmarkStart w:id="22" w:name="_Toc80498787"/>
      <w:bookmarkStart w:id="23" w:name="_Toc80498870"/>
      <w:bookmarkStart w:id="24" w:name="_Toc80604608"/>
      <w:bookmarkStart w:id="25" w:name="_Toc80604870"/>
      <w:bookmarkStart w:id="26" w:name="_Toc80605683"/>
      <w:bookmarkStart w:id="27" w:name="_Toc80606323"/>
      <w:bookmarkStart w:id="28" w:name="_Toc81034416"/>
      <w:bookmarkStart w:id="29" w:name="_Toc81199770"/>
      <w:bookmarkStart w:id="30" w:name="_Toc81221132"/>
      <w:r w:rsidRPr="00EE22C9">
        <w:rPr>
          <w:rFonts w:ascii="SimSun" w:hAnsi="Calibri" w:cs="Times New Roman" w:hint="eastAsia"/>
          <w:kern w:val="2"/>
          <w:sz w:val="21"/>
          <w:szCs w:val="21"/>
        </w:rPr>
        <w:t>］</w:t>
      </w:r>
    </w:p>
    <w:p w:rsidR="00EE22C9" w:rsidRPr="00EE22C9" w:rsidRDefault="00EE22C9" w:rsidP="00EE22C9">
      <w:pPr>
        <w:widowControl w:val="0"/>
        <w:spacing w:after="50" w:line="340" w:lineRule="atLeast"/>
        <w:jc w:val="both"/>
        <w:rPr>
          <w:rFonts w:ascii="SimSun" w:hAnsi="Calibri" w:cs="Times New Roman"/>
          <w:bCs/>
          <w:kern w:val="2"/>
          <w:sz w:val="21"/>
          <w:szCs w:val="22"/>
        </w:rPr>
      </w:pPr>
      <w:r w:rsidRPr="00EE22C9">
        <w:rPr>
          <w:rFonts w:ascii="SimSun" w:hAnsi="Calibri" w:cs="Times New Roman"/>
          <w:bCs/>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［第7条</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例外与限制</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备选项1</w:t>
      </w:r>
    </w:p>
    <w:p w:rsidR="00EE22C9" w:rsidRPr="00EE22C9" w:rsidRDefault="00EE22C9" w:rsidP="00EE22C9">
      <w:pPr>
        <w:overflowPunct w:val="0"/>
        <w:spacing w:afterLines="100" w:after="240" w:line="340" w:lineRule="atLeast"/>
        <w:jc w:val="both"/>
        <w:rPr>
          <w:rFonts w:ascii="SimSun" w:hAnsi="SimSun"/>
          <w:sz w:val="21"/>
          <w:szCs w:val="21"/>
        </w:rPr>
      </w:pPr>
      <w:r w:rsidRPr="00EE22C9">
        <w:rPr>
          <w:rFonts w:ascii="SimSun" w:hAnsi="SimSun" w:hint="eastAsia"/>
          <w:sz w:val="21"/>
          <w:szCs w:val="21"/>
        </w:rPr>
        <w:t>在遵守本文书规定的义务时，成员国可以在特殊情况下采用保护公共利益所必需的有理由的例外与限制，条件是这种例外与限制没有不合理地与受益人的利益［及土著[人民]和当地社区的习惯法］相抵触，也没有不当影响本文书的实施。</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备选项2</w:t>
      </w:r>
    </w:p>
    <w:p w:rsidR="00EE22C9" w:rsidRPr="00EE22C9" w:rsidRDefault="00EE22C9" w:rsidP="00EE22C9">
      <w:pPr>
        <w:overflowPunct w:val="0"/>
        <w:spacing w:afterLines="100" w:after="240" w:line="340" w:lineRule="atLeast"/>
        <w:jc w:val="both"/>
        <w:rPr>
          <w:rFonts w:ascii="SimSun" w:hAnsi="SimSun"/>
          <w:sz w:val="21"/>
          <w:szCs w:val="21"/>
        </w:rPr>
      </w:pPr>
      <w:r w:rsidRPr="00EE22C9">
        <w:rPr>
          <w:rFonts w:ascii="SimSun" w:hAnsi="SimSun" w:hint="eastAsia"/>
          <w:sz w:val="21"/>
          <w:szCs w:val="21"/>
        </w:rPr>
        <w:t>成员国为实施本文书，可以采用依国家立法可以确定的例外与限制，包括习惯法中包括的例外与限制。</w:t>
      </w:r>
    </w:p>
    <w:p w:rsidR="00EE22C9" w:rsidRPr="00EE22C9" w:rsidRDefault="00EE22C9" w:rsidP="00EE22C9">
      <w:pPr>
        <w:widowControl w:val="0"/>
        <w:overflowPunct w:val="0"/>
        <w:spacing w:afterLines="100" w:after="240" w:line="340" w:lineRule="atLeast"/>
        <w:ind w:left="542" w:hangingChars="258" w:hanging="542"/>
        <w:jc w:val="both"/>
        <w:rPr>
          <w:rFonts w:ascii="SimSun" w:hAnsi="Calibri" w:cs="Times New Roman"/>
          <w:kern w:val="2"/>
          <w:sz w:val="21"/>
          <w:szCs w:val="21"/>
        </w:rPr>
      </w:pPr>
      <w:r w:rsidRPr="00EE22C9">
        <w:rPr>
          <w:rFonts w:ascii="SimSun" w:hAnsi="Calibri" w:cs="Times New Roman" w:hint="eastAsia"/>
          <w:kern w:val="2"/>
          <w:sz w:val="21"/>
          <w:szCs w:val="21"/>
        </w:rPr>
        <w:t>1.</w:t>
      </w:r>
      <w:r w:rsidRPr="00EE22C9">
        <w:rPr>
          <w:rFonts w:ascii="SimSun" w:hAnsi="Calibri" w:cs="Times New Roman" w:hint="eastAsia"/>
          <w:kern w:val="2"/>
          <w:sz w:val="21"/>
          <w:szCs w:val="21"/>
        </w:rPr>
        <w:tab/>
        <w:t>任何行为</w:t>
      </w:r>
      <w:proofErr w:type="gramStart"/>
      <w:r w:rsidRPr="00EE22C9">
        <w:rPr>
          <w:rFonts w:ascii="SimSun" w:hAnsi="Calibri" w:cs="Times New Roman" w:hint="eastAsia"/>
          <w:kern w:val="2"/>
          <w:sz w:val="21"/>
          <w:szCs w:val="21"/>
        </w:rPr>
        <w:t>被关于</w:t>
      </w:r>
      <w:proofErr w:type="gramEnd"/>
      <w:r w:rsidRPr="00EE22C9">
        <w:rPr>
          <w:rFonts w:ascii="SimSun" w:hAnsi="Calibri" w:cs="Times New Roman" w:hint="eastAsia"/>
          <w:kern w:val="2"/>
          <w:sz w:val="21"/>
          <w:szCs w:val="21"/>
        </w:rPr>
        <w:t>受版权保护的作品、受商标法保护的标志和符号或者受知识产权法保护的其他客体的国内法所允许的，此种行为［不得］/［不应］被传统文化表现形式的保护所禁止。</w:t>
      </w:r>
    </w:p>
    <w:p w:rsidR="00EE22C9" w:rsidRPr="00EE22C9" w:rsidRDefault="00EE22C9" w:rsidP="00EE22C9">
      <w:pPr>
        <w:widowControl w:val="0"/>
        <w:overflowPunct w:val="0"/>
        <w:spacing w:afterLines="100" w:after="240" w:line="340" w:lineRule="atLeast"/>
        <w:ind w:left="542" w:hangingChars="258" w:hanging="542"/>
        <w:jc w:val="both"/>
        <w:rPr>
          <w:rFonts w:ascii="SimSun" w:hAnsi="Calibri" w:cs="Times New Roman"/>
          <w:kern w:val="2"/>
          <w:sz w:val="21"/>
          <w:szCs w:val="21"/>
        </w:rPr>
      </w:pPr>
      <w:r w:rsidRPr="00EE22C9">
        <w:rPr>
          <w:rFonts w:ascii="SimSun" w:hAnsi="Calibri" w:cs="Times New Roman" w:hint="eastAsia"/>
          <w:kern w:val="2"/>
          <w:sz w:val="21"/>
          <w:szCs w:val="21"/>
        </w:rPr>
        <w:t>2.</w:t>
      </w:r>
      <w:r w:rsidRPr="00EE22C9">
        <w:rPr>
          <w:rFonts w:ascii="SimSun" w:hAnsi="Calibri" w:cs="Times New Roman" w:hint="eastAsia"/>
          <w:kern w:val="2"/>
          <w:sz w:val="21"/>
          <w:szCs w:val="21"/>
        </w:rPr>
        <w:tab/>
        <w:t>成员国［应/应当］[可以]为以下规定例外，不论这些行为是否已经为第1款所允许，例如：</w:t>
      </w:r>
    </w:p>
    <w:p w:rsidR="00EE22C9" w:rsidRPr="00EE22C9" w:rsidRDefault="00EE22C9" w:rsidP="00EE22C9">
      <w:pPr>
        <w:widowControl w:val="0"/>
        <w:overflowPunct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(a)</w:t>
      </w:r>
      <w:r w:rsidRPr="00EE22C9">
        <w:rPr>
          <w:rFonts w:ascii="SimSun" w:hAnsi="Calibri" w:cs="Times New Roman" w:hint="eastAsia"/>
          <w:kern w:val="2"/>
          <w:sz w:val="21"/>
          <w:szCs w:val="21"/>
        </w:rPr>
        <w:tab/>
        <w:t>进行教学、学习和研究；</w:t>
      </w:r>
    </w:p>
    <w:p w:rsidR="00EE22C9" w:rsidRPr="00EE22C9" w:rsidRDefault="00EE22C9" w:rsidP="00EE22C9">
      <w:pPr>
        <w:widowControl w:val="0"/>
        <w:overflowPunct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(b)</w:t>
      </w:r>
      <w:r w:rsidRPr="00EE22C9">
        <w:rPr>
          <w:rFonts w:ascii="SimSun" w:hAnsi="Calibri" w:cs="Times New Roman" w:hint="eastAsia"/>
          <w:kern w:val="2"/>
          <w:sz w:val="21"/>
          <w:szCs w:val="21"/>
        </w:rPr>
        <w:tab/>
        <w:t>在档案馆、图书馆、博物馆或其他文化机构保存、展示、研究和介绍；</w:t>
      </w:r>
    </w:p>
    <w:p w:rsidR="00EE22C9" w:rsidRPr="00EE22C9" w:rsidRDefault="00EE22C9" w:rsidP="00EE22C9">
      <w:pPr>
        <w:widowControl w:val="0"/>
        <w:overflowPunct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(c)</w:t>
      </w:r>
      <w:r w:rsidRPr="00EE22C9">
        <w:rPr>
          <w:rFonts w:ascii="SimSun" w:hAnsi="Calibri" w:cs="Times New Roman" w:hint="eastAsia"/>
          <w:kern w:val="2"/>
          <w:sz w:val="21"/>
          <w:szCs w:val="21"/>
        </w:rPr>
        <w:tab/>
        <w:t>创作受传统文化表现形式启发、依据传统文化表现形式或借鉴传统文化表现形式的文学、艺术和创意作品。</w:t>
      </w:r>
    </w:p>
    <w:p w:rsidR="00EE22C9" w:rsidRPr="00EE22C9" w:rsidRDefault="00EE22C9" w:rsidP="00EE22C9">
      <w:pPr>
        <w:widowControl w:val="0"/>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3.</w:t>
      </w:r>
      <w:r w:rsidRPr="00EE22C9">
        <w:rPr>
          <w:rFonts w:ascii="SimSun" w:hAnsi="Calibri" w:cs="Times New Roman" w:hint="eastAsia"/>
          <w:kern w:val="2"/>
          <w:sz w:val="21"/>
          <w:szCs w:val="21"/>
        </w:rPr>
        <w:tab/>
        <w:t>成员国可以为除第2款所允许行为以外的行为规定例外与限制。</w:t>
      </w:r>
    </w:p>
    <w:p w:rsidR="00EE22C9" w:rsidRPr="00EE22C9" w:rsidRDefault="00EE22C9" w:rsidP="00EE22C9">
      <w:pPr>
        <w:widowControl w:val="0"/>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4.</w:t>
      </w:r>
      <w:r w:rsidRPr="00EE22C9">
        <w:rPr>
          <w:rFonts w:ascii="SimSun" w:hAnsi="Calibri" w:cs="Times New Roman" w:hint="eastAsia"/>
          <w:kern w:val="2"/>
          <w:sz w:val="21"/>
          <w:szCs w:val="21"/>
        </w:rPr>
        <w:tab/>
        <w:t>成员国应/应当对偶然使用/利用/在另一个作品或另一个客体中包括了受保护的传统文化表现形式的情况，或对使用者完全</w:t>
      </w:r>
      <w:proofErr w:type="gramStart"/>
      <w:r w:rsidRPr="00EE22C9">
        <w:rPr>
          <w:rFonts w:ascii="SimSun" w:hAnsi="Calibri" w:cs="Times New Roman" w:hint="eastAsia"/>
          <w:kern w:val="2"/>
          <w:sz w:val="21"/>
          <w:szCs w:val="21"/>
        </w:rPr>
        <w:t>不</w:t>
      </w:r>
      <w:proofErr w:type="gramEnd"/>
      <w:r w:rsidRPr="00EE22C9">
        <w:rPr>
          <w:rFonts w:ascii="SimSun" w:hAnsi="Calibri" w:cs="Times New Roman" w:hint="eastAsia"/>
          <w:kern w:val="2"/>
          <w:sz w:val="21"/>
          <w:szCs w:val="21"/>
        </w:rPr>
        <w:t>知悉或没有合理理由知悉传统文化表现形式受保护的情况，规定例外与限制。</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备选项3</w:t>
      </w:r>
    </w:p>
    <w:p w:rsidR="00EE22C9" w:rsidRPr="00EE22C9" w:rsidRDefault="00EE22C9" w:rsidP="00EE22C9">
      <w:pPr>
        <w:overflowPunct w:val="0"/>
        <w:spacing w:afterLines="100" w:after="240" w:line="340" w:lineRule="atLeast"/>
        <w:jc w:val="both"/>
        <w:rPr>
          <w:rFonts w:ascii="SimSun" w:hAnsi="SimSun"/>
          <w:sz w:val="21"/>
          <w:szCs w:val="21"/>
        </w:rPr>
      </w:pPr>
      <w:r w:rsidRPr="00EE22C9">
        <w:rPr>
          <w:rFonts w:ascii="SimSun" w:hAnsi="SimSun" w:hint="eastAsia"/>
          <w:sz w:val="21"/>
          <w:szCs w:val="21"/>
        </w:rPr>
        <w:t>在[遵守本文书规定的义务时]/[实施]本文书时，成员国可以在特殊情况下采用例外与限制，条件是这种例外与限制不应不合理地损害受益人的合法利益，同时兼顾第三方的合法利益。</w:t>
      </w:r>
    </w:p>
    <w:p w:rsidR="00EE22C9" w:rsidRPr="00EE22C9" w:rsidRDefault="00EE22C9" w:rsidP="00EE22C9">
      <w:pPr>
        <w:overflowPunct w:val="0"/>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备选项4</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一般例外</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7.1</w:t>
      </w:r>
      <w:r w:rsidRPr="00EE22C9">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EE22C9">
        <w:rPr>
          <w:rFonts w:ascii="SimSun" w:hAnsi="SimSun" w:cs="SimSun" w:hint="eastAsia"/>
          <w:kern w:val="2"/>
          <w:sz w:val="21"/>
          <w:szCs w:val="22"/>
        </w:rPr>
        <w:t>传统文化表现形式</w:t>
      </w:r>
      <w:r w:rsidRPr="00EE22C9">
        <w:rPr>
          <w:rFonts w:ascii="SimSun" w:hAnsi="Calibri" w:cs="Times New Roman" w:hint="eastAsia"/>
          <w:kern w:val="2"/>
          <w:sz w:val="21"/>
          <w:szCs w:val="21"/>
        </w:rPr>
        <w:t>的使用：</w:t>
      </w:r>
    </w:p>
    <w:p w:rsidR="00EE22C9" w:rsidRPr="00EE22C9" w:rsidRDefault="00EE22C9" w:rsidP="00EE22C9">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(a)</w:t>
      </w:r>
      <w:r w:rsidRPr="00EE22C9">
        <w:rPr>
          <w:rFonts w:ascii="SimSun" w:hAnsi="Calibri" w:cs="Times New Roman" w:hint="eastAsia"/>
          <w:kern w:val="2"/>
          <w:sz w:val="21"/>
          <w:szCs w:val="21"/>
        </w:rPr>
        <w:tab/>
        <w:t>［可能时注明受益人；］</w:t>
      </w:r>
    </w:p>
    <w:p w:rsidR="00EE22C9" w:rsidRPr="00EE22C9" w:rsidRDefault="00EE22C9" w:rsidP="00EE22C9">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(b)</w:t>
      </w:r>
      <w:r w:rsidRPr="00EE22C9">
        <w:rPr>
          <w:rFonts w:ascii="SimSun" w:hAnsi="Calibri" w:cs="Times New Roman" w:hint="eastAsia"/>
          <w:kern w:val="2"/>
          <w:sz w:val="21"/>
          <w:szCs w:val="21"/>
        </w:rPr>
        <w:tab/>
        <w:t>［对受益人不具有冒犯性或减损性；］</w:t>
      </w:r>
    </w:p>
    <w:p w:rsidR="00EE22C9" w:rsidRPr="00EE22C9" w:rsidRDefault="00EE22C9" w:rsidP="00EE22C9">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lastRenderedPageBreak/>
        <w:t>(c)</w:t>
      </w:r>
      <w:r w:rsidRPr="00EE22C9">
        <w:rPr>
          <w:rFonts w:ascii="SimSun" w:hAnsi="Calibri" w:cs="Times New Roman" w:hint="eastAsia"/>
          <w:kern w:val="2"/>
          <w:sz w:val="21"/>
          <w:szCs w:val="21"/>
        </w:rPr>
        <w:tab/>
        <w:t>［符合公平使用/处理/做法；］</w:t>
      </w:r>
    </w:p>
    <w:p w:rsidR="00EE22C9" w:rsidRPr="00EE22C9" w:rsidRDefault="00EE22C9" w:rsidP="00EE22C9">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(d)</w:t>
      </w:r>
      <w:r w:rsidRPr="00EE22C9">
        <w:rPr>
          <w:rFonts w:ascii="SimSun" w:hAnsi="Calibri" w:cs="Times New Roman" w:hint="eastAsia"/>
          <w:kern w:val="2"/>
          <w:sz w:val="21"/>
          <w:szCs w:val="21"/>
        </w:rPr>
        <w:tab/>
        <w:t>［不与受益人对传统文化表现形式的正常利用相抵触；以及］</w:t>
      </w:r>
    </w:p>
    <w:p w:rsidR="00EE22C9" w:rsidRPr="00EE22C9" w:rsidRDefault="00EE22C9" w:rsidP="00EE22C9">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(e)</w:t>
      </w:r>
      <w:r w:rsidRPr="00EE22C9">
        <w:rPr>
          <w:rFonts w:ascii="SimSun" w:hAnsi="Calibri" w:cs="Times New Roman" w:hint="eastAsia"/>
          <w:kern w:val="2"/>
          <w:sz w:val="21"/>
          <w:szCs w:val="21"/>
        </w:rPr>
        <w:tab/>
        <w:t>［不无理地损害受益人的合法利益，同时兼顾第三方的合法利益。］］</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替代项</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7.1</w:t>
      </w:r>
      <w:r w:rsidRPr="00EE22C9">
        <w:rPr>
          <w:rFonts w:ascii="SimSun" w:hAnsi="Calibri" w:cs="Times New Roman" w:hint="eastAsia"/>
          <w:kern w:val="2"/>
          <w:sz w:val="21"/>
          <w:szCs w:val="21"/>
        </w:rPr>
        <w:tab/>
        <w:t>［［成员国］/［缔约方］［可以］/［应当］/［应］在国内法中采用适当的限制或例外［，条件是［这些限制或例外］：</w:t>
      </w:r>
    </w:p>
    <w:p w:rsidR="00EE22C9" w:rsidRPr="00EE22C9" w:rsidRDefault="00EE22C9" w:rsidP="00EE22C9">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(a)</w:t>
      </w:r>
      <w:r w:rsidRPr="00EE22C9">
        <w:rPr>
          <w:rFonts w:ascii="SimSun" w:hAnsi="Calibri" w:cs="Times New Roman" w:hint="eastAsia"/>
          <w:kern w:val="2"/>
          <w:sz w:val="21"/>
          <w:szCs w:val="21"/>
        </w:rPr>
        <w:tab/>
        <w:t>限于某些特殊情况；</w:t>
      </w:r>
    </w:p>
    <w:p w:rsidR="00EE22C9" w:rsidRPr="00EE22C9" w:rsidRDefault="00EE22C9" w:rsidP="00EE22C9">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(b)</w:t>
      </w:r>
      <w:r w:rsidRPr="00EE22C9">
        <w:rPr>
          <w:rFonts w:ascii="SimSun" w:hAnsi="Calibri" w:cs="Times New Roman" w:hint="eastAsia"/>
          <w:kern w:val="2"/>
          <w:sz w:val="21"/>
          <w:szCs w:val="21"/>
        </w:rPr>
        <w:tab/>
        <w:t>［不与受益人对传统文化表现形式的正常［利用］［相抵触］；］</w:t>
      </w:r>
    </w:p>
    <w:p w:rsidR="00EE22C9" w:rsidRPr="00EE22C9" w:rsidRDefault="00EE22C9" w:rsidP="00EE22C9">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EE22C9">
        <w:rPr>
          <w:rFonts w:ascii="SimSun" w:hAnsi="Calibri" w:cs="Times New Roman" w:hint="eastAsia"/>
          <w:kern w:val="2"/>
          <w:sz w:val="21"/>
          <w:szCs w:val="21"/>
        </w:rPr>
        <w:t>(c)</w:t>
      </w:r>
      <w:r w:rsidRPr="00EE22C9">
        <w:rPr>
          <w:rFonts w:ascii="SimSun" w:hAnsi="Calibri" w:cs="Times New Roman" w:hint="eastAsia"/>
          <w:kern w:val="2"/>
          <w:sz w:val="21"/>
          <w:szCs w:val="21"/>
        </w:rPr>
        <w:tab/>
        <w:t>［</w:t>
      </w:r>
      <w:proofErr w:type="gramStart"/>
      <w:r w:rsidRPr="00EE22C9">
        <w:rPr>
          <w:rFonts w:ascii="SimSun" w:hAnsi="Calibri" w:cs="Times New Roman" w:hint="eastAsia"/>
          <w:kern w:val="2"/>
          <w:sz w:val="21"/>
          <w:szCs w:val="21"/>
        </w:rPr>
        <w:t>不致不</w:t>
      </w:r>
      <w:proofErr w:type="gramEnd"/>
      <w:r w:rsidRPr="00EE22C9">
        <w:rPr>
          <w:rFonts w:ascii="SimSun" w:hAnsi="Calibri" w:cs="Times New Roman" w:hint="eastAsia"/>
          <w:kern w:val="2"/>
          <w:sz w:val="21"/>
          <w:szCs w:val="21"/>
        </w:rPr>
        <w:t>合理地损害受益人的合法利益；］</w:t>
      </w:r>
    </w:p>
    <w:p w:rsidR="00EE22C9" w:rsidRPr="00EE22C9" w:rsidRDefault="00EE22C9" w:rsidP="00EE22C9">
      <w:pPr>
        <w:widowControl w:val="0"/>
        <w:overflowPunct w:val="0"/>
        <w:adjustRightInd w:val="0"/>
        <w:spacing w:afterLines="100" w:after="240" w:line="340" w:lineRule="atLeast"/>
        <w:ind w:left="1134" w:hanging="567"/>
        <w:jc w:val="both"/>
        <w:rPr>
          <w:rFonts w:ascii="SimSun" w:hAnsi="Calibri" w:cs="Times New Roman"/>
          <w:kern w:val="2"/>
          <w:sz w:val="21"/>
          <w:szCs w:val="21"/>
          <w:u w:val="single"/>
        </w:rPr>
      </w:pPr>
      <w:r w:rsidRPr="00EE22C9">
        <w:rPr>
          <w:rFonts w:ascii="SimSun" w:hAnsi="Calibri" w:cs="Times New Roman" w:hint="eastAsia"/>
          <w:kern w:val="2"/>
          <w:sz w:val="21"/>
          <w:szCs w:val="21"/>
        </w:rPr>
        <w:t>(d)</w:t>
      </w:r>
      <w:r w:rsidRPr="00EE22C9">
        <w:rPr>
          <w:rFonts w:ascii="SimSun" w:hAnsi="Calibri" w:cs="Times New Roman" w:hint="eastAsia"/>
          <w:kern w:val="2"/>
          <w:sz w:val="21"/>
          <w:szCs w:val="21"/>
        </w:rPr>
        <w:tab/>
        <w:t>［确保对传统文化表现形式的［使用］：</w:t>
      </w:r>
    </w:p>
    <w:p w:rsidR="00EE22C9" w:rsidRPr="00EE22C9" w:rsidRDefault="00EE22C9" w:rsidP="00EE22C9">
      <w:pPr>
        <w:widowControl w:val="0"/>
        <w:overflowPunct w:val="0"/>
        <w:spacing w:afterLines="100" w:after="240" w:line="340" w:lineRule="atLeast"/>
        <w:ind w:left="1134"/>
        <w:jc w:val="both"/>
        <w:rPr>
          <w:rFonts w:ascii="SimSun" w:hAnsi="Calibri" w:cs="Times New Roman"/>
          <w:kern w:val="2"/>
          <w:sz w:val="21"/>
          <w:szCs w:val="21"/>
        </w:rPr>
      </w:pPr>
      <w:r w:rsidRPr="00EE22C9">
        <w:rPr>
          <w:rFonts w:ascii="SimSun" w:hAnsi="Calibri" w:cs="Times New Roman" w:hint="eastAsia"/>
          <w:kern w:val="2"/>
          <w:sz w:val="21"/>
          <w:szCs w:val="21"/>
        </w:rPr>
        <w:tab/>
        <w:t>i.</w:t>
      </w:r>
      <w:r w:rsidRPr="00EE22C9">
        <w:rPr>
          <w:rFonts w:ascii="SimSun" w:hAnsi="Calibri" w:cs="Times New Roman" w:hint="eastAsia"/>
          <w:kern w:val="2"/>
          <w:sz w:val="21"/>
          <w:szCs w:val="21"/>
        </w:rPr>
        <w:tab/>
        <w:t>对受益人不具有冒犯性或减损性；</w:t>
      </w:r>
    </w:p>
    <w:p w:rsidR="00EE22C9" w:rsidRPr="00EE22C9" w:rsidRDefault="00EE22C9" w:rsidP="00EE22C9">
      <w:pPr>
        <w:widowControl w:val="0"/>
        <w:overflowPunct w:val="0"/>
        <w:spacing w:afterLines="100" w:after="240" w:line="340" w:lineRule="atLeast"/>
        <w:ind w:left="1134"/>
        <w:jc w:val="both"/>
        <w:rPr>
          <w:rFonts w:ascii="SimSun" w:hAnsi="Calibri" w:cs="Times New Roman"/>
          <w:kern w:val="2"/>
          <w:sz w:val="21"/>
          <w:szCs w:val="21"/>
        </w:rPr>
      </w:pPr>
      <w:r w:rsidRPr="00EE22C9">
        <w:rPr>
          <w:rFonts w:ascii="SimSun" w:hAnsi="Calibri" w:cs="Times New Roman" w:hint="eastAsia"/>
          <w:kern w:val="2"/>
          <w:sz w:val="21"/>
          <w:szCs w:val="21"/>
        </w:rPr>
        <w:tab/>
        <w:t>ii.</w:t>
      </w:r>
      <w:r w:rsidRPr="00EE22C9">
        <w:rPr>
          <w:rFonts w:ascii="SimSun" w:hAnsi="Calibri" w:cs="Times New Roman" w:hint="eastAsia"/>
          <w:kern w:val="2"/>
          <w:sz w:val="21"/>
          <w:szCs w:val="21"/>
        </w:rPr>
        <w:tab/>
        <w:t>可能时注明受益人；］并且</w:t>
      </w:r>
    </w:p>
    <w:p w:rsidR="00EE22C9" w:rsidRPr="00EE22C9" w:rsidRDefault="00EE22C9" w:rsidP="00EE22C9">
      <w:pPr>
        <w:widowControl w:val="0"/>
        <w:overflowPunct w:val="0"/>
        <w:spacing w:afterLines="100" w:after="240" w:line="340" w:lineRule="atLeast"/>
        <w:ind w:left="1134"/>
        <w:jc w:val="both"/>
        <w:rPr>
          <w:rFonts w:ascii="SimSun" w:hAnsi="Calibri" w:cs="Times New Roman"/>
          <w:kern w:val="2"/>
          <w:sz w:val="21"/>
          <w:szCs w:val="21"/>
        </w:rPr>
      </w:pPr>
      <w:r w:rsidRPr="00EE22C9">
        <w:rPr>
          <w:rFonts w:ascii="SimSun" w:hAnsi="Calibri" w:cs="Times New Roman" w:hint="eastAsia"/>
          <w:kern w:val="2"/>
          <w:sz w:val="21"/>
          <w:szCs w:val="21"/>
        </w:rPr>
        <w:tab/>
        <w:t>iii.</w:t>
      </w:r>
      <w:r w:rsidRPr="00EE22C9">
        <w:rPr>
          <w:rFonts w:ascii="SimSun" w:hAnsi="Calibri" w:cs="Times New Roman" w:hint="eastAsia"/>
          <w:kern w:val="2"/>
          <w:sz w:val="21"/>
          <w:szCs w:val="21"/>
        </w:rPr>
        <w:tab/>
        <w:t>［符合公平做法。］］］</w:t>
      </w:r>
    </w:p>
    <w:p w:rsidR="00EE22C9" w:rsidRPr="00EE22C9" w:rsidRDefault="00EE22C9" w:rsidP="00EE22C9">
      <w:pPr>
        <w:widowControl w:val="0"/>
        <w:spacing w:beforeLines="150" w:before="360" w:after="240" w:line="340" w:lineRule="atLeast"/>
        <w:jc w:val="right"/>
        <w:rPr>
          <w:rFonts w:ascii="KaiTi" w:eastAsia="KaiTi" w:hAnsi="KaiTi" w:cs="Times New Roman"/>
          <w:kern w:val="2"/>
          <w:sz w:val="21"/>
          <w:szCs w:val="21"/>
        </w:rPr>
      </w:pPr>
      <w:r w:rsidRPr="00EE22C9">
        <w:rPr>
          <w:rFonts w:ascii="KaiTi" w:eastAsia="KaiTi" w:hAnsi="KaiTi" w:cs="Times New Roman" w:hint="eastAsia"/>
          <w:kern w:val="2"/>
          <w:sz w:val="21"/>
          <w:szCs w:val="21"/>
        </w:rPr>
        <w:t>［替代项完］</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7.2</w:t>
      </w:r>
      <w:r w:rsidRPr="00EE22C9">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rsidR="00EE22C9" w:rsidRPr="00EE22C9" w:rsidRDefault="00EE22C9" w:rsidP="00EE22C9">
      <w:pPr>
        <w:widowControl w:val="0"/>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具体例外</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7.3</w:t>
      </w:r>
      <w:r w:rsidRPr="00EE22C9">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kern w:val="2"/>
          <w:sz w:val="21"/>
          <w:szCs w:val="21"/>
        </w:rPr>
      </w:pPr>
      <w:r w:rsidRPr="00EE22C9">
        <w:rPr>
          <w:rFonts w:ascii="SimSun" w:hAnsi="Calibri" w:cs="Times New Roman" w:hint="eastAsia"/>
          <w:kern w:val="2"/>
          <w:sz w:val="21"/>
          <w:szCs w:val="21"/>
        </w:rPr>
        <w:t>(a)</w:t>
      </w:r>
      <w:r w:rsidRPr="00EE22C9">
        <w:rPr>
          <w:rFonts w:ascii="SimSun" w:hAnsi="Calibri" w:cs="Times New Roman" w:hint="eastAsia"/>
          <w:kern w:val="2"/>
          <w:sz w:val="21"/>
          <w:szCs w:val="21"/>
        </w:rPr>
        <w:tab/>
        <w:t>［</w:t>
      </w:r>
      <w:r w:rsidRPr="00EE22C9">
        <w:rPr>
          <w:rFonts w:ascii="SimSun" w:hAnsi="SimSun" w:cs="SimSun" w:hint="eastAsia"/>
          <w:color w:val="222222"/>
          <w:kern w:val="2"/>
          <w:sz w:val="21"/>
          <w:szCs w:val="22"/>
        </w:rPr>
        <w:t>按照国家既定协议进行</w:t>
      </w:r>
      <w:r w:rsidRPr="00EE22C9">
        <w:rPr>
          <w:rFonts w:ascii="SimSun" w:hAnsi="Calibri" w:cs="Times New Roman" w:hint="eastAsia"/>
          <w:kern w:val="2"/>
          <w:sz w:val="21"/>
          <w:szCs w:val="21"/>
        </w:rPr>
        <w:t>教学、学习和研究，但不包括营利或商业目的；］</w:t>
      </w:r>
    </w:p>
    <w:p w:rsidR="00EE22C9" w:rsidRPr="00EE22C9" w:rsidRDefault="00EE22C9" w:rsidP="00EE22C9">
      <w:pPr>
        <w:widowControl w:val="0"/>
        <w:overflowPunct w:val="0"/>
        <w:adjustRightInd w:val="0"/>
        <w:spacing w:afterLines="100" w:after="240" w:line="340" w:lineRule="atLeast"/>
        <w:ind w:left="567"/>
        <w:jc w:val="both"/>
        <w:rPr>
          <w:rFonts w:ascii="SimSun" w:hAnsi="SimSun" w:cs="Times New Roman"/>
          <w:kern w:val="2"/>
          <w:sz w:val="21"/>
          <w:szCs w:val="21"/>
        </w:rPr>
      </w:pPr>
      <w:r w:rsidRPr="00EE22C9">
        <w:rPr>
          <w:rFonts w:ascii="SimSun" w:hAnsi="SimSun" w:cs="Times New Roman" w:hint="eastAsia"/>
          <w:kern w:val="2"/>
          <w:sz w:val="21"/>
          <w:szCs w:val="22"/>
        </w:rPr>
        <w:t>(b)</w:t>
      </w:r>
      <w:r w:rsidRPr="00EE22C9">
        <w:rPr>
          <w:rFonts w:ascii="SimSun" w:hAnsi="SimSun" w:cs="Times New Roman" w:hint="eastAsia"/>
          <w:kern w:val="2"/>
          <w:sz w:val="21"/>
          <w:szCs w:val="22"/>
        </w:rPr>
        <w:tab/>
      </w:r>
      <w:r w:rsidRPr="00EE22C9">
        <w:rPr>
          <w:rFonts w:ascii="SimSun" w:hAnsi="SimSun" w:cs="Times New Roman" w:hint="eastAsia"/>
          <w:kern w:val="2"/>
          <w:sz w:val="21"/>
          <w:szCs w:val="21"/>
        </w:rPr>
        <w:t>［</w:t>
      </w:r>
      <w:r w:rsidRPr="00EE22C9">
        <w:rPr>
          <w:rFonts w:ascii="SimSun" w:hAnsi="SimSun" w:cs="Times New Roman" w:hint="eastAsia"/>
          <w:kern w:val="2"/>
          <w:sz w:val="21"/>
          <w:szCs w:val="22"/>
        </w:rPr>
        <w:t>为非商业文化遗产或其他公共利益的目的，在档案馆、图书馆、博物馆或国内法承认的其他文化研究机构，保存、</w:t>
      </w:r>
      <w:r w:rsidRPr="00EE22C9">
        <w:rPr>
          <w:rFonts w:ascii="SimSun" w:hAnsi="SimSun" w:cs="Times New Roman" w:hint="eastAsia"/>
          <w:kern w:val="2"/>
          <w:sz w:val="21"/>
          <w:szCs w:val="21"/>
        </w:rPr>
        <w:t>［</w:t>
      </w:r>
      <w:r w:rsidRPr="00EE22C9">
        <w:rPr>
          <w:rFonts w:ascii="SimSun" w:hAnsi="SimSun" w:cs="Times New Roman" w:hint="eastAsia"/>
          <w:kern w:val="2"/>
          <w:sz w:val="21"/>
          <w:szCs w:val="22"/>
        </w:rPr>
        <w:t>展示</w:t>
      </w:r>
      <w:r w:rsidRPr="00EE22C9">
        <w:rPr>
          <w:rFonts w:ascii="SimSun" w:hAnsi="SimSun" w:cs="Times New Roman" w:hint="eastAsia"/>
          <w:kern w:val="2"/>
          <w:sz w:val="21"/>
          <w:szCs w:val="21"/>
        </w:rPr>
        <w:t>］</w:t>
      </w:r>
      <w:r w:rsidRPr="00EE22C9">
        <w:rPr>
          <w:rFonts w:ascii="SimSun" w:hAnsi="SimSun" w:cs="Times New Roman" w:hint="eastAsia"/>
          <w:kern w:val="2"/>
          <w:sz w:val="21"/>
          <w:szCs w:val="22"/>
        </w:rPr>
        <w:t>、研究和介绍；</w:t>
      </w:r>
      <w:r w:rsidRPr="00EE22C9">
        <w:rPr>
          <w:rFonts w:ascii="SimSun" w:hAnsi="SimSun" w:cs="Times New Roman" w:hint="eastAsia"/>
          <w:kern w:val="2"/>
          <w:sz w:val="21"/>
          <w:szCs w:val="21"/>
        </w:rPr>
        <w:t>］</w:t>
      </w:r>
    </w:p>
    <w:p w:rsidR="00EE22C9" w:rsidRPr="00EE22C9" w:rsidRDefault="00EE22C9" w:rsidP="00EE22C9">
      <w:pPr>
        <w:widowControl w:val="0"/>
        <w:overflowPunct w:val="0"/>
        <w:adjustRightInd w:val="0"/>
        <w:spacing w:afterLines="100" w:after="240" w:line="340" w:lineRule="atLeast"/>
        <w:ind w:left="567"/>
        <w:jc w:val="both"/>
        <w:rPr>
          <w:rFonts w:ascii="SimSun" w:hAnsi="SimSun" w:cs="Times New Roman"/>
          <w:kern w:val="2"/>
          <w:sz w:val="21"/>
          <w:szCs w:val="21"/>
        </w:rPr>
      </w:pPr>
      <w:r w:rsidRPr="00EE22C9">
        <w:rPr>
          <w:rFonts w:ascii="SimSun" w:hAnsi="SimSun" w:cs="Times New Roman" w:hint="eastAsia"/>
          <w:kern w:val="2"/>
          <w:sz w:val="21"/>
          <w:szCs w:val="21"/>
        </w:rPr>
        <w:t>(c)</w:t>
      </w:r>
      <w:r w:rsidRPr="00EE22C9">
        <w:rPr>
          <w:rFonts w:ascii="SimSun" w:hAnsi="SimSun" w:cs="Times New Roman" w:hint="eastAsia"/>
          <w:kern w:val="2"/>
          <w:sz w:val="21"/>
          <w:szCs w:val="21"/>
        </w:rPr>
        <w:tab/>
      </w:r>
      <w:r w:rsidRPr="00EE22C9">
        <w:rPr>
          <w:rFonts w:ascii="SimSun" w:hAnsi="Calibri" w:cs="Times New Roman" w:hint="eastAsia"/>
          <w:kern w:val="2"/>
          <w:sz w:val="21"/>
          <w:szCs w:val="21"/>
        </w:rPr>
        <w:t>［［</w:t>
      </w:r>
      <w:r w:rsidRPr="00EE22C9">
        <w:rPr>
          <w:rFonts w:ascii="SimSun" w:hAnsi="SimSun" w:cs="Times New Roman" w:hint="eastAsia"/>
          <w:kern w:val="2"/>
          <w:sz w:val="21"/>
          <w:szCs w:val="21"/>
        </w:rPr>
        <w:t>作者］创作受</w:t>
      </w:r>
      <w:r w:rsidRPr="00EE22C9">
        <w:rPr>
          <w:rFonts w:ascii="SimSun" w:hAnsi="Calibri" w:cs="Times New Roman" w:hint="eastAsia"/>
          <w:kern w:val="2"/>
          <w:sz w:val="21"/>
          <w:szCs w:val="21"/>
        </w:rPr>
        <w:t>传统文化表现形式</w:t>
      </w:r>
      <w:r w:rsidRPr="00EE22C9">
        <w:rPr>
          <w:rFonts w:ascii="SimSun" w:hAnsi="SimSun" w:cs="Times New Roman" w:hint="eastAsia"/>
          <w:kern w:val="2"/>
          <w:sz w:val="21"/>
          <w:szCs w:val="21"/>
        </w:rPr>
        <w:t>启发、依据</w:t>
      </w:r>
      <w:r w:rsidRPr="00EE22C9">
        <w:rPr>
          <w:rFonts w:ascii="SimSun" w:hAnsi="Calibri" w:cs="Times New Roman" w:hint="eastAsia"/>
          <w:kern w:val="2"/>
          <w:sz w:val="21"/>
          <w:szCs w:val="21"/>
        </w:rPr>
        <w:t>传统文化表现形式</w:t>
      </w:r>
      <w:r w:rsidRPr="00EE22C9">
        <w:rPr>
          <w:rFonts w:ascii="SimSun" w:hAnsi="SimSun" w:cs="Times New Roman" w:hint="eastAsia"/>
          <w:kern w:val="2"/>
          <w:sz w:val="21"/>
          <w:szCs w:val="21"/>
        </w:rPr>
        <w:t>或借鉴</w:t>
      </w:r>
      <w:r w:rsidRPr="00EE22C9">
        <w:rPr>
          <w:rFonts w:ascii="SimSun" w:hAnsi="Calibri" w:cs="Times New Roman" w:hint="eastAsia"/>
          <w:kern w:val="2"/>
          <w:sz w:val="21"/>
          <w:szCs w:val="21"/>
        </w:rPr>
        <w:t>传统文化表现形式</w:t>
      </w:r>
      <w:r w:rsidRPr="00EE22C9">
        <w:rPr>
          <w:rFonts w:ascii="SimSun" w:hAnsi="SimSun" w:cs="Times New Roman" w:hint="eastAsia"/>
          <w:kern w:val="2"/>
          <w:sz w:val="21"/>
          <w:szCs w:val="21"/>
        </w:rPr>
        <w:t>的原创作品；］</w:t>
      </w:r>
    </w:p>
    <w:p w:rsidR="00EE22C9" w:rsidRPr="00EE22C9" w:rsidRDefault="00EE22C9" w:rsidP="00EE22C9">
      <w:pPr>
        <w:overflowPunct w:val="0"/>
        <w:spacing w:afterLines="100" w:after="240" w:line="340" w:lineRule="atLeast"/>
        <w:jc w:val="both"/>
        <w:rPr>
          <w:rFonts w:ascii="SimSun" w:hAnsi="Calibri" w:cs="Times New Roman"/>
          <w:color w:val="222222"/>
          <w:kern w:val="2"/>
          <w:sz w:val="21"/>
          <w:szCs w:val="22"/>
        </w:rPr>
      </w:pPr>
      <w:r w:rsidRPr="00EE22C9">
        <w:rPr>
          <w:rFonts w:ascii="SimSun" w:hAnsi="Calibri" w:cs="Times New Roman" w:hint="eastAsia"/>
          <w:color w:val="222222"/>
          <w:kern w:val="2"/>
          <w:sz w:val="21"/>
          <w:szCs w:val="22"/>
        </w:rPr>
        <w:t>［本规定［不应当］/［不应］适用第5.1条所述的［受保护的］</w:t>
      </w:r>
      <w:r w:rsidRPr="00EE22C9">
        <w:rPr>
          <w:rFonts w:ascii="SimSun" w:hAnsi="Calibri" w:cs="Times New Roman" w:hint="eastAsia"/>
          <w:kern w:val="2"/>
          <w:sz w:val="21"/>
          <w:szCs w:val="21"/>
        </w:rPr>
        <w:t>传统文化表现形式</w:t>
      </w:r>
      <w:r w:rsidRPr="00EE22C9">
        <w:rPr>
          <w:rFonts w:ascii="SimSun" w:hAnsi="Calibri" w:cs="Times New Roman" w:hint="eastAsia"/>
          <w:color w:val="222222"/>
          <w:kern w:val="2"/>
          <w:sz w:val="21"/>
          <w:szCs w:val="22"/>
        </w:rPr>
        <w:t>。］］</w:t>
      </w:r>
    </w:p>
    <w:p w:rsidR="00EE22C9" w:rsidRPr="00EE22C9" w:rsidRDefault="00EE22C9" w:rsidP="00EE22C9">
      <w:pPr>
        <w:overflowPunct w:val="0"/>
        <w:spacing w:afterLines="100" w:after="240" w:line="340" w:lineRule="atLeast"/>
        <w:jc w:val="both"/>
        <w:rPr>
          <w:rFonts w:ascii="SimSun" w:hAnsi="SimSun" w:cs="Times New Roman"/>
          <w:kern w:val="2"/>
          <w:sz w:val="21"/>
          <w:szCs w:val="21"/>
        </w:rPr>
      </w:pPr>
      <w:r w:rsidRPr="00EE22C9">
        <w:rPr>
          <w:rFonts w:ascii="SimSun" w:hAnsi="SimSun" w:cs="Times New Roman" w:hint="eastAsia"/>
          <w:kern w:val="2"/>
          <w:sz w:val="21"/>
          <w:szCs w:val="21"/>
        </w:rPr>
        <w:t>7.4</w:t>
      </w:r>
      <w:r w:rsidRPr="00EE22C9">
        <w:rPr>
          <w:rFonts w:ascii="SimSun" w:hAnsi="SimSun" w:cs="Times New Roman" w:hint="eastAsia"/>
          <w:kern w:val="2"/>
          <w:sz w:val="21"/>
          <w:szCs w:val="21"/>
        </w:rPr>
        <w:tab/>
        <w:t>［以下行为</w:t>
      </w:r>
      <w:r w:rsidRPr="00EE22C9">
        <w:rPr>
          <w:rFonts w:ascii="SimSun" w:hAnsi="Calibri" w:cs="Times New Roman" w:hint="eastAsia"/>
          <w:color w:val="222222"/>
          <w:kern w:val="2"/>
          <w:sz w:val="21"/>
          <w:szCs w:val="22"/>
        </w:rPr>
        <w:t>［应当］/［应］被</w:t>
      </w:r>
      <w:r w:rsidRPr="00EE22C9">
        <w:rPr>
          <w:rFonts w:ascii="SimSun" w:hAnsi="SimSun" w:cs="Times New Roman" w:hint="eastAsia"/>
          <w:kern w:val="2"/>
          <w:sz w:val="21"/>
          <w:szCs w:val="21"/>
        </w:rPr>
        <w:t>允许，不论这些行为是否已经为第1款所允许：</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EE22C9">
        <w:rPr>
          <w:rFonts w:ascii="SimSun" w:hAnsi="SimSun" w:cs="Times New Roman" w:hint="eastAsia"/>
          <w:kern w:val="2"/>
          <w:sz w:val="21"/>
          <w:szCs w:val="21"/>
        </w:rPr>
        <w:lastRenderedPageBreak/>
        <w:t>(a)</w:t>
      </w:r>
      <w:r w:rsidRPr="00EE22C9">
        <w:rPr>
          <w:rFonts w:ascii="SimSun" w:hAnsi="SimSun" w:cs="Times New Roman" w:hint="eastAsia"/>
          <w:kern w:val="2"/>
          <w:sz w:val="21"/>
          <w:szCs w:val="21"/>
        </w:rPr>
        <w:tab/>
        <w:t>［为非商业性文化遗产或公共利益方面的其他目的，包括为保存、</w:t>
      </w:r>
      <w:r w:rsidRPr="00EE22C9">
        <w:rPr>
          <w:rFonts w:ascii="SimSun" w:hAnsi="Calibri" w:cs="Times New Roman" w:hint="eastAsia"/>
          <w:color w:val="222222"/>
          <w:kern w:val="2"/>
          <w:sz w:val="21"/>
          <w:szCs w:val="22"/>
        </w:rPr>
        <w:t>［</w:t>
      </w:r>
      <w:r w:rsidRPr="00EE22C9">
        <w:rPr>
          <w:rFonts w:ascii="SimSun" w:hAnsi="SimSun" w:cs="Times New Roman" w:hint="eastAsia"/>
          <w:kern w:val="2"/>
          <w:sz w:val="21"/>
          <w:szCs w:val="21"/>
        </w:rPr>
        <w:t>展示</w:t>
      </w:r>
      <w:r w:rsidRPr="00EE22C9">
        <w:rPr>
          <w:rFonts w:ascii="SimSun" w:hAnsi="Calibri" w:cs="Times New Roman" w:hint="eastAsia"/>
          <w:color w:val="222222"/>
          <w:kern w:val="2"/>
          <w:sz w:val="21"/>
          <w:szCs w:val="22"/>
        </w:rPr>
        <w:t>］</w:t>
      </w:r>
      <w:r w:rsidRPr="00EE22C9">
        <w:rPr>
          <w:rFonts w:ascii="SimSun" w:hAnsi="SimSun" w:cs="Times New Roman" w:hint="eastAsia"/>
          <w:kern w:val="2"/>
          <w:sz w:val="21"/>
          <w:szCs w:val="21"/>
        </w:rPr>
        <w:t>、研究和介绍目的在由适当的国内法承认的文化机构、档案馆、图书馆和博物馆使用</w:t>
      </w:r>
      <w:r w:rsidRPr="00EE22C9">
        <w:rPr>
          <w:rFonts w:ascii="SimSun" w:hAnsi="Calibri" w:cs="Times New Roman" w:hint="eastAsia"/>
          <w:kern w:val="2"/>
          <w:sz w:val="21"/>
          <w:szCs w:val="21"/>
        </w:rPr>
        <w:t>传统文化表现形式</w:t>
      </w:r>
      <w:r w:rsidRPr="00EE22C9">
        <w:rPr>
          <w:rFonts w:ascii="SimSun" w:hAnsi="SimSun" w:cs="Times New Roman" w:hint="eastAsia"/>
          <w:kern w:val="2"/>
          <w:sz w:val="21"/>
          <w:szCs w:val="21"/>
        </w:rPr>
        <w:t>；</w:t>
      </w:r>
      <w:r w:rsidRPr="00EE22C9">
        <w:rPr>
          <w:rFonts w:ascii="SimSun" w:hAnsi="Calibri" w:cs="Times New Roman" w:hint="eastAsia"/>
          <w:color w:val="222222"/>
          <w:kern w:val="2"/>
          <w:sz w:val="21"/>
          <w:szCs w:val="22"/>
        </w:rPr>
        <w:t>］</w:t>
      </w:r>
    </w:p>
    <w:p w:rsidR="00EE22C9" w:rsidRPr="00EE22C9" w:rsidRDefault="00EE22C9" w:rsidP="00EE22C9">
      <w:pPr>
        <w:widowControl w:val="0"/>
        <w:overflowPunct w:val="0"/>
        <w:adjustRightInd w:val="0"/>
        <w:spacing w:afterLines="100" w:after="240" w:line="340" w:lineRule="atLeast"/>
        <w:ind w:left="567"/>
        <w:jc w:val="both"/>
        <w:rPr>
          <w:rFonts w:ascii="SimSun" w:hAnsi="SimSun" w:cs="Times New Roman"/>
          <w:kern w:val="2"/>
          <w:sz w:val="21"/>
          <w:szCs w:val="21"/>
        </w:rPr>
      </w:pPr>
      <w:r w:rsidRPr="00EE22C9">
        <w:rPr>
          <w:rFonts w:ascii="SimSun" w:hAnsi="SimSun" w:cs="Times New Roman" w:hint="eastAsia"/>
          <w:kern w:val="2"/>
          <w:sz w:val="21"/>
          <w:szCs w:val="21"/>
        </w:rPr>
        <w:t>(b)</w:t>
      </w:r>
      <w:r w:rsidRPr="00EE22C9">
        <w:rPr>
          <w:rFonts w:ascii="SimSun" w:hAnsi="SimSun" w:cs="Times New Roman" w:hint="eastAsia"/>
          <w:kern w:val="2"/>
          <w:sz w:val="21"/>
          <w:szCs w:val="21"/>
        </w:rPr>
        <w:tab/>
        <w:t>［作者］创作受传统</w:t>
      </w:r>
      <w:r w:rsidRPr="00EE22C9">
        <w:rPr>
          <w:rFonts w:ascii="SimSun" w:hAnsi="Calibri" w:cs="Times New Roman" w:hint="eastAsia"/>
          <w:kern w:val="2"/>
          <w:sz w:val="21"/>
          <w:szCs w:val="21"/>
        </w:rPr>
        <w:t>文化表现形式</w:t>
      </w:r>
      <w:r w:rsidRPr="00EE22C9">
        <w:rPr>
          <w:rFonts w:ascii="SimSun" w:hAnsi="SimSun" w:cs="Times New Roman" w:hint="eastAsia"/>
          <w:kern w:val="2"/>
          <w:sz w:val="21"/>
          <w:szCs w:val="21"/>
        </w:rPr>
        <w:t>启发、依据</w:t>
      </w:r>
      <w:r w:rsidRPr="00EE22C9">
        <w:rPr>
          <w:rFonts w:ascii="SimSun" w:hAnsi="Calibri" w:cs="Times New Roman" w:hint="eastAsia"/>
          <w:kern w:val="2"/>
          <w:sz w:val="21"/>
          <w:szCs w:val="21"/>
        </w:rPr>
        <w:t>传统文化表现形式</w:t>
      </w:r>
      <w:r w:rsidRPr="00EE22C9">
        <w:rPr>
          <w:rFonts w:ascii="SimSun" w:hAnsi="SimSun" w:cs="Times New Roman" w:hint="eastAsia"/>
          <w:kern w:val="2"/>
          <w:sz w:val="21"/>
          <w:szCs w:val="21"/>
        </w:rPr>
        <w:t>或借鉴</w:t>
      </w:r>
      <w:r w:rsidRPr="00EE22C9">
        <w:rPr>
          <w:rFonts w:ascii="SimSun" w:hAnsi="Calibri" w:cs="Times New Roman" w:hint="eastAsia"/>
          <w:kern w:val="2"/>
          <w:sz w:val="21"/>
          <w:szCs w:val="21"/>
        </w:rPr>
        <w:t>传统文化表现形式</w:t>
      </w:r>
      <w:r w:rsidRPr="00EE22C9">
        <w:rPr>
          <w:rFonts w:ascii="SimSun" w:hAnsi="SimSun" w:cs="Times New Roman" w:hint="eastAsia"/>
          <w:kern w:val="2"/>
          <w:sz w:val="21"/>
          <w:szCs w:val="21"/>
        </w:rPr>
        <w:t>的原创作品；］</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EE22C9">
        <w:rPr>
          <w:rFonts w:ascii="SimSun" w:hAnsi="SimSun" w:cs="SimSun" w:hint="eastAsia"/>
          <w:color w:val="222222"/>
          <w:kern w:val="2"/>
          <w:sz w:val="21"/>
          <w:szCs w:val="22"/>
        </w:rPr>
        <w:t>(c)</w:t>
      </w:r>
      <w:r w:rsidRPr="00EE22C9">
        <w:rPr>
          <w:rFonts w:ascii="SimSun" w:hAnsi="SimSun" w:cs="SimSun" w:hint="eastAsia"/>
          <w:color w:val="222222"/>
          <w:kern w:val="2"/>
          <w:sz w:val="21"/>
          <w:szCs w:val="22"/>
        </w:rPr>
        <w:tab/>
      </w:r>
      <w:r w:rsidRPr="00EE22C9">
        <w:rPr>
          <w:rFonts w:ascii="SimSun" w:hAnsi="SimSun" w:cs="Times New Roman" w:hint="eastAsia"/>
          <w:kern w:val="2"/>
          <w:sz w:val="21"/>
          <w:szCs w:val="21"/>
        </w:rPr>
        <w:t>［</w:t>
      </w:r>
      <w:r w:rsidRPr="00EE22C9">
        <w:rPr>
          <w:rFonts w:ascii="SimSun" w:hAnsi="Calibri" w:cs="Times New Roman" w:hint="eastAsia"/>
          <w:color w:val="222222"/>
          <w:kern w:val="2"/>
          <w:sz w:val="21"/>
          <w:szCs w:val="22"/>
        </w:rPr>
        <w:t>使用/利用［法律上］</w:t>
      </w:r>
      <w:r w:rsidRPr="00EE22C9">
        <w:rPr>
          <w:rFonts w:ascii="SimSun" w:hAnsi="SimSun" w:cs="Times New Roman" w:hint="eastAsia"/>
          <w:kern w:val="2"/>
          <w:sz w:val="21"/>
          <w:szCs w:val="21"/>
        </w:rPr>
        <w:t>源于</w:t>
      </w:r>
      <w:r w:rsidRPr="00EE22C9">
        <w:rPr>
          <w:rFonts w:ascii="SimSun" w:hAnsi="Calibri" w:cs="Times New Roman" w:hint="eastAsia"/>
          <w:color w:val="222222"/>
          <w:kern w:val="2"/>
          <w:sz w:val="21"/>
          <w:szCs w:val="22"/>
        </w:rPr>
        <w:t>除受益人之外的其他来源的</w:t>
      </w:r>
      <w:r w:rsidRPr="00EE22C9">
        <w:rPr>
          <w:rFonts w:ascii="SimSun" w:hAnsi="SimSun" w:cs="SimSun" w:hint="eastAsia"/>
          <w:color w:val="222222"/>
          <w:kern w:val="2"/>
          <w:sz w:val="21"/>
          <w:szCs w:val="22"/>
        </w:rPr>
        <w:t>传统文化表现形式</w:t>
      </w:r>
      <w:r w:rsidRPr="00EE22C9">
        <w:rPr>
          <w:rFonts w:ascii="SimSun" w:hAnsi="Calibri" w:cs="Times New Roman" w:hint="eastAsia"/>
          <w:color w:val="222222"/>
          <w:kern w:val="2"/>
          <w:sz w:val="21"/>
          <w:szCs w:val="22"/>
        </w:rPr>
        <w:t>；以及］</w:t>
      </w:r>
    </w:p>
    <w:p w:rsidR="00EE22C9" w:rsidRPr="00EE22C9" w:rsidRDefault="00EE22C9" w:rsidP="00EE22C9">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EE22C9">
        <w:rPr>
          <w:rFonts w:ascii="SimSun" w:hAnsi="Calibri" w:cs="Times New Roman" w:hint="eastAsia"/>
          <w:color w:val="222222"/>
          <w:kern w:val="2"/>
          <w:sz w:val="21"/>
          <w:szCs w:val="22"/>
        </w:rPr>
        <w:t>(d)</w:t>
      </w:r>
      <w:r w:rsidRPr="00EE22C9">
        <w:rPr>
          <w:rFonts w:ascii="SimSun" w:hAnsi="SimSun" w:cs="SimSun" w:hint="eastAsia"/>
          <w:color w:val="222222"/>
          <w:kern w:val="2"/>
          <w:sz w:val="21"/>
          <w:szCs w:val="22"/>
        </w:rPr>
        <w:tab/>
      </w:r>
      <w:r w:rsidRPr="00EE22C9">
        <w:rPr>
          <w:rFonts w:ascii="SimSun" w:hAnsi="SimSun" w:cs="Times New Roman" w:hint="eastAsia"/>
          <w:kern w:val="2"/>
          <w:sz w:val="21"/>
          <w:szCs w:val="21"/>
        </w:rPr>
        <w:t>［</w:t>
      </w:r>
      <w:r w:rsidRPr="00EE22C9">
        <w:rPr>
          <w:rFonts w:ascii="SimSun" w:hAnsi="Calibri" w:cs="Times New Roman" w:hint="eastAsia"/>
          <w:color w:val="222222"/>
          <w:kern w:val="2"/>
          <w:sz w:val="21"/>
          <w:szCs w:val="22"/>
        </w:rPr>
        <w:t>使用/利用在受益人的</w:t>
      </w:r>
      <w:r w:rsidRPr="00EE22C9">
        <w:rPr>
          <w:rFonts w:ascii="SimSun" w:hAnsi="SimSun" w:cs="Times New Roman" w:hint="eastAsia"/>
          <w:kern w:val="2"/>
          <w:sz w:val="21"/>
          <w:szCs w:val="21"/>
        </w:rPr>
        <w:t>社区</w:t>
      </w:r>
      <w:r w:rsidRPr="00EE22C9">
        <w:rPr>
          <w:rFonts w:ascii="SimSun" w:hAnsi="Calibri" w:cs="Times New Roman" w:hint="eastAsia"/>
          <w:color w:val="222222"/>
          <w:kern w:val="2"/>
          <w:sz w:val="21"/>
          <w:szCs w:val="22"/>
        </w:rPr>
        <w:t>以外［通过合法手段］为人所知的</w:t>
      </w:r>
      <w:r w:rsidRPr="00EE22C9">
        <w:rPr>
          <w:rFonts w:ascii="SimSun" w:hAnsi="SimSun" w:cs="SimSun" w:hint="eastAsia"/>
          <w:color w:val="222222"/>
          <w:kern w:val="2"/>
          <w:sz w:val="21"/>
          <w:szCs w:val="22"/>
        </w:rPr>
        <w:t>传统文化表现形式</w:t>
      </w:r>
      <w:r w:rsidRPr="00EE22C9">
        <w:rPr>
          <w:rFonts w:ascii="SimSun" w:hAnsi="Calibri" w:cs="Times New Roman" w:hint="eastAsia"/>
          <w:color w:val="222222"/>
          <w:kern w:val="2"/>
          <w:sz w:val="21"/>
          <w:szCs w:val="22"/>
        </w:rPr>
        <w:t>。］］</w:t>
      </w:r>
    </w:p>
    <w:p w:rsidR="00EE22C9" w:rsidRPr="00EE22C9" w:rsidRDefault="00EE22C9" w:rsidP="00EE22C9">
      <w:pPr>
        <w:overflowPunct w:val="0"/>
        <w:spacing w:afterLines="100" w:after="240" w:line="340" w:lineRule="atLeast"/>
        <w:jc w:val="both"/>
        <w:rPr>
          <w:rFonts w:ascii="SimSun" w:hAnsi="Calibri" w:cs="Times New Roman"/>
          <w:color w:val="222222"/>
          <w:kern w:val="2"/>
          <w:sz w:val="21"/>
          <w:szCs w:val="22"/>
        </w:rPr>
      </w:pPr>
      <w:r w:rsidRPr="00EE22C9">
        <w:rPr>
          <w:rFonts w:ascii="SimSun" w:hAnsi="Calibri" w:cs="Times New Roman" w:hint="eastAsia"/>
          <w:color w:val="222222"/>
          <w:kern w:val="2"/>
          <w:sz w:val="21"/>
          <w:szCs w:val="22"/>
        </w:rPr>
        <w:t>7.5</w:t>
      </w:r>
      <w:r w:rsidRPr="00EE22C9">
        <w:rPr>
          <w:rFonts w:ascii="SimSun" w:hAnsi="Calibri" w:cs="Times New Roman" w:hint="eastAsia"/>
          <w:color w:val="222222"/>
          <w:kern w:val="2"/>
          <w:sz w:val="21"/>
          <w:szCs w:val="22"/>
        </w:rPr>
        <w:tab/>
        <w:t>［［除保护秘密传统文化表现形式不被披露以外，］任何行为</w:t>
      </w:r>
      <w:proofErr w:type="gramStart"/>
      <w:r w:rsidRPr="00EE22C9">
        <w:rPr>
          <w:rFonts w:ascii="SimSun" w:hAnsi="Calibri" w:cs="Times New Roman" w:hint="eastAsia"/>
          <w:color w:val="222222"/>
          <w:kern w:val="2"/>
          <w:sz w:val="21"/>
          <w:szCs w:val="22"/>
        </w:rPr>
        <w:t>被关于</w:t>
      </w:r>
      <w:proofErr w:type="gramEnd"/>
      <w:r w:rsidRPr="00EE22C9">
        <w:rPr>
          <w:rFonts w:ascii="SimSun" w:hAnsi="Calibri" w:cs="Times New Roman" w:hint="eastAsia"/>
          <w:color w:val="222222"/>
          <w:kern w:val="2"/>
          <w:sz w:val="21"/>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p>
    <w:p w:rsidR="00EE22C9" w:rsidRPr="00EE22C9" w:rsidRDefault="00EE22C9" w:rsidP="00EE22C9">
      <w:pPr>
        <w:widowControl w:val="0"/>
        <w:overflowPunct w:val="0"/>
        <w:spacing w:after="120" w:line="340" w:lineRule="atLeast"/>
        <w:jc w:val="both"/>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Sun" w:hAnsi="Calibri" w:cs="Times New Roman"/>
          <w:b/>
          <w:kern w:val="2"/>
          <w:sz w:val="21"/>
          <w:szCs w:val="22"/>
        </w:rPr>
      </w:pPr>
      <w:r w:rsidRPr="00EE22C9">
        <w:rPr>
          <w:rFonts w:ascii="SimHei" w:eastAsia="SimHei" w:hAnsi="SimHei" w:cs="Times New Roman" w:hint="eastAsia"/>
          <w:kern w:val="2"/>
          <w:sz w:val="21"/>
          <w:szCs w:val="22"/>
        </w:rPr>
        <w:lastRenderedPageBreak/>
        <w:t>［第8条］</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［保护］/［维护］期］</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备选方案1</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8.1</w:t>
      </w:r>
      <w:r w:rsidRPr="00EE22C9">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8.2</w:t>
      </w:r>
      <w:r w:rsidRPr="00EE22C9">
        <w:rPr>
          <w:rFonts w:ascii="SimSun" w:hAnsi="Calibri" w:cs="Times New Roman"/>
          <w:kern w:val="2"/>
          <w:sz w:val="21"/>
          <w:szCs w:val="21"/>
        </w:rPr>
        <w:tab/>
      </w:r>
      <w:r w:rsidRPr="00EE22C9">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EE22C9">
        <w:rPr>
          <w:rFonts w:ascii="SimSun" w:hAnsi="Calibri" w:cs="Times New Roman"/>
          <w:kern w:val="2"/>
          <w:sz w:val="21"/>
          <w:szCs w:val="21"/>
        </w:rPr>
        <w:t>‍</w:t>
      </w:r>
      <w:r w:rsidRPr="00EE22C9">
        <w:rPr>
          <w:rFonts w:ascii="SimSun" w:hAnsi="Calibri" w:cs="Times New Roman" w:hint="eastAsia"/>
          <w:kern w:val="2"/>
          <w:sz w:val="21"/>
          <w:szCs w:val="21"/>
        </w:rPr>
        <w:t>限。</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备选方案2</w:t>
      </w:r>
    </w:p>
    <w:p w:rsidR="00EE22C9" w:rsidRPr="00EE22C9" w:rsidRDefault="00EE22C9" w:rsidP="00EE22C9">
      <w:pPr>
        <w:overflowPunct w:val="0"/>
        <w:spacing w:afterLines="100" w:after="240" w:line="340" w:lineRule="atLeast"/>
        <w:jc w:val="both"/>
        <w:rPr>
          <w:rFonts w:ascii="SimSun" w:hAnsi="SimSun" w:cs="SimSun"/>
          <w:kern w:val="2"/>
          <w:sz w:val="21"/>
          <w:szCs w:val="22"/>
        </w:rPr>
      </w:pPr>
      <w:r w:rsidRPr="00EE22C9">
        <w:rPr>
          <w:rFonts w:ascii="SimSun" w:hAnsi="SimSun" w:cs="Times New Roman" w:hint="eastAsia"/>
          <w:kern w:val="2"/>
          <w:sz w:val="21"/>
          <w:szCs w:val="22"/>
        </w:rPr>
        <w:t>8.</w:t>
      </w:r>
      <w:r w:rsidRPr="00EE22C9">
        <w:rPr>
          <w:rFonts w:ascii="SimSun" w:hAnsi="SimSun" w:cs="Times New Roman"/>
          <w:kern w:val="2"/>
          <w:sz w:val="21"/>
          <w:szCs w:val="22"/>
        </w:rPr>
        <w:t>1</w:t>
      </w:r>
      <w:r w:rsidRPr="00EE22C9">
        <w:rPr>
          <w:rFonts w:ascii="SimSun" w:hAnsi="SimSun" w:cs="Times New Roman" w:hint="eastAsia"/>
          <w:kern w:val="2"/>
          <w:sz w:val="21"/>
          <w:szCs w:val="22"/>
        </w:rPr>
        <w:tab/>
      </w:r>
      <w:r w:rsidRPr="00EE22C9">
        <w:rPr>
          <w:rFonts w:ascii="SimSun" w:hAnsi="Calibri" w:cs="Times New Roman" w:hint="eastAsia"/>
          <w:kern w:val="2"/>
          <w:sz w:val="21"/>
          <w:szCs w:val="21"/>
        </w:rPr>
        <w:t>［成员国］/［缔约方］应保护本［文书］确定的客体，只要保护的受益人继续</w:t>
      </w:r>
      <w:r w:rsidRPr="00EE22C9">
        <w:rPr>
          <w:rFonts w:ascii="SimSun" w:hAnsi="SimSun" w:cs="SimSun" w:hint="eastAsia"/>
          <w:kern w:val="2"/>
          <w:sz w:val="21"/>
          <w:szCs w:val="22"/>
        </w:rPr>
        <w:t>享有第</w:t>
      </w:r>
      <w:r w:rsidRPr="00EE22C9">
        <w:rPr>
          <w:rFonts w:ascii="SimSun" w:hAnsi="SimSun" w:cs="Times New Roman" w:hint="eastAsia"/>
          <w:kern w:val="2"/>
          <w:sz w:val="21"/>
          <w:szCs w:val="22"/>
        </w:rPr>
        <w:t>3</w:t>
      </w:r>
      <w:r w:rsidRPr="00EE22C9">
        <w:rPr>
          <w:rFonts w:ascii="SimSun" w:hAnsi="SimSun" w:cs="SimSun" w:hint="eastAsia"/>
          <w:kern w:val="2"/>
          <w:sz w:val="21"/>
          <w:szCs w:val="22"/>
        </w:rPr>
        <w:t>条规定的保护范围。</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备选方案3</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8.1</w:t>
      </w:r>
      <w:r w:rsidRPr="00EE22C9">
        <w:rPr>
          <w:rFonts w:ascii="SimSun" w:hAnsi="Calibri" w:cs="Times New Roman"/>
          <w:kern w:val="2"/>
          <w:sz w:val="21"/>
          <w:szCs w:val="21"/>
        </w:rPr>
        <w:tab/>
      </w:r>
      <w:r w:rsidRPr="00EE22C9">
        <w:rPr>
          <w:rFonts w:ascii="SimSun" w:hAnsi="Calibri" w:cs="Times New Roman" w:hint="eastAsia"/>
          <w:kern w:val="2"/>
          <w:sz w:val="21"/>
          <w:szCs w:val="21"/>
        </w:rPr>
        <w:t>［［成员国］/［缔约方］可以确定</w:t>
      </w:r>
      <w:r w:rsidRPr="00EE22C9">
        <w:rPr>
          <w:rFonts w:ascii="SimSun" w:hAnsi="SimSun" w:cs="SimSun" w:hint="eastAsia"/>
          <w:kern w:val="2"/>
          <w:sz w:val="21"/>
          <w:szCs w:val="22"/>
        </w:rPr>
        <w:t>传统文化表现形式的保护期，</w:t>
      </w:r>
      <w:r w:rsidRPr="00EE22C9">
        <w:rPr>
          <w:rFonts w:ascii="SimSun" w:hAnsi="Calibri" w:cs="Times New Roman" w:hint="eastAsia"/>
          <w:kern w:val="2"/>
          <w:sz w:val="21"/>
          <w:szCs w:val="21"/>
        </w:rPr>
        <w:t>至少在涉及传统文化表现形式的经济方面时，［应当］/［应］有时间限制。］</w:t>
      </w:r>
    </w:p>
    <w:p w:rsidR="00EE22C9" w:rsidRPr="00EE22C9" w:rsidRDefault="00EE22C9" w:rsidP="00EE22C9">
      <w:pPr>
        <w:widowControl w:val="0"/>
        <w:spacing w:after="50" w:line="340" w:lineRule="atLeast"/>
        <w:jc w:val="both"/>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［第9条］</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手　续</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备选方案1</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9.1</w:t>
      </w:r>
      <w:r w:rsidRPr="00EE22C9">
        <w:rPr>
          <w:rFonts w:ascii="SimSun" w:hAnsi="Calibri" w:cs="Times New Roman" w:hint="eastAsia"/>
          <w:kern w:val="2"/>
          <w:sz w:val="21"/>
          <w:szCs w:val="21"/>
        </w:rPr>
        <w:tab/>
        <w:t>［作为总原则，］［成员国］/［缔约方］［不应当］/［不应］对保护传统文化表现形式要求履行任何手续。</w:t>
      </w:r>
    </w:p>
    <w:p w:rsidR="00EE22C9" w:rsidRPr="00EE22C9" w:rsidRDefault="00EE22C9" w:rsidP="00EE22C9">
      <w:pPr>
        <w:keepNext/>
        <w:spacing w:afterLines="100" w:after="240" w:line="340" w:lineRule="atLeast"/>
        <w:jc w:val="both"/>
        <w:rPr>
          <w:rFonts w:ascii="KaiTi" w:eastAsia="KaiTi" w:hAnsi="KaiTi" w:cs="Times New Roman"/>
          <w:kern w:val="2"/>
          <w:sz w:val="21"/>
          <w:szCs w:val="22"/>
        </w:rPr>
      </w:pPr>
      <w:r w:rsidRPr="00EE22C9">
        <w:rPr>
          <w:rFonts w:ascii="KaiTi" w:eastAsia="KaiTi" w:hAnsi="KaiTi" w:cs="Times New Roman" w:hint="eastAsia"/>
          <w:kern w:val="2"/>
          <w:sz w:val="21"/>
          <w:szCs w:val="22"/>
        </w:rPr>
        <w:t>备选方案2</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9.1</w:t>
      </w:r>
      <w:r w:rsidRPr="00EE22C9">
        <w:rPr>
          <w:rFonts w:ascii="SimSun" w:hAnsi="Calibri" w:cs="Times New Roman" w:hint="eastAsia"/>
          <w:kern w:val="2"/>
          <w:sz w:val="21"/>
          <w:szCs w:val="21"/>
        </w:rPr>
        <w:tab/>
        <w:t>［［成员国］/［缔约方］［可以］要求对保护传统文化表现形式履行手续。］</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9.2</w:t>
      </w:r>
      <w:r w:rsidRPr="00EE22C9">
        <w:rPr>
          <w:rFonts w:ascii="SimSun" w:hAnsi="Calibri" w:cs="Times New Roman" w:hint="eastAsia"/>
          <w:kern w:val="2"/>
          <w:sz w:val="21"/>
          <w:szCs w:val="21"/>
        </w:rPr>
        <w:tab/>
        <w:t>尽管有第1款的规定，［成员国］/［缔约方］也可不要求对保护秘密的传统文化表现形式履行任何手</w:t>
      </w:r>
      <w:r w:rsidRPr="00EE22C9">
        <w:rPr>
          <w:rFonts w:ascii="SimSun" w:hAnsi="Calibri" w:cs="Times New Roman"/>
          <w:kern w:val="2"/>
          <w:sz w:val="21"/>
          <w:szCs w:val="21"/>
        </w:rPr>
        <w:t>‍</w:t>
      </w:r>
      <w:r w:rsidRPr="00EE22C9">
        <w:rPr>
          <w:rFonts w:ascii="SimSun" w:hAnsi="Calibri" w:cs="Times New Roman" w:hint="eastAsia"/>
          <w:kern w:val="2"/>
          <w:sz w:val="21"/>
          <w:szCs w:val="21"/>
        </w:rPr>
        <w:t>续。</w:t>
      </w:r>
      <w:bookmarkStart w:id="31" w:name="_Toc78949036"/>
      <w:bookmarkStart w:id="32" w:name="_Toc79913394"/>
      <w:bookmarkStart w:id="33" w:name="_Toc79913647"/>
      <w:bookmarkStart w:id="34" w:name="_Toc79915404"/>
      <w:bookmarkStart w:id="35" w:name="_Toc79987163"/>
      <w:bookmarkStart w:id="36" w:name="_Toc80175922"/>
      <w:bookmarkStart w:id="37" w:name="_Toc80498789"/>
      <w:bookmarkStart w:id="38" w:name="_Toc80498872"/>
      <w:bookmarkStart w:id="39" w:name="_Toc80604610"/>
      <w:bookmarkStart w:id="40" w:name="_Toc80604872"/>
      <w:bookmarkStart w:id="41" w:name="_Toc80605685"/>
      <w:bookmarkStart w:id="42" w:name="_Toc80606325"/>
      <w:bookmarkStart w:id="43" w:name="_Toc81034418"/>
      <w:bookmarkStart w:id="44" w:name="_Toc81199772"/>
      <w:bookmarkStart w:id="45" w:name="_Toc81221134"/>
    </w:p>
    <w:p w:rsidR="00EE22C9" w:rsidRPr="00EE22C9" w:rsidRDefault="00EE22C9" w:rsidP="00EE22C9">
      <w:pPr>
        <w:widowControl w:val="0"/>
        <w:spacing w:after="50" w:line="340" w:lineRule="atLeast"/>
        <w:jc w:val="both"/>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Sun" w:hAnsi="Calibri" w:cs="Times New Roman" w:hint="eastAsia"/>
          <w:kern w:val="2"/>
          <w:sz w:val="21"/>
          <w:szCs w:val="22"/>
        </w:rPr>
        <w:lastRenderedPageBreak/>
        <w:t>［</w:t>
      </w:r>
      <w:r w:rsidRPr="00EE22C9">
        <w:rPr>
          <w:rFonts w:ascii="SimHei" w:eastAsia="SimHei" w:hAnsi="SimHei" w:cs="Times New Roman" w:hint="eastAsia"/>
          <w:kern w:val="2"/>
          <w:sz w:val="21"/>
          <w:szCs w:val="22"/>
        </w:rPr>
        <w:t>第10条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［制裁、救济和行使［权利］/［利益</w:t>
      </w:r>
      <w:r w:rsidRPr="00EE22C9">
        <w:rPr>
          <w:rFonts w:ascii="SimHei" w:eastAsia="SimHei" w:hAnsi="SimHei" w:cs="Times New Roman"/>
          <w:kern w:val="2"/>
          <w:sz w:val="21"/>
          <w:szCs w:val="22"/>
        </w:rPr>
        <w:t>］</w:t>
      </w:r>
      <w:r w:rsidRPr="00EE22C9">
        <w:rPr>
          <w:rFonts w:ascii="SimHei" w:eastAsia="SimHei" w:hAnsi="SimHei" w:cs="Times New Roman" w:hint="eastAsia"/>
          <w:kern w:val="2"/>
          <w:sz w:val="21"/>
          <w:szCs w:val="22"/>
        </w:rPr>
        <w:t>]</w:t>
      </w:r>
    </w:p>
    <w:p w:rsidR="00EE22C9" w:rsidRPr="00EE22C9" w:rsidRDefault="00EE22C9" w:rsidP="00EE22C9">
      <w:pPr>
        <w:overflowPunct w:val="0"/>
        <w:spacing w:afterLines="100" w:after="240" w:line="340" w:lineRule="atLeast"/>
        <w:jc w:val="both"/>
        <w:rPr>
          <w:rFonts w:ascii="KaiTi" w:eastAsia="KaiTi" w:hAnsi="KaiTi" w:cs="Times New Roman"/>
          <w:kern w:val="2"/>
          <w:sz w:val="21"/>
          <w:szCs w:val="21"/>
        </w:rPr>
      </w:pPr>
      <w:r w:rsidRPr="00EE22C9">
        <w:rPr>
          <w:rFonts w:ascii="KaiTi" w:eastAsia="KaiTi" w:hAnsi="KaiTi" w:cs="Times New Roman" w:hint="eastAsia"/>
          <w:kern w:val="2"/>
          <w:sz w:val="21"/>
          <w:szCs w:val="21"/>
        </w:rPr>
        <w:t>备选项1</w:t>
      </w:r>
    </w:p>
    <w:p w:rsidR="00EE22C9" w:rsidRPr="00EE22C9" w:rsidRDefault="00EE22C9" w:rsidP="00EE22C9">
      <w:pPr>
        <w:overflowPunct w:val="0"/>
        <w:spacing w:afterLines="100" w:after="240" w:line="340" w:lineRule="atLeast"/>
        <w:jc w:val="both"/>
        <w:rPr>
          <w:rFonts w:ascii="SimSun" w:hAnsi="Calibri" w:cs="Times New Roman"/>
          <w:color w:val="000000"/>
          <w:kern w:val="2"/>
          <w:sz w:val="21"/>
          <w:szCs w:val="21"/>
        </w:rPr>
      </w:pPr>
      <w:r w:rsidRPr="00EE22C9">
        <w:rPr>
          <w:rFonts w:ascii="SimSun" w:hAnsi="Calibri" w:cs="Times New Roman" w:hint="eastAsia"/>
          <w:kern w:val="2"/>
          <w:sz w:val="21"/>
          <w:szCs w:val="21"/>
        </w:rPr>
        <w:t>成员国应实行适当、有效、具有劝阻作用的相称的法律和/或行政措施，以处理侵犯本文书所载权利的情况。</w:t>
      </w:r>
    </w:p>
    <w:p w:rsidR="00EE22C9" w:rsidRPr="00EE22C9" w:rsidRDefault="00EE22C9" w:rsidP="00EE22C9">
      <w:pPr>
        <w:overflowPunct w:val="0"/>
        <w:spacing w:afterLines="100" w:after="240" w:line="340" w:lineRule="atLeast"/>
        <w:jc w:val="both"/>
        <w:rPr>
          <w:rFonts w:ascii="KaiTi" w:eastAsia="KaiTi" w:hAnsi="KaiTi" w:cs="Times New Roman"/>
          <w:kern w:val="2"/>
          <w:sz w:val="21"/>
          <w:szCs w:val="21"/>
        </w:rPr>
      </w:pPr>
      <w:r w:rsidRPr="00EE22C9">
        <w:rPr>
          <w:rFonts w:ascii="KaiTi" w:eastAsia="KaiTi" w:hAnsi="KaiTi" w:cs="Times New Roman" w:hint="eastAsia"/>
          <w:kern w:val="2"/>
          <w:sz w:val="21"/>
          <w:szCs w:val="21"/>
        </w:rPr>
        <w:t>备选项2</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10.1</w:t>
      </w:r>
      <w:r w:rsidRPr="00EE22C9">
        <w:rPr>
          <w:rFonts w:ascii="SimSun" w:hAnsi="Calibri" w:cs="Times New Roman" w:hint="eastAsia"/>
          <w:kern w:val="2"/>
          <w:sz w:val="21"/>
          <w:szCs w:val="21"/>
        </w:rPr>
        <w:tab/>
        <w:t>成员国应[与土著[人民]共同]实行容易获得的、适当、有效、[具有劝阻作用的]相称的法律和/或行政措施，以处理侵犯本文书所载权利的情况。土著[人民]应当有权自行发起执法行为，并且不得被要求出具经济损失的证据。</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10.2</w:t>
      </w:r>
      <w:r w:rsidRPr="00EE22C9">
        <w:rPr>
          <w:rFonts w:ascii="SimSun" w:hAnsi="Calibri" w:cs="Times New Roman" w:hint="eastAsia"/>
          <w:kern w:val="2"/>
          <w:sz w:val="21"/>
          <w:szCs w:val="21"/>
        </w:rPr>
        <w:tab/>
        <w:t>如果根据10.1款对侵犯本文书所保护权利的行为</w:t>
      </w:r>
      <w:proofErr w:type="gramStart"/>
      <w:r w:rsidRPr="00EE22C9">
        <w:rPr>
          <w:rFonts w:ascii="SimSun" w:hAnsi="Calibri" w:cs="Times New Roman" w:hint="eastAsia"/>
          <w:kern w:val="2"/>
          <w:sz w:val="21"/>
          <w:szCs w:val="21"/>
        </w:rPr>
        <w:t>作出</w:t>
      </w:r>
      <w:proofErr w:type="gramEnd"/>
      <w:r w:rsidRPr="00EE22C9">
        <w:rPr>
          <w:rFonts w:ascii="SimSun" w:hAnsi="Calibri" w:cs="Times New Roman" w:hint="eastAsia"/>
          <w:kern w:val="2"/>
          <w:sz w:val="21"/>
          <w:szCs w:val="21"/>
        </w:rPr>
        <w:t>认定，制裁应酌情包括民事和刑事执法措施。根据侵权的性质和后果，救济可以包括恢复</w:t>
      </w:r>
      <w:proofErr w:type="gramStart"/>
      <w:r w:rsidRPr="00EE22C9">
        <w:rPr>
          <w:rFonts w:ascii="SimSun" w:hAnsi="Calibri" w:cs="Times New Roman" w:hint="eastAsia"/>
          <w:kern w:val="2"/>
          <w:sz w:val="21"/>
          <w:szCs w:val="21"/>
        </w:rPr>
        <w:t>性司法</w:t>
      </w:r>
      <w:proofErr w:type="gramEnd"/>
      <w:r w:rsidRPr="00EE22C9">
        <w:rPr>
          <w:rFonts w:ascii="SimSun" w:hAnsi="Calibri" w:cs="Times New Roman" w:hint="eastAsia"/>
          <w:kern w:val="2"/>
          <w:sz w:val="21"/>
          <w:szCs w:val="21"/>
        </w:rPr>
        <w:t>措施[，例如遣返]。</w:t>
      </w:r>
    </w:p>
    <w:p w:rsidR="00EE22C9" w:rsidRPr="00EE22C9" w:rsidRDefault="00EE22C9" w:rsidP="00EE22C9">
      <w:pPr>
        <w:overflowPunct w:val="0"/>
        <w:spacing w:afterLines="100" w:after="240" w:line="340" w:lineRule="atLeast"/>
        <w:jc w:val="both"/>
        <w:rPr>
          <w:rFonts w:ascii="KaiTi" w:eastAsia="KaiTi" w:hAnsi="KaiTi" w:cs="Times New Roman"/>
          <w:kern w:val="2"/>
          <w:sz w:val="21"/>
          <w:szCs w:val="21"/>
        </w:rPr>
      </w:pPr>
      <w:r w:rsidRPr="00EE22C9">
        <w:rPr>
          <w:rFonts w:ascii="KaiTi" w:eastAsia="KaiTi" w:hAnsi="KaiTi" w:cs="Times New Roman" w:hint="eastAsia"/>
          <w:kern w:val="2"/>
          <w:sz w:val="21"/>
          <w:szCs w:val="21"/>
        </w:rPr>
        <w:t>备选项3</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成员国应当承诺根据其法律制度，采用适当、有效和相称的法律和/或行政措施，</w:t>
      </w:r>
      <w:r w:rsidRPr="00EE22C9">
        <w:rPr>
          <w:rFonts w:ascii="SimSun" w:hAnsi="Calibri" w:cs="Times New Roman"/>
          <w:color w:val="000000"/>
          <w:kern w:val="2"/>
          <w:sz w:val="21"/>
          <w:szCs w:val="21"/>
        </w:rPr>
        <w:t>确保本文书的适用</w:t>
      </w:r>
      <w:r w:rsidRPr="00EE22C9">
        <w:rPr>
          <w:rFonts w:ascii="SimSun" w:hAnsi="Calibri" w:cs="Times New Roman" w:hint="eastAsia"/>
          <w:color w:val="000000"/>
          <w:kern w:val="2"/>
          <w:sz w:val="21"/>
          <w:szCs w:val="21"/>
        </w:rPr>
        <w:t>。</w:t>
      </w:r>
    </w:p>
    <w:p w:rsidR="00EE22C9" w:rsidRPr="00EE22C9" w:rsidRDefault="00EE22C9" w:rsidP="00EE22C9">
      <w:pPr>
        <w:overflowPunct w:val="0"/>
        <w:spacing w:afterLines="100" w:after="240" w:line="340" w:lineRule="atLeast"/>
        <w:jc w:val="both"/>
        <w:rPr>
          <w:rFonts w:ascii="KaiTi" w:eastAsia="KaiTi" w:hAnsi="KaiTi" w:cs="Times New Roman"/>
          <w:kern w:val="2"/>
          <w:sz w:val="21"/>
          <w:szCs w:val="21"/>
        </w:rPr>
      </w:pPr>
      <w:r w:rsidRPr="00EE22C9">
        <w:rPr>
          <w:rFonts w:ascii="KaiTi" w:eastAsia="KaiTi" w:hAnsi="KaiTi" w:cs="Times New Roman" w:hint="eastAsia"/>
          <w:kern w:val="2"/>
          <w:sz w:val="21"/>
          <w:szCs w:val="21"/>
        </w:rPr>
        <w:t>备选项4</w:t>
      </w:r>
    </w:p>
    <w:p w:rsidR="00EE22C9" w:rsidRPr="00EE22C9" w:rsidRDefault="00EE22C9" w:rsidP="00EE22C9">
      <w:pPr>
        <w:overflowPunct w:val="0"/>
        <w:spacing w:afterLines="100" w:after="240" w:line="340" w:lineRule="atLeast"/>
        <w:jc w:val="both"/>
        <w:rPr>
          <w:rFonts w:ascii="SimSun" w:hAnsi="Times New Roman" w:cs="Times New Roman"/>
          <w:kern w:val="2"/>
          <w:sz w:val="21"/>
          <w:szCs w:val="21"/>
        </w:rPr>
      </w:pPr>
      <w:r w:rsidRPr="00EE22C9">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EE22C9">
        <w:rPr>
          <w:rFonts w:ascii="SimSun" w:hAnsi="Calibri" w:cs="Times New Roman" w:hint="eastAsia"/>
          <w:color w:val="000000"/>
          <w:kern w:val="2"/>
          <w:sz w:val="21"/>
          <w:szCs w:val="21"/>
        </w:rPr>
        <w:t>。]</w:t>
      </w:r>
      <w:bookmarkStart w:id="46" w:name="_Toc78949037"/>
      <w:bookmarkStart w:id="47" w:name="_Toc79913395"/>
      <w:bookmarkStart w:id="48" w:name="_Toc79913648"/>
      <w:bookmarkStart w:id="49" w:name="_Toc79915405"/>
      <w:bookmarkStart w:id="50" w:name="_Toc79987164"/>
      <w:bookmarkStart w:id="51" w:name="_Toc80175923"/>
      <w:bookmarkStart w:id="52" w:name="_Toc80498790"/>
      <w:bookmarkStart w:id="53" w:name="_Toc80498873"/>
      <w:bookmarkStart w:id="54" w:name="_Toc80604611"/>
      <w:bookmarkStart w:id="55" w:name="_Toc80604873"/>
      <w:bookmarkStart w:id="56" w:name="_Toc80605686"/>
      <w:bookmarkStart w:id="57" w:name="_Toc80606326"/>
      <w:bookmarkStart w:id="58" w:name="_Toc81034419"/>
      <w:bookmarkStart w:id="59" w:name="_Toc81199773"/>
      <w:bookmarkStart w:id="60" w:name="_Toc81221135"/>
    </w:p>
    <w:p w:rsidR="00EE22C9" w:rsidRPr="00EE22C9" w:rsidRDefault="00EE22C9" w:rsidP="00EE22C9">
      <w:pPr>
        <w:widowControl w:val="0"/>
        <w:spacing w:after="120" w:line="340" w:lineRule="atLeast"/>
        <w:jc w:val="both"/>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［第11条</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E22C9">
        <w:rPr>
          <w:rFonts w:ascii="SimHei" w:eastAsia="SimHei" w:hAnsi="SimHei" w:cs="Times New Roman" w:hint="eastAsia"/>
          <w:kern w:val="2"/>
          <w:sz w:val="21"/>
          <w:szCs w:val="22"/>
        </w:rPr>
        <w:t>］</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［过渡措施</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11.1</w:t>
      </w:r>
      <w:r w:rsidRPr="00EE22C9">
        <w:rPr>
          <w:rFonts w:ascii="SimSun" w:hAnsi="Calibri" w:cs="Times New Roman" w:hint="eastAsia"/>
          <w:kern w:val="2"/>
          <w:sz w:val="21"/>
          <w:szCs w:val="21"/>
        </w:rPr>
        <w:tab/>
        <w:t>本</w:t>
      </w:r>
      <w:r w:rsidRPr="00EE22C9">
        <w:rPr>
          <w:rFonts w:ascii="SimSun" w:hAnsi="Calibri" w:cs="Times New Roman" w:hint="eastAsia"/>
          <w:kern w:val="2"/>
          <w:sz w:val="21"/>
          <w:szCs w:val="22"/>
        </w:rPr>
        <w:t>［文书</w:t>
      </w:r>
      <w:r w:rsidRPr="00EE22C9">
        <w:rPr>
          <w:rFonts w:ascii="SimSun" w:hAnsi="Calibri" w:cs="Times New Roman" w:hint="eastAsia"/>
          <w:kern w:val="2"/>
          <w:sz w:val="21"/>
          <w:szCs w:val="21"/>
        </w:rPr>
        <w:t>］［应当］/［应］</w:t>
      </w:r>
      <w:r w:rsidRPr="00EE22C9">
        <w:rPr>
          <w:rFonts w:ascii="SimSun" w:hAnsi="SimSun" w:cs="Times New Roman" w:hint="eastAsia"/>
          <w:kern w:val="2"/>
          <w:sz w:val="21"/>
          <w:szCs w:val="21"/>
        </w:rPr>
        <w:t>适用于</w:t>
      </w:r>
      <w:r w:rsidRPr="00EE22C9">
        <w:rPr>
          <w:rFonts w:ascii="SimSun" w:hAnsi="Calibri" w:cs="Times New Roman" w:hint="eastAsia"/>
          <w:kern w:val="2"/>
          <w:sz w:val="21"/>
          <w:szCs w:val="21"/>
        </w:rPr>
        <w:t>在本</w:t>
      </w:r>
      <w:r w:rsidRPr="00EE22C9">
        <w:rPr>
          <w:rFonts w:ascii="SimSun" w:hAnsi="Calibri" w:cs="Times New Roman" w:hint="eastAsia"/>
          <w:kern w:val="2"/>
          <w:sz w:val="21"/>
          <w:szCs w:val="22"/>
        </w:rPr>
        <w:t>［文书</w:t>
      </w:r>
      <w:r w:rsidRPr="00EE22C9">
        <w:rPr>
          <w:rFonts w:ascii="SimSun" w:hAnsi="Calibri" w:cs="Times New Roman" w:hint="eastAsia"/>
          <w:kern w:val="2"/>
          <w:sz w:val="21"/>
          <w:szCs w:val="21"/>
        </w:rPr>
        <w:t>］生效时符合本</w:t>
      </w:r>
      <w:r w:rsidRPr="00EE22C9">
        <w:rPr>
          <w:rFonts w:ascii="SimSun" w:hAnsi="Calibri" w:cs="Times New Roman" w:hint="eastAsia"/>
          <w:kern w:val="2"/>
          <w:sz w:val="21"/>
          <w:szCs w:val="22"/>
        </w:rPr>
        <w:t>［文书</w:t>
      </w:r>
      <w:r w:rsidRPr="00EE22C9">
        <w:rPr>
          <w:rFonts w:ascii="SimSun" w:hAnsi="Calibri" w:cs="Times New Roman" w:hint="eastAsia"/>
          <w:kern w:val="2"/>
          <w:sz w:val="21"/>
          <w:szCs w:val="21"/>
        </w:rPr>
        <w:t>］所列标准的一切传统文化表现形式。</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11.2</w:t>
      </w:r>
      <w:r w:rsidRPr="00EE22C9">
        <w:rPr>
          <w:rFonts w:ascii="SimSun" w:hAnsi="Calibri" w:cs="Times New Roman" w:hint="eastAsia"/>
          <w:kern w:val="2"/>
          <w:sz w:val="21"/>
          <w:szCs w:val="21"/>
        </w:rPr>
        <w:tab/>
      </w:r>
      <w:r w:rsidRPr="00EE22C9">
        <w:rPr>
          <w:rFonts w:ascii="KaiTi" w:eastAsia="KaiTi" w:hAnsi="KaiTi" w:cs="Times New Roman" w:hint="eastAsia"/>
          <w:kern w:val="2"/>
          <w:sz w:val="21"/>
          <w:szCs w:val="21"/>
        </w:rPr>
        <w:t>备选方案1</w:t>
      </w:r>
      <w:r w:rsidRPr="00EE22C9">
        <w:rPr>
          <w:rFonts w:ascii="SimSun" w:hAnsi="Calibri" w:cs="Times New Roman" w:hint="eastAsia"/>
          <w:kern w:val="2"/>
          <w:sz w:val="21"/>
          <w:szCs w:val="21"/>
        </w:rPr>
        <w:t>［［成员国］/［缔约方］［应当］/［应］确保第三方在本</w:t>
      </w:r>
      <w:r w:rsidRPr="00EE22C9">
        <w:rPr>
          <w:rFonts w:ascii="SimSun" w:hAnsi="Calibri" w:cs="Times New Roman" w:hint="eastAsia"/>
          <w:kern w:val="2"/>
          <w:sz w:val="21"/>
          <w:szCs w:val="22"/>
        </w:rPr>
        <w:t>［文书</w:t>
      </w:r>
      <w:r w:rsidRPr="00EE22C9">
        <w:rPr>
          <w:rFonts w:ascii="SimSun" w:hAnsi="Calibri" w:cs="Times New Roman" w:hint="eastAsia"/>
          <w:kern w:val="2"/>
          <w:sz w:val="21"/>
          <w:szCs w:val="21"/>
        </w:rPr>
        <w:t>］生效之前根据国内法获得的权利。］</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11.2</w:t>
      </w:r>
      <w:r w:rsidRPr="00EE22C9">
        <w:rPr>
          <w:rFonts w:ascii="SimSun" w:hAnsi="Calibri" w:cs="Times New Roman" w:hint="eastAsia"/>
          <w:kern w:val="2"/>
          <w:sz w:val="21"/>
          <w:szCs w:val="21"/>
        </w:rPr>
        <w:tab/>
      </w:r>
      <w:r w:rsidRPr="00EE22C9">
        <w:rPr>
          <w:rFonts w:ascii="KaiTi" w:eastAsia="KaiTi" w:hAnsi="KaiTi" w:cs="Times New Roman" w:hint="eastAsia"/>
          <w:kern w:val="2"/>
          <w:sz w:val="21"/>
          <w:szCs w:val="21"/>
        </w:rPr>
        <w:t>备选方案2</w:t>
      </w:r>
      <w:r w:rsidRPr="00EE22C9">
        <w:rPr>
          <w:rFonts w:ascii="SimSun" w:hAnsi="Calibri" w:cs="Times New Roman" w:hint="eastAsia"/>
          <w:kern w:val="2"/>
          <w:sz w:val="21"/>
          <w:szCs w:val="21"/>
        </w:rPr>
        <w:t>对传统文化表现形式进行在本</w:t>
      </w:r>
      <w:r w:rsidRPr="00EE22C9">
        <w:rPr>
          <w:rFonts w:ascii="SimSun" w:hAnsi="Calibri" w:cs="Times New Roman" w:hint="eastAsia"/>
          <w:kern w:val="2"/>
          <w:sz w:val="21"/>
          <w:szCs w:val="22"/>
        </w:rPr>
        <w:t>［文书</w:t>
      </w:r>
      <w:r w:rsidRPr="00EE22C9">
        <w:rPr>
          <w:rFonts w:ascii="SimSun" w:hAnsi="Calibri" w:cs="Times New Roman" w:hint="eastAsia"/>
          <w:kern w:val="2"/>
          <w:sz w:val="21"/>
          <w:szCs w:val="21"/>
        </w:rPr>
        <w:t>］生效之前已经开始、但为本</w:t>
      </w:r>
      <w:r w:rsidRPr="00EE22C9">
        <w:rPr>
          <w:rFonts w:ascii="SimSun" w:hAnsi="Calibri" w:cs="Times New Roman" w:hint="eastAsia"/>
          <w:kern w:val="2"/>
          <w:sz w:val="21"/>
          <w:szCs w:val="22"/>
        </w:rPr>
        <w:t>［文书</w:t>
      </w:r>
      <w:r w:rsidRPr="00EE22C9">
        <w:rPr>
          <w:rFonts w:ascii="SimSun" w:hAnsi="Calibri" w:cs="Times New Roman" w:hint="eastAsia"/>
          <w:kern w:val="2"/>
          <w:sz w:val="21"/>
          <w:szCs w:val="21"/>
        </w:rPr>
        <w:t>］所不允许或以其他方式受本</w:t>
      </w:r>
      <w:r w:rsidRPr="00EE22C9">
        <w:rPr>
          <w:rFonts w:ascii="SimSun" w:hAnsi="Calibri" w:cs="Times New Roman" w:hint="eastAsia"/>
          <w:kern w:val="2"/>
          <w:sz w:val="21"/>
          <w:szCs w:val="22"/>
        </w:rPr>
        <w:t>［文书</w:t>
      </w:r>
      <w:r w:rsidRPr="00EE22C9">
        <w:rPr>
          <w:rFonts w:ascii="SimSun" w:hAnsi="Calibri" w:cs="Times New Roman" w:hint="eastAsia"/>
          <w:kern w:val="2"/>
          <w:sz w:val="21"/>
          <w:szCs w:val="21"/>
        </w:rPr>
        <w:t>］管制的持续行为，［［应当］/［应］在本</w:t>
      </w:r>
      <w:r w:rsidRPr="00EE22C9">
        <w:rPr>
          <w:rFonts w:ascii="SimSun" w:hAnsi="Calibri" w:cs="Times New Roman" w:hint="eastAsia"/>
          <w:kern w:val="2"/>
          <w:sz w:val="21"/>
          <w:szCs w:val="22"/>
        </w:rPr>
        <w:t>［文书</w:t>
      </w:r>
      <w:r w:rsidRPr="00EE22C9">
        <w:rPr>
          <w:rFonts w:ascii="SimSun" w:hAnsi="Calibri" w:cs="Times New Roman" w:hint="eastAsia"/>
          <w:kern w:val="2"/>
          <w:sz w:val="21"/>
          <w:szCs w:val="21"/>
        </w:rPr>
        <w:t>］生效之后的一段合理期限内，使这些行为符合本</w:t>
      </w:r>
      <w:r w:rsidRPr="00EE22C9">
        <w:rPr>
          <w:rFonts w:ascii="SimSun" w:hAnsi="Calibri" w:cs="Times New Roman" w:hint="eastAsia"/>
          <w:kern w:val="2"/>
          <w:sz w:val="21"/>
          <w:szCs w:val="22"/>
        </w:rPr>
        <w:t>［文书</w:t>
      </w:r>
      <w:r w:rsidRPr="00EE22C9">
        <w:rPr>
          <w:rFonts w:ascii="SimSun" w:hAnsi="Calibri" w:cs="Times New Roman" w:hint="eastAsia"/>
          <w:kern w:val="2"/>
          <w:sz w:val="21"/>
          <w:szCs w:val="21"/>
        </w:rPr>
        <w:t>］，但须受第3款的约束］/［［应当］/［应］被允许继续进行］。</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11.3</w:t>
      </w:r>
      <w:r w:rsidRPr="00EE22C9">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rsidR="00EE22C9" w:rsidRPr="00EE22C9" w:rsidRDefault="00EE22C9" w:rsidP="00EE22C9">
      <w:pPr>
        <w:widowControl w:val="0"/>
        <w:spacing w:after="50" w:line="340" w:lineRule="atLeast"/>
        <w:jc w:val="both"/>
        <w:rPr>
          <w:rFonts w:ascii="SimSun" w:hAnsi="Calibri" w:cs="Times New Roman"/>
          <w:kern w:val="2"/>
          <w:sz w:val="21"/>
          <w:szCs w:val="22"/>
        </w:rPr>
      </w:pPr>
      <w:r w:rsidRPr="00EE22C9">
        <w:rPr>
          <w:rFonts w:ascii="SimSun" w:hAnsi="Calibri" w:cs="Times New Roman"/>
          <w:kern w:val="2"/>
          <w:sz w:val="21"/>
          <w:szCs w:val="22"/>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w:t>
      </w:r>
      <w:bookmarkStart w:id="61" w:name="_Toc79915406"/>
      <w:bookmarkStart w:id="62" w:name="_Toc79987165"/>
      <w:bookmarkStart w:id="63" w:name="_Toc80175924"/>
      <w:bookmarkStart w:id="64" w:name="_Toc80498791"/>
      <w:bookmarkStart w:id="65" w:name="_Toc80498874"/>
      <w:bookmarkStart w:id="66" w:name="_Toc80604612"/>
      <w:bookmarkStart w:id="67" w:name="_Toc80604874"/>
      <w:bookmarkStart w:id="68" w:name="_Toc80605687"/>
      <w:bookmarkStart w:id="69" w:name="_Toc80606327"/>
      <w:bookmarkStart w:id="70" w:name="_Toc81034420"/>
      <w:bookmarkStart w:id="71" w:name="_Toc81199774"/>
      <w:bookmarkStart w:id="72" w:name="_Toc81221136"/>
      <w:r w:rsidRPr="00EE22C9">
        <w:rPr>
          <w:rFonts w:ascii="SimHei" w:eastAsia="SimHei" w:hAnsi="SimHei" w:cs="Times New Roman" w:hint="eastAsia"/>
          <w:kern w:val="2"/>
          <w:sz w:val="21"/>
          <w:szCs w:val="22"/>
        </w:rPr>
        <w:t>12条</w:t>
      </w:r>
      <w:bookmarkEnd w:id="61"/>
      <w:bookmarkEnd w:id="62"/>
      <w:bookmarkEnd w:id="63"/>
      <w:bookmarkEnd w:id="64"/>
      <w:bookmarkEnd w:id="65"/>
      <w:bookmarkEnd w:id="66"/>
      <w:bookmarkEnd w:id="67"/>
      <w:bookmarkEnd w:id="68"/>
      <w:bookmarkEnd w:id="69"/>
      <w:bookmarkEnd w:id="70"/>
      <w:bookmarkEnd w:id="71"/>
      <w:bookmarkEnd w:id="72"/>
      <w:r w:rsidRPr="00EE22C9">
        <w:rPr>
          <w:rFonts w:ascii="SimHei" w:eastAsia="SimHei" w:hAnsi="SimHei" w:cs="Times New Roman" w:hint="eastAsia"/>
          <w:kern w:val="2"/>
          <w:sz w:val="21"/>
          <w:szCs w:val="22"/>
        </w:rPr>
        <w:t>］</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［与［其他］国际协定的关系</w:t>
      </w:r>
    </w:p>
    <w:p w:rsidR="00EE22C9" w:rsidRPr="00EE22C9" w:rsidRDefault="00EE22C9" w:rsidP="00EE22C9">
      <w:pPr>
        <w:overflowPunct w:val="0"/>
        <w:spacing w:afterLines="100" w:after="240" w:line="340" w:lineRule="atLeast"/>
        <w:jc w:val="both"/>
        <w:rPr>
          <w:rFonts w:ascii="SimSun" w:hAnsi="SimSun" w:cs="SimSun"/>
          <w:color w:val="222222"/>
          <w:kern w:val="2"/>
          <w:sz w:val="21"/>
          <w:szCs w:val="22"/>
        </w:rPr>
      </w:pPr>
      <w:r w:rsidRPr="00EE22C9">
        <w:rPr>
          <w:rFonts w:ascii="SimSun" w:hAnsi="Calibri" w:cs="Times New Roman" w:hint="eastAsia"/>
          <w:kern w:val="2"/>
          <w:sz w:val="21"/>
          <w:szCs w:val="21"/>
        </w:rPr>
        <w:t>12.1</w:t>
      </w:r>
      <w:r w:rsidRPr="00EE22C9">
        <w:rPr>
          <w:rFonts w:ascii="SimSun" w:hAnsi="Calibri" w:cs="Times New Roman" w:hint="eastAsia"/>
          <w:kern w:val="2"/>
          <w:sz w:val="21"/>
          <w:szCs w:val="21"/>
        </w:rPr>
        <w:tab/>
      </w:r>
      <w:r w:rsidRPr="00EE22C9">
        <w:rPr>
          <w:rFonts w:ascii="SimSun" w:hAnsi="Calibri" w:cs="Times New Roman"/>
          <w:kern w:val="2"/>
          <w:sz w:val="21"/>
          <w:szCs w:val="21"/>
        </w:rPr>
        <w:t>［</w:t>
      </w:r>
      <w:r w:rsidRPr="00EE22C9">
        <w:rPr>
          <w:rFonts w:ascii="SimSun" w:hAnsi="SimSun" w:cs="SimSun" w:hint="eastAsia"/>
          <w:color w:val="222222"/>
          <w:kern w:val="2"/>
          <w:sz w:val="21"/>
          <w:szCs w:val="22"/>
        </w:rPr>
        <w:t>成员国</w:t>
      </w:r>
      <w:r w:rsidRPr="00EE22C9">
        <w:rPr>
          <w:rFonts w:ascii="SimSun" w:hAnsi="Calibri" w:cs="Times New Roman" w:hint="eastAsia"/>
          <w:color w:val="222222"/>
          <w:kern w:val="2"/>
          <w:sz w:val="21"/>
          <w:szCs w:val="22"/>
        </w:rPr>
        <w:t>］/［缔约方］［应当］/［应］以［与其他］［现有的］国际协定［相互支持的］方式实施本［文书］</w:t>
      </w:r>
      <w:r w:rsidRPr="00EE22C9">
        <w:rPr>
          <w:rFonts w:ascii="SimSun" w:hAnsi="SimSun" w:cs="SimSun" w:hint="eastAsia"/>
          <w:color w:val="222222"/>
          <w:kern w:val="2"/>
          <w:sz w:val="21"/>
          <w:szCs w:val="22"/>
        </w:rPr>
        <w:t>。］</w:t>
      </w:r>
    </w:p>
    <w:p w:rsidR="00EE22C9" w:rsidRPr="00EE22C9" w:rsidRDefault="00EE22C9" w:rsidP="00EE22C9">
      <w:pPr>
        <w:overflowPunct w:val="0"/>
        <w:spacing w:afterLines="100" w:after="240" w:line="340" w:lineRule="atLeast"/>
        <w:jc w:val="both"/>
        <w:rPr>
          <w:rFonts w:ascii="SimSun" w:hAnsi="SimSun" w:cs="SimSun"/>
          <w:color w:val="222222"/>
          <w:kern w:val="2"/>
          <w:sz w:val="21"/>
          <w:szCs w:val="22"/>
        </w:rPr>
      </w:pPr>
      <w:r w:rsidRPr="00EE22C9">
        <w:rPr>
          <w:rFonts w:ascii="SimSun" w:hAnsi="SimSun" w:cs="SimSun" w:hint="eastAsia"/>
          <w:color w:val="222222"/>
          <w:kern w:val="2"/>
          <w:sz w:val="21"/>
          <w:szCs w:val="22"/>
        </w:rPr>
        <w:t>[12.2</w:t>
      </w:r>
      <w:r w:rsidRPr="00EE22C9">
        <w:rPr>
          <w:rFonts w:ascii="SimSun" w:hAnsi="SimSun" w:cs="SimSun" w:hint="eastAsia"/>
          <w:color w:val="222222"/>
          <w:kern w:val="2"/>
          <w:sz w:val="21"/>
          <w:szCs w:val="22"/>
        </w:rPr>
        <w:tab/>
        <w:t>本文书的任何内容均不得解释为削弱或取消土著[人民]或当地社区现在享有或将来可能获得的权利，以及庄严载入《联合国土著人民权利宣言》中的土著[人民]的权利。</w:t>
      </w:r>
    </w:p>
    <w:p w:rsidR="00EE22C9" w:rsidRPr="00EE22C9" w:rsidRDefault="00EE22C9" w:rsidP="00EE22C9">
      <w:pPr>
        <w:overflowPunct w:val="0"/>
        <w:spacing w:afterLines="100" w:after="240" w:line="340" w:lineRule="atLeast"/>
        <w:jc w:val="both"/>
        <w:rPr>
          <w:rFonts w:ascii="SimSun" w:hAnsi="SimSun" w:cs="SimSun"/>
          <w:color w:val="222222"/>
          <w:kern w:val="2"/>
          <w:sz w:val="21"/>
          <w:szCs w:val="22"/>
        </w:rPr>
      </w:pPr>
      <w:r w:rsidRPr="00EE22C9">
        <w:rPr>
          <w:rFonts w:ascii="SimSun" w:hAnsi="SimSun" w:cs="SimSun" w:hint="eastAsia"/>
          <w:color w:val="222222"/>
          <w:kern w:val="2"/>
          <w:sz w:val="21"/>
          <w:szCs w:val="22"/>
        </w:rPr>
        <w:t>12.3</w:t>
      </w:r>
      <w:r w:rsidRPr="00EE22C9">
        <w:rPr>
          <w:rFonts w:ascii="SimSun" w:hAnsi="SimSun" w:cs="SimSun" w:hint="eastAsia"/>
          <w:color w:val="222222"/>
          <w:kern w:val="2"/>
          <w:sz w:val="21"/>
          <w:szCs w:val="22"/>
        </w:rPr>
        <w:tab/>
        <w:t>发生法律冲突时，应以写入上述宣言中的土著[人民]的权利为准，并且所有解释应以上述声明中的条款为指导。]</w:t>
      </w:r>
    </w:p>
    <w:p w:rsidR="00EE22C9" w:rsidRPr="00EE22C9" w:rsidRDefault="00EE22C9" w:rsidP="00EE22C9">
      <w:pPr>
        <w:widowControl w:val="0"/>
        <w:spacing w:after="50" w:line="340" w:lineRule="atLeast"/>
        <w:jc w:val="both"/>
        <w:rPr>
          <w:rFonts w:ascii="SimSun" w:hAnsi="SimSun" w:cs="Times New Roman"/>
          <w:kern w:val="2"/>
          <w:sz w:val="21"/>
          <w:szCs w:val="21"/>
        </w:rPr>
      </w:pPr>
      <w:bookmarkStart w:id="73" w:name="_Toc79913396"/>
      <w:bookmarkStart w:id="74" w:name="_Toc79913649"/>
      <w:bookmarkStart w:id="75" w:name="_Toc79915407"/>
      <w:bookmarkStart w:id="76" w:name="_Toc79987166"/>
      <w:bookmarkStart w:id="77" w:name="_Toc80175925"/>
      <w:bookmarkStart w:id="78" w:name="_Toc80498792"/>
      <w:bookmarkStart w:id="79" w:name="_Toc80498875"/>
      <w:bookmarkStart w:id="80" w:name="_Toc80604613"/>
      <w:bookmarkStart w:id="81" w:name="_Toc80604875"/>
      <w:bookmarkStart w:id="82" w:name="_Toc80605688"/>
      <w:bookmarkStart w:id="83" w:name="_Toc80606328"/>
      <w:bookmarkStart w:id="84" w:name="_Toc81034421"/>
      <w:bookmarkStart w:id="85" w:name="_Toc81199775"/>
      <w:bookmarkStart w:id="86" w:name="_Toc81221137"/>
      <w:r w:rsidRPr="00EE22C9">
        <w:rPr>
          <w:rFonts w:ascii="SimSun" w:hAnsi="SimSun" w:cs="Times New Roman"/>
          <w:kern w:val="2"/>
          <w:sz w:val="21"/>
          <w:szCs w:val="21"/>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［第13条</w:t>
      </w:r>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EE22C9">
        <w:rPr>
          <w:rFonts w:ascii="SimHei" w:eastAsia="SimHei" w:hAnsi="SimHei" w:cs="Times New Roman" w:hint="eastAsia"/>
          <w:kern w:val="2"/>
          <w:sz w:val="21"/>
          <w:szCs w:val="22"/>
        </w:rPr>
        <w:t>］</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［国民待遇</w:t>
      </w:r>
    </w:p>
    <w:p w:rsidR="00EE22C9" w:rsidRPr="00EE22C9" w:rsidRDefault="00EE22C9" w:rsidP="00EE22C9">
      <w:pPr>
        <w:overflowPunct w:val="0"/>
        <w:spacing w:afterLines="100" w:after="240" w:line="340" w:lineRule="atLeast"/>
        <w:jc w:val="both"/>
        <w:rPr>
          <w:rFonts w:ascii="SimSun" w:hAnsi="Calibri" w:cs="Times New Roman"/>
          <w:color w:val="222222"/>
          <w:kern w:val="2"/>
          <w:sz w:val="21"/>
          <w:szCs w:val="22"/>
        </w:rPr>
      </w:pPr>
      <w:r w:rsidRPr="00EE22C9">
        <w:rPr>
          <w:rFonts w:ascii="SimSun" w:hAnsi="SimSun" w:cs="SimSun" w:hint="eastAsia"/>
          <w:color w:val="222222"/>
          <w:kern w:val="2"/>
          <w:sz w:val="21"/>
          <w:szCs w:val="22"/>
        </w:rPr>
        <w:t>每个</w:t>
      </w:r>
      <w:r w:rsidRPr="00EE22C9">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rsidR="00EE22C9" w:rsidRPr="00EE22C9" w:rsidRDefault="00EE22C9" w:rsidP="0054432E">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Sun" w:hAnsi="Calibri" w:cs="Times New Roman"/>
          <w:kern w:val="2"/>
          <w:sz w:val="21"/>
          <w:szCs w:val="21"/>
        </w:rPr>
        <w:br w:type="page"/>
      </w:r>
      <w:r w:rsidRPr="00EE22C9">
        <w:rPr>
          <w:rFonts w:ascii="SimHei" w:eastAsia="SimHei" w:hAnsi="SimHei" w:cs="Times New Roman" w:hint="eastAsia"/>
          <w:kern w:val="2"/>
          <w:sz w:val="21"/>
          <w:szCs w:val="22"/>
        </w:rPr>
        <w:lastRenderedPageBreak/>
        <w:t>[第8、9、10、11和13条的替代项</w:t>
      </w:r>
      <w:r w:rsidR="0054432E">
        <w:rPr>
          <w:rFonts w:ascii="SimHei" w:eastAsia="SimHei" w:hAnsi="SimHei" w:cs="Times New Roman"/>
          <w:kern w:val="2"/>
          <w:sz w:val="21"/>
          <w:szCs w:val="22"/>
        </w:rPr>
        <w:br/>
      </w:r>
      <w:r w:rsidRPr="00EE22C9">
        <w:rPr>
          <w:rFonts w:ascii="SimHei" w:eastAsia="SimHei" w:hAnsi="SimHei" w:cs="Times New Roman" w:hint="eastAsia"/>
          <w:kern w:val="2"/>
          <w:sz w:val="21"/>
          <w:szCs w:val="22"/>
        </w:rPr>
        <w:t>无这些条款]</w:t>
      </w:r>
    </w:p>
    <w:p w:rsidR="00EE22C9" w:rsidRPr="00EE22C9" w:rsidRDefault="00EE22C9" w:rsidP="00EE22C9">
      <w:pPr>
        <w:rPr>
          <w:rFonts w:ascii="SimSun" w:hAnsi="Calibri" w:cs="Times New Roman"/>
          <w:kern w:val="2"/>
          <w:sz w:val="21"/>
          <w:szCs w:val="21"/>
        </w:rPr>
      </w:pPr>
      <w:r w:rsidRPr="00EE22C9">
        <w:rPr>
          <w:rFonts w:ascii="SimSun" w:hAnsi="Calibri" w:cs="Times New Roman"/>
          <w:kern w:val="2"/>
          <w:sz w:val="21"/>
          <w:szCs w:val="21"/>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［第14条］</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［跨境合作</w:t>
      </w:r>
    </w:p>
    <w:p w:rsidR="00EE22C9" w:rsidRPr="00EE22C9" w:rsidRDefault="00EE22C9" w:rsidP="00EE22C9">
      <w:pPr>
        <w:overflowPunct w:val="0"/>
        <w:spacing w:afterLines="100" w:after="240" w:line="340" w:lineRule="atLeast"/>
        <w:jc w:val="both"/>
        <w:rPr>
          <w:rFonts w:ascii="SimSun" w:hAnsi="Calibri" w:cs="Times New Roman"/>
          <w:kern w:val="2"/>
          <w:sz w:val="21"/>
          <w:szCs w:val="21"/>
        </w:rPr>
      </w:pPr>
      <w:r w:rsidRPr="00EE22C9">
        <w:rPr>
          <w:rFonts w:ascii="SimSun" w:hAnsi="Calibri" w:cs="Times New Roman" w:hint="eastAsia"/>
          <w:kern w:val="2"/>
          <w:sz w:val="21"/>
          <w:szCs w:val="21"/>
        </w:rPr>
        <w:t>［受保护的］传统文化表现形式处于不同</w:t>
      </w:r>
      <w:r w:rsidRPr="00EE22C9">
        <w:rPr>
          <w:rFonts w:ascii="SimSun" w:hAnsi="Calibri" w:cs="Times New Roman" w:hint="eastAsia"/>
          <w:color w:val="222222"/>
          <w:kern w:val="2"/>
          <w:sz w:val="21"/>
          <w:szCs w:val="22"/>
        </w:rPr>
        <w:t>［成员国］/［缔约方］</w:t>
      </w:r>
      <w:r w:rsidRPr="00EE22C9">
        <w:rPr>
          <w:rFonts w:ascii="SimSun" w:hAnsi="Calibri" w:cs="Times New Roman" w:hint="eastAsia"/>
          <w:kern w:val="2"/>
          <w:sz w:val="21"/>
          <w:szCs w:val="21"/>
        </w:rPr>
        <w:t>领土上的，这些</w:t>
      </w:r>
      <w:r w:rsidRPr="00EE22C9">
        <w:rPr>
          <w:rFonts w:ascii="SimSun" w:hAnsi="Calibri" w:cs="Times New Roman" w:hint="eastAsia"/>
          <w:color w:val="222222"/>
          <w:kern w:val="2"/>
          <w:sz w:val="21"/>
          <w:szCs w:val="22"/>
        </w:rPr>
        <w:t>［成员国］/［缔约方］［应当］/［应］，在适用的情况下，在土著［人民］和相关当地社区的参与下，</w:t>
      </w:r>
      <w:r w:rsidRPr="00EE22C9">
        <w:rPr>
          <w:rFonts w:ascii="SimSun" w:hAnsi="Calibri" w:cs="Times New Roman" w:hint="eastAsia"/>
          <w:kern w:val="2"/>
          <w:sz w:val="21"/>
          <w:szCs w:val="21"/>
        </w:rPr>
        <w:t>合作处理跨境［受保护的］传统文化表现形式的情况。］，以实施本［文书］。］</w:t>
      </w:r>
    </w:p>
    <w:p w:rsidR="00EE22C9" w:rsidRPr="00EE22C9" w:rsidRDefault="00EE22C9" w:rsidP="00EE22C9">
      <w:pPr>
        <w:widowControl w:val="0"/>
        <w:spacing w:after="50" w:line="340" w:lineRule="atLeast"/>
        <w:jc w:val="both"/>
        <w:rPr>
          <w:rFonts w:ascii="SimSun" w:hAnsi="Calibri" w:cs="Times New Roman"/>
          <w:kern w:val="2"/>
          <w:sz w:val="21"/>
          <w:szCs w:val="21"/>
        </w:rPr>
      </w:pPr>
      <w:r w:rsidRPr="00EE22C9">
        <w:rPr>
          <w:rFonts w:ascii="SimSun" w:hAnsi="Calibri" w:cs="Times New Roman"/>
          <w:kern w:val="2"/>
          <w:sz w:val="21"/>
          <w:szCs w:val="21"/>
        </w:rPr>
        <w:br w:type="page"/>
      </w:r>
    </w:p>
    <w:p w:rsidR="00EE22C9" w:rsidRPr="00EE22C9" w:rsidRDefault="00EE22C9" w:rsidP="00EE22C9">
      <w:pPr>
        <w:overflowPunct w:val="0"/>
        <w:spacing w:beforeLines="100" w:before="240" w:afterLines="100" w:after="240" w:line="340" w:lineRule="atLeast"/>
        <w:jc w:val="center"/>
        <w:rPr>
          <w:rFonts w:ascii="SimHei" w:eastAsia="SimHei" w:hAnsi="SimHei" w:cs="Times New Roman"/>
          <w:kern w:val="2"/>
          <w:sz w:val="21"/>
          <w:szCs w:val="22"/>
        </w:rPr>
      </w:pPr>
      <w:r w:rsidRPr="00EE22C9">
        <w:rPr>
          <w:rFonts w:ascii="SimHei" w:eastAsia="SimHei" w:hAnsi="SimHei" w:cs="Times New Roman" w:hint="eastAsia"/>
          <w:kern w:val="2"/>
          <w:sz w:val="21"/>
          <w:szCs w:val="22"/>
        </w:rPr>
        <w:lastRenderedPageBreak/>
        <w:t>第15条</w:t>
      </w:r>
      <w:r w:rsidRPr="00EE22C9">
        <w:rPr>
          <w:rFonts w:ascii="SimHei" w:eastAsia="SimHei" w:hAnsi="SimHei" w:cs="Times New Roman"/>
          <w:kern w:val="2"/>
          <w:sz w:val="21"/>
          <w:szCs w:val="22"/>
        </w:rPr>
        <w:br/>
      </w:r>
      <w:r w:rsidRPr="00EE22C9">
        <w:rPr>
          <w:rFonts w:ascii="SimHei" w:eastAsia="SimHei" w:hAnsi="SimHei" w:cs="Times New Roman" w:hint="eastAsia"/>
          <w:kern w:val="2"/>
          <w:sz w:val="21"/>
          <w:szCs w:val="22"/>
        </w:rPr>
        <w:t>［能力建设与提高认识</w:t>
      </w:r>
    </w:p>
    <w:p w:rsidR="00EE22C9" w:rsidRPr="00EE22C9" w:rsidRDefault="00EE22C9" w:rsidP="00EE22C9">
      <w:pPr>
        <w:overflowPunct w:val="0"/>
        <w:spacing w:afterLines="100" w:after="240" w:line="340" w:lineRule="atLeast"/>
        <w:jc w:val="both"/>
        <w:rPr>
          <w:rFonts w:ascii="SimSun" w:hAnsi="Calibri" w:cs="Times New Roman"/>
          <w:color w:val="222222"/>
          <w:kern w:val="2"/>
          <w:sz w:val="21"/>
          <w:szCs w:val="22"/>
        </w:rPr>
      </w:pPr>
      <w:r w:rsidRPr="00EE22C9">
        <w:rPr>
          <w:rFonts w:ascii="SimSun" w:hAnsi="Calibri" w:cs="Times New Roman" w:hint="eastAsia"/>
          <w:color w:val="222222"/>
          <w:kern w:val="2"/>
          <w:sz w:val="21"/>
          <w:szCs w:val="22"/>
        </w:rPr>
        <w:t>15.1</w:t>
      </w:r>
      <w:r w:rsidRPr="00EE22C9">
        <w:rPr>
          <w:rFonts w:ascii="SimSun" w:hAnsi="Calibri" w:cs="Times New Roman" w:hint="eastAsia"/>
          <w:color w:val="222222"/>
          <w:kern w:val="2"/>
          <w:sz w:val="21"/>
          <w:szCs w:val="22"/>
        </w:rPr>
        <w:tab/>
        <w:t>［</w:t>
      </w:r>
      <w:r w:rsidRPr="00EE22C9">
        <w:rPr>
          <w:rFonts w:ascii="SimSun" w:hAnsi="SimSun" w:cs="SimSun" w:hint="eastAsia"/>
          <w:color w:val="222222"/>
          <w:kern w:val="2"/>
          <w:sz w:val="21"/>
          <w:szCs w:val="22"/>
        </w:rPr>
        <w:t>成员国</w:t>
      </w:r>
      <w:r w:rsidRPr="00EE22C9">
        <w:rPr>
          <w:rFonts w:ascii="SimSun" w:hAnsi="Calibri" w:cs="Times New Roman" w:hint="eastAsia"/>
          <w:color w:val="222222"/>
          <w:kern w:val="2"/>
          <w:sz w:val="21"/>
          <w:szCs w:val="22"/>
        </w:rPr>
        <w:t>］/［</w:t>
      </w:r>
      <w:r w:rsidRPr="00EE22C9">
        <w:rPr>
          <w:rFonts w:ascii="SimSun" w:hAnsi="SimSun" w:cs="SimSun" w:hint="eastAsia"/>
          <w:color w:val="222222"/>
          <w:kern w:val="2"/>
          <w:sz w:val="21"/>
          <w:szCs w:val="22"/>
        </w:rPr>
        <w:t>缔约方</w:t>
      </w:r>
      <w:r w:rsidRPr="00EE22C9">
        <w:rPr>
          <w:rFonts w:ascii="SimSun" w:hAnsi="Calibri" w:cs="Times New Roman" w:hint="eastAsia"/>
          <w:color w:val="222222"/>
          <w:kern w:val="2"/>
          <w:sz w:val="21"/>
          <w:szCs w:val="22"/>
        </w:rPr>
        <w:t>］［</w:t>
      </w:r>
      <w:r w:rsidRPr="00EE22C9">
        <w:rPr>
          <w:rFonts w:ascii="SimSun" w:hAnsi="SimSun" w:cs="SimSun" w:hint="eastAsia"/>
          <w:color w:val="222222"/>
          <w:kern w:val="2"/>
          <w:sz w:val="21"/>
          <w:szCs w:val="22"/>
        </w:rPr>
        <w:t>应当</w:t>
      </w:r>
      <w:r w:rsidRPr="00EE22C9">
        <w:rPr>
          <w:rFonts w:ascii="SimSun" w:hAnsi="Calibri" w:cs="Times New Roman" w:hint="eastAsia"/>
          <w:color w:val="222222"/>
          <w:kern w:val="2"/>
          <w:sz w:val="21"/>
          <w:szCs w:val="22"/>
        </w:rPr>
        <w:t>］/［</w:t>
      </w:r>
      <w:r w:rsidRPr="00EE22C9">
        <w:rPr>
          <w:rFonts w:ascii="SimSun" w:hAnsi="SimSun" w:cs="SimSun" w:hint="eastAsia"/>
          <w:color w:val="222222"/>
          <w:kern w:val="2"/>
          <w:sz w:val="21"/>
          <w:szCs w:val="22"/>
        </w:rPr>
        <w:t>应</w:t>
      </w:r>
      <w:r w:rsidRPr="00EE22C9">
        <w:rPr>
          <w:rFonts w:ascii="SimSun" w:hAnsi="Calibri" w:cs="Times New Roman" w:hint="eastAsia"/>
          <w:color w:val="222222"/>
          <w:kern w:val="2"/>
          <w:sz w:val="21"/>
          <w:szCs w:val="22"/>
        </w:rPr>
        <w:t>］</w:t>
      </w:r>
      <w:r w:rsidRPr="00EE22C9">
        <w:rPr>
          <w:rFonts w:ascii="SimSun" w:hAnsi="SimSun" w:cs="SimSun" w:hint="eastAsia"/>
          <w:color w:val="222222"/>
          <w:kern w:val="2"/>
          <w:sz w:val="21"/>
          <w:szCs w:val="22"/>
        </w:rPr>
        <w:t>合作进行能力建设、加强人力资源，特别是提高受益人的能力，并发展</w:t>
      </w:r>
      <w:r w:rsidRPr="00EE22C9">
        <w:rPr>
          <w:rFonts w:ascii="SimSun" w:hAnsi="Calibri" w:cs="Times New Roman" w:hint="eastAsia"/>
          <w:kern w:val="2"/>
          <w:sz w:val="21"/>
          <w:szCs w:val="22"/>
        </w:rPr>
        <w:t>机构</w:t>
      </w:r>
      <w:r w:rsidRPr="00EE22C9">
        <w:rPr>
          <w:rFonts w:ascii="SimSun" w:hAnsi="SimSun" w:cs="SimSun" w:hint="eastAsia"/>
          <w:color w:val="222222"/>
          <w:kern w:val="2"/>
          <w:sz w:val="21"/>
          <w:szCs w:val="22"/>
        </w:rPr>
        <w:t>能力，以有效实施本</w:t>
      </w:r>
      <w:r w:rsidRPr="00EE22C9">
        <w:rPr>
          <w:rFonts w:ascii="SimSun" w:hAnsi="Calibri" w:cs="Times New Roman" w:hint="eastAsia"/>
          <w:color w:val="222222"/>
          <w:kern w:val="2"/>
          <w:sz w:val="21"/>
          <w:szCs w:val="22"/>
        </w:rPr>
        <w:t>［文书］。</w:t>
      </w:r>
    </w:p>
    <w:p w:rsidR="00EE22C9" w:rsidRPr="00EE22C9" w:rsidRDefault="00EE22C9" w:rsidP="00EE22C9">
      <w:pPr>
        <w:overflowPunct w:val="0"/>
        <w:spacing w:afterLines="100" w:after="240" w:line="340" w:lineRule="atLeast"/>
        <w:jc w:val="both"/>
        <w:rPr>
          <w:rFonts w:ascii="SimSun" w:hAnsi="Calibri" w:cs="Times New Roman"/>
          <w:color w:val="222222"/>
          <w:kern w:val="2"/>
          <w:sz w:val="21"/>
          <w:szCs w:val="22"/>
        </w:rPr>
      </w:pPr>
      <w:r w:rsidRPr="00EE22C9">
        <w:rPr>
          <w:rFonts w:ascii="SimSun" w:hAnsi="Calibri" w:cs="Times New Roman" w:hint="eastAsia"/>
          <w:color w:val="222222"/>
          <w:kern w:val="2"/>
          <w:sz w:val="21"/>
          <w:szCs w:val="22"/>
        </w:rPr>
        <w:t>15.2</w:t>
      </w:r>
      <w:r w:rsidRPr="00EE22C9">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人民]和当地社区及其组织全力和有效的参与下得到了发展。</w:t>
      </w:r>
    </w:p>
    <w:p w:rsidR="00EE22C9" w:rsidRPr="00EE22C9" w:rsidRDefault="00EE22C9" w:rsidP="00EE22C9">
      <w:pPr>
        <w:overflowPunct w:val="0"/>
        <w:spacing w:afterLines="100" w:after="240" w:line="340" w:lineRule="atLeast"/>
        <w:jc w:val="both"/>
        <w:rPr>
          <w:rFonts w:ascii="SimSun" w:hAnsi="Calibri" w:cs="Times New Roman"/>
          <w:color w:val="222222"/>
          <w:kern w:val="2"/>
          <w:sz w:val="21"/>
          <w:szCs w:val="22"/>
        </w:rPr>
      </w:pPr>
      <w:r w:rsidRPr="00EE22C9">
        <w:rPr>
          <w:rFonts w:ascii="SimSun" w:hAnsi="Calibri" w:cs="Times New Roman" w:hint="eastAsia"/>
          <w:color w:val="222222"/>
          <w:kern w:val="2"/>
          <w:sz w:val="21"/>
          <w:szCs w:val="22"/>
        </w:rPr>
        <w:t>15.3</w:t>
      </w:r>
      <w:r w:rsidRPr="00EE22C9">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rsidR="00EE22C9" w:rsidRPr="00EE22C9" w:rsidRDefault="00EE22C9" w:rsidP="00EE22C9">
      <w:pPr>
        <w:overflowPunct w:val="0"/>
        <w:spacing w:afterLines="100" w:after="240" w:line="340" w:lineRule="atLeast"/>
        <w:jc w:val="both"/>
        <w:rPr>
          <w:rFonts w:ascii="SimSun" w:hAnsi="Calibri" w:cs="Times New Roman"/>
          <w:color w:val="222222"/>
          <w:kern w:val="2"/>
          <w:sz w:val="21"/>
          <w:szCs w:val="22"/>
        </w:rPr>
      </w:pPr>
      <w:r w:rsidRPr="00EE22C9">
        <w:rPr>
          <w:rFonts w:ascii="SimSun" w:hAnsi="Calibri" w:cs="Times New Roman" w:hint="eastAsia"/>
          <w:color w:val="222222"/>
          <w:kern w:val="2"/>
          <w:sz w:val="21"/>
          <w:szCs w:val="22"/>
        </w:rPr>
        <w:t>15.4</w:t>
      </w:r>
      <w:r w:rsidRPr="00EE22C9">
        <w:rPr>
          <w:rFonts w:ascii="SimSun" w:hAnsi="Calibri" w:cs="Times New Roman" w:hint="eastAsia"/>
          <w:color w:val="222222"/>
          <w:kern w:val="2"/>
          <w:sz w:val="21"/>
          <w:szCs w:val="22"/>
        </w:rPr>
        <w:tab/>
        <w:t>［成员国］/［缔约方］［应当］/［应］采取措施，提高对</w:t>
      </w:r>
      <w:r w:rsidRPr="00EE22C9">
        <w:rPr>
          <w:rFonts w:ascii="SimSun" w:hAnsi="SimSun" w:cs="SimSun" w:hint="eastAsia"/>
          <w:color w:val="222222"/>
          <w:kern w:val="2"/>
          <w:sz w:val="21"/>
          <w:szCs w:val="22"/>
        </w:rPr>
        <w:t>本</w:t>
      </w:r>
      <w:r w:rsidRPr="00EE22C9">
        <w:rPr>
          <w:rFonts w:ascii="SimSun" w:hAnsi="Calibri" w:cs="Times New Roman" w:hint="eastAsia"/>
          <w:color w:val="222222"/>
          <w:kern w:val="2"/>
          <w:sz w:val="21"/>
          <w:szCs w:val="22"/>
        </w:rPr>
        <w:t>［文书］的认识，特别是教育传统文化表现形式的使用者和持有人了解</w:t>
      </w:r>
      <w:r w:rsidRPr="00EE22C9">
        <w:rPr>
          <w:rFonts w:ascii="SimSun" w:hAnsi="SimSun" w:cs="SimSun" w:hint="eastAsia"/>
          <w:color w:val="222222"/>
          <w:kern w:val="2"/>
          <w:sz w:val="21"/>
          <w:szCs w:val="22"/>
        </w:rPr>
        <w:t>本</w:t>
      </w:r>
      <w:r w:rsidRPr="00EE22C9">
        <w:rPr>
          <w:rFonts w:ascii="SimSun" w:hAnsi="Calibri" w:cs="Times New Roman" w:hint="eastAsia"/>
          <w:color w:val="222222"/>
          <w:kern w:val="2"/>
          <w:sz w:val="21"/>
          <w:szCs w:val="22"/>
        </w:rPr>
        <w:t>文书</w:t>
      </w:r>
      <w:r w:rsidRPr="00EE22C9">
        <w:rPr>
          <w:rFonts w:ascii="SimSun" w:hAnsi="Calibri" w:cs="Times New Roman" w:hint="eastAsia"/>
          <w:kern w:val="2"/>
          <w:sz w:val="21"/>
          <w:szCs w:val="22"/>
        </w:rPr>
        <w:t>规定</w:t>
      </w:r>
      <w:r w:rsidRPr="00EE22C9">
        <w:rPr>
          <w:rFonts w:ascii="SimSun" w:hAnsi="Calibri" w:cs="Times New Roman" w:hint="eastAsia"/>
          <w:color w:val="222222"/>
          <w:kern w:val="2"/>
          <w:sz w:val="21"/>
          <w:szCs w:val="22"/>
        </w:rPr>
        <w:t>的义务。］</w:t>
      </w:r>
    </w:p>
    <w:p w:rsidR="00EE22C9" w:rsidRPr="00EE22C9" w:rsidRDefault="00EE22C9" w:rsidP="00EE22C9">
      <w:pPr>
        <w:overflowPunct w:val="0"/>
        <w:spacing w:afterLines="50" w:after="120" w:line="340" w:lineRule="atLeast"/>
        <w:ind w:left="5534"/>
        <w:rPr>
          <w:rFonts w:ascii="KaiTi" w:eastAsia="KaiTi" w:hAnsi="KaiTi"/>
          <w:sz w:val="21"/>
          <w:lang w:val="en-GB"/>
        </w:rPr>
      </w:pPr>
    </w:p>
    <w:p w:rsidR="005428C9" w:rsidRPr="004F6DF5" w:rsidRDefault="00EE22C9" w:rsidP="00EE22C9">
      <w:pPr>
        <w:overflowPunct w:val="0"/>
        <w:spacing w:afterLines="50" w:after="120" w:line="340" w:lineRule="atLeast"/>
        <w:ind w:left="5534"/>
        <w:rPr>
          <w:iCs/>
          <w:szCs w:val="22"/>
        </w:rPr>
      </w:pPr>
      <w:r w:rsidRPr="00EE22C9">
        <w:rPr>
          <w:rFonts w:ascii="KaiTi" w:eastAsia="KaiTi" w:hAnsi="KaiTi"/>
          <w:sz w:val="21"/>
          <w:lang w:val="en-GB"/>
        </w:rPr>
        <w:t>［</w:t>
      </w:r>
      <w:r w:rsidRPr="00EE22C9">
        <w:rPr>
          <w:rFonts w:ascii="KaiTi" w:eastAsia="KaiTi" w:hAnsi="KaiTi" w:hint="eastAsia"/>
          <w:sz w:val="21"/>
          <w:lang w:val="en-GB"/>
        </w:rPr>
        <w:t>附件</w:t>
      </w:r>
      <w:r>
        <w:rPr>
          <w:rFonts w:ascii="KaiTi" w:eastAsia="KaiTi" w:hAnsi="KaiTi" w:hint="eastAsia"/>
          <w:sz w:val="21"/>
          <w:lang w:val="en-GB"/>
        </w:rPr>
        <w:t>三</w:t>
      </w:r>
      <w:r w:rsidRPr="00EE22C9">
        <w:rPr>
          <w:rFonts w:ascii="KaiTi" w:eastAsia="KaiTi" w:hAnsi="KaiTi" w:hint="eastAsia"/>
          <w:sz w:val="21"/>
          <w:lang w:val="en-GB"/>
        </w:rPr>
        <w:t>和文件完</w:t>
      </w:r>
      <w:r w:rsidRPr="00EE22C9">
        <w:rPr>
          <w:rFonts w:ascii="KaiTi" w:eastAsia="KaiTi" w:hAnsi="KaiTi"/>
          <w:sz w:val="21"/>
          <w:lang w:val="en-GB"/>
        </w:rPr>
        <w:t>］</w:t>
      </w:r>
    </w:p>
    <w:sectPr w:rsidR="005428C9" w:rsidRPr="004F6DF5" w:rsidSect="00AF424D">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214" w:rsidRDefault="00ED7214">
      <w:r>
        <w:separator/>
      </w:r>
    </w:p>
  </w:endnote>
  <w:endnote w:type="continuationSeparator" w:id="0">
    <w:p w:rsidR="00ED7214" w:rsidRDefault="00ED7214" w:rsidP="003B38C1">
      <w:r>
        <w:separator/>
      </w:r>
    </w:p>
    <w:p w:rsidR="00ED7214" w:rsidRPr="003B38C1" w:rsidRDefault="00ED7214" w:rsidP="003B38C1">
      <w:pPr>
        <w:spacing w:after="60"/>
        <w:rPr>
          <w:sz w:val="17"/>
        </w:rPr>
      </w:pPr>
      <w:r>
        <w:rPr>
          <w:sz w:val="17"/>
        </w:rPr>
        <w:t>[Endnote continued from previous page]</w:t>
      </w:r>
    </w:p>
  </w:endnote>
  <w:endnote w:type="continuationNotice" w:id="1">
    <w:p w:rsidR="00ED7214" w:rsidRPr="003B38C1" w:rsidRDefault="00ED72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214" w:rsidRDefault="00ED7214">
      <w:r>
        <w:separator/>
      </w:r>
    </w:p>
  </w:footnote>
  <w:footnote w:type="continuationSeparator" w:id="0">
    <w:p w:rsidR="00ED7214" w:rsidRDefault="00ED7214" w:rsidP="008B60B2">
      <w:r>
        <w:separator/>
      </w:r>
    </w:p>
    <w:p w:rsidR="00ED7214" w:rsidRPr="00ED77FB" w:rsidRDefault="00ED7214" w:rsidP="008B60B2">
      <w:pPr>
        <w:spacing w:after="60"/>
        <w:rPr>
          <w:sz w:val="17"/>
          <w:szCs w:val="17"/>
        </w:rPr>
      </w:pPr>
      <w:r w:rsidRPr="00ED77FB">
        <w:rPr>
          <w:sz w:val="17"/>
          <w:szCs w:val="17"/>
        </w:rPr>
        <w:t>[Footnote continued from previous page]</w:t>
      </w:r>
    </w:p>
  </w:footnote>
  <w:footnote w:type="continuationNotice" w:id="1">
    <w:p w:rsidR="00ED7214" w:rsidRPr="00ED77FB" w:rsidRDefault="00ED7214" w:rsidP="008B60B2">
      <w:pPr>
        <w:spacing w:before="60"/>
        <w:jc w:val="right"/>
        <w:rPr>
          <w:sz w:val="17"/>
          <w:szCs w:val="17"/>
        </w:rPr>
      </w:pPr>
      <w:r w:rsidRPr="00ED77FB">
        <w:rPr>
          <w:sz w:val="17"/>
          <w:szCs w:val="17"/>
        </w:rPr>
        <w:t>[Footnote continued on next page]</w:t>
      </w:r>
    </w:p>
  </w:footnote>
  <w:footnote w:id="2">
    <w:p w:rsidR="00EE22C9" w:rsidRPr="009425D4" w:rsidRDefault="00EE22C9" w:rsidP="00EE22C9">
      <w:pPr>
        <w:pStyle w:val="a9"/>
        <w:jc w:val="both"/>
        <w:rPr>
          <w:rFonts w:ascii="SimSun" w:hAnsi="SimSun"/>
        </w:rPr>
      </w:pPr>
      <w:r w:rsidRPr="009425D4">
        <w:rPr>
          <w:rStyle w:val="af3"/>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几个成员国表示难以理解此定义的含义。尽管其保留在术语表中，但要求</w:t>
      </w:r>
      <w:r>
        <w:rPr>
          <w:rFonts w:ascii="SimSun" w:hAnsi="SimSun" w:hint="eastAsia"/>
        </w:rPr>
        <w:t>提议者</w:t>
      </w:r>
      <w:r w:rsidRPr="009425D4">
        <w:rPr>
          <w:rFonts w:ascii="SimSun" w:hAnsi="SimSun" w:hint="eastAsia"/>
        </w:rPr>
        <w:t>予以明确。</w:t>
      </w:r>
    </w:p>
  </w:footnote>
  <w:footnote w:id="3">
    <w:p w:rsidR="00EE22C9" w:rsidRPr="009425D4" w:rsidRDefault="00EE22C9" w:rsidP="00EE22C9">
      <w:pPr>
        <w:pStyle w:val="a9"/>
        <w:jc w:val="both"/>
        <w:rPr>
          <w:rFonts w:ascii="SimSun" w:hAnsi="SimSun"/>
        </w:rPr>
      </w:pPr>
      <w:r w:rsidRPr="009425D4">
        <w:rPr>
          <w:rStyle w:val="af3"/>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此词在文件中</w:t>
      </w:r>
      <w:proofErr w:type="gramStart"/>
      <w:r w:rsidRPr="009425D4">
        <w:rPr>
          <w:rFonts w:ascii="SimSun" w:hAnsi="SimSun" w:hint="eastAsia"/>
        </w:rPr>
        <w:t>未逐</w:t>
      </w:r>
      <w:proofErr w:type="gramEnd"/>
      <w:r w:rsidRPr="009425D4">
        <w:rPr>
          <w:rFonts w:ascii="SimSun" w:hAnsi="SimSun" w:hint="eastAsia"/>
        </w:rPr>
        <w:t>字出现，但在从案文中全面删除“相关传统知识”的同时予以引入。经考</w:t>
      </w:r>
      <w:r>
        <w:rPr>
          <w:rFonts w:ascii="SimSun" w:hAnsi="SimSun" w:hint="eastAsia"/>
        </w:rPr>
        <w:t>虑</w:t>
      </w:r>
      <w:r w:rsidRPr="009425D4">
        <w:rPr>
          <w:rFonts w:ascii="SimSun" w:hAnsi="SimSun" w:hint="eastAsia"/>
        </w:rPr>
        <w:t>，感觉引入此词的成员国应有机会澄清其是否在案文中仍然有关。</w:t>
      </w:r>
    </w:p>
  </w:footnote>
  <w:footnote w:id="4">
    <w:p w:rsidR="00EE22C9" w:rsidRPr="009425D4" w:rsidRDefault="00EE22C9" w:rsidP="00EE22C9">
      <w:pPr>
        <w:pStyle w:val="a9"/>
        <w:jc w:val="both"/>
        <w:rPr>
          <w:rFonts w:ascii="SimSun" w:hAnsi="SimSun"/>
        </w:rPr>
      </w:pPr>
      <w:r w:rsidRPr="009425D4">
        <w:rPr>
          <w:rStyle w:val="af3"/>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一些成员指出需要在术语表中为此制定定义。</w:t>
      </w:r>
    </w:p>
  </w:footnote>
  <w:footnote w:id="5">
    <w:p w:rsidR="00EE22C9" w:rsidRPr="009425D4" w:rsidRDefault="00EE22C9" w:rsidP="00EE22C9">
      <w:pPr>
        <w:pStyle w:val="a9"/>
        <w:jc w:val="both"/>
        <w:rPr>
          <w:rFonts w:ascii="SimSun" w:hAnsi="SimSun"/>
        </w:rPr>
      </w:pPr>
      <w:r w:rsidRPr="009425D4">
        <w:rPr>
          <w:rStyle w:val="af3"/>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《名古屋议定书》第14条第(2)款的替代表述是“在不妨碍保护保密信息的情况下”。</w:t>
      </w:r>
    </w:p>
  </w:footnote>
  <w:footnote w:id="6">
    <w:p w:rsidR="00EE22C9" w:rsidRPr="009425D4" w:rsidRDefault="00EE22C9" w:rsidP="00EE22C9">
      <w:pPr>
        <w:pStyle w:val="a9"/>
        <w:jc w:val="both"/>
        <w:rPr>
          <w:rFonts w:ascii="SimSun" w:hAnsi="SimSun"/>
        </w:rPr>
      </w:pPr>
      <w:r w:rsidRPr="009425D4">
        <w:rPr>
          <w:rStyle w:val="af3"/>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协调人注：成员应注意，一些成员认为防御性措施是公开的替代方案，而另一些成员认为它们是公开补充方案。</w:t>
      </w:r>
    </w:p>
  </w:footnote>
  <w:footnote w:id="7">
    <w:p w:rsidR="00EE22C9" w:rsidRDefault="00EE22C9" w:rsidP="00EE22C9">
      <w:pPr>
        <w:pStyle w:val="a9"/>
        <w:jc w:val="both"/>
      </w:pPr>
      <w:r w:rsidRPr="009425D4">
        <w:rPr>
          <w:rStyle w:val="af3"/>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一个成员国要求将标题改为“保护专利要求”。但是，协调人不理解这项建议的含义，要求在修改前予以澄清。</w:t>
      </w:r>
    </w:p>
  </w:footnote>
  <w:footnote w:id="8">
    <w:p w:rsidR="00EE22C9" w:rsidRPr="00447838" w:rsidRDefault="00EE22C9" w:rsidP="00EE22C9">
      <w:pPr>
        <w:pStyle w:val="a9"/>
        <w:jc w:val="both"/>
        <w:rPr>
          <w:rFonts w:ascii="SimSun" w:hAnsi="SimSun"/>
        </w:rPr>
      </w:pPr>
      <w:r w:rsidRPr="00447838">
        <w:rPr>
          <w:rStyle w:val="af3"/>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9">
    <w:p w:rsidR="00EE22C9" w:rsidRPr="00447838" w:rsidRDefault="00EE22C9" w:rsidP="00EE22C9">
      <w:pPr>
        <w:pStyle w:val="a9"/>
        <w:jc w:val="both"/>
        <w:rPr>
          <w:rFonts w:ascii="SimSun" w:hAnsi="SimSun"/>
        </w:rPr>
      </w:pPr>
      <w:r w:rsidRPr="00447838">
        <w:rPr>
          <w:rStyle w:val="af3"/>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10">
    <w:p w:rsidR="00EE22C9" w:rsidRPr="00447838" w:rsidRDefault="00EE22C9" w:rsidP="00EE22C9">
      <w:pPr>
        <w:pStyle w:val="a9"/>
        <w:jc w:val="both"/>
        <w:rPr>
          <w:rFonts w:ascii="SimSun" w:hAnsi="SimSun"/>
        </w:rPr>
      </w:pPr>
      <w:r w:rsidRPr="00447838">
        <w:rPr>
          <w:rStyle w:val="af3"/>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11">
    <w:p w:rsidR="00EE22C9" w:rsidRPr="00447838" w:rsidRDefault="00EE22C9" w:rsidP="00EE22C9">
      <w:pPr>
        <w:pStyle w:val="a9"/>
        <w:jc w:val="both"/>
        <w:rPr>
          <w:rFonts w:ascii="SimSun" w:hAnsi="SimSun"/>
        </w:rPr>
      </w:pPr>
      <w:r w:rsidRPr="00447838">
        <w:rPr>
          <w:rStyle w:val="af3"/>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3FC" w:rsidRPr="00ED7214" w:rsidRDefault="006E412B" w:rsidP="003E6D7B">
    <w:pPr>
      <w:pStyle w:val="aa"/>
      <w:overflowPunct w:val="0"/>
      <w:jc w:val="right"/>
      <w:rPr>
        <w:rFonts w:ascii="SimSun" w:hAnsi="SimSun"/>
        <w:sz w:val="21"/>
        <w:szCs w:val="21"/>
      </w:rPr>
    </w:pPr>
    <w:r w:rsidRPr="00ED7214">
      <w:rPr>
        <w:rFonts w:ascii="SimSun" w:hAnsi="SimSun" w:hint="eastAsia"/>
        <w:sz w:val="21"/>
        <w:szCs w:val="21"/>
      </w:rPr>
      <w:t>第</w:t>
    </w:r>
    <w:r w:rsidR="005E43FC" w:rsidRPr="00ED7214">
      <w:rPr>
        <w:rFonts w:ascii="SimSun" w:hAnsi="SimSun"/>
        <w:sz w:val="21"/>
        <w:szCs w:val="21"/>
      </w:rPr>
      <w:fldChar w:fldCharType="begin"/>
    </w:r>
    <w:r w:rsidR="005E43FC" w:rsidRPr="00ED7214">
      <w:rPr>
        <w:rFonts w:ascii="SimSun" w:hAnsi="SimSun"/>
        <w:sz w:val="21"/>
        <w:szCs w:val="21"/>
      </w:rPr>
      <w:instrText xml:space="preserve"> PAGE   \* MERGEFORMAT </w:instrText>
    </w:r>
    <w:r w:rsidR="005E43FC" w:rsidRPr="00ED7214">
      <w:rPr>
        <w:rFonts w:ascii="SimSun" w:hAnsi="SimSun"/>
        <w:sz w:val="21"/>
        <w:szCs w:val="21"/>
      </w:rPr>
      <w:fldChar w:fldCharType="separate"/>
    </w:r>
    <w:r w:rsidR="0054432E">
      <w:rPr>
        <w:rFonts w:ascii="SimSun" w:hAnsi="SimSun"/>
        <w:noProof/>
        <w:sz w:val="21"/>
        <w:szCs w:val="21"/>
      </w:rPr>
      <w:t>3</w:t>
    </w:r>
    <w:r w:rsidR="005E43FC" w:rsidRPr="00ED7214">
      <w:rPr>
        <w:rFonts w:ascii="SimSun" w:hAnsi="SimSun"/>
        <w:noProof/>
        <w:sz w:val="21"/>
        <w:szCs w:val="21"/>
      </w:rPr>
      <w:fldChar w:fldCharType="end"/>
    </w:r>
    <w:r w:rsidRPr="00ED7214">
      <w:rPr>
        <w:rFonts w:ascii="SimSun" w:hAnsi="SimSun" w:hint="eastAsia"/>
        <w:noProof/>
        <w:sz w:val="21"/>
        <w:szCs w:val="21"/>
      </w:rPr>
      <w:t>页</w:t>
    </w:r>
  </w:p>
  <w:p w:rsidR="009F3641" w:rsidRDefault="009F364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C9" w:rsidRPr="00FF0145" w:rsidRDefault="00EE22C9" w:rsidP="00FF0145">
    <w:pPr>
      <w:pStyle w:val="aa"/>
      <w:jc w:val="right"/>
      <w:rPr>
        <w:sz w:val="21"/>
        <w:szCs w:val="21"/>
      </w:rPr>
    </w:pPr>
    <w:r w:rsidRPr="00FF0145">
      <w:rPr>
        <w:rFonts w:hint="eastAsia"/>
        <w:sz w:val="21"/>
        <w:szCs w:val="21"/>
      </w:rPr>
      <w:t>附件</w:t>
    </w:r>
    <w:r>
      <w:rPr>
        <w:rFonts w:hint="eastAsia"/>
        <w:sz w:val="21"/>
        <w:szCs w:val="21"/>
      </w:rPr>
      <w:t>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Pr="006B523A" w:rsidRDefault="0054432E" w:rsidP="00FF0145">
    <w:pPr>
      <w:pStyle w:val="aa"/>
      <w:jc w:val="right"/>
      <w:rPr>
        <w:rFonts w:ascii="SimSun"/>
        <w:sz w:val="21"/>
        <w:szCs w:val="21"/>
        <w:lang w:val="fr-FR"/>
      </w:rPr>
    </w:pPr>
    <w:r w:rsidRPr="00FF0145">
      <w:rPr>
        <w:rFonts w:hint="eastAsia"/>
        <w:sz w:val="21"/>
        <w:szCs w:val="21"/>
      </w:rPr>
      <w:t>附件</w:t>
    </w:r>
    <w:r w:rsidR="00EE22C9">
      <w:rPr>
        <w:rFonts w:hint="eastAsia"/>
        <w:sz w:val="21"/>
        <w:szCs w:val="21"/>
      </w:rPr>
      <w:t>一</w:t>
    </w:r>
    <w:r w:rsidRPr="006B523A">
      <w:rPr>
        <w:rFonts w:ascii="SimSun" w:hint="eastAsia"/>
        <w:sz w:val="21"/>
        <w:szCs w:val="21"/>
        <w:lang w:val="fr-FR"/>
      </w:rPr>
      <w:t>第</w:t>
    </w:r>
    <w:r w:rsidRPr="006B523A">
      <w:rPr>
        <w:rStyle w:val="af2"/>
        <w:rFonts w:ascii="SimSun"/>
        <w:sz w:val="21"/>
      </w:rPr>
      <w:fldChar w:fldCharType="begin"/>
    </w:r>
    <w:r w:rsidRPr="006B523A">
      <w:rPr>
        <w:rStyle w:val="af2"/>
        <w:rFonts w:ascii="SimSun"/>
        <w:sz w:val="21"/>
      </w:rPr>
      <w:instrText xml:space="preserve"> PAGE </w:instrText>
    </w:r>
    <w:r w:rsidRPr="006B523A">
      <w:rPr>
        <w:rStyle w:val="af2"/>
        <w:rFonts w:ascii="SimSun"/>
        <w:sz w:val="21"/>
      </w:rPr>
      <w:fldChar w:fldCharType="separate"/>
    </w:r>
    <w:r>
      <w:rPr>
        <w:rStyle w:val="af2"/>
        <w:rFonts w:ascii="SimSun"/>
        <w:noProof/>
        <w:sz w:val="21"/>
      </w:rPr>
      <w:t>14</w:t>
    </w:r>
    <w:r w:rsidRPr="006B523A">
      <w:rPr>
        <w:rStyle w:val="af2"/>
        <w:rFonts w:ascii="SimSun"/>
        <w:sz w:val="21"/>
      </w:rPr>
      <w:fldChar w:fldCharType="end"/>
    </w:r>
    <w:r w:rsidRPr="006B523A">
      <w:rPr>
        <w:rFonts w:ascii="SimSun" w:hint="eastAsia"/>
        <w:sz w:val="21"/>
        <w:szCs w:val="21"/>
        <w:lang w:val="fr-FR"/>
      </w:rPr>
      <w:t>页</w:t>
    </w:r>
  </w:p>
  <w:p w:rsidR="007A229E" w:rsidRPr="006B523A" w:rsidRDefault="0054432E" w:rsidP="00A4175C">
    <w:pPr>
      <w:pStyle w:val="aa"/>
      <w:jc w:val="right"/>
      <w:rPr>
        <w:rFonts w:asci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Pr="006B523A" w:rsidRDefault="0054432E" w:rsidP="00A4175C">
    <w:pPr>
      <w:pStyle w:val="aa"/>
      <w:jc w:val="right"/>
      <w:rPr>
        <w:rFonts w:ascii="SimSun"/>
        <w:sz w:val="21"/>
        <w:szCs w:val="21"/>
        <w:lang w:val="fr-FR"/>
      </w:rPr>
    </w:pPr>
    <w:r w:rsidRPr="00FF0145">
      <w:rPr>
        <w:rFonts w:hint="eastAsia"/>
        <w:sz w:val="21"/>
        <w:szCs w:val="21"/>
      </w:rPr>
      <w:t>附件</w:t>
    </w:r>
    <w:r w:rsidR="00EE22C9">
      <w:rPr>
        <w:rFonts w:hint="eastAsia"/>
        <w:sz w:val="21"/>
        <w:szCs w:val="21"/>
      </w:rPr>
      <w:t>一</w:t>
    </w:r>
    <w:r>
      <w:rPr>
        <w:rFonts w:ascii="SimSun" w:hint="eastAsia"/>
        <w:sz w:val="21"/>
        <w:szCs w:val="21"/>
        <w:lang w:val="fr-FR"/>
      </w:rPr>
      <w:t>第</w:t>
    </w:r>
    <w:r w:rsidRPr="003B05E3">
      <w:rPr>
        <w:rFonts w:ascii="SimSun"/>
        <w:sz w:val="21"/>
        <w:szCs w:val="21"/>
        <w:lang w:val="fr-FR"/>
      </w:rPr>
      <w:fldChar w:fldCharType="begin"/>
    </w:r>
    <w:r w:rsidRPr="003B05E3">
      <w:rPr>
        <w:rFonts w:ascii="SimSun"/>
        <w:sz w:val="21"/>
        <w:szCs w:val="21"/>
        <w:lang w:val="fr-FR"/>
      </w:rPr>
      <w:instrText>PAGE   \* MERGEFORMAT</w:instrText>
    </w:r>
    <w:r w:rsidRPr="003B05E3">
      <w:rPr>
        <w:rFonts w:ascii="SimSun"/>
        <w:sz w:val="21"/>
        <w:szCs w:val="21"/>
        <w:lang w:val="fr-FR"/>
      </w:rPr>
      <w:fldChar w:fldCharType="separate"/>
    </w:r>
    <w:r w:rsidRPr="0054432E">
      <w:rPr>
        <w:rFonts w:ascii="SimSun"/>
        <w:noProof/>
        <w:sz w:val="21"/>
        <w:szCs w:val="21"/>
        <w:lang w:val="zh-CN"/>
      </w:rPr>
      <w:t>2</w:t>
    </w:r>
    <w:r w:rsidRPr="003B05E3">
      <w:rPr>
        <w:rFonts w:ascii="SimSun"/>
        <w:sz w:val="21"/>
        <w:szCs w:val="21"/>
        <w:lang w:val="fr-FR"/>
      </w:rPr>
      <w:fldChar w:fldCharType="end"/>
    </w:r>
    <w:r>
      <w:rPr>
        <w:rFonts w:ascii="SimSun" w:hint="eastAsia"/>
        <w:sz w:val="21"/>
        <w:szCs w:val="21"/>
        <w:lang w:val="fr-FR"/>
      </w:rPr>
      <w:t>页</w:t>
    </w:r>
  </w:p>
  <w:p w:rsidR="007A229E" w:rsidRPr="006B523A" w:rsidRDefault="0054432E" w:rsidP="00A4175C">
    <w:pPr>
      <w:pStyle w:val="aa"/>
      <w:jc w:val="right"/>
      <w:rPr>
        <w:rFonts w:asci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8" w:rsidRDefault="0054432E" w:rsidP="00254151">
    <w:pPr>
      <w:jc w:val="right"/>
      <w:rPr>
        <w:rFonts w:ascii="SimSun" w:hAnsi="SimSun"/>
        <w:sz w:val="21"/>
      </w:rPr>
    </w:pPr>
    <w:proofErr w:type="gramStart"/>
    <w:r>
      <w:rPr>
        <w:rFonts w:ascii="SimSun" w:hAnsi="SimSun" w:hint="eastAsia"/>
        <w:sz w:val="21"/>
      </w:rPr>
      <w:t>附件</w:t>
    </w:r>
    <w:r w:rsidR="00EE22C9">
      <w:rPr>
        <w:rFonts w:ascii="SimSun" w:hAnsi="SimSun" w:hint="eastAsia"/>
        <w:sz w:val="21"/>
      </w:rPr>
      <w:t>二</w:t>
    </w:r>
    <w:r w:rsidRPr="00F961D5">
      <w:rPr>
        <w:rFonts w:ascii="SimSun" w:hAnsi="SimSun" w:hint="eastAsia"/>
        <w:sz w:val="21"/>
      </w:rPr>
      <w:t>第</w:t>
    </w:r>
    <w:proofErr w:type="gramEnd"/>
    <w:r w:rsidRPr="00F961D5">
      <w:rPr>
        <w:rFonts w:ascii="SimSun" w:hAnsi="SimSun"/>
        <w:sz w:val="21"/>
      </w:rPr>
      <w:fldChar w:fldCharType="begin"/>
    </w:r>
    <w:r w:rsidRPr="00F961D5">
      <w:rPr>
        <w:rFonts w:ascii="SimSun" w:hAnsi="SimSun"/>
        <w:sz w:val="21"/>
      </w:rPr>
      <w:instrText xml:space="preserve"> PAGE  \* MERGEFORMAT </w:instrText>
    </w:r>
    <w:r w:rsidRPr="00F961D5">
      <w:rPr>
        <w:rFonts w:ascii="SimSun" w:hAnsi="SimSun"/>
        <w:sz w:val="21"/>
      </w:rPr>
      <w:fldChar w:fldCharType="separate"/>
    </w:r>
    <w:r>
      <w:rPr>
        <w:rFonts w:ascii="SimSun" w:hAnsi="SimSun"/>
        <w:noProof/>
        <w:sz w:val="21"/>
      </w:rPr>
      <w:t>25</w:t>
    </w:r>
    <w:r w:rsidRPr="00F961D5">
      <w:rPr>
        <w:rFonts w:ascii="SimSun" w:hAnsi="SimSun"/>
        <w:sz w:val="21"/>
      </w:rPr>
      <w:fldChar w:fldCharType="end"/>
    </w:r>
    <w:r w:rsidRPr="00F961D5">
      <w:rPr>
        <w:rFonts w:ascii="SimSun" w:hAnsi="SimSun" w:hint="eastAsia"/>
        <w:sz w:val="21"/>
      </w:rPr>
      <w:t>页</w:t>
    </w:r>
  </w:p>
  <w:p w:rsidR="009C1508" w:rsidRPr="00F961D5" w:rsidRDefault="0054432E" w:rsidP="00254151">
    <w:pP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8" w:rsidRDefault="0054432E" w:rsidP="009C1508">
    <w:pPr>
      <w:pStyle w:val="aa"/>
      <w:jc w:val="right"/>
      <w:rPr>
        <w:rFonts w:ascii="SimSun" w:hAnsi="SimSun" w:hint="eastAsia"/>
        <w:sz w:val="21"/>
      </w:rPr>
    </w:pPr>
    <w:r>
      <w:rPr>
        <w:rFonts w:ascii="SimSun" w:hAnsi="SimSun" w:hint="eastAsia"/>
        <w:sz w:val="21"/>
      </w:rPr>
      <w:t>附</w:t>
    </w:r>
    <w:r>
      <w:rPr>
        <w:rFonts w:ascii="SimSun" w:hAnsi="SimSun" w:hint="eastAsia"/>
        <w:sz w:val="21"/>
      </w:rPr>
      <w:t>件</w:t>
    </w:r>
    <w:r w:rsidR="00EE22C9">
      <w:rPr>
        <w:rFonts w:ascii="SimSun" w:hAnsi="SimSun" w:hint="eastAsia"/>
        <w:sz w:val="21"/>
      </w:rPr>
      <w:t>二</w:t>
    </w:r>
  </w:p>
  <w:p w:rsidR="00EE22C9" w:rsidRDefault="00EE22C9" w:rsidP="009C1508">
    <w:pPr>
      <w:pStyle w:val="aa"/>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63" w:rsidRPr="0016118A" w:rsidRDefault="0054432E" w:rsidP="0016118A">
    <w:pPr>
      <w:jc w:val="right"/>
      <w:rPr>
        <w:rStyle w:val="af2"/>
        <w:rFonts w:ascii="SimSun" w:hAnsi="SimSun"/>
        <w:sz w:val="21"/>
      </w:rPr>
    </w:pPr>
    <w:proofErr w:type="gramStart"/>
    <w:r>
      <w:rPr>
        <w:rFonts w:ascii="SimSun" w:hAnsi="SimSun" w:hint="eastAsia"/>
        <w:sz w:val="21"/>
      </w:rPr>
      <w:t>附件</w:t>
    </w:r>
    <w:r w:rsidR="00EE22C9">
      <w:rPr>
        <w:rFonts w:ascii="SimSun" w:hAnsi="SimSun" w:hint="eastAsia"/>
        <w:sz w:val="21"/>
      </w:rPr>
      <w:t>三</w:t>
    </w:r>
    <w:r w:rsidRPr="0016118A">
      <w:rPr>
        <w:rFonts w:ascii="SimSun" w:hAnsi="SimSun" w:hint="eastAsia"/>
        <w:sz w:val="21"/>
      </w:rPr>
      <w:t>第</w:t>
    </w:r>
    <w:proofErr w:type="gramEnd"/>
    <w:r w:rsidRPr="0016118A">
      <w:rPr>
        <w:rStyle w:val="af2"/>
        <w:rFonts w:ascii="SimSun" w:hAnsi="SimSun"/>
        <w:sz w:val="21"/>
      </w:rPr>
      <w:fldChar w:fldCharType="begin"/>
    </w:r>
    <w:r w:rsidRPr="0016118A">
      <w:rPr>
        <w:rStyle w:val="af2"/>
        <w:rFonts w:ascii="SimSun" w:hAnsi="SimSun"/>
        <w:sz w:val="21"/>
        <w:lang w:val="fr-FR"/>
      </w:rPr>
      <w:instrText xml:space="preserve"> PAGE </w:instrText>
    </w:r>
    <w:r w:rsidRPr="0016118A">
      <w:rPr>
        <w:rStyle w:val="af2"/>
        <w:rFonts w:ascii="SimSun" w:hAnsi="SimSun"/>
        <w:sz w:val="21"/>
      </w:rPr>
      <w:fldChar w:fldCharType="separate"/>
    </w:r>
    <w:r>
      <w:rPr>
        <w:rStyle w:val="af2"/>
        <w:rFonts w:ascii="SimSun" w:hAnsi="SimSun"/>
        <w:noProof/>
        <w:sz w:val="21"/>
        <w:lang w:val="fr-FR"/>
      </w:rPr>
      <w:t>2</w:t>
    </w:r>
    <w:r w:rsidRPr="0016118A">
      <w:rPr>
        <w:rStyle w:val="af2"/>
        <w:rFonts w:ascii="SimSun" w:hAnsi="SimSun"/>
        <w:sz w:val="21"/>
      </w:rPr>
      <w:fldChar w:fldCharType="end"/>
    </w:r>
    <w:r w:rsidRPr="0016118A">
      <w:rPr>
        <w:rStyle w:val="af2"/>
        <w:rFonts w:ascii="SimSun" w:hAnsi="SimSun" w:hint="eastAsia"/>
        <w:sz w:val="21"/>
      </w:rPr>
      <w:t>页</w:t>
    </w:r>
  </w:p>
  <w:p w:rsidR="00DE2D63" w:rsidRPr="0016118A" w:rsidRDefault="0054432E" w:rsidP="0016118A">
    <w:pPr>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63" w:rsidRDefault="0054432E" w:rsidP="007F4665">
    <w:pPr>
      <w:pStyle w:val="aa"/>
      <w:jc w:val="right"/>
      <w:rPr>
        <w:rFonts w:ascii="SimSun" w:hAnsi="SimSun"/>
        <w:sz w:val="21"/>
        <w:lang w:val="fr-FR"/>
      </w:rPr>
    </w:pPr>
    <w:r>
      <w:rPr>
        <w:rFonts w:ascii="SimSun" w:hAnsi="SimSun" w:hint="eastAsia"/>
        <w:sz w:val="21"/>
        <w:lang w:val="fr-FR"/>
      </w:rPr>
      <w:t>附</w:t>
    </w:r>
    <w:r>
      <w:rPr>
        <w:rFonts w:ascii="SimSun" w:hAnsi="SimSun" w:hint="eastAsia"/>
        <w:sz w:val="21"/>
        <w:lang w:val="fr-FR"/>
      </w:rPr>
      <w:t>件</w:t>
    </w:r>
    <w:r w:rsidR="00EE22C9">
      <w:rPr>
        <w:rFonts w:ascii="SimSun" w:hAnsi="SimSun" w:hint="eastAsia"/>
        <w:sz w:val="21"/>
        <w:lang w:val="fr-FR"/>
      </w:rPr>
      <w:t>三</w:t>
    </w:r>
  </w:p>
  <w:p w:rsidR="00DE2D63" w:rsidRPr="0016118A" w:rsidRDefault="0054432E" w:rsidP="007F4665">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New"/>
    <w:docVar w:name="TermBaseURL" w:val="empty"/>
    <w:docVar w:name="TextBases" w:val="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5428C9"/>
    <w:rsid w:val="00001932"/>
    <w:rsid w:val="00001BEF"/>
    <w:rsid w:val="00005DC2"/>
    <w:rsid w:val="00020B0B"/>
    <w:rsid w:val="00025798"/>
    <w:rsid w:val="00031FD3"/>
    <w:rsid w:val="00034F1B"/>
    <w:rsid w:val="000350CA"/>
    <w:rsid w:val="000362A5"/>
    <w:rsid w:val="00043CAA"/>
    <w:rsid w:val="00047DF0"/>
    <w:rsid w:val="0005374D"/>
    <w:rsid w:val="000565C4"/>
    <w:rsid w:val="00062057"/>
    <w:rsid w:val="00065E90"/>
    <w:rsid w:val="00071A99"/>
    <w:rsid w:val="00073BBA"/>
    <w:rsid w:val="00073E67"/>
    <w:rsid w:val="00075432"/>
    <w:rsid w:val="00077F64"/>
    <w:rsid w:val="00080964"/>
    <w:rsid w:val="00082E60"/>
    <w:rsid w:val="0008488C"/>
    <w:rsid w:val="0008523C"/>
    <w:rsid w:val="000921DC"/>
    <w:rsid w:val="00095BB5"/>
    <w:rsid w:val="000968ED"/>
    <w:rsid w:val="000A107C"/>
    <w:rsid w:val="000A1944"/>
    <w:rsid w:val="000A60FB"/>
    <w:rsid w:val="000B007D"/>
    <w:rsid w:val="000B214E"/>
    <w:rsid w:val="000B2978"/>
    <w:rsid w:val="000C0C28"/>
    <w:rsid w:val="000D1B54"/>
    <w:rsid w:val="000D3909"/>
    <w:rsid w:val="000E39B1"/>
    <w:rsid w:val="000F5E56"/>
    <w:rsid w:val="0010308B"/>
    <w:rsid w:val="00121780"/>
    <w:rsid w:val="0013083C"/>
    <w:rsid w:val="001362EE"/>
    <w:rsid w:val="00137BC3"/>
    <w:rsid w:val="001442D3"/>
    <w:rsid w:val="00146DA5"/>
    <w:rsid w:val="001470CC"/>
    <w:rsid w:val="0015134A"/>
    <w:rsid w:val="00151441"/>
    <w:rsid w:val="00152411"/>
    <w:rsid w:val="00154FB1"/>
    <w:rsid w:val="00163E57"/>
    <w:rsid w:val="001709F8"/>
    <w:rsid w:val="0017247F"/>
    <w:rsid w:val="00181D8F"/>
    <w:rsid w:val="001832A6"/>
    <w:rsid w:val="001876C3"/>
    <w:rsid w:val="001A07C7"/>
    <w:rsid w:val="001A3A17"/>
    <w:rsid w:val="001A5E48"/>
    <w:rsid w:val="001B7EA2"/>
    <w:rsid w:val="001C2F18"/>
    <w:rsid w:val="001C455B"/>
    <w:rsid w:val="001D5E3A"/>
    <w:rsid w:val="001D770C"/>
    <w:rsid w:val="001D7C80"/>
    <w:rsid w:val="001E1F6E"/>
    <w:rsid w:val="001E6FC1"/>
    <w:rsid w:val="001F1EC2"/>
    <w:rsid w:val="001F795E"/>
    <w:rsid w:val="00202976"/>
    <w:rsid w:val="0020336C"/>
    <w:rsid w:val="00206D37"/>
    <w:rsid w:val="00207E92"/>
    <w:rsid w:val="002134B9"/>
    <w:rsid w:val="00214A3C"/>
    <w:rsid w:val="00216048"/>
    <w:rsid w:val="00217D26"/>
    <w:rsid w:val="00231B6C"/>
    <w:rsid w:val="00240A58"/>
    <w:rsid w:val="00252AB2"/>
    <w:rsid w:val="0025530F"/>
    <w:rsid w:val="00255D22"/>
    <w:rsid w:val="002564D5"/>
    <w:rsid w:val="00256FAF"/>
    <w:rsid w:val="00262AA8"/>
    <w:rsid w:val="002634C4"/>
    <w:rsid w:val="002638FD"/>
    <w:rsid w:val="00264F7E"/>
    <w:rsid w:val="002814AB"/>
    <w:rsid w:val="002824FB"/>
    <w:rsid w:val="00284C6F"/>
    <w:rsid w:val="00287BFD"/>
    <w:rsid w:val="00291B10"/>
    <w:rsid w:val="002928D3"/>
    <w:rsid w:val="002953D8"/>
    <w:rsid w:val="00295DD3"/>
    <w:rsid w:val="0029778A"/>
    <w:rsid w:val="002A43DB"/>
    <w:rsid w:val="002A6C68"/>
    <w:rsid w:val="002B3B55"/>
    <w:rsid w:val="002C0313"/>
    <w:rsid w:val="002C2355"/>
    <w:rsid w:val="002C3382"/>
    <w:rsid w:val="002C5548"/>
    <w:rsid w:val="002C62CF"/>
    <w:rsid w:val="002D404E"/>
    <w:rsid w:val="002D5DFF"/>
    <w:rsid w:val="002E183E"/>
    <w:rsid w:val="002F0DB8"/>
    <w:rsid w:val="002F0E9F"/>
    <w:rsid w:val="002F1FE6"/>
    <w:rsid w:val="002F4E68"/>
    <w:rsid w:val="002F5463"/>
    <w:rsid w:val="002F799C"/>
    <w:rsid w:val="003126FA"/>
    <w:rsid w:val="00312F7F"/>
    <w:rsid w:val="0031723F"/>
    <w:rsid w:val="003306CE"/>
    <w:rsid w:val="003333F0"/>
    <w:rsid w:val="00337195"/>
    <w:rsid w:val="00346218"/>
    <w:rsid w:val="00350495"/>
    <w:rsid w:val="00350DA0"/>
    <w:rsid w:val="00352782"/>
    <w:rsid w:val="00355771"/>
    <w:rsid w:val="003558D6"/>
    <w:rsid w:val="00361450"/>
    <w:rsid w:val="003651B6"/>
    <w:rsid w:val="003673CF"/>
    <w:rsid w:val="00373C09"/>
    <w:rsid w:val="00373EA5"/>
    <w:rsid w:val="00374100"/>
    <w:rsid w:val="00381777"/>
    <w:rsid w:val="003845C1"/>
    <w:rsid w:val="003A6F89"/>
    <w:rsid w:val="003B3135"/>
    <w:rsid w:val="003B38C1"/>
    <w:rsid w:val="003C6B19"/>
    <w:rsid w:val="003D144A"/>
    <w:rsid w:val="003D4844"/>
    <w:rsid w:val="003D644D"/>
    <w:rsid w:val="003E1392"/>
    <w:rsid w:val="003E2A86"/>
    <w:rsid w:val="003E5833"/>
    <w:rsid w:val="003E6D7B"/>
    <w:rsid w:val="003F5799"/>
    <w:rsid w:val="003F613B"/>
    <w:rsid w:val="00401142"/>
    <w:rsid w:val="004012C2"/>
    <w:rsid w:val="00403790"/>
    <w:rsid w:val="0041001F"/>
    <w:rsid w:val="00410621"/>
    <w:rsid w:val="004202B6"/>
    <w:rsid w:val="004235E1"/>
    <w:rsid w:val="00423E3E"/>
    <w:rsid w:val="004245AC"/>
    <w:rsid w:val="00427502"/>
    <w:rsid w:val="00427AF4"/>
    <w:rsid w:val="0043552C"/>
    <w:rsid w:val="004375EF"/>
    <w:rsid w:val="00445410"/>
    <w:rsid w:val="00450B59"/>
    <w:rsid w:val="0045678D"/>
    <w:rsid w:val="00461D05"/>
    <w:rsid w:val="004647DA"/>
    <w:rsid w:val="00474062"/>
    <w:rsid w:val="00476942"/>
    <w:rsid w:val="00477D6B"/>
    <w:rsid w:val="00484901"/>
    <w:rsid w:val="0049441E"/>
    <w:rsid w:val="00497B02"/>
    <w:rsid w:val="004A1E14"/>
    <w:rsid w:val="004B02C3"/>
    <w:rsid w:val="004C3CE5"/>
    <w:rsid w:val="004C4279"/>
    <w:rsid w:val="004C4411"/>
    <w:rsid w:val="004C47FC"/>
    <w:rsid w:val="004C594C"/>
    <w:rsid w:val="004C5DA2"/>
    <w:rsid w:val="004D129B"/>
    <w:rsid w:val="004E2F85"/>
    <w:rsid w:val="004F6DF5"/>
    <w:rsid w:val="005019FF"/>
    <w:rsid w:val="005045E7"/>
    <w:rsid w:val="005056A1"/>
    <w:rsid w:val="00511661"/>
    <w:rsid w:val="00511974"/>
    <w:rsid w:val="00513B37"/>
    <w:rsid w:val="00517162"/>
    <w:rsid w:val="00517365"/>
    <w:rsid w:val="0051793A"/>
    <w:rsid w:val="00520987"/>
    <w:rsid w:val="0052645E"/>
    <w:rsid w:val="00530547"/>
    <w:rsid w:val="0053057A"/>
    <w:rsid w:val="005342A9"/>
    <w:rsid w:val="0053669E"/>
    <w:rsid w:val="005367E7"/>
    <w:rsid w:val="005371E6"/>
    <w:rsid w:val="005375DC"/>
    <w:rsid w:val="005428C9"/>
    <w:rsid w:val="0054432E"/>
    <w:rsid w:val="00545480"/>
    <w:rsid w:val="005454CD"/>
    <w:rsid w:val="00560A29"/>
    <w:rsid w:val="00572C50"/>
    <w:rsid w:val="005753FF"/>
    <w:rsid w:val="00575F07"/>
    <w:rsid w:val="00580E1A"/>
    <w:rsid w:val="00583C53"/>
    <w:rsid w:val="00585336"/>
    <w:rsid w:val="00597848"/>
    <w:rsid w:val="005A0D00"/>
    <w:rsid w:val="005A172D"/>
    <w:rsid w:val="005B0853"/>
    <w:rsid w:val="005B3C7A"/>
    <w:rsid w:val="005B50D4"/>
    <w:rsid w:val="005B7568"/>
    <w:rsid w:val="005C6649"/>
    <w:rsid w:val="005D0849"/>
    <w:rsid w:val="005E2009"/>
    <w:rsid w:val="005E43FC"/>
    <w:rsid w:val="005E4C5C"/>
    <w:rsid w:val="005E53B8"/>
    <w:rsid w:val="005E799A"/>
    <w:rsid w:val="005F2CF5"/>
    <w:rsid w:val="00603028"/>
    <w:rsid w:val="00605827"/>
    <w:rsid w:val="00610221"/>
    <w:rsid w:val="00611867"/>
    <w:rsid w:val="00613C99"/>
    <w:rsid w:val="00616F75"/>
    <w:rsid w:val="00620560"/>
    <w:rsid w:val="00622E8E"/>
    <w:rsid w:val="00626FA1"/>
    <w:rsid w:val="0062784B"/>
    <w:rsid w:val="00640082"/>
    <w:rsid w:val="00646050"/>
    <w:rsid w:val="00646181"/>
    <w:rsid w:val="00651B39"/>
    <w:rsid w:val="006533CF"/>
    <w:rsid w:val="00656733"/>
    <w:rsid w:val="00656E99"/>
    <w:rsid w:val="006601F4"/>
    <w:rsid w:val="00661DD3"/>
    <w:rsid w:val="006644FF"/>
    <w:rsid w:val="006713CA"/>
    <w:rsid w:val="006726DF"/>
    <w:rsid w:val="006766A7"/>
    <w:rsid w:val="00676C5C"/>
    <w:rsid w:val="006861AD"/>
    <w:rsid w:val="0069066E"/>
    <w:rsid w:val="006A5A26"/>
    <w:rsid w:val="006B5AB0"/>
    <w:rsid w:val="006B77F9"/>
    <w:rsid w:val="006B7929"/>
    <w:rsid w:val="006B7B68"/>
    <w:rsid w:val="006C285E"/>
    <w:rsid w:val="006C6AAD"/>
    <w:rsid w:val="006C6D91"/>
    <w:rsid w:val="006D0391"/>
    <w:rsid w:val="006D081C"/>
    <w:rsid w:val="006D3AD2"/>
    <w:rsid w:val="006D5F74"/>
    <w:rsid w:val="006E3C70"/>
    <w:rsid w:val="006E412B"/>
    <w:rsid w:val="006F52FF"/>
    <w:rsid w:val="006F7496"/>
    <w:rsid w:val="00703430"/>
    <w:rsid w:val="00707D36"/>
    <w:rsid w:val="007114A8"/>
    <w:rsid w:val="00713832"/>
    <w:rsid w:val="00716C2E"/>
    <w:rsid w:val="00717B47"/>
    <w:rsid w:val="00721241"/>
    <w:rsid w:val="007257DE"/>
    <w:rsid w:val="00736C15"/>
    <w:rsid w:val="007448CF"/>
    <w:rsid w:val="00754813"/>
    <w:rsid w:val="00761013"/>
    <w:rsid w:val="0076116D"/>
    <w:rsid w:val="007652D3"/>
    <w:rsid w:val="00767182"/>
    <w:rsid w:val="0077451F"/>
    <w:rsid w:val="00777C94"/>
    <w:rsid w:val="00784A13"/>
    <w:rsid w:val="00785D7F"/>
    <w:rsid w:val="007907BE"/>
    <w:rsid w:val="00791AC0"/>
    <w:rsid w:val="00793E9A"/>
    <w:rsid w:val="007A0F4B"/>
    <w:rsid w:val="007A1190"/>
    <w:rsid w:val="007A23EF"/>
    <w:rsid w:val="007A4161"/>
    <w:rsid w:val="007A56BA"/>
    <w:rsid w:val="007B0983"/>
    <w:rsid w:val="007B13D7"/>
    <w:rsid w:val="007C261B"/>
    <w:rsid w:val="007C3BCD"/>
    <w:rsid w:val="007D1613"/>
    <w:rsid w:val="007D271A"/>
    <w:rsid w:val="007D4F65"/>
    <w:rsid w:val="007E152B"/>
    <w:rsid w:val="007E3DB7"/>
    <w:rsid w:val="007E3DEA"/>
    <w:rsid w:val="007F1E05"/>
    <w:rsid w:val="007F2974"/>
    <w:rsid w:val="00805D47"/>
    <w:rsid w:val="00812A9E"/>
    <w:rsid w:val="00812ACF"/>
    <w:rsid w:val="00824C70"/>
    <w:rsid w:val="0083577D"/>
    <w:rsid w:val="00836C9F"/>
    <w:rsid w:val="00840EAF"/>
    <w:rsid w:val="00845876"/>
    <w:rsid w:val="00850AB4"/>
    <w:rsid w:val="00853E4C"/>
    <w:rsid w:val="008558CD"/>
    <w:rsid w:val="008671C7"/>
    <w:rsid w:val="008753B7"/>
    <w:rsid w:val="008754C4"/>
    <w:rsid w:val="008843F7"/>
    <w:rsid w:val="00891C8C"/>
    <w:rsid w:val="00893D03"/>
    <w:rsid w:val="008A6397"/>
    <w:rsid w:val="008A74D8"/>
    <w:rsid w:val="008B2AE3"/>
    <w:rsid w:val="008B2CC1"/>
    <w:rsid w:val="008B58C5"/>
    <w:rsid w:val="008B60B2"/>
    <w:rsid w:val="008B7FB6"/>
    <w:rsid w:val="008C2F88"/>
    <w:rsid w:val="008D2E95"/>
    <w:rsid w:val="008D6B5A"/>
    <w:rsid w:val="008E053C"/>
    <w:rsid w:val="008E65FB"/>
    <w:rsid w:val="008F030D"/>
    <w:rsid w:val="009040E2"/>
    <w:rsid w:val="00906335"/>
    <w:rsid w:val="0090731E"/>
    <w:rsid w:val="009074EA"/>
    <w:rsid w:val="00907774"/>
    <w:rsid w:val="00910004"/>
    <w:rsid w:val="0091074A"/>
    <w:rsid w:val="00912D7E"/>
    <w:rsid w:val="00916EE2"/>
    <w:rsid w:val="0092199F"/>
    <w:rsid w:val="00924CB0"/>
    <w:rsid w:val="00927CAE"/>
    <w:rsid w:val="00931A71"/>
    <w:rsid w:val="00932A5B"/>
    <w:rsid w:val="009516EA"/>
    <w:rsid w:val="009604A8"/>
    <w:rsid w:val="00965B70"/>
    <w:rsid w:val="00966890"/>
    <w:rsid w:val="00966A22"/>
    <w:rsid w:val="0096722F"/>
    <w:rsid w:val="00980843"/>
    <w:rsid w:val="00985AE3"/>
    <w:rsid w:val="00986C5A"/>
    <w:rsid w:val="009876EE"/>
    <w:rsid w:val="009929DE"/>
    <w:rsid w:val="00992B8B"/>
    <w:rsid w:val="00992D0C"/>
    <w:rsid w:val="0099438E"/>
    <w:rsid w:val="009944AB"/>
    <w:rsid w:val="00994AC6"/>
    <w:rsid w:val="00994B55"/>
    <w:rsid w:val="009959AF"/>
    <w:rsid w:val="009A56D4"/>
    <w:rsid w:val="009A5997"/>
    <w:rsid w:val="009A6282"/>
    <w:rsid w:val="009B6C8C"/>
    <w:rsid w:val="009C09D8"/>
    <w:rsid w:val="009C53E2"/>
    <w:rsid w:val="009C63E7"/>
    <w:rsid w:val="009D2695"/>
    <w:rsid w:val="009D2AA7"/>
    <w:rsid w:val="009D47F6"/>
    <w:rsid w:val="009E2373"/>
    <w:rsid w:val="009E2791"/>
    <w:rsid w:val="009E3F6F"/>
    <w:rsid w:val="009E659F"/>
    <w:rsid w:val="009E6A37"/>
    <w:rsid w:val="009F0025"/>
    <w:rsid w:val="009F3043"/>
    <w:rsid w:val="009F3641"/>
    <w:rsid w:val="009F499F"/>
    <w:rsid w:val="009F4CC2"/>
    <w:rsid w:val="00A0009C"/>
    <w:rsid w:val="00A00949"/>
    <w:rsid w:val="00A0168C"/>
    <w:rsid w:val="00A01897"/>
    <w:rsid w:val="00A02910"/>
    <w:rsid w:val="00A12500"/>
    <w:rsid w:val="00A129EC"/>
    <w:rsid w:val="00A12F25"/>
    <w:rsid w:val="00A13EE3"/>
    <w:rsid w:val="00A1732B"/>
    <w:rsid w:val="00A177D3"/>
    <w:rsid w:val="00A21927"/>
    <w:rsid w:val="00A23D8A"/>
    <w:rsid w:val="00A42D74"/>
    <w:rsid w:val="00A42DAF"/>
    <w:rsid w:val="00A430D9"/>
    <w:rsid w:val="00A45BD8"/>
    <w:rsid w:val="00A52CEC"/>
    <w:rsid w:val="00A5375D"/>
    <w:rsid w:val="00A57769"/>
    <w:rsid w:val="00A57F96"/>
    <w:rsid w:val="00A71AAA"/>
    <w:rsid w:val="00A732C6"/>
    <w:rsid w:val="00A73D1B"/>
    <w:rsid w:val="00A74A6B"/>
    <w:rsid w:val="00A77E14"/>
    <w:rsid w:val="00A80053"/>
    <w:rsid w:val="00A81870"/>
    <w:rsid w:val="00A84CB3"/>
    <w:rsid w:val="00A869B7"/>
    <w:rsid w:val="00A87BB8"/>
    <w:rsid w:val="00A900A5"/>
    <w:rsid w:val="00A90C28"/>
    <w:rsid w:val="00A923B9"/>
    <w:rsid w:val="00A93823"/>
    <w:rsid w:val="00A96C58"/>
    <w:rsid w:val="00A97B48"/>
    <w:rsid w:val="00AA2693"/>
    <w:rsid w:val="00AA6B6C"/>
    <w:rsid w:val="00AB12FB"/>
    <w:rsid w:val="00AB5611"/>
    <w:rsid w:val="00AC068F"/>
    <w:rsid w:val="00AC07C0"/>
    <w:rsid w:val="00AC1225"/>
    <w:rsid w:val="00AC1B2E"/>
    <w:rsid w:val="00AC205C"/>
    <w:rsid w:val="00AC2965"/>
    <w:rsid w:val="00AD0492"/>
    <w:rsid w:val="00AD4BEE"/>
    <w:rsid w:val="00AD5B1F"/>
    <w:rsid w:val="00AE75B1"/>
    <w:rsid w:val="00AF0A2B"/>
    <w:rsid w:val="00AF0A6B"/>
    <w:rsid w:val="00AF4CAF"/>
    <w:rsid w:val="00AF5B08"/>
    <w:rsid w:val="00AF656F"/>
    <w:rsid w:val="00AF7468"/>
    <w:rsid w:val="00B01389"/>
    <w:rsid w:val="00B05A69"/>
    <w:rsid w:val="00B22ECE"/>
    <w:rsid w:val="00B248D7"/>
    <w:rsid w:val="00B352AA"/>
    <w:rsid w:val="00B4161B"/>
    <w:rsid w:val="00B4750F"/>
    <w:rsid w:val="00B5215E"/>
    <w:rsid w:val="00B5262E"/>
    <w:rsid w:val="00B66E59"/>
    <w:rsid w:val="00B66E89"/>
    <w:rsid w:val="00B8281A"/>
    <w:rsid w:val="00B85E2E"/>
    <w:rsid w:val="00B860C6"/>
    <w:rsid w:val="00B87F6E"/>
    <w:rsid w:val="00B87FAD"/>
    <w:rsid w:val="00B9430B"/>
    <w:rsid w:val="00B94C3E"/>
    <w:rsid w:val="00B94DD1"/>
    <w:rsid w:val="00B9734B"/>
    <w:rsid w:val="00BA04D8"/>
    <w:rsid w:val="00BA664E"/>
    <w:rsid w:val="00BB17C8"/>
    <w:rsid w:val="00BC11D9"/>
    <w:rsid w:val="00BC15CA"/>
    <w:rsid w:val="00BC3598"/>
    <w:rsid w:val="00BE6033"/>
    <w:rsid w:val="00BE79B1"/>
    <w:rsid w:val="00BF15C7"/>
    <w:rsid w:val="00BF2338"/>
    <w:rsid w:val="00BF522C"/>
    <w:rsid w:val="00C015C1"/>
    <w:rsid w:val="00C05C42"/>
    <w:rsid w:val="00C073D1"/>
    <w:rsid w:val="00C11BFE"/>
    <w:rsid w:val="00C14A0F"/>
    <w:rsid w:val="00C172FF"/>
    <w:rsid w:val="00C234BB"/>
    <w:rsid w:val="00C24327"/>
    <w:rsid w:val="00C277B0"/>
    <w:rsid w:val="00C278C7"/>
    <w:rsid w:val="00C36834"/>
    <w:rsid w:val="00C54D91"/>
    <w:rsid w:val="00C5604A"/>
    <w:rsid w:val="00C62DA1"/>
    <w:rsid w:val="00C65076"/>
    <w:rsid w:val="00C7075A"/>
    <w:rsid w:val="00C73B54"/>
    <w:rsid w:val="00C759E1"/>
    <w:rsid w:val="00C75B46"/>
    <w:rsid w:val="00C76E73"/>
    <w:rsid w:val="00C818F2"/>
    <w:rsid w:val="00C848F5"/>
    <w:rsid w:val="00C907E8"/>
    <w:rsid w:val="00C90F37"/>
    <w:rsid w:val="00C93098"/>
    <w:rsid w:val="00C9761E"/>
    <w:rsid w:val="00CA04EB"/>
    <w:rsid w:val="00CA053D"/>
    <w:rsid w:val="00CA4785"/>
    <w:rsid w:val="00CA7149"/>
    <w:rsid w:val="00CB03EB"/>
    <w:rsid w:val="00CB05E0"/>
    <w:rsid w:val="00CB0B7B"/>
    <w:rsid w:val="00CB550F"/>
    <w:rsid w:val="00CB7F16"/>
    <w:rsid w:val="00CC0A5A"/>
    <w:rsid w:val="00CC162F"/>
    <w:rsid w:val="00CC4E81"/>
    <w:rsid w:val="00CD1713"/>
    <w:rsid w:val="00CD1800"/>
    <w:rsid w:val="00CD2228"/>
    <w:rsid w:val="00CD2250"/>
    <w:rsid w:val="00CD3B25"/>
    <w:rsid w:val="00CD728A"/>
    <w:rsid w:val="00CE05A6"/>
    <w:rsid w:val="00D012AD"/>
    <w:rsid w:val="00D01B83"/>
    <w:rsid w:val="00D06510"/>
    <w:rsid w:val="00D107D4"/>
    <w:rsid w:val="00D11513"/>
    <w:rsid w:val="00D12F49"/>
    <w:rsid w:val="00D168C6"/>
    <w:rsid w:val="00D3060D"/>
    <w:rsid w:val="00D337A7"/>
    <w:rsid w:val="00D43DD3"/>
    <w:rsid w:val="00D44E92"/>
    <w:rsid w:val="00D45252"/>
    <w:rsid w:val="00D50FFC"/>
    <w:rsid w:val="00D564C1"/>
    <w:rsid w:val="00D5795C"/>
    <w:rsid w:val="00D629A8"/>
    <w:rsid w:val="00D6405C"/>
    <w:rsid w:val="00D71B4D"/>
    <w:rsid w:val="00D71E4C"/>
    <w:rsid w:val="00D71E80"/>
    <w:rsid w:val="00D721E6"/>
    <w:rsid w:val="00D762E1"/>
    <w:rsid w:val="00D7791E"/>
    <w:rsid w:val="00D91B6D"/>
    <w:rsid w:val="00D93D55"/>
    <w:rsid w:val="00D944C6"/>
    <w:rsid w:val="00D967DA"/>
    <w:rsid w:val="00DB0C7F"/>
    <w:rsid w:val="00DB3B7D"/>
    <w:rsid w:val="00DB79A7"/>
    <w:rsid w:val="00DC35AB"/>
    <w:rsid w:val="00DC46BA"/>
    <w:rsid w:val="00DC76D0"/>
    <w:rsid w:val="00DD4024"/>
    <w:rsid w:val="00DD64A4"/>
    <w:rsid w:val="00DE553E"/>
    <w:rsid w:val="00DE65E4"/>
    <w:rsid w:val="00DE6A3B"/>
    <w:rsid w:val="00E00F56"/>
    <w:rsid w:val="00E15BDB"/>
    <w:rsid w:val="00E17970"/>
    <w:rsid w:val="00E200A2"/>
    <w:rsid w:val="00E2611A"/>
    <w:rsid w:val="00E335FE"/>
    <w:rsid w:val="00E35FA5"/>
    <w:rsid w:val="00E40D96"/>
    <w:rsid w:val="00E43669"/>
    <w:rsid w:val="00E51DA6"/>
    <w:rsid w:val="00E543EE"/>
    <w:rsid w:val="00E65B9B"/>
    <w:rsid w:val="00E85C93"/>
    <w:rsid w:val="00E90323"/>
    <w:rsid w:val="00E91D11"/>
    <w:rsid w:val="00EA016E"/>
    <w:rsid w:val="00EA136E"/>
    <w:rsid w:val="00EA1CEF"/>
    <w:rsid w:val="00EA6612"/>
    <w:rsid w:val="00EA6CD9"/>
    <w:rsid w:val="00EB0034"/>
    <w:rsid w:val="00EC4E49"/>
    <w:rsid w:val="00EC5340"/>
    <w:rsid w:val="00ED3330"/>
    <w:rsid w:val="00ED56AB"/>
    <w:rsid w:val="00ED7214"/>
    <w:rsid w:val="00ED77FB"/>
    <w:rsid w:val="00EE021F"/>
    <w:rsid w:val="00EE22C9"/>
    <w:rsid w:val="00EE45FA"/>
    <w:rsid w:val="00EE4D2D"/>
    <w:rsid w:val="00EF4BBD"/>
    <w:rsid w:val="00EF5F08"/>
    <w:rsid w:val="00F01DED"/>
    <w:rsid w:val="00F03A64"/>
    <w:rsid w:val="00F12E5B"/>
    <w:rsid w:val="00F1492B"/>
    <w:rsid w:val="00F16585"/>
    <w:rsid w:val="00F22343"/>
    <w:rsid w:val="00F230F1"/>
    <w:rsid w:val="00F2335C"/>
    <w:rsid w:val="00F25AB5"/>
    <w:rsid w:val="00F3092E"/>
    <w:rsid w:val="00F311CD"/>
    <w:rsid w:val="00F32FDB"/>
    <w:rsid w:val="00F33D45"/>
    <w:rsid w:val="00F343A0"/>
    <w:rsid w:val="00F3602C"/>
    <w:rsid w:val="00F47246"/>
    <w:rsid w:val="00F50008"/>
    <w:rsid w:val="00F538D9"/>
    <w:rsid w:val="00F640E1"/>
    <w:rsid w:val="00F66152"/>
    <w:rsid w:val="00F70171"/>
    <w:rsid w:val="00F70CF7"/>
    <w:rsid w:val="00F76A1B"/>
    <w:rsid w:val="00F77A10"/>
    <w:rsid w:val="00F826ED"/>
    <w:rsid w:val="00F9034C"/>
    <w:rsid w:val="00F97667"/>
    <w:rsid w:val="00FA4164"/>
    <w:rsid w:val="00FA7368"/>
    <w:rsid w:val="00FB0A2C"/>
    <w:rsid w:val="00FB3F63"/>
    <w:rsid w:val="00FB511D"/>
    <w:rsid w:val="00FC12E3"/>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character" w:customStyle="1" w:styleId="Char1">
    <w:name w:val="尾注文本 Char"/>
    <w:link w:val="a7"/>
    <w:semiHidden/>
    <w:locked/>
    <w:rsid w:val="00985AE3"/>
    <w:rPr>
      <w:rFonts w:ascii="Arial" w:eastAsia="SimSun" w:hAnsi="Arial" w:cs="Arial"/>
      <w:sz w:val="18"/>
      <w:lang w:val="en-US" w:eastAsia="zh-CN" w:bidi="ar-SA"/>
    </w:rPr>
  </w:style>
  <w:style w:type="paragraph" w:styleId="a9">
    <w:name w:val="footnote text"/>
    <w:aliases w:val="Footnote ak"/>
    <w:basedOn w:val="a0"/>
    <w:link w:val="Char3"/>
    <w:semiHidden/>
    <w:rsid w:val="00676C5C"/>
    <w:rPr>
      <w:sz w:val="18"/>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ad">
    <w:name w:val="Balloon Text"/>
    <w:basedOn w:val="a0"/>
    <w:semiHidden/>
    <w:rsid w:val="004D129B"/>
    <w:rPr>
      <w:rFonts w:ascii="Tahoma" w:hAnsi="Tahoma" w:cs="Tahoma"/>
      <w:sz w:val="16"/>
      <w:szCs w:val="16"/>
    </w:rPr>
  </w:style>
  <w:style w:type="character" w:customStyle="1" w:styleId="ft">
    <w:name w:val="ft"/>
    <w:basedOn w:val="a1"/>
    <w:uiPriority w:val="99"/>
    <w:rsid w:val="00FD576E"/>
  </w:style>
  <w:style w:type="character" w:styleId="ae">
    <w:name w:val="Hyperlink"/>
    <w:rsid w:val="00FD576E"/>
    <w:rPr>
      <w:color w:val="0000FF"/>
      <w:u w:val="single"/>
    </w:rPr>
  </w:style>
  <w:style w:type="character" w:styleId="af">
    <w:name w:val="FollowedHyperlink"/>
    <w:rsid w:val="00572C50"/>
    <w:rPr>
      <w:color w:val="606420"/>
      <w:u w:val="single"/>
    </w:rPr>
  </w:style>
  <w:style w:type="paragraph" w:customStyle="1" w:styleId="Char5">
    <w:name w:val="Char 字元 字元"/>
    <w:basedOn w:val="a0"/>
    <w:rsid w:val="007E152B"/>
    <w:pPr>
      <w:spacing w:after="160" w:line="240" w:lineRule="exact"/>
    </w:pPr>
    <w:rPr>
      <w:rFonts w:ascii="Verdana" w:eastAsia="PMingLiU" w:hAnsi="Verdana" w:cs="Times New Roman"/>
      <w:sz w:val="20"/>
      <w:lang w:eastAsia="en-US"/>
    </w:rPr>
  </w:style>
  <w:style w:type="paragraph" w:styleId="af0">
    <w:name w:val="Normal (Web)"/>
    <w:basedOn w:val="a0"/>
    <w:uiPriority w:val="99"/>
    <w:unhideWhenUsed/>
    <w:rsid w:val="002824FB"/>
    <w:rPr>
      <w:rFonts w:ascii="Times New Roman" w:eastAsia="Calibri" w:hAnsi="Times New Roman" w:cs="Times New Roman"/>
      <w:sz w:val="24"/>
      <w:szCs w:val="24"/>
      <w:lang w:eastAsia="en-US"/>
    </w:rPr>
  </w:style>
  <w:style w:type="character" w:customStyle="1" w:styleId="Char">
    <w:name w:val="正文文本 Char"/>
    <w:link w:val="a4"/>
    <w:rsid w:val="00F32FDB"/>
    <w:rPr>
      <w:rFonts w:ascii="Arial" w:eastAsia="SimSun" w:hAnsi="Arial" w:cs="Arial"/>
      <w:sz w:val="22"/>
      <w:lang w:val="en-US" w:eastAsia="zh-CN"/>
    </w:rPr>
  </w:style>
  <w:style w:type="paragraph" w:customStyle="1" w:styleId="-51">
    <w:name w:val="深色列表 - 强调文字颜色 51"/>
    <w:basedOn w:val="a0"/>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Char4">
    <w:name w:val="页眉 Char"/>
    <w:aliases w:val="Heading Char"/>
    <w:link w:val="aa"/>
    <w:uiPriority w:val="99"/>
    <w:rsid w:val="006D5F74"/>
    <w:rPr>
      <w:rFonts w:ascii="Arial" w:eastAsia="SimSun" w:hAnsi="Arial" w:cs="Arial"/>
      <w:sz w:val="22"/>
      <w:lang w:eastAsia="zh-CN"/>
    </w:rPr>
  </w:style>
  <w:style w:type="paragraph" w:customStyle="1" w:styleId="1-21">
    <w:name w:val="中等深浅网格 1 - 强调文字颜色 21"/>
    <w:basedOn w:val="a0"/>
    <w:uiPriority w:val="34"/>
    <w:qFormat/>
    <w:rsid w:val="009B6C8C"/>
    <w:pPr>
      <w:ind w:left="720"/>
      <w:contextualSpacing/>
    </w:pPr>
    <w:rPr>
      <w:rFonts w:eastAsia="Times New Roman"/>
      <w:lang w:eastAsia="en-US"/>
    </w:rPr>
  </w:style>
  <w:style w:type="paragraph" w:customStyle="1" w:styleId="-11">
    <w:name w:val="彩色列表 - 强调文字颜色 11"/>
    <w:basedOn w:val="a0"/>
    <w:uiPriority w:val="34"/>
    <w:qFormat/>
    <w:rsid w:val="0052645E"/>
    <w:pPr>
      <w:ind w:left="567"/>
    </w:pPr>
  </w:style>
  <w:style w:type="character" w:customStyle="1" w:styleId="FootnoteCharacters">
    <w:name w:val="Footnote Characters"/>
    <w:rsid w:val="00BA04D8"/>
    <w:rPr>
      <w:vertAlign w:val="superscript"/>
    </w:rPr>
  </w:style>
  <w:style w:type="character" w:customStyle="1" w:styleId="Char2">
    <w:name w:val="页脚 Char"/>
    <w:link w:val="a8"/>
    <w:rsid w:val="004E2F85"/>
    <w:rPr>
      <w:rFonts w:ascii="Arial" w:eastAsia="SimSun" w:hAnsi="Arial" w:cs="Arial"/>
      <w:sz w:val="22"/>
    </w:rPr>
  </w:style>
  <w:style w:type="paragraph" w:styleId="af1">
    <w:name w:val="List Paragraph"/>
    <w:basedOn w:val="a0"/>
    <w:uiPriority w:val="34"/>
    <w:qFormat/>
    <w:rsid w:val="00A129EC"/>
    <w:pPr>
      <w:ind w:firstLineChars="200" w:firstLine="420"/>
    </w:pPr>
  </w:style>
  <w:style w:type="character" w:styleId="af2">
    <w:name w:val="page number"/>
    <w:rsid w:val="00EE22C9"/>
  </w:style>
  <w:style w:type="character" w:styleId="af3">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E22C9"/>
    <w:rPr>
      <w:vertAlign w:val="superscript"/>
    </w:rPr>
  </w:style>
  <w:style w:type="paragraph" w:customStyle="1" w:styleId="Endofdocument">
    <w:name w:val="End of document"/>
    <w:basedOn w:val="a0"/>
    <w:rsid w:val="00EE22C9"/>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EE22C9"/>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basedOn w:val="a1"/>
    <w:link w:val="20"/>
    <w:rsid w:val="00EE22C9"/>
    <w:rPr>
      <w:rFonts w:eastAsia="Times New Roman"/>
      <w:sz w:val="24"/>
      <w:lang w:eastAsia="en-US"/>
    </w:rPr>
  </w:style>
  <w:style w:type="character" w:styleId="af4">
    <w:name w:val="annotation reference"/>
    <w:rsid w:val="00EE22C9"/>
    <w:rPr>
      <w:sz w:val="16"/>
      <w:szCs w:val="16"/>
    </w:rPr>
  </w:style>
  <w:style w:type="paragraph" w:styleId="af5">
    <w:name w:val="annotation subject"/>
    <w:basedOn w:val="a6"/>
    <w:next w:val="a6"/>
    <w:link w:val="Char6"/>
    <w:rsid w:val="00EE22C9"/>
    <w:rPr>
      <w:b/>
      <w:bCs/>
      <w:sz w:val="20"/>
    </w:rPr>
  </w:style>
  <w:style w:type="character" w:customStyle="1" w:styleId="Char0">
    <w:name w:val="批注文字 Char"/>
    <w:basedOn w:val="a1"/>
    <w:link w:val="a6"/>
    <w:semiHidden/>
    <w:rsid w:val="00EE22C9"/>
    <w:rPr>
      <w:rFonts w:ascii="Arial" w:hAnsi="Arial" w:cs="Arial"/>
      <w:sz w:val="18"/>
    </w:rPr>
  </w:style>
  <w:style w:type="character" w:customStyle="1" w:styleId="Char6">
    <w:name w:val="批注主题 Char"/>
    <w:basedOn w:val="Char0"/>
    <w:link w:val="af5"/>
    <w:rsid w:val="00EE22C9"/>
    <w:rPr>
      <w:rFonts w:ascii="Arial" w:hAnsi="Arial" w:cs="Arial"/>
      <w:b/>
      <w:bCs/>
      <w:sz w:val="18"/>
    </w:rPr>
  </w:style>
  <w:style w:type="character" w:customStyle="1" w:styleId="Char3">
    <w:name w:val="脚注文本 Char"/>
    <w:aliases w:val="Footnote ak Char"/>
    <w:link w:val="a9"/>
    <w:semiHidden/>
    <w:rsid w:val="00EE22C9"/>
    <w:rPr>
      <w:rFonts w:ascii="Arial" w:hAnsi="Arial" w:cs="Arial"/>
      <w:sz w:val="18"/>
    </w:rPr>
  </w:style>
  <w:style w:type="character" w:customStyle="1" w:styleId="ONUMEChar">
    <w:name w:val="ONUM E Char"/>
    <w:link w:val="ONUME"/>
    <w:rsid w:val="00EE22C9"/>
    <w:rPr>
      <w:rFonts w:ascii="Arial" w:hAnsi="Arial" w:cs="Arial"/>
      <w:sz w:val="22"/>
    </w:rPr>
  </w:style>
  <w:style w:type="paragraph" w:styleId="21">
    <w:name w:val="Body Text 2"/>
    <w:basedOn w:val="a0"/>
    <w:link w:val="2Char0"/>
    <w:rsid w:val="00EE22C9"/>
    <w:pPr>
      <w:spacing w:after="120"/>
    </w:pPr>
    <w:rPr>
      <w:rFonts w:ascii="Times New Roman" w:eastAsia="Times New Roman" w:hAnsi="Times New Roman" w:cs="Times New Roman"/>
      <w:i/>
      <w:sz w:val="24"/>
      <w:lang w:eastAsia="en-US"/>
    </w:rPr>
  </w:style>
  <w:style w:type="character" w:customStyle="1" w:styleId="2Char0">
    <w:name w:val="正文文本 2 Char"/>
    <w:basedOn w:val="a1"/>
    <w:link w:val="21"/>
    <w:rsid w:val="00EE22C9"/>
    <w:rPr>
      <w:rFonts w:eastAsia="Times New Roman"/>
      <w:i/>
      <w:sz w:val="24"/>
      <w:lang w:eastAsia="en-US"/>
    </w:rPr>
  </w:style>
  <w:style w:type="paragraph" w:customStyle="1" w:styleId="CharCharCharChar">
    <w:name w:val="Char Char Char Char"/>
    <w:basedOn w:val="a0"/>
    <w:rsid w:val="00EE22C9"/>
    <w:pPr>
      <w:spacing w:after="160" w:line="240" w:lineRule="exact"/>
    </w:pPr>
    <w:rPr>
      <w:rFonts w:ascii="Verdana" w:hAnsi="Verdana" w:cs="Times New Roman"/>
      <w:sz w:val="20"/>
      <w:lang w:val="en-GB" w:eastAsia="en-US"/>
    </w:rPr>
  </w:style>
  <w:style w:type="character" w:customStyle="1" w:styleId="3Char">
    <w:name w:val="标题 3 Char"/>
    <w:link w:val="3"/>
    <w:locked/>
    <w:rsid w:val="00EE22C9"/>
    <w:rPr>
      <w:rFonts w:ascii="Arial" w:hAnsi="Arial" w:cs="Arial"/>
      <w:bCs/>
      <w:sz w:val="22"/>
      <w:szCs w:val="26"/>
      <w:u w:val="single"/>
    </w:rPr>
  </w:style>
  <w:style w:type="character" w:customStyle="1" w:styleId="CharChar5">
    <w:name w:val="Char Char5"/>
    <w:locked/>
    <w:rsid w:val="00EE22C9"/>
    <w:rPr>
      <w:rFonts w:ascii="Arial" w:eastAsia="SimSun" w:hAnsi="Arial" w:cs="Times New Roman"/>
      <w:sz w:val="18"/>
      <w:lang w:val="en-US" w:eastAsia="zh-CN"/>
    </w:rPr>
  </w:style>
  <w:style w:type="paragraph" w:customStyle="1" w:styleId="DecisionInvitingPara">
    <w:name w:val="Decision Inviting Para."/>
    <w:basedOn w:val="a0"/>
    <w:rsid w:val="00EE22C9"/>
    <w:pPr>
      <w:ind w:left="5534"/>
    </w:pPr>
    <w:rPr>
      <w:i/>
    </w:rPr>
  </w:style>
  <w:style w:type="paragraph" w:customStyle="1" w:styleId="QueContin1">
    <w:name w:val="Que Contin 1"/>
    <w:basedOn w:val="a0"/>
    <w:uiPriority w:val="99"/>
    <w:rsid w:val="00EE22C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EE22C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EE22C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EE22C9"/>
    <w:pPr>
      <w:ind w:left="720"/>
    </w:pPr>
  </w:style>
  <w:style w:type="paragraph" w:customStyle="1" w:styleId="msolistparagraphcxspmiddle">
    <w:name w:val="msolistparagraphcxspmiddle"/>
    <w:basedOn w:val="a0"/>
    <w:rsid w:val="00EE22C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EE22C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EE22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EE22C9"/>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EE22C9"/>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EE22C9"/>
    <w:rPr>
      <w:color w:val="4D90F0"/>
    </w:rPr>
  </w:style>
  <w:style w:type="character" w:customStyle="1" w:styleId="hps">
    <w:name w:val="hps"/>
    <w:basedOn w:val="a1"/>
    <w:rsid w:val="00EE2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character" w:customStyle="1" w:styleId="Char1">
    <w:name w:val="尾注文本 Char"/>
    <w:link w:val="a7"/>
    <w:semiHidden/>
    <w:locked/>
    <w:rsid w:val="00985AE3"/>
    <w:rPr>
      <w:rFonts w:ascii="Arial" w:eastAsia="SimSun" w:hAnsi="Arial" w:cs="Arial"/>
      <w:sz w:val="18"/>
      <w:lang w:val="en-US" w:eastAsia="zh-CN" w:bidi="ar-SA"/>
    </w:rPr>
  </w:style>
  <w:style w:type="paragraph" w:styleId="a9">
    <w:name w:val="footnote text"/>
    <w:aliases w:val="Footnote ak"/>
    <w:basedOn w:val="a0"/>
    <w:link w:val="Char3"/>
    <w:semiHidden/>
    <w:rsid w:val="00676C5C"/>
    <w:rPr>
      <w:sz w:val="18"/>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ad">
    <w:name w:val="Balloon Text"/>
    <w:basedOn w:val="a0"/>
    <w:semiHidden/>
    <w:rsid w:val="004D129B"/>
    <w:rPr>
      <w:rFonts w:ascii="Tahoma" w:hAnsi="Tahoma" w:cs="Tahoma"/>
      <w:sz w:val="16"/>
      <w:szCs w:val="16"/>
    </w:rPr>
  </w:style>
  <w:style w:type="character" w:customStyle="1" w:styleId="ft">
    <w:name w:val="ft"/>
    <w:basedOn w:val="a1"/>
    <w:uiPriority w:val="99"/>
    <w:rsid w:val="00FD576E"/>
  </w:style>
  <w:style w:type="character" w:styleId="ae">
    <w:name w:val="Hyperlink"/>
    <w:rsid w:val="00FD576E"/>
    <w:rPr>
      <w:color w:val="0000FF"/>
      <w:u w:val="single"/>
    </w:rPr>
  </w:style>
  <w:style w:type="character" w:styleId="af">
    <w:name w:val="FollowedHyperlink"/>
    <w:rsid w:val="00572C50"/>
    <w:rPr>
      <w:color w:val="606420"/>
      <w:u w:val="single"/>
    </w:rPr>
  </w:style>
  <w:style w:type="paragraph" w:customStyle="1" w:styleId="Char5">
    <w:name w:val="Char 字元 字元"/>
    <w:basedOn w:val="a0"/>
    <w:rsid w:val="007E152B"/>
    <w:pPr>
      <w:spacing w:after="160" w:line="240" w:lineRule="exact"/>
    </w:pPr>
    <w:rPr>
      <w:rFonts w:ascii="Verdana" w:eastAsia="PMingLiU" w:hAnsi="Verdana" w:cs="Times New Roman"/>
      <w:sz w:val="20"/>
      <w:lang w:eastAsia="en-US"/>
    </w:rPr>
  </w:style>
  <w:style w:type="paragraph" w:styleId="af0">
    <w:name w:val="Normal (Web)"/>
    <w:basedOn w:val="a0"/>
    <w:uiPriority w:val="99"/>
    <w:unhideWhenUsed/>
    <w:rsid w:val="002824FB"/>
    <w:rPr>
      <w:rFonts w:ascii="Times New Roman" w:eastAsia="Calibri" w:hAnsi="Times New Roman" w:cs="Times New Roman"/>
      <w:sz w:val="24"/>
      <w:szCs w:val="24"/>
      <w:lang w:eastAsia="en-US"/>
    </w:rPr>
  </w:style>
  <w:style w:type="character" w:customStyle="1" w:styleId="Char">
    <w:name w:val="正文文本 Char"/>
    <w:link w:val="a4"/>
    <w:rsid w:val="00F32FDB"/>
    <w:rPr>
      <w:rFonts w:ascii="Arial" w:eastAsia="SimSun" w:hAnsi="Arial" w:cs="Arial"/>
      <w:sz w:val="22"/>
      <w:lang w:val="en-US" w:eastAsia="zh-CN"/>
    </w:rPr>
  </w:style>
  <w:style w:type="paragraph" w:customStyle="1" w:styleId="-51">
    <w:name w:val="深色列表 - 强调文字颜色 51"/>
    <w:basedOn w:val="a0"/>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Char4">
    <w:name w:val="页眉 Char"/>
    <w:aliases w:val="Heading Char"/>
    <w:link w:val="aa"/>
    <w:uiPriority w:val="99"/>
    <w:rsid w:val="006D5F74"/>
    <w:rPr>
      <w:rFonts w:ascii="Arial" w:eastAsia="SimSun" w:hAnsi="Arial" w:cs="Arial"/>
      <w:sz w:val="22"/>
      <w:lang w:eastAsia="zh-CN"/>
    </w:rPr>
  </w:style>
  <w:style w:type="paragraph" w:customStyle="1" w:styleId="1-21">
    <w:name w:val="中等深浅网格 1 - 强调文字颜色 21"/>
    <w:basedOn w:val="a0"/>
    <w:uiPriority w:val="34"/>
    <w:qFormat/>
    <w:rsid w:val="009B6C8C"/>
    <w:pPr>
      <w:ind w:left="720"/>
      <w:contextualSpacing/>
    </w:pPr>
    <w:rPr>
      <w:rFonts w:eastAsia="Times New Roman"/>
      <w:lang w:eastAsia="en-US"/>
    </w:rPr>
  </w:style>
  <w:style w:type="paragraph" w:customStyle="1" w:styleId="-11">
    <w:name w:val="彩色列表 - 强调文字颜色 11"/>
    <w:basedOn w:val="a0"/>
    <w:uiPriority w:val="34"/>
    <w:qFormat/>
    <w:rsid w:val="0052645E"/>
    <w:pPr>
      <w:ind w:left="567"/>
    </w:pPr>
  </w:style>
  <w:style w:type="character" w:customStyle="1" w:styleId="FootnoteCharacters">
    <w:name w:val="Footnote Characters"/>
    <w:rsid w:val="00BA04D8"/>
    <w:rPr>
      <w:vertAlign w:val="superscript"/>
    </w:rPr>
  </w:style>
  <w:style w:type="character" w:customStyle="1" w:styleId="Char2">
    <w:name w:val="页脚 Char"/>
    <w:link w:val="a8"/>
    <w:rsid w:val="004E2F85"/>
    <w:rPr>
      <w:rFonts w:ascii="Arial" w:eastAsia="SimSun" w:hAnsi="Arial" w:cs="Arial"/>
      <w:sz w:val="22"/>
    </w:rPr>
  </w:style>
  <w:style w:type="paragraph" w:styleId="af1">
    <w:name w:val="List Paragraph"/>
    <w:basedOn w:val="a0"/>
    <w:uiPriority w:val="34"/>
    <w:qFormat/>
    <w:rsid w:val="00A129EC"/>
    <w:pPr>
      <w:ind w:firstLineChars="200" w:firstLine="420"/>
    </w:pPr>
  </w:style>
  <w:style w:type="character" w:styleId="af2">
    <w:name w:val="page number"/>
    <w:rsid w:val="00EE22C9"/>
  </w:style>
  <w:style w:type="character" w:styleId="af3">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E22C9"/>
    <w:rPr>
      <w:vertAlign w:val="superscript"/>
    </w:rPr>
  </w:style>
  <w:style w:type="paragraph" w:customStyle="1" w:styleId="Endofdocument">
    <w:name w:val="End of document"/>
    <w:basedOn w:val="a0"/>
    <w:rsid w:val="00EE22C9"/>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EE22C9"/>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basedOn w:val="a1"/>
    <w:link w:val="20"/>
    <w:rsid w:val="00EE22C9"/>
    <w:rPr>
      <w:rFonts w:eastAsia="Times New Roman"/>
      <w:sz w:val="24"/>
      <w:lang w:eastAsia="en-US"/>
    </w:rPr>
  </w:style>
  <w:style w:type="character" w:styleId="af4">
    <w:name w:val="annotation reference"/>
    <w:rsid w:val="00EE22C9"/>
    <w:rPr>
      <w:sz w:val="16"/>
      <w:szCs w:val="16"/>
    </w:rPr>
  </w:style>
  <w:style w:type="paragraph" w:styleId="af5">
    <w:name w:val="annotation subject"/>
    <w:basedOn w:val="a6"/>
    <w:next w:val="a6"/>
    <w:link w:val="Char6"/>
    <w:rsid w:val="00EE22C9"/>
    <w:rPr>
      <w:b/>
      <w:bCs/>
      <w:sz w:val="20"/>
    </w:rPr>
  </w:style>
  <w:style w:type="character" w:customStyle="1" w:styleId="Char0">
    <w:name w:val="批注文字 Char"/>
    <w:basedOn w:val="a1"/>
    <w:link w:val="a6"/>
    <w:semiHidden/>
    <w:rsid w:val="00EE22C9"/>
    <w:rPr>
      <w:rFonts w:ascii="Arial" w:hAnsi="Arial" w:cs="Arial"/>
      <w:sz w:val="18"/>
    </w:rPr>
  </w:style>
  <w:style w:type="character" w:customStyle="1" w:styleId="Char6">
    <w:name w:val="批注主题 Char"/>
    <w:basedOn w:val="Char0"/>
    <w:link w:val="af5"/>
    <w:rsid w:val="00EE22C9"/>
    <w:rPr>
      <w:rFonts w:ascii="Arial" w:hAnsi="Arial" w:cs="Arial"/>
      <w:b/>
      <w:bCs/>
      <w:sz w:val="18"/>
    </w:rPr>
  </w:style>
  <w:style w:type="character" w:customStyle="1" w:styleId="Char3">
    <w:name w:val="脚注文本 Char"/>
    <w:aliases w:val="Footnote ak Char"/>
    <w:link w:val="a9"/>
    <w:semiHidden/>
    <w:rsid w:val="00EE22C9"/>
    <w:rPr>
      <w:rFonts w:ascii="Arial" w:hAnsi="Arial" w:cs="Arial"/>
      <w:sz w:val="18"/>
    </w:rPr>
  </w:style>
  <w:style w:type="character" w:customStyle="1" w:styleId="ONUMEChar">
    <w:name w:val="ONUM E Char"/>
    <w:link w:val="ONUME"/>
    <w:rsid w:val="00EE22C9"/>
    <w:rPr>
      <w:rFonts w:ascii="Arial" w:hAnsi="Arial" w:cs="Arial"/>
      <w:sz w:val="22"/>
    </w:rPr>
  </w:style>
  <w:style w:type="paragraph" w:styleId="21">
    <w:name w:val="Body Text 2"/>
    <w:basedOn w:val="a0"/>
    <w:link w:val="2Char0"/>
    <w:rsid w:val="00EE22C9"/>
    <w:pPr>
      <w:spacing w:after="120"/>
    </w:pPr>
    <w:rPr>
      <w:rFonts w:ascii="Times New Roman" w:eastAsia="Times New Roman" w:hAnsi="Times New Roman" w:cs="Times New Roman"/>
      <w:i/>
      <w:sz w:val="24"/>
      <w:lang w:eastAsia="en-US"/>
    </w:rPr>
  </w:style>
  <w:style w:type="character" w:customStyle="1" w:styleId="2Char0">
    <w:name w:val="正文文本 2 Char"/>
    <w:basedOn w:val="a1"/>
    <w:link w:val="21"/>
    <w:rsid w:val="00EE22C9"/>
    <w:rPr>
      <w:rFonts w:eastAsia="Times New Roman"/>
      <w:i/>
      <w:sz w:val="24"/>
      <w:lang w:eastAsia="en-US"/>
    </w:rPr>
  </w:style>
  <w:style w:type="paragraph" w:customStyle="1" w:styleId="CharCharCharChar">
    <w:name w:val="Char Char Char Char"/>
    <w:basedOn w:val="a0"/>
    <w:rsid w:val="00EE22C9"/>
    <w:pPr>
      <w:spacing w:after="160" w:line="240" w:lineRule="exact"/>
    </w:pPr>
    <w:rPr>
      <w:rFonts w:ascii="Verdana" w:hAnsi="Verdana" w:cs="Times New Roman"/>
      <w:sz w:val="20"/>
      <w:lang w:val="en-GB" w:eastAsia="en-US"/>
    </w:rPr>
  </w:style>
  <w:style w:type="character" w:customStyle="1" w:styleId="3Char">
    <w:name w:val="标题 3 Char"/>
    <w:link w:val="3"/>
    <w:locked/>
    <w:rsid w:val="00EE22C9"/>
    <w:rPr>
      <w:rFonts w:ascii="Arial" w:hAnsi="Arial" w:cs="Arial"/>
      <w:bCs/>
      <w:sz w:val="22"/>
      <w:szCs w:val="26"/>
      <w:u w:val="single"/>
    </w:rPr>
  </w:style>
  <w:style w:type="character" w:customStyle="1" w:styleId="CharChar5">
    <w:name w:val="Char Char5"/>
    <w:locked/>
    <w:rsid w:val="00EE22C9"/>
    <w:rPr>
      <w:rFonts w:ascii="Arial" w:eastAsia="SimSun" w:hAnsi="Arial" w:cs="Times New Roman"/>
      <w:sz w:val="18"/>
      <w:lang w:val="en-US" w:eastAsia="zh-CN"/>
    </w:rPr>
  </w:style>
  <w:style w:type="paragraph" w:customStyle="1" w:styleId="DecisionInvitingPara">
    <w:name w:val="Decision Inviting Para."/>
    <w:basedOn w:val="a0"/>
    <w:rsid w:val="00EE22C9"/>
    <w:pPr>
      <w:ind w:left="5534"/>
    </w:pPr>
    <w:rPr>
      <w:i/>
    </w:rPr>
  </w:style>
  <w:style w:type="paragraph" w:customStyle="1" w:styleId="QueContin1">
    <w:name w:val="Que Contin 1"/>
    <w:basedOn w:val="a0"/>
    <w:uiPriority w:val="99"/>
    <w:rsid w:val="00EE22C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EE22C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EE22C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EE22C9"/>
    <w:pPr>
      <w:ind w:left="720"/>
    </w:pPr>
  </w:style>
  <w:style w:type="paragraph" w:customStyle="1" w:styleId="msolistparagraphcxspmiddle">
    <w:name w:val="msolistparagraphcxspmiddle"/>
    <w:basedOn w:val="a0"/>
    <w:rsid w:val="00EE22C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EE22C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EE22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EE22C9"/>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EE22C9"/>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EE22C9"/>
    <w:rPr>
      <w:color w:val="4D90F0"/>
    </w:rPr>
  </w:style>
  <w:style w:type="character" w:customStyle="1" w:styleId="hps">
    <w:name w:val="hps"/>
    <w:basedOn w:val="a1"/>
    <w:rsid w:val="00EE2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866602196">
      <w:bodyDiv w:val="1"/>
      <w:marLeft w:val="0"/>
      <w:marRight w:val="0"/>
      <w:marTop w:val="0"/>
      <w:marBottom w:val="0"/>
      <w:divBdr>
        <w:top w:val="none" w:sz="0" w:space="0" w:color="auto"/>
        <w:left w:val="none" w:sz="0" w:space="0" w:color="auto"/>
        <w:bottom w:val="none" w:sz="0" w:space="0" w:color="auto"/>
        <w:right w:val="none" w:sz="0" w:space="0" w:color="auto"/>
      </w:divBdr>
      <w:divsChild>
        <w:div w:id="41516706">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1478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172990703">
      <w:bodyDiv w:val="1"/>
      <w:marLeft w:val="0"/>
      <w:marRight w:val="0"/>
      <w:marTop w:val="0"/>
      <w:marBottom w:val="0"/>
      <w:divBdr>
        <w:top w:val="none" w:sz="0" w:space="0" w:color="auto"/>
        <w:left w:val="none" w:sz="0" w:space="0" w:color="auto"/>
        <w:bottom w:val="none" w:sz="0" w:space="0" w:color="auto"/>
        <w:right w:val="none" w:sz="0" w:space="0" w:color="auto"/>
      </w:divBdr>
      <w:divsChild>
        <w:div w:id="69623219">
          <w:marLeft w:val="0"/>
          <w:marRight w:val="0"/>
          <w:marTop w:val="0"/>
          <w:marBottom w:val="0"/>
          <w:divBdr>
            <w:top w:val="none" w:sz="0" w:space="0" w:color="auto"/>
            <w:left w:val="none" w:sz="0" w:space="0" w:color="auto"/>
            <w:bottom w:val="none" w:sz="0" w:space="0" w:color="auto"/>
            <w:right w:val="none" w:sz="0" w:space="0" w:color="auto"/>
          </w:divBdr>
          <w:divsChild>
            <w:div w:id="275674234">
              <w:marLeft w:val="0"/>
              <w:marRight w:val="0"/>
              <w:marTop w:val="0"/>
              <w:marBottom w:val="0"/>
              <w:divBdr>
                <w:top w:val="none" w:sz="0" w:space="0" w:color="auto"/>
                <w:left w:val="none" w:sz="0" w:space="0" w:color="auto"/>
                <w:bottom w:val="none" w:sz="0" w:space="0" w:color="auto"/>
                <w:right w:val="none" w:sz="0" w:space="0" w:color="auto"/>
              </w:divBdr>
              <w:divsChild>
                <w:div w:id="15581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7254">
      <w:bodyDiv w:val="1"/>
      <w:marLeft w:val="0"/>
      <w:marRight w:val="0"/>
      <w:marTop w:val="0"/>
      <w:marBottom w:val="0"/>
      <w:divBdr>
        <w:top w:val="none" w:sz="0" w:space="0" w:color="auto"/>
        <w:left w:val="none" w:sz="0" w:space="0" w:color="auto"/>
        <w:bottom w:val="none" w:sz="0" w:space="0" w:color="auto"/>
        <w:right w:val="none" w:sz="0" w:space="0" w:color="auto"/>
      </w:divBdr>
      <w:divsChild>
        <w:div w:id="2032484725">
          <w:marLeft w:val="0"/>
          <w:marRight w:val="0"/>
          <w:marTop w:val="0"/>
          <w:marBottom w:val="0"/>
          <w:divBdr>
            <w:top w:val="none" w:sz="0" w:space="0" w:color="auto"/>
            <w:left w:val="none" w:sz="0" w:space="0" w:color="auto"/>
            <w:bottom w:val="none" w:sz="0" w:space="0" w:color="auto"/>
            <w:right w:val="none" w:sz="0" w:space="0" w:color="auto"/>
          </w:divBdr>
          <w:divsChild>
            <w:div w:id="1475676691">
              <w:marLeft w:val="0"/>
              <w:marRight w:val="0"/>
              <w:marTop w:val="0"/>
              <w:marBottom w:val="0"/>
              <w:divBdr>
                <w:top w:val="none" w:sz="0" w:space="0" w:color="auto"/>
                <w:left w:val="none" w:sz="0" w:space="0" w:color="auto"/>
                <w:bottom w:val="none" w:sz="0" w:space="0" w:color="auto"/>
                <w:right w:val="none" w:sz="0" w:space="0" w:color="auto"/>
              </w:divBdr>
              <w:divsChild>
                <w:div w:id="9260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30398">
      <w:bodyDiv w:val="1"/>
      <w:marLeft w:val="0"/>
      <w:marRight w:val="0"/>
      <w:marTop w:val="0"/>
      <w:marBottom w:val="0"/>
      <w:divBdr>
        <w:top w:val="none" w:sz="0" w:space="0" w:color="auto"/>
        <w:left w:val="none" w:sz="0" w:space="0" w:color="auto"/>
        <w:bottom w:val="none" w:sz="0" w:space="0" w:color="auto"/>
        <w:right w:val="none" w:sz="0" w:space="0" w:color="auto"/>
      </w:divBdr>
      <w:divsChild>
        <w:div w:id="1160929469">
          <w:marLeft w:val="0"/>
          <w:marRight w:val="0"/>
          <w:marTop w:val="0"/>
          <w:marBottom w:val="0"/>
          <w:divBdr>
            <w:top w:val="none" w:sz="0" w:space="0" w:color="auto"/>
            <w:left w:val="none" w:sz="0" w:space="0" w:color="auto"/>
            <w:bottom w:val="none" w:sz="0" w:space="0" w:color="auto"/>
            <w:right w:val="none" w:sz="0" w:space="0" w:color="auto"/>
          </w:divBdr>
          <w:divsChild>
            <w:div w:id="1925144154">
              <w:marLeft w:val="0"/>
              <w:marRight w:val="0"/>
              <w:marTop w:val="0"/>
              <w:marBottom w:val="0"/>
              <w:divBdr>
                <w:top w:val="none" w:sz="0" w:space="0" w:color="auto"/>
                <w:left w:val="none" w:sz="0" w:space="0" w:color="auto"/>
                <w:bottom w:val="none" w:sz="0" w:space="0" w:color="auto"/>
                <w:right w:val="none" w:sz="0" w:space="0" w:color="auto"/>
              </w:divBdr>
              <w:divsChild>
                <w:div w:id="8346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5380">
      <w:bodyDiv w:val="1"/>
      <w:marLeft w:val="0"/>
      <w:marRight w:val="0"/>
      <w:marTop w:val="0"/>
      <w:marBottom w:val="0"/>
      <w:divBdr>
        <w:top w:val="none" w:sz="0" w:space="0" w:color="auto"/>
        <w:left w:val="none" w:sz="0" w:space="0" w:color="auto"/>
        <w:bottom w:val="none" w:sz="0" w:space="0" w:color="auto"/>
        <w:right w:val="none" w:sz="0" w:space="0" w:color="auto"/>
      </w:divBdr>
      <w:divsChild>
        <w:div w:id="1171602074">
          <w:marLeft w:val="0"/>
          <w:marRight w:val="0"/>
          <w:marTop w:val="0"/>
          <w:marBottom w:val="0"/>
          <w:divBdr>
            <w:top w:val="none" w:sz="0" w:space="0" w:color="auto"/>
            <w:left w:val="none" w:sz="0" w:space="0" w:color="auto"/>
            <w:bottom w:val="none" w:sz="0" w:space="0" w:color="auto"/>
            <w:right w:val="none" w:sz="0" w:space="0" w:color="auto"/>
          </w:divBdr>
          <w:divsChild>
            <w:div w:id="707140618">
              <w:marLeft w:val="0"/>
              <w:marRight w:val="0"/>
              <w:marTop w:val="0"/>
              <w:marBottom w:val="0"/>
              <w:divBdr>
                <w:top w:val="none" w:sz="0" w:space="0" w:color="auto"/>
                <w:left w:val="none" w:sz="0" w:space="0" w:color="auto"/>
                <w:bottom w:val="none" w:sz="0" w:space="0" w:color="auto"/>
                <w:right w:val="none" w:sz="0" w:space="0" w:color="auto"/>
              </w:divBdr>
              <w:divsChild>
                <w:div w:id="1514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1844">
      <w:bodyDiv w:val="1"/>
      <w:marLeft w:val="0"/>
      <w:marRight w:val="0"/>
      <w:marTop w:val="0"/>
      <w:marBottom w:val="0"/>
      <w:divBdr>
        <w:top w:val="none" w:sz="0" w:space="0" w:color="auto"/>
        <w:left w:val="none" w:sz="0" w:space="0" w:color="auto"/>
        <w:bottom w:val="none" w:sz="0" w:space="0" w:color="auto"/>
        <w:right w:val="none" w:sz="0" w:space="0" w:color="auto"/>
      </w:divBdr>
      <w:divsChild>
        <w:div w:id="905604072">
          <w:marLeft w:val="0"/>
          <w:marRight w:val="0"/>
          <w:marTop w:val="0"/>
          <w:marBottom w:val="0"/>
          <w:divBdr>
            <w:top w:val="none" w:sz="0" w:space="0" w:color="auto"/>
            <w:left w:val="none" w:sz="0" w:space="0" w:color="auto"/>
            <w:bottom w:val="none" w:sz="0" w:space="0" w:color="auto"/>
            <w:right w:val="none" w:sz="0" w:space="0" w:color="auto"/>
          </w:divBdr>
          <w:divsChild>
            <w:div w:id="94063452">
              <w:marLeft w:val="0"/>
              <w:marRight w:val="0"/>
              <w:marTop w:val="0"/>
              <w:marBottom w:val="0"/>
              <w:divBdr>
                <w:top w:val="none" w:sz="0" w:space="0" w:color="auto"/>
                <w:left w:val="none" w:sz="0" w:space="0" w:color="auto"/>
                <w:bottom w:val="none" w:sz="0" w:space="0" w:color="auto"/>
                <w:right w:val="none" w:sz="0" w:space="0" w:color="auto"/>
              </w:divBdr>
              <w:divsChild>
                <w:div w:id="5566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473">
      <w:bodyDiv w:val="1"/>
      <w:marLeft w:val="0"/>
      <w:marRight w:val="0"/>
      <w:marTop w:val="0"/>
      <w:marBottom w:val="0"/>
      <w:divBdr>
        <w:top w:val="none" w:sz="0" w:space="0" w:color="auto"/>
        <w:left w:val="none" w:sz="0" w:space="0" w:color="auto"/>
        <w:bottom w:val="none" w:sz="0" w:space="0" w:color="auto"/>
        <w:right w:val="none" w:sz="0" w:space="0" w:color="auto"/>
      </w:divBdr>
      <w:divsChild>
        <w:div w:id="1673756453">
          <w:marLeft w:val="0"/>
          <w:marRight w:val="0"/>
          <w:marTop w:val="0"/>
          <w:marBottom w:val="0"/>
          <w:divBdr>
            <w:top w:val="none" w:sz="0" w:space="0" w:color="auto"/>
            <w:left w:val="none" w:sz="0" w:space="0" w:color="auto"/>
            <w:bottom w:val="none" w:sz="0" w:space="0" w:color="auto"/>
            <w:right w:val="none" w:sz="0" w:space="0" w:color="auto"/>
          </w:divBdr>
          <w:divsChild>
            <w:div w:id="362904143">
              <w:marLeft w:val="0"/>
              <w:marRight w:val="0"/>
              <w:marTop w:val="0"/>
              <w:marBottom w:val="0"/>
              <w:divBdr>
                <w:top w:val="none" w:sz="0" w:space="0" w:color="auto"/>
                <w:left w:val="none" w:sz="0" w:space="0" w:color="auto"/>
                <w:bottom w:val="none" w:sz="0" w:space="0" w:color="auto"/>
                <w:right w:val="none" w:sz="0" w:space="0" w:color="auto"/>
              </w:divBdr>
              <w:divsChild>
                <w:div w:id="11154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816145892">
      <w:bodyDiv w:val="1"/>
      <w:marLeft w:val="0"/>
      <w:marRight w:val="0"/>
      <w:marTop w:val="0"/>
      <w:marBottom w:val="0"/>
      <w:divBdr>
        <w:top w:val="none" w:sz="0" w:space="0" w:color="auto"/>
        <w:left w:val="none" w:sz="0" w:space="0" w:color="auto"/>
        <w:bottom w:val="none" w:sz="0" w:space="0" w:color="auto"/>
        <w:right w:val="none" w:sz="0" w:space="0" w:color="auto"/>
      </w:divBdr>
      <w:divsChild>
        <w:div w:id="68769260">
          <w:marLeft w:val="0"/>
          <w:marRight w:val="0"/>
          <w:marTop w:val="0"/>
          <w:marBottom w:val="0"/>
          <w:divBdr>
            <w:top w:val="none" w:sz="0" w:space="0" w:color="auto"/>
            <w:left w:val="none" w:sz="0" w:space="0" w:color="auto"/>
            <w:bottom w:val="none" w:sz="0" w:space="0" w:color="auto"/>
            <w:right w:val="none" w:sz="0" w:space="0" w:color="auto"/>
          </w:divBdr>
          <w:divsChild>
            <w:div w:id="13964246">
              <w:marLeft w:val="0"/>
              <w:marRight w:val="0"/>
              <w:marTop w:val="0"/>
              <w:marBottom w:val="0"/>
              <w:divBdr>
                <w:top w:val="none" w:sz="0" w:space="0" w:color="auto"/>
                <w:left w:val="none" w:sz="0" w:space="0" w:color="auto"/>
                <w:bottom w:val="none" w:sz="0" w:space="0" w:color="auto"/>
                <w:right w:val="none" w:sz="0" w:space="0" w:color="auto"/>
              </w:divBdr>
              <w:divsChild>
                <w:div w:id="6701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F7AE1-C817-4314-BD93-3BA8979D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64</Pages>
  <Words>4695</Words>
  <Characters>26767</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31400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委员会第三十四届会议的决定</dc:subject>
  <dc:creator>MA Weihai</dc:creator>
  <cp:lastModifiedBy>MA Weihai</cp:lastModifiedBy>
  <cp:revision>4</cp:revision>
  <cp:lastPrinted>2017-03-01T08:44:00Z</cp:lastPrinted>
  <dcterms:created xsi:type="dcterms:W3CDTF">2017-06-23T12:36:00Z</dcterms:created>
  <dcterms:modified xsi:type="dcterms:W3CDTF">2017-06-23T14:43:00Z</dcterms:modified>
</cp:coreProperties>
</file>