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12062" w:rsidRPr="00C12062" w:rsidTr="00E97155">
        <w:trPr>
          <w:trHeight w:val="1977"/>
        </w:trPr>
        <w:tc>
          <w:tcPr>
            <w:tcW w:w="4594" w:type="dxa"/>
            <w:tcBorders>
              <w:bottom w:val="single" w:sz="4" w:space="0" w:color="auto"/>
            </w:tcBorders>
            <w:tcMar>
              <w:bottom w:w="170" w:type="dxa"/>
            </w:tcMar>
          </w:tcPr>
          <w:p w:rsidR="00C12062" w:rsidRPr="00C12062" w:rsidRDefault="00C12062" w:rsidP="00C12062">
            <w:pPr>
              <w:rPr>
                <w:rFonts w:ascii="Times New Roman" w:hAnsi="Times New Roman" w:cs="Times New Roman"/>
                <w:sz w:val="24"/>
              </w:rPr>
            </w:pPr>
            <w:r w:rsidRPr="00C12062">
              <w:rPr>
                <w:noProof/>
              </w:rPr>
              <w:drawing>
                <wp:anchor distT="0" distB="0" distL="114300" distR="114300" simplePos="0" relativeHeight="251659264" behindDoc="1" locked="0" layoutInCell="0" allowOverlap="1" wp14:anchorId="388AAC42" wp14:editId="3AFF3E16">
                  <wp:simplePos x="0" y="0"/>
                  <wp:positionH relativeFrom="page">
                    <wp:posOffset>3834130</wp:posOffset>
                  </wp:positionH>
                  <wp:positionV relativeFrom="margin">
                    <wp:posOffset>0</wp:posOffset>
                  </wp:positionV>
                  <wp:extent cx="866775" cy="1323975"/>
                  <wp:effectExtent l="0" t="0" r="9525" b="9525"/>
                  <wp:wrapNone/>
                  <wp:docPr id="3"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12062" w:rsidRPr="00C12062" w:rsidRDefault="00C12062" w:rsidP="00C12062">
            <w:pPr>
              <w:rPr>
                <w:rFonts w:ascii="Times New Roman" w:hAnsi="Times New Roman" w:cs="Times New Roman"/>
                <w:sz w:val="24"/>
              </w:rPr>
            </w:pPr>
          </w:p>
        </w:tc>
        <w:tc>
          <w:tcPr>
            <w:tcW w:w="425" w:type="dxa"/>
            <w:tcBorders>
              <w:bottom w:val="single" w:sz="4" w:space="0" w:color="auto"/>
            </w:tcBorders>
            <w:tcMar>
              <w:left w:w="0" w:type="dxa"/>
              <w:right w:w="0" w:type="dxa"/>
            </w:tcMar>
          </w:tcPr>
          <w:p w:rsidR="00C12062" w:rsidRPr="00C12062" w:rsidRDefault="00C12062" w:rsidP="00C12062">
            <w:pPr>
              <w:jc w:val="right"/>
              <w:rPr>
                <w:sz w:val="24"/>
              </w:rPr>
            </w:pPr>
            <w:r w:rsidRPr="00C12062">
              <w:rPr>
                <w:rFonts w:hint="eastAsia"/>
                <w:b/>
                <w:sz w:val="40"/>
                <w:szCs w:val="40"/>
              </w:rPr>
              <w:t>C</w:t>
            </w:r>
          </w:p>
        </w:tc>
      </w:tr>
      <w:tr w:rsidR="00C12062" w:rsidRPr="00C12062" w:rsidTr="00E97155">
        <w:trPr>
          <w:trHeight w:hRule="exact" w:val="340"/>
        </w:trPr>
        <w:tc>
          <w:tcPr>
            <w:tcW w:w="9356" w:type="dxa"/>
            <w:gridSpan w:val="3"/>
            <w:tcBorders>
              <w:top w:val="single" w:sz="4" w:space="0" w:color="auto"/>
            </w:tcBorders>
            <w:tcMar>
              <w:top w:w="170" w:type="dxa"/>
              <w:left w:w="0" w:type="dxa"/>
              <w:right w:w="0" w:type="dxa"/>
            </w:tcMar>
            <w:vAlign w:val="bottom"/>
          </w:tcPr>
          <w:p w:rsidR="00C12062" w:rsidRPr="00C12062" w:rsidRDefault="00C12062" w:rsidP="00C12062">
            <w:pPr>
              <w:jc w:val="right"/>
              <w:rPr>
                <w:rFonts w:ascii="Arial Black" w:hAnsi="Arial Black" w:cs="Times New Roman"/>
                <w:caps/>
                <w:sz w:val="15"/>
              </w:rPr>
            </w:pPr>
          </w:p>
        </w:tc>
      </w:tr>
      <w:tr w:rsidR="00C12062" w:rsidRPr="00C12062" w:rsidTr="00E97155">
        <w:trPr>
          <w:trHeight w:hRule="exact" w:val="170"/>
        </w:trPr>
        <w:tc>
          <w:tcPr>
            <w:tcW w:w="9356" w:type="dxa"/>
            <w:gridSpan w:val="3"/>
            <w:noWrap/>
            <w:tcMar>
              <w:left w:w="0" w:type="dxa"/>
              <w:right w:w="0" w:type="dxa"/>
            </w:tcMar>
            <w:vAlign w:val="bottom"/>
          </w:tcPr>
          <w:p w:rsidR="00C12062" w:rsidRPr="00C12062" w:rsidRDefault="00C12062" w:rsidP="00C12062">
            <w:pPr>
              <w:jc w:val="right"/>
              <w:rPr>
                <w:rFonts w:ascii="Arial Black" w:hAnsi="Arial Black" w:cs="Times New Roman"/>
                <w:b/>
                <w:caps/>
                <w:sz w:val="15"/>
                <w:szCs w:val="15"/>
              </w:rPr>
            </w:pPr>
            <w:r w:rsidRPr="00C12062">
              <w:rPr>
                <w:rFonts w:ascii="Times New Roman" w:eastAsia="SimHei" w:hAnsi="Times New Roman" w:cs="Times New Roman" w:hint="eastAsia"/>
                <w:b/>
                <w:sz w:val="15"/>
                <w:szCs w:val="15"/>
              </w:rPr>
              <w:t>原</w:t>
            </w:r>
            <w:r w:rsidRPr="00C12062">
              <w:rPr>
                <w:rFonts w:ascii="Times New Roman" w:eastAsia="SimHei" w:hAnsi="Times New Roman" w:cs="Times New Roman" w:hint="eastAsia"/>
                <w:b/>
                <w:sz w:val="15"/>
                <w:szCs w:val="15"/>
                <w:lang w:val="pt-BR"/>
              </w:rPr>
              <w:t xml:space="preserve"> </w:t>
            </w:r>
            <w:r w:rsidRPr="00C12062">
              <w:rPr>
                <w:rFonts w:ascii="Times New Roman" w:eastAsia="SimHei" w:hAnsi="Times New Roman" w:cs="Times New Roman" w:hint="eastAsia"/>
                <w:b/>
                <w:sz w:val="15"/>
                <w:szCs w:val="15"/>
              </w:rPr>
              <w:t>文</w:t>
            </w:r>
            <w:r w:rsidRPr="00C12062">
              <w:rPr>
                <w:rFonts w:ascii="Times New Roman" w:eastAsia="SimHei" w:hAnsi="Times New Roman" w:cs="Times New Roman" w:hint="eastAsia"/>
                <w:b/>
                <w:sz w:val="15"/>
                <w:szCs w:val="15"/>
                <w:lang w:val="pt-BR"/>
              </w:rPr>
              <w:t>：</w:t>
            </w:r>
            <w:r w:rsidRPr="00C12062">
              <w:rPr>
                <w:rFonts w:ascii="Times New Roman" w:eastAsia="SimHei" w:hAnsi="Times New Roman" w:cs="Times New Roman" w:hint="eastAsia"/>
                <w:b/>
                <w:sz w:val="15"/>
                <w:szCs w:val="15"/>
              </w:rPr>
              <w:t>英文</w:t>
            </w:r>
          </w:p>
        </w:tc>
      </w:tr>
      <w:tr w:rsidR="00C12062" w:rsidRPr="00C12062" w:rsidTr="00E97155">
        <w:trPr>
          <w:trHeight w:hRule="exact" w:val="198"/>
        </w:trPr>
        <w:tc>
          <w:tcPr>
            <w:tcW w:w="9356" w:type="dxa"/>
            <w:gridSpan w:val="3"/>
            <w:tcMar>
              <w:left w:w="0" w:type="dxa"/>
              <w:right w:w="0" w:type="dxa"/>
            </w:tcMar>
            <w:vAlign w:val="bottom"/>
          </w:tcPr>
          <w:p w:rsidR="00C12062" w:rsidRPr="00C12062" w:rsidRDefault="00C12062" w:rsidP="00C12062">
            <w:pPr>
              <w:jc w:val="right"/>
              <w:rPr>
                <w:rFonts w:ascii="SimHei" w:eastAsia="SimHei" w:hAnsi="Arial Black" w:cs="Times New Roman"/>
                <w:b/>
                <w:caps/>
                <w:sz w:val="15"/>
                <w:szCs w:val="15"/>
              </w:rPr>
            </w:pPr>
            <w:r w:rsidRPr="00C12062">
              <w:rPr>
                <w:rFonts w:ascii="SimHei" w:eastAsia="SimHei" w:hAnsi="Times New Roman" w:cs="Times New Roman" w:hint="eastAsia"/>
                <w:b/>
                <w:sz w:val="15"/>
                <w:szCs w:val="15"/>
              </w:rPr>
              <w:t>日</w:t>
            </w:r>
            <w:r w:rsidRPr="00C12062">
              <w:rPr>
                <w:rFonts w:ascii="SimHei" w:eastAsia="SimHei" w:hAnsi="Times New Roman" w:cs="Times New Roman" w:hint="eastAsia"/>
                <w:b/>
                <w:sz w:val="15"/>
                <w:szCs w:val="15"/>
                <w:lang w:val="pt-BR"/>
              </w:rPr>
              <w:t xml:space="preserve"> </w:t>
            </w:r>
            <w:r w:rsidRPr="00C12062">
              <w:rPr>
                <w:rFonts w:ascii="SimHei" w:eastAsia="SimHei" w:hAnsi="Times New Roman" w:cs="Times New Roman" w:hint="eastAsia"/>
                <w:b/>
                <w:sz w:val="15"/>
                <w:szCs w:val="15"/>
              </w:rPr>
              <w:t>期</w:t>
            </w:r>
            <w:r w:rsidRPr="00C12062">
              <w:rPr>
                <w:rFonts w:ascii="SimHei" w:eastAsia="SimHei" w:hAnsi="SimSun" w:cs="Times New Roman" w:hint="eastAsia"/>
                <w:b/>
                <w:sz w:val="15"/>
                <w:szCs w:val="15"/>
                <w:lang w:val="pt-BR"/>
              </w:rPr>
              <w:t>：</w:t>
            </w:r>
            <w:bookmarkStart w:id="0" w:name="Date"/>
            <w:bookmarkEnd w:id="0"/>
            <w:r w:rsidRPr="00C12062">
              <w:rPr>
                <w:rFonts w:ascii="Arial Black" w:eastAsia="SimHei" w:hAnsi="Arial Black" w:cs="Times New Roman" w:hint="eastAsia"/>
                <w:b/>
                <w:sz w:val="15"/>
                <w:szCs w:val="15"/>
                <w:lang w:val="pt-BR"/>
              </w:rPr>
              <w:t>2018</w:t>
            </w:r>
            <w:r w:rsidRPr="00C12062">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6</w:t>
            </w:r>
            <w:r w:rsidRPr="00C12062">
              <w:rPr>
                <w:rFonts w:ascii="SimHei" w:eastAsia="SimHei" w:hAnsi="Times New Roman" w:cs="Times New Roman" w:hint="eastAsia"/>
                <w:b/>
                <w:sz w:val="15"/>
                <w:szCs w:val="15"/>
              </w:rPr>
              <w:t>月</w:t>
            </w:r>
            <w:r w:rsidRPr="00C12062">
              <w:rPr>
                <w:rFonts w:ascii="Arial Black" w:eastAsia="SimHei" w:hAnsi="Arial Black" w:cs="Times New Roman" w:hint="eastAsia"/>
                <w:b/>
                <w:sz w:val="15"/>
                <w:szCs w:val="15"/>
              </w:rPr>
              <w:t>2</w:t>
            </w:r>
            <w:r>
              <w:rPr>
                <w:rFonts w:ascii="Arial Black" w:eastAsia="SimHei" w:hAnsi="Arial Black" w:cs="Times New Roman" w:hint="eastAsia"/>
                <w:b/>
                <w:sz w:val="15"/>
                <w:szCs w:val="15"/>
              </w:rPr>
              <w:t>9</w:t>
            </w:r>
            <w:r w:rsidRPr="00C12062">
              <w:rPr>
                <w:rFonts w:ascii="SimHei" w:eastAsia="SimHei" w:hAnsi="Times New Roman" w:cs="Times New Roman" w:hint="eastAsia"/>
                <w:b/>
                <w:sz w:val="15"/>
                <w:szCs w:val="15"/>
              </w:rPr>
              <w:t>日</w:t>
            </w:r>
            <w:r w:rsidRPr="00C12062">
              <w:rPr>
                <w:rFonts w:ascii="SimHei" w:eastAsia="SimHei" w:hAnsi="Arial Black" w:cs="Times New Roman" w:hint="eastAsia"/>
                <w:b/>
                <w:caps/>
                <w:sz w:val="15"/>
                <w:szCs w:val="15"/>
              </w:rPr>
              <w:t xml:space="preserve">  </w:t>
            </w:r>
          </w:p>
        </w:tc>
      </w:tr>
    </w:tbl>
    <w:p w:rsidR="00C12062" w:rsidRPr="00C12062" w:rsidRDefault="00C12062" w:rsidP="00C12062"/>
    <w:p w:rsidR="00C12062" w:rsidRPr="00C12062" w:rsidRDefault="00C12062" w:rsidP="00C12062"/>
    <w:p w:rsidR="00C12062" w:rsidRPr="00C12062" w:rsidRDefault="00C12062" w:rsidP="00C12062"/>
    <w:p w:rsidR="00C12062" w:rsidRPr="00C12062" w:rsidRDefault="00C12062" w:rsidP="00C12062"/>
    <w:p w:rsidR="00C12062" w:rsidRPr="00C12062" w:rsidRDefault="00C12062" w:rsidP="00C12062"/>
    <w:p w:rsidR="00C12062" w:rsidRPr="00C12062" w:rsidRDefault="00C12062" w:rsidP="00C12062">
      <w:pPr>
        <w:rPr>
          <w:rFonts w:ascii="SimHei" w:eastAsia="SimHei" w:cs="Times New Roman"/>
          <w:sz w:val="28"/>
          <w:szCs w:val="28"/>
        </w:rPr>
      </w:pPr>
      <w:r w:rsidRPr="00C12062">
        <w:rPr>
          <w:rFonts w:ascii="SimHei" w:eastAsia="SimHei" w:cs="Times New Roman" w:hint="eastAsia"/>
          <w:sz w:val="28"/>
          <w:szCs w:val="28"/>
        </w:rPr>
        <w:t>知识产权与遗传资源、传统知识和民间文学艺术</w:t>
      </w:r>
      <w:r w:rsidRPr="00C12062">
        <w:rPr>
          <w:rFonts w:ascii="SimHei" w:eastAsia="SimHei" w:cs="Times New Roman" w:hint="eastAsia"/>
          <w:sz w:val="28"/>
          <w:szCs w:val="28"/>
        </w:rPr>
        <w:br/>
        <w:t>政府间委员会</w:t>
      </w:r>
    </w:p>
    <w:p w:rsidR="00C12062" w:rsidRPr="00FF33E4" w:rsidRDefault="00C12062" w:rsidP="00C12062"/>
    <w:p w:rsidR="00C12062" w:rsidRPr="00FF33E4" w:rsidRDefault="00C12062" w:rsidP="00C12062"/>
    <w:p w:rsidR="00C12062" w:rsidRPr="00FF33E4" w:rsidRDefault="00C12062" w:rsidP="00C12062">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六</w:t>
      </w:r>
      <w:r w:rsidRPr="00FF33E4">
        <w:rPr>
          <w:rFonts w:ascii="KaiTi" w:eastAsia="KaiTi" w:hAnsi="Times New Roman" w:cs="Times New Roman" w:hint="eastAsia"/>
          <w:b/>
          <w:sz w:val="24"/>
          <w:szCs w:val="24"/>
        </w:rPr>
        <w:t>届会议</w:t>
      </w:r>
    </w:p>
    <w:p w:rsidR="00C12062" w:rsidRPr="00FF33E4" w:rsidRDefault="00C12062" w:rsidP="00C12062">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6</w:t>
      </w:r>
      <w:r w:rsidRPr="00FF33E4">
        <w:rPr>
          <w:rFonts w:ascii="KaiTi" w:eastAsia="KaiTi" w:hAnsi="KaiTi" w:hint="eastAsia"/>
          <w:b/>
          <w:sz w:val="24"/>
          <w:szCs w:val="24"/>
        </w:rPr>
        <w:t>月</w:t>
      </w:r>
      <w:r>
        <w:rPr>
          <w:rFonts w:ascii="KaiTi" w:eastAsia="KaiTi" w:hAnsi="KaiTi" w:cs="Times New Roman" w:hint="eastAsia"/>
          <w:sz w:val="24"/>
          <w:szCs w:val="24"/>
        </w:rPr>
        <w:t>25</w:t>
      </w:r>
      <w:r w:rsidRPr="00FF33E4">
        <w:rPr>
          <w:rFonts w:ascii="KaiTi" w:eastAsia="KaiTi" w:hAnsi="KaiTi" w:hint="eastAsia"/>
          <w:b/>
          <w:sz w:val="24"/>
          <w:szCs w:val="24"/>
        </w:rPr>
        <w:t>日至</w:t>
      </w:r>
      <w:r w:rsidRPr="00FF33E4">
        <w:rPr>
          <w:rFonts w:ascii="KaiTi" w:eastAsia="KaiTi" w:hAnsi="KaiTi" w:cs="Times New Roman" w:hint="eastAsia"/>
          <w:sz w:val="24"/>
          <w:szCs w:val="24"/>
        </w:rPr>
        <w:t>2</w:t>
      </w:r>
      <w:r>
        <w:rPr>
          <w:rFonts w:ascii="KaiTi" w:eastAsia="KaiTi" w:hAnsi="KaiTi" w:cs="Times New Roman" w:hint="eastAsia"/>
          <w:sz w:val="24"/>
          <w:szCs w:val="24"/>
        </w:rPr>
        <w:t>9</w:t>
      </w:r>
      <w:r w:rsidRPr="00FF33E4">
        <w:rPr>
          <w:rFonts w:ascii="KaiTi" w:eastAsia="KaiTi" w:hAnsi="KaiTi" w:hint="eastAsia"/>
          <w:b/>
          <w:sz w:val="24"/>
          <w:szCs w:val="24"/>
        </w:rPr>
        <w:t>日，日内瓦</w:t>
      </w:r>
    </w:p>
    <w:p w:rsidR="00C12062" w:rsidRPr="00FF33E4" w:rsidRDefault="00C12062" w:rsidP="00C12062"/>
    <w:p w:rsidR="00C12062" w:rsidRPr="00FF33E4" w:rsidRDefault="00C12062" w:rsidP="00C12062"/>
    <w:p w:rsidR="00C12062" w:rsidRPr="00FF33E4" w:rsidRDefault="00C12062" w:rsidP="00C12062"/>
    <w:p w:rsidR="00C12062" w:rsidRPr="00C12062" w:rsidRDefault="00C12062" w:rsidP="00C12062">
      <w:pPr>
        <w:widowControl w:val="0"/>
        <w:rPr>
          <w:rFonts w:ascii="KaiTi" w:eastAsia="KaiTi" w:hAnsi="STKaiti" w:cs="Times New Roman"/>
          <w:sz w:val="24"/>
          <w:szCs w:val="32"/>
        </w:rPr>
      </w:pPr>
      <w:bookmarkStart w:id="1" w:name="TitleOfDoc"/>
      <w:bookmarkStart w:id="2" w:name="_GoBack"/>
      <w:bookmarkEnd w:id="1"/>
      <w:r w:rsidRPr="00C12062">
        <w:rPr>
          <w:rFonts w:ascii="KaiTi" w:eastAsia="KaiTi" w:hAnsi="STKaiti" w:cs="Times New Roman" w:hint="eastAsia"/>
          <w:sz w:val="24"/>
          <w:szCs w:val="32"/>
        </w:rPr>
        <w:t>委员会第三十</w:t>
      </w:r>
      <w:r>
        <w:rPr>
          <w:rFonts w:ascii="KaiTi" w:eastAsia="KaiTi" w:hAnsi="STKaiti" w:cs="Times New Roman" w:hint="eastAsia"/>
          <w:sz w:val="24"/>
          <w:szCs w:val="32"/>
        </w:rPr>
        <w:t>六</w:t>
      </w:r>
      <w:r w:rsidRPr="00C12062">
        <w:rPr>
          <w:rFonts w:ascii="KaiTi" w:eastAsia="KaiTi" w:hAnsi="STKaiti" w:cs="Times New Roman" w:hint="eastAsia"/>
          <w:sz w:val="24"/>
          <w:szCs w:val="32"/>
        </w:rPr>
        <w:t>届会议的决定</w:t>
      </w:r>
    </w:p>
    <w:bookmarkEnd w:id="2"/>
    <w:p w:rsidR="00C12062" w:rsidRPr="00C12062" w:rsidRDefault="00C12062" w:rsidP="00C12062"/>
    <w:p w:rsidR="00C12062" w:rsidRPr="00C12062" w:rsidRDefault="00303B58" w:rsidP="00C12062">
      <w:pPr>
        <w:widowControl w:val="0"/>
        <w:autoSpaceDE w:val="0"/>
        <w:autoSpaceDN w:val="0"/>
        <w:jc w:val="both"/>
        <w:textAlignment w:val="bottom"/>
        <w:rPr>
          <w:rFonts w:ascii="KaiTi" w:eastAsia="KaiTi" w:hAnsi="STKaiti" w:cs="Times New Roman"/>
          <w:sz w:val="21"/>
          <w:szCs w:val="24"/>
        </w:rPr>
      </w:pPr>
      <w:bookmarkStart w:id="3" w:name="Prepared"/>
      <w:bookmarkEnd w:id="3"/>
      <w:r>
        <w:rPr>
          <w:rFonts w:ascii="KaiTi" w:eastAsia="KaiTi" w:hAnsi="STKaiti" w:cs="Times New Roman" w:hint="eastAsia"/>
          <w:sz w:val="21"/>
          <w:szCs w:val="24"/>
        </w:rPr>
        <w:t>经委员会通过</w:t>
      </w:r>
    </w:p>
    <w:p w:rsidR="00C12062" w:rsidRPr="00C12062" w:rsidRDefault="00C12062" w:rsidP="00C12062"/>
    <w:p w:rsidR="00C12062" w:rsidRPr="00C12062" w:rsidRDefault="00C12062" w:rsidP="00C12062"/>
    <w:p w:rsidR="00C12062" w:rsidRPr="00C12062" w:rsidRDefault="00C12062" w:rsidP="00C12062"/>
    <w:p w:rsidR="00C12062" w:rsidRPr="00C12062" w:rsidRDefault="00C12062" w:rsidP="00C12062"/>
    <w:p w:rsidR="00AC200D" w:rsidRPr="00F16D7B" w:rsidRDefault="00AC200D">
      <w:pPr>
        <w:rPr>
          <w:rFonts w:ascii="SimSun" w:hAnsi="SimSun"/>
          <w:sz w:val="21"/>
        </w:rPr>
      </w:pPr>
      <w:r w:rsidRPr="00F16D7B">
        <w:rPr>
          <w:rFonts w:ascii="SimSun" w:hAnsi="SimSun"/>
          <w:sz w:val="21"/>
        </w:rPr>
        <w:br w:type="page"/>
      </w:r>
    </w:p>
    <w:p w:rsidR="00DB0A80" w:rsidRPr="00F16D7B" w:rsidRDefault="00C12062" w:rsidP="00F16D7B">
      <w:pPr>
        <w:keepNext/>
        <w:spacing w:beforeLines="100" w:before="240" w:line="340" w:lineRule="atLeast"/>
        <w:rPr>
          <w:rFonts w:ascii="SimSun" w:hAnsi="SimSun"/>
          <w:sz w:val="21"/>
          <w:szCs w:val="22"/>
        </w:rPr>
      </w:pPr>
      <w:r w:rsidRPr="004E2F85">
        <w:rPr>
          <w:rFonts w:ascii="SimHei" w:eastAsia="SimHei" w:hAnsi="SimHei" w:hint="eastAsia"/>
          <w:sz w:val="21"/>
          <w:szCs w:val="21"/>
        </w:rPr>
        <w:lastRenderedPageBreak/>
        <w:t>关于议程第2项的决定</w:t>
      </w:r>
      <w:r>
        <w:rPr>
          <w:rFonts w:ascii="SimHei" w:eastAsia="SimHei" w:hAnsi="SimHei" w:hint="eastAsia"/>
          <w:sz w:val="21"/>
          <w:szCs w:val="21"/>
        </w:rPr>
        <w:t>：</w:t>
      </w:r>
    </w:p>
    <w:p w:rsidR="00DB0A80"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通过议程</w:t>
      </w:r>
    </w:p>
    <w:p w:rsidR="009D5316"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主席提交作为WIPO/GRTKF/IC/36/1 Prov.3分发的议程草案供会议通过，议程草案得到通过。</w:t>
      </w:r>
    </w:p>
    <w:p w:rsidR="00DB0A80"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3</w:t>
      </w:r>
      <w:r w:rsidRPr="004E2F85">
        <w:rPr>
          <w:rFonts w:ascii="SimHei" w:eastAsia="SimHei" w:hAnsi="SimHei" w:hint="eastAsia"/>
          <w:sz w:val="21"/>
          <w:szCs w:val="21"/>
        </w:rPr>
        <w:t>项的决定</w:t>
      </w:r>
      <w:r>
        <w:rPr>
          <w:rFonts w:ascii="SimHei" w:eastAsia="SimHei" w:hAnsi="SimHei" w:hint="eastAsia"/>
          <w:sz w:val="21"/>
          <w:szCs w:val="21"/>
        </w:rPr>
        <w:t>：</w:t>
      </w:r>
    </w:p>
    <w:p w:rsidR="00DB0A80"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通过第三十五届会议报告</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主席提交委员会第三十五届会议的报告草案（WIPO/GRTKF/IC/35/10 Prov.2）供会议通过，报告草案得到通过。</w:t>
      </w:r>
    </w:p>
    <w:p w:rsidR="00DB0A80"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4</w:t>
      </w:r>
      <w:r w:rsidRPr="004E2F85">
        <w:rPr>
          <w:rFonts w:ascii="SimHei" w:eastAsia="SimHei" w:hAnsi="SimHei" w:hint="eastAsia"/>
          <w:sz w:val="21"/>
          <w:szCs w:val="21"/>
        </w:rPr>
        <w:t>项的决定</w:t>
      </w:r>
      <w:r>
        <w:rPr>
          <w:rFonts w:ascii="SimHei" w:eastAsia="SimHei" w:hAnsi="SimHei" w:hint="eastAsia"/>
          <w:sz w:val="21"/>
          <w:szCs w:val="21"/>
        </w:rPr>
        <w:t>：</w:t>
      </w:r>
    </w:p>
    <w:p w:rsidR="00DB0A80"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认可若干组织与会</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 xml:space="preserve">委员会一致批准认可下列两个组织以特别观察员的身份与会：法律研究促进中心（CRPD）和第三世界环境发展行动卫生组织（Enda </w:t>
      </w:r>
      <w:proofErr w:type="spellStart"/>
      <w:r w:rsidRPr="00F16D7B">
        <w:rPr>
          <w:rFonts w:ascii="SimSun" w:hAnsi="SimSun" w:hint="eastAsia"/>
          <w:sz w:val="21"/>
          <w:szCs w:val="22"/>
        </w:rPr>
        <w:t>Sant</w:t>
      </w:r>
      <w:proofErr w:type="spellEnd"/>
      <w:r w:rsidRPr="00F16D7B">
        <w:rPr>
          <w:rFonts w:ascii="SimSun" w:hAnsi="SimSun" w:hint="eastAsia"/>
          <w:sz w:val="21"/>
          <w:szCs w:val="22"/>
        </w:rPr>
        <w:t>é）。</w:t>
      </w:r>
    </w:p>
    <w:p w:rsidR="00DB0A80"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5</w:t>
      </w:r>
      <w:r w:rsidRPr="004E2F85">
        <w:rPr>
          <w:rFonts w:ascii="SimHei" w:eastAsia="SimHei" w:hAnsi="SimHei" w:hint="eastAsia"/>
          <w:sz w:val="21"/>
          <w:szCs w:val="21"/>
        </w:rPr>
        <w:t>项的决定</w:t>
      </w:r>
      <w:r>
        <w:rPr>
          <w:rFonts w:ascii="SimHei" w:eastAsia="SimHei" w:hAnsi="SimHei" w:hint="eastAsia"/>
          <w:sz w:val="21"/>
          <w:szCs w:val="21"/>
        </w:rPr>
        <w:t>：</w:t>
      </w:r>
    </w:p>
    <w:p w:rsidR="00C12062"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土著和当地社区的参与</w:t>
      </w:r>
    </w:p>
    <w:p w:rsidR="00DB0A80" w:rsidRPr="00F16D7B" w:rsidRDefault="009D5316" w:rsidP="00726434">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委员会注意到文件</w:t>
      </w:r>
      <w:r w:rsidR="003D3B44" w:rsidRPr="00F16D7B">
        <w:rPr>
          <w:rFonts w:ascii="SimSun" w:hAnsi="SimSun"/>
          <w:sz w:val="21"/>
          <w:szCs w:val="22"/>
        </w:rPr>
        <w:t>WIPO/GRTKF/IC/36/3</w:t>
      </w:r>
      <w:r w:rsidRPr="00F16D7B">
        <w:rPr>
          <w:rFonts w:ascii="SimSun" w:hAnsi="SimSun" w:hint="eastAsia"/>
          <w:sz w:val="21"/>
          <w:szCs w:val="22"/>
        </w:rPr>
        <w:t>、</w:t>
      </w:r>
      <w:r w:rsidR="003D3B44" w:rsidRPr="00F16D7B">
        <w:rPr>
          <w:rFonts w:ascii="SimSun" w:hAnsi="SimSun"/>
          <w:sz w:val="21"/>
          <w:szCs w:val="22"/>
        </w:rPr>
        <w:t>WIPO/GRTKF/IC/36</w:t>
      </w:r>
      <w:r w:rsidR="00DB0A80" w:rsidRPr="00F16D7B">
        <w:rPr>
          <w:rFonts w:ascii="SimSun" w:hAnsi="SimSun"/>
          <w:sz w:val="21"/>
          <w:szCs w:val="22"/>
        </w:rPr>
        <w:t>/INF/</w:t>
      </w:r>
      <w:r w:rsidR="003D3B44" w:rsidRPr="00F16D7B">
        <w:rPr>
          <w:rFonts w:ascii="SimSun" w:hAnsi="SimSun"/>
          <w:sz w:val="21"/>
          <w:szCs w:val="22"/>
        </w:rPr>
        <w:t>4</w:t>
      </w:r>
      <w:r w:rsidRPr="00F16D7B">
        <w:rPr>
          <w:rFonts w:ascii="SimSun" w:hAnsi="SimSun" w:hint="eastAsia"/>
          <w:sz w:val="21"/>
          <w:szCs w:val="22"/>
        </w:rPr>
        <w:t>和</w:t>
      </w:r>
      <w:r w:rsidR="003D3B44" w:rsidRPr="00F16D7B">
        <w:rPr>
          <w:rFonts w:ascii="SimSun" w:hAnsi="SimSun"/>
          <w:sz w:val="21"/>
          <w:szCs w:val="22"/>
        </w:rPr>
        <w:t>WIPO/GRTKF/IC/36</w:t>
      </w:r>
      <w:r w:rsidRPr="00F16D7B">
        <w:rPr>
          <w:rFonts w:ascii="SimSun" w:hAnsi="SimSun"/>
          <w:sz w:val="21"/>
          <w:szCs w:val="22"/>
        </w:rPr>
        <w:t>/</w:t>
      </w:r>
      <w:r w:rsidR="00726434">
        <w:rPr>
          <w:rFonts w:ascii="MS Mincho" w:eastAsia="MS Mincho" w:hAnsi="MS Mincho" w:cs="MS Mincho" w:hint="eastAsia"/>
          <w:sz w:val="21"/>
          <w:szCs w:val="22"/>
        </w:rPr>
        <w:t>‌</w:t>
      </w:r>
      <w:r w:rsidRPr="00F16D7B">
        <w:rPr>
          <w:rFonts w:ascii="SimSun" w:hAnsi="SimSun"/>
          <w:sz w:val="21"/>
          <w:szCs w:val="22"/>
        </w:rPr>
        <w:t>INF/6</w:t>
      </w:r>
      <w:r w:rsidRPr="00F16D7B">
        <w:rPr>
          <w:rFonts w:ascii="SimSun" w:hAnsi="SimSun" w:hint="eastAsia"/>
          <w:sz w:val="21"/>
          <w:szCs w:val="22"/>
        </w:rPr>
        <w:t>。</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rPr>
        <w:t>委员会强烈鼓励并呼吁委员会成员及所有相关的公共和私营实体为产权组织经认可的土著和当地社区自愿基金捐款。</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经主席提议，委员会以鼓掌的方式，选出了以下八名成员以个人身份参加咨询委员会：</w:t>
      </w:r>
      <w:proofErr w:type="spellStart"/>
      <w:r w:rsidR="00DC6F64" w:rsidRPr="00F16D7B">
        <w:rPr>
          <w:rFonts w:ascii="SimSun" w:hAnsi="SimSun"/>
          <w:sz w:val="21"/>
          <w:szCs w:val="22"/>
        </w:rPr>
        <w:t>Mouna</w:t>
      </w:r>
      <w:proofErr w:type="spellEnd"/>
      <w:r w:rsidR="00DC6F64" w:rsidRPr="00F16D7B">
        <w:rPr>
          <w:rFonts w:ascii="SimSun" w:hAnsi="SimSun"/>
          <w:sz w:val="21"/>
          <w:szCs w:val="22"/>
        </w:rPr>
        <w:t xml:space="preserve"> </w:t>
      </w:r>
      <w:proofErr w:type="spellStart"/>
      <w:r w:rsidR="00DC6F64" w:rsidRPr="00F16D7B">
        <w:rPr>
          <w:rFonts w:ascii="SimSun" w:hAnsi="SimSun"/>
          <w:sz w:val="21"/>
          <w:szCs w:val="22"/>
        </w:rPr>
        <w:t>Bendaoud</w:t>
      </w:r>
      <w:proofErr w:type="spellEnd"/>
      <w:r w:rsidR="00DC6F64" w:rsidRPr="00F16D7B">
        <w:rPr>
          <w:rFonts w:ascii="SimSun" w:hAnsi="SimSun" w:hint="eastAsia"/>
          <w:sz w:val="21"/>
          <w:szCs w:val="22"/>
        </w:rPr>
        <w:t>女士，工商业产权局工程师审查员</w:t>
      </w:r>
      <w:r w:rsidR="0083759A" w:rsidRPr="00F16D7B">
        <w:rPr>
          <w:rFonts w:ascii="SimSun" w:hAnsi="SimSun" w:hint="eastAsia"/>
          <w:sz w:val="21"/>
          <w:szCs w:val="22"/>
        </w:rPr>
        <w:t>，</w:t>
      </w:r>
      <w:r w:rsidR="00DC6F64" w:rsidRPr="00F16D7B">
        <w:rPr>
          <w:rFonts w:ascii="SimSun" w:hAnsi="SimSun" w:hint="eastAsia"/>
          <w:sz w:val="21"/>
          <w:szCs w:val="22"/>
        </w:rPr>
        <w:t>摩洛哥；</w:t>
      </w:r>
      <w:proofErr w:type="spellStart"/>
      <w:r w:rsidR="00DC6F64" w:rsidRPr="00F16D7B">
        <w:rPr>
          <w:rFonts w:ascii="SimSun" w:hAnsi="SimSun"/>
          <w:sz w:val="21"/>
          <w:szCs w:val="22"/>
        </w:rPr>
        <w:t>Tomás</w:t>
      </w:r>
      <w:proofErr w:type="spellEnd"/>
      <w:r w:rsidR="00DC6F64" w:rsidRPr="00F16D7B">
        <w:rPr>
          <w:rFonts w:ascii="SimSun" w:hAnsi="SimSun"/>
          <w:sz w:val="21"/>
          <w:szCs w:val="22"/>
        </w:rPr>
        <w:t xml:space="preserve"> </w:t>
      </w:r>
      <w:proofErr w:type="spellStart"/>
      <w:r w:rsidR="00DC6F64" w:rsidRPr="00F16D7B">
        <w:rPr>
          <w:rFonts w:ascii="SimSun" w:hAnsi="SimSun"/>
          <w:sz w:val="21"/>
          <w:szCs w:val="22"/>
        </w:rPr>
        <w:t>Condori</w:t>
      </w:r>
      <w:proofErr w:type="spellEnd"/>
      <w:r w:rsidR="00DC6F64" w:rsidRPr="00F16D7B">
        <w:rPr>
          <w:rFonts w:ascii="SimSun" w:hAnsi="SimSun" w:hint="eastAsia"/>
          <w:sz w:val="21"/>
          <w:szCs w:val="22"/>
        </w:rPr>
        <w:t>先生，</w:t>
      </w:r>
      <w:r w:rsidR="0083759A" w:rsidRPr="00F16D7B">
        <w:rPr>
          <w:rFonts w:ascii="SimSun" w:hAnsi="SimSun" w:hint="eastAsia"/>
          <w:sz w:val="21"/>
          <w:szCs w:val="22"/>
        </w:rPr>
        <w:t>南美洲印第安人理事会</w:t>
      </w:r>
      <w:r w:rsidR="00726434">
        <w:rPr>
          <w:rFonts w:ascii="SimSun" w:hAnsi="SimSun"/>
          <w:sz w:val="21"/>
          <w:szCs w:val="22"/>
        </w:rPr>
        <w:t>（</w:t>
      </w:r>
      <w:r w:rsidR="00DC6F64" w:rsidRPr="00F16D7B">
        <w:rPr>
          <w:rFonts w:ascii="SimSun" w:hAnsi="SimSun"/>
          <w:sz w:val="21"/>
          <w:szCs w:val="22"/>
        </w:rPr>
        <w:t>CISA</w:t>
      </w:r>
      <w:r w:rsidR="00726434">
        <w:rPr>
          <w:rFonts w:ascii="SimSun" w:hAnsi="SimSun" w:hint="eastAsia"/>
          <w:sz w:val="21"/>
          <w:szCs w:val="22"/>
        </w:rPr>
        <w:t>）</w:t>
      </w:r>
      <w:r w:rsidR="0083759A" w:rsidRPr="00F16D7B">
        <w:rPr>
          <w:rFonts w:ascii="SimSun" w:hAnsi="SimSun" w:hint="eastAsia"/>
          <w:sz w:val="21"/>
          <w:szCs w:val="22"/>
        </w:rPr>
        <w:t>代表；</w:t>
      </w:r>
      <w:r w:rsidR="00DC6F64" w:rsidRPr="00F16D7B">
        <w:rPr>
          <w:rFonts w:ascii="SimSun" w:hAnsi="SimSun"/>
          <w:sz w:val="21"/>
          <w:szCs w:val="22"/>
        </w:rPr>
        <w:t>María del Pilar Escobar Bautista</w:t>
      </w:r>
      <w:r w:rsidR="0083759A" w:rsidRPr="00F16D7B">
        <w:rPr>
          <w:rFonts w:ascii="SimSun" w:hAnsi="SimSun" w:hint="eastAsia"/>
          <w:sz w:val="21"/>
          <w:szCs w:val="22"/>
        </w:rPr>
        <w:t>女士，墨西哥常驻代表团参赞；</w:t>
      </w:r>
      <w:r w:rsidR="00DC6F64" w:rsidRPr="00F16D7B">
        <w:rPr>
          <w:rFonts w:ascii="SimSun" w:hAnsi="SimSun"/>
          <w:sz w:val="21"/>
          <w:szCs w:val="22"/>
        </w:rPr>
        <w:t xml:space="preserve">Preston </w:t>
      </w:r>
      <w:proofErr w:type="spellStart"/>
      <w:r w:rsidR="00DC6F64" w:rsidRPr="00F16D7B">
        <w:rPr>
          <w:rFonts w:ascii="SimSun" w:hAnsi="SimSun"/>
          <w:sz w:val="21"/>
          <w:szCs w:val="22"/>
        </w:rPr>
        <w:t>Hardison</w:t>
      </w:r>
      <w:proofErr w:type="spellEnd"/>
      <w:r w:rsidR="00DC6F64" w:rsidRPr="00F16D7B">
        <w:rPr>
          <w:rFonts w:ascii="SimSun" w:hAnsi="SimSun" w:hint="eastAsia"/>
          <w:sz w:val="21"/>
          <w:szCs w:val="22"/>
        </w:rPr>
        <w:t>先生，</w:t>
      </w:r>
      <w:r w:rsidR="0083759A" w:rsidRPr="00F16D7B">
        <w:rPr>
          <w:rFonts w:ascii="SimSun" w:hAnsi="SimSun" w:hint="eastAsia"/>
          <w:sz w:val="21"/>
          <w:szCs w:val="22"/>
        </w:rPr>
        <w:t>特波提巴基金会——土著民族政策研究和教育国际中心代表；</w:t>
      </w:r>
      <w:r w:rsidR="00DC6F64" w:rsidRPr="00F16D7B">
        <w:rPr>
          <w:rFonts w:ascii="SimSun" w:hAnsi="SimSun"/>
          <w:sz w:val="21"/>
          <w:szCs w:val="22"/>
        </w:rPr>
        <w:t xml:space="preserve">Lucia Fernanda </w:t>
      </w:r>
      <w:proofErr w:type="spellStart"/>
      <w:r w:rsidR="00DC6F64" w:rsidRPr="00F16D7B">
        <w:rPr>
          <w:rFonts w:ascii="SimSun" w:hAnsi="SimSun"/>
          <w:sz w:val="21"/>
          <w:szCs w:val="22"/>
        </w:rPr>
        <w:t>Inacio</w:t>
      </w:r>
      <w:proofErr w:type="spellEnd"/>
      <w:r w:rsidR="00DC6F64" w:rsidRPr="00F16D7B">
        <w:rPr>
          <w:rFonts w:ascii="SimSun" w:hAnsi="SimSun"/>
          <w:sz w:val="21"/>
          <w:szCs w:val="22"/>
        </w:rPr>
        <w:t xml:space="preserve"> Belfort Sales</w:t>
      </w:r>
      <w:r w:rsidR="0083759A" w:rsidRPr="00F16D7B">
        <w:rPr>
          <w:rFonts w:ascii="SimSun" w:hAnsi="SimSun" w:hint="eastAsia"/>
          <w:sz w:val="21"/>
          <w:szCs w:val="22"/>
        </w:rPr>
        <w:t>女士，</w:t>
      </w:r>
      <w:r w:rsidR="0083759A" w:rsidRPr="00726434">
        <w:rPr>
          <w:rFonts w:ascii="SimSun" w:hAnsi="SimSun" w:hint="eastAsia"/>
          <w:sz w:val="21"/>
          <w:szCs w:val="22"/>
        </w:rPr>
        <w:t>巴西土著知识产权协会</w:t>
      </w:r>
      <w:r w:rsidR="00726434">
        <w:rPr>
          <w:rFonts w:ascii="SimSun" w:hAnsi="SimSun"/>
          <w:sz w:val="21"/>
          <w:szCs w:val="22"/>
        </w:rPr>
        <w:t>（</w:t>
      </w:r>
      <w:r w:rsidR="00DC6F64" w:rsidRPr="00F16D7B">
        <w:rPr>
          <w:rFonts w:ascii="SimSun" w:hAnsi="SimSun"/>
          <w:sz w:val="21"/>
          <w:szCs w:val="22"/>
        </w:rPr>
        <w:t>INBRAPI</w:t>
      </w:r>
      <w:r w:rsidR="00726434">
        <w:rPr>
          <w:rFonts w:ascii="SimSun" w:hAnsi="SimSun" w:hint="eastAsia"/>
          <w:sz w:val="21"/>
          <w:szCs w:val="22"/>
        </w:rPr>
        <w:t>）</w:t>
      </w:r>
      <w:r w:rsidR="0083759A" w:rsidRPr="00F16D7B">
        <w:rPr>
          <w:rFonts w:ascii="SimSun" w:hAnsi="SimSun" w:hint="eastAsia"/>
          <w:sz w:val="21"/>
          <w:szCs w:val="22"/>
        </w:rPr>
        <w:t>知识产权部专家，巴西；</w:t>
      </w:r>
      <w:r w:rsidR="00DC6F64" w:rsidRPr="00F16D7B">
        <w:rPr>
          <w:rFonts w:ascii="SimSun" w:hAnsi="SimSun"/>
          <w:sz w:val="21"/>
          <w:szCs w:val="22"/>
        </w:rPr>
        <w:t xml:space="preserve">Carlo Maria </w:t>
      </w:r>
      <w:proofErr w:type="spellStart"/>
      <w:r w:rsidR="00DC6F64" w:rsidRPr="00F16D7B">
        <w:rPr>
          <w:rFonts w:ascii="SimSun" w:hAnsi="SimSun"/>
          <w:sz w:val="21"/>
          <w:szCs w:val="22"/>
        </w:rPr>
        <w:t>Marenghi</w:t>
      </w:r>
      <w:proofErr w:type="spellEnd"/>
      <w:r w:rsidR="00DC6F64" w:rsidRPr="00F16D7B">
        <w:rPr>
          <w:rFonts w:ascii="SimSun" w:hAnsi="SimSun" w:hint="eastAsia"/>
          <w:sz w:val="21"/>
          <w:szCs w:val="22"/>
        </w:rPr>
        <w:t>先生，</w:t>
      </w:r>
      <w:r w:rsidR="0083759A" w:rsidRPr="00F16D7B">
        <w:rPr>
          <w:rFonts w:ascii="SimSun" w:hAnsi="SimSun" w:hint="eastAsia"/>
          <w:sz w:val="21"/>
          <w:szCs w:val="22"/>
        </w:rPr>
        <w:t>教廷常驻代表团知识产权与贸易事务专员；</w:t>
      </w:r>
      <w:r w:rsidR="00DC6F64" w:rsidRPr="00F16D7B">
        <w:rPr>
          <w:rFonts w:ascii="SimSun" w:hAnsi="SimSun"/>
          <w:sz w:val="21"/>
          <w:szCs w:val="22"/>
        </w:rPr>
        <w:t xml:space="preserve">Avanti </w:t>
      </w:r>
      <w:proofErr w:type="spellStart"/>
      <w:r w:rsidR="00DC6F64" w:rsidRPr="00F16D7B">
        <w:rPr>
          <w:rFonts w:ascii="SimSun" w:hAnsi="SimSun"/>
          <w:sz w:val="21"/>
          <w:szCs w:val="22"/>
        </w:rPr>
        <w:t>Olenka</w:t>
      </w:r>
      <w:proofErr w:type="spellEnd"/>
      <w:r w:rsidR="00DC6F64" w:rsidRPr="00F16D7B">
        <w:rPr>
          <w:rFonts w:ascii="SimSun" w:hAnsi="SimSun"/>
          <w:sz w:val="21"/>
          <w:szCs w:val="22"/>
        </w:rPr>
        <w:t xml:space="preserve"> </w:t>
      </w:r>
      <w:proofErr w:type="spellStart"/>
      <w:r w:rsidR="00DC6F64" w:rsidRPr="00F16D7B">
        <w:rPr>
          <w:rFonts w:ascii="SimSun" w:hAnsi="SimSun"/>
          <w:sz w:val="21"/>
          <w:szCs w:val="22"/>
        </w:rPr>
        <w:t>Perera</w:t>
      </w:r>
      <w:proofErr w:type="spellEnd"/>
      <w:r w:rsidR="00DC6F64" w:rsidRPr="00F16D7B">
        <w:rPr>
          <w:rFonts w:ascii="SimSun" w:hAnsi="SimSun" w:hint="eastAsia"/>
          <w:sz w:val="21"/>
          <w:szCs w:val="22"/>
        </w:rPr>
        <w:t>女士，</w:t>
      </w:r>
      <w:r w:rsidR="0083759A" w:rsidRPr="00F16D7B">
        <w:rPr>
          <w:rFonts w:ascii="SimSun" w:hAnsi="SimSun" w:hint="eastAsia"/>
          <w:sz w:val="21"/>
          <w:szCs w:val="22"/>
        </w:rPr>
        <w:t>司法局</w:t>
      </w:r>
      <w:proofErr w:type="gramStart"/>
      <w:r w:rsidR="0083759A" w:rsidRPr="00F16D7B">
        <w:rPr>
          <w:rFonts w:ascii="SimSun" w:hAnsi="SimSun" w:hint="eastAsia"/>
          <w:sz w:val="21"/>
          <w:szCs w:val="22"/>
        </w:rPr>
        <w:t>资深政府</w:t>
      </w:r>
      <w:proofErr w:type="gramEnd"/>
      <w:r w:rsidR="0083759A" w:rsidRPr="00F16D7B">
        <w:rPr>
          <w:rFonts w:ascii="SimSun" w:hAnsi="SimSun" w:hint="eastAsia"/>
          <w:sz w:val="21"/>
          <w:szCs w:val="22"/>
        </w:rPr>
        <w:t>律师，斯里兰卡；</w:t>
      </w:r>
      <w:r w:rsidR="00F8449F">
        <w:rPr>
          <w:rFonts w:ascii="SimSun" w:hAnsi="SimSun" w:hint="eastAsia"/>
          <w:sz w:val="21"/>
          <w:szCs w:val="22"/>
        </w:rPr>
        <w:t>和</w:t>
      </w:r>
      <w:proofErr w:type="spellStart"/>
      <w:r w:rsidR="00DC6F64" w:rsidRPr="00F16D7B">
        <w:rPr>
          <w:rFonts w:ascii="SimSun" w:hAnsi="SimSun"/>
          <w:sz w:val="21"/>
          <w:szCs w:val="22"/>
        </w:rPr>
        <w:t>Gaziz</w:t>
      </w:r>
      <w:proofErr w:type="spellEnd"/>
      <w:r w:rsidR="00DC6F64" w:rsidRPr="00F16D7B">
        <w:rPr>
          <w:rFonts w:ascii="SimSun" w:hAnsi="SimSun"/>
          <w:sz w:val="21"/>
          <w:szCs w:val="22"/>
        </w:rPr>
        <w:t xml:space="preserve"> </w:t>
      </w:r>
      <w:proofErr w:type="spellStart"/>
      <w:r w:rsidR="00DC6F64" w:rsidRPr="00F16D7B">
        <w:rPr>
          <w:rFonts w:ascii="SimSun" w:hAnsi="SimSun"/>
          <w:sz w:val="21"/>
          <w:szCs w:val="22"/>
        </w:rPr>
        <w:t>Seitzhanov</w:t>
      </w:r>
      <w:proofErr w:type="spellEnd"/>
      <w:r w:rsidR="00DC6F64" w:rsidRPr="00F16D7B">
        <w:rPr>
          <w:rFonts w:ascii="SimSun" w:hAnsi="SimSun" w:hint="eastAsia"/>
          <w:sz w:val="21"/>
          <w:szCs w:val="22"/>
        </w:rPr>
        <w:t>先生，</w:t>
      </w:r>
      <w:r w:rsidR="0083759A" w:rsidRPr="00F16D7B">
        <w:rPr>
          <w:rFonts w:ascii="SimSun" w:hAnsi="SimSun" w:hint="eastAsia"/>
          <w:sz w:val="21"/>
          <w:szCs w:val="22"/>
        </w:rPr>
        <w:t>哈萨克斯坦常驻代表团三等秘书，日内瓦。</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委员会主席提名委员会副主席法伊扎尔·赫里·西达尔塔担任咨询委员会主席。</w:t>
      </w:r>
    </w:p>
    <w:p w:rsidR="003D3B44"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6</w:t>
      </w:r>
      <w:r w:rsidRPr="004E2F85">
        <w:rPr>
          <w:rFonts w:ascii="SimHei" w:eastAsia="SimHei" w:hAnsi="SimHei" w:hint="eastAsia"/>
          <w:sz w:val="21"/>
          <w:szCs w:val="21"/>
        </w:rPr>
        <w:t>项的决定</w:t>
      </w:r>
      <w:r>
        <w:rPr>
          <w:rFonts w:ascii="SimHei" w:eastAsia="SimHei" w:hAnsi="SimHei" w:hint="eastAsia"/>
          <w:sz w:val="21"/>
          <w:szCs w:val="21"/>
        </w:rPr>
        <w:t>：</w:t>
      </w:r>
    </w:p>
    <w:p w:rsidR="003D3B44"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关于遗传资源问题特设专家组的报告</w:t>
      </w:r>
    </w:p>
    <w:p w:rsidR="003D3B44" w:rsidRPr="00F16D7B" w:rsidRDefault="00BF2049"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委员会注意到遗传资源问题特设专家组</w:t>
      </w:r>
      <w:r w:rsidR="00592FDB" w:rsidRPr="00F16D7B">
        <w:rPr>
          <w:rFonts w:ascii="SimSun" w:hAnsi="SimSun" w:hint="eastAsia"/>
          <w:sz w:val="21"/>
          <w:szCs w:val="22"/>
        </w:rPr>
        <w:t>联合</w:t>
      </w:r>
      <w:r w:rsidRPr="00F16D7B">
        <w:rPr>
          <w:rFonts w:ascii="SimSun" w:hAnsi="SimSun" w:hint="eastAsia"/>
          <w:sz w:val="21"/>
          <w:szCs w:val="22"/>
        </w:rPr>
        <w:t>主席</w:t>
      </w:r>
      <w:r w:rsidR="00592FDB" w:rsidRPr="007E5F7F">
        <w:rPr>
          <w:rFonts w:asciiTheme="minorEastAsia" w:eastAsiaTheme="minorEastAsia" w:hAnsiTheme="minorEastAsia" w:hint="eastAsia"/>
          <w:bCs/>
          <w:sz w:val="21"/>
          <w:szCs w:val="22"/>
        </w:rPr>
        <w:t>佩德罗</w:t>
      </w:r>
      <w:r w:rsidR="00592FDB" w:rsidRPr="007E5F7F">
        <w:rPr>
          <w:rFonts w:asciiTheme="minorEastAsia" w:eastAsiaTheme="minorEastAsia" w:hAnsiTheme="minorEastAsia"/>
          <w:bCs/>
          <w:sz w:val="21"/>
          <w:szCs w:val="22"/>
        </w:rPr>
        <w:t>·</w:t>
      </w:r>
      <w:r w:rsidR="00592FDB" w:rsidRPr="007E5F7F">
        <w:rPr>
          <w:rFonts w:asciiTheme="minorEastAsia" w:eastAsiaTheme="minorEastAsia" w:hAnsiTheme="minorEastAsia" w:hint="eastAsia"/>
          <w:bCs/>
          <w:sz w:val="21"/>
          <w:szCs w:val="22"/>
        </w:rPr>
        <w:t>洛夫</w:t>
      </w:r>
      <w:r w:rsidR="00592FDB" w:rsidRPr="00D731B0">
        <w:rPr>
          <w:rFonts w:asciiTheme="minorEastAsia" w:eastAsiaTheme="minorEastAsia" w:hAnsiTheme="minorEastAsia" w:hint="eastAsia"/>
          <w:bCs/>
          <w:sz w:val="21"/>
          <w:szCs w:val="22"/>
        </w:rPr>
        <w:t>先生（国际贸易和可持续发展中心高级研究员）和</w:t>
      </w:r>
      <w:r w:rsidR="00592FDB" w:rsidRPr="007E5F7F">
        <w:rPr>
          <w:rFonts w:asciiTheme="minorEastAsia" w:eastAsiaTheme="minorEastAsia" w:hAnsiTheme="minorEastAsia" w:hint="eastAsia"/>
          <w:bCs/>
          <w:sz w:val="21"/>
          <w:szCs w:val="22"/>
        </w:rPr>
        <w:t>克里斯蒂娜</w:t>
      </w:r>
      <w:r w:rsidR="00592FDB">
        <w:rPr>
          <w:rFonts w:asciiTheme="minorEastAsia" w:eastAsiaTheme="minorEastAsia" w:hAnsiTheme="minorEastAsia" w:hint="eastAsia"/>
          <w:bCs/>
          <w:sz w:val="21"/>
          <w:szCs w:val="22"/>
        </w:rPr>
        <w:t>·</w:t>
      </w:r>
      <w:r w:rsidR="00592FDB" w:rsidRPr="007E5F7F">
        <w:rPr>
          <w:rFonts w:asciiTheme="minorEastAsia" w:eastAsiaTheme="minorEastAsia" w:hAnsiTheme="minorEastAsia" w:hint="eastAsia"/>
          <w:bCs/>
          <w:sz w:val="21"/>
          <w:szCs w:val="22"/>
        </w:rPr>
        <w:t>科瓦奇</w:t>
      </w:r>
      <w:r w:rsidR="00592FDB" w:rsidRPr="00F16D7B">
        <w:rPr>
          <w:rFonts w:ascii="SimSun" w:hAnsi="SimSun" w:hint="eastAsia"/>
          <w:sz w:val="21"/>
          <w:szCs w:val="22"/>
        </w:rPr>
        <w:t>女士</w:t>
      </w:r>
      <w:r w:rsidR="00592FDB" w:rsidRPr="00D731B0">
        <w:rPr>
          <w:rFonts w:asciiTheme="minorEastAsia" w:eastAsiaTheme="minorEastAsia" w:hAnsiTheme="minorEastAsia" w:hint="eastAsia"/>
          <w:bCs/>
          <w:sz w:val="21"/>
          <w:szCs w:val="22"/>
        </w:rPr>
        <w:t>（欧盟委员会政策干事）</w:t>
      </w:r>
      <w:r w:rsidR="00592FDB">
        <w:rPr>
          <w:rFonts w:asciiTheme="minorEastAsia" w:eastAsiaTheme="minorEastAsia" w:hAnsiTheme="minorEastAsia" w:hint="eastAsia"/>
          <w:bCs/>
          <w:sz w:val="21"/>
          <w:szCs w:val="22"/>
        </w:rPr>
        <w:t>的口头报告。</w:t>
      </w:r>
    </w:p>
    <w:p w:rsidR="00DB0A80"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7</w:t>
      </w:r>
      <w:r w:rsidRPr="004E2F85">
        <w:rPr>
          <w:rFonts w:ascii="SimHei" w:eastAsia="SimHei" w:hAnsi="SimHei" w:hint="eastAsia"/>
          <w:sz w:val="21"/>
          <w:szCs w:val="21"/>
        </w:rPr>
        <w:t>项的决定</w:t>
      </w:r>
      <w:r>
        <w:rPr>
          <w:rFonts w:ascii="SimHei" w:eastAsia="SimHei" w:hAnsi="SimHei" w:hint="eastAsia"/>
          <w:sz w:val="21"/>
          <w:szCs w:val="21"/>
        </w:rPr>
        <w:t>：</w:t>
      </w:r>
    </w:p>
    <w:p w:rsidR="00DB0A80"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遗传资源</w:t>
      </w:r>
    </w:p>
    <w:p w:rsidR="00C566BD" w:rsidRDefault="009D5316" w:rsidP="00F16D7B">
      <w:pPr>
        <w:overflowPunct w:val="0"/>
        <w:spacing w:afterLines="50" w:after="120" w:line="340" w:lineRule="atLeast"/>
        <w:ind w:firstLineChars="200" w:firstLine="420"/>
        <w:jc w:val="both"/>
        <w:rPr>
          <w:rFonts w:ascii="SimSun" w:hAnsi="SimSun" w:cs="SimSun"/>
          <w:sz w:val="21"/>
          <w:szCs w:val="22"/>
        </w:rPr>
      </w:pPr>
      <w:r w:rsidRPr="00F16D7B">
        <w:rPr>
          <w:rFonts w:ascii="SimSun" w:hAnsi="SimSun" w:cs="SimSun" w:hint="eastAsia"/>
          <w:sz w:val="21"/>
          <w:szCs w:val="22"/>
        </w:rPr>
        <w:t>委员会</w:t>
      </w:r>
      <w:r w:rsidR="00303B58">
        <w:rPr>
          <w:rFonts w:ascii="SimSun" w:hAnsi="SimSun" w:cs="SimSun" w:hint="eastAsia"/>
          <w:sz w:val="21"/>
          <w:szCs w:val="22"/>
        </w:rPr>
        <w:t>以</w:t>
      </w:r>
      <w:r w:rsidRPr="00F16D7B">
        <w:rPr>
          <w:rFonts w:ascii="SimSun" w:hAnsi="SimSun" w:cs="SimSun" w:hint="eastAsia"/>
          <w:sz w:val="21"/>
          <w:szCs w:val="22"/>
        </w:rPr>
        <w:t>文件</w:t>
      </w:r>
      <w:r w:rsidRPr="00F16D7B">
        <w:rPr>
          <w:rFonts w:ascii="SimSun" w:hAnsi="SimSun" w:hint="eastAsia"/>
          <w:sz w:val="21"/>
          <w:szCs w:val="22"/>
        </w:rPr>
        <w:t>WIPO/GRTKF/IC/3</w:t>
      </w:r>
      <w:r w:rsidR="00BF2049" w:rsidRPr="00F16D7B">
        <w:rPr>
          <w:rFonts w:asciiTheme="minorEastAsia" w:eastAsiaTheme="minorEastAsia" w:hAnsiTheme="minorEastAsia" w:hint="eastAsia"/>
          <w:sz w:val="21"/>
          <w:szCs w:val="22"/>
        </w:rPr>
        <w:t>6</w:t>
      </w:r>
      <w:r w:rsidRPr="00F16D7B">
        <w:rPr>
          <w:rFonts w:ascii="SimSun" w:hAnsi="SimSun" w:hint="eastAsia"/>
          <w:sz w:val="21"/>
          <w:szCs w:val="22"/>
        </w:rPr>
        <w:t>/4</w:t>
      </w:r>
      <w:r w:rsidR="00303B58">
        <w:rPr>
          <w:rFonts w:ascii="SimSun" w:hAnsi="SimSun" w:hint="eastAsia"/>
          <w:sz w:val="21"/>
          <w:szCs w:val="22"/>
        </w:rPr>
        <w:t>为基础</w:t>
      </w:r>
      <w:r w:rsidR="00C566BD">
        <w:rPr>
          <w:rFonts w:ascii="SimSun" w:hAnsi="SimSun" w:hint="eastAsia"/>
          <w:sz w:val="21"/>
          <w:szCs w:val="22"/>
        </w:rPr>
        <w:t>，</w:t>
      </w:r>
      <w:r w:rsidR="00870EDD">
        <w:rPr>
          <w:rFonts w:ascii="SimSun" w:hAnsi="SimSun" w:hint="eastAsia"/>
          <w:sz w:val="21"/>
          <w:szCs w:val="22"/>
        </w:rPr>
        <w:t>编拟</w:t>
      </w:r>
      <w:r w:rsidR="00303B58">
        <w:rPr>
          <w:rFonts w:ascii="SimSun" w:hAnsi="SimSun" w:hint="eastAsia"/>
          <w:sz w:val="21"/>
          <w:szCs w:val="22"/>
        </w:rPr>
        <w:t>了</w:t>
      </w:r>
      <w:r w:rsidR="00870EDD">
        <w:rPr>
          <w:rFonts w:ascii="SimSun" w:hAnsi="SimSun" w:hint="eastAsia"/>
          <w:sz w:val="21"/>
          <w:szCs w:val="22"/>
        </w:rPr>
        <w:t>另一稿</w:t>
      </w:r>
      <w:r w:rsidR="00303B58">
        <w:rPr>
          <w:rFonts w:ascii="SimSun" w:hAnsi="SimSun" w:hint="eastAsia"/>
          <w:sz w:val="21"/>
          <w:szCs w:val="22"/>
        </w:rPr>
        <w:t>“</w:t>
      </w:r>
      <w:r w:rsidR="00303B58" w:rsidRPr="00303B58">
        <w:rPr>
          <w:rFonts w:ascii="SimSun" w:hAnsi="SimSun" w:hint="eastAsia"/>
          <w:sz w:val="21"/>
          <w:szCs w:val="22"/>
        </w:rPr>
        <w:t>关于知识产权与遗传资源的合并文件第二次修订稿</w:t>
      </w:r>
      <w:r w:rsidR="00303B58">
        <w:rPr>
          <w:rFonts w:ascii="SimSun" w:hAnsi="SimSun" w:hint="eastAsia"/>
          <w:sz w:val="21"/>
          <w:szCs w:val="22"/>
        </w:rPr>
        <w:t>”（Rev.2）。然而，成员国未能就Rev.2</w:t>
      </w:r>
      <w:r w:rsidR="00870EDD">
        <w:rPr>
          <w:rFonts w:ascii="SimSun" w:hAnsi="SimSun" w:hint="eastAsia"/>
          <w:sz w:val="21"/>
          <w:szCs w:val="22"/>
        </w:rPr>
        <w:t>达</w:t>
      </w:r>
      <w:r w:rsidR="00303B58">
        <w:rPr>
          <w:rFonts w:ascii="SimSun" w:hAnsi="SimSun" w:hint="eastAsia"/>
          <w:sz w:val="21"/>
          <w:szCs w:val="22"/>
        </w:rPr>
        <w:t>成共识。委员会</w:t>
      </w:r>
      <w:r w:rsidR="00C566BD">
        <w:rPr>
          <w:rFonts w:ascii="SimSun" w:hAnsi="SimSun" w:hint="eastAsia"/>
          <w:sz w:val="21"/>
          <w:szCs w:val="22"/>
        </w:rPr>
        <w:t>决定根据文件WO/GA/49/21中所载的委员会2018-2019年任务授权和2018年工作计划，将文件</w:t>
      </w:r>
      <w:r w:rsidR="00C566BD" w:rsidRPr="00F16D7B">
        <w:rPr>
          <w:rFonts w:ascii="SimSun" w:hAnsi="SimSun" w:hint="eastAsia"/>
          <w:sz w:val="21"/>
          <w:szCs w:val="22"/>
        </w:rPr>
        <w:t>WIPO/GRTKF/IC/3</w:t>
      </w:r>
      <w:r w:rsidR="00C566BD" w:rsidRPr="00F16D7B">
        <w:rPr>
          <w:rFonts w:asciiTheme="minorEastAsia" w:eastAsiaTheme="minorEastAsia" w:hAnsiTheme="minorEastAsia" w:hint="eastAsia"/>
          <w:sz w:val="21"/>
          <w:szCs w:val="22"/>
        </w:rPr>
        <w:t>6</w:t>
      </w:r>
      <w:r w:rsidR="00C566BD" w:rsidRPr="00F16D7B">
        <w:rPr>
          <w:rFonts w:ascii="SimSun" w:hAnsi="SimSun" w:hint="eastAsia"/>
          <w:sz w:val="21"/>
          <w:szCs w:val="22"/>
        </w:rPr>
        <w:t>/4</w:t>
      </w:r>
      <w:r w:rsidR="00C566BD">
        <w:rPr>
          <w:rFonts w:ascii="SimSun" w:hAnsi="SimSun" w:hint="eastAsia"/>
          <w:sz w:val="21"/>
          <w:szCs w:val="22"/>
        </w:rPr>
        <w:t>附件中</w:t>
      </w:r>
      <w:r w:rsidRPr="00F16D7B">
        <w:rPr>
          <w:rFonts w:ascii="SimSun" w:hAnsi="SimSun" w:cs="SimSun" w:hint="eastAsia"/>
          <w:sz w:val="21"/>
          <w:szCs w:val="22"/>
        </w:rPr>
        <w:t>的</w:t>
      </w:r>
      <w:r w:rsidR="00C566BD">
        <w:rPr>
          <w:rFonts w:ascii="SimSun" w:hAnsi="SimSun" w:cs="SimSun" w:hint="eastAsia"/>
          <w:sz w:val="21"/>
          <w:szCs w:val="22"/>
        </w:rPr>
        <w:t>案文转送委员会第四十届会议。</w:t>
      </w:r>
      <w:r w:rsidR="00303B58">
        <w:rPr>
          <w:rFonts w:ascii="SimSun" w:hAnsi="SimSun" w:cs="SimSun" w:hint="eastAsia"/>
          <w:sz w:val="21"/>
          <w:szCs w:val="22"/>
        </w:rPr>
        <w:t>由协调人和主席之友编拟的Rev.2将在本届会议的报告中得到体现。</w:t>
      </w:r>
    </w:p>
    <w:p w:rsidR="00DB0A80" w:rsidRPr="00F16D7B" w:rsidRDefault="009D5316" w:rsidP="00F16D7B">
      <w:pPr>
        <w:overflowPunct w:val="0"/>
        <w:spacing w:afterLines="50" w:after="120" w:line="340" w:lineRule="atLeast"/>
        <w:ind w:firstLineChars="200" w:firstLine="420"/>
        <w:jc w:val="both"/>
        <w:rPr>
          <w:rFonts w:ascii="SimSun" w:hAnsi="SimSun"/>
          <w:sz w:val="21"/>
          <w:szCs w:val="22"/>
          <w:lang w:eastAsia="en-US"/>
        </w:rPr>
      </w:pPr>
      <w:proofErr w:type="spellStart"/>
      <w:r w:rsidRPr="00F16D7B">
        <w:rPr>
          <w:rFonts w:ascii="SimSun" w:hAnsi="SimSun" w:cs="SimSun" w:hint="eastAsia"/>
          <w:sz w:val="21"/>
          <w:szCs w:val="22"/>
          <w:lang w:eastAsia="en-US"/>
        </w:rPr>
        <w:lastRenderedPageBreak/>
        <w:t>委员会注意到文件</w:t>
      </w:r>
      <w:r w:rsidR="00F34F44" w:rsidRPr="00F16D7B">
        <w:rPr>
          <w:rFonts w:ascii="SimSun" w:hAnsi="SimSun"/>
          <w:sz w:val="21"/>
          <w:szCs w:val="22"/>
          <w:lang w:eastAsia="en-US"/>
        </w:rPr>
        <w:t>WIPO</w:t>
      </w:r>
      <w:proofErr w:type="spellEnd"/>
      <w:r w:rsidR="00F34F44" w:rsidRPr="00F16D7B">
        <w:rPr>
          <w:rFonts w:ascii="SimSun" w:hAnsi="SimSun"/>
          <w:sz w:val="21"/>
          <w:szCs w:val="22"/>
          <w:lang w:eastAsia="en-US"/>
        </w:rPr>
        <w:t>/GRTKF/IC/36/5</w:t>
      </w:r>
      <w:r w:rsidR="00BF2049" w:rsidRPr="00F16D7B">
        <w:rPr>
          <w:rFonts w:asciiTheme="minorEastAsia" w:eastAsiaTheme="minorEastAsia" w:hAnsiTheme="minorEastAsia" w:hint="eastAsia"/>
          <w:sz w:val="21"/>
          <w:szCs w:val="22"/>
        </w:rPr>
        <w:t>、</w:t>
      </w:r>
      <w:r w:rsidR="00F34F44" w:rsidRPr="00F16D7B">
        <w:rPr>
          <w:rFonts w:ascii="SimSun" w:hAnsi="SimSun"/>
          <w:sz w:val="21"/>
          <w:szCs w:val="22"/>
          <w:lang w:eastAsia="en-US"/>
        </w:rPr>
        <w:t>WIPO/GRTKF/IC/36</w:t>
      </w:r>
      <w:r w:rsidR="00DB0A80" w:rsidRPr="00F16D7B">
        <w:rPr>
          <w:rFonts w:ascii="SimSun" w:hAnsi="SimSun"/>
          <w:sz w:val="21"/>
          <w:szCs w:val="22"/>
          <w:lang w:eastAsia="en-US"/>
        </w:rPr>
        <w:t>/6</w:t>
      </w:r>
      <w:r w:rsidR="00BF2049" w:rsidRPr="00F16D7B">
        <w:rPr>
          <w:rFonts w:asciiTheme="minorEastAsia" w:eastAsiaTheme="minorEastAsia" w:hAnsiTheme="minorEastAsia" w:hint="eastAsia"/>
          <w:sz w:val="21"/>
          <w:szCs w:val="22"/>
        </w:rPr>
        <w:t>、</w:t>
      </w:r>
      <w:r w:rsidR="00F34F44" w:rsidRPr="00F16D7B">
        <w:rPr>
          <w:rFonts w:ascii="SimSun" w:hAnsi="SimSun"/>
          <w:sz w:val="21"/>
          <w:szCs w:val="22"/>
          <w:lang w:eastAsia="en-US"/>
        </w:rPr>
        <w:t>WIPO/GRTKF/IC/36/7</w:t>
      </w:r>
      <w:r w:rsidR="00BF2049" w:rsidRPr="00F16D7B">
        <w:rPr>
          <w:rFonts w:asciiTheme="minorEastAsia" w:eastAsiaTheme="minorEastAsia" w:hAnsiTheme="minorEastAsia" w:hint="eastAsia"/>
          <w:sz w:val="21"/>
          <w:szCs w:val="22"/>
        </w:rPr>
        <w:t>、</w:t>
      </w:r>
      <w:r w:rsidR="00F34F44" w:rsidRPr="00F16D7B">
        <w:rPr>
          <w:rFonts w:ascii="SimSun" w:hAnsi="SimSun"/>
          <w:sz w:val="21"/>
          <w:szCs w:val="22"/>
          <w:lang w:eastAsia="en-US"/>
        </w:rPr>
        <w:t>WIPO/</w:t>
      </w:r>
      <w:r w:rsidR="00726434">
        <w:rPr>
          <w:rFonts w:ascii="MS Mincho" w:eastAsia="MS Mincho" w:hAnsi="MS Mincho" w:cs="MS Mincho" w:hint="eastAsia"/>
          <w:sz w:val="21"/>
          <w:szCs w:val="22"/>
        </w:rPr>
        <w:t>‌</w:t>
      </w:r>
      <w:r w:rsidR="00F34F44" w:rsidRPr="00F16D7B">
        <w:rPr>
          <w:rFonts w:ascii="SimSun" w:hAnsi="SimSun"/>
          <w:sz w:val="21"/>
          <w:szCs w:val="22"/>
          <w:lang w:eastAsia="en-US"/>
        </w:rPr>
        <w:t>GRTKF/IC/36/8</w:t>
      </w:r>
      <w:r w:rsidR="00BF2049" w:rsidRPr="00F16D7B">
        <w:rPr>
          <w:rFonts w:asciiTheme="minorEastAsia" w:eastAsiaTheme="minorEastAsia" w:hAnsiTheme="minorEastAsia" w:hint="eastAsia"/>
          <w:sz w:val="21"/>
          <w:szCs w:val="22"/>
        </w:rPr>
        <w:t>、</w:t>
      </w:r>
      <w:r w:rsidR="00F34F44" w:rsidRPr="00F16D7B">
        <w:rPr>
          <w:rFonts w:ascii="SimSun" w:hAnsi="SimSun"/>
          <w:sz w:val="21"/>
          <w:szCs w:val="22"/>
          <w:lang w:eastAsia="en-US"/>
        </w:rPr>
        <w:t>WIPO/GRTKF/IC/36</w:t>
      </w:r>
      <w:r w:rsidR="00DB0A80" w:rsidRPr="00F16D7B">
        <w:rPr>
          <w:rFonts w:ascii="SimSun" w:hAnsi="SimSun"/>
          <w:sz w:val="21"/>
          <w:szCs w:val="22"/>
          <w:lang w:eastAsia="en-US"/>
        </w:rPr>
        <w:t>/</w:t>
      </w:r>
      <w:r w:rsidR="00F34F44" w:rsidRPr="00F16D7B">
        <w:rPr>
          <w:rFonts w:ascii="SimSun" w:hAnsi="SimSun"/>
          <w:sz w:val="21"/>
          <w:szCs w:val="22"/>
          <w:lang w:eastAsia="en-US"/>
        </w:rPr>
        <w:t>9</w:t>
      </w:r>
      <w:r w:rsidR="00BF2049" w:rsidRPr="00F16D7B">
        <w:rPr>
          <w:rFonts w:asciiTheme="minorEastAsia" w:eastAsiaTheme="minorEastAsia" w:hAnsiTheme="minorEastAsia" w:hint="eastAsia"/>
          <w:sz w:val="21"/>
          <w:szCs w:val="22"/>
        </w:rPr>
        <w:t>、</w:t>
      </w:r>
      <w:r w:rsidR="00266FA4" w:rsidRPr="00F16D7B">
        <w:rPr>
          <w:rFonts w:ascii="SimSun" w:hAnsi="SimSun"/>
          <w:sz w:val="21"/>
          <w:szCs w:val="22"/>
          <w:lang w:eastAsia="en-US"/>
        </w:rPr>
        <w:t>WIPO/GRTKF/IC/36/10</w:t>
      </w:r>
      <w:r w:rsidR="00BF2049" w:rsidRPr="00F16D7B">
        <w:rPr>
          <w:rFonts w:asciiTheme="minorEastAsia" w:eastAsiaTheme="minorEastAsia" w:hAnsiTheme="minorEastAsia" w:hint="eastAsia"/>
          <w:sz w:val="21"/>
          <w:szCs w:val="22"/>
        </w:rPr>
        <w:t>和</w:t>
      </w:r>
      <w:r w:rsidR="00F34F44" w:rsidRPr="00F16D7B">
        <w:rPr>
          <w:rFonts w:ascii="SimSun" w:hAnsi="SimSun"/>
          <w:sz w:val="21"/>
          <w:szCs w:val="22"/>
          <w:lang w:eastAsia="en-US"/>
        </w:rPr>
        <w:t>WIPO/GRTKF/IC/36</w:t>
      </w:r>
      <w:r w:rsidR="00DB0A80" w:rsidRPr="00F16D7B">
        <w:rPr>
          <w:rFonts w:ascii="SimSun" w:hAnsi="SimSun"/>
          <w:sz w:val="21"/>
          <w:szCs w:val="22"/>
          <w:lang w:eastAsia="en-US"/>
        </w:rPr>
        <w:t>/INF/7</w:t>
      </w:r>
      <w:r w:rsidRPr="00F16D7B">
        <w:rPr>
          <w:rFonts w:ascii="SimSun" w:hAnsi="SimSun" w:cs="SimSun" w:hint="eastAsia"/>
          <w:sz w:val="21"/>
          <w:szCs w:val="22"/>
          <w:lang w:eastAsia="en-US"/>
        </w:rPr>
        <w:t>，并讨论了上述文件。</w:t>
      </w:r>
    </w:p>
    <w:p w:rsidR="003F64B8"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8</w:t>
      </w:r>
      <w:r w:rsidRPr="004E2F85">
        <w:rPr>
          <w:rFonts w:ascii="SimHei" w:eastAsia="SimHei" w:hAnsi="SimHei" w:hint="eastAsia"/>
          <w:sz w:val="21"/>
          <w:szCs w:val="21"/>
        </w:rPr>
        <w:t>项的决定</w:t>
      </w:r>
      <w:r>
        <w:rPr>
          <w:rFonts w:ascii="SimHei" w:eastAsia="SimHei" w:hAnsi="SimHei" w:hint="eastAsia"/>
          <w:sz w:val="21"/>
          <w:szCs w:val="21"/>
        </w:rPr>
        <w:t>：</w:t>
      </w:r>
    </w:p>
    <w:p w:rsidR="003F64B8"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任何其他事务</w:t>
      </w:r>
    </w:p>
    <w:p w:rsidR="003F64B8" w:rsidRPr="00F16D7B" w:rsidRDefault="009D5316" w:rsidP="00F16D7B">
      <w:pPr>
        <w:overflowPunct w:val="0"/>
        <w:spacing w:afterLines="50" w:after="120" w:line="340" w:lineRule="atLeast"/>
        <w:ind w:firstLineChars="200" w:firstLine="420"/>
        <w:jc w:val="both"/>
        <w:rPr>
          <w:rFonts w:ascii="SimSun" w:hAnsi="SimSun" w:cs="Tahoma"/>
          <w:sz w:val="21"/>
          <w:szCs w:val="22"/>
        </w:rPr>
      </w:pPr>
      <w:r w:rsidRPr="00F16D7B">
        <w:rPr>
          <w:rFonts w:ascii="SimSun" w:hAnsi="SimSun" w:cs="SimSun" w:hint="eastAsia"/>
          <w:sz w:val="21"/>
          <w:szCs w:val="22"/>
        </w:rPr>
        <w:t>在本项议程下未开展讨论。</w:t>
      </w:r>
    </w:p>
    <w:p w:rsidR="003F64B8" w:rsidRPr="00F16D7B" w:rsidRDefault="00C12062" w:rsidP="00F16D7B">
      <w:pPr>
        <w:keepNext/>
        <w:spacing w:beforeLines="100" w:before="240" w:line="340" w:lineRule="atLeast"/>
        <w:rPr>
          <w:rFonts w:ascii="SimHei" w:eastAsia="SimHei" w:hAnsi="SimHei"/>
          <w:sz w:val="21"/>
          <w:szCs w:val="21"/>
        </w:rPr>
      </w:pPr>
      <w:r w:rsidRPr="004E2F85">
        <w:rPr>
          <w:rFonts w:ascii="SimHei" w:eastAsia="SimHei" w:hAnsi="SimHei" w:hint="eastAsia"/>
          <w:sz w:val="21"/>
          <w:szCs w:val="21"/>
        </w:rPr>
        <w:t>关于议程第</w:t>
      </w:r>
      <w:r w:rsidR="009D5316">
        <w:rPr>
          <w:rFonts w:ascii="SimHei" w:eastAsia="SimHei" w:hAnsi="SimHei" w:hint="eastAsia"/>
          <w:sz w:val="21"/>
          <w:szCs w:val="21"/>
        </w:rPr>
        <w:t>9</w:t>
      </w:r>
      <w:r w:rsidRPr="004E2F85">
        <w:rPr>
          <w:rFonts w:ascii="SimHei" w:eastAsia="SimHei" w:hAnsi="SimHei" w:hint="eastAsia"/>
          <w:sz w:val="21"/>
          <w:szCs w:val="21"/>
        </w:rPr>
        <w:t>项的决定</w:t>
      </w:r>
      <w:r>
        <w:rPr>
          <w:rFonts w:ascii="SimHei" w:eastAsia="SimHei" w:hAnsi="SimHei" w:hint="eastAsia"/>
          <w:sz w:val="21"/>
          <w:szCs w:val="21"/>
        </w:rPr>
        <w:t>：</w:t>
      </w:r>
    </w:p>
    <w:p w:rsidR="003F64B8" w:rsidRPr="00F16D7B" w:rsidRDefault="00C12062" w:rsidP="00F16D7B">
      <w:pPr>
        <w:spacing w:afterLines="50" w:after="120" w:line="320" w:lineRule="atLeast"/>
        <w:rPr>
          <w:rFonts w:ascii="SimHei" w:eastAsia="SimHei" w:hAnsi="SimHei"/>
          <w:sz w:val="21"/>
          <w:szCs w:val="22"/>
        </w:rPr>
      </w:pPr>
      <w:r w:rsidRPr="00F16D7B">
        <w:rPr>
          <w:rFonts w:ascii="SimHei" w:eastAsia="SimHei" w:hAnsi="SimHei" w:hint="eastAsia"/>
          <w:sz w:val="21"/>
          <w:szCs w:val="22"/>
        </w:rPr>
        <w:t>会议闭幕</w:t>
      </w:r>
    </w:p>
    <w:p w:rsidR="003F64B8" w:rsidRPr="00F16D7B" w:rsidRDefault="009D5316" w:rsidP="00F16D7B">
      <w:pPr>
        <w:overflowPunct w:val="0"/>
        <w:spacing w:afterLines="50" w:after="120" w:line="340" w:lineRule="atLeast"/>
        <w:ind w:firstLineChars="200" w:firstLine="420"/>
        <w:jc w:val="both"/>
        <w:rPr>
          <w:rFonts w:ascii="SimSun" w:hAnsi="SimSun"/>
          <w:sz w:val="21"/>
          <w:szCs w:val="22"/>
        </w:rPr>
      </w:pPr>
      <w:r w:rsidRPr="00F16D7B">
        <w:rPr>
          <w:rFonts w:ascii="SimSun" w:hAnsi="SimSun" w:hint="eastAsia"/>
          <w:sz w:val="21"/>
          <w:szCs w:val="22"/>
        </w:rPr>
        <w:t>委员会于2018年</w:t>
      </w:r>
      <w:r w:rsidR="009D0A8D" w:rsidRPr="00F16D7B">
        <w:rPr>
          <w:rFonts w:ascii="SimSun" w:hAnsi="SimSun" w:hint="eastAsia"/>
          <w:sz w:val="21"/>
          <w:szCs w:val="22"/>
        </w:rPr>
        <w:t>6</w:t>
      </w:r>
      <w:r w:rsidRPr="00F16D7B">
        <w:rPr>
          <w:rFonts w:ascii="SimSun" w:hAnsi="SimSun" w:hint="eastAsia"/>
          <w:sz w:val="21"/>
          <w:szCs w:val="22"/>
        </w:rPr>
        <w:t>月2</w:t>
      </w:r>
      <w:r w:rsidR="009D0A8D" w:rsidRPr="00F16D7B">
        <w:rPr>
          <w:rFonts w:ascii="SimSun" w:hAnsi="SimSun" w:hint="eastAsia"/>
          <w:sz w:val="21"/>
          <w:szCs w:val="22"/>
        </w:rPr>
        <w:t>9</w:t>
      </w:r>
      <w:r w:rsidRPr="00F16D7B">
        <w:rPr>
          <w:rFonts w:ascii="SimSun" w:hAnsi="SimSun" w:hint="eastAsia"/>
          <w:sz w:val="21"/>
          <w:szCs w:val="22"/>
        </w:rPr>
        <w:t>日通过了关于议程第2、3、4、5、6</w:t>
      </w:r>
      <w:r w:rsidR="009D0A8D" w:rsidRPr="00F16D7B">
        <w:rPr>
          <w:rFonts w:ascii="SimSun" w:hAnsi="SimSun" w:hint="eastAsia"/>
          <w:sz w:val="21"/>
          <w:szCs w:val="22"/>
        </w:rPr>
        <w:t>和</w:t>
      </w:r>
      <w:r w:rsidRPr="00F16D7B">
        <w:rPr>
          <w:rFonts w:ascii="SimSun" w:hAnsi="SimSun" w:hint="eastAsia"/>
          <w:sz w:val="21"/>
          <w:szCs w:val="22"/>
        </w:rPr>
        <w:t>7的决定。委员会同意，2018年</w:t>
      </w:r>
      <w:r w:rsidR="009D0A8D" w:rsidRPr="00F16D7B">
        <w:rPr>
          <w:rFonts w:ascii="SimSun" w:hAnsi="SimSun" w:hint="eastAsia"/>
          <w:sz w:val="21"/>
          <w:szCs w:val="22"/>
        </w:rPr>
        <w:t>8</w:t>
      </w:r>
      <w:r w:rsidRPr="00F16D7B">
        <w:rPr>
          <w:rFonts w:ascii="SimSun" w:hAnsi="SimSun" w:hint="eastAsia"/>
          <w:sz w:val="21"/>
          <w:szCs w:val="22"/>
        </w:rPr>
        <w:t>月</w:t>
      </w:r>
      <w:r w:rsidR="009D0A8D" w:rsidRPr="00F16D7B">
        <w:rPr>
          <w:rFonts w:ascii="SimSun" w:hAnsi="SimSun" w:hint="eastAsia"/>
          <w:sz w:val="21"/>
          <w:szCs w:val="22"/>
        </w:rPr>
        <w:t>24</w:t>
      </w:r>
      <w:r w:rsidRPr="00F16D7B">
        <w:rPr>
          <w:rFonts w:ascii="SimSun" w:hAnsi="SimSun" w:hint="eastAsia"/>
          <w:sz w:val="21"/>
          <w:szCs w:val="22"/>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w:t>
      </w:r>
      <w:r w:rsidR="009D0A8D" w:rsidRPr="00F16D7B">
        <w:rPr>
          <w:rFonts w:ascii="SimSun" w:hAnsi="SimSun" w:hint="eastAsia"/>
          <w:sz w:val="21"/>
          <w:szCs w:val="22"/>
        </w:rPr>
        <w:t>第三十八</w:t>
      </w:r>
      <w:r w:rsidRPr="00F16D7B">
        <w:rPr>
          <w:rFonts w:ascii="SimSun" w:hAnsi="SimSun" w:hint="eastAsia"/>
          <w:sz w:val="21"/>
          <w:szCs w:val="22"/>
        </w:rPr>
        <w:t>届会议上通过。</w:t>
      </w:r>
    </w:p>
    <w:p w:rsidR="00F16D7B" w:rsidRDefault="00F16D7B" w:rsidP="00F16D7B">
      <w:pPr>
        <w:spacing w:afterLines="50" w:after="120" w:line="340" w:lineRule="atLeast"/>
        <w:ind w:left="5534"/>
        <w:rPr>
          <w:rFonts w:ascii="KaiTi" w:eastAsia="KaiTi" w:hAnsi="KaiTi"/>
          <w:iCs/>
          <w:sz w:val="21"/>
          <w:szCs w:val="22"/>
        </w:rPr>
      </w:pPr>
    </w:p>
    <w:p w:rsidR="00B26276" w:rsidRPr="00F16D7B" w:rsidRDefault="00B26276" w:rsidP="00F16D7B">
      <w:pPr>
        <w:spacing w:afterLines="50" w:after="120" w:line="340" w:lineRule="atLeast"/>
        <w:ind w:left="5534"/>
        <w:rPr>
          <w:rFonts w:ascii="KaiTi" w:eastAsia="KaiTi" w:hAnsi="KaiTi"/>
          <w:sz w:val="21"/>
        </w:rPr>
      </w:pPr>
      <w:r w:rsidRPr="00F16D7B">
        <w:rPr>
          <w:rFonts w:ascii="KaiTi" w:eastAsia="KaiTi" w:hAnsi="KaiTi"/>
          <w:iCs/>
          <w:sz w:val="21"/>
          <w:szCs w:val="22"/>
        </w:rPr>
        <w:t>[</w:t>
      </w:r>
      <w:r w:rsidR="009D0A8D" w:rsidRPr="00F16D7B">
        <w:rPr>
          <w:rFonts w:ascii="KaiTi" w:eastAsia="KaiTi" w:hAnsi="KaiTi" w:hint="eastAsia"/>
          <w:iCs/>
          <w:sz w:val="21"/>
          <w:szCs w:val="22"/>
        </w:rPr>
        <w:t>文件完</w:t>
      </w:r>
      <w:r w:rsidRPr="00F16D7B">
        <w:rPr>
          <w:rFonts w:ascii="KaiTi" w:eastAsia="KaiTi" w:hAnsi="KaiTi"/>
          <w:iCs/>
          <w:sz w:val="21"/>
          <w:szCs w:val="22"/>
        </w:rPr>
        <w:t>]</w:t>
      </w:r>
    </w:p>
    <w:sectPr w:rsidR="00B26276" w:rsidRPr="00F16D7B" w:rsidSect="00BE4EF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64" w:rsidRDefault="008A4064">
      <w:r>
        <w:separator/>
      </w:r>
    </w:p>
  </w:endnote>
  <w:endnote w:type="continuationSeparator" w:id="0">
    <w:p w:rsidR="008A4064" w:rsidRDefault="008A4064" w:rsidP="003B38C1">
      <w:r>
        <w:separator/>
      </w:r>
    </w:p>
    <w:p w:rsidR="008A4064" w:rsidRPr="003B38C1" w:rsidRDefault="008A4064" w:rsidP="003B38C1">
      <w:pPr>
        <w:spacing w:after="60"/>
        <w:rPr>
          <w:sz w:val="17"/>
        </w:rPr>
      </w:pPr>
      <w:r>
        <w:rPr>
          <w:sz w:val="17"/>
        </w:rPr>
        <w:t>[Endnote continued from previous page]</w:t>
      </w:r>
    </w:p>
  </w:endnote>
  <w:endnote w:type="continuationNotice" w:id="1">
    <w:p w:rsidR="008A4064" w:rsidRPr="003B38C1" w:rsidRDefault="008A40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64" w:rsidRDefault="008A4064">
      <w:r>
        <w:separator/>
      </w:r>
    </w:p>
  </w:footnote>
  <w:footnote w:type="continuationSeparator" w:id="0">
    <w:p w:rsidR="008A4064" w:rsidRDefault="008A4064" w:rsidP="008B60B2">
      <w:r>
        <w:separator/>
      </w:r>
    </w:p>
    <w:p w:rsidR="008A4064" w:rsidRPr="00ED77FB" w:rsidRDefault="008A4064" w:rsidP="008B60B2">
      <w:pPr>
        <w:spacing w:after="60"/>
        <w:rPr>
          <w:sz w:val="17"/>
          <w:szCs w:val="17"/>
        </w:rPr>
      </w:pPr>
      <w:r w:rsidRPr="00ED77FB">
        <w:rPr>
          <w:sz w:val="17"/>
          <w:szCs w:val="17"/>
        </w:rPr>
        <w:t>[Footnote continued from previous page]</w:t>
      </w:r>
    </w:p>
  </w:footnote>
  <w:footnote w:type="continuationNotice" w:id="1">
    <w:p w:rsidR="008A4064" w:rsidRPr="00ED77FB" w:rsidRDefault="008A40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C12062" w:rsidRDefault="00EC4E49" w:rsidP="00477D6B">
    <w:pPr>
      <w:jc w:val="right"/>
      <w:rPr>
        <w:rFonts w:asciiTheme="minorEastAsia" w:eastAsiaTheme="minorEastAsia" w:hAnsiTheme="minorEastAsia"/>
        <w:sz w:val="21"/>
      </w:rPr>
    </w:pPr>
  </w:p>
  <w:p w:rsidR="00EC4E49" w:rsidRPr="00C12062" w:rsidRDefault="00C12062" w:rsidP="00477D6B">
    <w:pPr>
      <w:jc w:val="right"/>
      <w:rPr>
        <w:rFonts w:asciiTheme="minorEastAsia" w:eastAsiaTheme="minorEastAsia" w:hAnsiTheme="minorEastAsia"/>
        <w:sz w:val="21"/>
      </w:rPr>
    </w:pPr>
    <w:r w:rsidRPr="00C12062">
      <w:rPr>
        <w:rFonts w:asciiTheme="minorEastAsia" w:eastAsiaTheme="minorEastAsia" w:hAnsiTheme="minorEastAsia" w:hint="eastAsia"/>
        <w:sz w:val="21"/>
      </w:rPr>
      <w:t>第</w:t>
    </w:r>
    <w:r w:rsidR="00EC4E49" w:rsidRPr="00C12062">
      <w:rPr>
        <w:rFonts w:asciiTheme="minorEastAsia" w:eastAsiaTheme="minorEastAsia" w:hAnsiTheme="minorEastAsia"/>
        <w:sz w:val="21"/>
      </w:rPr>
      <w:fldChar w:fldCharType="begin"/>
    </w:r>
    <w:r w:rsidR="00EC4E49" w:rsidRPr="00C12062">
      <w:rPr>
        <w:rFonts w:asciiTheme="minorEastAsia" w:eastAsiaTheme="minorEastAsia" w:hAnsiTheme="minorEastAsia"/>
        <w:sz w:val="21"/>
      </w:rPr>
      <w:instrText xml:space="preserve"> PAGE  \* MERGEFORMAT </w:instrText>
    </w:r>
    <w:r w:rsidR="00EC4E49" w:rsidRPr="00C12062">
      <w:rPr>
        <w:rFonts w:asciiTheme="minorEastAsia" w:eastAsiaTheme="minorEastAsia" w:hAnsiTheme="minorEastAsia"/>
        <w:sz w:val="21"/>
      </w:rPr>
      <w:fldChar w:fldCharType="separate"/>
    </w:r>
    <w:r w:rsidR="00DF74E8">
      <w:rPr>
        <w:rFonts w:asciiTheme="minorEastAsia" w:eastAsiaTheme="minorEastAsia" w:hAnsiTheme="minorEastAsia"/>
        <w:noProof/>
        <w:sz w:val="21"/>
      </w:rPr>
      <w:t>2</w:t>
    </w:r>
    <w:r w:rsidR="00EC4E49" w:rsidRPr="00C12062">
      <w:rPr>
        <w:rFonts w:asciiTheme="minorEastAsia" w:eastAsiaTheme="minorEastAsia" w:hAnsiTheme="minorEastAsia"/>
        <w:sz w:val="21"/>
      </w:rPr>
      <w:fldChar w:fldCharType="end"/>
    </w:r>
    <w:r w:rsidRPr="00C12062">
      <w:rPr>
        <w:rFonts w:asciiTheme="minorEastAsia" w:eastAsiaTheme="minorEastAsia" w:hAnsiTheme="minorEastAsia" w:hint="eastAsia"/>
        <w:sz w:val="21"/>
      </w:rPr>
      <w:t>页</w:t>
    </w:r>
  </w:p>
  <w:p w:rsidR="008A134B" w:rsidRPr="00C12062" w:rsidRDefault="008A134B" w:rsidP="00477D6B">
    <w:pPr>
      <w:jc w:val="right"/>
      <w:rPr>
        <w:rFonts w:asciiTheme="minorEastAsia" w:eastAsiaTheme="minorEastAsia" w:hAnsi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F9"/>
    <w:rsid w:val="00003EAD"/>
    <w:rsid w:val="00043CAA"/>
    <w:rsid w:val="00075432"/>
    <w:rsid w:val="000968ED"/>
    <w:rsid w:val="000F5E56"/>
    <w:rsid w:val="001362EE"/>
    <w:rsid w:val="001647D5"/>
    <w:rsid w:val="001832A6"/>
    <w:rsid w:val="001965A3"/>
    <w:rsid w:val="0021217E"/>
    <w:rsid w:val="002634C4"/>
    <w:rsid w:val="00266FA4"/>
    <w:rsid w:val="002928D3"/>
    <w:rsid w:val="002F1FE6"/>
    <w:rsid w:val="002F4E68"/>
    <w:rsid w:val="00303B58"/>
    <w:rsid w:val="00312F7F"/>
    <w:rsid w:val="00361450"/>
    <w:rsid w:val="003673CF"/>
    <w:rsid w:val="003845C1"/>
    <w:rsid w:val="00394144"/>
    <w:rsid w:val="003A6F89"/>
    <w:rsid w:val="003A7474"/>
    <w:rsid w:val="003B38C1"/>
    <w:rsid w:val="003D3B44"/>
    <w:rsid w:val="003F64B8"/>
    <w:rsid w:val="00423E3E"/>
    <w:rsid w:val="00427AF4"/>
    <w:rsid w:val="004647DA"/>
    <w:rsid w:val="00474062"/>
    <w:rsid w:val="00477D6B"/>
    <w:rsid w:val="004B1CAF"/>
    <w:rsid w:val="0050125F"/>
    <w:rsid w:val="005019FF"/>
    <w:rsid w:val="0053057A"/>
    <w:rsid w:val="00560A29"/>
    <w:rsid w:val="00584D5E"/>
    <w:rsid w:val="00592FDB"/>
    <w:rsid w:val="005C6649"/>
    <w:rsid w:val="00605827"/>
    <w:rsid w:val="00646050"/>
    <w:rsid w:val="006713CA"/>
    <w:rsid w:val="00676C5C"/>
    <w:rsid w:val="00681022"/>
    <w:rsid w:val="0068762C"/>
    <w:rsid w:val="00700822"/>
    <w:rsid w:val="00726434"/>
    <w:rsid w:val="00777E03"/>
    <w:rsid w:val="007D1613"/>
    <w:rsid w:val="007E4C0E"/>
    <w:rsid w:val="0083759A"/>
    <w:rsid w:val="00837B2D"/>
    <w:rsid w:val="00870EDD"/>
    <w:rsid w:val="008858F1"/>
    <w:rsid w:val="008A134B"/>
    <w:rsid w:val="008A4064"/>
    <w:rsid w:val="008B2CC1"/>
    <w:rsid w:val="008B58CD"/>
    <w:rsid w:val="008B60B2"/>
    <w:rsid w:val="0090731E"/>
    <w:rsid w:val="00916EE2"/>
    <w:rsid w:val="00966A22"/>
    <w:rsid w:val="0096722F"/>
    <w:rsid w:val="00980843"/>
    <w:rsid w:val="009D0A8D"/>
    <w:rsid w:val="009D5316"/>
    <w:rsid w:val="009E2791"/>
    <w:rsid w:val="009E3F6F"/>
    <w:rsid w:val="009E7E91"/>
    <w:rsid w:val="009F499F"/>
    <w:rsid w:val="00A37342"/>
    <w:rsid w:val="00A42DAF"/>
    <w:rsid w:val="00A45BD8"/>
    <w:rsid w:val="00A869B7"/>
    <w:rsid w:val="00A93D13"/>
    <w:rsid w:val="00AC200D"/>
    <w:rsid w:val="00AC205C"/>
    <w:rsid w:val="00AF0A6B"/>
    <w:rsid w:val="00B05A69"/>
    <w:rsid w:val="00B26276"/>
    <w:rsid w:val="00B35F36"/>
    <w:rsid w:val="00B41670"/>
    <w:rsid w:val="00B960C8"/>
    <w:rsid w:val="00B9734B"/>
    <w:rsid w:val="00BA30E2"/>
    <w:rsid w:val="00BE4EF9"/>
    <w:rsid w:val="00BF2049"/>
    <w:rsid w:val="00C11BFE"/>
    <w:rsid w:val="00C12062"/>
    <w:rsid w:val="00C136D1"/>
    <w:rsid w:val="00C5068F"/>
    <w:rsid w:val="00C566BD"/>
    <w:rsid w:val="00C86D74"/>
    <w:rsid w:val="00CD04F1"/>
    <w:rsid w:val="00CE34BC"/>
    <w:rsid w:val="00D45252"/>
    <w:rsid w:val="00D52A7B"/>
    <w:rsid w:val="00D65B0B"/>
    <w:rsid w:val="00D71B4D"/>
    <w:rsid w:val="00D93D55"/>
    <w:rsid w:val="00DB0A80"/>
    <w:rsid w:val="00DB5205"/>
    <w:rsid w:val="00DC6F64"/>
    <w:rsid w:val="00DF0EA0"/>
    <w:rsid w:val="00DF74E8"/>
    <w:rsid w:val="00E15015"/>
    <w:rsid w:val="00E335FE"/>
    <w:rsid w:val="00EA30CB"/>
    <w:rsid w:val="00EA7D6E"/>
    <w:rsid w:val="00EC4E49"/>
    <w:rsid w:val="00ED77FB"/>
    <w:rsid w:val="00EE45FA"/>
    <w:rsid w:val="00EF6492"/>
    <w:rsid w:val="00F16D7B"/>
    <w:rsid w:val="00F34F44"/>
    <w:rsid w:val="00F66152"/>
    <w:rsid w:val="00F8449F"/>
    <w:rsid w:val="00FA0E3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E4EF9"/>
    <w:rPr>
      <w:rFonts w:ascii="Tahoma" w:hAnsi="Tahoma" w:cs="Tahoma"/>
      <w:sz w:val="16"/>
      <w:szCs w:val="16"/>
    </w:rPr>
  </w:style>
  <w:style w:type="character" w:customStyle="1" w:styleId="Char">
    <w:name w:val="批注框文本 Char"/>
    <w:basedOn w:val="a1"/>
    <w:link w:val="ad"/>
    <w:rsid w:val="00BE4EF9"/>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E4EF9"/>
    <w:rPr>
      <w:rFonts w:ascii="Tahoma" w:hAnsi="Tahoma" w:cs="Tahoma"/>
      <w:sz w:val="16"/>
      <w:szCs w:val="16"/>
    </w:rPr>
  </w:style>
  <w:style w:type="character" w:customStyle="1" w:styleId="Char">
    <w:name w:val="批注框文本 Char"/>
    <w:basedOn w:val="a1"/>
    <w:link w:val="ad"/>
    <w:rsid w:val="00BE4EF9"/>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5219">
      <w:bodyDiv w:val="1"/>
      <w:marLeft w:val="0"/>
      <w:marRight w:val="0"/>
      <w:marTop w:val="0"/>
      <w:marBottom w:val="0"/>
      <w:divBdr>
        <w:top w:val="none" w:sz="0" w:space="0" w:color="auto"/>
        <w:left w:val="none" w:sz="0" w:space="0" w:color="auto"/>
        <w:bottom w:val="none" w:sz="0" w:space="0" w:color="auto"/>
        <w:right w:val="none" w:sz="0" w:space="0" w:color="auto"/>
      </w:divBdr>
      <w:divsChild>
        <w:div w:id="1274898249">
          <w:marLeft w:val="0"/>
          <w:marRight w:val="0"/>
          <w:marTop w:val="0"/>
          <w:marBottom w:val="0"/>
          <w:divBdr>
            <w:top w:val="none" w:sz="0" w:space="0" w:color="auto"/>
            <w:left w:val="none" w:sz="0" w:space="0" w:color="auto"/>
            <w:bottom w:val="none" w:sz="0" w:space="0" w:color="auto"/>
            <w:right w:val="none" w:sz="0" w:space="0" w:color="auto"/>
          </w:divBdr>
          <w:divsChild>
            <w:div w:id="338433608">
              <w:marLeft w:val="0"/>
              <w:marRight w:val="0"/>
              <w:marTop w:val="0"/>
              <w:marBottom w:val="0"/>
              <w:divBdr>
                <w:top w:val="none" w:sz="0" w:space="0" w:color="auto"/>
                <w:left w:val="none" w:sz="0" w:space="0" w:color="auto"/>
                <w:bottom w:val="none" w:sz="0" w:space="0" w:color="auto"/>
                <w:right w:val="none" w:sz="0" w:space="0" w:color="auto"/>
              </w:divBdr>
              <w:divsChild>
                <w:div w:id="3725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2120">
      <w:bodyDiv w:val="1"/>
      <w:marLeft w:val="0"/>
      <w:marRight w:val="0"/>
      <w:marTop w:val="0"/>
      <w:marBottom w:val="0"/>
      <w:divBdr>
        <w:top w:val="none" w:sz="0" w:space="0" w:color="auto"/>
        <w:left w:val="none" w:sz="0" w:space="0" w:color="auto"/>
        <w:bottom w:val="none" w:sz="0" w:space="0" w:color="auto"/>
        <w:right w:val="none" w:sz="0" w:space="0" w:color="auto"/>
      </w:divBdr>
    </w:div>
    <w:div w:id="484206462">
      <w:bodyDiv w:val="1"/>
      <w:marLeft w:val="0"/>
      <w:marRight w:val="0"/>
      <w:marTop w:val="0"/>
      <w:marBottom w:val="0"/>
      <w:divBdr>
        <w:top w:val="none" w:sz="0" w:space="0" w:color="auto"/>
        <w:left w:val="none" w:sz="0" w:space="0" w:color="auto"/>
        <w:bottom w:val="none" w:sz="0" w:space="0" w:color="auto"/>
        <w:right w:val="none" w:sz="0" w:space="0" w:color="auto"/>
      </w:divBdr>
      <w:divsChild>
        <w:div w:id="980961406">
          <w:marLeft w:val="0"/>
          <w:marRight w:val="0"/>
          <w:marTop w:val="0"/>
          <w:marBottom w:val="0"/>
          <w:divBdr>
            <w:top w:val="none" w:sz="0" w:space="0" w:color="auto"/>
            <w:left w:val="none" w:sz="0" w:space="0" w:color="auto"/>
            <w:bottom w:val="none" w:sz="0" w:space="0" w:color="auto"/>
            <w:right w:val="none" w:sz="0" w:space="0" w:color="auto"/>
          </w:divBdr>
          <w:divsChild>
            <w:div w:id="857549248">
              <w:marLeft w:val="0"/>
              <w:marRight w:val="0"/>
              <w:marTop w:val="0"/>
              <w:marBottom w:val="0"/>
              <w:divBdr>
                <w:top w:val="none" w:sz="0" w:space="0" w:color="auto"/>
                <w:left w:val="none" w:sz="0" w:space="0" w:color="auto"/>
                <w:bottom w:val="none" w:sz="0" w:space="0" w:color="auto"/>
                <w:right w:val="none" w:sz="0" w:space="0" w:color="auto"/>
              </w:divBdr>
              <w:divsChild>
                <w:div w:id="6563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6831">
      <w:bodyDiv w:val="1"/>
      <w:marLeft w:val="0"/>
      <w:marRight w:val="0"/>
      <w:marTop w:val="0"/>
      <w:marBottom w:val="0"/>
      <w:divBdr>
        <w:top w:val="none" w:sz="0" w:space="0" w:color="auto"/>
        <w:left w:val="none" w:sz="0" w:space="0" w:color="auto"/>
        <w:bottom w:val="none" w:sz="0" w:space="0" w:color="auto"/>
        <w:right w:val="none" w:sz="0" w:space="0" w:color="auto"/>
      </w:divBdr>
      <w:divsChild>
        <w:div w:id="714814125">
          <w:marLeft w:val="0"/>
          <w:marRight w:val="0"/>
          <w:marTop w:val="0"/>
          <w:marBottom w:val="0"/>
          <w:divBdr>
            <w:top w:val="none" w:sz="0" w:space="0" w:color="auto"/>
            <w:left w:val="none" w:sz="0" w:space="0" w:color="auto"/>
            <w:bottom w:val="none" w:sz="0" w:space="0" w:color="auto"/>
            <w:right w:val="none" w:sz="0" w:space="0" w:color="auto"/>
          </w:divBdr>
          <w:divsChild>
            <w:div w:id="1803188730">
              <w:marLeft w:val="0"/>
              <w:marRight w:val="0"/>
              <w:marTop w:val="0"/>
              <w:marBottom w:val="0"/>
              <w:divBdr>
                <w:top w:val="none" w:sz="0" w:space="0" w:color="auto"/>
                <w:left w:val="none" w:sz="0" w:space="0" w:color="auto"/>
                <w:bottom w:val="none" w:sz="0" w:space="0" w:color="auto"/>
                <w:right w:val="none" w:sz="0" w:space="0" w:color="auto"/>
              </w:divBdr>
              <w:divsChild>
                <w:div w:id="9401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4614">
      <w:bodyDiv w:val="1"/>
      <w:marLeft w:val="0"/>
      <w:marRight w:val="0"/>
      <w:marTop w:val="0"/>
      <w:marBottom w:val="0"/>
      <w:divBdr>
        <w:top w:val="none" w:sz="0" w:space="0" w:color="auto"/>
        <w:left w:val="none" w:sz="0" w:space="0" w:color="auto"/>
        <w:bottom w:val="none" w:sz="0" w:space="0" w:color="auto"/>
        <w:right w:val="none" w:sz="0" w:space="0" w:color="auto"/>
      </w:divBdr>
      <w:divsChild>
        <w:div w:id="483398659">
          <w:marLeft w:val="0"/>
          <w:marRight w:val="0"/>
          <w:marTop w:val="0"/>
          <w:marBottom w:val="0"/>
          <w:divBdr>
            <w:top w:val="none" w:sz="0" w:space="0" w:color="auto"/>
            <w:left w:val="none" w:sz="0" w:space="0" w:color="auto"/>
            <w:bottom w:val="none" w:sz="0" w:space="0" w:color="auto"/>
            <w:right w:val="none" w:sz="0" w:space="0" w:color="auto"/>
          </w:divBdr>
          <w:divsChild>
            <w:div w:id="950279487">
              <w:marLeft w:val="0"/>
              <w:marRight w:val="0"/>
              <w:marTop w:val="0"/>
              <w:marBottom w:val="0"/>
              <w:divBdr>
                <w:top w:val="none" w:sz="0" w:space="0" w:color="auto"/>
                <w:left w:val="none" w:sz="0" w:space="0" w:color="auto"/>
                <w:bottom w:val="none" w:sz="0" w:space="0" w:color="auto"/>
                <w:right w:val="none" w:sz="0" w:space="0" w:color="auto"/>
              </w:divBdr>
              <w:divsChild>
                <w:div w:id="19305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8610">
      <w:bodyDiv w:val="1"/>
      <w:marLeft w:val="0"/>
      <w:marRight w:val="0"/>
      <w:marTop w:val="0"/>
      <w:marBottom w:val="0"/>
      <w:divBdr>
        <w:top w:val="none" w:sz="0" w:space="0" w:color="auto"/>
        <w:left w:val="none" w:sz="0" w:space="0" w:color="auto"/>
        <w:bottom w:val="none" w:sz="0" w:space="0" w:color="auto"/>
        <w:right w:val="none" w:sz="0" w:space="0" w:color="auto"/>
      </w:divBdr>
      <w:divsChild>
        <w:div w:id="1038622041">
          <w:marLeft w:val="0"/>
          <w:marRight w:val="0"/>
          <w:marTop w:val="0"/>
          <w:marBottom w:val="0"/>
          <w:divBdr>
            <w:top w:val="none" w:sz="0" w:space="0" w:color="auto"/>
            <w:left w:val="none" w:sz="0" w:space="0" w:color="auto"/>
            <w:bottom w:val="none" w:sz="0" w:space="0" w:color="auto"/>
            <w:right w:val="none" w:sz="0" w:space="0" w:color="auto"/>
          </w:divBdr>
          <w:divsChild>
            <w:div w:id="25179094">
              <w:marLeft w:val="0"/>
              <w:marRight w:val="0"/>
              <w:marTop w:val="0"/>
              <w:marBottom w:val="0"/>
              <w:divBdr>
                <w:top w:val="none" w:sz="0" w:space="0" w:color="auto"/>
                <w:left w:val="none" w:sz="0" w:space="0" w:color="auto"/>
                <w:bottom w:val="none" w:sz="0" w:space="0" w:color="auto"/>
                <w:right w:val="none" w:sz="0" w:space="0" w:color="auto"/>
              </w:divBdr>
              <w:divsChild>
                <w:div w:id="920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4978">
      <w:bodyDiv w:val="1"/>
      <w:marLeft w:val="0"/>
      <w:marRight w:val="0"/>
      <w:marTop w:val="0"/>
      <w:marBottom w:val="0"/>
      <w:divBdr>
        <w:top w:val="none" w:sz="0" w:space="0" w:color="auto"/>
        <w:left w:val="none" w:sz="0" w:space="0" w:color="auto"/>
        <w:bottom w:val="none" w:sz="0" w:space="0" w:color="auto"/>
        <w:right w:val="none" w:sz="0" w:space="0" w:color="auto"/>
      </w:divBdr>
      <w:divsChild>
        <w:div w:id="451678475">
          <w:marLeft w:val="0"/>
          <w:marRight w:val="0"/>
          <w:marTop w:val="0"/>
          <w:marBottom w:val="0"/>
          <w:divBdr>
            <w:top w:val="none" w:sz="0" w:space="0" w:color="auto"/>
            <w:left w:val="none" w:sz="0" w:space="0" w:color="auto"/>
            <w:bottom w:val="none" w:sz="0" w:space="0" w:color="auto"/>
            <w:right w:val="none" w:sz="0" w:space="0" w:color="auto"/>
          </w:divBdr>
          <w:divsChild>
            <w:div w:id="219290593">
              <w:marLeft w:val="0"/>
              <w:marRight w:val="0"/>
              <w:marTop w:val="0"/>
              <w:marBottom w:val="0"/>
              <w:divBdr>
                <w:top w:val="none" w:sz="0" w:space="0" w:color="auto"/>
                <w:left w:val="none" w:sz="0" w:space="0" w:color="auto"/>
                <w:bottom w:val="none" w:sz="0" w:space="0" w:color="auto"/>
                <w:right w:val="none" w:sz="0" w:space="0" w:color="auto"/>
              </w:divBdr>
              <w:divsChild>
                <w:div w:id="380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79009">
      <w:bodyDiv w:val="1"/>
      <w:marLeft w:val="0"/>
      <w:marRight w:val="0"/>
      <w:marTop w:val="0"/>
      <w:marBottom w:val="0"/>
      <w:divBdr>
        <w:top w:val="none" w:sz="0" w:space="0" w:color="auto"/>
        <w:left w:val="none" w:sz="0" w:space="0" w:color="auto"/>
        <w:bottom w:val="none" w:sz="0" w:space="0" w:color="auto"/>
        <w:right w:val="none" w:sz="0" w:space="0" w:color="auto"/>
      </w:divBdr>
    </w:div>
    <w:div w:id="1804351290">
      <w:bodyDiv w:val="1"/>
      <w:marLeft w:val="0"/>
      <w:marRight w:val="0"/>
      <w:marTop w:val="0"/>
      <w:marBottom w:val="0"/>
      <w:divBdr>
        <w:top w:val="none" w:sz="0" w:space="0" w:color="auto"/>
        <w:left w:val="none" w:sz="0" w:space="0" w:color="auto"/>
        <w:bottom w:val="none" w:sz="0" w:space="0" w:color="auto"/>
        <w:right w:val="none" w:sz="0" w:space="0" w:color="auto"/>
      </w:divBdr>
      <w:divsChild>
        <w:div w:id="88822072">
          <w:marLeft w:val="0"/>
          <w:marRight w:val="0"/>
          <w:marTop w:val="0"/>
          <w:marBottom w:val="0"/>
          <w:divBdr>
            <w:top w:val="none" w:sz="0" w:space="0" w:color="auto"/>
            <w:left w:val="none" w:sz="0" w:space="0" w:color="auto"/>
            <w:bottom w:val="none" w:sz="0" w:space="0" w:color="auto"/>
            <w:right w:val="none" w:sz="0" w:space="0" w:color="auto"/>
          </w:divBdr>
          <w:divsChild>
            <w:div w:id="1253855721">
              <w:marLeft w:val="0"/>
              <w:marRight w:val="0"/>
              <w:marTop w:val="0"/>
              <w:marBottom w:val="0"/>
              <w:divBdr>
                <w:top w:val="none" w:sz="0" w:space="0" w:color="auto"/>
                <w:left w:val="none" w:sz="0" w:space="0" w:color="auto"/>
                <w:bottom w:val="none" w:sz="0" w:space="0" w:color="auto"/>
                <w:right w:val="none" w:sz="0" w:space="0" w:color="auto"/>
              </w:divBdr>
              <w:divsChild>
                <w:div w:id="5902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8</TotalTime>
  <Pages>3</Pages>
  <Words>1113</Words>
  <Characters>547</Characters>
  <Application>Microsoft Office Word</Application>
  <DocSecurity>0</DocSecurity>
  <Lines>78</Lines>
  <Paragraphs>138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wipo_grtkf_ic_36_decisions</dc:title>
  <dc:subject>委员会第三十六届会议的决定</dc:subject>
  <dc:creator/>
  <cp:lastModifiedBy>SONG Qiao</cp:lastModifiedBy>
  <cp:revision>7</cp:revision>
  <cp:lastPrinted>2018-06-29T15:42:00Z</cp:lastPrinted>
  <dcterms:created xsi:type="dcterms:W3CDTF">2018-06-29T15:43:00Z</dcterms:created>
  <dcterms:modified xsi:type="dcterms:W3CDTF">2018-07-02T12:55:00Z</dcterms:modified>
</cp:coreProperties>
</file>