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B7F45" w:rsidRPr="000B7F45" w:rsidTr="002C73F0">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5747BBB6" wp14:editId="75F921C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2C73F0">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1068AB">
            <w:pPr>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w:t>
            </w:r>
            <w:r w:rsidR="008738F6">
              <w:rPr>
                <w:rFonts w:ascii="Arial Black" w:hAnsi="Arial Black" w:cs="Times New Roman" w:hint="eastAsia"/>
                <w:caps/>
                <w:sz w:val="15"/>
              </w:rPr>
              <w:t>7</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0B7F45" w:rsidRPr="000B7F45" w:rsidTr="002C73F0">
        <w:trPr>
          <w:trHeight w:hRule="exact" w:val="170"/>
        </w:trPr>
        <w:tc>
          <w:tcPr>
            <w:tcW w:w="9356" w:type="dxa"/>
            <w:gridSpan w:val="3"/>
            <w:noWrap/>
            <w:tcMar>
              <w:left w:w="0" w:type="dxa"/>
              <w:right w:w="0" w:type="dxa"/>
            </w:tcMar>
            <w:vAlign w:val="bottom"/>
          </w:tcPr>
          <w:p w:rsidR="000B7F45" w:rsidRPr="000B7F45" w:rsidRDefault="000B7F45" w:rsidP="000B7F45">
            <w:pPr>
              <w:jc w:val="right"/>
              <w:rPr>
                <w:rFonts w:ascii="Arial Black" w:hAnsi="Arial Black" w:cs="Times New Roman"/>
                <w:b/>
                <w:caps/>
                <w:sz w:val="15"/>
                <w:szCs w:val="15"/>
              </w:rPr>
            </w:pPr>
            <w:r w:rsidRPr="000B7F45">
              <w:rPr>
                <w:rFonts w:ascii="Times New Roman" w:eastAsia="SimHei" w:hAnsi="Times New Roman" w:cs="Times New Roman" w:hint="eastAsia"/>
                <w:b/>
                <w:sz w:val="15"/>
                <w:szCs w:val="15"/>
              </w:rPr>
              <w:t>原</w:t>
            </w:r>
            <w:r w:rsidRPr="000B7F45">
              <w:rPr>
                <w:rFonts w:ascii="Times New Roman" w:eastAsia="SimHei" w:hAnsi="Times New Roman" w:cs="Times New Roman"/>
                <w:b/>
                <w:sz w:val="15"/>
                <w:szCs w:val="15"/>
                <w:lang w:val="pt-BR"/>
              </w:rPr>
              <w:t xml:space="preserve"> </w:t>
            </w:r>
            <w:r w:rsidRPr="000B7F45">
              <w:rPr>
                <w:rFonts w:ascii="Times New Roman" w:eastAsia="SimHei" w:hAnsi="Times New Roman" w:cs="Times New Roman" w:hint="eastAsia"/>
                <w:b/>
                <w:sz w:val="15"/>
                <w:szCs w:val="15"/>
              </w:rPr>
              <w:t>文</w:t>
            </w:r>
            <w:r w:rsidRPr="000B7F45">
              <w:rPr>
                <w:rFonts w:ascii="Times New Roman" w:eastAsia="SimHei" w:hAnsi="Times New Roman" w:cs="Times New Roman" w:hint="eastAsia"/>
                <w:b/>
                <w:sz w:val="15"/>
                <w:szCs w:val="15"/>
                <w:lang w:val="pt-BR"/>
              </w:rPr>
              <w:t>：</w:t>
            </w:r>
            <w:bookmarkStart w:id="1" w:name="Original"/>
            <w:bookmarkEnd w:id="1"/>
            <w:r w:rsidRPr="000B7F45">
              <w:rPr>
                <w:rFonts w:ascii="Times New Roman" w:eastAsia="SimHei" w:hAnsi="Times New Roman" w:cs="Times New Roman" w:hint="eastAsia"/>
                <w:b/>
                <w:sz w:val="15"/>
                <w:szCs w:val="15"/>
              </w:rPr>
              <w:t>英文</w:t>
            </w:r>
          </w:p>
        </w:tc>
      </w:tr>
      <w:tr w:rsidR="000B7F45" w:rsidRPr="000B7F45" w:rsidTr="002C73F0">
        <w:trPr>
          <w:trHeight w:hRule="exact" w:val="198"/>
        </w:trPr>
        <w:tc>
          <w:tcPr>
            <w:tcW w:w="9356" w:type="dxa"/>
            <w:gridSpan w:val="3"/>
            <w:tcMar>
              <w:left w:w="0" w:type="dxa"/>
              <w:right w:w="0" w:type="dxa"/>
            </w:tcMar>
            <w:vAlign w:val="bottom"/>
          </w:tcPr>
          <w:p w:rsidR="000B7F45" w:rsidRPr="000B7F45" w:rsidRDefault="000B7F45" w:rsidP="001068AB">
            <w:pPr>
              <w:jc w:val="right"/>
              <w:rPr>
                <w:rFonts w:ascii="SimHei" w:eastAsia="SimHei" w:hAnsi="Arial Black" w:cs="Times New Roman"/>
                <w:b/>
                <w:caps/>
                <w:sz w:val="15"/>
                <w:szCs w:val="15"/>
              </w:rPr>
            </w:pPr>
            <w:r w:rsidRPr="000B7F45">
              <w:rPr>
                <w:rFonts w:ascii="SimHei" w:eastAsia="SimHei" w:hAnsi="Times New Roman" w:cs="Times New Roman" w:hint="eastAsia"/>
                <w:b/>
                <w:sz w:val="15"/>
                <w:szCs w:val="15"/>
              </w:rPr>
              <w:t>日</w:t>
            </w:r>
            <w:r w:rsidRPr="000B7F45">
              <w:rPr>
                <w:rFonts w:ascii="SimHei" w:eastAsia="SimHei" w:hAnsi="Times New Roman" w:cs="Times New Roman" w:hint="eastAsia"/>
                <w:b/>
                <w:sz w:val="15"/>
                <w:szCs w:val="15"/>
                <w:lang w:val="pt-BR"/>
              </w:rPr>
              <w:t xml:space="preserve"> </w:t>
            </w:r>
            <w:r w:rsidRPr="000B7F45">
              <w:rPr>
                <w:rFonts w:ascii="SimHei" w:eastAsia="SimHei" w:hAnsi="Times New Roman" w:cs="Times New Roman" w:hint="eastAsia"/>
                <w:b/>
                <w:sz w:val="15"/>
                <w:szCs w:val="15"/>
              </w:rPr>
              <w:t>期</w:t>
            </w:r>
            <w:r w:rsidRPr="000B7F45">
              <w:rPr>
                <w:rFonts w:ascii="SimHei" w:eastAsia="SimHei" w:hAnsi="SimSun" w:cs="Times New Roman" w:hint="eastAsia"/>
                <w:b/>
                <w:sz w:val="15"/>
                <w:szCs w:val="15"/>
                <w:lang w:val="pt-BR"/>
              </w:rPr>
              <w:t>：</w:t>
            </w:r>
            <w:bookmarkStart w:id="2" w:name="Date"/>
            <w:bookmarkEnd w:id="2"/>
            <w:r w:rsidRPr="000B7F45">
              <w:rPr>
                <w:rFonts w:ascii="Arial Black" w:eastAsia="SimHei" w:hAnsi="Arial Black" w:cs="Times New Roman"/>
                <w:b/>
                <w:sz w:val="15"/>
                <w:szCs w:val="15"/>
                <w:lang w:val="pt-BR"/>
              </w:rPr>
              <w:t>201</w:t>
            </w:r>
            <w:r w:rsidRPr="000B7F45">
              <w:rPr>
                <w:rFonts w:ascii="Arial Black" w:eastAsia="SimHei" w:hAnsi="Arial Black" w:cs="Times New Roman" w:hint="eastAsia"/>
                <w:b/>
                <w:sz w:val="15"/>
                <w:szCs w:val="15"/>
                <w:lang w:val="pt-BR"/>
              </w:rPr>
              <w:t>8</w:t>
            </w:r>
            <w:r w:rsidRPr="000B7F45">
              <w:rPr>
                <w:rFonts w:ascii="SimHei" w:eastAsia="SimHei" w:hAnsi="Times New Roman" w:cs="Times New Roman" w:hint="eastAsia"/>
                <w:b/>
                <w:sz w:val="15"/>
                <w:szCs w:val="15"/>
              </w:rPr>
              <w:t>年</w:t>
            </w:r>
            <w:r w:rsidR="008738F6">
              <w:rPr>
                <w:rFonts w:ascii="Arial Black" w:eastAsia="SimHei" w:hAnsi="Arial Black" w:cs="Times New Roman" w:hint="eastAsia"/>
                <w:b/>
                <w:sz w:val="15"/>
                <w:szCs w:val="15"/>
                <w:lang w:val="pt-BR"/>
              </w:rPr>
              <w:t>8</w:t>
            </w:r>
            <w:r w:rsidRPr="000B7F45">
              <w:rPr>
                <w:rFonts w:ascii="SimHei" w:eastAsia="SimHei" w:hAnsi="Times New Roman" w:cs="Times New Roman" w:hint="eastAsia"/>
                <w:b/>
                <w:sz w:val="15"/>
                <w:szCs w:val="15"/>
              </w:rPr>
              <w:t>月</w:t>
            </w:r>
            <w:r w:rsidR="008738F6">
              <w:rPr>
                <w:rFonts w:ascii="Arial Black" w:eastAsia="SimHei" w:hAnsi="Arial Black" w:cs="Times New Roman" w:hint="eastAsia"/>
                <w:b/>
                <w:sz w:val="15"/>
                <w:szCs w:val="15"/>
              </w:rPr>
              <w:t>13</w:t>
            </w:r>
            <w:r w:rsidRPr="000B7F45">
              <w:rPr>
                <w:rFonts w:ascii="SimHei" w:eastAsia="SimHei" w:hAnsi="Times New Roman" w:cs="Times New Roman" w:hint="eastAsia"/>
                <w:b/>
                <w:sz w:val="15"/>
                <w:szCs w:val="15"/>
              </w:rPr>
              <w:t>日</w:t>
            </w:r>
            <w:r w:rsidRPr="000B7F45">
              <w:rPr>
                <w:rFonts w:ascii="SimHei" w:eastAsia="SimHei" w:hAnsi="Arial Black" w:cs="Times New Roman" w:hint="eastAsia"/>
                <w:b/>
                <w:caps/>
                <w:sz w:val="15"/>
                <w:szCs w:val="15"/>
              </w:rPr>
              <w:t xml:space="preserve">  </w:t>
            </w:r>
          </w:p>
        </w:tc>
      </w:tr>
    </w:tbl>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1068AB" w:rsidRPr="00FF33E4" w:rsidRDefault="001068AB" w:rsidP="001068AB"/>
    <w:p w:rsidR="001068AB" w:rsidRPr="00FF33E4" w:rsidRDefault="001068AB" w:rsidP="001068AB"/>
    <w:p w:rsidR="001068AB" w:rsidRPr="00FF33E4" w:rsidRDefault="001068AB" w:rsidP="001068AB">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8738F6">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1068AB" w:rsidRPr="00FF33E4" w:rsidRDefault="001068AB" w:rsidP="001068AB">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sidR="008738F6">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w:t>
      </w:r>
      <w:r w:rsidR="008738F6">
        <w:rPr>
          <w:rFonts w:ascii="KaiTi" w:eastAsia="KaiTi" w:hAnsi="KaiTi" w:cs="Times New Roman" w:hint="eastAsia"/>
          <w:sz w:val="24"/>
          <w:szCs w:val="24"/>
        </w:rPr>
        <w:t>7</w:t>
      </w:r>
      <w:r w:rsidRPr="00FF33E4">
        <w:rPr>
          <w:rFonts w:ascii="KaiTi" w:eastAsia="KaiTi" w:hAnsi="KaiTi" w:hint="eastAsia"/>
          <w:b/>
          <w:sz w:val="24"/>
          <w:szCs w:val="24"/>
        </w:rPr>
        <w:t>日至</w:t>
      </w:r>
      <w:r w:rsidR="008738F6">
        <w:rPr>
          <w:rFonts w:ascii="KaiTi" w:eastAsia="KaiTi" w:hAnsi="KaiTi" w:cs="Times New Roman" w:hint="eastAsia"/>
          <w:sz w:val="24"/>
          <w:szCs w:val="24"/>
        </w:rPr>
        <w:t>31</w:t>
      </w:r>
      <w:r w:rsidRPr="00FF33E4">
        <w:rPr>
          <w:rFonts w:ascii="KaiTi" w:eastAsia="KaiTi" w:hAnsi="KaiTi" w:hint="eastAsia"/>
          <w:b/>
          <w:sz w:val="24"/>
          <w:szCs w:val="24"/>
        </w:rPr>
        <w:t>日，日内瓦</w:t>
      </w:r>
    </w:p>
    <w:p w:rsidR="001068AB" w:rsidRPr="00FF33E4" w:rsidRDefault="001068AB" w:rsidP="001068AB"/>
    <w:p w:rsidR="001068AB" w:rsidRPr="00FF33E4" w:rsidRDefault="001068AB" w:rsidP="001068AB"/>
    <w:p w:rsidR="001068AB" w:rsidRPr="00FF33E4" w:rsidRDefault="001068AB" w:rsidP="001068AB"/>
    <w:p w:rsidR="005031A3" w:rsidRPr="005031A3" w:rsidRDefault="005031A3" w:rsidP="005031A3">
      <w:pPr>
        <w:widowControl w:val="0"/>
        <w:rPr>
          <w:rFonts w:ascii="KaiTi" w:eastAsia="KaiTi"/>
          <w:sz w:val="24"/>
          <w:szCs w:val="22"/>
        </w:rPr>
      </w:pPr>
      <w:bookmarkStart w:id="3" w:name="TitleOfDoc"/>
      <w:bookmarkEnd w:id="3"/>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4" w:name="Prepared"/>
      <w:bookmarkEnd w:id="4"/>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B52965" w:rsidRDefault="000B7F45" w:rsidP="00FB638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8738F6">
        <w:rPr>
          <w:rFonts w:ascii="SimHei" w:eastAsia="SimHei" w:hAnsi="SimHei" w:hint="eastAsia"/>
          <w:sz w:val="21"/>
          <w:szCs w:val="21"/>
        </w:rPr>
        <w:t>七</w:t>
      </w:r>
      <w:r w:rsidRPr="00B52965">
        <w:rPr>
          <w:rFonts w:ascii="SimHei" w:eastAsia="SimHei" w:hAnsi="SimHei" w:hint="eastAsia"/>
          <w:sz w:val="21"/>
          <w:szCs w:val="21"/>
        </w:rPr>
        <w:t>届会议的工作文件</w:t>
      </w:r>
    </w:p>
    <w:p w:rsidR="00F77567" w:rsidRPr="008738F6" w:rsidRDefault="00F77567" w:rsidP="008738F6">
      <w:pPr>
        <w:pStyle w:val="ONUME"/>
        <w:tabs>
          <w:tab w:val="clear" w:pos="567"/>
        </w:tabs>
        <w:overflowPunct w:val="0"/>
        <w:spacing w:afterLines="50" w:after="120" w:line="340" w:lineRule="atLeast"/>
        <w:jc w:val="both"/>
        <w:rPr>
          <w:rFonts w:ascii="SimSun" w:hAnsi="SimSun"/>
          <w:sz w:val="21"/>
          <w:szCs w:val="21"/>
        </w:rPr>
      </w:pPr>
      <w:r w:rsidRPr="008738F6">
        <w:rPr>
          <w:rFonts w:ascii="SimSun" w:hAnsi="SimSun" w:hint="eastAsia"/>
          <w:sz w:val="21"/>
          <w:szCs w:val="21"/>
        </w:rPr>
        <w:t>以下内容系截至201</w:t>
      </w:r>
      <w:r w:rsidR="000B7F45" w:rsidRPr="008738F6">
        <w:rPr>
          <w:rFonts w:ascii="SimSun" w:hAnsi="SimSun" w:hint="eastAsia"/>
          <w:sz w:val="21"/>
          <w:szCs w:val="21"/>
        </w:rPr>
        <w:t>8</w:t>
      </w:r>
      <w:r w:rsidRPr="008738F6">
        <w:rPr>
          <w:rFonts w:ascii="SimSun" w:hAnsi="SimSun" w:hint="eastAsia"/>
          <w:sz w:val="21"/>
          <w:szCs w:val="21"/>
        </w:rPr>
        <w:t>年</w:t>
      </w:r>
      <w:r w:rsidR="008738F6" w:rsidRPr="008738F6">
        <w:rPr>
          <w:rFonts w:ascii="SimSun" w:hAnsi="SimSun" w:hint="eastAsia"/>
          <w:sz w:val="21"/>
          <w:szCs w:val="21"/>
        </w:rPr>
        <w:t>8</w:t>
      </w:r>
      <w:r w:rsidRPr="008738F6">
        <w:rPr>
          <w:rFonts w:ascii="SimSun" w:hAnsi="SimSun" w:hint="eastAsia"/>
          <w:sz w:val="21"/>
          <w:szCs w:val="21"/>
        </w:rPr>
        <w:t>月</w:t>
      </w:r>
      <w:r w:rsidR="008738F6" w:rsidRPr="008738F6">
        <w:rPr>
          <w:rFonts w:ascii="SimSun" w:hAnsi="SimSun" w:hint="eastAsia"/>
          <w:sz w:val="21"/>
          <w:szCs w:val="21"/>
        </w:rPr>
        <w:t>13</w:t>
      </w:r>
      <w:r w:rsidRPr="008738F6">
        <w:rPr>
          <w:rFonts w:ascii="SimSun" w:hAnsi="SimSun" w:hint="eastAsia"/>
          <w:sz w:val="21"/>
          <w:szCs w:val="21"/>
        </w:rPr>
        <w:t>日为知识产权与遗传资源、传统知识和民间文学艺术政府间委员会</w:t>
      </w:r>
      <w:r w:rsidR="00F71CBF" w:rsidRPr="008738F6">
        <w:rPr>
          <w:rFonts w:ascii="SimSun" w:hAnsi="SimSun" w:hint="eastAsia"/>
          <w:sz w:val="21"/>
          <w:szCs w:val="21"/>
        </w:rPr>
        <w:t>（</w:t>
      </w:r>
      <w:r w:rsidRPr="008738F6">
        <w:rPr>
          <w:rFonts w:ascii="SimSun" w:hAnsi="SimSun" w:hint="eastAsia"/>
          <w:sz w:val="21"/>
          <w:szCs w:val="21"/>
        </w:rPr>
        <w:t>“委员会”或</w:t>
      </w:r>
      <w:r w:rsidR="00495BA2" w:rsidRPr="008738F6">
        <w:rPr>
          <w:rFonts w:ascii="SimSun" w:hAnsi="SimSun" w:hint="eastAsia"/>
          <w:sz w:val="21"/>
          <w:szCs w:val="21"/>
        </w:rPr>
        <w:t>“</w:t>
      </w:r>
      <w:r w:rsidRPr="008738F6">
        <w:rPr>
          <w:rFonts w:ascii="SimSun" w:hAnsi="SimSun" w:hint="eastAsia"/>
          <w:sz w:val="21"/>
          <w:szCs w:val="21"/>
        </w:rPr>
        <w:t>IGC</w:t>
      </w:r>
      <w:r w:rsidR="00495BA2" w:rsidRPr="008738F6">
        <w:rPr>
          <w:rFonts w:ascii="SimSun" w:hAnsi="SimSun" w:hint="eastAsia"/>
          <w:sz w:val="21"/>
          <w:szCs w:val="21"/>
        </w:rPr>
        <w:t>”</w:t>
      </w:r>
      <w:r w:rsidR="00F71CBF" w:rsidRPr="008738F6">
        <w:rPr>
          <w:rFonts w:ascii="SimSun" w:hAnsi="SimSun" w:hint="eastAsia"/>
          <w:sz w:val="21"/>
          <w:szCs w:val="21"/>
        </w:rPr>
        <w:t>）</w:t>
      </w:r>
      <w:r w:rsidRPr="008738F6">
        <w:rPr>
          <w:rFonts w:ascii="SimSun" w:hAnsi="SimSun" w:hint="eastAsia"/>
          <w:sz w:val="21"/>
          <w:szCs w:val="21"/>
        </w:rPr>
        <w:t>第</w:t>
      </w:r>
      <w:r w:rsidR="008D49EA" w:rsidRPr="008738F6">
        <w:rPr>
          <w:rFonts w:ascii="SimSun" w:hAnsi="SimSun" w:hint="eastAsia"/>
          <w:sz w:val="21"/>
          <w:szCs w:val="21"/>
        </w:rPr>
        <w:t>三</w:t>
      </w:r>
      <w:r w:rsidRPr="008738F6">
        <w:rPr>
          <w:rFonts w:ascii="SimSun" w:hAnsi="SimSun" w:hint="eastAsia"/>
          <w:sz w:val="21"/>
          <w:szCs w:val="21"/>
        </w:rPr>
        <w:t>十</w:t>
      </w:r>
      <w:r w:rsidR="008738F6" w:rsidRPr="008738F6">
        <w:rPr>
          <w:rFonts w:ascii="SimSun" w:hAnsi="SimSun" w:hint="eastAsia"/>
          <w:sz w:val="21"/>
          <w:szCs w:val="21"/>
        </w:rPr>
        <w:t>七</w:t>
      </w:r>
      <w:r w:rsidRPr="008738F6">
        <w:rPr>
          <w:rFonts w:ascii="SimSun" w:hAnsi="SimSun" w:hint="eastAsia"/>
          <w:sz w:val="21"/>
          <w:szCs w:val="21"/>
        </w:rPr>
        <w:t>届会议编拟的各份文件的提要</w:t>
      </w:r>
      <w:r w:rsidR="001301DC" w:rsidRPr="008738F6">
        <w:rPr>
          <w:rFonts w:ascii="SimSun" w:hAnsi="SimSun" w:hint="eastAsia"/>
          <w:sz w:val="21"/>
          <w:szCs w:val="21"/>
        </w:rPr>
        <w:t>。</w:t>
      </w:r>
      <w:r w:rsidRPr="008738F6">
        <w:rPr>
          <w:rFonts w:ascii="SimSun" w:hAnsi="SimSun" w:hint="eastAsia"/>
          <w:sz w:val="21"/>
          <w:szCs w:val="21"/>
        </w:rPr>
        <w:t>其中的每份文件以及任何补充文件一旦完成，将尽快在网站上</w:t>
      </w:r>
      <w:r w:rsidR="00495BA2" w:rsidRPr="008738F6">
        <w:rPr>
          <w:rFonts w:ascii="SimSun" w:hAnsi="SimSun" w:hint="eastAsia"/>
          <w:sz w:val="21"/>
          <w:szCs w:val="21"/>
        </w:rPr>
        <w:t>发布</w:t>
      </w:r>
      <w:r w:rsidRPr="008738F6">
        <w:rPr>
          <w:rFonts w:ascii="SimSun" w:hAnsi="SimSun" w:hint="eastAsia"/>
          <w:sz w:val="21"/>
          <w:szCs w:val="21"/>
        </w:rPr>
        <w:t>：</w:t>
      </w:r>
      <w:r w:rsidR="008738F6" w:rsidRPr="008738F6">
        <w:rPr>
          <w:rFonts w:ascii="SimSun" w:hAnsi="SimSun"/>
          <w:sz w:val="21"/>
          <w:szCs w:val="21"/>
        </w:rPr>
        <w:t>http://www.wipo.int/meetings/</w:t>
      </w:r>
      <w:bookmarkStart w:id="5" w:name="_GoBack"/>
      <w:bookmarkEnd w:id="5"/>
      <w:r w:rsidR="009B01CE">
        <w:rPr>
          <w:rFonts w:ascii="SimSun" w:hAnsi="SimSun" w:hint="eastAsia"/>
          <w:sz w:val="21"/>
          <w:szCs w:val="21"/>
        </w:rPr>
        <w:t>zh</w:t>
      </w:r>
      <w:r w:rsidR="008738F6" w:rsidRPr="008738F6">
        <w:rPr>
          <w:rFonts w:ascii="SimSun" w:hAnsi="SimSun"/>
          <w:sz w:val="21"/>
          <w:szCs w:val="21"/>
        </w:rPr>
        <w:t>/details.jsp?</w:t>
      </w:r>
      <w:r w:rsidR="008738F6">
        <w:rPr>
          <w:rFonts w:ascii="SimSun" w:hAnsi="SimSun"/>
          <w:sz w:val="21"/>
          <w:szCs w:val="21"/>
        </w:rPr>
        <w:t>‌</w:t>
      </w:r>
      <w:r w:rsidR="008738F6" w:rsidRPr="008738F6">
        <w:rPr>
          <w:rFonts w:ascii="SimSun" w:hAnsi="SimSun"/>
          <w:sz w:val="21"/>
          <w:szCs w:val="21"/>
        </w:rPr>
        <w:t>meeting_id=46445</w:t>
      </w:r>
      <w:r w:rsidRPr="008738F6">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8738F6">
        <w:rPr>
          <w:rFonts w:ascii="SimSun" w:hAnsi="SimSun" w:hint="eastAsia"/>
          <w:sz w:val="21"/>
          <w:szCs w:val="21"/>
          <w:u w:val="single"/>
        </w:rPr>
        <w:t>7</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8738F6">
        <w:rPr>
          <w:rFonts w:ascii="SimSun" w:hAnsi="SimSun" w:hint="eastAsia"/>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第三十</w:t>
      </w:r>
      <w:r w:rsidR="008738F6">
        <w:rPr>
          <w:rFonts w:ascii="SimSun" w:hAnsi="SimSun" w:hint="eastAsia"/>
          <w:sz w:val="21"/>
          <w:szCs w:val="21"/>
          <w:u w:val="single"/>
        </w:rPr>
        <w:t>七</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8738F6">
        <w:rPr>
          <w:rFonts w:ascii="SimSun" w:hAnsi="SimSun" w:hint="eastAsia"/>
          <w:sz w:val="21"/>
          <w:szCs w:val="21"/>
          <w:u w:val="single"/>
        </w:rPr>
        <w:t>7</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8738F6">
        <w:rPr>
          <w:rFonts w:ascii="SimSun" w:hAnsi="SimSun" w:hint="eastAsia"/>
          <w:sz w:val="21"/>
          <w:szCs w:val="21"/>
          <w:u w:val="single"/>
        </w:rPr>
        <w:t>7</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8738F6">
        <w:rPr>
          <w:rFonts w:ascii="SimSun" w:hAnsi="SimSun" w:hint="eastAsia"/>
          <w:sz w:val="21"/>
          <w:szCs w:val="21"/>
        </w:rPr>
        <w:t>7</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WIPO/GRTKF/IC/37/4</w:t>
      </w:r>
      <w:r w:rsidR="007C5C46">
        <w:rPr>
          <w:rFonts w:ascii="SimSun" w:hAnsi="SimSun"/>
          <w:sz w:val="21"/>
          <w:szCs w:val="21"/>
          <w:u w:val="single"/>
        </w:rPr>
        <w:t>：</w:t>
      </w:r>
      <w:r w:rsidR="007C5C46" w:rsidRPr="007C5C46">
        <w:rPr>
          <w:rFonts w:ascii="SimSun" w:hAnsi="SimSun" w:hint="eastAsia"/>
          <w:sz w:val="21"/>
          <w:szCs w:val="21"/>
          <w:u w:val="single"/>
        </w:rPr>
        <w:t>保护传统知识：条款草案</w:t>
      </w:r>
    </w:p>
    <w:p w:rsidR="008738F6" w:rsidRPr="008661D7" w:rsidRDefault="008661D7" w:rsidP="008661D7">
      <w:pPr>
        <w:pStyle w:val="ONUME"/>
        <w:tabs>
          <w:tab w:val="clear" w:pos="567"/>
        </w:tabs>
        <w:overflowPunct w:val="0"/>
        <w:spacing w:afterLines="50" w:after="120" w:line="340" w:lineRule="atLeast"/>
        <w:jc w:val="both"/>
        <w:rPr>
          <w:rFonts w:ascii="SimSun" w:hAnsi="SimSun"/>
          <w:sz w:val="21"/>
          <w:szCs w:val="21"/>
        </w:rPr>
      </w:pPr>
      <w:r w:rsidRPr="008661D7">
        <w:rPr>
          <w:rFonts w:ascii="SimSun" w:hAnsi="SimSun" w:hint="eastAsia"/>
          <w:sz w:val="21"/>
          <w:szCs w:val="21"/>
        </w:rPr>
        <w:t>在2016年11月28日至12月2日于日内瓦举行的第三十二届会议上，IGC以文件WIPO/GRTKF/IC/32/4为基础，编拟了另一份案文“保护传统知识：条款草案第二次修订稿”，并决定根据委员会2016–2017年的任务授权和2017年工作计划，将该案文转送委员会第三十四届会议。案文作为文件WIPO/GRTKF/IC/34/5提交给委员会第三十四届会议，并作为文件WO/GA/49/11的附件一转送2017年大会。产权组织大会在2017年注意到文件WO/GA/49/11，包括其各个附件，并决定，委员会将“继续加快其工作，争取就一部（或多部）确保遗传资源、传统知识和传统文化表现形式得到平衡和有效保护的知识产权国际法文书达成一致意见，但不预判成果的性质”，并“利用产权组织的所有工作文件，包括WIPO/GRTKF/IC/34/4、WIPO/GRTKF/IC/34/5和WIPO/GRTKF/IC/34/8，以及成员国的任何其他提案，[……]以及委员会成立的任何专家组和计划4下所开展相关活动的产出”。根据这项决定，为本届</w:t>
      </w:r>
      <w:r>
        <w:rPr>
          <w:rFonts w:ascii="SimSun" w:hAnsi="SimSun" w:hint="eastAsia"/>
          <w:sz w:val="21"/>
          <w:szCs w:val="21"/>
        </w:rPr>
        <w:t>会议</w:t>
      </w:r>
      <w:r w:rsidRPr="008661D7">
        <w:rPr>
          <w:rFonts w:ascii="SimSun" w:hAnsi="SimSun" w:hint="eastAsia"/>
          <w:sz w:val="21"/>
          <w:szCs w:val="21"/>
        </w:rPr>
        <w:t>编拟了文件</w:t>
      </w:r>
      <w:r w:rsidRPr="008661D7">
        <w:rPr>
          <w:rFonts w:ascii="SimSun" w:hAnsi="SimSun"/>
          <w:sz w:val="21"/>
          <w:szCs w:val="21"/>
        </w:rPr>
        <w:t>WIPO/GRTKF/IC/37/4</w:t>
      </w:r>
      <w:r w:rsidRPr="008661D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WIPO/GRTKF/IC/37/5</w:t>
      </w:r>
      <w:r w:rsidR="007C5C46">
        <w:rPr>
          <w:rFonts w:ascii="SimSun" w:hAnsi="SimSun"/>
          <w:sz w:val="21"/>
          <w:szCs w:val="21"/>
          <w:u w:val="single"/>
        </w:rPr>
        <w:t>：</w:t>
      </w:r>
      <w:r w:rsidR="007C5C46" w:rsidRPr="007C5C46">
        <w:rPr>
          <w:rFonts w:ascii="SimSun" w:hAnsi="SimSun" w:hint="eastAsia"/>
          <w:sz w:val="21"/>
          <w:szCs w:val="21"/>
          <w:u w:val="single"/>
        </w:rPr>
        <w:t>保护传统文化表现形式：条款草案</w:t>
      </w:r>
    </w:p>
    <w:p w:rsidR="008738F6" w:rsidRPr="001A2C03" w:rsidRDefault="008661D7" w:rsidP="001A2C03">
      <w:pPr>
        <w:pStyle w:val="ONUME"/>
        <w:tabs>
          <w:tab w:val="clear" w:pos="567"/>
        </w:tabs>
        <w:overflowPunct w:val="0"/>
        <w:spacing w:afterLines="50" w:after="120" w:line="340" w:lineRule="atLeast"/>
        <w:jc w:val="both"/>
        <w:rPr>
          <w:rFonts w:ascii="SimSun" w:hAnsi="SimSun"/>
          <w:sz w:val="21"/>
          <w:szCs w:val="21"/>
        </w:rPr>
      </w:pPr>
      <w:r w:rsidRPr="001A2C03">
        <w:rPr>
          <w:rFonts w:ascii="SimSun" w:hAnsi="SimSun" w:hint="eastAsia"/>
          <w:sz w:val="21"/>
          <w:szCs w:val="21"/>
        </w:rPr>
        <w:t>在2017年6月12日至16日于日内瓦举行的第三十四届会议上，IGC以文件WIPO/GRTKF/IC/34/6为基础，编拟了另一份案文“保护传统文化表现形式：条款草案第二次修订稿”，并决定根据委员会2016–2017年的任务授权和2017年工作计划，将该案文转送委员会第三十四届会议。案文作为文件WIPO/GRTKF/IC/34/8提供给委员会第三十四届会议，并作为文件WO/GA/49/11附件二转送2017年大会。产权组织大会在2017年注意到文件WO/GA/49/11，包括其各个附件，并决定，委员会将“继续加快其工作，争取就一部（或多部）确保遗传资源、传统知识和传统文化表现形式得到平衡和有效保护的知识产权国际法文书达成一致意见，但不预判成果的性质”，并“利用产权组织的所有工作文件，包括WIPO/GRTKF/IC/34/4、WIPO/GRTKF/IC/34/5和WIPO/GRTKF/IC/34/8，以及成员国的任何其他提案，[……]以及委员会成立的任何专家组和计划4下所开展相关活动的产出”。</w:t>
      </w:r>
      <w:r w:rsidRPr="008661D7">
        <w:rPr>
          <w:rFonts w:ascii="SimSun" w:hAnsi="SimSun" w:hint="eastAsia"/>
          <w:sz w:val="21"/>
          <w:szCs w:val="21"/>
        </w:rPr>
        <w:t>根据这项决定，为本届会议编拟了文件</w:t>
      </w:r>
      <w:r w:rsidRPr="008661D7">
        <w:rPr>
          <w:rFonts w:ascii="SimSun" w:hAnsi="SimSun"/>
          <w:sz w:val="21"/>
          <w:szCs w:val="21"/>
        </w:rPr>
        <w:t>WIPO/GRTKF/IC/37/</w:t>
      </w:r>
      <w:r>
        <w:rPr>
          <w:rFonts w:ascii="SimSun" w:hAnsi="SimSun" w:hint="eastAsia"/>
          <w:sz w:val="21"/>
          <w:szCs w:val="21"/>
        </w:rPr>
        <w:t>5</w:t>
      </w:r>
      <w:r w:rsidRPr="001A2C03">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WIPO/GRTKF/IC/37/6</w:t>
      </w:r>
      <w:r w:rsidR="007C5C46">
        <w:rPr>
          <w:rFonts w:ascii="SimSun" w:hAnsi="SimSun"/>
          <w:sz w:val="21"/>
          <w:szCs w:val="21"/>
          <w:u w:val="single"/>
        </w:rPr>
        <w:t>：</w:t>
      </w:r>
      <w:r w:rsidR="007C5C46" w:rsidRPr="007C5C46">
        <w:rPr>
          <w:rFonts w:ascii="SimSun" w:hAnsi="SimSun" w:hint="eastAsia"/>
          <w:sz w:val="21"/>
          <w:szCs w:val="21"/>
          <w:u w:val="single"/>
        </w:rPr>
        <w:t>保护传统知识：差距分析更新稿</w:t>
      </w:r>
    </w:p>
    <w:p w:rsidR="008738F6" w:rsidRPr="00EB4B73" w:rsidRDefault="001A2C03" w:rsidP="00EB4B73">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sidR="00EB4B73">
        <w:rPr>
          <w:rFonts w:ascii="SimSun" w:hAnsi="SimSun" w:hint="eastAsia"/>
          <w:sz w:val="21"/>
          <w:szCs w:val="21"/>
        </w:rPr>
        <w:t>产权组织</w:t>
      </w:r>
      <w:r w:rsidRPr="00EB4B73">
        <w:rPr>
          <w:rFonts w:ascii="SimSun" w:hAnsi="SimSun" w:hint="eastAsia"/>
          <w:sz w:val="21"/>
          <w:szCs w:val="21"/>
        </w:rPr>
        <w:t>秘书处将考虑IGC以往的工作，编拟一份</w:t>
      </w:r>
      <w:r w:rsidR="00EB4B73">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w:t>
      </w:r>
      <w:r w:rsidR="00EB4B73" w:rsidRPr="00EB4B73">
        <w:rPr>
          <w:rFonts w:ascii="SimSun" w:hAnsi="SimSun" w:hint="eastAsia"/>
          <w:sz w:val="21"/>
          <w:szCs w:val="21"/>
        </w:rPr>
        <w:t>。</w:t>
      </w:r>
      <w:r w:rsidRPr="00EB4B73">
        <w:rPr>
          <w:rFonts w:ascii="SimSun" w:hAnsi="SimSun" w:hint="eastAsia"/>
          <w:sz w:val="21"/>
          <w:szCs w:val="21"/>
        </w:rPr>
        <w:t>2017年，产权组织大会请秘书处</w:t>
      </w:r>
      <w:r w:rsidR="00EB4B73" w:rsidRPr="00EB4B73">
        <w:rPr>
          <w:rFonts w:ascii="SimSun" w:hAnsi="SimSun" w:hint="eastAsia"/>
          <w:sz w:val="21"/>
          <w:szCs w:val="21"/>
        </w:rPr>
        <w:t>“</w:t>
      </w:r>
      <w:r w:rsidRPr="00EB4B73">
        <w:rPr>
          <w:rFonts w:ascii="SimSun" w:hAnsi="SimSun" w:hint="eastAsia"/>
          <w:sz w:val="21"/>
          <w:szCs w:val="21"/>
        </w:rPr>
        <w:t>更新2008年关于传统知识和传统文化表现形式现有保护制度的差距分析</w:t>
      </w:r>
      <w:r w:rsidR="00EB4B73" w:rsidRPr="00EB4B73">
        <w:rPr>
          <w:rFonts w:ascii="SimSun" w:hAnsi="SimSun" w:hint="eastAsia"/>
          <w:sz w:val="21"/>
          <w:szCs w:val="21"/>
        </w:rPr>
        <w:t>”</w:t>
      </w:r>
      <w:r w:rsidRPr="00EB4B73">
        <w:rPr>
          <w:rFonts w:ascii="SimSun" w:hAnsi="SimSun" w:hint="eastAsia"/>
          <w:sz w:val="21"/>
          <w:szCs w:val="21"/>
        </w:rPr>
        <w:t>。</w:t>
      </w:r>
      <w:r w:rsidRPr="008661D7">
        <w:rPr>
          <w:rFonts w:ascii="SimSun" w:hAnsi="SimSun" w:hint="eastAsia"/>
          <w:sz w:val="21"/>
          <w:szCs w:val="21"/>
        </w:rPr>
        <w:t>根据这项决定，为本届会议编拟了文件</w:t>
      </w:r>
      <w:r w:rsidRPr="008661D7">
        <w:rPr>
          <w:rFonts w:ascii="SimSun" w:hAnsi="SimSun"/>
          <w:sz w:val="21"/>
          <w:szCs w:val="21"/>
        </w:rPr>
        <w:t>WIPO/GRTKF/IC/37/</w:t>
      </w:r>
      <w:r w:rsidR="00EB4B73">
        <w:rPr>
          <w:rFonts w:ascii="SimSun" w:hAnsi="SimSun" w:hint="eastAsia"/>
          <w:sz w:val="21"/>
          <w:szCs w:val="21"/>
        </w:rPr>
        <w:t>6</w:t>
      </w:r>
      <w:r w:rsidRPr="001A2C03">
        <w:rPr>
          <w:rFonts w:ascii="SimSun" w:hAnsi="SimSun" w:hint="eastAsia"/>
          <w:sz w:val="21"/>
          <w:szCs w:val="21"/>
        </w:rPr>
        <w:t>。</w:t>
      </w:r>
    </w:p>
    <w:p w:rsidR="007C5C4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WIPO/GRTKF/IC/37/7</w:t>
      </w:r>
      <w:r w:rsidR="007C5C46">
        <w:rPr>
          <w:rFonts w:ascii="SimSun" w:hAnsi="SimSun"/>
          <w:sz w:val="21"/>
          <w:szCs w:val="21"/>
          <w:u w:val="single"/>
        </w:rPr>
        <w:t>：</w:t>
      </w:r>
      <w:r w:rsidR="007C5C46" w:rsidRPr="007C5C46">
        <w:rPr>
          <w:rFonts w:ascii="SimSun" w:hAnsi="SimSun" w:hint="eastAsia"/>
          <w:sz w:val="21"/>
          <w:szCs w:val="21"/>
          <w:u w:val="single"/>
        </w:rPr>
        <w:t>保护传统文化表现形式：差距分析更新草案</w:t>
      </w:r>
    </w:p>
    <w:p w:rsidR="008738F6" w:rsidRPr="008738F6" w:rsidRDefault="00EB4B73" w:rsidP="00EB4B73">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w:t>
      </w:r>
      <w:r w:rsidRPr="00EB4B73">
        <w:rPr>
          <w:rFonts w:ascii="SimSun" w:hAnsi="SimSun" w:hint="eastAsia"/>
          <w:sz w:val="21"/>
          <w:szCs w:val="21"/>
        </w:rPr>
        <w:lastRenderedPageBreak/>
        <w:t>件。2017年，产权组织大会请秘书处“更新2008年关于传统知识和传统文化表现形式现有保护制度的差距分析”。</w:t>
      </w:r>
      <w:r w:rsidRPr="008661D7">
        <w:rPr>
          <w:rFonts w:ascii="SimSun" w:hAnsi="SimSun" w:hint="eastAsia"/>
          <w:sz w:val="21"/>
          <w:szCs w:val="21"/>
        </w:rPr>
        <w:t>根据这项决定，为本届会议编拟了文件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WIPO/GRTKF/IC/3</w:t>
      </w:r>
      <w:r>
        <w:rPr>
          <w:rFonts w:ascii="SimSun" w:hAnsi="SimSun" w:hint="eastAsia"/>
          <w:sz w:val="21"/>
          <w:szCs w:val="21"/>
          <w:u w:val="single"/>
        </w:rPr>
        <w:t>7</w:t>
      </w:r>
      <w:r w:rsidRPr="0040241A">
        <w:rPr>
          <w:rFonts w:ascii="SimSun" w:hAnsi="SimSun" w:hint="eastAsia"/>
          <w:sz w:val="21"/>
          <w:szCs w:val="21"/>
          <w:u w:val="single"/>
        </w:rPr>
        <w:t>/</w:t>
      </w:r>
      <w:r>
        <w:rPr>
          <w:rFonts w:ascii="SimSun" w:hAnsi="SimSun" w:hint="eastAsia"/>
          <w:sz w:val="21"/>
          <w:szCs w:val="21"/>
          <w:u w:val="single"/>
        </w:rPr>
        <w:t>8 Rev.</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8738F6">
        <w:rPr>
          <w:rFonts w:ascii="SimSun" w:hAnsi="SimSun" w:hint="eastAsia"/>
          <w:sz w:val="21"/>
        </w:rPr>
        <w:t>和第三十六届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WIPO/GRTKF/IC/35/5</w:t>
      </w:r>
      <w:r w:rsidR="008738F6">
        <w:rPr>
          <w:rFonts w:ascii="SimSun" w:hAnsi="SimSun" w:hint="eastAsia"/>
          <w:sz w:val="21"/>
        </w:rPr>
        <w:t>和</w:t>
      </w:r>
      <w:r w:rsidR="008738F6" w:rsidRPr="00FB638A">
        <w:rPr>
          <w:rFonts w:ascii="SimSun" w:hAnsi="SimSun"/>
          <w:sz w:val="21"/>
        </w:rPr>
        <w:t>WIPO/GRTKF/IC/35/5</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少量更新后，现作为文件</w:t>
      </w:r>
      <w:r w:rsidR="00855C42" w:rsidRPr="00FB638A">
        <w:rPr>
          <w:rFonts w:ascii="SimSun" w:hAnsi="SimSun"/>
          <w:sz w:val="21"/>
        </w:rPr>
        <w:t>WIPO/GRTKF/IC/3</w:t>
      </w:r>
      <w:r w:rsidR="008738F6">
        <w:rPr>
          <w:rFonts w:ascii="SimSun" w:hAnsi="SimSun" w:hint="eastAsia"/>
          <w:sz w:val="21"/>
        </w:rPr>
        <w:t>7</w:t>
      </w:r>
      <w:r w:rsidR="00855C42" w:rsidRPr="00FB638A">
        <w:rPr>
          <w:rFonts w:ascii="SimSun" w:hAnsi="SimSun"/>
          <w:sz w:val="21"/>
        </w:rPr>
        <w:t>/</w:t>
      </w:r>
      <w:r w:rsidR="008738F6">
        <w:rPr>
          <w:rFonts w:ascii="SimSun" w:hAnsi="SimSun" w:hint="eastAsia"/>
          <w:sz w:val="21"/>
        </w:rPr>
        <w:t>8 Rev.</w:t>
      </w:r>
      <w:r w:rsidR="00855C42">
        <w:rPr>
          <w:rFonts w:ascii="SimSun" w:hAnsi="SimSun" w:hint="eastAsia"/>
          <w:sz w:val="21"/>
        </w:rPr>
        <w:t>重新印发。</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8738F6">
        <w:rPr>
          <w:rFonts w:ascii="SimSun" w:hAnsi="SimSun" w:hint="eastAsia"/>
          <w:sz w:val="21"/>
          <w:szCs w:val="21"/>
          <w:u w:val="single"/>
        </w:rPr>
        <w:t>7</w:t>
      </w:r>
      <w:r w:rsidRPr="0040241A">
        <w:rPr>
          <w:rFonts w:ascii="SimSun" w:hAnsi="SimSun" w:hint="eastAsia"/>
          <w:sz w:val="21"/>
          <w:szCs w:val="21"/>
          <w:u w:val="single"/>
        </w:rPr>
        <w:t>/</w:t>
      </w:r>
      <w:r w:rsidR="008738F6">
        <w:rPr>
          <w:rFonts w:ascii="SimSun" w:hAnsi="SimSun" w:hint="eastAsia"/>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8738F6"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，为委员会第三十五届</w:t>
      </w:r>
      <w:r w:rsidR="008738F6">
        <w:rPr>
          <w:rFonts w:ascii="SimSun" w:hAnsi="SimSun" w:hint="eastAsia"/>
          <w:sz w:val="21"/>
        </w:rPr>
        <w:t>和第三十六届</w:t>
      </w:r>
      <w:r w:rsidR="00855C42">
        <w:rPr>
          <w:rFonts w:ascii="SimSun" w:hAnsi="SimSun" w:hint="eastAsia"/>
          <w:sz w:val="21"/>
        </w:rPr>
        <w:t>会议</w:t>
      </w:r>
      <w:r w:rsidR="00855C42" w:rsidRPr="00FB638A">
        <w:rPr>
          <w:rFonts w:ascii="SimSun" w:hAnsi="SimSun" w:hint="eastAsia"/>
          <w:sz w:val="21"/>
        </w:rPr>
        <w:t>编写</w:t>
      </w:r>
      <w:r w:rsidR="00855C42">
        <w:rPr>
          <w:rFonts w:ascii="SimSun" w:hAnsi="SimSun" w:hint="eastAsia"/>
          <w:sz w:val="21"/>
        </w:rPr>
        <w:t>了</w:t>
      </w:r>
      <w:r w:rsidRPr="00FB638A">
        <w:rPr>
          <w:rFonts w:ascii="SimSun" w:hAnsi="SimSun" w:hint="eastAsia"/>
          <w:sz w:val="21"/>
        </w:rPr>
        <w:t>文件</w:t>
      </w:r>
      <w:r w:rsidRPr="00FB638A">
        <w:rPr>
          <w:rFonts w:ascii="SimSun" w:hAnsi="SimSun"/>
          <w:sz w:val="21"/>
        </w:rPr>
        <w:t>WIPO/GRTKF/IC/35/</w:t>
      </w:r>
      <w:r w:rsidR="00FB638A" w:rsidRPr="00FB638A">
        <w:rPr>
          <w:rFonts w:ascii="SimSun" w:hAnsi="SimSun" w:hint="eastAsia"/>
          <w:sz w:val="21"/>
        </w:rPr>
        <w:t>6</w:t>
      </w:r>
      <w:r w:rsidR="008738F6">
        <w:rPr>
          <w:rFonts w:ascii="SimSun" w:hAnsi="SimSun" w:hint="eastAsia"/>
          <w:sz w:val="21"/>
        </w:rPr>
        <w:t>和</w:t>
      </w:r>
      <w:r w:rsidR="008738F6" w:rsidRPr="00FB638A">
        <w:rPr>
          <w:rFonts w:ascii="SimSun" w:hAnsi="SimSun"/>
          <w:sz w:val="21"/>
        </w:rPr>
        <w:t>WIPO/GRTKF/IC/3</w:t>
      </w:r>
      <w:r w:rsidR="008738F6">
        <w:rPr>
          <w:rFonts w:ascii="SimSun" w:hAnsi="SimSun" w:hint="eastAsia"/>
          <w:sz w:val="21"/>
        </w:rPr>
        <w:t>6</w:t>
      </w:r>
      <w:r w:rsidR="008738F6" w:rsidRPr="00FB638A">
        <w:rPr>
          <w:rFonts w:ascii="SimSun" w:hAnsi="SimSun"/>
          <w:sz w:val="21"/>
        </w:rPr>
        <w:t>/</w:t>
      </w:r>
      <w:r w:rsidR="008738F6">
        <w:rPr>
          <w:rFonts w:ascii="SimSun" w:hAnsi="SimSun" w:hint="eastAsia"/>
          <w:sz w:val="21"/>
        </w:rPr>
        <w:t>6</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WIPO/GRTKF/IC/3</w:t>
      </w:r>
      <w:r w:rsidR="008738F6">
        <w:rPr>
          <w:rFonts w:ascii="SimSun" w:hAnsi="SimSun" w:hint="eastAsia"/>
          <w:sz w:val="21"/>
        </w:rPr>
        <w:t>7</w:t>
      </w:r>
      <w:r w:rsidR="00855C42" w:rsidRPr="00FB638A">
        <w:rPr>
          <w:rFonts w:ascii="SimSun" w:hAnsi="SimSun"/>
          <w:sz w:val="21"/>
        </w:rPr>
        <w:t>/</w:t>
      </w:r>
      <w:r w:rsidR="008738F6">
        <w:rPr>
          <w:rFonts w:ascii="SimSun" w:hAnsi="SimSun" w:hint="eastAsia"/>
          <w:sz w:val="21"/>
        </w:rPr>
        <w:t>9</w:t>
      </w:r>
      <w:r w:rsidR="00855C42">
        <w:rPr>
          <w:rFonts w:ascii="SimSun" w:hAnsi="SimSun" w:hint="eastAsia"/>
          <w:sz w:val="21"/>
        </w:rPr>
        <w:t>重新印发。</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WIPO/GRTKF/IC/37/10</w:t>
      </w:r>
      <w:r w:rsidR="007C5C46">
        <w:rPr>
          <w:rFonts w:ascii="SimSun" w:hAnsi="SimSun"/>
          <w:sz w:val="21"/>
          <w:szCs w:val="21"/>
          <w:u w:val="single"/>
        </w:rPr>
        <w:t>：</w:t>
      </w:r>
      <w:r w:rsidR="007C5C46" w:rsidRPr="007C5C46">
        <w:rPr>
          <w:rFonts w:ascii="SimSun" w:hAnsi="SimSun" w:hint="eastAsia"/>
          <w:sz w:val="21"/>
          <w:szCs w:val="21"/>
          <w:u w:val="single"/>
        </w:rPr>
        <w:t>关于一项传统知识研究职责范围的提案</w:t>
      </w:r>
    </w:p>
    <w:p w:rsidR="008738F6" w:rsidRPr="001164EB" w:rsidRDefault="00EB4B73" w:rsidP="001164EB">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在2016年9月举行的IGC第三十一届会议前，欧洲联盟常驻联合国日内瓦办事处和其他国际组织代表团代表欧洲联盟及其成员国，提交了一份题为“关于进行一项研究的职责范围提案”的提案。这项提案载于文件</w:t>
      </w:r>
      <w:r w:rsidR="008738F6" w:rsidRPr="001164EB">
        <w:rPr>
          <w:rFonts w:ascii="SimSun" w:hAnsi="SimSun"/>
          <w:sz w:val="21"/>
        </w:rPr>
        <w:t>WIPO/GRTKF/IC/31/9</w:t>
      </w:r>
      <w:r w:rsidR="001164EB" w:rsidRPr="001164EB">
        <w:rPr>
          <w:rFonts w:ascii="SimSun" w:hAnsi="SimSun" w:hint="eastAsia"/>
          <w:sz w:val="21"/>
        </w:rPr>
        <w:t>。</w:t>
      </w:r>
      <w:r w:rsidR="00947BE9" w:rsidRPr="001164EB">
        <w:rPr>
          <w:rFonts w:ascii="SimSun" w:hAnsi="SimSun" w:hint="eastAsia"/>
          <w:sz w:val="21"/>
        </w:rPr>
        <w:t>对提案做了小的修正后，</w:t>
      </w:r>
      <w:r w:rsidRPr="001164EB">
        <w:rPr>
          <w:rFonts w:ascii="SimSun" w:hAnsi="SimSun" w:hint="eastAsia"/>
          <w:sz w:val="21"/>
        </w:rPr>
        <w:t>代表团</w:t>
      </w:r>
      <w:r w:rsidR="00947BE9" w:rsidRPr="001164EB">
        <w:rPr>
          <w:rFonts w:ascii="SimSun" w:hAnsi="SimSun" w:hint="eastAsia"/>
          <w:sz w:val="21"/>
        </w:rPr>
        <w:t>重新提交了文件，作为第三十二届会议的工作文件</w:t>
      </w:r>
      <w:r w:rsidR="001164EB" w:rsidRPr="001164EB">
        <w:rPr>
          <w:rFonts w:ascii="SimSun" w:hAnsi="SimSun"/>
          <w:sz w:val="21"/>
        </w:rPr>
        <w:t>WIPO/GRTKF/IC/32/9</w:t>
      </w:r>
      <w:r w:rsidR="00947BE9" w:rsidRPr="001164EB">
        <w:rPr>
          <w:rFonts w:ascii="SimSun" w:hAnsi="SimSun" w:hint="eastAsia"/>
          <w:sz w:val="21"/>
        </w:rPr>
        <w:t>。欧盟委员会代表欧洲联盟及其成员国重新提交了这项提案，作为本届会议的工作文件。</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WIPO/GRTKF/IC/37/11</w:t>
      </w:r>
      <w:r w:rsidR="007C5C46">
        <w:rPr>
          <w:rFonts w:ascii="SimSun" w:hAnsi="SimSun"/>
          <w:sz w:val="21"/>
          <w:szCs w:val="21"/>
          <w:u w:val="single"/>
        </w:rPr>
        <w:t>：</w:t>
      </w:r>
      <w:r w:rsidR="007C5C46" w:rsidRPr="007C5C46">
        <w:rPr>
          <w:rFonts w:ascii="SimSun" w:hAnsi="SimSun" w:hint="eastAsia"/>
          <w:sz w:val="21"/>
          <w:szCs w:val="21"/>
          <w:u w:val="single"/>
        </w:rPr>
        <w:t>欧盟关于一项传统文化表现形式研究的提案</w:t>
      </w:r>
    </w:p>
    <w:p w:rsidR="008738F6" w:rsidRPr="001164EB" w:rsidRDefault="001164EB" w:rsidP="001164EB">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在2017年3月举行的IGC第三十三届会议前，欧洲联盟常驻联合国日内瓦办事处和其他国际组织代表团代表欧洲联盟及其成员国，要求提交一份题为“欧盟的研究提案”的提案，作为</w:t>
      </w:r>
      <w:proofErr w:type="spellStart"/>
      <w:r w:rsidRPr="001164EB">
        <w:rPr>
          <w:rFonts w:ascii="SimSun" w:hAnsi="SimSun" w:hint="eastAsia"/>
          <w:sz w:val="21"/>
        </w:rPr>
        <w:t>IGC</w:t>
      </w:r>
      <w:proofErr w:type="spellEnd"/>
      <w:r w:rsidRPr="001164EB">
        <w:rPr>
          <w:rFonts w:ascii="SimSun" w:hAnsi="SimSun" w:hint="eastAsia"/>
          <w:sz w:val="21"/>
        </w:rPr>
        <w:t>第三十三届会议的工作文件。这项提案载于文件</w:t>
      </w:r>
      <w:r w:rsidRPr="001164EB">
        <w:rPr>
          <w:rFonts w:ascii="SimSun" w:hAnsi="SimSun"/>
          <w:sz w:val="21"/>
        </w:rPr>
        <w:t>WIPO/GRTKF/IC/3</w:t>
      </w:r>
      <w:r w:rsidRPr="001164EB">
        <w:rPr>
          <w:rFonts w:ascii="SimSun" w:hAnsi="SimSun" w:hint="eastAsia"/>
          <w:sz w:val="21"/>
        </w:rPr>
        <w:t>3</w:t>
      </w:r>
      <w:r w:rsidRPr="001164EB">
        <w:rPr>
          <w:rFonts w:ascii="SimSun" w:hAnsi="SimSun"/>
          <w:sz w:val="21"/>
        </w:rPr>
        <w:t>/</w:t>
      </w:r>
      <w:r w:rsidRPr="001164EB">
        <w:rPr>
          <w:rFonts w:ascii="SimSun" w:hAnsi="SimSun" w:hint="eastAsia"/>
          <w:sz w:val="21"/>
        </w:rPr>
        <w:t>6。欧盟委员会代表欧洲联盟及其成员国重新提交了这项提案，作为本届会议的工作文件。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8738F6">
        <w:rPr>
          <w:rFonts w:ascii="SimSun" w:hAnsi="SimSun" w:hint="eastAsia"/>
          <w:sz w:val="21"/>
          <w:szCs w:val="21"/>
          <w:u w:val="single"/>
        </w:rPr>
        <w:t>7</w:t>
      </w:r>
      <w:r w:rsidRPr="00B31736">
        <w:rPr>
          <w:rFonts w:ascii="SimSun" w:hAnsi="SimSun" w:hint="eastAsia"/>
          <w:sz w:val="21"/>
          <w:szCs w:val="21"/>
          <w:u w:val="single"/>
        </w:rPr>
        <w:t>/</w:t>
      </w:r>
      <w:r w:rsidR="008738F6">
        <w:rPr>
          <w:rFonts w:ascii="SimSun" w:hAnsi="SimSun" w:hint="eastAsia"/>
          <w:sz w:val="21"/>
          <w:szCs w:val="21"/>
          <w:u w:val="single"/>
        </w:rPr>
        <w:t>12</w:t>
      </w:r>
      <w:r w:rsidRPr="00B31736">
        <w:rPr>
          <w:rFonts w:ascii="SimSun" w:hAnsi="SimSun" w:hint="eastAsia"/>
          <w:sz w:val="21"/>
          <w:szCs w:val="21"/>
          <w:u w:val="single"/>
        </w:rPr>
        <w:t>：关于遗传资源及相关传统知识的联合建议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738F6">
        <w:rPr>
          <w:rFonts w:ascii="SimSun" w:hAnsi="SimSun" w:hint="eastAsia"/>
          <w:sz w:val="21"/>
        </w:rPr>
        <w:t>、</w:t>
      </w:r>
      <w:r w:rsidR="00855C42" w:rsidRPr="00B31736">
        <w:rPr>
          <w:rFonts w:ascii="SimSun" w:hAnsi="SimSun" w:hint="eastAsia"/>
          <w:sz w:val="21"/>
        </w:rPr>
        <w:t>第三十</w:t>
      </w:r>
      <w:r w:rsidR="00855C42">
        <w:rPr>
          <w:rFonts w:ascii="SimSun" w:hAnsi="SimSun" w:hint="eastAsia"/>
          <w:sz w:val="21"/>
        </w:rPr>
        <w:t>五</w:t>
      </w:r>
      <w:r w:rsidR="00855C42" w:rsidRPr="00B31736">
        <w:rPr>
          <w:rFonts w:ascii="SimSun" w:hAnsi="SimSun" w:hint="eastAsia"/>
          <w:sz w:val="21"/>
        </w:rPr>
        <w:t>届</w:t>
      </w:r>
      <w:r w:rsidR="008738F6" w:rsidRPr="00B31736">
        <w:rPr>
          <w:rFonts w:ascii="SimSun" w:hAnsi="SimSun" w:hint="eastAsia"/>
          <w:sz w:val="21"/>
        </w:rPr>
        <w:t>和第三十</w:t>
      </w:r>
      <w:r w:rsidR="008738F6">
        <w:rPr>
          <w:rFonts w:ascii="SimSun" w:hAnsi="SimSun" w:hint="eastAsia"/>
          <w:sz w:val="21"/>
        </w:rPr>
        <w:t>六</w:t>
      </w:r>
      <w:r w:rsidR="008738F6" w:rsidRPr="00B31736">
        <w:rPr>
          <w:rFonts w:ascii="SimSun" w:hAnsi="SimSun" w:hint="eastAsia"/>
          <w:sz w:val="21"/>
        </w:rPr>
        <w:t>届</w:t>
      </w:r>
      <w:r w:rsidR="00855C42" w:rsidRPr="00B31736">
        <w:rPr>
          <w:rFonts w:ascii="SimSun" w:hAnsi="SimSun" w:hint="eastAsia"/>
          <w:sz w:val="21"/>
        </w:rPr>
        <w:t>会议</w:t>
      </w:r>
      <w:r w:rsidRPr="00B31736">
        <w:rPr>
          <w:rFonts w:ascii="SimSun" w:hAnsi="SimSun" w:hint="eastAsia"/>
          <w:sz w:val="21"/>
        </w:rPr>
        <w:t>，分别作为文件WIPO/GRTKF/IC/23/5、WIPO/GRTKF/IC/24/5、WIPO/GRTKF/IC/26/5、WIPO/GRTKF/IC/27/6、WIPO/GRTKF/IC/28/7、WIPO/GRTKF/IC/29/5、WIPO/GRTKF/IC/30/6、WIPO/GRTKF/IC/31/5、WIPO/GRTKF/IC/32/6</w:t>
      </w:r>
      <w:r w:rsidR="00855C42">
        <w:rPr>
          <w:rFonts w:ascii="SimSun" w:hAnsi="SimSun" w:hint="eastAsia"/>
          <w:sz w:val="21"/>
        </w:rPr>
        <w:t>、</w:t>
      </w:r>
      <w:r w:rsidR="00855C42" w:rsidRPr="00B31736">
        <w:rPr>
          <w:rFonts w:ascii="SimSun" w:hAnsi="SimSun" w:hint="eastAsia"/>
          <w:sz w:val="21"/>
        </w:rPr>
        <w:t>WIPO/GRTKF/IC/34/9</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7</w:t>
      </w:r>
      <w:r w:rsidR="008738F6" w:rsidRPr="00B31736">
        <w:rPr>
          <w:rFonts w:ascii="SimSun" w:hAnsi="SimSun" w:hint="eastAsia"/>
          <w:sz w:val="21"/>
        </w:rPr>
        <w:t>和WIPO/GRTKF/IC/3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7</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lastRenderedPageBreak/>
        <w:t>WIPO/GRTKF/IC/3</w:t>
      </w:r>
      <w:r w:rsidR="008738F6">
        <w:rPr>
          <w:rFonts w:ascii="SimSun" w:hAnsi="SimSun" w:hint="eastAsia"/>
          <w:sz w:val="21"/>
          <w:szCs w:val="21"/>
          <w:u w:val="single"/>
        </w:rPr>
        <w:t>7</w:t>
      </w:r>
      <w:r w:rsidRPr="00B31736">
        <w:rPr>
          <w:rFonts w:ascii="SimSun" w:hAnsi="SimSun" w:hint="eastAsia"/>
          <w:sz w:val="21"/>
          <w:szCs w:val="21"/>
          <w:u w:val="single"/>
        </w:rPr>
        <w:t>/</w:t>
      </w:r>
      <w:r w:rsidR="008738F6">
        <w:rPr>
          <w:rFonts w:ascii="SimSun" w:hAnsi="SimSun" w:hint="eastAsia"/>
          <w:sz w:val="21"/>
          <w:szCs w:val="21"/>
          <w:u w:val="single"/>
        </w:rPr>
        <w:t>13</w:t>
      </w:r>
      <w:r w:rsidRPr="00B31736">
        <w:rPr>
          <w:rFonts w:ascii="SimSun" w:hAnsi="SimSun" w:hint="eastAsia"/>
          <w:sz w:val="21"/>
          <w:szCs w:val="21"/>
          <w:u w:val="single"/>
        </w:rPr>
        <w:t>：关于使用数据库对遗传资源和遗传资源相关传统知识进行防御性保护的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738F6" w:rsidRPr="00B31736">
        <w:rPr>
          <w:rFonts w:ascii="SimSun" w:hAnsi="SimSun" w:hint="eastAsia"/>
          <w:sz w:val="21"/>
        </w:rPr>
        <w:t>第三十</w:t>
      </w:r>
      <w:r w:rsidR="008738F6">
        <w:rPr>
          <w:rFonts w:ascii="SimSun" w:hAnsi="SimSun" w:hint="eastAsia"/>
          <w:sz w:val="21"/>
        </w:rPr>
        <w:t>五</w:t>
      </w:r>
      <w:r w:rsidR="008738F6" w:rsidRPr="00B31736">
        <w:rPr>
          <w:rFonts w:ascii="SimSun" w:hAnsi="SimSun" w:hint="eastAsia"/>
          <w:sz w:val="21"/>
        </w:rPr>
        <w:t>届和第三十</w:t>
      </w:r>
      <w:r w:rsidR="008738F6">
        <w:rPr>
          <w:rFonts w:ascii="SimSun" w:hAnsi="SimSun" w:hint="eastAsia"/>
          <w:sz w:val="21"/>
        </w:rPr>
        <w:t>六</w:t>
      </w:r>
      <w:r w:rsidR="008738F6" w:rsidRPr="00B31736">
        <w:rPr>
          <w:rFonts w:ascii="SimSun" w:hAnsi="SimSun" w:hint="eastAsia"/>
          <w:sz w:val="21"/>
        </w:rPr>
        <w:t>届会议</w:t>
      </w:r>
      <w:r w:rsidRPr="00B31736">
        <w:rPr>
          <w:rFonts w:ascii="SimSun" w:hAnsi="SimSun" w:hint="eastAsia"/>
          <w:sz w:val="21"/>
        </w:rPr>
        <w:t>，分别作为文件WIPO/GRTKF/IC/24/7、WIPO/GRTKF/IC/26/6、WIPO/GRTKF/IC/27/7、WIPO/GRTKF/IC/28/8、WIPO/GRTKF/IC/29/6、WIPO/GRTKF/IC/30/7、WIPO/GRTKF/IC/31/6、WIPO/GRTKF/IC/32/7</w:t>
      </w:r>
      <w:r w:rsidR="00855C42">
        <w:rPr>
          <w:rFonts w:ascii="SimSun" w:hAnsi="SimSun" w:hint="eastAsia"/>
          <w:sz w:val="21"/>
        </w:rPr>
        <w:t>、</w:t>
      </w:r>
      <w:r w:rsidRPr="00B31736">
        <w:rPr>
          <w:rFonts w:ascii="SimSun" w:hAnsi="SimSun" w:hint="eastAsia"/>
          <w:sz w:val="21"/>
        </w:rPr>
        <w:t>WIPO/GRTKF/IC/34/10</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8</w:t>
      </w:r>
      <w:r w:rsidR="008738F6" w:rsidRPr="00B31736">
        <w:rPr>
          <w:rFonts w:ascii="SimSun" w:hAnsi="SimSun" w:hint="eastAsia"/>
          <w:sz w:val="21"/>
        </w:rPr>
        <w:t>和WIPO/GRTKF/IC/3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8</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574A6E">
        <w:rPr>
          <w:rFonts w:ascii="SimSun" w:hAnsi="SimSun" w:hint="eastAsia"/>
          <w:sz w:val="21"/>
          <w:szCs w:val="21"/>
          <w:u w:val="single"/>
        </w:rPr>
        <w:t>7</w:t>
      </w:r>
      <w:r w:rsidRPr="00B31736">
        <w:rPr>
          <w:rFonts w:ascii="SimSun" w:hAnsi="SimSun" w:hint="eastAsia"/>
          <w:sz w:val="21"/>
          <w:szCs w:val="21"/>
          <w:u w:val="single"/>
        </w:rPr>
        <w:t>/</w:t>
      </w:r>
      <w:r w:rsidR="00574A6E">
        <w:rPr>
          <w:rFonts w:ascii="SimSun" w:hAnsi="SimSun" w:hint="eastAsia"/>
          <w:sz w:val="21"/>
          <w:szCs w:val="21"/>
          <w:u w:val="single"/>
        </w:rPr>
        <w:t>14</w:t>
      </w:r>
      <w:r w:rsidRPr="00B31736">
        <w:rPr>
          <w:rFonts w:ascii="SimSun" w:hAnsi="SimSun" w:hint="eastAsia"/>
          <w:sz w:val="21"/>
          <w:szCs w:val="21"/>
          <w:u w:val="single"/>
        </w:rPr>
        <w:t>：关于由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w:t>
      </w:r>
      <w:r w:rsidR="000539D7">
        <w:rPr>
          <w:rFonts w:ascii="SimSun" w:hAnsi="SimSun" w:hint="eastAsia"/>
          <w:sz w:val="21"/>
        </w:rPr>
        <w:t>、</w:t>
      </w:r>
      <w:r w:rsidRPr="00B31736">
        <w:rPr>
          <w:rFonts w:ascii="SimSun" w:hAnsi="SimSun" w:hint="eastAsia"/>
          <w:sz w:val="21"/>
        </w:rPr>
        <w:t>第三十四届</w:t>
      </w:r>
      <w:r w:rsidR="00574A6E">
        <w:rPr>
          <w:rFonts w:ascii="SimSun" w:hAnsi="SimSun" w:hint="eastAsia"/>
          <w:sz w:val="21"/>
        </w:rPr>
        <w:t>、</w:t>
      </w:r>
      <w:r w:rsidR="000539D7" w:rsidRPr="00B31736">
        <w:rPr>
          <w:rFonts w:ascii="SimSun" w:hAnsi="SimSun" w:hint="eastAsia"/>
          <w:sz w:val="21"/>
        </w:rPr>
        <w:t>第三十</w:t>
      </w:r>
      <w:r w:rsidR="000539D7">
        <w:rPr>
          <w:rFonts w:ascii="SimSun" w:hAnsi="SimSun" w:hint="eastAsia"/>
          <w:sz w:val="21"/>
        </w:rPr>
        <w:t>五</w:t>
      </w:r>
      <w:r w:rsidR="000539D7" w:rsidRPr="00B31736">
        <w:rPr>
          <w:rFonts w:ascii="SimSun" w:hAnsi="SimSun" w:hint="eastAsia"/>
          <w:sz w:val="21"/>
        </w:rPr>
        <w:t>届</w:t>
      </w:r>
      <w:r w:rsidRPr="00B31736">
        <w:rPr>
          <w:rFonts w:ascii="SimSun" w:hAnsi="SimSun" w:hint="eastAsia"/>
          <w:sz w:val="21"/>
        </w:rPr>
        <w:t>会议</w:t>
      </w:r>
      <w:r w:rsidR="00574A6E" w:rsidRPr="00B31736">
        <w:rPr>
          <w:rFonts w:ascii="SimSun" w:hAnsi="SimSun" w:hint="eastAsia"/>
          <w:sz w:val="21"/>
        </w:rPr>
        <w:t>和第三十</w:t>
      </w:r>
      <w:r w:rsidR="00574A6E">
        <w:rPr>
          <w:rFonts w:ascii="SimSun" w:hAnsi="SimSun" w:hint="eastAsia"/>
          <w:sz w:val="21"/>
        </w:rPr>
        <w:t>六</w:t>
      </w:r>
      <w:r w:rsidR="00574A6E" w:rsidRPr="00B31736">
        <w:rPr>
          <w:rFonts w:ascii="SimSun" w:hAnsi="SimSun" w:hint="eastAsia"/>
          <w:sz w:val="21"/>
        </w:rPr>
        <w:t>届会议</w:t>
      </w:r>
      <w:r w:rsidRPr="00B31736">
        <w:rPr>
          <w:rFonts w:ascii="SimSun" w:hAnsi="SimSun" w:hint="eastAsia"/>
          <w:sz w:val="21"/>
        </w:rPr>
        <w:t>，分别作为文件WIPO/GRTKF/IC/26/7、WIPO/GRTKF/IC/27/8、WIPO/GRTKF/IC/28/9、WIPO/GRTKF/IC/29/7、WIPO/GRTKF/IC/30/8、WIPO/GRTKF/IC/31/7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574A6E">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574A6E" w:rsidRPr="00B31736">
        <w:rPr>
          <w:rFonts w:ascii="SimSun" w:hAnsi="SimSun" w:hint="eastAsia"/>
          <w:sz w:val="21"/>
        </w:rPr>
        <w:t>WIPO/GRTKF/IC/3</w:t>
      </w:r>
      <w:r w:rsidR="00574A6E">
        <w:rPr>
          <w:rFonts w:ascii="SimSun" w:hAnsi="SimSun" w:hint="eastAsia"/>
          <w:sz w:val="21"/>
        </w:rPr>
        <w:t>5</w:t>
      </w:r>
      <w:r w:rsidR="00574A6E" w:rsidRPr="00B31736">
        <w:rPr>
          <w:rFonts w:ascii="SimSun" w:hAnsi="SimSun" w:hint="eastAsia"/>
          <w:sz w:val="21"/>
        </w:rPr>
        <w:t>/</w:t>
      </w:r>
      <w:r w:rsidR="00574A6E">
        <w:rPr>
          <w:rFonts w:ascii="SimSun" w:hAnsi="SimSun" w:hint="eastAsia"/>
          <w:sz w:val="21"/>
        </w:rPr>
        <w:t>9</w:t>
      </w:r>
      <w:r w:rsidR="00574A6E" w:rsidRPr="00B31736">
        <w:rPr>
          <w:rFonts w:ascii="SimSun" w:hAnsi="SimSun" w:hint="eastAsia"/>
          <w:sz w:val="21"/>
        </w:rPr>
        <w:t>和WIPO/GRTKF/IC/3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Pr="00B31736">
        <w:rPr>
          <w:rFonts w:ascii="SimSun" w:hAnsi="SimSun" w:hint="eastAsia"/>
          <w:sz w:val="21"/>
        </w:rPr>
        <w:t>。文件WIPO/GRTKF/IC/26/7、WIPO/GRTKF/IC/27/8、WIPO/GRTKF/IC/28/9、WIPO/GRTKF/IC/29/7、WIPO/GRTKF/IC/30/8、WIPO/GRTKF/IC/31/7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0539D7">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0539D7" w:rsidRPr="00B31736">
        <w:rPr>
          <w:rFonts w:ascii="SimSun" w:hAnsi="SimSun" w:hint="eastAsia"/>
          <w:sz w:val="21"/>
        </w:rPr>
        <w:t>WIPO/GRTKF/IC/3</w:t>
      </w:r>
      <w:r w:rsidR="000539D7">
        <w:rPr>
          <w:rFonts w:ascii="SimSun" w:hAnsi="SimSun" w:hint="eastAsia"/>
          <w:sz w:val="21"/>
        </w:rPr>
        <w:t>5</w:t>
      </w:r>
      <w:r w:rsidR="000539D7" w:rsidRPr="00B31736">
        <w:rPr>
          <w:rFonts w:ascii="SimSun" w:hAnsi="SimSun" w:hint="eastAsia"/>
          <w:sz w:val="21"/>
        </w:rPr>
        <w:t>/</w:t>
      </w:r>
      <w:r w:rsidR="000539D7">
        <w:rPr>
          <w:rFonts w:ascii="SimSun" w:hAnsi="SimSun" w:hint="eastAsia"/>
          <w:sz w:val="21"/>
        </w:rPr>
        <w:t>9</w:t>
      </w:r>
      <w:r w:rsidR="00574A6E" w:rsidRPr="00B31736">
        <w:rPr>
          <w:rFonts w:ascii="SimSun" w:hAnsi="SimSun" w:hint="eastAsia"/>
          <w:sz w:val="21"/>
        </w:rPr>
        <w:t>和WIPO/GRTKF/IC/3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Pr="00B31736">
        <w:rPr>
          <w:rFonts w:ascii="SimSun" w:hAnsi="SimSun" w:hint="eastAsia"/>
          <w:sz w:val="21"/>
        </w:rPr>
        <w:t>的共同提案国再次提交该提案，作为本届会议的一份工作文件。</w:t>
      </w:r>
    </w:p>
    <w:p w:rsidR="00574A6E" w:rsidRPr="007C5C46" w:rsidRDefault="00574A6E"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WIPO/GRTKF/IC/37/15</w:t>
      </w:r>
      <w:r w:rsidR="007C5C46">
        <w:rPr>
          <w:rFonts w:ascii="SimSun" w:hAnsi="SimSun"/>
          <w:sz w:val="21"/>
          <w:szCs w:val="21"/>
          <w:u w:val="single"/>
        </w:rPr>
        <w:t>：</w:t>
      </w:r>
      <w:r w:rsidR="007C5C46" w:rsidRPr="007C5C46">
        <w:rPr>
          <w:rFonts w:ascii="SimSun" w:hAnsi="SimSun" w:hint="eastAsia"/>
          <w:sz w:val="21"/>
          <w:szCs w:val="21"/>
          <w:u w:val="single"/>
        </w:rPr>
        <w:t>专利延迟和不确定性的经济影响：美国对于新专利公开要求提案的关切</w:t>
      </w:r>
    </w:p>
    <w:p w:rsidR="00574A6E" w:rsidRPr="001164EB" w:rsidRDefault="001164EB" w:rsidP="001164EB">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在2018年6月举行的IGC第三十六届会议上，美利坚合众国代表团提交了“专利延迟和不确定性的经济影响：美国对于新专利公开要求提案的关切”。这载于文件</w:t>
      </w:r>
      <w:r w:rsidRPr="001164EB">
        <w:rPr>
          <w:rFonts w:ascii="SimSun" w:hAnsi="SimSun"/>
          <w:sz w:val="21"/>
        </w:rPr>
        <w:t>WIPO/GRTKF/IC/3</w:t>
      </w:r>
      <w:r>
        <w:rPr>
          <w:rFonts w:ascii="SimSun" w:hAnsi="SimSun" w:hint="eastAsia"/>
          <w:sz w:val="21"/>
        </w:rPr>
        <w:t>6</w:t>
      </w:r>
      <w:r w:rsidRPr="001164EB">
        <w:rPr>
          <w:rFonts w:ascii="SimSun" w:hAnsi="SimSun"/>
          <w:sz w:val="21"/>
        </w:rPr>
        <w:t>/</w:t>
      </w:r>
      <w:r>
        <w:rPr>
          <w:rFonts w:ascii="SimSun" w:hAnsi="SimSun" w:hint="eastAsia"/>
          <w:sz w:val="21"/>
        </w:rPr>
        <w:t>10</w:t>
      </w:r>
      <w:r w:rsidRPr="001164EB">
        <w:rPr>
          <w:rFonts w:ascii="SimSun" w:hAnsi="SimSun" w:hint="eastAsia"/>
          <w:sz w:val="21"/>
        </w:rPr>
        <w:t>。</w:t>
      </w:r>
      <w:r>
        <w:rPr>
          <w:rFonts w:ascii="SimSun" w:hAnsi="SimSun" w:hint="eastAsia"/>
          <w:sz w:val="21"/>
        </w:rPr>
        <w:t>代表团</w:t>
      </w:r>
      <w:r w:rsidRPr="001164EB">
        <w:rPr>
          <w:rFonts w:ascii="SimSun" w:hAnsi="SimSun" w:hint="eastAsia"/>
          <w:sz w:val="21"/>
        </w:rPr>
        <w:t>为本届会议</w:t>
      </w:r>
      <w:r>
        <w:rPr>
          <w:rFonts w:ascii="SimSun" w:hAnsi="SimSun" w:hint="eastAsia"/>
          <w:sz w:val="21"/>
        </w:rPr>
        <w:t>重新提交了这份文件</w:t>
      </w:r>
      <w:r w:rsidRPr="001164EB">
        <w:rPr>
          <w:rFonts w:ascii="SimSun" w:hAnsi="SimSun" w:hint="eastAsia"/>
          <w:sz w:val="21"/>
        </w:rPr>
        <w:t>。</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574A6E">
        <w:rPr>
          <w:rFonts w:ascii="SimHei" w:eastAsia="SimHei" w:hAnsi="SimHei" w:hint="eastAsia"/>
          <w:sz w:val="21"/>
          <w:szCs w:val="21"/>
        </w:rPr>
        <w:t>七</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574A6E">
        <w:rPr>
          <w:rFonts w:ascii="SimSun" w:hAnsi="SimSun" w:hint="eastAsia"/>
          <w:sz w:val="21"/>
          <w:szCs w:val="21"/>
        </w:rPr>
        <w:t>七</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/INF/3：第</w:t>
      </w:r>
      <w:r w:rsidR="00A03091">
        <w:rPr>
          <w:rFonts w:ascii="SimSun" w:hAnsi="SimSun" w:hint="eastAsia"/>
          <w:sz w:val="21"/>
          <w:szCs w:val="21"/>
          <w:u w:val="single"/>
        </w:rPr>
        <w:t>三十</w:t>
      </w:r>
      <w:r w:rsidR="00574A6E">
        <w:rPr>
          <w:rFonts w:ascii="SimSun" w:hAnsi="SimSun" w:hint="eastAsia"/>
          <w:sz w:val="21"/>
          <w:szCs w:val="21"/>
          <w:u w:val="single"/>
        </w:rPr>
        <w:t>七</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1164EB">
        <w:rPr>
          <w:rFonts w:ascii="SimSun" w:hAnsi="SimSun" w:hint="eastAsia"/>
          <w:sz w:val="21"/>
          <w:szCs w:val="21"/>
          <w:u w:val="single"/>
        </w:rPr>
        <w:t>7</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574A6E">
        <w:rPr>
          <w:rFonts w:ascii="SimSun" w:hAnsi="SimSun" w:hint="eastAsia"/>
          <w:sz w:val="21"/>
          <w:szCs w:val="21"/>
        </w:rPr>
        <w:t>9</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463037">
        <w:rPr>
          <w:rStyle w:val="af"/>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574A6E">
        <w:rPr>
          <w:rFonts w:ascii="SimSun" w:hAnsi="SimSun" w:hint="eastAsia"/>
          <w:sz w:val="21"/>
          <w:szCs w:val="21"/>
        </w:rPr>
        <w:t>七</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574A6E">
        <w:rPr>
          <w:rFonts w:ascii="SimSun" w:hAnsi="SimSun" w:hint="eastAsia"/>
          <w:sz w:val="21"/>
          <w:szCs w:val="21"/>
        </w:rPr>
        <w:t>七</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74A6E">
        <w:rPr>
          <w:rFonts w:ascii="SimSun" w:hAnsi="SimSun" w:hint="eastAsia"/>
          <w:sz w:val="21"/>
          <w:szCs w:val="21"/>
          <w:u w:val="single"/>
        </w:rPr>
        <w:t>7</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FB638A"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F77567" w:rsidRPr="00FB638A"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8738F6">
      <w:rPr>
        <w:rFonts w:ascii="SimSun" w:hAnsi="SimSun" w:hint="eastAsia"/>
        <w:sz w:val="21"/>
        <w:szCs w:val="21"/>
      </w:rPr>
      <w:t>7</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9B01CE">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b"/>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44E65"/>
    <w:rsid w:val="000539D7"/>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4EB"/>
    <w:rsid w:val="00116CCC"/>
    <w:rsid w:val="0012717A"/>
    <w:rsid w:val="001274BF"/>
    <w:rsid w:val="001301DC"/>
    <w:rsid w:val="001362EE"/>
    <w:rsid w:val="00150DD7"/>
    <w:rsid w:val="00163C2E"/>
    <w:rsid w:val="00167A7C"/>
    <w:rsid w:val="00172259"/>
    <w:rsid w:val="001832A6"/>
    <w:rsid w:val="00193B08"/>
    <w:rsid w:val="001974F2"/>
    <w:rsid w:val="001A2C03"/>
    <w:rsid w:val="001A5C9E"/>
    <w:rsid w:val="001A7E1F"/>
    <w:rsid w:val="001D6796"/>
    <w:rsid w:val="00203A21"/>
    <w:rsid w:val="00210F55"/>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C52A5"/>
    <w:rsid w:val="002D1F6D"/>
    <w:rsid w:val="002F1FE6"/>
    <w:rsid w:val="002F4E68"/>
    <w:rsid w:val="002F6BBA"/>
    <w:rsid w:val="00312F7F"/>
    <w:rsid w:val="00314BD6"/>
    <w:rsid w:val="00321C26"/>
    <w:rsid w:val="00321CA3"/>
    <w:rsid w:val="00332B06"/>
    <w:rsid w:val="003332A1"/>
    <w:rsid w:val="00360C07"/>
    <w:rsid w:val="00361450"/>
    <w:rsid w:val="0036322F"/>
    <w:rsid w:val="003673CF"/>
    <w:rsid w:val="003845C1"/>
    <w:rsid w:val="00391065"/>
    <w:rsid w:val="0039347F"/>
    <w:rsid w:val="003965AF"/>
    <w:rsid w:val="003A21CC"/>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6649"/>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597E"/>
    <w:rsid w:val="00690999"/>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C5C46"/>
    <w:rsid w:val="007D1613"/>
    <w:rsid w:val="007D6D83"/>
    <w:rsid w:val="007F0449"/>
    <w:rsid w:val="007F38F6"/>
    <w:rsid w:val="007F4803"/>
    <w:rsid w:val="007F4B40"/>
    <w:rsid w:val="00801A9E"/>
    <w:rsid w:val="008037DD"/>
    <w:rsid w:val="00822C18"/>
    <w:rsid w:val="008343D1"/>
    <w:rsid w:val="00852EF5"/>
    <w:rsid w:val="00855C42"/>
    <w:rsid w:val="008661D7"/>
    <w:rsid w:val="00867407"/>
    <w:rsid w:val="008738F6"/>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47BE9"/>
    <w:rsid w:val="0096365F"/>
    <w:rsid w:val="00963B3E"/>
    <w:rsid w:val="0096608F"/>
    <w:rsid w:val="00966A22"/>
    <w:rsid w:val="0096722F"/>
    <w:rsid w:val="00970C0D"/>
    <w:rsid w:val="00972C0A"/>
    <w:rsid w:val="00980843"/>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A7205"/>
    <w:rsid w:val="00AC0A60"/>
    <w:rsid w:val="00AC205C"/>
    <w:rsid w:val="00AD3374"/>
    <w:rsid w:val="00AE0547"/>
    <w:rsid w:val="00AE6732"/>
    <w:rsid w:val="00AE7595"/>
    <w:rsid w:val="00AF0A6B"/>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5C0F-2FF5-435F-A63B-E591DB34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4112</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6293</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WIPO/GRTKF/IC/37/INF/2</dc:title>
  <dc:subject>文件提要</dc:subject>
  <dc:creator/>
  <cp:lastModifiedBy/>
  <cp:revision>1</cp:revision>
  <dcterms:created xsi:type="dcterms:W3CDTF">2018-06-11T09:27:00Z</dcterms:created>
  <dcterms:modified xsi:type="dcterms:W3CDTF">2018-08-16T08:47:00Z</dcterms:modified>
</cp:coreProperties>
</file>