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A5C3F" w:rsidRPr="00CA5C3F" w14:paraId="754348EE" w14:textId="77777777" w:rsidTr="005D2F2E">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bookmarkStart w:id="0" w:name="_GoBack"/>
            <w:bookmarkEnd w:id="0"/>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4F04D4F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5D2F2E">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03F4B761" w:rsidR="00CA5C3F" w:rsidRPr="00CA5C3F" w:rsidRDefault="00CA5C3F" w:rsidP="00565455">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Pr="00CA5C3F">
              <w:rPr>
                <w:rFonts w:ascii="Arial Black" w:hAnsi="Arial Black" w:cs="Times New Roman" w:hint="eastAsia"/>
                <w:caps/>
                <w:sz w:val="15"/>
              </w:rPr>
              <w:t>IC/38</w:t>
            </w:r>
            <w:r w:rsidRPr="00CA5C3F">
              <w:rPr>
                <w:rFonts w:ascii="Arial Black" w:hAnsi="Arial Black" w:cs="Times New Roman"/>
                <w:caps/>
                <w:sz w:val="15"/>
              </w:rPr>
              <w:t>/</w:t>
            </w:r>
            <w:bookmarkStart w:id="1" w:name="Code"/>
            <w:bookmarkEnd w:id="1"/>
            <w:r w:rsidR="00565455">
              <w:rPr>
                <w:rFonts w:ascii="Arial Black" w:hAnsi="Arial Black" w:cs="Times New Roman" w:hint="eastAsia"/>
                <w:caps/>
                <w:sz w:val="15"/>
              </w:rPr>
              <w:t>5</w:t>
            </w:r>
          </w:p>
        </w:tc>
      </w:tr>
      <w:tr w:rsidR="00CA5C3F" w:rsidRPr="00CA5C3F" w14:paraId="2094CD67" w14:textId="77777777" w:rsidTr="005D2F2E">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CA5C3F">
              <w:rPr>
                <w:rFonts w:ascii="Times New Roman" w:eastAsia="SimHei" w:hAnsi="Times New Roman" w:cs="Times New Roman" w:hint="eastAsia"/>
                <w:b/>
                <w:sz w:val="15"/>
                <w:szCs w:val="15"/>
              </w:rPr>
              <w:t>原</w:t>
            </w:r>
            <w:r w:rsidRPr="00CA5C3F">
              <w:rPr>
                <w:rFonts w:ascii="Times New Roman" w:eastAsia="SimHei" w:hAnsi="Times New Roman" w:cs="Times New Roman"/>
                <w:b/>
                <w:sz w:val="15"/>
                <w:szCs w:val="15"/>
                <w:lang w:val="pt-BR"/>
              </w:rPr>
              <w:t xml:space="preserve"> </w:t>
            </w:r>
            <w:r w:rsidRPr="00CA5C3F">
              <w:rPr>
                <w:rFonts w:ascii="Times New Roman" w:eastAsia="SimHei" w:hAnsi="Times New Roman" w:cs="Times New Roman" w:hint="eastAsia"/>
                <w:b/>
                <w:sz w:val="15"/>
                <w:szCs w:val="15"/>
              </w:rPr>
              <w:t>文</w:t>
            </w:r>
            <w:r w:rsidRPr="00CA5C3F">
              <w:rPr>
                <w:rFonts w:ascii="Times New Roman" w:eastAsia="SimHei" w:hAnsi="Times New Roman" w:cs="Times New Roman" w:hint="eastAsia"/>
                <w:b/>
                <w:sz w:val="15"/>
                <w:szCs w:val="15"/>
                <w:lang w:val="pt-BR"/>
              </w:rPr>
              <w:t>：</w:t>
            </w:r>
            <w:bookmarkStart w:id="2" w:name="Original"/>
            <w:bookmarkEnd w:id="2"/>
            <w:r w:rsidRPr="00CA5C3F">
              <w:rPr>
                <w:rFonts w:ascii="Times New Roman" w:eastAsia="SimHei" w:hAnsi="Times New Roman" w:cs="Times New Roman" w:hint="eastAsia"/>
                <w:b/>
                <w:sz w:val="15"/>
                <w:szCs w:val="15"/>
              </w:rPr>
              <w:t>英文</w:t>
            </w:r>
          </w:p>
        </w:tc>
      </w:tr>
      <w:tr w:rsidR="00CA5C3F" w:rsidRPr="00CA5C3F" w14:paraId="06B819D0" w14:textId="77777777" w:rsidTr="005D2F2E">
        <w:trPr>
          <w:trHeight w:hRule="exact" w:val="198"/>
        </w:trPr>
        <w:tc>
          <w:tcPr>
            <w:tcW w:w="9356" w:type="dxa"/>
            <w:gridSpan w:val="3"/>
            <w:tcMar>
              <w:left w:w="0" w:type="dxa"/>
              <w:right w:w="0" w:type="dxa"/>
            </w:tcMar>
            <w:vAlign w:val="bottom"/>
          </w:tcPr>
          <w:p w14:paraId="0798A9D6" w14:textId="29791C17" w:rsidR="00CA5C3F" w:rsidRPr="00CA5C3F" w:rsidRDefault="00CA5C3F" w:rsidP="00565455">
            <w:pPr>
              <w:jc w:val="right"/>
              <w:rPr>
                <w:rFonts w:ascii="SimHei" w:eastAsia="SimHei" w:hAnsi="Arial Black" w:cs="Times New Roman"/>
                <w:b/>
                <w:caps/>
                <w:sz w:val="15"/>
                <w:szCs w:val="15"/>
              </w:rPr>
            </w:pPr>
            <w:r w:rsidRPr="00CA5C3F">
              <w:rPr>
                <w:rFonts w:ascii="SimHei" w:eastAsia="SimHei" w:hAnsi="Times New Roman" w:cs="Times New Roman" w:hint="eastAsia"/>
                <w:b/>
                <w:sz w:val="15"/>
                <w:szCs w:val="15"/>
              </w:rPr>
              <w:t>日</w:t>
            </w:r>
            <w:r w:rsidRPr="00CA5C3F">
              <w:rPr>
                <w:rFonts w:ascii="SimHei" w:eastAsia="SimHei" w:hAnsi="Times New Roman" w:cs="Times New Roman" w:hint="eastAsia"/>
                <w:b/>
                <w:sz w:val="15"/>
                <w:szCs w:val="15"/>
                <w:lang w:val="pt-BR"/>
              </w:rPr>
              <w:t xml:space="preserve"> </w:t>
            </w:r>
            <w:r w:rsidRPr="00CA5C3F">
              <w:rPr>
                <w:rFonts w:ascii="SimHei" w:eastAsia="SimHei" w:hAnsi="Times New Roman" w:cs="Times New Roman" w:hint="eastAsia"/>
                <w:b/>
                <w:sz w:val="15"/>
                <w:szCs w:val="15"/>
              </w:rPr>
              <w:t>期</w:t>
            </w:r>
            <w:r w:rsidRPr="00CA5C3F">
              <w:rPr>
                <w:rFonts w:ascii="SimHei" w:eastAsia="SimHei" w:hAnsi="SimSun" w:cs="Times New Roman" w:hint="eastAsia"/>
                <w:b/>
                <w:sz w:val="15"/>
                <w:szCs w:val="15"/>
                <w:lang w:val="pt-BR"/>
              </w:rPr>
              <w:t>：</w:t>
            </w:r>
            <w:bookmarkStart w:id="3" w:name="Date"/>
            <w:bookmarkEnd w:id="3"/>
            <w:r w:rsidRPr="00CA5C3F">
              <w:rPr>
                <w:rFonts w:ascii="Arial Black" w:eastAsia="SimHei" w:hAnsi="Arial Black" w:cs="Times New Roman"/>
                <w:b/>
                <w:sz w:val="15"/>
                <w:szCs w:val="15"/>
                <w:lang w:val="pt-BR"/>
              </w:rPr>
              <w:t>201</w:t>
            </w:r>
            <w:r w:rsidRPr="00CA5C3F">
              <w:rPr>
                <w:rFonts w:ascii="Arial Black" w:eastAsia="SimHei" w:hAnsi="Arial Black" w:cs="Times New Roman" w:hint="eastAsia"/>
                <w:b/>
                <w:sz w:val="15"/>
                <w:szCs w:val="15"/>
                <w:lang w:val="pt-BR"/>
              </w:rPr>
              <w:t>8</w:t>
            </w:r>
            <w:r w:rsidRPr="00CA5C3F">
              <w:rPr>
                <w:rFonts w:ascii="SimHei" w:eastAsia="SimHei" w:hAnsi="Times New Roman" w:cs="Times New Roman" w:hint="eastAsia"/>
                <w:b/>
                <w:sz w:val="15"/>
                <w:szCs w:val="15"/>
              </w:rPr>
              <w:t>年</w:t>
            </w:r>
            <w:r w:rsidRPr="00CA5C3F">
              <w:rPr>
                <w:rFonts w:ascii="Arial Black" w:eastAsia="SimHei" w:hAnsi="Arial Black" w:cs="Times New Roman" w:hint="eastAsia"/>
                <w:b/>
                <w:sz w:val="15"/>
                <w:szCs w:val="15"/>
                <w:lang w:val="pt-BR"/>
              </w:rPr>
              <w:t>9</w:t>
            </w:r>
            <w:r w:rsidRPr="00CA5C3F">
              <w:rPr>
                <w:rFonts w:ascii="SimHei" w:eastAsia="SimHei" w:hAnsi="Times New Roman" w:cs="Times New Roman" w:hint="eastAsia"/>
                <w:b/>
                <w:sz w:val="15"/>
                <w:szCs w:val="15"/>
              </w:rPr>
              <w:t>月</w:t>
            </w:r>
            <w:r w:rsidR="00565455">
              <w:rPr>
                <w:rFonts w:ascii="Arial Black" w:eastAsia="SimHei" w:hAnsi="Arial Black" w:cs="Times New Roman" w:hint="eastAsia"/>
                <w:b/>
                <w:sz w:val="15"/>
                <w:szCs w:val="15"/>
              </w:rPr>
              <w:t>28</w:t>
            </w:r>
            <w:r w:rsidRPr="00CA5C3F">
              <w:rPr>
                <w:rFonts w:ascii="SimHei" w:eastAsia="SimHei" w:hAnsi="Times New Roman" w:cs="Times New Roman" w:hint="eastAsia"/>
                <w:b/>
                <w:sz w:val="15"/>
                <w:szCs w:val="15"/>
              </w:rPr>
              <w:t>日</w:t>
            </w:r>
            <w:r w:rsidRPr="00CA5C3F">
              <w:rPr>
                <w:rFonts w:ascii="SimHei" w:eastAsia="SimHei" w:hAnsi="Arial Black" w:cs="Times New Roman" w:hint="eastAsia"/>
                <w:b/>
                <w:caps/>
                <w:sz w:val="15"/>
                <w:szCs w:val="15"/>
              </w:rPr>
              <w:t xml:space="preserve">  </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CA5C3F" w:rsidRDefault="00CA5C3F" w:rsidP="00CA5C3F">
      <w:pPr>
        <w:rPr>
          <w:rFonts w:ascii="SimHei" w:eastAsia="SimHei" w:cs="Times New Roman"/>
          <w:sz w:val="28"/>
          <w:szCs w:val="28"/>
        </w:rPr>
      </w:pPr>
      <w:r w:rsidRPr="00CA5C3F">
        <w:rPr>
          <w:rFonts w:ascii="SimHei" w:eastAsia="SimHei" w:cs="Times New Roman" w:hint="eastAsia"/>
          <w:sz w:val="28"/>
          <w:szCs w:val="28"/>
        </w:rPr>
        <w:t>知识产权与遗传资源、传统知识和民间文学艺术</w:t>
      </w:r>
      <w:r w:rsidRPr="00CA5C3F">
        <w:rPr>
          <w:rFonts w:ascii="SimHei" w:eastAsia="SimHei" w:cs="Times New Roman"/>
          <w:sz w:val="28"/>
          <w:szCs w:val="28"/>
        </w:rPr>
        <w:br/>
      </w:r>
      <w:r w:rsidRPr="00CA5C3F">
        <w:rPr>
          <w:rFonts w:ascii="SimHei" w:eastAsia="Sim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77777777" w:rsidR="00CA5C3F" w:rsidRPr="00CA5C3F" w:rsidRDefault="00CA5C3F" w:rsidP="00CA5C3F">
      <w:pPr>
        <w:autoSpaceDE w:val="0"/>
        <w:autoSpaceDN w:val="0"/>
        <w:textAlignment w:val="bottom"/>
        <w:rPr>
          <w:rFonts w:ascii="KaiTi" w:eastAsia="KaiTi" w:hAnsi="Times New Roman" w:cs="Times New Roman"/>
          <w:b/>
          <w:sz w:val="24"/>
          <w:szCs w:val="24"/>
        </w:rPr>
      </w:pPr>
      <w:r w:rsidRPr="00CA5C3F">
        <w:rPr>
          <w:rFonts w:ascii="KaiTi" w:eastAsia="KaiTi" w:hAnsi="Times New Roman" w:cs="Times New Roman" w:hint="eastAsia"/>
          <w:b/>
          <w:sz w:val="24"/>
          <w:szCs w:val="24"/>
        </w:rPr>
        <w:t>第三十八届会议</w:t>
      </w:r>
    </w:p>
    <w:p w14:paraId="7E929F75" w14:textId="77777777" w:rsidR="00CA5C3F" w:rsidRPr="00CA5C3F" w:rsidRDefault="00CA5C3F" w:rsidP="00CA5C3F">
      <w:pPr>
        <w:rPr>
          <w:rFonts w:ascii="KaiTi" w:eastAsia="KaiTi" w:hAnsi="KaiTi"/>
          <w:b/>
          <w:sz w:val="24"/>
          <w:szCs w:val="24"/>
        </w:rPr>
      </w:pPr>
      <w:r w:rsidRPr="00CA5C3F">
        <w:rPr>
          <w:rFonts w:ascii="KaiTi" w:eastAsia="KaiTi" w:hAnsi="KaiTi" w:cs="Times New Roman"/>
          <w:sz w:val="24"/>
          <w:szCs w:val="24"/>
        </w:rPr>
        <w:t>201</w:t>
      </w:r>
      <w:r w:rsidRPr="00CA5C3F">
        <w:rPr>
          <w:rFonts w:ascii="KaiTi" w:eastAsia="KaiTi" w:hAnsi="KaiTi" w:cs="Times New Roman" w:hint="eastAsia"/>
          <w:sz w:val="24"/>
          <w:szCs w:val="24"/>
        </w:rPr>
        <w:t>8</w:t>
      </w:r>
      <w:r w:rsidRPr="00CA5C3F">
        <w:rPr>
          <w:rFonts w:ascii="KaiTi" w:eastAsia="KaiTi" w:hAnsi="KaiTi" w:hint="eastAsia"/>
          <w:b/>
          <w:sz w:val="24"/>
          <w:szCs w:val="24"/>
        </w:rPr>
        <w:t>年</w:t>
      </w:r>
      <w:r w:rsidRPr="00CA5C3F">
        <w:rPr>
          <w:rFonts w:ascii="KaiTi" w:eastAsia="KaiTi" w:hAnsi="KaiTi" w:cs="Times New Roman" w:hint="eastAsia"/>
          <w:sz w:val="24"/>
          <w:szCs w:val="24"/>
        </w:rPr>
        <w:t>12</w:t>
      </w:r>
      <w:r w:rsidRPr="00CA5C3F">
        <w:rPr>
          <w:rFonts w:ascii="KaiTi" w:eastAsia="KaiTi" w:hAnsi="KaiTi" w:hint="eastAsia"/>
          <w:b/>
          <w:sz w:val="24"/>
          <w:szCs w:val="24"/>
        </w:rPr>
        <w:t>月</w:t>
      </w:r>
      <w:r w:rsidRPr="00CA5C3F">
        <w:rPr>
          <w:rFonts w:ascii="KaiTi" w:eastAsia="KaiTi" w:hAnsi="KaiTi" w:cs="Times New Roman" w:hint="eastAsia"/>
          <w:sz w:val="24"/>
          <w:szCs w:val="24"/>
        </w:rPr>
        <w:t>10</w:t>
      </w:r>
      <w:r w:rsidRPr="00CA5C3F">
        <w:rPr>
          <w:rFonts w:ascii="KaiTi" w:eastAsia="KaiTi" w:hAnsi="KaiTi" w:hint="eastAsia"/>
          <w:b/>
          <w:sz w:val="24"/>
          <w:szCs w:val="24"/>
        </w:rPr>
        <w:t>日至</w:t>
      </w:r>
      <w:r w:rsidRPr="00CA5C3F">
        <w:rPr>
          <w:rFonts w:ascii="KaiTi" w:eastAsia="KaiTi" w:hAnsi="KaiTi" w:cs="Times New Roman" w:hint="eastAsia"/>
          <w:sz w:val="24"/>
          <w:szCs w:val="24"/>
        </w:rPr>
        <w:t>14</w:t>
      </w:r>
      <w:r w:rsidRPr="00CA5C3F">
        <w:rPr>
          <w:rFonts w:ascii="KaiTi" w:eastAsia="KaiTi" w:hAnsi="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83BF6A" w:rsidR="00CA5C3F" w:rsidRPr="00136C02" w:rsidRDefault="00CA5C3F" w:rsidP="00CA5C3F">
      <w:pPr>
        <w:rPr>
          <w:rFonts w:ascii="KaiTi" w:eastAsia="KaiTi" w:hAnsi="KaiTi"/>
          <w:caps/>
          <w:sz w:val="24"/>
        </w:rPr>
      </w:pPr>
      <w:bookmarkStart w:id="4" w:name="TitleOfDoc"/>
      <w:bookmarkEnd w:id="4"/>
      <w:r w:rsidRPr="00136C02">
        <w:rPr>
          <w:rFonts w:ascii="KaiTi" w:eastAsia="KaiTi" w:hAnsi="KaiTi" w:hint="eastAsia"/>
          <w:caps/>
          <w:sz w:val="24"/>
        </w:rPr>
        <w:t>保护传统</w:t>
      </w:r>
      <w:r w:rsidR="00565455">
        <w:rPr>
          <w:rFonts w:ascii="KaiTi" w:eastAsia="KaiTi" w:hAnsi="KaiTi" w:hint="eastAsia"/>
          <w:caps/>
          <w:sz w:val="24"/>
        </w:rPr>
        <w:t>文化表现形式</w:t>
      </w:r>
      <w:r w:rsidRPr="00136C02">
        <w:rPr>
          <w:rFonts w:ascii="KaiTi" w:eastAsia="KaiTi" w:hAnsi="KaiTi" w:hint="eastAsia"/>
          <w:caps/>
          <w:sz w:val="24"/>
        </w:rPr>
        <w:t>：条款草案</w:t>
      </w:r>
    </w:p>
    <w:p w14:paraId="1AA932DD" w14:textId="77777777" w:rsidR="00CA5C3F" w:rsidRPr="008B2CC1" w:rsidRDefault="00CA5C3F" w:rsidP="00CA5C3F"/>
    <w:p w14:paraId="6810F743" w14:textId="77777777" w:rsidR="00CA5C3F" w:rsidRPr="00136C02" w:rsidRDefault="00CA5C3F" w:rsidP="00CA5C3F">
      <w:pPr>
        <w:rPr>
          <w:rFonts w:ascii="KaiTi" w:eastAsia="KaiTi" w:hAnsi="KaiTi"/>
          <w:sz w:val="21"/>
          <w:szCs w:val="21"/>
        </w:rPr>
      </w:pPr>
      <w:bookmarkStart w:id="5" w:name="Prepared"/>
      <w:bookmarkEnd w:id="5"/>
      <w:r w:rsidRPr="00136C02">
        <w:rPr>
          <w:rFonts w:ascii="KaiTi" w:eastAsia="KaiTi" w:hAnsi="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3D3C077A" w14:textId="1FBC93E6" w:rsidR="00565455" w:rsidRPr="00CA5C3F" w:rsidRDefault="00565455" w:rsidP="00565455">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在2018年8月27日至31日举行的第三十七届会议上，产权组织知识产权与遗传资源、传统知识和民间文学艺术政府间委员会（“委员会”）以文件WIPO/GRTKF/IC/37/</w:t>
      </w:r>
      <w:r>
        <w:rPr>
          <w:rFonts w:ascii="SimSun" w:hAnsi="SimSun" w:hint="eastAsia"/>
          <w:sz w:val="21"/>
          <w:szCs w:val="21"/>
        </w:rPr>
        <w:t>5</w:t>
      </w:r>
      <w:r w:rsidRPr="00CA5C3F">
        <w:rPr>
          <w:rFonts w:ascii="SimSun" w:hAnsi="SimSun" w:hint="eastAsia"/>
          <w:sz w:val="21"/>
          <w:szCs w:val="21"/>
        </w:rPr>
        <w:t>为基础，编拟了另一份案文“保护传统</w:t>
      </w:r>
      <w:r w:rsidRPr="00565455">
        <w:rPr>
          <w:rFonts w:ascii="SimSun" w:hAnsi="SimSun" w:hint="eastAsia"/>
          <w:sz w:val="21"/>
          <w:szCs w:val="21"/>
        </w:rPr>
        <w:t>文化表现形式</w:t>
      </w:r>
      <w:r w:rsidRPr="00CA5C3F">
        <w:rPr>
          <w:rFonts w:ascii="SimSun" w:hAnsi="SimSun" w:hint="eastAsia"/>
          <w:sz w:val="21"/>
          <w:szCs w:val="21"/>
        </w:rPr>
        <w:t>：条款草案第二次修订稿”。委员会决定，根据文件WO/GA/49/21所载的委员会2018-2019年任务授权和2018年工作计划，将2018年8月31日议程第5项“传统知识/传统文化表现形式”结束时的该案文转送委员会第三十八届会议。</w:t>
      </w:r>
    </w:p>
    <w:p w14:paraId="42F7A272" w14:textId="3B0F2BE5" w:rsidR="00565455" w:rsidRPr="00CA5C3F" w:rsidRDefault="00565455" w:rsidP="00565455">
      <w:pPr>
        <w:overflowPunct w:val="0"/>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根据上述决定，现将“保护传统</w:t>
      </w:r>
      <w:r w:rsidRPr="00565455">
        <w:rPr>
          <w:rFonts w:ascii="SimSun" w:hAnsi="SimSun" w:hint="eastAsia"/>
          <w:sz w:val="21"/>
          <w:szCs w:val="21"/>
        </w:rPr>
        <w:t>文化表现形式</w:t>
      </w:r>
      <w:r w:rsidRPr="00CA5C3F">
        <w:rPr>
          <w:rFonts w:ascii="SimSun" w:hAnsi="SimSun" w:hint="eastAsia"/>
          <w:sz w:val="21"/>
          <w:szCs w:val="21"/>
        </w:rPr>
        <w:t>：条款草案第二次修订稿”作为附件附于本文</w:t>
      </w:r>
      <w:r>
        <w:rPr>
          <w:rFonts w:ascii="SimSun" w:hAnsi="SimSun"/>
          <w:sz w:val="21"/>
          <w:szCs w:val="21"/>
        </w:rPr>
        <w:t>‍</w:t>
      </w:r>
      <w:r w:rsidRPr="00CA5C3F">
        <w:rPr>
          <w:rFonts w:ascii="SimSun" w:hAnsi="SimSun" w:hint="eastAsia"/>
          <w:sz w:val="21"/>
          <w:szCs w:val="21"/>
        </w:rPr>
        <w:t>件。</w:t>
      </w:r>
    </w:p>
    <w:p w14:paraId="311FC210" w14:textId="77777777" w:rsidR="00565455" w:rsidRPr="00CA5C3F" w:rsidRDefault="00565455" w:rsidP="00565455">
      <w:pPr>
        <w:spacing w:afterLines="50" w:after="120" w:line="340" w:lineRule="exact"/>
        <w:ind w:left="5534"/>
        <w:jc w:val="both"/>
        <w:rPr>
          <w:rFonts w:ascii="KaiTi" w:eastAsia="KaiTi" w:hAnsi="KaiTi"/>
          <w:i/>
          <w:sz w:val="21"/>
          <w:szCs w:val="21"/>
        </w:rPr>
      </w:pPr>
      <w:r w:rsidRPr="00CA5C3F">
        <w:rPr>
          <w:rFonts w:ascii="KaiTi" w:eastAsia="KaiTi" w:hAnsi="KaiTi"/>
          <w:sz w:val="21"/>
          <w:szCs w:val="21"/>
        </w:rPr>
        <w:fldChar w:fldCharType="begin"/>
      </w:r>
      <w:r w:rsidRPr="00CA5C3F">
        <w:rPr>
          <w:rFonts w:ascii="KaiTi" w:eastAsia="KaiTi" w:hAnsi="KaiTi"/>
          <w:sz w:val="21"/>
          <w:szCs w:val="21"/>
        </w:rPr>
        <w:instrText xml:space="preserve"> AUTONUM  </w:instrText>
      </w:r>
      <w:r w:rsidRPr="00CA5C3F">
        <w:rPr>
          <w:rFonts w:ascii="KaiTi" w:eastAsia="KaiTi" w:hAnsi="KaiTi"/>
          <w:sz w:val="21"/>
          <w:szCs w:val="21"/>
        </w:rPr>
        <w:fldChar w:fldCharType="end"/>
      </w:r>
      <w:r w:rsidRPr="00CA5C3F">
        <w:rPr>
          <w:rFonts w:ascii="KaiTi" w:eastAsia="KaiTi" w:hAnsi="KaiTi" w:hint="eastAsia"/>
          <w:sz w:val="21"/>
          <w:szCs w:val="21"/>
        </w:rPr>
        <w:t>.</w:t>
      </w:r>
      <w:r w:rsidRPr="00CA5C3F">
        <w:rPr>
          <w:rFonts w:ascii="KaiTi" w:eastAsia="KaiTi" w:hAnsi="KaiTi"/>
          <w:sz w:val="21"/>
          <w:szCs w:val="21"/>
        </w:rPr>
        <w:tab/>
      </w:r>
      <w:r w:rsidRPr="00CA5C3F">
        <w:rPr>
          <w:rFonts w:ascii="KaiTi" w:eastAsia="KaiTi" w:hAnsi="KaiTi" w:hint="eastAsia"/>
          <w:iCs/>
          <w:sz w:val="21"/>
          <w:szCs w:val="21"/>
        </w:rPr>
        <w:t>请委员会对附件中所载的文件进行审查并发表评论意见，以拟订文件的修订稿。</w:t>
      </w:r>
    </w:p>
    <w:p w14:paraId="7C17B7F6" w14:textId="77777777" w:rsidR="00CA5C3F" w:rsidRPr="00565455" w:rsidRDefault="00CA5C3F" w:rsidP="00CA5C3F">
      <w:pPr>
        <w:spacing w:afterLines="50" w:after="120" w:line="340" w:lineRule="exact"/>
        <w:ind w:left="5534"/>
        <w:jc w:val="both"/>
        <w:rPr>
          <w:rFonts w:ascii="KaiTi" w:eastAsia="KaiTi" w:hAnsi="KaiTi"/>
          <w:sz w:val="21"/>
          <w:szCs w:val="21"/>
        </w:rPr>
      </w:pPr>
    </w:p>
    <w:p w14:paraId="23899293" w14:textId="6CD62C89" w:rsidR="0051185C" w:rsidRDefault="00CA5C3F" w:rsidP="00CA5C3F">
      <w:pPr>
        <w:spacing w:afterLines="50" w:after="120" w:line="340" w:lineRule="exact"/>
        <w:ind w:left="5534"/>
        <w:jc w:val="both"/>
        <w:rPr>
          <w:rFonts w:ascii="KaiTi" w:eastAsia="KaiTi" w:hAnsi="KaiTi"/>
          <w:sz w:val="21"/>
          <w:szCs w:val="21"/>
        </w:rPr>
      </w:pPr>
      <w:r w:rsidRPr="0062246F">
        <w:rPr>
          <w:rFonts w:ascii="KaiTi" w:eastAsia="KaiTi" w:hAnsi="KaiTi"/>
          <w:sz w:val="21"/>
          <w:szCs w:val="21"/>
        </w:rPr>
        <w:t>[</w:t>
      </w:r>
      <w:r w:rsidRPr="0062246F">
        <w:rPr>
          <w:rFonts w:ascii="KaiTi" w:eastAsia="KaiTi" w:hAnsi="KaiTi" w:hint="eastAsia"/>
          <w:sz w:val="21"/>
          <w:szCs w:val="21"/>
        </w:rPr>
        <w:t>后接附件</w:t>
      </w:r>
      <w:r w:rsidRPr="0062246F">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Default="00521A15" w:rsidP="00565455">
      <w:pPr>
        <w:overflowPunct w:val="0"/>
        <w:jc w:val="both"/>
        <w:rPr>
          <w:rFonts w:ascii="SimHei" w:eastAsia="SimHei" w:hAnsi="SimHei" w:cs="Times New Roman" w:hint="eastAsia"/>
          <w:kern w:val="2"/>
          <w:sz w:val="32"/>
          <w:szCs w:val="32"/>
        </w:rPr>
      </w:pPr>
    </w:p>
    <w:p w14:paraId="7A23D8C3" w14:textId="77777777" w:rsidR="00565455" w:rsidRPr="00565455" w:rsidRDefault="00565455" w:rsidP="00565455">
      <w:pPr>
        <w:overflowPunct w:val="0"/>
        <w:jc w:val="both"/>
        <w:rPr>
          <w:rFonts w:ascii="SimHei" w:eastAsia="SimHei" w:hAnsi="SimHei" w:cs="Times New Roman" w:hint="eastAsia"/>
          <w:kern w:val="2"/>
          <w:sz w:val="32"/>
          <w:szCs w:val="32"/>
        </w:rPr>
      </w:pPr>
    </w:p>
    <w:p w14:paraId="1526B8EF" w14:textId="77777777" w:rsidR="008822A7" w:rsidRPr="00834C8A" w:rsidRDefault="008822A7" w:rsidP="008822A7">
      <w:pPr>
        <w:overflowPunct w:val="0"/>
        <w:jc w:val="both"/>
        <w:rPr>
          <w:rFonts w:ascii="SimHei" w:eastAsia="SimHei" w:hAnsi="SimHei" w:cs="Times New Roman"/>
          <w:kern w:val="2"/>
          <w:sz w:val="32"/>
          <w:szCs w:val="32"/>
        </w:rPr>
      </w:pPr>
      <w:r w:rsidRPr="00834C8A">
        <w:rPr>
          <w:rFonts w:ascii="SimHei" w:eastAsia="SimHei" w:hAnsi="SimHei" w:cs="Times New Roman" w:hint="eastAsia"/>
          <w:kern w:val="2"/>
          <w:sz w:val="32"/>
          <w:szCs w:val="32"/>
        </w:rPr>
        <w:t>保护传统文化表现形式：条款草案</w:t>
      </w:r>
    </w:p>
    <w:p w14:paraId="09916FC9" w14:textId="77777777" w:rsidR="008822A7" w:rsidRPr="007E2D62" w:rsidRDefault="008822A7" w:rsidP="008822A7">
      <w:pPr>
        <w:overflowPunct w:val="0"/>
        <w:jc w:val="both"/>
        <w:rPr>
          <w:rFonts w:ascii="SimHei" w:eastAsia="SimHei" w:hAnsi="SimHei" w:cs="Times New Roman"/>
          <w:kern w:val="2"/>
          <w:sz w:val="32"/>
          <w:szCs w:val="32"/>
        </w:rPr>
      </w:pPr>
    </w:p>
    <w:p w14:paraId="2B7A2605" w14:textId="243B4A1B" w:rsidR="008822A7" w:rsidRPr="00100BE1" w:rsidRDefault="008822A7" w:rsidP="008822A7">
      <w:pPr>
        <w:overflowPunct w:val="0"/>
        <w:jc w:val="both"/>
        <w:rPr>
          <w:rFonts w:ascii="SimHei" w:eastAsia="SimHei" w:hAnsi="SimHei" w:cs="Times New Roman"/>
          <w:bCs/>
          <w:kern w:val="2"/>
          <w:sz w:val="32"/>
          <w:szCs w:val="32"/>
        </w:rPr>
      </w:pPr>
      <w:r w:rsidRPr="00834C8A">
        <w:rPr>
          <w:rFonts w:ascii="SimHei" w:eastAsia="SimHei" w:hAnsi="SimHei" w:cs="Times New Roman" w:hint="eastAsia"/>
          <w:bCs/>
          <w:kern w:val="2"/>
          <w:sz w:val="32"/>
          <w:szCs w:val="32"/>
        </w:rPr>
        <w:t>第二次修订稿</w:t>
      </w:r>
      <w:r w:rsidRPr="00834C8A">
        <w:rPr>
          <w:rFonts w:ascii="SimHei" w:eastAsia="SimHei" w:hAnsi="SimHei" w:cs="Times New Roman"/>
          <w:bCs/>
          <w:kern w:val="2"/>
          <w:sz w:val="32"/>
          <w:szCs w:val="32"/>
        </w:rPr>
        <w:t>（201</w:t>
      </w:r>
      <w:r w:rsidR="00034C65">
        <w:rPr>
          <w:rFonts w:ascii="SimHei" w:eastAsia="SimHei" w:hAnsi="SimHei" w:cs="Times New Roman" w:hint="eastAsia"/>
          <w:bCs/>
          <w:kern w:val="2"/>
          <w:sz w:val="32"/>
          <w:szCs w:val="32"/>
        </w:rPr>
        <w:t>8</w:t>
      </w:r>
      <w:r w:rsidRPr="00834C8A">
        <w:rPr>
          <w:rFonts w:ascii="SimHei" w:eastAsia="SimHei" w:hAnsi="SimHei" w:cs="Times New Roman" w:hint="eastAsia"/>
          <w:bCs/>
          <w:kern w:val="2"/>
          <w:sz w:val="32"/>
          <w:szCs w:val="32"/>
        </w:rPr>
        <w:t>年</w:t>
      </w:r>
      <w:r w:rsidR="00034C65">
        <w:rPr>
          <w:rFonts w:ascii="SimHei" w:eastAsia="SimHei" w:hAnsi="SimHei" w:cs="Times New Roman" w:hint="eastAsia"/>
          <w:bCs/>
          <w:kern w:val="2"/>
          <w:sz w:val="32"/>
          <w:szCs w:val="32"/>
        </w:rPr>
        <w:t>8</w:t>
      </w:r>
      <w:r w:rsidRPr="00834C8A">
        <w:rPr>
          <w:rFonts w:ascii="SimHei" w:eastAsia="SimHei" w:hAnsi="SimHei" w:cs="Times New Roman" w:hint="eastAsia"/>
          <w:bCs/>
          <w:kern w:val="2"/>
          <w:sz w:val="32"/>
          <w:szCs w:val="32"/>
        </w:rPr>
        <w:t>月</w:t>
      </w:r>
      <w:r w:rsidR="00034C65">
        <w:rPr>
          <w:rFonts w:ascii="SimHei" w:eastAsia="SimHei" w:hAnsi="SimHei" w:cs="Times New Roman" w:hint="eastAsia"/>
          <w:bCs/>
          <w:kern w:val="2"/>
          <w:sz w:val="32"/>
          <w:szCs w:val="32"/>
        </w:rPr>
        <w:t>3</w:t>
      </w:r>
      <w:r w:rsidRPr="00834C8A">
        <w:rPr>
          <w:rFonts w:ascii="SimHei" w:eastAsia="SimHei" w:hAnsi="SimHei" w:cs="Times New Roman" w:hint="eastAsia"/>
          <w:bCs/>
          <w:kern w:val="2"/>
          <w:sz w:val="32"/>
          <w:szCs w:val="32"/>
        </w:rPr>
        <w:t>1日</w:t>
      </w:r>
      <w:r w:rsidRPr="00834C8A">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Default="00565455">
      <w:pPr>
        <w:rPr>
          <w:rFonts w:ascii="SimHei" w:eastAsia="SimHei" w:hAnsi="Calibri" w:cs="Times New Roman"/>
          <w:kern w:val="2"/>
          <w:sz w:val="21"/>
          <w:szCs w:val="22"/>
        </w:rPr>
      </w:pPr>
      <w:r>
        <w:rPr>
          <w:rFonts w:ascii="SimHei" w:eastAsia="SimHei" w:hAnsi="Calibri" w:cs="Times New Roman"/>
          <w:kern w:val="2"/>
          <w:sz w:val="21"/>
          <w:szCs w:val="22"/>
        </w:rPr>
        <w:br w:type="page"/>
      </w:r>
    </w:p>
    <w:p w14:paraId="3C150F0C" w14:textId="76C1D87F" w:rsidR="00DD7F75" w:rsidRPr="00D41355" w:rsidRDefault="00DD7F75" w:rsidP="00DD7F75">
      <w:pPr>
        <w:overflowPunct w:val="0"/>
        <w:spacing w:beforeLines="100" w:before="240" w:afterLines="200" w:after="480" w:line="340" w:lineRule="atLeast"/>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序言</w:t>
      </w:r>
      <w:r w:rsidRPr="00D41355">
        <w:rPr>
          <w:rFonts w:ascii="SimHei" w:eastAsia="SimHei" w:hAnsi="Calibri" w:cs="Times New Roman"/>
          <w:kern w:val="2"/>
          <w:sz w:val="21"/>
          <w:szCs w:val="22"/>
        </w:rPr>
        <w:t>/</w:t>
      </w:r>
      <w:r w:rsidRPr="00D41355">
        <w:rPr>
          <w:rFonts w:ascii="SimHei" w:eastAsia="SimHei" w:hAnsi="Calibr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KaiTi" w:eastAsia="KaiTi" w:hAnsi="KaiTi"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FD47EA">
        <w:rPr>
          <w:rFonts w:ascii="KaiTi" w:eastAsia="KaiTi" w:hAnsi="KaiTi"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5104ED38"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FD47EA">
        <w:rPr>
          <w:rFonts w:ascii="KaiTi" w:eastAsia="KaiTi" w:hAnsi="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FD47EA">
        <w:rPr>
          <w:rFonts w:ascii="KaiTi" w:eastAsia="KaiTi" w:hAnsi="KaiTi"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2F3A25">
        <w:rPr>
          <w:rFonts w:ascii="KaiTi" w:eastAsia="KaiTi" w:hAnsi="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FD47EA">
        <w:rPr>
          <w:rFonts w:ascii="KaiTi" w:eastAsia="KaiTi" w:hAnsi="KaiTi"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632C89F" w14:textId="03D194E2" w:rsidR="00D14A90" w:rsidRPr="00834C8A" w:rsidRDefault="00063A87" w:rsidP="00D14A90">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B22B58">
        <w:rPr>
          <w:rFonts w:ascii="KaiTi" w:eastAsia="KaiTi" w:hAnsi="KaiTi" w:cs="Times New Roman" w:hint="eastAsia"/>
          <w:kern w:val="2"/>
          <w:sz w:val="21"/>
          <w:szCs w:val="22"/>
        </w:rPr>
        <w:t>替代</w:t>
      </w:r>
      <w:r w:rsidR="00D14A90" w:rsidRPr="00834C8A">
        <w:rPr>
          <w:rFonts w:ascii="KaiTi" w:eastAsia="KaiTi" w:hAnsi="KaiTi" w:cs="Times New Roman" w:hint="eastAsia"/>
          <w:kern w:val="2"/>
          <w:sz w:val="21"/>
          <w:szCs w:val="22"/>
        </w:rPr>
        <w:t>项1</w:t>
      </w:r>
    </w:p>
    <w:p w14:paraId="3ACA67E3" w14:textId="72784F48"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color w:val="000000"/>
          <w:kern w:val="2"/>
          <w:sz w:val="21"/>
          <w:szCs w:val="21"/>
        </w:rPr>
        <w:t>传统文化表现形式</w:t>
      </w:r>
      <w:r w:rsidRPr="00834C8A">
        <w:rPr>
          <w:rFonts w:ascii="SimSun" w:hAnsi="Calibri" w:cs="SimSun" w:hint="eastAsia"/>
          <w:color w:val="000000"/>
          <w:kern w:val="2"/>
          <w:sz w:val="21"/>
          <w:szCs w:val="21"/>
        </w:rPr>
        <w:t>系指任何［创意</w:t>
      </w:r>
      <w:r w:rsidR="00F11468">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精神、］</w:t>
      </w:r>
      <w:r w:rsidR="00C52C84" w:rsidRPr="00834C8A">
        <w:rPr>
          <w:rFonts w:ascii="SimSun" w:hAnsi="Calibri" w:cs="SimSun" w:hint="eastAsia"/>
          <w:color w:val="000000"/>
          <w:kern w:val="2"/>
          <w:sz w:val="21"/>
          <w:szCs w:val="21"/>
        </w:rPr>
        <w:t>［艺术和文学］</w:t>
      </w:r>
      <w:r w:rsidRPr="00834C8A">
        <w:rPr>
          <w:rFonts w:ascii="SimSun" w:hAnsi="Calibri" w:cs="SimSun" w:hint="eastAsia"/>
          <w:color w:val="000000"/>
          <w:kern w:val="2"/>
          <w:sz w:val="21"/>
          <w:szCs w:val="21"/>
        </w:rPr>
        <w:t>表现形式</w:t>
      </w:r>
      <w:r w:rsidRPr="00834C8A">
        <w:rPr>
          <w:rFonts w:ascii="SimSun" w:hAnsi="SimSun" w:cs="SimSun" w:hint="eastAsia"/>
          <w:kern w:val="2"/>
          <w:sz w:val="21"/>
          <w:szCs w:val="22"/>
        </w:rPr>
        <w:t>，不论是物质形式还是非物质形式，或者物质形式与非物质形式的组合，例如动作</w:t>
      </w:r>
      <w:r w:rsidRPr="00834C8A">
        <w:rPr>
          <w:rFonts w:ascii="SimSun" w:hAnsi="SimSun" w:cs="SimSun"/>
          <w:kern w:val="2"/>
          <w:sz w:val="21"/>
          <w:szCs w:val="22"/>
          <w:vertAlign w:val="superscript"/>
        </w:rPr>
        <w:footnoteReference w:id="2"/>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3"/>
      </w:r>
      <w:r w:rsidRPr="00834C8A">
        <w:rPr>
          <w:rFonts w:ascii="SimSun" w:hAnsi="SimSun" w:cs="SimSun" w:hint="eastAsia"/>
          <w:kern w:val="2"/>
          <w:sz w:val="21"/>
          <w:szCs w:val="22"/>
        </w:rPr>
        <w:t>、音乐和声音</w:t>
      </w:r>
      <w:r w:rsidRPr="00834C8A">
        <w:rPr>
          <w:rFonts w:ascii="SimSun" w:hAnsi="SimSun" w:cs="SimSun"/>
          <w:kern w:val="2"/>
          <w:sz w:val="21"/>
          <w:szCs w:val="22"/>
          <w:vertAlign w:val="superscript"/>
        </w:rPr>
        <w:footnoteReference w:id="4"/>
      </w:r>
      <w:r w:rsidR="00F11468">
        <w:rPr>
          <w:rFonts w:ascii="SimSun" w:hAnsi="SimSun" w:cs="SimSun" w:hint="eastAsia"/>
          <w:kern w:val="2"/>
          <w:sz w:val="21"/>
          <w:szCs w:val="22"/>
        </w:rPr>
        <w:t>，或</w:t>
      </w:r>
      <w:r w:rsidRPr="00834C8A">
        <w:rPr>
          <w:rFonts w:ascii="SimSun" w:hAnsi="SimSun" w:cs="SimSun" w:hint="eastAsia"/>
          <w:kern w:val="2"/>
          <w:sz w:val="21"/>
          <w:szCs w:val="22"/>
        </w:rPr>
        <w:t>语音和文字</w:t>
      </w:r>
      <w:r w:rsidRPr="00834C8A">
        <w:rPr>
          <w:rFonts w:ascii="SimSun" w:hAnsi="SimSun" w:cs="SimSun"/>
          <w:kern w:val="2"/>
          <w:sz w:val="21"/>
          <w:szCs w:val="22"/>
          <w:vertAlign w:val="superscript"/>
        </w:rPr>
        <w:footnoteReference w:id="5"/>
      </w:r>
      <w:r w:rsidR="00F11468">
        <w:rPr>
          <w:rFonts w:ascii="SimSun" w:hAnsi="SimSun" w:cs="SimSun" w:hint="eastAsia"/>
          <w:kern w:val="2"/>
          <w:sz w:val="21"/>
          <w:szCs w:val="22"/>
        </w:rPr>
        <w:t>，</w:t>
      </w:r>
      <w:r w:rsidRPr="00834C8A">
        <w:rPr>
          <w:rFonts w:ascii="SimSun" w:hAnsi="SimSun" w:cs="SimSun" w:hint="eastAsia"/>
          <w:kern w:val="2"/>
          <w:sz w:val="21"/>
          <w:szCs w:val="22"/>
        </w:rPr>
        <w:t>及其改编作品，可能存在于书面/经过整理的、口头的或其他形式</w:t>
      </w:r>
      <w:r w:rsidRPr="00834C8A">
        <w:rPr>
          <w:rFonts w:ascii="SimSun" w:hAnsi="Calibri" w:cs="SimSun" w:hint="eastAsia"/>
          <w:color w:val="000000"/>
          <w:kern w:val="2"/>
          <w:sz w:val="21"/>
          <w:szCs w:val="21"/>
        </w:rPr>
        <w:t>］，由土著［人民］和当地社区</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集体</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创造</w:t>
      </w:r>
      <w:r w:rsidR="00F11468">
        <w:rPr>
          <w:rFonts w:ascii="SimSun" w:hAnsi="Calibri" w:cs="SimSun" w:hint="eastAsia"/>
          <w:color w:val="000000"/>
          <w:kern w:val="2"/>
          <w:sz w:val="21"/>
          <w:szCs w:val="21"/>
        </w:rPr>
        <w:t>、</w:t>
      </w:r>
      <w:r w:rsidRPr="00834C8A">
        <w:rPr>
          <w:rFonts w:ascii="SimSun" w:hAnsi="Calibri" w:cs="SimSun" w:hint="eastAsia"/>
          <w:color w:val="000000"/>
          <w:kern w:val="2"/>
          <w:sz w:val="21"/>
          <w:szCs w:val="21"/>
        </w:rPr>
        <w:t>产生、表达</w:t>
      </w:r>
      <w:r w:rsidR="00F11468">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延续；是土著［人民］和当地社区的文化和/或社会认同和文化遗产的独特产物和/或与之有</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直接</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关联；</w:t>
      </w:r>
      <w:r w:rsidR="00F11468">
        <w:rPr>
          <w:rFonts w:ascii="SimSun" w:hAnsi="Calibri" w:cs="SimSun" w:hint="eastAsia"/>
          <w:color w:val="000000"/>
          <w:kern w:val="2"/>
          <w:sz w:val="21"/>
          <w:szCs w:val="21"/>
        </w:rPr>
        <w:t>可</w:t>
      </w:r>
      <w:r w:rsidR="00F11468" w:rsidRPr="00834C8A">
        <w:rPr>
          <w:rFonts w:ascii="SimSun" w:hAnsi="SimSun" w:cs="SimSun" w:hint="eastAsia"/>
          <w:kern w:val="2"/>
          <w:sz w:val="21"/>
          <w:szCs w:val="22"/>
        </w:rPr>
        <w:t>以是动态、不断演变的</w:t>
      </w:r>
      <w:r w:rsidR="00F11468">
        <w:rPr>
          <w:rFonts w:ascii="SimSun" w:hAnsi="SimSun" w:cs="SimSun" w:hint="eastAsia"/>
          <w:kern w:val="2"/>
          <w:sz w:val="21"/>
          <w:szCs w:val="22"/>
        </w:rPr>
        <w:t>，</w:t>
      </w:r>
      <w:r w:rsidR="00635DC9">
        <w:rPr>
          <w:rFonts w:ascii="SimSun" w:hAnsi="Calibri" w:cs="SimSun" w:hint="eastAsia"/>
          <w:color w:val="000000"/>
          <w:kern w:val="2"/>
          <w:sz w:val="21"/>
          <w:szCs w:val="21"/>
        </w:rPr>
        <w:t>且</w:t>
      </w:r>
      <w:r w:rsidRPr="00834C8A">
        <w:rPr>
          <w:rFonts w:ascii="SimSun" w:hAnsi="Calibri" w:cs="SimSun" w:hint="eastAsia"/>
          <w:color w:val="000000"/>
          <w:kern w:val="2"/>
          <w:sz w:val="21"/>
          <w:szCs w:val="21"/>
        </w:rPr>
        <w:t>代代相传，无论是否连续</w:t>
      </w:r>
      <w:r w:rsidRPr="00834C8A">
        <w:rPr>
          <w:rFonts w:ascii="SimSun" w:hAnsi="SimSun" w:cs="SimSun" w:hint="eastAsia"/>
          <w:kern w:val="2"/>
          <w:sz w:val="21"/>
          <w:szCs w:val="22"/>
        </w:rPr>
        <w:t>。</w:t>
      </w:r>
    </w:p>
    <w:p w14:paraId="020040C4" w14:textId="191B4ABC"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替代项</w:t>
      </w:r>
      <w:r w:rsidR="00B22B58">
        <w:rPr>
          <w:rFonts w:ascii="KaiTi" w:eastAsia="KaiTi" w:hAnsi="KaiTi" w:cs="Times New Roman" w:hint="eastAsia"/>
          <w:kern w:val="2"/>
          <w:sz w:val="21"/>
          <w:szCs w:val="22"/>
        </w:rPr>
        <w:t>2</w:t>
      </w:r>
    </w:p>
    <w:p w14:paraId="38F21252" w14:textId="061960E6" w:rsidR="000C26E9" w:rsidRDefault="000C26E9" w:rsidP="008822A7">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color w:val="000000"/>
          <w:kern w:val="2"/>
          <w:sz w:val="21"/>
          <w:szCs w:val="21"/>
        </w:rPr>
        <w:t>传统文化表现形式</w:t>
      </w:r>
      <w:r w:rsidRPr="00834C8A">
        <w:rPr>
          <w:rFonts w:ascii="SimSun" w:hAnsi="Calibri" w:cs="SimSun" w:hint="eastAsia"/>
          <w:color w:val="000000"/>
          <w:kern w:val="2"/>
          <w:sz w:val="21"/>
          <w:szCs w:val="21"/>
        </w:rPr>
        <w:t>系指任何［创意</w:t>
      </w:r>
      <w:r>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精神、］［艺术和文学］表现形式</w:t>
      </w:r>
      <w:r w:rsidRPr="00834C8A">
        <w:rPr>
          <w:rFonts w:ascii="SimSun" w:hAnsi="SimSun" w:cs="SimSun" w:hint="eastAsia"/>
          <w:kern w:val="2"/>
          <w:sz w:val="21"/>
          <w:szCs w:val="22"/>
        </w:rPr>
        <w:t>，不论是物质形式还是非物质形式，或者物质形式与非物质形式的组合，例如动作</w:t>
      </w:r>
      <w:r w:rsidRPr="00834C8A">
        <w:rPr>
          <w:rFonts w:ascii="SimSun" w:hAnsi="SimSun" w:cs="SimSun"/>
          <w:kern w:val="2"/>
          <w:sz w:val="21"/>
          <w:szCs w:val="22"/>
          <w:vertAlign w:val="superscript"/>
        </w:rPr>
        <w:footnoteReference w:id="6"/>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7"/>
      </w:r>
      <w:r w:rsidRPr="00834C8A">
        <w:rPr>
          <w:rFonts w:ascii="SimSun" w:hAnsi="SimSun" w:cs="SimSun" w:hint="eastAsia"/>
          <w:kern w:val="2"/>
          <w:sz w:val="21"/>
          <w:szCs w:val="22"/>
        </w:rPr>
        <w:t>、音乐和声音</w:t>
      </w:r>
      <w:r w:rsidRPr="00834C8A">
        <w:rPr>
          <w:rFonts w:ascii="SimSun" w:hAnsi="SimSun" w:cs="SimSun"/>
          <w:kern w:val="2"/>
          <w:sz w:val="21"/>
          <w:szCs w:val="22"/>
          <w:vertAlign w:val="superscript"/>
        </w:rPr>
        <w:footnoteReference w:id="8"/>
      </w:r>
      <w:r>
        <w:rPr>
          <w:rFonts w:ascii="SimSun" w:hAnsi="SimSun" w:cs="SimSun" w:hint="eastAsia"/>
          <w:kern w:val="2"/>
          <w:sz w:val="21"/>
          <w:szCs w:val="22"/>
        </w:rPr>
        <w:t>，或</w:t>
      </w:r>
      <w:r w:rsidRPr="00834C8A">
        <w:rPr>
          <w:rFonts w:ascii="SimSun" w:hAnsi="SimSun" w:cs="SimSun" w:hint="eastAsia"/>
          <w:kern w:val="2"/>
          <w:sz w:val="21"/>
          <w:szCs w:val="22"/>
        </w:rPr>
        <w:t>语音和文字</w:t>
      </w:r>
      <w:r w:rsidRPr="00834C8A">
        <w:rPr>
          <w:rFonts w:ascii="SimSun" w:hAnsi="SimSun" w:cs="SimSun"/>
          <w:kern w:val="2"/>
          <w:sz w:val="21"/>
          <w:szCs w:val="22"/>
          <w:vertAlign w:val="superscript"/>
        </w:rPr>
        <w:footnoteReference w:id="9"/>
      </w:r>
      <w:r>
        <w:rPr>
          <w:rFonts w:ascii="SimSun" w:hAnsi="SimSun" w:cs="SimSun" w:hint="eastAsia"/>
          <w:kern w:val="2"/>
          <w:sz w:val="21"/>
          <w:szCs w:val="22"/>
        </w:rPr>
        <w:t>，</w:t>
      </w:r>
      <w:r w:rsidRPr="00834C8A">
        <w:rPr>
          <w:rFonts w:ascii="SimSun" w:hAnsi="SimSun" w:cs="SimSun" w:hint="eastAsia"/>
          <w:kern w:val="2"/>
          <w:sz w:val="21"/>
          <w:szCs w:val="22"/>
        </w:rPr>
        <w:t>及其改编作品，可能存在于书面/经过整理的、口头的或其他形式</w:t>
      </w:r>
      <w:r w:rsidRPr="00834C8A">
        <w:rPr>
          <w:rFonts w:ascii="SimSun" w:hAnsi="Calibri" w:cs="SimSun" w:hint="eastAsia"/>
          <w:color w:val="000000"/>
          <w:kern w:val="2"/>
          <w:sz w:val="21"/>
          <w:szCs w:val="21"/>
        </w:rPr>
        <w:t>］，由土著［人民］和当地社区</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集体</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创造</w:t>
      </w:r>
      <w:r>
        <w:rPr>
          <w:rFonts w:ascii="SimSun" w:hAnsi="Calibri" w:cs="SimSun" w:hint="eastAsia"/>
          <w:color w:val="000000"/>
          <w:kern w:val="2"/>
          <w:sz w:val="21"/>
          <w:szCs w:val="21"/>
        </w:rPr>
        <w:t>、</w:t>
      </w:r>
      <w:r w:rsidRPr="00834C8A">
        <w:rPr>
          <w:rFonts w:ascii="SimSun" w:hAnsi="Calibri" w:cs="SimSun" w:hint="eastAsia"/>
          <w:color w:val="000000"/>
          <w:kern w:val="2"/>
          <w:sz w:val="21"/>
          <w:szCs w:val="21"/>
        </w:rPr>
        <w:t>产生、表达</w:t>
      </w:r>
      <w:r>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延续；是土著［人民］和当地社区的文化和/或社会认同和文化遗产的独特产物和/或与之有</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直接</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关联；</w:t>
      </w:r>
      <w:r>
        <w:rPr>
          <w:rFonts w:ascii="SimSun" w:hAnsi="Calibri" w:cs="SimSun" w:hint="eastAsia"/>
          <w:color w:val="000000"/>
          <w:kern w:val="2"/>
          <w:sz w:val="21"/>
          <w:szCs w:val="21"/>
        </w:rPr>
        <w:t>可</w:t>
      </w:r>
      <w:r w:rsidRPr="00834C8A">
        <w:rPr>
          <w:rFonts w:ascii="SimSun" w:hAnsi="SimSun" w:cs="SimSun" w:hint="eastAsia"/>
          <w:kern w:val="2"/>
          <w:sz w:val="21"/>
          <w:szCs w:val="22"/>
        </w:rPr>
        <w:t>以是动态、不断演变的</w:t>
      </w:r>
      <w:r>
        <w:rPr>
          <w:rFonts w:ascii="SimSun" w:hAnsi="SimSun" w:cs="SimSun" w:hint="eastAsia"/>
          <w:kern w:val="2"/>
          <w:sz w:val="21"/>
          <w:szCs w:val="22"/>
        </w:rPr>
        <w:t>，</w:t>
      </w:r>
      <w:r w:rsidRPr="00834C8A">
        <w:rPr>
          <w:rFonts w:ascii="SimSun" w:hAnsi="Calibri" w:cs="SimSun" w:hint="eastAsia"/>
          <w:color w:val="000000"/>
          <w:kern w:val="2"/>
          <w:sz w:val="21"/>
          <w:szCs w:val="21"/>
        </w:rPr>
        <w:t>且</w:t>
      </w:r>
      <w:r w:rsidR="005E0986" w:rsidRPr="005E0986">
        <w:rPr>
          <w:rFonts w:ascii="SimSun" w:hAnsi="Calibri" w:cs="SimSun" w:hint="eastAsia"/>
          <w:color w:val="000000"/>
          <w:kern w:val="2"/>
          <w:sz w:val="21"/>
          <w:szCs w:val="21"/>
        </w:rPr>
        <w:t>已在可由每个［成员国］/［缔约方］决定的期间使用、但不少于五十年/或五代人</w:t>
      </w:r>
      <w:r w:rsidR="00F000B6">
        <w:rPr>
          <w:rFonts w:ascii="SimSun" w:hAnsi="Calibri" w:cs="SimSun" w:hint="eastAsia"/>
          <w:color w:val="000000"/>
          <w:kern w:val="2"/>
          <w:sz w:val="21"/>
          <w:szCs w:val="21"/>
        </w:rPr>
        <w:t>，</w:t>
      </w:r>
      <w:r w:rsidR="00635DC9" w:rsidRPr="00834C8A">
        <w:rPr>
          <w:rFonts w:ascii="SimSun" w:hAnsi="Calibri" w:cs="SimSun" w:hint="eastAsia"/>
          <w:color w:val="000000"/>
          <w:kern w:val="2"/>
          <w:sz w:val="21"/>
          <w:szCs w:val="21"/>
        </w:rPr>
        <w:t>代代相传，无论是否连续</w:t>
      </w:r>
      <w:r w:rsidR="00635DC9" w:rsidRPr="00834C8A">
        <w:rPr>
          <w:rFonts w:ascii="SimSun" w:hAnsi="SimSun" w:cs="SimSun" w:hint="eastAsia"/>
          <w:kern w:val="2"/>
          <w:sz w:val="21"/>
          <w:szCs w:val="22"/>
        </w:rPr>
        <w:t>。</w:t>
      </w:r>
      <w:r w:rsidR="00074653" w:rsidRPr="00834C8A">
        <w:rPr>
          <w:rFonts w:ascii="SimSun" w:hAnsi="Calibri" w:cs="Times New Roman" w:hint="eastAsia"/>
          <w:kern w:val="2"/>
          <w:sz w:val="21"/>
          <w:szCs w:val="22"/>
        </w:rPr>
        <w:t>］</w:t>
      </w:r>
    </w:p>
    <w:p w14:paraId="3A0389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34C1FA03" w14:textId="1BE3778B"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替代项</w:t>
      </w:r>
    </w:p>
    <w:p w14:paraId="10A1199D" w14:textId="72E84288"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r w:rsidR="00063A87">
        <w:rPr>
          <w:rFonts w:ascii="SimSun" w:hAnsi="Calibri" w:cs="Times New Roman" w:hint="eastAsia"/>
          <w:kern w:val="2"/>
          <w:sz w:val="21"/>
          <w:szCs w:val="22"/>
        </w:rPr>
        <w:t>］</w:t>
      </w:r>
    </w:p>
    <w:p w14:paraId="0F604B51" w14:textId="59CBC0E6"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34C8A">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293D63C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lastRenderedPageBreak/>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在传统范围以外生产、进口、许诺销售、销售、存储或使用产品；或</w:t>
      </w:r>
    </w:p>
    <w:p w14:paraId="74A6B0DA" w14:textId="752CA621"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为在传统范围以外许诺销售、销售或使用产品而占有产品。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670A63DD"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在传统范围以外使用方法；或</w:t>
      </w:r>
    </w:p>
    <w:p w14:paraId="2D1603B3" w14:textId="090376B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327DCE6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D41355" w:rsidRDefault="0097009B" w:rsidP="0097009B">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w:t>
      </w:r>
      <w:r>
        <w:rPr>
          <w:rFonts w:ascii="SimHei" w:eastAsia="SimHei" w:hAnsi="Calibri" w:cs="Times New Roman" w:hint="eastAsia"/>
          <w:kern w:val="2"/>
          <w:sz w:val="21"/>
          <w:szCs w:val="22"/>
        </w:rPr>
        <w:t>2</w:t>
      </w:r>
      <w:r w:rsidRPr="00D41355">
        <w:rPr>
          <w:rFonts w:ascii="SimHei" w:eastAsia="SimHei" w:hAnsi="Calibri" w:cs="Times New Roman" w:hint="eastAsia"/>
          <w:kern w:val="2"/>
          <w:sz w:val="21"/>
          <w:szCs w:val="22"/>
        </w:rPr>
        <w:t>条</w:t>
      </w:r>
      <w:r w:rsidRPr="00D41355">
        <w:rPr>
          <w:rFonts w:ascii="SimHei" w:eastAsia="SimHei" w:hAnsi="Calibri" w:cs="Times New Roman"/>
          <w:kern w:val="2"/>
          <w:sz w:val="21"/>
          <w:szCs w:val="22"/>
        </w:rPr>
        <w:br/>
      </w:r>
      <w:r>
        <w:rPr>
          <w:rFonts w:ascii="SimHei" w:eastAsia="SimHei" w:hAnsi="Calibri" w:cs="Times New Roman" w:hint="eastAsia"/>
          <w:kern w:val="2"/>
          <w:sz w:val="21"/>
          <w:szCs w:val="22"/>
        </w:rPr>
        <w:t>目　标</w:t>
      </w:r>
    </w:p>
    <w:p w14:paraId="2FD70706" w14:textId="77777777" w:rsidR="0097009B" w:rsidRPr="00D41355"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Pr="00D41355">
        <w:rPr>
          <w:rFonts w:ascii="SimSun" w:hAnsi="SimSun" w:cs="Times New Roman" w:hint="eastAsia"/>
          <w:kern w:val="2"/>
          <w:sz w:val="21"/>
          <w:szCs w:val="22"/>
        </w:rPr>
        <w:t>替代项1</w:t>
      </w:r>
    </w:p>
    <w:p w14:paraId="6735337D" w14:textId="7A2FA2D1" w:rsidR="0097009B" w:rsidRDefault="0097009B" w:rsidP="0097009B">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sidR="003C7DC0">
        <w:rPr>
          <w:rFonts w:ascii="SimSun" w:hAnsi="Calibri" w:cs="Times New Roman" w:hint="eastAsia"/>
          <w:kern w:val="2"/>
          <w:sz w:val="21"/>
          <w:szCs w:val="22"/>
        </w:rPr>
        <w:t>提供</w:t>
      </w:r>
      <w:r>
        <w:rPr>
          <w:rFonts w:ascii="SimSun" w:hAnsi="Calibri" w:cs="Times New Roman" w:hint="eastAsia"/>
          <w:kern w:val="2"/>
          <w:sz w:val="21"/>
          <w:szCs w:val="22"/>
        </w:rPr>
        <w:t>手段：</w:t>
      </w:r>
    </w:p>
    <w:p w14:paraId="7F053918" w14:textId="44CBB654" w:rsidR="0097009B" w:rsidRPr="00450BE4" w:rsidRDefault="0097009B" w:rsidP="00F62798">
      <w:pPr>
        <w:numPr>
          <w:ilvl w:val="0"/>
          <w:numId w:val="16"/>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w:t>
      </w:r>
      <w:r w:rsidR="0023424C">
        <w:rPr>
          <w:rFonts w:ascii="SimSun" w:hAnsi="Calibri" w:cs="Times New Roman" w:hint="eastAsia"/>
          <w:kern w:val="2"/>
          <w:sz w:val="21"/>
          <w:szCs w:val="22"/>
        </w:rPr>
        <w:t>文化表现形式</w:t>
      </w:r>
      <w:r w:rsidRPr="00450BE4">
        <w:rPr>
          <w:rFonts w:ascii="SimSun" w:hAnsi="Calibri" w:cs="Times New Roman" w:hint="eastAsia"/>
          <w:kern w:val="2"/>
          <w:sz w:val="21"/>
          <w:szCs w:val="22"/>
        </w:rPr>
        <w:t>被盗用、滥用和未经授权使用；</w:t>
      </w:r>
    </w:p>
    <w:p w14:paraId="066C4323" w14:textId="04CC5D5E" w:rsidR="0097009B" w:rsidRPr="00450BE4" w:rsidRDefault="0097009B" w:rsidP="00F62798">
      <w:pPr>
        <w:numPr>
          <w:ilvl w:val="0"/>
          <w:numId w:val="16"/>
        </w:numPr>
        <w:overflowPunct w:val="0"/>
        <w:spacing w:afterLines="100" w:after="240" w:line="340" w:lineRule="atLeast"/>
        <w:jc w:val="both"/>
        <w:rPr>
          <w:rFonts w:ascii="SimSun" w:hAnsi="SimSun" w:cs="Times New Roman"/>
          <w:kern w:val="2"/>
          <w:sz w:val="21"/>
          <w:szCs w:val="22"/>
        </w:rPr>
      </w:pPr>
      <w:r w:rsidRPr="00450BE4">
        <w:rPr>
          <w:rFonts w:ascii="SimSun" w:hAnsi="SimSun" w:hint="eastAsia"/>
          <w:sz w:val="21"/>
          <w:szCs w:val="21"/>
        </w:rPr>
        <w:t>鼓励和保护创造和</w:t>
      </w:r>
      <w:r w:rsidRPr="00392D3E">
        <w:rPr>
          <w:rFonts w:ascii="SimSun" w:hAnsi="SimSun" w:hint="eastAsia"/>
          <w:sz w:val="21"/>
          <w:szCs w:val="21"/>
        </w:rPr>
        <w:t>创新，不论是否商业化</w:t>
      </w:r>
      <w:r>
        <w:rPr>
          <w:rFonts w:ascii="SimSun" w:hAnsi="SimSun" w:hint="eastAsia"/>
          <w:sz w:val="21"/>
          <w:szCs w:val="21"/>
        </w:rPr>
        <w:t>；</w:t>
      </w:r>
    </w:p>
    <w:p w14:paraId="02583B1C" w14:textId="10A3B522" w:rsidR="0097009B" w:rsidRDefault="0097009B" w:rsidP="00F62798">
      <w:pPr>
        <w:numPr>
          <w:ilvl w:val="0"/>
          <w:numId w:val="16"/>
        </w:num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防止对</w:t>
      </w:r>
      <w:r w:rsidRPr="00392D3E">
        <w:rPr>
          <w:rFonts w:ascii="SimSun" w:hAnsi="Calibri" w:cs="Times New Roman" w:hint="eastAsia"/>
          <w:kern w:val="2"/>
          <w:sz w:val="21"/>
          <w:szCs w:val="22"/>
        </w:rPr>
        <w:t>传统</w:t>
      </w:r>
      <w:r w:rsidR="00680760">
        <w:rPr>
          <w:rFonts w:ascii="SimSun" w:hAnsi="Calibri" w:cs="Times New Roman" w:hint="eastAsia"/>
          <w:kern w:val="2"/>
          <w:sz w:val="21"/>
          <w:szCs w:val="22"/>
        </w:rPr>
        <w:t>文化表现形式</w:t>
      </w:r>
      <w:r>
        <w:rPr>
          <w:rFonts w:ascii="SimSun" w:hAnsi="SimSun" w:cs="Times New Roman" w:hint="eastAsia"/>
          <w:kern w:val="2"/>
          <w:sz w:val="21"/>
          <w:szCs w:val="22"/>
        </w:rPr>
        <w:t>错误地授予或主张知识产权；并</w:t>
      </w:r>
    </w:p>
    <w:p w14:paraId="0DE046CA" w14:textId="0FFA6FA5" w:rsidR="0097009B" w:rsidRPr="00392D3E" w:rsidRDefault="0097009B" w:rsidP="00F62798">
      <w:pPr>
        <w:numPr>
          <w:ilvl w:val="0"/>
          <w:numId w:val="16"/>
        </w:numPr>
        <w:overflowPunct w:val="0"/>
        <w:spacing w:afterLines="100" w:after="240" w:line="340" w:lineRule="atLeast"/>
        <w:jc w:val="both"/>
        <w:rPr>
          <w:rFonts w:ascii="SimSun" w:hAnsi="Calibri" w:cs="Times New Roman"/>
          <w:kern w:val="2"/>
          <w:sz w:val="21"/>
          <w:szCs w:val="22"/>
        </w:rPr>
      </w:pPr>
      <w:proofErr w:type="gramStart"/>
      <w:r w:rsidRPr="00392D3E">
        <w:rPr>
          <w:rFonts w:ascii="SimSun" w:hAnsi="Calibri" w:cs="Times New Roman" w:hint="eastAsia"/>
          <w:kern w:val="2"/>
          <w:sz w:val="21"/>
          <w:szCs w:val="22"/>
        </w:rPr>
        <w:t>实现因</w:t>
      </w:r>
      <w:proofErr w:type="gramEnd"/>
      <w:r w:rsidRPr="00392D3E">
        <w:rPr>
          <w:rFonts w:ascii="SimSun" w:hAnsi="Calibri" w:cs="Times New Roman" w:hint="eastAsia"/>
          <w:kern w:val="2"/>
          <w:sz w:val="21"/>
          <w:szCs w:val="22"/>
        </w:rPr>
        <w:t>使用其传统</w:t>
      </w:r>
      <w:r w:rsidR="00680760">
        <w:rPr>
          <w:rFonts w:ascii="SimSun" w:hAnsi="Calibri" w:cs="Times New Roman" w:hint="eastAsia"/>
          <w:kern w:val="2"/>
          <w:sz w:val="21"/>
          <w:szCs w:val="22"/>
        </w:rPr>
        <w:t>文化表现形式</w:t>
      </w:r>
      <w:r w:rsidRPr="00392D3E">
        <w:rPr>
          <w:rFonts w:ascii="SimSun" w:hAnsi="Calibri" w:cs="Times New Roman" w:hint="eastAsia"/>
          <w:kern w:val="2"/>
          <w:sz w:val="21"/>
          <w:szCs w:val="22"/>
        </w:rPr>
        <w:t>而产生的利益的公平和公正分享。</w:t>
      </w:r>
      <w:r>
        <w:rPr>
          <w:rFonts w:ascii="SimSun" w:hAnsi="Calibri" w:cs="Times New Roman" w:hint="eastAsia"/>
          <w:kern w:val="2"/>
          <w:sz w:val="21"/>
          <w:szCs w:val="22"/>
        </w:rPr>
        <w:t>］</w:t>
      </w:r>
    </w:p>
    <w:p w14:paraId="70086DE7" w14:textId="77777777" w:rsidR="0097009B" w:rsidRPr="00D41355"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Pr="00D41355">
        <w:rPr>
          <w:rFonts w:ascii="SimSun" w:hAnsi="SimSun" w:cs="Times New Roman" w:hint="eastAsia"/>
          <w:kern w:val="2"/>
          <w:sz w:val="21"/>
          <w:szCs w:val="22"/>
        </w:rPr>
        <w:t>替代项</w:t>
      </w:r>
      <w:r>
        <w:rPr>
          <w:rFonts w:ascii="SimSun" w:hAnsi="SimSun" w:cs="Times New Roman" w:hint="eastAsia"/>
          <w:kern w:val="2"/>
          <w:sz w:val="21"/>
          <w:szCs w:val="22"/>
        </w:rPr>
        <w:t>2</w:t>
      </w:r>
    </w:p>
    <w:p w14:paraId="0E6D2272" w14:textId="1A2F0A75" w:rsidR="0097009B" w:rsidRDefault="0097009B" w:rsidP="0097009B">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5B0881">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sidR="005B0881">
        <w:rPr>
          <w:rFonts w:ascii="SimSun" w:hAnsi="SimSun" w:cs="Times New Roman" w:hint="eastAsia"/>
          <w:kern w:val="2"/>
          <w:sz w:val="21"/>
          <w:szCs w:val="22"/>
        </w:rPr>
        <w:t>内</w:t>
      </w:r>
      <w:r w:rsidRPr="002A11EA">
        <w:rPr>
          <w:rFonts w:ascii="SimSun" w:hAnsi="SimSun" w:cs="Times New Roman" w:hint="eastAsia"/>
          <w:kern w:val="2"/>
          <w:sz w:val="21"/>
          <w:szCs w:val="22"/>
        </w:rPr>
        <w:t>法适当使用</w:t>
      </w:r>
      <w:r w:rsidR="005B0881">
        <w:rPr>
          <w:rFonts w:ascii="SimSun" w:hAnsi="SimSun" w:cs="Times New Roman" w:hint="eastAsia"/>
          <w:kern w:val="2"/>
          <w:sz w:val="21"/>
          <w:szCs w:val="22"/>
        </w:rPr>
        <w:t>和</w:t>
      </w:r>
      <w:r w:rsidRPr="002A11EA">
        <w:rPr>
          <w:rFonts w:ascii="SimSun" w:hAnsi="SimSun" w:cs="Times New Roman" w:hint="eastAsia"/>
          <w:kern w:val="2"/>
          <w:sz w:val="21"/>
          <w:szCs w:val="22"/>
        </w:rPr>
        <w:t>保护，</w:t>
      </w:r>
      <w:r w:rsidR="00063A87">
        <w:rPr>
          <w:rFonts w:ascii="SimSun" w:hAnsi="SimSun" w:cs="Times New Roman" w:hint="eastAsia"/>
          <w:kern w:val="2"/>
          <w:sz w:val="21"/>
          <w:szCs w:val="22"/>
        </w:rPr>
        <w:t>［</w:t>
      </w:r>
      <w:r w:rsidR="005B0881">
        <w:rPr>
          <w:rFonts w:ascii="SimSun" w:hAnsi="SimSun" w:cs="Times New Roman" w:hint="eastAsia"/>
          <w:kern w:val="2"/>
          <w:sz w:val="21"/>
          <w:szCs w:val="22"/>
        </w:rPr>
        <w:t>并</w:t>
      </w:r>
      <w:r w:rsidRPr="00392D3E">
        <w:rPr>
          <w:rFonts w:ascii="SimSun" w:hAnsi="SimSun" w:cs="Times New Roman" w:hint="eastAsia"/>
          <w:kern w:val="2"/>
          <w:sz w:val="21"/>
          <w:szCs w:val="22"/>
        </w:rPr>
        <w:t>承认</w:t>
      </w:r>
      <w:r w:rsidR="00063A87">
        <w:rPr>
          <w:rFonts w:ascii="SimSun" w:hAnsi="SimSun" w:cs="Times New Roman" w:hint="eastAsia"/>
          <w:kern w:val="2"/>
          <w:sz w:val="21"/>
          <w:szCs w:val="22"/>
        </w:rPr>
        <w:t>］［</w:t>
      </w:r>
      <w:r w:rsidR="005B0881">
        <w:rPr>
          <w:rFonts w:ascii="SimSun" w:hAnsi="SimSun" w:cs="Times New Roman" w:hint="eastAsia"/>
          <w:kern w:val="2"/>
          <w:sz w:val="21"/>
          <w:szCs w:val="22"/>
        </w:rPr>
        <w:t>同时承认</w:t>
      </w:r>
      <w:r w:rsidR="00063A87">
        <w:rPr>
          <w:rFonts w:ascii="SimSun" w:hAnsi="SimSun" w:cs="Times New Roman" w:hint="eastAsia"/>
          <w:kern w:val="2"/>
          <w:sz w:val="21"/>
          <w:szCs w:val="22"/>
        </w:rPr>
        <w:t>］</w:t>
      </w:r>
      <w:r w:rsidRPr="00392D3E">
        <w:rPr>
          <w:rFonts w:ascii="SimSun" w:hAnsi="SimSun" w:cs="Times New Roman" w:hint="eastAsia"/>
          <w:kern w:val="2"/>
          <w:sz w:val="21"/>
          <w:szCs w:val="22"/>
        </w:rPr>
        <w:t>［受益人］</w:t>
      </w:r>
      <w:r w:rsidR="00063A87">
        <w:rPr>
          <w:rFonts w:ascii="SimSun" w:hAnsi="SimSun" w:cs="Times New Roman" w:hint="eastAsia"/>
          <w:kern w:val="2"/>
          <w:sz w:val="21"/>
          <w:szCs w:val="22"/>
        </w:rPr>
        <w:t>［</w:t>
      </w:r>
      <w:r w:rsidR="005B0881">
        <w:rPr>
          <w:rFonts w:ascii="SimSun" w:hAnsi="SimSun" w:cs="Times New Roman" w:hint="eastAsia"/>
          <w:kern w:val="2"/>
          <w:sz w:val="21"/>
          <w:szCs w:val="22"/>
        </w:rPr>
        <w:t>土著</w:t>
      </w:r>
      <w:r w:rsidR="00063A87">
        <w:rPr>
          <w:rFonts w:ascii="SimSun" w:hAnsi="SimSun" w:cs="Times New Roman" w:hint="eastAsia"/>
          <w:kern w:val="2"/>
          <w:sz w:val="21"/>
          <w:szCs w:val="22"/>
        </w:rPr>
        <w:t>［</w:t>
      </w:r>
      <w:r w:rsidR="005B0881">
        <w:rPr>
          <w:rFonts w:ascii="SimSun" w:hAnsi="SimSun" w:cs="Times New Roman" w:hint="eastAsia"/>
          <w:kern w:val="2"/>
          <w:sz w:val="21"/>
          <w:szCs w:val="22"/>
        </w:rPr>
        <w:t>人民</w:t>
      </w:r>
      <w:r w:rsidR="00063A87">
        <w:rPr>
          <w:rFonts w:ascii="SimSun" w:hAnsi="SimSun" w:cs="Times New Roman" w:hint="eastAsia"/>
          <w:kern w:val="2"/>
          <w:sz w:val="21"/>
          <w:szCs w:val="22"/>
        </w:rPr>
        <w:t>］</w:t>
      </w:r>
      <w:r w:rsidR="005B0881">
        <w:rPr>
          <w:rFonts w:ascii="SimSun" w:hAnsi="SimSun" w:cs="Times New Roman" w:hint="eastAsia"/>
          <w:kern w:val="2"/>
          <w:sz w:val="21"/>
          <w:szCs w:val="22"/>
        </w:rPr>
        <w:t>和当地社区</w:t>
      </w:r>
      <w:r w:rsidR="00063A87">
        <w:rPr>
          <w:rFonts w:ascii="SimSun" w:hAnsi="SimSun" w:cs="Times New Roman" w:hint="eastAsia"/>
          <w:kern w:val="2"/>
          <w:sz w:val="21"/>
          <w:szCs w:val="22"/>
        </w:rPr>
        <w:t>］</w:t>
      </w:r>
      <w:r w:rsidRPr="00392D3E">
        <w:rPr>
          <w:rFonts w:ascii="SimSun" w:hAnsi="SimSun" w:cs="Times New Roman" w:hint="eastAsia"/>
          <w:kern w:val="2"/>
          <w:sz w:val="21"/>
          <w:szCs w:val="22"/>
        </w:rPr>
        <w:t>的权利。</w:t>
      </w:r>
    </w:p>
    <w:p w14:paraId="3E68B28D" w14:textId="528D4B62" w:rsidR="0097009B"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Pr="00D41355">
        <w:rPr>
          <w:rFonts w:ascii="SimSun" w:hAnsi="SimSun" w:cs="Times New Roman" w:hint="eastAsia"/>
          <w:kern w:val="2"/>
          <w:sz w:val="21"/>
          <w:szCs w:val="22"/>
        </w:rPr>
        <w:t>替代项</w:t>
      </w:r>
      <w:r w:rsidR="00D21317">
        <w:rPr>
          <w:rFonts w:ascii="SimSun" w:hAnsi="SimSun" w:cs="Times New Roman" w:hint="eastAsia"/>
          <w:kern w:val="2"/>
          <w:sz w:val="21"/>
          <w:szCs w:val="22"/>
        </w:rPr>
        <w:t>3</w:t>
      </w:r>
    </w:p>
    <w:p w14:paraId="51969553" w14:textId="04947F82" w:rsidR="0097009B" w:rsidRDefault="0097009B" w:rsidP="0097009B">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Pr>
          <w:rFonts w:ascii="SimSun" w:hAnsi="Calibri" w:cs="Times New Roman" w:hint="eastAsia"/>
          <w:kern w:val="2"/>
          <w:sz w:val="21"/>
          <w:szCs w:val="22"/>
        </w:rPr>
        <w:t>提供手段：</w:t>
      </w:r>
    </w:p>
    <w:p w14:paraId="18EB83A5" w14:textId="20E5E72C" w:rsidR="0097009B" w:rsidRPr="00450BE4" w:rsidRDefault="0097009B" w:rsidP="007842CC">
      <w:pPr>
        <w:numPr>
          <w:ilvl w:val="0"/>
          <w:numId w:val="17"/>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w:t>
      </w:r>
      <w:r w:rsidR="00D21317">
        <w:rPr>
          <w:rFonts w:ascii="SimSun" w:hAnsi="Calibri" w:cs="Times New Roman" w:hint="eastAsia"/>
          <w:kern w:val="2"/>
          <w:sz w:val="21"/>
          <w:szCs w:val="22"/>
        </w:rPr>
        <w:t>文化表现形式</w:t>
      </w:r>
      <w:r w:rsidRPr="00450BE4">
        <w:rPr>
          <w:rFonts w:ascii="SimSun" w:hAnsi="Calibri" w:cs="Times New Roman" w:hint="eastAsia"/>
          <w:kern w:val="2"/>
          <w:sz w:val="21"/>
          <w:szCs w:val="22"/>
        </w:rPr>
        <w:t>被盗用、滥用和未经授权使用；</w:t>
      </w:r>
    </w:p>
    <w:p w14:paraId="1E261966" w14:textId="04B896D5" w:rsidR="0097009B" w:rsidRPr="00450BE4" w:rsidRDefault="0097009B" w:rsidP="007842CC">
      <w:pPr>
        <w:numPr>
          <w:ilvl w:val="0"/>
          <w:numId w:val="17"/>
        </w:numPr>
        <w:overflowPunct w:val="0"/>
        <w:spacing w:afterLines="100" w:after="240" w:line="340" w:lineRule="atLeast"/>
        <w:jc w:val="both"/>
        <w:rPr>
          <w:rFonts w:ascii="SimSun" w:hAnsi="SimSun" w:cs="Times New Roman"/>
          <w:kern w:val="2"/>
          <w:sz w:val="21"/>
          <w:szCs w:val="22"/>
        </w:rPr>
      </w:pPr>
      <w:r>
        <w:rPr>
          <w:rFonts w:ascii="SimSun" w:hAnsi="SimSun" w:hint="eastAsia"/>
          <w:sz w:val="21"/>
          <w:szCs w:val="21"/>
        </w:rPr>
        <w:t>在承认公有领域的价值，并承认</w:t>
      </w:r>
      <w:r w:rsidRPr="00BE5E96">
        <w:rPr>
          <w:rFonts w:ascii="SimSun" w:hAnsi="SimSun" w:hint="eastAsia"/>
          <w:sz w:val="21"/>
          <w:szCs w:val="21"/>
        </w:rPr>
        <w:t>有必要保护、</w:t>
      </w:r>
      <w:r w:rsidR="00C30620">
        <w:rPr>
          <w:rFonts w:ascii="SimSun" w:hAnsi="SimSun" w:hint="eastAsia"/>
          <w:sz w:val="21"/>
          <w:szCs w:val="21"/>
        </w:rPr>
        <w:t>保存</w:t>
      </w:r>
      <w:r w:rsidRPr="00BE5E96">
        <w:rPr>
          <w:rFonts w:ascii="SimSun" w:hAnsi="SimSun" w:hint="eastAsia"/>
          <w:sz w:val="21"/>
          <w:szCs w:val="21"/>
        </w:rPr>
        <w:t>和加强公有领域</w:t>
      </w:r>
      <w:r>
        <w:rPr>
          <w:rFonts w:ascii="SimSun" w:hAnsi="SimSun" w:hint="eastAsia"/>
          <w:sz w:val="21"/>
          <w:szCs w:val="21"/>
        </w:rPr>
        <w:t>的同时，</w:t>
      </w:r>
      <w:r w:rsidRPr="00450BE4">
        <w:rPr>
          <w:rFonts w:ascii="SimSun" w:hAnsi="SimSun" w:hint="eastAsia"/>
          <w:sz w:val="21"/>
          <w:szCs w:val="21"/>
        </w:rPr>
        <w:t>鼓励和保护</w:t>
      </w:r>
      <w:r w:rsidRPr="005E0085">
        <w:rPr>
          <w:rFonts w:ascii="SimSun" w:hAnsi="Calibri" w:cs="Times New Roman" w:hint="eastAsia"/>
          <w:kern w:val="2"/>
          <w:sz w:val="21"/>
          <w:szCs w:val="22"/>
        </w:rPr>
        <w:t>基于</w:t>
      </w:r>
      <w:r w:rsidRPr="00450BE4">
        <w:rPr>
          <w:rFonts w:ascii="SimSun" w:hAnsi="SimSun" w:hint="eastAsia"/>
          <w:sz w:val="21"/>
          <w:szCs w:val="21"/>
        </w:rPr>
        <w:t>传统的创造和</w:t>
      </w:r>
      <w:r w:rsidRPr="00392D3E">
        <w:rPr>
          <w:rFonts w:ascii="SimSun" w:hAnsi="SimSun" w:hint="eastAsia"/>
          <w:sz w:val="21"/>
          <w:szCs w:val="21"/>
        </w:rPr>
        <w:t>创新，不论是否商业化</w:t>
      </w:r>
      <w:r>
        <w:rPr>
          <w:rFonts w:ascii="SimSun" w:hAnsi="SimSun" w:hint="eastAsia"/>
          <w:sz w:val="21"/>
          <w:szCs w:val="21"/>
        </w:rPr>
        <w:t>；并</w:t>
      </w:r>
    </w:p>
    <w:p w14:paraId="3F4390AD" w14:textId="19D98C66" w:rsidR="00927B13" w:rsidRDefault="0097009B" w:rsidP="007842CC">
      <w:pPr>
        <w:numPr>
          <w:ilvl w:val="0"/>
          <w:numId w:val="17"/>
        </w:numPr>
        <w:overflowPunct w:val="0"/>
        <w:spacing w:afterLines="100" w:after="240" w:line="340" w:lineRule="atLeast"/>
        <w:jc w:val="both"/>
        <w:rPr>
          <w:rFonts w:ascii="SimSun" w:hAnsi="SimSun" w:cs="Times New Roman"/>
          <w:kern w:val="2"/>
          <w:sz w:val="21"/>
          <w:szCs w:val="22"/>
        </w:rPr>
      </w:pPr>
      <w:r w:rsidRPr="00BE5E96">
        <w:rPr>
          <w:rFonts w:ascii="SimSun" w:hAnsi="SimSun" w:cs="Times New Roman" w:hint="eastAsia"/>
          <w:kern w:val="2"/>
          <w:sz w:val="21"/>
          <w:szCs w:val="22"/>
        </w:rPr>
        <w:t>防止对</w:t>
      </w:r>
      <w:r w:rsidRPr="00BE5E96">
        <w:rPr>
          <w:rFonts w:ascii="SimSun" w:hAnsi="Calibri" w:cs="Times New Roman" w:hint="eastAsia"/>
          <w:kern w:val="2"/>
          <w:sz w:val="21"/>
          <w:szCs w:val="22"/>
        </w:rPr>
        <w:t>传统</w:t>
      </w:r>
      <w:r w:rsidR="00E01574">
        <w:rPr>
          <w:rFonts w:ascii="SimSun" w:hAnsi="Calibri" w:cs="Times New Roman" w:hint="eastAsia"/>
          <w:kern w:val="2"/>
          <w:sz w:val="21"/>
          <w:szCs w:val="22"/>
        </w:rPr>
        <w:t>文化表现形式</w:t>
      </w:r>
      <w:r w:rsidRPr="00BE5E96">
        <w:rPr>
          <w:rFonts w:ascii="SimSun" w:hAnsi="SimSun" w:cs="Times New Roman" w:hint="eastAsia"/>
          <w:kern w:val="2"/>
          <w:sz w:val="21"/>
          <w:szCs w:val="22"/>
        </w:rPr>
        <w:t>错误地授予或主张知识产权</w:t>
      </w:r>
      <w:r w:rsidRPr="00BE5E96">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5C60DBC" w:rsidR="008822A7" w:rsidRPr="00834C8A"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［第3条</w:t>
      </w:r>
      <w:r w:rsidRPr="00834C8A">
        <w:rPr>
          <w:rFonts w:ascii="SimHei" w:eastAsia="SimHei" w:hAnsi="SimHei" w:cs="Times New Roman"/>
          <w:kern w:val="2"/>
          <w:sz w:val="21"/>
          <w:szCs w:val="22"/>
        </w:rPr>
        <w:br/>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［保护］/［维护］的资格标准</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文书</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保护</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的客体］</w:t>
      </w:r>
    </w:p>
    <w:p w14:paraId="64B63938" w14:textId="40922EEF"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3DBE0E4F" w14:textId="355F4C6B"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本文书适用于传统文化表现形式。</w:t>
      </w:r>
      <w:r w:rsidR="00063A87">
        <w:rPr>
          <w:rFonts w:ascii="SimSun" w:hAnsi="SimSun" w:cs="Times New Roman" w:hint="eastAsia"/>
          <w:kern w:val="2"/>
          <w:sz w:val="21"/>
          <w:szCs w:val="22"/>
        </w:rPr>
        <w:t>］</w:t>
      </w:r>
    </w:p>
    <w:p w14:paraId="3F37B4EE" w14:textId="63DAF708"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3E9C69C8" w14:textId="469EB065" w:rsidR="00CE60E4"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00EE1CE4">
        <w:rPr>
          <w:rFonts w:ascii="SimSun" w:hAnsi="SimSun" w:cs="Times New Roman" w:hint="eastAsia"/>
          <w:kern w:val="2"/>
          <w:sz w:val="21"/>
          <w:szCs w:val="22"/>
        </w:rPr>
        <w:t>以下</w:t>
      </w:r>
      <w:r w:rsidRPr="00834C8A">
        <w:rPr>
          <w:rFonts w:ascii="SimSun" w:hAnsi="SimSun" w:cs="Times New Roman" w:hint="eastAsia"/>
          <w:kern w:val="2"/>
          <w:sz w:val="21"/>
          <w:szCs w:val="22"/>
        </w:rPr>
        <w:t>传统文化表现形式</w:t>
      </w:r>
      <w:r w:rsidR="00EE1CE4">
        <w:rPr>
          <w:rFonts w:ascii="SimSun" w:hAnsi="SimSun" w:cs="Times New Roman" w:hint="eastAsia"/>
          <w:kern w:val="2"/>
          <w:sz w:val="21"/>
          <w:szCs w:val="22"/>
        </w:rPr>
        <w:t>：</w:t>
      </w:r>
    </w:p>
    <w:p w14:paraId="55EF13C4" w14:textId="70DC45CC" w:rsidR="00EE1CE4" w:rsidRPr="00EE1CE4" w:rsidRDefault="008822A7" w:rsidP="00EE1CE4">
      <w:pPr>
        <w:numPr>
          <w:ilvl w:val="0"/>
          <w:numId w:val="18"/>
        </w:numPr>
        <w:overflowPunct w:val="0"/>
        <w:spacing w:afterLines="100" w:after="240" w:line="340" w:lineRule="atLeast"/>
        <w:jc w:val="both"/>
        <w:rPr>
          <w:rFonts w:ascii="SimSun" w:hAnsi="SimSun" w:cs="Times New Roman"/>
          <w:kern w:val="2"/>
          <w:sz w:val="21"/>
          <w:szCs w:val="21"/>
        </w:rPr>
      </w:pPr>
      <w:r w:rsidRPr="00834C8A">
        <w:rPr>
          <w:rFonts w:ascii="SimSun" w:hAnsi="SimSun" w:hint="eastAsia"/>
          <w:sz w:val="21"/>
          <w:szCs w:val="21"/>
        </w:rPr>
        <w:t>与第</w:t>
      </w:r>
      <w:r w:rsidRPr="00834C8A">
        <w:rPr>
          <w:rFonts w:ascii="SimSun" w:hAnsi="SimSun"/>
          <w:sz w:val="21"/>
          <w:szCs w:val="21"/>
        </w:rPr>
        <w:t>4</w:t>
      </w:r>
      <w:r w:rsidRPr="00834C8A">
        <w:rPr>
          <w:rFonts w:ascii="SimSun" w:hAnsi="SimSun" w:hint="eastAsia"/>
          <w:sz w:val="21"/>
          <w:szCs w:val="21"/>
        </w:rPr>
        <w:t>条定义的受益人的文化遗产有显著联系</w:t>
      </w:r>
      <w:r w:rsidR="00EE1CE4">
        <w:rPr>
          <w:rFonts w:ascii="SimSun" w:hAnsi="SimSun" w:hint="eastAsia"/>
          <w:sz w:val="21"/>
          <w:szCs w:val="21"/>
        </w:rPr>
        <w:t>；</w:t>
      </w:r>
      <w:r w:rsidR="00323CDF">
        <w:rPr>
          <w:rFonts w:ascii="SimSun" w:hAnsi="SimSun" w:hint="eastAsia"/>
          <w:sz w:val="21"/>
          <w:szCs w:val="21"/>
        </w:rPr>
        <w:t>并</w:t>
      </w:r>
    </w:p>
    <w:p w14:paraId="1E561EBA" w14:textId="35B4E721" w:rsidR="008822A7" w:rsidRPr="00834C8A" w:rsidRDefault="00EE1CE4" w:rsidP="00EE1CE4">
      <w:pPr>
        <w:numPr>
          <w:ilvl w:val="0"/>
          <w:numId w:val="18"/>
        </w:numPr>
        <w:overflowPunct w:val="0"/>
        <w:spacing w:afterLines="100" w:after="240" w:line="340" w:lineRule="atLeast"/>
        <w:jc w:val="both"/>
        <w:rPr>
          <w:rFonts w:ascii="SimSun" w:hAnsi="SimSun" w:cs="Times New Roman"/>
          <w:kern w:val="2"/>
          <w:sz w:val="21"/>
          <w:szCs w:val="21"/>
        </w:rPr>
      </w:pPr>
      <w:r w:rsidRPr="005E0986">
        <w:rPr>
          <w:rFonts w:ascii="SimSun" w:hAnsi="Calibri" w:cs="SimSun" w:hint="eastAsia"/>
          <w:color w:val="000000"/>
          <w:kern w:val="2"/>
          <w:sz w:val="21"/>
          <w:szCs w:val="21"/>
        </w:rPr>
        <w:t>已在可由每个成员国决定的期间使用、但不少于五十年</w:t>
      </w:r>
      <w:r w:rsidRPr="00834C8A">
        <w:rPr>
          <w:rFonts w:ascii="SimSun" w:hAnsi="SimSun" w:cs="SimSun" w:hint="eastAsia"/>
          <w:kern w:val="2"/>
          <w:sz w:val="21"/>
          <w:szCs w:val="22"/>
        </w:rPr>
        <w:t>。</w:t>
      </w:r>
      <w:r w:rsidR="008822A7" w:rsidRPr="00834C8A">
        <w:rPr>
          <w:rFonts w:ascii="SimSun" w:hAnsi="SimSun" w:hint="eastAsia"/>
          <w:sz w:val="21"/>
          <w:szCs w:val="21"/>
        </w:rPr>
        <w:t>］</w:t>
      </w:r>
      <w:r w:rsidR="00063A87">
        <w:rPr>
          <w:rFonts w:ascii="SimSun" w:hAnsi="SimSun" w:hint="eastAsia"/>
          <w:sz w:val="21"/>
          <w:szCs w:val="21"/>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［第4条</w:t>
      </w:r>
      <w:r w:rsidR="00DE665C">
        <w:rPr>
          <w:rFonts w:ascii="SimHei" w:eastAsia="SimHei" w:hAnsi="SimHei" w:cs="Times New Roman"/>
          <w:kern w:val="2"/>
          <w:sz w:val="21"/>
          <w:szCs w:val="22"/>
        </w:rPr>
        <w:br/>
      </w:r>
      <w:r w:rsidRPr="00834C8A">
        <w:rPr>
          <w:rFonts w:ascii="SimHei" w:eastAsia="SimHei" w:hAnsi="SimHei" w:cs="Times New Roman" w:hint="eastAsia"/>
          <w:kern w:val="2"/>
          <w:sz w:val="21"/>
          <w:szCs w:val="22"/>
        </w:rPr>
        <w:t>受益人</w:t>
      </w:r>
    </w:p>
    <w:p w14:paraId="126DBDBE" w14:textId="5F63A443"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w:t>
      </w:r>
      <w:r w:rsidR="008822A7" w:rsidRPr="00834C8A">
        <w:rPr>
          <w:rFonts w:ascii="KaiTi" w:eastAsia="KaiTi" w:hAnsi="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10"/>
      </w:r>
      <w:r w:rsidR="00063A87">
        <w:rPr>
          <w:rFonts w:ascii="SimSun" w:hAnsi="Times New Roman" w:cs="SimSun" w:hint="eastAsia"/>
          <w:color w:val="000000"/>
          <w:sz w:val="21"/>
          <w:szCs w:val="21"/>
        </w:rPr>
        <w:t>］</w:t>
      </w:r>
    </w:p>
    <w:p w14:paraId="14C84741" w14:textId="2AD3FFA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w:t>
      </w:r>
      <w:r w:rsidR="008822A7" w:rsidRPr="00834C8A">
        <w:rPr>
          <w:rFonts w:ascii="KaiTi" w:eastAsia="KaiTi" w:hAnsi="KaiTi" w:cs="Times New Roman"/>
          <w:kern w:val="2"/>
          <w:sz w:val="21"/>
          <w:szCs w:val="22"/>
        </w:rPr>
        <w:t>2</w:t>
      </w:r>
    </w:p>
    <w:p w14:paraId="62623D83" w14:textId="7E9719D5"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、表达、创造、延续、使用和发展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691E3B9D"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备选项3</w:t>
      </w:r>
    </w:p>
    <w:p w14:paraId="12B591DC" w14:textId="772DC7A7"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sidR="00063A87">
        <w:rPr>
          <w:rFonts w:ascii="SimSun" w:hAnsi="Times New Roman" w:cs="SimSun" w:hint="eastAsia"/>
          <w:color w:val="000000"/>
          <w:sz w:val="21"/>
          <w:szCs w:val="21"/>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［保护］/［维护］的范围</w:t>
      </w:r>
    </w:p>
    <w:p w14:paraId="093409D6" w14:textId="3AAC6FB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2C6A050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0F1EFAAC"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34D190B4" w14:textId="77777777"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Calibri" w:cs="Times New Roman" w:hint="eastAsia"/>
          <w:kern w:val="2"/>
          <w:sz w:val="21"/>
          <w:szCs w:val="21"/>
        </w:rPr>
        <w:t>成员国应当/应对本文书中定义的秘密和/或神圣传统文化表现形式的受益人的经济和精神权利和利益，</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按照国内法，适用时，按照习惯法，予以保护。受益人尤其应</w:t>
      </w:r>
      <w:r w:rsidRPr="00834C8A">
        <w:rPr>
          <w:rFonts w:ascii="SimSun" w:hAnsi="SimSun" w:hint="eastAsia"/>
          <w:sz w:val="21"/>
          <w:szCs w:val="22"/>
        </w:rPr>
        <w:t>享有授权使用此种</w:t>
      </w:r>
      <w:r w:rsidRPr="00834C8A">
        <w:rPr>
          <w:rFonts w:ascii="SimSun" w:hAnsi="Calibri" w:cs="Times New Roman" w:hint="eastAsia"/>
          <w:kern w:val="2"/>
          <w:sz w:val="21"/>
          <w:szCs w:val="21"/>
        </w:rPr>
        <w:t>传统文化表现形式的专有权。</w:t>
      </w:r>
    </w:p>
    <w:p w14:paraId="66A92207" w14:textId="77777777"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5.2</w:t>
      </w:r>
      <w:r w:rsidRPr="00834C8A">
        <w:rPr>
          <w:rFonts w:ascii="SimSun" w:hAnsi="SimSun"/>
          <w:sz w:val="21"/>
          <w:szCs w:val="22"/>
        </w:rPr>
        <w:tab/>
      </w:r>
      <w:r w:rsidRPr="00834C8A">
        <w:rPr>
          <w:rFonts w:ascii="SimSun" w:hAnsi="SimSun" w:hint="eastAsia"/>
          <w:sz w:val="21"/>
          <w:szCs w:val="22"/>
        </w:rPr>
        <w:t>客体仍在集体范围内持有、延续和使用，但未经受益人授权可以被公众获得的，成员国应当/应酌情提供行政、</w:t>
      </w:r>
      <w:r w:rsidRPr="00834C8A">
        <w:rPr>
          <w:rFonts w:ascii="SimSun" w:hAnsi="Calibri" w:cs="Times New Roman" w:hint="eastAsia"/>
          <w:kern w:val="2"/>
          <w:sz w:val="21"/>
          <w:szCs w:val="21"/>
        </w:rPr>
        <w:t>立法</w:t>
      </w:r>
      <w:r w:rsidRPr="00834C8A">
        <w:rPr>
          <w:rFonts w:ascii="SimSun" w:hAnsi="SimSun" w:hint="eastAsia"/>
          <w:sz w:val="21"/>
          <w:szCs w:val="22"/>
        </w:rPr>
        <w:t>和/或政策措施，制止对此种</w:t>
      </w:r>
      <w:r w:rsidRPr="00834C8A">
        <w:rPr>
          <w:rFonts w:ascii="SimSun" w:hAnsi="Calibri" w:cs="Times New Roman" w:hint="eastAsia"/>
          <w:kern w:val="2"/>
          <w:sz w:val="21"/>
          <w:szCs w:val="21"/>
        </w:rPr>
        <w:t>传统文化表现形式虚假、误导或冒犯性的使用，提供署名权，并为其传统文化表现形式适当的用法</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规定。</w:t>
      </w:r>
      <w:r w:rsidRPr="00834C8A">
        <w:rPr>
          <w:rFonts w:ascii="SimSun" w:hAnsi="SimSun" w:hint="eastAsia"/>
          <w:sz w:val="21"/>
          <w:szCs w:val="22"/>
        </w:rPr>
        <w:t>此外，此种</w:t>
      </w:r>
      <w:r w:rsidRPr="00834C8A">
        <w:rPr>
          <w:rFonts w:ascii="SimSun" w:hAnsi="Calibri" w:cs="Times New Roman" w:hint="eastAsia"/>
          <w:kern w:val="2"/>
          <w:sz w:val="21"/>
          <w:szCs w:val="21"/>
        </w:rPr>
        <w:t>传统文化表现形式</w:t>
      </w:r>
      <w:r w:rsidRPr="00834C8A">
        <w:rPr>
          <w:rFonts w:ascii="SimSun" w:hAnsi="SimSun" w:hint="eastAsia"/>
          <w:sz w:val="21"/>
          <w:szCs w:val="22"/>
        </w:rPr>
        <w:t>未经受益人授权已经可以被公众获得，并且遭到商业性利用的，成员国应当/应酌情尽最大努力为给予报酬提供便利。</w:t>
      </w:r>
    </w:p>
    <w:p w14:paraId="018B622E" w14:textId="7DC9A5F0"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5.3</w:t>
      </w:r>
      <w:r w:rsidRPr="00834C8A">
        <w:rPr>
          <w:rFonts w:ascii="SimSun" w:hAnsi="SimSun"/>
          <w:sz w:val="21"/>
          <w:szCs w:val="22"/>
        </w:rPr>
        <w:tab/>
      </w:r>
      <w:r w:rsidRPr="00834C8A">
        <w:rPr>
          <w:rFonts w:ascii="SimSun" w:hAnsi="SimSun" w:hint="eastAsia"/>
          <w:sz w:val="21"/>
          <w:szCs w:val="22"/>
        </w:rPr>
        <w:t>客体不受5.1款或5.2款保护的，成员国应当/应在适用时与受益人协商，尽最大努力保护客体的完整性。</w:t>
      </w:r>
      <w:r w:rsidR="00063A87">
        <w:rPr>
          <w:rFonts w:ascii="SimSun" w:hAnsi="SimSun" w:hint="eastAsia"/>
          <w:sz w:val="21"/>
          <w:szCs w:val="22"/>
        </w:rPr>
        <w:t>］</w:t>
      </w:r>
    </w:p>
    <w:p w14:paraId="5B4226F2" w14:textId="7510EAFD"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备选项3</w:t>
      </w:r>
    </w:p>
    <w:p w14:paraId="13DD0083" w14:textId="77777777" w:rsidR="008822A7" w:rsidRPr="00834C8A" w:rsidRDefault="008822A7" w:rsidP="008822A7">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14:paraId="2069646E" w14:textId="05C6F8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r>
      <w:proofErr w:type="gramStart"/>
      <w:r w:rsidR="008822A7" w:rsidRPr="00834C8A">
        <w:rPr>
          <w:rFonts w:ascii="SimSun" w:hAnsi="Calibri" w:cs="Times New Roman" w:hint="eastAsia"/>
          <w:kern w:val="2"/>
          <w:sz w:val="21"/>
          <w:szCs w:val="21"/>
        </w:rPr>
        <w:t>酌情并</w:t>
      </w:r>
      <w:proofErr w:type="gramEnd"/>
      <w:r w:rsidR="008822A7" w:rsidRPr="00834C8A">
        <w:rPr>
          <w:rFonts w:ascii="SimSun" w:hAnsi="Calibri" w:cs="Times New Roman" w:hint="eastAsia"/>
          <w:kern w:val="2"/>
          <w:sz w:val="21"/>
          <w:szCs w:val="21"/>
        </w:rPr>
        <w:t>根据国内法，提供法律、政策和/或行政措施，允许受益人：</w:t>
      </w:r>
    </w:p>
    <w:p w14:paraId="2767AFCF" w14:textId="3D433353"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［创造、］延续、控制和发展上述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4E76425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传统文化表现形式仍由土著［人民］或当地社区［持有］、［延续］、使用［和］/［或］发展，且可公开获得［，但既不是广为人知、［神圣的］，也不是［秘密的］］，成员国应当/应鼓励使用者］/［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14:paraId="0050FDDA" w14:textId="1839CC56"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24EE8BEE"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F547CF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65CC23B2"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BEAB11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7E13890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49B7DD64"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SimSun" w:cs="SimSun" w:hint="eastAsia"/>
          <w:kern w:val="2"/>
          <w:sz w:val="21"/>
          <w:szCs w:val="22"/>
        </w:rPr>
        <w:tab/>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193A1DA1"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适用时，在成员国成立的基金中缴存使用费。］</w:t>
      </w:r>
    </w:p>
    <w:p w14:paraId="5C76A4A5" w14:textId="77777777" w:rsidR="008822A7" w:rsidRPr="00834C8A" w:rsidRDefault="008822A7" w:rsidP="008822A7">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lastRenderedPageBreak/>
        <w:t>备选方案2</w:t>
      </w:r>
    </w:p>
    <w:p w14:paraId="4E972ED3" w14:textId="2CC45286"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SimSun" w:hint="eastAsia"/>
          <w:kern w:val="2"/>
          <w:sz w:val="21"/>
          <w:szCs w:val="22"/>
        </w:rPr>
        <w:t>5.1</w:t>
      </w:r>
      <w:r w:rsidRPr="00834C8A">
        <w:rPr>
          <w:rFonts w:ascii="SimSun" w:hAnsi="SimSun" w:cs="SimSun" w:hint="eastAsia"/>
          <w:kern w:val="2"/>
          <w:sz w:val="21"/>
          <w:szCs w:val="22"/>
        </w:rPr>
        <w:tab/>
        <w:t>按本</w:t>
      </w:r>
      <w:r w:rsidRPr="00834C8A">
        <w:rPr>
          <w:rFonts w:ascii="SimSun" w:hAnsi="Calibri" w:cs="Times New Roman" w:hint="eastAsia"/>
          <w:kern w:val="2"/>
          <w:sz w:val="21"/>
          <w:szCs w:val="21"/>
        </w:rPr>
        <w:t>［文书］</w:t>
      </w:r>
      <w:r w:rsidRPr="00834C8A">
        <w:rPr>
          <w:rFonts w:ascii="SimSun" w:hAnsi="SimSun" w:cs="SimSun" w:hint="eastAsia"/>
          <w:kern w:val="2"/>
          <w:sz w:val="21"/>
          <w:szCs w:val="22"/>
        </w:rPr>
        <w:t>的</w:t>
      </w:r>
      <w:r w:rsidRPr="00834C8A">
        <w:rPr>
          <w:rFonts w:ascii="SimSun" w:hAnsi="Calibri" w:cs="Times New Roman" w:hint="eastAsia"/>
          <w:kern w:val="2"/>
          <w:sz w:val="21"/>
          <w:szCs w:val="21"/>
        </w:rPr>
        <w:t>定义</w:t>
      </w:r>
      <w:r w:rsidRPr="00834C8A">
        <w:rPr>
          <w:rFonts w:ascii="SimSun" w:hAnsi="SimSun" w:cs="SimSun" w:hint="eastAsia"/>
          <w:kern w:val="2"/>
          <w:sz w:val="21"/>
          <w:szCs w:val="22"/>
        </w:rPr>
        <w:t>，</w:t>
      </w:r>
      <w:r w:rsidRPr="00834C8A">
        <w:rPr>
          <w:rFonts w:ascii="SimSun" w:hAnsi="Calibri" w:cs="Times New Roman" w:hint="eastAsia"/>
          <w:kern w:val="2"/>
          <w:sz w:val="21"/>
          <w:szCs w:val="21"/>
        </w:rPr>
        <w:t>成员国应当/应</w:t>
      </w:r>
      <w:r w:rsidRPr="00834C8A">
        <w:rPr>
          <w:rFonts w:ascii="SimSun" w:hAnsi="SimSun" w:cs="SimSun" w:hint="eastAsia"/>
          <w:kern w:val="2"/>
          <w:sz w:val="21"/>
          <w:szCs w:val="22"/>
        </w:rPr>
        <w:t>对其</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传统文化表现形式的受益人的经济利益和精神利益，以合理、兼顾各方利益的方式，</w:t>
      </w:r>
      <w:proofErr w:type="gramStart"/>
      <w:r w:rsidRPr="00834C8A">
        <w:rPr>
          <w:rFonts w:ascii="SimSun" w:hAnsi="SimSun" w:cs="SimSun" w:hint="eastAsia"/>
          <w:kern w:val="2"/>
          <w:sz w:val="21"/>
          <w:szCs w:val="22"/>
        </w:rPr>
        <w:t>酌情并</w:t>
      </w:r>
      <w:proofErr w:type="gramEnd"/>
      <w:r w:rsidRPr="00834C8A">
        <w:rPr>
          <w:rFonts w:ascii="SimSun" w:hAnsi="SimSun" w:cs="SimSun" w:hint="eastAsia"/>
          <w:kern w:val="2"/>
          <w:sz w:val="21"/>
          <w:szCs w:val="22"/>
        </w:rPr>
        <w:t>按照国内法予以维护。</w:t>
      </w:r>
    </w:p>
    <w:p w14:paraId="18EC292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文书提供的保护不延及下列</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：［在一段合理时期内］在</w:t>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［文书］定义的受益人的社区以外为人广泛所知或使用，属于公有领域，受一项知识产权的保护。</w:t>
      </w:r>
    </w:p>
    <w:p w14:paraId="36F452A1" w14:textId="3DEAE68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r>
      <w:r w:rsidRPr="00834C8A">
        <w:rPr>
          <w:rFonts w:ascii="SimSun" w:hAnsi="SimSun" w:hint="eastAsia"/>
          <w:sz w:val="21"/>
          <w:szCs w:val="22"/>
        </w:rPr>
        <w:t>根据本文书给予的保护/维护不延及为以下目的对</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传统文化表现形式的适用：</w:t>
      </w:r>
      <w:r w:rsidR="000339E5">
        <w:rPr>
          <w:rFonts w:ascii="SimSun" w:hAnsi="SimSun"/>
          <w:sz w:val="21"/>
          <w:szCs w:val="22"/>
        </w:rPr>
        <w:t>（</w:t>
      </w:r>
      <w:r w:rsidRPr="00834C8A">
        <w:rPr>
          <w:rFonts w:ascii="SimSun" w:hAnsi="SimSun"/>
          <w:sz w:val="21"/>
          <w:szCs w:val="22"/>
        </w:rPr>
        <w:t>1</w:t>
      </w:r>
      <w:r w:rsidR="000339E5">
        <w:rPr>
          <w:rFonts w:ascii="SimSun" w:hAnsi="SimSun"/>
          <w:sz w:val="21"/>
          <w:szCs w:val="22"/>
        </w:rPr>
        <w:t>）</w:t>
      </w:r>
      <w:r w:rsidRPr="00834C8A">
        <w:rPr>
          <w:rFonts w:ascii="SimSun" w:hAnsi="SimSun" w:hint="eastAsia"/>
          <w:sz w:val="21"/>
          <w:szCs w:val="22"/>
        </w:rPr>
        <w:t>存档、博物馆使用、保存、研究和学术使用，以及文化交流；以及</w:t>
      </w:r>
      <w:r w:rsidR="000339E5">
        <w:rPr>
          <w:rFonts w:ascii="SimSun" w:hAnsi="SimSun"/>
          <w:sz w:val="21"/>
          <w:szCs w:val="22"/>
        </w:rPr>
        <w:t>（</w:t>
      </w:r>
      <w:r w:rsidRPr="00834C8A">
        <w:rPr>
          <w:rFonts w:ascii="SimSun" w:hAnsi="SimSun"/>
          <w:sz w:val="21"/>
          <w:szCs w:val="22"/>
        </w:rPr>
        <w:t>2</w:t>
      </w:r>
      <w:r w:rsidR="000339E5">
        <w:rPr>
          <w:rFonts w:ascii="SimSun" w:hAnsi="SimSun"/>
          <w:sz w:val="21"/>
          <w:szCs w:val="22"/>
        </w:rPr>
        <w:t>）</w:t>
      </w:r>
      <w:r w:rsidRPr="00834C8A">
        <w:rPr>
          <w:rFonts w:ascii="SimSun" w:hAnsi="SimSun" w:hint="eastAsia"/>
          <w:sz w:val="21"/>
          <w:szCs w:val="22"/>
        </w:rPr>
        <w:t>创作受</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传统文化表现形式启发、借用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传统文化表现形式衍生或改编的</w:t>
      </w:r>
      <w:r w:rsidRPr="00834C8A">
        <w:rPr>
          <w:rFonts w:ascii="SimSun" w:hAnsi="SimSun" w:hint="eastAsia"/>
          <w:sz w:val="21"/>
          <w:szCs w:val="22"/>
        </w:rPr>
        <w:t>文学、艺术和创意作品。］</w:t>
      </w:r>
      <w:r w:rsidR="00063A87">
        <w:rPr>
          <w:rFonts w:ascii="SimSun" w:hAnsi="SimSun" w:hint="eastAsia"/>
          <w:sz w:val="21"/>
          <w:szCs w:val="22"/>
        </w:rPr>
        <w:t>］</w:t>
      </w:r>
    </w:p>
    <w:p w14:paraId="5612B591"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34C8A">
        <w:rPr>
          <w:rFonts w:ascii="SimHei" w:eastAsia="SimHei" w:hAnsi="SimHei" w:cs="Times New Roman" w:hint="eastAsia"/>
          <w:kern w:val="2"/>
          <w:sz w:val="21"/>
          <w:szCs w:val="22"/>
        </w:rPr>
        <w:lastRenderedPageBreak/>
        <w:t>［第6条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［权利］/［利益］的行政管理</w:t>
      </w:r>
    </w:p>
    <w:p w14:paraId="26CC55AB" w14:textId="79F464C1"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7A0FD7D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例外与限制</w:t>
      </w:r>
    </w:p>
    <w:p w14:paraId="279E083D" w14:textId="108538E2"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74AEE672" w14:textId="1F2E240E"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03029C39"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4454DA67" w14:textId="6A8BA82D"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成员国为实施本文书，可以采用依国家立法可以确定的例外与限制，包括习惯法中包括的例外与限制。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r w:rsidR="00063A87">
        <w:rPr>
          <w:rFonts w:ascii="SimSun" w:hAnsi="Calibri" w:cs="Times New Roman" w:hint="eastAsia"/>
          <w:kern w:val="2"/>
          <w:sz w:val="21"/>
          <w:szCs w:val="21"/>
        </w:rPr>
        <w:t>］</w:t>
      </w:r>
    </w:p>
    <w:p w14:paraId="3DB55B90" w14:textId="0DA69AF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备选项3</w:t>
      </w:r>
    </w:p>
    <w:p w14:paraId="718673EF" w14:textId="777CE4D5"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w:t>
      </w:r>
      <w:r w:rsidR="00063A87">
        <w:rPr>
          <w:rFonts w:ascii="SimSun" w:hAnsi="SimSun" w:hint="eastAsia"/>
          <w:sz w:val="21"/>
          <w:szCs w:val="21"/>
        </w:rPr>
        <w:t>［</w:t>
      </w:r>
      <w:r w:rsidRPr="00834C8A">
        <w:rPr>
          <w:rFonts w:ascii="SimSun" w:hAnsi="SimSun" w:hint="eastAsia"/>
          <w:sz w:val="21"/>
          <w:szCs w:val="21"/>
        </w:rPr>
        <w:t>遵守本文书规定的义务时</w:t>
      </w:r>
      <w:r w:rsidR="00063A87">
        <w:rPr>
          <w:rFonts w:ascii="SimSun" w:hAnsi="SimSun" w:hint="eastAsia"/>
          <w:sz w:val="21"/>
          <w:szCs w:val="21"/>
        </w:rPr>
        <w:t>］</w:t>
      </w:r>
      <w:r w:rsidRPr="00834C8A">
        <w:rPr>
          <w:rFonts w:ascii="SimSun" w:hAnsi="SimSun" w:hint="eastAsia"/>
          <w:sz w:val="21"/>
          <w:szCs w:val="21"/>
        </w:rPr>
        <w:t>/</w:t>
      </w:r>
      <w:r w:rsidR="00063A87">
        <w:rPr>
          <w:rFonts w:ascii="SimSun" w:hAnsi="SimSun" w:hint="eastAsia"/>
          <w:sz w:val="21"/>
          <w:szCs w:val="21"/>
        </w:rPr>
        <w:t>［</w:t>
      </w:r>
      <w:r w:rsidRPr="00834C8A">
        <w:rPr>
          <w:rFonts w:ascii="SimSun" w:hAnsi="SimSun" w:hint="eastAsia"/>
          <w:sz w:val="21"/>
          <w:szCs w:val="21"/>
        </w:rPr>
        <w:t>实施</w:t>
      </w:r>
      <w:r w:rsidR="00063A87">
        <w:rPr>
          <w:rFonts w:ascii="SimSun" w:hAnsi="SimSun" w:hint="eastAsia"/>
          <w:sz w:val="21"/>
          <w:szCs w:val="21"/>
        </w:rPr>
        <w:t>］</w:t>
      </w:r>
      <w:r w:rsidRPr="00834C8A">
        <w:rPr>
          <w:rFonts w:ascii="SimSun" w:hAnsi="SimSun" w:hint="eastAsia"/>
          <w:sz w:val="21"/>
          <w:szCs w:val="21"/>
        </w:rPr>
        <w:t>本文书时，成员国可以在特殊情况下采用例外与限制，条件是这种例外与限制不应不合理地损害受益人的合法利益，同时兼顾第三方的合法利益。</w:t>
      </w:r>
      <w:r w:rsidR="00063A87">
        <w:rPr>
          <w:rFonts w:ascii="SimSun" w:hAnsi="SimSun" w:hint="eastAsia"/>
          <w:sz w:val="21"/>
          <w:szCs w:val="21"/>
        </w:rPr>
        <w:t>］</w:t>
      </w:r>
    </w:p>
    <w:p w14:paraId="4E1A82BF" w14:textId="6CC049D7" w:rsidR="008822A7" w:rsidRPr="00834C8A" w:rsidRDefault="00063A87" w:rsidP="008822A7">
      <w:pPr>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备选项4</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1BF55074"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［可能时注明受益人；］</w:t>
      </w:r>
    </w:p>
    <w:p w14:paraId="6C72A0D1" w14:textId="2D0CA25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［对受益人不具有冒犯性或减损性；］</w:t>
      </w:r>
    </w:p>
    <w:p w14:paraId="0490756E" w14:textId="7BF09D2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［符合公平使用/处理/做法；］</w:t>
      </w:r>
    </w:p>
    <w:p w14:paraId="34F5A80C" w14:textId="75C6846F"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［不与受益人对传统文化表现形式的正常利用相抵触；以及］</w:t>
      </w:r>
    </w:p>
    <w:p w14:paraId="4F3C98D8" w14:textId="5C9F091B"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e</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［不无理地损害受益人的合法利益，同时兼顾第三方的合法利益。］］</w:t>
      </w:r>
    </w:p>
    <w:p w14:paraId="62C0710E" w14:textId="77777777" w:rsidR="008822A7" w:rsidRPr="00834C8A" w:rsidRDefault="008822A7" w:rsidP="008822A7">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14:paraId="0BBE171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［［成员国］/［缔约方］［可以］/［应当］/［应］在国内法中采用适当的限制或例外［，条件是［这些限制或例外］：</w:t>
      </w:r>
    </w:p>
    <w:p w14:paraId="168830D0" w14:textId="4D20049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限于某些特殊情况；</w:t>
      </w:r>
    </w:p>
    <w:p w14:paraId="01C5472D" w14:textId="63AC08F8"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w:t>
      </w:r>
    </w:p>
    <w:p w14:paraId="084831E3" w14:textId="28DB728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proofErr w:type="gramStart"/>
      <w:r w:rsidR="008822A7" w:rsidRPr="00834C8A">
        <w:rPr>
          <w:rFonts w:ascii="SimSun" w:hAnsi="Calibri" w:cs="Times New Roman" w:hint="eastAsia"/>
          <w:kern w:val="2"/>
          <w:sz w:val="21"/>
          <w:szCs w:val="21"/>
        </w:rPr>
        <w:t>不致不</w:t>
      </w:r>
      <w:proofErr w:type="gramEnd"/>
      <w:r w:rsidR="008822A7" w:rsidRPr="00834C8A">
        <w:rPr>
          <w:rFonts w:ascii="SimSun" w:hAnsi="Calibri" w:cs="Times New Roman" w:hint="eastAsia"/>
          <w:kern w:val="2"/>
          <w:sz w:val="21"/>
          <w:szCs w:val="21"/>
        </w:rPr>
        <w:t>合理地损害受益人的合法利益；］</w:t>
      </w:r>
    </w:p>
    <w:p w14:paraId="54AE8F35" w14:textId="271748E0"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u w:val="single"/>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［确保对传统文化表现形式的［使用］：</w:t>
      </w:r>
    </w:p>
    <w:p w14:paraId="47B8C880"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w:t>
      </w:r>
      <w:r w:rsidRPr="00834C8A">
        <w:rPr>
          <w:rFonts w:ascii="SimSun" w:hAnsi="Calibri" w:cs="Times New Roman" w:hint="eastAsia"/>
          <w:kern w:val="2"/>
          <w:sz w:val="21"/>
          <w:szCs w:val="21"/>
        </w:rPr>
        <w:tab/>
        <w:t>对受益人不具有冒犯性或减损性；</w:t>
      </w:r>
    </w:p>
    <w:p w14:paraId="16F0A268"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w:t>
      </w:r>
      <w:r w:rsidRPr="00834C8A">
        <w:rPr>
          <w:rFonts w:ascii="SimSun" w:hAnsi="Calibri" w:cs="Times New Roman" w:hint="eastAsia"/>
          <w:kern w:val="2"/>
          <w:sz w:val="21"/>
          <w:szCs w:val="21"/>
        </w:rPr>
        <w:tab/>
        <w:t>可能时注明受益人；］并且</w:t>
      </w:r>
    </w:p>
    <w:p w14:paraId="28932355"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iii.</w:t>
      </w:r>
      <w:r w:rsidRPr="00834C8A">
        <w:rPr>
          <w:rFonts w:ascii="SimSun" w:hAnsi="Calibri" w:cs="Times New Roman" w:hint="eastAsia"/>
          <w:kern w:val="2"/>
          <w:sz w:val="21"/>
          <w:szCs w:val="21"/>
        </w:rPr>
        <w:tab/>
        <w:t>［符合公平做法。］］］</w:t>
      </w:r>
    </w:p>
    <w:p w14:paraId="2FBF4C85" w14:textId="77777777" w:rsidR="008822A7" w:rsidRPr="00834C8A" w:rsidRDefault="008822A7" w:rsidP="008822A7">
      <w:pPr>
        <w:overflowPunct w:val="0"/>
        <w:spacing w:beforeLines="150" w:before="360" w:after="240" w:line="340" w:lineRule="atLeast"/>
        <w:jc w:val="right"/>
        <w:rPr>
          <w:rFonts w:ascii="KaiTi" w:eastAsia="KaiTi" w:hAnsi="KaiTi" w:cs="Times New Roman"/>
          <w:kern w:val="2"/>
          <w:sz w:val="21"/>
          <w:szCs w:val="21"/>
        </w:rPr>
      </w:pPr>
      <w:r w:rsidRPr="00834C8A">
        <w:rPr>
          <w:rFonts w:ascii="KaiTi" w:eastAsia="KaiTi" w:hAnsi="KaiTi" w:cs="Times New Roman" w:hint="eastAsia"/>
          <w:kern w:val="2"/>
          <w:sz w:val="21"/>
          <w:szCs w:val="21"/>
        </w:rPr>
        <w:t>［替代项完］</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744CC44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FEC7C19"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2"/>
        </w:rPr>
        <w:tab/>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433760F3"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41BC811"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36DDEAB6"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6E015E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1A2F08E4"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34C8A">
        <w:rPr>
          <w:rFonts w:ascii="SimHei" w:eastAsia="SimHei" w:hAnsi="SimHei" w:cs="Times New Roman" w:hint="eastAsia"/>
          <w:kern w:val="2"/>
          <w:sz w:val="21"/>
          <w:szCs w:val="22"/>
        </w:rPr>
        <w:lastRenderedPageBreak/>
        <w:t>［第8条］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w:t>
      </w:r>
      <w:r w:rsidR="001237C4" w:rsidRPr="00834C8A">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保护］/［维护］期</w:t>
      </w:r>
    </w:p>
    <w:p w14:paraId="4EF78462" w14:textId="7DB7B3D8"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［第9条］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手　续</w:t>
      </w:r>
    </w:p>
    <w:p w14:paraId="30211335" w14:textId="57D7287F"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34C8A">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［制裁、救济和行使［权利］/［利益</w:t>
      </w:r>
      <w:r w:rsidRPr="00834C8A">
        <w:rPr>
          <w:rFonts w:ascii="SimHei" w:eastAsia="SimHei" w:hAnsi="SimHei" w:cs="Times New Roman"/>
          <w:kern w:val="2"/>
          <w:sz w:val="21"/>
          <w:szCs w:val="22"/>
        </w:rPr>
        <w:t>］</w:t>
      </w:r>
      <w:r w:rsidR="00063A87">
        <w:rPr>
          <w:rFonts w:ascii="SimHei" w:eastAsia="SimHei" w:hAnsi="SimHei" w:cs="Times New Roman" w:hint="eastAsia"/>
          <w:kern w:val="2"/>
          <w:sz w:val="21"/>
          <w:szCs w:val="22"/>
        </w:rPr>
        <w:t>］</w:t>
      </w:r>
    </w:p>
    <w:p w14:paraId="65506457" w14:textId="22F98754"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1DB70FF6"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07899709"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2DB69A40"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34C8A">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34C8A">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34C8A">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7B4B5521"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Pr>
          <w:rFonts w:ascii="SimHei" w:eastAsia="SimHei" w:hAnsi="SimHei" w:cs="Times New Roman" w:hint="eastAsia"/>
          <w:kern w:val="2"/>
          <w:sz w:val="21"/>
          <w:szCs w:val="22"/>
        </w:rPr>
        <w:lastRenderedPageBreak/>
        <w:t>［</w:t>
      </w:r>
      <w:r w:rsidRPr="00834C8A">
        <w:rPr>
          <w:rFonts w:ascii="SimHei" w:eastAsia="SimHei" w:hAnsi="SimHei" w:cs="Times New Roman" w:hint="eastAsia"/>
          <w:kern w:val="2"/>
          <w:sz w:val="21"/>
          <w:szCs w:val="22"/>
        </w:rPr>
        <w:t>第8、9、10、11和13条的替代项</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无这些条款</w:t>
      </w:r>
      <w:r w:rsidR="00063A8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［第14条］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第15条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915600">
      <w:pPr>
        <w:overflowPunct w:val="0"/>
        <w:spacing w:afterLines="100" w:after="240" w:line="340" w:lineRule="atLeast"/>
        <w:jc w:val="both"/>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45AE8024" w14:textId="77777777" w:rsidR="00EB5598" w:rsidRDefault="00EB5598" w:rsidP="00EB5598">
      <w:pPr>
        <w:overflowPunct w:val="0"/>
        <w:spacing w:afterLines="50" w:after="120" w:line="340" w:lineRule="atLeast"/>
        <w:ind w:left="5534"/>
        <w:rPr>
          <w:rFonts w:ascii="KaiTi" w:eastAsia="KaiTi" w:hAnsi="KaiTi" w:hint="eastAsia"/>
          <w:sz w:val="21"/>
        </w:rPr>
      </w:pPr>
    </w:p>
    <w:p w14:paraId="679AE674" w14:textId="19B59063" w:rsidR="002928D3" w:rsidRPr="001B5AD9" w:rsidRDefault="00063A87" w:rsidP="00EB5598">
      <w:pPr>
        <w:overflowPunct w:val="0"/>
        <w:spacing w:afterLines="50" w:after="120" w:line="340" w:lineRule="atLeast"/>
        <w:ind w:left="5534"/>
        <w:rPr>
          <w:rFonts w:ascii="KaiTi" w:eastAsia="KaiTi" w:hAnsi="KaiTi"/>
          <w:sz w:val="21"/>
        </w:rPr>
      </w:pPr>
      <w:r>
        <w:rPr>
          <w:rFonts w:ascii="KaiTi" w:eastAsia="KaiTi" w:hAnsi="KaiTi" w:hint="eastAsia"/>
          <w:sz w:val="21"/>
        </w:rPr>
        <w:t>［</w:t>
      </w:r>
      <w:r w:rsidR="008822A7" w:rsidRPr="00834C8A">
        <w:rPr>
          <w:rFonts w:ascii="KaiTi" w:eastAsia="KaiTi" w:hAnsi="KaiTi" w:hint="eastAsia"/>
          <w:sz w:val="21"/>
        </w:rPr>
        <w:t>附件和文件完</w:t>
      </w:r>
      <w:r>
        <w:rPr>
          <w:rFonts w:ascii="KaiTi" w:eastAsia="KaiTi" w:hAnsi="KaiTi" w:hint="eastAsia"/>
          <w:sz w:val="21"/>
        </w:rPr>
        <w:t>］</w:t>
      </w:r>
    </w:p>
    <w:sectPr w:rsidR="002928D3" w:rsidRPr="001B5AD9" w:rsidSect="0056545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9E18E" w14:textId="77777777" w:rsidR="00393268" w:rsidRDefault="00393268">
      <w:r>
        <w:separator/>
      </w:r>
    </w:p>
  </w:endnote>
  <w:endnote w:type="continuationSeparator" w:id="0">
    <w:p w14:paraId="75490043" w14:textId="77777777" w:rsidR="00393268" w:rsidRDefault="00393268" w:rsidP="003B38C1">
      <w:r>
        <w:separator/>
      </w:r>
    </w:p>
    <w:p w14:paraId="0C9C102A" w14:textId="77777777" w:rsidR="00393268" w:rsidRPr="003B38C1" w:rsidRDefault="00393268" w:rsidP="003B38C1">
      <w:pPr>
        <w:spacing w:after="60"/>
        <w:rPr>
          <w:sz w:val="17"/>
        </w:rPr>
      </w:pPr>
      <w:r>
        <w:rPr>
          <w:sz w:val="17"/>
        </w:rPr>
        <w:t>[Endnote continued from previous page]</w:t>
      </w:r>
    </w:p>
  </w:endnote>
  <w:endnote w:type="continuationNotice" w:id="1">
    <w:p w14:paraId="537D388D" w14:textId="77777777" w:rsidR="00393268" w:rsidRPr="003B38C1" w:rsidRDefault="003932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53CB6" w14:textId="77777777" w:rsidR="00393268" w:rsidRDefault="00393268">
      <w:r>
        <w:separator/>
      </w:r>
    </w:p>
  </w:footnote>
  <w:footnote w:type="continuationSeparator" w:id="0">
    <w:p w14:paraId="6976D11E" w14:textId="77777777" w:rsidR="00393268" w:rsidRDefault="00393268" w:rsidP="008B60B2">
      <w:r>
        <w:separator/>
      </w:r>
    </w:p>
    <w:p w14:paraId="0E4168CF" w14:textId="77777777" w:rsidR="00393268" w:rsidRPr="00ED77FB" w:rsidRDefault="00393268" w:rsidP="008B60B2">
      <w:pPr>
        <w:spacing w:after="60"/>
        <w:rPr>
          <w:sz w:val="17"/>
          <w:szCs w:val="17"/>
        </w:rPr>
      </w:pPr>
      <w:r w:rsidRPr="00ED77FB">
        <w:rPr>
          <w:sz w:val="17"/>
          <w:szCs w:val="17"/>
        </w:rPr>
        <w:t>[Footnote continued from previous page]</w:t>
      </w:r>
    </w:p>
  </w:footnote>
  <w:footnote w:type="continuationNotice" w:id="1">
    <w:p w14:paraId="094D6C1A" w14:textId="77777777" w:rsidR="00393268" w:rsidRPr="00ED77FB" w:rsidRDefault="00393268" w:rsidP="008B60B2">
      <w:pPr>
        <w:spacing w:before="60"/>
        <w:jc w:val="right"/>
        <w:rPr>
          <w:sz w:val="17"/>
          <w:szCs w:val="17"/>
        </w:rPr>
      </w:pPr>
      <w:r w:rsidRPr="00ED77FB">
        <w:rPr>
          <w:sz w:val="17"/>
          <w:szCs w:val="17"/>
        </w:rPr>
        <w:t>[Footnote continued on next page]</w:t>
      </w:r>
    </w:p>
  </w:footnote>
  <w:footnote w:id="2">
    <w:p w14:paraId="458F2337" w14:textId="77777777" w:rsidR="001F1F22" w:rsidRPr="00447838" w:rsidRDefault="001F1F22" w:rsidP="008822A7">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14:paraId="1F46C575" w14:textId="77777777" w:rsidR="001F1F22" w:rsidRPr="00447838" w:rsidRDefault="001F1F22" w:rsidP="008822A7">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14:paraId="7911D020" w14:textId="77777777" w:rsidR="001F1F22" w:rsidRPr="00447838" w:rsidRDefault="001F1F22" w:rsidP="008822A7">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14:paraId="3B6A456D" w14:textId="77777777" w:rsidR="001F1F22" w:rsidRPr="00447838" w:rsidRDefault="001F1F22" w:rsidP="008822A7">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6">
    <w:p w14:paraId="6AA0D0BA" w14:textId="77777777" w:rsidR="001F1F22" w:rsidRPr="00447838" w:rsidRDefault="001F1F22" w:rsidP="000C26E9">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7">
    <w:p w14:paraId="367460F0" w14:textId="77777777" w:rsidR="001F1F22" w:rsidRPr="00447838" w:rsidRDefault="001F1F22" w:rsidP="000C26E9">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8">
    <w:p w14:paraId="29B7AA36" w14:textId="77777777" w:rsidR="001F1F22" w:rsidRPr="00447838" w:rsidRDefault="001F1F22" w:rsidP="000C26E9">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9">
    <w:p w14:paraId="060996FD" w14:textId="77777777" w:rsidR="001F1F22" w:rsidRPr="00447838" w:rsidRDefault="001F1F22" w:rsidP="000C26E9">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10">
    <w:p w14:paraId="5B99FE4F" w14:textId="22F667E2" w:rsidR="001F1F22" w:rsidRPr="00361037" w:rsidRDefault="001F1F22" w:rsidP="00FF7E5C">
      <w:pPr>
        <w:pStyle w:val="a9"/>
        <w:rPr>
          <w:rFonts w:ascii="SimSun" w:hAnsi="SimSun"/>
        </w:rPr>
      </w:pPr>
      <w:r w:rsidRPr="00361037">
        <w:rPr>
          <w:rStyle w:val="af0"/>
          <w:rFonts w:ascii="SimSun" w:hAnsi="SimSun"/>
        </w:rPr>
        <w:footnoteRef/>
      </w:r>
      <w:r w:rsidRPr="00361037">
        <w:rPr>
          <w:rFonts w:ascii="SimSun" w:hAnsi="SimSun"/>
        </w:rPr>
        <w:t xml:space="preserve"> </w:t>
      </w:r>
      <w:r>
        <w:rPr>
          <w:rFonts w:ascii="SimSun" w:hAnsi="SimSun" w:hint="eastAsia"/>
        </w:rPr>
        <w:tab/>
        <w:t>“受益人”一词可以包括国家或民族。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60C79" w14:textId="6D7BBEDD" w:rsidR="001F1F22" w:rsidRPr="00586283" w:rsidRDefault="0051185C" w:rsidP="007563CE">
    <w:pPr>
      <w:pStyle w:val="aa"/>
      <w:overflowPunct w:val="0"/>
      <w:jc w:val="right"/>
      <w:rPr>
        <w:rFonts w:ascii="SimSun" w:hAnsi="SimSun"/>
        <w:sz w:val="21"/>
      </w:rPr>
    </w:pPr>
    <w:bookmarkStart w:id="6" w:name="Code2"/>
    <w:bookmarkEnd w:id="6"/>
    <w:r w:rsidRPr="00565455">
      <w:rPr>
        <w:rFonts w:ascii="SimSun" w:hAnsi="SimSun"/>
        <w:sz w:val="21"/>
        <w:szCs w:val="21"/>
      </w:rPr>
      <w:t>WIPO/GRTKF/IC/38/5</w:t>
    </w:r>
  </w:p>
  <w:p w14:paraId="1DBFCBE3" w14:textId="00F74CB7" w:rsidR="001F1F22" w:rsidRDefault="001F1F22" w:rsidP="007563CE">
    <w:pPr>
      <w:pStyle w:val="aa"/>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51185C" w:rsidRPr="0051185C">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F1F22" w:rsidRPr="00586283" w:rsidRDefault="001F1F22" w:rsidP="007563CE">
    <w:pPr>
      <w:pStyle w:val="aa"/>
      <w:overflowPunct w:val="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934806"/>
      <w:docPartObj>
        <w:docPartGallery w:val="Page Numbers (Top of Page)"/>
        <w:docPartUnique/>
      </w:docPartObj>
    </w:sdtPr>
    <w:sdtEndPr>
      <w:rPr>
        <w:rFonts w:ascii="SimSun" w:hAnsi="SimSun"/>
        <w:noProof/>
        <w:sz w:val="21"/>
        <w:szCs w:val="21"/>
      </w:rPr>
    </w:sdtEndPr>
    <w:sdtContent>
      <w:p w14:paraId="2CAFEEE8" w14:textId="0C0EAD46" w:rsidR="001F1F22" w:rsidRPr="00B73766" w:rsidRDefault="00565455" w:rsidP="001F1F22">
        <w:pPr>
          <w:pStyle w:val="aa"/>
          <w:jc w:val="right"/>
          <w:rPr>
            <w:rFonts w:ascii="SimSun" w:hAnsi="SimSun"/>
            <w:sz w:val="21"/>
            <w:szCs w:val="21"/>
          </w:rPr>
        </w:pPr>
        <w:r w:rsidRPr="00565455">
          <w:rPr>
            <w:rFonts w:ascii="SimSun" w:hAnsi="SimSun"/>
            <w:sz w:val="21"/>
            <w:szCs w:val="21"/>
          </w:rPr>
          <w:t>WIPO/GRTKF/IC/38/5</w:t>
        </w:r>
      </w:p>
      <w:p w14:paraId="746D098D" w14:textId="433E7C4B" w:rsidR="001F1F22" w:rsidRPr="00B73766" w:rsidRDefault="001F1F22">
        <w:pPr>
          <w:pStyle w:val="aa"/>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51185C">
          <w:rPr>
            <w:rFonts w:ascii="SimSun" w:hAnsi="SimSun"/>
            <w:noProof/>
            <w:sz w:val="21"/>
            <w:szCs w:val="21"/>
          </w:rPr>
          <w:t>21</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F1F22" w:rsidRDefault="001F1F2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3DE9" w14:textId="6E35B01A" w:rsidR="001F1F22" w:rsidRPr="00AA631E" w:rsidRDefault="00565455" w:rsidP="008822A7">
    <w:pPr>
      <w:pStyle w:val="aa"/>
      <w:jc w:val="right"/>
      <w:rPr>
        <w:rFonts w:ascii="SimSun" w:hAnsi="SimSun"/>
        <w:sz w:val="21"/>
        <w:szCs w:val="21"/>
      </w:rPr>
    </w:pPr>
    <w:r w:rsidRPr="00565455">
      <w:rPr>
        <w:rFonts w:ascii="SimSun" w:hAnsi="SimSun"/>
        <w:sz w:val="21"/>
        <w:szCs w:val="21"/>
      </w:rPr>
      <w:t>WIPO/GRTKF/IC/38/5</w:t>
    </w:r>
  </w:p>
  <w:p w14:paraId="0C8E8B7D" w14:textId="7D0ED53F" w:rsidR="001F1F22" w:rsidRDefault="001F1F22" w:rsidP="008822A7">
    <w:pPr>
      <w:pStyle w:val="aa"/>
      <w:jc w:val="right"/>
      <w:rPr>
        <w:rFonts w:ascii="SimSun" w:hAnsi="SimSun" w:hint="eastAsia"/>
        <w:sz w:val="21"/>
        <w:szCs w:val="21"/>
      </w:rPr>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p w14:paraId="3D17CE58" w14:textId="77777777" w:rsidR="00565455" w:rsidRPr="00F02501" w:rsidRDefault="00565455" w:rsidP="008822A7">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3">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4"/>
  </w:num>
  <w:num w:numId="4">
    <w:abstractNumId w:val="16"/>
  </w:num>
  <w:num w:numId="5">
    <w:abstractNumId w:val="10"/>
  </w:num>
  <w:num w:numId="6">
    <w:abstractNumId w:val="5"/>
  </w:num>
  <w:num w:numId="7">
    <w:abstractNumId w:val="12"/>
  </w:num>
  <w:num w:numId="8">
    <w:abstractNumId w:val="2"/>
  </w:num>
  <w:num w:numId="9">
    <w:abstractNumId w:val="15"/>
  </w:num>
  <w:num w:numId="10">
    <w:abstractNumId w:val="3"/>
  </w:num>
  <w:num w:numId="11">
    <w:abstractNumId w:val="8"/>
  </w:num>
  <w:num w:numId="12">
    <w:abstractNumId w:val="6"/>
  </w:num>
  <w:num w:numId="13">
    <w:abstractNumId w:val="13"/>
  </w:num>
  <w:num w:numId="14">
    <w:abstractNumId w:val="7"/>
  </w:num>
  <w:num w:numId="15">
    <w:abstractNumId w:val="17"/>
  </w:num>
  <w:num w:numId="16">
    <w:abstractNumId w:val="14"/>
  </w:num>
  <w:num w:numId="17">
    <w:abstractNumId w:val="9"/>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C2"/>
    <w:rsid w:val="00011E6B"/>
    <w:rsid w:val="0001221A"/>
    <w:rsid w:val="000135B8"/>
    <w:rsid w:val="00022F6C"/>
    <w:rsid w:val="000251CF"/>
    <w:rsid w:val="0003022A"/>
    <w:rsid w:val="000339E5"/>
    <w:rsid w:val="00034C65"/>
    <w:rsid w:val="00034C80"/>
    <w:rsid w:val="00043CAA"/>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B2144"/>
    <w:rsid w:val="000C26E9"/>
    <w:rsid w:val="000C3525"/>
    <w:rsid w:val="000C46B1"/>
    <w:rsid w:val="000D56F0"/>
    <w:rsid w:val="000D6277"/>
    <w:rsid w:val="000E6E9C"/>
    <w:rsid w:val="000F01D7"/>
    <w:rsid w:val="000F25B6"/>
    <w:rsid w:val="000F3AC0"/>
    <w:rsid w:val="000F59CA"/>
    <w:rsid w:val="000F5E56"/>
    <w:rsid w:val="000F7342"/>
    <w:rsid w:val="000F734D"/>
    <w:rsid w:val="00100BE1"/>
    <w:rsid w:val="00110910"/>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A162B"/>
    <w:rsid w:val="001A1F75"/>
    <w:rsid w:val="001A3148"/>
    <w:rsid w:val="001A6AD0"/>
    <w:rsid w:val="001B31DE"/>
    <w:rsid w:val="001B3A03"/>
    <w:rsid w:val="001B5AD9"/>
    <w:rsid w:val="001B75B4"/>
    <w:rsid w:val="001C09A8"/>
    <w:rsid w:val="001C2E17"/>
    <w:rsid w:val="001C5DF0"/>
    <w:rsid w:val="001D7DE9"/>
    <w:rsid w:val="001E0CF5"/>
    <w:rsid w:val="001E29F3"/>
    <w:rsid w:val="001E6C09"/>
    <w:rsid w:val="001E73F6"/>
    <w:rsid w:val="001F1F22"/>
    <w:rsid w:val="001F752D"/>
    <w:rsid w:val="0020038A"/>
    <w:rsid w:val="00204405"/>
    <w:rsid w:val="00210E58"/>
    <w:rsid w:val="002121FA"/>
    <w:rsid w:val="002141DC"/>
    <w:rsid w:val="00214715"/>
    <w:rsid w:val="0021570D"/>
    <w:rsid w:val="00216A46"/>
    <w:rsid w:val="00227BFE"/>
    <w:rsid w:val="00231E13"/>
    <w:rsid w:val="002322F8"/>
    <w:rsid w:val="0023424C"/>
    <w:rsid w:val="002438C5"/>
    <w:rsid w:val="0024412C"/>
    <w:rsid w:val="00246D42"/>
    <w:rsid w:val="00253370"/>
    <w:rsid w:val="00261F33"/>
    <w:rsid w:val="00262947"/>
    <w:rsid w:val="002634C4"/>
    <w:rsid w:val="002732D0"/>
    <w:rsid w:val="002760C2"/>
    <w:rsid w:val="00280E09"/>
    <w:rsid w:val="00284D25"/>
    <w:rsid w:val="002928D3"/>
    <w:rsid w:val="00293505"/>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45F31"/>
    <w:rsid w:val="003537B2"/>
    <w:rsid w:val="00353F17"/>
    <w:rsid w:val="003551E3"/>
    <w:rsid w:val="00360B0D"/>
    <w:rsid w:val="00361037"/>
    <w:rsid w:val="00366182"/>
    <w:rsid w:val="003673CF"/>
    <w:rsid w:val="00373951"/>
    <w:rsid w:val="003845C1"/>
    <w:rsid w:val="00392D3E"/>
    <w:rsid w:val="00392FE7"/>
    <w:rsid w:val="00393268"/>
    <w:rsid w:val="003934DC"/>
    <w:rsid w:val="00394B1C"/>
    <w:rsid w:val="00397993"/>
    <w:rsid w:val="003A1EDD"/>
    <w:rsid w:val="003A6F89"/>
    <w:rsid w:val="003B38C1"/>
    <w:rsid w:val="003B7649"/>
    <w:rsid w:val="003C205B"/>
    <w:rsid w:val="003C6EE3"/>
    <w:rsid w:val="003C7DC0"/>
    <w:rsid w:val="003D22F7"/>
    <w:rsid w:val="003D408C"/>
    <w:rsid w:val="003D74A1"/>
    <w:rsid w:val="003E052C"/>
    <w:rsid w:val="003F0811"/>
    <w:rsid w:val="003F331A"/>
    <w:rsid w:val="003F4953"/>
    <w:rsid w:val="003F5C55"/>
    <w:rsid w:val="00414D77"/>
    <w:rsid w:val="00417C16"/>
    <w:rsid w:val="00423E3E"/>
    <w:rsid w:val="00427AF4"/>
    <w:rsid w:val="004400E2"/>
    <w:rsid w:val="00442BA9"/>
    <w:rsid w:val="00443EBE"/>
    <w:rsid w:val="00444BE6"/>
    <w:rsid w:val="004452EF"/>
    <w:rsid w:val="00450BE4"/>
    <w:rsid w:val="004572C0"/>
    <w:rsid w:val="00462811"/>
    <w:rsid w:val="004647DA"/>
    <w:rsid w:val="0047267B"/>
    <w:rsid w:val="00474062"/>
    <w:rsid w:val="0047799E"/>
    <w:rsid w:val="00477D6B"/>
    <w:rsid w:val="00493152"/>
    <w:rsid w:val="004937BA"/>
    <w:rsid w:val="00496450"/>
    <w:rsid w:val="00497529"/>
    <w:rsid w:val="004A09E6"/>
    <w:rsid w:val="004A1354"/>
    <w:rsid w:val="004A21A0"/>
    <w:rsid w:val="004A36FE"/>
    <w:rsid w:val="004B03C8"/>
    <w:rsid w:val="004B47BA"/>
    <w:rsid w:val="004C1FCC"/>
    <w:rsid w:val="004C3998"/>
    <w:rsid w:val="004C559F"/>
    <w:rsid w:val="004D1D29"/>
    <w:rsid w:val="004D39C4"/>
    <w:rsid w:val="004E2AFF"/>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9D8"/>
    <w:rsid w:val="00565455"/>
    <w:rsid w:val="005702D6"/>
    <w:rsid w:val="00571C4B"/>
    <w:rsid w:val="0057558D"/>
    <w:rsid w:val="00582D7B"/>
    <w:rsid w:val="00586283"/>
    <w:rsid w:val="00594141"/>
    <w:rsid w:val="00595DC2"/>
    <w:rsid w:val="00597C1C"/>
    <w:rsid w:val="005A1284"/>
    <w:rsid w:val="005A71C1"/>
    <w:rsid w:val="005B0203"/>
    <w:rsid w:val="005B0881"/>
    <w:rsid w:val="005B42F8"/>
    <w:rsid w:val="005B4D77"/>
    <w:rsid w:val="005C1315"/>
    <w:rsid w:val="005C3282"/>
    <w:rsid w:val="005C4266"/>
    <w:rsid w:val="005C4D4E"/>
    <w:rsid w:val="005C6B6C"/>
    <w:rsid w:val="005C710B"/>
    <w:rsid w:val="005D0D49"/>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4377"/>
    <w:rsid w:val="006713CA"/>
    <w:rsid w:val="00676C5C"/>
    <w:rsid w:val="00680760"/>
    <w:rsid w:val="00682F27"/>
    <w:rsid w:val="0069137C"/>
    <w:rsid w:val="006969AF"/>
    <w:rsid w:val="006B0918"/>
    <w:rsid w:val="006C3672"/>
    <w:rsid w:val="006C5323"/>
    <w:rsid w:val="006D5E0F"/>
    <w:rsid w:val="006D70C2"/>
    <w:rsid w:val="006E5033"/>
    <w:rsid w:val="006F04DA"/>
    <w:rsid w:val="006F7507"/>
    <w:rsid w:val="007058FB"/>
    <w:rsid w:val="00711D10"/>
    <w:rsid w:val="00722A49"/>
    <w:rsid w:val="0073671F"/>
    <w:rsid w:val="0074762C"/>
    <w:rsid w:val="007510CD"/>
    <w:rsid w:val="00753669"/>
    <w:rsid w:val="00754138"/>
    <w:rsid w:val="007563CE"/>
    <w:rsid w:val="00767948"/>
    <w:rsid w:val="00781FA2"/>
    <w:rsid w:val="007836D2"/>
    <w:rsid w:val="007842CC"/>
    <w:rsid w:val="00792BEE"/>
    <w:rsid w:val="007A263E"/>
    <w:rsid w:val="007A3197"/>
    <w:rsid w:val="007A327B"/>
    <w:rsid w:val="007A60E8"/>
    <w:rsid w:val="007B09F8"/>
    <w:rsid w:val="007B4181"/>
    <w:rsid w:val="007B6614"/>
    <w:rsid w:val="007B6A58"/>
    <w:rsid w:val="007D1613"/>
    <w:rsid w:val="007D19FC"/>
    <w:rsid w:val="007E7454"/>
    <w:rsid w:val="007F266B"/>
    <w:rsid w:val="008022D9"/>
    <w:rsid w:val="00802425"/>
    <w:rsid w:val="00802CE8"/>
    <w:rsid w:val="00804103"/>
    <w:rsid w:val="008102E9"/>
    <w:rsid w:val="00811220"/>
    <w:rsid w:val="00822669"/>
    <w:rsid w:val="00834C8A"/>
    <w:rsid w:val="00834F77"/>
    <w:rsid w:val="008401A2"/>
    <w:rsid w:val="008417CE"/>
    <w:rsid w:val="00843BA8"/>
    <w:rsid w:val="00845D04"/>
    <w:rsid w:val="0085317D"/>
    <w:rsid w:val="00855685"/>
    <w:rsid w:val="0085578E"/>
    <w:rsid w:val="008568D8"/>
    <w:rsid w:val="00870BBF"/>
    <w:rsid w:val="008717A1"/>
    <w:rsid w:val="00872A3E"/>
    <w:rsid w:val="008735FC"/>
    <w:rsid w:val="008822A7"/>
    <w:rsid w:val="00882FC1"/>
    <w:rsid w:val="00884B43"/>
    <w:rsid w:val="00884D0A"/>
    <w:rsid w:val="008A3C4E"/>
    <w:rsid w:val="008B2CC1"/>
    <w:rsid w:val="008B60B2"/>
    <w:rsid w:val="008D6D48"/>
    <w:rsid w:val="008E1D5D"/>
    <w:rsid w:val="008F22A9"/>
    <w:rsid w:val="009041EC"/>
    <w:rsid w:val="0090504A"/>
    <w:rsid w:val="0090731E"/>
    <w:rsid w:val="00910D78"/>
    <w:rsid w:val="0091181B"/>
    <w:rsid w:val="00914EAA"/>
    <w:rsid w:val="00915600"/>
    <w:rsid w:val="00916EE2"/>
    <w:rsid w:val="00927B13"/>
    <w:rsid w:val="009305BC"/>
    <w:rsid w:val="00956AA4"/>
    <w:rsid w:val="00957F8B"/>
    <w:rsid w:val="00962C6B"/>
    <w:rsid w:val="00965CB6"/>
    <w:rsid w:val="00965F64"/>
    <w:rsid w:val="00966A22"/>
    <w:rsid w:val="0096722F"/>
    <w:rsid w:val="0097009B"/>
    <w:rsid w:val="009701CF"/>
    <w:rsid w:val="009725A5"/>
    <w:rsid w:val="00980843"/>
    <w:rsid w:val="00980CC3"/>
    <w:rsid w:val="009902E6"/>
    <w:rsid w:val="009A03CD"/>
    <w:rsid w:val="009A28FC"/>
    <w:rsid w:val="009A753C"/>
    <w:rsid w:val="009B2D77"/>
    <w:rsid w:val="009B50E7"/>
    <w:rsid w:val="009B6264"/>
    <w:rsid w:val="009B70B4"/>
    <w:rsid w:val="009C4F6C"/>
    <w:rsid w:val="009D05AC"/>
    <w:rsid w:val="009D0FB4"/>
    <w:rsid w:val="009D2BD2"/>
    <w:rsid w:val="009D4B7F"/>
    <w:rsid w:val="009E2791"/>
    <w:rsid w:val="009E3F6F"/>
    <w:rsid w:val="009E4E03"/>
    <w:rsid w:val="009E5000"/>
    <w:rsid w:val="009E641A"/>
    <w:rsid w:val="009F3BF9"/>
    <w:rsid w:val="009F499F"/>
    <w:rsid w:val="009F76F8"/>
    <w:rsid w:val="00A0092C"/>
    <w:rsid w:val="00A032B2"/>
    <w:rsid w:val="00A11468"/>
    <w:rsid w:val="00A11497"/>
    <w:rsid w:val="00A150A8"/>
    <w:rsid w:val="00A258CB"/>
    <w:rsid w:val="00A31827"/>
    <w:rsid w:val="00A35616"/>
    <w:rsid w:val="00A36AA4"/>
    <w:rsid w:val="00A40CD6"/>
    <w:rsid w:val="00A42DAF"/>
    <w:rsid w:val="00A430FC"/>
    <w:rsid w:val="00A43BD3"/>
    <w:rsid w:val="00A45BD8"/>
    <w:rsid w:val="00A53D39"/>
    <w:rsid w:val="00A60C5D"/>
    <w:rsid w:val="00A63909"/>
    <w:rsid w:val="00A645FA"/>
    <w:rsid w:val="00A64B15"/>
    <w:rsid w:val="00A67E5A"/>
    <w:rsid w:val="00A70B49"/>
    <w:rsid w:val="00A70DD8"/>
    <w:rsid w:val="00A72646"/>
    <w:rsid w:val="00A773C2"/>
    <w:rsid w:val="00A778BF"/>
    <w:rsid w:val="00A80576"/>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A69"/>
    <w:rsid w:val="00B07B4E"/>
    <w:rsid w:val="00B14C78"/>
    <w:rsid w:val="00B16F7F"/>
    <w:rsid w:val="00B17D6E"/>
    <w:rsid w:val="00B20001"/>
    <w:rsid w:val="00B201A6"/>
    <w:rsid w:val="00B22B58"/>
    <w:rsid w:val="00B2302B"/>
    <w:rsid w:val="00B263FE"/>
    <w:rsid w:val="00B310CE"/>
    <w:rsid w:val="00B31A6A"/>
    <w:rsid w:val="00B37AA3"/>
    <w:rsid w:val="00B40598"/>
    <w:rsid w:val="00B4339F"/>
    <w:rsid w:val="00B458A8"/>
    <w:rsid w:val="00B50B99"/>
    <w:rsid w:val="00B51F51"/>
    <w:rsid w:val="00B5305E"/>
    <w:rsid w:val="00B53415"/>
    <w:rsid w:val="00B53742"/>
    <w:rsid w:val="00B56C65"/>
    <w:rsid w:val="00B57691"/>
    <w:rsid w:val="00B624C3"/>
    <w:rsid w:val="00B63C05"/>
    <w:rsid w:val="00B665C0"/>
    <w:rsid w:val="00B6676E"/>
    <w:rsid w:val="00B731B8"/>
    <w:rsid w:val="00B73766"/>
    <w:rsid w:val="00B75DD5"/>
    <w:rsid w:val="00B80BDB"/>
    <w:rsid w:val="00B914BC"/>
    <w:rsid w:val="00B9734B"/>
    <w:rsid w:val="00BA1BA5"/>
    <w:rsid w:val="00BA3B36"/>
    <w:rsid w:val="00BA4FE9"/>
    <w:rsid w:val="00BA6199"/>
    <w:rsid w:val="00BB05D6"/>
    <w:rsid w:val="00BC1DE6"/>
    <w:rsid w:val="00BC601E"/>
    <w:rsid w:val="00BD5162"/>
    <w:rsid w:val="00BD7A50"/>
    <w:rsid w:val="00BE4F43"/>
    <w:rsid w:val="00BE5E96"/>
    <w:rsid w:val="00BF0A5E"/>
    <w:rsid w:val="00BF1ED1"/>
    <w:rsid w:val="00BF1F92"/>
    <w:rsid w:val="00BF3304"/>
    <w:rsid w:val="00BF59B7"/>
    <w:rsid w:val="00BF78CD"/>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51389"/>
    <w:rsid w:val="00C51C32"/>
    <w:rsid w:val="00C52C84"/>
    <w:rsid w:val="00C60D7A"/>
    <w:rsid w:val="00C61713"/>
    <w:rsid w:val="00C62F2C"/>
    <w:rsid w:val="00C6397B"/>
    <w:rsid w:val="00C63E63"/>
    <w:rsid w:val="00C64E91"/>
    <w:rsid w:val="00C67DC7"/>
    <w:rsid w:val="00C71A9B"/>
    <w:rsid w:val="00C71C8E"/>
    <w:rsid w:val="00C729B3"/>
    <w:rsid w:val="00C72F4C"/>
    <w:rsid w:val="00C73A0E"/>
    <w:rsid w:val="00C76241"/>
    <w:rsid w:val="00C80D04"/>
    <w:rsid w:val="00C81E2D"/>
    <w:rsid w:val="00C838F2"/>
    <w:rsid w:val="00C83F89"/>
    <w:rsid w:val="00C863B3"/>
    <w:rsid w:val="00C90600"/>
    <w:rsid w:val="00C916C7"/>
    <w:rsid w:val="00C94629"/>
    <w:rsid w:val="00CA5C3F"/>
    <w:rsid w:val="00CA63C2"/>
    <w:rsid w:val="00CB247D"/>
    <w:rsid w:val="00CB2538"/>
    <w:rsid w:val="00CC264B"/>
    <w:rsid w:val="00CD086E"/>
    <w:rsid w:val="00CD24D0"/>
    <w:rsid w:val="00CE60E4"/>
    <w:rsid w:val="00CF11DD"/>
    <w:rsid w:val="00CF218A"/>
    <w:rsid w:val="00CF3146"/>
    <w:rsid w:val="00CF5182"/>
    <w:rsid w:val="00CF523F"/>
    <w:rsid w:val="00D02CC2"/>
    <w:rsid w:val="00D12CDE"/>
    <w:rsid w:val="00D13F15"/>
    <w:rsid w:val="00D14A90"/>
    <w:rsid w:val="00D21317"/>
    <w:rsid w:val="00D25169"/>
    <w:rsid w:val="00D256E9"/>
    <w:rsid w:val="00D3052D"/>
    <w:rsid w:val="00D366A6"/>
    <w:rsid w:val="00D41355"/>
    <w:rsid w:val="00D4369D"/>
    <w:rsid w:val="00D45252"/>
    <w:rsid w:val="00D51E76"/>
    <w:rsid w:val="00D71B4D"/>
    <w:rsid w:val="00D75DEC"/>
    <w:rsid w:val="00D800BA"/>
    <w:rsid w:val="00D837DC"/>
    <w:rsid w:val="00D929FA"/>
    <w:rsid w:val="00D93D55"/>
    <w:rsid w:val="00D94223"/>
    <w:rsid w:val="00DA6343"/>
    <w:rsid w:val="00DB607D"/>
    <w:rsid w:val="00DB6FB1"/>
    <w:rsid w:val="00DB7ED7"/>
    <w:rsid w:val="00DC2596"/>
    <w:rsid w:val="00DD7F75"/>
    <w:rsid w:val="00DE2387"/>
    <w:rsid w:val="00DE4C78"/>
    <w:rsid w:val="00DE665C"/>
    <w:rsid w:val="00DF4DAC"/>
    <w:rsid w:val="00DF6B6B"/>
    <w:rsid w:val="00DF7FFD"/>
    <w:rsid w:val="00E01574"/>
    <w:rsid w:val="00E11FAE"/>
    <w:rsid w:val="00E17D56"/>
    <w:rsid w:val="00E335FE"/>
    <w:rsid w:val="00E33C72"/>
    <w:rsid w:val="00E40D03"/>
    <w:rsid w:val="00E44C54"/>
    <w:rsid w:val="00E5021F"/>
    <w:rsid w:val="00E566CD"/>
    <w:rsid w:val="00E61BA5"/>
    <w:rsid w:val="00E639D6"/>
    <w:rsid w:val="00E64969"/>
    <w:rsid w:val="00E64AE5"/>
    <w:rsid w:val="00E65D3C"/>
    <w:rsid w:val="00E67EF2"/>
    <w:rsid w:val="00E71364"/>
    <w:rsid w:val="00E76BC8"/>
    <w:rsid w:val="00E818A9"/>
    <w:rsid w:val="00EA2D11"/>
    <w:rsid w:val="00EA358D"/>
    <w:rsid w:val="00EA5528"/>
    <w:rsid w:val="00EB5598"/>
    <w:rsid w:val="00EB5623"/>
    <w:rsid w:val="00EC19B5"/>
    <w:rsid w:val="00EC2039"/>
    <w:rsid w:val="00EC4E49"/>
    <w:rsid w:val="00EC5CD4"/>
    <w:rsid w:val="00ED0C28"/>
    <w:rsid w:val="00ED77FB"/>
    <w:rsid w:val="00ED7F7A"/>
    <w:rsid w:val="00EE1CE4"/>
    <w:rsid w:val="00EE2FED"/>
    <w:rsid w:val="00EE4478"/>
    <w:rsid w:val="00EF4117"/>
    <w:rsid w:val="00F000B6"/>
    <w:rsid w:val="00F021A6"/>
    <w:rsid w:val="00F064AA"/>
    <w:rsid w:val="00F077A3"/>
    <w:rsid w:val="00F07E82"/>
    <w:rsid w:val="00F11468"/>
    <w:rsid w:val="00F206A1"/>
    <w:rsid w:val="00F25DF8"/>
    <w:rsid w:val="00F27C1E"/>
    <w:rsid w:val="00F3237E"/>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82D7B"/>
    <w:rsid w:val="00F833D0"/>
    <w:rsid w:val="00F84E26"/>
    <w:rsid w:val="00F85B2B"/>
    <w:rsid w:val="00FC01F4"/>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aliases w:val="Footnote ak"/>
    <w:basedOn w:val="a0"/>
    <w:link w:val="Char3"/>
    <w:rsid w:val="00676C5C"/>
    <w:rPr>
      <w:sz w:val="18"/>
    </w:rPr>
  </w:style>
  <w:style w:type="character" w:customStyle="1" w:styleId="Char3">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4"/>
    <w:uiPriority w:val="99"/>
    <w:rsid w:val="00676C5C"/>
    <w:pPr>
      <w:tabs>
        <w:tab w:val="center" w:pos="4536"/>
        <w:tab w:val="right" w:pos="9072"/>
      </w:tabs>
    </w:pPr>
  </w:style>
  <w:style w:type="character" w:customStyle="1" w:styleId="Char4">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A773C2"/>
    <w:rPr>
      <w:rFonts w:ascii="Tahoma" w:hAnsi="Tahoma" w:cs="Tahoma"/>
      <w:sz w:val="16"/>
      <w:szCs w:val="16"/>
    </w:rPr>
  </w:style>
  <w:style w:type="character" w:customStyle="1" w:styleId="Char7">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8"/>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8">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0"/>
    <w:rsid w:val="00D41355"/>
    <w:pPr>
      <w:spacing w:after="120" w:line="480" w:lineRule="auto"/>
      <w:ind w:left="283"/>
    </w:pPr>
    <w:rPr>
      <w:rFonts w:ascii="Times New Roman" w:eastAsia="Times New Roman" w:hAnsi="Times New Roman" w:cs="Times New Roman"/>
      <w:sz w:val="24"/>
      <w:lang w:eastAsia="en-US"/>
    </w:rPr>
  </w:style>
  <w:style w:type="character" w:customStyle="1" w:styleId="2Char0">
    <w:name w:val="正文文本缩进 2 Char"/>
    <w:basedOn w:val="a1"/>
    <w:link w:val="20"/>
    <w:rsid w:val="00D41355"/>
    <w:rPr>
      <w:rFonts w:eastAsia="Times New Roman"/>
      <w:sz w:val="24"/>
      <w:lang w:val="en-US" w:eastAsia="en-US"/>
    </w:rPr>
  </w:style>
  <w:style w:type="paragraph" w:customStyle="1" w:styleId="Char9">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1"/>
    <w:rsid w:val="00834C8A"/>
    <w:pPr>
      <w:spacing w:after="120"/>
    </w:pPr>
    <w:rPr>
      <w:rFonts w:ascii="Times New Roman" w:eastAsia="Times New Roman" w:hAnsi="Times New Roman" w:cs="Times New Roman"/>
      <w:i/>
      <w:sz w:val="24"/>
      <w:lang w:eastAsia="en-US"/>
    </w:rPr>
  </w:style>
  <w:style w:type="character" w:customStyle="1" w:styleId="2Char1">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2">
    <w:name w:val="页脚 Char"/>
    <w:link w:val="a8"/>
    <w:rsid w:val="00834C8A"/>
    <w:rPr>
      <w:rFonts w:ascii="Arial" w:hAnsi="Arial" w:cs="Arial"/>
      <w:sz w:val="22"/>
      <w:lang w:val="en-US" w:eastAsia="zh-CN"/>
    </w:rPr>
  </w:style>
  <w:style w:type="table" w:customStyle="1" w:styleId="22">
    <w:name w:val="网格型2"/>
    <w:basedOn w:val="a2"/>
    <w:next w:val="af"/>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65CB6"/>
    <w:rPr>
      <w:rFonts w:ascii="Arial" w:hAnsi="Arial" w:cs="Arial"/>
      <w:b/>
      <w:bCs/>
      <w:caps/>
      <w:kern w:val="32"/>
      <w:sz w:val="22"/>
      <w:szCs w:val="32"/>
      <w:lang w:val="en-US" w:eastAsia="zh-CN"/>
    </w:rPr>
  </w:style>
  <w:style w:type="character" w:customStyle="1" w:styleId="2Char">
    <w:name w:val="标题 2 Char"/>
    <w:basedOn w:val="a1"/>
    <w:link w:val="2"/>
    <w:rsid w:val="00965CB6"/>
    <w:rPr>
      <w:rFonts w:ascii="Arial" w:hAnsi="Arial" w:cs="Arial"/>
      <w:bCs/>
      <w:iCs/>
      <w:caps/>
      <w:sz w:val="22"/>
      <w:szCs w:val="28"/>
      <w:lang w:val="en-US" w:eastAsia="zh-CN"/>
    </w:rPr>
  </w:style>
  <w:style w:type="character" w:customStyle="1" w:styleId="4Char">
    <w:name w:val="标题 4 Char"/>
    <w:basedOn w:val="a1"/>
    <w:link w:val="4"/>
    <w:rsid w:val="00965CB6"/>
    <w:rPr>
      <w:rFonts w:ascii="Arial" w:hAnsi="Arial" w:cs="Arial"/>
      <w:bCs/>
      <w:i/>
      <w:sz w:val="22"/>
      <w:szCs w:val="28"/>
      <w:lang w:val="en-US" w:eastAsia="zh-CN"/>
    </w:rPr>
  </w:style>
  <w:style w:type="character" w:customStyle="1" w:styleId="Char1">
    <w:name w:val="尾注文本 Char"/>
    <w:basedOn w:val="a1"/>
    <w:link w:val="a7"/>
    <w:semiHidden/>
    <w:rsid w:val="00965CB6"/>
    <w:rPr>
      <w:rFonts w:ascii="Arial" w:hAnsi="Arial" w:cs="Arial"/>
      <w:sz w:val="18"/>
      <w:lang w:val="en-US" w:eastAsia="zh-CN"/>
    </w:rPr>
  </w:style>
  <w:style w:type="character" w:customStyle="1" w:styleId="Char5">
    <w:name w:val="称呼 Char"/>
    <w:basedOn w:val="a1"/>
    <w:link w:val="ab"/>
    <w:semiHidden/>
    <w:rsid w:val="00965CB6"/>
    <w:rPr>
      <w:rFonts w:ascii="Arial" w:hAnsi="Arial" w:cs="Arial"/>
      <w:sz w:val="22"/>
      <w:lang w:val="en-US" w:eastAsia="zh-CN"/>
    </w:rPr>
  </w:style>
  <w:style w:type="character" w:customStyle="1" w:styleId="Char6">
    <w:name w:val="签名 Char"/>
    <w:basedOn w:val="a1"/>
    <w:link w:val="ac"/>
    <w:semiHidden/>
    <w:rsid w:val="00965CB6"/>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aliases w:val="Footnote ak"/>
    <w:basedOn w:val="a0"/>
    <w:link w:val="Char3"/>
    <w:rsid w:val="00676C5C"/>
    <w:rPr>
      <w:sz w:val="18"/>
    </w:rPr>
  </w:style>
  <w:style w:type="character" w:customStyle="1" w:styleId="Char3">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4"/>
    <w:uiPriority w:val="99"/>
    <w:rsid w:val="00676C5C"/>
    <w:pPr>
      <w:tabs>
        <w:tab w:val="center" w:pos="4536"/>
        <w:tab w:val="right" w:pos="9072"/>
      </w:tabs>
    </w:pPr>
  </w:style>
  <w:style w:type="character" w:customStyle="1" w:styleId="Char4">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A773C2"/>
    <w:rPr>
      <w:rFonts w:ascii="Tahoma" w:hAnsi="Tahoma" w:cs="Tahoma"/>
      <w:sz w:val="16"/>
      <w:szCs w:val="16"/>
    </w:rPr>
  </w:style>
  <w:style w:type="character" w:customStyle="1" w:styleId="Char7">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8"/>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8">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0"/>
    <w:rsid w:val="00D41355"/>
    <w:pPr>
      <w:spacing w:after="120" w:line="480" w:lineRule="auto"/>
      <w:ind w:left="283"/>
    </w:pPr>
    <w:rPr>
      <w:rFonts w:ascii="Times New Roman" w:eastAsia="Times New Roman" w:hAnsi="Times New Roman" w:cs="Times New Roman"/>
      <w:sz w:val="24"/>
      <w:lang w:eastAsia="en-US"/>
    </w:rPr>
  </w:style>
  <w:style w:type="character" w:customStyle="1" w:styleId="2Char0">
    <w:name w:val="正文文本缩进 2 Char"/>
    <w:basedOn w:val="a1"/>
    <w:link w:val="20"/>
    <w:rsid w:val="00D41355"/>
    <w:rPr>
      <w:rFonts w:eastAsia="Times New Roman"/>
      <w:sz w:val="24"/>
      <w:lang w:val="en-US" w:eastAsia="en-US"/>
    </w:rPr>
  </w:style>
  <w:style w:type="paragraph" w:customStyle="1" w:styleId="Char9">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1"/>
    <w:rsid w:val="00834C8A"/>
    <w:pPr>
      <w:spacing w:after="120"/>
    </w:pPr>
    <w:rPr>
      <w:rFonts w:ascii="Times New Roman" w:eastAsia="Times New Roman" w:hAnsi="Times New Roman" w:cs="Times New Roman"/>
      <w:i/>
      <w:sz w:val="24"/>
      <w:lang w:eastAsia="en-US"/>
    </w:rPr>
  </w:style>
  <w:style w:type="character" w:customStyle="1" w:styleId="2Char1">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2">
    <w:name w:val="页脚 Char"/>
    <w:link w:val="a8"/>
    <w:rsid w:val="00834C8A"/>
    <w:rPr>
      <w:rFonts w:ascii="Arial" w:hAnsi="Arial" w:cs="Arial"/>
      <w:sz w:val="22"/>
      <w:lang w:val="en-US" w:eastAsia="zh-CN"/>
    </w:rPr>
  </w:style>
  <w:style w:type="table" w:customStyle="1" w:styleId="22">
    <w:name w:val="网格型2"/>
    <w:basedOn w:val="a2"/>
    <w:next w:val="af"/>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65CB6"/>
    <w:rPr>
      <w:rFonts w:ascii="Arial" w:hAnsi="Arial" w:cs="Arial"/>
      <w:b/>
      <w:bCs/>
      <w:caps/>
      <w:kern w:val="32"/>
      <w:sz w:val="22"/>
      <w:szCs w:val="32"/>
      <w:lang w:val="en-US" w:eastAsia="zh-CN"/>
    </w:rPr>
  </w:style>
  <w:style w:type="character" w:customStyle="1" w:styleId="2Char">
    <w:name w:val="标题 2 Char"/>
    <w:basedOn w:val="a1"/>
    <w:link w:val="2"/>
    <w:rsid w:val="00965CB6"/>
    <w:rPr>
      <w:rFonts w:ascii="Arial" w:hAnsi="Arial" w:cs="Arial"/>
      <w:bCs/>
      <w:iCs/>
      <w:caps/>
      <w:sz w:val="22"/>
      <w:szCs w:val="28"/>
      <w:lang w:val="en-US" w:eastAsia="zh-CN"/>
    </w:rPr>
  </w:style>
  <w:style w:type="character" w:customStyle="1" w:styleId="4Char">
    <w:name w:val="标题 4 Char"/>
    <w:basedOn w:val="a1"/>
    <w:link w:val="4"/>
    <w:rsid w:val="00965CB6"/>
    <w:rPr>
      <w:rFonts w:ascii="Arial" w:hAnsi="Arial" w:cs="Arial"/>
      <w:bCs/>
      <w:i/>
      <w:sz w:val="22"/>
      <w:szCs w:val="28"/>
      <w:lang w:val="en-US" w:eastAsia="zh-CN"/>
    </w:rPr>
  </w:style>
  <w:style w:type="character" w:customStyle="1" w:styleId="Char1">
    <w:name w:val="尾注文本 Char"/>
    <w:basedOn w:val="a1"/>
    <w:link w:val="a7"/>
    <w:semiHidden/>
    <w:rsid w:val="00965CB6"/>
    <w:rPr>
      <w:rFonts w:ascii="Arial" w:hAnsi="Arial" w:cs="Arial"/>
      <w:sz w:val="18"/>
      <w:lang w:val="en-US" w:eastAsia="zh-CN"/>
    </w:rPr>
  </w:style>
  <w:style w:type="character" w:customStyle="1" w:styleId="Char5">
    <w:name w:val="称呼 Char"/>
    <w:basedOn w:val="a1"/>
    <w:link w:val="ab"/>
    <w:semiHidden/>
    <w:rsid w:val="00965CB6"/>
    <w:rPr>
      <w:rFonts w:ascii="Arial" w:hAnsi="Arial" w:cs="Arial"/>
      <w:sz w:val="22"/>
      <w:lang w:val="en-US" w:eastAsia="zh-CN"/>
    </w:rPr>
  </w:style>
  <w:style w:type="character" w:customStyle="1" w:styleId="Char6">
    <w:name w:val="签名 Char"/>
    <w:basedOn w:val="a1"/>
    <w:link w:val="ac"/>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3603-C5E4-4CAA-B517-B22F3A6F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8791</Words>
  <Characters>616</Characters>
  <Application>Microsoft Office Word</Application>
  <DocSecurity>0</DocSecurity>
  <Lines>5</Lines>
  <Paragraphs>18</Paragraphs>
  <ScaleCrop>false</ScaleCrop>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WIPO/GRTKF/IC/38/5</dc:title>
  <dc:subject>保护传统文化表现形式：条款草案</dc:subject>
  <dc:creator/>
  <cp:lastModifiedBy/>
  <cp:revision>1</cp:revision>
  <dcterms:created xsi:type="dcterms:W3CDTF">2018-10-05T09:26:00Z</dcterms:created>
  <dcterms:modified xsi:type="dcterms:W3CDTF">2018-10-05T09:45:00Z</dcterms:modified>
</cp:coreProperties>
</file>