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107C0B" w14:paraId="45A61222" w14:textId="77777777" w:rsidTr="00151E29">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14:paraId="54645CE6" w14:textId="77777777" w:rsidR="00107C0B" w:rsidRDefault="00107C0B">
            <w:pPr>
              <w:rPr>
                <w:rFonts w:ascii="Times New Roman" w:hAnsi="Times New Roman" w:cs="Times New Roman"/>
                <w:sz w:val="24"/>
                <w:lang w:val="fr-CH" w:eastAsia="fr-CH"/>
              </w:rPr>
            </w:pPr>
            <w:bookmarkStart w:id="0" w:name="_GoBack"/>
            <w:bookmarkEnd w:id="0"/>
            <w:r>
              <w:rPr>
                <w:noProof/>
                <w:lang w:eastAsia="en-US"/>
              </w:rPr>
              <w:drawing>
                <wp:anchor distT="0" distB="0" distL="114300" distR="114300" simplePos="0" relativeHeight="251659264" behindDoc="1" locked="0" layoutInCell="0" allowOverlap="1" wp14:anchorId="5CEF521F" wp14:editId="787C84BC">
                  <wp:simplePos x="0" y="0"/>
                  <wp:positionH relativeFrom="column">
                    <wp:posOffset>2916555</wp:posOffset>
                  </wp:positionH>
                  <wp:positionV relativeFrom="margin">
                    <wp:posOffset>0</wp:posOffset>
                  </wp:positionV>
                  <wp:extent cx="867600" cy="1324800"/>
                  <wp:effectExtent l="0" t="0" r="8890" b="8890"/>
                  <wp:wrapNone/>
                  <wp:docPr id="2"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14:paraId="294CC9C2" w14:textId="77777777" w:rsidR="00107C0B" w:rsidRDefault="00107C0B">
            <w:pPr>
              <w:rPr>
                <w:rFonts w:ascii="Times New Roman" w:hAnsi="Times New Roman" w:cs="Times New Roman"/>
                <w:sz w:val="24"/>
                <w:lang w:val="fr-CH" w:eastAsia="fr-CH"/>
              </w:rPr>
            </w:pPr>
          </w:p>
        </w:tc>
        <w:tc>
          <w:tcPr>
            <w:tcW w:w="425" w:type="dxa"/>
            <w:tcBorders>
              <w:top w:val="nil"/>
              <w:left w:val="nil"/>
              <w:bottom w:val="single" w:sz="4" w:space="0" w:color="auto"/>
              <w:right w:val="nil"/>
            </w:tcBorders>
            <w:tcMar>
              <w:top w:w="0" w:type="dxa"/>
              <w:left w:w="0" w:type="dxa"/>
              <w:bottom w:w="0" w:type="dxa"/>
              <w:right w:w="0" w:type="dxa"/>
            </w:tcMar>
            <w:hideMark/>
          </w:tcPr>
          <w:p w14:paraId="01E4E807" w14:textId="77777777" w:rsidR="00107C0B" w:rsidRDefault="00107C0B">
            <w:pPr>
              <w:jc w:val="right"/>
              <w:rPr>
                <w:sz w:val="24"/>
                <w:lang w:val="fr-CH" w:eastAsia="fr-CH"/>
              </w:rPr>
            </w:pPr>
            <w:r>
              <w:rPr>
                <w:b/>
                <w:sz w:val="40"/>
                <w:szCs w:val="40"/>
                <w:lang w:val="fr-CH" w:eastAsia="fr-CH"/>
              </w:rPr>
              <w:t>C</w:t>
            </w:r>
          </w:p>
        </w:tc>
      </w:tr>
      <w:tr w:rsidR="00107C0B" w14:paraId="54F9780B" w14:textId="77777777" w:rsidTr="00151E29">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14:paraId="0F128809" w14:textId="754C4919" w:rsidR="00107C0B" w:rsidRDefault="00107C0B" w:rsidP="00E762BD">
            <w:pPr>
              <w:jc w:val="right"/>
              <w:rPr>
                <w:rFonts w:ascii="Arial Black" w:hAnsi="Arial Black" w:cs="Times New Roman"/>
                <w:caps/>
                <w:sz w:val="15"/>
                <w:lang w:val="fr-CH" w:eastAsia="fr-CH"/>
              </w:rPr>
            </w:pPr>
            <w:r>
              <w:rPr>
                <w:rFonts w:ascii="Arial Black" w:hAnsi="Arial Black" w:cs="Times New Roman"/>
                <w:caps/>
                <w:sz w:val="15"/>
                <w:lang w:val="fr-CH" w:eastAsia="fr-CH"/>
              </w:rPr>
              <w:t>WIPO/GRTKF/IC/3</w:t>
            </w:r>
            <w:r w:rsidR="00E762BD">
              <w:rPr>
                <w:rFonts w:ascii="Arial Black" w:hAnsi="Arial Black" w:cs="Times New Roman"/>
                <w:caps/>
                <w:sz w:val="15"/>
                <w:lang w:val="fr-CH" w:eastAsia="fr-CH"/>
              </w:rPr>
              <w:t>9</w:t>
            </w:r>
            <w:r>
              <w:rPr>
                <w:rFonts w:ascii="Arial Black" w:hAnsi="Arial Black" w:cs="Times New Roman"/>
                <w:caps/>
                <w:sz w:val="15"/>
                <w:lang w:val="fr-CH" w:eastAsia="fr-CH"/>
              </w:rPr>
              <w:t>/</w:t>
            </w:r>
            <w:bookmarkStart w:id="1" w:name="Code"/>
            <w:bookmarkEnd w:id="1"/>
            <w:r>
              <w:rPr>
                <w:rFonts w:ascii="Arial Black" w:hAnsi="Arial Black"/>
                <w:caps/>
                <w:sz w:val="15"/>
                <w:lang w:val="fr-CH" w:eastAsia="fr-CH"/>
              </w:rPr>
              <w:t>1</w:t>
            </w:r>
            <w:r w:rsidR="00E762BD">
              <w:rPr>
                <w:rFonts w:ascii="Arial Black" w:hAnsi="Arial Black"/>
                <w:caps/>
                <w:sz w:val="15"/>
                <w:lang w:val="fr-CH" w:eastAsia="fr-CH"/>
              </w:rPr>
              <w:t>2</w:t>
            </w:r>
          </w:p>
        </w:tc>
      </w:tr>
      <w:tr w:rsidR="00107C0B" w14:paraId="027D6D08" w14:textId="77777777" w:rsidTr="00151E29">
        <w:trPr>
          <w:trHeight w:hRule="exact" w:val="170"/>
        </w:trPr>
        <w:tc>
          <w:tcPr>
            <w:tcW w:w="9360" w:type="dxa"/>
            <w:gridSpan w:val="3"/>
            <w:noWrap/>
            <w:tcMar>
              <w:top w:w="0" w:type="dxa"/>
              <w:left w:w="0" w:type="dxa"/>
              <w:bottom w:w="0" w:type="dxa"/>
              <w:right w:w="0" w:type="dxa"/>
            </w:tcMar>
            <w:vAlign w:val="bottom"/>
            <w:hideMark/>
          </w:tcPr>
          <w:p w14:paraId="017F0F5F" w14:textId="77777777" w:rsidR="00107C0B" w:rsidRDefault="00107C0B">
            <w:pPr>
              <w:jc w:val="right"/>
              <w:rPr>
                <w:rFonts w:ascii="Arial Black" w:hAnsi="Arial Black" w:cs="Times New Roman"/>
                <w:b/>
                <w:caps/>
                <w:sz w:val="15"/>
                <w:szCs w:val="15"/>
                <w:lang w:val="fr-CH" w:eastAsia="fr-CH"/>
              </w:rPr>
            </w:pPr>
            <w:r w:rsidRPr="00151E29">
              <w:rPr>
                <w:rFonts w:ascii="Times New Roman" w:eastAsia="STXihei" w:hAnsi="Times New Roman" w:cs="Times New Roman" w:hint="eastAsia"/>
                <w:b/>
                <w:sz w:val="15"/>
                <w:szCs w:val="15"/>
                <w:lang w:val="fr-CH"/>
              </w:rPr>
              <w:t>原</w:t>
            </w:r>
            <w:r w:rsidRPr="00151E29">
              <w:rPr>
                <w:rFonts w:ascii="Times New Roman" w:eastAsia="STXihei" w:hAnsi="Times New Roman" w:cs="Times New Roman"/>
                <w:b/>
                <w:sz w:val="15"/>
                <w:szCs w:val="15"/>
                <w:lang w:val="pt-BR"/>
              </w:rPr>
              <w:t xml:space="preserve"> </w:t>
            </w:r>
            <w:r w:rsidRPr="00151E29">
              <w:rPr>
                <w:rFonts w:ascii="Times New Roman" w:eastAsia="STXihei" w:hAnsi="Times New Roman" w:cs="Times New Roman" w:hint="eastAsia"/>
                <w:b/>
                <w:sz w:val="15"/>
                <w:szCs w:val="15"/>
                <w:lang w:val="fr-CH"/>
              </w:rPr>
              <w:t>文</w:t>
            </w:r>
            <w:r w:rsidRPr="00151E29">
              <w:rPr>
                <w:rFonts w:ascii="Times New Roman" w:eastAsia="STXihei" w:hAnsi="Times New Roman" w:cs="Times New Roman" w:hint="eastAsia"/>
                <w:b/>
                <w:sz w:val="15"/>
                <w:szCs w:val="15"/>
                <w:lang w:val="pt-BR"/>
              </w:rPr>
              <w:t>：</w:t>
            </w:r>
            <w:bookmarkStart w:id="2" w:name="Original"/>
            <w:bookmarkEnd w:id="2"/>
            <w:r w:rsidRPr="00151E29">
              <w:rPr>
                <w:rFonts w:ascii="Times New Roman" w:eastAsia="STXihei" w:hAnsi="Times New Roman" w:cs="Times New Roman" w:hint="eastAsia"/>
                <w:b/>
                <w:sz w:val="15"/>
                <w:szCs w:val="15"/>
                <w:lang w:val="fr-CH"/>
              </w:rPr>
              <w:t>英文</w:t>
            </w:r>
          </w:p>
        </w:tc>
      </w:tr>
      <w:tr w:rsidR="00107C0B" w14:paraId="60FA875D" w14:textId="77777777" w:rsidTr="00151E29">
        <w:trPr>
          <w:trHeight w:hRule="exact" w:val="198"/>
        </w:trPr>
        <w:tc>
          <w:tcPr>
            <w:tcW w:w="9360" w:type="dxa"/>
            <w:gridSpan w:val="3"/>
            <w:tcMar>
              <w:top w:w="0" w:type="dxa"/>
              <w:left w:w="0" w:type="dxa"/>
              <w:bottom w:w="0" w:type="dxa"/>
              <w:right w:w="0" w:type="dxa"/>
            </w:tcMar>
            <w:vAlign w:val="bottom"/>
            <w:hideMark/>
          </w:tcPr>
          <w:p w14:paraId="20CC8441" w14:textId="144AAE52" w:rsidR="00107C0B" w:rsidRPr="00151E29" w:rsidRDefault="00107C0B" w:rsidP="00E762BD">
            <w:pPr>
              <w:jc w:val="right"/>
              <w:rPr>
                <w:rFonts w:ascii="STXihei" w:eastAsia="STXihei" w:hAnsi="Arial Black" w:cs="Times New Roman"/>
                <w:b/>
                <w:caps/>
                <w:sz w:val="15"/>
                <w:szCs w:val="15"/>
                <w:lang w:val="fr-CH" w:eastAsia="fr-CH"/>
              </w:rPr>
            </w:pPr>
            <w:r w:rsidRPr="00151E29">
              <w:rPr>
                <w:rFonts w:ascii="STXihei" w:eastAsia="STXihei" w:hAnsi="Times New Roman" w:cs="Times New Roman" w:hint="eastAsia"/>
                <w:b/>
                <w:sz w:val="15"/>
                <w:szCs w:val="15"/>
                <w:lang w:val="fr-CH"/>
              </w:rPr>
              <w:t>日</w:t>
            </w:r>
            <w:r w:rsidRPr="00151E29">
              <w:rPr>
                <w:rFonts w:ascii="STXihei" w:eastAsia="STXihei" w:hAnsi="Times New Roman" w:cs="Times New Roman" w:hint="eastAsia"/>
                <w:b/>
                <w:sz w:val="15"/>
                <w:szCs w:val="15"/>
                <w:lang w:val="pt-BR"/>
              </w:rPr>
              <w:t xml:space="preserve"> </w:t>
            </w:r>
            <w:r w:rsidRPr="00151E29">
              <w:rPr>
                <w:rFonts w:ascii="STXihei" w:eastAsia="STXihei" w:hAnsi="Times New Roman" w:cs="Times New Roman" w:hint="eastAsia"/>
                <w:b/>
                <w:sz w:val="15"/>
                <w:szCs w:val="15"/>
                <w:lang w:val="fr-CH"/>
              </w:rPr>
              <w:t>期</w:t>
            </w:r>
            <w:r w:rsidRPr="00151E29">
              <w:rPr>
                <w:rFonts w:ascii="STXihei" w:eastAsia="STXihei" w:hAnsi="SimSun" w:cs="Times New Roman" w:hint="eastAsia"/>
                <w:b/>
                <w:sz w:val="15"/>
                <w:szCs w:val="15"/>
                <w:lang w:val="pt-BR"/>
              </w:rPr>
              <w:t>：</w:t>
            </w:r>
            <w:bookmarkStart w:id="3" w:name="Date"/>
            <w:bookmarkEnd w:id="3"/>
            <w:r w:rsidRPr="00151E29">
              <w:rPr>
                <w:rFonts w:ascii="Arial Black" w:eastAsia="STXihei" w:hAnsi="Arial Black" w:cs="Times New Roman"/>
                <w:b/>
                <w:sz w:val="15"/>
                <w:szCs w:val="15"/>
                <w:lang w:val="pt-BR" w:eastAsia="fr-CH"/>
              </w:rPr>
              <w:t>201</w:t>
            </w:r>
            <w:r w:rsidR="00E762BD">
              <w:rPr>
                <w:rFonts w:ascii="Arial Black" w:eastAsia="STXihei" w:hAnsi="Arial Black" w:cs="Times New Roman"/>
                <w:b/>
                <w:sz w:val="15"/>
                <w:szCs w:val="15"/>
                <w:lang w:val="pt-BR" w:eastAsia="fr-CH"/>
              </w:rPr>
              <w:t>9</w:t>
            </w:r>
            <w:r w:rsidRPr="00151E29">
              <w:rPr>
                <w:rFonts w:ascii="STXihei" w:eastAsia="STXihei" w:hAnsi="Times New Roman" w:cs="Times New Roman" w:hint="eastAsia"/>
                <w:b/>
                <w:sz w:val="15"/>
                <w:szCs w:val="15"/>
                <w:lang w:val="fr-CH"/>
              </w:rPr>
              <w:t>年</w:t>
            </w:r>
            <w:r w:rsidR="00E762BD">
              <w:rPr>
                <w:rFonts w:ascii="Arial Black" w:eastAsia="STXihei" w:hAnsi="Arial Black" w:cs="Times New Roman"/>
                <w:b/>
                <w:sz w:val="15"/>
                <w:szCs w:val="15"/>
                <w:lang w:val="pt-BR"/>
              </w:rPr>
              <w:t>2</w:t>
            </w:r>
            <w:r w:rsidRPr="00151E29">
              <w:rPr>
                <w:rFonts w:ascii="STXihei" w:eastAsia="STXihei" w:hAnsi="Times New Roman" w:cs="Times New Roman" w:hint="eastAsia"/>
                <w:b/>
                <w:sz w:val="15"/>
                <w:szCs w:val="15"/>
                <w:lang w:val="fr-CH"/>
              </w:rPr>
              <w:t>月</w:t>
            </w:r>
            <w:r w:rsidR="00151E29">
              <w:rPr>
                <w:rFonts w:ascii="Arial Black" w:eastAsia="STXihei" w:hAnsi="Arial Black" w:cs="Times New Roman" w:hint="eastAsia"/>
                <w:b/>
                <w:sz w:val="15"/>
                <w:szCs w:val="15"/>
                <w:lang w:val="fr-CH"/>
              </w:rPr>
              <w:t>1</w:t>
            </w:r>
            <w:r w:rsidR="00E762BD">
              <w:rPr>
                <w:rFonts w:ascii="Arial Black" w:eastAsia="STXihei" w:hAnsi="Arial Black" w:cs="Times New Roman"/>
                <w:b/>
                <w:sz w:val="15"/>
                <w:szCs w:val="15"/>
                <w:lang w:val="fr-CH"/>
              </w:rPr>
              <w:t>5</w:t>
            </w:r>
            <w:r w:rsidRPr="00151E29">
              <w:rPr>
                <w:rFonts w:ascii="STXihei" w:eastAsia="STXihei" w:hAnsi="Times New Roman" w:cs="Times New Roman" w:hint="eastAsia"/>
                <w:b/>
                <w:sz w:val="15"/>
                <w:szCs w:val="15"/>
                <w:lang w:val="fr-CH"/>
              </w:rPr>
              <w:t>日</w:t>
            </w:r>
            <w:r w:rsidRPr="00151E29">
              <w:rPr>
                <w:rFonts w:ascii="STXihei" w:eastAsia="STXihei" w:hAnsi="Arial Black" w:cs="Times New Roman" w:hint="eastAsia"/>
                <w:b/>
                <w:caps/>
                <w:sz w:val="15"/>
                <w:szCs w:val="15"/>
                <w:lang w:val="fr-CH" w:eastAsia="fr-CH"/>
              </w:rPr>
              <w:t xml:space="preserve">  </w:t>
            </w:r>
          </w:p>
        </w:tc>
      </w:tr>
    </w:tbl>
    <w:p w14:paraId="03D9864B" w14:textId="77777777" w:rsidR="00151E29" w:rsidRPr="00151E29" w:rsidRDefault="00151E29" w:rsidP="00151E29"/>
    <w:p w14:paraId="4B01A730" w14:textId="77777777" w:rsidR="00151E29" w:rsidRPr="00151E29" w:rsidRDefault="00151E29" w:rsidP="00151E29"/>
    <w:p w14:paraId="1977C245" w14:textId="77777777" w:rsidR="00151E29" w:rsidRPr="00151E29" w:rsidRDefault="00151E29" w:rsidP="00151E29"/>
    <w:p w14:paraId="22647EC6" w14:textId="77777777" w:rsidR="00151E29" w:rsidRPr="00151E29" w:rsidRDefault="00151E29" w:rsidP="00151E29"/>
    <w:p w14:paraId="04604421" w14:textId="77777777" w:rsidR="00151E29" w:rsidRPr="00151E29" w:rsidRDefault="00151E29" w:rsidP="00151E29"/>
    <w:p w14:paraId="7C22636D" w14:textId="77777777" w:rsidR="00151E29" w:rsidRPr="00151E29" w:rsidRDefault="00151E29" w:rsidP="00151E29">
      <w:pPr>
        <w:rPr>
          <w:rFonts w:ascii="STXihei" w:eastAsia="STXihei" w:cs="Times New Roman"/>
          <w:sz w:val="28"/>
          <w:szCs w:val="28"/>
        </w:rPr>
      </w:pPr>
      <w:r w:rsidRPr="00151E29">
        <w:rPr>
          <w:rFonts w:ascii="STXihei" w:eastAsia="STXihei" w:cs="Times New Roman" w:hint="eastAsia"/>
          <w:sz w:val="28"/>
          <w:szCs w:val="28"/>
        </w:rPr>
        <w:t>知识产权与遗传资源、传统知识和民间文学艺术</w:t>
      </w:r>
      <w:r w:rsidRPr="00151E29">
        <w:rPr>
          <w:rFonts w:ascii="STXihei" w:eastAsia="STXihei" w:cs="Times New Roman"/>
          <w:sz w:val="28"/>
          <w:szCs w:val="28"/>
        </w:rPr>
        <w:br/>
      </w:r>
      <w:r w:rsidRPr="00151E29">
        <w:rPr>
          <w:rFonts w:ascii="STXihei" w:eastAsia="STXihei" w:cs="Times New Roman" w:hint="eastAsia"/>
          <w:sz w:val="28"/>
          <w:szCs w:val="28"/>
        </w:rPr>
        <w:t>政府间委员会</w:t>
      </w:r>
    </w:p>
    <w:p w14:paraId="4E4D4AB4" w14:textId="77777777" w:rsidR="00151E29" w:rsidRPr="00151E29" w:rsidRDefault="00151E29" w:rsidP="00151E29"/>
    <w:p w14:paraId="0637A9D8" w14:textId="77777777" w:rsidR="00151E29" w:rsidRPr="00151E29" w:rsidRDefault="00151E29" w:rsidP="00151E29"/>
    <w:p w14:paraId="207B7DC4" w14:textId="3E174E4D" w:rsidR="00151E29" w:rsidRPr="00151E29" w:rsidRDefault="00151E29" w:rsidP="00151E29">
      <w:pPr>
        <w:autoSpaceDE w:val="0"/>
        <w:autoSpaceDN w:val="0"/>
        <w:textAlignment w:val="bottom"/>
        <w:rPr>
          <w:rFonts w:ascii="STKaiti" w:eastAsia="STKaiti" w:hAnsi="Times New Roman" w:cs="Times New Roman"/>
          <w:b/>
          <w:sz w:val="24"/>
          <w:szCs w:val="24"/>
        </w:rPr>
      </w:pPr>
      <w:r w:rsidRPr="00151E29">
        <w:rPr>
          <w:rFonts w:ascii="STKaiti" w:eastAsia="STKaiti" w:hAnsi="Times New Roman" w:cs="Times New Roman" w:hint="eastAsia"/>
          <w:b/>
          <w:sz w:val="24"/>
          <w:szCs w:val="24"/>
        </w:rPr>
        <w:t>第三十</w:t>
      </w:r>
      <w:r w:rsidR="00195969">
        <w:rPr>
          <w:rFonts w:ascii="STKaiti" w:eastAsia="STKaiti" w:hAnsi="Times New Roman" w:cs="Times New Roman" w:hint="eastAsia"/>
          <w:b/>
          <w:sz w:val="24"/>
          <w:szCs w:val="24"/>
        </w:rPr>
        <w:t>九</w:t>
      </w:r>
      <w:r w:rsidRPr="00151E29">
        <w:rPr>
          <w:rFonts w:ascii="STKaiti" w:eastAsia="STKaiti" w:hAnsi="Times New Roman" w:cs="Times New Roman" w:hint="eastAsia"/>
          <w:b/>
          <w:sz w:val="24"/>
          <w:szCs w:val="24"/>
        </w:rPr>
        <w:t>届会议</w:t>
      </w:r>
    </w:p>
    <w:p w14:paraId="3C9487D1" w14:textId="55E92174" w:rsidR="00151E29" w:rsidRPr="00151E29" w:rsidRDefault="00151E29" w:rsidP="00151E29">
      <w:pPr>
        <w:rPr>
          <w:rFonts w:ascii="STKaiti" w:eastAsia="STKaiti" w:hAnsi="STKaiti"/>
          <w:b/>
          <w:sz w:val="24"/>
          <w:szCs w:val="24"/>
        </w:rPr>
      </w:pPr>
      <w:r w:rsidRPr="00151E29">
        <w:rPr>
          <w:rFonts w:ascii="STKaiti" w:eastAsia="STKaiti" w:hAnsi="STKaiti" w:cs="Times New Roman"/>
          <w:sz w:val="24"/>
          <w:szCs w:val="24"/>
        </w:rPr>
        <w:t>201</w:t>
      </w:r>
      <w:r w:rsidR="00195969">
        <w:rPr>
          <w:rFonts w:ascii="STKaiti" w:eastAsia="STKaiti" w:hAnsi="STKaiti" w:cs="Times New Roman" w:hint="eastAsia"/>
          <w:sz w:val="24"/>
          <w:szCs w:val="24"/>
        </w:rPr>
        <w:t>9</w:t>
      </w:r>
      <w:r w:rsidRPr="00151E29">
        <w:rPr>
          <w:rFonts w:ascii="STKaiti" w:eastAsia="STKaiti" w:hAnsi="STKaiti" w:hint="eastAsia"/>
          <w:b/>
          <w:sz w:val="24"/>
          <w:szCs w:val="24"/>
        </w:rPr>
        <w:t>年</w:t>
      </w:r>
      <w:r w:rsidR="00195969">
        <w:rPr>
          <w:rFonts w:ascii="STKaiti" w:eastAsia="STKaiti" w:hAnsi="STKaiti" w:cs="Times New Roman" w:hint="eastAsia"/>
          <w:sz w:val="24"/>
          <w:szCs w:val="24"/>
        </w:rPr>
        <w:t>3</w:t>
      </w:r>
      <w:r w:rsidRPr="00151E29">
        <w:rPr>
          <w:rFonts w:ascii="STKaiti" w:eastAsia="STKaiti" w:hAnsi="STKaiti" w:hint="eastAsia"/>
          <w:b/>
          <w:sz w:val="24"/>
          <w:szCs w:val="24"/>
        </w:rPr>
        <w:t>月</w:t>
      </w:r>
      <w:r w:rsidRPr="00151E29">
        <w:rPr>
          <w:rFonts w:ascii="STKaiti" w:eastAsia="STKaiti" w:hAnsi="STKaiti" w:cs="Times New Roman" w:hint="eastAsia"/>
          <w:sz w:val="24"/>
          <w:szCs w:val="24"/>
        </w:rPr>
        <w:t>1</w:t>
      </w:r>
      <w:r w:rsidR="00195969">
        <w:rPr>
          <w:rFonts w:ascii="STKaiti" w:eastAsia="STKaiti" w:hAnsi="STKaiti" w:cs="Times New Roman" w:hint="eastAsia"/>
          <w:sz w:val="24"/>
          <w:szCs w:val="24"/>
        </w:rPr>
        <w:t>8</w:t>
      </w:r>
      <w:r w:rsidRPr="00151E29">
        <w:rPr>
          <w:rFonts w:ascii="STKaiti" w:eastAsia="STKaiti" w:hAnsi="STKaiti" w:hint="eastAsia"/>
          <w:b/>
          <w:sz w:val="24"/>
          <w:szCs w:val="24"/>
        </w:rPr>
        <w:t>日至</w:t>
      </w:r>
      <w:r w:rsidR="00195969">
        <w:rPr>
          <w:rFonts w:ascii="STKaiti" w:eastAsia="STKaiti" w:hAnsi="STKaiti" w:cs="Times New Roman" w:hint="eastAsia"/>
          <w:sz w:val="24"/>
          <w:szCs w:val="24"/>
        </w:rPr>
        <w:t>22</w:t>
      </w:r>
      <w:r w:rsidRPr="00151E29">
        <w:rPr>
          <w:rFonts w:ascii="STKaiti" w:eastAsia="STKaiti" w:hAnsi="STKaiti" w:hint="eastAsia"/>
          <w:b/>
          <w:sz w:val="24"/>
          <w:szCs w:val="24"/>
        </w:rPr>
        <w:t>日，日内瓦</w:t>
      </w:r>
    </w:p>
    <w:p w14:paraId="292B3EEF" w14:textId="77777777" w:rsidR="00151E29" w:rsidRPr="00151E29" w:rsidRDefault="00151E29" w:rsidP="00151E29"/>
    <w:p w14:paraId="7B1A20C6" w14:textId="77777777" w:rsidR="00151E29" w:rsidRPr="00151E29" w:rsidRDefault="00151E29" w:rsidP="00151E29"/>
    <w:p w14:paraId="346856D9" w14:textId="77777777" w:rsidR="00151E29" w:rsidRPr="00151E29" w:rsidRDefault="00151E29" w:rsidP="00151E29"/>
    <w:p w14:paraId="71E5E13E" w14:textId="246AFF3A" w:rsidR="00107C0B" w:rsidRPr="00151E29" w:rsidRDefault="007877D7" w:rsidP="00107C0B">
      <w:pPr>
        <w:widowControl w:val="0"/>
        <w:rPr>
          <w:rFonts w:ascii="STKaiti" w:eastAsia="STKaiti" w:hAnsi="STKaiti" w:cs="Times New Roman"/>
          <w:sz w:val="24"/>
          <w:szCs w:val="32"/>
        </w:rPr>
      </w:pPr>
      <w:bookmarkStart w:id="4" w:name="TitleOfDoc"/>
      <w:bookmarkEnd w:id="4"/>
      <w:r w:rsidRPr="007877D7">
        <w:rPr>
          <w:rFonts w:ascii="STKaiti" w:eastAsia="STKaiti" w:hAnsi="STKaiti" w:cs="Times New Roman" w:hint="eastAsia"/>
          <w:sz w:val="24"/>
          <w:szCs w:val="32"/>
        </w:rPr>
        <w:t>关于由产权组织秘书处对产权组织成员国</w:t>
      </w:r>
      <w:r>
        <w:rPr>
          <w:rFonts w:ascii="STKaiti" w:eastAsia="STKaiti" w:hAnsi="STKaiti" w:cs="Times New Roman"/>
          <w:sz w:val="24"/>
          <w:szCs w:val="32"/>
        </w:rPr>
        <w:br/>
      </w:r>
      <w:r w:rsidRPr="007877D7">
        <w:rPr>
          <w:rFonts w:ascii="STKaiti" w:eastAsia="STKaiti" w:hAnsi="STKaiti" w:cs="Times New Roman" w:hint="eastAsia"/>
          <w:sz w:val="24"/>
          <w:szCs w:val="32"/>
        </w:rPr>
        <w:t>传统知识保护现有专门制度进行研究的提案</w:t>
      </w:r>
    </w:p>
    <w:p w14:paraId="1AFEF9CB" w14:textId="77777777" w:rsidR="00107C0B" w:rsidRDefault="00107C0B" w:rsidP="00107C0B"/>
    <w:p w14:paraId="42C1945F" w14:textId="5175451C" w:rsidR="00107C0B" w:rsidRPr="00151E29" w:rsidRDefault="00107C0B" w:rsidP="00107C0B">
      <w:pPr>
        <w:widowControl w:val="0"/>
        <w:autoSpaceDE w:val="0"/>
        <w:autoSpaceDN w:val="0"/>
        <w:jc w:val="both"/>
        <w:textAlignment w:val="bottom"/>
        <w:rPr>
          <w:rFonts w:ascii="STKaiti" w:eastAsia="STKaiti" w:hAnsi="STKaiti" w:cs="Times New Roman"/>
          <w:sz w:val="21"/>
          <w:szCs w:val="24"/>
        </w:rPr>
      </w:pPr>
      <w:bookmarkStart w:id="5" w:name="Prepared"/>
      <w:bookmarkEnd w:id="5"/>
      <w:r w:rsidRPr="00151E29">
        <w:rPr>
          <w:rFonts w:ascii="STKaiti" w:eastAsia="STKaiti" w:hAnsi="STKaiti" w:cs="Times New Roman" w:hint="eastAsia"/>
          <w:sz w:val="21"/>
          <w:szCs w:val="24"/>
        </w:rPr>
        <w:t>美利坚合众国</w:t>
      </w:r>
      <w:r w:rsidR="004E1A2B" w:rsidRPr="00151E29">
        <w:rPr>
          <w:rFonts w:ascii="STKaiti" w:eastAsia="STKaiti" w:hAnsi="STKaiti" w:cs="Times New Roman" w:hint="eastAsia"/>
          <w:sz w:val="21"/>
          <w:szCs w:val="24"/>
        </w:rPr>
        <w:t>代表团</w:t>
      </w:r>
      <w:r w:rsidRPr="00151E29">
        <w:rPr>
          <w:rFonts w:ascii="STKaiti" w:eastAsia="STKaiti" w:hAnsi="STKaiti" w:cs="Times New Roman" w:hint="eastAsia"/>
          <w:sz w:val="21"/>
          <w:szCs w:val="24"/>
        </w:rPr>
        <w:t>和日本代表团提交的文件</w:t>
      </w:r>
    </w:p>
    <w:p w14:paraId="1765E01F" w14:textId="77777777" w:rsidR="00107C0B" w:rsidRDefault="00107C0B" w:rsidP="00107C0B"/>
    <w:p w14:paraId="3A53D669" w14:textId="77777777" w:rsidR="00107C0B" w:rsidRDefault="00107C0B" w:rsidP="00107C0B"/>
    <w:p w14:paraId="3D55491F" w14:textId="77777777" w:rsidR="00107C0B" w:rsidRDefault="00107C0B" w:rsidP="00107C0B"/>
    <w:p w14:paraId="0BE2EEF9" w14:textId="77777777" w:rsidR="00107C0B" w:rsidRDefault="00107C0B" w:rsidP="00107C0B"/>
    <w:p w14:paraId="1BF68F97" w14:textId="77777777" w:rsidR="00107C0B" w:rsidRPr="00151E29" w:rsidRDefault="00107C0B" w:rsidP="00107C0B">
      <w:pPr>
        <w:overflowPunct w:val="0"/>
        <w:spacing w:beforeLines="100" w:before="240" w:afterLines="50" w:after="120" w:line="340" w:lineRule="atLeast"/>
        <w:rPr>
          <w:rFonts w:ascii="STXihei" w:eastAsia="STXihei" w:hAnsi="STXihei"/>
          <w:sz w:val="21"/>
          <w:szCs w:val="21"/>
        </w:rPr>
      </w:pPr>
      <w:r w:rsidRPr="00151E29">
        <w:rPr>
          <w:rFonts w:ascii="STXihei" w:eastAsia="STXihei" w:hAnsi="STXihei" w:hint="eastAsia"/>
          <w:sz w:val="21"/>
          <w:szCs w:val="21"/>
        </w:rPr>
        <w:t>导　言</w:t>
      </w:r>
    </w:p>
    <w:p w14:paraId="45294CAB" w14:textId="708C95D2" w:rsidR="007B071D" w:rsidRPr="00151E29" w:rsidRDefault="007B071D" w:rsidP="00151E29">
      <w:pPr>
        <w:pStyle w:val="ONUME"/>
        <w:numPr>
          <w:ilvl w:val="0"/>
          <w:numId w:val="8"/>
        </w:numPr>
        <w:overflowPunct w:val="0"/>
        <w:spacing w:afterLines="50" w:after="120" w:line="340" w:lineRule="atLeast"/>
        <w:jc w:val="both"/>
        <w:rPr>
          <w:rFonts w:ascii="SimSun" w:hAnsi="SimSun"/>
          <w:sz w:val="21"/>
          <w:szCs w:val="21"/>
        </w:rPr>
      </w:pPr>
      <w:r w:rsidRPr="00151E29">
        <w:rPr>
          <w:rFonts w:ascii="SimSun" w:hAnsi="SimSun" w:hint="eastAsia"/>
          <w:sz w:val="21"/>
          <w:szCs w:val="21"/>
        </w:rPr>
        <w:t>201</w:t>
      </w:r>
      <w:r w:rsidR="00195969">
        <w:rPr>
          <w:rFonts w:ascii="SimSun" w:hAnsi="SimSun" w:hint="eastAsia"/>
          <w:sz w:val="21"/>
          <w:szCs w:val="21"/>
        </w:rPr>
        <w:t>9</w:t>
      </w:r>
      <w:r w:rsidRPr="00151E29">
        <w:rPr>
          <w:rFonts w:ascii="SimSun" w:hAnsi="SimSun" w:hint="eastAsia"/>
          <w:sz w:val="21"/>
          <w:szCs w:val="21"/>
        </w:rPr>
        <w:t>年</w:t>
      </w:r>
      <w:r w:rsidR="00195969">
        <w:rPr>
          <w:rFonts w:ascii="SimSun" w:hAnsi="SimSun" w:hint="eastAsia"/>
          <w:sz w:val="21"/>
          <w:szCs w:val="21"/>
        </w:rPr>
        <w:t>2</w:t>
      </w:r>
      <w:r w:rsidRPr="00151E29">
        <w:rPr>
          <w:rFonts w:ascii="SimSun" w:hAnsi="SimSun" w:hint="eastAsia"/>
          <w:sz w:val="21"/>
          <w:szCs w:val="21"/>
        </w:rPr>
        <w:t>月</w:t>
      </w:r>
      <w:r w:rsidR="00151E29" w:rsidRPr="00151E29">
        <w:rPr>
          <w:rFonts w:ascii="SimSun" w:hAnsi="SimSun" w:hint="eastAsia"/>
          <w:sz w:val="21"/>
          <w:szCs w:val="21"/>
        </w:rPr>
        <w:t>15</w:t>
      </w:r>
      <w:r w:rsidRPr="00151E29">
        <w:rPr>
          <w:rFonts w:ascii="SimSun" w:hAnsi="SimSun" w:hint="eastAsia"/>
          <w:sz w:val="21"/>
          <w:szCs w:val="21"/>
        </w:rPr>
        <w:t>日，世界知识产权组织（产权组织）国际局收到美利坚合众国</w:t>
      </w:r>
      <w:r w:rsidR="00151E29" w:rsidRPr="00151E29">
        <w:rPr>
          <w:rFonts w:ascii="SimSun" w:hAnsi="SimSun" w:hint="eastAsia"/>
          <w:sz w:val="21"/>
          <w:szCs w:val="21"/>
        </w:rPr>
        <w:t>常驻世界贸易组织（世贸组织）</w:t>
      </w:r>
      <w:r w:rsidRPr="00151E29">
        <w:rPr>
          <w:rFonts w:ascii="SimSun" w:hAnsi="SimSun" w:hint="eastAsia"/>
          <w:sz w:val="21"/>
          <w:szCs w:val="21"/>
        </w:rPr>
        <w:t>代表团代表美利坚合众国</w:t>
      </w:r>
      <w:r w:rsidR="004E1A2B" w:rsidRPr="00151E29">
        <w:rPr>
          <w:rFonts w:ascii="SimSun" w:hAnsi="SimSun" w:hint="eastAsia"/>
          <w:sz w:val="21"/>
          <w:szCs w:val="21"/>
        </w:rPr>
        <w:t>代表团</w:t>
      </w:r>
      <w:r w:rsidRPr="00151E29">
        <w:rPr>
          <w:rFonts w:ascii="SimSun" w:hAnsi="SimSun" w:hint="eastAsia"/>
          <w:sz w:val="21"/>
          <w:szCs w:val="21"/>
        </w:rPr>
        <w:t>和日本代表团提出的请求，</w:t>
      </w:r>
      <w:r w:rsidR="004E1A2B" w:rsidRPr="00151E29">
        <w:rPr>
          <w:rFonts w:ascii="SimSun" w:hAnsi="SimSun" w:hint="eastAsia"/>
          <w:sz w:val="21"/>
          <w:szCs w:val="21"/>
        </w:rPr>
        <w:t>要求将</w:t>
      </w:r>
      <w:r w:rsidR="00195969" w:rsidRPr="00151E29">
        <w:rPr>
          <w:rFonts w:ascii="SimSun" w:hAnsi="SimSun" w:hint="eastAsia"/>
          <w:sz w:val="21"/>
          <w:szCs w:val="21"/>
        </w:rPr>
        <w:t>文件</w:t>
      </w:r>
      <w:r w:rsidR="00195969" w:rsidRPr="00151E29">
        <w:rPr>
          <w:rFonts w:ascii="SimSun" w:hAnsi="SimSun"/>
          <w:sz w:val="21"/>
          <w:szCs w:val="21"/>
        </w:rPr>
        <w:t>WIPO/GRTKF/IC/</w:t>
      </w:r>
      <w:r w:rsidR="00195969">
        <w:rPr>
          <w:rFonts w:ascii="SimSun" w:hAnsi="SimSun"/>
          <w:sz w:val="21"/>
          <w:szCs w:val="21"/>
        </w:rPr>
        <w:t>‌</w:t>
      </w:r>
      <w:r w:rsidR="00195969" w:rsidRPr="00151E29">
        <w:rPr>
          <w:rFonts w:ascii="SimSun" w:hAnsi="SimSun"/>
          <w:sz w:val="21"/>
          <w:szCs w:val="21"/>
        </w:rPr>
        <w:t>3</w:t>
      </w:r>
      <w:r w:rsidR="00195969">
        <w:rPr>
          <w:rFonts w:ascii="SimSun" w:hAnsi="SimSun" w:hint="eastAsia"/>
          <w:sz w:val="21"/>
          <w:szCs w:val="21"/>
        </w:rPr>
        <w:t>8</w:t>
      </w:r>
      <w:r w:rsidR="00195969" w:rsidRPr="00151E29">
        <w:rPr>
          <w:rFonts w:ascii="SimSun" w:hAnsi="SimSun"/>
          <w:sz w:val="21"/>
          <w:szCs w:val="21"/>
        </w:rPr>
        <w:t>/1</w:t>
      </w:r>
      <w:r w:rsidR="00195969">
        <w:rPr>
          <w:rFonts w:ascii="SimSun" w:hAnsi="SimSun" w:hint="eastAsia"/>
          <w:sz w:val="21"/>
          <w:szCs w:val="21"/>
        </w:rPr>
        <w:t>3中所载的</w:t>
      </w:r>
      <w:r w:rsidR="00151E29" w:rsidRPr="00151E29">
        <w:rPr>
          <w:rFonts w:ascii="SimSun" w:hAnsi="SimSun" w:hint="eastAsia"/>
          <w:sz w:val="21"/>
          <w:szCs w:val="21"/>
        </w:rPr>
        <w:t>“关于由产权组织秘书处对产权组织成员国传统知识保护现有专门制度进行研究的提案”</w:t>
      </w:r>
      <w:r w:rsidR="00195969">
        <w:rPr>
          <w:rFonts w:ascii="SimSun" w:hAnsi="SimSun" w:hint="eastAsia"/>
          <w:sz w:val="21"/>
          <w:szCs w:val="21"/>
        </w:rPr>
        <w:t>，重新</w:t>
      </w:r>
      <w:r w:rsidR="004E1A2B" w:rsidRPr="00151E29">
        <w:rPr>
          <w:rFonts w:ascii="SimSun" w:hAnsi="SimSun" w:hint="eastAsia"/>
          <w:sz w:val="21"/>
          <w:szCs w:val="21"/>
        </w:rPr>
        <w:t>提交</w:t>
      </w:r>
      <w:r w:rsidR="00195969">
        <w:rPr>
          <w:rFonts w:ascii="SimSun" w:hAnsi="SimSun" w:hint="eastAsia"/>
          <w:sz w:val="21"/>
          <w:szCs w:val="21"/>
        </w:rPr>
        <w:t>给</w:t>
      </w:r>
      <w:r w:rsidRPr="00151E29">
        <w:rPr>
          <w:rFonts w:ascii="SimSun" w:hAnsi="SimSun" w:hint="eastAsia"/>
          <w:sz w:val="21"/>
          <w:szCs w:val="21"/>
        </w:rPr>
        <w:t>知识产权与遗传资源、传统知识和民间文学艺术政府间委员会（IGC）第三十</w:t>
      </w:r>
      <w:r w:rsidR="00195969">
        <w:rPr>
          <w:rFonts w:ascii="SimSun" w:hAnsi="SimSun" w:hint="eastAsia"/>
          <w:sz w:val="21"/>
          <w:szCs w:val="21"/>
        </w:rPr>
        <w:t>九</w:t>
      </w:r>
      <w:r w:rsidRPr="00151E29">
        <w:rPr>
          <w:rFonts w:ascii="SimSun" w:hAnsi="SimSun" w:hint="eastAsia"/>
          <w:sz w:val="21"/>
          <w:szCs w:val="21"/>
        </w:rPr>
        <w:t>届会议讨论。</w:t>
      </w:r>
    </w:p>
    <w:p w14:paraId="5C6F247F" w14:textId="4ED6085A" w:rsidR="007B071D" w:rsidRPr="007B071D" w:rsidRDefault="00D201AE" w:rsidP="007B071D">
      <w:pPr>
        <w:numPr>
          <w:ilvl w:val="0"/>
          <w:numId w:val="8"/>
        </w:numPr>
        <w:overflowPunct w:val="0"/>
        <w:spacing w:afterLines="50" w:after="120" w:line="340" w:lineRule="atLeast"/>
        <w:jc w:val="both"/>
        <w:rPr>
          <w:rFonts w:ascii="SimSun" w:hAnsi="SimSun"/>
          <w:sz w:val="21"/>
          <w:szCs w:val="21"/>
        </w:rPr>
      </w:pPr>
      <w:r>
        <w:rPr>
          <w:rFonts w:ascii="SimSun" w:hAnsi="SimSun" w:hint="eastAsia"/>
          <w:sz w:val="21"/>
          <w:szCs w:val="21"/>
        </w:rPr>
        <w:t>根据</w:t>
      </w:r>
      <w:r w:rsidR="007B071D" w:rsidRPr="007B071D">
        <w:rPr>
          <w:rFonts w:ascii="SimSun" w:hAnsi="SimSun" w:hint="eastAsia"/>
          <w:sz w:val="21"/>
          <w:szCs w:val="21"/>
        </w:rPr>
        <w:t>上述请求，现将所述</w:t>
      </w:r>
      <w:r w:rsidR="007B071D">
        <w:rPr>
          <w:rFonts w:ascii="SimSun" w:hAnsi="SimSun" w:hint="eastAsia"/>
          <w:sz w:val="21"/>
          <w:szCs w:val="21"/>
        </w:rPr>
        <w:t>提案</w:t>
      </w:r>
      <w:r w:rsidR="007B071D" w:rsidRPr="007B071D">
        <w:rPr>
          <w:rFonts w:ascii="SimSun" w:hAnsi="SimSun" w:hint="eastAsia"/>
          <w:sz w:val="21"/>
          <w:szCs w:val="21"/>
        </w:rPr>
        <w:t>作为附件附于本文件。</w:t>
      </w:r>
    </w:p>
    <w:p w14:paraId="74CE0F08" w14:textId="77777777" w:rsidR="00107C0B" w:rsidRPr="00151E29" w:rsidRDefault="00107C0B" w:rsidP="00107C0B">
      <w:pPr>
        <w:spacing w:afterLines="50" w:after="120" w:line="340" w:lineRule="atLeast"/>
        <w:ind w:left="5534"/>
        <w:jc w:val="both"/>
        <w:rPr>
          <w:rFonts w:ascii="STKaiti" w:eastAsia="STKaiti" w:hAnsi="STKaiti" w:cs="Times New Roman"/>
          <w:sz w:val="21"/>
        </w:rPr>
      </w:pPr>
      <w:r w:rsidRPr="00151E29">
        <w:rPr>
          <w:rFonts w:ascii="STKaiti" w:eastAsia="STKaiti" w:hAnsi="STKaiti" w:cs="Times New Roman" w:hint="eastAsia"/>
          <w:sz w:val="21"/>
        </w:rPr>
        <w:t>3.</w:t>
      </w:r>
      <w:r w:rsidRPr="00151E29">
        <w:rPr>
          <w:rFonts w:ascii="STKaiti" w:eastAsia="STKaiti" w:hAnsi="STKaiti" w:cs="Times New Roman" w:hint="eastAsia"/>
          <w:sz w:val="21"/>
        </w:rPr>
        <w:tab/>
        <w:t>请委员会注意并审议本文件附件中的提案。</w:t>
      </w:r>
    </w:p>
    <w:p w14:paraId="2023A4FD" w14:textId="77777777" w:rsidR="00107C0B" w:rsidRDefault="00107C0B" w:rsidP="00107C0B">
      <w:pPr>
        <w:spacing w:afterLines="50" w:after="120" w:line="340" w:lineRule="atLeast"/>
        <w:ind w:left="5534"/>
        <w:jc w:val="both"/>
        <w:rPr>
          <w:i/>
          <w:sz w:val="21"/>
          <w:szCs w:val="21"/>
        </w:rPr>
      </w:pPr>
    </w:p>
    <w:p w14:paraId="75700F8C" w14:textId="127D33C9" w:rsidR="00DB1722" w:rsidRPr="00665105" w:rsidRDefault="00107C0B" w:rsidP="00107C0B">
      <w:pPr>
        <w:ind w:left="5533"/>
      </w:pPr>
      <w:r w:rsidRPr="00151E29">
        <w:rPr>
          <w:rFonts w:ascii="STKaiti" w:eastAsia="STKaiti" w:hAnsi="STKaiti" w:cs="Times New Roman" w:hint="eastAsia"/>
          <w:sz w:val="21"/>
        </w:rPr>
        <w:t>[后接附件]</w:t>
      </w:r>
    </w:p>
    <w:p w14:paraId="67115841" w14:textId="77777777" w:rsidR="00DB1722" w:rsidRDefault="00DB1722" w:rsidP="00DB1722">
      <w:pPr>
        <w:ind w:left="5533"/>
        <w:rPr>
          <w:i/>
        </w:rPr>
        <w:sectPr w:rsidR="00DB1722" w:rsidSect="002E4B96">
          <w:headerReference w:type="default" r:id="rId9"/>
          <w:endnotePr>
            <w:numFmt w:val="decimal"/>
          </w:endnotePr>
          <w:pgSz w:w="11907" w:h="16840" w:code="9"/>
          <w:pgMar w:top="567" w:right="1134" w:bottom="1418" w:left="1418" w:header="510" w:footer="1021" w:gutter="0"/>
          <w:cols w:space="720"/>
          <w:titlePg/>
          <w:docGrid w:linePitch="299"/>
        </w:sectPr>
      </w:pPr>
    </w:p>
    <w:p w14:paraId="0A02C963" w14:textId="187B696A" w:rsidR="0053442C" w:rsidRPr="00151E29" w:rsidRDefault="00151E29" w:rsidP="002E4B96">
      <w:pPr>
        <w:spacing w:beforeLines="100" w:before="240" w:afterLines="100" w:after="240" w:line="340" w:lineRule="atLeast"/>
        <w:jc w:val="center"/>
        <w:rPr>
          <w:rFonts w:ascii="STXihei" w:eastAsia="STXihei" w:hAnsi="STXihei"/>
          <w:sz w:val="21"/>
          <w:szCs w:val="22"/>
        </w:rPr>
      </w:pPr>
      <w:r w:rsidRPr="00151E29">
        <w:rPr>
          <w:rFonts w:ascii="STXihei" w:eastAsia="STXihei" w:hAnsi="STXihei" w:hint="eastAsia"/>
          <w:sz w:val="21"/>
          <w:szCs w:val="22"/>
        </w:rPr>
        <w:lastRenderedPageBreak/>
        <w:t>关于由产权组织秘书处对产权组织成员国传统知识保护现有专门制度进行研究的提案</w:t>
      </w:r>
    </w:p>
    <w:p w14:paraId="165D341E" w14:textId="1BA88467" w:rsidR="00D43F3E" w:rsidRPr="00151E29" w:rsidRDefault="00D43F3E"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世界知识产权组织</w:t>
      </w:r>
      <w:r w:rsidR="00831367" w:rsidRPr="00151E29">
        <w:rPr>
          <w:rFonts w:asciiTheme="minorEastAsia" w:eastAsiaTheme="minorEastAsia" w:hAnsiTheme="minorEastAsia" w:hint="eastAsia"/>
          <w:sz w:val="21"/>
          <w:szCs w:val="21"/>
        </w:rPr>
        <w:t>（产权组织）</w:t>
      </w:r>
      <w:r w:rsidRPr="00151E29">
        <w:rPr>
          <w:rFonts w:asciiTheme="minorEastAsia" w:eastAsiaTheme="minorEastAsia" w:hAnsiTheme="minorEastAsia" w:hint="eastAsia"/>
          <w:sz w:val="21"/>
          <w:szCs w:val="21"/>
        </w:rPr>
        <w:t>的知识产权与遗传资源、传统知识和民间文学艺术政府间委员会成立于2000年。自2001年以来，</w:t>
      </w:r>
      <w:r w:rsidR="00C064A1" w:rsidRPr="00151E29">
        <w:rPr>
          <w:rFonts w:asciiTheme="minorEastAsia" w:eastAsiaTheme="minorEastAsia" w:hAnsiTheme="minorEastAsia" w:hint="eastAsia"/>
          <w:sz w:val="21"/>
          <w:szCs w:val="21"/>
        </w:rPr>
        <w:t>政府间委员会</w:t>
      </w:r>
      <w:r w:rsidRPr="00151E29">
        <w:rPr>
          <w:rFonts w:asciiTheme="minorEastAsia" w:eastAsiaTheme="minorEastAsia" w:hAnsiTheme="minorEastAsia" w:hint="eastAsia"/>
          <w:sz w:val="21"/>
          <w:szCs w:val="21"/>
        </w:rPr>
        <w:t>一直在讨论保护知识产权与传统知识、传统文化表现形式和遗传资源的问题。</w:t>
      </w:r>
    </w:p>
    <w:p w14:paraId="0BAC5981" w14:textId="5E247300" w:rsidR="00D43F3E" w:rsidRPr="00151E29" w:rsidRDefault="00D43F3E"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产权组织大会</w:t>
      </w:r>
      <w:r w:rsidR="00D013AB" w:rsidRPr="00151E29">
        <w:rPr>
          <w:rFonts w:asciiTheme="minorEastAsia" w:eastAsiaTheme="minorEastAsia" w:hAnsiTheme="minorEastAsia" w:hint="eastAsia"/>
          <w:sz w:val="21"/>
          <w:szCs w:val="21"/>
        </w:rPr>
        <w:t>发布了</w:t>
      </w:r>
      <w:r w:rsidR="008C093B" w:rsidRPr="00151E29">
        <w:rPr>
          <w:rFonts w:asciiTheme="minorEastAsia" w:eastAsiaTheme="minorEastAsia" w:hAnsiTheme="minorEastAsia" w:hint="eastAsia"/>
          <w:sz w:val="21"/>
          <w:szCs w:val="21"/>
        </w:rPr>
        <w:t>政府间委员会在</w:t>
      </w:r>
      <w:r w:rsidR="00D013AB" w:rsidRPr="00151E29">
        <w:rPr>
          <w:rFonts w:asciiTheme="minorEastAsia" w:eastAsiaTheme="minorEastAsia" w:hAnsiTheme="minorEastAsia" w:hint="eastAsia"/>
          <w:sz w:val="21"/>
          <w:szCs w:val="21"/>
        </w:rPr>
        <w:t>2018-2019两年期的任务授权，</w:t>
      </w:r>
      <w:r w:rsidR="008C093B" w:rsidRPr="00151E29">
        <w:rPr>
          <w:rFonts w:asciiTheme="minorEastAsia" w:eastAsiaTheme="minorEastAsia" w:hAnsiTheme="minorEastAsia" w:hint="eastAsia"/>
          <w:sz w:val="21"/>
          <w:szCs w:val="21"/>
        </w:rPr>
        <w:t>要求</w:t>
      </w:r>
      <w:r w:rsidR="00D013AB" w:rsidRPr="00151E29">
        <w:rPr>
          <w:rFonts w:asciiTheme="minorEastAsia" w:eastAsiaTheme="minorEastAsia" w:hAnsiTheme="minorEastAsia" w:hint="eastAsia"/>
          <w:sz w:val="21"/>
          <w:szCs w:val="21"/>
        </w:rPr>
        <w:t>“继续加快其工作，争取就一部（或多部）确保遗传资源、传统知识和传统文化表现形式得到平衡和有效保护的知识产权国际法文书达成一致意见，但不预判成果的性质”</w:t>
      </w:r>
      <w:r w:rsidR="00831367" w:rsidRPr="00151E29">
        <w:rPr>
          <w:rFonts w:asciiTheme="minorEastAsia" w:eastAsiaTheme="minorEastAsia" w:hAnsiTheme="minorEastAsia" w:hint="eastAsia"/>
          <w:sz w:val="21"/>
          <w:szCs w:val="21"/>
        </w:rPr>
        <w:t>。</w:t>
      </w:r>
      <w:r w:rsidR="00D013AB" w:rsidRPr="00151E29">
        <w:rPr>
          <w:rFonts w:asciiTheme="minorEastAsia" w:eastAsiaTheme="minorEastAsia" w:hAnsiTheme="minorEastAsia" w:hint="eastAsia"/>
          <w:sz w:val="21"/>
          <w:szCs w:val="21"/>
        </w:rPr>
        <w:t>传统知识是产权组织</w:t>
      </w:r>
      <w:r w:rsidR="008C093B" w:rsidRPr="00151E29">
        <w:rPr>
          <w:rFonts w:asciiTheme="minorEastAsia" w:eastAsiaTheme="minorEastAsia" w:hAnsiTheme="minorEastAsia" w:hint="eastAsia"/>
          <w:sz w:val="21"/>
          <w:szCs w:val="21"/>
        </w:rPr>
        <w:t>政府间委员会</w:t>
      </w:r>
      <w:r w:rsidR="00D013AB" w:rsidRPr="00151E29">
        <w:rPr>
          <w:rFonts w:asciiTheme="minorEastAsia" w:eastAsiaTheme="minorEastAsia" w:hAnsiTheme="minorEastAsia" w:hint="eastAsia"/>
          <w:sz w:val="21"/>
          <w:szCs w:val="21"/>
        </w:rPr>
        <w:t>谈判的重要组成部分，因为还授权</w:t>
      </w:r>
      <w:r w:rsidR="008C093B" w:rsidRPr="00151E29">
        <w:rPr>
          <w:rFonts w:asciiTheme="minorEastAsia" w:eastAsiaTheme="minorEastAsia" w:hAnsiTheme="minorEastAsia" w:hint="eastAsia"/>
          <w:sz w:val="21"/>
          <w:szCs w:val="21"/>
        </w:rPr>
        <w:t>其</w:t>
      </w:r>
      <w:r w:rsidR="00D013AB" w:rsidRPr="00151E29">
        <w:rPr>
          <w:rFonts w:asciiTheme="minorEastAsia" w:eastAsiaTheme="minorEastAsia" w:hAnsiTheme="minorEastAsia" w:hint="eastAsia"/>
          <w:sz w:val="21"/>
          <w:szCs w:val="21"/>
        </w:rPr>
        <w:t>：</w:t>
      </w:r>
    </w:p>
    <w:p w14:paraId="3F10BBCD" w14:textId="1E5C533A" w:rsidR="00D013AB" w:rsidRPr="00151E29" w:rsidRDefault="00D013AB" w:rsidP="002E4B96">
      <w:pPr>
        <w:overflowPunct w:val="0"/>
        <w:spacing w:afterLines="50" w:after="120" w:line="340" w:lineRule="atLeast"/>
        <w:ind w:left="567"/>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以委员会已开展的现有工作为基础，包括基于案文的谈判，主要侧重缩小现有分歧并就核心议题达成共识，这些议题包括定义、受益人、客体、目标、保护范围，以及何种传统知识/传统文化表现形式客体有权在国际层面上得到保护，包括审议例外和限制及与公共领域的关系。”</w:t>
      </w:r>
    </w:p>
    <w:p w14:paraId="2A495D4D" w14:textId="7BCED905" w:rsidR="00D013AB" w:rsidRPr="00151E29" w:rsidRDefault="00D013AB"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根据任务</w:t>
      </w:r>
      <w:r w:rsidR="00831367" w:rsidRPr="00151E29">
        <w:rPr>
          <w:rFonts w:asciiTheme="minorEastAsia" w:eastAsiaTheme="minorEastAsia" w:hAnsiTheme="minorEastAsia" w:hint="eastAsia"/>
          <w:sz w:val="21"/>
          <w:szCs w:val="21"/>
        </w:rPr>
        <w:t>授权</w:t>
      </w:r>
      <w:r w:rsidRPr="00151E29">
        <w:rPr>
          <w:rFonts w:asciiTheme="minorEastAsia" w:eastAsiaTheme="minorEastAsia" w:hAnsiTheme="minorEastAsia" w:hint="eastAsia"/>
          <w:sz w:val="21"/>
          <w:szCs w:val="21"/>
        </w:rPr>
        <w:t>，</w:t>
      </w:r>
      <w:r w:rsidR="00831367" w:rsidRPr="00151E29">
        <w:rPr>
          <w:rFonts w:asciiTheme="minorEastAsia" w:eastAsiaTheme="minorEastAsia" w:hAnsiTheme="minorEastAsia" w:hint="eastAsia"/>
          <w:sz w:val="21"/>
          <w:szCs w:val="21"/>
        </w:rPr>
        <w:t>健全</w:t>
      </w:r>
      <w:r w:rsidRPr="00151E29">
        <w:rPr>
          <w:rFonts w:asciiTheme="minorEastAsia" w:eastAsiaTheme="minorEastAsia" w:hAnsiTheme="minorEastAsia" w:hint="eastAsia"/>
          <w:sz w:val="21"/>
          <w:szCs w:val="21"/>
        </w:rPr>
        <w:t>的工作方法包括任务</w:t>
      </w:r>
      <w:r w:rsidR="00F95BE8" w:rsidRPr="00151E29">
        <w:rPr>
          <w:rFonts w:asciiTheme="minorEastAsia" w:eastAsiaTheme="minorEastAsia" w:hAnsiTheme="minorEastAsia" w:hint="eastAsia"/>
          <w:sz w:val="21"/>
          <w:szCs w:val="21"/>
        </w:rPr>
        <w:t>授权</w:t>
      </w:r>
      <w:r w:rsidRPr="00151E29">
        <w:rPr>
          <w:rFonts w:asciiTheme="minorEastAsia" w:eastAsiaTheme="minorEastAsia" w:hAnsiTheme="minorEastAsia" w:hint="eastAsia"/>
          <w:sz w:val="21"/>
          <w:szCs w:val="21"/>
        </w:rPr>
        <w:t>(c)</w:t>
      </w:r>
      <w:r w:rsidR="00F95BE8" w:rsidRPr="00151E29">
        <w:rPr>
          <w:rFonts w:asciiTheme="minorEastAsia" w:eastAsiaTheme="minorEastAsia" w:hAnsiTheme="minorEastAsia" w:hint="eastAsia"/>
          <w:sz w:val="21"/>
          <w:szCs w:val="21"/>
        </w:rPr>
        <w:t>段中提到的循证方法，特别是开展</w:t>
      </w:r>
      <w:r w:rsidRPr="00151E29">
        <w:rPr>
          <w:rFonts w:asciiTheme="minorEastAsia" w:eastAsiaTheme="minorEastAsia" w:hAnsiTheme="minorEastAsia" w:hint="eastAsia"/>
          <w:sz w:val="21"/>
          <w:szCs w:val="21"/>
        </w:rPr>
        <w:t>(d)段中涉及国内立法的研究</w:t>
      </w:r>
      <w:r w:rsidR="00F95BE8" w:rsidRPr="00151E29">
        <w:rPr>
          <w:rFonts w:asciiTheme="minorEastAsia" w:eastAsiaTheme="minorEastAsia" w:hAnsiTheme="minorEastAsia" w:hint="eastAsia"/>
          <w:sz w:val="21"/>
          <w:szCs w:val="21"/>
        </w:rPr>
        <w:t>，并予以更新</w:t>
      </w:r>
      <w:r w:rsidRPr="00151E29">
        <w:rPr>
          <w:rFonts w:asciiTheme="minorEastAsia" w:eastAsiaTheme="minorEastAsia" w:hAnsiTheme="minorEastAsia" w:hint="eastAsia"/>
          <w:sz w:val="21"/>
          <w:szCs w:val="21"/>
        </w:rPr>
        <w:t>。</w:t>
      </w:r>
    </w:p>
    <w:p w14:paraId="5B8D0FF7" w14:textId="6443F0FE" w:rsidR="00D013AB" w:rsidRPr="00151E29" w:rsidRDefault="00C064A1"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政府间委员会</w:t>
      </w:r>
      <w:r w:rsidR="00F95BE8" w:rsidRPr="00151E29">
        <w:rPr>
          <w:rFonts w:asciiTheme="minorEastAsia" w:eastAsiaTheme="minorEastAsia" w:hAnsiTheme="minorEastAsia" w:hint="eastAsia"/>
          <w:sz w:val="21"/>
          <w:szCs w:val="21"/>
        </w:rPr>
        <w:t>会面临的这些任务涉及平衡一系列复杂的问题，</w:t>
      </w:r>
      <w:r w:rsidRPr="00151E29">
        <w:rPr>
          <w:rFonts w:asciiTheme="minorEastAsia" w:eastAsiaTheme="minorEastAsia" w:hAnsiTheme="minorEastAsia" w:hint="eastAsia"/>
          <w:sz w:val="21"/>
          <w:szCs w:val="21"/>
        </w:rPr>
        <w:t>包括回应土著人民和</w:t>
      </w:r>
      <w:r w:rsidR="00796058" w:rsidRPr="00151E29">
        <w:rPr>
          <w:rFonts w:asciiTheme="minorEastAsia" w:eastAsiaTheme="minorEastAsia" w:hAnsiTheme="minorEastAsia" w:hint="eastAsia"/>
          <w:sz w:val="21"/>
          <w:szCs w:val="21"/>
        </w:rPr>
        <w:t>当地</w:t>
      </w:r>
      <w:r w:rsidRPr="00151E29">
        <w:rPr>
          <w:rFonts w:asciiTheme="minorEastAsia" w:eastAsiaTheme="minorEastAsia" w:hAnsiTheme="minorEastAsia" w:hint="eastAsia"/>
          <w:sz w:val="21"/>
          <w:szCs w:val="21"/>
        </w:rPr>
        <w:t>社区特别是在商业环境中</w:t>
      </w:r>
      <w:r w:rsidR="00D013AB" w:rsidRPr="00151E29">
        <w:rPr>
          <w:rFonts w:asciiTheme="minorEastAsia" w:eastAsiaTheme="minorEastAsia" w:hAnsiTheme="minorEastAsia" w:hint="eastAsia"/>
          <w:sz w:val="21"/>
          <w:szCs w:val="21"/>
        </w:rPr>
        <w:t>对未经授权使用传统知识的关切，同时允许</w:t>
      </w:r>
      <w:r w:rsidRPr="00151E29">
        <w:rPr>
          <w:rFonts w:asciiTheme="minorEastAsia" w:eastAsiaTheme="minorEastAsia" w:hAnsiTheme="minorEastAsia" w:hint="eastAsia"/>
          <w:sz w:val="21"/>
          <w:szCs w:val="21"/>
        </w:rPr>
        <w:t>原属社区本身积极利用传统知识，并保护产业界</w:t>
      </w:r>
      <w:r w:rsidR="00D013AB" w:rsidRPr="00151E29">
        <w:rPr>
          <w:rFonts w:asciiTheme="minorEastAsia" w:eastAsiaTheme="minorEastAsia" w:hAnsiTheme="minorEastAsia" w:hint="eastAsia"/>
          <w:sz w:val="21"/>
          <w:szCs w:val="21"/>
        </w:rPr>
        <w:t>、博物馆、档案馆、图书馆和其他利益攸关方的利益。</w:t>
      </w:r>
    </w:p>
    <w:p w14:paraId="4DAA4B06" w14:textId="01372395" w:rsidR="00D013AB" w:rsidRPr="00151E29" w:rsidRDefault="00D013AB"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在过去二十年里，</w:t>
      </w:r>
      <w:r w:rsidR="00C064A1" w:rsidRPr="00151E29">
        <w:rPr>
          <w:rFonts w:asciiTheme="minorEastAsia" w:eastAsiaTheme="minorEastAsia" w:hAnsiTheme="minorEastAsia" w:hint="eastAsia"/>
          <w:sz w:val="21"/>
          <w:szCs w:val="21"/>
        </w:rPr>
        <w:t>产权组织的</w:t>
      </w:r>
      <w:r w:rsidRPr="00151E29">
        <w:rPr>
          <w:rFonts w:asciiTheme="minorEastAsia" w:eastAsiaTheme="minorEastAsia" w:hAnsiTheme="minorEastAsia" w:hint="eastAsia"/>
          <w:sz w:val="21"/>
          <w:szCs w:val="21"/>
        </w:rPr>
        <w:t>一些成员已</w:t>
      </w:r>
      <w:r w:rsidR="00C064A1" w:rsidRPr="00151E29">
        <w:rPr>
          <w:rFonts w:asciiTheme="minorEastAsia" w:eastAsiaTheme="minorEastAsia" w:hAnsiTheme="minorEastAsia" w:hint="eastAsia"/>
          <w:sz w:val="21"/>
          <w:szCs w:val="21"/>
        </w:rPr>
        <w:t>在其国家法律中纳入了</w:t>
      </w:r>
      <w:r w:rsidRPr="00151E29">
        <w:rPr>
          <w:rFonts w:asciiTheme="minorEastAsia" w:eastAsiaTheme="minorEastAsia" w:hAnsiTheme="minorEastAsia" w:hint="eastAsia"/>
          <w:sz w:val="21"/>
          <w:szCs w:val="21"/>
        </w:rPr>
        <w:t>保护传统知识的条款。更好地了解这些法律的范围、其实施的性质和有效性及其可量化的影响，将</w:t>
      </w:r>
      <w:r w:rsidR="00C064A1" w:rsidRPr="00151E29">
        <w:rPr>
          <w:rFonts w:asciiTheme="minorEastAsia" w:eastAsiaTheme="minorEastAsia" w:hAnsiTheme="minorEastAsia" w:hint="eastAsia"/>
          <w:sz w:val="21"/>
          <w:szCs w:val="21"/>
        </w:rPr>
        <w:t>使政府间委员会受益</w:t>
      </w:r>
      <w:r w:rsidRPr="00151E29">
        <w:rPr>
          <w:rFonts w:asciiTheme="minorEastAsia" w:eastAsiaTheme="minorEastAsia" w:hAnsiTheme="minorEastAsia" w:hint="eastAsia"/>
          <w:sz w:val="21"/>
          <w:szCs w:val="21"/>
        </w:rPr>
        <w:t>。</w:t>
      </w:r>
    </w:p>
    <w:p w14:paraId="190D0C49" w14:textId="28538D9E" w:rsidR="00D013AB" w:rsidRPr="00151E29" w:rsidRDefault="00C064A1"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本</w:t>
      </w:r>
      <w:r w:rsidR="00D013AB" w:rsidRPr="00151E29">
        <w:rPr>
          <w:rFonts w:asciiTheme="minorEastAsia" w:eastAsiaTheme="minorEastAsia" w:hAnsiTheme="minorEastAsia" w:hint="eastAsia"/>
          <w:sz w:val="21"/>
          <w:szCs w:val="21"/>
        </w:rPr>
        <w:t>提案旨在以政府间委员会</w:t>
      </w:r>
      <w:r w:rsidR="00831367" w:rsidRPr="00151E29">
        <w:rPr>
          <w:rFonts w:asciiTheme="minorEastAsia" w:eastAsiaTheme="minorEastAsia" w:hAnsiTheme="minorEastAsia" w:hint="eastAsia"/>
          <w:sz w:val="21"/>
          <w:szCs w:val="21"/>
        </w:rPr>
        <w:t>开展</w:t>
      </w:r>
      <w:r w:rsidR="00D013AB" w:rsidRPr="00151E29">
        <w:rPr>
          <w:rFonts w:asciiTheme="minorEastAsia" w:eastAsiaTheme="minorEastAsia" w:hAnsiTheme="minorEastAsia" w:hint="eastAsia"/>
          <w:sz w:val="21"/>
          <w:szCs w:val="21"/>
        </w:rPr>
        <w:t>的工作</w:t>
      </w:r>
      <w:r w:rsidR="00AD748C" w:rsidRPr="00151E29">
        <w:rPr>
          <w:rFonts w:asciiTheme="minorEastAsia" w:eastAsiaTheme="minorEastAsia" w:hAnsiTheme="minorEastAsia" w:hint="eastAsia"/>
          <w:sz w:val="21"/>
          <w:szCs w:val="21"/>
        </w:rPr>
        <w:t>主体为基础，收集更多信息，使政府间委员会更好地了解保护传统知识的专门</w:t>
      </w:r>
      <w:r w:rsidR="00D013AB" w:rsidRPr="00151E29">
        <w:rPr>
          <w:rFonts w:asciiTheme="minorEastAsia" w:eastAsiaTheme="minorEastAsia" w:hAnsiTheme="minorEastAsia" w:hint="eastAsia"/>
          <w:sz w:val="21"/>
          <w:szCs w:val="21"/>
        </w:rPr>
        <w:t>制度。</w:t>
      </w:r>
      <w:r w:rsidR="00AD748C" w:rsidRPr="00151E29">
        <w:rPr>
          <w:rFonts w:asciiTheme="minorEastAsia" w:eastAsiaTheme="minorEastAsia" w:hAnsiTheme="minorEastAsia" w:hint="eastAsia"/>
          <w:sz w:val="21"/>
          <w:szCs w:val="21"/>
        </w:rPr>
        <w:t>本提案包含的问题有关以下内容：</w:t>
      </w:r>
      <w:r w:rsidR="00D013AB" w:rsidRPr="00151E29">
        <w:rPr>
          <w:rFonts w:asciiTheme="minorEastAsia" w:eastAsiaTheme="minorEastAsia" w:hAnsiTheme="minorEastAsia" w:hint="eastAsia"/>
          <w:sz w:val="21"/>
          <w:szCs w:val="21"/>
        </w:rPr>
        <w:t>这些</w:t>
      </w:r>
      <w:r w:rsidR="004718BD" w:rsidRPr="00151E29">
        <w:rPr>
          <w:rFonts w:asciiTheme="minorEastAsia" w:eastAsiaTheme="minorEastAsia" w:hAnsiTheme="minorEastAsia" w:hint="eastAsia"/>
          <w:sz w:val="21"/>
          <w:szCs w:val="21"/>
        </w:rPr>
        <w:t>制度</w:t>
      </w:r>
      <w:r w:rsidR="00D013AB" w:rsidRPr="00151E29">
        <w:rPr>
          <w:rFonts w:asciiTheme="minorEastAsia" w:eastAsiaTheme="minorEastAsia" w:hAnsiTheme="minorEastAsia" w:hint="eastAsia"/>
          <w:sz w:val="21"/>
          <w:szCs w:val="21"/>
        </w:rPr>
        <w:t>的性质、各国实施和执行这些法律和法规的</w:t>
      </w:r>
      <w:r w:rsidR="00831367" w:rsidRPr="00151E29">
        <w:rPr>
          <w:rFonts w:asciiTheme="minorEastAsia" w:eastAsiaTheme="minorEastAsia" w:hAnsiTheme="minorEastAsia" w:hint="eastAsia"/>
          <w:sz w:val="21"/>
          <w:szCs w:val="21"/>
        </w:rPr>
        <w:t>范围</w:t>
      </w:r>
      <w:r w:rsidR="00D013AB" w:rsidRPr="00151E29">
        <w:rPr>
          <w:rFonts w:asciiTheme="minorEastAsia" w:eastAsiaTheme="minorEastAsia" w:hAnsiTheme="minorEastAsia" w:hint="eastAsia"/>
          <w:sz w:val="21"/>
          <w:szCs w:val="21"/>
        </w:rPr>
        <w:t>、</w:t>
      </w:r>
      <w:r w:rsidR="00AD748C" w:rsidRPr="00151E29">
        <w:rPr>
          <w:rFonts w:asciiTheme="minorEastAsia" w:eastAsiaTheme="minorEastAsia" w:hAnsiTheme="minorEastAsia" w:hint="eastAsia"/>
          <w:sz w:val="21"/>
          <w:szCs w:val="21"/>
        </w:rPr>
        <w:t>适用</w:t>
      </w:r>
      <w:r w:rsidR="00D013AB" w:rsidRPr="00151E29">
        <w:rPr>
          <w:rFonts w:asciiTheme="minorEastAsia" w:eastAsiaTheme="minorEastAsia" w:hAnsiTheme="minorEastAsia" w:hint="eastAsia"/>
          <w:sz w:val="21"/>
          <w:szCs w:val="21"/>
        </w:rPr>
        <w:t>这些法律和法规的例子、从这些法律中获得的任何可量化</w:t>
      </w:r>
      <w:r w:rsidR="00AD748C" w:rsidRPr="00151E29">
        <w:rPr>
          <w:rFonts w:asciiTheme="minorEastAsia" w:eastAsiaTheme="minorEastAsia" w:hAnsiTheme="minorEastAsia" w:hint="eastAsia"/>
          <w:sz w:val="21"/>
          <w:szCs w:val="21"/>
        </w:rPr>
        <w:t>的</w:t>
      </w:r>
      <w:r w:rsidR="004718BD" w:rsidRPr="00151E29">
        <w:rPr>
          <w:rFonts w:asciiTheme="minorEastAsia" w:eastAsiaTheme="minorEastAsia" w:hAnsiTheme="minorEastAsia" w:hint="eastAsia"/>
          <w:sz w:val="21"/>
          <w:szCs w:val="21"/>
        </w:rPr>
        <w:t>利益</w:t>
      </w:r>
      <w:r w:rsidR="00D013AB" w:rsidRPr="00151E29">
        <w:rPr>
          <w:rFonts w:asciiTheme="minorEastAsia" w:eastAsiaTheme="minorEastAsia" w:hAnsiTheme="minorEastAsia" w:hint="eastAsia"/>
          <w:sz w:val="21"/>
          <w:szCs w:val="21"/>
        </w:rPr>
        <w:t>或其他利益、这些法律是否适用于公众使用的</w:t>
      </w:r>
      <w:r w:rsidR="00831367" w:rsidRPr="00151E29">
        <w:rPr>
          <w:rFonts w:asciiTheme="minorEastAsia" w:eastAsiaTheme="minorEastAsia" w:hAnsiTheme="minorEastAsia" w:hint="eastAsia"/>
          <w:sz w:val="21"/>
          <w:szCs w:val="21"/>
        </w:rPr>
        <w:t>客体</w:t>
      </w:r>
      <w:r w:rsidR="00D013AB" w:rsidRPr="00151E29">
        <w:rPr>
          <w:rFonts w:asciiTheme="minorEastAsia" w:eastAsiaTheme="minorEastAsia" w:hAnsiTheme="minorEastAsia" w:hint="eastAsia"/>
          <w:sz w:val="21"/>
          <w:szCs w:val="21"/>
        </w:rPr>
        <w:t>以及可能适用的任何例外和限制。</w:t>
      </w:r>
    </w:p>
    <w:p w14:paraId="7D24D19E" w14:textId="55B1BC41" w:rsidR="00D013AB" w:rsidRPr="00151E29" w:rsidRDefault="00D013AB"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考虑到这</w:t>
      </w:r>
      <w:r w:rsidR="004718BD" w:rsidRPr="00151E29">
        <w:rPr>
          <w:rFonts w:asciiTheme="minorEastAsia" w:eastAsiaTheme="minorEastAsia" w:hAnsiTheme="minorEastAsia" w:hint="eastAsia"/>
          <w:sz w:val="21"/>
          <w:szCs w:val="21"/>
        </w:rPr>
        <w:t>些方面</w:t>
      </w:r>
      <w:r w:rsidRPr="00151E29">
        <w:rPr>
          <w:rFonts w:asciiTheme="minorEastAsia" w:eastAsiaTheme="minorEastAsia" w:hAnsiTheme="minorEastAsia" w:hint="eastAsia"/>
          <w:sz w:val="21"/>
          <w:szCs w:val="21"/>
        </w:rPr>
        <w:t>，我们建议</w:t>
      </w:r>
      <w:r w:rsidR="00AD748C" w:rsidRPr="00151E29">
        <w:rPr>
          <w:rFonts w:asciiTheme="minorEastAsia" w:eastAsiaTheme="minorEastAsia" w:hAnsiTheme="minorEastAsia" w:hint="eastAsia"/>
          <w:sz w:val="21"/>
          <w:szCs w:val="21"/>
        </w:rPr>
        <w:t>产权组织秘书处</w:t>
      </w:r>
      <w:r w:rsidRPr="00151E29">
        <w:rPr>
          <w:rFonts w:asciiTheme="minorEastAsia" w:eastAsiaTheme="minorEastAsia" w:hAnsiTheme="minorEastAsia" w:hint="eastAsia"/>
          <w:sz w:val="21"/>
          <w:szCs w:val="21"/>
        </w:rPr>
        <w:t>请那些</w:t>
      </w:r>
      <w:r w:rsidR="004718BD" w:rsidRPr="00151E29">
        <w:rPr>
          <w:rFonts w:asciiTheme="minorEastAsia" w:eastAsiaTheme="minorEastAsia" w:hAnsiTheme="minorEastAsia" w:hint="eastAsia"/>
          <w:sz w:val="21"/>
          <w:szCs w:val="21"/>
        </w:rPr>
        <w:t>具备</w:t>
      </w:r>
      <w:r w:rsidRPr="00151E29">
        <w:rPr>
          <w:rFonts w:asciiTheme="minorEastAsia" w:eastAsiaTheme="minorEastAsia" w:hAnsiTheme="minorEastAsia" w:hint="eastAsia"/>
          <w:sz w:val="21"/>
          <w:szCs w:val="21"/>
        </w:rPr>
        <w:t>保护传统知识的</w:t>
      </w:r>
      <w:r w:rsidR="00831367" w:rsidRPr="00151E29">
        <w:rPr>
          <w:rFonts w:asciiTheme="minorEastAsia" w:eastAsiaTheme="minorEastAsia" w:hAnsiTheme="minorEastAsia" w:hint="eastAsia"/>
          <w:sz w:val="21"/>
          <w:szCs w:val="21"/>
        </w:rPr>
        <w:t>专门</w:t>
      </w:r>
      <w:r w:rsidRPr="00151E29">
        <w:rPr>
          <w:rFonts w:asciiTheme="minorEastAsia" w:eastAsiaTheme="minorEastAsia" w:hAnsiTheme="minorEastAsia" w:hint="eastAsia"/>
          <w:sz w:val="21"/>
          <w:szCs w:val="21"/>
        </w:rPr>
        <w:t>国家法律或</w:t>
      </w:r>
      <w:r w:rsidR="00AD748C" w:rsidRPr="00151E29">
        <w:rPr>
          <w:rFonts w:asciiTheme="minorEastAsia" w:eastAsiaTheme="minorEastAsia" w:hAnsiTheme="minorEastAsia" w:hint="eastAsia"/>
          <w:sz w:val="21"/>
          <w:szCs w:val="21"/>
        </w:rPr>
        <w:t>法规</w:t>
      </w:r>
      <w:r w:rsidRPr="00151E29">
        <w:rPr>
          <w:rFonts w:asciiTheme="minorEastAsia" w:eastAsiaTheme="minorEastAsia" w:hAnsiTheme="minorEastAsia" w:hint="eastAsia"/>
          <w:sz w:val="21"/>
          <w:szCs w:val="21"/>
        </w:rPr>
        <w:t>的产权组织成员回答以下问题</w:t>
      </w:r>
      <w:r w:rsidR="00831367" w:rsidRPr="00151E29">
        <w:rPr>
          <w:rFonts w:asciiTheme="minorEastAsia" w:eastAsiaTheme="minorEastAsia" w:hAnsiTheme="minorEastAsia" w:hint="eastAsia"/>
          <w:sz w:val="21"/>
          <w:szCs w:val="21"/>
        </w:rPr>
        <w:t>：</w:t>
      </w:r>
    </w:p>
    <w:p w14:paraId="15D0A9C8" w14:textId="5EC1600D" w:rsidR="00EA0F42" w:rsidRPr="00151E29" w:rsidRDefault="00AD748C"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请简要解释贵国目前成文的传统知识法律/法规及其所</w:t>
      </w:r>
      <w:r w:rsidR="004718BD" w:rsidRPr="00151E29">
        <w:rPr>
          <w:rFonts w:asciiTheme="minorEastAsia" w:eastAsiaTheme="minorEastAsia" w:hAnsiTheme="minorEastAsia" w:hint="eastAsia"/>
          <w:sz w:val="21"/>
          <w:szCs w:val="21"/>
        </w:rPr>
        <w:t>规定</w:t>
      </w:r>
      <w:r w:rsidRPr="00151E29">
        <w:rPr>
          <w:rFonts w:asciiTheme="minorEastAsia" w:eastAsiaTheme="minorEastAsia" w:hAnsiTheme="minorEastAsia" w:hint="eastAsia"/>
          <w:sz w:val="21"/>
          <w:szCs w:val="21"/>
        </w:rPr>
        <w:t>的任何保护。</w:t>
      </w:r>
    </w:p>
    <w:p w14:paraId="010E18DB" w14:textId="1E29E9FD" w:rsidR="00EA0F42" w:rsidRPr="00151E29" w:rsidRDefault="00AD748C"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注</w:t>
      </w:r>
      <w:r w:rsidR="00EA0F42" w:rsidRPr="00151E29">
        <w:rPr>
          <w:rFonts w:asciiTheme="minorEastAsia" w:eastAsiaTheme="minorEastAsia" w:hAnsiTheme="minorEastAsia"/>
          <w:sz w:val="21"/>
          <w:szCs w:val="21"/>
        </w:rPr>
        <w:t>-</w:t>
      </w:r>
      <w:r w:rsidR="00796058" w:rsidRPr="00151E29">
        <w:rPr>
          <w:rFonts w:asciiTheme="minorEastAsia" w:eastAsiaTheme="minorEastAsia" w:hAnsiTheme="minorEastAsia" w:hint="eastAsia"/>
          <w:sz w:val="21"/>
          <w:szCs w:val="21"/>
        </w:rPr>
        <w:t>如您以往曾</w:t>
      </w:r>
      <w:r w:rsidRPr="00151E29">
        <w:rPr>
          <w:rFonts w:asciiTheme="minorEastAsia" w:eastAsiaTheme="minorEastAsia" w:hAnsiTheme="minorEastAsia" w:hint="eastAsia"/>
          <w:sz w:val="21"/>
          <w:szCs w:val="21"/>
        </w:rPr>
        <w:t>在另一份</w:t>
      </w:r>
      <w:r w:rsidR="00796058" w:rsidRPr="00151E29">
        <w:rPr>
          <w:rFonts w:asciiTheme="minorEastAsia" w:eastAsiaTheme="minorEastAsia" w:hAnsiTheme="minorEastAsia" w:hint="eastAsia"/>
          <w:sz w:val="21"/>
          <w:szCs w:val="21"/>
        </w:rPr>
        <w:t>产权组织</w:t>
      </w:r>
      <w:r w:rsidRPr="00151E29">
        <w:rPr>
          <w:rFonts w:asciiTheme="minorEastAsia" w:eastAsiaTheme="minorEastAsia" w:hAnsiTheme="minorEastAsia" w:hint="eastAsia"/>
          <w:sz w:val="21"/>
          <w:szCs w:val="21"/>
        </w:rPr>
        <w:t>文件中提供了这些信息，</w:t>
      </w:r>
      <w:r w:rsidR="00796058" w:rsidRPr="00151E29">
        <w:rPr>
          <w:rFonts w:asciiTheme="minorEastAsia" w:eastAsiaTheme="minorEastAsia" w:hAnsiTheme="minorEastAsia" w:hint="eastAsia"/>
          <w:sz w:val="21"/>
          <w:szCs w:val="21"/>
        </w:rPr>
        <w:t>请指出</w:t>
      </w:r>
      <w:r w:rsidRPr="00151E29">
        <w:rPr>
          <w:rFonts w:asciiTheme="minorEastAsia" w:eastAsiaTheme="minorEastAsia" w:hAnsiTheme="minorEastAsia" w:hint="eastAsia"/>
          <w:sz w:val="21"/>
          <w:szCs w:val="21"/>
        </w:rPr>
        <w:t>该文件的相关章节</w:t>
      </w:r>
      <w:r w:rsidR="00796058" w:rsidRPr="00151E29">
        <w:rPr>
          <w:rFonts w:asciiTheme="minorEastAsia" w:eastAsiaTheme="minorEastAsia" w:hAnsiTheme="minorEastAsia" w:hint="eastAsia"/>
          <w:sz w:val="21"/>
          <w:szCs w:val="21"/>
        </w:rPr>
        <w:t>即可</w:t>
      </w:r>
      <w:r w:rsidRPr="00151E29">
        <w:rPr>
          <w:rFonts w:asciiTheme="minorEastAsia" w:eastAsiaTheme="minorEastAsia" w:hAnsiTheme="minorEastAsia" w:hint="eastAsia"/>
          <w:sz w:val="21"/>
          <w:szCs w:val="21"/>
        </w:rPr>
        <w:t>。</w:t>
      </w:r>
    </w:p>
    <w:p w14:paraId="14DC29B5" w14:textId="6ABA76AE" w:rsidR="00EA0F42"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该法律/法规规定了哪些其他权利、义务或制裁？</w:t>
      </w:r>
    </w:p>
    <w:p w14:paraId="249D7C85" w14:textId="1DFA463E" w:rsidR="0001545F"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该法律/法规如何定义传统知识？</w:t>
      </w:r>
    </w:p>
    <w:p w14:paraId="25657D4F" w14:textId="79044A80" w:rsidR="00151E29" w:rsidRPr="00151E29" w:rsidRDefault="00151E29"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w:t>
      </w:r>
      <w:r>
        <w:rPr>
          <w:rFonts w:asciiTheme="minorEastAsia" w:eastAsiaTheme="minorEastAsia" w:hAnsiTheme="minorEastAsia" w:hint="eastAsia"/>
          <w:sz w:val="21"/>
          <w:szCs w:val="21"/>
        </w:rPr>
        <w:t>是否平等对待国外和国内传统知识？</w:t>
      </w:r>
    </w:p>
    <w:p w14:paraId="0E67F29E" w14:textId="54C7523F" w:rsidR="00796058"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该法律/法规的编号是多少？何时通过？</w:t>
      </w:r>
    </w:p>
    <w:p w14:paraId="3764DCA6" w14:textId="36F16745" w:rsidR="00EA0F42" w:rsidRPr="00151E29"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也请在此提供任何已经通过的该法律/法规修正案的编号和日期。</w:t>
      </w:r>
    </w:p>
    <w:p w14:paraId="3371A2FF" w14:textId="78FE0EAF" w:rsidR="00EA0F42"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如果贵国有一部传统知识法，是否通过实施条例对其给予支持？</w:t>
      </w:r>
    </w:p>
    <w:p w14:paraId="2986F08C" w14:textId="3B507C93" w:rsidR="00EA0F42" w:rsidRPr="00151E29"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如果是，这些条例的编号是多少？何时实施？</w:t>
      </w:r>
    </w:p>
    <w:p w14:paraId="220E56BE" w14:textId="2A2A88F4" w:rsidR="00151E29" w:rsidRDefault="00151E29"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w:t>
      </w:r>
      <w:r>
        <w:rPr>
          <w:rFonts w:asciiTheme="minorEastAsia" w:eastAsiaTheme="minorEastAsia" w:hAnsiTheme="minorEastAsia" w:hint="eastAsia"/>
          <w:sz w:val="21"/>
          <w:szCs w:val="21"/>
        </w:rPr>
        <w:t>对创新有何贡献？</w:t>
      </w:r>
    </w:p>
    <w:p w14:paraId="7AD899C0" w14:textId="34AB1340" w:rsidR="00796058"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该法律/法规和/或实施条例如何执行？</w:t>
      </w:r>
    </w:p>
    <w:p w14:paraId="432C39CF" w14:textId="3CD4D028" w:rsidR="00EA0F42"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如果是，请援引相关的司法裁决，并简要解释事实和结果。</w:t>
      </w:r>
    </w:p>
    <w:p w14:paraId="4B426E5D" w14:textId="538202F5" w:rsidR="00151E29" w:rsidRPr="00151E29" w:rsidRDefault="00151E29"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是否公平公正地向受益人分配了惠益？（有无在受益人之间分配惠益的制度？）</w:t>
      </w:r>
    </w:p>
    <w:p w14:paraId="12B28069" w14:textId="1BFFCAF2" w:rsidR="00EA0F42"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w:t>
      </w:r>
      <w:r w:rsidR="004718BD" w:rsidRPr="00151E29">
        <w:rPr>
          <w:rFonts w:asciiTheme="minorEastAsia" w:eastAsiaTheme="minorEastAsia" w:hAnsiTheme="minorEastAsia" w:hint="eastAsia"/>
          <w:sz w:val="21"/>
          <w:szCs w:val="21"/>
        </w:rPr>
        <w:t>法规是否为</w:t>
      </w:r>
      <w:r w:rsidRPr="00151E29">
        <w:rPr>
          <w:rFonts w:asciiTheme="minorEastAsia" w:eastAsiaTheme="minorEastAsia" w:hAnsiTheme="minorEastAsia" w:hint="eastAsia"/>
          <w:sz w:val="21"/>
          <w:szCs w:val="21"/>
        </w:rPr>
        <w:t>土著</w:t>
      </w:r>
      <w:r w:rsidR="008C093B" w:rsidRPr="00151E29">
        <w:rPr>
          <w:rFonts w:asciiTheme="minorEastAsia" w:eastAsiaTheme="minorEastAsia" w:hAnsiTheme="minorEastAsia" w:hint="eastAsia"/>
          <w:sz w:val="21"/>
          <w:szCs w:val="21"/>
        </w:rPr>
        <w:t>社区</w:t>
      </w:r>
      <w:r w:rsidRPr="00151E29">
        <w:rPr>
          <w:rFonts w:asciiTheme="minorEastAsia" w:eastAsiaTheme="minorEastAsia" w:hAnsiTheme="minorEastAsia" w:hint="eastAsia"/>
          <w:sz w:val="21"/>
          <w:szCs w:val="21"/>
        </w:rPr>
        <w:t>或当地</w:t>
      </w:r>
      <w:r w:rsidR="004718BD" w:rsidRPr="00151E29">
        <w:rPr>
          <w:rFonts w:asciiTheme="minorEastAsia" w:eastAsiaTheme="minorEastAsia" w:hAnsiTheme="minorEastAsia" w:hint="eastAsia"/>
          <w:sz w:val="21"/>
          <w:szCs w:val="21"/>
        </w:rPr>
        <w:t>社区带来了</w:t>
      </w:r>
      <w:r w:rsidRPr="00151E29">
        <w:rPr>
          <w:rFonts w:asciiTheme="minorEastAsia" w:eastAsiaTheme="minorEastAsia" w:hAnsiTheme="minorEastAsia" w:hint="eastAsia"/>
          <w:sz w:val="21"/>
          <w:szCs w:val="21"/>
        </w:rPr>
        <w:t>经济补偿，例如通过司法或行政决定、获取和利益分享等</w:t>
      </w:r>
      <w:r w:rsidR="004718BD" w:rsidRPr="00151E29">
        <w:rPr>
          <w:rFonts w:asciiTheme="minorEastAsia" w:eastAsiaTheme="minorEastAsia" w:hAnsiTheme="minorEastAsia" w:hint="eastAsia"/>
          <w:sz w:val="21"/>
          <w:szCs w:val="21"/>
        </w:rPr>
        <w:t>实现</w:t>
      </w:r>
      <w:r w:rsidRPr="00151E29">
        <w:rPr>
          <w:rFonts w:asciiTheme="minorEastAsia" w:eastAsiaTheme="minorEastAsia" w:hAnsiTheme="minorEastAsia" w:hint="eastAsia"/>
          <w:sz w:val="21"/>
          <w:szCs w:val="21"/>
        </w:rPr>
        <w:t>经济补偿？</w:t>
      </w:r>
    </w:p>
    <w:p w14:paraId="64F4F730" w14:textId="783B8896" w:rsidR="00EA0F42" w:rsidRPr="00151E29"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hint="eastAsia"/>
          <w:sz w:val="21"/>
          <w:szCs w:val="21"/>
        </w:rPr>
        <w:t>如果是，</w:t>
      </w:r>
      <w:r w:rsidRPr="00151E29">
        <w:rPr>
          <w:rFonts w:asciiTheme="minorEastAsia" w:eastAsiaTheme="minorEastAsia" w:hAnsiTheme="minorEastAsia" w:hint="eastAsia"/>
          <w:sz w:val="21"/>
          <w:szCs w:val="21"/>
        </w:rPr>
        <w:t>请举例说明，并说明每个例子中的经济补偿金额。</w:t>
      </w:r>
    </w:p>
    <w:p w14:paraId="24BBCB60" w14:textId="45A87D83" w:rsidR="00EA0F42" w:rsidRPr="00151E29" w:rsidRDefault="008C093B"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该法律/法规是否为土著社区或当地社区带来了其他可衡量的利益？</w:t>
      </w:r>
    </w:p>
    <w:p w14:paraId="5375DAAB" w14:textId="31900920" w:rsidR="00EA0F42" w:rsidRPr="00151E29" w:rsidRDefault="008C093B"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hint="eastAsia"/>
          <w:sz w:val="21"/>
          <w:szCs w:val="21"/>
        </w:rPr>
        <w:t>如果是，</w:t>
      </w:r>
      <w:r w:rsidRPr="00151E29">
        <w:rPr>
          <w:rFonts w:asciiTheme="minorEastAsia" w:eastAsiaTheme="minorEastAsia" w:hAnsiTheme="minorEastAsia" w:hint="eastAsia"/>
          <w:sz w:val="21"/>
          <w:szCs w:val="21"/>
        </w:rPr>
        <w:t>请举例说明，并解释这些福利的性质以及如何衡量这些福利。</w:t>
      </w:r>
    </w:p>
    <w:p w14:paraId="6B52C62F" w14:textId="4E63F683" w:rsidR="00EA0F42" w:rsidRPr="00151E29" w:rsidRDefault="008C093B"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该法律/法规是否对公众常</w:t>
      </w:r>
      <w:r w:rsidR="004718BD" w:rsidRPr="00151E29">
        <w:rPr>
          <w:rFonts w:asciiTheme="minorEastAsia" w:eastAsiaTheme="minorEastAsia" w:hAnsiTheme="minorEastAsia" w:hint="eastAsia"/>
          <w:sz w:val="21"/>
          <w:szCs w:val="21"/>
        </w:rPr>
        <w:t>用</w:t>
      </w:r>
      <w:r w:rsidRPr="00151E29">
        <w:rPr>
          <w:rFonts w:asciiTheme="minorEastAsia" w:eastAsiaTheme="minorEastAsia" w:hAnsiTheme="minorEastAsia" w:hint="eastAsia"/>
          <w:sz w:val="21"/>
          <w:szCs w:val="21"/>
        </w:rPr>
        <w:t>产品或可广泛获得的主要产品（如通过互联网销售的产品）规定了专有权？</w:t>
      </w:r>
    </w:p>
    <w:p w14:paraId="6189E0C6" w14:textId="09486CBE" w:rsidR="00EA0F42" w:rsidRPr="00151E29" w:rsidRDefault="008C093B"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如果是，请举例说明。</w:t>
      </w:r>
    </w:p>
    <w:p w14:paraId="073E5ADC" w14:textId="0635AFAC" w:rsidR="008C093B" w:rsidRPr="00151E29" w:rsidRDefault="008C093B" w:rsidP="002E4B96">
      <w:pPr>
        <w:numPr>
          <w:ilvl w:val="0"/>
          <w:numId w:val="7"/>
        </w:numPr>
        <w:overflowPunct w:val="0"/>
        <w:spacing w:afterLines="50" w:after="120" w:line="340" w:lineRule="atLeast"/>
        <w:ind w:left="924" w:hanging="357"/>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请解释贵国法律/法规中存在哪些对传统知识保护的例外。</w:t>
      </w:r>
    </w:p>
    <w:p w14:paraId="7982358A" w14:textId="234609B7" w:rsidR="00DB1722" w:rsidRPr="00151E29" w:rsidRDefault="008C093B" w:rsidP="002E4B96">
      <w:pPr>
        <w:overflowPunct w:val="0"/>
        <w:spacing w:afterLines="50" w:after="120" w:line="340" w:lineRule="atLeast"/>
        <w:ind w:firstLineChars="200" w:firstLine="420"/>
        <w:jc w:val="both"/>
        <w:rPr>
          <w:rFonts w:asciiTheme="minorEastAsia" w:eastAsiaTheme="minorEastAsia" w:hAnsiTheme="minorEastAsia"/>
          <w:sz w:val="21"/>
          <w:szCs w:val="21"/>
          <w:lang w:val="en-GB"/>
        </w:rPr>
      </w:pPr>
      <w:r w:rsidRPr="00151E29">
        <w:rPr>
          <w:rFonts w:asciiTheme="minorEastAsia" w:eastAsiaTheme="minorEastAsia" w:hAnsiTheme="minorEastAsia" w:hint="eastAsia"/>
          <w:sz w:val="21"/>
          <w:szCs w:val="21"/>
          <w:lang w:val="en-GB"/>
        </w:rPr>
        <w:t>请秘书处尽快向产权组织成员国发出</w:t>
      </w:r>
      <w:r w:rsidR="004718BD" w:rsidRPr="00151E29">
        <w:rPr>
          <w:rFonts w:asciiTheme="minorEastAsia" w:eastAsiaTheme="minorEastAsia" w:hAnsiTheme="minorEastAsia" w:hint="eastAsia"/>
          <w:sz w:val="21"/>
          <w:szCs w:val="21"/>
          <w:lang w:val="en-GB"/>
        </w:rPr>
        <w:t>这类</w:t>
      </w:r>
      <w:r w:rsidRPr="00151E29">
        <w:rPr>
          <w:rFonts w:asciiTheme="minorEastAsia" w:eastAsiaTheme="minorEastAsia" w:hAnsiTheme="minorEastAsia" w:hint="eastAsia"/>
          <w:sz w:val="21"/>
          <w:szCs w:val="21"/>
          <w:lang w:val="en-GB"/>
        </w:rPr>
        <w:t>问卷，并将收到的答复汇编成一份文件，供政府间委员会下届会议审议。如果继续收到对调查表的答复，秘书处应对文件作出补充并重新印发，供今后的政府间委员会会议使用。</w:t>
      </w:r>
    </w:p>
    <w:p w14:paraId="4AB1059D" w14:textId="77777777" w:rsidR="002E4B96" w:rsidRPr="00151E29" w:rsidRDefault="002E4B96" w:rsidP="002E4B96">
      <w:pPr>
        <w:overflowPunct w:val="0"/>
        <w:spacing w:afterLines="50" w:after="120" w:line="340" w:lineRule="atLeast"/>
        <w:ind w:left="5534"/>
        <w:rPr>
          <w:rFonts w:ascii="STKaiti" w:eastAsia="STKaiti" w:hAnsi="STKaiti"/>
          <w:sz w:val="21"/>
          <w:szCs w:val="21"/>
        </w:rPr>
      </w:pPr>
    </w:p>
    <w:p w14:paraId="0844967A" w14:textId="50EF8540" w:rsidR="002928D3" w:rsidRDefault="00D91B23" w:rsidP="002E4B96">
      <w:pPr>
        <w:overflowPunct w:val="0"/>
        <w:spacing w:afterLines="50" w:after="120" w:line="340" w:lineRule="atLeast"/>
        <w:ind w:left="5534"/>
      </w:pPr>
      <w:r w:rsidRPr="00151E29">
        <w:rPr>
          <w:rFonts w:ascii="STKaiti" w:eastAsia="STKaiti" w:hAnsi="STKaiti" w:hint="eastAsia"/>
          <w:sz w:val="21"/>
          <w:szCs w:val="21"/>
        </w:rPr>
        <w:t>[附件和文件完]</w:t>
      </w:r>
    </w:p>
    <w:sectPr w:rsidR="002928D3" w:rsidSect="002E4B9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9F622" w14:textId="77777777" w:rsidR="004814AB" w:rsidRDefault="004814AB">
      <w:r>
        <w:separator/>
      </w:r>
    </w:p>
  </w:endnote>
  <w:endnote w:type="continuationSeparator" w:id="0">
    <w:p w14:paraId="312B7598" w14:textId="77777777" w:rsidR="004814AB" w:rsidRDefault="004814AB" w:rsidP="003B38C1">
      <w:r>
        <w:separator/>
      </w:r>
    </w:p>
    <w:p w14:paraId="6B4B1910" w14:textId="77777777" w:rsidR="004814AB" w:rsidRPr="003B38C1" w:rsidRDefault="004814AB" w:rsidP="003B38C1">
      <w:pPr>
        <w:spacing w:after="60"/>
        <w:rPr>
          <w:sz w:val="17"/>
        </w:rPr>
      </w:pPr>
      <w:r>
        <w:rPr>
          <w:sz w:val="17"/>
        </w:rPr>
        <w:t>[Endnote continued from previous page]</w:t>
      </w:r>
    </w:p>
  </w:endnote>
  <w:endnote w:type="continuationNotice" w:id="1">
    <w:p w14:paraId="0F26BAC6" w14:textId="77777777" w:rsidR="004814AB" w:rsidRPr="003B38C1" w:rsidRDefault="004814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altName w:val="Malgun Gothic Semilight"/>
    <w:charset w:val="86"/>
    <w:family w:val="auto"/>
    <w:pitch w:val="variable"/>
    <w:sig w:usb0="00000000" w:usb1="080F0000" w:usb2="00000010" w:usb3="00000000" w:csb0="0004009F" w:csb1="00000000"/>
  </w:font>
  <w:font w:name="STKaiti">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7D135" w14:textId="77777777" w:rsidR="004814AB" w:rsidRDefault="004814AB">
      <w:r>
        <w:separator/>
      </w:r>
    </w:p>
  </w:footnote>
  <w:footnote w:type="continuationSeparator" w:id="0">
    <w:p w14:paraId="51716268" w14:textId="77777777" w:rsidR="004814AB" w:rsidRDefault="004814AB" w:rsidP="008B60B2">
      <w:r>
        <w:separator/>
      </w:r>
    </w:p>
    <w:p w14:paraId="05D90FD8" w14:textId="77777777" w:rsidR="004814AB" w:rsidRPr="00ED77FB" w:rsidRDefault="004814AB" w:rsidP="008B60B2">
      <w:pPr>
        <w:spacing w:after="60"/>
        <w:rPr>
          <w:sz w:val="17"/>
          <w:szCs w:val="17"/>
        </w:rPr>
      </w:pPr>
      <w:r w:rsidRPr="00ED77FB">
        <w:rPr>
          <w:sz w:val="17"/>
          <w:szCs w:val="17"/>
        </w:rPr>
        <w:t>[Footnote continued from previous page]</w:t>
      </w:r>
    </w:p>
  </w:footnote>
  <w:footnote w:type="continuationNotice" w:id="1">
    <w:p w14:paraId="32CCD2A4" w14:textId="77777777" w:rsidR="004814AB" w:rsidRPr="00ED77FB" w:rsidRDefault="004814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0D9A" w14:textId="77777777" w:rsidR="00DB1722" w:rsidRDefault="00DB1722" w:rsidP="00477D6B">
    <w:pPr>
      <w:jc w:val="right"/>
    </w:pPr>
    <w:r>
      <w:t>WIPO/GRTKF/IC/28/9 Rev.</w:t>
    </w:r>
  </w:p>
  <w:p w14:paraId="71F9939A" w14:textId="77777777" w:rsidR="00DB1722" w:rsidRDefault="00DB1722" w:rsidP="00477D6B">
    <w:pPr>
      <w:jc w:val="right"/>
    </w:pPr>
    <w:r>
      <w:t xml:space="preserve">Annex, page </w:t>
    </w:r>
    <w:r>
      <w:fldChar w:fldCharType="begin"/>
    </w:r>
    <w:r>
      <w:instrText xml:space="preserve"> PAGE  \* MERGEFORMAT </w:instrText>
    </w:r>
    <w:r>
      <w:fldChar w:fldCharType="separate"/>
    </w:r>
    <w:r w:rsidR="007B071D">
      <w:rPr>
        <w:noProof/>
      </w:rPr>
      <w:t>2</w:t>
    </w:r>
    <w:r>
      <w:fldChar w:fldCharType="end"/>
    </w:r>
  </w:p>
  <w:p w14:paraId="0EA05FCD" w14:textId="77777777" w:rsidR="00DB1722" w:rsidRDefault="00DB172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115C" w14:textId="3BB97965" w:rsidR="00EC4E49" w:rsidRPr="00151E29" w:rsidRDefault="00DB1722" w:rsidP="00477D6B">
    <w:pPr>
      <w:jc w:val="right"/>
      <w:rPr>
        <w:rFonts w:asciiTheme="minorEastAsia" w:eastAsiaTheme="minorEastAsia" w:hAnsiTheme="minorEastAsia"/>
        <w:sz w:val="21"/>
        <w:szCs w:val="21"/>
        <w:lang w:val="fr-FR"/>
      </w:rPr>
    </w:pPr>
    <w:bookmarkStart w:id="6" w:name="Code2"/>
    <w:bookmarkEnd w:id="6"/>
    <w:r w:rsidRPr="00151E29">
      <w:rPr>
        <w:rFonts w:asciiTheme="minorEastAsia" w:eastAsiaTheme="minorEastAsia" w:hAnsiTheme="minorEastAsia"/>
        <w:sz w:val="21"/>
        <w:szCs w:val="21"/>
        <w:lang w:val="fr-FR"/>
      </w:rPr>
      <w:t>W</w:t>
    </w:r>
    <w:r w:rsidR="0053442C" w:rsidRPr="00151E29">
      <w:rPr>
        <w:rFonts w:asciiTheme="minorEastAsia" w:eastAsiaTheme="minorEastAsia" w:hAnsiTheme="minorEastAsia"/>
        <w:sz w:val="21"/>
        <w:szCs w:val="21"/>
        <w:lang w:val="fr-FR"/>
      </w:rPr>
      <w:t>IPO/</w:t>
    </w:r>
    <w:r w:rsidR="007877D7">
      <w:rPr>
        <w:rFonts w:asciiTheme="minorEastAsia" w:eastAsiaTheme="minorEastAsia" w:hAnsiTheme="minorEastAsia"/>
        <w:sz w:val="21"/>
        <w:szCs w:val="21"/>
        <w:lang w:val="fr-FR"/>
      </w:rPr>
      <w:t>GRTKF</w:t>
    </w:r>
    <w:r w:rsidR="0053442C" w:rsidRPr="00151E29">
      <w:rPr>
        <w:rFonts w:asciiTheme="minorEastAsia" w:eastAsiaTheme="minorEastAsia" w:hAnsiTheme="minorEastAsia"/>
        <w:sz w:val="21"/>
        <w:szCs w:val="21"/>
        <w:lang w:val="fr-FR"/>
      </w:rPr>
      <w:t>/IC/3</w:t>
    </w:r>
    <w:r w:rsidR="00E762BD">
      <w:rPr>
        <w:rFonts w:asciiTheme="minorEastAsia" w:eastAsiaTheme="minorEastAsia" w:hAnsiTheme="minorEastAsia"/>
        <w:sz w:val="21"/>
        <w:szCs w:val="21"/>
        <w:lang w:val="fr-FR"/>
      </w:rPr>
      <w:t>9</w:t>
    </w:r>
    <w:r w:rsidR="0053442C" w:rsidRPr="00151E29">
      <w:rPr>
        <w:rFonts w:asciiTheme="minorEastAsia" w:eastAsiaTheme="minorEastAsia" w:hAnsiTheme="minorEastAsia"/>
        <w:sz w:val="21"/>
        <w:szCs w:val="21"/>
        <w:lang w:val="fr-FR"/>
      </w:rPr>
      <w:t>/1</w:t>
    </w:r>
    <w:r w:rsidR="00E762BD">
      <w:rPr>
        <w:rFonts w:asciiTheme="minorEastAsia" w:eastAsiaTheme="minorEastAsia" w:hAnsiTheme="minorEastAsia"/>
        <w:sz w:val="21"/>
        <w:szCs w:val="21"/>
        <w:lang w:val="fr-FR"/>
      </w:rPr>
      <w:t>2</w:t>
    </w:r>
  </w:p>
  <w:p w14:paraId="7095CD1C" w14:textId="2113940B" w:rsidR="00EC4E49" w:rsidRPr="00151E29" w:rsidRDefault="00D91B23" w:rsidP="00477D6B">
    <w:pPr>
      <w:jc w:val="right"/>
      <w:rPr>
        <w:rFonts w:asciiTheme="minorEastAsia" w:eastAsiaTheme="minorEastAsia" w:hAnsiTheme="minorEastAsia"/>
        <w:sz w:val="21"/>
        <w:szCs w:val="21"/>
        <w:lang w:val="fr-FR"/>
      </w:rPr>
    </w:pPr>
    <w:r w:rsidRPr="00151E29">
      <w:rPr>
        <w:rFonts w:asciiTheme="minorEastAsia" w:eastAsiaTheme="minorEastAsia" w:hAnsiTheme="minorEastAsia" w:hint="eastAsia"/>
        <w:sz w:val="21"/>
        <w:szCs w:val="21"/>
        <w:lang w:val="fr-FR"/>
      </w:rPr>
      <w:t>附件第</w:t>
    </w:r>
    <w:r w:rsidR="00EC4E49" w:rsidRPr="00151E29">
      <w:rPr>
        <w:rFonts w:asciiTheme="minorEastAsia" w:eastAsiaTheme="minorEastAsia" w:hAnsiTheme="minorEastAsia"/>
        <w:sz w:val="21"/>
        <w:szCs w:val="21"/>
      </w:rPr>
      <w:fldChar w:fldCharType="begin"/>
    </w:r>
    <w:r w:rsidR="00EC4E49" w:rsidRPr="00151E29">
      <w:rPr>
        <w:rFonts w:asciiTheme="minorEastAsia" w:eastAsiaTheme="minorEastAsia" w:hAnsiTheme="minorEastAsia"/>
        <w:sz w:val="21"/>
        <w:szCs w:val="21"/>
        <w:lang w:val="fr-FR"/>
      </w:rPr>
      <w:instrText xml:space="preserve"> PAGE  \* MERGEFORMAT </w:instrText>
    </w:r>
    <w:r w:rsidR="00EC4E49" w:rsidRPr="00151E29">
      <w:rPr>
        <w:rFonts w:asciiTheme="minorEastAsia" w:eastAsiaTheme="minorEastAsia" w:hAnsiTheme="minorEastAsia"/>
        <w:sz w:val="21"/>
        <w:szCs w:val="21"/>
      </w:rPr>
      <w:fldChar w:fldCharType="separate"/>
    </w:r>
    <w:r w:rsidR="005F2A39">
      <w:rPr>
        <w:rFonts w:asciiTheme="minorEastAsia" w:eastAsiaTheme="minorEastAsia" w:hAnsiTheme="minorEastAsia"/>
        <w:noProof/>
        <w:sz w:val="21"/>
        <w:szCs w:val="21"/>
        <w:lang w:val="fr-FR"/>
      </w:rPr>
      <w:t>2</w:t>
    </w:r>
    <w:r w:rsidR="00EC4E49" w:rsidRPr="00151E29">
      <w:rPr>
        <w:rFonts w:asciiTheme="minorEastAsia" w:eastAsiaTheme="minorEastAsia" w:hAnsiTheme="minorEastAsia"/>
        <w:sz w:val="21"/>
        <w:szCs w:val="21"/>
      </w:rPr>
      <w:fldChar w:fldCharType="end"/>
    </w:r>
    <w:r w:rsidRPr="00151E29">
      <w:rPr>
        <w:rFonts w:asciiTheme="minorEastAsia" w:eastAsiaTheme="minorEastAsia" w:hAnsiTheme="minorEastAsia" w:hint="eastAsia"/>
        <w:sz w:val="21"/>
        <w:szCs w:val="21"/>
      </w:rPr>
      <w:t>页</w:t>
    </w:r>
  </w:p>
  <w:p w14:paraId="3DEAB172" w14:textId="77777777" w:rsidR="00EC4E49" w:rsidRPr="00151E29" w:rsidRDefault="00EC4E49" w:rsidP="00477D6B">
    <w:pPr>
      <w:jc w:val="right"/>
      <w:rPr>
        <w:rFonts w:asciiTheme="minorEastAsia" w:eastAsiaTheme="minorEastAsia" w:hAnsiTheme="minorEastAsia"/>
        <w:sz w:val="21"/>
        <w:szCs w:val="21"/>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7C64" w14:textId="3FF0D152" w:rsidR="00DB1722" w:rsidRPr="00151E29" w:rsidRDefault="00A707E2" w:rsidP="00DB1722">
    <w:pPr>
      <w:pStyle w:val="Header"/>
      <w:jc w:val="right"/>
      <w:rPr>
        <w:rFonts w:asciiTheme="minorEastAsia" w:eastAsiaTheme="minorEastAsia" w:hAnsiTheme="minorEastAsia"/>
        <w:sz w:val="21"/>
        <w:szCs w:val="21"/>
      </w:rPr>
    </w:pPr>
    <w:r w:rsidRPr="00151E29">
      <w:rPr>
        <w:rFonts w:asciiTheme="minorEastAsia" w:eastAsiaTheme="minorEastAsia" w:hAnsiTheme="minorEastAsia"/>
        <w:sz w:val="21"/>
        <w:szCs w:val="21"/>
      </w:rPr>
      <w:t>W</w:t>
    </w:r>
    <w:r w:rsidR="0053442C" w:rsidRPr="00151E29">
      <w:rPr>
        <w:rFonts w:asciiTheme="minorEastAsia" w:eastAsiaTheme="minorEastAsia" w:hAnsiTheme="minorEastAsia"/>
        <w:sz w:val="21"/>
        <w:szCs w:val="21"/>
      </w:rPr>
      <w:t>IPO/GRTKF/IC/3</w:t>
    </w:r>
    <w:r w:rsidR="00E762BD">
      <w:rPr>
        <w:rFonts w:asciiTheme="minorEastAsia" w:eastAsiaTheme="minorEastAsia" w:hAnsiTheme="minorEastAsia"/>
        <w:sz w:val="21"/>
        <w:szCs w:val="21"/>
      </w:rPr>
      <w:t>9</w:t>
    </w:r>
    <w:r w:rsidR="0053442C" w:rsidRPr="00151E29">
      <w:rPr>
        <w:rFonts w:asciiTheme="minorEastAsia" w:eastAsiaTheme="minorEastAsia" w:hAnsiTheme="minorEastAsia"/>
        <w:sz w:val="21"/>
        <w:szCs w:val="21"/>
      </w:rPr>
      <w:t>/1</w:t>
    </w:r>
    <w:r w:rsidR="00E762BD">
      <w:rPr>
        <w:rFonts w:asciiTheme="minorEastAsia" w:eastAsiaTheme="minorEastAsia" w:hAnsiTheme="minorEastAsia"/>
        <w:sz w:val="21"/>
        <w:szCs w:val="21"/>
      </w:rPr>
      <w:t>2</w:t>
    </w:r>
  </w:p>
  <w:p w14:paraId="4CC7BCB4" w14:textId="7F782144" w:rsidR="00DB1722" w:rsidRPr="00151E29" w:rsidRDefault="00D91B23" w:rsidP="002E4B96">
    <w:pPr>
      <w:pStyle w:val="Header"/>
      <w:jc w:val="right"/>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附</w:t>
    </w:r>
    <w:r w:rsidR="002E4B96" w:rsidRPr="00151E29">
      <w:rPr>
        <w:rFonts w:asciiTheme="minorEastAsia" w:eastAsiaTheme="minorEastAsia" w:hAnsiTheme="minorEastAsia" w:hint="eastAsia"/>
        <w:sz w:val="21"/>
        <w:szCs w:val="21"/>
      </w:rPr>
      <w:t xml:space="preserve">　</w:t>
    </w:r>
    <w:r w:rsidRPr="00151E29">
      <w:rPr>
        <w:rFonts w:asciiTheme="minorEastAsia" w:eastAsiaTheme="minorEastAsia" w:hAnsiTheme="minorEastAsia" w:hint="eastAsia"/>
        <w:sz w:val="21"/>
        <w:szCs w:val="21"/>
      </w:rPr>
      <w:t>件</w:t>
    </w:r>
  </w:p>
  <w:p w14:paraId="3EA139E5" w14:textId="77777777" w:rsidR="002E4B96" w:rsidRPr="00151E29" w:rsidRDefault="002E4B96" w:rsidP="002E4B96">
    <w:pPr>
      <w:pStyle w:val="Heade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652158"/>
    <w:multiLevelType w:val="hybridMultilevel"/>
    <w:tmpl w:val="65EEE6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22"/>
    <w:rsid w:val="00001E20"/>
    <w:rsid w:val="0001545F"/>
    <w:rsid w:val="00043CAA"/>
    <w:rsid w:val="00057132"/>
    <w:rsid w:val="00075432"/>
    <w:rsid w:val="000968ED"/>
    <w:rsid w:val="000C7D09"/>
    <w:rsid w:val="000F5E56"/>
    <w:rsid w:val="00103BA1"/>
    <w:rsid w:val="00107C0B"/>
    <w:rsid w:val="00117357"/>
    <w:rsid w:val="001362EE"/>
    <w:rsid w:val="00144ED9"/>
    <w:rsid w:val="00151E29"/>
    <w:rsid w:val="0016033E"/>
    <w:rsid w:val="001832A6"/>
    <w:rsid w:val="00183897"/>
    <w:rsid w:val="00186E0B"/>
    <w:rsid w:val="00195969"/>
    <w:rsid w:val="001A2691"/>
    <w:rsid w:val="001A5737"/>
    <w:rsid w:val="001C0254"/>
    <w:rsid w:val="001C6003"/>
    <w:rsid w:val="001E0448"/>
    <w:rsid w:val="001F0DEB"/>
    <w:rsid w:val="0021217E"/>
    <w:rsid w:val="002423D6"/>
    <w:rsid w:val="002634C4"/>
    <w:rsid w:val="00287E8D"/>
    <w:rsid w:val="002928D3"/>
    <w:rsid w:val="002967C0"/>
    <w:rsid w:val="002B7ED1"/>
    <w:rsid w:val="002E4B96"/>
    <w:rsid w:val="002F1FE6"/>
    <w:rsid w:val="002F4E68"/>
    <w:rsid w:val="00312F7F"/>
    <w:rsid w:val="00333CA9"/>
    <w:rsid w:val="00361450"/>
    <w:rsid w:val="003673CF"/>
    <w:rsid w:val="003845C1"/>
    <w:rsid w:val="003A6F89"/>
    <w:rsid w:val="003B38C1"/>
    <w:rsid w:val="003B714C"/>
    <w:rsid w:val="003C311E"/>
    <w:rsid w:val="004030A0"/>
    <w:rsid w:val="00423E3E"/>
    <w:rsid w:val="00427AF4"/>
    <w:rsid w:val="004647DA"/>
    <w:rsid w:val="004718BD"/>
    <w:rsid w:val="00474062"/>
    <w:rsid w:val="00477D6B"/>
    <w:rsid w:val="004814AB"/>
    <w:rsid w:val="004A16E9"/>
    <w:rsid w:val="004E1A2B"/>
    <w:rsid w:val="005019FF"/>
    <w:rsid w:val="0053057A"/>
    <w:rsid w:val="00531970"/>
    <w:rsid w:val="0053442C"/>
    <w:rsid w:val="00560A29"/>
    <w:rsid w:val="005C6649"/>
    <w:rsid w:val="005F2A39"/>
    <w:rsid w:val="006027FD"/>
    <w:rsid w:val="00605827"/>
    <w:rsid w:val="00632DFD"/>
    <w:rsid w:val="00646050"/>
    <w:rsid w:val="006713CA"/>
    <w:rsid w:val="00673DA1"/>
    <w:rsid w:val="00676C5C"/>
    <w:rsid w:val="006A3F6E"/>
    <w:rsid w:val="006E3A1F"/>
    <w:rsid w:val="00704C95"/>
    <w:rsid w:val="007210FE"/>
    <w:rsid w:val="0075344D"/>
    <w:rsid w:val="00766D4B"/>
    <w:rsid w:val="007877D7"/>
    <w:rsid w:val="00796058"/>
    <w:rsid w:val="007B071D"/>
    <w:rsid w:val="007D1613"/>
    <w:rsid w:val="007E4C0E"/>
    <w:rsid w:val="007E7155"/>
    <w:rsid w:val="0080233A"/>
    <w:rsid w:val="00831367"/>
    <w:rsid w:val="00846D1A"/>
    <w:rsid w:val="008B2CC1"/>
    <w:rsid w:val="008B60B2"/>
    <w:rsid w:val="008C093B"/>
    <w:rsid w:val="008E1894"/>
    <w:rsid w:val="0090731E"/>
    <w:rsid w:val="00916EE2"/>
    <w:rsid w:val="00966A22"/>
    <w:rsid w:val="0096722F"/>
    <w:rsid w:val="00980843"/>
    <w:rsid w:val="009A629D"/>
    <w:rsid w:val="009B41E3"/>
    <w:rsid w:val="009D123C"/>
    <w:rsid w:val="009E2791"/>
    <w:rsid w:val="009E3F6F"/>
    <w:rsid w:val="009F499F"/>
    <w:rsid w:val="00A42DAF"/>
    <w:rsid w:val="00A45BD8"/>
    <w:rsid w:val="00A707E2"/>
    <w:rsid w:val="00A869B7"/>
    <w:rsid w:val="00AA6C0B"/>
    <w:rsid w:val="00AC205C"/>
    <w:rsid w:val="00AD748C"/>
    <w:rsid w:val="00AF0A6B"/>
    <w:rsid w:val="00B05A69"/>
    <w:rsid w:val="00B12CD6"/>
    <w:rsid w:val="00B26000"/>
    <w:rsid w:val="00B9734B"/>
    <w:rsid w:val="00BA0D17"/>
    <w:rsid w:val="00BA30E2"/>
    <w:rsid w:val="00C064A1"/>
    <w:rsid w:val="00C11BFE"/>
    <w:rsid w:val="00C5068F"/>
    <w:rsid w:val="00C50AE2"/>
    <w:rsid w:val="00C604F4"/>
    <w:rsid w:val="00CB1DF6"/>
    <w:rsid w:val="00CB28E9"/>
    <w:rsid w:val="00CB3520"/>
    <w:rsid w:val="00CD04F1"/>
    <w:rsid w:val="00D013AB"/>
    <w:rsid w:val="00D201AE"/>
    <w:rsid w:val="00D3676B"/>
    <w:rsid w:val="00D43F3E"/>
    <w:rsid w:val="00D45252"/>
    <w:rsid w:val="00D54E92"/>
    <w:rsid w:val="00D60CC8"/>
    <w:rsid w:val="00D71B4D"/>
    <w:rsid w:val="00D81E40"/>
    <w:rsid w:val="00D91B23"/>
    <w:rsid w:val="00D93D55"/>
    <w:rsid w:val="00D964DD"/>
    <w:rsid w:val="00DA632C"/>
    <w:rsid w:val="00DB1722"/>
    <w:rsid w:val="00DB28AD"/>
    <w:rsid w:val="00E15015"/>
    <w:rsid w:val="00E335FE"/>
    <w:rsid w:val="00E441C3"/>
    <w:rsid w:val="00E762BD"/>
    <w:rsid w:val="00EA0F42"/>
    <w:rsid w:val="00EA279B"/>
    <w:rsid w:val="00EC4E49"/>
    <w:rsid w:val="00ED77FB"/>
    <w:rsid w:val="00EE45FA"/>
    <w:rsid w:val="00F55FB2"/>
    <w:rsid w:val="00F66152"/>
    <w:rsid w:val="00F7473B"/>
    <w:rsid w:val="00F80064"/>
    <w:rsid w:val="00F868A4"/>
    <w:rsid w:val="00F93301"/>
    <w:rsid w:val="00F95BE8"/>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DEB52D3"/>
  <w15:docId w15:val="{76D34DFF-E67D-42F5-80CE-3008C15D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FootnoteReference">
    <w:name w:val="footnote reference"/>
    <w:basedOn w:val="DefaultParagraphFont"/>
    <w:uiPriority w:val="99"/>
    <w:semiHidden/>
    <w:unhideWhenUsed/>
    <w:rsid w:val="00A70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3361">
      <w:bodyDiv w:val="1"/>
      <w:marLeft w:val="0"/>
      <w:marRight w:val="0"/>
      <w:marTop w:val="0"/>
      <w:marBottom w:val="0"/>
      <w:divBdr>
        <w:top w:val="none" w:sz="0" w:space="0" w:color="auto"/>
        <w:left w:val="none" w:sz="0" w:space="0" w:color="auto"/>
        <w:bottom w:val="none" w:sz="0" w:space="0" w:color="auto"/>
        <w:right w:val="none" w:sz="0" w:space="0" w:color="auto"/>
      </w:divBdr>
    </w:div>
    <w:div w:id="1020858981">
      <w:bodyDiv w:val="1"/>
      <w:marLeft w:val="0"/>
      <w:marRight w:val="0"/>
      <w:marTop w:val="0"/>
      <w:marBottom w:val="0"/>
      <w:divBdr>
        <w:top w:val="none" w:sz="0" w:space="0" w:color="auto"/>
        <w:left w:val="none" w:sz="0" w:space="0" w:color="auto"/>
        <w:bottom w:val="none" w:sz="0" w:space="0" w:color="auto"/>
        <w:right w:val="none" w:sz="0" w:space="0" w:color="auto"/>
      </w:divBdr>
    </w:div>
    <w:div w:id="13638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A98B5-482D-4D02-8BF6-077D24BA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1849</Words>
  <Characters>139</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WIPO/CRTKF/IC/39/12</vt:lpstr>
    </vt:vector>
  </TitlesOfParts>
  <Company>WIPO</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WIPO/CRTKF/IC/39/12</dc:title>
  <dc:subject>关于开展传统知识保护现有专门制度研究的工作范围提案</dc:subject>
  <dc:creator>SONG Qiao</dc:creator>
  <cp:lastModifiedBy>COPPOLA Martine</cp:lastModifiedBy>
  <cp:revision>2</cp:revision>
  <cp:lastPrinted>2019-02-26T16:01:00Z</cp:lastPrinted>
  <dcterms:created xsi:type="dcterms:W3CDTF">2019-03-06T09:40:00Z</dcterms:created>
  <dcterms:modified xsi:type="dcterms:W3CDTF">2019-03-06T09:40:00Z</dcterms:modified>
</cp:coreProperties>
</file>