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D4D22" w:rsidRPr="00FF33E4" w:rsidTr="00833FEC">
        <w:trPr>
          <w:trHeight w:val="1977"/>
        </w:trPr>
        <w:tc>
          <w:tcPr>
            <w:tcW w:w="4594" w:type="dxa"/>
            <w:tcBorders>
              <w:bottom w:val="single" w:sz="4" w:space="0" w:color="auto"/>
            </w:tcBorders>
            <w:tcMar>
              <w:bottom w:w="170" w:type="dxa"/>
            </w:tcMar>
          </w:tcPr>
          <w:p w:rsidR="005D4D22" w:rsidRPr="00FF33E4" w:rsidRDefault="005D4D22" w:rsidP="009B3B7C">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134F2FB8" wp14:editId="5FE65C2A">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D4D22" w:rsidRPr="00FF33E4" w:rsidRDefault="005D4D22" w:rsidP="009B3B7C">
            <w:pPr>
              <w:rPr>
                <w:rFonts w:ascii="Times New Roman" w:hAnsi="Times New Roman" w:cs="Times New Roman"/>
                <w:sz w:val="24"/>
              </w:rPr>
            </w:pPr>
          </w:p>
        </w:tc>
        <w:tc>
          <w:tcPr>
            <w:tcW w:w="425" w:type="dxa"/>
            <w:tcBorders>
              <w:bottom w:val="single" w:sz="4" w:space="0" w:color="auto"/>
            </w:tcBorders>
            <w:tcMar>
              <w:left w:w="0" w:type="dxa"/>
              <w:right w:w="0" w:type="dxa"/>
            </w:tcMar>
          </w:tcPr>
          <w:p w:rsidR="005D4D22" w:rsidRPr="00FF33E4" w:rsidRDefault="005D4D22" w:rsidP="009B3B7C">
            <w:pPr>
              <w:jc w:val="right"/>
              <w:rPr>
                <w:sz w:val="24"/>
              </w:rPr>
            </w:pPr>
            <w:r w:rsidRPr="00FF33E4">
              <w:rPr>
                <w:b/>
                <w:sz w:val="40"/>
                <w:szCs w:val="40"/>
              </w:rPr>
              <w:t>C</w:t>
            </w:r>
          </w:p>
        </w:tc>
      </w:tr>
      <w:tr w:rsidR="005D4D22" w:rsidRPr="00FF33E4" w:rsidTr="00833FEC">
        <w:trPr>
          <w:trHeight w:hRule="exact" w:val="340"/>
        </w:trPr>
        <w:tc>
          <w:tcPr>
            <w:tcW w:w="9356" w:type="dxa"/>
            <w:gridSpan w:val="3"/>
            <w:tcBorders>
              <w:top w:val="single" w:sz="4" w:space="0" w:color="auto"/>
            </w:tcBorders>
            <w:tcMar>
              <w:top w:w="170" w:type="dxa"/>
              <w:left w:w="0" w:type="dxa"/>
              <w:right w:w="0" w:type="dxa"/>
            </w:tcMar>
            <w:vAlign w:val="bottom"/>
          </w:tcPr>
          <w:p w:rsidR="005D4D22" w:rsidRPr="00FF33E4" w:rsidRDefault="005D4D22" w:rsidP="003375B0">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sidR="003375B0">
              <w:rPr>
                <w:rFonts w:ascii="Arial Black" w:hAnsi="Arial Black" w:cs="Times New Roman" w:hint="eastAsia"/>
                <w:caps/>
                <w:sz w:val="15"/>
              </w:rPr>
              <w:t>9</w:t>
            </w:r>
            <w:r w:rsidRPr="00FF33E4">
              <w:rPr>
                <w:rFonts w:ascii="Arial Black" w:hAnsi="Arial Black" w:cs="Times New Roman"/>
                <w:caps/>
                <w:sz w:val="15"/>
              </w:rPr>
              <w:t>/</w:t>
            </w:r>
            <w:bookmarkStart w:id="0" w:name="Code"/>
            <w:bookmarkEnd w:id="0"/>
            <w:r w:rsidRPr="00FF33E4">
              <w:rPr>
                <w:rFonts w:ascii="Arial Black" w:hAnsi="Arial Black" w:cs="Times New Roman" w:hint="eastAsia"/>
                <w:caps/>
                <w:sz w:val="15"/>
              </w:rPr>
              <w:t>1</w:t>
            </w:r>
            <w:r w:rsidR="003375B0">
              <w:rPr>
                <w:rFonts w:ascii="Arial Black" w:hAnsi="Arial Black" w:cs="Times New Roman" w:hint="eastAsia"/>
                <w:caps/>
                <w:sz w:val="15"/>
              </w:rPr>
              <w:t>7</w:t>
            </w:r>
          </w:p>
        </w:tc>
      </w:tr>
      <w:tr w:rsidR="005D4D22" w:rsidRPr="00FF33E4" w:rsidTr="00833FEC">
        <w:trPr>
          <w:trHeight w:hRule="exact" w:val="170"/>
        </w:trPr>
        <w:tc>
          <w:tcPr>
            <w:tcW w:w="9356" w:type="dxa"/>
            <w:gridSpan w:val="3"/>
            <w:noWrap/>
            <w:tcMar>
              <w:left w:w="0" w:type="dxa"/>
              <w:right w:w="0" w:type="dxa"/>
            </w:tcMar>
            <w:vAlign w:val="bottom"/>
          </w:tcPr>
          <w:p w:rsidR="005D4D22" w:rsidRPr="00FF33E4" w:rsidRDefault="005D4D22" w:rsidP="009B3B7C">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5D4D22" w:rsidRPr="00FF33E4" w:rsidTr="00833FEC">
        <w:trPr>
          <w:trHeight w:hRule="exact" w:val="198"/>
        </w:trPr>
        <w:tc>
          <w:tcPr>
            <w:tcW w:w="9356" w:type="dxa"/>
            <w:gridSpan w:val="3"/>
            <w:tcMar>
              <w:left w:w="0" w:type="dxa"/>
              <w:right w:w="0" w:type="dxa"/>
            </w:tcMar>
            <w:vAlign w:val="bottom"/>
          </w:tcPr>
          <w:p w:rsidR="005D4D22" w:rsidRPr="00FF33E4" w:rsidRDefault="005D4D22" w:rsidP="003375B0">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003375B0">
              <w:rPr>
                <w:rFonts w:ascii="Arial Black" w:eastAsia="SimHei" w:hAnsi="Arial Black" w:cs="Times New Roman" w:hint="eastAsia"/>
                <w:b/>
                <w:sz w:val="15"/>
                <w:szCs w:val="15"/>
                <w:lang w:val="pt-BR"/>
              </w:rPr>
              <w:t>9</w:t>
            </w:r>
            <w:r w:rsidRPr="00FF33E4">
              <w:rPr>
                <w:rFonts w:ascii="SimHei" w:eastAsia="SimHei" w:hAnsi="Times New Roman" w:cs="Times New Roman" w:hint="eastAsia"/>
                <w:b/>
                <w:sz w:val="15"/>
                <w:szCs w:val="15"/>
              </w:rPr>
              <w:t>年</w:t>
            </w:r>
            <w:r w:rsidR="003375B0">
              <w:rPr>
                <w:rFonts w:ascii="Arial Black" w:eastAsia="SimHei" w:hAnsi="Arial Black" w:cs="Times New Roman" w:hint="eastAsia"/>
                <w:b/>
                <w:sz w:val="15"/>
                <w:szCs w:val="15"/>
                <w:lang w:val="pt-BR"/>
              </w:rPr>
              <w:t>3</w:t>
            </w:r>
            <w:r w:rsidRPr="00FF33E4">
              <w:rPr>
                <w:rFonts w:ascii="SimHei" w:eastAsia="SimHei" w:hAnsi="Times New Roman" w:cs="Times New Roman" w:hint="eastAsia"/>
                <w:b/>
                <w:sz w:val="15"/>
                <w:szCs w:val="15"/>
              </w:rPr>
              <w:t>月</w:t>
            </w:r>
            <w:r w:rsidR="003375B0">
              <w:rPr>
                <w:rFonts w:ascii="Arial Black" w:eastAsia="SimHei" w:hAnsi="Arial Black" w:cs="Times New Roman" w:hint="eastAsia"/>
                <w:b/>
                <w:sz w:val="15"/>
                <w:szCs w:val="15"/>
              </w:rPr>
              <w:t>5</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5D4D22" w:rsidRPr="00FF33E4" w:rsidRDefault="005D4D22" w:rsidP="005D4D22"/>
    <w:p w:rsidR="005D4D22" w:rsidRPr="00FF33E4" w:rsidRDefault="005D4D22" w:rsidP="005D4D22"/>
    <w:p w:rsidR="005D4D22" w:rsidRPr="00FF33E4" w:rsidRDefault="005D4D22" w:rsidP="005D4D22"/>
    <w:p w:rsidR="005D4D22" w:rsidRPr="00FF33E4" w:rsidRDefault="005D4D22" w:rsidP="005D4D22"/>
    <w:p w:rsidR="005D4D22" w:rsidRPr="00FF33E4" w:rsidRDefault="005D4D22" w:rsidP="005D4D22"/>
    <w:p w:rsidR="005D4D22" w:rsidRPr="00FF33E4" w:rsidRDefault="005D4D22" w:rsidP="005D4D22">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5D4D22" w:rsidRPr="00FF33E4" w:rsidRDefault="005D4D22" w:rsidP="005D4D22"/>
    <w:p w:rsidR="005D4D22" w:rsidRPr="00FF33E4" w:rsidRDefault="005D4D22" w:rsidP="005D4D22"/>
    <w:p w:rsidR="005D4D22" w:rsidRPr="00FF33E4" w:rsidRDefault="005D4D22" w:rsidP="005D4D22">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sidR="003375B0">
        <w:rPr>
          <w:rFonts w:ascii="KaiTi" w:eastAsia="KaiTi" w:hAnsi="Times New Roman" w:cs="Times New Roman" w:hint="eastAsia"/>
          <w:b/>
          <w:sz w:val="24"/>
          <w:szCs w:val="24"/>
        </w:rPr>
        <w:t>九</w:t>
      </w:r>
      <w:r w:rsidRPr="00FF33E4">
        <w:rPr>
          <w:rFonts w:ascii="KaiTi" w:eastAsia="KaiTi" w:hAnsi="Times New Roman" w:cs="Times New Roman" w:hint="eastAsia"/>
          <w:b/>
          <w:sz w:val="24"/>
          <w:szCs w:val="24"/>
        </w:rPr>
        <w:t>届会议</w:t>
      </w:r>
    </w:p>
    <w:p w:rsidR="005D4D22" w:rsidRPr="00FF33E4" w:rsidRDefault="005D4D22" w:rsidP="005D4D22">
      <w:pPr>
        <w:rPr>
          <w:rFonts w:ascii="KaiTi" w:eastAsia="KaiTi" w:hAnsi="KaiTi"/>
          <w:b/>
          <w:sz w:val="24"/>
          <w:szCs w:val="24"/>
        </w:rPr>
      </w:pPr>
      <w:r w:rsidRPr="00FF33E4">
        <w:rPr>
          <w:rFonts w:ascii="KaiTi" w:eastAsia="KaiTi" w:hAnsi="KaiTi" w:cs="Times New Roman"/>
          <w:sz w:val="24"/>
          <w:szCs w:val="24"/>
        </w:rPr>
        <w:t>201</w:t>
      </w:r>
      <w:r w:rsidR="003375B0">
        <w:rPr>
          <w:rFonts w:ascii="KaiTi" w:eastAsia="KaiTi" w:hAnsi="KaiTi" w:cs="Times New Roman" w:hint="eastAsia"/>
          <w:sz w:val="24"/>
          <w:szCs w:val="24"/>
        </w:rPr>
        <w:t>9</w:t>
      </w:r>
      <w:r w:rsidRPr="00FF33E4">
        <w:rPr>
          <w:rFonts w:ascii="KaiTi" w:eastAsia="KaiTi" w:hAnsi="KaiTi" w:hint="eastAsia"/>
          <w:b/>
          <w:sz w:val="24"/>
          <w:szCs w:val="24"/>
        </w:rPr>
        <w:t>年</w:t>
      </w:r>
      <w:r w:rsidR="003375B0">
        <w:rPr>
          <w:rFonts w:ascii="KaiTi" w:eastAsia="KaiTi" w:hAnsi="KaiTi" w:cs="Times New Roman" w:hint="eastAsia"/>
          <w:sz w:val="24"/>
          <w:szCs w:val="24"/>
        </w:rPr>
        <w:t>3</w:t>
      </w:r>
      <w:r w:rsidRPr="00FF33E4">
        <w:rPr>
          <w:rFonts w:ascii="KaiTi" w:eastAsia="KaiTi" w:hAnsi="KaiTi" w:hint="eastAsia"/>
          <w:b/>
          <w:sz w:val="24"/>
          <w:szCs w:val="24"/>
        </w:rPr>
        <w:t>月</w:t>
      </w:r>
      <w:r w:rsidR="003375B0">
        <w:rPr>
          <w:rFonts w:ascii="KaiTi" w:eastAsia="KaiTi" w:hAnsi="KaiTi" w:cs="Times New Roman" w:hint="eastAsia"/>
          <w:sz w:val="24"/>
          <w:szCs w:val="24"/>
        </w:rPr>
        <w:t>18</w:t>
      </w:r>
      <w:r w:rsidRPr="00FF33E4">
        <w:rPr>
          <w:rFonts w:ascii="KaiTi" w:eastAsia="KaiTi" w:hAnsi="KaiTi" w:hint="eastAsia"/>
          <w:b/>
          <w:sz w:val="24"/>
          <w:szCs w:val="24"/>
        </w:rPr>
        <w:t>日至</w:t>
      </w:r>
      <w:r w:rsidR="003375B0">
        <w:rPr>
          <w:rFonts w:ascii="KaiTi" w:eastAsia="KaiTi" w:hAnsi="KaiTi" w:cs="Times New Roman" w:hint="eastAsia"/>
          <w:sz w:val="24"/>
          <w:szCs w:val="24"/>
        </w:rPr>
        <w:t>22</w:t>
      </w:r>
      <w:r w:rsidRPr="00FF33E4">
        <w:rPr>
          <w:rFonts w:ascii="KaiTi" w:eastAsia="KaiTi" w:hAnsi="KaiTi" w:hint="eastAsia"/>
          <w:b/>
          <w:sz w:val="24"/>
          <w:szCs w:val="24"/>
        </w:rPr>
        <w:t>日，日内瓦</w:t>
      </w:r>
    </w:p>
    <w:p w:rsidR="005D4D22" w:rsidRPr="00FF33E4" w:rsidRDefault="005D4D22" w:rsidP="005D4D22"/>
    <w:p w:rsidR="005D4D22" w:rsidRPr="00FF33E4" w:rsidRDefault="005D4D22" w:rsidP="005D4D22"/>
    <w:p w:rsidR="005D4D22" w:rsidRPr="00FF33E4" w:rsidRDefault="005D4D22" w:rsidP="005D4D22"/>
    <w:p w:rsidR="00572C0E" w:rsidRPr="00794859" w:rsidRDefault="00572C0E" w:rsidP="00572C0E">
      <w:pPr>
        <w:widowControl w:val="0"/>
        <w:rPr>
          <w:rFonts w:ascii="KaiTi" w:eastAsia="KaiTi"/>
          <w:sz w:val="24"/>
          <w:szCs w:val="22"/>
        </w:rPr>
      </w:pPr>
      <w:bookmarkStart w:id="3" w:name="TitleOfDoc"/>
      <w:bookmarkEnd w:id="3"/>
      <w:r>
        <w:rPr>
          <w:rFonts w:ascii="KaiTi" w:eastAsia="KaiTi" w:hAnsi="STKaiti" w:cs="Times New Roman" w:hint="eastAsia"/>
          <w:sz w:val="24"/>
          <w:szCs w:val="32"/>
        </w:rPr>
        <w:t>欧盟</w:t>
      </w:r>
      <w:r w:rsidR="005D4D22">
        <w:rPr>
          <w:rFonts w:ascii="KaiTi" w:eastAsia="KaiTi" w:hAnsi="STKaiti" w:cs="Times New Roman" w:hint="eastAsia"/>
          <w:sz w:val="24"/>
          <w:szCs w:val="32"/>
        </w:rPr>
        <w:t>关于一项传统文化表现形式</w:t>
      </w:r>
      <w:r>
        <w:rPr>
          <w:rFonts w:ascii="KaiTi" w:eastAsia="KaiTi" w:hAnsi="STKaiti" w:cs="Times New Roman" w:hint="eastAsia"/>
          <w:sz w:val="24"/>
          <w:szCs w:val="32"/>
        </w:rPr>
        <w:t>研究</w:t>
      </w:r>
      <w:r w:rsidR="005D4D22">
        <w:rPr>
          <w:rFonts w:ascii="KaiTi" w:eastAsia="KaiTi" w:hAnsi="STKaiti" w:cs="Times New Roman" w:hint="eastAsia"/>
          <w:sz w:val="24"/>
          <w:szCs w:val="32"/>
        </w:rPr>
        <w:t>的</w:t>
      </w:r>
      <w:r>
        <w:rPr>
          <w:rFonts w:ascii="KaiTi" w:eastAsia="KaiTi" w:hAnsi="STKaiti" w:cs="Times New Roman" w:hint="eastAsia"/>
          <w:sz w:val="24"/>
          <w:szCs w:val="32"/>
        </w:rPr>
        <w:t>提案</w:t>
      </w:r>
    </w:p>
    <w:p w:rsidR="00572C0E" w:rsidRPr="00794859" w:rsidRDefault="00572C0E" w:rsidP="00572C0E"/>
    <w:p w:rsidR="00572C0E" w:rsidRPr="00C71839" w:rsidRDefault="00572C0E" w:rsidP="00572C0E">
      <w:pPr>
        <w:widowControl w:val="0"/>
        <w:autoSpaceDE w:val="0"/>
        <w:autoSpaceDN w:val="0"/>
        <w:jc w:val="both"/>
        <w:textAlignment w:val="bottom"/>
        <w:rPr>
          <w:rFonts w:ascii="KaiTi" w:eastAsia="KaiTi" w:hAnsi="STKaiti" w:cs="Times New Roman"/>
          <w:sz w:val="21"/>
          <w:szCs w:val="24"/>
        </w:rPr>
      </w:pPr>
      <w:bookmarkStart w:id="4" w:name="Prepared"/>
      <w:bookmarkEnd w:id="4"/>
      <w:r w:rsidRPr="00AE4065">
        <w:rPr>
          <w:rFonts w:ascii="KaiTi" w:eastAsia="KaiTi" w:hAnsi="STKaiti" w:cs="Times New Roman" w:hint="eastAsia"/>
          <w:sz w:val="21"/>
          <w:szCs w:val="24"/>
        </w:rPr>
        <w:t>欧盟</w:t>
      </w:r>
      <w:r w:rsidR="005D4D22">
        <w:rPr>
          <w:rFonts w:ascii="KaiTi" w:eastAsia="KaiTi" w:hAnsi="STKaiti" w:cs="Times New Roman" w:hint="eastAsia"/>
          <w:sz w:val="21"/>
          <w:szCs w:val="24"/>
        </w:rPr>
        <w:t>委员会</w:t>
      </w:r>
      <w:r w:rsidRPr="00AE4065">
        <w:rPr>
          <w:rFonts w:ascii="KaiTi" w:eastAsia="KaiTi" w:hAnsi="STKaiti" w:cs="Times New Roman" w:hint="eastAsia"/>
          <w:sz w:val="21"/>
          <w:szCs w:val="24"/>
        </w:rPr>
        <w:t>代表欧洲联盟及其成员国提交的文件</w:t>
      </w:r>
    </w:p>
    <w:p w:rsidR="00572C0E" w:rsidRPr="00794859" w:rsidRDefault="00572C0E" w:rsidP="00572C0E"/>
    <w:p w:rsidR="00572C0E" w:rsidRPr="00794859" w:rsidRDefault="00572C0E" w:rsidP="00572C0E"/>
    <w:p w:rsidR="00572C0E" w:rsidRPr="00794859" w:rsidRDefault="00572C0E" w:rsidP="00572C0E"/>
    <w:p w:rsidR="00572C0E" w:rsidRPr="00794859" w:rsidRDefault="00572C0E" w:rsidP="00572C0E"/>
    <w:p w:rsidR="00572C0E" w:rsidRPr="006E3B4A" w:rsidRDefault="00572C0E" w:rsidP="00572C0E">
      <w:pPr>
        <w:spacing w:afterLines="50" w:after="120"/>
        <w:rPr>
          <w:rFonts w:ascii="SimHei" w:eastAsia="SimHei" w:hAnsi="SimHei"/>
          <w:sz w:val="21"/>
        </w:rPr>
      </w:pPr>
      <w:r w:rsidRPr="00E978C4">
        <w:rPr>
          <w:rFonts w:ascii="SimHei" w:eastAsia="SimHei" w:hAnsi="SimHei" w:hint="eastAsia"/>
          <w:sz w:val="21"/>
          <w:szCs w:val="21"/>
        </w:rPr>
        <w:t>导　言</w:t>
      </w:r>
    </w:p>
    <w:p w:rsidR="00572C0E" w:rsidRPr="00E978C4" w:rsidRDefault="00572C0E" w:rsidP="00572C0E">
      <w:pPr>
        <w:pStyle w:val="ONUME"/>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201</w:t>
      </w:r>
      <w:r w:rsidR="003375B0">
        <w:rPr>
          <w:rFonts w:ascii="SimSun" w:hAnsi="SimSun" w:hint="eastAsia"/>
          <w:sz w:val="21"/>
          <w:szCs w:val="21"/>
        </w:rPr>
        <w:t>9</w:t>
      </w:r>
      <w:r w:rsidRPr="00E978C4">
        <w:rPr>
          <w:rFonts w:ascii="SimSun" w:hAnsi="SimSun" w:hint="eastAsia"/>
          <w:sz w:val="21"/>
          <w:szCs w:val="21"/>
        </w:rPr>
        <w:t>年</w:t>
      </w:r>
      <w:r w:rsidR="003375B0">
        <w:rPr>
          <w:rFonts w:ascii="SimSun" w:hAnsi="SimSun" w:hint="eastAsia"/>
          <w:sz w:val="21"/>
          <w:szCs w:val="21"/>
        </w:rPr>
        <w:t>3</w:t>
      </w:r>
      <w:r w:rsidRPr="00E978C4">
        <w:rPr>
          <w:rFonts w:ascii="SimSun" w:hAnsi="SimSun" w:hint="eastAsia"/>
          <w:sz w:val="21"/>
          <w:szCs w:val="21"/>
        </w:rPr>
        <w:t>月</w:t>
      </w:r>
      <w:r w:rsidR="003375B0">
        <w:rPr>
          <w:rFonts w:ascii="SimSun" w:hAnsi="SimSun" w:hint="eastAsia"/>
          <w:sz w:val="21"/>
          <w:szCs w:val="21"/>
        </w:rPr>
        <w:t>4</w:t>
      </w:r>
      <w:r w:rsidRPr="00E978C4">
        <w:rPr>
          <w:rFonts w:ascii="SimSun" w:hAnsi="SimSun" w:hint="eastAsia"/>
          <w:sz w:val="21"/>
          <w:szCs w:val="21"/>
        </w:rPr>
        <w:t>日，世界知识产权组织</w:t>
      </w:r>
      <w:r>
        <w:rPr>
          <w:rFonts w:ascii="SimSun" w:hAnsi="SimSun" w:hint="eastAsia"/>
          <w:sz w:val="21"/>
          <w:szCs w:val="21"/>
        </w:rPr>
        <w:t>（</w:t>
      </w:r>
      <w:r w:rsidR="005D4D22">
        <w:rPr>
          <w:rFonts w:ascii="SimSun" w:hAnsi="SimSun" w:hint="eastAsia"/>
          <w:sz w:val="21"/>
          <w:szCs w:val="21"/>
        </w:rPr>
        <w:t>产权组织</w:t>
      </w:r>
      <w:r>
        <w:rPr>
          <w:rFonts w:ascii="SimSun" w:hAnsi="SimSun" w:hint="eastAsia"/>
          <w:sz w:val="21"/>
          <w:szCs w:val="21"/>
        </w:rPr>
        <w:t>）</w:t>
      </w:r>
      <w:r w:rsidRPr="00E978C4">
        <w:rPr>
          <w:rFonts w:ascii="SimSun" w:hAnsi="SimSun" w:hint="eastAsia"/>
          <w:sz w:val="21"/>
          <w:szCs w:val="21"/>
        </w:rPr>
        <w:t>国际局收到欧盟</w:t>
      </w:r>
      <w:r w:rsidR="005D4D22">
        <w:rPr>
          <w:rFonts w:ascii="SimSun" w:hAnsi="SimSun" w:hint="eastAsia"/>
          <w:sz w:val="21"/>
          <w:szCs w:val="21"/>
        </w:rPr>
        <w:t>委员会</w:t>
      </w:r>
      <w:r w:rsidRPr="00E978C4">
        <w:rPr>
          <w:rFonts w:ascii="SimSun" w:hAnsi="SimSun" w:hint="eastAsia"/>
          <w:sz w:val="21"/>
          <w:szCs w:val="21"/>
        </w:rPr>
        <w:t>代表欧洲联盟及其成员国提出的请求，要求将</w:t>
      </w:r>
      <w:r w:rsidR="003375B0">
        <w:rPr>
          <w:rFonts w:ascii="SimSun" w:hAnsi="SimSun" w:hint="eastAsia"/>
          <w:sz w:val="21"/>
          <w:szCs w:val="21"/>
        </w:rPr>
        <w:t>文件WIPO/GRTKF/IC/37/11中所载的</w:t>
      </w:r>
      <w:r w:rsidRPr="00E978C4">
        <w:rPr>
          <w:rFonts w:ascii="SimSun" w:hAnsi="SimSun" w:hint="eastAsia"/>
          <w:sz w:val="21"/>
          <w:szCs w:val="21"/>
        </w:rPr>
        <w:t>题为“</w:t>
      </w:r>
      <w:r>
        <w:rPr>
          <w:rFonts w:ascii="SimSun" w:hAnsi="SimSun" w:hint="eastAsia"/>
          <w:sz w:val="21"/>
          <w:szCs w:val="21"/>
        </w:rPr>
        <w:t>欧盟</w:t>
      </w:r>
      <w:r w:rsidR="005D4D22">
        <w:rPr>
          <w:rFonts w:ascii="SimSun" w:hAnsi="SimSun" w:hint="eastAsia"/>
          <w:sz w:val="21"/>
          <w:szCs w:val="21"/>
        </w:rPr>
        <w:t>关于一项传统文化表现形式</w:t>
      </w:r>
      <w:r w:rsidRPr="00E978C4">
        <w:rPr>
          <w:rFonts w:ascii="SimSun" w:hAnsi="SimSun" w:hint="eastAsia"/>
          <w:sz w:val="21"/>
          <w:szCs w:val="21"/>
        </w:rPr>
        <w:t>研究</w:t>
      </w:r>
      <w:r w:rsidR="005D4D22">
        <w:rPr>
          <w:rFonts w:ascii="SimSun" w:hAnsi="SimSun" w:hint="eastAsia"/>
          <w:sz w:val="21"/>
          <w:szCs w:val="21"/>
        </w:rPr>
        <w:t>的</w:t>
      </w:r>
      <w:r>
        <w:rPr>
          <w:rFonts w:ascii="SimSun" w:hAnsi="SimSun" w:hint="eastAsia"/>
          <w:sz w:val="21"/>
          <w:szCs w:val="21"/>
        </w:rPr>
        <w:t>提案</w:t>
      </w:r>
      <w:r w:rsidRPr="00E978C4">
        <w:rPr>
          <w:rFonts w:ascii="SimSun" w:hAnsi="SimSun" w:hint="eastAsia"/>
          <w:sz w:val="21"/>
          <w:szCs w:val="21"/>
        </w:rPr>
        <w:t>”的</w:t>
      </w:r>
      <w:r>
        <w:rPr>
          <w:rFonts w:ascii="SimSun" w:hAnsi="SimSun" w:hint="eastAsia"/>
          <w:sz w:val="21"/>
          <w:szCs w:val="21"/>
        </w:rPr>
        <w:t>提案</w:t>
      </w:r>
      <w:r w:rsidR="003375B0">
        <w:rPr>
          <w:rFonts w:ascii="SimSun" w:hAnsi="SimSun" w:hint="eastAsia"/>
          <w:sz w:val="21"/>
          <w:szCs w:val="21"/>
        </w:rPr>
        <w:t>，</w:t>
      </w:r>
      <w:r w:rsidR="005D4D22">
        <w:rPr>
          <w:rFonts w:ascii="SimSun" w:hAnsi="SimSun" w:hint="eastAsia"/>
          <w:sz w:val="21"/>
          <w:szCs w:val="21"/>
        </w:rPr>
        <w:t>重新</w:t>
      </w:r>
      <w:r w:rsidRPr="00E978C4">
        <w:rPr>
          <w:rFonts w:ascii="SimSun" w:hAnsi="SimSun" w:hint="eastAsia"/>
          <w:sz w:val="21"/>
          <w:szCs w:val="21"/>
        </w:rPr>
        <w:t>提交给知识产权与遗传资源、传统知识和民间文学艺术政府间委员会</w:t>
      </w:r>
      <w:r>
        <w:rPr>
          <w:rFonts w:ascii="SimSun" w:hAnsi="SimSun" w:hint="eastAsia"/>
          <w:sz w:val="21"/>
          <w:szCs w:val="21"/>
        </w:rPr>
        <w:t>（</w:t>
      </w:r>
      <w:r w:rsidRPr="00E978C4">
        <w:rPr>
          <w:rFonts w:ascii="SimSun" w:hAnsi="SimSun" w:hint="eastAsia"/>
          <w:sz w:val="21"/>
          <w:szCs w:val="21"/>
        </w:rPr>
        <w:t>IGC</w:t>
      </w:r>
      <w:r>
        <w:rPr>
          <w:rFonts w:ascii="SimSun" w:hAnsi="SimSun" w:hint="eastAsia"/>
          <w:sz w:val="21"/>
          <w:szCs w:val="21"/>
        </w:rPr>
        <w:t>）</w:t>
      </w:r>
      <w:r w:rsidRPr="00E978C4">
        <w:rPr>
          <w:rFonts w:ascii="SimSun" w:hAnsi="SimSun" w:hint="eastAsia"/>
          <w:sz w:val="21"/>
          <w:szCs w:val="21"/>
        </w:rPr>
        <w:t>第三十</w:t>
      </w:r>
      <w:r w:rsidR="003375B0">
        <w:rPr>
          <w:rFonts w:ascii="SimSun" w:hAnsi="SimSun" w:hint="eastAsia"/>
          <w:sz w:val="21"/>
          <w:szCs w:val="21"/>
        </w:rPr>
        <w:t>九</w:t>
      </w:r>
      <w:r w:rsidRPr="00E978C4">
        <w:rPr>
          <w:rFonts w:ascii="SimSun" w:hAnsi="SimSun" w:hint="eastAsia"/>
          <w:sz w:val="21"/>
          <w:szCs w:val="21"/>
        </w:rPr>
        <w:t>届会议，作为工作文件。</w:t>
      </w:r>
    </w:p>
    <w:p w:rsidR="00572C0E" w:rsidRPr="00E978C4" w:rsidRDefault="00572C0E" w:rsidP="00572C0E">
      <w:pPr>
        <w:pStyle w:val="ONUME"/>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按照上述请求，现将所述提案</w:t>
      </w:r>
      <w:r>
        <w:rPr>
          <w:rFonts w:ascii="SimSun" w:hAnsi="SimSun" w:hint="eastAsia"/>
          <w:sz w:val="21"/>
          <w:szCs w:val="21"/>
        </w:rPr>
        <w:t>原文</w:t>
      </w:r>
      <w:r w:rsidRPr="00E978C4">
        <w:rPr>
          <w:rFonts w:ascii="SimSun" w:hAnsi="SimSun" w:hint="eastAsia"/>
          <w:sz w:val="21"/>
          <w:szCs w:val="21"/>
        </w:rPr>
        <w:t>作为附件附于本文件。</w:t>
      </w:r>
    </w:p>
    <w:p w:rsidR="00572C0E" w:rsidRPr="00AE4065" w:rsidRDefault="00572C0E" w:rsidP="00572C0E">
      <w:pPr>
        <w:overflowPunct w:val="0"/>
        <w:spacing w:afterLines="50" w:after="120" w:line="340" w:lineRule="atLeast"/>
        <w:ind w:left="5534"/>
        <w:jc w:val="both"/>
        <w:rPr>
          <w:rFonts w:ascii="KaiTi" w:eastAsia="KaiTi" w:hAnsi="KaiTi"/>
          <w:sz w:val="21"/>
          <w:szCs w:val="21"/>
        </w:rPr>
      </w:pPr>
      <w:r w:rsidRPr="00AE4065">
        <w:rPr>
          <w:rFonts w:ascii="KaiTi" w:eastAsia="KaiTi" w:hAnsi="KaiTi"/>
          <w:sz w:val="21"/>
          <w:szCs w:val="21"/>
        </w:rPr>
        <w:t>3.</w:t>
      </w:r>
      <w:r w:rsidRPr="00AE4065">
        <w:rPr>
          <w:rFonts w:ascii="KaiTi" w:eastAsia="KaiTi" w:hAnsi="KaiTi"/>
          <w:sz w:val="21"/>
          <w:szCs w:val="21"/>
        </w:rPr>
        <w:tab/>
      </w:r>
      <w:r w:rsidRPr="00AE4065">
        <w:rPr>
          <w:rFonts w:ascii="KaiTi" w:eastAsia="KaiTi" w:hAnsi="KaiTi" w:hint="eastAsia"/>
          <w:sz w:val="21"/>
          <w:szCs w:val="21"/>
        </w:rPr>
        <w:t>请委员会注意并审议本文件附件中的提案。</w:t>
      </w:r>
    </w:p>
    <w:p w:rsidR="00572C0E" w:rsidRPr="00AE4065" w:rsidRDefault="00572C0E" w:rsidP="00572C0E">
      <w:pPr>
        <w:spacing w:afterLines="50" w:after="120" w:line="340" w:lineRule="atLeast"/>
        <w:ind w:left="5533"/>
        <w:jc w:val="both"/>
        <w:rPr>
          <w:rFonts w:ascii="SimSun" w:hAnsi="SimSun"/>
          <w:sz w:val="21"/>
          <w:szCs w:val="21"/>
        </w:rPr>
      </w:pPr>
    </w:p>
    <w:p w:rsidR="006E3B4A" w:rsidRDefault="00572C0E" w:rsidP="00572C0E">
      <w:pPr>
        <w:ind w:left="5533"/>
        <w:rPr>
          <w:rFonts w:ascii="KaiTi" w:eastAsia="KaiTi" w:hAnsi="KaiTi"/>
          <w:sz w:val="21"/>
          <w:szCs w:val="21"/>
        </w:rPr>
      </w:pPr>
      <w:r w:rsidRPr="00285C94">
        <w:rPr>
          <w:rFonts w:ascii="KaiTi" w:eastAsia="KaiTi" w:hAnsi="KaiTi"/>
          <w:sz w:val="21"/>
          <w:szCs w:val="21"/>
        </w:rPr>
        <w:t>[</w:t>
      </w:r>
      <w:r w:rsidRPr="00285C94">
        <w:rPr>
          <w:rFonts w:ascii="KaiTi" w:eastAsia="KaiTi" w:hAnsi="KaiTi" w:hint="eastAsia"/>
          <w:sz w:val="21"/>
          <w:szCs w:val="21"/>
        </w:rPr>
        <w:t>后接附件</w:t>
      </w:r>
      <w:r w:rsidRPr="00285C94">
        <w:rPr>
          <w:rFonts w:ascii="KaiTi" w:eastAsia="KaiTi" w:hAnsi="KaiTi"/>
          <w:sz w:val="21"/>
          <w:szCs w:val="21"/>
        </w:rPr>
        <w:t>]</w:t>
      </w:r>
    </w:p>
    <w:p w:rsidR="00D00A34" w:rsidRPr="00665105" w:rsidRDefault="00D00A34" w:rsidP="00572C0E">
      <w:pPr>
        <w:ind w:left="5533"/>
      </w:pPr>
      <w:bookmarkStart w:id="5" w:name="_GoBack"/>
      <w:bookmarkEnd w:id="5"/>
    </w:p>
    <w:p w:rsidR="00D00A34" w:rsidRDefault="00D00A34" w:rsidP="00D00A34">
      <w:pPr>
        <w:ind w:left="5533"/>
        <w:rPr>
          <w:i/>
        </w:rPr>
        <w:sectPr w:rsidR="00D00A34" w:rsidSect="004A0B90">
          <w:headerReference w:type="default" r:id="rId9"/>
          <w:endnotePr>
            <w:numFmt w:val="decimal"/>
          </w:endnotePr>
          <w:pgSz w:w="11907" w:h="16840" w:code="9"/>
          <w:pgMar w:top="567" w:right="1134" w:bottom="1080" w:left="1418" w:header="510" w:footer="1021" w:gutter="0"/>
          <w:cols w:space="720"/>
          <w:titlePg/>
          <w:docGrid w:linePitch="299"/>
        </w:sectPr>
      </w:pPr>
    </w:p>
    <w:p w:rsidR="00572C0E" w:rsidRPr="00965482" w:rsidRDefault="005D4D22" w:rsidP="00572C0E">
      <w:pPr>
        <w:spacing w:beforeLines="150" w:before="360" w:afterLines="100" w:after="240"/>
        <w:jc w:val="center"/>
        <w:rPr>
          <w:sz w:val="21"/>
          <w:szCs w:val="22"/>
          <w:lang w:val="en-GB"/>
        </w:rPr>
      </w:pPr>
      <w:r w:rsidRPr="005D4D22">
        <w:rPr>
          <w:rFonts w:ascii="SimHei" w:eastAsia="SimHei" w:hAnsi="SimHei" w:hint="eastAsia"/>
          <w:sz w:val="21"/>
          <w:szCs w:val="21"/>
        </w:rPr>
        <w:lastRenderedPageBreak/>
        <w:t>欧盟关于一项传统文化表现形式研究的提案</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考虑到</w:t>
      </w:r>
      <w:r w:rsidRPr="006E3B4A">
        <w:rPr>
          <w:rFonts w:ascii="SimSun" w:hAnsi="SimSun" w:hint="eastAsia"/>
          <w:sz w:val="21"/>
          <w:szCs w:val="21"/>
        </w:rPr>
        <w:t>知识产权与遗传资源、传统知识和民间文学艺术政府间委员会（IGC）201</w:t>
      </w:r>
      <w:r w:rsidR="005D4D22">
        <w:rPr>
          <w:rFonts w:ascii="SimSun" w:hAnsi="SimSun" w:hint="eastAsia"/>
          <w:sz w:val="21"/>
          <w:szCs w:val="21"/>
        </w:rPr>
        <w:t>8</w:t>
      </w:r>
      <w:r w:rsidRPr="006E3B4A">
        <w:rPr>
          <w:rFonts w:ascii="SimSun" w:hAnsi="SimSun" w:hint="eastAsia"/>
          <w:sz w:val="21"/>
          <w:szCs w:val="21"/>
        </w:rPr>
        <w:t>-201</w:t>
      </w:r>
      <w:r w:rsidR="005D4D22">
        <w:rPr>
          <w:rFonts w:ascii="SimSun" w:hAnsi="SimSun" w:hint="eastAsia"/>
          <w:sz w:val="21"/>
          <w:szCs w:val="21"/>
        </w:rPr>
        <w:t>9</w:t>
      </w:r>
      <w:r w:rsidRPr="006E3B4A">
        <w:rPr>
          <w:rFonts w:ascii="SimSun" w:hAnsi="SimSun" w:hint="eastAsia"/>
          <w:sz w:val="21"/>
          <w:szCs w:val="21"/>
        </w:rPr>
        <w:t>年任务授权(</w:t>
      </w:r>
      <w:r w:rsidR="005D4D22">
        <w:rPr>
          <w:rFonts w:ascii="SimSun" w:hAnsi="SimSun" w:hint="eastAsia"/>
          <w:sz w:val="21"/>
          <w:szCs w:val="21"/>
        </w:rPr>
        <w:t>c</w:t>
      </w:r>
      <w:r w:rsidRPr="006E3B4A">
        <w:rPr>
          <w:rFonts w:ascii="SimSun" w:hAnsi="SimSun" w:hint="eastAsia"/>
          <w:sz w:val="21"/>
          <w:szCs w:val="21"/>
        </w:rPr>
        <w:t>)段中所述的</w:t>
      </w:r>
      <w:r w:rsidR="005D4D22">
        <w:rPr>
          <w:rFonts w:ascii="SimSun" w:hAnsi="SimSun" w:hint="eastAsia"/>
          <w:sz w:val="21"/>
          <w:szCs w:val="21"/>
        </w:rPr>
        <w:t>循证</w:t>
      </w:r>
      <w:r w:rsidRPr="006E3B4A">
        <w:rPr>
          <w:rFonts w:ascii="SimSun" w:hAnsi="SimSun" w:hint="eastAsia"/>
          <w:sz w:val="21"/>
          <w:szCs w:val="21"/>
        </w:rPr>
        <w:t>法</w:t>
      </w:r>
      <w:r w:rsidR="005D4D22">
        <w:rPr>
          <w:rFonts w:ascii="SimSun" w:hAnsi="SimSun" w:hint="eastAsia"/>
          <w:sz w:val="21"/>
          <w:szCs w:val="21"/>
        </w:rPr>
        <w:t>（特别是该任务授权(d)段中列出了这种循证法，并明确提及</w:t>
      </w:r>
      <w:r w:rsidR="005D4D22" w:rsidRPr="000B7420">
        <w:rPr>
          <w:rFonts w:ascii="SimSun" w:hAnsi="SimSun" w:hint="eastAsia"/>
          <w:sz w:val="21"/>
          <w:szCs w:val="21"/>
        </w:rPr>
        <w:t>开展或者更新各项研究，内容除其他外，包括国别经验案例，如国内立法</w:t>
      </w:r>
      <w:r w:rsidR="005D4D22">
        <w:rPr>
          <w:rFonts w:ascii="SimSun" w:hAnsi="SimSun" w:hint="eastAsia"/>
          <w:sz w:val="21"/>
          <w:szCs w:val="21"/>
        </w:rPr>
        <w:t>）</w:t>
      </w:r>
      <w:r w:rsidRPr="006E3B4A">
        <w:rPr>
          <w:rFonts w:ascii="SimSun" w:hAnsi="SimSun" w:hint="eastAsia"/>
          <w:sz w:val="21"/>
          <w:szCs w:val="21"/>
        </w:rPr>
        <w:t>，并确认</w:t>
      </w:r>
      <w:r w:rsidR="005D4D22">
        <w:rPr>
          <w:rFonts w:ascii="SimSun" w:hAnsi="SimSun" w:hint="eastAsia"/>
          <w:sz w:val="21"/>
          <w:szCs w:val="21"/>
        </w:rPr>
        <w:t>产权组织</w:t>
      </w:r>
      <w:r w:rsidRPr="006E3B4A">
        <w:rPr>
          <w:rFonts w:ascii="SimSun" w:hAnsi="SimSun" w:hint="eastAsia"/>
          <w:sz w:val="21"/>
          <w:szCs w:val="21"/>
        </w:rPr>
        <w:t>成员对发展议程建议所作的承诺，IGC请秘书处进行一项关于维护传统文化表现形式国别经验及国内立法和举措的汇总研究。</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该项研究应侧重于</w:t>
      </w:r>
      <w:r w:rsidR="005D4D22">
        <w:rPr>
          <w:rFonts w:ascii="SimSun" w:hAnsi="SimSun" w:hint="eastAsia"/>
          <w:sz w:val="21"/>
          <w:szCs w:val="21"/>
          <w:lang w:val="en-GB"/>
        </w:rPr>
        <w:t>产权组织</w:t>
      </w:r>
      <w:r w:rsidRPr="006E3B4A">
        <w:rPr>
          <w:rFonts w:ascii="SimSun" w:hAnsi="SimSun" w:hint="eastAsia"/>
          <w:sz w:val="21"/>
          <w:szCs w:val="21"/>
          <w:lang w:val="en-GB"/>
        </w:rPr>
        <w:t>成员国近期通过的</w:t>
      </w:r>
      <w:r w:rsidRPr="006E3B4A">
        <w:rPr>
          <w:rFonts w:ascii="SimSun" w:hAnsi="SimSun" w:hint="eastAsia"/>
          <w:sz w:val="21"/>
          <w:szCs w:val="21"/>
        </w:rPr>
        <w:t>传统文化表现形式</w:t>
      </w:r>
      <w:r w:rsidRPr="006E3B4A">
        <w:rPr>
          <w:rFonts w:ascii="SimSun" w:hAnsi="SimSun" w:hint="eastAsia"/>
          <w:sz w:val="21"/>
          <w:szCs w:val="21"/>
          <w:lang w:val="en-GB"/>
        </w:rPr>
        <w:t>方面的一般性立法和举措。</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如果可能，该项研究将以现有材料和秘书处已经开展的研究为基础。适用时，应让</w:t>
      </w:r>
      <w:r w:rsidR="005D4D22">
        <w:rPr>
          <w:rFonts w:ascii="SimSun" w:hAnsi="SimSun" w:hint="eastAsia"/>
          <w:sz w:val="21"/>
          <w:szCs w:val="21"/>
          <w:lang w:val="en-GB"/>
        </w:rPr>
        <w:t>产权组织</w:t>
      </w:r>
      <w:r w:rsidRPr="006E3B4A">
        <w:rPr>
          <w:rFonts w:ascii="SimSun" w:hAnsi="SimSun" w:hint="eastAsia"/>
          <w:sz w:val="21"/>
          <w:szCs w:val="21"/>
          <w:lang w:val="en-GB"/>
        </w:rPr>
        <w:t>首席经济学家参与其中。</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为</w:t>
      </w:r>
      <w:r w:rsidR="006E3B4A">
        <w:rPr>
          <w:rFonts w:ascii="SimSun" w:hAnsi="SimSun" w:hint="eastAsia"/>
          <w:sz w:val="21"/>
          <w:szCs w:val="21"/>
          <w:lang w:val="en-GB"/>
        </w:rPr>
        <w:t>给</w:t>
      </w:r>
      <w:r w:rsidRPr="006E3B4A">
        <w:rPr>
          <w:rFonts w:ascii="SimSun" w:hAnsi="SimSun" w:hint="eastAsia"/>
          <w:sz w:val="21"/>
          <w:szCs w:val="21"/>
          <w:lang w:val="en-GB"/>
        </w:rPr>
        <w:t>IGC</w:t>
      </w:r>
      <w:r w:rsidR="006E3B4A">
        <w:rPr>
          <w:rFonts w:ascii="SimSun" w:hAnsi="SimSun" w:hint="eastAsia"/>
          <w:sz w:val="21"/>
          <w:szCs w:val="21"/>
          <w:lang w:val="en-GB"/>
        </w:rPr>
        <w:t>的</w:t>
      </w:r>
      <w:r w:rsidRPr="006E3B4A">
        <w:rPr>
          <w:rFonts w:ascii="SimSun" w:hAnsi="SimSun" w:hint="eastAsia"/>
          <w:sz w:val="21"/>
          <w:szCs w:val="21"/>
          <w:lang w:val="en-GB"/>
        </w:rPr>
        <w:t>讨论</w:t>
      </w:r>
      <w:r w:rsidR="006E3B4A">
        <w:rPr>
          <w:rFonts w:ascii="SimSun" w:hAnsi="SimSun" w:hint="eastAsia"/>
          <w:sz w:val="21"/>
          <w:szCs w:val="21"/>
          <w:lang w:val="en-GB"/>
        </w:rPr>
        <w:t>提供资料</w:t>
      </w:r>
      <w:r w:rsidRPr="006E3B4A">
        <w:rPr>
          <w:rFonts w:ascii="SimSun" w:hAnsi="SimSun" w:hint="eastAsia"/>
          <w:sz w:val="21"/>
          <w:szCs w:val="21"/>
          <w:lang w:val="en-GB"/>
        </w:rPr>
        <w:t>，该项研究应当：</w:t>
      </w:r>
    </w:p>
    <w:p w:rsidR="00572C0E" w:rsidRPr="006E3B4A" w:rsidRDefault="00572C0E"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客观</w:t>
      </w:r>
      <w:r w:rsidRPr="006E3B4A">
        <w:rPr>
          <w:rFonts w:ascii="SimSun" w:eastAsia="SimSun" w:hAnsi="SimSun" w:cs="SimSun" w:hint="eastAsia"/>
          <w:sz w:val="21"/>
          <w:szCs w:val="21"/>
          <w:lang w:val="en-GB" w:eastAsia="zh-CN"/>
        </w:rPr>
        <w:t>罗</w:t>
      </w:r>
      <w:r w:rsidRPr="006E3B4A">
        <w:rPr>
          <w:rFonts w:ascii="SimSun" w:eastAsia="SimSun" w:hAnsi="SimSun" w:hint="eastAsia"/>
          <w:sz w:val="21"/>
          <w:szCs w:val="21"/>
          <w:lang w:val="en-GB" w:eastAsia="zh-CN"/>
        </w:rPr>
        <w:t>列</w:t>
      </w:r>
      <w:r w:rsidRPr="006E3B4A">
        <w:rPr>
          <w:rFonts w:ascii="SimSun" w:eastAsia="SimSun" w:hAnsi="SimSun" w:hint="eastAsia"/>
          <w:sz w:val="21"/>
          <w:szCs w:val="21"/>
          <w:lang w:eastAsia="zh-CN"/>
        </w:rPr>
        <w:t>维护传统文化表现形式的国内立法和具体制度，提供</w:t>
      </w:r>
      <w:r w:rsidRPr="006E3B4A">
        <w:rPr>
          <w:rFonts w:ascii="SimSun" w:eastAsia="SimSun" w:hAnsi="SimSun" w:hint="eastAsia"/>
          <w:sz w:val="21"/>
          <w:szCs w:val="21"/>
          <w:lang w:val="en-GB" w:eastAsia="zh-CN"/>
        </w:rPr>
        <w:t>所包含客体的具体实例。</w:t>
      </w:r>
    </w:p>
    <w:p w:rsidR="00572C0E" w:rsidRPr="006E3B4A" w:rsidRDefault="00572C0E"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考虑可以采取的各种措施。</w:t>
      </w:r>
    </w:p>
    <w:p w:rsidR="00572C0E" w:rsidRPr="006E3B4A" w:rsidRDefault="00572C0E" w:rsidP="00572C0E">
      <w:pPr>
        <w:adjustRightInd w:val="0"/>
        <w:spacing w:beforeLines="100" w:before="240" w:afterLines="50" w:after="120" w:line="340" w:lineRule="atLeast"/>
        <w:jc w:val="both"/>
        <w:rPr>
          <w:rFonts w:ascii="SimSun" w:hAnsi="SimSun"/>
          <w:sz w:val="21"/>
          <w:szCs w:val="21"/>
          <w:lang w:val="en-GB"/>
        </w:rPr>
      </w:pPr>
      <w:r w:rsidRPr="006E3B4A">
        <w:rPr>
          <w:rFonts w:ascii="SimSun" w:hAnsi="SimSun" w:hint="eastAsia"/>
          <w:sz w:val="21"/>
          <w:szCs w:val="21"/>
          <w:u w:val="single"/>
          <w:lang w:val="en-GB"/>
        </w:rPr>
        <w:t>现行知识产权制度</w:t>
      </w:r>
    </w:p>
    <w:p w:rsidR="00572C0E" w:rsidRPr="006E3B4A" w:rsidRDefault="00572C0E"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该项研究尤其至少应</w:t>
      </w:r>
      <w:r w:rsidR="006E3B4A">
        <w:rPr>
          <w:rFonts w:ascii="SimSun" w:hAnsi="SimSun" w:hint="eastAsia"/>
          <w:sz w:val="21"/>
          <w:szCs w:val="21"/>
          <w:lang w:val="en-GB"/>
        </w:rPr>
        <w:t>从</w:t>
      </w:r>
      <w:r w:rsidR="006E3B4A" w:rsidRPr="006E3B4A">
        <w:rPr>
          <w:rFonts w:ascii="SimSun" w:hAnsi="SimSun" w:hint="eastAsia"/>
          <w:sz w:val="21"/>
          <w:szCs w:val="21"/>
          <w:lang w:val="en-GB"/>
        </w:rPr>
        <w:t>以下方面</w:t>
      </w:r>
      <w:r w:rsidRPr="006E3B4A">
        <w:rPr>
          <w:rFonts w:ascii="SimSun" w:hAnsi="SimSun" w:hint="eastAsia"/>
          <w:sz w:val="21"/>
          <w:szCs w:val="21"/>
          <w:lang w:val="en-GB"/>
        </w:rPr>
        <w:t>列出</w:t>
      </w:r>
      <w:r w:rsidR="004F4337" w:rsidRPr="006E3B4A">
        <w:rPr>
          <w:rFonts w:ascii="SimSun" w:hAnsi="SimSun" w:hint="eastAsia"/>
          <w:sz w:val="21"/>
          <w:szCs w:val="21"/>
          <w:lang w:val="en-GB"/>
        </w:rPr>
        <w:t>维护</w:t>
      </w:r>
      <w:r w:rsidR="004F4337" w:rsidRPr="006E3B4A">
        <w:rPr>
          <w:rFonts w:ascii="SimSun" w:hAnsi="SimSun" w:hint="eastAsia"/>
          <w:sz w:val="21"/>
          <w:szCs w:val="21"/>
        </w:rPr>
        <w:t>传统文化表现形式</w:t>
      </w:r>
      <w:r w:rsidRPr="006E3B4A">
        <w:rPr>
          <w:rFonts w:ascii="SimSun" w:hAnsi="SimSun" w:hint="eastAsia"/>
          <w:sz w:val="21"/>
          <w:szCs w:val="21"/>
          <w:lang w:val="en-GB"/>
        </w:rPr>
        <w:t>的国</w:t>
      </w:r>
      <w:r w:rsidR="004F4337" w:rsidRPr="006E3B4A">
        <w:rPr>
          <w:rFonts w:ascii="SimSun" w:hAnsi="SimSun" w:hint="eastAsia"/>
          <w:sz w:val="21"/>
          <w:szCs w:val="21"/>
          <w:lang w:val="en-GB"/>
        </w:rPr>
        <w:t>家</w:t>
      </w:r>
      <w:r w:rsidRPr="006E3B4A">
        <w:rPr>
          <w:rFonts w:ascii="SimSun" w:hAnsi="SimSun" w:hint="eastAsia"/>
          <w:sz w:val="21"/>
          <w:szCs w:val="21"/>
          <w:lang w:val="en-GB"/>
        </w:rPr>
        <w:t>知识产权法律、法规、措施和程序：</w:t>
      </w:r>
    </w:p>
    <w:p w:rsidR="00572C0E"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现行知识产权制度——</w:t>
      </w:r>
      <w:r w:rsidR="00572C0E" w:rsidRPr="006E3B4A">
        <w:rPr>
          <w:rFonts w:ascii="SimSun" w:eastAsia="SimSun" w:hAnsi="SimSun" w:hint="eastAsia"/>
          <w:sz w:val="21"/>
          <w:szCs w:val="21"/>
          <w:lang w:val="en-GB" w:eastAsia="zh-CN"/>
        </w:rPr>
        <w:t>商标、外观设计、版权、商业秘密和地理标志立法</w:t>
      </w:r>
      <w:r w:rsidRPr="006E3B4A">
        <w:rPr>
          <w:rFonts w:ascii="SimSun" w:eastAsia="SimSun" w:hAnsi="SimSun" w:hint="eastAsia"/>
          <w:sz w:val="21"/>
          <w:szCs w:val="21"/>
          <w:lang w:val="en-GB" w:eastAsia="zh-CN"/>
        </w:rPr>
        <w:t>——是否被用于维护</w:t>
      </w:r>
      <w:r w:rsidRPr="006E3B4A">
        <w:rPr>
          <w:rFonts w:ascii="SimSun" w:eastAsia="SimSun" w:hAnsi="SimSun" w:hint="eastAsia"/>
          <w:sz w:val="21"/>
          <w:szCs w:val="21"/>
          <w:lang w:eastAsia="zh-CN"/>
        </w:rPr>
        <w:t>传统文化表现形式</w:t>
      </w:r>
      <w:r w:rsidR="00572C0E" w:rsidRPr="006E3B4A">
        <w:rPr>
          <w:rFonts w:ascii="SimSun" w:eastAsia="SimSun" w:hAnsi="SimSun" w:hint="eastAsia"/>
          <w:sz w:val="21"/>
          <w:szCs w:val="21"/>
          <w:lang w:val="en-GB" w:eastAsia="zh-CN"/>
        </w:rPr>
        <w:t>？</w:t>
      </w:r>
    </w:p>
    <w:p w:rsidR="00572C0E"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关键定义——如客体、</w:t>
      </w:r>
      <w:r w:rsidR="00572C0E" w:rsidRPr="006E3B4A">
        <w:rPr>
          <w:rFonts w:ascii="SimSun" w:eastAsia="SimSun" w:hAnsi="SimSun" w:hint="eastAsia"/>
          <w:sz w:val="21"/>
          <w:szCs w:val="21"/>
          <w:lang w:val="en-GB" w:eastAsia="zh-CN"/>
        </w:rPr>
        <w:t>范围</w:t>
      </w:r>
      <w:r w:rsidRPr="006E3B4A">
        <w:rPr>
          <w:rFonts w:ascii="SimSun" w:eastAsia="SimSun" w:hAnsi="SimSun" w:hint="eastAsia"/>
          <w:sz w:val="21"/>
          <w:szCs w:val="21"/>
          <w:lang w:val="en-GB" w:eastAsia="zh-CN"/>
        </w:rPr>
        <w:t>、</w:t>
      </w:r>
      <w:r w:rsidR="00572C0E" w:rsidRPr="006E3B4A">
        <w:rPr>
          <w:rFonts w:ascii="SimSun" w:eastAsia="SimSun" w:hAnsi="SimSun" w:hint="eastAsia"/>
          <w:sz w:val="21"/>
          <w:szCs w:val="21"/>
          <w:lang w:val="en-GB" w:eastAsia="zh-CN"/>
        </w:rPr>
        <w:t>受益人</w:t>
      </w:r>
      <w:r w:rsidRPr="006E3B4A">
        <w:rPr>
          <w:rFonts w:ascii="SimSun" w:eastAsia="SimSun" w:hAnsi="SimSun" w:hint="eastAsia"/>
          <w:sz w:val="21"/>
          <w:szCs w:val="21"/>
          <w:lang w:val="en-GB" w:eastAsia="zh-CN"/>
        </w:rPr>
        <w:t>、例外和期限——是怎样</w:t>
      </w:r>
      <w:r w:rsidR="006E3B4A">
        <w:rPr>
          <w:rFonts w:ascii="SimSun" w:eastAsia="SimSun" w:hAnsi="SimSun" w:hint="eastAsia"/>
          <w:sz w:val="21"/>
          <w:szCs w:val="21"/>
          <w:lang w:val="en-GB" w:eastAsia="zh-CN"/>
        </w:rPr>
        <w:t>界</w:t>
      </w:r>
      <w:r w:rsidRPr="006E3B4A">
        <w:rPr>
          <w:rFonts w:ascii="SimSun" w:eastAsia="SimSun" w:hAnsi="SimSun" w:hint="eastAsia"/>
          <w:sz w:val="21"/>
          <w:szCs w:val="21"/>
          <w:lang w:val="en-GB" w:eastAsia="zh-CN"/>
        </w:rPr>
        <w:t>定的</w:t>
      </w:r>
      <w:r w:rsidR="00572C0E" w:rsidRPr="006E3B4A">
        <w:rPr>
          <w:rFonts w:ascii="SimSun" w:eastAsia="SimSun" w:hAnsi="SimSun" w:hint="eastAsia"/>
          <w:sz w:val="21"/>
          <w:szCs w:val="21"/>
          <w:lang w:val="en-GB" w:eastAsia="zh-CN"/>
        </w:rPr>
        <w:t>？</w:t>
      </w:r>
    </w:p>
    <w:p w:rsidR="004F4337"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有无案例法和（或）行政惯例？</w:t>
      </w:r>
    </w:p>
    <w:p w:rsidR="004F4337" w:rsidRPr="006E3B4A" w:rsidRDefault="004F4337" w:rsidP="004F4337">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其他相关问题：</w:t>
      </w:r>
    </w:p>
    <w:p w:rsidR="00572C0E" w:rsidRPr="006E3B4A" w:rsidRDefault="00572C0E"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如何促进对现行知识产权制度的利用？</w:t>
      </w:r>
      <w:r w:rsidR="004F4337" w:rsidRPr="006E3B4A">
        <w:rPr>
          <w:rFonts w:ascii="SimSun" w:eastAsia="SimSun" w:hAnsi="SimSun" w:hint="eastAsia"/>
          <w:sz w:val="21"/>
          <w:szCs w:val="21"/>
          <w:lang w:val="en-GB" w:eastAsia="zh-CN"/>
        </w:rPr>
        <w:t>有无进行对所有利益攸关方（含土著和当地社区）的</w:t>
      </w:r>
      <w:r w:rsidRPr="006E3B4A">
        <w:rPr>
          <w:rFonts w:ascii="SimSun" w:eastAsia="SimSun" w:hAnsi="SimSun" w:hint="eastAsia"/>
          <w:sz w:val="21"/>
          <w:szCs w:val="21"/>
          <w:lang w:val="en-GB" w:eastAsia="zh-CN"/>
        </w:rPr>
        <w:t>意识</w:t>
      </w:r>
      <w:r w:rsidR="006E3B4A" w:rsidRPr="006E3B4A">
        <w:rPr>
          <w:rFonts w:ascii="SimSun" w:eastAsia="SimSun" w:hAnsi="SimSun" w:hint="eastAsia"/>
          <w:sz w:val="21"/>
          <w:szCs w:val="21"/>
          <w:lang w:val="en-GB" w:eastAsia="zh-CN"/>
        </w:rPr>
        <w:t>提高</w:t>
      </w:r>
      <w:r w:rsidRPr="006E3B4A">
        <w:rPr>
          <w:rFonts w:ascii="SimSun" w:eastAsia="SimSun" w:hAnsi="SimSun" w:hint="eastAsia"/>
          <w:sz w:val="21"/>
          <w:szCs w:val="21"/>
          <w:lang w:val="en-GB" w:eastAsia="zh-CN"/>
        </w:rPr>
        <w:t>？</w:t>
      </w:r>
    </w:p>
    <w:p w:rsidR="00572C0E" w:rsidRPr="006E3B4A" w:rsidRDefault="00572C0E" w:rsidP="00572C0E">
      <w:pPr>
        <w:adjustRightInd w:val="0"/>
        <w:spacing w:beforeLines="100" w:before="240" w:afterLines="50" w:after="120" w:line="340" w:lineRule="atLeast"/>
        <w:jc w:val="both"/>
        <w:rPr>
          <w:rFonts w:ascii="SimSun" w:hAnsi="SimSun"/>
          <w:sz w:val="21"/>
          <w:szCs w:val="21"/>
          <w:u w:val="single"/>
          <w:lang w:val="en-GB"/>
        </w:rPr>
      </w:pPr>
      <w:r w:rsidRPr="006E3B4A">
        <w:rPr>
          <w:rFonts w:ascii="SimSun" w:hAnsi="SimSun" w:hint="eastAsia"/>
          <w:sz w:val="21"/>
          <w:szCs w:val="21"/>
          <w:u w:val="single"/>
          <w:lang w:val="en-GB"/>
        </w:rPr>
        <w:t>替代（知识产权或其他）制度</w:t>
      </w:r>
    </w:p>
    <w:p w:rsidR="00572C0E" w:rsidRPr="006E3B4A" w:rsidRDefault="004F4337" w:rsidP="00572C0E">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对于</w:t>
      </w:r>
      <w:r w:rsidR="00572C0E" w:rsidRPr="006E3B4A">
        <w:rPr>
          <w:rFonts w:ascii="SimSun" w:hAnsi="SimSun" w:hint="eastAsia"/>
          <w:sz w:val="21"/>
          <w:szCs w:val="21"/>
          <w:lang w:val="en-GB"/>
        </w:rPr>
        <w:t>具体法律、措施、法规和程序</w:t>
      </w:r>
      <w:r w:rsidRPr="006E3B4A">
        <w:rPr>
          <w:rFonts w:ascii="SimSun" w:hAnsi="SimSun" w:hint="eastAsia"/>
          <w:sz w:val="21"/>
          <w:szCs w:val="21"/>
          <w:lang w:val="en-GB"/>
        </w:rPr>
        <w:t>，该</w:t>
      </w:r>
      <w:r w:rsidR="006E3B4A">
        <w:rPr>
          <w:rFonts w:ascii="SimSun" w:hAnsi="SimSun" w:hint="eastAsia"/>
          <w:sz w:val="21"/>
          <w:szCs w:val="21"/>
          <w:lang w:val="en-GB"/>
        </w:rPr>
        <w:t>项</w:t>
      </w:r>
      <w:r w:rsidRPr="006E3B4A">
        <w:rPr>
          <w:rFonts w:ascii="SimSun" w:hAnsi="SimSun" w:hint="eastAsia"/>
          <w:sz w:val="21"/>
          <w:szCs w:val="21"/>
          <w:lang w:val="en-GB"/>
        </w:rPr>
        <w:t>研究至少应从以下方面列出与维护</w:t>
      </w:r>
      <w:r w:rsidRPr="006E3B4A">
        <w:rPr>
          <w:rFonts w:ascii="SimSun" w:hAnsi="SimSun" w:hint="eastAsia"/>
          <w:sz w:val="21"/>
          <w:szCs w:val="21"/>
        </w:rPr>
        <w:t>传统文化表现形式</w:t>
      </w:r>
      <w:r w:rsidRPr="006E3B4A">
        <w:rPr>
          <w:rFonts w:ascii="SimSun" w:hAnsi="SimSun" w:hint="eastAsia"/>
          <w:sz w:val="21"/>
          <w:szCs w:val="21"/>
          <w:lang w:val="en-GB"/>
        </w:rPr>
        <w:t>的知识产权法律、法规、措施和程序</w:t>
      </w:r>
      <w:r w:rsidR="00572C0E" w:rsidRPr="006E3B4A">
        <w:rPr>
          <w:rFonts w:ascii="SimSun" w:hAnsi="SimSun" w:hint="eastAsia"/>
          <w:sz w:val="21"/>
          <w:szCs w:val="21"/>
          <w:lang w:val="en-GB"/>
        </w:rPr>
        <w:t>：</w:t>
      </w:r>
    </w:p>
    <w:p w:rsidR="004F4337"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研究应识别并总结</w:t>
      </w:r>
      <w:r w:rsidR="005D4D22">
        <w:rPr>
          <w:rFonts w:ascii="SimSun" w:eastAsia="SimSun" w:hAnsi="SimSun" w:hint="eastAsia"/>
          <w:sz w:val="21"/>
          <w:szCs w:val="21"/>
          <w:lang w:val="en-GB" w:eastAsia="zh-CN"/>
        </w:rPr>
        <w:t>产权组织</w:t>
      </w:r>
      <w:r w:rsidRPr="006E3B4A">
        <w:rPr>
          <w:rFonts w:ascii="SimSun" w:eastAsia="SimSun" w:hAnsi="SimSun" w:hint="eastAsia"/>
          <w:sz w:val="21"/>
          <w:szCs w:val="21"/>
          <w:lang w:val="en-GB" w:eastAsia="zh-CN"/>
        </w:rPr>
        <w:t>成员国正在生效的维护</w:t>
      </w:r>
      <w:r w:rsidRPr="006E3B4A">
        <w:rPr>
          <w:rFonts w:ascii="SimSun" w:eastAsia="SimSun" w:hAnsi="SimSun" w:hint="eastAsia"/>
          <w:sz w:val="21"/>
          <w:szCs w:val="21"/>
          <w:lang w:eastAsia="zh-CN"/>
        </w:rPr>
        <w:t>传统文化表现形式的具体制度。</w:t>
      </w:r>
    </w:p>
    <w:p w:rsidR="00572C0E" w:rsidRPr="006E3B4A" w:rsidRDefault="00572C0E"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政策目标</w:t>
      </w:r>
      <w:r w:rsidR="004F4337" w:rsidRPr="006E3B4A">
        <w:rPr>
          <w:rFonts w:ascii="SimSun" w:eastAsia="SimSun" w:hAnsi="SimSun" w:hint="eastAsia"/>
          <w:sz w:val="21"/>
          <w:szCs w:val="21"/>
          <w:lang w:val="en-GB" w:eastAsia="zh-CN"/>
        </w:rPr>
        <w:t>是怎样界定的</w:t>
      </w:r>
      <w:r w:rsidRPr="006E3B4A">
        <w:rPr>
          <w:rFonts w:ascii="SimSun" w:eastAsia="SimSun" w:hAnsi="SimSun" w:hint="eastAsia"/>
          <w:sz w:val="21"/>
          <w:szCs w:val="21"/>
          <w:lang w:val="en-GB" w:eastAsia="zh-CN"/>
        </w:rPr>
        <w:t>？</w:t>
      </w:r>
    </w:p>
    <w:p w:rsidR="00572C0E"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eastAsia="zh-CN"/>
        </w:rPr>
        <w:t>传统文化表现形式/客体</w:t>
      </w:r>
      <w:r w:rsidR="00572C0E" w:rsidRPr="006E3B4A">
        <w:rPr>
          <w:rFonts w:ascii="SimSun" w:eastAsia="SimSun" w:hAnsi="SimSun" w:hint="eastAsia"/>
          <w:sz w:val="21"/>
          <w:szCs w:val="21"/>
          <w:lang w:val="en-GB" w:eastAsia="zh-CN"/>
        </w:rPr>
        <w:t>、“传统”、盗用、范围</w:t>
      </w:r>
      <w:r w:rsidRPr="006E3B4A">
        <w:rPr>
          <w:rFonts w:ascii="SimSun" w:eastAsia="SimSun" w:hAnsi="SimSun" w:hint="eastAsia"/>
          <w:sz w:val="21"/>
          <w:szCs w:val="21"/>
          <w:lang w:val="en-GB" w:eastAsia="zh-CN"/>
        </w:rPr>
        <w:t>、期限、例外和</w:t>
      </w:r>
      <w:r w:rsidR="00572C0E" w:rsidRPr="006E3B4A">
        <w:rPr>
          <w:rFonts w:ascii="SimSun" w:eastAsia="SimSun" w:hAnsi="SimSun" w:hint="eastAsia"/>
          <w:sz w:val="21"/>
          <w:szCs w:val="21"/>
          <w:lang w:val="en-GB" w:eastAsia="zh-CN"/>
        </w:rPr>
        <w:t>受益人等关键定义是如何界定的？</w:t>
      </w:r>
    </w:p>
    <w:p w:rsidR="00572C0E"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如果采用</w:t>
      </w:r>
      <w:r w:rsidR="00572C0E" w:rsidRPr="006E3B4A">
        <w:rPr>
          <w:rFonts w:ascii="SimSun" w:eastAsia="SimSun" w:hAnsi="SimSun" w:hint="eastAsia"/>
          <w:sz w:val="21"/>
          <w:szCs w:val="21"/>
          <w:lang w:val="en-GB" w:eastAsia="zh-CN"/>
        </w:rPr>
        <w:t>分层法</w:t>
      </w:r>
      <w:r w:rsidRPr="006E3B4A">
        <w:rPr>
          <w:rFonts w:ascii="SimSun" w:eastAsia="SimSun" w:hAnsi="SimSun" w:hint="eastAsia"/>
          <w:sz w:val="21"/>
          <w:szCs w:val="21"/>
          <w:lang w:val="en-GB" w:eastAsia="zh-CN"/>
        </w:rPr>
        <w:t>，</w:t>
      </w:r>
      <w:r w:rsidR="00572C0E" w:rsidRPr="006E3B4A">
        <w:rPr>
          <w:rFonts w:ascii="SimSun" w:eastAsia="SimSun" w:hAnsi="SimSun" w:hint="eastAsia"/>
          <w:sz w:val="21"/>
          <w:szCs w:val="21"/>
          <w:lang w:val="en-GB" w:eastAsia="zh-CN"/>
        </w:rPr>
        <w:t>各个不同的层面是如何界定的，如何对彼此</w:t>
      </w:r>
      <w:proofErr w:type="gramStart"/>
      <w:r w:rsidR="00572C0E" w:rsidRPr="006E3B4A">
        <w:rPr>
          <w:rFonts w:ascii="SimSun" w:eastAsia="SimSun" w:hAnsi="SimSun" w:hint="eastAsia"/>
          <w:sz w:val="21"/>
          <w:szCs w:val="21"/>
          <w:lang w:val="en-GB" w:eastAsia="zh-CN"/>
        </w:rPr>
        <w:t>作出</w:t>
      </w:r>
      <w:proofErr w:type="gramEnd"/>
      <w:r w:rsidR="00572C0E" w:rsidRPr="006E3B4A">
        <w:rPr>
          <w:rFonts w:ascii="SimSun" w:eastAsia="SimSun" w:hAnsi="SimSun" w:hint="eastAsia"/>
          <w:sz w:val="21"/>
          <w:szCs w:val="21"/>
          <w:lang w:val="en-GB" w:eastAsia="zh-CN"/>
        </w:rPr>
        <w:t>区分？</w:t>
      </w:r>
    </w:p>
    <w:p w:rsidR="00572C0E" w:rsidRPr="006E3B4A" w:rsidRDefault="00572C0E"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如何保证各利益攸关方的法律确定性？</w:t>
      </w:r>
    </w:p>
    <w:p w:rsidR="004F4337"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有无案例法和（或）行政惯例？</w:t>
      </w:r>
    </w:p>
    <w:p w:rsidR="004F4337" w:rsidRPr="006E3B4A" w:rsidRDefault="004F4337" w:rsidP="004F4337">
      <w:pPr>
        <w:adjustRightInd w:val="0"/>
        <w:spacing w:afterLines="50" w:after="120" w:line="340" w:lineRule="atLeast"/>
        <w:ind w:firstLineChars="200" w:firstLine="420"/>
        <w:jc w:val="both"/>
        <w:rPr>
          <w:rFonts w:ascii="SimSun" w:hAnsi="SimSun"/>
          <w:sz w:val="21"/>
          <w:szCs w:val="21"/>
          <w:lang w:val="en-GB"/>
        </w:rPr>
      </w:pPr>
      <w:r w:rsidRPr="006E3B4A">
        <w:rPr>
          <w:rFonts w:ascii="SimSun" w:hAnsi="SimSun" w:hint="eastAsia"/>
          <w:sz w:val="21"/>
          <w:szCs w:val="21"/>
          <w:lang w:val="en-GB"/>
        </w:rPr>
        <w:t>其他相关问题：</w:t>
      </w:r>
    </w:p>
    <w:p w:rsidR="004F4337"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文书是否被证明对政策目标有用？</w:t>
      </w:r>
    </w:p>
    <w:p w:rsidR="004F4337"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文书对土著和当地社区有哪些经济、社会和文化影响？</w:t>
      </w:r>
    </w:p>
    <w:p w:rsidR="004F4337" w:rsidRPr="006E3B4A" w:rsidRDefault="004F4337"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lastRenderedPageBreak/>
        <w:t>文书对用户、文化组织、</w:t>
      </w:r>
      <w:r w:rsidR="006E3B4A" w:rsidRPr="006E3B4A">
        <w:rPr>
          <w:rFonts w:ascii="SimSun" w:eastAsia="SimSun" w:hAnsi="SimSun" w:hint="eastAsia"/>
          <w:sz w:val="21"/>
          <w:szCs w:val="21"/>
          <w:lang w:val="en-GB" w:eastAsia="zh-CN"/>
        </w:rPr>
        <w:t>教育组织等</w:t>
      </w:r>
      <w:r w:rsidRPr="006E3B4A">
        <w:rPr>
          <w:rFonts w:ascii="SimSun" w:eastAsia="SimSun" w:hAnsi="SimSun" w:hint="eastAsia"/>
          <w:sz w:val="21"/>
          <w:szCs w:val="21"/>
          <w:lang w:val="en-GB" w:eastAsia="zh-CN"/>
        </w:rPr>
        <w:t>非营利组织</w:t>
      </w:r>
      <w:r w:rsidR="006E3B4A" w:rsidRPr="006E3B4A">
        <w:rPr>
          <w:rFonts w:ascii="SimSun" w:eastAsia="SimSun" w:hAnsi="SimSun" w:hint="eastAsia"/>
          <w:sz w:val="21"/>
          <w:szCs w:val="21"/>
          <w:lang w:val="en-GB" w:eastAsia="zh-CN"/>
        </w:rPr>
        <w:t>和全社会</w:t>
      </w:r>
      <w:r w:rsidRPr="006E3B4A">
        <w:rPr>
          <w:rFonts w:ascii="SimSun" w:eastAsia="SimSun" w:hAnsi="SimSun" w:hint="eastAsia"/>
          <w:sz w:val="21"/>
          <w:szCs w:val="21"/>
          <w:lang w:val="en-GB" w:eastAsia="zh-CN"/>
        </w:rPr>
        <w:t>有哪些经济、社会和文化影响？</w:t>
      </w:r>
    </w:p>
    <w:p w:rsidR="006E3B4A" w:rsidRPr="006E3B4A" w:rsidRDefault="006E3B4A"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有无三层法在实践中发挥作用的实例？</w:t>
      </w:r>
    </w:p>
    <w:p w:rsidR="006E3B4A" w:rsidRPr="006E3B4A" w:rsidRDefault="006E3B4A"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eastAsia="zh-CN"/>
        </w:rPr>
      </w:pPr>
      <w:r w:rsidRPr="006E3B4A">
        <w:rPr>
          <w:rFonts w:ascii="SimSun" w:eastAsia="SimSun" w:hAnsi="SimSun" w:hint="eastAsia"/>
          <w:sz w:val="21"/>
          <w:szCs w:val="21"/>
          <w:lang w:val="en-GB" w:eastAsia="zh-CN"/>
        </w:rPr>
        <w:t>知识产权制度和</w:t>
      </w:r>
      <w:r w:rsidRPr="006E3B4A">
        <w:rPr>
          <w:rFonts w:ascii="SimSun" w:eastAsia="SimSun" w:hAnsi="SimSun" w:hint="eastAsia"/>
          <w:sz w:val="21"/>
          <w:szCs w:val="21"/>
          <w:lang w:eastAsia="zh-CN"/>
        </w:rPr>
        <w:t>传统文化表现形式具体制度之间有无相互作用？</w:t>
      </w:r>
    </w:p>
    <w:p w:rsidR="00572C0E" w:rsidRPr="006E3B4A" w:rsidRDefault="00572C0E" w:rsidP="006E3B4A">
      <w:pPr>
        <w:pStyle w:val="af9"/>
        <w:numPr>
          <w:ilvl w:val="0"/>
          <w:numId w:val="31"/>
        </w:numPr>
        <w:adjustRightInd w:val="0"/>
        <w:spacing w:afterLines="50" w:after="120" w:line="340" w:lineRule="atLeast"/>
        <w:ind w:left="1208" w:hanging="357"/>
        <w:jc w:val="both"/>
        <w:rPr>
          <w:rFonts w:ascii="SimSun" w:eastAsia="SimSun" w:hAnsi="SimSun"/>
          <w:sz w:val="21"/>
          <w:szCs w:val="21"/>
          <w:lang w:val="en-GB"/>
        </w:rPr>
      </w:pPr>
      <w:proofErr w:type="spellStart"/>
      <w:r w:rsidRPr="006E3B4A">
        <w:rPr>
          <w:rFonts w:ascii="SimSun" w:eastAsia="SimSun" w:hAnsi="SimSun" w:hint="eastAsia"/>
          <w:sz w:val="21"/>
          <w:szCs w:val="21"/>
          <w:lang w:val="en-GB"/>
        </w:rPr>
        <w:t>如何保护公有领域</w:t>
      </w:r>
      <w:proofErr w:type="spellEnd"/>
      <w:r w:rsidRPr="006E3B4A">
        <w:rPr>
          <w:rFonts w:ascii="SimSun" w:eastAsia="SimSun" w:hAnsi="SimSun" w:hint="eastAsia"/>
          <w:sz w:val="21"/>
          <w:szCs w:val="21"/>
          <w:lang w:val="en-GB"/>
        </w:rPr>
        <w:t>？</w:t>
      </w:r>
    </w:p>
    <w:p w:rsidR="00572C0E" w:rsidRDefault="00572C0E" w:rsidP="006E3B4A">
      <w:pPr>
        <w:adjustRightInd w:val="0"/>
        <w:spacing w:afterLines="50" w:after="120" w:line="340" w:lineRule="atLeast"/>
        <w:ind w:left="5534"/>
        <w:jc w:val="both"/>
        <w:rPr>
          <w:rFonts w:ascii="SimSun" w:hAnsi="SimSun"/>
          <w:sz w:val="21"/>
          <w:szCs w:val="21"/>
        </w:rPr>
      </w:pPr>
    </w:p>
    <w:p w:rsidR="00357C98" w:rsidRPr="00F673DB" w:rsidRDefault="00572C0E" w:rsidP="006E3B4A">
      <w:pPr>
        <w:adjustRightInd w:val="0"/>
        <w:spacing w:afterLines="50" w:after="120" w:line="340" w:lineRule="atLeast"/>
        <w:ind w:left="5534"/>
        <w:jc w:val="both"/>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673DB" w:rsidSect="0096548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919" w:rsidRDefault="008D0919">
      <w:r>
        <w:separator/>
      </w:r>
    </w:p>
    <w:p w:rsidR="008D0919" w:rsidRDefault="008D0919"/>
  </w:endnote>
  <w:endnote w:type="continuationSeparator" w:id="0">
    <w:p w:rsidR="008D0919" w:rsidRDefault="008D0919" w:rsidP="003B38C1">
      <w:r>
        <w:separator/>
      </w:r>
    </w:p>
    <w:p w:rsidR="008D0919" w:rsidRPr="003B38C1" w:rsidRDefault="008D0919" w:rsidP="003B38C1">
      <w:pPr>
        <w:spacing w:after="60"/>
        <w:rPr>
          <w:sz w:val="17"/>
        </w:rPr>
      </w:pPr>
      <w:r>
        <w:rPr>
          <w:sz w:val="17"/>
        </w:rPr>
        <w:t>[Endnote continued from previous page]</w:t>
      </w:r>
    </w:p>
    <w:p w:rsidR="008D0919" w:rsidRDefault="008D0919"/>
  </w:endnote>
  <w:endnote w:type="continuationNotice" w:id="1">
    <w:p w:rsidR="008D0919" w:rsidRPr="003B38C1" w:rsidRDefault="008D0919" w:rsidP="003B38C1">
      <w:pPr>
        <w:spacing w:before="60"/>
        <w:jc w:val="right"/>
        <w:rPr>
          <w:sz w:val="17"/>
          <w:szCs w:val="17"/>
        </w:rPr>
      </w:pPr>
      <w:r w:rsidRPr="003B38C1">
        <w:rPr>
          <w:sz w:val="17"/>
          <w:szCs w:val="17"/>
        </w:rPr>
        <w:t>[Endnote continued on next page]</w:t>
      </w:r>
    </w:p>
    <w:p w:rsidR="008D0919" w:rsidRDefault="008D0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919" w:rsidRDefault="008D0919">
      <w:r>
        <w:separator/>
      </w:r>
    </w:p>
    <w:p w:rsidR="008D0919" w:rsidRDefault="008D0919"/>
  </w:footnote>
  <w:footnote w:type="continuationSeparator" w:id="0">
    <w:p w:rsidR="008D0919" w:rsidRDefault="008D0919" w:rsidP="008B60B2">
      <w:r>
        <w:separator/>
      </w:r>
    </w:p>
    <w:p w:rsidR="008D0919" w:rsidRPr="00ED77FB" w:rsidRDefault="008D0919" w:rsidP="008B60B2">
      <w:pPr>
        <w:spacing w:after="60"/>
        <w:rPr>
          <w:sz w:val="17"/>
          <w:szCs w:val="17"/>
        </w:rPr>
      </w:pPr>
      <w:r w:rsidRPr="00ED77FB">
        <w:rPr>
          <w:sz w:val="17"/>
          <w:szCs w:val="17"/>
        </w:rPr>
        <w:t>[Footnote continued from previous page]</w:t>
      </w:r>
    </w:p>
    <w:p w:rsidR="008D0919" w:rsidRDefault="008D0919"/>
  </w:footnote>
  <w:footnote w:type="continuationNotice" w:id="1">
    <w:p w:rsidR="008D0919" w:rsidRPr="00ED77FB" w:rsidRDefault="008D0919" w:rsidP="008B60B2">
      <w:pPr>
        <w:spacing w:before="60"/>
        <w:jc w:val="right"/>
        <w:rPr>
          <w:sz w:val="17"/>
          <w:szCs w:val="17"/>
        </w:rPr>
      </w:pPr>
      <w:r w:rsidRPr="00ED77FB">
        <w:rPr>
          <w:sz w:val="17"/>
          <w:szCs w:val="17"/>
        </w:rPr>
        <w:t>[Footnote continued on next page]</w:t>
      </w:r>
    </w:p>
    <w:p w:rsidR="008D0919" w:rsidRDefault="008D09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5B0" w:rsidRPr="003375B0" w:rsidRDefault="003375B0" w:rsidP="003375B0">
    <w:pPr>
      <w:pStyle w:val="af"/>
      <w:jc w:val="right"/>
      <w:rPr>
        <w:rFonts w:asciiTheme="minorEastAsia" w:eastAsiaTheme="minorEastAsia" w:hAnsiTheme="minorEastAsia"/>
        <w:sz w:val="21"/>
        <w:szCs w:val="21"/>
      </w:rPr>
    </w:pPr>
    <w:bookmarkStart w:id="6" w:name="Code2"/>
    <w:bookmarkEnd w:id="6"/>
    <w:r w:rsidRPr="003375B0">
      <w:rPr>
        <w:rFonts w:asciiTheme="minorEastAsia" w:eastAsiaTheme="minorEastAsia" w:hAnsiTheme="minorEastAsia"/>
        <w:sz w:val="21"/>
        <w:szCs w:val="21"/>
      </w:rPr>
      <w:t>WIPO/GRTKF/IC/3</w:t>
    </w:r>
    <w:r w:rsidRPr="003375B0">
      <w:rPr>
        <w:rFonts w:asciiTheme="minorEastAsia" w:eastAsiaTheme="minorEastAsia" w:hAnsiTheme="minorEastAsia" w:hint="eastAsia"/>
        <w:sz w:val="21"/>
        <w:szCs w:val="21"/>
      </w:rPr>
      <w:t>9</w:t>
    </w:r>
    <w:r w:rsidRPr="003375B0">
      <w:rPr>
        <w:rFonts w:asciiTheme="minorEastAsia" w:eastAsiaTheme="minorEastAsia" w:hAnsiTheme="minorEastAsia"/>
        <w:sz w:val="21"/>
        <w:szCs w:val="21"/>
      </w:rPr>
      <w:t>/</w:t>
    </w:r>
    <w:r w:rsidRPr="003375B0">
      <w:rPr>
        <w:rFonts w:asciiTheme="minorEastAsia" w:eastAsiaTheme="minorEastAsia" w:hAnsiTheme="minorEastAsia" w:hint="eastAsia"/>
        <w:sz w:val="21"/>
        <w:szCs w:val="21"/>
      </w:rPr>
      <w:t>17</w:t>
    </w:r>
  </w:p>
  <w:p w:rsidR="003375B0" w:rsidRPr="003375B0" w:rsidRDefault="003375B0" w:rsidP="003375B0">
    <w:pPr>
      <w:pStyle w:val="af"/>
      <w:jc w:val="right"/>
      <w:rPr>
        <w:rFonts w:asciiTheme="minorEastAsia" w:eastAsiaTheme="minorEastAsia" w:hAnsiTheme="minorEastAsia"/>
        <w:sz w:val="21"/>
        <w:szCs w:val="21"/>
      </w:rPr>
    </w:pPr>
    <w:r w:rsidRPr="003375B0">
      <w:rPr>
        <w:rFonts w:asciiTheme="minorEastAsia" w:eastAsiaTheme="minorEastAsia" w:hAnsiTheme="minorEastAsia" w:hint="eastAsia"/>
        <w:sz w:val="21"/>
        <w:szCs w:val="21"/>
      </w:rPr>
      <w:t>第</w:t>
    </w:r>
    <w:r w:rsidRPr="003375B0">
      <w:rPr>
        <w:rFonts w:asciiTheme="minorEastAsia" w:eastAsiaTheme="minorEastAsia" w:hAnsiTheme="minorEastAsia"/>
        <w:sz w:val="21"/>
        <w:szCs w:val="21"/>
      </w:rPr>
      <w:fldChar w:fldCharType="begin"/>
    </w:r>
    <w:r w:rsidRPr="003375B0">
      <w:rPr>
        <w:rFonts w:asciiTheme="minorEastAsia" w:eastAsiaTheme="minorEastAsia" w:hAnsiTheme="minorEastAsia"/>
        <w:sz w:val="21"/>
        <w:szCs w:val="21"/>
      </w:rPr>
      <w:instrText>PAGE   \* MERGEFORMAT</w:instrText>
    </w:r>
    <w:r w:rsidRPr="003375B0">
      <w:rPr>
        <w:rFonts w:asciiTheme="minorEastAsia" w:eastAsiaTheme="minorEastAsia" w:hAnsiTheme="minorEastAsia"/>
        <w:sz w:val="21"/>
        <w:szCs w:val="21"/>
      </w:rPr>
      <w:fldChar w:fldCharType="separate"/>
    </w:r>
    <w:r w:rsidRPr="003375B0">
      <w:rPr>
        <w:rFonts w:asciiTheme="minorEastAsia" w:eastAsiaTheme="minorEastAsia" w:hAnsiTheme="minorEastAsia"/>
        <w:noProof/>
        <w:sz w:val="21"/>
        <w:szCs w:val="21"/>
        <w:lang w:val="zh-CN"/>
      </w:rPr>
      <w:t>2</w:t>
    </w:r>
    <w:r w:rsidRPr="003375B0">
      <w:rPr>
        <w:rFonts w:asciiTheme="minorEastAsia" w:eastAsiaTheme="minorEastAsia" w:hAnsiTheme="minorEastAsia"/>
        <w:sz w:val="21"/>
        <w:szCs w:val="21"/>
      </w:rPr>
      <w:fldChar w:fldCharType="end"/>
    </w:r>
    <w:r w:rsidRPr="003375B0">
      <w:rPr>
        <w:rFonts w:asciiTheme="minorEastAsia" w:eastAsiaTheme="minorEastAsia" w:hAnsiTheme="minorEastAsia" w:hint="eastAsia"/>
        <w:sz w:val="21"/>
        <w:szCs w:val="21"/>
      </w:rPr>
      <w:t>页</w:t>
    </w:r>
  </w:p>
  <w:p w:rsidR="003375B0" w:rsidRPr="003375B0" w:rsidRDefault="003375B0" w:rsidP="003375B0">
    <w:pPr>
      <w:pStyle w:val="af"/>
      <w:jc w:val="right"/>
      <w:rPr>
        <w:rFonts w:asciiTheme="minorEastAsia" w:eastAsiaTheme="minorEastAsia" w:hAnsiTheme="minorEastAsia" w:hint="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F9" w:rsidRPr="00790F6B" w:rsidRDefault="00B96FF9" w:rsidP="00464114">
    <w:pPr>
      <w:pStyle w:val="af"/>
      <w:jc w:val="right"/>
      <w:rPr>
        <w:rFonts w:ascii="SimSun" w:hAnsi="SimSun"/>
        <w:sz w:val="21"/>
        <w:szCs w:val="21"/>
        <w:lang w:val="fr-FR"/>
      </w:rPr>
    </w:pPr>
    <w:r w:rsidRPr="00790F6B">
      <w:rPr>
        <w:rFonts w:ascii="SimSun" w:hAnsi="SimSun"/>
        <w:sz w:val="21"/>
        <w:szCs w:val="21"/>
        <w:lang w:val="fr-FR"/>
      </w:rPr>
      <w:t>WIPO/GRTKF/IC/3</w:t>
    </w:r>
    <w:r w:rsidR="003375B0">
      <w:rPr>
        <w:rFonts w:ascii="SimSun" w:hAnsi="SimSun" w:hint="eastAsia"/>
        <w:sz w:val="21"/>
        <w:szCs w:val="21"/>
        <w:lang w:val="fr-FR"/>
      </w:rPr>
      <w:t>9</w:t>
    </w:r>
    <w:r w:rsidRPr="00790F6B">
      <w:rPr>
        <w:rFonts w:ascii="SimSun" w:hAnsi="SimSun"/>
        <w:sz w:val="21"/>
        <w:szCs w:val="21"/>
        <w:lang w:val="fr-FR"/>
      </w:rPr>
      <w:t>/</w:t>
    </w:r>
    <w:r w:rsidR="005D4D22">
      <w:rPr>
        <w:rFonts w:ascii="SimSun" w:hAnsi="SimSun" w:hint="eastAsia"/>
        <w:sz w:val="21"/>
        <w:szCs w:val="21"/>
        <w:lang w:val="fr-FR"/>
      </w:rPr>
      <w:t>1</w:t>
    </w:r>
    <w:r w:rsidR="003375B0">
      <w:rPr>
        <w:rFonts w:ascii="SimSun" w:hAnsi="SimSun" w:hint="eastAsia"/>
        <w:sz w:val="21"/>
        <w:szCs w:val="21"/>
        <w:lang w:val="fr-FR"/>
      </w:rPr>
      <w:t>7</w:t>
    </w:r>
  </w:p>
  <w:p w:rsidR="00B96FF9" w:rsidRPr="00790F6B" w:rsidRDefault="006E3B4A" w:rsidP="00790F6B">
    <w:pPr>
      <w:pStyle w:val="af"/>
      <w:wordWrap w:val="0"/>
      <w:jc w:val="right"/>
      <w:rPr>
        <w:rFonts w:ascii="SimSun" w:hAnsi="SimSun"/>
        <w:sz w:val="21"/>
        <w:szCs w:val="21"/>
        <w:lang w:val="fr-FR"/>
      </w:rPr>
    </w:pPr>
    <w:proofErr w:type="gramStart"/>
    <w:r>
      <w:rPr>
        <w:rFonts w:ascii="SimSun" w:hAnsi="SimSun" w:hint="eastAsia"/>
        <w:sz w:val="21"/>
        <w:szCs w:val="21"/>
        <w:lang w:val="fr-FR"/>
      </w:rPr>
      <w:t>附件第</w:t>
    </w:r>
    <w:proofErr w:type="gramEnd"/>
    <w:r w:rsidR="00B96FF9" w:rsidRPr="00790F6B">
      <w:rPr>
        <w:rFonts w:ascii="SimSun" w:hAnsi="SimSun"/>
        <w:sz w:val="21"/>
        <w:szCs w:val="21"/>
      </w:rPr>
      <w:fldChar w:fldCharType="begin"/>
    </w:r>
    <w:r w:rsidR="00B96FF9" w:rsidRPr="00790F6B">
      <w:rPr>
        <w:rFonts w:ascii="SimSun" w:hAnsi="SimSun"/>
        <w:sz w:val="21"/>
        <w:szCs w:val="21"/>
        <w:lang w:val="fr-FR"/>
      </w:rPr>
      <w:instrText xml:space="preserve"> PAGE   \* MERGEFORMAT </w:instrText>
    </w:r>
    <w:r w:rsidR="00B96FF9" w:rsidRPr="00790F6B">
      <w:rPr>
        <w:rFonts w:ascii="SimSun" w:hAnsi="SimSun"/>
        <w:sz w:val="21"/>
        <w:szCs w:val="21"/>
      </w:rPr>
      <w:fldChar w:fldCharType="separate"/>
    </w:r>
    <w:r w:rsidR="003375B0">
      <w:rPr>
        <w:rFonts w:ascii="SimSun" w:hAnsi="SimSun"/>
        <w:noProof/>
        <w:sz w:val="21"/>
        <w:szCs w:val="21"/>
        <w:lang w:val="fr-FR"/>
      </w:rPr>
      <w:t>2</w:t>
    </w:r>
    <w:r w:rsidR="00B96FF9" w:rsidRPr="00790F6B">
      <w:rPr>
        <w:rFonts w:ascii="SimSun" w:hAnsi="SimSun"/>
        <w:noProof/>
        <w:sz w:val="21"/>
        <w:szCs w:val="21"/>
      </w:rPr>
      <w:fldChar w:fldCharType="end"/>
    </w:r>
    <w:r>
      <w:rPr>
        <w:rFonts w:ascii="SimSun" w:hAnsi="SimSun" w:hint="eastAsia"/>
        <w:noProof/>
        <w:sz w:val="21"/>
        <w:szCs w:val="21"/>
      </w:rPr>
      <w:t>页</w:t>
    </w:r>
  </w:p>
  <w:p w:rsidR="00B96FF9" w:rsidRPr="003436A0" w:rsidRDefault="00B96FF9"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F9" w:rsidRPr="00790F6B" w:rsidRDefault="00B96FF9" w:rsidP="00D00A34">
    <w:pPr>
      <w:pStyle w:val="af"/>
      <w:jc w:val="right"/>
      <w:rPr>
        <w:rFonts w:ascii="SimSun" w:hAnsi="SimSun"/>
        <w:sz w:val="21"/>
        <w:szCs w:val="21"/>
      </w:rPr>
    </w:pPr>
    <w:r w:rsidRPr="00790F6B">
      <w:rPr>
        <w:rFonts w:ascii="SimSun" w:hAnsi="SimSun"/>
        <w:sz w:val="21"/>
        <w:szCs w:val="21"/>
      </w:rPr>
      <w:t>WIPO/GRTKF/IC/3</w:t>
    </w:r>
    <w:r w:rsidR="003375B0">
      <w:rPr>
        <w:rFonts w:ascii="SimSun" w:hAnsi="SimSun" w:hint="eastAsia"/>
        <w:sz w:val="21"/>
        <w:szCs w:val="21"/>
      </w:rPr>
      <w:t>9</w:t>
    </w:r>
    <w:r w:rsidRPr="00790F6B">
      <w:rPr>
        <w:rFonts w:ascii="SimSun" w:hAnsi="SimSun"/>
        <w:sz w:val="21"/>
        <w:szCs w:val="21"/>
      </w:rPr>
      <w:t>/</w:t>
    </w:r>
    <w:r w:rsidR="005D4D22">
      <w:rPr>
        <w:rFonts w:ascii="SimSun" w:hAnsi="SimSun" w:hint="eastAsia"/>
        <w:sz w:val="21"/>
        <w:szCs w:val="21"/>
      </w:rPr>
      <w:t>1</w:t>
    </w:r>
    <w:r w:rsidR="003375B0">
      <w:rPr>
        <w:rFonts w:ascii="SimSun" w:hAnsi="SimSun" w:hint="eastAsia"/>
        <w:sz w:val="21"/>
        <w:szCs w:val="21"/>
      </w:rPr>
      <w:t>7</w:t>
    </w:r>
  </w:p>
  <w:p w:rsidR="00B96FF9" w:rsidRPr="00790F6B" w:rsidRDefault="006E3B4A" w:rsidP="00790F6B">
    <w:pPr>
      <w:pStyle w:val="af"/>
      <w:wordWrap w:val="0"/>
      <w:jc w:val="right"/>
      <w:rPr>
        <w:rFonts w:ascii="SimSun" w:hAnsi="SimSun"/>
        <w:sz w:val="21"/>
        <w:szCs w:val="21"/>
      </w:rPr>
    </w:pPr>
    <w:r>
      <w:rPr>
        <w:rFonts w:ascii="SimSun" w:hAnsi="SimSun" w:hint="eastAsia"/>
        <w:sz w:val="21"/>
        <w:szCs w:val="21"/>
      </w:rPr>
      <w:t>附　件</w:t>
    </w:r>
  </w:p>
  <w:p w:rsidR="00B96FF9" w:rsidRDefault="00B96FF9" w:rsidP="00D00A34">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25pt;height:.75pt" o:bullet="t">
        <v:imagedata r:id="rId1" o:title=""/>
      </v:shape>
    </w:pict>
  </w:numPicBullet>
  <w:abstractNum w:abstractNumId="0"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4"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7"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78A37F6"/>
    <w:multiLevelType w:val="hybridMultilevel"/>
    <w:tmpl w:val="42D0B810"/>
    <w:lvl w:ilvl="0" w:tplc="04090001">
      <w:start w:val="1"/>
      <w:numFmt w:val="bullet"/>
      <w:lvlText w:val=""/>
      <w:lvlJc w:val="left"/>
      <w:pPr>
        <w:ind w:left="1271"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0"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1"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1A56010"/>
    <w:multiLevelType w:val="hybridMultilevel"/>
    <w:tmpl w:val="367E10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59926E02"/>
    <w:multiLevelType w:val="hybridMultilevel"/>
    <w:tmpl w:val="27D8DF8C"/>
    <w:lvl w:ilvl="0" w:tplc="B0683322">
      <w:numFmt w:val="bullet"/>
      <w:lvlText w:val="•"/>
      <w:lvlJc w:val="left"/>
      <w:pPr>
        <w:ind w:left="1211" w:hanging="360"/>
      </w:pPr>
      <w:rPr>
        <w:rFonts w:ascii="SimSun" w:eastAsia="SimSun" w:hAnsi="SimSun" w:cs="Arial" w:hint="eastAsia"/>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E484158"/>
    <w:multiLevelType w:val="hybridMultilevel"/>
    <w:tmpl w:val="086439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1"/>
  </w:num>
  <w:num w:numId="3">
    <w:abstractNumId w:val="11"/>
  </w:num>
  <w:num w:numId="4">
    <w:abstractNumId w:val="15"/>
  </w:num>
  <w:num w:numId="5">
    <w:abstractNumId w:val="10"/>
  </w:num>
  <w:num w:numId="6">
    <w:abstractNumId w:val="19"/>
  </w:num>
  <w:num w:numId="7">
    <w:abstractNumId w:val="18"/>
  </w:num>
  <w:num w:numId="8">
    <w:abstractNumId w:val="5"/>
  </w:num>
  <w:num w:numId="9">
    <w:abstractNumId w:val="14"/>
  </w:num>
  <w:num w:numId="10">
    <w:abstractNumId w:val="17"/>
  </w:num>
  <w:num w:numId="11">
    <w:abstractNumId w:val="2"/>
  </w:num>
  <w:num w:numId="12">
    <w:abstractNumId w:val="29"/>
  </w:num>
  <w:num w:numId="13">
    <w:abstractNumId w:val="26"/>
  </w:num>
  <w:num w:numId="14">
    <w:abstractNumId w:val="9"/>
  </w:num>
  <w:num w:numId="15">
    <w:abstractNumId w:val="31"/>
  </w:num>
  <w:num w:numId="16">
    <w:abstractNumId w:val="22"/>
  </w:num>
  <w:num w:numId="17">
    <w:abstractNumId w:val="13"/>
  </w:num>
  <w:num w:numId="18">
    <w:abstractNumId w:val="3"/>
  </w:num>
  <w:num w:numId="19">
    <w:abstractNumId w:val="20"/>
  </w:num>
  <w:num w:numId="20">
    <w:abstractNumId w:val="12"/>
  </w:num>
  <w:num w:numId="21">
    <w:abstractNumId w:val="30"/>
  </w:num>
  <w:num w:numId="22">
    <w:abstractNumId w:val="4"/>
  </w:num>
  <w:num w:numId="23">
    <w:abstractNumId w:val="6"/>
  </w:num>
  <w:num w:numId="24">
    <w:abstractNumId w:val="24"/>
  </w:num>
  <w:num w:numId="25">
    <w:abstractNumId w:val="28"/>
  </w:num>
  <w:num w:numId="26">
    <w:abstractNumId w:val="16"/>
  </w:num>
  <w:num w:numId="27">
    <w:abstractNumId w:val="7"/>
  </w:num>
  <w:num w:numId="28">
    <w:abstractNumId w:val="27"/>
  </w:num>
  <w:num w:numId="29">
    <w:abstractNumId w:val="23"/>
  </w:num>
  <w:num w:numId="30">
    <w:abstractNumId w:val="8"/>
  </w:num>
  <w:num w:numId="31">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1D26"/>
    <w:rsid w:val="00014CD3"/>
    <w:rsid w:val="0002566E"/>
    <w:rsid w:val="000348E8"/>
    <w:rsid w:val="0003779D"/>
    <w:rsid w:val="00043CAA"/>
    <w:rsid w:val="00045ED4"/>
    <w:rsid w:val="00051423"/>
    <w:rsid w:val="0005652D"/>
    <w:rsid w:val="00075432"/>
    <w:rsid w:val="00081236"/>
    <w:rsid w:val="00085696"/>
    <w:rsid w:val="00085F8E"/>
    <w:rsid w:val="000968ED"/>
    <w:rsid w:val="000A2DF5"/>
    <w:rsid w:val="000A4338"/>
    <w:rsid w:val="000B55BD"/>
    <w:rsid w:val="000C4360"/>
    <w:rsid w:val="000D10D9"/>
    <w:rsid w:val="000D4534"/>
    <w:rsid w:val="000D573B"/>
    <w:rsid w:val="000D74B4"/>
    <w:rsid w:val="000E7A6E"/>
    <w:rsid w:val="000F5E56"/>
    <w:rsid w:val="001056D5"/>
    <w:rsid w:val="00107FE5"/>
    <w:rsid w:val="00133655"/>
    <w:rsid w:val="001362EE"/>
    <w:rsid w:val="00143BF1"/>
    <w:rsid w:val="00147D71"/>
    <w:rsid w:val="00150171"/>
    <w:rsid w:val="00156CC6"/>
    <w:rsid w:val="00161381"/>
    <w:rsid w:val="00170099"/>
    <w:rsid w:val="001832A6"/>
    <w:rsid w:val="00184A9F"/>
    <w:rsid w:val="00185912"/>
    <w:rsid w:val="00190616"/>
    <w:rsid w:val="0019354E"/>
    <w:rsid w:val="001A450D"/>
    <w:rsid w:val="001B504F"/>
    <w:rsid w:val="001B5C0D"/>
    <w:rsid w:val="001C5A1A"/>
    <w:rsid w:val="001C66E8"/>
    <w:rsid w:val="001D0F1E"/>
    <w:rsid w:val="001D3059"/>
    <w:rsid w:val="001D683B"/>
    <w:rsid w:val="001E552A"/>
    <w:rsid w:val="00221CA1"/>
    <w:rsid w:val="00225026"/>
    <w:rsid w:val="00235FDB"/>
    <w:rsid w:val="002450FD"/>
    <w:rsid w:val="00245BA1"/>
    <w:rsid w:val="002529C0"/>
    <w:rsid w:val="00253AFF"/>
    <w:rsid w:val="002604EE"/>
    <w:rsid w:val="0026166F"/>
    <w:rsid w:val="002634C4"/>
    <w:rsid w:val="00271750"/>
    <w:rsid w:val="00274EB7"/>
    <w:rsid w:val="00275775"/>
    <w:rsid w:val="002761B7"/>
    <w:rsid w:val="00277EAC"/>
    <w:rsid w:val="00280172"/>
    <w:rsid w:val="00285976"/>
    <w:rsid w:val="00291B7F"/>
    <w:rsid w:val="002928D3"/>
    <w:rsid w:val="002929BB"/>
    <w:rsid w:val="002A4474"/>
    <w:rsid w:val="002C070E"/>
    <w:rsid w:val="002C6651"/>
    <w:rsid w:val="002D4704"/>
    <w:rsid w:val="002F1FE6"/>
    <w:rsid w:val="002F4E68"/>
    <w:rsid w:val="00300EB7"/>
    <w:rsid w:val="00312F7F"/>
    <w:rsid w:val="003228B7"/>
    <w:rsid w:val="0032500F"/>
    <w:rsid w:val="00334167"/>
    <w:rsid w:val="003375B0"/>
    <w:rsid w:val="003436A0"/>
    <w:rsid w:val="00345FD5"/>
    <w:rsid w:val="00357C98"/>
    <w:rsid w:val="00364A2A"/>
    <w:rsid w:val="00364D16"/>
    <w:rsid w:val="003673CF"/>
    <w:rsid w:val="003716CD"/>
    <w:rsid w:val="00377AA3"/>
    <w:rsid w:val="00380888"/>
    <w:rsid w:val="0038134B"/>
    <w:rsid w:val="003845C1"/>
    <w:rsid w:val="00391E9B"/>
    <w:rsid w:val="003931FA"/>
    <w:rsid w:val="00395709"/>
    <w:rsid w:val="00396772"/>
    <w:rsid w:val="003A6F89"/>
    <w:rsid w:val="003B0E6D"/>
    <w:rsid w:val="003B38C1"/>
    <w:rsid w:val="003B67D8"/>
    <w:rsid w:val="003C79A2"/>
    <w:rsid w:val="003D168D"/>
    <w:rsid w:val="003E7861"/>
    <w:rsid w:val="00400AED"/>
    <w:rsid w:val="00410AD9"/>
    <w:rsid w:val="00412468"/>
    <w:rsid w:val="00423E3E"/>
    <w:rsid w:val="00427AF4"/>
    <w:rsid w:val="0043096D"/>
    <w:rsid w:val="004326AC"/>
    <w:rsid w:val="00432FDB"/>
    <w:rsid w:val="004400E2"/>
    <w:rsid w:val="00445FC8"/>
    <w:rsid w:val="00451E58"/>
    <w:rsid w:val="0045235A"/>
    <w:rsid w:val="004603D8"/>
    <w:rsid w:val="00464114"/>
    <w:rsid w:val="004647DA"/>
    <w:rsid w:val="00472F88"/>
    <w:rsid w:val="00474062"/>
    <w:rsid w:val="00475F47"/>
    <w:rsid w:val="00477D6B"/>
    <w:rsid w:val="0048519B"/>
    <w:rsid w:val="0049008A"/>
    <w:rsid w:val="00492820"/>
    <w:rsid w:val="004A0B90"/>
    <w:rsid w:val="004A19F5"/>
    <w:rsid w:val="004A2391"/>
    <w:rsid w:val="004C23DB"/>
    <w:rsid w:val="004C74F7"/>
    <w:rsid w:val="004E33EC"/>
    <w:rsid w:val="004F4337"/>
    <w:rsid w:val="004F4FC1"/>
    <w:rsid w:val="00513EAC"/>
    <w:rsid w:val="0052293D"/>
    <w:rsid w:val="0053057A"/>
    <w:rsid w:val="00541575"/>
    <w:rsid w:val="005504B2"/>
    <w:rsid w:val="00560A29"/>
    <w:rsid w:val="00561A27"/>
    <w:rsid w:val="00565E48"/>
    <w:rsid w:val="00572C0E"/>
    <w:rsid w:val="00573318"/>
    <w:rsid w:val="00586CC9"/>
    <w:rsid w:val="00595945"/>
    <w:rsid w:val="005A0462"/>
    <w:rsid w:val="005D4D22"/>
    <w:rsid w:val="005F2E15"/>
    <w:rsid w:val="005F4448"/>
    <w:rsid w:val="005F5C41"/>
    <w:rsid w:val="00605827"/>
    <w:rsid w:val="0060780A"/>
    <w:rsid w:val="006151B6"/>
    <w:rsid w:val="00617DEC"/>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4E7B"/>
    <w:rsid w:val="006A093B"/>
    <w:rsid w:val="006A13D8"/>
    <w:rsid w:val="006A4A89"/>
    <w:rsid w:val="006A6F25"/>
    <w:rsid w:val="006C13EE"/>
    <w:rsid w:val="006D4B11"/>
    <w:rsid w:val="006D5B3F"/>
    <w:rsid w:val="006E0538"/>
    <w:rsid w:val="006E3B4A"/>
    <w:rsid w:val="006F0F81"/>
    <w:rsid w:val="00701518"/>
    <w:rsid w:val="00702845"/>
    <w:rsid w:val="007058FB"/>
    <w:rsid w:val="00714D7D"/>
    <w:rsid w:val="007260EB"/>
    <w:rsid w:val="00733540"/>
    <w:rsid w:val="00733BA3"/>
    <w:rsid w:val="00735E76"/>
    <w:rsid w:val="00741FF1"/>
    <w:rsid w:val="00745622"/>
    <w:rsid w:val="007549A4"/>
    <w:rsid w:val="00767243"/>
    <w:rsid w:val="007A56BE"/>
    <w:rsid w:val="007B3A36"/>
    <w:rsid w:val="007B6945"/>
    <w:rsid w:val="007B6A58"/>
    <w:rsid w:val="007B79A5"/>
    <w:rsid w:val="007D1613"/>
    <w:rsid w:val="007D3A46"/>
    <w:rsid w:val="007E4472"/>
    <w:rsid w:val="007F00CD"/>
    <w:rsid w:val="007F30F2"/>
    <w:rsid w:val="007F48A4"/>
    <w:rsid w:val="00806396"/>
    <w:rsid w:val="008077F9"/>
    <w:rsid w:val="008078F6"/>
    <w:rsid w:val="008157FA"/>
    <w:rsid w:val="00832C2D"/>
    <w:rsid w:val="00833FEC"/>
    <w:rsid w:val="00834622"/>
    <w:rsid w:val="00840A38"/>
    <w:rsid w:val="0085436D"/>
    <w:rsid w:val="00863099"/>
    <w:rsid w:val="00865C86"/>
    <w:rsid w:val="00886B4A"/>
    <w:rsid w:val="008A0427"/>
    <w:rsid w:val="008B2CC1"/>
    <w:rsid w:val="008B4B69"/>
    <w:rsid w:val="008B60B2"/>
    <w:rsid w:val="008C3955"/>
    <w:rsid w:val="008C3E32"/>
    <w:rsid w:val="008C53FB"/>
    <w:rsid w:val="008D0919"/>
    <w:rsid w:val="008D0C97"/>
    <w:rsid w:val="008D1BBC"/>
    <w:rsid w:val="008D5A94"/>
    <w:rsid w:val="008E233D"/>
    <w:rsid w:val="008E66FF"/>
    <w:rsid w:val="008F6BB2"/>
    <w:rsid w:val="0090731E"/>
    <w:rsid w:val="00916EE2"/>
    <w:rsid w:val="009415F8"/>
    <w:rsid w:val="00946305"/>
    <w:rsid w:val="00951DE8"/>
    <w:rsid w:val="00954C37"/>
    <w:rsid w:val="00966A22"/>
    <w:rsid w:val="0096722F"/>
    <w:rsid w:val="009708EB"/>
    <w:rsid w:val="009764CD"/>
    <w:rsid w:val="00980843"/>
    <w:rsid w:val="00986633"/>
    <w:rsid w:val="00993B20"/>
    <w:rsid w:val="00994C17"/>
    <w:rsid w:val="009A1C6B"/>
    <w:rsid w:val="009C0D2C"/>
    <w:rsid w:val="009C1EDE"/>
    <w:rsid w:val="009C6261"/>
    <w:rsid w:val="009D15F6"/>
    <w:rsid w:val="009D3A50"/>
    <w:rsid w:val="009E04BD"/>
    <w:rsid w:val="009E2791"/>
    <w:rsid w:val="009E3F6F"/>
    <w:rsid w:val="009E6164"/>
    <w:rsid w:val="009F499F"/>
    <w:rsid w:val="009F4A6B"/>
    <w:rsid w:val="00A04454"/>
    <w:rsid w:val="00A07EA3"/>
    <w:rsid w:val="00A13F73"/>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713D"/>
    <w:rsid w:val="00AA3281"/>
    <w:rsid w:val="00AA4AC6"/>
    <w:rsid w:val="00AC205C"/>
    <w:rsid w:val="00AD5076"/>
    <w:rsid w:val="00AD6271"/>
    <w:rsid w:val="00AD725E"/>
    <w:rsid w:val="00AD7CEE"/>
    <w:rsid w:val="00AF6F3B"/>
    <w:rsid w:val="00B05A69"/>
    <w:rsid w:val="00B0724A"/>
    <w:rsid w:val="00B20A6D"/>
    <w:rsid w:val="00B23D16"/>
    <w:rsid w:val="00B62A81"/>
    <w:rsid w:val="00B631AD"/>
    <w:rsid w:val="00B64A9B"/>
    <w:rsid w:val="00B763A7"/>
    <w:rsid w:val="00B809BD"/>
    <w:rsid w:val="00B87BF6"/>
    <w:rsid w:val="00B9116B"/>
    <w:rsid w:val="00B96FF9"/>
    <w:rsid w:val="00B9734B"/>
    <w:rsid w:val="00BC075E"/>
    <w:rsid w:val="00BC35F6"/>
    <w:rsid w:val="00BD3661"/>
    <w:rsid w:val="00C00149"/>
    <w:rsid w:val="00C04C67"/>
    <w:rsid w:val="00C050B5"/>
    <w:rsid w:val="00C11BFE"/>
    <w:rsid w:val="00C13414"/>
    <w:rsid w:val="00C1456A"/>
    <w:rsid w:val="00C25D62"/>
    <w:rsid w:val="00C636D4"/>
    <w:rsid w:val="00C6490C"/>
    <w:rsid w:val="00C67326"/>
    <w:rsid w:val="00C7008E"/>
    <w:rsid w:val="00C77FA8"/>
    <w:rsid w:val="00C804C9"/>
    <w:rsid w:val="00C82750"/>
    <w:rsid w:val="00C94629"/>
    <w:rsid w:val="00C97EE7"/>
    <w:rsid w:val="00CA241E"/>
    <w:rsid w:val="00CA4241"/>
    <w:rsid w:val="00CB5D4B"/>
    <w:rsid w:val="00CC301F"/>
    <w:rsid w:val="00CD32BD"/>
    <w:rsid w:val="00CD5231"/>
    <w:rsid w:val="00CD65A4"/>
    <w:rsid w:val="00CE0D7E"/>
    <w:rsid w:val="00CE12EA"/>
    <w:rsid w:val="00CE447E"/>
    <w:rsid w:val="00CE6072"/>
    <w:rsid w:val="00CE644D"/>
    <w:rsid w:val="00CF2851"/>
    <w:rsid w:val="00CF4938"/>
    <w:rsid w:val="00D00A34"/>
    <w:rsid w:val="00D00C58"/>
    <w:rsid w:val="00D047C6"/>
    <w:rsid w:val="00D110CD"/>
    <w:rsid w:val="00D141D2"/>
    <w:rsid w:val="00D27A79"/>
    <w:rsid w:val="00D311CE"/>
    <w:rsid w:val="00D32884"/>
    <w:rsid w:val="00D44662"/>
    <w:rsid w:val="00D45252"/>
    <w:rsid w:val="00D53701"/>
    <w:rsid w:val="00D56C94"/>
    <w:rsid w:val="00D63D4B"/>
    <w:rsid w:val="00D654C1"/>
    <w:rsid w:val="00D71B4D"/>
    <w:rsid w:val="00D80DB9"/>
    <w:rsid w:val="00D836FE"/>
    <w:rsid w:val="00D8746F"/>
    <w:rsid w:val="00D87D70"/>
    <w:rsid w:val="00D93A63"/>
    <w:rsid w:val="00D93D55"/>
    <w:rsid w:val="00DA4748"/>
    <w:rsid w:val="00DB54BF"/>
    <w:rsid w:val="00DB5EFD"/>
    <w:rsid w:val="00DC2CE0"/>
    <w:rsid w:val="00DC7401"/>
    <w:rsid w:val="00DE3DF4"/>
    <w:rsid w:val="00E138D4"/>
    <w:rsid w:val="00E1688F"/>
    <w:rsid w:val="00E16A4E"/>
    <w:rsid w:val="00E31A08"/>
    <w:rsid w:val="00E335FE"/>
    <w:rsid w:val="00E5021F"/>
    <w:rsid w:val="00E51B23"/>
    <w:rsid w:val="00E628F3"/>
    <w:rsid w:val="00E63A31"/>
    <w:rsid w:val="00E723E9"/>
    <w:rsid w:val="00E75929"/>
    <w:rsid w:val="00E83130"/>
    <w:rsid w:val="00EA5564"/>
    <w:rsid w:val="00EA5730"/>
    <w:rsid w:val="00EC2A6E"/>
    <w:rsid w:val="00EC4E49"/>
    <w:rsid w:val="00ED1F5C"/>
    <w:rsid w:val="00ED77FB"/>
    <w:rsid w:val="00ED7FAD"/>
    <w:rsid w:val="00EE054C"/>
    <w:rsid w:val="00EF4118"/>
    <w:rsid w:val="00EF660B"/>
    <w:rsid w:val="00F021A6"/>
    <w:rsid w:val="00F05655"/>
    <w:rsid w:val="00F058CC"/>
    <w:rsid w:val="00F07AC0"/>
    <w:rsid w:val="00F23315"/>
    <w:rsid w:val="00F245BE"/>
    <w:rsid w:val="00F25943"/>
    <w:rsid w:val="00F36D61"/>
    <w:rsid w:val="00F3726C"/>
    <w:rsid w:val="00F41D5D"/>
    <w:rsid w:val="00F449BC"/>
    <w:rsid w:val="00F6280B"/>
    <w:rsid w:val="00F6397E"/>
    <w:rsid w:val="00F63DB3"/>
    <w:rsid w:val="00F66152"/>
    <w:rsid w:val="00F962B0"/>
    <w:rsid w:val="00FB1681"/>
    <w:rsid w:val="00FB74F8"/>
    <w:rsid w:val="00FC2614"/>
    <w:rsid w:val="00FD1303"/>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7CF6"/>
  <w15:docId w15:val="{C9FB3556-4BF6-4A29-ABFB-3EEC35E8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link w:val="50"/>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0"/>
    <w:uiPriority w:val="9"/>
    <w:semiHidden/>
    <w:unhideWhenUsed/>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0"/>
    <w:uiPriority w:val="9"/>
    <w:semiHidden/>
    <w:unhideWhenUsed/>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semiHidden/>
    <w:unhideWhenUsed/>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rsid w:val="00676C5C"/>
    <w:rPr>
      <w:sz w:val="18"/>
    </w:rPr>
  </w:style>
  <w:style w:type="paragraph" w:styleId="a9">
    <w:name w:val="endnote text"/>
    <w:basedOn w:val="a0"/>
    <w:link w:val="aa"/>
    <w:semiHidden/>
    <w:rsid w:val="00676C5C"/>
    <w:rPr>
      <w:sz w:val="18"/>
    </w:rPr>
  </w:style>
  <w:style w:type="paragraph" w:styleId="ab">
    <w:name w:val="footer"/>
    <w:basedOn w:val="a0"/>
    <w:link w:val="ac"/>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d">
    <w:name w:val="footnote text"/>
    <w:basedOn w:val="a0"/>
    <w:link w:val="ae"/>
    <w:uiPriority w:val="99"/>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customStyle="1" w:styleId="Char">
    <w:name w:val="Char 字元 字元"/>
    <w:basedOn w:val="a0"/>
    <w:rsid w:val="00A75C22"/>
    <w:pPr>
      <w:spacing w:after="160" w:line="240" w:lineRule="exact"/>
    </w:pPr>
    <w:rPr>
      <w:rFonts w:ascii="Verdana" w:hAnsi="Verdana" w:cs="Times New Roman"/>
      <w:sz w:val="20"/>
      <w:lang w:eastAsia="en-US"/>
    </w:rPr>
  </w:style>
  <w:style w:type="paragraph" w:styleId="af5">
    <w:name w:val="Balloon Text"/>
    <w:basedOn w:val="a0"/>
    <w:link w:val="af6"/>
    <w:uiPriority w:val="99"/>
    <w:rsid w:val="006D4B11"/>
    <w:rPr>
      <w:rFonts w:ascii="Tahoma" w:hAnsi="Tahoma" w:cs="Tahoma"/>
      <w:sz w:val="16"/>
      <w:szCs w:val="16"/>
    </w:rPr>
  </w:style>
  <w:style w:type="character" w:styleId="af7">
    <w:name w:val="page number"/>
    <w:basedOn w:val="a1"/>
    <w:rsid w:val="00951DE8"/>
  </w:style>
  <w:style w:type="paragraph" w:customStyle="1" w:styleId="-11">
    <w:name w:val="彩色列表 - 强调文字颜色 1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0">
    <w:name w:val="标题 5 字符"/>
    <w:link w:val="5"/>
    <w:uiPriority w:val="9"/>
    <w:rsid w:val="00AD5076"/>
    <w:rPr>
      <w:b/>
      <w:bCs/>
    </w:rPr>
  </w:style>
  <w:style w:type="character" w:customStyle="1" w:styleId="70">
    <w:name w:val="标题 7 字符"/>
    <w:link w:val="7"/>
    <w:uiPriority w:val="9"/>
    <w:semiHidden/>
    <w:rsid w:val="00AD5076"/>
    <w:rPr>
      <w:rFonts w:ascii="Cambria" w:hAnsi="Cambria"/>
      <w:i/>
      <w:iCs/>
      <w:color w:val="243F60"/>
      <w:sz w:val="22"/>
      <w:szCs w:val="22"/>
    </w:rPr>
  </w:style>
  <w:style w:type="character" w:customStyle="1" w:styleId="80">
    <w:name w:val="标题 8 字符"/>
    <w:link w:val="8"/>
    <w:uiPriority w:val="9"/>
    <w:semiHidden/>
    <w:rsid w:val="00AD5076"/>
    <w:rPr>
      <w:rFonts w:ascii="Cambria" w:hAnsi="Cambria"/>
      <w:color w:val="272727"/>
      <w:sz w:val="21"/>
      <w:szCs w:val="21"/>
    </w:rPr>
  </w:style>
  <w:style w:type="character" w:customStyle="1" w:styleId="90">
    <w:name w:val="标题 9 字符"/>
    <w:link w:val="9"/>
    <w:uiPriority w:val="9"/>
    <w:semiHidden/>
    <w:rsid w:val="00AD5076"/>
    <w:rPr>
      <w:rFonts w:ascii="Cambria" w:hAnsi="Cambria"/>
      <w:i/>
      <w:iCs/>
      <w:color w:val="272727"/>
      <w:sz w:val="21"/>
      <w:szCs w:val="21"/>
    </w:rPr>
  </w:style>
  <w:style w:type="character" w:customStyle="1" w:styleId="10">
    <w:name w:val="标题 1 字符"/>
    <w:link w:val="1"/>
    <w:rsid w:val="00AD5076"/>
    <w:rPr>
      <w:rFonts w:ascii="Arial" w:eastAsia="SimSun" w:hAnsi="Arial" w:cs="Arial"/>
      <w:b/>
      <w:bCs/>
      <w:caps/>
      <w:kern w:val="32"/>
      <w:sz w:val="22"/>
      <w:szCs w:val="32"/>
      <w:lang w:eastAsia="zh-CN"/>
    </w:rPr>
  </w:style>
  <w:style w:type="character" w:customStyle="1" w:styleId="20">
    <w:name w:val="标题 2 字符"/>
    <w:link w:val="2"/>
    <w:rsid w:val="00AD5076"/>
    <w:rPr>
      <w:rFonts w:ascii="Arial" w:eastAsia="SimSun" w:hAnsi="Arial" w:cs="Arial"/>
      <w:bCs/>
      <w:iCs/>
      <w:caps/>
      <w:sz w:val="22"/>
      <w:szCs w:val="28"/>
      <w:lang w:eastAsia="zh-CN"/>
    </w:rPr>
  </w:style>
  <w:style w:type="character" w:customStyle="1" w:styleId="30">
    <w:name w:val="标题 3 字符"/>
    <w:link w:val="3"/>
    <w:rsid w:val="00AD5076"/>
    <w:rPr>
      <w:rFonts w:ascii="Arial" w:eastAsia="SimSun" w:hAnsi="Arial" w:cs="Arial"/>
      <w:bCs/>
      <w:sz w:val="22"/>
      <w:szCs w:val="26"/>
      <w:u w:val="single"/>
      <w:lang w:eastAsia="zh-CN"/>
    </w:rPr>
  </w:style>
  <w:style w:type="character" w:customStyle="1" w:styleId="40">
    <w:name w:val="标题 4 字符"/>
    <w:link w:val="4"/>
    <w:rsid w:val="00AD5076"/>
    <w:rPr>
      <w:rFonts w:ascii="Arial" w:eastAsia="SimSun" w:hAnsi="Arial" w:cs="Arial"/>
      <w:bCs/>
      <w:i/>
      <w:sz w:val="22"/>
      <w:szCs w:val="28"/>
      <w:lang w:eastAsia="zh-CN"/>
    </w:rPr>
  </w:style>
  <w:style w:type="character" w:styleId="af8">
    <w:name w:val="Placeholder Text"/>
    <w:uiPriority w:val="99"/>
    <w:semiHidden/>
    <w:rsid w:val="00AD5076"/>
    <w:rPr>
      <w:color w:val="808080"/>
    </w:rPr>
  </w:style>
  <w:style w:type="character" w:customStyle="1" w:styleId="af6">
    <w:name w:val="批注框文本 字符"/>
    <w:link w:val="af5"/>
    <w:uiPriority w:val="99"/>
    <w:rsid w:val="00AD5076"/>
    <w:rPr>
      <w:rFonts w:ascii="Tahoma" w:eastAsia="SimSun" w:hAnsi="Tahoma" w:cs="Tahoma"/>
      <w:sz w:val="16"/>
      <w:szCs w:val="16"/>
      <w:lang w:eastAsia="zh-CN"/>
    </w:rPr>
  </w:style>
  <w:style w:type="character" w:customStyle="1" w:styleId="af0">
    <w:name w:val="页眉 字符"/>
    <w:link w:val="af"/>
    <w:uiPriority w:val="99"/>
    <w:rsid w:val="00AD5076"/>
    <w:rPr>
      <w:rFonts w:ascii="Arial" w:eastAsia="SimSun" w:hAnsi="Arial" w:cs="Arial"/>
      <w:sz w:val="22"/>
      <w:lang w:eastAsia="zh-CN"/>
    </w:rPr>
  </w:style>
  <w:style w:type="character" w:customStyle="1" w:styleId="ac">
    <w:name w:val="页脚 字符"/>
    <w:link w:val="ab"/>
    <w:uiPriority w:val="99"/>
    <w:rsid w:val="00AD5076"/>
    <w:rPr>
      <w:rFonts w:ascii="Arial" w:eastAsia="SimSun" w:hAnsi="Arial" w:cs="Arial"/>
      <w:sz w:val="22"/>
      <w:lang w:eastAsia="zh-CN"/>
    </w:rPr>
  </w:style>
  <w:style w:type="paragraph" w:styleId="af9">
    <w:name w:val="List Paragraph"/>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a">
    <w:name w:val="Title"/>
    <w:basedOn w:val="a0"/>
    <w:next w:val="a0"/>
    <w:link w:val="afb"/>
    <w:uiPriority w:val="10"/>
    <w:qFormat/>
    <w:rsid w:val="00AD5076"/>
    <w:pPr>
      <w:spacing w:before="720" w:after="240" w:line="288" w:lineRule="auto"/>
    </w:pPr>
    <w:rPr>
      <w:rFonts w:eastAsia="Calibri" w:cs="Times New Roman"/>
      <w:b/>
      <w:sz w:val="28"/>
      <w:szCs w:val="22"/>
      <w:lang w:val="de-CH" w:eastAsia="en-US"/>
    </w:rPr>
  </w:style>
  <w:style w:type="character" w:customStyle="1" w:styleId="afb">
    <w:name w:val="标题 字符"/>
    <w:link w:val="afa"/>
    <w:uiPriority w:val="10"/>
    <w:rsid w:val="00AD5076"/>
    <w:rPr>
      <w:rFonts w:ascii="Arial" w:eastAsia="Calibri" w:hAnsi="Arial"/>
      <w:b/>
      <w:sz w:val="28"/>
      <w:szCs w:val="22"/>
      <w:lang w:val="de-CH"/>
    </w:rPr>
  </w:style>
  <w:style w:type="paragraph" w:styleId="11">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1">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1">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c">
    <w:name w:val="Hyperlink"/>
    <w:uiPriority w:val="99"/>
    <w:unhideWhenUsed/>
    <w:rsid w:val="00AD5076"/>
    <w:rPr>
      <w:color w:val="0000FF"/>
      <w:u w:val="single"/>
    </w:rPr>
  </w:style>
  <w:style w:type="character" w:customStyle="1" w:styleId="ae">
    <w:name w:val="脚注文本 字符"/>
    <w:link w:val="ad"/>
    <w:uiPriority w:val="99"/>
    <w:semiHidden/>
    <w:rsid w:val="00AD5076"/>
    <w:rPr>
      <w:rFonts w:ascii="Arial" w:eastAsia="SimSun" w:hAnsi="Arial" w:cs="Arial"/>
      <w:sz w:val="18"/>
      <w:lang w:eastAsia="zh-CN"/>
    </w:rPr>
  </w:style>
  <w:style w:type="character" w:styleId="afd">
    <w:name w:val="footnote reference"/>
    <w:uiPriority w:val="99"/>
    <w:unhideWhenUsed/>
    <w:rsid w:val="00AD5076"/>
    <w:rPr>
      <w:vertAlign w:val="superscript"/>
    </w:rPr>
  </w:style>
  <w:style w:type="character" w:styleId="af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f">
    <w:name w:val="annotation subject"/>
    <w:basedOn w:val="a7"/>
    <w:next w:val="a7"/>
    <w:link w:val="aff0"/>
    <w:unhideWhenUsed/>
    <w:rsid w:val="00AD5076"/>
    <w:pPr>
      <w:spacing w:after="200"/>
    </w:pPr>
    <w:rPr>
      <w:rFonts w:ascii="Calibri" w:eastAsia="Times New Roman" w:hAnsi="Calibri" w:cs="Times New Roman"/>
      <w:b/>
      <w:bCs/>
      <w:sz w:val="20"/>
      <w:lang w:eastAsia="en-US"/>
    </w:rPr>
  </w:style>
  <w:style w:type="character" w:customStyle="1" w:styleId="a8">
    <w:name w:val="批注文字 字符"/>
    <w:link w:val="a7"/>
    <w:rsid w:val="00AD5076"/>
    <w:rPr>
      <w:rFonts w:ascii="Arial" w:eastAsia="SimSun" w:hAnsi="Arial" w:cs="Arial"/>
      <w:sz w:val="18"/>
      <w:lang w:eastAsia="zh-CN"/>
    </w:rPr>
  </w:style>
  <w:style w:type="character" w:customStyle="1" w:styleId="aff0">
    <w:name w:val="批注主题 字符"/>
    <w:link w:val="aff"/>
    <w:rsid w:val="00AD5076"/>
    <w:rPr>
      <w:rFonts w:ascii="Calibri" w:eastAsia="SimSun" w:hAnsi="Calibri" w:cs="Arial"/>
      <w:b/>
      <w:bCs/>
      <w:sz w:val="18"/>
      <w:lang w:eastAsia="zh-CN"/>
    </w:rPr>
  </w:style>
  <w:style w:type="character" w:styleId="aff1">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f2">
    <w:name w:val="Emphasis"/>
    <w:uiPriority w:val="20"/>
    <w:qFormat/>
    <w:rsid w:val="00AD5076"/>
    <w:rPr>
      <w:i/>
      <w:iCs/>
    </w:rPr>
  </w:style>
  <w:style w:type="character" w:styleId="aff3">
    <w:name w:val="Strong"/>
    <w:uiPriority w:val="22"/>
    <w:qFormat/>
    <w:rsid w:val="00AD5076"/>
    <w:rPr>
      <w:b/>
      <w:bCs/>
    </w:rPr>
  </w:style>
  <w:style w:type="paragraph" w:styleId="TOC">
    <w:name w:val="TOC Heading"/>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1">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1">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1">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1">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1">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a5">
    <w:name w:val="正文文本 字符"/>
    <w:link w:val="a4"/>
    <w:uiPriority w:val="1"/>
    <w:rsid w:val="00AD5076"/>
    <w:rPr>
      <w:rFonts w:ascii="Arial" w:eastAsia="SimSun" w:hAnsi="Arial" w:cs="Arial"/>
      <w:sz w:val="22"/>
      <w:lang w:eastAsia="zh-CN"/>
    </w:rPr>
  </w:style>
  <w:style w:type="character" w:customStyle="1" w:styleId="aa">
    <w:name w:val="尾注文本 字符"/>
    <w:link w:val="a9"/>
    <w:semiHidden/>
    <w:rsid w:val="00AD5076"/>
    <w:rPr>
      <w:rFonts w:ascii="Arial" w:eastAsia="SimSun" w:hAnsi="Arial" w:cs="Arial"/>
      <w:sz w:val="18"/>
      <w:lang w:eastAsia="zh-CN"/>
    </w:rPr>
  </w:style>
  <w:style w:type="character" w:customStyle="1" w:styleId="af2">
    <w:name w:val="称呼 字符"/>
    <w:link w:val="af1"/>
    <w:semiHidden/>
    <w:rsid w:val="00AD5076"/>
    <w:rPr>
      <w:rFonts w:ascii="Arial" w:eastAsia="SimSun" w:hAnsi="Arial" w:cs="Arial"/>
      <w:sz w:val="22"/>
      <w:lang w:eastAsia="zh-CN"/>
    </w:rPr>
  </w:style>
  <w:style w:type="character" w:customStyle="1" w:styleId="af4">
    <w:name w:val="签名 字符"/>
    <w:link w:val="af3"/>
    <w:semiHidden/>
    <w:rsid w:val="00AD5076"/>
    <w:rPr>
      <w:rFonts w:ascii="Arial" w:eastAsia="SimSun" w:hAnsi="Arial" w:cs="Arial"/>
      <w:sz w:val="22"/>
      <w:lang w:eastAsia="zh-CN"/>
    </w:rPr>
  </w:style>
  <w:style w:type="paragraph" w:styleId="22">
    <w:name w:val="Body Text 2"/>
    <w:basedOn w:val="a0"/>
    <w:link w:val="23"/>
    <w:rsid w:val="00AD5076"/>
    <w:rPr>
      <w:rFonts w:ascii="Times New Roman" w:eastAsia="Times New Roman" w:hAnsi="Times New Roman" w:cs="Times New Roman"/>
      <w:b/>
      <w:bCs/>
      <w:sz w:val="24"/>
      <w:szCs w:val="24"/>
      <w:lang w:eastAsia="en-US"/>
    </w:rPr>
  </w:style>
  <w:style w:type="character" w:customStyle="1" w:styleId="23">
    <w:name w:val="正文文本 2 字符"/>
    <w:link w:val="22"/>
    <w:rsid w:val="00AD5076"/>
    <w:rPr>
      <w:b/>
      <w:bCs/>
      <w:sz w:val="24"/>
      <w:szCs w:val="24"/>
    </w:rPr>
  </w:style>
  <w:style w:type="paragraph" w:styleId="aff4">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0">
    <w:name w:val="Char 字元 字元"/>
    <w:basedOn w:val="a0"/>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f5">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styleId="aff6">
    <w:name w:val="Revision"/>
    <w:hidden/>
    <w:uiPriority w:val="99"/>
    <w:semiHidden/>
    <w:rsid w:val="00AD5076"/>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876E-8BEC-4C89-B07C-87E6C610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WIPO/GRTKF/IC/39/17</dc:title>
  <dc:subject>欧盟关于一项传统文化表现形式研究的提案</dc:subject>
  <dc:creator/>
  <cp:lastModifiedBy>MA Weihai</cp:lastModifiedBy>
  <cp:revision>4</cp:revision>
  <cp:lastPrinted>2017-02-21T14:25:00Z</cp:lastPrinted>
  <dcterms:created xsi:type="dcterms:W3CDTF">2019-03-07T12:32:00Z</dcterms:created>
  <dcterms:modified xsi:type="dcterms:W3CDTF">2019-03-07T12:37:00Z</dcterms:modified>
</cp:coreProperties>
</file>