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FC2AC" w14:textId="77777777" w:rsidR="0023653D" w:rsidRPr="00F32E76" w:rsidRDefault="0023653D" w:rsidP="0023653D">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51CC6CF6"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WIPO/GRTKF/IC/4</w:t>
      </w:r>
      <w:r w:rsidRPr="00B3220E">
        <w:rPr>
          <w:rFonts w:ascii="Arial Black" w:hAnsi="Arial Black" w:cs="Times New Roman"/>
          <w:b/>
          <w:caps/>
          <w:sz w:val="15"/>
          <w:szCs w:val="21"/>
          <w:lang w:val="fr-CH"/>
        </w:rPr>
        <w:t>4</w:t>
      </w:r>
      <w:r w:rsidRPr="00B3220E">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5</w:t>
      </w:r>
    </w:p>
    <w:bookmarkEnd w:id="0"/>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9F7C795" w14:textId="77777777"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日</w:t>
      </w:r>
    </w:p>
    <w:bookmarkEnd w:id="2"/>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77777777"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四</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月</w:t>
      </w:r>
      <w:r>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日至</w:t>
      </w:r>
      <w:r>
        <w:rPr>
          <w:rFonts w:ascii="KaiTi" w:eastAsia="KaiTi" w:hAnsi="KaiTi" w:cs="Times New Roman"/>
          <w:sz w:val="24"/>
          <w:szCs w:val="24"/>
          <w:lang w:val="fr-CH"/>
        </w:rPr>
        <w:t>16</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F32E76" w:rsidRDefault="0023653D" w:rsidP="0023653D">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55747204" w14:textId="068CB0BD" w:rsidR="0023653D" w:rsidRDefault="0023653D" w:rsidP="0023653D">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w:t>
      </w:r>
      <w:r>
        <w:rPr>
          <w:rFonts w:ascii="SimSun" w:hAnsi="SimSun" w:hint="eastAsia"/>
          <w:sz w:val="21"/>
          <w:szCs w:val="21"/>
        </w:rPr>
        <w:t>9</w:t>
      </w:r>
      <w:r w:rsidRPr="00CA5C3F">
        <w:rPr>
          <w:rFonts w:ascii="SimSun" w:hAnsi="SimSun" w:hint="eastAsia"/>
          <w:sz w:val="21"/>
          <w:szCs w:val="21"/>
        </w:rPr>
        <w:t>年</w:t>
      </w:r>
      <w:r>
        <w:rPr>
          <w:rFonts w:ascii="SimSun" w:hAnsi="SimSun" w:hint="eastAsia"/>
          <w:sz w:val="21"/>
          <w:szCs w:val="21"/>
        </w:rPr>
        <w:t>6</w:t>
      </w:r>
      <w:r w:rsidRPr="00CA5C3F">
        <w:rPr>
          <w:rFonts w:ascii="SimSun" w:hAnsi="SimSun" w:hint="eastAsia"/>
          <w:sz w:val="21"/>
          <w:szCs w:val="21"/>
        </w:rPr>
        <w:t>月</w:t>
      </w:r>
      <w:r>
        <w:rPr>
          <w:rFonts w:ascii="SimSun" w:hAnsi="SimSun" w:hint="eastAsia"/>
          <w:sz w:val="21"/>
          <w:szCs w:val="21"/>
        </w:rPr>
        <w:t>17</w:t>
      </w:r>
      <w:r w:rsidRPr="00CA5C3F">
        <w:rPr>
          <w:rFonts w:ascii="SimSun" w:hAnsi="SimSun" w:hint="eastAsia"/>
          <w:sz w:val="21"/>
          <w:szCs w:val="21"/>
        </w:rPr>
        <w:t>日至</w:t>
      </w:r>
      <w:r>
        <w:rPr>
          <w:rFonts w:ascii="SimSun" w:hAnsi="SimSun" w:hint="eastAsia"/>
          <w:sz w:val="21"/>
          <w:szCs w:val="21"/>
        </w:rPr>
        <w:t>21</w:t>
      </w:r>
      <w:r w:rsidRPr="00CA5C3F">
        <w:rPr>
          <w:rFonts w:ascii="SimSun" w:hAnsi="SimSun" w:hint="eastAsia"/>
          <w:sz w:val="21"/>
          <w:szCs w:val="21"/>
        </w:rPr>
        <w:t>日</w:t>
      </w:r>
      <w:r>
        <w:rPr>
          <w:rFonts w:ascii="SimSun" w:hAnsi="SimSun" w:hint="eastAsia"/>
          <w:sz w:val="21"/>
          <w:szCs w:val="21"/>
        </w:rPr>
        <w:t>于日内瓦</w:t>
      </w:r>
      <w:r w:rsidRPr="00CA5C3F">
        <w:rPr>
          <w:rFonts w:ascii="SimSun" w:hAnsi="SimSun" w:hint="eastAsia"/>
          <w:sz w:val="21"/>
          <w:szCs w:val="21"/>
        </w:rPr>
        <w:t>举行的第</w:t>
      </w:r>
      <w:r>
        <w:rPr>
          <w:rFonts w:ascii="SimSun" w:hAnsi="SimSun" w:hint="eastAsia"/>
          <w:sz w:val="21"/>
          <w:szCs w:val="21"/>
        </w:rPr>
        <w:t>四</w:t>
      </w:r>
      <w:r w:rsidRPr="00CA5C3F">
        <w:rPr>
          <w:rFonts w:ascii="SimSun" w:hAnsi="SimSun" w:hint="eastAsia"/>
          <w:sz w:val="21"/>
          <w:szCs w:val="21"/>
        </w:rPr>
        <w:t>十届会议上</w:t>
      </w:r>
      <w:r>
        <w:rPr>
          <w:rFonts w:ascii="SimSun" w:hAnsi="SimSun" w:hint="eastAsia"/>
          <w:sz w:val="21"/>
          <w:szCs w:val="21"/>
        </w:rPr>
        <w:t>，</w:t>
      </w:r>
      <w:r w:rsidRPr="00CA5C3F">
        <w:rPr>
          <w:rFonts w:ascii="SimSun" w:hAnsi="SimSun" w:hint="eastAsia"/>
          <w:sz w:val="21"/>
          <w:szCs w:val="21"/>
        </w:rPr>
        <w:t>产权组织知识产权与遗传资源、传统知识和民间文学艺术政府间委员会（“委员会”）</w:t>
      </w:r>
      <w:r>
        <w:rPr>
          <w:rFonts w:ascii="SimSun" w:hAnsi="SimSun" w:hint="eastAsia"/>
          <w:sz w:val="21"/>
          <w:szCs w:val="21"/>
        </w:rPr>
        <w:t>在</w:t>
      </w:r>
      <w:r w:rsidRPr="00CA5C3F">
        <w:rPr>
          <w:rFonts w:ascii="SimSun" w:hAnsi="SimSun" w:hint="eastAsia"/>
          <w:sz w:val="21"/>
          <w:szCs w:val="21"/>
        </w:rPr>
        <w:t>文件</w:t>
      </w:r>
      <w:r>
        <w:rPr>
          <w:rFonts w:ascii="SimSun" w:hAnsi="SimSun" w:hint="eastAsia"/>
          <w:sz w:val="21"/>
          <w:szCs w:val="21"/>
        </w:rPr>
        <w:t>WIPO/GRTKF/IC/40</w:t>
      </w:r>
      <w:r w:rsidRPr="00CA5C3F">
        <w:rPr>
          <w:rFonts w:ascii="SimSun" w:hAnsi="SimSun" w:hint="eastAsia"/>
          <w:sz w:val="21"/>
          <w:szCs w:val="21"/>
        </w:rPr>
        <w:t>/</w:t>
      </w:r>
      <w:r>
        <w:rPr>
          <w:rFonts w:ascii="SimSun" w:hAnsi="SimSun"/>
          <w:sz w:val="21"/>
          <w:szCs w:val="21"/>
        </w:rPr>
        <w:t>5</w:t>
      </w:r>
      <w:r>
        <w:rPr>
          <w:rFonts w:ascii="SimSun" w:hAnsi="SimSun" w:hint="eastAsia"/>
          <w:sz w:val="21"/>
          <w:szCs w:val="21"/>
        </w:rPr>
        <w:t>的</w:t>
      </w:r>
      <w:r w:rsidRPr="00CA5C3F">
        <w:rPr>
          <w:rFonts w:ascii="SimSun" w:hAnsi="SimSun" w:hint="eastAsia"/>
          <w:sz w:val="21"/>
          <w:szCs w:val="21"/>
        </w:rPr>
        <w:t>基础</w:t>
      </w:r>
      <w:r>
        <w:rPr>
          <w:rFonts w:ascii="SimSun" w:hAnsi="SimSun" w:hint="eastAsia"/>
          <w:sz w:val="21"/>
          <w:szCs w:val="21"/>
        </w:rPr>
        <w:t>上</w:t>
      </w:r>
      <w:r w:rsidRPr="00CA5C3F">
        <w:rPr>
          <w:rFonts w:ascii="SimSun" w:hAnsi="SimSun" w:hint="eastAsia"/>
          <w:sz w:val="21"/>
          <w:szCs w:val="21"/>
        </w:rPr>
        <w:t>，</w:t>
      </w:r>
      <w:r w:rsidRPr="00CB3938">
        <w:rPr>
          <w:rFonts w:ascii="SimSun" w:hAnsi="SimSun" w:hint="eastAsia"/>
          <w:sz w:val="21"/>
          <w:szCs w:val="21"/>
        </w:rPr>
        <w:t>拟订</w:t>
      </w:r>
      <w:r w:rsidRPr="00CA5C3F">
        <w:rPr>
          <w:rFonts w:ascii="SimSun" w:hAnsi="SimSun" w:hint="eastAsia"/>
          <w:sz w:val="21"/>
          <w:szCs w:val="21"/>
        </w:rPr>
        <w:t>了另一份案文“保护传统</w:t>
      </w:r>
      <w:r w:rsidRPr="0023653D">
        <w:rPr>
          <w:rFonts w:ascii="SimSun" w:hAnsi="SimSun" w:hint="eastAsia"/>
          <w:sz w:val="21"/>
          <w:szCs w:val="21"/>
        </w:rPr>
        <w:t>文化表现形式</w:t>
      </w:r>
      <w:r w:rsidRPr="00CA5C3F">
        <w:rPr>
          <w:rFonts w:ascii="SimSun" w:hAnsi="SimSun" w:hint="eastAsia"/>
          <w:sz w:val="21"/>
          <w:szCs w:val="21"/>
        </w:rPr>
        <w:t>：条款草案</w:t>
      </w:r>
      <w:r>
        <w:rPr>
          <w:rFonts w:ascii="SimSun" w:hAnsi="SimSun" w:hint="eastAsia"/>
          <w:sz w:val="21"/>
          <w:szCs w:val="21"/>
        </w:rPr>
        <w:t>第二次</w:t>
      </w:r>
      <w:r w:rsidRPr="00CA5C3F">
        <w:rPr>
          <w:rFonts w:ascii="SimSun" w:hAnsi="SimSun" w:hint="eastAsia"/>
          <w:sz w:val="21"/>
          <w:szCs w:val="21"/>
        </w:rPr>
        <w:t>修订稿”</w:t>
      </w:r>
      <w:r>
        <w:rPr>
          <w:rFonts w:ascii="SimSun" w:hAnsi="SimSun" w:hint="eastAsia"/>
          <w:sz w:val="21"/>
          <w:szCs w:val="21"/>
        </w:rPr>
        <w:t>，并</w:t>
      </w:r>
      <w:r w:rsidRPr="00CA5C3F">
        <w:rPr>
          <w:rFonts w:ascii="SimSun" w:hAnsi="SimSun" w:hint="eastAsia"/>
          <w:sz w:val="21"/>
          <w:szCs w:val="21"/>
        </w:rPr>
        <w:t>决定，根据委员会2018</w:t>
      </w:r>
      <w:r>
        <w:rPr>
          <w:rFonts w:ascii="SimSun" w:hAnsi="SimSun" w:hint="eastAsia"/>
          <w:sz w:val="21"/>
          <w:szCs w:val="21"/>
        </w:rPr>
        <w:t>–</w:t>
      </w:r>
      <w:r w:rsidRPr="00CA5C3F">
        <w:rPr>
          <w:rFonts w:ascii="SimSun" w:hAnsi="SimSun" w:hint="eastAsia"/>
          <w:sz w:val="21"/>
          <w:szCs w:val="21"/>
        </w:rPr>
        <w:t>2019年任务授权和</w:t>
      </w:r>
      <w:r>
        <w:rPr>
          <w:rFonts w:ascii="SimSun" w:hAnsi="SimSun" w:hint="eastAsia"/>
          <w:sz w:val="21"/>
          <w:szCs w:val="21"/>
        </w:rPr>
        <w:t>2019</w:t>
      </w:r>
      <w:r w:rsidRPr="00CA5C3F">
        <w:rPr>
          <w:rFonts w:ascii="SimSun" w:hAnsi="SimSun" w:hint="eastAsia"/>
          <w:sz w:val="21"/>
          <w:szCs w:val="21"/>
        </w:rPr>
        <w:t>年工作计划，</w:t>
      </w:r>
      <w:r>
        <w:rPr>
          <w:rFonts w:ascii="SimSun" w:hAnsi="SimSun" w:hint="eastAsia"/>
          <w:sz w:val="21"/>
          <w:szCs w:val="21"/>
        </w:rPr>
        <w:t>该案文</w:t>
      </w:r>
      <w:r w:rsidRPr="004D0844">
        <w:rPr>
          <w:rFonts w:ascii="SimSun" w:hAnsi="SimSun" w:hint="eastAsia"/>
          <w:sz w:val="21"/>
          <w:szCs w:val="21"/>
        </w:rPr>
        <w:t>由委员会在议程第</w:t>
      </w:r>
      <w:r>
        <w:rPr>
          <w:rFonts w:ascii="SimSun" w:hAnsi="SimSun" w:hint="eastAsia"/>
          <w:sz w:val="21"/>
          <w:szCs w:val="21"/>
        </w:rPr>
        <w:t>7</w:t>
      </w:r>
      <w:r w:rsidRPr="004D0844">
        <w:rPr>
          <w:rFonts w:ascii="SimSun" w:hAnsi="SimSun" w:hint="eastAsia"/>
          <w:sz w:val="21"/>
          <w:szCs w:val="21"/>
        </w:rPr>
        <w:t>项（回顾进展并向大会提出建议）下审议。</w:t>
      </w:r>
      <w:r w:rsidRPr="00CB3938">
        <w:rPr>
          <w:rFonts w:ascii="SimSun" w:hAnsi="SimSun" w:hint="eastAsia"/>
          <w:sz w:val="21"/>
          <w:szCs w:val="21"/>
        </w:rPr>
        <w:t>案文作为文件WIPO/GRTKF/IC/40/</w:t>
      </w:r>
      <w:r>
        <w:rPr>
          <w:rFonts w:ascii="SimSun" w:hAnsi="SimSun"/>
          <w:sz w:val="21"/>
          <w:szCs w:val="21"/>
        </w:rPr>
        <w:t>1</w:t>
      </w:r>
      <w:r>
        <w:rPr>
          <w:rFonts w:ascii="SimSun" w:hAnsi="SimSun"/>
          <w:sz w:val="21"/>
          <w:szCs w:val="21"/>
        </w:rPr>
        <w:t>9</w:t>
      </w:r>
      <w:r w:rsidRPr="00CB3938">
        <w:rPr>
          <w:rFonts w:ascii="SimSun" w:hAnsi="SimSun" w:hint="eastAsia"/>
          <w:sz w:val="21"/>
          <w:szCs w:val="21"/>
        </w:rPr>
        <w:t>提交给委员会第四十届会议，并作为文件WO/GA/51/12的附件转送2019年大会。</w:t>
      </w:r>
    </w:p>
    <w:p w14:paraId="6F46DAE4" w14:textId="77777777" w:rsidR="0023653D" w:rsidRPr="00CB3938"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产权组织大会在2019年注意到文件WO/GA/51/12，包括其各个附件，并决定，委员会将“继续加快其工作，争取就一部（或多部）确保遗传资源、传统知识和传统文化表现形式得到平衡和有效保护的知识产权国际法文书最终达成一致意见，但不预判成果的性质”，并“利用产权组织的所有工作文件，包括WIPO/GRTKF/IC/40/6、WIPO/GRTKF/IC/40/18和WIPO/GRTKF/IC/40/19，[……]以及成员国的任何其他提案[……]；以及委员会成立的任何专家组和计划4下所开展相关活动的产出”。</w:t>
      </w:r>
    </w:p>
    <w:p w14:paraId="0C485C0F" w14:textId="239F9218" w:rsidR="0023653D" w:rsidRPr="00CB3938"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由于2019冠状病毒病大流行，IGC未能在2020-2021两年</w:t>
      </w:r>
      <w:proofErr w:type="gramStart"/>
      <w:r w:rsidRPr="00716108">
        <w:rPr>
          <w:rFonts w:ascii="SimSun" w:hAnsi="SimSun" w:hint="eastAsia"/>
          <w:sz w:val="21"/>
          <w:szCs w:val="21"/>
        </w:rPr>
        <w:t>期讨论</w:t>
      </w:r>
      <w:proofErr w:type="gramEnd"/>
      <w:r w:rsidRPr="00716108">
        <w:rPr>
          <w:rFonts w:ascii="SimSun" w:hAnsi="SimSun" w:hint="eastAsia"/>
          <w:sz w:val="21"/>
          <w:szCs w:val="21"/>
        </w:rPr>
        <w:t>文件WIPO/GRTKF/IC/40/</w:t>
      </w:r>
      <w:r>
        <w:rPr>
          <w:rFonts w:ascii="SimSun" w:hAnsi="SimSun"/>
          <w:sz w:val="21"/>
          <w:szCs w:val="21"/>
        </w:rPr>
        <w:t>1</w:t>
      </w:r>
      <w:r>
        <w:rPr>
          <w:rFonts w:ascii="SimSun" w:hAnsi="SimSun"/>
          <w:sz w:val="21"/>
          <w:szCs w:val="21"/>
        </w:rPr>
        <w:t>9</w:t>
      </w:r>
      <w:r w:rsidRPr="00716108">
        <w:rPr>
          <w:rFonts w:ascii="SimSun" w:hAnsi="SimSun" w:hint="eastAsia"/>
          <w:sz w:val="21"/>
          <w:szCs w:val="21"/>
        </w:rPr>
        <w:t>的附件。</w:t>
      </w:r>
    </w:p>
    <w:p w14:paraId="4F006F69" w14:textId="77777777" w:rsidR="0023653D" w:rsidRPr="00CB3938"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产权组织大会在2021年决定，委员会将“继续加快其工作，争取就一部（或多部）确保遗传资源、传统知识和传统文化表现形式得到平衡和有效保护的知识产权国际法文书最终达成一致意见，但不预判成果的性质”，并“利用产权组织的所有工作文件，包括WIPO/GRTKF/IC/40/6、</w:t>
      </w:r>
      <w:r w:rsidRPr="00716108">
        <w:rPr>
          <w:rFonts w:ascii="SimSun" w:hAnsi="SimSun" w:hint="eastAsia"/>
          <w:sz w:val="21"/>
          <w:szCs w:val="21"/>
        </w:rPr>
        <w:lastRenderedPageBreak/>
        <w:t>WIPO/GRTKF/IC/40/18、WIPO/GRTKF/IC/40/19[……]，以及成员国的任何其他提案[……]；以及</w:t>
      </w:r>
      <w:bookmarkStart w:id="5" w:name="_GoBack"/>
      <w:bookmarkEnd w:id="5"/>
      <w:r w:rsidRPr="00716108">
        <w:rPr>
          <w:rFonts w:ascii="SimSun" w:hAnsi="SimSun" w:hint="eastAsia"/>
          <w:sz w:val="21"/>
          <w:szCs w:val="21"/>
        </w:rPr>
        <w:t>委员会成立的任何专家组和计划4下所开展相关活动的产出。”</w:t>
      </w:r>
    </w:p>
    <w:p w14:paraId="5EBEDF51" w14:textId="2336F390" w:rsidR="0023653D" w:rsidRPr="00CA5C3F"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根据这项决定，现将文件WIPO/GRTKF/IC/40/</w:t>
      </w:r>
      <w:r>
        <w:rPr>
          <w:rFonts w:ascii="SimSun" w:hAnsi="SimSun"/>
          <w:sz w:val="21"/>
          <w:szCs w:val="21"/>
        </w:rPr>
        <w:t>1</w:t>
      </w:r>
      <w:r>
        <w:rPr>
          <w:rFonts w:ascii="SimSun" w:hAnsi="SimSun"/>
          <w:sz w:val="21"/>
          <w:szCs w:val="21"/>
        </w:rPr>
        <w:t>9</w:t>
      </w:r>
      <w:r w:rsidRPr="00716108">
        <w:rPr>
          <w:rFonts w:ascii="SimSun" w:hAnsi="SimSun" w:hint="eastAsia"/>
          <w:sz w:val="21"/>
          <w:szCs w:val="21"/>
        </w:rPr>
        <w:t>附件作为附件附于本文件。</w:t>
      </w:r>
    </w:p>
    <w:p w14:paraId="5B8A0DE7" w14:textId="77777777" w:rsidR="0023653D" w:rsidRPr="00CD3EF5" w:rsidRDefault="0023653D" w:rsidP="0023653D">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Pr="00716108">
        <w:rPr>
          <w:rFonts w:ascii="KaiTi" w:eastAsia="KaiTi" w:hAnsi="KaiTi" w:hint="eastAsia"/>
          <w:iCs/>
          <w:sz w:val="21"/>
          <w:szCs w:val="21"/>
        </w:rPr>
        <w:t>请委员会对附件中所载的文件进行审查并发表评论意见，以拟订文件的修订稿。</w:t>
      </w:r>
    </w:p>
    <w:p w14:paraId="5A442AD6" w14:textId="77777777" w:rsidR="0023653D" w:rsidRDefault="0023653D" w:rsidP="0023653D">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3F42FA8A" w:rsidR="008822A7" w:rsidRPr="00856947" w:rsidRDefault="00CE64FD" w:rsidP="008822A7">
      <w:pPr>
        <w:overflowPunct w:val="0"/>
        <w:jc w:val="both"/>
        <w:rPr>
          <w:rFonts w:ascii="SimHei" w:eastAsia="SimHei" w:hAnsi="SimHei" w:cs="Times New Roman"/>
          <w:bCs/>
          <w:kern w:val="2"/>
          <w:sz w:val="32"/>
          <w:szCs w:val="32"/>
        </w:rPr>
      </w:pPr>
      <w:r>
        <w:rPr>
          <w:rFonts w:ascii="SimHei" w:eastAsia="SimHei" w:hAnsi="SimHei" w:cs="Times New Roman" w:hint="eastAsia"/>
          <w:bCs/>
          <w:kern w:val="2"/>
          <w:sz w:val="32"/>
          <w:szCs w:val="32"/>
        </w:rPr>
        <w:t>协调人</w:t>
      </w:r>
      <w:r w:rsidR="008822A7" w:rsidRPr="00856947">
        <w:rPr>
          <w:rFonts w:ascii="SimHei" w:eastAsia="SimHei" w:hAnsi="SimHei" w:cs="Times New Roman" w:hint="eastAsia"/>
          <w:bCs/>
          <w:kern w:val="2"/>
          <w:sz w:val="32"/>
          <w:szCs w:val="32"/>
        </w:rPr>
        <w:t>修订稿</w:t>
      </w:r>
      <w:r w:rsidR="008822A7" w:rsidRPr="00856947">
        <w:rPr>
          <w:rFonts w:ascii="SimHei" w:eastAsia="SimHei" w:hAnsi="SimHei" w:cs="Times New Roman"/>
          <w:bCs/>
          <w:kern w:val="2"/>
          <w:sz w:val="32"/>
          <w:szCs w:val="32"/>
        </w:rPr>
        <w:t>（201</w:t>
      </w:r>
      <w:r w:rsidR="00C83C4F" w:rsidRPr="00856947">
        <w:rPr>
          <w:rFonts w:ascii="SimHei" w:eastAsia="SimHei" w:hAnsi="SimHei" w:cs="Times New Roman" w:hint="eastAsia"/>
          <w:bCs/>
          <w:kern w:val="2"/>
          <w:sz w:val="32"/>
          <w:szCs w:val="32"/>
        </w:rPr>
        <w:t>9</w:t>
      </w:r>
      <w:r w:rsidR="008822A7" w:rsidRPr="00856947">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6</w:t>
      </w:r>
      <w:r w:rsidR="008822A7" w:rsidRPr="00856947">
        <w:rPr>
          <w:rFonts w:ascii="SimHei" w:eastAsia="SimHei" w:hAnsi="SimHei" w:cs="Times New Roman" w:hint="eastAsia"/>
          <w:bCs/>
          <w:kern w:val="2"/>
          <w:sz w:val="32"/>
          <w:szCs w:val="32"/>
        </w:rPr>
        <w:t>月</w:t>
      </w:r>
      <w:r>
        <w:rPr>
          <w:rFonts w:ascii="SimHei" w:eastAsia="SimHei" w:hAnsi="SimHei" w:cs="Times New Roman" w:hint="eastAsia"/>
          <w:bCs/>
          <w:kern w:val="2"/>
          <w:sz w:val="32"/>
          <w:szCs w:val="32"/>
        </w:rPr>
        <w:t>19</w:t>
      </w:r>
      <w:r w:rsidR="008822A7" w:rsidRPr="00856947">
        <w:rPr>
          <w:rFonts w:ascii="SimHei" w:eastAsia="SimHei" w:hAnsi="SimHei" w:cs="Times New Roman" w:hint="eastAsia"/>
          <w:bCs/>
          <w:kern w:val="2"/>
          <w:sz w:val="32"/>
          <w:szCs w:val="32"/>
        </w:rPr>
        <w:t>日</w:t>
      </w:r>
      <w:r w:rsidR="008822A7"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23653D" w:rsidRDefault="00DD7F75" w:rsidP="00DD7F75">
      <w:pPr>
        <w:overflowPunct w:val="0"/>
        <w:spacing w:beforeLines="100" w:before="240" w:afterLines="200" w:after="480" w:line="340" w:lineRule="atLeast"/>
        <w:rPr>
          <w:rFonts w:ascii="SimHei" w:eastAsia="SimHei" w:hAnsi="SimHei" w:cs="Times New Roman"/>
          <w:kern w:val="2"/>
          <w:sz w:val="21"/>
          <w:szCs w:val="22"/>
        </w:rPr>
      </w:pPr>
      <w:r w:rsidRPr="0023653D">
        <w:rPr>
          <w:rFonts w:ascii="SimHei" w:eastAsia="SimHei" w:hAnsi="SimHei" w:cs="Times New Roman" w:hint="eastAsia"/>
          <w:kern w:val="2"/>
          <w:sz w:val="21"/>
          <w:szCs w:val="22"/>
        </w:rPr>
        <w:lastRenderedPageBreak/>
        <w:t>序言</w:t>
      </w:r>
      <w:r w:rsidRPr="0023653D">
        <w:rPr>
          <w:rFonts w:ascii="SimHei" w:eastAsia="SimHei" w:hAnsi="SimHei" w:cs="Times New Roman"/>
          <w:kern w:val="2"/>
          <w:sz w:val="21"/>
          <w:szCs w:val="22"/>
        </w:rPr>
        <w:t>/</w:t>
      </w:r>
      <w:r w:rsidRPr="0023653D">
        <w:rPr>
          <w:rFonts w:ascii="SimHei" w:eastAsia="SimHei" w:hAnsi="SimHe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5571A3">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w:t>
      </w:r>
      <w:proofErr w:type="gramStart"/>
      <w:r>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571A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5571A3">
        <w:rPr>
          <w:rFonts w:ascii="SimSun" w:hAnsi="SimSun"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5571A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15DEF5D5"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3A038995" w14:textId="0687626C"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4CB52727"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CFE88D9"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23653D" w:rsidRDefault="0097009B" w:rsidP="0097009B">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SimSun" w:hAnsi="Calibri" w:cs="Times New Roman" w:hint="eastAsia"/>
          <w:kern w:val="2"/>
          <w:sz w:val="21"/>
          <w:szCs w:val="22"/>
        </w:rPr>
        <w:lastRenderedPageBreak/>
        <w:t>［</w:t>
      </w:r>
      <w:r w:rsidRPr="0023653D">
        <w:rPr>
          <w:rFonts w:ascii="SimHei" w:eastAsia="SimHei" w:hAnsi="SimHei" w:cs="Times New Roman" w:hint="eastAsia"/>
          <w:kern w:val="2"/>
          <w:sz w:val="21"/>
          <w:szCs w:val="22"/>
        </w:rPr>
        <w:t>第2条</w:t>
      </w:r>
      <w:r w:rsidRPr="0023653D">
        <w:rPr>
          <w:rFonts w:ascii="SimHei" w:eastAsia="SimHei" w:hAnsi="SimHei" w:cs="Times New Roman"/>
          <w:kern w:val="2"/>
          <w:sz w:val="21"/>
          <w:szCs w:val="22"/>
        </w:rPr>
        <w:br/>
      </w:r>
      <w:r w:rsidRPr="0023653D">
        <w:rPr>
          <w:rFonts w:ascii="SimHei" w:eastAsia="SimHei" w:hAnsi="SimHei" w:cs="Times New Roman" w:hint="eastAsia"/>
          <w:kern w:val="2"/>
          <w:sz w:val="21"/>
          <w:szCs w:val="22"/>
        </w:rPr>
        <w:t>目　标</w:t>
      </w:r>
    </w:p>
    <w:p w14:paraId="2FD70706" w14:textId="5445D7F3"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FootnoteReference"/>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FootnoteReference"/>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w:t>
      </w:r>
      <w:proofErr w:type="gramStart"/>
      <w:r>
        <w:rPr>
          <w:rFonts w:ascii="SimSun" w:hAnsi="SimSun" w:cs="Times New Roman" w:hint="eastAsia"/>
          <w:kern w:val="2"/>
          <w:sz w:val="21"/>
          <w:szCs w:val="22"/>
        </w:rPr>
        <w:t>至以下</w:t>
      </w:r>
      <w:proofErr w:type="gramEnd"/>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1872338"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ListParagraph"/>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w:t>
      </w:r>
      <w:proofErr w:type="gramStart"/>
      <w:r w:rsidR="008A0B6D">
        <w:rPr>
          <w:rFonts w:ascii="SimSun" w:hAnsi="SimSun" w:cs="Times New Roman" w:hint="eastAsia"/>
          <w:kern w:val="2"/>
          <w:sz w:val="21"/>
          <w:szCs w:val="22"/>
        </w:rPr>
        <w:t>至以下</w:t>
      </w:r>
      <w:proofErr w:type="gramEnd"/>
      <w:r w:rsidR="008A0B6D">
        <w:rPr>
          <w:rFonts w:ascii="SimSun" w:hAnsi="SimSun" w:cs="Times New Roman" w:hint="eastAsia"/>
          <w:kern w:val="2"/>
          <w:sz w:val="21"/>
          <w:szCs w:val="22"/>
        </w:rPr>
        <w:t>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13F263D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72B44F02"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Pr>
          <w:rFonts w:ascii="SimSun" w:hAnsi="SimSun" w:cs="Times New Roman"/>
          <w:kern w:val="2"/>
          <w:sz w:val="21"/>
          <w:szCs w:val="22"/>
        </w:rPr>
        <w:tab/>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8"/>
      </w:r>
      <w:r w:rsidR="00063A87">
        <w:rPr>
          <w:rFonts w:ascii="SimSun" w:hAnsi="Times New Roman" w:cs="SimSun" w:hint="eastAsia"/>
          <w:color w:val="000000"/>
          <w:sz w:val="21"/>
          <w:szCs w:val="21"/>
        </w:rPr>
        <w:t>］</w:t>
      </w:r>
    </w:p>
    <w:p w14:paraId="14C84741" w14:textId="6DDE8D1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2</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14C6C76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4A409D1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w:t>
      </w:r>
      <w:r w:rsidR="00336A8B">
        <w:rPr>
          <w:rFonts w:ascii="SimSun" w:hAnsi="Calibri" w:cs="Times New Roman" w:hint="eastAsia"/>
          <w:kern w:val="2"/>
          <w:sz w:val="21"/>
          <w:szCs w:val="21"/>
        </w:rPr>
        <w:t>［考虑第7条所定义的例外与限制，</w:t>
      </w:r>
      <w:r w:rsidR="00336A8B" w:rsidRPr="00834C8A">
        <w:rPr>
          <w:rFonts w:ascii="SimSun" w:hAnsi="Calibri" w:cs="Times New Roman" w:hint="eastAsia"/>
          <w:kern w:val="2"/>
          <w:sz w:val="21"/>
          <w:szCs w:val="21"/>
        </w:rPr>
        <w:t>］</w:t>
      </w:r>
      <w:r w:rsidRPr="00834C8A">
        <w:rPr>
          <w:rFonts w:ascii="SimSun" w:hAnsi="Calibri" w:cs="Times New Roman" w:hint="eastAsia"/>
          <w:kern w:val="2"/>
          <w:sz w:val="21"/>
          <w:szCs w:val="21"/>
        </w:rPr>
        <w:t>对其［受保护的］传统文化表现形式的受益人的经济利益和精神利益，以合理、兼顾各方利益的方式，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1D94192C" w14:textId="225983EF" w:rsidR="00971D2D"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00971D2D" w:rsidRPr="00834C8A">
        <w:rPr>
          <w:rFonts w:ascii="SimSun" w:hAnsi="SimSun" w:hint="eastAsia"/>
          <w:sz w:val="21"/>
          <w:szCs w:val="22"/>
        </w:rPr>
        <w:t>成员国</w:t>
      </w:r>
      <w:r w:rsidR="00971D2D">
        <w:rPr>
          <w:rFonts w:ascii="SimSun" w:hAnsi="SimSun" w:hint="eastAsia"/>
          <w:sz w:val="21"/>
          <w:szCs w:val="22"/>
        </w:rPr>
        <w:t>［</w:t>
      </w:r>
      <w:r w:rsidR="00971D2D" w:rsidRPr="00834C8A">
        <w:rPr>
          <w:rFonts w:ascii="SimSun" w:hAnsi="SimSun" w:hint="eastAsia"/>
          <w:sz w:val="21"/>
          <w:szCs w:val="22"/>
        </w:rPr>
        <w:t>应当/应</w:t>
      </w:r>
      <w:r w:rsidR="00971D2D">
        <w:rPr>
          <w:rFonts w:ascii="SimSun" w:hAnsi="SimSun" w:hint="eastAsia"/>
          <w:sz w:val="21"/>
          <w:szCs w:val="22"/>
        </w:rPr>
        <w:t>］</w:t>
      </w:r>
      <w:r w:rsidR="00971D2D" w:rsidRPr="00834C8A">
        <w:rPr>
          <w:rFonts w:ascii="SimSun" w:hAnsi="Calibri" w:cs="Times New Roman" w:hint="eastAsia"/>
          <w:kern w:val="2"/>
          <w:sz w:val="21"/>
          <w:szCs w:val="21"/>
        </w:rPr>
        <w:t>以合理、兼顾各方利益的方式，</w:t>
      </w:r>
      <w:r w:rsidR="00971D2D" w:rsidRPr="00971D2D">
        <w:rPr>
          <w:rFonts w:ascii="SimSun" w:hAnsi="Calibri" w:cs="Times New Roman" w:hint="eastAsia"/>
          <w:kern w:val="2"/>
          <w:sz w:val="21"/>
          <w:szCs w:val="21"/>
        </w:rPr>
        <w:t>以及符合第14条的方式，</w:t>
      </w:r>
      <w:proofErr w:type="gramStart"/>
      <w:r w:rsidR="00902363" w:rsidRPr="00834C8A">
        <w:rPr>
          <w:rFonts w:ascii="SimSun" w:hAnsi="Calibri" w:cs="Times New Roman" w:hint="eastAsia"/>
          <w:kern w:val="2"/>
          <w:sz w:val="21"/>
          <w:szCs w:val="21"/>
        </w:rPr>
        <w:t>酌情并</w:t>
      </w:r>
      <w:proofErr w:type="gramEnd"/>
      <w:r w:rsidR="00902363" w:rsidRPr="00834C8A">
        <w:rPr>
          <w:rFonts w:ascii="SimSun" w:hAnsi="Calibri" w:cs="Times New Roman" w:hint="eastAsia"/>
          <w:kern w:val="2"/>
          <w:sz w:val="21"/>
          <w:szCs w:val="21"/>
        </w:rPr>
        <w:t>按照国内法，</w:t>
      </w:r>
      <w:r w:rsidR="00971D2D">
        <w:rPr>
          <w:rFonts w:ascii="SimSun" w:hAnsi="Calibri" w:cs="Times New Roman" w:hint="eastAsia"/>
          <w:kern w:val="2"/>
          <w:sz w:val="21"/>
          <w:szCs w:val="21"/>
        </w:rPr>
        <w:t>采取</w:t>
      </w:r>
      <w:r w:rsidR="00FC238E">
        <w:rPr>
          <w:rFonts w:ascii="SimSun" w:hAnsi="Calibri" w:cs="Times New Roman" w:hint="eastAsia"/>
          <w:kern w:val="2"/>
          <w:sz w:val="21"/>
          <w:szCs w:val="21"/>
        </w:rPr>
        <w:t>立法、</w:t>
      </w:r>
      <w:r w:rsidR="00971D2D" w:rsidRPr="00834C8A">
        <w:rPr>
          <w:rFonts w:ascii="SimSun" w:hAnsi="SimSun" w:hint="eastAsia"/>
          <w:sz w:val="21"/>
          <w:szCs w:val="22"/>
        </w:rPr>
        <w:t>行政和/或政策措施</w:t>
      </w:r>
      <w:r w:rsidR="00EE4D76">
        <w:rPr>
          <w:rFonts w:ascii="SimSun" w:hAnsi="SimSun" w:hint="eastAsia"/>
          <w:sz w:val="21"/>
          <w:szCs w:val="22"/>
        </w:rPr>
        <w:t>，目的是确保：</w:t>
      </w:r>
    </w:p>
    <w:p w14:paraId="18B101B3" w14:textId="13ACA685" w:rsidR="00971D2D" w:rsidRDefault="00902363"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w:t>
      </w:r>
      <w:r w:rsidR="00EE4D76">
        <w:rPr>
          <w:rFonts w:ascii="SimSun" w:hAnsi="SimSun"/>
          <w:sz w:val="21"/>
          <w:szCs w:val="22"/>
        </w:rPr>
        <w:t>a</w:t>
      </w:r>
      <w:r w:rsidR="00DC069A">
        <w:rPr>
          <w:rFonts w:ascii="SimSun" w:hAnsi="SimSun" w:hint="eastAsia"/>
          <w:sz w:val="21"/>
          <w:szCs w:val="22"/>
        </w:rPr>
        <w:t>）</w:t>
      </w:r>
      <w:r w:rsidR="00EE4D76">
        <w:rPr>
          <w:rFonts w:ascii="SimSun" w:hAnsi="SimSun"/>
          <w:sz w:val="21"/>
          <w:szCs w:val="22"/>
        </w:rPr>
        <w:tab/>
      </w:r>
      <w:r w:rsidR="008F7CD0" w:rsidRPr="008F7CD0">
        <w:rPr>
          <w:rFonts w:ascii="SimSun" w:hAnsi="SimSun" w:hint="eastAsia"/>
          <w:sz w:val="21"/>
          <w:szCs w:val="22"/>
        </w:rPr>
        <w:t>凡参照土著［人民］和当地社区/受益人的习惯法及做法，获取传统</w:t>
      </w:r>
      <w:r>
        <w:rPr>
          <w:rFonts w:ascii="SimSun" w:hAnsi="SimSun" w:hint="eastAsia"/>
          <w:sz w:val="21"/>
          <w:szCs w:val="22"/>
        </w:rPr>
        <w:t>文化表现形式</w:t>
      </w:r>
      <w:r w:rsidR="008F7CD0" w:rsidRPr="008F7CD0">
        <w:rPr>
          <w:rFonts w:ascii="SimSun" w:hAnsi="SimSun" w:hint="eastAsia"/>
          <w:sz w:val="21"/>
          <w:szCs w:val="22"/>
        </w:rPr>
        <w:t>受到限制，包括传统</w:t>
      </w:r>
      <w:r>
        <w:rPr>
          <w:rFonts w:ascii="SimSun" w:hAnsi="SimSun" w:hint="eastAsia"/>
          <w:sz w:val="21"/>
          <w:szCs w:val="22"/>
        </w:rPr>
        <w:t>文化表现形式</w:t>
      </w:r>
      <w:r w:rsidR="008F7CD0" w:rsidRPr="008F7CD0">
        <w:rPr>
          <w:rFonts w:ascii="SimSun" w:hAnsi="SimSun" w:hint="eastAsia"/>
          <w:sz w:val="21"/>
          <w:szCs w:val="22"/>
        </w:rPr>
        <w:t>属秘密或神圣的情况：</w:t>
      </w:r>
    </w:p>
    <w:p w14:paraId="029E7C65" w14:textId="6B5B3E03" w:rsidR="008F7CD0" w:rsidRDefault="00902363" w:rsidP="005571A3">
      <w:pPr>
        <w:overflowPunct w:val="0"/>
        <w:adjustRightInd w:val="0"/>
        <w:spacing w:afterLines="100" w:after="240" w:line="340" w:lineRule="atLeast"/>
        <w:ind w:left="1134"/>
        <w:jc w:val="both"/>
        <w:rPr>
          <w:rFonts w:ascii="SimSun" w:hAnsi="SimSun"/>
          <w:sz w:val="21"/>
          <w:szCs w:val="22"/>
        </w:rPr>
      </w:pPr>
      <w:proofErr w:type="spellStart"/>
      <w:proofErr w:type="gramStart"/>
      <w:r>
        <w:rPr>
          <w:rFonts w:ascii="SimSun" w:hAnsi="SimSun" w:hint="eastAsia"/>
          <w:sz w:val="21"/>
          <w:szCs w:val="22"/>
        </w:rPr>
        <w:t>i</w:t>
      </w:r>
      <w:proofErr w:type="spellEnd"/>
      <w:proofErr w:type="gramEnd"/>
      <w:r w:rsidR="005571A3">
        <w:rPr>
          <w:rFonts w:ascii="SimSun" w:hAnsi="SimSun"/>
          <w:sz w:val="21"/>
          <w:szCs w:val="22"/>
        </w:rPr>
        <w:t>.</w:t>
      </w:r>
      <w:r>
        <w:rPr>
          <w:rFonts w:ascii="SimSun" w:hAnsi="SimSun"/>
          <w:sz w:val="21"/>
          <w:szCs w:val="22"/>
        </w:rPr>
        <w:tab/>
      </w:r>
      <w:r w:rsidR="008F7CD0" w:rsidRPr="008F7CD0">
        <w:rPr>
          <w:rFonts w:ascii="SimSun" w:hAnsi="SimSun" w:hint="eastAsia"/>
          <w:sz w:val="21"/>
          <w:szCs w:val="22"/>
        </w:rPr>
        <w:t>受益人拥有维持、控制、使用、发展、授权或禁止获取和使用/利用其传统</w:t>
      </w:r>
      <w:r w:rsidR="0084380E">
        <w:rPr>
          <w:rFonts w:ascii="SimSun" w:hAnsi="SimSun" w:hint="eastAsia"/>
          <w:sz w:val="21"/>
          <w:szCs w:val="22"/>
        </w:rPr>
        <w:t>文化表现形式</w:t>
      </w:r>
      <w:r w:rsidR="008F7CD0" w:rsidRPr="008F7CD0">
        <w:rPr>
          <w:rFonts w:ascii="SimSun" w:hAnsi="SimSun" w:hint="eastAsia"/>
          <w:sz w:val="21"/>
          <w:szCs w:val="22"/>
        </w:rPr>
        <w:t>，以及从因其使用而产生的</w:t>
      </w:r>
      <w:r w:rsidR="00D94C98">
        <w:rPr>
          <w:rFonts w:ascii="SimSun" w:hAnsi="SimSun" w:hint="eastAsia"/>
          <w:sz w:val="21"/>
          <w:szCs w:val="22"/>
        </w:rPr>
        <w:t>惠益</w:t>
      </w:r>
      <w:r w:rsidR="008F7CD0" w:rsidRPr="008F7CD0">
        <w:rPr>
          <w:rFonts w:ascii="SimSun" w:hAnsi="SimSun" w:hint="eastAsia"/>
          <w:sz w:val="21"/>
          <w:szCs w:val="22"/>
        </w:rPr>
        <w:t>中收取公平公正份额的专有、集体的权利。</w:t>
      </w:r>
    </w:p>
    <w:p w14:paraId="489B608F" w14:textId="4A78D051" w:rsidR="008F7CD0" w:rsidRPr="008F7CD0" w:rsidRDefault="0084380E"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ii</w:t>
      </w:r>
      <w:r w:rsidR="005571A3">
        <w:rPr>
          <w:rFonts w:ascii="SimSun" w:hAnsi="SimSun"/>
          <w:sz w:val="21"/>
          <w:szCs w:val="22"/>
        </w:rPr>
        <w:t>.</w:t>
      </w:r>
      <w:r w:rsidR="00B053CE">
        <w:rPr>
          <w:rFonts w:ascii="SimSun" w:hAnsi="SimSun"/>
          <w:sz w:val="21"/>
          <w:szCs w:val="22"/>
        </w:rPr>
        <w:tab/>
      </w:r>
      <w:r w:rsidR="008F7CD0" w:rsidRPr="008F7CD0">
        <w:rPr>
          <w:rFonts w:ascii="SimSun" w:hAnsi="SimSun" w:hint="eastAsia"/>
          <w:sz w:val="21"/>
          <w:szCs w:val="22"/>
        </w:rPr>
        <w:t>受益人</w:t>
      </w:r>
      <w:r w:rsidR="008F7CD0" w:rsidRPr="005571A3">
        <w:rPr>
          <w:rFonts w:ascii="SimSun" w:hAnsi="Calibri" w:cs="Times New Roman" w:hint="eastAsia"/>
          <w:kern w:val="2"/>
          <w:sz w:val="21"/>
          <w:szCs w:val="21"/>
        </w:rPr>
        <w:t>拥有</w:t>
      </w:r>
      <w:r w:rsidR="008F7CD0" w:rsidRPr="008F7CD0">
        <w:rPr>
          <w:rFonts w:ascii="SimSun" w:hAnsi="SimSun" w:hint="eastAsia"/>
          <w:sz w:val="21"/>
          <w:szCs w:val="22"/>
        </w:rPr>
        <w:t>署名的精神权利和以尊重</w:t>
      </w:r>
      <w:r w:rsidR="00380773">
        <w:rPr>
          <w:rFonts w:ascii="SimSun" w:hAnsi="SimSun" w:hint="eastAsia"/>
          <w:sz w:val="21"/>
          <w:szCs w:val="22"/>
        </w:rPr>
        <w:t>其</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完整性的方式使用</w:t>
      </w:r>
      <w:r w:rsidR="00380773">
        <w:rPr>
          <w:rFonts w:ascii="SimSun" w:hAnsi="SimSun" w:hint="eastAsia"/>
          <w:sz w:val="21"/>
          <w:szCs w:val="22"/>
        </w:rPr>
        <w:t>此种</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的精神权利。</w:t>
      </w:r>
    </w:p>
    <w:p w14:paraId="48D13C67" w14:textId="13A290C1" w:rsidR="008F7CD0" w:rsidRDefault="00B957C0"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（b）</w:t>
      </w:r>
      <w:r>
        <w:rPr>
          <w:rFonts w:ascii="SimSun" w:hAnsi="SimSun"/>
          <w:sz w:val="21"/>
          <w:szCs w:val="22"/>
        </w:rPr>
        <w:tab/>
      </w:r>
      <w:r w:rsidR="00B779D2" w:rsidRPr="00B779D2">
        <w:rPr>
          <w:rFonts w:ascii="SimSun" w:hAnsi="SimSun" w:hint="eastAsia"/>
          <w:sz w:val="21"/>
          <w:szCs w:val="22"/>
        </w:rPr>
        <w:t>凡参照土著［人民］和当地社区/受益人的习惯法及做法，传统</w:t>
      </w:r>
      <w:r>
        <w:rPr>
          <w:rFonts w:ascii="SimSun" w:hAnsi="SimSun" w:hint="eastAsia"/>
          <w:sz w:val="21"/>
          <w:szCs w:val="22"/>
        </w:rPr>
        <w:t>文化表现形式</w:t>
      </w:r>
      <w:r w:rsidR="0081640D">
        <w:rPr>
          <w:rFonts w:ascii="SimSun" w:hAnsi="SimSun" w:hint="eastAsia"/>
          <w:sz w:val="21"/>
          <w:szCs w:val="22"/>
        </w:rPr>
        <w:t>不再</w:t>
      </w:r>
      <w:r w:rsidR="0081640D" w:rsidRPr="0081640D">
        <w:rPr>
          <w:rFonts w:ascii="SimSun" w:hAnsi="SimSun" w:hint="eastAsia"/>
          <w:sz w:val="21"/>
          <w:szCs w:val="22"/>
        </w:rPr>
        <w:t>受到受益人专有的控制，但仍与受益人的文化认同明显相关的</w:t>
      </w:r>
      <w:r w:rsidR="0081640D">
        <w:rPr>
          <w:rFonts w:ascii="SimSun" w:hAnsi="SimSun" w:hint="eastAsia"/>
          <w:sz w:val="21"/>
          <w:szCs w:val="22"/>
        </w:rPr>
        <w:t>：</w:t>
      </w:r>
    </w:p>
    <w:p w14:paraId="7F5D745C" w14:textId="24D675E1" w:rsidR="00B779D2" w:rsidRPr="00B779D2" w:rsidRDefault="0081640D" w:rsidP="005571A3">
      <w:pPr>
        <w:overflowPunct w:val="0"/>
        <w:adjustRightInd w:val="0"/>
        <w:spacing w:afterLines="100" w:after="240" w:line="340" w:lineRule="atLeast"/>
        <w:ind w:left="1134"/>
        <w:jc w:val="both"/>
        <w:rPr>
          <w:rFonts w:ascii="SimSun" w:hAnsi="SimSun"/>
          <w:sz w:val="21"/>
          <w:szCs w:val="22"/>
        </w:rPr>
      </w:pPr>
      <w:proofErr w:type="spellStart"/>
      <w:r>
        <w:rPr>
          <w:rFonts w:ascii="SimSun" w:hAnsi="SimSun" w:hint="eastAsia"/>
          <w:sz w:val="21"/>
          <w:szCs w:val="22"/>
        </w:rPr>
        <w:t>i</w:t>
      </w:r>
      <w:proofErr w:type="spellEnd"/>
      <w:r w:rsidR="005571A3">
        <w:rPr>
          <w:rFonts w:ascii="SimSun" w:hAnsi="SimSun"/>
          <w:sz w:val="21"/>
          <w:szCs w:val="22"/>
        </w:rPr>
        <w:t>.</w:t>
      </w:r>
      <w:r>
        <w:rPr>
          <w:rFonts w:ascii="SimSun" w:hAnsi="SimSun"/>
          <w:sz w:val="21"/>
          <w:szCs w:val="22"/>
        </w:rPr>
        <w:tab/>
      </w:r>
      <w:r w:rsidR="00B779D2" w:rsidRPr="00B779D2">
        <w:rPr>
          <w:rFonts w:ascii="SimSun" w:hAnsi="SimSun" w:hint="eastAsia"/>
          <w:sz w:val="21"/>
          <w:szCs w:val="22"/>
        </w:rPr>
        <w:t>受益人从因其使用而产生的</w:t>
      </w:r>
      <w:r w:rsidR="000D0A9E">
        <w:rPr>
          <w:rFonts w:ascii="SimSun" w:hAnsi="SimSun" w:hint="eastAsia"/>
          <w:sz w:val="21"/>
          <w:szCs w:val="22"/>
        </w:rPr>
        <w:t>惠益</w:t>
      </w:r>
      <w:r w:rsidR="00B779D2" w:rsidRPr="00B779D2">
        <w:rPr>
          <w:rFonts w:ascii="SimSun" w:hAnsi="SimSun" w:hint="eastAsia"/>
          <w:sz w:val="21"/>
          <w:szCs w:val="22"/>
        </w:rPr>
        <w:t>中收取公平公正份额；并且</w:t>
      </w:r>
    </w:p>
    <w:p w14:paraId="57FD3A1C" w14:textId="7D3131B7" w:rsidR="008F7CD0" w:rsidRPr="00B779D2" w:rsidRDefault="00B779D2" w:rsidP="005571A3">
      <w:pPr>
        <w:overflowPunct w:val="0"/>
        <w:adjustRightInd w:val="0"/>
        <w:spacing w:afterLines="100" w:after="240" w:line="340" w:lineRule="atLeast"/>
        <w:ind w:left="1134"/>
        <w:jc w:val="both"/>
        <w:rPr>
          <w:rFonts w:ascii="SimSun" w:hAnsi="SimSun"/>
          <w:sz w:val="21"/>
          <w:szCs w:val="22"/>
        </w:rPr>
      </w:pPr>
      <w:r w:rsidRPr="00B779D2">
        <w:rPr>
          <w:rFonts w:ascii="SimSun" w:hAnsi="SimSun" w:hint="eastAsia"/>
          <w:sz w:val="21"/>
          <w:szCs w:val="22"/>
        </w:rPr>
        <w:t>ii</w:t>
      </w:r>
      <w:r w:rsidR="005571A3">
        <w:rPr>
          <w:rFonts w:ascii="SimSun" w:hAnsi="SimSun"/>
          <w:sz w:val="21"/>
          <w:szCs w:val="22"/>
        </w:rPr>
        <w:t>.</w:t>
      </w:r>
      <w:r w:rsidR="0081640D">
        <w:rPr>
          <w:rFonts w:ascii="SimSun" w:hAnsi="SimSun"/>
          <w:sz w:val="21"/>
          <w:szCs w:val="22"/>
        </w:rPr>
        <w:tab/>
      </w:r>
      <w:r w:rsidRPr="00B779D2">
        <w:rPr>
          <w:rFonts w:ascii="SimSun" w:hAnsi="SimSun" w:hint="eastAsia"/>
          <w:sz w:val="21"/>
          <w:szCs w:val="22"/>
        </w:rPr>
        <w:t>受益人拥有署名的精神权利和以尊重</w:t>
      </w:r>
      <w:r w:rsidR="0026797F">
        <w:rPr>
          <w:rFonts w:ascii="SimSun" w:hAnsi="SimSun" w:hint="eastAsia"/>
          <w:sz w:val="21"/>
          <w:szCs w:val="22"/>
        </w:rPr>
        <w:t>其</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完整性的方式使用</w:t>
      </w:r>
      <w:r w:rsidR="0026797F">
        <w:rPr>
          <w:rFonts w:ascii="SimSun" w:hAnsi="SimSun" w:hint="eastAsia"/>
          <w:sz w:val="21"/>
          <w:szCs w:val="22"/>
        </w:rPr>
        <w:t>此种</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的权利。</w:t>
      </w:r>
    </w:p>
    <w:p w14:paraId="018B622E" w14:textId="1C3AC2CA" w:rsidR="008822A7" w:rsidRPr="00834C8A" w:rsidRDefault="00E7782A" w:rsidP="008822A7">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C824D2">
        <w:rPr>
          <w:rFonts w:ascii="SimSun" w:hAnsi="SimSun" w:hint="eastAsia"/>
          <w:sz w:val="21"/>
          <w:szCs w:val="22"/>
        </w:rPr>
        <w:t>［</w:t>
      </w:r>
      <w:r w:rsidRPr="00E7782A">
        <w:rPr>
          <w:rFonts w:ascii="SimSun" w:hAnsi="SimSun" w:hint="eastAsia"/>
          <w:sz w:val="21"/>
          <w:szCs w:val="22"/>
        </w:rPr>
        <w:t>对于未经土著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00C824D2">
        <w:rPr>
          <w:rFonts w:ascii="SimSun" w:hAnsi="SimSun" w:hint="eastAsia"/>
          <w:sz w:val="21"/>
          <w:szCs w:val="22"/>
        </w:rPr>
        <w:t>和</w:t>
      </w:r>
      <w:r w:rsidRPr="00E7782A">
        <w:rPr>
          <w:rFonts w:ascii="SimSun" w:hAnsi="SimSun" w:hint="eastAsia"/>
          <w:sz w:val="21"/>
          <w:szCs w:val="22"/>
        </w:rPr>
        <w:t>当地社区事先知情同意，并</w:t>
      </w:r>
      <w:r w:rsidR="000E7FC7">
        <w:rPr>
          <w:rFonts w:ascii="SimSun" w:hAnsi="SimSun" w:hint="eastAsia"/>
          <w:sz w:val="21"/>
          <w:szCs w:val="22"/>
        </w:rPr>
        <w:t>且</w:t>
      </w:r>
      <w:r w:rsidRPr="00E7782A">
        <w:rPr>
          <w:rFonts w:ascii="SimSun" w:hAnsi="SimSun" w:hint="eastAsia"/>
          <w:sz w:val="21"/>
          <w:szCs w:val="22"/>
        </w:rPr>
        <w:t>/</w:t>
      </w:r>
      <w:r w:rsidR="000E7FC7">
        <w:rPr>
          <w:rFonts w:ascii="SimSun" w:hAnsi="SimSun" w:hint="eastAsia"/>
          <w:sz w:val="21"/>
          <w:szCs w:val="22"/>
        </w:rPr>
        <w:t>或者</w:t>
      </w:r>
      <w:r w:rsidRPr="00E7782A">
        <w:rPr>
          <w:rFonts w:ascii="SimSun" w:hAnsi="SimSun" w:hint="eastAsia"/>
          <w:sz w:val="21"/>
          <w:szCs w:val="22"/>
        </w:rPr>
        <w:t>未遵照</w:t>
      </w:r>
      <w:r w:rsidR="00C824D2" w:rsidRPr="00E7782A">
        <w:rPr>
          <w:rFonts w:ascii="SimSun" w:hAnsi="SimSun" w:hint="eastAsia"/>
          <w:sz w:val="21"/>
          <w:szCs w:val="22"/>
        </w:rPr>
        <w:t>土著</w:t>
      </w:r>
      <w:r w:rsidR="00C824D2">
        <w:rPr>
          <w:rFonts w:ascii="SimSun" w:hAnsi="SimSun" w:hint="eastAsia"/>
          <w:sz w:val="21"/>
          <w:szCs w:val="22"/>
        </w:rPr>
        <w:t>［</w:t>
      </w:r>
      <w:r w:rsidR="00C824D2" w:rsidRPr="00E7782A">
        <w:rPr>
          <w:rFonts w:ascii="SimSun" w:hAnsi="SimSun" w:hint="eastAsia"/>
          <w:sz w:val="21"/>
          <w:szCs w:val="22"/>
        </w:rPr>
        <w:t>人民</w:t>
      </w:r>
      <w:r w:rsidR="00C824D2">
        <w:rPr>
          <w:rFonts w:ascii="SimSun" w:hAnsi="SimSun" w:hint="eastAsia"/>
          <w:sz w:val="21"/>
          <w:szCs w:val="22"/>
        </w:rPr>
        <w:t>］和</w:t>
      </w:r>
      <w:r w:rsidR="00C824D2" w:rsidRPr="00E7782A">
        <w:rPr>
          <w:rFonts w:ascii="SimSun" w:hAnsi="SimSun" w:hint="eastAsia"/>
          <w:sz w:val="21"/>
          <w:szCs w:val="22"/>
        </w:rPr>
        <w:t>当地社区</w:t>
      </w:r>
      <w:r w:rsidRPr="00E7782A">
        <w:rPr>
          <w:rFonts w:ascii="SimSun" w:hAnsi="SimSun" w:hint="eastAsia"/>
          <w:sz w:val="21"/>
          <w:szCs w:val="22"/>
        </w:rPr>
        <w:t>习惯法及做法</w:t>
      </w:r>
      <w:r w:rsidR="00C824D2">
        <w:rPr>
          <w:rFonts w:ascii="SimSun" w:hAnsi="SimSun" w:hint="eastAsia"/>
          <w:sz w:val="21"/>
          <w:szCs w:val="22"/>
        </w:rPr>
        <w:t>而正被使用的传统文化表现形式</w:t>
      </w:r>
      <w:r w:rsidRPr="00E7782A">
        <w:rPr>
          <w:rFonts w:ascii="SimSun" w:hAnsi="SimSun" w:hint="eastAsia"/>
          <w:sz w:val="21"/>
          <w:szCs w:val="22"/>
        </w:rPr>
        <w:t>，土著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Pr="00E7782A">
        <w:rPr>
          <w:rFonts w:ascii="SimSun" w:hAnsi="SimSun" w:hint="eastAsia"/>
          <w:sz w:val="21"/>
          <w:szCs w:val="22"/>
        </w:rPr>
        <w:t>和当地社区或其他受益人（适用时）考虑到所有相关情况，例如历史事实、土著法和习惯法、国内法和国际法，以及此种未经授权的</w:t>
      </w:r>
      <w:r w:rsidR="00862670">
        <w:rPr>
          <w:rFonts w:ascii="SimSun" w:hAnsi="SimSun" w:hint="eastAsia"/>
          <w:sz w:val="21"/>
          <w:szCs w:val="22"/>
        </w:rPr>
        <w:t>使用</w:t>
      </w:r>
      <w:r w:rsidRPr="00E7782A">
        <w:rPr>
          <w:rFonts w:ascii="SimSun" w:hAnsi="SimSun" w:hint="eastAsia"/>
          <w:sz w:val="21"/>
          <w:szCs w:val="22"/>
        </w:rPr>
        <w:t>可能造成文化损害的证据，</w:t>
      </w:r>
      <w:r w:rsidR="00862670">
        <w:rPr>
          <w:rFonts w:ascii="SimSun" w:hAnsi="SimSun" w:hint="eastAsia"/>
          <w:sz w:val="21"/>
          <w:szCs w:val="22"/>
        </w:rPr>
        <w:t>应当有可能</w:t>
      </w:r>
      <w:r w:rsidRPr="00E7782A">
        <w:rPr>
          <w:rFonts w:ascii="SimSun" w:hAnsi="SimSun" w:hint="eastAsia"/>
          <w:sz w:val="21"/>
          <w:szCs w:val="22"/>
        </w:rPr>
        <w:t>向相关国家机构要求</w:t>
      </w:r>
      <w:r w:rsidR="00862670">
        <w:rPr>
          <w:rFonts w:ascii="SimSun" w:hAnsi="SimSun" w:hint="eastAsia"/>
          <w:sz w:val="21"/>
          <w:szCs w:val="22"/>
        </w:rPr>
        <w:t>第</w:t>
      </w:r>
      <w:r w:rsidR="000E7FC7">
        <w:rPr>
          <w:rFonts w:ascii="SimSun" w:hAnsi="SimSun" w:hint="eastAsia"/>
          <w:sz w:val="21"/>
          <w:szCs w:val="22"/>
        </w:rPr>
        <w:t>5.1</w:t>
      </w:r>
      <w:r w:rsidR="00862670">
        <w:rPr>
          <w:rFonts w:ascii="SimSun" w:hAnsi="SimSun" w:hint="eastAsia"/>
          <w:sz w:val="21"/>
          <w:szCs w:val="22"/>
        </w:rPr>
        <w:t>条</w:t>
      </w:r>
      <w:r w:rsidRPr="00E7782A">
        <w:rPr>
          <w:rFonts w:ascii="SimSun" w:hAnsi="SimSun" w:hint="eastAsia"/>
          <w:sz w:val="21"/>
          <w:szCs w:val="22"/>
        </w:rPr>
        <w:t>（a）</w:t>
      </w:r>
      <w:r w:rsidR="000E7FC7">
        <w:rPr>
          <w:rFonts w:ascii="SimSun" w:hAnsi="SimSun" w:hint="eastAsia"/>
          <w:sz w:val="21"/>
          <w:szCs w:val="22"/>
        </w:rPr>
        <w:t>款</w:t>
      </w:r>
      <w:r w:rsidRPr="00E7782A">
        <w:rPr>
          <w:rFonts w:ascii="SimSun" w:hAnsi="SimSun" w:hint="eastAsia"/>
          <w:sz w:val="21"/>
          <w:szCs w:val="22"/>
        </w:rPr>
        <w:t>规定的保护。</w:t>
      </w:r>
      <w:r w:rsidR="00C824D2">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2069646E" w14:textId="05C6F8CB" w:rsidR="008822A7" w:rsidRPr="00834C8A" w:rsidRDefault="008822A7" w:rsidP="00EE7FE0">
      <w:pPr>
        <w:keepNext/>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r>
      <w:proofErr w:type="gramStart"/>
      <w:r w:rsidR="008822A7" w:rsidRPr="00834C8A">
        <w:rPr>
          <w:rFonts w:ascii="SimSun" w:hAnsi="Calibri" w:cs="Times New Roman" w:hint="eastAsia"/>
          <w:kern w:val="2"/>
          <w:sz w:val="21"/>
          <w:szCs w:val="21"/>
        </w:rPr>
        <w:t>酌情并</w:t>
      </w:r>
      <w:proofErr w:type="gramEnd"/>
      <w:r w:rsidR="008822A7" w:rsidRPr="00834C8A">
        <w:rPr>
          <w:rFonts w:ascii="SimSun" w:hAnsi="Calibri" w:cs="Times New Roman" w:hint="eastAsia"/>
          <w:kern w:val="2"/>
          <w:sz w:val="21"/>
          <w:szCs w:val="21"/>
        </w:rPr>
        <w:t>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lastRenderedPageBreak/>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154C99DE" w:rsidR="008822A7" w:rsidRPr="00834C8A" w:rsidRDefault="008822A7" w:rsidP="0073614C">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根据国内法提供法律、政策和/或行政措施，以［鼓励］使用者］：</w:t>
      </w:r>
    </w:p>
    <w:p w14:paraId="0050FDDA" w14:textId="378544BF"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459EE4B9"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3D58BE19"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7C9E13E0" w:rsidR="008822A7" w:rsidRPr="00834C8A" w:rsidRDefault="000339E5" w:rsidP="00793768">
      <w:pPr>
        <w:overflowPunct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78754DB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r w:rsidR="004A67E3">
        <w:rPr>
          <w:rFonts w:ascii="SimSun" w:hAnsi="Calibri" w:cs="Times New Roman" w:hint="eastAsia"/>
          <w:kern w:val="2"/>
          <w:sz w:val="21"/>
          <w:szCs w:val="21"/>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lastRenderedPageBreak/>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279E083D" w14:textId="28A2F1F4"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6199A559"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w:t>
      </w:r>
      <w:r w:rsidR="000B646A">
        <w:rPr>
          <w:rFonts w:ascii="SimSun" w:hAnsi="SimSun" w:hint="eastAsia"/>
          <w:sz w:val="21"/>
          <w:szCs w:val="21"/>
        </w:rPr>
        <w:t>适用时与受益人协商，</w:t>
      </w:r>
      <w:r w:rsidRPr="00834C8A">
        <w:rPr>
          <w:rFonts w:ascii="SimSun" w:hAnsi="SimSun" w:hint="eastAsia"/>
          <w:sz w:val="21"/>
          <w:szCs w:val="21"/>
        </w:rPr>
        <w:t>条件是这种例外与限制没有不合理地与受益人的</w:t>
      </w:r>
      <w:r w:rsidR="000B646A">
        <w:rPr>
          <w:rFonts w:ascii="SimSun" w:hAnsi="SimSun" w:hint="eastAsia"/>
          <w:sz w:val="21"/>
          <w:szCs w:val="21"/>
        </w:rPr>
        <w:t>权利</w:t>
      </w:r>
      <w:r w:rsidRPr="00834C8A">
        <w:rPr>
          <w:rFonts w:ascii="SimSun" w:hAnsi="SimSun" w:hint="eastAsia"/>
          <w:sz w:val="21"/>
          <w:szCs w:val="21"/>
        </w:rPr>
        <w:t>［及土著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w:t>
      </w:r>
      <w:proofErr w:type="gramStart"/>
      <w:r w:rsidRPr="00834C8A">
        <w:rPr>
          <w:rFonts w:ascii="SimSun" w:hAnsi="Calibri" w:cs="Times New Roman" w:hint="eastAsia"/>
          <w:kern w:val="2"/>
          <w:sz w:val="21"/>
          <w:szCs w:val="21"/>
        </w:rPr>
        <w:t>被关于</w:t>
      </w:r>
      <w:proofErr w:type="gramEnd"/>
      <w:r w:rsidRPr="00834C8A">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w:t>
      </w:r>
      <w:proofErr w:type="gramStart"/>
      <w:r w:rsidRPr="00834C8A">
        <w:rPr>
          <w:rFonts w:ascii="SimSun" w:hAnsi="Calibri" w:cs="Times New Roman" w:hint="eastAsia"/>
          <w:kern w:val="2"/>
          <w:sz w:val="21"/>
          <w:szCs w:val="21"/>
        </w:rPr>
        <w:t>不</w:t>
      </w:r>
      <w:proofErr w:type="gramEnd"/>
      <w:r w:rsidRPr="00834C8A">
        <w:rPr>
          <w:rFonts w:ascii="SimSun" w:hAnsi="Calibri" w:cs="Times New Roman" w:hint="eastAsia"/>
          <w:kern w:val="2"/>
          <w:sz w:val="21"/>
          <w:szCs w:val="21"/>
        </w:rPr>
        <w:t>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3CCBC90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r w:rsidR="000B646A">
        <w:rPr>
          <w:rFonts w:ascii="SimSun" w:hAnsi="Calibri" w:cs="Times New Roman" w:hint="eastAsia"/>
          <w:kern w:val="2"/>
          <w:sz w:val="21"/>
          <w:szCs w:val="21"/>
        </w:rPr>
        <w:t>或者</w:t>
      </w:r>
    </w:p>
    <w:p w14:paraId="4F3C98D8" w14:textId="526323E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lastRenderedPageBreak/>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w:t>
      </w:r>
      <w:proofErr w:type="gramStart"/>
      <w:r w:rsidRPr="00834C8A">
        <w:rPr>
          <w:rFonts w:ascii="SimSun" w:hAnsi="Calibri" w:cs="Times New Roman" w:hint="eastAsia"/>
          <w:color w:val="222222"/>
          <w:kern w:val="2"/>
          <w:sz w:val="21"/>
          <w:szCs w:val="22"/>
        </w:rPr>
        <w:t>被关于</w:t>
      </w:r>
      <w:proofErr w:type="gramEnd"/>
      <w:r w:rsidRPr="00834C8A">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lastRenderedPageBreak/>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56947">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认定，制裁应酌情包括民事和刑事执法措施。根据侵权的性质和后果，救济可以包括恢复</w:t>
      </w:r>
      <w:proofErr w:type="gramStart"/>
      <w:r w:rsidRPr="00834C8A">
        <w:rPr>
          <w:rFonts w:ascii="SimSun" w:hAnsi="Calibri" w:cs="Times New Roman" w:hint="eastAsia"/>
          <w:kern w:val="2"/>
          <w:sz w:val="21"/>
          <w:szCs w:val="21"/>
        </w:rPr>
        <w:t>性司法</w:t>
      </w:r>
      <w:proofErr w:type="gramEnd"/>
      <w:r w:rsidRPr="00834C8A">
        <w:rPr>
          <w:rFonts w:ascii="SimSun" w:hAnsi="Calibri" w:cs="Times New Roman" w:hint="eastAsia"/>
          <w:kern w:val="2"/>
          <w:sz w:val="21"/>
          <w:szCs w:val="21"/>
        </w:rPr>
        <w:t>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56947">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lastRenderedPageBreak/>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45AE8024" w14:textId="77777777" w:rsidR="00EB5598" w:rsidRPr="00856947" w:rsidRDefault="00EB5598" w:rsidP="00EB5598">
      <w:pPr>
        <w:overflowPunct w:val="0"/>
        <w:spacing w:afterLines="50" w:after="120" w:line="340" w:lineRule="atLeast"/>
        <w:ind w:left="5534"/>
        <w:rPr>
          <w:rFonts w:ascii="KaiTi" w:eastAsia="KaiTi" w:hAnsi="KaiTi"/>
          <w:sz w:val="21"/>
        </w:rPr>
      </w:pPr>
    </w:p>
    <w:p w14:paraId="679AE674" w14:textId="19B59063" w:rsidR="002928D3" w:rsidRPr="00856947" w:rsidRDefault="00063A87" w:rsidP="00EB5598">
      <w:pPr>
        <w:overflowPunct w:val="0"/>
        <w:spacing w:afterLines="50" w:after="120" w:line="340" w:lineRule="atLeast"/>
        <w:ind w:left="5534"/>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FootnoteText"/>
      </w:pPr>
      <w:r w:rsidRPr="006A0B85">
        <w:rPr>
          <w:rStyle w:val="FootnoteReference"/>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 w:id="8">
    <w:p w14:paraId="5B99FE4F" w14:textId="22F667E2" w:rsidR="001F1F22" w:rsidRPr="00361037" w:rsidRDefault="001F1F22" w:rsidP="00FF7E5C">
      <w:pPr>
        <w:pStyle w:val="FootnoteText"/>
        <w:rPr>
          <w:rFonts w:ascii="SimSun" w:hAnsi="SimSun"/>
        </w:rPr>
      </w:pPr>
      <w:r w:rsidRPr="00361037">
        <w:rPr>
          <w:rStyle w:val="FootnoteReference"/>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000E7979" w:rsidR="001F1F22" w:rsidRPr="00586283" w:rsidRDefault="0051185C" w:rsidP="007563CE">
    <w:pPr>
      <w:pStyle w:val="Header"/>
      <w:overflowPunct w:val="0"/>
      <w:jc w:val="right"/>
      <w:rPr>
        <w:rFonts w:ascii="SimSun" w:hAnsi="SimSun"/>
        <w:sz w:val="21"/>
      </w:rPr>
    </w:pPr>
    <w:bookmarkStart w:id="6" w:name="Code2"/>
    <w:r w:rsidRPr="00565455">
      <w:rPr>
        <w:rFonts w:ascii="SimSun" w:hAnsi="SimSun"/>
        <w:sz w:val="21"/>
        <w:szCs w:val="21"/>
      </w:rPr>
      <w:t>WIPO/GRTKF/IC/</w:t>
    </w:r>
    <w:r w:rsidR="0023653D">
      <w:rPr>
        <w:rFonts w:ascii="SimSun" w:hAnsi="SimSun"/>
        <w:sz w:val="21"/>
        <w:szCs w:val="21"/>
      </w:rPr>
      <w:t>44</w:t>
    </w:r>
    <w:r w:rsidRPr="00565455">
      <w:rPr>
        <w:rFonts w:ascii="SimSun" w:hAnsi="SimSun"/>
        <w:sz w:val="21"/>
        <w:szCs w:val="21"/>
      </w:rPr>
      <w:t>/5</w:t>
    </w:r>
  </w:p>
  <w:bookmarkEnd w:id="6"/>
  <w:p w14:paraId="3DC91228" w14:textId="16BE59B3" w:rsidR="001F1F22" w:rsidRPr="00586283" w:rsidRDefault="001F1F22" w:rsidP="0023653D">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23653D" w:rsidRPr="0023653D">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77166B97" w:rsidR="001F1F22" w:rsidRPr="00B73766" w:rsidRDefault="00565455" w:rsidP="001F1F22">
        <w:pPr>
          <w:pStyle w:val="Header"/>
          <w:jc w:val="right"/>
          <w:rPr>
            <w:rFonts w:ascii="SimSun" w:hAnsi="SimSun"/>
            <w:sz w:val="21"/>
            <w:szCs w:val="21"/>
          </w:rPr>
        </w:pPr>
        <w:r w:rsidRPr="00565455">
          <w:rPr>
            <w:rFonts w:ascii="SimSun" w:hAnsi="SimSun"/>
            <w:sz w:val="21"/>
            <w:szCs w:val="21"/>
          </w:rPr>
          <w:t>WIPO/GRTKF/IC/</w:t>
        </w:r>
        <w:r w:rsidR="0023653D">
          <w:rPr>
            <w:rFonts w:ascii="SimSun" w:hAnsi="SimSun" w:hint="eastAsia"/>
            <w:sz w:val="21"/>
            <w:szCs w:val="21"/>
          </w:rPr>
          <w:t>44/5</w:t>
        </w:r>
      </w:p>
      <w:p w14:paraId="16146D2C" w14:textId="3A222668" w:rsidR="001F1F22" w:rsidRPr="0023653D" w:rsidRDefault="001F1F22" w:rsidP="0023653D">
        <w:pPr>
          <w:pStyle w:val="Header"/>
          <w:spacing w:afterLines="100" w:after="240"/>
          <w:jc w:val="right"/>
          <w:rPr>
            <w:rFonts w:ascii="SimSun" w:hAnsi="SimSun" w:hint="eastAsia"/>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23653D">
          <w:rPr>
            <w:rFonts w:ascii="SimSun" w:hAnsi="SimSun"/>
            <w:noProof/>
            <w:sz w:val="21"/>
            <w:szCs w:val="21"/>
          </w:rPr>
          <w:t>21</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4A1D8BB4" w:rsidR="001F1F22" w:rsidRPr="00AA631E" w:rsidRDefault="00565455" w:rsidP="008822A7">
    <w:pPr>
      <w:pStyle w:val="Header"/>
      <w:jc w:val="right"/>
      <w:rPr>
        <w:rFonts w:ascii="SimSun" w:hAnsi="SimSun"/>
        <w:sz w:val="21"/>
        <w:szCs w:val="21"/>
      </w:rPr>
    </w:pPr>
    <w:r w:rsidRPr="00565455">
      <w:rPr>
        <w:rFonts w:ascii="SimSun" w:hAnsi="SimSun"/>
        <w:sz w:val="21"/>
        <w:szCs w:val="21"/>
      </w:rPr>
      <w:t>WIPO/GRTKF/IC/</w:t>
    </w:r>
    <w:r w:rsidR="0023653D">
      <w:rPr>
        <w:rFonts w:ascii="SimSun" w:hAnsi="SimSun" w:hint="eastAsia"/>
        <w:sz w:val="21"/>
        <w:szCs w:val="21"/>
      </w:rPr>
      <w:t>44/5</w:t>
    </w:r>
  </w:p>
  <w:p w14:paraId="3D17CE58" w14:textId="33F8F933" w:rsidR="00565455" w:rsidRPr="00F02501" w:rsidRDefault="001F1F22" w:rsidP="0023653D">
    <w:pPr>
      <w:pStyle w:val="Header"/>
      <w:spacing w:afterLines="100" w:after="240"/>
      <w:jc w:val="right"/>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04B5"/>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3370"/>
    <w:rsid w:val="00261EBD"/>
    <w:rsid w:val="00261F33"/>
    <w:rsid w:val="00262947"/>
    <w:rsid w:val="002634C4"/>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267B"/>
    <w:rsid w:val="00474062"/>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284"/>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1F5D"/>
    <w:rsid w:val="005F3AF8"/>
    <w:rsid w:val="00605827"/>
    <w:rsid w:val="006119CC"/>
    <w:rsid w:val="00612E4A"/>
    <w:rsid w:val="00615C57"/>
    <w:rsid w:val="0063055D"/>
    <w:rsid w:val="0063213C"/>
    <w:rsid w:val="00635DC9"/>
    <w:rsid w:val="0063797D"/>
    <w:rsid w:val="006413CB"/>
    <w:rsid w:val="0064476C"/>
    <w:rsid w:val="00645549"/>
    <w:rsid w:val="00646050"/>
    <w:rsid w:val="006505AC"/>
    <w:rsid w:val="0065164C"/>
    <w:rsid w:val="00651AC6"/>
    <w:rsid w:val="00663CAD"/>
    <w:rsid w:val="00664377"/>
    <w:rsid w:val="006713CA"/>
    <w:rsid w:val="00676C5C"/>
    <w:rsid w:val="00680760"/>
    <w:rsid w:val="00682F27"/>
    <w:rsid w:val="0069137C"/>
    <w:rsid w:val="006969AF"/>
    <w:rsid w:val="006A0B85"/>
    <w:rsid w:val="006B0918"/>
    <w:rsid w:val="006B20DF"/>
    <w:rsid w:val="006C3672"/>
    <w:rsid w:val="006C3814"/>
    <w:rsid w:val="006C5323"/>
    <w:rsid w:val="006D507E"/>
    <w:rsid w:val="006D5E0F"/>
    <w:rsid w:val="006D70C2"/>
    <w:rsid w:val="006E5033"/>
    <w:rsid w:val="006F04DA"/>
    <w:rsid w:val="006F7507"/>
    <w:rsid w:val="007058FB"/>
    <w:rsid w:val="00711D10"/>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22D9"/>
    <w:rsid w:val="00802425"/>
    <w:rsid w:val="00802CE8"/>
    <w:rsid w:val="00804103"/>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70BBF"/>
    <w:rsid w:val="008717A1"/>
    <w:rsid w:val="00872A3E"/>
    <w:rsid w:val="008735FC"/>
    <w:rsid w:val="008822A7"/>
    <w:rsid w:val="00882FC1"/>
    <w:rsid w:val="00884B43"/>
    <w:rsid w:val="00884D0A"/>
    <w:rsid w:val="00885BEC"/>
    <w:rsid w:val="0088793D"/>
    <w:rsid w:val="008A04F0"/>
    <w:rsid w:val="008A0B6D"/>
    <w:rsid w:val="008A3C4E"/>
    <w:rsid w:val="008B2CC1"/>
    <w:rsid w:val="008B60B2"/>
    <w:rsid w:val="008D6D48"/>
    <w:rsid w:val="008E1D5D"/>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7009B"/>
    <w:rsid w:val="009701CF"/>
    <w:rsid w:val="00971D2D"/>
    <w:rsid w:val="009725A5"/>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E03"/>
    <w:rsid w:val="009E5000"/>
    <w:rsid w:val="009E6155"/>
    <w:rsid w:val="009E641A"/>
    <w:rsid w:val="009F3BF9"/>
    <w:rsid w:val="009F499F"/>
    <w:rsid w:val="009F594D"/>
    <w:rsid w:val="009F76F8"/>
    <w:rsid w:val="00A0092C"/>
    <w:rsid w:val="00A032B2"/>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E01"/>
    <w:rsid w:val="00BA3B36"/>
    <w:rsid w:val="00BA4FE9"/>
    <w:rsid w:val="00BA6199"/>
    <w:rsid w:val="00BA7D3E"/>
    <w:rsid w:val="00BB05D6"/>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D02CC2"/>
    <w:rsid w:val="00D12CDE"/>
    <w:rsid w:val="00D13F15"/>
    <w:rsid w:val="00D14A90"/>
    <w:rsid w:val="00D21317"/>
    <w:rsid w:val="00D25169"/>
    <w:rsid w:val="00D256E9"/>
    <w:rsid w:val="00D3052D"/>
    <w:rsid w:val="00D347F3"/>
    <w:rsid w:val="00D366A6"/>
    <w:rsid w:val="00D41355"/>
    <w:rsid w:val="00D4369D"/>
    <w:rsid w:val="00D45252"/>
    <w:rsid w:val="00D51E76"/>
    <w:rsid w:val="00D56176"/>
    <w:rsid w:val="00D71B4D"/>
    <w:rsid w:val="00D7462C"/>
    <w:rsid w:val="00D75DEC"/>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6BC8"/>
    <w:rsid w:val="00E7782A"/>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7BCE-6084-4454-B144-B717B7D9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WIPO/GRTKF/IC/40/19</vt:lpstr>
    </vt:vector>
  </TitlesOfParts>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WIPO/GRTKF/IC/44/5</dc:title>
  <dc:subject>保护传统文化表现形式：条款草案</dc:subject>
  <dc:creator/>
  <cp:lastModifiedBy/>
  <cp:revision>1</cp:revision>
  <dcterms:created xsi:type="dcterms:W3CDTF">2022-07-11T09:26:00Z</dcterms:created>
  <dcterms:modified xsi:type="dcterms:W3CDTF">2022-07-11T09:30:00Z</dcterms:modified>
</cp:coreProperties>
</file>