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DB" w:rsidRPr="00D171DB" w:rsidRDefault="00D171DB" w:rsidP="00D171DB">
      <w:pPr>
        <w:jc w:val="right"/>
        <w:rPr>
          <w:rFonts w:ascii="Arial Black" w:hAnsi="Arial Black"/>
          <w:caps/>
          <w:sz w:val="15"/>
          <w:szCs w:val="21"/>
          <w:lang w:val="fr-CH"/>
        </w:rPr>
      </w:pPr>
      <w:bookmarkStart w:id="0" w:name="_GoBack"/>
      <w:bookmarkEnd w:id="0"/>
      <w:r w:rsidRPr="00D171DB">
        <w:rPr>
          <w:rFonts w:ascii="Calibri" w:hAnsi="Calibri" w:hint="eastAsia"/>
          <w:noProof/>
          <w:sz w:val="21"/>
          <w:szCs w:val="21"/>
        </w:rPr>
        <w:drawing>
          <wp:inline distT="0" distB="0" distL="0" distR="0" wp14:anchorId="3F093899" wp14:editId="5FCD100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WIPO/GRTKF/IC/4</w:t>
      </w:r>
      <w:r w:rsidR="00170537">
        <w:rPr>
          <w:rFonts w:ascii="Arial Black" w:hAnsi="Arial Black"/>
          <w:b/>
          <w:caps/>
          <w:sz w:val="15"/>
          <w:szCs w:val="21"/>
          <w:lang w:val="fr-CH"/>
        </w:rPr>
        <w:t>6</w:t>
      </w:r>
      <w:r w:rsidRPr="00D171DB">
        <w:rPr>
          <w:rFonts w:ascii="Arial Black" w:hAnsi="Arial Black" w:hint="eastAsia"/>
          <w:b/>
          <w:caps/>
          <w:sz w:val="15"/>
          <w:szCs w:val="21"/>
          <w:lang w:val="fr-CH"/>
        </w:rPr>
        <w:t>/</w:t>
      </w:r>
      <w:bookmarkStart w:id="1" w:name="Code"/>
      <w:r>
        <w:rPr>
          <w:rFonts w:ascii="Arial Black" w:hAnsi="Arial Black" w:hint="eastAsia"/>
          <w:b/>
          <w:caps/>
          <w:sz w:val="15"/>
          <w:szCs w:val="21"/>
          <w:lang w:val="fr-CH"/>
        </w:rPr>
        <w:t>3</w:t>
      </w:r>
      <w:bookmarkEnd w:id="1"/>
    </w:p>
    <w:p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2"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2"/>
    </w:p>
    <w:p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3" w:name="Date"/>
      <w:r w:rsidRPr="00D171DB">
        <w:rPr>
          <w:rFonts w:ascii="Arial Black" w:eastAsia="SimHei" w:hAnsi="Arial Black" w:hint="eastAsia"/>
          <w:b/>
          <w:sz w:val="15"/>
          <w:szCs w:val="15"/>
          <w:lang w:val="pt-BR"/>
        </w:rPr>
        <w:t>202</w:t>
      </w:r>
      <w:r w:rsidR="00170537">
        <w:rPr>
          <w:rFonts w:ascii="Arial Black" w:eastAsia="SimHei" w:hAnsi="Arial Black"/>
          <w:b/>
          <w:sz w:val="15"/>
          <w:szCs w:val="15"/>
          <w:lang w:val="pt-BR"/>
        </w:rPr>
        <w:t>3</w:t>
      </w:r>
      <w:r w:rsidRPr="00D171DB">
        <w:rPr>
          <w:rFonts w:ascii="STXihei" w:eastAsia="SimHei" w:hint="eastAsia"/>
          <w:b/>
          <w:sz w:val="15"/>
          <w:szCs w:val="15"/>
          <w:lang w:val="fr-CH"/>
        </w:rPr>
        <w:t>年</w:t>
      </w:r>
      <w:r w:rsidR="00170537">
        <w:rPr>
          <w:rFonts w:ascii="Arial Black" w:eastAsia="SimHei" w:hAnsi="Arial Black"/>
          <w:b/>
          <w:sz w:val="15"/>
          <w:szCs w:val="15"/>
          <w:lang w:val="pt-BR"/>
        </w:rPr>
        <w:t>2</w:t>
      </w:r>
      <w:r w:rsidRPr="00D171DB">
        <w:rPr>
          <w:rFonts w:ascii="STXihei" w:eastAsia="SimHei" w:hint="eastAsia"/>
          <w:b/>
          <w:sz w:val="15"/>
          <w:szCs w:val="15"/>
          <w:lang w:val="fr-CH"/>
        </w:rPr>
        <w:t>月</w:t>
      </w:r>
      <w:r w:rsidR="00170537">
        <w:rPr>
          <w:rFonts w:ascii="Arial Black" w:eastAsia="SimHei" w:hAnsi="Arial Black"/>
          <w:b/>
          <w:sz w:val="15"/>
          <w:szCs w:val="15"/>
          <w:lang w:val="pt-BR"/>
        </w:rPr>
        <w:t>1</w:t>
      </w:r>
      <w:r w:rsidR="00690874">
        <w:rPr>
          <w:rFonts w:ascii="Arial Black" w:eastAsia="SimHei" w:hAnsi="Arial Black"/>
          <w:b/>
          <w:sz w:val="15"/>
          <w:szCs w:val="15"/>
          <w:lang w:val="pt-BR"/>
        </w:rPr>
        <w:t>3</w:t>
      </w:r>
      <w:r w:rsidRPr="00D171DB">
        <w:rPr>
          <w:rFonts w:ascii="STXihei" w:eastAsia="SimHei" w:hint="eastAsia"/>
          <w:b/>
          <w:sz w:val="15"/>
          <w:szCs w:val="15"/>
          <w:lang w:val="fr-CH"/>
        </w:rPr>
        <w:t>日</w:t>
      </w:r>
    </w:p>
    <w:bookmarkEnd w:id="3"/>
    <w:p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第四十</w:t>
      </w:r>
      <w:r w:rsidR="00170537">
        <w:rPr>
          <w:rFonts w:ascii="KaiTi" w:eastAsia="KaiTi" w:hAnsi="KaiTi" w:hint="eastAsia"/>
          <w:b/>
          <w:szCs w:val="24"/>
          <w:lang w:val="fr-CH"/>
        </w:rPr>
        <w:t>六</w:t>
      </w:r>
      <w:r w:rsidRPr="00D171DB">
        <w:rPr>
          <w:rFonts w:ascii="KaiTi" w:eastAsia="KaiTi" w:hAnsi="KaiTi" w:hint="eastAsia"/>
          <w:b/>
          <w:szCs w:val="24"/>
          <w:lang w:val="fr-CH"/>
        </w:rPr>
        <w:t>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170537">
        <w:rPr>
          <w:rFonts w:ascii="KaiTi" w:eastAsia="KaiTi" w:hAnsi="KaiTi"/>
          <w:szCs w:val="24"/>
          <w:lang w:val="fr-CH"/>
        </w:rPr>
        <w:t>3</w:t>
      </w:r>
      <w:r w:rsidRPr="00D171DB">
        <w:rPr>
          <w:rFonts w:ascii="KaiTi" w:eastAsia="KaiTi" w:hAnsi="KaiTi" w:hint="eastAsia"/>
          <w:b/>
          <w:szCs w:val="24"/>
          <w:lang w:val="fr-CH"/>
        </w:rPr>
        <w:t>年</w:t>
      </w:r>
      <w:r w:rsidR="00690874">
        <w:rPr>
          <w:rFonts w:ascii="KaiTi" w:eastAsia="KaiTi" w:hAnsi="KaiTi"/>
          <w:szCs w:val="24"/>
          <w:lang w:val="fr-CH"/>
        </w:rPr>
        <w:t>2</w:t>
      </w:r>
      <w:r w:rsidRPr="00D171DB">
        <w:rPr>
          <w:rFonts w:ascii="KaiTi" w:eastAsia="KaiTi" w:hAnsi="KaiTi" w:hint="eastAsia"/>
          <w:b/>
          <w:szCs w:val="24"/>
          <w:lang w:val="fr-CH"/>
        </w:rPr>
        <w:t>月</w:t>
      </w:r>
      <w:r w:rsidR="00170537">
        <w:rPr>
          <w:rFonts w:ascii="KaiTi" w:eastAsia="KaiTi" w:hAnsi="KaiTi"/>
          <w:szCs w:val="24"/>
          <w:lang w:val="fr-CH"/>
        </w:rPr>
        <w:t>27</w:t>
      </w:r>
      <w:r w:rsidRPr="00D171DB">
        <w:rPr>
          <w:rFonts w:ascii="KaiTi" w:eastAsia="KaiTi" w:hAnsi="KaiTi" w:hint="eastAsia"/>
          <w:b/>
          <w:szCs w:val="24"/>
          <w:lang w:val="fr-CH"/>
        </w:rPr>
        <w:t>日至</w:t>
      </w:r>
      <w:r w:rsidR="00170537">
        <w:rPr>
          <w:rFonts w:ascii="KaiTi" w:eastAsia="KaiTi" w:hAnsi="KaiTi"/>
          <w:szCs w:val="24"/>
          <w:lang w:val="fr-CH"/>
        </w:rPr>
        <w:t>3</w:t>
      </w:r>
      <w:r w:rsidR="00170537" w:rsidRPr="00D171DB">
        <w:rPr>
          <w:rFonts w:ascii="KaiTi" w:eastAsia="KaiTi" w:hAnsi="KaiTi" w:hint="eastAsia"/>
          <w:b/>
          <w:szCs w:val="24"/>
          <w:lang w:val="fr-CH"/>
        </w:rPr>
        <w:t>月</w:t>
      </w:r>
      <w:r w:rsidR="00170537">
        <w:rPr>
          <w:rFonts w:ascii="KaiTi" w:eastAsia="KaiTi" w:hAnsi="KaiTi"/>
          <w:szCs w:val="24"/>
          <w:lang w:val="fr-CH"/>
        </w:rPr>
        <w:t>3</w:t>
      </w:r>
      <w:r w:rsidRPr="00D171DB">
        <w:rPr>
          <w:rFonts w:ascii="KaiTi" w:eastAsia="KaiTi" w:hAnsi="KaiTi" w:hint="eastAsia"/>
          <w:b/>
          <w:szCs w:val="24"/>
          <w:lang w:val="fr-CH"/>
        </w:rPr>
        <w:t>日，日内瓦</w:t>
      </w:r>
    </w:p>
    <w:p w:rsidR="00D171DB" w:rsidRPr="00D171DB" w:rsidRDefault="00D171DB" w:rsidP="00D171DB">
      <w:pPr>
        <w:spacing w:after="360"/>
        <w:rPr>
          <w:rFonts w:ascii="KaiTi" w:eastAsia="KaiTi" w:hAnsi="KaiTi"/>
          <w:szCs w:val="32"/>
          <w:lang w:val="fr-CH"/>
        </w:rPr>
      </w:pPr>
      <w:bookmarkStart w:id="4" w:name="TitleOfDoc"/>
      <w:r w:rsidRPr="00D171DB">
        <w:rPr>
          <w:rFonts w:ascii="KaiTi" w:eastAsia="KaiTi" w:hAnsi="KaiTi" w:hint="eastAsia"/>
          <w:szCs w:val="32"/>
          <w:lang w:val="fr-CH"/>
        </w:rPr>
        <w:t>土著和当地社区的参与：自愿基金</w:t>
      </w:r>
    </w:p>
    <w:p w:rsidR="00D171DB" w:rsidRPr="00D171DB" w:rsidRDefault="00D171DB" w:rsidP="00D171DB">
      <w:pPr>
        <w:spacing w:after="960"/>
        <w:rPr>
          <w:rFonts w:ascii="KaiTi" w:eastAsia="KaiTi" w:hAnsi="KaiTi"/>
          <w:sz w:val="21"/>
          <w:szCs w:val="24"/>
          <w:lang w:val="fr-CH"/>
        </w:rPr>
      </w:pPr>
      <w:bookmarkStart w:id="5" w:name="Prepared"/>
      <w:bookmarkEnd w:id="4"/>
      <w:r w:rsidRPr="00D171DB">
        <w:rPr>
          <w:rFonts w:ascii="KaiTi" w:eastAsia="KaiTi" w:hAnsi="KaiTi" w:hint="eastAsia"/>
          <w:sz w:val="21"/>
          <w:szCs w:val="24"/>
          <w:lang w:val="fr-CH"/>
        </w:rPr>
        <w:t>秘书处编拟的文件</w:t>
      </w:r>
    </w:p>
    <w:bookmarkEnd w:id="5"/>
    <w:p w:rsidR="00D678B9" w:rsidRPr="00701A61" w:rsidRDefault="00D678B9" w:rsidP="007B226F">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自愿基金补充资金</w:t>
      </w:r>
    </w:p>
    <w:p w:rsidR="001528CB" w:rsidRDefault="00D678B9" w:rsidP="0017053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w:t>
      </w:r>
      <w:r w:rsidR="000F39C8">
        <w:rPr>
          <w:rFonts w:ascii="SimSun" w:hAnsi="SimSun" w:hint="eastAsia"/>
          <w:sz w:val="21"/>
          <w:szCs w:val="21"/>
        </w:rPr>
        <w:t>2</w:t>
      </w:r>
      <w:r w:rsidR="00170537">
        <w:rPr>
          <w:rFonts w:ascii="SimSun" w:hAnsi="SimSun"/>
          <w:sz w:val="21"/>
          <w:szCs w:val="21"/>
        </w:rPr>
        <w:t>3</w:t>
      </w:r>
      <w:r w:rsidRPr="0080094D">
        <w:rPr>
          <w:rFonts w:ascii="SimSun" w:hAnsi="SimSun"/>
          <w:sz w:val="21"/>
          <w:szCs w:val="21"/>
          <w:lang w:val="en"/>
        </w:rPr>
        <w:t>年</w:t>
      </w:r>
      <w:r w:rsidR="00170537">
        <w:rPr>
          <w:rFonts w:ascii="SimSun" w:hAnsi="SimSun" w:hint="eastAsia"/>
          <w:sz w:val="21"/>
          <w:szCs w:val="21"/>
          <w:lang w:val="en"/>
        </w:rPr>
        <w:t>2</w:t>
      </w:r>
      <w:r w:rsidRPr="0080094D">
        <w:rPr>
          <w:rFonts w:ascii="SimSun" w:hAnsi="SimSun"/>
          <w:sz w:val="21"/>
          <w:szCs w:val="21"/>
          <w:lang w:val="en"/>
        </w:rPr>
        <w:t>月</w:t>
      </w:r>
      <w:r w:rsidR="00170537">
        <w:rPr>
          <w:rFonts w:ascii="SimSun" w:hAnsi="SimSun" w:hint="eastAsia"/>
          <w:sz w:val="21"/>
          <w:szCs w:val="21"/>
          <w:lang w:val="en"/>
        </w:rPr>
        <w:t>1</w:t>
      </w:r>
      <w:r w:rsidR="00170537">
        <w:rPr>
          <w:rFonts w:ascii="SimSun" w:hAnsi="SimSun"/>
          <w:sz w:val="21"/>
          <w:szCs w:val="21"/>
          <w:lang w:val="en"/>
        </w:rPr>
        <w:t>0</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w:t>
      </w:r>
      <w:r w:rsidR="00170537">
        <w:rPr>
          <w:rFonts w:ascii="SimSun" w:hAnsi="SimSun" w:hint="eastAsia"/>
          <w:sz w:val="21"/>
          <w:szCs w:val="21"/>
          <w:lang w:val="en"/>
        </w:rPr>
        <w:t>减去委员会第四十六届会议的承付额</w:t>
      </w:r>
      <w:r w:rsidRPr="0080094D">
        <w:rPr>
          <w:rFonts w:ascii="SimSun" w:hAnsi="SimSun" w:hint="eastAsia"/>
          <w:sz w:val="21"/>
          <w:szCs w:val="21"/>
          <w:lang w:val="en"/>
        </w:rPr>
        <w:t>为</w:t>
      </w:r>
      <w:r w:rsidR="00170537">
        <w:rPr>
          <w:rFonts w:ascii="SimSun" w:hAnsi="SimSun" w:hint="eastAsia"/>
          <w:sz w:val="21"/>
          <w:szCs w:val="21"/>
          <w:lang w:val="en"/>
        </w:rPr>
        <w:t>2</w:t>
      </w:r>
      <w:r w:rsidR="00690874" w:rsidRPr="00690874">
        <w:rPr>
          <w:rFonts w:ascii="SimSun" w:hAnsi="SimSun"/>
          <w:sz w:val="21"/>
          <w:szCs w:val="21"/>
          <w:lang w:val="en"/>
        </w:rPr>
        <w:t>,</w:t>
      </w:r>
      <w:r w:rsidR="00170537">
        <w:rPr>
          <w:rFonts w:ascii="SimSun" w:hAnsi="SimSun"/>
          <w:sz w:val="21"/>
          <w:szCs w:val="21"/>
          <w:lang w:val="en"/>
        </w:rPr>
        <w:t>801</w:t>
      </w:r>
      <w:r w:rsidR="00690874" w:rsidRPr="00690874">
        <w:rPr>
          <w:rFonts w:ascii="SimSun" w:hAnsi="SimSun"/>
          <w:sz w:val="21"/>
          <w:szCs w:val="21"/>
          <w:lang w:val="en"/>
        </w:rPr>
        <w:t>.</w:t>
      </w:r>
      <w:r w:rsidR="00170537">
        <w:rPr>
          <w:rFonts w:ascii="SimSun" w:hAnsi="SimSun"/>
          <w:sz w:val="21"/>
          <w:szCs w:val="21"/>
          <w:lang w:val="en"/>
        </w:rPr>
        <w:t>5</w:t>
      </w:r>
      <w:r w:rsidR="00690874" w:rsidRPr="00690874">
        <w:rPr>
          <w:rFonts w:ascii="SimSun" w:hAnsi="SimSun"/>
          <w:sz w:val="21"/>
          <w:szCs w:val="21"/>
          <w:lang w:val="en"/>
        </w:rPr>
        <w:t>8</w:t>
      </w:r>
      <w:r w:rsidRPr="0080094D">
        <w:rPr>
          <w:rFonts w:ascii="SimSun" w:hAnsi="SimSun"/>
          <w:sz w:val="21"/>
          <w:szCs w:val="21"/>
        </w:rPr>
        <w:t>瑞郎</w:t>
      </w:r>
      <w:r w:rsidR="00170537">
        <w:rPr>
          <w:rFonts w:ascii="SimSun" w:hAnsi="SimSun" w:hint="eastAsia"/>
          <w:sz w:val="21"/>
          <w:szCs w:val="21"/>
        </w:rPr>
        <w:t>（见文件</w:t>
      </w:r>
      <w:r w:rsidR="00170537" w:rsidRPr="00170537">
        <w:rPr>
          <w:rFonts w:ascii="SimSun" w:hAnsi="SimSun"/>
          <w:sz w:val="21"/>
          <w:szCs w:val="21"/>
        </w:rPr>
        <w:t>WIPO/GRTKF/IC/46/INF/4</w:t>
      </w:r>
      <w:r w:rsidR="00170537">
        <w:rPr>
          <w:rFonts w:ascii="SimSun" w:hAnsi="SimSun" w:hint="eastAsia"/>
          <w:sz w:val="21"/>
          <w:szCs w:val="21"/>
        </w:rPr>
        <w:t>）</w:t>
      </w:r>
      <w:r w:rsidRPr="0080094D">
        <w:rPr>
          <w:rFonts w:ascii="SimSun" w:hAnsi="SimSun"/>
          <w:sz w:val="21"/>
          <w:szCs w:val="21"/>
        </w:rPr>
        <w:t>。</w:t>
      </w:r>
    </w:p>
    <w:p w:rsidR="001528CB" w:rsidRDefault="00E739F2" w:rsidP="00690874">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芬兰</w:t>
      </w:r>
      <w:r w:rsidRPr="001528CB">
        <w:rPr>
          <w:rFonts w:ascii="SimSun" w:hAnsi="SimSun" w:hint="eastAsia"/>
          <w:sz w:val="21"/>
          <w:szCs w:val="21"/>
        </w:rPr>
        <w:t>政府</w:t>
      </w:r>
      <w:r w:rsidR="001528CB" w:rsidRPr="001528CB">
        <w:rPr>
          <w:rFonts w:ascii="SimSun" w:hAnsi="SimSun" w:hint="eastAsia"/>
          <w:sz w:val="21"/>
          <w:szCs w:val="21"/>
        </w:rPr>
        <w:t>于201</w:t>
      </w:r>
      <w:r w:rsidR="003521D2">
        <w:rPr>
          <w:rFonts w:ascii="SimSun" w:hAnsi="SimSun" w:hint="eastAsia"/>
          <w:sz w:val="21"/>
          <w:szCs w:val="21"/>
        </w:rPr>
        <w:t>9</w:t>
      </w:r>
      <w:r w:rsidR="001528CB" w:rsidRPr="001528CB">
        <w:rPr>
          <w:rFonts w:ascii="SimSun" w:hAnsi="SimSun" w:hint="eastAsia"/>
          <w:sz w:val="21"/>
          <w:szCs w:val="21"/>
        </w:rPr>
        <w:t>年</w:t>
      </w:r>
      <w:r>
        <w:rPr>
          <w:rFonts w:ascii="SimSun" w:hAnsi="SimSun" w:hint="eastAsia"/>
          <w:sz w:val="21"/>
          <w:szCs w:val="21"/>
        </w:rPr>
        <w:t>11</w:t>
      </w:r>
      <w:r w:rsidR="001528CB" w:rsidRPr="001528CB">
        <w:rPr>
          <w:rFonts w:ascii="SimSun" w:hAnsi="SimSun" w:hint="eastAsia"/>
          <w:sz w:val="21"/>
          <w:szCs w:val="21"/>
        </w:rPr>
        <w:t>月</w:t>
      </w:r>
      <w:r>
        <w:rPr>
          <w:rFonts w:ascii="SimSun" w:hAnsi="SimSun" w:hint="eastAsia"/>
          <w:sz w:val="21"/>
          <w:szCs w:val="21"/>
        </w:rPr>
        <w:t>6</w:t>
      </w:r>
      <w:r w:rsidR="001528CB" w:rsidRPr="001528CB">
        <w:rPr>
          <w:rFonts w:ascii="SimSun" w:hAnsi="SimSun" w:hint="eastAsia"/>
          <w:sz w:val="21"/>
          <w:szCs w:val="21"/>
        </w:rPr>
        <w:t>日</w:t>
      </w:r>
      <w:r w:rsidR="00D171DB">
        <w:rPr>
          <w:rFonts w:ascii="SimSun" w:hAnsi="SimSun" w:hint="eastAsia"/>
          <w:sz w:val="21"/>
          <w:szCs w:val="21"/>
        </w:rPr>
        <w:t>捐款</w:t>
      </w:r>
      <w:r w:rsidRPr="00E739F2">
        <w:rPr>
          <w:rFonts w:ascii="SimSun" w:hAnsi="SimSun"/>
          <w:sz w:val="21"/>
          <w:szCs w:val="21"/>
          <w:lang w:val="en"/>
        </w:rPr>
        <w:t>16</w:t>
      </w:r>
      <w:r w:rsidRPr="00E739F2">
        <w:rPr>
          <w:rFonts w:ascii="SimSun" w:hAnsi="SimSun"/>
          <w:sz w:val="21"/>
          <w:szCs w:val="21"/>
        </w:rPr>
        <w:t>,227.93</w:t>
      </w:r>
      <w:r w:rsidR="001528CB" w:rsidRPr="001528CB">
        <w:rPr>
          <w:rFonts w:ascii="SimSun" w:hAnsi="SimSun" w:hint="eastAsia"/>
          <w:sz w:val="21"/>
          <w:szCs w:val="21"/>
        </w:rPr>
        <w:t>瑞郎</w:t>
      </w:r>
      <w:r w:rsidR="000F39C8">
        <w:rPr>
          <w:rFonts w:ascii="SimSun" w:hAnsi="SimSun" w:hint="eastAsia"/>
          <w:sz w:val="21"/>
          <w:szCs w:val="21"/>
        </w:rPr>
        <w:t>，</w:t>
      </w:r>
      <w:r>
        <w:rPr>
          <w:rFonts w:ascii="SimSun" w:hAnsi="SimSun" w:hint="eastAsia"/>
          <w:sz w:val="21"/>
          <w:szCs w:val="21"/>
        </w:rPr>
        <w:t>德国</w:t>
      </w:r>
      <w:r w:rsidR="000F39C8" w:rsidRPr="001528CB">
        <w:rPr>
          <w:rFonts w:ascii="SimSun" w:hAnsi="SimSun" w:hint="eastAsia"/>
          <w:sz w:val="21"/>
          <w:szCs w:val="21"/>
        </w:rPr>
        <w:t>政府于20</w:t>
      </w:r>
      <w:r w:rsidR="00690874">
        <w:rPr>
          <w:rFonts w:ascii="SimSun" w:hAnsi="SimSun"/>
          <w:sz w:val="21"/>
          <w:szCs w:val="21"/>
        </w:rPr>
        <w:t>22</w:t>
      </w:r>
      <w:r w:rsidR="000F39C8" w:rsidRPr="001528CB">
        <w:rPr>
          <w:rFonts w:ascii="SimSun" w:hAnsi="SimSun" w:hint="eastAsia"/>
          <w:sz w:val="21"/>
          <w:szCs w:val="21"/>
        </w:rPr>
        <w:t>年</w:t>
      </w:r>
      <w:r w:rsidR="00690874">
        <w:rPr>
          <w:rFonts w:ascii="SimSun" w:hAnsi="SimSun" w:hint="eastAsia"/>
          <w:sz w:val="21"/>
          <w:szCs w:val="21"/>
        </w:rPr>
        <w:t>9</w:t>
      </w:r>
      <w:r w:rsidR="000F39C8" w:rsidRPr="001528CB">
        <w:rPr>
          <w:rFonts w:ascii="SimSun" w:hAnsi="SimSun" w:hint="eastAsia"/>
          <w:sz w:val="21"/>
          <w:szCs w:val="21"/>
        </w:rPr>
        <w:t>月</w:t>
      </w:r>
      <w:r w:rsidR="00690874">
        <w:rPr>
          <w:rFonts w:ascii="SimSun" w:hAnsi="SimSun" w:hint="eastAsia"/>
          <w:sz w:val="21"/>
          <w:szCs w:val="21"/>
        </w:rPr>
        <w:t>1</w:t>
      </w:r>
      <w:r w:rsidR="00690874">
        <w:rPr>
          <w:rFonts w:ascii="SimSun" w:hAnsi="SimSun"/>
          <w:sz w:val="21"/>
          <w:szCs w:val="21"/>
        </w:rPr>
        <w:t>3</w:t>
      </w:r>
      <w:r w:rsidR="000F39C8" w:rsidRPr="001528CB">
        <w:rPr>
          <w:rFonts w:ascii="SimSun" w:hAnsi="SimSun" w:hint="eastAsia"/>
          <w:sz w:val="21"/>
          <w:szCs w:val="21"/>
        </w:rPr>
        <w:t>日</w:t>
      </w:r>
      <w:r w:rsidR="00D171DB">
        <w:rPr>
          <w:rFonts w:ascii="SimSun" w:hAnsi="SimSun" w:hint="eastAsia"/>
          <w:sz w:val="21"/>
          <w:szCs w:val="21"/>
        </w:rPr>
        <w:t>捐款</w:t>
      </w:r>
      <w:r w:rsidR="00690874" w:rsidRPr="00690874">
        <w:rPr>
          <w:rFonts w:ascii="SimSun" w:hAnsi="SimSun"/>
          <w:sz w:val="21"/>
          <w:szCs w:val="21"/>
        </w:rPr>
        <w:t>14,233.70</w:t>
      </w:r>
      <w:r w:rsidR="000F39C8" w:rsidRPr="001528CB">
        <w:rPr>
          <w:rFonts w:ascii="SimSun" w:hAnsi="SimSun" w:hint="eastAsia"/>
          <w:sz w:val="21"/>
          <w:szCs w:val="21"/>
        </w:rPr>
        <w:t>瑞郎（</w:t>
      </w:r>
      <w:r w:rsidR="00D171DB">
        <w:rPr>
          <w:rFonts w:ascii="SimSun" w:hAnsi="SimSun" w:hint="eastAsia"/>
          <w:sz w:val="21"/>
          <w:szCs w:val="21"/>
        </w:rPr>
        <w:t>均</w:t>
      </w:r>
      <w:r w:rsidR="000F39C8" w:rsidRPr="001528CB">
        <w:rPr>
          <w:rFonts w:ascii="SimSun" w:hAnsi="SimSun" w:hint="eastAsia"/>
          <w:sz w:val="21"/>
          <w:szCs w:val="21"/>
        </w:rPr>
        <w:t>相当于转账日的</w:t>
      </w:r>
      <w:r>
        <w:rPr>
          <w:rFonts w:ascii="SimSun" w:hAnsi="SimSun" w:hint="eastAsia"/>
          <w:sz w:val="21"/>
          <w:szCs w:val="21"/>
        </w:rPr>
        <w:t>1</w:t>
      </w:r>
      <w:r w:rsidR="000F39C8" w:rsidRPr="001528CB">
        <w:rPr>
          <w:rFonts w:ascii="SimSun" w:hAnsi="SimSun" w:hint="eastAsia"/>
          <w:sz w:val="21"/>
          <w:szCs w:val="21"/>
        </w:rPr>
        <w:t>5,000</w:t>
      </w:r>
      <w:r w:rsidR="004C28FA">
        <w:rPr>
          <w:rFonts w:ascii="SimSun" w:hAnsi="SimSun" w:hint="eastAsia"/>
          <w:sz w:val="21"/>
          <w:szCs w:val="21"/>
        </w:rPr>
        <w:t>欧</w:t>
      </w:r>
      <w:r w:rsidR="000F39C8">
        <w:rPr>
          <w:rFonts w:ascii="SimSun" w:hAnsi="SimSun" w:hint="eastAsia"/>
          <w:sz w:val="21"/>
          <w:szCs w:val="21"/>
        </w:rPr>
        <w:t>元）</w:t>
      </w:r>
      <w:r w:rsidR="001528CB">
        <w:rPr>
          <w:rFonts w:ascii="SimSun" w:hAnsi="SimSun" w:hint="eastAsia"/>
          <w:sz w:val="21"/>
          <w:szCs w:val="21"/>
        </w:rPr>
        <w:t>。这</w:t>
      </w:r>
      <w:r w:rsidR="00D171DB">
        <w:rPr>
          <w:rFonts w:ascii="SimSun" w:hAnsi="SimSun" w:hint="eastAsia"/>
          <w:sz w:val="21"/>
          <w:szCs w:val="21"/>
        </w:rPr>
        <w:t>些</w:t>
      </w:r>
      <w:r w:rsidR="001528CB">
        <w:rPr>
          <w:rFonts w:ascii="SimSun" w:hAnsi="SimSun" w:hint="eastAsia"/>
          <w:sz w:val="21"/>
          <w:szCs w:val="21"/>
        </w:rPr>
        <w:t>是</w:t>
      </w:r>
      <w:r>
        <w:rPr>
          <w:rFonts w:ascii="SimSun" w:hAnsi="SimSun" w:hint="eastAsia"/>
          <w:sz w:val="21"/>
          <w:szCs w:val="21"/>
        </w:rPr>
        <w:t>加拿大</w:t>
      </w:r>
      <w:r w:rsidR="001528CB">
        <w:rPr>
          <w:rFonts w:ascii="SimSun" w:hAnsi="SimSun" w:hint="eastAsia"/>
          <w:sz w:val="21"/>
          <w:szCs w:val="21"/>
        </w:rPr>
        <w:t>政府</w:t>
      </w:r>
      <w:r w:rsidR="003521D2">
        <w:rPr>
          <w:rFonts w:ascii="SimSun" w:hAnsi="SimSun" w:hint="eastAsia"/>
          <w:sz w:val="21"/>
          <w:szCs w:val="21"/>
        </w:rPr>
        <w:t>201</w:t>
      </w:r>
      <w:r>
        <w:rPr>
          <w:rFonts w:ascii="SimSun" w:hAnsi="SimSun" w:hint="eastAsia"/>
          <w:sz w:val="21"/>
          <w:szCs w:val="21"/>
        </w:rPr>
        <w:t>9</w:t>
      </w:r>
      <w:r w:rsidR="003521D2">
        <w:rPr>
          <w:rFonts w:ascii="SimSun" w:hAnsi="SimSun" w:hint="eastAsia"/>
          <w:sz w:val="21"/>
          <w:szCs w:val="21"/>
        </w:rPr>
        <w:t>年</w:t>
      </w:r>
      <w:r>
        <w:rPr>
          <w:rFonts w:ascii="SimSun" w:hAnsi="SimSun" w:hint="eastAsia"/>
          <w:sz w:val="21"/>
          <w:szCs w:val="21"/>
        </w:rPr>
        <w:t>3</w:t>
      </w:r>
      <w:r w:rsidR="003521D2">
        <w:rPr>
          <w:rFonts w:ascii="SimSun" w:hAnsi="SimSun" w:hint="eastAsia"/>
          <w:sz w:val="21"/>
          <w:szCs w:val="21"/>
        </w:rPr>
        <w:t>月2</w:t>
      </w:r>
      <w:r>
        <w:rPr>
          <w:rFonts w:ascii="SimSun" w:hAnsi="SimSun" w:hint="eastAsia"/>
          <w:sz w:val="21"/>
          <w:szCs w:val="21"/>
        </w:rPr>
        <w:t>7</w:t>
      </w:r>
      <w:r w:rsidR="003521D2">
        <w:rPr>
          <w:rFonts w:ascii="SimSun" w:hAnsi="SimSun" w:hint="eastAsia"/>
          <w:sz w:val="21"/>
          <w:szCs w:val="21"/>
        </w:rPr>
        <w:t>日</w:t>
      </w:r>
      <w:r w:rsidR="001528CB">
        <w:rPr>
          <w:rFonts w:ascii="SimSun" w:hAnsi="SimSun" w:hint="eastAsia"/>
          <w:sz w:val="21"/>
          <w:szCs w:val="21"/>
        </w:rPr>
        <w:t>对基金捐款</w:t>
      </w:r>
      <w:r w:rsidR="003521D2">
        <w:rPr>
          <w:rFonts w:ascii="SimSun" w:hAnsi="SimSun" w:hint="eastAsia"/>
          <w:sz w:val="21"/>
          <w:szCs w:val="21"/>
        </w:rPr>
        <w:t>后</w:t>
      </w:r>
      <w:r w:rsidR="00D171DB">
        <w:rPr>
          <w:rFonts w:ascii="SimSun" w:hAnsi="SimSun" w:hint="eastAsia"/>
          <w:sz w:val="21"/>
          <w:szCs w:val="21"/>
        </w:rPr>
        <w:t>，任何捐助者</w:t>
      </w:r>
      <w:r w:rsidR="003521D2">
        <w:rPr>
          <w:rFonts w:ascii="SimSun" w:hAnsi="SimSun" w:hint="eastAsia"/>
          <w:sz w:val="21"/>
          <w:szCs w:val="21"/>
        </w:rPr>
        <w:t>的</w:t>
      </w:r>
      <w:r w:rsidR="003521D2" w:rsidRPr="006F1154">
        <w:rPr>
          <w:rFonts w:ascii="SimSun" w:hAnsi="SimSun" w:hint="eastAsia"/>
          <w:sz w:val="21"/>
          <w:szCs w:val="21"/>
        </w:rPr>
        <w:t>最近</w:t>
      </w:r>
      <w:r w:rsidR="000C3B49" w:rsidRPr="006F1154">
        <w:rPr>
          <w:rFonts w:ascii="SimSun" w:hAnsi="SimSun" w:hint="eastAsia"/>
          <w:sz w:val="21"/>
          <w:szCs w:val="21"/>
        </w:rPr>
        <w:t>捐款</w:t>
      </w:r>
      <w:r w:rsidR="001528CB">
        <w:rPr>
          <w:rFonts w:ascii="SimSun" w:hAnsi="SimSun" w:hint="eastAsia"/>
          <w:sz w:val="21"/>
          <w:szCs w:val="21"/>
        </w:rPr>
        <w:t>。</w:t>
      </w:r>
    </w:p>
    <w:p w:rsidR="009C59B7" w:rsidRDefault="009C59B7" w:rsidP="00053748">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53748">
        <w:rPr>
          <w:rStyle w:val="FootnoteReference"/>
          <w:rFonts w:ascii="SimSun" w:hAnsi="SimSun"/>
          <w:sz w:val="21"/>
          <w:szCs w:val="21"/>
        </w:rPr>
        <w:footnoteReference w:id="1"/>
      </w:r>
      <w:r w:rsidRPr="00D678B9">
        <w:rPr>
          <w:rFonts w:ascii="SimSun" w:hAnsi="SimSun" w:hint="eastAsia"/>
          <w:sz w:val="21"/>
          <w:szCs w:val="21"/>
        </w:rPr>
        <w:t>，基金能提供多大程度的支助，完全取决于捐助者的自愿捐助。</w:t>
      </w:r>
      <w:r w:rsidR="00170537">
        <w:rPr>
          <w:rFonts w:ascii="SimSun" w:hAnsi="SimSun" w:hint="eastAsia"/>
          <w:sz w:val="21"/>
          <w:szCs w:val="21"/>
        </w:rPr>
        <w:t>由于缺少资金，</w:t>
      </w:r>
      <w:r w:rsidR="00CA48B9">
        <w:rPr>
          <w:rFonts w:ascii="SimSun" w:hAnsi="SimSun" w:hint="eastAsia"/>
          <w:sz w:val="21"/>
          <w:szCs w:val="21"/>
        </w:rPr>
        <w:t>基金</w:t>
      </w:r>
      <w:r w:rsidR="00170537">
        <w:rPr>
          <w:rFonts w:ascii="SimSun" w:hAnsi="SimSun" w:hint="eastAsia"/>
          <w:sz w:val="21"/>
          <w:szCs w:val="21"/>
        </w:rPr>
        <w:t>将</w:t>
      </w:r>
      <w:r w:rsidR="00CA48B9">
        <w:rPr>
          <w:rFonts w:ascii="SimSun" w:hAnsi="SimSun" w:hint="eastAsia"/>
          <w:sz w:val="21"/>
          <w:szCs w:val="21"/>
        </w:rPr>
        <w:t>仅</w:t>
      </w:r>
      <w:r w:rsidR="00053748">
        <w:rPr>
          <w:rFonts w:ascii="SimSun" w:hAnsi="SimSun" w:hint="eastAsia"/>
          <w:sz w:val="21"/>
          <w:szCs w:val="21"/>
        </w:rPr>
        <w:t>能</w:t>
      </w:r>
      <w:r w:rsidR="00CA48B9">
        <w:rPr>
          <w:rFonts w:ascii="SimSun" w:hAnsi="SimSun" w:hint="eastAsia"/>
          <w:sz w:val="21"/>
          <w:szCs w:val="21"/>
        </w:rPr>
        <w:t>为</w:t>
      </w:r>
      <w:r w:rsidR="00170537">
        <w:rPr>
          <w:rFonts w:ascii="SimSun" w:hAnsi="SimSun" w:hint="eastAsia"/>
          <w:sz w:val="21"/>
          <w:szCs w:val="21"/>
        </w:rPr>
        <w:t>两</w:t>
      </w:r>
      <w:r w:rsidR="00053748">
        <w:rPr>
          <w:rFonts w:ascii="SimSun" w:hAnsi="SimSun" w:hint="eastAsia"/>
          <w:sz w:val="21"/>
          <w:szCs w:val="21"/>
        </w:rPr>
        <w:t>名建议</w:t>
      </w:r>
      <w:r w:rsidR="00053748" w:rsidRPr="00053748">
        <w:rPr>
          <w:rFonts w:ascii="SimSun" w:hAnsi="SimSun" w:hint="eastAsia"/>
          <w:sz w:val="21"/>
          <w:szCs w:val="21"/>
        </w:rPr>
        <w:t>申请人中的</w:t>
      </w:r>
      <w:r w:rsidR="00170537">
        <w:rPr>
          <w:rFonts w:ascii="SimSun" w:hAnsi="SimSun" w:hint="eastAsia"/>
          <w:sz w:val="21"/>
          <w:szCs w:val="21"/>
        </w:rPr>
        <w:t>一</w:t>
      </w:r>
      <w:r w:rsidR="00053748">
        <w:rPr>
          <w:rFonts w:ascii="SimSun" w:hAnsi="SimSun" w:hint="eastAsia"/>
          <w:sz w:val="21"/>
          <w:szCs w:val="21"/>
        </w:rPr>
        <w:t>名出席</w:t>
      </w:r>
      <w:r w:rsidR="00053748" w:rsidRPr="00626894">
        <w:rPr>
          <w:rFonts w:ascii="SimSun" w:hAnsi="SimSun" w:hint="eastAsia"/>
          <w:sz w:val="21"/>
          <w:szCs w:val="21"/>
        </w:rPr>
        <w:t>第</w:t>
      </w:r>
      <w:r w:rsidR="00053748">
        <w:rPr>
          <w:rFonts w:ascii="SimSun" w:hAnsi="SimSun" w:hint="eastAsia"/>
          <w:sz w:val="21"/>
          <w:szCs w:val="21"/>
        </w:rPr>
        <w:t>四十</w:t>
      </w:r>
      <w:r w:rsidR="00170537">
        <w:rPr>
          <w:rFonts w:ascii="SimSun" w:hAnsi="SimSun" w:hint="eastAsia"/>
          <w:sz w:val="21"/>
          <w:szCs w:val="21"/>
        </w:rPr>
        <w:t>六</w:t>
      </w:r>
      <w:r w:rsidR="00053748" w:rsidRPr="00626894">
        <w:rPr>
          <w:rFonts w:ascii="SimSun" w:hAnsi="SimSun" w:hint="eastAsia"/>
          <w:sz w:val="21"/>
          <w:szCs w:val="21"/>
        </w:rPr>
        <w:t>届会议</w:t>
      </w:r>
      <w:r w:rsidR="00053748" w:rsidRPr="00053748">
        <w:rPr>
          <w:rFonts w:ascii="SimSun" w:hAnsi="SimSun" w:hint="eastAsia"/>
          <w:sz w:val="21"/>
          <w:szCs w:val="21"/>
        </w:rPr>
        <w:t>提供资金</w:t>
      </w:r>
      <w:r w:rsidR="00CA48B9">
        <w:rPr>
          <w:rFonts w:ascii="SimSun" w:hAnsi="SimSun" w:hint="eastAsia"/>
          <w:sz w:val="21"/>
          <w:szCs w:val="21"/>
        </w:rPr>
        <w:t>。</w:t>
      </w:r>
    </w:p>
    <w:p w:rsidR="007A5983" w:rsidRDefault="00D678B9" w:rsidP="00053748">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D32FF9" w:rsidRPr="007A5983">
        <w:rPr>
          <w:rFonts w:ascii="SimSun" w:hAnsi="SimSun" w:hint="eastAsia"/>
          <w:sz w:val="21"/>
          <w:szCs w:val="15"/>
        </w:rPr>
        <w:t>多次</w:t>
      </w:r>
      <w:r w:rsidRPr="007A5983">
        <w:rPr>
          <w:rFonts w:ascii="SimSun" w:hAnsi="SimSun"/>
          <w:sz w:val="21"/>
          <w:szCs w:val="15"/>
        </w:rPr>
        <w:t>强烈鼓励委员会成员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241EDA">
        <w:rPr>
          <w:rFonts w:ascii="SimSun" w:hAnsi="SimSun" w:hint="eastAsia"/>
          <w:sz w:val="21"/>
          <w:szCs w:val="15"/>
        </w:rPr>
        <w:t>，包括在委员会第四十</w:t>
      </w:r>
      <w:r w:rsidR="00170537">
        <w:rPr>
          <w:rFonts w:ascii="SimSun" w:hAnsi="SimSun" w:hint="eastAsia"/>
          <w:sz w:val="21"/>
          <w:szCs w:val="15"/>
        </w:rPr>
        <w:t>五</w:t>
      </w:r>
      <w:r w:rsidR="00241EDA">
        <w:rPr>
          <w:rFonts w:ascii="SimSun" w:hAnsi="SimSun" w:hint="eastAsia"/>
          <w:sz w:val="21"/>
          <w:szCs w:val="15"/>
        </w:rPr>
        <w:t>届会议上</w:t>
      </w:r>
      <w:r w:rsidRPr="007A5983">
        <w:rPr>
          <w:rFonts w:ascii="SimSun" w:hAnsi="SimSun"/>
          <w:sz w:val="21"/>
          <w:szCs w:val="15"/>
        </w:rPr>
        <w:t>。</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w:t>
      </w:r>
      <w:r w:rsidR="00C01749">
        <w:rPr>
          <w:rFonts w:ascii="SimSun" w:hAnsi="SimSun" w:cs="Arial" w:hint="eastAsia"/>
          <w:sz w:val="21"/>
          <w:szCs w:val="15"/>
        </w:rPr>
        <w:t>4</w:t>
      </w:r>
      <w:r w:rsidR="00170537">
        <w:rPr>
          <w:rFonts w:ascii="SimSun" w:hAnsi="SimSun" w:cs="Arial"/>
          <w:sz w:val="21"/>
          <w:szCs w:val="15"/>
        </w:rPr>
        <w:t>5</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053748" w:rsidRDefault="00053748" w:rsidP="00753C05">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053748">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w:t>
      </w:r>
      <w:r w:rsidRPr="00053748">
        <w:rPr>
          <w:rFonts w:ascii="SimSun" w:hAnsi="SimSun" w:hint="eastAsia"/>
          <w:sz w:val="21"/>
          <w:szCs w:val="15"/>
        </w:rPr>
        <w:lastRenderedPageBreak/>
        <w:t>“常设论坛对知识产权组织经认可的土著和当地社区自愿基金已经用尽感到关切，并强调依照[《联合国土著人民权利宣言》]第41条让土著人民和当地社区充分和有效参与</w:t>
      </w:r>
      <w:r w:rsidR="00241EDA">
        <w:rPr>
          <w:rFonts w:ascii="SimSun" w:hAnsi="SimSun" w:hint="eastAsia"/>
          <w:sz w:val="21"/>
          <w:szCs w:val="15"/>
        </w:rPr>
        <w:t>[</w:t>
      </w:r>
      <w:r w:rsidRPr="00053748">
        <w:rPr>
          <w:rFonts w:ascii="SimSun" w:hAnsi="SimSun" w:hint="eastAsia"/>
          <w:sz w:val="21"/>
          <w:szCs w:val="15"/>
        </w:rPr>
        <w:t>委员会</w:t>
      </w:r>
      <w:r w:rsidR="00241EDA">
        <w:rPr>
          <w:rFonts w:ascii="SimSun" w:hAnsi="SimSun" w:hint="eastAsia"/>
          <w:sz w:val="21"/>
          <w:szCs w:val="15"/>
        </w:rPr>
        <w:t>]</w:t>
      </w:r>
      <w:r w:rsidRPr="00053748">
        <w:rPr>
          <w:rFonts w:ascii="SimSun" w:hAnsi="SimSun" w:hint="eastAsia"/>
          <w:sz w:val="21"/>
          <w:szCs w:val="15"/>
        </w:rPr>
        <w:t>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sidR="00753C05" w:rsidRPr="00753C05">
        <w:rPr>
          <w:rFonts w:ascii="SimSun" w:hAnsi="SimSun" w:hint="eastAsia"/>
          <w:sz w:val="21"/>
          <w:szCs w:val="15"/>
        </w:rPr>
        <w:t>论坛在其于2019年4月22日至5月3日召开的第十八届会议的报告（见联合国经济及社会理事会文件E/2019/43-E/C.19/2019/10</w:t>
      </w:r>
      <w:r w:rsidR="00753C05">
        <w:rPr>
          <w:rFonts w:ascii="SimSun" w:hAnsi="SimSun" w:hint="eastAsia"/>
          <w:sz w:val="21"/>
          <w:szCs w:val="15"/>
        </w:rPr>
        <w:t>）</w:t>
      </w:r>
      <w:r w:rsidR="00753C05" w:rsidRPr="00753C05">
        <w:rPr>
          <w:rFonts w:ascii="SimSun" w:hAnsi="SimSun" w:hint="eastAsia"/>
          <w:sz w:val="21"/>
          <w:szCs w:val="15"/>
        </w:rPr>
        <w:t>第9段中</w:t>
      </w:r>
      <w:r w:rsidR="009A6BE2">
        <w:rPr>
          <w:rFonts w:ascii="SimSun" w:hAnsi="SimSun" w:hint="eastAsia"/>
          <w:sz w:val="21"/>
          <w:szCs w:val="15"/>
        </w:rPr>
        <w:t>，</w:t>
      </w:r>
      <w:r w:rsidR="00753C05" w:rsidRPr="00753C05">
        <w:rPr>
          <w:rFonts w:ascii="SimSun" w:hAnsi="SimSun" w:hint="eastAsia"/>
          <w:sz w:val="21"/>
          <w:szCs w:val="15"/>
        </w:rPr>
        <w:t>呼吁委员会“使用核心预算为土著人民参与审议提供资金。”</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7F2884"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860427">
        <w:rPr>
          <w:rFonts w:asciiTheme="minorEastAsia" w:eastAsiaTheme="minorEastAsia" w:hAnsiTheme="minorEastAsia" w:cs="SimSun" w:hint="eastAsia"/>
          <w:sz w:val="21"/>
          <w:szCs w:val="21"/>
        </w:rPr>
        <w:t>20</w:t>
      </w:r>
      <w:r w:rsidR="00753C05">
        <w:rPr>
          <w:rFonts w:asciiTheme="minorEastAsia" w:eastAsiaTheme="minorEastAsia" w:hAnsiTheme="minorEastAsia" w:cs="SimSun" w:hint="eastAsia"/>
          <w:sz w:val="21"/>
          <w:szCs w:val="21"/>
        </w:rPr>
        <w:t>21</w:t>
      </w:r>
      <w:r w:rsidRPr="00860427">
        <w:rPr>
          <w:rFonts w:asciiTheme="minorEastAsia" w:eastAsiaTheme="minorEastAsia" w:hAnsiTheme="minorEastAsia" w:cs="SimSun" w:hint="eastAsia"/>
          <w:sz w:val="21"/>
          <w:szCs w:val="21"/>
        </w:rPr>
        <w:t>年产权组织大会“</w:t>
      </w:r>
      <w:r w:rsidR="00B94624" w:rsidRPr="00B94624">
        <w:rPr>
          <w:rFonts w:asciiTheme="minorEastAsia" w:eastAsiaTheme="minorEastAsia" w:hAnsiTheme="minorEastAsia" w:cs="SimSun" w:hint="eastAsia"/>
          <w:sz w:val="21"/>
          <w:szCs w:val="21"/>
        </w:rPr>
        <w:t>承认土著人民和当地社区参与委员会工作的重要性，指出产权组织经认可的土著和当地社区自愿</w:t>
      </w:r>
      <w:r w:rsidR="00B94624" w:rsidRPr="00B94624">
        <w:rPr>
          <w:rFonts w:ascii="SimSun" w:hAnsi="SimSun" w:hint="eastAsia"/>
          <w:sz w:val="21"/>
          <w:szCs w:val="21"/>
        </w:rPr>
        <w:t>基金</w:t>
      </w:r>
      <w:r w:rsidR="00B94624" w:rsidRPr="00B94624">
        <w:rPr>
          <w:rFonts w:asciiTheme="minorEastAsia" w:eastAsiaTheme="minorEastAsia" w:hAnsiTheme="minorEastAsia" w:cs="SimSun" w:hint="eastAsia"/>
          <w:sz w:val="21"/>
          <w:szCs w:val="21"/>
        </w:rPr>
        <w:t>已经耗尽，鼓励成员国考虑向基金捐款，并请成员国考虑其他替代性筹资安排</w:t>
      </w:r>
      <w:r w:rsidRPr="00860427">
        <w:rPr>
          <w:rFonts w:asciiTheme="minorEastAsia" w:eastAsiaTheme="minorEastAsia" w:hAnsiTheme="minorEastAsia" w:cs="SimSun" w:hint="eastAsia"/>
          <w:sz w:val="21"/>
          <w:szCs w:val="21"/>
        </w:rPr>
        <w:t>”（</w:t>
      </w:r>
      <w:r w:rsidR="00B94624">
        <w:rPr>
          <w:rFonts w:asciiTheme="minorEastAsia" w:eastAsiaTheme="minorEastAsia" w:hAnsiTheme="minorEastAsia" w:cs="SimSun" w:hint="eastAsia"/>
          <w:sz w:val="21"/>
          <w:szCs w:val="21"/>
        </w:rPr>
        <w:t>见</w:t>
      </w:r>
      <w:r w:rsidRPr="00552F19">
        <w:rPr>
          <w:rFonts w:ascii="SimSun" w:hAnsi="SimSun" w:hint="eastAsia"/>
          <w:sz w:val="21"/>
          <w:szCs w:val="21"/>
        </w:rPr>
        <w:t>文件</w:t>
      </w:r>
      <w:r w:rsidR="00B94624">
        <w:rPr>
          <w:rFonts w:asciiTheme="minorEastAsia" w:eastAsiaTheme="minorEastAsia" w:hAnsiTheme="minorEastAsia" w:cs="SimSun" w:hint="eastAsia"/>
          <w:sz w:val="21"/>
          <w:szCs w:val="21"/>
        </w:rPr>
        <w:t>WO/G</w:t>
      </w:r>
      <w:r w:rsidRPr="00860427">
        <w:rPr>
          <w:rFonts w:asciiTheme="minorEastAsia" w:eastAsiaTheme="minorEastAsia" w:hAnsiTheme="minorEastAsia" w:cs="SimSun" w:hint="eastAsia"/>
          <w:sz w:val="21"/>
          <w:szCs w:val="21"/>
        </w:rPr>
        <w:t>A/5</w:t>
      </w:r>
      <w:r w:rsidR="00753C05">
        <w:rPr>
          <w:rFonts w:asciiTheme="minorEastAsia" w:eastAsiaTheme="minorEastAsia" w:hAnsiTheme="minorEastAsia" w:cs="SimSun" w:hint="eastAsia"/>
          <w:sz w:val="21"/>
          <w:szCs w:val="21"/>
        </w:rPr>
        <w:t>4</w:t>
      </w:r>
      <w:r w:rsidRPr="00860427">
        <w:rPr>
          <w:rFonts w:asciiTheme="minorEastAsia" w:eastAsiaTheme="minorEastAsia" w:hAnsiTheme="minorEastAsia" w:cs="SimSun" w:hint="eastAsia"/>
          <w:sz w:val="21"/>
          <w:szCs w:val="21"/>
        </w:rPr>
        <w:t>/1</w:t>
      </w:r>
      <w:r w:rsidR="00753C05">
        <w:rPr>
          <w:rFonts w:asciiTheme="minorEastAsia" w:eastAsiaTheme="minorEastAsia" w:hAnsiTheme="minorEastAsia" w:cs="SimSun" w:hint="eastAsia"/>
          <w:sz w:val="21"/>
          <w:szCs w:val="21"/>
        </w:rPr>
        <w:t>5</w:t>
      </w:r>
      <w:r w:rsidRPr="00860427">
        <w:rPr>
          <w:rFonts w:asciiTheme="minorEastAsia" w:eastAsiaTheme="minorEastAsia" w:hAnsiTheme="minorEastAsia" w:cs="SimSun" w:hint="eastAsia"/>
          <w:sz w:val="21"/>
          <w:szCs w:val="21"/>
        </w:rPr>
        <w:t>第</w:t>
      </w:r>
      <w:r w:rsidR="00753C05">
        <w:rPr>
          <w:rFonts w:asciiTheme="minorEastAsia" w:eastAsiaTheme="minorEastAsia" w:hAnsiTheme="minorEastAsia" w:cs="SimSun" w:hint="eastAsia"/>
          <w:sz w:val="21"/>
          <w:szCs w:val="21"/>
        </w:rPr>
        <w:t>168</w:t>
      </w:r>
      <w:r w:rsidRPr="00860427">
        <w:rPr>
          <w:rFonts w:asciiTheme="minorEastAsia" w:eastAsiaTheme="minorEastAsia" w:hAnsiTheme="minorEastAsia" w:cs="SimSun" w:hint="eastAsia"/>
          <w:sz w:val="21"/>
          <w:szCs w:val="21"/>
        </w:rPr>
        <w:t>段</w:t>
      </w:r>
      <w:r w:rsidR="0013510B">
        <w:rPr>
          <w:rFonts w:asciiTheme="minorEastAsia" w:eastAsiaTheme="minorEastAsia" w:hAnsiTheme="minorEastAsia" w:cs="SimSun" w:hint="eastAsia"/>
          <w:sz w:val="21"/>
          <w:szCs w:val="21"/>
        </w:rPr>
        <w:t>第(</w:t>
      </w:r>
      <w:r w:rsidR="0013510B">
        <w:rPr>
          <w:rFonts w:asciiTheme="minorEastAsia" w:eastAsiaTheme="minorEastAsia" w:hAnsiTheme="minorEastAsia" w:cs="SimSun"/>
          <w:sz w:val="21"/>
          <w:szCs w:val="21"/>
        </w:rPr>
        <w:t>iii)</w:t>
      </w:r>
      <w:r w:rsidR="0013510B">
        <w:rPr>
          <w:rFonts w:asciiTheme="minorEastAsia" w:eastAsiaTheme="minorEastAsia" w:hAnsiTheme="minorEastAsia" w:cs="SimSun" w:hint="eastAsia"/>
          <w:sz w:val="21"/>
          <w:szCs w:val="21"/>
        </w:rPr>
        <w:t>项</w:t>
      </w:r>
      <w:r w:rsidRPr="00860427">
        <w:rPr>
          <w:rFonts w:asciiTheme="minorEastAsia" w:eastAsiaTheme="minorEastAsia" w:hAnsiTheme="minorEastAsia" w:cs="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w:t>
      </w:r>
      <w:r>
        <w:rPr>
          <w:rFonts w:ascii="SimSun" w:hAnsi="SimSun" w:hint="eastAsia"/>
          <w:sz w:val="21"/>
          <w:szCs w:val="21"/>
        </w:rPr>
        <w:t>在</w:t>
      </w:r>
      <w:r w:rsidRPr="00D678B9">
        <w:rPr>
          <w:rFonts w:ascii="SimSun" w:hAnsi="SimSun" w:hint="eastAsia"/>
          <w:sz w:val="21"/>
          <w:szCs w:val="21"/>
        </w:rPr>
        <w:t>委员会本届会议之前发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w:t>
      </w:r>
      <w:r w:rsidR="00170537">
        <w:rPr>
          <w:rFonts w:ascii="SimSun" w:hAnsi="SimSun"/>
          <w:sz w:val="21"/>
          <w:szCs w:val="21"/>
        </w:rPr>
        <w:t>6</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sidR="00753C05">
        <w:rPr>
          <w:rFonts w:ascii="SimSun" w:hAnsi="SimSun" w:hint="eastAsia"/>
          <w:sz w:val="21"/>
          <w:szCs w:val="21"/>
        </w:rPr>
        <w:t>了</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sidR="00081D9D">
        <w:rPr>
          <w:rFonts w:ascii="SimSun" w:hAnsi="SimSun" w:hint="eastAsia"/>
          <w:sz w:val="21"/>
          <w:szCs w:val="21"/>
        </w:rPr>
        <w:t>四十</w:t>
      </w:r>
      <w:r w:rsidR="00170537">
        <w:rPr>
          <w:rFonts w:ascii="SimSun" w:hAnsi="SimSun" w:hint="eastAsia"/>
          <w:sz w:val="21"/>
          <w:szCs w:val="21"/>
        </w:rPr>
        <w:t>五</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w:t>
      </w:r>
      <w:r w:rsidR="00170537">
        <w:rPr>
          <w:rFonts w:ascii="SimSun" w:hAnsi="SimSun" w:hint="eastAsia"/>
          <w:sz w:val="21"/>
          <w:szCs w:val="21"/>
        </w:rPr>
        <w:t>六</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，最后是申请资助的申请人名单。</w:t>
      </w:r>
    </w:p>
    <w:p w:rsidR="00A53D8B" w:rsidRPr="003521D2" w:rsidRDefault="00A53D8B" w:rsidP="00A53D8B">
      <w:pPr>
        <w:keepNext/>
        <w:overflowPunct w:val="0"/>
        <w:spacing w:beforeLines="100" w:before="240" w:afterLines="50" w:after="120" w:line="340" w:lineRule="atLeast"/>
        <w:rPr>
          <w:rFonts w:ascii="STXihei" w:eastAsia="SimHei" w:cs="Arial"/>
          <w:sz w:val="21"/>
          <w:szCs w:val="21"/>
          <w:lang w:val="fr-CH"/>
        </w:rPr>
      </w:pPr>
      <w:r w:rsidRPr="003521D2">
        <w:rPr>
          <w:rFonts w:ascii="STXihei" w:eastAsia="SimHei" w:cs="Arial" w:hint="eastAsia"/>
          <w:sz w:val="21"/>
          <w:szCs w:val="21"/>
          <w:lang w:val="fr-CH"/>
        </w:rPr>
        <w:t>任命咨询委员会</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Pr>
          <w:rFonts w:ascii="SimSun" w:hAnsi="SimSun" w:hint="eastAsia"/>
          <w:sz w:val="21"/>
          <w:szCs w:val="21"/>
        </w:rPr>
        <w:t>（</w:t>
      </w:r>
      <w:r w:rsidRPr="000331AA">
        <w:rPr>
          <w:rFonts w:ascii="SimSun" w:hAnsi="SimSun"/>
          <w:sz w:val="21"/>
          <w:szCs w:val="21"/>
        </w:rPr>
        <w:t>第8条</w:t>
      </w:r>
      <w:r>
        <w:rPr>
          <w:rFonts w:ascii="SimSun" w:hAnsi="SimSun" w:hint="eastAsia"/>
          <w:sz w:val="21"/>
          <w:szCs w:val="21"/>
        </w:rPr>
        <w:t>）</w:t>
      </w:r>
      <w:r w:rsidRPr="000331AA">
        <w:rPr>
          <w:rFonts w:ascii="SimSun" w:hAnsi="SimSun"/>
          <w:sz w:val="21"/>
          <w:szCs w:val="21"/>
        </w:rPr>
        <w:t>。</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Pr>
          <w:rFonts w:ascii="SimSun" w:hAnsi="SimSun" w:hint="eastAsia"/>
          <w:sz w:val="21"/>
          <w:szCs w:val="21"/>
        </w:rPr>
        <w:t>四十</w:t>
      </w:r>
      <w:r w:rsidR="00170537">
        <w:rPr>
          <w:rFonts w:ascii="SimSun" w:hAnsi="SimSun" w:hint="eastAsia"/>
          <w:sz w:val="21"/>
          <w:szCs w:val="21"/>
        </w:rPr>
        <w:t>五</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Pr>
          <w:rFonts w:ascii="SimSun" w:hAnsi="SimSun" w:hint="eastAsia"/>
          <w:sz w:val="21"/>
          <w:szCs w:val="21"/>
        </w:rPr>
        <w:t>八</w:t>
      </w:r>
      <w:r w:rsidRPr="000331AA">
        <w:rPr>
          <w:rFonts w:ascii="SimSun" w:hAnsi="SimSun"/>
          <w:sz w:val="21"/>
          <w:szCs w:val="21"/>
        </w:rPr>
        <w:t>名成员以个人身份参加咨询委员会：</w:t>
      </w:r>
    </w:p>
    <w:p w:rsidR="00031868" w:rsidRPr="00031868" w:rsidRDefault="00A53D8B" w:rsidP="001F0123">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sz w:val="21"/>
          <w:szCs w:val="21"/>
        </w:rPr>
        <w:t>作为产权组织成员国代表团的成员：</w:t>
      </w:r>
      <w:r w:rsidRPr="00694031">
        <w:rPr>
          <w:rFonts w:ascii="SimSun" w:hAnsi="SimSun" w:hint="eastAsia"/>
          <w:sz w:val="21"/>
          <w:szCs w:val="21"/>
        </w:rPr>
        <w:br/>
      </w:r>
      <w:r w:rsidR="001F0123" w:rsidRPr="001F0123">
        <w:rPr>
          <w:rFonts w:ascii="SimSun" w:hAnsi="SimSun" w:hint="eastAsia"/>
          <w:sz w:val="21"/>
          <w:szCs w:val="21"/>
        </w:rPr>
        <w:t>凯瑟琳·布尼亚西·卡胡里亚女士，总检察长办公室和司法部首席国家顾问，肯尼亚共和国；武埃蒂·科索纽·梅先生，</w:t>
      </w:r>
      <w:r w:rsidR="00016815" w:rsidRPr="001F0123">
        <w:rPr>
          <w:rFonts w:ascii="SimSun" w:hAnsi="SimSun" w:hint="eastAsia"/>
          <w:sz w:val="21"/>
          <w:szCs w:val="21"/>
        </w:rPr>
        <w:t>斐济常驻代表团</w:t>
      </w:r>
      <w:r w:rsidR="001F0123" w:rsidRPr="001F0123">
        <w:rPr>
          <w:rFonts w:ascii="SimSun" w:hAnsi="SimSun" w:hint="eastAsia"/>
          <w:sz w:val="21"/>
          <w:szCs w:val="21"/>
        </w:rPr>
        <w:t>一等秘书</w:t>
      </w:r>
      <w:r w:rsidR="00016815">
        <w:rPr>
          <w:rFonts w:ascii="SimSun" w:hAnsi="SimSun" w:hint="eastAsia"/>
          <w:sz w:val="21"/>
          <w:szCs w:val="21"/>
        </w:rPr>
        <w:t>，日内瓦</w:t>
      </w:r>
      <w:r w:rsidR="001F0123" w:rsidRPr="001F0123">
        <w:rPr>
          <w:rFonts w:ascii="SimSun" w:hAnsi="SimSun" w:hint="eastAsia"/>
          <w:sz w:val="21"/>
          <w:szCs w:val="21"/>
        </w:rPr>
        <w:t>；塞瓦斯蒂安·莫利纳·内库尔先生，国际经济关系副秘书处知识产权处处长，智利；托马斯·赖廷格先生，联邦司法部德国专利商标局专利司高级专利审查员，德国；埃米尔·扎特丘利亚克先生，斯洛伐克共和国工业产权局国际事务处处长，斯洛伐克</w:t>
      </w:r>
      <w:r w:rsidR="00016815">
        <w:rPr>
          <w:rFonts w:ascii="SimSun" w:hAnsi="SimSun" w:hint="eastAsia"/>
          <w:sz w:val="21"/>
          <w:szCs w:val="21"/>
        </w:rPr>
        <w:t>；</w:t>
      </w:r>
    </w:p>
    <w:p w:rsidR="00A53D8B" w:rsidRDefault="00A53D8B" w:rsidP="001F0123">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hint="eastAsia"/>
          <w:sz w:val="21"/>
          <w:szCs w:val="21"/>
        </w:rPr>
        <w:t>作</w:t>
      </w:r>
      <w:r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r w:rsidR="001F0123" w:rsidRPr="001F0123">
        <w:rPr>
          <w:rFonts w:ascii="SimSun" w:hAnsi="SimSun" w:hint="eastAsia"/>
          <w:sz w:val="21"/>
          <w:szCs w:val="21"/>
        </w:rPr>
        <w:t>索尼娅·帕特里夏·穆尔西亚·罗亚女士，马洛卡国际代表；穆萨·奥斯曼·恩丹巴先生，姆伯洛洛社会文化发展协会（MBOSCUDA）代表；贾森·</w:t>
      </w:r>
      <w:proofErr w:type="gramStart"/>
      <w:r w:rsidR="001F0123" w:rsidRPr="001F0123">
        <w:rPr>
          <w:rFonts w:ascii="SimSun" w:hAnsi="SimSun" w:hint="eastAsia"/>
          <w:sz w:val="21"/>
          <w:szCs w:val="21"/>
        </w:rPr>
        <w:t>瑟</w:t>
      </w:r>
      <w:proofErr w:type="gramEnd"/>
      <w:r w:rsidR="001F0123" w:rsidRPr="001F0123">
        <w:rPr>
          <w:rFonts w:ascii="SimSun" w:hAnsi="SimSun" w:hint="eastAsia"/>
          <w:sz w:val="21"/>
          <w:szCs w:val="21"/>
        </w:rPr>
        <w:t>尔先生，美洲原住</w:t>
      </w:r>
      <w:proofErr w:type="gramStart"/>
      <w:r w:rsidR="001F0123" w:rsidRPr="001F0123">
        <w:rPr>
          <w:rFonts w:ascii="SimSun" w:hAnsi="SimSun" w:hint="eastAsia"/>
          <w:sz w:val="21"/>
          <w:szCs w:val="21"/>
        </w:rPr>
        <w:t>民权利</w:t>
      </w:r>
      <w:proofErr w:type="gramEnd"/>
      <w:r w:rsidR="001F0123" w:rsidRPr="001F0123">
        <w:rPr>
          <w:rFonts w:ascii="SimSun" w:hAnsi="SimSun" w:hint="eastAsia"/>
          <w:sz w:val="21"/>
          <w:szCs w:val="21"/>
        </w:rPr>
        <w:t>基金（NARF）代表、顾问。</w:t>
      </w:r>
    </w:p>
    <w:p w:rsidR="009969D7"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t>委员会主席提名政府</w:t>
      </w:r>
      <w:proofErr w:type="gramStart"/>
      <w:r w:rsidRPr="009969D7">
        <w:rPr>
          <w:rFonts w:ascii="SimSun" w:hAnsi="SimSun" w:hint="eastAsia"/>
          <w:sz w:val="21"/>
          <w:szCs w:val="21"/>
        </w:rPr>
        <w:t>间委员</w:t>
      </w:r>
      <w:proofErr w:type="gramEnd"/>
      <w:r w:rsidRPr="009969D7">
        <w:rPr>
          <w:rFonts w:ascii="SimSun" w:hAnsi="SimSun" w:hint="eastAsia"/>
          <w:sz w:val="21"/>
          <w:szCs w:val="21"/>
        </w:rPr>
        <w:t>副主席</w:t>
      </w:r>
      <w:r>
        <w:rPr>
          <w:rFonts w:ascii="SimSun" w:hAnsi="SimSun" w:hint="eastAsia"/>
          <w:sz w:val="21"/>
          <w:szCs w:val="21"/>
        </w:rPr>
        <w:t>、</w:t>
      </w:r>
      <w:r w:rsidRPr="009969D7">
        <w:rPr>
          <w:rFonts w:ascii="SimSun" w:hAnsi="SimSun" w:hint="eastAsia"/>
          <w:sz w:val="21"/>
          <w:szCs w:val="21"/>
        </w:rPr>
        <w:t>当然成员约纳·塞莱提先生担任咨询委员会主席。</w:t>
      </w:r>
    </w:p>
    <w:p w:rsidR="009969D7" w:rsidRPr="00694031"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t>由于咨询委员会现任成员的任期将于第四十</w:t>
      </w:r>
      <w:r w:rsidR="00356C33">
        <w:rPr>
          <w:rFonts w:ascii="SimSun" w:hAnsi="SimSun" w:hint="eastAsia"/>
          <w:sz w:val="21"/>
          <w:szCs w:val="21"/>
        </w:rPr>
        <w:t>六</w:t>
      </w:r>
      <w:r w:rsidRPr="009969D7">
        <w:rPr>
          <w:rFonts w:ascii="SimSun" w:hAnsi="SimSun" w:hint="eastAsia"/>
          <w:sz w:val="21"/>
          <w:szCs w:val="21"/>
        </w:rPr>
        <w:t>届会议开幕时终止，委员会</w:t>
      </w:r>
      <w:r>
        <w:rPr>
          <w:rFonts w:ascii="SimSun" w:hAnsi="SimSun" w:hint="eastAsia"/>
          <w:sz w:val="21"/>
          <w:szCs w:val="21"/>
        </w:rPr>
        <w:t>将需要</w:t>
      </w:r>
      <w:r w:rsidRPr="009969D7">
        <w:rPr>
          <w:rFonts w:ascii="SimSun" w:hAnsi="SimSun" w:hint="eastAsia"/>
          <w:sz w:val="21"/>
          <w:szCs w:val="21"/>
        </w:rPr>
        <w:t>在第四十</w:t>
      </w:r>
      <w:r w:rsidR="00356C33">
        <w:rPr>
          <w:rFonts w:ascii="SimSun" w:hAnsi="SimSun" w:hint="eastAsia"/>
          <w:sz w:val="21"/>
          <w:szCs w:val="21"/>
        </w:rPr>
        <w:t>六</w:t>
      </w:r>
      <w:r w:rsidRPr="009969D7">
        <w:rPr>
          <w:rFonts w:ascii="SimSun" w:hAnsi="SimSun" w:hint="eastAsia"/>
          <w:sz w:val="21"/>
          <w:szCs w:val="21"/>
        </w:rPr>
        <w:t>届会议的第二天当天或之前，选举咨询委员会成员。基金的规则中对已任过职的成员有无资格连选连任未作硬性规定。</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lastRenderedPageBreak/>
        <w:t>请委员会</w:t>
      </w:r>
      <w:r w:rsidRPr="003521D2">
        <w:rPr>
          <w:rFonts w:ascii="KaiTi" w:eastAsia="KaiTi" w:hAnsi="KaiTi" w:hint="eastAsia"/>
          <w:iCs/>
          <w:sz w:val="21"/>
          <w:szCs w:val="21"/>
        </w:rPr>
        <w:t>：</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r w:rsidR="006D796C">
        <w:rPr>
          <w:rFonts w:ascii="KaiTi" w:eastAsia="KaiTi" w:hAnsi="KaiTi" w:hint="eastAsia"/>
          <w:iCs/>
          <w:sz w:val="21"/>
          <w:szCs w:val="21"/>
        </w:rPr>
        <w:t>且</w:t>
      </w:r>
    </w:p>
    <w:p w:rsidR="00A51430"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r>
      <w:r w:rsidR="00106149" w:rsidRPr="00106149">
        <w:rPr>
          <w:rFonts w:ascii="KaiTi" w:eastAsia="KaiTi" w:hAnsi="KaiTi" w:hint="eastAsia"/>
          <w:iCs/>
          <w:sz w:val="21"/>
          <w:szCs w:val="21"/>
        </w:rPr>
        <w:t>根据主席的提议，在会议的第二天当天或之前，选举基金咨询委员会成员。</w:t>
      </w:r>
    </w:p>
    <w:p w:rsidR="00A51430" w:rsidRPr="003521D2" w:rsidRDefault="00A51430" w:rsidP="006912B5">
      <w:pPr>
        <w:pStyle w:val="NormalWeb"/>
        <w:spacing w:before="72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NormalWeb"/>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A77B7E" w:rsidRDefault="00A51430" w:rsidP="00043B48">
      <w:pPr>
        <w:pStyle w:val="NormalWeb"/>
        <w:spacing w:before="240" w:beforeAutospacing="0" w:after="240" w:afterAutospacing="0" w:line="380" w:lineRule="atLeast"/>
        <w:jc w:val="center"/>
        <w:rPr>
          <w:rFonts w:ascii="SimHei" w:eastAsia="SimHei" w:hAnsi="SimHei"/>
          <w:sz w:val="21"/>
          <w:u w:val="single"/>
        </w:rPr>
      </w:pPr>
      <w:r w:rsidRPr="00A77B7E">
        <w:rPr>
          <w:rFonts w:ascii="SimHei" w:eastAsia="SimHei" w:hAnsi="SimHei" w:hint="eastAsia"/>
          <w:sz w:val="21"/>
          <w:u w:val="single"/>
        </w:rPr>
        <w:lastRenderedPageBreak/>
        <w:t>设立WIPO经认可的土著和当地社区自愿基金</w:t>
      </w:r>
      <w:r w:rsidRPr="00A77B7E">
        <w:rPr>
          <w:rFonts w:ascii="SimHei" w:eastAsia="SimHei" w:hAnsi="SimHei" w:hint="eastAsia"/>
          <w:sz w:val="21"/>
          <w:u w:val="single"/>
        </w:rPr>
        <w:br/>
        <w:t>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第三十二届会议</w:t>
      </w:r>
      <w:r w:rsidR="009561C6" w:rsidRPr="00A77B7E">
        <w:rPr>
          <w:rFonts w:ascii="SimHei" w:eastAsia="SimHei" w:hAnsi="SimHei" w:hint="eastAsia"/>
          <w:sz w:val="21"/>
          <w:u w:val="single"/>
        </w:rPr>
        <w:t>）</w:t>
      </w:r>
      <w:r w:rsidRPr="00A77B7E">
        <w:rPr>
          <w:rFonts w:ascii="SimHei" w:eastAsia="SimHei" w:hAnsi="SimHei" w:hint="eastAsia"/>
          <w:sz w:val="21"/>
          <w:u w:val="single"/>
        </w:rPr>
        <w:t>核准</w:t>
      </w:r>
      <w:r w:rsidRPr="00A77B7E">
        <w:rPr>
          <w:rFonts w:ascii="SimHei" w:eastAsia="SimHei" w:hAnsi="SimHei" w:hint="eastAsia"/>
          <w:sz w:val="21"/>
          <w:u w:val="single"/>
        </w:rPr>
        <w:br/>
        <w:t>并随后经WIPO大会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第三十九届会议</w:t>
      </w:r>
      <w:r w:rsidR="009561C6" w:rsidRPr="00A77B7E">
        <w:rPr>
          <w:rFonts w:ascii="SimHei" w:eastAsia="SimHei" w:hAnsi="SimHei" w:hint="eastAsia"/>
          <w:sz w:val="21"/>
          <w:u w:val="single"/>
        </w:rPr>
        <w:t>）</w:t>
      </w:r>
      <w:r w:rsidRPr="00A77B7E">
        <w:rPr>
          <w:rFonts w:ascii="SimHei" w:eastAsia="SimHei" w:hAnsi="SimHei" w:hint="eastAsia"/>
          <w:sz w:val="21"/>
          <w:u w:val="single"/>
        </w:rPr>
        <w:t>修订</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w:t>
      </w:r>
      <w:r w:rsidR="000B1A23">
        <w:rPr>
          <w:rFonts w:ascii="SimSun" w:hAnsi="SimSun"/>
          <w:sz w:val="21"/>
          <w:szCs w:val="21"/>
        </w:rPr>
        <w:t>‍</w:t>
      </w:r>
      <w:r w:rsidRPr="000331AA">
        <w:rPr>
          <w:rFonts w:ascii="SimSun" w:hAnsi="SimSun"/>
          <w:sz w:val="21"/>
          <w:szCs w:val="21"/>
        </w:rPr>
        <w:t>作；</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FootnoteReference"/>
          <w:rFonts w:ascii="SimSun" w:hAnsi="SimSun"/>
          <w:sz w:val="21"/>
          <w:szCs w:val="21"/>
        </w:rPr>
        <w:footnoteReference w:id="2"/>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FootnoteReference"/>
          <w:rFonts w:ascii="SimSun" w:hAnsi="SimSun"/>
          <w:sz w:val="21"/>
          <w:szCs w:val="21"/>
        </w:rPr>
        <w:footnoteReference w:id="3"/>
      </w:r>
      <w:r w:rsidRPr="000331AA">
        <w:rPr>
          <w:rFonts w:ascii="SimSun" w:hAnsi="SimSun"/>
          <w:sz w:val="21"/>
          <w:szCs w:val="21"/>
        </w:rPr>
        <w:t>设立一项自愿捐助基金，其名称、目标、资助标准和管理将采用以下方式：</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3521D2" w:rsidRDefault="00A51430" w:rsidP="000B1A23">
      <w:pPr>
        <w:pStyle w:val="NormalWeb"/>
        <w:spacing w:before="72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NormalWeb"/>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lastRenderedPageBreak/>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FootnoteReference"/>
          <w:rFonts w:ascii="SimSun" w:hAnsi="SimSun"/>
          <w:sz w:val="21"/>
          <w:szCs w:val="21"/>
        </w:rPr>
        <w:footnoteReference w:id="4"/>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FootnoteReference"/>
          <w:rFonts w:ascii="SimSun" w:hAnsi="SimSun" w:cs="Arial"/>
          <w:sz w:val="21"/>
          <w:szCs w:val="22"/>
        </w:rPr>
        <w:footnoteReference w:id="5"/>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FootnoteReference"/>
          <w:rFonts w:ascii="SimSun" w:hAnsi="SimSun" w:cs="Arial"/>
          <w:sz w:val="21"/>
          <w:szCs w:val="22"/>
        </w:rPr>
        <w:footnoteReference w:id="6"/>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w:t>
      </w:r>
      <w:r w:rsidR="00081D9D">
        <w:rPr>
          <w:rFonts w:ascii="KaiTi" w:eastAsia="KaiTi" w:hAnsi="KaiTi" w:hint="eastAsia"/>
          <w:sz w:val="21"/>
          <w:szCs w:val="24"/>
        </w:rPr>
        <w:t>2</w:t>
      </w:r>
      <w:r w:rsidR="00356C33">
        <w:rPr>
          <w:rFonts w:ascii="KaiTi" w:eastAsia="KaiTi" w:hAnsi="KaiTi"/>
          <w:sz w:val="21"/>
          <w:szCs w:val="24"/>
        </w:rPr>
        <w:t>3</w:t>
      </w:r>
      <w:r w:rsidRPr="003521D2">
        <w:rPr>
          <w:rFonts w:ascii="KaiTi" w:eastAsia="KaiTi" w:hAnsi="KaiTi" w:hint="eastAsia"/>
          <w:sz w:val="21"/>
          <w:szCs w:val="24"/>
        </w:rPr>
        <w:t>年</w:t>
      </w:r>
      <w:r w:rsidR="00356C33">
        <w:rPr>
          <w:rFonts w:ascii="KaiTi" w:eastAsia="KaiTi" w:hAnsi="KaiTi" w:hint="eastAsia"/>
          <w:sz w:val="21"/>
          <w:szCs w:val="24"/>
        </w:rPr>
        <w:t>2</w:t>
      </w:r>
      <w:r w:rsidRPr="003521D2">
        <w:rPr>
          <w:rFonts w:ascii="KaiTi" w:eastAsia="KaiTi" w:hAnsi="KaiTi" w:hint="eastAsia"/>
          <w:sz w:val="21"/>
          <w:szCs w:val="24"/>
        </w:rPr>
        <w:t>月</w:t>
      </w:r>
      <w:r w:rsidR="00356C33">
        <w:rPr>
          <w:rFonts w:ascii="KaiTi" w:eastAsia="KaiTi" w:hAnsi="KaiTi" w:hint="eastAsia"/>
          <w:sz w:val="21"/>
          <w:szCs w:val="24"/>
        </w:rPr>
        <w:t>9</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356C33">
        <w:rPr>
          <w:rFonts w:ascii="SimSun" w:hAnsi="SimSun"/>
          <w:sz w:val="21"/>
          <w:szCs w:val="21"/>
        </w:rPr>
        <w:t>5</w:t>
      </w:r>
      <w:r>
        <w:rPr>
          <w:rFonts w:ascii="SimSun" w:hAnsi="SimSun" w:hint="eastAsia"/>
          <w:sz w:val="21"/>
          <w:szCs w:val="21"/>
        </w:rPr>
        <w:t>次会议上，共为</w:t>
      </w:r>
      <w:r w:rsidR="000F2BF1">
        <w:rPr>
          <w:rFonts w:ascii="SimSun" w:hAnsi="SimSun" w:hint="eastAsia"/>
          <w:sz w:val="21"/>
          <w:szCs w:val="21"/>
        </w:rPr>
        <w:t>3</w:t>
      </w:r>
      <w:r w:rsidR="00356C33">
        <w:rPr>
          <w:rFonts w:ascii="SimSun" w:hAnsi="SimSun"/>
          <w:sz w:val="21"/>
          <w:szCs w:val="21"/>
        </w:rPr>
        <w:t>5</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356C33">
        <w:rPr>
          <w:rFonts w:ascii="SimSun" w:hAnsi="SimSun" w:hint="eastAsia"/>
          <w:sz w:val="21"/>
          <w:szCs w:val="21"/>
        </w:rPr>
        <w:t>五</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356C33">
        <w:rPr>
          <w:rFonts w:ascii="SimSun" w:hAnsi="SimSun"/>
          <w:sz w:val="21"/>
          <w:szCs w:val="21"/>
        </w:rPr>
        <w:t>64</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7"/>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w:t>
      </w:r>
      <w:r w:rsidR="00F35220">
        <w:rPr>
          <w:rFonts w:ascii="SimSun" w:hAnsi="SimSun" w:hint="eastAsia"/>
          <w:sz w:val="21"/>
          <w:szCs w:val="21"/>
        </w:rPr>
        <w:t>四十</w:t>
      </w:r>
      <w:r w:rsidR="00356C33">
        <w:rPr>
          <w:rFonts w:ascii="SimSun" w:hAnsi="SimSun" w:hint="eastAsia"/>
          <w:sz w:val="21"/>
          <w:szCs w:val="21"/>
        </w:rPr>
        <w:t>五</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w:t>
      </w:r>
      <w:r w:rsidR="00031868">
        <w:rPr>
          <w:rFonts w:ascii="SimSun" w:hAnsi="SimSun"/>
          <w:sz w:val="21"/>
          <w:szCs w:val="21"/>
        </w:rPr>
        <w:t>2</w:t>
      </w:r>
      <w:r w:rsidR="00356C33">
        <w:rPr>
          <w:rFonts w:ascii="SimSun" w:hAnsi="SimSun"/>
          <w:sz w:val="21"/>
          <w:szCs w:val="21"/>
        </w:rPr>
        <w:t>5</w:t>
      </w:r>
      <w:r w:rsidRPr="007F2884">
        <w:rPr>
          <w:rFonts w:ascii="SimSun" w:hAnsi="SimSun" w:hint="eastAsia"/>
          <w:sz w:val="21"/>
          <w:szCs w:val="21"/>
        </w:rPr>
        <w:t>项申请中，</w:t>
      </w:r>
      <w:r w:rsidR="000F2BF1">
        <w:rPr>
          <w:rFonts w:ascii="SimSun" w:hAnsi="SimSun" w:hint="eastAsia"/>
          <w:sz w:val="21"/>
          <w:szCs w:val="21"/>
        </w:rPr>
        <w:t>1</w:t>
      </w:r>
      <w:r w:rsidR="00F35220">
        <w:rPr>
          <w:rFonts w:ascii="SimSun" w:hAnsi="SimSun" w:hint="eastAsia"/>
          <w:sz w:val="21"/>
          <w:szCs w:val="21"/>
        </w:rPr>
        <w:t>5</w:t>
      </w:r>
      <w:r w:rsidR="00356C33">
        <w:rPr>
          <w:rFonts w:ascii="SimSun" w:hAnsi="SimSun"/>
          <w:sz w:val="21"/>
          <w:szCs w:val="21"/>
        </w:rPr>
        <w:t>9</w:t>
      </w:r>
      <w:r w:rsidRPr="007F2884">
        <w:rPr>
          <w:rFonts w:ascii="SimSun" w:hAnsi="SimSun" w:hint="eastAsia"/>
          <w:sz w:val="21"/>
          <w:szCs w:val="21"/>
        </w:rPr>
        <w:t>项申请得到了自愿基金的资助，支持了各土著和当地社区7</w:t>
      </w:r>
      <w:r w:rsidR="00031868">
        <w:rPr>
          <w:rFonts w:ascii="SimSun" w:hAnsi="SimSun"/>
          <w:sz w:val="21"/>
          <w:szCs w:val="21"/>
        </w:rPr>
        <w:t>7</w:t>
      </w:r>
      <w:r w:rsidRPr="007F2884">
        <w:rPr>
          <w:rFonts w:ascii="SimSun" w:hAnsi="SimSun" w:hint="eastAsia"/>
          <w:sz w:val="21"/>
          <w:szCs w:val="21"/>
        </w:rPr>
        <w:t>名不同的代表与会。</w:t>
      </w:r>
      <w:r w:rsidR="00F35220">
        <w:rPr>
          <w:rFonts w:ascii="SimSun" w:hAnsi="SimSun"/>
          <w:sz w:val="21"/>
          <w:szCs w:val="21"/>
        </w:rPr>
        <w:t>‍</w:t>
      </w:r>
      <w:r>
        <w:rPr>
          <w:rStyle w:val="FootnoteReference"/>
          <w:rFonts w:ascii="SimSun" w:hAnsi="SimSun"/>
          <w:sz w:val="21"/>
          <w:szCs w:val="21"/>
        </w:rPr>
        <w:footnoteReference w:id="8"/>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521D2" w:rsidRDefault="00684B61"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w:t>
      </w:r>
      <w:r w:rsidR="006912B5">
        <w:rPr>
          <w:rFonts w:ascii="SimSun" w:hAnsi="SimSun" w:hint="eastAsia"/>
          <w:sz w:val="21"/>
          <w:szCs w:val="21"/>
        </w:rPr>
        <w:t>瑞郎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w:t>
      </w:r>
      <w:r w:rsidR="006912B5">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sidR="006912B5">
        <w:rPr>
          <w:rStyle w:val="FootnoteReference"/>
          <w:rFonts w:ascii="SimSun" w:hAnsi="SimSun"/>
          <w:sz w:val="21"/>
          <w:szCs w:val="21"/>
        </w:rPr>
        <w:footnoteReference w:id="9"/>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6912B5">
        <w:rPr>
          <w:rFonts w:ascii="SimSun" w:hAnsi="SimSun" w:hint="eastAsia"/>
          <w:sz w:val="21"/>
          <w:szCs w:val="21"/>
        </w:rPr>
        <w:t>；以及</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35220"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F35220"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芬兰（相当于16,227.93瑞郎）</w:t>
      </w:r>
    </w:p>
    <w:p w:rsidR="00F35220" w:rsidRDefault="00F35220"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hint="eastAsia"/>
          <w:sz w:val="21"/>
          <w:szCs w:val="21"/>
        </w:rPr>
        <w:t>6</w:t>
      </w:r>
      <w:r w:rsidRPr="00F049AC">
        <w:rPr>
          <w:rFonts w:ascii="SimSun" w:hAnsi="SimSun"/>
          <w:sz w:val="21"/>
          <w:szCs w:val="21"/>
        </w:rPr>
        <w:t>,</w:t>
      </w:r>
      <w:r>
        <w:rPr>
          <w:rFonts w:ascii="SimSun" w:hAnsi="SimSun" w:hint="eastAsia"/>
          <w:sz w:val="21"/>
          <w:szCs w:val="21"/>
        </w:rPr>
        <w:t>158</w:t>
      </w:r>
      <w:r w:rsidRPr="00F049AC">
        <w:rPr>
          <w:rFonts w:ascii="SimSun" w:hAnsi="SimSun"/>
          <w:sz w:val="21"/>
          <w:szCs w:val="21"/>
        </w:rPr>
        <w:t>.</w:t>
      </w:r>
      <w:r>
        <w:rPr>
          <w:rFonts w:ascii="SimSun" w:hAnsi="SimSun" w:hint="eastAsia"/>
          <w:sz w:val="21"/>
          <w:szCs w:val="21"/>
        </w:rPr>
        <w:t>98瑞郎）</w:t>
      </w:r>
      <w:r w:rsidR="006912B5">
        <w:rPr>
          <w:rStyle w:val="FootnoteReference"/>
          <w:rFonts w:ascii="SimSun" w:hAnsi="SimSun"/>
          <w:sz w:val="21"/>
          <w:szCs w:val="21"/>
        </w:rPr>
        <w:footnoteReference w:id="10"/>
      </w:r>
    </w:p>
    <w:p w:rsidR="00592135" w:rsidRPr="000331AA" w:rsidRDefault="00592135" w:rsidP="000B1A23">
      <w:pPr>
        <w:numPr>
          <w:ilvl w:val="0"/>
          <w:numId w:val="30"/>
        </w:numPr>
        <w:tabs>
          <w:tab w:val="clear" w:pos="797"/>
        </w:tabs>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sz w:val="21"/>
          <w:szCs w:val="21"/>
        </w:rPr>
        <w:t>4</w:t>
      </w:r>
      <w:r w:rsidRPr="00F049AC">
        <w:rPr>
          <w:rFonts w:ascii="SimSun" w:hAnsi="SimSun"/>
          <w:sz w:val="21"/>
          <w:szCs w:val="21"/>
        </w:rPr>
        <w:t>,</w:t>
      </w:r>
      <w:r>
        <w:rPr>
          <w:rFonts w:ascii="SimSun" w:hAnsi="SimSun"/>
          <w:sz w:val="21"/>
          <w:szCs w:val="21"/>
        </w:rPr>
        <w:t>233</w:t>
      </w:r>
      <w:r w:rsidRPr="00F049AC">
        <w:rPr>
          <w:rFonts w:ascii="SimSun" w:hAnsi="SimSun"/>
          <w:sz w:val="21"/>
          <w:szCs w:val="21"/>
        </w:rPr>
        <w:t>.</w:t>
      </w:r>
      <w:r>
        <w:rPr>
          <w:rFonts w:ascii="SimSun" w:hAnsi="SimSun"/>
          <w:sz w:val="21"/>
          <w:szCs w:val="21"/>
        </w:rPr>
        <w:t>70</w:t>
      </w:r>
      <w:r>
        <w:rPr>
          <w:rFonts w:ascii="SimSun" w:hAnsi="SimSun" w:hint="eastAsia"/>
          <w:sz w:val="21"/>
          <w:szCs w:val="21"/>
        </w:rPr>
        <w:t>瑞郎）</w:t>
      </w:r>
    </w:p>
    <w:p w:rsidR="001B7177" w:rsidRPr="000331AA" w:rsidRDefault="00490BB1" w:rsidP="000B1A23">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35220">
        <w:rPr>
          <w:rFonts w:ascii="SimSun" w:hAnsi="SimSun" w:hint="eastAsia"/>
          <w:sz w:val="21"/>
          <w:szCs w:val="21"/>
        </w:rPr>
        <w:t>7</w:t>
      </w:r>
      <w:r w:rsidR="00592135">
        <w:rPr>
          <w:rFonts w:ascii="SimSun" w:hAnsi="SimSun"/>
          <w:sz w:val="21"/>
          <w:szCs w:val="21"/>
        </w:rPr>
        <w:t>26</w:t>
      </w:r>
      <w:r w:rsidR="00F049AC" w:rsidRPr="00F049AC">
        <w:rPr>
          <w:rFonts w:ascii="SimSun" w:hAnsi="SimSun"/>
          <w:sz w:val="21"/>
          <w:szCs w:val="21"/>
        </w:rPr>
        <w:t>,</w:t>
      </w:r>
      <w:r w:rsidR="00592135">
        <w:rPr>
          <w:rFonts w:ascii="SimSun" w:hAnsi="SimSun"/>
          <w:sz w:val="21"/>
          <w:szCs w:val="21"/>
        </w:rPr>
        <w:t>126</w:t>
      </w:r>
      <w:r w:rsidR="00F049AC" w:rsidRPr="00F049AC">
        <w:rPr>
          <w:rFonts w:ascii="SimSun" w:hAnsi="SimSun"/>
          <w:sz w:val="21"/>
          <w:szCs w:val="21"/>
        </w:rPr>
        <w:t>.</w:t>
      </w:r>
      <w:r w:rsidR="00592135">
        <w:rPr>
          <w:rFonts w:ascii="SimSun" w:hAnsi="SimSun"/>
          <w:sz w:val="21"/>
          <w:szCs w:val="21"/>
        </w:rPr>
        <w:t>07</w:t>
      </w:r>
      <w:r w:rsidR="006912B5">
        <w:rPr>
          <w:rFonts w:ascii="SimSun" w:hAnsi="SimSun" w:hint="eastAsia"/>
          <w:sz w:val="21"/>
          <w:szCs w:val="21"/>
        </w:rPr>
        <w:t>瑞郎</w:t>
      </w:r>
      <w:r w:rsidRPr="000331AA">
        <w:rPr>
          <w:rFonts w:ascii="SimSun" w:hAnsi="SimSun" w:hint="eastAsia"/>
          <w:sz w:val="21"/>
          <w:szCs w:val="21"/>
        </w:rPr>
        <w:t>。</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w:t>
      </w:r>
      <w:r w:rsidR="00F35220">
        <w:rPr>
          <w:rFonts w:ascii="SimSun" w:hAnsi="SimSun" w:hint="eastAsia"/>
          <w:b/>
          <w:sz w:val="21"/>
          <w:szCs w:val="21"/>
        </w:rPr>
        <w:t>2</w:t>
      </w:r>
      <w:r w:rsidR="00356C33">
        <w:rPr>
          <w:rFonts w:ascii="SimSun" w:hAnsi="SimSun"/>
          <w:b/>
          <w:sz w:val="21"/>
          <w:szCs w:val="21"/>
        </w:rPr>
        <w:t>3</w:t>
      </w:r>
      <w:r w:rsidRPr="00141AFE">
        <w:rPr>
          <w:rFonts w:ascii="SimSun" w:hAnsi="SimSun" w:hint="eastAsia"/>
          <w:b/>
          <w:sz w:val="21"/>
          <w:szCs w:val="21"/>
        </w:rPr>
        <w:t>年</w:t>
      </w:r>
      <w:r w:rsidR="00356C33">
        <w:rPr>
          <w:rFonts w:ascii="SimSun" w:hAnsi="SimSun" w:hint="eastAsia"/>
          <w:b/>
          <w:sz w:val="21"/>
          <w:szCs w:val="21"/>
        </w:rPr>
        <w:t>2</w:t>
      </w:r>
      <w:r w:rsidRPr="00141AFE">
        <w:rPr>
          <w:rFonts w:ascii="SimSun" w:hAnsi="SimSun" w:hint="eastAsia"/>
          <w:b/>
          <w:sz w:val="21"/>
          <w:szCs w:val="21"/>
        </w:rPr>
        <w:t>月</w:t>
      </w:r>
      <w:r w:rsidR="00356C33">
        <w:rPr>
          <w:rFonts w:ascii="SimSun" w:hAnsi="SimSun" w:hint="eastAsia"/>
          <w:b/>
          <w:sz w:val="21"/>
          <w:szCs w:val="21"/>
        </w:rPr>
        <w:t>1</w:t>
      </w:r>
      <w:r w:rsidR="00356C33">
        <w:rPr>
          <w:rFonts w:ascii="SimSun" w:hAnsi="SimSun"/>
          <w:b/>
          <w:sz w:val="21"/>
          <w:szCs w:val="21"/>
        </w:rPr>
        <w:t>0</w:t>
      </w:r>
      <w:r w:rsidRPr="00141AFE">
        <w:rPr>
          <w:rFonts w:ascii="SimSun" w:hAnsi="SimSun" w:hint="eastAsia"/>
          <w:b/>
          <w:sz w:val="21"/>
          <w:szCs w:val="21"/>
        </w:rPr>
        <w:t>日基金的余额</w:t>
      </w:r>
      <w:r w:rsidR="00356C33" w:rsidRPr="00356C33">
        <w:rPr>
          <w:rFonts w:ascii="SimSun" w:hAnsi="SimSun" w:hint="eastAsia"/>
          <w:b/>
          <w:sz w:val="21"/>
          <w:szCs w:val="21"/>
        </w:rPr>
        <w:t>减去委员会第四十六届会议的承付额为2,801.58瑞郎</w:t>
      </w:r>
      <w:r w:rsidRPr="00141AFE">
        <w:rPr>
          <w:rFonts w:ascii="SimSun" w:hAnsi="SimSun" w:hint="eastAsia"/>
          <w:b/>
          <w:sz w:val="21"/>
          <w:szCs w:val="21"/>
        </w:rPr>
        <w:t>。</w:t>
      </w:r>
    </w:p>
    <w:p w:rsidR="003C436E" w:rsidRPr="006912B5"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sidRPr="006912B5">
        <w:rPr>
          <w:rFonts w:ascii="SimSun" w:hAnsi="SimSun" w:hint="eastAsia"/>
          <w:sz w:val="21"/>
          <w:szCs w:val="21"/>
        </w:rPr>
        <w:t>基金的能力取决于通过自愿捐款来补充资金。强烈邀请成员国和潜在的捐助者提供捐款。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Hyperlink"/>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Hyperlink"/>
          <w:rFonts w:ascii="SimSun"/>
          <w:iCs/>
          <w:color w:val="auto"/>
          <w:sz w:val="21"/>
          <w:szCs w:val="21"/>
          <w:u w:val="none"/>
        </w:rPr>
        <w:t>https://www.wipo.int/tk/</w:t>
      </w:r>
      <w:r w:rsidR="00030CAD" w:rsidRPr="00743083">
        <w:rPr>
          <w:rFonts w:ascii="SimSun"/>
          <w:iCs/>
          <w:sz w:val="21"/>
          <w:szCs w:val="21"/>
        </w:rPr>
        <w:t>en/igc/participation.html</w:t>
      </w:r>
    </w:p>
    <w:p w:rsidR="00D37B87" w:rsidRPr="003521D2" w:rsidRDefault="00D37B87" w:rsidP="006912B5">
      <w:pPr>
        <w:spacing w:before="720"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053748" w:rsidRPr="00AE524A" w:rsidRDefault="00053748" w:rsidP="00053748">
      <w:pPr>
        <w:pStyle w:val="FootnoteText"/>
        <w:rPr>
          <w:rFonts w:ascii="SimSun" w:hAnsi="SimSun"/>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AE524A">
        <w:rPr>
          <w:rFonts w:ascii="SimSun" w:hAnsi="SimSun" w:hint="eastAsia"/>
        </w:rPr>
        <w:t>wipo.int/tk/en/igc/participation.html</w:t>
      </w:r>
      <w:r w:rsidRPr="00CD017D">
        <w:rPr>
          <w:rFonts w:ascii="SimSun" w:hAnsi="SimSun" w:hint="eastAsia"/>
        </w:rPr>
        <w:t>。</w:t>
      </w:r>
    </w:p>
  </w:footnote>
  <w:footnote w:id="2">
    <w:p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3">
    <w:p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Hyperlink"/>
          <w:rFonts w:asciiTheme="majorEastAsia" w:eastAsiaTheme="majorEastAsia" w:hAnsiTheme="majorEastAsia"/>
          <w:color w:val="auto"/>
          <w:szCs w:val="18"/>
          <w:u w:val="none"/>
        </w:rPr>
        <w:t>https://www.wipo.int/export/sites/www/tk/en/igc/pdf/vf_rules.</w:t>
      </w:r>
      <w:r w:rsidR="005040FD" w:rsidRPr="005040FD">
        <w:rPr>
          <w:rStyle w:val="Hyperlink"/>
          <w:rFonts w:ascii="MS Gothic" w:eastAsia="MS Gothic" w:hAnsi="MS Gothic" w:cs="MS Gothic"/>
          <w:color w:val="auto"/>
          <w:szCs w:val="18"/>
          <w:u w:val="none"/>
        </w:rPr>
        <w:t>‌</w:t>
      </w:r>
      <w:r w:rsidR="005040FD" w:rsidRPr="005040FD">
        <w:rPr>
          <w:rStyle w:val="Hyperlink"/>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5">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7B4A4D">
        <w:rPr>
          <w:rFonts w:ascii="SimSun" w:hAnsi="SimSun"/>
          <w:szCs w:val="18"/>
        </w:rPr>
        <w:t>22</w:t>
      </w:r>
      <w:r w:rsidRPr="00CE0C55">
        <w:rPr>
          <w:rFonts w:ascii="SimSun" w:hAnsi="SimSun" w:hint="eastAsia"/>
          <w:szCs w:val="18"/>
        </w:rPr>
        <w:t>年</w:t>
      </w:r>
      <w:r w:rsidR="00900227">
        <w:rPr>
          <w:rFonts w:ascii="SimSun" w:hAnsi="SimSun" w:hint="eastAsia"/>
          <w:szCs w:val="18"/>
        </w:rPr>
        <w:t>1</w:t>
      </w:r>
      <w:r w:rsidR="00900227">
        <w:rPr>
          <w:rFonts w:ascii="SimSun" w:hAnsi="SimSun"/>
          <w:szCs w:val="18"/>
        </w:rPr>
        <w:t>1</w:t>
      </w:r>
      <w:r w:rsidRPr="00CE0C55">
        <w:rPr>
          <w:rFonts w:ascii="SimSun" w:hAnsi="SimSun" w:hint="eastAsia"/>
          <w:szCs w:val="18"/>
        </w:rPr>
        <w:t>月</w:t>
      </w:r>
      <w:r w:rsidR="00106149">
        <w:rPr>
          <w:rFonts w:ascii="SimSun" w:hAnsi="SimSun"/>
          <w:szCs w:val="18"/>
        </w:rPr>
        <w:t>2</w:t>
      </w:r>
      <w:r w:rsidR="00900227">
        <w:rPr>
          <w:rFonts w:ascii="SimSun" w:hAnsi="SimSun"/>
          <w:szCs w:val="18"/>
        </w:rPr>
        <w:t>3</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w:t>
      </w:r>
      <w:r w:rsidR="00900227">
        <w:rPr>
          <w:rFonts w:ascii="SimSun" w:hAnsi="SimSun"/>
          <w:szCs w:val="18"/>
        </w:rPr>
        <w:t>5</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7B4A4D" w:rsidRPr="007B4A4D">
        <w:rPr>
          <w:rFonts w:ascii="SimSun" w:hAnsi="SimSun"/>
          <w:szCs w:val="18"/>
        </w:rPr>
        <w:t>https://www.wipo.int/edocs/mdocs/tk/zh/wipo_grtkf_ic_4</w:t>
      </w:r>
      <w:r w:rsidR="00900227">
        <w:rPr>
          <w:rFonts w:ascii="SimSun" w:hAnsi="SimSun"/>
          <w:szCs w:val="18"/>
        </w:rPr>
        <w:t>5</w:t>
      </w:r>
      <w:r w:rsidR="007B4A4D" w:rsidRPr="007B4A4D">
        <w:rPr>
          <w:rFonts w:ascii="SimSun" w:hAnsi="SimSun"/>
          <w:szCs w:val="18"/>
        </w:rPr>
        <w:t>/wipo_grtkf_ic_4</w:t>
      </w:r>
      <w:r w:rsidR="00900227">
        <w:rPr>
          <w:rFonts w:ascii="SimSun" w:hAnsi="SimSun"/>
          <w:szCs w:val="18"/>
        </w:rPr>
        <w:t>5</w:t>
      </w:r>
      <w:r w:rsidR="007B4A4D" w:rsidRPr="007B4A4D">
        <w:rPr>
          <w:rFonts w:ascii="SimSun" w:hAnsi="SimSun"/>
          <w:szCs w:val="18"/>
        </w:rPr>
        <w:t>_inf_4.pdf</w:t>
      </w:r>
      <w:r w:rsidRPr="005040FD">
        <w:rPr>
          <w:rFonts w:asciiTheme="majorEastAsia" w:eastAsiaTheme="majorEastAsia" w:hAnsiTheme="majorEastAsia" w:hint="eastAsia"/>
          <w:szCs w:val="18"/>
        </w:rPr>
        <w:t>。</w:t>
      </w:r>
    </w:p>
  </w:footnote>
  <w:footnote w:id="6">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106149">
        <w:rPr>
          <w:rFonts w:ascii="SimSun" w:hAnsi="SimSun"/>
          <w:szCs w:val="18"/>
        </w:rPr>
        <w:t>22</w:t>
      </w:r>
      <w:r w:rsidRPr="00CE0C55">
        <w:rPr>
          <w:rFonts w:ascii="SimSun" w:hAnsi="SimSun" w:hint="eastAsia"/>
          <w:szCs w:val="18"/>
        </w:rPr>
        <w:t>年</w:t>
      </w:r>
      <w:r w:rsidR="00900227">
        <w:rPr>
          <w:rFonts w:ascii="SimSun" w:hAnsi="SimSun" w:hint="eastAsia"/>
          <w:szCs w:val="18"/>
        </w:rPr>
        <w:t>1</w:t>
      </w:r>
      <w:r w:rsidR="00900227">
        <w:rPr>
          <w:rFonts w:ascii="SimSun" w:hAnsi="SimSun"/>
          <w:szCs w:val="18"/>
        </w:rPr>
        <w:t>2</w:t>
      </w:r>
      <w:r w:rsidRPr="00CE0C55">
        <w:rPr>
          <w:rFonts w:ascii="SimSun" w:hAnsi="SimSun" w:hint="eastAsia"/>
          <w:szCs w:val="18"/>
        </w:rPr>
        <w:t>月</w:t>
      </w:r>
      <w:r w:rsidR="00900227">
        <w:rPr>
          <w:rFonts w:ascii="SimSun" w:hAnsi="SimSun" w:hint="eastAsia"/>
          <w:szCs w:val="18"/>
        </w:rPr>
        <w:t>8</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w:t>
      </w:r>
      <w:r w:rsidR="00900227">
        <w:rPr>
          <w:rFonts w:ascii="SimSun" w:hAnsi="SimSun"/>
          <w:szCs w:val="18"/>
        </w:rPr>
        <w:t>5</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w:t>
      </w:r>
      <w:r w:rsidR="00900227">
        <w:rPr>
          <w:rStyle w:val="Hyperlink"/>
          <w:rFonts w:asciiTheme="majorEastAsia" w:eastAsiaTheme="majorEastAsia" w:hAnsiTheme="majorEastAsia"/>
          <w:color w:val="auto"/>
          <w:szCs w:val="18"/>
          <w:u w:val="none"/>
        </w:rPr>
        <w:t>5</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w:t>
      </w:r>
      <w:r w:rsidR="00900227">
        <w:rPr>
          <w:rStyle w:val="Hyperlink"/>
          <w:rFonts w:asciiTheme="majorEastAsia" w:eastAsiaTheme="majorEastAsia" w:hAnsiTheme="majorEastAsia"/>
          <w:color w:val="auto"/>
          <w:szCs w:val="18"/>
          <w:u w:val="none"/>
        </w:rPr>
        <w:t>5</w:t>
      </w:r>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7">
    <w:p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8">
    <w:p w:rsidR="007F2884" w:rsidRPr="00860427" w:rsidRDefault="007F2884" w:rsidP="007F2884">
      <w:pPr>
        <w:pStyle w:val="FootnoteText"/>
        <w:jc w:val="both"/>
        <w:rPr>
          <w:rFonts w:asciiTheme="majorEastAsia" w:eastAsiaTheme="majorEastAsia" w:hAnsiTheme="majorEastAsia"/>
        </w:rPr>
      </w:pPr>
      <w:r w:rsidRPr="00860427">
        <w:rPr>
          <w:rStyle w:val="FootnoteReference"/>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0F2BF1">
        <w:rPr>
          <w:rFonts w:asciiTheme="majorEastAsia" w:eastAsiaTheme="majorEastAsia" w:hAnsiTheme="majorEastAsia" w:hint="eastAsia"/>
        </w:rPr>
        <w:t>3</w:t>
      </w:r>
      <w:r w:rsidR="00741A56">
        <w:rPr>
          <w:rFonts w:asciiTheme="majorEastAsia" w:eastAsiaTheme="majorEastAsia" w:hAnsiTheme="majorEastAsia" w:hint="eastAsia"/>
        </w:rPr>
        <w:t>9</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741A56">
        <w:rPr>
          <w:rFonts w:asciiTheme="majorEastAsia" w:eastAsiaTheme="majorEastAsia" w:hAnsiTheme="majorEastAsia" w:hint="eastAsia"/>
        </w:rPr>
        <w:t>和第四十届会议（两名申请人）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r w:rsidR="007B4A4D" w:rsidRPr="007B4A4D">
        <w:rPr>
          <w:rFonts w:asciiTheme="majorEastAsia" w:eastAsiaTheme="majorEastAsia" w:hAnsiTheme="majorEastAsia" w:hint="eastAsia"/>
        </w:rPr>
        <w:t>由于当时与</w:t>
      </w:r>
      <w:r w:rsidR="007B4A4D">
        <w:rPr>
          <w:rFonts w:asciiTheme="majorEastAsia" w:eastAsiaTheme="majorEastAsia" w:hAnsiTheme="majorEastAsia" w:hint="eastAsia"/>
        </w:rPr>
        <w:t>2</w:t>
      </w:r>
      <w:r w:rsidR="007B4A4D">
        <w:rPr>
          <w:rFonts w:asciiTheme="majorEastAsia" w:eastAsiaTheme="majorEastAsia" w:hAnsiTheme="majorEastAsia"/>
        </w:rPr>
        <w:t>019</w:t>
      </w:r>
      <w:r w:rsidR="007B4A4D">
        <w:rPr>
          <w:rFonts w:asciiTheme="majorEastAsia" w:eastAsiaTheme="majorEastAsia" w:hAnsiTheme="majorEastAsia" w:hint="eastAsia"/>
        </w:rPr>
        <w:t>冠状病毒病</w:t>
      </w:r>
      <w:r w:rsidR="007B4A4D" w:rsidRPr="007B4A4D">
        <w:rPr>
          <w:rFonts w:asciiTheme="majorEastAsia" w:eastAsiaTheme="majorEastAsia" w:hAnsiTheme="majorEastAsia" w:hint="eastAsia"/>
        </w:rPr>
        <w:t>大流行形势有关的限制和政策，</w:t>
      </w:r>
      <w:r w:rsidR="007B4A4D">
        <w:rPr>
          <w:rFonts w:asciiTheme="majorEastAsia" w:eastAsiaTheme="majorEastAsia" w:hAnsiTheme="majorEastAsia" w:hint="eastAsia"/>
        </w:rPr>
        <w:t>受</w:t>
      </w:r>
      <w:r w:rsidR="007B4A4D" w:rsidRPr="007B4A4D">
        <w:rPr>
          <w:rFonts w:asciiTheme="majorEastAsia" w:eastAsiaTheme="majorEastAsia" w:hAnsiTheme="majorEastAsia" w:hint="eastAsia"/>
        </w:rPr>
        <w:t>推荐</w:t>
      </w:r>
      <w:r w:rsidR="007B4A4D">
        <w:rPr>
          <w:rFonts w:asciiTheme="majorEastAsia" w:eastAsiaTheme="majorEastAsia" w:hAnsiTheme="majorEastAsia" w:hint="eastAsia"/>
        </w:rPr>
        <w:t>出席</w:t>
      </w:r>
      <w:r w:rsidR="007B4A4D" w:rsidRPr="007B4A4D">
        <w:rPr>
          <w:rFonts w:asciiTheme="majorEastAsia" w:eastAsiaTheme="majorEastAsia" w:hAnsiTheme="majorEastAsia" w:hint="eastAsia"/>
        </w:rPr>
        <w:t>第四十一届和第四十二届会议的两</w:t>
      </w:r>
      <w:r w:rsidR="007B4A4D">
        <w:rPr>
          <w:rFonts w:asciiTheme="majorEastAsia" w:eastAsiaTheme="majorEastAsia" w:hAnsiTheme="majorEastAsia" w:hint="eastAsia"/>
        </w:rPr>
        <w:t>名</w:t>
      </w:r>
      <w:r w:rsidR="007B4A4D" w:rsidRPr="007B4A4D">
        <w:rPr>
          <w:rFonts w:asciiTheme="majorEastAsia" w:eastAsiaTheme="majorEastAsia" w:hAnsiTheme="majorEastAsia" w:hint="eastAsia"/>
        </w:rPr>
        <w:t>申请人都</w:t>
      </w:r>
      <w:r w:rsidR="007B4A4D">
        <w:rPr>
          <w:rFonts w:asciiTheme="majorEastAsia" w:eastAsiaTheme="majorEastAsia" w:hAnsiTheme="majorEastAsia" w:hint="eastAsia"/>
        </w:rPr>
        <w:t>未受</w:t>
      </w:r>
      <w:r w:rsidR="007B4A4D" w:rsidRPr="007B4A4D">
        <w:rPr>
          <w:rFonts w:asciiTheme="majorEastAsia" w:eastAsiaTheme="majorEastAsia" w:hAnsiTheme="majorEastAsia" w:hint="eastAsia"/>
        </w:rPr>
        <w:t>资助。</w:t>
      </w:r>
      <w:r w:rsidR="00106149" w:rsidRPr="00106149">
        <w:rPr>
          <w:rFonts w:asciiTheme="majorEastAsia" w:eastAsiaTheme="majorEastAsia" w:hAnsiTheme="majorEastAsia" w:hint="eastAsia"/>
        </w:rPr>
        <w:t>受推荐出席第四十</w:t>
      </w:r>
      <w:r w:rsidR="00106149">
        <w:rPr>
          <w:rFonts w:asciiTheme="majorEastAsia" w:eastAsiaTheme="majorEastAsia" w:hAnsiTheme="majorEastAsia" w:hint="eastAsia"/>
        </w:rPr>
        <w:t>三</w:t>
      </w:r>
      <w:r w:rsidR="00106149" w:rsidRPr="00106149">
        <w:rPr>
          <w:rFonts w:asciiTheme="majorEastAsia" w:eastAsiaTheme="majorEastAsia" w:hAnsiTheme="majorEastAsia" w:hint="eastAsia"/>
        </w:rPr>
        <w:t>届会议的两名申请人</w:t>
      </w:r>
      <w:r w:rsidR="00106149">
        <w:rPr>
          <w:rFonts w:asciiTheme="majorEastAsia" w:eastAsiaTheme="majorEastAsia" w:hAnsiTheme="majorEastAsia" w:hint="eastAsia"/>
        </w:rPr>
        <w:t>获得了</w:t>
      </w:r>
      <w:r w:rsidR="00106149" w:rsidRPr="00106149">
        <w:rPr>
          <w:rFonts w:asciiTheme="majorEastAsia" w:eastAsiaTheme="majorEastAsia" w:hAnsiTheme="majorEastAsia" w:hint="eastAsia"/>
        </w:rPr>
        <w:t>资助</w:t>
      </w:r>
      <w:r w:rsidR="00106149">
        <w:rPr>
          <w:rFonts w:asciiTheme="majorEastAsia" w:eastAsiaTheme="majorEastAsia" w:hAnsiTheme="majorEastAsia" w:hint="eastAsia"/>
        </w:rPr>
        <w:t>。</w:t>
      </w:r>
    </w:p>
  </w:footnote>
  <w:footnote w:id="9">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0">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9072"/>
      </w:tabs>
      <w:jc w:val="right"/>
      <w:rPr>
        <w:rStyle w:val="PageNumber"/>
        <w:rFonts w:ascii="SimSun" w:hAnsi="SimSun"/>
        <w:sz w:val="21"/>
        <w:szCs w:val="21"/>
      </w:rPr>
    </w:pPr>
    <w:bookmarkStart w:id="6" w:name="Code2"/>
    <w:r w:rsidRPr="00623F51">
      <w:rPr>
        <w:rStyle w:val="PageNumber"/>
        <w:rFonts w:ascii="SimSun" w:hAnsi="SimSun"/>
        <w:sz w:val="21"/>
        <w:szCs w:val="21"/>
      </w:rPr>
      <w:t>WIPO/GRTKF/IC/</w:t>
    </w:r>
    <w:r w:rsidR="00B3785A">
      <w:rPr>
        <w:rStyle w:val="PageNumber"/>
        <w:rFonts w:ascii="SimSun" w:hAnsi="SimSun" w:hint="eastAsia"/>
        <w:sz w:val="21"/>
        <w:szCs w:val="21"/>
      </w:rPr>
      <w:t>4</w:t>
    </w:r>
    <w:r w:rsidR="00356C33">
      <w:rPr>
        <w:rStyle w:val="PageNumber"/>
        <w:rFonts w:ascii="SimSun" w:hAnsi="SimSun"/>
        <w:sz w:val="21"/>
        <w:szCs w:val="21"/>
      </w:rPr>
      <w:t>6</w:t>
    </w:r>
    <w:r w:rsidRPr="00623F51">
      <w:rPr>
        <w:rStyle w:val="PageNumber"/>
        <w:rFonts w:ascii="SimSun" w:hAnsi="SimSun"/>
        <w:sz w:val="21"/>
        <w:szCs w:val="21"/>
      </w:rPr>
      <w:t>/3</w:t>
    </w:r>
  </w:p>
  <w:bookmarkEnd w:id="6"/>
  <w:p w:rsidR="00BC3D26" w:rsidRPr="003C436E" w:rsidRDefault="00BC3D26" w:rsidP="006912B5">
    <w:pPr>
      <w:pStyle w:val="Header"/>
      <w:tabs>
        <w:tab w:val="clear" w:pos="9072"/>
      </w:tabs>
      <w:spacing w:afterLines="100" w:after="240"/>
      <w:jc w:val="right"/>
      <w:rPr>
        <w:rStyle w:val="PageNumber"/>
        <w:rFonts w:ascii="SimSun" w:hAnsi="SimSun"/>
        <w:sz w:val="21"/>
      </w:rPr>
    </w:pPr>
    <w:r w:rsidRPr="00623F51">
      <w:rPr>
        <w:rStyle w:val="PageNumber"/>
        <w:rFonts w:ascii="SimSun" w:hAnsi="SimSun" w:hint="eastAsia"/>
        <w:sz w:val="21"/>
        <w:szCs w:val="21"/>
      </w:rPr>
      <w:t>第</w:t>
    </w:r>
    <w:r w:rsidRPr="00623F51">
      <w:rPr>
        <w:rStyle w:val="PageNumber"/>
        <w:rFonts w:ascii="SimSun" w:hAnsi="SimSun"/>
        <w:sz w:val="21"/>
        <w:szCs w:val="21"/>
      </w:rPr>
      <w:fldChar w:fldCharType="begin"/>
    </w:r>
    <w:r w:rsidRPr="00623F51">
      <w:rPr>
        <w:rStyle w:val="PageNumber"/>
        <w:rFonts w:ascii="SimSun" w:hAnsi="SimSun"/>
        <w:sz w:val="21"/>
        <w:szCs w:val="21"/>
      </w:rPr>
      <w:instrText xml:space="preserve"> PAGE </w:instrText>
    </w:r>
    <w:r w:rsidRPr="00623F51">
      <w:rPr>
        <w:rStyle w:val="PageNumber"/>
        <w:rFonts w:ascii="SimSun" w:hAnsi="SimSun"/>
        <w:sz w:val="21"/>
        <w:szCs w:val="21"/>
      </w:rPr>
      <w:fldChar w:fldCharType="separate"/>
    </w:r>
    <w:r w:rsidR="00900227">
      <w:rPr>
        <w:rStyle w:val="PageNumber"/>
        <w:rFonts w:ascii="SimSun" w:hAnsi="SimSun"/>
        <w:noProof/>
        <w:sz w:val="21"/>
        <w:szCs w:val="21"/>
      </w:rPr>
      <w:t>3</w:t>
    </w:r>
    <w:r w:rsidRPr="00623F51">
      <w:rPr>
        <w:rStyle w:val="PageNumber"/>
        <w:rFonts w:ascii="SimSun" w:hAnsi="SimSun"/>
        <w:sz w:val="21"/>
        <w:szCs w:val="21"/>
      </w:rPr>
      <w:fldChar w:fldCharType="end"/>
    </w:r>
    <w:r w:rsidRPr="00623F51">
      <w:rPr>
        <w:rStyle w:val="PageNumbe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Header"/>
      <w:tabs>
        <w:tab w:val="clear" w:pos="9072"/>
      </w:tabs>
      <w:jc w:val="right"/>
      <w:rPr>
        <w:rStyle w:val="PageNumber"/>
        <w:rFonts w:ascii="SimSun" w:hAnsi="SimSun"/>
        <w:sz w:val="21"/>
        <w:szCs w:val="21"/>
      </w:rPr>
    </w:pPr>
    <w:r w:rsidRPr="000D3B55">
      <w:rPr>
        <w:rStyle w:val="PageNumber"/>
        <w:rFonts w:ascii="SimSun" w:hAnsi="SimSun"/>
        <w:sz w:val="21"/>
        <w:szCs w:val="21"/>
      </w:rPr>
      <w:t>WIPO/GRTKF/IC/</w:t>
    </w:r>
    <w:r w:rsidR="00B3785A">
      <w:rPr>
        <w:rStyle w:val="PageNumber"/>
        <w:rFonts w:ascii="SimSun" w:hAnsi="SimSun" w:hint="eastAsia"/>
        <w:sz w:val="21"/>
        <w:szCs w:val="21"/>
      </w:rPr>
      <w:t>4</w:t>
    </w:r>
    <w:r w:rsidR="00356C33">
      <w:rPr>
        <w:rStyle w:val="PageNumber"/>
        <w:rFonts w:ascii="SimSun" w:hAnsi="SimSun"/>
        <w:sz w:val="21"/>
        <w:szCs w:val="21"/>
      </w:rPr>
      <w:t>6</w:t>
    </w:r>
    <w:r w:rsidRPr="000D3B55">
      <w:rPr>
        <w:rStyle w:val="PageNumber"/>
        <w:rFonts w:ascii="SimSun" w:hAnsi="SimSun"/>
        <w:sz w:val="21"/>
        <w:szCs w:val="21"/>
      </w:rPr>
      <w:t>/3</w:t>
    </w:r>
  </w:p>
  <w:p w:rsidR="00BC3D26" w:rsidRPr="003C436E" w:rsidRDefault="00BC3D26" w:rsidP="006912B5">
    <w:pPr>
      <w:pStyle w:val="Header"/>
      <w:tabs>
        <w:tab w:val="clear" w:pos="9072"/>
      </w:tabs>
      <w:spacing w:afterLines="100" w:after="240"/>
      <w:jc w:val="right"/>
      <w:rPr>
        <w:rStyle w:val="PageNumber"/>
        <w:rFonts w:ascii="SimSun" w:hAnsi="SimSun"/>
        <w:sz w:val="21"/>
      </w:rPr>
    </w:pPr>
    <w:r w:rsidRPr="000D3B55">
      <w:rPr>
        <w:rStyle w:val="PageNumber"/>
        <w:rFonts w:ascii="SimSun" w:hAnsi="SimSun" w:hint="eastAsia"/>
        <w:sz w:val="21"/>
        <w:szCs w:val="21"/>
      </w:rPr>
      <w:t>附件一第</w:t>
    </w:r>
    <w:r w:rsidRPr="000D3B55">
      <w:rPr>
        <w:rStyle w:val="PageNumber"/>
        <w:rFonts w:ascii="SimSun" w:hAnsi="SimSun"/>
        <w:sz w:val="21"/>
        <w:szCs w:val="21"/>
      </w:rPr>
      <w:fldChar w:fldCharType="begin"/>
    </w:r>
    <w:r w:rsidRPr="000D3B55">
      <w:rPr>
        <w:rStyle w:val="PageNumber"/>
        <w:rFonts w:ascii="SimSun" w:hAnsi="SimSun"/>
        <w:sz w:val="21"/>
        <w:szCs w:val="21"/>
      </w:rPr>
      <w:instrText xml:space="preserve"> PAGE </w:instrText>
    </w:r>
    <w:r w:rsidRPr="000D3B55">
      <w:rPr>
        <w:rStyle w:val="PageNumber"/>
        <w:rFonts w:ascii="SimSun" w:hAnsi="SimSun"/>
        <w:sz w:val="21"/>
        <w:szCs w:val="21"/>
      </w:rPr>
      <w:fldChar w:fldCharType="separate"/>
    </w:r>
    <w:r w:rsidR="00900227">
      <w:rPr>
        <w:rStyle w:val="PageNumber"/>
        <w:rFonts w:ascii="SimSun" w:hAnsi="SimSun"/>
        <w:noProof/>
        <w:sz w:val="21"/>
        <w:szCs w:val="21"/>
      </w:rPr>
      <w:t>4</w:t>
    </w:r>
    <w:r w:rsidRPr="000D3B55">
      <w:rPr>
        <w:rStyle w:val="PageNumber"/>
        <w:rFonts w:ascii="SimSun" w:hAnsi="SimSun"/>
        <w:sz w:val="21"/>
        <w:szCs w:val="21"/>
      </w:rPr>
      <w:fldChar w:fldCharType="end"/>
    </w:r>
    <w:r w:rsidRPr="000D3B55">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WIPO/GRTKF/IC/</w:t>
    </w:r>
    <w:r w:rsidR="00B3785A">
      <w:rPr>
        <w:rFonts w:ascii="SimSun" w:hAnsi="SimSun" w:hint="eastAsia"/>
        <w:sz w:val="21"/>
        <w:szCs w:val="21"/>
      </w:rPr>
      <w:t>4</w:t>
    </w:r>
    <w:r w:rsidR="00356C33">
      <w:rPr>
        <w:rFonts w:ascii="SimSun" w:hAnsi="SimSun"/>
        <w:sz w:val="21"/>
        <w:szCs w:val="21"/>
      </w:rPr>
      <w:t>6</w:t>
    </w:r>
    <w:r w:rsidRPr="00623F51">
      <w:rPr>
        <w:rFonts w:ascii="SimSun" w:hAnsi="SimSun"/>
        <w:sz w:val="21"/>
        <w:szCs w:val="21"/>
      </w:rPr>
      <w:t>/3</w:t>
    </w:r>
  </w:p>
  <w:p w:rsidR="00BC3D26" w:rsidRPr="003C436E" w:rsidRDefault="00BC3D26" w:rsidP="006912B5">
    <w:pPr>
      <w:pStyle w:val="Header"/>
      <w:tabs>
        <w:tab w:val="clear" w:pos="4536"/>
        <w:tab w:val="clear" w:pos="9072"/>
      </w:tabs>
      <w:spacing w:afterLines="100" w:after="240"/>
      <w:jc w:val="right"/>
      <w:rPr>
        <w:rFonts w:ascii="SimSun" w:hAnsi="SimSun"/>
        <w:sz w:val="21"/>
      </w:rPr>
    </w:pPr>
    <w:r w:rsidRPr="00623F51">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B3785A">
      <w:rPr>
        <w:rFonts w:ascii="SimSun" w:hAnsi="SimSun" w:hint="eastAsia"/>
        <w:sz w:val="21"/>
        <w:szCs w:val="21"/>
      </w:rPr>
      <w:t>4</w:t>
    </w:r>
    <w:r w:rsidR="00356C33">
      <w:rPr>
        <w:rFonts w:ascii="SimSun" w:hAnsi="SimSun"/>
        <w:sz w:val="21"/>
        <w:szCs w:val="21"/>
      </w:rPr>
      <w:t>6</w:t>
    </w:r>
    <w:r w:rsidRPr="00C46286">
      <w:rPr>
        <w:rFonts w:ascii="SimSun" w:hAnsi="SimSun" w:hint="eastAsia"/>
        <w:sz w:val="21"/>
        <w:szCs w:val="21"/>
      </w:rPr>
      <w:t>/</w:t>
    </w:r>
    <w:r>
      <w:rPr>
        <w:rFonts w:ascii="SimSun" w:hAnsi="SimSun"/>
        <w:sz w:val="21"/>
        <w:szCs w:val="21"/>
      </w:rPr>
      <w:t>3</w:t>
    </w:r>
  </w:p>
  <w:p w:rsidR="00BC3D26" w:rsidRPr="003C436E" w:rsidRDefault="00BC3D26" w:rsidP="006912B5">
    <w:pPr>
      <w:spacing w:afterLines="100" w:after="240"/>
      <w:jc w:val="right"/>
      <w:rPr>
        <w:rFonts w:hAnsi="Arial"/>
        <w:sz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900227">
      <w:rPr>
        <w:rStyle w:val="PageNumber"/>
        <w:rFonts w:ascii="SimSun" w:hAnsi="SimSun" w:cs="Arial"/>
        <w:noProof/>
        <w:sz w:val="21"/>
        <w:szCs w:val="21"/>
      </w:rPr>
      <w:t>4</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B3785A">
      <w:rPr>
        <w:rFonts w:ascii="SimSun" w:hAnsi="SimSun" w:hint="eastAsia"/>
        <w:sz w:val="21"/>
        <w:szCs w:val="21"/>
      </w:rPr>
      <w:t>4</w:t>
    </w:r>
    <w:r w:rsidR="00356C33">
      <w:rPr>
        <w:rFonts w:ascii="SimSun" w:hAnsi="SimSun"/>
        <w:sz w:val="21"/>
        <w:szCs w:val="21"/>
      </w:rPr>
      <w:t>6</w:t>
    </w:r>
    <w:r w:rsidRPr="000870AE">
      <w:rPr>
        <w:rFonts w:ascii="SimSun" w:hAnsi="SimSun" w:hint="eastAsia"/>
        <w:sz w:val="21"/>
        <w:szCs w:val="21"/>
      </w:rPr>
      <w:t>/</w:t>
    </w:r>
    <w:r w:rsidRPr="000870AE">
      <w:rPr>
        <w:rFonts w:ascii="SimSun" w:hAnsi="SimSun"/>
        <w:sz w:val="21"/>
        <w:szCs w:val="21"/>
      </w:rPr>
      <w:t>3</w:t>
    </w:r>
  </w:p>
  <w:p w:rsidR="00BC3D26" w:rsidRPr="003C436E" w:rsidRDefault="00BC3D26" w:rsidP="006912B5">
    <w:pPr>
      <w:spacing w:afterLines="100" w:after="240"/>
      <w:jc w:val="right"/>
      <w:rPr>
        <w:rFonts w:hAnsi="Arial"/>
        <w:sz w:val="21"/>
      </w:rPr>
    </w:pPr>
    <w:r w:rsidRPr="000870AE">
      <w:rPr>
        <w:rFonts w:ascii="SimSun" w:hAnsi="SimSun"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8396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16815"/>
    <w:rsid w:val="00020E96"/>
    <w:rsid w:val="00024AAA"/>
    <w:rsid w:val="00030CAD"/>
    <w:rsid w:val="00031868"/>
    <w:rsid w:val="000331AA"/>
    <w:rsid w:val="00035775"/>
    <w:rsid w:val="00042D27"/>
    <w:rsid w:val="00043B48"/>
    <w:rsid w:val="0005023F"/>
    <w:rsid w:val="00052547"/>
    <w:rsid w:val="00053653"/>
    <w:rsid w:val="00053748"/>
    <w:rsid w:val="00060E40"/>
    <w:rsid w:val="0006272D"/>
    <w:rsid w:val="00062C5B"/>
    <w:rsid w:val="000648DA"/>
    <w:rsid w:val="00064CFD"/>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6149"/>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0537"/>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0123"/>
    <w:rsid w:val="001F3D7B"/>
    <w:rsid w:val="001F65DB"/>
    <w:rsid w:val="001F69B1"/>
    <w:rsid w:val="001F6AA8"/>
    <w:rsid w:val="00200C6E"/>
    <w:rsid w:val="00211A6E"/>
    <w:rsid w:val="00212F40"/>
    <w:rsid w:val="002233DF"/>
    <w:rsid w:val="0022553C"/>
    <w:rsid w:val="00226042"/>
    <w:rsid w:val="00241EDA"/>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4321"/>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56C33"/>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176"/>
    <w:rsid w:val="003A0311"/>
    <w:rsid w:val="003A0728"/>
    <w:rsid w:val="003A466B"/>
    <w:rsid w:val="003A6119"/>
    <w:rsid w:val="003B1358"/>
    <w:rsid w:val="003B5218"/>
    <w:rsid w:val="003B5F2D"/>
    <w:rsid w:val="003C0559"/>
    <w:rsid w:val="003C436E"/>
    <w:rsid w:val="003C62FB"/>
    <w:rsid w:val="003C79FE"/>
    <w:rsid w:val="003D110E"/>
    <w:rsid w:val="003D36E4"/>
    <w:rsid w:val="003D4668"/>
    <w:rsid w:val="003D69DB"/>
    <w:rsid w:val="003E0E2B"/>
    <w:rsid w:val="003E0ED6"/>
    <w:rsid w:val="003E17A8"/>
    <w:rsid w:val="003E1955"/>
    <w:rsid w:val="003E264E"/>
    <w:rsid w:val="003E4D52"/>
    <w:rsid w:val="003E7822"/>
    <w:rsid w:val="003F1BBD"/>
    <w:rsid w:val="0040377A"/>
    <w:rsid w:val="0040513A"/>
    <w:rsid w:val="00407ECD"/>
    <w:rsid w:val="00410EDE"/>
    <w:rsid w:val="004150F7"/>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1FDF"/>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7AB"/>
    <w:rsid w:val="00583F21"/>
    <w:rsid w:val="00586F7A"/>
    <w:rsid w:val="00587728"/>
    <w:rsid w:val="00587C9D"/>
    <w:rsid w:val="00592135"/>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0874"/>
    <w:rsid w:val="006912B5"/>
    <w:rsid w:val="00694031"/>
    <w:rsid w:val="006951B5"/>
    <w:rsid w:val="006A0E14"/>
    <w:rsid w:val="006A2C13"/>
    <w:rsid w:val="006A54B6"/>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3C05"/>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B4A4D"/>
    <w:rsid w:val="007C1202"/>
    <w:rsid w:val="007D1AE6"/>
    <w:rsid w:val="007D3966"/>
    <w:rsid w:val="007D4B25"/>
    <w:rsid w:val="007D52E5"/>
    <w:rsid w:val="007D53C7"/>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0227"/>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969D7"/>
    <w:rsid w:val="009A19AE"/>
    <w:rsid w:val="009A6BE2"/>
    <w:rsid w:val="009B290D"/>
    <w:rsid w:val="009B2AC3"/>
    <w:rsid w:val="009B3B70"/>
    <w:rsid w:val="009B3C71"/>
    <w:rsid w:val="009C5131"/>
    <w:rsid w:val="009C59B7"/>
    <w:rsid w:val="009C6C73"/>
    <w:rsid w:val="009D1B93"/>
    <w:rsid w:val="009D22DC"/>
    <w:rsid w:val="009D5E7C"/>
    <w:rsid w:val="009E34C7"/>
    <w:rsid w:val="009E4B00"/>
    <w:rsid w:val="009F2667"/>
    <w:rsid w:val="009F73E7"/>
    <w:rsid w:val="009F7A97"/>
    <w:rsid w:val="00A02A9C"/>
    <w:rsid w:val="00A03B02"/>
    <w:rsid w:val="00A04BAD"/>
    <w:rsid w:val="00A11CA8"/>
    <w:rsid w:val="00A16D3C"/>
    <w:rsid w:val="00A24B08"/>
    <w:rsid w:val="00A32BDB"/>
    <w:rsid w:val="00A33D44"/>
    <w:rsid w:val="00A375E0"/>
    <w:rsid w:val="00A40003"/>
    <w:rsid w:val="00A4335D"/>
    <w:rsid w:val="00A44DB6"/>
    <w:rsid w:val="00A50412"/>
    <w:rsid w:val="00A50ADB"/>
    <w:rsid w:val="00A50B2B"/>
    <w:rsid w:val="00A51430"/>
    <w:rsid w:val="00A53A64"/>
    <w:rsid w:val="00A53D8B"/>
    <w:rsid w:val="00A56B3A"/>
    <w:rsid w:val="00A636EE"/>
    <w:rsid w:val="00A71A9B"/>
    <w:rsid w:val="00A73C77"/>
    <w:rsid w:val="00A77B7E"/>
    <w:rsid w:val="00A80486"/>
    <w:rsid w:val="00A80524"/>
    <w:rsid w:val="00A80E55"/>
    <w:rsid w:val="00A83DB2"/>
    <w:rsid w:val="00A84133"/>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3046"/>
    <w:rsid w:val="00AE4239"/>
    <w:rsid w:val="00AE4EF2"/>
    <w:rsid w:val="00AE524A"/>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D78C9"/>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D8B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975DE-61E7-4F47-97F0-4774E7FD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8299</Words>
  <Characters>980</Characters>
  <Application>Microsoft Office Word</Application>
  <DocSecurity>0</DocSecurity>
  <Lines>8</Lines>
  <Paragraphs>18</Paragraphs>
  <ScaleCrop>false</ScaleCrop>
  <HeadingPairs>
    <vt:vector size="2" baseType="variant">
      <vt:variant>
        <vt:lpstr>Title</vt:lpstr>
      </vt:variant>
      <vt:variant>
        <vt:i4>1</vt:i4>
      </vt:variant>
    </vt:vector>
  </HeadingPairs>
  <TitlesOfParts>
    <vt:vector size="1" baseType="lpstr">
      <vt:lpstr>WIPO/GRTKF/IC/46/3</vt:lpstr>
    </vt:vector>
  </TitlesOfParts>
  <LinksUpToDate>false</LinksUpToDate>
  <CharactersWithSpaces>9261</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WIPO/GRTKF/IC/46/3</dc:title>
  <dc:subject>土著和当地社区的参与：自愿基金</dc:subject>
  <dc:creator/>
  <cp:lastModifiedBy/>
  <cp:revision>1</cp:revision>
  <dcterms:created xsi:type="dcterms:W3CDTF">2023-02-16T09:25:00Z</dcterms:created>
  <dcterms:modified xsi:type="dcterms:W3CDTF">2023-02-16T09:47:00Z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ies>
</file>