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D8E77" w14:textId="77777777" w:rsidR="00F15DE3" w:rsidRDefault="00795A5E" w:rsidP="00D32923">
      <w:pPr>
        <w:overflowPunct w:val="0"/>
        <w:spacing w:afterLines="100" w:after="240" w:line="340" w:lineRule="atLeast"/>
        <w:jc w:val="center"/>
        <w:rPr>
          <w:rFonts w:ascii="SimSun" w:eastAsia="SimSun" w:hAnsi="SimSun"/>
          <w:b/>
          <w:szCs w:val="22"/>
        </w:rPr>
      </w:pPr>
      <w:bookmarkStart w:id="0" w:name="_GoBack"/>
      <w:bookmarkEnd w:id="0"/>
      <w:r w:rsidRPr="00F15DE3">
        <w:rPr>
          <w:rFonts w:ascii="SimSun" w:eastAsia="SimSun" w:hAnsi="SimSun" w:hint="eastAsia"/>
          <w:b/>
          <w:szCs w:val="22"/>
        </w:rPr>
        <w:t>非正式文件</w:t>
      </w:r>
    </w:p>
    <w:p w14:paraId="15419DA8" w14:textId="77777777" w:rsidR="00F15DE3" w:rsidRDefault="00795A5E" w:rsidP="00D32923">
      <w:pPr>
        <w:overflowPunct w:val="0"/>
        <w:spacing w:afterLines="100" w:after="240" w:line="340" w:lineRule="atLeast"/>
        <w:jc w:val="center"/>
        <w:rPr>
          <w:rFonts w:ascii="SimSun" w:eastAsia="SimSun" w:hAnsi="SimSun"/>
          <w:b/>
          <w:szCs w:val="22"/>
        </w:rPr>
      </w:pPr>
      <w:r w:rsidRPr="00F15DE3">
        <w:rPr>
          <w:rFonts w:ascii="SimSun" w:eastAsia="SimSun" w:hAnsi="SimSun" w:hint="eastAsia"/>
          <w:b/>
          <w:szCs w:val="22"/>
        </w:rPr>
        <w:t>知识产权与传统知识/传统文化表现形式国际法律文书草案主席案文</w:t>
      </w:r>
    </w:p>
    <w:p w14:paraId="20BD1741" w14:textId="77777777" w:rsidR="00F15DE3" w:rsidRDefault="00795A5E" w:rsidP="00D32923">
      <w:pPr>
        <w:overflowPunct w:val="0"/>
        <w:spacing w:afterLines="100" w:after="240" w:line="340" w:lineRule="atLeast"/>
        <w:jc w:val="center"/>
        <w:rPr>
          <w:rFonts w:ascii="SimSun" w:eastAsia="SimSun" w:hAnsi="SimSun"/>
          <w:b/>
          <w:szCs w:val="22"/>
        </w:rPr>
      </w:pPr>
      <w:r w:rsidRPr="00F15DE3">
        <w:rPr>
          <w:rFonts w:ascii="SimSun" w:eastAsia="SimSun" w:hAnsi="SimSun" w:hint="eastAsia"/>
          <w:b/>
          <w:szCs w:val="22"/>
        </w:rPr>
        <w:t>IGC主席莉莉克莱尔·贝拉米女士编拟</w:t>
      </w:r>
    </w:p>
    <w:p w14:paraId="19E76F31" w14:textId="35EEF25F" w:rsidR="0078309F" w:rsidRPr="00F15DE3" w:rsidRDefault="00795A5E" w:rsidP="00D32923">
      <w:pPr>
        <w:overflowPunct w:val="0"/>
        <w:spacing w:line="340" w:lineRule="atLeast"/>
        <w:jc w:val="center"/>
        <w:rPr>
          <w:rFonts w:ascii="SimSun" w:eastAsia="SimSun" w:hAnsi="SimSun"/>
          <w:b/>
          <w:szCs w:val="22"/>
        </w:rPr>
      </w:pPr>
      <w:r w:rsidRPr="00F15DE3">
        <w:rPr>
          <w:rFonts w:ascii="SimSun" w:eastAsia="SimSun" w:hAnsi="SimSun" w:hint="eastAsia"/>
          <w:b/>
          <w:szCs w:val="22"/>
        </w:rPr>
        <w:t>第</w:t>
      </w:r>
      <w:r w:rsidR="00D32923">
        <w:rPr>
          <w:rFonts w:ascii="SimSun" w:eastAsia="SimSun" w:hAnsi="SimSun" w:hint="eastAsia"/>
          <w:b/>
          <w:szCs w:val="22"/>
        </w:rPr>
        <w:t>一</w:t>
      </w:r>
      <w:r w:rsidRPr="00F15DE3">
        <w:rPr>
          <w:rFonts w:ascii="SimSun" w:eastAsia="SimSun" w:hAnsi="SimSun" w:hint="eastAsia"/>
          <w:b/>
          <w:szCs w:val="22"/>
        </w:rPr>
        <w:t>稿</w:t>
      </w:r>
    </w:p>
    <w:p w14:paraId="656FE390" w14:textId="579CE686" w:rsidR="00F15DE3" w:rsidRDefault="00EB0B09" w:rsidP="00D32923">
      <w:pPr>
        <w:overflowPunct w:val="0"/>
        <w:spacing w:afterLines="100" w:after="240" w:line="340" w:lineRule="atLeast"/>
        <w:jc w:val="center"/>
        <w:rPr>
          <w:rFonts w:ascii="SimSun" w:eastAsia="SimSun" w:hAnsi="SimSun"/>
          <w:b/>
          <w:szCs w:val="22"/>
        </w:rPr>
      </w:pPr>
      <w:r w:rsidRPr="00F15DE3">
        <w:rPr>
          <w:rFonts w:ascii="SimSun" w:eastAsia="SimSun" w:hAnsi="SimSun"/>
          <w:b/>
          <w:szCs w:val="22"/>
        </w:rPr>
        <w:t>202</w:t>
      </w:r>
      <w:r w:rsidR="00D32923">
        <w:rPr>
          <w:rFonts w:ascii="SimSun" w:eastAsia="SimSun" w:hAnsi="SimSun"/>
          <w:b/>
          <w:szCs w:val="22"/>
        </w:rPr>
        <w:t>3</w:t>
      </w:r>
      <w:r w:rsidR="00795A5E" w:rsidRPr="00F15DE3">
        <w:rPr>
          <w:rFonts w:ascii="SimSun" w:eastAsia="SimSun" w:hAnsi="SimSun" w:hint="eastAsia"/>
          <w:b/>
          <w:szCs w:val="22"/>
        </w:rPr>
        <w:t>年</w:t>
      </w:r>
      <w:r w:rsidR="00D32923">
        <w:rPr>
          <w:rFonts w:ascii="SimSun" w:eastAsia="SimSun" w:hAnsi="SimSun" w:hint="eastAsia"/>
          <w:b/>
          <w:szCs w:val="22"/>
        </w:rPr>
        <w:t>2</w:t>
      </w:r>
      <w:r w:rsidR="00795A5E" w:rsidRPr="00F15DE3">
        <w:rPr>
          <w:rFonts w:ascii="SimSun" w:eastAsia="SimSun" w:hAnsi="SimSun" w:hint="eastAsia"/>
          <w:b/>
          <w:szCs w:val="22"/>
        </w:rPr>
        <w:t>月2</w:t>
      </w:r>
      <w:r w:rsidR="00D32923">
        <w:rPr>
          <w:rFonts w:ascii="SimSun" w:eastAsia="SimSun" w:hAnsi="SimSun"/>
          <w:b/>
          <w:szCs w:val="22"/>
        </w:rPr>
        <w:t>1</w:t>
      </w:r>
      <w:r w:rsidR="00795A5E" w:rsidRPr="00F15DE3">
        <w:rPr>
          <w:rFonts w:ascii="SimSun" w:eastAsia="SimSun" w:hAnsi="SimSun" w:hint="eastAsia"/>
          <w:b/>
          <w:szCs w:val="22"/>
        </w:rPr>
        <w:t>日</w:t>
      </w:r>
    </w:p>
    <w:p w14:paraId="35E5C887" w14:textId="04B4A574" w:rsidR="00F15DE3" w:rsidRPr="00F15DE3" w:rsidRDefault="004018FE" w:rsidP="00D32923">
      <w:pPr>
        <w:pStyle w:val="Body1"/>
        <w:overflowPunct w:val="0"/>
        <w:spacing w:beforeLines="100" w:before="240" w:afterLines="50" w:after="120" w:line="340" w:lineRule="atLeast"/>
        <w:rPr>
          <w:rFonts w:ascii="SimHei" w:eastAsia="SimHei" w:hAnsi="SimHei" w:cs="Arial"/>
          <w:sz w:val="22"/>
          <w:szCs w:val="22"/>
          <w:lang w:eastAsia="zh-CN"/>
        </w:rPr>
      </w:pPr>
      <w:r w:rsidRPr="00F15DE3">
        <w:rPr>
          <w:rFonts w:ascii="SimHei" w:eastAsia="SimHei" w:hAnsi="SimHei" w:cs="Arial" w:hint="eastAsia"/>
          <w:sz w:val="22"/>
          <w:szCs w:val="22"/>
          <w:lang w:eastAsia="zh-CN"/>
        </w:rPr>
        <w:t>导</w:t>
      </w:r>
      <w:r w:rsidR="00643944">
        <w:rPr>
          <w:rFonts w:ascii="SimHei" w:eastAsia="SimHei" w:hAnsi="SimHei" w:cs="Arial" w:hint="eastAsia"/>
          <w:sz w:val="22"/>
          <w:szCs w:val="22"/>
          <w:lang w:eastAsia="zh-CN"/>
        </w:rPr>
        <w:t xml:space="preserve">　</w:t>
      </w:r>
      <w:r w:rsidRPr="00F15DE3">
        <w:rPr>
          <w:rFonts w:ascii="SimHei" w:eastAsia="SimHei" w:hAnsi="SimHei" w:cs="Arial" w:hint="eastAsia"/>
          <w:sz w:val="22"/>
          <w:szCs w:val="22"/>
          <w:lang w:eastAsia="zh-CN"/>
        </w:rPr>
        <w:t>言</w:t>
      </w:r>
    </w:p>
    <w:p w14:paraId="0EAA0B5A" w14:textId="53B721EA" w:rsidR="00F15DE3" w:rsidRDefault="009C58DE"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知识产权与遗传资源、传统知识和民间文学艺术政府间委员会（</w:t>
      </w:r>
      <w:r w:rsidR="004018FE" w:rsidRPr="00F15DE3">
        <w:rPr>
          <w:rFonts w:ascii="SimSun" w:eastAsia="SimSun" w:hAnsi="SimSun" w:cs="Arial"/>
          <w:sz w:val="22"/>
          <w:szCs w:val="22"/>
          <w:lang w:eastAsia="zh-CN"/>
        </w:rPr>
        <w:t>IGC</w:t>
      </w:r>
      <w:r w:rsidR="004018FE" w:rsidRPr="00F15DE3">
        <w:rPr>
          <w:rFonts w:ascii="SimSun" w:eastAsia="SimSun" w:hAnsi="SimSun" w:cs="Microsoft YaHei" w:hint="eastAsia"/>
          <w:sz w:val="22"/>
          <w:szCs w:val="22"/>
          <w:lang w:eastAsia="zh-CN"/>
        </w:rPr>
        <w:t>）正在就传统知识和传统文化表现形式进行谈判，以便</w:t>
      </w:r>
      <w:r w:rsidR="008E188C" w:rsidRPr="00F15DE3">
        <w:rPr>
          <w:rFonts w:ascii="SimSun" w:eastAsia="SimSun" w:hAnsi="SimSun" w:cs="Microsoft YaHei" w:hint="eastAsia"/>
          <w:sz w:val="22"/>
          <w:szCs w:val="22"/>
          <w:lang w:eastAsia="zh-CN"/>
        </w:rPr>
        <w:t>在</w:t>
      </w:r>
      <w:r w:rsidR="004018FE" w:rsidRPr="00F15DE3">
        <w:rPr>
          <w:rFonts w:ascii="SimSun" w:eastAsia="SimSun" w:hAnsi="SimSun" w:cs="Microsoft YaHei" w:hint="eastAsia"/>
          <w:sz w:val="22"/>
          <w:szCs w:val="22"/>
          <w:lang w:eastAsia="zh-CN"/>
        </w:rPr>
        <w:t>知识产权意义上</w:t>
      </w:r>
      <w:r w:rsidR="009B66F2" w:rsidRPr="00F15DE3">
        <w:rPr>
          <w:rFonts w:ascii="SimSun" w:eastAsia="SimSun" w:hAnsi="SimSun" w:cs="Microsoft YaHei" w:hint="eastAsia"/>
          <w:sz w:val="22"/>
          <w:szCs w:val="22"/>
          <w:lang w:eastAsia="zh-CN"/>
        </w:rPr>
        <w:t>就</w:t>
      </w:r>
      <w:r w:rsidR="008E188C" w:rsidRPr="00F15DE3">
        <w:rPr>
          <w:rFonts w:ascii="SimSun" w:eastAsia="SimSun" w:hAnsi="SimSun" w:cs="Microsoft YaHei" w:hint="eastAsia"/>
          <w:sz w:val="22"/>
          <w:szCs w:val="22"/>
          <w:lang w:eastAsia="zh-CN"/>
        </w:rPr>
        <w:t>对其进行</w:t>
      </w:r>
      <w:r w:rsidR="004018FE" w:rsidRPr="00F15DE3">
        <w:rPr>
          <w:rFonts w:ascii="SimSun" w:eastAsia="SimSun" w:hAnsi="SimSun" w:cs="Microsoft YaHei" w:hint="eastAsia"/>
          <w:sz w:val="22"/>
          <w:szCs w:val="22"/>
          <w:lang w:eastAsia="zh-CN"/>
        </w:rPr>
        <w:t>国际保护的适当法律文书达成协议。</w:t>
      </w:r>
      <w:r w:rsidR="004018FE" w:rsidRPr="00F15DE3">
        <w:rPr>
          <w:rStyle w:val="FootnoteReference"/>
          <w:rFonts w:ascii="SimSun" w:eastAsia="SimSun" w:hAnsi="SimSun" w:cs="Arial"/>
          <w:sz w:val="22"/>
          <w:szCs w:val="22"/>
        </w:rPr>
        <w:footnoteReference w:id="1"/>
      </w:r>
    </w:p>
    <w:p w14:paraId="1B5545C5" w14:textId="77777777" w:rsidR="00F15DE3" w:rsidRDefault="009C58DE"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在</w:t>
      </w:r>
      <w:r w:rsidR="004018FE" w:rsidRPr="00F15DE3">
        <w:rPr>
          <w:rFonts w:ascii="SimSun" w:eastAsia="SimSun" w:hAnsi="SimSun" w:cs="Arial"/>
          <w:sz w:val="22"/>
          <w:szCs w:val="22"/>
          <w:lang w:eastAsia="zh-CN"/>
        </w:rPr>
        <w:t>IGC</w:t>
      </w:r>
      <w:r w:rsidR="008E188C" w:rsidRPr="00F15DE3">
        <w:rPr>
          <w:rFonts w:ascii="SimSun" w:eastAsia="SimSun" w:hAnsi="SimSun" w:cs="Arial"/>
          <w:sz w:val="22"/>
          <w:szCs w:val="22"/>
          <w:lang w:eastAsia="zh-CN"/>
        </w:rPr>
        <w:t xml:space="preserve"> </w:t>
      </w:r>
      <w:r w:rsidR="004018FE" w:rsidRPr="00F15DE3">
        <w:rPr>
          <w:rFonts w:ascii="SimSun" w:eastAsia="SimSun" w:hAnsi="SimSun" w:cs="Arial"/>
          <w:sz w:val="22"/>
          <w:szCs w:val="22"/>
          <w:lang w:eastAsia="zh-CN"/>
        </w:rPr>
        <w:t>44</w:t>
      </w:r>
      <w:r w:rsidR="004018FE" w:rsidRPr="00F15DE3">
        <w:rPr>
          <w:rFonts w:ascii="SimSun" w:eastAsia="SimSun" w:hAnsi="SimSun" w:cs="Microsoft YaHei" w:hint="eastAsia"/>
          <w:sz w:val="22"/>
          <w:szCs w:val="22"/>
          <w:lang w:eastAsia="zh-CN"/>
        </w:rPr>
        <w:t>上，经过非正式磋商，我承诺在一个非正式咨询机构的</w:t>
      </w:r>
      <w:r w:rsidR="009B66F2" w:rsidRPr="00F15DE3">
        <w:rPr>
          <w:rFonts w:ascii="SimSun" w:eastAsia="SimSun" w:hAnsi="SimSun" w:cs="Microsoft YaHei" w:hint="eastAsia"/>
          <w:sz w:val="22"/>
          <w:szCs w:val="22"/>
          <w:lang w:eastAsia="zh-CN"/>
        </w:rPr>
        <w:t>咨询</w:t>
      </w:r>
      <w:r w:rsidR="004018FE" w:rsidRPr="00F15DE3">
        <w:rPr>
          <w:rFonts w:ascii="SimSun" w:eastAsia="SimSun" w:hAnsi="SimSun" w:cs="Microsoft YaHei" w:hint="eastAsia"/>
          <w:sz w:val="22"/>
          <w:szCs w:val="22"/>
          <w:lang w:eastAsia="zh-CN"/>
        </w:rPr>
        <w:t>下编写一份关于传统知识和传统文化</w:t>
      </w:r>
      <w:r w:rsidR="00FA79F2"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的主席案文。</w:t>
      </w:r>
    </w:p>
    <w:p w14:paraId="2299FB5A" w14:textId="24775B59" w:rsidR="00F15DE3" w:rsidRDefault="003A3F65"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因此，我</w:t>
      </w:r>
      <w:r w:rsidR="00D32923">
        <w:rPr>
          <w:rFonts w:ascii="SimSun" w:eastAsia="SimSun" w:hAnsi="SimSun" w:cs="Microsoft YaHei" w:hint="eastAsia"/>
          <w:sz w:val="22"/>
          <w:szCs w:val="22"/>
          <w:lang w:eastAsia="zh-CN"/>
        </w:rPr>
        <w:t>为IGC</w:t>
      </w:r>
      <w:r w:rsidR="00D32923">
        <w:rPr>
          <w:rFonts w:ascii="SimSun" w:eastAsia="SimSun" w:hAnsi="SimSun" w:cs="Microsoft YaHei"/>
          <w:sz w:val="22"/>
          <w:szCs w:val="22"/>
          <w:lang w:eastAsia="zh-CN"/>
        </w:rPr>
        <w:t xml:space="preserve"> 45</w:t>
      </w:r>
      <w:r w:rsidR="004018FE" w:rsidRPr="00F15DE3">
        <w:rPr>
          <w:rFonts w:ascii="SimSun" w:eastAsia="SimSun" w:hAnsi="SimSun" w:cs="Microsoft YaHei" w:hint="eastAsia"/>
          <w:sz w:val="22"/>
          <w:szCs w:val="22"/>
          <w:lang w:eastAsia="zh-CN"/>
        </w:rPr>
        <w:t>编写了有关知识产权和传统知识</w:t>
      </w:r>
      <w:r w:rsidR="004018FE" w:rsidRPr="00F15DE3">
        <w:rPr>
          <w:rFonts w:ascii="SimSun" w:eastAsia="SimSun" w:hAnsi="SimSun" w:cs="Arial"/>
          <w:sz w:val="22"/>
          <w:szCs w:val="22"/>
          <w:lang w:eastAsia="zh-CN"/>
        </w:rPr>
        <w:t>/</w:t>
      </w:r>
      <w:r w:rsidR="004018FE" w:rsidRPr="00F15DE3">
        <w:rPr>
          <w:rFonts w:ascii="SimSun" w:eastAsia="SimSun" w:hAnsi="SimSun" w:cs="Microsoft YaHei" w:hint="eastAsia"/>
          <w:sz w:val="22"/>
          <w:szCs w:val="22"/>
          <w:lang w:eastAsia="zh-CN"/>
        </w:rPr>
        <w:t>传统文化</w:t>
      </w:r>
      <w:r w:rsidR="00FA79F2"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国际法律文书草案</w:t>
      </w:r>
      <w:r w:rsidR="009B66F2" w:rsidRPr="00F15DE3">
        <w:rPr>
          <w:rFonts w:ascii="SimSun" w:eastAsia="SimSun" w:hAnsi="SimSun" w:cs="Microsoft YaHei" w:hint="eastAsia"/>
          <w:sz w:val="22"/>
          <w:szCs w:val="22"/>
          <w:lang w:eastAsia="zh-CN"/>
        </w:rPr>
        <w:t>的</w:t>
      </w:r>
      <w:r w:rsidR="00FA79F2" w:rsidRPr="00F15DE3">
        <w:rPr>
          <w:rFonts w:ascii="SimSun" w:eastAsia="SimSun" w:hAnsi="SimSun" w:cs="Microsoft YaHei" w:hint="eastAsia"/>
          <w:sz w:val="22"/>
          <w:szCs w:val="22"/>
          <w:lang w:eastAsia="zh-CN"/>
        </w:rPr>
        <w:t>第0稿</w:t>
      </w:r>
      <w:r w:rsidR="004018FE" w:rsidRPr="00F15DE3">
        <w:rPr>
          <w:rFonts w:ascii="SimSun" w:eastAsia="SimSun" w:hAnsi="SimSun" w:cs="Microsoft YaHei" w:hint="eastAsia"/>
          <w:sz w:val="22"/>
          <w:szCs w:val="22"/>
          <w:lang w:eastAsia="zh-CN"/>
        </w:rPr>
        <w:t>。</w:t>
      </w:r>
      <w:r w:rsidR="00D32923" w:rsidRPr="00D32923">
        <w:rPr>
          <w:rFonts w:ascii="SimSun" w:eastAsia="SimSun" w:hAnsi="SimSun" w:cs="Microsoft YaHei" w:hint="eastAsia"/>
          <w:sz w:val="22"/>
          <w:szCs w:val="22"/>
          <w:lang w:eastAsia="zh-CN"/>
        </w:rPr>
        <w:t>考虑到从咨询机构和IGC与会者那里收到的意见，以及IGC</w:t>
      </w:r>
      <w:r w:rsidR="00D32923">
        <w:rPr>
          <w:rFonts w:ascii="SimSun" w:eastAsia="SimSun" w:hAnsi="SimSun" w:cs="Microsoft YaHei"/>
          <w:sz w:val="22"/>
          <w:szCs w:val="22"/>
          <w:lang w:eastAsia="zh-CN"/>
        </w:rPr>
        <w:t xml:space="preserve"> </w:t>
      </w:r>
      <w:r w:rsidR="00D32923" w:rsidRPr="00D32923">
        <w:rPr>
          <w:rFonts w:ascii="SimSun" w:eastAsia="SimSun" w:hAnsi="SimSun" w:cs="Microsoft YaHei" w:hint="eastAsia"/>
          <w:sz w:val="22"/>
          <w:szCs w:val="22"/>
          <w:lang w:eastAsia="zh-CN"/>
        </w:rPr>
        <w:t>45的讨论情况，我编写了这份第一</w:t>
      </w:r>
      <w:r w:rsidR="00D32923">
        <w:rPr>
          <w:rFonts w:ascii="SimSun" w:eastAsia="SimSun" w:hAnsi="SimSun" w:cs="Microsoft YaHei" w:hint="eastAsia"/>
          <w:sz w:val="22"/>
          <w:szCs w:val="22"/>
          <w:lang w:eastAsia="zh-CN"/>
        </w:rPr>
        <w:t>稿案文</w:t>
      </w:r>
      <w:r w:rsidR="00D32923" w:rsidRPr="00D32923">
        <w:rPr>
          <w:rFonts w:ascii="SimSun" w:eastAsia="SimSun" w:hAnsi="SimSun" w:cs="Microsoft YaHei" w:hint="eastAsia"/>
          <w:sz w:val="22"/>
          <w:szCs w:val="22"/>
          <w:lang w:eastAsia="zh-CN"/>
        </w:rPr>
        <w:t>。请注意，我无法将每一条意见都纳入</w:t>
      </w:r>
      <w:r w:rsidR="00D32923">
        <w:rPr>
          <w:rFonts w:ascii="SimSun" w:eastAsia="SimSun" w:hAnsi="SimSun" w:cs="Microsoft YaHei" w:hint="eastAsia"/>
          <w:sz w:val="22"/>
          <w:szCs w:val="22"/>
          <w:lang w:eastAsia="zh-CN"/>
        </w:rPr>
        <w:t>案文</w:t>
      </w:r>
      <w:r w:rsidR="00D32923" w:rsidRPr="00D32923">
        <w:rPr>
          <w:rFonts w:ascii="SimSun" w:eastAsia="SimSun" w:hAnsi="SimSun" w:cs="Microsoft YaHei" w:hint="eastAsia"/>
          <w:sz w:val="22"/>
          <w:szCs w:val="22"/>
          <w:lang w:eastAsia="zh-CN"/>
        </w:rPr>
        <w:t>，因为我打算平衡</w:t>
      </w:r>
      <w:proofErr w:type="gramStart"/>
      <w:r w:rsidR="00D32923" w:rsidRPr="00D32923">
        <w:rPr>
          <w:rFonts w:ascii="SimSun" w:eastAsia="SimSun" w:hAnsi="SimSun" w:cs="Microsoft YaHei" w:hint="eastAsia"/>
          <w:sz w:val="22"/>
          <w:szCs w:val="22"/>
          <w:lang w:eastAsia="zh-CN"/>
        </w:rPr>
        <w:t>所有利益</w:t>
      </w:r>
      <w:proofErr w:type="gramEnd"/>
      <w:r w:rsidR="00D32923">
        <w:rPr>
          <w:rFonts w:ascii="SimSun" w:eastAsia="SimSun" w:hAnsi="SimSun" w:cs="Microsoft YaHei" w:hint="eastAsia"/>
          <w:sz w:val="22"/>
          <w:szCs w:val="22"/>
          <w:lang w:eastAsia="zh-CN"/>
        </w:rPr>
        <w:t>攸关方</w:t>
      </w:r>
      <w:r w:rsidR="00D32923" w:rsidRPr="00D32923">
        <w:rPr>
          <w:rFonts w:ascii="SimSun" w:eastAsia="SimSun" w:hAnsi="SimSun" w:cs="Microsoft YaHei" w:hint="eastAsia"/>
          <w:sz w:val="22"/>
          <w:szCs w:val="22"/>
          <w:lang w:eastAsia="zh-CN"/>
        </w:rPr>
        <w:t>的权利和利益。</w:t>
      </w:r>
    </w:p>
    <w:p w14:paraId="7722332D" w14:textId="3EB4D382" w:rsidR="00F15DE3" w:rsidRDefault="003A3F65"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9F5A93" w:rsidRPr="00F15DE3">
        <w:rPr>
          <w:rFonts w:ascii="SimSun" w:eastAsia="SimSun" w:hAnsi="SimSun" w:cs="Microsoft YaHei" w:hint="eastAsia"/>
          <w:sz w:val="22"/>
          <w:szCs w:val="22"/>
          <w:lang w:eastAsia="zh-CN"/>
        </w:rPr>
        <w:t>该案文草案完全以我个人名义编拟，作为对</w:t>
      </w:r>
      <w:r w:rsidR="009F5A93" w:rsidRPr="00F15DE3">
        <w:rPr>
          <w:rFonts w:ascii="SimSun" w:eastAsia="SimSun" w:hAnsi="SimSun" w:cs="Arial" w:hint="eastAsia"/>
          <w:sz w:val="22"/>
          <w:szCs w:val="22"/>
          <w:lang w:eastAsia="zh-CN"/>
        </w:rPr>
        <w:t>IGC</w:t>
      </w:r>
      <w:r w:rsidR="009F5A93" w:rsidRPr="00F15DE3">
        <w:rPr>
          <w:rFonts w:ascii="SimSun" w:eastAsia="SimSun" w:hAnsi="SimSun" w:cs="Microsoft YaHei" w:hint="eastAsia"/>
          <w:sz w:val="22"/>
          <w:szCs w:val="22"/>
          <w:lang w:eastAsia="zh-CN"/>
        </w:rPr>
        <w:t>传统知识/传统文化表现形式谈判的贡献。该草案不损害任何成员国的立场，仅反映我的个人观点。</w:t>
      </w:r>
      <w:r w:rsidR="004018FE" w:rsidRPr="00F15DE3">
        <w:rPr>
          <w:rFonts w:ascii="SimSun" w:eastAsia="SimSun" w:hAnsi="SimSun" w:cs="Microsoft YaHei" w:hint="eastAsia"/>
          <w:sz w:val="22"/>
          <w:szCs w:val="22"/>
          <w:lang w:eastAsia="zh-CN"/>
        </w:rPr>
        <w:t>感谢我的副主席和咨询机构的成员迄今所提的宝贵意见，以及我所咨询的其他人。</w:t>
      </w:r>
    </w:p>
    <w:p w14:paraId="384F68D3" w14:textId="52D4BDEA" w:rsidR="00D32923" w:rsidRDefault="003A3F65"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D32923" w:rsidRPr="00D32923">
        <w:rPr>
          <w:rFonts w:ascii="SimSun" w:eastAsia="SimSun" w:hAnsi="SimSun" w:cs="Arial" w:hint="eastAsia"/>
          <w:sz w:val="22"/>
          <w:szCs w:val="22"/>
          <w:lang w:eastAsia="zh-CN"/>
        </w:rPr>
        <w:t>我审查了传统知识条款草案和传统文化</w:t>
      </w:r>
      <w:r w:rsidR="00D32923">
        <w:rPr>
          <w:rFonts w:ascii="SimSun" w:eastAsia="SimSun" w:hAnsi="SimSun" w:cs="Arial" w:hint="eastAsia"/>
          <w:sz w:val="22"/>
          <w:szCs w:val="22"/>
          <w:lang w:eastAsia="zh-CN"/>
        </w:rPr>
        <w:t>表现形式</w:t>
      </w:r>
      <w:r w:rsidR="00D32923" w:rsidRPr="00D32923">
        <w:rPr>
          <w:rFonts w:ascii="SimSun" w:eastAsia="SimSun" w:hAnsi="SimSun" w:cs="Arial" w:hint="eastAsia"/>
          <w:sz w:val="22"/>
          <w:szCs w:val="22"/>
          <w:lang w:eastAsia="zh-CN"/>
        </w:rPr>
        <w:t>条款草案，看到这两份文件的相似性。因此，我编写了一份涵盖传统知识和传统文化的单一文件。同样，这份草案不影响任何成员国的立场，只反映我的观点。</w:t>
      </w:r>
    </w:p>
    <w:p w14:paraId="35032F8E" w14:textId="23E4B8F1" w:rsidR="00F15DE3" w:rsidRDefault="00D32923"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Pr>
          <w:rFonts w:ascii="SimSun" w:eastAsia="SimSun" w:hAnsi="SimSun" w:cs="Arial" w:hint="eastAsia"/>
          <w:sz w:val="22"/>
          <w:szCs w:val="22"/>
          <w:lang w:eastAsia="zh-CN"/>
        </w:rPr>
        <w:t>IGC</w:t>
      </w:r>
      <w:r>
        <w:rPr>
          <w:rFonts w:ascii="SimSun" w:eastAsia="SimSun" w:hAnsi="SimSun" w:cs="Arial"/>
          <w:sz w:val="22"/>
          <w:szCs w:val="22"/>
          <w:lang w:eastAsia="zh-CN"/>
        </w:rPr>
        <w:t xml:space="preserve"> 45</w:t>
      </w:r>
      <w:r w:rsidRPr="00CF10DF">
        <w:rPr>
          <w:rFonts w:asciiTheme="minorEastAsia" w:eastAsiaTheme="minorEastAsia" w:hAnsiTheme="minorEastAsia" w:cs="Arial" w:hint="eastAsia"/>
          <w:sz w:val="22"/>
          <w:szCs w:val="22"/>
          <w:lang w:eastAsia="zh-CN"/>
        </w:rPr>
        <w:t>设法讨论了许多传统知识和传统文化表现形式的交叉问题，尽管今后仍需进行详细阐述。</w:t>
      </w:r>
      <w:r w:rsidR="004018FE" w:rsidRPr="00F15DE3">
        <w:rPr>
          <w:rFonts w:ascii="SimSun" w:eastAsia="SimSun" w:hAnsi="SimSun" w:cs="Microsoft YaHei" w:hint="eastAsia"/>
          <w:sz w:val="22"/>
          <w:szCs w:val="22"/>
          <w:lang w:eastAsia="zh-CN"/>
        </w:rPr>
        <w:t>我认为，关于传统知识</w:t>
      </w:r>
      <w:r w:rsidR="004018FE" w:rsidRPr="00F15DE3">
        <w:rPr>
          <w:rFonts w:ascii="SimSun" w:eastAsia="SimSun" w:hAnsi="SimSun" w:cs="Arial"/>
          <w:sz w:val="22"/>
          <w:szCs w:val="22"/>
          <w:lang w:eastAsia="zh-CN"/>
        </w:rPr>
        <w:t>/</w:t>
      </w:r>
      <w:r w:rsidR="004018FE" w:rsidRPr="00F15DE3">
        <w:rPr>
          <w:rFonts w:ascii="SimSun" w:eastAsia="SimSun" w:hAnsi="SimSun" w:cs="Microsoft YaHei" w:hint="eastAsia"/>
          <w:sz w:val="22"/>
          <w:szCs w:val="22"/>
          <w:lang w:eastAsia="zh-CN"/>
        </w:rPr>
        <w:t>传统文化</w:t>
      </w:r>
      <w:r w:rsidR="009545D1"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的国际法律文书不应过于详细和规定性。草案力求减少而不是增加细节。</w:t>
      </w:r>
    </w:p>
    <w:p w14:paraId="111D90F7" w14:textId="30AEBC28" w:rsidR="00F15DE3" w:rsidRDefault="002A6342"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此外，由于尚未就这一国际法律文书</w:t>
      </w:r>
      <w:r w:rsidR="00BC5442" w:rsidRPr="00F15DE3">
        <w:rPr>
          <w:rFonts w:ascii="SimSun" w:eastAsia="SimSun" w:hAnsi="SimSun" w:cs="Microsoft YaHei" w:hint="eastAsia"/>
          <w:sz w:val="22"/>
          <w:szCs w:val="22"/>
          <w:lang w:eastAsia="zh-CN"/>
        </w:rPr>
        <w:t>是否</w:t>
      </w:r>
      <w:r w:rsidR="004018FE" w:rsidRPr="00F15DE3">
        <w:rPr>
          <w:rFonts w:ascii="SimSun" w:eastAsia="SimSun" w:hAnsi="SimSun" w:cs="Microsoft YaHei" w:hint="eastAsia"/>
          <w:sz w:val="22"/>
          <w:szCs w:val="22"/>
          <w:lang w:eastAsia="zh-CN"/>
        </w:rPr>
        <w:t>应具有约束力达成一致意见，我没有使用一些</w:t>
      </w:r>
      <w:r w:rsidR="009545D1" w:rsidRPr="00F15DE3">
        <w:rPr>
          <w:rFonts w:ascii="SimSun" w:eastAsia="SimSun" w:hAnsi="SimSun" w:cs="Microsoft YaHei" w:hint="eastAsia"/>
          <w:sz w:val="22"/>
          <w:szCs w:val="22"/>
          <w:lang w:eastAsia="zh-CN"/>
        </w:rPr>
        <w:t>成员</w:t>
      </w:r>
      <w:r w:rsidR="004018FE" w:rsidRPr="00F15DE3">
        <w:rPr>
          <w:rFonts w:ascii="SimSun" w:eastAsia="SimSun" w:hAnsi="SimSun" w:cs="Microsoft YaHei" w:hint="eastAsia"/>
          <w:sz w:val="22"/>
          <w:szCs w:val="22"/>
          <w:lang w:eastAsia="zh-CN"/>
        </w:rPr>
        <w:t>国提议的</w:t>
      </w:r>
      <w:r w:rsidR="009545D1" w:rsidRPr="00F15DE3">
        <w:rPr>
          <w:rFonts w:ascii="SimSun" w:eastAsia="SimSun" w:hAnsi="SimSun" w:cs="Microsoft YaHei" w:hint="eastAsia"/>
          <w:sz w:val="22"/>
          <w:szCs w:val="22"/>
          <w:lang w:eastAsia="zh-CN"/>
        </w:rPr>
        <w:t>“第……</w:t>
      </w:r>
      <w:r w:rsidR="004018FE" w:rsidRPr="00F15DE3">
        <w:rPr>
          <w:rFonts w:ascii="SimSun" w:eastAsia="SimSun" w:hAnsi="SimSun" w:cs="Microsoft YaHei" w:hint="eastAsia"/>
          <w:sz w:val="22"/>
          <w:szCs w:val="22"/>
          <w:lang w:eastAsia="zh-CN"/>
        </w:rPr>
        <w:t>条</w:t>
      </w:r>
      <w:r w:rsidR="009545D1" w:rsidRPr="00F15DE3">
        <w:rPr>
          <w:rFonts w:ascii="SimSun" w:eastAsia="SimSun" w:hAnsi="SimSun" w:cs="Microsoft YaHei" w:hint="eastAsia"/>
          <w:sz w:val="22"/>
          <w:szCs w:val="22"/>
          <w:lang w:eastAsia="zh-CN"/>
        </w:rPr>
        <w:t>”</w:t>
      </w:r>
      <w:r w:rsidR="004018FE" w:rsidRPr="00F15DE3">
        <w:rPr>
          <w:rFonts w:ascii="SimSun" w:eastAsia="SimSun" w:hAnsi="SimSun" w:cs="Microsoft YaHei" w:hint="eastAsia"/>
          <w:sz w:val="22"/>
          <w:szCs w:val="22"/>
          <w:lang w:eastAsia="zh-CN"/>
        </w:rPr>
        <w:t>一词</w:t>
      </w:r>
      <w:r w:rsidR="00D32923">
        <w:rPr>
          <w:rFonts w:ascii="SimSun" w:eastAsia="SimSun" w:hAnsi="SimSun" w:cs="Microsoft YaHei" w:hint="eastAsia"/>
          <w:sz w:val="22"/>
          <w:szCs w:val="22"/>
          <w:lang w:eastAsia="zh-CN"/>
        </w:rPr>
        <w:t>，也没有包括最终条款</w:t>
      </w:r>
      <w:r w:rsidR="004018FE" w:rsidRPr="00F15DE3">
        <w:rPr>
          <w:rFonts w:ascii="SimSun" w:eastAsia="SimSun" w:hAnsi="SimSun" w:cs="Microsoft YaHei" w:hint="eastAsia"/>
          <w:sz w:val="22"/>
          <w:szCs w:val="22"/>
          <w:lang w:eastAsia="zh-CN"/>
        </w:rPr>
        <w:t>。我还包括</w:t>
      </w:r>
      <w:r w:rsidR="009545D1" w:rsidRPr="00F15DE3">
        <w:rPr>
          <w:rFonts w:ascii="SimSun" w:eastAsia="SimSun" w:hAnsi="SimSun" w:cs="Microsoft YaHei" w:hint="eastAsia"/>
          <w:sz w:val="22"/>
          <w:szCs w:val="22"/>
          <w:lang w:eastAsia="zh-CN"/>
        </w:rPr>
        <w:t>了</w:t>
      </w:r>
      <w:r w:rsidR="004018FE" w:rsidRPr="00F15DE3">
        <w:rPr>
          <w:rFonts w:ascii="SimSun" w:eastAsia="SimSun" w:hAnsi="SimSun" w:cs="Microsoft YaHei" w:hint="eastAsia"/>
          <w:sz w:val="22"/>
          <w:szCs w:val="22"/>
          <w:lang w:eastAsia="zh-CN"/>
        </w:rPr>
        <w:t>解释性说明，以提供进一步的背景和解释。</w:t>
      </w:r>
    </w:p>
    <w:p w14:paraId="4953B442" w14:textId="00363E3C" w:rsidR="00F362E6" w:rsidRPr="00F15DE3" w:rsidRDefault="002A6342" w:rsidP="00D32923">
      <w:pPr>
        <w:pStyle w:val="Body1"/>
        <w:overflowPunct w:val="0"/>
        <w:spacing w:afterLines="50" w:after="120" w:line="340" w:lineRule="atLeast"/>
        <w:jc w:val="both"/>
        <w:rPr>
          <w:rFonts w:ascii="SimSun" w:eastAsia="SimSun" w:hAnsi="SimSun" w:cs="Arial"/>
          <w:i/>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本</w:t>
      </w:r>
      <w:r w:rsidR="009545D1" w:rsidRPr="00F15DE3">
        <w:rPr>
          <w:rFonts w:ascii="SimSun" w:eastAsia="SimSun" w:hAnsi="SimSun" w:cs="Microsoft YaHei" w:hint="eastAsia"/>
          <w:sz w:val="22"/>
          <w:szCs w:val="22"/>
          <w:lang w:eastAsia="zh-CN"/>
        </w:rPr>
        <w:t>案文</w:t>
      </w:r>
      <w:r w:rsidR="004018FE" w:rsidRPr="00F15DE3">
        <w:rPr>
          <w:rFonts w:ascii="SimSun" w:eastAsia="SimSun" w:hAnsi="SimSun" w:cs="Microsoft YaHei" w:hint="eastAsia"/>
          <w:sz w:val="22"/>
          <w:szCs w:val="22"/>
          <w:lang w:eastAsia="zh-CN"/>
        </w:rPr>
        <w:t>草案是一项正在进行的工作。我邀请所有</w:t>
      </w:r>
      <w:r w:rsidR="004018FE" w:rsidRPr="00F15DE3">
        <w:rPr>
          <w:rFonts w:ascii="SimSun" w:eastAsia="SimSun" w:hAnsi="SimSun" w:cs="Arial"/>
          <w:sz w:val="22"/>
          <w:szCs w:val="22"/>
          <w:lang w:eastAsia="zh-CN"/>
        </w:rPr>
        <w:t>IGC</w:t>
      </w:r>
      <w:r w:rsidR="004018FE" w:rsidRPr="00F15DE3">
        <w:rPr>
          <w:rFonts w:ascii="SimSun" w:eastAsia="SimSun" w:hAnsi="SimSun" w:cs="Microsoft YaHei" w:hint="eastAsia"/>
          <w:sz w:val="22"/>
          <w:szCs w:val="22"/>
          <w:lang w:eastAsia="zh-CN"/>
        </w:rPr>
        <w:t>与会者审议这份</w:t>
      </w:r>
      <w:r w:rsidR="009545D1" w:rsidRPr="00F15DE3">
        <w:rPr>
          <w:rFonts w:ascii="SimSun" w:eastAsia="SimSun" w:hAnsi="SimSun" w:cs="Microsoft YaHei" w:hint="eastAsia"/>
          <w:sz w:val="22"/>
          <w:szCs w:val="22"/>
          <w:lang w:eastAsia="zh-CN"/>
        </w:rPr>
        <w:t>案文第</w:t>
      </w:r>
      <w:r w:rsidR="00D32923">
        <w:rPr>
          <w:rFonts w:ascii="SimSun" w:eastAsia="SimSun" w:hAnsi="SimSun" w:cs="Microsoft YaHei" w:hint="eastAsia"/>
          <w:sz w:val="22"/>
          <w:szCs w:val="22"/>
          <w:lang w:eastAsia="zh-CN"/>
        </w:rPr>
        <w:t>一</w:t>
      </w:r>
      <w:r w:rsidR="009545D1" w:rsidRPr="00F15DE3">
        <w:rPr>
          <w:rFonts w:ascii="SimSun" w:eastAsia="SimSun" w:hAnsi="SimSun" w:cs="Microsoft YaHei" w:hint="eastAsia"/>
          <w:sz w:val="22"/>
          <w:szCs w:val="22"/>
          <w:lang w:eastAsia="zh-CN"/>
        </w:rPr>
        <w:t>稿</w:t>
      </w:r>
      <w:r w:rsidR="004018FE" w:rsidRPr="00F15DE3">
        <w:rPr>
          <w:rFonts w:ascii="SimSun" w:eastAsia="SimSun" w:hAnsi="SimSun" w:cs="Microsoft YaHei" w:hint="eastAsia"/>
          <w:sz w:val="22"/>
          <w:szCs w:val="22"/>
          <w:lang w:eastAsia="zh-CN"/>
        </w:rPr>
        <w:t>，并</w:t>
      </w:r>
      <w:r w:rsidR="00D32923">
        <w:rPr>
          <w:rFonts w:ascii="SimSun" w:eastAsia="SimSun" w:hAnsi="SimSun" w:cs="Microsoft YaHei" w:hint="eastAsia"/>
          <w:sz w:val="22"/>
          <w:szCs w:val="22"/>
          <w:lang w:eastAsia="zh-CN"/>
        </w:rPr>
        <w:t>在2</w:t>
      </w:r>
      <w:r w:rsidR="00D32923">
        <w:rPr>
          <w:rFonts w:ascii="SimSun" w:eastAsia="SimSun" w:hAnsi="SimSun" w:cs="Microsoft YaHei"/>
          <w:sz w:val="22"/>
          <w:szCs w:val="22"/>
          <w:lang w:eastAsia="zh-CN"/>
        </w:rPr>
        <w:t>023</w:t>
      </w:r>
      <w:r w:rsidR="00D32923">
        <w:rPr>
          <w:rFonts w:ascii="SimSun" w:eastAsia="SimSun" w:hAnsi="SimSun" w:cs="Microsoft YaHei" w:hint="eastAsia"/>
          <w:sz w:val="22"/>
          <w:szCs w:val="22"/>
          <w:lang w:eastAsia="zh-CN"/>
        </w:rPr>
        <w:t>年4月2</w:t>
      </w:r>
      <w:r w:rsidR="00D32923">
        <w:rPr>
          <w:rFonts w:ascii="SimSun" w:eastAsia="SimSun" w:hAnsi="SimSun" w:cs="Microsoft YaHei"/>
          <w:sz w:val="22"/>
          <w:szCs w:val="22"/>
          <w:lang w:eastAsia="zh-CN"/>
        </w:rPr>
        <w:t>1</w:t>
      </w:r>
      <w:r w:rsidR="00D32923">
        <w:rPr>
          <w:rFonts w:ascii="SimSun" w:eastAsia="SimSun" w:hAnsi="SimSun" w:cs="Microsoft YaHei" w:hint="eastAsia"/>
          <w:sz w:val="22"/>
          <w:szCs w:val="22"/>
          <w:lang w:eastAsia="zh-CN"/>
        </w:rPr>
        <w:t>日前</w:t>
      </w:r>
      <w:r w:rsidR="004018FE" w:rsidRPr="00F15DE3">
        <w:rPr>
          <w:rFonts w:ascii="SimSun" w:eastAsia="SimSun" w:hAnsi="SimSun" w:cs="Microsoft YaHei" w:hint="eastAsia"/>
          <w:sz w:val="22"/>
          <w:szCs w:val="22"/>
          <w:lang w:eastAsia="zh-CN"/>
        </w:rPr>
        <w:t>向我提供反馈。反馈意见可发送至我的</w:t>
      </w:r>
      <w:hyperlink r:id="rId8" w:history="1">
        <w:r w:rsidR="004018FE" w:rsidRPr="00F15DE3">
          <w:rPr>
            <w:rStyle w:val="Hyperlink"/>
            <w:rFonts w:ascii="SimSun" w:eastAsia="SimSun" w:hAnsi="SimSun" w:cs="Microsoft YaHei" w:hint="eastAsia"/>
            <w:color w:val="auto"/>
            <w:sz w:val="22"/>
            <w:szCs w:val="22"/>
            <w:u w:val="none"/>
            <w:lang w:eastAsia="zh-CN"/>
          </w:rPr>
          <w:t>邮箱：</w:t>
        </w:r>
        <w:r w:rsidR="004018FE" w:rsidRPr="00F15DE3">
          <w:rPr>
            <w:rStyle w:val="Hyperlink"/>
            <w:rFonts w:ascii="SimSun" w:eastAsia="SimSun" w:hAnsi="SimSun" w:cs="Arial"/>
            <w:sz w:val="22"/>
            <w:szCs w:val="22"/>
            <w:lang w:eastAsia="zh-CN"/>
          </w:rPr>
          <w:t>Chairigclilyclaire@gmail.com</w:t>
        </w:r>
      </w:hyperlink>
      <w:r w:rsidR="004018FE" w:rsidRPr="00F15DE3">
        <w:rPr>
          <w:rFonts w:ascii="SimSun" w:eastAsia="SimSun" w:hAnsi="SimSun" w:cs="Microsoft YaHei" w:hint="eastAsia"/>
          <w:sz w:val="22"/>
          <w:szCs w:val="22"/>
          <w:lang w:eastAsia="zh-CN"/>
        </w:rPr>
        <w:t>。</w:t>
      </w:r>
    </w:p>
    <w:p w14:paraId="3B086FA9" w14:textId="031665D6" w:rsidR="00D716B2" w:rsidRPr="00D716B2" w:rsidRDefault="0078309F" w:rsidP="00D716B2">
      <w:pPr>
        <w:overflowPunct w:val="0"/>
        <w:spacing w:beforeLines="100" w:before="240" w:afterLines="100" w:after="240" w:line="340" w:lineRule="atLeast"/>
        <w:jc w:val="center"/>
        <w:rPr>
          <w:rFonts w:ascii="SimHei" w:eastAsia="SimHei" w:hAnsi="SimHei"/>
          <w:szCs w:val="22"/>
        </w:rPr>
      </w:pPr>
      <w:r w:rsidRPr="00F15DE3">
        <w:rPr>
          <w:rFonts w:ascii="SimSun" w:eastAsia="SimSun" w:hAnsi="SimSun"/>
          <w:szCs w:val="22"/>
        </w:rPr>
        <w:br w:type="page"/>
      </w:r>
      <w:r w:rsidR="00D716B2" w:rsidRPr="00D716B2">
        <w:rPr>
          <w:rFonts w:ascii="SimHei" w:eastAsia="SimHei" w:hAnsi="SimHei" w:hint="eastAsia"/>
          <w:szCs w:val="22"/>
        </w:rPr>
        <w:lastRenderedPageBreak/>
        <w:t>序</w:t>
      </w:r>
      <w:r w:rsidR="00D716B2">
        <w:rPr>
          <w:rFonts w:ascii="SimHei" w:eastAsia="SimHei" w:hAnsi="SimHei" w:hint="eastAsia"/>
          <w:szCs w:val="22"/>
        </w:rPr>
        <w:t xml:space="preserve">　</w:t>
      </w:r>
      <w:r w:rsidR="00D716B2" w:rsidRPr="00D716B2">
        <w:rPr>
          <w:rFonts w:ascii="SimHei" w:eastAsia="SimHei" w:hAnsi="SimHei" w:hint="eastAsia"/>
          <w:szCs w:val="22"/>
        </w:rPr>
        <w:t>言</w:t>
      </w:r>
    </w:p>
    <w:p w14:paraId="4DB08627" w14:textId="011E4F44"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1.</w:t>
      </w:r>
      <w:r>
        <w:rPr>
          <w:rFonts w:ascii="SimSun" w:eastAsia="SimSun" w:hAnsi="SimSun"/>
          <w:szCs w:val="22"/>
        </w:rPr>
        <w:tab/>
      </w:r>
      <w:r w:rsidRPr="00D716B2">
        <w:rPr>
          <w:rFonts w:ascii="SimSun" w:eastAsia="SimSun" w:hAnsi="SimSun" w:hint="eastAsia"/>
          <w:szCs w:val="22"/>
        </w:rPr>
        <w:t>承认《联合国土著人民权利宣言》，以及［宣言中］土著［人民］和当地社区的愿望；</w:t>
      </w:r>
    </w:p>
    <w:p w14:paraId="08176541" w14:textId="4C52EB6E"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2.</w:t>
      </w:r>
      <w:r>
        <w:rPr>
          <w:rFonts w:ascii="SimSun" w:eastAsia="SimSun" w:hAnsi="SimSun"/>
          <w:szCs w:val="22"/>
        </w:rPr>
        <w:tab/>
      </w:r>
      <w:r w:rsidRPr="00D716B2">
        <w:rPr>
          <w:rFonts w:ascii="SimSun" w:eastAsia="SimSun" w:hAnsi="SimSun" w:hint="eastAsia"/>
          <w:szCs w:val="22"/>
        </w:rPr>
        <w:t>承认土著［人民］和当地社区</w:t>
      </w:r>
      <w:r>
        <w:rPr>
          <w:rFonts w:ascii="SimSun" w:eastAsia="SimSun" w:hAnsi="SimSun" w:hint="eastAsia"/>
          <w:szCs w:val="22"/>
        </w:rPr>
        <w:t>作为</w:t>
      </w:r>
      <w:r w:rsidRPr="00D716B2">
        <w:rPr>
          <w:rFonts w:ascii="SimSun" w:eastAsia="SimSun" w:hAnsi="SimSun" w:hint="eastAsia"/>
          <w:szCs w:val="22"/>
        </w:rPr>
        <w:t>传统知识</w:t>
      </w:r>
      <w:r>
        <w:rPr>
          <w:rFonts w:ascii="SimSun" w:eastAsia="SimSun" w:hAnsi="SimSun" w:hint="eastAsia"/>
          <w:szCs w:val="22"/>
        </w:rPr>
        <w:t>和传统文化表现形式的</w:t>
      </w:r>
      <w:r w:rsidRPr="00D716B2">
        <w:rPr>
          <w:rFonts w:ascii="SimSun" w:eastAsia="SimSun" w:hAnsi="SimSun" w:hint="eastAsia"/>
          <w:szCs w:val="22"/>
        </w:rPr>
        <w:t>持有人</w:t>
      </w:r>
      <w:r>
        <w:rPr>
          <w:rFonts w:ascii="SimSun" w:eastAsia="SimSun" w:hAnsi="SimSun" w:hint="eastAsia"/>
          <w:szCs w:val="22"/>
        </w:rPr>
        <w:t>，</w:t>
      </w:r>
      <w:r w:rsidRPr="00D716B2">
        <w:rPr>
          <w:rFonts w:ascii="SimSun" w:eastAsia="SimSun" w:hAnsi="SimSun" w:hint="eastAsia"/>
          <w:szCs w:val="22"/>
        </w:rPr>
        <w:t>有权保持、掌管、保护和发展其对包括其传统知识</w:t>
      </w:r>
      <w:r>
        <w:rPr>
          <w:rFonts w:ascii="SimSun" w:eastAsia="SimSun" w:hAnsi="SimSun" w:hint="eastAsia"/>
          <w:szCs w:val="22"/>
        </w:rPr>
        <w:t>和传统文化表现形式</w:t>
      </w:r>
      <w:r w:rsidRPr="00D716B2">
        <w:rPr>
          <w:rFonts w:ascii="SimSun" w:eastAsia="SimSun" w:hAnsi="SimSun" w:hint="eastAsia"/>
          <w:szCs w:val="22"/>
        </w:rPr>
        <w:t>在内的文化遗产的知识产权；</w:t>
      </w:r>
    </w:p>
    <w:p w14:paraId="04943559" w14:textId="21711052"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3.</w:t>
      </w:r>
      <w:r>
        <w:rPr>
          <w:rFonts w:ascii="SimSun" w:eastAsia="SimSun" w:hAnsi="SimSun"/>
          <w:szCs w:val="22"/>
        </w:rPr>
        <w:tab/>
      </w:r>
      <w:r w:rsidRPr="00D716B2">
        <w:rPr>
          <w:rFonts w:ascii="SimSun" w:eastAsia="SimSun" w:hAnsi="SimSun" w:hint="eastAsia"/>
          <w:szCs w:val="22"/>
        </w:rPr>
        <w:t>承认土著［人民］和当地社区的情况因地而异、因国而异，国家、地区的差异以及各种历史和文化背景的重要性应</w:t>
      </w:r>
      <w:proofErr w:type="gramStart"/>
      <w:r w:rsidRPr="00D716B2">
        <w:rPr>
          <w:rFonts w:ascii="SimSun" w:eastAsia="SimSun" w:hAnsi="SimSun" w:hint="eastAsia"/>
          <w:szCs w:val="22"/>
        </w:rPr>
        <w:t>予考</w:t>
      </w:r>
      <w:proofErr w:type="gramEnd"/>
      <w:r w:rsidRPr="00D716B2">
        <w:rPr>
          <w:rFonts w:ascii="SimSun" w:eastAsia="SimSun" w:hAnsi="SimSun" w:hint="eastAsia"/>
          <w:szCs w:val="22"/>
        </w:rPr>
        <w:t>虑；</w:t>
      </w:r>
    </w:p>
    <w:p w14:paraId="44CF5CCA" w14:textId="3083E4F2"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4.</w:t>
      </w:r>
      <w:r>
        <w:rPr>
          <w:rFonts w:ascii="SimSun" w:eastAsia="SimSun" w:hAnsi="SimSun"/>
          <w:szCs w:val="22"/>
        </w:rPr>
        <w:tab/>
      </w:r>
      <w:r w:rsidRPr="00D716B2">
        <w:rPr>
          <w:rFonts w:ascii="SimSun" w:eastAsia="SimSun" w:hAnsi="SimSun" w:hint="eastAsia"/>
          <w:szCs w:val="22"/>
        </w:rPr>
        <w:t>承认土著［人民］和当地社区的传统知识</w:t>
      </w:r>
      <w:r>
        <w:rPr>
          <w:rFonts w:ascii="SimSun" w:eastAsia="SimSun" w:hAnsi="SimSun" w:hint="eastAsia"/>
          <w:szCs w:val="22"/>
        </w:rPr>
        <w:t>和传统文化表现形式</w:t>
      </w:r>
      <w:r w:rsidRPr="00D716B2">
        <w:rPr>
          <w:rFonts w:ascii="SimSun" w:eastAsia="SimSun" w:hAnsi="SimSun" w:hint="eastAsia"/>
          <w:szCs w:val="22"/>
        </w:rPr>
        <w:t>具有内在价值，包括社会、文化、精神、经济、科学、思想、商业和教育价值；</w:t>
      </w:r>
    </w:p>
    <w:p w14:paraId="622799D5" w14:textId="6E260B10"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5.</w:t>
      </w:r>
      <w:r>
        <w:rPr>
          <w:rFonts w:ascii="SimSun" w:eastAsia="SimSun" w:hAnsi="SimSun"/>
          <w:szCs w:val="22"/>
        </w:rPr>
        <w:tab/>
      </w:r>
      <w:r w:rsidRPr="00D716B2">
        <w:rPr>
          <w:rFonts w:ascii="SimSun" w:eastAsia="SimSun" w:hAnsi="SimSun" w:hint="eastAsia"/>
          <w:szCs w:val="22"/>
        </w:rPr>
        <w:t>肯定传统知识体系</w:t>
      </w:r>
      <w:r>
        <w:rPr>
          <w:rFonts w:ascii="SimSun" w:eastAsia="SimSun" w:hAnsi="SimSun" w:hint="eastAsia"/>
          <w:szCs w:val="22"/>
        </w:rPr>
        <w:t>和传统文化表现形式</w:t>
      </w:r>
      <w:r w:rsidRPr="00D716B2">
        <w:rPr>
          <w:rFonts w:ascii="SimSun" w:eastAsia="SimSun" w:hAnsi="SimSun" w:hint="eastAsia"/>
          <w:szCs w:val="22"/>
        </w:rPr>
        <w:t>是进行不断创新及鲜明的智力和创造性生活的框架，对于土著［人民］和当地社区具有重要意义；</w:t>
      </w:r>
    </w:p>
    <w:p w14:paraId="2445622A" w14:textId="3B8D3C71"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6.</w:t>
      </w:r>
      <w:r>
        <w:rPr>
          <w:rFonts w:ascii="SimSun" w:eastAsia="SimSun" w:hAnsi="SimSun"/>
          <w:szCs w:val="22"/>
        </w:rPr>
        <w:tab/>
      </w:r>
      <w:r w:rsidRPr="00D716B2">
        <w:rPr>
          <w:rFonts w:ascii="SimSun" w:eastAsia="SimSun" w:hAnsi="SimSun" w:hint="eastAsia"/>
          <w:szCs w:val="22"/>
        </w:rPr>
        <w:t>尊重社区自身和相互之间继续以其习惯的方式使用、发展、交流和传播传统知识</w:t>
      </w:r>
      <w:r>
        <w:rPr>
          <w:rFonts w:ascii="SimSun" w:eastAsia="SimSun" w:hAnsi="SimSun" w:hint="eastAsia"/>
          <w:szCs w:val="22"/>
        </w:rPr>
        <w:t>和传统文化表现形式</w:t>
      </w:r>
      <w:r w:rsidRPr="00D716B2">
        <w:rPr>
          <w:rFonts w:ascii="SimSun" w:eastAsia="SimSun" w:hAnsi="SimSun" w:hint="eastAsia"/>
          <w:szCs w:val="22"/>
        </w:rPr>
        <w:t>；</w:t>
      </w:r>
    </w:p>
    <w:p w14:paraId="14D39A4F" w14:textId="08913A51"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7.</w:t>
      </w:r>
      <w:r>
        <w:rPr>
          <w:rFonts w:ascii="SimSun" w:eastAsia="SimSun" w:hAnsi="SimSun"/>
          <w:szCs w:val="22"/>
        </w:rPr>
        <w:tab/>
      </w:r>
      <w:r w:rsidRPr="00D716B2">
        <w:rPr>
          <w:rFonts w:ascii="SimSun" w:eastAsia="SimSun" w:hAnsi="SimSun" w:hint="eastAsia"/>
          <w:szCs w:val="22"/>
        </w:rPr>
        <w:t>增进人们对传统知识体系</w:t>
      </w:r>
      <w:r>
        <w:rPr>
          <w:rFonts w:ascii="SimSun" w:eastAsia="SimSun" w:hAnsi="SimSun" w:hint="eastAsia"/>
          <w:szCs w:val="22"/>
        </w:rPr>
        <w:t>和传统文化表现形式</w:t>
      </w:r>
      <w:r w:rsidRPr="00D716B2">
        <w:rPr>
          <w:rFonts w:ascii="SimSun" w:eastAsia="SimSun" w:hAnsi="SimSun" w:hint="eastAsia"/>
          <w:szCs w:val="22"/>
        </w:rPr>
        <w:t>的尊重，对保存和维持这些体系的传统知识</w:t>
      </w:r>
      <w:r>
        <w:rPr>
          <w:rFonts w:ascii="SimSun" w:eastAsia="SimSun" w:hAnsi="SimSun" w:hint="eastAsia"/>
          <w:szCs w:val="22"/>
        </w:rPr>
        <w:t>和传统文化表现形式</w:t>
      </w:r>
      <w:r w:rsidRPr="00D716B2">
        <w:rPr>
          <w:rFonts w:ascii="SimSun" w:eastAsia="SimSun" w:hAnsi="SimSun" w:hint="eastAsia"/>
          <w:szCs w:val="22"/>
        </w:rPr>
        <w:t>持有人的尊严、文化认同以及智力价值的尊重；</w:t>
      </w:r>
    </w:p>
    <w:p w14:paraId="5DE01C87" w14:textId="2572E387" w:rsid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8.</w:t>
      </w:r>
      <w:r>
        <w:rPr>
          <w:rFonts w:ascii="SimSun" w:eastAsia="SimSun" w:hAnsi="SimSun"/>
          <w:szCs w:val="22"/>
        </w:rPr>
        <w:tab/>
      </w:r>
      <w:r w:rsidRPr="00D716B2">
        <w:rPr>
          <w:rFonts w:ascii="SimSun" w:eastAsia="SimSun" w:hAnsi="SimSun" w:hint="eastAsia"/>
          <w:szCs w:val="22"/>
        </w:rPr>
        <w:t>认识到知识产权制度在促进防止盗用传统知识和传统文化</w:t>
      </w:r>
      <w:r w:rsidR="00985B47">
        <w:rPr>
          <w:rFonts w:ascii="SimSun" w:eastAsia="SimSun" w:hAnsi="SimSun" w:hint="eastAsia"/>
          <w:szCs w:val="22"/>
        </w:rPr>
        <w:t>表现形式方面的作用；</w:t>
      </w:r>
    </w:p>
    <w:p w14:paraId="12269017" w14:textId="6DD277CD" w:rsid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9.</w:t>
      </w:r>
      <w:r>
        <w:rPr>
          <w:rFonts w:ascii="SimSun" w:eastAsia="SimSun" w:hAnsi="SimSun"/>
          <w:szCs w:val="22"/>
        </w:rPr>
        <w:tab/>
      </w:r>
      <w:r w:rsidR="00985B47" w:rsidRPr="00985B47">
        <w:rPr>
          <w:rFonts w:ascii="SimSun" w:eastAsia="SimSun" w:hAnsi="SimSun" w:hint="eastAsia"/>
          <w:szCs w:val="22"/>
        </w:rPr>
        <w:t>确保与保护和保障传统知识</w:t>
      </w:r>
      <w:r w:rsidR="00985B47" w:rsidRPr="00D716B2">
        <w:rPr>
          <w:rFonts w:ascii="SimSun" w:eastAsia="SimSun" w:hAnsi="SimSun" w:hint="eastAsia"/>
          <w:szCs w:val="22"/>
        </w:rPr>
        <w:t>和传统文化</w:t>
      </w:r>
      <w:r w:rsidR="00985B47">
        <w:rPr>
          <w:rFonts w:ascii="SimSun" w:eastAsia="SimSun" w:hAnsi="SimSun" w:hint="eastAsia"/>
          <w:szCs w:val="22"/>
        </w:rPr>
        <w:t>表现形式有关的国际协定，以及与知识产权有关的国际协定的相互支持作用。</w:t>
      </w:r>
    </w:p>
    <w:p w14:paraId="02652646" w14:textId="6934053E" w:rsidR="00985B47" w:rsidRDefault="00D716B2">
      <w:pPr>
        <w:rPr>
          <w:rFonts w:ascii="SimSun" w:eastAsia="SimSun" w:hAnsi="SimSun"/>
          <w:szCs w:val="22"/>
        </w:rPr>
      </w:pPr>
      <w:r>
        <w:rPr>
          <w:rFonts w:ascii="SimSun" w:eastAsia="SimSun" w:hAnsi="SimSun"/>
          <w:szCs w:val="22"/>
        </w:rPr>
        <w:br w:type="page"/>
      </w:r>
    </w:p>
    <w:p w14:paraId="19FAC74C" w14:textId="3078D380" w:rsidR="00985B47" w:rsidRPr="00985B47" w:rsidRDefault="00985B47" w:rsidP="00985B47">
      <w:pPr>
        <w:overflowPunct w:val="0"/>
        <w:spacing w:afterLines="50" w:after="120" w:line="340" w:lineRule="atLeast"/>
        <w:jc w:val="both"/>
        <w:rPr>
          <w:rFonts w:ascii="SimSun" w:eastAsia="SimSun" w:hAnsi="SimSun"/>
          <w:szCs w:val="22"/>
        </w:rPr>
      </w:pPr>
      <w:r w:rsidRPr="00985B47">
        <w:rPr>
          <w:rFonts w:ascii="SimSun" w:eastAsia="SimSun" w:hAnsi="SimSun"/>
          <w:szCs w:val="22"/>
        </w:rPr>
        <w:t>解释性说明：</w:t>
      </w:r>
    </w:p>
    <w:p w14:paraId="404B1059" w14:textId="171F4AB3" w:rsidR="00985B47" w:rsidRPr="00985B47" w:rsidRDefault="00985B47" w:rsidP="00985B47">
      <w:pPr>
        <w:overflowPunct w:val="0"/>
        <w:spacing w:afterLines="50" w:after="120" w:line="340" w:lineRule="atLeast"/>
        <w:jc w:val="both"/>
        <w:rPr>
          <w:rFonts w:ascii="SimSun" w:eastAsia="SimSun" w:hAnsi="SimSun"/>
          <w:szCs w:val="22"/>
        </w:rPr>
      </w:pPr>
      <w:r w:rsidRPr="00985B47">
        <w:rPr>
          <w:rFonts w:ascii="SimSun" w:eastAsia="SimSun" w:hAnsi="SimSun" w:hint="eastAsia"/>
          <w:szCs w:val="22"/>
        </w:rPr>
        <w:t>序言不构成一部多边文书中具有执行力的案文，尽管它通过提供文书背景、介绍起草者意图，确实可以帮助解释执行条款。行文通常以原则的形式体现，而无论文书对于批准方或加入方是属于宣示性还是具有法律约束力。</w:t>
      </w:r>
    </w:p>
    <w:p w14:paraId="5FE7DDCA" w14:textId="230F5D5C" w:rsidR="00985B47" w:rsidRPr="00985B47" w:rsidRDefault="00985B47" w:rsidP="00985B47">
      <w:pPr>
        <w:overflowPunct w:val="0"/>
        <w:spacing w:afterLines="50" w:after="120" w:line="340" w:lineRule="atLeast"/>
        <w:jc w:val="both"/>
        <w:rPr>
          <w:rFonts w:ascii="SimSun" w:eastAsia="SimSun" w:hAnsi="SimSun"/>
          <w:szCs w:val="22"/>
        </w:rPr>
      </w:pPr>
      <w:r w:rsidRPr="00985B47">
        <w:rPr>
          <w:rFonts w:ascii="SimSun" w:eastAsia="SimSun" w:hAnsi="SimSun" w:hint="eastAsia"/>
        </w:rPr>
        <w:t>最好保留与知识产权直接相关的概念，因为I</w:t>
      </w:r>
      <w:r w:rsidRPr="00985B47">
        <w:rPr>
          <w:rFonts w:ascii="SimSun" w:eastAsia="SimSun" w:hAnsi="SimSun"/>
        </w:rPr>
        <w:t>GC</w:t>
      </w:r>
      <w:r w:rsidRPr="00985B47">
        <w:rPr>
          <w:rFonts w:ascii="SimSun" w:eastAsia="SimSun" w:hAnsi="SimSun" w:hint="eastAsia"/>
        </w:rPr>
        <w:t>的任务授权是为</w:t>
      </w:r>
      <w:r w:rsidRPr="00985B47">
        <w:rPr>
          <w:rFonts w:ascii="SimSun" w:eastAsia="SimSun" w:hAnsi="SimSun" w:hint="eastAsia"/>
          <w:szCs w:val="22"/>
        </w:rPr>
        <w:t>传统知识和传统文化表现形式得到平衡和有效保护的知识产权国际法律文书达成一致意见。</w:t>
      </w:r>
    </w:p>
    <w:p w14:paraId="7544FFF8" w14:textId="3942C0EF" w:rsidR="00985B47" w:rsidRPr="00AD2DE1" w:rsidRDefault="00985B47" w:rsidP="00AD2DE1">
      <w:pPr>
        <w:overflowPunct w:val="0"/>
        <w:spacing w:beforeLines="100" w:before="240" w:afterLines="100" w:after="240" w:line="340" w:lineRule="atLeast"/>
        <w:jc w:val="center"/>
        <w:rPr>
          <w:rFonts w:ascii="SimHei" w:eastAsia="SimHei" w:hAnsi="SimHei"/>
          <w:szCs w:val="22"/>
        </w:rPr>
      </w:pPr>
      <w:r>
        <w:rPr>
          <w:rFonts w:ascii="SimSun" w:eastAsia="SimSun" w:hAnsi="SimSun"/>
          <w:szCs w:val="22"/>
        </w:rPr>
        <w:br w:type="page"/>
      </w:r>
      <w:r w:rsidRPr="00AD2DE1">
        <w:rPr>
          <w:rFonts w:ascii="SimHei" w:eastAsia="SimHei" w:hAnsi="SimHei" w:hint="eastAsia"/>
          <w:szCs w:val="22"/>
        </w:rPr>
        <w:t>术语的使用</w:t>
      </w:r>
    </w:p>
    <w:p w14:paraId="731CCF2B" w14:textId="0FF30948" w:rsidR="00985B47" w:rsidRPr="00AD2DE1" w:rsidRDefault="00985B47" w:rsidP="00AD2DE1">
      <w:pPr>
        <w:overflowPunct w:val="0"/>
        <w:spacing w:afterLines="50" w:after="120" w:line="340" w:lineRule="atLeast"/>
        <w:jc w:val="both"/>
        <w:rPr>
          <w:rFonts w:ascii="SimSun" w:eastAsia="SimSun" w:hAnsi="SimSun"/>
          <w:szCs w:val="22"/>
        </w:rPr>
      </w:pPr>
      <w:r w:rsidRPr="00AD2DE1">
        <w:rPr>
          <w:rFonts w:ascii="SimSun" w:eastAsia="SimSun" w:hAnsi="SimSun" w:hint="eastAsia"/>
          <w:szCs w:val="22"/>
        </w:rPr>
        <w:t>本文书中：</w:t>
      </w:r>
    </w:p>
    <w:p w14:paraId="42246487" w14:textId="31A43823" w:rsidR="00985B47" w:rsidRPr="00AD2DE1" w:rsidRDefault="00985B47" w:rsidP="00AD2DE1">
      <w:pPr>
        <w:overflowPunct w:val="0"/>
        <w:spacing w:afterLines="50" w:after="120" w:line="340" w:lineRule="atLeast"/>
        <w:jc w:val="both"/>
        <w:rPr>
          <w:rFonts w:ascii="SimSun" w:eastAsia="SimSun" w:hAnsi="SimSun" w:cs="Times New Roman"/>
          <w:kern w:val="2"/>
          <w:szCs w:val="22"/>
        </w:rPr>
      </w:pPr>
      <w:r w:rsidRPr="00AD2DE1">
        <w:rPr>
          <w:rFonts w:ascii="SimSun" w:eastAsia="SimSun" w:hAnsi="SimSun" w:cs="Times New Roman" w:hint="eastAsia"/>
          <w:b/>
          <w:kern w:val="2"/>
          <w:szCs w:val="22"/>
        </w:rPr>
        <w:t>“使用”</w:t>
      </w:r>
      <w:r w:rsidRPr="00AD2DE1">
        <w:rPr>
          <w:rFonts w:ascii="SimSun" w:eastAsia="SimSun" w:hAnsi="SimSun" w:cs="Times New Roman"/>
          <w:b/>
          <w:kern w:val="2"/>
          <w:szCs w:val="22"/>
        </w:rPr>
        <w:t>/</w:t>
      </w:r>
      <w:r w:rsidRPr="00AD2DE1">
        <w:rPr>
          <w:rFonts w:ascii="SimSun" w:eastAsia="SimSun" w:hAnsi="SimSun" w:cs="Times New Roman" w:hint="eastAsia"/>
          <w:b/>
          <w:kern w:val="2"/>
          <w:szCs w:val="22"/>
        </w:rPr>
        <w:t>“利用”</w:t>
      </w:r>
      <w:r w:rsidR="00AD2DE1">
        <w:rPr>
          <w:rFonts w:ascii="SimSun" w:eastAsia="SimSun" w:hAnsi="SimSun" w:cs="Times New Roman" w:hint="eastAsia"/>
          <w:kern w:val="2"/>
          <w:szCs w:val="22"/>
        </w:rPr>
        <w:t>是</w:t>
      </w:r>
      <w:r w:rsidRPr="00AD2DE1">
        <w:rPr>
          <w:rFonts w:ascii="SimSun" w:eastAsia="SimSun" w:hAnsi="SimSun" w:cs="Times New Roman" w:hint="eastAsia"/>
          <w:kern w:val="2"/>
          <w:szCs w:val="22"/>
        </w:rPr>
        <w:t>指</w:t>
      </w:r>
    </w:p>
    <w:p w14:paraId="4A183AAD" w14:textId="177B39D3" w:rsidR="00985B47" w:rsidRPr="00AD2DE1" w:rsidRDefault="00AD2DE1" w:rsidP="00AD2DE1">
      <w:pPr>
        <w:pStyle w:val="ListParagraph"/>
        <w:overflowPunct w:val="0"/>
        <w:spacing w:afterLines="50" w:after="120" w:line="340" w:lineRule="atLeast"/>
        <w:ind w:left="567"/>
        <w:contextualSpacing w:val="0"/>
        <w:jc w:val="both"/>
        <w:rPr>
          <w:rFonts w:ascii="SimSun" w:hAnsi="SimSun" w:cs="Times New Roman"/>
          <w:kern w:val="2"/>
          <w:szCs w:val="22"/>
        </w:rPr>
      </w:pPr>
      <w:r>
        <w:rPr>
          <w:rFonts w:ascii="SimSun" w:hAnsi="SimSun" w:cs="Times New Roman" w:hint="eastAsia"/>
          <w:kern w:val="2"/>
          <w:szCs w:val="22"/>
        </w:rPr>
        <w:t>(</w:t>
      </w:r>
      <w:r>
        <w:rPr>
          <w:rFonts w:ascii="SimSun" w:hAnsi="SimSun" w:cs="Times New Roman"/>
          <w:kern w:val="2"/>
          <w:szCs w:val="22"/>
        </w:rPr>
        <w:t>a)</w:t>
      </w:r>
      <w:r>
        <w:rPr>
          <w:rFonts w:ascii="SimSun" w:hAnsi="SimSun" w:cs="Times New Roman"/>
          <w:kern w:val="2"/>
          <w:szCs w:val="22"/>
        </w:rPr>
        <w:tab/>
      </w:r>
      <w:r w:rsidR="00985B47" w:rsidRPr="00AD2DE1">
        <w:rPr>
          <w:rFonts w:ascii="SimSun" w:hAnsi="SimSun" w:cs="Times New Roman" w:hint="eastAsia"/>
          <w:kern w:val="2"/>
          <w:szCs w:val="22"/>
        </w:rPr>
        <w:t>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被含在某种产品之中或某种产品是在传统知识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的基础上被开发或取得的</w:t>
      </w:r>
      <w:r w:rsidRPr="00AD2DE1">
        <w:rPr>
          <w:rFonts w:ascii="SimSun" w:hAnsi="SimSun" w:cs="Times New Roman" w:hint="eastAsia"/>
          <w:kern w:val="2"/>
          <w:szCs w:val="22"/>
        </w:rPr>
        <w:t>，</w:t>
      </w:r>
      <w:r w:rsidR="00985B47" w:rsidRPr="00AD2DE1">
        <w:rPr>
          <w:rFonts w:ascii="SimSun" w:hAnsi="SimSun" w:cs="Times New Roman" w:hint="eastAsia"/>
          <w:kern w:val="2"/>
          <w:szCs w:val="22"/>
        </w:rPr>
        <w:t>生产、进口、许诺销售、销售、存储或</w:t>
      </w:r>
      <w:r w:rsidRPr="00AD2DE1">
        <w:rPr>
          <w:rFonts w:ascii="SimSun" w:hAnsi="SimSun" w:cs="Times New Roman" w:hint="eastAsia"/>
          <w:kern w:val="2"/>
          <w:szCs w:val="22"/>
        </w:rPr>
        <w:t>利用</w:t>
      </w:r>
      <w:r w:rsidR="00985B47" w:rsidRPr="00AD2DE1">
        <w:rPr>
          <w:rFonts w:ascii="SimSun" w:hAnsi="SimSun" w:cs="Times New Roman" w:hint="eastAsia"/>
          <w:kern w:val="2"/>
          <w:szCs w:val="22"/>
        </w:rPr>
        <w:t>该产品；</w:t>
      </w:r>
    </w:p>
    <w:p w14:paraId="769CD42D" w14:textId="2C907BEF" w:rsidR="00985B47" w:rsidRPr="00AD2DE1" w:rsidRDefault="00AD2DE1" w:rsidP="00AD2DE1">
      <w:pPr>
        <w:pStyle w:val="ListParagraph"/>
        <w:overflowPunct w:val="0"/>
        <w:spacing w:afterLines="50" w:after="120" w:line="340" w:lineRule="atLeast"/>
        <w:ind w:left="567"/>
        <w:contextualSpacing w:val="0"/>
        <w:jc w:val="both"/>
        <w:rPr>
          <w:rFonts w:ascii="SimSun" w:hAnsi="SimSun" w:cs="Times New Roman"/>
          <w:kern w:val="2"/>
          <w:szCs w:val="22"/>
        </w:rPr>
      </w:pPr>
      <w:r>
        <w:rPr>
          <w:rFonts w:ascii="SimSun" w:hAnsi="SimSun" w:cs="Times New Roman" w:hint="eastAsia"/>
          <w:kern w:val="2"/>
          <w:szCs w:val="22"/>
        </w:rPr>
        <w:t>(</w:t>
      </w:r>
      <w:r w:rsidR="00985B47" w:rsidRPr="00AD2DE1">
        <w:rPr>
          <w:rFonts w:ascii="SimSun" w:hAnsi="SimSun" w:cs="Times New Roman"/>
          <w:kern w:val="2"/>
          <w:szCs w:val="22"/>
        </w:rPr>
        <w:t>b</w:t>
      </w:r>
      <w:r>
        <w:rPr>
          <w:rFonts w:ascii="SimSun" w:hAnsi="SimSun" w:cs="Times New Roman"/>
          <w:kern w:val="2"/>
          <w:szCs w:val="22"/>
        </w:rPr>
        <w:t>)</w:t>
      </w:r>
      <w:r>
        <w:rPr>
          <w:rFonts w:ascii="SimSun" w:hAnsi="SimSun" w:cs="Times New Roman"/>
          <w:kern w:val="2"/>
          <w:szCs w:val="22"/>
        </w:rPr>
        <w:tab/>
      </w:r>
      <w:r w:rsidR="00985B47" w:rsidRPr="00AD2DE1">
        <w:rPr>
          <w:rFonts w:ascii="SimSun" w:hAnsi="SimSun" w:cs="Times New Roman" w:hint="eastAsia"/>
          <w:kern w:val="2"/>
          <w:szCs w:val="22"/>
        </w:rPr>
        <w:t>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被含在某种方法之中或某种方法是在传统知识的基础上被开发或取得的：</w:t>
      </w:r>
      <w:r w:rsidRPr="00AD2DE1">
        <w:rPr>
          <w:rFonts w:ascii="SimSun" w:hAnsi="SimSun" w:cs="Times New Roman" w:hint="eastAsia"/>
          <w:kern w:val="2"/>
          <w:szCs w:val="22"/>
        </w:rPr>
        <w:t>利用</w:t>
      </w:r>
      <w:r w:rsidR="00985B47" w:rsidRPr="00AD2DE1">
        <w:rPr>
          <w:rFonts w:ascii="SimSun" w:hAnsi="SimSun" w:cs="Times New Roman" w:hint="eastAsia"/>
          <w:kern w:val="2"/>
          <w:szCs w:val="22"/>
        </w:rPr>
        <w:t>该方法；或对使用该方法直接产生的产品进行</w:t>
      </w:r>
      <w:r>
        <w:rPr>
          <w:rFonts w:ascii="SimSun" w:hAnsi="SimSun" w:cs="Times New Roman" w:hint="eastAsia"/>
          <w:kern w:val="2"/>
          <w:szCs w:val="22"/>
        </w:rPr>
        <w:t>(</w:t>
      </w:r>
      <w:r w:rsidR="00985B47" w:rsidRPr="00AD2DE1">
        <w:rPr>
          <w:rFonts w:ascii="SimSun" w:hAnsi="SimSun" w:cs="Times New Roman" w:hint="eastAsia"/>
          <w:kern w:val="2"/>
          <w:szCs w:val="22"/>
        </w:rPr>
        <w:t>a</w:t>
      </w:r>
      <w:r>
        <w:rPr>
          <w:rFonts w:ascii="SimSun" w:hAnsi="SimSun" w:cs="Times New Roman"/>
          <w:kern w:val="2"/>
          <w:szCs w:val="22"/>
        </w:rPr>
        <w:t>)</w:t>
      </w:r>
      <w:r w:rsidR="00985B47" w:rsidRPr="00AD2DE1">
        <w:rPr>
          <w:rFonts w:ascii="SimSun" w:hAnsi="SimSun" w:cs="Times New Roman" w:hint="eastAsia"/>
          <w:kern w:val="2"/>
          <w:szCs w:val="22"/>
        </w:rPr>
        <w:t>项中所述的行为；</w:t>
      </w:r>
    </w:p>
    <w:p w14:paraId="2E1B4168" w14:textId="744AF936" w:rsidR="00AD2DE1" w:rsidRPr="00AD2DE1" w:rsidRDefault="00AD2DE1" w:rsidP="00AD2DE1">
      <w:pPr>
        <w:pStyle w:val="ListParagraph"/>
        <w:overflowPunct w:val="0"/>
        <w:spacing w:afterLines="50" w:after="120" w:line="340" w:lineRule="atLeast"/>
        <w:ind w:left="567"/>
        <w:contextualSpacing w:val="0"/>
        <w:jc w:val="both"/>
        <w:rPr>
          <w:rFonts w:ascii="SimSun" w:hAnsi="SimSun" w:cs="Times New Roman"/>
          <w:kern w:val="2"/>
          <w:szCs w:val="22"/>
        </w:rPr>
      </w:pPr>
      <w:r>
        <w:rPr>
          <w:rFonts w:ascii="SimSun" w:hAnsi="SimSun" w:cs="Times New Roman" w:hint="eastAsia"/>
          <w:kern w:val="2"/>
          <w:szCs w:val="22"/>
        </w:rPr>
        <w:t>(</w:t>
      </w:r>
      <w:r w:rsidR="00985B47" w:rsidRPr="00AD2DE1">
        <w:rPr>
          <w:rFonts w:ascii="SimSun" w:hAnsi="SimSun" w:cs="Times New Roman"/>
          <w:kern w:val="2"/>
          <w:szCs w:val="22"/>
        </w:rPr>
        <w:t>c</w:t>
      </w:r>
      <w:r>
        <w:rPr>
          <w:rFonts w:ascii="SimSun" w:hAnsi="SimSun" w:cs="Times New Roman"/>
          <w:kern w:val="2"/>
          <w:szCs w:val="22"/>
        </w:rPr>
        <w:t>)</w:t>
      </w:r>
      <w:r>
        <w:rPr>
          <w:rFonts w:ascii="SimSun" w:hAnsi="SimSun" w:cs="Times New Roman"/>
          <w:kern w:val="2"/>
          <w:szCs w:val="22"/>
        </w:rPr>
        <w:tab/>
      </w:r>
      <w:r w:rsidR="00985B47" w:rsidRPr="00AD2DE1">
        <w:rPr>
          <w:rFonts w:ascii="SimSun" w:hAnsi="SimSun" w:cs="Times New Roman" w:hint="eastAsia"/>
          <w:kern w:val="2"/>
          <w:szCs w:val="22"/>
        </w:rPr>
        <w:t>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被列为商业或非商业研究和开发的一部分。</w:t>
      </w:r>
    </w:p>
    <w:p w14:paraId="04BDAC4C" w14:textId="77B677B5" w:rsidR="00985B47" w:rsidRDefault="00985B47" w:rsidP="00985B47">
      <w:pPr>
        <w:rPr>
          <w:rFonts w:ascii="SimSun" w:eastAsia="SimSun" w:hAnsi="SimSun"/>
          <w:szCs w:val="22"/>
        </w:rPr>
      </w:pPr>
      <w:r>
        <w:rPr>
          <w:rFonts w:ascii="SimSun" w:eastAsia="SimSun" w:hAnsi="SimSun"/>
          <w:szCs w:val="22"/>
        </w:rPr>
        <w:br w:type="page"/>
      </w:r>
    </w:p>
    <w:p w14:paraId="3E8464BB" w14:textId="3B9A4FD0" w:rsidR="00F15DE3" w:rsidRPr="00F15DE3" w:rsidRDefault="009F5A93"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目标</w:t>
      </w:r>
    </w:p>
    <w:p w14:paraId="15CA67B0" w14:textId="77777777" w:rsidR="00F15DE3" w:rsidRDefault="009F5A93"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本文书的目标是：</w:t>
      </w:r>
    </w:p>
    <w:p w14:paraId="609B969D" w14:textId="3C075EB5" w:rsidR="00F15DE3" w:rsidRDefault="00AD2DE1" w:rsidP="00AD2DE1">
      <w:pPr>
        <w:pStyle w:val="ListParagraph"/>
        <w:numPr>
          <w:ilvl w:val="0"/>
          <w:numId w:val="17"/>
        </w:numPr>
        <w:overflowPunct w:val="0"/>
        <w:spacing w:afterLines="50" w:after="120" w:line="340" w:lineRule="atLeast"/>
        <w:ind w:left="1134" w:hanging="567"/>
        <w:contextualSpacing w:val="0"/>
        <w:jc w:val="both"/>
        <w:rPr>
          <w:rFonts w:ascii="SimSun" w:hAnsi="SimSun"/>
          <w:szCs w:val="22"/>
        </w:rPr>
      </w:pPr>
      <w:r w:rsidRPr="00AD2DE1">
        <w:rPr>
          <w:rFonts w:ascii="SimSun" w:hAnsi="SimSun" w:hint="eastAsia"/>
          <w:szCs w:val="22"/>
        </w:rPr>
        <w:t>以</w:t>
      </w:r>
      <w:r w:rsidRPr="00F15DE3">
        <w:rPr>
          <w:rFonts w:ascii="SimSun" w:hAnsi="SimSun" w:hint="eastAsia"/>
          <w:szCs w:val="22"/>
        </w:rPr>
        <w:t>有效</w:t>
      </w:r>
      <w:r>
        <w:rPr>
          <w:rFonts w:ascii="SimSun" w:hAnsi="SimSun" w:hint="eastAsia"/>
          <w:szCs w:val="22"/>
        </w:rPr>
        <w:t>、</w:t>
      </w:r>
      <w:r w:rsidRPr="00F15DE3">
        <w:rPr>
          <w:rFonts w:ascii="SimSun" w:hAnsi="SimSun" w:hint="eastAsia"/>
          <w:szCs w:val="22"/>
        </w:rPr>
        <w:t>充分</w:t>
      </w:r>
      <w:r w:rsidRPr="00AD2DE1">
        <w:rPr>
          <w:rFonts w:ascii="SimSun" w:hAnsi="SimSun" w:hint="eastAsia"/>
          <w:szCs w:val="22"/>
        </w:rPr>
        <w:t>、兼顾各方利益的方式</w:t>
      </w:r>
      <w:r>
        <w:rPr>
          <w:rFonts w:ascii="SimSun" w:hAnsi="SimSun" w:hint="eastAsia"/>
          <w:szCs w:val="22"/>
        </w:rPr>
        <w:t>保护</w:t>
      </w:r>
      <w:r w:rsidR="00A57B08" w:rsidRPr="00F15DE3">
        <w:rPr>
          <w:rFonts w:ascii="SimSun" w:hAnsi="SimSun" w:hint="eastAsia"/>
          <w:szCs w:val="22"/>
        </w:rPr>
        <w:t>传统知识和传统文化表现形式；</w:t>
      </w:r>
    </w:p>
    <w:p w14:paraId="76B19E2B" w14:textId="341325C3" w:rsidR="00AD2DE1" w:rsidRPr="00F15DE3" w:rsidRDefault="00A57B08" w:rsidP="00AD2DE1">
      <w:pPr>
        <w:pStyle w:val="ListParagraph"/>
        <w:numPr>
          <w:ilvl w:val="0"/>
          <w:numId w:val="17"/>
        </w:numPr>
        <w:overflowPunct w:val="0"/>
        <w:spacing w:afterLines="50" w:after="120" w:line="340" w:lineRule="atLeast"/>
        <w:ind w:left="1134" w:hanging="567"/>
        <w:contextualSpacing w:val="0"/>
        <w:jc w:val="both"/>
        <w:rPr>
          <w:rFonts w:ascii="SimSun" w:hAnsi="SimSun"/>
          <w:szCs w:val="22"/>
        </w:rPr>
      </w:pPr>
      <w:r w:rsidRPr="00F15DE3">
        <w:rPr>
          <w:rFonts w:ascii="SimSun" w:hAnsi="SimSun" w:hint="eastAsia"/>
          <w:szCs w:val="22"/>
        </w:rPr>
        <w:t>防止对传统知识和传统文化表现形式错误授予</w:t>
      </w:r>
      <w:r w:rsidR="00AD2DE1">
        <w:rPr>
          <w:rFonts w:ascii="SimSun" w:hAnsi="SimSun" w:hint="eastAsia"/>
          <w:szCs w:val="22"/>
        </w:rPr>
        <w:t>或主张</w:t>
      </w:r>
      <w:r w:rsidRPr="00F15DE3">
        <w:rPr>
          <w:rFonts w:ascii="SimSun" w:hAnsi="SimSun" w:hint="eastAsia"/>
          <w:szCs w:val="22"/>
        </w:rPr>
        <w:t>知识产权</w:t>
      </w:r>
      <w:r w:rsidR="00AD2DE1">
        <w:rPr>
          <w:rFonts w:ascii="SimSun" w:hAnsi="SimSun" w:hint="eastAsia"/>
          <w:szCs w:val="22"/>
        </w:rPr>
        <w:t>。</w:t>
      </w:r>
    </w:p>
    <w:p w14:paraId="1F4DBD9A" w14:textId="45F7B116" w:rsidR="0078309F" w:rsidRPr="00F15DE3" w:rsidRDefault="0078309F" w:rsidP="00D32923">
      <w:pPr>
        <w:overflowPunct w:val="0"/>
        <w:rPr>
          <w:rFonts w:ascii="SimSun" w:eastAsia="SimSun" w:hAnsi="SimSun"/>
          <w:szCs w:val="22"/>
        </w:rPr>
      </w:pPr>
      <w:r w:rsidRPr="00F15DE3">
        <w:rPr>
          <w:rFonts w:ascii="SimSun" w:eastAsia="SimSun" w:hAnsi="SimSun"/>
          <w:szCs w:val="22"/>
        </w:rPr>
        <w:br w:type="page"/>
      </w:r>
    </w:p>
    <w:p w14:paraId="49798111"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解释性说明：</w:t>
      </w:r>
    </w:p>
    <w:p w14:paraId="2E4531EB" w14:textId="77777777" w:rsidR="00F15DE3" w:rsidRDefault="00A57B0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法律和法律文书</w:t>
      </w:r>
      <w:r w:rsidR="007A7A28" w:rsidRPr="00F15DE3">
        <w:rPr>
          <w:rFonts w:ascii="SimSun" w:eastAsia="SimSun" w:hAnsi="SimSun" w:hint="eastAsia"/>
          <w:szCs w:val="22"/>
        </w:rPr>
        <w:t>往往都</w:t>
      </w:r>
      <w:r w:rsidRPr="00F15DE3">
        <w:rPr>
          <w:rFonts w:ascii="SimSun" w:eastAsia="SimSun" w:hAnsi="SimSun" w:hint="eastAsia"/>
          <w:szCs w:val="22"/>
        </w:rPr>
        <w:t>表述</w:t>
      </w:r>
      <w:r w:rsidR="007A7A28" w:rsidRPr="00F15DE3">
        <w:rPr>
          <w:rFonts w:ascii="SimSun" w:eastAsia="SimSun" w:hAnsi="SimSun" w:hint="eastAsia"/>
          <w:szCs w:val="22"/>
        </w:rPr>
        <w:t>目标</w:t>
      </w:r>
      <w:r w:rsidRPr="00F15DE3">
        <w:rPr>
          <w:rFonts w:ascii="SimSun" w:eastAsia="SimSun" w:hAnsi="SimSun" w:hint="eastAsia"/>
          <w:szCs w:val="22"/>
        </w:rPr>
        <w:t>，以表明政策和法律背景</w:t>
      </w:r>
      <w:r w:rsidR="007A7A28" w:rsidRPr="00F15DE3">
        <w:rPr>
          <w:rFonts w:ascii="SimSun" w:eastAsia="SimSun" w:hAnsi="SimSun" w:hint="eastAsia"/>
          <w:szCs w:val="22"/>
        </w:rPr>
        <w:t>，</w:t>
      </w:r>
      <w:r w:rsidR="007A7A28" w:rsidRPr="00F15DE3">
        <w:rPr>
          <w:rFonts w:ascii="SimSun" w:eastAsia="SimSun" w:hAnsi="SimSun"/>
          <w:szCs w:val="22"/>
        </w:rPr>
        <w:t>为法律文书中确立的保护提供一个共同方向</w:t>
      </w:r>
      <w:r w:rsidRPr="00F15DE3">
        <w:rPr>
          <w:rFonts w:ascii="SimSun" w:eastAsia="SimSun" w:hAnsi="SimSun" w:hint="eastAsia"/>
          <w:szCs w:val="22"/>
        </w:rPr>
        <w:t>。</w:t>
      </w:r>
      <w:r w:rsidR="007A7A28" w:rsidRPr="00F15DE3">
        <w:rPr>
          <w:rFonts w:ascii="SimSun" w:eastAsia="SimSun" w:hAnsi="SimSun" w:hint="eastAsia"/>
          <w:szCs w:val="22"/>
        </w:rPr>
        <w:t>政策目标草案借鉴了在委员会中表述的共同目标。</w:t>
      </w:r>
    </w:p>
    <w:p w14:paraId="29742CD1" w14:textId="57E25B15" w:rsidR="00F15DE3" w:rsidRDefault="007A7A2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IGC</w:t>
      </w:r>
      <w:r w:rsidR="00EE7CFE" w:rsidRPr="00F15DE3">
        <w:rPr>
          <w:rFonts w:ascii="SimSun" w:eastAsia="SimSun" w:hAnsi="SimSun"/>
          <w:szCs w:val="22"/>
        </w:rPr>
        <w:t>的任务</w:t>
      </w:r>
      <w:r w:rsidRPr="00F15DE3">
        <w:rPr>
          <w:rFonts w:ascii="SimSun" w:eastAsia="SimSun" w:hAnsi="SimSun" w:hint="eastAsia"/>
          <w:szCs w:val="22"/>
        </w:rPr>
        <w:t>授权</w:t>
      </w:r>
      <w:r w:rsidR="00EE7CFE" w:rsidRPr="00F15DE3">
        <w:rPr>
          <w:rFonts w:ascii="SimSun" w:eastAsia="SimSun" w:hAnsi="SimSun"/>
          <w:szCs w:val="22"/>
        </w:rPr>
        <w:t>是为在国际上保护传统知识和传统文化表现形式达成一项类似知识产权的适当协议。因此，</w:t>
      </w:r>
      <w:r w:rsidRPr="00F15DE3">
        <w:rPr>
          <w:rFonts w:ascii="SimSun" w:eastAsia="SimSun" w:hAnsi="SimSun" w:hint="eastAsia"/>
          <w:szCs w:val="22"/>
        </w:rPr>
        <w:t>IGC</w:t>
      </w:r>
      <w:r w:rsidR="00EE7CFE" w:rsidRPr="00F15DE3">
        <w:rPr>
          <w:rFonts w:ascii="SimSun" w:eastAsia="SimSun" w:hAnsi="SimSun"/>
          <w:szCs w:val="22"/>
        </w:rPr>
        <w:t>可以考虑对</w:t>
      </w:r>
      <w:r w:rsidRPr="00F15DE3">
        <w:rPr>
          <w:rFonts w:ascii="SimSun" w:eastAsia="SimSun" w:hAnsi="SimSun" w:hint="eastAsia"/>
          <w:szCs w:val="22"/>
        </w:rPr>
        <w:t>案文</w:t>
      </w:r>
      <w:r w:rsidR="00EE7CFE" w:rsidRPr="00F15DE3">
        <w:rPr>
          <w:rFonts w:ascii="SimSun" w:eastAsia="SimSun" w:hAnsi="SimSun"/>
          <w:szCs w:val="22"/>
        </w:rPr>
        <w:t>进行合理化和重组，以避免重复，并将重点放在共同、简明扼要的与知识产权有关的核心原则和文书目标上。</w:t>
      </w:r>
    </w:p>
    <w:p w14:paraId="47B7C57D" w14:textId="77777777" w:rsidR="00BC7A2C" w:rsidRPr="00F15DE3" w:rsidRDefault="00BC7A2C" w:rsidP="00D32923">
      <w:pPr>
        <w:overflowPunct w:val="0"/>
        <w:rPr>
          <w:rFonts w:ascii="SimSun" w:eastAsia="SimSun" w:hAnsi="SimSun"/>
          <w:szCs w:val="22"/>
        </w:rPr>
      </w:pPr>
      <w:r w:rsidRPr="00F15DE3">
        <w:rPr>
          <w:rFonts w:ascii="SimSun" w:eastAsia="SimSun" w:hAnsi="SimSun"/>
          <w:szCs w:val="22"/>
        </w:rPr>
        <w:br w:type="page"/>
      </w:r>
    </w:p>
    <w:p w14:paraId="3DA19FC6" w14:textId="25CD7D07" w:rsidR="00F15DE3" w:rsidRPr="00F15DE3" w:rsidRDefault="00473746"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客体</w:t>
      </w:r>
    </w:p>
    <w:p w14:paraId="385E8B26" w14:textId="14F42E8E" w:rsidR="00F15DE3" w:rsidRDefault="00223F4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1.</w:t>
      </w:r>
      <w:r w:rsidRPr="00F15DE3">
        <w:rPr>
          <w:rFonts w:ascii="SimSun" w:eastAsia="SimSun" w:hAnsi="SimSun"/>
          <w:szCs w:val="22"/>
        </w:rPr>
        <w:tab/>
      </w:r>
      <w:r w:rsidR="00AD2DE1">
        <w:rPr>
          <w:rFonts w:ascii="SimSun" w:eastAsia="SimSun" w:hAnsi="SimSun" w:hint="eastAsia"/>
          <w:szCs w:val="22"/>
        </w:rPr>
        <w:t>本文书中，</w:t>
      </w:r>
      <w:r w:rsidR="00A57B08" w:rsidRPr="00F15DE3">
        <w:rPr>
          <w:rFonts w:ascii="SimSun" w:eastAsia="SimSun" w:hAnsi="SimSun" w:hint="eastAsia"/>
          <w:szCs w:val="22"/>
        </w:rPr>
        <w:t>传统知识是指与</w:t>
      </w:r>
      <w:r w:rsidR="000B1914">
        <w:rPr>
          <w:rFonts w:ascii="SimSun" w:eastAsia="SimSun" w:hAnsi="SimSun" w:hint="eastAsia"/>
          <w:szCs w:val="22"/>
        </w:rPr>
        <w:t>卫生、</w:t>
      </w:r>
      <w:r w:rsidR="00A57B08" w:rsidRPr="00F15DE3">
        <w:rPr>
          <w:rFonts w:ascii="SimSun" w:eastAsia="SimSun" w:hAnsi="SimSun" w:hint="eastAsia"/>
          <w:szCs w:val="22"/>
        </w:rPr>
        <w:t>土地</w:t>
      </w:r>
      <w:r w:rsidR="000B1914">
        <w:rPr>
          <w:rFonts w:ascii="SimSun" w:eastAsia="SimSun" w:hAnsi="SimSun" w:hint="eastAsia"/>
          <w:szCs w:val="22"/>
        </w:rPr>
        <w:t>、</w:t>
      </w:r>
      <w:r w:rsidR="00A57B08" w:rsidRPr="00F15DE3">
        <w:rPr>
          <w:rFonts w:ascii="SimSun" w:eastAsia="SimSun" w:hAnsi="SimSun" w:hint="eastAsia"/>
          <w:szCs w:val="22"/>
        </w:rPr>
        <w:t>环境</w:t>
      </w:r>
      <w:r w:rsidR="000B1914">
        <w:rPr>
          <w:rFonts w:ascii="SimSun" w:eastAsia="SimSun" w:hAnsi="SimSun" w:hint="eastAsia"/>
          <w:szCs w:val="22"/>
        </w:rPr>
        <w:t>和其它领域</w:t>
      </w:r>
      <w:r w:rsidR="00A57B08" w:rsidRPr="00F15DE3">
        <w:rPr>
          <w:rFonts w:ascii="SimSun" w:eastAsia="SimSun" w:hAnsi="SimSun" w:hint="eastAsia"/>
          <w:szCs w:val="22"/>
        </w:rPr>
        <w:t>有联系的知识，包括诀窍、技能、创新、</w:t>
      </w:r>
      <w:r w:rsidR="00AA4E28" w:rsidRPr="00F15DE3">
        <w:rPr>
          <w:rFonts w:ascii="SimSun" w:eastAsia="SimSun" w:hAnsi="SimSun" w:hint="eastAsia"/>
          <w:szCs w:val="22"/>
        </w:rPr>
        <w:t>实践</w:t>
      </w:r>
      <w:r w:rsidR="00A57B08" w:rsidRPr="00F15DE3">
        <w:rPr>
          <w:rFonts w:ascii="SimSun" w:eastAsia="SimSun" w:hAnsi="SimSun" w:hint="eastAsia"/>
          <w:szCs w:val="22"/>
        </w:rPr>
        <w:t>、教导和学问。</w:t>
      </w:r>
    </w:p>
    <w:p w14:paraId="67077A8A" w14:textId="5FCA5047" w:rsidR="00F15DE3" w:rsidRPr="00CF10DF" w:rsidRDefault="006C79A0" w:rsidP="00D32923">
      <w:pPr>
        <w:overflowPunct w:val="0"/>
        <w:spacing w:afterLines="50" w:after="120" w:line="340" w:lineRule="atLeast"/>
        <w:jc w:val="both"/>
        <w:rPr>
          <w:rFonts w:ascii="SimSun" w:hAnsi="SimSun" w:cs="SimSun"/>
          <w:kern w:val="2"/>
          <w:szCs w:val="22"/>
        </w:rPr>
      </w:pPr>
      <w:r w:rsidRPr="00F15DE3">
        <w:rPr>
          <w:rFonts w:ascii="SimSun" w:eastAsia="SimSun" w:hAnsi="SimSun"/>
          <w:szCs w:val="22"/>
        </w:rPr>
        <w:t>2</w:t>
      </w:r>
      <w:r w:rsidRPr="00F15DE3">
        <w:rPr>
          <w:rFonts w:ascii="SimSun" w:eastAsia="SimSun" w:hAnsi="SimSun"/>
          <w:szCs w:val="22"/>
        </w:rPr>
        <w:tab/>
      </w:r>
      <w:r w:rsidR="000B1914">
        <w:rPr>
          <w:rFonts w:ascii="SimSun" w:eastAsia="SimSun" w:hAnsi="SimSun" w:hint="eastAsia"/>
          <w:szCs w:val="22"/>
        </w:rPr>
        <w:t>本文书中，</w:t>
      </w:r>
      <w:r w:rsidR="00327858" w:rsidRPr="00170C55">
        <w:rPr>
          <w:rFonts w:ascii="SimSun" w:eastAsia="SimSun" w:hAnsi="SimSun" w:cs="SimSun" w:hint="eastAsia"/>
          <w:color w:val="000000"/>
          <w:kern w:val="2"/>
          <w:szCs w:val="22"/>
        </w:rPr>
        <w:t>传统文化表现形式</w:t>
      </w:r>
      <w:r w:rsidR="00327858" w:rsidRPr="00CF10DF">
        <w:rPr>
          <w:rFonts w:ascii="SimSun" w:hAnsi="SimSun" w:cs="SimSun" w:hint="eastAsia"/>
          <w:color w:val="000000"/>
          <w:kern w:val="2"/>
          <w:szCs w:val="22"/>
        </w:rPr>
        <w:t>是</w:t>
      </w:r>
      <w:r w:rsidR="00327858" w:rsidRPr="00CF10DF">
        <w:rPr>
          <w:rFonts w:ascii="SimSun" w:hAnsi="SimSun" w:cs="Times New Roman" w:hint="eastAsia"/>
          <w:kern w:val="2"/>
          <w:szCs w:val="22"/>
        </w:rPr>
        <w:t>表现</w:t>
      </w:r>
      <w:r w:rsidR="00327858" w:rsidRPr="00CF10DF">
        <w:rPr>
          <w:rFonts w:ascii="SimSun" w:hAnsi="Calibri" w:cs="SimSun" w:hint="eastAsia"/>
          <w:color w:val="000000"/>
          <w:kern w:val="2"/>
          <w:szCs w:val="22"/>
        </w:rPr>
        <w:t>传统文化和</w:t>
      </w:r>
      <w:r w:rsidR="00327858" w:rsidRPr="00FB57F0">
        <w:rPr>
          <w:rFonts w:ascii="SimSun" w:eastAsia="SimSun" w:hAnsi="SimSun" w:hint="eastAsia"/>
          <w:szCs w:val="22"/>
        </w:rPr>
        <w:t>知识</w:t>
      </w:r>
      <w:r w:rsidR="00327858" w:rsidRPr="00CF10DF">
        <w:rPr>
          <w:rFonts w:ascii="SimSun" w:hAnsi="Calibri" w:cs="SimSun" w:hint="eastAsia"/>
          <w:color w:val="000000"/>
          <w:kern w:val="2"/>
          <w:szCs w:val="22"/>
        </w:rPr>
        <w:t>的任何形式，</w:t>
      </w:r>
      <w:r w:rsidR="00327858" w:rsidRPr="00CF10DF">
        <w:rPr>
          <w:rFonts w:ascii="SimSun" w:hAnsi="SimSun" w:cs="SimSun" w:hint="eastAsia"/>
          <w:kern w:val="2"/>
          <w:szCs w:val="22"/>
        </w:rPr>
        <w:t>包括</w:t>
      </w:r>
      <w:r w:rsidR="00E97EFD" w:rsidRPr="00CF10DF">
        <w:rPr>
          <w:rFonts w:ascii="SimSun" w:hAnsi="SimSun" w:cs="SimSun" w:hint="eastAsia"/>
          <w:kern w:val="2"/>
          <w:szCs w:val="22"/>
        </w:rPr>
        <w:t>言语</w:t>
      </w:r>
      <w:r w:rsidR="00327858" w:rsidRPr="00CF10DF">
        <w:rPr>
          <w:rFonts w:ascii="SimSun" w:hAnsi="SimSun" w:cs="SimSun" w:hint="eastAsia"/>
          <w:kern w:val="2"/>
          <w:szCs w:val="22"/>
        </w:rPr>
        <w:t>形式</w:t>
      </w:r>
      <w:r w:rsidR="00327858" w:rsidRPr="00CF10DF">
        <w:rPr>
          <w:rFonts w:ascii="SimSun" w:hAnsi="SimSun" w:cs="SimSun"/>
          <w:kern w:val="2"/>
          <w:szCs w:val="22"/>
          <w:vertAlign w:val="superscript"/>
        </w:rPr>
        <w:footnoteReference w:id="2"/>
      </w:r>
      <w:r w:rsidR="00327858" w:rsidRPr="00CF10DF">
        <w:rPr>
          <w:rFonts w:ascii="SimSun" w:hAnsi="SimSun" w:cs="SimSun" w:hint="eastAsia"/>
          <w:kern w:val="2"/>
          <w:szCs w:val="22"/>
        </w:rPr>
        <w:t>、音乐形式</w:t>
      </w:r>
      <w:r w:rsidR="00327858" w:rsidRPr="00CF10DF">
        <w:rPr>
          <w:rFonts w:ascii="SimSun" w:hAnsi="SimSun" w:cs="SimSun"/>
          <w:kern w:val="2"/>
          <w:szCs w:val="22"/>
          <w:vertAlign w:val="superscript"/>
        </w:rPr>
        <w:footnoteReference w:id="3"/>
      </w:r>
      <w:r w:rsidR="00327858" w:rsidRPr="00CF10DF">
        <w:rPr>
          <w:rFonts w:ascii="SimSun" w:hAnsi="SimSun" w:cs="SimSun" w:hint="eastAsia"/>
          <w:kern w:val="2"/>
          <w:szCs w:val="22"/>
        </w:rPr>
        <w:t>、动作表现形式</w:t>
      </w:r>
      <w:r w:rsidR="00327858" w:rsidRPr="00CF10DF">
        <w:rPr>
          <w:rFonts w:ascii="SimSun" w:hAnsi="SimSun" w:cs="SimSun"/>
          <w:kern w:val="2"/>
          <w:szCs w:val="22"/>
          <w:vertAlign w:val="superscript"/>
        </w:rPr>
        <w:footnoteReference w:id="4"/>
      </w:r>
      <w:r w:rsidR="00327858" w:rsidRPr="00CF10DF">
        <w:rPr>
          <w:rFonts w:ascii="SimSun" w:hAnsi="SimSun" w:cs="SimSun" w:hint="eastAsia"/>
          <w:kern w:val="2"/>
          <w:szCs w:val="22"/>
        </w:rPr>
        <w:t>、物质</w:t>
      </w:r>
      <w:r w:rsidR="00327858" w:rsidRPr="00CF10DF">
        <w:rPr>
          <w:rFonts w:ascii="SimSun" w:hAnsi="SimSun" w:cs="SimSun"/>
          <w:kern w:val="2"/>
          <w:szCs w:val="22"/>
          <w:vertAlign w:val="superscript"/>
        </w:rPr>
        <w:footnoteReference w:id="5"/>
      </w:r>
      <w:r w:rsidR="00327858" w:rsidRPr="00CF10DF">
        <w:rPr>
          <w:rFonts w:ascii="SimSun" w:hAnsi="SimSun" w:cs="SimSun" w:hint="eastAsia"/>
          <w:kern w:val="2"/>
          <w:szCs w:val="22"/>
        </w:rPr>
        <w:t>或非物质表现形式，或者物质表现形式与非物质表现形式的组合。</w:t>
      </w:r>
    </w:p>
    <w:p w14:paraId="377A460A" w14:textId="77777777" w:rsidR="00F15DE3" w:rsidRDefault="006C79A0"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3</w:t>
      </w:r>
      <w:r w:rsidR="0078309F" w:rsidRPr="00F15DE3">
        <w:rPr>
          <w:rFonts w:ascii="SimSun" w:eastAsia="SimSun" w:hAnsi="SimSun"/>
          <w:szCs w:val="22"/>
        </w:rPr>
        <w:tab/>
      </w:r>
      <w:r w:rsidR="00327858" w:rsidRPr="00F15DE3">
        <w:rPr>
          <w:rFonts w:ascii="SimSun" w:eastAsia="SimSun" w:hAnsi="SimSun" w:hint="eastAsia"/>
          <w:szCs w:val="22"/>
        </w:rPr>
        <w:t>保护应根据本文书延伸</w:t>
      </w:r>
      <w:proofErr w:type="gramStart"/>
      <w:r w:rsidR="00327858" w:rsidRPr="00F15DE3">
        <w:rPr>
          <w:rFonts w:ascii="SimSun" w:eastAsia="SimSun" w:hAnsi="SimSun" w:hint="eastAsia"/>
          <w:szCs w:val="22"/>
        </w:rPr>
        <w:t>至以下</w:t>
      </w:r>
      <w:proofErr w:type="gramEnd"/>
      <w:r w:rsidR="00327858" w:rsidRPr="00F15DE3">
        <w:rPr>
          <w:rFonts w:ascii="SimSun" w:eastAsia="SimSun" w:hAnsi="SimSun" w:hint="eastAsia"/>
          <w:szCs w:val="22"/>
        </w:rPr>
        <w:t>传统知识和传统文化表现形式：</w:t>
      </w:r>
    </w:p>
    <w:p w14:paraId="0F571060" w14:textId="6C2552B7" w:rsidR="00F15DE3" w:rsidRDefault="0078309F" w:rsidP="00D32923">
      <w:pPr>
        <w:overflowPunct w:val="0"/>
        <w:spacing w:afterLines="50" w:after="120" w:line="340" w:lineRule="atLeast"/>
        <w:ind w:left="567" w:firstLine="3"/>
        <w:jc w:val="both"/>
        <w:rPr>
          <w:rFonts w:ascii="SimSun" w:eastAsia="SimSun" w:hAnsi="SimSun"/>
          <w:szCs w:val="22"/>
        </w:rPr>
      </w:pPr>
      <w:r w:rsidRPr="00F15DE3">
        <w:rPr>
          <w:rFonts w:ascii="SimSun" w:eastAsia="SimSun" w:hAnsi="SimSun"/>
          <w:szCs w:val="22"/>
        </w:rPr>
        <w:t>(a)</w:t>
      </w:r>
      <w:r w:rsidRPr="00F15DE3">
        <w:rPr>
          <w:rFonts w:ascii="SimSun" w:eastAsia="SimSun" w:hAnsi="SimSun"/>
          <w:szCs w:val="22"/>
        </w:rPr>
        <w:tab/>
      </w:r>
      <w:r w:rsidR="00327858" w:rsidRPr="00F15DE3">
        <w:rPr>
          <w:rFonts w:ascii="SimSun" w:eastAsia="SimSun" w:hAnsi="SimSun" w:hint="eastAsia"/>
          <w:szCs w:val="22"/>
        </w:rPr>
        <w:t>由土著［人民］和当地社区创造、发展、</w:t>
      </w:r>
      <w:r w:rsidR="007A7A28" w:rsidRPr="00F15DE3">
        <w:rPr>
          <w:rFonts w:ascii="SimSun" w:eastAsia="SimSun" w:hAnsi="SimSun" w:hint="eastAsia"/>
          <w:szCs w:val="22"/>
        </w:rPr>
        <w:t>生成</w:t>
      </w:r>
      <w:r w:rsidR="00327858" w:rsidRPr="00F15DE3">
        <w:rPr>
          <w:rFonts w:ascii="SimSun" w:eastAsia="SimSun" w:hAnsi="SimSun" w:hint="eastAsia"/>
          <w:szCs w:val="22"/>
        </w:rPr>
        <w:t>、持有、使用</w:t>
      </w:r>
      <w:r w:rsidR="00A86849">
        <w:rPr>
          <w:rFonts w:ascii="SimSun" w:eastAsia="SimSun" w:hAnsi="SimSun" w:hint="eastAsia"/>
          <w:szCs w:val="22"/>
        </w:rPr>
        <w:t>或</w:t>
      </w:r>
      <w:r w:rsidR="00327858" w:rsidRPr="00F15DE3">
        <w:rPr>
          <w:rFonts w:ascii="SimSun" w:eastAsia="SimSun" w:hAnsi="SimSun" w:hint="eastAsia"/>
          <w:szCs w:val="22"/>
        </w:rPr>
        <w:t>维持；</w:t>
      </w:r>
    </w:p>
    <w:p w14:paraId="5FD187FC" w14:textId="6CB51382" w:rsidR="00F15DE3" w:rsidRDefault="0078309F" w:rsidP="00D32923">
      <w:pPr>
        <w:overflowPunct w:val="0"/>
        <w:spacing w:afterLines="50" w:after="120" w:line="340" w:lineRule="atLeast"/>
        <w:ind w:left="567" w:firstLine="3"/>
        <w:jc w:val="both"/>
        <w:rPr>
          <w:rFonts w:ascii="SimSun" w:eastAsia="SimSun" w:hAnsi="SimSun"/>
          <w:szCs w:val="22"/>
        </w:rPr>
      </w:pPr>
      <w:r w:rsidRPr="00F15DE3">
        <w:rPr>
          <w:rFonts w:ascii="SimSun" w:eastAsia="SimSun" w:hAnsi="SimSun"/>
          <w:szCs w:val="22"/>
        </w:rPr>
        <w:t>(b)</w:t>
      </w:r>
      <w:r w:rsidRPr="00F15DE3">
        <w:rPr>
          <w:rFonts w:ascii="SimSun" w:eastAsia="SimSun" w:hAnsi="SimSun"/>
          <w:szCs w:val="22"/>
        </w:rPr>
        <w:tab/>
      </w:r>
      <w:r w:rsidR="00FF7DBD" w:rsidRPr="00CF10DF">
        <w:rPr>
          <w:rFonts w:ascii="SimSun" w:hAnsi="SimSun" w:cs="Times New Roman" w:hint="eastAsia"/>
          <w:kern w:val="2"/>
          <w:szCs w:val="22"/>
        </w:rPr>
        <w:t>与土著</w:t>
      </w:r>
      <w:r w:rsidR="00170C55" w:rsidRPr="00CF10DF">
        <w:rPr>
          <w:rFonts w:ascii="SimSun" w:hAnsi="SimSun" w:cs="Times New Roman" w:hint="eastAsia"/>
          <w:kern w:val="2"/>
          <w:szCs w:val="22"/>
        </w:rPr>
        <w:t>［</w:t>
      </w:r>
      <w:r w:rsidR="00FF7DBD" w:rsidRPr="00CF10DF">
        <w:rPr>
          <w:rFonts w:ascii="SimSun" w:hAnsi="SimSun" w:cs="Times New Roman" w:hint="eastAsia"/>
          <w:kern w:val="2"/>
          <w:szCs w:val="22"/>
        </w:rPr>
        <w:t>人民</w:t>
      </w:r>
      <w:r w:rsidR="00170C55" w:rsidRPr="00CF10DF">
        <w:rPr>
          <w:rFonts w:ascii="SimSun" w:hAnsi="SimSun" w:cs="Times New Roman" w:hint="eastAsia"/>
          <w:kern w:val="2"/>
          <w:szCs w:val="22"/>
        </w:rPr>
        <w:t>］</w:t>
      </w:r>
      <w:r w:rsidR="00FF7DBD" w:rsidRPr="00CF10DF">
        <w:rPr>
          <w:rFonts w:ascii="SimSun" w:hAnsi="SimSun" w:cs="Times New Roman" w:hint="eastAsia"/>
          <w:kern w:val="2"/>
          <w:szCs w:val="22"/>
        </w:rPr>
        <w:t>和当地社区的文化和社会认同以及传统遗产有关联，是其组成部分；并且</w:t>
      </w:r>
    </w:p>
    <w:p w14:paraId="396D6E8B" w14:textId="77777777" w:rsidR="00F15DE3" w:rsidRDefault="003D5E12" w:rsidP="00D32923">
      <w:pPr>
        <w:overflowPunct w:val="0"/>
        <w:spacing w:afterLines="50" w:after="120" w:line="340" w:lineRule="atLeast"/>
        <w:ind w:left="567"/>
        <w:jc w:val="both"/>
        <w:rPr>
          <w:rFonts w:ascii="SimSun" w:eastAsia="SimSun" w:hAnsi="SimSun"/>
          <w:szCs w:val="22"/>
        </w:rPr>
      </w:pPr>
      <w:r w:rsidRPr="00F15DE3">
        <w:rPr>
          <w:rFonts w:ascii="SimSun" w:eastAsia="SimSun" w:hAnsi="SimSun"/>
          <w:szCs w:val="22"/>
        </w:rPr>
        <w:t>(c)</w:t>
      </w:r>
      <w:r w:rsidRPr="00F15DE3">
        <w:rPr>
          <w:rFonts w:ascii="SimSun" w:eastAsia="SimSun" w:hAnsi="SimSun"/>
          <w:szCs w:val="22"/>
        </w:rPr>
        <w:tab/>
      </w:r>
      <w:r w:rsidR="00FF7DBD" w:rsidRPr="00CF10DF">
        <w:rPr>
          <w:rFonts w:ascii="SimSun" w:hAnsi="SimSun" w:cs="Times New Roman" w:hint="eastAsia"/>
          <w:kern w:val="2"/>
          <w:szCs w:val="22"/>
        </w:rPr>
        <w:t>代代相传，无论是否连续。</w:t>
      </w:r>
    </w:p>
    <w:p w14:paraId="6C92AD7B" w14:textId="2C7C58F5" w:rsidR="00223F41" w:rsidRPr="00F15DE3" w:rsidRDefault="00223F41" w:rsidP="00D32923">
      <w:pPr>
        <w:overflowPunct w:val="0"/>
        <w:rPr>
          <w:rFonts w:ascii="SimSun" w:eastAsia="SimSun" w:hAnsi="SimSun"/>
          <w:szCs w:val="22"/>
        </w:rPr>
      </w:pPr>
      <w:r w:rsidRPr="00F15DE3">
        <w:rPr>
          <w:rFonts w:ascii="SimSun" w:eastAsia="SimSun" w:hAnsi="SimSun"/>
          <w:szCs w:val="22"/>
        </w:rPr>
        <w:br w:type="page"/>
      </w:r>
    </w:p>
    <w:p w14:paraId="4C4E6A46"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解释性说明：</w:t>
      </w:r>
    </w:p>
    <w:p w14:paraId="61746AAB" w14:textId="5717F093" w:rsidR="00F15DE3" w:rsidRDefault="00872A52"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为本法律文书的</w:t>
      </w:r>
      <w:r w:rsidRPr="00F15DE3">
        <w:rPr>
          <w:rFonts w:ascii="SimSun" w:eastAsia="SimSun" w:hAnsi="SimSun" w:hint="eastAsia"/>
          <w:szCs w:val="22"/>
        </w:rPr>
        <w:t>目的，</w:t>
      </w:r>
      <w:r w:rsidR="00EE7CFE" w:rsidRPr="00F15DE3">
        <w:rPr>
          <w:rFonts w:ascii="SimSun" w:eastAsia="SimSun" w:hAnsi="SimSun"/>
          <w:szCs w:val="22"/>
        </w:rPr>
        <w:t>本条款对传统知识和传统文化表现形式进行了一般性描述</w:t>
      </w:r>
      <w:r w:rsidR="0031033E">
        <w:rPr>
          <w:rFonts w:ascii="SimSun" w:eastAsia="SimSun" w:hAnsi="SimSun"/>
          <w:szCs w:val="22"/>
        </w:rPr>
        <w:t>（</w:t>
      </w:r>
      <w:r w:rsidR="00EE7CFE" w:rsidRPr="00F15DE3">
        <w:rPr>
          <w:rFonts w:ascii="SimSun" w:eastAsia="SimSun" w:hAnsi="SimSun"/>
          <w:szCs w:val="22"/>
        </w:rPr>
        <w:t>第1</w:t>
      </w:r>
      <w:r w:rsidR="00F27488" w:rsidRPr="00F15DE3">
        <w:rPr>
          <w:rFonts w:ascii="SimSun" w:eastAsia="SimSun" w:hAnsi="SimSun" w:hint="eastAsia"/>
          <w:szCs w:val="22"/>
        </w:rPr>
        <w:t>段</w:t>
      </w:r>
      <w:r w:rsidR="00EE7CFE" w:rsidRPr="00F15DE3">
        <w:rPr>
          <w:rFonts w:ascii="SimSun" w:eastAsia="SimSun" w:hAnsi="SimSun"/>
          <w:szCs w:val="22"/>
        </w:rPr>
        <w:t>和第2</w:t>
      </w:r>
      <w:r w:rsidR="00F27488" w:rsidRPr="00F15DE3">
        <w:rPr>
          <w:rFonts w:ascii="SimSun" w:eastAsia="SimSun" w:hAnsi="SimSun" w:hint="eastAsia"/>
          <w:szCs w:val="22"/>
        </w:rPr>
        <w:t>段</w:t>
      </w:r>
      <w:r w:rsidR="0031033E">
        <w:rPr>
          <w:rFonts w:ascii="SimSun" w:eastAsia="SimSun" w:hAnsi="SimSun" w:hint="eastAsia"/>
          <w:szCs w:val="22"/>
        </w:rPr>
        <w:t>）</w:t>
      </w:r>
      <w:r w:rsidR="00EE7CFE" w:rsidRPr="00F15DE3">
        <w:rPr>
          <w:rFonts w:ascii="SimSun" w:eastAsia="SimSun" w:hAnsi="SimSun"/>
          <w:szCs w:val="22"/>
        </w:rPr>
        <w:t>，并对可保护</w:t>
      </w:r>
      <w:r w:rsidR="00F27488" w:rsidRPr="00F15DE3">
        <w:rPr>
          <w:rFonts w:ascii="SimSun" w:eastAsia="SimSun" w:hAnsi="SimSun" w:hint="eastAsia"/>
          <w:szCs w:val="22"/>
        </w:rPr>
        <w:t>客体</w:t>
      </w:r>
      <w:r w:rsidR="00EE7CFE" w:rsidRPr="00F15DE3">
        <w:rPr>
          <w:rFonts w:ascii="SimSun" w:eastAsia="SimSun" w:hAnsi="SimSun"/>
          <w:szCs w:val="22"/>
        </w:rPr>
        <w:t>设定了适当的界限</w:t>
      </w:r>
      <w:r w:rsidR="0031033E">
        <w:rPr>
          <w:rFonts w:ascii="SimSun" w:eastAsia="SimSun" w:hAnsi="SimSun"/>
          <w:szCs w:val="22"/>
        </w:rPr>
        <w:t>（</w:t>
      </w:r>
      <w:r w:rsidR="00EE7CFE" w:rsidRPr="00F15DE3">
        <w:rPr>
          <w:rFonts w:ascii="SimSun" w:eastAsia="SimSun" w:hAnsi="SimSun"/>
          <w:szCs w:val="22"/>
        </w:rPr>
        <w:t>第3</w:t>
      </w:r>
      <w:r w:rsidR="00F27488" w:rsidRPr="00F15DE3">
        <w:rPr>
          <w:rFonts w:ascii="SimSun" w:eastAsia="SimSun" w:hAnsi="SimSun" w:hint="eastAsia"/>
          <w:szCs w:val="22"/>
        </w:rPr>
        <w:t>段</w:t>
      </w:r>
      <w:r w:rsidR="0031033E">
        <w:rPr>
          <w:rFonts w:ascii="SimSun" w:eastAsia="SimSun" w:hAnsi="SimSun" w:hint="eastAsia"/>
          <w:szCs w:val="22"/>
        </w:rPr>
        <w:t>）</w:t>
      </w:r>
      <w:r w:rsidR="00EE7CFE" w:rsidRPr="00F15DE3">
        <w:rPr>
          <w:rFonts w:ascii="SimSun" w:eastAsia="SimSun" w:hAnsi="SimSun"/>
          <w:szCs w:val="22"/>
        </w:rPr>
        <w:t>。</w:t>
      </w:r>
      <w:r w:rsidR="00F27488" w:rsidRPr="00F15DE3">
        <w:rPr>
          <w:rFonts w:ascii="SimSun" w:eastAsia="SimSun" w:hAnsi="SimSun" w:hint="eastAsia"/>
          <w:szCs w:val="22"/>
        </w:rPr>
        <w:t>IGC</w:t>
      </w:r>
      <w:r w:rsidR="00EE7CFE" w:rsidRPr="00F15DE3">
        <w:rPr>
          <w:rFonts w:ascii="SimSun" w:eastAsia="SimSun" w:hAnsi="SimSun"/>
          <w:szCs w:val="22"/>
        </w:rPr>
        <w:t>将传统知识和传统文化表现形式的定义移至</w:t>
      </w:r>
      <w:r w:rsidR="00F27488" w:rsidRPr="00F15DE3">
        <w:rPr>
          <w:rFonts w:ascii="SimSun" w:eastAsia="SimSun" w:hAnsi="SimSun" w:hint="eastAsia"/>
          <w:szCs w:val="22"/>
        </w:rPr>
        <w:t>“</w:t>
      </w:r>
      <w:r w:rsidR="00EE7CFE" w:rsidRPr="00F15DE3">
        <w:rPr>
          <w:rFonts w:ascii="SimSun" w:eastAsia="SimSun" w:hAnsi="SimSun"/>
          <w:szCs w:val="22"/>
        </w:rPr>
        <w:t>术语的使用</w:t>
      </w:r>
      <w:r w:rsidR="00F27488" w:rsidRPr="00F15DE3">
        <w:rPr>
          <w:rFonts w:ascii="SimSun" w:eastAsia="SimSun" w:hAnsi="SimSun" w:hint="eastAsia"/>
          <w:szCs w:val="22"/>
        </w:rPr>
        <w:t>”</w:t>
      </w:r>
      <w:r w:rsidR="00EE7CFE" w:rsidRPr="00F15DE3">
        <w:rPr>
          <w:rFonts w:ascii="SimSun" w:eastAsia="SimSun" w:hAnsi="SimSun"/>
          <w:szCs w:val="22"/>
        </w:rPr>
        <w:t>部分，并保留了关于资格标准的规定。我认为这两个要素是相互关联的，建议将它们放在一起。</w:t>
      </w:r>
    </w:p>
    <w:p w14:paraId="480DDCE6" w14:textId="77777777" w:rsidR="00F15DE3" w:rsidRDefault="00FA1A89"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传统知识和传统文化表现形式的特点在世界各地极为不同</w:t>
      </w:r>
      <w:r w:rsidR="00F27488" w:rsidRPr="00F15DE3">
        <w:rPr>
          <w:rFonts w:ascii="SimSun" w:eastAsia="SimSun" w:hAnsi="SimSun" w:hint="eastAsia"/>
          <w:szCs w:val="22"/>
        </w:rPr>
        <w:t>；</w:t>
      </w:r>
      <w:r w:rsidRPr="00F15DE3">
        <w:rPr>
          <w:rFonts w:ascii="SimSun" w:eastAsia="SimSun" w:hAnsi="SimSun" w:hint="eastAsia"/>
          <w:szCs w:val="22"/>
        </w:rPr>
        <w:t>因此，</w:t>
      </w:r>
      <w:r w:rsidR="00F27488" w:rsidRPr="00F15DE3">
        <w:rPr>
          <w:rFonts w:ascii="SimSun" w:eastAsia="SimSun" w:hAnsi="SimSun" w:hint="eastAsia"/>
          <w:szCs w:val="22"/>
        </w:rPr>
        <w:t>要</w:t>
      </w:r>
      <w:r w:rsidR="00872A52" w:rsidRPr="00F15DE3">
        <w:rPr>
          <w:rFonts w:ascii="SimSun" w:eastAsia="SimSun" w:hAnsi="SimSun" w:hint="eastAsia"/>
          <w:szCs w:val="22"/>
        </w:rPr>
        <w:t>查明</w:t>
      </w:r>
      <w:r w:rsidRPr="00F15DE3">
        <w:rPr>
          <w:rFonts w:ascii="SimSun" w:eastAsia="SimSun" w:hAnsi="SimSun" w:hint="eastAsia"/>
          <w:szCs w:val="22"/>
        </w:rPr>
        <w:t>那些</w:t>
      </w:r>
      <w:r w:rsidR="00F27488" w:rsidRPr="00F15DE3">
        <w:rPr>
          <w:rFonts w:ascii="SimSun" w:eastAsia="SimSun" w:hAnsi="SimSun" w:hint="eastAsia"/>
          <w:szCs w:val="22"/>
        </w:rPr>
        <w:t>属于</w:t>
      </w:r>
      <w:r w:rsidRPr="00F15DE3">
        <w:rPr>
          <w:rFonts w:ascii="SimSun" w:eastAsia="SimSun" w:hAnsi="SimSun" w:hint="eastAsia"/>
          <w:szCs w:val="22"/>
        </w:rPr>
        <w:t>国际文书的高级</w:t>
      </w:r>
      <w:r w:rsidR="00F27488" w:rsidRPr="00F15DE3">
        <w:rPr>
          <w:rFonts w:ascii="SimSun" w:eastAsia="SimSun" w:hAnsi="SimSun" w:hint="eastAsia"/>
          <w:szCs w:val="22"/>
        </w:rPr>
        <w:t>别</w:t>
      </w:r>
      <w:r w:rsidRPr="00F15DE3">
        <w:rPr>
          <w:rFonts w:ascii="SimSun" w:eastAsia="SimSun" w:hAnsi="SimSun" w:hint="eastAsia"/>
          <w:szCs w:val="22"/>
        </w:rPr>
        <w:t>和普遍性特点。</w:t>
      </w:r>
    </w:p>
    <w:p w14:paraId="1C1311C3" w14:textId="4CF64A0D" w:rsidR="00F15DE3" w:rsidRDefault="00F2748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我想强调，</w:t>
      </w:r>
      <w:r w:rsidR="00FA1A89" w:rsidRPr="00F15DE3">
        <w:rPr>
          <w:rFonts w:ascii="SimSun" w:eastAsia="SimSun" w:hAnsi="SimSun" w:hint="eastAsia"/>
          <w:szCs w:val="22"/>
        </w:rPr>
        <w:t>客体的定义</w:t>
      </w:r>
      <w:r w:rsidR="00A86849">
        <w:rPr>
          <w:rFonts w:ascii="SimSun" w:eastAsia="SimSun" w:hAnsi="SimSun" w:hint="eastAsia"/>
          <w:szCs w:val="22"/>
        </w:rPr>
        <w:t>和</w:t>
      </w:r>
      <w:r w:rsidR="00FA1A89" w:rsidRPr="00F15DE3">
        <w:rPr>
          <w:rFonts w:ascii="SimSun" w:eastAsia="SimSun" w:hAnsi="SimSun" w:hint="eastAsia"/>
          <w:szCs w:val="22"/>
        </w:rPr>
        <w:t>权利的范围</w:t>
      </w:r>
      <w:r w:rsidR="00A86849">
        <w:rPr>
          <w:rFonts w:ascii="SimSun" w:eastAsia="SimSun" w:hAnsi="SimSun" w:hint="eastAsia"/>
          <w:szCs w:val="22"/>
        </w:rPr>
        <w:t>以及</w:t>
      </w:r>
      <w:r w:rsidR="00FA1A89" w:rsidRPr="00F15DE3">
        <w:rPr>
          <w:rFonts w:ascii="SimSun" w:eastAsia="SimSun" w:hAnsi="SimSun" w:hint="eastAsia"/>
          <w:szCs w:val="22"/>
        </w:rPr>
        <w:t>例外与限制这几个关键问题之间存在相互影响。这种相互影响也可以联系到所有类型知识产权保护制度内在的平衡，即私</w:t>
      </w:r>
      <w:r w:rsidR="00C07C10" w:rsidRPr="00F15DE3">
        <w:rPr>
          <w:rFonts w:ascii="SimSun" w:eastAsia="SimSun" w:hAnsi="SimSun" w:hint="eastAsia"/>
          <w:szCs w:val="22"/>
        </w:rPr>
        <w:t>有</w:t>
      </w:r>
      <w:r w:rsidR="00FA1A89" w:rsidRPr="00F15DE3">
        <w:rPr>
          <w:rFonts w:ascii="SimSun" w:eastAsia="SimSun" w:hAnsi="SimSun" w:hint="eastAsia"/>
          <w:szCs w:val="22"/>
        </w:rPr>
        <w:t>权利和公共利益之间的平衡。</w:t>
      </w:r>
    </w:p>
    <w:p w14:paraId="53FBE243" w14:textId="77777777" w:rsidR="00F15DE3" w:rsidRDefault="00FA1A89"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国际知识产权标准的典型做法是，把如何确定受保护</w:t>
      </w:r>
      <w:r w:rsidR="00095B64" w:rsidRPr="00F15DE3">
        <w:rPr>
          <w:rFonts w:ascii="SimSun" w:eastAsia="SimSun" w:hAnsi="SimSun" w:hint="eastAsia"/>
          <w:szCs w:val="22"/>
        </w:rPr>
        <w:t>客体</w:t>
      </w:r>
      <w:r w:rsidR="00C07C10" w:rsidRPr="00F15DE3">
        <w:rPr>
          <w:rFonts w:ascii="SimSun" w:eastAsia="SimSun" w:hAnsi="SimSun" w:hint="eastAsia"/>
          <w:szCs w:val="22"/>
        </w:rPr>
        <w:t>的</w:t>
      </w:r>
      <w:r w:rsidRPr="00F15DE3">
        <w:rPr>
          <w:rFonts w:ascii="SimSun" w:eastAsia="SimSun" w:hAnsi="SimSun" w:hint="eastAsia"/>
          <w:szCs w:val="22"/>
        </w:rPr>
        <w:t>准确范围留给</w:t>
      </w:r>
      <w:r w:rsidR="00095B64" w:rsidRPr="00F15DE3">
        <w:rPr>
          <w:rFonts w:ascii="SimSun" w:eastAsia="SimSun" w:hAnsi="SimSun" w:hint="eastAsia"/>
          <w:szCs w:val="22"/>
        </w:rPr>
        <w:t>国家层面</w:t>
      </w:r>
      <w:r w:rsidRPr="00F15DE3">
        <w:rPr>
          <w:rFonts w:ascii="SimSun" w:eastAsia="SimSun" w:hAnsi="SimSun" w:hint="eastAsia"/>
          <w:szCs w:val="22"/>
        </w:rPr>
        <w:t>。国际层面把握的尺度，在于一般性地描述那些符合保护资格的</w:t>
      </w:r>
      <w:r w:rsidR="001A26E0" w:rsidRPr="00F15DE3">
        <w:rPr>
          <w:rFonts w:ascii="SimSun" w:eastAsia="SimSun" w:hAnsi="SimSun" w:hint="eastAsia"/>
          <w:szCs w:val="22"/>
        </w:rPr>
        <w:t>客体</w:t>
      </w:r>
      <w:r w:rsidRPr="00F15DE3">
        <w:rPr>
          <w:rFonts w:ascii="SimSun" w:eastAsia="SimSun" w:hAnsi="SimSun" w:hint="eastAsia"/>
          <w:szCs w:val="22"/>
        </w:rPr>
        <w:t>，为确定哪些</w:t>
      </w:r>
      <w:r w:rsidR="001A26E0" w:rsidRPr="00F15DE3">
        <w:rPr>
          <w:rFonts w:ascii="SimSun" w:eastAsia="SimSun" w:hAnsi="SimSun" w:hint="eastAsia"/>
          <w:szCs w:val="22"/>
        </w:rPr>
        <w:t>客体</w:t>
      </w:r>
      <w:r w:rsidRPr="00F15DE3">
        <w:rPr>
          <w:rFonts w:ascii="SimSun" w:eastAsia="SimSun" w:hAnsi="SimSun" w:hint="eastAsia"/>
          <w:szCs w:val="22"/>
        </w:rPr>
        <w:t>符合保护资格规定具体标准，抑或根本不下任何定义。</w:t>
      </w:r>
      <w:r w:rsidR="001A26E0" w:rsidRPr="00F15DE3">
        <w:rPr>
          <w:rFonts w:ascii="SimSun" w:eastAsia="SimSun" w:hAnsi="SimSun"/>
          <w:szCs w:val="22"/>
        </w:rPr>
        <w:t>我认为，把对</w:t>
      </w:r>
      <w:r w:rsidR="001A26E0" w:rsidRPr="00F15DE3">
        <w:rPr>
          <w:rFonts w:ascii="SimSun" w:eastAsia="SimSun" w:hAnsi="SimSun" w:hint="eastAsia"/>
          <w:szCs w:val="22"/>
        </w:rPr>
        <w:t>客体</w:t>
      </w:r>
      <w:r w:rsidR="001A26E0" w:rsidRPr="00F15DE3">
        <w:rPr>
          <w:rFonts w:ascii="SimSun" w:eastAsia="SimSun" w:hAnsi="SimSun"/>
          <w:szCs w:val="22"/>
        </w:rPr>
        <w:t>的描述和一套</w:t>
      </w:r>
      <w:r w:rsidR="001A26E0" w:rsidRPr="00F15DE3">
        <w:rPr>
          <w:rFonts w:ascii="SimSun" w:eastAsia="SimSun" w:hAnsi="SimSun" w:hint="eastAsia"/>
          <w:szCs w:val="22"/>
        </w:rPr>
        <w:t>资格</w:t>
      </w:r>
      <w:r w:rsidR="001A26E0" w:rsidRPr="00F15DE3">
        <w:rPr>
          <w:rFonts w:ascii="SimSun" w:eastAsia="SimSun" w:hAnsi="SimSun"/>
          <w:szCs w:val="22"/>
        </w:rPr>
        <w:t>标准结合起来，可以更好地界定可保护的</w:t>
      </w:r>
      <w:r w:rsidR="001A26E0" w:rsidRPr="00F15DE3">
        <w:rPr>
          <w:rFonts w:ascii="SimSun" w:eastAsia="SimSun" w:hAnsi="SimSun" w:hint="eastAsia"/>
          <w:szCs w:val="22"/>
        </w:rPr>
        <w:t>客体</w:t>
      </w:r>
      <w:r w:rsidR="001A26E0" w:rsidRPr="00F15DE3">
        <w:rPr>
          <w:rFonts w:ascii="SimSun" w:eastAsia="SimSun" w:hAnsi="SimSun"/>
          <w:szCs w:val="22"/>
        </w:rPr>
        <w:t>。</w:t>
      </w:r>
    </w:p>
    <w:p w14:paraId="2A790267" w14:textId="77777777" w:rsidR="00F15DE3" w:rsidRDefault="001A26E0"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关于传统文化表现形式的定义，</w:t>
      </w:r>
      <w:r w:rsidR="00FA1A89" w:rsidRPr="00F15DE3">
        <w:rPr>
          <w:rFonts w:ascii="SimSun" w:eastAsia="SimSun" w:hAnsi="SimSun" w:hint="eastAsia"/>
          <w:szCs w:val="22"/>
        </w:rPr>
        <w:t>尽管一些代表团认为一份说明性的</w:t>
      </w:r>
      <w:proofErr w:type="gramStart"/>
      <w:r w:rsidR="00FA1A89" w:rsidRPr="00F15DE3">
        <w:rPr>
          <w:rFonts w:ascii="SimSun" w:eastAsia="SimSun" w:hAnsi="SimSun" w:hint="eastAsia"/>
          <w:szCs w:val="22"/>
        </w:rPr>
        <w:t>例举</w:t>
      </w:r>
      <w:proofErr w:type="gramEnd"/>
      <w:r w:rsidR="00FA1A89" w:rsidRPr="00F15DE3">
        <w:rPr>
          <w:rFonts w:ascii="SimSun" w:eastAsia="SimSun" w:hAnsi="SimSun" w:hint="eastAsia"/>
          <w:szCs w:val="22"/>
        </w:rPr>
        <w:t>清单能更确定和清晰，但</w:t>
      </w:r>
      <w:r w:rsidR="00C07C10" w:rsidRPr="00F15DE3">
        <w:rPr>
          <w:rFonts w:ascii="SimSun" w:eastAsia="SimSun" w:hAnsi="SimSun" w:hint="eastAsia"/>
          <w:szCs w:val="22"/>
        </w:rPr>
        <w:t>另一些</w:t>
      </w:r>
      <w:r w:rsidR="00FA1A89" w:rsidRPr="00F15DE3">
        <w:rPr>
          <w:rFonts w:ascii="SimSun" w:eastAsia="SimSun" w:hAnsi="SimSun" w:hint="eastAsia"/>
          <w:szCs w:val="22"/>
        </w:rPr>
        <w:t>代表团认为文书应当提供的是一个广泛的框架，以使各国能具体列出其应保护的传统文化表现形式。</w:t>
      </w:r>
      <w:r w:rsidRPr="00F15DE3">
        <w:rPr>
          <w:rFonts w:ascii="SimSun" w:eastAsia="SimSun" w:hAnsi="SimSun"/>
          <w:szCs w:val="22"/>
        </w:rPr>
        <w:t>就本草案而言，我在脚注中保留了具体的例子，以供进一步审议，但我倾向于在今后的草案中删除这一细节。</w:t>
      </w:r>
    </w:p>
    <w:p w14:paraId="78637F73" w14:textId="77777777" w:rsidR="0078309F" w:rsidRPr="00F15DE3" w:rsidRDefault="0078309F" w:rsidP="00D32923">
      <w:pPr>
        <w:overflowPunct w:val="0"/>
        <w:rPr>
          <w:rFonts w:ascii="SimSun" w:eastAsia="SimSun" w:hAnsi="SimSun"/>
          <w:szCs w:val="22"/>
        </w:rPr>
      </w:pPr>
      <w:r w:rsidRPr="00F15DE3">
        <w:rPr>
          <w:rFonts w:ascii="SimSun" w:eastAsia="SimSun" w:hAnsi="SimSun"/>
          <w:szCs w:val="22"/>
        </w:rPr>
        <w:br w:type="page"/>
      </w:r>
    </w:p>
    <w:p w14:paraId="13BF983E" w14:textId="77777777" w:rsidR="00F15DE3" w:rsidRPr="00F15DE3" w:rsidRDefault="00C07C10"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受益人</w:t>
      </w:r>
    </w:p>
    <w:p w14:paraId="63E5FA7A" w14:textId="77777777" w:rsidR="00F15DE3" w:rsidRDefault="00857F13"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1</w:t>
      </w:r>
      <w:r w:rsidRPr="00F15DE3">
        <w:rPr>
          <w:rFonts w:ascii="SimSun" w:eastAsia="SimSun" w:hAnsi="SimSun"/>
          <w:szCs w:val="22"/>
        </w:rPr>
        <w:tab/>
      </w:r>
      <w:r w:rsidR="008B5432" w:rsidRPr="00F15DE3">
        <w:rPr>
          <w:rFonts w:ascii="SimSun" w:eastAsia="SimSun" w:hAnsi="SimSun" w:hint="eastAsia"/>
          <w:szCs w:val="22"/>
        </w:rPr>
        <w:t>本文书的受益人是土著［人民］和当地社区。</w:t>
      </w:r>
    </w:p>
    <w:p w14:paraId="71879437" w14:textId="7E00AE8B" w:rsidR="00F15DE3" w:rsidRDefault="00857F13"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2</w:t>
      </w:r>
      <w:r w:rsidRPr="00F15DE3">
        <w:rPr>
          <w:rFonts w:ascii="SimSun" w:eastAsia="SimSun" w:hAnsi="SimSun"/>
          <w:szCs w:val="22"/>
        </w:rPr>
        <w:tab/>
      </w:r>
      <w:r w:rsidR="00473746" w:rsidRPr="00CF10DF">
        <w:rPr>
          <w:rFonts w:ascii="SimSun" w:hAnsi="Calibri" w:cs="Times New Roman" w:hint="eastAsia"/>
          <w:kern w:val="2"/>
          <w:szCs w:val="22"/>
        </w:rPr>
        <w:t>成员国可以根据其国内法，</w:t>
      </w:r>
      <w:r w:rsidR="00A86849" w:rsidRPr="00CF10DF">
        <w:rPr>
          <w:rFonts w:ascii="SimSun" w:hAnsi="Calibri" w:cs="Times New Roman" w:hint="eastAsia"/>
          <w:kern w:val="2"/>
          <w:szCs w:val="22"/>
        </w:rPr>
        <w:t>为本文书中所指的传统知识或传统文化表现形式保护承认其他受益人。</w:t>
      </w:r>
    </w:p>
    <w:p w14:paraId="58472075" w14:textId="58849651" w:rsidR="004A48A4" w:rsidRPr="00F15DE3" w:rsidRDefault="004A48A4" w:rsidP="00D32923">
      <w:pPr>
        <w:overflowPunct w:val="0"/>
        <w:rPr>
          <w:rFonts w:ascii="SimSun" w:eastAsia="SimSun" w:hAnsi="SimSun"/>
          <w:szCs w:val="22"/>
        </w:rPr>
      </w:pPr>
      <w:r w:rsidRPr="00F15DE3">
        <w:rPr>
          <w:rFonts w:ascii="SimSun" w:eastAsia="SimSun" w:hAnsi="SimSun"/>
          <w:szCs w:val="22"/>
        </w:rPr>
        <w:br w:type="page"/>
      </w:r>
    </w:p>
    <w:p w14:paraId="459A454E"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解释性说明：</w:t>
      </w:r>
    </w:p>
    <w:p w14:paraId="7AFB98E0" w14:textId="1494FD59" w:rsidR="00F15DE3" w:rsidRDefault="00EE7CFE" w:rsidP="00D32923">
      <w:pPr>
        <w:overflowPunct w:val="0"/>
        <w:spacing w:afterLines="50" w:after="120" w:line="340" w:lineRule="atLeast"/>
        <w:jc w:val="both"/>
        <w:rPr>
          <w:rFonts w:ascii="SimSun" w:eastAsia="SimSun" w:hAnsi="SimSun"/>
          <w:szCs w:val="22"/>
        </w:rPr>
      </w:pPr>
      <w:r w:rsidRPr="00F15DE3">
        <w:rPr>
          <w:rFonts w:ascii="SimSun" w:eastAsia="SimSun" w:hAnsi="SimSun" w:cs="Microsoft YaHei" w:hint="eastAsia"/>
          <w:szCs w:val="22"/>
        </w:rPr>
        <w:t>第</w:t>
      </w:r>
      <w:r w:rsidRPr="00F15DE3">
        <w:rPr>
          <w:rFonts w:ascii="SimSun" w:eastAsia="SimSun" w:hAnsi="SimSun"/>
          <w:szCs w:val="22"/>
        </w:rPr>
        <w:t>1</w:t>
      </w:r>
      <w:r w:rsidRPr="00F15DE3">
        <w:rPr>
          <w:rFonts w:ascii="SimSun" w:eastAsia="SimSun" w:hAnsi="SimSun" w:cs="Microsoft YaHei" w:hint="eastAsia"/>
          <w:szCs w:val="22"/>
        </w:rPr>
        <w:t>段反映了</w:t>
      </w:r>
      <w:r w:rsidRPr="00FB57F0">
        <w:rPr>
          <w:rFonts w:ascii="SimSun" w:eastAsia="SimSun" w:hAnsi="SimSun" w:hint="eastAsia"/>
          <w:szCs w:val="22"/>
        </w:rPr>
        <w:t>关于</w:t>
      </w:r>
      <w:r w:rsidRPr="00F15DE3">
        <w:rPr>
          <w:rFonts w:ascii="SimSun" w:eastAsia="SimSun" w:hAnsi="SimSun" w:cs="Microsoft YaHei" w:hint="eastAsia"/>
          <w:szCs w:val="22"/>
        </w:rPr>
        <w:t>土著人民和当地社区是受益</w:t>
      </w:r>
      <w:r w:rsidR="00740F4C" w:rsidRPr="00F15DE3">
        <w:rPr>
          <w:rFonts w:ascii="SimSun" w:eastAsia="SimSun" w:hAnsi="SimSun" w:cs="Microsoft YaHei" w:hint="eastAsia"/>
          <w:szCs w:val="22"/>
        </w:rPr>
        <w:t>人</w:t>
      </w:r>
      <w:r w:rsidRPr="00F15DE3">
        <w:rPr>
          <w:rFonts w:ascii="SimSun" w:eastAsia="SimSun" w:hAnsi="SimSun" w:cs="Microsoft YaHei" w:hint="eastAsia"/>
          <w:szCs w:val="22"/>
        </w:rPr>
        <w:t>的共识，</w:t>
      </w:r>
      <w:r w:rsidR="00170C55">
        <w:rPr>
          <w:rFonts w:ascii="SimSun" w:eastAsia="SimSun" w:hAnsi="SimSun" w:cs="Microsoft YaHei" w:hint="eastAsia"/>
          <w:szCs w:val="22"/>
        </w:rPr>
        <w:t>并表明</w:t>
      </w:r>
      <w:r w:rsidRPr="00F15DE3">
        <w:rPr>
          <w:rFonts w:ascii="SimSun" w:eastAsia="SimSun" w:hAnsi="SimSun" w:cs="Microsoft YaHei" w:hint="eastAsia"/>
          <w:szCs w:val="22"/>
        </w:rPr>
        <w:t>在使用</w:t>
      </w:r>
      <w:r w:rsidR="00170C55">
        <w:rPr>
          <w:rFonts w:ascii="SimSun" w:eastAsia="SimSun" w:hAnsi="SimSun" w:cs="Microsoft YaHei" w:hint="eastAsia"/>
          <w:szCs w:val="22"/>
        </w:rPr>
        <w:t>“</w:t>
      </w:r>
      <w:r w:rsidRPr="00F15DE3">
        <w:rPr>
          <w:rFonts w:ascii="SimSun" w:eastAsia="SimSun" w:hAnsi="SimSun" w:cs="Microsoft YaHei" w:hint="eastAsia"/>
          <w:szCs w:val="22"/>
        </w:rPr>
        <w:t>人民</w:t>
      </w:r>
      <w:r w:rsidR="00170C55">
        <w:rPr>
          <w:rFonts w:ascii="SimSun" w:eastAsia="SimSun" w:hAnsi="SimSun" w:cs="Microsoft YaHei" w:hint="eastAsia"/>
          <w:szCs w:val="22"/>
        </w:rPr>
        <w:t>”</w:t>
      </w:r>
      <w:r w:rsidRPr="00F15DE3">
        <w:rPr>
          <w:rFonts w:ascii="SimSun" w:eastAsia="SimSun" w:hAnsi="SimSun" w:cs="Microsoft YaHei" w:hint="eastAsia"/>
          <w:szCs w:val="22"/>
        </w:rPr>
        <w:t>一词上仍存分歧。</w:t>
      </w:r>
    </w:p>
    <w:p w14:paraId="4BDA067D" w14:textId="71022969" w:rsidR="004A48A4" w:rsidRPr="00F15DE3" w:rsidRDefault="00FA1A89" w:rsidP="00D32923">
      <w:pPr>
        <w:overflowPunct w:val="0"/>
        <w:spacing w:afterLines="50" w:after="120" w:line="340" w:lineRule="atLeast"/>
        <w:jc w:val="both"/>
        <w:rPr>
          <w:rFonts w:ascii="SimSun" w:eastAsia="SimSun" w:hAnsi="SimSun"/>
          <w:szCs w:val="22"/>
        </w:rPr>
      </w:pPr>
      <w:r w:rsidRPr="00F15DE3">
        <w:rPr>
          <w:rFonts w:ascii="SimSun" w:eastAsia="SimSun" w:hAnsi="SimSun" w:cs="Microsoft YaHei" w:hint="eastAsia"/>
          <w:szCs w:val="22"/>
        </w:rPr>
        <w:t>关于文书应扩大到土著人民或当地社区以外何种程度，以便纳入其他可能的受益人</w:t>
      </w:r>
      <w:r w:rsidR="00740F4C" w:rsidRPr="00F15DE3">
        <w:rPr>
          <w:rFonts w:ascii="SimSun" w:eastAsia="SimSun" w:hAnsi="SimSun" w:cs="Microsoft YaHei" w:hint="eastAsia"/>
          <w:szCs w:val="22"/>
        </w:rPr>
        <w:t>，</w:t>
      </w:r>
      <w:r w:rsidRPr="00F15DE3">
        <w:rPr>
          <w:rFonts w:ascii="SimSun" w:eastAsia="SimSun" w:hAnsi="SimSun" w:cs="Microsoft YaHei" w:hint="eastAsia"/>
          <w:szCs w:val="22"/>
        </w:rPr>
        <w:t>依然存在不同</w:t>
      </w:r>
      <w:r w:rsidR="00740F4C" w:rsidRPr="00F15DE3">
        <w:rPr>
          <w:rFonts w:ascii="SimSun" w:eastAsia="SimSun" w:hAnsi="SimSun" w:cs="Microsoft YaHei" w:hint="eastAsia"/>
          <w:szCs w:val="22"/>
        </w:rPr>
        <w:t>意见</w:t>
      </w:r>
      <w:r w:rsidRPr="00F15DE3">
        <w:rPr>
          <w:rFonts w:ascii="SimSun" w:eastAsia="SimSun" w:hAnsi="SimSun" w:cs="Microsoft YaHei" w:hint="eastAsia"/>
          <w:szCs w:val="22"/>
        </w:rPr>
        <w:t>。</w:t>
      </w:r>
      <w:r w:rsidR="00740F4C" w:rsidRPr="00F15DE3">
        <w:rPr>
          <w:rFonts w:ascii="SimSun" w:eastAsia="SimSun" w:hAnsi="SimSun" w:cs="Microsoft YaHei" w:hint="eastAsia"/>
          <w:szCs w:val="22"/>
        </w:rPr>
        <w:t>因此，第</w:t>
      </w:r>
      <w:r w:rsidR="00740F4C" w:rsidRPr="00F15DE3">
        <w:rPr>
          <w:rFonts w:ascii="SimSun" w:eastAsia="SimSun" w:hAnsi="SimSun"/>
          <w:szCs w:val="22"/>
        </w:rPr>
        <w:t>2</w:t>
      </w:r>
      <w:r w:rsidR="00740F4C" w:rsidRPr="00CF10DF">
        <w:rPr>
          <w:rFonts w:asciiTheme="minorEastAsia" w:hAnsiTheme="minorEastAsia" w:hint="eastAsia"/>
          <w:szCs w:val="22"/>
        </w:rPr>
        <w:t>段</w:t>
      </w:r>
      <w:r w:rsidR="00740F4C" w:rsidRPr="00F15DE3">
        <w:rPr>
          <w:rFonts w:ascii="SimSun" w:eastAsia="SimSun" w:hAnsi="SimSun" w:cs="Microsoft YaHei" w:hint="eastAsia"/>
          <w:szCs w:val="22"/>
        </w:rPr>
        <w:t>将考虑其他受益人的选</w:t>
      </w:r>
      <w:r w:rsidR="00C07C10" w:rsidRPr="00F15DE3">
        <w:rPr>
          <w:rFonts w:ascii="SimSun" w:eastAsia="SimSun" w:hAnsi="SimSun" w:cs="Microsoft YaHei" w:hint="eastAsia"/>
          <w:szCs w:val="22"/>
        </w:rPr>
        <w:t>项</w:t>
      </w:r>
      <w:r w:rsidR="00740F4C" w:rsidRPr="00F15DE3">
        <w:rPr>
          <w:rFonts w:ascii="SimSun" w:eastAsia="SimSun" w:hAnsi="SimSun" w:cs="Microsoft YaHei" w:hint="eastAsia"/>
          <w:szCs w:val="22"/>
        </w:rPr>
        <w:t>留给了国家立法。</w:t>
      </w:r>
    </w:p>
    <w:p w14:paraId="5924AB8D" w14:textId="77777777" w:rsidR="0078309F" w:rsidRPr="00F15DE3" w:rsidRDefault="0078309F" w:rsidP="00D32923">
      <w:pPr>
        <w:tabs>
          <w:tab w:val="num" w:pos="993"/>
        </w:tabs>
        <w:overflowPunct w:val="0"/>
        <w:autoSpaceDE w:val="0"/>
        <w:autoSpaceDN w:val="0"/>
        <w:adjustRightInd w:val="0"/>
        <w:rPr>
          <w:rFonts w:ascii="SimSun" w:eastAsia="SimSun" w:hAnsi="SimSun"/>
          <w:szCs w:val="22"/>
        </w:rPr>
      </w:pPr>
      <w:r w:rsidRPr="00F15DE3">
        <w:rPr>
          <w:rFonts w:ascii="SimSun" w:eastAsia="SimSun" w:hAnsi="SimSun"/>
          <w:szCs w:val="22"/>
        </w:rPr>
        <w:br w:type="page"/>
      </w:r>
    </w:p>
    <w:p w14:paraId="26422866" w14:textId="77777777" w:rsidR="00F15DE3" w:rsidRPr="00F15DE3" w:rsidRDefault="008B5432"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保护范围</w:t>
      </w:r>
    </w:p>
    <w:p w14:paraId="3FA180D6" w14:textId="768608CA" w:rsidR="00F15DE3" w:rsidRDefault="008B5432"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成员国应</w:t>
      </w:r>
      <w:r w:rsidR="00380C1F" w:rsidRPr="00F15DE3">
        <w:rPr>
          <w:rFonts w:ascii="SimSun" w:eastAsia="SimSun" w:hAnsi="SimSun" w:hint="eastAsia"/>
          <w:szCs w:val="22"/>
        </w:rPr>
        <w:t>根据</w:t>
      </w:r>
      <w:r w:rsidRPr="00F15DE3">
        <w:rPr>
          <w:rFonts w:ascii="SimSun" w:eastAsia="SimSun" w:hAnsi="SimSun" w:hint="eastAsia"/>
          <w:szCs w:val="22"/>
        </w:rPr>
        <w:t>国内法</w:t>
      </w:r>
      <w:r w:rsidR="00A12B48" w:rsidRPr="00A12B48">
        <w:rPr>
          <w:rFonts w:ascii="SimSun" w:eastAsia="SimSun" w:hAnsi="SimSun" w:hint="eastAsia"/>
          <w:szCs w:val="22"/>
        </w:rPr>
        <w:t>并参照</w:t>
      </w:r>
      <w:r w:rsidR="00A12B48" w:rsidRPr="00F15DE3">
        <w:rPr>
          <w:rFonts w:ascii="SimSun" w:eastAsia="SimSun" w:hAnsi="SimSun" w:hint="eastAsia"/>
          <w:szCs w:val="22"/>
        </w:rPr>
        <w:t>土著［人民］和当地社区的习惯法及实践</w:t>
      </w:r>
      <w:r w:rsidR="00A12B48">
        <w:rPr>
          <w:rFonts w:ascii="SimSun" w:eastAsia="SimSun" w:hAnsi="SimSun" w:hint="eastAsia"/>
          <w:szCs w:val="22"/>
        </w:rPr>
        <w:t>，</w:t>
      </w:r>
      <w:r w:rsidR="00A12B48" w:rsidRPr="00F15DE3">
        <w:rPr>
          <w:rFonts w:ascii="SimSun" w:eastAsia="SimSun" w:hAnsi="SimSun" w:hint="eastAsia"/>
          <w:szCs w:val="22"/>
        </w:rPr>
        <w:t>并以符合</w:t>
      </w:r>
      <w:r w:rsidR="00A12B48">
        <w:rPr>
          <w:rFonts w:ascii="SimSun" w:eastAsia="SimSun" w:hAnsi="SimSun" w:hint="eastAsia"/>
          <w:szCs w:val="22"/>
        </w:rPr>
        <w:t>［</w:t>
      </w:r>
      <w:r w:rsidR="00A12B48" w:rsidRPr="00F15DE3">
        <w:rPr>
          <w:rFonts w:ascii="SimSun" w:eastAsia="SimSun" w:hAnsi="SimSun" w:hint="eastAsia"/>
          <w:szCs w:val="22"/>
        </w:rPr>
        <w:t>跨境合作条款</w:t>
      </w:r>
      <w:r w:rsidR="00A12B48">
        <w:rPr>
          <w:rFonts w:ascii="SimSun" w:eastAsia="SimSun" w:hAnsi="SimSun"/>
          <w:szCs w:val="22"/>
        </w:rPr>
        <w:t>］</w:t>
      </w:r>
      <w:r w:rsidR="00A12B48" w:rsidRPr="00F15DE3">
        <w:rPr>
          <w:rFonts w:ascii="SimSun" w:eastAsia="SimSun" w:hAnsi="SimSun" w:hint="eastAsia"/>
          <w:szCs w:val="22"/>
        </w:rPr>
        <w:t>的方式，</w:t>
      </w:r>
      <w:r w:rsidR="00380C1F" w:rsidRPr="00F15DE3">
        <w:rPr>
          <w:rFonts w:ascii="SimSun" w:eastAsia="SimSun" w:hAnsi="SimSun" w:hint="eastAsia"/>
          <w:szCs w:val="22"/>
        </w:rPr>
        <w:t>酌情</w:t>
      </w:r>
      <w:r w:rsidRPr="00F15DE3">
        <w:rPr>
          <w:rFonts w:ascii="SimSun" w:eastAsia="SimSun" w:hAnsi="SimSun" w:hint="eastAsia"/>
          <w:szCs w:val="22"/>
        </w:rPr>
        <w:t>采取立法、行政和/或政策措施，目的是确保：</w:t>
      </w:r>
    </w:p>
    <w:p w14:paraId="3B2D99DC" w14:textId="3D518B1E" w:rsidR="00F15DE3" w:rsidRDefault="008B5432" w:rsidP="00D32923">
      <w:pPr>
        <w:numPr>
          <w:ilvl w:val="0"/>
          <w:numId w:val="14"/>
        </w:numPr>
        <w:overflowPunct w:val="0"/>
        <w:autoSpaceDE w:val="0"/>
        <w:autoSpaceDN w:val="0"/>
        <w:adjustRightInd w:val="0"/>
        <w:spacing w:afterLines="50" w:after="120" w:line="340" w:lineRule="atLeast"/>
        <w:ind w:left="567" w:firstLine="0"/>
        <w:jc w:val="both"/>
        <w:rPr>
          <w:rFonts w:ascii="SimSun" w:eastAsia="SimSun" w:hAnsi="SimSun"/>
          <w:szCs w:val="22"/>
        </w:rPr>
      </w:pPr>
      <w:r w:rsidRPr="00F15DE3">
        <w:rPr>
          <w:rFonts w:ascii="SimSun" w:eastAsia="SimSun" w:hAnsi="SimSun" w:hint="eastAsia"/>
          <w:szCs w:val="22"/>
        </w:rPr>
        <w:t>凡获取传统知识和传统文化表现形式受到限制，包括传统知识和传统文化表现形式属</w:t>
      </w:r>
      <w:r w:rsidR="00F56363" w:rsidRPr="00F15DE3">
        <w:rPr>
          <w:rFonts w:ascii="SimSun" w:eastAsia="SimSun" w:hAnsi="SimSun" w:hint="eastAsia"/>
          <w:szCs w:val="22"/>
        </w:rPr>
        <w:t>于</w:t>
      </w:r>
      <w:r w:rsidRPr="00F15DE3">
        <w:rPr>
          <w:rFonts w:ascii="SimSun" w:eastAsia="SimSun" w:hAnsi="SimSun" w:hint="eastAsia"/>
          <w:szCs w:val="22"/>
        </w:rPr>
        <w:t>秘密或神圣的情况，受益人拥有以下集体</w:t>
      </w:r>
      <w:r w:rsidR="00A12B48">
        <w:rPr>
          <w:rFonts w:ascii="SimSun" w:eastAsia="SimSun" w:hAnsi="SimSun" w:hint="eastAsia"/>
          <w:szCs w:val="22"/>
        </w:rPr>
        <w:t>专有</w:t>
      </w:r>
      <w:r w:rsidRPr="00F15DE3">
        <w:rPr>
          <w:rFonts w:ascii="SimSun" w:eastAsia="SimSun" w:hAnsi="SimSun" w:hint="eastAsia"/>
          <w:szCs w:val="22"/>
        </w:rPr>
        <w:t>权：</w:t>
      </w:r>
    </w:p>
    <w:p w14:paraId="29951D44" w14:textId="31609E9C" w:rsidR="00F15DE3" w:rsidRDefault="008B5432" w:rsidP="00D32923">
      <w:pPr>
        <w:numPr>
          <w:ilvl w:val="0"/>
          <w:numId w:val="13"/>
        </w:numPr>
        <w:overflowPunct w:val="0"/>
        <w:autoSpaceDE w:val="0"/>
        <w:autoSpaceDN w:val="0"/>
        <w:adjustRightInd w:val="0"/>
        <w:spacing w:afterLines="50" w:after="120" w:line="340" w:lineRule="atLeast"/>
        <w:ind w:left="1134" w:firstLine="181"/>
        <w:jc w:val="both"/>
        <w:rPr>
          <w:rFonts w:ascii="SimSun" w:eastAsia="SimSun" w:hAnsi="SimSun"/>
          <w:szCs w:val="22"/>
        </w:rPr>
      </w:pPr>
      <w:r w:rsidRPr="00CF10DF">
        <w:rPr>
          <w:rFonts w:ascii="SimSun" w:hAnsi="SimSun" w:hint="eastAsia"/>
          <w:szCs w:val="22"/>
        </w:rPr>
        <w:t>维持、控制、使用、发展、授权或禁止获取和使用/利用其传统</w:t>
      </w:r>
      <w:r w:rsidR="0085115B" w:rsidRPr="00F15DE3">
        <w:rPr>
          <w:rFonts w:ascii="SimSun" w:eastAsia="SimSun" w:hAnsi="SimSun" w:hint="eastAsia"/>
          <w:szCs w:val="22"/>
        </w:rPr>
        <w:t>知识和传统</w:t>
      </w:r>
      <w:r w:rsidRPr="00CF10DF">
        <w:rPr>
          <w:rFonts w:ascii="SimSun" w:hAnsi="SimSun" w:hint="eastAsia"/>
          <w:szCs w:val="22"/>
        </w:rPr>
        <w:t>文化表现形式</w:t>
      </w:r>
      <w:r w:rsidR="0085115B" w:rsidRPr="00CF10DF">
        <w:rPr>
          <w:rFonts w:ascii="SimSun" w:hAnsi="SimSun" w:hint="eastAsia"/>
          <w:szCs w:val="22"/>
        </w:rPr>
        <w:t>；</w:t>
      </w:r>
      <w:r w:rsidRPr="00CF10DF">
        <w:rPr>
          <w:rFonts w:ascii="SimSun" w:hAnsi="SimSun" w:hint="eastAsia"/>
          <w:szCs w:val="22"/>
        </w:rPr>
        <w:t>以及从因其使用而产生的惠益中收取公平公正份额</w:t>
      </w:r>
      <w:r w:rsidR="00A12B48" w:rsidRPr="00CF10DF">
        <w:rPr>
          <w:rFonts w:ascii="SimSun" w:hAnsi="SimSun" w:hint="eastAsia"/>
          <w:szCs w:val="22"/>
        </w:rPr>
        <w:t>的经济权利</w:t>
      </w:r>
      <w:r w:rsidR="0085115B" w:rsidRPr="00CF10DF">
        <w:rPr>
          <w:rFonts w:ascii="SimSun" w:hAnsi="SimSun" w:hint="eastAsia"/>
          <w:szCs w:val="22"/>
        </w:rPr>
        <w:t>；以及</w:t>
      </w:r>
    </w:p>
    <w:p w14:paraId="1414ED8B" w14:textId="31AA08A9" w:rsidR="00F15DE3" w:rsidRDefault="008B5432" w:rsidP="00D32923">
      <w:pPr>
        <w:numPr>
          <w:ilvl w:val="0"/>
          <w:numId w:val="13"/>
        </w:numPr>
        <w:overflowPunct w:val="0"/>
        <w:autoSpaceDE w:val="0"/>
        <w:autoSpaceDN w:val="0"/>
        <w:adjustRightInd w:val="0"/>
        <w:spacing w:afterLines="50" w:after="120" w:line="340" w:lineRule="atLeast"/>
        <w:ind w:left="1134" w:firstLine="181"/>
        <w:jc w:val="both"/>
        <w:rPr>
          <w:rFonts w:ascii="SimSun" w:eastAsia="SimSun" w:hAnsi="SimSun"/>
          <w:szCs w:val="22"/>
        </w:rPr>
      </w:pPr>
      <w:r w:rsidRPr="00CF10DF">
        <w:rPr>
          <w:rFonts w:ascii="SimSun" w:hAnsi="SimSun" w:hint="eastAsia"/>
          <w:szCs w:val="22"/>
        </w:rPr>
        <w:t>署名</w:t>
      </w:r>
      <w:r w:rsidR="00A12B48" w:rsidRPr="00CF10DF">
        <w:rPr>
          <w:rFonts w:ascii="SimSun" w:hAnsi="SimSun" w:hint="eastAsia"/>
          <w:szCs w:val="22"/>
        </w:rPr>
        <w:t>的精神权利</w:t>
      </w:r>
      <w:r w:rsidRPr="00CF10DF">
        <w:rPr>
          <w:rFonts w:ascii="SimSun" w:hAnsi="SimSun" w:hint="eastAsia"/>
          <w:szCs w:val="22"/>
        </w:rPr>
        <w:t>和以尊重其传统</w:t>
      </w:r>
      <w:r w:rsidR="0085115B" w:rsidRPr="00F15DE3">
        <w:rPr>
          <w:rFonts w:ascii="SimSun" w:eastAsia="SimSun" w:hAnsi="SimSun" w:hint="eastAsia"/>
          <w:szCs w:val="22"/>
        </w:rPr>
        <w:t>知识和传统</w:t>
      </w:r>
      <w:r w:rsidRPr="00CF10DF">
        <w:rPr>
          <w:rFonts w:ascii="SimSun" w:hAnsi="SimSun" w:hint="eastAsia"/>
          <w:szCs w:val="22"/>
        </w:rPr>
        <w:t>文化表现形式完整性的方式使用此种传统</w:t>
      </w:r>
      <w:r w:rsidR="0085115B" w:rsidRPr="00F15DE3">
        <w:rPr>
          <w:rFonts w:ascii="SimSun" w:eastAsia="SimSun" w:hAnsi="SimSun" w:hint="eastAsia"/>
          <w:szCs w:val="22"/>
        </w:rPr>
        <w:t>知识和传统</w:t>
      </w:r>
      <w:r w:rsidRPr="00CF10DF">
        <w:rPr>
          <w:rFonts w:ascii="SimSun" w:hAnsi="SimSun" w:hint="eastAsia"/>
          <w:szCs w:val="22"/>
        </w:rPr>
        <w:t>文化表现形式</w:t>
      </w:r>
      <w:r w:rsidR="00A12B48" w:rsidRPr="00CF10DF">
        <w:rPr>
          <w:rFonts w:ascii="SimSun" w:hAnsi="SimSun" w:hint="eastAsia"/>
          <w:szCs w:val="22"/>
        </w:rPr>
        <w:t>的精神权利</w:t>
      </w:r>
      <w:r w:rsidRPr="00CF10DF">
        <w:rPr>
          <w:rFonts w:ascii="SimSun" w:hAnsi="SimSun" w:hint="eastAsia"/>
          <w:szCs w:val="22"/>
        </w:rPr>
        <w:t>。</w:t>
      </w:r>
    </w:p>
    <w:p w14:paraId="10CBC892" w14:textId="35C22AB5" w:rsidR="00F15DE3" w:rsidRDefault="008B5432" w:rsidP="00D32923">
      <w:pPr>
        <w:numPr>
          <w:ilvl w:val="0"/>
          <w:numId w:val="14"/>
        </w:numPr>
        <w:overflowPunct w:val="0"/>
        <w:autoSpaceDE w:val="0"/>
        <w:autoSpaceDN w:val="0"/>
        <w:adjustRightInd w:val="0"/>
        <w:spacing w:afterLines="50" w:after="120" w:line="340" w:lineRule="atLeast"/>
        <w:ind w:left="567" w:firstLine="0"/>
        <w:jc w:val="both"/>
        <w:rPr>
          <w:rFonts w:ascii="SimSun" w:eastAsia="SimSun" w:hAnsi="SimSun"/>
          <w:szCs w:val="22"/>
        </w:rPr>
      </w:pPr>
      <w:r w:rsidRPr="00CF10DF">
        <w:rPr>
          <w:rFonts w:ascii="SimSun" w:hAnsi="SimSun" w:hint="eastAsia"/>
          <w:szCs w:val="22"/>
        </w:rPr>
        <w:t>凡传统</w:t>
      </w:r>
      <w:r w:rsidR="0085115B" w:rsidRPr="00F15DE3">
        <w:rPr>
          <w:rFonts w:ascii="SimSun" w:eastAsia="SimSun" w:hAnsi="SimSun" w:hint="eastAsia"/>
          <w:szCs w:val="22"/>
        </w:rPr>
        <w:t>知识</w:t>
      </w:r>
      <w:r w:rsidR="00F56363" w:rsidRPr="00F15DE3">
        <w:rPr>
          <w:rFonts w:ascii="SimSun" w:eastAsia="SimSun" w:hAnsi="SimSun" w:hint="eastAsia"/>
          <w:szCs w:val="22"/>
        </w:rPr>
        <w:t>或</w:t>
      </w:r>
      <w:r w:rsidR="0085115B" w:rsidRPr="00F15DE3">
        <w:rPr>
          <w:rFonts w:ascii="SimSun" w:eastAsia="SimSun" w:hAnsi="SimSun" w:hint="eastAsia"/>
          <w:szCs w:val="22"/>
        </w:rPr>
        <w:t>传统</w:t>
      </w:r>
      <w:r w:rsidRPr="00CF10DF">
        <w:rPr>
          <w:rFonts w:ascii="SimSun" w:hAnsi="SimSun" w:hint="eastAsia"/>
          <w:szCs w:val="22"/>
        </w:rPr>
        <w:t>文化表现形式</w:t>
      </w:r>
      <w:r w:rsidR="00A12B48" w:rsidRPr="00CF10DF">
        <w:rPr>
          <w:rFonts w:ascii="SimSun" w:hAnsi="SimSun" w:hint="eastAsia"/>
          <w:szCs w:val="22"/>
        </w:rPr>
        <w:t>未</w:t>
      </w:r>
      <w:r w:rsidR="00A12B48" w:rsidRPr="00F15DE3">
        <w:rPr>
          <w:rFonts w:ascii="SimSun" w:eastAsia="SimSun" w:hAnsi="SimSun" w:hint="eastAsia"/>
          <w:szCs w:val="22"/>
        </w:rPr>
        <w:t>受到</w:t>
      </w:r>
      <w:r w:rsidR="00A12B48">
        <w:rPr>
          <w:rFonts w:ascii="SimSun" w:eastAsia="SimSun" w:hAnsi="SimSun" w:hint="eastAsia"/>
          <w:szCs w:val="22"/>
        </w:rPr>
        <w:t>(</w:t>
      </w:r>
      <w:r w:rsidR="00A12B48">
        <w:rPr>
          <w:rFonts w:ascii="SimSun" w:eastAsia="SimSun" w:hAnsi="SimSun"/>
          <w:szCs w:val="22"/>
        </w:rPr>
        <w:t>a)</w:t>
      </w:r>
      <w:r w:rsidR="00A12B48">
        <w:rPr>
          <w:rFonts w:ascii="SimSun" w:eastAsia="SimSun" w:hAnsi="SimSun" w:hint="eastAsia"/>
          <w:szCs w:val="22"/>
        </w:rPr>
        <w:t>项中所述的</w:t>
      </w:r>
      <w:r w:rsidR="00A12B48" w:rsidRPr="00F15DE3">
        <w:rPr>
          <w:rFonts w:ascii="SimSun" w:eastAsia="SimSun" w:hAnsi="SimSun" w:hint="eastAsia"/>
          <w:szCs w:val="22"/>
        </w:rPr>
        <w:t>限制</w:t>
      </w:r>
      <w:r w:rsidRPr="00CF10DF">
        <w:rPr>
          <w:rFonts w:ascii="SimSun" w:hAnsi="SimSun" w:hint="eastAsia"/>
          <w:szCs w:val="22"/>
        </w:rPr>
        <w:t>，</w:t>
      </w:r>
      <w:r w:rsidR="0085115B" w:rsidRPr="00CF10DF">
        <w:rPr>
          <w:rFonts w:ascii="SimSun" w:hAnsi="SimSun" w:hint="eastAsia"/>
          <w:szCs w:val="22"/>
        </w:rPr>
        <w:t>受益人</w:t>
      </w:r>
      <w:r w:rsidR="00A12B48" w:rsidRPr="00F15DE3">
        <w:rPr>
          <w:rFonts w:ascii="SimSun" w:eastAsia="SimSun" w:hAnsi="SimSun" w:hint="eastAsia"/>
          <w:szCs w:val="22"/>
        </w:rPr>
        <w:t>拥有以下集体</w:t>
      </w:r>
      <w:r w:rsidR="00A12B48">
        <w:rPr>
          <w:rFonts w:ascii="SimSun" w:eastAsia="SimSun" w:hAnsi="SimSun" w:hint="eastAsia"/>
          <w:szCs w:val="22"/>
        </w:rPr>
        <w:t>权利</w:t>
      </w:r>
      <w:r w:rsidRPr="00CF10DF">
        <w:rPr>
          <w:rFonts w:ascii="SimSun" w:hAnsi="SimSun" w:hint="eastAsia"/>
          <w:szCs w:val="22"/>
        </w:rPr>
        <w:t>：</w:t>
      </w:r>
    </w:p>
    <w:p w14:paraId="6FA0F70C" w14:textId="6720E1EB" w:rsidR="00F15DE3" w:rsidRDefault="00FF47F1" w:rsidP="00D32923">
      <w:pPr>
        <w:numPr>
          <w:ilvl w:val="0"/>
          <w:numId w:val="8"/>
        </w:numPr>
        <w:overflowPunct w:val="0"/>
        <w:autoSpaceDE w:val="0"/>
        <w:autoSpaceDN w:val="0"/>
        <w:adjustRightInd w:val="0"/>
        <w:spacing w:afterLines="50" w:after="120" w:line="340" w:lineRule="atLeast"/>
        <w:ind w:left="1134" w:firstLine="181"/>
        <w:jc w:val="both"/>
        <w:rPr>
          <w:rFonts w:ascii="SimSun" w:eastAsia="SimSun" w:hAnsi="SimSun"/>
          <w:szCs w:val="22"/>
        </w:rPr>
      </w:pPr>
      <w:r w:rsidRPr="00CF10DF">
        <w:rPr>
          <w:rFonts w:ascii="SimSun" w:hAnsi="SimSun" w:hint="eastAsia"/>
          <w:szCs w:val="22"/>
        </w:rPr>
        <w:t>为</w:t>
      </w:r>
      <w:r w:rsidR="008B5432" w:rsidRPr="00CF10DF">
        <w:rPr>
          <w:rFonts w:ascii="SimSun" w:hAnsi="SimSun" w:hint="eastAsia"/>
          <w:szCs w:val="22"/>
        </w:rPr>
        <w:t>其使用收取公平公正</w:t>
      </w:r>
      <w:r w:rsidRPr="00CF10DF">
        <w:rPr>
          <w:rFonts w:ascii="SimSun" w:hAnsi="SimSun" w:hint="eastAsia"/>
          <w:szCs w:val="22"/>
        </w:rPr>
        <w:t>的惠益分享</w:t>
      </w:r>
      <w:r w:rsidR="008B5432" w:rsidRPr="00CF10DF">
        <w:rPr>
          <w:rFonts w:ascii="SimSun" w:hAnsi="SimSun" w:hint="eastAsia"/>
          <w:szCs w:val="22"/>
        </w:rPr>
        <w:t>；并且</w:t>
      </w:r>
    </w:p>
    <w:p w14:paraId="562CFDC1" w14:textId="0A49A159" w:rsidR="0078309F" w:rsidRPr="00F15DE3" w:rsidRDefault="008B5432" w:rsidP="00D32923">
      <w:pPr>
        <w:numPr>
          <w:ilvl w:val="0"/>
          <w:numId w:val="8"/>
        </w:numPr>
        <w:overflowPunct w:val="0"/>
        <w:autoSpaceDE w:val="0"/>
        <w:autoSpaceDN w:val="0"/>
        <w:adjustRightInd w:val="0"/>
        <w:spacing w:afterLines="50" w:after="120" w:line="340" w:lineRule="atLeast"/>
        <w:ind w:left="1134" w:firstLine="181"/>
        <w:jc w:val="both"/>
        <w:rPr>
          <w:rFonts w:ascii="SimSun" w:eastAsia="SimSun" w:hAnsi="SimSun"/>
          <w:szCs w:val="22"/>
          <w:lang w:val="sv-SE"/>
        </w:rPr>
      </w:pPr>
      <w:r w:rsidRPr="00CF10DF">
        <w:rPr>
          <w:rFonts w:ascii="SimSun" w:hAnsi="SimSun" w:hint="eastAsia"/>
          <w:szCs w:val="22"/>
        </w:rPr>
        <w:t>署名和以尊重其传统</w:t>
      </w:r>
      <w:r w:rsidR="00FC3E02" w:rsidRPr="00F15DE3">
        <w:rPr>
          <w:rFonts w:ascii="SimSun" w:eastAsia="SimSun" w:hAnsi="SimSun" w:hint="eastAsia"/>
          <w:szCs w:val="22"/>
        </w:rPr>
        <w:t>知识和传统</w:t>
      </w:r>
      <w:r w:rsidRPr="00CF10DF">
        <w:rPr>
          <w:rFonts w:ascii="SimSun" w:hAnsi="SimSun" w:hint="eastAsia"/>
          <w:szCs w:val="22"/>
        </w:rPr>
        <w:t>文化表现形式完整性的方式使用此种传统</w:t>
      </w:r>
      <w:r w:rsidR="00FC3E02" w:rsidRPr="00F15DE3">
        <w:rPr>
          <w:rFonts w:ascii="SimSun" w:eastAsia="SimSun" w:hAnsi="SimSun" w:hint="eastAsia"/>
          <w:szCs w:val="22"/>
        </w:rPr>
        <w:t>知识和传统</w:t>
      </w:r>
      <w:r w:rsidRPr="00CF10DF">
        <w:rPr>
          <w:rFonts w:ascii="SimSun" w:hAnsi="SimSun" w:hint="eastAsia"/>
          <w:szCs w:val="22"/>
        </w:rPr>
        <w:t>文化表现形式。</w:t>
      </w:r>
    </w:p>
    <w:p w14:paraId="20596B93" w14:textId="77777777" w:rsidR="005438A0" w:rsidRPr="00F15DE3" w:rsidRDefault="005438A0" w:rsidP="00D32923">
      <w:pPr>
        <w:overflowPunct w:val="0"/>
        <w:rPr>
          <w:rFonts w:ascii="SimSun" w:eastAsia="SimSun" w:hAnsi="SimSun"/>
          <w:szCs w:val="22"/>
        </w:rPr>
      </w:pPr>
      <w:r w:rsidRPr="00F15DE3">
        <w:rPr>
          <w:rFonts w:ascii="SimSun" w:eastAsia="SimSun" w:hAnsi="SimSun"/>
          <w:szCs w:val="22"/>
        </w:rPr>
        <w:br w:type="page"/>
      </w:r>
    </w:p>
    <w:p w14:paraId="178C387A"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解释性说明：</w:t>
      </w:r>
    </w:p>
    <w:p w14:paraId="48DCF514" w14:textId="77777777" w:rsidR="00F15DE3" w:rsidRDefault="00F56363"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IGC</w:t>
      </w:r>
      <w:r w:rsidRPr="00F15DE3">
        <w:rPr>
          <w:rFonts w:ascii="SimSun" w:eastAsia="SimSun" w:hAnsi="SimSun"/>
          <w:szCs w:val="22"/>
        </w:rPr>
        <w:t xml:space="preserve"> 27</w:t>
      </w:r>
      <w:r w:rsidR="00FA1A89" w:rsidRPr="00F15DE3">
        <w:rPr>
          <w:rFonts w:ascii="SimSun" w:eastAsia="SimSun" w:hAnsi="SimSun" w:hint="eastAsia"/>
          <w:szCs w:val="22"/>
        </w:rPr>
        <w:t>在讨论中采用了一种保护范围分层法，据此可以向权利人提供不同种类或不同层面的权利或措施，视客体的性质和特点而定，</w:t>
      </w:r>
      <w:r w:rsidRPr="00F15DE3">
        <w:rPr>
          <w:rFonts w:ascii="SimSun" w:eastAsia="SimSun" w:hAnsi="SimSun" w:hint="eastAsia"/>
          <w:szCs w:val="22"/>
        </w:rPr>
        <w:t>并根据使用的方式、使用者、使用的原因和地点而定。</w:t>
      </w:r>
    </w:p>
    <w:p w14:paraId="3AB86E7B" w14:textId="66E02AF4" w:rsidR="00F15DE3" w:rsidRDefault="00C47DD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分层法建议对</w:t>
      </w:r>
      <w:r w:rsidR="00F56363" w:rsidRPr="00F15DE3">
        <w:rPr>
          <w:rFonts w:ascii="SimSun" w:eastAsia="SimSun" w:hAnsi="SimSun" w:hint="eastAsia"/>
          <w:szCs w:val="22"/>
        </w:rPr>
        <w:t>受限制的</w:t>
      </w:r>
      <w:r w:rsidR="00F56363" w:rsidRPr="00CF10DF">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CF10DF">
        <w:rPr>
          <w:rFonts w:ascii="SimSun" w:hAnsi="SimSun" w:hint="eastAsia"/>
          <w:szCs w:val="22"/>
        </w:rPr>
        <w:t>文化表现形式</w:t>
      </w:r>
      <w:r w:rsidR="00F56363" w:rsidRPr="00F15DE3">
        <w:rPr>
          <w:rFonts w:ascii="SimSun" w:eastAsia="SimSun" w:hAnsi="SimSun" w:hint="eastAsia"/>
          <w:szCs w:val="22"/>
        </w:rPr>
        <w:t>进行有区别的保护，</w:t>
      </w:r>
      <w:r w:rsidR="00F56363" w:rsidRPr="00CF10DF">
        <w:rPr>
          <w:rFonts w:ascii="SimSun" w:hAnsi="SimSun" w:hint="eastAsia"/>
          <w:szCs w:val="22"/>
        </w:rPr>
        <w:t>包括</w:t>
      </w:r>
      <w:r w:rsidR="00F56363" w:rsidRPr="00F15DE3">
        <w:rPr>
          <w:rFonts w:ascii="SimSun" w:eastAsia="SimSun" w:hAnsi="SimSun" w:hint="eastAsia"/>
          <w:szCs w:val="22"/>
        </w:rPr>
        <w:t>秘密或神圣的</w:t>
      </w:r>
      <w:r w:rsidR="00F56363" w:rsidRPr="00CF10DF">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CF10DF">
        <w:rPr>
          <w:rFonts w:ascii="SimSun" w:hAnsi="SimSun" w:hint="eastAsia"/>
          <w:szCs w:val="22"/>
        </w:rPr>
        <w:t>文化表现</w:t>
      </w:r>
      <w:r w:rsidR="00F56363" w:rsidRPr="00FB57F0">
        <w:rPr>
          <w:rFonts w:ascii="SimSun" w:eastAsia="SimSun" w:hAnsi="SimSun" w:hint="eastAsia"/>
          <w:szCs w:val="22"/>
        </w:rPr>
        <w:t>形式</w:t>
      </w:r>
      <w:r w:rsidR="00F56363" w:rsidRPr="00CF10DF">
        <w:rPr>
          <w:rFonts w:ascii="SimSun" w:hAnsi="SimSun" w:hint="eastAsia"/>
          <w:szCs w:val="22"/>
        </w:rPr>
        <w:t>，以及</w:t>
      </w:r>
      <w:r w:rsidRPr="00F15DE3">
        <w:rPr>
          <w:rFonts w:ascii="SimSun" w:eastAsia="SimSun" w:hAnsi="SimSun" w:hint="eastAsia"/>
          <w:szCs w:val="22"/>
        </w:rPr>
        <w:t>不再受</w:t>
      </w:r>
      <w:r w:rsidR="00FF47F1">
        <w:rPr>
          <w:rFonts w:ascii="SimSun" w:eastAsia="SimSun" w:hAnsi="SimSun" w:hint="eastAsia"/>
          <w:szCs w:val="22"/>
        </w:rPr>
        <w:t>限制</w:t>
      </w:r>
      <w:r w:rsidRPr="00F15DE3">
        <w:rPr>
          <w:rFonts w:ascii="SimSun" w:eastAsia="SimSun" w:hAnsi="SimSun" w:hint="eastAsia"/>
          <w:szCs w:val="22"/>
        </w:rPr>
        <w:t>的</w:t>
      </w:r>
      <w:r w:rsidR="00F56363" w:rsidRPr="00CF10DF">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CF10DF">
        <w:rPr>
          <w:rFonts w:ascii="SimSun" w:hAnsi="SimSun" w:hint="eastAsia"/>
          <w:szCs w:val="22"/>
        </w:rPr>
        <w:t>文化表现形式。</w:t>
      </w:r>
    </w:p>
    <w:p w14:paraId="011BC8D9" w14:textId="32967E98" w:rsidR="00106435" w:rsidRDefault="00F56363"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我认为，分层方法平衡了</w:t>
      </w:r>
      <w:r w:rsidR="00FF47F1">
        <w:rPr>
          <w:rFonts w:ascii="SimSun" w:eastAsia="SimSun" w:hAnsi="SimSun" w:hint="eastAsia"/>
          <w:szCs w:val="22"/>
        </w:rPr>
        <w:t>不同</w:t>
      </w:r>
      <w:r w:rsidRPr="00F15DE3">
        <w:rPr>
          <w:rFonts w:ascii="SimSun" w:eastAsia="SimSun" w:hAnsi="SimSun"/>
          <w:szCs w:val="22"/>
        </w:rPr>
        <w:t>利益和权衡，</w:t>
      </w:r>
      <w:r w:rsidR="00FF47F1">
        <w:rPr>
          <w:rFonts w:ascii="SimSun" w:eastAsia="SimSun" w:hAnsi="SimSun" w:hint="eastAsia"/>
          <w:szCs w:val="22"/>
        </w:rPr>
        <w:t>可以</w:t>
      </w:r>
      <w:r w:rsidRPr="00F15DE3">
        <w:rPr>
          <w:rFonts w:ascii="SimSun" w:eastAsia="SimSun" w:hAnsi="SimSun"/>
          <w:szCs w:val="22"/>
        </w:rPr>
        <w:t>解开</w:t>
      </w:r>
      <w:r w:rsidR="00C47DD8" w:rsidRPr="00F15DE3">
        <w:rPr>
          <w:rFonts w:ascii="SimSun" w:eastAsia="SimSun" w:hAnsi="SimSun" w:hint="eastAsia"/>
          <w:szCs w:val="22"/>
        </w:rPr>
        <w:t>一些最困难的问题，尤其是那些涉及</w:t>
      </w:r>
      <w:proofErr w:type="gramStart"/>
      <w:r w:rsidR="00C47DD8" w:rsidRPr="00F15DE3">
        <w:rPr>
          <w:rFonts w:ascii="SimSun" w:eastAsia="SimSun" w:hAnsi="SimSun" w:hint="eastAsia"/>
          <w:szCs w:val="22"/>
        </w:rPr>
        <w:t>被主张</w:t>
      </w:r>
      <w:proofErr w:type="gramEnd"/>
      <w:r w:rsidR="00C47DD8" w:rsidRPr="00F15DE3">
        <w:rPr>
          <w:rFonts w:ascii="SimSun" w:eastAsia="SimSun" w:hAnsi="SimSun" w:hint="eastAsia"/>
          <w:szCs w:val="22"/>
        </w:rPr>
        <w:t>的传统知识/传统文化表现形式的性质和目前有关其获取的问题。</w:t>
      </w:r>
    </w:p>
    <w:p w14:paraId="52834DF5" w14:textId="4116FA72" w:rsidR="00FF47F1" w:rsidRPr="00F15DE3" w:rsidRDefault="00FF47F1" w:rsidP="00D32923">
      <w:pPr>
        <w:overflowPunct w:val="0"/>
        <w:spacing w:afterLines="50" w:after="120" w:line="340" w:lineRule="atLeast"/>
        <w:jc w:val="both"/>
        <w:rPr>
          <w:rFonts w:ascii="SimSun" w:eastAsia="SimSun" w:hAnsi="SimSun"/>
          <w:szCs w:val="22"/>
        </w:rPr>
      </w:pPr>
      <w:r w:rsidRPr="00FF47F1">
        <w:rPr>
          <w:rFonts w:ascii="SimSun" w:eastAsia="SimSun" w:hAnsi="SimSun" w:hint="eastAsia"/>
          <w:szCs w:val="22"/>
        </w:rPr>
        <w:t>我理解，人们对基于权利的方法和基于措施的方法感到关切。WIPO/GRTKF/IC/46/10进一步解释了这两种方法。</w:t>
      </w:r>
    </w:p>
    <w:p w14:paraId="21F4D00D" w14:textId="77777777" w:rsidR="0078309F" w:rsidRPr="00F15DE3" w:rsidRDefault="0078309F" w:rsidP="00D32923">
      <w:pPr>
        <w:overflowPunct w:val="0"/>
        <w:autoSpaceDE w:val="0"/>
        <w:autoSpaceDN w:val="0"/>
        <w:adjustRightInd w:val="0"/>
        <w:rPr>
          <w:rFonts w:ascii="SimSun" w:eastAsia="SimSun" w:hAnsi="SimSun"/>
          <w:szCs w:val="22"/>
        </w:rPr>
      </w:pPr>
      <w:r w:rsidRPr="00F15DE3">
        <w:rPr>
          <w:rFonts w:ascii="SimSun" w:eastAsia="SimSun" w:hAnsi="SimSun"/>
          <w:szCs w:val="22"/>
        </w:rPr>
        <w:br w:type="page"/>
      </w:r>
    </w:p>
    <w:p w14:paraId="1DE5D1D5" w14:textId="77777777" w:rsidR="00F15DE3" w:rsidRPr="00F15DE3" w:rsidRDefault="00311BA1"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例外与限制</w:t>
      </w:r>
    </w:p>
    <w:p w14:paraId="0968645A" w14:textId="7559447C" w:rsidR="00F15DE3" w:rsidRDefault="00FF47F1" w:rsidP="00D32923">
      <w:pPr>
        <w:overflowPunct w:val="0"/>
        <w:spacing w:afterLines="50" w:after="120" w:line="340" w:lineRule="atLeast"/>
        <w:jc w:val="both"/>
        <w:rPr>
          <w:rFonts w:ascii="SimSun" w:eastAsia="SimSun" w:hAnsi="SimSun"/>
          <w:szCs w:val="22"/>
        </w:rPr>
      </w:pPr>
      <w:r w:rsidRPr="00CF10DF">
        <w:rPr>
          <w:rFonts w:ascii="SimSun" w:hAnsi="Calibri" w:cs="Times New Roman" w:hint="eastAsia"/>
          <w:kern w:val="2"/>
          <w:szCs w:val="22"/>
        </w:rPr>
        <w:t>在遵守本文书规定的义务时，适用时，成员国可以在特殊情况下采用保护公共利益所必需的有理由的例外与限制，条件是这种例外与限制没有不合理地与受益人的权利相抵触，也没有不当影响本文书的实施。</w:t>
      </w:r>
    </w:p>
    <w:p w14:paraId="2212F3C7" w14:textId="77777777" w:rsidR="00D554A8" w:rsidRPr="00F15DE3" w:rsidRDefault="00D554A8" w:rsidP="00D32923">
      <w:pPr>
        <w:overflowPunct w:val="0"/>
        <w:rPr>
          <w:rFonts w:ascii="SimSun" w:eastAsia="SimSun" w:hAnsi="SimSun"/>
          <w:szCs w:val="22"/>
        </w:rPr>
      </w:pPr>
      <w:r w:rsidRPr="00F15DE3">
        <w:rPr>
          <w:rFonts w:ascii="SimSun" w:eastAsia="SimSun" w:hAnsi="SimSun"/>
          <w:szCs w:val="22"/>
        </w:rPr>
        <w:br w:type="page"/>
      </w:r>
    </w:p>
    <w:p w14:paraId="57D07E2F"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解释性说明：</w:t>
      </w:r>
    </w:p>
    <w:p w14:paraId="2C006AF3" w14:textId="0F8A68E4" w:rsidR="00F15DE3" w:rsidRDefault="00F346FA"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我认为，尽管应该在国际层面上提供一个框架</w:t>
      </w:r>
      <w:r w:rsidRPr="00F15DE3">
        <w:rPr>
          <w:rFonts w:ascii="SimSun" w:eastAsia="SimSun" w:hAnsi="SimSun" w:hint="eastAsia"/>
          <w:szCs w:val="22"/>
        </w:rPr>
        <w:t>，但</w:t>
      </w:r>
      <w:r w:rsidR="00C47DD8" w:rsidRPr="00F15DE3">
        <w:rPr>
          <w:rFonts w:ascii="SimSun" w:eastAsia="SimSun" w:hAnsi="SimSun" w:hint="eastAsia"/>
          <w:szCs w:val="22"/>
        </w:rPr>
        <w:t>在国家层面</w:t>
      </w:r>
      <w:r w:rsidRPr="00F15DE3">
        <w:rPr>
          <w:rFonts w:ascii="SimSun" w:eastAsia="SimSun" w:hAnsi="SimSun" w:hint="eastAsia"/>
          <w:szCs w:val="22"/>
        </w:rPr>
        <w:t>应有</w:t>
      </w:r>
      <w:r w:rsidR="00D2037B" w:rsidRPr="00F15DE3">
        <w:rPr>
          <w:rFonts w:ascii="SimSun" w:eastAsia="SimSun" w:hAnsi="SimSun" w:hint="eastAsia"/>
          <w:szCs w:val="22"/>
        </w:rPr>
        <w:t>规范</w:t>
      </w:r>
      <w:r w:rsidR="00C47DD8" w:rsidRPr="00F15DE3">
        <w:rPr>
          <w:rFonts w:ascii="SimSun" w:eastAsia="SimSun" w:hAnsi="SimSun" w:hint="eastAsia"/>
          <w:szCs w:val="22"/>
        </w:rPr>
        <w:t>限制与例外的</w:t>
      </w:r>
      <w:r w:rsidRPr="00F15DE3">
        <w:rPr>
          <w:rFonts w:ascii="SimSun" w:eastAsia="SimSun" w:hAnsi="SimSun" w:hint="eastAsia"/>
          <w:szCs w:val="22"/>
        </w:rPr>
        <w:t>灵活性</w:t>
      </w:r>
      <w:r w:rsidRPr="00F15DE3">
        <w:rPr>
          <w:rFonts w:ascii="SimSun" w:eastAsia="SimSun" w:hAnsi="SimSun"/>
          <w:szCs w:val="22"/>
        </w:rPr>
        <w:t>。</w:t>
      </w:r>
    </w:p>
    <w:p w14:paraId="7315BA63" w14:textId="77777777" w:rsidR="008B322C" w:rsidRPr="00F15DE3" w:rsidRDefault="008B322C" w:rsidP="00D32923">
      <w:pPr>
        <w:tabs>
          <w:tab w:val="num" w:pos="993"/>
        </w:tabs>
        <w:overflowPunct w:val="0"/>
        <w:autoSpaceDE w:val="0"/>
        <w:autoSpaceDN w:val="0"/>
        <w:adjustRightInd w:val="0"/>
        <w:jc w:val="center"/>
        <w:rPr>
          <w:rFonts w:ascii="SimSun" w:eastAsia="SimSun" w:hAnsi="SimSun"/>
          <w:i/>
          <w:szCs w:val="22"/>
        </w:rPr>
      </w:pPr>
      <w:r w:rsidRPr="00F15DE3">
        <w:rPr>
          <w:rFonts w:ascii="SimSun" w:eastAsia="SimSun" w:hAnsi="SimSun"/>
          <w:i/>
          <w:szCs w:val="22"/>
        </w:rPr>
        <w:br w:type="page"/>
      </w:r>
    </w:p>
    <w:p w14:paraId="1B8CC62D" w14:textId="77777777" w:rsidR="00F15DE3" w:rsidRPr="00F15DE3" w:rsidRDefault="00A1325E"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制裁和救济</w:t>
      </w:r>
    </w:p>
    <w:p w14:paraId="2262186A" w14:textId="71FA0E36" w:rsidR="0078309F" w:rsidRPr="00F15DE3" w:rsidRDefault="00A1325E" w:rsidP="00D32923">
      <w:pPr>
        <w:overflowPunct w:val="0"/>
        <w:spacing w:afterLines="50" w:after="120" w:line="340" w:lineRule="atLeast"/>
        <w:jc w:val="both"/>
        <w:rPr>
          <w:rFonts w:ascii="SimSun" w:eastAsia="SimSun" w:hAnsi="SimSun"/>
          <w:szCs w:val="22"/>
        </w:rPr>
      </w:pPr>
      <w:r w:rsidRPr="00CF10DF">
        <w:rPr>
          <w:rFonts w:ascii="SimSun" w:hAnsi="Calibri" w:cs="Times New Roman" w:hint="eastAsia"/>
          <w:kern w:val="2"/>
          <w:szCs w:val="22"/>
        </w:rPr>
        <w:t>成员国应实行适当、有效、</w:t>
      </w:r>
      <w:r w:rsidRPr="00B511ED">
        <w:rPr>
          <w:rFonts w:ascii="SimSun" w:eastAsia="SimSun" w:hAnsi="SimSun" w:hint="eastAsia"/>
          <w:szCs w:val="22"/>
        </w:rPr>
        <w:t>具有</w:t>
      </w:r>
      <w:r w:rsidRPr="00CF10DF">
        <w:rPr>
          <w:rFonts w:ascii="SimSun" w:hAnsi="Calibri" w:cs="Times New Roman" w:hint="eastAsia"/>
          <w:kern w:val="2"/>
          <w:szCs w:val="22"/>
        </w:rPr>
        <w:t>劝阻作用</w:t>
      </w:r>
      <w:r w:rsidR="00F346FA" w:rsidRPr="00CF10DF">
        <w:rPr>
          <w:rFonts w:ascii="SimSun" w:hAnsi="Calibri" w:cs="Times New Roman" w:hint="eastAsia"/>
          <w:kern w:val="2"/>
          <w:szCs w:val="22"/>
        </w:rPr>
        <w:t>、</w:t>
      </w:r>
      <w:r w:rsidRPr="00CF10DF">
        <w:rPr>
          <w:rFonts w:ascii="SimSun" w:hAnsi="Calibri" w:cs="Times New Roman" w:hint="eastAsia"/>
          <w:kern w:val="2"/>
          <w:szCs w:val="22"/>
        </w:rPr>
        <w:t>相称的法律和/或行政措施，</w:t>
      </w:r>
      <w:r w:rsidR="00FF47F1" w:rsidRPr="00CF10DF">
        <w:rPr>
          <w:rFonts w:ascii="SimSun" w:hAnsi="Calibri" w:cs="Times New Roman" w:hint="eastAsia"/>
          <w:kern w:val="2"/>
          <w:szCs w:val="22"/>
        </w:rPr>
        <w:t>其中可包括替代性争议解决程序，</w:t>
      </w:r>
      <w:r w:rsidRPr="00CF10DF">
        <w:rPr>
          <w:rFonts w:ascii="SimSun" w:hAnsi="Calibri" w:cs="Times New Roman" w:hint="eastAsia"/>
          <w:kern w:val="2"/>
          <w:szCs w:val="22"/>
        </w:rPr>
        <w:t>以处理</w:t>
      </w:r>
      <w:r w:rsidR="00D2037B" w:rsidRPr="00CF10DF">
        <w:rPr>
          <w:rFonts w:ascii="SimSun" w:hAnsi="Calibri" w:cs="Times New Roman" w:hint="eastAsia"/>
          <w:kern w:val="2"/>
          <w:szCs w:val="22"/>
        </w:rPr>
        <w:t>对</w:t>
      </w:r>
      <w:r w:rsidRPr="00CF10DF">
        <w:rPr>
          <w:rFonts w:ascii="SimSun" w:hAnsi="Calibri" w:cs="Times New Roman" w:hint="eastAsia"/>
          <w:kern w:val="2"/>
          <w:szCs w:val="22"/>
        </w:rPr>
        <w:t>本文书</w:t>
      </w:r>
      <w:r w:rsidR="00170C55" w:rsidRPr="00CF10DF">
        <w:rPr>
          <w:rFonts w:ascii="SimSun" w:hAnsi="Calibri" w:cs="Times New Roman" w:hint="eastAsia"/>
          <w:kern w:val="2"/>
          <w:szCs w:val="22"/>
        </w:rPr>
        <w:t>中</w:t>
      </w:r>
      <w:r w:rsidRPr="00CF10DF">
        <w:rPr>
          <w:rFonts w:ascii="SimSun" w:hAnsi="Calibri" w:cs="Times New Roman" w:hint="eastAsia"/>
          <w:kern w:val="2"/>
          <w:szCs w:val="22"/>
        </w:rPr>
        <w:t>所载权利的</w:t>
      </w:r>
      <w:r w:rsidR="00D2037B" w:rsidRPr="00CF10DF">
        <w:rPr>
          <w:rFonts w:ascii="SimSun" w:hAnsi="Calibri" w:cs="Times New Roman" w:hint="eastAsia"/>
          <w:kern w:val="2"/>
          <w:szCs w:val="22"/>
        </w:rPr>
        <w:t>侵犯</w:t>
      </w:r>
      <w:r w:rsidRPr="00CF10DF">
        <w:rPr>
          <w:rFonts w:ascii="SimSun" w:hAnsi="Calibri" w:cs="Times New Roman" w:hint="eastAsia"/>
          <w:kern w:val="2"/>
          <w:szCs w:val="22"/>
        </w:rPr>
        <w:t>。</w:t>
      </w:r>
    </w:p>
    <w:p w14:paraId="096360B3" w14:textId="77777777" w:rsidR="00A57761" w:rsidRPr="00F15DE3" w:rsidRDefault="00A57761" w:rsidP="00D32923">
      <w:pPr>
        <w:overflowPunct w:val="0"/>
        <w:rPr>
          <w:rFonts w:ascii="SimSun" w:eastAsia="SimSun" w:hAnsi="SimSun"/>
          <w:szCs w:val="22"/>
        </w:rPr>
      </w:pPr>
      <w:r w:rsidRPr="00F15DE3">
        <w:rPr>
          <w:rFonts w:ascii="SimSun" w:eastAsia="SimSun" w:hAnsi="SimSun"/>
          <w:szCs w:val="22"/>
        </w:rPr>
        <w:br w:type="page"/>
      </w:r>
    </w:p>
    <w:p w14:paraId="06835E2E"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解释性说明：</w:t>
      </w:r>
    </w:p>
    <w:p w14:paraId="1B629C60" w14:textId="5BAA4C62" w:rsidR="003A0F60" w:rsidRPr="00F15DE3" w:rsidRDefault="005E1F14" w:rsidP="00D32923">
      <w:pPr>
        <w:overflowPunct w:val="0"/>
        <w:spacing w:afterLines="50" w:after="120" w:line="340" w:lineRule="atLeast"/>
        <w:jc w:val="both"/>
        <w:rPr>
          <w:rFonts w:ascii="SimSun" w:eastAsia="SimSun" w:hAnsi="SimSun"/>
          <w:szCs w:val="22"/>
        </w:rPr>
      </w:pPr>
      <w:r>
        <w:rPr>
          <w:rFonts w:ascii="SimSun" w:eastAsia="SimSun" w:hAnsi="SimSun" w:hint="eastAsia"/>
          <w:szCs w:val="22"/>
        </w:rPr>
        <w:t>本条款</w:t>
      </w:r>
      <w:r w:rsidR="00F346FA" w:rsidRPr="00F15DE3">
        <w:rPr>
          <w:rFonts w:ascii="SimSun" w:eastAsia="SimSun" w:hAnsi="SimSun" w:hint="eastAsia"/>
          <w:szCs w:val="22"/>
        </w:rPr>
        <w:t>提供了</w:t>
      </w:r>
      <w:r w:rsidR="00C47DD8" w:rsidRPr="00F15DE3">
        <w:rPr>
          <w:rFonts w:ascii="SimSun" w:eastAsia="SimSun" w:hAnsi="SimSun" w:hint="eastAsia"/>
          <w:szCs w:val="22"/>
        </w:rPr>
        <w:t>国际层面</w:t>
      </w:r>
      <w:r w:rsidR="00F346FA" w:rsidRPr="00F15DE3">
        <w:rPr>
          <w:rFonts w:ascii="SimSun" w:eastAsia="SimSun" w:hAnsi="SimSun" w:hint="eastAsia"/>
          <w:szCs w:val="22"/>
        </w:rPr>
        <w:t>的</w:t>
      </w:r>
      <w:r w:rsidR="00C47DD8" w:rsidRPr="00F15DE3">
        <w:rPr>
          <w:rFonts w:ascii="SimSun" w:eastAsia="SimSun" w:hAnsi="SimSun" w:hint="eastAsia"/>
          <w:szCs w:val="22"/>
        </w:rPr>
        <w:t>一般框架，将细节留给</w:t>
      </w:r>
      <w:r w:rsidR="00F346FA" w:rsidRPr="00F15DE3">
        <w:rPr>
          <w:rFonts w:ascii="SimSun" w:eastAsia="SimSun" w:hAnsi="SimSun" w:hint="eastAsia"/>
          <w:szCs w:val="22"/>
        </w:rPr>
        <w:t>每个成员国，以在国家层面确定</w:t>
      </w:r>
      <w:r w:rsidR="00C47DD8" w:rsidRPr="00F15DE3">
        <w:rPr>
          <w:rFonts w:ascii="SimSun" w:eastAsia="SimSun" w:hAnsi="SimSun" w:hint="eastAsia"/>
          <w:szCs w:val="22"/>
        </w:rPr>
        <w:t>适当、有效、具有劝阻作用</w:t>
      </w:r>
      <w:r w:rsidR="00F346FA" w:rsidRPr="00F15DE3">
        <w:rPr>
          <w:rFonts w:ascii="SimSun" w:eastAsia="SimSun" w:hAnsi="SimSun" w:hint="eastAsia"/>
          <w:szCs w:val="22"/>
        </w:rPr>
        <w:t>、</w:t>
      </w:r>
      <w:r w:rsidR="00C47DD8" w:rsidRPr="00F15DE3">
        <w:rPr>
          <w:rFonts w:ascii="SimSun" w:eastAsia="SimSun" w:hAnsi="SimSun" w:hint="eastAsia"/>
          <w:szCs w:val="22"/>
        </w:rPr>
        <w:t>相称的法律和/或行政措施</w:t>
      </w:r>
      <w:r w:rsidR="00F346FA" w:rsidRPr="00F15DE3">
        <w:rPr>
          <w:rFonts w:ascii="SimSun" w:eastAsia="SimSun" w:hAnsi="SimSun" w:hint="eastAsia"/>
          <w:szCs w:val="22"/>
        </w:rPr>
        <w:t>。</w:t>
      </w:r>
    </w:p>
    <w:p w14:paraId="3115DBD4" w14:textId="77777777" w:rsidR="0078309F" w:rsidRPr="00F15DE3" w:rsidRDefault="0078309F" w:rsidP="00D32923">
      <w:pPr>
        <w:overflowPunct w:val="0"/>
        <w:autoSpaceDE w:val="0"/>
        <w:autoSpaceDN w:val="0"/>
        <w:adjustRightInd w:val="0"/>
        <w:rPr>
          <w:rFonts w:ascii="SimSun" w:eastAsia="SimSun" w:hAnsi="SimSun"/>
          <w:szCs w:val="22"/>
        </w:rPr>
      </w:pPr>
      <w:r w:rsidRPr="00F15DE3">
        <w:rPr>
          <w:rFonts w:ascii="SimSun" w:eastAsia="SimSun" w:hAnsi="SimSun"/>
          <w:szCs w:val="22"/>
        </w:rPr>
        <w:br w:type="page"/>
      </w:r>
    </w:p>
    <w:p w14:paraId="6E1BAC83" w14:textId="77777777" w:rsidR="00FF47F1" w:rsidRPr="00F15DE3" w:rsidRDefault="00FF47F1" w:rsidP="00FF47F1">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保护期</w:t>
      </w:r>
    </w:p>
    <w:p w14:paraId="32F2D20E" w14:textId="7ACF14A4" w:rsidR="00600C0C" w:rsidRDefault="00600C0C" w:rsidP="00600C0C">
      <w:pPr>
        <w:overflowPunct w:val="0"/>
        <w:spacing w:afterLines="50" w:after="120" w:line="340" w:lineRule="atLeast"/>
        <w:jc w:val="both"/>
        <w:rPr>
          <w:rFonts w:ascii="SimSun" w:eastAsia="SimSun" w:hAnsi="SimSun"/>
          <w:szCs w:val="22"/>
        </w:rPr>
      </w:pPr>
      <w:r w:rsidRPr="00600C0C">
        <w:rPr>
          <w:rFonts w:ascii="SimSun" w:eastAsia="SimSun" w:hAnsi="SimSun" w:hint="eastAsia"/>
          <w:szCs w:val="22"/>
        </w:rPr>
        <w:t>只要传统知识和传统文化表现形式符合</w:t>
      </w:r>
      <w:r w:rsidR="00816E94">
        <w:rPr>
          <w:rFonts w:ascii="SimSun" w:eastAsia="SimSun" w:hAnsi="SimSun" w:hint="eastAsia"/>
          <w:szCs w:val="22"/>
        </w:rPr>
        <w:t>［</w:t>
      </w:r>
      <w:r w:rsidRPr="00600C0C">
        <w:rPr>
          <w:rFonts w:ascii="SimSun" w:eastAsia="SimSun" w:hAnsi="SimSun" w:hint="eastAsia"/>
          <w:szCs w:val="22"/>
        </w:rPr>
        <w:t>有关</w:t>
      </w:r>
      <w:r>
        <w:rPr>
          <w:rFonts w:ascii="SimSun" w:eastAsia="SimSun" w:hAnsi="SimSun" w:hint="eastAsia"/>
          <w:szCs w:val="22"/>
        </w:rPr>
        <w:t>客体</w:t>
      </w:r>
      <w:r w:rsidRPr="00600C0C">
        <w:rPr>
          <w:rFonts w:ascii="SimSun" w:eastAsia="SimSun" w:hAnsi="SimSun" w:hint="eastAsia"/>
          <w:szCs w:val="22"/>
        </w:rPr>
        <w:t>的</w:t>
      </w:r>
      <w:r>
        <w:rPr>
          <w:rFonts w:ascii="SimSun" w:eastAsia="SimSun" w:hAnsi="SimSun" w:hint="eastAsia"/>
          <w:szCs w:val="22"/>
        </w:rPr>
        <w:t>条款</w:t>
      </w:r>
      <w:r w:rsidR="00816E94">
        <w:rPr>
          <w:rFonts w:ascii="SimSun" w:eastAsia="SimSun" w:hAnsi="SimSun" w:hint="eastAsia"/>
          <w:szCs w:val="22"/>
        </w:rPr>
        <w:t>］</w:t>
      </w:r>
      <w:r w:rsidRPr="00600C0C">
        <w:rPr>
          <w:rFonts w:ascii="SimSun" w:eastAsia="SimSun" w:hAnsi="SimSun" w:hint="eastAsia"/>
          <w:szCs w:val="22"/>
        </w:rPr>
        <w:t>，保护期就应持续。</w:t>
      </w:r>
    </w:p>
    <w:p w14:paraId="4FF16D56" w14:textId="79F2635D" w:rsidR="00600C0C" w:rsidRPr="00600C0C" w:rsidRDefault="00FF47F1" w:rsidP="00600C0C">
      <w:pPr>
        <w:overflowPunct w:val="0"/>
        <w:spacing w:afterLines="50" w:after="120" w:line="340" w:lineRule="atLeast"/>
        <w:jc w:val="both"/>
        <w:rPr>
          <w:rFonts w:ascii="SimSun" w:eastAsia="SimSun" w:hAnsi="SimSun"/>
          <w:szCs w:val="22"/>
        </w:rPr>
      </w:pPr>
      <w:r>
        <w:rPr>
          <w:rFonts w:ascii="SimSun" w:eastAsia="SimSun" w:hAnsi="SimSun"/>
          <w:szCs w:val="22"/>
        </w:rPr>
        <w:br w:type="page"/>
      </w:r>
      <w:r w:rsidR="00600C0C">
        <w:rPr>
          <w:rFonts w:ascii="SimSun" w:eastAsia="SimSun" w:hAnsi="SimSun" w:hint="eastAsia"/>
          <w:szCs w:val="22"/>
        </w:rPr>
        <w:t>解释性说明：</w:t>
      </w:r>
    </w:p>
    <w:p w14:paraId="1AE3D0C7" w14:textId="2553D7A7" w:rsidR="00600C0C" w:rsidRPr="00600C0C" w:rsidRDefault="00600C0C" w:rsidP="00600C0C">
      <w:pPr>
        <w:overflowPunct w:val="0"/>
        <w:spacing w:afterLines="50" w:after="120" w:line="340" w:lineRule="atLeast"/>
        <w:jc w:val="both"/>
        <w:rPr>
          <w:rFonts w:ascii="SimSun" w:eastAsia="SimSun" w:hAnsi="SimSun"/>
          <w:szCs w:val="22"/>
        </w:rPr>
      </w:pPr>
      <w:r w:rsidRPr="00600C0C">
        <w:rPr>
          <w:rFonts w:ascii="SimSun" w:eastAsia="SimSun" w:hAnsi="SimSun" w:hint="eastAsia"/>
          <w:szCs w:val="22"/>
        </w:rPr>
        <w:t>任何保护措施的一个重要因素是权利或</w:t>
      </w:r>
      <w:r>
        <w:rPr>
          <w:rFonts w:ascii="SimSun" w:eastAsia="SimSun" w:hAnsi="SimSun" w:hint="eastAsia"/>
          <w:szCs w:val="22"/>
        </w:rPr>
        <w:t>待遇</w:t>
      </w:r>
      <w:r w:rsidRPr="00600C0C">
        <w:rPr>
          <w:rFonts w:ascii="SimSun" w:eastAsia="SimSun" w:hAnsi="SimSun" w:hint="eastAsia"/>
          <w:szCs w:val="22"/>
        </w:rPr>
        <w:t>的期限。对传统知识和传统文化表现形式的保护是一个特别困难的因素，多数传统的知识产权被认为不适合这一领域，因为它们预见的保护期有限。现有的传统知识和/或传统文化表现形式保护的</w:t>
      </w:r>
      <w:r>
        <w:rPr>
          <w:rFonts w:ascii="SimSun" w:eastAsia="SimSun" w:hAnsi="SimSun" w:hint="eastAsia"/>
          <w:szCs w:val="22"/>
        </w:rPr>
        <w:t>专门</w:t>
      </w:r>
      <w:r w:rsidRPr="00600C0C">
        <w:rPr>
          <w:rFonts w:ascii="SimSun" w:eastAsia="SimSun" w:hAnsi="SimSun" w:hint="eastAsia"/>
          <w:szCs w:val="22"/>
        </w:rPr>
        <w:t>制度采用了一系列方案来界定保护期：单一、有限的保护期；连续、可</w:t>
      </w:r>
      <w:r>
        <w:rPr>
          <w:rFonts w:ascii="SimSun" w:eastAsia="SimSun" w:hAnsi="SimSun" w:hint="eastAsia"/>
          <w:szCs w:val="22"/>
        </w:rPr>
        <w:t>续展</w:t>
      </w:r>
      <w:r w:rsidRPr="00600C0C">
        <w:rPr>
          <w:rFonts w:ascii="SimSun" w:eastAsia="SimSun" w:hAnsi="SimSun" w:hint="eastAsia"/>
          <w:szCs w:val="22"/>
        </w:rPr>
        <w:t>的有限期限；或无限的保护期。</w:t>
      </w:r>
    </w:p>
    <w:p w14:paraId="13221650" w14:textId="6D3B136C" w:rsidR="00600C0C" w:rsidRDefault="005E1F14" w:rsidP="00600C0C">
      <w:pPr>
        <w:overflowPunct w:val="0"/>
        <w:spacing w:afterLines="50" w:after="120" w:line="340" w:lineRule="atLeast"/>
        <w:jc w:val="both"/>
        <w:rPr>
          <w:rFonts w:ascii="SimSun" w:eastAsia="SimSun" w:hAnsi="SimSun"/>
          <w:szCs w:val="22"/>
        </w:rPr>
      </w:pPr>
      <w:r>
        <w:rPr>
          <w:rFonts w:ascii="SimSun" w:eastAsia="SimSun" w:hAnsi="SimSun" w:hint="eastAsia"/>
          <w:szCs w:val="22"/>
        </w:rPr>
        <w:t>本条款</w:t>
      </w:r>
      <w:r w:rsidR="00600C0C" w:rsidRPr="00600C0C">
        <w:rPr>
          <w:rFonts w:ascii="SimSun" w:eastAsia="SimSun" w:hAnsi="SimSun" w:hint="eastAsia"/>
          <w:szCs w:val="22"/>
        </w:rPr>
        <w:t>预见了一个不限于特定期限的保护期，并规定只要</w:t>
      </w:r>
      <w:r w:rsidR="00600C0C">
        <w:rPr>
          <w:rFonts w:ascii="SimSun" w:eastAsia="SimSun" w:hAnsi="SimSun" w:hint="eastAsia"/>
          <w:szCs w:val="22"/>
        </w:rPr>
        <w:t>“</w:t>
      </w:r>
      <w:r w:rsidR="00600C0C" w:rsidRPr="00600C0C">
        <w:rPr>
          <w:rFonts w:ascii="SimSun" w:eastAsia="SimSun" w:hAnsi="SimSun" w:hint="eastAsia"/>
          <w:szCs w:val="22"/>
        </w:rPr>
        <w:t>传统知识</w:t>
      </w:r>
      <w:r w:rsidR="00600C0C">
        <w:rPr>
          <w:rFonts w:ascii="SimSun" w:eastAsia="SimSun" w:hAnsi="SimSun" w:hint="eastAsia"/>
          <w:szCs w:val="22"/>
        </w:rPr>
        <w:t>”</w:t>
      </w:r>
      <w:r w:rsidR="00600C0C" w:rsidRPr="00600C0C">
        <w:rPr>
          <w:rFonts w:ascii="SimSun" w:eastAsia="SimSun" w:hAnsi="SimSun" w:hint="eastAsia"/>
          <w:szCs w:val="22"/>
        </w:rPr>
        <w:t>或</w:t>
      </w:r>
      <w:r w:rsidR="00600C0C">
        <w:rPr>
          <w:rFonts w:ascii="SimSun" w:eastAsia="SimSun" w:hAnsi="SimSun" w:hint="eastAsia"/>
          <w:szCs w:val="22"/>
        </w:rPr>
        <w:t>“</w:t>
      </w:r>
      <w:r w:rsidR="00600C0C" w:rsidRPr="00600C0C">
        <w:rPr>
          <w:rFonts w:ascii="SimSun" w:eastAsia="SimSun" w:hAnsi="SimSun" w:hint="eastAsia"/>
          <w:szCs w:val="22"/>
        </w:rPr>
        <w:t>传统文化表现形式</w:t>
      </w:r>
      <w:r w:rsidR="00600C0C">
        <w:rPr>
          <w:rFonts w:ascii="SimSun" w:eastAsia="SimSun" w:hAnsi="SimSun" w:hint="eastAsia"/>
          <w:szCs w:val="22"/>
        </w:rPr>
        <w:t>”</w:t>
      </w:r>
      <w:r w:rsidR="00600C0C" w:rsidRPr="00600C0C">
        <w:rPr>
          <w:rFonts w:ascii="SimSun" w:eastAsia="SimSun" w:hAnsi="SimSun" w:hint="eastAsia"/>
          <w:szCs w:val="22"/>
        </w:rPr>
        <w:t>符合有关</w:t>
      </w:r>
      <w:r w:rsidR="00600C0C">
        <w:rPr>
          <w:rFonts w:ascii="SimSun" w:eastAsia="SimSun" w:hAnsi="SimSun" w:hint="eastAsia"/>
          <w:szCs w:val="22"/>
        </w:rPr>
        <w:t>客体</w:t>
      </w:r>
      <w:r w:rsidR="00600C0C" w:rsidRPr="00600C0C">
        <w:rPr>
          <w:rFonts w:ascii="SimSun" w:eastAsia="SimSun" w:hAnsi="SimSun" w:hint="eastAsia"/>
          <w:szCs w:val="22"/>
        </w:rPr>
        <w:t>的规定，保护期就应该持续。</w:t>
      </w:r>
    </w:p>
    <w:p w14:paraId="6453D159" w14:textId="04538500" w:rsidR="00600C0C" w:rsidRDefault="00600C0C">
      <w:pPr>
        <w:rPr>
          <w:rFonts w:ascii="SimSun" w:eastAsia="SimSun" w:hAnsi="SimSun"/>
          <w:szCs w:val="22"/>
        </w:rPr>
      </w:pPr>
      <w:r>
        <w:rPr>
          <w:rFonts w:ascii="SimSun" w:eastAsia="SimSun" w:hAnsi="SimSun"/>
          <w:szCs w:val="22"/>
        </w:rPr>
        <w:br w:type="page"/>
      </w:r>
    </w:p>
    <w:p w14:paraId="647FCB4E" w14:textId="2411F372" w:rsidR="00E64D7A" w:rsidRPr="00E64D7A" w:rsidRDefault="00E64D7A" w:rsidP="000245A4">
      <w:pPr>
        <w:overflowPunct w:val="0"/>
        <w:spacing w:beforeLines="100" w:before="240" w:afterLines="100" w:after="240" w:line="340" w:lineRule="atLeast"/>
        <w:jc w:val="center"/>
        <w:rPr>
          <w:rFonts w:ascii="STXihei" w:eastAsia="SimHei" w:hAnsi="Calibri" w:cs="Times New Roman"/>
          <w:kern w:val="2"/>
          <w:szCs w:val="22"/>
        </w:rPr>
      </w:pPr>
      <w:r w:rsidRPr="00E64D7A">
        <w:rPr>
          <w:rFonts w:ascii="STXihei" w:eastAsia="SimHei" w:hAnsi="Calibri" w:cs="Times New Roman" w:hint="eastAsia"/>
          <w:kern w:val="2"/>
          <w:szCs w:val="22"/>
        </w:rPr>
        <w:t>手续</w:t>
      </w:r>
    </w:p>
    <w:p w14:paraId="0BD453EF" w14:textId="50C85B42" w:rsidR="00E64D7A" w:rsidRPr="00CF10DF" w:rsidRDefault="00E64D7A" w:rsidP="00E64D7A">
      <w:pPr>
        <w:overflowPunct w:val="0"/>
        <w:spacing w:afterLines="50" w:after="120" w:line="340" w:lineRule="atLeast"/>
        <w:jc w:val="both"/>
        <w:rPr>
          <w:rFonts w:ascii="SimSun" w:hAnsi="Calibri" w:cs="Times New Roman"/>
          <w:kern w:val="2"/>
          <w:szCs w:val="22"/>
        </w:rPr>
      </w:pPr>
      <w:r w:rsidRPr="00CF10DF">
        <w:rPr>
          <w:rFonts w:ascii="SimSun" w:hAnsi="Calibri" w:cs="Times New Roman" w:hint="eastAsia"/>
          <w:kern w:val="2"/>
          <w:szCs w:val="22"/>
        </w:rPr>
        <w:t>成员国可以对传统知识和传统文化表现形式的保护要求办理手续，但不得损害土著</w:t>
      </w:r>
      <w:r w:rsidR="00816E94" w:rsidRPr="00CF10DF">
        <w:rPr>
          <w:rFonts w:ascii="SimSun" w:hAnsi="Calibri" w:cs="Times New Roman" w:hint="eastAsia"/>
          <w:kern w:val="2"/>
          <w:szCs w:val="22"/>
        </w:rPr>
        <w:t>［</w:t>
      </w:r>
      <w:r w:rsidRPr="00CF10DF">
        <w:rPr>
          <w:rFonts w:ascii="SimSun" w:hAnsi="Calibri" w:cs="Times New Roman" w:hint="eastAsia"/>
          <w:kern w:val="2"/>
          <w:szCs w:val="22"/>
        </w:rPr>
        <w:t>人民</w:t>
      </w:r>
      <w:r w:rsidR="00816E94" w:rsidRPr="00CF10DF">
        <w:rPr>
          <w:rFonts w:ascii="SimSun" w:hAnsi="Calibri" w:cs="Times New Roman" w:hint="eastAsia"/>
          <w:kern w:val="2"/>
          <w:szCs w:val="22"/>
        </w:rPr>
        <w:t>］</w:t>
      </w:r>
      <w:r w:rsidRPr="00CF10DF">
        <w:rPr>
          <w:rFonts w:ascii="SimSun" w:hAnsi="Calibri" w:cs="Times New Roman" w:hint="eastAsia"/>
          <w:kern w:val="2"/>
          <w:szCs w:val="22"/>
        </w:rPr>
        <w:t>和当地社区的任何现有权利。</w:t>
      </w:r>
    </w:p>
    <w:p w14:paraId="3EF5A5EC" w14:textId="16DC1873" w:rsidR="00E64D7A" w:rsidRDefault="00600C0C">
      <w:pPr>
        <w:rPr>
          <w:rFonts w:ascii="SimSun" w:eastAsia="SimSun" w:hAnsi="SimSun"/>
          <w:szCs w:val="22"/>
        </w:rPr>
      </w:pPr>
      <w:r>
        <w:rPr>
          <w:rFonts w:ascii="SimSun" w:eastAsia="SimSun" w:hAnsi="SimSun"/>
          <w:szCs w:val="22"/>
        </w:rPr>
        <w:br w:type="page"/>
      </w:r>
    </w:p>
    <w:p w14:paraId="7B4EBB4E" w14:textId="20406F12" w:rsidR="00E64D7A" w:rsidRPr="00E64D7A" w:rsidRDefault="00B511ED" w:rsidP="00B511ED">
      <w:pPr>
        <w:overflowPunct w:val="0"/>
        <w:spacing w:afterLines="50" w:after="120" w:line="340" w:lineRule="atLeast"/>
        <w:jc w:val="both"/>
        <w:rPr>
          <w:rFonts w:ascii="SimSun" w:eastAsia="SimSun" w:hAnsi="SimSun"/>
          <w:szCs w:val="22"/>
        </w:rPr>
      </w:pPr>
      <w:r>
        <w:rPr>
          <w:rFonts w:ascii="SimSun" w:eastAsia="SimSun" w:hAnsi="SimSun" w:hint="eastAsia"/>
          <w:szCs w:val="22"/>
        </w:rPr>
        <w:t>解释性说明：</w:t>
      </w:r>
    </w:p>
    <w:p w14:paraId="16212D53" w14:textId="62993D8F" w:rsidR="00600C0C" w:rsidRDefault="005E1F14" w:rsidP="00B511ED">
      <w:pPr>
        <w:overflowPunct w:val="0"/>
        <w:spacing w:afterLines="50" w:after="120" w:line="340" w:lineRule="atLeast"/>
        <w:jc w:val="both"/>
        <w:rPr>
          <w:rFonts w:ascii="SimSun" w:eastAsia="SimSun" w:hAnsi="SimSun"/>
          <w:szCs w:val="22"/>
        </w:rPr>
      </w:pPr>
      <w:r>
        <w:rPr>
          <w:rFonts w:ascii="SimSun" w:eastAsia="SimSun" w:hAnsi="SimSun" w:hint="eastAsia"/>
          <w:szCs w:val="22"/>
        </w:rPr>
        <w:t>本条款</w:t>
      </w:r>
      <w:r w:rsidR="00E64D7A" w:rsidRPr="00E64D7A">
        <w:rPr>
          <w:rFonts w:ascii="SimSun" w:eastAsia="SimSun" w:hAnsi="SimSun" w:hint="eastAsia"/>
          <w:szCs w:val="22"/>
        </w:rPr>
        <w:t>规定，</w:t>
      </w:r>
      <w:r w:rsidR="00E64D7A" w:rsidRPr="00CF10DF">
        <w:rPr>
          <w:rFonts w:ascii="SimSun" w:hAnsi="Calibri" w:cs="Times New Roman" w:hint="eastAsia"/>
          <w:kern w:val="2"/>
          <w:szCs w:val="22"/>
        </w:rPr>
        <w:t>成员国</w:t>
      </w:r>
      <w:r w:rsidR="00E64D7A" w:rsidRPr="00E64D7A">
        <w:rPr>
          <w:rFonts w:ascii="SimSun" w:eastAsia="SimSun" w:hAnsi="SimSun" w:hint="eastAsia"/>
          <w:szCs w:val="22"/>
        </w:rPr>
        <w:t>可以灵活地决定手续问题。这反映了一些国家和社区对登记簿和数据库</w:t>
      </w:r>
      <w:r w:rsidR="00E64D7A">
        <w:rPr>
          <w:rFonts w:ascii="SimSun" w:eastAsia="SimSun" w:hAnsi="SimSun" w:hint="eastAsia"/>
          <w:szCs w:val="22"/>
        </w:rPr>
        <w:t>系统</w:t>
      </w:r>
      <w:r w:rsidR="00E64D7A" w:rsidRPr="00E64D7A">
        <w:rPr>
          <w:rFonts w:ascii="SimSun" w:eastAsia="SimSun" w:hAnsi="SimSun" w:hint="eastAsia"/>
          <w:szCs w:val="22"/>
        </w:rPr>
        <w:t>所表示的关</w:t>
      </w:r>
      <w:r w:rsidR="00E64D7A">
        <w:rPr>
          <w:rFonts w:ascii="SimSun" w:eastAsia="SimSun" w:hAnsi="SimSun" w:hint="eastAsia"/>
          <w:szCs w:val="22"/>
        </w:rPr>
        <w:t>切</w:t>
      </w:r>
      <w:r w:rsidR="00E64D7A" w:rsidRPr="00E64D7A">
        <w:rPr>
          <w:rFonts w:ascii="SimSun" w:eastAsia="SimSun" w:hAnsi="SimSun" w:hint="eastAsia"/>
          <w:szCs w:val="22"/>
        </w:rPr>
        <w:t>和怀疑。</w:t>
      </w:r>
    </w:p>
    <w:p w14:paraId="000EDC93" w14:textId="331BA00E" w:rsidR="00E64D7A" w:rsidRDefault="00E64D7A">
      <w:pPr>
        <w:rPr>
          <w:rFonts w:ascii="SimSun" w:eastAsia="SimSun" w:hAnsi="SimSun"/>
          <w:szCs w:val="22"/>
        </w:rPr>
      </w:pPr>
      <w:r>
        <w:rPr>
          <w:rFonts w:ascii="SimSun" w:eastAsia="SimSun" w:hAnsi="SimSun"/>
          <w:szCs w:val="22"/>
        </w:rPr>
        <w:br w:type="page"/>
      </w:r>
    </w:p>
    <w:p w14:paraId="03360720" w14:textId="2FFC2E5C" w:rsidR="00361B67" w:rsidRPr="00B511ED" w:rsidRDefault="00361B67" w:rsidP="000245A4">
      <w:pPr>
        <w:overflowPunct w:val="0"/>
        <w:spacing w:beforeLines="100" w:before="240" w:afterLines="100" w:after="240" w:line="340" w:lineRule="atLeast"/>
        <w:jc w:val="center"/>
        <w:rPr>
          <w:rFonts w:ascii="STXihei" w:eastAsia="SimHei" w:hAnsi="Calibri" w:cs="Times New Roman"/>
          <w:kern w:val="2"/>
          <w:szCs w:val="22"/>
        </w:rPr>
      </w:pPr>
      <w:r w:rsidRPr="00B511ED">
        <w:rPr>
          <w:rFonts w:ascii="STXihei" w:eastAsia="SimHei" w:hAnsi="Calibri" w:cs="Times New Roman" w:hint="eastAsia"/>
          <w:kern w:val="2"/>
          <w:szCs w:val="22"/>
        </w:rPr>
        <w:t>权利的</w:t>
      </w:r>
      <w:r w:rsidR="00CB0120" w:rsidRPr="00B511ED">
        <w:rPr>
          <w:rFonts w:ascii="STXihei" w:eastAsia="SimHei" w:hAnsi="Calibri" w:cs="Times New Roman" w:hint="eastAsia"/>
          <w:kern w:val="2"/>
          <w:szCs w:val="22"/>
        </w:rPr>
        <w:t>行政</w:t>
      </w:r>
      <w:r w:rsidRPr="00B511ED">
        <w:rPr>
          <w:rFonts w:ascii="STXihei" w:eastAsia="SimHei" w:hAnsi="Calibri" w:cs="Times New Roman" w:hint="eastAsia"/>
          <w:kern w:val="2"/>
          <w:szCs w:val="22"/>
        </w:rPr>
        <w:t>管理</w:t>
      </w:r>
    </w:p>
    <w:p w14:paraId="25292275" w14:textId="6EA2C3A9" w:rsidR="00361B67" w:rsidRPr="00D01993" w:rsidRDefault="00361B67" w:rsidP="00B511ED">
      <w:pPr>
        <w:overflowPunct w:val="0"/>
        <w:spacing w:afterLines="50" w:after="120" w:line="340" w:lineRule="atLeast"/>
        <w:jc w:val="both"/>
        <w:rPr>
          <w:rFonts w:ascii="SimSun" w:eastAsia="SimSun" w:hAnsi="SimSun"/>
        </w:rPr>
      </w:pPr>
      <w:r w:rsidRPr="00CF10DF">
        <w:rPr>
          <w:rFonts w:ascii="SimSun" w:hAnsi="Calibri" w:cs="Times New Roman" w:hint="eastAsia"/>
          <w:kern w:val="2"/>
          <w:szCs w:val="22"/>
        </w:rPr>
        <w:t>成员国可以根据国家法律和/或习惯法，建立或指定一个或多个主管机构，对本文书规定的权利进行</w:t>
      </w:r>
      <w:r w:rsidR="00383EB3" w:rsidRPr="00CF10DF">
        <w:rPr>
          <w:rFonts w:ascii="SimSun" w:hAnsi="Calibri" w:cs="Times New Roman" w:hint="eastAsia"/>
          <w:kern w:val="2"/>
          <w:szCs w:val="22"/>
        </w:rPr>
        <w:t>行政</w:t>
      </w:r>
      <w:r w:rsidRPr="00CF10DF">
        <w:rPr>
          <w:rFonts w:ascii="SimSun" w:hAnsi="Calibri" w:cs="Times New Roman" w:hint="eastAsia"/>
          <w:kern w:val="2"/>
          <w:szCs w:val="22"/>
        </w:rPr>
        <w:t>管理。</w:t>
      </w:r>
    </w:p>
    <w:p w14:paraId="361BB06E" w14:textId="77777777" w:rsidR="00361B67" w:rsidRPr="00D01993" w:rsidRDefault="00361B67" w:rsidP="00361B67">
      <w:pPr>
        <w:rPr>
          <w:rFonts w:ascii="SimSun" w:eastAsia="SimSun" w:hAnsi="SimSun"/>
        </w:rPr>
      </w:pPr>
      <w:r w:rsidRPr="00D01993">
        <w:rPr>
          <w:rFonts w:ascii="SimSun" w:eastAsia="SimSun" w:hAnsi="SimSun"/>
        </w:rPr>
        <w:br w:type="page"/>
      </w:r>
    </w:p>
    <w:p w14:paraId="3D85C14C" w14:textId="71FC518A" w:rsidR="00361B67" w:rsidRPr="00D01993" w:rsidRDefault="00361B67" w:rsidP="00B511ED">
      <w:pPr>
        <w:overflowPunct w:val="0"/>
        <w:spacing w:afterLines="50" w:after="120" w:line="340" w:lineRule="atLeast"/>
        <w:jc w:val="both"/>
        <w:rPr>
          <w:rFonts w:ascii="SimSun" w:eastAsia="SimSun" w:hAnsi="SimSun"/>
        </w:rPr>
      </w:pPr>
      <w:r w:rsidRPr="00D01993">
        <w:rPr>
          <w:rFonts w:ascii="SimSun" w:eastAsia="SimSun" w:hAnsi="SimSun" w:hint="eastAsia"/>
        </w:rPr>
        <w:t>解释性说明：</w:t>
      </w:r>
    </w:p>
    <w:p w14:paraId="4EDAB6DF" w14:textId="021BBE96" w:rsidR="00361B67" w:rsidRPr="00D01993" w:rsidRDefault="00361B67" w:rsidP="00B511ED">
      <w:pPr>
        <w:overflowPunct w:val="0"/>
        <w:spacing w:afterLines="50" w:after="120" w:line="340" w:lineRule="atLeast"/>
        <w:jc w:val="both"/>
        <w:rPr>
          <w:rFonts w:ascii="SimSun" w:eastAsia="SimSun" w:hAnsi="SimSun"/>
        </w:rPr>
      </w:pPr>
      <w:r w:rsidRPr="00D01993">
        <w:rPr>
          <w:rFonts w:ascii="SimSun" w:eastAsia="SimSun" w:hAnsi="SimSun" w:hint="eastAsia"/>
        </w:rPr>
        <w:t>权利的</w:t>
      </w:r>
      <w:r w:rsidR="00383EB3" w:rsidRPr="00CF10DF">
        <w:rPr>
          <w:rFonts w:ascii="SimSun" w:hAnsi="Calibri" w:cs="Times New Roman" w:hint="eastAsia"/>
          <w:kern w:val="2"/>
          <w:szCs w:val="22"/>
        </w:rPr>
        <w:t>行政</w:t>
      </w:r>
      <w:r w:rsidRPr="00CF10DF">
        <w:rPr>
          <w:rFonts w:ascii="SimSun" w:hAnsi="Calibri" w:cs="Times New Roman" w:hint="eastAsia"/>
          <w:kern w:val="2"/>
          <w:szCs w:val="22"/>
        </w:rPr>
        <w:t>管理</w:t>
      </w:r>
      <w:r w:rsidRPr="00D01993">
        <w:rPr>
          <w:rFonts w:ascii="SimSun" w:eastAsia="SimSun" w:hAnsi="SimSun" w:hint="eastAsia"/>
        </w:rPr>
        <w:t>涉及到如何以及由谁来管理受益人的权利或利益。</w:t>
      </w:r>
    </w:p>
    <w:p w14:paraId="37A6645A" w14:textId="4C86D063" w:rsidR="00361B67" w:rsidRPr="00D01993" w:rsidRDefault="005E1F14" w:rsidP="00B511ED">
      <w:pPr>
        <w:overflowPunct w:val="0"/>
        <w:spacing w:afterLines="50" w:after="120" w:line="340" w:lineRule="atLeast"/>
        <w:jc w:val="both"/>
        <w:rPr>
          <w:rFonts w:ascii="SimSun" w:eastAsia="SimSun" w:hAnsi="SimSun"/>
        </w:rPr>
      </w:pPr>
      <w:r w:rsidRPr="00D01993">
        <w:rPr>
          <w:rFonts w:ascii="SimSun" w:eastAsia="SimSun" w:hAnsi="SimSun" w:hint="eastAsia"/>
        </w:rPr>
        <w:t>本条款</w:t>
      </w:r>
      <w:r w:rsidR="00361B67" w:rsidRPr="00D01993">
        <w:rPr>
          <w:rFonts w:ascii="SimSun" w:eastAsia="SimSun" w:hAnsi="SimSun" w:hint="eastAsia"/>
        </w:rPr>
        <w:t>留给国家层面实施主管机构相关安排的灵活性，而不是试图在国际层面制定</w:t>
      </w:r>
      <w:r w:rsidR="00B511ED" w:rsidRPr="00D01993">
        <w:rPr>
          <w:rFonts w:ascii="SimSun" w:eastAsia="SimSun" w:hAnsi="SimSun" w:hint="eastAsia"/>
        </w:rPr>
        <w:t>“</w:t>
      </w:r>
      <w:r w:rsidR="00361B67" w:rsidRPr="00D01993">
        <w:rPr>
          <w:rFonts w:ascii="SimSun" w:eastAsia="SimSun" w:hAnsi="SimSun" w:hint="eastAsia"/>
        </w:rPr>
        <w:t>一刀切”的解决</w:t>
      </w:r>
      <w:r w:rsidR="00361B67" w:rsidRPr="00CF10DF">
        <w:rPr>
          <w:rFonts w:ascii="SimSun" w:hAnsi="Calibri" w:cs="Times New Roman" w:hint="eastAsia"/>
          <w:kern w:val="2"/>
          <w:szCs w:val="22"/>
        </w:rPr>
        <w:t>方案</w:t>
      </w:r>
      <w:r w:rsidR="00361B67" w:rsidRPr="00D01993">
        <w:rPr>
          <w:rFonts w:ascii="SimSun" w:eastAsia="SimSun" w:hAnsi="SimSun" w:hint="eastAsia"/>
        </w:rPr>
        <w:t>。</w:t>
      </w:r>
    </w:p>
    <w:p w14:paraId="05649449" w14:textId="77777777" w:rsidR="00361B67" w:rsidRPr="00D01993" w:rsidRDefault="00361B67" w:rsidP="00361B67">
      <w:pPr>
        <w:autoSpaceDE w:val="0"/>
        <w:autoSpaceDN w:val="0"/>
        <w:adjustRightInd w:val="0"/>
        <w:rPr>
          <w:rFonts w:ascii="SimSun" w:eastAsia="SimSun" w:hAnsi="SimSun"/>
        </w:rPr>
      </w:pPr>
      <w:r w:rsidRPr="00D01993">
        <w:rPr>
          <w:rFonts w:ascii="SimSun" w:eastAsia="SimSun" w:hAnsi="SimSun"/>
        </w:rPr>
        <w:br w:type="page"/>
      </w:r>
    </w:p>
    <w:p w14:paraId="7FED51FC" w14:textId="77777777" w:rsidR="00B511ED" w:rsidRPr="00D01993" w:rsidRDefault="00CB0120"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t>公开要求</w:t>
      </w:r>
    </w:p>
    <w:p w14:paraId="7479218B" w14:textId="3D76FC3E"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1</w:t>
      </w:r>
      <w:r w:rsidRPr="00D01993">
        <w:rPr>
          <w:rFonts w:ascii="SimSun" w:eastAsia="SimSun" w:hAnsi="SimSun"/>
        </w:rPr>
        <w:tab/>
      </w:r>
      <w:r w:rsidR="005E1F14" w:rsidRPr="00D01993">
        <w:rPr>
          <w:rFonts w:ascii="SimSun" w:eastAsia="SimSun" w:hAnsi="SimSun" w:hint="eastAsia"/>
        </w:rPr>
        <w:t>使用传统知识开发的知识产权申请应包括有关提供这种传统知识的土著</w:t>
      </w:r>
      <w:r w:rsidR="00816E94">
        <w:rPr>
          <w:rFonts w:ascii="SimSun" w:eastAsia="SimSun" w:hAnsi="SimSun" w:hint="eastAsia"/>
        </w:rPr>
        <w:t>［</w:t>
      </w:r>
      <w:r w:rsidR="005E1F14" w:rsidRPr="00D01993">
        <w:rPr>
          <w:rFonts w:ascii="SimSun" w:eastAsia="SimSun" w:hAnsi="SimSun" w:hint="eastAsia"/>
        </w:rPr>
        <w:t>人民</w:t>
      </w:r>
      <w:r w:rsidR="00816E94">
        <w:rPr>
          <w:rFonts w:ascii="SimSun" w:eastAsia="SimSun" w:hAnsi="SimSun" w:hint="eastAsia"/>
        </w:rPr>
        <w:t>］</w:t>
      </w:r>
      <w:r w:rsidR="005E1F14" w:rsidRPr="00D01993">
        <w:rPr>
          <w:rFonts w:ascii="SimSun" w:eastAsia="SimSun" w:hAnsi="SimSun" w:hint="eastAsia"/>
        </w:rPr>
        <w:t>和当地社区或其他受益人的信息。申请还应说明是否已获得了对获取和使用的自由事先知情同意或批准和参与。</w:t>
      </w:r>
    </w:p>
    <w:p w14:paraId="5E76714E" w14:textId="77777777"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2</w:t>
      </w:r>
      <w:r w:rsidRPr="00D01993">
        <w:rPr>
          <w:rFonts w:ascii="SimSun" w:eastAsia="SimSun" w:hAnsi="SimSun"/>
        </w:rPr>
        <w:tab/>
      </w:r>
      <w:r w:rsidR="005E1F14" w:rsidRPr="00D01993">
        <w:rPr>
          <w:rFonts w:ascii="SimSun" w:eastAsia="SimSun" w:hAnsi="SimSun" w:hint="eastAsia"/>
        </w:rPr>
        <w:t>第1款中规定的信息不为申请人所知的，申请人应说明申请人收集或获取传统知识的直接来源。</w:t>
      </w:r>
    </w:p>
    <w:p w14:paraId="58BF7452" w14:textId="77777777"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3</w:t>
      </w:r>
      <w:r w:rsidRPr="00D01993">
        <w:rPr>
          <w:rFonts w:ascii="SimSun" w:eastAsia="SimSun" w:hAnsi="SimSun"/>
        </w:rPr>
        <w:tab/>
      </w:r>
      <w:r w:rsidR="005E1F14" w:rsidRPr="00D01993">
        <w:rPr>
          <w:rFonts w:ascii="SimSun" w:eastAsia="SimSun" w:hAnsi="SimSun" w:hint="eastAsia"/>
        </w:rPr>
        <w:t>申请人不符合第1款和第2款的规定的，应待其符合要求后再对申请予以处理。</w:t>
      </w:r>
    </w:p>
    <w:p w14:paraId="3BCE0BF1" w14:textId="77777777"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4</w:t>
      </w:r>
      <w:r w:rsidRPr="00D01993">
        <w:rPr>
          <w:rFonts w:ascii="SimSun" w:eastAsia="SimSun" w:hAnsi="SimSun"/>
        </w:rPr>
        <w:tab/>
      </w:r>
      <w:r w:rsidR="005E1F14" w:rsidRPr="00D01993">
        <w:rPr>
          <w:rFonts w:ascii="SimSun" w:eastAsia="SimSun" w:hAnsi="SimSun" w:hint="eastAsia"/>
        </w:rPr>
        <w:t>每个成员国可以依照其国内法，对在本方面存在欺诈意图的情况规定授权后的制裁或救济。</w:t>
      </w:r>
    </w:p>
    <w:p w14:paraId="0583DAC2" w14:textId="68450B44" w:rsidR="00CB0120" w:rsidRPr="00D01993" w:rsidRDefault="00CB0120" w:rsidP="00CB0120">
      <w:pPr>
        <w:rPr>
          <w:rFonts w:ascii="SimSun" w:eastAsia="SimSun" w:hAnsi="SimSun"/>
        </w:rPr>
      </w:pPr>
      <w:r w:rsidRPr="00D01993">
        <w:rPr>
          <w:rFonts w:ascii="SimSun" w:eastAsia="SimSun" w:hAnsi="SimSun"/>
        </w:rPr>
        <w:br w:type="page"/>
      </w:r>
    </w:p>
    <w:p w14:paraId="50D9D0E3" w14:textId="77777777" w:rsidR="00B511ED" w:rsidRPr="00D01993" w:rsidRDefault="005E1F14" w:rsidP="00F72DED">
      <w:pPr>
        <w:overflowPunct w:val="0"/>
        <w:spacing w:afterLines="50" w:after="120" w:line="340" w:lineRule="atLeast"/>
        <w:jc w:val="both"/>
        <w:rPr>
          <w:rFonts w:ascii="SimSun" w:eastAsia="SimSun" w:hAnsi="SimSun"/>
        </w:rPr>
      </w:pPr>
      <w:r w:rsidRPr="00D01993">
        <w:rPr>
          <w:rFonts w:ascii="SimSun" w:eastAsia="SimSun" w:hAnsi="SimSun" w:hint="eastAsia"/>
        </w:rPr>
        <w:t>解释性说明：</w:t>
      </w:r>
    </w:p>
    <w:p w14:paraId="039A3F32" w14:textId="77777777" w:rsidR="00B511ED" w:rsidRPr="00D01993" w:rsidRDefault="005E1F14"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本条款规定了关于传统知识的公开要求，以确保法律的确定性。公开要求不应导致知识产权申请人无法履行或只能以不合理的时间和努力来履行的义务，以便不妨碍基于传统知识的创新。</w:t>
      </w:r>
    </w:p>
    <w:p w14:paraId="26837886" w14:textId="77777777" w:rsidR="00B511ED" w:rsidRPr="00D01993" w:rsidRDefault="005E1F14" w:rsidP="00F72DED">
      <w:pPr>
        <w:overflowPunct w:val="0"/>
        <w:spacing w:afterLines="50" w:after="120" w:line="340" w:lineRule="atLeast"/>
        <w:jc w:val="both"/>
        <w:rPr>
          <w:rFonts w:ascii="SimSun" w:eastAsia="SimSun" w:hAnsi="SimSun"/>
        </w:rPr>
      </w:pPr>
      <w:r w:rsidRPr="00D01993">
        <w:rPr>
          <w:rFonts w:ascii="SimSun" w:eastAsia="SimSun" w:hAnsi="SimSun" w:hint="eastAsia"/>
        </w:rPr>
        <w:t>第4款为成员国提供了灵活性，以便在存在欺诈意图的情况下决定授权后的制裁或救济。</w:t>
      </w:r>
    </w:p>
    <w:p w14:paraId="01E9DD8C" w14:textId="1FB60FA9" w:rsidR="00CB0120" w:rsidRPr="00D01993" w:rsidRDefault="005E1F14" w:rsidP="00F72DED">
      <w:pPr>
        <w:overflowPunct w:val="0"/>
        <w:spacing w:afterLines="50" w:after="120" w:line="340" w:lineRule="atLeast"/>
        <w:jc w:val="both"/>
        <w:rPr>
          <w:rFonts w:ascii="SimSun" w:eastAsia="SimSun" w:hAnsi="SimSun"/>
        </w:rPr>
      </w:pPr>
      <w:r w:rsidRPr="00D01993">
        <w:rPr>
          <w:rFonts w:ascii="SimSun" w:eastAsia="SimSun" w:hAnsi="SimSun" w:hint="eastAsia"/>
        </w:rPr>
        <w:t>由于IGC没有在传统文化表现形式背景下讨论公开要求，这一条款在现阶段只涉及传统知识。</w:t>
      </w:r>
    </w:p>
    <w:p w14:paraId="67C5D068" w14:textId="77777777" w:rsidR="00CB0120" w:rsidRPr="00D01993" w:rsidRDefault="00CB0120" w:rsidP="00CB0120">
      <w:pPr>
        <w:autoSpaceDE w:val="0"/>
        <w:autoSpaceDN w:val="0"/>
        <w:adjustRightInd w:val="0"/>
        <w:ind w:left="6431"/>
        <w:rPr>
          <w:rFonts w:ascii="SimSun" w:eastAsia="SimSun" w:hAnsi="SimSun"/>
        </w:rPr>
      </w:pPr>
      <w:r w:rsidRPr="00D01993">
        <w:rPr>
          <w:rFonts w:ascii="SimSun" w:eastAsia="SimSun" w:hAnsi="SimSun"/>
        </w:rPr>
        <w:br w:type="page"/>
      </w:r>
    </w:p>
    <w:p w14:paraId="5EB15922" w14:textId="77777777" w:rsidR="00B511ED" w:rsidRPr="00D01993" w:rsidRDefault="00383EB3" w:rsidP="000245A4">
      <w:pPr>
        <w:overflowPunct w:val="0"/>
        <w:spacing w:beforeLines="100" w:before="240" w:afterLines="100" w:after="240" w:line="340" w:lineRule="atLeast"/>
        <w:jc w:val="center"/>
        <w:rPr>
          <w:rFonts w:ascii="SimSun" w:eastAsia="SimSun" w:hAnsi="SimSun"/>
          <w:szCs w:val="22"/>
        </w:rPr>
      </w:pPr>
      <w:r w:rsidRPr="00F15DE3">
        <w:rPr>
          <w:rFonts w:ascii="SimHei" w:eastAsia="SimHei" w:hAnsi="SimHei" w:hint="eastAsia"/>
          <w:szCs w:val="22"/>
        </w:rPr>
        <w:t>数据库</w:t>
      </w:r>
    </w:p>
    <w:p w14:paraId="2D9DFC14" w14:textId="77777777" w:rsidR="00B511ED"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鼓励成员国与相关利益攸关方协商，考虑本国国情，建立传统知识数据库。此种数据库应有适当的保障措施，可以由知识产权局为防止错误授予知识产权进行</w:t>
      </w:r>
      <w:r w:rsidRPr="00D01993">
        <w:rPr>
          <w:rFonts w:ascii="SimSun" w:eastAsia="SimSun" w:hAnsi="SimSun" w:hint="eastAsia"/>
        </w:rPr>
        <w:t>访问</w:t>
      </w:r>
      <w:r w:rsidRPr="00D01993">
        <w:rPr>
          <w:rFonts w:ascii="SimSun" w:eastAsia="SimSun" w:hAnsi="SimSun" w:hint="eastAsia"/>
        </w:rPr>
        <w:t>。</w:t>
      </w:r>
    </w:p>
    <w:p w14:paraId="0BD677E3" w14:textId="77777777" w:rsidR="00CB0120" w:rsidRPr="00D01993" w:rsidRDefault="00CB0120" w:rsidP="00CB0120">
      <w:pPr>
        <w:rPr>
          <w:rFonts w:ascii="SimSun" w:eastAsia="SimSun" w:hAnsi="SimSun"/>
        </w:rPr>
      </w:pPr>
      <w:r w:rsidRPr="00D01993">
        <w:rPr>
          <w:rFonts w:ascii="SimSun" w:eastAsia="SimSun" w:hAnsi="SimSun"/>
        </w:rPr>
        <w:br w:type="page"/>
      </w:r>
    </w:p>
    <w:p w14:paraId="6C13C6FD" w14:textId="77777777" w:rsidR="00B511ED" w:rsidRPr="00D01993" w:rsidRDefault="007169DA" w:rsidP="00F72DED">
      <w:pPr>
        <w:overflowPunct w:val="0"/>
        <w:spacing w:afterLines="50" w:after="120" w:line="340" w:lineRule="atLeast"/>
        <w:jc w:val="both"/>
        <w:rPr>
          <w:rFonts w:ascii="SimSun" w:eastAsia="SimSun" w:hAnsi="SimSun" w:hint="eastAsia"/>
        </w:rPr>
      </w:pPr>
      <w:r w:rsidRPr="00D01993">
        <w:rPr>
          <w:rFonts w:ascii="SimSun" w:eastAsia="SimSun" w:hAnsi="SimSun" w:hint="eastAsia"/>
        </w:rPr>
        <w:t>解释性说明：</w:t>
      </w:r>
    </w:p>
    <w:p w14:paraId="05F830A0" w14:textId="77777777" w:rsidR="00B511ED" w:rsidRPr="00D01993" w:rsidRDefault="007169DA" w:rsidP="00F72DED">
      <w:pPr>
        <w:overflowPunct w:val="0"/>
        <w:spacing w:afterLines="50" w:after="120" w:line="340" w:lineRule="atLeast"/>
        <w:jc w:val="both"/>
        <w:rPr>
          <w:rFonts w:ascii="SimSun" w:eastAsia="SimSun" w:hAnsi="SimSun" w:hint="eastAsia"/>
        </w:rPr>
      </w:pPr>
      <w:r w:rsidRPr="00D01993">
        <w:rPr>
          <w:rFonts w:ascii="SimSun" w:eastAsia="SimSun" w:hAnsi="SimSun" w:hint="eastAsia"/>
        </w:rPr>
        <w:t>本条款涉及建立传统知识数据库的可能性，这被认为是保护传统知识的补充性和防御性措施。</w:t>
      </w:r>
    </w:p>
    <w:p w14:paraId="342E39BF" w14:textId="77777777" w:rsidR="00B511ED" w:rsidRPr="00D01993" w:rsidRDefault="007169DA" w:rsidP="00F72DED">
      <w:pPr>
        <w:overflowPunct w:val="0"/>
        <w:spacing w:afterLines="50" w:after="120" w:line="340" w:lineRule="atLeast"/>
        <w:jc w:val="both"/>
        <w:rPr>
          <w:rFonts w:ascii="SimSun" w:eastAsia="SimSun" w:hAnsi="SimSun" w:hint="eastAsia"/>
        </w:rPr>
      </w:pPr>
      <w:r w:rsidRPr="00D01993">
        <w:rPr>
          <w:rFonts w:ascii="SimSun" w:eastAsia="SimSun" w:hAnsi="SimSun" w:hint="eastAsia"/>
        </w:rPr>
        <w:t>本条款将灵活性留给成员国，以决定数据库的建立，以及知识产权局的</w:t>
      </w:r>
      <w:r w:rsidRPr="00D01993">
        <w:rPr>
          <w:rFonts w:ascii="SimSun" w:eastAsia="SimSun" w:hAnsi="SimSun" w:hint="eastAsia"/>
        </w:rPr>
        <w:t>访问</w:t>
      </w:r>
      <w:r w:rsidRPr="00D01993">
        <w:rPr>
          <w:rFonts w:ascii="SimSun" w:eastAsia="SimSun" w:hAnsi="SimSun" w:hint="eastAsia"/>
        </w:rPr>
        <w:t>。</w:t>
      </w:r>
    </w:p>
    <w:p w14:paraId="26C2BBC9" w14:textId="36B0B576" w:rsidR="00CB0120"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本条款还强调了在建立数据库时与土著人民和当地社区协商的重要性。</w:t>
      </w:r>
    </w:p>
    <w:p w14:paraId="79D65866" w14:textId="77777777" w:rsidR="00CB0120" w:rsidRPr="00D01993" w:rsidRDefault="00CB0120" w:rsidP="00CB0120">
      <w:pPr>
        <w:tabs>
          <w:tab w:val="num" w:pos="993"/>
        </w:tabs>
        <w:autoSpaceDE w:val="0"/>
        <w:autoSpaceDN w:val="0"/>
        <w:adjustRightInd w:val="0"/>
        <w:rPr>
          <w:rFonts w:ascii="SimSun" w:eastAsia="SimSun" w:hAnsi="SimSun"/>
        </w:rPr>
      </w:pPr>
      <w:r w:rsidRPr="00D01993">
        <w:rPr>
          <w:rFonts w:ascii="SimSun" w:eastAsia="SimSun" w:hAnsi="SimSun"/>
        </w:rPr>
        <w:br w:type="page"/>
      </w:r>
    </w:p>
    <w:p w14:paraId="3948CC54" w14:textId="6BAF16AE" w:rsidR="00383EB3" w:rsidRPr="007169DA" w:rsidRDefault="00383EB3" w:rsidP="00383EB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t>不溯及既往</w:t>
      </w:r>
    </w:p>
    <w:p w14:paraId="27A2B99D" w14:textId="2E5C14FE" w:rsidR="00CB0120"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lang w:val="fr-CH"/>
        </w:rPr>
        <w:t>成员国</w:t>
      </w:r>
      <w:r w:rsidRPr="00D01993">
        <w:rPr>
          <w:rFonts w:ascii="SimSun" w:eastAsia="SimSun" w:hAnsi="SimSun" w:hint="eastAsia"/>
        </w:rPr>
        <w:t>不应对在</w:t>
      </w:r>
      <w:r w:rsidRPr="00D01993">
        <w:rPr>
          <w:rFonts w:ascii="SimSun" w:eastAsia="SimSun" w:hAnsi="SimSun" w:hint="eastAsia"/>
          <w:lang w:val="fr-CH"/>
        </w:rPr>
        <w:t>成员国</w:t>
      </w:r>
      <w:r w:rsidRPr="00D01993">
        <w:rPr>
          <w:rFonts w:ascii="SimSun" w:eastAsia="SimSun" w:hAnsi="SimSun" w:hint="eastAsia"/>
        </w:rPr>
        <w:t>批准或加入本文书前已提交的</w:t>
      </w:r>
      <w:r w:rsidRPr="00D01993">
        <w:rPr>
          <w:rFonts w:ascii="SimSun" w:eastAsia="SimSun" w:hAnsi="SimSun" w:hint="eastAsia"/>
          <w:lang w:val="fr-CH"/>
        </w:rPr>
        <w:t>知识产权</w:t>
      </w:r>
      <w:r w:rsidRPr="00D01993">
        <w:rPr>
          <w:rFonts w:ascii="SimSun" w:eastAsia="SimSun" w:hAnsi="SimSun" w:hint="eastAsia"/>
        </w:rPr>
        <w:t>申请施加本文书的义务，但在此</w:t>
      </w:r>
      <w:proofErr w:type="gramStart"/>
      <w:r w:rsidRPr="00D01993">
        <w:rPr>
          <w:rFonts w:ascii="SimSun" w:eastAsia="SimSun" w:hAnsi="SimSun" w:hint="eastAsia"/>
        </w:rPr>
        <w:t>类批准</w:t>
      </w:r>
      <w:proofErr w:type="gramEnd"/>
      <w:r w:rsidRPr="00D01993">
        <w:rPr>
          <w:rFonts w:ascii="SimSun" w:eastAsia="SimSun" w:hAnsi="SimSun" w:hint="eastAsia"/>
        </w:rPr>
        <w:t>或加入前已有国内法的除外。</w:t>
      </w:r>
    </w:p>
    <w:p w14:paraId="28B791C1" w14:textId="57FD2C5D" w:rsidR="00CB0120" w:rsidRPr="00D01993" w:rsidRDefault="00CB0120" w:rsidP="00CB0120">
      <w:pPr>
        <w:tabs>
          <w:tab w:val="num" w:pos="993"/>
        </w:tabs>
        <w:autoSpaceDE w:val="0"/>
        <w:autoSpaceDN w:val="0"/>
        <w:adjustRightInd w:val="0"/>
        <w:jc w:val="center"/>
        <w:rPr>
          <w:rFonts w:ascii="SimSun" w:eastAsia="SimSun" w:hAnsi="SimSun"/>
        </w:rPr>
      </w:pPr>
      <w:r w:rsidRPr="00D01993">
        <w:rPr>
          <w:rFonts w:ascii="SimSun" w:eastAsia="SimSun" w:hAnsi="SimSun"/>
        </w:rPr>
        <w:br w:type="page"/>
      </w:r>
    </w:p>
    <w:p w14:paraId="15692189" w14:textId="77777777" w:rsidR="00B511ED" w:rsidRPr="000245A4" w:rsidRDefault="00383EB3" w:rsidP="000245A4">
      <w:pPr>
        <w:overflowPunct w:val="0"/>
        <w:spacing w:beforeLines="100" w:before="240" w:afterLines="100" w:after="240" w:line="340" w:lineRule="atLeast"/>
        <w:jc w:val="center"/>
        <w:rPr>
          <w:rFonts w:ascii="SimHei" w:eastAsia="SimHei" w:hAnsi="SimHei"/>
          <w:szCs w:val="22"/>
        </w:rPr>
      </w:pPr>
      <w:r w:rsidRPr="000245A4">
        <w:rPr>
          <w:rFonts w:ascii="SimHei" w:eastAsia="SimHei" w:hAnsi="SimHei" w:hint="eastAsia"/>
          <w:szCs w:val="22"/>
        </w:rPr>
        <w:t>与其他国际协定的关系</w:t>
      </w:r>
    </w:p>
    <w:p w14:paraId="20BCB325" w14:textId="77777777" w:rsidR="00B511ED"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本文书在实施时应与其他相关的国际协定和条约相互支持。</w:t>
      </w:r>
    </w:p>
    <w:p w14:paraId="07E451E2" w14:textId="77777777" w:rsidR="00CB0120" w:rsidRPr="00D01993" w:rsidRDefault="00CB0120" w:rsidP="00CB0120">
      <w:pPr>
        <w:tabs>
          <w:tab w:val="num" w:pos="993"/>
        </w:tabs>
        <w:autoSpaceDE w:val="0"/>
        <w:autoSpaceDN w:val="0"/>
        <w:adjustRightInd w:val="0"/>
        <w:rPr>
          <w:rFonts w:ascii="SimSun" w:eastAsia="SimSun" w:hAnsi="SimSun"/>
        </w:rPr>
      </w:pPr>
      <w:r w:rsidRPr="00D01993">
        <w:rPr>
          <w:rFonts w:ascii="SimSun" w:eastAsia="SimSun" w:hAnsi="SimSun"/>
        </w:rPr>
        <w:br w:type="page"/>
      </w:r>
    </w:p>
    <w:p w14:paraId="11AD74A0" w14:textId="77777777" w:rsidR="00B511ED" w:rsidRPr="000245A4" w:rsidRDefault="00383EB3" w:rsidP="000245A4">
      <w:pPr>
        <w:overflowPunct w:val="0"/>
        <w:spacing w:beforeLines="100" w:before="240" w:afterLines="100" w:after="240" w:line="340" w:lineRule="atLeast"/>
        <w:jc w:val="center"/>
        <w:rPr>
          <w:rFonts w:ascii="SimHei" w:eastAsia="SimHei" w:hAnsi="SimHei"/>
          <w:szCs w:val="22"/>
        </w:rPr>
      </w:pPr>
      <w:proofErr w:type="gramStart"/>
      <w:r w:rsidRPr="000245A4">
        <w:rPr>
          <w:rFonts w:ascii="SimHei" w:eastAsia="SimHei" w:hAnsi="SimHei" w:hint="eastAsia"/>
          <w:szCs w:val="22"/>
        </w:rPr>
        <w:t>不</w:t>
      </w:r>
      <w:proofErr w:type="gramEnd"/>
      <w:r w:rsidRPr="000245A4">
        <w:rPr>
          <w:rFonts w:ascii="SimHei" w:eastAsia="SimHei" w:hAnsi="SimHei" w:hint="eastAsia"/>
          <w:szCs w:val="22"/>
        </w:rPr>
        <w:t>减损</w:t>
      </w:r>
    </w:p>
    <w:p w14:paraId="18579B06" w14:textId="771BD1BA" w:rsidR="007169DA"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本文书的任何内容均不得解释为缩小或消灭土著［人民］或当地社区现在享有或将来可能取得的权利。</w:t>
      </w:r>
    </w:p>
    <w:p w14:paraId="5351272E" w14:textId="25BB2A6F" w:rsidR="00CB0120" w:rsidRPr="00D01993" w:rsidRDefault="00CB0120" w:rsidP="00CB0120">
      <w:pPr>
        <w:tabs>
          <w:tab w:val="num" w:pos="993"/>
        </w:tabs>
        <w:autoSpaceDE w:val="0"/>
        <w:autoSpaceDN w:val="0"/>
        <w:adjustRightInd w:val="0"/>
        <w:rPr>
          <w:rFonts w:ascii="SimSun" w:eastAsia="SimSun" w:hAnsi="SimSun"/>
        </w:rPr>
      </w:pPr>
      <w:r w:rsidRPr="00D01993">
        <w:rPr>
          <w:rFonts w:ascii="SimSun" w:eastAsia="SimSun" w:hAnsi="SimSun"/>
        </w:rPr>
        <w:br w:type="page"/>
      </w:r>
    </w:p>
    <w:p w14:paraId="77F92FE0" w14:textId="77777777" w:rsidR="00B511ED" w:rsidRPr="00D01993" w:rsidRDefault="00383EB3"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t>国民待遇</w:t>
      </w:r>
    </w:p>
    <w:p w14:paraId="02EC9A54" w14:textId="3A8E1645" w:rsidR="00CB0120"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每个成员国均应在本文书提供的保护方面，给予属于其他成员国国民的受益人不低于其给予受益人系其本国国民的待遇。</w:t>
      </w:r>
    </w:p>
    <w:p w14:paraId="49E928F6" w14:textId="77777777" w:rsidR="00CB0120" w:rsidRPr="00D01993" w:rsidRDefault="00CB0120" w:rsidP="00CB0120">
      <w:pPr>
        <w:rPr>
          <w:rFonts w:ascii="SimSun" w:eastAsia="SimSun" w:hAnsi="SimSun"/>
        </w:rPr>
      </w:pPr>
      <w:r w:rsidRPr="00D01993">
        <w:rPr>
          <w:rFonts w:ascii="SimSun" w:eastAsia="SimSun" w:hAnsi="SimSun"/>
        </w:rPr>
        <w:br w:type="page"/>
      </w:r>
    </w:p>
    <w:p w14:paraId="33A04905" w14:textId="77777777" w:rsidR="00B511ED" w:rsidRPr="00D01993" w:rsidRDefault="00527814" w:rsidP="00F72DED">
      <w:pPr>
        <w:overflowPunct w:val="0"/>
        <w:spacing w:afterLines="50" w:after="120" w:line="340" w:lineRule="atLeast"/>
        <w:jc w:val="both"/>
        <w:rPr>
          <w:rFonts w:ascii="SimSun" w:eastAsia="SimSun" w:hAnsi="SimSun" w:hint="eastAsia"/>
        </w:rPr>
      </w:pPr>
      <w:r w:rsidRPr="00D01993">
        <w:rPr>
          <w:rFonts w:ascii="SimSun" w:eastAsia="SimSun" w:hAnsi="SimSun" w:hint="eastAsia"/>
        </w:rPr>
        <w:t>解释性说明：</w:t>
      </w:r>
    </w:p>
    <w:p w14:paraId="0636F6E4" w14:textId="394CFC03" w:rsidR="00527814" w:rsidRPr="00D01993" w:rsidRDefault="00CF10DF" w:rsidP="00F72DED">
      <w:pPr>
        <w:overflowPunct w:val="0"/>
        <w:spacing w:afterLines="50" w:after="120" w:line="340" w:lineRule="atLeast"/>
        <w:jc w:val="both"/>
        <w:rPr>
          <w:rFonts w:ascii="SimSun" w:eastAsia="SimSun" w:hAnsi="SimSun"/>
        </w:rPr>
      </w:pPr>
      <w:r>
        <w:rPr>
          <w:rFonts w:ascii="SimSun" w:eastAsia="SimSun" w:hAnsi="SimSun" w:hint="eastAsia"/>
        </w:rPr>
        <w:t>“</w:t>
      </w:r>
      <w:r w:rsidR="00527814" w:rsidRPr="00D01993">
        <w:rPr>
          <w:rFonts w:ascii="SimSun" w:eastAsia="SimSun" w:hAnsi="SimSun" w:hint="eastAsia"/>
        </w:rPr>
        <w:t>国民待遇</w:t>
      </w:r>
      <w:r>
        <w:rPr>
          <w:rFonts w:ascii="SimSun" w:eastAsia="SimSun" w:hAnsi="SimSun" w:hint="eastAsia"/>
        </w:rPr>
        <w:t>”</w:t>
      </w:r>
      <w:r w:rsidR="00527814" w:rsidRPr="00D01993">
        <w:rPr>
          <w:rFonts w:ascii="SimSun" w:eastAsia="SimSun" w:hAnsi="SimSun" w:hint="eastAsia"/>
        </w:rPr>
        <w:t>是一项原则，即东道国给予外国传统知识或传统文化表现形式持有</w:t>
      </w:r>
      <w:r w:rsidR="00527814" w:rsidRPr="00D01993">
        <w:rPr>
          <w:rFonts w:ascii="SimSun" w:eastAsia="SimSun" w:hAnsi="SimSun" w:hint="eastAsia"/>
        </w:rPr>
        <w:t>人</w:t>
      </w:r>
      <w:r w:rsidR="00527814" w:rsidRPr="00D01993">
        <w:rPr>
          <w:rFonts w:ascii="SimSun" w:eastAsia="SimSun" w:hAnsi="SimSun" w:hint="eastAsia"/>
        </w:rPr>
        <w:t>的待遇，至少与该国在类似情况下给予本国传统知识或传统文化表现形式持有</w:t>
      </w:r>
      <w:r w:rsidR="00527814" w:rsidRPr="00D01993">
        <w:rPr>
          <w:rFonts w:ascii="SimSun" w:eastAsia="SimSun" w:hAnsi="SimSun" w:hint="eastAsia"/>
        </w:rPr>
        <w:t>人</w:t>
      </w:r>
      <w:r w:rsidR="00527814" w:rsidRPr="00D01993">
        <w:rPr>
          <w:rFonts w:ascii="SimSun" w:eastAsia="SimSun" w:hAnsi="SimSun" w:hint="eastAsia"/>
        </w:rPr>
        <w:t>的待遇一样有利。通过这种方式，国民待遇标准试图确保外国和本国传统知识或传统文化表现形式持有</w:t>
      </w:r>
      <w:r w:rsidR="00527814" w:rsidRPr="00D01993">
        <w:rPr>
          <w:rFonts w:ascii="SimSun" w:eastAsia="SimSun" w:hAnsi="SimSun" w:hint="eastAsia"/>
        </w:rPr>
        <w:t>人</w:t>
      </w:r>
      <w:r w:rsidR="00527814" w:rsidRPr="00D01993">
        <w:rPr>
          <w:rFonts w:ascii="SimSun" w:eastAsia="SimSun" w:hAnsi="SimSun" w:hint="eastAsia"/>
        </w:rPr>
        <w:t>之间一定程度的法律平等。</w:t>
      </w:r>
      <w:r w:rsidR="00527814" w:rsidRPr="00D01993">
        <w:rPr>
          <w:rFonts w:ascii="SimSun" w:eastAsia="SimSun" w:hAnsi="SimSun" w:hint="eastAsia"/>
        </w:rPr>
        <w:t>要指出</w:t>
      </w:r>
      <w:r w:rsidR="00527814" w:rsidRPr="00D01993">
        <w:rPr>
          <w:rFonts w:ascii="SimSun" w:eastAsia="SimSun" w:hAnsi="SimSun" w:hint="eastAsia"/>
        </w:rPr>
        <w:t>，国民待遇是一个相对标准，其内容取决于国内传统知识或传统文化表现形式持有人的基本待遇状况。</w:t>
      </w:r>
    </w:p>
    <w:p w14:paraId="487CC7C6" w14:textId="77777777" w:rsidR="00CB0120" w:rsidRPr="00D01993" w:rsidRDefault="00CB0120" w:rsidP="00CB0120">
      <w:pPr>
        <w:tabs>
          <w:tab w:val="num" w:pos="993"/>
        </w:tabs>
        <w:autoSpaceDE w:val="0"/>
        <w:autoSpaceDN w:val="0"/>
        <w:adjustRightInd w:val="0"/>
        <w:jc w:val="center"/>
        <w:rPr>
          <w:rFonts w:ascii="SimSun" w:eastAsia="SimSun" w:hAnsi="SimSun"/>
        </w:rPr>
      </w:pPr>
      <w:r w:rsidRPr="00D01993">
        <w:rPr>
          <w:rFonts w:ascii="SimSun" w:eastAsia="SimSun" w:hAnsi="SimSun"/>
        </w:rPr>
        <w:br w:type="page"/>
      </w:r>
    </w:p>
    <w:p w14:paraId="12F91F36" w14:textId="77777777" w:rsidR="00B511ED" w:rsidRPr="00D01993" w:rsidRDefault="00383EB3"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t>跨境合作</w:t>
      </w:r>
    </w:p>
    <w:p w14:paraId="049B791A" w14:textId="407EE9B5" w:rsidR="00B511ED" w:rsidRPr="00CF10DF" w:rsidRDefault="000A1074" w:rsidP="00F72DED">
      <w:pPr>
        <w:overflowPunct w:val="0"/>
        <w:spacing w:afterLines="50" w:after="120" w:line="340" w:lineRule="atLeast"/>
        <w:jc w:val="both"/>
        <w:rPr>
          <w:rFonts w:ascii="SimSun" w:hAnsi="Calibri" w:cs="Times New Roman"/>
          <w:bCs/>
          <w:kern w:val="2"/>
          <w:szCs w:val="22"/>
        </w:rPr>
      </w:pPr>
      <w:r w:rsidRPr="00CF10DF">
        <w:rPr>
          <w:rFonts w:ascii="SimSun" w:hAnsi="Calibri" w:cs="Times New Roman" w:hint="eastAsia"/>
          <w:kern w:val="2"/>
          <w:szCs w:val="22"/>
        </w:rPr>
        <w:t>相同的传统知识</w:t>
      </w:r>
      <w:r w:rsidRPr="00D01993">
        <w:rPr>
          <w:rFonts w:ascii="SimSun" w:eastAsia="SimSun" w:hAnsi="SimSun" w:hint="eastAsia"/>
        </w:rPr>
        <w:t>或传统文化表现形式</w:t>
      </w:r>
      <w:r w:rsidRPr="00CF10DF">
        <w:rPr>
          <w:rFonts w:ascii="SimSun" w:hAnsi="Calibri" w:cs="Times New Roman" w:hint="eastAsia"/>
          <w:kern w:val="2"/>
          <w:szCs w:val="22"/>
        </w:rPr>
        <w:t>处于一个以上成员国领土上的，或者被多个成员国的一个或多个土著</w:t>
      </w:r>
      <w:r w:rsidR="00816E94" w:rsidRPr="00CF10DF">
        <w:rPr>
          <w:rFonts w:ascii="SimSun" w:hAnsi="Calibri" w:cs="Times New Roman" w:hint="eastAsia"/>
          <w:kern w:val="2"/>
          <w:szCs w:val="22"/>
        </w:rPr>
        <w:t>［</w:t>
      </w:r>
      <w:r w:rsidRPr="00CF10DF">
        <w:rPr>
          <w:rFonts w:ascii="SimSun" w:hAnsi="Calibri" w:cs="Times New Roman" w:hint="eastAsia"/>
          <w:kern w:val="2"/>
          <w:szCs w:val="22"/>
        </w:rPr>
        <w:t>人民</w:t>
      </w:r>
      <w:r w:rsidR="00816E94" w:rsidRPr="00CF10DF">
        <w:rPr>
          <w:rFonts w:ascii="SimSun" w:hAnsi="Calibri" w:cs="Times New Roman"/>
          <w:kern w:val="2"/>
          <w:szCs w:val="22"/>
        </w:rPr>
        <w:t>］</w:t>
      </w:r>
      <w:r w:rsidRPr="00CF10DF">
        <w:rPr>
          <w:rFonts w:ascii="SimSun" w:hAnsi="Calibri" w:cs="Times New Roman" w:hint="eastAsia"/>
          <w:kern w:val="2"/>
          <w:szCs w:val="22"/>
        </w:rPr>
        <w:t>和当地社区共享的，这些成员国应在</w:t>
      </w:r>
      <w:r w:rsidRPr="00CF10DF">
        <w:rPr>
          <w:rFonts w:ascii="SimSun" w:hAnsi="Calibri" w:cs="Times New Roman" w:hint="eastAsia"/>
          <w:bCs/>
          <w:kern w:val="2"/>
          <w:szCs w:val="22"/>
        </w:rPr>
        <w:t>有关土著</w:t>
      </w:r>
      <w:r w:rsidR="00816E94" w:rsidRPr="00CF10DF">
        <w:rPr>
          <w:rFonts w:ascii="SimSun" w:hAnsi="Calibri" w:cs="Times New Roman" w:hint="eastAsia"/>
          <w:kern w:val="2"/>
          <w:szCs w:val="22"/>
        </w:rPr>
        <w:t>［</w:t>
      </w:r>
      <w:r w:rsidRPr="00CF10DF">
        <w:rPr>
          <w:rFonts w:ascii="SimSun" w:hAnsi="Calibri" w:cs="Times New Roman" w:hint="eastAsia"/>
          <w:kern w:val="2"/>
          <w:szCs w:val="22"/>
        </w:rPr>
        <w:t>人民</w:t>
      </w:r>
      <w:r w:rsidR="00816E94" w:rsidRPr="00CF10DF">
        <w:rPr>
          <w:rFonts w:ascii="SimSun" w:hAnsi="Calibri" w:cs="Times New Roman"/>
          <w:kern w:val="2"/>
          <w:szCs w:val="22"/>
        </w:rPr>
        <w:t>］</w:t>
      </w:r>
      <w:r w:rsidRPr="00CF10DF">
        <w:rPr>
          <w:rFonts w:ascii="SimSun" w:hAnsi="Calibri" w:cs="Times New Roman" w:hint="eastAsia"/>
          <w:bCs/>
          <w:kern w:val="2"/>
          <w:szCs w:val="22"/>
        </w:rPr>
        <w:t>和当地社区的参与下，努力酌情合作，争取落实本文书的各项目标。</w:t>
      </w:r>
    </w:p>
    <w:p w14:paraId="2D4DC21F" w14:textId="4D1DA04D" w:rsidR="00CB0120" w:rsidRPr="00D01993" w:rsidRDefault="00CB0120" w:rsidP="00CB0120">
      <w:pPr>
        <w:rPr>
          <w:rFonts w:ascii="SimSun" w:eastAsia="SimSun" w:hAnsi="SimSun"/>
        </w:rPr>
      </w:pPr>
      <w:r w:rsidRPr="00D01993">
        <w:rPr>
          <w:rFonts w:ascii="SimSun" w:eastAsia="SimSun" w:hAnsi="SimSun"/>
        </w:rPr>
        <w:br w:type="page"/>
      </w:r>
    </w:p>
    <w:p w14:paraId="420E4BEC" w14:textId="77777777" w:rsidR="00B511ED" w:rsidRPr="00D01993" w:rsidRDefault="000A1074" w:rsidP="00F72DED">
      <w:pPr>
        <w:overflowPunct w:val="0"/>
        <w:spacing w:afterLines="50" w:after="120" w:line="340" w:lineRule="atLeast"/>
        <w:jc w:val="both"/>
        <w:rPr>
          <w:rFonts w:ascii="SimSun" w:eastAsia="SimSun" w:hAnsi="SimSun" w:hint="eastAsia"/>
        </w:rPr>
      </w:pPr>
      <w:r w:rsidRPr="00D01993">
        <w:rPr>
          <w:rFonts w:ascii="SimSun" w:eastAsia="SimSun" w:hAnsi="SimSun" w:hint="eastAsia"/>
        </w:rPr>
        <w:t>解释性说明：</w:t>
      </w:r>
    </w:p>
    <w:p w14:paraId="436FCB45" w14:textId="77777777" w:rsidR="00B511ED" w:rsidRPr="00D01993" w:rsidRDefault="000A1074" w:rsidP="00F72DED">
      <w:pPr>
        <w:overflowPunct w:val="0"/>
        <w:spacing w:afterLines="50" w:after="120" w:line="340" w:lineRule="atLeast"/>
        <w:jc w:val="both"/>
        <w:rPr>
          <w:rFonts w:ascii="SimSun" w:eastAsia="SimSun" w:hAnsi="SimSun" w:hint="eastAsia"/>
        </w:rPr>
      </w:pPr>
      <w:r w:rsidRPr="00D01993">
        <w:rPr>
          <w:rFonts w:ascii="SimSun" w:eastAsia="SimSun" w:hAnsi="SimSun" w:hint="eastAsia"/>
        </w:rPr>
        <w:t>本条款涉及跨越国界的传统知识和传统文化表现形式这一重要问题。</w:t>
      </w:r>
    </w:p>
    <w:p w14:paraId="0388D66F" w14:textId="0A5A40AC" w:rsidR="00CB0120"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本条款为相关成员国留有灵活性，以酌情开展合作。</w:t>
      </w:r>
    </w:p>
    <w:p w14:paraId="339711EE" w14:textId="77777777" w:rsidR="00CB0120" w:rsidRPr="00D01993" w:rsidRDefault="00CB0120" w:rsidP="00CB0120">
      <w:pPr>
        <w:rPr>
          <w:rFonts w:ascii="SimSun" w:eastAsia="SimSun" w:hAnsi="SimSun"/>
        </w:rPr>
      </w:pPr>
      <w:r w:rsidRPr="00D01993">
        <w:rPr>
          <w:rFonts w:ascii="SimSun" w:eastAsia="SimSun" w:hAnsi="SimSun"/>
        </w:rPr>
        <w:br w:type="page"/>
      </w:r>
    </w:p>
    <w:p w14:paraId="04ACFB5C" w14:textId="77777777" w:rsidR="00B511ED" w:rsidRPr="00D01993" w:rsidRDefault="00383EB3"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t>审查</w:t>
      </w:r>
    </w:p>
    <w:p w14:paraId="29A79D02" w14:textId="77777777" w:rsidR="00B511ED"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成员国承诺在本文书生效后不晚于四年内，审查本文书的范围和内容，处理与适用本文书相关的问题。</w:t>
      </w:r>
    </w:p>
    <w:p w14:paraId="031D4D48" w14:textId="60795465" w:rsidR="00CB0120" w:rsidRPr="00D01993" w:rsidRDefault="00CB0120" w:rsidP="00CB0120">
      <w:pPr>
        <w:rPr>
          <w:rFonts w:ascii="SimSun" w:eastAsia="SimSun" w:hAnsi="SimSun"/>
        </w:rPr>
      </w:pPr>
      <w:r w:rsidRPr="00D01993">
        <w:rPr>
          <w:rFonts w:ascii="SimSun" w:eastAsia="SimSun" w:hAnsi="SimSun"/>
        </w:rPr>
        <w:br w:type="page"/>
      </w:r>
    </w:p>
    <w:p w14:paraId="4237603B" w14:textId="77777777" w:rsidR="00B511ED"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解释性说明：</w:t>
      </w:r>
    </w:p>
    <w:p w14:paraId="224F4ABA" w14:textId="3001F103" w:rsidR="00B511ED"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本条款引入了在预定时间框架内解决其他问题的机制。</w:t>
      </w:r>
    </w:p>
    <w:p w14:paraId="5587C579" w14:textId="77777777" w:rsidR="00816E94" w:rsidRPr="00D01993" w:rsidRDefault="00816E94" w:rsidP="00F72DED">
      <w:pPr>
        <w:overflowPunct w:val="0"/>
        <w:spacing w:afterLines="50" w:after="120" w:line="340" w:lineRule="atLeast"/>
        <w:jc w:val="both"/>
        <w:rPr>
          <w:rFonts w:ascii="SimSun" w:eastAsia="SimSun" w:hAnsi="SimSun" w:hint="eastAsia"/>
        </w:rPr>
      </w:pPr>
    </w:p>
    <w:p w14:paraId="1E928CF8" w14:textId="3287E454" w:rsidR="0078309F" w:rsidRPr="00F15DE3" w:rsidRDefault="00F362E6" w:rsidP="000A1074">
      <w:pPr>
        <w:overflowPunct w:val="0"/>
        <w:autoSpaceDE w:val="0"/>
        <w:autoSpaceDN w:val="0"/>
        <w:adjustRightInd w:val="0"/>
        <w:jc w:val="center"/>
        <w:rPr>
          <w:rFonts w:ascii="SimSun" w:eastAsia="SimSun" w:hAnsi="SimSun"/>
          <w:szCs w:val="22"/>
        </w:rPr>
      </w:pPr>
      <w:r w:rsidRPr="00F15DE3">
        <w:rPr>
          <w:rFonts w:ascii="SimSun" w:eastAsia="SimSun" w:hAnsi="SimSun"/>
          <w:szCs w:val="22"/>
        </w:rPr>
        <w:t>___________</w:t>
      </w:r>
    </w:p>
    <w:sectPr w:rsidR="0078309F" w:rsidRPr="00F15DE3" w:rsidSect="0078309F">
      <w:headerReference w:type="even" r:id="rId9"/>
      <w:headerReference w:type="default" r:id="rId10"/>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ADE4" w14:textId="77777777" w:rsidR="00965017" w:rsidRPr="00CF10DF" w:rsidRDefault="00965017" w:rsidP="0078309F">
      <w:r w:rsidRPr="00CF10DF">
        <w:separator/>
      </w:r>
    </w:p>
  </w:endnote>
  <w:endnote w:type="continuationSeparator" w:id="0">
    <w:p w14:paraId="7BDC11CF" w14:textId="77777777" w:rsidR="00965017" w:rsidRPr="00CF10DF" w:rsidRDefault="00965017" w:rsidP="0078309F">
      <w:r w:rsidRPr="00CF1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STXihei">
    <w:altName w:val="ST Xi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4FD" w14:textId="77777777" w:rsidR="00965017" w:rsidRPr="00CF10DF" w:rsidRDefault="00965017" w:rsidP="0078309F">
      <w:r w:rsidRPr="00CF10DF">
        <w:separator/>
      </w:r>
    </w:p>
  </w:footnote>
  <w:footnote w:type="continuationSeparator" w:id="0">
    <w:p w14:paraId="05099545" w14:textId="77777777" w:rsidR="00965017" w:rsidRPr="00CF10DF" w:rsidRDefault="00965017" w:rsidP="0078309F">
      <w:r w:rsidRPr="00CF10DF">
        <w:continuationSeparator/>
      </w:r>
    </w:p>
  </w:footnote>
  <w:footnote w:id="1">
    <w:p w14:paraId="6E365713" w14:textId="7673664E" w:rsidR="004018FE" w:rsidRPr="00170C55" w:rsidRDefault="004018FE" w:rsidP="00170C55">
      <w:pPr>
        <w:pStyle w:val="Body1"/>
        <w:spacing w:line="20" w:lineRule="atLeast"/>
        <w:jc w:val="both"/>
        <w:rPr>
          <w:rFonts w:ascii="SimSun" w:eastAsia="SimSun" w:hAnsi="SimSun"/>
          <w:sz w:val="18"/>
          <w:szCs w:val="18"/>
          <w:lang w:eastAsia="zh-CN"/>
        </w:rPr>
      </w:pPr>
      <w:r w:rsidRPr="00170C55">
        <w:rPr>
          <w:rStyle w:val="FootnoteReference"/>
          <w:rFonts w:ascii="SimSun" w:eastAsia="SimSun" w:hAnsi="SimSun"/>
          <w:sz w:val="18"/>
          <w:szCs w:val="18"/>
        </w:rPr>
        <w:footnoteRef/>
      </w:r>
      <w:r w:rsidR="00170C55">
        <w:rPr>
          <w:rFonts w:ascii="SimSun" w:eastAsia="SimSun" w:hAnsi="SimSun" w:cs="Arial" w:hint="eastAsia"/>
          <w:sz w:val="18"/>
          <w:szCs w:val="18"/>
          <w:lang w:eastAsia="zh-CN"/>
        </w:rPr>
        <w:t xml:space="preserve"> </w:t>
      </w:r>
      <w:r w:rsidR="00170C55">
        <w:rPr>
          <w:rFonts w:ascii="SimSun" w:eastAsia="SimSun" w:hAnsi="SimSun" w:cs="Arial"/>
          <w:sz w:val="18"/>
          <w:szCs w:val="18"/>
          <w:lang w:eastAsia="zh-CN"/>
        </w:rPr>
        <w:tab/>
      </w:r>
      <w:r w:rsidRPr="00170C55">
        <w:rPr>
          <w:rFonts w:ascii="SimSun" w:eastAsia="SimSun" w:hAnsi="SimSun" w:cs="Arial"/>
          <w:sz w:val="18"/>
          <w:szCs w:val="18"/>
          <w:lang w:eastAsia="zh-CN"/>
        </w:rPr>
        <w:t>为此，文件WIPO/GRTKF/IC/4</w:t>
      </w:r>
      <w:r w:rsidR="00CF10DF">
        <w:rPr>
          <w:rFonts w:ascii="SimSun" w:eastAsia="SimSun" w:hAnsi="SimSun" w:cs="Arial"/>
          <w:sz w:val="18"/>
          <w:szCs w:val="18"/>
          <w:lang w:eastAsia="zh-CN"/>
        </w:rPr>
        <w:t>6</w:t>
      </w:r>
      <w:r w:rsidRPr="00170C55">
        <w:rPr>
          <w:rFonts w:ascii="SimSun" w:eastAsia="SimSun" w:hAnsi="SimSun" w:cs="Arial"/>
          <w:sz w:val="18"/>
          <w:szCs w:val="18"/>
          <w:lang w:eastAsia="zh-CN"/>
        </w:rPr>
        <w:t>/6和WIPO/GRTKF/IC/4</w:t>
      </w:r>
      <w:r w:rsidR="00CF10DF">
        <w:rPr>
          <w:rFonts w:ascii="SimSun" w:eastAsia="SimSun" w:hAnsi="SimSun" w:cs="Arial"/>
          <w:sz w:val="18"/>
          <w:szCs w:val="18"/>
          <w:lang w:eastAsia="zh-CN"/>
        </w:rPr>
        <w:t>6</w:t>
      </w:r>
      <w:r w:rsidRPr="00170C55">
        <w:rPr>
          <w:rFonts w:ascii="SimSun" w:eastAsia="SimSun" w:hAnsi="SimSun" w:cs="Arial"/>
          <w:sz w:val="18"/>
          <w:szCs w:val="18"/>
          <w:lang w:eastAsia="zh-CN"/>
        </w:rPr>
        <w:t>/7中的</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差距分析</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所提供的信息值得注意。</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差距分析</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指出了国际上在保护传统知识和传统文化表现形式方面存在的差距；列出了确定这些差距是否需要解决的相关考虑因素；并描述了为解决任何已</w:t>
      </w:r>
      <w:r w:rsidR="009B66F2" w:rsidRPr="00170C55">
        <w:rPr>
          <w:rFonts w:ascii="SimSun" w:eastAsia="SimSun" w:hAnsi="SimSun" w:cs="Arial" w:hint="eastAsia"/>
          <w:sz w:val="18"/>
          <w:szCs w:val="18"/>
          <w:lang w:eastAsia="zh-CN"/>
        </w:rPr>
        <w:t>查明</w:t>
      </w:r>
      <w:r w:rsidRPr="00170C55">
        <w:rPr>
          <w:rFonts w:ascii="SimSun" w:eastAsia="SimSun" w:hAnsi="SimSun" w:cs="Arial"/>
          <w:sz w:val="18"/>
          <w:szCs w:val="18"/>
          <w:lang w:eastAsia="zh-CN"/>
        </w:rPr>
        <w:t>差距而存在的或可能开发的选项。这些文件还分析了知识产权意义上的</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保护</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概念。</w:t>
      </w:r>
    </w:p>
  </w:footnote>
  <w:footnote w:id="2">
    <w:p w14:paraId="4BFD91FD" w14:textId="77777777" w:rsidR="00327858" w:rsidRPr="00170C55" w:rsidRDefault="00327858" w:rsidP="00170C55">
      <w:pPr>
        <w:pStyle w:val="FootnoteText"/>
        <w:overflowPunct w:val="0"/>
        <w:jc w:val="both"/>
        <w:rPr>
          <w:rFonts w:ascii="SimSun" w:eastAsia="SimSun" w:hAnsi="SimSun"/>
          <w:szCs w:val="18"/>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例如故事、史诗、传说、通俗故事、诗歌、谜语及其他记述性作品；词语、标志、名称和符号。</w:t>
      </w:r>
      <w:r w:rsidRPr="00170C55">
        <w:rPr>
          <w:rFonts w:ascii="SimSun" w:eastAsia="SimSun" w:hAnsi="SimSun"/>
          <w:szCs w:val="18"/>
        </w:rPr>
        <w:t>］</w:t>
      </w:r>
    </w:p>
  </w:footnote>
  <w:footnote w:id="3">
    <w:p w14:paraId="59D672EC" w14:textId="77777777" w:rsidR="00327858" w:rsidRPr="00170C55" w:rsidRDefault="00327858" w:rsidP="00170C55">
      <w:pPr>
        <w:pStyle w:val="FootnoteText"/>
        <w:overflowPunct w:val="0"/>
        <w:jc w:val="both"/>
        <w:rPr>
          <w:rFonts w:ascii="SimSun" w:eastAsia="SimSun" w:hAnsi="SimSun"/>
          <w:szCs w:val="18"/>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例如歌曲、节奏和器乐、系典礼表现形式的声音。</w:t>
      </w:r>
      <w:r w:rsidRPr="00170C55">
        <w:rPr>
          <w:rFonts w:ascii="SimSun" w:eastAsia="SimSun" w:hAnsi="SimSun"/>
          <w:szCs w:val="18"/>
        </w:rPr>
        <w:t>］</w:t>
      </w:r>
    </w:p>
  </w:footnote>
  <w:footnote w:id="4">
    <w:p w14:paraId="1303A3AD" w14:textId="77777777" w:rsidR="00327858" w:rsidRPr="00170C55" w:rsidRDefault="00327858" w:rsidP="00170C55">
      <w:pPr>
        <w:pStyle w:val="FootnoteText"/>
        <w:overflowPunct w:val="0"/>
        <w:jc w:val="both"/>
        <w:rPr>
          <w:rFonts w:ascii="SimSun" w:eastAsia="SimSun" w:hAnsi="SimSun"/>
          <w:szCs w:val="18"/>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例如舞蹈、化装游行作品、戏剧、仪式、典礼、在圣地和巡游中举行的典礼、竞赛和传统运动/运动和传统竞赛、木偶戏及其他表演，无论是已固定的还是未固定的。</w:t>
      </w:r>
      <w:r w:rsidRPr="00170C55">
        <w:rPr>
          <w:rFonts w:ascii="SimSun" w:eastAsia="SimSun" w:hAnsi="SimSun"/>
          <w:szCs w:val="18"/>
        </w:rPr>
        <w:t>］</w:t>
      </w:r>
    </w:p>
  </w:footnote>
  <w:footnote w:id="5">
    <w:p w14:paraId="0DAAD275" w14:textId="6E3835E7" w:rsidR="00327858" w:rsidRPr="00CF10DF" w:rsidRDefault="00327858" w:rsidP="00170C55">
      <w:pPr>
        <w:pStyle w:val="FootnoteText"/>
        <w:overflowPunct w:val="0"/>
        <w:jc w:val="both"/>
        <w:rPr>
          <w:rFonts w:ascii="SimSun" w:hAnsi="SimSun"/>
        </w:rPr>
      </w:pPr>
      <w:r w:rsidRPr="00170C55">
        <w:rPr>
          <w:rStyle w:val="FootnoteReference"/>
          <w:rFonts w:ascii="SimSun" w:eastAsia="SimSun" w:hAnsi="SimSun"/>
          <w:szCs w:val="18"/>
        </w:rPr>
        <w:footnoteRef/>
      </w:r>
      <w:r w:rsidRPr="00170C55">
        <w:rPr>
          <w:rFonts w:ascii="SimSun" w:eastAsia="SimSun" w:hAnsi="SimSun" w:hint="eastAsia"/>
          <w:szCs w:val="18"/>
        </w:rPr>
        <w:tab/>
      </w:r>
      <w:r w:rsidRPr="00170C55">
        <w:rPr>
          <w:rFonts w:ascii="SimSun" w:eastAsia="SimSun" w:hAnsi="SimSun"/>
          <w:szCs w:val="18"/>
        </w:rPr>
        <w:t>［</w:t>
      </w:r>
      <w:r w:rsidRPr="00170C55">
        <w:rPr>
          <w:rFonts w:ascii="SimSun" w:eastAsia="SimSun" w:hAnsi="SimSun" w:hint="eastAsia"/>
          <w:szCs w:val="18"/>
        </w:rPr>
        <w:t>例如艺术的实体表现形式、手工艺品、仪式用面具或服装、手织毯、建筑、物质的精神形式及圣地。</w:t>
      </w:r>
      <w:r w:rsidRPr="00170C55">
        <w:rPr>
          <w:rFonts w:ascii="SimSun" w:eastAsia="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7256" w14:textId="77777777" w:rsidR="00B511ED" w:rsidRDefault="00F14A41" w:rsidP="0078309F">
    <w:pPr>
      <w:pStyle w:val="Header"/>
      <w:jc w:val="right"/>
      <w:rPr>
        <w:rFonts w:ascii="SimSun" w:eastAsia="SimSun" w:hAnsi="SimSun"/>
      </w:rPr>
    </w:pPr>
    <w:proofErr w:type="gramStart"/>
    <w:r w:rsidRPr="00A93A88">
      <w:rPr>
        <w:rFonts w:ascii="SimSun" w:eastAsia="SimSun" w:hAnsi="SimSun"/>
      </w:rPr>
      <w:t>page</w:t>
    </w:r>
    <w:proofErr w:type="gramEnd"/>
    <w:r w:rsidRPr="00A93A88">
      <w:rPr>
        <w:rFonts w:ascii="SimSun" w:eastAsia="SimSun" w:hAnsi="SimSun"/>
      </w:rPr>
      <w:t xml:space="preserve"> </w:t>
    </w:r>
    <w:r w:rsidRPr="00A93A88">
      <w:rPr>
        <w:rFonts w:ascii="SimSun" w:eastAsia="SimSun" w:hAnsi="SimSun"/>
      </w:rPr>
      <w:fldChar w:fldCharType="begin"/>
    </w:r>
    <w:r w:rsidRPr="00A93A88">
      <w:rPr>
        <w:rFonts w:ascii="SimSun" w:eastAsia="SimSun" w:hAnsi="SimSun"/>
      </w:rPr>
      <w:instrText xml:space="preserve"> PAGE   \* MERGEFORMAT </w:instrText>
    </w:r>
    <w:r w:rsidRPr="00A93A88">
      <w:rPr>
        <w:rFonts w:ascii="SimSun" w:eastAsia="SimSun" w:hAnsi="SimSun"/>
      </w:rPr>
      <w:fldChar w:fldCharType="separate"/>
    </w:r>
    <w:r w:rsidRPr="00A93A88">
      <w:rPr>
        <w:rFonts w:ascii="SimSun" w:eastAsia="SimSun" w:hAnsi="SimSun"/>
        <w:noProof/>
      </w:rPr>
      <w:t>28</w:t>
    </w:r>
    <w:r w:rsidRPr="00A93A88">
      <w:rPr>
        <w:rFonts w:ascii="SimSun" w:eastAsia="SimSun" w:hAnsi="SimSun"/>
        <w:noProof/>
      </w:rPr>
      <w:fldChar w:fldCharType="end"/>
    </w:r>
  </w:p>
  <w:p w14:paraId="7A9FA501" w14:textId="71BF484C" w:rsidR="00F14A41" w:rsidRPr="00A93A88" w:rsidRDefault="00F14A41" w:rsidP="0078309F">
    <w:pPr>
      <w:pStyle w:val="Header"/>
      <w:rPr>
        <w:rFonts w:ascii="SimSun" w:eastAsia="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D72" w14:textId="208B5E48" w:rsidR="00865878" w:rsidRPr="00F15DE3" w:rsidRDefault="00CF10DF" w:rsidP="0078309F">
    <w:pPr>
      <w:pStyle w:val="Header"/>
      <w:jc w:val="right"/>
      <w:rPr>
        <w:rFonts w:ascii="SimSun" w:eastAsia="SimSun" w:hAnsi="SimSun"/>
      </w:rPr>
    </w:pPr>
    <w:r>
      <w:rPr>
        <w:rFonts w:ascii="SimSun" w:eastAsia="SimSun" w:hAnsi="SimSun" w:hint="eastAsia"/>
        <w:szCs w:val="22"/>
      </w:rPr>
      <w:t>第一稿</w:t>
    </w:r>
    <w:r w:rsidR="009545D1" w:rsidRPr="00F15DE3">
      <w:rPr>
        <w:rFonts w:ascii="SimSun" w:eastAsia="SimSun" w:hAnsi="SimSun" w:cs="Microsoft YaHei" w:hint="eastAsia"/>
        <w:szCs w:val="22"/>
      </w:rPr>
      <w:t>：</w:t>
    </w:r>
    <w:r w:rsidR="009545D1" w:rsidRPr="00F15DE3">
      <w:rPr>
        <w:rFonts w:ascii="SimSun" w:eastAsia="SimSun" w:hAnsi="SimSun" w:hint="eastAsia"/>
        <w:szCs w:val="22"/>
      </w:rPr>
      <w:t>传统知识</w:t>
    </w:r>
    <w:r w:rsidR="009545D1" w:rsidRPr="00F15DE3">
      <w:rPr>
        <w:rFonts w:ascii="SimSun" w:eastAsia="SimSun" w:hAnsi="SimSun" w:cs="Microsoft YaHei" w:hint="eastAsia"/>
        <w:szCs w:val="22"/>
      </w:rPr>
      <w:t>和</w:t>
    </w:r>
    <w:r w:rsidR="009545D1" w:rsidRPr="00F15DE3">
      <w:rPr>
        <w:rFonts w:ascii="SimSun" w:eastAsia="SimSun" w:hAnsi="SimSun" w:hint="eastAsia"/>
        <w:szCs w:val="22"/>
      </w:rPr>
      <w:t>传统文化表现形式主席案文</w:t>
    </w:r>
  </w:p>
  <w:p w14:paraId="20F0906C" w14:textId="0DFE7F3E" w:rsidR="00F14A41" w:rsidRPr="00F15DE3" w:rsidRDefault="009545D1" w:rsidP="00F15DE3">
    <w:pPr>
      <w:pStyle w:val="Header"/>
      <w:spacing w:afterLines="200" w:after="480"/>
      <w:jc w:val="right"/>
      <w:rPr>
        <w:rFonts w:ascii="SimSun" w:eastAsia="SimSun" w:hAnsi="SimSun"/>
      </w:rPr>
    </w:pPr>
    <w:r w:rsidRPr="00F15DE3">
      <w:rPr>
        <w:rFonts w:ascii="SimSun" w:eastAsia="SimSun" w:hAnsi="SimSun" w:cs="Microsoft YaHei" w:hint="eastAsia"/>
        <w:szCs w:val="22"/>
      </w:rPr>
      <w:t>第</w:t>
    </w:r>
    <w:r w:rsidR="00F14A41" w:rsidRPr="00CF10DF">
      <w:fldChar w:fldCharType="begin"/>
    </w:r>
    <w:r w:rsidR="00F14A41" w:rsidRPr="00CF10DF">
      <w:instrText xml:space="preserve"> PAGE   \* MERGEFORMAT </w:instrText>
    </w:r>
    <w:r w:rsidR="00F14A41" w:rsidRPr="00CF10DF">
      <w:fldChar w:fldCharType="separate"/>
    </w:r>
    <w:r w:rsidR="00CF10DF" w:rsidRPr="00CF10DF">
      <w:rPr>
        <w:rFonts w:ascii="SimSun" w:eastAsia="SimSun" w:hAnsi="SimSun"/>
        <w:noProof/>
      </w:rPr>
      <w:t>2</w:t>
    </w:r>
    <w:r w:rsidR="00F14A41" w:rsidRPr="00CF10DF">
      <w:rPr>
        <w:noProof/>
      </w:rPr>
      <w:fldChar w:fldCharType="end"/>
    </w:r>
    <w:r w:rsidRPr="00F15DE3">
      <w:rPr>
        <w:rFonts w:ascii="SimSun" w:eastAsia="SimSun" w:hAnsi="SimSun" w:cs="Microsoft YaHei"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843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15CA5"/>
    <w:rsid w:val="000245A4"/>
    <w:rsid w:val="000307D8"/>
    <w:rsid w:val="00043C2E"/>
    <w:rsid w:val="0004447C"/>
    <w:rsid w:val="00046ADA"/>
    <w:rsid w:val="0005271A"/>
    <w:rsid w:val="0005323E"/>
    <w:rsid w:val="00080298"/>
    <w:rsid w:val="00095B64"/>
    <w:rsid w:val="000A1074"/>
    <w:rsid w:val="000B1914"/>
    <w:rsid w:val="000C450E"/>
    <w:rsid w:val="000F5E56"/>
    <w:rsid w:val="000F655E"/>
    <w:rsid w:val="00106435"/>
    <w:rsid w:val="00111865"/>
    <w:rsid w:val="001138F6"/>
    <w:rsid w:val="00114693"/>
    <w:rsid w:val="00127596"/>
    <w:rsid w:val="00135D44"/>
    <w:rsid w:val="0015441C"/>
    <w:rsid w:val="00162BB0"/>
    <w:rsid w:val="00163958"/>
    <w:rsid w:val="00170C55"/>
    <w:rsid w:val="00186E50"/>
    <w:rsid w:val="001A26E0"/>
    <w:rsid w:val="001E7BC8"/>
    <w:rsid w:val="001F77E6"/>
    <w:rsid w:val="0021183F"/>
    <w:rsid w:val="0021299A"/>
    <w:rsid w:val="00223F41"/>
    <w:rsid w:val="00233AD2"/>
    <w:rsid w:val="00234E6C"/>
    <w:rsid w:val="00267CB5"/>
    <w:rsid w:val="002704C3"/>
    <w:rsid w:val="00274793"/>
    <w:rsid w:val="00291A1C"/>
    <w:rsid w:val="002A5F71"/>
    <w:rsid w:val="002A6342"/>
    <w:rsid w:val="002A64B8"/>
    <w:rsid w:val="002B0E47"/>
    <w:rsid w:val="002E5823"/>
    <w:rsid w:val="002F25CC"/>
    <w:rsid w:val="002F4594"/>
    <w:rsid w:val="00306CE3"/>
    <w:rsid w:val="0031033E"/>
    <w:rsid w:val="00311BA1"/>
    <w:rsid w:val="00327858"/>
    <w:rsid w:val="00334538"/>
    <w:rsid w:val="00361B67"/>
    <w:rsid w:val="00380C1F"/>
    <w:rsid w:val="00383EB3"/>
    <w:rsid w:val="003A0F60"/>
    <w:rsid w:val="003A3F65"/>
    <w:rsid w:val="003B6E6F"/>
    <w:rsid w:val="003C125C"/>
    <w:rsid w:val="003C7CC7"/>
    <w:rsid w:val="003D11B5"/>
    <w:rsid w:val="003D5E12"/>
    <w:rsid w:val="003E2003"/>
    <w:rsid w:val="003E6531"/>
    <w:rsid w:val="003F03F7"/>
    <w:rsid w:val="003F2301"/>
    <w:rsid w:val="003F7093"/>
    <w:rsid w:val="004018FE"/>
    <w:rsid w:val="00401A98"/>
    <w:rsid w:val="00404BEA"/>
    <w:rsid w:val="00407B3F"/>
    <w:rsid w:val="00427502"/>
    <w:rsid w:val="00431118"/>
    <w:rsid w:val="004316AE"/>
    <w:rsid w:val="00437E16"/>
    <w:rsid w:val="004601AD"/>
    <w:rsid w:val="0047281E"/>
    <w:rsid w:val="00473746"/>
    <w:rsid w:val="00477028"/>
    <w:rsid w:val="004A48A4"/>
    <w:rsid w:val="004D3E60"/>
    <w:rsid w:val="00527814"/>
    <w:rsid w:val="005416DA"/>
    <w:rsid w:val="005438A0"/>
    <w:rsid w:val="0056714E"/>
    <w:rsid w:val="005861D4"/>
    <w:rsid w:val="005A75F9"/>
    <w:rsid w:val="005E12EA"/>
    <w:rsid w:val="005E1F14"/>
    <w:rsid w:val="00600C0C"/>
    <w:rsid w:val="00632971"/>
    <w:rsid w:val="00636914"/>
    <w:rsid w:val="006436F0"/>
    <w:rsid w:val="00643944"/>
    <w:rsid w:val="00646D5A"/>
    <w:rsid w:val="00666B4D"/>
    <w:rsid w:val="006721AF"/>
    <w:rsid w:val="006C79A0"/>
    <w:rsid w:val="006E31C9"/>
    <w:rsid w:val="006E385D"/>
    <w:rsid w:val="006F1777"/>
    <w:rsid w:val="006F7303"/>
    <w:rsid w:val="007169DA"/>
    <w:rsid w:val="00740F4C"/>
    <w:rsid w:val="00762097"/>
    <w:rsid w:val="00765974"/>
    <w:rsid w:val="007713E7"/>
    <w:rsid w:val="00774CFE"/>
    <w:rsid w:val="0078309F"/>
    <w:rsid w:val="00786A17"/>
    <w:rsid w:val="00790753"/>
    <w:rsid w:val="00795A5E"/>
    <w:rsid w:val="007A7A28"/>
    <w:rsid w:val="007B240C"/>
    <w:rsid w:val="007B77CA"/>
    <w:rsid w:val="007D1238"/>
    <w:rsid w:val="007D53C7"/>
    <w:rsid w:val="007F7AD0"/>
    <w:rsid w:val="0080068C"/>
    <w:rsid w:val="00804DB7"/>
    <w:rsid w:val="00805E9A"/>
    <w:rsid w:val="00816E94"/>
    <w:rsid w:val="008229D3"/>
    <w:rsid w:val="00827BF2"/>
    <w:rsid w:val="00835CB0"/>
    <w:rsid w:val="00845C7A"/>
    <w:rsid w:val="0085003A"/>
    <w:rsid w:val="0085115B"/>
    <w:rsid w:val="00857F13"/>
    <w:rsid w:val="008652ED"/>
    <w:rsid w:val="00865878"/>
    <w:rsid w:val="00872A52"/>
    <w:rsid w:val="008766B4"/>
    <w:rsid w:val="0089046D"/>
    <w:rsid w:val="008B322C"/>
    <w:rsid w:val="008B5432"/>
    <w:rsid w:val="008E188C"/>
    <w:rsid w:val="00900842"/>
    <w:rsid w:val="00903212"/>
    <w:rsid w:val="009406D5"/>
    <w:rsid w:val="009545D1"/>
    <w:rsid w:val="00965017"/>
    <w:rsid w:val="009711C2"/>
    <w:rsid w:val="00985B47"/>
    <w:rsid w:val="009B66F2"/>
    <w:rsid w:val="009C58DE"/>
    <w:rsid w:val="009D7261"/>
    <w:rsid w:val="009F5A93"/>
    <w:rsid w:val="00A12B48"/>
    <w:rsid w:val="00A1325E"/>
    <w:rsid w:val="00A1453B"/>
    <w:rsid w:val="00A46542"/>
    <w:rsid w:val="00A57761"/>
    <w:rsid w:val="00A57B08"/>
    <w:rsid w:val="00A73F0E"/>
    <w:rsid w:val="00A7612F"/>
    <w:rsid w:val="00A76F5C"/>
    <w:rsid w:val="00A858DC"/>
    <w:rsid w:val="00A86849"/>
    <w:rsid w:val="00A93A88"/>
    <w:rsid w:val="00A94C66"/>
    <w:rsid w:val="00AA3C59"/>
    <w:rsid w:val="00AA4E28"/>
    <w:rsid w:val="00AA7458"/>
    <w:rsid w:val="00AC14ED"/>
    <w:rsid w:val="00AC751B"/>
    <w:rsid w:val="00AD2DE1"/>
    <w:rsid w:val="00AF7FB5"/>
    <w:rsid w:val="00B3343D"/>
    <w:rsid w:val="00B511ED"/>
    <w:rsid w:val="00B55DFD"/>
    <w:rsid w:val="00B56D00"/>
    <w:rsid w:val="00B66E28"/>
    <w:rsid w:val="00B67A5F"/>
    <w:rsid w:val="00B973EB"/>
    <w:rsid w:val="00BB16FB"/>
    <w:rsid w:val="00BB669F"/>
    <w:rsid w:val="00BC5442"/>
    <w:rsid w:val="00BC7A2C"/>
    <w:rsid w:val="00BD02A7"/>
    <w:rsid w:val="00BD1615"/>
    <w:rsid w:val="00C00771"/>
    <w:rsid w:val="00C07C10"/>
    <w:rsid w:val="00C11DAC"/>
    <w:rsid w:val="00C24F82"/>
    <w:rsid w:val="00C36831"/>
    <w:rsid w:val="00C47DD8"/>
    <w:rsid w:val="00C52306"/>
    <w:rsid w:val="00C554EC"/>
    <w:rsid w:val="00C56CC5"/>
    <w:rsid w:val="00C63D8A"/>
    <w:rsid w:val="00C9293A"/>
    <w:rsid w:val="00CA69F7"/>
    <w:rsid w:val="00CA6A32"/>
    <w:rsid w:val="00CB0120"/>
    <w:rsid w:val="00CB0D66"/>
    <w:rsid w:val="00CE1B6D"/>
    <w:rsid w:val="00CE2657"/>
    <w:rsid w:val="00CE2865"/>
    <w:rsid w:val="00CF10DF"/>
    <w:rsid w:val="00D01993"/>
    <w:rsid w:val="00D03431"/>
    <w:rsid w:val="00D2037B"/>
    <w:rsid w:val="00D25402"/>
    <w:rsid w:val="00D25FE0"/>
    <w:rsid w:val="00D278FD"/>
    <w:rsid w:val="00D32923"/>
    <w:rsid w:val="00D46C80"/>
    <w:rsid w:val="00D554A8"/>
    <w:rsid w:val="00D571AA"/>
    <w:rsid w:val="00D716B2"/>
    <w:rsid w:val="00D83135"/>
    <w:rsid w:val="00D95CF0"/>
    <w:rsid w:val="00DA02D8"/>
    <w:rsid w:val="00DA1206"/>
    <w:rsid w:val="00DA3CDF"/>
    <w:rsid w:val="00DA7EA4"/>
    <w:rsid w:val="00DB7932"/>
    <w:rsid w:val="00E1597C"/>
    <w:rsid w:val="00E35DDC"/>
    <w:rsid w:val="00E37167"/>
    <w:rsid w:val="00E55623"/>
    <w:rsid w:val="00E64D7A"/>
    <w:rsid w:val="00E7052A"/>
    <w:rsid w:val="00E86F88"/>
    <w:rsid w:val="00E87268"/>
    <w:rsid w:val="00E942FC"/>
    <w:rsid w:val="00E97EFD"/>
    <w:rsid w:val="00EB0B09"/>
    <w:rsid w:val="00EB401E"/>
    <w:rsid w:val="00EB51DF"/>
    <w:rsid w:val="00ED5DC0"/>
    <w:rsid w:val="00EE7CFE"/>
    <w:rsid w:val="00EF07D9"/>
    <w:rsid w:val="00F14A41"/>
    <w:rsid w:val="00F15DE3"/>
    <w:rsid w:val="00F17589"/>
    <w:rsid w:val="00F26794"/>
    <w:rsid w:val="00F27488"/>
    <w:rsid w:val="00F346FA"/>
    <w:rsid w:val="00F362E6"/>
    <w:rsid w:val="00F5049D"/>
    <w:rsid w:val="00F50944"/>
    <w:rsid w:val="00F56363"/>
    <w:rsid w:val="00F703AE"/>
    <w:rsid w:val="00F72DED"/>
    <w:rsid w:val="00FA1A89"/>
    <w:rsid w:val="00FA3882"/>
    <w:rsid w:val="00FA79F2"/>
    <w:rsid w:val="00FB57F0"/>
    <w:rsid w:val="00FB79D0"/>
    <w:rsid w:val="00FC3E02"/>
    <w:rsid w:val="00FD3DF7"/>
    <w:rsid w:val="00FF47F1"/>
    <w:rsid w:val="00FF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53B3F1"/>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aliases w:val="Footnote ak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DE9F4-83D9-4804-82B4-A7F22609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35</Pages>
  <Words>5502</Words>
  <Characters>495</Characters>
  <Application>Microsoft Office Word</Application>
  <DocSecurity>0</DocSecurity>
  <Lines>4</Lines>
  <Paragraphs>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MA Weihai</cp:lastModifiedBy>
  <cp:revision>22</cp:revision>
  <dcterms:created xsi:type="dcterms:W3CDTF">2023-02-22T12:57:00Z</dcterms:created>
  <dcterms:modified xsi:type="dcterms:W3CDTF">2023-02-23T10:52:00Z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39d0c56a-c8aa-4e5c-8884-abcccd388f0b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