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1C785" w14:textId="71E6706A" w:rsidR="008B2CC1" w:rsidRPr="00AA622B" w:rsidRDefault="00BB7674" w:rsidP="005C43B8">
      <w:pPr>
        <w:pBdr>
          <w:bottom w:val="single" w:sz="4" w:space="10" w:color="auto"/>
        </w:pBdr>
        <w:spacing w:after="120"/>
        <w:jc w:val="right"/>
        <w:rPr>
          <w:rFonts w:ascii="SimSun" w:hAnsi="SimSun"/>
          <w:b/>
          <w:sz w:val="32"/>
          <w:szCs w:val="40"/>
        </w:rPr>
      </w:pPr>
      <w:r>
        <w:rPr>
          <w:rFonts w:ascii="SimSun" w:hAnsi="SimSun" w:hint="eastAsia"/>
          <w:b/>
          <w:noProof/>
          <w:sz w:val="32"/>
          <w:szCs w:val="40"/>
        </w:rPr>
        <w:drawing>
          <wp:inline distT="0" distB="0" distL="0" distR="0" wp14:anchorId="1753BF55" wp14:editId="319A4A6C">
            <wp:extent cx="3103245" cy="133540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1335405"/>
                    </a:xfrm>
                    <a:prstGeom prst="rect">
                      <a:avLst/>
                    </a:prstGeom>
                    <a:noFill/>
                  </pic:spPr>
                </pic:pic>
              </a:graphicData>
            </a:graphic>
          </wp:inline>
        </w:drawing>
      </w:r>
    </w:p>
    <w:p w14:paraId="7BD00DFB" w14:textId="459C10A4" w:rsidR="00193A65" w:rsidRPr="005A2D35" w:rsidRDefault="006A4E4A">
      <w:pPr>
        <w:jc w:val="right"/>
        <w:rPr>
          <w:rFonts w:ascii="Arial Black" w:hAnsi="Arial Black" w:cs="Times New Roman"/>
          <w:b/>
          <w:caps/>
          <w:sz w:val="15"/>
          <w:szCs w:val="21"/>
        </w:rPr>
      </w:pPr>
      <w:r w:rsidRPr="005A2D35">
        <w:rPr>
          <w:rFonts w:ascii="Arial Black" w:hAnsi="Arial Black" w:cs="Times New Roman" w:hint="eastAsia"/>
          <w:b/>
          <w:caps/>
          <w:sz w:val="15"/>
          <w:szCs w:val="21"/>
        </w:rPr>
        <w:t>WIPO/GRTKF/IC/46/</w:t>
      </w:r>
      <w:bookmarkStart w:id="0" w:name="Code"/>
      <w:bookmarkEnd w:id="0"/>
      <w:r w:rsidR="008A509A" w:rsidRPr="005A2D35">
        <w:rPr>
          <w:rFonts w:ascii="Arial Black" w:hAnsi="Arial Black" w:cs="Times New Roman" w:hint="eastAsia"/>
          <w:b/>
          <w:caps/>
          <w:sz w:val="15"/>
          <w:szCs w:val="21"/>
        </w:rPr>
        <w:t>inf/9</w:t>
      </w:r>
    </w:p>
    <w:p w14:paraId="26B59A42" w14:textId="77777777" w:rsidR="00BB7674" w:rsidRPr="00BB7674" w:rsidRDefault="00BB7674" w:rsidP="00BB7674">
      <w:pPr>
        <w:jc w:val="right"/>
        <w:rPr>
          <w:rFonts w:ascii="Arial Black" w:hAnsi="Arial Black" w:cs="Times New Roman"/>
          <w:b/>
          <w:caps/>
          <w:sz w:val="15"/>
          <w:szCs w:val="15"/>
        </w:rPr>
      </w:pPr>
      <w:r w:rsidRPr="00AC57D4">
        <w:rPr>
          <w:rFonts w:ascii="Calibri" w:eastAsia="SimHei" w:hAnsi="Calibri" w:cs="Times New Roman" w:hint="eastAsia"/>
          <w:b/>
          <w:sz w:val="15"/>
          <w:szCs w:val="15"/>
          <w:lang w:val="fr-CH"/>
        </w:rPr>
        <w:t>原文</w:t>
      </w:r>
      <w:r w:rsidRPr="00AC57D4">
        <w:rPr>
          <w:rFonts w:ascii="Calibri" w:eastAsia="SimHei" w:hAnsi="Calibri" w:cs="Times New Roman" w:hint="eastAsia"/>
          <w:b/>
          <w:sz w:val="15"/>
          <w:szCs w:val="15"/>
          <w:lang w:val="pt-BR"/>
        </w:rPr>
        <w:t>：</w:t>
      </w:r>
      <w:bookmarkStart w:id="1" w:name="Original"/>
      <w:r w:rsidRPr="00AC57D4">
        <w:rPr>
          <w:rFonts w:ascii="Calibri" w:eastAsia="SimHei" w:hAnsi="Calibri" w:cs="Times New Roman" w:hint="eastAsia"/>
          <w:b/>
          <w:sz w:val="15"/>
          <w:szCs w:val="15"/>
          <w:lang w:val="pt-BR"/>
        </w:rPr>
        <w:t>英</w:t>
      </w:r>
      <w:r w:rsidRPr="00AC57D4">
        <w:rPr>
          <w:rFonts w:ascii="Calibri" w:eastAsia="SimHei" w:hAnsi="Calibri" w:cs="Times New Roman" w:hint="eastAsia"/>
          <w:b/>
          <w:sz w:val="15"/>
          <w:szCs w:val="15"/>
          <w:lang w:val="fr-CH"/>
        </w:rPr>
        <w:t>文</w:t>
      </w:r>
      <w:bookmarkEnd w:id="1"/>
    </w:p>
    <w:p w14:paraId="1FEB9166" w14:textId="6403CAA7" w:rsidR="00BB7674" w:rsidRPr="00AC57D4" w:rsidRDefault="00BB7674" w:rsidP="00BB7674">
      <w:pPr>
        <w:spacing w:line="1680" w:lineRule="auto"/>
        <w:jc w:val="right"/>
        <w:rPr>
          <w:rFonts w:ascii="STXihei" w:eastAsia="SimHei" w:hAnsi="Arial Black" w:cs="Times New Roman"/>
          <w:b/>
          <w:caps/>
          <w:sz w:val="15"/>
          <w:szCs w:val="15"/>
          <w:lang w:val="fr-CH"/>
        </w:rPr>
      </w:pPr>
      <w:r w:rsidRPr="00AC57D4">
        <w:rPr>
          <w:rFonts w:ascii="STXihei" w:eastAsia="SimHei" w:hAnsi="Calibri" w:cs="Times New Roman" w:hint="eastAsia"/>
          <w:b/>
          <w:sz w:val="15"/>
          <w:szCs w:val="15"/>
          <w:lang w:val="fr-CH"/>
        </w:rPr>
        <w:t>日期</w:t>
      </w:r>
      <w:r w:rsidRPr="00AC57D4">
        <w:rPr>
          <w:rFonts w:ascii="STXihei" w:eastAsia="SimHei" w:hAnsi="SimSun" w:cs="Times New Roman" w:hint="eastAsia"/>
          <w:b/>
          <w:sz w:val="15"/>
          <w:szCs w:val="15"/>
          <w:lang w:val="pt-BR"/>
        </w:rPr>
        <w:t>：</w:t>
      </w:r>
      <w:bookmarkStart w:id="2" w:name="Date"/>
      <w:r w:rsidRPr="00AC57D4">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3</w:t>
      </w:r>
      <w:r w:rsidRPr="00AC57D4">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2</w:t>
      </w:r>
      <w:r w:rsidRPr="00AC57D4">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26</w:t>
      </w:r>
      <w:r w:rsidRPr="00AC57D4">
        <w:rPr>
          <w:rFonts w:ascii="STXihei" w:eastAsia="SimHei" w:hAnsi="Times New Roman" w:cs="Times New Roman" w:hint="eastAsia"/>
          <w:b/>
          <w:sz w:val="15"/>
          <w:szCs w:val="15"/>
          <w:lang w:val="fr-CH"/>
        </w:rPr>
        <w:t>日</w:t>
      </w:r>
    </w:p>
    <w:bookmarkEnd w:id="2"/>
    <w:p w14:paraId="2B35AB1B" w14:textId="77777777" w:rsidR="00BB7674" w:rsidRPr="00AC57D4" w:rsidRDefault="00BB7674" w:rsidP="00BB7674">
      <w:pPr>
        <w:spacing w:after="600"/>
        <w:rPr>
          <w:rFonts w:ascii="STXihei" w:eastAsia="SimHei" w:hAnsi="Calibri" w:cs="Times New Roman"/>
          <w:sz w:val="28"/>
          <w:szCs w:val="28"/>
          <w:lang w:val="fr-CH"/>
        </w:rPr>
      </w:pPr>
      <w:r w:rsidRPr="00AC57D4">
        <w:rPr>
          <w:rFonts w:ascii="STXihei" w:eastAsia="SimHei" w:hAnsi="Calibri" w:cs="Times New Roman" w:hint="eastAsia"/>
          <w:sz w:val="28"/>
          <w:szCs w:val="28"/>
          <w:lang w:val="fr-CH"/>
        </w:rPr>
        <w:t>知识产权与遗传资源、传统知识和民间文学艺术政府间委员会</w:t>
      </w:r>
    </w:p>
    <w:p w14:paraId="44F1F55D" w14:textId="77777777" w:rsidR="00BB7674" w:rsidRPr="00AC57D4" w:rsidRDefault="00BB7674" w:rsidP="00BB7674">
      <w:pPr>
        <w:spacing w:after="720"/>
        <w:textAlignment w:val="bottom"/>
        <w:rPr>
          <w:rFonts w:ascii="KaiTi" w:eastAsia="KaiTi" w:hAnsi="KaiTi" w:cs="Times New Roman"/>
          <w:b/>
          <w:sz w:val="24"/>
          <w:szCs w:val="24"/>
          <w:lang w:val="fr-CH"/>
        </w:rPr>
      </w:pPr>
      <w:r w:rsidRPr="00AC57D4">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六</w:t>
      </w:r>
      <w:r w:rsidRPr="00AC57D4">
        <w:rPr>
          <w:rFonts w:ascii="KaiTi" w:eastAsia="KaiTi" w:hAnsi="KaiTi" w:cs="Times New Roman" w:hint="eastAsia"/>
          <w:b/>
          <w:sz w:val="24"/>
          <w:szCs w:val="24"/>
          <w:lang w:val="fr-CH"/>
        </w:rPr>
        <w:t>届会议</w:t>
      </w:r>
      <w:r w:rsidRPr="00AC57D4">
        <w:rPr>
          <w:rFonts w:ascii="KaiTi" w:eastAsia="KaiTi" w:hAnsi="KaiTi" w:cs="Times New Roman" w:hint="eastAsia"/>
          <w:b/>
          <w:sz w:val="24"/>
          <w:szCs w:val="24"/>
          <w:lang w:val="fr-CH"/>
        </w:rPr>
        <w:br/>
      </w:r>
      <w:r w:rsidRPr="00AC57D4">
        <w:rPr>
          <w:rFonts w:ascii="KaiTi" w:eastAsia="KaiTi" w:hAnsi="KaiTi" w:cs="Times New Roman" w:hint="eastAsia"/>
          <w:sz w:val="24"/>
          <w:szCs w:val="24"/>
          <w:lang w:val="fr-CH"/>
        </w:rPr>
        <w:t>202</w:t>
      </w:r>
      <w:r>
        <w:rPr>
          <w:rFonts w:ascii="KaiTi" w:eastAsia="KaiTi" w:hAnsi="KaiTi" w:cs="Times New Roman" w:hint="eastAsia"/>
          <w:sz w:val="24"/>
          <w:szCs w:val="24"/>
          <w:lang w:val="fr-CH"/>
        </w:rPr>
        <w:t>3</w:t>
      </w:r>
      <w:r w:rsidRPr="00AC57D4">
        <w:rPr>
          <w:rFonts w:ascii="KaiTi" w:eastAsia="KaiTi" w:hAnsi="KaiTi" w:cs="Times New Roman" w:hint="eastAsia"/>
          <w:b/>
          <w:sz w:val="24"/>
          <w:szCs w:val="24"/>
          <w:lang w:val="fr-CH"/>
        </w:rPr>
        <w:t>年</w:t>
      </w:r>
      <w:r>
        <w:rPr>
          <w:rFonts w:ascii="KaiTi" w:eastAsia="KaiTi" w:hAnsi="KaiTi" w:cs="Times New Roman" w:hint="eastAsia"/>
          <w:sz w:val="24"/>
          <w:szCs w:val="24"/>
          <w:lang w:val="fr-CH"/>
        </w:rPr>
        <w:t>2</w:t>
      </w:r>
      <w:r w:rsidRPr="00AC57D4">
        <w:rPr>
          <w:rFonts w:ascii="KaiTi" w:eastAsia="KaiTi" w:hAnsi="KaiTi" w:cs="Times New Roman" w:hint="eastAsia"/>
          <w:b/>
          <w:sz w:val="24"/>
          <w:szCs w:val="24"/>
          <w:lang w:val="fr-CH"/>
        </w:rPr>
        <w:t>月</w:t>
      </w:r>
      <w:r>
        <w:rPr>
          <w:rFonts w:ascii="KaiTi" w:eastAsia="KaiTi" w:hAnsi="KaiTi" w:cs="Times New Roman" w:hint="eastAsia"/>
          <w:sz w:val="24"/>
          <w:szCs w:val="24"/>
          <w:lang w:val="fr-CH"/>
        </w:rPr>
        <w:t>27</w:t>
      </w:r>
      <w:r w:rsidRPr="00AC57D4">
        <w:rPr>
          <w:rFonts w:ascii="KaiTi" w:eastAsia="KaiTi" w:hAnsi="KaiTi" w:cs="Times New Roman" w:hint="eastAsia"/>
          <w:b/>
          <w:sz w:val="24"/>
          <w:szCs w:val="24"/>
          <w:lang w:val="fr-CH"/>
        </w:rPr>
        <w:t>日至</w:t>
      </w:r>
      <w:r>
        <w:rPr>
          <w:rFonts w:ascii="KaiTi" w:eastAsia="KaiTi" w:hAnsi="KaiTi" w:cs="Times New Roman" w:hint="eastAsia"/>
          <w:sz w:val="24"/>
          <w:szCs w:val="24"/>
          <w:lang w:val="fr-CH"/>
        </w:rPr>
        <w:t>3</w:t>
      </w:r>
      <w:r w:rsidRPr="00AC57D4">
        <w:rPr>
          <w:rFonts w:ascii="KaiTi" w:eastAsia="KaiTi" w:hAnsi="KaiTi" w:cs="Times New Roman" w:hint="eastAsia"/>
          <w:b/>
          <w:sz w:val="24"/>
          <w:szCs w:val="24"/>
          <w:lang w:val="fr-CH"/>
        </w:rPr>
        <w:t>月</w:t>
      </w:r>
      <w:r>
        <w:rPr>
          <w:rFonts w:ascii="KaiTi" w:eastAsia="KaiTi" w:hAnsi="KaiTi" w:cs="Times New Roman" w:hint="eastAsia"/>
          <w:sz w:val="24"/>
          <w:szCs w:val="24"/>
          <w:lang w:val="fr-CH"/>
        </w:rPr>
        <w:t>3</w:t>
      </w:r>
      <w:r w:rsidRPr="00AC57D4">
        <w:rPr>
          <w:rFonts w:ascii="KaiTi" w:eastAsia="KaiTi" w:hAnsi="KaiTi" w:cs="Times New Roman" w:hint="eastAsia"/>
          <w:b/>
          <w:sz w:val="24"/>
          <w:szCs w:val="24"/>
          <w:lang w:val="fr-CH"/>
        </w:rPr>
        <w:t>日，日内瓦</w:t>
      </w:r>
    </w:p>
    <w:p w14:paraId="115EC05D" w14:textId="7D34A5D5" w:rsidR="00BB7674" w:rsidRPr="00AC57D4" w:rsidRDefault="00BB7674" w:rsidP="00BB7674">
      <w:pPr>
        <w:spacing w:after="360"/>
        <w:rPr>
          <w:rFonts w:ascii="KaiTi" w:eastAsia="KaiTi" w:hAnsi="KaiTi" w:cs="Times New Roman"/>
          <w:sz w:val="24"/>
          <w:szCs w:val="32"/>
          <w:lang w:val="fr-CH"/>
        </w:rPr>
      </w:pPr>
      <w:bookmarkStart w:id="3" w:name="TitleOfDoc"/>
      <w:r w:rsidRPr="00BB7674">
        <w:rPr>
          <w:rFonts w:ascii="KaiTi" w:eastAsia="KaiTi" w:hAnsi="KaiTi" w:cs="Times New Roman" w:hint="eastAsia"/>
          <w:sz w:val="24"/>
          <w:szCs w:val="32"/>
        </w:rPr>
        <w:t>关于知识产权与遗传资源、传统知识和传统文化表现形式的土著专家讲习班报告</w:t>
      </w:r>
    </w:p>
    <w:p w14:paraId="7B065F83" w14:textId="77777777" w:rsidR="00BB7674" w:rsidRPr="00AC57D4" w:rsidRDefault="00BB7674" w:rsidP="00BB7674">
      <w:pPr>
        <w:spacing w:after="960"/>
        <w:rPr>
          <w:rFonts w:ascii="KaiTi" w:eastAsia="KaiTi" w:hAnsi="KaiTi" w:cs="Times New Roman"/>
          <w:sz w:val="21"/>
          <w:szCs w:val="24"/>
          <w:lang w:val="fr-CH"/>
        </w:rPr>
      </w:pPr>
      <w:bookmarkStart w:id="4" w:name="Prepared"/>
      <w:bookmarkEnd w:id="3"/>
      <w:r w:rsidRPr="00AC57D4">
        <w:rPr>
          <w:rFonts w:ascii="KaiTi" w:eastAsia="KaiTi" w:hAnsi="KaiTi" w:cs="Times New Roman" w:hint="eastAsia"/>
          <w:sz w:val="21"/>
          <w:szCs w:val="24"/>
          <w:lang w:val="fr-CH"/>
        </w:rPr>
        <w:t>秘书处编拟的文件</w:t>
      </w:r>
    </w:p>
    <w:bookmarkEnd w:id="4"/>
    <w:p w14:paraId="1ED2AF79" w14:textId="7D682CB2" w:rsidR="00154A3A" w:rsidRPr="00BB7674" w:rsidRDefault="006A4E4A"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承认</w:t>
      </w:r>
      <w:r w:rsidR="00240674" w:rsidRPr="00BB7674">
        <w:rPr>
          <w:rFonts w:ascii="SimSun" w:hAnsi="SimSun" w:cs="Microsoft YaHei" w:hint="eastAsia"/>
          <w:sz w:val="21"/>
          <w:szCs w:val="22"/>
        </w:rPr>
        <w:t>2013年</w:t>
      </w:r>
      <w:r w:rsidR="003C0842">
        <w:rPr>
          <w:rFonts w:ascii="SimSun" w:hAnsi="SimSun" w:cs="Microsoft YaHei" w:hint="eastAsia"/>
          <w:sz w:val="21"/>
          <w:szCs w:val="22"/>
        </w:rPr>
        <w:t>举行的</w:t>
      </w:r>
      <w:r w:rsidR="00240674" w:rsidRPr="00BB7674">
        <w:rPr>
          <w:rFonts w:ascii="SimSun" w:hAnsi="SimSun" w:cs="Microsoft YaHei" w:hint="eastAsia"/>
          <w:sz w:val="21"/>
          <w:szCs w:val="22"/>
        </w:rPr>
        <w:t>土著专家讲习班</w:t>
      </w:r>
      <w:r w:rsidR="003C0842">
        <w:rPr>
          <w:rFonts w:ascii="SimSun" w:hAnsi="SimSun" w:cs="Microsoft YaHei" w:hint="eastAsia"/>
          <w:sz w:val="21"/>
          <w:szCs w:val="22"/>
        </w:rPr>
        <w:t>在其</w:t>
      </w:r>
      <w:r w:rsidR="00240674" w:rsidRPr="00BB7674">
        <w:rPr>
          <w:rFonts w:ascii="SimSun" w:hAnsi="SimSun" w:cs="Microsoft YaHei" w:hint="eastAsia"/>
          <w:sz w:val="21"/>
          <w:szCs w:val="22"/>
        </w:rPr>
        <w:t>报告（WIPO/GRTKF/IC/25/INF/9）中所反映的该讲习班</w:t>
      </w:r>
      <w:r w:rsidRPr="00BB7674">
        <w:rPr>
          <w:rFonts w:ascii="SimSun" w:hAnsi="SimSun" w:cs="Microsoft YaHei" w:hint="eastAsia"/>
          <w:sz w:val="21"/>
          <w:szCs w:val="22"/>
        </w:rPr>
        <w:t>对知识产权与遗传资源、传统知识和民间文学艺术政府间委员会</w:t>
      </w:r>
      <w:r w:rsidR="00240674" w:rsidRPr="00BB7674">
        <w:rPr>
          <w:rFonts w:ascii="SimSun" w:hAnsi="SimSun" w:cs="Microsoft YaHei" w:hint="eastAsia"/>
          <w:sz w:val="21"/>
          <w:szCs w:val="22"/>
        </w:rPr>
        <w:t>（</w:t>
      </w:r>
      <w:r w:rsidRPr="00BB7674">
        <w:rPr>
          <w:rFonts w:ascii="SimSun" w:hAnsi="SimSun" w:cs="Microsoft YaHei" w:hint="eastAsia"/>
          <w:sz w:val="21"/>
          <w:szCs w:val="22"/>
        </w:rPr>
        <w:t>IGC</w:t>
      </w:r>
      <w:r w:rsidR="00240674" w:rsidRPr="00BB7674">
        <w:rPr>
          <w:rFonts w:ascii="SimSun" w:hAnsi="SimSun" w:cs="Microsoft YaHei" w:hint="eastAsia"/>
          <w:sz w:val="21"/>
          <w:szCs w:val="22"/>
        </w:rPr>
        <w:t>）</w:t>
      </w:r>
      <w:r w:rsidRPr="00BB7674">
        <w:rPr>
          <w:rFonts w:ascii="SimSun" w:hAnsi="SimSun" w:cs="Microsoft YaHei" w:hint="eastAsia"/>
          <w:sz w:val="21"/>
          <w:szCs w:val="22"/>
        </w:rPr>
        <w:t>工作所作的贡献</w:t>
      </w:r>
      <w:r w:rsidR="00240674" w:rsidRPr="00BB7674">
        <w:rPr>
          <w:rFonts w:ascii="SimSun" w:hAnsi="SimSun" w:cs="Microsoft YaHei" w:hint="eastAsia"/>
          <w:sz w:val="21"/>
          <w:szCs w:val="22"/>
        </w:rPr>
        <w:t>，</w:t>
      </w:r>
      <w:r w:rsidRPr="00BB7674">
        <w:rPr>
          <w:rFonts w:ascii="SimSun" w:hAnsi="SimSun" w:cs="Microsoft YaHei" w:hint="eastAsia"/>
          <w:sz w:val="21"/>
          <w:szCs w:val="22"/>
        </w:rPr>
        <w:t>并参</w:t>
      </w:r>
      <w:r w:rsidR="00240674" w:rsidRPr="00BB7674">
        <w:rPr>
          <w:rFonts w:ascii="SimSun" w:hAnsi="SimSun" w:cs="Microsoft YaHei" w:hint="eastAsia"/>
          <w:sz w:val="21"/>
          <w:szCs w:val="22"/>
        </w:rPr>
        <w:t>考</w:t>
      </w:r>
      <w:r w:rsidRPr="00BB7674">
        <w:rPr>
          <w:rFonts w:ascii="SimSun" w:hAnsi="SimSun" w:cs="Microsoft YaHei" w:hint="eastAsia"/>
          <w:sz w:val="21"/>
          <w:szCs w:val="22"/>
        </w:rPr>
        <w:t>联合国土著问题常设论坛</w:t>
      </w:r>
      <w:r w:rsidR="009D4EA2" w:rsidRPr="00BB7674">
        <w:rPr>
          <w:rFonts w:ascii="SimSun" w:hAnsi="SimSun" w:cs="Microsoft YaHei" w:hint="eastAsia"/>
          <w:sz w:val="21"/>
          <w:szCs w:val="22"/>
        </w:rPr>
        <w:t>（</w:t>
      </w:r>
      <w:r w:rsidRPr="00BB7674">
        <w:rPr>
          <w:rFonts w:ascii="SimSun" w:hAnsi="SimSun" w:cs="Microsoft YaHei" w:hint="eastAsia"/>
          <w:sz w:val="21"/>
          <w:szCs w:val="22"/>
        </w:rPr>
        <w:t>UNPFII</w:t>
      </w:r>
      <w:r w:rsidR="009D4EA2" w:rsidRPr="00BB7674">
        <w:rPr>
          <w:rFonts w:ascii="SimSun" w:hAnsi="SimSun" w:cs="Microsoft YaHei" w:hint="eastAsia"/>
          <w:sz w:val="21"/>
          <w:szCs w:val="22"/>
        </w:rPr>
        <w:t>）</w:t>
      </w:r>
      <w:r w:rsidRPr="00BB7674">
        <w:rPr>
          <w:rFonts w:ascii="SimSun" w:hAnsi="SimSun" w:cs="Microsoft YaHei" w:hint="eastAsia"/>
          <w:sz w:val="21"/>
          <w:szCs w:val="22"/>
        </w:rPr>
        <w:t>在2019年第十八届会议上提出的建议，</w:t>
      </w:r>
      <w:r w:rsidR="00240674" w:rsidRPr="00BB7674">
        <w:rPr>
          <w:rFonts w:ascii="SimSun" w:hAnsi="SimSun" w:cs="Microsoft YaHei" w:hint="eastAsia"/>
          <w:sz w:val="21"/>
          <w:szCs w:val="22"/>
        </w:rPr>
        <w:t>IGC“</w:t>
      </w:r>
      <w:r w:rsidRPr="00BB7674">
        <w:rPr>
          <w:rFonts w:ascii="SimSun" w:hAnsi="SimSun" w:cs="Microsoft YaHei" w:hint="eastAsia"/>
          <w:sz w:val="21"/>
          <w:szCs w:val="22"/>
        </w:rPr>
        <w:t>请</w:t>
      </w:r>
      <w:r w:rsidR="00240674" w:rsidRPr="00BB7674">
        <w:rPr>
          <w:rFonts w:ascii="SimSun" w:hAnsi="SimSun" w:cs="Microsoft YaHei" w:hint="eastAsia"/>
          <w:sz w:val="21"/>
          <w:szCs w:val="22"/>
        </w:rPr>
        <w:t>产权组织</w:t>
      </w:r>
      <w:r w:rsidRPr="00BB7674">
        <w:rPr>
          <w:rFonts w:ascii="SimSun" w:hAnsi="SimSun" w:cs="Microsoft YaHei" w:hint="eastAsia"/>
          <w:sz w:val="21"/>
          <w:szCs w:val="22"/>
        </w:rPr>
        <w:t>秘书处在现有资源</w:t>
      </w:r>
      <w:r w:rsidR="00240674" w:rsidRPr="00BB7674">
        <w:rPr>
          <w:rFonts w:ascii="SimSun" w:hAnsi="SimSun" w:cs="Microsoft YaHei" w:hint="eastAsia"/>
          <w:sz w:val="21"/>
          <w:szCs w:val="22"/>
        </w:rPr>
        <w:t>内，比照</w:t>
      </w:r>
      <w:r w:rsidRPr="00BB7674">
        <w:rPr>
          <w:rFonts w:ascii="SimSun" w:hAnsi="SimSun" w:cs="Microsoft YaHei" w:hint="eastAsia"/>
          <w:sz w:val="21"/>
          <w:szCs w:val="22"/>
        </w:rPr>
        <w:t>委员会</w:t>
      </w:r>
      <w:r w:rsidR="00240674" w:rsidRPr="00BB7674">
        <w:rPr>
          <w:rFonts w:ascii="SimSun" w:hAnsi="SimSun" w:cs="Microsoft YaHei" w:hint="eastAsia"/>
          <w:sz w:val="21"/>
          <w:szCs w:val="22"/>
        </w:rPr>
        <w:t>在</w:t>
      </w:r>
      <w:r w:rsidRPr="00BB7674">
        <w:rPr>
          <w:rFonts w:ascii="SimSun" w:hAnsi="SimSun" w:cs="Microsoft YaHei" w:hint="eastAsia"/>
          <w:sz w:val="21"/>
          <w:szCs w:val="22"/>
        </w:rPr>
        <w:t>第二十届会议议程</w:t>
      </w:r>
      <w:r w:rsidR="00240674" w:rsidRPr="00BB7674">
        <w:rPr>
          <w:rFonts w:ascii="SimSun" w:hAnsi="SimSun" w:cs="Microsoft YaHei" w:hint="eastAsia"/>
          <w:sz w:val="21"/>
          <w:szCs w:val="22"/>
        </w:rPr>
        <w:t>第8项</w:t>
      </w:r>
      <w:r w:rsidRPr="00BB7674">
        <w:rPr>
          <w:rFonts w:ascii="SimSun" w:hAnsi="SimSun" w:cs="Microsoft YaHei" w:hint="eastAsia"/>
          <w:sz w:val="21"/>
          <w:szCs w:val="22"/>
        </w:rPr>
        <w:t>下商定的类似安排，</w:t>
      </w:r>
      <w:r w:rsidR="00240674" w:rsidRPr="00BB7674">
        <w:rPr>
          <w:rFonts w:ascii="SimSun" w:hAnsi="SimSun" w:cs="Microsoft YaHei" w:hint="eastAsia"/>
          <w:sz w:val="21"/>
          <w:szCs w:val="22"/>
        </w:rPr>
        <w:t>于</w:t>
      </w:r>
      <w:r w:rsidRPr="00BB7674">
        <w:rPr>
          <w:rFonts w:ascii="SimSun" w:hAnsi="SimSun" w:cs="Microsoft YaHei" w:hint="eastAsia"/>
          <w:sz w:val="21"/>
          <w:szCs w:val="22"/>
        </w:rPr>
        <w:t>2020-2021</w:t>
      </w:r>
      <w:r w:rsidR="00240674" w:rsidRPr="00BB7674">
        <w:rPr>
          <w:rFonts w:ascii="SimSun" w:hAnsi="SimSun" w:cs="Microsoft YaHei" w:hint="eastAsia"/>
          <w:sz w:val="21"/>
          <w:szCs w:val="22"/>
        </w:rPr>
        <w:t>两年期内组织</w:t>
      </w:r>
      <w:r w:rsidRPr="00BB7674">
        <w:rPr>
          <w:rFonts w:ascii="SimSun" w:hAnsi="SimSun" w:cs="Microsoft YaHei" w:hint="eastAsia"/>
          <w:sz w:val="21"/>
          <w:szCs w:val="22"/>
        </w:rPr>
        <w:t>一次土著专家讲习班</w:t>
      </w:r>
      <w:r w:rsidR="00240674" w:rsidRPr="00BB7674">
        <w:rPr>
          <w:rFonts w:ascii="SimSun" w:hAnsi="SimSun" w:cs="Microsoft YaHei" w:hint="eastAsia"/>
          <w:sz w:val="21"/>
          <w:szCs w:val="22"/>
        </w:rPr>
        <w:t>”</w:t>
      </w:r>
      <w:r w:rsidRPr="00BB7674">
        <w:rPr>
          <w:rFonts w:ascii="SimSun" w:hAnsi="SimSun" w:cs="Microsoft YaHei" w:hint="eastAsia"/>
          <w:sz w:val="21"/>
          <w:szCs w:val="22"/>
        </w:rPr>
        <w:t>。</w:t>
      </w:r>
    </w:p>
    <w:p w14:paraId="13A26F41" w14:textId="1682E234" w:rsidR="00193A65" w:rsidRPr="00BB7674" w:rsidRDefault="006A4E4A"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由于</w:t>
      </w:r>
      <w:r w:rsidR="009D4EA2" w:rsidRPr="00BB7674">
        <w:rPr>
          <w:rFonts w:ascii="SimSun" w:hAnsi="SimSun" w:cs="Microsoft YaHei" w:hint="eastAsia"/>
          <w:sz w:val="21"/>
          <w:szCs w:val="22"/>
        </w:rPr>
        <w:t>2019冠状病毒病</w:t>
      </w:r>
      <w:r w:rsidRPr="00BB7674">
        <w:rPr>
          <w:rFonts w:ascii="SimSun" w:hAnsi="SimSun" w:cs="Microsoft YaHei" w:hint="eastAsia"/>
          <w:sz w:val="21"/>
          <w:szCs w:val="22"/>
        </w:rPr>
        <w:t>大流行，</w:t>
      </w:r>
      <w:r w:rsidR="009D4EA2" w:rsidRPr="00BB7674">
        <w:rPr>
          <w:rFonts w:ascii="SimSun" w:hAnsi="SimSun" w:cs="Microsoft YaHei" w:hint="eastAsia"/>
          <w:sz w:val="21"/>
          <w:szCs w:val="22"/>
        </w:rPr>
        <w:t>产权组织</w:t>
      </w:r>
      <w:r w:rsidRPr="00BB7674">
        <w:rPr>
          <w:rFonts w:ascii="SimSun" w:hAnsi="SimSun" w:cs="Microsoft YaHei" w:hint="eastAsia"/>
          <w:sz w:val="21"/>
          <w:szCs w:val="22"/>
        </w:rPr>
        <w:t>秘书处</w:t>
      </w:r>
      <w:r w:rsidR="009D4EA2" w:rsidRPr="00BB7674">
        <w:rPr>
          <w:rFonts w:ascii="SimSun" w:hAnsi="SimSun" w:cs="Microsoft YaHei" w:hint="eastAsia"/>
          <w:sz w:val="21"/>
          <w:szCs w:val="22"/>
        </w:rPr>
        <w:t>未能</w:t>
      </w:r>
      <w:r w:rsidRPr="00BB7674">
        <w:rPr>
          <w:rFonts w:ascii="SimSun" w:hAnsi="SimSun" w:cs="Microsoft YaHei" w:hint="eastAsia"/>
          <w:sz w:val="21"/>
          <w:szCs w:val="22"/>
        </w:rPr>
        <w:t>在2020-2021</w:t>
      </w:r>
      <w:r w:rsidR="009D4EA2" w:rsidRPr="00BB7674">
        <w:rPr>
          <w:rFonts w:ascii="SimSun" w:hAnsi="SimSun" w:cs="Microsoft YaHei" w:hint="eastAsia"/>
          <w:sz w:val="21"/>
          <w:szCs w:val="22"/>
        </w:rPr>
        <w:t>两年期</w:t>
      </w:r>
      <w:r w:rsidR="0058627B">
        <w:rPr>
          <w:rFonts w:ascii="SimSun" w:hAnsi="SimSun" w:cs="Microsoft YaHei" w:hint="eastAsia"/>
          <w:sz w:val="21"/>
          <w:szCs w:val="22"/>
        </w:rPr>
        <w:t>内</w:t>
      </w:r>
      <w:r w:rsidR="009D4EA2" w:rsidRPr="00BB7674">
        <w:rPr>
          <w:rFonts w:ascii="SimSun" w:hAnsi="SimSun" w:cs="Microsoft YaHei" w:hint="eastAsia"/>
          <w:sz w:val="21"/>
          <w:szCs w:val="22"/>
        </w:rPr>
        <w:t>组织一次土著专家讲习班</w:t>
      </w:r>
      <w:r w:rsidRPr="00BB7674">
        <w:rPr>
          <w:rFonts w:ascii="SimSun" w:hAnsi="SimSun" w:cs="Microsoft YaHei" w:hint="eastAsia"/>
          <w:sz w:val="21"/>
          <w:szCs w:val="22"/>
        </w:rPr>
        <w:t>。</w:t>
      </w:r>
    </w:p>
    <w:p w14:paraId="704B2313" w14:textId="5FEAEA65" w:rsidR="00193A65" w:rsidRPr="00BB7674" w:rsidRDefault="009D4EA2"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产权组织</w:t>
      </w:r>
      <w:r w:rsidR="008A509A" w:rsidRPr="00BB7674">
        <w:rPr>
          <w:rFonts w:ascii="SimSun" w:hAnsi="SimSun" w:cs="Microsoft YaHei" w:hint="eastAsia"/>
          <w:sz w:val="21"/>
          <w:szCs w:val="22"/>
        </w:rPr>
        <w:t>秘书处与</w:t>
      </w:r>
      <w:r w:rsidR="00154A3A" w:rsidRPr="00BB7674">
        <w:rPr>
          <w:rFonts w:ascii="SimSun" w:hAnsi="SimSun" w:cs="Microsoft YaHei" w:hint="eastAsia"/>
          <w:sz w:val="21"/>
          <w:szCs w:val="22"/>
        </w:rPr>
        <w:t>UNPFII</w:t>
      </w:r>
      <w:r w:rsidR="008A509A" w:rsidRPr="00BB7674">
        <w:rPr>
          <w:rFonts w:ascii="SimSun" w:hAnsi="SimSun" w:cs="Microsoft YaHei" w:hint="eastAsia"/>
          <w:sz w:val="21"/>
          <w:szCs w:val="22"/>
        </w:rPr>
        <w:t>秘书处于</w:t>
      </w:r>
      <w:r w:rsidR="00154A3A" w:rsidRPr="00BB7674">
        <w:rPr>
          <w:rFonts w:ascii="SimSun" w:hAnsi="SimSun" w:cs="Microsoft YaHei" w:hint="eastAsia"/>
          <w:sz w:val="21"/>
          <w:szCs w:val="22"/>
        </w:rPr>
        <w:t>2023年</w:t>
      </w:r>
      <w:r w:rsidR="00614373" w:rsidRPr="00BB7674">
        <w:rPr>
          <w:rFonts w:ascii="SimSun" w:hAnsi="SimSun" w:cs="Microsoft YaHei" w:hint="eastAsia"/>
          <w:sz w:val="21"/>
          <w:szCs w:val="22"/>
        </w:rPr>
        <w:t>2月</w:t>
      </w:r>
      <w:r w:rsidR="00154A3A" w:rsidRPr="00BB7674">
        <w:rPr>
          <w:rFonts w:ascii="SimSun" w:hAnsi="SimSun" w:cs="Microsoft YaHei" w:hint="eastAsia"/>
          <w:sz w:val="21"/>
          <w:szCs w:val="22"/>
        </w:rPr>
        <w:t>22日至24日</w:t>
      </w:r>
      <w:r w:rsidR="008A509A" w:rsidRPr="00BB7674">
        <w:rPr>
          <w:rFonts w:ascii="SimSun" w:hAnsi="SimSun" w:cs="Microsoft YaHei" w:hint="eastAsia"/>
          <w:sz w:val="21"/>
          <w:szCs w:val="22"/>
        </w:rPr>
        <w:t>在</w:t>
      </w:r>
      <w:r w:rsidRPr="00BB7674">
        <w:rPr>
          <w:rFonts w:ascii="SimSun" w:hAnsi="SimSun" w:cs="Microsoft YaHei" w:hint="eastAsia"/>
          <w:sz w:val="21"/>
          <w:szCs w:val="22"/>
        </w:rPr>
        <w:t>产权组织</w:t>
      </w:r>
      <w:r w:rsidR="008A509A" w:rsidRPr="00BB7674">
        <w:rPr>
          <w:rFonts w:ascii="SimSun" w:hAnsi="SimSun" w:cs="Microsoft YaHei" w:hint="eastAsia"/>
          <w:sz w:val="21"/>
          <w:szCs w:val="22"/>
        </w:rPr>
        <w:t>总部</w:t>
      </w:r>
      <w:r w:rsidRPr="00BB7674">
        <w:rPr>
          <w:rFonts w:ascii="SimSun" w:hAnsi="SimSun" w:cs="Microsoft YaHei" w:hint="eastAsia"/>
          <w:sz w:val="21"/>
          <w:szCs w:val="22"/>
        </w:rPr>
        <w:t>合作</w:t>
      </w:r>
      <w:r w:rsidR="008A509A" w:rsidRPr="00BB7674">
        <w:rPr>
          <w:rFonts w:ascii="SimSun" w:hAnsi="SimSun" w:cs="Microsoft YaHei" w:hint="eastAsia"/>
          <w:sz w:val="21"/>
          <w:szCs w:val="22"/>
        </w:rPr>
        <w:t>举办了一次</w:t>
      </w:r>
      <w:r w:rsidR="008606DA" w:rsidRPr="00DB42F7">
        <w:rPr>
          <w:rFonts w:ascii="SimSun" w:hAnsi="SimSun" w:cs="Microsoft YaHei" w:hint="eastAsia"/>
          <w:sz w:val="21"/>
          <w:szCs w:val="22"/>
        </w:rPr>
        <w:t>“</w:t>
      </w:r>
      <w:r w:rsidR="008A509A" w:rsidRPr="00DB42F7">
        <w:rPr>
          <w:rFonts w:ascii="SimSun" w:hAnsi="SimSun" w:cs="Microsoft YaHei" w:hint="eastAsia"/>
          <w:sz w:val="21"/>
          <w:szCs w:val="22"/>
        </w:rPr>
        <w:t>关于知识产权与遗传资源、传统知识和传统文化表现形式的土著专家</w:t>
      </w:r>
      <w:r w:rsidRPr="00DB42F7">
        <w:rPr>
          <w:rFonts w:ascii="SimSun" w:hAnsi="SimSun" w:cs="Microsoft YaHei" w:hint="eastAsia"/>
          <w:sz w:val="21"/>
          <w:szCs w:val="22"/>
        </w:rPr>
        <w:t>讲习班</w:t>
      </w:r>
      <w:r w:rsidR="008606DA" w:rsidRPr="00DB42F7">
        <w:rPr>
          <w:rFonts w:ascii="SimSun" w:hAnsi="SimSun" w:cs="Microsoft YaHei" w:hint="eastAsia"/>
          <w:sz w:val="21"/>
          <w:szCs w:val="22"/>
        </w:rPr>
        <w:t>”</w:t>
      </w:r>
      <w:r w:rsidR="008A509A" w:rsidRPr="00DB42F7">
        <w:rPr>
          <w:rFonts w:ascii="SimSun" w:hAnsi="SimSun" w:cs="Microsoft YaHei" w:hint="eastAsia"/>
          <w:sz w:val="21"/>
          <w:szCs w:val="22"/>
        </w:rPr>
        <w:t>（</w:t>
      </w:r>
      <w:r w:rsidRPr="00DB42F7">
        <w:rPr>
          <w:rFonts w:ascii="SimSun" w:hAnsi="SimSun" w:cs="Microsoft YaHei" w:hint="eastAsia"/>
          <w:sz w:val="21"/>
          <w:szCs w:val="22"/>
        </w:rPr>
        <w:t>简称“讲习班”</w:t>
      </w:r>
      <w:r w:rsidR="008A509A" w:rsidRPr="00DB42F7">
        <w:rPr>
          <w:rFonts w:ascii="SimSun" w:hAnsi="SimSun" w:cs="Microsoft YaHei" w:hint="eastAsia"/>
          <w:sz w:val="21"/>
          <w:szCs w:val="22"/>
        </w:rPr>
        <w:t>）。</w:t>
      </w:r>
    </w:p>
    <w:p w14:paraId="087CC8FA" w14:textId="311BACF2" w:rsidR="00193A65" w:rsidRPr="00DB42F7" w:rsidRDefault="009D4EA2" w:rsidP="00DB42F7">
      <w:pPr>
        <w:numPr>
          <w:ilvl w:val="0"/>
          <w:numId w:val="8"/>
        </w:numPr>
        <w:overflowPunct w:val="0"/>
        <w:spacing w:afterLines="50" w:after="120" w:line="340" w:lineRule="atLeast"/>
        <w:ind w:left="0" w:firstLine="0"/>
        <w:jc w:val="both"/>
        <w:rPr>
          <w:rFonts w:ascii="SimSun" w:hAnsi="SimSun" w:cs="Microsoft YaHei"/>
          <w:sz w:val="21"/>
          <w:szCs w:val="22"/>
        </w:rPr>
      </w:pPr>
      <w:r w:rsidRPr="00DB42F7">
        <w:rPr>
          <w:rFonts w:ascii="SimSun" w:hAnsi="SimSun" w:cs="Microsoft YaHei" w:hint="eastAsia"/>
          <w:sz w:val="21"/>
          <w:szCs w:val="22"/>
        </w:rPr>
        <w:t>产权组织</w:t>
      </w:r>
      <w:r w:rsidR="006A4E4A" w:rsidRPr="00DB42F7">
        <w:rPr>
          <w:rFonts w:ascii="SimSun" w:hAnsi="SimSun" w:cs="Microsoft YaHei" w:hint="eastAsia"/>
          <w:sz w:val="21"/>
          <w:szCs w:val="22"/>
        </w:rPr>
        <w:t>秘书处和</w:t>
      </w:r>
      <w:r w:rsidR="00154A3A" w:rsidRPr="00DB42F7">
        <w:rPr>
          <w:rFonts w:ascii="SimSun" w:hAnsi="SimSun" w:cs="Microsoft YaHei" w:hint="eastAsia"/>
          <w:sz w:val="21"/>
          <w:szCs w:val="22"/>
        </w:rPr>
        <w:t>UNPFII秘书处</w:t>
      </w:r>
      <w:r w:rsidRPr="00DB42F7">
        <w:rPr>
          <w:rFonts w:ascii="SimSun" w:hAnsi="SimSun" w:cs="Microsoft YaHei" w:hint="eastAsia"/>
          <w:sz w:val="21"/>
          <w:szCs w:val="22"/>
        </w:rPr>
        <w:t>从UNPFII承认的七个社会文化土著区域</w:t>
      </w:r>
      <w:r w:rsidR="006A4E4A" w:rsidRPr="00DB42F7">
        <w:rPr>
          <w:rFonts w:ascii="SimSun" w:hAnsi="SimSun" w:cs="Microsoft YaHei" w:hint="eastAsia"/>
          <w:sz w:val="21"/>
          <w:szCs w:val="22"/>
        </w:rPr>
        <w:t>挑选了七</w:t>
      </w:r>
      <w:r w:rsidRPr="00DB42F7">
        <w:rPr>
          <w:rFonts w:ascii="SimSun" w:hAnsi="SimSun" w:cs="Microsoft YaHei" w:hint="eastAsia"/>
          <w:sz w:val="21"/>
          <w:szCs w:val="22"/>
        </w:rPr>
        <w:t>位</w:t>
      </w:r>
      <w:r w:rsidR="006A4E4A" w:rsidRPr="00DB42F7">
        <w:rPr>
          <w:rFonts w:ascii="SimSun" w:hAnsi="SimSun" w:cs="Microsoft YaHei" w:hint="eastAsia"/>
          <w:sz w:val="21"/>
          <w:szCs w:val="22"/>
        </w:rPr>
        <w:t>土著专家参加</w:t>
      </w:r>
      <w:r w:rsidRPr="00DB42F7">
        <w:rPr>
          <w:rFonts w:ascii="SimSun" w:hAnsi="SimSun" w:cs="Microsoft YaHei" w:hint="eastAsia"/>
          <w:sz w:val="21"/>
          <w:szCs w:val="22"/>
        </w:rPr>
        <w:t>讲习班</w:t>
      </w:r>
      <w:r w:rsidR="006A4E4A" w:rsidRPr="00DB42F7">
        <w:rPr>
          <w:rFonts w:ascii="SimSun" w:hAnsi="SimSun" w:cs="Microsoft YaHei" w:hint="eastAsia"/>
          <w:sz w:val="21"/>
          <w:szCs w:val="22"/>
        </w:rPr>
        <w:t>。根据</w:t>
      </w:r>
      <w:r w:rsidR="002D56F4" w:rsidRPr="00DB42F7">
        <w:rPr>
          <w:rFonts w:ascii="SimSun" w:hAnsi="SimSun" w:cs="Microsoft YaHei" w:hint="eastAsia"/>
          <w:sz w:val="21"/>
          <w:szCs w:val="22"/>
        </w:rPr>
        <w:t>IGC</w:t>
      </w:r>
      <w:r w:rsidR="006A4E4A" w:rsidRPr="00DB42F7">
        <w:rPr>
          <w:rFonts w:ascii="SimSun" w:hAnsi="SimSun" w:cs="Microsoft YaHei" w:hint="eastAsia"/>
          <w:sz w:val="21"/>
          <w:szCs w:val="22"/>
        </w:rPr>
        <w:t>的决定，成员国和</w:t>
      </w:r>
      <w:r w:rsidR="002D56F4" w:rsidRPr="00DB42F7">
        <w:rPr>
          <w:rFonts w:ascii="SimSun" w:hAnsi="SimSun" w:cs="Microsoft YaHei" w:hint="eastAsia"/>
          <w:sz w:val="21"/>
          <w:szCs w:val="22"/>
        </w:rPr>
        <w:t>经IGC</w:t>
      </w:r>
      <w:r w:rsidR="006A4E4A" w:rsidRPr="00DB42F7">
        <w:rPr>
          <w:rFonts w:ascii="SimSun" w:hAnsi="SimSun" w:cs="Microsoft YaHei" w:hint="eastAsia"/>
          <w:sz w:val="21"/>
          <w:szCs w:val="22"/>
        </w:rPr>
        <w:t>认可的观察员也</w:t>
      </w:r>
      <w:r w:rsidR="002D56F4" w:rsidRPr="00DB42F7">
        <w:rPr>
          <w:rFonts w:ascii="SimSun" w:hAnsi="SimSun" w:cs="Microsoft YaHei" w:hint="eastAsia"/>
          <w:sz w:val="21"/>
          <w:szCs w:val="22"/>
        </w:rPr>
        <w:t>受邀以</w:t>
      </w:r>
      <w:r w:rsidR="006A4E4A" w:rsidRPr="00DB42F7">
        <w:rPr>
          <w:rFonts w:ascii="SimSun" w:hAnsi="SimSun" w:cs="Microsoft YaHei" w:hint="eastAsia"/>
          <w:sz w:val="21"/>
          <w:szCs w:val="22"/>
        </w:rPr>
        <w:t>观察员</w:t>
      </w:r>
      <w:r w:rsidR="002D56F4" w:rsidRPr="00DB42F7">
        <w:rPr>
          <w:rFonts w:ascii="SimSun" w:hAnsi="SimSun" w:cs="Microsoft YaHei" w:hint="eastAsia"/>
          <w:sz w:val="21"/>
          <w:szCs w:val="22"/>
        </w:rPr>
        <w:t>身份</w:t>
      </w:r>
      <w:r w:rsidR="006A4E4A" w:rsidRPr="00DB42F7">
        <w:rPr>
          <w:rFonts w:ascii="SimSun" w:hAnsi="SimSun" w:cs="Microsoft YaHei" w:hint="eastAsia"/>
          <w:sz w:val="21"/>
          <w:szCs w:val="22"/>
        </w:rPr>
        <w:t>参加</w:t>
      </w:r>
      <w:r w:rsidR="002D56F4" w:rsidRPr="00DB42F7">
        <w:rPr>
          <w:rFonts w:ascii="SimSun" w:hAnsi="SimSun" w:cs="Microsoft YaHei" w:hint="eastAsia"/>
          <w:sz w:val="21"/>
          <w:szCs w:val="22"/>
        </w:rPr>
        <w:t>讲习班</w:t>
      </w:r>
      <w:r w:rsidR="006A4E4A" w:rsidRPr="00DB42F7">
        <w:rPr>
          <w:rFonts w:ascii="SimSun" w:hAnsi="SimSun" w:cs="Microsoft YaHei" w:hint="eastAsia"/>
          <w:sz w:val="21"/>
          <w:szCs w:val="22"/>
        </w:rPr>
        <w:t>。土著专家</w:t>
      </w:r>
      <w:r w:rsidR="002D56F4" w:rsidRPr="00DB42F7">
        <w:rPr>
          <w:rFonts w:ascii="SimSun" w:hAnsi="SimSun" w:cs="Microsoft YaHei" w:hint="eastAsia"/>
          <w:sz w:val="21"/>
          <w:szCs w:val="22"/>
        </w:rPr>
        <w:t>们</w:t>
      </w:r>
      <w:r w:rsidR="006A4E4A" w:rsidRPr="00DB42F7">
        <w:rPr>
          <w:rFonts w:ascii="SimSun" w:hAnsi="SimSun" w:cs="Microsoft YaHei" w:hint="eastAsia"/>
          <w:sz w:val="21"/>
          <w:szCs w:val="22"/>
        </w:rPr>
        <w:t>选举</w:t>
      </w:r>
      <w:r w:rsidR="004671E5" w:rsidRPr="00DB42F7">
        <w:rPr>
          <w:rFonts w:ascii="SimSun" w:hAnsi="SimSun" w:cs="Microsoft YaHei" w:hint="eastAsia"/>
          <w:sz w:val="21"/>
          <w:szCs w:val="22"/>
        </w:rPr>
        <w:t>澳大利亚的</w:t>
      </w:r>
      <w:r w:rsidR="00DB42F7" w:rsidRPr="00DB42F7">
        <w:rPr>
          <w:rFonts w:ascii="SimSun" w:hAnsi="SimSun" w:cs="Microsoft YaHei" w:hint="eastAsia"/>
          <w:sz w:val="21"/>
          <w:szCs w:val="22"/>
        </w:rPr>
        <w:t>帕特里夏·阿杰伊</w:t>
      </w:r>
      <w:r w:rsidR="00154A3A" w:rsidRPr="00DB42F7">
        <w:rPr>
          <w:rFonts w:ascii="SimSun" w:hAnsi="SimSun" w:cs="Microsoft YaHei" w:hint="eastAsia"/>
          <w:sz w:val="21"/>
          <w:szCs w:val="22"/>
        </w:rPr>
        <w:t>女士</w:t>
      </w:r>
      <w:r w:rsidR="004671E5" w:rsidRPr="00DB42F7">
        <w:rPr>
          <w:rFonts w:ascii="SimSun" w:hAnsi="SimSun" w:cs="Microsoft YaHei" w:hint="eastAsia"/>
          <w:sz w:val="21"/>
          <w:szCs w:val="22"/>
        </w:rPr>
        <w:t>和瑞典的</w:t>
      </w:r>
      <w:r w:rsidR="00DB42F7" w:rsidRPr="00DB42F7">
        <w:rPr>
          <w:rFonts w:ascii="SimSun" w:hAnsi="SimSun" w:cs="Microsoft YaHei" w:hint="eastAsia"/>
          <w:sz w:val="21"/>
          <w:szCs w:val="22"/>
        </w:rPr>
        <w:t>丽贝卡</w:t>
      </w:r>
      <w:r w:rsidR="00DB42F7">
        <w:rPr>
          <w:rFonts w:ascii="SimSun" w:hAnsi="SimSun" w:cs="Microsoft YaHei" w:hint="eastAsia"/>
          <w:sz w:val="21"/>
          <w:szCs w:val="22"/>
        </w:rPr>
        <w:t>·</w:t>
      </w:r>
      <w:r w:rsidR="00DB42F7" w:rsidRPr="00DB42F7">
        <w:rPr>
          <w:rFonts w:ascii="SimSun" w:hAnsi="SimSun" w:cs="Microsoft YaHei" w:hint="eastAsia"/>
          <w:sz w:val="21"/>
          <w:szCs w:val="22"/>
        </w:rPr>
        <w:t>福斯格伦</w:t>
      </w:r>
      <w:r w:rsidR="004671E5" w:rsidRPr="00DB42F7">
        <w:rPr>
          <w:rFonts w:ascii="SimSun" w:hAnsi="SimSun" w:cs="Microsoft YaHei" w:hint="eastAsia"/>
          <w:sz w:val="21"/>
          <w:szCs w:val="22"/>
        </w:rPr>
        <w:t>女士</w:t>
      </w:r>
      <w:r w:rsidR="006A4E4A" w:rsidRPr="00DB42F7">
        <w:rPr>
          <w:rFonts w:ascii="SimSun" w:hAnsi="SimSun" w:cs="Microsoft YaHei" w:hint="eastAsia"/>
          <w:sz w:val="21"/>
          <w:szCs w:val="22"/>
        </w:rPr>
        <w:t>分别担任</w:t>
      </w:r>
      <w:r w:rsidR="002D56F4" w:rsidRPr="00DB42F7">
        <w:rPr>
          <w:rFonts w:ascii="SimSun" w:hAnsi="SimSun" w:cs="Microsoft YaHei" w:hint="eastAsia"/>
          <w:sz w:val="21"/>
          <w:szCs w:val="22"/>
        </w:rPr>
        <w:t>讲习班</w:t>
      </w:r>
      <w:r w:rsidR="006A4E4A" w:rsidRPr="00DB42F7">
        <w:rPr>
          <w:rFonts w:ascii="SimSun" w:hAnsi="SimSun" w:cs="Microsoft YaHei" w:hint="eastAsia"/>
          <w:sz w:val="21"/>
          <w:szCs w:val="22"/>
        </w:rPr>
        <w:t>的主席和报告员。</w:t>
      </w:r>
    </w:p>
    <w:p w14:paraId="44DBC7B7" w14:textId="1CBD7AE3" w:rsidR="008A509A" w:rsidRPr="00BB7674" w:rsidRDefault="006B29E8"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2023年2月26日</w:t>
      </w:r>
      <w:r w:rsidR="002D56F4" w:rsidRPr="00BB7674">
        <w:rPr>
          <w:rFonts w:ascii="SimSun" w:hAnsi="SimSun" w:cs="Microsoft YaHei" w:hint="eastAsia"/>
          <w:sz w:val="21"/>
          <w:szCs w:val="22"/>
        </w:rPr>
        <w:t>收到的讲习班报告作为</w:t>
      </w:r>
      <w:r w:rsidR="008A509A" w:rsidRPr="00BB7674">
        <w:rPr>
          <w:rFonts w:ascii="SimSun" w:hAnsi="SimSun" w:cs="Microsoft YaHei" w:hint="eastAsia"/>
          <w:sz w:val="21"/>
          <w:szCs w:val="22"/>
        </w:rPr>
        <w:t>附件一</w:t>
      </w:r>
      <w:r w:rsidR="002D56F4" w:rsidRPr="00BB7674">
        <w:rPr>
          <w:rFonts w:ascii="SimSun" w:hAnsi="SimSun" w:cs="Microsoft YaHei" w:hint="eastAsia"/>
          <w:sz w:val="21"/>
          <w:szCs w:val="22"/>
        </w:rPr>
        <w:t>附后</w:t>
      </w:r>
      <w:r w:rsidR="008A509A" w:rsidRPr="00BB7674">
        <w:rPr>
          <w:rFonts w:ascii="SimSun" w:hAnsi="SimSun" w:cs="Microsoft YaHei" w:hint="eastAsia"/>
          <w:sz w:val="21"/>
          <w:szCs w:val="22"/>
        </w:rPr>
        <w:t>，专家</w:t>
      </w:r>
      <w:r w:rsidR="002D56F4" w:rsidRPr="00BB7674">
        <w:rPr>
          <w:rFonts w:ascii="SimSun" w:hAnsi="SimSun" w:cs="Microsoft YaHei" w:hint="eastAsia"/>
          <w:sz w:val="21"/>
          <w:szCs w:val="22"/>
        </w:rPr>
        <w:t>名单列于</w:t>
      </w:r>
      <w:r w:rsidR="008A509A" w:rsidRPr="00BB7674">
        <w:rPr>
          <w:rFonts w:ascii="SimSun" w:hAnsi="SimSun" w:cs="Microsoft YaHei" w:hint="eastAsia"/>
          <w:sz w:val="21"/>
          <w:szCs w:val="22"/>
        </w:rPr>
        <w:t>附件二。</w:t>
      </w:r>
    </w:p>
    <w:p w14:paraId="3E89A134" w14:textId="77777777" w:rsidR="00193A65" w:rsidRPr="00BB7674" w:rsidRDefault="006A4E4A" w:rsidP="00C2506F">
      <w:pPr>
        <w:pStyle w:val="DecisionInvitingPara"/>
        <w:keepNext/>
        <w:overflowPunct w:val="0"/>
        <w:spacing w:afterLines="50" w:line="340" w:lineRule="atLeast"/>
        <w:contextualSpacing w:val="0"/>
        <w:jc w:val="both"/>
        <w:rPr>
          <w:rFonts w:ascii="KaiTi" w:eastAsia="KaiTi" w:hAnsi="KaiTi" w:cs="Microsoft YaHei"/>
          <w:i w:val="0"/>
          <w:sz w:val="21"/>
          <w:szCs w:val="22"/>
          <w:lang w:eastAsia="zh-CN"/>
        </w:rPr>
      </w:pPr>
      <w:r w:rsidRPr="00BB7674">
        <w:rPr>
          <w:rFonts w:ascii="KaiTi" w:eastAsia="KaiTi" w:hAnsi="KaiTi" w:cs="Microsoft YaHei" w:hint="eastAsia"/>
          <w:i w:val="0"/>
          <w:sz w:val="21"/>
          <w:szCs w:val="22"/>
          <w:lang w:eastAsia="zh-CN"/>
        </w:rPr>
        <w:lastRenderedPageBreak/>
        <w:t>5.</w:t>
      </w:r>
      <w:r w:rsidRPr="00BB7674">
        <w:rPr>
          <w:rFonts w:ascii="KaiTi" w:eastAsia="KaiTi" w:hAnsi="KaiTi" w:cs="Microsoft YaHei" w:hint="eastAsia"/>
          <w:i w:val="0"/>
          <w:sz w:val="21"/>
          <w:szCs w:val="22"/>
          <w:lang w:eastAsia="zh-CN"/>
        </w:rPr>
        <w:tab/>
        <w:t>请</w:t>
      </w:r>
      <w:r w:rsidR="00782411" w:rsidRPr="00BB7674">
        <w:rPr>
          <w:rFonts w:ascii="KaiTi" w:eastAsia="KaiTi" w:hAnsi="KaiTi" w:cs="Microsoft YaHei" w:hint="eastAsia"/>
          <w:i w:val="0"/>
          <w:sz w:val="21"/>
          <w:szCs w:val="22"/>
          <w:lang w:eastAsia="zh-CN"/>
        </w:rPr>
        <w:t>IGC注意</w:t>
      </w:r>
      <w:r w:rsidRPr="00BB7674">
        <w:rPr>
          <w:rFonts w:ascii="KaiTi" w:eastAsia="KaiTi" w:hAnsi="KaiTi" w:cs="Microsoft YaHei" w:hint="eastAsia"/>
          <w:i w:val="0"/>
          <w:sz w:val="21"/>
          <w:szCs w:val="22"/>
          <w:lang w:eastAsia="zh-CN"/>
        </w:rPr>
        <w:t>本文件及其附件。</w:t>
      </w:r>
    </w:p>
    <w:p w14:paraId="49645A4A" w14:textId="77777777" w:rsidR="00BB7674" w:rsidRPr="00FB6B63" w:rsidRDefault="00BB7674" w:rsidP="00C2506F">
      <w:pPr>
        <w:overflowPunct w:val="0"/>
        <w:spacing w:before="720" w:afterLines="50" w:after="120" w:line="340" w:lineRule="atLeast"/>
        <w:ind w:left="5534"/>
        <w:rPr>
          <w:rFonts w:ascii="KaiTi" w:eastAsia="KaiTi" w:hAnsi="KaiTi"/>
          <w:sz w:val="21"/>
          <w:lang w:val="fr-CH"/>
        </w:rPr>
      </w:pPr>
      <w:r w:rsidRPr="00FB6B63">
        <w:rPr>
          <w:rFonts w:ascii="KaiTi" w:eastAsia="KaiTi" w:hAnsi="KaiTi" w:hint="eastAsia"/>
          <w:spacing w:val="1"/>
          <w:sz w:val="21"/>
          <w:szCs w:val="22"/>
          <w:lang w:val="fr-CH"/>
        </w:rPr>
        <w:t>[</w:t>
      </w:r>
      <w:r w:rsidRPr="00FB6B63">
        <w:rPr>
          <w:rFonts w:ascii="KaiTi" w:eastAsia="KaiTi" w:hAnsi="KaiTi" w:cs="Microsoft YaHei" w:hint="eastAsia"/>
          <w:spacing w:val="-1"/>
          <w:sz w:val="21"/>
          <w:szCs w:val="22"/>
          <w:lang w:val="en-GB"/>
        </w:rPr>
        <w:t>后接附件</w:t>
      </w:r>
      <w:r w:rsidRPr="00FB6B63">
        <w:rPr>
          <w:rFonts w:ascii="KaiTi" w:eastAsia="KaiTi" w:hAnsi="KaiTi" w:hint="eastAsia"/>
          <w:sz w:val="21"/>
          <w:szCs w:val="22"/>
          <w:lang w:val="fr-CH"/>
        </w:rPr>
        <w:t>]</w:t>
      </w:r>
    </w:p>
    <w:p w14:paraId="622D8D30" w14:textId="6010613C" w:rsidR="008A509A" w:rsidRPr="00AA622B" w:rsidRDefault="008A509A" w:rsidP="008A509A">
      <w:pPr>
        <w:spacing w:line="240" w:lineRule="atLeast"/>
        <w:ind w:left="5529"/>
        <w:rPr>
          <w:rFonts w:ascii="SimSun" w:hAnsi="SimSun"/>
          <w:sz w:val="20"/>
          <w:u w:val="single"/>
        </w:rPr>
        <w:sectPr w:rsidR="008A509A" w:rsidRPr="00AA622B" w:rsidSect="00E054E7">
          <w:headerReference w:type="default" r:id="rId9"/>
          <w:footnotePr>
            <w:numRestart w:val="eachSect"/>
          </w:footnotePr>
          <w:pgSz w:w="11907" w:h="16840" w:code="9"/>
          <w:pgMar w:top="567" w:right="1134" w:bottom="1418" w:left="1418" w:header="510" w:footer="1021" w:gutter="0"/>
          <w:pgNumType w:start="2"/>
          <w:cols w:space="708"/>
          <w:titlePg/>
          <w:docGrid w:linePitch="360"/>
        </w:sectPr>
      </w:pPr>
    </w:p>
    <w:p w14:paraId="088E4AE0" w14:textId="46BAB087" w:rsidR="00193A65" w:rsidRPr="00DF66E7" w:rsidRDefault="006A4E4A" w:rsidP="00DF66E7">
      <w:pPr>
        <w:spacing w:afterLines="100" w:after="240" w:line="340" w:lineRule="atLeast"/>
        <w:jc w:val="center"/>
        <w:outlineLvl w:val="0"/>
        <w:rPr>
          <w:rFonts w:ascii="SimHei" w:eastAsia="SimHei" w:hAnsi="SimHei"/>
          <w:bCs/>
          <w:kern w:val="36"/>
          <w:sz w:val="21"/>
          <w:szCs w:val="24"/>
        </w:rPr>
      </w:pPr>
      <w:r w:rsidRPr="00DF66E7">
        <w:rPr>
          <w:rFonts w:ascii="SimHei" w:eastAsia="SimHei" w:hAnsi="SimHei" w:hint="eastAsia"/>
          <w:bCs/>
          <w:color w:val="000000"/>
          <w:kern w:val="36"/>
          <w:sz w:val="21"/>
          <w:szCs w:val="24"/>
        </w:rPr>
        <w:lastRenderedPageBreak/>
        <w:t>关于知识产权与遗传资源、传统知识和传统文化表现形式的土著专家</w:t>
      </w:r>
      <w:r w:rsidR="006260A7" w:rsidRPr="00DF66E7">
        <w:rPr>
          <w:rFonts w:ascii="SimHei" w:eastAsia="SimHei" w:hAnsi="SimHei" w:hint="eastAsia"/>
          <w:bCs/>
          <w:color w:val="000000"/>
          <w:kern w:val="36"/>
          <w:sz w:val="21"/>
          <w:szCs w:val="24"/>
        </w:rPr>
        <w:t>讲习班</w:t>
      </w:r>
    </w:p>
    <w:p w14:paraId="55DB1E15" w14:textId="30BBF4F5" w:rsidR="00193A65" w:rsidRPr="00DF66E7" w:rsidRDefault="006A4E4A" w:rsidP="00DF66E7">
      <w:pPr>
        <w:spacing w:afterLines="100" w:after="240" w:line="340" w:lineRule="atLeast"/>
        <w:jc w:val="center"/>
        <w:outlineLvl w:val="0"/>
        <w:rPr>
          <w:rFonts w:ascii="SimHei" w:eastAsia="SimHei" w:hAnsi="SimHei"/>
          <w:bCs/>
          <w:kern w:val="36"/>
          <w:sz w:val="21"/>
          <w:szCs w:val="24"/>
        </w:rPr>
      </w:pPr>
      <w:r w:rsidRPr="00DF66E7">
        <w:rPr>
          <w:rFonts w:ascii="SimHei" w:eastAsia="SimHei" w:hAnsi="SimHei" w:hint="eastAsia"/>
          <w:bCs/>
          <w:color w:val="000000"/>
          <w:kern w:val="36"/>
          <w:sz w:val="21"/>
          <w:szCs w:val="24"/>
        </w:rPr>
        <w:t>2023年2月22日至24日，日内瓦</w:t>
      </w:r>
    </w:p>
    <w:p w14:paraId="521DF9FF" w14:textId="35B128B5" w:rsidR="00193A65" w:rsidRPr="00DF66E7" w:rsidRDefault="006260A7" w:rsidP="00DF66E7">
      <w:pPr>
        <w:spacing w:afterLines="100" w:after="240" w:line="340" w:lineRule="atLeast"/>
        <w:jc w:val="center"/>
        <w:outlineLvl w:val="0"/>
        <w:rPr>
          <w:rFonts w:ascii="SimHei" w:eastAsia="SimHei" w:hAnsi="SimHei"/>
          <w:bCs/>
          <w:kern w:val="36"/>
          <w:sz w:val="21"/>
          <w:szCs w:val="24"/>
        </w:rPr>
      </w:pPr>
      <w:r w:rsidRPr="00DF66E7">
        <w:rPr>
          <w:rFonts w:ascii="SimHei" w:eastAsia="SimHei" w:hAnsi="SimHei" w:hint="eastAsia"/>
          <w:bCs/>
          <w:color w:val="000000"/>
          <w:kern w:val="36"/>
          <w:sz w:val="21"/>
          <w:szCs w:val="24"/>
        </w:rPr>
        <w:t>讲习班</w:t>
      </w:r>
      <w:r w:rsidR="006A4E4A" w:rsidRPr="00DF66E7">
        <w:rPr>
          <w:rFonts w:ascii="SimHei" w:eastAsia="SimHei" w:hAnsi="SimHei" w:hint="eastAsia"/>
          <w:bCs/>
          <w:color w:val="000000"/>
          <w:kern w:val="36"/>
          <w:sz w:val="21"/>
          <w:szCs w:val="24"/>
        </w:rPr>
        <w:t>报告</w:t>
      </w:r>
    </w:p>
    <w:p w14:paraId="759CA622" w14:textId="38BBF325" w:rsidR="00193A65" w:rsidRPr="00CB1BA2" w:rsidRDefault="00BB7674"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KaiTi" w:eastAsia="KaiTi" w:hAnsi="KaiTi" w:cs="Arial" w:hint="eastAsia"/>
          <w:iCs/>
          <w:color w:val="000000"/>
          <w:sz w:val="21"/>
          <w:szCs w:val="21"/>
          <w:lang w:eastAsia="zh-CN"/>
        </w:rPr>
        <w:t>“</w:t>
      </w:r>
      <w:r w:rsidR="004668C6" w:rsidRPr="00DF66E7">
        <w:rPr>
          <w:rFonts w:ascii="SimSun" w:eastAsia="SimSun" w:hAnsi="SimSun" w:cs="Arial" w:hint="eastAsia"/>
          <w:iCs/>
          <w:color w:val="000000"/>
          <w:sz w:val="21"/>
          <w:szCs w:val="21"/>
          <w:lang w:eastAsia="zh-CN"/>
        </w:rPr>
        <w:t>关于</w:t>
      </w:r>
      <w:r w:rsidR="006A4E4A" w:rsidRPr="00DF66E7">
        <w:rPr>
          <w:rFonts w:ascii="SimSun" w:eastAsia="SimSun" w:hAnsi="SimSun" w:cs="Arial" w:hint="eastAsia"/>
          <w:iCs/>
          <w:color w:val="000000"/>
          <w:sz w:val="21"/>
          <w:szCs w:val="21"/>
          <w:lang w:eastAsia="zh-CN"/>
        </w:rPr>
        <w:t>知识产权与遗传资源</w:t>
      </w:r>
      <w:r w:rsidR="006A4E4A" w:rsidRPr="00DF66E7">
        <w:rPr>
          <w:rFonts w:ascii="SimSun" w:eastAsia="SimSun" w:hAnsi="SimSun" w:cs="Arial" w:hint="eastAsia"/>
          <w:color w:val="000000"/>
          <w:sz w:val="21"/>
          <w:szCs w:val="21"/>
          <w:lang w:eastAsia="zh-CN"/>
        </w:rPr>
        <w:t>、</w:t>
      </w:r>
      <w:r w:rsidR="006A4E4A" w:rsidRPr="00DF66E7">
        <w:rPr>
          <w:rFonts w:ascii="SimSun" w:eastAsia="SimSun" w:hAnsi="SimSun" w:cs="Arial" w:hint="eastAsia"/>
          <w:iCs/>
          <w:color w:val="000000"/>
          <w:sz w:val="21"/>
          <w:szCs w:val="21"/>
          <w:lang w:eastAsia="zh-CN"/>
        </w:rPr>
        <w:t>传统知识和传统文化表现形式</w:t>
      </w:r>
      <w:r w:rsidR="004668C6" w:rsidRPr="00DF66E7">
        <w:rPr>
          <w:rFonts w:ascii="SimSun" w:eastAsia="SimSun" w:hAnsi="SimSun" w:cs="Arial" w:hint="eastAsia"/>
          <w:iCs/>
          <w:color w:val="000000"/>
          <w:sz w:val="21"/>
          <w:szCs w:val="21"/>
          <w:lang w:eastAsia="zh-CN"/>
        </w:rPr>
        <w:t>的</w:t>
      </w:r>
      <w:r w:rsidR="006A4E4A" w:rsidRPr="00DF66E7">
        <w:rPr>
          <w:rFonts w:ascii="SimSun" w:eastAsia="SimSun" w:hAnsi="SimSun" w:cs="Arial" w:hint="eastAsia"/>
          <w:iCs/>
          <w:color w:val="000000"/>
          <w:sz w:val="21"/>
          <w:szCs w:val="21"/>
          <w:lang w:eastAsia="zh-CN"/>
        </w:rPr>
        <w:t>土著专家</w:t>
      </w:r>
      <w:r w:rsidR="004668C6" w:rsidRPr="00DF66E7">
        <w:rPr>
          <w:rFonts w:ascii="SimSun" w:eastAsia="SimSun" w:hAnsi="SimSun" w:cs="Arial" w:hint="eastAsia"/>
          <w:iCs/>
          <w:color w:val="000000"/>
          <w:sz w:val="21"/>
          <w:szCs w:val="21"/>
          <w:lang w:eastAsia="zh-CN"/>
        </w:rPr>
        <w:t>讲习班</w:t>
      </w:r>
      <w:r w:rsidRPr="00DF66E7">
        <w:rPr>
          <w:rFonts w:ascii="SimSun" w:eastAsia="SimSun" w:hAnsi="SimSun" w:cs="Arial" w:hint="eastAsia"/>
          <w:iCs/>
          <w:color w:val="000000"/>
          <w:sz w:val="21"/>
          <w:szCs w:val="21"/>
          <w:lang w:eastAsia="zh-CN"/>
        </w:rPr>
        <w:t>”</w:t>
      </w:r>
      <w:r w:rsidR="004668C6" w:rsidRPr="00CB1BA2">
        <w:rPr>
          <w:rFonts w:ascii="SimSun" w:eastAsia="SimSun" w:hAnsi="SimSun" w:cs="Arial" w:hint="eastAsia"/>
          <w:color w:val="000000"/>
          <w:sz w:val="21"/>
          <w:szCs w:val="21"/>
          <w:lang w:eastAsia="zh-CN"/>
        </w:rPr>
        <w:t>于</w:t>
      </w:r>
      <w:r w:rsidR="006A4E4A" w:rsidRPr="00CB1BA2">
        <w:rPr>
          <w:rFonts w:ascii="SimSun" w:eastAsia="SimSun" w:hAnsi="SimSun" w:cs="Arial" w:hint="eastAsia"/>
          <w:color w:val="000000"/>
          <w:sz w:val="21"/>
          <w:szCs w:val="21"/>
          <w:lang w:eastAsia="zh-CN"/>
        </w:rPr>
        <w:t>2023年2月22日至24日在瑞士日内瓦</w:t>
      </w:r>
      <w:r w:rsidR="004668C6"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世界知识产权组织（</w:t>
      </w:r>
      <w:r w:rsidR="004668C6" w:rsidRPr="00CB1BA2">
        <w:rPr>
          <w:rFonts w:ascii="SimSun" w:eastAsia="SimSun" w:hAnsi="SimSun" w:cs="Arial" w:hint="eastAsia"/>
          <w:color w:val="000000"/>
          <w:sz w:val="21"/>
          <w:szCs w:val="21"/>
          <w:lang w:eastAsia="zh-CN"/>
        </w:rPr>
        <w:t>产权组织</w:t>
      </w:r>
      <w:r w:rsidR="006A4E4A" w:rsidRPr="00CB1BA2">
        <w:rPr>
          <w:rFonts w:ascii="SimSun" w:eastAsia="SimSun" w:hAnsi="SimSun" w:cs="Arial" w:hint="eastAsia"/>
          <w:color w:val="000000"/>
          <w:sz w:val="21"/>
          <w:szCs w:val="21"/>
          <w:lang w:eastAsia="zh-CN"/>
        </w:rPr>
        <w:t>）总部举行。</w:t>
      </w:r>
    </w:p>
    <w:p w14:paraId="753670EB" w14:textId="77777777" w:rsidR="00193A65" w:rsidRPr="00CB1BA2" w:rsidRDefault="004668C6"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产权组织</w:t>
      </w:r>
      <w:r w:rsidR="006A4E4A" w:rsidRPr="00CB1BA2">
        <w:rPr>
          <w:rFonts w:ascii="SimSun" w:eastAsia="SimSun" w:hAnsi="SimSun" w:cs="Arial" w:hint="eastAsia"/>
          <w:color w:val="000000"/>
          <w:sz w:val="21"/>
          <w:szCs w:val="21"/>
          <w:lang w:eastAsia="zh-CN"/>
        </w:rPr>
        <w:t>秘书处与联合国土著问题常设论坛（</w:t>
      </w:r>
      <w:r w:rsidRPr="00CB1BA2">
        <w:rPr>
          <w:rFonts w:ascii="SimSun" w:eastAsia="SimSun" w:hAnsi="SimSun" w:cs="Arial" w:hint="eastAsia"/>
          <w:color w:val="000000"/>
          <w:sz w:val="21"/>
          <w:szCs w:val="21"/>
          <w:lang w:eastAsia="zh-CN"/>
        </w:rPr>
        <w:t>简称“</w:t>
      </w:r>
      <w:r w:rsidR="006A4E4A" w:rsidRPr="00CB1BA2">
        <w:rPr>
          <w:rFonts w:ascii="SimSun" w:eastAsia="SimSun" w:hAnsi="SimSun" w:cs="Arial" w:hint="eastAsia"/>
          <w:color w:val="000000"/>
          <w:sz w:val="21"/>
          <w:szCs w:val="21"/>
          <w:lang w:eastAsia="zh-CN"/>
        </w:rPr>
        <w:t>论坛</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从论坛所</w:t>
      </w:r>
      <w:r w:rsidR="006A4E4A" w:rsidRPr="00CB1BA2">
        <w:rPr>
          <w:rFonts w:ascii="SimSun" w:eastAsia="SimSun" w:hAnsi="SimSun" w:cs="Arial" w:hint="eastAsia"/>
          <w:color w:val="000000"/>
          <w:sz w:val="21"/>
          <w:szCs w:val="21"/>
          <w:lang w:eastAsia="zh-CN"/>
        </w:rPr>
        <w:t>承认的七个社会文化土著</w:t>
      </w:r>
      <w:r w:rsidRPr="00CB1BA2">
        <w:rPr>
          <w:rFonts w:ascii="SimSun" w:eastAsia="SimSun" w:hAnsi="SimSun" w:cs="Arial" w:hint="eastAsia"/>
          <w:color w:val="000000"/>
          <w:sz w:val="21"/>
          <w:szCs w:val="21"/>
          <w:lang w:eastAsia="zh-CN"/>
        </w:rPr>
        <w:t>区域</w:t>
      </w:r>
      <w:r w:rsidR="006A4E4A" w:rsidRPr="00CB1BA2">
        <w:rPr>
          <w:rFonts w:ascii="SimSun" w:eastAsia="SimSun" w:hAnsi="SimSun" w:cs="Arial" w:hint="eastAsia"/>
          <w:color w:val="000000"/>
          <w:sz w:val="21"/>
          <w:szCs w:val="21"/>
          <w:lang w:eastAsia="zh-CN"/>
        </w:rPr>
        <w:t>各</w:t>
      </w:r>
      <w:r w:rsidRPr="00CB1BA2">
        <w:rPr>
          <w:rFonts w:ascii="SimSun" w:eastAsia="SimSun" w:hAnsi="SimSun" w:cs="Arial" w:hint="eastAsia"/>
          <w:color w:val="000000"/>
          <w:sz w:val="21"/>
          <w:szCs w:val="21"/>
          <w:lang w:eastAsia="zh-CN"/>
        </w:rPr>
        <w:t>挑选了一位</w:t>
      </w:r>
      <w:r w:rsidR="006A4E4A" w:rsidRPr="00CB1BA2">
        <w:rPr>
          <w:rFonts w:ascii="SimSun" w:eastAsia="SimSun" w:hAnsi="SimSun" w:cs="Arial" w:hint="eastAsia"/>
          <w:color w:val="000000"/>
          <w:sz w:val="21"/>
          <w:szCs w:val="21"/>
          <w:lang w:eastAsia="zh-CN"/>
        </w:rPr>
        <w:t>土著专家参加讲习班。</w:t>
      </w:r>
    </w:p>
    <w:p w14:paraId="6B4A6F37" w14:textId="77777777" w:rsidR="00193A65" w:rsidRPr="00CB1BA2" w:rsidRDefault="004668C6"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由</w:t>
      </w:r>
      <w:r w:rsidRPr="00CB1BA2">
        <w:rPr>
          <w:rFonts w:ascii="SimSun" w:eastAsia="SimSun" w:hAnsi="SimSun" w:cs="Arial" w:hint="eastAsia"/>
          <w:color w:val="000000"/>
          <w:sz w:val="21"/>
          <w:szCs w:val="21"/>
          <w:lang w:eastAsia="zh-CN"/>
        </w:rPr>
        <w:t>产权组织</w:t>
      </w:r>
      <w:r w:rsidR="006A4E4A" w:rsidRPr="00CB1BA2">
        <w:rPr>
          <w:rFonts w:ascii="SimSun" w:eastAsia="SimSun" w:hAnsi="SimSun" w:cs="Arial" w:hint="eastAsia"/>
          <w:color w:val="000000"/>
          <w:sz w:val="21"/>
          <w:szCs w:val="21"/>
          <w:lang w:eastAsia="zh-CN"/>
        </w:rPr>
        <w:t>组织，</w:t>
      </w:r>
      <w:r w:rsidRPr="00CB1BA2">
        <w:rPr>
          <w:rFonts w:ascii="SimSun" w:eastAsia="SimSun" w:hAnsi="SimSun" w:cs="Arial" w:hint="eastAsia"/>
          <w:color w:val="000000"/>
          <w:sz w:val="21"/>
          <w:szCs w:val="21"/>
          <w:lang w:eastAsia="zh-CN"/>
        </w:rPr>
        <w:t>为落实产权组织</w:t>
      </w:r>
      <w:r w:rsidR="006A4E4A" w:rsidRPr="00CB1BA2">
        <w:rPr>
          <w:rFonts w:ascii="SimSun" w:eastAsia="SimSun" w:hAnsi="SimSun" w:cs="Arial" w:hint="eastAsia"/>
          <w:color w:val="000000"/>
          <w:sz w:val="21"/>
          <w:szCs w:val="21"/>
          <w:lang w:eastAsia="zh-CN"/>
        </w:rPr>
        <w:t>知识产权与遗传资源、传统知识和</w:t>
      </w:r>
      <w:r w:rsidR="006A4E4A" w:rsidRPr="00DF66E7">
        <w:rPr>
          <w:rFonts w:ascii="SimSun" w:eastAsia="SimSun" w:hAnsi="SimSun" w:cs="Arial" w:hint="eastAsia"/>
          <w:iCs/>
          <w:color w:val="000000"/>
          <w:sz w:val="21"/>
          <w:szCs w:val="21"/>
          <w:lang w:eastAsia="zh-CN"/>
        </w:rPr>
        <w:t>民间文学</w:t>
      </w:r>
      <w:r w:rsidR="006A4E4A" w:rsidRPr="00CB1BA2">
        <w:rPr>
          <w:rFonts w:ascii="SimSun" w:eastAsia="SimSun" w:hAnsi="SimSun" w:cs="Arial" w:hint="eastAsia"/>
          <w:color w:val="000000"/>
          <w:sz w:val="21"/>
          <w:szCs w:val="21"/>
          <w:lang w:eastAsia="zh-CN"/>
        </w:rPr>
        <w:t>艺术政府间委员会（IGC）的一项决定，以及论坛</w:t>
      </w:r>
      <w:r w:rsidRPr="00CB1BA2">
        <w:rPr>
          <w:rFonts w:ascii="SimSun" w:eastAsia="SimSun" w:hAnsi="SimSun" w:cs="Arial" w:hint="eastAsia"/>
          <w:color w:val="000000"/>
          <w:sz w:val="21"/>
          <w:szCs w:val="21"/>
          <w:lang w:eastAsia="zh-CN"/>
        </w:rPr>
        <w:t>提出</w:t>
      </w:r>
      <w:r w:rsidR="006A4E4A" w:rsidRPr="00CB1BA2">
        <w:rPr>
          <w:rFonts w:ascii="SimSun" w:eastAsia="SimSun" w:hAnsi="SimSun" w:cs="Arial" w:hint="eastAsia"/>
          <w:color w:val="000000"/>
          <w:sz w:val="21"/>
          <w:szCs w:val="21"/>
          <w:lang w:eastAsia="zh-CN"/>
        </w:rPr>
        <w:t>的建议。</w:t>
      </w:r>
    </w:p>
    <w:p w14:paraId="1869CC2C" w14:textId="3688405F"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专家们的任务</w:t>
      </w:r>
      <w:r w:rsidR="00DE736D">
        <w:rPr>
          <w:rFonts w:ascii="SimSun" w:eastAsia="SimSun" w:hAnsi="SimSun" w:cs="Arial" w:hint="eastAsia"/>
          <w:color w:val="000000"/>
          <w:sz w:val="21"/>
          <w:szCs w:val="21"/>
          <w:lang w:eastAsia="zh-CN"/>
        </w:rPr>
        <w:t>授权</w:t>
      </w:r>
      <w:r w:rsidRPr="00CB1BA2">
        <w:rPr>
          <w:rFonts w:ascii="SimSun" w:eastAsia="SimSun" w:hAnsi="SimSun" w:cs="Arial" w:hint="eastAsia"/>
          <w:color w:val="000000"/>
          <w:sz w:val="21"/>
          <w:szCs w:val="21"/>
          <w:lang w:eastAsia="zh-CN"/>
        </w:rPr>
        <w:t>是</w:t>
      </w:r>
      <w:r w:rsidR="00F86D9C" w:rsidRPr="00CB1BA2">
        <w:rPr>
          <w:rFonts w:ascii="SimSun" w:eastAsia="SimSun" w:hAnsi="SimSun" w:cs="Arial" w:hint="eastAsia"/>
          <w:color w:val="000000"/>
          <w:sz w:val="21"/>
          <w:szCs w:val="21"/>
          <w:lang w:eastAsia="zh-CN"/>
        </w:rPr>
        <w:t>：</w:t>
      </w:r>
    </w:p>
    <w:p w14:paraId="47E49791" w14:textId="08A548A3" w:rsidR="00193A65" w:rsidRPr="00CB1BA2" w:rsidRDefault="006A4E4A" w:rsidP="00BB29E1">
      <w:pPr>
        <w:pStyle w:val="af2"/>
        <w:numPr>
          <w:ilvl w:val="0"/>
          <w:numId w:val="16"/>
        </w:numPr>
        <w:overflowPunct w:val="0"/>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加强土著专家参与</w:t>
      </w:r>
      <w:r w:rsidR="00F86D9C"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谈判的能力，为讨论提供更</w:t>
      </w:r>
      <w:r w:rsidR="00CF2614" w:rsidRPr="00CB1BA2">
        <w:rPr>
          <w:rFonts w:ascii="SimSun" w:eastAsia="SimSun" w:hAnsi="SimSun" w:cs="Arial" w:hint="eastAsia"/>
          <w:color w:val="000000"/>
          <w:sz w:val="21"/>
          <w:szCs w:val="21"/>
          <w:lang w:eastAsia="zh-CN"/>
        </w:rPr>
        <w:t>强</w:t>
      </w:r>
      <w:r w:rsidRPr="00CB1BA2">
        <w:rPr>
          <w:rFonts w:ascii="SimSun" w:eastAsia="SimSun" w:hAnsi="SimSun" w:cs="Arial" w:hint="eastAsia"/>
          <w:color w:val="000000"/>
          <w:sz w:val="21"/>
          <w:szCs w:val="21"/>
          <w:lang w:eastAsia="zh-CN"/>
        </w:rPr>
        <w:t>有力的实质性</w:t>
      </w:r>
      <w:r w:rsidR="00CF2614" w:rsidRPr="00CB1BA2">
        <w:rPr>
          <w:rFonts w:ascii="SimSun" w:eastAsia="SimSun" w:hAnsi="SimSun" w:cs="Arial" w:hint="eastAsia"/>
          <w:color w:val="000000"/>
          <w:sz w:val="21"/>
          <w:szCs w:val="21"/>
          <w:lang w:eastAsia="zh-CN"/>
        </w:rPr>
        <w:t>意见</w:t>
      </w:r>
      <w:r w:rsidR="00715A06">
        <w:rPr>
          <w:rFonts w:ascii="SimSun" w:eastAsia="SimSun" w:hAnsi="SimSun" w:cs="Arial" w:hint="eastAsia"/>
          <w:color w:val="000000"/>
          <w:sz w:val="21"/>
          <w:szCs w:val="21"/>
          <w:lang w:eastAsia="zh-CN"/>
        </w:rPr>
        <w:t>；</w:t>
      </w:r>
    </w:p>
    <w:p w14:paraId="27976EB1" w14:textId="7F3A0869" w:rsidR="00193A65" w:rsidRPr="00CB1BA2" w:rsidRDefault="006A4E4A" w:rsidP="00BB29E1">
      <w:pPr>
        <w:pStyle w:val="af2"/>
        <w:numPr>
          <w:ilvl w:val="0"/>
          <w:numId w:val="16"/>
        </w:numPr>
        <w:overflowPunct w:val="0"/>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审查</w:t>
      </w:r>
      <w:r w:rsidR="00F86D9C" w:rsidRPr="00CB1BA2">
        <w:rPr>
          <w:rFonts w:ascii="SimSun" w:eastAsia="SimSun" w:hAnsi="SimSun" w:cs="Arial" w:hint="eastAsia"/>
          <w:color w:val="000000"/>
          <w:sz w:val="21"/>
          <w:szCs w:val="21"/>
          <w:lang w:eastAsia="zh-CN"/>
        </w:rPr>
        <w:t>IGC就遗传资源、传统知识和传统文化表现形式的案文</w:t>
      </w:r>
      <w:r w:rsidRPr="00CB1BA2">
        <w:rPr>
          <w:rFonts w:ascii="SimSun" w:eastAsia="SimSun" w:hAnsi="SimSun" w:cs="Arial" w:hint="eastAsia"/>
          <w:color w:val="000000"/>
          <w:sz w:val="21"/>
          <w:szCs w:val="21"/>
          <w:lang w:eastAsia="zh-CN"/>
        </w:rPr>
        <w:t>草案</w:t>
      </w:r>
      <w:r w:rsidR="00F86D9C" w:rsidRPr="00CB1BA2">
        <w:rPr>
          <w:rFonts w:ascii="SimSun" w:eastAsia="SimSun" w:hAnsi="SimSun" w:cs="Arial" w:hint="eastAsia"/>
          <w:color w:val="000000"/>
          <w:sz w:val="21"/>
          <w:szCs w:val="21"/>
          <w:lang w:eastAsia="zh-CN"/>
        </w:rPr>
        <w:t>进行的谈判</w:t>
      </w:r>
      <w:r w:rsidRPr="00CB1BA2">
        <w:rPr>
          <w:rFonts w:ascii="SimSun" w:eastAsia="SimSun" w:hAnsi="SimSun" w:cs="Arial" w:hint="eastAsia"/>
          <w:color w:val="000000"/>
          <w:sz w:val="21"/>
          <w:szCs w:val="21"/>
          <w:lang w:eastAsia="zh-CN"/>
        </w:rPr>
        <w:t>；</w:t>
      </w:r>
      <w:r w:rsidR="00F86D9C" w:rsidRPr="00CB1BA2">
        <w:rPr>
          <w:rFonts w:ascii="SimSun" w:eastAsia="SimSun" w:hAnsi="SimSun" w:cs="Arial" w:hint="eastAsia"/>
          <w:color w:val="000000"/>
          <w:sz w:val="21"/>
          <w:szCs w:val="21"/>
          <w:lang w:eastAsia="zh-CN"/>
        </w:rPr>
        <w:t>并</w:t>
      </w:r>
    </w:p>
    <w:p w14:paraId="777E4E0B" w14:textId="77777777" w:rsidR="00193A65" w:rsidRPr="00CB1BA2" w:rsidRDefault="006A1C2B" w:rsidP="00BB29E1">
      <w:pPr>
        <w:pStyle w:val="af2"/>
        <w:numPr>
          <w:ilvl w:val="0"/>
          <w:numId w:val="16"/>
        </w:numPr>
        <w:overflowPunct w:val="0"/>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明确</w:t>
      </w:r>
      <w:r w:rsidR="006A4E4A" w:rsidRPr="00CB1BA2">
        <w:rPr>
          <w:rFonts w:ascii="SimSun" w:eastAsia="SimSun" w:hAnsi="SimSun" w:cs="Arial" w:hint="eastAsia"/>
          <w:color w:val="000000"/>
          <w:sz w:val="21"/>
          <w:szCs w:val="21"/>
          <w:lang w:eastAsia="zh-CN"/>
        </w:rPr>
        <w:t>并制定解决谈判中关键问题的可行方法。</w:t>
      </w:r>
    </w:p>
    <w:p w14:paraId="60C61719" w14:textId="436D1910" w:rsidR="00193A65" w:rsidRPr="00DB42F7" w:rsidRDefault="00DB42F7"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DB42F7">
        <w:rPr>
          <w:rFonts w:ascii="SimSun" w:eastAsia="SimSun" w:hAnsi="SimSun" w:cs="Microsoft YaHei" w:hint="eastAsia"/>
          <w:sz w:val="21"/>
          <w:lang w:eastAsia="zh-CN"/>
        </w:rPr>
        <w:t>帕特里夏·阿杰伊</w:t>
      </w:r>
      <w:r w:rsidR="006A4E4A" w:rsidRPr="00DB42F7">
        <w:rPr>
          <w:rFonts w:ascii="SimSun" w:eastAsia="SimSun" w:hAnsi="SimSun" w:cs="Arial" w:hint="eastAsia"/>
          <w:color w:val="000000"/>
          <w:sz w:val="21"/>
          <w:szCs w:val="21"/>
          <w:lang w:eastAsia="zh-CN"/>
        </w:rPr>
        <w:t>女士当选为主席，</w:t>
      </w:r>
      <w:r w:rsidRPr="00DB42F7">
        <w:rPr>
          <w:rFonts w:ascii="SimSun" w:eastAsia="SimSun" w:hAnsi="SimSun" w:cs="Microsoft YaHei" w:hint="eastAsia"/>
          <w:sz w:val="21"/>
          <w:lang w:eastAsia="zh-CN"/>
        </w:rPr>
        <w:t>丽贝卡·福斯格伦</w:t>
      </w:r>
      <w:r w:rsidR="006A4E4A" w:rsidRPr="00DB42F7">
        <w:rPr>
          <w:rFonts w:ascii="SimSun" w:eastAsia="SimSun" w:hAnsi="SimSun" w:cs="Arial" w:hint="eastAsia"/>
          <w:color w:val="000000"/>
          <w:sz w:val="21"/>
          <w:szCs w:val="21"/>
          <w:lang w:eastAsia="zh-CN"/>
        </w:rPr>
        <w:t>女士</w:t>
      </w:r>
      <w:r w:rsidR="00D00511" w:rsidRPr="00DB42F7">
        <w:rPr>
          <w:rFonts w:ascii="SimSun" w:eastAsia="SimSun" w:hAnsi="SimSun" w:cs="Arial" w:hint="eastAsia"/>
          <w:color w:val="000000"/>
          <w:sz w:val="21"/>
          <w:szCs w:val="21"/>
          <w:lang w:eastAsia="zh-CN"/>
        </w:rPr>
        <w:t>当选</w:t>
      </w:r>
      <w:r w:rsidR="006A4E4A" w:rsidRPr="00DB42F7">
        <w:rPr>
          <w:rFonts w:ascii="SimSun" w:eastAsia="SimSun" w:hAnsi="SimSun" w:cs="Arial" w:hint="eastAsia"/>
          <w:color w:val="000000"/>
          <w:sz w:val="21"/>
          <w:szCs w:val="21"/>
          <w:lang w:eastAsia="zh-CN"/>
        </w:rPr>
        <w:t>为报告员。</w:t>
      </w:r>
    </w:p>
    <w:p w14:paraId="4A531605" w14:textId="0D2C3CF9" w:rsidR="00193A65" w:rsidRPr="00CB1BA2" w:rsidRDefault="001A2338"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来自</w:t>
      </w:r>
      <w:r w:rsidR="006A4E4A" w:rsidRPr="00CB1BA2">
        <w:rPr>
          <w:rFonts w:ascii="SimSun" w:eastAsia="SimSun" w:hAnsi="SimSun" w:cs="Arial" w:hint="eastAsia"/>
          <w:color w:val="000000"/>
          <w:sz w:val="21"/>
          <w:szCs w:val="21"/>
          <w:lang w:eastAsia="zh-CN"/>
        </w:rPr>
        <w:t>十九（19）</w:t>
      </w:r>
      <w:proofErr w:type="gramStart"/>
      <w:r w:rsidR="006A4E4A" w:rsidRPr="00CB1BA2">
        <w:rPr>
          <w:rFonts w:ascii="SimSun" w:eastAsia="SimSun" w:hAnsi="SimSun" w:cs="Arial" w:hint="eastAsia"/>
          <w:color w:val="000000"/>
          <w:sz w:val="21"/>
          <w:szCs w:val="21"/>
          <w:lang w:eastAsia="zh-CN"/>
        </w:rPr>
        <w:t>个</w:t>
      </w:r>
      <w:proofErr w:type="gramEnd"/>
      <w:r w:rsidR="006A4E4A" w:rsidRPr="00CB1BA2">
        <w:rPr>
          <w:rFonts w:ascii="SimSun" w:eastAsia="SimSun" w:hAnsi="SimSun" w:cs="Arial" w:hint="eastAsia"/>
          <w:color w:val="000000"/>
          <w:sz w:val="21"/>
          <w:szCs w:val="21"/>
          <w:lang w:eastAsia="zh-CN"/>
        </w:rPr>
        <w:t>成员国、两（2</w:t>
      </w:r>
      <w:r w:rsidR="00D00511" w:rsidRPr="00CB1BA2">
        <w:rPr>
          <w:rFonts w:ascii="SimSun" w:eastAsia="SimSun" w:hAnsi="SimSun" w:cs="Arial" w:hint="eastAsia"/>
          <w:color w:val="000000"/>
          <w:sz w:val="21"/>
          <w:szCs w:val="21"/>
          <w:lang w:eastAsia="zh-CN"/>
        </w:rPr>
        <w:t>）家</w:t>
      </w:r>
      <w:r w:rsidR="006A4E4A" w:rsidRPr="00CB1BA2">
        <w:rPr>
          <w:rFonts w:ascii="SimSun" w:eastAsia="SimSun" w:hAnsi="SimSun" w:cs="Arial" w:hint="eastAsia"/>
          <w:color w:val="000000"/>
          <w:sz w:val="21"/>
          <w:szCs w:val="21"/>
          <w:lang w:eastAsia="zh-CN"/>
        </w:rPr>
        <w:t>政府间组织和五（5</w:t>
      </w:r>
      <w:r w:rsidR="00D00511" w:rsidRPr="00CB1BA2">
        <w:rPr>
          <w:rFonts w:ascii="SimSun" w:eastAsia="SimSun" w:hAnsi="SimSun" w:cs="Arial" w:hint="eastAsia"/>
          <w:color w:val="000000"/>
          <w:sz w:val="21"/>
          <w:szCs w:val="21"/>
          <w:lang w:eastAsia="zh-CN"/>
        </w:rPr>
        <w:t>）家</w:t>
      </w:r>
      <w:r w:rsidR="00696CDD" w:rsidRPr="00CB1BA2">
        <w:rPr>
          <w:rFonts w:ascii="SimSun" w:eastAsia="SimSun" w:hAnsi="SimSun" w:cs="Arial" w:hint="eastAsia"/>
          <w:color w:val="000000"/>
          <w:sz w:val="21"/>
          <w:szCs w:val="21"/>
          <w:lang w:eastAsia="zh-CN"/>
        </w:rPr>
        <w:t>非政府组织的</w:t>
      </w:r>
      <w:r w:rsidR="006A4E4A" w:rsidRPr="00DF66E7">
        <w:rPr>
          <w:rFonts w:ascii="SimSun" w:eastAsia="SimSun" w:hAnsi="SimSun" w:cs="Arial" w:hint="eastAsia"/>
          <w:iCs/>
          <w:color w:val="000000"/>
          <w:sz w:val="21"/>
          <w:szCs w:val="21"/>
          <w:lang w:eastAsia="zh-CN"/>
        </w:rPr>
        <w:t>观察员</w:t>
      </w:r>
      <w:r w:rsidR="006A4E4A" w:rsidRPr="00CB1BA2">
        <w:rPr>
          <w:rFonts w:ascii="SimSun" w:eastAsia="SimSun" w:hAnsi="SimSun" w:cs="Arial" w:hint="eastAsia"/>
          <w:color w:val="000000"/>
          <w:sz w:val="21"/>
          <w:szCs w:val="21"/>
          <w:lang w:eastAsia="zh-CN"/>
        </w:rPr>
        <w:t>参加了会</w:t>
      </w:r>
      <w:r w:rsidR="009E2209">
        <w:rPr>
          <w:rFonts w:ascii="SimSun" w:eastAsia="SimSun" w:hAnsi="SimSun" w:cs="Arial" w:hint="cs"/>
          <w:color w:val="000000"/>
          <w:sz w:val="21"/>
          <w:szCs w:val="21"/>
          <w:lang w:eastAsia="zh-CN"/>
        </w:rPr>
        <w:t>‍</w:t>
      </w:r>
      <w:r w:rsidR="006A4E4A" w:rsidRPr="00CB1BA2">
        <w:rPr>
          <w:rFonts w:ascii="SimSun" w:eastAsia="SimSun" w:hAnsi="SimSun" w:cs="Arial" w:hint="eastAsia"/>
          <w:color w:val="000000"/>
          <w:sz w:val="21"/>
          <w:szCs w:val="21"/>
          <w:lang w:eastAsia="zh-CN"/>
        </w:rPr>
        <w:t>议。</w:t>
      </w:r>
    </w:p>
    <w:p w14:paraId="0E5B4FD2" w14:textId="7219DF01" w:rsidR="00193A65" w:rsidRPr="00CB1BA2" w:rsidRDefault="00696CDD"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专家们审议了以下案文：</w:t>
      </w:r>
    </w:p>
    <w:p w14:paraId="2AACBF15" w14:textId="0E954A8B" w:rsidR="00193A65" w:rsidRPr="00CB1BA2" w:rsidRDefault="00696CDD" w:rsidP="00BB29E1">
      <w:pPr>
        <w:pStyle w:val="af2"/>
        <w:numPr>
          <w:ilvl w:val="0"/>
          <w:numId w:val="14"/>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保护传统文化表现形式：</w:t>
      </w:r>
      <w:r w:rsidR="006A4E4A" w:rsidRPr="00CB1BA2">
        <w:rPr>
          <w:rFonts w:ascii="SimSun" w:eastAsia="SimSun" w:hAnsi="SimSun" w:cs="Arial" w:hint="eastAsia"/>
          <w:color w:val="000000"/>
          <w:sz w:val="21"/>
          <w:szCs w:val="21"/>
          <w:lang w:eastAsia="zh-CN"/>
        </w:rPr>
        <w:t>条款草案</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WIPO/GRTKF/IC/46/5</w:t>
      </w:r>
      <w:r w:rsidRPr="00CB1BA2">
        <w:rPr>
          <w:rFonts w:ascii="SimSun" w:eastAsia="SimSun" w:hAnsi="SimSun" w:cs="Arial" w:hint="eastAsia"/>
          <w:color w:val="000000"/>
          <w:sz w:val="21"/>
          <w:szCs w:val="21"/>
          <w:lang w:eastAsia="zh-CN"/>
        </w:rPr>
        <w:t>）；</w:t>
      </w:r>
    </w:p>
    <w:p w14:paraId="402B44A6" w14:textId="4FD74CE7" w:rsidR="00193A65" w:rsidRPr="00CB1BA2" w:rsidRDefault="006A4E4A" w:rsidP="00BB29E1">
      <w:pPr>
        <w:pStyle w:val="af2"/>
        <w:numPr>
          <w:ilvl w:val="0"/>
          <w:numId w:val="14"/>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2023年2月21</w:t>
      </w:r>
      <w:r w:rsidR="00696CDD" w:rsidRPr="00CB1BA2">
        <w:rPr>
          <w:rFonts w:ascii="SimSun" w:eastAsia="SimSun" w:hAnsi="SimSun" w:cs="Arial" w:hint="eastAsia"/>
          <w:color w:val="000000"/>
          <w:sz w:val="21"/>
          <w:szCs w:val="21"/>
          <w:lang w:eastAsia="zh-CN"/>
        </w:rPr>
        <w:t>日</w:t>
      </w:r>
      <w:r w:rsidR="00496649" w:rsidRPr="00CB1BA2">
        <w:rPr>
          <w:rFonts w:ascii="SimSun" w:eastAsia="SimSun" w:hAnsi="SimSun" w:cs="Arial" w:hint="eastAsia"/>
          <w:color w:val="000000"/>
          <w:sz w:val="21"/>
          <w:szCs w:val="21"/>
          <w:lang w:eastAsia="zh-CN"/>
        </w:rPr>
        <w:t>“</w:t>
      </w:r>
      <w:r w:rsidR="00696CDD" w:rsidRPr="00CB1BA2">
        <w:rPr>
          <w:rFonts w:ascii="SimSun" w:eastAsia="SimSun" w:hAnsi="SimSun" w:cs="Arial" w:hint="eastAsia"/>
          <w:color w:val="000000"/>
          <w:sz w:val="21"/>
          <w:szCs w:val="21"/>
          <w:lang w:eastAsia="zh-CN"/>
        </w:rPr>
        <w:t>知识产权与</w:t>
      </w:r>
      <w:r w:rsidRPr="00CB1BA2">
        <w:rPr>
          <w:rFonts w:ascii="SimSun" w:eastAsia="SimSun" w:hAnsi="SimSun" w:cs="Arial" w:hint="eastAsia"/>
          <w:color w:val="000000"/>
          <w:sz w:val="21"/>
          <w:szCs w:val="21"/>
          <w:lang w:eastAsia="zh-CN"/>
        </w:rPr>
        <w:t>传统知识/</w:t>
      </w:r>
      <w:r w:rsidR="00696CDD" w:rsidRPr="00CB1BA2">
        <w:rPr>
          <w:rFonts w:ascii="SimSun" w:eastAsia="SimSun" w:hAnsi="SimSun" w:cs="Arial" w:hint="eastAsia"/>
          <w:color w:val="000000"/>
          <w:sz w:val="21"/>
          <w:szCs w:val="21"/>
          <w:lang w:eastAsia="zh-CN"/>
        </w:rPr>
        <w:t>传统文化表现形式国际法律文书草案</w:t>
      </w:r>
      <w:r w:rsidRPr="00CB1BA2">
        <w:rPr>
          <w:rFonts w:ascii="SimSun" w:eastAsia="SimSun" w:hAnsi="SimSun" w:cs="Arial" w:hint="eastAsia"/>
          <w:color w:val="000000"/>
          <w:sz w:val="21"/>
          <w:szCs w:val="21"/>
          <w:lang w:eastAsia="zh-CN"/>
        </w:rPr>
        <w:t>主席</w:t>
      </w:r>
      <w:r w:rsidR="00696CDD" w:rsidRPr="00CB1BA2">
        <w:rPr>
          <w:rFonts w:ascii="SimSun" w:eastAsia="SimSun" w:hAnsi="SimSun" w:cs="Arial" w:hint="eastAsia"/>
          <w:color w:val="000000"/>
          <w:sz w:val="21"/>
          <w:szCs w:val="21"/>
          <w:lang w:eastAsia="zh-CN"/>
        </w:rPr>
        <w:t>案文非正式文件——</w:t>
      </w:r>
      <w:r w:rsidRPr="00CB1BA2">
        <w:rPr>
          <w:rFonts w:ascii="SimSun" w:eastAsia="SimSun" w:hAnsi="SimSun" w:cs="Arial" w:hint="eastAsia"/>
          <w:color w:val="000000"/>
          <w:sz w:val="21"/>
          <w:szCs w:val="21"/>
          <w:lang w:eastAsia="zh-CN"/>
        </w:rPr>
        <w:t>第一稿</w:t>
      </w:r>
      <w:r w:rsidR="0049664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（以下简称</w:t>
      </w:r>
      <w:r w:rsidR="00696CDD" w:rsidRPr="00CB1BA2">
        <w:rPr>
          <w:rFonts w:ascii="SimSun" w:eastAsia="SimSun" w:hAnsi="SimSun" w:cs="Arial" w:hint="eastAsia"/>
          <w:color w:val="000000"/>
          <w:sz w:val="21"/>
          <w:szCs w:val="21"/>
          <w:lang w:eastAsia="zh-CN"/>
        </w:rPr>
        <w:t>“</w:t>
      </w:r>
      <w:r w:rsidR="00557134">
        <w:rPr>
          <w:rFonts w:ascii="SimSun" w:eastAsia="SimSun" w:hAnsi="SimSun" w:cs="Arial" w:hint="eastAsia"/>
          <w:color w:val="000000"/>
          <w:sz w:val="21"/>
          <w:szCs w:val="21"/>
          <w:lang w:eastAsia="zh-CN"/>
        </w:rPr>
        <w:t>关于</w:t>
      </w:r>
      <w:r w:rsidRPr="00CB1BA2">
        <w:rPr>
          <w:rFonts w:ascii="SimSun" w:eastAsia="SimSun" w:hAnsi="SimSun" w:cs="Arial" w:hint="eastAsia"/>
          <w:color w:val="000000"/>
          <w:sz w:val="21"/>
          <w:szCs w:val="21"/>
          <w:lang w:eastAsia="zh-CN"/>
        </w:rPr>
        <w:t>传统知识和传统文化表现形式</w:t>
      </w:r>
      <w:r w:rsidR="00557134">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主席</w:t>
      </w:r>
      <w:r w:rsidR="00696CDD" w:rsidRPr="00CB1BA2">
        <w:rPr>
          <w:rFonts w:ascii="SimSun" w:eastAsia="SimSun" w:hAnsi="SimSun" w:cs="Arial" w:hint="eastAsia"/>
          <w:color w:val="000000"/>
          <w:sz w:val="21"/>
          <w:szCs w:val="21"/>
          <w:lang w:eastAsia="zh-CN"/>
        </w:rPr>
        <w:t>案文</w:t>
      </w:r>
      <w:r w:rsidR="00557134">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）；以及</w:t>
      </w:r>
    </w:p>
    <w:p w14:paraId="56F55ABC" w14:textId="1DFFF9F1" w:rsidR="00193A65" w:rsidRPr="00CB1BA2" w:rsidRDefault="0092727F" w:rsidP="00BB29E1">
      <w:pPr>
        <w:pStyle w:val="af2"/>
        <w:numPr>
          <w:ilvl w:val="0"/>
          <w:numId w:val="14"/>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保护传统知识</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条款草案</w:t>
      </w:r>
      <w:r w:rsidR="00F83B62"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WIPO/GRTKF/IC/46/4</w:t>
      </w:r>
      <w:r w:rsidRPr="00CB1BA2">
        <w:rPr>
          <w:rFonts w:ascii="SimSun" w:eastAsia="SimSun" w:hAnsi="SimSun" w:cs="Arial" w:hint="eastAsia"/>
          <w:color w:val="000000"/>
          <w:sz w:val="21"/>
          <w:szCs w:val="21"/>
          <w:lang w:eastAsia="zh-CN"/>
        </w:rPr>
        <w:t>）</w:t>
      </w:r>
      <w:r w:rsidR="00557134">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及“知识产权、遗传资源</w:t>
      </w:r>
      <w:r w:rsidR="00F6169A">
        <w:rPr>
          <w:rFonts w:ascii="SimSun" w:eastAsia="SimSun" w:hAnsi="SimSun" w:cs="Arial" w:hint="eastAsia"/>
          <w:color w:val="000000"/>
          <w:sz w:val="21"/>
          <w:szCs w:val="21"/>
          <w:lang w:eastAsia="zh-CN"/>
        </w:rPr>
        <w:t>和遗传资源</w:t>
      </w:r>
      <w:r w:rsidRPr="00CB1BA2">
        <w:rPr>
          <w:rFonts w:ascii="SimSun" w:eastAsia="SimSun" w:hAnsi="SimSun" w:cs="Arial" w:hint="eastAsia"/>
          <w:color w:val="000000"/>
          <w:sz w:val="21"/>
          <w:szCs w:val="21"/>
          <w:lang w:eastAsia="zh-CN"/>
        </w:rPr>
        <w:t>相关传统知识</w:t>
      </w:r>
      <w:r w:rsidR="006A4E4A" w:rsidRPr="00CB1BA2">
        <w:rPr>
          <w:rFonts w:ascii="SimSun" w:eastAsia="SimSun" w:hAnsi="SimSun" w:cs="Arial" w:hint="eastAsia"/>
          <w:color w:val="000000"/>
          <w:sz w:val="21"/>
          <w:szCs w:val="21"/>
          <w:lang w:eastAsia="zh-CN"/>
        </w:rPr>
        <w:t>国际法律文书草案</w:t>
      </w:r>
      <w:r w:rsidR="00F6169A" w:rsidRPr="00CB1BA2">
        <w:rPr>
          <w:rFonts w:ascii="SimSun" w:eastAsia="SimSun" w:hAnsi="SimSun" w:cs="Arial" w:hint="eastAsia"/>
          <w:color w:val="000000"/>
          <w:sz w:val="21"/>
          <w:szCs w:val="21"/>
          <w:lang w:eastAsia="zh-CN"/>
        </w:rPr>
        <w:t>主席案文</w:t>
      </w:r>
      <w:r w:rsidR="00F83B62"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WIPO/GRTKF/IC/43/5，以下简称</w:t>
      </w:r>
      <w:r w:rsidRPr="00CB1BA2">
        <w:rPr>
          <w:rFonts w:ascii="SimSun" w:eastAsia="SimSun" w:hAnsi="SimSun" w:cs="Arial" w:hint="eastAsia"/>
          <w:color w:val="000000"/>
          <w:sz w:val="21"/>
          <w:szCs w:val="21"/>
          <w:lang w:eastAsia="zh-CN"/>
        </w:rPr>
        <w:t>“</w:t>
      </w:r>
      <w:r w:rsidR="00557134">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遗传资源</w:t>
      </w:r>
      <w:r w:rsidR="00557134">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主席案文</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p>
    <w:p w14:paraId="2437373F" w14:textId="3FEE9875" w:rsidR="00193A65" w:rsidRPr="00CB1BA2" w:rsidRDefault="00CB744E"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回顾</w:t>
      </w:r>
      <w:r w:rsidR="002E0E87">
        <w:rPr>
          <w:rFonts w:ascii="SimSun" w:eastAsia="SimSun" w:hAnsi="SimSun" w:cs="Arial" w:hint="eastAsia"/>
          <w:color w:val="000000"/>
          <w:sz w:val="21"/>
          <w:szCs w:val="21"/>
          <w:lang w:eastAsia="zh-CN"/>
        </w:rPr>
        <w:t>了</w:t>
      </w:r>
      <w:r w:rsidR="006A4E4A" w:rsidRPr="00CB1BA2">
        <w:rPr>
          <w:rFonts w:ascii="SimSun" w:eastAsia="SimSun" w:hAnsi="SimSun" w:cs="Arial" w:hint="eastAsia"/>
          <w:color w:val="000000"/>
          <w:sz w:val="21"/>
          <w:szCs w:val="21"/>
          <w:lang w:eastAsia="zh-CN"/>
        </w:rPr>
        <w:t>土著人民</w:t>
      </w:r>
      <w:r w:rsidRPr="00CB1BA2">
        <w:rPr>
          <w:rFonts w:ascii="SimSun" w:eastAsia="SimSun" w:hAnsi="SimSun" w:cs="Arial" w:hint="eastAsia"/>
          <w:color w:val="000000"/>
          <w:sz w:val="21"/>
          <w:szCs w:val="21"/>
          <w:lang w:eastAsia="zh-CN"/>
        </w:rPr>
        <w:t>前几份</w:t>
      </w:r>
      <w:r w:rsidR="006A4E4A" w:rsidRPr="00CB1BA2">
        <w:rPr>
          <w:rFonts w:ascii="SimSun" w:eastAsia="SimSun" w:hAnsi="SimSun" w:cs="Arial" w:hint="eastAsia"/>
          <w:color w:val="000000"/>
          <w:sz w:val="21"/>
          <w:szCs w:val="21"/>
          <w:lang w:eastAsia="zh-CN"/>
        </w:rPr>
        <w:t>报告的结论，如</w:t>
      </w:r>
    </w:p>
    <w:p w14:paraId="786A3955" w14:textId="5A4C61B4" w:rsidR="006A1C2B" w:rsidRPr="00CB1BA2" w:rsidRDefault="001F673B" w:rsidP="00715A06">
      <w:pPr>
        <w:pStyle w:val="af2"/>
        <w:numPr>
          <w:ilvl w:val="0"/>
          <w:numId w:val="15"/>
        </w:numPr>
        <w:spacing w:afterLines="50" w:after="120" w:line="340" w:lineRule="atLeast"/>
        <w:ind w:left="1134" w:hanging="567"/>
        <w:contextualSpacing w:val="0"/>
        <w:jc w:val="both"/>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詹姆斯·安纳亚教授</w:t>
      </w:r>
      <w:r>
        <w:rPr>
          <w:rFonts w:ascii="SimSun" w:eastAsia="SimSun" w:hAnsi="SimSun" w:cs="Arial" w:hint="eastAsia"/>
          <w:color w:val="000000"/>
          <w:sz w:val="21"/>
          <w:szCs w:val="21"/>
          <w:lang w:eastAsia="zh-CN"/>
        </w:rPr>
        <w:t>撰稿的</w:t>
      </w:r>
      <w:r w:rsidR="0019074B" w:rsidRPr="00CB1BA2">
        <w:rPr>
          <w:rFonts w:ascii="SimSun" w:eastAsia="SimSun" w:hAnsi="SimSun" w:cs="Arial" w:hint="eastAsia"/>
          <w:color w:val="000000"/>
          <w:sz w:val="21"/>
          <w:szCs w:val="21"/>
          <w:lang w:eastAsia="zh-CN"/>
        </w:rPr>
        <w:t>“关于产权组织遗传资源、传统知识和传统文化表现形式文书草案关键</w:t>
      </w:r>
      <w:r w:rsidR="006A4E4A" w:rsidRPr="00CB1BA2">
        <w:rPr>
          <w:rFonts w:ascii="SimSun" w:eastAsia="SimSun" w:hAnsi="SimSun" w:cs="Arial" w:hint="eastAsia"/>
          <w:color w:val="000000"/>
          <w:sz w:val="21"/>
          <w:szCs w:val="21"/>
          <w:lang w:eastAsia="zh-CN"/>
        </w:rPr>
        <w:t>知识产权</w:t>
      </w:r>
      <w:r w:rsidR="0019074B" w:rsidRPr="00CB1BA2">
        <w:rPr>
          <w:rFonts w:ascii="SimSun" w:eastAsia="SimSun" w:hAnsi="SimSun" w:cs="Arial" w:hint="eastAsia"/>
          <w:color w:val="000000"/>
          <w:sz w:val="21"/>
          <w:szCs w:val="21"/>
          <w:lang w:eastAsia="zh-CN"/>
        </w:rPr>
        <w:t>相关</w:t>
      </w:r>
      <w:r w:rsidR="006A4E4A" w:rsidRPr="00CB1BA2">
        <w:rPr>
          <w:rFonts w:ascii="SimSun" w:eastAsia="SimSun" w:hAnsi="SimSun" w:cs="Arial" w:hint="eastAsia"/>
          <w:color w:val="000000"/>
          <w:sz w:val="21"/>
          <w:szCs w:val="21"/>
          <w:lang w:eastAsia="zh-CN"/>
        </w:rPr>
        <w:t>问题的技术审查</w:t>
      </w:r>
      <w:r w:rsidR="0019074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（WIPO/GRTKF/IC/29/INF/10</w:t>
      </w:r>
      <w:r w:rsidR="0019074B" w:rsidRPr="00CB1BA2">
        <w:rPr>
          <w:rFonts w:ascii="SimSun" w:eastAsia="SimSun" w:hAnsi="SimSun" w:cs="Arial" w:hint="eastAsia"/>
          <w:color w:val="000000"/>
          <w:sz w:val="21"/>
          <w:szCs w:val="21"/>
          <w:lang w:eastAsia="zh-CN"/>
        </w:rPr>
        <w:t>，以下简称“</w:t>
      </w:r>
      <w:r w:rsidR="006A4E4A" w:rsidRPr="00CB1BA2">
        <w:rPr>
          <w:rFonts w:ascii="SimSun" w:eastAsia="SimSun" w:hAnsi="SimSun" w:cs="Arial" w:hint="eastAsia"/>
          <w:color w:val="000000"/>
          <w:sz w:val="21"/>
          <w:szCs w:val="21"/>
          <w:lang w:eastAsia="zh-CN"/>
        </w:rPr>
        <w:t>技术审查</w:t>
      </w:r>
      <w:r w:rsidR="0019074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r w:rsidR="006A1C2B" w:rsidRPr="00CB1BA2">
        <w:rPr>
          <w:rFonts w:ascii="SimSun" w:eastAsia="SimSun" w:hAnsi="SimSun" w:cs="Arial" w:hint="eastAsia"/>
          <w:color w:val="000000"/>
          <w:sz w:val="21"/>
          <w:szCs w:val="21"/>
          <w:lang w:eastAsia="zh-CN"/>
        </w:rPr>
        <w:t>；</w:t>
      </w:r>
    </w:p>
    <w:p w14:paraId="1E26687E" w14:textId="70B4032B" w:rsidR="00193A65" w:rsidRPr="00CB1BA2" w:rsidRDefault="006A4E4A" w:rsidP="00715A06">
      <w:pPr>
        <w:pStyle w:val="af2"/>
        <w:numPr>
          <w:ilvl w:val="0"/>
          <w:numId w:val="15"/>
        </w:numPr>
        <w:spacing w:afterLines="50" w:after="120" w:line="340" w:lineRule="atLeast"/>
        <w:ind w:left="1134" w:hanging="567"/>
        <w:contextualSpacing w:val="0"/>
        <w:jc w:val="both"/>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w:t>
      </w:r>
      <w:r w:rsidR="006A1C2B" w:rsidRPr="00CB1BA2">
        <w:rPr>
          <w:rFonts w:ascii="SimSun" w:eastAsia="SimSun" w:hAnsi="SimSun" w:cs="Arial" w:hint="eastAsia"/>
          <w:color w:val="000000"/>
          <w:sz w:val="21"/>
          <w:szCs w:val="21"/>
          <w:lang w:eastAsia="zh-CN"/>
        </w:rPr>
        <w:t>著人权框架内产权组织遗传资源、传统知识和传统文化表现形式文书草案关键知识产权相关问题技术审查更新</w:t>
      </w:r>
      <w:r w:rsidRPr="00CB1BA2">
        <w:rPr>
          <w:rFonts w:ascii="SimSun" w:eastAsia="SimSun" w:hAnsi="SimSun" w:cs="Arial" w:hint="eastAsia"/>
          <w:color w:val="000000"/>
          <w:sz w:val="21"/>
          <w:szCs w:val="21"/>
          <w:lang w:eastAsia="zh-CN"/>
        </w:rPr>
        <w:t>（WIPO/GRTKF/IC/46/INF/8，</w:t>
      </w:r>
      <w:r w:rsidR="006A1C2B" w:rsidRPr="00CB1BA2">
        <w:rPr>
          <w:rFonts w:ascii="SimSun" w:eastAsia="SimSun" w:hAnsi="SimSun" w:cs="Arial" w:hint="eastAsia"/>
          <w:color w:val="000000"/>
          <w:sz w:val="21"/>
          <w:szCs w:val="21"/>
          <w:lang w:eastAsia="zh-CN"/>
        </w:rPr>
        <w:t>以下简称“</w:t>
      </w:r>
      <w:r w:rsidRPr="00CB1BA2">
        <w:rPr>
          <w:rFonts w:ascii="SimSun" w:eastAsia="SimSun" w:hAnsi="SimSun" w:cs="Arial" w:hint="eastAsia"/>
          <w:color w:val="000000"/>
          <w:sz w:val="21"/>
          <w:szCs w:val="21"/>
          <w:lang w:eastAsia="zh-CN"/>
        </w:rPr>
        <w:t>技术审查</w:t>
      </w:r>
      <w:r w:rsidR="006A1C2B" w:rsidRPr="00CB1BA2">
        <w:rPr>
          <w:rFonts w:ascii="SimSun" w:eastAsia="SimSun" w:hAnsi="SimSun" w:cs="Arial" w:hint="eastAsia"/>
          <w:color w:val="000000"/>
          <w:sz w:val="21"/>
          <w:szCs w:val="21"/>
          <w:lang w:eastAsia="zh-CN"/>
        </w:rPr>
        <w:t>更新”</w:t>
      </w:r>
      <w:r w:rsidRPr="00CB1BA2">
        <w:rPr>
          <w:rFonts w:ascii="SimSun" w:eastAsia="SimSun" w:hAnsi="SimSun" w:cs="Arial" w:hint="eastAsia"/>
          <w:color w:val="000000"/>
          <w:sz w:val="21"/>
          <w:szCs w:val="21"/>
          <w:lang w:eastAsia="zh-CN"/>
        </w:rPr>
        <w:t>）；以及</w:t>
      </w:r>
    </w:p>
    <w:p w14:paraId="47B68E3A" w14:textId="18F669F6" w:rsidR="00A0064A" w:rsidRPr="00CB1BA2" w:rsidRDefault="006A1C2B" w:rsidP="00715A06">
      <w:pPr>
        <w:pStyle w:val="af2"/>
        <w:numPr>
          <w:ilvl w:val="0"/>
          <w:numId w:val="15"/>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知识产权与遗传资源、传统知识和传统文化表现形式</w:t>
      </w:r>
      <w:r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土著专家</w:t>
      </w: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WIPO/GRTKF/IC/25/INF/9，以下简称</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2013年土著专家</w:t>
      </w: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w:t>
      </w:r>
    </w:p>
    <w:p w14:paraId="417B2DF2" w14:textId="38372296" w:rsidR="00193A65" w:rsidRPr="00CB1BA2" w:rsidRDefault="006A1C2B" w:rsidP="00715A06">
      <w:pPr>
        <w:pStyle w:val="af2"/>
        <w:spacing w:afterLines="50" w:after="120" w:line="340" w:lineRule="atLeast"/>
        <w:ind w:left="0"/>
        <w:contextualSpacing w:val="0"/>
        <w:jc w:val="both"/>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这些文件中提出</w:t>
      </w:r>
      <w:r w:rsidR="006A4E4A" w:rsidRPr="00CB1BA2">
        <w:rPr>
          <w:rFonts w:ascii="SimSun" w:eastAsia="SimSun" w:hAnsi="SimSun" w:cs="Arial" w:hint="eastAsia"/>
          <w:color w:val="000000"/>
          <w:sz w:val="21"/>
          <w:szCs w:val="21"/>
          <w:lang w:eastAsia="zh-CN"/>
        </w:rPr>
        <w:t>的评论</w:t>
      </w:r>
      <w:r w:rsidRPr="00CB1BA2">
        <w:rPr>
          <w:rFonts w:ascii="SimSun" w:eastAsia="SimSun" w:hAnsi="SimSun" w:cs="Arial" w:hint="eastAsia"/>
          <w:color w:val="000000"/>
          <w:sz w:val="21"/>
          <w:szCs w:val="21"/>
          <w:lang w:eastAsia="zh-CN"/>
        </w:rPr>
        <w:t>意见</w:t>
      </w:r>
      <w:r w:rsidR="006A4E4A" w:rsidRPr="00CB1BA2">
        <w:rPr>
          <w:rFonts w:ascii="SimSun" w:eastAsia="SimSun" w:hAnsi="SimSun" w:cs="Arial" w:hint="eastAsia"/>
          <w:color w:val="000000"/>
          <w:sz w:val="21"/>
          <w:szCs w:val="21"/>
          <w:lang w:eastAsia="zh-CN"/>
        </w:rPr>
        <w:t>和</w:t>
      </w:r>
      <w:r w:rsidRPr="00CB1BA2">
        <w:rPr>
          <w:rFonts w:ascii="SimSun" w:eastAsia="SimSun" w:hAnsi="SimSun" w:cs="Arial" w:hint="eastAsia"/>
          <w:color w:val="000000"/>
          <w:sz w:val="21"/>
          <w:szCs w:val="21"/>
          <w:lang w:eastAsia="zh-CN"/>
        </w:rPr>
        <w:t>观点</w:t>
      </w:r>
      <w:r w:rsidR="006A4E4A" w:rsidRPr="00CB1BA2">
        <w:rPr>
          <w:rFonts w:ascii="SimSun" w:eastAsia="SimSun" w:hAnsi="SimSun" w:cs="Arial" w:hint="eastAsia"/>
          <w:color w:val="000000"/>
          <w:sz w:val="21"/>
          <w:szCs w:val="21"/>
          <w:lang w:eastAsia="zh-CN"/>
        </w:rPr>
        <w:t>仍然</w:t>
      </w:r>
      <w:r w:rsidR="00BB7674" w:rsidRPr="00CB1BA2">
        <w:rPr>
          <w:rFonts w:ascii="SimSun" w:eastAsia="SimSun" w:hAnsi="SimSun" w:cs="Arial" w:hint="eastAsia"/>
          <w:color w:val="000000"/>
          <w:sz w:val="21"/>
          <w:szCs w:val="21"/>
          <w:lang w:eastAsia="zh-CN"/>
        </w:rPr>
        <w:t>相关并</w:t>
      </w:r>
      <w:r w:rsidR="002E0E87">
        <w:rPr>
          <w:rFonts w:ascii="SimSun" w:eastAsia="SimSun" w:hAnsi="SimSun" w:cs="Arial" w:hint="eastAsia"/>
          <w:color w:val="000000"/>
          <w:sz w:val="21"/>
          <w:szCs w:val="21"/>
          <w:lang w:eastAsia="zh-CN"/>
        </w:rPr>
        <w:t>且</w:t>
      </w:r>
      <w:r w:rsidR="006A4E4A" w:rsidRPr="00CB1BA2">
        <w:rPr>
          <w:rFonts w:ascii="SimSun" w:eastAsia="SimSun" w:hAnsi="SimSun" w:cs="Arial" w:hint="eastAsia"/>
          <w:color w:val="000000"/>
          <w:sz w:val="21"/>
          <w:szCs w:val="21"/>
          <w:lang w:eastAsia="zh-CN"/>
        </w:rPr>
        <w:t>有效。</w:t>
      </w:r>
    </w:p>
    <w:p w14:paraId="358061CB" w14:textId="0D0CF2F8" w:rsidR="00193A65" w:rsidRPr="00CB1BA2" w:rsidRDefault="00793B59"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lastRenderedPageBreak/>
        <w:t>专家们</w:t>
      </w:r>
      <w:r w:rsidR="006A1C2B" w:rsidRPr="00CB1BA2">
        <w:rPr>
          <w:rFonts w:ascii="SimSun" w:eastAsia="SimSun" w:hAnsi="SimSun" w:cs="Arial" w:hint="eastAsia"/>
          <w:color w:val="000000"/>
          <w:sz w:val="21"/>
          <w:szCs w:val="21"/>
          <w:lang w:eastAsia="zh-CN"/>
        </w:rPr>
        <w:t>依据上述文件，明确</w:t>
      </w:r>
      <w:r w:rsidR="006A4E4A" w:rsidRPr="00CB1BA2">
        <w:rPr>
          <w:rFonts w:ascii="SimSun" w:eastAsia="SimSun" w:hAnsi="SimSun" w:cs="Arial" w:hint="eastAsia"/>
          <w:color w:val="000000"/>
          <w:sz w:val="21"/>
          <w:szCs w:val="21"/>
          <w:lang w:eastAsia="zh-CN"/>
        </w:rPr>
        <w:t>并讨论了关键的法律、政策和</w:t>
      </w:r>
      <w:r w:rsidR="00144DAA">
        <w:rPr>
          <w:rFonts w:ascii="SimSun" w:eastAsia="SimSun" w:hAnsi="SimSun" w:cs="Arial" w:hint="eastAsia"/>
          <w:color w:val="000000"/>
          <w:sz w:val="21"/>
          <w:szCs w:val="21"/>
          <w:lang w:eastAsia="zh-CN"/>
        </w:rPr>
        <w:t>技术问题，并就这些关键问题</w:t>
      </w:r>
      <w:proofErr w:type="gramStart"/>
      <w:r w:rsidR="00144DAA">
        <w:rPr>
          <w:rFonts w:ascii="SimSun" w:eastAsia="SimSun" w:hAnsi="SimSun" w:cs="Arial" w:hint="eastAsia"/>
          <w:color w:val="000000"/>
          <w:sz w:val="21"/>
          <w:szCs w:val="21"/>
          <w:lang w:eastAsia="zh-CN"/>
        </w:rPr>
        <w:t>作</w:t>
      </w:r>
      <w:r w:rsidR="00D406C3" w:rsidRPr="00CB1BA2">
        <w:rPr>
          <w:rFonts w:ascii="SimSun" w:eastAsia="SimSun" w:hAnsi="SimSun" w:cs="Arial" w:hint="eastAsia"/>
          <w:color w:val="000000"/>
          <w:sz w:val="21"/>
          <w:szCs w:val="21"/>
          <w:lang w:eastAsia="zh-CN"/>
        </w:rPr>
        <w:t>出</w:t>
      </w:r>
      <w:proofErr w:type="gramEnd"/>
      <w:r w:rsidR="00D406C3" w:rsidRPr="00CB1BA2">
        <w:rPr>
          <w:rFonts w:ascii="SimSun" w:eastAsia="SimSun" w:hAnsi="SimSun" w:cs="Arial" w:hint="eastAsia"/>
          <w:color w:val="000000"/>
          <w:sz w:val="21"/>
          <w:szCs w:val="21"/>
          <w:lang w:eastAsia="zh-CN"/>
        </w:rPr>
        <w:t>了</w:t>
      </w:r>
      <w:r w:rsidR="002E0E87">
        <w:rPr>
          <w:rFonts w:ascii="SimSun" w:eastAsia="SimSun" w:hAnsi="SimSun" w:cs="Arial" w:hint="eastAsia"/>
          <w:color w:val="000000"/>
          <w:sz w:val="21"/>
          <w:szCs w:val="21"/>
          <w:lang w:eastAsia="zh-CN"/>
        </w:rPr>
        <w:t>评注</w:t>
      </w:r>
      <w:r w:rsidR="00D406C3" w:rsidRPr="00CB1BA2">
        <w:rPr>
          <w:rFonts w:ascii="SimSun" w:eastAsia="SimSun" w:hAnsi="SimSun" w:cs="Arial" w:hint="eastAsia"/>
          <w:color w:val="000000"/>
          <w:sz w:val="21"/>
          <w:szCs w:val="21"/>
          <w:lang w:eastAsia="zh-CN"/>
        </w:rPr>
        <w:t>，还在必要时提出了对于案文的具体</w:t>
      </w:r>
      <w:r w:rsidR="006A4E4A" w:rsidRPr="00CB1BA2">
        <w:rPr>
          <w:rFonts w:ascii="SimSun" w:eastAsia="SimSun" w:hAnsi="SimSun" w:cs="Arial" w:hint="eastAsia"/>
          <w:color w:val="000000"/>
          <w:sz w:val="21"/>
          <w:szCs w:val="21"/>
          <w:lang w:eastAsia="zh-CN"/>
        </w:rPr>
        <w:t>建议。</w:t>
      </w:r>
    </w:p>
    <w:p w14:paraId="0B0A4E21" w14:textId="77777777" w:rsidR="00193A65" w:rsidRPr="00BB29E1" w:rsidRDefault="00003590" w:rsidP="00BB29E1">
      <w:pPr>
        <w:keepNext/>
        <w:spacing w:beforeLines="100" w:before="240" w:afterLines="50" w:after="120" w:line="340" w:lineRule="atLeast"/>
        <w:jc w:val="both"/>
        <w:outlineLvl w:val="1"/>
        <w:rPr>
          <w:rFonts w:ascii="SimSun" w:hAnsi="SimSun"/>
          <w:b/>
          <w:bCs/>
          <w:color w:val="000000"/>
          <w:sz w:val="24"/>
          <w:szCs w:val="24"/>
        </w:rPr>
      </w:pPr>
      <w:r w:rsidRPr="00BB29E1">
        <w:rPr>
          <w:rFonts w:ascii="SimSun" w:hAnsi="SimSun" w:hint="eastAsia"/>
          <w:b/>
          <w:bCs/>
          <w:color w:val="000000"/>
          <w:sz w:val="24"/>
          <w:szCs w:val="24"/>
        </w:rPr>
        <w:t>内容提要</w:t>
      </w:r>
    </w:p>
    <w:p w14:paraId="08BE29E1" w14:textId="4EB39444"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w:t>
      </w:r>
      <w:r w:rsidR="00B45EB8" w:rsidRPr="00CB1BA2">
        <w:rPr>
          <w:rFonts w:ascii="SimSun" w:eastAsia="SimSun" w:hAnsi="SimSun" w:cs="Arial" w:hint="eastAsia"/>
          <w:color w:val="000000"/>
          <w:sz w:val="21"/>
          <w:szCs w:val="21"/>
          <w:lang w:eastAsia="zh-CN"/>
        </w:rPr>
        <w:t>结合</w:t>
      </w:r>
      <w:r w:rsidRPr="00CB1BA2">
        <w:rPr>
          <w:rFonts w:ascii="SimSun" w:eastAsia="SimSun" w:hAnsi="SimSun" w:cs="Arial" w:hint="eastAsia"/>
          <w:color w:val="000000"/>
          <w:sz w:val="21"/>
          <w:szCs w:val="21"/>
          <w:lang w:eastAsia="zh-CN"/>
        </w:rPr>
        <w:t>土著观察员</w:t>
      </w:r>
      <w:r w:rsidR="009976FE">
        <w:rPr>
          <w:rFonts w:ascii="SimSun" w:eastAsia="SimSun" w:hAnsi="SimSun" w:cs="Arial" w:hint="eastAsia"/>
          <w:color w:val="000000"/>
          <w:sz w:val="21"/>
          <w:szCs w:val="21"/>
          <w:lang w:eastAsia="zh-CN"/>
        </w:rPr>
        <w:t>们</w:t>
      </w:r>
      <w:r w:rsidRPr="00CB1BA2">
        <w:rPr>
          <w:rFonts w:ascii="SimSun" w:eastAsia="SimSun" w:hAnsi="SimSun" w:cs="Arial" w:hint="eastAsia"/>
          <w:color w:val="000000"/>
          <w:sz w:val="21"/>
          <w:szCs w:val="21"/>
          <w:lang w:eastAsia="zh-CN"/>
        </w:rPr>
        <w:t>的意见，讨论了与传统文化表现形式、传统知识</w:t>
      </w:r>
      <w:r w:rsidR="00622CB5" w:rsidRPr="00CB1BA2">
        <w:rPr>
          <w:rFonts w:ascii="SimSun" w:eastAsia="SimSun" w:hAnsi="SimSun" w:cs="Arial" w:hint="eastAsia"/>
          <w:color w:val="000000"/>
          <w:sz w:val="21"/>
          <w:szCs w:val="21"/>
          <w:lang w:eastAsia="zh-CN"/>
        </w:rPr>
        <w:t>、遗传资源</w:t>
      </w:r>
      <w:r w:rsidR="005C5506">
        <w:rPr>
          <w:rFonts w:ascii="SimSun" w:eastAsia="SimSun" w:hAnsi="SimSun" w:cs="Arial" w:hint="eastAsia"/>
          <w:color w:val="000000"/>
          <w:sz w:val="21"/>
          <w:szCs w:val="21"/>
          <w:lang w:eastAsia="zh-CN"/>
        </w:rPr>
        <w:t>及其</w:t>
      </w:r>
      <w:r w:rsidR="00622CB5" w:rsidRPr="00CB1BA2">
        <w:rPr>
          <w:rFonts w:ascii="SimSun" w:eastAsia="SimSun" w:hAnsi="SimSun" w:cs="Arial" w:hint="eastAsia"/>
          <w:color w:val="000000"/>
          <w:sz w:val="21"/>
          <w:szCs w:val="21"/>
          <w:lang w:eastAsia="zh-CN"/>
        </w:rPr>
        <w:t>相关</w:t>
      </w:r>
      <w:r w:rsidRPr="00CB1BA2">
        <w:rPr>
          <w:rFonts w:ascii="SimSun" w:eastAsia="SimSun" w:hAnsi="SimSun" w:cs="Arial" w:hint="eastAsia"/>
          <w:color w:val="000000"/>
          <w:sz w:val="21"/>
          <w:szCs w:val="21"/>
          <w:lang w:eastAsia="zh-CN"/>
        </w:rPr>
        <w:t>传统知识有关的广泛问题。此外，专家们还审查了</w:t>
      </w:r>
      <w:r w:rsidR="00DA6504" w:rsidRPr="00CB1BA2">
        <w:rPr>
          <w:rFonts w:ascii="SimSun" w:eastAsia="SimSun" w:hAnsi="SimSun" w:cs="Arial" w:hint="eastAsia"/>
          <w:color w:val="000000"/>
          <w:sz w:val="21"/>
          <w:szCs w:val="21"/>
          <w:lang w:eastAsia="zh-CN"/>
        </w:rPr>
        <w:t>产权组织IGC</w:t>
      </w:r>
      <w:r w:rsidRPr="00CB1BA2">
        <w:rPr>
          <w:rFonts w:ascii="SimSun" w:eastAsia="SimSun" w:hAnsi="SimSun" w:cs="Arial" w:hint="eastAsia"/>
          <w:color w:val="000000"/>
          <w:sz w:val="21"/>
          <w:szCs w:val="21"/>
          <w:lang w:eastAsia="zh-CN"/>
        </w:rPr>
        <w:t>文件中的</w:t>
      </w:r>
      <w:r w:rsidR="00DA6504" w:rsidRPr="00CB1BA2">
        <w:rPr>
          <w:rFonts w:ascii="SimSun" w:eastAsia="SimSun" w:hAnsi="SimSun" w:cs="Arial" w:hint="eastAsia"/>
          <w:color w:val="000000"/>
          <w:sz w:val="21"/>
          <w:szCs w:val="21"/>
          <w:lang w:eastAsia="zh-CN"/>
        </w:rPr>
        <w:t>具体案文</w:t>
      </w:r>
      <w:r w:rsidRPr="00CB1BA2">
        <w:rPr>
          <w:rFonts w:ascii="SimSun" w:eastAsia="SimSun" w:hAnsi="SimSun" w:cs="Arial" w:hint="eastAsia"/>
          <w:color w:val="000000"/>
          <w:sz w:val="21"/>
          <w:szCs w:val="21"/>
          <w:lang w:eastAsia="zh-CN"/>
        </w:rPr>
        <w:t>，并审议了更全面的问题。</w:t>
      </w:r>
      <w:r w:rsidR="00B45EB8" w:rsidRPr="00CB1BA2">
        <w:rPr>
          <w:rFonts w:ascii="SimSun" w:eastAsia="SimSun" w:hAnsi="SimSun" w:cs="Arial" w:hint="eastAsia"/>
          <w:color w:val="000000"/>
          <w:sz w:val="21"/>
          <w:szCs w:val="21"/>
          <w:lang w:eastAsia="zh-CN"/>
        </w:rPr>
        <w:t>所提出的关切涉及在如2013年土著专家讲习班报告等先前的报告中就曾提出过</w:t>
      </w:r>
      <w:r w:rsidR="005C5506">
        <w:rPr>
          <w:rFonts w:ascii="SimSun" w:eastAsia="SimSun" w:hAnsi="SimSun" w:cs="Arial" w:hint="eastAsia"/>
          <w:color w:val="000000"/>
          <w:sz w:val="21"/>
          <w:szCs w:val="21"/>
          <w:lang w:eastAsia="zh-CN"/>
        </w:rPr>
        <w:t>的</w:t>
      </w:r>
      <w:r w:rsidR="005C5506" w:rsidRPr="00CB1BA2">
        <w:rPr>
          <w:rFonts w:ascii="SimSun" w:eastAsia="SimSun" w:hAnsi="SimSun" w:cs="Arial" w:hint="eastAsia"/>
          <w:color w:val="000000"/>
          <w:sz w:val="21"/>
          <w:szCs w:val="21"/>
          <w:lang w:eastAsia="zh-CN"/>
        </w:rPr>
        <w:t>土著人民权利</w:t>
      </w:r>
      <w:r w:rsidRPr="00CB1BA2">
        <w:rPr>
          <w:rFonts w:ascii="SimSun" w:eastAsia="SimSun" w:hAnsi="SimSun" w:cs="Arial" w:hint="eastAsia"/>
          <w:color w:val="000000"/>
          <w:sz w:val="21"/>
          <w:szCs w:val="21"/>
          <w:lang w:eastAsia="zh-CN"/>
        </w:rPr>
        <w:t>，</w:t>
      </w:r>
      <w:r w:rsidR="00B45EB8" w:rsidRPr="00CB1BA2">
        <w:rPr>
          <w:rFonts w:ascii="SimSun" w:eastAsia="SimSun" w:hAnsi="SimSun" w:cs="Arial" w:hint="eastAsia"/>
          <w:color w:val="000000"/>
          <w:sz w:val="21"/>
          <w:szCs w:val="21"/>
          <w:lang w:eastAsia="zh-CN"/>
        </w:rPr>
        <w:t>还涉及</w:t>
      </w:r>
      <w:r w:rsidRPr="00CB1BA2">
        <w:rPr>
          <w:rFonts w:ascii="SimSun" w:eastAsia="SimSun" w:hAnsi="SimSun" w:cs="Arial" w:hint="eastAsia"/>
          <w:color w:val="000000"/>
          <w:sz w:val="21"/>
          <w:szCs w:val="21"/>
          <w:lang w:eastAsia="zh-CN"/>
        </w:rPr>
        <w:t>土著核心组提出的问题，这些问题在</w:t>
      </w:r>
      <w:r w:rsidR="00B45EB8" w:rsidRPr="00CB1BA2">
        <w:rPr>
          <w:rFonts w:ascii="SimSun" w:eastAsia="SimSun" w:hAnsi="SimSun" w:cs="Arial" w:hint="eastAsia"/>
          <w:color w:val="000000"/>
          <w:sz w:val="21"/>
          <w:szCs w:val="21"/>
          <w:lang w:eastAsia="zh-CN"/>
        </w:rPr>
        <w:t>产权组织IGC的</w:t>
      </w:r>
      <w:r w:rsidRPr="00CB1BA2">
        <w:rPr>
          <w:rFonts w:ascii="SimSun" w:eastAsia="SimSun" w:hAnsi="SimSun" w:cs="Arial" w:hint="eastAsia"/>
          <w:color w:val="000000"/>
          <w:sz w:val="21"/>
          <w:szCs w:val="21"/>
          <w:lang w:eastAsia="zh-CN"/>
        </w:rPr>
        <w:t>最新</w:t>
      </w:r>
      <w:r w:rsidR="00B45EB8"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中仍未得到处理和解决。</w:t>
      </w:r>
    </w:p>
    <w:p w14:paraId="37643FC8" w14:textId="72C4FCD1" w:rsidR="00193A65" w:rsidRPr="00CB1BA2" w:rsidRDefault="00B45EB8"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世界</w:t>
      </w:r>
      <w:r w:rsidR="006A4E4A" w:rsidRPr="00CB1BA2">
        <w:rPr>
          <w:rFonts w:ascii="SimSun" w:eastAsia="SimSun" w:hAnsi="SimSun" w:cs="Arial" w:hint="eastAsia"/>
          <w:color w:val="000000"/>
          <w:sz w:val="21"/>
          <w:szCs w:val="21"/>
          <w:lang w:eastAsia="zh-CN"/>
        </w:rPr>
        <w:t>各地的土著人民都需要对</w:t>
      </w:r>
      <w:r w:rsidRPr="00CB1BA2">
        <w:rPr>
          <w:rFonts w:ascii="SimSun" w:eastAsia="SimSun" w:hAnsi="SimSun" w:cs="Arial" w:hint="eastAsia"/>
          <w:color w:val="000000"/>
          <w:sz w:val="21"/>
          <w:szCs w:val="21"/>
          <w:lang w:eastAsia="zh-CN"/>
        </w:rPr>
        <w:t>其</w:t>
      </w:r>
      <w:r w:rsidR="006A4E4A" w:rsidRPr="00CB1BA2">
        <w:rPr>
          <w:rFonts w:ascii="SimSun" w:eastAsia="SimSun" w:hAnsi="SimSun" w:cs="Arial" w:hint="eastAsia"/>
          <w:color w:val="000000"/>
          <w:sz w:val="21"/>
          <w:szCs w:val="21"/>
          <w:lang w:eastAsia="zh-CN"/>
        </w:rPr>
        <w:t>遗传资源、传统知识和传统文化表现形式的知识产权</w:t>
      </w:r>
      <w:r w:rsidRPr="00CB1BA2">
        <w:rPr>
          <w:rFonts w:ascii="SimSun" w:eastAsia="SimSun" w:hAnsi="SimSun" w:cs="Arial" w:hint="eastAsia"/>
          <w:color w:val="000000"/>
          <w:sz w:val="21"/>
          <w:szCs w:val="21"/>
          <w:lang w:eastAsia="zh-CN"/>
        </w:rPr>
        <w:t>进行保护。现行</w:t>
      </w:r>
      <w:r w:rsidR="006A4E4A" w:rsidRPr="00CB1BA2">
        <w:rPr>
          <w:rFonts w:ascii="SimSun" w:eastAsia="SimSun" w:hAnsi="SimSun" w:cs="Arial" w:hint="eastAsia"/>
          <w:color w:val="000000"/>
          <w:sz w:val="21"/>
          <w:szCs w:val="21"/>
          <w:lang w:eastAsia="zh-CN"/>
        </w:rPr>
        <w:t>知识产权制度存在</w:t>
      </w:r>
      <w:r w:rsidR="0025712D" w:rsidRPr="00CB1BA2">
        <w:rPr>
          <w:rFonts w:ascii="SimSun" w:eastAsia="SimSun" w:hAnsi="SimSun" w:cs="Arial" w:hint="eastAsia"/>
          <w:color w:val="000000"/>
          <w:sz w:val="21"/>
          <w:szCs w:val="21"/>
          <w:lang w:eastAsia="zh-CN"/>
        </w:rPr>
        <w:t>空白</w:t>
      </w:r>
      <w:r w:rsidR="006A4E4A" w:rsidRPr="00CB1BA2">
        <w:rPr>
          <w:rFonts w:ascii="SimSun" w:eastAsia="SimSun" w:hAnsi="SimSun" w:cs="Arial" w:hint="eastAsia"/>
          <w:color w:val="000000"/>
          <w:sz w:val="21"/>
          <w:szCs w:val="21"/>
          <w:lang w:eastAsia="zh-CN"/>
        </w:rPr>
        <w:t>，</w:t>
      </w:r>
      <w:r w:rsidR="0025712D" w:rsidRPr="00CB1BA2">
        <w:rPr>
          <w:rFonts w:ascii="SimSun" w:eastAsia="SimSun" w:hAnsi="SimSun" w:cs="Arial" w:hint="eastAsia"/>
          <w:color w:val="000000"/>
          <w:sz w:val="21"/>
          <w:szCs w:val="21"/>
          <w:lang w:eastAsia="zh-CN"/>
        </w:rPr>
        <w:t>依</w:t>
      </w:r>
      <w:r w:rsidR="006A4E4A" w:rsidRPr="00CB1BA2">
        <w:rPr>
          <w:rFonts w:ascii="SimSun" w:eastAsia="SimSun" w:hAnsi="SimSun" w:cs="Arial" w:hint="eastAsia"/>
          <w:color w:val="000000"/>
          <w:sz w:val="21"/>
          <w:szCs w:val="21"/>
          <w:lang w:eastAsia="zh-CN"/>
        </w:rPr>
        <w:t>土著人民的习惯法和程序</w:t>
      </w:r>
      <w:proofErr w:type="gramStart"/>
      <w:r w:rsidR="0025712D" w:rsidRPr="00CB1BA2">
        <w:rPr>
          <w:rFonts w:ascii="SimSun" w:eastAsia="SimSun" w:hAnsi="SimSun" w:cs="Arial" w:hint="eastAsia"/>
          <w:color w:val="000000"/>
          <w:sz w:val="21"/>
          <w:szCs w:val="21"/>
          <w:lang w:eastAsia="zh-CN"/>
        </w:rPr>
        <w:t>规</w:t>
      </w:r>
      <w:proofErr w:type="gramEnd"/>
      <w:r w:rsidR="0025712D" w:rsidRPr="00CB1BA2">
        <w:rPr>
          <w:rFonts w:ascii="SimSun" w:eastAsia="SimSun" w:hAnsi="SimSun" w:cs="Arial" w:hint="eastAsia"/>
          <w:color w:val="000000"/>
          <w:sz w:val="21"/>
          <w:szCs w:val="21"/>
          <w:lang w:eastAsia="zh-CN"/>
        </w:rPr>
        <w:t>管</w:t>
      </w:r>
      <w:r w:rsidR="006A4E4A" w:rsidRPr="00CB1BA2">
        <w:rPr>
          <w:rFonts w:ascii="SimSun" w:eastAsia="SimSun" w:hAnsi="SimSun" w:cs="Arial" w:hint="eastAsia"/>
          <w:color w:val="000000"/>
          <w:sz w:val="21"/>
          <w:szCs w:val="21"/>
          <w:lang w:eastAsia="zh-CN"/>
        </w:rPr>
        <w:t>的知识、创新和技术</w:t>
      </w:r>
      <w:r w:rsidRPr="00CB1BA2">
        <w:rPr>
          <w:rFonts w:ascii="SimSun" w:eastAsia="SimSun" w:hAnsi="SimSun" w:cs="Arial" w:hint="eastAsia"/>
          <w:color w:val="000000"/>
          <w:sz w:val="21"/>
          <w:szCs w:val="21"/>
          <w:lang w:eastAsia="zh-CN"/>
        </w:rPr>
        <w:t>诀窍</w:t>
      </w:r>
      <w:r w:rsidR="006A4E4A" w:rsidRPr="00CB1BA2">
        <w:rPr>
          <w:rFonts w:ascii="SimSun" w:eastAsia="SimSun" w:hAnsi="SimSun" w:cs="Arial" w:hint="eastAsia"/>
          <w:color w:val="000000"/>
          <w:sz w:val="21"/>
          <w:szCs w:val="21"/>
          <w:lang w:eastAsia="zh-CN"/>
        </w:rPr>
        <w:t>（包括神圣的和秘密的）</w:t>
      </w:r>
      <w:r w:rsidR="0025712D" w:rsidRPr="00CB1BA2">
        <w:rPr>
          <w:rFonts w:ascii="SimSun" w:eastAsia="SimSun" w:hAnsi="SimSun" w:cs="Arial" w:hint="eastAsia"/>
          <w:color w:val="000000"/>
          <w:sz w:val="21"/>
          <w:szCs w:val="21"/>
          <w:lang w:eastAsia="zh-CN"/>
        </w:rPr>
        <w:t>不受</w:t>
      </w:r>
      <w:r w:rsidR="006A4E4A" w:rsidRPr="00CB1BA2">
        <w:rPr>
          <w:rFonts w:ascii="SimSun" w:eastAsia="SimSun" w:hAnsi="SimSun" w:cs="Arial" w:hint="eastAsia"/>
          <w:color w:val="000000"/>
          <w:sz w:val="21"/>
          <w:szCs w:val="21"/>
          <w:lang w:eastAsia="zh-CN"/>
        </w:rPr>
        <w:t>保护，面临着</w:t>
      </w:r>
      <w:r w:rsidR="0025712D" w:rsidRPr="00CB1BA2">
        <w:rPr>
          <w:rFonts w:ascii="SimSun" w:eastAsia="SimSun" w:hAnsi="SimSun" w:cs="Arial" w:hint="eastAsia"/>
          <w:color w:val="000000"/>
          <w:sz w:val="21"/>
          <w:szCs w:val="21"/>
          <w:lang w:eastAsia="zh-CN"/>
        </w:rPr>
        <w:t>被</w:t>
      </w:r>
      <w:r w:rsidR="005C5506">
        <w:rPr>
          <w:rFonts w:ascii="SimSun" w:eastAsia="SimSun" w:hAnsi="SimSun" w:cs="Arial" w:hint="eastAsia"/>
          <w:color w:val="000000"/>
          <w:sz w:val="21"/>
          <w:szCs w:val="21"/>
          <w:lang w:eastAsia="zh-CN"/>
        </w:rPr>
        <w:t>利用、滥用、盗用和窃</w:t>
      </w:r>
      <w:r w:rsidR="00B800EB">
        <w:rPr>
          <w:rFonts w:ascii="SimSun" w:eastAsia="SimSun" w:hAnsi="SimSun" w:cs="Arial" w:hint="eastAsia"/>
          <w:color w:val="000000"/>
          <w:sz w:val="21"/>
          <w:szCs w:val="21"/>
          <w:lang w:eastAsia="zh-CN"/>
        </w:rPr>
        <w:t>取</w:t>
      </w:r>
      <w:r w:rsidR="006A4E4A" w:rsidRPr="00CB1BA2">
        <w:rPr>
          <w:rFonts w:ascii="SimSun" w:eastAsia="SimSun" w:hAnsi="SimSun" w:cs="Arial" w:hint="eastAsia"/>
          <w:color w:val="000000"/>
          <w:sz w:val="21"/>
          <w:szCs w:val="21"/>
          <w:lang w:eastAsia="zh-CN"/>
        </w:rPr>
        <w:t>。</w:t>
      </w:r>
      <w:r w:rsidR="0025712D" w:rsidRPr="00CB1BA2">
        <w:rPr>
          <w:rFonts w:ascii="SimSun" w:eastAsia="SimSun" w:hAnsi="SimSun" w:cs="Arial" w:hint="eastAsia"/>
          <w:color w:val="000000"/>
          <w:sz w:val="21"/>
          <w:szCs w:val="21"/>
          <w:lang w:eastAsia="zh-CN"/>
        </w:rPr>
        <w:t>产权组织IGC正在谈判的</w:t>
      </w:r>
      <w:proofErr w:type="gramStart"/>
      <w:r w:rsidR="0025712D" w:rsidRPr="00CB1BA2">
        <w:rPr>
          <w:rFonts w:ascii="SimSun" w:eastAsia="SimSun" w:hAnsi="SimSun" w:cs="Arial" w:hint="eastAsia"/>
          <w:color w:val="000000"/>
          <w:sz w:val="21"/>
          <w:szCs w:val="21"/>
          <w:lang w:eastAsia="zh-CN"/>
        </w:rPr>
        <w:t>一</w:t>
      </w:r>
      <w:proofErr w:type="gramEnd"/>
      <w:r w:rsidR="0025712D" w:rsidRPr="00CB1BA2">
        <w:rPr>
          <w:rFonts w:ascii="SimSun" w:eastAsia="SimSun" w:hAnsi="SimSun" w:cs="Arial" w:hint="eastAsia"/>
          <w:color w:val="000000"/>
          <w:sz w:val="21"/>
          <w:szCs w:val="21"/>
          <w:lang w:eastAsia="zh-CN"/>
        </w:rPr>
        <w:t>项或</w:t>
      </w:r>
      <w:r w:rsidR="0025712D" w:rsidRPr="00DF66E7">
        <w:rPr>
          <w:rFonts w:ascii="SimSun" w:eastAsia="SimSun" w:hAnsi="SimSun" w:cs="Arial" w:hint="eastAsia"/>
          <w:iCs/>
          <w:color w:val="000000"/>
          <w:sz w:val="21"/>
          <w:szCs w:val="21"/>
          <w:lang w:eastAsia="zh-CN"/>
        </w:rPr>
        <w:t>多项</w:t>
      </w:r>
      <w:r w:rsidR="0025712D" w:rsidRPr="00CB1BA2">
        <w:rPr>
          <w:rFonts w:ascii="SimSun" w:eastAsia="SimSun" w:hAnsi="SimSun" w:cs="Arial" w:hint="eastAsia"/>
          <w:color w:val="000000"/>
          <w:sz w:val="21"/>
          <w:szCs w:val="21"/>
          <w:lang w:eastAsia="zh-CN"/>
        </w:rPr>
        <w:t>文书</w:t>
      </w:r>
      <w:r w:rsidR="006A4E4A" w:rsidRPr="00CB1BA2">
        <w:rPr>
          <w:rFonts w:ascii="SimSun" w:eastAsia="SimSun" w:hAnsi="SimSun" w:cs="Arial" w:hint="eastAsia"/>
          <w:color w:val="000000"/>
          <w:sz w:val="21"/>
          <w:szCs w:val="21"/>
          <w:lang w:eastAsia="zh-CN"/>
        </w:rPr>
        <w:t>应</w:t>
      </w:r>
      <w:r w:rsidR="0025712D" w:rsidRPr="00CB1BA2">
        <w:rPr>
          <w:rFonts w:ascii="SimSun" w:eastAsia="SimSun" w:hAnsi="SimSun" w:cs="Arial" w:hint="eastAsia"/>
          <w:color w:val="000000"/>
          <w:sz w:val="21"/>
          <w:szCs w:val="21"/>
          <w:lang w:eastAsia="zh-CN"/>
        </w:rPr>
        <w:t>有针对性</w:t>
      </w:r>
      <w:r w:rsidR="006A4E4A" w:rsidRPr="00CB1BA2">
        <w:rPr>
          <w:rFonts w:ascii="SimSun" w:eastAsia="SimSun" w:hAnsi="SimSun" w:cs="Arial" w:hint="eastAsia"/>
          <w:color w:val="000000"/>
          <w:sz w:val="21"/>
          <w:szCs w:val="21"/>
          <w:lang w:eastAsia="zh-CN"/>
        </w:rPr>
        <w:t>并提供有效机制，以填补现有知识产权制度中的</w:t>
      </w:r>
      <w:r w:rsidR="00133A8E" w:rsidRPr="00CB1BA2">
        <w:rPr>
          <w:rFonts w:ascii="SimSun" w:eastAsia="SimSun" w:hAnsi="SimSun" w:cs="Arial" w:hint="eastAsia"/>
          <w:color w:val="000000"/>
          <w:sz w:val="21"/>
          <w:szCs w:val="21"/>
          <w:lang w:eastAsia="zh-CN"/>
        </w:rPr>
        <w:t>这些空白，承认土著人民对其知识产权的权利，并为土著人民的习惯法</w:t>
      </w:r>
      <w:r w:rsidR="00133A8E" w:rsidRPr="00FF2CF8">
        <w:rPr>
          <w:rFonts w:ascii="SimSun" w:eastAsia="SimSun" w:hAnsi="SimSun" w:cs="Arial" w:hint="eastAsia"/>
          <w:color w:val="000000"/>
          <w:sz w:val="21"/>
          <w:szCs w:val="21"/>
          <w:lang w:eastAsia="zh-CN"/>
        </w:rPr>
        <w:t>充实</w:t>
      </w:r>
      <w:r w:rsidR="006A4E4A" w:rsidRPr="00CB1BA2">
        <w:rPr>
          <w:rFonts w:ascii="SimSun" w:eastAsia="SimSun" w:hAnsi="SimSun" w:cs="Arial" w:hint="eastAsia"/>
          <w:color w:val="000000"/>
          <w:sz w:val="21"/>
          <w:szCs w:val="21"/>
          <w:lang w:eastAsia="zh-CN"/>
        </w:rPr>
        <w:t>国家知识产权制度创造空间。</w:t>
      </w:r>
    </w:p>
    <w:p w14:paraId="569F8B79" w14:textId="74404365"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土著人民组织已被正式接纳为产权组织IGC的观察员，而且自2001</w:t>
      </w:r>
      <w:r w:rsidR="00DF38C4" w:rsidRPr="00CB1BA2">
        <w:rPr>
          <w:rFonts w:ascii="SimSun" w:eastAsia="SimSun" w:hAnsi="SimSun" w:cs="Arial" w:hint="eastAsia"/>
          <w:color w:val="000000"/>
          <w:sz w:val="21"/>
          <w:szCs w:val="21"/>
          <w:lang w:eastAsia="zh-CN"/>
        </w:rPr>
        <w:t>年IGC第一届</w:t>
      </w:r>
      <w:r w:rsidRPr="00CB1BA2">
        <w:rPr>
          <w:rFonts w:ascii="SimSun" w:eastAsia="SimSun" w:hAnsi="SimSun" w:cs="Arial" w:hint="eastAsia"/>
          <w:color w:val="000000"/>
          <w:sz w:val="21"/>
          <w:szCs w:val="21"/>
          <w:lang w:eastAsia="zh-CN"/>
        </w:rPr>
        <w:t>会议以来，土著人民代表</w:t>
      </w:r>
      <w:r w:rsidR="00DF38C4" w:rsidRPr="00CB1BA2">
        <w:rPr>
          <w:rFonts w:ascii="SimSun" w:eastAsia="SimSun" w:hAnsi="SimSun" w:cs="Arial" w:hint="eastAsia"/>
          <w:color w:val="000000"/>
          <w:sz w:val="21"/>
          <w:szCs w:val="21"/>
          <w:lang w:eastAsia="zh-CN"/>
        </w:rPr>
        <w:t>就</w:t>
      </w:r>
      <w:r w:rsidRPr="00CB1BA2">
        <w:rPr>
          <w:rFonts w:ascii="SimSun" w:eastAsia="SimSun" w:hAnsi="SimSun" w:cs="Arial" w:hint="eastAsia"/>
          <w:color w:val="000000"/>
          <w:sz w:val="21"/>
          <w:szCs w:val="21"/>
          <w:lang w:eastAsia="zh-CN"/>
        </w:rPr>
        <w:t>参加了</w:t>
      </w:r>
      <w:r w:rsidR="00DF38C4"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的工作。土著人民组织和代表应继续参与文书的制定工作，包括</w:t>
      </w:r>
      <w:r w:rsidR="00DF38C4" w:rsidRPr="00CB1BA2">
        <w:rPr>
          <w:rFonts w:ascii="SimSun" w:eastAsia="SimSun" w:hAnsi="SimSun" w:cs="Arial" w:hint="eastAsia"/>
          <w:color w:val="000000"/>
          <w:sz w:val="21"/>
          <w:szCs w:val="21"/>
          <w:lang w:eastAsia="zh-CN"/>
        </w:rPr>
        <w:t>在外交</w:t>
      </w:r>
      <w:r w:rsidR="00DF38C4" w:rsidRPr="00DF66E7">
        <w:rPr>
          <w:rFonts w:ascii="SimSun" w:eastAsia="SimSun" w:hAnsi="SimSun" w:cs="Arial" w:hint="eastAsia"/>
          <w:iCs/>
          <w:color w:val="000000"/>
          <w:sz w:val="21"/>
          <w:szCs w:val="21"/>
          <w:lang w:eastAsia="zh-CN"/>
        </w:rPr>
        <w:t>会议</w:t>
      </w:r>
      <w:r w:rsidR="00DF38C4" w:rsidRPr="00CB1BA2">
        <w:rPr>
          <w:rFonts w:ascii="SimSun" w:eastAsia="SimSun" w:hAnsi="SimSun" w:cs="Arial" w:hint="eastAsia"/>
          <w:color w:val="000000"/>
          <w:sz w:val="21"/>
          <w:szCs w:val="21"/>
          <w:lang w:eastAsia="zh-CN"/>
        </w:rPr>
        <w:t>、外交会议</w:t>
      </w:r>
      <w:r w:rsidRPr="00CB1BA2">
        <w:rPr>
          <w:rFonts w:ascii="SimSun" w:eastAsia="SimSun" w:hAnsi="SimSun" w:cs="Arial" w:hint="eastAsia"/>
          <w:color w:val="000000"/>
          <w:sz w:val="21"/>
          <w:szCs w:val="21"/>
          <w:lang w:eastAsia="zh-CN"/>
        </w:rPr>
        <w:t>筹备会议和将在未来文书下设立的大会，以及未来所有的修订和审查、研究、专家会议</w:t>
      </w:r>
      <w:r w:rsidR="00DF38C4" w:rsidRPr="00CB1BA2">
        <w:rPr>
          <w:rFonts w:ascii="SimSun" w:eastAsia="SimSun" w:hAnsi="SimSun" w:cs="Arial" w:hint="eastAsia"/>
          <w:color w:val="000000"/>
          <w:sz w:val="21"/>
          <w:szCs w:val="21"/>
          <w:lang w:eastAsia="zh-CN"/>
        </w:rPr>
        <w:t>等等</w:t>
      </w:r>
      <w:r w:rsidRPr="00CB1BA2">
        <w:rPr>
          <w:rFonts w:ascii="SimSun" w:eastAsia="SimSun" w:hAnsi="SimSun" w:cs="Arial" w:hint="eastAsia"/>
          <w:color w:val="000000"/>
          <w:sz w:val="21"/>
          <w:szCs w:val="21"/>
          <w:lang w:eastAsia="zh-CN"/>
        </w:rPr>
        <w:t>。文书应确保土著人民被纳入</w:t>
      </w:r>
      <w:r w:rsidR="00F44446" w:rsidRPr="00CB1BA2">
        <w:rPr>
          <w:rFonts w:ascii="SimSun" w:eastAsia="SimSun" w:hAnsi="SimSun" w:cs="Arial" w:hint="eastAsia"/>
          <w:color w:val="000000"/>
          <w:sz w:val="21"/>
          <w:szCs w:val="21"/>
          <w:lang w:eastAsia="zh-CN"/>
        </w:rPr>
        <w:t>文书</w:t>
      </w:r>
      <w:r w:rsidR="00F44446">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国家和国际</w:t>
      </w:r>
      <w:r w:rsidR="00F44446">
        <w:rPr>
          <w:rFonts w:ascii="SimSun" w:eastAsia="SimSun" w:hAnsi="SimSun" w:cs="Arial" w:hint="eastAsia"/>
          <w:color w:val="000000"/>
          <w:sz w:val="21"/>
          <w:szCs w:val="21"/>
          <w:lang w:eastAsia="zh-CN"/>
        </w:rPr>
        <w:t>层面</w:t>
      </w:r>
      <w:r w:rsidR="00DF38C4" w:rsidRPr="00CB1BA2">
        <w:rPr>
          <w:rFonts w:ascii="SimSun" w:eastAsia="SimSun" w:hAnsi="SimSun" w:cs="Arial" w:hint="eastAsia"/>
          <w:color w:val="000000"/>
          <w:sz w:val="21"/>
          <w:szCs w:val="21"/>
          <w:lang w:eastAsia="zh-CN"/>
        </w:rPr>
        <w:t>的实施</w:t>
      </w:r>
      <w:r w:rsidRPr="00CB1BA2">
        <w:rPr>
          <w:rFonts w:ascii="SimSun" w:eastAsia="SimSun" w:hAnsi="SimSun" w:cs="Arial" w:hint="eastAsia"/>
          <w:color w:val="000000"/>
          <w:sz w:val="21"/>
          <w:szCs w:val="21"/>
          <w:lang w:eastAsia="zh-CN"/>
        </w:rPr>
        <w:t>工作中。</w:t>
      </w:r>
    </w:p>
    <w:p w14:paraId="13605574" w14:textId="3FAF423E"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w:t>
      </w:r>
      <w:r w:rsidR="00DF38C4" w:rsidRPr="00CB1BA2">
        <w:rPr>
          <w:rFonts w:ascii="SimSun" w:eastAsia="SimSun" w:hAnsi="SimSun" w:cs="Arial" w:hint="eastAsia"/>
          <w:color w:val="000000"/>
          <w:sz w:val="21"/>
          <w:szCs w:val="21"/>
          <w:lang w:eastAsia="zh-CN"/>
        </w:rPr>
        <w:t>全面</w:t>
      </w:r>
      <w:r w:rsidRPr="00CB1BA2">
        <w:rPr>
          <w:rFonts w:ascii="SimSun" w:eastAsia="SimSun" w:hAnsi="SimSun" w:cs="Arial" w:hint="eastAsia"/>
          <w:color w:val="000000"/>
          <w:sz w:val="21"/>
          <w:szCs w:val="21"/>
          <w:lang w:eastAsia="zh-CN"/>
        </w:rPr>
        <w:t>讨论的一项原则是在</w:t>
      </w:r>
      <w:r w:rsidR="00DF38C4"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中使用</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一词。在所有建议</w:t>
      </w:r>
      <w:r w:rsidR="00DF38C4"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人民</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一词</w:t>
      </w:r>
      <w:r w:rsidR="00DF38C4" w:rsidRPr="00CB1BA2">
        <w:rPr>
          <w:rFonts w:ascii="SimSun" w:eastAsia="SimSun" w:hAnsi="SimSun" w:cs="Arial" w:hint="eastAsia"/>
          <w:color w:val="000000"/>
          <w:sz w:val="21"/>
          <w:szCs w:val="21"/>
          <w:lang w:eastAsia="zh-CN"/>
        </w:rPr>
        <w:t>都</w:t>
      </w:r>
      <w:r w:rsidRPr="00CB1BA2">
        <w:rPr>
          <w:rFonts w:ascii="SimSun" w:eastAsia="SimSun" w:hAnsi="SimSun" w:cs="Arial" w:hint="eastAsia"/>
          <w:color w:val="000000"/>
          <w:sz w:val="21"/>
          <w:szCs w:val="21"/>
          <w:lang w:eastAsia="zh-CN"/>
        </w:rPr>
        <w:t>仍在括号内，这是不可接受的。如果</w:t>
      </w:r>
      <w:r w:rsidR="008B7A3D" w:rsidRPr="00CB1BA2">
        <w:rPr>
          <w:rFonts w:ascii="SimSun" w:eastAsia="SimSun" w:hAnsi="SimSun" w:cs="Arial" w:hint="eastAsia"/>
          <w:color w:val="000000"/>
          <w:sz w:val="21"/>
          <w:szCs w:val="21"/>
          <w:lang w:eastAsia="zh-CN"/>
        </w:rPr>
        <w:t>最终</w:t>
      </w:r>
      <w:r w:rsidR="00F73C77">
        <w:rPr>
          <w:rFonts w:ascii="SimSun" w:eastAsia="SimSun" w:hAnsi="SimSun" w:cs="Arial" w:hint="eastAsia"/>
          <w:color w:val="000000"/>
          <w:sz w:val="21"/>
          <w:szCs w:val="21"/>
          <w:lang w:eastAsia="zh-CN"/>
        </w:rPr>
        <w:t>文书不在</w:t>
      </w:r>
      <w:r w:rsidRPr="00CB1BA2">
        <w:rPr>
          <w:rFonts w:ascii="SimSun" w:eastAsia="SimSun" w:hAnsi="SimSun" w:cs="Arial" w:hint="eastAsia"/>
          <w:color w:val="000000"/>
          <w:sz w:val="21"/>
          <w:szCs w:val="21"/>
          <w:lang w:eastAsia="zh-CN"/>
        </w:rPr>
        <w:t>文书</w:t>
      </w:r>
      <w:r w:rsidR="00F73C77">
        <w:rPr>
          <w:rFonts w:ascii="SimSun" w:eastAsia="SimSun" w:hAnsi="SimSun" w:cs="Arial" w:hint="eastAsia"/>
          <w:color w:val="000000"/>
          <w:sz w:val="21"/>
          <w:szCs w:val="21"/>
          <w:lang w:eastAsia="zh-CN"/>
        </w:rPr>
        <w:t>全文</w:t>
      </w:r>
      <w:r w:rsidRPr="00CB1BA2">
        <w:rPr>
          <w:rFonts w:ascii="SimSun" w:eastAsia="SimSun" w:hAnsi="SimSun" w:cs="Arial" w:hint="eastAsia"/>
          <w:color w:val="000000"/>
          <w:sz w:val="21"/>
          <w:szCs w:val="21"/>
          <w:lang w:eastAsia="zh-CN"/>
        </w:rPr>
        <w:t>中使用</w:t>
      </w:r>
      <w:r w:rsidR="008B7A3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8B7A3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93043C" w:rsidRPr="00CB1BA2">
        <w:rPr>
          <w:rFonts w:ascii="SimSun" w:eastAsia="SimSun" w:hAnsi="SimSun" w:cs="Arial" w:hint="eastAsia"/>
          <w:color w:val="000000"/>
          <w:sz w:val="21"/>
          <w:szCs w:val="21"/>
          <w:lang w:eastAsia="zh-CN"/>
        </w:rPr>
        <w:t>英文</w:t>
      </w:r>
      <w:r w:rsidR="008B7A3D" w:rsidRPr="00CB1BA2">
        <w:rPr>
          <w:rFonts w:ascii="SimSun" w:eastAsia="SimSun" w:hAnsi="SimSun" w:cs="Arial" w:hint="eastAsia"/>
          <w:color w:val="000000"/>
          <w:sz w:val="21"/>
          <w:szCs w:val="21"/>
          <w:lang w:eastAsia="zh-CN"/>
        </w:rPr>
        <w:t>首字母</w:t>
      </w:r>
      <w:r w:rsidR="00293B3A" w:rsidRPr="00CB1BA2">
        <w:rPr>
          <w:rFonts w:ascii="SimSun" w:eastAsia="SimSun" w:hAnsi="SimSun" w:cs="Arial" w:hint="eastAsia"/>
          <w:color w:val="000000"/>
          <w:sz w:val="21"/>
          <w:szCs w:val="21"/>
          <w:lang w:eastAsia="zh-CN"/>
        </w:rPr>
        <w:t>“</w:t>
      </w:r>
      <w:proofErr w:type="spellStart"/>
      <w:r w:rsidR="00293B3A" w:rsidRPr="00CB1BA2">
        <w:rPr>
          <w:rFonts w:ascii="SimSun" w:eastAsia="SimSun" w:hAnsi="SimSun" w:cs="Arial" w:hint="eastAsia"/>
          <w:color w:val="000000"/>
          <w:sz w:val="21"/>
          <w:szCs w:val="21"/>
          <w:lang w:eastAsia="zh-CN"/>
        </w:rPr>
        <w:t>i</w:t>
      </w:r>
      <w:proofErr w:type="spellEnd"/>
      <w:r w:rsidR="00293B3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和</w:t>
      </w:r>
      <w:r w:rsidR="008B7A3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p</w:t>
      </w:r>
      <w:r w:rsidR="008B7A3D" w:rsidRPr="00CB1BA2">
        <w:rPr>
          <w:rFonts w:ascii="SimSun" w:eastAsia="SimSun" w:hAnsi="SimSun" w:cs="Arial" w:hint="eastAsia"/>
          <w:color w:val="000000"/>
          <w:sz w:val="21"/>
          <w:szCs w:val="21"/>
          <w:lang w:eastAsia="zh-CN"/>
        </w:rPr>
        <w:t>”</w:t>
      </w:r>
      <w:r w:rsidR="00293B3A" w:rsidRPr="00CB1BA2">
        <w:rPr>
          <w:rFonts w:ascii="SimSun" w:eastAsia="SimSun" w:hAnsi="SimSun" w:cs="Arial" w:hint="eastAsia"/>
          <w:color w:val="000000"/>
          <w:sz w:val="21"/>
          <w:szCs w:val="21"/>
          <w:lang w:eastAsia="zh-CN"/>
        </w:rPr>
        <w:t>大写</w:t>
      </w:r>
      <w:r w:rsidRPr="00CB1BA2">
        <w:rPr>
          <w:rFonts w:ascii="SimSun" w:eastAsia="SimSun" w:hAnsi="SimSun" w:cs="Arial" w:hint="eastAsia"/>
          <w:color w:val="000000"/>
          <w:sz w:val="21"/>
          <w:szCs w:val="21"/>
          <w:lang w:eastAsia="zh-CN"/>
        </w:rPr>
        <w:t>，那么该文书将与国际公认的</w:t>
      </w:r>
      <w:r w:rsidR="00A019DB" w:rsidRPr="00CB1BA2">
        <w:rPr>
          <w:rFonts w:ascii="SimSun" w:eastAsia="SimSun" w:hAnsi="SimSun" w:cs="Arial" w:hint="eastAsia"/>
          <w:color w:val="000000"/>
          <w:sz w:val="21"/>
          <w:szCs w:val="21"/>
          <w:lang w:eastAsia="zh-CN"/>
        </w:rPr>
        <w:t>用词</w:t>
      </w:r>
      <w:r w:rsidRPr="00CB1BA2">
        <w:rPr>
          <w:rFonts w:ascii="SimSun" w:eastAsia="SimSun" w:hAnsi="SimSun" w:cs="Arial" w:hint="eastAsia"/>
          <w:color w:val="000000"/>
          <w:sz w:val="21"/>
          <w:szCs w:val="21"/>
          <w:lang w:eastAsia="zh-CN"/>
        </w:rPr>
        <w:t>相矛盾。</w:t>
      </w:r>
      <w:r w:rsidR="008B7A3D" w:rsidRPr="00CB1BA2">
        <w:rPr>
          <w:rFonts w:ascii="SimSun" w:eastAsia="SimSun" w:hAnsi="SimSun" w:cs="Arial" w:hint="eastAsia"/>
          <w:color w:val="000000"/>
          <w:sz w:val="21"/>
          <w:szCs w:val="21"/>
          <w:lang w:eastAsia="zh-CN"/>
        </w:rPr>
        <w:t>讲习班</w:t>
      </w:r>
      <w:r w:rsidRPr="00CB1BA2">
        <w:rPr>
          <w:rFonts w:ascii="SimSun" w:eastAsia="SimSun" w:hAnsi="SimSun" w:cs="Arial" w:hint="eastAsia"/>
          <w:color w:val="000000"/>
          <w:sz w:val="21"/>
          <w:szCs w:val="21"/>
          <w:lang w:eastAsia="zh-CN"/>
        </w:rPr>
        <w:t>上讨论的另一个问题是，需要将</w:t>
      </w:r>
      <w:r w:rsidR="008B7A3D" w:rsidRPr="00CB1BA2">
        <w:rPr>
          <w:rFonts w:ascii="SimSun" w:eastAsia="SimSun" w:hAnsi="SimSun" w:cs="Arial" w:hint="eastAsia"/>
          <w:color w:val="000000"/>
          <w:sz w:val="21"/>
          <w:szCs w:val="21"/>
          <w:lang w:eastAsia="zh-CN"/>
        </w:rPr>
        <w:t>产权组织IGC的工作与其他进程、机制和联合国实体联系起来，并且保持</w:t>
      </w:r>
      <w:r w:rsidRPr="00CB1BA2">
        <w:rPr>
          <w:rFonts w:ascii="SimSun" w:eastAsia="SimSun" w:hAnsi="SimSun" w:cs="Arial" w:hint="eastAsia"/>
          <w:color w:val="000000"/>
          <w:sz w:val="21"/>
          <w:szCs w:val="21"/>
          <w:lang w:eastAsia="zh-CN"/>
        </w:rPr>
        <w:t>与这些进程、机制和实体</w:t>
      </w:r>
      <w:r w:rsidR="008B7A3D" w:rsidRPr="00CB1BA2">
        <w:rPr>
          <w:rFonts w:ascii="SimSun" w:eastAsia="SimSun" w:hAnsi="SimSun" w:cs="Arial" w:hint="eastAsia"/>
          <w:color w:val="000000"/>
          <w:sz w:val="21"/>
          <w:szCs w:val="21"/>
          <w:lang w:eastAsia="zh-CN"/>
        </w:rPr>
        <w:t>的语言</w:t>
      </w:r>
      <w:r w:rsidRPr="00CB1BA2">
        <w:rPr>
          <w:rFonts w:ascii="SimSun" w:eastAsia="SimSun" w:hAnsi="SimSun" w:cs="Arial" w:hint="eastAsia"/>
          <w:color w:val="000000"/>
          <w:sz w:val="21"/>
          <w:szCs w:val="21"/>
          <w:lang w:eastAsia="zh-CN"/>
        </w:rPr>
        <w:t>协调一致。</w:t>
      </w:r>
    </w:p>
    <w:p w14:paraId="2D575447" w14:textId="4B2C3461" w:rsidR="001B7919" w:rsidRPr="00CB1BA2" w:rsidRDefault="00F73C77"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报告分为以下几部分：第一部分</w:t>
      </w:r>
      <w:r w:rsidR="001B7919" w:rsidRPr="00CB1BA2">
        <w:rPr>
          <w:rFonts w:ascii="SimSun" w:eastAsia="SimSun" w:hAnsi="SimSun" w:cs="Arial" w:hint="eastAsia"/>
          <w:color w:val="000000"/>
          <w:sz w:val="21"/>
          <w:szCs w:val="21"/>
          <w:lang w:eastAsia="zh-CN"/>
        </w:rPr>
        <w:t>确认</w:t>
      </w:r>
      <w:r w:rsidR="006A4E4A" w:rsidRPr="00CB1BA2">
        <w:rPr>
          <w:rFonts w:ascii="SimSun" w:eastAsia="SimSun" w:hAnsi="SimSun" w:cs="Arial" w:hint="eastAsia"/>
          <w:color w:val="000000"/>
          <w:sz w:val="21"/>
          <w:szCs w:val="21"/>
          <w:lang w:eastAsia="zh-CN"/>
        </w:rPr>
        <w:t>并分析了关键问题</w:t>
      </w:r>
      <w:r w:rsidR="00FD2F07" w:rsidRPr="00CB1BA2">
        <w:rPr>
          <w:rFonts w:ascii="SimSun" w:eastAsia="SimSun" w:hAnsi="SimSun" w:cs="Arial" w:hint="eastAsia"/>
          <w:color w:val="000000"/>
          <w:sz w:val="21"/>
          <w:szCs w:val="21"/>
          <w:lang w:eastAsia="zh-CN"/>
        </w:rPr>
        <w:t>，即受益人、数字技术、例外与</w:t>
      </w:r>
      <w:r w:rsidR="00892FDD" w:rsidRPr="00CB1BA2">
        <w:rPr>
          <w:rFonts w:ascii="SimSun" w:eastAsia="SimSun" w:hAnsi="SimSun" w:cs="Arial" w:hint="eastAsia"/>
          <w:color w:val="000000"/>
          <w:sz w:val="21"/>
          <w:szCs w:val="21"/>
          <w:lang w:eastAsia="zh-CN"/>
        </w:rPr>
        <w:t>限制以及跨境</w:t>
      </w:r>
      <w:r w:rsidR="006A4E4A" w:rsidRPr="00CB1BA2">
        <w:rPr>
          <w:rFonts w:ascii="SimSun" w:eastAsia="SimSun" w:hAnsi="SimSun" w:cs="Arial" w:hint="eastAsia"/>
          <w:color w:val="000000"/>
          <w:sz w:val="21"/>
          <w:szCs w:val="21"/>
          <w:lang w:eastAsia="zh-CN"/>
        </w:rPr>
        <w:t>合作。</w:t>
      </w:r>
    </w:p>
    <w:p w14:paraId="0A48F5A6" w14:textId="7D72FCEE" w:rsidR="00193A65" w:rsidRPr="00CB1BA2" w:rsidRDefault="001B7919"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专家们决定不提交</w:t>
      </w:r>
      <w:r w:rsidR="00F73C77">
        <w:rPr>
          <w:rFonts w:ascii="SimSun" w:eastAsia="SimSun" w:hAnsi="SimSun" w:cs="Arial" w:hint="eastAsia"/>
          <w:color w:val="000000"/>
          <w:sz w:val="21"/>
          <w:szCs w:val="21"/>
          <w:lang w:eastAsia="zh-CN"/>
        </w:rPr>
        <w:t>案文作为</w:t>
      </w:r>
      <w:r w:rsidR="00F73C77" w:rsidRPr="00CB1BA2">
        <w:rPr>
          <w:rFonts w:ascii="SimSun" w:eastAsia="SimSun" w:hAnsi="SimSun" w:cs="Arial" w:hint="eastAsia"/>
          <w:color w:val="000000"/>
          <w:sz w:val="21"/>
          <w:szCs w:val="21"/>
          <w:lang w:eastAsia="zh-CN"/>
        </w:rPr>
        <w:t>现有</w:t>
      </w:r>
      <w:r w:rsidR="00F73C77">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传统知识和传统文化表现形式保护条款草案</w:t>
      </w:r>
      <w:r w:rsidR="00F73C77">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或者</w:t>
      </w:r>
      <w:r w:rsidR="006A4E4A" w:rsidRPr="00CB1BA2">
        <w:rPr>
          <w:rFonts w:ascii="SimSun" w:eastAsia="SimSun" w:hAnsi="SimSun" w:cs="Arial" w:hint="eastAsia"/>
          <w:color w:val="000000"/>
          <w:sz w:val="21"/>
          <w:szCs w:val="21"/>
          <w:lang w:eastAsia="zh-CN"/>
        </w:rPr>
        <w:t>关于遗传资源</w:t>
      </w:r>
      <w:r w:rsidR="004C140B">
        <w:rPr>
          <w:rFonts w:ascii="SimSun" w:eastAsia="SimSun" w:hAnsi="SimSun" w:cs="Arial" w:hint="eastAsia"/>
          <w:color w:val="000000"/>
          <w:sz w:val="21"/>
          <w:szCs w:val="21"/>
          <w:lang w:eastAsia="zh-CN"/>
        </w:rPr>
        <w:t>的主席案文</w:t>
      </w:r>
      <w:r w:rsidR="006E5EE1">
        <w:rPr>
          <w:rFonts w:ascii="SimSun" w:eastAsia="SimSun" w:hAnsi="SimSun" w:cs="Arial" w:hint="eastAsia"/>
          <w:color w:val="000000"/>
          <w:sz w:val="21"/>
          <w:szCs w:val="21"/>
          <w:lang w:eastAsia="zh-CN"/>
        </w:rPr>
        <w:t>与</w:t>
      </w:r>
      <w:r w:rsidR="006A4E4A" w:rsidRPr="00CB1BA2">
        <w:rPr>
          <w:rFonts w:ascii="SimSun" w:eastAsia="SimSun" w:hAnsi="SimSun" w:cs="Arial" w:hint="eastAsia"/>
          <w:color w:val="000000"/>
          <w:sz w:val="21"/>
          <w:szCs w:val="21"/>
          <w:lang w:eastAsia="zh-CN"/>
        </w:rPr>
        <w:t>关于传统知识和传统文化表现形式</w:t>
      </w:r>
      <w:r w:rsidR="004C140B">
        <w:rPr>
          <w:rFonts w:ascii="SimSun" w:eastAsia="SimSun" w:hAnsi="SimSun" w:cs="Arial" w:hint="eastAsia"/>
          <w:color w:val="000000"/>
          <w:sz w:val="21"/>
          <w:szCs w:val="21"/>
          <w:lang w:eastAsia="zh-CN"/>
        </w:rPr>
        <w:t>的主席案文</w:t>
      </w:r>
      <w:r w:rsidR="00754A18">
        <w:rPr>
          <w:rFonts w:ascii="SimSun" w:eastAsia="SimSun" w:hAnsi="SimSun" w:cs="Arial" w:hint="eastAsia"/>
          <w:color w:val="000000"/>
          <w:sz w:val="21"/>
          <w:szCs w:val="21"/>
          <w:lang w:eastAsia="zh-CN"/>
        </w:rPr>
        <w:t>这</w:t>
      </w:r>
      <w:r w:rsidR="006E5EE1">
        <w:rPr>
          <w:rFonts w:ascii="SimSun" w:eastAsia="SimSun" w:hAnsi="SimSun" w:cs="Arial" w:hint="eastAsia"/>
          <w:color w:val="000000"/>
          <w:sz w:val="21"/>
          <w:szCs w:val="21"/>
          <w:lang w:eastAsia="zh-CN"/>
        </w:rPr>
        <w:t>两份</w:t>
      </w:r>
      <w:r w:rsidR="006A4E4A" w:rsidRPr="00CB1BA2">
        <w:rPr>
          <w:rFonts w:ascii="SimSun" w:eastAsia="SimSun" w:hAnsi="SimSun" w:cs="Arial" w:hint="eastAsia"/>
          <w:color w:val="000000"/>
          <w:sz w:val="21"/>
          <w:szCs w:val="21"/>
          <w:lang w:eastAsia="zh-CN"/>
        </w:rPr>
        <w:t>案文</w:t>
      </w:r>
      <w:r w:rsidR="00F73C77">
        <w:rPr>
          <w:rFonts w:ascii="SimSun" w:eastAsia="SimSun" w:hAnsi="SimSun" w:cs="Arial" w:hint="eastAsia"/>
          <w:color w:val="000000"/>
          <w:sz w:val="21"/>
          <w:szCs w:val="21"/>
          <w:lang w:eastAsia="zh-CN"/>
        </w:rPr>
        <w:t>的替代选项</w:t>
      </w:r>
      <w:r w:rsidR="006A4E4A" w:rsidRPr="00CB1BA2">
        <w:rPr>
          <w:rFonts w:ascii="SimSun" w:eastAsia="SimSun" w:hAnsi="SimSun" w:cs="Arial" w:hint="eastAsia"/>
          <w:color w:val="000000"/>
          <w:sz w:val="21"/>
          <w:szCs w:val="21"/>
          <w:lang w:eastAsia="zh-CN"/>
        </w:rPr>
        <w:t>。</w:t>
      </w:r>
      <w:r w:rsidR="00487E38" w:rsidRPr="00CB1BA2">
        <w:rPr>
          <w:rFonts w:ascii="SimSun" w:eastAsia="SimSun" w:hAnsi="SimSun" w:cs="Arial" w:hint="eastAsia"/>
          <w:color w:val="000000"/>
          <w:sz w:val="21"/>
          <w:szCs w:val="21"/>
          <w:lang w:eastAsia="zh-CN"/>
        </w:rPr>
        <w:t>专家们</w:t>
      </w:r>
      <w:r w:rsidR="006A4E4A" w:rsidRPr="00CB1BA2">
        <w:rPr>
          <w:rFonts w:ascii="SimSun" w:eastAsia="SimSun" w:hAnsi="SimSun" w:cs="Arial" w:hint="eastAsia"/>
          <w:color w:val="000000"/>
          <w:sz w:val="21"/>
          <w:szCs w:val="21"/>
          <w:lang w:eastAsia="zh-CN"/>
        </w:rPr>
        <w:t>注意到，目前</w:t>
      </w:r>
      <w:r w:rsidRPr="00CB1BA2">
        <w:rPr>
          <w:rFonts w:ascii="SimSun" w:eastAsia="SimSun" w:hAnsi="SimSun" w:cs="Arial" w:hint="eastAsia"/>
          <w:color w:val="000000"/>
          <w:sz w:val="21"/>
          <w:szCs w:val="21"/>
          <w:lang w:eastAsia="zh-CN"/>
        </w:rPr>
        <w:t>的案文有</w:t>
      </w:r>
      <w:r w:rsidR="006A4E4A" w:rsidRPr="00CB1BA2">
        <w:rPr>
          <w:rFonts w:ascii="SimSun" w:eastAsia="SimSun" w:hAnsi="SimSun" w:cs="Arial" w:hint="eastAsia"/>
          <w:color w:val="000000"/>
          <w:sz w:val="21"/>
          <w:szCs w:val="21"/>
          <w:lang w:eastAsia="zh-CN"/>
        </w:rPr>
        <w:t>多</w:t>
      </w:r>
      <w:r w:rsidRPr="00CB1BA2">
        <w:rPr>
          <w:rFonts w:ascii="SimSun" w:eastAsia="SimSun" w:hAnsi="SimSun" w:cs="Arial" w:hint="eastAsia"/>
          <w:color w:val="000000"/>
          <w:sz w:val="21"/>
          <w:szCs w:val="21"/>
          <w:lang w:eastAsia="zh-CN"/>
        </w:rPr>
        <w:t>个</w:t>
      </w:r>
      <w:r w:rsidR="006A4E4A" w:rsidRPr="00CB1BA2">
        <w:rPr>
          <w:rFonts w:ascii="SimSun" w:eastAsia="SimSun" w:hAnsi="SimSun" w:cs="Arial" w:hint="eastAsia"/>
          <w:color w:val="000000"/>
          <w:sz w:val="21"/>
          <w:szCs w:val="21"/>
          <w:lang w:eastAsia="zh-CN"/>
        </w:rPr>
        <w:t>版本，我们将把这项工作</w:t>
      </w:r>
      <w:r w:rsidRPr="00CB1BA2">
        <w:rPr>
          <w:rFonts w:ascii="SimSun" w:eastAsia="SimSun" w:hAnsi="SimSun" w:cs="Arial" w:hint="eastAsia"/>
          <w:color w:val="000000"/>
          <w:sz w:val="21"/>
          <w:szCs w:val="21"/>
          <w:lang w:eastAsia="zh-CN"/>
        </w:rPr>
        <w:t>移交</w:t>
      </w:r>
      <w:r w:rsidR="006A4E4A" w:rsidRPr="00CB1BA2">
        <w:rPr>
          <w:rFonts w:ascii="SimSun" w:eastAsia="SimSun" w:hAnsi="SimSun" w:cs="Arial" w:hint="eastAsia"/>
          <w:color w:val="000000"/>
          <w:sz w:val="21"/>
          <w:szCs w:val="21"/>
          <w:lang w:eastAsia="zh-CN"/>
        </w:rPr>
        <w:t>给即将召开的</w:t>
      </w:r>
      <w:r w:rsidRPr="00CB1BA2">
        <w:rPr>
          <w:rFonts w:ascii="SimSun" w:eastAsia="SimSun" w:hAnsi="SimSun" w:cs="Arial" w:hint="eastAsia"/>
          <w:color w:val="000000"/>
          <w:sz w:val="21"/>
          <w:szCs w:val="21"/>
          <w:lang w:eastAsia="zh-CN"/>
        </w:rPr>
        <w:t>IGC</w:t>
      </w:r>
      <w:r w:rsidR="007133FF">
        <w:rPr>
          <w:rFonts w:ascii="SimSun" w:eastAsia="SimSun" w:hAnsi="SimSun" w:cs="Arial" w:hint="eastAsia"/>
          <w:color w:val="000000"/>
          <w:sz w:val="21"/>
          <w:szCs w:val="21"/>
          <w:lang w:eastAsia="zh-CN"/>
        </w:rPr>
        <w:t>的土著代表。相反地，</w:t>
      </w:r>
      <w:r w:rsidR="00487E38" w:rsidRPr="00CB1BA2">
        <w:rPr>
          <w:rFonts w:ascii="SimSun" w:eastAsia="SimSun" w:hAnsi="SimSun" w:cs="Arial" w:hint="eastAsia"/>
          <w:color w:val="000000"/>
          <w:sz w:val="21"/>
          <w:szCs w:val="21"/>
          <w:lang w:eastAsia="zh-CN"/>
        </w:rPr>
        <w:t>专家们</w:t>
      </w:r>
      <w:r w:rsidR="006A4E4A" w:rsidRPr="00CB1BA2">
        <w:rPr>
          <w:rFonts w:ascii="SimSun" w:eastAsia="SimSun" w:hAnsi="SimSun" w:cs="Arial" w:hint="eastAsia"/>
          <w:color w:val="000000"/>
          <w:sz w:val="21"/>
          <w:szCs w:val="21"/>
          <w:lang w:eastAsia="zh-CN"/>
        </w:rPr>
        <w:t>提供了</w:t>
      </w:r>
      <w:r w:rsidRPr="00CB1BA2">
        <w:rPr>
          <w:rFonts w:ascii="SimSun" w:eastAsia="SimSun" w:hAnsi="SimSun" w:cs="Arial" w:hint="eastAsia"/>
          <w:color w:val="000000"/>
          <w:sz w:val="21"/>
          <w:szCs w:val="21"/>
          <w:lang w:eastAsia="zh-CN"/>
        </w:rPr>
        <w:t>根据确认的核心</w:t>
      </w:r>
      <w:r w:rsidR="006A4E4A" w:rsidRPr="00CB1BA2">
        <w:rPr>
          <w:rFonts w:ascii="SimSun" w:eastAsia="SimSun" w:hAnsi="SimSun" w:cs="Arial" w:hint="eastAsia"/>
          <w:color w:val="000000"/>
          <w:sz w:val="21"/>
          <w:szCs w:val="21"/>
          <w:lang w:eastAsia="zh-CN"/>
        </w:rPr>
        <w:t>原则</w:t>
      </w:r>
      <w:r w:rsidR="009E1438">
        <w:rPr>
          <w:rFonts w:ascii="SimSun" w:eastAsia="SimSun" w:hAnsi="SimSun" w:cs="Arial" w:hint="eastAsia"/>
          <w:color w:val="000000"/>
          <w:sz w:val="21"/>
          <w:szCs w:val="21"/>
          <w:lang w:eastAsia="zh-CN"/>
        </w:rPr>
        <w:t>做出</w:t>
      </w:r>
      <w:r w:rsidR="006A4E4A" w:rsidRPr="00CB1BA2">
        <w:rPr>
          <w:rFonts w:ascii="SimSun" w:eastAsia="SimSun" w:hAnsi="SimSun" w:cs="Arial" w:hint="eastAsia"/>
          <w:color w:val="000000"/>
          <w:sz w:val="21"/>
          <w:szCs w:val="21"/>
          <w:lang w:eastAsia="zh-CN"/>
        </w:rPr>
        <w:t>的评注，反映了对</w:t>
      </w:r>
      <w:r w:rsidR="001D243F" w:rsidRPr="00CB1BA2">
        <w:rPr>
          <w:rFonts w:ascii="SimSun" w:eastAsia="SimSun" w:hAnsi="SimSun" w:cs="Arial" w:hint="eastAsia"/>
          <w:color w:val="000000"/>
          <w:sz w:val="21"/>
          <w:szCs w:val="21"/>
          <w:lang w:eastAsia="zh-CN"/>
        </w:rPr>
        <w:t>产权组织IGC</w:t>
      </w:r>
      <w:r w:rsidR="006A4E4A" w:rsidRPr="00CB1BA2">
        <w:rPr>
          <w:rFonts w:ascii="SimSun" w:eastAsia="SimSun" w:hAnsi="SimSun" w:cs="Arial" w:hint="eastAsia"/>
          <w:color w:val="000000"/>
          <w:sz w:val="21"/>
          <w:szCs w:val="21"/>
          <w:lang w:eastAsia="zh-CN"/>
        </w:rPr>
        <w:t>正在讨论的所有案文以及今后讨论的任何其他案文的看法。</w:t>
      </w:r>
    </w:p>
    <w:p w14:paraId="45374090" w14:textId="77777777" w:rsidR="00193A65" w:rsidRPr="00BB29E1" w:rsidRDefault="006A4E4A" w:rsidP="00BB29E1">
      <w:pPr>
        <w:keepNext/>
        <w:spacing w:beforeLines="100" w:before="240" w:afterLines="50" w:after="120" w:line="340" w:lineRule="atLeast"/>
        <w:jc w:val="both"/>
        <w:outlineLvl w:val="0"/>
        <w:rPr>
          <w:rFonts w:ascii="SimSun" w:hAnsi="SimSun"/>
          <w:b/>
          <w:bCs/>
          <w:color w:val="000000"/>
          <w:kern w:val="36"/>
          <w:sz w:val="24"/>
          <w:szCs w:val="24"/>
          <w:u w:val="single"/>
        </w:rPr>
      </w:pPr>
      <w:r w:rsidRPr="00BB29E1">
        <w:rPr>
          <w:rFonts w:ascii="SimSun" w:hAnsi="SimSun" w:hint="eastAsia"/>
          <w:b/>
          <w:bCs/>
          <w:color w:val="000000"/>
          <w:kern w:val="36"/>
          <w:sz w:val="24"/>
          <w:szCs w:val="24"/>
          <w:u w:val="single"/>
        </w:rPr>
        <w:t>第一部分</w:t>
      </w:r>
    </w:p>
    <w:p w14:paraId="765036EA" w14:textId="77777777" w:rsidR="00193A65" w:rsidRPr="00BB29E1" w:rsidRDefault="00F53377" w:rsidP="00BB29E1">
      <w:pPr>
        <w:keepNext/>
        <w:spacing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受益</w:t>
      </w:r>
      <w:r w:rsidR="00293B3A" w:rsidRPr="00BB29E1">
        <w:rPr>
          <w:rFonts w:ascii="SimSun" w:hAnsi="SimSun" w:hint="eastAsia"/>
          <w:b/>
          <w:bCs/>
          <w:color w:val="000000"/>
          <w:kern w:val="36"/>
          <w:sz w:val="24"/>
          <w:szCs w:val="24"/>
        </w:rPr>
        <w:t>人</w:t>
      </w:r>
    </w:p>
    <w:p w14:paraId="027C984D"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土著人民</w:t>
      </w:r>
    </w:p>
    <w:p w14:paraId="662D759E" w14:textId="77777777"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在整个IGC进程中，土著人民一直</w:t>
      </w:r>
      <w:r w:rsidR="00BA799C" w:rsidRPr="00CB1BA2">
        <w:rPr>
          <w:rFonts w:ascii="SimSun" w:eastAsia="SimSun" w:hAnsi="SimSun" w:cs="Arial" w:hint="eastAsia"/>
          <w:color w:val="000000"/>
          <w:sz w:val="21"/>
          <w:szCs w:val="21"/>
          <w:lang w:eastAsia="zh-CN"/>
        </w:rPr>
        <w:t>坚称</w:t>
      </w:r>
      <w:r w:rsidRPr="00CB1BA2">
        <w:rPr>
          <w:rFonts w:ascii="SimSun" w:eastAsia="SimSun" w:hAnsi="SimSun" w:cs="Arial" w:hint="eastAsia"/>
          <w:color w:val="000000"/>
          <w:sz w:val="21"/>
          <w:szCs w:val="21"/>
          <w:lang w:eastAsia="zh-CN"/>
        </w:rPr>
        <w:t>，正确的</w:t>
      </w:r>
      <w:r w:rsidR="00A019DB" w:rsidRPr="00CB1BA2">
        <w:rPr>
          <w:rFonts w:ascii="SimSun" w:eastAsia="SimSun" w:hAnsi="SimSun" w:cs="Arial" w:hint="eastAsia"/>
          <w:color w:val="000000"/>
          <w:sz w:val="21"/>
          <w:szCs w:val="21"/>
          <w:lang w:eastAsia="zh-CN"/>
        </w:rPr>
        <w:t>用词</w:t>
      </w:r>
      <w:r w:rsidRPr="00CB1BA2">
        <w:rPr>
          <w:rFonts w:ascii="SimSun" w:eastAsia="SimSun" w:hAnsi="SimSun" w:cs="Arial" w:hint="eastAsia"/>
          <w:color w:val="000000"/>
          <w:sz w:val="21"/>
          <w:szCs w:val="21"/>
          <w:lang w:eastAsia="zh-CN"/>
        </w:rPr>
        <w:t>是</w:t>
      </w:r>
      <w:r w:rsidR="004554A1"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4554A1" w:rsidRPr="00CB1BA2">
        <w:rPr>
          <w:rFonts w:ascii="SimSun" w:eastAsia="SimSun" w:hAnsi="SimSun" w:cs="Arial" w:hint="eastAsia"/>
          <w:color w:val="000000"/>
          <w:sz w:val="21"/>
          <w:szCs w:val="21"/>
          <w:lang w:eastAsia="zh-CN"/>
        </w:rPr>
        <w:t>”</w:t>
      </w:r>
      <w:r w:rsidRPr="00CB1BA2">
        <w:rPr>
          <w:rFonts w:ascii="SimSun" w:eastAsia="SimSun" w:hAnsi="SimSun" w:cs="Arial" w:hint="eastAsia"/>
          <w:sz w:val="21"/>
          <w:szCs w:val="21"/>
          <w:vertAlign w:val="superscript"/>
          <w:lang w:eastAsia="zh-CN"/>
        </w:rPr>
        <w:footnoteReference w:id="2"/>
      </w:r>
      <w:r w:rsidRPr="00CB1BA2">
        <w:rPr>
          <w:rFonts w:ascii="SimSun" w:eastAsia="SimSun" w:hAnsi="SimSun" w:cs="Arial" w:hint="eastAsia"/>
          <w:color w:val="000000"/>
          <w:sz w:val="21"/>
          <w:szCs w:val="21"/>
          <w:lang w:eastAsia="zh-CN"/>
        </w:rPr>
        <w:t>，</w:t>
      </w:r>
      <w:r w:rsidR="004554A1" w:rsidRPr="00CB1BA2">
        <w:rPr>
          <w:rFonts w:ascii="SimSun" w:eastAsia="SimSun" w:hAnsi="SimSun" w:cs="Arial" w:hint="eastAsia"/>
          <w:color w:val="000000"/>
          <w:sz w:val="21"/>
          <w:szCs w:val="21"/>
          <w:lang w:eastAsia="zh-CN"/>
        </w:rPr>
        <w:t>英文首字母“</w:t>
      </w:r>
      <w:proofErr w:type="spellStart"/>
      <w:r w:rsidRPr="00CB1BA2">
        <w:rPr>
          <w:rFonts w:ascii="SimSun" w:eastAsia="SimSun" w:hAnsi="SimSun" w:cs="Arial" w:hint="eastAsia"/>
          <w:color w:val="000000"/>
          <w:sz w:val="21"/>
          <w:szCs w:val="21"/>
          <w:lang w:eastAsia="zh-CN"/>
        </w:rPr>
        <w:t>i</w:t>
      </w:r>
      <w:proofErr w:type="spellEnd"/>
      <w:r w:rsidR="004554A1" w:rsidRPr="00CB1BA2">
        <w:rPr>
          <w:rFonts w:ascii="SimSun" w:eastAsia="SimSun" w:hAnsi="SimSun" w:cs="Arial" w:hint="eastAsia"/>
          <w:color w:val="000000"/>
          <w:sz w:val="21"/>
          <w:szCs w:val="21"/>
          <w:lang w:eastAsia="zh-CN"/>
        </w:rPr>
        <w:t>”和“p”大写</w:t>
      </w:r>
      <w:r w:rsidRPr="00CB1BA2">
        <w:rPr>
          <w:rFonts w:ascii="SimSun" w:eastAsia="SimSun" w:hAnsi="SimSun" w:cs="Arial" w:hint="eastAsia"/>
          <w:color w:val="000000"/>
          <w:sz w:val="21"/>
          <w:szCs w:val="21"/>
          <w:lang w:eastAsia="zh-CN"/>
        </w:rPr>
        <w:t>。</w:t>
      </w:r>
    </w:p>
    <w:p w14:paraId="7CFFC49A" w14:textId="306B57DC" w:rsidR="00193A65" w:rsidRPr="00CB1BA2" w:rsidRDefault="006E2DFD"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国际法中普遍使用</w:t>
      </w:r>
      <w:r w:rsidR="006A4E4A" w:rsidRPr="00CB1BA2">
        <w:rPr>
          <w:rFonts w:ascii="SimSun" w:eastAsia="SimSun" w:hAnsi="SimSun" w:cs="Arial" w:hint="eastAsia"/>
          <w:color w:val="000000"/>
          <w:sz w:val="21"/>
          <w:szCs w:val="21"/>
          <w:lang w:eastAsia="zh-CN"/>
        </w:rPr>
        <w:t>对这一</w:t>
      </w:r>
      <w:r w:rsidR="00A019DB" w:rsidRPr="00CB1BA2">
        <w:rPr>
          <w:rFonts w:ascii="SimSun" w:eastAsia="SimSun" w:hAnsi="SimSun" w:cs="Arial" w:hint="eastAsia"/>
          <w:color w:val="000000"/>
          <w:sz w:val="21"/>
          <w:szCs w:val="21"/>
          <w:lang w:eastAsia="zh-CN"/>
        </w:rPr>
        <w:t>词语</w:t>
      </w:r>
      <w:r w:rsidR="006A4E4A" w:rsidRPr="00CB1BA2">
        <w:rPr>
          <w:rFonts w:ascii="SimSun" w:eastAsia="SimSun" w:hAnsi="SimSun" w:cs="Arial" w:hint="eastAsia"/>
          <w:color w:val="000000"/>
          <w:sz w:val="21"/>
          <w:szCs w:val="21"/>
          <w:lang w:eastAsia="zh-CN"/>
        </w:rPr>
        <w:t>的理解，</w:t>
      </w:r>
      <w:r w:rsidR="00BA799C" w:rsidRPr="00CB1BA2">
        <w:rPr>
          <w:rFonts w:ascii="SimSun" w:eastAsia="SimSun" w:hAnsi="SimSun" w:cs="Arial" w:hint="eastAsia"/>
          <w:color w:val="000000"/>
          <w:sz w:val="21"/>
          <w:szCs w:val="21"/>
          <w:lang w:eastAsia="zh-CN"/>
        </w:rPr>
        <w:t>并且</w:t>
      </w:r>
      <w:r w:rsidRPr="00CB1BA2">
        <w:rPr>
          <w:rFonts w:ascii="SimSun" w:eastAsia="SimSun" w:hAnsi="SimSun" w:cs="Arial" w:hint="eastAsia"/>
          <w:color w:val="000000"/>
          <w:sz w:val="21"/>
          <w:szCs w:val="21"/>
          <w:lang w:eastAsia="zh-CN"/>
        </w:rPr>
        <w:t>这一</w:t>
      </w:r>
      <w:r w:rsidR="00A019DB" w:rsidRPr="00CB1BA2">
        <w:rPr>
          <w:rFonts w:ascii="SimSun" w:eastAsia="SimSun" w:hAnsi="SimSun" w:cs="Arial" w:hint="eastAsia"/>
          <w:color w:val="000000"/>
          <w:sz w:val="21"/>
          <w:szCs w:val="21"/>
          <w:lang w:eastAsia="zh-CN"/>
        </w:rPr>
        <w:t>词语</w:t>
      </w:r>
      <w:r w:rsidR="00BA799C" w:rsidRPr="00CB1BA2">
        <w:rPr>
          <w:rFonts w:ascii="SimSun" w:eastAsia="SimSun" w:hAnsi="SimSun" w:cs="Arial" w:hint="eastAsia"/>
          <w:color w:val="000000"/>
          <w:sz w:val="21"/>
          <w:szCs w:val="21"/>
          <w:lang w:eastAsia="zh-CN"/>
        </w:rPr>
        <w:t>已经</w:t>
      </w:r>
      <w:r w:rsidR="00A019DB" w:rsidRPr="00CB1BA2">
        <w:rPr>
          <w:rFonts w:ascii="SimSun" w:eastAsia="SimSun" w:hAnsi="SimSun" w:cs="Arial" w:hint="eastAsia"/>
          <w:color w:val="000000"/>
          <w:sz w:val="21"/>
          <w:szCs w:val="21"/>
          <w:lang w:eastAsia="zh-CN"/>
        </w:rPr>
        <w:t>是</w:t>
      </w:r>
      <w:r w:rsidR="00BA799C" w:rsidRPr="00CB1BA2">
        <w:rPr>
          <w:rFonts w:ascii="SimSun" w:eastAsia="SimSun" w:hAnsi="SimSun" w:cs="Arial" w:hint="eastAsia"/>
          <w:color w:val="000000"/>
          <w:sz w:val="21"/>
          <w:szCs w:val="21"/>
          <w:lang w:eastAsia="zh-CN"/>
        </w:rPr>
        <w:t>标准</w:t>
      </w:r>
      <w:r w:rsidR="00A019DB" w:rsidRPr="00CB1BA2">
        <w:rPr>
          <w:rFonts w:ascii="SimSun" w:eastAsia="SimSun" w:hAnsi="SimSun" w:cs="Arial" w:hint="eastAsia"/>
          <w:color w:val="000000"/>
          <w:sz w:val="21"/>
          <w:szCs w:val="21"/>
          <w:lang w:eastAsia="zh-CN"/>
        </w:rPr>
        <w:t>用词</w:t>
      </w:r>
      <w:r w:rsidR="00EB332F" w:rsidRPr="00CB1BA2">
        <w:rPr>
          <w:rFonts w:ascii="SimSun" w:eastAsia="SimSun" w:hAnsi="SimSun" w:cs="Arial" w:hint="eastAsia"/>
          <w:color w:val="000000"/>
          <w:sz w:val="21"/>
          <w:szCs w:val="21"/>
          <w:lang w:eastAsia="zh-CN"/>
        </w:rPr>
        <w:t>，</w:t>
      </w:r>
      <w:r w:rsidR="00BA799C" w:rsidRPr="00CB1BA2">
        <w:rPr>
          <w:rFonts w:ascii="SimSun" w:eastAsia="SimSun" w:hAnsi="SimSun" w:cs="Arial" w:hint="eastAsia"/>
          <w:color w:val="000000"/>
          <w:sz w:val="21"/>
          <w:szCs w:val="21"/>
          <w:lang w:eastAsia="zh-CN"/>
        </w:rPr>
        <w:t>并</w:t>
      </w:r>
      <w:r w:rsidR="006A4E4A" w:rsidRPr="00CB1BA2">
        <w:rPr>
          <w:rFonts w:ascii="SimSun" w:eastAsia="SimSun" w:hAnsi="SimSun" w:cs="Arial" w:hint="eastAsia"/>
          <w:color w:val="000000"/>
          <w:sz w:val="21"/>
          <w:szCs w:val="21"/>
          <w:lang w:eastAsia="zh-CN"/>
        </w:rPr>
        <w:t>在整个</w:t>
      </w:r>
      <w:r w:rsidR="00812C4D" w:rsidRPr="00CB1BA2">
        <w:rPr>
          <w:rFonts w:ascii="SimSun" w:eastAsia="SimSun" w:hAnsi="SimSun" w:cs="Arial" w:hint="eastAsia"/>
          <w:color w:val="000000"/>
          <w:sz w:val="21"/>
          <w:szCs w:val="21"/>
          <w:lang w:eastAsia="zh-CN"/>
        </w:rPr>
        <w:t>联合国</w:t>
      </w:r>
      <w:r w:rsidR="006A4E4A" w:rsidRPr="00CB1BA2">
        <w:rPr>
          <w:rFonts w:ascii="SimSun" w:eastAsia="SimSun" w:hAnsi="SimSun" w:cs="Arial" w:hint="eastAsia"/>
          <w:color w:val="000000"/>
          <w:sz w:val="21"/>
          <w:szCs w:val="21"/>
          <w:lang w:eastAsia="zh-CN"/>
        </w:rPr>
        <w:t>系统内使用。</w:t>
      </w:r>
      <w:r w:rsidR="006A4E4A" w:rsidRPr="00CB1BA2">
        <w:rPr>
          <w:rFonts w:ascii="SimSun" w:eastAsia="SimSun" w:hAnsi="SimSun" w:cs="Arial" w:hint="eastAsia"/>
          <w:sz w:val="21"/>
          <w:szCs w:val="21"/>
          <w:vertAlign w:val="superscript"/>
          <w:lang w:eastAsia="zh-CN"/>
        </w:rPr>
        <w:footnoteReference w:id="3"/>
      </w:r>
      <w:r w:rsidR="00704FEF"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联合国土著人民权利宣言》（UNDRIP）承认土著人民对与其传统知识和传统文化表现</w:t>
      </w:r>
      <w:r w:rsidR="006A4E4A" w:rsidRPr="00DF66E7">
        <w:rPr>
          <w:rFonts w:ascii="SimSun" w:eastAsia="SimSun" w:hAnsi="SimSun" w:cs="Arial" w:hint="eastAsia"/>
          <w:iCs/>
          <w:color w:val="000000"/>
          <w:sz w:val="21"/>
          <w:szCs w:val="21"/>
          <w:lang w:eastAsia="zh-CN"/>
        </w:rPr>
        <w:t>形式</w:t>
      </w:r>
      <w:r w:rsidR="00704FEF" w:rsidRPr="00CB1BA2">
        <w:rPr>
          <w:rFonts w:ascii="SimSun" w:eastAsia="SimSun" w:hAnsi="SimSun" w:cs="Arial" w:hint="eastAsia"/>
          <w:color w:val="000000"/>
          <w:sz w:val="21"/>
          <w:szCs w:val="21"/>
          <w:lang w:eastAsia="zh-CN"/>
        </w:rPr>
        <w:t>相关联</w:t>
      </w:r>
      <w:r w:rsidR="006A4E4A" w:rsidRPr="00CB1BA2">
        <w:rPr>
          <w:rFonts w:ascii="SimSun" w:eastAsia="SimSun" w:hAnsi="SimSun" w:cs="Arial" w:hint="eastAsia"/>
          <w:color w:val="000000"/>
          <w:sz w:val="21"/>
          <w:szCs w:val="21"/>
          <w:lang w:eastAsia="zh-CN"/>
        </w:rPr>
        <w:t>的知识产权的权利。在《联合国土著人民</w:t>
      </w:r>
      <w:r w:rsidR="002B3578" w:rsidRPr="00CB1BA2">
        <w:rPr>
          <w:rFonts w:ascii="SimSun" w:eastAsia="SimSun" w:hAnsi="SimSun" w:cs="Arial" w:hint="eastAsia"/>
          <w:color w:val="000000"/>
          <w:sz w:val="21"/>
          <w:szCs w:val="21"/>
          <w:lang w:eastAsia="zh-CN"/>
        </w:rPr>
        <w:t>权利宣言》中，申明了土著人民与所有其他</w:t>
      </w:r>
      <w:r w:rsidR="00536AEF">
        <w:rPr>
          <w:rFonts w:ascii="SimSun" w:eastAsia="SimSun" w:hAnsi="SimSun" w:cs="Arial" w:hint="eastAsia"/>
          <w:color w:val="000000"/>
          <w:sz w:val="21"/>
          <w:szCs w:val="21"/>
          <w:lang w:eastAsia="zh-CN"/>
        </w:rPr>
        <w:t>民族</w:t>
      </w:r>
      <w:r w:rsidR="002B3578" w:rsidRPr="00CB1BA2">
        <w:rPr>
          <w:rFonts w:ascii="SimSun" w:eastAsia="SimSun" w:hAnsi="SimSun" w:cs="Arial" w:hint="eastAsia"/>
          <w:color w:val="000000"/>
          <w:sz w:val="21"/>
          <w:szCs w:val="21"/>
          <w:lang w:eastAsia="zh-CN"/>
        </w:rPr>
        <w:t>平等，</w:t>
      </w:r>
      <w:r w:rsidR="00704FEF" w:rsidRPr="00CB1BA2">
        <w:rPr>
          <w:rFonts w:ascii="SimSun" w:eastAsia="SimSun" w:hAnsi="SimSun" w:cs="Arial" w:hint="eastAsia"/>
          <w:color w:val="000000"/>
          <w:sz w:val="21"/>
          <w:szCs w:val="21"/>
          <w:lang w:eastAsia="zh-CN"/>
        </w:rPr>
        <w:t>这一术语也在</w:t>
      </w:r>
      <w:r w:rsidR="006A4E4A" w:rsidRPr="00CB1BA2">
        <w:rPr>
          <w:rFonts w:ascii="SimSun" w:eastAsia="SimSun" w:hAnsi="SimSun" w:cs="Arial" w:hint="eastAsia"/>
          <w:color w:val="000000"/>
          <w:sz w:val="21"/>
          <w:szCs w:val="21"/>
          <w:lang w:eastAsia="zh-CN"/>
        </w:rPr>
        <w:t>其他国际文书</w:t>
      </w:r>
      <w:r w:rsidR="00704FEF" w:rsidRPr="00CB1BA2">
        <w:rPr>
          <w:rFonts w:ascii="SimSun" w:eastAsia="SimSun" w:hAnsi="SimSun" w:cs="Arial" w:hint="eastAsia"/>
          <w:color w:val="000000"/>
          <w:sz w:val="21"/>
          <w:szCs w:val="21"/>
          <w:lang w:eastAsia="zh-CN"/>
        </w:rPr>
        <w:t>中使用</w:t>
      </w:r>
      <w:r w:rsidR="006A4E4A"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sz w:val="21"/>
          <w:szCs w:val="21"/>
          <w:vertAlign w:val="superscript"/>
          <w:lang w:eastAsia="zh-CN"/>
        </w:rPr>
        <w:footnoteReference w:id="4"/>
      </w:r>
    </w:p>
    <w:p w14:paraId="05013EB2" w14:textId="30085DE5"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纵观历史，土著人民在国家和国际层面都</w:t>
      </w:r>
      <w:r w:rsidR="008F424E" w:rsidRPr="00CB1BA2">
        <w:rPr>
          <w:rFonts w:ascii="SimSun" w:eastAsia="SimSun" w:hAnsi="SimSun" w:cs="Arial" w:hint="eastAsia"/>
          <w:color w:val="000000"/>
          <w:sz w:val="21"/>
          <w:szCs w:val="21"/>
          <w:lang w:eastAsia="zh-CN"/>
        </w:rPr>
        <w:t>遭受到</w:t>
      </w:r>
      <w:r w:rsidRPr="00CB1BA2">
        <w:rPr>
          <w:rFonts w:ascii="SimSun" w:eastAsia="SimSun" w:hAnsi="SimSun" w:cs="Arial" w:hint="eastAsia"/>
          <w:color w:val="000000"/>
          <w:sz w:val="21"/>
          <w:szCs w:val="21"/>
          <w:lang w:eastAsia="zh-CN"/>
        </w:rPr>
        <w:t>歧视。土著人民被</w:t>
      </w:r>
      <w:r w:rsidR="008F424E" w:rsidRPr="00CB1BA2">
        <w:rPr>
          <w:rFonts w:ascii="SimSun" w:eastAsia="SimSun" w:hAnsi="SimSun" w:cs="Arial" w:hint="eastAsia"/>
          <w:color w:val="000000"/>
          <w:sz w:val="21"/>
          <w:szCs w:val="21"/>
          <w:lang w:eastAsia="zh-CN"/>
        </w:rPr>
        <w:t>作为</w:t>
      </w:r>
      <w:r w:rsidRPr="00CB1BA2">
        <w:rPr>
          <w:rFonts w:ascii="SimSun" w:eastAsia="SimSun" w:hAnsi="SimSun" w:cs="Arial" w:hint="eastAsia"/>
          <w:color w:val="000000"/>
          <w:sz w:val="21"/>
          <w:szCs w:val="21"/>
          <w:lang w:eastAsia="zh-CN"/>
        </w:rPr>
        <w:t>少数群体</w:t>
      </w:r>
      <w:r w:rsidR="008F424E" w:rsidRPr="00CB1BA2">
        <w:rPr>
          <w:rFonts w:ascii="SimSun" w:eastAsia="SimSun" w:hAnsi="SimSun" w:cs="Arial" w:hint="eastAsia"/>
          <w:color w:val="000000"/>
          <w:sz w:val="21"/>
          <w:szCs w:val="21"/>
          <w:lang w:eastAsia="zh-CN"/>
        </w:rPr>
        <w:t>对待</w:t>
      </w:r>
      <w:r w:rsidRPr="00CB1BA2">
        <w:rPr>
          <w:rFonts w:ascii="SimSun" w:eastAsia="SimSun" w:hAnsi="SimSun" w:cs="Arial" w:hint="eastAsia"/>
          <w:color w:val="000000"/>
          <w:sz w:val="21"/>
          <w:szCs w:val="21"/>
          <w:lang w:eastAsia="zh-CN"/>
        </w:rPr>
        <w:t>，</w:t>
      </w:r>
      <w:r w:rsidR="00B555E6" w:rsidRPr="00CB1BA2">
        <w:rPr>
          <w:rFonts w:ascii="SimSun" w:eastAsia="SimSun" w:hAnsi="SimSun" w:cs="Arial" w:hint="eastAsia"/>
          <w:color w:val="000000"/>
          <w:sz w:val="21"/>
          <w:szCs w:val="21"/>
          <w:lang w:eastAsia="zh-CN"/>
        </w:rPr>
        <w:t>不拥有</w:t>
      </w:r>
      <w:r w:rsidRPr="00CB1BA2">
        <w:rPr>
          <w:rFonts w:ascii="SimSun" w:eastAsia="SimSun" w:hAnsi="SimSun" w:cs="Arial" w:hint="eastAsia"/>
          <w:color w:val="000000"/>
          <w:sz w:val="21"/>
          <w:szCs w:val="21"/>
          <w:lang w:eastAsia="zh-CN"/>
        </w:rPr>
        <w:t>自己的权利，无论是</w:t>
      </w:r>
      <w:r w:rsidR="00B555E6" w:rsidRPr="00CB1BA2">
        <w:rPr>
          <w:rFonts w:ascii="SimSun" w:eastAsia="SimSun" w:hAnsi="SimSun" w:cs="Arial" w:hint="eastAsia"/>
          <w:color w:val="000000"/>
          <w:sz w:val="21"/>
          <w:szCs w:val="21"/>
          <w:lang w:eastAsia="zh-CN"/>
        </w:rPr>
        <w:t>对</w:t>
      </w:r>
      <w:r w:rsidRPr="00CB1BA2">
        <w:rPr>
          <w:rFonts w:ascii="SimSun" w:eastAsia="SimSun" w:hAnsi="SimSun" w:cs="Arial" w:hint="eastAsia"/>
          <w:color w:val="000000"/>
          <w:sz w:val="21"/>
          <w:szCs w:val="21"/>
          <w:lang w:eastAsia="zh-CN"/>
        </w:rPr>
        <w:t>土地</w:t>
      </w:r>
      <w:r w:rsidR="008F424E" w:rsidRPr="00CB1BA2">
        <w:rPr>
          <w:rFonts w:ascii="SimSun" w:eastAsia="SimSun" w:hAnsi="SimSun" w:cs="Arial" w:hint="eastAsia"/>
          <w:color w:val="000000"/>
          <w:sz w:val="21"/>
          <w:szCs w:val="21"/>
          <w:lang w:eastAsia="zh-CN"/>
        </w:rPr>
        <w:t>的权利</w:t>
      </w:r>
      <w:r w:rsidRPr="00CB1BA2">
        <w:rPr>
          <w:rFonts w:ascii="SimSun" w:eastAsia="SimSun" w:hAnsi="SimSun" w:cs="Arial" w:hint="eastAsia"/>
          <w:color w:val="000000"/>
          <w:sz w:val="21"/>
          <w:szCs w:val="21"/>
          <w:lang w:eastAsia="zh-CN"/>
        </w:rPr>
        <w:t>还是</w:t>
      </w:r>
      <w:r w:rsidR="008F424E" w:rsidRPr="00CB1BA2">
        <w:rPr>
          <w:rFonts w:ascii="SimSun" w:eastAsia="SimSun" w:hAnsi="SimSun" w:cs="Arial" w:hint="eastAsia"/>
          <w:color w:val="000000"/>
          <w:sz w:val="21"/>
          <w:szCs w:val="21"/>
          <w:lang w:eastAsia="zh-CN"/>
        </w:rPr>
        <w:t>自己</w:t>
      </w:r>
      <w:r w:rsidRPr="00CB1BA2">
        <w:rPr>
          <w:rFonts w:ascii="SimSun" w:eastAsia="SimSun" w:hAnsi="SimSun" w:cs="Arial" w:hint="eastAsia"/>
          <w:color w:val="000000"/>
          <w:sz w:val="21"/>
          <w:szCs w:val="21"/>
          <w:lang w:eastAsia="zh-CN"/>
        </w:rPr>
        <w:t>文化和知识</w:t>
      </w:r>
      <w:r w:rsidR="008F424E" w:rsidRPr="00CB1BA2">
        <w:rPr>
          <w:rFonts w:ascii="SimSun" w:eastAsia="SimSun" w:hAnsi="SimSun" w:cs="Arial" w:hint="eastAsia"/>
          <w:color w:val="000000"/>
          <w:sz w:val="21"/>
          <w:szCs w:val="21"/>
          <w:lang w:eastAsia="zh-CN"/>
        </w:rPr>
        <w:t>的权利</w:t>
      </w:r>
      <w:r w:rsidRPr="00CB1BA2">
        <w:rPr>
          <w:rFonts w:ascii="SimSun" w:eastAsia="SimSun" w:hAnsi="SimSun" w:cs="Arial" w:hint="eastAsia"/>
          <w:color w:val="000000"/>
          <w:sz w:val="21"/>
          <w:szCs w:val="21"/>
          <w:lang w:eastAsia="zh-CN"/>
        </w:rPr>
        <w:t>。</w:t>
      </w:r>
    </w:p>
    <w:p w14:paraId="6BC74018" w14:textId="257F4AB5" w:rsidR="00193A65" w:rsidRPr="00CB1BA2" w:rsidRDefault="00B555E6"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近年来，为加强土著人民的权利做了很多工作，这项文书有机会纠正现行</w:t>
      </w:r>
      <w:r w:rsidR="006A4E4A" w:rsidRPr="00CB1BA2">
        <w:rPr>
          <w:rFonts w:ascii="SimSun" w:eastAsia="SimSun" w:hAnsi="SimSun" w:cs="Arial" w:hint="eastAsia"/>
          <w:color w:val="000000"/>
          <w:sz w:val="21"/>
          <w:szCs w:val="21"/>
          <w:lang w:eastAsia="zh-CN"/>
        </w:rPr>
        <w:t>知识产权制度</w:t>
      </w:r>
      <w:r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的歧视性，并建立机制，在国际层面上承认土著人民对其知识产权的权利。</w:t>
      </w:r>
    </w:p>
    <w:p w14:paraId="5B6B21AD" w14:textId="77777777"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成员国不应</w:t>
      </w:r>
      <w:r w:rsidR="00B555E6" w:rsidRPr="00CB1BA2">
        <w:rPr>
          <w:rFonts w:ascii="SimSun" w:eastAsia="SimSun" w:hAnsi="SimSun" w:cs="Arial" w:hint="eastAsia"/>
          <w:color w:val="000000"/>
          <w:sz w:val="21"/>
          <w:szCs w:val="21"/>
          <w:lang w:eastAsia="zh-CN"/>
        </w:rPr>
        <w:t>该退回到</w:t>
      </w:r>
      <w:r w:rsidRPr="00CB1BA2">
        <w:rPr>
          <w:rFonts w:ascii="SimSun" w:eastAsia="SimSun" w:hAnsi="SimSun" w:cs="Arial" w:hint="eastAsia"/>
          <w:color w:val="000000"/>
          <w:sz w:val="21"/>
          <w:szCs w:val="21"/>
          <w:lang w:eastAsia="zh-CN"/>
        </w:rPr>
        <w:t>这种旧的思维方式，也不应</w:t>
      </w:r>
      <w:r w:rsidR="00B555E6"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延续过去的歧视。如果</w:t>
      </w:r>
      <w:r w:rsidR="006E2DFD" w:rsidRPr="00CB1BA2">
        <w:rPr>
          <w:rFonts w:ascii="SimSun" w:eastAsia="SimSun" w:hAnsi="SimSun" w:cs="Arial" w:hint="eastAsia"/>
          <w:color w:val="000000"/>
          <w:sz w:val="21"/>
          <w:szCs w:val="21"/>
          <w:lang w:eastAsia="zh-CN"/>
        </w:rPr>
        <w:t>最终</w:t>
      </w:r>
      <w:r w:rsidRPr="00CB1BA2">
        <w:rPr>
          <w:rFonts w:ascii="SimSun" w:eastAsia="SimSun" w:hAnsi="SimSun" w:cs="Arial" w:hint="eastAsia"/>
          <w:color w:val="000000"/>
          <w:sz w:val="21"/>
          <w:szCs w:val="21"/>
          <w:lang w:eastAsia="zh-CN"/>
        </w:rPr>
        <w:t>文书不包括</w:t>
      </w:r>
      <w:r w:rsidR="006E2DF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人民</w:t>
      </w:r>
      <w:r w:rsidR="006E2DF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，就会与国际社会其他成员对土著人民及其权利的理解相矛盾，也会与其他国际</w:t>
      </w:r>
      <w:r w:rsidRPr="00DF66E7">
        <w:rPr>
          <w:rFonts w:ascii="SimSun" w:eastAsia="SimSun" w:hAnsi="SimSun" w:cs="Arial" w:hint="eastAsia"/>
          <w:iCs/>
          <w:color w:val="000000"/>
          <w:sz w:val="21"/>
          <w:szCs w:val="21"/>
          <w:lang w:eastAsia="zh-CN"/>
        </w:rPr>
        <w:t>机制</w:t>
      </w:r>
      <w:r w:rsidRPr="00CB1BA2">
        <w:rPr>
          <w:rFonts w:ascii="SimSun" w:eastAsia="SimSun" w:hAnsi="SimSun" w:cs="Arial" w:hint="eastAsia"/>
          <w:color w:val="000000"/>
          <w:sz w:val="21"/>
          <w:szCs w:val="21"/>
          <w:lang w:eastAsia="zh-CN"/>
        </w:rPr>
        <w:t>对该词的使用相矛盾。</w:t>
      </w:r>
    </w:p>
    <w:p w14:paraId="3A0946DB" w14:textId="091A8830" w:rsidR="00193A65" w:rsidRPr="00CB1BA2" w:rsidRDefault="00D6313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专家们注意到，一些国家对在这一</w:t>
      </w:r>
      <w:r w:rsidR="006A4E4A" w:rsidRPr="00CB1BA2">
        <w:rPr>
          <w:rFonts w:ascii="SimSun" w:eastAsia="SimSun" w:hAnsi="SimSun" w:cs="Arial" w:hint="eastAsia"/>
          <w:color w:val="000000"/>
          <w:sz w:val="21"/>
          <w:szCs w:val="21"/>
          <w:lang w:eastAsia="zh-CN"/>
        </w:rPr>
        <w:t>文书中使用</w:t>
      </w:r>
      <w:r w:rsidR="00A019D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人民</w:t>
      </w:r>
      <w:r w:rsidR="00A019D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一词</w:t>
      </w:r>
      <w:r w:rsidR="002E40A1">
        <w:rPr>
          <w:rFonts w:ascii="SimSun" w:eastAsia="SimSun" w:hAnsi="SimSun" w:cs="Arial" w:hint="eastAsia"/>
          <w:color w:val="000000"/>
          <w:sz w:val="21"/>
          <w:szCs w:val="21"/>
          <w:lang w:eastAsia="zh-CN"/>
        </w:rPr>
        <w:t>感到犹豫</w:t>
      </w:r>
      <w:r w:rsidR="006A4E4A" w:rsidRPr="00CB1BA2">
        <w:rPr>
          <w:rFonts w:ascii="SimSun" w:eastAsia="SimSun" w:hAnsi="SimSun" w:cs="Arial" w:hint="eastAsia"/>
          <w:color w:val="000000"/>
          <w:sz w:val="21"/>
          <w:szCs w:val="21"/>
          <w:lang w:eastAsia="zh-CN"/>
        </w:rPr>
        <w:t>。</w:t>
      </w:r>
      <w:r w:rsidR="006A4E4A" w:rsidRPr="00E054E7">
        <w:rPr>
          <w:rFonts w:ascii="SimSun" w:eastAsia="SimSun" w:hAnsi="SimSun" w:cs="Arial" w:hint="eastAsia"/>
          <w:color w:val="000000"/>
          <w:sz w:val="21"/>
          <w:szCs w:val="21"/>
          <w:lang w:eastAsia="zh-CN"/>
        </w:rPr>
        <w:t>一些国家提出</w:t>
      </w:r>
      <w:r w:rsidR="002E40A1" w:rsidRPr="00E054E7">
        <w:rPr>
          <w:rFonts w:ascii="SimSun" w:eastAsia="SimSun" w:hAnsi="SimSun" w:cs="Arial" w:hint="eastAsia"/>
          <w:color w:val="000000"/>
          <w:sz w:val="21"/>
          <w:szCs w:val="21"/>
          <w:lang w:eastAsia="zh-CN"/>
        </w:rPr>
        <w:t>的</w:t>
      </w:r>
      <w:r w:rsidR="006A4E4A" w:rsidRPr="00E054E7">
        <w:rPr>
          <w:rFonts w:ascii="SimSun" w:eastAsia="SimSun" w:hAnsi="SimSun" w:cs="Arial" w:hint="eastAsia"/>
          <w:color w:val="000000"/>
          <w:sz w:val="21"/>
          <w:szCs w:val="21"/>
          <w:lang w:eastAsia="zh-CN"/>
        </w:rPr>
        <w:t>关切</w:t>
      </w:r>
      <w:r w:rsidR="008B672D" w:rsidRPr="00E054E7">
        <w:rPr>
          <w:rFonts w:ascii="SimSun" w:eastAsia="SimSun" w:hAnsi="SimSun" w:cs="Arial" w:hint="eastAsia"/>
          <w:color w:val="000000"/>
          <w:sz w:val="21"/>
          <w:szCs w:val="21"/>
          <w:lang w:eastAsia="zh-CN"/>
        </w:rPr>
        <w:t>是</w:t>
      </w:r>
      <w:r w:rsidR="005D1578" w:rsidRPr="00E054E7">
        <w:rPr>
          <w:rFonts w:ascii="SimSun" w:eastAsia="SimSun" w:hAnsi="SimSun" w:cs="Arial" w:hint="eastAsia"/>
          <w:color w:val="000000"/>
          <w:sz w:val="21"/>
          <w:szCs w:val="21"/>
          <w:lang w:eastAsia="zh-CN"/>
        </w:rPr>
        <w:t>，</w:t>
      </w:r>
      <w:r w:rsidR="008B672D" w:rsidRPr="00E054E7">
        <w:rPr>
          <w:rFonts w:ascii="SimSun" w:eastAsia="SimSun" w:hAnsi="SimSun" w:cs="Arial" w:hint="eastAsia"/>
          <w:color w:val="000000"/>
          <w:sz w:val="21"/>
          <w:szCs w:val="21"/>
          <w:lang w:eastAsia="zh-CN"/>
        </w:rPr>
        <w:t>在</w:t>
      </w:r>
      <w:r w:rsidR="00A019DB" w:rsidRPr="00E054E7">
        <w:rPr>
          <w:rFonts w:ascii="SimSun" w:eastAsia="SimSun" w:hAnsi="SimSun" w:cs="Arial" w:hint="eastAsia"/>
          <w:color w:val="000000"/>
          <w:sz w:val="21"/>
          <w:szCs w:val="21"/>
          <w:lang w:eastAsia="zh-CN"/>
        </w:rPr>
        <w:t>其</w:t>
      </w:r>
      <w:r w:rsidR="006A4E4A" w:rsidRPr="00E054E7">
        <w:rPr>
          <w:rFonts w:ascii="SimSun" w:eastAsia="SimSun" w:hAnsi="SimSun" w:cs="Arial" w:hint="eastAsia"/>
          <w:color w:val="000000"/>
          <w:sz w:val="21"/>
          <w:szCs w:val="21"/>
          <w:lang w:eastAsia="zh-CN"/>
        </w:rPr>
        <w:t>国家</w:t>
      </w:r>
      <w:r w:rsidR="00A019DB" w:rsidRPr="00E054E7">
        <w:rPr>
          <w:rFonts w:ascii="SimSun" w:eastAsia="SimSun" w:hAnsi="SimSun" w:cs="Arial" w:hint="eastAsia"/>
          <w:color w:val="000000"/>
          <w:sz w:val="21"/>
          <w:szCs w:val="21"/>
          <w:lang w:eastAsia="zh-CN"/>
        </w:rPr>
        <w:t>中</w:t>
      </w:r>
      <w:r w:rsidR="00B10E23" w:rsidRPr="00E054E7">
        <w:rPr>
          <w:rFonts w:ascii="SimSun" w:eastAsia="SimSun" w:hAnsi="SimSun" w:cs="Arial" w:hint="eastAsia"/>
          <w:color w:val="000000"/>
          <w:sz w:val="21"/>
          <w:szCs w:val="21"/>
          <w:lang w:eastAsia="zh-CN"/>
        </w:rPr>
        <w:t>没有</w:t>
      </w:r>
      <w:r w:rsidR="006A4E4A" w:rsidRPr="00E054E7">
        <w:rPr>
          <w:rFonts w:ascii="SimSun" w:eastAsia="SimSun" w:hAnsi="SimSun" w:cs="Arial" w:hint="eastAsia"/>
          <w:color w:val="000000"/>
          <w:sz w:val="21"/>
          <w:szCs w:val="21"/>
          <w:lang w:eastAsia="zh-CN"/>
        </w:rPr>
        <w:t>土著人民。另一些国家则断言，</w:t>
      </w:r>
      <w:r w:rsidR="00040006" w:rsidRPr="00E054E7">
        <w:rPr>
          <w:rFonts w:ascii="SimSun" w:eastAsia="SimSun" w:hAnsi="SimSun" w:cs="Arial" w:hint="eastAsia"/>
          <w:color w:val="000000"/>
          <w:sz w:val="21"/>
          <w:szCs w:val="21"/>
          <w:lang w:eastAsia="zh-CN"/>
        </w:rPr>
        <w:t>其</w:t>
      </w:r>
      <w:r w:rsidR="00A52708" w:rsidRPr="00E054E7">
        <w:rPr>
          <w:rFonts w:ascii="SimSun" w:eastAsia="SimSun" w:hAnsi="SimSun" w:cs="Arial" w:hint="eastAsia"/>
          <w:color w:val="000000"/>
          <w:sz w:val="21"/>
          <w:szCs w:val="21"/>
          <w:lang w:eastAsia="zh-CN"/>
        </w:rPr>
        <w:t>国</w:t>
      </w:r>
      <w:r w:rsidR="008850D9" w:rsidRPr="00E054E7">
        <w:rPr>
          <w:rFonts w:ascii="SimSun" w:eastAsia="SimSun" w:hAnsi="SimSun" w:cs="Arial" w:hint="eastAsia"/>
          <w:color w:val="000000"/>
          <w:sz w:val="21"/>
          <w:szCs w:val="21"/>
          <w:lang w:eastAsia="zh-CN"/>
        </w:rPr>
        <w:t>内</w:t>
      </w:r>
      <w:r w:rsidR="00E80309" w:rsidRPr="00E054E7">
        <w:rPr>
          <w:rFonts w:ascii="SimSun" w:eastAsia="SimSun" w:hAnsi="SimSun" w:cs="Arial" w:hint="eastAsia"/>
          <w:color w:val="000000"/>
          <w:sz w:val="21"/>
          <w:szCs w:val="21"/>
          <w:lang w:eastAsia="zh-CN"/>
        </w:rPr>
        <w:t>的</w:t>
      </w:r>
      <w:r w:rsidR="00E054E7" w:rsidRPr="00E054E7">
        <w:rPr>
          <w:rFonts w:ascii="SimSun" w:eastAsia="SimSun" w:hAnsi="SimSun" w:cs="Arial" w:hint="eastAsia"/>
          <w:color w:val="000000"/>
          <w:sz w:val="21"/>
          <w:szCs w:val="21"/>
          <w:lang w:eastAsia="zh-CN"/>
        </w:rPr>
        <w:t>人民</w:t>
      </w:r>
      <w:r w:rsidR="006A4E4A" w:rsidRPr="00E054E7">
        <w:rPr>
          <w:rFonts w:ascii="SimSun" w:eastAsia="SimSun" w:hAnsi="SimSun" w:cs="Arial" w:hint="eastAsia"/>
          <w:color w:val="000000"/>
          <w:sz w:val="21"/>
          <w:szCs w:val="21"/>
          <w:lang w:eastAsia="zh-CN"/>
        </w:rPr>
        <w:t>被</w:t>
      </w:r>
      <w:r w:rsidR="007F0E79" w:rsidRPr="00E054E7">
        <w:rPr>
          <w:rFonts w:ascii="SimSun" w:eastAsia="SimSun" w:hAnsi="SimSun" w:cs="Arial" w:hint="eastAsia"/>
          <w:color w:val="000000"/>
          <w:sz w:val="21"/>
          <w:szCs w:val="21"/>
          <w:lang w:eastAsia="zh-CN"/>
        </w:rPr>
        <w:t>视</w:t>
      </w:r>
      <w:r w:rsidR="00575569" w:rsidRPr="00E054E7">
        <w:rPr>
          <w:rFonts w:ascii="SimSun" w:eastAsia="SimSun" w:hAnsi="SimSun" w:cs="Arial" w:hint="eastAsia"/>
          <w:color w:val="000000"/>
          <w:sz w:val="21"/>
          <w:szCs w:val="21"/>
          <w:lang w:eastAsia="zh-CN"/>
        </w:rPr>
        <w:t>作</w:t>
      </w:r>
      <w:r w:rsidR="00B10E23" w:rsidRPr="00E054E7">
        <w:rPr>
          <w:rFonts w:ascii="SimSun" w:eastAsia="SimSun" w:hAnsi="SimSun" w:cs="Arial" w:hint="eastAsia"/>
          <w:color w:val="000000"/>
          <w:sz w:val="21"/>
          <w:szCs w:val="21"/>
          <w:lang w:eastAsia="zh-CN"/>
        </w:rPr>
        <w:t>一个</w:t>
      </w:r>
      <w:r w:rsidR="0060436B" w:rsidRPr="00E054E7">
        <w:rPr>
          <w:rFonts w:ascii="SimSun" w:eastAsia="SimSun" w:hAnsi="SimSun" w:cs="Arial" w:hint="eastAsia"/>
          <w:color w:val="000000"/>
          <w:sz w:val="21"/>
          <w:szCs w:val="21"/>
          <w:lang w:eastAsia="zh-CN"/>
        </w:rPr>
        <w:t>民族</w:t>
      </w:r>
      <w:r w:rsidR="006A4E4A" w:rsidRPr="00E054E7">
        <w:rPr>
          <w:rFonts w:ascii="SimSun" w:eastAsia="SimSun" w:hAnsi="SimSun" w:cs="Arial" w:hint="eastAsia"/>
          <w:color w:val="000000"/>
          <w:sz w:val="21"/>
          <w:szCs w:val="21"/>
          <w:lang w:eastAsia="zh-CN"/>
        </w:rPr>
        <w:t>，</w:t>
      </w:r>
      <w:r w:rsidR="00E054E7" w:rsidRPr="00DF66E7">
        <w:rPr>
          <w:rFonts w:ascii="SimSun" w:eastAsia="SimSun" w:hAnsi="SimSun" w:cs="Arial" w:hint="eastAsia"/>
          <w:iCs/>
          <w:color w:val="000000"/>
          <w:sz w:val="21"/>
          <w:szCs w:val="21"/>
          <w:lang w:eastAsia="zh-CN"/>
        </w:rPr>
        <w:t>认为</w:t>
      </w:r>
      <w:r w:rsidR="006A4E4A" w:rsidRPr="00E054E7">
        <w:rPr>
          <w:rFonts w:ascii="SimSun" w:eastAsia="SimSun" w:hAnsi="SimSun" w:cs="Arial" w:hint="eastAsia"/>
          <w:color w:val="000000"/>
          <w:sz w:val="21"/>
          <w:szCs w:val="21"/>
          <w:lang w:eastAsia="zh-CN"/>
        </w:rPr>
        <w:t>国</w:t>
      </w:r>
      <w:r w:rsidR="005C5498" w:rsidRPr="00E054E7">
        <w:rPr>
          <w:rFonts w:ascii="SimSun" w:eastAsia="SimSun" w:hAnsi="SimSun" w:cs="Arial" w:hint="eastAsia"/>
          <w:color w:val="000000"/>
          <w:sz w:val="21"/>
          <w:szCs w:val="21"/>
          <w:lang w:eastAsia="zh-CN"/>
        </w:rPr>
        <w:t>内</w:t>
      </w:r>
      <w:r w:rsidR="00E054E7" w:rsidRPr="00E054E7">
        <w:rPr>
          <w:rFonts w:ascii="SimSun" w:eastAsia="SimSun" w:hAnsi="SimSun" w:cs="Arial" w:hint="eastAsia"/>
          <w:color w:val="000000"/>
          <w:sz w:val="21"/>
          <w:szCs w:val="21"/>
          <w:lang w:eastAsia="zh-CN"/>
        </w:rPr>
        <w:t>人民</w:t>
      </w:r>
      <w:r w:rsidR="007F0E79" w:rsidRPr="00E054E7">
        <w:rPr>
          <w:rFonts w:ascii="SimSun" w:eastAsia="SimSun" w:hAnsi="SimSun" w:cs="Arial" w:hint="eastAsia"/>
          <w:color w:val="000000"/>
          <w:sz w:val="21"/>
          <w:szCs w:val="21"/>
          <w:lang w:eastAsia="zh-CN"/>
        </w:rPr>
        <w:t>之间</w:t>
      </w:r>
      <w:r w:rsidR="00E054E7" w:rsidRPr="00E054E7">
        <w:rPr>
          <w:rFonts w:ascii="SimSun" w:eastAsia="SimSun" w:hAnsi="SimSun" w:cs="Arial" w:hint="eastAsia"/>
          <w:color w:val="000000"/>
          <w:sz w:val="21"/>
          <w:szCs w:val="21"/>
          <w:lang w:eastAsia="zh-CN"/>
        </w:rPr>
        <w:t>的分割</w:t>
      </w:r>
      <w:r w:rsidR="006A4E4A" w:rsidRPr="00E054E7">
        <w:rPr>
          <w:rFonts w:ascii="SimSun" w:eastAsia="SimSun" w:hAnsi="SimSun" w:cs="Arial" w:hint="eastAsia"/>
          <w:color w:val="000000"/>
          <w:sz w:val="21"/>
          <w:szCs w:val="21"/>
          <w:lang w:eastAsia="zh-CN"/>
        </w:rPr>
        <w:t>不适当。</w:t>
      </w:r>
      <w:r w:rsidR="006A4E4A" w:rsidRPr="00CB1BA2">
        <w:rPr>
          <w:rFonts w:ascii="SimSun" w:eastAsia="SimSun" w:hAnsi="SimSun" w:cs="Arial" w:hint="eastAsia"/>
          <w:color w:val="000000"/>
          <w:sz w:val="21"/>
          <w:szCs w:val="21"/>
          <w:lang w:eastAsia="zh-CN"/>
        </w:rPr>
        <w:t>不过，这些关切可以通过国家层面的灵活性来解决。专家们认为，</w:t>
      </w:r>
      <w:r w:rsidR="008353AA" w:rsidRPr="00CB1BA2">
        <w:rPr>
          <w:rFonts w:ascii="SimSun" w:eastAsia="SimSun" w:hAnsi="SimSun" w:cs="Arial" w:hint="eastAsia"/>
          <w:color w:val="000000"/>
          <w:sz w:val="21"/>
          <w:szCs w:val="21"/>
          <w:lang w:eastAsia="zh-CN"/>
        </w:rPr>
        <w:t>各</w:t>
      </w:r>
      <w:r w:rsidR="006A4E4A" w:rsidRPr="00CB1BA2">
        <w:rPr>
          <w:rFonts w:ascii="SimSun" w:eastAsia="SimSun" w:hAnsi="SimSun" w:cs="Arial" w:hint="eastAsia"/>
          <w:color w:val="000000"/>
          <w:sz w:val="21"/>
          <w:szCs w:val="21"/>
          <w:lang w:eastAsia="zh-CN"/>
        </w:rPr>
        <w:t>国</w:t>
      </w:r>
      <w:r w:rsidR="008353AA" w:rsidRPr="00CB1BA2">
        <w:rPr>
          <w:rFonts w:ascii="SimSun" w:eastAsia="SimSun" w:hAnsi="SimSun" w:cs="Arial" w:hint="eastAsia"/>
          <w:color w:val="000000"/>
          <w:sz w:val="21"/>
          <w:szCs w:val="21"/>
          <w:lang w:eastAsia="zh-CN"/>
        </w:rPr>
        <w:t>独</w:t>
      </w:r>
      <w:r w:rsidR="00566E8F">
        <w:rPr>
          <w:rFonts w:ascii="SimSun" w:eastAsia="SimSun" w:hAnsi="SimSun" w:cs="Arial" w:hint="eastAsia"/>
          <w:color w:val="000000"/>
          <w:sz w:val="21"/>
          <w:szCs w:val="21"/>
          <w:lang w:eastAsia="zh-CN"/>
        </w:rPr>
        <w:t>有</w:t>
      </w:r>
      <w:r w:rsidR="008353AA"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情况不应</w:t>
      </w:r>
      <w:r w:rsidR="008353AA" w:rsidRPr="00CB1BA2">
        <w:rPr>
          <w:rFonts w:ascii="SimSun" w:eastAsia="SimSun" w:hAnsi="SimSun" w:cs="Arial" w:hint="eastAsia"/>
          <w:color w:val="000000"/>
          <w:sz w:val="21"/>
          <w:szCs w:val="21"/>
          <w:lang w:eastAsia="zh-CN"/>
        </w:rPr>
        <w:t>该</w:t>
      </w:r>
      <w:r w:rsidR="006A4E4A" w:rsidRPr="00CB1BA2">
        <w:rPr>
          <w:rFonts w:ascii="SimSun" w:eastAsia="SimSun" w:hAnsi="SimSun" w:cs="Arial" w:hint="eastAsia"/>
          <w:color w:val="000000"/>
          <w:sz w:val="21"/>
          <w:szCs w:val="21"/>
          <w:lang w:eastAsia="zh-CN"/>
        </w:rPr>
        <w:t>成为</w:t>
      </w:r>
      <w:r w:rsidR="00E32CED" w:rsidRPr="00CB1BA2">
        <w:rPr>
          <w:rFonts w:ascii="SimSun" w:eastAsia="SimSun" w:hAnsi="SimSun" w:cs="Arial" w:hint="eastAsia"/>
          <w:color w:val="000000"/>
          <w:sz w:val="21"/>
          <w:szCs w:val="21"/>
          <w:lang w:eastAsia="zh-CN"/>
        </w:rPr>
        <w:t>在全球</w:t>
      </w:r>
      <w:r w:rsidR="006A4E4A" w:rsidRPr="00CB1BA2">
        <w:rPr>
          <w:rFonts w:ascii="SimSun" w:eastAsia="SimSun" w:hAnsi="SimSun" w:cs="Arial" w:hint="eastAsia"/>
          <w:color w:val="000000"/>
          <w:sz w:val="21"/>
          <w:szCs w:val="21"/>
          <w:lang w:eastAsia="zh-CN"/>
        </w:rPr>
        <w:t>否认土著人</w:t>
      </w:r>
      <w:proofErr w:type="gramStart"/>
      <w:r w:rsidR="006A4E4A" w:rsidRPr="00CB1BA2">
        <w:rPr>
          <w:rFonts w:ascii="SimSun" w:eastAsia="SimSun" w:hAnsi="SimSun" w:cs="Arial" w:hint="eastAsia"/>
          <w:color w:val="000000"/>
          <w:sz w:val="21"/>
          <w:szCs w:val="21"/>
          <w:lang w:eastAsia="zh-CN"/>
        </w:rPr>
        <w:t>民权利</w:t>
      </w:r>
      <w:proofErr w:type="gramEnd"/>
      <w:r w:rsidR="006A4E4A" w:rsidRPr="00CB1BA2">
        <w:rPr>
          <w:rFonts w:ascii="SimSun" w:eastAsia="SimSun" w:hAnsi="SimSun" w:cs="Arial" w:hint="eastAsia"/>
          <w:color w:val="000000"/>
          <w:sz w:val="21"/>
          <w:szCs w:val="21"/>
          <w:lang w:eastAsia="zh-CN"/>
        </w:rPr>
        <w:t>的理由。</w:t>
      </w:r>
    </w:p>
    <w:p w14:paraId="65C352F5" w14:textId="5E723D05"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除了坚持</w:t>
      </w:r>
      <w:r w:rsidR="00001DED" w:rsidRPr="00CB1BA2">
        <w:rPr>
          <w:rFonts w:ascii="SimSun" w:eastAsia="SimSun" w:hAnsi="SimSun" w:cs="Arial" w:hint="eastAsia"/>
          <w:color w:val="000000"/>
          <w:sz w:val="21"/>
          <w:szCs w:val="21"/>
          <w:lang w:eastAsia="zh-CN"/>
        </w:rPr>
        <w:t>要</w:t>
      </w:r>
      <w:r w:rsidRPr="00CB1BA2">
        <w:rPr>
          <w:rFonts w:ascii="SimSun" w:eastAsia="SimSun" w:hAnsi="SimSun" w:cs="Arial" w:hint="eastAsia"/>
          <w:color w:val="000000"/>
          <w:sz w:val="21"/>
          <w:szCs w:val="21"/>
          <w:lang w:eastAsia="zh-CN"/>
        </w:rPr>
        <w:t>使用</w:t>
      </w:r>
      <w:r w:rsidR="00001DE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001DE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之外，</w:t>
      </w:r>
      <w:r w:rsidR="00001DED" w:rsidRPr="00CB1BA2">
        <w:rPr>
          <w:rFonts w:ascii="SimSun" w:eastAsia="SimSun" w:hAnsi="SimSun" w:cs="Arial" w:hint="eastAsia"/>
          <w:color w:val="000000"/>
          <w:sz w:val="21"/>
          <w:szCs w:val="21"/>
          <w:lang w:eastAsia="zh-CN"/>
        </w:rPr>
        <w:t>还需要对IGC</w:t>
      </w:r>
      <w:r w:rsidRPr="00CB1BA2">
        <w:rPr>
          <w:rFonts w:ascii="SimSun" w:eastAsia="SimSun" w:hAnsi="SimSun" w:cs="Arial" w:hint="eastAsia"/>
          <w:color w:val="000000"/>
          <w:sz w:val="21"/>
          <w:szCs w:val="21"/>
          <w:lang w:eastAsia="zh-CN"/>
        </w:rPr>
        <w:t>正在审议的所有</w:t>
      </w:r>
      <w:r w:rsidR="00001DED"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中的措辞</w:t>
      </w:r>
      <w:r w:rsidR="00892AFF">
        <w:rPr>
          <w:rFonts w:ascii="SimSun" w:eastAsia="SimSun" w:hAnsi="SimSun" w:cs="Arial" w:hint="eastAsia"/>
          <w:color w:val="000000"/>
          <w:sz w:val="21"/>
          <w:szCs w:val="21"/>
          <w:lang w:eastAsia="zh-CN"/>
        </w:rPr>
        <w:t>进行审查。截至目前，所有文件草案</w:t>
      </w:r>
      <w:r w:rsidR="00001DED" w:rsidRPr="00CB1BA2">
        <w:rPr>
          <w:rFonts w:ascii="SimSun" w:eastAsia="SimSun" w:hAnsi="SimSun" w:cs="Arial" w:hint="eastAsia"/>
          <w:color w:val="000000"/>
          <w:sz w:val="21"/>
          <w:szCs w:val="21"/>
          <w:lang w:eastAsia="zh-CN"/>
        </w:rPr>
        <w:t>使用的术语都</w:t>
      </w:r>
      <w:r w:rsidRPr="00CB1BA2">
        <w:rPr>
          <w:rFonts w:ascii="SimSun" w:eastAsia="SimSun" w:hAnsi="SimSun" w:cs="Arial" w:hint="eastAsia"/>
          <w:color w:val="000000"/>
          <w:sz w:val="21"/>
          <w:szCs w:val="21"/>
          <w:lang w:eastAsia="zh-CN"/>
        </w:rPr>
        <w:t>不一致，</w:t>
      </w:r>
      <w:r w:rsidR="00892AFF">
        <w:rPr>
          <w:rFonts w:ascii="SimSun" w:eastAsia="SimSun" w:hAnsi="SimSun" w:cs="Arial" w:hint="eastAsia"/>
          <w:color w:val="000000"/>
          <w:sz w:val="21"/>
          <w:szCs w:val="21"/>
          <w:lang w:eastAsia="zh-CN"/>
        </w:rPr>
        <w:t>也</w:t>
      </w:r>
      <w:r w:rsidRPr="00CB1BA2">
        <w:rPr>
          <w:rFonts w:ascii="SimSun" w:eastAsia="SimSun" w:hAnsi="SimSun" w:cs="Arial" w:hint="eastAsia"/>
          <w:color w:val="000000"/>
          <w:sz w:val="21"/>
          <w:szCs w:val="21"/>
          <w:lang w:eastAsia="zh-CN"/>
        </w:rPr>
        <w:t>没有明确的定义。土著人民应该</w:t>
      </w:r>
      <w:r w:rsidR="00837D45">
        <w:rPr>
          <w:rFonts w:ascii="SimSun" w:eastAsia="SimSun" w:hAnsi="SimSun" w:cs="Arial" w:hint="eastAsia"/>
          <w:color w:val="000000"/>
          <w:sz w:val="21"/>
          <w:szCs w:val="21"/>
          <w:lang w:eastAsia="zh-CN"/>
        </w:rPr>
        <w:t>与</w:t>
      </w:r>
      <w:r w:rsidR="00892AFF">
        <w:rPr>
          <w:rFonts w:ascii="SimSun" w:eastAsia="SimSun" w:hAnsi="SimSun" w:cs="Arial" w:hint="eastAsia"/>
          <w:color w:val="000000"/>
          <w:sz w:val="21"/>
          <w:szCs w:val="21"/>
          <w:lang w:eastAsia="zh-CN"/>
        </w:rPr>
        <w:t>权利人、集体所有人</w:t>
      </w:r>
      <w:r w:rsidRPr="00CB1BA2">
        <w:rPr>
          <w:rFonts w:ascii="SimSun" w:eastAsia="SimSun" w:hAnsi="SimSun" w:cs="Arial" w:hint="eastAsia"/>
          <w:color w:val="000000"/>
          <w:sz w:val="21"/>
          <w:szCs w:val="21"/>
          <w:lang w:eastAsia="zh-CN"/>
        </w:rPr>
        <w:t>、持有人、使用者、受益人和利益</w:t>
      </w:r>
      <w:r w:rsidR="00E2375B" w:rsidRPr="00CB1BA2">
        <w:rPr>
          <w:rFonts w:ascii="SimSun" w:eastAsia="SimSun" w:hAnsi="SimSun" w:cs="Arial" w:hint="eastAsia"/>
          <w:color w:val="000000"/>
          <w:sz w:val="21"/>
          <w:szCs w:val="21"/>
          <w:lang w:eastAsia="zh-CN"/>
        </w:rPr>
        <w:t>攸关方</w:t>
      </w:r>
      <w:r w:rsidR="00EC7589" w:rsidRPr="00CB1BA2">
        <w:rPr>
          <w:rFonts w:ascii="SimSun" w:eastAsia="SimSun" w:hAnsi="SimSun" w:cs="Arial" w:hint="eastAsia"/>
          <w:color w:val="000000"/>
          <w:sz w:val="21"/>
          <w:szCs w:val="21"/>
          <w:lang w:eastAsia="zh-CN"/>
        </w:rPr>
        <w:t>等词</w:t>
      </w:r>
      <w:r w:rsidR="00837D45">
        <w:rPr>
          <w:rFonts w:ascii="SimSun" w:eastAsia="SimSun" w:hAnsi="SimSun" w:cs="Arial" w:hint="eastAsia"/>
          <w:color w:val="000000"/>
          <w:sz w:val="21"/>
          <w:szCs w:val="21"/>
          <w:lang w:eastAsia="zh-CN"/>
        </w:rPr>
        <w:t>同义</w:t>
      </w:r>
      <w:r w:rsidRPr="00CB1BA2">
        <w:rPr>
          <w:rFonts w:ascii="SimSun" w:eastAsia="SimSun" w:hAnsi="SimSun" w:cs="Arial" w:hint="eastAsia"/>
          <w:color w:val="000000"/>
          <w:sz w:val="21"/>
          <w:szCs w:val="21"/>
          <w:lang w:eastAsia="zh-CN"/>
        </w:rPr>
        <w:t>。这一术语需要</w:t>
      </w:r>
      <w:r w:rsidR="00EC3783">
        <w:rPr>
          <w:rFonts w:ascii="SimSun" w:eastAsia="SimSun" w:hAnsi="SimSun" w:cs="Arial" w:hint="eastAsia"/>
          <w:color w:val="000000"/>
          <w:sz w:val="21"/>
          <w:szCs w:val="21"/>
          <w:lang w:eastAsia="zh-CN"/>
        </w:rPr>
        <w:t>统一并</w:t>
      </w:r>
      <w:r w:rsidR="001349EB" w:rsidRPr="00CB1BA2">
        <w:rPr>
          <w:rFonts w:ascii="SimSun" w:eastAsia="SimSun" w:hAnsi="SimSun" w:cs="Arial" w:hint="eastAsia"/>
          <w:color w:val="000000"/>
          <w:sz w:val="21"/>
          <w:szCs w:val="21"/>
          <w:lang w:eastAsia="zh-CN"/>
        </w:rPr>
        <w:t>在文书</w:t>
      </w:r>
      <w:r w:rsidR="00F73C77">
        <w:rPr>
          <w:rFonts w:ascii="SimSun" w:eastAsia="SimSun" w:hAnsi="SimSun" w:cs="Arial" w:hint="eastAsia"/>
          <w:color w:val="000000"/>
          <w:sz w:val="21"/>
          <w:szCs w:val="21"/>
          <w:lang w:eastAsia="zh-CN"/>
        </w:rPr>
        <w:t>全文</w:t>
      </w:r>
      <w:r w:rsidR="001349EB" w:rsidRPr="00CB1BA2">
        <w:rPr>
          <w:rFonts w:ascii="SimSun" w:eastAsia="SimSun" w:hAnsi="SimSun" w:cs="Arial" w:hint="eastAsia"/>
          <w:color w:val="000000"/>
          <w:sz w:val="21"/>
          <w:szCs w:val="21"/>
          <w:lang w:eastAsia="zh-CN"/>
        </w:rPr>
        <w:t>中使用</w:t>
      </w:r>
      <w:r w:rsidRPr="00CB1BA2">
        <w:rPr>
          <w:rFonts w:ascii="SimSun" w:eastAsia="SimSun" w:hAnsi="SimSun" w:cs="Arial" w:hint="eastAsia"/>
          <w:color w:val="000000"/>
          <w:sz w:val="21"/>
          <w:szCs w:val="21"/>
          <w:lang w:eastAsia="zh-CN"/>
        </w:rPr>
        <w:t>。</w:t>
      </w:r>
    </w:p>
    <w:p w14:paraId="23539586"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当地社区</w:t>
      </w:r>
    </w:p>
    <w:p w14:paraId="75A1D7C5" w14:textId="0CCC793A" w:rsidR="00193A65" w:rsidRPr="00CB1BA2" w:rsidRDefault="009B7325"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为</w:t>
      </w:r>
      <w:r w:rsidR="00EC7589" w:rsidRPr="00CB1BA2">
        <w:rPr>
          <w:rFonts w:ascii="SimSun" w:eastAsia="SimSun" w:hAnsi="SimSun" w:cs="Arial" w:hint="eastAsia"/>
          <w:color w:val="000000"/>
          <w:sz w:val="21"/>
          <w:szCs w:val="21"/>
          <w:lang w:eastAsia="zh-CN"/>
        </w:rPr>
        <w:t>在产权组织IGC下</w:t>
      </w:r>
      <w:r w:rsidR="006A4E4A" w:rsidRPr="00CB1BA2">
        <w:rPr>
          <w:rFonts w:ascii="SimSun" w:eastAsia="SimSun" w:hAnsi="SimSun" w:cs="Arial" w:hint="eastAsia"/>
          <w:color w:val="000000"/>
          <w:sz w:val="21"/>
          <w:szCs w:val="21"/>
          <w:lang w:eastAsia="zh-CN"/>
        </w:rPr>
        <w:t>审议的文书</w:t>
      </w:r>
      <w:r w:rsidRPr="00CB1BA2">
        <w:rPr>
          <w:rFonts w:ascii="SimSun" w:eastAsia="SimSun" w:hAnsi="SimSun" w:cs="Arial" w:hint="eastAsia"/>
          <w:color w:val="000000"/>
          <w:sz w:val="21"/>
          <w:szCs w:val="21"/>
          <w:lang w:eastAsia="zh-CN"/>
        </w:rPr>
        <w:t>目的</w:t>
      </w:r>
      <w:r w:rsidR="006A4E4A" w:rsidRPr="00CB1BA2">
        <w:rPr>
          <w:rFonts w:ascii="SimSun" w:eastAsia="SimSun" w:hAnsi="SimSun" w:cs="Arial" w:hint="eastAsia"/>
          <w:color w:val="000000"/>
          <w:sz w:val="21"/>
          <w:szCs w:val="21"/>
          <w:lang w:eastAsia="zh-CN"/>
        </w:rPr>
        <w:t>，</w:t>
      </w:r>
      <w:r w:rsidR="00EC7589"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社区是指</w:t>
      </w:r>
      <w:r w:rsidR="0026738A" w:rsidRPr="00CB1BA2">
        <w:rPr>
          <w:rFonts w:ascii="SimSun" w:eastAsia="SimSun" w:hAnsi="SimSun" w:cs="Arial" w:hint="eastAsia"/>
          <w:color w:val="000000"/>
          <w:sz w:val="21"/>
          <w:szCs w:val="21"/>
          <w:lang w:eastAsia="zh-CN"/>
        </w:rPr>
        <w:t>由集体</w:t>
      </w:r>
      <w:r w:rsidR="006A4E4A"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006A4E4A" w:rsidRPr="00CB1BA2">
        <w:rPr>
          <w:rFonts w:ascii="SimSun" w:eastAsia="SimSun" w:hAnsi="SimSun" w:cs="Arial" w:hint="eastAsia"/>
          <w:color w:val="000000"/>
          <w:sz w:val="21"/>
          <w:szCs w:val="21"/>
          <w:lang w:eastAsia="zh-CN"/>
        </w:rPr>
        <w:t>、持有、使用或</w:t>
      </w:r>
      <w:r w:rsidRPr="00CB1BA2">
        <w:rPr>
          <w:rFonts w:ascii="SimSun" w:eastAsia="SimSun" w:hAnsi="SimSun" w:cs="Arial" w:hint="eastAsia"/>
          <w:color w:val="000000"/>
          <w:sz w:val="21"/>
          <w:szCs w:val="21"/>
          <w:lang w:eastAsia="zh-CN"/>
        </w:rPr>
        <w:t>维持</w:t>
      </w:r>
      <w:r w:rsidR="006A4E4A" w:rsidRPr="00CB1BA2">
        <w:rPr>
          <w:rFonts w:ascii="SimSun" w:eastAsia="SimSun" w:hAnsi="SimSun" w:cs="Arial" w:hint="eastAsia"/>
          <w:color w:val="000000"/>
          <w:sz w:val="21"/>
          <w:szCs w:val="21"/>
          <w:lang w:eastAsia="zh-CN"/>
        </w:rPr>
        <w:t>传统知识和传统文化表现形式的社区。</w:t>
      </w:r>
      <w:r w:rsidR="00812C4D" w:rsidRPr="00CB1BA2">
        <w:rPr>
          <w:rFonts w:ascii="SimSun" w:eastAsia="SimSun" w:hAnsi="SimSun" w:cs="Arial" w:hint="eastAsia"/>
          <w:color w:val="000000"/>
          <w:sz w:val="21"/>
          <w:szCs w:val="21"/>
          <w:lang w:eastAsia="zh-CN"/>
        </w:rPr>
        <w:t>此外</w:t>
      </w:r>
      <w:r w:rsidRPr="00CB1BA2">
        <w:rPr>
          <w:rFonts w:ascii="SimSun" w:eastAsia="SimSun" w:hAnsi="SimSun" w:cs="Arial" w:hint="eastAsia"/>
          <w:color w:val="000000"/>
          <w:sz w:val="21"/>
          <w:szCs w:val="21"/>
          <w:lang w:eastAsia="zh-CN"/>
        </w:rPr>
        <w:t>，当地社区</w:t>
      </w:r>
      <w:r w:rsidR="006A4E4A" w:rsidRPr="00CB1BA2">
        <w:rPr>
          <w:rFonts w:ascii="SimSun" w:eastAsia="SimSun" w:hAnsi="SimSun" w:cs="Arial" w:hint="eastAsia"/>
          <w:color w:val="000000"/>
          <w:sz w:val="21"/>
          <w:szCs w:val="21"/>
          <w:lang w:eastAsia="zh-CN"/>
        </w:rPr>
        <w:t>的知识和</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与</w:t>
      </w:r>
      <w:r w:rsidRPr="00CB1BA2">
        <w:rPr>
          <w:rFonts w:ascii="SimSun" w:eastAsia="SimSun" w:hAnsi="SimSun" w:cs="Arial" w:hint="eastAsia"/>
          <w:color w:val="000000"/>
          <w:sz w:val="21"/>
          <w:szCs w:val="21"/>
          <w:lang w:eastAsia="zh-CN"/>
        </w:rPr>
        <w:t>其文化、精神和社会身份以及传统遗产相关联，并</w:t>
      </w:r>
      <w:r w:rsidR="00504976" w:rsidRPr="00504976">
        <w:rPr>
          <w:rFonts w:ascii="SimSun" w:eastAsia="SimSun" w:hAnsi="SimSun" w:cs="Arial" w:hint="eastAsia"/>
          <w:color w:val="000000"/>
          <w:sz w:val="21"/>
          <w:szCs w:val="21"/>
          <w:lang w:eastAsia="zh-CN"/>
        </w:rPr>
        <w:t>在一代人内相传</w:t>
      </w:r>
      <w:r w:rsidR="006A4E4A" w:rsidRPr="00504976">
        <w:rPr>
          <w:rFonts w:ascii="SimSun" w:eastAsia="SimSun" w:hAnsi="SimSun" w:cs="Arial" w:hint="eastAsia"/>
          <w:color w:val="000000"/>
          <w:sz w:val="21"/>
          <w:szCs w:val="21"/>
          <w:lang w:eastAsia="zh-CN"/>
        </w:rPr>
        <w:t>或</w:t>
      </w:r>
      <w:r w:rsidR="00504976" w:rsidRPr="00504976">
        <w:rPr>
          <w:rFonts w:ascii="SimSun" w:eastAsia="SimSun" w:hAnsi="SimSun" w:cs="Arial" w:hint="eastAsia"/>
          <w:color w:val="000000"/>
          <w:sz w:val="21"/>
          <w:szCs w:val="21"/>
          <w:lang w:eastAsia="zh-CN"/>
        </w:rPr>
        <w:t>者</w:t>
      </w:r>
      <w:r w:rsidR="006A4E4A" w:rsidRPr="00504976">
        <w:rPr>
          <w:rFonts w:ascii="SimSun" w:eastAsia="SimSun" w:hAnsi="SimSun" w:cs="Arial" w:hint="eastAsia"/>
          <w:color w:val="000000"/>
          <w:sz w:val="21"/>
          <w:szCs w:val="21"/>
          <w:lang w:eastAsia="zh-CN"/>
        </w:rPr>
        <w:t>代代相传</w:t>
      </w:r>
      <w:r w:rsidR="006A4E4A" w:rsidRPr="00CB1BA2">
        <w:rPr>
          <w:rFonts w:ascii="SimSun" w:eastAsia="SimSun" w:hAnsi="SimSun" w:cs="Arial" w:hint="eastAsia"/>
          <w:color w:val="000000"/>
          <w:sz w:val="21"/>
          <w:szCs w:val="21"/>
          <w:lang w:eastAsia="zh-CN"/>
        </w:rPr>
        <w:t>这种知识和</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w:t>
      </w:r>
    </w:p>
    <w:p w14:paraId="09F0D9B3" w14:textId="14743123" w:rsidR="00193A65" w:rsidRPr="00CB1BA2" w:rsidRDefault="001443B9"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必要时，案文</w:t>
      </w:r>
      <w:r w:rsidR="006A4E4A" w:rsidRPr="00CB1BA2">
        <w:rPr>
          <w:rFonts w:ascii="SimSun" w:eastAsia="SimSun" w:hAnsi="SimSun" w:cs="Arial" w:hint="eastAsia"/>
          <w:color w:val="000000"/>
          <w:sz w:val="21"/>
          <w:szCs w:val="21"/>
          <w:lang w:eastAsia="zh-CN"/>
        </w:rPr>
        <w:t>应区分当地社区的权利和土著人民的权利。</w:t>
      </w:r>
    </w:p>
    <w:p w14:paraId="5BDA5398" w14:textId="7473B5BF" w:rsidR="00193A65" w:rsidRPr="00BB29E1" w:rsidRDefault="001443B9"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其他受益人</w:t>
      </w:r>
    </w:p>
    <w:p w14:paraId="7DC66007" w14:textId="1AFA17DD"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该论坛旨在</w:t>
      </w:r>
      <w:r w:rsidR="001443B9" w:rsidRPr="00CB1BA2">
        <w:rPr>
          <w:rFonts w:ascii="SimSun" w:eastAsia="SimSun" w:hAnsi="SimSun" w:cs="Arial" w:hint="eastAsia"/>
          <w:color w:val="000000"/>
          <w:sz w:val="21"/>
          <w:szCs w:val="21"/>
          <w:lang w:eastAsia="zh-CN"/>
        </w:rPr>
        <w:t>创制</w:t>
      </w:r>
      <w:r w:rsidRPr="00CB1BA2">
        <w:rPr>
          <w:rFonts w:ascii="SimSun" w:eastAsia="SimSun" w:hAnsi="SimSun" w:cs="Arial" w:hint="eastAsia"/>
          <w:color w:val="000000"/>
          <w:sz w:val="21"/>
          <w:szCs w:val="21"/>
          <w:lang w:eastAsia="zh-CN"/>
        </w:rPr>
        <w:t>国际文书，以确保土著人民和</w:t>
      </w:r>
      <w:r w:rsidR="001443B9"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社区作为所有</w:t>
      </w:r>
      <w:r w:rsidR="00270D81">
        <w:rPr>
          <w:rFonts w:ascii="SimSun" w:eastAsia="SimSun" w:hAnsi="SimSun" w:cs="Arial" w:hint="eastAsia"/>
          <w:color w:val="000000"/>
          <w:sz w:val="21"/>
          <w:szCs w:val="21"/>
          <w:lang w:eastAsia="zh-CN"/>
        </w:rPr>
        <w:t>人</w:t>
      </w:r>
      <w:r w:rsidRPr="00CB1BA2">
        <w:rPr>
          <w:rFonts w:ascii="SimSun" w:eastAsia="SimSun" w:hAnsi="SimSun" w:cs="Arial" w:hint="eastAsia"/>
          <w:color w:val="000000"/>
          <w:sz w:val="21"/>
          <w:szCs w:val="21"/>
          <w:lang w:eastAsia="zh-CN"/>
        </w:rPr>
        <w:t>和使用者</w:t>
      </w:r>
      <w:r w:rsidR="008C1064">
        <w:rPr>
          <w:rFonts w:ascii="SimSun" w:eastAsia="SimSun" w:hAnsi="SimSun" w:cs="Arial" w:hint="eastAsia"/>
          <w:color w:val="000000"/>
          <w:sz w:val="21"/>
          <w:szCs w:val="21"/>
          <w:lang w:eastAsia="zh-CN"/>
        </w:rPr>
        <w:t>获得</w:t>
      </w:r>
      <w:r w:rsidR="001443B9" w:rsidRPr="00CB1BA2">
        <w:rPr>
          <w:rFonts w:ascii="SimSun" w:eastAsia="SimSun" w:hAnsi="SimSun" w:cs="Arial" w:hint="eastAsia"/>
          <w:color w:val="000000"/>
          <w:sz w:val="21"/>
          <w:szCs w:val="21"/>
          <w:lang w:eastAsia="zh-CN"/>
        </w:rPr>
        <w:t>对其</w:t>
      </w:r>
      <w:r w:rsidR="008C1064" w:rsidRPr="00CB1BA2">
        <w:rPr>
          <w:rFonts w:ascii="SimSun" w:eastAsia="SimSun" w:hAnsi="SimSun" w:cs="Arial" w:hint="eastAsia"/>
          <w:color w:val="000000"/>
          <w:sz w:val="21"/>
          <w:szCs w:val="21"/>
          <w:lang w:eastAsia="zh-CN"/>
        </w:rPr>
        <w:t>在现行知识产权制度中未</w:t>
      </w:r>
      <w:r w:rsidR="008C1064">
        <w:rPr>
          <w:rFonts w:ascii="SimSun" w:eastAsia="SimSun" w:hAnsi="SimSun" w:cs="Arial" w:hint="eastAsia"/>
          <w:color w:val="000000"/>
          <w:sz w:val="21"/>
          <w:szCs w:val="21"/>
          <w:lang w:eastAsia="zh-CN"/>
        </w:rPr>
        <w:t>得到</w:t>
      </w:r>
      <w:r w:rsidR="008C1064" w:rsidRPr="00CB1BA2">
        <w:rPr>
          <w:rFonts w:ascii="SimSun" w:eastAsia="SimSun" w:hAnsi="SimSun" w:cs="Arial" w:hint="eastAsia"/>
          <w:color w:val="000000"/>
          <w:sz w:val="21"/>
          <w:szCs w:val="21"/>
          <w:lang w:eastAsia="zh-CN"/>
        </w:rPr>
        <w:t>保护</w:t>
      </w:r>
      <w:r w:rsidR="008C1064">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知识产权</w:t>
      </w:r>
      <w:r w:rsidR="001443B9"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保护。这</w:t>
      </w:r>
      <w:r w:rsidR="001443B9" w:rsidRPr="00CB1BA2">
        <w:rPr>
          <w:rFonts w:ascii="SimSun" w:eastAsia="SimSun" w:hAnsi="SimSun" w:cs="Arial" w:hint="eastAsia"/>
          <w:color w:val="000000"/>
          <w:sz w:val="21"/>
          <w:szCs w:val="21"/>
          <w:lang w:eastAsia="zh-CN"/>
        </w:rPr>
        <w:t>（项）</w:t>
      </w:r>
      <w:proofErr w:type="gramStart"/>
      <w:r w:rsidRPr="00CB1BA2">
        <w:rPr>
          <w:rFonts w:ascii="SimSun" w:eastAsia="SimSun" w:hAnsi="SimSun" w:cs="Arial" w:hint="eastAsia"/>
          <w:color w:val="000000"/>
          <w:sz w:val="21"/>
          <w:szCs w:val="21"/>
          <w:lang w:eastAsia="zh-CN"/>
        </w:rPr>
        <w:t>些国际</w:t>
      </w:r>
      <w:proofErr w:type="gramEnd"/>
      <w:r w:rsidRPr="00CB1BA2">
        <w:rPr>
          <w:rFonts w:ascii="SimSun" w:eastAsia="SimSun" w:hAnsi="SimSun" w:cs="Arial" w:hint="eastAsia"/>
          <w:color w:val="000000"/>
          <w:sz w:val="21"/>
          <w:szCs w:val="21"/>
          <w:lang w:eastAsia="zh-CN"/>
        </w:rPr>
        <w:t>文书旨在</w:t>
      </w:r>
      <w:r w:rsidR="0090557A" w:rsidRPr="00CB1BA2">
        <w:rPr>
          <w:rFonts w:ascii="SimSun" w:eastAsia="SimSun" w:hAnsi="SimSun" w:cs="Arial" w:hint="eastAsia"/>
          <w:color w:val="000000"/>
          <w:sz w:val="21"/>
          <w:szCs w:val="21"/>
          <w:lang w:eastAsia="zh-CN"/>
        </w:rPr>
        <w:t>填补</w:t>
      </w:r>
      <w:r w:rsidR="0090557A" w:rsidRPr="00DF66E7">
        <w:rPr>
          <w:rFonts w:ascii="SimSun" w:eastAsia="SimSun" w:hAnsi="SimSun" w:cs="Arial" w:hint="eastAsia"/>
          <w:iCs/>
          <w:color w:val="000000"/>
          <w:sz w:val="21"/>
          <w:szCs w:val="21"/>
          <w:lang w:eastAsia="zh-CN"/>
        </w:rPr>
        <w:t>知识产权</w:t>
      </w:r>
      <w:r w:rsidR="0090557A" w:rsidRPr="00CB1BA2">
        <w:rPr>
          <w:rFonts w:ascii="SimSun" w:eastAsia="SimSun" w:hAnsi="SimSun" w:cs="Arial" w:hint="eastAsia"/>
          <w:color w:val="000000"/>
          <w:sz w:val="21"/>
          <w:szCs w:val="21"/>
          <w:lang w:eastAsia="zh-CN"/>
        </w:rPr>
        <w:t>制度中的空白，</w:t>
      </w:r>
      <w:r w:rsidR="00EF3428" w:rsidRPr="00CB1BA2">
        <w:rPr>
          <w:rFonts w:ascii="SimSun" w:eastAsia="SimSun" w:hAnsi="SimSun" w:cs="Arial" w:hint="eastAsia"/>
          <w:color w:val="000000"/>
          <w:sz w:val="21"/>
          <w:szCs w:val="21"/>
          <w:lang w:eastAsia="zh-CN"/>
        </w:rPr>
        <w:t>对</w:t>
      </w:r>
      <w:r w:rsidR="0090557A" w:rsidRPr="00CB1BA2">
        <w:rPr>
          <w:rFonts w:ascii="SimSun" w:eastAsia="SimSun" w:hAnsi="SimSun" w:cs="Arial" w:hint="eastAsia"/>
          <w:color w:val="000000"/>
          <w:sz w:val="21"/>
          <w:szCs w:val="21"/>
          <w:lang w:eastAsia="zh-CN"/>
        </w:rPr>
        <w:t>现行制度中未保护的</w:t>
      </w:r>
      <w:r w:rsidR="00EF3428" w:rsidRPr="00CB1BA2">
        <w:rPr>
          <w:rFonts w:ascii="SimSun" w:eastAsia="SimSun" w:hAnsi="SimSun" w:cs="Arial" w:hint="eastAsia"/>
          <w:color w:val="000000"/>
          <w:sz w:val="21"/>
          <w:szCs w:val="21"/>
          <w:lang w:eastAsia="zh-CN"/>
        </w:rPr>
        <w:t>给予</w:t>
      </w:r>
      <w:r w:rsidR="0090557A" w:rsidRPr="00CB1BA2">
        <w:rPr>
          <w:rFonts w:ascii="SimSun" w:eastAsia="SimSun" w:hAnsi="SimSun" w:cs="Arial" w:hint="eastAsia"/>
          <w:color w:val="000000"/>
          <w:sz w:val="21"/>
          <w:szCs w:val="21"/>
          <w:lang w:eastAsia="zh-CN"/>
        </w:rPr>
        <w:t>保护</w:t>
      </w:r>
      <w:r w:rsidRPr="00CB1BA2">
        <w:rPr>
          <w:rFonts w:ascii="SimSun" w:eastAsia="SimSun" w:hAnsi="SimSun" w:cs="Arial" w:hint="eastAsia"/>
          <w:color w:val="000000"/>
          <w:sz w:val="21"/>
          <w:szCs w:val="21"/>
          <w:lang w:eastAsia="zh-CN"/>
        </w:rPr>
        <w:t>。因此，讨论</w:t>
      </w:r>
      <w:r w:rsidR="001C6D6C" w:rsidRPr="00CB1BA2">
        <w:rPr>
          <w:rFonts w:ascii="SimSun" w:eastAsia="SimSun" w:hAnsi="SimSun" w:cs="Arial" w:hint="eastAsia"/>
          <w:color w:val="000000"/>
          <w:sz w:val="21"/>
          <w:szCs w:val="21"/>
          <w:lang w:eastAsia="zh-CN"/>
        </w:rPr>
        <w:t>中所考虑的其他受益人可以根据国内立法寻求保护，因为其他群体不在</w:t>
      </w:r>
      <w:r w:rsidRPr="00CB1BA2">
        <w:rPr>
          <w:rFonts w:ascii="SimSun" w:eastAsia="SimSun" w:hAnsi="SimSun" w:cs="Arial" w:hint="eastAsia"/>
          <w:color w:val="000000"/>
          <w:sz w:val="21"/>
          <w:szCs w:val="21"/>
          <w:lang w:eastAsia="zh-CN"/>
        </w:rPr>
        <w:t>这些讨论的</w:t>
      </w:r>
      <w:r w:rsidR="00EF3428" w:rsidRPr="00CB1BA2">
        <w:rPr>
          <w:rFonts w:ascii="SimSun" w:eastAsia="SimSun" w:hAnsi="SimSun" w:cs="Arial" w:hint="eastAsia"/>
          <w:color w:val="000000"/>
          <w:sz w:val="21"/>
          <w:szCs w:val="21"/>
          <w:lang w:eastAsia="zh-CN"/>
        </w:rPr>
        <w:t>范围</w:t>
      </w:r>
      <w:r w:rsidR="001349EB" w:rsidRPr="00CB1BA2">
        <w:rPr>
          <w:rFonts w:ascii="SimSun" w:eastAsia="SimSun" w:hAnsi="SimSun" w:cs="Arial" w:hint="eastAsia"/>
          <w:color w:val="000000"/>
          <w:sz w:val="21"/>
          <w:szCs w:val="21"/>
          <w:lang w:eastAsia="zh-CN"/>
        </w:rPr>
        <w:t>之中</w:t>
      </w:r>
      <w:r w:rsidRPr="00CB1BA2">
        <w:rPr>
          <w:rFonts w:ascii="SimSun" w:eastAsia="SimSun" w:hAnsi="SimSun" w:cs="Arial" w:hint="eastAsia"/>
          <w:color w:val="000000"/>
          <w:sz w:val="21"/>
          <w:szCs w:val="21"/>
          <w:lang w:eastAsia="zh-CN"/>
        </w:rPr>
        <w:t>。</w:t>
      </w:r>
    </w:p>
    <w:p w14:paraId="5B87A34E" w14:textId="708F2370"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主席</w:t>
      </w:r>
      <w:r w:rsidR="00473B2C"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w:t>
      </w:r>
      <w:r w:rsidR="00473B2C" w:rsidRPr="00CB1BA2">
        <w:rPr>
          <w:rFonts w:ascii="SimSun" w:eastAsia="SimSun" w:hAnsi="SimSun" w:cs="Arial" w:hint="eastAsia"/>
          <w:color w:val="000000"/>
          <w:sz w:val="21"/>
          <w:szCs w:val="21"/>
          <w:lang w:eastAsia="zh-CN"/>
        </w:rPr>
        <w:t>目前</w:t>
      </w:r>
      <w:r w:rsidRPr="00CB1BA2">
        <w:rPr>
          <w:rFonts w:ascii="SimSun" w:eastAsia="SimSun" w:hAnsi="SimSun" w:cs="Arial" w:hint="eastAsia"/>
          <w:color w:val="000000"/>
          <w:sz w:val="21"/>
          <w:szCs w:val="21"/>
          <w:lang w:eastAsia="zh-CN"/>
        </w:rPr>
        <w:t>关于传统知识和传统文化表现形式的</w:t>
      </w:r>
      <w:r w:rsidR="00473B2C" w:rsidRPr="00CB1BA2">
        <w:rPr>
          <w:rFonts w:ascii="SimSun" w:eastAsia="SimSun" w:hAnsi="SimSun" w:cs="Arial" w:hint="eastAsia"/>
          <w:color w:val="000000"/>
          <w:sz w:val="21"/>
          <w:szCs w:val="21"/>
          <w:lang w:eastAsia="zh-CN"/>
        </w:rPr>
        <w:t>措辞是向</w:t>
      </w:r>
      <w:r w:rsidRPr="00CB1BA2">
        <w:rPr>
          <w:rFonts w:ascii="SimSun" w:eastAsia="SimSun" w:hAnsi="SimSun" w:cs="Arial" w:hint="eastAsia"/>
          <w:color w:val="000000"/>
          <w:sz w:val="21"/>
          <w:szCs w:val="21"/>
          <w:lang w:eastAsia="zh-CN"/>
        </w:rPr>
        <w:t>尊重土著人</w:t>
      </w:r>
      <w:proofErr w:type="gramStart"/>
      <w:r w:rsidRPr="00CB1BA2">
        <w:rPr>
          <w:rFonts w:ascii="SimSun" w:eastAsia="SimSun" w:hAnsi="SimSun" w:cs="Arial" w:hint="eastAsia"/>
          <w:color w:val="000000"/>
          <w:sz w:val="21"/>
          <w:szCs w:val="21"/>
          <w:lang w:eastAsia="zh-CN"/>
        </w:rPr>
        <w:t>民权利</w:t>
      </w:r>
      <w:proofErr w:type="gramEnd"/>
      <w:r w:rsidR="00473B2C" w:rsidRPr="00CB1BA2">
        <w:rPr>
          <w:rFonts w:ascii="SimSun" w:eastAsia="SimSun" w:hAnsi="SimSun" w:cs="Arial" w:hint="eastAsia"/>
          <w:color w:val="000000"/>
          <w:sz w:val="21"/>
          <w:szCs w:val="21"/>
          <w:lang w:eastAsia="zh-CN"/>
        </w:rPr>
        <w:t>迈出的一步，</w:t>
      </w:r>
      <w:r w:rsidRPr="00CB1BA2">
        <w:rPr>
          <w:rFonts w:ascii="SimSun" w:eastAsia="SimSun" w:hAnsi="SimSun" w:cs="Arial" w:hint="eastAsia"/>
          <w:color w:val="000000"/>
          <w:sz w:val="21"/>
          <w:szCs w:val="21"/>
          <w:lang w:eastAsia="zh-CN"/>
        </w:rPr>
        <w:t>填补了</w:t>
      </w:r>
      <w:r w:rsidR="00473B2C" w:rsidRPr="00CB1BA2">
        <w:rPr>
          <w:rFonts w:ascii="SimSun" w:eastAsia="SimSun" w:hAnsi="SimSun" w:cs="Arial" w:hint="eastAsia"/>
          <w:color w:val="000000"/>
          <w:sz w:val="21"/>
          <w:szCs w:val="21"/>
          <w:lang w:eastAsia="zh-CN"/>
        </w:rPr>
        <w:t>现行</w:t>
      </w:r>
      <w:r w:rsidRPr="00CB1BA2">
        <w:rPr>
          <w:rFonts w:ascii="SimSun" w:eastAsia="SimSun" w:hAnsi="SimSun" w:cs="Arial" w:hint="eastAsia"/>
          <w:color w:val="000000"/>
          <w:sz w:val="21"/>
          <w:szCs w:val="21"/>
          <w:lang w:eastAsia="zh-CN"/>
        </w:rPr>
        <w:t>知识产权制度中土著人民保护其知识产权的空白。</w:t>
      </w:r>
    </w:p>
    <w:p w14:paraId="35584CA2"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1780AFF5" w14:textId="63674320" w:rsidR="00193A65" w:rsidRPr="00715A06" w:rsidRDefault="006A4E4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在</w:t>
      </w:r>
      <w:r w:rsidR="001349EB" w:rsidRPr="00715A06">
        <w:rPr>
          <w:rFonts w:ascii="SimSun" w:hAnsi="SimSun" w:hint="eastAsia"/>
          <w:b/>
          <w:bCs/>
          <w:color w:val="222222"/>
          <w:sz w:val="21"/>
          <w:szCs w:val="21"/>
          <w:shd w:val="clear" w:color="auto" w:fill="FFFFFF"/>
        </w:rPr>
        <w:t>产权组织IGC</w:t>
      </w:r>
      <w:r w:rsidRPr="00715A06">
        <w:rPr>
          <w:rFonts w:ascii="SimSun" w:hAnsi="SimSun" w:hint="eastAsia"/>
          <w:b/>
          <w:bCs/>
          <w:color w:val="222222"/>
          <w:sz w:val="21"/>
          <w:szCs w:val="21"/>
          <w:shd w:val="clear" w:color="auto" w:fill="FFFFFF"/>
        </w:rPr>
        <w:t>讨论的</w:t>
      </w:r>
      <w:r w:rsidR="001B2C46" w:rsidRPr="00715A06">
        <w:rPr>
          <w:rFonts w:ascii="SimSun" w:hAnsi="SimSun" w:hint="eastAsia"/>
          <w:b/>
          <w:bCs/>
          <w:color w:val="222222"/>
          <w:sz w:val="21"/>
          <w:szCs w:val="21"/>
          <w:shd w:val="clear" w:color="auto" w:fill="FFFFFF"/>
        </w:rPr>
        <w:t>所有</w:t>
      </w:r>
      <w:r w:rsidR="001349EB" w:rsidRPr="00715A06">
        <w:rPr>
          <w:rFonts w:ascii="SimSun" w:hAnsi="SimSun" w:hint="eastAsia"/>
          <w:b/>
          <w:bCs/>
          <w:color w:val="222222"/>
          <w:sz w:val="21"/>
          <w:szCs w:val="21"/>
          <w:shd w:val="clear" w:color="auto" w:fill="FFFFFF"/>
        </w:rPr>
        <w:t>案文中提及土著人民时</w:t>
      </w:r>
      <w:r w:rsidRPr="00715A06">
        <w:rPr>
          <w:rFonts w:ascii="SimSun" w:hAnsi="SimSun" w:hint="eastAsia"/>
          <w:b/>
          <w:bCs/>
          <w:color w:val="222222"/>
          <w:sz w:val="21"/>
          <w:szCs w:val="21"/>
          <w:shd w:val="clear" w:color="auto" w:fill="FFFFFF"/>
        </w:rPr>
        <w:t>使用</w:t>
      </w:r>
      <w:r w:rsidR="00CD58FB" w:rsidRPr="00715A06">
        <w:rPr>
          <w:rFonts w:ascii="SimSun" w:hAnsi="SimSun" w:hint="eastAsia"/>
          <w:b/>
          <w:bCs/>
          <w:color w:val="222222"/>
          <w:sz w:val="21"/>
          <w:szCs w:val="21"/>
          <w:shd w:val="clear" w:color="auto" w:fill="FFFFFF"/>
        </w:rPr>
        <w:t>正确</w:t>
      </w:r>
      <w:r w:rsidRPr="00715A06">
        <w:rPr>
          <w:rFonts w:ascii="SimSun" w:hAnsi="SimSun" w:hint="eastAsia"/>
          <w:b/>
          <w:bCs/>
          <w:color w:val="222222"/>
          <w:sz w:val="21"/>
          <w:szCs w:val="21"/>
          <w:shd w:val="clear" w:color="auto" w:fill="FFFFFF"/>
        </w:rPr>
        <w:t>的术语。</w:t>
      </w:r>
    </w:p>
    <w:p w14:paraId="57840F6F" w14:textId="6D45D9CE" w:rsidR="00A0064A" w:rsidRPr="00715A06" w:rsidRDefault="00837D45" w:rsidP="00715A06">
      <w:pPr>
        <w:numPr>
          <w:ilvl w:val="0"/>
          <w:numId w:val="9"/>
        </w:numPr>
        <w:tabs>
          <w:tab w:val="clear" w:pos="720"/>
        </w:tabs>
        <w:spacing w:afterLines="50" w:after="120" w:line="340" w:lineRule="atLeast"/>
        <w:ind w:left="1134" w:hanging="567"/>
        <w:jc w:val="both"/>
        <w:textAlignment w:val="baseline"/>
        <w:rPr>
          <w:rFonts w:ascii="SimSun" w:hAnsi="SimSun"/>
          <w:b/>
          <w:sz w:val="21"/>
          <w:szCs w:val="21"/>
        </w:rPr>
      </w:pPr>
      <w:r w:rsidRPr="00715A06">
        <w:rPr>
          <w:rFonts w:ascii="SimSun" w:hAnsi="SimSun" w:hint="eastAsia"/>
          <w:b/>
          <w:bCs/>
          <w:color w:val="222222"/>
          <w:sz w:val="21"/>
          <w:szCs w:val="21"/>
          <w:shd w:val="clear" w:color="auto" w:fill="FFFFFF"/>
        </w:rPr>
        <w:t>将</w:t>
      </w:r>
      <w:r w:rsidR="006A4E4A" w:rsidRPr="00715A06">
        <w:rPr>
          <w:rFonts w:ascii="SimSun" w:hAnsi="SimSun" w:hint="eastAsia"/>
          <w:b/>
          <w:bCs/>
          <w:color w:val="222222"/>
          <w:sz w:val="21"/>
          <w:szCs w:val="21"/>
          <w:shd w:val="clear" w:color="auto" w:fill="FFFFFF"/>
        </w:rPr>
        <w:t>土著人民</w:t>
      </w:r>
      <w:r w:rsidRPr="00715A06">
        <w:rPr>
          <w:rFonts w:ascii="SimSun" w:hAnsi="SimSun" w:hint="eastAsia"/>
          <w:b/>
          <w:bCs/>
          <w:color w:val="222222"/>
          <w:sz w:val="21"/>
          <w:szCs w:val="21"/>
          <w:shd w:val="clear" w:color="auto" w:fill="FFFFFF"/>
        </w:rPr>
        <w:t>作为</w:t>
      </w:r>
      <w:r w:rsidR="006A4E4A" w:rsidRPr="00715A06">
        <w:rPr>
          <w:rFonts w:ascii="SimSun" w:hAnsi="SimSun" w:hint="eastAsia"/>
          <w:b/>
          <w:bCs/>
          <w:color w:val="222222"/>
          <w:sz w:val="21"/>
          <w:szCs w:val="21"/>
          <w:shd w:val="clear" w:color="auto" w:fill="FFFFFF"/>
        </w:rPr>
        <w:t>权利人、集体所有人、持有人、使用者、受益人和利益</w:t>
      </w:r>
      <w:r w:rsidR="001349EB" w:rsidRPr="00715A06">
        <w:rPr>
          <w:rFonts w:ascii="SimSun" w:hAnsi="SimSun" w:hint="eastAsia"/>
          <w:b/>
          <w:bCs/>
          <w:color w:val="222222"/>
          <w:sz w:val="21"/>
          <w:szCs w:val="21"/>
          <w:shd w:val="clear" w:color="auto" w:fill="FFFFFF"/>
        </w:rPr>
        <w:t>攸关方</w:t>
      </w:r>
      <w:r w:rsidR="006A4E4A" w:rsidRPr="00715A06">
        <w:rPr>
          <w:rFonts w:ascii="SimSun" w:hAnsi="SimSun" w:hint="eastAsia"/>
          <w:b/>
          <w:bCs/>
          <w:color w:val="222222"/>
          <w:sz w:val="21"/>
          <w:szCs w:val="21"/>
          <w:shd w:val="clear" w:color="auto" w:fill="FFFFFF"/>
        </w:rPr>
        <w:t>等</w:t>
      </w:r>
      <w:r w:rsidR="001349EB" w:rsidRPr="00715A06">
        <w:rPr>
          <w:rFonts w:ascii="SimSun" w:hAnsi="SimSun" w:hint="eastAsia"/>
          <w:b/>
          <w:bCs/>
          <w:color w:val="222222"/>
          <w:sz w:val="21"/>
          <w:szCs w:val="21"/>
          <w:shd w:val="clear" w:color="auto" w:fill="FFFFFF"/>
        </w:rPr>
        <w:t>词</w:t>
      </w:r>
      <w:r w:rsidRPr="00715A06">
        <w:rPr>
          <w:rFonts w:ascii="SimSun" w:hAnsi="SimSun" w:hint="eastAsia"/>
          <w:b/>
          <w:bCs/>
          <w:color w:val="222222"/>
          <w:sz w:val="21"/>
          <w:szCs w:val="21"/>
          <w:shd w:val="clear" w:color="auto" w:fill="FFFFFF"/>
        </w:rPr>
        <w:t>的同义词</w:t>
      </w:r>
      <w:r w:rsidR="006A4E4A" w:rsidRPr="00715A06">
        <w:rPr>
          <w:rFonts w:ascii="SimSun" w:hAnsi="SimSun" w:hint="eastAsia"/>
          <w:b/>
          <w:bCs/>
          <w:color w:val="222222"/>
          <w:sz w:val="21"/>
          <w:szCs w:val="21"/>
          <w:shd w:val="clear" w:color="auto" w:fill="FFFFFF"/>
        </w:rPr>
        <w:t>。这一术语需要</w:t>
      </w:r>
      <w:r w:rsidR="00EC3783" w:rsidRPr="00715A06">
        <w:rPr>
          <w:rFonts w:ascii="SimSun" w:hAnsi="SimSun" w:hint="eastAsia"/>
          <w:b/>
          <w:bCs/>
          <w:color w:val="222222"/>
          <w:sz w:val="21"/>
          <w:szCs w:val="21"/>
          <w:shd w:val="clear" w:color="auto" w:fill="FFFFFF"/>
        </w:rPr>
        <w:t>统一并</w:t>
      </w:r>
      <w:r w:rsidR="001349EB" w:rsidRPr="00715A06">
        <w:rPr>
          <w:rFonts w:ascii="SimSun" w:hAnsi="SimSun" w:hint="eastAsia"/>
          <w:b/>
          <w:bCs/>
          <w:color w:val="222222"/>
          <w:sz w:val="21"/>
          <w:szCs w:val="21"/>
          <w:shd w:val="clear" w:color="auto" w:fill="FFFFFF"/>
        </w:rPr>
        <w:t>在文书</w:t>
      </w:r>
      <w:r w:rsidR="00F73C77" w:rsidRPr="00715A06">
        <w:rPr>
          <w:rFonts w:ascii="SimSun" w:hAnsi="SimSun" w:hint="eastAsia"/>
          <w:b/>
          <w:bCs/>
          <w:color w:val="222222"/>
          <w:sz w:val="21"/>
          <w:szCs w:val="21"/>
          <w:shd w:val="clear" w:color="auto" w:fill="FFFFFF"/>
        </w:rPr>
        <w:t>全文中</w:t>
      </w:r>
      <w:r w:rsidR="006A4E4A" w:rsidRPr="00715A06">
        <w:rPr>
          <w:rFonts w:ascii="SimSun" w:hAnsi="SimSun" w:hint="eastAsia"/>
          <w:b/>
          <w:bCs/>
          <w:color w:val="222222"/>
          <w:sz w:val="21"/>
          <w:szCs w:val="21"/>
          <w:shd w:val="clear" w:color="auto" w:fill="FFFFFF"/>
        </w:rPr>
        <w:t>使用。</w:t>
      </w:r>
    </w:p>
    <w:p w14:paraId="3C2A8D79" w14:textId="77777777" w:rsidR="00193A65" w:rsidRPr="005A2D35" w:rsidRDefault="006A4E4A" w:rsidP="00715A06">
      <w:pPr>
        <w:spacing w:beforeLines="100" w:before="240" w:afterLines="50" w:after="120" w:line="340" w:lineRule="atLeast"/>
        <w:outlineLvl w:val="0"/>
        <w:rPr>
          <w:rFonts w:ascii="SimHei" w:eastAsia="SimHei" w:hAnsi="SimHei"/>
          <w:bCs/>
          <w:color w:val="000000"/>
          <w:kern w:val="36"/>
          <w:sz w:val="24"/>
          <w:szCs w:val="24"/>
        </w:rPr>
      </w:pPr>
      <w:r w:rsidRPr="005A2D35">
        <w:rPr>
          <w:rFonts w:ascii="SimHei" w:eastAsia="SimHei" w:hAnsi="SimHei" w:hint="eastAsia"/>
          <w:bCs/>
          <w:color w:val="000000"/>
          <w:kern w:val="36"/>
          <w:sz w:val="24"/>
          <w:szCs w:val="24"/>
        </w:rPr>
        <w:t>数字技术与遗传资源、传统知识和传统文化表现形式之间的</w:t>
      </w:r>
      <w:r w:rsidR="004532EC" w:rsidRPr="005A2D35">
        <w:rPr>
          <w:rFonts w:ascii="SimHei" w:eastAsia="SimHei" w:hAnsi="SimHei" w:hint="eastAsia"/>
          <w:bCs/>
          <w:color w:val="000000"/>
          <w:kern w:val="36"/>
          <w:sz w:val="24"/>
          <w:szCs w:val="24"/>
        </w:rPr>
        <w:t>交界</w:t>
      </w:r>
    </w:p>
    <w:p w14:paraId="68E2B9A8"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数字化的进步</w:t>
      </w:r>
    </w:p>
    <w:p w14:paraId="64DE991D" w14:textId="02FF4F70" w:rsidR="00193A65" w:rsidRPr="00CB1BA2" w:rsidRDefault="00311D0F"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技术</w:t>
      </w:r>
      <w:r w:rsidR="006A4E4A" w:rsidRPr="00CB1BA2">
        <w:rPr>
          <w:rFonts w:ascii="SimSun" w:eastAsia="SimSun" w:hAnsi="SimSun" w:cs="Arial" w:hint="eastAsia"/>
          <w:color w:val="000000"/>
          <w:sz w:val="21"/>
          <w:szCs w:val="21"/>
          <w:lang w:eastAsia="zh-CN"/>
        </w:rPr>
        <w:t>进步正在</w:t>
      </w:r>
      <w:r w:rsidR="00A0064A" w:rsidRPr="00CB1BA2">
        <w:rPr>
          <w:rFonts w:ascii="SimSun" w:eastAsia="SimSun" w:hAnsi="SimSun" w:cs="Arial" w:hint="eastAsia"/>
          <w:color w:val="000000"/>
          <w:sz w:val="21"/>
          <w:szCs w:val="21"/>
          <w:lang w:eastAsia="zh-CN"/>
        </w:rPr>
        <w:t>迅速</w:t>
      </w:r>
      <w:r w:rsidRPr="00CB1BA2">
        <w:rPr>
          <w:rFonts w:ascii="SimSun" w:eastAsia="SimSun" w:hAnsi="SimSun" w:cs="Arial" w:hint="eastAsia"/>
          <w:color w:val="000000"/>
          <w:sz w:val="21"/>
          <w:szCs w:val="21"/>
          <w:lang w:eastAsia="zh-CN"/>
        </w:rPr>
        <w:t>演进</w:t>
      </w:r>
      <w:r w:rsidR="00A0064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文书</w:t>
      </w:r>
      <w:r w:rsidR="00A0064A" w:rsidRPr="00CB1BA2">
        <w:rPr>
          <w:rFonts w:ascii="SimSun" w:eastAsia="SimSun" w:hAnsi="SimSun" w:cs="Arial" w:hint="eastAsia"/>
          <w:color w:val="000000"/>
          <w:sz w:val="21"/>
          <w:szCs w:val="21"/>
          <w:lang w:eastAsia="zh-CN"/>
        </w:rPr>
        <w:t>需要能够</w:t>
      </w:r>
      <w:r w:rsidR="005A2D35">
        <w:rPr>
          <w:rFonts w:ascii="SimSun" w:eastAsia="SimSun" w:hAnsi="SimSun" w:cs="Arial" w:hint="eastAsia"/>
          <w:color w:val="000000"/>
          <w:sz w:val="21"/>
          <w:szCs w:val="21"/>
          <w:lang w:eastAsia="zh-CN"/>
        </w:rPr>
        <w:t>回应</w:t>
      </w:r>
      <w:r w:rsidR="00A0064A" w:rsidRPr="00CB1BA2">
        <w:rPr>
          <w:rFonts w:ascii="SimSun" w:eastAsia="SimSun" w:hAnsi="SimSun" w:cs="Arial" w:hint="eastAsia"/>
          <w:color w:val="000000"/>
          <w:sz w:val="21"/>
          <w:szCs w:val="21"/>
          <w:lang w:eastAsia="zh-CN"/>
        </w:rPr>
        <w:t>和解决未来的技术进步。随着这些技术的发展，在数据库、数字测序信息（DSI）和人工智能（AI）方面，</w:t>
      </w:r>
      <w:r w:rsidRPr="00CB1BA2">
        <w:rPr>
          <w:rFonts w:ascii="SimSun" w:eastAsia="SimSun" w:hAnsi="SimSun" w:cs="Arial" w:hint="eastAsia"/>
          <w:color w:val="000000"/>
          <w:sz w:val="21"/>
          <w:szCs w:val="21"/>
          <w:lang w:eastAsia="zh-CN"/>
        </w:rPr>
        <w:t>对传统知识和传统文化表现形式</w:t>
      </w:r>
      <w:r w:rsidR="00043750" w:rsidRPr="00CB1BA2">
        <w:rPr>
          <w:rFonts w:ascii="SimSun" w:eastAsia="SimSun" w:hAnsi="SimSun" w:cs="Arial" w:hint="eastAsia"/>
          <w:color w:val="000000"/>
          <w:sz w:val="21"/>
          <w:szCs w:val="21"/>
          <w:lang w:eastAsia="zh-CN"/>
        </w:rPr>
        <w:t>更多</w:t>
      </w:r>
      <w:r w:rsidR="00A0064A" w:rsidRPr="00CB1BA2">
        <w:rPr>
          <w:rFonts w:ascii="SimSun" w:eastAsia="SimSun" w:hAnsi="SimSun" w:cs="Arial" w:hint="eastAsia"/>
          <w:color w:val="000000"/>
          <w:sz w:val="21"/>
          <w:szCs w:val="21"/>
          <w:lang w:eastAsia="zh-CN"/>
        </w:rPr>
        <w:t>滥用和盗用的风险可能会增加（下文将详细阐述）。</w:t>
      </w:r>
    </w:p>
    <w:p w14:paraId="342D1E3D" w14:textId="26A0F087" w:rsidR="00193A65" w:rsidRPr="00CB1BA2" w:rsidRDefault="00311D0F"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登记簿</w:t>
      </w:r>
      <w:r w:rsidR="006A4E4A" w:rsidRPr="00CB1BA2">
        <w:rPr>
          <w:rFonts w:ascii="SimSun" w:eastAsia="SimSun" w:hAnsi="SimSun" w:cs="Arial" w:hint="eastAsia"/>
          <w:color w:val="000000"/>
          <w:sz w:val="21"/>
          <w:szCs w:val="21"/>
          <w:lang w:eastAsia="zh-CN"/>
        </w:rPr>
        <w:t>和数据库可以发挥关键作用，是防止错误地给予知识产权保护的一种手段。</w:t>
      </w:r>
      <w:r w:rsidR="00043750" w:rsidRPr="00CB1BA2">
        <w:rPr>
          <w:rFonts w:ascii="SimSun" w:eastAsia="SimSun" w:hAnsi="SimSun" w:cs="Arial" w:hint="eastAsia"/>
          <w:color w:val="000000"/>
          <w:sz w:val="21"/>
          <w:szCs w:val="21"/>
          <w:lang w:eastAsia="zh-CN"/>
        </w:rPr>
        <w:t>但是</w:t>
      </w:r>
      <w:r w:rsidR="006A4E4A" w:rsidRPr="00CB1BA2">
        <w:rPr>
          <w:rFonts w:ascii="SimSun" w:eastAsia="SimSun" w:hAnsi="SimSun" w:cs="Arial" w:hint="eastAsia"/>
          <w:color w:val="000000"/>
          <w:sz w:val="21"/>
          <w:szCs w:val="21"/>
          <w:lang w:eastAsia="zh-CN"/>
        </w:rPr>
        <w:t>，土著人民在产权组织</w:t>
      </w:r>
      <w:r w:rsidR="00043750" w:rsidRPr="00CB1BA2">
        <w:rPr>
          <w:rFonts w:ascii="SimSun" w:eastAsia="SimSun" w:hAnsi="SimSun" w:cs="Arial" w:hint="eastAsia"/>
          <w:color w:val="000000"/>
          <w:sz w:val="21"/>
          <w:szCs w:val="21"/>
          <w:lang w:eastAsia="zh-CN"/>
        </w:rPr>
        <w:t>IGC和在</w:t>
      </w:r>
      <w:r w:rsidR="006A4E4A" w:rsidRPr="00CB1BA2">
        <w:rPr>
          <w:rFonts w:ascii="SimSun" w:eastAsia="SimSun" w:hAnsi="SimSun" w:cs="Arial" w:hint="eastAsia"/>
          <w:color w:val="000000"/>
          <w:sz w:val="21"/>
          <w:szCs w:val="21"/>
          <w:lang w:eastAsia="zh-CN"/>
        </w:rPr>
        <w:t>报告中对数据库的使用</w:t>
      </w:r>
      <w:r w:rsidR="00043750" w:rsidRPr="00CB1BA2">
        <w:rPr>
          <w:rFonts w:ascii="SimSun" w:eastAsia="SimSun" w:hAnsi="SimSun" w:cs="Arial" w:hint="eastAsia"/>
          <w:color w:val="000000"/>
          <w:sz w:val="21"/>
          <w:szCs w:val="21"/>
          <w:lang w:eastAsia="zh-CN"/>
        </w:rPr>
        <w:t>都</w:t>
      </w:r>
      <w:r w:rsidR="006A4E4A" w:rsidRPr="00CB1BA2">
        <w:rPr>
          <w:rFonts w:ascii="SimSun" w:eastAsia="SimSun" w:hAnsi="SimSun" w:cs="Arial" w:hint="eastAsia"/>
          <w:color w:val="000000"/>
          <w:sz w:val="21"/>
          <w:szCs w:val="21"/>
          <w:lang w:eastAsia="zh-CN"/>
        </w:rPr>
        <w:t>表示了保留意见，担心数据库中的信息向公众开放可能会增加传统知识和传统文化</w:t>
      </w:r>
      <w:r w:rsidR="00A777BE">
        <w:rPr>
          <w:rFonts w:ascii="SimSun" w:eastAsia="SimSun" w:hAnsi="SimSun" w:cs="Arial" w:hint="eastAsia"/>
          <w:color w:val="000000"/>
          <w:sz w:val="21"/>
          <w:szCs w:val="21"/>
          <w:lang w:eastAsia="zh-CN"/>
        </w:rPr>
        <w:t>表现形式</w:t>
      </w:r>
      <w:r w:rsidR="005A2D35" w:rsidRPr="00CB1BA2">
        <w:rPr>
          <w:rFonts w:ascii="SimSun" w:eastAsia="SimSun" w:hAnsi="SimSun" w:cs="Arial" w:hint="eastAsia"/>
          <w:color w:val="000000"/>
          <w:sz w:val="21"/>
          <w:szCs w:val="21"/>
          <w:lang w:eastAsia="zh-CN"/>
        </w:rPr>
        <w:t>被</w:t>
      </w:r>
      <w:r w:rsidR="006A4E4A" w:rsidRPr="00CB1BA2">
        <w:rPr>
          <w:rFonts w:ascii="SimSun" w:eastAsia="SimSun" w:hAnsi="SimSun" w:cs="Arial" w:hint="eastAsia"/>
          <w:color w:val="000000"/>
          <w:sz w:val="21"/>
          <w:szCs w:val="21"/>
          <w:lang w:eastAsia="zh-CN"/>
        </w:rPr>
        <w:t>未经土著人民许可</w:t>
      </w:r>
      <w:r w:rsidR="005A2D35">
        <w:rPr>
          <w:rFonts w:ascii="SimSun" w:eastAsia="SimSun" w:hAnsi="SimSun" w:cs="Arial" w:hint="eastAsia"/>
          <w:color w:val="000000"/>
          <w:sz w:val="21"/>
          <w:szCs w:val="21"/>
          <w:lang w:eastAsia="zh-CN"/>
        </w:rPr>
        <w:t>而</w:t>
      </w:r>
      <w:r w:rsidR="006A4E4A" w:rsidRPr="00CB1BA2">
        <w:rPr>
          <w:rFonts w:ascii="SimSun" w:eastAsia="SimSun" w:hAnsi="SimSun" w:cs="Arial" w:hint="eastAsia"/>
          <w:color w:val="000000"/>
          <w:sz w:val="21"/>
          <w:szCs w:val="21"/>
          <w:lang w:eastAsia="zh-CN"/>
        </w:rPr>
        <w:t>使用的可能性。</w:t>
      </w:r>
    </w:p>
    <w:p w14:paraId="5CD256DF" w14:textId="7185132A"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包含土著人民传统知识和传统文化表现</w:t>
      </w:r>
      <w:r w:rsidR="000B3D66" w:rsidRPr="00CB1BA2">
        <w:rPr>
          <w:rFonts w:ascii="SimSun" w:eastAsia="SimSun" w:hAnsi="SimSun" w:cs="Arial" w:hint="eastAsia"/>
          <w:color w:val="000000"/>
          <w:sz w:val="21"/>
          <w:szCs w:val="21"/>
          <w:lang w:eastAsia="zh-CN"/>
        </w:rPr>
        <w:t>形式</w:t>
      </w:r>
      <w:r w:rsidRPr="00CB1BA2">
        <w:rPr>
          <w:rFonts w:ascii="SimSun" w:eastAsia="SimSun" w:hAnsi="SimSun" w:cs="Arial" w:hint="eastAsia"/>
          <w:color w:val="000000"/>
          <w:sz w:val="21"/>
          <w:szCs w:val="21"/>
          <w:lang w:eastAsia="zh-CN"/>
        </w:rPr>
        <w:t>的数据库不能完全由国家政府</w:t>
      </w:r>
      <w:r w:rsidR="00F727BE">
        <w:rPr>
          <w:rFonts w:ascii="SimSun" w:eastAsia="SimSun" w:hAnsi="SimSun" w:cs="Arial" w:hint="eastAsia"/>
          <w:color w:val="000000"/>
          <w:sz w:val="21"/>
          <w:szCs w:val="21"/>
          <w:lang w:eastAsia="zh-CN"/>
        </w:rPr>
        <w:t>掌管</w:t>
      </w:r>
      <w:r w:rsidR="002B605B">
        <w:rPr>
          <w:rFonts w:ascii="SimSun" w:eastAsia="SimSun" w:hAnsi="SimSun" w:cs="Arial" w:hint="eastAsia"/>
          <w:color w:val="000000"/>
          <w:sz w:val="21"/>
          <w:szCs w:val="21"/>
          <w:lang w:eastAsia="zh-CN"/>
        </w:rPr>
        <w:t>，而必须由土著人民创建、</w:t>
      </w:r>
      <w:r w:rsidR="00F727BE">
        <w:rPr>
          <w:rFonts w:ascii="SimSun" w:eastAsia="SimSun" w:hAnsi="SimSun" w:cs="Arial" w:hint="eastAsia"/>
          <w:color w:val="000000"/>
          <w:sz w:val="21"/>
          <w:szCs w:val="21"/>
          <w:lang w:eastAsia="zh-CN"/>
        </w:rPr>
        <w:t>掌管</w:t>
      </w:r>
      <w:r w:rsidRPr="00CB1BA2">
        <w:rPr>
          <w:rFonts w:ascii="SimSun" w:eastAsia="SimSun" w:hAnsi="SimSun" w:cs="Arial" w:hint="eastAsia"/>
          <w:color w:val="000000"/>
          <w:sz w:val="21"/>
          <w:szCs w:val="21"/>
          <w:lang w:eastAsia="zh-CN"/>
        </w:rPr>
        <w:t>和管理，</w:t>
      </w:r>
      <w:r w:rsidR="000B3D66" w:rsidRPr="00CB1BA2">
        <w:rPr>
          <w:rFonts w:ascii="SimSun" w:eastAsia="SimSun" w:hAnsi="SimSun" w:cs="Arial" w:hint="eastAsia"/>
          <w:color w:val="000000"/>
          <w:sz w:val="21"/>
          <w:szCs w:val="21"/>
          <w:lang w:eastAsia="zh-CN"/>
        </w:rPr>
        <w:t>并且其</w:t>
      </w:r>
      <w:r w:rsidRPr="00CB1BA2">
        <w:rPr>
          <w:rFonts w:ascii="SimSun" w:eastAsia="SimSun" w:hAnsi="SimSun" w:cs="Arial" w:hint="eastAsia"/>
          <w:color w:val="000000"/>
          <w:sz w:val="21"/>
          <w:szCs w:val="21"/>
          <w:lang w:eastAsia="zh-CN"/>
        </w:rPr>
        <w:t>参与应该是自愿的。土著人民应该对这些数据库中的信息拥有主权，</w:t>
      </w:r>
      <w:r w:rsidR="000B3D66" w:rsidRPr="00CB1BA2">
        <w:rPr>
          <w:rFonts w:ascii="SimSun" w:eastAsia="SimSun" w:hAnsi="SimSun" w:cs="Arial" w:hint="eastAsia"/>
          <w:color w:val="000000"/>
          <w:sz w:val="21"/>
          <w:szCs w:val="21"/>
          <w:lang w:eastAsia="zh-CN"/>
        </w:rPr>
        <w:t>而</w:t>
      </w:r>
      <w:r w:rsidRPr="00CB1BA2">
        <w:rPr>
          <w:rFonts w:ascii="SimSun" w:eastAsia="SimSun" w:hAnsi="SimSun" w:cs="Arial" w:hint="eastAsia"/>
          <w:color w:val="000000"/>
          <w:sz w:val="21"/>
          <w:szCs w:val="21"/>
          <w:lang w:eastAsia="zh-CN"/>
        </w:rPr>
        <w:t>国家应该对这些信息提供知识产权保护。在数据库的</w:t>
      </w:r>
      <w:r w:rsidR="00736900" w:rsidRPr="00CB1BA2">
        <w:rPr>
          <w:rFonts w:ascii="SimSun" w:eastAsia="SimSun" w:hAnsi="SimSun" w:cs="Arial" w:hint="eastAsia"/>
          <w:color w:val="000000"/>
          <w:sz w:val="21"/>
          <w:szCs w:val="21"/>
          <w:lang w:eastAsia="zh-CN"/>
        </w:rPr>
        <w:t>开发</w:t>
      </w:r>
      <w:r w:rsidRPr="00CB1BA2">
        <w:rPr>
          <w:rFonts w:ascii="SimSun" w:eastAsia="SimSun" w:hAnsi="SimSun" w:cs="Arial" w:hint="eastAsia"/>
          <w:color w:val="000000"/>
          <w:sz w:val="21"/>
          <w:szCs w:val="21"/>
          <w:lang w:eastAsia="zh-CN"/>
        </w:rPr>
        <w:t>过程中，</w:t>
      </w:r>
      <w:r w:rsidRPr="00DF66E7">
        <w:rPr>
          <w:rFonts w:ascii="SimSun" w:eastAsia="SimSun" w:hAnsi="SimSun" w:cs="Arial" w:hint="eastAsia"/>
          <w:iCs/>
          <w:color w:val="000000"/>
          <w:sz w:val="21"/>
          <w:szCs w:val="21"/>
          <w:lang w:eastAsia="zh-CN"/>
        </w:rPr>
        <w:t>需要</w:t>
      </w:r>
      <w:r w:rsidRPr="00CB1BA2">
        <w:rPr>
          <w:rFonts w:ascii="SimSun" w:eastAsia="SimSun" w:hAnsi="SimSun" w:cs="Arial" w:hint="eastAsia"/>
          <w:color w:val="000000"/>
          <w:sz w:val="21"/>
          <w:szCs w:val="21"/>
          <w:lang w:eastAsia="zh-CN"/>
        </w:rPr>
        <w:t>为土著人民</w:t>
      </w:r>
      <w:r w:rsidR="00736900" w:rsidRPr="00CB1BA2">
        <w:rPr>
          <w:rFonts w:ascii="SimSun" w:eastAsia="SimSun" w:hAnsi="SimSun" w:cs="Arial" w:hint="eastAsia"/>
          <w:color w:val="000000"/>
          <w:sz w:val="21"/>
          <w:szCs w:val="21"/>
          <w:lang w:eastAsia="zh-CN"/>
        </w:rPr>
        <w:t>补充提供</w:t>
      </w:r>
      <w:r w:rsidRPr="00CB1BA2">
        <w:rPr>
          <w:rFonts w:ascii="SimSun" w:eastAsia="SimSun" w:hAnsi="SimSun" w:cs="Arial" w:hint="eastAsia"/>
          <w:color w:val="000000"/>
          <w:sz w:val="21"/>
          <w:szCs w:val="21"/>
          <w:lang w:eastAsia="zh-CN"/>
        </w:rPr>
        <w:t>额外的资源，以</w:t>
      </w:r>
      <w:r w:rsidR="00736900" w:rsidRPr="00CB1BA2">
        <w:rPr>
          <w:rFonts w:ascii="SimSun" w:eastAsia="SimSun" w:hAnsi="SimSun" w:cs="Arial" w:hint="eastAsia"/>
          <w:color w:val="000000"/>
          <w:sz w:val="21"/>
          <w:szCs w:val="21"/>
          <w:lang w:eastAsia="zh-CN"/>
        </w:rPr>
        <w:t>使其有能力</w:t>
      </w:r>
      <w:r w:rsidRPr="00CB1BA2">
        <w:rPr>
          <w:rFonts w:ascii="SimSun" w:eastAsia="SimSun" w:hAnsi="SimSun" w:cs="Arial" w:hint="eastAsia"/>
          <w:color w:val="000000"/>
          <w:sz w:val="21"/>
          <w:szCs w:val="21"/>
          <w:lang w:eastAsia="zh-CN"/>
        </w:rPr>
        <w:t>开发、使用和访问数据库。</w:t>
      </w:r>
    </w:p>
    <w:p w14:paraId="2F4D04A2" w14:textId="7DD02AF5"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一个</w:t>
      </w:r>
      <w:r w:rsidR="00736900" w:rsidRPr="00CB1BA2">
        <w:rPr>
          <w:rFonts w:ascii="SimSun" w:eastAsia="SimSun" w:hAnsi="SimSun" w:cs="Arial" w:hint="eastAsia"/>
          <w:color w:val="000000"/>
          <w:sz w:val="21"/>
          <w:szCs w:val="21"/>
          <w:lang w:eastAsia="zh-CN"/>
        </w:rPr>
        <w:t>良好范例</w:t>
      </w:r>
      <w:r w:rsidRPr="00CB1BA2">
        <w:rPr>
          <w:rFonts w:ascii="SimSun" w:eastAsia="SimSun" w:hAnsi="SimSun" w:cs="Arial" w:hint="eastAsia"/>
          <w:color w:val="000000"/>
          <w:sz w:val="21"/>
          <w:szCs w:val="21"/>
          <w:lang w:eastAsia="zh-CN"/>
        </w:rPr>
        <w:t>是</w:t>
      </w:r>
      <w:r w:rsidR="00736900" w:rsidRPr="00CB1BA2">
        <w:rPr>
          <w:rFonts w:ascii="SimSun" w:eastAsia="SimSun" w:hAnsi="SimSun" w:cs="Arial" w:hint="eastAsia"/>
          <w:color w:val="000000"/>
          <w:sz w:val="21"/>
          <w:szCs w:val="21"/>
          <w:lang w:eastAsia="zh-CN"/>
        </w:rPr>
        <w:t>IGC第四十三届会议</w:t>
      </w:r>
      <w:r w:rsidRPr="00CB1BA2">
        <w:rPr>
          <w:rFonts w:ascii="SimSun" w:eastAsia="SimSun" w:hAnsi="SimSun" w:cs="Arial" w:hint="eastAsia"/>
          <w:color w:val="000000"/>
          <w:sz w:val="21"/>
          <w:szCs w:val="21"/>
          <w:lang w:eastAsia="zh-CN"/>
        </w:rPr>
        <w:t>期间提出的</w:t>
      </w:r>
      <w:r w:rsidR="00736900" w:rsidRPr="00CB1BA2">
        <w:rPr>
          <w:rFonts w:ascii="SimSun" w:eastAsia="SimSun" w:hAnsi="SimSun" w:cs="Arial" w:hint="eastAsia"/>
          <w:color w:val="000000"/>
          <w:sz w:val="21"/>
          <w:szCs w:val="21"/>
          <w:lang w:eastAsia="zh-CN"/>
        </w:rPr>
        <w:t>非正式文件“</w:t>
      </w:r>
      <w:r w:rsidRPr="00CB1BA2">
        <w:rPr>
          <w:rFonts w:ascii="SimSun" w:eastAsia="SimSun" w:hAnsi="SimSun" w:cs="Arial" w:hint="eastAsia"/>
          <w:color w:val="000000"/>
          <w:sz w:val="21"/>
          <w:szCs w:val="21"/>
          <w:lang w:eastAsia="zh-CN"/>
        </w:rPr>
        <w:t>关于知识产</w:t>
      </w:r>
      <w:r w:rsidR="00736900" w:rsidRPr="00CB1BA2">
        <w:rPr>
          <w:rFonts w:ascii="SimSun" w:eastAsia="SimSun" w:hAnsi="SimSun" w:cs="Arial" w:hint="eastAsia"/>
          <w:color w:val="000000"/>
          <w:sz w:val="21"/>
          <w:szCs w:val="21"/>
          <w:lang w:eastAsia="zh-CN"/>
        </w:rPr>
        <w:t>权、遗传资源及其相关传统知识国际法律文书草案修正案”</w:t>
      </w:r>
      <w:r w:rsidRPr="00CB1BA2">
        <w:rPr>
          <w:rFonts w:ascii="SimSun" w:eastAsia="SimSun" w:hAnsi="SimSun" w:cs="Arial" w:hint="eastAsia"/>
          <w:color w:val="000000"/>
          <w:sz w:val="21"/>
          <w:szCs w:val="21"/>
          <w:lang w:eastAsia="zh-CN"/>
        </w:rPr>
        <w:t>案文，其中第11</w:t>
      </w:r>
      <w:r w:rsidR="00736900" w:rsidRPr="00CB1BA2">
        <w:rPr>
          <w:rFonts w:ascii="SimSun" w:eastAsia="SimSun" w:hAnsi="SimSun" w:cs="Arial" w:hint="eastAsia"/>
          <w:color w:val="000000"/>
          <w:sz w:val="21"/>
          <w:szCs w:val="21"/>
          <w:lang w:eastAsia="zh-CN"/>
        </w:rPr>
        <w:t>条</w:t>
      </w:r>
      <w:r w:rsidRPr="00CB1BA2">
        <w:rPr>
          <w:rFonts w:ascii="SimSun" w:eastAsia="SimSun" w:hAnsi="SimSun" w:cs="Arial" w:hint="eastAsia"/>
          <w:color w:val="000000"/>
          <w:sz w:val="21"/>
          <w:szCs w:val="21"/>
          <w:lang w:eastAsia="zh-CN"/>
        </w:rPr>
        <w:t>(d)</w:t>
      </w:r>
      <w:r w:rsidR="00736900" w:rsidRPr="00CB1BA2">
        <w:rPr>
          <w:rFonts w:ascii="SimSun" w:eastAsia="SimSun" w:hAnsi="SimSun" w:cs="Arial" w:hint="eastAsia"/>
          <w:color w:val="000000"/>
          <w:sz w:val="21"/>
          <w:szCs w:val="21"/>
          <w:lang w:eastAsia="zh-CN"/>
        </w:rPr>
        <w:t>款载有一项关于土著人民参与制定文书的实用</w:t>
      </w:r>
      <w:r w:rsidRPr="00CB1BA2">
        <w:rPr>
          <w:rFonts w:ascii="SimSun" w:eastAsia="SimSun" w:hAnsi="SimSun" w:cs="Arial" w:hint="eastAsia"/>
          <w:color w:val="000000"/>
          <w:sz w:val="21"/>
          <w:szCs w:val="21"/>
          <w:lang w:eastAsia="zh-CN"/>
        </w:rPr>
        <w:t>建议。</w:t>
      </w:r>
    </w:p>
    <w:p w14:paraId="74E74672" w14:textId="707040B7" w:rsidR="00193A65" w:rsidRPr="00CB1BA2" w:rsidRDefault="00B4382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对于</w:t>
      </w:r>
      <w:r w:rsidR="00A3486D" w:rsidRPr="00CB1BA2">
        <w:rPr>
          <w:rFonts w:ascii="SimSun" w:eastAsia="SimSun" w:hAnsi="SimSun" w:cs="Arial" w:hint="eastAsia"/>
          <w:color w:val="000000"/>
          <w:sz w:val="21"/>
          <w:szCs w:val="21"/>
          <w:lang w:eastAsia="zh-CN"/>
        </w:rPr>
        <w:t>使用</w:t>
      </w:r>
      <w:proofErr w:type="gramStart"/>
      <w:r w:rsidR="00A3486D" w:rsidRPr="00CB1BA2">
        <w:rPr>
          <w:rFonts w:ascii="SimSun" w:eastAsia="SimSun" w:hAnsi="SimSun" w:cs="Arial" w:hint="eastAsia"/>
          <w:color w:val="000000"/>
          <w:sz w:val="21"/>
          <w:szCs w:val="21"/>
          <w:lang w:eastAsia="zh-CN"/>
        </w:rPr>
        <w:t>依公开</w:t>
      </w:r>
      <w:proofErr w:type="gramEnd"/>
      <w:r w:rsidR="006A4E4A" w:rsidRPr="00CB1BA2">
        <w:rPr>
          <w:rFonts w:ascii="SimSun" w:eastAsia="SimSun" w:hAnsi="SimSun" w:cs="Arial" w:hint="eastAsia"/>
          <w:color w:val="000000"/>
          <w:sz w:val="21"/>
          <w:szCs w:val="21"/>
          <w:lang w:eastAsia="zh-CN"/>
        </w:rPr>
        <w:t>要求</w:t>
      </w:r>
      <w:r w:rsidRPr="00CB1BA2">
        <w:rPr>
          <w:rFonts w:ascii="SimSun" w:eastAsia="SimSun" w:hAnsi="SimSun" w:cs="Arial" w:hint="eastAsia"/>
          <w:color w:val="000000"/>
          <w:sz w:val="21"/>
          <w:szCs w:val="21"/>
          <w:lang w:eastAsia="zh-CN"/>
        </w:rPr>
        <w:t>创建</w:t>
      </w:r>
      <w:r w:rsidR="006A4E4A" w:rsidRPr="00CB1BA2">
        <w:rPr>
          <w:rFonts w:ascii="SimSun" w:eastAsia="SimSun" w:hAnsi="SimSun" w:cs="Arial" w:hint="eastAsia"/>
          <w:color w:val="000000"/>
          <w:sz w:val="21"/>
          <w:szCs w:val="21"/>
          <w:lang w:eastAsia="zh-CN"/>
        </w:rPr>
        <w:t>的数据库，有必要建立有效的安全保护机制。例如，</w:t>
      </w:r>
      <w:r w:rsidR="00E72229" w:rsidRPr="00CB1BA2">
        <w:rPr>
          <w:rFonts w:ascii="SimSun" w:eastAsia="SimSun" w:hAnsi="SimSun" w:cs="Arial" w:hint="eastAsia"/>
          <w:color w:val="000000"/>
          <w:sz w:val="21"/>
          <w:szCs w:val="21"/>
          <w:lang w:eastAsia="zh-CN"/>
        </w:rPr>
        <w:t>数据库中的信息</w:t>
      </w:r>
      <w:r w:rsidR="003B5C28">
        <w:rPr>
          <w:rFonts w:ascii="SimSun" w:eastAsia="SimSun" w:hAnsi="SimSun" w:cs="Arial" w:hint="eastAsia"/>
          <w:color w:val="000000"/>
          <w:sz w:val="21"/>
          <w:szCs w:val="21"/>
          <w:lang w:eastAsia="zh-CN"/>
        </w:rPr>
        <w:t>在专利申请被驳回或者</w:t>
      </w:r>
      <w:r w:rsidR="006A4E4A" w:rsidRPr="00CB1BA2">
        <w:rPr>
          <w:rFonts w:ascii="SimSun" w:eastAsia="SimSun" w:hAnsi="SimSun" w:cs="Arial" w:hint="eastAsia"/>
          <w:color w:val="000000"/>
          <w:sz w:val="21"/>
          <w:szCs w:val="21"/>
          <w:lang w:eastAsia="zh-CN"/>
        </w:rPr>
        <w:t>在法院</w:t>
      </w:r>
      <w:r w:rsidR="003B5C28">
        <w:rPr>
          <w:rFonts w:ascii="SimSun" w:eastAsia="SimSun" w:hAnsi="SimSun" w:cs="Arial" w:hint="eastAsia"/>
          <w:color w:val="000000"/>
          <w:sz w:val="21"/>
          <w:szCs w:val="21"/>
          <w:lang w:eastAsia="zh-CN"/>
        </w:rPr>
        <w:t>对</w:t>
      </w:r>
      <w:r w:rsidR="003B5C28" w:rsidRPr="00CB1BA2">
        <w:rPr>
          <w:rFonts w:ascii="SimSun" w:eastAsia="SimSun" w:hAnsi="SimSun" w:cs="Arial" w:hint="eastAsia"/>
          <w:color w:val="000000"/>
          <w:sz w:val="21"/>
          <w:szCs w:val="21"/>
          <w:lang w:eastAsia="zh-CN"/>
        </w:rPr>
        <w:t>这种驳回</w:t>
      </w:r>
      <w:r w:rsidR="003B5C28">
        <w:rPr>
          <w:rFonts w:ascii="SimSun" w:eastAsia="SimSun" w:hAnsi="SimSun" w:cs="Arial" w:hint="eastAsia"/>
          <w:color w:val="000000"/>
          <w:sz w:val="21"/>
          <w:szCs w:val="21"/>
          <w:lang w:eastAsia="zh-CN"/>
        </w:rPr>
        <w:t>提出</w:t>
      </w:r>
      <w:r w:rsidR="003B5C28" w:rsidRPr="00CB1BA2">
        <w:rPr>
          <w:rFonts w:ascii="SimSun" w:eastAsia="SimSun" w:hAnsi="SimSun" w:cs="Arial" w:hint="eastAsia"/>
          <w:color w:val="000000"/>
          <w:sz w:val="21"/>
          <w:szCs w:val="21"/>
          <w:lang w:eastAsia="zh-CN"/>
        </w:rPr>
        <w:t>质疑</w:t>
      </w:r>
      <w:r w:rsidR="006A4E4A" w:rsidRPr="00CB1BA2">
        <w:rPr>
          <w:rFonts w:ascii="SimSun" w:eastAsia="SimSun" w:hAnsi="SimSun" w:cs="Arial" w:hint="eastAsia"/>
          <w:color w:val="000000"/>
          <w:sz w:val="21"/>
          <w:szCs w:val="21"/>
          <w:lang w:eastAsia="zh-CN"/>
        </w:rPr>
        <w:t>的情况</w:t>
      </w:r>
      <w:r w:rsidR="003B5C28">
        <w:rPr>
          <w:rFonts w:ascii="SimSun" w:eastAsia="SimSun" w:hAnsi="SimSun" w:cs="Arial" w:hint="eastAsia"/>
          <w:color w:val="000000"/>
          <w:sz w:val="21"/>
          <w:szCs w:val="21"/>
          <w:lang w:eastAsia="zh-CN"/>
        </w:rPr>
        <w:t>下</w:t>
      </w:r>
      <w:r w:rsidR="00E72229" w:rsidRPr="00CB1BA2">
        <w:rPr>
          <w:rFonts w:ascii="SimSun" w:eastAsia="SimSun" w:hAnsi="SimSun" w:cs="Arial" w:hint="eastAsia"/>
          <w:color w:val="000000"/>
          <w:sz w:val="21"/>
          <w:szCs w:val="21"/>
          <w:lang w:eastAsia="zh-CN"/>
        </w:rPr>
        <w:t>不应被分享</w:t>
      </w:r>
      <w:r w:rsidR="006A4E4A" w:rsidRPr="00CB1BA2">
        <w:rPr>
          <w:rFonts w:ascii="SimSun" w:eastAsia="SimSun" w:hAnsi="SimSun" w:cs="Arial" w:hint="eastAsia"/>
          <w:color w:val="000000"/>
          <w:sz w:val="21"/>
          <w:szCs w:val="21"/>
          <w:lang w:eastAsia="zh-CN"/>
        </w:rPr>
        <w:t>。应</w:t>
      </w:r>
      <w:r w:rsidR="00E72229" w:rsidRPr="00CB1BA2">
        <w:rPr>
          <w:rFonts w:ascii="SimSun" w:eastAsia="SimSun" w:hAnsi="SimSun" w:cs="Arial" w:hint="eastAsia"/>
          <w:color w:val="000000"/>
          <w:sz w:val="21"/>
          <w:szCs w:val="21"/>
          <w:lang w:eastAsia="zh-CN"/>
        </w:rPr>
        <w:t>当</w:t>
      </w:r>
      <w:r w:rsidR="00F60636" w:rsidRPr="00CB1BA2">
        <w:rPr>
          <w:rFonts w:ascii="SimSun" w:eastAsia="SimSun" w:hAnsi="SimSun" w:cs="Arial" w:hint="eastAsia"/>
          <w:color w:val="000000"/>
          <w:sz w:val="21"/>
          <w:szCs w:val="21"/>
          <w:lang w:eastAsia="zh-CN"/>
        </w:rPr>
        <w:t>鼓励各国制定保障措施，确保数据库中的数据安全</w:t>
      </w:r>
      <w:r w:rsidR="006A4E4A" w:rsidRPr="00CB1BA2">
        <w:rPr>
          <w:rFonts w:ascii="SimSun" w:eastAsia="SimSun" w:hAnsi="SimSun" w:cs="Arial" w:hint="eastAsia"/>
          <w:color w:val="000000"/>
          <w:sz w:val="21"/>
          <w:szCs w:val="21"/>
          <w:lang w:eastAsia="zh-CN"/>
        </w:rPr>
        <w:t>和/或</w:t>
      </w:r>
      <w:r w:rsidR="00F60636" w:rsidRPr="00CB1BA2">
        <w:rPr>
          <w:rFonts w:ascii="SimSun" w:eastAsia="SimSun" w:hAnsi="SimSun" w:cs="Arial" w:hint="eastAsia"/>
          <w:color w:val="000000"/>
          <w:sz w:val="21"/>
          <w:szCs w:val="21"/>
          <w:lang w:eastAsia="zh-CN"/>
        </w:rPr>
        <w:t>维持</w:t>
      </w:r>
      <w:r w:rsidR="007B0A39">
        <w:rPr>
          <w:rFonts w:ascii="SimSun" w:eastAsia="SimSun" w:hAnsi="SimSun" w:cs="Arial" w:hint="eastAsia"/>
          <w:color w:val="000000"/>
          <w:sz w:val="21"/>
          <w:szCs w:val="21"/>
          <w:lang w:eastAsia="zh-CN"/>
        </w:rPr>
        <w:t>封存</w:t>
      </w:r>
      <w:r w:rsidR="006A4E4A" w:rsidRPr="00CB1BA2">
        <w:rPr>
          <w:rFonts w:ascii="SimSun" w:eastAsia="SimSun" w:hAnsi="SimSun" w:cs="Arial" w:hint="eastAsia"/>
          <w:color w:val="000000"/>
          <w:sz w:val="21"/>
          <w:szCs w:val="21"/>
          <w:lang w:eastAsia="zh-CN"/>
        </w:rPr>
        <w:t>（在诉讼中</w:t>
      </w:r>
      <w:r w:rsidR="00F60636" w:rsidRPr="00CB1BA2">
        <w:rPr>
          <w:rFonts w:ascii="SimSun" w:eastAsia="SimSun" w:hAnsi="SimSun" w:cs="Arial" w:hint="eastAsia"/>
          <w:color w:val="000000"/>
          <w:sz w:val="21"/>
          <w:szCs w:val="21"/>
          <w:lang w:eastAsia="zh-CN"/>
        </w:rPr>
        <w:t>被公开的情况下</w:t>
      </w:r>
      <w:r w:rsidR="006A4E4A" w:rsidRPr="00CB1BA2">
        <w:rPr>
          <w:rFonts w:ascii="SimSun" w:eastAsia="SimSun" w:hAnsi="SimSun" w:cs="Arial" w:hint="eastAsia"/>
          <w:color w:val="000000"/>
          <w:sz w:val="21"/>
          <w:szCs w:val="21"/>
          <w:lang w:eastAsia="zh-CN"/>
        </w:rPr>
        <w:t>），</w:t>
      </w:r>
      <w:r w:rsidR="00F60636" w:rsidRPr="00CB1BA2">
        <w:rPr>
          <w:rFonts w:ascii="SimSun" w:eastAsia="SimSun" w:hAnsi="SimSun" w:cs="Arial" w:hint="eastAsia"/>
          <w:color w:val="000000"/>
          <w:sz w:val="21"/>
          <w:szCs w:val="21"/>
          <w:lang w:eastAsia="zh-CN"/>
        </w:rPr>
        <w:t>并</w:t>
      </w:r>
      <w:r w:rsidR="006A4E4A" w:rsidRPr="00CB1BA2">
        <w:rPr>
          <w:rFonts w:ascii="SimSun" w:eastAsia="SimSun" w:hAnsi="SimSun" w:cs="Arial" w:hint="eastAsia"/>
          <w:color w:val="000000"/>
          <w:sz w:val="21"/>
          <w:szCs w:val="21"/>
          <w:lang w:eastAsia="zh-CN"/>
        </w:rPr>
        <w:t>与</w:t>
      </w:r>
      <w:r w:rsidR="00F60636" w:rsidRPr="00CB1BA2">
        <w:rPr>
          <w:rFonts w:ascii="SimSun" w:eastAsia="SimSun" w:hAnsi="SimSun" w:cs="Arial" w:hint="eastAsia"/>
          <w:color w:val="000000"/>
          <w:sz w:val="21"/>
          <w:szCs w:val="21"/>
          <w:lang w:eastAsia="zh-CN"/>
        </w:rPr>
        <w:t>土著人民</w:t>
      </w:r>
      <w:r w:rsidR="006A4E4A" w:rsidRPr="00CB1BA2">
        <w:rPr>
          <w:rFonts w:ascii="SimSun" w:eastAsia="SimSun" w:hAnsi="SimSun" w:cs="Arial" w:hint="eastAsia"/>
          <w:color w:val="000000"/>
          <w:sz w:val="21"/>
          <w:szCs w:val="21"/>
          <w:lang w:eastAsia="zh-CN"/>
        </w:rPr>
        <w:t>合作制定</w:t>
      </w:r>
      <w:r w:rsidR="00F60636" w:rsidRPr="00CB1BA2">
        <w:rPr>
          <w:rFonts w:ascii="SimSun" w:eastAsia="SimSun" w:hAnsi="SimSun" w:cs="Arial" w:hint="eastAsia"/>
          <w:color w:val="000000"/>
          <w:sz w:val="21"/>
          <w:szCs w:val="21"/>
          <w:lang w:eastAsia="zh-CN"/>
        </w:rPr>
        <w:t>治理</w:t>
      </w:r>
      <w:r w:rsidR="006A4E4A" w:rsidRPr="00CB1BA2">
        <w:rPr>
          <w:rFonts w:ascii="SimSun" w:eastAsia="SimSun" w:hAnsi="SimSun" w:cs="Arial" w:hint="eastAsia"/>
          <w:color w:val="000000"/>
          <w:sz w:val="21"/>
          <w:szCs w:val="21"/>
          <w:lang w:eastAsia="zh-CN"/>
        </w:rPr>
        <w:t>结构，以确保数据库中有关传统知识和传统文化的信息</w:t>
      </w:r>
      <w:r w:rsidR="002B605B">
        <w:rPr>
          <w:rFonts w:ascii="SimSun" w:eastAsia="SimSun" w:hAnsi="SimSun" w:cs="Arial" w:hint="eastAsia"/>
          <w:color w:val="000000"/>
          <w:sz w:val="21"/>
          <w:szCs w:val="21"/>
          <w:lang w:eastAsia="zh-CN"/>
        </w:rPr>
        <w:t>受掌控</w:t>
      </w:r>
      <w:r w:rsidR="006A4E4A"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sz w:val="21"/>
          <w:szCs w:val="21"/>
          <w:vertAlign w:val="superscript"/>
          <w:lang w:eastAsia="zh-CN"/>
        </w:rPr>
        <w:footnoteReference w:id="5"/>
      </w:r>
      <w:r w:rsidR="006A4E4A" w:rsidRPr="00CB1BA2">
        <w:rPr>
          <w:rFonts w:ascii="SimSun" w:eastAsia="SimSun" w:hAnsi="SimSun" w:cs="Arial" w:hint="eastAsia"/>
          <w:color w:val="000000"/>
          <w:sz w:val="21"/>
          <w:szCs w:val="21"/>
          <w:lang w:eastAsia="zh-CN"/>
        </w:rPr>
        <w:t>其他国际文书中也</w:t>
      </w:r>
      <w:r w:rsidR="00C61985" w:rsidRPr="00CB1BA2">
        <w:rPr>
          <w:rFonts w:ascii="SimSun" w:eastAsia="SimSun" w:hAnsi="SimSun" w:cs="Arial" w:hint="eastAsia"/>
          <w:color w:val="000000"/>
          <w:sz w:val="21"/>
          <w:szCs w:val="21"/>
          <w:lang w:eastAsia="zh-CN"/>
        </w:rPr>
        <w:t>规定了</w:t>
      </w:r>
      <w:r w:rsidR="006A4E4A" w:rsidRPr="00CB1BA2">
        <w:rPr>
          <w:rFonts w:ascii="SimSun" w:eastAsia="SimSun" w:hAnsi="SimSun" w:cs="Arial" w:hint="eastAsia"/>
          <w:color w:val="000000"/>
          <w:sz w:val="21"/>
          <w:szCs w:val="21"/>
          <w:lang w:eastAsia="zh-CN"/>
        </w:rPr>
        <w:t>保障措施，可以</w:t>
      </w:r>
      <w:r w:rsidR="00F60636" w:rsidRPr="00CB1BA2">
        <w:rPr>
          <w:rFonts w:ascii="SimSun" w:eastAsia="SimSun" w:hAnsi="SimSun" w:cs="Arial" w:hint="eastAsia"/>
          <w:color w:val="000000"/>
          <w:sz w:val="21"/>
          <w:szCs w:val="21"/>
          <w:lang w:eastAsia="zh-CN"/>
        </w:rPr>
        <w:t>用作</w:t>
      </w:r>
      <w:r w:rsidR="006A4E4A" w:rsidRPr="00CB1BA2">
        <w:rPr>
          <w:rFonts w:ascii="SimSun" w:eastAsia="SimSun" w:hAnsi="SimSun" w:cs="Arial" w:hint="eastAsia"/>
          <w:color w:val="000000"/>
          <w:sz w:val="21"/>
          <w:szCs w:val="21"/>
          <w:lang w:eastAsia="zh-CN"/>
        </w:rPr>
        <w:t>参考。</w:t>
      </w:r>
      <w:r w:rsidR="006A4E4A" w:rsidRPr="00CB1BA2">
        <w:rPr>
          <w:rFonts w:ascii="SimSun" w:eastAsia="SimSun" w:hAnsi="SimSun" w:cs="Arial" w:hint="eastAsia"/>
          <w:sz w:val="21"/>
          <w:szCs w:val="21"/>
          <w:vertAlign w:val="superscript"/>
          <w:lang w:eastAsia="zh-CN"/>
        </w:rPr>
        <w:footnoteReference w:id="6"/>
      </w:r>
    </w:p>
    <w:p w14:paraId="2CAB0AA2" w14:textId="5429E5E6" w:rsidR="00193A65" w:rsidRPr="00CB1BA2" w:rsidRDefault="00475321"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仅就</w:t>
      </w:r>
      <w:r w:rsidR="006A4E4A" w:rsidRPr="00CB1BA2">
        <w:rPr>
          <w:rFonts w:ascii="SimSun" w:eastAsia="SimSun" w:hAnsi="SimSun" w:cs="Arial" w:hint="eastAsia"/>
          <w:color w:val="000000"/>
          <w:sz w:val="21"/>
          <w:szCs w:val="21"/>
          <w:lang w:eastAsia="zh-CN"/>
        </w:rPr>
        <w:t>将</w:t>
      </w:r>
      <w:r w:rsidR="004542C6" w:rsidRPr="00CB1BA2">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传统知识和传统文化的信息</w:t>
      </w:r>
      <w:r w:rsidR="00C42CE9">
        <w:rPr>
          <w:rFonts w:ascii="SimSun" w:eastAsia="SimSun" w:hAnsi="SimSun" w:cs="Arial" w:hint="eastAsia"/>
          <w:color w:val="000000"/>
          <w:sz w:val="21"/>
          <w:szCs w:val="21"/>
          <w:lang w:eastAsia="zh-CN"/>
        </w:rPr>
        <w:t>嵌入</w:t>
      </w:r>
      <w:r w:rsidR="006A4E4A" w:rsidRPr="00CB1BA2">
        <w:rPr>
          <w:rFonts w:ascii="SimSun" w:eastAsia="SimSun" w:hAnsi="SimSun" w:cs="Arial" w:hint="eastAsia"/>
          <w:color w:val="000000"/>
          <w:sz w:val="21"/>
          <w:szCs w:val="21"/>
          <w:lang w:eastAsia="zh-CN"/>
        </w:rPr>
        <w:t>数据库</w:t>
      </w:r>
      <w:r w:rsidR="004542C6"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这一</w:t>
      </w:r>
      <w:r w:rsidR="004542C6" w:rsidRPr="00CB1BA2">
        <w:rPr>
          <w:rFonts w:ascii="SimSun" w:eastAsia="SimSun" w:hAnsi="SimSun" w:cs="Arial" w:hint="eastAsia"/>
          <w:color w:val="000000"/>
          <w:sz w:val="21"/>
          <w:szCs w:val="21"/>
          <w:lang w:eastAsia="zh-CN"/>
        </w:rPr>
        <w:t>事实，就应该意味着这些信息</w:t>
      </w:r>
      <w:r w:rsidR="006A4E4A" w:rsidRPr="00CB1BA2">
        <w:rPr>
          <w:rFonts w:ascii="SimSun" w:eastAsia="SimSun" w:hAnsi="SimSun" w:cs="Arial" w:hint="eastAsia"/>
          <w:color w:val="000000"/>
          <w:sz w:val="21"/>
          <w:szCs w:val="21"/>
          <w:lang w:eastAsia="zh-CN"/>
        </w:rPr>
        <w:t>自动受到保护。数据库不应仅仅被看作是防御性保护的手段，</w:t>
      </w:r>
      <w:r w:rsidR="004542C6" w:rsidRPr="00CB1BA2">
        <w:rPr>
          <w:rFonts w:ascii="SimSun" w:eastAsia="SimSun" w:hAnsi="SimSun" w:cs="Arial" w:hint="eastAsia"/>
          <w:color w:val="000000"/>
          <w:sz w:val="21"/>
          <w:szCs w:val="21"/>
          <w:lang w:eastAsia="zh-CN"/>
        </w:rPr>
        <w:t>它</w:t>
      </w:r>
      <w:r w:rsidR="006A4E4A" w:rsidRPr="00CB1BA2">
        <w:rPr>
          <w:rFonts w:ascii="SimSun" w:eastAsia="SimSun" w:hAnsi="SimSun" w:cs="Arial" w:hint="eastAsia"/>
          <w:color w:val="000000"/>
          <w:sz w:val="21"/>
          <w:szCs w:val="21"/>
          <w:lang w:eastAsia="zh-CN"/>
        </w:rPr>
        <w:t>也是积极保护的工具。</w:t>
      </w:r>
    </w:p>
    <w:p w14:paraId="49756D72" w14:textId="144D7860" w:rsidR="00193A65" w:rsidRPr="00CB1BA2" w:rsidRDefault="008D047C"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w:t>
      </w:r>
      <w:r w:rsidR="006A4E4A" w:rsidRPr="00CB1BA2">
        <w:rPr>
          <w:rFonts w:ascii="SimSun" w:eastAsia="SimSun" w:hAnsi="SimSun" w:cs="Arial" w:hint="eastAsia"/>
          <w:color w:val="000000"/>
          <w:sz w:val="21"/>
          <w:szCs w:val="21"/>
          <w:lang w:eastAsia="zh-CN"/>
        </w:rPr>
        <w:t>遗传资源</w:t>
      </w:r>
      <w:r w:rsidRPr="00CB1BA2">
        <w:rPr>
          <w:rFonts w:ascii="SimSun" w:eastAsia="SimSun" w:hAnsi="SimSun" w:cs="Arial" w:hint="eastAsia"/>
          <w:color w:val="000000"/>
          <w:sz w:val="21"/>
          <w:szCs w:val="21"/>
          <w:lang w:eastAsia="zh-CN"/>
        </w:rPr>
        <w:t>及其</w:t>
      </w:r>
      <w:r w:rsidR="006A4E4A" w:rsidRPr="00CB1BA2">
        <w:rPr>
          <w:rFonts w:ascii="SimSun" w:eastAsia="SimSun" w:hAnsi="SimSun" w:cs="Arial" w:hint="eastAsia"/>
          <w:color w:val="000000"/>
          <w:sz w:val="21"/>
          <w:szCs w:val="21"/>
          <w:lang w:eastAsia="zh-CN"/>
        </w:rPr>
        <w:t>相关传统知识</w:t>
      </w:r>
      <w:r w:rsidRPr="00CB1BA2">
        <w:rPr>
          <w:rFonts w:ascii="SimSun" w:eastAsia="SimSun" w:hAnsi="SimSun" w:cs="Arial" w:hint="eastAsia"/>
          <w:color w:val="000000"/>
          <w:sz w:val="21"/>
          <w:szCs w:val="21"/>
          <w:lang w:eastAsia="zh-CN"/>
        </w:rPr>
        <w:t>方面</w:t>
      </w:r>
      <w:r w:rsidR="006A4E4A" w:rsidRPr="00CB1BA2">
        <w:rPr>
          <w:rFonts w:ascii="SimSun" w:eastAsia="SimSun" w:hAnsi="SimSun" w:cs="Arial" w:hint="eastAsia"/>
          <w:color w:val="000000"/>
          <w:sz w:val="21"/>
          <w:szCs w:val="21"/>
          <w:lang w:eastAsia="zh-CN"/>
        </w:rPr>
        <w:t>，国际机制的重点是对</w:t>
      </w:r>
      <w:r w:rsidR="00812C4D" w:rsidRPr="00CB1BA2">
        <w:rPr>
          <w:rFonts w:ascii="SimSun" w:eastAsia="SimSun" w:hAnsi="SimSun" w:cs="Arial" w:hint="eastAsia"/>
          <w:color w:val="000000"/>
          <w:sz w:val="21"/>
          <w:szCs w:val="21"/>
          <w:lang w:eastAsia="zh-CN"/>
        </w:rPr>
        <w:t>遗传资源的</w:t>
      </w:r>
      <w:r w:rsidRPr="00CB1BA2">
        <w:rPr>
          <w:rFonts w:ascii="SimSun" w:eastAsia="SimSun" w:hAnsi="SimSun" w:cs="Arial" w:hint="eastAsia"/>
          <w:color w:val="000000"/>
          <w:sz w:val="21"/>
          <w:szCs w:val="21"/>
          <w:lang w:eastAsia="zh-CN"/>
        </w:rPr>
        <w:t>物理</w:t>
      </w:r>
      <w:r w:rsidR="006A4E4A" w:rsidRPr="00CB1BA2">
        <w:rPr>
          <w:rFonts w:ascii="SimSun" w:eastAsia="SimSun" w:hAnsi="SimSun" w:cs="Arial" w:hint="eastAsia"/>
          <w:color w:val="000000"/>
          <w:sz w:val="21"/>
          <w:szCs w:val="21"/>
          <w:lang w:eastAsia="zh-CN"/>
        </w:rPr>
        <w:t>获取。</w:t>
      </w:r>
      <w:r w:rsidR="00BD4CD3" w:rsidRPr="00CB1BA2">
        <w:rPr>
          <w:rFonts w:ascii="SimSun" w:eastAsia="SimSun" w:hAnsi="SimSun" w:cs="Arial" w:hint="eastAsia"/>
          <w:color w:val="000000"/>
          <w:sz w:val="21"/>
          <w:szCs w:val="21"/>
          <w:lang w:eastAsia="zh-CN"/>
        </w:rPr>
        <w:t>如今</w:t>
      </w:r>
      <w:r w:rsidR="006A4E4A" w:rsidRPr="00CB1BA2">
        <w:rPr>
          <w:rFonts w:ascii="SimSun" w:eastAsia="SimSun" w:hAnsi="SimSun" w:cs="Arial" w:hint="eastAsia"/>
          <w:color w:val="000000"/>
          <w:sz w:val="21"/>
          <w:szCs w:val="21"/>
          <w:lang w:eastAsia="zh-CN"/>
        </w:rPr>
        <w:t>随着数字测序</w:t>
      </w:r>
      <w:r w:rsidR="00BD4CD3" w:rsidRPr="00CB1BA2">
        <w:rPr>
          <w:rFonts w:ascii="SimSun" w:eastAsia="SimSun" w:hAnsi="SimSun" w:cs="Arial" w:hint="eastAsia"/>
          <w:color w:val="000000"/>
          <w:sz w:val="21"/>
          <w:szCs w:val="21"/>
          <w:lang w:eastAsia="zh-CN"/>
        </w:rPr>
        <w:t>的进行</w:t>
      </w:r>
      <w:r w:rsidR="006A4E4A" w:rsidRPr="00CB1BA2">
        <w:rPr>
          <w:rFonts w:ascii="SimSun" w:eastAsia="SimSun" w:hAnsi="SimSun" w:cs="Arial" w:hint="eastAsia"/>
          <w:color w:val="000000"/>
          <w:sz w:val="21"/>
          <w:szCs w:val="21"/>
          <w:lang w:eastAsia="zh-CN"/>
        </w:rPr>
        <w:t>，</w:t>
      </w:r>
      <w:r w:rsidR="00BD4CD3" w:rsidRPr="00CB1BA2">
        <w:rPr>
          <w:rFonts w:ascii="SimSun" w:eastAsia="SimSun" w:hAnsi="SimSun" w:cs="Arial" w:hint="eastAsia"/>
          <w:color w:val="000000"/>
          <w:sz w:val="21"/>
          <w:szCs w:val="21"/>
          <w:lang w:eastAsia="zh-CN"/>
        </w:rPr>
        <w:t>物理</w:t>
      </w:r>
      <w:r w:rsidR="006A4E4A" w:rsidRPr="00CB1BA2">
        <w:rPr>
          <w:rFonts w:ascii="SimSun" w:eastAsia="SimSun" w:hAnsi="SimSun" w:cs="Arial" w:hint="eastAsia"/>
          <w:color w:val="000000"/>
          <w:sz w:val="21"/>
          <w:szCs w:val="21"/>
          <w:lang w:eastAsia="zh-CN"/>
        </w:rPr>
        <w:t>获取不再是获取遗传资源的一个要求。生物技术研究的快速发展使遗传资源可以进行数字测序，并从物理遗传材料中分离出来。</w:t>
      </w:r>
      <w:r w:rsidR="00C42CE9">
        <w:rPr>
          <w:rFonts w:ascii="SimSun" w:eastAsia="SimSun" w:hAnsi="SimSun" w:cs="Arial" w:hint="eastAsia"/>
          <w:color w:val="000000"/>
          <w:sz w:val="21"/>
          <w:szCs w:val="21"/>
          <w:lang w:eastAsia="zh-CN"/>
        </w:rPr>
        <w:t>存在的风险是，</w:t>
      </w:r>
      <w:r w:rsidR="006A4E4A" w:rsidRPr="00CB1BA2">
        <w:rPr>
          <w:rFonts w:ascii="SimSun" w:eastAsia="SimSun" w:hAnsi="SimSun" w:cs="Arial" w:hint="eastAsia"/>
          <w:color w:val="000000"/>
          <w:sz w:val="21"/>
          <w:szCs w:val="21"/>
          <w:lang w:eastAsia="zh-CN"/>
        </w:rPr>
        <w:t>追踪拥有遗传资源</w:t>
      </w:r>
      <w:r w:rsidR="00BD4CD3" w:rsidRPr="00DF66E7">
        <w:rPr>
          <w:rFonts w:ascii="SimSun" w:eastAsia="SimSun" w:hAnsi="SimSun" w:cs="Arial" w:hint="eastAsia"/>
          <w:iCs/>
          <w:color w:val="000000"/>
          <w:sz w:val="21"/>
          <w:szCs w:val="21"/>
          <w:lang w:eastAsia="zh-CN"/>
        </w:rPr>
        <w:t>及其</w:t>
      </w:r>
      <w:r w:rsidR="00BD4CD3" w:rsidRPr="00CB1BA2">
        <w:rPr>
          <w:rFonts w:ascii="SimSun" w:eastAsia="SimSun" w:hAnsi="SimSun" w:cs="Arial" w:hint="eastAsia"/>
          <w:color w:val="000000"/>
          <w:sz w:val="21"/>
          <w:szCs w:val="21"/>
          <w:lang w:eastAsia="zh-CN"/>
        </w:rPr>
        <w:t>相关传统知识的土著人民</w:t>
      </w:r>
      <w:r w:rsidR="006A4E4A" w:rsidRPr="00CB1BA2">
        <w:rPr>
          <w:rFonts w:ascii="SimSun" w:eastAsia="SimSun" w:hAnsi="SimSun" w:cs="Arial" w:hint="eastAsia"/>
          <w:color w:val="000000"/>
          <w:sz w:val="21"/>
          <w:szCs w:val="21"/>
          <w:lang w:eastAsia="zh-CN"/>
        </w:rPr>
        <w:t>可能更加困</w:t>
      </w:r>
      <w:r w:rsidR="00BD4CD3" w:rsidRPr="00CB1BA2">
        <w:rPr>
          <w:rFonts w:ascii="SimSun" w:eastAsia="SimSun" w:hAnsi="SimSun" w:cs="Arial" w:hint="eastAsia"/>
          <w:color w:val="000000"/>
          <w:sz w:val="21"/>
          <w:szCs w:val="21"/>
          <w:lang w:eastAsia="zh-CN"/>
        </w:rPr>
        <w:t>难，</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（FPIC）</w:t>
      </w:r>
      <w:r w:rsidR="006A4E4A" w:rsidRPr="00CB1BA2">
        <w:rPr>
          <w:rFonts w:ascii="SimSun" w:eastAsia="SimSun" w:hAnsi="SimSun" w:cs="Arial" w:hint="eastAsia"/>
          <w:sz w:val="21"/>
          <w:szCs w:val="21"/>
          <w:vertAlign w:val="superscript"/>
          <w:lang w:eastAsia="zh-CN"/>
        </w:rPr>
        <w:footnoteReference w:id="7"/>
      </w:r>
      <w:r w:rsidR="006A4E4A" w:rsidRPr="00CB1BA2">
        <w:rPr>
          <w:rFonts w:ascii="SimSun" w:eastAsia="SimSun" w:hAnsi="SimSun" w:cs="Arial" w:hint="eastAsia"/>
          <w:color w:val="000000"/>
          <w:sz w:val="21"/>
          <w:szCs w:val="21"/>
          <w:lang w:eastAsia="zh-CN"/>
        </w:rPr>
        <w:t>要求可能</w:t>
      </w:r>
      <w:r w:rsidR="00BD4CD3" w:rsidRPr="00CB1BA2">
        <w:rPr>
          <w:rFonts w:ascii="SimSun" w:eastAsia="SimSun" w:hAnsi="SimSun" w:cs="Arial" w:hint="eastAsia"/>
          <w:color w:val="000000"/>
          <w:sz w:val="21"/>
          <w:szCs w:val="21"/>
          <w:lang w:eastAsia="zh-CN"/>
        </w:rPr>
        <w:t>会</w:t>
      </w:r>
      <w:r w:rsidR="006A4E4A" w:rsidRPr="00CB1BA2">
        <w:rPr>
          <w:rFonts w:ascii="SimSun" w:eastAsia="SimSun" w:hAnsi="SimSun" w:cs="Arial" w:hint="eastAsia"/>
          <w:color w:val="000000"/>
          <w:sz w:val="21"/>
          <w:szCs w:val="21"/>
          <w:lang w:eastAsia="zh-CN"/>
        </w:rPr>
        <w:t>被忽视。</w:t>
      </w:r>
      <w:r w:rsidR="006A4E4A" w:rsidRPr="00CB1BA2">
        <w:rPr>
          <w:rFonts w:ascii="SimSun" w:eastAsia="SimSun" w:hAnsi="SimSun" w:cs="Arial" w:hint="eastAsia"/>
          <w:sz w:val="21"/>
          <w:szCs w:val="21"/>
          <w:vertAlign w:val="superscript"/>
          <w:lang w:eastAsia="zh-CN"/>
        </w:rPr>
        <w:footnoteReference w:id="8"/>
      </w:r>
      <w:r w:rsidR="006A4E4A" w:rsidRPr="00CB1BA2">
        <w:rPr>
          <w:rFonts w:ascii="SimSun" w:eastAsia="SimSun" w:hAnsi="SimSun" w:cs="Arial" w:hint="eastAsia"/>
          <w:color w:val="000000"/>
          <w:sz w:val="21"/>
          <w:szCs w:val="21"/>
          <w:lang w:eastAsia="zh-CN"/>
        </w:rPr>
        <w:t>这将对土著人民拥有和</w:t>
      </w:r>
      <w:r w:rsidR="00C42CE9">
        <w:rPr>
          <w:rFonts w:ascii="SimSun" w:eastAsia="SimSun" w:hAnsi="SimSun" w:cs="Arial" w:hint="eastAsia"/>
          <w:color w:val="000000"/>
          <w:sz w:val="21"/>
          <w:szCs w:val="21"/>
          <w:lang w:eastAsia="zh-CN"/>
        </w:rPr>
        <w:t>掌</w:t>
      </w:r>
      <w:proofErr w:type="gramStart"/>
      <w:r w:rsidR="00C42CE9">
        <w:rPr>
          <w:rFonts w:ascii="SimSun" w:eastAsia="SimSun" w:hAnsi="SimSun" w:cs="Arial" w:hint="eastAsia"/>
          <w:color w:val="000000"/>
          <w:sz w:val="21"/>
          <w:szCs w:val="21"/>
          <w:lang w:eastAsia="zh-CN"/>
        </w:rPr>
        <w:t>控</w:t>
      </w:r>
      <w:r w:rsidR="006A4E4A" w:rsidRPr="00CB1BA2">
        <w:rPr>
          <w:rFonts w:ascii="SimSun" w:eastAsia="SimSun" w:hAnsi="SimSun" w:cs="Arial" w:hint="eastAsia"/>
          <w:color w:val="000000"/>
          <w:sz w:val="21"/>
          <w:szCs w:val="21"/>
          <w:lang w:eastAsia="zh-CN"/>
        </w:rPr>
        <w:t>资源</w:t>
      </w:r>
      <w:proofErr w:type="gramEnd"/>
      <w:r w:rsidR="006A4E4A" w:rsidRPr="00CB1BA2">
        <w:rPr>
          <w:rFonts w:ascii="SimSun" w:eastAsia="SimSun" w:hAnsi="SimSun" w:cs="Arial" w:hint="eastAsia"/>
          <w:color w:val="000000"/>
          <w:sz w:val="21"/>
          <w:szCs w:val="21"/>
          <w:lang w:eastAsia="zh-CN"/>
        </w:rPr>
        <w:t>以及保护、维护和</w:t>
      </w:r>
      <w:r w:rsidR="00C42CE9">
        <w:rPr>
          <w:rFonts w:ascii="SimSun" w:eastAsia="SimSun" w:hAnsi="SimSun" w:cs="Arial" w:hint="eastAsia"/>
          <w:color w:val="000000"/>
          <w:sz w:val="21"/>
          <w:szCs w:val="21"/>
          <w:lang w:eastAsia="zh-CN"/>
        </w:rPr>
        <w:t>掌</w:t>
      </w:r>
      <w:proofErr w:type="gramStart"/>
      <w:r w:rsidR="00C42CE9">
        <w:rPr>
          <w:rFonts w:ascii="SimSun" w:eastAsia="SimSun" w:hAnsi="SimSun" w:cs="Arial" w:hint="eastAsia"/>
          <w:color w:val="000000"/>
          <w:sz w:val="21"/>
          <w:szCs w:val="21"/>
          <w:lang w:eastAsia="zh-CN"/>
        </w:rPr>
        <w:t>控</w:t>
      </w:r>
      <w:r w:rsidR="006A4E4A" w:rsidRPr="00CB1BA2">
        <w:rPr>
          <w:rFonts w:ascii="SimSun" w:eastAsia="SimSun" w:hAnsi="SimSun" w:cs="Arial" w:hint="eastAsia"/>
          <w:color w:val="000000"/>
          <w:sz w:val="21"/>
          <w:szCs w:val="21"/>
          <w:lang w:eastAsia="zh-CN"/>
        </w:rPr>
        <w:t>相关</w:t>
      </w:r>
      <w:proofErr w:type="gramEnd"/>
      <w:r w:rsidR="006A4E4A" w:rsidRPr="00CB1BA2">
        <w:rPr>
          <w:rFonts w:ascii="SimSun" w:eastAsia="SimSun" w:hAnsi="SimSun" w:cs="Arial" w:hint="eastAsia"/>
          <w:color w:val="000000"/>
          <w:sz w:val="21"/>
          <w:szCs w:val="21"/>
          <w:lang w:eastAsia="zh-CN"/>
        </w:rPr>
        <w:t>传统知识的权利产生影响。该文书</w:t>
      </w:r>
      <w:r w:rsidR="00BD4CD3"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应包括保障措施，以应对技术进步的发展。</w:t>
      </w:r>
      <w:r w:rsidR="006A4E4A" w:rsidRPr="00CB1BA2">
        <w:rPr>
          <w:rFonts w:ascii="SimSun" w:eastAsia="SimSun" w:hAnsi="SimSun" w:cs="Arial" w:hint="eastAsia"/>
          <w:sz w:val="21"/>
          <w:szCs w:val="21"/>
          <w:vertAlign w:val="superscript"/>
          <w:lang w:eastAsia="zh-CN"/>
        </w:rPr>
        <w:footnoteReference w:id="9"/>
      </w:r>
    </w:p>
    <w:p w14:paraId="196C4828" w14:textId="7B9BC238"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数字</w:t>
      </w:r>
      <w:r w:rsidR="00781695" w:rsidRPr="00CB1BA2">
        <w:rPr>
          <w:rFonts w:ascii="SimSun" w:eastAsia="SimSun" w:hAnsi="SimSun" w:cs="Arial" w:hint="eastAsia"/>
          <w:color w:val="000000"/>
          <w:sz w:val="21"/>
          <w:szCs w:val="21"/>
          <w:lang w:eastAsia="zh-CN"/>
        </w:rPr>
        <w:t>测序</w:t>
      </w:r>
      <w:r w:rsidRPr="00CB1BA2">
        <w:rPr>
          <w:rFonts w:ascii="SimSun" w:eastAsia="SimSun" w:hAnsi="SimSun" w:cs="Arial" w:hint="eastAsia"/>
          <w:color w:val="000000"/>
          <w:sz w:val="21"/>
          <w:szCs w:val="21"/>
          <w:lang w:eastAsia="zh-CN"/>
        </w:rPr>
        <w:t>信息</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DSI</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是《生物多样性公约》</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CBD</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中讨论的一个关键问题，DSI是遗传资源的一部分</w:t>
      </w:r>
      <w:r w:rsidR="00781695" w:rsidRPr="00CB1BA2">
        <w:rPr>
          <w:rFonts w:ascii="SimSun" w:eastAsia="SimSun" w:hAnsi="SimSun" w:cs="Arial" w:hint="eastAsia"/>
          <w:color w:val="000000"/>
          <w:sz w:val="21"/>
          <w:szCs w:val="21"/>
          <w:lang w:eastAsia="zh-CN"/>
        </w:rPr>
        <w:t>已得到承认</w:t>
      </w:r>
      <w:r w:rsidRPr="00CB1BA2">
        <w:rPr>
          <w:rFonts w:ascii="SimSun" w:eastAsia="SimSun" w:hAnsi="SimSun" w:cs="Arial" w:hint="eastAsia"/>
          <w:color w:val="000000"/>
          <w:sz w:val="21"/>
          <w:szCs w:val="21"/>
          <w:lang w:eastAsia="zh-CN"/>
        </w:rPr>
        <w:t>，目前正在讨论关于DSI的标准化规则。</w:t>
      </w:r>
      <w:r w:rsidR="0094620F"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的工作可以从这一</w:t>
      </w:r>
      <w:r w:rsidR="0094620F" w:rsidRPr="00CB1BA2">
        <w:rPr>
          <w:rFonts w:ascii="SimSun" w:eastAsia="SimSun" w:hAnsi="SimSun" w:cs="Arial" w:hint="eastAsia"/>
          <w:color w:val="000000"/>
          <w:sz w:val="21"/>
          <w:szCs w:val="21"/>
          <w:lang w:eastAsia="zh-CN"/>
        </w:rPr>
        <w:t>进程</w:t>
      </w:r>
      <w:r w:rsidRPr="00CB1BA2">
        <w:rPr>
          <w:rFonts w:ascii="SimSun" w:eastAsia="SimSun" w:hAnsi="SimSun" w:cs="Arial" w:hint="eastAsia"/>
          <w:color w:val="000000"/>
          <w:sz w:val="21"/>
          <w:szCs w:val="21"/>
          <w:lang w:eastAsia="zh-CN"/>
        </w:rPr>
        <w:t>中获益，在文书中制定面向未来的机制，以便能够</w:t>
      </w:r>
      <w:r w:rsidR="0094620F" w:rsidRPr="00CB1BA2">
        <w:rPr>
          <w:rFonts w:ascii="SimSun" w:eastAsia="SimSun" w:hAnsi="SimSun" w:cs="Arial" w:hint="eastAsia"/>
          <w:color w:val="000000"/>
          <w:sz w:val="21"/>
          <w:szCs w:val="21"/>
          <w:lang w:eastAsia="zh-CN"/>
        </w:rPr>
        <w:t>应对</w:t>
      </w:r>
      <w:r w:rsidRPr="00CB1BA2">
        <w:rPr>
          <w:rFonts w:ascii="SimSun" w:eastAsia="SimSun" w:hAnsi="SimSun" w:cs="Arial" w:hint="eastAsia"/>
          <w:color w:val="000000"/>
          <w:sz w:val="21"/>
          <w:szCs w:val="21"/>
          <w:lang w:eastAsia="zh-CN"/>
        </w:rPr>
        <w:t>当前和未来的技术发展及其对</w:t>
      </w:r>
      <w:r w:rsidRPr="00DF66E7">
        <w:rPr>
          <w:rFonts w:ascii="SimSun" w:eastAsia="SimSun" w:hAnsi="SimSun" w:cs="Arial" w:hint="eastAsia"/>
          <w:iCs/>
          <w:color w:val="000000"/>
          <w:sz w:val="21"/>
          <w:szCs w:val="21"/>
          <w:lang w:eastAsia="zh-CN"/>
        </w:rPr>
        <w:t>遗传资源</w:t>
      </w:r>
      <w:r w:rsidRPr="00CB1BA2">
        <w:rPr>
          <w:rFonts w:ascii="SimSun" w:eastAsia="SimSun" w:hAnsi="SimSun" w:cs="Arial" w:hint="eastAsia"/>
          <w:color w:val="000000"/>
          <w:sz w:val="21"/>
          <w:szCs w:val="21"/>
          <w:lang w:eastAsia="zh-CN"/>
        </w:rPr>
        <w:t>、传统知识和传统文化</w:t>
      </w:r>
      <w:r w:rsidR="0094620F"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的潜在影响。一个想法是</w:t>
      </w:r>
      <w:r w:rsidR="00D56920" w:rsidRPr="00CB1BA2">
        <w:rPr>
          <w:rFonts w:ascii="SimSun" w:eastAsia="SimSun" w:hAnsi="SimSun" w:cs="Arial" w:hint="eastAsia"/>
          <w:color w:val="000000"/>
          <w:sz w:val="21"/>
          <w:szCs w:val="21"/>
          <w:lang w:eastAsia="zh-CN"/>
        </w:rPr>
        <w:t>也可以</w:t>
      </w:r>
      <w:r w:rsidR="00391410" w:rsidRPr="00CB1BA2">
        <w:rPr>
          <w:rFonts w:ascii="SimSun" w:eastAsia="SimSun" w:hAnsi="SimSun" w:cs="Arial" w:hint="eastAsia"/>
          <w:color w:val="000000"/>
          <w:sz w:val="21"/>
          <w:szCs w:val="21"/>
          <w:lang w:eastAsia="zh-CN"/>
        </w:rPr>
        <w:t>加入类似</w:t>
      </w:r>
      <w:r w:rsidRPr="00CB1BA2">
        <w:rPr>
          <w:rFonts w:ascii="SimSun" w:eastAsia="SimSun" w:hAnsi="SimSun" w:cs="Arial" w:hint="eastAsia"/>
          <w:color w:val="000000"/>
          <w:sz w:val="21"/>
          <w:szCs w:val="21"/>
          <w:lang w:eastAsia="zh-CN"/>
        </w:rPr>
        <w:t>《专利合作条约》第61条的措辞，</w:t>
      </w:r>
      <w:r w:rsidR="00391410" w:rsidRPr="00CB1BA2">
        <w:rPr>
          <w:rFonts w:ascii="SimSun" w:eastAsia="SimSun" w:hAnsi="SimSun" w:cs="Arial" w:hint="eastAsia"/>
          <w:color w:val="000000"/>
          <w:sz w:val="21"/>
          <w:szCs w:val="21"/>
          <w:lang w:eastAsia="zh-CN"/>
        </w:rPr>
        <w:t>以便有可能</w:t>
      </w:r>
      <w:r w:rsidR="00192C48">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大会会议期间修正某些</w:t>
      </w:r>
      <w:r w:rsidR="00192C48">
        <w:rPr>
          <w:rFonts w:ascii="SimSun" w:eastAsia="SimSun" w:hAnsi="SimSun" w:cs="Arial" w:hint="eastAsia"/>
          <w:color w:val="000000"/>
          <w:sz w:val="21"/>
          <w:szCs w:val="21"/>
          <w:lang w:eastAsia="zh-CN"/>
        </w:rPr>
        <w:t>规定</w:t>
      </w:r>
      <w:r w:rsidRPr="00CB1BA2">
        <w:rPr>
          <w:rFonts w:ascii="SimSun" w:eastAsia="SimSun" w:hAnsi="SimSun" w:cs="Arial" w:hint="eastAsia"/>
          <w:color w:val="000000"/>
          <w:sz w:val="21"/>
          <w:szCs w:val="21"/>
          <w:lang w:eastAsia="zh-CN"/>
        </w:rPr>
        <w:t>。</w:t>
      </w:r>
      <w:r w:rsidR="00192C48">
        <w:rPr>
          <w:rFonts w:ascii="SimSun" w:eastAsia="SimSun" w:hAnsi="SimSun" w:cs="Arial" w:hint="eastAsia"/>
          <w:color w:val="000000"/>
          <w:sz w:val="21"/>
          <w:szCs w:val="21"/>
          <w:lang w:eastAsia="zh-CN"/>
        </w:rPr>
        <w:t>这样</w:t>
      </w:r>
      <w:r w:rsidR="00D56920" w:rsidRPr="00CB1BA2">
        <w:rPr>
          <w:rFonts w:ascii="SimSun" w:eastAsia="SimSun" w:hAnsi="SimSun" w:cs="Arial" w:hint="eastAsia"/>
          <w:color w:val="000000"/>
          <w:sz w:val="21"/>
          <w:szCs w:val="21"/>
          <w:lang w:eastAsia="zh-CN"/>
        </w:rPr>
        <w:t>可以满足技术发展未来将</w:t>
      </w:r>
      <w:r w:rsidRPr="00CB1BA2">
        <w:rPr>
          <w:rFonts w:ascii="SimSun" w:eastAsia="SimSun" w:hAnsi="SimSun" w:cs="Arial" w:hint="eastAsia"/>
          <w:color w:val="000000"/>
          <w:sz w:val="21"/>
          <w:szCs w:val="21"/>
          <w:lang w:eastAsia="zh-CN"/>
        </w:rPr>
        <w:t>带来的变化。</w:t>
      </w:r>
    </w:p>
    <w:p w14:paraId="58DA5498" w14:textId="32BDFD38"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人工智能技术仅</w:t>
      </w:r>
      <w:r w:rsidR="008D6196" w:rsidRPr="00CB1BA2">
        <w:rPr>
          <w:rFonts w:ascii="SimSun" w:eastAsia="SimSun" w:hAnsi="SimSun" w:cs="Arial" w:hint="eastAsia"/>
          <w:color w:val="000000"/>
          <w:sz w:val="21"/>
          <w:szCs w:val="21"/>
          <w:lang w:eastAsia="zh-CN"/>
        </w:rPr>
        <w:t>仅</w:t>
      </w:r>
      <w:r w:rsidR="00BB2FA1" w:rsidRPr="00CB1BA2">
        <w:rPr>
          <w:rFonts w:ascii="SimSun" w:eastAsia="SimSun" w:hAnsi="SimSun" w:cs="Arial" w:hint="eastAsia"/>
          <w:color w:val="000000"/>
          <w:sz w:val="21"/>
          <w:szCs w:val="21"/>
          <w:lang w:eastAsia="zh-CN"/>
        </w:rPr>
        <w:t>处于起步阶段。然而，令人担忧的迹象正在显现</w:t>
      </w:r>
      <w:r w:rsidRPr="00CB1BA2">
        <w:rPr>
          <w:rFonts w:ascii="SimSun" w:eastAsia="SimSun" w:hAnsi="SimSun" w:cs="Arial" w:hint="eastAsia"/>
          <w:color w:val="000000"/>
          <w:sz w:val="21"/>
          <w:szCs w:val="21"/>
          <w:lang w:eastAsia="zh-CN"/>
        </w:rPr>
        <w:t>，即人工智能</w:t>
      </w:r>
      <w:r w:rsidR="00777157">
        <w:rPr>
          <w:rFonts w:ascii="SimSun" w:eastAsia="SimSun" w:hAnsi="SimSun" w:cs="Arial" w:hint="eastAsia"/>
          <w:color w:val="000000"/>
          <w:sz w:val="21"/>
          <w:szCs w:val="21"/>
          <w:lang w:eastAsia="zh-CN"/>
        </w:rPr>
        <w:t>易于访问</w:t>
      </w:r>
      <w:r w:rsidRPr="00CB1BA2">
        <w:rPr>
          <w:rFonts w:ascii="SimSun" w:eastAsia="SimSun" w:hAnsi="SimSun" w:cs="Arial" w:hint="eastAsia"/>
          <w:color w:val="000000"/>
          <w:sz w:val="21"/>
          <w:szCs w:val="21"/>
          <w:lang w:eastAsia="zh-CN"/>
        </w:rPr>
        <w:t>数据库、档案</w:t>
      </w:r>
      <w:r w:rsidR="00BB2FA1" w:rsidRPr="00CB1BA2">
        <w:rPr>
          <w:rFonts w:ascii="SimSun" w:eastAsia="SimSun" w:hAnsi="SimSun" w:cs="Arial" w:hint="eastAsia"/>
          <w:color w:val="000000"/>
          <w:sz w:val="21"/>
          <w:szCs w:val="21"/>
          <w:lang w:eastAsia="zh-CN"/>
        </w:rPr>
        <w:t>馆</w:t>
      </w:r>
      <w:r w:rsidRPr="00CB1BA2">
        <w:rPr>
          <w:rFonts w:ascii="SimSun" w:eastAsia="SimSun" w:hAnsi="SimSun" w:cs="Arial" w:hint="eastAsia"/>
          <w:color w:val="000000"/>
          <w:sz w:val="21"/>
          <w:szCs w:val="21"/>
          <w:lang w:eastAsia="zh-CN"/>
        </w:rPr>
        <w:t>、图书馆、互联网和其他知识来源挖掘数据并分析、汇编和处理现有信息。人工智能</w:t>
      </w:r>
      <w:r w:rsidR="00366818" w:rsidRPr="00CB1BA2">
        <w:rPr>
          <w:rFonts w:ascii="SimSun" w:eastAsia="SimSun" w:hAnsi="SimSun" w:cs="Arial" w:hint="eastAsia"/>
          <w:color w:val="000000"/>
          <w:sz w:val="21"/>
          <w:szCs w:val="21"/>
          <w:lang w:eastAsia="zh-CN"/>
        </w:rPr>
        <w:t>已经显示出</w:t>
      </w:r>
      <w:r w:rsidR="00BB2FA1" w:rsidRPr="00CB1BA2">
        <w:rPr>
          <w:rFonts w:ascii="SimSun" w:eastAsia="SimSun" w:hAnsi="SimSun" w:cs="Arial" w:hint="eastAsia"/>
          <w:color w:val="000000"/>
          <w:sz w:val="21"/>
          <w:szCs w:val="21"/>
          <w:lang w:eastAsia="zh-CN"/>
        </w:rPr>
        <w:t>正在被用作一个</w:t>
      </w:r>
      <w:r w:rsidRPr="00CB1BA2">
        <w:rPr>
          <w:rFonts w:ascii="SimSun" w:eastAsia="SimSun" w:hAnsi="SimSun" w:cs="Arial" w:hint="eastAsia"/>
          <w:color w:val="000000"/>
          <w:sz w:val="21"/>
          <w:szCs w:val="21"/>
          <w:lang w:eastAsia="zh-CN"/>
        </w:rPr>
        <w:t>侵犯土著人民知识产权的新兴工具。</w:t>
      </w:r>
      <w:r w:rsidR="00366818" w:rsidRPr="00CB1BA2">
        <w:rPr>
          <w:rFonts w:ascii="SimSun" w:eastAsia="SimSun" w:hAnsi="SimSun" w:cs="Arial" w:hint="eastAsia"/>
          <w:color w:val="000000"/>
          <w:sz w:val="21"/>
          <w:szCs w:val="21"/>
          <w:lang w:eastAsia="zh-CN"/>
        </w:rPr>
        <w:t>已有实例表明，</w:t>
      </w:r>
      <w:r w:rsidRPr="00CB1BA2">
        <w:rPr>
          <w:rFonts w:ascii="SimSun" w:eastAsia="SimSun" w:hAnsi="SimSun" w:cs="Arial" w:hint="eastAsia"/>
          <w:color w:val="000000"/>
          <w:sz w:val="21"/>
          <w:szCs w:val="21"/>
          <w:lang w:eastAsia="zh-CN"/>
        </w:rPr>
        <w:t>人工智能生成的</w:t>
      </w:r>
      <w:r w:rsidR="00094981" w:rsidRPr="00CB1BA2">
        <w:rPr>
          <w:rFonts w:ascii="SimSun" w:eastAsia="SimSun" w:hAnsi="SimSun" w:cs="Arial" w:hint="eastAsia"/>
          <w:color w:val="000000"/>
          <w:sz w:val="21"/>
          <w:szCs w:val="21"/>
          <w:lang w:eastAsia="zh-CN"/>
        </w:rPr>
        <w:t>外观</w:t>
      </w:r>
      <w:r w:rsidRPr="00CB1BA2">
        <w:rPr>
          <w:rFonts w:ascii="SimSun" w:eastAsia="SimSun" w:hAnsi="SimSun" w:cs="Arial" w:hint="eastAsia"/>
          <w:color w:val="000000"/>
          <w:sz w:val="21"/>
          <w:szCs w:val="21"/>
          <w:lang w:eastAsia="zh-CN"/>
        </w:rPr>
        <w:t>设计</w:t>
      </w:r>
      <w:r w:rsidR="00812C4D" w:rsidRPr="00CB1BA2">
        <w:rPr>
          <w:rFonts w:ascii="SimSun" w:eastAsia="SimSun" w:hAnsi="SimSun" w:cs="Arial" w:hint="eastAsia"/>
          <w:color w:val="000000"/>
          <w:sz w:val="21"/>
          <w:szCs w:val="21"/>
          <w:lang w:eastAsia="zh-CN"/>
        </w:rPr>
        <w:t>以</w:t>
      </w:r>
      <w:r w:rsidR="00F7242C" w:rsidRPr="00CB1BA2">
        <w:rPr>
          <w:rFonts w:ascii="SimSun" w:eastAsia="SimSun" w:hAnsi="SimSun" w:cs="Arial" w:hint="eastAsia"/>
          <w:color w:val="000000"/>
          <w:sz w:val="21"/>
          <w:szCs w:val="21"/>
          <w:lang w:eastAsia="zh-CN"/>
        </w:rPr>
        <w:t>贬损</w:t>
      </w:r>
      <w:r w:rsidR="00812C4D" w:rsidRPr="00CB1BA2">
        <w:rPr>
          <w:rFonts w:ascii="SimSun" w:eastAsia="SimSun" w:hAnsi="SimSun" w:cs="Arial" w:hint="eastAsia"/>
          <w:color w:val="000000"/>
          <w:sz w:val="21"/>
          <w:szCs w:val="21"/>
          <w:lang w:eastAsia="zh-CN"/>
        </w:rPr>
        <w:t>和不适当的</w:t>
      </w:r>
      <w:r w:rsidRPr="00CB1BA2">
        <w:rPr>
          <w:rFonts w:ascii="SimSun" w:eastAsia="SimSun" w:hAnsi="SimSun" w:cs="Arial" w:hint="eastAsia"/>
          <w:color w:val="000000"/>
          <w:sz w:val="21"/>
          <w:szCs w:val="21"/>
          <w:lang w:eastAsia="zh-CN"/>
        </w:rPr>
        <w:t>方式使用</w:t>
      </w:r>
      <w:r w:rsidR="00366818" w:rsidRPr="00CB1BA2">
        <w:rPr>
          <w:rFonts w:ascii="SimSun" w:eastAsia="SimSun" w:hAnsi="SimSun" w:cs="Arial" w:hint="eastAsia"/>
          <w:color w:val="000000"/>
          <w:sz w:val="21"/>
          <w:szCs w:val="21"/>
          <w:lang w:eastAsia="zh-CN"/>
        </w:rPr>
        <w:t>了</w:t>
      </w:r>
      <w:r w:rsidRPr="00CB1BA2">
        <w:rPr>
          <w:rFonts w:ascii="SimSun" w:eastAsia="SimSun" w:hAnsi="SimSun" w:cs="Arial" w:hint="eastAsia"/>
          <w:color w:val="000000"/>
          <w:sz w:val="21"/>
          <w:szCs w:val="21"/>
          <w:lang w:eastAsia="zh-CN"/>
        </w:rPr>
        <w:t>传统知识</w:t>
      </w:r>
      <w:r w:rsidR="00812C4D" w:rsidRPr="00CB1BA2">
        <w:rPr>
          <w:rFonts w:ascii="SimSun" w:eastAsia="SimSun" w:hAnsi="SimSun" w:cs="Arial" w:hint="eastAsia"/>
          <w:color w:val="000000"/>
          <w:sz w:val="21"/>
          <w:szCs w:val="21"/>
          <w:lang w:eastAsia="zh-CN"/>
        </w:rPr>
        <w:t>和传统文化</w:t>
      </w:r>
      <w:r w:rsidR="00094981"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w:t>
      </w:r>
      <w:r w:rsidR="00022D9A" w:rsidRPr="00CB1BA2">
        <w:rPr>
          <w:rFonts w:ascii="SimSun" w:eastAsia="SimSun" w:hAnsi="SimSun" w:cs="Arial" w:hint="eastAsia"/>
          <w:color w:val="000000"/>
          <w:sz w:val="21"/>
          <w:szCs w:val="21"/>
          <w:lang w:eastAsia="zh-CN"/>
        </w:rPr>
        <w:t>还</w:t>
      </w:r>
      <w:r w:rsidRPr="00CB1BA2">
        <w:rPr>
          <w:rFonts w:ascii="SimSun" w:eastAsia="SimSun" w:hAnsi="SimSun" w:cs="Arial" w:hint="eastAsia"/>
          <w:color w:val="000000"/>
          <w:sz w:val="21"/>
          <w:szCs w:val="21"/>
          <w:lang w:eastAsia="zh-CN"/>
        </w:rPr>
        <w:t>可能</w:t>
      </w:r>
      <w:r w:rsidR="00F7242C" w:rsidRPr="00CB1BA2">
        <w:rPr>
          <w:rFonts w:ascii="SimSun" w:eastAsia="SimSun" w:hAnsi="SimSun" w:cs="Arial" w:hint="eastAsia"/>
          <w:color w:val="000000"/>
          <w:sz w:val="21"/>
          <w:szCs w:val="21"/>
          <w:lang w:eastAsia="zh-CN"/>
        </w:rPr>
        <w:t>存在</w:t>
      </w:r>
      <w:r w:rsidRPr="00CB1BA2">
        <w:rPr>
          <w:rFonts w:ascii="SimSun" w:eastAsia="SimSun" w:hAnsi="SimSun" w:cs="Arial" w:hint="eastAsia"/>
          <w:color w:val="000000"/>
          <w:sz w:val="21"/>
          <w:szCs w:val="21"/>
          <w:lang w:eastAsia="zh-CN"/>
        </w:rPr>
        <w:t>人工</w:t>
      </w:r>
      <w:r w:rsidR="00F7242C" w:rsidRPr="00CB1BA2">
        <w:rPr>
          <w:rFonts w:ascii="SimSun" w:eastAsia="SimSun" w:hAnsi="SimSun" w:cs="Arial" w:hint="eastAsia"/>
          <w:color w:val="000000"/>
          <w:sz w:val="21"/>
          <w:szCs w:val="21"/>
          <w:lang w:eastAsia="zh-CN"/>
        </w:rPr>
        <w:t>智能</w:t>
      </w:r>
      <w:r w:rsidRPr="00CB1BA2">
        <w:rPr>
          <w:rFonts w:ascii="SimSun" w:eastAsia="SimSun" w:hAnsi="SimSun" w:cs="Arial" w:hint="eastAsia"/>
          <w:color w:val="000000"/>
          <w:sz w:val="21"/>
          <w:szCs w:val="21"/>
          <w:lang w:eastAsia="zh-CN"/>
        </w:rPr>
        <w:t>未经同意使用土著人民的传统知识和传统文化</w:t>
      </w:r>
      <w:r w:rsidR="00F7242C" w:rsidRPr="00CB1BA2">
        <w:rPr>
          <w:rFonts w:ascii="SimSun" w:eastAsia="SimSun" w:hAnsi="SimSun" w:cs="Arial" w:hint="eastAsia"/>
          <w:color w:val="000000"/>
          <w:sz w:val="21"/>
          <w:szCs w:val="21"/>
          <w:lang w:eastAsia="zh-CN"/>
        </w:rPr>
        <w:t>表现形式的情况</w:t>
      </w:r>
      <w:r w:rsidRPr="00CB1BA2">
        <w:rPr>
          <w:rFonts w:ascii="SimSun" w:eastAsia="SimSun" w:hAnsi="SimSun" w:cs="Arial" w:hint="eastAsia"/>
          <w:color w:val="000000"/>
          <w:sz w:val="21"/>
          <w:szCs w:val="21"/>
          <w:lang w:eastAsia="zh-CN"/>
        </w:rPr>
        <w:t>。</w:t>
      </w:r>
      <w:r w:rsidRPr="00CB1BA2">
        <w:rPr>
          <w:rFonts w:ascii="SimSun" w:eastAsia="SimSun" w:hAnsi="SimSun" w:cs="Arial" w:hint="eastAsia"/>
          <w:sz w:val="21"/>
          <w:szCs w:val="21"/>
          <w:vertAlign w:val="superscript"/>
          <w:lang w:eastAsia="zh-CN"/>
        </w:rPr>
        <w:footnoteReference w:id="10"/>
      </w:r>
    </w:p>
    <w:p w14:paraId="5FB8693B" w14:textId="4767218A"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未来将出现的</w:t>
      </w:r>
      <w:r w:rsidR="00312E51" w:rsidRPr="00CB1BA2">
        <w:rPr>
          <w:rFonts w:ascii="SimSun" w:eastAsia="SimSun" w:hAnsi="SimSun" w:cs="Arial" w:hint="eastAsia"/>
          <w:color w:val="000000"/>
          <w:sz w:val="21"/>
          <w:szCs w:val="21"/>
          <w:lang w:eastAsia="zh-CN"/>
        </w:rPr>
        <w:t>重要</w:t>
      </w:r>
      <w:r w:rsidRPr="00CB1BA2">
        <w:rPr>
          <w:rFonts w:ascii="SimSun" w:eastAsia="SimSun" w:hAnsi="SimSun" w:cs="Arial" w:hint="eastAsia"/>
          <w:color w:val="000000"/>
          <w:sz w:val="21"/>
          <w:szCs w:val="21"/>
          <w:lang w:eastAsia="zh-CN"/>
        </w:rPr>
        <w:t>法律问题</w:t>
      </w:r>
      <w:r w:rsidR="00312E51" w:rsidRPr="00CB1BA2">
        <w:rPr>
          <w:rFonts w:ascii="SimSun" w:eastAsia="SimSun" w:hAnsi="SimSun" w:cs="Arial" w:hint="eastAsia"/>
          <w:color w:val="000000"/>
          <w:sz w:val="21"/>
          <w:szCs w:val="21"/>
          <w:lang w:eastAsia="zh-CN"/>
        </w:rPr>
        <w:t>是，</w:t>
      </w:r>
      <w:r w:rsidRPr="00CB1BA2">
        <w:rPr>
          <w:rFonts w:ascii="SimSun" w:eastAsia="SimSun" w:hAnsi="SimSun" w:cs="Arial" w:hint="eastAsia"/>
          <w:color w:val="000000"/>
          <w:sz w:val="21"/>
          <w:szCs w:val="21"/>
          <w:lang w:eastAsia="zh-CN"/>
        </w:rPr>
        <w:t>在土著人民</w:t>
      </w:r>
      <w:r w:rsidR="00312E51" w:rsidRPr="00CB1BA2">
        <w:rPr>
          <w:rFonts w:ascii="SimSun" w:eastAsia="SimSun" w:hAnsi="SimSun" w:cs="Arial" w:hint="eastAsia"/>
          <w:color w:val="000000"/>
          <w:sz w:val="21"/>
          <w:szCs w:val="21"/>
          <w:lang w:eastAsia="zh-CN"/>
        </w:rPr>
        <w:t>和当地社区的知识产权被获取和盗用的法庭诉讼中，谁将</w:t>
      </w:r>
      <w:proofErr w:type="gramStart"/>
      <w:r w:rsidR="00312E51" w:rsidRPr="00CB1BA2">
        <w:rPr>
          <w:rFonts w:ascii="SimSun" w:eastAsia="SimSun" w:hAnsi="SimSun" w:cs="Arial" w:hint="eastAsia"/>
          <w:color w:val="000000"/>
          <w:sz w:val="21"/>
          <w:szCs w:val="21"/>
          <w:lang w:eastAsia="zh-CN"/>
        </w:rPr>
        <w:t>是适格的</w:t>
      </w:r>
      <w:proofErr w:type="gramEnd"/>
      <w:r w:rsidR="00312E51" w:rsidRPr="00CB1BA2">
        <w:rPr>
          <w:rFonts w:ascii="SimSun" w:eastAsia="SimSun" w:hAnsi="SimSun" w:cs="Arial" w:hint="eastAsia"/>
          <w:color w:val="000000"/>
          <w:sz w:val="21"/>
          <w:szCs w:val="21"/>
          <w:lang w:eastAsia="zh-CN"/>
        </w:rPr>
        <w:t>被告</w:t>
      </w:r>
      <w:r w:rsidRPr="00CB1BA2">
        <w:rPr>
          <w:rFonts w:ascii="SimSun" w:eastAsia="SimSun" w:hAnsi="SimSun" w:cs="Arial" w:hint="eastAsia"/>
          <w:color w:val="000000"/>
          <w:sz w:val="21"/>
          <w:szCs w:val="21"/>
          <w:lang w:eastAsia="zh-CN"/>
        </w:rPr>
        <w:t>。然而，也</w:t>
      </w:r>
      <w:r w:rsidR="00812ACC" w:rsidRPr="00CB1BA2">
        <w:rPr>
          <w:rFonts w:ascii="SimSun" w:eastAsia="SimSun" w:hAnsi="SimSun" w:cs="Arial" w:hint="eastAsia"/>
          <w:color w:val="000000"/>
          <w:sz w:val="21"/>
          <w:szCs w:val="21"/>
          <w:lang w:eastAsia="zh-CN"/>
        </w:rPr>
        <w:t>有可能</w:t>
      </w:r>
      <w:r w:rsidR="00702942">
        <w:rPr>
          <w:rFonts w:ascii="SimSun" w:eastAsia="SimSun" w:hAnsi="SimSun" w:cs="Arial" w:hint="eastAsia"/>
          <w:color w:val="000000"/>
          <w:sz w:val="21"/>
          <w:szCs w:val="21"/>
          <w:lang w:eastAsia="zh-CN"/>
        </w:rPr>
        <w:t>出现的</w:t>
      </w:r>
      <w:r w:rsidR="007A4D61" w:rsidRPr="00CB1BA2">
        <w:rPr>
          <w:rFonts w:ascii="SimSun" w:eastAsia="SimSun" w:hAnsi="SimSun" w:cs="Arial" w:hint="eastAsia"/>
          <w:color w:val="000000"/>
          <w:sz w:val="21"/>
          <w:szCs w:val="21"/>
          <w:lang w:eastAsia="zh-CN"/>
        </w:rPr>
        <w:t>情况是，</w:t>
      </w:r>
      <w:r w:rsidRPr="00CB1BA2">
        <w:rPr>
          <w:rFonts w:ascii="SimSun" w:eastAsia="SimSun" w:hAnsi="SimSun" w:cs="Arial" w:hint="eastAsia"/>
          <w:color w:val="000000"/>
          <w:sz w:val="21"/>
          <w:szCs w:val="21"/>
          <w:lang w:eastAsia="zh-CN"/>
        </w:rPr>
        <w:t>事实证明土著人民更</w:t>
      </w:r>
      <w:r w:rsidRPr="00DF66E7">
        <w:rPr>
          <w:rFonts w:ascii="SimSun" w:eastAsia="SimSun" w:hAnsi="SimSun" w:cs="Arial" w:hint="eastAsia"/>
          <w:iCs/>
          <w:color w:val="000000"/>
          <w:sz w:val="21"/>
          <w:szCs w:val="21"/>
          <w:lang w:eastAsia="zh-CN"/>
        </w:rPr>
        <w:t>难</w:t>
      </w:r>
      <w:r w:rsidR="00702942" w:rsidRPr="00DF66E7">
        <w:rPr>
          <w:rFonts w:ascii="SimSun" w:eastAsia="SimSun" w:hAnsi="SimSun" w:cs="Arial" w:hint="eastAsia"/>
          <w:iCs/>
          <w:color w:val="000000"/>
          <w:sz w:val="21"/>
          <w:szCs w:val="21"/>
          <w:lang w:eastAsia="zh-CN"/>
        </w:rPr>
        <w:t>以</w:t>
      </w:r>
      <w:r w:rsidR="007A4D61" w:rsidRPr="00CB1BA2">
        <w:rPr>
          <w:rFonts w:ascii="SimSun" w:eastAsia="SimSun" w:hAnsi="SimSun" w:cs="Arial" w:hint="eastAsia"/>
          <w:color w:val="000000"/>
          <w:sz w:val="21"/>
          <w:szCs w:val="21"/>
          <w:lang w:eastAsia="zh-CN"/>
        </w:rPr>
        <w:t>因为传统知识或传统文化表现形式被滥用而与被告进行抗辩，因为被告是一个人</w:t>
      </w:r>
      <w:proofErr w:type="gramStart"/>
      <w:r w:rsidR="007A4D61" w:rsidRPr="00CB1BA2">
        <w:rPr>
          <w:rFonts w:ascii="SimSun" w:eastAsia="SimSun" w:hAnsi="SimSun" w:cs="Arial" w:hint="eastAsia"/>
          <w:color w:val="000000"/>
          <w:sz w:val="21"/>
          <w:szCs w:val="21"/>
          <w:lang w:eastAsia="zh-CN"/>
        </w:rPr>
        <w:t>工创作</w:t>
      </w:r>
      <w:proofErr w:type="gramEnd"/>
      <w:r w:rsidR="007A4D61" w:rsidRPr="00CB1BA2">
        <w:rPr>
          <w:rFonts w:ascii="SimSun" w:eastAsia="SimSun" w:hAnsi="SimSun" w:cs="Arial" w:hint="eastAsia"/>
          <w:color w:val="000000"/>
          <w:sz w:val="21"/>
          <w:szCs w:val="21"/>
          <w:lang w:eastAsia="zh-CN"/>
        </w:rPr>
        <w:t>者</w:t>
      </w:r>
      <w:r w:rsidRPr="00CB1BA2">
        <w:rPr>
          <w:rFonts w:ascii="SimSun" w:eastAsia="SimSun" w:hAnsi="SimSun" w:cs="Arial" w:hint="eastAsia"/>
          <w:color w:val="000000"/>
          <w:sz w:val="21"/>
          <w:szCs w:val="21"/>
          <w:lang w:eastAsia="zh-CN"/>
        </w:rPr>
        <w:t>。</w:t>
      </w:r>
      <w:r w:rsidR="00DA40E8" w:rsidRPr="00CB1BA2">
        <w:rPr>
          <w:rFonts w:ascii="SimSun" w:eastAsia="SimSun" w:hAnsi="SimSun" w:cs="Arial" w:hint="eastAsia"/>
          <w:color w:val="000000"/>
          <w:sz w:val="21"/>
          <w:szCs w:val="21"/>
          <w:lang w:eastAsia="zh-CN"/>
        </w:rPr>
        <w:t>越来越多的关切在于，</w:t>
      </w:r>
      <w:r w:rsidR="00126857" w:rsidRPr="00CB1BA2">
        <w:rPr>
          <w:rFonts w:ascii="SimSun" w:eastAsia="SimSun" w:hAnsi="SimSun" w:cs="Arial" w:hint="eastAsia"/>
          <w:color w:val="000000"/>
          <w:sz w:val="21"/>
          <w:szCs w:val="21"/>
          <w:lang w:eastAsia="zh-CN"/>
        </w:rPr>
        <w:t>人工智能将被用于</w:t>
      </w:r>
      <w:r w:rsidRPr="00CB1BA2">
        <w:rPr>
          <w:rFonts w:ascii="SimSun" w:eastAsia="SimSun" w:hAnsi="SimSun" w:cs="Arial" w:hint="eastAsia"/>
          <w:color w:val="000000"/>
          <w:sz w:val="21"/>
          <w:szCs w:val="21"/>
          <w:lang w:eastAsia="zh-CN"/>
        </w:rPr>
        <w:t>扫描现有的研究、数据库和其他</w:t>
      </w:r>
      <w:r w:rsidR="00126857" w:rsidRPr="00CB1BA2">
        <w:rPr>
          <w:rFonts w:ascii="SimSun" w:eastAsia="SimSun" w:hAnsi="SimSun" w:cs="Arial" w:hint="eastAsia"/>
          <w:color w:val="000000"/>
          <w:sz w:val="21"/>
          <w:szCs w:val="21"/>
          <w:lang w:eastAsia="zh-CN"/>
        </w:rPr>
        <w:t>资源</w:t>
      </w:r>
      <w:r w:rsidRPr="00CB1BA2">
        <w:rPr>
          <w:rFonts w:ascii="SimSun" w:eastAsia="SimSun" w:hAnsi="SimSun" w:cs="Arial" w:hint="eastAsia"/>
          <w:color w:val="000000"/>
          <w:sz w:val="21"/>
          <w:szCs w:val="21"/>
          <w:lang w:eastAsia="zh-CN"/>
        </w:rPr>
        <w:t>，并以</w:t>
      </w:r>
      <w:r w:rsidR="00126857" w:rsidRPr="00CB1BA2">
        <w:rPr>
          <w:rFonts w:ascii="SimSun" w:eastAsia="SimSun" w:hAnsi="SimSun" w:cs="Arial" w:hint="eastAsia"/>
          <w:color w:val="000000"/>
          <w:sz w:val="21"/>
          <w:szCs w:val="21"/>
          <w:lang w:eastAsia="zh-CN"/>
        </w:rPr>
        <w:t>不适当的方式使用收集到的信息，而且不在</w:t>
      </w:r>
      <w:r w:rsidRPr="00CB1BA2">
        <w:rPr>
          <w:rFonts w:ascii="SimSun" w:eastAsia="SimSun" w:hAnsi="SimSun" w:cs="Arial" w:hint="eastAsia"/>
          <w:color w:val="000000"/>
          <w:sz w:val="21"/>
          <w:szCs w:val="21"/>
          <w:lang w:eastAsia="zh-CN"/>
        </w:rPr>
        <w:t>土著人民的</w:t>
      </w:r>
      <w:r w:rsidR="00B05EA5">
        <w:rPr>
          <w:rFonts w:ascii="SimSun" w:eastAsia="SimSun" w:hAnsi="SimSun" w:cs="Arial" w:hint="eastAsia"/>
          <w:color w:val="000000"/>
          <w:sz w:val="21"/>
          <w:szCs w:val="21"/>
          <w:lang w:eastAsia="zh-CN"/>
        </w:rPr>
        <w:t>掌控</w:t>
      </w:r>
      <w:r w:rsidR="00126857" w:rsidRPr="00CB1BA2">
        <w:rPr>
          <w:rFonts w:ascii="SimSun" w:eastAsia="SimSun" w:hAnsi="SimSun" w:cs="Arial" w:hint="eastAsia"/>
          <w:color w:val="000000"/>
          <w:sz w:val="21"/>
          <w:szCs w:val="21"/>
          <w:lang w:eastAsia="zh-CN"/>
        </w:rPr>
        <w:t>之内</w:t>
      </w:r>
      <w:r w:rsidRPr="00CB1BA2">
        <w:rPr>
          <w:rFonts w:ascii="SimSun" w:eastAsia="SimSun" w:hAnsi="SimSun" w:cs="Arial" w:hint="eastAsia"/>
          <w:color w:val="000000"/>
          <w:sz w:val="21"/>
          <w:szCs w:val="21"/>
          <w:lang w:eastAsia="zh-CN"/>
        </w:rPr>
        <w:t>。</w:t>
      </w:r>
      <w:r w:rsidR="00DA40E8" w:rsidRPr="00CB1BA2">
        <w:rPr>
          <w:rFonts w:ascii="SimSun" w:eastAsia="SimSun" w:hAnsi="SimSun" w:cs="Arial" w:hint="eastAsia"/>
          <w:color w:val="000000"/>
          <w:sz w:val="21"/>
          <w:szCs w:val="21"/>
          <w:lang w:eastAsia="zh-CN"/>
        </w:rPr>
        <w:t>IGC关于</w:t>
      </w:r>
      <w:r w:rsidRPr="00CB1BA2">
        <w:rPr>
          <w:rFonts w:ascii="SimSun" w:eastAsia="SimSun" w:hAnsi="SimSun" w:cs="Arial" w:hint="eastAsia"/>
          <w:color w:val="000000"/>
          <w:sz w:val="21"/>
          <w:szCs w:val="21"/>
          <w:lang w:eastAsia="zh-CN"/>
        </w:rPr>
        <w:t>探索和开发数据库</w:t>
      </w:r>
      <w:r w:rsidR="00DA40E8" w:rsidRPr="00CB1BA2">
        <w:rPr>
          <w:rFonts w:ascii="SimSun" w:eastAsia="SimSun" w:hAnsi="SimSun" w:cs="Arial" w:hint="eastAsia"/>
          <w:color w:val="000000"/>
          <w:sz w:val="21"/>
          <w:szCs w:val="21"/>
          <w:lang w:eastAsia="zh-CN"/>
        </w:rPr>
        <w:t>的建议尤其受到关切</w:t>
      </w:r>
      <w:r w:rsidRPr="00CB1BA2">
        <w:rPr>
          <w:rFonts w:ascii="SimSun" w:eastAsia="SimSun" w:hAnsi="SimSun" w:cs="Arial" w:hint="eastAsia"/>
          <w:color w:val="000000"/>
          <w:sz w:val="21"/>
          <w:szCs w:val="21"/>
          <w:lang w:eastAsia="zh-CN"/>
        </w:rPr>
        <w:t>。</w:t>
      </w:r>
      <w:r w:rsidR="00DA40E8"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需要调整思路，制定与数据库有关的额外保障措施</w:t>
      </w:r>
      <w:r w:rsidR="00DA40E8" w:rsidRPr="00CB1BA2">
        <w:rPr>
          <w:rFonts w:ascii="SimSun" w:eastAsia="SimSun" w:hAnsi="SimSun" w:cs="Arial" w:hint="eastAsia"/>
          <w:color w:val="000000"/>
          <w:sz w:val="21"/>
          <w:szCs w:val="21"/>
          <w:lang w:eastAsia="zh-CN"/>
        </w:rPr>
        <w:t>来</w:t>
      </w:r>
      <w:r w:rsidRPr="00CB1BA2">
        <w:rPr>
          <w:rFonts w:ascii="SimSun" w:eastAsia="SimSun" w:hAnsi="SimSun" w:cs="Arial" w:hint="eastAsia"/>
          <w:color w:val="000000"/>
          <w:sz w:val="21"/>
          <w:szCs w:val="21"/>
          <w:lang w:eastAsia="zh-CN"/>
        </w:rPr>
        <w:t>应对技术的进步。</w:t>
      </w:r>
    </w:p>
    <w:p w14:paraId="53B571BD" w14:textId="50EE5786"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现有的</w:t>
      </w:r>
      <w:r w:rsidR="00702942" w:rsidRPr="00BB29E1">
        <w:rPr>
          <w:rFonts w:ascii="SimSun" w:hAnsi="SimSun" w:hint="eastAsia"/>
          <w:b/>
          <w:bCs/>
          <w:color w:val="000000"/>
          <w:kern w:val="36"/>
          <w:sz w:val="21"/>
          <w:szCs w:val="21"/>
        </w:rPr>
        <w:t>规约</w:t>
      </w:r>
      <w:r w:rsidRPr="00BB29E1">
        <w:rPr>
          <w:rFonts w:ascii="SimSun" w:hAnsi="SimSun" w:hint="eastAsia"/>
          <w:b/>
          <w:bCs/>
          <w:color w:val="000000"/>
          <w:kern w:val="36"/>
          <w:sz w:val="21"/>
          <w:szCs w:val="21"/>
        </w:rPr>
        <w:t>和</w:t>
      </w:r>
      <w:r w:rsidR="00702942" w:rsidRPr="00BB29E1">
        <w:rPr>
          <w:rFonts w:ascii="SimSun" w:hAnsi="SimSun" w:hint="eastAsia"/>
          <w:b/>
          <w:bCs/>
          <w:color w:val="000000"/>
          <w:kern w:val="36"/>
          <w:sz w:val="21"/>
          <w:szCs w:val="21"/>
        </w:rPr>
        <w:t>指导方针</w:t>
      </w:r>
    </w:p>
    <w:p w14:paraId="166AE80A" w14:textId="28024B84" w:rsidR="00193A65" w:rsidRPr="00CB1BA2" w:rsidRDefault="00D163C1"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现有的</w:t>
      </w:r>
      <w:r w:rsidR="00702942">
        <w:rPr>
          <w:rFonts w:ascii="SimSun" w:eastAsia="SimSun" w:hAnsi="SimSun" w:cs="Arial" w:hint="eastAsia"/>
          <w:color w:val="000000"/>
          <w:sz w:val="21"/>
          <w:szCs w:val="21"/>
          <w:lang w:eastAsia="zh-CN"/>
        </w:rPr>
        <w:t>规约</w:t>
      </w:r>
      <w:r w:rsidRPr="00CB1BA2">
        <w:rPr>
          <w:rFonts w:ascii="SimSun" w:eastAsia="SimSun" w:hAnsi="SimSun" w:cs="Arial" w:hint="eastAsia"/>
          <w:color w:val="000000"/>
          <w:sz w:val="21"/>
          <w:szCs w:val="21"/>
          <w:lang w:eastAsia="zh-CN"/>
        </w:rPr>
        <w:t>和</w:t>
      </w:r>
      <w:r w:rsidR="00702942">
        <w:rPr>
          <w:rFonts w:ascii="SimSun" w:eastAsia="SimSun" w:hAnsi="SimSun" w:cs="Arial" w:hint="eastAsia"/>
          <w:color w:val="000000"/>
          <w:sz w:val="21"/>
          <w:szCs w:val="21"/>
          <w:lang w:eastAsia="zh-CN"/>
        </w:rPr>
        <w:t>指导方针</w:t>
      </w:r>
      <w:r w:rsidRPr="00CB1BA2">
        <w:rPr>
          <w:rFonts w:ascii="SimSun" w:eastAsia="SimSun" w:hAnsi="SimSun" w:cs="Arial" w:hint="eastAsia"/>
          <w:color w:val="000000"/>
          <w:sz w:val="21"/>
          <w:szCs w:val="21"/>
          <w:lang w:eastAsia="zh-CN"/>
        </w:rPr>
        <w:t>中有一些例子提到了数字空间，为跟进</w:t>
      </w:r>
      <w:r w:rsidR="006A4E4A" w:rsidRPr="00CB1BA2">
        <w:rPr>
          <w:rFonts w:ascii="SimSun" w:eastAsia="SimSun" w:hAnsi="SimSun" w:cs="Arial" w:hint="eastAsia"/>
          <w:color w:val="000000"/>
          <w:sz w:val="21"/>
          <w:szCs w:val="21"/>
          <w:lang w:eastAsia="zh-CN"/>
        </w:rPr>
        <w:t>评估、</w:t>
      </w:r>
      <w:r w:rsidR="00BF31C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、行为准则等提供指导。需要</w:t>
      </w:r>
      <w:r w:rsidR="00566381" w:rsidRPr="00CB1BA2">
        <w:rPr>
          <w:rFonts w:ascii="SimSun" w:eastAsia="SimSun" w:hAnsi="SimSun" w:cs="Arial" w:hint="eastAsia"/>
          <w:color w:val="000000"/>
          <w:sz w:val="21"/>
          <w:szCs w:val="21"/>
          <w:lang w:eastAsia="zh-CN"/>
        </w:rPr>
        <w:t>达成谅解的是</w:t>
      </w:r>
      <w:r w:rsidR="006A4E4A" w:rsidRPr="00CB1BA2">
        <w:rPr>
          <w:rFonts w:ascii="SimSun" w:eastAsia="SimSun" w:hAnsi="SimSun" w:cs="Arial" w:hint="eastAsia"/>
          <w:color w:val="000000"/>
          <w:sz w:val="21"/>
          <w:szCs w:val="21"/>
          <w:lang w:eastAsia="zh-CN"/>
        </w:rPr>
        <w:t>，</w:t>
      </w:r>
      <w:r w:rsidR="00566381" w:rsidRPr="00CB1BA2">
        <w:rPr>
          <w:rFonts w:ascii="SimSun" w:eastAsia="SimSun" w:hAnsi="SimSun" w:cs="Arial" w:hint="eastAsia"/>
          <w:color w:val="000000"/>
          <w:sz w:val="21"/>
          <w:szCs w:val="21"/>
          <w:lang w:eastAsia="zh-CN"/>
        </w:rPr>
        <w:t>网上</w:t>
      </w:r>
      <w:r w:rsidR="006A4E4A" w:rsidRPr="00CB1BA2">
        <w:rPr>
          <w:rFonts w:ascii="SimSun" w:eastAsia="SimSun" w:hAnsi="SimSun" w:cs="Arial" w:hint="eastAsia"/>
          <w:color w:val="000000"/>
          <w:sz w:val="21"/>
          <w:szCs w:val="21"/>
          <w:lang w:eastAsia="zh-CN"/>
        </w:rPr>
        <w:t>提供的传统知识和传统文化表</w:t>
      </w:r>
      <w:r w:rsidRPr="00CB1BA2">
        <w:rPr>
          <w:rFonts w:ascii="SimSun" w:eastAsia="SimSun" w:hAnsi="SimSun" w:cs="Arial" w:hint="eastAsia"/>
          <w:color w:val="000000"/>
          <w:sz w:val="21"/>
          <w:szCs w:val="21"/>
          <w:lang w:eastAsia="zh-CN"/>
        </w:rPr>
        <w:t>现形式不是</w:t>
      </w:r>
      <w:r w:rsidR="00742273" w:rsidRPr="00CB1BA2">
        <w:rPr>
          <w:rFonts w:ascii="SimSun" w:eastAsia="SimSun" w:hAnsi="SimSun" w:cs="Arial" w:hint="eastAsia"/>
          <w:color w:val="000000"/>
          <w:sz w:val="21"/>
          <w:szCs w:val="21"/>
          <w:lang w:eastAsia="zh-CN"/>
        </w:rPr>
        <w:t>供</w:t>
      </w:r>
      <w:r w:rsidRPr="00CB1BA2">
        <w:rPr>
          <w:rFonts w:ascii="SimSun" w:eastAsia="SimSun" w:hAnsi="SimSun" w:cs="Arial" w:hint="eastAsia"/>
          <w:color w:val="000000"/>
          <w:sz w:val="21"/>
          <w:szCs w:val="21"/>
          <w:lang w:eastAsia="zh-CN"/>
        </w:rPr>
        <w:t>免费使用的，不</w:t>
      </w:r>
      <w:r w:rsidR="00742273" w:rsidRPr="00CB1BA2">
        <w:rPr>
          <w:rFonts w:ascii="SimSun" w:eastAsia="SimSun" w:hAnsi="SimSun" w:cs="Arial" w:hint="eastAsia"/>
          <w:color w:val="000000"/>
          <w:sz w:val="21"/>
          <w:szCs w:val="21"/>
          <w:lang w:eastAsia="zh-CN"/>
        </w:rPr>
        <w:t>意味着在任何情况下都可以获取</w:t>
      </w:r>
      <w:r w:rsidR="006B541A" w:rsidRPr="00CB1BA2">
        <w:rPr>
          <w:rFonts w:ascii="SimSun" w:eastAsia="SimSun" w:hAnsi="SimSun" w:cs="Arial" w:hint="eastAsia"/>
          <w:color w:val="000000"/>
          <w:sz w:val="21"/>
          <w:szCs w:val="21"/>
          <w:lang w:eastAsia="zh-CN"/>
        </w:rPr>
        <w:t>，也不构成公有</w:t>
      </w:r>
      <w:r w:rsidR="006A4E4A" w:rsidRPr="00CB1BA2">
        <w:rPr>
          <w:rFonts w:ascii="SimSun" w:eastAsia="SimSun" w:hAnsi="SimSun" w:cs="Arial" w:hint="eastAsia"/>
          <w:color w:val="000000"/>
          <w:sz w:val="21"/>
          <w:szCs w:val="21"/>
          <w:lang w:eastAsia="zh-CN"/>
        </w:rPr>
        <w:t>领域的一部分。</w:t>
      </w:r>
    </w:p>
    <w:p w14:paraId="2CE391BD" w14:textId="53C46791" w:rsidR="00193A65" w:rsidRPr="00CB1BA2" w:rsidRDefault="004C60E4"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在数字领域中就</w:t>
      </w:r>
      <w:r w:rsidR="00D163C1" w:rsidRPr="00CB1BA2">
        <w:rPr>
          <w:rFonts w:ascii="SimSun" w:eastAsia="SimSun" w:hAnsi="SimSun" w:cs="Arial" w:hint="eastAsia"/>
          <w:color w:val="000000"/>
          <w:sz w:val="21"/>
          <w:szCs w:val="21"/>
          <w:lang w:eastAsia="zh-CN"/>
        </w:rPr>
        <w:t>传统知识和传统文化</w:t>
      </w:r>
      <w:r w:rsidR="00742273" w:rsidRPr="00CB1BA2">
        <w:rPr>
          <w:rFonts w:ascii="SimSun" w:eastAsia="SimSun" w:hAnsi="SimSun" w:cs="Arial" w:hint="eastAsia"/>
          <w:color w:val="000000"/>
          <w:sz w:val="21"/>
          <w:szCs w:val="21"/>
          <w:lang w:eastAsia="zh-CN"/>
        </w:rPr>
        <w:t>表现形式</w:t>
      </w:r>
      <w:r w:rsidR="00D163C1" w:rsidRPr="00CB1BA2">
        <w:rPr>
          <w:rFonts w:ascii="SimSun" w:eastAsia="SimSun" w:hAnsi="SimSun" w:cs="Arial" w:hint="eastAsia"/>
          <w:color w:val="000000"/>
          <w:sz w:val="21"/>
          <w:szCs w:val="21"/>
          <w:lang w:eastAsia="zh-CN"/>
        </w:rPr>
        <w:t>项目</w:t>
      </w:r>
      <w:r w:rsidRPr="00CB1BA2">
        <w:rPr>
          <w:rFonts w:ascii="SimSun" w:eastAsia="SimSun" w:hAnsi="SimSun" w:cs="Arial" w:hint="eastAsia"/>
          <w:color w:val="000000"/>
          <w:sz w:val="21"/>
          <w:szCs w:val="21"/>
          <w:lang w:eastAsia="zh-CN"/>
        </w:rPr>
        <w:t>进行</w:t>
      </w:r>
      <w:r w:rsidR="00711128" w:rsidRPr="00CB1BA2">
        <w:rPr>
          <w:rFonts w:ascii="SimSun" w:eastAsia="SimSun" w:hAnsi="SimSun" w:cs="Arial" w:hint="eastAsia"/>
          <w:color w:val="000000"/>
          <w:sz w:val="21"/>
          <w:szCs w:val="21"/>
          <w:lang w:eastAsia="zh-CN"/>
        </w:rPr>
        <w:t>合作</w:t>
      </w:r>
      <w:r w:rsidRPr="00CB1BA2">
        <w:rPr>
          <w:rFonts w:ascii="SimSun" w:eastAsia="SimSun" w:hAnsi="SimSun" w:cs="Arial" w:hint="eastAsia"/>
          <w:color w:val="000000"/>
          <w:sz w:val="21"/>
          <w:szCs w:val="21"/>
          <w:lang w:eastAsia="zh-CN"/>
        </w:rPr>
        <w:t>时</w:t>
      </w:r>
      <w:r w:rsidR="00711128" w:rsidRPr="00CB1BA2">
        <w:rPr>
          <w:rFonts w:ascii="SimSun" w:eastAsia="SimSun" w:hAnsi="SimSun" w:cs="Arial" w:hint="eastAsia"/>
          <w:color w:val="000000"/>
          <w:sz w:val="21"/>
          <w:szCs w:val="21"/>
          <w:lang w:eastAsia="zh-CN"/>
        </w:rPr>
        <w:t>，</w:t>
      </w:r>
      <w:r w:rsidR="00BF31C9">
        <w:rPr>
          <w:rFonts w:ascii="SimSun" w:eastAsia="SimSun" w:hAnsi="SimSun" w:cs="Arial" w:hint="eastAsia"/>
          <w:color w:val="000000"/>
          <w:sz w:val="21"/>
          <w:szCs w:val="21"/>
          <w:lang w:eastAsia="zh-CN"/>
        </w:rPr>
        <w:t>规约</w:t>
      </w:r>
      <w:r w:rsidR="006A4E4A" w:rsidRPr="00CB1BA2">
        <w:rPr>
          <w:rFonts w:ascii="SimSun" w:eastAsia="SimSun" w:hAnsi="SimSun" w:cs="Arial" w:hint="eastAsia"/>
          <w:color w:val="000000"/>
          <w:sz w:val="21"/>
          <w:szCs w:val="21"/>
          <w:lang w:eastAsia="zh-CN"/>
        </w:rPr>
        <w:t>是用户以尊重的</w:t>
      </w:r>
      <w:r w:rsidR="006A4E4A" w:rsidRPr="00DF66E7">
        <w:rPr>
          <w:rFonts w:ascii="SimSun" w:eastAsia="SimSun" w:hAnsi="SimSun" w:cs="Arial" w:hint="eastAsia"/>
          <w:iCs/>
          <w:color w:val="000000"/>
          <w:sz w:val="21"/>
          <w:szCs w:val="21"/>
          <w:lang w:eastAsia="zh-CN"/>
        </w:rPr>
        <w:t>方式</w:t>
      </w:r>
      <w:r w:rsidR="006A4E4A" w:rsidRPr="00CB1BA2">
        <w:rPr>
          <w:rFonts w:ascii="SimSun" w:eastAsia="SimSun" w:hAnsi="SimSun" w:cs="Arial" w:hint="eastAsia"/>
          <w:color w:val="000000"/>
          <w:sz w:val="21"/>
          <w:szCs w:val="21"/>
          <w:lang w:eastAsia="zh-CN"/>
        </w:rPr>
        <w:t>与</w:t>
      </w:r>
      <w:r w:rsidR="00742273" w:rsidRPr="00CB1BA2">
        <w:rPr>
          <w:rFonts w:ascii="SimSun" w:eastAsia="SimSun" w:hAnsi="SimSun" w:cs="Arial" w:hint="eastAsia"/>
          <w:color w:val="000000"/>
          <w:sz w:val="21"/>
          <w:szCs w:val="21"/>
          <w:lang w:eastAsia="zh-CN"/>
        </w:rPr>
        <w:t>土著人民</w:t>
      </w:r>
      <w:r w:rsidR="00711128" w:rsidRPr="00CB1BA2">
        <w:rPr>
          <w:rFonts w:ascii="SimSun" w:eastAsia="SimSun" w:hAnsi="SimSun" w:cs="Arial" w:hint="eastAsia"/>
          <w:color w:val="000000"/>
          <w:sz w:val="21"/>
          <w:szCs w:val="21"/>
          <w:lang w:eastAsia="zh-CN"/>
        </w:rPr>
        <w:t>接触的一种</w:t>
      </w:r>
      <w:r w:rsidR="00BB4949" w:rsidRPr="00CB1BA2">
        <w:rPr>
          <w:rFonts w:ascii="SimSun" w:eastAsia="SimSun" w:hAnsi="SimSun" w:cs="Arial" w:hint="eastAsia"/>
          <w:color w:val="000000"/>
          <w:sz w:val="21"/>
          <w:szCs w:val="21"/>
          <w:lang w:eastAsia="zh-CN"/>
        </w:rPr>
        <w:t>合乎伦理道德</w:t>
      </w:r>
      <w:r w:rsidR="00711128" w:rsidRPr="00CB1BA2">
        <w:rPr>
          <w:rFonts w:ascii="SimSun" w:eastAsia="SimSun" w:hAnsi="SimSun" w:cs="Arial" w:hint="eastAsia"/>
          <w:color w:val="000000"/>
          <w:sz w:val="21"/>
          <w:szCs w:val="21"/>
          <w:lang w:eastAsia="zh-CN"/>
        </w:rPr>
        <w:t>的良好</w:t>
      </w:r>
      <w:r w:rsidR="006A4E4A" w:rsidRPr="00CB1BA2">
        <w:rPr>
          <w:rFonts w:ascii="SimSun" w:eastAsia="SimSun" w:hAnsi="SimSun" w:cs="Arial" w:hint="eastAsia"/>
          <w:color w:val="000000"/>
          <w:sz w:val="21"/>
          <w:szCs w:val="21"/>
          <w:lang w:eastAsia="zh-CN"/>
        </w:rPr>
        <w:t>方式。</w:t>
      </w:r>
      <w:r w:rsidR="008D352B" w:rsidRPr="00CB1BA2">
        <w:rPr>
          <w:rFonts w:ascii="SimSun" w:eastAsia="SimSun" w:hAnsi="SimSun" w:cs="Arial" w:hint="eastAsia"/>
          <w:color w:val="000000"/>
          <w:sz w:val="21"/>
          <w:szCs w:val="21"/>
          <w:lang w:eastAsia="zh-CN"/>
        </w:rPr>
        <w:t>这些</w:t>
      </w:r>
      <w:r w:rsidR="00BF31C9">
        <w:rPr>
          <w:rFonts w:ascii="SimSun" w:eastAsia="SimSun" w:hAnsi="SimSun" w:cs="Arial" w:hint="eastAsia"/>
          <w:color w:val="000000"/>
          <w:sz w:val="21"/>
          <w:szCs w:val="21"/>
          <w:lang w:eastAsia="zh-CN"/>
        </w:rPr>
        <w:t>规约</w:t>
      </w:r>
      <w:r w:rsidR="006A4E4A" w:rsidRPr="00CB1BA2">
        <w:rPr>
          <w:rFonts w:ascii="SimSun" w:eastAsia="SimSun" w:hAnsi="SimSun" w:cs="Arial" w:hint="eastAsia"/>
          <w:color w:val="000000"/>
          <w:sz w:val="21"/>
          <w:szCs w:val="21"/>
          <w:lang w:eastAsia="zh-CN"/>
        </w:rPr>
        <w:t>反映了习惯法的做法，在开发新游戏、</w:t>
      </w:r>
      <w:r w:rsidR="00D163C1" w:rsidRPr="00CB1BA2">
        <w:rPr>
          <w:rFonts w:ascii="SimSun" w:eastAsia="SimSun" w:hAnsi="SimSun" w:cs="Arial" w:hint="eastAsia"/>
          <w:color w:val="000000"/>
          <w:sz w:val="21"/>
          <w:szCs w:val="21"/>
          <w:lang w:eastAsia="zh-CN"/>
        </w:rPr>
        <w:t>NFT</w:t>
      </w:r>
      <w:r w:rsidR="006A4E4A" w:rsidRPr="00CB1BA2">
        <w:rPr>
          <w:rFonts w:ascii="SimSun" w:eastAsia="SimSun" w:hAnsi="SimSun" w:cs="Arial" w:hint="eastAsia"/>
          <w:color w:val="000000"/>
          <w:sz w:val="21"/>
          <w:szCs w:val="21"/>
          <w:lang w:eastAsia="zh-CN"/>
        </w:rPr>
        <w:t>、</w:t>
      </w:r>
      <w:r w:rsidR="00D163C1" w:rsidRPr="00CB1BA2">
        <w:rPr>
          <w:rFonts w:ascii="SimSun" w:eastAsia="SimSun" w:hAnsi="SimSun" w:cs="Arial" w:hint="eastAsia"/>
          <w:color w:val="000000"/>
          <w:sz w:val="21"/>
          <w:szCs w:val="21"/>
          <w:lang w:eastAsia="zh-CN"/>
        </w:rPr>
        <w:t>元宇宙</w:t>
      </w:r>
      <w:r w:rsidR="006A4E4A" w:rsidRPr="00CB1BA2">
        <w:rPr>
          <w:rFonts w:ascii="SimSun" w:eastAsia="SimSun" w:hAnsi="SimSun" w:cs="Arial" w:hint="eastAsia"/>
          <w:color w:val="000000"/>
          <w:sz w:val="21"/>
          <w:szCs w:val="21"/>
          <w:lang w:eastAsia="zh-CN"/>
        </w:rPr>
        <w:t>、区块链和人工智能项目时应加以考虑。正如在有形的现实世界中，</w:t>
      </w:r>
      <w:r w:rsidR="00BF31C9">
        <w:rPr>
          <w:rFonts w:ascii="SimSun" w:eastAsia="SimSun" w:hAnsi="SimSun" w:cs="Arial" w:hint="eastAsia"/>
          <w:color w:val="000000"/>
          <w:sz w:val="21"/>
          <w:szCs w:val="21"/>
          <w:lang w:eastAsia="zh-CN"/>
        </w:rPr>
        <w:t>规约</w:t>
      </w:r>
      <w:r w:rsidR="006A4E4A" w:rsidRPr="00CB1BA2">
        <w:rPr>
          <w:rFonts w:ascii="SimSun" w:eastAsia="SimSun" w:hAnsi="SimSun" w:cs="Arial" w:hint="eastAsia"/>
          <w:color w:val="000000"/>
          <w:sz w:val="21"/>
          <w:szCs w:val="21"/>
          <w:lang w:eastAsia="zh-CN"/>
        </w:rPr>
        <w:t>指导用户如何以尊重和</w:t>
      </w:r>
      <w:r w:rsidR="00BB4949" w:rsidRPr="00CB1BA2">
        <w:rPr>
          <w:rFonts w:ascii="SimSun" w:eastAsia="SimSun" w:hAnsi="SimSun" w:cs="Arial" w:hint="eastAsia"/>
          <w:color w:val="000000"/>
          <w:sz w:val="21"/>
          <w:szCs w:val="21"/>
          <w:lang w:eastAsia="zh-CN"/>
        </w:rPr>
        <w:t>合乎伦理道德</w:t>
      </w:r>
      <w:r w:rsidR="006A4E4A" w:rsidRPr="00CB1BA2">
        <w:rPr>
          <w:rFonts w:ascii="SimSun" w:eastAsia="SimSun" w:hAnsi="SimSun" w:cs="Arial" w:hint="eastAsia"/>
          <w:color w:val="000000"/>
          <w:sz w:val="21"/>
          <w:szCs w:val="21"/>
          <w:lang w:eastAsia="zh-CN"/>
        </w:rPr>
        <w:t>的方式与土著人民合作。同样的问题也适用于数字空间，这些</w:t>
      </w:r>
      <w:r w:rsidR="00BF31C9">
        <w:rPr>
          <w:rFonts w:ascii="SimSun" w:eastAsia="SimSun" w:hAnsi="SimSun" w:cs="Arial" w:hint="eastAsia"/>
          <w:color w:val="000000"/>
          <w:sz w:val="21"/>
          <w:szCs w:val="21"/>
          <w:lang w:eastAsia="zh-CN"/>
        </w:rPr>
        <w:t>规约</w:t>
      </w:r>
      <w:r w:rsidR="00791247" w:rsidRPr="00CB1BA2">
        <w:rPr>
          <w:rFonts w:ascii="SimSun" w:eastAsia="SimSun" w:hAnsi="SimSun" w:cs="Arial" w:hint="eastAsia"/>
          <w:color w:val="000000"/>
          <w:sz w:val="21"/>
          <w:szCs w:val="21"/>
          <w:lang w:eastAsia="zh-CN"/>
        </w:rPr>
        <w:t>也</w:t>
      </w:r>
      <w:r w:rsidR="006A4E4A" w:rsidRPr="00CB1BA2">
        <w:rPr>
          <w:rFonts w:ascii="SimSun" w:eastAsia="SimSun" w:hAnsi="SimSun" w:cs="Arial" w:hint="eastAsia"/>
          <w:color w:val="000000"/>
          <w:sz w:val="21"/>
          <w:szCs w:val="21"/>
          <w:lang w:eastAsia="zh-CN"/>
        </w:rPr>
        <w:t>需要得到遵守，因为土著人民的权利以及与土著人民互动和合作的原则，如</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，在数字空间中仍然</w:t>
      </w:r>
      <w:r w:rsidR="00BF31C9">
        <w:rPr>
          <w:rFonts w:ascii="SimSun" w:eastAsia="SimSun" w:hAnsi="SimSun" w:cs="Arial" w:hint="eastAsia"/>
          <w:color w:val="000000"/>
          <w:sz w:val="21"/>
          <w:szCs w:val="21"/>
          <w:lang w:eastAsia="zh-CN"/>
        </w:rPr>
        <w:t>适用</w:t>
      </w:r>
      <w:r w:rsidR="006A4E4A" w:rsidRPr="00CB1BA2">
        <w:rPr>
          <w:rFonts w:ascii="SimSun" w:eastAsia="SimSun" w:hAnsi="SimSun" w:cs="Arial" w:hint="eastAsia"/>
          <w:color w:val="000000"/>
          <w:sz w:val="21"/>
          <w:szCs w:val="21"/>
          <w:lang w:eastAsia="zh-CN"/>
        </w:rPr>
        <w:t>。</w:t>
      </w:r>
    </w:p>
    <w:p w14:paraId="0265B70F"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132C7306" w14:textId="2058A2AB" w:rsidR="00193A65" w:rsidRPr="00715A06" w:rsidRDefault="00F63CA7"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确保未来的文书能够应对未来技术的发展，并确保文书中包括使该文书</w:t>
      </w:r>
      <w:r w:rsidR="006A4E4A" w:rsidRPr="00715A06">
        <w:rPr>
          <w:rFonts w:ascii="SimSun" w:hAnsi="SimSun" w:hint="eastAsia"/>
          <w:b/>
          <w:bCs/>
          <w:color w:val="222222"/>
          <w:sz w:val="21"/>
          <w:szCs w:val="21"/>
          <w:shd w:val="clear" w:color="auto" w:fill="FFFFFF"/>
        </w:rPr>
        <w:t>与当前技术发展和未来发展</w:t>
      </w:r>
      <w:r w:rsidR="0025439F" w:rsidRPr="00715A06">
        <w:rPr>
          <w:rFonts w:ascii="SimSun" w:hAnsi="SimSun" w:hint="eastAsia"/>
          <w:b/>
          <w:bCs/>
          <w:color w:val="222222"/>
          <w:sz w:val="21"/>
          <w:szCs w:val="21"/>
          <w:shd w:val="clear" w:color="auto" w:fill="FFFFFF"/>
        </w:rPr>
        <w:t>与时俱进</w:t>
      </w:r>
      <w:r w:rsidR="006A4E4A" w:rsidRPr="00715A06">
        <w:rPr>
          <w:rFonts w:ascii="SimSun" w:hAnsi="SimSun" w:hint="eastAsia"/>
          <w:b/>
          <w:bCs/>
          <w:color w:val="222222"/>
          <w:sz w:val="21"/>
          <w:szCs w:val="21"/>
          <w:shd w:val="clear" w:color="auto" w:fill="FFFFFF"/>
        </w:rPr>
        <w:t>的</w:t>
      </w:r>
      <w:r w:rsidR="0025439F" w:rsidRPr="00715A06">
        <w:rPr>
          <w:rFonts w:ascii="SimSun" w:hAnsi="SimSun" w:hint="eastAsia"/>
          <w:b/>
          <w:bCs/>
          <w:color w:val="222222"/>
          <w:sz w:val="21"/>
          <w:szCs w:val="21"/>
          <w:shd w:val="clear" w:color="auto" w:fill="FFFFFF"/>
        </w:rPr>
        <w:t>规定</w:t>
      </w:r>
      <w:r w:rsidR="006A4E4A" w:rsidRPr="00715A06">
        <w:rPr>
          <w:rFonts w:ascii="SimSun" w:hAnsi="SimSun" w:hint="eastAsia"/>
          <w:b/>
          <w:bCs/>
          <w:color w:val="222222"/>
          <w:sz w:val="21"/>
          <w:szCs w:val="21"/>
          <w:shd w:val="clear" w:color="auto" w:fill="FFFFFF"/>
        </w:rPr>
        <w:t>。</w:t>
      </w:r>
    </w:p>
    <w:p w14:paraId="2B4565FB" w14:textId="77777777" w:rsidR="00193A65" w:rsidRPr="00715A06" w:rsidRDefault="00F63CA7"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确保土著人民充分</w:t>
      </w:r>
      <w:r w:rsidR="006A4E4A" w:rsidRPr="00715A06">
        <w:rPr>
          <w:rFonts w:ascii="SimSun" w:hAnsi="SimSun" w:hint="eastAsia"/>
          <w:b/>
          <w:bCs/>
          <w:color w:val="222222"/>
          <w:sz w:val="21"/>
          <w:szCs w:val="21"/>
          <w:shd w:val="clear" w:color="auto" w:fill="FFFFFF"/>
        </w:rPr>
        <w:t>有</w:t>
      </w:r>
      <w:r w:rsidRPr="00715A06">
        <w:rPr>
          <w:rFonts w:ascii="SimSun" w:hAnsi="SimSun" w:hint="eastAsia"/>
          <w:b/>
          <w:bCs/>
          <w:color w:val="222222"/>
          <w:sz w:val="21"/>
          <w:szCs w:val="21"/>
          <w:shd w:val="clear" w:color="auto" w:fill="FFFFFF"/>
        </w:rPr>
        <w:t>效地参与制定任何防止对传统知识和传统文化表现形式产生不利影响和对其予以保护的创新措施</w:t>
      </w:r>
      <w:r w:rsidR="006A4E4A" w:rsidRPr="00715A06">
        <w:rPr>
          <w:rFonts w:ascii="SimSun" w:hAnsi="SimSun" w:hint="eastAsia"/>
          <w:b/>
          <w:bCs/>
          <w:color w:val="222222"/>
          <w:sz w:val="21"/>
          <w:szCs w:val="21"/>
          <w:shd w:val="clear" w:color="auto" w:fill="FFFFFF"/>
        </w:rPr>
        <w:t>。</w:t>
      </w:r>
    </w:p>
    <w:p w14:paraId="20660C87" w14:textId="1A3E2F87" w:rsidR="00193A65" w:rsidRPr="00715A06" w:rsidRDefault="00BF7F2D"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牢记可以</w:t>
      </w:r>
      <w:r w:rsidR="006A4E4A" w:rsidRPr="00715A06">
        <w:rPr>
          <w:rFonts w:ascii="SimSun" w:hAnsi="SimSun" w:hint="eastAsia"/>
          <w:b/>
          <w:bCs/>
          <w:color w:val="222222"/>
          <w:sz w:val="21"/>
          <w:szCs w:val="21"/>
          <w:shd w:val="clear" w:color="auto" w:fill="FFFFFF"/>
        </w:rPr>
        <w:t>根据技术的进步，逐步制定与文书</w:t>
      </w:r>
      <w:r w:rsidRPr="00715A06">
        <w:rPr>
          <w:rFonts w:ascii="SimSun" w:hAnsi="SimSun" w:hint="eastAsia"/>
          <w:b/>
          <w:bCs/>
          <w:color w:val="222222"/>
          <w:sz w:val="21"/>
          <w:szCs w:val="21"/>
          <w:shd w:val="clear" w:color="auto" w:fill="FFFFFF"/>
        </w:rPr>
        <w:t>相关</w:t>
      </w:r>
      <w:r w:rsidR="006A4E4A" w:rsidRPr="00715A06">
        <w:rPr>
          <w:rFonts w:ascii="SimSun" w:hAnsi="SimSun" w:hint="eastAsia"/>
          <w:b/>
          <w:bCs/>
          <w:color w:val="222222"/>
          <w:sz w:val="21"/>
          <w:szCs w:val="21"/>
          <w:shd w:val="clear" w:color="auto" w:fill="FFFFFF"/>
        </w:rPr>
        <w:t>的道德</w:t>
      </w:r>
      <w:r w:rsidR="0025439F" w:rsidRPr="00715A06">
        <w:rPr>
          <w:rFonts w:ascii="SimSun" w:hAnsi="SimSun" w:hint="eastAsia"/>
          <w:b/>
          <w:bCs/>
          <w:color w:val="222222"/>
          <w:sz w:val="21"/>
          <w:szCs w:val="21"/>
          <w:shd w:val="clear" w:color="auto" w:fill="FFFFFF"/>
        </w:rPr>
        <w:t>守则</w:t>
      </w:r>
      <w:r w:rsidR="006A4E4A" w:rsidRPr="00715A06">
        <w:rPr>
          <w:rFonts w:ascii="SimSun" w:hAnsi="SimSun" w:hint="eastAsia"/>
          <w:b/>
          <w:bCs/>
          <w:color w:val="222222"/>
          <w:sz w:val="21"/>
          <w:szCs w:val="21"/>
          <w:shd w:val="clear" w:color="auto" w:fill="FFFFFF"/>
        </w:rPr>
        <w:t>。</w:t>
      </w:r>
    </w:p>
    <w:p w14:paraId="05FB4F51" w14:textId="122DE3EA" w:rsidR="00193A65" w:rsidRPr="00715A06" w:rsidRDefault="006A4E4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确</w:t>
      </w:r>
      <w:r w:rsidR="00232922" w:rsidRPr="00715A06">
        <w:rPr>
          <w:rFonts w:ascii="SimSun" w:hAnsi="SimSun" w:hint="eastAsia"/>
          <w:b/>
          <w:bCs/>
          <w:color w:val="222222"/>
          <w:sz w:val="21"/>
          <w:szCs w:val="21"/>
          <w:shd w:val="clear" w:color="auto" w:fill="FFFFFF"/>
        </w:rPr>
        <w:t>保</w:t>
      </w:r>
      <w:r w:rsidR="0025439F" w:rsidRPr="00715A06">
        <w:rPr>
          <w:rFonts w:ascii="SimSun" w:hAnsi="SimSun" w:hint="eastAsia"/>
          <w:b/>
          <w:bCs/>
          <w:color w:val="222222"/>
          <w:sz w:val="21"/>
          <w:szCs w:val="21"/>
          <w:shd w:val="clear" w:color="auto" w:fill="FFFFFF"/>
        </w:rPr>
        <w:t>指导原则和规约</w:t>
      </w:r>
      <w:r w:rsidRPr="00715A06">
        <w:rPr>
          <w:rFonts w:ascii="SimSun" w:hAnsi="SimSun" w:hint="eastAsia"/>
          <w:b/>
          <w:bCs/>
          <w:color w:val="222222"/>
          <w:sz w:val="21"/>
          <w:szCs w:val="21"/>
          <w:shd w:val="clear" w:color="auto" w:fill="FFFFFF"/>
        </w:rPr>
        <w:t>也应</w:t>
      </w:r>
      <w:r w:rsidR="00232922" w:rsidRPr="00715A06">
        <w:rPr>
          <w:rFonts w:ascii="SimSun" w:hAnsi="SimSun" w:hint="eastAsia"/>
          <w:b/>
          <w:bCs/>
          <w:color w:val="222222"/>
          <w:sz w:val="21"/>
          <w:szCs w:val="21"/>
          <w:shd w:val="clear" w:color="auto" w:fill="FFFFFF"/>
        </w:rPr>
        <w:t>该用于</w:t>
      </w:r>
      <w:r w:rsidRPr="00715A06">
        <w:rPr>
          <w:rFonts w:ascii="SimSun" w:hAnsi="SimSun" w:hint="eastAsia"/>
          <w:b/>
          <w:bCs/>
          <w:color w:val="222222"/>
          <w:sz w:val="21"/>
          <w:szCs w:val="21"/>
          <w:shd w:val="clear" w:color="auto" w:fill="FFFFFF"/>
        </w:rPr>
        <w:t>数字空间。</w:t>
      </w:r>
    </w:p>
    <w:p w14:paraId="151E99B7" w14:textId="6ED3A95F" w:rsidR="00193A65" w:rsidRPr="00715A06" w:rsidRDefault="00327BA9" w:rsidP="00715A06">
      <w:pPr>
        <w:numPr>
          <w:ilvl w:val="0"/>
          <w:numId w:val="9"/>
        </w:numPr>
        <w:tabs>
          <w:tab w:val="clear" w:pos="720"/>
        </w:tabs>
        <w:spacing w:afterLines="50" w:after="120" w:line="340" w:lineRule="atLeast"/>
        <w:ind w:left="1134" w:hanging="567"/>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在</w:t>
      </w:r>
      <w:r w:rsidR="006A4E4A" w:rsidRPr="00715A06">
        <w:rPr>
          <w:rFonts w:ascii="SimSun" w:hAnsi="SimSun" w:hint="eastAsia"/>
          <w:b/>
          <w:bCs/>
          <w:color w:val="222222"/>
          <w:sz w:val="21"/>
          <w:szCs w:val="21"/>
          <w:shd w:val="clear" w:color="auto" w:fill="FFFFFF"/>
        </w:rPr>
        <w:t>文书</w:t>
      </w:r>
      <w:r w:rsidR="00F73C77" w:rsidRPr="00715A06">
        <w:rPr>
          <w:rFonts w:ascii="SimSun" w:hAnsi="SimSun" w:hint="eastAsia"/>
          <w:b/>
          <w:bCs/>
          <w:color w:val="222222"/>
          <w:sz w:val="21"/>
          <w:szCs w:val="21"/>
          <w:shd w:val="clear" w:color="auto" w:fill="FFFFFF"/>
        </w:rPr>
        <w:t>全文</w:t>
      </w:r>
      <w:r w:rsidR="000B5F9E" w:rsidRPr="00715A06">
        <w:rPr>
          <w:rFonts w:ascii="SimSun" w:hAnsi="SimSun" w:hint="eastAsia"/>
          <w:b/>
          <w:bCs/>
          <w:color w:val="222222"/>
          <w:sz w:val="21"/>
          <w:szCs w:val="21"/>
          <w:shd w:val="clear" w:color="auto" w:fill="FFFFFF"/>
        </w:rPr>
        <w:t>中</w:t>
      </w:r>
      <w:r w:rsidRPr="00715A06">
        <w:rPr>
          <w:rFonts w:ascii="SimSun" w:hAnsi="SimSun" w:hint="eastAsia"/>
          <w:b/>
          <w:bCs/>
          <w:color w:val="222222"/>
          <w:sz w:val="21"/>
          <w:szCs w:val="21"/>
          <w:shd w:val="clear" w:color="auto" w:fill="FFFFFF"/>
        </w:rPr>
        <w:t>反映土著人民的权利，包括</w:t>
      </w:r>
      <w:r w:rsidR="00C42CE9" w:rsidRPr="00715A06">
        <w:rPr>
          <w:rFonts w:ascii="SimSun" w:hAnsi="SimSun" w:hint="eastAsia"/>
          <w:b/>
          <w:bCs/>
          <w:color w:val="222222"/>
          <w:sz w:val="21"/>
          <w:szCs w:val="21"/>
          <w:shd w:val="clear" w:color="auto" w:fill="FFFFFF"/>
        </w:rPr>
        <w:t>自由事先知情同意</w:t>
      </w:r>
      <w:r w:rsidR="006A4E4A" w:rsidRPr="00715A06">
        <w:rPr>
          <w:rFonts w:ascii="SimSun" w:hAnsi="SimSun" w:hint="eastAsia"/>
          <w:b/>
          <w:bCs/>
          <w:color w:val="222222"/>
          <w:sz w:val="21"/>
          <w:szCs w:val="21"/>
          <w:shd w:val="clear" w:color="auto" w:fill="FFFFFF"/>
        </w:rPr>
        <w:t>原则。</w:t>
      </w:r>
    </w:p>
    <w:p w14:paraId="4100A52D" w14:textId="77777777" w:rsidR="00193A65" w:rsidRPr="00BB29E1" w:rsidRDefault="00BA43A6" w:rsidP="00715A06">
      <w:pPr>
        <w:keepNext/>
        <w:spacing w:beforeLines="100" w:before="240"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例外与</w:t>
      </w:r>
      <w:r w:rsidR="006A4E4A" w:rsidRPr="00BB29E1">
        <w:rPr>
          <w:rFonts w:ascii="SimSun" w:hAnsi="SimSun" w:hint="eastAsia"/>
          <w:b/>
          <w:bCs/>
          <w:color w:val="000000"/>
          <w:kern w:val="36"/>
          <w:sz w:val="24"/>
          <w:szCs w:val="24"/>
        </w:rPr>
        <w:t>限制</w:t>
      </w:r>
    </w:p>
    <w:p w14:paraId="76B05825" w14:textId="31A8B11B"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关于遗传资源</w:t>
      </w:r>
      <w:r w:rsidR="002E00A9">
        <w:rPr>
          <w:rFonts w:ascii="SimSun" w:eastAsia="SimSun" w:hAnsi="SimSun" w:cs="Arial" w:hint="eastAsia"/>
          <w:color w:val="000000"/>
          <w:sz w:val="21"/>
          <w:szCs w:val="21"/>
          <w:lang w:eastAsia="zh-CN"/>
        </w:rPr>
        <w:t>的主席案文</w:t>
      </w:r>
      <w:r w:rsidR="00AD3DDE">
        <w:rPr>
          <w:rFonts w:ascii="SimSun" w:eastAsia="SimSun" w:hAnsi="SimSun" w:cs="Arial" w:hint="eastAsia"/>
          <w:color w:val="000000"/>
          <w:sz w:val="21"/>
          <w:szCs w:val="21"/>
          <w:lang w:eastAsia="zh-CN"/>
        </w:rPr>
        <w:t>与</w:t>
      </w:r>
      <w:r w:rsidR="00810E9A" w:rsidRPr="00CB1BA2">
        <w:rPr>
          <w:rFonts w:ascii="SimSun" w:eastAsia="SimSun" w:hAnsi="SimSun" w:cs="Arial" w:hint="eastAsia"/>
          <w:color w:val="000000"/>
          <w:sz w:val="21"/>
          <w:szCs w:val="21"/>
          <w:lang w:eastAsia="zh-CN"/>
        </w:rPr>
        <w:t>关于</w:t>
      </w:r>
      <w:r w:rsidR="00AD3DDE">
        <w:rPr>
          <w:rFonts w:ascii="SimSun" w:eastAsia="SimSun" w:hAnsi="SimSun" w:cs="Arial" w:hint="eastAsia"/>
          <w:color w:val="000000"/>
          <w:sz w:val="21"/>
          <w:szCs w:val="21"/>
          <w:lang w:eastAsia="zh-CN"/>
        </w:rPr>
        <w:t>传统知识和传统文化表现形式的</w:t>
      </w:r>
      <w:r w:rsidR="00810E9A" w:rsidRPr="00CB1BA2">
        <w:rPr>
          <w:rFonts w:ascii="SimSun" w:eastAsia="SimSun" w:hAnsi="SimSun" w:cs="Arial" w:hint="eastAsia"/>
          <w:color w:val="000000"/>
          <w:sz w:val="21"/>
          <w:szCs w:val="21"/>
          <w:lang w:eastAsia="zh-CN"/>
        </w:rPr>
        <w:t>主席案文</w:t>
      </w:r>
      <w:r w:rsidR="002E00A9">
        <w:rPr>
          <w:rFonts w:ascii="SimSun" w:eastAsia="SimSun" w:hAnsi="SimSun" w:cs="Arial" w:hint="eastAsia"/>
          <w:color w:val="000000"/>
          <w:sz w:val="21"/>
          <w:szCs w:val="21"/>
          <w:lang w:eastAsia="zh-CN"/>
        </w:rPr>
        <w:t>这两份案文</w:t>
      </w:r>
      <w:r w:rsidR="00810E9A" w:rsidRPr="00CB1BA2">
        <w:rPr>
          <w:rFonts w:ascii="SimSun" w:eastAsia="SimSun" w:hAnsi="SimSun" w:cs="Arial" w:hint="eastAsia"/>
          <w:color w:val="000000"/>
          <w:sz w:val="21"/>
          <w:szCs w:val="21"/>
          <w:lang w:eastAsia="zh-CN"/>
        </w:rPr>
        <w:t>都建议由成员国来决定例外与</w:t>
      </w:r>
      <w:r w:rsidRPr="00CB1BA2">
        <w:rPr>
          <w:rFonts w:ascii="SimSun" w:eastAsia="SimSun" w:hAnsi="SimSun" w:cs="Arial" w:hint="eastAsia"/>
          <w:color w:val="000000"/>
          <w:sz w:val="21"/>
          <w:szCs w:val="21"/>
          <w:lang w:eastAsia="zh-CN"/>
        </w:rPr>
        <w:t>限制。这是有问题的，因为它为各国决定某些传统知识和传统文化</w:t>
      </w:r>
      <w:r w:rsidR="00394F9D"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根本不受保护提供了可能性。任何可能的例外或限制都应</w:t>
      </w:r>
      <w:r w:rsidR="00C57A67" w:rsidRPr="00CB1BA2">
        <w:rPr>
          <w:rFonts w:ascii="SimSun" w:eastAsia="SimSun" w:hAnsi="SimSun" w:cs="Arial" w:hint="eastAsia"/>
          <w:color w:val="000000"/>
          <w:sz w:val="21"/>
          <w:szCs w:val="21"/>
          <w:lang w:eastAsia="zh-CN"/>
        </w:rPr>
        <w:t>该</w:t>
      </w:r>
      <w:r w:rsidR="00BB7E85">
        <w:rPr>
          <w:rFonts w:ascii="SimSun" w:eastAsia="SimSun" w:hAnsi="SimSun" w:cs="Arial" w:hint="eastAsia"/>
          <w:color w:val="000000"/>
          <w:sz w:val="21"/>
          <w:szCs w:val="21"/>
          <w:lang w:eastAsia="zh-CN"/>
        </w:rPr>
        <w:t>在文书中加以界定并作</w:t>
      </w:r>
      <w:r w:rsidRPr="00CB1BA2">
        <w:rPr>
          <w:rFonts w:ascii="SimSun" w:eastAsia="SimSun" w:hAnsi="SimSun" w:cs="Arial" w:hint="eastAsia"/>
          <w:color w:val="000000"/>
          <w:sz w:val="21"/>
          <w:szCs w:val="21"/>
          <w:lang w:eastAsia="zh-CN"/>
        </w:rPr>
        <w:t>具体表述，并应</w:t>
      </w:r>
      <w:r w:rsidR="00C57A67"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确保符合人权法的规定。在承认和尊重各国和土著人民之间存在差异的同时，如果不制定最低标准，缺乏</w:t>
      </w:r>
      <w:r w:rsidR="00C57A67" w:rsidRPr="00CB1BA2">
        <w:rPr>
          <w:rFonts w:ascii="SimSun" w:eastAsia="SimSun" w:hAnsi="SimSun" w:cs="Arial" w:hint="eastAsia"/>
          <w:color w:val="000000"/>
          <w:sz w:val="21"/>
          <w:szCs w:val="21"/>
          <w:lang w:eastAsia="zh-CN"/>
        </w:rPr>
        <w:t>一致性</w:t>
      </w:r>
      <w:r w:rsidRPr="00CB1BA2">
        <w:rPr>
          <w:rFonts w:ascii="SimSun" w:eastAsia="SimSun" w:hAnsi="SimSun" w:cs="Arial" w:hint="eastAsia"/>
          <w:color w:val="000000"/>
          <w:sz w:val="21"/>
          <w:szCs w:val="21"/>
          <w:lang w:eastAsia="zh-CN"/>
        </w:rPr>
        <w:t>就有可能导致文书</w:t>
      </w:r>
      <w:r w:rsidR="00361723" w:rsidRPr="00CB1BA2">
        <w:rPr>
          <w:rFonts w:ascii="SimSun" w:eastAsia="SimSun" w:hAnsi="SimSun" w:cs="Arial" w:hint="eastAsia"/>
          <w:color w:val="000000"/>
          <w:sz w:val="21"/>
          <w:szCs w:val="21"/>
          <w:lang w:eastAsia="zh-CN"/>
        </w:rPr>
        <w:t>的效力</w:t>
      </w:r>
      <w:r w:rsidRPr="00CB1BA2">
        <w:rPr>
          <w:rFonts w:ascii="SimSun" w:eastAsia="SimSun" w:hAnsi="SimSun" w:cs="Arial" w:hint="eastAsia"/>
          <w:color w:val="000000"/>
          <w:sz w:val="21"/>
          <w:szCs w:val="21"/>
          <w:lang w:eastAsia="zh-CN"/>
        </w:rPr>
        <w:t>受到</w:t>
      </w:r>
      <w:r w:rsidR="00361723" w:rsidRPr="00CB1BA2">
        <w:rPr>
          <w:rFonts w:ascii="SimSun" w:eastAsia="SimSun" w:hAnsi="SimSun" w:cs="Arial" w:hint="eastAsia"/>
          <w:color w:val="000000"/>
          <w:sz w:val="21"/>
          <w:szCs w:val="21"/>
          <w:lang w:eastAsia="zh-CN"/>
        </w:rPr>
        <w:t>减损</w:t>
      </w:r>
      <w:r w:rsidRPr="00CB1BA2">
        <w:rPr>
          <w:rFonts w:ascii="SimSun" w:eastAsia="SimSun" w:hAnsi="SimSun" w:cs="Arial" w:hint="eastAsia"/>
          <w:color w:val="000000"/>
          <w:sz w:val="21"/>
          <w:szCs w:val="21"/>
          <w:lang w:eastAsia="zh-CN"/>
        </w:rPr>
        <w:t>。</w:t>
      </w:r>
    </w:p>
    <w:p w14:paraId="36F79078" w14:textId="5D5A8AD8" w:rsidR="00193A65" w:rsidRPr="00CB1BA2" w:rsidRDefault="00475849"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使用</w:t>
      </w:r>
      <w:r w:rsidR="006A4E4A" w:rsidRPr="00CB1BA2">
        <w:rPr>
          <w:rFonts w:ascii="SimSun" w:eastAsia="SimSun" w:hAnsi="SimSun" w:cs="Arial" w:hint="eastAsia"/>
          <w:color w:val="000000"/>
          <w:sz w:val="21"/>
          <w:szCs w:val="21"/>
          <w:lang w:eastAsia="zh-CN"/>
        </w:rPr>
        <w:t>传统文化表现形式和传统知识</w:t>
      </w:r>
      <w:r w:rsidRPr="00CB1BA2">
        <w:rPr>
          <w:rFonts w:ascii="SimSun" w:eastAsia="SimSun" w:hAnsi="SimSun" w:cs="Arial" w:hint="eastAsia"/>
          <w:color w:val="000000"/>
          <w:sz w:val="21"/>
          <w:szCs w:val="21"/>
          <w:lang w:eastAsia="zh-CN"/>
        </w:rPr>
        <w:t>方面</w:t>
      </w:r>
      <w:r w:rsidR="006A4E4A"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限制应由土著人民决定，或通过磋商</w:t>
      </w:r>
      <w:r w:rsidR="006A4E4A" w:rsidRPr="00CB1BA2">
        <w:rPr>
          <w:rFonts w:ascii="SimSun" w:eastAsia="SimSun" w:hAnsi="SimSun" w:cs="Arial" w:hint="eastAsia"/>
          <w:color w:val="000000"/>
          <w:sz w:val="21"/>
          <w:szCs w:val="21"/>
          <w:lang w:eastAsia="zh-CN"/>
        </w:rPr>
        <w:t>决定，并遵守</w:t>
      </w:r>
      <w:r w:rsidR="00C42CE9">
        <w:rPr>
          <w:rFonts w:ascii="SimSun" w:eastAsia="SimSun" w:hAnsi="SimSun" w:cs="Arial" w:hint="eastAsia"/>
          <w:color w:val="000000"/>
          <w:sz w:val="21"/>
          <w:szCs w:val="21"/>
          <w:lang w:eastAsia="zh-CN"/>
        </w:rPr>
        <w:t>自由事先知情同意</w:t>
      </w:r>
      <w:r w:rsidRPr="00CB1BA2">
        <w:rPr>
          <w:rFonts w:ascii="SimSun" w:eastAsia="SimSun" w:hAnsi="SimSun" w:cs="Arial" w:hint="eastAsia"/>
          <w:color w:val="000000"/>
          <w:sz w:val="21"/>
          <w:szCs w:val="21"/>
          <w:lang w:eastAsia="zh-CN"/>
        </w:rPr>
        <w:t>原则</w:t>
      </w:r>
      <w:r w:rsidR="006A4E4A" w:rsidRPr="00CB1BA2">
        <w:rPr>
          <w:rFonts w:ascii="SimSun" w:eastAsia="SimSun" w:hAnsi="SimSun" w:cs="Arial" w:hint="eastAsia"/>
          <w:color w:val="000000"/>
          <w:sz w:val="21"/>
          <w:szCs w:val="21"/>
          <w:lang w:eastAsia="zh-CN"/>
        </w:rPr>
        <w:t>。否则，</w:t>
      </w:r>
      <w:r w:rsidR="005B7FAE">
        <w:rPr>
          <w:rFonts w:ascii="SimSun" w:eastAsia="SimSun" w:hAnsi="SimSun" w:cs="Arial" w:hint="eastAsia"/>
          <w:color w:val="000000"/>
          <w:sz w:val="21"/>
          <w:szCs w:val="21"/>
          <w:lang w:eastAsia="zh-CN"/>
        </w:rPr>
        <w:t>就有可能</w:t>
      </w:r>
      <w:r w:rsidRPr="00CB1BA2">
        <w:rPr>
          <w:rFonts w:ascii="SimSun" w:eastAsia="SimSun" w:hAnsi="SimSun" w:cs="Arial" w:hint="eastAsia"/>
          <w:color w:val="000000"/>
          <w:sz w:val="21"/>
          <w:szCs w:val="21"/>
          <w:lang w:eastAsia="zh-CN"/>
        </w:rPr>
        <w:t>传统知识和传统文化表现形式被排除在知识产权保护之外的条件</w:t>
      </w:r>
      <w:r w:rsidR="006A4E4A" w:rsidRPr="00CB1BA2">
        <w:rPr>
          <w:rFonts w:ascii="SimSun" w:eastAsia="SimSun" w:hAnsi="SimSun" w:cs="Arial" w:hint="eastAsia"/>
          <w:color w:val="000000"/>
          <w:sz w:val="21"/>
          <w:szCs w:val="21"/>
          <w:lang w:eastAsia="zh-CN"/>
        </w:rPr>
        <w:t>与土著人民的自决权和</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原则相悖。土著人民的传统知识和传统文化表现形式决不能在违反其法律、传统和习俗的情况下被使用。因此，在起草关于使用土著人民传统知识和传统文化表现形式的例外</w:t>
      </w:r>
      <w:r w:rsidR="00AD51FC">
        <w:rPr>
          <w:rFonts w:ascii="SimSun" w:eastAsia="SimSun" w:hAnsi="SimSun" w:cs="Arial" w:hint="eastAsia"/>
          <w:color w:val="000000"/>
          <w:sz w:val="21"/>
          <w:szCs w:val="21"/>
          <w:lang w:eastAsia="zh-CN"/>
        </w:rPr>
        <w:t>与</w:t>
      </w:r>
      <w:r w:rsidR="006A4E4A" w:rsidRPr="00CB1BA2">
        <w:rPr>
          <w:rFonts w:ascii="SimSun" w:eastAsia="SimSun" w:hAnsi="SimSun" w:cs="Arial" w:hint="eastAsia"/>
          <w:color w:val="000000"/>
          <w:sz w:val="21"/>
          <w:szCs w:val="21"/>
          <w:lang w:eastAsia="zh-CN"/>
        </w:rPr>
        <w:t>限制之前，必须获得</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w:t>
      </w:r>
    </w:p>
    <w:p w14:paraId="67C137EF" w14:textId="5DA7460E"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w:t>
      </w:r>
      <w:r w:rsidR="00EB6DCE" w:rsidRPr="00CB1BA2">
        <w:rPr>
          <w:rFonts w:ascii="SimSun" w:eastAsia="SimSun" w:hAnsi="SimSun" w:cs="Arial" w:hint="eastAsia"/>
          <w:color w:val="000000"/>
          <w:sz w:val="21"/>
          <w:szCs w:val="21"/>
          <w:lang w:eastAsia="zh-CN"/>
        </w:rPr>
        <w:t>书草案目前</w:t>
      </w:r>
      <w:r w:rsidR="005B7FAE">
        <w:rPr>
          <w:rFonts w:ascii="SimSun" w:eastAsia="SimSun" w:hAnsi="SimSun" w:cs="Arial" w:hint="eastAsia"/>
          <w:color w:val="000000"/>
          <w:sz w:val="21"/>
          <w:szCs w:val="21"/>
          <w:lang w:eastAsia="zh-CN"/>
        </w:rPr>
        <w:t>案文</w:t>
      </w:r>
      <w:r w:rsidR="00EB6DCE" w:rsidRPr="00CB1BA2">
        <w:rPr>
          <w:rFonts w:ascii="SimSun" w:eastAsia="SimSun" w:hAnsi="SimSun" w:cs="Arial" w:hint="eastAsia"/>
          <w:color w:val="000000"/>
          <w:sz w:val="21"/>
          <w:szCs w:val="21"/>
          <w:lang w:eastAsia="zh-CN"/>
        </w:rPr>
        <w:t>中例外与</w:t>
      </w:r>
      <w:r w:rsidRPr="00CB1BA2">
        <w:rPr>
          <w:rFonts w:ascii="SimSun" w:eastAsia="SimSun" w:hAnsi="SimSun" w:cs="Arial" w:hint="eastAsia"/>
          <w:color w:val="000000"/>
          <w:sz w:val="21"/>
          <w:szCs w:val="21"/>
          <w:lang w:eastAsia="zh-CN"/>
        </w:rPr>
        <w:t>限制</w:t>
      </w:r>
      <w:r w:rsidR="00EB6DCE"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理由包括</w:t>
      </w:r>
      <w:r w:rsidR="00EB6DCE" w:rsidRPr="00CB1BA2">
        <w:rPr>
          <w:rFonts w:ascii="SimSun" w:eastAsia="SimSun" w:hAnsi="SimSun" w:cs="Arial" w:hint="eastAsia"/>
          <w:color w:val="000000"/>
          <w:sz w:val="21"/>
          <w:szCs w:val="21"/>
          <w:lang w:eastAsia="zh-CN"/>
        </w:rPr>
        <w:t>提供知识用于</w:t>
      </w:r>
      <w:r w:rsidRPr="00CB1BA2">
        <w:rPr>
          <w:rFonts w:ascii="SimSun" w:eastAsia="SimSun" w:hAnsi="SimSun" w:cs="Arial" w:hint="eastAsia"/>
          <w:color w:val="000000"/>
          <w:sz w:val="21"/>
          <w:szCs w:val="21"/>
          <w:lang w:eastAsia="zh-CN"/>
        </w:rPr>
        <w:t>研</w:t>
      </w:r>
      <w:r w:rsidR="00EB6DCE" w:rsidRPr="00CB1BA2">
        <w:rPr>
          <w:rFonts w:ascii="SimSun" w:eastAsia="SimSun" w:hAnsi="SimSun" w:cs="Arial" w:hint="eastAsia"/>
          <w:color w:val="000000"/>
          <w:sz w:val="21"/>
          <w:szCs w:val="21"/>
          <w:lang w:eastAsia="zh-CN"/>
        </w:rPr>
        <w:t>究、教育、非商业用途、博物馆和图书馆。</w:t>
      </w:r>
      <w:r w:rsidR="00503D23">
        <w:rPr>
          <w:rFonts w:ascii="SimSun" w:eastAsia="SimSun" w:hAnsi="SimSun" w:cs="Arial" w:hint="eastAsia"/>
          <w:color w:val="000000"/>
          <w:sz w:val="21"/>
          <w:szCs w:val="21"/>
          <w:lang w:eastAsia="zh-CN"/>
        </w:rPr>
        <w:t>虽然</w:t>
      </w:r>
      <w:r w:rsidR="00EB6DCE" w:rsidRPr="00CB1BA2">
        <w:rPr>
          <w:rFonts w:ascii="SimSun" w:eastAsia="SimSun" w:hAnsi="SimSun" w:cs="Arial" w:hint="eastAsia"/>
          <w:color w:val="000000"/>
          <w:sz w:val="21"/>
          <w:szCs w:val="21"/>
          <w:lang w:eastAsia="zh-CN"/>
        </w:rPr>
        <w:t>属于版权法中例外范畴的博物馆、高校</w:t>
      </w:r>
      <w:r w:rsidR="004C349B" w:rsidRPr="00CB1BA2">
        <w:rPr>
          <w:rFonts w:ascii="SimSun" w:eastAsia="SimSun" w:hAnsi="SimSun" w:cs="Arial" w:hint="eastAsia"/>
          <w:color w:val="000000"/>
          <w:sz w:val="21"/>
          <w:szCs w:val="21"/>
          <w:lang w:eastAsia="zh-CN"/>
        </w:rPr>
        <w:t>及</w:t>
      </w:r>
      <w:r w:rsidRPr="00CB1BA2">
        <w:rPr>
          <w:rFonts w:ascii="SimSun" w:eastAsia="SimSun" w:hAnsi="SimSun" w:cs="Arial" w:hint="eastAsia"/>
          <w:color w:val="000000"/>
          <w:sz w:val="21"/>
          <w:szCs w:val="21"/>
          <w:lang w:eastAsia="zh-CN"/>
        </w:rPr>
        <w:t>其</w:t>
      </w:r>
      <w:r w:rsidR="004C349B" w:rsidRPr="00CB1BA2">
        <w:rPr>
          <w:rFonts w:ascii="SimSun" w:eastAsia="SimSun" w:hAnsi="SimSun" w:cs="Arial" w:hint="eastAsia"/>
          <w:color w:val="000000"/>
          <w:sz w:val="21"/>
          <w:szCs w:val="21"/>
          <w:lang w:eastAsia="zh-CN"/>
        </w:rPr>
        <w:t>他机构可能不将传统知识或传统文化表现形式用于商业用途</w:t>
      </w:r>
      <w:r w:rsidR="005B7FAE">
        <w:rPr>
          <w:rFonts w:ascii="SimSun" w:eastAsia="SimSun" w:hAnsi="SimSun" w:cs="Arial" w:hint="eastAsia"/>
          <w:color w:val="000000"/>
          <w:sz w:val="21"/>
          <w:szCs w:val="21"/>
          <w:lang w:eastAsia="zh-CN"/>
        </w:rPr>
        <w:t>，但</w:t>
      </w:r>
      <w:r w:rsidR="004C349B" w:rsidRPr="00CB1BA2">
        <w:rPr>
          <w:rFonts w:ascii="SimSun" w:eastAsia="SimSun" w:hAnsi="SimSun" w:cs="Arial" w:hint="eastAsia"/>
          <w:color w:val="000000"/>
          <w:sz w:val="21"/>
          <w:szCs w:val="21"/>
          <w:lang w:eastAsia="zh-CN"/>
        </w:rPr>
        <w:t>仍受益于</w:t>
      </w:r>
      <w:r w:rsidRPr="00CB1BA2">
        <w:rPr>
          <w:rFonts w:ascii="SimSun" w:eastAsia="SimSun" w:hAnsi="SimSun" w:cs="Arial" w:hint="eastAsia"/>
          <w:color w:val="000000"/>
          <w:sz w:val="21"/>
          <w:szCs w:val="21"/>
          <w:lang w:eastAsia="zh-CN"/>
        </w:rPr>
        <w:t>传统知识或传统文化表现形式，甚至是</w:t>
      </w:r>
      <w:r w:rsidR="004C349B" w:rsidRPr="00CB1BA2">
        <w:rPr>
          <w:rFonts w:ascii="SimSun" w:eastAsia="SimSun" w:hAnsi="SimSun" w:cs="Arial" w:hint="eastAsia"/>
          <w:color w:val="000000"/>
          <w:sz w:val="21"/>
          <w:szCs w:val="21"/>
          <w:lang w:eastAsia="zh-CN"/>
        </w:rPr>
        <w:t>未经</w:t>
      </w:r>
      <w:r w:rsidR="00C42CE9">
        <w:rPr>
          <w:rFonts w:ascii="SimSun" w:eastAsia="SimSun" w:hAnsi="SimSun" w:cs="Arial" w:hint="eastAsia"/>
          <w:color w:val="000000"/>
          <w:sz w:val="21"/>
          <w:szCs w:val="21"/>
          <w:lang w:eastAsia="zh-CN"/>
        </w:rPr>
        <w:t>自由事先知情同意</w:t>
      </w:r>
      <w:r w:rsidR="004C349B" w:rsidRPr="00CB1BA2">
        <w:rPr>
          <w:rFonts w:ascii="SimSun" w:eastAsia="SimSun" w:hAnsi="SimSun" w:cs="Arial" w:hint="eastAsia"/>
          <w:color w:val="000000"/>
          <w:sz w:val="21"/>
          <w:szCs w:val="21"/>
          <w:lang w:eastAsia="zh-CN"/>
        </w:rPr>
        <w:t>而</w:t>
      </w:r>
      <w:r w:rsidRPr="00CB1BA2">
        <w:rPr>
          <w:rFonts w:ascii="SimSun" w:eastAsia="SimSun" w:hAnsi="SimSun" w:cs="Arial" w:hint="eastAsia"/>
          <w:color w:val="000000"/>
          <w:sz w:val="21"/>
          <w:szCs w:val="21"/>
          <w:lang w:eastAsia="zh-CN"/>
        </w:rPr>
        <w:t>使用的传统知识和传统文化表现形式。除非有相关</w:t>
      </w:r>
      <w:r w:rsidR="00546872" w:rsidRPr="00CB1BA2">
        <w:rPr>
          <w:rFonts w:ascii="SimSun" w:eastAsia="SimSun" w:hAnsi="SimSun" w:cs="Arial" w:hint="eastAsia"/>
          <w:color w:val="000000"/>
          <w:sz w:val="21"/>
          <w:szCs w:val="21"/>
          <w:lang w:eastAsia="zh-CN"/>
        </w:rPr>
        <w:t>土著人民</w:t>
      </w:r>
      <w:r w:rsidRPr="00CB1BA2">
        <w:rPr>
          <w:rFonts w:ascii="SimSun" w:eastAsia="SimSun" w:hAnsi="SimSun" w:cs="Arial" w:hint="eastAsia"/>
          <w:color w:val="000000"/>
          <w:sz w:val="21"/>
          <w:szCs w:val="21"/>
          <w:lang w:eastAsia="zh-CN"/>
        </w:rPr>
        <w:t>的</w:t>
      </w:r>
      <w:r w:rsidR="00C42CE9">
        <w:rPr>
          <w:rFonts w:ascii="SimSun" w:eastAsia="SimSun" w:hAnsi="SimSun" w:cs="Arial" w:hint="eastAsia"/>
          <w:color w:val="000000"/>
          <w:sz w:val="21"/>
          <w:szCs w:val="21"/>
          <w:lang w:eastAsia="zh-CN"/>
        </w:rPr>
        <w:t>自由事先知情同意</w:t>
      </w:r>
      <w:r w:rsidR="00546872" w:rsidRPr="00CB1BA2">
        <w:rPr>
          <w:rFonts w:ascii="SimSun" w:eastAsia="SimSun" w:hAnsi="SimSun" w:cs="Arial" w:hint="eastAsia"/>
          <w:color w:val="000000"/>
          <w:sz w:val="21"/>
          <w:szCs w:val="21"/>
          <w:lang w:eastAsia="zh-CN"/>
        </w:rPr>
        <w:t>，否则不应使用这些知识或表现形式</w:t>
      </w:r>
      <w:r w:rsidRPr="00CB1BA2">
        <w:rPr>
          <w:rFonts w:ascii="SimSun" w:eastAsia="SimSun" w:hAnsi="SimSun" w:cs="Arial" w:hint="eastAsia"/>
          <w:color w:val="000000"/>
          <w:sz w:val="21"/>
          <w:szCs w:val="21"/>
          <w:lang w:eastAsia="zh-CN"/>
        </w:rPr>
        <w:t>。</w:t>
      </w:r>
    </w:p>
    <w:p w14:paraId="5B2B533F" w14:textId="5196C3C1" w:rsidR="00193A65" w:rsidRPr="00CB1BA2" w:rsidRDefault="00091AC6"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有时提到的一项</w:t>
      </w:r>
      <w:r w:rsidR="006A4E4A" w:rsidRPr="00CB1BA2">
        <w:rPr>
          <w:rFonts w:ascii="SimSun" w:eastAsia="SimSun" w:hAnsi="SimSun" w:cs="Arial" w:hint="eastAsia"/>
          <w:color w:val="000000"/>
          <w:sz w:val="21"/>
          <w:szCs w:val="21"/>
          <w:lang w:eastAsia="zh-CN"/>
        </w:rPr>
        <w:t>例外是在研究中使用传统知识和传统文化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。土著人民经常</w:t>
      </w:r>
      <w:r w:rsidRPr="00CB1BA2">
        <w:rPr>
          <w:rFonts w:ascii="SimSun" w:eastAsia="SimSun" w:hAnsi="SimSun" w:cs="Arial" w:hint="eastAsia"/>
          <w:color w:val="000000"/>
          <w:sz w:val="21"/>
          <w:szCs w:val="21"/>
          <w:lang w:eastAsia="zh-CN"/>
        </w:rPr>
        <w:t>为</w:t>
      </w:r>
      <w:r w:rsidR="006A4E4A" w:rsidRPr="00CB1BA2">
        <w:rPr>
          <w:rFonts w:ascii="SimSun" w:eastAsia="SimSun" w:hAnsi="SimSun" w:cs="Arial" w:hint="eastAsia"/>
          <w:color w:val="000000"/>
          <w:sz w:val="21"/>
          <w:szCs w:val="21"/>
          <w:lang w:eastAsia="zh-CN"/>
        </w:rPr>
        <w:t>科学研究</w:t>
      </w:r>
      <w:r w:rsidRPr="00CB1BA2">
        <w:rPr>
          <w:rFonts w:ascii="SimSun" w:eastAsia="SimSun" w:hAnsi="SimSun" w:cs="Arial" w:hint="eastAsia"/>
          <w:color w:val="000000"/>
          <w:sz w:val="21"/>
          <w:szCs w:val="21"/>
          <w:lang w:eastAsia="zh-CN"/>
        </w:rPr>
        <w:t>提供支持</w:t>
      </w:r>
      <w:r w:rsidR="006A4E4A" w:rsidRPr="00CB1BA2">
        <w:rPr>
          <w:rFonts w:ascii="SimSun" w:eastAsia="SimSun" w:hAnsi="SimSun" w:cs="Arial" w:hint="eastAsia"/>
          <w:color w:val="000000"/>
          <w:sz w:val="21"/>
          <w:szCs w:val="21"/>
          <w:lang w:eastAsia="zh-CN"/>
        </w:rPr>
        <w:t>，并</w:t>
      </w:r>
      <w:r w:rsidRPr="00CB1BA2">
        <w:rPr>
          <w:rFonts w:ascii="SimSun" w:eastAsia="SimSun" w:hAnsi="SimSun" w:cs="Arial" w:hint="eastAsia"/>
          <w:color w:val="000000"/>
          <w:sz w:val="21"/>
          <w:szCs w:val="21"/>
          <w:lang w:eastAsia="zh-CN"/>
        </w:rPr>
        <w:t>且</w:t>
      </w:r>
      <w:r w:rsidR="00D103E3">
        <w:rPr>
          <w:rFonts w:ascii="SimSun" w:eastAsia="SimSun" w:hAnsi="SimSun" w:cs="Arial" w:hint="eastAsia"/>
          <w:color w:val="000000"/>
          <w:sz w:val="21"/>
          <w:szCs w:val="21"/>
          <w:lang w:eastAsia="zh-CN"/>
        </w:rPr>
        <w:t>经常为不同知识领域的研究作</w:t>
      </w:r>
      <w:r w:rsidR="006A4E4A" w:rsidRPr="00CB1BA2">
        <w:rPr>
          <w:rFonts w:ascii="SimSun" w:eastAsia="SimSun" w:hAnsi="SimSun" w:cs="Arial" w:hint="eastAsia"/>
          <w:color w:val="000000"/>
          <w:sz w:val="21"/>
          <w:szCs w:val="21"/>
          <w:lang w:eastAsia="zh-CN"/>
        </w:rPr>
        <w:t>贡献。但是，首先，使用传统知识和传统文化表现形式的研究只应在相关土著人民的</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下进行。其次，当研究完成后，应将传统知识和传统文化表现形式</w:t>
      </w:r>
      <w:r w:rsidR="003D56EB">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给</w:t>
      </w:r>
      <w:r w:rsidR="0037252E" w:rsidRPr="00CB1BA2">
        <w:rPr>
          <w:rFonts w:ascii="SimSun" w:eastAsia="SimSun" w:hAnsi="SimSun" w:cs="Arial" w:hint="eastAsia"/>
          <w:color w:val="000000"/>
          <w:sz w:val="21"/>
          <w:szCs w:val="21"/>
          <w:lang w:eastAsia="zh-CN"/>
        </w:rPr>
        <w:t>土著人民</w:t>
      </w:r>
      <w:r w:rsidR="006A4E4A" w:rsidRPr="00CB1BA2">
        <w:rPr>
          <w:rFonts w:ascii="SimSun" w:eastAsia="SimSun" w:hAnsi="SimSun" w:cs="Arial" w:hint="eastAsia"/>
          <w:color w:val="000000"/>
          <w:sz w:val="21"/>
          <w:szCs w:val="21"/>
          <w:lang w:eastAsia="zh-CN"/>
        </w:rPr>
        <w:t>，同时提供关于</w:t>
      </w:r>
      <w:r w:rsidR="0037252E" w:rsidRPr="00CB1BA2">
        <w:rPr>
          <w:rFonts w:ascii="SimSun" w:eastAsia="SimSun" w:hAnsi="SimSun" w:cs="Arial" w:hint="eastAsia"/>
          <w:color w:val="000000"/>
          <w:sz w:val="21"/>
          <w:szCs w:val="21"/>
          <w:lang w:eastAsia="zh-CN"/>
        </w:rPr>
        <w:t>对</w:t>
      </w:r>
      <w:r w:rsidR="006A4E4A" w:rsidRPr="00CB1BA2">
        <w:rPr>
          <w:rFonts w:ascii="SimSun" w:eastAsia="SimSun" w:hAnsi="SimSun" w:cs="Arial" w:hint="eastAsia"/>
          <w:color w:val="000000"/>
          <w:sz w:val="21"/>
          <w:szCs w:val="21"/>
          <w:lang w:eastAsia="zh-CN"/>
        </w:rPr>
        <w:t>传统知识</w:t>
      </w:r>
      <w:r w:rsidR="0037252E" w:rsidRPr="00CB1BA2">
        <w:rPr>
          <w:rFonts w:ascii="SimSun" w:eastAsia="SimSun" w:hAnsi="SimSun" w:cs="Arial" w:hint="eastAsia"/>
          <w:color w:val="000000"/>
          <w:sz w:val="21"/>
          <w:szCs w:val="21"/>
          <w:lang w:eastAsia="zh-CN"/>
        </w:rPr>
        <w:t>作了何种使用</w:t>
      </w:r>
      <w:r w:rsidR="006A4E4A" w:rsidRPr="00CB1BA2">
        <w:rPr>
          <w:rFonts w:ascii="SimSun" w:eastAsia="SimSun" w:hAnsi="SimSun" w:cs="Arial" w:hint="eastAsia"/>
          <w:color w:val="000000"/>
          <w:sz w:val="21"/>
          <w:szCs w:val="21"/>
          <w:lang w:eastAsia="zh-CN"/>
        </w:rPr>
        <w:t>的信息。风险在于，</w:t>
      </w:r>
      <w:r w:rsidR="006A4E4A" w:rsidRPr="003D56EB">
        <w:rPr>
          <w:rFonts w:ascii="SimSun" w:eastAsia="SimSun" w:hAnsi="SimSun" w:cs="Arial" w:hint="eastAsia"/>
          <w:color w:val="000000"/>
          <w:sz w:val="21"/>
          <w:szCs w:val="21"/>
          <w:lang w:eastAsia="zh-CN"/>
        </w:rPr>
        <w:t>如果研究人员只是</w:t>
      </w:r>
      <w:r w:rsidR="0037252E" w:rsidRPr="003D56EB">
        <w:rPr>
          <w:rFonts w:ascii="SimSun" w:eastAsia="SimSun" w:hAnsi="SimSun" w:cs="Arial" w:hint="eastAsia"/>
          <w:color w:val="000000"/>
          <w:sz w:val="21"/>
          <w:szCs w:val="21"/>
          <w:lang w:eastAsia="zh-CN"/>
        </w:rPr>
        <w:t>“</w:t>
      </w:r>
      <w:r w:rsidR="00E43D98">
        <w:rPr>
          <w:rFonts w:ascii="SimSun" w:eastAsia="SimSun" w:hAnsi="SimSun" w:cs="Arial" w:hint="eastAsia"/>
          <w:color w:val="000000"/>
          <w:sz w:val="21"/>
          <w:szCs w:val="21"/>
          <w:lang w:eastAsia="zh-CN"/>
        </w:rPr>
        <w:t>借鉴</w:t>
      </w:r>
      <w:r w:rsidR="0037252E" w:rsidRPr="003D56EB">
        <w:rPr>
          <w:rFonts w:ascii="SimSun" w:eastAsia="SimSun" w:hAnsi="SimSun" w:cs="Arial" w:hint="eastAsia"/>
          <w:color w:val="000000"/>
          <w:sz w:val="21"/>
          <w:szCs w:val="21"/>
          <w:lang w:eastAsia="zh-CN"/>
        </w:rPr>
        <w:t>”</w:t>
      </w:r>
      <w:r w:rsidR="006A4E4A" w:rsidRPr="003D56EB">
        <w:rPr>
          <w:rFonts w:ascii="SimSun" w:eastAsia="SimSun" w:hAnsi="SimSun" w:cs="Arial" w:hint="eastAsia"/>
          <w:color w:val="000000"/>
          <w:sz w:val="21"/>
          <w:szCs w:val="21"/>
          <w:lang w:eastAsia="zh-CN"/>
        </w:rPr>
        <w:t>他人的工作，那么</w:t>
      </w:r>
      <w:r w:rsidR="0037252E" w:rsidRPr="003D56EB">
        <w:rPr>
          <w:rFonts w:ascii="SimSun" w:eastAsia="SimSun" w:hAnsi="SimSun" w:cs="Arial" w:hint="eastAsia"/>
          <w:color w:val="000000"/>
          <w:sz w:val="21"/>
          <w:szCs w:val="21"/>
          <w:lang w:eastAsia="zh-CN"/>
        </w:rPr>
        <w:t>对拥有传统知识的</w:t>
      </w:r>
      <w:r w:rsidR="006A4E4A" w:rsidRPr="003D56EB">
        <w:rPr>
          <w:rFonts w:ascii="SimSun" w:eastAsia="SimSun" w:hAnsi="SimSun" w:cs="Arial" w:hint="eastAsia"/>
          <w:color w:val="000000"/>
          <w:sz w:val="21"/>
          <w:szCs w:val="21"/>
          <w:lang w:eastAsia="zh-CN"/>
        </w:rPr>
        <w:t>土著人民</w:t>
      </w:r>
      <w:r w:rsidR="003D56EB">
        <w:rPr>
          <w:rFonts w:ascii="SimSun" w:eastAsia="SimSun" w:hAnsi="SimSun" w:cs="Arial" w:hint="eastAsia"/>
          <w:color w:val="000000"/>
          <w:sz w:val="21"/>
          <w:szCs w:val="21"/>
          <w:lang w:eastAsia="zh-CN"/>
        </w:rPr>
        <w:t>的</w:t>
      </w:r>
      <w:r w:rsidR="0037252E" w:rsidRPr="003D56EB">
        <w:rPr>
          <w:rFonts w:ascii="SimSun" w:eastAsia="SimSun" w:hAnsi="SimSun" w:cs="Arial" w:hint="eastAsia"/>
          <w:color w:val="000000"/>
          <w:sz w:val="21"/>
          <w:szCs w:val="21"/>
          <w:lang w:eastAsia="zh-CN"/>
        </w:rPr>
        <w:t>提及</w:t>
      </w:r>
      <w:r w:rsidR="006A4E4A" w:rsidRPr="003D56EB">
        <w:rPr>
          <w:rFonts w:ascii="SimSun" w:eastAsia="SimSun" w:hAnsi="SimSun" w:cs="Arial" w:hint="eastAsia"/>
          <w:color w:val="000000"/>
          <w:sz w:val="21"/>
          <w:szCs w:val="21"/>
          <w:lang w:eastAsia="zh-CN"/>
        </w:rPr>
        <w:t>就</w:t>
      </w:r>
      <w:r w:rsidR="003D56EB">
        <w:rPr>
          <w:rFonts w:ascii="SimSun" w:eastAsia="SimSun" w:hAnsi="SimSun" w:cs="Arial" w:hint="eastAsia"/>
          <w:color w:val="000000"/>
          <w:sz w:val="21"/>
          <w:szCs w:val="21"/>
          <w:lang w:eastAsia="zh-CN"/>
        </w:rPr>
        <w:t>会落空</w:t>
      </w:r>
      <w:r w:rsidR="006A4E4A" w:rsidRPr="003D56EB">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关于传统知识或传统文化表现形式的数据只应在土著人民知情和</w:t>
      </w:r>
      <w:r w:rsidR="00083042">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下储存。</w:t>
      </w:r>
    </w:p>
    <w:p w14:paraId="419F6630"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1B201994" w14:textId="4FF07D4D" w:rsidR="00193A65" w:rsidRPr="00715A06" w:rsidRDefault="00766B7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移</w:t>
      </w:r>
      <w:r w:rsidR="002551B2" w:rsidRPr="00715A06">
        <w:rPr>
          <w:rFonts w:ascii="SimSun" w:hAnsi="SimSun" w:hint="eastAsia"/>
          <w:b/>
          <w:bCs/>
          <w:color w:val="222222"/>
          <w:sz w:val="21"/>
          <w:szCs w:val="21"/>
          <w:shd w:val="clear" w:color="auto" w:fill="FFFFFF"/>
        </w:rPr>
        <w:t>除</w:t>
      </w:r>
      <w:r w:rsidR="00CC376C" w:rsidRPr="00715A06">
        <w:rPr>
          <w:rFonts w:ascii="SimSun" w:hAnsi="SimSun" w:hint="eastAsia"/>
          <w:b/>
          <w:bCs/>
          <w:color w:val="222222"/>
          <w:sz w:val="21"/>
          <w:szCs w:val="21"/>
          <w:shd w:val="clear" w:color="auto" w:fill="FFFFFF"/>
        </w:rPr>
        <w:t>这项</w:t>
      </w:r>
      <w:r w:rsidR="006A4E4A" w:rsidRPr="00715A06">
        <w:rPr>
          <w:rFonts w:ascii="SimSun" w:hAnsi="SimSun" w:hint="eastAsia"/>
          <w:b/>
          <w:bCs/>
          <w:color w:val="222222"/>
          <w:sz w:val="21"/>
          <w:szCs w:val="21"/>
          <w:shd w:val="clear" w:color="auto" w:fill="FFFFFF"/>
        </w:rPr>
        <w:t>文书中</w:t>
      </w:r>
      <w:r w:rsidR="002551B2" w:rsidRPr="00715A06">
        <w:rPr>
          <w:rFonts w:ascii="SimSun" w:hAnsi="SimSun" w:hint="eastAsia"/>
          <w:b/>
          <w:bCs/>
          <w:color w:val="222222"/>
          <w:sz w:val="21"/>
          <w:szCs w:val="21"/>
          <w:shd w:val="clear" w:color="auto" w:fill="FFFFFF"/>
        </w:rPr>
        <w:t>的</w:t>
      </w:r>
      <w:r w:rsidR="006A4E4A" w:rsidRPr="00715A06">
        <w:rPr>
          <w:rFonts w:ascii="SimSun" w:hAnsi="SimSun" w:hint="eastAsia"/>
          <w:b/>
          <w:bCs/>
          <w:color w:val="222222"/>
          <w:sz w:val="21"/>
          <w:szCs w:val="21"/>
          <w:shd w:val="clear" w:color="auto" w:fill="FFFFFF"/>
        </w:rPr>
        <w:t>所有例外</w:t>
      </w:r>
      <w:r w:rsidR="00CC376C" w:rsidRPr="00715A06">
        <w:rPr>
          <w:rFonts w:ascii="SimSun" w:hAnsi="SimSun" w:hint="eastAsia"/>
          <w:b/>
          <w:bCs/>
          <w:color w:val="222222"/>
          <w:sz w:val="21"/>
          <w:szCs w:val="21"/>
          <w:shd w:val="clear" w:color="auto" w:fill="FFFFFF"/>
        </w:rPr>
        <w:t>与</w:t>
      </w:r>
      <w:r w:rsidR="006A4E4A" w:rsidRPr="00715A06">
        <w:rPr>
          <w:rFonts w:ascii="SimSun" w:hAnsi="SimSun" w:hint="eastAsia"/>
          <w:b/>
          <w:bCs/>
          <w:color w:val="222222"/>
          <w:sz w:val="21"/>
          <w:szCs w:val="21"/>
          <w:shd w:val="clear" w:color="auto" w:fill="FFFFFF"/>
        </w:rPr>
        <w:t>限制</w:t>
      </w:r>
      <w:r w:rsidR="00412C24" w:rsidRPr="00715A06">
        <w:rPr>
          <w:rFonts w:ascii="SimSun" w:hAnsi="SimSun" w:hint="eastAsia"/>
          <w:b/>
          <w:bCs/>
          <w:color w:val="222222"/>
          <w:sz w:val="21"/>
          <w:szCs w:val="21"/>
          <w:shd w:val="clear" w:color="auto" w:fill="FFFFFF"/>
        </w:rPr>
        <w:t>。</w:t>
      </w:r>
    </w:p>
    <w:p w14:paraId="398209F3" w14:textId="50D31CFF" w:rsidR="00193A65" w:rsidRPr="00715A06" w:rsidRDefault="001C5962" w:rsidP="00715A06">
      <w:pPr>
        <w:numPr>
          <w:ilvl w:val="0"/>
          <w:numId w:val="9"/>
        </w:numPr>
        <w:tabs>
          <w:tab w:val="clear" w:pos="720"/>
        </w:tabs>
        <w:spacing w:afterLines="50" w:after="120" w:line="340" w:lineRule="atLeast"/>
        <w:ind w:left="1134" w:hanging="567"/>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替换方案</w:t>
      </w:r>
      <w:r w:rsidR="002551B2" w:rsidRPr="00715A06">
        <w:rPr>
          <w:rFonts w:ascii="SimSun" w:hAnsi="SimSun" w:hint="eastAsia"/>
          <w:b/>
          <w:bCs/>
          <w:color w:val="222222"/>
          <w:sz w:val="21"/>
          <w:szCs w:val="21"/>
          <w:shd w:val="clear" w:color="auto" w:fill="FFFFFF"/>
        </w:rPr>
        <w:t>是</w:t>
      </w:r>
      <w:r w:rsidR="006A4E4A" w:rsidRPr="00715A06">
        <w:rPr>
          <w:rFonts w:ascii="SimSun" w:hAnsi="SimSun" w:hint="eastAsia"/>
          <w:b/>
          <w:bCs/>
          <w:color w:val="222222"/>
          <w:sz w:val="21"/>
          <w:szCs w:val="21"/>
          <w:shd w:val="clear" w:color="auto" w:fill="FFFFFF"/>
        </w:rPr>
        <w:t>，如果文书将包括例外</w:t>
      </w:r>
      <w:r w:rsidR="002551B2" w:rsidRPr="00715A06">
        <w:rPr>
          <w:rFonts w:ascii="SimSun" w:hAnsi="SimSun" w:hint="eastAsia"/>
          <w:b/>
          <w:bCs/>
          <w:color w:val="222222"/>
          <w:sz w:val="21"/>
          <w:szCs w:val="21"/>
          <w:shd w:val="clear" w:color="auto" w:fill="FFFFFF"/>
        </w:rPr>
        <w:t>与</w:t>
      </w:r>
      <w:r w:rsidR="006A4E4A" w:rsidRPr="00715A06">
        <w:rPr>
          <w:rFonts w:ascii="SimSun" w:hAnsi="SimSun" w:hint="eastAsia"/>
          <w:b/>
          <w:bCs/>
          <w:color w:val="222222"/>
          <w:sz w:val="21"/>
          <w:szCs w:val="21"/>
          <w:shd w:val="clear" w:color="auto" w:fill="FFFFFF"/>
        </w:rPr>
        <w:t>限制，则文书</w:t>
      </w:r>
      <w:r w:rsidR="002551B2" w:rsidRPr="00715A06">
        <w:rPr>
          <w:rFonts w:ascii="SimSun" w:hAnsi="SimSun" w:hint="eastAsia"/>
          <w:b/>
          <w:bCs/>
          <w:color w:val="222222"/>
          <w:sz w:val="21"/>
          <w:szCs w:val="21"/>
          <w:shd w:val="clear" w:color="auto" w:fill="FFFFFF"/>
        </w:rPr>
        <w:t>中</w:t>
      </w:r>
      <w:r w:rsidR="006A4E4A" w:rsidRPr="00715A06">
        <w:rPr>
          <w:rFonts w:ascii="SimSun" w:hAnsi="SimSun" w:hint="eastAsia"/>
          <w:b/>
          <w:bCs/>
          <w:color w:val="222222"/>
          <w:sz w:val="21"/>
          <w:szCs w:val="21"/>
          <w:shd w:val="clear" w:color="auto" w:fill="FFFFFF"/>
        </w:rPr>
        <w:t>应包含</w:t>
      </w:r>
      <w:r w:rsidR="00C42CE9" w:rsidRPr="00715A06">
        <w:rPr>
          <w:rFonts w:ascii="SimSun" w:hAnsi="SimSun" w:hint="eastAsia"/>
          <w:b/>
          <w:bCs/>
          <w:color w:val="222222"/>
          <w:sz w:val="21"/>
          <w:szCs w:val="21"/>
          <w:shd w:val="clear" w:color="auto" w:fill="FFFFFF"/>
        </w:rPr>
        <w:t>自由事先知情同意</w:t>
      </w:r>
      <w:r w:rsidR="006F3214" w:rsidRPr="00715A06">
        <w:rPr>
          <w:rFonts w:ascii="SimSun" w:hAnsi="SimSun" w:hint="eastAsia"/>
          <w:b/>
          <w:bCs/>
          <w:color w:val="222222"/>
          <w:sz w:val="21"/>
          <w:szCs w:val="21"/>
          <w:shd w:val="clear" w:color="auto" w:fill="FFFFFF"/>
        </w:rPr>
        <w:t>这项</w:t>
      </w:r>
      <w:r w:rsidR="000309B2" w:rsidRPr="00715A06">
        <w:rPr>
          <w:rFonts w:ascii="SimSun" w:hAnsi="SimSun" w:hint="eastAsia"/>
          <w:b/>
          <w:bCs/>
          <w:color w:val="222222"/>
          <w:sz w:val="21"/>
          <w:szCs w:val="21"/>
          <w:shd w:val="clear" w:color="auto" w:fill="FFFFFF"/>
        </w:rPr>
        <w:t>最低标准，同时使其具有足够的灵活性，以便各国在土著人民的充分</w:t>
      </w:r>
      <w:r w:rsidR="00812C4D" w:rsidRPr="00715A06">
        <w:rPr>
          <w:rFonts w:ascii="SimSun" w:hAnsi="SimSun" w:hint="eastAsia"/>
          <w:b/>
          <w:bCs/>
          <w:color w:val="222222"/>
          <w:sz w:val="21"/>
          <w:szCs w:val="21"/>
          <w:shd w:val="clear" w:color="auto" w:fill="FFFFFF"/>
        </w:rPr>
        <w:t>有效参与</w:t>
      </w:r>
      <w:r w:rsidR="006A4E4A" w:rsidRPr="00715A06">
        <w:rPr>
          <w:rFonts w:ascii="SimSun" w:hAnsi="SimSun" w:hint="eastAsia"/>
          <w:b/>
          <w:bCs/>
          <w:color w:val="222222"/>
          <w:sz w:val="21"/>
          <w:szCs w:val="21"/>
          <w:shd w:val="clear" w:color="auto" w:fill="FFFFFF"/>
        </w:rPr>
        <w:t>下根据</w:t>
      </w:r>
      <w:r w:rsidR="000309B2" w:rsidRPr="00715A06">
        <w:rPr>
          <w:rFonts w:ascii="SimSun" w:hAnsi="SimSun" w:hint="eastAsia"/>
          <w:b/>
          <w:bCs/>
          <w:color w:val="222222"/>
          <w:sz w:val="21"/>
          <w:szCs w:val="21"/>
          <w:shd w:val="clear" w:color="auto" w:fill="FFFFFF"/>
        </w:rPr>
        <w:t>本国的</w:t>
      </w:r>
      <w:r w:rsidR="006F3214" w:rsidRPr="00715A06">
        <w:rPr>
          <w:rFonts w:ascii="SimSun" w:hAnsi="SimSun" w:hint="eastAsia"/>
          <w:b/>
          <w:bCs/>
          <w:color w:val="222222"/>
          <w:sz w:val="21"/>
          <w:szCs w:val="21"/>
          <w:shd w:val="clear" w:color="auto" w:fill="FFFFFF"/>
        </w:rPr>
        <w:t>独特</w:t>
      </w:r>
      <w:r w:rsidR="006A4E4A" w:rsidRPr="00715A06">
        <w:rPr>
          <w:rFonts w:ascii="SimSun" w:hAnsi="SimSun" w:hint="eastAsia"/>
          <w:b/>
          <w:bCs/>
          <w:color w:val="222222"/>
          <w:sz w:val="21"/>
          <w:szCs w:val="21"/>
          <w:shd w:val="clear" w:color="auto" w:fill="FFFFFF"/>
        </w:rPr>
        <w:t>情况进行调整。</w:t>
      </w:r>
    </w:p>
    <w:p w14:paraId="284372CD" w14:textId="1801E894" w:rsidR="00193A65" w:rsidRPr="00BB29E1" w:rsidRDefault="00892FDD" w:rsidP="00715A06">
      <w:pPr>
        <w:keepNext/>
        <w:spacing w:beforeLines="100" w:before="240"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跨境</w:t>
      </w:r>
      <w:r w:rsidR="006A4E4A" w:rsidRPr="00BB29E1">
        <w:rPr>
          <w:rFonts w:ascii="SimSun" w:hAnsi="SimSun" w:hint="eastAsia"/>
          <w:b/>
          <w:bCs/>
          <w:color w:val="000000"/>
          <w:kern w:val="36"/>
          <w:sz w:val="24"/>
          <w:szCs w:val="24"/>
        </w:rPr>
        <w:t>合作</w:t>
      </w:r>
    </w:p>
    <w:p w14:paraId="637E8B5C" w14:textId="3BA0A444"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许多土著人民</w:t>
      </w:r>
      <w:r w:rsidR="007A7634" w:rsidRPr="00CB1BA2">
        <w:rPr>
          <w:rFonts w:ascii="SimSun" w:eastAsia="SimSun" w:hAnsi="SimSun" w:cs="Arial" w:hint="eastAsia"/>
          <w:color w:val="000000"/>
          <w:sz w:val="21"/>
          <w:szCs w:val="21"/>
          <w:lang w:eastAsia="zh-CN"/>
        </w:rPr>
        <w:t>都不只</w:t>
      </w:r>
      <w:r w:rsidRPr="00CB1BA2">
        <w:rPr>
          <w:rFonts w:ascii="SimSun" w:eastAsia="SimSun" w:hAnsi="SimSun" w:cs="Arial" w:hint="eastAsia"/>
          <w:color w:val="000000"/>
          <w:sz w:val="21"/>
          <w:szCs w:val="21"/>
          <w:lang w:eastAsia="zh-CN"/>
        </w:rPr>
        <w:t>居住在一个国家。因此，</w:t>
      </w:r>
      <w:r w:rsidR="00812C4D" w:rsidRPr="00CB1BA2">
        <w:rPr>
          <w:rFonts w:ascii="SimSun" w:eastAsia="SimSun" w:hAnsi="SimSun" w:cs="Arial" w:hint="eastAsia"/>
          <w:color w:val="000000"/>
          <w:sz w:val="21"/>
          <w:szCs w:val="21"/>
          <w:lang w:eastAsia="zh-CN"/>
        </w:rPr>
        <w:t>国家和受影响的土著</w:t>
      </w:r>
      <w:r w:rsidR="00892FDD" w:rsidRPr="00CB1BA2">
        <w:rPr>
          <w:rFonts w:ascii="SimSun" w:eastAsia="SimSun" w:hAnsi="SimSun" w:cs="Arial" w:hint="eastAsia"/>
          <w:color w:val="000000"/>
          <w:sz w:val="21"/>
          <w:szCs w:val="21"/>
          <w:lang w:eastAsia="zh-CN"/>
        </w:rPr>
        <w:t>人民将需要在跨境</w:t>
      </w:r>
      <w:r w:rsidRPr="00CB1BA2">
        <w:rPr>
          <w:rFonts w:ascii="SimSun" w:eastAsia="SimSun" w:hAnsi="SimSun" w:cs="Arial" w:hint="eastAsia"/>
          <w:color w:val="000000"/>
          <w:sz w:val="21"/>
          <w:szCs w:val="21"/>
          <w:lang w:eastAsia="zh-CN"/>
        </w:rPr>
        <w:t>问题上进行合作。土著人民曾经提出过解决这类问题的建议，例如在2013</w:t>
      </w:r>
      <w:r w:rsidR="00756801" w:rsidRPr="00CB1BA2">
        <w:rPr>
          <w:rFonts w:ascii="SimSun" w:eastAsia="SimSun" w:hAnsi="SimSun" w:cs="Arial" w:hint="eastAsia"/>
          <w:color w:val="000000"/>
          <w:sz w:val="21"/>
          <w:szCs w:val="21"/>
          <w:lang w:eastAsia="zh-CN"/>
        </w:rPr>
        <w:t>年土著专家讲习班</w:t>
      </w:r>
      <w:r w:rsidRPr="00CB1BA2">
        <w:rPr>
          <w:rFonts w:ascii="SimSun" w:eastAsia="SimSun" w:hAnsi="SimSun" w:cs="Arial" w:hint="eastAsia"/>
          <w:color w:val="000000"/>
          <w:sz w:val="21"/>
          <w:szCs w:val="21"/>
          <w:lang w:eastAsia="zh-CN"/>
        </w:rPr>
        <w:t>上建议设立一个区域性的土著机构，以有效处理在</w:t>
      </w:r>
      <w:r w:rsidR="00756801" w:rsidRPr="00CB1BA2">
        <w:rPr>
          <w:rFonts w:ascii="SimSun" w:eastAsia="SimSun" w:hAnsi="SimSun" w:cs="Arial" w:hint="eastAsia"/>
          <w:color w:val="000000"/>
          <w:sz w:val="21"/>
          <w:szCs w:val="21"/>
          <w:lang w:eastAsia="zh-CN"/>
        </w:rPr>
        <w:t>不只一个</w:t>
      </w:r>
      <w:r w:rsidRPr="00CB1BA2">
        <w:rPr>
          <w:rFonts w:ascii="SimSun" w:eastAsia="SimSun" w:hAnsi="SimSun" w:cs="Arial" w:hint="eastAsia"/>
          <w:color w:val="000000"/>
          <w:sz w:val="21"/>
          <w:szCs w:val="21"/>
          <w:lang w:eastAsia="zh-CN"/>
        </w:rPr>
        <w:t>国家境内发现和/或使用的遗传资源、传统知识和传统文化</w:t>
      </w:r>
      <w:r w:rsidR="00756801"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。这些国家必须</w:t>
      </w:r>
      <w:r w:rsidR="004900FA" w:rsidRPr="00CB1BA2">
        <w:rPr>
          <w:rFonts w:ascii="SimSun" w:eastAsia="SimSun" w:hAnsi="SimSun" w:cs="Arial" w:hint="eastAsia"/>
          <w:color w:val="000000"/>
          <w:sz w:val="21"/>
          <w:szCs w:val="21"/>
          <w:lang w:eastAsia="zh-CN"/>
        </w:rPr>
        <w:t>通过使用土著人民的法律和</w:t>
      </w:r>
      <w:r w:rsidR="00ED7878">
        <w:rPr>
          <w:rFonts w:ascii="SimSun" w:eastAsia="SimSun" w:hAnsi="SimSun" w:cs="Arial" w:hint="eastAsia"/>
          <w:color w:val="000000"/>
          <w:sz w:val="21"/>
          <w:szCs w:val="21"/>
          <w:lang w:eastAsia="zh-CN"/>
        </w:rPr>
        <w:t>规约</w:t>
      </w:r>
      <w:r w:rsidR="004900FA" w:rsidRPr="00CB1BA2">
        <w:rPr>
          <w:rFonts w:ascii="SimSun" w:eastAsia="SimSun" w:hAnsi="SimSun" w:cs="Arial" w:hint="eastAsia"/>
          <w:color w:val="000000"/>
          <w:sz w:val="21"/>
          <w:szCs w:val="21"/>
          <w:lang w:eastAsia="zh-CN"/>
        </w:rPr>
        <w:t>这种手段</w:t>
      </w:r>
      <w:r w:rsidR="00A8642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与土著人民</w:t>
      </w:r>
      <w:r w:rsidR="004900FA" w:rsidRPr="00CB1BA2">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充分</w:t>
      </w:r>
      <w:r w:rsidR="004900FA"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合作</w:t>
      </w:r>
      <w:r w:rsidR="004900FA" w:rsidRPr="00CB1BA2">
        <w:rPr>
          <w:rFonts w:ascii="SimSun" w:eastAsia="SimSun" w:hAnsi="SimSun" w:cs="Arial" w:hint="eastAsia"/>
          <w:color w:val="000000"/>
          <w:sz w:val="21"/>
          <w:szCs w:val="21"/>
          <w:lang w:eastAsia="zh-CN"/>
        </w:rPr>
        <w:t>伙伴关系基础上合作</w:t>
      </w:r>
      <w:r w:rsidRPr="00CB1BA2">
        <w:rPr>
          <w:rFonts w:ascii="SimSun" w:eastAsia="SimSun" w:hAnsi="SimSun" w:cs="Arial" w:hint="eastAsia"/>
          <w:color w:val="000000"/>
          <w:sz w:val="21"/>
          <w:szCs w:val="21"/>
          <w:lang w:eastAsia="zh-CN"/>
        </w:rPr>
        <w:t>。</w:t>
      </w:r>
      <w:r w:rsidRPr="00CB1BA2">
        <w:rPr>
          <w:rFonts w:ascii="SimSun" w:eastAsia="SimSun" w:hAnsi="SimSun" w:cs="Arial" w:hint="eastAsia"/>
          <w:sz w:val="21"/>
          <w:szCs w:val="21"/>
          <w:vertAlign w:val="superscript"/>
          <w:lang w:eastAsia="zh-CN"/>
        </w:rPr>
        <w:footnoteReference w:id="11"/>
      </w:r>
      <w:r w:rsidR="004900FA" w:rsidRPr="00CB1BA2">
        <w:rPr>
          <w:rFonts w:ascii="SimSun" w:eastAsia="SimSun" w:hAnsi="SimSun" w:cs="Arial" w:hint="eastAsia"/>
          <w:color w:val="000000"/>
          <w:sz w:val="21"/>
          <w:szCs w:val="21"/>
          <w:lang w:eastAsia="zh-CN"/>
        </w:rPr>
        <w:t>应投入更多</w:t>
      </w:r>
      <w:r w:rsidR="00365FF3" w:rsidRPr="00CB1BA2">
        <w:rPr>
          <w:rFonts w:ascii="SimSun" w:eastAsia="SimSun" w:hAnsi="SimSun" w:cs="Arial" w:hint="eastAsia"/>
          <w:color w:val="000000"/>
          <w:sz w:val="21"/>
          <w:szCs w:val="21"/>
          <w:lang w:eastAsia="zh-CN"/>
        </w:rPr>
        <w:t>资源</w:t>
      </w:r>
      <w:r w:rsidRPr="00CB1BA2">
        <w:rPr>
          <w:rFonts w:ascii="SimSun" w:eastAsia="SimSun" w:hAnsi="SimSun" w:cs="Arial" w:hint="eastAsia"/>
          <w:color w:val="000000"/>
          <w:sz w:val="21"/>
          <w:szCs w:val="21"/>
          <w:lang w:eastAsia="zh-CN"/>
        </w:rPr>
        <w:t>支持这些土著机</w:t>
      </w:r>
      <w:r w:rsidR="00892FDD" w:rsidRPr="00CB1BA2">
        <w:rPr>
          <w:rFonts w:ascii="SimSun" w:eastAsia="SimSun" w:hAnsi="SimSun" w:cs="Arial" w:hint="eastAsia"/>
          <w:color w:val="000000"/>
          <w:sz w:val="21"/>
          <w:szCs w:val="21"/>
          <w:lang w:eastAsia="zh-CN"/>
        </w:rPr>
        <w:t>构，以及跨境</w:t>
      </w:r>
      <w:r w:rsidRPr="00CB1BA2">
        <w:rPr>
          <w:rFonts w:ascii="SimSun" w:eastAsia="SimSun" w:hAnsi="SimSun" w:cs="Arial" w:hint="eastAsia"/>
          <w:color w:val="000000"/>
          <w:sz w:val="21"/>
          <w:szCs w:val="21"/>
          <w:lang w:eastAsia="zh-CN"/>
        </w:rPr>
        <w:t>性质的项目和活动。</w:t>
      </w:r>
    </w:p>
    <w:p w14:paraId="2A1DDCED" w14:textId="3682A189" w:rsidR="00193A65" w:rsidRPr="00CB1BA2" w:rsidRDefault="00892FDD"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需要注意的一个具体的跨境</w:t>
      </w:r>
      <w:r w:rsidR="006A4E4A" w:rsidRPr="00CB1BA2">
        <w:rPr>
          <w:rFonts w:ascii="SimSun" w:eastAsia="SimSun" w:hAnsi="SimSun" w:cs="Arial" w:hint="eastAsia"/>
          <w:color w:val="000000"/>
          <w:sz w:val="21"/>
          <w:szCs w:val="21"/>
          <w:lang w:eastAsia="zh-CN"/>
        </w:rPr>
        <w:t>问题是博物馆和私人</w:t>
      </w:r>
      <w:r w:rsidR="004900FA" w:rsidRPr="00CB1BA2">
        <w:rPr>
          <w:rFonts w:ascii="SimSun" w:eastAsia="SimSun" w:hAnsi="SimSun" w:cs="Arial" w:hint="eastAsia"/>
          <w:color w:val="000000"/>
          <w:sz w:val="21"/>
          <w:szCs w:val="21"/>
          <w:lang w:eastAsia="zh-CN"/>
        </w:rPr>
        <w:t>藏品</w:t>
      </w:r>
      <w:r w:rsidR="006A4E4A" w:rsidRPr="00CB1BA2">
        <w:rPr>
          <w:rFonts w:ascii="SimSun" w:eastAsia="SimSun" w:hAnsi="SimSun" w:cs="Arial" w:hint="eastAsia"/>
          <w:color w:val="000000"/>
          <w:sz w:val="21"/>
          <w:szCs w:val="21"/>
          <w:lang w:eastAsia="zh-CN"/>
        </w:rPr>
        <w:t>中的传统知识和传统文化</w:t>
      </w:r>
      <w:r w:rsidR="004900FA" w:rsidRPr="00CB1BA2">
        <w:rPr>
          <w:rFonts w:ascii="SimSun" w:eastAsia="SimSun" w:hAnsi="SimSun" w:cs="Arial" w:hint="eastAsia"/>
          <w:color w:val="000000"/>
          <w:sz w:val="21"/>
          <w:szCs w:val="21"/>
          <w:lang w:eastAsia="zh-CN"/>
        </w:rPr>
        <w:t>表现形式</w:t>
      </w:r>
      <w:r w:rsidR="000F517E" w:rsidRPr="00CB1BA2">
        <w:rPr>
          <w:rFonts w:ascii="SimSun" w:eastAsia="SimSun" w:hAnsi="SimSun" w:cs="Arial" w:hint="eastAsia"/>
          <w:color w:val="000000"/>
          <w:sz w:val="21"/>
          <w:szCs w:val="21"/>
          <w:lang w:eastAsia="zh-CN"/>
        </w:rPr>
        <w:t>。博物馆和私人</w:t>
      </w:r>
      <w:r w:rsidR="006A4E4A" w:rsidRPr="00CB1BA2">
        <w:rPr>
          <w:rFonts w:ascii="SimSun" w:eastAsia="SimSun" w:hAnsi="SimSun" w:cs="Arial" w:hint="eastAsia"/>
          <w:color w:val="000000"/>
          <w:sz w:val="21"/>
          <w:szCs w:val="21"/>
          <w:lang w:eastAsia="zh-CN"/>
        </w:rPr>
        <w:t>藏品中的传统知识和传统文化表现形式可能</w:t>
      </w:r>
      <w:r w:rsidR="000F517E" w:rsidRPr="00CB1BA2">
        <w:rPr>
          <w:rFonts w:ascii="SimSun" w:eastAsia="SimSun" w:hAnsi="SimSun" w:cs="Arial" w:hint="eastAsia"/>
          <w:color w:val="000000"/>
          <w:sz w:val="21"/>
          <w:szCs w:val="21"/>
          <w:lang w:eastAsia="zh-CN"/>
        </w:rPr>
        <w:t>对展示很敏感</w:t>
      </w:r>
      <w:r w:rsidR="006A4E4A" w:rsidRPr="00CB1BA2">
        <w:rPr>
          <w:rFonts w:ascii="SimSun" w:eastAsia="SimSun" w:hAnsi="SimSun" w:cs="Arial" w:hint="eastAsia"/>
          <w:color w:val="000000"/>
          <w:sz w:val="21"/>
          <w:szCs w:val="21"/>
          <w:lang w:eastAsia="zh-CN"/>
        </w:rPr>
        <w:t>，或者甚至可能根本不适合展示。</w:t>
      </w:r>
      <w:r w:rsidR="00BC5163" w:rsidRPr="00CB1BA2">
        <w:rPr>
          <w:rFonts w:ascii="SimSun" w:eastAsia="SimSun" w:hAnsi="SimSun" w:cs="Arial" w:hint="eastAsia"/>
          <w:color w:val="000000"/>
          <w:sz w:val="21"/>
          <w:szCs w:val="21"/>
          <w:lang w:eastAsia="zh-CN"/>
        </w:rPr>
        <w:t>在其</w:t>
      </w:r>
      <w:r w:rsidR="006A4E4A" w:rsidRPr="00CB1BA2">
        <w:rPr>
          <w:rFonts w:ascii="SimSun" w:eastAsia="SimSun" w:hAnsi="SimSun" w:cs="Arial" w:hint="eastAsia"/>
          <w:color w:val="000000"/>
          <w:sz w:val="21"/>
          <w:szCs w:val="21"/>
          <w:lang w:eastAsia="zh-CN"/>
        </w:rPr>
        <w:t>藏品中也可能有应该</w:t>
      </w:r>
      <w:r w:rsidR="00ED7878">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给</w:t>
      </w:r>
      <w:r w:rsidR="00BC5163" w:rsidRPr="00CB1BA2">
        <w:rPr>
          <w:rFonts w:ascii="SimSun" w:eastAsia="SimSun" w:hAnsi="SimSun" w:cs="Arial" w:hint="eastAsia"/>
          <w:color w:val="000000"/>
          <w:sz w:val="21"/>
          <w:szCs w:val="21"/>
          <w:lang w:eastAsia="zh-CN"/>
        </w:rPr>
        <w:t>土著人民</w:t>
      </w:r>
      <w:r w:rsidR="006A4E4A" w:rsidRPr="00CB1BA2">
        <w:rPr>
          <w:rFonts w:ascii="SimSun" w:eastAsia="SimSun" w:hAnsi="SimSun" w:cs="Arial" w:hint="eastAsia"/>
          <w:color w:val="000000"/>
          <w:sz w:val="21"/>
          <w:szCs w:val="21"/>
          <w:lang w:eastAsia="zh-CN"/>
        </w:rPr>
        <w:t>的传统知识和传统文化表现</w:t>
      </w:r>
      <w:r w:rsidR="00BC5163" w:rsidRPr="00CB1BA2">
        <w:rPr>
          <w:rFonts w:ascii="SimSun" w:eastAsia="SimSun" w:hAnsi="SimSun" w:cs="Arial" w:hint="eastAsia"/>
          <w:color w:val="000000"/>
          <w:sz w:val="21"/>
          <w:szCs w:val="21"/>
          <w:lang w:eastAsia="zh-CN"/>
        </w:rPr>
        <w:t>形式。</w:t>
      </w:r>
      <w:r w:rsidR="006A4E4A" w:rsidRPr="00CB1BA2">
        <w:rPr>
          <w:rFonts w:ascii="SimSun" w:eastAsia="SimSun" w:hAnsi="SimSun" w:cs="Arial" w:hint="eastAsia"/>
          <w:color w:val="000000"/>
          <w:sz w:val="21"/>
          <w:szCs w:val="21"/>
          <w:lang w:eastAsia="zh-CN"/>
        </w:rPr>
        <w:t>土著人民的传统知识和传统文化表现形式的</w:t>
      </w:r>
      <w:r w:rsidR="00BC5163" w:rsidRPr="00CB1BA2">
        <w:rPr>
          <w:rFonts w:ascii="SimSun" w:eastAsia="SimSun" w:hAnsi="SimSun" w:cs="Arial" w:hint="eastAsia"/>
          <w:color w:val="000000"/>
          <w:sz w:val="21"/>
          <w:szCs w:val="21"/>
          <w:lang w:eastAsia="zh-CN"/>
        </w:rPr>
        <w:t>占有者</w:t>
      </w:r>
      <w:r w:rsidR="006A4E4A" w:rsidRPr="00CB1BA2">
        <w:rPr>
          <w:rFonts w:ascii="SimSun" w:eastAsia="SimSun" w:hAnsi="SimSun" w:cs="Arial" w:hint="eastAsia"/>
          <w:color w:val="000000"/>
          <w:sz w:val="21"/>
          <w:szCs w:val="21"/>
          <w:lang w:eastAsia="zh-CN"/>
        </w:rPr>
        <w:t>在展示传统知识和传统文化表现形式时，至少应</w:t>
      </w:r>
      <w:r w:rsidR="00BC5163" w:rsidRPr="00CB1BA2">
        <w:rPr>
          <w:rFonts w:ascii="SimSun" w:eastAsia="SimSun" w:hAnsi="SimSun" w:cs="Arial" w:hint="eastAsia"/>
          <w:color w:val="000000"/>
          <w:sz w:val="21"/>
          <w:szCs w:val="21"/>
          <w:lang w:eastAsia="zh-CN"/>
        </w:rPr>
        <w:t>该获得土著人民的</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，特别是当这些</w:t>
      </w:r>
      <w:r w:rsidR="00BC5163" w:rsidRPr="00CB1BA2">
        <w:rPr>
          <w:rFonts w:ascii="SimSun" w:eastAsia="SimSun" w:hAnsi="SimSun" w:cs="Arial" w:hint="eastAsia"/>
          <w:color w:val="000000"/>
          <w:sz w:val="21"/>
          <w:szCs w:val="21"/>
          <w:lang w:eastAsia="zh-CN"/>
        </w:rPr>
        <w:t>藏品</w:t>
      </w:r>
      <w:r w:rsidR="006A4E4A" w:rsidRPr="00CB1BA2">
        <w:rPr>
          <w:rFonts w:ascii="SimSun" w:eastAsia="SimSun" w:hAnsi="SimSun" w:cs="Arial" w:hint="eastAsia"/>
          <w:color w:val="000000"/>
          <w:sz w:val="21"/>
          <w:szCs w:val="21"/>
          <w:lang w:eastAsia="zh-CN"/>
        </w:rPr>
        <w:t>具有神圣</w:t>
      </w:r>
      <w:r w:rsidR="00BC5163" w:rsidRPr="00CB1BA2">
        <w:rPr>
          <w:rFonts w:ascii="SimSun" w:eastAsia="SimSun" w:hAnsi="SimSun" w:cs="Arial" w:hint="eastAsia"/>
          <w:color w:val="000000"/>
          <w:sz w:val="21"/>
          <w:szCs w:val="21"/>
          <w:lang w:eastAsia="zh-CN"/>
        </w:rPr>
        <w:t>的性质时，并与土著人民分享关于</w:t>
      </w:r>
      <w:r w:rsidR="006A4E4A" w:rsidRPr="00CB1BA2">
        <w:rPr>
          <w:rFonts w:ascii="SimSun" w:eastAsia="SimSun" w:hAnsi="SimSun" w:cs="Arial" w:hint="eastAsia"/>
          <w:color w:val="000000"/>
          <w:sz w:val="21"/>
          <w:szCs w:val="21"/>
          <w:lang w:eastAsia="zh-CN"/>
        </w:rPr>
        <w:t>藏品的信息。</w:t>
      </w:r>
    </w:p>
    <w:p w14:paraId="6589063E" w14:textId="1540C703"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bCs/>
          <w:sz w:val="21"/>
          <w:szCs w:val="21"/>
          <w:lang w:eastAsia="zh-CN"/>
        </w:rPr>
      </w:pPr>
      <w:r w:rsidRPr="00CB1BA2">
        <w:rPr>
          <w:rFonts w:ascii="SimSun" w:eastAsia="SimSun" w:hAnsi="SimSun" w:cs="Arial" w:hint="eastAsia"/>
          <w:color w:val="000000"/>
          <w:sz w:val="21"/>
          <w:szCs w:val="21"/>
          <w:lang w:eastAsia="zh-CN"/>
        </w:rPr>
        <w:t>各国应</w:t>
      </w:r>
      <w:r w:rsidR="0098787A" w:rsidRPr="00CB1BA2">
        <w:rPr>
          <w:rFonts w:ascii="SimSun" w:eastAsia="SimSun" w:hAnsi="SimSun" w:cs="Arial" w:hint="eastAsia"/>
          <w:color w:val="000000"/>
          <w:sz w:val="21"/>
          <w:szCs w:val="21"/>
          <w:lang w:eastAsia="zh-CN"/>
        </w:rPr>
        <w:t>该采取行动，通过</w:t>
      </w:r>
      <w:r w:rsidR="00B83AB8" w:rsidRPr="00CB1BA2">
        <w:rPr>
          <w:rFonts w:ascii="SimSun" w:eastAsia="SimSun" w:hAnsi="SimSun" w:cs="Arial" w:hint="eastAsia"/>
          <w:color w:val="000000"/>
          <w:sz w:val="21"/>
          <w:szCs w:val="21"/>
          <w:lang w:eastAsia="zh-CN"/>
        </w:rPr>
        <w:t>推动</w:t>
      </w:r>
      <w:r w:rsidR="0098787A" w:rsidRPr="00CB1BA2">
        <w:rPr>
          <w:rFonts w:ascii="SimSun" w:eastAsia="SimSun" w:hAnsi="SimSun" w:cs="Arial" w:hint="eastAsia"/>
          <w:color w:val="000000"/>
          <w:sz w:val="21"/>
          <w:szCs w:val="21"/>
          <w:lang w:eastAsia="zh-CN"/>
        </w:rPr>
        <w:t>博物馆、私人</w:t>
      </w:r>
      <w:r w:rsidRPr="00CB1BA2">
        <w:rPr>
          <w:rFonts w:ascii="SimSun" w:eastAsia="SimSun" w:hAnsi="SimSun" w:cs="Arial" w:hint="eastAsia"/>
          <w:color w:val="000000"/>
          <w:sz w:val="21"/>
          <w:szCs w:val="21"/>
          <w:lang w:eastAsia="zh-CN"/>
        </w:rPr>
        <w:t>藏品和</w:t>
      </w:r>
      <w:r w:rsidR="00B83AB8" w:rsidRPr="00DF66E7">
        <w:rPr>
          <w:rFonts w:ascii="SimSun" w:eastAsia="SimSun" w:hAnsi="SimSun" w:cs="Arial" w:hint="eastAsia"/>
          <w:iCs/>
          <w:color w:val="000000"/>
          <w:sz w:val="21"/>
          <w:szCs w:val="21"/>
          <w:lang w:eastAsia="zh-CN"/>
        </w:rPr>
        <w:t>土著</w:t>
      </w:r>
      <w:r w:rsidR="00B83AB8" w:rsidRPr="00CB1BA2">
        <w:rPr>
          <w:rFonts w:ascii="SimSun" w:eastAsia="SimSun" w:hAnsi="SimSun" w:cs="Arial" w:hint="eastAsia"/>
          <w:color w:val="000000"/>
          <w:sz w:val="21"/>
          <w:szCs w:val="21"/>
          <w:lang w:eastAsia="zh-CN"/>
        </w:rPr>
        <w:t>人民</w:t>
      </w:r>
      <w:r w:rsidR="00892FDD" w:rsidRPr="00CB1BA2">
        <w:rPr>
          <w:rFonts w:ascii="SimSun" w:eastAsia="SimSun" w:hAnsi="SimSun" w:cs="Arial" w:hint="eastAsia"/>
          <w:color w:val="000000"/>
          <w:sz w:val="21"/>
          <w:szCs w:val="21"/>
          <w:lang w:eastAsia="zh-CN"/>
        </w:rPr>
        <w:t>之间的跨境</w:t>
      </w:r>
      <w:r w:rsidRPr="00CB1BA2">
        <w:rPr>
          <w:rFonts w:ascii="SimSun" w:eastAsia="SimSun" w:hAnsi="SimSun" w:cs="Arial" w:hint="eastAsia"/>
          <w:color w:val="000000"/>
          <w:sz w:val="21"/>
          <w:szCs w:val="21"/>
          <w:lang w:eastAsia="zh-CN"/>
        </w:rPr>
        <w:t>合作，</w:t>
      </w:r>
      <w:r w:rsidR="00B83AB8" w:rsidRPr="00CB1BA2">
        <w:rPr>
          <w:rFonts w:ascii="SimSun" w:eastAsia="SimSun" w:hAnsi="SimSun" w:cs="Arial" w:hint="eastAsia"/>
          <w:color w:val="000000"/>
          <w:sz w:val="21"/>
          <w:szCs w:val="21"/>
          <w:lang w:eastAsia="zh-CN"/>
        </w:rPr>
        <w:t>打击不</w:t>
      </w:r>
      <w:r w:rsidR="0098787A" w:rsidRPr="00CB1BA2">
        <w:rPr>
          <w:rFonts w:ascii="SimSun" w:eastAsia="SimSun" w:hAnsi="SimSun" w:cs="Arial" w:hint="eastAsia"/>
          <w:color w:val="000000"/>
          <w:sz w:val="21"/>
          <w:szCs w:val="21"/>
          <w:lang w:eastAsia="zh-CN"/>
        </w:rPr>
        <w:t>合乎伦理道德</w:t>
      </w:r>
      <w:r w:rsidRPr="00CB1BA2">
        <w:rPr>
          <w:rFonts w:ascii="SimSun" w:eastAsia="SimSun" w:hAnsi="SimSun" w:cs="Arial" w:hint="eastAsia"/>
          <w:color w:val="000000"/>
          <w:sz w:val="21"/>
          <w:szCs w:val="21"/>
          <w:lang w:eastAsia="zh-CN"/>
        </w:rPr>
        <w:t>地收集和储存传统知识和传统文化</w:t>
      </w:r>
      <w:r w:rsidR="0098787A"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，并增加资源</w:t>
      </w:r>
      <w:r w:rsidR="0098787A" w:rsidRPr="00CB1BA2">
        <w:rPr>
          <w:rFonts w:ascii="SimSun" w:eastAsia="SimSun" w:hAnsi="SimSun" w:cs="Arial" w:hint="eastAsia"/>
          <w:color w:val="000000"/>
          <w:sz w:val="21"/>
          <w:szCs w:val="21"/>
          <w:lang w:eastAsia="zh-CN"/>
        </w:rPr>
        <w:t>以便</w:t>
      </w:r>
      <w:r w:rsidRPr="00CB1BA2">
        <w:rPr>
          <w:rFonts w:ascii="SimSun" w:eastAsia="SimSun" w:hAnsi="SimSun" w:cs="Arial" w:hint="eastAsia"/>
          <w:color w:val="000000"/>
          <w:sz w:val="21"/>
          <w:szCs w:val="21"/>
          <w:lang w:eastAsia="zh-CN"/>
        </w:rPr>
        <w:t>促成合作。</w:t>
      </w:r>
    </w:p>
    <w:p w14:paraId="1C3E94E2"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27E26EC1" w14:textId="695B8E04" w:rsidR="00193A65" w:rsidRPr="00715A06" w:rsidRDefault="006A4E4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shd w:val="clear" w:color="auto" w:fill="FFFFFF"/>
        </w:rPr>
      </w:pPr>
      <w:r w:rsidRPr="00715A06">
        <w:rPr>
          <w:rFonts w:ascii="SimSun" w:hAnsi="SimSun" w:hint="eastAsia"/>
          <w:b/>
          <w:bCs/>
          <w:color w:val="222222"/>
          <w:sz w:val="21"/>
          <w:szCs w:val="21"/>
          <w:shd w:val="clear" w:color="auto" w:fill="FFFFFF"/>
        </w:rPr>
        <w:t>确保在</w:t>
      </w:r>
      <w:r w:rsidR="003C3954" w:rsidRPr="00715A06">
        <w:rPr>
          <w:rFonts w:ascii="SimSun" w:hAnsi="SimSun" w:hint="eastAsia"/>
          <w:b/>
          <w:bCs/>
          <w:color w:val="222222"/>
          <w:sz w:val="21"/>
          <w:szCs w:val="21"/>
          <w:shd w:val="clear" w:color="auto" w:fill="FFFFFF"/>
        </w:rPr>
        <w:t>最终</w:t>
      </w:r>
      <w:r w:rsidR="00892FDD" w:rsidRPr="00715A06">
        <w:rPr>
          <w:rFonts w:ascii="SimSun" w:hAnsi="SimSun" w:hint="eastAsia"/>
          <w:b/>
          <w:bCs/>
          <w:color w:val="222222"/>
          <w:sz w:val="21"/>
          <w:szCs w:val="21"/>
          <w:shd w:val="clear" w:color="auto" w:fill="FFFFFF"/>
        </w:rPr>
        <w:t>文书中有关于跨境</w:t>
      </w:r>
      <w:r w:rsidRPr="00715A06">
        <w:rPr>
          <w:rFonts w:ascii="SimSun" w:hAnsi="SimSun" w:hint="eastAsia"/>
          <w:b/>
          <w:bCs/>
          <w:color w:val="222222"/>
          <w:sz w:val="21"/>
          <w:szCs w:val="21"/>
          <w:shd w:val="clear" w:color="auto" w:fill="FFFFFF"/>
        </w:rPr>
        <w:t>合作的最低标准。</w:t>
      </w:r>
    </w:p>
    <w:p w14:paraId="34BFB4FC" w14:textId="531BC82A" w:rsidR="00193A65" w:rsidRPr="00715A06" w:rsidRDefault="001F1A2D" w:rsidP="00715A06">
      <w:pPr>
        <w:numPr>
          <w:ilvl w:val="0"/>
          <w:numId w:val="9"/>
        </w:numPr>
        <w:tabs>
          <w:tab w:val="clear" w:pos="720"/>
        </w:tabs>
        <w:spacing w:afterLines="50" w:after="120" w:line="340" w:lineRule="atLeast"/>
        <w:ind w:left="1134" w:hanging="567"/>
        <w:jc w:val="both"/>
        <w:textAlignment w:val="baseline"/>
        <w:rPr>
          <w:rFonts w:ascii="SimSun" w:hAnsi="SimSun"/>
          <w:b/>
          <w:bCs/>
          <w:color w:val="222222"/>
          <w:sz w:val="21"/>
          <w:szCs w:val="21"/>
          <w:shd w:val="clear" w:color="auto" w:fill="FFFFFF"/>
        </w:rPr>
      </w:pPr>
      <w:r w:rsidRPr="00715A06">
        <w:rPr>
          <w:rFonts w:ascii="SimSun" w:hAnsi="SimSun" w:hint="eastAsia"/>
          <w:b/>
          <w:bCs/>
          <w:color w:val="222222"/>
          <w:sz w:val="21"/>
          <w:szCs w:val="21"/>
          <w:shd w:val="clear" w:color="auto" w:fill="FFFFFF"/>
        </w:rPr>
        <w:t>鼓励各国与</w:t>
      </w:r>
      <w:r w:rsidR="006A4E4A" w:rsidRPr="00715A06">
        <w:rPr>
          <w:rFonts w:ascii="SimSun" w:hAnsi="SimSun" w:hint="eastAsia"/>
          <w:b/>
          <w:bCs/>
          <w:color w:val="222222"/>
          <w:sz w:val="21"/>
          <w:szCs w:val="21"/>
          <w:shd w:val="clear" w:color="auto" w:fill="FFFFFF"/>
        </w:rPr>
        <w:t>拥有自己治理结构的土著人民合作</w:t>
      </w:r>
      <w:r w:rsidRPr="00715A06">
        <w:rPr>
          <w:rFonts w:ascii="SimSun" w:hAnsi="SimSun" w:hint="eastAsia"/>
          <w:b/>
          <w:bCs/>
          <w:color w:val="222222"/>
          <w:sz w:val="21"/>
          <w:szCs w:val="21"/>
          <w:shd w:val="clear" w:color="auto" w:fill="FFFFFF"/>
        </w:rPr>
        <w:t>以</w:t>
      </w:r>
      <w:r w:rsidR="00C6575D" w:rsidRPr="00715A06">
        <w:rPr>
          <w:rFonts w:ascii="SimSun" w:hAnsi="SimSun" w:hint="eastAsia"/>
          <w:b/>
          <w:bCs/>
          <w:color w:val="222222"/>
          <w:sz w:val="21"/>
          <w:szCs w:val="21"/>
          <w:shd w:val="clear" w:color="auto" w:fill="FFFFFF"/>
        </w:rPr>
        <w:t>促进</w:t>
      </w:r>
      <w:r w:rsidR="00892FDD" w:rsidRPr="00715A06">
        <w:rPr>
          <w:rFonts w:ascii="SimSun" w:hAnsi="SimSun" w:hint="eastAsia"/>
          <w:b/>
          <w:bCs/>
          <w:color w:val="222222"/>
          <w:sz w:val="21"/>
          <w:szCs w:val="21"/>
          <w:shd w:val="clear" w:color="auto" w:fill="FFFFFF"/>
        </w:rPr>
        <w:t>跨境</w:t>
      </w:r>
      <w:r w:rsidR="006A4E4A" w:rsidRPr="00715A06">
        <w:rPr>
          <w:rFonts w:ascii="SimSun" w:hAnsi="SimSun" w:hint="eastAsia"/>
          <w:b/>
          <w:bCs/>
          <w:color w:val="222222"/>
          <w:sz w:val="21"/>
          <w:szCs w:val="21"/>
          <w:shd w:val="clear" w:color="auto" w:fill="FFFFFF"/>
        </w:rPr>
        <w:t>合作。</w:t>
      </w:r>
    </w:p>
    <w:p w14:paraId="3D99CB9F" w14:textId="0EAAFD9C" w:rsidR="00193A65" w:rsidRPr="00BB29E1" w:rsidRDefault="006A4E4A" w:rsidP="00BB29E1">
      <w:pPr>
        <w:keepNext/>
        <w:spacing w:beforeLines="100" w:before="240" w:afterLines="50" w:after="120" w:line="340" w:lineRule="atLeast"/>
        <w:jc w:val="both"/>
        <w:outlineLvl w:val="0"/>
        <w:rPr>
          <w:rFonts w:ascii="SimSun" w:hAnsi="SimSun"/>
          <w:b/>
          <w:bCs/>
          <w:color w:val="000000"/>
          <w:kern w:val="36"/>
          <w:sz w:val="24"/>
          <w:szCs w:val="24"/>
          <w:u w:val="single"/>
        </w:rPr>
      </w:pPr>
      <w:r w:rsidRPr="00BB29E1">
        <w:rPr>
          <w:rFonts w:ascii="SimSun" w:hAnsi="SimSun" w:hint="eastAsia"/>
          <w:b/>
          <w:bCs/>
          <w:color w:val="000000"/>
          <w:kern w:val="36"/>
          <w:sz w:val="24"/>
          <w:szCs w:val="24"/>
          <w:u w:val="single"/>
        </w:rPr>
        <w:t>第二部分</w:t>
      </w:r>
    </w:p>
    <w:p w14:paraId="458DAF96" w14:textId="5CB88F3A" w:rsidR="00193A65" w:rsidRPr="00BB29E1" w:rsidRDefault="00660082" w:rsidP="00BB29E1">
      <w:pPr>
        <w:keepNext/>
        <w:spacing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对</w:t>
      </w:r>
      <w:r w:rsidR="006A4E4A" w:rsidRPr="00BB29E1">
        <w:rPr>
          <w:rFonts w:ascii="SimSun" w:hAnsi="SimSun" w:hint="eastAsia"/>
          <w:b/>
          <w:bCs/>
          <w:color w:val="000000"/>
          <w:kern w:val="36"/>
          <w:sz w:val="24"/>
          <w:szCs w:val="24"/>
        </w:rPr>
        <w:t>保护遗传资源、传统知识和传统文化</w:t>
      </w:r>
      <w:r w:rsidRPr="00BB29E1">
        <w:rPr>
          <w:rFonts w:ascii="SimSun" w:hAnsi="SimSun" w:hint="eastAsia"/>
          <w:b/>
          <w:bCs/>
          <w:color w:val="000000"/>
          <w:kern w:val="36"/>
          <w:sz w:val="24"/>
          <w:szCs w:val="24"/>
        </w:rPr>
        <w:t>表现形式</w:t>
      </w:r>
      <w:r w:rsidR="001C5962" w:rsidRPr="00BB29E1">
        <w:rPr>
          <w:rFonts w:ascii="SimSun" w:hAnsi="SimSun" w:hint="eastAsia"/>
          <w:b/>
          <w:bCs/>
          <w:color w:val="000000"/>
          <w:kern w:val="36"/>
          <w:sz w:val="24"/>
          <w:szCs w:val="24"/>
        </w:rPr>
        <w:t>的评注</w:t>
      </w:r>
    </w:p>
    <w:p w14:paraId="7A7CD4B5" w14:textId="17811143" w:rsidR="00193A65" w:rsidRPr="00CB1BA2" w:rsidRDefault="00660082"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以下案文方面的</w:t>
      </w:r>
      <w:r w:rsidR="006A4E4A" w:rsidRPr="00CB1BA2">
        <w:rPr>
          <w:rFonts w:ascii="SimSun" w:eastAsia="SimSun" w:hAnsi="SimSun" w:cs="Arial" w:hint="eastAsia"/>
          <w:color w:val="000000"/>
          <w:sz w:val="21"/>
          <w:szCs w:val="21"/>
          <w:lang w:eastAsia="zh-CN"/>
        </w:rPr>
        <w:t>建议</w:t>
      </w:r>
      <w:r w:rsidRPr="00CB1BA2">
        <w:rPr>
          <w:rFonts w:ascii="SimSun" w:eastAsia="SimSun" w:hAnsi="SimSun" w:cs="Arial" w:hint="eastAsia"/>
          <w:color w:val="000000"/>
          <w:sz w:val="21"/>
          <w:szCs w:val="21"/>
          <w:lang w:eastAsia="zh-CN"/>
        </w:rPr>
        <w:t>针对的是</w:t>
      </w:r>
      <w:r w:rsidR="006A4E4A" w:rsidRPr="00CB1BA2">
        <w:rPr>
          <w:rFonts w:ascii="SimSun" w:eastAsia="SimSun" w:hAnsi="SimSun" w:cs="Arial" w:hint="eastAsia"/>
          <w:color w:val="000000"/>
          <w:sz w:val="21"/>
          <w:szCs w:val="21"/>
          <w:lang w:eastAsia="zh-CN"/>
        </w:rPr>
        <w:t>关于传统知识和传统文化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主席案文</w:t>
      </w:r>
      <w:r w:rsidR="006A4E4A" w:rsidRPr="00CB1BA2">
        <w:rPr>
          <w:rFonts w:ascii="SimSun" w:eastAsia="SimSun" w:hAnsi="SimSun" w:cs="Arial" w:hint="eastAsia"/>
          <w:color w:val="000000"/>
          <w:sz w:val="21"/>
          <w:szCs w:val="21"/>
          <w:lang w:eastAsia="zh-CN"/>
        </w:rPr>
        <w:t>，但</w:t>
      </w:r>
      <w:r w:rsidRPr="00CB1BA2">
        <w:rPr>
          <w:rFonts w:ascii="SimSun" w:eastAsia="SimSun" w:hAnsi="SimSun" w:cs="Arial" w:hint="eastAsia"/>
          <w:color w:val="000000"/>
          <w:sz w:val="21"/>
          <w:szCs w:val="21"/>
          <w:lang w:eastAsia="zh-CN"/>
        </w:rPr>
        <w:t>是</w:t>
      </w:r>
      <w:r w:rsidR="006A4E4A" w:rsidRPr="00CB1BA2">
        <w:rPr>
          <w:rFonts w:ascii="SimSun" w:eastAsia="SimSun" w:hAnsi="SimSun" w:cs="Arial" w:hint="eastAsia"/>
          <w:color w:val="000000"/>
          <w:sz w:val="21"/>
          <w:szCs w:val="21"/>
          <w:lang w:eastAsia="zh-CN"/>
        </w:rPr>
        <w:t>对</w:t>
      </w:r>
      <w:r w:rsidRPr="00CB1BA2">
        <w:rPr>
          <w:rFonts w:ascii="SimSun" w:eastAsia="SimSun" w:hAnsi="SimSun" w:cs="Arial" w:hint="eastAsia"/>
          <w:color w:val="000000"/>
          <w:sz w:val="21"/>
          <w:szCs w:val="21"/>
          <w:lang w:eastAsia="zh-CN"/>
        </w:rPr>
        <w:t>案文建议意见作</w:t>
      </w:r>
      <w:r w:rsidR="006A4E4A" w:rsidRPr="00CB1BA2">
        <w:rPr>
          <w:rFonts w:ascii="SimSun" w:eastAsia="SimSun" w:hAnsi="SimSun" w:cs="Arial" w:hint="eastAsia"/>
          <w:color w:val="000000"/>
          <w:sz w:val="21"/>
          <w:szCs w:val="21"/>
          <w:lang w:eastAsia="zh-CN"/>
        </w:rPr>
        <w:t>解释的评论</w:t>
      </w:r>
      <w:r w:rsidRPr="00CB1BA2">
        <w:rPr>
          <w:rFonts w:ascii="SimSun" w:eastAsia="SimSun" w:hAnsi="SimSun" w:cs="Arial" w:hint="eastAsia"/>
          <w:color w:val="000000"/>
          <w:sz w:val="21"/>
          <w:szCs w:val="21"/>
          <w:lang w:eastAsia="zh-CN"/>
        </w:rPr>
        <w:t>意见</w:t>
      </w:r>
      <w:r w:rsidR="006A4E4A" w:rsidRPr="00CB1BA2">
        <w:rPr>
          <w:rFonts w:ascii="SimSun" w:eastAsia="SimSun" w:hAnsi="SimSun" w:cs="Arial" w:hint="eastAsia"/>
          <w:color w:val="000000"/>
          <w:sz w:val="21"/>
          <w:szCs w:val="21"/>
          <w:lang w:eastAsia="zh-CN"/>
        </w:rPr>
        <w:t>是一般性的，反映了土著专家</w:t>
      </w: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与会者的</w:t>
      </w:r>
      <w:r w:rsidRPr="00CB1BA2">
        <w:rPr>
          <w:rFonts w:ascii="SimSun" w:eastAsia="SimSun" w:hAnsi="SimSun" w:cs="Arial" w:hint="eastAsia"/>
          <w:color w:val="000000"/>
          <w:sz w:val="21"/>
          <w:szCs w:val="21"/>
          <w:lang w:eastAsia="zh-CN"/>
        </w:rPr>
        <w:t>观点</w:t>
      </w:r>
      <w:r w:rsidR="006A4E4A" w:rsidRPr="00CB1BA2">
        <w:rPr>
          <w:rFonts w:ascii="SimSun" w:eastAsia="SimSun" w:hAnsi="SimSun" w:cs="Arial" w:hint="eastAsia"/>
          <w:color w:val="000000"/>
          <w:sz w:val="21"/>
          <w:szCs w:val="21"/>
          <w:lang w:eastAsia="zh-CN"/>
        </w:rPr>
        <w:t>。</w:t>
      </w:r>
      <w:r w:rsidR="006A4E4A" w:rsidRPr="00DF66E7">
        <w:rPr>
          <w:rFonts w:ascii="SimSun" w:eastAsia="SimSun" w:hAnsi="SimSun" w:cs="Arial" w:hint="eastAsia"/>
          <w:iCs/>
          <w:color w:val="000000"/>
          <w:sz w:val="21"/>
          <w:szCs w:val="21"/>
          <w:lang w:eastAsia="zh-CN"/>
        </w:rPr>
        <w:t>这些</w:t>
      </w:r>
      <w:r w:rsidRPr="00CB1BA2">
        <w:rPr>
          <w:rFonts w:ascii="SimSun" w:eastAsia="SimSun" w:hAnsi="SimSun" w:cs="Arial" w:hint="eastAsia"/>
          <w:color w:val="000000"/>
          <w:sz w:val="21"/>
          <w:szCs w:val="21"/>
          <w:lang w:eastAsia="zh-CN"/>
        </w:rPr>
        <w:t>观点</w:t>
      </w:r>
      <w:r w:rsidR="006A4E4A" w:rsidRPr="00CB1BA2">
        <w:rPr>
          <w:rFonts w:ascii="SimSun" w:eastAsia="SimSun" w:hAnsi="SimSun" w:cs="Arial" w:hint="eastAsia"/>
          <w:color w:val="000000"/>
          <w:sz w:val="21"/>
          <w:szCs w:val="21"/>
          <w:lang w:eastAsia="zh-CN"/>
        </w:rPr>
        <w:t>同样适用于关于遗传资源的</w:t>
      </w:r>
      <w:r w:rsidRPr="00CB1BA2">
        <w:rPr>
          <w:rFonts w:ascii="SimSun" w:eastAsia="SimSun" w:hAnsi="SimSun" w:cs="Arial" w:hint="eastAsia"/>
          <w:color w:val="000000"/>
          <w:sz w:val="21"/>
          <w:szCs w:val="21"/>
          <w:lang w:eastAsia="zh-CN"/>
        </w:rPr>
        <w:t>主席</w:t>
      </w:r>
      <w:r w:rsidR="006A4E4A" w:rsidRPr="00CB1BA2">
        <w:rPr>
          <w:rFonts w:ascii="SimSun" w:eastAsia="SimSun" w:hAnsi="SimSun" w:cs="Arial" w:hint="eastAsia"/>
          <w:color w:val="000000"/>
          <w:sz w:val="21"/>
          <w:szCs w:val="21"/>
          <w:lang w:eastAsia="zh-CN"/>
        </w:rPr>
        <w:t>案文。</w:t>
      </w:r>
    </w:p>
    <w:p w14:paraId="6B4A5DC1" w14:textId="77777777" w:rsidR="00193A65" w:rsidRPr="00CB1BA2" w:rsidRDefault="008975ED"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IGC</w:t>
      </w:r>
      <w:r w:rsidR="006A4E4A" w:rsidRPr="00CB1BA2">
        <w:rPr>
          <w:rFonts w:ascii="SimSun" w:eastAsia="SimSun" w:hAnsi="SimSun" w:cs="Arial" w:hint="eastAsia"/>
          <w:color w:val="000000"/>
          <w:sz w:val="21"/>
          <w:szCs w:val="21"/>
          <w:lang w:eastAsia="zh-CN"/>
        </w:rPr>
        <w:t>谈判的目的是填补知识产权制度中的空白，即土著人民的遗传资源、传统知识和传统文化表现形式不属于现行制度的范畴，目前在现行制度中没有得到充分保护。</w:t>
      </w:r>
    </w:p>
    <w:p w14:paraId="342F1263" w14:textId="5213A16B"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文书应</w:t>
      </w:r>
      <w:r w:rsidR="009076E9"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具体提及</w:t>
      </w:r>
      <w:r w:rsidR="00306B0D" w:rsidRPr="00CB1BA2">
        <w:rPr>
          <w:rFonts w:ascii="SimSun" w:eastAsia="SimSun" w:hAnsi="SimSun" w:cs="Arial" w:hint="eastAsia"/>
          <w:color w:val="000000"/>
          <w:sz w:val="21"/>
          <w:szCs w:val="21"/>
          <w:lang w:eastAsia="zh-CN"/>
        </w:rPr>
        <w:t>如</w:t>
      </w:r>
      <w:r w:rsidRPr="00CB1BA2">
        <w:rPr>
          <w:rFonts w:ascii="SimSun" w:eastAsia="SimSun" w:hAnsi="SimSun" w:cs="Arial" w:hint="eastAsia"/>
          <w:color w:val="000000"/>
          <w:sz w:val="21"/>
          <w:szCs w:val="21"/>
          <w:lang w:eastAsia="zh-CN"/>
        </w:rPr>
        <w:t>《名古屋议定书》等其他相关国际</w:t>
      </w:r>
      <w:r w:rsidR="009076E9" w:rsidRPr="00CB1BA2">
        <w:rPr>
          <w:rFonts w:ascii="SimSun" w:eastAsia="SimSun" w:hAnsi="SimSun" w:cs="Arial" w:hint="eastAsia"/>
          <w:color w:val="000000"/>
          <w:sz w:val="21"/>
          <w:szCs w:val="21"/>
          <w:lang w:eastAsia="zh-CN"/>
        </w:rPr>
        <w:t>协定</w:t>
      </w:r>
      <w:r w:rsidR="00306B0D" w:rsidRPr="00CB1BA2">
        <w:rPr>
          <w:rFonts w:ascii="SimSun" w:eastAsia="SimSun" w:hAnsi="SimSun" w:cs="Arial" w:hint="eastAsia"/>
          <w:color w:val="000000"/>
          <w:sz w:val="21"/>
          <w:szCs w:val="21"/>
          <w:lang w:eastAsia="zh-CN"/>
        </w:rPr>
        <w:t>和文书中所载的实质性要素</w:t>
      </w:r>
      <w:r w:rsidRPr="00CB1BA2">
        <w:rPr>
          <w:rFonts w:ascii="SimSun" w:eastAsia="SimSun" w:hAnsi="SimSun" w:cs="Arial" w:hint="eastAsia"/>
          <w:color w:val="000000"/>
          <w:sz w:val="21"/>
          <w:szCs w:val="21"/>
          <w:lang w:eastAsia="zh-CN"/>
        </w:rPr>
        <w:t>和原则。还有其他处理</w:t>
      </w:r>
      <w:r w:rsidR="00306B0D" w:rsidRPr="00CB1BA2">
        <w:rPr>
          <w:rFonts w:ascii="SimSun" w:eastAsia="SimSun" w:hAnsi="SimSun" w:cs="Arial" w:hint="eastAsia"/>
          <w:color w:val="000000"/>
          <w:sz w:val="21"/>
          <w:szCs w:val="21"/>
          <w:lang w:eastAsia="zh-CN"/>
        </w:rPr>
        <w:t>土著人</w:t>
      </w:r>
      <w:proofErr w:type="gramStart"/>
      <w:r w:rsidR="00306B0D" w:rsidRPr="00CB1BA2">
        <w:rPr>
          <w:rFonts w:ascii="SimSun" w:eastAsia="SimSun" w:hAnsi="SimSun" w:cs="Arial" w:hint="eastAsia"/>
          <w:color w:val="000000"/>
          <w:sz w:val="21"/>
          <w:szCs w:val="21"/>
          <w:lang w:eastAsia="zh-CN"/>
        </w:rPr>
        <w:t>民</w:t>
      </w:r>
      <w:r w:rsidRPr="00CB1BA2">
        <w:rPr>
          <w:rFonts w:ascii="SimSun" w:eastAsia="SimSun" w:hAnsi="SimSun" w:cs="Arial" w:hint="eastAsia"/>
          <w:color w:val="000000"/>
          <w:sz w:val="21"/>
          <w:szCs w:val="21"/>
          <w:lang w:eastAsia="zh-CN"/>
        </w:rPr>
        <w:t>权利</w:t>
      </w:r>
      <w:proofErr w:type="gramEnd"/>
      <w:r w:rsidRPr="00CB1BA2">
        <w:rPr>
          <w:rFonts w:ascii="SimSun" w:eastAsia="SimSun" w:hAnsi="SimSun" w:cs="Arial" w:hint="eastAsia"/>
          <w:color w:val="000000"/>
          <w:sz w:val="21"/>
          <w:szCs w:val="21"/>
          <w:lang w:eastAsia="zh-CN"/>
        </w:rPr>
        <w:t>的国际</w:t>
      </w:r>
      <w:r w:rsidR="00306B0D" w:rsidRPr="00CB1BA2">
        <w:rPr>
          <w:rFonts w:ascii="SimSun" w:eastAsia="SimSun" w:hAnsi="SimSun" w:cs="Arial" w:hint="eastAsia"/>
          <w:color w:val="000000"/>
          <w:sz w:val="21"/>
          <w:szCs w:val="21"/>
          <w:lang w:eastAsia="zh-CN"/>
        </w:rPr>
        <w:t>协定</w:t>
      </w:r>
      <w:r w:rsidRPr="00CB1BA2">
        <w:rPr>
          <w:rFonts w:ascii="SimSun" w:eastAsia="SimSun" w:hAnsi="SimSun" w:cs="Arial" w:hint="eastAsia"/>
          <w:color w:val="000000"/>
          <w:sz w:val="21"/>
          <w:szCs w:val="21"/>
          <w:lang w:eastAsia="zh-CN"/>
        </w:rPr>
        <w:t>涉及遗传资源、传统知识和传统文化表现形式，但</w:t>
      </w:r>
      <w:r w:rsidR="008B49DF" w:rsidRPr="00CB1BA2">
        <w:rPr>
          <w:rFonts w:ascii="SimSun" w:eastAsia="SimSun" w:hAnsi="SimSun" w:cs="Arial" w:hint="eastAsia"/>
          <w:color w:val="000000"/>
          <w:sz w:val="21"/>
          <w:szCs w:val="21"/>
          <w:lang w:eastAsia="zh-CN"/>
        </w:rPr>
        <w:t>是</w:t>
      </w:r>
      <w:r w:rsidRPr="00CB1BA2">
        <w:rPr>
          <w:rFonts w:ascii="SimSun" w:eastAsia="SimSun" w:hAnsi="SimSun" w:cs="Arial" w:hint="eastAsia"/>
          <w:color w:val="000000"/>
          <w:sz w:val="21"/>
          <w:szCs w:val="21"/>
          <w:lang w:eastAsia="zh-CN"/>
        </w:rPr>
        <w:t>需要对如何在知识产权</w:t>
      </w:r>
      <w:r w:rsidR="008B49DF" w:rsidRPr="00CB1BA2">
        <w:rPr>
          <w:rFonts w:ascii="SimSun" w:eastAsia="SimSun" w:hAnsi="SimSun" w:cs="Arial" w:hint="eastAsia"/>
          <w:color w:val="000000"/>
          <w:sz w:val="21"/>
          <w:szCs w:val="21"/>
          <w:lang w:eastAsia="zh-CN"/>
        </w:rPr>
        <w:t>制度</w:t>
      </w:r>
      <w:r w:rsidRPr="00CB1BA2">
        <w:rPr>
          <w:rFonts w:ascii="SimSun" w:eastAsia="SimSun" w:hAnsi="SimSun" w:cs="Arial" w:hint="eastAsia"/>
          <w:color w:val="000000"/>
          <w:sz w:val="21"/>
          <w:szCs w:val="21"/>
          <w:lang w:eastAsia="zh-CN"/>
        </w:rPr>
        <w:t>内保护</w:t>
      </w:r>
      <w:r w:rsidR="00306B0D" w:rsidRPr="00CB1BA2">
        <w:rPr>
          <w:rFonts w:ascii="SimSun" w:eastAsia="SimSun" w:hAnsi="SimSun" w:cs="Arial" w:hint="eastAsia"/>
          <w:color w:val="000000"/>
          <w:sz w:val="21"/>
          <w:szCs w:val="21"/>
          <w:lang w:eastAsia="zh-CN"/>
        </w:rPr>
        <w:t>土著人民</w:t>
      </w:r>
      <w:r w:rsidRPr="00CB1BA2">
        <w:rPr>
          <w:rFonts w:ascii="SimSun" w:eastAsia="SimSun" w:hAnsi="SimSun" w:cs="Arial" w:hint="eastAsia"/>
          <w:color w:val="000000"/>
          <w:sz w:val="21"/>
          <w:szCs w:val="21"/>
          <w:lang w:eastAsia="zh-CN"/>
        </w:rPr>
        <w:t>的权利做出回应。</w:t>
      </w:r>
    </w:p>
    <w:p w14:paraId="337133AE" w14:textId="398FAB35"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除了参考其他文书</w:t>
      </w:r>
      <w:r w:rsidR="008B49DF" w:rsidRPr="00CB1BA2">
        <w:rPr>
          <w:rFonts w:ascii="SimSun" w:eastAsia="SimSun" w:hAnsi="SimSun" w:cs="Arial" w:hint="eastAsia"/>
          <w:color w:val="000000"/>
          <w:sz w:val="21"/>
          <w:szCs w:val="21"/>
          <w:lang w:eastAsia="zh-CN"/>
        </w:rPr>
        <w:t>之</w:t>
      </w:r>
      <w:r w:rsidRPr="00CB1BA2">
        <w:rPr>
          <w:rFonts w:ascii="SimSun" w:eastAsia="SimSun" w:hAnsi="SimSun" w:cs="Arial" w:hint="eastAsia"/>
          <w:color w:val="000000"/>
          <w:sz w:val="21"/>
          <w:szCs w:val="21"/>
          <w:lang w:eastAsia="zh-CN"/>
        </w:rPr>
        <w:t>外，在</w:t>
      </w:r>
      <w:r w:rsidR="008B49DF" w:rsidRPr="00CB1BA2">
        <w:rPr>
          <w:rFonts w:ascii="SimSun" w:eastAsia="SimSun" w:hAnsi="SimSun" w:cs="Arial" w:hint="eastAsia"/>
          <w:color w:val="000000"/>
          <w:sz w:val="21"/>
          <w:szCs w:val="21"/>
          <w:lang w:eastAsia="zh-CN"/>
        </w:rPr>
        <w:t>产权组织IGC谈判的最终</w:t>
      </w:r>
      <w:r w:rsidRPr="00CB1BA2">
        <w:rPr>
          <w:rFonts w:ascii="SimSun" w:eastAsia="SimSun" w:hAnsi="SimSun" w:cs="Arial" w:hint="eastAsia"/>
          <w:color w:val="000000"/>
          <w:sz w:val="21"/>
          <w:szCs w:val="21"/>
          <w:lang w:eastAsia="zh-CN"/>
        </w:rPr>
        <w:t>文书中必须</w:t>
      </w:r>
      <w:r w:rsidR="008B49DF" w:rsidRPr="00CB1BA2">
        <w:rPr>
          <w:rFonts w:ascii="SimSun" w:eastAsia="SimSun" w:hAnsi="SimSun" w:cs="Arial" w:hint="eastAsia"/>
          <w:color w:val="000000"/>
          <w:sz w:val="21"/>
          <w:szCs w:val="21"/>
          <w:lang w:eastAsia="zh-CN"/>
        </w:rPr>
        <w:t>实施</w:t>
      </w:r>
      <w:r w:rsidRPr="00CB1BA2">
        <w:rPr>
          <w:rFonts w:ascii="SimSun" w:eastAsia="SimSun" w:hAnsi="SimSun" w:cs="Arial" w:hint="eastAsia"/>
          <w:color w:val="000000"/>
          <w:sz w:val="21"/>
          <w:szCs w:val="21"/>
          <w:lang w:eastAsia="zh-CN"/>
        </w:rPr>
        <w:t>最低权利标准。文书</w:t>
      </w:r>
      <w:r w:rsidR="008B49DF" w:rsidRPr="00CB1BA2">
        <w:rPr>
          <w:rFonts w:ascii="SimSun" w:eastAsia="SimSun" w:hAnsi="SimSun" w:cs="Arial" w:hint="eastAsia"/>
          <w:color w:val="000000"/>
          <w:sz w:val="21"/>
          <w:szCs w:val="21"/>
          <w:lang w:eastAsia="zh-CN"/>
        </w:rPr>
        <w:t>中</w:t>
      </w:r>
      <w:r w:rsidRPr="00CB1BA2">
        <w:rPr>
          <w:rFonts w:ascii="SimSun" w:eastAsia="SimSun" w:hAnsi="SimSun" w:cs="Arial" w:hint="eastAsia"/>
          <w:color w:val="000000"/>
          <w:sz w:val="21"/>
          <w:szCs w:val="21"/>
          <w:lang w:eastAsia="zh-CN"/>
        </w:rPr>
        <w:t>应</w:t>
      </w:r>
      <w:r w:rsidR="008B49DF"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包含一个</w:t>
      </w:r>
      <w:proofErr w:type="gramStart"/>
      <w:r w:rsidRPr="00CB1BA2">
        <w:rPr>
          <w:rFonts w:ascii="SimSun" w:eastAsia="SimSun" w:hAnsi="SimSun" w:cs="Arial" w:hint="eastAsia"/>
          <w:color w:val="000000"/>
          <w:sz w:val="21"/>
          <w:szCs w:val="21"/>
          <w:lang w:eastAsia="zh-CN"/>
        </w:rPr>
        <w:t>不</w:t>
      </w:r>
      <w:proofErr w:type="gramEnd"/>
      <w:r w:rsidRPr="00CB1BA2">
        <w:rPr>
          <w:rFonts w:ascii="SimSun" w:eastAsia="SimSun" w:hAnsi="SimSun" w:cs="Arial" w:hint="eastAsia"/>
          <w:color w:val="000000"/>
          <w:sz w:val="21"/>
          <w:szCs w:val="21"/>
          <w:lang w:eastAsia="zh-CN"/>
        </w:rPr>
        <w:t>减</w:t>
      </w:r>
      <w:r w:rsidR="008B49DF" w:rsidRPr="00CB1BA2">
        <w:rPr>
          <w:rFonts w:ascii="SimSun" w:eastAsia="SimSun" w:hAnsi="SimSun" w:cs="Arial" w:hint="eastAsia"/>
          <w:color w:val="000000"/>
          <w:sz w:val="21"/>
          <w:szCs w:val="21"/>
          <w:lang w:eastAsia="zh-CN"/>
        </w:rPr>
        <w:t>损条款，确保文书中的任何内容都不得被解释为</w:t>
      </w:r>
      <w:r w:rsidR="00F73C77">
        <w:rPr>
          <w:rFonts w:ascii="SimSun" w:eastAsia="SimSun" w:hAnsi="SimSun" w:cs="Arial" w:hint="eastAsia"/>
          <w:color w:val="000000"/>
          <w:sz w:val="21"/>
          <w:szCs w:val="21"/>
          <w:lang w:eastAsia="zh-CN"/>
        </w:rPr>
        <w:t>减损</w:t>
      </w:r>
      <w:r w:rsidR="00230117" w:rsidRPr="00CB1BA2">
        <w:rPr>
          <w:rFonts w:ascii="SimSun" w:eastAsia="SimSun" w:hAnsi="SimSun" w:cs="Arial" w:hint="eastAsia"/>
          <w:color w:val="000000"/>
          <w:sz w:val="21"/>
          <w:szCs w:val="21"/>
          <w:lang w:eastAsia="zh-CN"/>
        </w:rPr>
        <w:t>或取消土著人民现在享有</w:t>
      </w:r>
      <w:r w:rsidRPr="00CB1BA2">
        <w:rPr>
          <w:rFonts w:ascii="SimSun" w:eastAsia="SimSun" w:hAnsi="SimSun" w:cs="Arial" w:hint="eastAsia"/>
          <w:color w:val="000000"/>
          <w:sz w:val="21"/>
          <w:szCs w:val="21"/>
          <w:lang w:eastAsia="zh-CN"/>
        </w:rPr>
        <w:t>或将来可能获得的权利。</w:t>
      </w:r>
    </w:p>
    <w:p w14:paraId="3F1A743D" w14:textId="774B5472" w:rsidR="00193A65" w:rsidRPr="00CB1BA2" w:rsidRDefault="008B49DF"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鉴于</w:t>
      </w:r>
      <w:r w:rsidR="006A4E4A"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案文中提及</w:t>
      </w:r>
      <w:r w:rsidR="006A4E4A" w:rsidRPr="00CB1BA2">
        <w:rPr>
          <w:rFonts w:ascii="SimSun" w:eastAsia="SimSun" w:hAnsi="SimSun" w:cs="Arial" w:hint="eastAsia"/>
          <w:color w:val="000000"/>
          <w:sz w:val="21"/>
          <w:szCs w:val="21"/>
          <w:lang w:eastAsia="zh-CN"/>
        </w:rPr>
        <w:t>了《联合国土著人民权利宣言》，其中的权利应</w:t>
      </w:r>
      <w:r w:rsidRPr="00CB1BA2">
        <w:rPr>
          <w:rFonts w:ascii="SimSun" w:eastAsia="SimSun" w:hAnsi="SimSun" w:cs="Arial" w:hint="eastAsia"/>
          <w:color w:val="000000"/>
          <w:sz w:val="21"/>
          <w:szCs w:val="21"/>
          <w:lang w:eastAsia="zh-CN"/>
        </w:rPr>
        <w:t>当</w:t>
      </w:r>
      <w:r w:rsidR="006A4E4A" w:rsidRPr="00CB1BA2">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案文</w:t>
      </w:r>
      <w:r w:rsidR="00F73C77">
        <w:rPr>
          <w:rFonts w:ascii="SimSun" w:eastAsia="SimSun" w:hAnsi="SimSun" w:cs="Arial" w:hint="eastAsia"/>
          <w:color w:val="000000"/>
          <w:sz w:val="21"/>
          <w:szCs w:val="21"/>
          <w:lang w:eastAsia="zh-CN"/>
        </w:rPr>
        <w:t>全文中</w:t>
      </w:r>
      <w:r w:rsidRPr="00CB1BA2">
        <w:rPr>
          <w:rFonts w:ascii="SimSun" w:eastAsia="SimSun" w:hAnsi="SimSun" w:cs="Arial" w:hint="eastAsia"/>
          <w:color w:val="000000"/>
          <w:sz w:val="21"/>
          <w:szCs w:val="21"/>
          <w:lang w:eastAsia="zh-CN"/>
        </w:rPr>
        <w:t>得到反映，如</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的权利。</w:t>
      </w:r>
      <w:r w:rsidRPr="00CB1BA2">
        <w:rPr>
          <w:rFonts w:ascii="SimSun" w:eastAsia="SimSun" w:hAnsi="SimSun" w:cs="Arial" w:hint="eastAsia"/>
          <w:color w:val="000000"/>
          <w:sz w:val="21"/>
          <w:szCs w:val="21"/>
          <w:lang w:eastAsia="zh-CN"/>
        </w:rPr>
        <w:t>案文</w:t>
      </w:r>
      <w:r w:rsidR="006A4E4A" w:rsidRPr="00CB1BA2">
        <w:rPr>
          <w:rFonts w:ascii="SimSun" w:eastAsia="SimSun" w:hAnsi="SimSun" w:cs="Arial" w:hint="eastAsia"/>
          <w:color w:val="000000"/>
          <w:sz w:val="21"/>
          <w:szCs w:val="21"/>
          <w:lang w:eastAsia="zh-CN"/>
        </w:rPr>
        <w:t>应</w:t>
      </w:r>
      <w:r w:rsidRPr="00CB1BA2">
        <w:rPr>
          <w:rFonts w:ascii="SimSun" w:eastAsia="SimSun" w:hAnsi="SimSun" w:cs="Arial" w:hint="eastAsia"/>
          <w:color w:val="000000"/>
          <w:sz w:val="21"/>
          <w:szCs w:val="21"/>
          <w:lang w:eastAsia="zh-CN"/>
        </w:rPr>
        <w:t>当</w:t>
      </w:r>
      <w:r w:rsidR="006A4E4A" w:rsidRPr="00CB1BA2">
        <w:rPr>
          <w:rFonts w:ascii="SimSun" w:eastAsia="SimSun" w:hAnsi="SimSun" w:cs="Arial" w:hint="eastAsia"/>
          <w:color w:val="000000"/>
          <w:sz w:val="21"/>
          <w:szCs w:val="21"/>
          <w:lang w:eastAsia="zh-CN"/>
        </w:rPr>
        <w:t>反映</w:t>
      </w:r>
      <w:r w:rsidRPr="00CB1BA2">
        <w:rPr>
          <w:rFonts w:ascii="SimSun" w:eastAsia="SimSun" w:hAnsi="SimSun" w:cs="Arial" w:hint="eastAsia"/>
          <w:color w:val="000000"/>
          <w:sz w:val="21"/>
          <w:szCs w:val="21"/>
          <w:lang w:eastAsia="zh-CN"/>
        </w:rPr>
        <w:t>出</w:t>
      </w:r>
      <w:r w:rsidR="006A4E4A" w:rsidRPr="00CB1BA2">
        <w:rPr>
          <w:rFonts w:ascii="SimSun" w:eastAsia="SimSun" w:hAnsi="SimSun" w:cs="Arial" w:hint="eastAsia"/>
          <w:color w:val="000000"/>
          <w:sz w:val="21"/>
          <w:szCs w:val="21"/>
          <w:lang w:eastAsia="zh-CN"/>
        </w:rPr>
        <w:t>传统知识和传统文化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的集体性质（如在</w:t>
      </w:r>
      <w:r w:rsidRPr="00CB1BA2">
        <w:rPr>
          <w:rFonts w:ascii="SimSun" w:eastAsia="SimSun" w:hAnsi="SimSun" w:cs="Arial" w:hint="eastAsia"/>
          <w:color w:val="000000"/>
          <w:sz w:val="21"/>
          <w:szCs w:val="21"/>
          <w:lang w:eastAsia="zh-CN"/>
        </w:rPr>
        <w:t>关于遗传资源的主席案文</w:t>
      </w:r>
      <w:r w:rsidR="006A4E4A" w:rsidRPr="00CB1BA2">
        <w:rPr>
          <w:rFonts w:ascii="SimSun" w:eastAsia="SimSun" w:hAnsi="SimSun" w:cs="Arial" w:hint="eastAsia"/>
          <w:color w:val="000000"/>
          <w:sz w:val="21"/>
          <w:szCs w:val="21"/>
          <w:lang w:eastAsia="zh-CN"/>
        </w:rPr>
        <w:t>第3条</w:t>
      </w:r>
      <w:r w:rsidR="00394E0C"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公开</w:t>
      </w:r>
      <w:r w:rsidR="006A4E4A" w:rsidRPr="00CB1BA2">
        <w:rPr>
          <w:rFonts w:ascii="SimSun" w:eastAsia="SimSun" w:hAnsi="SimSun" w:cs="Arial" w:hint="eastAsia"/>
          <w:color w:val="000000"/>
          <w:sz w:val="21"/>
          <w:szCs w:val="21"/>
          <w:lang w:eastAsia="zh-CN"/>
        </w:rPr>
        <w:t>要求</w:t>
      </w:r>
      <w:r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w:t>
      </w:r>
    </w:p>
    <w:p w14:paraId="51BA731E" w14:textId="2451C1D7"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关于遗传资源的</w:t>
      </w:r>
      <w:r w:rsidR="00394E0C" w:rsidRPr="00CB1BA2">
        <w:rPr>
          <w:rFonts w:ascii="SimSun" w:eastAsia="SimSun" w:hAnsi="SimSun" w:cs="Arial" w:hint="eastAsia"/>
          <w:color w:val="000000"/>
          <w:sz w:val="21"/>
          <w:szCs w:val="21"/>
          <w:lang w:eastAsia="zh-CN"/>
        </w:rPr>
        <w:t>主席</w:t>
      </w:r>
      <w:r w:rsidRPr="00CB1BA2">
        <w:rPr>
          <w:rFonts w:ascii="SimSun" w:eastAsia="SimSun" w:hAnsi="SimSun" w:cs="Arial" w:hint="eastAsia"/>
          <w:color w:val="000000"/>
          <w:sz w:val="21"/>
          <w:szCs w:val="21"/>
          <w:lang w:eastAsia="zh-CN"/>
        </w:rPr>
        <w:t>案文应</w:t>
      </w:r>
      <w:r w:rsidR="00394E0C"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在土著人民的遗传资源</w:t>
      </w:r>
      <w:r w:rsidR="00394E0C" w:rsidRPr="00CB1BA2">
        <w:rPr>
          <w:rFonts w:ascii="SimSun" w:eastAsia="SimSun" w:hAnsi="SimSun" w:cs="Arial" w:hint="eastAsia"/>
          <w:color w:val="000000"/>
          <w:sz w:val="21"/>
          <w:szCs w:val="21"/>
          <w:lang w:eastAsia="zh-CN"/>
        </w:rPr>
        <w:t>及其相关</w:t>
      </w:r>
      <w:r w:rsidRPr="00CB1BA2">
        <w:rPr>
          <w:rFonts w:ascii="SimSun" w:eastAsia="SimSun" w:hAnsi="SimSun" w:cs="Arial" w:hint="eastAsia"/>
          <w:color w:val="000000"/>
          <w:sz w:val="21"/>
          <w:szCs w:val="21"/>
          <w:lang w:eastAsia="zh-CN"/>
        </w:rPr>
        <w:t>传统知识未经同意或</w:t>
      </w:r>
      <w:r w:rsidR="00394E0C" w:rsidRPr="00CB1BA2">
        <w:rPr>
          <w:rFonts w:ascii="SimSun" w:eastAsia="SimSun" w:hAnsi="SimSun" w:cs="Arial" w:hint="eastAsia"/>
          <w:color w:val="000000"/>
          <w:sz w:val="21"/>
          <w:szCs w:val="21"/>
          <w:lang w:eastAsia="zh-CN"/>
        </w:rPr>
        <w:t>未经</w:t>
      </w:r>
      <w:r w:rsidRPr="00CB1BA2">
        <w:rPr>
          <w:rFonts w:ascii="SimSun" w:eastAsia="SimSun" w:hAnsi="SimSun" w:cs="Arial" w:hint="eastAsia"/>
          <w:color w:val="000000"/>
          <w:sz w:val="21"/>
          <w:szCs w:val="21"/>
          <w:lang w:eastAsia="zh-CN"/>
        </w:rPr>
        <w:t>授权而被获取并公开的情况下提供</w:t>
      </w:r>
      <w:r w:rsidR="00394E0C" w:rsidRPr="00CB1BA2">
        <w:rPr>
          <w:rFonts w:ascii="SimSun" w:eastAsia="SimSun" w:hAnsi="SimSun" w:cs="Arial" w:hint="eastAsia"/>
          <w:color w:val="000000"/>
          <w:sz w:val="21"/>
          <w:szCs w:val="21"/>
          <w:lang w:eastAsia="zh-CN"/>
        </w:rPr>
        <w:t>充分保护，同时</w:t>
      </w:r>
      <w:r w:rsidRPr="00CB1BA2">
        <w:rPr>
          <w:rFonts w:ascii="SimSun" w:eastAsia="SimSun" w:hAnsi="SimSun" w:cs="Arial" w:hint="eastAsia"/>
          <w:color w:val="000000"/>
          <w:sz w:val="21"/>
          <w:szCs w:val="21"/>
          <w:lang w:eastAsia="zh-CN"/>
        </w:rPr>
        <w:t>避免</w:t>
      </w:r>
      <w:r w:rsidR="00394E0C" w:rsidRPr="00CB1BA2">
        <w:rPr>
          <w:rFonts w:ascii="SimSun" w:eastAsia="SimSun" w:hAnsi="SimSun" w:cs="Arial" w:hint="eastAsia"/>
          <w:color w:val="000000"/>
          <w:sz w:val="21"/>
          <w:szCs w:val="21"/>
          <w:lang w:eastAsia="zh-CN"/>
        </w:rPr>
        <w:t>向这些遗传资源及其</w:t>
      </w:r>
      <w:r w:rsidRPr="00CB1BA2">
        <w:rPr>
          <w:rFonts w:ascii="SimSun" w:eastAsia="SimSun" w:hAnsi="SimSun" w:cs="Arial" w:hint="eastAsia"/>
          <w:color w:val="000000"/>
          <w:sz w:val="21"/>
          <w:szCs w:val="21"/>
          <w:lang w:eastAsia="zh-CN"/>
        </w:rPr>
        <w:t>相关传统知识</w:t>
      </w:r>
      <w:r w:rsidR="00394E0C" w:rsidRPr="00CB1BA2">
        <w:rPr>
          <w:rFonts w:ascii="SimSun" w:eastAsia="SimSun" w:hAnsi="SimSun" w:cs="Arial" w:hint="eastAsia"/>
          <w:color w:val="000000"/>
          <w:sz w:val="21"/>
          <w:szCs w:val="21"/>
          <w:lang w:eastAsia="zh-CN"/>
        </w:rPr>
        <w:t>的盗用者</w:t>
      </w:r>
      <w:r w:rsidRPr="00CB1BA2">
        <w:rPr>
          <w:rFonts w:ascii="SimSun" w:eastAsia="SimSun" w:hAnsi="SimSun" w:cs="Arial" w:hint="eastAsia"/>
          <w:color w:val="000000"/>
          <w:sz w:val="21"/>
          <w:szCs w:val="21"/>
          <w:lang w:eastAsia="zh-CN"/>
        </w:rPr>
        <w:t>提供保护。在这方面，要求</w:t>
      </w:r>
      <w:r w:rsidR="00394E0C" w:rsidRPr="00CB1BA2">
        <w:rPr>
          <w:rFonts w:ascii="SimSun" w:eastAsia="SimSun" w:hAnsi="SimSun" w:cs="Arial" w:hint="eastAsia"/>
          <w:color w:val="000000"/>
          <w:sz w:val="21"/>
          <w:szCs w:val="21"/>
          <w:lang w:eastAsia="zh-CN"/>
        </w:rPr>
        <w:t>公开</w:t>
      </w:r>
      <w:r w:rsidRPr="00CB1BA2">
        <w:rPr>
          <w:rFonts w:ascii="SimSun" w:eastAsia="SimSun" w:hAnsi="SimSun" w:cs="Arial" w:hint="eastAsia"/>
          <w:color w:val="000000"/>
          <w:sz w:val="21"/>
          <w:szCs w:val="21"/>
          <w:lang w:eastAsia="zh-CN"/>
        </w:rPr>
        <w:t>申请中使用的传统知识/传统文化</w:t>
      </w:r>
      <w:r w:rsidR="00394E0C"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的</w:t>
      </w:r>
      <w:r w:rsidR="00041DFE" w:rsidRPr="00CB1BA2">
        <w:rPr>
          <w:rFonts w:ascii="SimSun" w:eastAsia="SimSun" w:hAnsi="SimSun" w:cs="Arial" w:hint="eastAsia"/>
          <w:color w:val="000000"/>
          <w:sz w:val="21"/>
          <w:szCs w:val="21"/>
          <w:lang w:eastAsia="zh-CN"/>
        </w:rPr>
        <w:t>起源</w:t>
      </w:r>
      <w:r w:rsidRPr="00CB1BA2">
        <w:rPr>
          <w:rFonts w:ascii="SimSun" w:eastAsia="SimSun" w:hAnsi="SimSun" w:cs="Arial" w:hint="eastAsia"/>
          <w:color w:val="000000"/>
          <w:sz w:val="21"/>
          <w:szCs w:val="21"/>
          <w:lang w:eastAsia="zh-CN"/>
        </w:rPr>
        <w:t>，而不仅仅是</w:t>
      </w:r>
      <w:r w:rsidR="00041DFE" w:rsidRPr="00CB1BA2">
        <w:rPr>
          <w:rFonts w:ascii="SimSun" w:eastAsia="SimSun" w:hAnsi="SimSun" w:cs="Arial" w:hint="eastAsia"/>
          <w:color w:val="000000"/>
          <w:sz w:val="21"/>
          <w:szCs w:val="21"/>
          <w:lang w:eastAsia="zh-CN"/>
        </w:rPr>
        <w:t>来源</w:t>
      </w:r>
      <w:r w:rsidRPr="00CB1BA2">
        <w:rPr>
          <w:rFonts w:ascii="SimSun" w:eastAsia="SimSun" w:hAnsi="SimSun" w:cs="Arial" w:hint="eastAsia"/>
          <w:color w:val="000000"/>
          <w:sz w:val="21"/>
          <w:szCs w:val="21"/>
          <w:lang w:eastAsia="zh-CN"/>
        </w:rPr>
        <w:t>，可以补救这一问题。</w:t>
      </w:r>
    </w:p>
    <w:p w14:paraId="216737A1" w14:textId="3590FBDC"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下</w:t>
      </w:r>
      <w:r w:rsidR="003628C6" w:rsidRPr="00CB1BA2">
        <w:rPr>
          <w:rFonts w:ascii="SimSun" w:eastAsia="SimSun" w:hAnsi="SimSun" w:cs="Arial" w:hint="eastAsia"/>
          <w:color w:val="000000"/>
          <w:sz w:val="21"/>
          <w:szCs w:val="21"/>
          <w:lang w:eastAsia="zh-CN"/>
        </w:rPr>
        <w:t>文</w:t>
      </w:r>
      <w:r w:rsidR="00244CC4">
        <w:rPr>
          <w:rFonts w:ascii="SimSun" w:eastAsia="SimSun" w:hAnsi="SimSun" w:cs="Arial" w:hint="eastAsia"/>
          <w:color w:val="000000"/>
          <w:sz w:val="21"/>
          <w:szCs w:val="21"/>
          <w:lang w:eastAsia="zh-CN"/>
        </w:rPr>
        <w:t>的评注</w:t>
      </w:r>
      <w:r w:rsidR="00B331A0" w:rsidRPr="00CB1BA2">
        <w:rPr>
          <w:rFonts w:ascii="SimSun" w:eastAsia="SimSun" w:hAnsi="SimSun" w:cs="Arial" w:hint="eastAsia"/>
          <w:color w:val="000000"/>
          <w:sz w:val="21"/>
          <w:szCs w:val="21"/>
          <w:lang w:eastAsia="zh-CN"/>
        </w:rPr>
        <w:t>涵盖</w:t>
      </w:r>
      <w:r w:rsidR="003628C6" w:rsidRPr="00CB1BA2">
        <w:rPr>
          <w:rFonts w:ascii="SimSun" w:eastAsia="SimSun" w:hAnsi="SimSun" w:cs="Arial" w:hint="eastAsia"/>
          <w:color w:val="000000"/>
          <w:sz w:val="21"/>
          <w:szCs w:val="21"/>
          <w:lang w:eastAsia="zh-CN"/>
        </w:rPr>
        <w:t>关于遗传资源</w:t>
      </w:r>
      <w:r w:rsidR="00187D57">
        <w:rPr>
          <w:rFonts w:ascii="SimSun" w:eastAsia="SimSun" w:hAnsi="SimSun" w:cs="Arial" w:hint="eastAsia"/>
          <w:color w:val="000000"/>
          <w:sz w:val="21"/>
          <w:szCs w:val="21"/>
          <w:lang w:eastAsia="zh-CN"/>
        </w:rPr>
        <w:t>与</w:t>
      </w:r>
      <w:r w:rsidR="003628C6" w:rsidRPr="00CB1BA2">
        <w:rPr>
          <w:rFonts w:ascii="SimSun" w:eastAsia="SimSun" w:hAnsi="SimSun" w:cs="Arial" w:hint="eastAsia"/>
          <w:color w:val="000000"/>
          <w:sz w:val="21"/>
          <w:szCs w:val="21"/>
          <w:lang w:eastAsia="zh-CN"/>
        </w:rPr>
        <w:t>关于传统</w:t>
      </w:r>
      <w:r w:rsidR="003628C6" w:rsidRPr="00DF66E7">
        <w:rPr>
          <w:rFonts w:ascii="SimSun" w:eastAsia="SimSun" w:hAnsi="SimSun" w:cs="Arial" w:hint="eastAsia"/>
          <w:iCs/>
          <w:color w:val="000000"/>
          <w:sz w:val="21"/>
          <w:szCs w:val="21"/>
          <w:lang w:eastAsia="zh-CN"/>
        </w:rPr>
        <w:t>知识</w:t>
      </w:r>
      <w:r w:rsidR="003628C6" w:rsidRPr="00CB1BA2">
        <w:rPr>
          <w:rFonts w:ascii="SimSun" w:eastAsia="SimSun" w:hAnsi="SimSun" w:cs="Arial" w:hint="eastAsia"/>
          <w:color w:val="000000"/>
          <w:sz w:val="21"/>
          <w:szCs w:val="21"/>
          <w:lang w:eastAsia="zh-CN"/>
        </w:rPr>
        <w:t>和传统文化表现形式</w:t>
      </w:r>
      <w:r w:rsidR="00187D57">
        <w:rPr>
          <w:rFonts w:ascii="SimSun" w:eastAsia="SimSun" w:hAnsi="SimSun" w:cs="Arial" w:hint="eastAsia"/>
          <w:color w:val="000000"/>
          <w:sz w:val="21"/>
          <w:szCs w:val="21"/>
          <w:lang w:eastAsia="zh-CN"/>
        </w:rPr>
        <w:t>这</w:t>
      </w:r>
      <w:r w:rsidRPr="00CB1BA2">
        <w:rPr>
          <w:rFonts w:ascii="SimSun" w:eastAsia="SimSun" w:hAnsi="SimSun" w:cs="Arial" w:hint="eastAsia"/>
          <w:color w:val="000000"/>
          <w:sz w:val="21"/>
          <w:szCs w:val="21"/>
          <w:lang w:eastAsia="zh-CN"/>
        </w:rPr>
        <w:t>两份</w:t>
      </w:r>
      <w:r w:rsidR="003628C6" w:rsidRPr="00CB1BA2">
        <w:rPr>
          <w:rFonts w:ascii="SimSun" w:eastAsia="SimSun" w:hAnsi="SimSun" w:cs="Arial" w:hint="eastAsia"/>
          <w:color w:val="000000"/>
          <w:sz w:val="21"/>
          <w:szCs w:val="21"/>
          <w:lang w:eastAsia="zh-CN"/>
        </w:rPr>
        <w:t>主席案文</w:t>
      </w:r>
      <w:r w:rsidRPr="00CB1BA2">
        <w:rPr>
          <w:rFonts w:ascii="SimSun" w:eastAsia="SimSun" w:hAnsi="SimSun" w:cs="Arial" w:hint="eastAsia"/>
          <w:color w:val="000000"/>
          <w:sz w:val="21"/>
          <w:szCs w:val="21"/>
          <w:lang w:eastAsia="zh-CN"/>
        </w:rPr>
        <w:t>。</w:t>
      </w:r>
    </w:p>
    <w:p w14:paraId="688C08BE" w14:textId="773FD8B3" w:rsidR="00193A65" w:rsidRPr="00244CC4" w:rsidRDefault="006A4E4A" w:rsidP="00BB29E1">
      <w:pPr>
        <w:keepNext/>
        <w:spacing w:afterLines="50" w:after="120" w:line="340" w:lineRule="atLeast"/>
        <w:jc w:val="both"/>
        <w:rPr>
          <w:rFonts w:ascii="SimHei" w:eastAsia="SimHei" w:hAnsi="SimHei"/>
          <w:bCs/>
          <w:color w:val="000000"/>
          <w:sz w:val="21"/>
          <w:szCs w:val="21"/>
        </w:rPr>
      </w:pPr>
      <w:r w:rsidRPr="00244CC4">
        <w:rPr>
          <w:rFonts w:ascii="SimHei" w:eastAsia="SimHei" w:hAnsi="SimHei" w:hint="eastAsia"/>
          <w:bCs/>
          <w:color w:val="000000"/>
          <w:sz w:val="21"/>
          <w:szCs w:val="21"/>
        </w:rPr>
        <w:t>序言</w:t>
      </w:r>
    </w:p>
    <w:p w14:paraId="0C5C34C5" w14:textId="779BEA5F" w:rsidR="00193A65" w:rsidRPr="00CB1BA2" w:rsidRDefault="00B331A0"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专家们欢迎</w:t>
      </w:r>
      <w:r w:rsidR="006A4E4A" w:rsidRPr="00CB1BA2">
        <w:rPr>
          <w:rFonts w:ascii="SimSun" w:eastAsia="SimSun" w:hAnsi="SimSun" w:cs="Arial" w:hint="eastAsia"/>
          <w:color w:val="000000"/>
          <w:sz w:val="21"/>
          <w:szCs w:val="21"/>
          <w:lang w:eastAsia="zh-CN"/>
        </w:rPr>
        <w:t>关于遗传资源</w:t>
      </w:r>
      <w:r w:rsidR="00187D57">
        <w:rPr>
          <w:rFonts w:ascii="SimSun" w:eastAsia="SimSun" w:hAnsi="SimSun" w:cs="Arial" w:hint="eastAsia"/>
          <w:color w:val="000000"/>
          <w:sz w:val="21"/>
          <w:szCs w:val="21"/>
          <w:lang w:eastAsia="zh-CN"/>
        </w:rPr>
        <w:t>与</w:t>
      </w:r>
      <w:r w:rsidRPr="00CB1BA2">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传统知识</w:t>
      </w:r>
      <w:r w:rsidRPr="00CB1BA2">
        <w:rPr>
          <w:rFonts w:ascii="SimSun" w:eastAsia="SimSun" w:hAnsi="SimSun" w:cs="Arial" w:hint="eastAsia"/>
          <w:color w:val="000000"/>
          <w:sz w:val="21"/>
          <w:szCs w:val="21"/>
          <w:lang w:eastAsia="zh-CN"/>
        </w:rPr>
        <w:t>和</w:t>
      </w:r>
      <w:r w:rsidR="00187D57">
        <w:rPr>
          <w:rFonts w:ascii="SimSun" w:eastAsia="SimSun" w:hAnsi="SimSun" w:cs="Arial" w:hint="eastAsia"/>
          <w:color w:val="000000"/>
          <w:sz w:val="21"/>
          <w:szCs w:val="21"/>
          <w:lang w:eastAsia="zh-CN"/>
        </w:rPr>
        <w:t>传统文化表现形式这两份</w:t>
      </w:r>
      <w:r w:rsidRPr="00CB1BA2">
        <w:rPr>
          <w:rFonts w:ascii="SimSun" w:eastAsia="SimSun" w:hAnsi="SimSun" w:cs="Arial" w:hint="eastAsia"/>
          <w:color w:val="000000"/>
          <w:sz w:val="21"/>
          <w:szCs w:val="21"/>
          <w:lang w:eastAsia="zh-CN"/>
        </w:rPr>
        <w:t>主席案文</w:t>
      </w:r>
      <w:r w:rsidR="006A4E4A" w:rsidRPr="00CB1BA2">
        <w:rPr>
          <w:rFonts w:ascii="SimSun" w:eastAsia="SimSun" w:hAnsi="SimSun" w:cs="Arial" w:hint="eastAsia"/>
          <w:color w:val="000000"/>
          <w:sz w:val="21"/>
          <w:szCs w:val="21"/>
          <w:lang w:eastAsia="zh-CN"/>
        </w:rPr>
        <w:t>中都有一段专门提到了《联合国土著人民权利宣言》，并建议使用</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承认和重申</w:t>
      </w:r>
      <w:r w:rsidRPr="00CB1BA2">
        <w:rPr>
          <w:rFonts w:ascii="SimSun" w:eastAsia="SimSun" w:hAnsi="SimSun" w:cs="Arial" w:hint="eastAsia"/>
          <w:color w:val="000000"/>
          <w:sz w:val="21"/>
          <w:szCs w:val="21"/>
          <w:lang w:eastAsia="zh-CN"/>
        </w:rPr>
        <w:t>”代替“</w:t>
      </w:r>
      <w:r w:rsidR="006A4E4A" w:rsidRPr="00CB1BA2">
        <w:rPr>
          <w:rFonts w:ascii="SimSun" w:eastAsia="SimSun" w:hAnsi="SimSun" w:cs="Arial" w:hint="eastAsia"/>
          <w:color w:val="000000"/>
          <w:sz w:val="21"/>
          <w:szCs w:val="21"/>
          <w:lang w:eastAsia="zh-CN"/>
        </w:rPr>
        <w:t>承认</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。该段</w:t>
      </w:r>
      <w:r w:rsidRPr="00CB1BA2">
        <w:rPr>
          <w:rFonts w:ascii="SimSun" w:eastAsia="SimSun" w:hAnsi="SimSun" w:cs="Arial" w:hint="eastAsia"/>
          <w:color w:val="000000"/>
          <w:sz w:val="21"/>
          <w:szCs w:val="21"/>
          <w:lang w:eastAsia="zh-CN"/>
        </w:rPr>
        <w:t>落</w:t>
      </w:r>
      <w:proofErr w:type="gramStart"/>
      <w:r w:rsidR="006A4E4A" w:rsidRPr="00CB1BA2">
        <w:rPr>
          <w:rFonts w:ascii="SimSun" w:eastAsia="SimSun" w:hAnsi="SimSun" w:cs="Arial" w:hint="eastAsia"/>
          <w:color w:val="000000"/>
          <w:sz w:val="21"/>
          <w:szCs w:val="21"/>
          <w:lang w:eastAsia="zh-CN"/>
        </w:rPr>
        <w:t>应承认并重申</w:t>
      </w:r>
      <w:proofErr w:type="gramEnd"/>
      <w:r w:rsidR="006A4E4A" w:rsidRPr="00CB1BA2">
        <w:rPr>
          <w:rFonts w:ascii="SimSun" w:eastAsia="SimSun" w:hAnsi="SimSun" w:cs="Arial" w:hint="eastAsia"/>
          <w:color w:val="000000"/>
          <w:sz w:val="21"/>
          <w:szCs w:val="21"/>
          <w:lang w:eastAsia="zh-CN"/>
        </w:rPr>
        <w:t>《联合国土著人民权利宣言》所载的义务和最低标准，以及成员国对实现《联合国土著人民权利宣言》目标的承诺。</w:t>
      </w:r>
    </w:p>
    <w:p w14:paraId="50D1FE99" w14:textId="77777777" w:rsidR="00193A65" w:rsidRPr="00CB1BA2" w:rsidRDefault="00665280"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产权组织IGC</w:t>
      </w:r>
      <w:r w:rsidR="006A4E4A" w:rsidRPr="00CB1BA2">
        <w:rPr>
          <w:rFonts w:ascii="SimSun" w:eastAsia="SimSun" w:hAnsi="SimSun" w:cs="Arial" w:hint="eastAsia"/>
          <w:color w:val="000000"/>
          <w:sz w:val="21"/>
          <w:szCs w:val="21"/>
          <w:lang w:eastAsia="zh-CN"/>
        </w:rPr>
        <w:t>早期达成的共识之一是，需要尊重土著人民和当地社区</w:t>
      </w:r>
      <w:r w:rsidR="003025B1" w:rsidRPr="00CB1BA2">
        <w:rPr>
          <w:rFonts w:ascii="SimSun" w:eastAsia="SimSun" w:hAnsi="SimSun" w:cs="Arial" w:hint="eastAsia"/>
          <w:color w:val="000000"/>
          <w:sz w:val="21"/>
          <w:szCs w:val="21"/>
          <w:lang w:eastAsia="zh-CN"/>
        </w:rPr>
        <w:t>自身</w:t>
      </w:r>
      <w:r w:rsidR="006A4E4A" w:rsidRPr="00CB1BA2">
        <w:rPr>
          <w:rFonts w:ascii="SimSun" w:eastAsia="SimSun" w:hAnsi="SimSun" w:cs="Arial" w:hint="eastAsia"/>
          <w:color w:val="000000"/>
          <w:sz w:val="21"/>
          <w:szCs w:val="21"/>
          <w:lang w:eastAsia="zh-CN"/>
        </w:rPr>
        <w:t>和</w:t>
      </w:r>
      <w:r w:rsidR="003025B1" w:rsidRPr="00CB1BA2">
        <w:rPr>
          <w:rFonts w:ascii="SimSun" w:eastAsia="SimSun" w:hAnsi="SimSun" w:cs="Arial" w:hint="eastAsia"/>
          <w:color w:val="000000"/>
          <w:sz w:val="21"/>
          <w:szCs w:val="21"/>
          <w:lang w:eastAsia="zh-CN"/>
        </w:rPr>
        <w:t>相互</w:t>
      </w:r>
      <w:r w:rsidR="006A4E4A" w:rsidRPr="00CB1BA2">
        <w:rPr>
          <w:rFonts w:ascii="SimSun" w:eastAsia="SimSun" w:hAnsi="SimSun" w:cs="Arial" w:hint="eastAsia"/>
          <w:color w:val="000000"/>
          <w:sz w:val="21"/>
          <w:szCs w:val="21"/>
          <w:lang w:eastAsia="zh-CN"/>
        </w:rPr>
        <w:t>之间</w:t>
      </w:r>
      <w:r w:rsidRPr="00CB1BA2">
        <w:rPr>
          <w:rFonts w:ascii="SimSun" w:eastAsia="SimSun" w:hAnsi="SimSun" w:cs="Arial" w:hint="eastAsia"/>
          <w:color w:val="000000"/>
          <w:sz w:val="21"/>
          <w:szCs w:val="21"/>
          <w:lang w:eastAsia="zh-CN"/>
        </w:rPr>
        <w:t>继续以其习惯的方式使用、发展、交流和传播</w:t>
      </w:r>
      <w:r w:rsidR="006A4E4A" w:rsidRPr="00CB1BA2">
        <w:rPr>
          <w:rFonts w:ascii="SimSun" w:eastAsia="SimSun" w:hAnsi="SimSun" w:cs="Arial" w:hint="eastAsia"/>
          <w:color w:val="000000"/>
          <w:sz w:val="21"/>
          <w:szCs w:val="21"/>
          <w:lang w:eastAsia="zh-CN"/>
        </w:rPr>
        <w:t>遗传资源、传统知识和传统</w:t>
      </w:r>
      <w:r w:rsidR="006A4E4A" w:rsidRPr="00DF66E7">
        <w:rPr>
          <w:rFonts w:ascii="SimSun" w:eastAsia="SimSun" w:hAnsi="SimSun" w:cs="Arial" w:hint="eastAsia"/>
          <w:iCs/>
          <w:color w:val="000000"/>
          <w:sz w:val="21"/>
          <w:szCs w:val="21"/>
          <w:lang w:eastAsia="zh-CN"/>
        </w:rPr>
        <w:t>文化</w:t>
      </w:r>
      <w:r w:rsidR="006A4E4A" w:rsidRPr="00CB1BA2">
        <w:rPr>
          <w:rFonts w:ascii="SimSun" w:eastAsia="SimSun" w:hAnsi="SimSun" w:cs="Arial" w:hint="eastAsia"/>
          <w:color w:val="000000"/>
          <w:sz w:val="21"/>
          <w:szCs w:val="21"/>
          <w:lang w:eastAsia="zh-CN"/>
        </w:rPr>
        <w:t>表现形式，即使是在</w:t>
      </w:r>
      <w:r w:rsidR="00DC6F1D" w:rsidRPr="00CB1BA2">
        <w:rPr>
          <w:rFonts w:ascii="SimSun" w:eastAsia="SimSun" w:hAnsi="SimSun" w:cs="Arial" w:hint="eastAsia"/>
          <w:color w:val="000000"/>
          <w:sz w:val="21"/>
          <w:szCs w:val="21"/>
          <w:lang w:eastAsia="zh-CN"/>
        </w:rPr>
        <w:t>已</w:t>
      </w:r>
      <w:r w:rsidR="006A4E4A" w:rsidRPr="00CB1BA2">
        <w:rPr>
          <w:rFonts w:ascii="SimSun" w:eastAsia="SimSun" w:hAnsi="SimSun" w:cs="Arial" w:hint="eastAsia"/>
          <w:color w:val="000000"/>
          <w:sz w:val="21"/>
          <w:szCs w:val="21"/>
          <w:lang w:eastAsia="zh-CN"/>
        </w:rPr>
        <w:t>对基于这些资源、知识或表现形式的产品、工艺或创作授予知识产权的情况下。这一原则需要</w:t>
      </w:r>
      <w:r w:rsidRPr="00CB1BA2">
        <w:rPr>
          <w:rFonts w:ascii="SimSun" w:eastAsia="SimSun" w:hAnsi="SimSun" w:cs="Arial" w:hint="eastAsia"/>
          <w:color w:val="000000"/>
          <w:sz w:val="21"/>
          <w:szCs w:val="21"/>
          <w:lang w:eastAsia="zh-CN"/>
        </w:rPr>
        <w:t>体现</w:t>
      </w:r>
      <w:r w:rsidR="006A4E4A" w:rsidRPr="00CB1BA2">
        <w:rPr>
          <w:rFonts w:ascii="SimSun" w:eastAsia="SimSun" w:hAnsi="SimSun" w:cs="Arial" w:hint="eastAsia"/>
          <w:color w:val="000000"/>
          <w:sz w:val="21"/>
          <w:szCs w:val="21"/>
          <w:lang w:eastAsia="zh-CN"/>
        </w:rPr>
        <w:t>在文书的序言和</w:t>
      </w:r>
      <w:r w:rsidRPr="00CB1BA2">
        <w:rPr>
          <w:rFonts w:ascii="SimSun" w:eastAsia="SimSun" w:hAnsi="SimSun" w:cs="Arial" w:hint="eastAsia"/>
          <w:color w:val="000000"/>
          <w:sz w:val="21"/>
          <w:szCs w:val="21"/>
          <w:lang w:eastAsia="zh-CN"/>
        </w:rPr>
        <w:t>工作案文</w:t>
      </w:r>
      <w:r w:rsidR="006A4E4A" w:rsidRPr="00CB1BA2">
        <w:rPr>
          <w:rFonts w:ascii="SimSun" w:eastAsia="SimSun" w:hAnsi="SimSun" w:cs="Arial" w:hint="eastAsia"/>
          <w:color w:val="000000"/>
          <w:sz w:val="21"/>
          <w:szCs w:val="21"/>
          <w:lang w:eastAsia="zh-CN"/>
        </w:rPr>
        <w:t>中。</w:t>
      </w:r>
    </w:p>
    <w:p w14:paraId="4799680F" w14:textId="591DFFDB" w:rsidR="00193A65" w:rsidRPr="00CB1BA2" w:rsidRDefault="00B66069"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承认土著人民的</w:t>
      </w:r>
      <w:r w:rsidR="006A4E4A" w:rsidRPr="00CB1BA2">
        <w:rPr>
          <w:rFonts w:ascii="SimSun" w:eastAsia="SimSun" w:hAnsi="SimSun" w:cs="Arial" w:hint="eastAsia"/>
          <w:color w:val="000000"/>
          <w:sz w:val="21"/>
          <w:szCs w:val="21"/>
          <w:lang w:eastAsia="zh-CN"/>
        </w:rPr>
        <w:t>传统知识体系的概念，使遗传资源的表</w:t>
      </w:r>
      <w:r w:rsidR="004F6E46" w:rsidRPr="00CB1BA2">
        <w:rPr>
          <w:rFonts w:ascii="SimSun" w:eastAsia="SimSun" w:hAnsi="SimSun" w:cs="Arial" w:hint="eastAsia"/>
          <w:color w:val="000000"/>
          <w:sz w:val="21"/>
          <w:szCs w:val="21"/>
          <w:lang w:eastAsia="zh-CN"/>
        </w:rPr>
        <w:t>现形式</w:t>
      </w:r>
      <w:r>
        <w:rPr>
          <w:rFonts w:ascii="SimSun" w:eastAsia="SimSun" w:hAnsi="SimSun" w:cs="Arial" w:hint="eastAsia"/>
          <w:color w:val="000000"/>
          <w:sz w:val="21"/>
          <w:szCs w:val="21"/>
          <w:lang w:eastAsia="zh-CN"/>
        </w:rPr>
        <w:t>及</w:t>
      </w:r>
      <w:r w:rsidR="00DC6F1D" w:rsidRPr="00CB1BA2">
        <w:rPr>
          <w:rFonts w:ascii="SimSun" w:eastAsia="SimSun" w:hAnsi="SimSun" w:cs="Arial" w:hint="eastAsia"/>
          <w:color w:val="000000"/>
          <w:sz w:val="21"/>
          <w:szCs w:val="21"/>
          <w:lang w:eastAsia="zh-CN"/>
        </w:rPr>
        <w:t>应用充满活力、</w:t>
      </w:r>
      <w:r>
        <w:rPr>
          <w:rFonts w:ascii="SimSun" w:eastAsia="SimSun" w:hAnsi="SimSun" w:cs="Arial" w:hint="eastAsia"/>
          <w:color w:val="000000"/>
          <w:sz w:val="21"/>
          <w:szCs w:val="21"/>
          <w:lang w:eastAsia="zh-CN"/>
        </w:rPr>
        <w:t>不断发展</w:t>
      </w:r>
      <w:r w:rsidR="00DC6F1D" w:rsidRPr="00CB1BA2">
        <w:rPr>
          <w:rFonts w:ascii="SimSun" w:eastAsia="SimSun" w:hAnsi="SimSun" w:cs="Arial" w:hint="eastAsia"/>
          <w:color w:val="000000"/>
          <w:sz w:val="21"/>
          <w:szCs w:val="21"/>
          <w:lang w:eastAsia="zh-CN"/>
        </w:rPr>
        <w:t>和</w:t>
      </w:r>
      <w:r w:rsidR="006A4E4A" w:rsidRPr="00CB1BA2">
        <w:rPr>
          <w:rFonts w:ascii="SimSun" w:eastAsia="SimSun" w:hAnsi="SimSun" w:cs="Arial" w:hint="eastAsia"/>
          <w:color w:val="000000"/>
          <w:sz w:val="21"/>
          <w:szCs w:val="21"/>
          <w:lang w:eastAsia="zh-CN"/>
        </w:rPr>
        <w:t>多样</w:t>
      </w:r>
      <w:r w:rsidR="00DC6F1D" w:rsidRPr="00CB1BA2">
        <w:rPr>
          <w:rFonts w:ascii="SimSun" w:eastAsia="SimSun" w:hAnsi="SimSun" w:cs="Arial" w:hint="eastAsia"/>
          <w:color w:val="000000"/>
          <w:sz w:val="21"/>
          <w:szCs w:val="21"/>
          <w:lang w:eastAsia="zh-CN"/>
        </w:rPr>
        <w:t>化</w:t>
      </w:r>
      <w:r w:rsidR="006A4E4A" w:rsidRPr="00CB1BA2">
        <w:rPr>
          <w:rFonts w:ascii="SimSun" w:eastAsia="SimSun" w:hAnsi="SimSun" w:cs="Arial" w:hint="eastAsia"/>
          <w:color w:val="000000"/>
          <w:sz w:val="21"/>
          <w:szCs w:val="21"/>
          <w:lang w:eastAsia="zh-CN"/>
        </w:rPr>
        <w:t>，</w:t>
      </w:r>
      <w:r w:rsidR="00DC6F1D" w:rsidRPr="00CB1BA2">
        <w:rPr>
          <w:rFonts w:ascii="SimSun" w:eastAsia="SimSun" w:hAnsi="SimSun" w:cs="Arial" w:hint="eastAsia"/>
          <w:color w:val="000000"/>
          <w:sz w:val="21"/>
          <w:szCs w:val="21"/>
          <w:lang w:eastAsia="zh-CN"/>
        </w:rPr>
        <w:t>这</w:t>
      </w:r>
      <w:r w:rsidR="006A4E4A" w:rsidRPr="00CB1BA2">
        <w:rPr>
          <w:rFonts w:ascii="SimSun" w:eastAsia="SimSun" w:hAnsi="SimSun" w:cs="Arial" w:hint="eastAsia"/>
          <w:color w:val="000000"/>
          <w:sz w:val="21"/>
          <w:szCs w:val="21"/>
          <w:lang w:eastAsia="zh-CN"/>
        </w:rPr>
        <w:t>是一个积极步骤，必须</w:t>
      </w:r>
      <w:r w:rsidR="00DC6F1D" w:rsidRPr="00CB1BA2">
        <w:rPr>
          <w:rFonts w:ascii="SimSun" w:eastAsia="SimSun" w:hAnsi="SimSun" w:cs="Arial" w:hint="eastAsia"/>
          <w:color w:val="000000"/>
          <w:sz w:val="21"/>
          <w:szCs w:val="21"/>
          <w:lang w:eastAsia="zh-CN"/>
        </w:rPr>
        <w:t>得到</w:t>
      </w:r>
      <w:r w:rsidR="006A4E4A" w:rsidRPr="00CB1BA2">
        <w:rPr>
          <w:rFonts w:ascii="SimSun" w:eastAsia="SimSun" w:hAnsi="SimSun" w:cs="Arial" w:hint="eastAsia"/>
          <w:color w:val="000000"/>
          <w:sz w:val="21"/>
          <w:szCs w:val="21"/>
          <w:lang w:eastAsia="zh-CN"/>
        </w:rPr>
        <w:t>保留并纳入文书中。</w:t>
      </w:r>
    </w:p>
    <w:p w14:paraId="3F761AB1" w14:textId="71612365" w:rsidR="00193A65" w:rsidRPr="00244CC4" w:rsidRDefault="006A4E4A" w:rsidP="00BB29E1">
      <w:pPr>
        <w:keepNext/>
        <w:spacing w:afterLines="50" w:after="120" w:line="340" w:lineRule="atLeast"/>
        <w:jc w:val="both"/>
        <w:rPr>
          <w:rFonts w:ascii="SimHei" w:eastAsia="SimHei" w:hAnsi="SimHei"/>
          <w:bCs/>
          <w:color w:val="000000"/>
          <w:sz w:val="21"/>
          <w:szCs w:val="21"/>
        </w:rPr>
      </w:pPr>
      <w:r w:rsidRPr="00244CC4">
        <w:rPr>
          <w:rFonts w:ascii="SimHei" w:eastAsia="SimHei" w:hAnsi="SimHei" w:hint="eastAsia"/>
          <w:bCs/>
          <w:color w:val="000000"/>
          <w:sz w:val="21"/>
          <w:szCs w:val="21"/>
        </w:rPr>
        <w:t>术语的使用</w:t>
      </w:r>
    </w:p>
    <w:p w14:paraId="3B58C314" w14:textId="77777777"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为了使文书面向未来，并确保涵盖影响</w:t>
      </w:r>
      <w:r w:rsidR="006612C9" w:rsidRPr="00CB1BA2">
        <w:rPr>
          <w:rFonts w:ascii="SimSun" w:eastAsia="SimSun" w:hAnsi="SimSun" w:cs="Arial" w:hint="eastAsia"/>
          <w:color w:val="000000"/>
          <w:sz w:val="21"/>
          <w:szCs w:val="21"/>
          <w:lang w:eastAsia="zh-CN"/>
        </w:rPr>
        <w:t>遗传资源</w:t>
      </w:r>
      <w:r w:rsidRPr="00CB1BA2">
        <w:rPr>
          <w:rFonts w:ascii="SimSun" w:eastAsia="SimSun" w:hAnsi="SimSun" w:cs="Arial" w:hint="eastAsia"/>
          <w:color w:val="000000"/>
          <w:sz w:val="21"/>
          <w:szCs w:val="21"/>
          <w:lang w:eastAsia="zh-CN"/>
        </w:rPr>
        <w:t>、</w:t>
      </w:r>
      <w:r w:rsidR="006612C9" w:rsidRPr="00CB1BA2">
        <w:rPr>
          <w:rFonts w:ascii="SimSun" w:eastAsia="SimSun" w:hAnsi="SimSun" w:cs="Arial" w:hint="eastAsia"/>
          <w:color w:val="000000"/>
          <w:sz w:val="21"/>
          <w:szCs w:val="21"/>
          <w:lang w:eastAsia="zh-CN"/>
        </w:rPr>
        <w:t>传统知识</w:t>
      </w:r>
      <w:r w:rsidRPr="00CB1BA2">
        <w:rPr>
          <w:rFonts w:ascii="SimSun" w:eastAsia="SimSun" w:hAnsi="SimSun" w:cs="Arial" w:hint="eastAsia"/>
          <w:color w:val="000000"/>
          <w:sz w:val="21"/>
          <w:szCs w:val="21"/>
          <w:lang w:eastAsia="zh-CN"/>
        </w:rPr>
        <w:t>和</w:t>
      </w:r>
      <w:r w:rsidR="006612C9" w:rsidRPr="00CB1BA2">
        <w:rPr>
          <w:rFonts w:ascii="SimSun" w:eastAsia="SimSun" w:hAnsi="SimSun" w:cs="Arial" w:hint="eastAsia"/>
          <w:color w:val="000000"/>
          <w:sz w:val="21"/>
          <w:szCs w:val="21"/>
          <w:lang w:eastAsia="zh-CN"/>
        </w:rPr>
        <w:t>传统文化表现形式</w:t>
      </w:r>
      <w:r w:rsidRPr="00CB1BA2">
        <w:rPr>
          <w:rFonts w:ascii="SimSun" w:eastAsia="SimSun" w:hAnsi="SimSun" w:cs="Arial" w:hint="eastAsia"/>
          <w:color w:val="000000"/>
          <w:sz w:val="21"/>
          <w:szCs w:val="21"/>
          <w:lang w:eastAsia="zh-CN"/>
        </w:rPr>
        <w:t>的任何未来技术发展，</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使用</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利用</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的定义应</w:t>
      </w:r>
      <w:r w:rsidR="006612C9"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包括数字技术的应用，如人工智能、机器学习、</w:t>
      </w:r>
      <w:r w:rsidR="006F4710" w:rsidRPr="00CB1BA2">
        <w:rPr>
          <w:rFonts w:ascii="SimSun" w:eastAsia="SimSun" w:hAnsi="SimSun" w:cs="Arial" w:hint="eastAsia"/>
          <w:color w:val="000000"/>
          <w:sz w:val="21"/>
          <w:szCs w:val="21"/>
          <w:lang w:eastAsia="zh-CN"/>
        </w:rPr>
        <w:t>非同质化</w:t>
      </w:r>
      <w:r w:rsidRPr="00CB1BA2">
        <w:rPr>
          <w:rFonts w:ascii="SimSun" w:eastAsia="SimSun" w:hAnsi="SimSun" w:cs="Arial" w:hint="eastAsia"/>
          <w:color w:val="000000"/>
          <w:sz w:val="21"/>
          <w:szCs w:val="21"/>
          <w:lang w:eastAsia="zh-CN"/>
        </w:rPr>
        <w:t>代币（NFT）、虚拟现实/增强现实、区块链和元</w:t>
      </w:r>
      <w:r w:rsidR="006F4710" w:rsidRPr="00CB1BA2">
        <w:rPr>
          <w:rFonts w:ascii="SimSun" w:eastAsia="SimSun" w:hAnsi="SimSun" w:cs="Arial" w:hint="eastAsia"/>
          <w:color w:val="000000"/>
          <w:sz w:val="21"/>
          <w:szCs w:val="21"/>
          <w:lang w:eastAsia="zh-CN"/>
        </w:rPr>
        <w:t>宇宙</w:t>
      </w:r>
      <w:r w:rsidRPr="00CB1BA2">
        <w:rPr>
          <w:rFonts w:ascii="SimSun" w:eastAsia="SimSun" w:hAnsi="SimSun" w:cs="Arial" w:hint="eastAsia"/>
          <w:color w:val="000000"/>
          <w:sz w:val="21"/>
          <w:szCs w:val="21"/>
          <w:lang w:eastAsia="zh-CN"/>
        </w:rPr>
        <w:t>，</w:t>
      </w:r>
      <w:r w:rsidR="006F4710" w:rsidRPr="00CB1BA2">
        <w:rPr>
          <w:rFonts w:ascii="SimSun" w:eastAsia="SimSun" w:hAnsi="SimSun" w:cs="Arial" w:hint="eastAsia"/>
          <w:color w:val="000000"/>
          <w:sz w:val="21"/>
          <w:szCs w:val="21"/>
          <w:lang w:eastAsia="zh-CN"/>
        </w:rPr>
        <w:t>及其</w:t>
      </w:r>
      <w:r w:rsidRPr="00CB1BA2">
        <w:rPr>
          <w:rFonts w:ascii="SimSun" w:eastAsia="SimSun" w:hAnsi="SimSun" w:cs="Arial" w:hint="eastAsia"/>
          <w:color w:val="000000"/>
          <w:sz w:val="21"/>
          <w:szCs w:val="21"/>
          <w:lang w:eastAsia="zh-CN"/>
        </w:rPr>
        <w:t>与数据库、档案</w:t>
      </w:r>
      <w:r w:rsidR="006F4710" w:rsidRPr="00CB1BA2">
        <w:rPr>
          <w:rFonts w:ascii="SimSun" w:eastAsia="SimSun" w:hAnsi="SimSun" w:cs="Arial" w:hint="eastAsia"/>
          <w:color w:val="000000"/>
          <w:sz w:val="21"/>
          <w:szCs w:val="21"/>
          <w:lang w:eastAsia="zh-CN"/>
        </w:rPr>
        <w:t>馆</w:t>
      </w:r>
      <w:r w:rsidRPr="00CB1BA2">
        <w:rPr>
          <w:rFonts w:ascii="SimSun" w:eastAsia="SimSun" w:hAnsi="SimSun" w:cs="Arial" w:hint="eastAsia"/>
          <w:color w:val="000000"/>
          <w:sz w:val="21"/>
          <w:szCs w:val="21"/>
          <w:lang w:eastAsia="zh-CN"/>
        </w:rPr>
        <w:t>、例外</w:t>
      </w:r>
      <w:r w:rsidR="006F4710" w:rsidRPr="00CB1BA2">
        <w:rPr>
          <w:rFonts w:ascii="SimSun" w:eastAsia="SimSun" w:hAnsi="SimSun" w:cs="Arial" w:hint="eastAsia"/>
          <w:color w:val="000000"/>
          <w:sz w:val="21"/>
          <w:szCs w:val="21"/>
          <w:lang w:eastAsia="zh-CN"/>
        </w:rPr>
        <w:t>与</w:t>
      </w:r>
      <w:r w:rsidRPr="00CB1BA2">
        <w:rPr>
          <w:rFonts w:ascii="SimSun" w:eastAsia="SimSun" w:hAnsi="SimSun" w:cs="Arial" w:hint="eastAsia"/>
          <w:color w:val="000000"/>
          <w:sz w:val="21"/>
          <w:szCs w:val="21"/>
          <w:lang w:eastAsia="zh-CN"/>
        </w:rPr>
        <w:t>限制的关系。</w:t>
      </w:r>
    </w:p>
    <w:p w14:paraId="673DD2A7" w14:textId="208C5440" w:rsidR="00193A65" w:rsidRPr="00BB29E1" w:rsidRDefault="006D7BAE"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目标</w:t>
      </w:r>
    </w:p>
    <w:p w14:paraId="7A5A3C03" w14:textId="34C5F272"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文书的</w:t>
      </w:r>
      <w:r w:rsidR="006D7BAE">
        <w:rPr>
          <w:rFonts w:ascii="SimSun" w:eastAsia="SimSun" w:hAnsi="SimSun" w:cs="Arial" w:hint="eastAsia"/>
          <w:color w:val="000000"/>
          <w:sz w:val="21"/>
          <w:szCs w:val="21"/>
          <w:lang w:eastAsia="zh-CN"/>
        </w:rPr>
        <w:t>目标</w:t>
      </w:r>
      <w:r w:rsidRPr="00CB1BA2">
        <w:rPr>
          <w:rFonts w:ascii="SimSun" w:eastAsia="SimSun" w:hAnsi="SimSun" w:cs="Arial" w:hint="eastAsia"/>
          <w:color w:val="000000"/>
          <w:sz w:val="21"/>
          <w:szCs w:val="21"/>
          <w:lang w:eastAsia="zh-CN"/>
        </w:rPr>
        <w:t>必须涉及积极</w:t>
      </w:r>
      <w:r w:rsidR="00B6540A" w:rsidRPr="00CB1BA2">
        <w:rPr>
          <w:rFonts w:ascii="SimSun" w:eastAsia="SimSun" w:hAnsi="SimSun" w:cs="Arial" w:hint="eastAsia"/>
          <w:color w:val="000000"/>
          <w:sz w:val="21"/>
          <w:szCs w:val="21"/>
          <w:lang w:eastAsia="zh-CN"/>
        </w:rPr>
        <w:t>保护</w:t>
      </w:r>
      <w:r w:rsidRPr="00CB1BA2">
        <w:rPr>
          <w:rFonts w:ascii="SimSun" w:eastAsia="SimSun" w:hAnsi="SimSun" w:cs="Arial" w:hint="eastAsia"/>
          <w:color w:val="000000"/>
          <w:sz w:val="21"/>
          <w:szCs w:val="21"/>
          <w:lang w:eastAsia="zh-CN"/>
        </w:rPr>
        <w:t>和防御性保护</w:t>
      </w:r>
      <w:r w:rsidR="00B6540A" w:rsidRPr="00CB1BA2">
        <w:rPr>
          <w:rFonts w:ascii="SimSun" w:eastAsia="SimSun" w:hAnsi="SimSun" w:cs="Arial" w:hint="eastAsia"/>
          <w:color w:val="000000"/>
          <w:sz w:val="21"/>
          <w:szCs w:val="21"/>
          <w:lang w:eastAsia="zh-CN"/>
        </w:rPr>
        <w:t>双方面</w:t>
      </w:r>
      <w:r w:rsidRPr="00CB1BA2">
        <w:rPr>
          <w:rFonts w:ascii="SimSun" w:eastAsia="SimSun" w:hAnsi="SimSun" w:cs="Arial" w:hint="eastAsia"/>
          <w:color w:val="000000"/>
          <w:sz w:val="21"/>
          <w:szCs w:val="21"/>
          <w:lang w:eastAsia="zh-CN"/>
        </w:rPr>
        <w:t>，并</w:t>
      </w:r>
      <w:r w:rsidR="00B6540A" w:rsidRPr="00CB1BA2">
        <w:rPr>
          <w:rFonts w:ascii="SimSun" w:eastAsia="SimSun" w:hAnsi="SimSun" w:cs="Arial" w:hint="eastAsia"/>
          <w:color w:val="000000"/>
          <w:sz w:val="21"/>
          <w:szCs w:val="21"/>
          <w:lang w:eastAsia="zh-CN"/>
        </w:rPr>
        <w:t>同时处理</w:t>
      </w:r>
      <w:r w:rsidRPr="00CB1BA2">
        <w:rPr>
          <w:rFonts w:ascii="SimSun" w:eastAsia="SimSun" w:hAnsi="SimSun" w:cs="Arial" w:hint="eastAsia"/>
          <w:color w:val="000000"/>
          <w:sz w:val="21"/>
          <w:szCs w:val="21"/>
          <w:lang w:eastAsia="zh-CN"/>
        </w:rPr>
        <w:t>传统知识和传统文化表现形式的盗用和滥用问题。特别是，关于遗传资源的</w:t>
      </w:r>
      <w:r w:rsidR="00B6540A" w:rsidRPr="00CB1BA2">
        <w:rPr>
          <w:rFonts w:ascii="SimSun" w:eastAsia="SimSun" w:hAnsi="SimSun" w:cs="Arial" w:hint="eastAsia"/>
          <w:color w:val="000000"/>
          <w:sz w:val="21"/>
          <w:szCs w:val="21"/>
          <w:lang w:eastAsia="zh-CN"/>
        </w:rPr>
        <w:t>主席</w:t>
      </w:r>
      <w:r w:rsidRPr="00CB1BA2">
        <w:rPr>
          <w:rFonts w:ascii="SimSun" w:eastAsia="SimSun" w:hAnsi="SimSun" w:cs="Arial" w:hint="eastAsia"/>
          <w:color w:val="000000"/>
          <w:sz w:val="21"/>
          <w:szCs w:val="21"/>
          <w:lang w:eastAsia="zh-CN"/>
        </w:rPr>
        <w:t>案文必须说明，文书的</w:t>
      </w:r>
      <w:r w:rsidR="006D7BAE">
        <w:rPr>
          <w:rFonts w:ascii="SimSun" w:eastAsia="SimSun" w:hAnsi="SimSun" w:cs="Arial" w:hint="eastAsia"/>
          <w:color w:val="000000"/>
          <w:sz w:val="21"/>
          <w:szCs w:val="21"/>
          <w:lang w:eastAsia="zh-CN"/>
        </w:rPr>
        <w:t>目标</w:t>
      </w:r>
      <w:r w:rsidRPr="00CB1BA2">
        <w:rPr>
          <w:rFonts w:ascii="SimSun" w:eastAsia="SimSun" w:hAnsi="SimSun" w:cs="Arial" w:hint="eastAsia"/>
          <w:color w:val="000000"/>
          <w:sz w:val="21"/>
          <w:szCs w:val="21"/>
          <w:lang w:eastAsia="zh-CN"/>
        </w:rPr>
        <w:t>是通过提高专利制度的效率、透明度和质量，防止错误地授予专利，</w:t>
      </w:r>
      <w:r w:rsidR="00B6540A" w:rsidRPr="00CB1BA2">
        <w:rPr>
          <w:rFonts w:ascii="SimSun" w:eastAsia="SimSun" w:hAnsi="SimSun" w:cs="Arial" w:hint="eastAsia"/>
          <w:color w:val="000000"/>
          <w:sz w:val="21"/>
          <w:szCs w:val="21"/>
          <w:lang w:eastAsia="zh-CN"/>
        </w:rPr>
        <w:t>促进</w:t>
      </w:r>
      <w:r w:rsidRPr="00CB1BA2">
        <w:rPr>
          <w:rFonts w:ascii="SimSun" w:eastAsia="SimSun" w:hAnsi="SimSun" w:cs="Arial" w:hint="eastAsia"/>
          <w:color w:val="000000"/>
          <w:sz w:val="21"/>
          <w:szCs w:val="21"/>
          <w:lang w:eastAsia="zh-CN"/>
        </w:rPr>
        <w:t>在知识产权制度内对遗传资源</w:t>
      </w:r>
      <w:r w:rsidR="00B6540A" w:rsidRPr="00CB1BA2">
        <w:rPr>
          <w:rFonts w:ascii="SimSun" w:eastAsia="SimSun" w:hAnsi="SimSun" w:cs="Arial" w:hint="eastAsia"/>
          <w:color w:val="000000"/>
          <w:sz w:val="21"/>
          <w:szCs w:val="21"/>
          <w:lang w:eastAsia="zh-CN"/>
        </w:rPr>
        <w:t>及其相关传统知识的保护。关于传统知识和传统文化表现形式的文书的</w:t>
      </w:r>
      <w:r w:rsidR="006D7BAE">
        <w:rPr>
          <w:rFonts w:ascii="SimSun" w:eastAsia="SimSun" w:hAnsi="SimSun" w:cs="Arial" w:hint="eastAsia"/>
          <w:color w:val="000000"/>
          <w:sz w:val="21"/>
          <w:szCs w:val="21"/>
          <w:lang w:eastAsia="zh-CN"/>
        </w:rPr>
        <w:t>目标</w:t>
      </w:r>
      <w:r w:rsidR="00B6540A" w:rsidRPr="00CB1BA2">
        <w:rPr>
          <w:rFonts w:ascii="SimSun" w:eastAsia="SimSun" w:hAnsi="SimSun" w:cs="Arial" w:hint="eastAsia"/>
          <w:color w:val="000000"/>
          <w:sz w:val="21"/>
          <w:szCs w:val="21"/>
          <w:lang w:eastAsia="zh-CN"/>
        </w:rPr>
        <w:t>应该是</w:t>
      </w:r>
      <w:r w:rsidR="006D7BAE">
        <w:rPr>
          <w:rFonts w:ascii="SimSun" w:eastAsia="SimSun" w:hAnsi="SimSun" w:cs="Arial" w:hint="eastAsia"/>
          <w:color w:val="000000"/>
          <w:sz w:val="21"/>
          <w:szCs w:val="21"/>
          <w:lang w:eastAsia="zh-CN"/>
        </w:rPr>
        <w:t>为</w:t>
      </w:r>
      <w:r w:rsidR="006D7BAE" w:rsidRPr="00CB1BA2">
        <w:rPr>
          <w:rFonts w:ascii="SimSun" w:eastAsia="SimSun" w:hAnsi="SimSun" w:cs="Arial" w:hint="eastAsia"/>
          <w:color w:val="000000"/>
          <w:sz w:val="21"/>
          <w:szCs w:val="21"/>
          <w:lang w:eastAsia="zh-CN"/>
        </w:rPr>
        <w:t>传统知识和传统文化表现形式</w:t>
      </w:r>
      <w:r w:rsidR="006D7BAE">
        <w:rPr>
          <w:rFonts w:ascii="SimSun" w:eastAsia="SimSun" w:hAnsi="SimSun" w:cs="Arial" w:hint="eastAsia"/>
          <w:color w:val="000000"/>
          <w:sz w:val="21"/>
          <w:szCs w:val="21"/>
          <w:lang w:eastAsia="zh-CN"/>
        </w:rPr>
        <w:t>提供</w:t>
      </w:r>
      <w:r w:rsidR="00B6540A" w:rsidRPr="00CB1BA2">
        <w:rPr>
          <w:rFonts w:ascii="SimSun" w:eastAsia="SimSun" w:hAnsi="SimSun" w:cs="Arial" w:hint="eastAsia"/>
          <w:color w:val="000000"/>
          <w:sz w:val="21"/>
          <w:szCs w:val="21"/>
          <w:lang w:eastAsia="zh-CN"/>
        </w:rPr>
        <w:t>有效、充分</w:t>
      </w:r>
      <w:r w:rsidR="006D7BAE">
        <w:rPr>
          <w:rFonts w:ascii="SimSun" w:eastAsia="SimSun" w:hAnsi="SimSun" w:cs="Arial" w:hint="eastAsia"/>
          <w:color w:val="000000"/>
          <w:sz w:val="21"/>
          <w:szCs w:val="21"/>
          <w:lang w:eastAsia="zh-CN"/>
        </w:rPr>
        <w:t>和相称的</w:t>
      </w:r>
      <w:r w:rsidRPr="00CB1BA2">
        <w:rPr>
          <w:rFonts w:ascii="SimSun" w:eastAsia="SimSun" w:hAnsi="SimSun" w:cs="Arial" w:hint="eastAsia"/>
          <w:color w:val="000000"/>
          <w:sz w:val="21"/>
          <w:szCs w:val="21"/>
          <w:lang w:eastAsia="zh-CN"/>
        </w:rPr>
        <w:t>保护</w:t>
      </w:r>
      <w:r w:rsidR="006D7BAE">
        <w:rPr>
          <w:rFonts w:ascii="SimSun" w:eastAsia="SimSun" w:hAnsi="SimSun" w:cs="Arial" w:hint="eastAsia"/>
          <w:color w:val="000000"/>
          <w:sz w:val="21"/>
          <w:szCs w:val="21"/>
          <w:lang w:eastAsia="zh-CN"/>
        </w:rPr>
        <w:t>，防止对其</w:t>
      </w:r>
      <w:r w:rsidRPr="00CB1BA2">
        <w:rPr>
          <w:rFonts w:ascii="SimSun" w:eastAsia="SimSun" w:hAnsi="SimSun" w:cs="Arial" w:hint="eastAsia"/>
          <w:color w:val="000000"/>
          <w:sz w:val="21"/>
          <w:szCs w:val="21"/>
          <w:lang w:eastAsia="zh-CN"/>
        </w:rPr>
        <w:t>未经授权</w:t>
      </w:r>
      <w:r w:rsidR="00563D9D">
        <w:rPr>
          <w:rFonts w:ascii="SimSun" w:eastAsia="SimSun" w:hAnsi="SimSun" w:cs="Arial" w:hint="eastAsia"/>
          <w:color w:val="000000"/>
          <w:sz w:val="21"/>
          <w:szCs w:val="21"/>
          <w:lang w:eastAsia="zh-CN"/>
        </w:rPr>
        <w:t>使用</w:t>
      </w:r>
      <w:r w:rsidRPr="00CB1BA2">
        <w:rPr>
          <w:rFonts w:ascii="SimSun" w:eastAsia="SimSun" w:hAnsi="SimSun" w:cs="Arial" w:hint="eastAsia"/>
          <w:color w:val="000000"/>
          <w:sz w:val="21"/>
          <w:szCs w:val="21"/>
          <w:lang w:eastAsia="zh-CN"/>
        </w:rPr>
        <w:t>和不适当地使用，并防止错误地授予或主张对传统知识和传统文化表现形式的知识产权。</w:t>
      </w:r>
    </w:p>
    <w:p w14:paraId="62F25DD1" w14:textId="35216993" w:rsidR="00193A65" w:rsidRPr="00BB29E1" w:rsidRDefault="00D0146D" w:rsidP="00BB29E1">
      <w:pPr>
        <w:keepNext/>
        <w:spacing w:afterLines="50" w:after="120" w:line="340" w:lineRule="atLeast"/>
        <w:jc w:val="both"/>
        <w:rPr>
          <w:rFonts w:ascii="SimHei" w:eastAsia="SimHei" w:hAnsi="SimHei"/>
          <w:bCs/>
          <w:color w:val="000000"/>
          <w:sz w:val="21"/>
          <w:szCs w:val="21"/>
        </w:rPr>
      </w:pPr>
      <w:r w:rsidRPr="00244CC4">
        <w:rPr>
          <w:rFonts w:ascii="SimHei" w:eastAsia="SimHei" w:hAnsi="SimHei" w:hint="eastAsia"/>
          <w:bCs/>
          <w:color w:val="000000"/>
          <w:sz w:val="21"/>
          <w:szCs w:val="21"/>
        </w:rPr>
        <w:t>客体</w:t>
      </w:r>
    </w:p>
    <w:p w14:paraId="0CED3976" w14:textId="30D8740C"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没有必要对可能被视为传统知识和传统文化表现形式的知识和</w:t>
      </w:r>
      <w:r w:rsidRPr="00DF66E7">
        <w:rPr>
          <w:rFonts w:ascii="SimSun" w:eastAsia="SimSun" w:hAnsi="SimSun" w:cs="Arial" w:hint="eastAsia"/>
          <w:iCs/>
          <w:color w:val="000000"/>
          <w:sz w:val="21"/>
          <w:szCs w:val="21"/>
          <w:lang w:eastAsia="zh-CN"/>
        </w:rPr>
        <w:t>表现</w:t>
      </w:r>
      <w:r w:rsidRPr="00CB1BA2">
        <w:rPr>
          <w:rFonts w:ascii="SimSun" w:eastAsia="SimSun" w:hAnsi="SimSun" w:cs="Arial" w:hint="eastAsia"/>
          <w:color w:val="000000"/>
          <w:sz w:val="21"/>
          <w:szCs w:val="21"/>
          <w:lang w:eastAsia="zh-CN"/>
        </w:rPr>
        <w:t>形式</w:t>
      </w:r>
      <w:r w:rsidR="006D7BAE">
        <w:rPr>
          <w:rFonts w:ascii="SimSun" w:eastAsia="SimSun" w:hAnsi="SimSun" w:cs="Arial" w:hint="eastAsia"/>
          <w:color w:val="000000"/>
          <w:sz w:val="21"/>
          <w:szCs w:val="21"/>
          <w:lang w:eastAsia="zh-CN"/>
        </w:rPr>
        <w:t>作</w:t>
      </w:r>
      <w:r w:rsidRPr="00CB1BA2">
        <w:rPr>
          <w:rFonts w:ascii="SimSun" w:eastAsia="SimSun" w:hAnsi="SimSun" w:cs="Arial" w:hint="eastAsia"/>
          <w:color w:val="000000"/>
          <w:sz w:val="21"/>
          <w:szCs w:val="21"/>
          <w:lang w:eastAsia="zh-CN"/>
        </w:rPr>
        <w:t>说明性的</w:t>
      </w:r>
      <w:r w:rsidR="004F620D" w:rsidRPr="00CB1BA2">
        <w:rPr>
          <w:rFonts w:ascii="SimSun" w:eastAsia="SimSun" w:hAnsi="SimSun" w:cs="Arial" w:hint="eastAsia"/>
          <w:color w:val="000000"/>
          <w:sz w:val="21"/>
          <w:szCs w:val="21"/>
          <w:lang w:eastAsia="zh-CN"/>
        </w:rPr>
        <w:t>逐一列出或者列表</w:t>
      </w:r>
      <w:r w:rsidR="00F11AF7" w:rsidRPr="00CB1BA2">
        <w:rPr>
          <w:rFonts w:ascii="SimSun" w:eastAsia="SimSun" w:hAnsi="SimSun" w:cs="Arial" w:hint="eastAsia"/>
          <w:color w:val="000000"/>
          <w:sz w:val="21"/>
          <w:szCs w:val="21"/>
          <w:lang w:eastAsia="zh-CN"/>
        </w:rPr>
        <w:t>，</w:t>
      </w:r>
      <w:r w:rsidR="004F620D" w:rsidRPr="00CB1BA2">
        <w:rPr>
          <w:rFonts w:ascii="SimSun" w:eastAsia="SimSun" w:hAnsi="SimSun" w:cs="Arial" w:hint="eastAsia"/>
          <w:color w:val="000000"/>
          <w:sz w:val="21"/>
          <w:szCs w:val="21"/>
          <w:lang w:eastAsia="zh-CN"/>
        </w:rPr>
        <w:t>而应该将</w:t>
      </w:r>
      <w:r w:rsidR="00F11AF7" w:rsidRPr="00CB1BA2">
        <w:rPr>
          <w:rFonts w:ascii="SimSun" w:eastAsia="SimSun" w:hAnsi="SimSun" w:cs="Arial" w:hint="eastAsia"/>
          <w:color w:val="000000"/>
          <w:sz w:val="21"/>
          <w:szCs w:val="21"/>
          <w:lang w:eastAsia="zh-CN"/>
        </w:rPr>
        <w:t>重点</w:t>
      </w:r>
      <w:r w:rsidRPr="00CB1BA2">
        <w:rPr>
          <w:rFonts w:ascii="SimSun" w:eastAsia="SimSun" w:hAnsi="SimSun" w:cs="Arial" w:hint="eastAsia"/>
          <w:color w:val="000000"/>
          <w:sz w:val="21"/>
          <w:szCs w:val="21"/>
          <w:lang w:eastAsia="zh-CN"/>
        </w:rPr>
        <w:t>放在传统知识和传统文化表现形式</w:t>
      </w:r>
      <w:r w:rsidR="004F620D" w:rsidRPr="00CB1BA2">
        <w:rPr>
          <w:rFonts w:ascii="SimSun" w:eastAsia="SimSun" w:hAnsi="SimSun" w:cs="Arial" w:hint="eastAsia"/>
          <w:color w:val="000000"/>
          <w:sz w:val="21"/>
          <w:szCs w:val="21"/>
          <w:lang w:eastAsia="zh-CN"/>
        </w:rPr>
        <w:t>符合获得</w:t>
      </w:r>
      <w:r w:rsidRPr="00CB1BA2">
        <w:rPr>
          <w:rFonts w:ascii="SimSun" w:eastAsia="SimSun" w:hAnsi="SimSun" w:cs="Arial" w:hint="eastAsia"/>
          <w:color w:val="000000"/>
          <w:sz w:val="21"/>
          <w:szCs w:val="21"/>
          <w:lang w:eastAsia="zh-CN"/>
        </w:rPr>
        <w:t>文书保护</w:t>
      </w:r>
      <w:r w:rsidR="004173D1" w:rsidRPr="00CB1BA2">
        <w:rPr>
          <w:rFonts w:ascii="SimSun" w:eastAsia="SimSun" w:hAnsi="SimSun" w:cs="Arial" w:hint="eastAsia"/>
          <w:color w:val="000000"/>
          <w:sz w:val="21"/>
          <w:szCs w:val="21"/>
          <w:lang w:eastAsia="zh-CN"/>
        </w:rPr>
        <w:t>的</w:t>
      </w:r>
      <w:r w:rsidR="004F620D" w:rsidRPr="00CB1BA2">
        <w:rPr>
          <w:rFonts w:ascii="SimSun" w:eastAsia="SimSun" w:hAnsi="SimSun" w:cs="Arial" w:hint="eastAsia"/>
          <w:color w:val="000000"/>
          <w:sz w:val="21"/>
          <w:szCs w:val="21"/>
          <w:lang w:eastAsia="zh-CN"/>
        </w:rPr>
        <w:t>资格</w:t>
      </w:r>
      <w:r w:rsidRPr="00CB1BA2">
        <w:rPr>
          <w:rFonts w:ascii="SimSun" w:eastAsia="SimSun" w:hAnsi="SimSun" w:cs="Arial" w:hint="eastAsia"/>
          <w:color w:val="000000"/>
          <w:sz w:val="21"/>
          <w:szCs w:val="21"/>
          <w:lang w:eastAsia="zh-CN"/>
        </w:rPr>
        <w:t>标准上。特别是，应</w:t>
      </w:r>
      <w:r w:rsidR="00F11AF7"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将保护范围扩大到由土著人民和当地社区</w:t>
      </w:r>
      <w:r w:rsidR="0026738A" w:rsidRPr="00CB1BA2">
        <w:rPr>
          <w:rFonts w:ascii="SimSun" w:eastAsia="SimSun" w:hAnsi="SimSun" w:cs="Arial" w:hint="eastAsia"/>
          <w:color w:val="000000"/>
          <w:sz w:val="21"/>
          <w:szCs w:val="21"/>
          <w:lang w:eastAsia="zh-CN"/>
        </w:rPr>
        <w:t>由集体</w:t>
      </w:r>
      <w:r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Pr="00CB1BA2">
        <w:rPr>
          <w:rFonts w:ascii="SimSun" w:eastAsia="SimSun" w:hAnsi="SimSun" w:cs="Arial" w:hint="eastAsia"/>
          <w:color w:val="000000"/>
          <w:sz w:val="21"/>
          <w:szCs w:val="21"/>
          <w:lang w:eastAsia="zh-CN"/>
        </w:rPr>
        <w:t>、持有、使用或保持的传统知识和传统文化表现形式，与</w:t>
      </w:r>
      <w:r w:rsidR="00BE6A19" w:rsidRPr="00CB1BA2">
        <w:rPr>
          <w:rFonts w:ascii="SimSun" w:eastAsia="SimSun" w:hAnsi="SimSun" w:cs="Arial" w:hint="eastAsia"/>
          <w:color w:val="000000"/>
          <w:sz w:val="21"/>
          <w:szCs w:val="21"/>
          <w:lang w:eastAsia="zh-CN"/>
        </w:rPr>
        <w:t>其</w:t>
      </w:r>
      <w:r w:rsidR="00230117" w:rsidRPr="00CB1BA2">
        <w:rPr>
          <w:rFonts w:ascii="SimSun" w:eastAsia="SimSun" w:hAnsi="SimSun" w:cs="Arial" w:hint="eastAsia"/>
          <w:color w:val="000000"/>
          <w:sz w:val="21"/>
          <w:szCs w:val="21"/>
          <w:lang w:eastAsia="zh-CN"/>
        </w:rPr>
        <w:t>文化、精神和传统遗产有</w:t>
      </w:r>
      <w:r w:rsidR="00BE6A19" w:rsidRPr="00CB1BA2">
        <w:rPr>
          <w:rFonts w:ascii="SimSun" w:eastAsia="SimSun" w:hAnsi="SimSun" w:cs="Arial" w:hint="eastAsia"/>
          <w:color w:val="000000"/>
          <w:sz w:val="21"/>
          <w:szCs w:val="21"/>
          <w:lang w:eastAsia="zh-CN"/>
        </w:rPr>
        <w:t>关联</w:t>
      </w:r>
      <w:r w:rsidRPr="00CB1BA2">
        <w:rPr>
          <w:rFonts w:ascii="SimSun" w:eastAsia="SimSun" w:hAnsi="SimSun" w:cs="Arial" w:hint="eastAsia"/>
          <w:color w:val="000000"/>
          <w:sz w:val="21"/>
          <w:szCs w:val="21"/>
          <w:lang w:eastAsia="zh-CN"/>
        </w:rPr>
        <w:t>或</w:t>
      </w:r>
      <w:r w:rsidR="00BE6A19" w:rsidRPr="00CB1BA2">
        <w:rPr>
          <w:rFonts w:ascii="SimSun" w:eastAsia="SimSun" w:hAnsi="SimSun" w:cs="Arial" w:hint="eastAsia"/>
          <w:color w:val="000000"/>
          <w:sz w:val="21"/>
          <w:szCs w:val="21"/>
          <w:lang w:eastAsia="zh-CN"/>
        </w:rPr>
        <w:t>是</w:t>
      </w:r>
      <w:r w:rsidRPr="00CB1BA2">
        <w:rPr>
          <w:rFonts w:ascii="SimSun" w:eastAsia="SimSun" w:hAnsi="SimSun" w:cs="Arial" w:hint="eastAsia"/>
          <w:color w:val="000000"/>
          <w:sz w:val="21"/>
          <w:szCs w:val="21"/>
          <w:lang w:eastAsia="zh-CN"/>
        </w:rPr>
        <w:t>其</w:t>
      </w:r>
      <w:r w:rsidR="00230117" w:rsidRPr="00CB1BA2">
        <w:rPr>
          <w:rFonts w:ascii="SimSun" w:eastAsia="SimSun" w:hAnsi="SimSun" w:cs="Arial" w:hint="eastAsia"/>
          <w:color w:val="000000"/>
          <w:sz w:val="21"/>
          <w:szCs w:val="21"/>
          <w:lang w:eastAsia="zh-CN"/>
        </w:rPr>
        <w:t>组成</w:t>
      </w:r>
      <w:r w:rsidRPr="00CB1BA2">
        <w:rPr>
          <w:rFonts w:ascii="SimSun" w:eastAsia="SimSun" w:hAnsi="SimSun" w:cs="Arial" w:hint="eastAsia"/>
          <w:color w:val="000000"/>
          <w:sz w:val="21"/>
          <w:szCs w:val="21"/>
          <w:lang w:eastAsia="zh-CN"/>
        </w:rPr>
        <w:t>部分，并在</w:t>
      </w:r>
      <w:r w:rsidR="00134BDF" w:rsidRPr="00CB1BA2">
        <w:rPr>
          <w:rFonts w:ascii="SimSun" w:eastAsia="SimSun" w:hAnsi="SimSun" w:cs="Arial" w:hint="eastAsia"/>
          <w:color w:val="000000"/>
          <w:sz w:val="21"/>
          <w:szCs w:val="21"/>
          <w:lang w:eastAsia="zh-CN"/>
        </w:rPr>
        <w:t>一代人内相传或代代相传，无论是否连续</w:t>
      </w:r>
      <w:r w:rsidRPr="00CB1BA2">
        <w:rPr>
          <w:rFonts w:ascii="SimSun" w:eastAsia="SimSun" w:hAnsi="SimSun" w:cs="Arial" w:hint="eastAsia"/>
          <w:color w:val="000000"/>
          <w:sz w:val="21"/>
          <w:szCs w:val="21"/>
          <w:lang w:eastAsia="zh-CN"/>
        </w:rPr>
        <w:t>。</w:t>
      </w:r>
    </w:p>
    <w:p w14:paraId="49428E6A" w14:textId="6BD57A7F" w:rsidR="00193A65" w:rsidRPr="00BB29E1" w:rsidRDefault="00D0146D"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受益人</w:t>
      </w:r>
    </w:p>
    <w:p w14:paraId="5386E69F" w14:textId="50FFDF13"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文书的受益人是土著人民和当地社区。对当地社区概念的界定应参照</w:t>
      </w:r>
      <w:r w:rsidR="00BE6A19" w:rsidRPr="00CB1BA2">
        <w:rPr>
          <w:rFonts w:ascii="SimSun" w:eastAsia="SimSun" w:hAnsi="SimSun" w:cs="Arial" w:hint="eastAsia"/>
          <w:color w:val="000000"/>
          <w:sz w:val="21"/>
          <w:szCs w:val="21"/>
          <w:lang w:eastAsia="zh-CN"/>
        </w:rPr>
        <w:t>客体</w:t>
      </w:r>
      <w:r w:rsidR="0026738A" w:rsidRPr="00CB1BA2">
        <w:rPr>
          <w:rFonts w:ascii="SimSun" w:eastAsia="SimSun" w:hAnsi="SimSun" w:cs="Arial" w:hint="eastAsia"/>
          <w:color w:val="000000"/>
          <w:sz w:val="21"/>
          <w:szCs w:val="21"/>
          <w:lang w:eastAsia="zh-CN"/>
        </w:rPr>
        <w:t>下</w:t>
      </w:r>
      <w:r w:rsidRPr="00CB1BA2">
        <w:rPr>
          <w:rFonts w:ascii="SimSun" w:eastAsia="SimSun" w:hAnsi="SimSun" w:cs="Arial" w:hint="eastAsia"/>
          <w:color w:val="000000"/>
          <w:sz w:val="21"/>
          <w:szCs w:val="21"/>
          <w:lang w:eastAsia="zh-CN"/>
        </w:rPr>
        <w:t>的标准。文书中的当地社区仅指那些</w:t>
      </w:r>
      <w:r w:rsidR="0026738A" w:rsidRPr="00CB1BA2">
        <w:rPr>
          <w:rFonts w:ascii="SimSun" w:eastAsia="SimSun" w:hAnsi="SimSun" w:cs="Arial" w:hint="eastAsia"/>
          <w:color w:val="000000"/>
          <w:sz w:val="21"/>
          <w:szCs w:val="21"/>
          <w:lang w:eastAsia="zh-CN"/>
        </w:rPr>
        <w:t>由集体</w:t>
      </w:r>
      <w:r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Pr="00CB1BA2">
        <w:rPr>
          <w:rFonts w:ascii="SimSun" w:eastAsia="SimSun" w:hAnsi="SimSun" w:cs="Arial" w:hint="eastAsia"/>
          <w:color w:val="000000"/>
          <w:sz w:val="21"/>
          <w:szCs w:val="21"/>
          <w:lang w:eastAsia="zh-CN"/>
        </w:rPr>
        <w:t>、持有、使用或维</w:t>
      </w:r>
      <w:r w:rsidR="00230117" w:rsidRPr="00CB1BA2">
        <w:rPr>
          <w:rFonts w:ascii="SimSun" w:eastAsia="SimSun" w:hAnsi="SimSun" w:cs="Arial" w:hint="eastAsia"/>
          <w:color w:val="000000"/>
          <w:sz w:val="21"/>
          <w:szCs w:val="21"/>
          <w:lang w:eastAsia="zh-CN"/>
        </w:rPr>
        <w:t>护传统知识和传统文化表现形式的社区，它们与文化、精神和传统遗产有</w:t>
      </w:r>
      <w:r w:rsidR="0026738A" w:rsidRPr="00CB1BA2">
        <w:rPr>
          <w:rFonts w:ascii="SimSun" w:eastAsia="SimSun" w:hAnsi="SimSun" w:cs="Arial" w:hint="eastAsia"/>
          <w:color w:val="000000"/>
          <w:sz w:val="21"/>
          <w:szCs w:val="21"/>
          <w:lang w:eastAsia="zh-CN"/>
        </w:rPr>
        <w:t>关联</w:t>
      </w:r>
      <w:r w:rsidRPr="00CB1BA2">
        <w:rPr>
          <w:rFonts w:ascii="SimSun" w:eastAsia="SimSun" w:hAnsi="SimSun" w:cs="Arial" w:hint="eastAsia"/>
          <w:color w:val="000000"/>
          <w:sz w:val="21"/>
          <w:szCs w:val="21"/>
          <w:lang w:eastAsia="zh-CN"/>
        </w:rPr>
        <w:t>或</w:t>
      </w:r>
      <w:r w:rsidR="00230117" w:rsidRPr="00CB1BA2">
        <w:rPr>
          <w:rFonts w:ascii="SimSun" w:eastAsia="SimSun" w:hAnsi="SimSun" w:cs="Arial" w:hint="eastAsia"/>
          <w:color w:val="000000"/>
          <w:sz w:val="21"/>
          <w:szCs w:val="21"/>
          <w:lang w:eastAsia="zh-CN"/>
        </w:rPr>
        <w:t>是其组成</w:t>
      </w:r>
      <w:r w:rsidRPr="00CB1BA2">
        <w:rPr>
          <w:rFonts w:ascii="SimSun" w:eastAsia="SimSun" w:hAnsi="SimSun" w:cs="Arial" w:hint="eastAsia"/>
          <w:color w:val="000000"/>
          <w:sz w:val="21"/>
          <w:szCs w:val="21"/>
          <w:lang w:eastAsia="zh-CN"/>
        </w:rPr>
        <w:t>部分，并在</w:t>
      </w:r>
      <w:r w:rsidR="00134BDF" w:rsidRPr="00CB1BA2">
        <w:rPr>
          <w:rFonts w:ascii="SimSun" w:eastAsia="SimSun" w:hAnsi="SimSun" w:cs="Arial" w:hint="eastAsia"/>
          <w:color w:val="000000"/>
          <w:sz w:val="21"/>
          <w:szCs w:val="21"/>
          <w:lang w:eastAsia="zh-CN"/>
        </w:rPr>
        <w:t>一代人内相传或代代相传</w:t>
      </w:r>
      <w:r w:rsidRPr="00CB1BA2">
        <w:rPr>
          <w:rFonts w:ascii="SimSun" w:eastAsia="SimSun" w:hAnsi="SimSun" w:cs="Arial" w:hint="eastAsia"/>
          <w:color w:val="000000"/>
          <w:sz w:val="21"/>
          <w:szCs w:val="21"/>
          <w:lang w:eastAsia="zh-CN"/>
        </w:rPr>
        <w:t>，无论是否连续。</w:t>
      </w:r>
    </w:p>
    <w:p w14:paraId="32F0F12F" w14:textId="580585F3" w:rsidR="00193A65" w:rsidRPr="00CB1BA2" w:rsidRDefault="00134BDF"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虽然专家们强烈</w:t>
      </w:r>
      <w:r w:rsidR="00422F6B" w:rsidRPr="00CB1BA2">
        <w:rPr>
          <w:rFonts w:ascii="SimSun" w:eastAsia="SimSun" w:hAnsi="SimSun" w:cs="Arial" w:hint="eastAsia"/>
          <w:color w:val="000000"/>
          <w:sz w:val="21"/>
          <w:szCs w:val="21"/>
          <w:lang w:eastAsia="zh-CN"/>
        </w:rPr>
        <w:t>倾向于</w:t>
      </w:r>
      <w:r w:rsidR="003205C5">
        <w:rPr>
          <w:rFonts w:ascii="SimSun" w:eastAsia="SimSun" w:hAnsi="SimSun" w:cs="Arial" w:hint="eastAsia"/>
          <w:color w:val="000000"/>
          <w:sz w:val="21"/>
          <w:szCs w:val="21"/>
          <w:lang w:eastAsia="zh-CN"/>
        </w:rPr>
        <w:t>不设</w:t>
      </w:r>
      <w:r w:rsidR="006A4E4A" w:rsidRPr="00CB1BA2">
        <w:rPr>
          <w:rFonts w:ascii="SimSun" w:eastAsia="SimSun" w:hAnsi="SimSun" w:cs="Arial" w:hint="eastAsia"/>
          <w:color w:val="000000"/>
          <w:sz w:val="21"/>
          <w:szCs w:val="21"/>
          <w:lang w:eastAsia="zh-CN"/>
        </w:rPr>
        <w:t>土著人民和当地社区之外</w:t>
      </w:r>
      <w:r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其他受益人，但</w:t>
      </w:r>
      <w:r w:rsidRPr="00CB1BA2">
        <w:rPr>
          <w:rFonts w:ascii="SimSun" w:eastAsia="SimSun" w:hAnsi="SimSun" w:cs="Arial" w:hint="eastAsia"/>
          <w:color w:val="000000"/>
          <w:sz w:val="21"/>
          <w:szCs w:val="21"/>
          <w:lang w:eastAsia="zh-CN"/>
        </w:rPr>
        <w:t>认可允许成员国灵活地根据国家法律承认其他受益人，可能是解决明显</w:t>
      </w:r>
      <w:r w:rsidR="006A4E4A" w:rsidRPr="00CB1BA2">
        <w:rPr>
          <w:rFonts w:ascii="SimSun" w:eastAsia="SimSun" w:hAnsi="SimSun" w:cs="Arial" w:hint="eastAsia"/>
          <w:color w:val="000000"/>
          <w:sz w:val="21"/>
          <w:szCs w:val="21"/>
          <w:lang w:eastAsia="zh-CN"/>
        </w:rPr>
        <w:t>意见分歧的一个</w:t>
      </w:r>
      <w:r w:rsidRPr="00CB1BA2">
        <w:rPr>
          <w:rFonts w:ascii="SimSun" w:eastAsia="SimSun" w:hAnsi="SimSun" w:cs="Arial" w:hint="eastAsia"/>
          <w:color w:val="000000"/>
          <w:sz w:val="21"/>
          <w:szCs w:val="21"/>
          <w:lang w:eastAsia="zh-CN"/>
        </w:rPr>
        <w:t>良好的</w:t>
      </w:r>
      <w:r w:rsidR="006A4E4A" w:rsidRPr="00CB1BA2">
        <w:rPr>
          <w:rFonts w:ascii="SimSun" w:eastAsia="SimSun" w:hAnsi="SimSun" w:cs="Arial" w:hint="eastAsia"/>
          <w:color w:val="000000"/>
          <w:sz w:val="21"/>
          <w:szCs w:val="21"/>
          <w:lang w:eastAsia="zh-CN"/>
        </w:rPr>
        <w:t>折中办法。然而，在国家</w:t>
      </w:r>
      <w:r w:rsidR="003205C5">
        <w:rPr>
          <w:rFonts w:ascii="SimSun" w:eastAsia="SimSun" w:hAnsi="SimSun" w:cs="Arial" w:hint="eastAsia"/>
          <w:color w:val="000000"/>
          <w:sz w:val="21"/>
          <w:szCs w:val="21"/>
          <w:lang w:eastAsia="zh-CN"/>
        </w:rPr>
        <w:t>层面</w:t>
      </w:r>
      <w:r w:rsidR="006A4E4A" w:rsidRPr="00CB1BA2">
        <w:rPr>
          <w:rFonts w:ascii="SimSun" w:eastAsia="SimSun" w:hAnsi="SimSun" w:cs="Arial" w:hint="eastAsia"/>
          <w:color w:val="000000"/>
          <w:sz w:val="21"/>
          <w:szCs w:val="21"/>
          <w:lang w:eastAsia="zh-CN"/>
        </w:rPr>
        <w:t>承认其他受益人时，应与土著人民和当地社区协商并征得土著人民的同意。这一</w:t>
      </w:r>
      <w:r w:rsidR="006A4E4A" w:rsidRPr="00DF66E7">
        <w:rPr>
          <w:rFonts w:ascii="SimSun" w:eastAsia="SimSun" w:hAnsi="SimSun" w:cs="Arial" w:hint="eastAsia"/>
          <w:iCs/>
          <w:color w:val="000000"/>
          <w:sz w:val="21"/>
          <w:szCs w:val="21"/>
          <w:lang w:eastAsia="zh-CN"/>
        </w:rPr>
        <w:t>保障</w:t>
      </w:r>
      <w:r w:rsidR="006A4E4A" w:rsidRPr="00CB1BA2">
        <w:rPr>
          <w:rFonts w:ascii="SimSun" w:eastAsia="SimSun" w:hAnsi="SimSun" w:cs="Arial" w:hint="eastAsia"/>
          <w:color w:val="000000"/>
          <w:sz w:val="21"/>
          <w:szCs w:val="21"/>
          <w:lang w:eastAsia="zh-CN"/>
        </w:rPr>
        <w:t>措施避免了因将传统知识和传统文化表现形式的权力赋予其他实体而否定对土著人民和当地社区保护的风险。</w:t>
      </w:r>
    </w:p>
    <w:p w14:paraId="12CC8D2B" w14:textId="2C012D19"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保护</w:t>
      </w:r>
      <w:r w:rsidRPr="00244CC4">
        <w:rPr>
          <w:rFonts w:ascii="SimHei" w:eastAsia="SimHei" w:hAnsi="SimHei" w:hint="eastAsia"/>
          <w:bCs/>
          <w:color w:val="000000"/>
          <w:sz w:val="21"/>
          <w:szCs w:val="21"/>
        </w:rPr>
        <w:t>范围</w:t>
      </w:r>
    </w:p>
    <w:p w14:paraId="44F9D6F1" w14:textId="37BEA62F"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这是一</w:t>
      </w:r>
      <w:r w:rsidR="007D6B36">
        <w:rPr>
          <w:rFonts w:ascii="SimSun" w:eastAsia="SimSun" w:hAnsi="SimSun" w:cs="Arial" w:hint="eastAsia"/>
          <w:color w:val="000000"/>
          <w:sz w:val="21"/>
          <w:szCs w:val="21"/>
          <w:lang w:eastAsia="zh-CN"/>
        </w:rPr>
        <w:t>款</w:t>
      </w:r>
      <w:r w:rsidR="00882B24" w:rsidRPr="00F359D8">
        <w:rPr>
          <w:rFonts w:ascii="SimSun" w:eastAsia="SimSun" w:hAnsi="SimSun" w:cs="Arial" w:hint="eastAsia"/>
          <w:color w:val="000000"/>
          <w:sz w:val="21"/>
          <w:szCs w:val="21"/>
          <w:lang w:eastAsia="zh-CN"/>
        </w:rPr>
        <w:t>操作性</w:t>
      </w:r>
      <w:r w:rsidR="00244CC4" w:rsidRPr="00F359D8">
        <w:rPr>
          <w:rFonts w:ascii="SimSun" w:eastAsia="SimSun" w:hAnsi="SimSun" w:cs="Arial" w:hint="eastAsia"/>
          <w:color w:val="000000"/>
          <w:sz w:val="21"/>
          <w:szCs w:val="21"/>
          <w:lang w:eastAsia="zh-CN"/>
        </w:rPr>
        <w:t>规定</w:t>
      </w:r>
      <w:r w:rsidR="00882B24" w:rsidRPr="00CB1BA2">
        <w:rPr>
          <w:rFonts w:ascii="SimSun" w:eastAsia="SimSun" w:hAnsi="SimSun" w:cs="Arial" w:hint="eastAsia"/>
          <w:color w:val="000000"/>
          <w:sz w:val="21"/>
          <w:szCs w:val="21"/>
          <w:lang w:eastAsia="zh-CN"/>
        </w:rPr>
        <w:t>，必须包括尊重土著人民和当地社区</w:t>
      </w:r>
      <w:r w:rsidRPr="00CB1BA2">
        <w:rPr>
          <w:rFonts w:ascii="SimSun" w:eastAsia="SimSun" w:hAnsi="SimSun" w:cs="Arial" w:hint="eastAsia"/>
          <w:color w:val="000000"/>
          <w:sz w:val="21"/>
          <w:szCs w:val="21"/>
          <w:lang w:eastAsia="zh-CN"/>
        </w:rPr>
        <w:t>内部和</w:t>
      </w:r>
      <w:r w:rsidR="00882B24" w:rsidRPr="00CB1BA2">
        <w:rPr>
          <w:rFonts w:ascii="SimSun" w:eastAsia="SimSun" w:hAnsi="SimSun" w:cs="Arial" w:hint="eastAsia"/>
          <w:color w:val="000000"/>
          <w:sz w:val="21"/>
          <w:szCs w:val="21"/>
          <w:lang w:eastAsia="zh-CN"/>
        </w:rPr>
        <w:t>相互</w:t>
      </w:r>
      <w:r w:rsidRPr="00CB1BA2">
        <w:rPr>
          <w:rFonts w:ascii="SimSun" w:eastAsia="SimSun" w:hAnsi="SimSun" w:cs="Arial" w:hint="eastAsia"/>
          <w:color w:val="000000"/>
          <w:sz w:val="21"/>
          <w:szCs w:val="21"/>
          <w:lang w:eastAsia="zh-CN"/>
        </w:rPr>
        <w:t>之间</w:t>
      </w:r>
      <w:r w:rsidR="00882B24" w:rsidRPr="00CB1BA2">
        <w:rPr>
          <w:rFonts w:ascii="SimSun" w:eastAsia="SimSun" w:hAnsi="SimSun" w:cs="Arial" w:hint="eastAsia"/>
          <w:color w:val="000000"/>
          <w:sz w:val="21"/>
          <w:szCs w:val="21"/>
          <w:lang w:eastAsia="zh-CN"/>
        </w:rPr>
        <w:t>继续以其习惯的方式使用、发展、交流和传播</w:t>
      </w:r>
      <w:r w:rsidRPr="00CB1BA2">
        <w:rPr>
          <w:rFonts w:ascii="SimSun" w:eastAsia="SimSun" w:hAnsi="SimSun" w:cs="Arial" w:hint="eastAsia"/>
          <w:color w:val="000000"/>
          <w:sz w:val="21"/>
          <w:szCs w:val="21"/>
          <w:lang w:eastAsia="zh-CN"/>
        </w:rPr>
        <w:t>遗传资源、传统知识和传统文化表现形式</w:t>
      </w:r>
      <w:r w:rsidR="00882B24" w:rsidRPr="00CB1BA2">
        <w:rPr>
          <w:rFonts w:ascii="SimSun" w:eastAsia="SimSun" w:hAnsi="SimSun" w:cs="Arial" w:hint="eastAsia"/>
          <w:color w:val="000000"/>
          <w:sz w:val="21"/>
          <w:szCs w:val="21"/>
          <w:lang w:eastAsia="zh-CN"/>
        </w:rPr>
        <w:t>，即使已</w:t>
      </w:r>
      <w:r w:rsidRPr="00CB1BA2">
        <w:rPr>
          <w:rFonts w:ascii="SimSun" w:eastAsia="SimSun" w:hAnsi="SimSun" w:cs="Arial" w:hint="eastAsia"/>
          <w:color w:val="000000"/>
          <w:sz w:val="21"/>
          <w:szCs w:val="21"/>
          <w:lang w:eastAsia="zh-CN"/>
        </w:rPr>
        <w:t>对基于这些资源、知识或表现形式的产品、工艺或创作授予知识产权。</w:t>
      </w:r>
    </w:p>
    <w:p w14:paraId="0332ABF9" w14:textId="6674D377"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土著人民的法律和习惯法及</w:t>
      </w:r>
      <w:r w:rsidR="00286B7A" w:rsidRPr="00CB1BA2">
        <w:rPr>
          <w:rFonts w:ascii="SimSun" w:eastAsia="SimSun" w:hAnsi="SimSun" w:cs="Arial" w:hint="eastAsia"/>
          <w:color w:val="000000"/>
          <w:sz w:val="21"/>
          <w:szCs w:val="21"/>
          <w:lang w:eastAsia="zh-CN"/>
        </w:rPr>
        <w:t>做法</w:t>
      </w:r>
      <w:r w:rsidRPr="00CB1BA2">
        <w:rPr>
          <w:rFonts w:ascii="SimSun" w:eastAsia="SimSun" w:hAnsi="SimSun" w:cs="Arial" w:hint="eastAsia"/>
          <w:color w:val="000000"/>
          <w:sz w:val="21"/>
          <w:szCs w:val="21"/>
          <w:lang w:eastAsia="zh-CN"/>
        </w:rPr>
        <w:t>本身就具有法律价值。因此，在制定立法、行政和/或政策措施时，应遵守这些法律，而不是简单地</w:t>
      </w:r>
      <w:r w:rsidR="00657DF9">
        <w:rPr>
          <w:rFonts w:ascii="SimSun" w:eastAsia="SimSun" w:hAnsi="SimSun" w:cs="Arial" w:hint="eastAsia"/>
          <w:color w:val="000000"/>
          <w:sz w:val="21"/>
          <w:szCs w:val="21"/>
          <w:lang w:eastAsia="zh-CN"/>
        </w:rPr>
        <w:t>参照</w:t>
      </w:r>
      <w:r w:rsidRPr="00CB1BA2">
        <w:rPr>
          <w:rFonts w:ascii="SimSun" w:eastAsia="SimSun" w:hAnsi="SimSun" w:cs="Arial" w:hint="eastAsia"/>
          <w:color w:val="000000"/>
          <w:sz w:val="21"/>
          <w:szCs w:val="21"/>
          <w:lang w:eastAsia="zh-CN"/>
        </w:rPr>
        <w:t>。</w:t>
      </w:r>
    </w:p>
    <w:p w14:paraId="691FB922" w14:textId="526A84BD"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土著人民继续利用其传统文化和传统知识的能力是一个重要</w:t>
      </w:r>
      <w:r w:rsidR="00951054" w:rsidRPr="00CB1BA2">
        <w:rPr>
          <w:rFonts w:ascii="SimSun" w:eastAsia="SimSun" w:hAnsi="SimSun" w:cs="Arial" w:hint="eastAsia"/>
          <w:color w:val="000000"/>
          <w:sz w:val="21"/>
          <w:szCs w:val="21"/>
          <w:lang w:eastAsia="zh-CN"/>
        </w:rPr>
        <w:t>概念，在关于传统文化表现形式和传统知识的文书中得到了承认。然而，我们注意到，关于</w:t>
      </w:r>
      <w:r w:rsidRPr="00CB1BA2">
        <w:rPr>
          <w:rFonts w:ascii="SimSun" w:eastAsia="SimSun" w:hAnsi="SimSun" w:cs="Arial" w:hint="eastAsia"/>
          <w:color w:val="000000"/>
          <w:sz w:val="21"/>
          <w:szCs w:val="21"/>
          <w:lang w:eastAsia="zh-CN"/>
        </w:rPr>
        <w:t>遗传资源</w:t>
      </w:r>
      <w:r w:rsidR="00951054" w:rsidRPr="00CB1BA2">
        <w:rPr>
          <w:rFonts w:ascii="SimSun" w:eastAsia="SimSun" w:hAnsi="SimSun" w:cs="Arial" w:hint="eastAsia"/>
          <w:color w:val="000000"/>
          <w:sz w:val="21"/>
          <w:szCs w:val="21"/>
          <w:lang w:eastAsia="zh-CN"/>
        </w:rPr>
        <w:t>的案文</w:t>
      </w:r>
      <w:r w:rsidRPr="00CB1BA2">
        <w:rPr>
          <w:rFonts w:ascii="SimSun" w:eastAsia="SimSun" w:hAnsi="SimSun" w:cs="Arial" w:hint="eastAsia"/>
          <w:color w:val="000000"/>
          <w:sz w:val="21"/>
          <w:szCs w:val="21"/>
          <w:lang w:eastAsia="zh-CN"/>
        </w:rPr>
        <w:t>中没有</w:t>
      </w:r>
      <w:r w:rsidRPr="00DF66E7">
        <w:rPr>
          <w:rFonts w:ascii="SimSun" w:eastAsia="SimSun" w:hAnsi="SimSun" w:cs="Arial" w:hint="eastAsia"/>
          <w:iCs/>
          <w:color w:val="000000"/>
          <w:sz w:val="21"/>
          <w:szCs w:val="21"/>
          <w:lang w:eastAsia="zh-CN"/>
        </w:rPr>
        <w:t>类似</w:t>
      </w:r>
      <w:r w:rsidRPr="00CB1BA2">
        <w:rPr>
          <w:rFonts w:ascii="SimSun" w:eastAsia="SimSun" w:hAnsi="SimSun" w:cs="Arial" w:hint="eastAsia"/>
          <w:color w:val="000000"/>
          <w:sz w:val="21"/>
          <w:szCs w:val="21"/>
          <w:lang w:eastAsia="zh-CN"/>
        </w:rPr>
        <w:t>的规定。由于</w:t>
      </w:r>
      <w:r w:rsidR="00951054" w:rsidRPr="00CB1BA2">
        <w:rPr>
          <w:rFonts w:ascii="SimSun" w:eastAsia="SimSun" w:hAnsi="SimSun" w:cs="Arial" w:hint="eastAsia"/>
          <w:color w:val="000000"/>
          <w:sz w:val="21"/>
          <w:szCs w:val="21"/>
          <w:lang w:eastAsia="zh-CN"/>
        </w:rPr>
        <w:t>关于</w:t>
      </w:r>
      <w:r w:rsidRPr="00CB1BA2">
        <w:rPr>
          <w:rFonts w:ascii="SimSun" w:eastAsia="SimSun" w:hAnsi="SimSun" w:cs="Arial" w:hint="eastAsia"/>
          <w:color w:val="000000"/>
          <w:sz w:val="21"/>
          <w:szCs w:val="21"/>
          <w:lang w:eastAsia="zh-CN"/>
        </w:rPr>
        <w:t>遗传资源</w:t>
      </w:r>
      <w:r w:rsidR="00951054"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文书旨在巩固个人或公</w:t>
      </w:r>
      <w:r w:rsidR="0026738A" w:rsidRPr="00CB1BA2">
        <w:rPr>
          <w:rFonts w:ascii="SimSun" w:eastAsia="SimSun" w:hAnsi="SimSun" w:cs="Arial" w:hint="eastAsia"/>
          <w:color w:val="000000"/>
          <w:sz w:val="21"/>
          <w:szCs w:val="21"/>
          <w:lang w:eastAsia="zh-CN"/>
        </w:rPr>
        <w:t>司排除所有其他人获得专利利益的权利，因此，该文书不</w:t>
      </w:r>
      <w:r w:rsidR="00951054" w:rsidRPr="00CB1BA2">
        <w:rPr>
          <w:rFonts w:ascii="SimSun" w:eastAsia="SimSun" w:hAnsi="SimSun" w:cs="Arial" w:hint="eastAsia"/>
          <w:color w:val="000000"/>
          <w:sz w:val="21"/>
          <w:szCs w:val="21"/>
          <w:lang w:eastAsia="zh-CN"/>
        </w:rPr>
        <w:t>削弱</w:t>
      </w:r>
      <w:r w:rsidR="0026738A" w:rsidRPr="00CB1BA2">
        <w:rPr>
          <w:rFonts w:ascii="SimSun" w:eastAsia="SimSun" w:hAnsi="SimSun" w:cs="Arial" w:hint="eastAsia"/>
          <w:color w:val="000000"/>
          <w:sz w:val="21"/>
          <w:szCs w:val="21"/>
          <w:lang w:eastAsia="zh-CN"/>
        </w:rPr>
        <w:t>土著人民集体</w:t>
      </w:r>
      <w:r w:rsidRPr="00CB1BA2">
        <w:rPr>
          <w:rFonts w:ascii="SimSun" w:eastAsia="SimSun" w:hAnsi="SimSun" w:cs="Arial" w:hint="eastAsia"/>
          <w:color w:val="000000"/>
          <w:sz w:val="21"/>
          <w:szCs w:val="21"/>
          <w:lang w:eastAsia="zh-CN"/>
        </w:rPr>
        <w:t>拥有、使用、修改和传播其遗传资源</w:t>
      </w:r>
      <w:r w:rsidR="00951054" w:rsidRPr="00CB1BA2">
        <w:rPr>
          <w:rFonts w:ascii="SimSun" w:eastAsia="SimSun" w:hAnsi="SimSun" w:cs="Arial" w:hint="eastAsia"/>
          <w:color w:val="000000"/>
          <w:sz w:val="21"/>
          <w:szCs w:val="21"/>
          <w:lang w:eastAsia="zh-CN"/>
        </w:rPr>
        <w:t>及其相关</w:t>
      </w:r>
      <w:r w:rsidRPr="00CB1BA2">
        <w:rPr>
          <w:rFonts w:ascii="SimSun" w:eastAsia="SimSun" w:hAnsi="SimSun" w:cs="Arial" w:hint="eastAsia"/>
          <w:color w:val="000000"/>
          <w:sz w:val="21"/>
          <w:szCs w:val="21"/>
          <w:lang w:eastAsia="zh-CN"/>
        </w:rPr>
        <w:t>传统知识的权利是极为重要的。</w:t>
      </w:r>
    </w:p>
    <w:p w14:paraId="1B943FD7" w14:textId="6D7FF234" w:rsidR="00193A65" w:rsidRPr="00BB29E1" w:rsidRDefault="00D0146D"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例外与</w:t>
      </w:r>
      <w:r w:rsidR="006A4E4A" w:rsidRPr="00BB29E1">
        <w:rPr>
          <w:rFonts w:ascii="SimHei" w:eastAsia="SimHei" w:hAnsi="SimHei" w:hint="eastAsia"/>
          <w:bCs/>
          <w:color w:val="000000"/>
          <w:sz w:val="21"/>
          <w:szCs w:val="21"/>
        </w:rPr>
        <w:t>限制</w:t>
      </w:r>
    </w:p>
    <w:p w14:paraId="41C8D596" w14:textId="68669080"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专家们</w:t>
      </w:r>
      <w:r w:rsidR="00E0411F" w:rsidRPr="00CB1BA2">
        <w:rPr>
          <w:rFonts w:ascii="SimSun" w:eastAsia="SimSun" w:hAnsi="SimSun" w:cs="Arial" w:hint="eastAsia"/>
          <w:color w:val="000000"/>
          <w:sz w:val="21"/>
          <w:szCs w:val="21"/>
          <w:lang w:eastAsia="zh-CN"/>
        </w:rPr>
        <w:t>认为，文书中对遗传资源、传统知识和传统文化提供的保护不应当有任何例外与</w:t>
      </w:r>
      <w:r w:rsidR="00672151">
        <w:rPr>
          <w:rFonts w:ascii="SimSun" w:eastAsia="SimSun" w:hAnsi="SimSun" w:cs="Arial" w:hint="eastAsia"/>
          <w:color w:val="000000"/>
          <w:sz w:val="21"/>
          <w:szCs w:val="21"/>
          <w:lang w:eastAsia="zh-CN"/>
        </w:rPr>
        <w:t>限制。但是，如果保留这条</w:t>
      </w:r>
      <w:r w:rsidR="00E0411F" w:rsidRPr="00CB1BA2">
        <w:rPr>
          <w:rFonts w:ascii="SimSun" w:eastAsia="SimSun" w:hAnsi="SimSun" w:cs="Arial" w:hint="eastAsia"/>
          <w:color w:val="000000"/>
          <w:sz w:val="21"/>
          <w:szCs w:val="21"/>
          <w:lang w:eastAsia="zh-CN"/>
        </w:rPr>
        <w:t>，就必须明确规定，只有经过与土著人民和当地社区磋商</w:t>
      </w:r>
      <w:r w:rsidRPr="00CB1BA2">
        <w:rPr>
          <w:rFonts w:ascii="SimSun" w:eastAsia="SimSun" w:hAnsi="SimSun" w:cs="Arial" w:hint="eastAsia"/>
          <w:color w:val="000000"/>
          <w:sz w:val="21"/>
          <w:szCs w:val="21"/>
          <w:lang w:eastAsia="zh-CN"/>
        </w:rPr>
        <w:t>并得到土著人民</w:t>
      </w:r>
      <w:r w:rsidR="00C42CE9">
        <w:rPr>
          <w:rFonts w:ascii="SimSun" w:eastAsia="SimSun" w:hAnsi="SimSun" w:cs="Arial" w:hint="eastAsia"/>
          <w:color w:val="000000"/>
          <w:sz w:val="21"/>
          <w:szCs w:val="21"/>
          <w:lang w:eastAsia="zh-CN"/>
        </w:rPr>
        <w:t>自由事先知情同意</w:t>
      </w:r>
      <w:r w:rsidR="00E0411F" w:rsidRPr="00CB1BA2">
        <w:rPr>
          <w:rFonts w:ascii="SimSun" w:eastAsia="SimSun" w:hAnsi="SimSun" w:cs="Arial" w:hint="eastAsia"/>
          <w:color w:val="000000"/>
          <w:sz w:val="21"/>
          <w:szCs w:val="21"/>
          <w:lang w:eastAsia="zh-CN"/>
        </w:rPr>
        <w:t>的情况下，才能采用</w:t>
      </w:r>
      <w:r w:rsidRPr="00CB1BA2">
        <w:rPr>
          <w:rFonts w:ascii="SimSun" w:eastAsia="SimSun" w:hAnsi="SimSun" w:cs="Arial" w:hint="eastAsia"/>
          <w:color w:val="000000"/>
          <w:sz w:val="21"/>
          <w:szCs w:val="21"/>
          <w:lang w:eastAsia="zh-CN"/>
        </w:rPr>
        <w:t>例外</w:t>
      </w:r>
      <w:r w:rsidR="00E0411F" w:rsidRPr="00CB1BA2">
        <w:rPr>
          <w:rFonts w:ascii="SimSun" w:eastAsia="SimSun" w:hAnsi="SimSun" w:cs="Arial" w:hint="eastAsia"/>
          <w:color w:val="000000"/>
          <w:sz w:val="21"/>
          <w:szCs w:val="21"/>
          <w:lang w:eastAsia="zh-CN"/>
        </w:rPr>
        <w:t>与限制</w:t>
      </w:r>
      <w:r w:rsidRPr="00CB1BA2">
        <w:rPr>
          <w:rFonts w:ascii="SimSun" w:eastAsia="SimSun" w:hAnsi="SimSun" w:cs="Arial" w:hint="eastAsia"/>
          <w:color w:val="000000"/>
          <w:sz w:val="21"/>
          <w:szCs w:val="21"/>
          <w:lang w:eastAsia="zh-CN"/>
        </w:rPr>
        <w:t>。</w:t>
      </w:r>
    </w:p>
    <w:p w14:paraId="0A591679" w14:textId="6EFFCD98" w:rsidR="00193A65" w:rsidRPr="00CB1BA2" w:rsidRDefault="00951054"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此外，只有在特殊情况下才能采取例外与限制</w:t>
      </w:r>
      <w:r w:rsidR="006A4E4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对</w:t>
      </w:r>
      <w:r w:rsidR="006A4E4A" w:rsidRPr="00CB1BA2">
        <w:rPr>
          <w:rFonts w:ascii="SimSun" w:eastAsia="SimSun" w:hAnsi="SimSun" w:cs="Arial" w:hint="eastAsia"/>
          <w:color w:val="000000"/>
          <w:sz w:val="21"/>
          <w:szCs w:val="21"/>
          <w:lang w:eastAsia="zh-CN"/>
        </w:rPr>
        <w:t>传统知识或传统文化表现形式的使用应在公共利益</w:t>
      </w:r>
      <w:r w:rsidR="00672151">
        <w:rPr>
          <w:rFonts w:ascii="SimSun" w:eastAsia="SimSun" w:hAnsi="SimSun" w:cs="Arial" w:hint="eastAsia"/>
          <w:color w:val="000000"/>
          <w:sz w:val="21"/>
          <w:szCs w:val="21"/>
          <w:lang w:eastAsia="zh-CN"/>
        </w:rPr>
        <w:t>届满</w:t>
      </w:r>
      <w:r w:rsidR="006A4E4A" w:rsidRPr="00CB1BA2">
        <w:rPr>
          <w:rFonts w:ascii="SimSun" w:eastAsia="SimSun" w:hAnsi="SimSun" w:cs="Arial" w:hint="eastAsia"/>
          <w:color w:val="000000"/>
          <w:sz w:val="21"/>
          <w:szCs w:val="21"/>
          <w:lang w:eastAsia="zh-CN"/>
        </w:rPr>
        <w:t>的同时</w:t>
      </w:r>
      <w:r w:rsidRPr="00CB1BA2">
        <w:rPr>
          <w:rFonts w:ascii="SimSun" w:eastAsia="SimSun" w:hAnsi="SimSun" w:cs="Arial" w:hint="eastAsia"/>
          <w:color w:val="000000"/>
          <w:sz w:val="21"/>
          <w:szCs w:val="21"/>
          <w:lang w:eastAsia="zh-CN"/>
        </w:rPr>
        <w:t>届满</w:t>
      </w:r>
      <w:r w:rsidR="006A4E4A" w:rsidRPr="00CB1BA2">
        <w:rPr>
          <w:rFonts w:ascii="SimSun" w:eastAsia="SimSun" w:hAnsi="SimSun" w:cs="Arial" w:hint="eastAsia"/>
          <w:color w:val="000000"/>
          <w:sz w:val="21"/>
          <w:szCs w:val="21"/>
          <w:lang w:eastAsia="zh-CN"/>
        </w:rPr>
        <w:t>，并</w:t>
      </w:r>
      <w:r w:rsidR="00032B3B">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给土著人民。土著人民和当地社区</w:t>
      </w:r>
      <w:r w:rsidRPr="00CB1BA2">
        <w:rPr>
          <w:rFonts w:ascii="SimSun" w:eastAsia="SimSun" w:hAnsi="SimSun" w:cs="Arial" w:hint="eastAsia"/>
          <w:color w:val="000000"/>
          <w:sz w:val="21"/>
          <w:szCs w:val="21"/>
          <w:lang w:eastAsia="zh-CN"/>
        </w:rPr>
        <w:t>在所有情况下</w:t>
      </w:r>
      <w:r w:rsidR="006A4E4A" w:rsidRPr="00CB1BA2">
        <w:rPr>
          <w:rFonts w:ascii="SimSun" w:eastAsia="SimSun" w:hAnsi="SimSun" w:cs="Arial" w:hint="eastAsia"/>
          <w:color w:val="000000"/>
          <w:sz w:val="21"/>
          <w:szCs w:val="21"/>
          <w:lang w:eastAsia="zh-CN"/>
        </w:rPr>
        <w:t>都应就其传统知识或传统文化表现形式的所有使用得到补偿。然而，除了补偿问题外，还</w:t>
      </w:r>
      <w:r w:rsidR="006A4E4A" w:rsidRPr="00DF66E7">
        <w:rPr>
          <w:rFonts w:ascii="SimSun" w:eastAsia="SimSun" w:hAnsi="SimSun" w:cs="Arial" w:hint="eastAsia"/>
          <w:iCs/>
          <w:color w:val="000000"/>
          <w:sz w:val="21"/>
          <w:szCs w:val="21"/>
          <w:lang w:eastAsia="zh-CN"/>
        </w:rPr>
        <w:t>应该</w:t>
      </w:r>
      <w:r w:rsidRPr="00CB1BA2">
        <w:rPr>
          <w:rFonts w:ascii="SimSun" w:eastAsia="SimSun" w:hAnsi="SimSun" w:cs="Arial" w:hint="eastAsia"/>
          <w:color w:val="000000"/>
          <w:sz w:val="21"/>
          <w:szCs w:val="21"/>
          <w:lang w:eastAsia="zh-CN"/>
        </w:rPr>
        <w:t>认识到</w:t>
      </w:r>
      <w:r w:rsidR="006A4E4A" w:rsidRPr="00CB1BA2">
        <w:rPr>
          <w:rFonts w:ascii="SimSun" w:eastAsia="SimSun" w:hAnsi="SimSun" w:cs="Arial" w:hint="eastAsia"/>
          <w:color w:val="000000"/>
          <w:sz w:val="21"/>
          <w:szCs w:val="21"/>
          <w:lang w:eastAsia="zh-CN"/>
        </w:rPr>
        <w:t>，通过例外</w:t>
      </w:r>
      <w:r w:rsidRPr="00CB1BA2">
        <w:rPr>
          <w:rFonts w:ascii="SimSun" w:eastAsia="SimSun" w:hAnsi="SimSun" w:cs="Arial" w:hint="eastAsia"/>
          <w:color w:val="000000"/>
          <w:sz w:val="21"/>
          <w:szCs w:val="21"/>
          <w:lang w:eastAsia="zh-CN"/>
        </w:rPr>
        <w:t>与</w:t>
      </w:r>
      <w:r w:rsidR="006A4E4A" w:rsidRPr="00CB1BA2">
        <w:rPr>
          <w:rFonts w:ascii="SimSun" w:eastAsia="SimSun" w:hAnsi="SimSun" w:cs="Arial" w:hint="eastAsia"/>
          <w:color w:val="000000"/>
          <w:sz w:val="21"/>
          <w:szCs w:val="21"/>
          <w:lang w:eastAsia="zh-CN"/>
        </w:rPr>
        <w:t>限制失去</w:t>
      </w:r>
      <w:r w:rsidR="00672151">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权是土著人民的严重关切，在许多情况下，重新获得对遗传资源、传统知识或传统文化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的</w:t>
      </w:r>
      <w:r w:rsidR="00032B3B">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权更为重要。</w:t>
      </w:r>
    </w:p>
    <w:p w14:paraId="57EB5D53" w14:textId="77777777" w:rsidR="00193A65" w:rsidRPr="00BB29E1" w:rsidRDefault="00BD2726"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制裁和救济</w:t>
      </w:r>
      <w:r w:rsidR="006A4E4A" w:rsidRPr="008C3574">
        <w:rPr>
          <w:rFonts w:ascii="SimHei" w:eastAsia="SimHei" w:hAnsi="SimHei" w:hint="eastAsia"/>
          <w:bCs/>
          <w:color w:val="000000"/>
          <w:sz w:val="21"/>
          <w:szCs w:val="21"/>
        </w:rPr>
        <w:t>措施</w:t>
      </w:r>
    </w:p>
    <w:p w14:paraId="623A711E" w14:textId="2BDC9B43"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制裁和</w:t>
      </w:r>
      <w:r w:rsidR="00BD2726" w:rsidRPr="00CB1BA2">
        <w:rPr>
          <w:rFonts w:ascii="SimSun" w:eastAsia="SimSun" w:hAnsi="SimSun" w:cs="Arial" w:hint="eastAsia"/>
          <w:color w:val="000000"/>
          <w:sz w:val="21"/>
          <w:szCs w:val="21"/>
          <w:lang w:eastAsia="zh-CN"/>
        </w:rPr>
        <w:t>救济</w:t>
      </w:r>
      <w:r w:rsidRPr="00CB1BA2">
        <w:rPr>
          <w:rFonts w:ascii="SimSun" w:eastAsia="SimSun" w:hAnsi="SimSun" w:cs="Arial" w:hint="eastAsia"/>
          <w:color w:val="000000"/>
          <w:sz w:val="21"/>
          <w:szCs w:val="21"/>
          <w:lang w:eastAsia="zh-CN"/>
        </w:rPr>
        <w:t>措施应</w:t>
      </w:r>
      <w:r w:rsidR="00BD2726"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是</w:t>
      </w:r>
      <w:r w:rsidR="00BD2726" w:rsidRPr="00CB1BA2">
        <w:rPr>
          <w:rFonts w:ascii="SimSun" w:eastAsia="SimSun" w:hAnsi="SimSun" w:cs="Arial" w:hint="eastAsia"/>
          <w:color w:val="000000"/>
          <w:sz w:val="21"/>
          <w:szCs w:val="21"/>
          <w:lang w:eastAsia="zh-CN"/>
        </w:rPr>
        <w:t>容易</w:t>
      </w:r>
      <w:r w:rsidRPr="00CB1BA2">
        <w:rPr>
          <w:rFonts w:ascii="SimSun" w:eastAsia="SimSun" w:hAnsi="SimSun" w:cs="Arial" w:hint="eastAsia"/>
          <w:color w:val="000000"/>
          <w:sz w:val="21"/>
          <w:szCs w:val="21"/>
          <w:lang w:eastAsia="zh-CN"/>
        </w:rPr>
        <w:t>获得的、恢复性的、</w:t>
      </w:r>
      <w:r w:rsidR="00BD2726" w:rsidRPr="00CB1BA2">
        <w:rPr>
          <w:rFonts w:ascii="SimSun" w:eastAsia="SimSun" w:hAnsi="SimSun" w:cs="Arial" w:hint="eastAsia"/>
          <w:color w:val="000000"/>
          <w:sz w:val="21"/>
          <w:szCs w:val="21"/>
          <w:lang w:eastAsia="zh-CN"/>
        </w:rPr>
        <w:t>可复原</w:t>
      </w:r>
      <w:r w:rsidRPr="00CB1BA2">
        <w:rPr>
          <w:rFonts w:ascii="SimSun" w:eastAsia="SimSun" w:hAnsi="SimSun" w:cs="Arial" w:hint="eastAsia"/>
          <w:color w:val="000000"/>
          <w:sz w:val="21"/>
          <w:szCs w:val="21"/>
          <w:lang w:eastAsia="zh-CN"/>
        </w:rPr>
        <w:t>的、反映土著人</w:t>
      </w:r>
      <w:proofErr w:type="gramStart"/>
      <w:r w:rsidRPr="00CB1BA2">
        <w:rPr>
          <w:rFonts w:ascii="SimSun" w:eastAsia="SimSun" w:hAnsi="SimSun" w:cs="Arial" w:hint="eastAsia"/>
          <w:color w:val="000000"/>
          <w:sz w:val="21"/>
          <w:szCs w:val="21"/>
          <w:lang w:eastAsia="zh-CN"/>
        </w:rPr>
        <w:t>民法律</w:t>
      </w:r>
      <w:proofErr w:type="gramEnd"/>
      <w:r w:rsidRPr="00CB1BA2">
        <w:rPr>
          <w:rFonts w:ascii="SimSun" w:eastAsia="SimSun" w:hAnsi="SimSun" w:cs="Arial" w:hint="eastAsia"/>
          <w:color w:val="000000"/>
          <w:sz w:val="21"/>
          <w:szCs w:val="21"/>
          <w:lang w:eastAsia="zh-CN"/>
        </w:rPr>
        <w:t>和习惯法规定的制裁，并包括刑事制裁。土著人民</w:t>
      </w:r>
      <w:r w:rsidR="00FA7C3E" w:rsidRPr="00CB1BA2">
        <w:rPr>
          <w:rFonts w:ascii="SimSun" w:eastAsia="SimSun" w:hAnsi="SimSun" w:cs="Arial" w:hint="eastAsia"/>
          <w:color w:val="000000"/>
          <w:sz w:val="21"/>
          <w:szCs w:val="21"/>
          <w:lang w:eastAsia="zh-CN"/>
        </w:rPr>
        <w:t>在制定法律或行政措施中充分</w:t>
      </w:r>
      <w:r w:rsidR="00FA7C3E" w:rsidRPr="00DF66E7">
        <w:rPr>
          <w:rFonts w:ascii="SimSun" w:eastAsia="SimSun" w:hAnsi="SimSun" w:cs="Arial" w:hint="eastAsia"/>
          <w:iCs/>
          <w:color w:val="000000"/>
          <w:sz w:val="21"/>
          <w:szCs w:val="21"/>
          <w:lang w:eastAsia="zh-CN"/>
        </w:rPr>
        <w:t>有效</w:t>
      </w:r>
      <w:r w:rsidR="00FA7C3E" w:rsidRPr="00CB1BA2">
        <w:rPr>
          <w:rFonts w:ascii="SimSun" w:eastAsia="SimSun" w:hAnsi="SimSun" w:cs="Arial" w:hint="eastAsia"/>
          <w:color w:val="000000"/>
          <w:sz w:val="21"/>
          <w:szCs w:val="21"/>
          <w:lang w:eastAsia="zh-CN"/>
        </w:rPr>
        <w:t>地参与</w:t>
      </w:r>
      <w:r w:rsidRPr="00CB1BA2">
        <w:rPr>
          <w:rFonts w:ascii="SimSun" w:eastAsia="SimSun" w:hAnsi="SimSun" w:cs="Arial" w:hint="eastAsia"/>
          <w:color w:val="000000"/>
          <w:sz w:val="21"/>
          <w:szCs w:val="21"/>
          <w:lang w:eastAsia="zh-CN"/>
        </w:rPr>
        <w:t>需要在这一条中得到体</w:t>
      </w:r>
      <w:r w:rsidR="009E2209">
        <w:rPr>
          <w:rFonts w:ascii="SimSun" w:eastAsia="SimSun" w:hAnsi="SimSun" w:cs="Arial" w:hint="cs"/>
          <w:color w:val="000000"/>
          <w:sz w:val="21"/>
          <w:szCs w:val="21"/>
          <w:lang w:eastAsia="zh-CN"/>
        </w:rPr>
        <w:t>‍</w:t>
      </w:r>
      <w:r w:rsidRPr="00CB1BA2">
        <w:rPr>
          <w:rFonts w:ascii="SimSun" w:eastAsia="SimSun" w:hAnsi="SimSun" w:cs="Arial" w:hint="eastAsia"/>
          <w:color w:val="000000"/>
          <w:sz w:val="21"/>
          <w:szCs w:val="21"/>
          <w:lang w:eastAsia="zh-CN"/>
        </w:rPr>
        <w:t>现。</w:t>
      </w:r>
    </w:p>
    <w:p w14:paraId="197F4232" w14:textId="43F11CE0"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鉴于大多数涉及盗用和滥用遗传资源、传统知识和传统文化表现形式的诉讼具有跨</w:t>
      </w:r>
      <w:r w:rsidR="00032B3B">
        <w:rPr>
          <w:rFonts w:ascii="SimSun" w:eastAsia="SimSun" w:hAnsi="SimSun" w:cs="Arial" w:hint="eastAsia"/>
          <w:color w:val="000000"/>
          <w:sz w:val="21"/>
          <w:szCs w:val="21"/>
          <w:lang w:eastAsia="zh-CN"/>
        </w:rPr>
        <w:t>境</w:t>
      </w:r>
      <w:r w:rsidRPr="00CB1BA2">
        <w:rPr>
          <w:rFonts w:ascii="SimSun" w:eastAsia="SimSun" w:hAnsi="SimSun" w:cs="Arial" w:hint="eastAsia"/>
          <w:color w:val="000000"/>
          <w:sz w:val="21"/>
          <w:szCs w:val="21"/>
          <w:lang w:eastAsia="zh-CN"/>
        </w:rPr>
        <w:t>性质，因此，土著人民的</w:t>
      </w:r>
      <w:r w:rsidR="00FA7C3E" w:rsidRPr="00CB1BA2">
        <w:rPr>
          <w:rFonts w:ascii="SimSun" w:eastAsia="SimSun" w:hAnsi="SimSun" w:cs="Arial" w:hint="eastAsia"/>
          <w:color w:val="000000"/>
          <w:sz w:val="21"/>
          <w:szCs w:val="21"/>
          <w:lang w:eastAsia="zh-CN"/>
        </w:rPr>
        <w:t>容易获得性</w:t>
      </w:r>
      <w:r w:rsidRPr="00CB1BA2">
        <w:rPr>
          <w:rFonts w:ascii="SimSun" w:eastAsia="SimSun" w:hAnsi="SimSun" w:cs="Arial" w:hint="eastAsia"/>
          <w:color w:val="000000"/>
          <w:sz w:val="21"/>
          <w:szCs w:val="21"/>
          <w:lang w:eastAsia="zh-CN"/>
        </w:rPr>
        <w:t>非常重要。土著人民需要有</w:t>
      </w:r>
      <w:r w:rsidR="00FA7C3E" w:rsidRPr="00CB1BA2">
        <w:rPr>
          <w:rFonts w:ascii="SimSun" w:eastAsia="SimSun" w:hAnsi="SimSun" w:cs="Arial" w:hint="eastAsia"/>
          <w:color w:val="000000"/>
          <w:sz w:val="21"/>
          <w:szCs w:val="21"/>
          <w:lang w:eastAsia="zh-CN"/>
        </w:rPr>
        <w:t>资格提起争议</w:t>
      </w:r>
      <w:r w:rsidRPr="00CB1BA2">
        <w:rPr>
          <w:rFonts w:ascii="SimSun" w:eastAsia="SimSun" w:hAnsi="SimSun" w:cs="Arial" w:hint="eastAsia"/>
          <w:color w:val="000000"/>
          <w:sz w:val="21"/>
          <w:szCs w:val="21"/>
          <w:lang w:eastAsia="zh-CN"/>
        </w:rPr>
        <w:t>和</w:t>
      </w:r>
      <w:r w:rsidR="00FA7C3E" w:rsidRPr="00CB1BA2">
        <w:rPr>
          <w:rFonts w:ascii="SimSun" w:eastAsia="SimSun" w:hAnsi="SimSun" w:cs="Arial" w:hint="eastAsia"/>
          <w:color w:val="000000"/>
          <w:sz w:val="21"/>
          <w:szCs w:val="21"/>
          <w:lang w:eastAsia="zh-CN"/>
        </w:rPr>
        <w:t>采取</w:t>
      </w:r>
      <w:r w:rsidRPr="00CB1BA2">
        <w:rPr>
          <w:rFonts w:ascii="SimSun" w:eastAsia="SimSun" w:hAnsi="SimSun" w:cs="Arial" w:hint="eastAsia"/>
          <w:color w:val="000000"/>
          <w:sz w:val="21"/>
          <w:szCs w:val="21"/>
          <w:lang w:eastAsia="zh-CN"/>
        </w:rPr>
        <w:t>支持性措施，包括获得财政和技术援助</w:t>
      </w:r>
      <w:r w:rsidR="00FA7C3E" w:rsidRPr="00CB1BA2">
        <w:rPr>
          <w:rFonts w:ascii="SimSun" w:eastAsia="SimSun" w:hAnsi="SimSun" w:cs="Arial" w:hint="eastAsia"/>
          <w:color w:val="000000"/>
          <w:sz w:val="21"/>
          <w:szCs w:val="21"/>
          <w:lang w:eastAsia="zh-CN"/>
        </w:rPr>
        <w:t>，并</w:t>
      </w:r>
      <w:r w:rsidRPr="00CB1BA2">
        <w:rPr>
          <w:rFonts w:ascii="SimSun" w:eastAsia="SimSun" w:hAnsi="SimSun" w:cs="Arial" w:hint="eastAsia"/>
          <w:color w:val="000000"/>
          <w:sz w:val="21"/>
          <w:szCs w:val="21"/>
          <w:lang w:eastAsia="zh-CN"/>
        </w:rPr>
        <w:t>建立公平、独立、公正、公开和透明的程序，以承认、裁定和执行土著人民的权</w:t>
      </w:r>
      <w:r w:rsidR="009E2209">
        <w:rPr>
          <w:rFonts w:ascii="SimSun" w:eastAsia="SimSun" w:hAnsi="SimSun" w:cs="Arial" w:hint="cs"/>
          <w:color w:val="000000"/>
          <w:sz w:val="21"/>
          <w:szCs w:val="21"/>
          <w:lang w:eastAsia="zh-CN"/>
        </w:rPr>
        <w:t>‍</w:t>
      </w:r>
      <w:r w:rsidRPr="00CB1BA2">
        <w:rPr>
          <w:rFonts w:ascii="SimSun" w:eastAsia="SimSun" w:hAnsi="SimSun" w:cs="Arial" w:hint="eastAsia"/>
          <w:color w:val="000000"/>
          <w:sz w:val="21"/>
          <w:szCs w:val="21"/>
          <w:lang w:eastAsia="zh-CN"/>
        </w:rPr>
        <w:t>利。</w:t>
      </w:r>
    </w:p>
    <w:p w14:paraId="27EFFE0B" w14:textId="2B34E749" w:rsidR="00193A65" w:rsidRPr="00BB29E1" w:rsidRDefault="00FA7C3E"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手续</w:t>
      </w:r>
    </w:p>
    <w:p w14:paraId="21483F8A" w14:textId="77777777" w:rsidR="00193A65" w:rsidRPr="00CB1BA2" w:rsidRDefault="00FA7C3E"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一般规则是，保护传统知识和传统文化表现形式不应有</w:t>
      </w:r>
      <w:r w:rsidR="006A4E4A" w:rsidRPr="00CB1BA2">
        <w:rPr>
          <w:rFonts w:ascii="SimSun" w:eastAsia="SimSun" w:hAnsi="SimSun" w:cs="Arial" w:hint="eastAsia"/>
          <w:color w:val="000000"/>
          <w:sz w:val="21"/>
          <w:szCs w:val="21"/>
          <w:lang w:eastAsia="zh-CN"/>
        </w:rPr>
        <w:t>任何手续</w:t>
      </w:r>
      <w:r w:rsidRPr="00CB1BA2">
        <w:rPr>
          <w:rFonts w:ascii="SimSun" w:eastAsia="SimSun" w:hAnsi="SimSun" w:cs="Arial" w:hint="eastAsia"/>
          <w:color w:val="000000"/>
          <w:sz w:val="21"/>
          <w:szCs w:val="21"/>
          <w:lang w:eastAsia="zh-CN"/>
        </w:rPr>
        <w:t>要求</w:t>
      </w:r>
      <w:r w:rsidR="006A4E4A" w:rsidRPr="00CB1BA2">
        <w:rPr>
          <w:rFonts w:ascii="SimSun" w:eastAsia="SimSun" w:hAnsi="SimSun" w:cs="Arial" w:hint="eastAsia"/>
          <w:color w:val="000000"/>
          <w:sz w:val="21"/>
          <w:szCs w:val="21"/>
          <w:lang w:eastAsia="zh-CN"/>
        </w:rPr>
        <w:t>。不应</w:t>
      </w:r>
      <w:r w:rsidRPr="00CB1BA2">
        <w:rPr>
          <w:rFonts w:ascii="SimSun" w:eastAsia="SimSun" w:hAnsi="SimSun" w:cs="Arial" w:hint="eastAsia"/>
          <w:color w:val="000000"/>
          <w:sz w:val="21"/>
          <w:szCs w:val="21"/>
          <w:lang w:eastAsia="zh-CN"/>
        </w:rPr>
        <w:t>将遵守手续的责任强加给土著人民。如果在特殊情况下采用</w:t>
      </w:r>
      <w:r w:rsidR="006A4E4A" w:rsidRPr="00CB1BA2">
        <w:rPr>
          <w:rFonts w:ascii="SimSun" w:eastAsia="SimSun" w:hAnsi="SimSun" w:cs="Arial" w:hint="eastAsia"/>
          <w:color w:val="000000"/>
          <w:sz w:val="21"/>
          <w:szCs w:val="21"/>
          <w:lang w:eastAsia="zh-CN"/>
        </w:rPr>
        <w:t>手续，</w:t>
      </w:r>
      <w:r w:rsidRPr="00CB1BA2">
        <w:rPr>
          <w:rFonts w:ascii="SimSun" w:eastAsia="SimSun" w:hAnsi="SimSun" w:cs="Arial" w:hint="eastAsia"/>
          <w:color w:val="000000"/>
          <w:sz w:val="21"/>
          <w:szCs w:val="21"/>
          <w:lang w:eastAsia="zh-CN"/>
        </w:rPr>
        <w:t>则应提供资源</w:t>
      </w:r>
      <w:r w:rsidRPr="00DF66E7">
        <w:rPr>
          <w:rFonts w:ascii="SimSun" w:eastAsia="SimSun" w:hAnsi="SimSun" w:cs="Arial" w:hint="eastAsia"/>
          <w:iCs/>
          <w:color w:val="000000"/>
          <w:sz w:val="21"/>
          <w:szCs w:val="21"/>
          <w:lang w:eastAsia="zh-CN"/>
        </w:rPr>
        <w:t>以为</w:t>
      </w:r>
      <w:r w:rsidR="006A4E4A" w:rsidRPr="00CB1BA2">
        <w:rPr>
          <w:rFonts w:ascii="SimSun" w:eastAsia="SimSun" w:hAnsi="SimSun" w:cs="Arial" w:hint="eastAsia"/>
          <w:color w:val="000000"/>
          <w:sz w:val="21"/>
          <w:szCs w:val="21"/>
          <w:lang w:eastAsia="zh-CN"/>
        </w:rPr>
        <w:t>土著人民遵守任何手续</w:t>
      </w:r>
      <w:r w:rsidRPr="00CB1BA2">
        <w:rPr>
          <w:rFonts w:ascii="SimSun" w:eastAsia="SimSun" w:hAnsi="SimSun" w:cs="Arial" w:hint="eastAsia"/>
          <w:color w:val="000000"/>
          <w:sz w:val="21"/>
          <w:szCs w:val="21"/>
          <w:lang w:eastAsia="zh-CN"/>
        </w:rPr>
        <w:t>提供支持</w:t>
      </w:r>
      <w:r w:rsidR="006A4E4A" w:rsidRPr="00CB1BA2">
        <w:rPr>
          <w:rFonts w:ascii="SimSun" w:eastAsia="SimSun" w:hAnsi="SimSun" w:cs="Arial" w:hint="eastAsia"/>
          <w:color w:val="000000"/>
          <w:sz w:val="21"/>
          <w:szCs w:val="21"/>
          <w:lang w:eastAsia="zh-CN"/>
        </w:rPr>
        <w:t>。</w:t>
      </w:r>
    </w:p>
    <w:p w14:paraId="65345757" w14:textId="13177C83"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权利的</w:t>
      </w:r>
      <w:r w:rsidR="00FA7C3E" w:rsidRPr="00BB29E1">
        <w:rPr>
          <w:rFonts w:ascii="SimHei" w:eastAsia="SimHei" w:hAnsi="SimHei" w:hint="eastAsia"/>
          <w:bCs/>
          <w:color w:val="000000"/>
          <w:sz w:val="21"/>
          <w:szCs w:val="21"/>
        </w:rPr>
        <w:t>行政</w:t>
      </w:r>
      <w:r w:rsidRPr="008C3574">
        <w:rPr>
          <w:rFonts w:ascii="SimHei" w:eastAsia="SimHei" w:hAnsi="SimHei" w:hint="eastAsia"/>
          <w:bCs/>
          <w:color w:val="000000"/>
          <w:sz w:val="21"/>
          <w:szCs w:val="21"/>
        </w:rPr>
        <w:t>管理</w:t>
      </w:r>
    </w:p>
    <w:p w14:paraId="519889E9" w14:textId="1713EA86"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土著主管</w:t>
      </w:r>
      <w:r w:rsidR="00032B3B">
        <w:rPr>
          <w:rFonts w:ascii="SimSun" w:eastAsia="SimSun" w:hAnsi="SimSun" w:cs="Arial" w:hint="eastAsia"/>
          <w:color w:val="000000"/>
          <w:sz w:val="21"/>
          <w:szCs w:val="21"/>
          <w:lang w:eastAsia="zh-CN"/>
        </w:rPr>
        <w:t>机构</w:t>
      </w:r>
      <w:r w:rsidRPr="00CB1BA2">
        <w:rPr>
          <w:rFonts w:ascii="SimSun" w:eastAsia="SimSun" w:hAnsi="SimSun" w:cs="Arial" w:hint="eastAsia"/>
          <w:color w:val="000000"/>
          <w:sz w:val="21"/>
          <w:szCs w:val="21"/>
          <w:lang w:eastAsia="zh-CN"/>
        </w:rPr>
        <w:t>也应被纳入权利的</w:t>
      </w:r>
      <w:r w:rsidR="00B6672F" w:rsidRPr="00CB1BA2">
        <w:rPr>
          <w:rFonts w:ascii="SimSun" w:eastAsia="SimSun" w:hAnsi="SimSun" w:cs="Arial" w:hint="eastAsia"/>
          <w:color w:val="000000"/>
          <w:sz w:val="21"/>
          <w:szCs w:val="21"/>
          <w:lang w:eastAsia="zh-CN"/>
        </w:rPr>
        <w:t>行政</w:t>
      </w:r>
      <w:r w:rsidRPr="00CB1BA2">
        <w:rPr>
          <w:rFonts w:ascii="SimSun" w:eastAsia="SimSun" w:hAnsi="SimSun" w:cs="Arial" w:hint="eastAsia"/>
          <w:color w:val="000000"/>
          <w:sz w:val="21"/>
          <w:szCs w:val="21"/>
          <w:lang w:eastAsia="zh-CN"/>
        </w:rPr>
        <w:t>管理，</w:t>
      </w:r>
      <w:r w:rsidR="00FF4BAE" w:rsidRPr="00CB1BA2">
        <w:rPr>
          <w:rFonts w:ascii="SimSun" w:eastAsia="SimSun" w:hAnsi="SimSun" w:cs="Arial" w:hint="eastAsia"/>
          <w:color w:val="000000"/>
          <w:sz w:val="21"/>
          <w:szCs w:val="21"/>
          <w:lang w:eastAsia="zh-CN"/>
        </w:rPr>
        <w:t>同时</w:t>
      </w:r>
      <w:r w:rsidRPr="00CB1BA2">
        <w:rPr>
          <w:rFonts w:ascii="SimSun" w:eastAsia="SimSun" w:hAnsi="SimSun" w:cs="Arial" w:hint="eastAsia"/>
          <w:color w:val="000000"/>
          <w:sz w:val="21"/>
          <w:szCs w:val="21"/>
          <w:lang w:eastAsia="zh-CN"/>
        </w:rPr>
        <w:t>承认</w:t>
      </w:r>
      <w:r w:rsidR="00B6672F" w:rsidRPr="00CB1BA2">
        <w:rPr>
          <w:rFonts w:ascii="SimSun" w:eastAsia="SimSun" w:hAnsi="SimSun" w:cs="Arial" w:hint="eastAsia"/>
          <w:color w:val="000000"/>
          <w:sz w:val="21"/>
          <w:szCs w:val="21"/>
          <w:lang w:eastAsia="zh-CN"/>
        </w:rPr>
        <w:t>行政</w:t>
      </w:r>
      <w:r w:rsidRPr="00CB1BA2">
        <w:rPr>
          <w:rFonts w:ascii="SimSun" w:eastAsia="SimSun" w:hAnsi="SimSun" w:cs="Arial" w:hint="eastAsia"/>
          <w:color w:val="000000"/>
          <w:sz w:val="21"/>
          <w:szCs w:val="21"/>
          <w:lang w:eastAsia="zh-CN"/>
        </w:rPr>
        <w:t>管理也应符合土著人民的法律和习惯法。应鼓励成员国让土著人民参与</w:t>
      </w:r>
      <w:r w:rsidR="00FF4BAE" w:rsidRPr="00CB1BA2">
        <w:rPr>
          <w:rFonts w:ascii="SimSun" w:eastAsia="SimSun" w:hAnsi="SimSun" w:cs="Arial" w:hint="eastAsia"/>
          <w:color w:val="000000"/>
          <w:sz w:val="21"/>
          <w:szCs w:val="21"/>
          <w:lang w:eastAsia="zh-CN"/>
        </w:rPr>
        <w:t>行政</w:t>
      </w:r>
      <w:r w:rsidRPr="00CB1BA2">
        <w:rPr>
          <w:rFonts w:ascii="SimSun" w:eastAsia="SimSun" w:hAnsi="SimSun" w:cs="Arial" w:hint="eastAsia"/>
          <w:color w:val="000000"/>
          <w:sz w:val="21"/>
          <w:szCs w:val="21"/>
          <w:lang w:eastAsia="zh-CN"/>
        </w:rPr>
        <w:t>管理。</w:t>
      </w:r>
      <w:r w:rsidR="00032B3B">
        <w:rPr>
          <w:rFonts w:ascii="SimSun" w:eastAsia="SimSun" w:hAnsi="SimSun" w:cs="Arial" w:hint="eastAsia"/>
          <w:color w:val="000000"/>
          <w:sz w:val="21"/>
          <w:szCs w:val="21"/>
          <w:lang w:eastAsia="zh-CN"/>
        </w:rPr>
        <w:t>已有</w:t>
      </w:r>
      <w:r w:rsidRPr="00CB1BA2">
        <w:rPr>
          <w:rFonts w:ascii="SimSun" w:eastAsia="SimSun" w:hAnsi="SimSun" w:cs="Arial" w:hint="eastAsia"/>
          <w:color w:val="000000"/>
          <w:sz w:val="21"/>
          <w:szCs w:val="21"/>
          <w:lang w:eastAsia="zh-CN"/>
        </w:rPr>
        <w:t>一些成员国在国家知识产权局或土著咨询机构中</w:t>
      </w:r>
      <w:r w:rsidR="00032B3B">
        <w:rPr>
          <w:rFonts w:ascii="SimSun" w:eastAsia="SimSun" w:hAnsi="SimSun" w:cs="Arial" w:hint="eastAsia"/>
          <w:color w:val="000000"/>
          <w:sz w:val="21"/>
          <w:szCs w:val="21"/>
          <w:lang w:eastAsia="zh-CN"/>
        </w:rPr>
        <w:t>设置了</w:t>
      </w:r>
      <w:r w:rsidRPr="00CB1BA2">
        <w:rPr>
          <w:rFonts w:ascii="SimSun" w:eastAsia="SimSun" w:hAnsi="SimSun" w:cs="Arial" w:hint="eastAsia"/>
          <w:color w:val="000000"/>
          <w:sz w:val="21"/>
          <w:szCs w:val="21"/>
          <w:lang w:eastAsia="zh-CN"/>
        </w:rPr>
        <w:t>土著代表</w:t>
      </w:r>
      <w:r w:rsidR="00032B3B">
        <w:rPr>
          <w:rFonts w:ascii="SimSun" w:eastAsia="SimSun" w:hAnsi="SimSun" w:cs="Arial" w:hint="eastAsia"/>
          <w:color w:val="000000"/>
          <w:sz w:val="21"/>
          <w:szCs w:val="21"/>
          <w:lang w:eastAsia="zh-CN"/>
        </w:rPr>
        <w:t>的范例</w:t>
      </w:r>
      <w:r w:rsidRPr="00CB1BA2">
        <w:rPr>
          <w:rFonts w:ascii="SimSun" w:eastAsia="SimSun" w:hAnsi="SimSun" w:cs="Arial" w:hint="eastAsia"/>
          <w:color w:val="000000"/>
          <w:sz w:val="21"/>
          <w:szCs w:val="21"/>
          <w:lang w:eastAsia="zh-CN"/>
        </w:rPr>
        <w:t>，其他</w:t>
      </w:r>
      <w:r w:rsidR="00032B3B">
        <w:rPr>
          <w:rFonts w:ascii="SimSun" w:eastAsia="SimSun" w:hAnsi="SimSun" w:cs="Arial" w:hint="eastAsia"/>
          <w:color w:val="000000"/>
          <w:sz w:val="21"/>
          <w:szCs w:val="21"/>
          <w:lang w:eastAsia="zh-CN"/>
        </w:rPr>
        <w:t>一些</w:t>
      </w:r>
      <w:r w:rsidRPr="00CB1BA2">
        <w:rPr>
          <w:rFonts w:ascii="SimSun" w:eastAsia="SimSun" w:hAnsi="SimSun" w:cs="Arial" w:hint="eastAsia"/>
          <w:color w:val="000000"/>
          <w:sz w:val="21"/>
          <w:szCs w:val="21"/>
          <w:lang w:eastAsia="zh-CN"/>
        </w:rPr>
        <w:t>国家也在考虑这样做。</w:t>
      </w:r>
    </w:p>
    <w:p w14:paraId="7626FAFA" w14:textId="494638F1" w:rsidR="00193A65" w:rsidRPr="00CB1BA2" w:rsidRDefault="00D256FB"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w:t>
      </w:r>
      <w:r w:rsidR="006A4E4A" w:rsidRPr="00CB1BA2">
        <w:rPr>
          <w:rFonts w:ascii="SimSun" w:eastAsia="SimSun" w:hAnsi="SimSun" w:cs="Arial" w:hint="eastAsia"/>
          <w:color w:val="000000"/>
          <w:sz w:val="21"/>
          <w:szCs w:val="21"/>
          <w:lang w:eastAsia="zh-CN"/>
        </w:rPr>
        <w:t>土著人民居住的</w:t>
      </w:r>
      <w:r w:rsidRPr="00CB1BA2">
        <w:rPr>
          <w:rFonts w:ascii="SimSun" w:eastAsia="SimSun" w:hAnsi="SimSun" w:cs="Arial" w:hint="eastAsia"/>
          <w:color w:val="000000"/>
          <w:sz w:val="21"/>
          <w:szCs w:val="21"/>
          <w:lang w:eastAsia="zh-CN"/>
        </w:rPr>
        <w:t>大多数（如果不是所有）</w:t>
      </w:r>
      <w:r w:rsidR="006A4E4A" w:rsidRPr="00CB1BA2">
        <w:rPr>
          <w:rFonts w:ascii="SimSun" w:eastAsia="SimSun" w:hAnsi="SimSun" w:cs="Arial" w:hint="eastAsia"/>
          <w:color w:val="000000"/>
          <w:sz w:val="21"/>
          <w:szCs w:val="21"/>
          <w:lang w:eastAsia="zh-CN"/>
        </w:rPr>
        <w:t>国家，都需要额外的资源</w:t>
      </w:r>
      <w:r w:rsidRPr="00CB1BA2">
        <w:rPr>
          <w:rFonts w:ascii="SimSun" w:eastAsia="SimSun" w:hAnsi="SimSun" w:cs="Arial" w:hint="eastAsia"/>
          <w:color w:val="000000"/>
          <w:sz w:val="21"/>
          <w:szCs w:val="21"/>
          <w:lang w:eastAsia="zh-CN"/>
        </w:rPr>
        <w:t>来实现这点</w:t>
      </w:r>
      <w:r w:rsidR="006A4E4A" w:rsidRPr="00CB1BA2">
        <w:rPr>
          <w:rFonts w:ascii="SimSun" w:eastAsia="SimSun" w:hAnsi="SimSun" w:cs="Arial" w:hint="eastAsia"/>
          <w:color w:val="000000"/>
          <w:sz w:val="21"/>
          <w:szCs w:val="21"/>
          <w:lang w:eastAsia="zh-CN"/>
        </w:rPr>
        <w:t>。将需要以法律和技术援助、能力建设、提高认识等形式提供资源。这</w:t>
      </w:r>
      <w:r w:rsidRPr="00CB1BA2">
        <w:rPr>
          <w:rFonts w:ascii="SimSun" w:eastAsia="SimSun" w:hAnsi="SimSun" w:cs="Arial" w:hint="eastAsia"/>
          <w:color w:val="000000"/>
          <w:sz w:val="21"/>
          <w:szCs w:val="21"/>
          <w:lang w:eastAsia="zh-CN"/>
        </w:rPr>
        <w:t>是至关重要的</w:t>
      </w:r>
      <w:r w:rsidR="006A4E4A" w:rsidRPr="00CB1BA2">
        <w:rPr>
          <w:rFonts w:ascii="SimSun" w:eastAsia="SimSun" w:hAnsi="SimSun" w:cs="Arial" w:hint="eastAsia"/>
          <w:color w:val="000000"/>
          <w:sz w:val="21"/>
          <w:szCs w:val="21"/>
          <w:lang w:eastAsia="zh-CN"/>
        </w:rPr>
        <w:t>，因为许多土著人民需要</w:t>
      </w:r>
      <w:r w:rsidRPr="00CB1BA2">
        <w:rPr>
          <w:rFonts w:ascii="SimSun" w:eastAsia="SimSun" w:hAnsi="SimSun" w:cs="Arial" w:hint="eastAsia"/>
          <w:color w:val="000000"/>
          <w:sz w:val="21"/>
          <w:szCs w:val="21"/>
          <w:lang w:eastAsia="zh-CN"/>
        </w:rPr>
        <w:t>采取专门措施才</w:t>
      </w:r>
      <w:r w:rsidR="006A4E4A" w:rsidRPr="00CB1BA2">
        <w:rPr>
          <w:rFonts w:ascii="SimSun" w:eastAsia="SimSun" w:hAnsi="SimSun" w:cs="Arial" w:hint="eastAsia"/>
          <w:color w:val="000000"/>
          <w:sz w:val="21"/>
          <w:szCs w:val="21"/>
          <w:lang w:eastAsia="zh-CN"/>
        </w:rPr>
        <w:t>能够获得自己的权利。</w:t>
      </w:r>
    </w:p>
    <w:p w14:paraId="094AD32D" w14:textId="4FFCC7CD"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D256FB"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增加一条关于提高认识和</w:t>
      </w:r>
      <w:r w:rsidR="00D256FB" w:rsidRPr="00CB1BA2">
        <w:rPr>
          <w:rFonts w:ascii="SimSun" w:eastAsia="SimSun" w:hAnsi="SimSun" w:cs="Arial" w:hint="eastAsia"/>
          <w:color w:val="000000"/>
          <w:sz w:val="21"/>
          <w:szCs w:val="21"/>
          <w:lang w:eastAsia="zh-CN"/>
        </w:rPr>
        <w:t>加强</w:t>
      </w:r>
      <w:r w:rsidRPr="00CB1BA2">
        <w:rPr>
          <w:rFonts w:ascii="SimSun" w:eastAsia="SimSun" w:hAnsi="SimSun" w:cs="Arial" w:hint="eastAsia"/>
          <w:color w:val="000000"/>
          <w:sz w:val="21"/>
          <w:szCs w:val="21"/>
          <w:lang w:eastAsia="zh-CN"/>
        </w:rPr>
        <w:t>能力建设的</w:t>
      </w:r>
      <w:r w:rsidR="006D49C2" w:rsidRPr="00CB1BA2">
        <w:rPr>
          <w:rFonts w:ascii="SimSun" w:eastAsia="SimSun" w:hAnsi="SimSun" w:cs="Arial" w:hint="eastAsia"/>
          <w:color w:val="000000"/>
          <w:sz w:val="21"/>
          <w:szCs w:val="21"/>
          <w:lang w:eastAsia="zh-CN"/>
        </w:rPr>
        <w:t>规定，以确保土著人民和当地社区了解</w:t>
      </w:r>
      <w:r w:rsidRPr="00CB1BA2">
        <w:rPr>
          <w:rFonts w:ascii="SimSun" w:eastAsia="SimSun" w:hAnsi="SimSun" w:cs="Arial" w:hint="eastAsia"/>
          <w:color w:val="000000"/>
          <w:sz w:val="21"/>
          <w:szCs w:val="21"/>
          <w:lang w:eastAsia="zh-CN"/>
        </w:rPr>
        <w:t>文书的内容，并</w:t>
      </w:r>
      <w:r w:rsidR="006D49C2" w:rsidRPr="00CB1BA2">
        <w:rPr>
          <w:rFonts w:ascii="SimSun" w:eastAsia="SimSun" w:hAnsi="SimSun" w:cs="Arial" w:hint="eastAsia"/>
          <w:color w:val="000000"/>
          <w:sz w:val="21"/>
          <w:szCs w:val="21"/>
          <w:lang w:eastAsia="zh-CN"/>
        </w:rPr>
        <w:t>确保</w:t>
      </w:r>
      <w:r w:rsidRPr="00CB1BA2">
        <w:rPr>
          <w:rFonts w:ascii="SimSun" w:eastAsia="SimSun" w:hAnsi="SimSun" w:cs="Arial" w:hint="eastAsia"/>
          <w:color w:val="000000"/>
          <w:sz w:val="21"/>
          <w:szCs w:val="21"/>
          <w:lang w:eastAsia="zh-CN"/>
        </w:rPr>
        <w:t>其权利</w:t>
      </w:r>
      <w:r w:rsidR="006D49C2" w:rsidRPr="00CB1BA2">
        <w:rPr>
          <w:rFonts w:ascii="SimSun" w:eastAsia="SimSun" w:hAnsi="SimSun" w:cs="Arial" w:hint="eastAsia"/>
          <w:color w:val="000000"/>
          <w:sz w:val="21"/>
          <w:szCs w:val="21"/>
          <w:lang w:eastAsia="zh-CN"/>
        </w:rPr>
        <w:t>得到执行</w:t>
      </w:r>
      <w:r w:rsidRPr="00CB1BA2">
        <w:rPr>
          <w:rFonts w:ascii="SimSun" w:eastAsia="SimSun" w:hAnsi="SimSun" w:cs="Arial" w:hint="eastAsia"/>
          <w:color w:val="000000"/>
          <w:sz w:val="21"/>
          <w:szCs w:val="21"/>
          <w:lang w:eastAsia="zh-CN"/>
        </w:rPr>
        <w:t>。这项规定还应该包括提高主管部门、知识产权局和其他有关部门的认识和能力建设，以</w:t>
      </w:r>
      <w:r w:rsidR="006D49C2" w:rsidRPr="00CB1BA2">
        <w:rPr>
          <w:rFonts w:ascii="SimSun" w:eastAsia="SimSun" w:hAnsi="SimSun" w:cs="Arial" w:hint="eastAsia"/>
          <w:color w:val="000000"/>
          <w:sz w:val="21"/>
          <w:szCs w:val="21"/>
          <w:lang w:eastAsia="zh-CN"/>
        </w:rPr>
        <w:t>使其加深对</w:t>
      </w:r>
      <w:r w:rsidRPr="00CB1BA2">
        <w:rPr>
          <w:rFonts w:ascii="SimSun" w:eastAsia="SimSun" w:hAnsi="SimSun" w:cs="Arial" w:hint="eastAsia"/>
          <w:color w:val="000000"/>
          <w:sz w:val="21"/>
          <w:szCs w:val="21"/>
          <w:lang w:eastAsia="zh-CN"/>
        </w:rPr>
        <w:t>土著人民和当地社区、传统知识和传统文化</w:t>
      </w:r>
      <w:r w:rsidR="006D49C2" w:rsidRPr="00CB1BA2">
        <w:rPr>
          <w:rFonts w:ascii="SimSun" w:eastAsia="SimSun" w:hAnsi="SimSun" w:cs="Arial" w:hint="eastAsia"/>
          <w:color w:val="000000"/>
          <w:sz w:val="21"/>
          <w:szCs w:val="21"/>
          <w:lang w:eastAsia="zh-CN"/>
        </w:rPr>
        <w:t>形式</w:t>
      </w:r>
      <w:r w:rsidRPr="00CB1BA2">
        <w:rPr>
          <w:rFonts w:ascii="SimSun" w:eastAsia="SimSun" w:hAnsi="SimSun" w:cs="Arial" w:hint="eastAsia"/>
          <w:color w:val="000000"/>
          <w:sz w:val="21"/>
          <w:szCs w:val="21"/>
          <w:lang w:eastAsia="zh-CN"/>
        </w:rPr>
        <w:t>的性质</w:t>
      </w:r>
      <w:r w:rsidR="006D49C2" w:rsidRPr="00CB1BA2">
        <w:rPr>
          <w:rFonts w:ascii="SimSun" w:eastAsia="SimSun" w:hAnsi="SimSun" w:cs="Arial" w:hint="eastAsia"/>
          <w:color w:val="000000"/>
          <w:sz w:val="21"/>
          <w:szCs w:val="21"/>
          <w:lang w:eastAsia="zh-CN"/>
        </w:rPr>
        <w:t>的理解</w:t>
      </w:r>
      <w:r w:rsidRPr="00CB1BA2">
        <w:rPr>
          <w:rFonts w:ascii="SimSun" w:eastAsia="SimSun" w:hAnsi="SimSun" w:cs="Arial" w:hint="eastAsia"/>
          <w:color w:val="000000"/>
          <w:sz w:val="21"/>
          <w:szCs w:val="21"/>
          <w:lang w:eastAsia="zh-CN"/>
        </w:rPr>
        <w:t>，并使</w:t>
      </w:r>
      <w:r w:rsidR="006D49C2" w:rsidRPr="00CB1BA2">
        <w:rPr>
          <w:rFonts w:ascii="SimSun" w:eastAsia="SimSun" w:hAnsi="SimSun" w:cs="Arial" w:hint="eastAsia"/>
          <w:color w:val="000000"/>
          <w:sz w:val="21"/>
          <w:szCs w:val="21"/>
          <w:lang w:eastAsia="zh-CN"/>
        </w:rPr>
        <w:t>其</w:t>
      </w:r>
      <w:r w:rsidRPr="00CB1BA2">
        <w:rPr>
          <w:rFonts w:ascii="SimSun" w:eastAsia="SimSun" w:hAnsi="SimSun" w:cs="Arial" w:hint="eastAsia"/>
          <w:color w:val="000000"/>
          <w:sz w:val="21"/>
          <w:szCs w:val="21"/>
          <w:lang w:eastAsia="zh-CN"/>
        </w:rPr>
        <w:t>能够更好地实现文书的</w:t>
      </w:r>
      <w:r w:rsidR="00032B3B">
        <w:rPr>
          <w:rFonts w:ascii="SimSun" w:eastAsia="SimSun" w:hAnsi="SimSun" w:cs="Arial" w:hint="eastAsia"/>
          <w:color w:val="000000"/>
          <w:sz w:val="21"/>
          <w:szCs w:val="21"/>
          <w:lang w:eastAsia="zh-CN"/>
        </w:rPr>
        <w:t>目标</w:t>
      </w:r>
      <w:r w:rsidR="006D49C2"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确保遵守文书的规定。</w:t>
      </w:r>
    </w:p>
    <w:p w14:paraId="4880DFBB" w14:textId="56D29415" w:rsidR="00193A65" w:rsidRPr="00BB29E1" w:rsidRDefault="00041DFE"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公开</w:t>
      </w:r>
      <w:r w:rsidR="006A4E4A" w:rsidRPr="00BB29E1">
        <w:rPr>
          <w:rFonts w:ascii="SimHei" w:eastAsia="SimHei" w:hAnsi="SimHei" w:hint="eastAsia"/>
          <w:bCs/>
          <w:color w:val="000000"/>
          <w:sz w:val="21"/>
          <w:szCs w:val="21"/>
        </w:rPr>
        <w:t>要求</w:t>
      </w:r>
    </w:p>
    <w:p w14:paraId="7F6ADB04" w14:textId="3FC5D7BA"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041DFE"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要求申请人</w:t>
      </w:r>
      <w:r w:rsidR="00041DFE" w:rsidRPr="00CB1BA2">
        <w:rPr>
          <w:rFonts w:ascii="SimSun" w:eastAsia="SimSun" w:hAnsi="SimSun" w:cs="Arial" w:hint="eastAsia"/>
          <w:color w:val="000000"/>
          <w:sz w:val="21"/>
          <w:szCs w:val="21"/>
          <w:lang w:eastAsia="zh-CN"/>
        </w:rPr>
        <w:t>公开</w:t>
      </w:r>
      <w:r w:rsidRPr="00CB1BA2">
        <w:rPr>
          <w:rFonts w:ascii="SimSun" w:eastAsia="SimSun" w:hAnsi="SimSun" w:cs="Arial" w:hint="eastAsia"/>
          <w:color w:val="000000"/>
          <w:sz w:val="21"/>
          <w:szCs w:val="21"/>
          <w:lang w:eastAsia="zh-CN"/>
        </w:rPr>
        <w:t>作为所使用/利用的遗传资源、传统知识或传统文化表现形式</w:t>
      </w:r>
      <w:r w:rsidR="00041DFE" w:rsidRPr="00CB1BA2">
        <w:rPr>
          <w:rFonts w:ascii="SimSun" w:eastAsia="SimSun" w:hAnsi="SimSun" w:cs="Arial" w:hint="eastAsia"/>
          <w:color w:val="000000"/>
          <w:sz w:val="21"/>
          <w:szCs w:val="21"/>
          <w:lang w:eastAsia="zh-CN"/>
        </w:rPr>
        <w:t>起源</w:t>
      </w:r>
      <w:r w:rsidRPr="00CB1BA2">
        <w:rPr>
          <w:rFonts w:ascii="SimSun" w:eastAsia="SimSun" w:hAnsi="SimSun" w:cs="Arial" w:hint="eastAsia"/>
          <w:color w:val="000000"/>
          <w:sz w:val="21"/>
          <w:szCs w:val="21"/>
          <w:lang w:eastAsia="zh-CN"/>
        </w:rPr>
        <w:t>的</w:t>
      </w:r>
      <w:r w:rsidR="00812C4D" w:rsidRPr="00CB1BA2">
        <w:rPr>
          <w:rFonts w:ascii="SimSun" w:eastAsia="SimSun" w:hAnsi="SimSun" w:cs="Arial" w:hint="eastAsia"/>
          <w:color w:val="000000"/>
          <w:sz w:val="21"/>
          <w:szCs w:val="21"/>
          <w:lang w:eastAsia="zh-CN"/>
        </w:rPr>
        <w:t>土著人民或</w:t>
      </w:r>
      <w:r w:rsidRPr="00CB1BA2">
        <w:rPr>
          <w:rFonts w:ascii="SimSun" w:eastAsia="SimSun" w:hAnsi="SimSun" w:cs="Arial" w:hint="eastAsia"/>
          <w:color w:val="000000"/>
          <w:sz w:val="21"/>
          <w:szCs w:val="21"/>
          <w:lang w:eastAsia="zh-CN"/>
        </w:rPr>
        <w:t>当地社区，提供证据证明已获得</w:t>
      </w:r>
      <w:r w:rsidR="00C42CE9">
        <w:rPr>
          <w:rFonts w:ascii="SimSun" w:eastAsia="SimSun" w:hAnsi="SimSun" w:cs="Arial" w:hint="eastAsia"/>
          <w:color w:val="000000"/>
          <w:sz w:val="21"/>
          <w:szCs w:val="21"/>
          <w:lang w:eastAsia="zh-CN"/>
        </w:rPr>
        <w:t>自由事先知情同意</w:t>
      </w:r>
      <w:r w:rsidR="009F6760" w:rsidRPr="00CB1BA2">
        <w:rPr>
          <w:rFonts w:ascii="SimSun" w:eastAsia="SimSun" w:hAnsi="SimSun" w:cs="Arial" w:hint="eastAsia"/>
          <w:color w:val="000000"/>
          <w:sz w:val="21"/>
          <w:szCs w:val="21"/>
          <w:lang w:eastAsia="zh-CN"/>
        </w:rPr>
        <w:t>，并证明已</w:t>
      </w:r>
      <w:proofErr w:type="gramStart"/>
      <w:r w:rsidR="009F6760" w:rsidRPr="00CB1BA2">
        <w:rPr>
          <w:rFonts w:ascii="SimSun" w:eastAsia="SimSun" w:hAnsi="SimSun" w:cs="Arial" w:hint="eastAsia"/>
          <w:color w:val="000000"/>
          <w:sz w:val="21"/>
          <w:szCs w:val="21"/>
          <w:lang w:eastAsia="zh-CN"/>
        </w:rPr>
        <w:t>作出</w:t>
      </w:r>
      <w:proofErr w:type="gramEnd"/>
      <w:r w:rsidR="009F6760" w:rsidRPr="00CB1BA2">
        <w:rPr>
          <w:rFonts w:ascii="SimSun" w:eastAsia="SimSun" w:hAnsi="SimSun" w:cs="Arial" w:hint="eastAsia"/>
          <w:color w:val="000000"/>
          <w:sz w:val="21"/>
          <w:szCs w:val="21"/>
          <w:lang w:eastAsia="zh-CN"/>
        </w:rPr>
        <w:t>利益分享安排。</w:t>
      </w:r>
      <w:r w:rsidRPr="00CB1BA2">
        <w:rPr>
          <w:rFonts w:ascii="SimSun" w:eastAsia="SimSun" w:hAnsi="SimSun" w:cs="Arial" w:hint="eastAsia"/>
          <w:color w:val="000000"/>
          <w:sz w:val="21"/>
          <w:szCs w:val="21"/>
          <w:lang w:eastAsia="zh-CN"/>
        </w:rPr>
        <w:t>不遵守</w:t>
      </w:r>
      <w:r w:rsidR="009F6760" w:rsidRPr="00CB1BA2">
        <w:rPr>
          <w:rFonts w:ascii="SimSun" w:eastAsia="SimSun" w:hAnsi="SimSun" w:cs="Arial" w:hint="eastAsia"/>
          <w:color w:val="000000"/>
          <w:sz w:val="21"/>
          <w:szCs w:val="21"/>
          <w:lang w:eastAsia="zh-CN"/>
        </w:rPr>
        <w:t>公开</w:t>
      </w:r>
      <w:r w:rsidRPr="00CB1BA2">
        <w:rPr>
          <w:rFonts w:ascii="SimSun" w:eastAsia="SimSun" w:hAnsi="SimSun" w:cs="Arial" w:hint="eastAsia"/>
          <w:color w:val="000000"/>
          <w:sz w:val="21"/>
          <w:szCs w:val="21"/>
          <w:lang w:eastAsia="zh-CN"/>
        </w:rPr>
        <w:t>要求或文书的任何其</w:t>
      </w:r>
      <w:r w:rsidR="009F6760" w:rsidRPr="00CB1BA2">
        <w:rPr>
          <w:rFonts w:ascii="SimSun" w:eastAsia="SimSun" w:hAnsi="SimSun" w:cs="Arial" w:hint="eastAsia"/>
          <w:color w:val="000000"/>
          <w:sz w:val="21"/>
          <w:szCs w:val="21"/>
          <w:lang w:eastAsia="zh-CN"/>
        </w:rPr>
        <w:t>他规定的</w:t>
      </w:r>
      <w:r w:rsidRPr="00CB1BA2">
        <w:rPr>
          <w:rFonts w:ascii="SimSun" w:eastAsia="SimSun" w:hAnsi="SimSun" w:cs="Arial" w:hint="eastAsia"/>
          <w:color w:val="000000"/>
          <w:sz w:val="21"/>
          <w:szCs w:val="21"/>
          <w:lang w:eastAsia="zh-CN"/>
        </w:rPr>
        <w:t>申请将</w:t>
      </w:r>
      <w:r w:rsidR="009F6760" w:rsidRPr="00CB1BA2">
        <w:rPr>
          <w:rFonts w:ascii="SimSun" w:eastAsia="SimSun" w:hAnsi="SimSun" w:cs="Arial" w:hint="eastAsia"/>
          <w:color w:val="000000"/>
          <w:sz w:val="21"/>
          <w:szCs w:val="21"/>
          <w:lang w:eastAsia="zh-CN"/>
        </w:rPr>
        <w:t>不会得到处理</w:t>
      </w:r>
      <w:r w:rsidRPr="00CB1BA2">
        <w:rPr>
          <w:rFonts w:ascii="SimSun" w:eastAsia="SimSun" w:hAnsi="SimSun" w:cs="Arial" w:hint="eastAsia"/>
          <w:color w:val="000000"/>
          <w:sz w:val="21"/>
          <w:szCs w:val="21"/>
          <w:lang w:eastAsia="zh-CN"/>
        </w:rPr>
        <w:t>。应</w:t>
      </w:r>
      <w:r w:rsidR="009F6760"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提供</w:t>
      </w:r>
      <w:r w:rsidR="009F6760" w:rsidRPr="00CB1BA2">
        <w:rPr>
          <w:rFonts w:ascii="SimSun" w:eastAsia="SimSun" w:hAnsi="SimSun" w:cs="Arial" w:hint="eastAsia"/>
          <w:color w:val="000000"/>
          <w:sz w:val="21"/>
          <w:szCs w:val="21"/>
          <w:lang w:eastAsia="zh-CN"/>
        </w:rPr>
        <w:t>授权</w:t>
      </w:r>
      <w:r w:rsidRPr="00CB1BA2">
        <w:rPr>
          <w:rFonts w:ascii="SimSun" w:eastAsia="SimSun" w:hAnsi="SimSun" w:cs="Arial" w:hint="eastAsia"/>
          <w:color w:val="000000"/>
          <w:sz w:val="21"/>
          <w:szCs w:val="21"/>
          <w:lang w:eastAsia="zh-CN"/>
        </w:rPr>
        <w:t>后的制裁措施，包括撤销。</w:t>
      </w:r>
    </w:p>
    <w:p w14:paraId="48CE966E" w14:textId="6985B2C8"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在评估是否</w:t>
      </w:r>
      <w:proofErr w:type="gramStart"/>
      <w:r w:rsidRPr="00CB1BA2">
        <w:rPr>
          <w:rFonts w:ascii="SimSun" w:eastAsia="SimSun" w:hAnsi="SimSun" w:cs="Arial" w:hint="eastAsia"/>
          <w:color w:val="000000"/>
          <w:sz w:val="21"/>
          <w:szCs w:val="21"/>
          <w:lang w:eastAsia="zh-CN"/>
        </w:rPr>
        <w:t>已适当</w:t>
      </w:r>
      <w:proofErr w:type="gramEnd"/>
      <w:r w:rsidRPr="00CB1BA2">
        <w:rPr>
          <w:rFonts w:ascii="SimSun" w:eastAsia="SimSun" w:hAnsi="SimSun" w:cs="Arial" w:hint="eastAsia"/>
          <w:color w:val="000000"/>
          <w:sz w:val="21"/>
          <w:szCs w:val="21"/>
          <w:lang w:eastAsia="zh-CN"/>
        </w:rPr>
        <w:t>获得</w:t>
      </w:r>
      <w:r w:rsidR="00C42CE9">
        <w:rPr>
          <w:rFonts w:ascii="SimSun" w:eastAsia="SimSun" w:hAnsi="SimSun" w:cs="Arial" w:hint="eastAsia"/>
          <w:color w:val="000000"/>
          <w:sz w:val="21"/>
          <w:szCs w:val="21"/>
          <w:lang w:eastAsia="zh-CN"/>
        </w:rPr>
        <w:t>自由事先知情同意</w:t>
      </w:r>
      <w:r w:rsidRPr="00CB1BA2">
        <w:rPr>
          <w:rFonts w:ascii="SimSun" w:eastAsia="SimSun" w:hAnsi="SimSun" w:cs="Arial" w:hint="eastAsia"/>
          <w:color w:val="000000"/>
          <w:sz w:val="21"/>
          <w:szCs w:val="21"/>
          <w:lang w:eastAsia="zh-CN"/>
        </w:rPr>
        <w:t>时，应</w:t>
      </w:r>
      <w:r w:rsidR="002749A7"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核实</w:t>
      </w:r>
      <w:proofErr w:type="gramStart"/>
      <w:r w:rsidRPr="00CB1BA2">
        <w:rPr>
          <w:rFonts w:ascii="SimSun" w:eastAsia="SimSun" w:hAnsi="SimSun" w:cs="Arial" w:hint="eastAsia"/>
          <w:color w:val="000000"/>
          <w:sz w:val="21"/>
          <w:szCs w:val="21"/>
          <w:lang w:eastAsia="zh-CN"/>
        </w:rPr>
        <w:t>该同意</w:t>
      </w:r>
      <w:proofErr w:type="gramEnd"/>
      <w:r w:rsidRPr="00CB1BA2">
        <w:rPr>
          <w:rFonts w:ascii="SimSun" w:eastAsia="SimSun" w:hAnsi="SimSun" w:cs="Arial" w:hint="eastAsia"/>
          <w:color w:val="000000"/>
          <w:sz w:val="21"/>
          <w:szCs w:val="21"/>
          <w:lang w:eastAsia="zh-CN"/>
        </w:rPr>
        <w:t>是来自土著人民</w:t>
      </w:r>
      <w:r w:rsidR="002749A7" w:rsidRPr="00CB1BA2">
        <w:rPr>
          <w:rFonts w:ascii="SimSun" w:eastAsia="SimSun" w:hAnsi="SimSun" w:cs="Arial" w:hint="eastAsia"/>
          <w:color w:val="000000"/>
          <w:sz w:val="21"/>
          <w:szCs w:val="21"/>
          <w:lang w:eastAsia="zh-CN"/>
        </w:rPr>
        <w:t>自身</w:t>
      </w:r>
      <w:r w:rsidRPr="00CB1BA2">
        <w:rPr>
          <w:rFonts w:ascii="SimSun" w:eastAsia="SimSun" w:hAnsi="SimSun" w:cs="Arial" w:hint="eastAsia"/>
          <w:color w:val="000000"/>
          <w:sz w:val="21"/>
          <w:szCs w:val="21"/>
          <w:lang w:eastAsia="zh-CN"/>
        </w:rPr>
        <w:t>的</w:t>
      </w:r>
      <w:r w:rsidR="002749A7" w:rsidRPr="00CB1BA2">
        <w:rPr>
          <w:rFonts w:ascii="SimSun" w:eastAsia="SimSun" w:hAnsi="SimSun" w:cs="Arial" w:hint="eastAsia"/>
          <w:color w:val="000000"/>
          <w:sz w:val="21"/>
          <w:szCs w:val="21"/>
          <w:lang w:eastAsia="zh-CN"/>
        </w:rPr>
        <w:t>主管</w:t>
      </w:r>
      <w:r w:rsidRPr="00CB1BA2">
        <w:rPr>
          <w:rFonts w:ascii="SimSun" w:eastAsia="SimSun" w:hAnsi="SimSun" w:cs="Arial" w:hint="eastAsia"/>
          <w:color w:val="000000"/>
          <w:sz w:val="21"/>
          <w:szCs w:val="21"/>
          <w:lang w:eastAsia="zh-CN"/>
        </w:rPr>
        <w:t>机构。</w:t>
      </w:r>
      <w:r w:rsidR="002749A7" w:rsidRPr="00CB1BA2">
        <w:rPr>
          <w:rFonts w:ascii="SimSun" w:eastAsia="SimSun" w:hAnsi="SimSun" w:cs="Arial" w:hint="eastAsia"/>
          <w:color w:val="000000"/>
          <w:sz w:val="21"/>
          <w:szCs w:val="21"/>
          <w:lang w:eastAsia="zh-CN"/>
        </w:rPr>
        <w:t>最终</w:t>
      </w:r>
      <w:r w:rsidRPr="00CB1BA2">
        <w:rPr>
          <w:rFonts w:ascii="SimSun" w:eastAsia="SimSun" w:hAnsi="SimSun" w:cs="Arial" w:hint="eastAsia"/>
          <w:color w:val="000000"/>
          <w:sz w:val="21"/>
          <w:szCs w:val="21"/>
          <w:lang w:eastAsia="zh-CN"/>
        </w:rPr>
        <w:t>文书的规则应该是，未经同意不得使用遗传资源、传统知识和传统文化表现形式。</w:t>
      </w:r>
      <w:r w:rsidRPr="00032B3B">
        <w:rPr>
          <w:rFonts w:ascii="SimSun" w:eastAsia="SimSun" w:hAnsi="SimSun" w:cs="Arial" w:hint="eastAsia"/>
          <w:color w:val="000000"/>
          <w:sz w:val="21"/>
          <w:szCs w:val="21"/>
          <w:lang w:eastAsia="zh-CN"/>
        </w:rPr>
        <w:t>关于</w:t>
      </w:r>
      <w:r w:rsidR="002749A7" w:rsidRPr="00032B3B">
        <w:rPr>
          <w:rFonts w:ascii="SimSun" w:eastAsia="SimSun" w:hAnsi="SimSun" w:cs="Arial" w:hint="eastAsia"/>
          <w:color w:val="000000"/>
          <w:sz w:val="21"/>
          <w:szCs w:val="21"/>
          <w:lang w:eastAsia="zh-CN"/>
        </w:rPr>
        <w:t>公开</w:t>
      </w:r>
      <w:r w:rsidR="00C904EE" w:rsidRPr="00032B3B">
        <w:rPr>
          <w:rFonts w:ascii="SimSun" w:eastAsia="SimSun" w:hAnsi="SimSun" w:cs="Arial" w:hint="eastAsia"/>
          <w:color w:val="000000"/>
          <w:sz w:val="21"/>
          <w:szCs w:val="21"/>
          <w:lang w:eastAsia="zh-CN"/>
        </w:rPr>
        <w:t>的这</w:t>
      </w:r>
      <w:r w:rsidR="003327E5" w:rsidRPr="00032B3B">
        <w:rPr>
          <w:rFonts w:ascii="SimSun" w:eastAsia="SimSun" w:hAnsi="SimSun" w:cs="Arial" w:hint="eastAsia"/>
          <w:color w:val="000000"/>
          <w:sz w:val="21"/>
          <w:szCs w:val="21"/>
          <w:lang w:eastAsia="zh-CN"/>
        </w:rPr>
        <w:t>一</w:t>
      </w:r>
      <w:r w:rsidR="00C904EE" w:rsidRPr="00032B3B">
        <w:rPr>
          <w:rFonts w:ascii="SimSun" w:eastAsia="SimSun" w:hAnsi="SimSun" w:cs="Arial" w:hint="eastAsia"/>
          <w:color w:val="000000"/>
          <w:sz w:val="21"/>
          <w:szCs w:val="21"/>
          <w:lang w:eastAsia="zh-CN"/>
        </w:rPr>
        <w:t>条</w:t>
      </w:r>
      <w:r w:rsidRPr="00032B3B">
        <w:rPr>
          <w:rFonts w:ascii="SimSun" w:eastAsia="SimSun" w:hAnsi="SimSun" w:cs="Arial" w:hint="eastAsia"/>
          <w:color w:val="000000"/>
          <w:sz w:val="21"/>
          <w:szCs w:val="21"/>
          <w:lang w:eastAsia="zh-CN"/>
        </w:rPr>
        <w:t>，特别是第3</w:t>
      </w:r>
      <w:r w:rsidR="00032B3B">
        <w:rPr>
          <w:rFonts w:ascii="SimSun" w:eastAsia="SimSun" w:hAnsi="SimSun" w:cs="Arial" w:hint="eastAsia"/>
          <w:color w:val="000000"/>
          <w:sz w:val="21"/>
          <w:szCs w:val="21"/>
          <w:lang w:eastAsia="zh-CN"/>
        </w:rPr>
        <w:t>款</w:t>
      </w:r>
      <w:r w:rsidR="002749A7" w:rsidRPr="00032B3B">
        <w:rPr>
          <w:rFonts w:ascii="SimSun" w:eastAsia="SimSun" w:hAnsi="SimSun" w:cs="Arial" w:hint="eastAsia"/>
          <w:color w:val="000000"/>
          <w:sz w:val="21"/>
          <w:szCs w:val="21"/>
          <w:lang w:eastAsia="zh-CN"/>
        </w:rPr>
        <w:t>引起了关切</w:t>
      </w:r>
      <w:r w:rsidRPr="00032B3B">
        <w:rPr>
          <w:rFonts w:ascii="SimSun" w:eastAsia="SimSun" w:hAnsi="SimSun" w:cs="Arial" w:hint="eastAsia"/>
          <w:color w:val="000000"/>
          <w:sz w:val="21"/>
          <w:szCs w:val="21"/>
          <w:lang w:eastAsia="zh-CN"/>
        </w:rPr>
        <w:t>，</w:t>
      </w:r>
      <w:r w:rsidR="002749A7" w:rsidRPr="00CB1BA2">
        <w:rPr>
          <w:rFonts w:ascii="SimSun" w:eastAsia="SimSun" w:hAnsi="SimSun" w:cs="Arial" w:hint="eastAsia"/>
          <w:color w:val="000000"/>
          <w:sz w:val="21"/>
          <w:szCs w:val="21"/>
          <w:lang w:eastAsia="zh-CN"/>
        </w:rPr>
        <w:t>因为该段看起来使知识产权局有可能在没有任何同意使用作为申请人的</w:t>
      </w:r>
      <w:r w:rsidRPr="00CB1BA2">
        <w:rPr>
          <w:rFonts w:ascii="SimSun" w:eastAsia="SimSun" w:hAnsi="SimSun" w:cs="Arial" w:hint="eastAsia"/>
          <w:color w:val="000000"/>
          <w:sz w:val="21"/>
          <w:szCs w:val="21"/>
          <w:lang w:eastAsia="zh-CN"/>
        </w:rPr>
        <w:t>申请组成部分的传统知识或传统文化</w:t>
      </w:r>
      <w:r w:rsidR="002749A7"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的证据的情况下，仍然给予申请人知识产权保</w:t>
      </w:r>
      <w:r w:rsidR="009E2209">
        <w:rPr>
          <w:rFonts w:ascii="SimSun" w:eastAsia="SimSun" w:hAnsi="SimSun" w:cs="Arial" w:hint="cs"/>
          <w:color w:val="000000"/>
          <w:sz w:val="21"/>
          <w:szCs w:val="21"/>
          <w:lang w:eastAsia="zh-CN"/>
        </w:rPr>
        <w:t>‍</w:t>
      </w:r>
      <w:r w:rsidRPr="00CB1BA2">
        <w:rPr>
          <w:rFonts w:ascii="SimSun" w:eastAsia="SimSun" w:hAnsi="SimSun" w:cs="Arial" w:hint="eastAsia"/>
          <w:color w:val="000000"/>
          <w:sz w:val="21"/>
          <w:szCs w:val="21"/>
          <w:lang w:eastAsia="zh-CN"/>
        </w:rPr>
        <w:t>护。</w:t>
      </w:r>
    </w:p>
    <w:p w14:paraId="66B6E469" w14:textId="0F4CE252"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数据库</w:t>
      </w:r>
    </w:p>
    <w:p w14:paraId="0056D865" w14:textId="77777777" w:rsidR="00193A65" w:rsidRPr="00CB1BA2" w:rsidRDefault="002749A7"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数据库发挥</w:t>
      </w:r>
      <w:r w:rsidR="006A4E4A" w:rsidRPr="00CB1BA2">
        <w:rPr>
          <w:rFonts w:ascii="SimSun" w:eastAsia="SimSun" w:hAnsi="SimSun" w:cs="Arial" w:hint="eastAsia"/>
          <w:color w:val="000000"/>
          <w:sz w:val="21"/>
          <w:szCs w:val="21"/>
          <w:lang w:eastAsia="zh-CN"/>
        </w:rPr>
        <w:t>两种功能：防御性保护和积极保</w:t>
      </w:r>
      <w:r w:rsidR="003B4376" w:rsidRPr="00CB1BA2">
        <w:rPr>
          <w:rFonts w:ascii="SimSun" w:eastAsia="SimSun" w:hAnsi="SimSun" w:cs="Arial" w:hint="eastAsia"/>
          <w:color w:val="000000"/>
          <w:sz w:val="21"/>
          <w:szCs w:val="21"/>
          <w:lang w:eastAsia="zh-CN"/>
        </w:rPr>
        <w:t>护。应该明确，将遗传资源、传统知识和传统文化表现形式纳入数据库则自动提供积极保护，承认由</w:t>
      </w:r>
      <w:r w:rsidR="0026738A" w:rsidRPr="00CB1BA2">
        <w:rPr>
          <w:rFonts w:ascii="SimSun" w:eastAsia="SimSun" w:hAnsi="SimSun" w:cs="Arial" w:hint="eastAsia"/>
          <w:color w:val="000000"/>
          <w:sz w:val="21"/>
          <w:szCs w:val="21"/>
          <w:lang w:eastAsia="zh-CN"/>
        </w:rPr>
        <w:t>集体</w:t>
      </w:r>
      <w:r w:rsidR="006A4E4A"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006A4E4A" w:rsidRPr="00CB1BA2">
        <w:rPr>
          <w:rFonts w:ascii="SimSun" w:eastAsia="SimSun" w:hAnsi="SimSun" w:cs="Arial" w:hint="eastAsia"/>
          <w:color w:val="000000"/>
          <w:sz w:val="21"/>
          <w:szCs w:val="21"/>
          <w:lang w:eastAsia="zh-CN"/>
        </w:rPr>
        <w:t>、持有、使用或</w:t>
      </w:r>
      <w:r w:rsidR="0026738A" w:rsidRPr="00CB1BA2">
        <w:rPr>
          <w:rFonts w:ascii="SimSun" w:eastAsia="SimSun" w:hAnsi="SimSun" w:cs="Arial" w:hint="eastAsia"/>
          <w:color w:val="000000"/>
          <w:sz w:val="21"/>
          <w:szCs w:val="21"/>
          <w:lang w:eastAsia="zh-CN"/>
        </w:rPr>
        <w:t>维持</w:t>
      </w:r>
      <w:r w:rsidR="003B4376" w:rsidRPr="00CB1BA2">
        <w:rPr>
          <w:rFonts w:ascii="SimSun" w:eastAsia="SimSun" w:hAnsi="SimSun" w:cs="Arial" w:hint="eastAsia"/>
          <w:color w:val="000000"/>
          <w:sz w:val="21"/>
          <w:szCs w:val="21"/>
          <w:lang w:eastAsia="zh-CN"/>
        </w:rPr>
        <w:t>此种</w:t>
      </w:r>
      <w:r w:rsidR="006A4E4A" w:rsidRPr="00CB1BA2">
        <w:rPr>
          <w:rFonts w:ascii="SimSun" w:eastAsia="SimSun" w:hAnsi="SimSun" w:cs="Arial" w:hint="eastAsia"/>
          <w:color w:val="000000"/>
          <w:sz w:val="21"/>
          <w:szCs w:val="21"/>
          <w:lang w:eastAsia="zh-CN"/>
        </w:rPr>
        <w:t>资源、知识和表现形式的人是权利人。应</w:t>
      </w:r>
      <w:r w:rsidR="003B4376" w:rsidRPr="00CB1BA2">
        <w:rPr>
          <w:rFonts w:ascii="SimSun" w:eastAsia="SimSun" w:hAnsi="SimSun" w:cs="Arial" w:hint="eastAsia"/>
          <w:color w:val="000000"/>
          <w:sz w:val="21"/>
          <w:szCs w:val="21"/>
          <w:lang w:eastAsia="zh-CN"/>
        </w:rPr>
        <w:t>当</w:t>
      </w:r>
      <w:r w:rsidR="006A4E4A" w:rsidRPr="00CB1BA2">
        <w:rPr>
          <w:rFonts w:ascii="SimSun" w:eastAsia="SimSun" w:hAnsi="SimSun" w:cs="Arial" w:hint="eastAsia"/>
          <w:color w:val="000000"/>
          <w:sz w:val="21"/>
          <w:szCs w:val="21"/>
          <w:lang w:eastAsia="zh-CN"/>
        </w:rPr>
        <w:t>增加关于保护这些数据库中的信息的语言，并提及土著人民对这些数据库中的数据的主权。本</w:t>
      </w:r>
      <w:r w:rsidR="00C904EE" w:rsidRPr="00CB1BA2">
        <w:rPr>
          <w:rFonts w:ascii="SimSun" w:eastAsia="SimSun" w:hAnsi="SimSun" w:cs="Arial" w:hint="eastAsia"/>
          <w:color w:val="000000"/>
          <w:sz w:val="21"/>
          <w:szCs w:val="21"/>
          <w:lang w:eastAsia="zh-CN"/>
        </w:rPr>
        <w:t>条</w:t>
      </w:r>
      <w:r w:rsidR="006A4E4A" w:rsidRPr="00CB1BA2">
        <w:rPr>
          <w:rFonts w:ascii="SimSun" w:eastAsia="SimSun" w:hAnsi="SimSun" w:cs="Arial" w:hint="eastAsia"/>
          <w:color w:val="000000"/>
          <w:sz w:val="21"/>
          <w:szCs w:val="21"/>
          <w:lang w:eastAsia="zh-CN"/>
        </w:rPr>
        <w:t>应使用</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土著人民和当地社区</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，而不是</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相关利益攸关方</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p>
    <w:p w14:paraId="2164A4BC" w14:textId="77777777"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7448C0"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确保土著人民和当地社区继续使用数据库，并应支持土著人民有能力和资源建立自己的数据库，以便知识产权局可以登录数据库进行现有</w:t>
      </w:r>
      <w:r w:rsidRPr="00DF66E7">
        <w:rPr>
          <w:rFonts w:ascii="SimSun" w:eastAsia="SimSun" w:hAnsi="SimSun" w:cs="Arial" w:hint="eastAsia"/>
          <w:iCs/>
          <w:color w:val="000000"/>
          <w:sz w:val="21"/>
          <w:szCs w:val="21"/>
          <w:lang w:eastAsia="zh-CN"/>
        </w:rPr>
        <w:t>技术</w:t>
      </w:r>
      <w:r w:rsidRPr="00CB1BA2">
        <w:rPr>
          <w:rFonts w:ascii="SimSun" w:eastAsia="SimSun" w:hAnsi="SimSun" w:cs="Arial" w:hint="eastAsia"/>
          <w:color w:val="000000"/>
          <w:sz w:val="21"/>
          <w:szCs w:val="21"/>
          <w:lang w:eastAsia="zh-CN"/>
        </w:rPr>
        <w:t>检索。</w:t>
      </w:r>
    </w:p>
    <w:p w14:paraId="6CD711D9" w14:textId="08D565CB"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不</w:t>
      </w:r>
      <w:r w:rsidR="00D5461E">
        <w:rPr>
          <w:rFonts w:ascii="SimHei" w:eastAsia="SimHei" w:hAnsi="SimHei" w:hint="eastAsia"/>
          <w:bCs/>
          <w:color w:val="000000"/>
          <w:sz w:val="21"/>
          <w:szCs w:val="21"/>
        </w:rPr>
        <w:t>具有追溯力</w:t>
      </w:r>
    </w:p>
    <w:p w14:paraId="245D9C05" w14:textId="1067F427"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7448C0"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增加以下内容：鼓励各国在土著人民的充分和有效参与下，按照《联合国土著人民权利宣言》第12条所载的遣返权，遣返被盗用的遗传资源、传统知识和传统文化</w:t>
      </w:r>
      <w:r w:rsidR="00A777BE">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w:t>
      </w:r>
    </w:p>
    <w:p w14:paraId="7FA94485" w14:textId="1CD0AA5A"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对于未经</w:t>
      </w:r>
      <w:r w:rsidR="00286B7A" w:rsidRPr="00CB1BA2">
        <w:rPr>
          <w:rFonts w:ascii="SimSun" w:eastAsia="SimSun" w:hAnsi="SimSun" w:cs="Arial" w:hint="eastAsia"/>
          <w:color w:val="000000"/>
          <w:sz w:val="21"/>
          <w:szCs w:val="21"/>
          <w:lang w:eastAsia="zh-CN"/>
        </w:rPr>
        <w:t>土著人民和当地社区</w:t>
      </w:r>
      <w:r w:rsidRPr="00CB1BA2">
        <w:rPr>
          <w:rFonts w:ascii="SimSun" w:eastAsia="SimSun" w:hAnsi="SimSun" w:cs="Arial" w:hint="eastAsia"/>
          <w:color w:val="000000"/>
          <w:sz w:val="21"/>
          <w:szCs w:val="21"/>
          <w:lang w:eastAsia="zh-CN"/>
        </w:rPr>
        <w:t>事先知情同意</w:t>
      </w:r>
      <w:r w:rsidR="00286B7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或</w:t>
      </w:r>
      <w:r w:rsidR="00286B7A" w:rsidRPr="00CB1BA2">
        <w:rPr>
          <w:rFonts w:ascii="SimSun" w:eastAsia="SimSun" w:hAnsi="SimSun" w:cs="Arial" w:hint="eastAsia"/>
          <w:color w:val="000000"/>
          <w:sz w:val="21"/>
          <w:szCs w:val="21"/>
          <w:lang w:eastAsia="zh-CN"/>
        </w:rPr>
        <w:t>者不符合土著法律和习惯法及做法而</w:t>
      </w:r>
      <w:r w:rsidR="00DC0485" w:rsidRPr="00CB1BA2">
        <w:rPr>
          <w:rFonts w:ascii="SimSun" w:eastAsia="SimSun" w:hAnsi="SimSun" w:cs="Arial" w:hint="eastAsia"/>
          <w:color w:val="000000"/>
          <w:sz w:val="21"/>
          <w:szCs w:val="21"/>
          <w:lang w:eastAsia="zh-CN"/>
        </w:rPr>
        <w:t>正被使用</w:t>
      </w:r>
      <w:r w:rsidR="00286B7A" w:rsidRPr="00CB1BA2">
        <w:rPr>
          <w:rFonts w:ascii="SimSun" w:eastAsia="SimSun" w:hAnsi="SimSun" w:cs="Arial" w:hint="eastAsia"/>
          <w:color w:val="000000"/>
          <w:sz w:val="21"/>
          <w:szCs w:val="21"/>
          <w:lang w:eastAsia="zh-CN"/>
        </w:rPr>
        <w:t>的传统知识，土著人民和当地</w:t>
      </w:r>
      <w:r w:rsidR="0076466B" w:rsidRPr="00CB1BA2">
        <w:rPr>
          <w:rFonts w:ascii="SimSun" w:eastAsia="SimSun" w:hAnsi="SimSun" w:cs="Arial" w:hint="eastAsia"/>
          <w:color w:val="000000"/>
          <w:sz w:val="21"/>
          <w:szCs w:val="21"/>
          <w:lang w:eastAsia="zh-CN"/>
        </w:rPr>
        <w:t>社区应有可能要求保护其经济和</w:t>
      </w:r>
      <w:r w:rsidR="0076466B" w:rsidRPr="00DF66E7">
        <w:rPr>
          <w:rFonts w:ascii="SimSun" w:eastAsia="SimSun" w:hAnsi="SimSun" w:cs="Arial" w:hint="eastAsia"/>
          <w:iCs/>
          <w:color w:val="000000"/>
          <w:sz w:val="21"/>
          <w:szCs w:val="21"/>
          <w:lang w:eastAsia="zh-CN"/>
        </w:rPr>
        <w:t>精神</w:t>
      </w:r>
      <w:r w:rsidR="0076466B" w:rsidRPr="00CB1BA2">
        <w:rPr>
          <w:rFonts w:ascii="SimSun" w:eastAsia="SimSun" w:hAnsi="SimSun" w:cs="Arial" w:hint="eastAsia"/>
          <w:color w:val="000000"/>
          <w:sz w:val="21"/>
          <w:szCs w:val="21"/>
          <w:lang w:eastAsia="zh-CN"/>
        </w:rPr>
        <w:t>权利，并</w:t>
      </w:r>
      <w:r w:rsidRPr="00CB1BA2">
        <w:rPr>
          <w:rFonts w:ascii="SimSun" w:eastAsia="SimSun" w:hAnsi="SimSun" w:cs="Arial" w:hint="eastAsia"/>
          <w:color w:val="000000"/>
          <w:sz w:val="21"/>
          <w:szCs w:val="21"/>
          <w:lang w:eastAsia="zh-CN"/>
        </w:rPr>
        <w:t>考虑到所有相关情况，</w:t>
      </w:r>
      <w:r w:rsidR="00286B7A" w:rsidRPr="00CB1BA2">
        <w:rPr>
          <w:rFonts w:ascii="SimSun" w:eastAsia="SimSun" w:hAnsi="SimSun" w:cs="Arial" w:hint="eastAsia"/>
          <w:color w:val="000000"/>
          <w:sz w:val="21"/>
          <w:szCs w:val="21"/>
          <w:lang w:eastAsia="zh-CN"/>
        </w:rPr>
        <w:t>例如</w:t>
      </w:r>
      <w:r w:rsidRPr="00CB1BA2">
        <w:rPr>
          <w:rFonts w:ascii="SimSun" w:eastAsia="SimSun" w:hAnsi="SimSun" w:cs="Arial" w:hint="eastAsia"/>
          <w:color w:val="000000"/>
          <w:sz w:val="21"/>
          <w:szCs w:val="21"/>
          <w:lang w:eastAsia="zh-CN"/>
        </w:rPr>
        <w:t>历史事实、土著</w:t>
      </w:r>
      <w:r w:rsidR="00DC0485" w:rsidRPr="00CB1BA2">
        <w:rPr>
          <w:rFonts w:ascii="SimSun" w:eastAsia="SimSun" w:hAnsi="SimSun" w:cs="Arial" w:hint="eastAsia"/>
          <w:color w:val="000000"/>
          <w:sz w:val="21"/>
          <w:szCs w:val="21"/>
          <w:lang w:eastAsia="zh-CN"/>
        </w:rPr>
        <w:t>法和习惯法、国内法</w:t>
      </w:r>
      <w:r w:rsidRPr="00CB1BA2">
        <w:rPr>
          <w:rFonts w:ascii="SimSun" w:eastAsia="SimSun" w:hAnsi="SimSun" w:cs="Arial" w:hint="eastAsia"/>
          <w:color w:val="000000"/>
          <w:sz w:val="21"/>
          <w:szCs w:val="21"/>
          <w:lang w:eastAsia="zh-CN"/>
        </w:rPr>
        <w:t>和国际法</w:t>
      </w:r>
      <w:r w:rsidR="00DC0485" w:rsidRPr="00CB1BA2">
        <w:rPr>
          <w:rFonts w:ascii="SimSun" w:eastAsia="SimSun" w:hAnsi="SimSun" w:cs="Arial" w:hint="eastAsia"/>
          <w:color w:val="000000"/>
          <w:sz w:val="21"/>
          <w:szCs w:val="21"/>
          <w:lang w:eastAsia="zh-CN"/>
        </w:rPr>
        <w:t>，以及此种未经授权的使用</w:t>
      </w:r>
      <w:r w:rsidRPr="00CB1BA2">
        <w:rPr>
          <w:rFonts w:ascii="SimSun" w:eastAsia="SimSun" w:hAnsi="SimSun" w:cs="Arial" w:hint="eastAsia"/>
          <w:color w:val="000000"/>
          <w:sz w:val="21"/>
          <w:szCs w:val="21"/>
          <w:lang w:eastAsia="zh-CN"/>
        </w:rPr>
        <w:t>可能造成的文化</w:t>
      </w:r>
      <w:r w:rsidR="00DC0485" w:rsidRPr="00CB1BA2">
        <w:rPr>
          <w:rFonts w:ascii="SimSun" w:eastAsia="SimSun" w:hAnsi="SimSun" w:cs="Arial" w:hint="eastAsia"/>
          <w:color w:val="000000"/>
          <w:sz w:val="21"/>
          <w:szCs w:val="21"/>
          <w:lang w:eastAsia="zh-CN"/>
        </w:rPr>
        <w:t>损害</w:t>
      </w:r>
      <w:r w:rsidRPr="00CB1BA2">
        <w:rPr>
          <w:rFonts w:ascii="SimSun" w:eastAsia="SimSun" w:hAnsi="SimSun" w:cs="Arial" w:hint="eastAsia"/>
          <w:color w:val="000000"/>
          <w:sz w:val="21"/>
          <w:szCs w:val="21"/>
          <w:lang w:eastAsia="zh-CN"/>
        </w:rPr>
        <w:t>的证据。[</w:t>
      </w:r>
      <w:proofErr w:type="gramStart"/>
      <w:r w:rsidR="0065727B">
        <w:rPr>
          <w:rFonts w:ascii="SimSun" w:eastAsia="SimSun" w:hAnsi="SimSun" w:cs="Arial" w:hint="eastAsia"/>
          <w:color w:val="000000"/>
          <w:sz w:val="21"/>
          <w:szCs w:val="21"/>
          <w:lang w:eastAsia="zh-CN"/>
        </w:rPr>
        <w:t>改写自</w:t>
      </w:r>
      <w:proofErr w:type="gramEnd"/>
      <w:r w:rsidR="00DF0C4C" w:rsidRPr="00CB1BA2">
        <w:rPr>
          <w:rFonts w:ascii="SimSun" w:eastAsia="SimSun" w:hAnsi="SimSun" w:cs="Arial" w:hint="eastAsia"/>
          <w:color w:val="000000"/>
          <w:sz w:val="21"/>
          <w:szCs w:val="21"/>
          <w:lang w:eastAsia="zh-CN"/>
        </w:rPr>
        <w:t>文件</w:t>
      </w:r>
      <w:r w:rsidRPr="00CB1BA2">
        <w:rPr>
          <w:rFonts w:ascii="SimSun" w:eastAsia="SimSun" w:hAnsi="SimSun" w:cs="Arial" w:hint="eastAsia"/>
          <w:color w:val="000000"/>
          <w:sz w:val="21"/>
          <w:szCs w:val="21"/>
          <w:lang w:eastAsia="zh-CN"/>
        </w:rPr>
        <w:t>WIPO/GRTKF/IC/46/4附件第1</w:t>
      </w:r>
      <w:r w:rsidR="00235691" w:rsidRPr="00CB1BA2">
        <w:rPr>
          <w:rFonts w:ascii="SimSun" w:eastAsia="SimSun" w:hAnsi="SimSun" w:cs="Arial" w:hint="eastAsia"/>
          <w:color w:val="000000"/>
          <w:sz w:val="21"/>
          <w:szCs w:val="21"/>
          <w:lang w:eastAsia="zh-CN"/>
        </w:rPr>
        <w:t>1</w:t>
      </w:r>
      <w:r w:rsidRPr="00CB1BA2">
        <w:rPr>
          <w:rFonts w:ascii="SimSun" w:eastAsia="SimSun" w:hAnsi="SimSun" w:cs="Arial" w:hint="eastAsia"/>
          <w:color w:val="000000"/>
          <w:sz w:val="21"/>
          <w:szCs w:val="21"/>
          <w:lang w:eastAsia="zh-CN"/>
        </w:rPr>
        <w:t>页</w:t>
      </w:r>
      <w:r w:rsidR="00DF0C4C" w:rsidRPr="00CB1BA2">
        <w:rPr>
          <w:rFonts w:ascii="SimSun" w:eastAsia="SimSun" w:hAnsi="SimSun" w:cs="Arial" w:hint="eastAsia"/>
          <w:color w:val="000000"/>
          <w:sz w:val="21"/>
          <w:szCs w:val="21"/>
          <w:lang w:eastAsia="zh-CN"/>
        </w:rPr>
        <w:t>替代项</w:t>
      </w:r>
      <w:r w:rsidRPr="00CB1BA2">
        <w:rPr>
          <w:rFonts w:ascii="SimSun" w:eastAsia="SimSun" w:hAnsi="SimSun" w:cs="Arial" w:hint="eastAsia"/>
          <w:color w:val="000000"/>
          <w:sz w:val="21"/>
          <w:szCs w:val="21"/>
          <w:lang w:eastAsia="zh-CN"/>
        </w:rPr>
        <w:t>2第5.2段]</w:t>
      </w:r>
    </w:p>
    <w:p w14:paraId="4A26673C" w14:textId="513FE025"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与其他国际协定的关系</w:t>
      </w:r>
    </w:p>
    <w:p w14:paraId="1D8EBD9A" w14:textId="2C304EC0"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本文书应解决与其他相关国际机制之间存在的</w:t>
      </w:r>
      <w:r w:rsidRPr="00DF66E7">
        <w:rPr>
          <w:rFonts w:ascii="SimSun" w:eastAsia="SimSun" w:hAnsi="SimSun" w:cs="Arial" w:hint="eastAsia"/>
          <w:iCs/>
          <w:color w:val="000000"/>
          <w:sz w:val="21"/>
          <w:szCs w:val="21"/>
          <w:lang w:eastAsia="zh-CN"/>
        </w:rPr>
        <w:t>任何</w:t>
      </w:r>
      <w:r w:rsidRPr="00CB1BA2">
        <w:rPr>
          <w:rFonts w:ascii="SimSun" w:eastAsia="SimSun" w:hAnsi="SimSun" w:cs="Arial" w:hint="eastAsia"/>
          <w:color w:val="000000"/>
          <w:sz w:val="21"/>
          <w:szCs w:val="21"/>
          <w:lang w:eastAsia="zh-CN"/>
        </w:rPr>
        <w:t>差距，并</w:t>
      </w:r>
      <w:r w:rsidR="00C1778E" w:rsidRPr="00CB1BA2">
        <w:rPr>
          <w:rFonts w:ascii="SimSun" w:eastAsia="SimSun" w:hAnsi="SimSun" w:cs="Arial" w:hint="eastAsia"/>
          <w:color w:val="000000"/>
          <w:sz w:val="21"/>
          <w:szCs w:val="21"/>
          <w:lang w:eastAsia="zh-CN"/>
        </w:rPr>
        <w:t>且在实施时应</w:t>
      </w:r>
      <w:r w:rsidRPr="00CB1BA2">
        <w:rPr>
          <w:rFonts w:ascii="SimSun" w:eastAsia="SimSun" w:hAnsi="SimSun" w:cs="Arial" w:hint="eastAsia"/>
          <w:color w:val="000000"/>
          <w:sz w:val="21"/>
          <w:szCs w:val="21"/>
          <w:lang w:eastAsia="zh-CN"/>
        </w:rPr>
        <w:t>与</w:t>
      </w:r>
      <w:r w:rsidR="00C1778E" w:rsidRPr="00CB1BA2">
        <w:rPr>
          <w:rFonts w:ascii="SimSun" w:eastAsia="SimSun" w:hAnsi="SimSun" w:cs="Arial" w:hint="eastAsia"/>
          <w:color w:val="000000"/>
          <w:sz w:val="21"/>
          <w:szCs w:val="21"/>
          <w:lang w:eastAsia="zh-CN"/>
        </w:rPr>
        <w:t>本文书相关</w:t>
      </w:r>
      <w:r w:rsidRPr="00CB1BA2">
        <w:rPr>
          <w:rFonts w:ascii="SimSun" w:eastAsia="SimSun" w:hAnsi="SimSun" w:cs="Arial" w:hint="eastAsia"/>
          <w:color w:val="000000"/>
          <w:sz w:val="21"/>
          <w:szCs w:val="21"/>
          <w:lang w:eastAsia="zh-CN"/>
        </w:rPr>
        <w:t>其他</w:t>
      </w:r>
      <w:r w:rsidR="00C1778E" w:rsidRPr="00CB1BA2">
        <w:rPr>
          <w:rFonts w:ascii="SimSun" w:eastAsia="SimSun" w:hAnsi="SimSun" w:cs="Arial" w:hint="eastAsia"/>
          <w:color w:val="000000"/>
          <w:sz w:val="21"/>
          <w:szCs w:val="21"/>
          <w:lang w:eastAsia="zh-CN"/>
        </w:rPr>
        <w:t>国际协定和条约</w:t>
      </w:r>
      <w:r w:rsidRPr="00CB1BA2">
        <w:rPr>
          <w:rFonts w:ascii="SimSun" w:eastAsia="SimSun" w:hAnsi="SimSun" w:cs="Arial" w:hint="eastAsia"/>
          <w:color w:val="000000"/>
          <w:sz w:val="21"/>
          <w:szCs w:val="21"/>
          <w:lang w:eastAsia="zh-CN"/>
        </w:rPr>
        <w:t>相互支持。</w:t>
      </w:r>
    </w:p>
    <w:p w14:paraId="621BFB91" w14:textId="4026E8D0" w:rsidR="00193A65" w:rsidRPr="00CB1BA2" w:rsidRDefault="0056155D"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本文书的</w:t>
      </w:r>
      <w:r w:rsidR="006A4E4A" w:rsidRPr="00CB1BA2">
        <w:rPr>
          <w:rFonts w:ascii="SimSun" w:eastAsia="SimSun" w:hAnsi="SimSun" w:cs="Arial" w:hint="eastAsia"/>
          <w:color w:val="000000"/>
          <w:sz w:val="21"/>
          <w:szCs w:val="21"/>
          <w:lang w:eastAsia="zh-CN"/>
        </w:rPr>
        <w:t>实施应与《联合国土著人民权利宣言》</w:t>
      </w:r>
      <w:r w:rsidRPr="00CB1BA2">
        <w:rPr>
          <w:rFonts w:ascii="SimSun" w:eastAsia="SimSun" w:hAnsi="SimSun" w:cs="Arial" w:hint="eastAsia"/>
          <w:color w:val="000000"/>
          <w:sz w:val="21"/>
          <w:szCs w:val="21"/>
          <w:lang w:eastAsia="zh-CN"/>
        </w:rPr>
        <w:t>及其他人权文书相一致，本文书的任何内容均</w:t>
      </w:r>
      <w:r w:rsidR="006A4E4A" w:rsidRPr="00CB1BA2">
        <w:rPr>
          <w:rFonts w:ascii="SimSun" w:eastAsia="SimSun" w:hAnsi="SimSun" w:cs="Arial" w:hint="eastAsia"/>
          <w:color w:val="000000"/>
          <w:sz w:val="21"/>
          <w:szCs w:val="21"/>
          <w:lang w:eastAsia="zh-CN"/>
        </w:rPr>
        <w:t>不得被解释为</w:t>
      </w:r>
      <w:r w:rsidRPr="00CB1BA2">
        <w:rPr>
          <w:rFonts w:ascii="SimSun" w:eastAsia="SimSun" w:hAnsi="SimSun" w:cs="Arial" w:hint="eastAsia"/>
          <w:color w:val="000000"/>
          <w:sz w:val="21"/>
          <w:szCs w:val="21"/>
          <w:lang w:eastAsia="zh-CN"/>
        </w:rPr>
        <w:t>缩小</w:t>
      </w:r>
      <w:r w:rsidR="006A4E4A" w:rsidRPr="00CB1BA2">
        <w:rPr>
          <w:rFonts w:ascii="SimSun" w:eastAsia="SimSun" w:hAnsi="SimSun" w:cs="Arial" w:hint="eastAsia"/>
          <w:color w:val="000000"/>
          <w:sz w:val="21"/>
          <w:szCs w:val="21"/>
          <w:lang w:eastAsia="zh-CN"/>
        </w:rPr>
        <w:t>、削弱或消灭土著人民的权利。</w:t>
      </w:r>
    </w:p>
    <w:p w14:paraId="0F737F2B" w14:textId="68BF83CD"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国民待遇</w:t>
      </w:r>
    </w:p>
    <w:p w14:paraId="72C0788D" w14:textId="23EB5662"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每个成员国</w:t>
      </w:r>
      <w:r w:rsidR="001A2559">
        <w:rPr>
          <w:rFonts w:ascii="SimSun" w:eastAsia="SimSun" w:hAnsi="SimSun" w:cs="Arial" w:hint="eastAsia"/>
          <w:color w:val="000000"/>
          <w:sz w:val="21"/>
          <w:szCs w:val="21"/>
          <w:lang w:eastAsia="zh-CN"/>
        </w:rPr>
        <w:t>应</w:t>
      </w:r>
      <w:r w:rsidR="001A51C6">
        <w:rPr>
          <w:rFonts w:ascii="SimSun" w:eastAsia="SimSun" w:hAnsi="SimSun" w:cs="Arial" w:hint="eastAsia"/>
          <w:color w:val="000000"/>
          <w:sz w:val="21"/>
          <w:szCs w:val="21"/>
          <w:lang w:eastAsia="zh-CN"/>
        </w:rPr>
        <w:t>在</w:t>
      </w:r>
      <w:r w:rsidR="001A51C6" w:rsidRPr="00CB1BA2">
        <w:rPr>
          <w:rFonts w:ascii="SimSun" w:eastAsia="SimSun" w:hAnsi="SimSun" w:cs="Arial" w:hint="eastAsia"/>
          <w:color w:val="000000"/>
          <w:sz w:val="21"/>
          <w:szCs w:val="21"/>
          <w:lang w:eastAsia="zh-CN"/>
        </w:rPr>
        <w:t>本文书提供的保护</w:t>
      </w:r>
      <w:r w:rsidR="001A51C6">
        <w:rPr>
          <w:rFonts w:ascii="SimSun" w:eastAsia="SimSun" w:hAnsi="SimSun" w:cs="Arial" w:hint="eastAsia"/>
          <w:color w:val="000000"/>
          <w:sz w:val="21"/>
          <w:szCs w:val="21"/>
          <w:lang w:eastAsia="zh-CN"/>
        </w:rPr>
        <w:t>方面，</w:t>
      </w:r>
      <w:r w:rsidRPr="00CB1BA2">
        <w:rPr>
          <w:rFonts w:ascii="SimSun" w:eastAsia="SimSun" w:hAnsi="SimSun" w:cs="Arial" w:hint="eastAsia"/>
          <w:color w:val="000000"/>
          <w:sz w:val="21"/>
          <w:szCs w:val="21"/>
          <w:lang w:eastAsia="zh-CN"/>
        </w:rPr>
        <w:t>给予属于其他成员国</w:t>
      </w:r>
      <w:r w:rsidR="001A51C6">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国民的受益人不低于其给予</w:t>
      </w:r>
      <w:r w:rsidR="001A51C6" w:rsidRPr="00CB1BA2">
        <w:rPr>
          <w:rFonts w:ascii="SimSun" w:eastAsia="SimSun" w:hAnsi="SimSun" w:cs="Arial" w:hint="eastAsia"/>
          <w:color w:val="000000"/>
          <w:sz w:val="21"/>
          <w:szCs w:val="21"/>
          <w:lang w:eastAsia="zh-CN"/>
        </w:rPr>
        <w:t>受益人</w:t>
      </w:r>
      <w:r w:rsidR="001A51C6">
        <w:rPr>
          <w:rFonts w:ascii="SimSun" w:eastAsia="SimSun" w:hAnsi="SimSun" w:cs="Arial" w:hint="eastAsia"/>
          <w:color w:val="000000"/>
          <w:sz w:val="21"/>
          <w:szCs w:val="21"/>
          <w:lang w:eastAsia="zh-CN"/>
        </w:rPr>
        <w:t>系</w:t>
      </w:r>
      <w:r w:rsidR="00DD41DE" w:rsidRPr="00CB1BA2">
        <w:rPr>
          <w:rFonts w:ascii="SimSun" w:eastAsia="SimSun" w:hAnsi="SimSun" w:cs="Arial" w:hint="eastAsia"/>
          <w:color w:val="000000"/>
          <w:sz w:val="21"/>
          <w:szCs w:val="21"/>
          <w:lang w:eastAsia="zh-CN"/>
        </w:rPr>
        <w:t>其</w:t>
      </w:r>
      <w:r w:rsidRPr="00CB1BA2">
        <w:rPr>
          <w:rFonts w:ascii="SimSun" w:eastAsia="SimSun" w:hAnsi="SimSun" w:cs="Arial" w:hint="eastAsia"/>
          <w:color w:val="000000"/>
          <w:sz w:val="21"/>
          <w:szCs w:val="21"/>
          <w:lang w:eastAsia="zh-CN"/>
        </w:rPr>
        <w:t>本国国民的待遇。但是，如果宪法中有关于土著人民的规定，或者如果条约、协定和</w:t>
      </w:r>
      <w:r w:rsidR="0056155D" w:rsidRPr="00CB1BA2">
        <w:rPr>
          <w:rFonts w:ascii="SimSun" w:eastAsia="SimSun" w:hAnsi="SimSun" w:cs="Arial" w:hint="eastAsia"/>
          <w:color w:val="000000"/>
          <w:sz w:val="21"/>
          <w:szCs w:val="21"/>
          <w:lang w:eastAsia="zh-CN"/>
        </w:rPr>
        <w:t>其他建设性安排中所载的其他权利要求</w:t>
      </w:r>
      <w:proofErr w:type="gramStart"/>
      <w:r w:rsidR="0056155D" w:rsidRPr="00CB1BA2">
        <w:rPr>
          <w:rFonts w:ascii="SimSun" w:eastAsia="SimSun" w:hAnsi="SimSun" w:cs="Arial" w:hint="eastAsia"/>
          <w:color w:val="000000"/>
          <w:sz w:val="21"/>
          <w:szCs w:val="21"/>
          <w:lang w:eastAsia="zh-CN"/>
        </w:rPr>
        <w:t>一</w:t>
      </w:r>
      <w:proofErr w:type="gramEnd"/>
      <w:r w:rsidR="0056155D" w:rsidRPr="00CB1BA2">
        <w:rPr>
          <w:rFonts w:ascii="SimSun" w:eastAsia="SimSun" w:hAnsi="SimSun" w:cs="Arial" w:hint="eastAsia"/>
          <w:color w:val="000000"/>
          <w:sz w:val="21"/>
          <w:szCs w:val="21"/>
          <w:lang w:eastAsia="zh-CN"/>
        </w:rPr>
        <w:t>国境内的土著人民享有优先权</w:t>
      </w:r>
      <w:r w:rsidRPr="00CB1BA2">
        <w:rPr>
          <w:rFonts w:ascii="SimSun" w:eastAsia="SimSun" w:hAnsi="SimSun" w:cs="Arial" w:hint="eastAsia"/>
          <w:color w:val="000000"/>
          <w:sz w:val="21"/>
          <w:szCs w:val="21"/>
          <w:lang w:eastAsia="zh-CN"/>
        </w:rPr>
        <w:t>，则应</w:t>
      </w:r>
      <w:r w:rsidR="0056155D" w:rsidRPr="00CB1BA2">
        <w:rPr>
          <w:rFonts w:ascii="SimSun" w:eastAsia="SimSun" w:hAnsi="SimSun" w:cs="Arial" w:hint="eastAsia"/>
          <w:color w:val="000000"/>
          <w:sz w:val="21"/>
          <w:szCs w:val="21"/>
          <w:lang w:eastAsia="zh-CN"/>
        </w:rPr>
        <w:t>对</w:t>
      </w:r>
      <w:r w:rsidRPr="00CB1BA2">
        <w:rPr>
          <w:rFonts w:ascii="SimSun" w:eastAsia="SimSun" w:hAnsi="SimSun" w:cs="Arial" w:hint="eastAsia"/>
          <w:color w:val="000000"/>
          <w:sz w:val="21"/>
          <w:szCs w:val="21"/>
          <w:lang w:eastAsia="zh-CN"/>
        </w:rPr>
        <w:t>这</w:t>
      </w:r>
      <w:r w:rsidR="0056155D" w:rsidRPr="00CB1BA2">
        <w:rPr>
          <w:rFonts w:ascii="SimSun" w:eastAsia="SimSun" w:hAnsi="SimSun" w:cs="Arial" w:hint="eastAsia"/>
          <w:color w:val="000000"/>
          <w:sz w:val="21"/>
          <w:szCs w:val="21"/>
          <w:lang w:eastAsia="zh-CN"/>
        </w:rPr>
        <w:t>项</w:t>
      </w:r>
      <w:r w:rsidRPr="00CB1BA2">
        <w:rPr>
          <w:rFonts w:ascii="SimSun" w:eastAsia="SimSun" w:hAnsi="SimSun" w:cs="Arial" w:hint="eastAsia"/>
          <w:color w:val="000000"/>
          <w:sz w:val="21"/>
          <w:szCs w:val="21"/>
          <w:lang w:eastAsia="zh-CN"/>
        </w:rPr>
        <w:t>一般性</w:t>
      </w:r>
      <w:r w:rsidR="0056155D" w:rsidRPr="00CB1BA2">
        <w:rPr>
          <w:rFonts w:ascii="SimSun" w:eastAsia="SimSun" w:hAnsi="SimSun" w:cs="Arial" w:hint="eastAsia"/>
          <w:color w:val="000000"/>
          <w:sz w:val="21"/>
          <w:szCs w:val="21"/>
          <w:lang w:eastAsia="zh-CN"/>
        </w:rPr>
        <w:t>条款加以限定</w:t>
      </w:r>
      <w:r w:rsidRPr="00CB1BA2">
        <w:rPr>
          <w:rFonts w:ascii="SimSun" w:eastAsia="SimSun" w:hAnsi="SimSun" w:cs="Arial" w:hint="eastAsia"/>
          <w:color w:val="000000"/>
          <w:sz w:val="21"/>
          <w:szCs w:val="21"/>
          <w:lang w:eastAsia="zh-CN"/>
        </w:rPr>
        <w:t>。</w:t>
      </w:r>
    </w:p>
    <w:p w14:paraId="3CC12EBA" w14:textId="3B20F92A" w:rsidR="00193A65" w:rsidRPr="00BB29E1" w:rsidRDefault="00DD41DE" w:rsidP="00BB29E1">
      <w:pPr>
        <w:keepNext/>
        <w:spacing w:afterLines="50" w:after="120" w:line="340" w:lineRule="atLeast"/>
        <w:jc w:val="both"/>
        <w:rPr>
          <w:rFonts w:ascii="SimHei" w:eastAsia="SimHei" w:hAnsi="SimHei"/>
          <w:bCs/>
          <w:color w:val="000000"/>
          <w:sz w:val="21"/>
          <w:szCs w:val="21"/>
        </w:rPr>
      </w:pPr>
      <w:r w:rsidRPr="003379CD">
        <w:rPr>
          <w:rFonts w:ascii="SimHei" w:eastAsia="SimHei" w:hAnsi="SimHei" w:hint="eastAsia"/>
          <w:bCs/>
          <w:color w:val="000000"/>
          <w:sz w:val="21"/>
          <w:szCs w:val="21"/>
        </w:rPr>
        <w:t>跨境</w:t>
      </w:r>
      <w:r w:rsidR="006A4E4A" w:rsidRPr="00BB29E1">
        <w:rPr>
          <w:rFonts w:ascii="SimHei" w:eastAsia="SimHei" w:hAnsi="SimHei" w:hint="eastAsia"/>
          <w:bCs/>
          <w:color w:val="000000"/>
          <w:sz w:val="21"/>
          <w:szCs w:val="21"/>
        </w:rPr>
        <w:t>合作</w:t>
      </w:r>
    </w:p>
    <w:p w14:paraId="29CCF7A3" w14:textId="4E7D7131"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跨</w:t>
      </w:r>
      <w:r w:rsidR="00DD41DE" w:rsidRPr="00CB1BA2">
        <w:rPr>
          <w:rFonts w:ascii="SimSun" w:eastAsia="SimSun" w:hAnsi="SimSun" w:cs="Arial" w:hint="eastAsia"/>
          <w:color w:val="000000"/>
          <w:sz w:val="21"/>
          <w:szCs w:val="21"/>
          <w:lang w:eastAsia="zh-CN"/>
        </w:rPr>
        <w:t>境合作应确保土著人民的充分</w:t>
      </w:r>
      <w:r w:rsidRPr="00CB1BA2">
        <w:rPr>
          <w:rFonts w:ascii="SimSun" w:eastAsia="SimSun" w:hAnsi="SimSun" w:cs="Arial" w:hint="eastAsia"/>
          <w:color w:val="000000"/>
          <w:sz w:val="21"/>
          <w:szCs w:val="21"/>
          <w:lang w:eastAsia="zh-CN"/>
        </w:rPr>
        <w:t>有效参与，并承认萨米</w:t>
      </w:r>
      <w:r w:rsidRPr="00DF66E7">
        <w:rPr>
          <w:rFonts w:ascii="SimSun" w:eastAsia="SimSun" w:hAnsi="SimSun" w:cs="Arial" w:hint="eastAsia"/>
          <w:iCs/>
          <w:color w:val="000000"/>
          <w:sz w:val="21"/>
          <w:szCs w:val="21"/>
          <w:lang w:eastAsia="zh-CN"/>
        </w:rPr>
        <w:t>议会</w:t>
      </w:r>
      <w:r w:rsidRPr="00CB1BA2">
        <w:rPr>
          <w:rFonts w:ascii="SimSun" w:eastAsia="SimSun" w:hAnsi="SimSun" w:cs="Arial" w:hint="eastAsia"/>
          <w:color w:val="000000"/>
          <w:sz w:val="21"/>
          <w:szCs w:val="21"/>
          <w:lang w:eastAsia="zh-CN"/>
        </w:rPr>
        <w:t>、安第斯议会等跨</w:t>
      </w:r>
      <w:r w:rsidR="00DD41DE" w:rsidRPr="00CB1BA2">
        <w:rPr>
          <w:rFonts w:ascii="SimSun" w:eastAsia="SimSun" w:hAnsi="SimSun" w:cs="Arial" w:hint="eastAsia"/>
          <w:color w:val="000000"/>
          <w:sz w:val="21"/>
          <w:szCs w:val="21"/>
          <w:lang w:eastAsia="zh-CN"/>
        </w:rPr>
        <w:t>境</w:t>
      </w:r>
      <w:r w:rsidRPr="00CB1BA2">
        <w:rPr>
          <w:rFonts w:ascii="SimSun" w:eastAsia="SimSun" w:hAnsi="SimSun" w:cs="Arial" w:hint="eastAsia"/>
          <w:color w:val="000000"/>
          <w:sz w:val="21"/>
          <w:szCs w:val="21"/>
          <w:lang w:eastAsia="zh-CN"/>
        </w:rPr>
        <w:t>土著机构或</w:t>
      </w:r>
      <w:r w:rsidR="0040533E" w:rsidRPr="00CB1BA2">
        <w:rPr>
          <w:rFonts w:ascii="SimSun" w:eastAsia="SimSun" w:hAnsi="SimSun" w:cs="Arial" w:hint="eastAsia"/>
          <w:color w:val="000000"/>
          <w:sz w:val="21"/>
          <w:szCs w:val="21"/>
          <w:lang w:eastAsia="zh-CN"/>
        </w:rPr>
        <w:t>实体</w:t>
      </w:r>
      <w:r w:rsidRPr="00CB1BA2">
        <w:rPr>
          <w:rFonts w:ascii="SimSun" w:eastAsia="SimSun" w:hAnsi="SimSun" w:cs="Arial" w:hint="eastAsia"/>
          <w:color w:val="000000"/>
          <w:sz w:val="21"/>
          <w:szCs w:val="21"/>
          <w:lang w:eastAsia="zh-CN"/>
        </w:rPr>
        <w:t>的作用。</w:t>
      </w:r>
    </w:p>
    <w:p w14:paraId="69C0AF0C" w14:textId="403E2620" w:rsidR="00193A65" w:rsidRPr="00BB29E1" w:rsidRDefault="00E9438F"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审查</w:t>
      </w:r>
    </w:p>
    <w:p w14:paraId="7730C391" w14:textId="44F92DD6" w:rsidR="00193A65" w:rsidRPr="00CB1BA2" w:rsidRDefault="001C3FC8"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本条</w:t>
      </w:r>
      <w:r w:rsidR="006A4E4A" w:rsidRPr="00CB1BA2">
        <w:rPr>
          <w:rFonts w:ascii="SimSun" w:eastAsia="SimSun" w:hAnsi="SimSun" w:cs="Arial" w:hint="eastAsia"/>
          <w:color w:val="000000"/>
          <w:sz w:val="21"/>
          <w:szCs w:val="21"/>
          <w:lang w:eastAsia="zh-CN"/>
        </w:rPr>
        <w:t>应包括定期审查的概念，并</w:t>
      </w:r>
      <w:r w:rsidR="00E9438F" w:rsidRPr="00CB1BA2">
        <w:rPr>
          <w:rFonts w:ascii="SimSun" w:eastAsia="SimSun" w:hAnsi="SimSun" w:cs="Arial" w:hint="eastAsia"/>
          <w:color w:val="000000"/>
          <w:sz w:val="21"/>
          <w:szCs w:val="21"/>
          <w:lang w:eastAsia="zh-CN"/>
        </w:rPr>
        <w:t>应</w:t>
      </w:r>
      <w:proofErr w:type="gramStart"/>
      <w:r w:rsidR="00E9438F" w:rsidRPr="00CB1BA2">
        <w:rPr>
          <w:rFonts w:ascii="SimSun" w:eastAsia="SimSun" w:hAnsi="SimSun" w:cs="Arial" w:hint="eastAsia"/>
          <w:color w:val="000000"/>
          <w:sz w:val="21"/>
          <w:szCs w:val="21"/>
          <w:lang w:eastAsia="zh-CN"/>
        </w:rPr>
        <w:t>例举</w:t>
      </w:r>
      <w:proofErr w:type="gramEnd"/>
      <w:r w:rsidR="006A4E4A" w:rsidRPr="00CB1BA2">
        <w:rPr>
          <w:rFonts w:ascii="SimSun" w:eastAsia="SimSun" w:hAnsi="SimSun" w:cs="Arial" w:hint="eastAsia"/>
          <w:color w:val="000000"/>
          <w:sz w:val="21"/>
          <w:szCs w:val="21"/>
          <w:lang w:eastAsia="zh-CN"/>
        </w:rPr>
        <w:t>审查应涵盖的问题类型，如</w:t>
      </w:r>
      <w:r w:rsidR="00E9438F" w:rsidRPr="00CB1BA2">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、改编、修改、纳入知识产权的其他领域、衍生品，以及处理因应用新兴技术而产生的</w:t>
      </w:r>
      <w:r w:rsidR="006A4E4A" w:rsidRPr="00DF66E7">
        <w:rPr>
          <w:rFonts w:ascii="SimSun" w:eastAsia="SimSun" w:hAnsi="SimSun" w:cs="Arial" w:hint="eastAsia"/>
          <w:iCs/>
          <w:color w:val="000000"/>
          <w:sz w:val="21"/>
          <w:szCs w:val="21"/>
          <w:lang w:eastAsia="zh-CN"/>
        </w:rPr>
        <w:t>其他</w:t>
      </w:r>
      <w:r w:rsidR="006A4E4A" w:rsidRPr="00CB1BA2">
        <w:rPr>
          <w:rFonts w:ascii="SimSun" w:eastAsia="SimSun" w:hAnsi="SimSun" w:cs="Arial" w:hint="eastAsia"/>
          <w:color w:val="000000"/>
          <w:sz w:val="21"/>
          <w:szCs w:val="21"/>
          <w:lang w:eastAsia="zh-CN"/>
        </w:rPr>
        <w:t>问题，包括人工智能、机器学习、</w:t>
      </w:r>
      <w:r w:rsidR="006F4710" w:rsidRPr="00CB1BA2">
        <w:rPr>
          <w:rFonts w:ascii="SimSun" w:eastAsia="SimSun" w:hAnsi="SimSun" w:cs="Arial" w:hint="eastAsia"/>
          <w:color w:val="000000"/>
          <w:sz w:val="21"/>
          <w:szCs w:val="21"/>
          <w:lang w:eastAsia="zh-CN"/>
        </w:rPr>
        <w:t>非同质化</w:t>
      </w:r>
      <w:r w:rsidR="006A4E4A" w:rsidRPr="00CB1BA2">
        <w:rPr>
          <w:rFonts w:ascii="SimSun" w:eastAsia="SimSun" w:hAnsi="SimSun" w:cs="Arial" w:hint="eastAsia"/>
          <w:color w:val="000000"/>
          <w:sz w:val="21"/>
          <w:szCs w:val="21"/>
          <w:lang w:eastAsia="zh-CN"/>
        </w:rPr>
        <w:t>代币（NFT）、虚拟现实/增强现实、区块链和元</w:t>
      </w:r>
      <w:r w:rsidR="007148FD" w:rsidRPr="00CB1BA2">
        <w:rPr>
          <w:rFonts w:ascii="SimSun" w:eastAsia="SimSun" w:hAnsi="SimSun" w:cs="Arial" w:hint="eastAsia"/>
          <w:color w:val="000000"/>
          <w:sz w:val="21"/>
          <w:szCs w:val="21"/>
          <w:lang w:eastAsia="zh-CN"/>
        </w:rPr>
        <w:t>宇宙。审查过程应确保土著人民的充分</w:t>
      </w:r>
      <w:r w:rsidR="006A4E4A" w:rsidRPr="00CB1BA2">
        <w:rPr>
          <w:rFonts w:ascii="SimSun" w:eastAsia="SimSun" w:hAnsi="SimSun" w:cs="Arial" w:hint="eastAsia"/>
          <w:color w:val="000000"/>
          <w:sz w:val="21"/>
          <w:szCs w:val="21"/>
          <w:lang w:eastAsia="zh-CN"/>
        </w:rPr>
        <w:t>有效参与。</w:t>
      </w:r>
    </w:p>
    <w:p w14:paraId="2EA5AD90" w14:textId="21585ED3" w:rsidR="00193A65" w:rsidRPr="00BB29E1" w:rsidRDefault="004415A3"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大会</w:t>
      </w:r>
    </w:p>
    <w:p w14:paraId="1235C8B4" w14:textId="7227DE4D" w:rsidR="00193A65" w:rsidRPr="00CB1BA2"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大会应</w:t>
      </w:r>
      <w:r w:rsidR="00F408BF" w:rsidRPr="00CB1BA2">
        <w:rPr>
          <w:rFonts w:ascii="SimSun" w:eastAsia="SimSun" w:hAnsi="SimSun" w:cs="Arial" w:hint="eastAsia"/>
          <w:color w:val="000000"/>
          <w:sz w:val="21"/>
          <w:szCs w:val="21"/>
          <w:lang w:eastAsia="zh-CN"/>
        </w:rPr>
        <w:t>以</w:t>
      </w:r>
      <w:r w:rsidR="00A852B8" w:rsidRPr="00CB1BA2">
        <w:rPr>
          <w:rFonts w:ascii="SimSun" w:eastAsia="SimSun" w:hAnsi="SimSun" w:cs="Arial" w:hint="eastAsia"/>
          <w:color w:val="000000"/>
          <w:sz w:val="21"/>
          <w:szCs w:val="21"/>
          <w:lang w:eastAsia="zh-CN"/>
        </w:rPr>
        <w:t>（不限于）</w:t>
      </w:r>
      <w:r w:rsidR="00F408BF" w:rsidRPr="00CB1BA2">
        <w:rPr>
          <w:rFonts w:ascii="SimSun" w:eastAsia="SimSun" w:hAnsi="SimSun" w:cs="Arial" w:hint="eastAsia"/>
          <w:color w:val="000000"/>
          <w:sz w:val="21"/>
          <w:szCs w:val="21"/>
          <w:lang w:eastAsia="zh-CN"/>
        </w:rPr>
        <w:t>下列</w:t>
      </w:r>
      <w:r w:rsidR="00A852B8" w:rsidRPr="00CB1BA2">
        <w:rPr>
          <w:rFonts w:ascii="SimSun" w:eastAsia="SimSun" w:hAnsi="SimSun" w:cs="Arial" w:hint="eastAsia"/>
          <w:color w:val="000000"/>
          <w:sz w:val="21"/>
          <w:szCs w:val="21"/>
          <w:lang w:eastAsia="zh-CN"/>
        </w:rPr>
        <w:t>方式</w:t>
      </w:r>
      <w:r w:rsidRPr="00CB1BA2">
        <w:rPr>
          <w:rFonts w:ascii="SimSun" w:eastAsia="SimSun" w:hAnsi="SimSun" w:cs="Arial" w:hint="eastAsia"/>
          <w:color w:val="000000"/>
          <w:sz w:val="21"/>
          <w:szCs w:val="21"/>
          <w:lang w:eastAsia="zh-CN"/>
        </w:rPr>
        <w:t>支持土著人民和</w:t>
      </w:r>
      <w:r w:rsidR="004415A3"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社区的参与</w:t>
      </w:r>
      <w:r w:rsidR="00A852B8" w:rsidRPr="00CB1BA2">
        <w:rPr>
          <w:rFonts w:ascii="SimSun" w:eastAsia="SimSun" w:hAnsi="SimSun" w:cs="Arial" w:hint="eastAsia"/>
          <w:color w:val="000000"/>
          <w:sz w:val="21"/>
          <w:szCs w:val="21"/>
          <w:lang w:eastAsia="zh-CN"/>
        </w:rPr>
        <w:t>：采用简化的认证和登记程序，采用</w:t>
      </w:r>
      <w:r w:rsidR="004415A3" w:rsidRPr="00CB1BA2">
        <w:rPr>
          <w:rFonts w:ascii="SimSun" w:eastAsia="SimSun" w:hAnsi="SimSun" w:cs="Arial" w:hint="eastAsia"/>
          <w:color w:val="000000"/>
          <w:sz w:val="21"/>
          <w:szCs w:val="21"/>
          <w:lang w:eastAsia="zh-CN"/>
        </w:rPr>
        <w:t>允许在</w:t>
      </w:r>
      <w:r w:rsidR="00D13CBA" w:rsidRPr="00CB1BA2">
        <w:rPr>
          <w:rFonts w:ascii="SimSun" w:eastAsia="SimSun" w:hAnsi="SimSun" w:cs="Arial" w:hint="eastAsia"/>
          <w:color w:val="000000"/>
          <w:sz w:val="21"/>
          <w:szCs w:val="21"/>
          <w:lang w:eastAsia="zh-CN"/>
        </w:rPr>
        <w:t>大会</w:t>
      </w:r>
      <w:r w:rsidR="004415A3" w:rsidRPr="00CB1BA2">
        <w:rPr>
          <w:rFonts w:ascii="SimSun" w:eastAsia="SimSun" w:hAnsi="SimSun" w:cs="Arial" w:hint="eastAsia"/>
          <w:color w:val="000000"/>
          <w:sz w:val="21"/>
          <w:szCs w:val="21"/>
          <w:lang w:eastAsia="zh-CN"/>
        </w:rPr>
        <w:t>和技术机构及联络组</w:t>
      </w:r>
      <w:r w:rsidR="00D13CBA" w:rsidRPr="00CB1BA2">
        <w:rPr>
          <w:rFonts w:ascii="SimSun" w:eastAsia="SimSun" w:hAnsi="SimSun" w:cs="Arial" w:hint="eastAsia"/>
          <w:color w:val="000000"/>
          <w:sz w:val="21"/>
          <w:szCs w:val="21"/>
          <w:lang w:eastAsia="zh-CN"/>
        </w:rPr>
        <w:t>中</w:t>
      </w:r>
      <w:r w:rsidR="00A852B8" w:rsidRPr="00CB1BA2">
        <w:rPr>
          <w:rFonts w:ascii="SimSun" w:eastAsia="SimSun" w:hAnsi="SimSun" w:cs="Arial" w:hint="eastAsia"/>
          <w:color w:val="000000"/>
          <w:sz w:val="21"/>
          <w:szCs w:val="21"/>
          <w:lang w:eastAsia="zh-CN"/>
        </w:rPr>
        <w:t>发言的工作方式，设立一项用于</w:t>
      </w:r>
      <w:r w:rsidRPr="00CB1BA2">
        <w:rPr>
          <w:rFonts w:ascii="SimSun" w:eastAsia="SimSun" w:hAnsi="SimSun" w:cs="Arial" w:hint="eastAsia"/>
          <w:color w:val="000000"/>
          <w:sz w:val="21"/>
          <w:szCs w:val="21"/>
          <w:lang w:eastAsia="zh-CN"/>
        </w:rPr>
        <w:t>支持参与的基金，设立</w:t>
      </w:r>
      <w:r w:rsidR="00A852B8" w:rsidRPr="00CB1BA2">
        <w:rPr>
          <w:rFonts w:ascii="SimSun" w:eastAsia="SimSun" w:hAnsi="SimSun" w:cs="Arial" w:hint="eastAsia"/>
          <w:color w:val="000000"/>
          <w:sz w:val="21"/>
          <w:szCs w:val="21"/>
          <w:lang w:eastAsia="zh-CN"/>
        </w:rPr>
        <w:t>一项</w:t>
      </w:r>
      <w:r w:rsidRPr="00CB1BA2">
        <w:rPr>
          <w:rFonts w:ascii="SimSun" w:eastAsia="SimSun" w:hAnsi="SimSun" w:cs="Arial" w:hint="eastAsia"/>
          <w:color w:val="000000"/>
          <w:sz w:val="21"/>
          <w:szCs w:val="21"/>
          <w:lang w:eastAsia="zh-CN"/>
        </w:rPr>
        <w:t>关于土著人民和</w:t>
      </w:r>
      <w:r w:rsidR="00A852B8"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社区问题的常设议程项目，设立一个土著人民和</w:t>
      </w:r>
      <w:r w:rsidR="00A852B8"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w:t>
      </w:r>
      <w:r w:rsidR="00A852B8" w:rsidRPr="00CB1BA2">
        <w:rPr>
          <w:rFonts w:ascii="SimSun" w:eastAsia="SimSun" w:hAnsi="SimSun" w:cs="Arial" w:hint="eastAsia"/>
          <w:color w:val="000000"/>
          <w:sz w:val="21"/>
          <w:szCs w:val="21"/>
          <w:lang w:eastAsia="zh-CN"/>
        </w:rPr>
        <w:t>专家组</w:t>
      </w:r>
      <w:r w:rsidRPr="00CB1BA2">
        <w:rPr>
          <w:rFonts w:ascii="SimSun" w:eastAsia="SimSun" w:hAnsi="SimSun" w:cs="Arial" w:hint="eastAsia"/>
          <w:color w:val="000000"/>
          <w:sz w:val="21"/>
          <w:szCs w:val="21"/>
          <w:lang w:eastAsia="zh-CN"/>
        </w:rPr>
        <w:t>，并在</w:t>
      </w:r>
      <w:r w:rsidR="004415A3" w:rsidRPr="00CB1BA2">
        <w:rPr>
          <w:rFonts w:ascii="SimSun" w:eastAsia="SimSun" w:hAnsi="SimSun" w:cs="Arial" w:hint="eastAsia"/>
          <w:color w:val="000000"/>
          <w:sz w:val="21"/>
          <w:szCs w:val="21"/>
          <w:lang w:eastAsia="zh-CN"/>
        </w:rPr>
        <w:t>产权组织</w:t>
      </w:r>
      <w:r w:rsidRPr="00CB1BA2">
        <w:rPr>
          <w:rFonts w:ascii="SimSun" w:eastAsia="SimSun" w:hAnsi="SimSun" w:cs="Arial" w:hint="eastAsia"/>
          <w:color w:val="000000"/>
          <w:sz w:val="21"/>
          <w:szCs w:val="21"/>
          <w:lang w:eastAsia="zh-CN"/>
        </w:rPr>
        <w:t>秘书处内任命一名土著研究员。</w:t>
      </w:r>
    </w:p>
    <w:p w14:paraId="1560760E" w14:textId="37FB3079"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修订</w:t>
      </w:r>
    </w:p>
    <w:p w14:paraId="37DD2E71" w14:textId="31338CF4" w:rsidR="00B163B8" w:rsidRPr="003379CD" w:rsidRDefault="006A4E4A" w:rsidP="00DF66E7">
      <w:pPr>
        <w:pStyle w:val="af2"/>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892FDD"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增加一</w:t>
      </w:r>
      <w:r w:rsidR="00A5357F">
        <w:rPr>
          <w:rFonts w:ascii="SimSun" w:eastAsia="SimSun" w:hAnsi="SimSun" w:cs="Arial" w:hint="eastAsia"/>
          <w:color w:val="000000"/>
          <w:sz w:val="21"/>
          <w:szCs w:val="21"/>
          <w:lang w:eastAsia="zh-CN"/>
        </w:rPr>
        <w:t>条</w:t>
      </w:r>
      <w:r w:rsidR="004C47DC">
        <w:rPr>
          <w:rFonts w:ascii="SimSun" w:eastAsia="SimSun" w:hAnsi="SimSun" w:cs="Arial" w:hint="eastAsia"/>
          <w:color w:val="000000"/>
          <w:sz w:val="21"/>
          <w:szCs w:val="21"/>
          <w:lang w:eastAsia="zh-CN"/>
        </w:rPr>
        <w:t>关于大会对条约某些条款进行修正的规定，以确保文书能够及时解决</w:t>
      </w:r>
      <w:r w:rsidRPr="00CB1BA2">
        <w:rPr>
          <w:rFonts w:ascii="SimSun" w:eastAsia="SimSun" w:hAnsi="SimSun" w:cs="Arial" w:hint="eastAsia"/>
          <w:color w:val="000000"/>
          <w:sz w:val="21"/>
          <w:szCs w:val="21"/>
          <w:lang w:eastAsia="zh-CN"/>
        </w:rPr>
        <w:t>审查</w:t>
      </w:r>
      <w:r w:rsidR="004C47DC">
        <w:rPr>
          <w:rFonts w:ascii="SimSun" w:eastAsia="SimSun" w:hAnsi="SimSun" w:cs="Arial" w:hint="eastAsia"/>
          <w:color w:val="000000"/>
          <w:sz w:val="21"/>
          <w:szCs w:val="21"/>
          <w:lang w:eastAsia="zh-CN"/>
        </w:rPr>
        <w:t>发现</w:t>
      </w:r>
      <w:r w:rsidRPr="00CB1BA2">
        <w:rPr>
          <w:rFonts w:ascii="SimSun" w:eastAsia="SimSun" w:hAnsi="SimSun" w:cs="Arial" w:hint="eastAsia"/>
          <w:color w:val="000000"/>
          <w:sz w:val="21"/>
          <w:szCs w:val="21"/>
          <w:lang w:eastAsia="zh-CN"/>
        </w:rPr>
        <w:t>的问题。</w:t>
      </w:r>
    </w:p>
    <w:p w14:paraId="3B4B7706" w14:textId="6E7F2567" w:rsidR="00193A65" w:rsidRPr="003379CD" w:rsidRDefault="006A4E4A" w:rsidP="003379CD">
      <w:pPr>
        <w:spacing w:before="720" w:afterLines="50" w:after="120" w:line="340" w:lineRule="atLeast"/>
        <w:ind w:left="5534"/>
        <w:rPr>
          <w:rFonts w:ascii="KaiTi" w:eastAsia="KaiTi" w:hAnsi="KaiTi"/>
          <w:sz w:val="21"/>
          <w:szCs w:val="21"/>
        </w:rPr>
      </w:pPr>
      <w:r w:rsidRPr="003379CD">
        <w:rPr>
          <w:rFonts w:ascii="KaiTi" w:eastAsia="KaiTi" w:hAnsi="KaiTi" w:hint="eastAsia"/>
          <w:sz w:val="21"/>
          <w:szCs w:val="21"/>
        </w:rPr>
        <w:t>[</w:t>
      </w:r>
      <w:r w:rsidR="00490FF7" w:rsidRPr="003379CD">
        <w:rPr>
          <w:rFonts w:ascii="KaiTi" w:eastAsia="KaiTi" w:hAnsi="KaiTi" w:hint="eastAsia"/>
          <w:sz w:val="21"/>
          <w:szCs w:val="21"/>
        </w:rPr>
        <w:t>后接</w:t>
      </w:r>
      <w:r w:rsidRPr="003379CD">
        <w:rPr>
          <w:rFonts w:ascii="KaiTi" w:eastAsia="KaiTi" w:hAnsi="KaiTi" w:hint="eastAsia"/>
          <w:sz w:val="21"/>
          <w:szCs w:val="21"/>
        </w:rPr>
        <w:t>附件二]</w:t>
      </w:r>
    </w:p>
    <w:p w14:paraId="5921F014" w14:textId="77777777" w:rsidR="002928D3" w:rsidRPr="003379CD" w:rsidRDefault="002928D3" w:rsidP="003379CD">
      <w:pPr>
        <w:spacing w:before="720" w:afterLines="50" w:after="120" w:line="340" w:lineRule="atLeast"/>
        <w:ind w:left="5534"/>
        <w:rPr>
          <w:rFonts w:ascii="KaiTi" w:eastAsia="KaiTi" w:hAnsi="KaiTi"/>
          <w:sz w:val="21"/>
          <w:szCs w:val="21"/>
        </w:rPr>
      </w:pPr>
    </w:p>
    <w:p w14:paraId="06041360" w14:textId="77777777" w:rsidR="00B163B8" w:rsidRPr="00CB1BA2" w:rsidRDefault="00B163B8" w:rsidP="00CB1BA2">
      <w:pPr>
        <w:spacing w:afterLines="50" w:after="120" w:line="340" w:lineRule="atLeast"/>
        <w:rPr>
          <w:rFonts w:ascii="SimSun" w:hAnsi="SimSun"/>
          <w:sz w:val="21"/>
          <w:szCs w:val="21"/>
        </w:rPr>
        <w:sectPr w:rsidR="00B163B8" w:rsidRPr="00CB1BA2" w:rsidSect="0041734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6567F0C3" w14:textId="7069E462" w:rsidR="00193A65" w:rsidRPr="008B026E" w:rsidRDefault="00892FDD" w:rsidP="008B026E">
      <w:pPr>
        <w:spacing w:afterLines="50" w:after="120" w:line="340" w:lineRule="atLeast"/>
        <w:jc w:val="center"/>
        <w:rPr>
          <w:rFonts w:ascii="SimHei" w:eastAsia="SimHei" w:hAnsi="SimHei"/>
          <w:sz w:val="21"/>
          <w:szCs w:val="21"/>
        </w:rPr>
      </w:pPr>
      <w:r w:rsidRPr="008B026E">
        <w:rPr>
          <w:rFonts w:ascii="SimHei" w:eastAsia="SimHei" w:hAnsi="SimHei" w:hint="eastAsia"/>
          <w:sz w:val="21"/>
          <w:szCs w:val="21"/>
        </w:rPr>
        <w:t>从联合国土著问题常设论坛承认的七大地缘文化区域邀请的土著专家名单</w:t>
      </w:r>
    </w:p>
    <w:p w14:paraId="5F8C4D18" w14:textId="4C0AC7AC" w:rsidR="00193A65" w:rsidRPr="00CB1BA2" w:rsidRDefault="00892FDD" w:rsidP="008B026E">
      <w:pPr>
        <w:spacing w:afterLines="50" w:after="120" w:line="340" w:lineRule="atLeast"/>
        <w:jc w:val="center"/>
        <w:rPr>
          <w:rFonts w:ascii="SimSun" w:hAnsi="SimSun"/>
          <w:sz w:val="21"/>
          <w:szCs w:val="21"/>
        </w:rPr>
      </w:pPr>
      <w:r w:rsidRPr="00CB1BA2">
        <w:rPr>
          <w:rFonts w:ascii="SimSun" w:hAnsi="SimSun" w:hint="eastAsia"/>
          <w:sz w:val="21"/>
          <w:szCs w:val="21"/>
        </w:rPr>
        <w:t>（按地缘文化区域的</w:t>
      </w:r>
      <w:r w:rsidR="00BB29E1">
        <w:rPr>
          <w:rFonts w:ascii="SimSun" w:hAnsi="SimSun" w:hint="eastAsia"/>
          <w:sz w:val="21"/>
          <w:szCs w:val="21"/>
        </w:rPr>
        <w:t>英文</w:t>
      </w:r>
      <w:r w:rsidRPr="00CB1BA2">
        <w:rPr>
          <w:rFonts w:ascii="SimSun" w:hAnsi="SimSun" w:hint="eastAsia"/>
          <w:sz w:val="21"/>
          <w:szCs w:val="21"/>
        </w:rPr>
        <w:t>字母顺序排列）</w:t>
      </w:r>
    </w:p>
    <w:p w14:paraId="6E3CDC4A"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非洲</w:t>
      </w:r>
    </w:p>
    <w:p w14:paraId="2FDC052F" w14:textId="0FC97F98"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露西·穆伦凯</w:t>
      </w:r>
      <w:r w:rsidR="006A4E4A" w:rsidRPr="00CB1BA2">
        <w:rPr>
          <w:rFonts w:ascii="SimSun" w:hAnsi="SimSun" w:hint="eastAsia"/>
          <w:sz w:val="21"/>
          <w:szCs w:val="21"/>
        </w:rPr>
        <w:t>女士</w:t>
      </w:r>
      <w:r w:rsidR="0043563B">
        <w:rPr>
          <w:rFonts w:ascii="SimSun" w:hAnsi="SimSun" w:hint="eastAsia"/>
          <w:sz w:val="21"/>
          <w:szCs w:val="21"/>
        </w:rPr>
        <w:t>，</w:t>
      </w:r>
      <w:r w:rsidR="005D678D">
        <w:rPr>
          <w:rFonts w:ascii="SimSun" w:hAnsi="SimSun" w:hint="eastAsia"/>
          <w:sz w:val="21"/>
          <w:szCs w:val="21"/>
        </w:rPr>
        <w:t>肯尼亚</w:t>
      </w:r>
      <w:r w:rsidR="006A4E4A" w:rsidRPr="00CB1BA2">
        <w:rPr>
          <w:rFonts w:ascii="SimSun" w:hAnsi="SimSun" w:hint="eastAsia"/>
          <w:sz w:val="21"/>
          <w:szCs w:val="21"/>
        </w:rPr>
        <w:t>马赛人</w:t>
      </w:r>
    </w:p>
    <w:p w14:paraId="22FAABF5" w14:textId="2F236999" w:rsidR="00193A65" w:rsidRPr="008B026E" w:rsidRDefault="00892FDD"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北极</w:t>
      </w:r>
    </w:p>
    <w:p w14:paraId="05A3AA9A" w14:textId="68330999"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丽贝卡·福斯格伦</w:t>
      </w:r>
      <w:r w:rsidR="006A4E4A" w:rsidRPr="00CB1BA2">
        <w:rPr>
          <w:rFonts w:ascii="SimSun" w:hAnsi="SimSun" w:hint="eastAsia"/>
          <w:sz w:val="21"/>
          <w:szCs w:val="21"/>
        </w:rPr>
        <w:t>女士</w:t>
      </w:r>
      <w:r w:rsidR="0043563B">
        <w:rPr>
          <w:rFonts w:ascii="SimSun" w:hAnsi="SimSun" w:hint="eastAsia"/>
          <w:sz w:val="21"/>
          <w:szCs w:val="21"/>
        </w:rPr>
        <w:t>，</w:t>
      </w:r>
      <w:r w:rsidR="006A4E4A" w:rsidRPr="00CB1BA2">
        <w:rPr>
          <w:rFonts w:ascii="SimSun" w:hAnsi="SimSun" w:hint="eastAsia"/>
          <w:sz w:val="21"/>
          <w:szCs w:val="21"/>
        </w:rPr>
        <w:t>瑞典萨米人</w:t>
      </w:r>
    </w:p>
    <w:p w14:paraId="5F13211F"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亚洲</w:t>
      </w:r>
    </w:p>
    <w:p w14:paraId="7BEA7CB2" w14:textId="764C21E1"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珍妮弗·托利·科尔普斯</w:t>
      </w:r>
      <w:r w:rsidR="006A4E4A" w:rsidRPr="00CB1BA2">
        <w:rPr>
          <w:rFonts w:ascii="SimSun" w:hAnsi="SimSun" w:hint="eastAsia"/>
          <w:sz w:val="21"/>
          <w:szCs w:val="21"/>
        </w:rPr>
        <w:t>女士</w:t>
      </w:r>
      <w:r w:rsidR="0043563B">
        <w:rPr>
          <w:rFonts w:ascii="SimSun" w:hAnsi="SimSun" w:hint="eastAsia"/>
          <w:sz w:val="21"/>
          <w:szCs w:val="21"/>
        </w:rPr>
        <w:t>，</w:t>
      </w:r>
      <w:r w:rsidR="006A4E4A" w:rsidRPr="00CB1BA2">
        <w:rPr>
          <w:rFonts w:ascii="SimSun" w:hAnsi="SimSun" w:hint="eastAsia"/>
          <w:sz w:val="21"/>
          <w:szCs w:val="21"/>
        </w:rPr>
        <w:t>菲律宾</w:t>
      </w:r>
      <w:r w:rsidR="005D678D" w:rsidRPr="005D678D">
        <w:rPr>
          <w:rFonts w:ascii="SimSun" w:hAnsi="SimSun" w:hint="eastAsia"/>
          <w:sz w:val="21"/>
          <w:szCs w:val="21"/>
        </w:rPr>
        <w:t>坎卡纳耶伊哥洛特</w:t>
      </w:r>
      <w:r w:rsidR="005D678D">
        <w:rPr>
          <w:rFonts w:ascii="SimSun" w:hAnsi="SimSun" w:hint="eastAsia"/>
          <w:sz w:val="21"/>
          <w:szCs w:val="21"/>
        </w:rPr>
        <w:t>人</w:t>
      </w:r>
    </w:p>
    <w:p w14:paraId="4A287E90" w14:textId="09EBB283"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东欧</w:t>
      </w:r>
      <w:r w:rsidR="005E44F2" w:rsidRPr="008B026E">
        <w:rPr>
          <w:rFonts w:ascii="SimHei" w:eastAsia="SimHei" w:hAnsi="SimHei" w:hint="eastAsia"/>
          <w:sz w:val="21"/>
          <w:szCs w:val="21"/>
          <w:u w:val="single"/>
        </w:rPr>
        <w:t>国家</w:t>
      </w:r>
      <w:r w:rsidR="00892FDD" w:rsidRPr="008B026E">
        <w:rPr>
          <w:rFonts w:ascii="SimHei" w:eastAsia="SimHei" w:hAnsi="SimHei" w:hint="eastAsia"/>
          <w:sz w:val="21"/>
          <w:szCs w:val="21"/>
          <w:u w:val="single"/>
        </w:rPr>
        <w:t>、俄罗斯联邦、中亚和外高加索地区</w:t>
      </w:r>
    </w:p>
    <w:p w14:paraId="0E8C398D" w14:textId="3625E475"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舒</w:t>
      </w:r>
      <w:r>
        <w:rPr>
          <w:rFonts w:ascii="SimSun" w:hAnsi="SimSun" w:hint="eastAsia"/>
          <w:sz w:val="21"/>
          <w:szCs w:val="21"/>
        </w:rPr>
        <w:t>尔</w:t>
      </w:r>
      <w:r w:rsidRPr="00DB42F7">
        <w:rPr>
          <w:rFonts w:ascii="SimSun" w:hAnsi="SimSun" w:hint="eastAsia"/>
          <w:sz w:val="21"/>
          <w:szCs w:val="21"/>
        </w:rPr>
        <w:t>巴耶娃</w:t>
      </w:r>
      <w:r w:rsidR="007B1950">
        <w:rPr>
          <w:rFonts w:ascii="SimSun" w:hAnsi="SimSun" w:hint="eastAsia"/>
          <w:sz w:val="21"/>
          <w:szCs w:val="21"/>
        </w:rPr>
        <w:t>女士，</w:t>
      </w:r>
      <w:r w:rsidR="00FE5E09" w:rsidRPr="00CB1BA2">
        <w:rPr>
          <w:rFonts w:ascii="SimSun" w:hAnsi="SimSun" w:hint="eastAsia"/>
          <w:sz w:val="21"/>
          <w:szCs w:val="21"/>
        </w:rPr>
        <w:t>俄罗斯联邦</w:t>
      </w:r>
      <w:r w:rsidR="007B1950" w:rsidRPr="007B1950">
        <w:rPr>
          <w:rFonts w:ascii="SimSun" w:hAnsi="SimSun" w:hint="eastAsia"/>
          <w:sz w:val="21"/>
          <w:szCs w:val="21"/>
        </w:rPr>
        <w:t>Taiga民族</w:t>
      </w:r>
      <w:r w:rsidR="00422320" w:rsidRPr="00422320">
        <w:rPr>
          <w:rFonts w:ascii="SimSun" w:hAnsi="SimSun" w:hint="eastAsia"/>
          <w:sz w:val="21"/>
          <w:szCs w:val="21"/>
        </w:rPr>
        <w:t>谢尔库普人</w:t>
      </w:r>
    </w:p>
    <w:p w14:paraId="7451129F" w14:textId="6344F5D0" w:rsidR="00193A65" w:rsidRPr="008B026E" w:rsidRDefault="00892FDD" w:rsidP="00BB29E1">
      <w:pPr>
        <w:spacing w:beforeLines="100" w:before="240" w:afterLines="50" w:after="120" w:line="340" w:lineRule="atLeast"/>
        <w:rPr>
          <w:rFonts w:ascii="SimHei" w:eastAsia="SimHei" w:hAnsi="SimHei"/>
          <w:sz w:val="21"/>
          <w:szCs w:val="21"/>
          <w:u w:val="single"/>
          <w:lang w:val="es-ES"/>
        </w:rPr>
      </w:pPr>
      <w:r w:rsidRPr="008B026E">
        <w:rPr>
          <w:rFonts w:ascii="SimHei" w:eastAsia="SimHei" w:hAnsi="SimHei" w:hint="eastAsia"/>
          <w:sz w:val="21"/>
          <w:szCs w:val="21"/>
          <w:u w:val="single"/>
          <w:lang w:val="es-ES"/>
        </w:rPr>
        <w:t>拉丁美洲</w:t>
      </w:r>
    </w:p>
    <w:p w14:paraId="654446F6" w14:textId="0F3A4D07" w:rsidR="00193A65" w:rsidRPr="00CB1BA2" w:rsidRDefault="00DB42F7" w:rsidP="00CB1BA2">
      <w:pPr>
        <w:spacing w:afterLines="50" w:after="120" w:line="340" w:lineRule="atLeast"/>
        <w:rPr>
          <w:rFonts w:ascii="SimSun" w:hAnsi="SimSun"/>
          <w:sz w:val="21"/>
          <w:szCs w:val="21"/>
          <w:lang w:val="es-ES"/>
        </w:rPr>
      </w:pPr>
      <w:r w:rsidRPr="00DB42F7">
        <w:rPr>
          <w:rFonts w:ascii="SimSun" w:hAnsi="SimSun" w:hint="eastAsia"/>
          <w:sz w:val="21"/>
          <w:szCs w:val="21"/>
          <w:lang w:val="es-ES"/>
        </w:rPr>
        <w:t>罗德里戈·德拉克鲁斯</w:t>
      </w:r>
      <w:r w:rsidR="007B1950" w:rsidRPr="007B1950">
        <w:rPr>
          <w:rFonts w:ascii="SimSun" w:hAnsi="SimSun" w:hint="eastAsia"/>
          <w:sz w:val="21"/>
          <w:szCs w:val="21"/>
          <w:lang w:val="es-ES"/>
        </w:rPr>
        <w:t>先生</w:t>
      </w:r>
      <w:r w:rsidR="007B1950">
        <w:rPr>
          <w:rFonts w:ascii="SimSun" w:hAnsi="SimSun" w:hint="eastAsia"/>
          <w:sz w:val="21"/>
          <w:szCs w:val="21"/>
          <w:lang w:val="es-ES"/>
        </w:rPr>
        <w:t>，厄瓜多尔</w:t>
      </w:r>
      <w:proofErr w:type="spellStart"/>
      <w:r w:rsidR="006A4E4A" w:rsidRPr="00CB1BA2">
        <w:rPr>
          <w:rFonts w:ascii="SimSun" w:hAnsi="SimSun" w:hint="eastAsia"/>
          <w:sz w:val="21"/>
          <w:szCs w:val="21"/>
          <w:lang w:val="es-ES"/>
        </w:rPr>
        <w:t>Kichwa</w:t>
      </w:r>
      <w:proofErr w:type="spellEnd"/>
      <w:r w:rsidR="006A4E4A" w:rsidRPr="00CB1BA2">
        <w:rPr>
          <w:rFonts w:ascii="SimSun" w:hAnsi="SimSun" w:hint="eastAsia"/>
          <w:sz w:val="21"/>
          <w:szCs w:val="21"/>
          <w:lang w:val="es-ES"/>
        </w:rPr>
        <w:t xml:space="preserve"> </w:t>
      </w:r>
      <w:proofErr w:type="spellStart"/>
      <w:r w:rsidR="006A4E4A" w:rsidRPr="00CB1BA2">
        <w:rPr>
          <w:rFonts w:ascii="SimSun" w:hAnsi="SimSun" w:hint="eastAsia"/>
          <w:sz w:val="21"/>
          <w:szCs w:val="21"/>
          <w:lang w:val="es-ES"/>
        </w:rPr>
        <w:t>Kayambi</w:t>
      </w:r>
      <w:proofErr w:type="spellEnd"/>
      <w:r w:rsidR="007B1950">
        <w:rPr>
          <w:rFonts w:ascii="SimSun" w:hAnsi="SimSun" w:hint="eastAsia"/>
          <w:sz w:val="21"/>
          <w:szCs w:val="21"/>
          <w:lang w:val="es-ES"/>
        </w:rPr>
        <w:t>人</w:t>
      </w:r>
    </w:p>
    <w:p w14:paraId="01B9B261"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北美洲</w:t>
      </w:r>
    </w:p>
    <w:p w14:paraId="4BFCDB2D" w14:textId="40D0E0E1"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斯图尔特</w:t>
      </w:r>
      <w:r>
        <w:rPr>
          <w:rFonts w:ascii="SimSun" w:hAnsi="SimSun" w:hint="eastAsia"/>
          <w:sz w:val="21"/>
          <w:szCs w:val="21"/>
        </w:rPr>
        <w:t>·</w:t>
      </w:r>
      <w:r w:rsidRPr="00DB42F7">
        <w:rPr>
          <w:rFonts w:ascii="SimSun" w:hAnsi="SimSun" w:hint="eastAsia"/>
          <w:sz w:val="21"/>
          <w:szCs w:val="21"/>
        </w:rPr>
        <w:t>伍特克</w:t>
      </w:r>
      <w:r w:rsidR="00892FDD" w:rsidRPr="00CB1BA2">
        <w:rPr>
          <w:rFonts w:ascii="SimSun" w:hAnsi="SimSun" w:hint="eastAsia"/>
          <w:sz w:val="21"/>
          <w:szCs w:val="21"/>
        </w:rPr>
        <w:t>先生</w:t>
      </w:r>
      <w:r w:rsidR="007B1950">
        <w:rPr>
          <w:rFonts w:ascii="SimSun" w:hAnsi="SimSun" w:hint="eastAsia"/>
          <w:sz w:val="21"/>
          <w:szCs w:val="21"/>
        </w:rPr>
        <w:t>，加拿大欧吉克里</w:t>
      </w:r>
      <w:r w:rsidR="006A4E4A" w:rsidRPr="00CB1BA2">
        <w:rPr>
          <w:rFonts w:ascii="SimSun" w:hAnsi="SimSun" w:hint="eastAsia"/>
          <w:sz w:val="21"/>
          <w:szCs w:val="21"/>
        </w:rPr>
        <w:t>人</w:t>
      </w:r>
    </w:p>
    <w:p w14:paraId="14E83167"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太平洋地区</w:t>
      </w:r>
    </w:p>
    <w:p w14:paraId="2ABBEE3F" w14:textId="148C0809"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帕特里夏·阿杰伊女</w:t>
      </w:r>
      <w:r w:rsidR="00FE5E09" w:rsidRPr="00CB1BA2">
        <w:rPr>
          <w:rFonts w:ascii="SimSun" w:hAnsi="SimSun" w:hint="eastAsia"/>
          <w:sz w:val="21"/>
          <w:szCs w:val="21"/>
        </w:rPr>
        <w:t>士</w:t>
      </w:r>
      <w:r w:rsidR="007B1950">
        <w:rPr>
          <w:rFonts w:ascii="SimSun" w:hAnsi="SimSun" w:hint="eastAsia"/>
          <w:sz w:val="21"/>
          <w:szCs w:val="21"/>
        </w:rPr>
        <w:t>，</w:t>
      </w:r>
      <w:r w:rsidR="007B1950" w:rsidRPr="007B1950">
        <w:rPr>
          <w:rFonts w:ascii="SimSun" w:hAnsi="SimSun" w:hint="eastAsia"/>
          <w:sz w:val="21"/>
          <w:szCs w:val="21"/>
        </w:rPr>
        <w:t>澳大利亚</w:t>
      </w:r>
      <w:proofErr w:type="spellStart"/>
      <w:r w:rsidR="007B1950" w:rsidRPr="007B1950">
        <w:rPr>
          <w:rFonts w:ascii="SimSun" w:hAnsi="SimSun" w:hint="eastAsia"/>
          <w:sz w:val="21"/>
          <w:szCs w:val="21"/>
        </w:rPr>
        <w:t>Wuthathi</w:t>
      </w:r>
      <w:proofErr w:type="spellEnd"/>
      <w:r w:rsidR="007B1950" w:rsidRPr="007B1950">
        <w:rPr>
          <w:rFonts w:ascii="SimSun" w:hAnsi="SimSun" w:hint="eastAsia"/>
          <w:sz w:val="21"/>
          <w:szCs w:val="21"/>
        </w:rPr>
        <w:t>人、马布亚格岛民和Ghanaian人</w:t>
      </w:r>
    </w:p>
    <w:p w14:paraId="2C73EE9D" w14:textId="77777777" w:rsidR="00193A65" w:rsidRPr="008B026E" w:rsidRDefault="006A4E4A" w:rsidP="008B026E">
      <w:pPr>
        <w:spacing w:before="720" w:afterLines="50" w:after="120" w:line="340" w:lineRule="atLeast"/>
        <w:ind w:left="5534"/>
        <w:rPr>
          <w:rFonts w:ascii="KaiTi" w:eastAsia="KaiTi" w:hAnsi="KaiTi"/>
          <w:sz w:val="21"/>
          <w:szCs w:val="21"/>
        </w:rPr>
      </w:pPr>
      <w:bookmarkStart w:id="6" w:name="_GoBack"/>
      <w:bookmarkEnd w:id="6"/>
      <w:r w:rsidRPr="008B026E">
        <w:rPr>
          <w:rFonts w:ascii="KaiTi" w:eastAsia="KaiTi" w:hAnsi="KaiTi" w:hint="eastAsia"/>
          <w:sz w:val="21"/>
          <w:szCs w:val="21"/>
        </w:rPr>
        <w:t>[附件二和文件</w:t>
      </w:r>
      <w:r w:rsidR="00FE0F23" w:rsidRPr="008B026E">
        <w:rPr>
          <w:rFonts w:ascii="KaiTi" w:eastAsia="KaiTi" w:hAnsi="KaiTi" w:hint="eastAsia"/>
          <w:sz w:val="21"/>
          <w:szCs w:val="21"/>
        </w:rPr>
        <w:t>完</w:t>
      </w:r>
      <w:r w:rsidRPr="008B026E">
        <w:rPr>
          <w:rFonts w:ascii="KaiTi" w:eastAsia="KaiTi" w:hAnsi="KaiTi" w:hint="eastAsia"/>
          <w:sz w:val="21"/>
          <w:szCs w:val="21"/>
        </w:rPr>
        <w:t>]</w:t>
      </w:r>
    </w:p>
    <w:sectPr w:rsidR="00193A65" w:rsidRPr="008B026E" w:rsidSect="00417345">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82BC7" w14:textId="77777777" w:rsidR="0076466B" w:rsidRDefault="0076466B">
      <w:r>
        <w:separator/>
      </w:r>
    </w:p>
  </w:endnote>
  <w:endnote w:type="continuationSeparator" w:id="0">
    <w:p w14:paraId="21836F7E" w14:textId="77777777" w:rsidR="0076466B" w:rsidRDefault="0076466B" w:rsidP="003B38C1">
      <w:r>
        <w:separator/>
      </w:r>
    </w:p>
    <w:p w14:paraId="4A58F609" w14:textId="77777777" w:rsidR="0076466B" w:rsidRDefault="0076466B">
      <w:pPr>
        <w:spacing w:after="60"/>
        <w:rPr>
          <w:sz w:val="17"/>
        </w:rPr>
      </w:pPr>
      <w:r>
        <w:rPr>
          <w:sz w:val="17"/>
        </w:rPr>
        <w:t>[</w:t>
      </w:r>
      <w:r>
        <w:rPr>
          <w:sz w:val="17"/>
        </w:rPr>
        <w:t>上页尾</w:t>
      </w:r>
      <w:proofErr w:type="gramStart"/>
      <w:r>
        <w:rPr>
          <w:sz w:val="17"/>
        </w:rPr>
        <w:t>注继续</w:t>
      </w:r>
      <w:proofErr w:type="gramEnd"/>
      <w:r>
        <w:rPr>
          <w:sz w:val="17"/>
        </w:rPr>
        <w:t>]</w:t>
      </w:r>
    </w:p>
  </w:endnote>
  <w:endnote w:type="continuationNotice" w:id="1">
    <w:p w14:paraId="23764302" w14:textId="77777777" w:rsidR="0076466B" w:rsidRDefault="0076466B">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C46ED" w14:textId="77777777" w:rsidR="0076466B" w:rsidRDefault="0076466B">
      <w:r>
        <w:separator/>
      </w:r>
    </w:p>
  </w:footnote>
  <w:footnote w:type="continuationSeparator" w:id="0">
    <w:p w14:paraId="774488D6" w14:textId="77777777" w:rsidR="0076466B" w:rsidRDefault="0076466B" w:rsidP="008B60B2">
      <w:r>
        <w:separator/>
      </w:r>
    </w:p>
    <w:p w14:paraId="1B426232" w14:textId="77777777" w:rsidR="0076466B" w:rsidRDefault="0076466B">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79709648" w14:textId="77777777" w:rsidR="0076466B" w:rsidRDefault="0076466B">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14:paraId="7DB1F614" w14:textId="01DA75D3" w:rsidR="0076466B" w:rsidRPr="00715A06" w:rsidRDefault="0076466B" w:rsidP="00715A06">
      <w:pPr>
        <w:overflowPunct w:val="0"/>
        <w:jc w:val="both"/>
        <w:textAlignment w:val="baseline"/>
        <w:rPr>
          <w:rFonts w:ascii="SimSun" w:hAnsi="SimSun"/>
          <w:color w:val="000000"/>
          <w:sz w:val="18"/>
          <w:szCs w:val="18"/>
        </w:rPr>
      </w:pPr>
      <w:r w:rsidRPr="00715A06">
        <w:rPr>
          <w:rStyle w:val="af3"/>
          <w:rFonts w:ascii="SimSun" w:hAnsi="SimSun"/>
          <w:sz w:val="18"/>
          <w:szCs w:val="18"/>
        </w:rPr>
        <w:footnoteRef/>
      </w:r>
      <w:r w:rsidR="000666A3" w:rsidRPr="00715A06">
        <w:rPr>
          <w:rFonts w:ascii="SimSun" w:hAnsi="SimSun"/>
          <w:sz w:val="18"/>
          <w:szCs w:val="18"/>
        </w:rPr>
        <w:tab/>
      </w:r>
      <w:r w:rsidRPr="00715A06">
        <w:rPr>
          <w:rFonts w:ascii="SimSun" w:hAnsi="SimSun"/>
          <w:sz w:val="18"/>
          <w:szCs w:val="18"/>
        </w:rPr>
        <w:t>见2013年土著专家</w:t>
      </w:r>
      <w:r w:rsidR="00821003" w:rsidRPr="00715A06">
        <w:rPr>
          <w:rFonts w:ascii="SimSun" w:hAnsi="SimSun" w:hint="eastAsia"/>
          <w:sz w:val="18"/>
          <w:szCs w:val="18"/>
        </w:rPr>
        <w:t>讲习班</w:t>
      </w:r>
      <w:r w:rsidRPr="00715A06">
        <w:rPr>
          <w:rFonts w:ascii="SimSun" w:hAnsi="SimSun"/>
          <w:sz w:val="18"/>
          <w:szCs w:val="18"/>
        </w:rPr>
        <w:t>报告第5页：</w:t>
      </w:r>
      <w:r w:rsidR="00C05786" w:rsidRPr="00715A06">
        <w:rPr>
          <w:rFonts w:ascii="SimSun" w:hAnsi="SimSun" w:hint="eastAsia"/>
          <w:sz w:val="18"/>
          <w:szCs w:val="18"/>
        </w:rPr>
        <w:t>“在（关于传统文化表现形式、传统知识和遗传资源</w:t>
      </w:r>
      <w:r w:rsidR="00C05786" w:rsidRPr="00715A06">
        <w:rPr>
          <w:rFonts w:ascii="SimSun" w:hAnsi="SimSun"/>
          <w:sz w:val="18"/>
          <w:szCs w:val="18"/>
        </w:rPr>
        <w:t>)</w:t>
      </w:r>
      <w:r w:rsidR="00C05786" w:rsidRPr="00715A06">
        <w:rPr>
          <w:rFonts w:ascii="SimSun" w:hAnsi="SimSun" w:hint="eastAsia"/>
          <w:sz w:val="18"/>
          <w:szCs w:val="18"/>
        </w:rPr>
        <w:t>的所有三份文件中应连贯地使用‘土著人民’一词。土著人民和当地社区是保护的受益人。”</w:t>
      </w:r>
    </w:p>
  </w:footnote>
  <w:footnote w:id="3">
    <w:p w14:paraId="2F3A6BC8" w14:textId="4BDB029B" w:rsidR="0076466B" w:rsidRPr="00715A06" w:rsidRDefault="0076466B" w:rsidP="00715A06">
      <w:pPr>
        <w:overflowPunct w:val="0"/>
        <w:jc w:val="both"/>
        <w:textAlignment w:val="baseline"/>
        <w:rPr>
          <w:rFonts w:ascii="SimSun" w:hAnsi="SimSun"/>
          <w:sz w:val="18"/>
          <w:szCs w:val="18"/>
          <w:lang w:val="en-GB"/>
        </w:rPr>
      </w:pPr>
      <w:r w:rsidRPr="00715A06">
        <w:rPr>
          <w:rStyle w:val="af3"/>
          <w:rFonts w:ascii="SimSun" w:hAnsi="SimSun"/>
          <w:sz w:val="18"/>
          <w:szCs w:val="18"/>
        </w:rPr>
        <w:footnoteRef/>
      </w:r>
      <w:r w:rsidR="000666A3" w:rsidRPr="00715A06">
        <w:rPr>
          <w:rFonts w:ascii="SimSun" w:hAnsi="SimSun"/>
          <w:sz w:val="18"/>
          <w:szCs w:val="18"/>
        </w:rPr>
        <w:tab/>
      </w:r>
      <w:r w:rsidR="00C05786" w:rsidRPr="00715A06">
        <w:rPr>
          <w:rFonts w:ascii="SimSun" w:hAnsi="SimSun"/>
          <w:sz w:val="18"/>
          <w:szCs w:val="18"/>
        </w:rPr>
        <w:t>例如，见</w:t>
      </w:r>
      <w:r w:rsidR="00C05786" w:rsidRPr="00715A06">
        <w:rPr>
          <w:rFonts w:ascii="SimSun" w:hAnsi="SimSun" w:hint="eastAsia"/>
          <w:sz w:val="18"/>
          <w:szCs w:val="18"/>
        </w:rPr>
        <w:t>“</w:t>
      </w:r>
      <w:r w:rsidR="00C05786" w:rsidRPr="00715A06">
        <w:rPr>
          <w:rFonts w:ascii="SimSun" w:hAnsi="SimSun"/>
          <w:sz w:val="18"/>
          <w:szCs w:val="18"/>
        </w:rPr>
        <w:t>称为世界土著人民大会的大会高级别全体会议</w:t>
      </w:r>
      <w:r w:rsidRPr="00715A06">
        <w:rPr>
          <w:rFonts w:ascii="SimSun" w:hAnsi="SimSun"/>
          <w:sz w:val="18"/>
          <w:szCs w:val="18"/>
        </w:rPr>
        <w:t>成果文件</w:t>
      </w:r>
      <w:r w:rsidR="00C05786" w:rsidRPr="00715A06">
        <w:rPr>
          <w:rFonts w:ascii="SimSun" w:hAnsi="SimSun" w:hint="eastAsia"/>
          <w:sz w:val="18"/>
          <w:szCs w:val="18"/>
        </w:rPr>
        <w:t>”</w:t>
      </w:r>
      <w:r w:rsidR="00DC06D4" w:rsidRPr="00715A06">
        <w:rPr>
          <w:rFonts w:ascii="SimSun" w:hAnsi="SimSun" w:hint="eastAsia"/>
          <w:sz w:val="18"/>
          <w:szCs w:val="18"/>
        </w:rPr>
        <w:t>：</w:t>
      </w:r>
      <w:r w:rsidR="00DC06D4" w:rsidRPr="00715A06">
        <w:rPr>
          <w:rFonts w:ascii="SimSun" w:hAnsi="SimSun"/>
          <w:sz w:val="18"/>
          <w:szCs w:val="18"/>
        </w:rPr>
        <w:t>大会通过的决议A/RES/69/2</w:t>
      </w:r>
      <w:r w:rsidRPr="00715A06">
        <w:rPr>
          <w:rFonts w:ascii="SimSun" w:hAnsi="SimSun"/>
          <w:sz w:val="18"/>
          <w:szCs w:val="18"/>
        </w:rPr>
        <w:t>。</w:t>
      </w:r>
    </w:p>
  </w:footnote>
  <w:footnote w:id="4">
    <w:p w14:paraId="6F459DB6" w14:textId="604702B1" w:rsidR="0076466B" w:rsidRPr="00715A06" w:rsidRDefault="0076466B" w:rsidP="00715A06">
      <w:pPr>
        <w:overflowPunct w:val="0"/>
        <w:jc w:val="both"/>
        <w:textAlignment w:val="baseline"/>
        <w:rPr>
          <w:rFonts w:ascii="SimSun" w:hAnsi="SimSun"/>
          <w:sz w:val="18"/>
          <w:szCs w:val="18"/>
        </w:rPr>
      </w:pPr>
      <w:r w:rsidRPr="00715A06">
        <w:rPr>
          <w:rStyle w:val="af3"/>
          <w:rFonts w:ascii="SimSun" w:hAnsi="SimSun"/>
          <w:sz w:val="18"/>
          <w:szCs w:val="18"/>
        </w:rPr>
        <w:footnoteRef/>
      </w:r>
      <w:r w:rsidR="000666A3" w:rsidRPr="00715A06">
        <w:rPr>
          <w:rFonts w:ascii="SimSun" w:hAnsi="SimSun"/>
          <w:sz w:val="18"/>
          <w:szCs w:val="18"/>
        </w:rPr>
        <w:tab/>
      </w:r>
      <w:r w:rsidRPr="00715A06">
        <w:rPr>
          <w:rFonts w:ascii="SimSun" w:hAnsi="SimSun"/>
          <w:sz w:val="18"/>
          <w:szCs w:val="18"/>
        </w:rPr>
        <w:t>例如</w:t>
      </w:r>
      <w:r w:rsidR="00C05786" w:rsidRPr="00715A06">
        <w:rPr>
          <w:rFonts w:ascii="SimSun" w:hAnsi="SimSun" w:hint="eastAsia"/>
          <w:sz w:val="18"/>
          <w:szCs w:val="18"/>
        </w:rPr>
        <w:t>，</w:t>
      </w:r>
      <w:r w:rsidRPr="00715A06">
        <w:rPr>
          <w:rFonts w:ascii="SimSun" w:hAnsi="SimSun"/>
          <w:sz w:val="18"/>
          <w:szCs w:val="18"/>
        </w:rPr>
        <w:t>见</w:t>
      </w:r>
      <w:r w:rsidR="00C05786" w:rsidRPr="00715A06">
        <w:rPr>
          <w:rFonts w:ascii="SimSun" w:hAnsi="SimSun"/>
          <w:sz w:val="18"/>
          <w:szCs w:val="18"/>
        </w:rPr>
        <w:t>2014</w:t>
      </w:r>
      <w:r w:rsidR="00C05786" w:rsidRPr="00715A06">
        <w:rPr>
          <w:rFonts w:ascii="SimSun" w:hAnsi="SimSun"/>
          <w:sz w:val="18"/>
          <w:szCs w:val="18"/>
        </w:rPr>
        <w:t>年6月25日</w:t>
      </w:r>
      <w:r w:rsidRPr="00715A06">
        <w:rPr>
          <w:rFonts w:ascii="SimSun" w:hAnsi="SimSun"/>
          <w:sz w:val="18"/>
          <w:szCs w:val="18"/>
        </w:rPr>
        <w:t>UNEP/CBD/COP/12/5/Add.1，</w:t>
      </w:r>
      <w:r w:rsidR="00C05786" w:rsidRPr="00715A06">
        <w:rPr>
          <w:rFonts w:ascii="SimSun" w:hAnsi="SimSun" w:hint="eastAsia"/>
          <w:sz w:val="18"/>
          <w:szCs w:val="18"/>
        </w:rPr>
        <w:t>第</w:t>
      </w:r>
      <w:r w:rsidRPr="00715A06">
        <w:rPr>
          <w:rFonts w:ascii="SimSun" w:hAnsi="SimSun"/>
          <w:sz w:val="18"/>
          <w:szCs w:val="18"/>
        </w:rPr>
        <w:t>COP XII/12</w:t>
      </w:r>
      <w:r w:rsidR="00C05786" w:rsidRPr="00715A06">
        <w:rPr>
          <w:rFonts w:ascii="SimSun" w:hAnsi="SimSun"/>
          <w:sz w:val="18"/>
          <w:szCs w:val="18"/>
        </w:rPr>
        <w:t>号决定</w:t>
      </w:r>
      <w:r w:rsidRPr="00715A06">
        <w:rPr>
          <w:rFonts w:ascii="SimSun" w:hAnsi="SimSun"/>
          <w:sz w:val="18"/>
          <w:szCs w:val="18"/>
        </w:rPr>
        <w:t>F.1段，</w:t>
      </w:r>
      <w:r w:rsidR="00C05786" w:rsidRPr="00715A06">
        <w:rPr>
          <w:rFonts w:ascii="SimSun" w:hAnsi="SimSun" w:hint="eastAsia"/>
          <w:sz w:val="18"/>
          <w:szCs w:val="18"/>
        </w:rPr>
        <w:t>“</w:t>
      </w:r>
      <w:r w:rsidRPr="00715A06">
        <w:rPr>
          <w:rFonts w:ascii="SimSun" w:hAnsi="SimSun"/>
          <w:sz w:val="18"/>
          <w:szCs w:val="18"/>
        </w:rPr>
        <w:t>《生物多样性公约》缔约方大会1.决定在今后</w:t>
      </w:r>
      <w:r w:rsidR="00C05786" w:rsidRPr="00715A06">
        <w:rPr>
          <w:rFonts w:ascii="SimSun" w:hAnsi="SimSun" w:hint="eastAsia"/>
          <w:sz w:val="18"/>
          <w:szCs w:val="18"/>
        </w:rPr>
        <w:t>的决定和</w:t>
      </w:r>
      <w:r w:rsidRPr="00715A06">
        <w:rPr>
          <w:rFonts w:ascii="SimSun" w:hAnsi="SimSun"/>
          <w:sz w:val="18"/>
          <w:szCs w:val="18"/>
        </w:rPr>
        <w:t>《公约》下</w:t>
      </w:r>
      <w:r w:rsidR="00C05786" w:rsidRPr="00715A06">
        <w:rPr>
          <w:rFonts w:ascii="SimSun" w:hAnsi="SimSun" w:hint="eastAsia"/>
          <w:sz w:val="18"/>
          <w:szCs w:val="18"/>
        </w:rPr>
        <w:t>的二</w:t>
      </w:r>
      <w:r w:rsidRPr="00715A06">
        <w:rPr>
          <w:rFonts w:ascii="SimSun" w:hAnsi="SimSun"/>
          <w:sz w:val="18"/>
          <w:szCs w:val="18"/>
        </w:rPr>
        <w:t>级文件中酌情使用</w:t>
      </w:r>
      <w:r w:rsidR="00C05786" w:rsidRPr="00715A06">
        <w:rPr>
          <w:rFonts w:ascii="SimSun" w:hAnsi="SimSun" w:hint="eastAsia"/>
          <w:sz w:val="18"/>
          <w:szCs w:val="18"/>
        </w:rPr>
        <w:t>‘</w:t>
      </w:r>
      <w:r w:rsidRPr="00715A06">
        <w:rPr>
          <w:rFonts w:ascii="SimSun" w:hAnsi="SimSun"/>
          <w:sz w:val="18"/>
          <w:szCs w:val="18"/>
        </w:rPr>
        <w:t>土著人民和地方社区</w:t>
      </w:r>
      <w:r w:rsidR="00C05786" w:rsidRPr="00715A06">
        <w:rPr>
          <w:rFonts w:ascii="SimSun" w:hAnsi="SimSun" w:hint="eastAsia"/>
          <w:sz w:val="18"/>
          <w:szCs w:val="18"/>
        </w:rPr>
        <w:t>’</w:t>
      </w:r>
      <w:r w:rsidRPr="00715A06">
        <w:rPr>
          <w:rFonts w:ascii="SimSun" w:hAnsi="SimSun"/>
          <w:sz w:val="18"/>
          <w:szCs w:val="18"/>
        </w:rPr>
        <w:t>这一术语；以及《联合国土著人民权利宣言》第31条</w:t>
      </w:r>
      <w:r w:rsidR="00485186" w:rsidRPr="00715A06">
        <w:rPr>
          <w:rFonts w:ascii="SimSun" w:hAnsi="SimSun" w:hint="eastAsia"/>
          <w:sz w:val="18"/>
          <w:szCs w:val="18"/>
        </w:rPr>
        <w:t>：</w:t>
      </w:r>
      <w:r w:rsidR="007929A3" w:rsidRPr="00715A06">
        <w:rPr>
          <w:rFonts w:ascii="SimSun" w:hAnsi="SimSun" w:hint="eastAsia"/>
          <w:sz w:val="18"/>
          <w:szCs w:val="18"/>
        </w:rPr>
        <w:t>“</w:t>
      </w:r>
      <w:r w:rsidRPr="00715A06">
        <w:rPr>
          <w:rFonts w:ascii="SimSun" w:hAnsi="SimSun"/>
          <w:sz w:val="18"/>
          <w:szCs w:val="18"/>
        </w:rPr>
        <w:t>土著人民有权保持、</w:t>
      </w:r>
      <w:r w:rsidR="007929A3" w:rsidRPr="00715A06">
        <w:rPr>
          <w:rFonts w:ascii="SimSun" w:hAnsi="SimSun" w:hint="eastAsia"/>
          <w:sz w:val="18"/>
          <w:szCs w:val="18"/>
        </w:rPr>
        <w:t>掌管</w:t>
      </w:r>
      <w:r w:rsidRPr="00715A06">
        <w:rPr>
          <w:rFonts w:ascii="SimSun" w:hAnsi="SimSun"/>
          <w:sz w:val="18"/>
          <w:szCs w:val="18"/>
        </w:rPr>
        <w:t>、保护和发展</w:t>
      </w:r>
      <w:r w:rsidR="007929A3" w:rsidRPr="00715A06">
        <w:rPr>
          <w:rFonts w:ascii="SimSun" w:hAnsi="SimSun" w:hint="eastAsia"/>
          <w:sz w:val="18"/>
          <w:szCs w:val="18"/>
        </w:rPr>
        <w:t>自己对这些</w:t>
      </w:r>
      <w:r w:rsidRPr="00715A06">
        <w:rPr>
          <w:rFonts w:ascii="SimSun" w:hAnsi="SimSun"/>
          <w:sz w:val="18"/>
          <w:szCs w:val="18"/>
        </w:rPr>
        <w:t>文化遗产、传统知识和传统文化</w:t>
      </w:r>
      <w:r w:rsidR="007929A3" w:rsidRPr="00715A06">
        <w:rPr>
          <w:rFonts w:ascii="SimSun" w:hAnsi="SimSun" w:hint="eastAsia"/>
          <w:sz w:val="18"/>
          <w:szCs w:val="18"/>
        </w:rPr>
        <w:t>体现方式</w:t>
      </w:r>
      <w:r w:rsidRPr="00715A06">
        <w:rPr>
          <w:rFonts w:ascii="SimSun" w:hAnsi="SimSun"/>
          <w:sz w:val="18"/>
          <w:szCs w:val="18"/>
        </w:rPr>
        <w:t>的知识产权。</w:t>
      </w:r>
      <w:r w:rsidR="007929A3" w:rsidRPr="00715A06">
        <w:rPr>
          <w:rFonts w:ascii="SimSun" w:hAnsi="SimSun" w:hint="eastAsia"/>
          <w:sz w:val="18"/>
          <w:szCs w:val="18"/>
        </w:rPr>
        <w:t>”</w:t>
      </w:r>
    </w:p>
  </w:footnote>
  <w:footnote w:id="5">
    <w:p w14:paraId="5CC048F3" w14:textId="4FCC5879" w:rsidR="0076466B" w:rsidRPr="00715A06" w:rsidRDefault="0076466B" w:rsidP="00715A06">
      <w:pPr>
        <w:pStyle w:val="ab"/>
        <w:overflowPunct w:val="0"/>
        <w:jc w:val="both"/>
        <w:rPr>
          <w:rFonts w:ascii="SimSun" w:hAnsi="SimSun"/>
          <w:szCs w:val="18"/>
          <w:lang w:val="en-GB"/>
        </w:rPr>
      </w:pPr>
      <w:r w:rsidRPr="00715A06">
        <w:rPr>
          <w:rStyle w:val="af3"/>
          <w:rFonts w:ascii="SimSun" w:hAnsi="SimSun"/>
          <w:szCs w:val="18"/>
        </w:rPr>
        <w:footnoteRef/>
      </w:r>
      <w:r w:rsidR="00D53C54" w:rsidRPr="00715A06">
        <w:rPr>
          <w:rFonts w:ascii="SimSun" w:hAnsi="SimSun"/>
          <w:szCs w:val="18"/>
        </w:rPr>
        <w:tab/>
      </w:r>
      <w:r w:rsidRPr="00715A06">
        <w:rPr>
          <w:rFonts w:ascii="SimSun" w:hAnsi="SimSun"/>
          <w:szCs w:val="18"/>
        </w:rPr>
        <w:t>2013</w:t>
      </w:r>
      <w:r w:rsidRPr="00715A06">
        <w:rPr>
          <w:rFonts w:ascii="SimSun" w:hAnsi="SimSun"/>
          <w:szCs w:val="18"/>
        </w:rPr>
        <w:t>年土著专家</w:t>
      </w:r>
      <w:r w:rsidR="00CA021C" w:rsidRPr="00715A06">
        <w:rPr>
          <w:rFonts w:ascii="SimSun" w:hAnsi="SimSun" w:hint="eastAsia"/>
          <w:szCs w:val="18"/>
        </w:rPr>
        <w:t>讲习班</w:t>
      </w:r>
      <w:r w:rsidRPr="00715A06">
        <w:rPr>
          <w:rFonts w:ascii="SimSun" w:hAnsi="SimSun"/>
          <w:szCs w:val="18"/>
        </w:rPr>
        <w:t>报告第6页，以及</w:t>
      </w:r>
      <w:r w:rsidR="00D240F1" w:rsidRPr="00715A06">
        <w:rPr>
          <w:rFonts w:ascii="SimSun" w:hAnsi="SimSun" w:hint="eastAsia"/>
          <w:szCs w:val="18"/>
        </w:rPr>
        <w:t>“</w:t>
      </w:r>
      <w:r w:rsidRPr="00715A06">
        <w:rPr>
          <w:rFonts w:ascii="SimSun" w:hAnsi="SimSun"/>
          <w:szCs w:val="18"/>
        </w:rPr>
        <w:t>技术审查</w:t>
      </w:r>
      <w:r w:rsidR="00D240F1" w:rsidRPr="00715A06">
        <w:rPr>
          <w:rFonts w:ascii="SimSun" w:hAnsi="SimSun" w:hint="eastAsia"/>
          <w:szCs w:val="18"/>
        </w:rPr>
        <w:t>更新”</w:t>
      </w:r>
      <w:r w:rsidRPr="00715A06">
        <w:rPr>
          <w:rFonts w:ascii="SimSun" w:hAnsi="SimSun"/>
          <w:szCs w:val="18"/>
        </w:rPr>
        <w:t>第34-38段。</w:t>
      </w:r>
    </w:p>
  </w:footnote>
  <w:footnote w:id="6">
    <w:p w14:paraId="57BB799A" w14:textId="57E485E0" w:rsidR="0076466B" w:rsidRPr="00715A06" w:rsidRDefault="0076466B" w:rsidP="00715A06">
      <w:pPr>
        <w:pStyle w:val="ab"/>
        <w:overflowPunct w:val="0"/>
        <w:jc w:val="both"/>
        <w:rPr>
          <w:rFonts w:ascii="SimSun" w:hAnsi="SimSun"/>
          <w:szCs w:val="18"/>
        </w:rPr>
      </w:pPr>
      <w:r w:rsidRPr="00715A06">
        <w:rPr>
          <w:rStyle w:val="af3"/>
          <w:rFonts w:ascii="SimSun" w:hAnsi="SimSun"/>
          <w:szCs w:val="18"/>
        </w:rPr>
        <w:footnoteRef/>
      </w:r>
      <w:r w:rsidR="00D53C54" w:rsidRPr="00715A06">
        <w:rPr>
          <w:rFonts w:ascii="SimSun" w:hAnsi="SimSun"/>
          <w:szCs w:val="18"/>
        </w:rPr>
        <w:tab/>
      </w:r>
      <w:r w:rsidRPr="00715A06">
        <w:rPr>
          <w:rFonts w:ascii="SimSun" w:hAnsi="SimSun"/>
          <w:szCs w:val="18"/>
        </w:rPr>
        <w:t>见</w:t>
      </w:r>
      <w:r w:rsidR="00D240F1" w:rsidRPr="00715A06">
        <w:rPr>
          <w:rFonts w:ascii="SimSun" w:hAnsi="SimSun" w:hint="eastAsia"/>
          <w:szCs w:val="18"/>
        </w:rPr>
        <w:t>“</w:t>
      </w:r>
      <w:r w:rsidRPr="00715A06">
        <w:rPr>
          <w:rFonts w:ascii="SimSun" w:hAnsi="SimSun"/>
          <w:szCs w:val="18"/>
        </w:rPr>
        <w:t>坎昆保障措施</w:t>
      </w:r>
      <w:r w:rsidR="00D240F1" w:rsidRPr="00715A06">
        <w:rPr>
          <w:rFonts w:ascii="SimSun" w:hAnsi="SimSun" w:hint="eastAsia"/>
          <w:szCs w:val="18"/>
        </w:rPr>
        <w:t>”</w:t>
      </w:r>
      <w:r w:rsidRPr="00715A06">
        <w:rPr>
          <w:rFonts w:ascii="SimSun" w:hAnsi="SimSun"/>
          <w:szCs w:val="18"/>
        </w:rPr>
        <w:t>（https://www.un-redd.org/glossary/cancun-safeguards）</w:t>
      </w:r>
      <w:r w:rsidRPr="00715A06">
        <w:rPr>
          <w:rFonts w:ascii="SimSun" w:hAnsi="SimSun"/>
          <w:szCs w:val="18"/>
        </w:rPr>
        <w:t>。</w:t>
      </w:r>
    </w:p>
  </w:footnote>
  <w:footnote w:id="7">
    <w:p w14:paraId="4E34F54B" w14:textId="77B1F299" w:rsidR="0076466B" w:rsidRPr="00715A06" w:rsidRDefault="0076466B" w:rsidP="00715A06">
      <w:pPr>
        <w:pStyle w:val="ab"/>
        <w:overflowPunct w:val="0"/>
        <w:jc w:val="both"/>
        <w:rPr>
          <w:rFonts w:ascii="SimSun" w:hAnsi="SimSun"/>
          <w:szCs w:val="18"/>
        </w:rPr>
      </w:pPr>
      <w:r w:rsidRPr="00715A06">
        <w:rPr>
          <w:rStyle w:val="af3"/>
          <w:rFonts w:ascii="SimSun" w:hAnsi="SimSun"/>
          <w:szCs w:val="18"/>
        </w:rPr>
        <w:footnoteRef/>
      </w:r>
      <w:r w:rsidR="00D53C54" w:rsidRPr="00715A06">
        <w:rPr>
          <w:rFonts w:ascii="SimSun" w:hAnsi="SimSun"/>
          <w:szCs w:val="18"/>
        </w:rPr>
        <w:tab/>
      </w:r>
      <w:r w:rsidR="00D240F1" w:rsidRPr="00715A06">
        <w:rPr>
          <w:rFonts w:ascii="SimSun" w:hAnsi="SimSun" w:hint="eastAsia"/>
          <w:szCs w:val="18"/>
        </w:rPr>
        <w:t>“</w:t>
      </w:r>
      <w:r w:rsidRPr="00715A06">
        <w:rPr>
          <w:rFonts w:ascii="SimSun" w:hAnsi="SimSun"/>
          <w:szCs w:val="18"/>
        </w:rPr>
        <w:t>技术审查</w:t>
      </w:r>
      <w:r w:rsidR="00D240F1" w:rsidRPr="00715A06">
        <w:rPr>
          <w:rFonts w:ascii="SimSun" w:hAnsi="SimSun"/>
          <w:szCs w:val="18"/>
        </w:rPr>
        <w:t>”</w:t>
      </w:r>
      <w:r w:rsidRPr="00715A06">
        <w:rPr>
          <w:rFonts w:ascii="SimSun" w:hAnsi="SimSun"/>
          <w:szCs w:val="18"/>
        </w:rPr>
        <w:t>第11段。</w:t>
      </w:r>
    </w:p>
  </w:footnote>
  <w:footnote w:id="8">
    <w:p w14:paraId="60B30ABF" w14:textId="0266CBCA" w:rsidR="0076466B" w:rsidRPr="00715A06" w:rsidRDefault="0076466B" w:rsidP="00715A06">
      <w:pPr>
        <w:pStyle w:val="ab"/>
        <w:overflowPunct w:val="0"/>
        <w:jc w:val="both"/>
        <w:rPr>
          <w:rFonts w:ascii="SimSun" w:hAnsi="SimSun"/>
          <w:szCs w:val="18"/>
          <w:lang w:val="en-GB"/>
        </w:rPr>
      </w:pPr>
      <w:r w:rsidRPr="00715A06">
        <w:rPr>
          <w:rStyle w:val="af3"/>
          <w:rFonts w:ascii="SimSun" w:hAnsi="SimSun"/>
          <w:szCs w:val="18"/>
        </w:rPr>
        <w:footnoteRef/>
      </w:r>
      <w:r w:rsidR="00D53C54" w:rsidRPr="00715A06">
        <w:rPr>
          <w:rFonts w:ascii="SimSun" w:hAnsi="SimSun"/>
          <w:szCs w:val="18"/>
        </w:rPr>
        <w:tab/>
      </w:r>
      <w:r w:rsidR="00D240F1" w:rsidRPr="00715A06">
        <w:rPr>
          <w:rFonts w:ascii="SimSun" w:hAnsi="SimSun" w:hint="eastAsia"/>
          <w:szCs w:val="18"/>
        </w:rPr>
        <w:t>“</w:t>
      </w:r>
      <w:r w:rsidRPr="00715A06">
        <w:rPr>
          <w:rFonts w:ascii="SimSun" w:hAnsi="SimSun"/>
          <w:szCs w:val="18"/>
        </w:rPr>
        <w:t>技术审查</w:t>
      </w:r>
      <w:r w:rsidR="00D240F1" w:rsidRPr="00715A06">
        <w:rPr>
          <w:rFonts w:ascii="SimSun" w:hAnsi="SimSun" w:hint="eastAsia"/>
          <w:szCs w:val="18"/>
        </w:rPr>
        <w:t>更新</w:t>
      </w:r>
      <w:r w:rsidR="00C42CE9" w:rsidRPr="00715A06">
        <w:rPr>
          <w:rFonts w:ascii="SimSun" w:hAnsi="SimSun" w:hint="eastAsia"/>
          <w:szCs w:val="18"/>
        </w:rPr>
        <w:t>”</w:t>
      </w:r>
      <w:r w:rsidRPr="00715A06">
        <w:rPr>
          <w:rFonts w:ascii="SimSun" w:hAnsi="SimSun"/>
          <w:szCs w:val="18"/>
        </w:rPr>
        <w:t>第42</w:t>
      </w:r>
      <w:r w:rsidRPr="00715A06">
        <w:rPr>
          <w:rFonts w:ascii="SimSun" w:hAnsi="SimSun"/>
          <w:szCs w:val="18"/>
        </w:rPr>
        <w:t>、43和50段。</w:t>
      </w:r>
    </w:p>
  </w:footnote>
  <w:footnote w:id="9">
    <w:p w14:paraId="4FB02CAF" w14:textId="51B5F582" w:rsidR="0076466B" w:rsidRPr="00715A06" w:rsidRDefault="0076466B" w:rsidP="00715A06">
      <w:pPr>
        <w:pStyle w:val="ab"/>
        <w:overflowPunct w:val="0"/>
        <w:jc w:val="both"/>
        <w:rPr>
          <w:rFonts w:ascii="SimSun" w:hAnsi="SimSun"/>
          <w:szCs w:val="18"/>
          <w:lang w:val="en-GB"/>
        </w:rPr>
      </w:pPr>
      <w:r w:rsidRPr="00715A06">
        <w:rPr>
          <w:rStyle w:val="af3"/>
          <w:rFonts w:ascii="SimSun" w:hAnsi="SimSun"/>
          <w:szCs w:val="18"/>
        </w:rPr>
        <w:footnoteRef/>
      </w:r>
      <w:r w:rsidR="00D53C54" w:rsidRPr="00715A06">
        <w:rPr>
          <w:rFonts w:ascii="SimSun" w:hAnsi="SimSun"/>
          <w:szCs w:val="18"/>
        </w:rPr>
        <w:tab/>
      </w:r>
      <w:r w:rsidR="00D240F1" w:rsidRPr="00715A06">
        <w:rPr>
          <w:rFonts w:ascii="SimSun" w:hAnsi="SimSun"/>
          <w:szCs w:val="18"/>
        </w:rPr>
        <w:t>其他论坛</w:t>
      </w:r>
      <w:r w:rsidR="00D240F1" w:rsidRPr="00715A06">
        <w:rPr>
          <w:rFonts w:ascii="SimSun" w:hAnsi="SimSun" w:hint="eastAsia"/>
          <w:szCs w:val="18"/>
        </w:rPr>
        <w:t>也在对</w:t>
      </w:r>
      <w:r w:rsidRPr="00715A06">
        <w:rPr>
          <w:rFonts w:ascii="SimSun" w:hAnsi="SimSun"/>
          <w:szCs w:val="18"/>
        </w:rPr>
        <w:t>新兴技术的影响以及对遗传资源和相关传统知识利用的潜在影响</w:t>
      </w:r>
      <w:r w:rsidR="00D240F1" w:rsidRPr="00715A06">
        <w:rPr>
          <w:rFonts w:ascii="SimSun" w:hAnsi="SimSun" w:hint="eastAsia"/>
          <w:szCs w:val="18"/>
        </w:rPr>
        <w:t>进行审议</w:t>
      </w:r>
      <w:r w:rsidRPr="00715A06">
        <w:rPr>
          <w:rFonts w:ascii="SimSun" w:hAnsi="SimSun"/>
          <w:szCs w:val="18"/>
        </w:rPr>
        <w:t>，例如，见</w:t>
      </w:r>
      <w:r w:rsidR="00D240F1" w:rsidRPr="00715A06">
        <w:rPr>
          <w:rFonts w:ascii="SimSun" w:hAnsi="SimSun" w:hint="eastAsia"/>
          <w:szCs w:val="18"/>
        </w:rPr>
        <w:t>《</w:t>
      </w:r>
      <w:r w:rsidRPr="00715A06">
        <w:rPr>
          <w:rFonts w:ascii="SimSun" w:hAnsi="SimSun"/>
          <w:szCs w:val="18"/>
        </w:rPr>
        <w:t>生物多样性公约</w:t>
      </w:r>
      <w:r w:rsidR="00D240F1" w:rsidRPr="00715A06">
        <w:rPr>
          <w:rFonts w:ascii="SimSun" w:hAnsi="SimSun" w:hint="eastAsia"/>
          <w:szCs w:val="18"/>
        </w:rPr>
        <w:t>》</w:t>
      </w:r>
      <w:r w:rsidRPr="00715A06">
        <w:rPr>
          <w:rFonts w:ascii="SimSun" w:hAnsi="SimSun"/>
          <w:szCs w:val="18"/>
        </w:rPr>
        <w:t>遗传资源数字序列信息特设技术专家组的工作。</w:t>
      </w:r>
    </w:p>
  </w:footnote>
  <w:footnote w:id="10">
    <w:p w14:paraId="34AF139C" w14:textId="366CE4FA" w:rsidR="0076466B" w:rsidRPr="00715A06" w:rsidRDefault="0076466B" w:rsidP="00715A06">
      <w:pPr>
        <w:pStyle w:val="ab"/>
        <w:overflowPunct w:val="0"/>
        <w:jc w:val="both"/>
        <w:rPr>
          <w:rFonts w:ascii="SimSun" w:hAnsi="SimSun"/>
          <w:szCs w:val="18"/>
          <w:lang w:val="en-GB"/>
        </w:rPr>
      </w:pPr>
      <w:r w:rsidRPr="00715A06">
        <w:rPr>
          <w:rStyle w:val="af3"/>
          <w:rFonts w:ascii="SimSun" w:hAnsi="SimSun"/>
          <w:szCs w:val="18"/>
        </w:rPr>
        <w:footnoteRef/>
      </w:r>
      <w:r w:rsidR="00DB533D" w:rsidRPr="00715A06">
        <w:rPr>
          <w:rFonts w:ascii="SimSun" w:hAnsi="SimSun"/>
          <w:szCs w:val="18"/>
          <w:lang w:val="en-GB"/>
        </w:rPr>
        <w:tab/>
      </w:r>
      <w:r w:rsidRPr="00715A06">
        <w:rPr>
          <w:rFonts w:ascii="SimSun" w:hAnsi="SimSun"/>
          <w:szCs w:val="18"/>
          <w:lang w:val="en-GB"/>
        </w:rPr>
        <w:t>见企业</w:t>
      </w:r>
      <w:r w:rsidR="004F4E90" w:rsidRPr="00715A06">
        <w:rPr>
          <w:rFonts w:ascii="SimSun" w:hAnsi="SimSun" w:hint="eastAsia"/>
          <w:szCs w:val="18"/>
          <w:lang w:val="en-GB"/>
        </w:rPr>
        <w:t>“</w:t>
      </w:r>
      <w:r w:rsidRPr="00715A06">
        <w:rPr>
          <w:rFonts w:ascii="SimSun" w:hAnsi="SimSun"/>
          <w:szCs w:val="18"/>
          <w:lang w:val="en-GB"/>
        </w:rPr>
        <w:t>Old Ways new</w:t>
      </w:r>
      <w:r w:rsidR="004F4E90" w:rsidRPr="00715A06">
        <w:rPr>
          <w:rFonts w:ascii="SimSun" w:hAnsi="SimSun" w:hint="eastAsia"/>
          <w:szCs w:val="18"/>
          <w:lang w:val="en-GB"/>
        </w:rPr>
        <w:t>”</w:t>
      </w:r>
      <w:r w:rsidRPr="00715A06">
        <w:rPr>
          <w:rFonts w:ascii="SimSun" w:hAnsi="SimSun"/>
          <w:szCs w:val="18"/>
          <w:lang w:val="en-GB"/>
        </w:rPr>
        <w:t>（https://oldwaysnew.com/news/2021/10/27/unesco-paper-published-anat-stories）的工作，</w:t>
      </w:r>
      <w:r w:rsidRPr="00715A06">
        <w:rPr>
          <w:rFonts w:ascii="SimSun" w:hAnsi="SimSun"/>
          <w:szCs w:val="18"/>
        </w:rPr>
        <w:t>以及</w:t>
      </w:r>
      <w:r w:rsidR="004F4E90" w:rsidRPr="00715A06">
        <w:rPr>
          <w:rFonts w:ascii="SimSun" w:hAnsi="SimSun" w:hint="eastAsia"/>
          <w:szCs w:val="18"/>
        </w:rPr>
        <w:t>“</w:t>
      </w:r>
      <w:r w:rsidRPr="00715A06">
        <w:rPr>
          <w:rFonts w:ascii="SimSun" w:hAnsi="SimSun"/>
          <w:szCs w:val="18"/>
        </w:rPr>
        <w:t>The Initiative for Indigenous Futures</w:t>
      </w:r>
      <w:r w:rsidR="004F4E90" w:rsidRPr="00715A06">
        <w:rPr>
          <w:rFonts w:ascii="SimSun" w:hAnsi="SimSun" w:hint="eastAsia"/>
          <w:szCs w:val="18"/>
        </w:rPr>
        <w:t>”</w:t>
      </w:r>
      <w:r w:rsidRPr="00715A06">
        <w:rPr>
          <w:rFonts w:ascii="SimSun" w:hAnsi="SimSun"/>
          <w:szCs w:val="18"/>
        </w:rPr>
        <w:t>（https://www.indigenous-ai.net/position-paper）的工作。</w:t>
      </w:r>
    </w:p>
  </w:footnote>
  <w:footnote w:id="11">
    <w:p w14:paraId="3B901FF0" w14:textId="5EEF23E9" w:rsidR="0076466B" w:rsidRPr="00B314C0" w:rsidRDefault="0076466B" w:rsidP="00715A06">
      <w:pPr>
        <w:pStyle w:val="ab"/>
        <w:overflowPunct w:val="0"/>
        <w:jc w:val="both"/>
        <w:rPr>
          <w:rFonts w:ascii="SimSun" w:hAnsi="SimSun"/>
          <w:szCs w:val="18"/>
        </w:rPr>
      </w:pPr>
      <w:r w:rsidRPr="00715A06">
        <w:rPr>
          <w:rStyle w:val="af3"/>
          <w:rFonts w:ascii="SimSun" w:hAnsi="SimSun"/>
          <w:szCs w:val="18"/>
        </w:rPr>
        <w:footnoteRef/>
      </w:r>
      <w:r w:rsidR="00B314C0" w:rsidRPr="00715A06">
        <w:rPr>
          <w:rFonts w:ascii="SimSun" w:hAnsi="SimSun"/>
          <w:szCs w:val="18"/>
        </w:rPr>
        <w:tab/>
      </w:r>
      <w:r w:rsidRPr="00715A06">
        <w:rPr>
          <w:rFonts w:ascii="SimSun" w:hAnsi="SimSun"/>
          <w:szCs w:val="18"/>
        </w:rPr>
        <w:t>见2013</w:t>
      </w:r>
      <w:r w:rsidRPr="00715A06">
        <w:rPr>
          <w:rFonts w:ascii="SimSun" w:hAnsi="SimSun"/>
          <w:szCs w:val="18"/>
        </w:rPr>
        <w:t>年土著专家</w:t>
      </w:r>
      <w:r w:rsidRPr="00715A06">
        <w:rPr>
          <w:rFonts w:ascii="SimSun" w:hAnsi="SimSun" w:hint="eastAsia"/>
          <w:szCs w:val="18"/>
        </w:rPr>
        <w:t>讲习班</w:t>
      </w:r>
      <w:r w:rsidRPr="00715A06">
        <w:rPr>
          <w:rFonts w:ascii="SimSun" w:hAnsi="SimSun"/>
          <w:szCs w:val="18"/>
        </w:rPr>
        <w:t>报告第4</w:t>
      </w:r>
      <w:r w:rsidRPr="00715A06">
        <w:rPr>
          <w:rFonts w:ascii="SimSun" w:hAnsi="SimSun" w:hint="eastAsia"/>
          <w:szCs w:val="18"/>
        </w:rPr>
        <w:t>页</w:t>
      </w:r>
      <w:r w:rsidRPr="00715A06">
        <w:rPr>
          <w:rFonts w:ascii="SimSun" w:hAnsi="SimSun"/>
          <w:szCs w:val="18"/>
        </w:rPr>
        <w:t>和第6页。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676D9" w14:textId="77777777" w:rsidR="0076466B" w:rsidRPr="00543A40" w:rsidRDefault="0076466B">
    <w:pPr>
      <w:pStyle w:val="ad"/>
      <w:jc w:val="right"/>
      <w:rPr>
        <w:rStyle w:val="af1"/>
        <w:rFonts w:ascii="SimSun" w:hAnsi="SimSun"/>
        <w:sz w:val="21"/>
        <w:szCs w:val="21"/>
      </w:rPr>
    </w:pPr>
    <w:bookmarkStart w:id="5" w:name="Code2"/>
    <w:r w:rsidRPr="00543A40">
      <w:rPr>
        <w:rStyle w:val="af1"/>
        <w:rFonts w:ascii="SimSun" w:hAnsi="SimSun"/>
        <w:sz w:val="21"/>
        <w:szCs w:val="21"/>
      </w:rPr>
      <w:t>WIPO/GRTKF/IC/46/INF/9</w:t>
    </w:r>
  </w:p>
  <w:bookmarkEnd w:id="5"/>
  <w:p w14:paraId="362B4482" w14:textId="156BE33A" w:rsidR="0076466B" w:rsidRPr="00C2506F" w:rsidRDefault="0076466B" w:rsidP="00C2506F">
    <w:pPr>
      <w:pStyle w:val="ad"/>
      <w:spacing w:afterLines="100" w:after="240"/>
      <w:jc w:val="right"/>
      <w:rPr>
        <w:rStyle w:val="af1"/>
        <w:rFonts w:ascii="SimSun" w:hAnsi="SimSun"/>
        <w:sz w:val="21"/>
      </w:rPr>
    </w:pPr>
    <w:r w:rsidRPr="00543A40">
      <w:rPr>
        <w:rStyle w:val="af1"/>
        <w:rFonts w:ascii="SimSun" w:hAnsi="SimSun"/>
        <w:sz w:val="21"/>
        <w:szCs w:val="21"/>
      </w:rPr>
      <w:t>第2页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B366" w14:textId="77777777" w:rsidR="0076466B" w:rsidRPr="00543A40" w:rsidRDefault="0076466B">
    <w:pPr>
      <w:jc w:val="right"/>
      <w:rPr>
        <w:rFonts w:ascii="SimSun" w:hAnsi="SimSun"/>
        <w:caps/>
        <w:sz w:val="21"/>
        <w:szCs w:val="21"/>
      </w:rPr>
    </w:pPr>
    <w:r w:rsidRPr="00543A40">
      <w:rPr>
        <w:rFonts w:ascii="SimSun" w:hAnsi="SimSun"/>
        <w:caps/>
        <w:sz w:val="21"/>
        <w:szCs w:val="21"/>
      </w:rPr>
      <w:t>WIPO/GRTKF/IC/46/INF/9</w:t>
    </w:r>
  </w:p>
  <w:p w14:paraId="5E28BD37" w14:textId="2CE68D05" w:rsidR="0076466B" w:rsidRPr="00C2506F" w:rsidRDefault="00543A40" w:rsidP="00C2506F">
    <w:pPr>
      <w:spacing w:afterLines="100" w:after="240"/>
      <w:jc w:val="right"/>
      <w:rPr>
        <w:rFonts w:ascii="SimSun" w:hAnsi="SimSun"/>
        <w:sz w:val="21"/>
      </w:rPr>
    </w:pPr>
    <w:r w:rsidRPr="00543A40">
      <w:rPr>
        <w:rFonts w:ascii="SimSun" w:hAnsi="SimSun"/>
        <w:sz w:val="21"/>
        <w:szCs w:val="21"/>
      </w:rPr>
      <w:t>附件一</w:t>
    </w:r>
    <w:r w:rsidR="0076466B" w:rsidRPr="00543A40">
      <w:rPr>
        <w:rFonts w:ascii="SimSun" w:hAnsi="SimSun"/>
        <w:sz w:val="21"/>
        <w:szCs w:val="21"/>
      </w:rPr>
      <w:t>第</w:t>
    </w:r>
    <w:r w:rsidR="0076466B" w:rsidRPr="00543A40">
      <w:rPr>
        <w:rFonts w:ascii="SimSun" w:hAnsi="SimSun"/>
        <w:sz w:val="21"/>
        <w:szCs w:val="21"/>
      </w:rPr>
      <w:fldChar w:fldCharType="begin"/>
    </w:r>
    <w:r w:rsidR="0076466B" w:rsidRPr="00543A40">
      <w:rPr>
        <w:rFonts w:ascii="SimSun" w:hAnsi="SimSun"/>
        <w:sz w:val="21"/>
        <w:szCs w:val="21"/>
      </w:rPr>
      <w:instrText xml:space="preserve"> PAGE  \* MERGEFORMAT </w:instrText>
    </w:r>
    <w:r w:rsidR="0076466B" w:rsidRPr="00543A40">
      <w:rPr>
        <w:rFonts w:ascii="SimSun" w:hAnsi="SimSun"/>
        <w:sz w:val="21"/>
        <w:szCs w:val="21"/>
      </w:rPr>
      <w:fldChar w:fldCharType="separate"/>
    </w:r>
    <w:r w:rsidR="009E2209">
      <w:rPr>
        <w:rFonts w:ascii="SimSun" w:hAnsi="SimSun"/>
        <w:noProof/>
        <w:sz w:val="21"/>
        <w:szCs w:val="21"/>
      </w:rPr>
      <w:t>11</w:t>
    </w:r>
    <w:r w:rsidR="0076466B" w:rsidRPr="00543A40">
      <w:rPr>
        <w:rFonts w:ascii="SimSun" w:hAnsi="SimSun"/>
        <w:sz w:val="21"/>
        <w:szCs w:val="21"/>
      </w:rPr>
      <w:fldChar w:fldCharType="end"/>
    </w:r>
    <w:r w:rsidRPr="00543A40">
      <w:rPr>
        <w:rFonts w:ascii="SimSun" w:hAnsi="SimSun"/>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F757" w14:textId="77777777" w:rsidR="0076466B" w:rsidRPr="00543A40" w:rsidRDefault="0076466B">
    <w:pPr>
      <w:pStyle w:val="ad"/>
      <w:jc w:val="right"/>
      <w:rPr>
        <w:rFonts w:ascii="SimSun" w:hAnsi="SimSun"/>
        <w:sz w:val="21"/>
        <w:szCs w:val="21"/>
      </w:rPr>
    </w:pPr>
    <w:r w:rsidRPr="00543A40">
      <w:rPr>
        <w:rFonts w:ascii="SimSun" w:hAnsi="SimSun"/>
        <w:sz w:val="21"/>
        <w:szCs w:val="21"/>
      </w:rPr>
      <w:t>WIPO/GRTKF/IC/46/INF/9</w:t>
    </w:r>
  </w:p>
  <w:p w14:paraId="135E5D48" w14:textId="6AA059A4" w:rsidR="0076466B" w:rsidRPr="00C2506F" w:rsidRDefault="0076466B" w:rsidP="00C2506F">
    <w:pPr>
      <w:pStyle w:val="ad"/>
      <w:spacing w:afterLines="100" w:after="240"/>
      <w:jc w:val="right"/>
      <w:rPr>
        <w:sz w:val="21"/>
      </w:rPr>
    </w:pPr>
    <w:r w:rsidRPr="00543A40">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92FF" w14:textId="77777777" w:rsidR="0076466B" w:rsidRPr="00543A40" w:rsidRDefault="0076466B">
    <w:pPr>
      <w:pStyle w:val="ad"/>
      <w:jc w:val="right"/>
      <w:rPr>
        <w:rFonts w:ascii="SimSun" w:hAnsi="SimSun"/>
        <w:sz w:val="21"/>
        <w:szCs w:val="21"/>
      </w:rPr>
    </w:pPr>
    <w:r w:rsidRPr="00543A40">
      <w:rPr>
        <w:rFonts w:ascii="SimSun" w:hAnsi="SimSun"/>
        <w:sz w:val="21"/>
        <w:szCs w:val="21"/>
      </w:rPr>
      <w:t>WIPO/GRTKF/IC/46/INF/9</w:t>
    </w:r>
  </w:p>
  <w:p w14:paraId="40D52FAD" w14:textId="488D1EA8" w:rsidR="0076466B" w:rsidRPr="00C2506F" w:rsidRDefault="0076466B" w:rsidP="00C2506F">
    <w:pPr>
      <w:pStyle w:val="ad"/>
      <w:spacing w:afterLines="100" w:after="240"/>
      <w:jc w:val="right"/>
      <w:rPr>
        <w:sz w:val="21"/>
      </w:rPr>
    </w:pPr>
    <w:r w:rsidRPr="00543A40">
      <w:rPr>
        <w:rFonts w:ascii="SimSun" w:hAnsi="SimSun"/>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2EE5"/>
    <w:multiLevelType w:val="multilevel"/>
    <w:tmpl w:val="77F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76A66"/>
    <w:multiLevelType w:val="hybridMultilevel"/>
    <w:tmpl w:val="03DE9A60"/>
    <w:lvl w:ilvl="0" w:tplc="8D54634E">
      <w:start w:val="1"/>
      <w:numFmt w:val="lowerRoman"/>
      <w:lvlText w:val="(%1)"/>
      <w:lvlJc w:val="left"/>
      <w:pPr>
        <w:ind w:left="1440" w:hanging="720"/>
      </w:pPr>
      <w:rPr>
        <w:rFonts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14C91C26"/>
    <w:multiLevelType w:val="hybridMultilevel"/>
    <w:tmpl w:val="68B2F250"/>
    <w:lvl w:ilvl="0" w:tplc="965CABA4">
      <w:start w:val="1"/>
      <w:numFmt w:val="lowerRoman"/>
      <w:lvlText w:val="(%1)"/>
      <w:lvlJc w:val="left"/>
      <w:pPr>
        <w:ind w:left="1440" w:hanging="720"/>
      </w:pPr>
      <w:rPr>
        <w:rFonts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9D27E4"/>
    <w:multiLevelType w:val="multilevel"/>
    <w:tmpl w:val="16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E3610"/>
    <w:multiLevelType w:val="multilevel"/>
    <w:tmpl w:val="61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07327"/>
    <w:multiLevelType w:val="multilevel"/>
    <w:tmpl w:val="BF5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E31F4"/>
    <w:multiLevelType w:val="hybridMultilevel"/>
    <w:tmpl w:val="A760B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76B1EA3"/>
    <w:multiLevelType w:val="hybridMultilevel"/>
    <w:tmpl w:val="567E7D02"/>
    <w:lvl w:ilvl="0" w:tplc="6E5E75FA">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1"/>
  </w:num>
  <w:num w:numId="9">
    <w:abstractNumId w:val="7"/>
  </w:num>
  <w:num w:numId="10">
    <w:abstractNumId w:val="13"/>
  </w:num>
  <w:num w:numId="11">
    <w:abstractNumId w:val="2"/>
  </w:num>
  <w:num w:numId="12">
    <w:abstractNumId w:val="12"/>
  </w:num>
  <w:num w:numId="13">
    <w:abstractNumId w:val="14"/>
  </w:num>
  <w:num w:numId="14">
    <w:abstractNumId w:val="5"/>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A"/>
    <w:rsid w:val="00001DED"/>
    <w:rsid w:val="00003590"/>
    <w:rsid w:val="00022D9A"/>
    <w:rsid w:val="000309B2"/>
    <w:rsid w:val="00032B3B"/>
    <w:rsid w:val="00036D91"/>
    <w:rsid w:val="00040006"/>
    <w:rsid w:val="00041DFE"/>
    <w:rsid w:val="00043750"/>
    <w:rsid w:val="00043CAA"/>
    <w:rsid w:val="0005404F"/>
    <w:rsid w:val="00056816"/>
    <w:rsid w:val="000666A3"/>
    <w:rsid w:val="00075432"/>
    <w:rsid w:val="00083042"/>
    <w:rsid w:val="00091A2F"/>
    <w:rsid w:val="00091AC6"/>
    <w:rsid w:val="000922C9"/>
    <w:rsid w:val="00094981"/>
    <w:rsid w:val="000968ED"/>
    <w:rsid w:val="000A3D97"/>
    <w:rsid w:val="000B3D66"/>
    <w:rsid w:val="000B5F9E"/>
    <w:rsid w:val="000D7FED"/>
    <w:rsid w:val="000F517E"/>
    <w:rsid w:val="000F5E56"/>
    <w:rsid w:val="000F62FA"/>
    <w:rsid w:val="001000F0"/>
    <w:rsid w:val="001138A5"/>
    <w:rsid w:val="00126857"/>
    <w:rsid w:val="00131D77"/>
    <w:rsid w:val="00133A8E"/>
    <w:rsid w:val="001349EB"/>
    <w:rsid w:val="00134BDF"/>
    <w:rsid w:val="001362EE"/>
    <w:rsid w:val="001443B9"/>
    <w:rsid w:val="00144DAA"/>
    <w:rsid w:val="00154A3A"/>
    <w:rsid w:val="001569C2"/>
    <w:rsid w:val="00156A87"/>
    <w:rsid w:val="00157AAF"/>
    <w:rsid w:val="001647D5"/>
    <w:rsid w:val="001832A6"/>
    <w:rsid w:val="00187D57"/>
    <w:rsid w:val="0019074B"/>
    <w:rsid w:val="00192C48"/>
    <w:rsid w:val="00193A65"/>
    <w:rsid w:val="001A2338"/>
    <w:rsid w:val="001A2559"/>
    <w:rsid w:val="001A2DD5"/>
    <w:rsid w:val="001A51C6"/>
    <w:rsid w:val="001B0BCC"/>
    <w:rsid w:val="001B2C46"/>
    <w:rsid w:val="001B7919"/>
    <w:rsid w:val="001C3FC8"/>
    <w:rsid w:val="001C5962"/>
    <w:rsid w:val="001C6D6C"/>
    <w:rsid w:val="001C7050"/>
    <w:rsid w:val="001D243F"/>
    <w:rsid w:val="001D4107"/>
    <w:rsid w:val="001E700A"/>
    <w:rsid w:val="001F1A2D"/>
    <w:rsid w:val="001F673B"/>
    <w:rsid w:val="00203D24"/>
    <w:rsid w:val="00206B38"/>
    <w:rsid w:val="00206DC4"/>
    <w:rsid w:val="0021217E"/>
    <w:rsid w:val="00230117"/>
    <w:rsid w:val="002326AB"/>
    <w:rsid w:val="00232922"/>
    <w:rsid w:val="00235691"/>
    <w:rsid w:val="00240674"/>
    <w:rsid w:val="00243430"/>
    <w:rsid w:val="00244CC4"/>
    <w:rsid w:val="0025439F"/>
    <w:rsid w:val="002551B2"/>
    <w:rsid w:val="0025712D"/>
    <w:rsid w:val="002634C4"/>
    <w:rsid w:val="0026738A"/>
    <w:rsid w:val="00270D81"/>
    <w:rsid w:val="00270E60"/>
    <w:rsid w:val="002749A7"/>
    <w:rsid w:val="0028126F"/>
    <w:rsid w:val="00281606"/>
    <w:rsid w:val="00286B7A"/>
    <w:rsid w:val="002928D3"/>
    <w:rsid w:val="00293B3A"/>
    <w:rsid w:val="002B3578"/>
    <w:rsid w:val="002B3B56"/>
    <w:rsid w:val="002B605B"/>
    <w:rsid w:val="002D0715"/>
    <w:rsid w:val="002D51E2"/>
    <w:rsid w:val="002D56F4"/>
    <w:rsid w:val="002E00A9"/>
    <w:rsid w:val="002E0E87"/>
    <w:rsid w:val="002E40A1"/>
    <w:rsid w:val="002F1FE6"/>
    <w:rsid w:val="002F4E68"/>
    <w:rsid w:val="002F5506"/>
    <w:rsid w:val="003025B1"/>
    <w:rsid w:val="00306B0D"/>
    <w:rsid w:val="00311D0F"/>
    <w:rsid w:val="00312E51"/>
    <w:rsid w:val="00312F7F"/>
    <w:rsid w:val="003205C5"/>
    <w:rsid w:val="0032664B"/>
    <w:rsid w:val="00327BA9"/>
    <w:rsid w:val="003327E5"/>
    <w:rsid w:val="003379CD"/>
    <w:rsid w:val="00352CAF"/>
    <w:rsid w:val="00361450"/>
    <w:rsid w:val="00361723"/>
    <w:rsid w:val="003628C6"/>
    <w:rsid w:val="00365FF3"/>
    <w:rsid w:val="00366818"/>
    <w:rsid w:val="003673CF"/>
    <w:rsid w:val="0037252E"/>
    <w:rsid w:val="003753BE"/>
    <w:rsid w:val="003845C1"/>
    <w:rsid w:val="00391410"/>
    <w:rsid w:val="003943BB"/>
    <w:rsid w:val="00394E0C"/>
    <w:rsid w:val="00394F9D"/>
    <w:rsid w:val="003A5425"/>
    <w:rsid w:val="003A6F89"/>
    <w:rsid w:val="003B38C1"/>
    <w:rsid w:val="003B4376"/>
    <w:rsid w:val="003B5C28"/>
    <w:rsid w:val="003C0842"/>
    <w:rsid w:val="003C34E9"/>
    <w:rsid w:val="003C3954"/>
    <w:rsid w:val="003D56EB"/>
    <w:rsid w:val="0040533E"/>
    <w:rsid w:val="00412C24"/>
    <w:rsid w:val="00416288"/>
    <w:rsid w:val="00417345"/>
    <w:rsid w:val="004173D1"/>
    <w:rsid w:val="00422320"/>
    <w:rsid w:val="00422F6B"/>
    <w:rsid w:val="00423E3E"/>
    <w:rsid w:val="00427AF4"/>
    <w:rsid w:val="0043563B"/>
    <w:rsid w:val="004415A3"/>
    <w:rsid w:val="004425B7"/>
    <w:rsid w:val="0044679E"/>
    <w:rsid w:val="004532EC"/>
    <w:rsid w:val="004542C6"/>
    <w:rsid w:val="004554A1"/>
    <w:rsid w:val="004647DA"/>
    <w:rsid w:val="004668C6"/>
    <w:rsid w:val="004671E5"/>
    <w:rsid w:val="00473B2C"/>
    <w:rsid w:val="00474062"/>
    <w:rsid w:val="00475321"/>
    <w:rsid w:val="00475849"/>
    <w:rsid w:val="00477D6B"/>
    <w:rsid w:val="00485186"/>
    <w:rsid w:val="00487E38"/>
    <w:rsid w:val="004900FA"/>
    <w:rsid w:val="00490FF7"/>
    <w:rsid w:val="004916E1"/>
    <w:rsid w:val="00496649"/>
    <w:rsid w:val="004A2EB2"/>
    <w:rsid w:val="004B2DD6"/>
    <w:rsid w:val="004C140B"/>
    <w:rsid w:val="004C349B"/>
    <w:rsid w:val="004C47DC"/>
    <w:rsid w:val="004C60E4"/>
    <w:rsid w:val="004E1031"/>
    <w:rsid w:val="004F4E90"/>
    <w:rsid w:val="004F620D"/>
    <w:rsid w:val="004F6E46"/>
    <w:rsid w:val="00501796"/>
    <w:rsid w:val="005019FF"/>
    <w:rsid w:val="00503D23"/>
    <w:rsid w:val="00504976"/>
    <w:rsid w:val="00517CF6"/>
    <w:rsid w:val="00525521"/>
    <w:rsid w:val="0053057A"/>
    <w:rsid w:val="00532FBE"/>
    <w:rsid w:val="00536AEF"/>
    <w:rsid w:val="00543A40"/>
    <w:rsid w:val="00546872"/>
    <w:rsid w:val="0054794A"/>
    <w:rsid w:val="00556076"/>
    <w:rsid w:val="00557134"/>
    <w:rsid w:val="00560A29"/>
    <w:rsid w:val="0056155D"/>
    <w:rsid w:val="00563D9D"/>
    <w:rsid w:val="00566381"/>
    <w:rsid w:val="00566E8F"/>
    <w:rsid w:val="00575569"/>
    <w:rsid w:val="00580E67"/>
    <w:rsid w:val="0058627B"/>
    <w:rsid w:val="005A2D35"/>
    <w:rsid w:val="005B7FAE"/>
    <w:rsid w:val="005C43B8"/>
    <w:rsid w:val="005C5498"/>
    <w:rsid w:val="005C5506"/>
    <w:rsid w:val="005C6649"/>
    <w:rsid w:val="005C6F05"/>
    <w:rsid w:val="005D1084"/>
    <w:rsid w:val="005D1578"/>
    <w:rsid w:val="005D678D"/>
    <w:rsid w:val="005E126A"/>
    <w:rsid w:val="005E44F2"/>
    <w:rsid w:val="005F3544"/>
    <w:rsid w:val="0060436B"/>
    <w:rsid w:val="00605827"/>
    <w:rsid w:val="00607FFC"/>
    <w:rsid w:val="006113C6"/>
    <w:rsid w:val="00614373"/>
    <w:rsid w:val="00622CB5"/>
    <w:rsid w:val="00623AF9"/>
    <w:rsid w:val="00624B3B"/>
    <w:rsid w:val="006260A7"/>
    <w:rsid w:val="00646050"/>
    <w:rsid w:val="0065727B"/>
    <w:rsid w:val="00657DF9"/>
    <w:rsid w:val="00660082"/>
    <w:rsid w:val="00661204"/>
    <w:rsid w:val="006612C9"/>
    <w:rsid w:val="00663C42"/>
    <w:rsid w:val="00665280"/>
    <w:rsid w:val="006713CA"/>
    <w:rsid w:val="00672151"/>
    <w:rsid w:val="00676C5C"/>
    <w:rsid w:val="0068763F"/>
    <w:rsid w:val="00696CDD"/>
    <w:rsid w:val="0069714D"/>
    <w:rsid w:val="006A1C2B"/>
    <w:rsid w:val="006A4E4A"/>
    <w:rsid w:val="006B29E8"/>
    <w:rsid w:val="006B4B2E"/>
    <w:rsid w:val="006B541A"/>
    <w:rsid w:val="006C0324"/>
    <w:rsid w:val="006C6C5D"/>
    <w:rsid w:val="006D3A18"/>
    <w:rsid w:val="006D3A56"/>
    <w:rsid w:val="006D49C2"/>
    <w:rsid w:val="006D7BAE"/>
    <w:rsid w:val="006E09C2"/>
    <w:rsid w:val="006E2DFD"/>
    <w:rsid w:val="006E5EE1"/>
    <w:rsid w:val="006E65BD"/>
    <w:rsid w:val="006F3214"/>
    <w:rsid w:val="006F4710"/>
    <w:rsid w:val="00702942"/>
    <w:rsid w:val="00704FEF"/>
    <w:rsid w:val="00711128"/>
    <w:rsid w:val="007133FF"/>
    <w:rsid w:val="007148FD"/>
    <w:rsid w:val="00715A06"/>
    <w:rsid w:val="00720EFD"/>
    <w:rsid w:val="00736900"/>
    <w:rsid w:val="00742273"/>
    <w:rsid w:val="0074312F"/>
    <w:rsid w:val="007448C0"/>
    <w:rsid w:val="00754A18"/>
    <w:rsid w:val="00756801"/>
    <w:rsid w:val="0076466B"/>
    <w:rsid w:val="00766B7A"/>
    <w:rsid w:val="00777157"/>
    <w:rsid w:val="00781695"/>
    <w:rsid w:val="00782411"/>
    <w:rsid w:val="007830B0"/>
    <w:rsid w:val="007854AF"/>
    <w:rsid w:val="00791247"/>
    <w:rsid w:val="007929A3"/>
    <w:rsid w:val="00793A7C"/>
    <w:rsid w:val="00793B59"/>
    <w:rsid w:val="007A1E69"/>
    <w:rsid w:val="007A398A"/>
    <w:rsid w:val="007A4D61"/>
    <w:rsid w:val="007A7634"/>
    <w:rsid w:val="007B0A39"/>
    <w:rsid w:val="007B1950"/>
    <w:rsid w:val="007B4B53"/>
    <w:rsid w:val="007D1613"/>
    <w:rsid w:val="007D5D37"/>
    <w:rsid w:val="007D6B36"/>
    <w:rsid w:val="007E302C"/>
    <w:rsid w:val="007E4C0E"/>
    <w:rsid w:val="007E55E5"/>
    <w:rsid w:val="007F0E79"/>
    <w:rsid w:val="00800110"/>
    <w:rsid w:val="008018BF"/>
    <w:rsid w:val="00810E9A"/>
    <w:rsid w:val="00812ACC"/>
    <w:rsid w:val="00812C4D"/>
    <w:rsid w:val="00821003"/>
    <w:rsid w:val="00822ED1"/>
    <w:rsid w:val="008353AA"/>
    <w:rsid w:val="00837D45"/>
    <w:rsid w:val="00846E2C"/>
    <w:rsid w:val="008504CE"/>
    <w:rsid w:val="008606DA"/>
    <w:rsid w:val="008665E6"/>
    <w:rsid w:val="0087714F"/>
    <w:rsid w:val="00877375"/>
    <w:rsid w:val="00882B24"/>
    <w:rsid w:val="00883C8F"/>
    <w:rsid w:val="008850D9"/>
    <w:rsid w:val="00892AFF"/>
    <w:rsid w:val="00892FDD"/>
    <w:rsid w:val="008975ED"/>
    <w:rsid w:val="008A134B"/>
    <w:rsid w:val="008A509A"/>
    <w:rsid w:val="008A5FEC"/>
    <w:rsid w:val="008B026E"/>
    <w:rsid w:val="008B2CC1"/>
    <w:rsid w:val="008B49DF"/>
    <w:rsid w:val="008B60B2"/>
    <w:rsid w:val="008B672D"/>
    <w:rsid w:val="008B7A3D"/>
    <w:rsid w:val="008C1064"/>
    <w:rsid w:val="008C3574"/>
    <w:rsid w:val="008C403D"/>
    <w:rsid w:val="008D047C"/>
    <w:rsid w:val="008D352B"/>
    <w:rsid w:val="008D6196"/>
    <w:rsid w:val="008E0C86"/>
    <w:rsid w:val="008F424E"/>
    <w:rsid w:val="0090557A"/>
    <w:rsid w:val="00905717"/>
    <w:rsid w:val="0090731E"/>
    <w:rsid w:val="009076E9"/>
    <w:rsid w:val="00916EE2"/>
    <w:rsid w:val="0092727F"/>
    <w:rsid w:val="00927418"/>
    <w:rsid w:val="0093043C"/>
    <w:rsid w:val="0094620F"/>
    <w:rsid w:val="00951054"/>
    <w:rsid w:val="00963DE9"/>
    <w:rsid w:val="00966A22"/>
    <w:rsid w:val="0096722F"/>
    <w:rsid w:val="00974F3E"/>
    <w:rsid w:val="00980843"/>
    <w:rsid w:val="00982326"/>
    <w:rsid w:val="00987446"/>
    <w:rsid w:val="0098787A"/>
    <w:rsid w:val="00994166"/>
    <w:rsid w:val="009976FE"/>
    <w:rsid w:val="009A73D8"/>
    <w:rsid w:val="009B7325"/>
    <w:rsid w:val="009B7601"/>
    <w:rsid w:val="009C64E0"/>
    <w:rsid w:val="009D4B90"/>
    <w:rsid w:val="009D4EA2"/>
    <w:rsid w:val="009E1438"/>
    <w:rsid w:val="009E2209"/>
    <w:rsid w:val="009E2791"/>
    <w:rsid w:val="009E3F6F"/>
    <w:rsid w:val="009F499F"/>
    <w:rsid w:val="009F6760"/>
    <w:rsid w:val="009F776E"/>
    <w:rsid w:val="00A0064A"/>
    <w:rsid w:val="00A019DB"/>
    <w:rsid w:val="00A02A7D"/>
    <w:rsid w:val="00A10D32"/>
    <w:rsid w:val="00A13811"/>
    <w:rsid w:val="00A2777B"/>
    <w:rsid w:val="00A3486D"/>
    <w:rsid w:val="00A37342"/>
    <w:rsid w:val="00A42DAF"/>
    <w:rsid w:val="00A45BD8"/>
    <w:rsid w:val="00A52708"/>
    <w:rsid w:val="00A5357F"/>
    <w:rsid w:val="00A777BE"/>
    <w:rsid w:val="00A852B8"/>
    <w:rsid w:val="00A86429"/>
    <w:rsid w:val="00A869B7"/>
    <w:rsid w:val="00A90F0A"/>
    <w:rsid w:val="00A9200C"/>
    <w:rsid w:val="00AA622B"/>
    <w:rsid w:val="00AB115F"/>
    <w:rsid w:val="00AC205C"/>
    <w:rsid w:val="00AD3DDE"/>
    <w:rsid w:val="00AD51FC"/>
    <w:rsid w:val="00AF0A6B"/>
    <w:rsid w:val="00B0379E"/>
    <w:rsid w:val="00B05A69"/>
    <w:rsid w:val="00B05EA5"/>
    <w:rsid w:val="00B10E23"/>
    <w:rsid w:val="00B163B8"/>
    <w:rsid w:val="00B24B39"/>
    <w:rsid w:val="00B314C0"/>
    <w:rsid w:val="00B331A0"/>
    <w:rsid w:val="00B40643"/>
    <w:rsid w:val="00B4382A"/>
    <w:rsid w:val="00B45EB8"/>
    <w:rsid w:val="00B54C37"/>
    <w:rsid w:val="00B555E6"/>
    <w:rsid w:val="00B6540A"/>
    <w:rsid w:val="00B66069"/>
    <w:rsid w:val="00B6672F"/>
    <w:rsid w:val="00B67F22"/>
    <w:rsid w:val="00B75281"/>
    <w:rsid w:val="00B800EB"/>
    <w:rsid w:val="00B83AB8"/>
    <w:rsid w:val="00B926C3"/>
    <w:rsid w:val="00B92A3E"/>
    <w:rsid w:val="00B92F1F"/>
    <w:rsid w:val="00B9734B"/>
    <w:rsid w:val="00BA30E2"/>
    <w:rsid w:val="00BA421F"/>
    <w:rsid w:val="00BA43A6"/>
    <w:rsid w:val="00BA7841"/>
    <w:rsid w:val="00BA799C"/>
    <w:rsid w:val="00BB0104"/>
    <w:rsid w:val="00BB2328"/>
    <w:rsid w:val="00BB29E1"/>
    <w:rsid w:val="00BB2FA1"/>
    <w:rsid w:val="00BB4949"/>
    <w:rsid w:val="00BB71EA"/>
    <w:rsid w:val="00BB7674"/>
    <w:rsid w:val="00BB7E85"/>
    <w:rsid w:val="00BC5163"/>
    <w:rsid w:val="00BD2726"/>
    <w:rsid w:val="00BD4CD3"/>
    <w:rsid w:val="00BE40C9"/>
    <w:rsid w:val="00BE6A19"/>
    <w:rsid w:val="00BF2931"/>
    <w:rsid w:val="00BF31C9"/>
    <w:rsid w:val="00BF7F2D"/>
    <w:rsid w:val="00C005F1"/>
    <w:rsid w:val="00C05786"/>
    <w:rsid w:val="00C11BFE"/>
    <w:rsid w:val="00C1778E"/>
    <w:rsid w:val="00C2506F"/>
    <w:rsid w:val="00C336B9"/>
    <w:rsid w:val="00C33F8D"/>
    <w:rsid w:val="00C37A96"/>
    <w:rsid w:val="00C42CE9"/>
    <w:rsid w:val="00C5068F"/>
    <w:rsid w:val="00C57A67"/>
    <w:rsid w:val="00C61985"/>
    <w:rsid w:val="00C6575D"/>
    <w:rsid w:val="00C733FA"/>
    <w:rsid w:val="00C77048"/>
    <w:rsid w:val="00C775C4"/>
    <w:rsid w:val="00C86575"/>
    <w:rsid w:val="00C86D74"/>
    <w:rsid w:val="00C904EE"/>
    <w:rsid w:val="00CA021C"/>
    <w:rsid w:val="00CB1BA2"/>
    <w:rsid w:val="00CB744E"/>
    <w:rsid w:val="00CC1AB6"/>
    <w:rsid w:val="00CC376C"/>
    <w:rsid w:val="00CC7201"/>
    <w:rsid w:val="00CD01F5"/>
    <w:rsid w:val="00CD04F1"/>
    <w:rsid w:val="00CD58FB"/>
    <w:rsid w:val="00CE3DC4"/>
    <w:rsid w:val="00CF2614"/>
    <w:rsid w:val="00CF3ED5"/>
    <w:rsid w:val="00CF681A"/>
    <w:rsid w:val="00D00511"/>
    <w:rsid w:val="00D0146D"/>
    <w:rsid w:val="00D07C78"/>
    <w:rsid w:val="00D103E3"/>
    <w:rsid w:val="00D112AD"/>
    <w:rsid w:val="00D13CBA"/>
    <w:rsid w:val="00D163C1"/>
    <w:rsid w:val="00D219FA"/>
    <w:rsid w:val="00D240F1"/>
    <w:rsid w:val="00D256FB"/>
    <w:rsid w:val="00D36EA2"/>
    <w:rsid w:val="00D406C3"/>
    <w:rsid w:val="00D41B22"/>
    <w:rsid w:val="00D45252"/>
    <w:rsid w:val="00D47079"/>
    <w:rsid w:val="00D53C54"/>
    <w:rsid w:val="00D5461E"/>
    <w:rsid w:val="00D56920"/>
    <w:rsid w:val="00D61431"/>
    <w:rsid w:val="00D6313A"/>
    <w:rsid w:val="00D70CC6"/>
    <w:rsid w:val="00D71B4D"/>
    <w:rsid w:val="00D7638C"/>
    <w:rsid w:val="00D92EE2"/>
    <w:rsid w:val="00D93D55"/>
    <w:rsid w:val="00DA40E8"/>
    <w:rsid w:val="00DA6504"/>
    <w:rsid w:val="00DA7DE7"/>
    <w:rsid w:val="00DB2EF6"/>
    <w:rsid w:val="00DB42F7"/>
    <w:rsid w:val="00DB533D"/>
    <w:rsid w:val="00DC0485"/>
    <w:rsid w:val="00DC06D4"/>
    <w:rsid w:val="00DC47A1"/>
    <w:rsid w:val="00DC5390"/>
    <w:rsid w:val="00DC6F1D"/>
    <w:rsid w:val="00DD3B8F"/>
    <w:rsid w:val="00DD41DE"/>
    <w:rsid w:val="00DD7B7F"/>
    <w:rsid w:val="00DE736D"/>
    <w:rsid w:val="00DF0C4C"/>
    <w:rsid w:val="00DF38C4"/>
    <w:rsid w:val="00DF4794"/>
    <w:rsid w:val="00DF66E7"/>
    <w:rsid w:val="00E0411F"/>
    <w:rsid w:val="00E054E7"/>
    <w:rsid w:val="00E101B8"/>
    <w:rsid w:val="00E13C7C"/>
    <w:rsid w:val="00E15015"/>
    <w:rsid w:val="00E22163"/>
    <w:rsid w:val="00E2375B"/>
    <w:rsid w:val="00E32CED"/>
    <w:rsid w:val="00E335FE"/>
    <w:rsid w:val="00E35001"/>
    <w:rsid w:val="00E43D98"/>
    <w:rsid w:val="00E712A6"/>
    <w:rsid w:val="00E72229"/>
    <w:rsid w:val="00E7282F"/>
    <w:rsid w:val="00E75E39"/>
    <w:rsid w:val="00E801F0"/>
    <w:rsid w:val="00E80309"/>
    <w:rsid w:val="00E8547A"/>
    <w:rsid w:val="00E9438F"/>
    <w:rsid w:val="00EA2C2E"/>
    <w:rsid w:val="00EA7D6E"/>
    <w:rsid w:val="00EB2F76"/>
    <w:rsid w:val="00EB332F"/>
    <w:rsid w:val="00EB6DCE"/>
    <w:rsid w:val="00EC3783"/>
    <w:rsid w:val="00EC4E49"/>
    <w:rsid w:val="00EC7589"/>
    <w:rsid w:val="00ED77FB"/>
    <w:rsid w:val="00ED7878"/>
    <w:rsid w:val="00EE45FA"/>
    <w:rsid w:val="00EF3428"/>
    <w:rsid w:val="00F043DE"/>
    <w:rsid w:val="00F11AF7"/>
    <w:rsid w:val="00F24780"/>
    <w:rsid w:val="00F359D8"/>
    <w:rsid w:val="00F408BF"/>
    <w:rsid w:val="00F421B8"/>
    <w:rsid w:val="00F44446"/>
    <w:rsid w:val="00F53377"/>
    <w:rsid w:val="00F60636"/>
    <w:rsid w:val="00F6169A"/>
    <w:rsid w:val="00F63211"/>
    <w:rsid w:val="00F63CA7"/>
    <w:rsid w:val="00F66152"/>
    <w:rsid w:val="00F7242C"/>
    <w:rsid w:val="00F727BE"/>
    <w:rsid w:val="00F73C77"/>
    <w:rsid w:val="00F81B90"/>
    <w:rsid w:val="00F83B62"/>
    <w:rsid w:val="00F8558C"/>
    <w:rsid w:val="00F86D9C"/>
    <w:rsid w:val="00F9165B"/>
    <w:rsid w:val="00FA140C"/>
    <w:rsid w:val="00FA44EF"/>
    <w:rsid w:val="00FA7C3E"/>
    <w:rsid w:val="00FB1188"/>
    <w:rsid w:val="00FC482F"/>
    <w:rsid w:val="00FD2413"/>
    <w:rsid w:val="00FD24F0"/>
    <w:rsid w:val="00FD2F07"/>
    <w:rsid w:val="00FE0F23"/>
    <w:rsid w:val="00FE114C"/>
    <w:rsid w:val="00FE5E09"/>
    <w:rsid w:val="00FF2CF8"/>
    <w:rsid w:val="00FF4BAE"/>
    <w:rsid w:val="00FF59B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E2A6E7"/>
  <w15:docId w15:val="{FA8BD4DE-EED8-4D8D-8FF1-CF75805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styleId="ab">
    <w:name w:val="footnote text"/>
    <w:basedOn w:val="a0"/>
    <w:link w:val="ac"/>
    <w:uiPriority w:val="99"/>
    <w:semiHidden/>
    <w:rsid w:val="00676C5C"/>
    <w:rPr>
      <w:sz w:val="18"/>
    </w:rPr>
  </w:style>
  <w:style w:type="paragraph" w:styleId="ad">
    <w:name w:val="header"/>
    <w:basedOn w:val="a0"/>
    <w:link w:val="ae"/>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character" w:customStyle="1" w:styleId="ae">
    <w:name w:val="页眉 字符"/>
    <w:basedOn w:val="a1"/>
    <w:link w:val="ad"/>
    <w:uiPriority w:val="99"/>
    <w:rsid w:val="008A509A"/>
    <w:rPr>
      <w:rFonts w:ascii="Arial" w:eastAsia="SimSun" w:hAnsi="Arial" w:cs="Arial"/>
      <w:sz w:val="22"/>
      <w:lang w:val="en-US" w:eastAsia="zh-CN"/>
    </w:rPr>
  </w:style>
  <w:style w:type="character" w:styleId="af1">
    <w:name w:val="page number"/>
    <w:basedOn w:val="a1"/>
    <w:rsid w:val="008A509A"/>
    <w:rPr>
      <w:rFonts w:cs="Times New Roman"/>
    </w:rPr>
  </w:style>
  <w:style w:type="character" w:customStyle="1" w:styleId="aa">
    <w:name w:val="页脚 字符"/>
    <w:basedOn w:val="a1"/>
    <w:link w:val="a9"/>
    <w:uiPriority w:val="99"/>
    <w:rsid w:val="008A509A"/>
    <w:rPr>
      <w:rFonts w:ascii="Arial" w:eastAsia="SimSun" w:hAnsi="Arial" w:cs="Arial"/>
      <w:sz w:val="22"/>
      <w:lang w:val="en-US" w:eastAsia="zh-CN"/>
    </w:rPr>
  </w:style>
  <w:style w:type="paragraph" w:styleId="af2">
    <w:name w:val="List Paragraph"/>
    <w:basedOn w:val="a0"/>
    <w:uiPriority w:val="34"/>
    <w:qFormat/>
    <w:rsid w:val="008A509A"/>
    <w:pPr>
      <w:spacing w:after="200" w:line="276" w:lineRule="auto"/>
      <w:ind w:left="720"/>
      <w:contextualSpacing/>
    </w:pPr>
    <w:rPr>
      <w:rFonts w:asciiTheme="minorHAnsi" w:eastAsiaTheme="minorHAnsi" w:hAnsiTheme="minorHAnsi" w:cstheme="minorBidi"/>
      <w:szCs w:val="22"/>
      <w:lang w:eastAsia="en-US"/>
    </w:rPr>
  </w:style>
  <w:style w:type="paragraph" w:customStyle="1" w:styleId="DecisionInvitingPara">
    <w:name w:val="Decision Inviting Para."/>
    <w:basedOn w:val="a0"/>
    <w:rsid w:val="008A509A"/>
    <w:pPr>
      <w:spacing w:after="120" w:line="260" w:lineRule="atLeast"/>
      <w:ind w:left="5534"/>
      <w:contextualSpacing/>
    </w:pPr>
    <w:rPr>
      <w:rFonts w:eastAsia="Times New Roman" w:cs="Times New Roman"/>
      <w:i/>
      <w:sz w:val="20"/>
      <w:lang w:eastAsia="en-US"/>
    </w:rPr>
  </w:style>
  <w:style w:type="character" w:customStyle="1" w:styleId="ac">
    <w:name w:val="脚注文本 字符"/>
    <w:basedOn w:val="a1"/>
    <w:link w:val="ab"/>
    <w:uiPriority w:val="99"/>
    <w:semiHidden/>
    <w:rsid w:val="00A0064A"/>
    <w:rPr>
      <w:rFonts w:ascii="Arial" w:eastAsia="SimSun" w:hAnsi="Arial" w:cs="Arial"/>
      <w:sz w:val="18"/>
      <w:lang w:val="en-US" w:eastAsia="zh-CN"/>
    </w:rPr>
  </w:style>
  <w:style w:type="character" w:styleId="af3">
    <w:name w:val="footnote reference"/>
    <w:basedOn w:val="a1"/>
    <w:uiPriority w:val="99"/>
    <w:semiHidden/>
    <w:unhideWhenUsed/>
    <w:rsid w:val="00A0064A"/>
    <w:rPr>
      <w:vertAlign w:val="superscript"/>
    </w:rPr>
  </w:style>
  <w:style w:type="paragraph" w:styleId="af4">
    <w:name w:val="Balloon Text"/>
    <w:basedOn w:val="a0"/>
    <w:link w:val="af5"/>
    <w:semiHidden/>
    <w:unhideWhenUsed/>
    <w:rsid w:val="00614373"/>
    <w:rPr>
      <w:rFonts w:ascii="Segoe UI" w:hAnsi="Segoe UI" w:cs="Segoe UI"/>
      <w:sz w:val="18"/>
      <w:szCs w:val="18"/>
    </w:rPr>
  </w:style>
  <w:style w:type="character" w:customStyle="1" w:styleId="af5">
    <w:name w:val="批注框文本 字符"/>
    <w:basedOn w:val="a1"/>
    <w:link w:val="af4"/>
    <w:semiHidden/>
    <w:rsid w:val="00614373"/>
    <w:rPr>
      <w:rFonts w:ascii="Segoe UI" w:eastAsia="SimSun" w:hAnsi="Segoe UI" w:cs="Segoe UI"/>
      <w:sz w:val="18"/>
      <w:szCs w:val="18"/>
      <w:lang w:val="en-US" w:eastAsia="zh-CN"/>
    </w:rPr>
  </w:style>
  <w:style w:type="character" w:styleId="af6">
    <w:name w:val="annotation reference"/>
    <w:basedOn w:val="a1"/>
    <w:semiHidden/>
    <w:unhideWhenUsed/>
    <w:rsid w:val="00235691"/>
    <w:rPr>
      <w:sz w:val="21"/>
      <w:szCs w:val="21"/>
    </w:rPr>
  </w:style>
  <w:style w:type="paragraph" w:styleId="af7">
    <w:name w:val="annotation subject"/>
    <w:basedOn w:val="a6"/>
    <w:next w:val="a6"/>
    <w:link w:val="af8"/>
    <w:semiHidden/>
    <w:unhideWhenUsed/>
    <w:rsid w:val="00235691"/>
    <w:rPr>
      <w:b/>
      <w:bCs/>
      <w:sz w:val="22"/>
    </w:rPr>
  </w:style>
  <w:style w:type="character" w:customStyle="1" w:styleId="a7">
    <w:name w:val="批注文字 字符"/>
    <w:basedOn w:val="a1"/>
    <w:link w:val="a6"/>
    <w:semiHidden/>
    <w:rsid w:val="00235691"/>
    <w:rPr>
      <w:rFonts w:ascii="Arial" w:eastAsia="SimSun" w:hAnsi="Arial" w:cs="Arial"/>
      <w:sz w:val="18"/>
      <w:lang w:val="en-US" w:eastAsia="zh-CN"/>
    </w:rPr>
  </w:style>
  <w:style w:type="character" w:customStyle="1" w:styleId="af8">
    <w:name w:val="批注主题 字符"/>
    <w:basedOn w:val="a7"/>
    <w:link w:val="af7"/>
    <w:semiHidden/>
    <w:rsid w:val="00235691"/>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A57A-67ED-4B4E-93AB-95F57921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Template>
  <TotalTime>1358</TotalTime>
  <Pages>14</Pages>
  <Words>12098</Words>
  <Characters>486</Characters>
  <Application>Microsoft Office Word</Application>
  <DocSecurity>0</DocSecurity>
  <Lines>4</Lines>
  <Paragraphs>25</Paragraphs>
  <ScaleCrop>false</ScaleCrop>
  <HeadingPairs>
    <vt:vector size="2" baseType="variant">
      <vt:variant>
        <vt:lpstr>Title</vt:lpstr>
      </vt:variant>
      <vt:variant>
        <vt:i4>1</vt:i4>
      </vt:variant>
    </vt:vector>
  </HeadingPairs>
  <TitlesOfParts>
    <vt:vector size="1" baseType="lpstr">
      <vt:lpstr>WIPO/GRTKF/IC/46/INF/9</vt:lpstr>
    </vt:vector>
  </TitlesOfParts>
  <Company>WIPO</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WIPO/GRTKF/IC/46/INF/9</dc:title>
  <dc:subject>关于知识产权与遗传资源、传统知识和传统文化表现形式的土著专家讲习班报告</dc:subject>
  <dc:creator>JIAO Fei</dc:creator>
  <cp:keywords>FOR OFFICIAL USE ONLY, docId:F6D1E1FEAD241DBD7333050647FE1C36</cp:keywords>
  <cp:lastModifiedBy>SONG Qiao</cp:lastModifiedBy>
  <cp:revision>441</cp:revision>
  <cp:lastPrinted>2011-02-15T11:56:00Z</cp:lastPrinted>
  <dcterms:created xsi:type="dcterms:W3CDTF">2023-03-01T09:23:00Z</dcterms:created>
  <dcterms:modified xsi:type="dcterms:W3CDTF">2023-03-24T09:28:00Z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