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DF83B" w14:textId="77777777" w:rsidR="003E5665" w:rsidRPr="00F32E76" w:rsidRDefault="003E5665" w:rsidP="003E5665">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679B7BFD" wp14:editId="52F08136">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4D8BCC2" w14:textId="4F4C69C0" w:rsidR="003E5665" w:rsidRPr="001365C2" w:rsidRDefault="003E5665" w:rsidP="003E5665">
      <w:pPr>
        <w:pBdr>
          <w:top w:val="single" w:sz="4" w:space="10" w:color="auto"/>
        </w:pBdr>
        <w:wordWrap w:val="0"/>
        <w:spacing w:before="120"/>
        <w:jc w:val="right"/>
        <w:rPr>
          <w:rFonts w:ascii="Arial Black" w:hAnsi="Arial Black" w:cs="Times New Roman"/>
          <w:b/>
          <w:caps/>
          <w:sz w:val="15"/>
          <w:szCs w:val="21"/>
          <w:lang w:val="fr-CH"/>
        </w:rPr>
      </w:pPr>
    </w:p>
    <w:p w14:paraId="69CE49B2" w14:textId="77777777" w:rsidR="003E5665" w:rsidRPr="001365C2" w:rsidRDefault="003E5665" w:rsidP="003E5665">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1365C2">
        <w:rPr>
          <w:rFonts w:ascii="Calibri" w:eastAsia="SimHei" w:hAnsi="Calibri" w:cs="Times New Roman" w:hint="eastAsia"/>
          <w:b/>
          <w:sz w:val="15"/>
          <w:szCs w:val="15"/>
          <w:lang w:val="fr-CH"/>
        </w:rPr>
        <w:t>：</w:t>
      </w:r>
      <w:bookmarkStart w:id="0"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0"/>
    </w:p>
    <w:p w14:paraId="29EE2F18" w14:textId="0706095E" w:rsidR="003E5665" w:rsidRPr="00627E40" w:rsidRDefault="003E5665" w:rsidP="003E5665">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627E40">
        <w:rPr>
          <w:rFonts w:ascii="STXihei" w:eastAsia="SimHei" w:hAnsi="SimSun" w:cs="Times New Roman" w:hint="eastAsia"/>
          <w:b/>
          <w:sz w:val="15"/>
          <w:szCs w:val="15"/>
          <w:lang w:val="fr-CH"/>
        </w:rPr>
        <w:t>：</w:t>
      </w:r>
      <w:bookmarkStart w:id="1" w:name="Date"/>
      <w:r w:rsidRPr="00627E40">
        <w:rPr>
          <w:rFonts w:ascii="Arial Black" w:eastAsia="SimHei" w:hAnsi="Arial Black" w:cs="Times New Roman" w:hint="eastAsia"/>
          <w:b/>
          <w:sz w:val="15"/>
          <w:szCs w:val="15"/>
          <w:lang w:val="fr-CH"/>
        </w:rPr>
        <w:t>2024</w:t>
      </w:r>
      <w:r w:rsidRPr="00F32E76">
        <w:rPr>
          <w:rFonts w:ascii="STXihei" w:eastAsia="SimHei" w:hAnsi="Times New Roman" w:cs="Times New Roman" w:hint="eastAsia"/>
          <w:b/>
          <w:sz w:val="15"/>
          <w:szCs w:val="15"/>
          <w:lang w:val="fr-CH"/>
        </w:rPr>
        <w:t>年</w:t>
      </w:r>
      <w:r w:rsidR="00627E40" w:rsidRPr="00627E40">
        <w:rPr>
          <w:rFonts w:ascii="Arial Black" w:eastAsia="SimHei" w:hAnsi="Arial Black" w:cs="Times New Roman" w:hint="eastAsia"/>
          <w:b/>
          <w:sz w:val="15"/>
          <w:szCs w:val="15"/>
          <w:lang w:val="fr-CH"/>
        </w:rPr>
        <w:t>11</w:t>
      </w:r>
      <w:r w:rsidRPr="00F32E76">
        <w:rPr>
          <w:rFonts w:ascii="STXihei" w:eastAsia="SimHei" w:hAnsi="Times New Roman" w:cs="Times New Roman" w:hint="eastAsia"/>
          <w:b/>
          <w:sz w:val="15"/>
          <w:szCs w:val="15"/>
          <w:lang w:val="fr-CH"/>
        </w:rPr>
        <w:t>月</w:t>
      </w:r>
      <w:r w:rsidRPr="00627E40">
        <w:rPr>
          <w:rFonts w:ascii="Arial Black" w:eastAsia="SimHei" w:hAnsi="Arial Black" w:cs="Times New Roman" w:hint="eastAsia"/>
          <w:b/>
          <w:sz w:val="15"/>
          <w:szCs w:val="15"/>
          <w:lang w:val="fr-CH"/>
        </w:rPr>
        <w:t>2</w:t>
      </w:r>
      <w:r w:rsidR="00627E40" w:rsidRPr="00627E40">
        <w:rPr>
          <w:rFonts w:ascii="Arial Black" w:eastAsia="SimHei" w:hAnsi="Arial Black" w:cs="Times New Roman" w:hint="eastAsia"/>
          <w:b/>
          <w:sz w:val="15"/>
          <w:szCs w:val="15"/>
          <w:lang w:val="fr-CH"/>
        </w:rPr>
        <w:t>9</w:t>
      </w:r>
      <w:r w:rsidRPr="00F32E76">
        <w:rPr>
          <w:rFonts w:ascii="STXihei" w:eastAsia="SimHei" w:hAnsi="Times New Roman" w:cs="Times New Roman" w:hint="eastAsia"/>
          <w:b/>
          <w:sz w:val="15"/>
          <w:szCs w:val="15"/>
          <w:lang w:val="fr-CH"/>
        </w:rPr>
        <w:t>日</w:t>
      </w:r>
    </w:p>
    <w:bookmarkEnd w:id="1"/>
    <w:p w14:paraId="3191881B" w14:textId="77777777" w:rsidR="003E5665" w:rsidRPr="00F32E76" w:rsidRDefault="003E5665" w:rsidP="003E5665">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371F4C3A" w14:textId="4761B923" w:rsidR="003E5665" w:rsidRPr="00F32E76" w:rsidRDefault="003E5665" w:rsidP="003E5665">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sidR="007A43D8">
        <w:rPr>
          <w:rFonts w:ascii="KaiTi" w:eastAsia="KaiTi" w:hAnsi="KaiTi" w:cs="Times New Roman" w:hint="eastAsia"/>
          <w:b/>
          <w:sz w:val="24"/>
          <w:szCs w:val="24"/>
          <w:lang w:val="fr-CH"/>
        </w:rPr>
        <w:t>八</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sidR="007A43D8">
        <w:rPr>
          <w:rFonts w:ascii="KaiTi" w:eastAsia="KaiTi" w:hAnsi="KaiTi" w:cs="Times New Roman" w:hint="eastAsia"/>
          <w:sz w:val="24"/>
          <w:szCs w:val="24"/>
          <w:lang w:val="fr-CH"/>
        </w:rPr>
        <w:t>4</w:t>
      </w:r>
      <w:r w:rsidRPr="00F32E76">
        <w:rPr>
          <w:rFonts w:ascii="KaiTi" w:eastAsia="KaiTi" w:hAnsi="KaiTi" w:cs="Times New Roman" w:hint="eastAsia"/>
          <w:b/>
          <w:sz w:val="24"/>
          <w:szCs w:val="24"/>
          <w:lang w:val="fr-CH"/>
        </w:rPr>
        <w:t>年</w:t>
      </w:r>
      <w:r w:rsidR="007A43D8">
        <w:rPr>
          <w:rFonts w:ascii="KaiTi" w:eastAsia="KaiTi" w:hAnsi="KaiTi" w:cs="Times New Roman" w:hint="eastAsia"/>
          <w:sz w:val="24"/>
          <w:szCs w:val="24"/>
          <w:lang w:val="fr-CH"/>
        </w:rPr>
        <w:t>11</w:t>
      </w:r>
      <w:r w:rsidRPr="00F32E76">
        <w:rPr>
          <w:rFonts w:ascii="KaiTi" w:eastAsia="KaiTi" w:hAnsi="KaiTi" w:cs="Times New Roman" w:hint="eastAsia"/>
          <w:b/>
          <w:sz w:val="24"/>
          <w:szCs w:val="24"/>
          <w:lang w:val="fr-CH"/>
        </w:rPr>
        <w:t>月</w:t>
      </w:r>
      <w:r w:rsidR="007A43D8">
        <w:rPr>
          <w:rFonts w:ascii="KaiTi" w:eastAsia="KaiTi" w:hAnsi="KaiTi" w:cs="Times New Roman" w:hint="eastAsia"/>
          <w:sz w:val="24"/>
          <w:szCs w:val="24"/>
          <w:lang w:val="fr-CH"/>
        </w:rPr>
        <w:t>2</w:t>
      </w:r>
      <w:r>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日，日内瓦</w:t>
      </w:r>
    </w:p>
    <w:p w14:paraId="46BC0D6F" w14:textId="6BEE7AF7" w:rsidR="003E5665" w:rsidRPr="00F32E76" w:rsidRDefault="00627E40" w:rsidP="003E5665">
      <w:pPr>
        <w:spacing w:after="360"/>
        <w:rPr>
          <w:rFonts w:ascii="KaiTi" w:eastAsia="KaiTi" w:hAnsi="KaiTi" w:cs="Times New Roman"/>
          <w:sz w:val="24"/>
          <w:szCs w:val="32"/>
          <w:lang w:val="fr-CH"/>
        </w:rPr>
      </w:pPr>
      <w:bookmarkStart w:id="2" w:name="TitleOfDoc"/>
      <w:r>
        <w:rPr>
          <w:rFonts w:ascii="KaiTi" w:eastAsia="KaiTi" w:hAnsi="KaiTi" w:cs="Times New Roman" w:hint="eastAsia"/>
          <w:sz w:val="24"/>
          <w:szCs w:val="32"/>
          <w:lang w:val="fr-CH"/>
        </w:rPr>
        <w:t>委员会第四十八届会议决定</w:t>
      </w:r>
    </w:p>
    <w:p w14:paraId="4134147D" w14:textId="19DC758B" w:rsidR="00F557CA" w:rsidRPr="003E5665" w:rsidRDefault="00F557CA" w:rsidP="003E5665">
      <w:pPr>
        <w:spacing w:after="960"/>
        <w:rPr>
          <w:rFonts w:ascii="KaiTi" w:eastAsia="KaiTi" w:hAnsi="KaiTi" w:cs="Times New Roman"/>
          <w:szCs w:val="28"/>
          <w:lang w:val="fr-CH"/>
        </w:rPr>
      </w:pPr>
      <w:bookmarkStart w:id="3" w:name="Prepared"/>
      <w:bookmarkEnd w:id="2"/>
      <w:r>
        <w:rPr>
          <w:rFonts w:ascii="KaiTi" w:eastAsia="KaiTi" w:hAnsi="KaiTi" w:cs="Times New Roman" w:hint="eastAsia"/>
          <w:szCs w:val="28"/>
          <w:lang w:val="fr-CH"/>
        </w:rPr>
        <w:t>经委员会通过</w:t>
      </w:r>
    </w:p>
    <w:bookmarkEnd w:id="3"/>
    <w:p w14:paraId="1B68BB35" w14:textId="77777777" w:rsidR="00627E40" w:rsidRDefault="00627E40">
      <w:pPr>
        <w:rPr>
          <w:rFonts w:ascii="SimSun" w:hAnsi="SimSun"/>
          <w:szCs w:val="24"/>
        </w:rPr>
      </w:pPr>
      <w:r>
        <w:rPr>
          <w:rFonts w:ascii="SimSun" w:hAnsi="SimSun"/>
          <w:szCs w:val="24"/>
        </w:rPr>
        <w:br w:type="page"/>
      </w:r>
    </w:p>
    <w:p w14:paraId="0C834C93" w14:textId="77777777" w:rsidR="00627E40" w:rsidRPr="00BA5D1D" w:rsidRDefault="00627E40" w:rsidP="00627E40">
      <w:pPr>
        <w:keepNext/>
        <w:spacing w:beforeLines="100" w:before="240" w:line="340" w:lineRule="atLeast"/>
        <w:rPr>
          <w:rFonts w:ascii="SimHei" w:eastAsia="SimHei" w:hAnsi="SimHei"/>
          <w:szCs w:val="22"/>
        </w:rPr>
      </w:pPr>
      <w:r w:rsidRPr="00BA5D1D">
        <w:rPr>
          <w:rFonts w:ascii="SimHei" w:eastAsia="SimHei" w:hAnsi="SimHei"/>
          <w:szCs w:val="22"/>
        </w:rPr>
        <w:lastRenderedPageBreak/>
        <w:t>关于议程第2项的决定：</w:t>
      </w:r>
    </w:p>
    <w:p w14:paraId="241D498B" w14:textId="18067D59" w:rsidR="00627E40" w:rsidRPr="00BA5D1D" w:rsidRDefault="00211412" w:rsidP="00627E40">
      <w:pPr>
        <w:keepNext/>
        <w:spacing w:afterLines="50" w:after="120" w:line="340" w:lineRule="atLeast"/>
        <w:rPr>
          <w:rFonts w:ascii="SimHei" w:eastAsia="SimHei" w:hAnsi="SimHei"/>
          <w:szCs w:val="22"/>
        </w:rPr>
      </w:pPr>
      <w:r w:rsidRPr="00BA5D1D">
        <w:rPr>
          <w:rFonts w:ascii="SimHei" w:eastAsia="SimHei" w:hAnsi="SimHei" w:hint="eastAsia"/>
          <w:szCs w:val="22"/>
        </w:rPr>
        <w:t>选举主席团成员</w:t>
      </w:r>
    </w:p>
    <w:p w14:paraId="129B1E6F" w14:textId="1FC8DC2F" w:rsidR="00627E40" w:rsidRPr="00BA5D1D" w:rsidRDefault="00211412" w:rsidP="00627E40">
      <w:pPr>
        <w:overflowPunct w:val="0"/>
        <w:spacing w:afterLines="50" w:after="120" w:line="340" w:lineRule="atLeast"/>
        <w:ind w:firstLineChars="200" w:firstLine="440"/>
        <w:jc w:val="both"/>
        <w:rPr>
          <w:rFonts w:ascii="SimSun" w:hAnsi="SimSun"/>
          <w:szCs w:val="22"/>
          <w:lang w:val="fr-CH"/>
        </w:rPr>
      </w:pPr>
      <w:r w:rsidRPr="00BA5D1D">
        <w:rPr>
          <w:rFonts w:ascii="SimSun" w:hAnsi="SimSun" w:hint="eastAsia"/>
          <w:szCs w:val="22"/>
          <w:lang w:val="fr-CH"/>
        </w:rPr>
        <w:t>委员会选举</w:t>
      </w:r>
      <w:r w:rsidR="00F557CA" w:rsidRPr="00BA5D1D">
        <w:rPr>
          <w:rFonts w:ascii="SimSun" w:hAnsi="SimSun" w:hint="eastAsia"/>
          <w:szCs w:val="22"/>
          <w:lang w:val="fr-CH"/>
        </w:rPr>
        <w:t>巴西的埃里卡·瓦塔纳贝·帕特里奥塔女士和芬兰的安娜·</w:t>
      </w:r>
      <w:r w:rsidR="00E11ED9" w:rsidRPr="00BA5D1D">
        <w:rPr>
          <w:rFonts w:ascii="SimSun" w:hAnsi="SimSun" w:hint="eastAsia"/>
          <w:szCs w:val="22"/>
          <w:lang w:val="fr-CH"/>
        </w:rPr>
        <w:t>沃</w:t>
      </w:r>
      <w:r w:rsidR="00F557CA" w:rsidRPr="00BA5D1D">
        <w:rPr>
          <w:rFonts w:ascii="SimSun" w:hAnsi="SimSun" w:hint="eastAsia"/>
          <w:szCs w:val="22"/>
          <w:lang w:val="fr-CH"/>
        </w:rPr>
        <w:t>帕拉女士担任第四十八届和第五十一届会议的</w:t>
      </w:r>
      <w:r w:rsidR="00F11942" w:rsidRPr="00BA5D1D">
        <w:rPr>
          <w:rFonts w:ascii="SimSun" w:hAnsi="SimSun" w:hint="eastAsia"/>
          <w:szCs w:val="22"/>
          <w:lang w:val="fr-CH"/>
        </w:rPr>
        <w:t>联合主席</w:t>
      </w:r>
      <w:r w:rsidR="00F557CA" w:rsidRPr="00BA5D1D">
        <w:rPr>
          <w:rFonts w:ascii="SimSun" w:hAnsi="SimSun" w:hint="eastAsia"/>
          <w:szCs w:val="22"/>
          <w:lang w:val="fr-CH"/>
        </w:rPr>
        <w:t>。委员会选举芬兰的安娜·</w:t>
      </w:r>
      <w:r w:rsidR="00E11ED9" w:rsidRPr="00BA5D1D">
        <w:rPr>
          <w:rFonts w:ascii="SimSun" w:hAnsi="SimSun" w:hint="eastAsia"/>
          <w:szCs w:val="22"/>
          <w:lang w:val="fr-CH"/>
        </w:rPr>
        <w:t>沃</w:t>
      </w:r>
      <w:r w:rsidR="00F557CA" w:rsidRPr="00BA5D1D">
        <w:rPr>
          <w:rFonts w:ascii="SimSun" w:hAnsi="SimSun" w:hint="eastAsia"/>
          <w:szCs w:val="22"/>
          <w:lang w:val="fr-CH"/>
        </w:rPr>
        <w:t>帕拉女士担任第四十九届会议</w:t>
      </w:r>
      <w:r w:rsidR="00C50BE0" w:rsidRPr="00BA5D1D">
        <w:rPr>
          <w:rFonts w:ascii="SimSun" w:hAnsi="SimSun" w:hint="eastAsia"/>
          <w:szCs w:val="22"/>
          <w:lang w:val="fr-CH"/>
        </w:rPr>
        <w:t>的</w:t>
      </w:r>
      <w:r w:rsidR="00F557CA" w:rsidRPr="00BA5D1D">
        <w:rPr>
          <w:rFonts w:ascii="SimSun" w:hAnsi="SimSun" w:hint="eastAsia"/>
          <w:szCs w:val="22"/>
          <w:lang w:val="fr-CH"/>
        </w:rPr>
        <w:t>主席，选举巴西的埃里卡·瓦塔纳贝·帕特里奥塔女士担任第五十届会议</w:t>
      </w:r>
      <w:r w:rsidR="00E11ED9" w:rsidRPr="00BA5D1D">
        <w:rPr>
          <w:rFonts w:ascii="SimSun" w:hAnsi="SimSun" w:hint="eastAsia"/>
          <w:szCs w:val="22"/>
          <w:lang w:val="fr-CH"/>
        </w:rPr>
        <w:t>的</w:t>
      </w:r>
      <w:r w:rsidR="00F557CA" w:rsidRPr="00BA5D1D">
        <w:rPr>
          <w:rFonts w:ascii="SimSun" w:hAnsi="SimSun" w:hint="eastAsia"/>
          <w:szCs w:val="22"/>
          <w:lang w:val="fr-CH"/>
        </w:rPr>
        <w:t>主席。委员会选举巴西的埃里卡·瓦塔纳贝·帕特里奥塔女士担任第四十九届会议</w:t>
      </w:r>
      <w:r w:rsidR="00E11ED9" w:rsidRPr="00BA5D1D">
        <w:rPr>
          <w:rFonts w:ascii="SimSun" w:hAnsi="SimSun" w:hint="eastAsia"/>
          <w:szCs w:val="22"/>
          <w:lang w:val="fr-CH"/>
        </w:rPr>
        <w:t>的</w:t>
      </w:r>
      <w:r w:rsidR="00F557CA" w:rsidRPr="00BA5D1D">
        <w:rPr>
          <w:rFonts w:ascii="SimSun" w:hAnsi="SimSun" w:hint="eastAsia"/>
          <w:szCs w:val="22"/>
          <w:lang w:val="fr-CH"/>
        </w:rPr>
        <w:t>副主席，选举芬兰的安娜·</w:t>
      </w:r>
      <w:r w:rsidR="00E11ED9" w:rsidRPr="00BA5D1D">
        <w:rPr>
          <w:rFonts w:ascii="SimSun" w:hAnsi="SimSun" w:hint="eastAsia"/>
          <w:szCs w:val="22"/>
          <w:lang w:val="fr-CH"/>
        </w:rPr>
        <w:t>沃</w:t>
      </w:r>
      <w:r w:rsidR="00F557CA" w:rsidRPr="00BA5D1D">
        <w:rPr>
          <w:rFonts w:ascii="SimSun" w:hAnsi="SimSun" w:hint="eastAsia"/>
          <w:szCs w:val="22"/>
          <w:lang w:val="fr-CH"/>
        </w:rPr>
        <w:t>帕拉女士担任第五十届会议</w:t>
      </w:r>
      <w:r w:rsidR="00E11ED9" w:rsidRPr="00BA5D1D">
        <w:rPr>
          <w:rFonts w:ascii="SimSun" w:hAnsi="SimSun" w:hint="eastAsia"/>
          <w:szCs w:val="22"/>
          <w:lang w:val="fr-CH"/>
        </w:rPr>
        <w:t>的</w:t>
      </w:r>
      <w:r w:rsidR="00F557CA" w:rsidRPr="00BA5D1D">
        <w:rPr>
          <w:rFonts w:ascii="SimSun" w:hAnsi="SimSun" w:hint="eastAsia"/>
          <w:szCs w:val="22"/>
          <w:lang w:val="fr-CH"/>
        </w:rPr>
        <w:t>副主席。委员会还选举沙特阿拉伯的</w:t>
      </w:r>
      <w:r w:rsidR="00E11ED9" w:rsidRPr="00BA5D1D">
        <w:rPr>
          <w:rFonts w:ascii="SimSun" w:hAnsi="SimSun" w:hint="eastAsia"/>
          <w:szCs w:val="22"/>
          <w:lang w:val="fr-CH"/>
        </w:rPr>
        <w:t>哈鲁夫·德巴西</w:t>
      </w:r>
      <w:r w:rsidR="00F557CA" w:rsidRPr="00BA5D1D">
        <w:rPr>
          <w:rFonts w:ascii="SimSun" w:hAnsi="SimSun" w:hint="eastAsia"/>
          <w:szCs w:val="22"/>
          <w:lang w:val="fr-CH"/>
        </w:rPr>
        <w:t>博士和加纳的</w:t>
      </w:r>
      <w:r w:rsidR="00E11ED9" w:rsidRPr="00BA5D1D">
        <w:rPr>
          <w:rFonts w:ascii="SimSun" w:hAnsi="SimSun" w:hint="eastAsia"/>
          <w:szCs w:val="22"/>
          <w:lang w:val="fr-CH"/>
        </w:rPr>
        <w:t>奥德丽·</w:t>
      </w:r>
      <w:r w:rsidR="00824577" w:rsidRPr="00BA5D1D">
        <w:rPr>
          <w:rFonts w:ascii="SimSun" w:hAnsi="SimSun" w:hint="eastAsia"/>
          <w:szCs w:val="22"/>
          <w:lang w:val="fr-CH"/>
        </w:rPr>
        <w:t>埃克利·耶波阿乌阿·尼夸耶</w:t>
      </w:r>
      <w:r w:rsidR="00F557CA" w:rsidRPr="00BA5D1D">
        <w:rPr>
          <w:rFonts w:ascii="SimSun" w:hAnsi="SimSun" w:hint="eastAsia"/>
          <w:szCs w:val="22"/>
          <w:lang w:val="fr-CH"/>
        </w:rPr>
        <w:t>女士担任2024/2025两年期的副主席。</w:t>
      </w:r>
      <w:r w:rsidR="00F11942" w:rsidRPr="00BA5D1D">
        <w:rPr>
          <w:rFonts w:ascii="SimSun" w:hAnsi="SimSun" w:hint="eastAsia"/>
          <w:szCs w:val="22"/>
          <w:lang w:val="fr-CH"/>
        </w:rPr>
        <w:t>联合主席</w:t>
      </w:r>
      <w:r w:rsidR="00F557CA" w:rsidRPr="00BA5D1D">
        <w:rPr>
          <w:rFonts w:ascii="SimSun" w:hAnsi="SimSun" w:hint="eastAsia"/>
          <w:szCs w:val="22"/>
          <w:lang w:val="fr-CH"/>
        </w:rPr>
        <w:t>职位不会为</w:t>
      </w:r>
      <w:r w:rsidR="008A2A46">
        <w:rPr>
          <w:rFonts w:ascii="SimSun" w:hAnsi="SimSun" w:hint="eastAsia"/>
          <w:szCs w:val="22"/>
          <w:lang w:val="fr-CH"/>
        </w:rPr>
        <w:t>委员会</w:t>
      </w:r>
      <w:r w:rsidR="00F557CA" w:rsidRPr="00BA5D1D">
        <w:rPr>
          <w:rFonts w:ascii="SimSun" w:hAnsi="SimSun" w:hint="eastAsia"/>
          <w:szCs w:val="22"/>
          <w:lang w:val="fr-CH"/>
        </w:rPr>
        <w:t>今后的会议</w:t>
      </w:r>
      <w:r w:rsidR="00A77AF0">
        <w:rPr>
          <w:rFonts w:ascii="SimSun" w:hAnsi="SimSun" w:hint="eastAsia"/>
          <w:szCs w:val="22"/>
          <w:lang w:val="fr-CH"/>
        </w:rPr>
        <w:t>或</w:t>
      </w:r>
      <w:r w:rsidR="008A2A46" w:rsidRPr="00BA5D1D">
        <w:rPr>
          <w:rFonts w:ascii="SimSun" w:hAnsi="SimSun" w:hint="eastAsia"/>
          <w:szCs w:val="22"/>
          <w:lang w:val="fr-CH"/>
        </w:rPr>
        <w:t>产权组织</w:t>
      </w:r>
      <w:r w:rsidR="008A2A46">
        <w:rPr>
          <w:rFonts w:ascii="SimSun" w:hAnsi="SimSun" w:hint="eastAsia"/>
          <w:szCs w:val="22"/>
          <w:lang w:val="fr-CH"/>
        </w:rPr>
        <w:t>其他</w:t>
      </w:r>
      <w:r w:rsidR="008A2A46" w:rsidRPr="00BA5D1D">
        <w:rPr>
          <w:rFonts w:ascii="SimSun" w:hAnsi="SimSun" w:hint="eastAsia"/>
          <w:szCs w:val="22"/>
          <w:lang w:val="fr-CH"/>
        </w:rPr>
        <w:t>委员会</w:t>
      </w:r>
      <w:r w:rsidR="00824577" w:rsidRPr="00BA5D1D">
        <w:rPr>
          <w:rFonts w:ascii="SimSun" w:hAnsi="SimSun" w:hint="eastAsia"/>
          <w:szCs w:val="22"/>
          <w:lang w:val="fr-CH"/>
        </w:rPr>
        <w:t>开创</w:t>
      </w:r>
      <w:r w:rsidR="002D20EC">
        <w:rPr>
          <w:rFonts w:ascii="SimSun" w:hAnsi="SimSun" w:hint="eastAsia"/>
          <w:szCs w:val="22"/>
          <w:lang w:val="fr-CH"/>
        </w:rPr>
        <w:t>任何</w:t>
      </w:r>
      <w:r w:rsidR="00F557CA" w:rsidRPr="00BA5D1D">
        <w:rPr>
          <w:rFonts w:ascii="SimSun" w:hAnsi="SimSun" w:hint="eastAsia"/>
          <w:szCs w:val="22"/>
          <w:lang w:val="fr-CH"/>
        </w:rPr>
        <w:t>先例。</w:t>
      </w:r>
    </w:p>
    <w:p w14:paraId="63EB3FFE" w14:textId="77777777" w:rsidR="00627E40" w:rsidRPr="00BA5D1D" w:rsidRDefault="00627E40" w:rsidP="00627E40">
      <w:pPr>
        <w:keepNext/>
        <w:spacing w:beforeLines="100" w:before="240" w:line="340" w:lineRule="atLeast"/>
        <w:rPr>
          <w:rFonts w:ascii="SimHei" w:eastAsia="SimHei" w:hAnsi="SimHei"/>
          <w:szCs w:val="22"/>
        </w:rPr>
      </w:pPr>
      <w:r w:rsidRPr="00BA5D1D">
        <w:rPr>
          <w:rFonts w:ascii="SimHei" w:eastAsia="SimHei" w:hAnsi="SimHei"/>
          <w:szCs w:val="22"/>
        </w:rPr>
        <w:t>关于议程第3项的决定：</w:t>
      </w:r>
    </w:p>
    <w:p w14:paraId="5302F1E7" w14:textId="32DD42FE" w:rsidR="00627E40" w:rsidRPr="00BA5D1D" w:rsidRDefault="00211412" w:rsidP="00627E40">
      <w:pPr>
        <w:keepNext/>
        <w:spacing w:afterLines="50" w:after="120" w:line="340" w:lineRule="atLeast"/>
        <w:rPr>
          <w:rFonts w:ascii="SimHei" w:eastAsia="SimHei" w:hAnsi="SimHei"/>
          <w:szCs w:val="22"/>
        </w:rPr>
      </w:pPr>
      <w:r w:rsidRPr="00BA5D1D">
        <w:rPr>
          <w:rFonts w:ascii="SimHei" w:eastAsia="SimHei" w:hAnsi="SimHei" w:hint="eastAsia"/>
          <w:szCs w:val="22"/>
        </w:rPr>
        <w:t>通过议程</w:t>
      </w:r>
    </w:p>
    <w:p w14:paraId="330703B6" w14:textId="7C4B3CCD" w:rsidR="00627E40" w:rsidRPr="00BA5D1D" w:rsidRDefault="00387128" w:rsidP="00627E40">
      <w:pPr>
        <w:overflowPunct w:val="0"/>
        <w:spacing w:afterLines="50" w:after="120" w:line="340" w:lineRule="atLeast"/>
        <w:ind w:firstLineChars="200" w:firstLine="440"/>
        <w:jc w:val="both"/>
        <w:rPr>
          <w:rFonts w:ascii="SimSun" w:hAnsi="SimSun"/>
          <w:szCs w:val="22"/>
        </w:rPr>
      </w:pPr>
      <w:r w:rsidRPr="00BA5D1D">
        <w:rPr>
          <w:rFonts w:ascii="SimSun" w:hAnsi="SimSun" w:hint="eastAsia"/>
          <w:szCs w:val="22"/>
          <w:lang w:val="fr-CH"/>
        </w:rPr>
        <w:t>主席提交作为WIPO/GRTKF/IC/48/1 Prov.分发的议程草案供会议通过，议程草案得到通过。</w:t>
      </w:r>
    </w:p>
    <w:p w14:paraId="624FFF6E" w14:textId="592A5D5C" w:rsidR="00211412" w:rsidRPr="00BA5D1D" w:rsidRDefault="00211412" w:rsidP="00211412">
      <w:pPr>
        <w:keepNext/>
        <w:spacing w:beforeLines="100" w:before="240" w:line="340" w:lineRule="atLeast"/>
        <w:rPr>
          <w:rFonts w:ascii="SimHei" w:eastAsia="SimHei" w:hAnsi="SimHei"/>
          <w:szCs w:val="22"/>
        </w:rPr>
      </w:pPr>
      <w:r w:rsidRPr="00BA5D1D">
        <w:rPr>
          <w:rFonts w:ascii="SimHei" w:eastAsia="SimHei" w:hAnsi="SimHei"/>
          <w:szCs w:val="22"/>
        </w:rPr>
        <w:t>关于议程第</w:t>
      </w:r>
      <w:r w:rsidR="00387128" w:rsidRPr="00BA5D1D">
        <w:rPr>
          <w:rFonts w:ascii="SimHei" w:eastAsia="SimHei" w:hAnsi="SimHei" w:hint="eastAsia"/>
          <w:szCs w:val="22"/>
        </w:rPr>
        <w:t>4</w:t>
      </w:r>
      <w:r w:rsidRPr="00BA5D1D">
        <w:rPr>
          <w:rFonts w:ascii="SimHei" w:eastAsia="SimHei" w:hAnsi="SimHei"/>
          <w:szCs w:val="22"/>
        </w:rPr>
        <w:t>项的决定：</w:t>
      </w:r>
    </w:p>
    <w:p w14:paraId="32070CCF" w14:textId="360D2F53" w:rsidR="00211412" w:rsidRPr="00BA5D1D" w:rsidRDefault="00211412" w:rsidP="00211412">
      <w:pPr>
        <w:keepNext/>
        <w:spacing w:afterLines="50" w:after="120" w:line="340" w:lineRule="atLeast"/>
        <w:rPr>
          <w:rFonts w:ascii="SimHei" w:eastAsia="SimHei" w:hAnsi="SimHei"/>
          <w:szCs w:val="22"/>
        </w:rPr>
      </w:pPr>
      <w:r w:rsidRPr="00BA5D1D">
        <w:rPr>
          <w:rFonts w:ascii="SimHei" w:eastAsia="SimHei" w:hAnsi="SimHei" w:hint="eastAsia"/>
          <w:szCs w:val="22"/>
        </w:rPr>
        <w:t>认可若干组织与会</w:t>
      </w:r>
    </w:p>
    <w:p w14:paraId="53831F9D" w14:textId="2375B957" w:rsidR="00211412" w:rsidRPr="00BA5D1D" w:rsidRDefault="00387128" w:rsidP="00AC2CC4">
      <w:pPr>
        <w:overflowPunct w:val="0"/>
        <w:spacing w:afterLines="50" w:after="120" w:line="340" w:lineRule="atLeast"/>
        <w:ind w:firstLineChars="200" w:firstLine="440"/>
        <w:jc w:val="both"/>
        <w:rPr>
          <w:rFonts w:ascii="SimSun" w:hAnsi="SimSun"/>
          <w:szCs w:val="22"/>
          <w:lang w:val="fr-CH"/>
        </w:rPr>
      </w:pPr>
      <w:r w:rsidRPr="00BA5D1D">
        <w:rPr>
          <w:rFonts w:ascii="SimSun" w:hAnsi="SimSun" w:hint="eastAsia"/>
          <w:szCs w:val="22"/>
        </w:rPr>
        <w:t>委员会一致批准认可下列组织以特别观察员的身份与会：</w:t>
      </w:r>
      <w:r w:rsidR="00AC2CC4" w:rsidRPr="00BA5D1D">
        <w:rPr>
          <w:rFonts w:ascii="SimSun" w:hAnsi="SimSun" w:hint="eastAsia"/>
          <w:szCs w:val="22"/>
        </w:rPr>
        <w:t>奥特亚罗瓦土著权利慈善信托（AIR信托）、真实刚果非裔古巴文化协会（原文为法文）、尼泊尔阿育吠陀医生协会（ADAN）、黑狮法律事务机构（原文为法文）、乌干达土著人民民间社会联盟（CSCIPU）、ECOHUMANITA（原文为法文）、库梅亚伊印第安人Ewiiaapaayp部落（EBKI）、促进全球获取行动（GAiA）、尼泊尔绿色论坛（GFN）、国际种子联合会（ISF）、文化研究基金会（KAV）、保罗·阿万发展倡议和土著人民/巴特瓦人促进发展和社会经济一体化联盟（UPADIS/巴特瓦-民主刚果）（原文为法文）</w:t>
      </w:r>
      <w:r w:rsidR="00211412" w:rsidRPr="00BA5D1D">
        <w:rPr>
          <w:rFonts w:ascii="SimSun" w:hAnsi="SimSun" w:hint="eastAsia"/>
          <w:szCs w:val="22"/>
          <w:lang w:val="fr-CH"/>
        </w:rPr>
        <w:t>。</w:t>
      </w:r>
    </w:p>
    <w:p w14:paraId="6860AFA3" w14:textId="79AD4404" w:rsidR="00211412" w:rsidRPr="00BA5D1D" w:rsidRDefault="00211412" w:rsidP="00211412">
      <w:pPr>
        <w:keepNext/>
        <w:spacing w:beforeLines="100" w:before="240" w:line="340" w:lineRule="atLeast"/>
        <w:rPr>
          <w:rFonts w:ascii="SimHei" w:eastAsia="SimHei" w:hAnsi="SimHei"/>
          <w:szCs w:val="22"/>
        </w:rPr>
      </w:pPr>
      <w:r w:rsidRPr="00BA5D1D">
        <w:rPr>
          <w:rFonts w:ascii="SimHei" w:eastAsia="SimHei" w:hAnsi="SimHei"/>
          <w:szCs w:val="22"/>
        </w:rPr>
        <w:t>关于议程第</w:t>
      </w:r>
      <w:r w:rsidR="002711CD" w:rsidRPr="00BA5D1D">
        <w:rPr>
          <w:rFonts w:ascii="SimHei" w:eastAsia="SimHei" w:hAnsi="SimHei" w:hint="eastAsia"/>
          <w:szCs w:val="22"/>
        </w:rPr>
        <w:t>5</w:t>
      </w:r>
      <w:r w:rsidRPr="00BA5D1D">
        <w:rPr>
          <w:rFonts w:ascii="SimHei" w:eastAsia="SimHei" w:hAnsi="SimHei"/>
          <w:szCs w:val="22"/>
        </w:rPr>
        <w:t>项的决定：</w:t>
      </w:r>
    </w:p>
    <w:p w14:paraId="603EE5BE" w14:textId="5BD5B287" w:rsidR="00211412" w:rsidRPr="00BA5D1D" w:rsidRDefault="002711CD" w:rsidP="00211412">
      <w:pPr>
        <w:keepNext/>
        <w:spacing w:afterLines="50" w:after="120" w:line="340" w:lineRule="atLeast"/>
        <w:rPr>
          <w:rFonts w:ascii="SimHei" w:eastAsia="SimHei" w:hAnsi="SimHei"/>
          <w:szCs w:val="22"/>
        </w:rPr>
      </w:pPr>
      <w:r w:rsidRPr="00BA5D1D">
        <w:rPr>
          <w:rFonts w:ascii="SimHei" w:eastAsia="SimHei" w:hAnsi="SimHei" w:hint="eastAsia"/>
          <w:szCs w:val="22"/>
        </w:rPr>
        <w:t>回顾在遗传资源和遗传资源相关传统知识上取得的进展，讨论外交会议上出现的任何问题</w:t>
      </w:r>
    </w:p>
    <w:p w14:paraId="68008895" w14:textId="198EEF3A" w:rsidR="002711CD" w:rsidRPr="00BA5D1D" w:rsidRDefault="00211412" w:rsidP="002711CD">
      <w:pPr>
        <w:overflowPunct w:val="0"/>
        <w:spacing w:afterLines="50" w:after="120" w:line="340" w:lineRule="atLeast"/>
        <w:ind w:firstLineChars="200" w:firstLine="440"/>
        <w:jc w:val="both"/>
        <w:rPr>
          <w:rFonts w:ascii="SimSun" w:hAnsi="SimSun"/>
          <w:szCs w:val="22"/>
        </w:rPr>
      </w:pPr>
      <w:r w:rsidRPr="00BA5D1D">
        <w:rPr>
          <w:rFonts w:ascii="SimSun" w:hAnsi="SimSun" w:hint="eastAsia"/>
          <w:szCs w:val="22"/>
        </w:rPr>
        <w:t>委员会</w:t>
      </w:r>
      <w:r w:rsidR="002711CD" w:rsidRPr="00BA5D1D">
        <w:rPr>
          <w:rFonts w:ascii="SimSun" w:hAnsi="SimSun" w:hint="eastAsia"/>
          <w:szCs w:val="22"/>
        </w:rPr>
        <w:t>回顾了在遗传资源和遗传资源相关传统知识上取得的进展，注意到2024年通过了《产权组织知识产权、遗传资源和相关传统知识条约》。</w:t>
      </w:r>
    </w:p>
    <w:p w14:paraId="4EBB3C13" w14:textId="0DE24BBA" w:rsidR="00211412" w:rsidRPr="00BA5D1D" w:rsidRDefault="00211412" w:rsidP="00211412">
      <w:pPr>
        <w:keepNext/>
        <w:spacing w:beforeLines="100" w:before="240" w:line="340" w:lineRule="atLeast"/>
        <w:rPr>
          <w:rFonts w:ascii="SimHei" w:eastAsia="SimHei" w:hAnsi="SimHei"/>
          <w:szCs w:val="22"/>
        </w:rPr>
      </w:pPr>
      <w:r w:rsidRPr="00BA5D1D">
        <w:rPr>
          <w:rFonts w:ascii="SimHei" w:eastAsia="SimHei" w:hAnsi="SimHei"/>
          <w:szCs w:val="22"/>
        </w:rPr>
        <w:t>关于议程第</w:t>
      </w:r>
      <w:r w:rsidR="008616F9" w:rsidRPr="00BA5D1D">
        <w:rPr>
          <w:rFonts w:ascii="SimHei" w:eastAsia="SimHei" w:hAnsi="SimHei" w:hint="eastAsia"/>
          <w:szCs w:val="22"/>
        </w:rPr>
        <w:t>6</w:t>
      </w:r>
      <w:r w:rsidRPr="00BA5D1D">
        <w:rPr>
          <w:rFonts w:ascii="SimHei" w:eastAsia="SimHei" w:hAnsi="SimHei"/>
          <w:szCs w:val="22"/>
        </w:rPr>
        <w:t>项的决定：</w:t>
      </w:r>
    </w:p>
    <w:p w14:paraId="7FFC973D" w14:textId="6E244935" w:rsidR="00211412" w:rsidRPr="00BA5D1D" w:rsidRDefault="008616F9" w:rsidP="00211412">
      <w:pPr>
        <w:keepNext/>
        <w:spacing w:afterLines="50" w:after="120" w:line="340" w:lineRule="atLeast"/>
        <w:rPr>
          <w:rFonts w:ascii="SimHei" w:eastAsia="SimHei" w:hAnsi="SimHei"/>
          <w:szCs w:val="22"/>
        </w:rPr>
      </w:pPr>
      <w:r w:rsidRPr="00BA5D1D">
        <w:rPr>
          <w:rFonts w:ascii="SimHei" w:eastAsia="SimHei" w:hAnsi="SimHei" w:hint="eastAsia"/>
          <w:szCs w:val="22"/>
        </w:rPr>
        <w:t>任何其他事务</w:t>
      </w:r>
    </w:p>
    <w:p w14:paraId="18430669" w14:textId="0167673C" w:rsidR="00211412" w:rsidRPr="00BA5D1D" w:rsidRDefault="008616F9" w:rsidP="00211412">
      <w:pPr>
        <w:overflowPunct w:val="0"/>
        <w:spacing w:afterLines="50" w:after="120" w:line="340" w:lineRule="atLeast"/>
        <w:ind w:firstLineChars="200" w:firstLine="440"/>
        <w:jc w:val="both"/>
        <w:rPr>
          <w:rFonts w:ascii="SimSun" w:hAnsi="SimSun"/>
          <w:szCs w:val="22"/>
          <w:lang w:val="fr-CH"/>
        </w:rPr>
      </w:pPr>
      <w:r w:rsidRPr="00BA5D1D">
        <w:rPr>
          <w:rFonts w:ascii="SimSun" w:hAnsi="SimSun" w:hint="eastAsia"/>
          <w:szCs w:val="22"/>
          <w:lang w:val="fr-CH"/>
        </w:rPr>
        <w:t>未就此项开展讨论</w:t>
      </w:r>
      <w:r w:rsidR="00211412" w:rsidRPr="00BA5D1D">
        <w:rPr>
          <w:rFonts w:ascii="SimSun" w:hAnsi="SimSun" w:hint="eastAsia"/>
          <w:szCs w:val="22"/>
          <w:lang w:val="fr-CH"/>
        </w:rPr>
        <w:t>。</w:t>
      </w:r>
    </w:p>
    <w:p w14:paraId="5E599860" w14:textId="43F17127" w:rsidR="00211412" w:rsidRPr="00BA5D1D" w:rsidRDefault="00211412" w:rsidP="00211412">
      <w:pPr>
        <w:keepNext/>
        <w:spacing w:beforeLines="100" w:before="240" w:line="340" w:lineRule="atLeast"/>
        <w:rPr>
          <w:rFonts w:ascii="SimHei" w:eastAsia="SimHei" w:hAnsi="SimHei"/>
          <w:szCs w:val="22"/>
        </w:rPr>
      </w:pPr>
      <w:r w:rsidRPr="00BA5D1D">
        <w:rPr>
          <w:rFonts w:ascii="SimHei" w:eastAsia="SimHei" w:hAnsi="SimHei"/>
          <w:szCs w:val="22"/>
        </w:rPr>
        <w:t>关于议程第</w:t>
      </w:r>
      <w:r w:rsidR="008616F9" w:rsidRPr="00BA5D1D">
        <w:rPr>
          <w:rFonts w:ascii="SimHei" w:eastAsia="SimHei" w:hAnsi="SimHei" w:hint="eastAsia"/>
          <w:szCs w:val="22"/>
        </w:rPr>
        <w:t>7</w:t>
      </w:r>
      <w:r w:rsidRPr="00BA5D1D">
        <w:rPr>
          <w:rFonts w:ascii="SimHei" w:eastAsia="SimHei" w:hAnsi="SimHei"/>
          <w:szCs w:val="22"/>
        </w:rPr>
        <w:t>项的决定：</w:t>
      </w:r>
    </w:p>
    <w:p w14:paraId="2E37777D" w14:textId="757013BC" w:rsidR="00211412" w:rsidRPr="00BA5D1D" w:rsidRDefault="008616F9" w:rsidP="00211412">
      <w:pPr>
        <w:keepNext/>
        <w:spacing w:afterLines="50" w:after="120" w:line="340" w:lineRule="atLeast"/>
        <w:rPr>
          <w:rFonts w:ascii="SimHei" w:eastAsia="SimHei" w:hAnsi="SimHei"/>
          <w:szCs w:val="22"/>
        </w:rPr>
      </w:pPr>
      <w:r w:rsidRPr="00BA5D1D">
        <w:rPr>
          <w:rFonts w:ascii="SimHei" w:eastAsia="SimHei" w:hAnsi="SimHei" w:hint="eastAsia"/>
          <w:szCs w:val="22"/>
        </w:rPr>
        <w:t>会议闭幕</w:t>
      </w:r>
    </w:p>
    <w:p w14:paraId="28409984" w14:textId="7A8E307F" w:rsidR="00211412" w:rsidRPr="00BA5D1D" w:rsidRDefault="008616F9" w:rsidP="00211412">
      <w:pPr>
        <w:overflowPunct w:val="0"/>
        <w:spacing w:afterLines="50" w:after="120" w:line="340" w:lineRule="atLeast"/>
        <w:ind w:firstLineChars="200" w:firstLine="440"/>
        <w:jc w:val="both"/>
        <w:rPr>
          <w:rFonts w:ascii="SimSun" w:hAnsi="SimSun"/>
          <w:szCs w:val="22"/>
        </w:rPr>
      </w:pPr>
      <w:r w:rsidRPr="00BA5D1D">
        <w:rPr>
          <w:rFonts w:ascii="SimSun" w:hAnsi="SimSun" w:hint="eastAsia"/>
          <w:szCs w:val="22"/>
        </w:rPr>
        <w:t>委员会于2024年11月29日通过了关于议程第2、3、4和5项的决定</w:t>
      </w:r>
      <w:r w:rsidR="00211412" w:rsidRPr="00BA5D1D">
        <w:rPr>
          <w:rFonts w:ascii="SimSun" w:hAnsi="SimSun" w:hint="eastAsia"/>
          <w:szCs w:val="22"/>
        </w:rPr>
        <w:t>。</w:t>
      </w:r>
    </w:p>
    <w:p w14:paraId="487CCC7B" w14:textId="77777777" w:rsidR="003E5665" w:rsidRPr="00BA5D1D" w:rsidRDefault="003E5665" w:rsidP="003E5665">
      <w:pPr>
        <w:overflowPunct w:val="0"/>
        <w:spacing w:before="720" w:afterLines="50" w:after="120" w:line="340" w:lineRule="atLeast"/>
        <w:ind w:left="5534"/>
        <w:rPr>
          <w:rFonts w:ascii="SimSun" w:hAnsi="SimSun"/>
          <w:szCs w:val="22"/>
        </w:rPr>
      </w:pPr>
      <w:r w:rsidRPr="00BA5D1D">
        <w:rPr>
          <w:rFonts w:ascii="KaiTi" w:eastAsia="KaiTi" w:hAnsi="KaiTi" w:cs="SimSun" w:hint="eastAsia"/>
          <w:szCs w:val="22"/>
        </w:rPr>
        <w:t>[文件完]</w:t>
      </w:r>
    </w:p>
    <w:sectPr w:rsidR="003E5665" w:rsidRPr="00BA5D1D" w:rsidSect="00AC14F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C5670" w14:textId="77777777" w:rsidR="00024AAA" w:rsidRDefault="00024AAA">
      <w:r>
        <w:separator/>
      </w:r>
    </w:p>
  </w:endnote>
  <w:endnote w:type="continuationSeparator" w:id="0">
    <w:p w14:paraId="0BC2BD79" w14:textId="77777777" w:rsidR="00024AAA" w:rsidRDefault="00024AAA" w:rsidP="003B38C1">
      <w:r>
        <w:separator/>
      </w:r>
    </w:p>
    <w:p w14:paraId="48EB9117" w14:textId="77777777" w:rsidR="00024AAA" w:rsidRPr="003B38C1" w:rsidRDefault="00024AAA" w:rsidP="003B38C1">
      <w:pPr>
        <w:spacing w:after="60"/>
        <w:rPr>
          <w:sz w:val="17"/>
        </w:rPr>
      </w:pPr>
      <w:r>
        <w:rPr>
          <w:sz w:val="17"/>
        </w:rPr>
        <w:t>[Endnote continued from previous page]</w:t>
      </w:r>
    </w:p>
  </w:endnote>
  <w:endnote w:type="continuationNotice" w:id="1">
    <w:p w14:paraId="3560C3CD" w14:textId="77777777" w:rsidR="00024AAA" w:rsidRPr="003B38C1" w:rsidRDefault="00024A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altName w:val="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ED07E" w14:textId="77777777" w:rsidR="00024AAA" w:rsidRDefault="00024AAA">
      <w:r>
        <w:separator/>
      </w:r>
    </w:p>
  </w:footnote>
  <w:footnote w:type="continuationSeparator" w:id="0">
    <w:p w14:paraId="2DCDF5F8" w14:textId="77777777" w:rsidR="00024AAA" w:rsidRDefault="00024AAA" w:rsidP="008B60B2">
      <w:r>
        <w:separator/>
      </w:r>
    </w:p>
    <w:p w14:paraId="516209BA" w14:textId="77777777" w:rsidR="00024AAA" w:rsidRPr="00ED77FB" w:rsidRDefault="00024AAA" w:rsidP="008B60B2">
      <w:pPr>
        <w:spacing w:after="60"/>
        <w:rPr>
          <w:sz w:val="17"/>
          <w:szCs w:val="17"/>
        </w:rPr>
      </w:pPr>
      <w:r w:rsidRPr="00ED77FB">
        <w:rPr>
          <w:sz w:val="17"/>
          <w:szCs w:val="17"/>
        </w:rPr>
        <w:t>[Footnote continued from previous page]</w:t>
      </w:r>
    </w:p>
  </w:footnote>
  <w:footnote w:type="continuationNotice" w:id="1">
    <w:p w14:paraId="045A5888" w14:textId="77777777" w:rsidR="00024AAA" w:rsidRPr="00ED77FB" w:rsidRDefault="00024AA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CE938" w14:textId="014FD96A" w:rsidR="00EC4E49" w:rsidRDefault="00EC4E49" w:rsidP="00477D6B">
    <w:pPr>
      <w:jc w:val="right"/>
    </w:pPr>
  </w:p>
  <w:p w14:paraId="792BD35F" w14:textId="0915CE82" w:rsidR="00EC4E49" w:rsidRDefault="00627E40" w:rsidP="00477D6B">
    <w:pPr>
      <w:jc w:val="right"/>
    </w:pPr>
    <w:r>
      <w:rPr>
        <w:rFonts w:hint="eastAsia"/>
      </w:rPr>
      <w:t>第</w:t>
    </w:r>
    <w:r w:rsidR="00EC4E49">
      <w:fldChar w:fldCharType="begin"/>
    </w:r>
    <w:r w:rsidR="00EC4E49">
      <w:instrText xml:space="preserve"> PAGE  \* MERGEFORMAT </w:instrText>
    </w:r>
    <w:r w:rsidR="00EC4E49">
      <w:fldChar w:fldCharType="separate"/>
    </w:r>
    <w:r w:rsidR="00C40B5B">
      <w:rPr>
        <w:noProof/>
      </w:rPr>
      <w:t>2</w:t>
    </w:r>
    <w:r w:rsidR="00EC4E49">
      <w:fldChar w:fldCharType="end"/>
    </w:r>
    <w:r>
      <w:rPr>
        <w:rFonts w:hint="eastAsia"/>
      </w:rPr>
      <w:t>页</w:t>
    </w:r>
  </w:p>
  <w:p w14:paraId="670B58EB"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8"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0696502">
    <w:abstractNumId w:val="2"/>
  </w:num>
  <w:num w:numId="2" w16cid:durableId="209457821">
    <w:abstractNumId w:val="4"/>
  </w:num>
  <w:num w:numId="3" w16cid:durableId="1213538237">
    <w:abstractNumId w:val="0"/>
  </w:num>
  <w:num w:numId="4" w16cid:durableId="371804862">
    <w:abstractNumId w:val="5"/>
  </w:num>
  <w:num w:numId="5" w16cid:durableId="1587954984">
    <w:abstractNumId w:val="1"/>
  </w:num>
  <w:num w:numId="6" w16cid:durableId="994802117">
    <w:abstractNumId w:val="3"/>
  </w:num>
  <w:num w:numId="7" w16cid:durableId="973096381">
    <w:abstractNumId w:val="9"/>
  </w:num>
  <w:num w:numId="8" w16cid:durableId="725029346">
    <w:abstractNumId w:val="6"/>
  </w:num>
  <w:num w:numId="9" w16cid:durableId="314721793">
    <w:abstractNumId w:val="7"/>
  </w:num>
  <w:num w:numId="10" w16cid:durableId="17633298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FD"/>
    <w:rsid w:val="0001647B"/>
    <w:rsid w:val="00022DA1"/>
    <w:rsid w:val="00024AAA"/>
    <w:rsid w:val="00043CAA"/>
    <w:rsid w:val="00075432"/>
    <w:rsid w:val="000968ED"/>
    <w:rsid w:val="000F5E56"/>
    <w:rsid w:val="001024FE"/>
    <w:rsid w:val="001362EE"/>
    <w:rsid w:val="001365C2"/>
    <w:rsid w:val="00142868"/>
    <w:rsid w:val="00165EE1"/>
    <w:rsid w:val="001832A6"/>
    <w:rsid w:val="00190434"/>
    <w:rsid w:val="001C6808"/>
    <w:rsid w:val="001D574A"/>
    <w:rsid w:val="00211412"/>
    <w:rsid w:val="002121FA"/>
    <w:rsid w:val="00213C01"/>
    <w:rsid w:val="002634C4"/>
    <w:rsid w:val="002711CD"/>
    <w:rsid w:val="0027268A"/>
    <w:rsid w:val="002928D3"/>
    <w:rsid w:val="002D20EC"/>
    <w:rsid w:val="002F1FE6"/>
    <w:rsid w:val="002F4E68"/>
    <w:rsid w:val="00312F7F"/>
    <w:rsid w:val="003228B7"/>
    <w:rsid w:val="003466AC"/>
    <w:rsid w:val="003508A3"/>
    <w:rsid w:val="003673CF"/>
    <w:rsid w:val="003776F6"/>
    <w:rsid w:val="003845C1"/>
    <w:rsid w:val="00387128"/>
    <w:rsid w:val="003A6F89"/>
    <w:rsid w:val="003B38C1"/>
    <w:rsid w:val="003D352A"/>
    <w:rsid w:val="003E513E"/>
    <w:rsid w:val="003E5665"/>
    <w:rsid w:val="00423E3E"/>
    <w:rsid w:val="00427AF4"/>
    <w:rsid w:val="004400E2"/>
    <w:rsid w:val="00461632"/>
    <w:rsid w:val="004647DA"/>
    <w:rsid w:val="00474062"/>
    <w:rsid w:val="00477D6B"/>
    <w:rsid w:val="004B0372"/>
    <w:rsid w:val="004C3687"/>
    <w:rsid w:val="004D39C4"/>
    <w:rsid w:val="0053057A"/>
    <w:rsid w:val="00560A29"/>
    <w:rsid w:val="00572482"/>
    <w:rsid w:val="005909D1"/>
    <w:rsid w:val="00594D27"/>
    <w:rsid w:val="005C06DD"/>
    <w:rsid w:val="00601760"/>
    <w:rsid w:val="006051C9"/>
    <w:rsid w:val="00605827"/>
    <w:rsid w:val="00627E40"/>
    <w:rsid w:val="00646050"/>
    <w:rsid w:val="006713CA"/>
    <w:rsid w:val="00676C5C"/>
    <w:rsid w:val="00695558"/>
    <w:rsid w:val="006D5E0F"/>
    <w:rsid w:val="007058FB"/>
    <w:rsid w:val="007610C5"/>
    <w:rsid w:val="00761EBD"/>
    <w:rsid w:val="007A43D8"/>
    <w:rsid w:val="007B4FDC"/>
    <w:rsid w:val="007B6A58"/>
    <w:rsid w:val="007D1613"/>
    <w:rsid w:val="007F40B5"/>
    <w:rsid w:val="008163B6"/>
    <w:rsid w:val="00824577"/>
    <w:rsid w:val="00837924"/>
    <w:rsid w:val="008616F9"/>
    <w:rsid w:val="00873EE5"/>
    <w:rsid w:val="008A2A46"/>
    <w:rsid w:val="008B2CC1"/>
    <w:rsid w:val="008B4B5E"/>
    <w:rsid w:val="008B60B2"/>
    <w:rsid w:val="0090731E"/>
    <w:rsid w:val="009144B9"/>
    <w:rsid w:val="00916EE2"/>
    <w:rsid w:val="00966A22"/>
    <w:rsid w:val="0096722F"/>
    <w:rsid w:val="00980843"/>
    <w:rsid w:val="009A7CDE"/>
    <w:rsid w:val="009E2791"/>
    <w:rsid w:val="009E3F6F"/>
    <w:rsid w:val="009F3BF9"/>
    <w:rsid w:val="009F499F"/>
    <w:rsid w:val="00A13FA6"/>
    <w:rsid w:val="00A240CC"/>
    <w:rsid w:val="00A42DAF"/>
    <w:rsid w:val="00A45BD8"/>
    <w:rsid w:val="00A6046A"/>
    <w:rsid w:val="00A778BF"/>
    <w:rsid w:val="00A77AF0"/>
    <w:rsid w:val="00A85B8E"/>
    <w:rsid w:val="00AC14FD"/>
    <w:rsid w:val="00AC205C"/>
    <w:rsid w:val="00AC2CC4"/>
    <w:rsid w:val="00AC421E"/>
    <w:rsid w:val="00AC6E50"/>
    <w:rsid w:val="00AD4B95"/>
    <w:rsid w:val="00AD4C61"/>
    <w:rsid w:val="00AE531E"/>
    <w:rsid w:val="00AE6473"/>
    <w:rsid w:val="00AF0E73"/>
    <w:rsid w:val="00AF5C73"/>
    <w:rsid w:val="00B00949"/>
    <w:rsid w:val="00B05A69"/>
    <w:rsid w:val="00B40598"/>
    <w:rsid w:val="00B50B99"/>
    <w:rsid w:val="00B62CD9"/>
    <w:rsid w:val="00B8076D"/>
    <w:rsid w:val="00B9734B"/>
    <w:rsid w:val="00BA5D1D"/>
    <w:rsid w:val="00C10193"/>
    <w:rsid w:val="00C11BFE"/>
    <w:rsid w:val="00C40B5B"/>
    <w:rsid w:val="00C50BE0"/>
    <w:rsid w:val="00C84DCC"/>
    <w:rsid w:val="00C94629"/>
    <w:rsid w:val="00CC2B50"/>
    <w:rsid w:val="00CD2BDE"/>
    <w:rsid w:val="00CE65D4"/>
    <w:rsid w:val="00D05645"/>
    <w:rsid w:val="00D34BEF"/>
    <w:rsid w:val="00D45252"/>
    <w:rsid w:val="00D46966"/>
    <w:rsid w:val="00D60848"/>
    <w:rsid w:val="00D7151D"/>
    <w:rsid w:val="00D71B4D"/>
    <w:rsid w:val="00D93D55"/>
    <w:rsid w:val="00DF7CAB"/>
    <w:rsid w:val="00E11ED9"/>
    <w:rsid w:val="00E161A2"/>
    <w:rsid w:val="00E335FE"/>
    <w:rsid w:val="00E440CC"/>
    <w:rsid w:val="00E5021F"/>
    <w:rsid w:val="00E671A6"/>
    <w:rsid w:val="00EC4E49"/>
    <w:rsid w:val="00ED77FB"/>
    <w:rsid w:val="00F021A6"/>
    <w:rsid w:val="00F11942"/>
    <w:rsid w:val="00F11D94"/>
    <w:rsid w:val="00F373CD"/>
    <w:rsid w:val="00F557CA"/>
    <w:rsid w:val="00F66152"/>
    <w:rsid w:val="00F97C6D"/>
    <w:rsid w:val="00FB23E3"/>
    <w:rsid w:val="00FB3021"/>
    <w:rsid w:val="00FE5F7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B1B61"/>
  <w15:docId w15:val="{D07D7733-DC71-493C-A034-359978BF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semiHidden/>
    <w:rsid w:val="00AE6473"/>
    <w:pPr>
      <w:spacing w:after="120" w:line="260" w:lineRule="atLeast"/>
      <w:ind w:left="4536"/>
      <w:contextualSpacing/>
      <w:jc w:val="center"/>
    </w:pPr>
    <w:rPr>
      <w:rFonts w:eastAsia="Times New Roman" w:cs="Times New Roman"/>
      <w:sz w:val="20"/>
      <w:lang w:eastAsia="en-US"/>
    </w:rPr>
  </w:style>
  <w:style w:type="character" w:customStyle="1" w:styleId="FooterChar">
    <w:name w:val="Footer Char"/>
    <w:basedOn w:val="DefaultParagraphFont"/>
    <w:link w:val="Footer"/>
    <w:semiHidden/>
    <w:rsid w:val="00AE6473"/>
    <w:rPr>
      <w:rFonts w:ascii="Arial" w:eastAsia="SimSun" w:hAnsi="Arial" w:cs="Arial"/>
      <w:sz w:val="22"/>
      <w:lang w:val="en-US" w:eastAsia="zh-CN"/>
    </w:rPr>
  </w:style>
  <w:style w:type="paragraph" w:styleId="Revision">
    <w:name w:val="Revision"/>
    <w:hidden/>
    <w:uiPriority w:val="99"/>
    <w:semiHidden/>
    <w:rsid w:val="00761EBD"/>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1037F-D2E7-4A0D-A9FB-EFD0E9A3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44 (E)</Template>
  <TotalTime>1</TotalTime>
  <Pages>2</Pages>
  <Words>851</Words>
  <Characters>127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WIPO/GRTKF/IC/48/</vt:lpstr>
    </vt:vector>
  </TitlesOfParts>
  <Company>WIPO</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WIPO/GRTKF/IC/48/</dc:title>
  <dc:subject>议程草案</dc:subject>
  <dc:creator>MORENO PALESTINI Maria del Pilar</dc:creator>
  <cp:keywords>FOR OFFICIAL USE ONLY</cp:keywords>
  <cp:lastModifiedBy>LI Yanmei</cp:lastModifiedBy>
  <cp:revision>3</cp:revision>
  <cp:lastPrinted>2011-02-15T11:56:00Z</cp:lastPrinted>
  <dcterms:created xsi:type="dcterms:W3CDTF">2024-12-12T14:08:00Z</dcterms:created>
  <dcterms:modified xsi:type="dcterms:W3CDTF">2024-12-12T14:09:00Z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2024-08-16T09:04:29Z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82a81b85-5c75-41d2-832f-72966ee9b8fe</vt:lpwstr>
  </property>
  <property fmtid="{D5CDD505-2E9C-101B-9397-08002B2CF9AE}" pid="14" name="MSIP_Label_20773ee6-353b-4fb9-a59d-0b94c8c67bea_ContentBits">
    <vt:lpwstr>0</vt:lpwstr>
  </property>
</Properties>
</file>