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14E8" w14:textId="0CBABB66" w:rsidR="005C3CFA" w:rsidRPr="00A64700" w:rsidRDefault="00F9292D" w:rsidP="00F9292D">
      <w:pPr>
        <w:pStyle w:val="Title"/>
        <w:rPr>
          <w:rFonts w:ascii="Arial" w:hAnsi="Arial" w:cs="Arial"/>
        </w:rPr>
      </w:pPr>
      <w:r w:rsidRPr="00A64700">
        <w:rPr>
          <w:rFonts w:ascii="Arial" w:hAnsi="Arial" w:cs="Arial"/>
        </w:rPr>
        <w:t xml:space="preserve">Gate Progress Review </w:t>
      </w:r>
      <w:r w:rsidR="00397E12" w:rsidRPr="00A64700">
        <w:rPr>
          <w:rFonts w:ascii="Arial" w:hAnsi="Arial" w:cs="Arial"/>
        </w:rPr>
        <w:t>Tool</w:t>
      </w:r>
      <w:r w:rsidR="00C83D13" w:rsidRPr="00A64700">
        <w:rPr>
          <w:rFonts w:ascii="Arial" w:hAnsi="Arial" w:cs="Arial"/>
        </w:rPr>
        <w:t xml:space="preserve"> Description</w:t>
      </w:r>
    </w:p>
    <w:p w14:paraId="08208507" w14:textId="77777777" w:rsidR="00F9292D" w:rsidRPr="00A64700" w:rsidRDefault="00F9292D" w:rsidP="00F9292D">
      <w:pPr>
        <w:rPr>
          <w:rFonts w:ascii="Arial" w:hAnsi="Arial" w:cs="Arial"/>
        </w:rPr>
      </w:pPr>
    </w:p>
    <w:p w14:paraId="21F7AFA1" w14:textId="3FEE461F" w:rsidR="00397E12" w:rsidRPr="00A64700" w:rsidRDefault="00397E12" w:rsidP="00F9292D">
      <w:pPr>
        <w:rPr>
          <w:rFonts w:ascii="Arial" w:hAnsi="Arial" w:cs="Arial"/>
        </w:rPr>
      </w:pPr>
      <w:r w:rsidRPr="00A64700">
        <w:rPr>
          <w:rFonts w:ascii="Arial" w:hAnsi="Arial" w:cs="Arial"/>
        </w:rPr>
        <w:t>The document describes how to use th</w:t>
      </w:r>
      <w:r w:rsidR="007512BB" w:rsidRPr="00A64700">
        <w:rPr>
          <w:rFonts w:ascii="Arial" w:hAnsi="Arial" w:cs="Arial"/>
        </w:rPr>
        <w:t xml:space="preserve">e Gate Progress Review </w:t>
      </w:r>
      <w:r w:rsidRPr="00A64700">
        <w:rPr>
          <w:rFonts w:ascii="Arial" w:hAnsi="Arial" w:cs="Arial"/>
        </w:rPr>
        <w:t>Tool as an aid for conducting a gate review</w:t>
      </w:r>
      <w:r w:rsidR="00A64700">
        <w:rPr>
          <w:rFonts w:ascii="Arial" w:hAnsi="Arial" w:cs="Arial"/>
        </w:rPr>
        <w:t xml:space="preserve"> during New Product Development (NPD)</w:t>
      </w:r>
      <w:r w:rsidRPr="00A64700">
        <w:rPr>
          <w:rFonts w:ascii="Arial" w:hAnsi="Arial" w:cs="Arial"/>
        </w:rPr>
        <w:t xml:space="preserve">. </w:t>
      </w:r>
      <w:r w:rsidR="000B516B" w:rsidRPr="00A64700">
        <w:rPr>
          <w:rFonts w:ascii="Arial" w:hAnsi="Arial" w:cs="Arial"/>
        </w:rPr>
        <w:t>G</w:t>
      </w:r>
      <w:r w:rsidRPr="00A64700">
        <w:rPr>
          <w:rFonts w:ascii="Arial" w:hAnsi="Arial" w:cs="Arial"/>
        </w:rPr>
        <w:t xml:space="preserve">ate reviews </w:t>
      </w:r>
      <w:r w:rsidR="000B516B" w:rsidRPr="00A64700">
        <w:rPr>
          <w:rFonts w:ascii="Arial" w:hAnsi="Arial" w:cs="Arial"/>
        </w:rPr>
        <w:t xml:space="preserve">are used </w:t>
      </w:r>
      <w:r w:rsidRPr="00A64700">
        <w:rPr>
          <w:rFonts w:ascii="Arial" w:hAnsi="Arial" w:cs="Arial"/>
        </w:rPr>
        <w:t xml:space="preserve">to make </w:t>
      </w:r>
      <w:proofErr w:type="gramStart"/>
      <w:r w:rsidRPr="00A64700">
        <w:rPr>
          <w:rFonts w:ascii="Arial" w:hAnsi="Arial" w:cs="Arial"/>
        </w:rPr>
        <w:t>Go</w:t>
      </w:r>
      <w:r w:rsidR="000B516B" w:rsidRPr="00A64700">
        <w:rPr>
          <w:rFonts w:ascii="Arial" w:hAnsi="Arial" w:cs="Arial"/>
        </w:rPr>
        <w:t xml:space="preserve"> and </w:t>
      </w:r>
      <w:r w:rsidRPr="00A64700">
        <w:rPr>
          <w:rFonts w:ascii="Arial" w:hAnsi="Arial" w:cs="Arial"/>
        </w:rPr>
        <w:t>No</w:t>
      </w:r>
      <w:r w:rsidR="007512BB" w:rsidRPr="00A64700">
        <w:rPr>
          <w:rFonts w:ascii="Arial" w:hAnsi="Arial" w:cs="Arial"/>
        </w:rPr>
        <w:t xml:space="preserve"> </w:t>
      </w:r>
      <w:r w:rsidRPr="00A64700">
        <w:rPr>
          <w:rFonts w:ascii="Arial" w:hAnsi="Arial" w:cs="Arial"/>
        </w:rPr>
        <w:t>Go</w:t>
      </w:r>
      <w:proofErr w:type="gramEnd"/>
      <w:r w:rsidRPr="00A64700">
        <w:rPr>
          <w:rFonts w:ascii="Arial" w:hAnsi="Arial" w:cs="Arial"/>
        </w:rPr>
        <w:t xml:space="preserve"> decisions concerning whether enough has been accomplished and risks </w:t>
      </w:r>
      <w:r w:rsidR="00316776" w:rsidRPr="00A64700">
        <w:rPr>
          <w:rFonts w:ascii="Arial" w:hAnsi="Arial" w:cs="Arial"/>
        </w:rPr>
        <w:t xml:space="preserve">have been </w:t>
      </w:r>
      <w:r w:rsidRPr="00A64700">
        <w:rPr>
          <w:rFonts w:ascii="Arial" w:hAnsi="Arial" w:cs="Arial"/>
        </w:rPr>
        <w:t>managed well enough to continue into the next stage of NPD</w:t>
      </w:r>
      <w:r w:rsidR="00750DD0" w:rsidRPr="00A64700">
        <w:rPr>
          <w:rFonts w:ascii="Arial" w:hAnsi="Arial" w:cs="Arial"/>
        </w:rPr>
        <w:t xml:space="preserve"> for a product or service</w:t>
      </w:r>
      <w:r w:rsidRPr="00A64700">
        <w:rPr>
          <w:rFonts w:ascii="Arial" w:hAnsi="Arial" w:cs="Arial"/>
        </w:rPr>
        <w:t>.</w:t>
      </w:r>
    </w:p>
    <w:p w14:paraId="37A70947" w14:textId="77777777" w:rsidR="00397E12" w:rsidRPr="00A64700" w:rsidRDefault="00397E12" w:rsidP="00397E12">
      <w:pPr>
        <w:rPr>
          <w:rFonts w:ascii="Arial" w:hAnsi="Arial" w:cs="Arial"/>
        </w:rPr>
      </w:pPr>
    </w:p>
    <w:p w14:paraId="1E1BC242" w14:textId="58BFD7FE" w:rsidR="00397E12" w:rsidRPr="00A64700" w:rsidRDefault="00397E12" w:rsidP="00397E12">
      <w:pPr>
        <w:pStyle w:val="Heading2"/>
        <w:rPr>
          <w:rFonts w:ascii="Arial" w:hAnsi="Arial" w:cs="Arial"/>
        </w:rPr>
      </w:pPr>
      <w:r w:rsidRPr="00A64700">
        <w:rPr>
          <w:rFonts w:ascii="Arial" w:hAnsi="Arial" w:cs="Arial"/>
        </w:rPr>
        <w:t xml:space="preserve">What is the Gate </w:t>
      </w:r>
      <w:r w:rsidR="007512BB" w:rsidRPr="00A64700">
        <w:rPr>
          <w:rFonts w:ascii="Arial" w:hAnsi="Arial" w:cs="Arial"/>
        </w:rPr>
        <w:t xml:space="preserve">Progress </w:t>
      </w:r>
      <w:r w:rsidRPr="00A64700">
        <w:rPr>
          <w:rFonts w:ascii="Arial" w:hAnsi="Arial" w:cs="Arial"/>
        </w:rPr>
        <w:t>Review Tool?</w:t>
      </w:r>
    </w:p>
    <w:p w14:paraId="29F8332C" w14:textId="77777777" w:rsidR="00397E12" w:rsidRPr="00A64700" w:rsidRDefault="00397E12" w:rsidP="00397E12">
      <w:pPr>
        <w:rPr>
          <w:rFonts w:ascii="Arial" w:hAnsi="Arial" w:cs="Arial"/>
        </w:rPr>
      </w:pPr>
    </w:p>
    <w:p w14:paraId="0AE12AE2" w14:textId="48BE1023" w:rsidR="00397E12" w:rsidRPr="00A64700" w:rsidRDefault="00397E12" w:rsidP="00397E12">
      <w:pPr>
        <w:rPr>
          <w:rFonts w:ascii="Arial" w:hAnsi="Arial" w:cs="Arial"/>
        </w:rPr>
      </w:pPr>
      <w:r w:rsidRPr="00A64700">
        <w:rPr>
          <w:rFonts w:ascii="Arial" w:hAnsi="Arial" w:cs="Arial"/>
        </w:rPr>
        <w:t xml:space="preserve">The Gate </w:t>
      </w:r>
      <w:r w:rsidR="007512BB" w:rsidRPr="00A64700">
        <w:rPr>
          <w:rFonts w:ascii="Arial" w:hAnsi="Arial" w:cs="Arial"/>
        </w:rPr>
        <w:t xml:space="preserve">Progress </w:t>
      </w:r>
      <w:r w:rsidRPr="00A64700">
        <w:rPr>
          <w:rFonts w:ascii="Arial" w:hAnsi="Arial" w:cs="Arial"/>
        </w:rPr>
        <w:t xml:space="preserve">Review </w:t>
      </w:r>
      <w:r w:rsidR="002059E4" w:rsidRPr="00A64700">
        <w:rPr>
          <w:rFonts w:ascii="Arial" w:hAnsi="Arial" w:cs="Arial"/>
        </w:rPr>
        <w:t xml:space="preserve">Tool </w:t>
      </w:r>
      <w:r w:rsidRPr="00A64700">
        <w:rPr>
          <w:rFonts w:ascii="Arial" w:hAnsi="Arial" w:cs="Arial"/>
        </w:rPr>
        <w:t>uses risk analysis</w:t>
      </w:r>
      <w:r w:rsidR="00316776" w:rsidRPr="00A64700">
        <w:rPr>
          <w:rFonts w:ascii="Arial" w:hAnsi="Arial" w:cs="Arial"/>
        </w:rPr>
        <w:t xml:space="preserve"> to</w:t>
      </w:r>
      <w:r w:rsidRPr="00A64700">
        <w:rPr>
          <w:rFonts w:ascii="Arial" w:hAnsi="Arial" w:cs="Arial"/>
        </w:rPr>
        <w:t xml:space="preserve"> examine the execution, co-innovation, and adoption risks at any time in NPD. Execution risk refers to your capability and capacity to conduct NPD successfully. To the extent that</w:t>
      </w:r>
      <w:r w:rsidR="00316776" w:rsidRPr="00A64700">
        <w:rPr>
          <w:rFonts w:ascii="Arial" w:hAnsi="Arial" w:cs="Arial"/>
        </w:rPr>
        <w:t xml:space="preserve"> it</w:t>
      </w:r>
      <w:r w:rsidRPr="00A64700">
        <w:rPr>
          <w:rFonts w:ascii="Arial" w:hAnsi="Arial" w:cs="Arial"/>
        </w:rPr>
        <w:t xml:space="preserve"> is lacking, there is execution risk. Co-innovation risk refers to the capability and capacity of your partners to do their part, so the overall project succeeds. To the extent that </w:t>
      </w:r>
      <w:r w:rsidR="00316776" w:rsidRPr="00A64700">
        <w:rPr>
          <w:rFonts w:ascii="Arial" w:hAnsi="Arial" w:cs="Arial"/>
        </w:rPr>
        <w:t xml:space="preserve">it </w:t>
      </w:r>
      <w:r w:rsidRPr="00A64700">
        <w:rPr>
          <w:rFonts w:ascii="Arial" w:hAnsi="Arial" w:cs="Arial"/>
        </w:rPr>
        <w:t xml:space="preserve">is lacking, there is co-innovation risk. Adoption risk refers to the likelihood that customers and end-users will buy and deploy the product emerging from NPD and that you can successfully introduce it to the market. To the extent that </w:t>
      </w:r>
      <w:r w:rsidR="00316776" w:rsidRPr="00A64700">
        <w:rPr>
          <w:rFonts w:ascii="Arial" w:hAnsi="Arial" w:cs="Arial"/>
        </w:rPr>
        <w:t xml:space="preserve">it </w:t>
      </w:r>
      <w:r w:rsidRPr="00A64700">
        <w:rPr>
          <w:rFonts w:ascii="Arial" w:hAnsi="Arial" w:cs="Arial"/>
        </w:rPr>
        <w:t>is not the case, there is adoption risk.</w:t>
      </w:r>
      <w:r w:rsidR="008A2772" w:rsidRPr="00A64700">
        <w:rPr>
          <w:rFonts w:ascii="Arial" w:hAnsi="Arial" w:cs="Arial"/>
        </w:rPr>
        <w:t xml:space="preserve"> </w:t>
      </w:r>
      <w:r w:rsidR="00A37158" w:rsidRPr="00A64700">
        <w:rPr>
          <w:rFonts w:ascii="Arial" w:hAnsi="Arial" w:cs="Arial"/>
        </w:rPr>
        <w:t xml:space="preserve">The </w:t>
      </w:r>
      <w:r w:rsidRPr="00A64700">
        <w:rPr>
          <w:rFonts w:ascii="Arial" w:hAnsi="Arial" w:cs="Arial"/>
        </w:rPr>
        <w:t xml:space="preserve">Gate Progress Review </w:t>
      </w:r>
      <w:r w:rsidR="00A37158" w:rsidRPr="00A64700">
        <w:rPr>
          <w:rFonts w:ascii="Arial" w:hAnsi="Arial" w:cs="Arial"/>
        </w:rPr>
        <w:t>Tool provides a method for</w:t>
      </w:r>
      <w:r w:rsidRPr="00A64700">
        <w:rPr>
          <w:rFonts w:ascii="Arial" w:hAnsi="Arial" w:cs="Arial"/>
        </w:rPr>
        <w:t xml:space="preserve"> systematic risk analysis conducted </w:t>
      </w:r>
      <w:r w:rsidR="007F684C" w:rsidRPr="00A64700">
        <w:rPr>
          <w:rFonts w:ascii="Arial" w:hAnsi="Arial" w:cs="Arial"/>
        </w:rPr>
        <w:t xml:space="preserve">as part of a </w:t>
      </w:r>
      <w:r w:rsidRPr="00A64700">
        <w:rPr>
          <w:rFonts w:ascii="Arial" w:hAnsi="Arial" w:cs="Arial"/>
        </w:rPr>
        <w:t xml:space="preserve">gate </w:t>
      </w:r>
      <w:r w:rsidR="007F684C" w:rsidRPr="00A64700">
        <w:rPr>
          <w:rFonts w:ascii="Arial" w:hAnsi="Arial" w:cs="Arial"/>
        </w:rPr>
        <w:t>review at</w:t>
      </w:r>
      <w:r w:rsidRPr="00A64700">
        <w:rPr>
          <w:rFonts w:ascii="Arial" w:hAnsi="Arial" w:cs="Arial"/>
        </w:rPr>
        <w:t xml:space="preserve"> the end of a stage</w:t>
      </w:r>
      <w:r w:rsidR="00A37158" w:rsidRPr="00A64700">
        <w:rPr>
          <w:rFonts w:ascii="Arial" w:hAnsi="Arial" w:cs="Arial"/>
        </w:rPr>
        <w:t xml:space="preserve"> in an NPD project</w:t>
      </w:r>
      <w:r w:rsidR="00DE18EC" w:rsidRPr="00A64700">
        <w:rPr>
          <w:rFonts w:ascii="Arial" w:hAnsi="Arial" w:cs="Arial"/>
        </w:rPr>
        <w:t xml:space="preserve"> and before making the determination to proceed with the next stage</w:t>
      </w:r>
      <w:r w:rsidRPr="00A64700">
        <w:rPr>
          <w:rFonts w:ascii="Arial" w:hAnsi="Arial" w:cs="Arial"/>
        </w:rPr>
        <w:t xml:space="preserve">. It quantifies, on an ordinal scale, </w:t>
      </w:r>
      <w:r w:rsidR="009B0E54" w:rsidRPr="00A64700">
        <w:rPr>
          <w:rFonts w:ascii="Arial" w:hAnsi="Arial" w:cs="Arial"/>
        </w:rPr>
        <w:t xml:space="preserve">your perception of </w:t>
      </w:r>
      <w:r w:rsidRPr="00A64700">
        <w:rPr>
          <w:rFonts w:ascii="Arial" w:hAnsi="Arial" w:cs="Arial"/>
        </w:rPr>
        <w:t xml:space="preserve">the current level of these three risks and the risk reduction that can reasonably be expected during the next stage. </w:t>
      </w:r>
    </w:p>
    <w:p w14:paraId="041D06E3" w14:textId="77777777" w:rsidR="00397E12" w:rsidRPr="00A64700" w:rsidRDefault="00397E12" w:rsidP="00397E12">
      <w:pPr>
        <w:rPr>
          <w:rFonts w:ascii="Arial" w:hAnsi="Arial" w:cs="Arial"/>
        </w:rPr>
      </w:pPr>
    </w:p>
    <w:p w14:paraId="567098B8" w14:textId="0001993E" w:rsidR="00397E12" w:rsidRPr="00A64700" w:rsidRDefault="00397E12" w:rsidP="00397E12">
      <w:pPr>
        <w:rPr>
          <w:rFonts w:ascii="Arial" w:hAnsi="Arial" w:cs="Arial"/>
        </w:rPr>
      </w:pPr>
      <w:r w:rsidRPr="00A64700">
        <w:rPr>
          <w:rFonts w:ascii="Arial" w:hAnsi="Arial" w:cs="Arial"/>
        </w:rPr>
        <w:t xml:space="preserve">The </w:t>
      </w:r>
      <w:r w:rsidR="007512BB" w:rsidRPr="00A64700">
        <w:rPr>
          <w:rFonts w:ascii="Arial" w:hAnsi="Arial" w:cs="Arial"/>
        </w:rPr>
        <w:t>G</w:t>
      </w:r>
      <w:r w:rsidRPr="00A64700">
        <w:rPr>
          <w:rFonts w:ascii="Arial" w:hAnsi="Arial" w:cs="Arial"/>
        </w:rPr>
        <w:t xml:space="preserve">ate </w:t>
      </w:r>
      <w:r w:rsidR="007512BB" w:rsidRPr="00A64700">
        <w:rPr>
          <w:rFonts w:ascii="Arial" w:hAnsi="Arial" w:cs="Arial"/>
        </w:rPr>
        <w:t>Progress R</w:t>
      </w:r>
      <w:r w:rsidRPr="00A64700">
        <w:rPr>
          <w:rFonts w:ascii="Arial" w:hAnsi="Arial" w:cs="Arial"/>
        </w:rPr>
        <w:t>eview be</w:t>
      </w:r>
      <w:r w:rsidR="00316776" w:rsidRPr="00A64700">
        <w:rPr>
          <w:rFonts w:ascii="Arial" w:hAnsi="Arial" w:cs="Arial"/>
        </w:rPr>
        <w:t xml:space="preserve">gins </w:t>
      </w:r>
      <w:r w:rsidRPr="00A64700">
        <w:rPr>
          <w:rFonts w:ascii="Arial" w:hAnsi="Arial" w:cs="Arial"/>
        </w:rPr>
        <w:t xml:space="preserve">by </w:t>
      </w:r>
      <w:proofErr w:type="gramStart"/>
      <w:r w:rsidRPr="00A64700">
        <w:rPr>
          <w:rFonts w:ascii="Arial" w:hAnsi="Arial" w:cs="Arial"/>
        </w:rPr>
        <w:t>referring back</w:t>
      </w:r>
      <w:proofErr w:type="gramEnd"/>
      <w:r w:rsidRPr="00A64700">
        <w:rPr>
          <w:rFonts w:ascii="Arial" w:hAnsi="Arial" w:cs="Arial"/>
        </w:rPr>
        <w:t xml:space="preserve"> to the </w:t>
      </w:r>
      <w:r w:rsidR="00316776" w:rsidRPr="00A64700">
        <w:rPr>
          <w:rFonts w:ascii="Arial" w:hAnsi="Arial" w:cs="Arial"/>
        </w:rPr>
        <w:t xml:space="preserve">NPD </w:t>
      </w:r>
      <w:r w:rsidRPr="00A64700">
        <w:rPr>
          <w:rFonts w:ascii="Arial" w:hAnsi="Arial" w:cs="Arial"/>
        </w:rPr>
        <w:t xml:space="preserve">Project Charter and </w:t>
      </w:r>
      <w:r w:rsidR="00AA7FDE" w:rsidRPr="00A64700">
        <w:rPr>
          <w:rFonts w:ascii="Arial" w:hAnsi="Arial" w:cs="Arial"/>
        </w:rPr>
        <w:t xml:space="preserve">the </w:t>
      </w:r>
      <w:r w:rsidRPr="00A64700">
        <w:rPr>
          <w:rFonts w:ascii="Arial" w:hAnsi="Arial" w:cs="Arial"/>
        </w:rPr>
        <w:t>Action Plan</w:t>
      </w:r>
      <w:r w:rsidR="00AA7FDE" w:rsidRPr="00A64700">
        <w:rPr>
          <w:rFonts w:ascii="Arial" w:hAnsi="Arial" w:cs="Arial"/>
        </w:rPr>
        <w:t xml:space="preserve"> you generated for </w:t>
      </w:r>
      <w:r w:rsidR="008A2772" w:rsidRPr="00A64700">
        <w:rPr>
          <w:rFonts w:ascii="Arial" w:hAnsi="Arial" w:cs="Arial"/>
        </w:rPr>
        <w:t>your</w:t>
      </w:r>
      <w:r w:rsidR="00AA7FDE" w:rsidRPr="00A64700">
        <w:rPr>
          <w:rFonts w:ascii="Arial" w:hAnsi="Arial" w:cs="Arial"/>
        </w:rPr>
        <w:t xml:space="preserve"> NPD project</w:t>
      </w:r>
      <w:r w:rsidRPr="00A64700">
        <w:rPr>
          <w:rFonts w:ascii="Arial" w:hAnsi="Arial" w:cs="Arial"/>
        </w:rPr>
        <w:t xml:space="preserve">. While these may get refined and made more detailed as NPD moves through the various stages, they </w:t>
      </w:r>
      <w:r w:rsidR="00D3150C" w:rsidRPr="00A64700">
        <w:rPr>
          <w:rFonts w:ascii="Arial" w:hAnsi="Arial" w:cs="Arial"/>
        </w:rPr>
        <w:t xml:space="preserve">are </w:t>
      </w:r>
      <w:r w:rsidRPr="00A64700">
        <w:rPr>
          <w:rFonts w:ascii="Arial" w:hAnsi="Arial" w:cs="Arial"/>
        </w:rPr>
        <w:t>always the benchmark</w:t>
      </w:r>
      <w:r w:rsidR="00AA7FDE" w:rsidRPr="00A64700">
        <w:rPr>
          <w:rFonts w:ascii="Arial" w:hAnsi="Arial" w:cs="Arial"/>
        </w:rPr>
        <w:t>s</w:t>
      </w:r>
      <w:r w:rsidRPr="00A64700">
        <w:rPr>
          <w:rFonts w:ascii="Arial" w:hAnsi="Arial" w:cs="Arial"/>
        </w:rPr>
        <w:t xml:space="preserve"> that </w:t>
      </w:r>
      <w:r w:rsidR="00AA7FDE" w:rsidRPr="00A64700">
        <w:rPr>
          <w:rFonts w:ascii="Arial" w:hAnsi="Arial" w:cs="Arial"/>
        </w:rPr>
        <w:t xml:space="preserve">should be used to </w:t>
      </w:r>
      <w:r w:rsidRPr="00A64700">
        <w:rPr>
          <w:rFonts w:ascii="Arial" w:hAnsi="Arial" w:cs="Arial"/>
        </w:rPr>
        <w:t xml:space="preserve">define whether progress is being made or not. </w:t>
      </w:r>
    </w:p>
    <w:p w14:paraId="62775CF9" w14:textId="77777777" w:rsidR="00397E12" w:rsidRPr="00A64700" w:rsidRDefault="00397E12" w:rsidP="00397E12">
      <w:pPr>
        <w:rPr>
          <w:rFonts w:ascii="Arial" w:hAnsi="Arial" w:cs="Arial"/>
        </w:rPr>
      </w:pPr>
    </w:p>
    <w:p w14:paraId="7F8DA3A3" w14:textId="3304DBA5" w:rsidR="00397E12" w:rsidRPr="00A64700" w:rsidRDefault="00397E12" w:rsidP="00397E12">
      <w:pPr>
        <w:rPr>
          <w:rFonts w:ascii="Arial" w:hAnsi="Arial" w:cs="Arial"/>
        </w:rPr>
      </w:pPr>
      <w:r w:rsidRPr="00A64700">
        <w:rPr>
          <w:rFonts w:ascii="Arial" w:hAnsi="Arial" w:cs="Arial"/>
        </w:rPr>
        <w:t>Progress is determined through a series of yes or no questions. Was this task accomplished</w:t>
      </w:r>
      <w:r w:rsidR="009D5494" w:rsidRPr="00A64700">
        <w:rPr>
          <w:rFonts w:ascii="Arial" w:hAnsi="Arial" w:cs="Arial"/>
        </w:rPr>
        <w:t>:</w:t>
      </w:r>
      <w:r w:rsidRPr="00A64700">
        <w:rPr>
          <w:rFonts w:ascii="Arial" w:hAnsi="Arial" w:cs="Arial"/>
        </w:rPr>
        <w:t xml:space="preserve"> </w:t>
      </w:r>
      <w:proofErr w:type="gramStart"/>
      <w:r w:rsidRPr="00A64700">
        <w:rPr>
          <w:rFonts w:ascii="Arial" w:hAnsi="Arial" w:cs="Arial"/>
        </w:rPr>
        <w:t>yes</w:t>
      </w:r>
      <w:proofErr w:type="gramEnd"/>
      <w:r w:rsidRPr="00A64700">
        <w:rPr>
          <w:rFonts w:ascii="Arial" w:hAnsi="Arial" w:cs="Arial"/>
        </w:rPr>
        <w:t xml:space="preserve"> or no? Was it completed in time</w:t>
      </w:r>
      <w:r w:rsidR="009D5494" w:rsidRPr="00A64700">
        <w:rPr>
          <w:rFonts w:ascii="Arial" w:hAnsi="Arial" w:cs="Arial"/>
        </w:rPr>
        <w:t>:</w:t>
      </w:r>
      <w:r w:rsidRPr="00A64700">
        <w:rPr>
          <w:rFonts w:ascii="Arial" w:hAnsi="Arial" w:cs="Arial"/>
        </w:rPr>
        <w:t xml:space="preserve"> </w:t>
      </w:r>
      <w:proofErr w:type="gramStart"/>
      <w:r w:rsidRPr="00A64700">
        <w:rPr>
          <w:rFonts w:ascii="Arial" w:hAnsi="Arial" w:cs="Arial"/>
        </w:rPr>
        <w:t>yes</w:t>
      </w:r>
      <w:proofErr w:type="gramEnd"/>
      <w:r w:rsidRPr="00A64700">
        <w:rPr>
          <w:rFonts w:ascii="Arial" w:hAnsi="Arial" w:cs="Arial"/>
        </w:rPr>
        <w:t xml:space="preserve"> or no? Was the work done with the budget allotted</w:t>
      </w:r>
      <w:r w:rsidR="009D5494" w:rsidRPr="00A64700">
        <w:rPr>
          <w:rFonts w:ascii="Arial" w:hAnsi="Arial" w:cs="Arial"/>
        </w:rPr>
        <w:t>:</w:t>
      </w:r>
      <w:r w:rsidRPr="00A64700">
        <w:rPr>
          <w:rFonts w:ascii="Arial" w:hAnsi="Arial" w:cs="Arial"/>
        </w:rPr>
        <w:t xml:space="preserve"> </w:t>
      </w:r>
      <w:proofErr w:type="gramStart"/>
      <w:r w:rsidRPr="00A64700">
        <w:rPr>
          <w:rFonts w:ascii="Arial" w:hAnsi="Arial" w:cs="Arial"/>
        </w:rPr>
        <w:t>yes</w:t>
      </w:r>
      <w:proofErr w:type="gramEnd"/>
      <w:r w:rsidRPr="00A64700">
        <w:rPr>
          <w:rFonts w:ascii="Arial" w:hAnsi="Arial" w:cs="Arial"/>
        </w:rPr>
        <w:t xml:space="preserve"> or no? Ha</w:t>
      </w:r>
      <w:r w:rsidR="00F47D87" w:rsidRPr="00A64700">
        <w:rPr>
          <w:rFonts w:ascii="Arial" w:hAnsi="Arial" w:cs="Arial"/>
        </w:rPr>
        <w:t>s</w:t>
      </w:r>
      <w:r w:rsidRPr="00A64700">
        <w:rPr>
          <w:rFonts w:ascii="Arial" w:hAnsi="Arial" w:cs="Arial"/>
        </w:rPr>
        <w:t xml:space="preserve"> the </w:t>
      </w:r>
      <w:r w:rsidR="009D5494" w:rsidRPr="00A64700">
        <w:rPr>
          <w:rFonts w:ascii="Arial" w:hAnsi="Arial" w:cs="Arial"/>
        </w:rPr>
        <w:t xml:space="preserve">Project Charter </w:t>
      </w:r>
      <w:r w:rsidRPr="00A64700">
        <w:rPr>
          <w:rFonts w:ascii="Arial" w:hAnsi="Arial" w:cs="Arial"/>
        </w:rPr>
        <w:t xml:space="preserve">or </w:t>
      </w:r>
      <w:r w:rsidR="009D5494" w:rsidRPr="00A64700">
        <w:rPr>
          <w:rFonts w:ascii="Arial" w:hAnsi="Arial" w:cs="Arial"/>
        </w:rPr>
        <w:t>A</w:t>
      </w:r>
      <w:r w:rsidRPr="00A64700">
        <w:rPr>
          <w:rFonts w:ascii="Arial" w:hAnsi="Arial" w:cs="Arial"/>
        </w:rPr>
        <w:t xml:space="preserve">ction </w:t>
      </w:r>
      <w:r w:rsidR="009D5494" w:rsidRPr="00A64700">
        <w:rPr>
          <w:rFonts w:ascii="Arial" w:hAnsi="Arial" w:cs="Arial"/>
        </w:rPr>
        <w:t>P</w:t>
      </w:r>
      <w:r w:rsidRPr="00A64700">
        <w:rPr>
          <w:rFonts w:ascii="Arial" w:hAnsi="Arial" w:cs="Arial"/>
        </w:rPr>
        <w:t xml:space="preserve">lan </w:t>
      </w:r>
      <w:r w:rsidR="00F47D87" w:rsidRPr="00A64700">
        <w:rPr>
          <w:rFonts w:ascii="Arial" w:hAnsi="Arial" w:cs="Arial"/>
        </w:rPr>
        <w:t xml:space="preserve">been refined </w:t>
      </w:r>
      <w:r w:rsidRPr="00A64700">
        <w:rPr>
          <w:rFonts w:ascii="Arial" w:hAnsi="Arial" w:cs="Arial"/>
        </w:rPr>
        <w:t>during the stage</w:t>
      </w:r>
      <w:r w:rsidR="009D5494" w:rsidRPr="00A64700">
        <w:rPr>
          <w:rFonts w:ascii="Arial" w:hAnsi="Arial" w:cs="Arial"/>
        </w:rPr>
        <w:t>:</w:t>
      </w:r>
      <w:r w:rsidRPr="00A64700">
        <w:rPr>
          <w:rFonts w:ascii="Arial" w:hAnsi="Arial" w:cs="Arial"/>
        </w:rPr>
        <w:t xml:space="preserve"> </w:t>
      </w:r>
      <w:proofErr w:type="gramStart"/>
      <w:r w:rsidRPr="00A64700">
        <w:rPr>
          <w:rFonts w:ascii="Arial" w:hAnsi="Arial" w:cs="Arial"/>
        </w:rPr>
        <w:t>yes</w:t>
      </w:r>
      <w:proofErr w:type="gramEnd"/>
      <w:r w:rsidRPr="00A64700">
        <w:rPr>
          <w:rFonts w:ascii="Arial" w:hAnsi="Arial" w:cs="Arial"/>
        </w:rPr>
        <w:t xml:space="preserve"> or no? Is the refinement an improvement</w:t>
      </w:r>
      <w:r w:rsidR="009D5494" w:rsidRPr="00A64700">
        <w:rPr>
          <w:rFonts w:ascii="Arial" w:hAnsi="Arial" w:cs="Arial"/>
        </w:rPr>
        <w:t>:</w:t>
      </w:r>
      <w:r w:rsidRPr="00A64700">
        <w:rPr>
          <w:rFonts w:ascii="Arial" w:hAnsi="Arial" w:cs="Arial"/>
        </w:rPr>
        <w:t xml:space="preserve"> </w:t>
      </w:r>
      <w:proofErr w:type="gramStart"/>
      <w:r w:rsidRPr="00A64700">
        <w:rPr>
          <w:rFonts w:ascii="Arial" w:hAnsi="Arial" w:cs="Arial"/>
        </w:rPr>
        <w:t>yes</w:t>
      </w:r>
      <w:proofErr w:type="gramEnd"/>
      <w:r w:rsidRPr="00A64700">
        <w:rPr>
          <w:rFonts w:ascii="Arial" w:hAnsi="Arial" w:cs="Arial"/>
        </w:rPr>
        <w:t xml:space="preserve"> or no? </w:t>
      </w:r>
      <w:r w:rsidR="00F47D87" w:rsidRPr="00A64700">
        <w:rPr>
          <w:rFonts w:ascii="Arial" w:hAnsi="Arial" w:cs="Arial"/>
        </w:rPr>
        <w:t xml:space="preserve">Is </w:t>
      </w:r>
      <w:r w:rsidR="009D5494" w:rsidRPr="00A64700">
        <w:rPr>
          <w:rFonts w:ascii="Arial" w:hAnsi="Arial" w:cs="Arial"/>
        </w:rPr>
        <w:t xml:space="preserve">further </w:t>
      </w:r>
      <w:r w:rsidRPr="00A64700">
        <w:rPr>
          <w:rFonts w:ascii="Arial" w:hAnsi="Arial" w:cs="Arial"/>
        </w:rPr>
        <w:t>refine</w:t>
      </w:r>
      <w:r w:rsidR="00F47D87" w:rsidRPr="00A64700">
        <w:rPr>
          <w:rFonts w:ascii="Arial" w:hAnsi="Arial" w:cs="Arial"/>
        </w:rPr>
        <w:t>ment</w:t>
      </w:r>
      <w:r w:rsidRPr="00A64700">
        <w:rPr>
          <w:rFonts w:ascii="Arial" w:hAnsi="Arial" w:cs="Arial"/>
        </w:rPr>
        <w:t xml:space="preserve"> </w:t>
      </w:r>
      <w:r w:rsidR="009D5494" w:rsidRPr="00A64700">
        <w:rPr>
          <w:rFonts w:ascii="Arial" w:hAnsi="Arial" w:cs="Arial"/>
        </w:rPr>
        <w:t>or rewrit</w:t>
      </w:r>
      <w:r w:rsidR="00F47D87" w:rsidRPr="00A64700">
        <w:rPr>
          <w:rFonts w:ascii="Arial" w:hAnsi="Arial" w:cs="Arial"/>
        </w:rPr>
        <w:t>ing</w:t>
      </w:r>
      <w:r w:rsidR="009D5494" w:rsidRPr="00A64700">
        <w:rPr>
          <w:rFonts w:ascii="Arial" w:hAnsi="Arial" w:cs="Arial"/>
        </w:rPr>
        <w:t xml:space="preserve"> </w:t>
      </w:r>
      <w:r w:rsidR="00F47D87" w:rsidRPr="00A64700">
        <w:rPr>
          <w:rFonts w:ascii="Arial" w:hAnsi="Arial" w:cs="Arial"/>
        </w:rPr>
        <w:t xml:space="preserve">of </w:t>
      </w:r>
      <w:r w:rsidRPr="00A64700">
        <w:rPr>
          <w:rFonts w:ascii="Arial" w:hAnsi="Arial" w:cs="Arial"/>
        </w:rPr>
        <w:t xml:space="preserve">the </w:t>
      </w:r>
      <w:r w:rsidR="00316776" w:rsidRPr="00A64700">
        <w:rPr>
          <w:rFonts w:ascii="Arial" w:hAnsi="Arial" w:cs="Arial"/>
        </w:rPr>
        <w:t xml:space="preserve">Project </w:t>
      </w:r>
      <w:r w:rsidR="009D5494" w:rsidRPr="00A64700">
        <w:rPr>
          <w:rFonts w:ascii="Arial" w:hAnsi="Arial" w:cs="Arial"/>
        </w:rPr>
        <w:t xml:space="preserve">Charter </w:t>
      </w:r>
      <w:r w:rsidRPr="00A64700">
        <w:rPr>
          <w:rFonts w:ascii="Arial" w:hAnsi="Arial" w:cs="Arial"/>
        </w:rPr>
        <w:t xml:space="preserve">or </w:t>
      </w:r>
      <w:r w:rsidR="009D5494" w:rsidRPr="00A64700">
        <w:rPr>
          <w:rFonts w:ascii="Arial" w:hAnsi="Arial" w:cs="Arial"/>
        </w:rPr>
        <w:t>A</w:t>
      </w:r>
      <w:r w:rsidRPr="00A64700">
        <w:rPr>
          <w:rFonts w:ascii="Arial" w:hAnsi="Arial" w:cs="Arial"/>
        </w:rPr>
        <w:t xml:space="preserve">ction </w:t>
      </w:r>
      <w:r w:rsidR="009D5494" w:rsidRPr="00A64700">
        <w:rPr>
          <w:rFonts w:ascii="Arial" w:hAnsi="Arial" w:cs="Arial"/>
        </w:rPr>
        <w:t>P</w:t>
      </w:r>
      <w:r w:rsidRPr="00A64700">
        <w:rPr>
          <w:rFonts w:ascii="Arial" w:hAnsi="Arial" w:cs="Arial"/>
        </w:rPr>
        <w:t xml:space="preserve">lan </w:t>
      </w:r>
      <w:r w:rsidR="00F47D87" w:rsidRPr="00A64700">
        <w:rPr>
          <w:rFonts w:ascii="Arial" w:hAnsi="Arial" w:cs="Arial"/>
        </w:rPr>
        <w:t xml:space="preserve">needed </w:t>
      </w:r>
      <w:r w:rsidRPr="00A64700">
        <w:rPr>
          <w:rFonts w:ascii="Arial" w:hAnsi="Arial" w:cs="Arial"/>
        </w:rPr>
        <w:t>now</w:t>
      </w:r>
      <w:r w:rsidR="009D5494" w:rsidRPr="00A64700">
        <w:rPr>
          <w:rFonts w:ascii="Arial" w:hAnsi="Arial" w:cs="Arial"/>
        </w:rPr>
        <w:t>:</w:t>
      </w:r>
      <w:r w:rsidRPr="00A64700">
        <w:rPr>
          <w:rFonts w:ascii="Arial" w:hAnsi="Arial" w:cs="Arial"/>
        </w:rPr>
        <w:t xml:space="preserve"> </w:t>
      </w:r>
      <w:proofErr w:type="gramStart"/>
      <w:r w:rsidRPr="00A64700">
        <w:rPr>
          <w:rFonts w:ascii="Arial" w:hAnsi="Arial" w:cs="Arial"/>
        </w:rPr>
        <w:t>yes</w:t>
      </w:r>
      <w:proofErr w:type="gramEnd"/>
      <w:r w:rsidRPr="00A64700">
        <w:rPr>
          <w:rFonts w:ascii="Arial" w:hAnsi="Arial" w:cs="Arial"/>
        </w:rPr>
        <w:t xml:space="preserve"> or no? </w:t>
      </w:r>
    </w:p>
    <w:p w14:paraId="3913DEEA" w14:textId="77777777" w:rsidR="00397E12" w:rsidRPr="00A64700" w:rsidRDefault="00397E12" w:rsidP="00397E12">
      <w:pPr>
        <w:rPr>
          <w:rFonts w:ascii="Arial" w:hAnsi="Arial" w:cs="Arial"/>
        </w:rPr>
      </w:pPr>
    </w:p>
    <w:p w14:paraId="77CBA17E" w14:textId="7CEFF6F7" w:rsidR="00397E12" w:rsidRPr="00A64700" w:rsidRDefault="00397E12" w:rsidP="00397E12">
      <w:pPr>
        <w:rPr>
          <w:rFonts w:ascii="Arial" w:hAnsi="Arial" w:cs="Arial"/>
        </w:rPr>
      </w:pPr>
      <w:r w:rsidRPr="00A64700">
        <w:rPr>
          <w:rFonts w:ascii="Arial" w:hAnsi="Arial" w:cs="Arial"/>
        </w:rPr>
        <w:t>Assessing the risks associated with making progress is a matter of probabilities, not certainties</w:t>
      </w:r>
      <w:r w:rsidR="00AA7FDE" w:rsidRPr="00A64700">
        <w:rPr>
          <w:rFonts w:ascii="Arial" w:hAnsi="Arial" w:cs="Arial"/>
        </w:rPr>
        <w:t>,</w:t>
      </w:r>
      <w:r w:rsidRPr="00A64700">
        <w:rPr>
          <w:rFonts w:ascii="Arial" w:hAnsi="Arial" w:cs="Arial"/>
        </w:rPr>
        <w:t xml:space="preserve"> of likelihoods rather than facts. The </w:t>
      </w:r>
      <w:r w:rsidR="009D5494" w:rsidRPr="00A64700">
        <w:rPr>
          <w:rFonts w:ascii="Arial" w:hAnsi="Arial" w:cs="Arial"/>
        </w:rPr>
        <w:t xml:space="preserve">Gate </w:t>
      </w:r>
      <w:r w:rsidR="007512BB" w:rsidRPr="00A64700">
        <w:rPr>
          <w:rFonts w:ascii="Arial" w:hAnsi="Arial" w:cs="Arial"/>
        </w:rPr>
        <w:t xml:space="preserve">Progress </w:t>
      </w:r>
      <w:r w:rsidR="009D5494" w:rsidRPr="00A64700">
        <w:rPr>
          <w:rFonts w:ascii="Arial" w:hAnsi="Arial" w:cs="Arial"/>
        </w:rPr>
        <w:t>Review</w:t>
      </w:r>
      <w:r w:rsidRPr="00A64700">
        <w:rPr>
          <w:rFonts w:ascii="Arial" w:hAnsi="Arial" w:cs="Arial"/>
        </w:rPr>
        <w:t xml:space="preserve"> Tool is a heuristic aid for </w:t>
      </w:r>
      <w:r w:rsidR="00A64700">
        <w:rPr>
          <w:rFonts w:ascii="Arial" w:hAnsi="Arial" w:cs="Arial"/>
        </w:rPr>
        <w:t>evaluating</w:t>
      </w:r>
      <w:r w:rsidRPr="00A64700">
        <w:rPr>
          <w:rFonts w:ascii="Arial" w:hAnsi="Arial" w:cs="Arial"/>
        </w:rPr>
        <w:t xml:space="preserve"> the total execution, co-</w:t>
      </w:r>
      <w:r w:rsidR="00316776" w:rsidRPr="00A64700">
        <w:rPr>
          <w:rFonts w:ascii="Arial" w:hAnsi="Arial" w:cs="Arial"/>
        </w:rPr>
        <w:t>innovation</w:t>
      </w:r>
      <w:r w:rsidRPr="00A64700">
        <w:rPr>
          <w:rFonts w:ascii="Arial" w:hAnsi="Arial" w:cs="Arial"/>
        </w:rPr>
        <w:t xml:space="preserve">, and adoption risk probabilities at each gate. </w:t>
      </w:r>
    </w:p>
    <w:p w14:paraId="59FF5396" w14:textId="77777777" w:rsidR="00397E12" w:rsidRPr="00A64700" w:rsidRDefault="00397E12" w:rsidP="00397E12">
      <w:pPr>
        <w:rPr>
          <w:rFonts w:ascii="Arial" w:hAnsi="Arial" w:cs="Arial"/>
        </w:rPr>
      </w:pPr>
    </w:p>
    <w:p w14:paraId="604D1646" w14:textId="350278AA" w:rsidR="00620E7B" w:rsidRDefault="006A59F5" w:rsidP="00750DD0">
      <w:pPr>
        <w:rPr>
          <w:rFonts w:ascii="Arial" w:hAnsi="Arial" w:cs="Arial"/>
        </w:rPr>
      </w:pPr>
      <w:r w:rsidRPr="00A64700">
        <w:rPr>
          <w:rFonts w:ascii="Arial" w:hAnsi="Arial" w:cs="Arial"/>
        </w:rPr>
        <w:t xml:space="preserve">Beginning with the entry into </w:t>
      </w:r>
      <w:r w:rsidR="00E259D6" w:rsidRPr="00A64700">
        <w:rPr>
          <w:rFonts w:ascii="Arial" w:hAnsi="Arial" w:cs="Arial"/>
        </w:rPr>
        <w:t xml:space="preserve">the </w:t>
      </w:r>
      <w:r w:rsidR="00726179" w:rsidRPr="00A64700">
        <w:rPr>
          <w:rFonts w:ascii="Arial" w:hAnsi="Arial" w:cs="Arial"/>
        </w:rPr>
        <w:t>Screen</w:t>
      </w:r>
      <w:r w:rsidR="00E259D6" w:rsidRPr="00A64700">
        <w:rPr>
          <w:rFonts w:ascii="Arial" w:hAnsi="Arial" w:cs="Arial"/>
        </w:rPr>
        <w:t xml:space="preserve"> stage</w:t>
      </w:r>
      <w:r w:rsidRPr="00A64700">
        <w:rPr>
          <w:rFonts w:ascii="Arial" w:hAnsi="Arial" w:cs="Arial"/>
        </w:rPr>
        <w:t>, t</w:t>
      </w:r>
      <w:r w:rsidR="00397E12" w:rsidRPr="00A64700">
        <w:rPr>
          <w:rFonts w:ascii="Arial" w:hAnsi="Arial" w:cs="Arial"/>
        </w:rPr>
        <w:t>his tool is used at every gate</w:t>
      </w:r>
      <w:r w:rsidR="00A37158" w:rsidRPr="00A64700">
        <w:rPr>
          <w:rFonts w:ascii="Arial" w:hAnsi="Arial" w:cs="Arial"/>
        </w:rPr>
        <w:t xml:space="preserve"> to assess risk and </w:t>
      </w:r>
      <w:proofErr w:type="gramStart"/>
      <w:r w:rsidR="00A37158" w:rsidRPr="00A64700">
        <w:rPr>
          <w:rFonts w:ascii="Arial" w:hAnsi="Arial" w:cs="Arial"/>
        </w:rPr>
        <w:t>make a decision</w:t>
      </w:r>
      <w:proofErr w:type="gramEnd"/>
      <w:r w:rsidR="00A37158" w:rsidRPr="00A64700">
        <w:rPr>
          <w:rFonts w:ascii="Arial" w:hAnsi="Arial" w:cs="Arial"/>
        </w:rPr>
        <w:t xml:space="preserve"> about whether to proceed</w:t>
      </w:r>
      <w:r w:rsidR="003B7ACA" w:rsidRPr="00A64700">
        <w:rPr>
          <w:rFonts w:ascii="Arial" w:hAnsi="Arial" w:cs="Arial"/>
        </w:rPr>
        <w:t>, as indicated by the</w:t>
      </w:r>
      <w:r w:rsidR="0096153C" w:rsidRPr="00A64700">
        <w:rPr>
          <w:rFonts w:ascii="Arial" w:hAnsi="Arial" w:cs="Arial"/>
        </w:rPr>
        <w:t xml:space="preserve"> overlapping green and</w:t>
      </w:r>
      <w:r w:rsidR="003B7ACA" w:rsidRPr="00A64700">
        <w:rPr>
          <w:rFonts w:ascii="Arial" w:hAnsi="Arial" w:cs="Arial"/>
        </w:rPr>
        <w:t xml:space="preserve"> red arrows in Figure 1</w:t>
      </w:r>
      <w:r w:rsidR="00A64700">
        <w:rPr>
          <w:rFonts w:ascii="Arial" w:hAnsi="Arial" w:cs="Arial"/>
        </w:rPr>
        <w:t xml:space="preserve"> below</w:t>
      </w:r>
      <w:r w:rsidR="00397E12" w:rsidRPr="00A64700">
        <w:rPr>
          <w:rFonts w:ascii="Arial" w:hAnsi="Arial" w:cs="Arial"/>
        </w:rPr>
        <w:t xml:space="preserve">. It is particularly important for the gates between Design and Development, </w:t>
      </w:r>
      <w:r w:rsidR="00A37158" w:rsidRPr="00A64700">
        <w:rPr>
          <w:rFonts w:ascii="Arial" w:hAnsi="Arial" w:cs="Arial"/>
        </w:rPr>
        <w:t xml:space="preserve">between </w:t>
      </w:r>
      <w:r w:rsidR="00397E12" w:rsidRPr="00A64700">
        <w:rPr>
          <w:rFonts w:ascii="Arial" w:hAnsi="Arial" w:cs="Arial"/>
        </w:rPr>
        <w:t xml:space="preserve">Development and Test, and </w:t>
      </w:r>
      <w:r w:rsidR="00A37158" w:rsidRPr="00A64700">
        <w:rPr>
          <w:rFonts w:ascii="Arial" w:hAnsi="Arial" w:cs="Arial"/>
        </w:rPr>
        <w:t xml:space="preserve">between </w:t>
      </w:r>
      <w:r w:rsidR="00397E12" w:rsidRPr="00A64700">
        <w:rPr>
          <w:rFonts w:ascii="Arial" w:hAnsi="Arial" w:cs="Arial"/>
        </w:rPr>
        <w:t xml:space="preserve">Test and Launch. Significant </w:t>
      </w:r>
      <w:r w:rsidR="00354F79" w:rsidRPr="00A64700">
        <w:rPr>
          <w:rFonts w:ascii="Arial" w:hAnsi="Arial" w:cs="Arial"/>
        </w:rPr>
        <w:t xml:space="preserve">increases in </w:t>
      </w:r>
      <w:r w:rsidR="00397E12" w:rsidRPr="00A64700">
        <w:rPr>
          <w:rFonts w:ascii="Arial" w:hAnsi="Arial" w:cs="Arial"/>
        </w:rPr>
        <w:t xml:space="preserve">costs occur in each of these stages, </w:t>
      </w:r>
      <w:r w:rsidR="003B7ACA" w:rsidRPr="00A64700">
        <w:rPr>
          <w:rFonts w:ascii="Arial" w:hAnsi="Arial" w:cs="Arial"/>
        </w:rPr>
        <w:t xml:space="preserve">which </w:t>
      </w:r>
      <w:r w:rsidR="00397E12" w:rsidRPr="00A64700">
        <w:rPr>
          <w:rFonts w:ascii="Arial" w:hAnsi="Arial" w:cs="Arial"/>
        </w:rPr>
        <w:t>mak</w:t>
      </w:r>
      <w:r w:rsidR="003B7ACA" w:rsidRPr="00A64700">
        <w:rPr>
          <w:rFonts w:ascii="Arial" w:hAnsi="Arial" w:cs="Arial"/>
        </w:rPr>
        <w:t>es</w:t>
      </w:r>
      <w:r w:rsidR="00397E12" w:rsidRPr="00A64700">
        <w:rPr>
          <w:rFonts w:ascii="Arial" w:hAnsi="Arial" w:cs="Arial"/>
        </w:rPr>
        <w:t xml:space="preserve"> minimizing the risk of failure before entering them especially important.</w:t>
      </w:r>
    </w:p>
    <w:p w14:paraId="3ADBE3CE" w14:textId="20BF2BB5" w:rsidR="00A64700" w:rsidRDefault="00A64700" w:rsidP="00750DD0">
      <w:pPr>
        <w:rPr>
          <w:rFonts w:ascii="Arial" w:hAnsi="Arial" w:cs="Arial"/>
        </w:rPr>
      </w:pPr>
    </w:p>
    <w:p w14:paraId="60FC785F" w14:textId="77777777" w:rsidR="00A64700" w:rsidRPr="00A64700" w:rsidRDefault="00A64700" w:rsidP="00750DD0">
      <w:pPr>
        <w:rPr>
          <w:rFonts w:ascii="Arial" w:hAnsi="Arial" w:cs="Arial"/>
          <w:noProof/>
        </w:rPr>
      </w:pPr>
    </w:p>
    <w:p w14:paraId="1127257B" w14:textId="18308FA7" w:rsidR="00620E7B" w:rsidRPr="00A64700" w:rsidRDefault="00620E7B" w:rsidP="00750DD0">
      <w:pPr>
        <w:rPr>
          <w:rFonts w:ascii="Arial" w:hAnsi="Arial" w:cs="Arial"/>
          <w:noProof/>
        </w:rPr>
      </w:pPr>
    </w:p>
    <w:p w14:paraId="0A40F54A" w14:textId="190431D9" w:rsidR="00397E12" w:rsidRDefault="0031635D" w:rsidP="00750DD0">
      <w:pPr>
        <w:rPr>
          <w:rFonts w:ascii="Arial" w:hAnsi="Arial" w:cs="Arial"/>
          <w:noProof/>
        </w:rPr>
      </w:pPr>
      <w:r w:rsidRPr="00A64700">
        <w:rPr>
          <w:rFonts w:ascii="Arial" w:hAnsi="Arial" w:cs="Arial"/>
          <w:noProof/>
        </w:rPr>
        <w:lastRenderedPageBreak/>
        <mc:AlternateContent>
          <mc:Choice Requires="wps">
            <w:drawing>
              <wp:anchor distT="0" distB="0" distL="114300" distR="114300" simplePos="0" relativeHeight="251679744" behindDoc="0" locked="0" layoutInCell="1" allowOverlap="1" wp14:anchorId="6F98F456" wp14:editId="0EAADA55">
                <wp:simplePos x="0" y="0"/>
                <wp:positionH relativeFrom="column">
                  <wp:posOffset>4445000</wp:posOffset>
                </wp:positionH>
                <wp:positionV relativeFrom="paragraph">
                  <wp:posOffset>6350</wp:posOffset>
                </wp:positionV>
                <wp:extent cx="182880" cy="266700"/>
                <wp:effectExtent l="19050" t="0" r="26670" b="38100"/>
                <wp:wrapNone/>
                <wp:docPr id="1447070362" name="Arrow: Down 1447070362"/>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72EA5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447070362" o:spid="_x0000_s1026" type="#_x0000_t67" style="position:absolute;margin-left:350pt;margin-top:.5pt;width:14.4pt;height: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" adj="14194" fillcolor="#538135 [2409]" strokecolor="#1f3763 [1604]" strokeweight="1pt"/>
            </w:pict>
          </mc:Fallback>
        </mc:AlternateContent>
      </w:r>
      <w:r w:rsidRPr="00A64700">
        <w:rPr>
          <w:rFonts w:ascii="Arial" w:hAnsi="Arial" w:cs="Arial"/>
          <w:noProof/>
        </w:rPr>
        <mc:AlternateContent>
          <mc:Choice Requires="wps">
            <w:drawing>
              <wp:anchor distT="0" distB="0" distL="114300" distR="114300" simplePos="0" relativeHeight="251663360" behindDoc="0" locked="0" layoutInCell="1" allowOverlap="1" wp14:anchorId="304760E7" wp14:editId="16EE8DD6">
                <wp:simplePos x="0" y="0"/>
                <wp:positionH relativeFrom="column">
                  <wp:posOffset>4603750</wp:posOffset>
                </wp:positionH>
                <wp:positionV relativeFrom="paragraph">
                  <wp:posOffset>6350</wp:posOffset>
                </wp:positionV>
                <wp:extent cx="182880" cy="266700"/>
                <wp:effectExtent l="19050" t="0" r="26670" b="38100"/>
                <wp:wrapNone/>
                <wp:docPr id="12" name="Arrow: Down 12"/>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2A42AE" id="Arrow: Down 12" o:spid="_x0000_s1026" type="#_x0000_t67" style="position:absolute;margin-left:362.5pt;margin-top:.5pt;width:14.4pt;height:2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" adj="14194" fillcolor="red" strokecolor="#1f3763 [1604]" strokeweight="1pt"/>
            </w:pict>
          </mc:Fallback>
        </mc:AlternateContent>
      </w:r>
      <w:r w:rsidRPr="00A64700">
        <w:rPr>
          <w:rFonts w:ascii="Arial" w:hAnsi="Arial" w:cs="Arial"/>
          <w:noProof/>
        </w:rPr>
        <mc:AlternateContent>
          <mc:Choice Requires="wps">
            <w:drawing>
              <wp:anchor distT="0" distB="0" distL="114300" distR="114300" simplePos="0" relativeHeight="251677696" behindDoc="0" locked="0" layoutInCell="1" allowOverlap="1" wp14:anchorId="248720EC" wp14:editId="1B0799CA">
                <wp:simplePos x="0" y="0"/>
                <wp:positionH relativeFrom="column">
                  <wp:posOffset>3670300</wp:posOffset>
                </wp:positionH>
                <wp:positionV relativeFrom="paragraph">
                  <wp:posOffset>6350</wp:posOffset>
                </wp:positionV>
                <wp:extent cx="182880" cy="266700"/>
                <wp:effectExtent l="19050" t="0" r="26670" b="38100"/>
                <wp:wrapNone/>
                <wp:docPr id="1900641650" name="Arrow: Down 1900641650"/>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543C38" id="Arrow: Down 1900641650" o:spid="_x0000_s1026" type="#_x0000_t67" style="position:absolute;margin-left:289pt;margin-top:.5pt;width:14.4pt;height:2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" adj="14194" fillcolor="#538135 [2409]" strokecolor="#1f3763 [1604]" strokeweight="1pt"/>
            </w:pict>
          </mc:Fallback>
        </mc:AlternateContent>
      </w:r>
      <w:r w:rsidRPr="00A64700">
        <w:rPr>
          <w:rFonts w:ascii="Arial" w:hAnsi="Arial" w:cs="Arial"/>
          <w:noProof/>
        </w:rPr>
        <mc:AlternateContent>
          <mc:Choice Requires="wps">
            <w:drawing>
              <wp:anchor distT="0" distB="0" distL="114300" distR="114300" simplePos="0" relativeHeight="251661312" behindDoc="0" locked="0" layoutInCell="1" allowOverlap="1" wp14:anchorId="46D8E2E3" wp14:editId="5408765B">
                <wp:simplePos x="0" y="0"/>
                <wp:positionH relativeFrom="column">
                  <wp:posOffset>3835400</wp:posOffset>
                </wp:positionH>
                <wp:positionV relativeFrom="paragraph">
                  <wp:posOffset>8255</wp:posOffset>
                </wp:positionV>
                <wp:extent cx="182880" cy="266700"/>
                <wp:effectExtent l="19050" t="0" r="26670" b="38100"/>
                <wp:wrapNone/>
                <wp:docPr id="9" name="Arrow: Down 9"/>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672ED3" id="Arrow: Down 9" o:spid="_x0000_s1026" type="#_x0000_t67" style="position:absolute;margin-left:302pt;margin-top:.65pt;width:14.4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" adj="14194" fillcolor="red" strokecolor="#1f3763 [1604]" strokeweight="1pt"/>
            </w:pict>
          </mc:Fallback>
        </mc:AlternateContent>
      </w:r>
      <w:r w:rsidRPr="00A64700">
        <w:rPr>
          <w:rFonts w:ascii="Arial" w:hAnsi="Arial" w:cs="Arial"/>
          <w:noProof/>
        </w:rPr>
        <mc:AlternateContent>
          <mc:Choice Requires="wps">
            <w:drawing>
              <wp:anchor distT="0" distB="0" distL="114300" distR="114300" simplePos="0" relativeHeight="251675648" behindDoc="0" locked="0" layoutInCell="1" allowOverlap="1" wp14:anchorId="21F1A0DA" wp14:editId="3B6E4939">
                <wp:simplePos x="0" y="0"/>
                <wp:positionH relativeFrom="column">
                  <wp:posOffset>3098800</wp:posOffset>
                </wp:positionH>
                <wp:positionV relativeFrom="paragraph">
                  <wp:posOffset>7620</wp:posOffset>
                </wp:positionV>
                <wp:extent cx="182880" cy="266700"/>
                <wp:effectExtent l="19050" t="0" r="26670" b="38100"/>
                <wp:wrapNone/>
                <wp:docPr id="1672367399" name="Arrow: Down 1672367399"/>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A8D700" id="Arrow: Down 1672367399" o:spid="_x0000_s1026" type="#_x0000_t67" style="position:absolute;margin-left:244pt;margin-top:.6pt;width:14.4pt;height:2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" adj="14194" fillcolor="#538135 [2409]" strokecolor="#1f3763 [1604]" strokeweight="1pt"/>
            </w:pict>
          </mc:Fallback>
        </mc:AlternateContent>
      </w:r>
      <w:r w:rsidRPr="00A64700">
        <w:rPr>
          <w:rFonts w:ascii="Arial" w:hAnsi="Arial" w:cs="Arial"/>
          <w:noProof/>
        </w:rPr>
        <mc:AlternateContent>
          <mc:Choice Requires="wps">
            <w:drawing>
              <wp:anchor distT="0" distB="0" distL="114300" distR="114300" simplePos="0" relativeHeight="251660288" behindDoc="0" locked="0" layoutInCell="1" allowOverlap="1" wp14:anchorId="4EEB865A" wp14:editId="25482FDF">
                <wp:simplePos x="0" y="0"/>
                <wp:positionH relativeFrom="column">
                  <wp:posOffset>3251200</wp:posOffset>
                </wp:positionH>
                <wp:positionV relativeFrom="paragraph">
                  <wp:posOffset>8255</wp:posOffset>
                </wp:positionV>
                <wp:extent cx="182880" cy="266700"/>
                <wp:effectExtent l="19050" t="0" r="26670" b="38100"/>
                <wp:wrapNone/>
                <wp:docPr id="10" name="Arrow: Down 10"/>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1EA30B" id="Arrow: Down 10" o:spid="_x0000_s1026" type="#_x0000_t67" style="position:absolute;margin-left:256pt;margin-top:.65pt;width:14.4pt;height: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" adj="14194" fillcolor="red" strokecolor="#1f3763 [1604]" strokeweight="1pt"/>
            </w:pict>
          </mc:Fallback>
        </mc:AlternateContent>
      </w:r>
      <w:r w:rsidRPr="00A64700">
        <w:rPr>
          <w:rFonts w:ascii="Arial" w:hAnsi="Arial" w:cs="Arial"/>
          <w:noProof/>
        </w:rPr>
        <mc:AlternateContent>
          <mc:Choice Requires="wps">
            <w:drawing>
              <wp:anchor distT="0" distB="0" distL="114300" distR="114300" simplePos="0" relativeHeight="251659264" behindDoc="0" locked="0" layoutInCell="1" allowOverlap="1" wp14:anchorId="2D5CA3F2" wp14:editId="4C7A69FD">
                <wp:simplePos x="0" y="0"/>
                <wp:positionH relativeFrom="column">
                  <wp:posOffset>2152650</wp:posOffset>
                </wp:positionH>
                <wp:positionV relativeFrom="paragraph">
                  <wp:posOffset>6350</wp:posOffset>
                </wp:positionV>
                <wp:extent cx="182880" cy="266700"/>
                <wp:effectExtent l="19050" t="0" r="26670" b="38100"/>
                <wp:wrapNone/>
                <wp:docPr id="11" name="Arrow: Down 11"/>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1D5296" id="Arrow: Down 11" o:spid="_x0000_s1026" type="#_x0000_t67" style="position:absolute;margin-left:169.5pt;margin-top:.5pt;width:14.4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" adj="14194" fillcolor="red" strokecolor="#1f3763 [1604]" strokeweight="1pt"/>
            </w:pict>
          </mc:Fallback>
        </mc:AlternateContent>
      </w:r>
      <w:r w:rsidRPr="00A64700">
        <w:rPr>
          <w:rFonts w:ascii="Arial" w:hAnsi="Arial" w:cs="Arial"/>
          <w:noProof/>
        </w:rPr>
        <mc:AlternateContent>
          <mc:Choice Requires="wps">
            <w:drawing>
              <wp:anchor distT="0" distB="0" distL="114300" distR="114300" simplePos="0" relativeHeight="251673600" behindDoc="0" locked="0" layoutInCell="1" allowOverlap="1" wp14:anchorId="16FD7579" wp14:editId="5C960BFB">
                <wp:simplePos x="0" y="0"/>
                <wp:positionH relativeFrom="column">
                  <wp:posOffset>2012950</wp:posOffset>
                </wp:positionH>
                <wp:positionV relativeFrom="paragraph">
                  <wp:posOffset>6350</wp:posOffset>
                </wp:positionV>
                <wp:extent cx="182880" cy="266700"/>
                <wp:effectExtent l="19050" t="0" r="26670" b="38100"/>
                <wp:wrapNone/>
                <wp:docPr id="1111550160" name="Arrow: Down 1111550160"/>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97DCE3" id="Arrow: Down 1111550160" o:spid="_x0000_s1026" type="#_x0000_t67" style="position:absolute;margin-left:158.5pt;margin-top:.5pt;width:14.4pt;height:21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" adj="14194" fillcolor="#538135 [2409]" strokecolor="#1f3763 [1604]" strokeweight="1pt"/>
            </w:pict>
          </mc:Fallback>
        </mc:AlternateContent>
      </w:r>
      <w:r w:rsidRPr="00A64700">
        <w:rPr>
          <w:rFonts w:ascii="Arial" w:hAnsi="Arial" w:cs="Arial"/>
          <w:noProof/>
        </w:rPr>
        <mc:AlternateContent>
          <mc:Choice Requires="wps">
            <w:drawing>
              <wp:anchor distT="0" distB="0" distL="114300" distR="114300" simplePos="0" relativeHeight="251671552" behindDoc="0" locked="0" layoutInCell="1" allowOverlap="1" wp14:anchorId="36742E36" wp14:editId="60F996D2">
                <wp:simplePos x="0" y="0"/>
                <wp:positionH relativeFrom="column">
                  <wp:posOffset>1289050</wp:posOffset>
                </wp:positionH>
                <wp:positionV relativeFrom="paragraph">
                  <wp:posOffset>6350</wp:posOffset>
                </wp:positionV>
                <wp:extent cx="182880" cy="266700"/>
                <wp:effectExtent l="19050" t="0" r="26670" b="38100"/>
                <wp:wrapNone/>
                <wp:docPr id="1167241944" name="Arrow: Down 1167241944"/>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4F65BD" id="Arrow: Down 1167241944" o:spid="_x0000_s1026" type="#_x0000_t67" style="position:absolute;margin-left:101.5pt;margin-top:.5pt;width:14.4pt;height:2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" adj="14194" fillcolor="#538135 [2409]" strokecolor="#1f3763 [1604]" strokeweight="1pt"/>
            </w:pict>
          </mc:Fallback>
        </mc:AlternateContent>
      </w:r>
      <w:r w:rsidRPr="00A64700">
        <w:rPr>
          <w:rFonts w:ascii="Arial" w:hAnsi="Arial" w:cs="Arial"/>
          <w:noProof/>
        </w:rPr>
        <mc:AlternateContent>
          <mc:Choice Requires="wps">
            <w:drawing>
              <wp:anchor distT="0" distB="0" distL="114300" distR="114300" simplePos="0" relativeHeight="251667456" behindDoc="0" locked="0" layoutInCell="1" allowOverlap="1" wp14:anchorId="269D431E" wp14:editId="4953DCCE">
                <wp:simplePos x="0" y="0"/>
                <wp:positionH relativeFrom="column">
                  <wp:posOffset>1422400</wp:posOffset>
                </wp:positionH>
                <wp:positionV relativeFrom="paragraph">
                  <wp:posOffset>6350</wp:posOffset>
                </wp:positionV>
                <wp:extent cx="182880" cy="266700"/>
                <wp:effectExtent l="19050" t="0" r="26670" b="38100"/>
                <wp:wrapNone/>
                <wp:docPr id="14" name="Arrow: Down 14"/>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9ED19F" id="Arrow: Down 14" o:spid="_x0000_s1026" type="#_x0000_t67" style="position:absolute;margin-left:112pt;margin-top:.5pt;width:14.4pt;height:2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" adj="14194" fillcolor="red" strokecolor="#1f3763 [1604]" strokeweight="1pt"/>
            </w:pict>
          </mc:Fallback>
        </mc:AlternateContent>
      </w:r>
      <w:r w:rsidRPr="00A64700">
        <w:rPr>
          <w:rFonts w:ascii="Arial" w:hAnsi="Arial" w:cs="Arial"/>
          <w:noProof/>
        </w:rPr>
        <mc:AlternateContent>
          <mc:Choice Requires="wps">
            <w:drawing>
              <wp:anchor distT="0" distB="0" distL="114300" distR="114300" simplePos="0" relativeHeight="251681792" behindDoc="0" locked="0" layoutInCell="1" allowOverlap="1" wp14:anchorId="62C87786" wp14:editId="0FD7F3FF">
                <wp:simplePos x="0" y="0"/>
                <wp:positionH relativeFrom="column">
                  <wp:posOffset>571500</wp:posOffset>
                </wp:positionH>
                <wp:positionV relativeFrom="paragraph">
                  <wp:posOffset>7620</wp:posOffset>
                </wp:positionV>
                <wp:extent cx="182880" cy="266700"/>
                <wp:effectExtent l="19050" t="0" r="26670" b="38100"/>
                <wp:wrapNone/>
                <wp:docPr id="1624485645" name="Arrow: Down 1624485645"/>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A4406A" id="Arrow: Down 1624485645" o:spid="_x0000_s1026" type="#_x0000_t67" style="position:absolute;margin-left:45pt;margin-top:.6pt;width:14.4pt;height:21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" adj="14194" fillcolor="#538135 [2409]" strokecolor="#1f3763 [1604]" strokeweight="1pt"/>
            </w:pict>
          </mc:Fallback>
        </mc:AlternateContent>
      </w:r>
      <w:r w:rsidR="00726179" w:rsidRPr="00A64700">
        <w:rPr>
          <w:rFonts w:ascii="Arial" w:hAnsi="Arial" w:cs="Arial"/>
          <w:noProof/>
        </w:rPr>
        <mc:AlternateContent>
          <mc:Choice Requires="wps">
            <w:drawing>
              <wp:anchor distT="0" distB="0" distL="114300" distR="114300" simplePos="0" relativeHeight="251658239" behindDoc="0" locked="0" layoutInCell="1" allowOverlap="1" wp14:anchorId="0344788E" wp14:editId="50F901B6">
                <wp:simplePos x="0" y="0"/>
                <wp:positionH relativeFrom="column">
                  <wp:posOffset>711200</wp:posOffset>
                </wp:positionH>
                <wp:positionV relativeFrom="paragraph">
                  <wp:posOffset>13970</wp:posOffset>
                </wp:positionV>
                <wp:extent cx="182880" cy="266700"/>
                <wp:effectExtent l="19050" t="0" r="26670" b="38100"/>
                <wp:wrapNone/>
                <wp:docPr id="4" name="Arrow: Down 4"/>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1F7A9A" id="Arrow: Down 4" o:spid="_x0000_s1026" type="#_x0000_t67" style="position:absolute;margin-left:56pt;margin-top:1.1pt;width:14.4pt;height:21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" adj="14194" fillcolor="red" strokecolor="#1f3763 [1604]" strokeweight="1pt"/>
            </w:pict>
          </mc:Fallback>
        </mc:AlternateContent>
      </w:r>
    </w:p>
    <w:p w14:paraId="10126951" w14:textId="3ABC8320" w:rsidR="00A64700" w:rsidRDefault="00A64700" w:rsidP="00397E12">
      <w:pPr>
        <w:pStyle w:val="Caption"/>
        <w:rPr>
          <w:rFonts w:ascii="Arial" w:hAnsi="Arial" w:cs="Arial"/>
        </w:rPr>
      </w:pPr>
      <w:r>
        <w:rPr>
          <w:noProof/>
        </w:rPr>
        <w:drawing>
          <wp:inline distT="0" distB="0" distL="0" distR="0" wp14:anchorId="6CFF3771" wp14:editId="78FE1171">
            <wp:extent cx="5943600" cy="1525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525270"/>
                    </a:xfrm>
                    <a:prstGeom prst="rect">
                      <a:avLst/>
                    </a:prstGeom>
                  </pic:spPr>
                </pic:pic>
              </a:graphicData>
            </a:graphic>
          </wp:inline>
        </w:drawing>
      </w:r>
    </w:p>
    <w:p w14:paraId="790EC643" w14:textId="213163D0" w:rsidR="00397E12" w:rsidRPr="0031635D" w:rsidRDefault="00397E12" w:rsidP="00397E12">
      <w:pPr>
        <w:pStyle w:val="Caption"/>
        <w:rPr>
          <w:rFonts w:ascii="Arial" w:hAnsi="Arial" w:cs="Arial"/>
          <w:i w:val="0"/>
          <w:iCs w:val="0"/>
        </w:rPr>
      </w:pPr>
      <w:r w:rsidRPr="0031635D">
        <w:rPr>
          <w:rFonts w:ascii="Arial" w:hAnsi="Arial" w:cs="Arial"/>
          <w:i w:val="0"/>
          <w:iCs w:val="0"/>
        </w:rPr>
        <w:t xml:space="preserve">Figure </w:t>
      </w:r>
      <w:r w:rsidR="00000000" w:rsidRPr="0031635D">
        <w:rPr>
          <w:rFonts w:ascii="Arial" w:hAnsi="Arial" w:cs="Arial"/>
          <w:i w:val="0"/>
          <w:iCs w:val="0"/>
        </w:rPr>
        <w:fldChar w:fldCharType="begin"/>
      </w:r>
      <w:r w:rsidR="00000000" w:rsidRPr="0031635D">
        <w:rPr>
          <w:rFonts w:ascii="Arial" w:hAnsi="Arial" w:cs="Arial"/>
          <w:i w:val="0"/>
          <w:iCs w:val="0"/>
        </w:rPr>
        <w:instrText xml:space="preserve"> SEQ Figure \* ARABIC </w:instrText>
      </w:r>
      <w:r w:rsidR="00000000" w:rsidRPr="0031635D">
        <w:rPr>
          <w:rFonts w:ascii="Arial" w:hAnsi="Arial" w:cs="Arial"/>
          <w:i w:val="0"/>
          <w:iCs w:val="0"/>
        </w:rPr>
        <w:fldChar w:fldCharType="separate"/>
      </w:r>
      <w:r w:rsidR="00073783">
        <w:rPr>
          <w:rFonts w:ascii="Arial" w:hAnsi="Arial" w:cs="Arial"/>
          <w:i w:val="0"/>
          <w:iCs w:val="0"/>
          <w:noProof/>
        </w:rPr>
        <w:t>1</w:t>
      </w:r>
      <w:r w:rsidR="00000000" w:rsidRPr="0031635D">
        <w:rPr>
          <w:rFonts w:ascii="Arial" w:hAnsi="Arial" w:cs="Arial"/>
          <w:i w:val="0"/>
          <w:iCs w:val="0"/>
          <w:noProof/>
        </w:rPr>
        <w:fldChar w:fldCharType="end"/>
      </w:r>
      <w:r w:rsidRPr="0031635D">
        <w:rPr>
          <w:rFonts w:ascii="Arial" w:hAnsi="Arial" w:cs="Arial"/>
          <w:i w:val="0"/>
          <w:iCs w:val="0"/>
        </w:rPr>
        <w:t xml:space="preserve">: The Gate Progress </w:t>
      </w:r>
      <w:r w:rsidR="007512BB" w:rsidRPr="0031635D">
        <w:rPr>
          <w:rFonts w:ascii="Arial" w:hAnsi="Arial" w:cs="Arial"/>
          <w:i w:val="0"/>
          <w:iCs w:val="0"/>
        </w:rPr>
        <w:t>Review</w:t>
      </w:r>
      <w:r w:rsidR="00DE6BA1" w:rsidRPr="0031635D">
        <w:rPr>
          <w:rFonts w:ascii="Arial" w:hAnsi="Arial" w:cs="Arial"/>
          <w:i w:val="0"/>
          <w:iCs w:val="0"/>
        </w:rPr>
        <w:t xml:space="preserve"> Tool can be used at every gate, as indicated by the </w:t>
      </w:r>
      <w:r w:rsidR="000D0D88" w:rsidRPr="0031635D">
        <w:rPr>
          <w:rFonts w:ascii="Arial" w:hAnsi="Arial" w:cs="Arial"/>
          <w:i w:val="0"/>
          <w:iCs w:val="0"/>
        </w:rPr>
        <w:t>green and r</w:t>
      </w:r>
      <w:r w:rsidR="00DE6BA1" w:rsidRPr="0031635D">
        <w:rPr>
          <w:rFonts w:ascii="Arial" w:hAnsi="Arial" w:cs="Arial"/>
          <w:i w:val="0"/>
          <w:iCs w:val="0"/>
        </w:rPr>
        <w:t xml:space="preserve">ed arrows. </w:t>
      </w:r>
    </w:p>
    <w:p w14:paraId="52E685C6" w14:textId="06DBF01A" w:rsidR="00397E12" w:rsidRPr="00A64700" w:rsidRDefault="00397E12" w:rsidP="00F9292D">
      <w:pPr>
        <w:rPr>
          <w:rFonts w:ascii="Arial" w:hAnsi="Arial" w:cs="Arial"/>
        </w:rPr>
      </w:pPr>
    </w:p>
    <w:p w14:paraId="6A668787" w14:textId="1435A3A2" w:rsidR="00137F4C" w:rsidRPr="00A64700" w:rsidRDefault="00137F4C" w:rsidP="00F9292D">
      <w:pPr>
        <w:rPr>
          <w:rFonts w:ascii="Arial" w:hAnsi="Arial" w:cs="Arial"/>
        </w:rPr>
      </w:pPr>
      <w:r w:rsidRPr="00A64700">
        <w:rPr>
          <w:rFonts w:ascii="Arial" w:hAnsi="Arial" w:cs="Arial"/>
        </w:rPr>
        <w:t>This Tool supports Module III</w:t>
      </w:r>
      <w:r w:rsidR="00395EF5" w:rsidRPr="00A64700">
        <w:rPr>
          <w:rFonts w:ascii="Arial" w:hAnsi="Arial" w:cs="Arial"/>
        </w:rPr>
        <w:t xml:space="preserve"> “</w:t>
      </w:r>
      <w:r w:rsidRPr="00A64700">
        <w:rPr>
          <w:rFonts w:ascii="Arial" w:hAnsi="Arial" w:cs="Arial"/>
        </w:rPr>
        <w:t xml:space="preserve">Integrating public domain knowledge into product development” </w:t>
      </w:r>
      <w:r w:rsidR="00316776" w:rsidRPr="00A64700">
        <w:rPr>
          <w:rFonts w:ascii="Arial" w:hAnsi="Arial" w:cs="Arial"/>
        </w:rPr>
        <w:t>in</w:t>
      </w:r>
      <w:r w:rsidRPr="00A64700">
        <w:rPr>
          <w:rFonts w:ascii="Arial" w:hAnsi="Arial" w:cs="Arial"/>
        </w:rPr>
        <w:t xml:space="preserve"> the WIPO </w:t>
      </w:r>
      <w:r w:rsidR="00395EF5" w:rsidRPr="00A64700">
        <w:rPr>
          <w:rFonts w:ascii="Arial" w:hAnsi="Arial" w:cs="Arial"/>
        </w:rPr>
        <w:t xml:space="preserve">publication </w:t>
      </w:r>
      <w:r w:rsidR="00395EF5" w:rsidRPr="00A64700">
        <w:rPr>
          <w:rFonts w:ascii="Arial" w:hAnsi="Arial" w:cs="Arial"/>
          <w:i/>
          <w:iCs/>
        </w:rPr>
        <w:t>U</w:t>
      </w:r>
      <w:r w:rsidR="00395EF5" w:rsidRPr="00A64700">
        <w:rPr>
          <w:rFonts w:ascii="Arial" w:hAnsi="Arial" w:cs="Arial"/>
          <w:i/>
        </w:rPr>
        <w:t>sing Inventions in the Public Domain</w:t>
      </w:r>
      <w:r w:rsidR="00395EF5" w:rsidRPr="00A64700">
        <w:rPr>
          <w:rFonts w:ascii="Arial" w:hAnsi="Arial" w:cs="Arial"/>
          <w:i/>
          <w:iCs/>
        </w:rPr>
        <w:t xml:space="preserve">: A Guide for Inventors and Entrepreneurs </w:t>
      </w:r>
      <w:r w:rsidR="00395EF5" w:rsidRPr="00A64700">
        <w:rPr>
          <w:rFonts w:ascii="Arial" w:hAnsi="Arial" w:cs="Arial"/>
          <w:iCs/>
        </w:rPr>
        <w:t>(2020)</w:t>
      </w:r>
      <w:r w:rsidRPr="00A64700">
        <w:rPr>
          <w:rFonts w:ascii="Arial" w:hAnsi="Arial" w:cs="Arial"/>
          <w:i/>
          <w:iCs/>
        </w:rPr>
        <w:t xml:space="preserve">. </w:t>
      </w:r>
      <w:r w:rsidRPr="00A64700">
        <w:rPr>
          <w:rFonts w:ascii="Arial" w:hAnsi="Arial" w:cs="Arial"/>
        </w:rPr>
        <w:t xml:space="preserve">It is particularly helpful in the context of </w:t>
      </w:r>
      <w:r w:rsidR="00395EF5" w:rsidRPr="00A64700">
        <w:rPr>
          <w:rFonts w:ascii="Arial" w:hAnsi="Arial" w:cs="Arial"/>
        </w:rPr>
        <w:t xml:space="preserve">section 9 </w:t>
      </w:r>
      <w:r w:rsidRPr="00A64700">
        <w:rPr>
          <w:rFonts w:ascii="Arial" w:hAnsi="Arial" w:cs="Arial"/>
        </w:rPr>
        <w:t>“Design</w:t>
      </w:r>
      <w:r w:rsidR="00DF51D9" w:rsidRPr="00A64700">
        <w:rPr>
          <w:rFonts w:ascii="Arial" w:hAnsi="Arial" w:cs="Arial"/>
        </w:rPr>
        <w:t>,</w:t>
      </w:r>
      <w:r w:rsidRPr="00A64700">
        <w:rPr>
          <w:rFonts w:ascii="Arial" w:hAnsi="Arial" w:cs="Arial"/>
        </w:rPr>
        <w:t xml:space="preserve">” </w:t>
      </w:r>
      <w:r w:rsidR="00395EF5" w:rsidRPr="00A64700">
        <w:rPr>
          <w:rFonts w:ascii="Arial" w:hAnsi="Arial" w:cs="Arial"/>
        </w:rPr>
        <w:t xml:space="preserve">section </w:t>
      </w:r>
      <w:r w:rsidRPr="00A64700">
        <w:rPr>
          <w:rFonts w:ascii="Arial" w:hAnsi="Arial" w:cs="Arial"/>
        </w:rPr>
        <w:t>10 “Development and implementation</w:t>
      </w:r>
      <w:r w:rsidR="00DF51D9" w:rsidRPr="00A64700">
        <w:rPr>
          <w:rFonts w:ascii="Arial" w:hAnsi="Arial" w:cs="Arial"/>
        </w:rPr>
        <w:t>,</w:t>
      </w:r>
      <w:r w:rsidRPr="00A64700">
        <w:rPr>
          <w:rFonts w:ascii="Arial" w:hAnsi="Arial" w:cs="Arial"/>
        </w:rPr>
        <w:t xml:space="preserve">” </w:t>
      </w:r>
      <w:r w:rsidR="00395EF5" w:rsidRPr="00A64700">
        <w:rPr>
          <w:rFonts w:ascii="Arial" w:hAnsi="Arial" w:cs="Arial"/>
        </w:rPr>
        <w:t xml:space="preserve">section </w:t>
      </w:r>
      <w:r w:rsidRPr="00A64700">
        <w:rPr>
          <w:rFonts w:ascii="Arial" w:hAnsi="Arial" w:cs="Arial"/>
        </w:rPr>
        <w:t>11 “Test</w:t>
      </w:r>
      <w:r w:rsidR="00DF51D9" w:rsidRPr="00A64700">
        <w:rPr>
          <w:rFonts w:ascii="Arial" w:hAnsi="Arial" w:cs="Arial"/>
        </w:rPr>
        <w:t>,</w:t>
      </w:r>
      <w:r w:rsidRPr="00A64700">
        <w:rPr>
          <w:rFonts w:ascii="Arial" w:hAnsi="Arial" w:cs="Arial"/>
        </w:rPr>
        <w:t xml:space="preserve">” and </w:t>
      </w:r>
      <w:r w:rsidR="00395EF5" w:rsidRPr="00A64700">
        <w:rPr>
          <w:rFonts w:ascii="Arial" w:hAnsi="Arial" w:cs="Arial"/>
        </w:rPr>
        <w:t xml:space="preserve">section </w:t>
      </w:r>
      <w:r w:rsidRPr="00A64700">
        <w:rPr>
          <w:rFonts w:ascii="Arial" w:hAnsi="Arial" w:cs="Arial"/>
        </w:rPr>
        <w:t>12 “Launch</w:t>
      </w:r>
      <w:r w:rsidR="00DF51D9" w:rsidRPr="00A64700">
        <w:rPr>
          <w:rFonts w:ascii="Arial" w:hAnsi="Arial" w:cs="Arial"/>
        </w:rPr>
        <w:t>.</w:t>
      </w:r>
      <w:r w:rsidRPr="00A64700">
        <w:rPr>
          <w:rFonts w:ascii="Arial" w:hAnsi="Arial" w:cs="Arial"/>
        </w:rPr>
        <w:t xml:space="preserve">” </w:t>
      </w:r>
    </w:p>
    <w:p w14:paraId="45CA7376" w14:textId="2647E88E" w:rsidR="00397E12" w:rsidRPr="00A64700" w:rsidRDefault="00397E12" w:rsidP="00397E12">
      <w:pPr>
        <w:rPr>
          <w:rFonts w:ascii="Arial" w:hAnsi="Arial" w:cs="Arial"/>
        </w:rPr>
      </w:pPr>
    </w:p>
    <w:p w14:paraId="02BC4213" w14:textId="1491682C" w:rsidR="00397E12" w:rsidRPr="00A64700" w:rsidRDefault="00397E12" w:rsidP="00397E12">
      <w:pPr>
        <w:pStyle w:val="Heading2"/>
        <w:rPr>
          <w:rFonts w:ascii="Arial" w:hAnsi="Arial" w:cs="Arial"/>
        </w:rPr>
      </w:pPr>
      <w:r w:rsidRPr="00A64700">
        <w:rPr>
          <w:rFonts w:ascii="Arial" w:hAnsi="Arial" w:cs="Arial"/>
        </w:rPr>
        <w:t xml:space="preserve">How do you </w:t>
      </w:r>
      <w:r w:rsidR="002059E4" w:rsidRPr="00A64700">
        <w:rPr>
          <w:rFonts w:ascii="Arial" w:hAnsi="Arial" w:cs="Arial"/>
        </w:rPr>
        <w:t xml:space="preserve">enter </w:t>
      </w:r>
      <w:r w:rsidRPr="00A64700">
        <w:rPr>
          <w:rFonts w:ascii="Arial" w:hAnsi="Arial" w:cs="Arial"/>
        </w:rPr>
        <w:t xml:space="preserve">data in the </w:t>
      </w:r>
      <w:r w:rsidR="009D5494" w:rsidRPr="00A64700">
        <w:rPr>
          <w:rFonts w:ascii="Arial" w:hAnsi="Arial" w:cs="Arial"/>
        </w:rPr>
        <w:t xml:space="preserve">Gate </w:t>
      </w:r>
      <w:r w:rsidR="007512BB" w:rsidRPr="00A64700">
        <w:rPr>
          <w:rFonts w:ascii="Arial" w:hAnsi="Arial" w:cs="Arial"/>
        </w:rPr>
        <w:t xml:space="preserve">Progress </w:t>
      </w:r>
      <w:r w:rsidR="009D5494" w:rsidRPr="00A64700">
        <w:rPr>
          <w:rFonts w:ascii="Arial" w:hAnsi="Arial" w:cs="Arial"/>
        </w:rPr>
        <w:t>Review</w:t>
      </w:r>
      <w:r w:rsidRPr="00A64700">
        <w:rPr>
          <w:rFonts w:ascii="Arial" w:hAnsi="Arial" w:cs="Arial"/>
        </w:rPr>
        <w:t xml:space="preserve"> Tool?</w:t>
      </w:r>
    </w:p>
    <w:p w14:paraId="721AF079" w14:textId="1F51D167" w:rsidR="00397E12" w:rsidRPr="00A64700" w:rsidRDefault="00397E12" w:rsidP="00F9292D">
      <w:pPr>
        <w:rPr>
          <w:rFonts w:ascii="Arial" w:hAnsi="Arial" w:cs="Arial"/>
        </w:rPr>
      </w:pPr>
    </w:p>
    <w:p w14:paraId="1CC030E6" w14:textId="07122E9B" w:rsidR="003B413A" w:rsidRPr="00A64700" w:rsidRDefault="00137F4C" w:rsidP="00F9292D">
      <w:pPr>
        <w:rPr>
          <w:rFonts w:ascii="Arial" w:hAnsi="Arial" w:cs="Arial"/>
        </w:rPr>
      </w:pPr>
      <w:r w:rsidRPr="00A64700">
        <w:rPr>
          <w:rFonts w:ascii="Arial" w:hAnsi="Arial" w:cs="Arial"/>
        </w:rPr>
        <w:t xml:space="preserve">The </w:t>
      </w:r>
      <w:r w:rsidR="008E67D7" w:rsidRPr="00A64700">
        <w:rPr>
          <w:rFonts w:ascii="Arial" w:hAnsi="Arial" w:cs="Arial"/>
        </w:rPr>
        <w:t xml:space="preserve">Gate Progress Review </w:t>
      </w:r>
      <w:r w:rsidRPr="00A64700">
        <w:rPr>
          <w:rFonts w:ascii="Arial" w:hAnsi="Arial" w:cs="Arial"/>
        </w:rPr>
        <w:t xml:space="preserve">Tool is an adaptation of the </w:t>
      </w:r>
      <w:r w:rsidR="001949B8" w:rsidRPr="00A64700">
        <w:rPr>
          <w:rFonts w:ascii="Arial" w:hAnsi="Arial" w:cs="Arial"/>
        </w:rPr>
        <w:t>House of Quality (HOQ)</w:t>
      </w:r>
      <w:r w:rsidR="00354F79" w:rsidRPr="00A64700">
        <w:rPr>
          <w:rFonts w:ascii="Arial" w:hAnsi="Arial" w:cs="Arial"/>
        </w:rPr>
        <w:t xml:space="preserve"> matrix</w:t>
      </w:r>
      <w:r w:rsidR="00585D3A" w:rsidRPr="00A64700">
        <w:rPr>
          <w:rFonts w:ascii="Arial" w:hAnsi="Arial" w:cs="Arial"/>
        </w:rPr>
        <w:t xml:space="preserve">-based </w:t>
      </w:r>
      <w:r w:rsidR="00A37158" w:rsidRPr="00A64700">
        <w:rPr>
          <w:rFonts w:ascii="Arial" w:hAnsi="Arial" w:cs="Arial"/>
        </w:rPr>
        <w:t>tool</w:t>
      </w:r>
      <w:r w:rsidR="001949B8" w:rsidRPr="00A64700">
        <w:rPr>
          <w:rFonts w:ascii="Arial" w:hAnsi="Arial" w:cs="Arial"/>
        </w:rPr>
        <w:t xml:space="preserve">. The </w:t>
      </w:r>
      <w:r w:rsidR="009D5494" w:rsidRPr="00A64700">
        <w:rPr>
          <w:rFonts w:ascii="Arial" w:hAnsi="Arial" w:cs="Arial"/>
        </w:rPr>
        <w:t xml:space="preserve">traditional </w:t>
      </w:r>
      <w:r w:rsidR="001949B8" w:rsidRPr="00A64700">
        <w:rPr>
          <w:rFonts w:ascii="Arial" w:hAnsi="Arial" w:cs="Arial"/>
        </w:rPr>
        <w:t xml:space="preserve">HOQ is a </w:t>
      </w:r>
      <w:r w:rsidR="00316776" w:rsidRPr="00A64700">
        <w:rPr>
          <w:rFonts w:ascii="Arial" w:hAnsi="Arial" w:cs="Arial"/>
        </w:rPr>
        <w:t>product-planning</w:t>
      </w:r>
      <w:r w:rsidR="001949B8" w:rsidRPr="00A64700">
        <w:rPr>
          <w:rFonts w:ascii="Arial" w:hAnsi="Arial" w:cs="Arial"/>
        </w:rPr>
        <w:t xml:space="preserve"> matrix that is used to examine how customer requirements relate directly to the ways </w:t>
      </w:r>
      <w:r w:rsidR="004B0CE8" w:rsidRPr="00A64700">
        <w:rPr>
          <w:rFonts w:ascii="Arial" w:hAnsi="Arial" w:cs="Arial"/>
        </w:rPr>
        <w:t>a company</w:t>
      </w:r>
      <w:r w:rsidR="001949B8" w:rsidRPr="00A64700">
        <w:rPr>
          <w:rFonts w:ascii="Arial" w:hAnsi="Arial" w:cs="Arial"/>
        </w:rPr>
        <w:t xml:space="preserve"> can achieve those requirements. It is called a </w:t>
      </w:r>
      <w:r w:rsidR="00FB7CAF" w:rsidRPr="00A64700">
        <w:rPr>
          <w:rFonts w:ascii="Arial" w:hAnsi="Arial" w:cs="Arial"/>
        </w:rPr>
        <w:t>“</w:t>
      </w:r>
      <w:r w:rsidR="001949B8" w:rsidRPr="00A64700">
        <w:rPr>
          <w:rFonts w:ascii="Arial" w:hAnsi="Arial" w:cs="Arial"/>
        </w:rPr>
        <w:t xml:space="preserve">house of </w:t>
      </w:r>
      <w:r w:rsidR="00FB7CAF" w:rsidRPr="00A64700">
        <w:rPr>
          <w:rFonts w:ascii="Arial" w:hAnsi="Arial" w:cs="Arial"/>
        </w:rPr>
        <w:t xml:space="preserve">quality” </w:t>
      </w:r>
      <w:r w:rsidR="001949B8" w:rsidRPr="00A64700">
        <w:rPr>
          <w:rFonts w:ascii="Arial" w:hAnsi="Arial" w:cs="Arial"/>
        </w:rPr>
        <w:t xml:space="preserve">because the spreadsheet used looks like a multi-story house with an attic. In </w:t>
      </w:r>
      <w:r w:rsidR="00585D3A" w:rsidRPr="00A64700">
        <w:rPr>
          <w:rFonts w:ascii="Arial" w:hAnsi="Arial" w:cs="Arial"/>
        </w:rPr>
        <w:t>the present</w:t>
      </w:r>
      <w:r w:rsidR="001949B8" w:rsidRPr="00A64700">
        <w:rPr>
          <w:rFonts w:ascii="Arial" w:hAnsi="Arial" w:cs="Arial"/>
        </w:rPr>
        <w:t xml:space="preserve"> adap</w:t>
      </w:r>
      <w:r w:rsidR="00FB7CAF" w:rsidRPr="00A64700">
        <w:rPr>
          <w:rFonts w:ascii="Arial" w:hAnsi="Arial" w:cs="Arial"/>
        </w:rPr>
        <w:t>ta</w:t>
      </w:r>
      <w:r w:rsidR="001949B8" w:rsidRPr="00A64700">
        <w:rPr>
          <w:rFonts w:ascii="Arial" w:hAnsi="Arial" w:cs="Arial"/>
        </w:rPr>
        <w:t>tion, the customer requirements a</w:t>
      </w:r>
      <w:r w:rsidR="00FB7CAF" w:rsidRPr="00A64700">
        <w:rPr>
          <w:rFonts w:ascii="Arial" w:hAnsi="Arial" w:cs="Arial"/>
        </w:rPr>
        <w:t>re</w:t>
      </w:r>
      <w:r w:rsidR="001949B8" w:rsidRPr="00A64700">
        <w:rPr>
          <w:rFonts w:ascii="Arial" w:hAnsi="Arial" w:cs="Arial"/>
        </w:rPr>
        <w:t xml:space="preserve"> the tangible and augmented features </w:t>
      </w:r>
      <w:r w:rsidR="003B7ACA" w:rsidRPr="00A64700">
        <w:rPr>
          <w:rFonts w:ascii="Arial" w:hAnsi="Arial" w:cs="Arial"/>
        </w:rPr>
        <w:t xml:space="preserve">that </w:t>
      </w:r>
      <w:r w:rsidR="001949B8" w:rsidRPr="00A64700">
        <w:rPr>
          <w:rFonts w:ascii="Arial" w:hAnsi="Arial" w:cs="Arial"/>
        </w:rPr>
        <w:t xml:space="preserve">customers and end-users are seeking from the product </w:t>
      </w:r>
      <w:r w:rsidR="003B7ACA" w:rsidRPr="00A64700">
        <w:rPr>
          <w:rFonts w:ascii="Arial" w:hAnsi="Arial" w:cs="Arial"/>
        </w:rPr>
        <w:t xml:space="preserve">or service </w:t>
      </w:r>
      <w:r w:rsidR="001949B8" w:rsidRPr="00A64700">
        <w:rPr>
          <w:rFonts w:ascii="Arial" w:hAnsi="Arial" w:cs="Arial"/>
        </w:rPr>
        <w:t xml:space="preserve">under development. The ways these are met are </w:t>
      </w:r>
      <w:r w:rsidR="00585D3A" w:rsidRPr="00A64700">
        <w:rPr>
          <w:rFonts w:ascii="Arial" w:hAnsi="Arial" w:cs="Arial"/>
        </w:rPr>
        <w:t xml:space="preserve">through </w:t>
      </w:r>
      <w:r w:rsidR="00FA17F2" w:rsidRPr="00A64700">
        <w:rPr>
          <w:rFonts w:ascii="Arial" w:hAnsi="Arial" w:cs="Arial"/>
        </w:rPr>
        <w:t xml:space="preserve">adherence to </w:t>
      </w:r>
      <w:r w:rsidR="001949B8" w:rsidRPr="00A64700">
        <w:rPr>
          <w:rFonts w:ascii="Arial" w:hAnsi="Arial" w:cs="Arial"/>
        </w:rPr>
        <w:t xml:space="preserve">the </w:t>
      </w:r>
      <w:r w:rsidR="003B7ACA" w:rsidRPr="00A64700">
        <w:rPr>
          <w:rFonts w:ascii="Arial" w:hAnsi="Arial" w:cs="Arial"/>
        </w:rPr>
        <w:t xml:space="preserve">design </w:t>
      </w:r>
      <w:r w:rsidR="001949B8" w:rsidRPr="00A64700">
        <w:rPr>
          <w:rFonts w:ascii="Arial" w:hAnsi="Arial" w:cs="Arial"/>
        </w:rPr>
        <w:t xml:space="preserve">specifications </w:t>
      </w:r>
      <w:r w:rsidR="00FA17F2" w:rsidRPr="00A64700">
        <w:rPr>
          <w:rFonts w:ascii="Arial" w:hAnsi="Arial" w:cs="Arial"/>
        </w:rPr>
        <w:t xml:space="preserve">associated with meeting </w:t>
      </w:r>
      <w:r w:rsidR="001949B8" w:rsidRPr="00A64700">
        <w:rPr>
          <w:rFonts w:ascii="Arial" w:hAnsi="Arial" w:cs="Arial"/>
        </w:rPr>
        <w:t>each of th</w:t>
      </w:r>
      <w:r w:rsidR="003B7ACA" w:rsidRPr="00A64700">
        <w:rPr>
          <w:rFonts w:ascii="Arial" w:hAnsi="Arial" w:cs="Arial"/>
        </w:rPr>
        <w:t>e</w:t>
      </w:r>
      <w:r w:rsidR="001949B8" w:rsidRPr="00A64700">
        <w:rPr>
          <w:rFonts w:ascii="Arial" w:hAnsi="Arial" w:cs="Arial"/>
        </w:rPr>
        <w:t>se</w:t>
      </w:r>
      <w:r w:rsidR="00354F79" w:rsidRPr="00A64700">
        <w:rPr>
          <w:rFonts w:ascii="Arial" w:hAnsi="Arial" w:cs="Arial"/>
        </w:rPr>
        <w:t xml:space="preserve"> requirements</w:t>
      </w:r>
      <w:r w:rsidR="001949B8" w:rsidRPr="00A64700">
        <w:rPr>
          <w:rFonts w:ascii="Arial" w:hAnsi="Arial" w:cs="Arial"/>
        </w:rPr>
        <w:t xml:space="preserve">. </w:t>
      </w:r>
    </w:p>
    <w:p w14:paraId="63BAFFD3" w14:textId="77777777" w:rsidR="008E67D7" w:rsidRPr="00A64700" w:rsidRDefault="008E67D7" w:rsidP="00F9292D">
      <w:pPr>
        <w:rPr>
          <w:rFonts w:ascii="Arial" w:hAnsi="Arial" w:cs="Arial"/>
        </w:rPr>
      </w:pPr>
    </w:p>
    <w:p w14:paraId="2990A444" w14:textId="03F9F759" w:rsidR="008E67D7" w:rsidRPr="00A64700" w:rsidRDefault="008E67D7" w:rsidP="008E67D7">
      <w:pPr>
        <w:rPr>
          <w:rFonts w:ascii="Arial" w:hAnsi="Arial" w:cs="Arial"/>
        </w:rPr>
      </w:pPr>
      <w:r w:rsidRPr="00A64700">
        <w:rPr>
          <w:rFonts w:ascii="Arial" w:hAnsi="Arial" w:cs="Arial"/>
        </w:rPr>
        <w:t xml:space="preserve">To use the </w:t>
      </w:r>
      <w:r w:rsidR="0031635D">
        <w:rPr>
          <w:rFonts w:ascii="Arial" w:hAnsi="Arial" w:cs="Arial"/>
        </w:rPr>
        <w:t>t</w:t>
      </w:r>
      <w:r w:rsidRPr="00A64700">
        <w:rPr>
          <w:rFonts w:ascii="Arial" w:hAnsi="Arial" w:cs="Arial"/>
        </w:rPr>
        <w:t xml:space="preserve">ool, you </w:t>
      </w:r>
      <w:r w:rsidR="00FA17F2" w:rsidRPr="00A64700">
        <w:rPr>
          <w:rFonts w:ascii="Arial" w:hAnsi="Arial" w:cs="Arial"/>
        </w:rPr>
        <w:t>first</w:t>
      </w:r>
      <w:r w:rsidRPr="00A64700">
        <w:rPr>
          <w:rFonts w:ascii="Arial" w:hAnsi="Arial" w:cs="Arial"/>
        </w:rPr>
        <w:t xml:space="preserve"> </w:t>
      </w:r>
      <w:r w:rsidR="00E259D6" w:rsidRPr="00A64700">
        <w:rPr>
          <w:rFonts w:ascii="Arial" w:hAnsi="Arial" w:cs="Arial"/>
        </w:rPr>
        <w:t xml:space="preserve">need to </w:t>
      </w:r>
      <w:r w:rsidRPr="00A64700">
        <w:rPr>
          <w:rFonts w:ascii="Arial" w:hAnsi="Arial" w:cs="Arial"/>
        </w:rPr>
        <w:t xml:space="preserve">enter data about customer requirements for </w:t>
      </w:r>
      <w:r w:rsidR="00FB58EF" w:rsidRPr="00A64700">
        <w:rPr>
          <w:rFonts w:ascii="Arial" w:hAnsi="Arial" w:cs="Arial"/>
        </w:rPr>
        <w:t xml:space="preserve">the </w:t>
      </w:r>
      <w:r w:rsidRPr="00A64700">
        <w:rPr>
          <w:rFonts w:ascii="Arial" w:hAnsi="Arial" w:cs="Arial"/>
        </w:rPr>
        <w:t xml:space="preserve">specific </w:t>
      </w:r>
      <w:r w:rsidR="00750DD0" w:rsidRPr="00A64700">
        <w:rPr>
          <w:rFonts w:ascii="Arial" w:hAnsi="Arial" w:cs="Arial"/>
        </w:rPr>
        <w:t xml:space="preserve">tangible and augmented </w:t>
      </w:r>
      <w:r w:rsidRPr="00A64700">
        <w:rPr>
          <w:rFonts w:ascii="Arial" w:hAnsi="Arial" w:cs="Arial"/>
        </w:rPr>
        <w:t xml:space="preserve">features </w:t>
      </w:r>
      <w:r w:rsidR="00FB58EF" w:rsidRPr="00A64700">
        <w:rPr>
          <w:rFonts w:ascii="Arial" w:hAnsi="Arial" w:cs="Arial"/>
        </w:rPr>
        <w:t>of the product or service. Next</w:t>
      </w:r>
      <w:r w:rsidR="008A2772" w:rsidRPr="00A64700">
        <w:rPr>
          <w:rFonts w:ascii="Arial" w:hAnsi="Arial" w:cs="Arial"/>
        </w:rPr>
        <w:t>,</w:t>
      </w:r>
      <w:r w:rsidRPr="00A64700">
        <w:rPr>
          <w:rFonts w:ascii="Arial" w:hAnsi="Arial" w:cs="Arial"/>
        </w:rPr>
        <w:t xml:space="preserve"> </w:t>
      </w:r>
      <w:r w:rsidR="00750DD0" w:rsidRPr="00A64700">
        <w:rPr>
          <w:rFonts w:ascii="Arial" w:hAnsi="Arial" w:cs="Arial"/>
        </w:rPr>
        <w:t xml:space="preserve">you </w:t>
      </w:r>
      <w:r w:rsidR="00FB58EF" w:rsidRPr="00A64700">
        <w:rPr>
          <w:rFonts w:ascii="Arial" w:hAnsi="Arial" w:cs="Arial"/>
        </w:rPr>
        <w:t xml:space="preserve">enter the </w:t>
      </w:r>
      <w:r w:rsidRPr="00A64700">
        <w:rPr>
          <w:rFonts w:ascii="Arial" w:hAnsi="Arial" w:cs="Arial"/>
        </w:rPr>
        <w:t xml:space="preserve">design specifications </w:t>
      </w:r>
      <w:r w:rsidR="00870734" w:rsidRPr="00A64700">
        <w:rPr>
          <w:rFonts w:ascii="Arial" w:hAnsi="Arial" w:cs="Arial"/>
        </w:rPr>
        <w:t xml:space="preserve">that </w:t>
      </w:r>
      <w:r w:rsidR="00FB58EF" w:rsidRPr="00A64700">
        <w:rPr>
          <w:rFonts w:ascii="Arial" w:hAnsi="Arial" w:cs="Arial"/>
        </w:rPr>
        <w:t>determine acceptable</w:t>
      </w:r>
      <w:r w:rsidR="00870734" w:rsidRPr="00A64700">
        <w:rPr>
          <w:rFonts w:ascii="Arial" w:hAnsi="Arial" w:cs="Arial"/>
        </w:rPr>
        <w:t xml:space="preserve"> technical approaches to meeting those customer requirements. </w:t>
      </w:r>
      <w:r w:rsidR="008E4E12" w:rsidRPr="00A64700">
        <w:rPr>
          <w:rFonts w:ascii="Arial" w:hAnsi="Arial" w:cs="Arial"/>
        </w:rPr>
        <w:t>By</w:t>
      </w:r>
      <w:r w:rsidR="00870734" w:rsidRPr="00A64700">
        <w:rPr>
          <w:rFonts w:ascii="Arial" w:hAnsi="Arial" w:cs="Arial"/>
        </w:rPr>
        <w:t xml:space="preserve"> evaluat</w:t>
      </w:r>
      <w:r w:rsidR="008E4E12" w:rsidRPr="00A64700">
        <w:rPr>
          <w:rFonts w:ascii="Arial" w:hAnsi="Arial" w:cs="Arial"/>
        </w:rPr>
        <w:t>ing th</w:t>
      </w:r>
      <w:r w:rsidR="008A2772" w:rsidRPr="00A64700">
        <w:rPr>
          <w:rFonts w:ascii="Arial" w:hAnsi="Arial" w:cs="Arial"/>
        </w:rPr>
        <w:t>e</w:t>
      </w:r>
      <w:r w:rsidR="00870734" w:rsidRPr="00A64700">
        <w:rPr>
          <w:rFonts w:ascii="Arial" w:hAnsi="Arial" w:cs="Arial"/>
        </w:rPr>
        <w:t xml:space="preserve"> interactions </w:t>
      </w:r>
      <w:r w:rsidR="0031635D">
        <w:rPr>
          <w:rFonts w:ascii="Arial" w:hAnsi="Arial" w:cs="Arial"/>
        </w:rPr>
        <w:t xml:space="preserve">or </w:t>
      </w:r>
      <w:r w:rsidR="00870734" w:rsidRPr="00A64700">
        <w:rPr>
          <w:rFonts w:ascii="Arial" w:hAnsi="Arial" w:cs="Arial"/>
        </w:rPr>
        <w:t xml:space="preserve">relationships between </w:t>
      </w:r>
      <w:r w:rsidR="008F6E21" w:rsidRPr="00A64700">
        <w:rPr>
          <w:rFonts w:ascii="Arial" w:hAnsi="Arial" w:cs="Arial"/>
        </w:rPr>
        <w:t xml:space="preserve">customer </w:t>
      </w:r>
      <w:r w:rsidR="00870734" w:rsidRPr="00A64700">
        <w:rPr>
          <w:rFonts w:ascii="Arial" w:hAnsi="Arial" w:cs="Arial"/>
        </w:rPr>
        <w:t>requirements and design specifications</w:t>
      </w:r>
      <w:r w:rsidR="00E259D6" w:rsidRPr="00A64700">
        <w:rPr>
          <w:rFonts w:ascii="Arial" w:hAnsi="Arial" w:cs="Arial"/>
        </w:rPr>
        <w:t>,</w:t>
      </w:r>
      <w:r w:rsidR="00F469DA" w:rsidRPr="00A64700">
        <w:rPr>
          <w:rFonts w:ascii="Arial" w:hAnsi="Arial" w:cs="Arial"/>
        </w:rPr>
        <w:t xml:space="preserve"> you </w:t>
      </w:r>
      <w:r w:rsidRPr="00A64700">
        <w:rPr>
          <w:rFonts w:ascii="Arial" w:hAnsi="Arial" w:cs="Arial"/>
        </w:rPr>
        <w:t xml:space="preserve">identify </w:t>
      </w:r>
      <w:r w:rsidR="00F469DA" w:rsidRPr="00A64700">
        <w:rPr>
          <w:rFonts w:ascii="Arial" w:hAnsi="Arial" w:cs="Arial"/>
        </w:rPr>
        <w:t>which</w:t>
      </w:r>
      <w:r w:rsidRPr="00A64700">
        <w:rPr>
          <w:rFonts w:ascii="Arial" w:hAnsi="Arial" w:cs="Arial"/>
        </w:rPr>
        <w:t xml:space="preserve"> execution risk</w:t>
      </w:r>
      <w:r w:rsidR="00F469DA" w:rsidRPr="00A64700">
        <w:rPr>
          <w:rFonts w:ascii="Arial" w:hAnsi="Arial" w:cs="Arial"/>
        </w:rPr>
        <w:t>s</w:t>
      </w:r>
      <w:r w:rsidRPr="00A64700">
        <w:rPr>
          <w:rFonts w:ascii="Arial" w:hAnsi="Arial" w:cs="Arial"/>
        </w:rPr>
        <w:t>, adoption risk</w:t>
      </w:r>
      <w:r w:rsidR="00F469DA" w:rsidRPr="00A64700">
        <w:rPr>
          <w:rFonts w:ascii="Arial" w:hAnsi="Arial" w:cs="Arial"/>
        </w:rPr>
        <w:t>s</w:t>
      </w:r>
      <w:r w:rsidRPr="00A64700">
        <w:rPr>
          <w:rFonts w:ascii="Arial" w:hAnsi="Arial" w:cs="Arial"/>
        </w:rPr>
        <w:t>, and co-innovation risk</w:t>
      </w:r>
      <w:r w:rsidR="00F469DA" w:rsidRPr="00A64700">
        <w:rPr>
          <w:rFonts w:ascii="Arial" w:hAnsi="Arial" w:cs="Arial"/>
        </w:rPr>
        <w:t xml:space="preserve">s exist </w:t>
      </w:r>
      <w:r w:rsidRPr="00A64700">
        <w:rPr>
          <w:rFonts w:ascii="Arial" w:hAnsi="Arial" w:cs="Arial"/>
        </w:rPr>
        <w:t xml:space="preserve">at the </w:t>
      </w:r>
      <w:r w:rsidR="00502D00" w:rsidRPr="00A64700">
        <w:rPr>
          <w:rFonts w:ascii="Arial" w:hAnsi="Arial" w:cs="Arial"/>
        </w:rPr>
        <w:t xml:space="preserve">gate and which ones it is critical to address in </w:t>
      </w:r>
      <w:r w:rsidRPr="00A64700">
        <w:rPr>
          <w:rFonts w:ascii="Arial" w:hAnsi="Arial" w:cs="Arial"/>
        </w:rPr>
        <w:t xml:space="preserve">the next stage. </w:t>
      </w:r>
    </w:p>
    <w:p w14:paraId="3A504796" w14:textId="77777777" w:rsidR="003B413A" w:rsidRPr="00A64700" w:rsidRDefault="003B413A" w:rsidP="00F9292D">
      <w:pPr>
        <w:rPr>
          <w:rFonts w:ascii="Arial" w:hAnsi="Arial" w:cs="Arial"/>
        </w:rPr>
      </w:pPr>
    </w:p>
    <w:p w14:paraId="53EAA2B1" w14:textId="7A7832AF" w:rsidR="001949B8" w:rsidRPr="00A64700" w:rsidRDefault="008E67D7" w:rsidP="00F9292D">
      <w:pPr>
        <w:rPr>
          <w:rFonts w:ascii="Arial" w:hAnsi="Arial" w:cs="Arial"/>
        </w:rPr>
      </w:pPr>
      <w:r w:rsidRPr="00A64700">
        <w:rPr>
          <w:rFonts w:ascii="Arial" w:hAnsi="Arial" w:cs="Arial"/>
        </w:rPr>
        <w:t xml:space="preserve">The Gate Progress Review Tool workbook has two </w:t>
      </w:r>
      <w:r w:rsidR="0031635D">
        <w:rPr>
          <w:rFonts w:ascii="Arial" w:hAnsi="Arial" w:cs="Arial"/>
        </w:rPr>
        <w:t xml:space="preserve">main </w:t>
      </w:r>
      <w:r w:rsidRPr="00A64700">
        <w:rPr>
          <w:rFonts w:ascii="Arial" w:hAnsi="Arial" w:cs="Arial"/>
        </w:rPr>
        <w:t xml:space="preserve">tabs: the </w:t>
      </w:r>
      <w:r w:rsidR="0031635D">
        <w:rPr>
          <w:rFonts w:ascii="Arial" w:hAnsi="Arial" w:cs="Arial"/>
        </w:rPr>
        <w:t>“</w:t>
      </w:r>
      <w:r w:rsidRPr="00A64700">
        <w:rPr>
          <w:rFonts w:ascii="Arial" w:hAnsi="Arial" w:cs="Arial"/>
        </w:rPr>
        <w:t>Tangible features risk review</w:t>
      </w:r>
      <w:r w:rsidR="0031635D">
        <w:rPr>
          <w:rFonts w:ascii="Arial" w:hAnsi="Arial" w:cs="Arial"/>
        </w:rPr>
        <w:t>”</w:t>
      </w:r>
      <w:r w:rsidRPr="00A64700">
        <w:rPr>
          <w:rFonts w:ascii="Arial" w:hAnsi="Arial" w:cs="Arial"/>
        </w:rPr>
        <w:t xml:space="preserve"> tab and the </w:t>
      </w:r>
      <w:r w:rsidR="0031635D">
        <w:rPr>
          <w:rFonts w:ascii="Arial" w:hAnsi="Arial" w:cs="Arial"/>
        </w:rPr>
        <w:t>“</w:t>
      </w:r>
      <w:r w:rsidRPr="00A64700">
        <w:rPr>
          <w:rFonts w:ascii="Arial" w:hAnsi="Arial" w:cs="Arial"/>
        </w:rPr>
        <w:t>Augmented features risk review</w:t>
      </w:r>
      <w:r w:rsidR="0031635D">
        <w:rPr>
          <w:rFonts w:ascii="Arial" w:hAnsi="Arial" w:cs="Arial"/>
        </w:rPr>
        <w:t>”</w:t>
      </w:r>
      <w:r w:rsidRPr="00A64700">
        <w:rPr>
          <w:rFonts w:ascii="Arial" w:hAnsi="Arial" w:cs="Arial"/>
        </w:rPr>
        <w:t xml:space="preserve"> tab.</w:t>
      </w:r>
      <w:r w:rsidR="00502D00" w:rsidRPr="00A64700">
        <w:rPr>
          <w:rFonts w:ascii="Arial" w:hAnsi="Arial" w:cs="Arial"/>
        </w:rPr>
        <w:t xml:space="preserve"> </w:t>
      </w:r>
      <w:r w:rsidR="00373512" w:rsidRPr="00A64700">
        <w:rPr>
          <w:rFonts w:ascii="Arial" w:hAnsi="Arial" w:cs="Arial"/>
        </w:rPr>
        <w:t xml:space="preserve">The </w:t>
      </w:r>
      <w:r w:rsidR="0031635D">
        <w:rPr>
          <w:rFonts w:ascii="Arial" w:hAnsi="Arial" w:cs="Arial"/>
        </w:rPr>
        <w:t>h</w:t>
      </w:r>
      <w:r w:rsidR="00373512" w:rsidRPr="00A64700">
        <w:rPr>
          <w:rFonts w:ascii="Arial" w:hAnsi="Arial" w:cs="Arial"/>
        </w:rPr>
        <w:t xml:space="preserve">ouse is the </w:t>
      </w:r>
      <w:proofErr w:type="gramStart"/>
      <w:r w:rsidR="00373512" w:rsidRPr="00A64700">
        <w:rPr>
          <w:rFonts w:ascii="Arial" w:hAnsi="Arial" w:cs="Arial"/>
        </w:rPr>
        <w:t>same</w:t>
      </w:r>
      <w:proofErr w:type="gramEnd"/>
      <w:r w:rsidR="00373512" w:rsidRPr="00A64700">
        <w:rPr>
          <w:rFonts w:ascii="Arial" w:hAnsi="Arial" w:cs="Arial"/>
        </w:rPr>
        <w:t xml:space="preserve"> but one focuses on tangible features and the other on intangible</w:t>
      </w:r>
      <w:r w:rsidR="00DA7B41" w:rsidRPr="00A64700">
        <w:rPr>
          <w:rFonts w:ascii="Arial" w:hAnsi="Arial" w:cs="Arial"/>
        </w:rPr>
        <w:t xml:space="preserve"> ones.</w:t>
      </w:r>
      <w:r w:rsidRPr="00A64700">
        <w:rPr>
          <w:rFonts w:ascii="Arial" w:hAnsi="Arial" w:cs="Arial"/>
        </w:rPr>
        <w:t xml:space="preserve"> </w:t>
      </w:r>
      <w:r w:rsidR="001949B8" w:rsidRPr="00A64700">
        <w:rPr>
          <w:rFonts w:ascii="Arial" w:hAnsi="Arial" w:cs="Arial"/>
        </w:rPr>
        <w:t xml:space="preserve">Figure </w:t>
      </w:r>
      <w:r w:rsidR="009D5494" w:rsidRPr="00A64700">
        <w:rPr>
          <w:rFonts w:ascii="Arial" w:hAnsi="Arial" w:cs="Arial"/>
        </w:rPr>
        <w:t>2</w:t>
      </w:r>
      <w:r w:rsidR="001949B8" w:rsidRPr="00A64700">
        <w:rPr>
          <w:rFonts w:ascii="Arial" w:hAnsi="Arial" w:cs="Arial"/>
        </w:rPr>
        <w:t xml:space="preserve"> </w:t>
      </w:r>
      <w:r w:rsidR="00585D3A" w:rsidRPr="00A64700">
        <w:rPr>
          <w:rFonts w:ascii="Arial" w:hAnsi="Arial" w:cs="Arial"/>
        </w:rPr>
        <w:t xml:space="preserve">below </w:t>
      </w:r>
      <w:r w:rsidR="003B7ACA" w:rsidRPr="00A64700">
        <w:rPr>
          <w:rFonts w:ascii="Arial" w:hAnsi="Arial" w:cs="Arial"/>
        </w:rPr>
        <w:t>shows</w:t>
      </w:r>
      <w:r w:rsidR="001949B8" w:rsidRPr="00A64700">
        <w:rPr>
          <w:rFonts w:ascii="Arial" w:hAnsi="Arial" w:cs="Arial"/>
        </w:rPr>
        <w:t xml:space="preserve"> a blank spreadsheet from the </w:t>
      </w:r>
      <w:r w:rsidR="0031635D">
        <w:rPr>
          <w:rFonts w:ascii="Arial" w:hAnsi="Arial" w:cs="Arial"/>
        </w:rPr>
        <w:t>“</w:t>
      </w:r>
      <w:r w:rsidR="009D5494" w:rsidRPr="00A64700">
        <w:rPr>
          <w:rFonts w:ascii="Arial" w:hAnsi="Arial" w:cs="Arial"/>
        </w:rPr>
        <w:t>Augmented</w:t>
      </w:r>
      <w:r w:rsidR="001949B8" w:rsidRPr="00A64700">
        <w:rPr>
          <w:rFonts w:ascii="Arial" w:hAnsi="Arial" w:cs="Arial"/>
        </w:rPr>
        <w:t xml:space="preserve"> </w:t>
      </w:r>
      <w:r w:rsidR="00585D3A" w:rsidRPr="00A64700">
        <w:rPr>
          <w:rFonts w:ascii="Arial" w:hAnsi="Arial" w:cs="Arial"/>
        </w:rPr>
        <w:t>f</w:t>
      </w:r>
      <w:r w:rsidR="001949B8" w:rsidRPr="00A64700">
        <w:rPr>
          <w:rFonts w:ascii="Arial" w:hAnsi="Arial" w:cs="Arial"/>
        </w:rPr>
        <w:t>eatures</w:t>
      </w:r>
      <w:r w:rsidR="007D67B8" w:rsidRPr="00A64700">
        <w:rPr>
          <w:rFonts w:ascii="Arial" w:hAnsi="Arial" w:cs="Arial"/>
        </w:rPr>
        <w:t xml:space="preserve"> </w:t>
      </w:r>
      <w:r w:rsidR="00585D3A" w:rsidRPr="00A64700">
        <w:rPr>
          <w:rFonts w:ascii="Arial" w:hAnsi="Arial" w:cs="Arial"/>
        </w:rPr>
        <w:t>r</w:t>
      </w:r>
      <w:r w:rsidR="007D67B8" w:rsidRPr="00A64700">
        <w:rPr>
          <w:rFonts w:ascii="Arial" w:hAnsi="Arial" w:cs="Arial"/>
        </w:rPr>
        <w:t xml:space="preserve">isk </w:t>
      </w:r>
      <w:r w:rsidR="00585D3A" w:rsidRPr="00A64700">
        <w:rPr>
          <w:rFonts w:ascii="Arial" w:hAnsi="Arial" w:cs="Arial"/>
        </w:rPr>
        <w:t>r</w:t>
      </w:r>
      <w:r w:rsidR="007D67B8" w:rsidRPr="00A64700">
        <w:rPr>
          <w:rFonts w:ascii="Arial" w:hAnsi="Arial" w:cs="Arial"/>
        </w:rPr>
        <w:t>eview</w:t>
      </w:r>
      <w:r w:rsidR="0031635D">
        <w:rPr>
          <w:rFonts w:ascii="Arial" w:hAnsi="Arial" w:cs="Arial"/>
        </w:rPr>
        <w:t>”</w:t>
      </w:r>
      <w:r w:rsidR="001949B8" w:rsidRPr="00A64700">
        <w:rPr>
          <w:rFonts w:ascii="Arial" w:hAnsi="Arial" w:cs="Arial"/>
        </w:rPr>
        <w:t xml:space="preserve"> tab of the Tool</w:t>
      </w:r>
      <w:r w:rsidR="003B7ACA" w:rsidRPr="00A64700">
        <w:rPr>
          <w:rFonts w:ascii="Arial" w:hAnsi="Arial" w:cs="Arial"/>
        </w:rPr>
        <w:t xml:space="preserve"> workbook</w:t>
      </w:r>
      <w:r w:rsidR="001949B8" w:rsidRPr="00A64700">
        <w:rPr>
          <w:rFonts w:ascii="Arial" w:hAnsi="Arial" w:cs="Arial"/>
        </w:rPr>
        <w:t>.</w:t>
      </w:r>
    </w:p>
    <w:p w14:paraId="2F2E660B" w14:textId="52C6D94B" w:rsidR="00123304" w:rsidRPr="00A64700" w:rsidRDefault="00123304" w:rsidP="00F9292D">
      <w:pPr>
        <w:rPr>
          <w:rFonts w:ascii="Arial" w:hAnsi="Arial" w:cs="Arial"/>
        </w:rPr>
      </w:pPr>
    </w:p>
    <w:p w14:paraId="318AF275" w14:textId="01556BEA" w:rsidR="00123304" w:rsidRPr="00A64700" w:rsidRDefault="00123304" w:rsidP="00F9292D">
      <w:pPr>
        <w:rPr>
          <w:rFonts w:ascii="Arial" w:hAnsi="Arial" w:cs="Arial"/>
        </w:rPr>
      </w:pPr>
    </w:p>
    <w:p w14:paraId="4A201803" w14:textId="7CC11FEF" w:rsidR="001949B8" w:rsidRPr="00A64700" w:rsidRDefault="001949B8" w:rsidP="00F9292D">
      <w:pPr>
        <w:rPr>
          <w:rFonts w:ascii="Arial" w:hAnsi="Arial" w:cs="Arial"/>
        </w:rPr>
      </w:pPr>
    </w:p>
    <w:p w14:paraId="3849B60D" w14:textId="0F5D38F2" w:rsidR="001949B8" w:rsidRDefault="0031635D" w:rsidP="001949B8">
      <w:pPr>
        <w:keepNext/>
        <w:rPr>
          <w:rFonts w:ascii="Arial" w:hAnsi="Arial" w:cs="Arial"/>
        </w:rPr>
      </w:pPr>
      <w:r w:rsidRPr="0031635D">
        <w:lastRenderedPageBreak/>
        <w:drawing>
          <wp:inline distT="0" distB="0" distL="0" distR="0" wp14:anchorId="41B0C193" wp14:editId="19F5AF5E">
            <wp:extent cx="5943600" cy="6984365"/>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984365"/>
                    </a:xfrm>
                    <a:prstGeom prst="rect">
                      <a:avLst/>
                    </a:prstGeom>
                    <a:noFill/>
                    <a:ln>
                      <a:noFill/>
                    </a:ln>
                  </pic:spPr>
                </pic:pic>
              </a:graphicData>
            </a:graphic>
          </wp:inline>
        </w:drawing>
      </w:r>
    </w:p>
    <w:p w14:paraId="15921ED0" w14:textId="77777777" w:rsidR="0031635D" w:rsidRPr="00A64700" w:rsidRDefault="0031635D" w:rsidP="001949B8">
      <w:pPr>
        <w:keepNext/>
        <w:rPr>
          <w:rFonts w:ascii="Arial" w:hAnsi="Arial" w:cs="Arial"/>
        </w:rPr>
      </w:pPr>
    </w:p>
    <w:p w14:paraId="51843D0D" w14:textId="7396A332" w:rsidR="001949B8" w:rsidRPr="0031635D" w:rsidRDefault="001949B8" w:rsidP="001949B8">
      <w:pPr>
        <w:pStyle w:val="Caption"/>
        <w:rPr>
          <w:rFonts w:ascii="Arial" w:hAnsi="Arial" w:cs="Arial"/>
          <w:i w:val="0"/>
          <w:iCs w:val="0"/>
        </w:rPr>
      </w:pPr>
      <w:r w:rsidRPr="0031635D">
        <w:rPr>
          <w:rFonts w:ascii="Arial" w:hAnsi="Arial" w:cs="Arial"/>
          <w:i w:val="0"/>
          <w:iCs w:val="0"/>
        </w:rPr>
        <w:t xml:space="preserve">Figure </w:t>
      </w:r>
      <w:r w:rsidR="00000000" w:rsidRPr="0031635D">
        <w:rPr>
          <w:rFonts w:ascii="Arial" w:hAnsi="Arial" w:cs="Arial"/>
          <w:i w:val="0"/>
          <w:iCs w:val="0"/>
        </w:rPr>
        <w:fldChar w:fldCharType="begin"/>
      </w:r>
      <w:r w:rsidR="00000000" w:rsidRPr="0031635D">
        <w:rPr>
          <w:rFonts w:ascii="Arial" w:hAnsi="Arial" w:cs="Arial"/>
          <w:i w:val="0"/>
          <w:iCs w:val="0"/>
        </w:rPr>
        <w:instrText xml:space="preserve"> SEQ Figure \* ARABIC </w:instrText>
      </w:r>
      <w:r w:rsidR="00000000" w:rsidRPr="0031635D">
        <w:rPr>
          <w:rFonts w:ascii="Arial" w:hAnsi="Arial" w:cs="Arial"/>
          <w:i w:val="0"/>
          <w:iCs w:val="0"/>
        </w:rPr>
        <w:fldChar w:fldCharType="separate"/>
      </w:r>
      <w:r w:rsidR="00073783">
        <w:rPr>
          <w:rFonts w:ascii="Arial" w:hAnsi="Arial" w:cs="Arial"/>
          <w:i w:val="0"/>
          <w:iCs w:val="0"/>
          <w:noProof/>
        </w:rPr>
        <w:t>2</w:t>
      </w:r>
      <w:r w:rsidR="00000000" w:rsidRPr="0031635D">
        <w:rPr>
          <w:rFonts w:ascii="Arial" w:hAnsi="Arial" w:cs="Arial"/>
          <w:i w:val="0"/>
          <w:iCs w:val="0"/>
          <w:noProof/>
        </w:rPr>
        <w:fldChar w:fldCharType="end"/>
      </w:r>
      <w:r w:rsidRPr="0031635D">
        <w:rPr>
          <w:rFonts w:ascii="Arial" w:hAnsi="Arial" w:cs="Arial"/>
          <w:i w:val="0"/>
          <w:iCs w:val="0"/>
        </w:rPr>
        <w:t xml:space="preserve">: </w:t>
      </w:r>
      <w:r w:rsidR="0031635D">
        <w:rPr>
          <w:rFonts w:ascii="Arial" w:hAnsi="Arial" w:cs="Arial"/>
          <w:i w:val="0"/>
          <w:iCs w:val="0"/>
        </w:rPr>
        <w:t>“</w:t>
      </w:r>
      <w:r w:rsidRPr="0031635D">
        <w:rPr>
          <w:rFonts w:ascii="Arial" w:hAnsi="Arial" w:cs="Arial"/>
          <w:i w:val="0"/>
          <w:iCs w:val="0"/>
        </w:rPr>
        <w:t xml:space="preserve">The </w:t>
      </w:r>
      <w:r w:rsidR="009D5494" w:rsidRPr="0031635D">
        <w:rPr>
          <w:rFonts w:ascii="Arial" w:hAnsi="Arial" w:cs="Arial"/>
          <w:i w:val="0"/>
          <w:iCs w:val="0"/>
        </w:rPr>
        <w:t>Augmented</w:t>
      </w:r>
      <w:r w:rsidRPr="0031635D">
        <w:rPr>
          <w:rFonts w:ascii="Arial" w:hAnsi="Arial" w:cs="Arial"/>
          <w:i w:val="0"/>
          <w:iCs w:val="0"/>
        </w:rPr>
        <w:t xml:space="preserve"> </w:t>
      </w:r>
      <w:r w:rsidR="00585D3A" w:rsidRPr="0031635D">
        <w:rPr>
          <w:rFonts w:ascii="Arial" w:hAnsi="Arial" w:cs="Arial"/>
          <w:i w:val="0"/>
          <w:iCs w:val="0"/>
        </w:rPr>
        <w:t>f</w:t>
      </w:r>
      <w:r w:rsidRPr="0031635D">
        <w:rPr>
          <w:rFonts w:ascii="Arial" w:hAnsi="Arial" w:cs="Arial"/>
          <w:i w:val="0"/>
          <w:iCs w:val="0"/>
        </w:rPr>
        <w:t xml:space="preserve">eatures </w:t>
      </w:r>
      <w:r w:rsidR="00585D3A" w:rsidRPr="0031635D">
        <w:rPr>
          <w:rFonts w:ascii="Arial" w:hAnsi="Arial" w:cs="Arial"/>
          <w:i w:val="0"/>
          <w:iCs w:val="0"/>
        </w:rPr>
        <w:t>r</w:t>
      </w:r>
      <w:r w:rsidR="003B7ACA" w:rsidRPr="0031635D">
        <w:rPr>
          <w:rFonts w:ascii="Arial" w:hAnsi="Arial" w:cs="Arial"/>
          <w:i w:val="0"/>
          <w:iCs w:val="0"/>
        </w:rPr>
        <w:t xml:space="preserve">isk </w:t>
      </w:r>
      <w:r w:rsidR="00585D3A" w:rsidRPr="0031635D">
        <w:rPr>
          <w:rFonts w:ascii="Arial" w:hAnsi="Arial" w:cs="Arial"/>
          <w:i w:val="0"/>
          <w:iCs w:val="0"/>
        </w:rPr>
        <w:t>r</w:t>
      </w:r>
      <w:r w:rsidR="003B7ACA" w:rsidRPr="0031635D">
        <w:rPr>
          <w:rFonts w:ascii="Arial" w:hAnsi="Arial" w:cs="Arial"/>
          <w:i w:val="0"/>
          <w:iCs w:val="0"/>
        </w:rPr>
        <w:t>eview</w:t>
      </w:r>
      <w:r w:rsidR="0031635D">
        <w:rPr>
          <w:rFonts w:ascii="Arial" w:hAnsi="Arial" w:cs="Arial"/>
          <w:i w:val="0"/>
          <w:iCs w:val="0"/>
        </w:rPr>
        <w:t>”</w:t>
      </w:r>
      <w:r w:rsidR="003B7ACA" w:rsidRPr="0031635D">
        <w:rPr>
          <w:rFonts w:ascii="Arial" w:hAnsi="Arial" w:cs="Arial"/>
          <w:i w:val="0"/>
          <w:iCs w:val="0"/>
        </w:rPr>
        <w:t xml:space="preserve"> </w:t>
      </w:r>
      <w:r w:rsidR="00FB7CAF" w:rsidRPr="0031635D">
        <w:rPr>
          <w:rFonts w:ascii="Arial" w:hAnsi="Arial" w:cs="Arial"/>
          <w:i w:val="0"/>
          <w:iCs w:val="0"/>
        </w:rPr>
        <w:t>t</w:t>
      </w:r>
      <w:r w:rsidRPr="0031635D">
        <w:rPr>
          <w:rFonts w:ascii="Arial" w:hAnsi="Arial" w:cs="Arial"/>
          <w:i w:val="0"/>
          <w:iCs w:val="0"/>
        </w:rPr>
        <w:t>ab of the Gate Progress Review Tool</w:t>
      </w:r>
      <w:r w:rsidR="003B7ACA" w:rsidRPr="0031635D">
        <w:rPr>
          <w:rFonts w:ascii="Arial" w:hAnsi="Arial" w:cs="Arial"/>
          <w:i w:val="0"/>
          <w:iCs w:val="0"/>
        </w:rPr>
        <w:t xml:space="preserve"> workbook</w:t>
      </w:r>
    </w:p>
    <w:p w14:paraId="40C79D03" w14:textId="77777777" w:rsidR="0031635D" w:rsidRDefault="0031635D">
      <w:pPr>
        <w:rPr>
          <w:rFonts w:ascii="Arial" w:eastAsiaTheme="majorEastAsia" w:hAnsi="Arial" w:cs="Arial"/>
          <w:i/>
          <w:iCs/>
          <w:color w:val="1F3763" w:themeColor="accent1" w:themeShade="7F"/>
          <w:sz w:val="24"/>
          <w:szCs w:val="24"/>
        </w:rPr>
      </w:pPr>
      <w:r>
        <w:rPr>
          <w:rFonts w:ascii="Arial" w:hAnsi="Arial" w:cs="Arial"/>
          <w:i/>
          <w:iCs/>
        </w:rPr>
        <w:br w:type="page"/>
      </w:r>
    </w:p>
    <w:p w14:paraId="6AEDCF9C" w14:textId="1E626BA0" w:rsidR="00993D26" w:rsidRPr="00A64700" w:rsidRDefault="00993D26" w:rsidP="00993D26">
      <w:pPr>
        <w:pStyle w:val="Heading3"/>
        <w:rPr>
          <w:rFonts w:ascii="Arial" w:hAnsi="Arial" w:cs="Arial"/>
          <w:i/>
          <w:iCs/>
        </w:rPr>
      </w:pPr>
      <w:r w:rsidRPr="00A64700">
        <w:rPr>
          <w:rFonts w:ascii="Arial" w:hAnsi="Arial" w:cs="Arial"/>
          <w:i/>
          <w:iCs/>
        </w:rPr>
        <w:lastRenderedPageBreak/>
        <w:t xml:space="preserve">Relationship matrix: Customer requirements </w:t>
      </w:r>
      <w:r w:rsidR="001671A9" w:rsidRPr="00A64700">
        <w:rPr>
          <w:rFonts w:ascii="Arial" w:hAnsi="Arial" w:cs="Arial"/>
          <w:i/>
          <w:iCs/>
        </w:rPr>
        <w:t xml:space="preserve">for features </w:t>
      </w:r>
      <w:r w:rsidRPr="00A64700">
        <w:rPr>
          <w:rFonts w:ascii="Arial" w:hAnsi="Arial" w:cs="Arial"/>
          <w:i/>
          <w:iCs/>
        </w:rPr>
        <w:t xml:space="preserve">and </w:t>
      </w:r>
      <w:r w:rsidR="003B413A" w:rsidRPr="00A64700">
        <w:rPr>
          <w:rFonts w:ascii="Arial" w:hAnsi="Arial" w:cs="Arial"/>
          <w:i/>
          <w:iCs/>
        </w:rPr>
        <w:t xml:space="preserve">design specifications to satisfy customer </w:t>
      </w:r>
      <w:proofErr w:type="gramStart"/>
      <w:r w:rsidR="003B413A" w:rsidRPr="00A64700">
        <w:rPr>
          <w:rFonts w:ascii="Arial" w:hAnsi="Arial" w:cs="Arial"/>
          <w:i/>
          <w:iCs/>
        </w:rPr>
        <w:t>requirements</w:t>
      </w:r>
      <w:proofErr w:type="gramEnd"/>
      <w:r w:rsidR="001671A9" w:rsidRPr="00A64700">
        <w:rPr>
          <w:rFonts w:ascii="Arial" w:hAnsi="Arial" w:cs="Arial"/>
          <w:i/>
          <w:iCs/>
        </w:rPr>
        <w:t xml:space="preserve"> </w:t>
      </w:r>
    </w:p>
    <w:p w14:paraId="4ACC3889" w14:textId="77777777" w:rsidR="00C560E7" w:rsidRPr="00A64700" w:rsidRDefault="00C560E7" w:rsidP="00C560E7">
      <w:pPr>
        <w:rPr>
          <w:rFonts w:ascii="Arial" w:hAnsi="Arial" w:cs="Arial"/>
        </w:rPr>
      </w:pPr>
    </w:p>
    <w:p w14:paraId="55423F4C" w14:textId="522E586C" w:rsidR="007C5DCE" w:rsidRPr="00A64700" w:rsidRDefault="001949B8" w:rsidP="00F9292D">
      <w:pPr>
        <w:rPr>
          <w:rFonts w:ascii="Arial" w:hAnsi="Arial" w:cs="Arial"/>
        </w:rPr>
      </w:pPr>
      <w:r w:rsidRPr="00A64700">
        <w:rPr>
          <w:rFonts w:ascii="Arial" w:hAnsi="Arial" w:cs="Arial"/>
        </w:rPr>
        <w:t xml:space="preserve">The </w:t>
      </w:r>
      <w:r w:rsidR="008F6E21" w:rsidRPr="00A64700">
        <w:rPr>
          <w:rFonts w:ascii="Arial" w:hAnsi="Arial" w:cs="Arial"/>
        </w:rPr>
        <w:t>“</w:t>
      </w:r>
      <w:r w:rsidRPr="00A64700">
        <w:rPr>
          <w:rFonts w:ascii="Arial" w:hAnsi="Arial" w:cs="Arial"/>
        </w:rPr>
        <w:t>second floor</w:t>
      </w:r>
      <w:r w:rsidR="00585D3A" w:rsidRPr="00A64700">
        <w:rPr>
          <w:rFonts w:ascii="Arial" w:hAnsi="Arial" w:cs="Arial"/>
        </w:rPr>
        <w:t>”</w:t>
      </w:r>
      <w:r w:rsidRPr="00A64700">
        <w:rPr>
          <w:rFonts w:ascii="Arial" w:hAnsi="Arial" w:cs="Arial"/>
        </w:rPr>
        <w:t xml:space="preserve"> of the </w:t>
      </w:r>
      <w:r w:rsidR="0031635D">
        <w:rPr>
          <w:rFonts w:ascii="Arial" w:hAnsi="Arial" w:cs="Arial"/>
        </w:rPr>
        <w:t xml:space="preserve">house in the </w:t>
      </w:r>
      <w:r w:rsidRPr="00A64700">
        <w:rPr>
          <w:rFonts w:ascii="Arial" w:hAnsi="Arial" w:cs="Arial"/>
        </w:rPr>
        <w:t>Gate Progress Review Tool</w:t>
      </w:r>
      <w:r w:rsidR="008F6E21" w:rsidRPr="00A64700">
        <w:rPr>
          <w:rFonts w:ascii="Arial" w:hAnsi="Arial" w:cs="Arial"/>
        </w:rPr>
        <w:t xml:space="preserve">, entitled “Customer requirements – tangible features” on </w:t>
      </w:r>
      <w:r w:rsidR="0031635D">
        <w:rPr>
          <w:rFonts w:ascii="Arial" w:hAnsi="Arial" w:cs="Arial"/>
        </w:rPr>
        <w:t xml:space="preserve">the “Tangible features risk review” </w:t>
      </w:r>
      <w:r w:rsidR="008F6E21" w:rsidRPr="00A64700">
        <w:rPr>
          <w:rFonts w:ascii="Arial" w:hAnsi="Arial" w:cs="Arial"/>
        </w:rPr>
        <w:t xml:space="preserve">tab or “Customer requirements – augmented features” on </w:t>
      </w:r>
      <w:r w:rsidR="0031635D">
        <w:rPr>
          <w:rFonts w:ascii="Arial" w:hAnsi="Arial" w:cs="Arial"/>
        </w:rPr>
        <w:t xml:space="preserve">the “Augmented features risk review” </w:t>
      </w:r>
      <w:r w:rsidR="008F6E21" w:rsidRPr="00A64700">
        <w:rPr>
          <w:rFonts w:ascii="Arial" w:hAnsi="Arial" w:cs="Arial"/>
        </w:rPr>
        <w:t>tab,</w:t>
      </w:r>
      <w:r w:rsidRPr="00A64700">
        <w:rPr>
          <w:rFonts w:ascii="Arial" w:hAnsi="Arial" w:cs="Arial"/>
        </w:rPr>
        <w:t xml:space="preserve"> is completed first. </w:t>
      </w:r>
      <w:r w:rsidR="007C5DCE" w:rsidRPr="00A64700">
        <w:rPr>
          <w:rFonts w:ascii="Arial" w:hAnsi="Arial" w:cs="Arial"/>
        </w:rPr>
        <w:t xml:space="preserve">The term </w:t>
      </w:r>
      <w:r w:rsidR="007C5DCE" w:rsidRPr="00A64700">
        <w:rPr>
          <w:rFonts w:ascii="Arial" w:hAnsi="Arial" w:cs="Arial"/>
          <w:i/>
          <w:iCs/>
        </w:rPr>
        <w:t>requirements</w:t>
      </w:r>
      <w:r w:rsidR="007C5DCE" w:rsidRPr="00A64700">
        <w:rPr>
          <w:rFonts w:ascii="Arial" w:hAnsi="Arial" w:cs="Arial"/>
        </w:rPr>
        <w:t xml:space="preserve"> </w:t>
      </w:r>
      <w:proofErr w:type="gramStart"/>
      <w:r w:rsidR="007C5DCE" w:rsidRPr="00A64700">
        <w:rPr>
          <w:rFonts w:ascii="Arial" w:hAnsi="Arial" w:cs="Arial"/>
        </w:rPr>
        <w:t>refers</w:t>
      </w:r>
      <w:proofErr w:type="gramEnd"/>
      <w:r w:rsidR="007C5DCE" w:rsidRPr="00A64700">
        <w:rPr>
          <w:rFonts w:ascii="Arial" w:hAnsi="Arial" w:cs="Arial"/>
        </w:rPr>
        <w:t xml:space="preserve"> to the quantitative or qualitative metrics which customers and end-users will use to measure satisfaction of those requirements. You will have to determine appropriate metrics that are specific to your customer segment(s) and your product or service</w:t>
      </w:r>
      <w:r w:rsidR="008A2772" w:rsidRPr="00A64700">
        <w:rPr>
          <w:rFonts w:ascii="Arial" w:hAnsi="Arial" w:cs="Arial"/>
        </w:rPr>
        <w:t>.</w:t>
      </w:r>
      <w:r w:rsidRPr="00A64700">
        <w:rPr>
          <w:rFonts w:ascii="Arial" w:hAnsi="Arial" w:cs="Arial"/>
        </w:rPr>
        <w:t xml:space="preserve"> </w:t>
      </w:r>
      <w:r w:rsidR="005B124A" w:rsidRPr="00A64700">
        <w:rPr>
          <w:rFonts w:ascii="Arial" w:hAnsi="Arial" w:cs="Arial"/>
        </w:rPr>
        <w:t xml:space="preserve"> </w:t>
      </w:r>
    </w:p>
    <w:p w14:paraId="2D9A1D4B" w14:textId="77777777" w:rsidR="007C5DCE" w:rsidRPr="00A64700" w:rsidRDefault="007C5DCE" w:rsidP="00F9292D">
      <w:pPr>
        <w:rPr>
          <w:rFonts w:ascii="Arial" w:hAnsi="Arial" w:cs="Arial"/>
        </w:rPr>
      </w:pPr>
    </w:p>
    <w:p w14:paraId="49A2DE81" w14:textId="34DAD743" w:rsidR="008B091A" w:rsidRPr="00A64700" w:rsidRDefault="007C5DCE" w:rsidP="007C5DCE">
      <w:pPr>
        <w:rPr>
          <w:rFonts w:ascii="Arial" w:hAnsi="Arial" w:cs="Arial"/>
        </w:rPr>
      </w:pPr>
      <w:r w:rsidRPr="00A64700">
        <w:rPr>
          <w:rFonts w:ascii="Arial" w:hAnsi="Arial" w:cs="Arial"/>
        </w:rPr>
        <w:t>On this floor</w:t>
      </w:r>
      <w:r w:rsidR="00C560E7" w:rsidRPr="00A64700">
        <w:rPr>
          <w:rFonts w:ascii="Arial" w:hAnsi="Arial" w:cs="Arial"/>
        </w:rPr>
        <w:t xml:space="preserve">, you create </w:t>
      </w:r>
      <w:r w:rsidR="00993D26" w:rsidRPr="00A64700">
        <w:rPr>
          <w:rFonts w:ascii="Arial" w:hAnsi="Arial" w:cs="Arial"/>
        </w:rPr>
        <w:t xml:space="preserve">a relationship </w:t>
      </w:r>
      <w:r w:rsidR="001949B8" w:rsidRPr="00A64700">
        <w:rPr>
          <w:rFonts w:ascii="Arial" w:hAnsi="Arial" w:cs="Arial"/>
        </w:rPr>
        <w:t>matri</w:t>
      </w:r>
      <w:r w:rsidR="005B124A" w:rsidRPr="00A64700">
        <w:rPr>
          <w:rFonts w:ascii="Arial" w:hAnsi="Arial" w:cs="Arial"/>
        </w:rPr>
        <w:t>x</w:t>
      </w:r>
      <w:r w:rsidR="001949B8" w:rsidRPr="00A64700">
        <w:rPr>
          <w:rFonts w:ascii="Arial" w:hAnsi="Arial" w:cs="Arial"/>
        </w:rPr>
        <w:t xml:space="preserve"> </w:t>
      </w:r>
      <w:r w:rsidR="00FB7CAF" w:rsidRPr="00A64700">
        <w:rPr>
          <w:rFonts w:ascii="Arial" w:hAnsi="Arial" w:cs="Arial"/>
        </w:rPr>
        <w:t>of</w:t>
      </w:r>
      <w:r w:rsidR="005B124A" w:rsidRPr="00A64700">
        <w:rPr>
          <w:rFonts w:ascii="Arial" w:hAnsi="Arial" w:cs="Arial"/>
        </w:rPr>
        <w:t xml:space="preserve"> </w:t>
      </w:r>
      <w:r w:rsidR="00C560E7" w:rsidRPr="00A64700">
        <w:rPr>
          <w:rFonts w:ascii="Arial" w:hAnsi="Arial" w:cs="Arial"/>
        </w:rPr>
        <w:t>c</w:t>
      </w:r>
      <w:r w:rsidR="00593906" w:rsidRPr="00A64700">
        <w:rPr>
          <w:rFonts w:ascii="Arial" w:hAnsi="Arial" w:cs="Arial"/>
        </w:rPr>
        <w:t xml:space="preserve">ustomer requirements for specific </w:t>
      </w:r>
      <w:r w:rsidR="00D41C86" w:rsidRPr="00A64700">
        <w:rPr>
          <w:rFonts w:ascii="Arial" w:hAnsi="Arial" w:cs="Arial"/>
        </w:rPr>
        <w:t>tangible</w:t>
      </w:r>
      <w:r w:rsidR="00E025B1" w:rsidRPr="00A64700">
        <w:rPr>
          <w:rFonts w:ascii="Arial" w:hAnsi="Arial" w:cs="Arial"/>
        </w:rPr>
        <w:t xml:space="preserve"> or augmented</w:t>
      </w:r>
      <w:r w:rsidR="003B413A" w:rsidRPr="00A64700">
        <w:rPr>
          <w:rFonts w:ascii="Arial" w:hAnsi="Arial" w:cs="Arial"/>
        </w:rPr>
        <w:t xml:space="preserve"> features,</w:t>
      </w:r>
      <w:r w:rsidR="008F6E21" w:rsidRPr="00A64700">
        <w:rPr>
          <w:rFonts w:ascii="Arial" w:hAnsi="Arial" w:cs="Arial"/>
        </w:rPr>
        <w:t xml:space="preserve"> </w:t>
      </w:r>
      <w:r w:rsidR="005C071E" w:rsidRPr="00A64700">
        <w:rPr>
          <w:rFonts w:ascii="Arial" w:hAnsi="Arial" w:cs="Arial"/>
        </w:rPr>
        <w:t xml:space="preserve">and the </w:t>
      </w:r>
      <w:r w:rsidR="008F6E21" w:rsidRPr="00A64700">
        <w:rPr>
          <w:rFonts w:ascii="Arial" w:hAnsi="Arial" w:cs="Arial"/>
        </w:rPr>
        <w:t xml:space="preserve">design specifications </w:t>
      </w:r>
      <w:r w:rsidR="00E025B1" w:rsidRPr="00A64700">
        <w:rPr>
          <w:rFonts w:ascii="Arial" w:hAnsi="Arial" w:cs="Arial"/>
        </w:rPr>
        <w:t xml:space="preserve">which determine which </w:t>
      </w:r>
      <w:r w:rsidR="005C071E" w:rsidRPr="00A64700">
        <w:rPr>
          <w:rFonts w:ascii="Arial" w:hAnsi="Arial" w:cs="Arial"/>
        </w:rPr>
        <w:t xml:space="preserve">technical approaches </w:t>
      </w:r>
      <w:r w:rsidR="00E025B1" w:rsidRPr="00A64700">
        <w:rPr>
          <w:rFonts w:ascii="Arial" w:hAnsi="Arial" w:cs="Arial"/>
        </w:rPr>
        <w:t xml:space="preserve">can be, or are being, used to </w:t>
      </w:r>
      <w:r w:rsidR="005C071E" w:rsidRPr="00A64700">
        <w:rPr>
          <w:rFonts w:ascii="Arial" w:hAnsi="Arial" w:cs="Arial"/>
        </w:rPr>
        <w:t>meet those requirements</w:t>
      </w:r>
      <w:r w:rsidR="005B124A" w:rsidRPr="00A64700">
        <w:rPr>
          <w:rFonts w:ascii="Arial" w:hAnsi="Arial" w:cs="Arial"/>
        </w:rPr>
        <w:t xml:space="preserve">. The specific features and requirements come from the </w:t>
      </w:r>
      <w:r w:rsidR="0031635D">
        <w:rPr>
          <w:rFonts w:ascii="Arial" w:hAnsi="Arial" w:cs="Arial"/>
        </w:rPr>
        <w:t>“</w:t>
      </w:r>
      <w:r w:rsidR="005B124A" w:rsidRPr="00A64700">
        <w:rPr>
          <w:rFonts w:ascii="Arial" w:hAnsi="Arial" w:cs="Arial"/>
        </w:rPr>
        <w:t xml:space="preserve">Design </w:t>
      </w:r>
      <w:r w:rsidR="00585D3A" w:rsidRPr="00A64700">
        <w:rPr>
          <w:rFonts w:ascii="Arial" w:hAnsi="Arial" w:cs="Arial"/>
        </w:rPr>
        <w:t>s</w:t>
      </w:r>
      <w:r w:rsidR="005B124A" w:rsidRPr="00A64700">
        <w:rPr>
          <w:rFonts w:ascii="Arial" w:hAnsi="Arial" w:cs="Arial"/>
        </w:rPr>
        <w:t>pecifications</w:t>
      </w:r>
      <w:r w:rsidR="0031635D">
        <w:rPr>
          <w:rFonts w:ascii="Arial" w:hAnsi="Arial" w:cs="Arial"/>
        </w:rPr>
        <w:t>”</w:t>
      </w:r>
      <w:r w:rsidR="005B124A" w:rsidRPr="00A64700">
        <w:rPr>
          <w:rFonts w:ascii="Arial" w:hAnsi="Arial" w:cs="Arial"/>
        </w:rPr>
        <w:t xml:space="preserve"> tab of the Voice of the Customer Tool</w:t>
      </w:r>
      <w:r w:rsidR="00585D3A" w:rsidRPr="00A64700">
        <w:rPr>
          <w:rFonts w:ascii="Arial" w:hAnsi="Arial" w:cs="Arial"/>
        </w:rPr>
        <w:t xml:space="preserve"> workbook</w:t>
      </w:r>
      <w:r w:rsidR="005B124A" w:rsidRPr="00A64700">
        <w:rPr>
          <w:rFonts w:ascii="Arial" w:hAnsi="Arial" w:cs="Arial"/>
        </w:rPr>
        <w:t xml:space="preserve"> and the </w:t>
      </w:r>
      <w:r w:rsidR="0031635D">
        <w:rPr>
          <w:rFonts w:ascii="Arial" w:hAnsi="Arial" w:cs="Arial"/>
        </w:rPr>
        <w:t>“</w:t>
      </w:r>
      <w:r w:rsidR="005B124A" w:rsidRPr="00A64700">
        <w:rPr>
          <w:rFonts w:ascii="Arial" w:hAnsi="Arial" w:cs="Arial"/>
        </w:rPr>
        <w:t>Inputs</w:t>
      </w:r>
      <w:r w:rsidR="0031635D">
        <w:rPr>
          <w:rFonts w:ascii="Arial" w:hAnsi="Arial" w:cs="Arial"/>
        </w:rPr>
        <w:t>”</w:t>
      </w:r>
      <w:r w:rsidR="005B124A" w:rsidRPr="00A64700">
        <w:rPr>
          <w:rFonts w:ascii="Arial" w:hAnsi="Arial" w:cs="Arial"/>
        </w:rPr>
        <w:t xml:space="preserve"> tab of the Competitive Advantage Tool</w:t>
      </w:r>
      <w:r w:rsidR="00585D3A" w:rsidRPr="00A64700">
        <w:rPr>
          <w:rFonts w:ascii="Arial" w:hAnsi="Arial" w:cs="Arial"/>
        </w:rPr>
        <w:t xml:space="preserve"> workbook</w:t>
      </w:r>
      <w:r w:rsidR="00DF51D9" w:rsidRPr="00A64700">
        <w:rPr>
          <w:rFonts w:ascii="Arial" w:hAnsi="Arial" w:cs="Arial"/>
        </w:rPr>
        <w:t xml:space="preserve">. </w:t>
      </w:r>
      <w:r w:rsidR="008B091A" w:rsidRPr="00A64700">
        <w:rPr>
          <w:rFonts w:ascii="Arial" w:hAnsi="Arial" w:cs="Arial"/>
        </w:rPr>
        <w:t xml:space="preserve">These tools </w:t>
      </w:r>
      <w:r w:rsidR="00BB63B9" w:rsidRPr="00A64700">
        <w:rPr>
          <w:rFonts w:ascii="Arial" w:hAnsi="Arial" w:cs="Arial"/>
        </w:rPr>
        <w:t>can be used to</w:t>
      </w:r>
      <w:r w:rsidR="002A362B" w:rsidRPr="00A64700">
        <w:rPr>
          <w:rFonts w:ascii="Arial" w:hAnsi="Arial" w:cs="Arial"/>
        </w:rPr>
        <w:t xml:space="preserve"> </w:t>
      </w:r>
      <w:r w:rsidR="008B091A" w:rsidRPr="00A64700">
        <w:rPr>
          <w:rFonts w:ascii="Arial" w:hAnsi="Arial" w:cs="Arial"/>
        </w:rPr>
        <w:t>identify customer requirements</w:t>
      </w:r>
      <w:r w:rsidR="006148AC" w:rsidRPr="00A64700">
        <w:rPr>
          <w:rFonts w:ascii="Arial" w:hAnsi="Arial" w:cs="Arial"/>
        </w:rPr>
        <w:t xml:space="preserve"> for tangible or augmented features</w:t>
      </w:r>
      <w:r w:rsidR="008B091A" w:rsidRPr="00A64700">
        <w:rPr>
          <w:rFonts w:ascii="Arial" w:hAnsi="Arial" w:cs="Arial"/>
        </w:rPr>
        <w:t xml:space="preserve"> and provide metrics for measuring</w:t>
      </w:r>
      <w:r w:rsidR="00993D26" w:rsidRPr="00A64700">
        <w:rPr>
          <w:rFonts w:ascii="Arial" w:hAnsi="Arial" w:cs="Arial"/>
        </w:rPr>
        <w:t xml:space="preserve"> when and </w:t>
      </w:r>
      <w:r w:rsidR="008B091A" w:rsidRPr="00A64700">
        <w:rPr>
          <w:rFonts w:ascii="Arial" w:hAnsi="Arial" w:cs="Arial"/>
        </w:rPr>
        <w:t>how</w:t>
      </w:r>
      <w:r w:rsidR="00993D26" w:rsidRPr="00A64700">
        <w:rPr>
          <w:rFonts w:ascii="Arial" w:hAnsi="Arial" w:cs="Arial"/>
        </w:rPr>
        <w:t xml:space="preserve"> </w:t>
      </w:r>
      <w:r w:rsidR="008B091A" w:rsidRPr="00A64700">
        <w:rPr>
          <w:rFonts w:ascii="Arial" w:hAnsi="Arial" w:cs="Arial"/>
        </w:rPr>
        <w:t xml:space="preserve">these customer requirements </w:t>
      </w:r>
      <w:r w:rsidR="006148AC" w:rsidRPr="00A64700">
        <w:rPr>
          <w:rFonts w:ascii="Arial" w:hAnsi="Arial" w:cs="Arial"/>
        </w:rPr>
        <w:t>are</w:t>
      </w:r>
      <w:r w:rsidR="008B091A" w:rsidRPr="00A64700">
        <w:rPr>
          <w:rFonts w:ascii="Arial" w:hAnsi="Arial" w:cs="Arial"/>
        </w:rPr>
        <w:t xml:space="preserve"> met. </w:t>
      </w:r>
      <w:r w:rsidR="002A362B" w:rsidRPr="00A64700">
        <w:rPr>
          <w:rFonts w:ascii="Arial" w:hAnsi="Arial" w:cs="Arial"/>
        </w:rPr>
        <w:t>For example, in the Biofuels Example a customer requirement for “</w:t>
      </w:r>
      <w:r w:rsidR="00993D26" w:rsidRPr="00A64700">
        <w:rPr>
          <w:rFonts w:ascii="Arial" w:hAnsi="Arial" w:cs="Arial"/>
        </w:rPr>
        <w:t>a</w:t>
      </w:r>
      <w:r w:rsidR="002A362B" w:rsidRPr="00A64700">
        <w:rPr>
          <w:rFonts w:ascii="Arial" w:hAnsi="Arial" w:cs="Arial"/>
        </w:rPr>
        <w:t xml:space="preserve">ffordability” might mean a price below a specific amount or </w:t>
      </w:r>
      <w:r w:rsidR="00993D26" w:rsidRPr="00A64700">
        <w:rPr>
          <w:rFonts w:ascii="Arial" w:hAnsi="Arial" w:cs="Arial"/>
        </w:rPr>
        <w:t xml:space="preserve">it might mean a price </w:t>
      </w:r>
      <w:r w:rsidR="002A362B" w:rsidRPr="00A64700">
        <w:rPr>
          <w:rFonts w:ascii="Arial" w:hAnsi="Arial" w:cs="Arial"/>
        </w:rPr>
        <w:t xml:space="preserve">below a certain percent of annual revenue, and the appropriate metrics must be identified </w:t>
      </w:r>
      <w:proofErr w:type="gramStart"/>
      <w:r w:rsidR="002A362B" w:rsidRPr="00A64700">
        <w:rPr>
          <w:rFonts w:ascii="Arial" w:hAnsi="Arial" w:cs="Arial"/>
        </w:rPr>
        <w:t>in order to</w:t>
      </w:r>
      <w:proofErr w:type="gramEnd"/>
      <w:r w:rsidR="002A362B" w:rsidRPr="00A64700">
        <w:rPr>
          <w:rFonts w:ascii="Arial" w:hAnsi="Arial" w:cs="Arial"/>
        </w:rPr>
        <w:t xml:space="preserve"> evaluate how well the project design specifications meet the affordability requirement. Likewise, requirements for “delivery </w:t>
      </w:r>
      <w:r w:rsidR="00993D26" w:rsidRPr="00A64700">
        <w:rPr>
          <w:rFonts w:ascii="Arial" w:hAnsi="Arial" w:cs="Arial"/>
        </w:rPr>
        <w:t>a</w:t>
      </w:r>
      <w:r w:rsidR="002A362B" w:rsidRPr="00A64700">
        <w:rPr>
          <w:rFonts w:ascii="Arial" w:hAnsi="Arial" w:cs="Arial"/>
        </w:rPr>
        <w:t>nywhere” might mean delivery anywhere in the countries in which the product will be sold</w:t>
      </w:r>
      <w:r w:rsidR="00993D26" w:rsidRPr="00A64700">
        <w:rPr>
          <w:rFonts w:ascii="Arial" w:hAnsi="Arial" w:cs="Arial"/>
        </w:rPr>
        <w:t>,</w:t>
      </w:r>
      <w:r w:rsidR="002A362B" w:rsidRPr="00A64700">
        <w:rPr>
          <w:rFonts w:ascii="Arial" w:hAnsi="Arial" w:cs="Arial"/>
        </w:rPr>
        <w:t xml:space="preserve"> or </w:t>
      </w:r>
      <w:r w:rsidR="00993D26" w:rsidRPr="00A64700">
        <w:rPr>
          <w:rFonts w:ascii="Arial" w:hAnsi="Arial" w:cs="Arial"/>
        </w:rPr>
        <w:t xml:space="preserve">delivery </w:t>
      </w:r>
      <w:r w:rsidR="002A362B" w:rsidRPr="00A64700">
        <w:rPr>
          <w:rFonts w:ascii="Arial" w:hAnsi="Arial" w:cs="Arial"/>
        </w:rPr>
        <w:t xml:space="preserve">anywhere customers meeting a certain </w:t>
      </w:r>
      <w:r w:rsidR="006148AC" w:rsidRPr="00A64700">
        <w:rPr>
          <w:rFonts w:ascii="Arial" w:hAnsi="Arial" w:cs="Arial"/>
        </w:rPr>
        <w:t xml:space="preserve">defined </w:t>
      </w:r>
      <w:r w:rsidR="002A362B" w:rsidRPr="00A64700">
        <w:rPr>
          <w:rFonts w:ascii="Arial" w:hAnsi="Arial" w:cs="Arial"/>
        </w:rPr>
        <w:t>profile are located.</w:t>
      </w:r>
    </w:p>
    <w:p w14:paraId="47783666" w14:textId="77777777" w:rsidR="008B091A" w:rsidRPr="00A64700" w:rsidRDefault="008B091A" w:rsidP="00F9292D">
      <w:pPr>
        <w:rPr>
          <w:rFonts w:ascii="Arial" w:hAnsi="Arial" w:cs="Arial"/>
        </w:rPr>
      </w:pPr>
    </w:p>
    <w:p w14:paraId="4E8C98A4" w14:textId="0C13693F" w:rsidR="008B091A" w:rsidRDefault="00F13D43" w:rsidP="00F9292D">
      <w:pPr>
        <w:rPr>
          <w:rFonts w:ascii="Arial" w:hAnsi="Arial" w:cs="Arial"/>
        </w:rPr>
      </w:pPr>
      <w:r w:rsidRPr="00A64700">
        <w:rPr>
          <w:rFonts w:ascii="Arial" w:hAnsi="Arial" w:cs="Arial"/>
        </w:rPr>
        <w:t xml:space="preserve">In the examples below, Figure 3 shows the </w:t>
      </w:r>
      <w:r w:rsidR="0031635D">
        <w:rPr>
          <w:rFonts w:ascii="Arial" w:hAnsi="Arial" w:cs="Arial"/>
        </w:rPr>
        <w:t>“</w:t>
      </w:r>
      <w:r w:rsidRPr="00A64700">
        <w:rPr>
          <w:rFonts w:ascii="Arial" w:hAnsi="Arial" w:cs="Arial"/>
        </w:rPr>
        <w:t xml:space="preserve">Design </w:t>
      </w:r>
      <w:r w:rsidR="00585D3A" w:rsidRPr="00A64700">
        <w:rPr>
          <w:rFonts w:ascii="Arial" w:hAnsi="Arial" w:cs="Arial"/>
        </w:rPr>
        <w:t>s</w:t>
      </w:r>
      <w:r w:rsidRPr="00A64700">
        <w:rPr>
          <w:rFonts w:ascii="Arial" w:hAnsi="Arial" w:cs="Arial"/>
        </w:rPr>
        <w:t>pecifications</w:t>
      </w:r>
      <w:r w:rsidR="0031635D">
        <w:rPr>
          <w:rFonts w:ascii="Arial" w:hAnsi="Arial" w:cs="Arial"/>
        </w:rPr>
        <w:t>”</w:t>
      </w:r>
      <w:r w:rsidRPr="00A64700">
        <w:rPr>
          <w:rFonts w:ascii="Arial" w:hAnsi="Arial" w:cs="Arial"/>
        </w:rPr>
        <w:t xml:space="preserve"> tab of the Voice of the Customer Tool workbook for the Biofuels Example, and Figure </w:t>
      </w:r>
      <w:r w:rsidR="00C82E65" w:rsidRPr="00A64700">
        <w:rPr>
          <w:rFonts w:ascii="Arial" w:hAnsi="Arial" w:cs="Arial"/>
        </w:rPr>
        <w:t>4</w:t>
      </w:r>
      <w:r w:rsidRPr="00A64700">
        <w:rPr>
          <w:rFonts w:ascii="Arial" w:hAnsi="Arial" w:cs="Arial"/>
        </w:rPr>
        <w:t xml:space="preserve"> shows the </w:t>
      </w:r>
      <w:r w:rsidR="0031635D">
        <w:rPr>
          <w:rFonts w:ascii="Arial" w:hAnsi="Arial" w:cs="Arial"/>
        </w:rPr>
        <w:t>“</w:t>
      </w:r>
      <w:r w:rsidRPr="00A64700">
        <w:rPr>
          <w:rFonts w:ascii="Arial" w:hAnsi="Arial" w:cs="Arial"/>
        </w:rPr>
        <w:t>Inputs</w:t>
      </w:r>
      <w:r w:rsidR="0031635D">
        <w:rPr>
          <w:rFonts w:ascii="Arial" w:hAnsi="Arial" w:cs="Arial"/>
        </w:rPr>
        <w:t>”</w:t>
      </w:r>
      <w:r w:rsidRPr="00A64700">
        <w:rPr>
          <w:rFonts w:ascii="Arial" w:hAnsi="Arial" w:cs="Arial"/>
        </w:rPr>
        <w:t xml:space="preserve"> tab of the Competitive Advantage Tool</w:t>
      </w:r>
      <w:r w:rsidR="00BE27BE" w:rsidRPr="00A64700">
        <w:rPr>
          <w:rFonts w:ascii="Arial" w:hAnsi="Arial" w:cs="Arial"/>
        </w:rPr>
        <w:t xml:space="preserve"> workbook for</w:t>
      </w:r>
      <w:r w:rsidRPr="00A64700">
        <w:rPr>
          <w:rFonts w:ascii="Arial" w:hAnsi="Arial" w:cs="Arial"/>
        </w:rPr>
        <w:t xml:space="preserve"> the Biofuels Example.</w:t>
      </w:r>
      <w:r w:rsidR="008B091A" w:rsidRPr="00A64700">
        <w:rPr>
          <w:rFonts w:ascii="Arial" w:hAnsi="Arial" w:cs="Arial"/>
        </w:rPr>
        <w:t xml:space="preserve"> </w:t>
      </w:r>
    </w:p>
    <w:p w14:paraId="5FB94A7C" w14:textId="626B6484" w:rsidR="0031635D" w:rsidRDefault="0031635D" w:rsidP="00F9292D">
      <w:pPr>
        <w:rPr>
          <w:rFonts w:ascii="Arial" w:hAnsi="Arial" w:cs="Arial"/>
        </w:rPr>
      </w:pPr>
    </w:p>
    <w:p w14:paraId="4CFC0441" w14:textId="141118A8" w:rsidR="0031635D" w:rsidRPr="00A64700" w:rsidRDefault="0031635D" w:rsidP="00F9292D">
      <w:pPr>
        <w:rPr>
          <w:rFonts w:ascii="Arial" w:hAnsi="Arial" w:cs="Arial"/>
        </w:rPr>
      </w:pPr>
      <w:r w:rsidRPr="0031635D">
        <w:lastRenderedPageBreak/>
        <w:drawing>
          <wp:inline distT="0" distB="0" distL="0" distR="0" wp14:anchorId="5EFCD0F6" wp14:editId="485D13FD">
            <wp:extent cx="5943600" cy="462280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622800"/>
                    </a:xfrm>
                    <a:prstGeom prst="rect">
                      <a:avLst/>
                    </a:prstGeom>
                    <a:noFill/>
                    <a:ln>
                      <a:noFill/>
                    </a:ln>
                  </pic:spPr>
                </pic:pic>
              </a:graphicData>
            </a:graphic>
          </wp:inline>
        </w:drawing>
      </w:r>
    </w:p>
    <w:p w14:paraId="7B1A8654" w14:textId="11DE99B5" w:rsidR="005B124A" w:rsidRPr="00A64700" w:rsidRDefault="005B124A" w:rsidP="00F9292D">
      <w:pPr>
        <w:rPr>
          <w:rFonts w:ascii="Arial" w:hAnsi="Arial" w:cs="Arial"/>
        </w:rPr>
      </w:pPr>
    </w:p>
    <w:p w14:paraId="50AF5CD0" w14:textId="4D01428E" w:rsidR="00EF26BD" w:rsidRDefault="009D5494" w:rsidP="0031635D">
      <w:pPr>
        <w:keepNext/>
        <w:rPr>
          <w:rFonts w:ascii="Arial" w:hAnsi="Arial" w:cs="Arial"/>
          <w:color w:val="44546A" w:themeColor="text2"/>
          <w:sz w:val="18"/>
          <w:szCs w:val="18"/>
        </w:rPr>
      </w:pPr>
      <w:r w:rsidRPr="0031635D">
        <w:rPr>
          <w:rFonts w:ascii="Arial" w:hAnsi="Arial" w:cs="Arial"/>
          <w:color w:val="44546A" w:themeColor="text2"/>
          <w:sz w:val="18"/>
          <w:szCs w:val="18"/>
        </w:rPr>
        <w:t xml:space="preserve">Figure </w:t>
      </w:r>
      <w:r w:rsidR="00A219A5" w:rsidRPr="0031635D">
        <w:rPr>
          <w:rFonts w:ascii="Arial" w:hAnsi="Arial" w:cs="Arial"/>
          <w:color w:val="44546A" w:themeColor="text2"/>
          <w:sz w:val="18"/>
          <w:szCs w:val="18"/>
        </w:rPr>
        <w:fldChar w:fldCharType="begin"/>
      </w:r>
      <w:r w:rsidR="00A219A5" w:rsidRPr="0031635D">
        <w:rPr>
          <w:rFonts w:ascii="Arial" w:hAnsi="Arial" w:cs="Arial"/>
          <w:color w:val="44546A" w:themeColor="text2"/>
          <w:sz w:val="18"/>
          <w:szCs w:val="18"/>
        </w:rPr>
        <w:instrText xml:space="preserve"> SEQ Figure \* ARABIC </w:instrText>
      </w:r>
      <w:r w:rsidR="00A219A5" w:rsidRPr="0031635D">
        <w:rPr>
          <w:rFonts w:ascii="Arial" w:hAnsi="Arial" w:cs="Arial"/>
          <w:color w:val="44546A" w:themeColor="text2"/>
          <w:sz w:val="18"/>
          <w:szCs w:val="18"/>
        </w:rPr>
        <w:fldChar w:fldCharType="separate"/>
      </w:r>
      <w:r w:rsidR="00073783">
        <w:rPr>
          <w:rFonts w:ascii="Arial" w:hAnsi="Arial" w:cs="Arial"/>
          <w:noProof/>
          <w:color w:val="44546A" w:themeColor="text2"/>
          <w:sz w:val="18"/>
          <w:szCs w:val="18"/>
        </w:rPr>
        <w:t>3</w:t>
      </w:r>
      <w:r w:rsidR="00A219A5" w:rsidRPr="0031635D">
        <w:rPr>
          <w:rFonts w:ascii="Arial" w:hAnsi="Arial" w:cs="Arial"/>
          <w:color w:val="44546A" w:themeColor="text2"/>
          <w:sz w:val="18"/>
          <w:szCs w:val="18"/>
        </w:rPr>
        <w:fldChar w:fldCharType="end"/>
      </w:r>
      <w:r w:rsidRPr="0031635D">
        <w:rPr>
          <w:rFonts w:ascii="Arial" w:hAnsi="Arial" w:cs="Arial"/>
          <w:color w:val="44546A" w:themeColor="text2"/>
          <w:sz w:val="18"/>
          <w:szCs w:val="18"/>
        </w:rPr>
        <w:t xml:space="preserve">: The </w:t>
      </w:r>
      <w:r w:rsidR="0031635D">
        <w:rPr>
          <w:rFonts w:ascii="Arial" w:hAnsi="Arial" w:cs="Arial"/>
          <w:color w:val="44546A" w:themeColor="text2"/>
          <w:sz w:val="18"/>
          <w:szCs w:val="18"/>
        </w:rPr>
        <w:t>“</w:t>
      </w:r>
      <w:r w:rsidRPr="0031635D">
        <w:rPr>
          <w:rFonts w:ascii="Arial" w:hAnsi="Arial" w:cs="Arial"/>
          <w:color w:val="44546A" w:themeColor="text2"/>
          <w:sz w:val="18"/>
          <w:szCs w:val="18"/>
        </w:rPr>
        <w:t xml:space="preserve">Design </w:t>
      </w:r>
      <w:r w:rsidR="00585D3A" w:rsidRPr="0031635D">
        <w:rPr>
          <w:rFonts w:ascii="Arial" w:hAnsi="Arial" w:cs="Arial"/>
          <w:color w:val="44546A" w:themeColor="text2"/>
          <w:sz w:val="18"/>
          <w:szCs w:val="18"/>
        </w:rPr>
        <w:t>s</w:t>
      </w:r>
      <w:r w:rsidRPr="0031635D">
        <w:rPr>
          <w:rFonts w:ascii="Arial" w:hAnsi="Arial" w:cs="Arial"/>
          <w:color w:val="44546A" w:themeColor="text2"/>
          <w:sz w:val="18"/>
          <w:szCs w:val="18"/>
        </w:rPr>
        <w:t>pecifications</w:t>
      </w:r>
      <w:r w:rsidR="0031635D">
        <w:rPr>
          <w:rFonts w:ascii="Arial" w:hAnsi="Arial" w:cs="Arial"/>
          <w:color w:val="44546A" w:themeColor="text2"/>
          <w:sz w:val="18"/>
          <w:szCs w:val="18"/>
        </w:rPr>
        <w:t>”</w:t>
      </w:r>
      <w:r w:rsidRPr="0031635D">
        <w:rPr>
          <w:rFonts w:ascii="Arial" w:hAnsi="Arial" w:cs="Arial"/>
          <w:color w:val="44546A" w:themeColor="text2"/>
          <w:sz w:val="18"/>
          <w:szCs w:val="18"/>
        </w:rPr>
        <w:t xml:space="preserve"> tab of </w:t>
      </w:r>
      <w:r w:rsidR="00F13D43" w:rsidRPr="0031635D">
        <w:rPr>
          <w:rFonts w:ascii="Arial" w:hAnsi="Arial" w:cs="Arial"/>
          <w:color w:val="44546A" w:themeColor="text2"/>
          <w:sz w:val="18"/>
          <w:szCs w:val="18"/>
        </w:rPr>
        <w:t xml:space="preserve">the </w:t>
      </w:r>
      <w:r w:rsidR="00EF26BD" w:rsidRPr="0031635D">
        <w:rPr>
          <w:rFonts w:ascii="Arial" w:hAnsi="Arial" w:cs="Arial"/>
          <w:color w:val="44546A" w:themeColor="text2"/>
          <w:sz w:val="18"/>
          <w:szCs w:val="18"/>
        </w:rPr>
        <w:t xml:space="preserve">Voice of the </w:t>
      </w:r>
      <w:r w:rsidR="00F13D43" w:rsidRPr="0031635D">
        <w:rPr>
          <w:rFonts w:ascii="Arial" w:hAnsi="Arial" w:cs="Arial"/>
          <w:color w:val="44546A" w:themeColor="text2"/>
          <w:sz w:val="18"/>
          <w:szCs w:val="18"/>
        </w:rPr>
        <w:t xml:space="preserve">Customer Tool workbook for </w:t>
      </w:r>
      <w:r w:rsidRPr="0031635D">
        <w:rPr>
          <w:rFonts w:ascii="Arial" w:hAnsi="Arial" w:cs="Arial"/>
          <w:color w:val="44546A" w:themeColor="text2"/>
          <w:sz w:val="18"/>
          <w:szCs w:val="18"/>
        </w:rPr>
        <w:t>the Biofuels Example</w:t>
      </w:r>
    </w:p>
    <w:p w14:paraId="4A418977" w14:textId="4F438933" w:rsidR="0031635D" w:rsidRDefault="0031635D" w:rsidP="0031635D">
      <w:pPr>
        <w:keepNext/>
        <w:rPr>
          <w:rFonts w:ascii="Arial" w:hAnsi="Arial" w:cs="Arial"/>
          <w:color w:val="44546A" w:themeColor="text2"/>
          <w:sz w:val="18"/>
          <w:szCs w:val="18"/>
        </w:rPr>
      </w:pPr>
    </w:p>
    <w:p w14:paraId="6CF343BD" w14:textId="782B7982" w:rsidR="0031635D" w:rsidRPr="0031635D" w:rsidRDefault="0031635D" w:rsidP="0031635D">
      <w:pPr>
        <w:keepNext/>
        <w:rPr>
          <w:rFonts w:ascii="Arial" w:hAnsi="Arial" w:cs="Arial"/>
          <w:color w:val="44546A" w:themeColor="text2"/>
          <w:sz w:val="18"/>
          <w:szCs w:val="18"/>
        </w:rPr>
      </w:pPr>
      <w:r w:rsidRPr="0031635D">
        <w:drawing>
          <wp:inline distT="0" distB="0" distL="0" distR="0" wp14:anchorId="0EE19D38" wp14:editId="47E817BA">
            <wp:extent cx="5943600" cy="1541780"/>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541780"/>
                    </a:xfrm>
                    <a:prstGeom prst="rect">
                      <a:avLst/>
                    </a:prstGeom>
                    <a:noFill/>
                    <a:ln>
                      <a:noFill/>
                    </a:ln>
                  </pic:spPr>
                </pic:pic>
              </a:graphicData>
            </a:graphic>
          </wp:inline>
        </w:drawing>
      </w:r>
    </w:p>
    <w:p w14:paraId="52D7F3BB" w14:textId="55061E14" w:rsidR="0031635D" w:rsidRPr="00A64700" w:rsidRDefault="0031635D" w:rsidP="00EF26BD">
      <w:pPr>
        <w:rPr>
          <w:rFonts w:ascii="Arial" w:hAnsi="Arial" w:cs="Arial"/>
        </w:rPr>
      </w:pPr>
    </w:p>
    <w:p w14:paraId="782F9E71" w14:textId="39BFBA8E" w:rsidR="007C3C0B" w:rsidRPr="0031635D" w:rsidRDefault="007C3C0B" w:rsidP="007C3C0B">
      <w:pPr>
        <w:pStyle w:val="Caption"/>
        <w:rPr>
          <w:rFonts w:ascii="Arial" w:hAnsi="Arial" w:cs="Arial"/>
          <w:b/>
          <w:bCs/>
          <w:i w:val="0"/>
          <w:iCs w:val="0"/>
        </w:rPr>
      </w:pPr>
      <w:r w:rsidRPr="0031635D">
        <w:rPr>
          <w:rFonts w:ascii="Arial" w:hAnsi="Arial" w:cs="Arial"/>
          <w:i w:val="0"/>
          <w:iCs w:val="0"/>
        </w:rPr>
        <w:t xml:space="preserve">Figure </w:t>
      </w:r>
      <w:r w:rsidR="00000000" w:rsidRPr="0031635D">
        <w:rPr>
          <w:rFonts w:ascii="Arial" w:hAnsi="Arial" w:cs="Arial"/>
          <w:i w:val="0"/>
          <w:iCs w:val="0"/>
        </w:rPr>
        <w:fldChar w:fldCharType="begin"/>
      </w:r>
      <w:r w:rsidR="00000000" w:rsidRPr="0031635D">
        <w:rPr>
          <w:rFonts w:ascii="Arial" w:hAnsi="Arial" w:cs="Arial"/>
          <w:i w:val="0"/>
          <w:iCs w:val="0"/>
        </w:rPr>
        <w:instrText xml:space="preserve"> SEQ Figure \* ARABIC </w:instrText>
      </w:r>
      <w:r w:rsidR="00000000" w:rsidRPr="0031635D">
        <w:rPr>
          <w:rFonts w:ascii="Arial" w:hAnsi="Arial" w:cs="Arial"/>
          <w:i w:val="0"/>
          <w:iCs w:val="0"/>
        </w:rPr>
        <w:fldChar w:fldCharType="separate"/>
      </w:r>
      <w:r w:rsidR="00073783">
        <w:rPr>
          <w:rFonts w:ascii="Arial" w:hAnsi="Arial" w:cs="Arial"/>
          <w:i w:val="0"/>
          <w:iCs w:val="0"/>
          <w:noProof/>
        </w:rPr>
        <w:t>4</w:t>
      </w:r>
      <w:r w:rsidR="00000000" w:rsidRPr="0031635D">
        <w:rPr>
          <w:rFonts w:ascii="Arial" w:hAnsi="Arial" w:cs="Arial"/>
          <w:i w:val="0"/>
          <w:iCs w:val="0"/>
          <w:noProof/>
        </w:rPr>
        <w:fldChar w:fldCharType="end"/>
      </w:r>
      <w:r w:rsidRPr="0031635D">
        <w:rPr>
          <w:rFonts w:ascii="Arial" w:hAnsi="Arial" w:cs="Arial"/>
          <w:i w:val="0"/>
          <w:iCs w:val="0"/>
        </w:rPr>
        <w:t xml:space="preserve">: The </w:t>
      </w:r>
      <w:r w:rsidR="0031635D">
        <w:rPr>
          <w:rFonts w:ascii="Arial" w:hAnsi="Arial" w:cs="Arial"/>
          <w:i w:val="0"/>
          <w:iCs w:val="0"/>
        </w:rPr>
        <w:t>“</w:t>
      </w:r>
      <w:r w:rsidRPr="0031635D">
        <w:rPr>
          <w:rFonts w:ascii="Arial" w:hAnsi="Arial" w:cs="Arial"/>
          <w:i w:val="0"/>
          <w:iCs w:val="0"/>
        </w:rPr>
        <w:t>Inputs</w:t>
      </w:r>
      <w:r w:rsidR="0031635D">
        <w:rPr>
          <w:rFonts w:ascii="Arial" w:hAnsi="Arial" w:cs="Arial"/>
          <w:i w:val="0"/>
          <w:iCs w:val="0"/>
        </w:rPr>
        <w:t>”</w:t>
      </w:r>
      <w:r w:rsidRPr="0031635D">
        <w:rPr>
          <w:rFonts w:ascii="Arial" w:hAnsi="Arial" w:cs="Arial"/>
          <w:i w:val="0"/>
          <w:iCs w:val="0"/>
        </w:rPr>
        <w:t xml:space="preserve"> </w:t>
      </w:r>
      <w:r w:rsidR="00156B42" w:rsidRPr="0031635D">
        <w:rPr>
          <w:rFonts w:ascii="Arial" w:hAnsi="Arial" w:cs="Arial"/>
          <w:i w:val="0"/>
          <w:iCs w:val="0"/>
        </w:rPr>
        <w:t>t</w:t>
      </w:r>
      <w:r w:rsidRPr="0031635D">
        <w:rPr>
          <w:rFonts w:ascii="Arial" w:hAnsi="Arial" w:cs="Arial"/>
          <w:i w:val="0"/>
          <w:iCs w:val="0"/>
        </w:rPr>
        <w:t xml:space="preserve">ab of </w:t>
      </w:r>
      <w:r w:rsidR="00F13D43" w:rsidRPr="0031635D">
        <w:rPr>
          <w:rFonts w:ascii="Arial" w:hAnsi="Arial" w:cs="Arial"/>
          <w:i w:val="0"/>
          <w:iCs w:val="0"/>
        </w:rPr>
        <w:t xml:space="preserve">the Competitive Advantage Tool workbook for </w:t>
      </w:r>
      <w:r w:rsidRPr="0031635D">
        <w:rPr>
          <w:rFonts w:ascii="Arial" w:hAnsi="Arial" w:cs="Arial"/>
          <w:i w:val="0"/>
          <w:iCs w:val="0"/>
        </w:rPr>
        <w:t>the Biofuels Example</w:t>
      </w:r>
    </w:p>
    <w:p w14:paraId="6E3341CA" w14:textId="337FF2DF" w:rsidR="005B124A" w:rsidRPr="00A64700" w:rsidRDefault="005B124A" w:rsidP="00F9292D">
      <w:pPr>
        <w:rPr>
          <w:rFonts w:ascii="Arial" w:hAnsi="Arial" w:cs="Arial"/>
        </w:rPr>
      </w:pPr>
      <w:r w:rsidRPr="00A64700">
        <w:rPr>
          <w:rFonts w:ascii="Arial" w:hAnsi="Arial" w:cs="Arial"/>
        </w:rPr>
        <w:t xml:space="preserve"> </w:t>
      </w:r>
    </w:p>
    <w:p w14:paraId="6CC30CF5" w14:textId="43C060E7" w:rsidR="00B3355E" w:rsidRDefault="00593906" w:rsidP="00B3355E">
      <w:pPr>
        <w:rPr>
          <w:rFonts w:ascii="Arial" w:hAnsi="Arial" w:cs="Arial"/>
        </w:rPr>
      </w:pPr>
      <w:r w:rsidRPr="00A64700">
        <w:rPr>
          <w:rFonts w:ascii="Arial" w:hAnsi="Arial" w:cs="Arial"/>
        </w:rPr>
        <w:t xml:space="preserve">Start with the </w:t>
      </w:r>
      <w:r w:rsidR="0031635D">
        <w:rPr>
          <w:rFonts w:ascii="Arial" w:hAnsi="Arial" w:cs="Arial"/>
        </w:rPr>
        <w:t>“</w:t>
      </w:r>
      <w:r w:rsidRPr="00A64700">
        <w:rPr>
          <w:rFonts w:ascii="Arial" w:hAnsi="Arial" w:cs="Arial"/>
        </w:rPr>
        <w:t>Tangible features risk review</w:t>
      </w:r>
      <w:r w:rsidR="0031635D">
        <w:rPr>
          <w:rFonts w:ascii="Arial" w:hAnsi="Arial" w:cs="Arial"/>
        </w:rPr>
        <w:t>”</w:t>
      </w:r>
      <w:r w:rsidRPr="00A64700">
        <w:rPr>
          <w:rFonts w:ascii="Arial" w:hAnsi="Arial" w:cs="Arial"/>
        </w:rPr>
        <w:t xml:space="preserve"> tab. </w:t>
      </w:r>
      <w:r w:rsidR="00CD5A0F" w:rsidRPr="00A64700">
        <w:rPr>
          <w:rFonts w:ascii="Arial" w:hAnsi="Arial" w:cs="Arial"/>
        </w:rPr>
        <w:t>C</w:t>
      </w:r>
      <w:r w:rsidR="00A25D72" w:rsidRPr="00A64700">
        <w:rPr>
          <w:rFonts w:ascii="Arial" w:hAnsi="Arial" w:cs="Arial"/>
        </w:rPr>
        <w:t xml:space="preserve">ustomer requirements </w:t>
      </w:r>
      <w:r w:rsidR="00750DD0" w:rsidRPr="00A64700">
        <w:rPr>
          <w:rFonts w:ascii="Arial" w:hAnsi="Arial" w:cs="Arial"/>
        </w:rPr>
        <w:t>for</w:t>
      </w:r>
      <w:r w:rsidR="00A25D72" w:rsidRPr="00A64700">
        <w:rPr>
          <w:rFonts w:ascii="Arial" w:hAnsi="Arial" w:cs="Arial"/>
        </w:rPr>
        <w:t xml:space="preserve"> </w:t>
      </w:r>
      <w:r w:rsidR="00B3355E" w:rsidRPr="00A64700">
        <w:rPr>
          <w:rFonts w:ascii="Arial" w:hAnsi="Arial" w:cs="Arial"/>
        </w:rPr>
        <w:t>tangible features</w:t>
      </w:r>
      <w:r w:rsidR="008A2772" w:rsidRPr="00A64700">
        <w:rPr>
          <w:rFonts w:ascii="Arial" w:hAnsi="Arial" w:cs="Arial"/>
        </w:rPr>
        <w:t xml:space="preserve"> </w:t>
      </w:r>
      <w:r w:rsidR="00B3355E" w:rsidRPr="00A64700">
        <w:rPr>
          <w:rFonts w:ascii="Arial" w:hAnsi="Arial" w:cs="Arial"/>
        </w:rPr>
        <w:t xml:space="preserve">are entered in </w:t>
      </w:r>
      <w:r w:rsidR="00CD5A0F" w:rsidRPr="00A64700">
        <w:rPr>
          <w:rFonts w:ascii="Arial" w:hAnsi="Arial" w:cs="Arial"/>
        </w:rPr>
        <w:t xml:space="preserve">the </w:t>
      </w:r>
      <w:r w:rsidR="0031635D">
        <w:rPr>
          <w:rFonts w:ascii="Arial" w:hAnsi="Arial" w:cs="Arial"/>
        </w:rPr>
        <w:t>“</w:t>
      </w:r>
      <w:r w:rsidR="00A25D72" w:rsidRPr="00A64700">
        <w:rPr>
          <w:rFonts w:ascii="Arial" w:hAnsi="Arial" w:cs="Arial"/>
        </w:rPr>
        <w:t>Customer requirements - tangible features</w:t>
      </w:r>
      <w:r w:rsidR="0031635D">
        <w:rPr>
          <w:rFonts w:ascii="Arial" w:hAnsi="Arial" w:cs="Arial"/>
        </w:rPr>
        <w:t>”</w:t>
      </w:r>
      <w:r w:rsidR="00A25D72" w:rsidRPr="00A64700">
        <w:rPr>
          <w:rFonts w:ascii="Arial" w:hAnsi="Arial" w:cs="Arial"/>
        </w:rPr>
        <w:t xml:space="preserve"> section in </w:t>
      </w:r>
      <w:r w:rsidR="00D94AA5">
        <w:rPr>
          <w:rFonts w:ascii="Arial" w:hAnsi="Arial" w:cs="Arial"/>
        </w:rPr>
        <w:t xml:space="preserve">the second </w:t>
      </w:r>
      <w:r w:rsidR="00A25D72" w:rsidRPr="00A64700">
        <w:rPr>
          <w:rFonts w:ascii="Arial" w:hAnsi="Arial" w:cs="Arial"/>
        </w:rPr>
        <w:t xml:space="preserve">column at </w:t>
      </w:r>
      <w:r w:rsidR="00B3355E" w:rsidRPr="00A64700">
        <w:rPr>
          <w:rFonts w:ascii="Arial" w:hAnsi="Arial" w:cs="Arial"/>
        </w:rPr>
        <w:t>rows 10</w:t>
      </w:r>
      <w:r w:rsidR="00156B42" w:rsidRPr="00A64700">
        <w:rPr>
          <w:rFonts w:ascii="Arial" w:hAnsi="Arial" w:cs="Arial"/>
        </w:rPr>
        <w:t>-</w:t>
      </w:r>
      <w:r w:rsidR="00B3355E" w:rsidRPr="00A64700">
        <w:rPr>
          <w:rFonts w:ascii="Arial" w:hAnsi="Arial" w:cs="Arial"/>
        </w:rPr>
        <w:t xml:space="preserve">15. </w:t>
      </w:r>
      <w:r w:rsidR="00B2083B" w:rsidRPr="00A64700">
        <w:rPr>
          <w:rFonts w:ascii="Arial" w:hAnsi="Arial" w:cs="Arial"/>
        </w:rPr>
        <w:t>A</w:t>
      </w:r>
      <w:r w:rsidR="00B3355E" w:rsidRPr="00A64700">
        <w:rPr>
          <w:rFonts w:ascii="Arial" w:hAnsi="Arial" w:cs="Arial"/>
        </w:rPr>
        <w:t>dditional rows can be added as needed</w:t>
      </w:r>
      <w:r w:rsidR="00B2083B" w:rsidRPr="00A64700">
        <w:rPr>
          <w:rFonts w:ascii="Arial" w:hAnsi="Arial" w:cs="Arial"/>
        </w:rPr>
        <w:t>, but</w:t>
      </w:r>
      <w:r w:rsidR="00B3355E" w:rsidRPr="00A64700">
        <w:rPr>
          <w:rFonts w:ascii="Arial" w:hAnsi="Arial" w:cs="Arial"/>
        </w:rPr>
        <w:t xml:space="preserve"> </w:t>
      </w:r>
      <w:r w:rsidR="00B2083B" w:rsidRPr="00A64700">
        <w:rPr>
          <w:rFonts w:ascii="Arial" w:hAnsi="Arial" w:cs="Arial"/>
        </w:rPr>
        <w:t>t</w:t>
      </w:r>
      <w:r w:rsidR="00B3355E" w:rsidRPr="00A64700">
        <w:rPr>
          <w:rFonts w:ascii="Arial" w:hAnsi="Arial" w:cs="Arial"/>
        </w:rPr>
        <w:t>he purpose of the</w:t>
      </w:r>
      <w:r w:rsidR="00D94AA5">
        <w:rPr>
          <w:rFonts w:ascii="Arial" w:hAnsi="Arial" w:cs="Arial"/>
        </w:rPr>
        <w:t xml:space="preserve"> t</w:t>
      </w:r>
      <w:r w:rsidR="00B3355E" w:rsidRPr="00A64700">
        <w:rPr>
          <w:rFonts w:ascii="Arial" w:hAnsi="Arial" w:cs="Arial"/>
        </w:rPr>
        <w:t xml:space="preserve">ool is to focus on the most important </w:t>
      </w:r>
      <w:r w:rsidR="00B2083B" w:rsidRPr="00A64700">
        <w:rPr>
          <w:rFonts w:ascii="Arial" w:hAnsi="Arial" w:cs="Arial"/>
        </w:rPr>
        <w:t>features</w:t>
      </w:r>
      <w:r w:rsidR="008B00D1" w:rsidRPr="00A64700">
        <w:rPr>
          <w:rFonts w:ascii="Arial" w:hAnsi="Arial" w:cs="Arial"/>
        </w:rPr>
        <w:t xml:space="preserve"> so </w:t>
      </w:r>
      <w:r w:rsidR="00D94AA5">
        <w:rPr>
          <w:rFonts w:ascii="Arial" w:hAnsi="Arial" w:cs="Arial"/>
        </w:rPr>
        <w:t xml:space="preserve">there is no need to go into </w:t>
      </w:r>
      <w:r w:rsidR="008B00D1" w:rsidRPr="00A64700">
        <w:rPr>
          <w:rFonts w:ascii="Arial" w:hAnsi="Arial" w:cs="Arial"/>
        </w:rPr>
        <w:t>excessive detail</w:t>
      </w:r>
      <w:r w:rsidR="00B3355E" w:rsidRPr="00A64700">
        <w:rPr>
          <w:rFonts w:ascii="Arial" w:hAnsi="Arial" w:cs="Arial"/>
        </w:rPr>
        <w:t>. The</w:t>
      </w:r>
      <w:r w:rsidR="001E3CE1" w:rsidRPr="00A64700">
        <w:rPr>
          <w:rFonts w:ascii="Arial" w:hAnsi="Arial" w:cs="Arial"/>
        </w:rPr>
        <w:t xml:space="preserve"> most important</w:t>
      </w:r>
      <w:r w:rsidR="00B3355E" w:rsidRPr="00A64700">
        <w:rPr>
          <w:rFonts w:ascii="Arial" w:hAnsi="Arial" w:cs="Arial"/>
        </w:rPr>
        <w:t xml:space="preserve"> </w:t>
      </w:r>
      <w:r w:rsidR="006B609A" w:rsidRPr="00A64700">
        <w:rPr>
          <w:rFonts w:ascii="Arial" w:hAnsi="Arial" w:cs="Arial"/>
        </w:rPr>
        <w:t>features</w:t>
      </w:r>
      <w:r w:rsidR="00B3355E" w:rsidRPr="00A64700">
        <w:rPr>
          <w:rFonts w:ascii="Arial" w:hAnsi="Arial" w:cs="Arial"/>
        </w:rPr>
        <w:t xml:space="preserve"> are the one</w:t>
      </w:r>
      <w:r w:rsidR="00B2083B" w:rsidRPr="00A64700">
        <w:rPr>
          <w:rFonts w:ascii="Arial" w:hAnsi="Arial" w:cs="Arial"/>
        </w:rPr>
        <w:t>s</w:t>
      </w:r>
      <w:r w:rsidR="00B3355E" w:rsidRPr="00A64700">
        <w:rPr>
          <w:rFonts w:ascii="Arial" w:hAnsi="Arial" w:cs="Arial"/>
        </w:rPr>
        <w:t xml:space="preserve"> which will be used by end-users and customers to determine if this product </w:t>
      </w:r>
      <w:r w:rsidR="00B2083B" w:rsidRPr="00A64700">
        <w:rPr>
          <w:rFonts w:ascii="Arial" w:hAnsi="Arial" w:cs="Arial"/>
        </w:rPr>
        <w:t xml:space="preserve">has </w:t>
      </w:r>
      <w:r w:rsidR="00B3355E" w:rsidRPr="00A64700">
        <w:rPr>
          <w:rFonts w:ascii="Arial" w:hAnsi="Arial" w:cs="Arial"/>
        </w:rPr>
        <w:t xml:space="preserve">a competitive advantage. </w:t>
      </w:r>
    </w:p>
    <w:p w14:paraId="02F84237" w14:textId="370A76C5" w:rsidR="006B609A" w:rsidRPr="00A64700" w:rsidRDefault="00D94AA5" w:rsidP="006B609A">
      <w:pPr>
        <w:rPr>
          <w:rFonts w:ascii="Arial" w:hAnsi="Arial" w:cs="Arial"/>
        </w:rPr>
      </w:pPr>
      <w:r>
        <w:rPr>
          <w:rFonts w:ascii="Arial" w:hAnsi="Arial" w:cs="Arial"/>
        </w:rPr>
        <w:lastRenderedPageBreak/>
        <w:t>D</w:t>
      </w:r>
      <w:r w:rsidR="00F13D43" w:rsidRPr="00A64700">
        <w:rPr>
          <w:rFonts w:ascii="Arial" w:hAnsi="Arial" w:cs="Arial"/>
        </w:rPr>
        <w:t xml:space="preserve">esign </w:t>
      </w:r>
      <w:r w:rsidR="005B124A" w:rsidRPr="00A64700">
        <w:rPr>
          <w:rFonts w:ascii="Arial" w:hAnsi="Arial" w:cs="Arial"/>
        </w:rPr>
        <w:t xml:space="preserve">specifications </w:t>
      </w:r>
      <w:r w:rsidR="00DD3CFC" w:rsidRPr="00A64700">
        <w:rPr>
          <w:rFonts w:ascii="Arial" w:hAnsi="Arial" w:cs="Arial"/>
        </w:rPr>
        <w:t xml:space="preserve">for </w:t>
      </w:r>
      <w:r w:rsidR="009B5A4F" w:rsidRPr="00A64700">
        <w:rPr>
          <w:rFonts w:ascii="Arial" w:hAnsi="Arial" w:cs="Arial"/>
        </w:rPr>
        <w:t xml:space="preserve">these tangible </w:t>
      </w:r>
      <w:r w:rsidR="00DD3CFC" w:rsidRPr="00A64700">
        <w:rPr>
          <w:rFonts w:ascii="Arial" w:hAnsi="Arial" w:cs="Arial"/>
        </w:rPr>
        <w:t xml:space="preserve">features </w:t>
      </w:r>
      <w:r w:rsidR="00BE27BE" w:rsidRPr="00A64700">
        <w:rPr>
          <w:rFonts w:ascii="Arial" w:hAnsi="Arial" w:cs="Arial"/>
        </w:rPr>
        <w:t xml:space="preserve">are </w:t>
      </w:r>
      <w:r w:rsidR="00593906" w:rsidRPr="00A64700">
        <w:rPr>
          <w:rFonts w:ascii="Arial" w:hAnsi="Arial" w:cs="Arial"/>
        </w:rPr>
        <w:t xml:space="preserve">then </w:t>
      </w:r>
      <w:r w:rsidR="00BE27BE" w:rsidRPr="00A64700">
        <w:rPr>
          <w:rFonts w:ascii="Arial" w:hAnsi="Arial" w:cs="Arial"/>
        </w:rPr>
        <w:t xml:space="preserve">entered in columns E to I of the spreadsheet on </w:t>
      </w:r>
      <w:r w:rsidR="006B609A" w:rsidRPr="00A64700">
        <w:rPr>
          <w:rFonts w:ascii="Arial" w:hAnsi="Arial" w:cs="Arial"/>
        </w:rPr>
        <w:t xml:space="preserve">developed. </w:t>
      </w:r>
      <w:r w:rsidR="0037363F" w:rsidRPr="00A64700">
        <w:rPr>
          <w:rFonts w:ascii="Arial" w:hAnsi="Arial" w:cs="Arial"/>
        </w:rPr>
        <w:t>Again</w:t>
      </w:r>
      <w:r w:rsidR="008A2772" w:rsidRPr="00A64700">
        <w:rPr>
          <w:rFonts w:ascii="Arial" w:hAnsi="Arial" w:cs="Arial"/>
        </w:rPr>
        <w:t>,</w:t>
      </w:r>
      <w:r w:rsidR="0037363F" w:rsidRPr="00A64700">
        <w:rPr>
          <w:rFonts w:ascii="Arial" w:hAnsi="Arial" w:cs="Arial"/>
        </w:rPr>
        <w:t xml:space="preserve"> focus on </w:t>
      </w:r>
      <w:r w:rsidR="00CD5A0F" w:rsidRPr="00A64700">
        <w:rPr>
          <w:rFonts w:ascii="Arial" w:hAnsi="Arial" w:cs="Arial"/>
        </w:rPr>
        <w:t>e</w:t>
      </w:r>
      <w:r w:rsidR="00F91503" w:rsidRPr="00A64700">
        <w:rPr>
          <w:rFonts w:ascii="Arial" w:hAnsi="Arial" w:cs="Arial"/>
        </w:rPr>
        <w:t>nter</w:t>
      </w:r>
      <w:r w:rsidR="0037363F" w:rsidRPr="00A64700">
        <w:rPr>
          <w:rFonts w:ascii="Arial" w:hAnsi="Arial" w:cs="Arial"/>
        </w:rPr>
        <w:t>ing</w:t>
      </w:r>
      <w:r w:rsidR="00F91503" w:rsidRPr="00A64700">
        <w:rPr>
          <w:rFonts w:ascii="Arial" w:hAnsi="Arial" w:cs="Arial"/>
        </w:rPr>
        <w:t xml:space="preserve"> the most important design specifications</w:t>
      </w:r>
      <w:r w:rsidR="0037363F" w:rsidRPr="00A64700">
        <w:rPr>
          <w:rFonts w:ascii="Arial" w:hAnsi="Arial" w:cs="Arial"/>
        </w:rPr>
        <w:t>, which are the ones critical for</w:t>
      </w:r>
      <w:r w:rsidR="00113C10" w:rsidRPr="00A64700">
        <w:rPr>
          <w:rFonts w:ascii="Arial" w:hAnsi="Arial" w:cs="Arial"/>
        </w:rPr>
        <w:t xml:space="preserve"> providing </w:t>
      </w:r>
      <w:r w:rsidR="00F91503" w:rsidRPr="00A64700">
        <w:rPr>
          <w:rFonts w:ascii="Arial" w:hAnsi="Arial" w:cs="Arial"/>
        </w:rPr>
        <w:t>the listed features and meet</w:t>
      </w:r>
      <w:r w:rsidR="00113C10" w:rsidRPr="00A64700">
        <w:rPr>
          <w:rFonts w:ascii="Arial" w:hAnsi="Arial" w:cs="Arial"/>
        </w:rPr>
        <w:t>ing</w:t>
      </w:r>
      <w:r w:rsidR="00F91503" w:rsidRPr="00A64700">
        <w:rPr>
          <w:rFonts w:ascii="Arial" w:hAnsi="Arial" w:cs="Arial"/>
        </w:rPr>
        <w:t xml:space="preserve"> customer requirements. </w:t>
      </w:r>
      <w:r w:rsidRPr="00A64700">
        <w:rPr>
          <w:rFonts w:ascii="Arial" w:hAnsi="Arial" w:cs="Arial"/>
        </w:rPr>
        <w:t xml:space="preserve">the tab. As noted, depending on the stage, the source for these varies. The design specifications come from either the Voice of the Customer </w:t>
      </w:r>
      <w:r>
        <w:rPr>
          <w:rFonts w:ascii="Arial" w:hAnsi="Arial" w:cs="Arial"/>
        </w:rPr>
        <w:t>or</w:t>
      </w:r>
      <w:r w:rsidRPr="00A64700">
        <w:rPr>
          <w:rFonts w:ascii="Arial" w:hAnsi="Arial" w:cs="Arial"/>
        </w:rPr>
        <w:t xml:space="preserve"> the analysis of Competitive Advantage at the gate at the end of the Screen </w:t>
      </w:r>
      <w:r>
        <w:rPr>
          <w:rFonts w:ascii="Arial" w:hAnsi="Arial" w:cs="Arial"/>
        </w:rPr>
        <w:t>s</w:t>
      </w:r>
      <w:r w:rsidRPr="00A64700">
        <w:rPr>
          <w:rFonts w:ascii="Arial" w:hAnsi="Arial" w:cs="Arial"/>
        </w:rPr>
        <w:t>tage. At the end of the Design stage gate, they are found in the final product or service design (</w:t>
      </w:r>
      <w:proofErr w:type="gramStart"/>
      <w:r w:rsidRPr="00A64700">
        <w:rPr>
          <w:rFonts w:ascii="Arial" w:hAnsi="Arial" w:cs="Arial"/>
        </w:rPr>
        <w:t>i.e.</w:t>
      </w:r>
      <w:proofErr w:type="gramEnd"/>
      <w:r w:rsidRPr="00A64700">
        <w:rPr>
          <w:rFonts w:ascii="Arial" w:hAnsi="Arial" w:cs="Arial"/>
        </w:rPr>
        <w:t xml:space="preserve"> the specification sheet). As discussed in connection with the Technology Forecasting Tool, the NPD Toolkit does not provide a tool for developing a design specification document because they can vary widely depending on what product or service is being</w:t>
      </w:r>
      <w:r>
        <w:rPr>
          <w:rFonts w:ascii="Arial" w:hAnsi="Arial" w:cs="Arial"/>
        </w:rPr>
        <w:t xml:space="preserve"> developed. </w:t>
      </w:r>
    </w:p>
    <w:p w14:paraId="67AA4A3F" w14:textId="77777777" w:rsidR="006B609A" w:rsidRPr="00A64700" w:rsidRDefault="006B609A" w:rsidP="00F9292D">
      <w:pPr>
        <w:rPr>
          <w:rFonts w:ascii="Arial" w:hAnsi="Arial" w:cs="Arial"/>
        </w:rPr>
      </w:pPr>
    </w:p>
    <w:p w14:paraId="518DB937" w14:textId="4E312457" w:rsidR="00A83824" w:rsidRPr="00A64700" w:rsidRDefault="00192535" w:rsidP="00A83824">
      <w:pPr>
        <w:rPr>
          <w:rFonts w:ascii="Arial" w:hAnsi="Arial" w:cs="Arial"/>
        </w:rPr>
      </w:pPr>
      <w:r w:rsidRPr="00A64700">
        <w:rPr>
          <w:rFonts w:ascii="Arial" w:hAnsi="Arial" w:cs="Arial"/>
        </w:rPr>
        <w:t xml:space="preserve">The names for </w:t>
      </w:r>
      <w:r w:rsidR="00180CD7" w:rsidRPr="00A64700">
        <w:rPr>
          <w:rFonts w:ascii="Arial" w:hAnsi="Arial" w:cs="Arial"/>
        </w:rPr>
        <w:t>design specifications/</w:t>
      </w:r>
      <w:r w:rsidRPr="00A64700">
        <w:rPr>
          <w:rFonts w:ascii="Arial" w:hAnsi="Arial" w:cs="Arial"/>
        </w:rPr>
        <w:t xml:space="preserve">features can be reworded so long as you capture what is of concern to buyers and end-users, and what is listed on your </w:t>
      </w:r>
      <w:r w:rsidR="00CD5A0F" w:rsidRPr="00A64700">
        <w:rPr>
          <w:rFonts w:ascii="Arial" w:hAnsi="Arial" w:cs="Arial"/>
        </w:rPr>
        <w:t xml:space="preserve">design </w:t>
      </w:r>
      <w:r w:rsidRPr="00A64700">
        <w:rPr>
          <w:rFonts w:ascii="Arial" w:hAnsi="Arial" w:cs="Arial"/>
        </w:rPr>
        <w:t xml:space="preserve">specification </w:t>
      </w:r>
      <w:r w:rsidR="00CD5A0F" w:rsidRPr="00A64700">
        <w:rPr>
          <w:rFonts w:ascii="Arial" w:hAnsi="Arial" w:cs="Arial"/>
        </w:rPr>
        <w:t>document</w:t>
      </w:r>
      <w:r w:rsidRPr="00A64700">
        <w:rPr>
          <w:rFonts w:ascii="Arial" w:hAnsi="Arial" w:cs="Arial"/>
        </w:rPr>
        <w:t xml:space="preserve">. </w:t>
      </w:r>
      <w:r w:rsidR="00F91503" w:rsidRPr="00A64700">
        <w:rPr>
          <w:rFonts w:ascii="Arial" w:hAnsi="Arial" w:cs="Arial"/>
        </w:rPr>
        <w:t>T</w:t>
      </w:r>
      <w:r w:rsidR="007C3C0B" w:rsidRPr="00A64700">
        <w:rPr>
          <w:rFonts w:ascii="Arial" w:hAnsi="Arial" w:cs="Arial"/>
        </w:rPr>
        <w:t xml:space="preserve">he name of </w:t>
      </w:r>
      <w:r w:rsidR="009B5A4F" w:rsidRPr="00A64700">
        <w:rPr>
          <w:rFonts w:ascii="Arial" w:hAnsi="Arial" w:cs="Arial"/>
        </w:rPr>
        <w:t>each</w:t>
      </w:r>
      <w:r w:rsidR="00CC29E5" w:rsidRPr="00A64700">
        <w:rPr>
          <w:rFonts w:ascii="Arial" w:hAnsi="Arial" w:cs="Arial"/>
        </w:rPr>
        <w:t xml:space="preserve"> specific</w:t>
      </w:r>
      <w:r w:rsidR="007C3C0B" w:rsidRPr="00A64700">
        <w:rPr>
          <w:rFonts w:ascii="Arial" w:hAnsi="Arial" w:cs="Arial"/>
        </w:rPr>
        <w:t xml:space="preserve"> </w:t>
      </w:r>
      <w:r w:rsidR="00DD3CFC" w:rsidRPr="00A64700">
        <w:rPr>
          <w:rFonts w:ascii="Arial" w:hAnsi="Arial" w:cs="Arial"/>
        </w:rPr>
        <w:t xml:space="preserve">design </w:t>
      </w:r>
      <w:r w:rsidR="007C3C0B" w:rsidRPr="00A64700">
        <w:rPr>
          <w:rFonts w:ascii="Arial" w:hAnsi="Arial" w:cs="Arial"/>
        </w:rPr>
        <w:t>specification</w:t>
      </w:r>
      <w:r w:rsidR="00BE27BE" w:rsidRPr="00A64700">
        <w:rPr>
          <w:rFonts w:ascii="Arial" w:hAnsi="Arial" w:cs="Arial"/>
        </w:rPr>
        <w:t xml:space="preserve"> is entered</w:t>
      </w:r>
      <w:r w:rsidR="007C3C0B" w:rsidRPr="00A64700">
        <w:rPr>
          <w:rFonts w:ascii="Arial" w:hAnsi="Arial" w:cs="Arial"/>
        </w:rPr>
        <w:t>,</w:t>
      </w:r>
      <w:r w:rsidR="00DD3CFC" w:rsidRPr="00A64700">
        <w:rPr>
          <w:rFonts w:ascii="Arial" w:hAnsi="Arial" w:cs="Arial"/>
        </w:rPr>
        <w:t xml:space="preserve"> but</w:t>
      </w:r>
      <w:r w:rsidR="007C3C0B" w:rsidRPr="00A64700">
        <w:rPr>
          <w:rFonts w:ascii="Arial" w:hAnsi="Arial" w:cs="Arial"/>
        </w:rPr>
        <w:t xml:space="preserve"> </w:t>
      </w:r>
      <w:r w:rsidR="007C3C0B" w:rsidRPr="00A64700">
        <w:rPr>
          <w:rFonts w:ascii="Arial" w:hAnsi="Arial" w:cs="Arial"/>
          <w:i/>
          <w:iCs/>
        </w:rPr>
        <w:t xml:space="preserve">not </w:t>
      </w:r>
      <w:r w:rsidR="007C3C0B" w:rsidRPr="00A64700">
        <w:rPr>
          <w:rFonts w:ascii="Arial" w:hAnsi="Arial" w:cs="Arial"/>
        </w:rPr>
        <w:t>the specific engineering parameters</w:t>
      </w:r>
      <w:r w:rsidR="00DD3CFC" w:rsidRPr="00A64700">
        <w:rPr>
          <w:rFonts w:ascii="Arial" w:hAnsi="Arial" w:cs="Arial"/>
        </w:rPr>
        <w:t xml:space="preserve"> for that specification</w:t>
      </w:r>
      <w:r w:rsidR="00DF51D9" w:rsidRPr="00A64700">
        <w:rPr>
          <w:rFonts w:ascii="Arial" w:hAnsi="Arial" w:cs="Arial"/>
        </w:rPr>
        <w:t xml:space="preserve">. </w:t>
      </w:r>
      <w:r w:rsidR="007C3C0B" w:rsidRPr="00A64700">
        <w:rPr>
          <w:rFonts w:ascii="Arial" w:hAnsi="Arial" w:cs="Arial"/>
        </w:rPr>
        <w:t>There may be several of those</w:t>
      </w:r>
      <w:r w:rsidR="00C419EB" w:rsidRPr="00A64700">
        <w:rPr>
          <w:rFonts w:ascii="Arial" w:hAnsi="Arial" w:cs="Arial"/>
        </w:rPr>
        <w:t xml:space="preserve"> and to keep the spreadsheet manageable, they are recorded </w:t>
      </w:r>
      <w:r w:rsidR="00047C89" w:rsidRPr="00A64700">
        <w:rPr>
          <w:rFonts w:ascii="Arial" w:hAnsi="Arial" w:cs="Arial"/>
        </w:rPr>
        <w:t xml:space="preserve">on </w:t>
      </w:r>
      <w:r w:rsidR="00D94AA5">
        <w:rPr>
          <w:rFonts w:ascii="Arial" w:hAnsi="Arial" w:cs="Arial"/>
        </w:rPr>
        <w:t>the “</w:t>
      </w:r>
      <w:r w:rsidR="00047C89" w:rsidRPr="00A64700">
        <w:rPr>
          <w:rFonts w:ascii="Arial" w:hAnsi="Arial" w:cs="Arial"/>
        </w:rPr>
        <w:t>No</w:t>
      </w:r>
      <w:r w:rsidR="00810A7D" w:rsidRPr="00A64700">
        <w:rPr>
          <w:rFonts w:ascii="Arial" w:hAnsi="Arial" w:cs="Arial"/>
        </w:rPr>
        <w:t>t</w:t>
      </w:r>
      <w:r w:rsidR="00047C89" w:rsidRPr="00A64700">
        <w:rPr>
          <w:rFonts w:ascii="Arial" w:hAnsi="Arial" w:cs="Arial"/>
        </w:rPr>
        <w:t xml:space="preserve">es and </w:t>
      </w:r>
      <w:r w:rsidR="00E57B7F" w:rsidRPr="00A64700">
        <w:rPr>
          <w:rFonts w:ascii="Arial" w:hAnsi="Arial" w:cs="Arial"/>
        </w:rPr>
        <w:t>r</w:t>
      </w:r>
      <w:r w:rsidR="00047C89" w:rsidRPr="00A64700">
        <w:rPr>
          <w:rFonts w:ascii="Arial" w:hAnsi="Arial" w:cs="Arial"/>
        </w:rPr>
        <w:t>eferences</w:t>
      </w:r>
      <w:r w:rsidR="00D94AA5">
        <w:rPr>
          <w:rFonts w:ascii="Arial" w:hAnsi="Arial" w:cs="Arial"/>
        </w:rPr>
        <w:t>”</w:t>
      </w:r>
      <w:r w:rsidR="00047C89" w:rsidRPr="00A64700">
        <w:rPr>
          <w:rFonts w:ascii="Arial" w:hAnsi="Arial" w:cs="Arial"/>
        </w:rPr>
        <w:t xml:space="preserve"> tab. </w:t>
      </w:r>
      <w:r w:rsidR="00810A7D" w:rsidRPr="00A64700">
        <w:rPr>
          <w:rFonts w:ascii="Arial" w:hAnsi="Arial" w:cs="Arial"/>
        </w:rPr>
        <w:t>Of cour</w:t>
      </w:r>
      <w:r w:rsidR="00087C48" w:rsidRPr="00A64700">
        <w:rPr>
          <w:rFonts w:ascii="Arial" w:hAnsi="Arial" w:cs="Arial"/>
        </w:rPr>
        <w:t xml:space="preserve">se, </w:t>
      </w:r>
      <w:r w:rsidR="00087C48" w:rsidRPr="00A64700">
        <w:rPr>
          <w:rFonts w:ascii="Arial" w:hAnsi="Arial" w:cs="Arial"/>
        </w:rPr>
        <w:t>m</w:t>
      </w:r>
      <w:r w:rsidR="00A83824" w:rsidRPr="00A64700">
        <w:rPr>
          <w:rFonts w:ascii="Arial" w:hAnsi="Arial" w:cs="Arial"/>
        </w:rPr>
        <w:t xml:space="preserve">ore columns can be </w:t>
      </w:r>
      <w:proofErr w:type="gramStart"/>
      <w:r w:rsidR="00A83824" w:rsidRPr="00A64700">
        <w:rPr>
          <w:rFonts w:ascii="Arial" w:hAnsi="Arial" w:cs="Arial"/>
        </w:rPr>
        <w:t>added</w:t>
      </w:r>
      <w:proofErr w:type="gramEnd"/>
      <w:r w:rsidR="00A83824" w:rsidRPr="00A64700">
        <w:rPr>
          <w:rFonts w:ascii="Arial" w:hAnsi="Arial" w:cs="Arial"/>
        </w:rPr>
        <w:t xml:space="preserve"> if necessary</w:t>
      </w:r>
      <w:r w:rsidR="00087C48" w:rsidRPr="00A64700">
        <w:rPr>
          <w:rFonts w:ascii="Arial" w:hAnsi="Arial" w:cs="Arial"/>
        </w:rPr>
        <w:t>,</w:t>
      </w:r>
      <w:r w:rsidR="00A83824" w:rsidRPr="00A64700">
        <w:rPr>
          <w:rFonts w:ascii="Arial" w:hAnsi="Arial" w:cs="Arial"/>
        </w:rPr>
        <w:t xml:space="preserve"> but be aware that adding columns will require redrawing the “attic” of the HOQ matrix in its current format. The functions of the attic are discussed later in this document. </w:t>
      </w:r>
    </w:p>
    <w:p w14:paraId="7276DFA4" w14:textId="30242532" w:rsidR="00A83824" w:rsidRPr="00A64700" w:rsidRDefault="00A83824" w:rsidP="00F9292D">
      <w:pPr>
        <w:rPr>
          <w:rFonts w:ascii="Arial" w:hAnsi="Arial" w:cs="Arial"/>
        </w:rPr>
      </w:pPr>
    </w:p>
    <w:p w14:paraId="10539001" w14:textId="3872248B" w:rsidR="00F47115" w:rsidRPr="00A64700" w:rsidRDefault="00B42186" w:rsidP="00D7277D">
      <w:pPr>
        <w:rPr>
          <w:rFonts w:ascii="Arial" w:hAnsi="Arial" w:cs="Arial"/>
        </w:rPr>
      </w:pPr>
      <w:r w:rsidRPr="00A64700">
        <w:rPr>
          <w:rFonts w:ascii="Arial" w:hAnsi="Arial" w:cs="Arial"/>
        </w:rPr>
        <w:t>T</w:t>
      </w:r>
      <w:r w:rsidR="007C3C0B" w:rsidRPr="00A64700">
        <w:rPr>
          <w:rFonts w:ascii="Arial" w:hAnsi="Arial" w:cs="Arial"/>
        </w:rPr>
        <w:t xml:space="preserve">he focus </w:t>
      </w:r>
      <w:r w:rsidRPr="00A64700">
        <w:rPr>
          <w:rFonts w:ascii="Arial" w:hAnsi="Arial" w:cs="Arial"/>
        </w:rPr>
        <w:t xml:space="preserve">of </w:t>
      </w:r>
      <w:r w:rsidR="007C3C0B" w:rsidRPr="00A64700">
        <w:rPr>
          <w:rFonts w:ascii="Arial" w:hAnsi="Arial" w:cs="Arial"/>
        </w:rPr>
        <w:t xml:space="preserve">this tool is </w:t>
      </w:r>
      <w:r w:rsidRPr="00A64700">
        <w:rPr>
          <w:rFonts w:ascii="Arial" w:hAnsi="Arial" w:cs="Arial"/>
        </w:rPr>
        <w:t xml:space="preserve">to determine </w:t>
      </w:r>
      <w:r w:rsidR="007C3C0B" w:rsidRPr="00A64700">
        <w:rPr>
          <w:rFonts w:ascii="Arial" w:hAnsi="Arial" w:cs="Arial"/>
        </w:rPr>
        <w:t xml:space="preserve">whether the </w:t>
      </w:r>
      <w:r w:rsidR="00CD5A0F" w:rsidRPr="00A64700">
        <w:rPr>
          <w:rFonts w:ascii="Arial" w:hAnsi="Arial" w:cs="Arial"/>
        </w:rPr>
        <w:t xml:space="preserve">design </w:t>
      </w:r>
      <w:r w:rsidR="007C3C0B" w:rsidRPr="00A64700">
        <w:rPr>
          <w:rFonts w:ascii="Arial" w:hAnsi="Arial" w:cs="Arial"/>
        </w:rPr>
        <w:t xml:space="preserve">specification overall is </w:t>
      </w:r>
      <w:r w:rsidR="00A83824" w:rsidRPr="00A64700">
        <w:rPr>
          <w:rFonts w:ascii="Arial" w:hAnsi="Arial" w:cs="Arial"/>
        </w:rPr>
        <w:t xml:space="preserve">on schedule to be </w:t>
      </w:r>
      <w:r w:rsidR="007C3C0B" w:rsidRPr="00A64700">
        <w:rPr>
          <w:rFonts w:ascii="Arial" w:hAnsi="Arial" w:cs="Arial"/>
        </w:rPr>
        <w:t>attained</w:t>
      </w:r>
      <w:r w:rsidRPr="00A64700">
        <w:rPr>
          <w:rFonts w:ascii="Arial" w:hAnsi="Arial" w:cs="Arial"/>
        </w:rPr>
        <w:t xml:space="preserve">, and whether </w:t>
      </w:r>
      <w:r w:rsidR="00A83824" w:rsidRPr="00A64700">
        <w:rPr>
          <w:rFonts w:ascii="Arial" w:hAnsi="Arial" w:cs="Arial"/>
        </w:rPr>
        <w:t xml:space="preserve">acceptable </w:t>
      </w:r>
      <w:r w:rsidR="00047C89" w:rsidRPr="00A64700">
        <w:rPr>
          <w:rFonts w:ascii="Arial" w:hAnsi="Arial" w:cs="Arial"/>
        </w:rPr>
        <w:t xml:space="preserve">progress </w:t>
      </w:r>
      <w:r w:rsidRPr="00A64700">
        <w:rPr>
          <w:rFonts w:ascii="Arial" w:hAnsi="Arial" w:cs="Arial"/>
        </w:rPr>
        <w:t xml:space="preserve">will </w:t>
      </w:r>
      <w:r w:rsidR="00047C89" w:rsidRPr="00A64700">
        <w:rPr>
          <w:rFonts w:ascii="Arial" w:hAnsi="Arial" w:cs="Arial"/>
        </w:rPr>
        <w:t xml:space="preserve">continue </w:t>
      </w:r>
      <w:r w:rsidR="00A83824" w:rsidRPr="00A64700">
        <w:rPr>
          <w:rFonts w:ascii="Arial" w:hAnsi="Arial" w:cs="Arial"/>
        </w:rPr>
        <w:t>in the next stage</w:t>
      </w:r>
      <w:r w:rsidR="00D94AA5">
        <w:rPr>
          <w:rFonts w:ascii="Arial" w:hAnsi="Arial" w:cs="Arial"/>
        </w:rPr>
        <w:t>.</w:t>
      </w:r>
      <w:r w:rsidR="00192535" w:rsidRPr="00A64700">
        <w:rPr>
          <w:rFonts w:ascii="Arial" w:hAnsi="Arial" w:cs="Arial"/>
        </w:rPr>
        <w:t xml:space="preserve"> </w:t>
      </w:r>
      <w:r w:rsidR="00087C48" w:rsidRPr="00A64700">
        <w:rPr>
          <w:rFonts w:ascii="Arial" w:hAnsi="Arial" w:cs="Arial"/>
        </w:rPr>
        <w:t xml:space="preserve">To analyze that, for each intersection </w:t>
      </w:r>
      <w:r w:rsidR="00D7277D" w:rsidRPr="00A64700">
        <w:rPr>
          <w:rFonts w:ascii="Arial" w:hAnsi="Arial" w:cs="Arial"/>
        </w:rPr>
        <w:t>cell</w:t>
      </w:r>
      <w:r w:rsidR="008A2772" w:rsidRPr="00A64700">
        <w:rPr>
          <w:rFonts w:ascii="Arial" w:hAnsi="Arial" w:cs="Arial"/>
        </w:rPr>
        <w:t xml:space="preserve"> </w:t>
      </w:r>
      <w:r w:rsidR="00F47115" w:rsidRPr="00A64700">
        <w:rPr>
          <w:rFonts w:ascii="Arial" w:hAnsi="Arial" w:cs="Arial"/>
        </w:rPr>
        <w:t xml:space="preserve">of </w:t>
      </w:r>
      <w:r w:rsidR="00D7277D" w:rsidRPr="00A64700">
        <w:rPr>
          <w:rFonts w:ascii="Arial" w:hAnsi="Arial" w:cs="Arial"/>
        </w:rPr>
        <w:t xml:space="preserve">a </w:t>
      </w:r>
      <w:r w:rsidR="00F47115" w:rsidRPr="00A64700">
        <w:rPr>
          <w:rFonts w:ascii="Arial" w:hAnsi="Arial" w:cs="Arial"/>
        </w:rPr>
        <w:t>customer requirement</w:t>
      </w:r>
      <w:r w:rsidR="00E57B7F" w:rsidRPr="00A64700">
        <w:rPr>
          <w:rFonts w:ascii="Arial" w:hAnsi="Arial" w:cs="Arial"/>
        </w:rPr>
        <w:t xml:space="preserve"> </w:t>
      </w:r>
      <w:r w:rsidR="00180CD7" w:rsidRPr="00A64700">
        <w:rPr>
          <w:rFonts w:ascii="Arial" w:hAnsi="Arial" w:cs="Arial"/>
        </w:rPr>
        <w:t xml:space="preserve">listed in </w:t>
      </w:r>
      <w:r w:rsidR="00D94AA5">
        <w:rPr>
          <w:rFonts w:ascii="Arial" w:hAnsi="Arial" w:cs="Arial"/>
        </w:rPr>
        <w:t xml:space="preserve">the second </w:t>
      </w:r>
      <w:r w:rsidR="00180CD7" w:rsidRPr="00A64700">
        <w:rPr>
          <w:rFonts w:ascii="Arial" w:hAnsi="Arial" w:cs="Arial"/>
        </w:rPr>
        <w:t xml:space="preserve">column </w:t>
      </w:r>
      <w:r w:rsidR="00F47115" w:rsidRPr="00A64700">
        <w:rPr>
          <w:rFonts w:ascii="Arial" w:hAnsi="Arial" w:cs="Arial"/>
        </w:rPr>
        <w:t xml:space="preserve">with </w:t>
      </w:r>
      <w:r w:rsidR="00CD5A0F" w:rsidRPr="00A64700">
        <w:rPr>
          <w:rFonts w:ascii="Arial" w:hAnsi="Arial" w:cs="Arial"/>
        </w:rPr>
        <w:t xml:space="preserve">each of the design </w:t>
      </w:r>
      <w:r w:rsidR="00F47115" w:rsidRPr="00A64700">
        <w:rPr>
          <w:rFonts w:ascii="Arial" w:hAnsi="Arial" w:cs="Arial"/>
        </w:rPr>
        <w:t>specification</w:t>
      </w:r>
      <w:r w:rsidR="00F91503" w:rsidRPr="00A64700">
        <w:rPr>
          <w:rFonts w:ascii="Arial" w:hAnsi="Arial" w:cs="Arial"/>
        </w:rPr>
        <w:t xml:space="preserve">s </w:t>
      </w:r>
      <w:r w:rsidR="00180CD7" w:rsidRPr="00A64700">
        <w:rPr>
          <w:rFonts w:ascii="Arial" w:hAnsi="Arial" w:cs="Arial"/>
        </w:rPr>
        <w:t xml:space="preserve">listed in row 9, enter </w:t>
      </w:r>
      <w:r w:rsidR="00F47115" w:rsidRPr="00A64700">
        <w:rPr>
          <w:rFonts w:ascii="Arial" w:hAnsi="Arial" w:cs="Arial"/>
        </w:rPr>
        <w:t xml:space="preserve">an X </w:t>
      </w:r>
      <w:r w:rsidR="00D7277D" w:rsidRPr="00A64700">
        <w:rPr>
          <w:rFonts w:ascii="Arial" w:hAnsi="Arial" w:cs="Arial"/>
        </w:rPr>
        <w:t xml:space="preserve">if the </w:t>
      </w:r>
      <w:r w:rsidR="00436268" w:rsidRPr="00A64700">
        <w:rPr>
          <w:rFonts w:ascii="Arial" w:hAnsi="Arial" w:cs="Arial"/>
        </w:rPr>
        <w:t xml:space="preserve">design specification addresses </w:t>
      </w:r>
      <w:r w:rsidR="00D7277D" w:rsidRPr="00A64700">
        <w:rPr>
          <w:rFonts w:ascii="Arial" w:hAnsi="Arial" w:cs="Arial"/>
        </w:rPr>
        <w:t>that</w:t>
      </w:r>
      <w:r w:rsidR="00436268" w:rsidRPr="00A64700">
        <w:rPr>
          <w:rFonts w:ascii="Arial" w:hAnsi="Arial" w:cs="Arial"/>
        </w:rPr>
        <w:t xml:space="preserve"> </w:t>
      </w:r>
      <w:r w:rsidR="00F47115" w:rsidRPr="00A64700">
        <w:rPr>
          <w:rFonts w:ascii="Arial" w:hAnsi="Arial" w:cs="Arial"/>
        </w:rPr>
        <w:t xml:space="preserve">customer requirement. </w:t>
      </w:r>
      <w:r w:rsidR="006529D0" w:rsidRPr="00A64700">
        <w:rPr>
          <w:rFonts w:ascii="Arial" w:hAnsi="Arial" w:cs="Arial"/>
        </w:rPr>
        <w:t xml:space="preserve">Some design </w:t>
      </w:r>
      <w:r w:rsidR="00F91503" w:rsidRPr="00A64700">
        <w:rPr>
          <w:rFonts w:ascii="Arial" w:hAnsi="Arial" w:cs="Arial"/>
        </w:rPr>
        <w:t>specifications</w:t>
      </w:r>
      <w:r w:rsidR="006529D0" w:rsidRPr="00A64700">
        <w:rPr>
          <w:rFonts w:ascii="Arial" w:hAnsi="Arial" w:cs="Arial"/>
        </w:rPr>
        <w:t xml:space="preserve"> address multiple customer requirements. </w:t>
      </w:r>
      <w:r w:rsidR="00F954A2" w:rsidRPr="00A64700">
        <w:rPr>
          <w:rFonts w:ascii="Arial" w:hAnsi="Arial" w:cs="Arial"/>
        </w:rPr>
        <w:t>Multiple</w:t>
      </w:r>
      <w:r w:rsidR="006529D0" w:rsidRPr="00A64700">
        <w:rPr>
          <w:rFonts w:ascii="Arial" w:hAnsi="Arial" w:cs="Arial"/>
        </w:rPr>
        <w:t xml:space="preserve"> design </w:t>
      </w:r>
      <w:r w:rsidR="00F954A2" w:rsidRPr="00A64700">
        <w:rPr>
          <w:rFonts w:ascii="Arial" w:hAnsi="Arial" w:cs="Arial"/>
        </w:rPr>
        <w:t xml:space="preserve">specifications </w:t>
      </w:r>
      <w:r w:rsidR="006529D0" w:rsidRPr="00A64700">
        <w:rPr>
          <w:rFonts w:ascii="Arial" w:hAnsi="Arial" w:cs="Arial"/>
        </w:rPr>
        <w:t xml:space="preserve">address a single customer requirement. </w:t>
      </w:r>
      <w:r w:rsidR="00436268" w:rsidRPr="00A64700">
        <w:rPr>
          <w:rFonts w:ascii="Arial" w:hAnsi="Arial" w:cs="Arial"/>
        </w:rPr>
        <w:t xml:space="preserve">Likewise, </w:t>
      </w:r>
      <w:r w:rsidR="006529D0" w:rsidRPr="00A64700">
        <w:rPr>
          <w:rFonts w:ascii="Arial" w:hAnsi="Arial" w:cs="Arial"/>
        </w:rPr>
        <w:t xml:space="preserve">some customer requirements require the contribution of multiple </w:t>
      </w:r>
      <w:r w:rsidR="00F91503" w:rsidRPr="00A64700">
        <w:rPr>
          <w:rFonts w:ascii="Arial" w:hAnsi="Arial" w:cs="Arial"/>
        </w:rPr>
        <w:t>design specifications</w:t>
      </w:r>
      <w:r w:rsidR="00436268" w:rsidRPr="00A64700">
        <w:rPr>
          <w:rFonts w:ascii="Arial" w:hAnsi="Arial" w:cs="Arial"/>
        </w:rPr>
        <w:t>, while other requirements can be met with a single specification.</w:t>
      </w:r>
      <w:r w:rsidR="006529D0" w:rsidRPr="00A64700">
        <w:rPr>
          <w:rFonts w:ascii="Arial" w:hAnsi="Arial" w:cs="Arial"/>
        </w:rPr>
        <w:t xml:space="preserve"> </w:t>
      </w:r>
      <w:r w:rsidR="00436268" w:rsidRPr="00A64700">
        <w:rPr>
          <w:rFonts w:ascii="Arial" w:hAnsi="Arial" w:cs="Arial"/>
        </w:rPr>
        <w:t xml:space="preserve">For example, </w:t>
      </w:r>
      <w:r w:rsidR="00F954A2" w:rsidRPr="00A64700">
        <w:rPr>
          <w:rFonts w:ascii="Arial" w:hAnsi="Arial" w:cs="Arial"/>
        </w:rPr>
        <w:t>the</w:t>
      </w:r>
      <w:r w:rsidR="006529D0" w:rsidRPr="00A64700">
        <w:rPr>
          <w:rFonts w:ascii="Arial" w:hAnsi="Arial" w:cs="Arial"/>
        </w:rPr>
        <w:t xml:space="preserve"> requirement for </w:t>
      </w:r>
      <w:r w:rsidR="001649E5" w:rsidRPr="00A64700">
        <w:rPr>
          <w:rFonts w:ascii="Arial" w:hAnsi="Arial" w:cs="Arial"/>
        </w:rPr>
        <w:t>cost</w:t>
      </w:r>
      <w:r w:rsidR="006529D0" w:rsidRPr="00A64700">
        <w:rPr>
          <w:rFonts w:ascii="Arial" w:hAnsi="Arial" w:cs="Arial"/>
        </w:rPr>
        <w:t xml:space="preserve"> efficiency</w:t>
      </w:r>
      <w:r w:rsidR="00436268" w:rsidRPr="00A64700">
        <w:rPr>
          <w:rFonts w:ascii="Arial" w:hAnsi="Arial" w:cs="Arial"/>
        </w:rPr>
        <w:t xml:space="preserve"> </w:t>
      </w:r>
      <w:r w:rsidR="00F954A2" w:rsidRPr="00A64700">
        <w:rPr>
          <w:rFonts w:ascii="Arial" w:hAnsi="Arial" w:cs="Arial"/>
        </w:rPr>
        <w:t>for the</w:t>
      </w:r>
      <w:r w:rsidR="00436268" w:rsidRPr="00A64700">
        <w:rPr>
          <w:rFonts w:ascii="Arial" w:hAnsi="Arial" w:cs="Arial"/>
        </w:rPr>
        <w:t xml:space="preserve"> multi-step process</w:t>
      </w:r>
      <w:r w:rsidR="00F91503" w:rsidRPr="00A64700">
        <w:rPr>
          <w:rFonts w:ascii="Arial" w:hAnsi="Arial" w:cs="Arial"/>
        </w:rPr>
        <w:t xml:space="preserve"> </w:t>
      </w:r>
      <w:r w:rsidR="00F954A2" w:rsidRPr="00A64700">
        <w:rPr>
          <w:rFonts w:ascii="Arial" w:hAnsi="Arial" w:cs="Arial"/>
        </w:rPr>
        <w:t>involved in a biorefinery</w:t>
      </w:r>
      <w:r w:rsidR="00BC1C5C" w:rsidRPr="00A64700">
        <w:rPr>
          <w:rFonts w:ascii="Arial" w:hAnsi="Arial" w:cs="Arial"/>
        </w:rPr>
        <w:t xml:space="preserve"> is </w:t>
      </w:r>
      <w:r w:rsidR="00F91503" w:rsidRPr="00A64700">
        <w:rPr>
          <w:rFonts w:ascii="Arial" w:hAnsi="Arial" w:cs="Arial"/>
        </w:rPr>
        <w:t xml:space="preserve">addressed </w:t>
      </w:r>
      <w:r w:rsidR="00BC1C5C" w:rsidRPr="00A64700">
        <w:rPr>
          <w:rFonts w:ascii="Arial" w:hAnsi="Arial" w:cs="Arial"/>
        </w:rPr>
        <w:t xml:space="preserve">through </w:t>
      </w:r>
      <w:r w:rsidR="00F91503" w:rsidRPr="00A64700">
        <w:rPr>
          <w:rFonts w:ascii="Arial" w:hAnsi="Arial" w:cs="Arial"/>
        </w:rPr>
        <w:t>multiple design specification</w:t>
      </w:r>
      <w:r w:rsidR="00BC1C5C" w:rsidRPr="00A64700">
        <w:rPr>
          <w:rFonts w:ascii="Arial" w:hAnsi="Arial" w:cs="Arial"/>
        </w:rPr>
        <w:t>s</w:t>
      </w:r>
      <w:r w:rsidR="00436268" w:rsidRPr="00A64700">
        <w:rPr>
          <w:rFonts w:ascii="Arial" w:hAnsi="Arial" w:cs="Arial"/>
        </w:rPr>
        <w:t>. In contrast,</w:t>
      </w:r>
      <w:r w:rsidR="006529D0" w:rsidRPr="00A64700">
        <w:rPr>
          <w:rFonts w:ascii="Arial" w:hAnsi="Arial" w:cs="Arial"/>
        </w:rPr>
        <w:t xml:space="preserve"> </w:t>
      </w:r>
      <w:r w:rsidR="00CD5A0F" w:rsidRPr="00A64700">
        <w:rPr>
          <w:rFonts w:ascii="Arial" w:hAnsi="Arial" w:cs="Arial"/>
        </w:rPr>
        <w:t>a</w:t>
      </w:r>
      <w:r w:rsidR="006529D0" w:rsidRPr="00A64700">
        <w:rPr>
          <w:rFonts w:ascii="Arial" w:hAnsi="Arial" w:cs="Arial"/>
        </w:rPr>
        <w:t xml:space="preserve"> requirement for a </w:t>
      </w:r>
      <w:r w:rsidR="00F91503" w:rsidRPr="00A64700">
        <w:rPr>
          <w:rFonts w:ascii="Arial" w:hAnsi="Arial" w:cs="Arial"/>
        </w:rPr>
        <w:t xml:space="preserve">safety </w:t>
      </w:r>
      <w:r w:rsidR="006529D0" w:rsidRPr="00A64700">
        <w:rPr>
          <w:rFonts w:ascii="Arial" w:hAnsi="Arial" w:cs="Arial"/>
        </w:rPr>
        <w:t>shutoff</w:t>
      </w:r>
      <w:r w:rsidR="00192535" w:rsidRPr="00A64700">
        <w:rPr>
          <w:rFonts w:ascii="Arial" w:hAnsi="Arial" w:cs="Arial"/>
        </w:rPr>
        <w:t xml:space="preserve"> valve </w:t>
      </w:r>
      <w:r w:rsidR="006529D0" w:rsidRPr="00A64700">
        <w:rPr>
          <w:rFonts w:ascii="Arial" w:hAnsi="Arial" w:cs="Arial"/>
        </w:rPr>
        <w:t xml:space="preserve">on </w:t>
      </w:r>
      <w:r w:rsidR="00436268" w:rsidRPr="00A64700">
        <w:rPr>
          <w:rFonts w:ascii="Arial" w:hAnsi="Arial" w:cs="Arial"/>
        </w:rPr>
        <w:t xml:space="preserve">an </w:t>
      </w:r>
      <w:r w:rsidR="00192535" w:rsidRPr="00A64700">
        <w:rPr>
          <w:rFonts w:ascii="Arial" w:hAnsi="Arial" w:cs="Arial"/>
        </w:rPr>
        <w:t>outlet</w:t>
      </w:r>
      <w:r w:rsidR="006529D0" w:rsidRPr="00A64700">
        <w:rPr>
          <w:rFonts w:ascii="Arial" w:hAnsi="Arial" w:cs="Arial"/>
        </w:rPr>
        <w:t xml:space="preserve"> </w:t>
      </w:r>
      <w:r w:rsidR="00192535" w:rsidRPr="00A64700">
        <w:rPr>
          <w:rFonts w:ascii="Arial" w:hAnsi="Arial" w:cs="Arial"/>
        </w:rPr>
        <w:t>pipe</w:t>
      </w:r>
      <w:r w:rsidR="00F91503" w:rsidRPr="00A64700">
        <w:rPr>
          <w:rFonts w:ascii="Arial" w:hAnsi="Arial" w:cs="Arial"/>
        </w:rPr>
        <w:t xml:space="preserve"> can </w:t>
      </w:r>
      <w:r w:rsidR="00BC1C5C" w:rsidRPr="00A64700">
        <w:rPr>
          <w:rFonts w:ascii="Arial" w:hAnsi="Arial" w:cs="Arial"/>
        </w:rPr>
        <w:t xml:space="preserve">probably </w:t>
      </w:r>
      <w:r w:rsidR="00F91503" w:rsidRPr="00A64700">
        <w:rPr>
          <w:rFonts w:ascii="Arial" w:hAnsi="Arial" w:cs="Arial"/>
        </w:rPr>
        <w:t xml:space="preserve">be met by a </w:t>
      </w:r>
      <w:r w:rsidR="00CD5A0F" w:rsidRPr="00A64700">
        <w:rPr>
          <w:rFonts w:ascii="Arial" w:hAnsi="Arial" w:cs="Arial"/>
        </w:rPr>
        <w:t xml:space="preserve">single design </w:t>
      </w:r>
      <w:r w:rsidR="00F91503" w:rsidRPr="00A64700">
        <w:rPr>
          <w:rFonts w:ascii="Arial" w:hAnsi="Arial" w:cs="Arial"/>
        </w:rPr>
        <w:t>specification for that valve</w:t>
      </w:r>
      <w:r w:rsidR="00192535" w:rsidRPr="00A64700">
        <w:rPr>
          <w:rFonts w:ascii="Arial" w:hAnsi="Arial" w:cs="Arial"/>
        </w:rPr>
        <w:t xml:space="preserve">. </w:t>
      </w:r>
    </w:p>
    <w:p w14:paraId="027C316C" w14:textId="785F86E6" w:rsidR="00CC29E5" w:rsidRPr="00A64700" w:rsidRDefault="00CC29E5" w:rsidP="00F9292D">
      <w:pPr>
        <w:rPr>
          <w:rFonts w:ascii="Arial" w:hAnsi="Arial" w:cs="Arial"/>
        </w:rPr>
      </w:pPr>
    </w:p>
    <w:p w14:paraId="207A760F" w14:textId="5632CCE1" w:rsidR="00986A80" w:rsidRPr="00A64700" w:rsidRDefault="007C3C0B" w:rsidP="00F9292D">
      <w:pPr>
        <w:rPr>
          <w:rFonts w:ascii="Arial" w:hAnsi="Arial" w:cs="Arial"/>
        </w:rPr>
      </w:pPr>
      <w:r w:rsidRPr="00A64700">
        <w:rPr>
          <w:rFonts w:ascii="Arial" w:hAnsi="Arial" w:cs="Arial"/>
        </w:rPr>
        <w:t xml:space="preserve">Figure </w:t>
      </w:r>
      <w:r w:rsidR="00CC29E5" w:rsidRPr="00A64700">
        <w:rPr>
          <w:rFonts w:ascii="Arial" w:hAnsi="Arial" w:cs="Arial"/>
        </w:rPr>
        <w:t>5</w:t>
      </w:r>
      <w:r w:rsidRPr="00A64700">
        <w:rPr>
          <w:rFonts w:ascii="Arial" w:hAnsi="Arial" w:cs="Arial"/>
        </w:rPr>
        <w:t xml:space="preserve"> </w:t>
      </w:r>
      <w:r w:rsidR="00DD3CFC" w:rsidRPr="00A64700">
        <w:rPr>
          <w:rFonts w:ascii="Arial" w:hAnsi="Arial" w:cs="Arial"/>
        </w:rPr>
        <w:t>shows</w:t>
      </w:r>
      <w:r w:rsidR="00CC29E5" w:rsidRPr="00A64700">
        <w:rPr>
          <w:rFonts w:ascii="Arial" w:hAnsi="Arial" w:cs="Arial"/>
        </w:rPr>
        <w:t xml:space="preserve"> </w:t>
      </w:r>
      <w:r w:rsidRPr="00A64700">
        <w:rPr>
          <w:rFonts w:ascii="Arial" w:hAnsi="Arial" w:cs="Arial"/>
        </w:rPr>
        <w:t xml:space="preserve">an example of a completed </w:t>
      </w:r>
      <w:r w:rsidR="00E90447">
        <w:rPr>
          <w:rFonts w:ascii="Arial" w:hAnsi="Arial" w:cs="Arial"/>
        </w:rPr>
        <w:t>“</w:t>
      </w:r>
      <w:r w:rsidR="001649E5" w:rsidRPr="00A64700">
        <w:rPr>
          <w:rFonts w:ascii="Arial" w:hAnsi="Arial" w:cs="Arial"/>
        </w:rPr>
        <w:t>Tangible features risk review</w:t>
      </w:r>
      <w:r w:rsidR="00E90447">
        <w:rPr>
          <w:rFonts w:ascii="Arial" w:hAnsi="Arial" w:cs="Arial"/>
        </w:rPr>
        <w:t>”</w:t>
      </w:r>
      <w:r w:rsidR="001649E5" w:rsidRPr="00A64700">
        <w:rPr>
          <w:rFonts w:ascii="Arial" w:hAnsi="Arial" w:cs="Arial"/>
        </w:rPr>
        <w:t xml:space="preserve"> tab </w:t>
      </w:r>
      <w:r w:rsidR="00114E0D" w:rsidRPr="00A64700">
        <w:rPr>
          <w:rFonts w:ascii="Arial" w:hAnsi="Arial" w:cs="Arial"/>
        </w:rPr>
        <w:t xml:space="preserve">for the gate between </w:t>
      </w:r>
      <w:r w:rsidR="00E8791F" w:rsidRPr="00A64700">
        <w:rPr>
          <w:rFonts w:ascii="Arial" w:hAnsi="Arial" w:cs="Arial"/>
        </w:rPr>
        <w:t xml:space="preserve">the </w:t>
      </w:r>
      <w:r w:rsidR="00114E0D" w:rsidRPr="00A64700">
        <w:rPr>
          <w:rFonts w:ascii="Arial" w:hAnsi="Arial" w:cs="Arial"/>
        </w:rPr>
        <w:t xml:space="preserve">Design </w:t>
      </w:r>
      <w:r w:rsidR="00E8791F" w:rsidRPr="00A64700">
        <w:rPr>
          <w:rFonts w:ascii="Arial" w:hAnsi="Arial" w:cs="Arial"/>
        </w:rPr>
        <w:t xml:space="preserve">stage </w:t>
      </w:r>
      <w:r w:rsidR="00114E0D" w:rsidRPr="00A64700">
        <w:rPr>
          <w:rFonts w:ascii="Arial" w:hAnsi="Arial" w:cs="Arial"/>
        </w:rPr>
        <w:t xml:space="preserve">and </w:t>
      </w:r>
      <w:r w:rsidR="00E8791F" w:rsidRPr="00A64700">
        <w:rPr>
          <w:rFonts w:ascii="Arial" w:hAnsi="Arial" w:cs="Arial"/>
        </w:rPr>
        <w:t xml:space="preserve">the </w:t>
      </w:r>
      <w:r w:rsidR="00114E0D" w:rsidRPr="00A64700">
        <w:rPr>
          <w:rFonts w:ascii="Arial" w:hAnsi="Arial" w:cs="Arial"/>
        </w:rPr>
        <w:t>Development</w:t>
      </w:r>
      <w:r w:rsidR="00E8791F" w:rsidRPr="00A64700">
        <w:rPr>
          <w:rFonts w:ascii="Arial" w:hAnsi="Arial" w:cs="Arial"/>
        </w:rPr>
        <w:t xml:space="preserve"> stage</w:t>
      </w:r>
      <w:r w:rsidR="00DD3CFC" w:rsidRPr="00A64700">
        <w:rPr>
          <w:rFonts w:ascii="Arial" w:hAnsi="Arial" w:cs="Arial"/>
        </w:rPr>
        <w:t xml:space="preserve"> </w:t>
      </w:r>
      <w:r w:rsidR="001C4062" w:rsidRPr="00A64700">
        <w:rPr>
          <w:rFonts w:ascii="Arial" w:hAnsi="Arial" w:cs="Arial"/>
        </w:rPr>
        <w:t>f</w:t>
      </w:r>
      <w:r w:rsidR="00DD3CFC" w:rsidRPr="00A64700">
        <w:rPr>
          <w:rFonts w:ascii="Arial" w:hAnsi="Arial" w:cs="Arial"/>
        </w:rPr>
        <w:t>or the Biofuels Example</w:t>
      </w:r>
      <w:r w:rsidR="00192535" w:rsidRPr="00A64700">
        <w:rPr>
          <w:rFonts w:ascii="Arial" w:hAnsi="Arial" w:cs="Arial"/>
        </w:rPr>
        <w:t xml:space="preserve">. </w:t>
      </w:r>
      <w:r w:rsidR="00870734" w:rsidRPr="00A64700">
        <w:rPr>
          <w:rFonts w:ascii="Arial" w:hAnsi="Arial" w:cs="Arial"/>
        </w:rPr>
        <w:t>T</w:t>
      </w:r>
      <w:r w:rsidR="001649E5" w:rsidRPr="00A64700">
        <w:rPr>
          <w:rFonts w:ascii="Arial" w:hAnsi="Arial" w:cs="Arial"/>
        </w:rPr>
        <w:t xml:space="preserve">he completed </w:t>
      </w:r>
      <w:r w:rsidR="00E90447">
        <w:rPr>
          <w:rFonts w:ascii="Arial" w:hAnsi="Arial" w:cs="Arial"/>
        </w:rPr>
        <w:t>“</w:t>
      </w:r>
      <w:r w:rsidR="008F6E21" w:rsidRPr="00A64700">
        <w:rPr>
          <w:rFonts w:ascii="Arial" w:hAnsi="Arial" w:cs="Arial"/>
        </w:rPr>
        <w:t>Customer requirements – tangible features</w:t>
      </w:r>
      <w:r w:rsidR="00E90447">
        <w:rPr>
          <w:rFonts w:ascii="Arial" w:hAnsi="Arial" w:cs="Arial"/>
        </w:rPr>
        <w:t>”</w:t>
      </w:r>
      <w:r w:rsidR="008F6E21" w:rsidRPr="00A64700">
        <w:rPr>
          <w:rFonts w:ascii="Arial" w:hAnsi="Arial" w:cs="Arial"/>
        </w:rPr>
        <w:t xml:space="preserve"> section</w:t>
      </w:r>
      <w:r w:rsidR="001649E5" w:rsidRPr="00A64700">
        <w:rPr>
          <w:rFonts w:ascii="Arial" w:hAnsi="Arial" w:cs="Arial"/>
        </w:rPr>
        <w:t xml:space="preserve"> </w:t>
      </w:r>
      <w:r w:rsidR="00870734" w:rsidRPr="00A64700">
        <w:rPr>
          <w:rFonts w:ascii="Arial" w:hAnsi="Arial" w:cs="Arial"/>
        </w:rPr>
        <w:t>shows the relationship matrix</w:t>
      </w:r>
      <w:r w:rsidR="00E90447">
        <w:rPr>
          <w:rFonts w:ascii="Arial" w:hAnsi="Arial" w:cs="Arial"/>
        </w:rPr>
        <w:t>.</w:t>
      </w:r>
      <w:r w:rsidR="001649E5" w:rsidRPr="00A64700">
        <w:rPr>
          <w:rFonts w:ascii="Arial" w:hAnsi="Arial" w:cs="Arial"/>
        </w:rPr>
        <w:t xml:space="preserve"> </w:t>
      </w:r>
      <w:r w:rsidR="00192535" w:rsidRPr="00A64700">
        <w:rPr>
          <w:rFonts w:ascii="Arial" w:hAnsi="Arial" w:cs="Arial"/>
        </w:rPr>
        <w:t xml:space="preserve">The customer requirements </w:t>
      </w:r>
      <w:r w:rsidR="001649E5" w:rsidRPr="00A64700">
        <w:rPr>
          <w:rFonts w:ascii="Arial" w:hAnsi="Arial" w:cs="Arial"/>
        </w:rPr>
        <w:t xml:space="preserve">for </w:t>
      </w:r>
      <w:r w:rsidR="006E2791" w:rsidRPr="00A64700">
        <w:rPr>
          <w:rFonts w:ascii="Arial" w:hAnsi="Arial" w:cs="Arial"/>
        </w:rPr>
        <w:t xml:space="preserve">the </w:t>
      </w:r>
      <w:r w:rsidR="001649E5" w:rsidRPr="00A64700">
        <w:rPr>
          <w:rFonts w:ascii="Arial" w:hAnsi="Arial" w:cs="Arial"/>
        </w:rPr>
        <w:t xml:space="preserve">tangible features </w:t>
      </w:r>
      <w:proofErr w:type="gramStart"/>
      <w:r w:rsidR="00192535" w:rsidRPr="00A64700">
        <w:rPr>
          <w:rFonts w:ascii="Arial" w:hAnsi="Arial" w:cs="Arial"/>
        </w:rPr>
        <w:t>are:</w:t>
      </w:r>
      <w:proofErr w:type="gramEnd"/>
      <w:r w:rsidR="00192535" w:rsidRPr="00A64700">
        <w:rPr>
          <w:rFonts w:ascii="Arial" w:hAnsi="Arial" w:cs="Arial"/>
        </w:rPr>
        <w:t xml:space="preserve"> wide range of fuels (cell B10); 2</w:t>
      </w:r>
      <w:r w:rsidR="001649E5" w:rsidRPr="00A64700">
        <w:rPr>
          <w:rFonts w:ascii="Arial" w:hAnsi="Arial" w:cs="Arial"/>
        </w:rPr>
        <w:t>0</w:t>
      </w:r>
      <w:r w:rsidR="00192535" w:rsidRPr="00A64700">
        <w:rPr>
          <w:rFonts w:ascii="Arial" w:hAnsi="Arial" w:cs="Arial"/>
        </w:rPr>
        <w:t xml:space="preserve"> year life span (cell B11); fuel meets standards (cell B12); delivery anywhere (cell B13); low maintenance (cell B14); and cost efficient (cell B15)</w:t>
      </w:r>
      <w:r w:rsidRPr="00A64700">
        <w:rPr>
          <w:rFonts w:ascii="Arial" w:hAnsi="Arial" w:cs="Arial"/>
        </w:rPr>
        <w:t xml:space="preserve">. </w:t>
      </w:r>
      <w:r w:rsidR="00192535" w:rsidRPr="00A64700">
        <w:rPr>
          <w:rFonts w:ascii="Arial" w:hAnsi="Arial" w:cs="Arial"/>
        </w:rPr>
        <w:t>T</w:t>
      </w:r>
      <w:r w:rsidR="009B5A4F" w:rsidRPr="00A64700">
        <w:rPr>
          <w:rFonts w:ascii="Arial" w:hAnsi="Arial" w:cs="Arial"/>
        </w:rPr>
        <w:t>he design specifications</w:t>
      </w:r>
      <w:r w:rsidR="001649E5" w:rsidRPr="00A64700">
        <w:rPr>
          <w:rFonts w:ascii="Arial" w:hAnsi="Arial" w:cs="Arial"/>
        </w:rPr>
        <w:t xml:space="preserve"> for </w:t>
      </w:r>
      <w:r w:rsidR="00192535" w:rsidRPr="00A64700">
        <w:rPr>
          <w:rFonts w:ascii="Arial" w:hAnsi="Arial" w:cs="Arial"/>
        </w:rPr>
        <w:t xml:space="preserve">meeting </w:t>
      </w:r>
      <w:r w:rsidR="001C4062" w:rsidRPr="00A64700">
        <w:rPr>
          <w:rFonts w:ascii="Arial" w:hAnsi="Arial" w:cs="Arial"/>
        </w:rPr>
        <w:t xml:space="preserve">some or </w:t>
      </w:r>
      <w:proofErr w:type="gramStart"/>
      <w:r w:rsidR="001C4062" w:rsidRPr="00A64700">
        <w:rPr>
          <w:rFonts w:ascii="Arial" w:hAnsi="Arial" w:cs="Arial"/>
        </w:rPr>
        <w:t>all of</w:t>
      </w:r>
      <w:proofErr w:type="gramEnd"/>
      <w:r w:rsidR="001C4062" w:rsidRPr="00A64700">
        <w:rPr>
          <w:rFonts w:ascii="Arial" w:hAnsi="Arial" w:cs="Arial"/>
        </w:rPr>
        <w:t xml:space="preserve"> </w:t>
      </w:r>
      <w:r w:rsidR="009B5A4F" w:rsidRPr="00A64700">
        <w:rPr>
          <w:rFonts w:ascii="Arial" w:hAnsi="Arial" w:cs="Arial"/>
        </w:rPr>
        <w:t>th</w:t>
      </w:r>
      <w:r w:rsidR="001649E5" w:rsidRPr="00A64700">
        <w:rPr>
          <w:rFonts w:ascii="Arial" w:hAnsi="Arial" w:cs="Arial"/>
        </w:rPr>
        <w:t xml:space="preserve">ese </w:t>
      </w:r>
      <w:r w:rsidR="001C4062" w:rsidRPr="00A64700">
        <w:rPr>
          <w:rFonts w:ascii="Arial" w:hAnsi="Arial" w:cs="Arial"/>
        </w:rPr>
        <w:t>requirements are: one pass processing</w:t>
      </w:r>
      <w:r w:rsidR="009B5A4F" w:rsidRPr="00A64700">
        <w:rPr>
          <w:rFonts w:ascii="Arial" w:hAnsi="Arial" w:cs="Arial"/>
        </w:rPr>
        <w:t xml:space="preserve"> </w:t>
      </w:r>
      <w:r w:rsidR="001C4062" w:rsidRPr="00A64700">
        <w:rPr>
          <w:rFonts w:ascii="Arial" w:hAnsi="Arial" w:cs="Arial"/>
        </w:rPr>
        <w:t>(cell E9); organism output (cell F9); energy efficiency (cell G9); scalability (cell H9); and affordability (cell I9).</w:t>
      </w:r>
      <w:r w:rsidR="00192535" w:rsidRPr="00A64700">
        <w:rPr>
          <w:rFonts w:ascii="Arial" w:hAnsi="Arial" w:cs="Arial"/>
        </w:rPr>
        <w:t xml:space="preserve"> </w:t>
      </w:r>
      <w:r w:rsidR="001649E5" w:rsidRPr="00A64700">
        <w:rPr>
          <w:rFonts w:ascii="Arial" w:hAnsi="Arial" w:cs="Arial"/>
        </w:rPr>
        <w:t>An example of the relationship</w:t>
      </w:r>
      <w:r w:rsidR="0071523A" w:rsidRPr="00A64700">
        <w:rPr>
          <w:rFonts w:ascii="Arial" w:hAnsi="Arial" w:cs="Arial"/>
        </w:rPr>
        <w:t>(s)</w:t>
      </w:r>
      <w:r w:rsidR="001649E5" w:rsidRPr="00A64700">
        <w:rPr>
          <w:rFonts w:ascii="Arial" w:hAnsi="Arial" w:cs="Arial"/>
        </w:rPr>
        <w:t xml:space="preserve"> between a requirement and </w:t>
      </w:r>
      <w:r w:rsidR="0071523A" w:rsidRPr="00A64700">
        <w:rPr>
          <w:rFonts w:ascii="Arial" w:hAnsi="Arial" w:cs="Arial"/>
        </w:rPr>
        <w:t xml:space="preserve">the </w:t>
      </w:r>
      <w:r w:rsidR="00870734" w:rsidRPr="00A64700">
        <w:rPr>
          <w:rFonts w:ascii="Arial" w:hAnsi="Arial" w:cs="Arial"/>
        </w:rPr>
        <w:t xml:space="preserve">listed </w:t>
      </w:r>
      <w:r w:rsidR="0071523A" w:rsidRPr="00A64700">
        <w:rPr>
          <w:rFonts w:ascii="Arial" w:hAnsi="Arial" w:cs="Arial"/>
        </w:rPr>
        <w:t xml:space="preserve">design specifications is </w:t>
      </w:r>
      <w:r w:rsidR="001649E5" w:rsidRPr="00A64700">
        <w:rPr>
          <w:rFonts w:ascii="Arial" w:hAnsi="Arial" w:cs="Arial"/>
        </w:rPr>
        <w:t>the requirement for wide range of fuels</w:t>
      </w:r>
      <w:r w:rsidR="0071523A" w:rsidRPr="00A64700">
        <w:rPr>
          <w:rFonts w:ascii="Arial" w:hAnsi="Arial" w:cs="Arial"/>
        </w:rPr>
        <w:t xml:space="preserve"> (cell B10), which </w:t>
      </w:r>
      <w:r w:rsidR="001649E5" w:rsidRPr="00A64700">
        <w:rPr>
          <w:rFonts w:ascii="Arial" w:hAnsi="Arial" w:cs="Arial"/>
        </w:rPr>
        <w:t>is address</w:t>
      </w:r>
      <w:r w:rsidR="0071523A" w:rsidRPr="00A64700">
        <w:rPr>
          <w:rFonts w:ascii="Arial" w:hAnsi="Arial" w:cs="Arial"/>
        </w:rPr>
        <w:t xml:space="preserve">ed by </w:t>
      </w:r>
      <w:proofErr w:type="gramStart"/>
      <w:r w:rsidR="0071523A" w:rsidRPr="00A64700">
        <w:rPr>
          <w:rFonts w:ascii="Arial" w:hAnsi="Arial" w:cs="Arial"/>
        </w:rPr>
        <w:t>all of</w:t>
      </w:r>
      <w:proofErr w:type="gramEnd"/>
      <w:r w:rsidR="0071523A" w:rsidRPr="00A64700">
        <w:rPr>
          <w:rFonts w:ascii="Arial" w:hAnsi="Arial" w:cs="Arial"/>
        </w:rPr>
        <w:t xml:space="preserve"> the listed design specifications</w:t>
      </w:r>
      <w:r w:rsidR="001649E5" w:rsidRPr="00A64700">
        <w:rPr>
          <w:rFonts w:ascii="Arial" w:hAnsi="Arial" w:cs="Arial"/>
        </w:rPr>
        <w:t>.</w:t>
      </w:r>
      <w:r w:rsidR="0071523A" w:rsidRPr="00A64700">
        <w:rPr>
          <w:rFonts w:ascii="Arial" w:hAnsi="Arial" w:cs="Arial"/>
        </w:rPr>
        <w:t xml:space="preserve"> For comparison, the requirement that the fuel meets standards (cell B12) is address</w:t>
      </w:r>
      <w:r w:rsidR="00870734" w:rsidRPr="00A64700">
        <w:rPr>
          <w:rFonts w:ascii="Arial" w:hAnsi="Arial" w:cs="Arial"/>
        </w:rPr>
        <w:t>ed</w:t>
      </w:r>
      <w:r w:rsidR="0071523A" w:rsidRPr="00A64700">
        <w:rPr>
          <w:rFonts w:ascii="Arial" w:hAnsi="Arial" w:cs="Arial"/>
        </w:rPr>
        <w:t xml:space="preserve"> by only two of the design specifications, organism output (cell F12) and scalability (cell H12).</w:t>
      </w:r>
      <w:r w:rsidR="001C4062" w:rsidRPr="00A64700">
        <w:rPr>
          <w:rFonts w:ascii="Arial" w:hAnsi="Arial" w:cs="Arial"/>
        </w:rPr>
        <w:t xml:space="preserve"> </w:t>
      </w:r>
    </w:p>
    <w:p w14:paraId="04879CBD" w14:textId="0296E016" w:rsidR="001C4062" w:rsidRPr="00A64700" w:rsidRDefault="001C4062" w:rsidP="00F9292D">
      <w:pPr>
        <w:rPr>
          <w:rFonts w:ascii="Arial" w:hAnsi="Arial" w:cs="Arial"/>
        </w:rPr>
      </w:pPr>
    </w:p>
    <w:p w14:paraId="26817A4F" w14:textId="51C3798F" w:rsidR="00E90447" w:rsidRDefault="00504A20" w:rsidP="00F9292D">
      <w:pPr>
        <w:rPr>
          <w:rFonts w:ascii="Arial" w:hAnsi="Arial" w:cs="Arial"/>
        </w:rPr>
      </w:pPr>
      <w:r w:rsidRPr="00504A20">
        <w:lastRenderedPageBreak/>
        <w:drawing>
          <wp:inline distT="0" distB="0" distL="0" distR="0" wp14:anchorId="61ABFCE8" wp14:editId="471F318D">
            <wp:extent cx="5943600" cy="69538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953885"/>
                    </a:xfrm>
                    <a:prstGeom prst="rect">
                      <a:avLst/>
                    </a:prstGeom>
                    <a:noFill/>
                    <a:ln>
                      <a:noFill/>
                    </a:ln>
                  </pic:spPr>
                </pic:pic>
              </a:graphicData>
            </a:graphic>
          </wp:inline>
        </w:drawing>
      </w:r>
    </w:p>
    <w:p w14:paraId="739C5B44" w14:textId="77777777" w:rsidR="006134F1" w:rsidRPr="00A64700" w:rsidRDefault="006134F1" w:rsidP="00F9292D">
      <w:pPr>
        <w:rPr>
          <w:rFonts w:ascii="Arial" w:hAnsi="Arial" w:cs="Arial"/>
        </w:rPr>
      </w:pPr>
    </w:p>
    <w:p w14:paraId="1EFAF99B" w14:textId="7ADEB8F7" w:rsidR="00114E0D" w:rsidRPr="00E90447" w:rsidRDefault="00114E0D" w:rsidP="00114E0D">
      <w:pPr>
        <w:pStyle w:val="Caption"/>
        <w:rPr>
          <w:rFonts w:ascii="Arial" w:hAnsi="Arial" w:cs="Arial"/>
          <w:i w:val="0"/>
          <w:iCs w:val="0"/>
        </w:rPr>
      </w:pPr>
      <w:r w:rsidRPr="00E90447">
        <w:rPr>
          <w:rFonts w:ascii="Arial" w:hAnsi="Arial" w:cs="Arial"/>
          <w:i w:val="0"/>
          <w:iCs w:val="0"/>
        </w:rPr>
        <w:t xml:space="preserve">Figure </w:t>
      </w:r>
      <w:r w:rsidR="00000000" w:rsidRPr="00E90447">
        <w:rPr>
          <w:rFonts w:ascii="Arial" w:hAnsi="Arial" w:cs="Arial"/>
          <w:i w:val="0"/>
          <w:iCs w:val="0"/>
        </w:rPr>
        <w:fldChar w:fldCharType="begin"/>
      </w:r>
      <w:r w:rsidR="00000000" w:rsidRPr="00E90447">
        <w:rPr>
          <w:rFonts w:ascii="Arial" w:hAnsi="Arial" w:cs="Arial"/>
          <w:i w:val="0"/>
          <w:iCs w:val="0"/>
        </w:rPr>
        <w:instrText xml:space="preserve"> SEQ Figure \* ARABIC </w:instrText>
      </w:r>
      <w:r w:rsidR="00000000" w:rsidRPr="00E90447">
        <w:rPr>
          <w:rFonts w:ascii="Arial" w:hAnsi="Arial" w:cs="Arial"/>
          <w:i w:val="0"/>
          <w:iCs w:val="0"/>
        </w:rPr>
        <w:fldChar w:fldCharType="separate"/>
      </w:r>
      <w:r w:rsidR="00073783">
        <w:rPr>
          <w:rFonts w:ascii="Arial" w:hAnsi="Arial" w:cs="Arial"/>
          <w:i w:val="0"/>
          <w:iCs w:val="0"/>
          <w:noProof/>
        </w:rPr>
        <w:t>5</w:t>
      </w:r>
      <w:r w:rsidR="00000000" w:rsidRPr="00E90447">
        <w:rPr>
          <w:rFonts w:ascii="Arial" w:hAnsi="Arial" w:cs="Arial"/>
          <w:i w:val="0"/>
          <w:iCs w:val="0"/>
          <w:noProof/>
        </w:rPr>
        <w:fldChar w:fldCharType="end"/>
      </w:r>
      <w:r w:rsidRPr="00E90447">
        <w:rPr>
          <w:rFonts w:ascii="Arial" w:hAnsi="Arial" w:cs="Arial"/>
          <w:i w:val="0"/>
          <w:iCs w:val="0"/>
        </w:rPr>
        <w:t xml:space="preserve">: The </w:t>
      </w:r>
      <w:r w:rsidR="00E90447">
        <w:rPr>
          <w:rFonts w:ascii="Arial" w:hAnsi="Arial" w:cs="Arial"/>
          <w:i w:val="0"/>
          <w:iCs w:val="0"/>
        </w:rPr>
        <w:t>“</w:t>
      </w:r>
      <w:r w:rsidR="00CC29E5" w:rsidRPr="00E90447">
        <w:rPr>
          <w:rFonts w:ascii="Arial" w:hAnsi="Arial" w:cs="Arial"/>
          <w:i w:val="0"/>
          <w:iCs w:val="0"/>
        </w:rPr>
        <w:t xml:space="preserve">Tangible </w:t>
      </w:r>
      <w:r w:rsidR="0071523A" w:rsidRPr="00E90447">
        <w:rPr>
          <w:rFonts w:ascii="Arial" w:hAnsi="Arial" w:cs="Arial"/>
          <w:i w:val="0"/>
          <w:iCs w:val="0"/>
        </w:rPr>
        <w:t>f</w:t>
      </w:r>
      <w:r w:rsidR="00CC29E5" w:rsidRPr="00E90447">
        <w:rPr>
          <w:rFonts w:ascii="Arial" w:hAnsi="Arial" w:cs="Arial"/>
          <w:i w:val="0"/>
          <w:iCs w:val="0"/>
        </w:rPr>
        <w:t xml:space="preserve">eatures </w:t>
      </w:r>
      <w:r w:rsidR="0071523A" w:rsidRPr="00E90447">
        <w:rPr>
          <w:rFonts w:ascii="Arial" w:hAnsi="Arial" w:cs="Arial"/>
          <w:i w:val="0"/>
          <w:iCs w:val="0"/>
        </w:rPr>
        <w:t>r</w:t>
      </w:r>
      <w:r w:rsidR="00593AEF" w:rsidRPr="00E90447">
        <w:rPr>
          <w:rFonts w:ascii="Arial" w:hAnsi="Arial" w:cs="Arial"/>
          <w:i w:val="0"/>
          <w:iCs w:val="0"/>
        </w:rPr>
        <w:t xml:space="preserve">isk </w:t>
      </w:r>
      <w:r w:rsidR="0071523A" w:rsidRPr="00E90447">
        <w:rPr>
          <w:rFonts w:ascii="Arial" w:hAnsi="Arial" w:cs="Arial"/>
          <w:i w:val="0"/>
          <w:iCs w:val="0"/>
        </w:rPr>
        <w:t>r</w:t>
      </w:r>
      <w:r w:rsidR="00593AEF" w:rsidRPr="00E90447">
        <w:rPr>
          <w:rFonts w:ascii="Arial" w:hAnsi="Arial" w:cs="Arial"/>
          <w:i w:val="0"/>
          <w:iCs w:val="0"/>
        </w:rPr>
        <w:t>eview</w:t>
      </w:r>
      <w:r w:rsidR="00E90447">
        <w:rPr>
          <w:rFonts w:ascii="Arial" w:hAnsi="Arial" w:cs="Arial"/>
          <w:i w:val="0"/>
          <w:iCs w:val="0"/>
        </w:rPr>
        <w:t>”</w:t>
      </w:r>
      <w:r w:rsidR="00593AEF" w:rsidRPr="00E90447">
        <w:rPr>
          <w:rFonts w:ascii="Arial" w:hAnsi="Arial" w:cs="Arial"/>
          <w:i w:val="0"/>
          <w:iCs w:val="0"/>
        </w:rPr>
        <w:t xml:space="preserve"> </w:t>
      </w:r>
      <w:r w:rsidR="0071523A" w:rsidRPr="00E90447">
        <w:rPr>
          <w:rFonts w:ascii="Arial" w:hAnsi="Arial" w:cs="Arial"/>
          <w:i w:val="0"/>
          <w:iCs w:val="0"/>
        </w:rPr>
        <w:t>t</w:t>
      </w:r>
      <w:r w:rsidR="00CC29E5" w:rsidRPr="00E90447">
        <w:rPr>
          <w:rFonts w:ascii="Arial" w:hAnsi="Arial" w:cs="Arial"/>
          <w:i w:val="0"/>
          <w:iCs w:val="0"/>
        </w:rPr>
        <w:t xml:space="preserve">ab of </w:t>
      </w:r>
      <w:r w:rsidR="00DD3CFC" w:rsidRPr="00E90447">
        <w:rPr>
          <w:rFonts w:ascii="Arial" w:hAnsi="Arial" w:cs="Arial"/>
          <w:i w:val="0"/>
          <w:iCs w:val="0"/>
        </w:rPr>
        <w:t>the</w:t>
      </w:r>
      <w:r w:rsidR="00593AEF" w:rsidRPr="00E90447">
        <w:rPr>
          <w:rFonts w:ascii="Arial" w:hAnsi="Arial" w:cs="Arial"/>
          <w:i w:val="0"/>
          <w:iCs w:val="0"/>
        </w:rPr>
        <w:t xml:space="preserve"> Gate Progress Review Tool workbook for</w:t>
      </w:r>
      <w:r w:rsidR="0071523A" w:rsidRPr="00E90447">
        <w:rPr>
          <w:rFonts w:ascii="Arial" w:hAnsi="Arial" w:cs="Arial"/>
          <w:i w:val="0"/>
          <w:iCs w:val="0"/>
        </w:rPr>
        <w:t xml:space="preserve"> the Biofuels Example,</w:t>
      </w:r>
      <w:r w:rsidR="00593AEF" w:rsidRPr="00E90447">
        <w:rPr>
          <w:rFonts w:ascii="Arial" w:hAnsi="Arial" w:cs="Arial"/>
          <w:i w:val="0"/>
          <w:iCs w:val="0"/>
        </w:rPr>
        <w:t xml:space="preserve"> </w:t>
      </w:r>
      <w:r w:rsidR="0071523A" w:rsidRPr="00E90447">
        <w:rPr>
          <w:rFonts w:ascii="Arial" w:hAnsi="Arial" w:cs="Arial"/>
          <w:i w:val="0"/>
          <w:iCs w:val="0"/>
        </w:rPr>
        <w:t xml:space="preserve">completed for </w:t>
      </w:r>
      <w:r w:rsidRPr="00E90447">
        <w:rPr>
          <w:rFonts w:ascii="Arial" w:hAnsi="Arial" w:cs="Arial"/>
          <w:i w:val="0"/>
          <w:iCs w:val="0"/>
        </w:rPr>
        <w:t>the gate between Design and Development</w:t>
      </w:r>
      <w:r w:rsidR="0071523A" w:rsidRPr="00E90447">
        <w:rPr>
          <w:rFonts w:ascii="Arial" w:hAnsi="Arial" w:cs="Arial"/>
          <w:i w:val="0"/>
          <w:iCs w:val="0"/>
        </w:rPr>
        <w:t>.</w:t>
      </w:r>
    </w:p>
    <w:p w14:paraId="3B9BEE2B" w14:textId="77777777" w:rsidR="00E90447" w:rsidRDefault="00E90447">
      <w:pPr>
        <w:rPr>
          <w:rFonts w:ascii="Arial" w:eastAsiaTheme="majorEastAsia" w:hAnsi="Arial" w:cs="Arial"/>
          <w:i/>
          <w:iCs/>
          <w:color w:val="1F3763" w:themeColor="accent1" w:themeShade="7F"/>
          <w:sz w:val="24"/>
          <w:szCs w:val="24"/>
        </w:rPr>
      </w:pPr>
      <w:r>
        <w:rPr>
          <w:rFonts w:ascii="Arial" w:hAnsi="Arial" w:cs="Arial"/>
          <w:i/>
          <w:iCs/>
        </w:rPr>
        <w:br w:type="page"/>
      </w:r>
    </w:p>
    <w:p w14:paraId="0AA35E0D" w14:textId="5E6A9CD5" w:rsidR="007A3904" w:rsidRPr="00A64700" w:rsidRDefault="00F91095" w:rsidP="007A3904">
      <w:pPr>
        <w:pStyle w:val="Heading3"/>
        <w:rPr>
          <w:rFonts w:ascii="Arial" w:hAnsi="Arial" w:cs="Arial"/>
          <w:i/>
          <w:iCs/>
        </w:rPr>
      </w:pPr>
      <w:r w:rsidRPr="00A64700">
        <w:rPr>
          <w:rFonts w:ascii="Arial" w:hAnsi="Arial" w:cs="Arial"/>
          <w:i/>
          <w:iCs/>
        </w:rPr>
        <w:lastRenderedPageBreak/>
        <w:t>Assessing r</w:t>
      </w:r>
      <w:r w:rsidR="003325CF" w:rsidRPr="00A64700">
        <w:rPr>
          <w:rFonts w:ascii="Arial" w:hAnsi="Arial" w:cs="Arial"/>
          <w:i/>
          <w:iCs/>
        </w:rPr>
        <w:t>isk</w:t>
      </w:r>
      <w:r w:rsidR="0046264C" w:rsidRPr="00A64700">
        <w:rPr>
          <w:rFonts w:ascii="Arial" w:hAnsi="Arial" w:cs="Arial"/>
          <w:i/>
          <w:iCs/>
        </w:rPr>
        <w:t xml:space="preserve">s associated with </w:t>
      </w:r>
      <w:r w:rsidRPr="00A64700">
        <w:rPr>
          <w:rFonts w:ascii="Arial" w:hAnsi="Arial" w:cs="Arial"/>
          <w:i/>
          <w:iCs/>
        </w:rPr>
        <w:t>meeting customer requirements using design specifications</w:t>
      </w:r>
      <w:r w:rsidR="003325CF" w:rsidRPr="00A64700">
        <w:rPr>
          <w:rFonts w:ascii="Arial" w:hAnsi="Arial" w:cs="Arial"/>
          <w:i/>
          <w:iCs/>
        </w:rPr>
        <w:t xml:space="preserve"> </w:t>
      </w:r>
      <w:r w:rsidRPr="00A64700">
        <w:rPr>
          <w:rFonts w:ascii="Arial" w:hAnsi="Arial" w:cs="Arial"/>
          <w:i/>
          <w:iCs/>
        </w:rPr>
        <w:t xml:space="preserve">– adoption and execution </w:t>
      </w:r>
      <w:proofErr w:type="gramStart"/>
      <w:r w:rsidRPr="00A64700">
        <w:rPr>
          <w:rFonts w:ascii="Arial" w:hAnsi="Arial" w:cs="Arial"/>
          <w:i/>
          <w:iCs/>
        </w:rPr>
        <w:t>risk</w:t>
      </w:r>
      <w:r w:rsidR="00971271">
        <w:rPr>
          <w:rFonts w:ascii="Arial" w:hAnsi="Arial" w:cs="Arial"/>
          <w:i/>
          <w:iCs/>
        </w:rPr>
        <w:t>s</w:t>
      </w:r>
      <w:proofErr w:type="gramEnd"/>
    </w:p>
    <w:p w14:paraId="28538003" w14:textId="77777777" w:rsidR="007A3904" w:rsidRPr="00A64700" w:rsidRDefault="007A3904" w:rsidP="007A3904">
      <w:pPr>
        <w:rPr>
          <w:rFonts w:ascii="Arial" w:hAnsi="Arial" w:cs="Arial"/>
        </w:rPr>
      </w:pPr>
    </w:p>
    <w:p w14:paraId="580FB600" w14:textId="7B949A66" w:rsidR="00EC2F16" w:rsidRPr="00A64700" w:rsidRDefault="00986A80" w:rsidP="00EC2F16">
      <w:pPr>
        <w:rPr>
          <w:rFonts w:ascii="Arial" w:hAnsi="Arial" w:cs="Arial"/>
        </w:rPr>
      </w:pPr>
      <w:r w:rsidRPr="00A64700">
        <w:rPr>
          <w:rFonts w:ascii="Arial" w:hAnsi="Arial" w:cs="Arial"/>
        </w:rPr>
        <w:t>C</w:t>
      </w:r>
      <w:r w:rsidR="005B124A" w:rsidRPr="00A64700">
        <w:rPr>
          <w:rFonts w:ascii="Arial" w:hAnsi="Arial" w:cs="Arial"/>
        </w:rPr>
        <w:t>ompleting th</w:t>
      </w:r>
      <w:r w:rsidR="0071523A" w:rsidRPr="00A64700">
        <w:rPr>
          <w:rFonts w:ascii="Arial" w:hAnsi="Arial" w:cs="Arial"/>
        </w:rPr>
        <w:t>e</w:t>
      </w:r>
      <w:r w:rsidR="005B124A" w:rsidRPr="00A64700">
        <w:rPr>
          <w:rFonts w:ascii="Arial" w:hAnsi="Arial" w:cs="Arial"/>
        </w:rPr>
        <w:t xml:space="preserve"> </w:t>
      </w:r>
      <w:r w:rsidR="0071523A" w:rsidRPr="00A64700">
        <w:rPr>
          <w:rFonts w:ascii="Arial" w:hAnsi="Arial" w:cs="Arial"/>
        </w:rPr>
        <w:t xml:space="preserve">relationship matrix </w:t>
      </w:r>
      <w:r w:rsidR="00114E0D" w:rsidRPr="00A64700">
        <w:rPr>
          <w:rFonts w:ascii="Arial" w:hAnsi="Arial" w:cs="Arial"/>
        </w:rPr>
        <w:t xml:space="preserve">allows </w:t>
      </w:r>
      <w:r w:rsidR="0071523A" w:rsidRPr="00A64700">
        <w:rPr>
          <w:rFonts w:ascii="Arial" w:hAnsi="Arial" w:cs="Arial"/>
        </w:rPr>
        <w:t>you</w:t>
      </w:r>
      <w:r w:rsidR="00114E0D" w:rsidRPr="00A64700">
        <w:rPr>
          <w:rFonts w:ascii="Arial" w:hAnsi="Arial" w:cs="Arial"/>
        </w:rPr>
        <w:t xml:space="preserve"> to begin assessing the current level of adoption and execution risks</w:t>
      </w:r>
      <w:r w:rsidR="00DE6872" w:rsidRPr="00A64700">
        <w:rPr>
          <w:rFonts w:ascii="Arial" w:hAnsi="Arial" w:cs="Arial"/>
        </w:rPr>
        <w:t xml:space="preserve"> by </w:t>
      </w:r>
      <w:r w:rsidR="004C224E" w:rsidRPr="00A64700">
        <w:rPr>
          <w:rFonts w:ascii="Arial" w:hAnsi="Arial" w:cs="Arial"/>
        </w:rPr>
        <w:t>examining</w:t>
      </w:r>
      <w:r w:rsidR="00486F85" w:rsidRPr="00A64700">
        <w:rPr>
          <w:rFonts w:ascii="Arial" w:hAnsi="Arial" w:cs="Arial"/>
        </w:rPr>
        <w:t xml:space="preserve"> </w:t>
      </w:r>
      <w:r w:rsidR="00D730D1" w:rsidRPr="00A64700">
        <w:rPr>
          <w:rFonts w:ascii="Arial" w:hAnsi="Arial" w:cs="Arial"/>
        </w:rPr>
        <w:t xml:space="preserve">progress to date with the planned progress according to </w:t>
      </w:r>
      <w:r w:rsidR="00971271">
        <w:rPr>
          <w:rFonts w:ascii="Arial" w:hAnsi="Arial" w:cs="Arial"/>
        </w:rPr>
        <w:t xml:space="preserve">your </w:t>
      </w:r>
      <w:r w:rsidR="00D730D1" w:rsidRPr="00A64700">
        <w:rPr>
          <w:rFonts w:ascii="Arial" w:hAnsi="Arial" w:cs="Arial"/>
        </w:rPr>
        <w:t>Action Plan</w:t>
      </w:r>
      <w:r w:rsidR="00114E0D" w:rsidRPr="00A64700">
        <w:rPr>
          <w:rFonts w:ascii="Arial" w:hAnsi="Arial" w:cs="Arial"/>
        </w:rPr>
        <w:t>.</w:t>
      </w:r>
      <w:r w:rsidRPr="00A64700">
        <w:rPr>
          <w:rFonts w:ascii="Arial" w:hAnsi="Arial" w:cs="Arial"/>
        </w:rPr>
        <w:t xml:space="preserve"> </w:t>
      </w:r>
      <w:r w:rsidR="00971271">
        <w:rPr>
          <w:rFonts w:ascii="Arial" w:hAnsi="Arial" w:cs="Arial"/>
        </w:rPr>
        <w:t>The c</w:t>
      </w:r>
      <w:r w:rsidRPr="00A64700">
        <w:rPr>
          <w:rFonts w:ascii="Arial" w:hAnsi="Arial" w:cs="Arial"/>
        </w:rPr>
        <w:t xml:space="preserve">olumn to the right </w:t>
      </w:r>
      <w:r w:rsidR="00971271">
        <w:rPr>
          <w:rFonts w:ascii="Arial" w:hAnsi="Arial" w:cs="Arial"/>
        </w:rPr>
        <w:t xml:space="preserve">of the HOQ </w:t>
      </w:r>
      <w:r w:rsidRPr="00A64700">
        <w:rPr>
          <w:rFonts w:ascii="Arial" w:hAnsi="Arial" w:cs="Arial"/>
        </w:rPr>
        <w:t xml:space="preserve">matrix </w:t>
      </w:r>
      <w:r w:rsidR="00971271">
        <w:rPr>
          <w:rFonts w:ascii="Arial" w:hAnsi="Arial" w:cs="Arial"/>
        </w:rPr>
        <w:t xml:space="preserve">entitled “Possible risks due to interactions that may need to be addressed” </w:t>
      </w:r>
      <w:r w:rsidRPr="00A64700">
        <w:rPr>
          <w:rFonts w:ascii="Arial" w:hAnsi="Arial" w:cs="Arial"/>
        </w:rPr>
        <w:t xml:space="preserve">shows which type of risk </w:t>
      </w:r>
      <w:r w:rsidR="00870734" w:rsidRPr="00A64700">
        <w:rPr>
          <w:rFonts w:ascii="Arial" w:hAnsi="Arial" w:cs="Arial"/>
        </w:rPr>
        <w:t>i</w:t>
      </w:r>
      <w:r w:rsidRPr="00A64700">
        <w:rPr>
          <w:rFonts w:ascii="Arial" w:hAnsi="Arial" w:cs="Arial"/>
        </w:rPr>
        <w:t>s associated with which information in th</w:t>
      </w:r>
      <w:r w:rsidR="00DE6872" w:rsidRPr="00A64700">
        <w:rPr>
          <w:rFonts w:ascii="Arial" w:hAnsi="Arial" w:cs="Arial"/>
        </w:rPr>
        <w:t>e</w:t>
      </w:r>
      <w:r w:rsidRPr="00A64700">
        <w:rPr>
          <w:rFonts w:ascii="Arial" w:hAnsi="Arial" w:cs="Arial"/>
        </w:rPr>
        <w:t xml:space="preserve"> HOQ matrix.</w:t>
      </w:r>
      <w:r w:rsidR="00DE6872" w:rsidRPr="00A64700">
        <w:rPr>
          <w:rFonts w:ascii="Arial" w:hAnsi="Arial" w:cs="Arial"/>
        </w:rPr>
        <w:t xml:space="preserve"> </w:t>
      </w:r>
      <w:r w:rsidR="00870734" w:rsidRPr="00A64700">
        <w:rPr>
          <w:rFonts w:ascii="Arial" w:hAnsi="Arial" w:cs="Arial"/>
        </w:rPr>
        <w:t>In this step, y</w:t>
      </w:r>
      <w:r w:rsidR="00EC2F16" w:rsidRPr="00A64700">
        <w:rPr>
          <w:rFonts w:ascii="Arial" w:hAnsi="Arial" w:cs="Arial"/>
        </w:rPr>
        <w:t xml:space="preserve">ou consider risks and progress in meeting customer requirements in view of the design specifications that address </w:t>
      </w:r>
      <w:r w:rsidR="00870734" w:rsidRPr="00A64700">
        <w:rPr>
          <w:rFonts w:ascii="Arial" w:hAnsi="Arial" w:cs="Arial"/>
        </w:rPr>
        <w:t>each requirement. Y</w:t>
      </w:r>
      <w:r w:rsidR="00EC2F16" w:rsidRPr="00A64700">
        <w:rPr>
          <w:rFonts w:ascii="Arial" w:hAnsi="Arial" w:cs="Arial"/>
        </w:rPr>
        <w:t xml:space="preserve">ou also consider </w:t>
      </w:r>
      <w:r w:rsidR="009259E1" w:rsidRPr="00A64700">
        <w:rPr>
          <w:rFonts w:ascii="Arial" w:hAnsi="Arial" w:cs="Arial"/>
        </w:rPr>
        <w:t xml:space="preserve">your confidence that your company or organization and your </w:t>
      </w:r>
      <w:r w:rsidR="006D7DD8" w:rsidRPr="00A64700">
        <w:rPr>
          <w:rFonts w:ascii="Arial" w:hAnsi="Arial" w:cs="Arial"/>
        </w:rPr>
        <w:t>partners/vendors</w:t>
      </w:r>
      <w:r w:rsidR="009259E1" w:rsidRPr="00A64700">
        <w:rPr>
          <w:rFonts w:ascii="Arial" w:hAnsi="Arial" w:cs="Arial"/>
        </w:rPr>
        <w:t xml:space="preserve"> can perform as r</w:t>
      </w:r>
      <w:r w:rsidR="006D7DD8" w:rsidRPr="00A64700">
        <w:rPr>
          <w:rFonts w:ascii="Arial" w:hAnsi="Arial" w:cs="Arial"/>
        </w:rPr>
        <w:t>e</w:t>
      </w:r>
      <w:r w:rsidR="009259E1" w:rsidRPr="00A64700">
        <w:rPr>
          <w:rFonts w:ascii="Arial" w:hAnsi="Arial" w:cs="Arial"/>
        </w:rPr>
        <w:t>quired</w:t>
      </w:r>
      <w:r w:rsidR="006D7DD8" w:rsidRPr="00A64700">
        <w:rPr>
          <w:rFonts w:ascii="Arial" w:hAnsi="Arial" w:cs="Arial"/>
        </w:rPr>
        <w:t xml:space="preserve"> for NPD to succeed. </w:t>
      </w:r>
    </w:p>
    <w:p w14:paraId="281A6BC5" w14:textId="6DC60360" w:rsidR="00986A80" w:rsidRPr="00A64700" w:rsidRDefault="00986A80" w:rsidP="00F9292D">
      <w:pPr>
        <w:rPr>
          <w:rFonts w:ascii="Arial" w:hAnsi="Arial" w:cs="Arial"/>
        </w:rPr>
      </w:pPr>
    </w:p>
    <w:p w14:paraId="11A1DBAD" w14:textId="4DD5D158" w:rsidR="007A3904" w:rsidRPr="00A64700" w:rsidRDefault="00366FBB" w:rsidP="007A3904">
      <w:pPr>
        <w:rPr>
          <w:rFonts w:ascii="Arial" w:hAnsi="Arial" w:cs="Arial"/>
        </w:rPr>
      </w:pPr>
      <w:r w:rsidRPr="00A64700">
        <w:rPr>
          <w:rFonts w:ascii="Arial" w:hAnsi="Arial" w:cs="Arial"/>
          <w:b/>
          <w:bCs/>
        </w:rPr>
        <w:t>Overall adoption risk associated with meeting customer requirements.</w:t>
      </w:r>
      <w:r w:rsidRPr="00A64700">
        <w:rPr>
          <w:rFonts w:ascii="Arial" w:hAnsi="Arial" w:cs="Arial"/>
        </w:rPr>
        <w:t xml:space="preserve"> </w:t>
      </w:r>
      <w:r w:rsidR="007A3904" w:rsidRPr="00A64700">
        <w:rPr>
          <w:rFonts w:ascii="Arial" w:hAnsi="Arial" w:cs="Arial"/>
        </w:rPr>
        <w:t>Begin by evaluating how well each customer requirement has been met in the stage that is ending, and how well you expect the customer requirement will be met in the next stage. You will estimate the percent to which each listed customer requirement has been completed by the combination of listed design specifications that address that requirement and enter this value in column C in the row corresponding to the customer requirement</w:t>
      </w:r>
      <w:r w:rsidR="00971271">
        <w:rPr>
          <w:rFonts w:ascii="Arial" w:hAnsi="Arial" w:cs="Arial"/>
        </w:rPr>
        <w:t xml:space="preserve"> (column entitled “Percent of customer requirements met”)</w:t>
      </w:r>
      <w:r w:rsidR="007A3904" w:rsidRPr="00A64700">
        <w:rPr>
          <w:rFonts w:ascii="Arial" w:hAnsi="Arial" w:cs="Arial"/>
        </w:rPr>
        <w:t xml:space="preserve">. You will </w:t>
      </w:r>
      <w:r w:rsidR="00971271">
        <w:rPr>
          <w:rFonts w:ascii="Arial" w:hAnsi="Arial" w:cs="Arial"/>
        </w:rPr>
        <w:t xml:space="preserve">then </w:t>
      </w:r>
      <w:r w:rsidR="007A3904" w:rsidRPr="00A64700">
        <w:rPr>
          <w:rFonts w:ascii="Arial" w:hAnsi="Arial" w:cs="Arial"/>
        </w:rPr>
        <w:t>predict the expected percent completion of each customer requirement by the end of the next stage and enter that value in column D</w:t>
      </w:r>
      <w:r w:rsidR="003325CF" w:rsidRPr="00A64700">
        <w:rPr>
          <w:rFonts w:ascii="Arial" w:hAnsi="Arial" w:cs="Arial"/>
        </w:rPr>
        <w:t xml:space="preserve"> </w:t>
      </w:r>
      <w:r w:rsidR="00971271">
        <w:rPr>
          <w:rFonts w:ascii="Arial" w:hAnsi="Arial" w:cs="Arial"/>
        </w:rPr>
        <w:t>(column entitled “Percent</w:t>
      </w:r>
      <w:r w:rsidR="00971271">
        <w:rPr>
          <w:rFonts w:ascii="Arial" w:hAnsi="Arial" w:cs="Arial"/>
        </w:rPr>
        <w:t>age to be met in next stage</w:t>
      </w:r>
      <w:r w:rsidR="00971271">
        <w:rPr>
          <w:rFonts w:ascii="Arial" w:hAnsi="Arial" w:cs="Arial"/>
        </w:rPr>
        <w:t>”)</w:t>
      </w:r>
      <w:r w:rsidR="00971271">
        <w:rPr>
          <w:rFonts w:ascii="Arial" w:hAnsi="Arial" w:cs="Arial"/>
        </w:rPr>
        <w:t xml:space="preserve"> </w:t>
      </w:r>
      <w:r w:rsidR="007A3904" w:rsidRPr="00A64700">
        <w:rPr>
          <w:rFonts w:ascii="Arial" w:hAnsi="Arial" w:cs="Arial"/>
        </w:rPr>
        <w:t xml:space="preserve">in the row corresponding to the customer requirement. </w:t>
      </w:r>
    </w:p>
    <w:p w14:paraId="38ED8573" w14:textId="77777777" w:rsidR="007A3904" w:rsidRPr="00A64700" w:rsidRDefault="007A3904" w:rsidP="007A3904">
      <w:pPr>
        <w:rPr>
          <w:rFonts w:ascii="Arial" w:hAnsi="Arial" w:cs="Arial"/>
        </w:rPr>
      </w:pPr>
    </w:p>
    <w:p w14:paraId="0177033C" w14:textId="4E394FCD" w:rsidR="00202E6D" w:rsidRPr="00A64700" w:rsidRDefault="007A3904" w:rsidP="00F9292D">
      <w:pPr>
        <w:rPr>
          <w:rFonts w:ascii="Arial" w:hAnsi="Arial" w:cs="Arial"/>
        </w:rPr>
      </w:pPr>
      <w:r w:rsidRPr="00A64700">
        <w:rPr>
          <w:rFonts w:ascii="Arial" w:hAnsi="Arial" w:cs="Arial"/>
        </w:rPr>
        <w:t xml:space="preserve">The values you enter in columns C and D provide benchmarks for assessing </w:t>
      </w:r>
      <w:r w:rsidR="00510DD2" w:rsidRPr="00A64700">
        <w:rPr>
          <w:rFonts w:ascii="Arial" w:hAnsi="Arial" w:cs="Arial"/>
        </w:rPr>
        <w:t xml:space="preserve">how close you are to having </w:t>
      </w:r>
      <w:r w:rsidRPr="00A64700">
        <w:rPr>
          <w:rFonts w:ascii="Arial" w:hAnsi="Arial" w:cs="Arial"/>
        </w:rPr>
        <w:t xml:space="preserve">met </w:t>
      </w:r>
      <w:r w:rsidR="00A03455" w:rsidRPr="00A64700">
        <w:rPr>
          <w:rFonts w:ascii="Arial" w:hAnsi="Arial" w:cs="Arial"/>
        </w:rPr>
        <w:t xml:space="preserve">a </w:t>
      </w:r>
      <w:r w:rsidRPr="00A64700">
        <w:rPr>
          <w:rFonts w:ascii="Arial" w:hAnsi="Arial" w:cs="Arial"/>
        </w:rPr>
        <w:t>customer requirement</w:t>
      </w:r>
      <w:r w:rsidR="003325CF" w:rsidRPr="00A64700">
        <w:rPr>
          <w:rFonts w:ascii="Arial" w:hAnsi="Arial" w:cs="Arial"/>
        </w:rPr>
        <w:t xml:space="preserve"> listed in the matrix, </w:t>
      </w:r>
      <w:r w:rsidR="008628DF" w:rsidRPr="00A64700">
        <w:rPr>
          <w:rFonts w:ascii="Arial" w:hAnsi="Arial" w:cs="Arial"/>
        </w:rPr>
        <w:t>given</w:t>
      </w:r>
      <w:r w:rsidRPr="00A64700">
        <w:rPr>
          <w:rFonts w:ascii="Arial" w:hAnsi="Arial" w:cs="Arial"/>
        </w:rPr>
        <w:t xml:space="preserve"> the design specifications </w:t>
      </w:r>
      <w:r w:rsidR="003325CF" w:rsidRPr="00A64700">
        <w:rPr>
          <w:rFonts w:ascii="Arial" w:hAnsi="Arial" w:cs="Arial"/>
        </w:rPr>
        <w:t>l</w:t>
      </w:r>
      <w:r w:rsidRPr="00A64700">
        <w:rPr>
          <w:rFonts w:ascii="Arial" w:hAnsi="Arial" w:cs="Arial"/>
        </w:rPr>
        <w:t>isted</w:t>
      </w:r>
      <w:r w:rsidR="003325CF" w:rsidRPr="00A64700">
        <w:rPr>
          <w:rFonts w:ascii="Arial" w:hAnsi="Arial" w:cs="Arial"/>
        </w:rPr>
        <w:t xml:space="preserve"> in the matrix</w:t>
      </w:r>
      <w:r w:rsidRPr="00A64700">
        <w:rPr>
          <w:rFonts w:ascii="Arial" w:hAnsi="Arial" w:cs="Arial"/>
        </w:rPr>
        <w:t>.</w:t>
      </w:r>
      <w:r w:rsidR="0046264C" w:rsidRPr="00A64700">
        <w:rPr>
          <w:rFonts w:ascii="Arial" w:hAnsi="Arial" w:cs="Arial"/>
        </w:rPr>
        <w:t xml:space="preserve"> If the value in column C indicates</w:t>
      </w:r>
      <w:r w:rsidR="00A03455" w:rsidRPr="00A64700">
        <w:rPr>
          <w:rFonts w:ascii="Arial" w:hAnsi="Arial" w:cs="Arial"/>
        </w:rPr>
        <w:t xml:space="preserve"> that</w:t>
      </w:r>
      <w:r w:rsidR="0046264C" w:rsidRPr="00A64700">
        <w:rPr>
          <w:rFonts w:ascii="Arial" w:hAnsi="Arial" w:cs="Arial"/>
        </w:rPr>
        <w:t xml:space="preserve"> not much progress</w:t>
      </w:r>
      <w:r w:rsidR="00870734" w:rsidRPr="00A64700">
        <w:rPr>
          <w:rFonts w:ascii="Arial" w:hAnsi="Arial" w:cs="Arial"/>
        </w:rPr>
        <w:t xml:space="preserve"> has been made</w:t>
      </w:r>
      <w:r w:rsidR="0046264C" w:rsidRPr="00A64700">
        <w:rPr>
          <w:rFonts w:ascii="Arial" w:hAnsi="Arial" w:cs="Arial"/>
        </w:rPr>
        <w:t xml:space="preserve"> toward meeting </w:t>
      </w:r>
      <w:r w:rsidR="00870734" w:rsidRPr="00A64700">
        <w:rPr>
          <w:rFonts w:ascii="Arial" w:hAnsi="Arial" w:cs="Arial"/>
        </w:rPr>
        <w:t>a</w:t>
      </w:r>
      <w:r w:rsidR="0046264C" w:rsidRPr="00A64700">
        <w:rPr>
          <w:rFonts w:ascii="Arial" w:hAnsi="Arial" w:cs="Arial"/>
        </w:rPr>
        <w:t xml:space="preserve"> customer requirement by the end of this current stage, then there still </w:t>
      </w:r>
      <w:r w:rsidR="002E652C" w:rsidRPr="00A64700">
        <w:rPr>
          <w:rFonts w:ascii="Arial" w:hAnsi="Arial" w:cs="Arial"/>
        </w:rPr>
        <w:t xml:space="preserve">may be </w:t>
      </w:r>
      <w:r w:rsidR="0046264C" w:rsidRPr="00A64700">
        <w:rPr>
          <w:rFonts w:ascii="Arial" w:hAnsi="Arial" w:cs="Arial"/>
        </w:rPr>
        <w:t>significant risk associated with meeting th</w:t>
      </w:r>
      <w:r w:rsidR="00870734" w:rsidRPr="00A64700">
        <w:rPr>
          <w:rFonts w:ascii="Arial" w:hAnsi="Arial" w:cs="Arial"/>
        </w:rPr>
        <w:t>at</w:t>
      </w:r>
      <w:r w:rsidR="0046264C" w:rsidRPr="00A64700">
        <w:rPr>
          <w:rFonts w:ascii="Arial" w:hAnsi="Arial" w:cs="Arial"/>
        </w:rPr>
        <w:t xml:space="preserve"> requirement. </w:t>
      </w:r>
      <w:r w:rsidR="00202E6D" w:rsidRPr="00A64700">
        <w:rPr>
          <w:rFonts w:ascii="Arial" w:hAnsi="Arial" w:cs="Arial"/>
        </w:rPr>
        <w:t xml:space="preserve">This lack of </w:t>
      </w:r>
      <w:r w:rsidR="004C224E" w:rsidRPr="00A64700">
        <w:rPr>
          <w:rFonts w:ascii="Arial" w:hAnsi="Arial" w:cs="Arial"/>
        </w:rPr>
        <w:t>progress</w:t>
      </w:r>
      <w:r w:rsidR="00202E6D" w:rsidRPr="00A64700">
        <w:rPr>
          <w:rFonts w:ascii="Arial" w:hAnsi="Arial" w:cs="Arial"/>
        </w:rPr>
        <w:t xml:space="preserve"> is or </w:t>
      </w:r>
      <w:r w:rsidR="004C224E" w:rsidRPr="00A64700">
        <w:rPr>
          <w:rFonts w:ascii="Arial" w:hAnsi="Arial" w:cs="Arial"/>
        </w:rPr>
        <w:t>is</w:t>
      </w:r>
      <w:r w:rsidR="003F0D13" w:rsidRPr="00A64700">
        <w:rPr>
          <w:rFonts w:ascii="Arial" w:hAnsi="Arial" w:cs="Arial"/>
        </w:rPr>
        <w:t xml:space="preserve"> not</w:t>
      </w:r>
      <w:r w:rsidR="00202E6D" w:rsidRPr="00A64700">
        <w:rPr>
          <w:rFonts w:ascii="Arial" w:hAnsi="Arial" w:cs="Arial"/>
        </w:rPr>
        <w:t xml:space="preserve"> an issue depending on your Action Plan. </w:t>
      </w:r>
    </w:p>
    <w:p w14:paraId="04905C27" w14:textId="77777777" w:rsidR="00202E6D" w:rsidRPr="00A64700" w:rsidRDefault="00202E6D" w:rsidP="00F9292D">
      <w:pPr>
        <w:rPr>
          <w:rFonts w:ascii="Arial" w:hAnsi="Arial" w:cs="Arial"/>
        </w:rPr>
      </w:pPr>
    </w:p>
    <w:p w14:paraId="1AD1AE9A" w14:textId="31B132C6" w:rsidR="00B3355E" w:rsidRPr="00A64700" w:rsidRDefault="0046264C" w:rsidP="00F9292D">
      <w:pPr>
        <w:rPr>
          <w:rFonts w:ascii="Arial" w:hAnsi="Arial" w:cs="Arial"/>
        </w:rPr>
      </w:pPr>
      <w:r w:rsidRPr="00A64700">
        <w:rPr>
          <w:rFonts w:ascii="Arial" w:hAnsi="Arial" w:cs="Arial"/>
        </w:rPr>
        <w:t xml:space="preserve">For most of these </w:t>
      </w:r>
      <w:r w:rsidR="00870734" w:rsidRPr="00A64700">
        <w:rPr>
          <w:rFonts w:ascii="Arial" w:hAnsi="Arial" w:cs="Arial"/>
        </w:rPr>
        <w:t>requirements</w:t>
      </w:r>
      <w:r w:rsidRPr="00A64700">
        <w:rPr>
          <w:rFonts w:ascii="Arial" w:hAnsi="Arial" w:cs="Arial"/>
        </w:rPr>
        <w:t xml:space="preserve">, you </w:t>
      </w:r>
      <w:r w:rsidR="008A7E9D" w:rsidRPr="00A64700">
        <w:rPr>
          <w:rFonts w:ascii="Arial" w:hAnsi="Arial" w:cs="Arial"/>
        </w:rPr>
        <w:t>would</w:t>
      </w:r>
      <w:r w:rsidRPr="00A64700">
        <w:rPr>
          <w:rFonts w:ascii="Arial" w:hAnsi="Arial" w:cs="Arial"/>
        </w:rPr>
        <w:t xml:space="preserve"> expect progress</w:t>
      </w:r>
      <w:r w:rsidR="008A7E9D" w:rsidRPr="00A64700">
        <w:rPr>
          <w:rFonts w:ascii="Arial" w:hAnsi="Arial" w:cs="Arial"/>
        </w:rPr>
        <w:t xml:space="preserve"> toward meeting the requirement for that feature</w:t>
      </w:r>
      <w:r w:rsidRPr="00A64700">
        <w:rPr>
          <w:rFonts w:ascii="Arial" w:hAnsi="Arial" w:cs="Arial"/>
        </w:rPr>
        <w:t xml:space="preserve"> by the end of the next stage, </w:t>
      </w:r>
      <w:r w:rsidR="00870734" w:rsidRPr="00A64700">
        <w:rPr>
          <w:rFonts w:ascii="Arial" w:hAnsi="Arial" w:cs="Arial"/>
        </w:rPr>
        <w:t>which would be</w:t>
      </w:r>
      <w:r w:rsidRPr="00A64700">
        <w:rPr>
          <w:rFonts w:ascii="Arial" w:hAnsi="Arial" w:cs="Arial"/>
        </w:rPr>
        <w:t xml:space="preserve"> indicated by a higher percentage in column D</w:t>
      </w:r>
      <w:r w:rsidR="00A03455" w:rsidRPr="00A64700">
        <w:rPr>
          <w:rFonts w:ascii="Arial" w:hAnsi="Arial" w:cs="Arial"/>
        </w:rPr>
        <w:t xml:space="preserve">. This higher completion percentage </w:t>
      </w:r>
      <w:r w:rsidRPr="00A64700">
        <w:rPr>
          <w:rFonts w:ascii="Arial" w:hAnsi="Arial" w:cs="Arial"/>
        </w:rPr>
        <w:t xml:space="preserve">indicates you </w:t>
      </w:r>
      <w:r w:rsidR="008A7E9D" w:rsidRPr="00A64700">
        <w:rPr>
          <w:rFonts w:ascii="Arial" w:hAnsi="Arial" w:cs="Arial"/>
        </w:rPr>
        <w:t xml:space="preserve">are confident that you can </w:t>
      </w:r>
      <w:r w:rsidR="002E652C" w:rsidRPr="00A64700">
        <w:rPr>
          <w:rFonts w:ascii="Arial" w:hAnsi="Arial" w:cs="Arial"/>
        </w:rPr>
        <w:t>continue to</w:t>
      </w:r>
      <w:r w:rsidR="008A7E9D" w:rsidRPr="00A64700">
        <w:rPr>
          <w:rFonts w:ascii="Arial" w:hAnsi="Arial" w:cs="Arial"/>
        </w:rPr>
        <w:t xml:space="preserve"> reduce adoption risk by the end of the next stage (unless it is a requirement that cannot be address</w:t>
      </w:r>
      <w:r w:rsidR="00A03455" w:rsidRPr="00A64700">
        <w:rPr>
          <w:rFonts w:ascii="Arial" w:hAnsi="Arial" w:cs="Arial"/>
        </w:rPr>
        <w:t>ed</w:t>
      </w:r>
      <w:r w:rsidR="008A7E9D" w:rsidRPr="00A64700">
        <w:rPr>
          <w:rFonts w:ascii="Arial" w:hAnsi="Arial" w:cs="Arial"/>
        </w:rPr>
        <w:t xml:space="preserve"> at the next stage</w:t>
      </w:r>
      <w:r w:rsidR="002E652C" w:rsidRPr="00A64700">
        <w:rPr>
          <w:rFonts w:ascii="Arial" w:hAnsi="Arial" w:cs="Arial"/>
        </w:rPr>
        <w:t xml:space="preserve"> but rather is addressed in later stages of NPD</w:t>
      </w:r>
      <w:r w:rsidR="008A7E9D" w:rsidRPr="00A64700">
        <w:rPr>
          <w:rFonts w:ascii="Arial" w:hAnsi="Arial" w:cs="Arial"/>
        </w:rPr>
        <w:t>).</w:t>
      </w:r>
      <w:r w:rsidR="00366FBB" w:rsidRPr="00A64700">
        <w:rPr>
          <w:rFonts w:ascii="Arial" w:hAnsi="Arial" w:cs="Arial"/>
        </w:rPr>
        <w:t xml:space="preserve"> </w:t>
      </w:r>
    </w:p>
    <w:p w14:paraId="62050E48" w14:textId="77777777" w:rsidR="001F3B21" w:rsidRPr="00A64700" w:rsidRDefault="001F3B21" w:rsidP="00F9292D">
      <w:pPr>
        <w:rPr>
          <w:rFonts w:ascii="Arial" w:hAnsi="Arial" w:cs="Arial"/>
        </w:rPr>
      </w:pPr>
    </w:p>
    <w:p w14:paraId="3F2FF8DE" w14:textId="0D61192D" w:rsidR="00A03455" w:rsidRPr="00A64700" w:rsidRDefault="003325CF" w:rsidP="00F9292D">
      <w:pPr>
        <w:rPr>
          <w:rFonts w:ascii="Arial" w:hAnsi="Arial" w:cs="Arial"/>
        </w:rPr>
      </w:pPr>
      <w:r w:rsidRPr="00A64700">
        <w:rPr>
          <w:rFonts w:ascii="Arial" w:hAnsi="Arial" w:cs="Arial"/>
        </w:rPr>
        <w:t>T</w:t>
      </w:r>
      <w:r w:rsidR="00593AEF" w:rsidRPr="00A64700">
        <w:rPr>
          <w:rFonts w:ascii="Arial" w:hAnsi="Arial" w:cs="Arial"/>
        </w:rPr>
        <w:t xml:space="preserve">he example in </w:t>
      </w:r>
      <w:r w:rsidR="001F3B21" w:rsidRPr="00A64700">
        <w:rPr>
          <w:rFonts w:ascii="Arial" w:hAnsi="Arial" w:cs="Arial"/>
        </w:rPr>
        <w:t xml:space="preserve">Figure </w:t>
      </w:r>
      <w:r w:rsidR="00CC29E5" w:rsidRPr="00A64700">
        <w:rPr>
          <w:rFonts w:ascii="Arial" w:hAnsi="Arial" w:cs="Arial"/>
        </w:rPr>
        <w:t>5</w:t>
      </w:r>
      <w:r w:rsidRPr="00A64700">
        <w:rPr>
          <w:rFonts w:ascii="Arial" w:hAnsi="Arial" w:cs="Arial"/>
        </w:rPr>
        <w:t xml:space="preserve"> </w:t>
      </w:r>
      <w:r w:rsidR="00822878">
        <w:rPr>
          <w:rFonts w:ascii="Arial" w:hAnsi="Arial" w:cs="Arial"/>
        </w:rPr>
        <w:t xml:space="preserve">above </w:t>
      </w:r>
      <w:r w:rsidRPr="00A64700">
        <w:rPr>
          <w:rFonts w:ascii="Arial" w:hAnsi="Arial" w:cs="Arial"/>
        </w:rPr>
        <w:t xml:space="preserve">shows the progress </w:t>
      </w:r>
      <w:r w:rsidR="008A7E9D" w:rsidRPr="00A64700">
        <w:rPr>
          <w:rFonts w:ascii="Arial" w:hAnsi="Arial" w:cs="Arial"/>
        </w:rPr>
        <w:t xml:space="preserve">made </w:t>
      </w:r>
      <w:r w:rsidRPr="00A64700">
        <w:rPr>
          <w:rFonts w:ascii="Arial" w:hAnsi="Arial" w:cs="Arial"/>
        </w:rPr>
        <w:t>toward meeting the listed customer requirements for tangible features by the end of the Design stage</w:t>
      </w:r>
      <w:r w:rsidR="00F91095" w:rsidRPr="00A64700">
        <w:rPr>
          <w:rFonts w:ascii="Arial" w:hAnsi="Arial" w:cs="Arial"/>
        </w:rPr>
        <w:t xml:space="preserve"> (column C)</w:t>
      </w:r>
      <w:r w:rsidRPr="00A64700">
        <w:rPr>
          <w:rFonts w:ascii="Arial" w:hAnsi="Arial" w:cs="Arial"/>
        </w:rPr>
        <w:t>, and the expectations for further progress by the end of the De</w:t>
      </w:r>
      <w:r w:rsidR="00A03455" w:rsidRPr="00A64700">
        <w:rPr>
          <w:rFonts w:ascii="Arial" w:hAnsi="Arial" w:cs="Arial"/>
        </w:rPr>
        <w:t>velopment</w:t>
      </w:r>
      <w:r w:rsidRPr="00A64700">
        <w:rPr>
          <w:rFonts w:ascii="Arial" w:hAnsi="Arial" w:cs="Arial"/>
        </w:rPr>
        <w:t xml:space="preserve"> stage</w:t>
      </w:r>
      <w:r w:rsidR="00F91095" w:rsidRPr="00A64700">
        <w:rPr>
          <w:rFonts w:ascii="Arial" w:hAnsi="Arial" w:cs="Arial"/>
        </w:rPr>
        <w:t xml:space="preserve"> (column D)</w:t>
      </w:r>
      <w:r w:rsidR="008A7E9D" w:rsidRPr="00A64700">
        <w:rPr>
          <w:rFonts w:ascii="Arial" w:hAnsi="Arial" w:cs="Arial"/>
        </w:rPr>
        <w:t xml:space="preserve"> for the Biofuels Example</w:t>
      </w:r>
      <w:r w:rsidR="00F91095" w:rsidRPr="00A64700">
        <w:rPr>
          <w:rFonts w:ascii="Arial" w:hAnsi="Arial" w:cs="Arial"/>
        </w:rPr>
        <w:t>.</w:t>
      </w:r>
      <w:r w:rsidR="008A2772" w:rsidRPr="00A64700">
        <w:rPr>
          <w:rFonts w:ascii="Arial" w:hAnsi="Arial" w:cs="Arial"/>
        </w:rPr>
        <w:t xml:space="preserve"> </w:t>
      </w:r>
      <w:r w:rsidR="008A7E9D" w:rsidRPr="00A64700">
        <w:rPr>
          <w:rFonts w:ascii="Arial" w:hAnsi="Arial" w:cs="Arial"/>
        </w:rPr>
        <w:t xml:space="preserve">The requirement for </w:t>
      </w:r>
      <w:r w:rsidR="00A03455" w:rsidRPr="00A64700">
        <w:rPr>
          <w:rFonts w:ascii="Arial" w:hAnsi="Arial" w:cs="Arial"/>
        </w:rPr>
        <w:t xml:space="preserve">a </w:t>
      </w:r>
      <w:r w:rsidR="00822878">
        <w:rPr>
          <w:rFonts w:ascii="Arial" w:hAnsi="Arial" w:cs="Arial"/>
        </w:rPr>
        <w:t>“</w:t>
      </w:r>
      <w:r w:rsidR="00A03455" w:rsidRPr="00A64700">
        <w:rPr>
          <w:rFonts w:ascii="Arial" w:hAnsi="Arial" w:cs="Arial"/>
        </w:rPr>
        <w:t>wide range of fuels</w:t>
      </w:r>
      <w:r w:rsidR="00822878">
        <w:rPr>
          <w:rFonts w:ascii="Arial" w:hAnsi="Arial" w:cs="Arial"/>
        </w:rPr>
        <w:t>”</w:t>
      </w:r>
      <w:r w:rsidR="00A03455" w:rsidRPr="00A64700">
        <w:rPr>
          <w:rFonts w:ascii="Arial" w:hAnsi="Arial" w:cs="Arial"/>
        </w:rPr>
        <w:t xml:space="preserve"> </w:t>
      </w:r>
      <w:r w:rsidR="00822878">
        <w:rPr>
          <w:rFonts w:ascii="Arial" w:hAnsi="Arial" w:cs="Arial"/>
        </w:rPr>
        <w:t xml:space="preserve">(row 10) </w:t>
      </w:r>
      <w:proofErr w:type="gramStart"/>
      <w:r w:rsidR="00986A80" w:rsidRPr="00A64700">
        <w:rPr>
          <w:rFonts w:ascii="Arial" w:hAnsi="Arial" w:cs="Arial"/>
        </w:rPr>
        <w:t>is considered to be</w:t>
      </w:r>
      <w:proofErr w:type="gramEnd"/>
      <w:r w:rsidR="00986A80" w:rsidRPr="00A64700">
        <w:rPr>
          <w:rFonts w:ascii="Arial" w:hAnsi="Arial" w:cs="Arial"/>
        </w:rPr>
        <w:t xml:space="preserve"> </w:t>
      </w:r>
      <w:r w:rsidR="00114E0D" w:rsidRPr="00A64700">
        <w:rPr>
          <w:rFonts w:ascii="Arial" w:hAnsi="Arial" w:cs="Arial"/>
        </w:rPr>
        <w:t xml:space="preserve">only 50% </w:t>
      </w:r>
      <w:r w:rsidR="008A7E9D" w:rsidRPr="00A64700">
        <w:rPr>
          <w:rFonts w:ascii="Arial" w:hAnsi="Arial" w:cs="Arial"/>
        </w:rPr>
        <w:t>met</w:t>
      </w:r>
      <w:r w:rsidRPr="00A64700">
        <w:rPr>
          <w:rFonts w:ascii="Arial" w:hAnsi="Arial" w:cs="Arial"/>
        </w:rPr>
        <w:t xml:space="preserve"> by the end of the Design stage</w:t>
      </w:r>
      <w:r w:rsidR="00A03455" w:rsidRPr="00A64700">
        <w:rPr>
          <w:rFonts w:ascii="Arial" w:hAnsi="Arial" w:cs="Arial"/>
        </w:rPr>
        <w:t xml:space="preserve"> (cell C10) and </w:t>
      </w:r>
      <w:r w:rsidR="00366FBB" w:rsidRPr="00A64700">
        <w:rPr>
          <w:rFonts w:ascii="Arial" w:hAnsi="Arial" w:cs="Arial"/>
        </w:rPr>
        <w:t xml:space="preserve">is </w:t>
      </w:r>
      <w:r w:rsidR="00A03455" w:rsidRPr="00A64700">
        <w:rPr>
          <w:rFonts w:ascii="Arial" w:hAnsi="Arial" w:cs="Arial"/>
        </w:rPr>
        <w:t>expected to be 75% met by the end of the Development stage</w:t>
      </w:r>
      <w:r w:rsidR="00822878">
        <w:rPr>
          <w:rFonts w:ascii="Arial" w:hAnsi="Arial" w:cs="Arial"/>
        </w:rPr>
        <w:t xml:space="preserve"> (cell D10)</w:t>
      </w:r>
      <w:r w:rsidR="00114E0D" w:rsidRPr="00A64700">
        <w:rPr>
          <w:rFonts w:ascii="Arial" w:hAnsi="Arial" w:cs="Arial"/>
        </w:rPr>
        <w:t xml:space="preserve">. </w:t>
      </w:r>
      <w:r w:rsidR="00A03455" w:rsidRPr="00A64700">
        <w:rPr>
          <w:rFonts w:ascii="Arial" w:hAnsi="Arial" w:cs="Arial"/>
        </w:rPr>
        <w:t xml:space="preserve">The requirement that the </w:t>
      </w:r>
      <w:r w:rsidR="00822878">
        <w:rPr>
          <w:rFonts w:ascii="Arial" w:hAnsi="Arial" w:cs="Arial"/>
        </w:rPr>
        <w:t>“</w:t>
      </w:r>
      <w:r w:rsidR="00A03455" w:rsidRPr="00A64700">
        <w:rPr>
          <w:rFonts w:ascii="Arial" w:hAnsi="Arial" w:cs="Arial"/>
        </w:rPr>
        <w:t>fuel meets standards</w:t>
      </w:r>
      <w:r w:rsidR="00822878">
        <w:rPr>
          <w:rFonts w:ascii="Arial" w:hAnsi="Arial" w:cs="Arial"/>
        </w:rPr>
        <w:t>”</w:t>
      </w:r>
      <w:r w:rsidR="00A03455" w:rsidRPr="00A64700">
        <w:rPr>
          <w:rFonts w:ascii="Arial" w:hAnsi="Arial" w:cs="Arial"/>
        </w:rPr>
        <w:t xml:space="preserve"> (row 12) is considered </w:t>
      </w:r>
      <w:r w:rsidR="00366FBB" w:rsidRPr="00A64700">
        <w:rPr>
          <w:rFonts w:ascii="Arial" w:hAnsi="Arial" w:cs="Arial"/>
        </w:rPr>
        <w:t xml:space="preserve">only </w:t>
      </w:r>
      <w:r w:rsidR="00A03455" w:rsidRPr="00A64700">
        <w:rPr>
          <w:rFonts w:ascii="Arial" w:hAnsi="Arial" w:cs="Arial"/>
        </w:rPr>
        <w:t xml:space="preserve">50% met by the end of the Design stage (cell C12) and </w:t>
      </w:r>
      <w:r w:rsidR="00366FBB" w:rsidRPr="00A64700">
        <w:rPr>
          <w:rFonts w:ascii="Arial" w:hAnsi="Arial" w:cs="Arial"/>
        </w:rPr>
        <w:t xml:space="preserve">is </w:t>
      </w:r>
      <w:r w:rsidR="00A03455" w:rsidRPr="00A64700">
        <w:rPr>
          <w:rFonts w:ascii="Arial" w:hAnsi="Arial" w:cs="Arial"/>
        </w:rPr>
        <w:t>expected to be 100% met by the end of the Development stage (cell</w:t>
      </w:r>
      <w:r w:rsidR="00822878">
        <w:rPr>
          <w:rFonts w:ascii="Arial" w:hAnsi="Arial" w:cs="Arial"/>
        </w:rPr>
        <w:t xml:space="preserve"> </w:t>
      </w:r>
      <w:r w:rsidR="00A03455" w:rsidRPr="00A64700">
        <w:rPr>
          <w:rFonts w:ascii="Arial" w:hAnsi="Arial" w:cs="Arial"/>
        </w:rPr>
        <w:t>D12).</w:t>
      </w:r>
      <w:r w:rsidR="00366FBB" w:rsidRPr="00A64700">
        <w:rPr>
          <w:rFonts w:ascii="Arial" w:hAnsi="Arial" w:cs="Arial"/>
        </w:rPr>
        <w:t xml:space="preserve">  </w:t>
      </w:r>
    </w:p>
    <w:p w14:paraId="077C532F" w14:textId="77777777" w:rsidR="00366FBB" w:rsidRPr="00A64700" w:rsidRDefault="00366FBB" w:rsidP="00F9292D">
      <w:pPr>
        <w:rPr>
          <w:rFonts w:ascii="Arial" w:hAnsi="Arial" w:cs="Arial"/>
        </w:rPr>
      </w:pPr>
    </w:p>
    <w:p w14:paraId="71B8279C" w14:textId="77777777" w:rsidR="00EC2F16" w:rsidRPr="00A64700" w:rsidRDefault="00366FBB" w:rsidP="00F9292D">
      <w:pPr>
        <w:rPr>
          <w:rFonts w:ascii="Arial" w:hAnsi="Arial" w:cs="Arial"/>
        </w:rPr>
      </w:pPr>
      <w:r w:rsidRPr="00A64700">
        <w:rPr>
          <w:rFonts w:ascii="Arial" w:hAnsi="Arial" w:cs="Arial"/>
          <w:b/>
          <w:bCs/>
        </w:rPr>
        <w:t xml:space="preserve">Execution risk associated with design specifications. </w:t>
      </w:r>
      <w:r w:rsidRPr="00A64700">
        <w:rPr>
          <w:rFonts w:ascii="Arial" w:hAnsi="Arial" w:cs="Arial"/>
        </w:rPr>
        <w:t>You will now focus on risks and potential problem</w:t>
      </w:r>
      <w:r w:rsidR="00897DB5" w:rsidRPr="00A64700">
        <w:rPr>
          <w:rFonts w:ascii="Arial" w:hAnsi="Arial" w:cs="Arial"/>
        </w:rPr>
        <w:t>s</w:t>
      </w:r>
      <w:r w:rsidRPr="00A64700">
        <w:rPr>
          <w:rFonts w:ascii="Arial" w:hAnsi="Arial" w:cs="Arial"/>
        </w:rPr>
        <w:t xml:space="preserve"> associated with meeting the design specifications listed in the matrix. </w:t>
      </w:r>
      <w:r w:rsidR="00EC2F16" w:rsidRPr="00A64700">
        <w:rPr>
          <w:rFonts w:ascii="Arial" w:hAnsi="Arial" w:cs="Arial"/>
        </w:rPr>
        <w:t xml:space="preserve">Design specifications are technical approaches to meeting customer requirements, and these technical approaches must be complete and work reliably.  </w:t>
      </w:r>
    </w:p>
    <w:p w14:paraId="7990E96A" w14:textId="77777777" w:rsidR="00EC2F16" w:rsidRPr="00A64700" w:rsidRDefault="00EC2F16" w:rsidP="00F9292D">
      <w:pPr>
        <w:rPr>
          <w:rFonts w:ascii="Arial" w:hAnsi="Arial" w:cs="Arial"/>
        </w:rPr>
      </w:pPr>
    </w:p>
    <w:p w14:paraId="0A2F8D46" w14:textId="37C49587" w:rsidR="00F21901" w:rsidRDefault="00897DB5" w:rsidP="00F9292D">
      <w:pPr>
        <w:rPr>
          <w:rFonts w:ascii="Arial" w:hAnsi="Arial" w:cs="Arial"/>
        </w:rPr>
      </w:pPr>
      <w:r w:rsidRPr="00A64700">
        <w:rPr>
          <w:rFonts w:ascii="Arial" w:hAnsi="Arial" w:cs="Arial"/>
        </w:rPr>
        <w:t xml:space="preserve">Look at rows 7 and 8 above the design specifications. </w:t>
      </w:r>
      <w:r w:rsidR="00366FBB" w:rsidRPr="00A64700">
        <w:rPr>
          <w:rFonts w:ascii="Arial" w:hAnsi="Arial" w:cs="Arial"/>
        </w:rPr>
        <w:t xml:space="preserve">First, </w:t>
      </w:r>
      <w:r w:rsidR="006C6441" w:rsidRPr="00A64700">
        <w:rPr>
          <w:rFonts w:ascii="Arial" w:hAnsi="Arial" w:cs="Arial"/>
        </w:rPr>
        <w:t>review</w:t>
      </w:r>
      <w:r w:rsidR="0039153B" w:rsidRPr="00A64700">
        <w:rPr>
          <w:rFonts w:ascii="Arial" w:hAnsi="Arial" w:cs="Arial"/>
        </w:rPr>
        <w:t xml:space="preserve"> your Action Plan to estimate how much progress will be made toward meeting (completing) each design specification at the </w:t>
      </w:r>
      <w:r w:rsidR="0039153B" w:rsidRPr="00A64700">
        <w:rPr>
          <w:rFonts w:ascii="Arial" w:hAnsi="Arial" w:cs="Arial"/>
        </w:rPr>
        <w:lastRenderedPageBreak/>
        <w:t xml:space="preserve">end of the next stage, and enter this as a percentage in the row entitled </w:t>
      </w:r>
      <w:r w:rsidR="00146F84">
        <w:rPr>
          <w:rFonts w:ascii="Arial" w:hAnsi="Arial" w:cs="Arial"/>
        </w:rPr>
        <w:t>“</w:t>
      </w:r>
      <w:r w:rsidR="0039153B" w:rsidRPr="00A64700">
        <w:rPr>
          <w:rFonts w:ascii="Arial" w:hAnsi="Arial" w:cs="Arial"/>
        </w:rPr>
        <w:t xml:space="preserve">Percentage to be </w:t>
      </w:r>
      <w:r w:rsidR="004C224E" w:rsidRPr="00A64700">
        <w:rPr>
          <w:rFonts w:ascii="Arial" w:hAnsi="Arial" w:cs="Arial"/>
        </w:rPr>
        <w:t>attained</w:t>
      </w:r>
      <w:r w:rsidR="0039153B" w:rsidRPr="00A64700">
        <w:rPr>
          <w:rFonts w:ascii="Arial" w:hAnsi="Arial" w:cs="Arial"/>
        </w:rPr>
        <w:t xml:space="preserve"> in next stage</w:t>
      </w:r>
      <w:r w:rsidR="00146F84">
        <w:rPr>
          <w:rFonts w:ascii="Arial" w:hAnsi="Arial" w:cs="Arial"/>
        </w:rPr>
        <w:t>”</w:t>
      </w:r>
      <w:r w:rsidR="0039153B" w:rsidRPr="00A64700">
        <w:rPr>
          <w:rFonts w:ascii="Arial" w:hAnsi="Arial" w:cs="Arial"/>
        </w:rPr>
        <w:t xml:space="preserve">, in the column corresponding to each </w:t>
      </w:r>
      <w:r w:rsidR="00146F84">
        <w:rPr>
          <w:rFonts w:ascii="Arial" w:hAnsi="Arial" w:cs="Arial"/>
        </w:rPr>
        <w:t xml:space="preserve">design </w:t>
      </w:r>
      <w:r w:rsidR="0039153B" w:rsidRPr="00A64700">
        <w:rPr>
          <w:rFonts w:ascii="Arial" w:hAnsi="Arial" w:cs="Arial"/>
        </w:rPr>
        <w:t xml:space="preserve">specification. This value indicates whether activities in the next stage are expected to reduce execution risk for that design specification. </w:t>
      </w:r>
      <w:r w:rsidR="00473ABB" w:rsidRPr="00A64700">
        <w:rPr>
          <w:rFonts w:ascii="Arial" w:hAnsi="Arial" w:cs="Arial"/>
        </w:rPr>
        <w:t>Next</w:t>
      </w:r>
      <w:r w:rsidR="00146F84">
        <w:rPr>
          <w:rFonts w:ascii="Arial" w:hAnsi="Arial" w:cs="Arial"/>
        </w:rPr>
        <w:t>,</w:t>
      </w:r>
      <w:r w:rsidR="00473ABB" w:rsidRPr="00A64700">
        <w:rPr>
          <w:rFonts w:ascii="Arial" w:hAnsi="Arial" w:cs="Arial"/>
        </w:rPr>
        <w:t xml:space="preserve"> check if that is realistic given where you are at </w:t>
      </w:r>
      <w:r w:rsidR="0003213E" w:rsidRPr="00A64700">
        <w:rPr>
          <w:rFonts w:ascii="Arial" w:hAnsi="Arial" w:cs="Arial"/>
        </w:rPr>
        <w:t>the end of the stage you are in</w:t>
      </w:r>
      <w:r w:rsidR="004C224E" w:rsidRPr="00A64700">
        <w:rPr>
          <w:rFonts w:ascii="Arial" w:hAnsi="Arial" w:cs="Arial"/>
        </w:rPr>
        <w:t>.</w:t>
      </w:r>
      <w:r w:rsidR="0003213E" w:rsidRPr="00A64700">
        <w:rPr>
          <w:rFonts w:ascii="Arial" w:hAnsi="Arial" w:cs="Arial"/>
        </w:rPr>
        <w:t xml:space="preserve"> </w:t>
      </w:r>
    </w:p>
    <w:p w14:paraId="00C3B51A" w14:textId="77777777" w:rsidR="00146F84" w:rsidRPr="00A64700" w:rsidRDefault="00146F84" w:rsidP="00F9292D">
      <w:pPr>
        <w:rPr>
          <w:rFonts w:ascii="Arial" w:hAnsi="Arial" w:cs="Arial"/>
        </w:rPr>
      </w:pPr>
    </w:p>
    <w:p w14:paraId="21C02E99" w14:textId="105D7A58" w:rsidR="00897DB5" w:rsidRPr="00A64700" w:rsidRDefault="0003213E" w:rsidP="00F9292D">
      <w:pPr>
        <w:rPr>
          <w:rFonts w:ascii="Arial" w:hAnsi="Arial" w:cs="Arial"/>
        </w:rPr>
      </w:pPr>
      <w:r w:rsidRPr="00A64700">
        <w:rPr>
          <w:rFonts w:ascii="Arial" w:hAnsi="Arial" w:cs="Arial"/>
        </w:rPr>
        <w:t>C</w:t>
      </w:r>
      <w:r w:rsidR="00366FBB" w:rsidRPr="00A64700">
        <w:rPr>
          <w:rFonts w:ascii="Arial" w:hAnsi="Arial" w:cs="Arial"/>
        </w:rPr>
        <w:t xml:space="preserve">onsider how much </w:t>
      </w:r>
      <w:r w:rsidR="00897DB5" w:rsidRPr="00A64700">
        <w:rPr>
          <w:rFonts w:ascii="Arial" w:hAnsi="Arial" w:cs="Arial"/>
        </w:rPr>
        <w:t xml:space="preserve">progress has been made toward </w:t>
      </w:r>
      <w:r w:rsidRPr="00A64700">
        <w:rPr>
          <w:rFonts w:ascii="Arial" w:hAnsi="Arial" w:cs="Arial"/>
        </w:rPr>
        <w:t>attaining the desired</w:t>
      </w:r>
      <w:r w:rsidR="00897DB5" w:rsidRPr="00A64700">
        <w:rPr>
          <w:rFonts w:ascii="Arial" w:hAnsi="Arial" w:cs="Arial"/>
        </w:rPr>
        <w:t xml:space="preserve"> design specification at the end of the current stage</w:t>
      </w:r>
      <w:r w:rsidRPr="00A64700">
        <w:rPr>
          <w:rFonts w:ascii="Arial" w:hAnsi="Arial" w:cs="Arial"/>
        </w:rPr>
        <w:t>. E</w:t>
      </w:r>
      <w:r w:rsidR="00897DB5" w:rsidRPr="00A64700">
        <w:rPr>
          <w:rFonts w:ascii="Arial" w:hAnsi="Arial" w:cs="Arial"/>
        </w:rPr>
        <w:t xml:space="preserve">nter this as a percentage in the row entitled </w:t>
      </w:r>
      <w:r w:rsidR="00146F84">
        <w:rPr>
          <w:rFonts w:ascii="Arial" w:hAnsi="Arial" w:cs="Arial"/>
        </w:rPr>
        <w:t>“</w:t>
      </w:r>
      <w:r w:rsidR="00897DB5" w:rsidRPr="00A64700">
        <w:rPr>
          <w:rFonts w:ascii="Arial" w:hAnsi="Arial" w:cs="Arial"/>
        </w:rPr>
        <w:t xml:space="preserve">Percentage </w:t>
      </w:r>
      <w:r w:rsidR="004C224E" w:rsidRPr="00A64700">
        <w:rPr>
          <w:rFonts w:ascii="Arial" w:hAnsi="Arial" w:cs="Arial"/>
        </w:rPr>
        <w:t>attained</w:t>
      </w:r>
      <w:r w:rsidR="00897DB5" w:rsidRPr="00A64700">
        <w:rPr>
          <w:rFonts w:ascii="Arial" w:hAnsi="Arial" w:cs="Arial"/>
        </w:rPr>
        <w:t xml:space="preserve"> through current stage</w:t>
      </w:r>
      <w:r w:rsidR="00146F84">
        <w:rPr>
          <w:rFonts w:ascii="Arial" w:hAnsi="Arial" w:cs="Arial"/>
        </w:rPr>
        <w:t>”</w:t>
      </w:r>
      <w:r w:rsidR="008F6E21" w:rsidRPr="00A64700">
        <w:rPr>
          <w:rFonts w:ascii="Arial" w:hAnsi="Arial" w:cs="Arial"/>
        </w:rPr>
        <w:t>,</w:t>
      </w:r>
      <w:r w:rsidR="00897DB5" w:rsidRPr="00A64700">
        <w:rPr>
          <w:rFonts w:ascii="Arial" w:hAnsi="Arial" w:cs="Arial"/>
        </w:rPr>
        <w:t xml:space="preserve"> in the column corresponding to each</w:t>
      </w:r>
      <w:r w:rsidR="00146F84">
        <w:rPr>
          <w:rFonts w:ascii="Arial" w:hAnsi="Arial" w:cs="Arial"/>
        </w:rPr>
        <w:t xml:space="preserve"> design</w:t>
      </w:r>
      <w:r w:rsidR="00897DB5" w:rsidRPr="00A64700">
        <w:rPr>
          <w:rFonts w:ascii="Arial" w:hAnsi="Arial" w:cs="Arial"/>
        </w:rPr>
        <w:t xml:space="preserve"> specification. This value can indicate </w:t>
      </w:r>
      <w:r w:rsidR="002B4D5F" w:rsidRPr="00A64700">
        <w:rPr>
          <w:rFonts w:ascii="Arial" w:hAnsi="Arial" w:cs="Arial"/>
        </w:rPr>
        <w:t xml:space="preserve">if </w:t>
      </w:r>
      <w:r w:rsidR="00897DB5" w:rsidRPr="00A64700">
        <w:rPr>
          <w:rFonts w:ascii="Arial" w:hAnsi="Arial" w:cs="Arial"/>
        </w:rPr>
        <w:t>execution risk</w:t>
      </w:r>
      <w:r w:rsidR="002B4D5F" w:rsidRPr="00A64700">
        <w:rPr>
          <w:rFonts w:ascii="Arial" w:hAnsi="Arial" w:cs="Arial"/>
        </w:rPr>
        <w:t>s exist because NPD</w:t>
      </w:r>
      <w:r w:rsidR="00897DB5" w:rsidRPr="00A64700">
        <w:rPr>
          <w:rFonts w:ascii="Arial" w:hAnsi="Arial" w:cs="Arial"/>
        </w:rPr>
        <w:t xml:space="preserve"> is not on schedule</w:t>
      </w:r>
      <w:r w:rsidR="002B4D5F" w:rsidRPr="00A64700">
        <w:rPr>
          <w:rFonts w:ascii="Arial" w:hAnsi="Arial" w:cs="Arial"/>
        </w:rPr>
        <w:t xml:space="preserve"> to attaining the </w:t>
      </w:r>
      <w:r w:rsidR="00091856" w:rsidRPr="00A64700">
        <w:rPr>
          <w:rFonts w:ascii="Arial" w:hAnsi="Arial" w:cs="Arial"/>
        </w:rPr>
        <w:t>design specification</w:t>
      </w:r>
      <w:r w:rsidR="00897DB5" w:rsidRPr="00A64700">
        <w:rPr>
          <w:rFonts w:ascii="Arial" w:hAnsi="Arial" w:cs="Arial"/>
        </w:rPr>
        <w:t>.</w:t>
      </w:r>
      <w:r w:rsidR="00091856" w:rsidRPr="00A64700">
        <w:rPr>
          <w:rFonts w:ascii="Arial" w:hAnsi="Arial" w:cs="Arial"/>
        </w:rPr>
        <w:t xml:space="preserve"> Where it is behind, the question becomes</w:t>
      </w:r>
      <w:r w:rsidR="00146F84">
        <w:rPr>
          <w:rFonts w:ascii="Arial" w:hAnsi="Arial" w:cs="Arial"/>
        </w:rPr>
        <w:t xml:space="preserve"> whether</w:t>
      </w:r>
      <w:r w:rsidR="00091856" w:rsidRPr="00A64700">
        <w:rPr>
          <w:rFonts w:ascii="Arial" w:hAnsi="Arial" w:cs="Arial"/>
        </w:rPr>
        <w:t xml:space="preserve"> </w:t>
      </w:r>
      <w:r w:rsidR="00146F84">
        <w:rPr>
          <w:rFonts w:ascii="Arial" w:hAnsi="Arial" w:cs="Arial"/>
        </w:rPr>
        <w:t xml:space="preserve">you think you </w:t>
      </w:r>
      <w:r w:rsidR="00091856" w:rsidRPr="00A64700">
        <w:rPr>
          <w:rFonts w:ascii="Arial" w:hAnsi="Arial" w:cs="Arial"/>
        </w:rPr>
        <w:t xml:space="preserve">can make it up in the next stage given the goal there or </w:t>
      </w:r>
      <w:r w:rsidR="00146F84">
        <w:rPr>
          <w:rFonts w:ascii="Arial" w:hAnsi="Arial" w:cs="Arial"/>
        </w:rPr>
        <w:t xml:space="preserve">whether </w:t>
      </w:r>
      <w:r w:rsidR="00091856" w:rsidRPr="00A64700">
        <w:rPr>
          <w:rFonts w:ascii="Arial" w:hAnsi="Arial" w:cs="Arial"/>
        </w:rPr>
        <w:t xml:space="preserve">you need to </w:t>
      </w:r>
      <w:r w:rsidR="00482BEB" w:rsidRPr="00A64700">
        <w:rPr>
          <w:rFonts w:ascii="Arial" w:hAnsi="Arial" w:cs="Arial"/>
        </w:rPr>
        <w:t xml:space="preserve">hold off going through the gate and </w:t>
      </w:r>
      <w:r w:rsidR="00091856" w:rsidRPr="00A64700">
        <w:rPr>
          <w:rFonts w:ascii="Arial" w:hAnsi="Arial" w:cs="Arial"/>
        </w:rPr>
        <w:t xml:space="preserve">continue this stage </w:t>
      </w:r>
      <w:r w:rsidR="00482BEB" w:rsidRPr="00A64700">
        <w:rPr>
          <w:rFonts w:ascii="Arial" w:hAnsi="Arial" w:cs="Arial"/>
        </w:rPr>
        <w:t>until it is met. It also is possible that the gap is so l</w:t>
      </w:r>
      <w:r w:rsidR="004866A0" w:rsidRPr="00A64700">
        <w:rPr>
          <w:rFonts w:ascii="Arial" w:hAnsi="Arial" w:cs="Arial"/>
        </w:rPr>
        <w:t>a</w:t>
      </w:r>
      <w:r w:rsidR="00482BEB" w:rsidRPr="00A64700">
        <w:rPr>
          <w:rFonts w:ascii="Arial" w:hAnsi="Arial" w:cs="Arial"/>
        </w:rPr>
        <w:t xml:space="preserve">rge </w:t>
      </w:r>
      <w:r w:rsidR="00146F84">
        <w:rPr>
          <w:rFonts w:ascii="Arial" w:hAnsi="Arial" w:cs="Arial"/>
        </w:rPr>
        <w:t xml:space="preserve">that </w:t>
      </w:r>
      <w:r w:rsidR="00482BEB" w:rsidRPr="00A64700">
        <w:rPr>
          <w:rFonts w:ascii="Arial" w:hAnsi="Arial" w:cs="Arial"/>
        </w:rPr>
        <w:t xml:space="preserve">you need to consider </w:t>
      </w:r>
      <w:r w:rsidR="004866A0" w:rsidRPr="00A64700">
        <w:rPr>
          <w:rFonts w:ascii="Arial" w:hAnsi="Arial" w:cs="Arial"/>
        </w:rPr>
        <w:t>if N</w:t>
      </w:r>
      <w:r w:rsidR="004C224E" w:rsidRPr="00A64700">
        <w:rPr>
          <w:rFonts w:ascii="Arial" w:hAnsi="Arial" w:cs="Arial"/>
        </w:rPr>
        <w:t>P</w:t>
      </w:r>
      <w:r w:rsidR="004866A0" w:rsidRPr="00A64700">
        <w:rPr>
          <w:rFonts w:ascii="Arial" w:hAnsi="Arial" w:cs="Arial"/>
        </w:rPr>
        <w:t xml:space="preserve">D should be terminated. </w:t>
      </w:r>
    </w:p>
    <w:p w14:paraId="7EBA4D3E" w14:textId="77777777" w:rsidR="008F6E21" w:rsidRPr="00A64700" w:rsidRDefault="008F6E21" w:rsidP="00F9292D">
      <w:pPr>
        <w:rPr>
          <w:rFonts w:ascii="Arial" w:hAnsi="Arial" w:cs="Arial"/>
        </w:rPr>
      </w:pPr>
    </w:p>
    <w:p w14:paraId="5EA8B4D8" w14:textId="1970EFC4" w:rsidR="008F6E21" w:rsidRPr="00A64700" w:rsidRDefault="008F6E21" w:rsidP="008F6E21">
      <w:pPr>
        <w:rPr>
          <w:rFonts w:ascii="Arial" w:hAnsi="Arial" w:cs="Arial"/>
        </w:rPr>
      </w:pPr>
      <w:r w:rsidRPr="00A64700">
        <w:rPr>
          <w:rFonts w:ascii="Arial" w:hAnsi="Arial" w:cs="Arial"/>
        </w:rPr>
        <w:t xml:space="preserve">A prediction of less than 100% completion by the end of the next stage </w:t>
      </w:r>
      <w:r w:rsidR="00966BBD" w:rsidRPr="00A64700">
        <w:rPr>
          <w:rFonts w:ascii="Arial" w:hAnsi="Arial" w:cs="Arial"/>
        </w:rPr>
        <w:t xml:space="preserve">is not necessarily a problem if the work is going according to </w:t>
      </w:r>
      <w:r w:rsidR="00980775" w:rsidRPr="00A64700">
        <w:rPr>
          <w:rFonts w:ascii="Arial" w:hAnsi="Arial" w:cs="Arial"/>
        </w:rPr>
        <w:t>the Action Plan. If not, that suggests</w:t>
      </w:r>
      <w:r w:rsidR="004C224E" w:rsidRPr="00A64700">
        <w:rPr>
          <w:rFonts w:ascii="Arial" w:hAnsi="Arial" w:cs="Arial"/>
        </w:rPr>
        <w:t xml:space="preserve"> </w:t>
      </w:r>
      <w:r w:rsidRPr="00A64700">
        <w:rPr>
          <w:rFonts w:ascii="Arial" w:hAnsi="Arial" w:cs="Arial"/>
        </w:rPr>
        <w:t xml:space="preserve">a need for </w:t>
      </w:r>
      <w:r w:rsidR="00980775" w:rsidRPr="00A64700">
        <w:rPr>
          <w:rFonts w:ascii="Arial" w:hAnsi="Arial" w:cs="Arial"/>
        </w:rPr>
        <w:t xml:space="preserve">modifying the Plan to allow more time and budget for the activity, adopting </w:t>
      </w:r>
      <w:r w:rsidRPr="00A64700">
        <w:rPr>
          <w:rFonts w:ascii="Arial" w:hAnsi="Arial" w:cs="Arial"/>
        </w:rPr>
        <w:t>a new technical approach</w:t>
      </w:r>
      <w:r w:rsidR="004866A0" w:rsidRPr="00A64700">
        <w:rPr>
          <w:rFonts w:ascii="Arial" w:hAnsi="Arial" w:cs="Arial"/>
        </w:rPr>
        <w:t xml:space="preserve">, </w:t>
      </w:r>
      <w:r w:rsidR="00980775" w:rsidRPr="00A64700">
        <w:rPr>
          <w:rFonts w:ascii="Arial" w:hAnsi="Arial" w:cs="Arial"/>
        </w:rPr>
        <w:t xml:space="preserve">making </w:t>
      </w:r>
      <w:r w:rsidR="004866A0" w:rsidRPr="00A64700">
        <w:rPr>
          <w:rFonts w:ascii="Arial" w:hAnsi="Arial" w:cs="Arial"/>
        </w:rPr>
        <w:t xml:space="preserve">a change </w:t>
      </w:r>
      <w:r w:rsidR="00980775" w:rsidRPr="00A64700">
        <w:rPr>
          <w:rFonts w:ascii="Arial" w:hAnsi="Arial" w:cs="Arial"/>
        </w:rPr>
        <w:t xml:space="preserve">in the </w:t>
      </w:r>
      <w:r w:rsidR="004866A0" w:rsidRPr="00A64700">
        <w:rPr>
          <w:rFonts w:ascii="Arial" w:hAnsi="Arial" w:cs="Arial"/>
        </w:rPr>
        <w:t>parts</w:t>
      </w:r>
      <w:r w:rsidR="00966BBD" w:rsidRPr="00A64700">
        <w:rPr>
          <w:rFonts w:ascii="Arial" w:hAnsi="Arial" w:cs="Arial"/>
        </w:rPr>
        <w:t xml:space="preserve">, revising the design specification as unrealistic, </w:t>
      </w:r>
      <w:r w:rsidR="00980775" w:rsidRPr="00A64700">
        <w:rPr>
          <w:rFonts w:ascii="Arial" w:hAnsi="Arial" w:cs="Arial"/>
        </w:rPr>
        <w:t>etc</w:t>
      </w:r>
      <w:r w:rsidR="008A2772" w:rsidRPr="00A64700">
        <w:rPr>
          <w:rFonts w:ascii="Arial" w:hAnsi="Arial" w:cs="Arial"/>
        </w:rPr>
        <w:t>.</w:t>
      </w:r>
      <w:r w:rsidR="004C224E" w:rsidRPr="00A64700">
        <w:rPr>
          <w:rFonts w:ascii="Arial" w:hAnsi="Arial" w:cs="Arial"/>
        </w:rPr>
        <w:t xml:space="preserve"> </w:t>
      </w:r>
      <w:r w:rsidRPr="00A64700">
        <w:rPr>
          <w:rFonts w:ascii="Arial" w:hAnsi="Arial" w:cs="Arial"/>
        </w:rPr>
        <w:t>The reason for pointing this out is to highlight that it is a heuristic tool for focusing your risk analysis. It requires you to ponder what has happened in your NPD process for your product or service, and what you anticipate will happen in the future.</w:t>
      </w:r>
      <w:r w:rsidR="00146506" w:rsidRPr="00A64700">
        <w:rPr>
          <w:rFonts w:ascii="Arial" w:hAnsi="Arial" w:cs="Arial"/>
        </w:rPr>
        <w:t xml:space="preserve"> It </w:t>
      </w:r>
      <w:r w:rsidR="004C224E" w:rsidRPr="00A64700">
        <w:rPr>
          <w:rFonts w:ascii="Arial" w:hAnsi="Arial" w:cs="Arial"/>
        </w:rPr>
        <w:t>also</w:t>
      </w:r>
      <w:r w:rsidR="00146506" w:rsidRPr="00A64700">
        <w:rPr>
          <w:rFonts w:ascii="Arial" w:hAnsi="Arial" w:cs="Arial"/>
        </w:rPr>
        <w:t xml:space="preserve"> forces you to think about whether you should continue </w:t>
      </w:r>
      <w:r w:rsidR="004C224E" w:rsidRPr="00A64700">
        <w:rPr>
          <w:rFonts w:ascii="Arial" w:hAnsi="Arial" w:cs="Arial"/>
        </w:rPr>
        <w:t>or</w:t>
      </w:r>
      <w:r w:rsidR="00146506" w:rsidRPr="00A64700">
        <w:rPr>
          <w:rFonts w:ascii="Arial" w:hAnsi="Arial" w:cs="Arial"/>
        </w:rPr>
        <w:t xml:space="preserve"> abandon the project. </w:t>
      </w:r>
    </w:p>
    <w:p w14:paraId="753631EB" w14:textId="77777777" w:rsidR="00EC2F16" w:rsidRPr="00A64700" w:rsidRDefault="00EC2F16" w:rsidP="00F9292D">
      <w:pPr>
        <w:rPr>
          <w:rFonts w:ascii="Arial" w:hAnsi="Arial" w:cs="Arial"/>
        </w:rPr>
      </w:pPr>
    </w:p>
    <w:p w14:paraId="641DA7EA" w14:textId="010CCB93" w:rsidR="00B3355E" w:rsidRPr="00A64700" w:rsidRDefault="00EC2F16" w:rsidP="00F9292D">
      <w:pPr>
        <w:rPr>
          <w:rFonts w:ascii="Arial" w:hAnsi="Arial" w:cs="Arial"/>
        </w:rPr>
      </w:pPr>
      <w:r w:rsidRPr="00A64700">
        <w:rPr>
          <w:rFonts w:ascii="Arial" w:hAnsi="Arial" w:cs="Arial"/>
        </w:rPr>
        <w:t xml:space="preserve">The example in Figure 5 </w:t>
      </w:r>
      <w:r w:rsidR="00146F84">
        <w:rPr>
          <w:rFonts w:ascii="Arial" w:hAnsi="Arial" w:cs="Arial"/>
        </w:rPr>
        <w:t xml:space="preserve">above </w:t>
      </w:r>
      <w:r w:rsidRPr="00A64700">
        <w:rPr>
          <w:rFonts w:ascii="Arial" w:hAnsi="Arial" w:cs="Arial"/>
        </w:rPr>
        <w:t xml:space="preserve">shows the progress </w:t>
      </w:r>
      <w:r w:rsidR="008F6E21" w:rsidRPr="00A64700">
        <w:rPr>
          <w:rFonts w:ascii="Arial" w:hAnsi="Arial" w:cs="Arial"/>
        </w:rPr>
        <w:t xml:space="preserve">associated with </w:t>
      </w:r>
      <w:r w:rsidRPr="00A64700">
        <w:rPr>
          <w:rFonts w:ascii="Arial" w:hAnsi="Arial" w:cs="Arial"/>
        </w:rPr>
        <w:t>each design specification at the end of the Design stage and expected progress by the end of the Development stage.</w:t>
      </w:r>
      <w:r w:rsidR="00366FBB" w:rsidRPr="00A64700">
        <w:rPr>
          <w:rFonts w:ascii="Arial" w:hAnsi="Arial" w:cs="Arial"/>
        </w:rPr>
        <w:t xml:space="preserve"> </w:t>
      </w:r>
      <w:r w:rsidR="00553675" w:rsidRPr="00A64700">
        <w:rPr>
          <w:rFonts w:ascii="Arial" w:hAnsi="Arial" w:cs="Arial"/>
        </w:rPr>
        <w:t xml:space="preserve">The </w:t>
      </w:r>
      <w:r w:rsidR="000049F7">
        <w:rPr>
          <w:rFonts w:ascii="Arial" w:hAnsi="Arial" w:cs="Arial"/>
        </w:rPr>
        <w:t>“</w:t>
      </w:r>
      <w:r w:rsidR="00553675" w:rsidRPr="00A64700">
        <w:rPr>
          <w:rFonts w:ascii="Arial" w:hAnsi="Arial" w:cs="Arial"/>
        </w:rPr>
        <w:t>o</w:t>
      </w:r>
      <w:r w:rsidRPr="00A64700">
        <w:rPr>
          <w:rFonts w:ascii="Arial" w:hAnsi="Arial" w:cs="Arial"/>
        </w:rPr>
        <w:t>ne pass process</w:t>
      </w:r>
      <w:r w:rsidR="00553675" w:rsidRPr="00A64700">
        <w:rPr>
          <w:rFonts w:ascii="Arial" w:hAnsi="Arial" w:cs="Arial"/>
        </w:rPr>
        <w:t>ing</w:t>
      </w:r>
      <w:r w:rsidR="000049F7">
        <w:rPr>
          <w:rFonts w:ascii="Arial" w:hAnsi="Arial" w:cs="Arial"/>
        </w:rPr>
        <w:t>”</w:t>
      </w:r>
      <w:r w:rsidR="00553675" w:rsidRPr="00A64700">
        <w:rPr>
          <w:rFonts w:ascii="Arial" w:hAnsi="Arial" w:cs="Arial"/>
        </w:rPr>
        <w:t xml:space="preserve"> specification </w:t>
      </w:r>
      <w:r w:rsidRPr="00A64700">
        <w:rPr>
          <w:rFonts w:ascii="Arial" w:hAnsi="Arial" w:cs="Arial"/>
        </w:rPr>
        <w:t xml:space="preserve">(column E) is considered 50% complete by the end of the Design stage </w:t>
      </w:r>
      <w:r w:rsidR="000049F7">
        <w:rPr>
          <w:rFonts w:ascii="Arial" w:hAnsi="Arial" w:cs="Arial"/>
        </w:rPr>
        <w:t xml:space="preserve">(current stage) </w:t>
      </w:r>
      <w:r w:rsidRPr="00A64700">
        <w:rPr>
          <w:rFonts w:ascii="Arial" w:hAnsi="Arial" w:cs="Arial"/>
        </w:rPr>
        <w:t>and is expected to be 100% complete by the end of the Development stage</w:t>
      </w:r>
      <w:r w:rsidR="000049F7">
        <w:rPr>
          <w:rFonts w:ascii="Arial" w:hAnsi="Arial" w:cs="Arial"/>
        </w:rPr>
        <w:t xml:space="preserve"> (next stage)</w:t>
      </w:r>
      <w:r w:rsidRPr="00A64700">
        <w:rPr>
          <w:rFonts w:ascii="Arial" w:hAnsi="Arial" w:cs="Arial"/>
        </w:rPr>
        <w:t xml:space="preserve">. In contrast, </w:t>
      </w:r>
      <w:r w:rsidR="00B3355E" w:rsidRPr="00A64700">
        <w:rPr>
          <w:rFonts w:ascii="Arial" w:hAnsi="Arial" w:cs="Arial"/>
        </w:rPr>
        <w:t xml:space="preserve">low progress </w:t>
      </w:r>
      <w:r w:rsidR="007C3A91" w:rsidRPr="00A64700">
        <w:rPr>
          <w:rFonts w:ascii="Arial" w:hAnsi="Arial" w:cs="Arial"/>
        </w:rPr>
        <w:t>(25%)</w:t>
      </w:r>
      <w:r w:rsidR="005A7F8C" w:rsidRPr="00A64700">
        <w:rPr>
          <w:rFonts w:ascii="Arial" w:hAnsi="Arial" w:cs="Arial"/>
        </w:rPr>
        <w:t xml:space="preserve"> </w:t>
      </w:r>
      <w:r w:rsidR="00B3355E" w:rsidRPr="00A64700">
        <w:rPr>
          <w:rFonts w:ascii="Arial" w:hAnsi="Arial" w:cs="Arial"/>
        </w:rPr>
        <w:t xml:space="preserve">towards the specification of </w:t>
      </w:r>
      <w:r w:rsidR="000049F7">
        <w:rPr>
          <w:rFonts w:ascii="Arial" w:hAnsi="Arial" w:cs="Arial"/>
        </w:rPr>
        <w:t>“</w:t>
      </w:r>
      <w:r w:rsidR="00B3355E" w:rsidRPr="00A64700">
        <w:rPr>
          <w:rFonts w:ascii="Arial" w:hAnsi="Arial" w:cs="Arial"/>
        </w:rPr>
        <w:t>affordability</w:t>
      </w:r>
      <w:r w:rsidR="000049F7">
        <w:rPr>
          <w:rFonts w:ascii="Arial" w:hAnsi="Arial" w:cs="Arial"/>
        </w:rPr>
        <w:t>”</w:t>
      </w:r>
      <w:r w:rsidR="005A7F8C" w:rsidRPr="00A64700">
        <w:rPr>
          <w:rFonts w:ascii="Arial" w:hAnsi="Arial" w:cs="Arial"/>
        </w:rPr>
        <w:t xml:space="preserve"> (column I)</w:t>
      </w:r>
      <w:r w:rsidR="00376127" w:rsidRPr="00A64700">
        <w:rPr>
          <w:rFonts w:ascii="Arial" w:hAnsi="Arial" w:cs="Arial"/>
        </w:rPr>
        <w:t xml:space="preserve"> </w:t>
      </w:r>
      <w:r w:rsidR="00553675" w:rsidRPr="00A64700">
        <w:rPr>
          <w:rFonts w:ascii="Arial" w:hAnsi="Arial" w:cs="Arial"/>
        </w:rPr>
        <w:t>has been made by</w:t>
      </w:r>
      <w:r w:rsidR="00376127" w:rsidRPr="00A64700">
        <w:rPr>
          <w:rFonts w:ascii="Arial" w:hAnsi="Arial" w:cs="Arial"/>
        </w:rPr>
        <w:t xml:space="preserve"> the end of the</w:t>
      </w:r>
      <w:r w:rsidRPr="00A64700">
        <w:rPr>
          <w:rFonts w:ascii="Arial" w:hAnsi="Arial" w:cs="Arial"/>
        </w:rPr>
        <w:t xml:space="preserve"> </w:t>
      </w:r>
      <w:r w:rsidR="000049F7">
        <w:rPr>
          <w:rFonts w:ascii="Arial" w:hAnsi="Arial" w:cs="Arial"/>
        </w:rPr>
        <w:t xml:space="preserve">current </w:t>
      </w:r>
      <w:r w:rsidRPr="00A64700">
        <w:rPr>
          <w:rFonts w:ascii="Arial" w:hAnsi="Arial" w:cs="Arial"/>
        </w:rPr>
        <w:t xml:space="preserve">Design stage, and the expectation of 50% completion by the end of the </w:t>
      </w:r>
      <w:r w:rsidR="000049F7">
        <w:rPr>
          <w:rFonts w:ascii="Arial" w:hAnsi="Arial" w:cs="Arial"/>
        </w:rPr>
        <w:t>next stage (</w:t>
      </w:r>
      <w:r w:rsidRPr="00A64700">
        <w:rPr>
          <w:rFonts w:ascii="Arial" w:hAnsi="Arial" w:cs="Arial"/>
        </w:rPr>
        <w:t>Development stage</w:t>
      </w:r>
      <w:r w:rsidR="000049F7">
        <w:rPr>
          <w:rFonts w:ascii="Arial" w:hAnsi="Arial" w:cs="Arial"/>
        </w:rPr>
        <w:t>)</w:t>
      </w:r>
      <w:r w:rsidRPr="00A64700">
        <w:rPr>
          <w:rFonts w:ascii="Arial" w:hAnsi="Arial" w:cs="Arial"/>
        </w:rPr>
        <w:t xml:space="preserve"> can indicat</w:t>
      </w:r>
      <w:r w:rsidR="008F6E21" w:rsidRPr="00A64700">
        <w:rPr>
          <w:rFonts w:ascii="Arial" w:hAnsi="Arial" w:cs="Arial"/>
        </w:rPr>
        <w:t>e</w:t>
      </w:r>
      <w:r w:rsidRPr="00A64700">
        <w:rPr>
          <w:rFonts w:ascii="Arial" w:hAnsi="Arial" w:cs="Arial"/>
        </w:rPr>
        <w:t xml:space="preserve"> problems with this </w:t>
      </w:r>
      <w:r w:rsidR="008F6E21" w:rsidRPr="00A64700">
        <w:rPr>
          <w:rFonts w:ascii="Arial" w:hAnsi="Arial" w:cs="Arial"/>
        </w:rPr>
        <w:t xml:space="preserve">design </w:t>
      </w:r>
      <w:r w:rsidRPr="00A64700">
        <w:rPr>
          <w:rFonts w:ascii="Arial" w:hAnsi="Arial" w:cs="Arial"/>
        </w:rPr>
        <w:t>specification</w:t>
      </w:r>
      <w:r w:rsidR="000049F7">
        <w:rPr>
          <w:rFonts w:ascii="Arial" w:hAnsi="Arial" w:cs="Arial"/>
        </w:rPr>
        <w:t>.</w:t>
      </w:r>
      <w:r w:rsidR="00B3355E" w:rsidRPr="00A64700">
        <w:rPr>
          <w:rFonts w:ascii="Arial" w:hAnsi="Arial" w:cs="Arial"/>
        </w:rPr>
        <w:t xml:space="preserve"> </w:t>
      </w:r>
      <w:r w:rsidRPr="00A64700">
        <w:rPr>
          <w:rFonts w:ascii="Arial" w:hAnsi="Arial" w:cs="Arial"/>
        </w:rPr>
        <w:t>T</w:t>
      </w:r>
      <w:r w:rsidR="00B3355E" w:rsidRPr="00A64700">
        <w:rPr>
          <w:rFonts w:ascii="Arial" w:hAnsi="Arial" w:cs="Arial"/>
        </w:rPr>
        <w:t xml:space="preserve">he specifications for </w:t>
      </w:r>
      <w:r w:rsidR="000049F7">
        <w:rPr>
          <w:rFonts w:ascii="Arial" w:hAnsi="Arial" w:cs="Arial"/>
        </w:rPr>
        <w:t>“</w:t>
      </w:r>
      <w:r w:rsidR="00B3355E" w:rsidRPr="00A64700">
        <w:rPr>
          <w:rFonts w:ascii="Arial" w:hAnsi="Arial" w:cs="Arial"/>
        </w:rPr>
        <w:t>organism output</w:t>
      </w:r>
      <w:r w:rsidR="000049F7">
        <w:rPr>
          <w:rFonts w:ascii="Arial" w:hAnsi="Arial" w:cs="Arial"/>
        </w:rPr>
        <w:t>”</w:t>
      </w:r>
      <w:r w:rsidR="00B3355E" w:rsidRPr="00A64700">
        <w:rPr>
          <w:rFonts w:ascii="Arial" w:hAnsi="Arial" w:cs="Arial"/>
        </w:rPr>
        <w:t xml:space="preserve"> </w:t>
      </w:r>
      <w:r w:rsidRPr="00A64700">
        <w:rPr>
          <w:rFonts w:ascii="Arial" w:hAnsi="Arial" w:cs="Arial"/>
        </w:rPr>
        <w:t xml:space="preserve">(column </w:t>
      </w:r>
      <w:r w:rsidR="00553675" w:rsidRPr="00A64700">
        <w:rPr>
          <w:rFonts w:ascii="Arial" w:hAnsi="Arial" w:cs="Arial"/>
        </w:rPr>
        <w:t xml:space="preserve">F) </w:t>
      </w:r>
      <w:r w:rsidR="00B3355E" w:rsidRPr="00A64700">
        <w:rPr>
          <w:rFonts w:ascii="Arial" w:hAnsi="Arial" w:cs="Arial"/>
        </w:rPr>
        <w:t xml:space="preserve">and </w:t>
      </w:r>
      <w:r w:rsidR="000049F7">
        <w:rPr>
          <w:rFonts w:ascii="Arial" w:hAnsi="Arial" w:cs="Arial"/>
        </w:rPr>
        <w:t>“</w:t>
      </w:r>
      <w:r w:rsidR="00B3355E" w:rsidRPr="00A64700">
        <w:rPr>
          <w:rFonts w:ascii="Arial" w:hAnsi="Arial" w:cs="Arial"/>
        </w:rPr>
        <w:t>energy efficiency</w:t>
      </w:r>
      <w:r w:rsidR="000049F7">
        <w:rPr>
          <w:rFonts w:ascii="Arial" w:hAnsi="Arial" w:cs="Arial"/>
        </w:rPr>
        <w:t>”</w:t>
      </w:r>
      <w:r w:rsidR="00553675" w:rsidRPr="00A64700">
        <w:rPr>
          <w:rFonts w:ascii="Arial" w:hAnsi="Arial" w:cs="Arial"/>
        </w:rPr>
        <w:t xml:space="preserve"> (column G)</w:t>
      </w:r>
      <w:r w:rsidR="00B3355E" w:rsidRPr="00A64700">
        <w:rPr>
          <w:rFonts w:ascii="Arial" w:hAnsi="Arial" w:cs="Arial"/>
        </w:rPr>
        <w:t xml:space="preserve"> </w:t>
      </w:r>
      <w:r w:rsidR="00B2433F" w:rsidRPr="00A64700">
        <w:rPr>
          <w:rFonts w:ascii="Arial" w:hAnsi="Arial" w:cs="Arial"/>
        </w:rPr>
        <w:t xml:space="preserve">are </w:t>
      </w:r>
      <w:r w:rsidRPr="00A64700">
        <w:rPr>
          <w:rFonts w:ascii="Arial" w:hAnsi="Arial" w:cs="Arial"/>
        </w:rPr>
        <w:t xml:space="preserve">likewise </w:t>
      </w:r>
      <w:r w:rsidR="00B2433F" w:rsidRPr="00A64700">
        <w:rPr>
          <w:rFonts w:ascii="Arial" w:hAnsi="Arial" w:cs="Arial"/>
        </w:rPr>
        <w:t xml:space="preserve">not </w:t>
      </w:r>
      <w:r w:rsidR="00553675" w:rsidRPr="00A64700">
        <w:rPr>
          <w:rFonts w:ascii="Arial" w:hAnsi="Arial" w:cs="Arial"/>
        </w:rPr>
        <w:t>expected to be complete</w:t>
      </w:r>
      <w:r w:rsidR="00B2433F" w:rsidRPr="00A64700">
        <w:rPr>
          <w:rFonts w:ascii="Arial" w:hAnsi="Arial" w:cs="Arial"/>
        </w:rPr>
        <w:t xml:space="preserve"> at the end of the Development </w:t>
      </w:r>
      <w:r w:rsidR="00553675" w:rsidRPr="00A64700">
        <w:rPr>
          <w:rFonts w:ascii="Arial" w:hAnsi="Arial" w:cs="Arial"/>
        </w:rPr>
        <w:t>stage</w:t>
      </w:r>
      <w:r w:rsidR="00B3355E" w:rsidRPr="00A64700">
        <w:rPr>
          <w:rFonts w:ascii="Arial" w:hAnsi="Arial" w:cs="Arial"/>
        </w:rPr>
        <w:t xml:space="preserve">. </w:t>
      </w:r>
    </w:p>
    <w:p w14:paraId="220C0400" w14:textId="441C4B26" w:rsidR="00B91283" w:rsidRPr="00A64700" w:rsidRDefault="00B91283" w:rsidP="00F9292D">
      <w:pPr>
        <w:rPr>
          <w:rFonts w:ascii="Arial" w:hAnsi="Arial" w:cs="Arial"/>
        </w:rPr>
      </w:pPr>
    </w:p>
    <w:p w14:paraId="57610946" w14:textId="77777777" w:rsidR="000049F7" w:rsidRDefault="000049F7">
      <w:pPr>
        <w:rPr>
          <w:rFonts w:ascii="Arial" w:hAnsi="Arial" w:cs="Arial"/>
        </w:rPr>
      </w:pPr>
      <w:r>
        <w:rPr>
          <w:rFonts w:ascii="Arial" w:hAnsi="Arial" w:cs="Arial"/>
        </w:rPr>
        <w:br w:type="page"/>
      </w:r>
    </w:p>
    <w:p w14:paraId="4C6CE3AB" w14:textId="22969408" w:rsidR="001F3B21" w:rsidRPr="00A64700" w:rsidRDefault="00EB067B" w:rsidP="00F9292D">
      <w:pPr>
        <w:rPr>
          <w:rFonts w:ascii="Arial" w:hAnsi="Arial" w:cs="Arial"/>
        </w:rPr>
      </w:pPr>
      <w:r w:rsidRPr="00A64700">
        <w:rPr>
          <w:rFonts w:ascii="Arial" w:hAnsi="Arial" w:cs="Arial"/>
        </w:rPr>
        <w:lastRenderedPageBreak/>
        <w:t xml:space="preserve">On the </w:t>
      </w:r>
      <w:r w:rsidR="000049F7">
        <w:rPr>
          <w:rFonts w:ascii="Arial" w:hAnsi="Arial" w:cs="Arial"/>
        </w:rPr>
        <w:t>next tab entitled “</w:t>
      </w:r>
      <w:r w:rsidRPr="00A64700">
        <w:rPr>
          <w:rFonts w:ascii="Arial" w:hAnsi="Arial" w:cs="Arial"/>
        </w:rPr>
        <w:t xml:space="preserve">Augmented </w:t>
      </w:r>
      <w:r w:rsidR="00DE6872" w:rsidRPr="00A64700">
        <w:rPr>
          <w:rFonts w:ascii="Arial" w:hAnsi="Arial" w:cs="Arial"/>
        </w:rPr>
        <w:t>f</w:t>
      </w:r>
      <w:r w:rsidRPr="00A64700">
        <w:rPr>
          <w:rFonts w:ascii="Arial" w:hAnsi="Arial" w:cs="Arial"/>
        </w:rPr>
        <w:t xml:space="preserve">eatures </w:t>
      </w:r>
      <w:r w:rsidR="00DE6872" w:rsidRPr="00A64700">
        <w:rPr>
          <w:rFonts w:ascii="Arial" w:hAnsi="Arial" w:cs="Arial"/>
        </w:rPr>
        <w:t>r</w:t>
      </w:r>
      <w:r w:rsidRPr="00A64700">
        <w:rPr>
          <w:rFonts w:ascii="Arial" w:hAnsi="Arial" w:cs="Arial"/>
        </w:rPr>
        <w:t xml:space="preserve">isk </w:t>
      </w:r>
      <w:r w:rsidR="00DE6872" w:rsidRPr="00A64700">
        <w:rPr>
          <w:rFonts w:ascii="Arial" w:hAnsi="Arial" w:cs="Arial"/>
        </w:rPr>
        <w:t>r</w:t>
      </w:r>
      <w:r w:rsidRPr="00A64700">
        <w:rPr>
          <w:rFonts w:ascii="Arial" w:hAnsi="Arial" w:cs="Arial"/>
        </w:rPr>
        <w:t>eview</w:t>
      </w:r>
      <w:r w:rsidR="000049F7">
        <w:rPr>
          <w:rFonts w:ascii="Arial" w:hAnsi="Arial" w:cs="Arial"/>
        </w:rPr>
        <w:t>”</w:t>
      </w:r>
      <w:r w:rsidRPr="00A64700">
        <w:rPr>
          <w:rFonts w:ascii="Arial" w:hAnsi="Arial" w:cs="Arial"/>
        </w:rPr>
        <w:t>, t</w:t>
      </w:r>
      <w:r w:rsidR="00B91283" w:rsidRPr="00A64700">
        <w:rPr>
          <w:rFonts w:ascii="Arial" w:hAnsi="Arial" w:cs="Arial"/>
        </w:rPr>
        <w:t xml:space="preserve">he </w:t>
      </w:r>
      <w:r w:rsidR="00DE6872" w:rsidRPr="00A64700">
        <w:rPr>
          <w:rFonts w:ascii="Arial" w:hAnsi="Arial" w:cs="Arial"/>
        </w:rPr>
        <w:t xml:space="preserve">relationship matrix and benchmarking </w:t>
      </w:r>
      <w:r w:rsidR="00553675" w:rsidRPr="00A64700">
        <w:rPr>
          <w:rFonts w:ascii="Arial" w:hAnsi="Arial" w:cs="Arial"/>
        </w:rPr>
        <w:t>for risk assessment</w:t>
      </w:r>
      <w:r w:rsidR="00B91283" w:rsidRPr="00A64700">
        <w:rPr>
          <w:rFonts w:ascii="Arial" w:hAnsi="Arial" w:cs="Arial"/>
        </w:rPr>
        <w:t xml:space="preserve"> is completed in the same way as the </w:t>
      </w:r>
      <w:r w:rsidR="000049F7">
        <w:rPr>
          <w:rFonts w:ascii="Arial" w:hAnsi="Arial" w:cs="Arial"/>
        </w:rPr>
        <w:t>“</w:t>
      </w:r>
      <w:r w:rsidR="00B91283" w:rsidRPr="00A64700">
        <w:rPr>
          <w:rFonts w:ascii="Arial" w:hAnsi="Arial" w:cs="Arial"/>
        </w:rPr>
        <w:t xml:space="preserve">Tangible </w:t>
      </w:r>
      <w:r w:rsidR="005A7F8C" w:rsidRPr="00A64700">
        <w:rPr>
          <w:rFonts w:ascii="Arial" w:hAnsi="Arial" w:cs="Arial"/>
        </w:rPr>
        <w:t>f</w:t>
      </w:r>
      <w:r w:rsidR="00B91283" w:rsidRPr="00A64700">
        <w:rPr>
          <w:rFonts w:ascii="Arial" w:hAnsi="Arial" w:cs="Arial"/>
        </w:rPr>
        <w:t>eatures</w:t>
      </w:r>
      <w:r w:rsidRPr="00A64700">
        <w:rPr>
          <w:rFonts w:ascii="Arial" w:hAnsi="Arial" w:cs="Arial"/>
        </w:rPr>
        <w:t xml:space="preserve"> </w:t>
      </w:r>
      <w:r w:rsidR="005A7F8C" w:rsidRPr="00A64700">
        <w:rPr>
          <w:rFonts w:ascii="Arial" w:hAnsi="Arial" w:cs="Arial"/>
        </w:rPr>
        <w:t>r</w:t>
      </w:r>
      <w:r w:rsidRPr="00A64700">
        <w:rPr>
          <w:rFonts w:ascii="Arial" w:hAnsi="Arial" w:cs="Arial"/>
        </w:rPr>
        <w:t xml:space="preserve">isk </w:t>
      </w:r>
      <w:r w:rsidR="005A7F8C" w:rsidRPr="00A64700">
        <w:rPr>
          <w:rFonts w:ascii="Arial" w:hAnsi="Arial" w:cs="Arial"/>
        </w:rPr>
        <w:t>r</w:t>
      </w:r>
      <w:r w:rsidRPr="00A64700">
        <w:rPr>
          <w:rFonts w:ascii="Arial" w:hAnsi="Arial" w:cs="Arial"/>
        </w:rPr>
        <w:t>eview</w:t>
      </w:r>
      <w:r w:rsidR="000049F7">
        <w:rPr>
          <w:rFonts w:ascii="Arial" w:hAnsi="Arial" w:cs="Arial"/>
        </w:rPr>
        <w:t>”</w:t>
      </w:r>
      <w:r w:rsidR="00B91283" w:rsidRPr="00A64700">
        <w:rPr>
          <w:rFonts w:ascii="Arial" w:hAnsi="Arial" w:cs="Arial"/>
        </w:rPr>
        <w:t xml:space="preserve"> </w:t>
      </w:r>
      <w:r w:rsidR="00E736C5" w:rsidRPr="00A64700">
        <w:rPr>
          <w:rFonts w:ascii="Arial" w:hAnsi="Arial" w:cs="Arial"/>
        </w:rPr>
        <w:t>t</w:t>
      </w:r>
      <w:r w:rsidR="00B91283" w:rsidRPr="00A64700">
        <w:rPr>
          <w:rFonts w:ascii="Arial" w:hAnsi="Arial" w:cs="Arial"/>
        </w:rPr>
        <w:t xml:space="preserve">ab </w:t>
      </w:r>
      <w:r w:rsidR="007C3A91" w:rsidRPr="00A64700">
        <w:rPr>
          <w:rFonts w:ascii="Arial" w:hAnsi="Arial" w:cs="Arial"/>
        </w:rPr>
        <w:t>(</w:t>
      </w:r>
      <w:r w:rsidR="000049F7">
        <w:rPr>
          <w:rFonts w:ascii="Arial" w:hAnsi="Arial" w:cs="Arial"/>
        </w:rPr>
        <w:t>s</w:t>
      </w:r>
      <w:r w:rsidR="007C3A91" w:rsidRPr="00A64700">
        <w:rPr>
          <w:rFonts w:ascii="Arial" w:hAnsi="Arial" w:cs="Arial"/>
        </w:rPr>
        <w:t>ee Figure 6</w:t>
      </w:r>
      <w:r w:rsidR="00B2433F" w:rsidRPr="00A64700">
        <w:rPr>
          <w:rFonts w:ascii="Arial" w:hAnsi="Arial" w:cs="Arial"/>
        </w:rPr>
        <w:t xml:space="preserve"> </w:t>
      </w:r>
      <w:r w:rsidR="00C82E65" w:rsidRPr="00A64700">
        <w:rPr>
          <w:rFonts w:ascii="Arial" w:hAnsi="Arial" w:cs="Arial"/>
        </w:rPr>
        <w:t xml:space="preserve">below </w:t>
      </w:r>
      <w:r w:rsidR="00B2433F" w:rsidRPr="00A64700">
        <w:rPr>
          <w:rFonts w:ascii="Arial" w:hAnsi="Arial" w:cs="Arial"/>
        </w:rPr>
        <w:t>from the Biofuels Example workbook</w:t>
      </w:r>
      <w:r w:rsidR="000049F7">
        <w:rPr>
          <w:rFonts w:ascii="Arial" w:hAnsi="Arial" w:cs="Arial"/>
        </w:rPr>
        <w:t>).</w:t>
      </w:r>
    </w:p>
    <w:p w14:paraId="6E0EF7DE" w14:textId="09A0D22F" w:rsidR="001F3B21" w:rsidRPr="00A64700" w:rsidRDefault="001F3B21" w:rsidP="00F9292D">
      <w:pPr>
        <w:rPr>
          <w:rFonts w:ascii="Arial" w:hAnsi="Arial" w:cs="Arial"/>
        </w:rPr>
      </w:pPr>
    </w:p>
    <w:p w14:paraId="6CF615F9" w14:textId="064D3819" w:rsidR="006C6441" w:rsidRPr="00A64700" w:rsidRDefault="006C6441" w:rsidP="00F9292D">
      <w:pPr>
        <w:rPr>
          <w:rFonts w:ascii="Arial" w:hAnsi="Arial" w:cs="Arial"/>
        </w:rPr>
      </w:pPr>
      <w:r w:rsidRPr="00A64700">
        <w:rPr>
          <w:rFonts w:ascii="Arial" w:hAnsi="Arial" w:cs="Arial"/>
          <w:noProof/>
        </w:rPr>
        <w:drawing>
          <wp:inline distT="0" distB="0" distL="0" distR="0" wp14:anchorId="32B66F88" wp14:editId="75B2E0D3">
            <wp:extent cx="5943600" cy="69418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6941820"/>
                    </a:xfrm>
                    <a:prstGeom prst="rect">
                      <a:avLst/>
                    </a:prstGeom>
                    <a:noFill/>
                    <a:ln>
                      <a:noFill/>
                    </a:ln>
                  </pic:spPr>
                </pic:pic>
              </a:graphicData>
            </a:graphic>
          </wp:inline>
        </w:drawing>
      </w:r>
    </w:p>
    <w:p w14:paraId="02C34649" w14:textId="3E8DF891" w:rsidR="001F3B21" w:rsidRPr="00A64700" w:rsidRDefault="001F3B21" w:rsidP="007C3A91">
      <w:pPr>
        <w:rPr>
          <w:rFonts w:ascii="Arial" w:hAnsi="Arial" w:cs="Arial"/>
        </w:rPr>
      </w:pPr>
    </w:p>
    <w:p w14:paraId="029C3EA4" w14:textId="74CAC4B2" w:rsidR="001F3B21" w:rsidRPr="000049F7" w:rsidRDefault="001F3B21" w:rsidP="001F3B21">
      <w:pPr>
        <w:pStyle w:val="Caption"/>
        <w:rPr>
          <w:rFonts w:ascii="Arial" w:hAnsi="Arial" w:cs="Arial"/>
          <w:i w:val="0"/>
          <w:iCs w:val="0"/>
        </w:rPr>
      </w:pPr>
      <w:r w:rsidRPr="000049F7">
        <w:rPr>
          <w:rFonts w:ascii="Arial" w:hAnsi="Arial" w:cs="Arial"/>
          <w:i w:val="0"/>
          <w:iCs w:val="0"/>
        </w:rPr>
        <w:t xml:space="preserve">Figure </w:t>
      </w:r>
      <w:r w:rsidR="00000000" w:rsidRPr="000049F7">
        <w:rPr>
          <w:rFonts w:ascii="Arial" w:hAnsi="Arial" w:cs="Arial"/>
          <w:i w:val="0"/>
          <w:iCs w:val="0"/>
        </w:rPr>
        <w:fldChar w:fldCharType="begin"/>
      </w:r>
      <w:r w:rsidR="00000000" w:rsidRPr="000049F7">
        <w:rPr>
          <w:rFonts w:ascii="Arial" w:hAnsi="Arial" w:cs="Arial"/>
          <w:i w:val="0"/>
          <w:iCs w:val="0"/>
        </w:rPr>
        <w:instrText xml:space="preserve"> SEQ Figure \* ARABIC </w:instrText>
      </w:r>
      <w:r w:rsidR="00000000" w:rsidRPr="000049F7">
        <w:rPr>
          <w:rFonts w:ascii="Arial" w:hAnsi="Arial" w:cs="Arial"/>
          <w:i w:val="0"/>
          <w:iCs w:val="0"/>
        </w:rPr>
        <w:fldChar w:fldCharType="separate"/>
      </w:r>
      <w:r w:rsidR="00073783">
        <w:rPr>
          <w:rFonts w:ascii="Arial" w:hAnsi="Arial" w:cs="Arial"/>
          <w:i w:val="0"/>
          <w:iCs w:val="0"/>
          <w:noProof/>
        </w:rPr>
        <w:t>6</w:t>
      </w:r>
      <w:r w:rsidR="00000000" w:rsidRPr="000049F7">
        <w:rPr>
          <w:rFonts w:ascii="Arial" w:hAnsi="Arial" w:cs="Arial"/>
          <w:i w:val="0"/>
          <w:iCs w:val="0"/>
          <w:noProof/>
        </w:rPr>
        <w:fldChar w:fldCharType="end"/>
      </w:r>
      <w:r w:rsidRPr="000049F7">
        <w:rPr>
          <w:rFonts w:ascii="Arial" w:hAnsi="Arial" w:cs="Arial"/>
          <w:i w:val="0"/>
          <w:iCs w:val="0"/>
        </w:rPr>
        <w:t xml:space="preserve">: The Augmented Features </w:t>
      </w:r>
      <w:r w:rsidR="00B2433F" w:rsidRPr="000049F7">
        <w:rPr>
          <w:rFonts w:ascii="Arial" w:hAnsi="Arial" w:cs="Arial"/>
          <w:i w:val="0"/>
          <w:iCs w:val="0"/>
        </w:rPr>
        <w:t xml:space="preserve">Risk Review </w:t>
      </w:r>
      <w:r w:rsidR="00E736C5" w:rsidRPr="000049F7">
        <w:rPr>
          <w:rFonts w:ascii="Arial" w:hAnsi="Arial" w:cs="Arial"/>
          <w:i w:val="0"/>
          <w:iCs w:val="0"/>
        </w:rPr>
        <w:t>t</w:t>
      </w:r>
      <w:r w:rsidRPr="000049F7">
        <w:rPr>
          <w:rFonts w:ascii="Arial" w:hAnsi="Arial" w:cs="Arial"/>
          <w:i w:val="0"/>
          <w:iCs w:val="0"/>
        </w:rPr>
        <w:t xml:space="preserve">ab of the </w:t>
      </w:r>
      <w:r w:rsidR="00B2433F" w:rsidRPr="000049F7">
        <w:rPr>
          <w:rFonts w:ascii="Arial" w:hAnsi="Arial" w:cs="Arial"/>
          <w:i w:val="0"/>
          <w:iCs w:val="0"/>
        </w:rPr>
        <w:t xml:space="preserve">Gate Progress Review Tool workbook for the </w:t>
      </w:r>
      <w:r w:rsidR="00AA3482" w:rsidRPr="000049F7">
        <w:rPr>
          <w:rFonts w:ascii="Arial" w:hAnsi="Arial" w:cs="Arial"/>
          <w:i w:val="0"/>
          <w:iCs w:val="0"/>
        </w:rPr>
        <w:t>Biofuels Example</w:t>
      </w:r>
    </w:p>
    <w:p w14:paraId="676147CF" w14:textId="68A05F24" w:rsidR="001F3B21" w:rsidRPr="00A64700" w:rsidRDefault="00E736C5" w:rsidP="00F9292D">
      <w:pPr>
        <w:rPr>
          <w:rFonts w:ascii="Arial" w:hAnsi="Arial" w:cs="Arial"/>
        </w:rPr>
      </w:pPr>
      <w:r w:rsidRPr="00A64700">
        <w:rPr>
          <w:rFonts w:ascii="Arial" w:hAnsi="Arial" w:cs="Arial"/>
        </w:rPr>
        <w:lastRenderedPageBreak/>
        <w:t>I</w:t>
      </w:r>
      <w:r w:rsidR="00B91283" w:rsidRPr="00A64700">
        <w:rPr>
          <w:rFonts w:ascii="Arial" w:hAnsi="Arial" w:cs="Arial"/>
        </w:rPr>
        <w:t xml:space="preserve">n </w:t>
      </w:r>
      <w:r w:rsidR="00504A20">
        <w:rPr>
          <w:rFonts w:ascii="Arial" w:hAnsi="Arial" w:cs="Arial"/>
        </w:rPr>
        <w:t xml:space="preserve">the </w:t>
      </w:r>
      <w:r w:rsidRPr="00A64700">
        <w:rPr>
          <w:rFonts w:ascii="Arial" w:hAnsi="Arial" w:cs="Arial"/>
        </w:rPr>
        <w:t>t</w:t>
      </w:r>
      <w:r w:rsidR="00B91283" w:rsidRPr="00A64700">
        <w:rPr>
          <w:rFonts w:ascii="Arial" w:hAnsi="Arial" w:cs="Arial"/>
        </w:rPr>
        <w:t>ab</w:t>
      </w:r>
      <w:r w:rsidR="001F3B21" w:rsidRPr="00A64700">
        <w:rPr>
          <w:rFonts w:ascii="Arial" w:hAnsi="Arial" w:cs="Arial"/>
        </w:rPr>
        <w:t xml:space="preserve"> </w:t>
      </w:r>
      <w:r w:rsidR="00B2433F" w:rsidRPr="00A64700">
        <w:rPr>
          <w:rFonts w:ascii="Arial" w:hAnsi="Arial" w:cs="Arial"/>
        </w:rPr>
        <w:t xml:space="preserve">shown </w:t>
      </w:r>
      <w:r w:rsidR="001F3B21" w:rsidRPr="00A64700">
        <w:rPr>
          <w:rFonts w:ascii="Arial" w:hAnsi="Arial" w:cs="Arial"/>
        </w:rPr>
        <w:t xml:space="preserve">in Figure </w:t>
      </w:r>
      <w:r w:rsidR="007C3A91" w:rsidRPr="00A64700">
        <w:rPr>
          <w:rFonts w:ascii="Arial" w:hAnsi="Arial" w:cs="Arial"/>
        </w:rPr>
        <w:t>6</w:t>
      </w:r>
      <w:r w:rsidR="00B91283" w:rsidRPr="00A64700">
        <w:rPr>
          <w:rFonts w:ascii="Arial" w:hAnsi="Arial" w:cs="Arial"/>
        </w:rPr>
        <w:t xml:space="preserve">, </w:t>
      </w:r>
      <w:r w:rsidR="00DE6872" w:rsidRPr="00A64700">
        <w:rPr>
          <w:rFonts w:ascii="Arial" w:hAnsi="Arial" w:cs="Arial"/>
        </w:rPr>
        <w:t xml:space="preserve">design specifications for </w:t>
      </w:r>
      <w:r w:rsidR="00504A20">
        <w:rPr>
          <w:rFonts w:ascii="Arial" w:hAnsi="Arial" w:cs="Arial"/>
        </w:rPr>
        <w:t>“</w:t>
      </w:r>
      <w:r w:rsidR="00B91283" w:rsidRPr="00A64700">
        <w:rPr>
          <w:rFonts w:ascii="Arial" w:hAnsi="Arial" w:cs="Arial"/>
        </w:rPr>
        <w:t>purchase price</w:t>
      </w:r>
      <w:r w:rsidR="00504A20">
        <w:rPr>
          <w:rFonts w:ascii="Arial" w:hAnsi="Arial" w:cs="Arial"/>
        </w:rPr>
        <w:t>”</w:t>
      </w:r>
      <w:r w:rsidR="00B91283" w:rsidRPr="00A64700">
        <w:rPr>
          <w:rFonts w:ascii="Arial" w:hAnsi="Arial" w:cs="Arial"/>
        </w:rPr>
        <w:t xml:space="preserve">, </w:t>
      </w:r>
      <w:r w:rsidR="00504A20">
        <w:rPr>
          <w:rFonts w:ascii="Arial" w:hAnsi="Arial" w:cs="Arial"/>
        </w:rPr>
        <w:t>“</w:t>
      </w:r>
      <w:r w:rsidR="00B91283" w:rsidRPr="00A64700">
        <w:rPr>
          <w:rFonts w:ascii="Arial" w:hAnsi="Arial" w:cs="Arial"/>
        </w:rPr>
        <w:t>delivery with training</w:t>
      </w:r>
      <w:r w:rsidR="00504A20">
        <w:rPr>
          <w:rFonts w:ascii="Arial" w:hAnsi="Arial" w:cs="Arial"/>
        </w:rPr>
        <w:t>”</w:t>
      </w:r>
      <w:r w:rsidR="00B91283" w:rsidRPr="00A64700">
        <w:rPr>
          <w:rFonts w:ascii="Arial" w:hAnsi="Arial" w:cs="Arial"/>
        </w:rPr>
        <w:t xml:space="preserve">, and </w:t>
      </w:r>
      <w:r w:rsidR="00504A20">
        <w:rPr>
          <w:rFonts w:ascii="Arial" w:hAnsi="Arial" w:cs="Arial"/>
        </w:rPr>
        <w:t>“</w:t>
      </w:r>
      <w:r w:rsidR="00B91283" w:rsidRPr="00A64700">
        <w:rPr>
          <w:rFonts w:ascii="Arial" w:hAnsi="Arial" w:cs="Arial"/>
        </w:rPr>
        <w:t>web help</w:t>
      </w:r>
      <w:r w:rsidR="00504A20">
        <w:rPr>
          <w:rFonts w:ascii="Arial" w:hAnsi="Arial" w:cs="Arial"/>
        </w:rPr>
        <w:t xml:space="preserve"> </w:t>
      </w:r>
      <w:r w:rsidR="00B91283" w:rsidRPr="00A64700">
        <w:rPr>
          <w:rFonts w:ascii="Arial" w:hAnsi="Arial" w:cs="Arial"/>
        </w:rPr>
        <w:t>desk and manuals</w:t>
      </w:r>
      <w:r w:rsidR="00504A20">
        <w:rPr>
          <w:rFonts w:ascii="Arial" w:hAnsi="Arial" w:cs="Arial"/>
        </w:rPr>
        <w:t>”</w:t>
      </w:r>
      <w:r w:rsidR="00B91283" w:rsidRPr="00A64700">
        <w:rPr>
          <w:rFonts w:ascii="Arial" w:hAnsi="Arial" w:cs="Arial"/>
        </w:rPr>
        <w:t xml:space="preserve"> all contribute to </w:t>
      </w:r>
      <w:r w:rsidR="00DE6872" w:rsidRPr="00A64700">
        <w:rPr>
          <w:rFonts w:ascii="Arial" w:hAnsi="Arial" w:cs="Arial"/>
        </w:rPr>
        <w:t xml:space="preserve">meeting </w:t>
      </w:r>
      <w:r w:rsidR="0014493D" w:rsidRPr="00A64700">
        <w:rPr>
          <w:rFonts w:ascii="Arial" w:hAnsi="Arial" w:cs="Arial"/>
        </w:rPr>
        <w:t xml:space="preserve">customer requirements to be </w:t>
      </w:r>
      <w:r w:rsidR="00504A20">
        <w:rPr>
          <w:rFonts w:ascii="Arial" w:hAnsi="Arial" w:cs="Arial"/>
        </w:rPr>
        <w:t>“</w:t>
      </w:r>
      <w:r w:rsidR="00B91283" w:rsidRPr="00A64700">
        <w:rPr>
          <w:rFonts w:ascii="Arial" w:hAnsi="Arial" w:cs="Arial"/>
        </w:rPr>
        <w:t>affordab</w:t>
      </w:r>
      <w:r w:rsidR="0014493D" w:rsidRPr="00A64700">
        <w:rPr>
          <w:rFonts w:ascii="Arial" w:hAnsi="Arial" w:cs="Arial"/>
        </w:rPr>
        <w:t>le</w:t>
      </w:r>
      <w:r w:rsidR="00504A20">
        <w:rPr>
          <w:rFonts w:ascii="Arial" w:hAnsi="Arial" w:cs="Arial"/>
        </w:rPr>
        <w:t>”</w:t>
      </w:r>
      <w:r w:rsidR="00B91283" w:rsidRPr="00A64700">
        <w:rPr>
          <w:rFonts w:ascii="Arial" w:hAnsi="Arial" w:cs="Arial"/>
        </w:rPr>
        <w:t xml:space="preserve"> </w:t>
      </w:r>
      <w:r w:rsidR="00DE6872" w:rsidRPr="00A64700">
        <w:rPr>
          <w:rFonts w:ascii="Arial" w:hAnsi="Arial" w:cs="Arial"/>
        </w:rPr>
        <w:t>(</w:t>
      </w:r>
      <w:r w:rsidR="00A03455" w:rsidRPr="00A64700">
        <w:rPr>
          <w:rFonts w:ascii="Arial" w:hAnsi="Arial" w:cs="Arial"/>
        </w:rPr>
        <w:t xml:space="preserve">row </w:t>
      </w:r>
      <w:r w:rsidR="00DE6872" w:rsidRPr="00A64700">
        <w:rPr>
          <w:rFonts w:ascii="Arial" w:hAnsi="Arial" w:cs="Arial"/>
        </w:rPr>
        <w:t xml:space="preserve">10) </w:t>
      </w:r>
      <w:r w:rsidR="00B91283" w:rsidRPr="00A64700">
        <w:rPr>
          <w:rFonts w:ascii="Arial" w:hAnsi="Arial" w:cs="Arial"/>
        </w:rPr>
        <w:t xml:space="preserve">and </w:t>
      </w:r>
      <w:r w:rsidR="0014493D" w:rsidRPr="00A64700">
        <w:rPr>
          <w:rFonts w:ascii="Arial" w:hAnsi="Arial" w:cs="Arial"/>
        </w:rPr>
        <w:t xml:space="preserve">provide a </w:t>
      </w:r>
      <w:r w:rsidR="00504A20">
        <w:rPr>
          <w:rFonts w:ascii="Arial" w:hAnsi="Arial" w:cs="Arial"/>
        </w:rPr>
        <w:t>“</w:t>
      </w:r>
      <w:r w:rsidR="00B91283" w:rsidRPr="00A64700">
        <w:rPr>
          <w:rFonts w:ascii="Arial" w:hAnsi="Arial" w:cs="Arial"/>
        </w:rPr>
        <w:t>quick return on investment</w:t>
      </w:r>
      <w:r w:rsidR="00504A20">
        <w:rPr>
          <w:rFonts w:ascii="Arial" w:hAnsi="Arial" w:cs="Arial"/>
        </w:rPr>
        <w:t>”</w:t>
      </w:r>
      <w:r w:rsidR="008A2772" w:rsidRPr="00A64700">
        <w:rPr>
          <w:rFonts w:ascii="Arial" w:hAnsi="Arial" w:cs="Arial"/>
        </w:rPr>
        <w:t xml:space="preserve"> </w:t>
      </w:r>
      <w:r w:rsidR="00DE6872" w:rsidRPr="00A64700">
        <w:rPr>
          <w:rFonts w:ascii="Arial" w:hAnsi="Arial" w:cs="Arial"/>
        </w:rPr>
        <w:t>(</w:t>
      </w:r>
      <w:r w:rsidR="00A03455" w:rsidRPr="00A64700">
        <w:rPr>
          <w:rFonts w:ascii="Arial" w:hAnsi="Arial" w:cs="Arial"/>
        </w:rPr>
        <w:t xml:space="preserve">row </w:t>
      </w:r>
      <w:r w:rsidR="005A7F8C" w:rsidRPr="00A64700">
        <w:rPr>
          <w:rFonts w:ascii="Arial" w:hAnsi="Arial" w:cs="Arial"/>
        </w:rPr>
        <w:t>1</w:t>
      </w:r>
      <w:r w:rsidR="00DE6872" w:rsidRPr="00A64700">
        <w:rPr>
          <w:rFonts w:ascii="Arial" w:hAnsi="Arial" w:cs="Arial"/>
        </w:rPr>
        <w:t>1)</w:t>
      </w:r>
      <w:r w:rsidR="00DF51D9" w:rsidRPr="00A64700">
        <w:rPr>
          <w:rFonts w:ascii="Arial" w:hAnsi="Arial" w:cs="Arial"/>
        </w:rPr>
        <w:t xml:space="preserve">. </w:t>
      </w:r>
      <w:r w:rsidR="00B91283" w:rsidRPr="00A64700">
        <w:rPr>
          <w:rFonts w:ascii="Arial" w:hAnsi="Arial" w:cs="Arial"/>
        </w:rPr>
        <w:t xml:space="preserve">These specifications can increase the cost-efficiency for the buyer and end-user. </w:t>
      </w:r>
      <w:r w:rsidR="005546AF" w:rsidRPr="00A64700">
        <w:rPr>
          <w:rFonts w:ascii="Arial" w:hAnsi="Arial" w:cs="Arial"/>
        </w:rPr>
        <w:t>B</w:t>
      </w:r>
      <w:r w:rsidR="00B91283" w:rsidRPr="00A64700">
        <w:rPr>
          <w:rFonts w:ascii="Arial" w:hAnsi="Arial" w:cs="Arial"/>
        </w:rPr>
        <w:t>y themselves</w:t>
      </w:r>
      <w:r w:rsidR="005546AF" w:rsidRPr="00A64700">
        <w:rPr>
          <w:rFonts w:ascii="Arial" w:hAnsi="Arial" w:cs="Arial"/>
        </w:rPr>
        <w:t>, however,</w:t>
      </w:r>
      <w:r w:rsidR="00B91283" w:rsidRPr="00A64700">
        <w:rPr>
          <w:rFonts w:ascii="Arial" w:hAnsi="Arial" w:cs="Arial"/>
        </w:rPr>
        <w:t xml:space="preserve"> they are not enough</w:t>
      </w:r>
      <w:r w:rsidR="00DE6872" w:rsidRPr="00A64700">
        <w:rPr>
          <w:rFonts w:ascii="Arial" w:hAnsi="Arial" w:cs="Arial"/>
        </w:rPr>
        <w:t xml:space="preserve"> to meet these requirements</w:t>
      </w:r>
      <w:r w:rsidR="00B91283" w:rsidRPr="00A64700">
        <w:rPr>
          <w:rFonts w:ascii="Arial" w:hAnsi="Arial" w:cs="Arial"/>
        </w:rPr>
        <w:t xml:space="preserve">, indicated by the </w:t>
      </w:r>
      <w:r w:rsidR="0014493D" w:rsidRPr="00A64700">
        <w:rPr>
          <w:rFonts w:ascii="Arial" w:hAnsi="Arial" w:cs="Arial"/>
        </w:rPr>
        <w:t xml:space="preserve">expectation of </w:t>
      </w:r>
      <w:r w:rsidR="00B91283" w:rsidRPr="00A64700">
        <w:rPr>
          <w:rFonts w:ascii="Arial" w:hAnsi="Arial" w:cs="Arial"/>
        </w:rPr>
        <w:t xml:space="preserve">below 100% percent </w:t>
      </w:r>
      <w:r w:rsidR="00553675" w:rsidRPr="00A64700">
        <w:rPr>
          <w:rFonts w:ascii="Arial" w:hAnsi="Arial" w:cs="Arial"/>
        </w:rPr>
        <w:t xml:space="preserve">satisfaction </w:t>
      </w:r>
      <w:r w:rsidR="00DE6872" w:rsidRPr="00A64700">
        <w:rPr>
          <w:rFonts w:ascii="Arial" w:hAnsi="Arial" w:cs="Arial"/>
        </w:rPr>
        <w:t xml:space="preserve">of these requirements </w:t>
      </w:r>
      <w:r w:rsidR="005A7F8C" w:rsidRPr="00A64700">
        <w:rPr>
          <w:rFonts w:ascii="Arial" w:hAnsi="Arial" w:cs="Arial"/>
        </w:rPr>
        <w:t xml:space="preserve">being met </w:t>
      </w:r>
      <w:r w:rsidR="005546AF" w:rsidRPr="00A64700">
        <w:rPr>
          <w:rFonts w:ascii="Arial" w:hAnsi="Arial" w:cs="Arial"/>
        </w:rPr>
        <w:t xml:space="preserve">at </w:t>
      </w:r>
      <w:r w:rsidR="00E8791F" w:rsidRPr="00A64700">
        <w:rPr>
          <w:rFonts w:ascii="Arial" w:hAnsi="Arial" w:cs="Arial"/>
        </w:rPr>
        <w:t>the end of the next s</w:t>
      </w:r>
      <w:r w:rsidR="00B91283" w:rsidRPr="00A64700">
        <w:rPr>
          <w:rFonts w:ascii="Arial" w:hAnsi="Arial" w:cs="Arial"/>
        </w:rPr>
        <w:t>tage</w:t>
      </w:r>
      <w:r w:rsidR="0014493D" w:rsidRPr="00A64700">
        <w:rPr>
          <w:rFonts w:ascii="Arial" w:hAnsi="Arial" w:cs="Arial"/>
        </w:rPr>
        <w:t xml:space="preserve"> (</w:t>
      </w:r>
      <w:r w:rsidR="00504A20">
        <w:rPr>
          <w:rFonts w:ascii="Arial" w:hAnsi="Arial" w:cs="Arial"/>
        </w:rPr>
        <w:t xml:space="preserve">see </w:t>
      </w:r>
      <w:r w:rsidR="0014493D" w:rsidRPr="00A64700">
        <w:rPr>
          <w:rFonts w:ascii="Arial" w:hAnsi="Arial" w:cs="Arial"/>
        </w:rPr>
        <w:t>cells D10 and D11</w:t>
      </w:r>
      <w:r w:rsidR="00504A20">
        <w:rPr>
          <w:rFonts w:ascii="Arial" w:hAnsi="Arial" w:cs="Arial"/>
        </w:rPr>
        <w:t xml:space="preserve"> in Figure 6 where the percentage to be met in the next stage is expected to be 60 percent</w:t>
      </w:r>
      <w:r w:rsidR="0014493D" w:rsidRPr="00A64700">
        <w:rPr>
          <w:rFonts w:ascii="Arial" w:hAnsi="Arial" w:cs="Arial"/>
        </w:rPr>
        <w:t>)</w:t>
      </w:r>
      <w:r w:rsidR="00B91283" w:rsidRPr="00A64700">
        <w:rPr>
          <w:rFonts w:ascii="Arial" w:hAnsi="Arial" w:cs="Arial"/>
        </w:rPr>
        <w:t>. This suggests one or more additional risk reduction means are needed. An example of such means might be low interest financing</w:t>
      </w:r>
      <w:r w:rsidR="00DF51D9" w:rsidRPr="00A64700">
        <w:rPr>
          <w:rFonts w:ascii="Arial" w:hAnsi="Arial" w:cs="Arial"/>
        </w:rPr>
        <w:t xml:space="preserve">. </w:t>
      </w:r>
      <w:r w:rsidR="00B91283" w:rsidRPr="00A64700">
        <w:rPr>
          <w:rFonts w:ascii="Arial" w:hAnsi="Arial" w:cs="Arial"/>
        </w:rPr>
        <w:t xml:space="preserve">A column could be added to this table to address </w:t>
      </w:r>
      <w:r w:rsidR="008F6E21" w:rsidRPr="00A64700">
        <w:rPr>
          <w:rFonts w:ascii="Arial" w:hAnsi="Arial" w:cs="Arial"/>
        </w:rPr>
        <w:t>financing</w:t>
      </w:r>
      <w:r w:rsidR="005546AF" w:rsidRPr="00A64700">
        <w:rPr>
          <w:rFonts w:ascii="Arial" w:hAnsi="Arial" w:cs="Arial"/>
        </w:rPr>
        <w:t>,</w:t>
      </w:r>
      <w:r w:rsidR="00B91283" w:rsidRPr="00A64700">
        <w:rPr>
          <w:rFonts w:ascii="Arial" w:hAnsi="Arial" w:cs="Arial"/>
        </w:rPr>
        <w:t xml:space="preserve"> or financing might be substituted for a less critical specification </w:t>
      </w:r>
      <w:r w:rsidR="00DE6872" w:rsidRPr="00A64700">
        <w:rPr>
          <w:rFonts w:ascii="Arial" w:hAnsi="Arial" w:cs="Arial"/>
        </w:rPr>
        <w:t xml:space="preserve">that is </w:t>
      </w:r>
      <w:r w:rsidR="00B91283" w:rsidRPr="00A64700">
        <w:rPr>
          <w:rFonts w:ascii="Arial" w:hAnsi="Arial" w:cs="Arial"/>
        </w:rPr>
        <w:t>currently listed</w:t>
      </w:r>
      <w:r w:rsidR="00DF51D9" w:rsidRPr="00A64700">
        <w:rPr>
          <w:rFonts w:ascii="Arial" w:hAnsi="Arial" w:cs="Arial"/>
        </w:rPr>
        <w:t xml:space="preserve">. </w:t>
      </w:r>
      <w:r w:rsidR="005546AF" w:rsidRPr="00A64700">
        <w:rPr>
          <w:rFonts w:ascii="Arial" w:hAnsi="Arial" w:cs="Arial"/>
        </w:rPr>
        <w:t xml:space="preserve">Once </w:t>
      </w:r>
      <w:r w:rsidR="001F3B21" w:rsidRPr="00A64700">
        <w:rPr>
          <w:rFonts w:ascii="Arial" w:hAnsi="Arial" w:cs="Arial"/>
        </w:rPr>
        <w:t xml:space="preserve">again, the use of this tool requires you to ponder what has happened in </w:t>
      </w:r>
      <w:r w:rsidR="00553675" w:rsidRPr="00A64700">
        <w:rPr>
          <w:rFonts w:ascii="Arial" w:hAnsi="Arial" w:cs="Arial"/>
        </w:rPr>
        <w:t xml:space="preserve">your </w:t>
      </w:r>
      <w:r w:rsidR="001F3B21" w:rsidRPr="00A64700">
        <w:rPr>
          <w:rFonts w:ascii="Arial" w:hAnsi="Arial" w:cs="Arial"/>
        </w:rPr>
        <w:t xml:space="preserve">NPD </w:t>
      </w:r>
      <w:r w:rsidR="00553675" w:rsidRPr="00A64700">
        <w:rPr>
          <w:rFonts w:ascii="Arial" w:hAnsi="Arial" w:cs="Arial"/>
        </w:rPr>
        <w:t xml:space="preserve">process </w:t>
      </w:r>
      <w:r w:rsidR="001F3B21" w:rsidRPr="00A64700">
        <w:rPr>
          <w:rFonts w:ascii="Arial" w:hAnsi="Arial" w:cs="Arial"/>
        </w:rPr>
        <w:t>to date and what you anticipate will happen in the future.</w:t>
      </w:r>
    </w:p>
    <w:p w14:paraId="7362A49D" w14:textId="77777777" w:rsidR="001F3B21" w:rsidRPr="00A64700" w:rsidRDefault="001F3B21" w:rsidP="00F9292D">
      <w:pPr>
        <w:rPr>
          <w:rFonts w:ascii="Arial" w:hAnsi="Arial" w:cs="Arial"/>
        </w:rPr>
      </w:pPr>
    </w:p>
    <w:p w14:paraId="4B6E9CD6" w14:textId="142339C3" w:rsidR="00F91095" w:rsidRPr="00A64700" w:rsidRDefault="00F91095" w:rsidP="0030651D">
      <w:pPr>
        <w:pStyle w:val="Heading3"/>
        <w:rPr>
          <w:rFonts w:ascii="Arial" w:hAnsi="Arial" w:cs="Arial"/>
          <w:i/>
          <w:iCs/>
        </w:rPr>
      </w:pPr>
      <w:r w:rsidRPr="00A64700">
        <w:rPr>
          <w:rFonts w:ascii="Arial" w:hAnsi="Arial" w:cs="Arial"/>
          <w:i/>
          <w:iCs/>
        </w:rPr>
        <w:t xml:space="preserve">Assessing risks related to capabilities and capacities – co-innovation and execution </w:t>
      </w:r>
      <w:proofErr w:type="gramStart"/>
      <w:r w:rsidRPr="00A64700">
        <w:rPr>
          <w:rFonts w:ascii="Arial" w:hAnsi="Arial" w:cs="Arial"/>
          <w:i/>
          <w:iCs/>
        </w:rPr>
        <w:t>risk</w:t>
      </w:r>
      <w:r w:rsidR="00504A20">
        <w:rPr>
          <w:rFonts w:ascii="Arial" w:hAnsi="Arial" w:cs="Arial"/>
          <w:i/>
          <w:iCs/>
        </w:rPr>
        <w:t>s</w:t>
      </w:r>
      <w:proofErr w:type="gramEnd"/>
    </w:p>
    <w:p w14:paraId="5E56BD4F" w14:textId="77777777" w:rsidR="00F91095" w:rsidRPr="00A64700" w:rsidRDefault="00F91095" w:rsidP="00F9292D">
      <w:pPr>
        <w:rPr>
          <w:rFonts w:ascii="Arial" w:hAnsi="Arial" w:cs="Arial"/>
        </w:rPr>
      </w:pPr>
    </w:p>
    <w:p w14:paraId="5762711B" w14:textId="282BBBF7" w:rsidR="00AA3482" w:rsidRPr="00A64700" w:rsidRDefault="001F3B21" w:rsidP="00F9292D">
      <w:pPr>
        <w:rPr>
          <w:rFonts w:ascii="Arial" w:hAnsi="Arial" w:cs="Arial"/>
        </w:rPr>
      </w:pPr>
      <w:r w:rsidRPr="00A64700">
        <w:rPr>
          <w:rFonts w:ascii="Arial" w:hAnsi="Arial" w:cs="Arial"/>
        </w:rPr>
        <w:t xml:space="preserve">The next step for using the </w:t>
      </w:r>
      <w:r w:rsidR="00F91095" w:rsidRPr="00A64700">
        <w:rPr>
          <w:rFonts w:ascii="Arial" w:hAnsi="Arial" w:cs="Arial"/>
        </w:rPr>
        <w:t xml:space="preserve">Gate Progress Review </w:t>
      </w:r>
      <w:r w:rsidR="005546AF" w:rsidRPr="00A64700">
        <w:rPr>
          <w:rFonts w:ascii="Arial" w:hAnsi="Arial" w:cs="Arial"/>
        </w:rPr>
        <w:t>T</w:t>
      </w:r>
      <w:r w:rsidRPr="00A64700">
        <w:rPr>
          <w:rFonts w:ascii="Arial" w:hAnsi="Arial" w:cs="Arial"/>
        </w:rPr>
        <w:t xml:space="preserve">ool is to move to the </w:t>
      </w:r>
      <w:r w:rsidR="008F6E21" w:rsidRPr="00A64700">
        <w:rPr>
          <w:rFonts w:ascii="Arial" w:hAnsi="Arial" w:cs="Arial"/>
        </w:rPr>
        <w:t>“</w:t>
      </w:r>
      <w:r w:rsidRPr="00A64700">
        <w:rPr>
          <w:rFonts w:ascii="Arial" w:hAnsi="Arial" w:cs="Arial"/>
        </w:rPr>
        <w:t>ground floor</w:t>
      </w:r>
      <w:r w:rsidR="006E695A" w:rsidRPr="00A64700">
        <w:rPr>
          <w:rFonts w:ascii="Arial" w:hAnsi="Arial" w:cs="Arial"/>
        </w:rPr>
        <w:t>”</w:t>
      </w:r>
      <w:r w:rsidRPr="00A64700">
        <w:rPr>
          <w:rFonts w:ascii="Arial" w:hAnsi="Arial" w:cs="Arial"/>
        </w:rPr>
        <w:t xml:space="preserve"> of the HOQ</w:t>
      </w:r>
      <w:r w:rsidR="0014493D" w:rsidRPr="00A64700">
        <w:rPr>
          <w:rFonts w:ascii="Arial" w:hAnsi="Arial" w:cs="Arial"/>
        </w:rPr>
        <w:t xml:space="preserve"> matrix</w:t>
      </w:r>
      <w:r w:rsidR="008F6E21" w:rsidRPr="00A64700">
        <w:rPr>
          <w:rFonts w:ascii="Arial" w:hAnsi="Arial" w:cs="Arial"/>
        </w:rPr>
        <w:t>, to the section entitled “Confidence in capability and capacity to complete next stage.”</w:t>
      </w:r>
      <w:r w:rsidR="006E695A" w:rsidRPr="00A64700">
        <w:rPr>
          <w:rFonts w:ascii="Arial" w:hAnsi="Arial" w:cs="Arial"/>
        </w:rPr>
        <w:t xml:space="preserve"> </w:t>
      </w:r>
      <w:r w:rsidRPr="00A64700">
        <w:rPr>
          <w:rFonts w:ascii="Arial" w:hAnsi="Arial" w:cs="Arial"/>
        </w:rPr>
        <w:t>This floor focus on the confidence you have that your company</w:t>
      </w:r>
      <w:r w:rsidR="00504A20">
        <w:rPr>
          <w:rFonts w:ascii="Arial" w:hAnsi="Arial" w:cs="Arial"/>
        </w:rPr>
        <w:t xml:space="preserve"> or</w:t>
      </w:r>
      <w:r w:rsidRPr="00A64700">
        <w:rPr>
          <w:rFonts w:ascii="Arial" w:hAnsi="Arial" w:cs="Arial"/>
        </w:rPr>
        <w:t xml:space="preserve"> organization has the capability and capacity to complete the next stage. It also focuses on whether your partners </w:t>
      </w:r>
      <w:r w:rsidR="0014493D" w:rsidRPr="00A64700">
        <w:rPr>
          <w:rFonts w:ascii="Arial" w:hAnsi="Arial" w:cs="Arial"/>
        </w:rPr>
        <w:t>have the capability and capacity required to complete their role in the next stage</w:t>
      </w:r>
      <w:r w:rsidRPr="00A64700">
        <w:rPr>
          <w:rFonts w:ascii="Arial" w:hAnsi="Arial" w:cs="Arial"/>
        </w:rPr>
        <w:t xml:space="preserve">. </w:t>
      </w:r>
      <w:r w:rsidR="00F91095" w:rsidRPr="00A64700">
        <w:rPr>
          <w:rFonts w:ascii="Arial" w:hAnsi="Arial" w:cs="Arial"/>
        </w:rPr>
        <w:t>This is a forward-looking analysis that</w:t>
      </w:r>
      <w:r w:rsidRPr="00A64700">
        <w:rPr>
          <w:rFonts w:ascii="Arial" w:hAnsi="Arial" w:cs="Arial"/>
        </w:rPr>
        <w:t xml:space="preserve"> addresses </w:t>
      </w:r>
      <w:r w:rsidR="0014493D" w:rsidRPr="00A64700">
        <w:rPr>
          <w:rFonts w:ascii="Arial" w:hAnsi="Arial" w:cs="Arial"/>
        </w:rPr>
        <w:t xml:space="preserve">both </w:t>
      </w:r>
      <w:r w:rsidRPr="00A64700">
        <w:rPr>
          <w:rFonts w:ascii="Arial" w:hAnsi="Arial" w:cs="Arial"/>
        </w:rPr>
        <w:t>execution and co-in</w:t>
      </w:r>
      <w:r w:rsidR="00E8791F" w:rsidRPr="00A64700">
        <w:rPr>
          <w:rFonts w:ascii="Arial" w:hAnsi="Arial" w:cs="Arial"/>
        </w:rPr>
        <w:t xml:space="preserve">novation </w:t>
      </w:r>
      <w:r w:rsidRPr="00A64700">
        <w:rPr>
          <w:rFonts w:ascii="Arial" w:hAnsi="Arial" w:cs="Arial"/>
        </w:rPr>
        <w:t>risk</w:t>
      </w:r>
      <w:r w:rsidR="00504A20">
        <w:rPr>
          <w:rFonts w:ascii="Arial" w:hAnsi="Arial" w:cs="Arial"/>
        </w:rPr>
        <w:t>s</w:t>
      </w:r>
      <w:r w:rsidRPr="00A64700">
        <w:rPr>
          <w:rFonts w:ascii="Arial" w:hAnsi="Arial" w:cs="Arial"/>
        </w:rPr>
        <w:t xml:space="preserve">.  </w:t>
      </w:r>
    </w:p>
    <w:p w14:paraId="0F48AA94" w14:textId="77777777" w:rsidR="00AA3482" w:rsidRPr="00A64700" w:rsidRDefault="00AA3482" w:rsidP="00F9292D">
      <w:pPr>
        <w:rPr>
          <w:rFonts w:ascii="Arial" w:hAnsi="Arial" w:cs="Arial"/>
        </w:rPr>
      </w:pPr>
    </w:p>
    <w:p w14:paraId="76DBD337" w14:textId="08E006A7" w:rsidR="006232C0" w:rsidRPr="00A64700" w:rsidRDefault="00AA3482" w:rsidP="00F9292D">
      <w:pPr>
        <w:rPr>
          <w:rFonts w:ascii="Arial" w:hAnsi="Arial" w:cs="Arial"/>
        </w:rPr>
      </w:pPr>
      <w:r w:rsidRPr="00A64700">
        <w:rPr>
          <w:rFonts w:ascii="Arial" w:hAnsi="Arial" w:cs="Arial"/>
        </w:rPr>
        <w:t xml:space="preserve">The </w:t>
      </w:r>
      <w:r w:rsidR="006E695A" w:rsidRPr="00A64700">
        <w:rPr>
          <w:rFonts w:ascii="Arial" w:hAnsi="Arial" w:cs="Arial"/>
        </w:rPr>
        <w:t>questions you consider for th</w:t>
      </w:r>
      <w:r w:rsidR="005C071E" w:rsidRPr="00A64700">
        <w:rPr>
          <w:rFonts w:ascii="Arial" w:hAnsi="Arial" w:cs="Arial"/>
        </w:rPr>
        <w:t>is section</w:t>
      </w:r>
      <w:r w:rsidRPr="00A64700">
        <w:rPr>
          <w:rFonts w:ascii="Arial" w:hAnsi="Arial" w:cs="Arial"/>
        </w:rPr>
        <w:t xml:space="preserve"> </w:t>
      </w:r>
      <w:r w:rsidR="00483659" w:rsidRPr="00A64700">
        <w:rPr>
          <w:rFonts w:ascii="Arial" w:hAnsi="Arial" w:cs="Arial"/>
        </w:rPr>
        <w:t xml:space="preserve">of the HOQ matrix </w:t>
      </w:r>
      <w:r w:rsidR="006E695A" w:rsidRPr="00A64700">
        <w:rPr>
          <w:rFonts w:ascii="Arial" w:hAnsi="Arial" w:cs="Arial"/>
        </w:rPr>
        <w:t xml:space="preserve">will </w:t>
      </w:r>
      <w:r w:rsidRPr="00A64700">
        <w:rPr>
          <w:rFonts w:ascii="Arial" w:hAnsi="Arial" w:cs="Arial"/>
        </w:rPr>
        <w:t xml:space="preserve">highlight additional sources of </w:t>
      </w:r>
      <w:r w:rsidR="006232C0" w:rsidRPr="00A64700">
        <w:rPr>
          <w:rFonts w:ascii="Arial" w:hAnsi="Arial" w:cs="Arial"/>
        </w:rPr>
        <w:t xml:space="preserve">execution and co-innovation </w:t>
      </w:r>
      <w:r w:rsidRPr="00A64700">
        <w:rPr>
          <w:rFonts w:ascii="Arial" w:hAnsi="Arial" w:cs="Arial"/>
        </w:rPr>
        <w:t>risk</w:t>
      </w:r>
      <w:r w:rsidR="00504A20">
        <w:rPr>
          <w:rFonts w:ascii="Arial" w:hAnsi="Arial" w:cs="Arial"/>
        </w:rPr>
        <w:t>s</w:t>
      </w:r>
      <w:r w:rsidRPr="00A64700">
        <w:rPr>
          <w:rFonts w:ascii="Arial" w:hAnsi="Arial" w:cs="Arial"/>
        </w:rPr>
        <w:t xml:space="preserve">. </w:t>
      </w:r>
      <w:r w:rsidR="001F3B21" w:rsidRPr="00A64700">
        <w:rPr>
          <w:rFonts w:ascii="Arial" w:hAnsi="Arial" w:cs="Arial"/>
        </w:rPr>
        <w:t xml:space="preserve">A lack of capacity or capability may be the source of </w:t>
      </w:r>
      <w:r w:rsidR="00483659" w:rsidRPr="00A64700">
        <w:rPr>
          <w:rFonts w:ascii="Arial" w:hAnsi="Arial" w:cs="Arial"/>
        </w:rPr>
        <w:t xml:space="preserve">an </w:t>
      </w:r>
      <w:r w:rsidR="001F3B21" w:rsidRPr="00A64700">
        <w:rPr>
          <w:rFonts w:ascii="Arial" w:hAnsi="Arial" w:cs="Arial"/>
        </w:rPr>
        <w:t xml:space="preserve">inability to completely meet the parameters or metrics </w:t>
      </w:r>
      <w:r w:rsidR="00531D93" w:rsidRPr="00A64700">
        <w:rPr>
          <w:rFonts w:ascii="Arial" w:hAnsi="Arial" w:cs="Arial"/>
        </w:rPr>
        <w:t xml:space="preserve">of </w:t>
      </w:r>
      <w:r w:rsidR="001F3B21" w:rsidRPr="00A64700">
        <w:rPr>
          <w:rFonts w:ascii="Arial" w:hAnsi="Arial" w:cs="Arial"/>
        </w:rPr>
        <w:t xml:space="preserve">a </w:t>
      </w:r>
      <w:r w:rsidR="005C071E" w:rsidRPr="00A64700">
        <w:rPr>
          <w:rFonts w:ascii="Arial" w:hAnsi="Arial" w:cs="Arial"/>
        </w:rPr>
        <w:t xml:space="preserve">design </w:t>
      </w:r>
      <w:r w:rsidR="001F3B21" w:rsidRPr="00A64700">
        <w:rPr>
          <w:rFonts w:ascii="Arial" w:hAnsi="Arial" w:cs="Arial"/>
        </w:rPr>
        <w:t>specification</w:t>
      </w:r>
      <w:r w:rsidR="00DF51D9" w:rsidRPr="00A64700">
        <w:rPr>
          <w:rFonts w:ascii="Arial" w:hAnsi="Arial" w:cs="Arial"/>
        </w:rPr>
        <w:t xml:space="preserve">. </w:t>
      </w:r>
      <w:r w:rsidR="00CF65C8" w:rsidRPr="00A64700">
        <w:rPr>
          <w:rFonts w:ascii="Arial" w:hAnsi="Arial" w:cs="Arial"/>
        </w:rPr>
        <w:t>This part of the spreadsheet looks at who is doing the work. The first row of the “ground floor</w:t>
      </w:r>
      <w:r w:rsidR="005546AF" w:rsidRPr="00A64700">
        <w:rPr>
          <w:rFonts w:ascii="Arial" w:hAnsi="Arial" w:cs="Arial"/>
        </w:rPr>
        <w:t>,</w:t>
      </w:r>
      <w:r w:rsidR="00CF65C8" w:rsidRPr="00A64700">
        <w:rPr>
          <w:rFonts w:ascii="Arial" w:hAnsi="Arial" w:cs="Arial"/>
        </w:rPr>
        <w:t>” row 17</w:t>
      </w:r>
      <w:r w:rsidR="006E695A" w:rsidRPr="00A64700">
        <w:rPr>
          <w:rFonts w:ascii="Arial" w:hAnsi="Arial" w:cs="Arial"/>
        </w:rPr>
        <w:t xml:space="preserve"> in the blank worksheet</w:t>
      </w:r>
      <w:r w:rsidR="00CF65C8" w:rsidRPr="00A64700">
        <w:rPr>
          <w:rFonts w:ascii="Arial" w:hAnsi="Arial" w:cs="Arial"/>
        </w:rPr>
        <w:t xml:space="preserve">, is </w:t>
      </w:r>
      <w:r w:rsidR="001647E2" w:rsidRPr="00A64700">
        <w:rPr>
          <w:rFonts w:ascii="Arial" w:hAnsi="Arial" w:cs="Arial"/>
        </w:rPr>
        <w:t xml:space="preserve">for entering information about </w:t>
      </w:r>
      <w:r w:rsidR="00CF65C8" w:rsidRPr="00A64700">
        <w:rPr>
          <w:rFonts w:ascii="Arial" w:hAnsi="Arial" w:cs="Arial"/>
        </w:rPr>
        <w:t xml:space="preserve">your </w:t>
      </w:r>
      <w:r w:rsidR="0069262A">
        <w:rPr>
          <w:rFonts w:ascii="Arial" w:hAnsi="Arial" w:cs="Arial"/>
        </w:rPr>
        <w:t>company or organization</w:t>
      </w:r>
      <w:r w:rsidR="00E9611B" w:rsidRPr="00A64700">
        <w:rPr>
          <w:rFonts w:ascii="Arial" w:hAnsi="Arial" w:cs="Arial"/>
        </w:rPr>
        <w:t xml:space="preserve">, </w:t>
      </w:r>
      <w:r w:rsidR="00A172C9" w:rsidRPr="00A64700">
        <w:rPr>
          <w:rFonts w:ascii="Arial" w:hAnsi="Arial" w:cs="Arial"/>
        </w:rPr>
        <w:t xml:space="preserve">which </w:t>
      </w:r>
      <w:r w:rsidR="007C5BF7" w:rsidRPr="00A64700">
        <w:rPr>
          <w:rFonts w:ascii="Arial" w:hAnsi="Arial" w:cs="Arial"/>
        </w:rPr>
        <w:t>is conducting the NPD</w:t>
      </w:r>
      <w:r w:rsidR="0069262A">
        <w:rPr>
          <w:rFonts w:ascii="Arial" w:hAnsi="Arial" w:cs="Arial"/>
        </w:rPr>
        <w:t xml:space="preserve"> project</w:t>
      </w:r>
      <w:r w:rsidR="007C5BF7" w:rsidRPr="00A64700">
        <w:rPr>
          <w:rFonts w:ascii="Arial" w:hAnsi="Arial" w:cs="Arial"/>
        </w:rPr>
        <w:t xml:space="preserve">. The </w:t>
      </w:r>
      <w:r w:rsidR="006E695A" w:rsidRPr="00A64700">
        <w:rPr>
          <w:rFonts w:ascii="Arial" w:hAnsi="Arial" w:cs="Arial"/>
        </w:rPr>
        <w:t xml:space="preserve">remaining </w:t>
      </w:r>
      <w:r w:rsidR="007C5BF7" w:rsidRPr="00A64700">
        <w:rPr>
          <w:rFonts w:ascii="Arial" w:hAnsi="Arial" w:cs="Arial"/>
        </w:rPr>
        <w:t xml:space="preserve">rows below are for </w:t>
      </w:r>
      <w:r w:rsidR="006E695A" w:rsidRPr="00A64700">
        <w:rPr>
          <w:rFonts w:ascii="Arial" w:hAnsi="Arial" w:cs="Arial"/>
        </w:rPr>
        <w:t xml:space="preserve">your </w:t>
      </w:r>
      <w:r w:rsidR="007C5BF7" w:rsidRPr="00A64700">
        <w:rPr>
          <w:rFonts w:ascii="Arial" w:hAnsi="Arial" w:cs="Arial"/>
        </w:rPr>
        <w:t>partners</w:t>
      </w:r>
      <w:r w:rsidR="00531D93" w:rsidRPr="00A64700">
        <w:rPr>
          <w:rFonts w:ascii="Arial" w:hAnsi="Arial" w:cs="Arial"/>
        </w:rPr>
        <w:t xml:space="preserve"> </w:t>
      </w:r>
      <w:r w:rsidR="0069262A">
        <w:rPr>
          <w:rFonts w:ascii="Arial" w:hAnsi="Arial" w:cs="Arial"/>
        </w:rPr>
        <w:t>(</w:t>
      </w:r>
      <w:r w:rsidR="00531D93" w:rsidRPr="00A64700">
        <w:rPr>
          <w:rFonts w:ascii="Arial" w:hAnsi="Arial" w:cs="Arial"/>
        </w:rPr>
        <w:t>including vendors</w:t>
      </w:r>
      <w:r w:rsidR="00F26344" w:rsidRPr="00A64700">
        <w:rPr>
          <w:rFonts w:ascii="Arial" w:hAnsi="Arial" w:cs="Arial"/>
        </w:rPr>
        <w:t>)</w:t>
      </w:r>
      <w:r w:rsidR="001647E2" w:rsidRPr="00A64700">
        <w:rPr>
          <w:rFonts w:ascii="Arial" w:hAnsi="Arial" w:cs="Arial"/>
        </w:rPr>
        <w:t xml:space="preserve"> for this </w:t>
      </w:r>
      <w:r w:rsidR="006E695A" w:rsidRPr="00A64700">
        <w:rPr>
          <w:rFonts w:ascii="Arial" w:hAnsi="Arial" w:cs="Arial"/>
        </w:rPr>
        <w:t xml:space="preserve">NPD </w:t>
      </w:r>
      <w:r w:rsidR="001647E2" w:rsidRPr="00A64700">
        <w:rPr>
          <w:rFonts w:ascii="Arial" w:hAnsi="Arial" w:cs="Arial"/>
        </w:rPr>
        <w:t>project</w:t>
      </w:r>
      <w:r w:rsidR="007C5BF7" w:rsidRPr="00A64700">
        <w:rPr>
          <w:rFonts w:ascii="Arial" w:hAnsi="Arial" w:cs="Arial"/>
        </w:rPr>
        <w:t>. Key partners</w:t>
      </w:r>
      <w:r w:rsidR="00531D93" w:rsidRPr="00A64700">
        <w:rPr>
          <w:rFonts w:ascii="Arial" w:hAnsi="Arial" w:cs="Arial"/>
        </w:rPr>
        <w:t xml:space="preserve"> </w:t>
      </w:r>
      <w:r w:rsidR="007C5BF7" w:rsidRPr="00A64700">
        <w:rPr>
          <w:rFonts w:ascii="Arial" w:hAnsi="Arial" w:cs="Arial"/>
        </w:rPr>
        <w:t xml:space="preserve">have been identified in the </w:t>
      </w:r>
      <w:r w:rsidR="00A7213F" w:rsidRPr="00A64700">
        <w:rPr>
          <w:rFonts w:ascii="Arial" w:hAnsi="Arial" w:cs="Arial"/>
        </w:rPr>
        <w:t>box with that name in the Business Model Canvas</w:t>
      </w:r>
      <w:r w:rsidR="007C3A91" w:rsidRPr="00A64700">
        <w:rPr>
          <w:rFonts w:ascii="Arial" w:hAnsi="Arial" w:cs="Arial"/>
        </w:rPr>
        <w:t xml:space="preserve"> </w:t>
      </w:r>
      <w:r w:rsidR="007A5D26">
        <w:rPr>
          <w:rFonts w:ascii="Arial" w:hAnsi="Arial" w:cs="Arial"/>
        </w:rPr>
        <w:t xml:space="preserve">Tool </w:t>
      </w:r>
      <w:r w:rsidR="005546AF" w:rsidRPr="00A64700">
        <w:rPr>
          <w:rFonts w:ascii="Arial" w:hAnsi="Arial" w:cs="Arial"/>
        </w:rPr>
        <w:t>(</w:t>
      </w:r>
      <w:r w:rsidR="001647E2" w:rsidRPr="00A64700">
        <w:rPr>
          <w:rFonts w:ascii="Arial" w:hAnsi="Arial" w:cs="Arial"/>
        </w:rPr>
        <w:t xml:space="preserve">see </w:t>
      </w:r>
      <w:r w:rsidR="00A7213F" w:rsidRPr="00A64700">
        <w:rPr>
          <w:rFonts w:ascii="Arial" w:hAnsi="Arial" w:cs="Arial"/>
        </w:rPr>
        <w:t xml:space="preserve">Figure </w:t>
      </w:r>
      <w:r w:rsidR="007C3A91" w:rsidRPr="00A64700">
        <w:rPr>
          <w:rFonts w:ascii="Arial" w:hAnsi="Arial" w:cs="Arial"/>
        </w:rPr>
        <w:t>7</w:t>
      </w:r>
      <w:r w:rsidR="001647E2" w:rsidRPr="00A64700">
        <w:rPr>
          <w:rFonts w:ascii="Arial" w:hAnsi="Arial" w:cs="Arial"/>
        </w:rPr>
        <w:t xml:space="preserve"> </w:t>
      </w:r>
      <w:r w:rsidR="007A5D26">
        <w:rPr>
          <w:rFonts w:ascii="Arial" w:hAnsi="Arial" w:cs="Arial"/>
        </w:rPr>
        <w:t xml:space="preserve">below </w:t>
      </w:r>
      <w:r w:rsidR="001647E2" w:rsidRPr="00A64700">
        <w:rPr>
          <w:rFonts w:ascii="Arial" w:hAnsi="Arial" w:cs="Arial"/>
        </w:rPr>
        <w:t>from the Business Model Canvas workbook for the Biofuels Example</w:t>
      </w:r>
      <w:r w:rsidR="005546AF" w:rsidRPr="00A64700">
        <w:rPr>
          <w:rFonts w:ascii="Arial" w:hAnsi="Arial" w:cs="Arial"/>
        </w:rPr>
        <w:t>)</w:t>
      </w:r>
      <w:r w:rsidR="00A7213F" w:rsidRPr="00A64700">
        <w:rPr>
          <w:rFonts w:ascii="Arial" w:hAnsi="Arial" w:cs="Arial"/>
        </w:rPr>
        <w:t>. Be aware</w:t>
      </w:r>
      <w:r w:rsidR="007A5D26">
        <w:rPr>
          <w:rFonts w:ascii="Arial" w:hAnsi="Arial" w:cs="Arial"/>
        </w:rPr>
        <w:t xml:space="preserve"> that </w:t>
      </w:r>
      <w:r w:rsidR="00A7213F" w:rsidRPr="00A64700">
        <w:rPr>
          <w:rFonts w:ascii="Arial" w:hAnsi="Arial" w:cs="Arial"/>
        </w:rPr>
        <w:t xml:space="preserve">all </w:t>
      </w:r>
      <w:r w:rsidR="005546AF" w:rsidRPr="00A64700">
        <w:rPr>
          <w:rFonts w:ascii="Arial" w:hAnsi="Arial" w:cs="Arial"/>
        </w:rPr>
        <w:t xml:space="preserve">important </w:t>
      </w:r>
      <w:r w:rsidR="00A7213F" w:rsidRPr="00A64700">
        <w:rPr>
          <w:rFonts w:ascii="Arial" w:hAnsi="Arial" w:cs="Arial"/>
        </w:rPr>
        <w:t xml:space="preserve">partners </w:t>
      </w:r>
      <w:r w:rsidR="00074D7C" w:rsidRPr="00A64700">
        <w:rPr>
          <w:rFonts w:ascii="Arial" w:hAnsi="Arial" w:cs="Arial"/>
        </w:rPr>
        <w:t xml:space="preserve">for co-innovation </w:t>
      </w:r>
      <w:r w:rsidR="00A7213F" w:rsidRPr="00A64700">
        <w:rPr>
          <w:rFonts w:ascii="Arial" w:hAnsi="Arial" w:cs="Arial"/>
        </w:rPr>
        <w:t>may</w:t>
      </w:r>
      <w:r w:rsidR="00074D7C" w:rsidRPr="00A64700">
        <w:rPr>
          <w:rFonts w:ascii="Arial" w:hAnsi="Arial" w:cs="Arial"/>
        </w:rPr>
        <w:t xml:space="preserve"> not have been previously identified as a </w:t>
      </w:r>
      <w:r w:rsidR="007A5D26">
        <w:rPr>
          <w:rFonts w:ascii="Arial" w:hAnsi="Arial" w:cs="Arial"/>
        </w:rPr>
        <w:t>“</w:t>
      </w:r>
      <w:r w:rsidR="001647E2" w:rsidRPr="00A64700">
        <w:rPr>
          <w:rFonts w:ascii="Arial" w:hAnsi="Arial" w:cs="Arial"/>
        </w:rPr>
        <w:t>K</w:t>
      </w:r>
      <w:r w:rsidR="00074D7C" w:rsidRPr="00A64700">
        <w:rPr>
          <w:rFonts w:ascii="Arial" w:hAnsi="Arial" w:cs="Arial"/>
        </w:rPr>
        <w:t xml:space="preserve">ey </w:t>
      </w:r>
      <w:r w:rsidR="007A5D26">
        <w:rPr>
          <w:rFonts w:ascii="Arial" w:hAnsi="Arial" w:cs="Arial"/>
        </w:rPr>
        <w:t>p</w:t>
      </w:r>
      <w:r w:rsidR="00074D7C" w:rsidRPr="00A64700">
        <w:rPr>
          <w:rFonts w:ascii="Arial" w:hAnsi="Arial" w:cs="Arial"/>
        </w:rPr>
        <w:t>artner</w:t>
      </w:r>
      <w:r w:rsidR="007A5D26">
        <w:rPr>
          <w:rFonts w:ascii="Arial" w:hAnsi="Arial" w:cs="Arial"/>
        </w:rPr>
        <w:t>”</w:t>
      </w:r>
      <w:r w:rsidR="001647E2" w:rsidRPr="00A64700">
        <w:rPr>
          <w:rFonts w:ascii="Arial" w:hAnsi="Arial" w:cs="Arial"/>
        </w:rPr>
        <w:t xml:space="preserve"> in the Business Model Canvas, </w:t>
      </w:r>
      <w:r w:rsidR="00483659" w:rsidRPr="00A64700">
        <w:rPr>
          <w:rFonts w:ascii="Arial" w:hAnsi="Arial" w:cs="Arial"/>
        </w:rPr>
        <w:t xml:space="preserve">and some of these partners who were not previously identified </w:t>
      </w:r>
      <w:r w:rsidR="001647E2" w:rsidRPr="00A64700">
        <w:rPr>
          <w:rFonts w:ascii="Arial" w:hAnsi="Arial" w:cs="Arial"/>
        </w:rPr>
        <w:t xml:space="preserve">may be crucial for the design specifications </w:t>
      </w:r>
      <w:r w:rsidR="005C071E" w:rsidRPr="00A64700">
        <w:rPr>
          <w:rFonts w:ascii="Arial" w:hAnsi="Arial" w:cs="Arial"/>
        </w:rPr>
        <w:t>you are evaluating here</w:t>
      </w:r>
      <w:r w:rsidR="00074D7C" w:rsidRPr="00A64700">
        <w:rPr>
          <w:rFonts w:ascii="Arial" w:hAnsi="Arial" w:cs="Arial"/>
        </w:rPr>
        <w:t>. Th</w:t>
      </w:r>
      <w:r w:rsidR="00AB377B" w:rsidRPr="00A64700">
        <w:rPr>
          <w:rFonts w:ascii="Arial" w:hAnsi="Arial" w:cs="Arial"/>
        </w:rPr>
        <w:t xml:space="preserve">is </w:t>
      </w:r>
      <w:r w:rsidR="00074D7C" w:rsidRPr="00A64700">
        <w:rPr>
          <w:rFonts w:ascii="Arial" w:hAnsi="Arial" w:cs="Arial"/>
        </w:rPr>
        <w:t xml:space="preserve">highlights the importance of reviewing </w:t>
      </w:r>
      <w:r w:rsidR="00F26344" w:rsidRPr="00A64700">
        <w:rPr>
          <w:rFonts w:ascii="Arial" w:hAnsi="Arial" w:cs="Arial"/>
        </w:rPr>
        <w:t xml:space="preserve">and modifying </w:t>
      </w:r>
      <w:r w:rsidR="00074D7C" w:rsidRPr="00A64700">
        <w:rPr>
          <w:rFonts w:ascii="Arial" w:hAnsi="Arial" w:cs="Arial"/>
        </w:rPr>
        <w:t xml:space="preserve">prior tools </w:t>
      </w:r>
      <w:r w:rsidR="00F26344" w:rsidRPr="00A64700">
        <w:rPr>
          <w:rFonts w:ascii="Arial" w:hAnsi="Arial" w:cs="Arial"/>
        </w:rPr>
        <w:t xml:space="preserve">as necessary </w:t>
      </w:r>
      <w:r w:rsidR="00074D7C" w:rsidRPr="00A64700">
        <w:rPr>
          <w:rFonts w:ascii="Arial" w:hAnsi="Arial" w:cs="Arial"/>
        </w:rPr>
        <w:t xml:space="preserve">at subsequent gates. </w:t>
      </w:r>
    </w:p>
    <w:p w14:paraId="3AD80B36" w14:textId="156BFB67" w:rsidR="00074D7C" w:rsidRDefault="00074D7C" w:rsidP="00F9292D">
      <w:pPr>
        <w:rPr>
          <w:rFonts w:ascii="Arial" w:hAnsi="Arial" w:cs="Arial"/>
        </w:rPr>
      </w:pPr>
    </w:p>
    <w:p w14:paraId="6A9863E0" w14:textId="46FE4E80" w:rsidR="007A5D26" w:rsidRPr="00A64700" w:rsidRDefault="007A5D26" w:rsidP="00F9292D">
      <w:pPr>
        <w:rPr>
          <w:rFonts w:ascii="Arial" w:hAnsi="Arial" w:cs="Arial"/>
        </w:rPr>
      </w:pPr>
      <w:r>
        <w:rPr>
          <w:rFonts w:ascii="Arial" w:hAnsi="Arial" w:cs="Arial"/>
          <w:noProof/>
        </w:rPr>
        <w:lastRenderedPageBreak/>
        <w:drawing>
          <wp:inline distT="0" distB="0" distL="0" distR="0" wp14:anchorId="343CF6C6" wp14:editId="58C736E7">
            <wp:extent cx="2508754" cy="3346450"/>
            <wp:effectExtent l="0" t="0" r="635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0902" cy="3349316"/>
                    </a:xfrm>
                    <a:prstGeom prst="rect">
                      <a:avLst/>
                    </a:prstGeom>
                    <a:noFill/>
                  </pic:spPr>
                </pic:pic>
              </a:graphicData>
            </a:graphic>
          </wp:inline>
        </w:drawing>
      </w:r>
    </w:p>
    <w:p w14:paraId="2F7143DD" w14:textId="34F43EEE" w:rsidR="00EF6B60" w:rsidRPr="00A64700" w:rsidRDefault="00EF6B60" w:rsidP="00726179">
      <w:pPr>
        <w:rPr>
          <w:rFonts w:ascii="Arial" w:hAnsi="Arial" w:cs="Arial"/>
        </w:rPr>
      </w:pPr>
    </w:p>
    <w:p w14:paraId="780E555A" w14:textId="505BB0CA" w:rsidR="00074D7C" w:rsidRPr="007A5D26" w:rsidRDefault="00EF6B60" w:rsidP="00EF6B60">
      <w:pPr>
        <w:pStyle w:val="Caption"/>
        <w:rPr>
          <w:rFonts w:ascii="Arial" w:hAnsi="Arial" w:cs="Arial"/>
          <w:i w:val="0"/>
          <w:iCs w:val="0"/>
        </w:rPr>
      </w:pPr>
      <w:r w:rsidRPr="007A5D26">
        <w:rPr>
          <w:rFonts w:ascii="Arial" w:hAnsi="Arial" w:cs="Arial"/>
          <w:i w:val="0"/>
          <w:iCs w:val="0"/>
        </w:rPr>
        <w:t xml:space="preserve">Figure </w:t>
      </w:r>
      <w:r w:rsidR="00000000" w:rsidRPr="007A5D26">
        <w:rPr>
          <w:rFonts w:ascii="Arial" w:hAnsi="Arial" w:cs="Arial"/>
          <w:i w:val="0"/>
          <w:iCs w:val="0"/>
        </w:rPr>
        <w:fldChar w:fldCharType="begin"/>
      </w:r>
      <w:r w:rsidR="00000000" w:rsidRPr="007A5D26">
        <w:rPr>
          <w:rFonts w:ascii="Arial" w:hAnsi="Arial" w:cs="Arial"/>
          <w:i w:val="0"/>
          <w:iCs w:val="0"/>
        </w:rPr>
        <w:instrText xml:space="preserve"> SEQ Figure \* ARABIC </w:instrText>
      </w:r>
      <w:r w:rsidR="00000000" w:rsidRPr="007A5D26">
        <w:rPr>
          <w:rFonts w:ascii="Arial" w:hAnsi="Arial" w:cs="Arial"/>
          <w:i w:val="0"/>
          <w:iCs w:val="0"/>
        </w:rPr>
        <w:fldChar w:fldCharType="separate"/>
      </w:r>
      <w:r w:rsidR="00073783">
        <w:rPr>
          <w:rFonts w:ascii="Arial" w:hAnsi="Arial" w:cs="Arial"/>
          <w:i w:val="0"/>
          <w:iCs w:val="0"/>
          <w:noProof/>
        </w:rPr>
        <w:t>7</w:t>
      </w:r>
      <w:r w:rsidR="00000000" w:rsidRPr="007A5D26">
        <w:rPr>
          <w:rFonts w:ascii="Arial" w:hAnsi="Arial" w:cs="Arial"/>
          <w:i w:val="0"/>
          <w:iCs w:val="0"/>
          <w:noProof/>
        </w:rPr>
        <w:fldChar w:fldCharType="end"/>
      </w:r>
      <w:r w:rsidRPr="007A5D26">
        <w:rPr>
          <w:rFonts w:ascii="Arial" w:hAnsi="Arial" w:cs="Arial"/>
          <w:i w:val="0"/>
          <w:iCs w:val="0"/>
        </w:rPr>
        <w:t>: Key</w:t>
      </w:r>
      <w:r w:rsidR="007A5D26">
        <w:rPr>
          <w:rFonts w:ascii="Arial" w:hAnsi="Arial" w:cs="Arial"/>
          <w:i w:val="0"/>
          <w:iCs w:val="0"/>
        </w:rPr>
        <w:t xml:space="preserve"> p</w:t>
      </w:r>
      <w:r w:rsidRPr="007A5D26">
        <w:rPr>
          <w:rFonts w:ascii="Arial" w:hAnsi="Arial" w:cs="Arial"/>
          <w:i w:val="0"/>
          <w:iCs w:val="0"/>
        </w:rPr>
        <w:t xml:space="preserve">artners identified in the </w:t>
      </w:r>
      <w:r w:rsidR="001647E2" w:rsidRPr="007A5D26">
        <w:rPr>
          <w:rFonts w:ascii="Arial" w:hAnsi="Arial" w:cs="Arial"/>
          <w:i w:val="0"/>
          <w:iCs w:val="0"/>
        </w:rPr>
        <w:t xml:space="preserve">Business Model Canvas Tool workbook for the </w:t>
      </w:r>
      <w:r w:rsidRPr="007A5D26">
        <w:rPr>
          <w:rFonts w:ascii="Arial" w:hAnsi="Arial" w:cs="Arial"/>
          <w:i w:val="0"/>
          <w:iCs w:val="0"/>
        </w:rPr>
        <w:t xml:space="preserve">Biofuels Example </w:t>
      </w:r>
    </w:p>
    <w:p w14:paraId="6CEFA898" w14:textId="5D100179" w:rsidR="00B91283" w:rsidRPr="00A64700" w:rsidRDefault="001F3B21" w:rsidP="00F9292D">
      <w:pPr>
        <w:rPr>
          <w:rFonts w:ascii="Arial" w:hAnsi="Arial" w:cs="Arial"/>
        </w:rPr>
      </w:pPr>
      <w:r w:rsidRPr="00A64700">
        <w:rPr>
          <w:rFonts w:ascii="Arial" w:hAnsi="Arial" w:cs="Arial"/>
        </w:rPr>
        <w:t xml:space="preserve">Figure </w:t>
      </w:r>
      <w:r w:rsidR="007C3A91" w:rsidRPr="00A64700">
        <w:rPr>
          <w:rFonts w:ascii="Arial" w:hAnsi="Arial" w:cs="Arial"/>
        </w:rPr>
        <w:t>8</w:t>
      </w:r>
      <w:r w:rsidR="00AA3482" w:rsidRPr="00A64700">
        <w:rPr>
          <w:rFonts w:ascii="Arial" w:hAnsi="Arial" w:cs="Arial"/>
        </w:rPr>
        <w:t xml:space="preserve"> below </w:t>
      </w:r>
      <w:r w:rsidR="007A5D26">
        <w:rPr>
          <w:rFonts w:ascii="Arial" w:hAnsi="Arial" w:cs="Arial"/>
        </w:rPr>
        <w:t xml:space="preserve">shows </w:t>
      </w:r>
      <w:r w:rsidR="00EF6B60" w:rsidRPr="00A64700">
        <w:rPr>
          <w:rFonts w:ascii="Arial" w:hAnsi="Arial" w:cs="Arial"/>
        </w:rPr>
        <w:t xml:space="preserve">the </w:t>
      </w:r>
      <w:r w:rsidR="007A5D26">
        <w:rPr>
          <w:rFonts w:ascii="Arial" w:hAnsi="Arial" w:cs="Arial"/>
        </w:rPr>
        <w:t>“</w:t>
      </w:r>
      <w:r w:rsidR="003D1307" w:rsidRPr="00A64700">
        <w:rPr>
          <w:rFonts w:ascii="Arial" w:hAnsi="Arial" w:cs="Arial"/>
        </w:rPr>
        <w:t xml:space="preserve">Tangible </w:t>
      </w:r>
      <w:r w:rsidR="006E695A" w:rsidRPr="00A64700">
        <w:rPr>
          <w:rFonts w:ascii="Arial" w:hAnsi="Arial" w:cs="Arial"/>
        </w:rPr>
        <w:t>f</w:t>
      </w:r>
      <w:r w:rsidR="003D1307" w:rsidRPr="00A64700">
        <w:rPr>
          <w:rFonts w:ascii="Arial" w:hAnsi="Arial" w:cs="Arial"/>
        </w:rPr>
        <w:t xml:space="preserve">eatures </w:t>
      </w:r>
      <w:r w:rsidR="006E695A" w:rsidRPr="00A64700">
        <w:rPr>
          <w:rFonts w:ascii="Arial" w:hAnsi="Arial" w:cs="Arial"/>
        </w:rPr>
        <w:t>r</w:t>
      </w:r>
      <w:r w:rsidR="001647E2" w:rsidRPr="00A64700">
        <w:rPr>
          <w:rFonts w:ascii="Arial" w:hAnsi="Arial" w:cs="Arial"/>
        </w:rPr>
        <w:t xml:space="preserve">isk </w:t>
      </w:r>
      <w:r w:rsidR="006E695A" w:rsidRPr="00A64700">
        <w:rPr>
          <w:rFonts w:ascii="Arial" w:hAnsi="Arial" w:cs="Arial"/>
        </w:rPr>
        <w:t>r</w:t>
      </w:r>
      <w:r w:rsidR="001647E2" w:rsidRPr="00A64700">
        <w:rPr>
          <w:rFonts w:ascii="Arial" w:hAnsi="Arial" w:cs="Arial"/>
        </w:rPr>
        <w:t>eview</w:t>
      </w:r>
      <w:r w:rsidR="007A5D26">
        <w:rPr>
          <w:rFonts w:ascii="Arial" w:hAnsi="Arial" w:cs="Arial"/>
        </w:rPr>
        <w:t>”</w:t>
      </w:r>
      <w:r w:rsidR="001647E2" w:rsidRPr="00A64700">
        <w:rPr>
          <w:rFonts w:ascii="Arial" w:hAnsi="Arial" w:cs="Arial"/>
        </w:rPr>
        <w:t xml:space="preserve"> </w:t>
      </w:r>
      <w:r w:rsidR="00AB377B" w:rsidRPr="00A64700">
        <w:rPr>
          <w:rFonts w:ascii="Arial" w:hAnsi="Arial" w:cs="Arial"/>
        </w:rPr>
        <w:t>t</w:t>
      </w:r>
      <w:r w:rsidR="003D1307" w:rsidRPr="00A64700">
        <w:rPr>
          <w:rFonts w:ascii="Arial" w:hAnsi="Arial" w:cs="Arial"/>
        </w:rPr>
        <w:t>ab of the</w:t>
      </w:r>
      <w:r w:rsidR="00C30EAE" w:rsidRPr="00A64700">
        <w:rPr>
          <w:rFonts w:ascii="Arial" w:hAnsi="Arial" w:cs="Arial"/>
        </w:rPr>
        <w:t xml:space="preserve"> workbook for the</w:t>
      </w:r>
      <w:r w:rsidR="003D1307" w:rsidRPr="00A64700">
        <w:rPr>
          <w:rFonts w:ascii="Arial" w:hAnsi="Arial" w:cs="Arial"/>
        </w:rPr>
        <w:t xml:space="preserve"> Biofuels Example </w:t>
      </w:r>
      <w:r w:rsidR="00C30EAE" w:rsidRPr="00A64700">
        <w:rPr>
          <w:rFonts w:ascii="Arial" w:hAnsi="Arial" w:cs="Arial"/>
        </w:rPr>
        <w:t>using</w:t>
      </w:r>
      <w:r w:rsidR="003D1307" w:rsidRPr="00A64700">
        <w:rPr>
          <w:rFonts w:ascii="Arial" w:hAnsi="Arial" w:cs="Arial"/>
        </w:rPr>
        <w:t xml:space="preserve"> </w:t>
      </w:r>
      <w:r w:rsidR="007A5D26">
        <w:rPr>
          <w:rFonts w:ascii="Arial" w:hAnsi="Arial" w:cs="Arial"/>
        </w:rPr>
        <w:t xml:space="preserve">the Gate Progress Review </w:t>
      </w:r>
      <w:r w:rsidR="003D1307" w:rsidRPr="00A64700">
        <w:rPr>
          <w:rFonts w:ascii="Arial" w:hAnsi="Arial" w:cs="Arial"/>
        </w:rPr>
        <w:t xml:space="preserve">tool. Note that </w:t>
      </w:r>
      <w:r w:rsidR="00AB377B" w:rsidRPr="00A64700">
        <w:rPr>
          <w:rFonts w:ascii="Arial" w:hAnsi="Arial" w:cs="Arial"/>
        </w:rPr>
        <w:t>“</w:t>
      </w:r>
      <w:r w:rsidR="001F0D8F" w:rsidRPr="00A64700">
        <w:rPr>
          <w:rFonts w:ascii="Arial" w:hAnsi="Arial" w:cs="Arial"/>
        </w:rPr>
        <w:t>Y</w:t>
      </w:r>
      <w:r w:rsidR="003D1307" w:rsidRPr="00A64700">
        <w:rPr>
          <w:rFonts w:ascii="Arial" w:hAnsi="Arial" w:cs="Arial"/>
        </w:rPr>
        <w:t xml:space="preserve">our </w:t>
      </w:r>
      <w:r w:rsidR="005C071E" w:rsidRPr="00A64700">
        <w:rPr>
          <w:rFonts w:ascii="Arial" w:hAnsi="Arial" w:cs="Arial"/>
        </w:rPr>
        <w:t>e</w:t>
      </w:r>
      <w:r w:rsidR="003D1307" w:rsidRPr="00A64700">
        <w:rPr>
          <w:rFonts w:ascii="Arial" w:hAnsi="Arial" w:cs="Arial"/>
        </w:rPr>
        <w:t>n</w:t>
      </w:r>
      <w:r w:rsidR="001F0D8F" w:rsidRPr="00A64700">
        <w:rPr>
          <w:rFonts w:ascii="Arial" w:hAnsi="Arial" w:cs="Arial"/>
        </w:rPr>
        <w:t>ti</w:t>
      </w:r>
      <w:r w:rsidR="003D1307" w:rsidRPr="00A64700">
        <w:rPr>
          <w:rFonts w:ascii="Arial" w:hAnsi="Arial" w:cs="Arial"/>
        </w:rPr>
        <w:t>ty</w:t>
      </w:r>
      <w:r w:rsidR="00AB377B" w:rsidRPr="00A64700">
        <w:rPr>
          <w:rFonts w:ascii="Arial" w:hAnsi="Arial" w:cs="Arial"/>
        </w:rPr>
        <w:t>”</w:t>
      </w:r>
      <w:r w:rsidR="003D1307" w:rsidRPr="00A64700">
        <w:rPr>
          <w:rFonts w:ascii="Arial" w:hAnsi="Arial" w:cs="Arial"/>
        </w:rPr>
        <w:t xml:space="preserve"> </w:t>
      </w:r>
      <w:r w:rsidR="001F0D8F" w:rsidRPr="00A64700">
        <w:rPr>
          <w:rFonts w:ascii="Arial" w:hAnsi="Arial" w:cs="Arial"/>
        </w:rPr>
        <w:t xml:space="preserve">in row 17 </w:t>
      </w:r>
      <w:r w:rsidR="003D1307" w:rsidRPr="00A64700">
        <w:rPr>
          <w:rFonts w:ascii="Arial" w:hAnsi="Arial" w:cs="Arial"/>
        </w:rPr>
        <w:t xml:space="preserve">has a very low confidence </w:t>
      </w:r>
      <w:r w:rsidR="001F0D8F" w:rsidRPr="00A64700">
        <w:rPr>
          <w:rFonts w:ascii="Arial" w:hAnsi="Arial" w:cs="Arial"/>
        </w:rPr>
        <w:t xml:space="preserve">level </w:t>
      </w:r>
      <w:r w:rsidR="004D769B" w:rsidRPr="00A64700">
        <w:rPr>
          <w:rFonts w:ascii="Arial" w:hAnsi="Arial" w:cs="Arial"/>
        </w:rPr>
        <w:t xml:space="preserve">(25%) </w:t>
      </w:r>
      <w:r w:rsidR="00AA3482" w:rsidRPr="00A64700">
        <w:rPr>
          <w:rFonts w:ascii="Arial" w:hAnsi="Arial" w:cs="Arial"/>
        </w:rPr>
        <w:t xml:space="preserve">where </w:t>
      </w:r>
      <w:r w:rsidR="007A5D26">
        <w:rPr>
          <w:rFonts w:ascii="Arial" w:hAnsi="Arial" w:cs="Arial"/>
        </w:rPr>
        <w:t>“</w:t>
      </w:r>
      <w:r w:rsidR="00AA3482" w:rsidRPr="00A64700">
        <w:rPr>
          <w:rFonts w:ascii="Arial" w:hAnsi="Arial" w:cs="Arial"/>
        </w:rPr>
        <w:t>affordability</w:t>
      </w:r>
      <w:r w:rsidR="007A5D26">
        <w:rPr>
          <w:rFonts w:ascii="Arial" w:hAnsi="Arial" w:cs="Arial"/>
        </w:rPr>
        <w:t>”</w:t>
      </w:r>
      <w:r w:rsidR="00AA3482" w:rsidRPr="00A64700">
        <w:rPr>
          <w:rFonts w:ascii="Arial" w:hAnsi="Arial" w:cs="Arial"/>
        </w:rPr>
        <w:t xml:space="preserve"> is </w:t>
      </w:r>
      <w:r w:rsidR="0058643E" w:rsidRPr="00A64700">
        <w:rPr>
          <w:rFonts w:ascii="Arial" w:hAnsi="Arial" w:cs="Arial"/>
        </w:rPr>
        <w:t>concerned</w:t>
      </w:r>
      <w:r w:rsidR="00C30EAE" w:rsidRPr="00A64700">
        <w:rPr>
          <w:rFonts w:ascii="Arial" w:hAnsi="Arial" w:cs="Arial"/>
        </w:rPr>
        <w:t xml:space="preserve"> (cell I17)</w:t>
      </w:r>
      <w:r w:rsidR="0058643E" w:rsidRPr="00A64700">
        <w:rPr>
          <w:rFonts w:ascii="Arial" w:hAnsi="Arial" w:cs="Arial"/>
        </w:rPr>
        <w:t xml:space="preserve">. </w:t>
      </w:r>
      <w:r w:rsidR="00F47D87" w:rsidRPr="00A64700">
        <w:rPr>
          <w:rFonts w:ascii="Arial" w:hAnsi="Arial" w:cs="Arial"/>
        </w:rPr>
        <w:t>This</w:t>
      </w:r>
      <w:r w:rsidR="00DE1E45" w:rsidRPr="00A64700">
        <w:rPr>
          <w:rFonts w:ascii="Arial" w:hAnsi="Arial" w:cs="Arial"/>
        </w:rPr>
        <w:t xml:space="preserve"> example </w:t>
      </w:r>
      <w:r w:rsidR="00F47D87" w:rsidRPr="00A64700">
        <w:rPr>
          <w:rFonts w:ascii="Arial" w:hAnsi="Arial" w:cs="Arial"/>
        </w:rPr>
        <w:t>is constructed with the</w:t>
      </w:r>
      <w:r w:rsidR="00DE1E45" w:rsidRPr="00A64700">
        <w:rPr>
          <w:rFonts w:ascii="Arial" w:hAnsi="Arial" w:cs="Arial"/>
        </w:rPr>
        <w:t xml:space="preserve"> assum</w:t>
      </w:r>
      <w:r w:rsidR="00F47D87" w:rsidRPr="00A64700">
        <w:rPr>
          <w:rFonts w:ascii="Arial" w:hAnsi="Arial" w:cs="Arial"/>
        </w:rPr>
        <w:t>ption that</w:t>
      </w:r>
      <w:r w:rsidR="00DE1E45" w:rsidRPr="00A64700">
        <w:rPr>
          <w:rFonts w:ascii="Arial" w:hAnsi="Arial" w:cs="Arial"/>
        </w:rPr>
        <w:t xml:space="preserve"> </w:t>
      </w:r>
      <w:r w:rsidR="005C5B86" w:rsidRPr="00A64700">
        <w:rPr>
          <w:rFonts w:ascii="Arial" w:hAnsi="Arial" w:cs="Arial"/>
        </w:rPr>
        <w:t>this rating reflects num</w:t>
      </w:r>
      <w:r w:rsidR="00732039" w:rsidRPr="00A64700">
        <w:rPr>
          <w:rFonts w:ascii="Arial" w:hAnsi="Arial" w:cs="Arial"/>
        </w:rPr>
        <w:t>erous</w:t>
      </w:r>
      <w:r w:rsidR="005C5B86" w:rsidRPr="00A64700">
        <w:rPr>
          <w:rFonts w:ascii="Arial" w:hAnsi="Arial" w:cs="Arial"/>
        </w:rPr>
        <w:t xml:space="preserve"> factors, but </w:t>
      </w:r>
      <w:r w:rsidR="004D769B" w:rsidRPr="00A64700">
        <w:rPr>
          <w:rFonts w:ascii="Arial" w:hAnsi="Arial" w:cs="Arial"/>
        </w:rPr>
        <w:t xml:space="preserve">you have determined that </w:t>
      </w:r>
      <w:r w:rsidR="005C5B86" w:rsidRPr="00A64700">
        <w:rPr>
          <w:rFonts w:ascii="Arial" w:hAnsi="Arial" w:cs="Arial"/>
        </w:rPr>
        <w:t>the most important one is the uncertaint</w:t>
      </w:r>
      <w:r w:rsidR="00AB377B" w:rsidRPr="00A64700">
        <w:rPr>
          <w:rFonts w:ascii="Arial" w:hAnsi="Arial" w:cs="Arial"/>
        </w:rPr>
        <w:t>y</w:t>
      </w:r>
      <w:r w:rsidR="005C5B86" w:rsidRPr="00A64700">
        <w:rPr>
          <w:rFonts w:ascii="Arial" w:hAnsi="Arial" w:cs="Arial"/>
        </w:rPr>
        <w:t xml:space="preserve"> associated with the ability of the </w:t>
      </w:r>
      <w:r w:rsidR="007A5D26">
        <w:rPr>
          <w:rFonts w:ascii="Arial" w:hAnsi="Arial" w:cs="Arial"/>
        </w:rPr>
        <w:t>“</w:t>
      </w:r>
      <w:r w:rsidR="00A667E5" w:rsidRPr="00A64700">
        <w:rPr>
          <w:rFonts w:ascii="Arial" w:hAnsi="Arial" w:cs="Arial"/>
        </w:rPr>
        <w:t>p</w:t>
      </w:r>
      <w:r w:rsidR="00732039" w:rsidRPr="00A64700">
        <w:rPr>
          <w:rFonts w:ascii="Arial" w:hAnsi="Arial" w:cs="Arial"/>
        </w:rPr>
        <w:t>re</w:t>
      </w:r>
      <w:r w:rsidR="007A5D26">
        <w:rPr>
          <w:rFonts w:ascii="Arial" w:hAnsi="Arial" w:cs="Arial"/>
        </w:rPr>
        <w:t>-</w:t>
      </w:r>
      <w:r w:rsidR="00732039" w:rsidRPr="00A64700">
        <w:rPr>
          <w:rFonts w:ascii="Arial" w:hAnsi="Arial" w:cs="Arial"/>
        </w:rPr>
        <w:t xml:space="preserve">processor </w:t>
      </w:r>
      <w:r w:rsidR="00AA3482" w:rsidRPr="00A64700">
        <w:rPr>
          <w:rFonts w:ascii="Arial" w:hAnsi="Arial" w:cs="Arial"/>
        </w:rPr>
        <w:t>vendor</w:t>
      </w:r>
      <w:r w:rsidR="007A5D26">
        <w:rPr>
          <w:rFonts w:ascii="Arial" w:hAnsi="Arial" w:cs="Arial"/>
        </w:rPr>
        <w:t>” (row 23)</w:t>
      </w:r>
      <w:r w:rsidR="00732039" w:rsidRPr="00A64700">
        <w:rPr>
          <w:rFonts w:ascii="Arial" w:hAnsi="Arial" w:cs="Arial"/>
        </w:rPr>
        <w:t xml:space="preserve"> to deliver the unit required at </w:t>
      </w:r>
      <w:r w:rsidR="006A2E6A" w:rsidRPr="00A64700">
        <w:rPr>
          <w:rFonts w:ascii="Arial" w:hAnsi="Arial" w:cs="Arial"/>
        </w:rPr>
        <w:t>the price allotted when designing the product</w:t>
      </w:r>
      <w:r w:rsidR="00AA3482" w:rsidRPr="00A64700">
        <w:rPr>
          <w:rFonts w:ascii="Arial" w:hAnsi="Arial" w:cs="Arial"/>
        </w:rPr>
        <w:t xml:space="preserve">. </w:t>
      </w:r>
      <w:r w:rsidR="00C30EAE" w:rsidRPr="00A64700">
        <w:rPr>
          <w:rFonts w:ascii="Arial" w:hAnsi="Arial" w:cs="Arial"/>
        </w:rPr>
        <w:t>You</w:t>
      </w:r>
      <w:r w:rsidR="004D769B" w:rsidRPr="00A64700">
        <w:rPr>
          <w:rFonts w:ascii="Arial" w:hAnsi="Arial" w:cs="Arial"/>
        </w:rPr>
        <w:t xml:space="preserve"> </w:t>
      </w:r>
      <w:r w:rsidR="00DD5899" w:rsidRPr="00A64700">
        <w:rPr>
          <w:rFonts w:ascii="Arial" w:hAnsi="Arial" w:cs="Arial"/>
        </w:rPr>
        <w:t xml:space="preserve">are 100% sure </w:t>
      </w:r>
      <w:r w:rsidR="004D769B" w:rsidRPr="00A64700">
        <w:rPr>
          <w:rFonts w:ascii="Arial" w:hAnsi="Arial" w:cs="Arial"/>
        </w:rPr>
        <w:t xml:space="preserve">this vendor can satisfy the specification for </w:t>
      </w:r>
      <w:r w:rsidR="007A5D26">
        <w:rPr>
          <w:rFonts w:ascii="Arial" w:hAnsi="Arial" w:cs="Arial"/>
        </w:rPr>
        <w:t>“</w:t>
      </w:r>
      <w:r w:rsidR="004D769B" w:rsidRPr="00A64700">
        <w:rPr>
          <w:rFonts w:ascii="Arial" w:hAnsi="Arial" w:cs="Arial"/>
        </w:rPr>
        <w:t>one pass processing</w:t>
      </w:r>
      <w:r w:rsidR="007A5D26">
        <w:rPr>
          <w:rFonts w:ascii="Arial" w:hAnsi="Arial" w:cs="Arial"/>
        </w:rPr>
        <w:t>”</w:t>
      </w:r>
      <w:r w:rsidR="004D769B" w:rsidRPr="00A64700">
        <w:rPr>
          <w:rFonts w:ascii="Arial" w:hAnsi="Arial" w:cs="Arial"/>
        </w:rPr>
        <w:t xml:space="preserve"> by delivering </w:t>
      </w:r>
      <w:r w:rsidR="00DD5899" w:rsidRPr="00A64700">
        <w:rPr>
          <w:rFonts w:ascii="Arial" w:hAnsi="Arial" w:cs="Arial"/>
        </w:rPr>
        <w:t xml:space="preserve">the required </w:t>
      </w:r>
      <w:r w:rsidR="004D769B" w:rsidRPr="00A64700">
        <w:rPr>
          <w:rFonts w:ascii="Arial" w:hAnsi="Arial" w:cs="Arial"/>
        </w:rPr>
        <w:t>unit (cell E23</w:t>
      </w:r>
      <w:proofErr w:type="gramStart"/>
      <w:r w:rsidR="004D769B" w:rsidRPr="00A64700">
        <w:rPr>
          <w:rFonts w:ascii="Arial" w:hAnsi="Arial" w:cs="Arial"/>
        </w:rPr>
        <w:t>)</w:t>
      </w:r>
      <w:proofErr w:type="gramEnd"/>
      <w:r w:rsidR="004D769B" w:rsidRPr="00A64700">
        <w:rPr>
          <w:rFonts w:ascii="Arial" w:hAnsi="Arial" w:cs="Arial"/>
        </w:rPr>
        <w:t xml:space="preserve"> but you are uncertain whether </w:t>
      </w:r>
      <w:r w:rsidR="00C30EAE" w:rsidRPr="00A64700">
        <w:rPr>
          <w:rFonts w:ascii="Arial" w:hAnsi="Arial" w:cs="Arial"/>
        </w:rPr>
        <w:t xml:space="preserve">this vendor </w:t>
      </w:r>
      <w:r w:rsidR="004D769B" w:rsidRPr="00A64700">
        <w:rPr>
          <w:rFonts w:ascii="Arial" w:hAnsi="Arial" w:cs="Arial"/>
        </w:rPr>
        <w:t>can meet the requirement for affordability (</w:t>
      </w:r>
      <w:r w:rsidR="005C071E" w:rsidRPr="00A64700">
        <w:rPr>
          <w:rFonts w:ascii="Arial" w:hAnsi="Arial" w:cs="Arial"/>
        </w:rPr>
        <w:t xml:space="preserve">25% confidence, </w:t>
      </w:r>
      <w:r w:rsidR="00DD5899" w:rsidRPr="00A64700">
        <w:rPr>
          <w:rFonts w:ascii="Arial" w:hAnsi="Arial" w:cs="Arial"/>
        </w:rPr>
        <w:t xml:space="preserve">cell I23). </w:t>
      </w:r>
      <w:r w:rsidR="006A2E6A" w:rsidRPr="00A64700">
        <w:rPr>
          <w:rFonts w:ascii="Arial" w:hAnsi="Arial" w:cs="Arial"/>
        </w:rPr>
        <w:t xml:space="preserve">If you cannot get </w:t>
      </w:r>
      <w:r w:rsidR="002A362C" w:rsidRPr="00A64700">
        <w:rPr>
          <w:rFonts w:ascii="Arial" w:hAnsi="Arial" w:cs="Arial"/>
        </w:rPr>
        <w:t>the pre</w:t>
      </w:r>
      <w:r w:rsidR="005A7F8C" w:rsidRPr="00A64700">
        <w:rPr>
          <w:rFonts w:ascii="Arial" w:hAnsi="Arial" w:cs="Arial"/>
        </w:rPr>
        <w:t>-</w:t>
      </w:r>
      <w:r w:rsidR="002A362C" w:rsidRPr="00A64700">
        <w:rPr>
          <w:rFonts w:ascii="Arial" w:hAnsi="Arial" w:cs="Arial"/>
        </w:rPr>
        <w:t>processor you need</w:t>
      </w:r>
      <w:r w:rsidR="006A2E6A" w:rsidRPr="00A64700">
        <w:rPr>
          <w:rFonts w:ascii="Arial" w:hAnsi="Arial" w:cs="Arial"/>
        </w:rPr>
        <w:t xml:space="preserve"> at a</w:t>
      </w:r>
      <w:r w:rsidR="00AA3482" w:rsidRPr="00A64700">
        <w:rPr>
          <w:rFonts w:ascii="Arial" w:hAnsi="Arial" w:cs="Arial"/>
        </w:rPr>
        <w:t xml:space="preserve"> low enough cost</w:t>
      </w:r>
      <w:r w:rsidR="00B66B68" w:rsidRPr="00A64700">
        <w:rPr>
          <w:rFonts w:ascii="Arial" w:hAnsi="Arial" w:cs="Arial"/>
        </w:rPr>
        <w:t>, then your ability</w:t>
      </w:r>
      <w:r w:rsidR="00AA3482" w:rsidRPr="00A64700">
        <w:rPr>
          <w:rFonts w:ascii="Arial" w:hAnsi="Arial" w:cs="Arial"/>
        </w:rPr>
        <w:t xml:space="preserve"> to make your mini-refinery affordable for your buyers</w:t>
      </w:r>
      <w:r w:rsidR="00B66B68" w:rsidRPr="00A64700">
        <w:rPr>
          <w:rFonts w:ascii="Arial" w:hAnsi="Arial" w:cs="Arial"/>
        </w:rPr>
        <w:t xml:space="preserve"> is jeopardized</w:t>
      </w:r>
      <w:r w:rsidR="005C071E" w:rsidRPr="00A64700">
        <w:rPr>
          <w:rFonts w:ascii="Arial" w:hAnsi="Arial" w:cs="Arial"/>
        </w:rPr>
        <w:t>, as indicated by the low confidence level in cell I17</w:t>
      </w:r>
      <w:r w:rsidR="00DF51D9" w:rsidRPr="00A64700">
        <w:rPr>
          <w:rFonts w:ascii="Arial" w:hAnsi="Arial" w:cs="Arial"/>
        </w:rPr>
        <w:t xml:space="preserve">. </w:t>
      </w:r>
      <w:r w:rsidR="00B66B68" w:rsidRPr="00A64700">
        <w:rPr>
          <w:rFonts w:ascii="Arial" w:hAnsi="Arial" w:cs="Arial"/>
        </w:rPr>
        <w:t xml:space="preserve">The entity conducting NPD always is affected by the co-innovation risk of its partners. </w:t>
      </w:r>
    </w:p>
    <w:p w14:paraId="71A5FDC2" w14:textId="79F4C61B" w:rsidR="00AD445D" w:rsidRDefault="00AD445D" w:rsidP="00F9292D">
      <w:pPr>
        <w:rPr>
          <w:rFonts w:ascii="Arial" w:hAnsi="Arial" w:cs="Arial"/>
          <w:noProof/>
        </w:rPr>
      </w:pPr>
    </w:p>
    <w:p w14:paraId="3E60E94D" w14:textId="3E0B61A7" w:rsidR="007A5D26" w:rsidRPr="00A64700" w:rsidRDefault="007A5D26" w:rsidP="00F9292D">
      <w:pPr>
        <w:rPr>
          <w:rFonts w:ascii="Arial" w:hAnsi="Arial" w:cs="Arial"/>
        </w:rPr>
      </w:pPr>
      <w:r w:rsidRPr="007A5D26">
        <w:lastRenderedPageBreak/>
        <w:drawing>
          <wp:inline distT="0" distB="0" distL="0" distR="0" wp14:anchorId="23DB6C64" wp14:editId="0E6D14EC">
            <wp:extent cx="5943600" cy="69538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6953885"/>
                    </a:xfrm>
                    <a:prstGeom prst="rect">
                      <a:avLst/>
                    </a:prstGeom>
                    <a:noFill/>
                    <a:ln>
                      <a:noFill/>
                    </a:ln>
                  </pic:spPr>
                </pic:pic>
              </a:graphicData>
            </a:graphic>
          </wp:inline>
        </w:drawing>
      </w:r>
    </w:p>
    <w:p w14:paraId="3312192B" w14:textId="678D4F15" w:rsidR="0042541A" w:rsidRPr="00A64700" w:rsidRDefault="0042541A" w:rsidP="0042541A">
      <w:pPr>
        <w:keepNext/>
        <w:rPr>
          <w:rFonts w:ascii="Arial" w:hAnsi="Arial" w:cs="Arial"/>
        </w:rPr>
      </w:pPr>
    </w:p>
    <w:p w14:paraId="38688340" w14:textId="498EC53F" w:rsidR="0042541A" w:rsidRPr="007A5D26" w:rsidRDefault="0042541A" w:rsidP="0042541A">
      <w:pPr>
        <w:pStyle w:val="Caption"/>
        <w:rPr>
          <w:rFonts w:ascii="Arial" w:hAnsi="Arial" w:cs="Arial"/>
          <w:i w:val="0"/>
          <w:iCs w:val="0"/>
        </w:rPr>
      </w:pPr>
      <w:r w:rsidRPr="007A5D26">
        <w:rPr>
          <w:rFonts w:ascii="Arial" w:hAnsi="Arial" w:cs="Arial"/>
          <w:i w:val="0"/>
          <w:iCs w:val="0"/>
        </w:rPr>
        <w:t xml:space="preserve">Figure </w:t>
      </w:r>
      <w:r w:rsidR="00000000" w:rsidRPr="007A5D26">
        <w:rPr>
          <w:rFonts w:ascii="Arial" w:hAnsi="Arial" w:cs="Arial"/>
          <w:i w:val="0"/>
          <w:iCs w:val="0"/>
        </w:rPr>
        <w:fldChar w:fldCharType="begin"/>
      </w:r>
      <w:r w:rsidR="00000000" w:rsidRPr="007A5D26">
        <w:rPr>
          <w:rFonts w:ascii="Arial" w:hAnsi="Arial" w:cs="Arial"/>
          <w:i w:val="0"/>
          <w:iCs w:val="0"/>
        </w:rPr>
        <w:instrText xml:space="preserve"> SEQ Figure \* ARABIC </w:instrText>
      </w:r>
      <w:r w:rsidR="00000000" w:rsidRPr="007A5D26">
        <w:rPr>
          <w:rFonts w:ascii="Arial" w:hAnsi="Arial" w:cs="Arial"/>
          <w:i w:val="0"/>
          <w:iCs w:val="0"/>
        </w:rPr>
        <w:fldChar w:fldCharType="separate"/>
      </w:r>
      <w:r w:rsidR="00073783">
        <w:rPr>
          <w:rFonts w:ascii="Arial" w:hAnsi="Arial" w:cs="Arial"/>
          <w:i w:val="0"/>
          <w:iCs w:val="0"/>
          <w:noProof/>
        </w:rPr>
        <w:t>8</w:t>
      </w:r>
      <w:r w:rsidR="00000000" w:rsidRPr="007A5D26">
        <w:rPr>
          <w:rFonts w:ascii="Arial" w:hAnsi="Arial" w:cs="Arial"/>
          <w:i w:val="0"/>
          <w:iCs w:val="0"/>
          <w:noProof/>
        </w:rPr>
        <w:fldChar w:fldCharType="end"/>
      </w:r>
      <w:r w:rsidRPr="007A5D26">
        <w:rPr>
          <w:rFonts w:ascii="Arial" w:hAnsi="Arial" w:cs="Arial"/>
          <w:i w:val="0"/>
          <w:iCs w:val="0"/>
        </w:rPr>
        <w:t xml:space="preserve">: The ground floor of the Tangible Features </w:t>
      </w:r>
      <w:r w:rsidR="002A362C" w:rsidRPr="007A5D26">
        <w:rPr>
          <w:rFonts w:ascii="Arial" w:hAnsi="Arial" w:cs="Arial"/>
          <w:i w:val="0"/>
          <w:iCs w:val="0"/>
        </w:rPr>
        <w:t xml:space="preserve">Risk Review </w:t>
      </w:r>
      <w:r w:rsidR="00AB377B" w:rsidRPr="007A5D26">
        <w:rPr>
          <w:rFonts w:ascii="Arial" w:hAnsi="Arial" w:cs="Arial"/>
          <w:i w:val="0"/>
          <w:iCs w:val="0"/>
        </w:rPr>
        <w:t>t</w:t>
      </w:r>
      <w:r w:rsidRPr="007A5D26">
        <w:rPr>
          <w:rFonts w:ascii="Arial" w:hAnsi="Arial" w:cs="Arial"/>
          <w:i w:val="0"/>
          <w:iCs w:val="0"/>
        </w:rPr>
        <w:t xml:space="preserve">ab of </w:t>
      </w:r>
      <w:r w:rsidR="002A362C" w:rsidRPr="007A5D26">
        <w:rPr>
          <w:rFonts w:ascii="Arial" w:hAnsi="Arial" w:cs="Arial"/>
          <w:i w:val="0"/>
          <w:iCs w:val="0"/>
        </w:rPr>
        <w:t xml:space="preserve">the Gate Progress Review Tool workbook for </w:t>
      </w:r>
      <w:r w:rsidRPr="007A5D26">
        <w:rPr>
          <w:rFonts w:ascii="Arial" w:hAnsi="Arial" w:cs="Arial"/>
          <w:i w:val="0"/>
          <w:iCs w:val="0"/>
        </w:rPr>
        <w:t xml:space="preserve">the Biofuels Example </w:t>
      </w:r>
    </w:p>
    <w:p w14:paraId="498AFC8D" w14:textId="77777777" w:rsidR="00737BBF" w:rsidRDefault="00737BBF">
      <w:pPr>
        <w:rPr>
          <w:rFonts w:ascii="Arial" w:hAnsi="Arial" w:cs="Arial"/>
        </w:rPr>
      </w:pPr>
      <w:r>
        <w:rPr>
          <w:rFonts w:ascii="Arial" w:hAnsi="Arial" w:cs="Arial"/>
        </w:rPr>
        <w:br w:type="page"/>
      </w:r>
    </w:p>
    <w:p w14:paraId="5DE3F8DB" w14:textId="77777777" w:rsidR="00737BBF" w:rsidRDefault="009D0775" w:rsidP="009D0775">
      <w:pPr>
        <w:rPr>
          <w:rFonts w:ascii="Arial" w:hAnsi="Arial" w:cs="Arial"/>
        </w:rPr>
      </w:pPr>
      <w:r w:rsidRPr="00A64700">
        <w:rPr>
          <w:rFonts w:ascii="Arial" w:hAnsi="Arial" w:cs="Arial"/>
        </w:rPr>
        <w:lastRenderedPageBreak/>
        <w:t xml:space="preserve">Identifying risks </w:t>
      </w:r>
      <w:r w:rsidR="000F5FCA" w:rsidRPr="00A64700">
        <w:rPr>
          <w:rFonts w:ascii="Arial" w:hAnsi="Arial" w:cs="Arial"/>
        </w:rPr>
        <w:t xml:space="preserve">not planned for in advance </w:t>
      </w:r>
      <w:r w:rsidRPr="00A64700">
        <w:rPr>
          <w:rFonts w:ascii="Arial" w:hAnsi="Arial" w:cs="Arial"/>
        </w:rPr>
        <w:t xml:space="preserve">is the first step towards </w:t>
      </w:r>
      <w:r w:rsidR="001449A1" w:rsidRPr="00A64700">
        <w:rPr>
          <w:rFonts w:ascii="Arial" w:hAnsi="Arial" w:cs="Arial"/>
        </w:rPr>
        <w:t xml:space="preserve">deciding whether to terminate the project </w:t>
      </w:r>
      <w:r w:rsidR="00F45B95" w:rsidRPr="00A64700">
        <w:rPr>
          <w:rFonts w:ascii="Arial" w:hAnsi="Arial" w:cs="Arial"/>
        </w:rPr>
        <w:t xml:space="preserve">(a </w:t>
      </w:r>
      <w:proofErr w:type="gramStart"/>
      <w:r w:rsidR="00F45B95" w:rsidRPr="00A64700">
        <w:rPr>
          <w:rFonts w:ascii="Arial" w:hAnsi="Arial" w:cs="Arial"/>
        </w:rPr>
        <w:t>No</w:t>
      </w:r>
      <w:r w:rsidR="005A7F8C" w:rsidRPr="00A64700">
        <w:rPr>
          <w:rFonts w:ascii="Arial" w:hAnsi="Arial" w:cs="Arial"/>
        </w:rPr>
        <w:t xml:space="preserve"> </w:t>
      </w:r>
      <w:r w:rsidR="00F45B95" w:rsidRPr="00A64700">
        <w:rPr>
          <w:rFonts w:ascii="Arial" w:hAnsi="Arial" w:cs="Arial"/>
        </w:rPr>
        <w:t>Go</w:t>
      </w:r>
      <w:proofErr w:type="gramEnd"/>
      <w:r w:rsidR="00F45B95" w:rsidRPr="00A64700">
        <w:rPr>
          <w:rFonts w:ascii="Arial" w:hAnsi="Arial" w:cs="Arial"/>
        </w:rPr>
        <w:t xml:space="preserve"> decision at the gate) </w:t>
      </w:r>
      <w:r w:rsidR="001449A1" w:rsidRPr="00A64700">
        <w:rPr>
          <w:rFonts w:ascii="Arial" w:hAnsi="Arial" w:cs="Arial"/>
        </w:rPr>
        <w:t xml:space="preserve">or </w:t>
      </w:r>
      <w:r w:rsidRPr="00A64700">
        <w:rPr>
          <w:rFonts w:ascii="Arial" w:hAnsi="Arial" w:cs="Arial"/>
        </w:rPr>
        <w:t>address</w:t>
      </w:r>
      <w:r w:rsidR="008A2772" w:rsidRPr="00A64700">
        <w:rPr>
          <w:rFonts w:ascii="Arial" w:hAnsi="Arial" w:cs="Arial"/>
        </w:rPr>
        <w:t xml:space="preserve"> </w:t>
      </w:r>
      <w:r w:rsidRPr="00A64700">
        <w:rPr>
          <w:rFonts w:ascii="Arial" w:hAnsi="Arial" w:cs="Arial"/>
        </w:rPr>
        <w:t>them</w:t>
      </w:r>
      <w:r w:rsidR="00F45B95" w:rsidRPr="00A64700">
        <w:rPr>
          <w:rFonts w:ascii="Arial" w:hAnsi="Arial" w:cs="Arial"/>
        </w:rPr>
        <w:t xml:space="preserve"> (a condition for the Go decision)</w:t>
      </w:r>
      <w:r w:rsidRPr="00A64700">
        <w:rPr>
          <w:rFonts w:ascii="Arial" w:hAnsi="Arial" w:cs="Arial"/>
        </w:rPr>
        <w:t xml:space="preserve">. </w:t>
      </w:r>
    </w:p>
    <w:p w14:paraId="53780BB4" w14:textId="77777777" w:rsidR="00737BBF" w:rsidRDefault="00737BBF" w:rsidP="009D0775">
      <w:pPr>
        <w:rPr>
          <w:rFonts w:ascii="Arial" w:hAnsi="Arial" w:cs="Arial"/>
        </w:rPr>
      </w:pPr>
    </w:p>
    <w:p w14:paraId="1E54DF58" w14:textId="1490A242" w:rsidR="0042541A" w:rsidRPr="00A64700" w:rsidRDefault="009D0775" w:rsidP="009D0775">
      <w:pPr>
        <w:rPr>
          <w:rFonts w:ascii="Arial" w:hAnsi="Arial" w:cs="Arial"/>
        </w:rPr>
      </w:pPr>
      <w:r w:rsidRPr="00A64700">
        <w:rPr>
          <w:rFonts w:ascii="Arial" w:hAnsi="Arial" w:cs="Arial"/>
        </w:rPr>
        <w:t>Here is an example of how to use th</w:t>
      </w:r>
      <w:r w:rsidR="002A362C" w:rsidRPr="00A64700">
        <w:rPr>
          <w:rFonts w:ascii="Arial" w:hAnsi="Arial" w:cs="Arial"/>
        </w:rPr>
        <w:t xml:space="preserve">e information on the </w:t>
      </w:r>
      <w:r w:rsidR="00737BBF">
        <w:rPr>
          <w:rFonts w:ascii="Arial" w:hAnsi="Arial" w:cs="Arial"/>
        </w:rPr>
        <w:t>r</w:t>
      </w:r>
      <w:r w:rsidR="002A362C" w:rsidRPr="00A64700">
        <w:rPr>
          <w:rFonts w:ascii="Arial" w:hAnsi="Arial" w:cs="Arial"/>
        </w:rPr>
        <w:t xml:space="preserve">isk </w:t>
      </w:r>
      <w:r w:rsidR="006E695A" w:rsidRPr="00A64700">
        <w:rPr>
          <w:rFonts w:ascii="Arial" w:hAnsi="Arial" w:cs="Arial"/>
        </w:rPr>
        <w:t>r</w:t>
      </w:r>
      <w:r w:rsidR="002A362C" w:rsidRPr="00A64700">
        <w:rPr>
          <w:rFonts w:ascii="Arial" w:hAnsi="Arial" w:cs="Arial"/>
        </w:rPr>
        <w:t>evie</w:t>
      </w:r>
      <w:r w:rsidR="00737BBF">
        <w:rPr>
          <w:rFonts w:ascii="Arial" w:hAnsi="Arial" w:cs="Arial"/>
        </w:rPr>
        <w:t>w</w:t>
      </w:r>
      <w:r w:rsidRPr="00A64700">
        <w:rPr>
          <w:rFonts w:ascii="Arial" w:hAnsi="Arial" w:cs="Arial"/>
        </w:rPr>
        <w:t xml:space="preserve"> </w:t>
      </w:r>
      <w:r w:rsidR="002A6549" w:rsidRPr="00A64700">
        <w:rPr>
          <w:rFonts w:ascii="Arial" w:hAnsi="Arial" w:cs="Arial"/>
        </w:rPr>
        <w:t>t</w:t>
      </w:r>
      <w:r w:rsidRPr="00A64700">
        <w:rPr>
          <w:rFonts w:ascii="Arial" w:hAnsi="Arial" w:cs="Arial"/>
        </w:rPr>
        <w:t>ab</w:t>
      </w:r>
      <w:r w:rsidR="002A362C" w:rsidRPr="00A64700">
        <w:rPr>
          <w:rFonts w:ascii="Arial" w:hAnsi="Arial" w:cs="Arial"/>
        </w:rPr>
        <w:t>s</w:t>
      </w:r>
      <w:r w:rsidRPr="00A64700">
        <w:rPr>
          <w:rFonts w:ascii="Arial" w:hAnsi="Arial" w:cs="Arial"/>
        </w:rPr>
        <w:t xml:space="preserve"> based on the information in Figure </w:t>
      </w:r>
      <w:r w:rsidR="007C3A91" w:rsidRPr="00A64700">
        <w:rPr>
          <w:rFonts w:ascii="Arial" w:hAnsi="Arial" w:cs="Arial"/>
        </w:rPr>
        <w:t>8</w:t>
      </w:r>
      <w:r w:rsidR="00DF51D9" w:rsidRPr="00A64700">
        <w:rPr>
          <w:rFonts w:ascii="Arial" w:hAnsi="Arial" w:cs="Arial"/>
        </w:rPr>
        <w:t xml:space="preserve">. </w:t>
      </w:r>
      <w:r w:rsidR="0042541A" w:rsidRPr="00A64700">
        <w:rPr>
          <w:rFonts w:ascii="Arial" w:hAnsi="Arial" w:cs="Arial"/>
        </w:rPr>
        <w:t>If th</w:t>
      </w:r>
      <w:r w:rsidRPr="00A64700">
        <w:rPr>
          <w:rFonts w:ascii="Arial" w:hAnsi="Arial" w:cs="Arial"/>
        </w:rPr>
        <w:t>e pre</w:t>
      </w:r>
      <w:r w:rsidR="00737BBF">
        <w:rPr>
          <w:rFonts w:ascii="Arial" w:hAnsi="Arial" w:cs="Arial"/>
        </w:rPr>
        <w:t>-</w:t>
      </w:r>
      <w:r w:rsidRPr="00A64700">
        <w:rPr>
          <w:rFonts w:ascii="Arial" w:hAnsi="Arial" w:cs="Arial"/>
        </w:rPr>
        <w:t xml:space="preserve">processor co-innovation </w:t>
      </w:r>
      <w:r w:rsidR="007C3A91" w:rsidRPr="00A64700">
        <w:rPr>
          <w:rFonts w:ascii="Arial" w:hAnsi="Arial" w:cs="Arial"/>
        </w:rPr>
        <w:t xml:space="preserve">affordability </w:t>
      </w:r>
      <w:r w:rsidRPr="00A64700">
        <w:rPr>
          <w:rFonts w:ascii="Arial" w:hAnsi="Arial" w:cs="Arial"/>
        </w:rPr>
        <w:t xml:space="preserve">risk </w:t>
      </w:r>
      <w:r w:rsidR="00DD5899" w:rsidRPr="00A64700">
        <w:rPr>
          <w:rFonts w:ascii="Arial" w:hAnsi="Arial" w:cs="Arial"/>
        </w:rPr>
        <w:t xml:space="preserve">discussed above </w:t>
      </w:r>
      <w:r w:rsidR="0042541A" w:rsidRPr="00A64700">
        <w:rPr>
          <w:rFonts w:ascii="Arial" w:hAnsi="Arial" w:cs="Arial"/>
        </w:rPr>
        <w:t>is not</w:t>
      </w:r>
      <w:r w:rsidRPr="00A64700">
        <w:rPr>
          <w:rFonts w:ascii="Arial" w:hAnsi="Arial" w:cs="Arial"/>
        </w:rPr>
        <w:t xml:space="preserve"> avoided or mitigated</w:t>
      </w:r>
      <w:r w:rsidR="00EF41EB" w:rsidRPr="00A64700">
        <w:rPr>
          <w:rFonts w:ascii="Arial" w:hAnsi="Arial" w:cs="Arial"/>
        </w:rPr>
        <w:t xml:space="preserve"> and the level of risk remains high</w:t>
      </w:r>
      <w:r w:rsidR="0042541A" w:rsidRPr="00A64700">
        <w:rPr>
          <w:rFonts w:ascii="Arial" w:hAnsi="Arial" w:cs="Arial"/>
        </w:rPr>
        <w:t xml:space="preserve">, </w:t>
      </w:r>
      <w:r w:rsidR="002A362C" w:rsidRPr="00A64700">
        <w:rPr>
          <w:rFonts w:ascii="Arial" w:hAnsi="Arial" w:cs="Arial"/>
        </w:rPr>
        <w:t xml:space="preserve">then that source of risk </w:t>
      </w:r>
      <w:r w:rsidR="00EF41EB" w:rsidRPr="00A64700">
        <w:rPr>
          <w:rFonts w:ascii="Arial" w:hAnsi="Arial" w:cs="Arial"/>
        </w:rPr>
        <w:t>might</w:t>
      </w:r>
      <w:r w:rsidR="002A362C" w:rsidRPr="00A64700">
        <w:rPr>
          <w:rFonts w:ascii="Arial" w:hAnsi="Arial" w:cs="Arial"/>
        </w:rPr>
        <w:t xml:space="preserve"> be</w:t>
      </w:r>
      <w:r w:rsidR="0042541A" w:rsidRPr="00A64700">
        <w:rPr>
          <w:rFonts w:ascii="Arial" w:hAnsi="Arial" w:cs="Arial"/>
        </w:rPr>
        <w:t xml:space="preserve"> a </w:t>
      </w:r>
      <w:r w:rsidR="00F0092C" w:rsidRPr="00A64700">
        <w:rPr>
          <w:rFonts w:ascii="Arial" w:hAnsi="Arial" w:cs="Arial"/>
        </w:rPr>
        <w:t>showstopper</w:t>
      </w:r>
      <w:r w:rsidR="002A362C" w:rsidRPr="00A64700">
        <w:rPr>
          <w:rFonts w:ascii="Arial" w:hAnsi="Arial" w:cs="Arial"/>
        </w:rPr>
        <w:t xml:space="preserve"> and</w:t>
      </w:r>
      <w:r w:rsidR="0042541A" w:rsidRPr="00A64700">
        <w:rPr>
          <w:rFonts w:ascii="Arial" w:hAnsi="Arial" w:cs="Arial"/>
        </w:rPr>
        <w:t xml:space="preserve"> the NPD project </w:t>
      </w:r>
      <w:r w:rsidR="002A362C" w:rsidRPr="00A64700">
        <w:rPr>
          <w:rFonts w:ascii="Arial" w:hAnsi="Arial" w:cs="Arial"/>
        </w:rPr>
        <w:t>might</w:t>
      </w:r>
      <w:r w:rsidR="0042541A" w:rsidRPr="00A64700">
        <w:rPr>
          <w:rFonts w:ascii="Arial" w:hAnsi="Arial" w:cs="Arial"/>
        </w:rPr>
        <w:t xml:space="preserve"> be cancelled. </w:t>
      </w:r>
      <w:r w:rsidR="002A362C" w:rsidRPr="00A64700">
        <w:rPr>
          <w:rFonts w:ascii="Arial" w:hAnsi="Arial" w:cs="Arial"/>
        </w:rPr>
        <w:t>Therefore</w:t>
      </w:r>
      <w:r w:rsidR="00EF41EB" w:rsidRPr="00A64700">
        <w:rPr>
          <w:rFonts w:ascii="Arial" w:hAnsi="Arial" w:cs="Arial"/>
        </w:rPr>
        <w:t>,</w:t>
      </w:r>
      <w:r w:rsidR="002A362C" w:rsidRPr="00A64700">
        <w:rPr>
          <w:rFonts w:ascii="Arial" w:hAnsi="Arial" w:cs="Arial"/>
        </w:rPr>
        <w:t xml:space="preserve"> it is important to examine a source of risk and ask two questions: what is the effect if the risk is not reduced</w:t>
      </w:r>
      <w:r w:rsidR="00EF41EB" w:rsidRPr="00A64700">
        <w:rPr>
          <w:rFonts w:ascii="Arial" w:hAnsi="Arial" w:cs="Arial"/>
        </w:rPr>
        <w:t xml:space="preserve">; and what can your entity do to </w:t>
      </w:r>
      <w:r w:rsidR="002A362C" w:rsidRPr="00A64700">
        <w:rPr>
          <w:rFonts w:ascii="Arial" w:hAnsi="Arial" w:cs="Arial"/>
        </w:rPr>
        <w:t>mitigate or reduce (or in some cases, avoid) the risk</w:t>
      </w:r>
      <w:r w:rsidR="00EF41EB" w:rsidRPr="00A64700">
        <w:rPr>
          <w:rFonts w:ascii="Arial" w:hAnsi="Arial" w:cs="Arial"/>
        </w:rPr>
        <w:t xml:space="preserve">? If a risk cannot be reduced to an acceptable level, then you probably need to explore significant changes in your NPD project design. </w:t>
      </w:r>
      <w:r w:rsidR="0042541A" w:rsidRPr="00A64700">
        <w:rPr>
          <w:rFonts w:ascii="Arial" w:hAnsi="Arial" w:cs="Arial"/>
        </w:rPr>
        <w:t xml:space="preserve">If </w:t>
      </w:r>
      <w:r w:rsidR="00EF41EB" w:rsidRPr="00A64700">
        <w:rPr>
          <w:rFonts w:ascii="Arial" w:hAnsi="Arial" w:cs="Arial"/>
        </w:rPr>
        <w:t>you decide there are options for reducing the risk, then explore those options. For example,</w:t>
      </w:r>
      <w:r w:rsidR="0042541A" w:rsidRPr="00A64700">
        <w:rPr>
          <w:rFonts w:ascii="Arial" w:hAnsi="Arial" w:cs="Arial"/>
        </w:rPr>
        <w:t xml:space="preserve"> </w:t>
      </w:r>
      <w:r w:rsidR="00EF41EB" w:rsidRPr="00A64700">
        <w:rPr>
          <w:rFonts w:ascii="Arial" w:hAnsi="Arial" w:cs="Arial"/>
        </w:rPr>
        <w:t xml:space="preserve">one option would be to </w:t>
      </w:r>
      <w:r w:rsidR="0042541A" w:rsidRPr="00A64700">
        <w:rPr>
          <w:rFonts w:ascii="Arial" w:hAnsi="Arial" w:cs="Arial"/>
        </w:rPr>
        <w:t xml:space="preserve">seek other vendors </w:t>
      </w:r>
      <w:r w:rsidR="007C63E7" w:rsidRPr="00A64700">
        <w:rPr>
          <w:rFonts w:ascii="Arial" w:hAnsi="Arial" w:cs="Arial"/>
        </w:rPr>
        <w:t xml:space="preserve">who might charge less for the </w:t>
      </w:r>
      <w:r w:rsidR="00EF41EB" w:rsidRPr="00A64700">
        <w:rPr>
          <w:rFonts w:ascii="Arial" w:hAnsi="Arial" w:cs="Arial"/>
        </w:rPr>
        <w:t xml:space="preserve">equivalent </w:t>
      </w:r>
      <w:r w:rsidR="007C63E7" w:rsidRPr="00A64700">
        <w:rPr>
          <w:rFonts w:ascii="Arial" w:hAnsi="Arial" w:cs="Arial"/>
        </w:rPr>
        <w:t>part</w:t>
      </w:r>
      <w:r w:rsidR="005C071E" w:rsidRPr="00A64700">
        <w:rPr>
          <w:rFonts w:ascii="Arial" w:hAnsi="Arial" w:cs="Arial"/>
        </w:rPr>
        <w:t>.</w:t>
      </w:r>
      <w:r w:rsidR="00DA4CCE" w:rsidRPr="00A64700">
        <w:rPr>
          <w:rFonts w:ascii="Arial" w:hAnsi="Arial" w:cs="Arial"/>
        </w:rPr>
        <w:t xml:space="preserve"> </w:t>
      </w:r>
      <w:r w:rsidR="005C071E" w:rsidRPr="00A64700">
        <w:rPr>
          <w:rFonts w:ascii="Arial" w:hAnsi="Arial" w:cs="Arial"/>
        </w:rPr>
        <w:t xml:space="preserve">Another option would be to </w:t>
      </w:r>
      <w:r w:rsidR="0042541A" w:rsidRPr="00A64700">
        <w:rPr>
          <w:rFonts w:ascii="Arial" w:hAnsi="Arial" w:cs="Arial"/>
        </w:rPr>
        <w:t xml:space="preserve">explore whether building </w:t>
      </w:r>
      <w:r w:rsidR="007C63E7" w:rsidRPr="00A64700">
        <w:rPr>
          <w:rFonts w:ascii="Arial" w:hAnsi="Arial" w:cs="Arial"/>
        </w:rPr>
        <w:t>an affordable</w:t>
      </w:r>
      <w:r w:rsidR="002A5988" w:rsidRPr="00A64700">
        <w:rPr>
          <w:rFonts w:ascii="Arial" w:hAnsi="Arial" w:cs="Arial"/>
        </w:rPr>
        <w:t xml:space="preserve"> </w:t>
      </w:r>
      <w:r w:rsidR="003B6EB4" w:rsidRPr="00A64700">
        <w:rPr>
          <w:rFonts w:ascii="Arial" w:hAnsi="Arial" w:cs="Arial"/>
        </w:rPr>
        <w:t>pre</w:t>
      </w:r>
      <w:r w:rsidR="00737BBF">
        <w:rPr>
          <w:rFonts w:ascii="Arial" w:hAnsi="Arial" w:cs="Arial"/>
        </w:rPr>
        <w:t>-</w:t>
      </w:r>
      <w:r w:rsidR="003B6EB4" w:rsidRPr="00A64700">
        <w:rPr>
          <w:rFonts w:ascii="Arial" w:hAnsi="Arial" w:cs="Arial"/>
        </w:rPr>
        <w:t>processor</w:t>
      </w:r>
      <w:r w:rsidR="002A5988" w:rsidRPr="00A64700">
        <w:rPr>
          <w:rFonts w:ascii="Arial" w:hAnsi="Arial" w:cs="Arial"/>
        </w:rPr>
        <w:t xml:space="preserve"> </w:t>
      </w:r>
      <w:r w:rsidR="0042541A" w:rsidRPr="00A64700">
        <w:rPr>
          <w:rFonts w:ascii="Arial" w:hAnsi="Arial" w:cs="Arial"/>
        </w:rPr>
        <w:t xml:space="preserve">internally is </w:t>
      </w:r>
      <w:r w:rsidR="002A5988" w:rsidRPr="00A64700">
        <w:rPr>
          <w:rFonts w:ascii="Arial" w:hAnsi="Arial" w:cs="Arial"/>
        </w:rPr>
        <w:t>feasible</w:t>
      </w:r>
      <w:r w:rsidR="0042541A" w:rsidRPr="00A64700">
        <w:rPr>
          <w:rFonts w:ascii="Arial" w:hAnsi="Arial" w:cs="Arial"/>
        </w:rPr>
        <w:t xml:space="preserve">. If either of those paths ended up being successful, the risk would come down and the project </w:t>
      </w:r>
      <w:r w:rsidR="00737BBF">
        <w:rPr>
          <w:rFonts w:ascii="Arial" w:hAnsi="Arial" w:cs="Arial"/>
        </w:rPr>
        <w:t xml:space="preserve">could </w:t>
      </w:r>
      <w:r w:rsidR="0042541A" w:rsidRPr="00A64700">
        <w:rPr>
          <w:rFonts w:ascii="Arial" w:hAnsi="Arial" w:cs="Arial"/>
        </w:rPr>
        <w:t xml:space="preserve">continue into </w:t>
      </w:r>
      <w:r w:rsidR="00737BBF">
        <w:rPr>
          <w:rFonts w:ascii="Arial" w:hAnsi="Arial" w:cs="Arial"/>
        </w:rPr>
        <w:t xml:space="preserve">the </w:t>
      </w:r>
      <w:r w:rsidR="0042541A" w:rsidRPr="00A64700">
        <w:rPr>
          <w:rFonts w:ascii="Arial" w:hAnsi="Arial" w:cs="Arial"/>
        </w:rPr>
        <w:t>Development</w:t>
      </w:r>
      <w:r w:rsidR="00737BBF">
        <w:rPr>
          <w:rFonts w:ascii="Arial" w:hAnsi="Arial" w:cs="Arial"/>
        </w:rPr>
        <w:t xml:space="preserve"> stage</w:t>
      </w:r>
      <w:r w:rsidR="0042541A" w:rsidRPr="00A64700">
        <w:rPr>
          <w:rFonts w:ascii="Arial" w:hAnsi="Arial" w:cs="Arial"/>
        </w:rPr>
        <w:t xml:space="preserve">. </w:t>
      </w:r>
      <w:r w:rsidR="002A5988" w:rsidRPr="00A64700">
        <w:rPr>
          <w:rFonts w:ascii="Arial" w:hAnsi="Arial" w:cs="Arial"/>
        </w:rPr>
        <w:t>Another option would be to redesign the pre</w:t>
      </w:r>
      <w:r w:rsidR="00737BBF">
        <w:rPr>
          <w:rFonts w:ascii="Arial" w:hAnsi="Arial" w:cs="Arial"/>
        </w:rPr>
        <w:t>-</w:t>
      </w:r>
      <w:r w:rsidR="002A5988" w:rsidRPr="00A64700">
        <w:rPr>
          <w:rFonts w:ascii="Arial" w:hAnsi="Arial" w:cs="Arial"/>
        </w:rPr>
        <w:t xml:space="preserve">processor. </w:t>
      </w:r>
      <w:r w:rsidR="00E871F0" w:rsidRPr="00A64700">
        <w:rPr>
          <w:rFonts w:ascii="Arial" w:hAnsi="Arial" w:cs="Arial"/>
        </w:rPr>
        <w:t xml:space="preserve">Yet another option would be to redesign the entire </w:t>
      </w:r>
      <w:proofErr w:type="gramStart"/>
      <w:r w:rsidR="00E871F0" w:rsidRPr="00A64700">
        <w:rPr>
          <w:rFonts w:ascii="Arial" w:hAnsi="Arial" w:cs="Arial"/>
        </w:rPr>
        <w:t>mini-refinery</w:t>
      </w:r>
      <w:proofErr w:type="gramEnd"/>
      <w:r w:rsidR="00E871F0" w:rsidRPr="00A64700">
        <w:rPr>
          <w:rFonts w:ascii="Arial" w:hAnsi="Arial" w:cs="Arial"/>
        </w:rPr>
        <w:t>. Options may have tradeoffs: i</w:t>
      </w:r>
      <w:r w:rsidR="005C071E" w:rsidRPr="00A64700">
        <w:rPr>
          <w:rFonts w:ascii="Arial" w:hAnsi="Arial" w:cs="Arial"/>
        </w:rPr>
        <w:t xml:space="preserve">f you chose </w:t>
      </w:r>
      <w:r w:rsidR="00E871F0" w:rsidRPr="00A64700">
        <w:rPr>
          <w:rFonts w:ascii="Arial" w:hAnsi="Arial" w:cs="Arial"/>
        </w:rPr>
        <w:t>a redesign where</w:t>
      </w:r>
      <w:r w:rsidR="005C071E" w:rsidRPr="00A64700">
        <w:rPr>
          <w:rFonts w:ascii="Arial" w:hAnsi="Arial" w:cs="Arial"/>
        </w:rPr>
        <w:t xml:space="preserve"> </w:t>
      </w:r>
      <w:r w:rsidR="00EF41EB" w:rsidRPr="00A64700">
        <w:rPr>
          <w:rFonts w:ascii="Arial" w:hAnsi="Arial" w:cs="Arial"/>
        </w:rPr>
        <w:t>the pre</w:t>
      </w:r>
      <w:r w:rsidR="00737BBF">
        <w:rPr>
          <w:rFonts w:ascii="Arial" w:hAnsi="Arial" w:cs="Arial"/>
        </w:rPr>
        <w:t>-</w:t>
      </w:r>
      <w:r w:rsidR="00EF41EB" w:rsidRPr="00A64700">
        <w:rPr>
          <w:rFonts w:ascii="Arial" w:hAnsi="Arial" w:cs="Arial"/>
        </w:rPr>
        <w:t xml:space="preserve">processor </w:t>
      </w:r>
      <w:r w:rsidR="00E871F0" w:rsidRPr="00A64700">
        <w:rPr>
          <w:rFonts w:ascii="Arial" w:hAnsi="Arial" w:cs="Arial"/>
        </w:rPr>
        <w:t>could only use</w:t>
      </w:r>
      <w:r w:rsidR="00EF41EB" w:rsidRPr="00A64700">
        <w:rPr>
          <w:rFonts w:ascii="Arial" w:hAnsi="Arial" w:cs="Arial"/>
        </w:rPr>
        <w:t xml:space="preserve"> crop waste, </w:t>
      </w:r>
      <w:r w:rsidR="00E871F0" w:rsidRPr="00A64700">
        <w:rPr>
          <w:rFonts w:ascii="Arial" w:hAnsi="Arial" w:cs="Arial"/>
        </w:rPr>
        <w:t xml:space="preserve">this </w:t>
      </w:r>
      <w:r w:rsidR="00EF41EB" w:rsidRPr="00A64700">
        <w:rPr>
          <w:rFonts w:ascii="Arial" w:hAnsi="Arial" w:cs="Arial"/>
        </w:rPr>
        <w:t xml:space="preserve">would allow you to avoid the risk associated with </w:t>
      </w:r>
      <w:r w:rsidR="005C071E" w:rsidRPr="00A64700">
        <w:rPr>
          <w:rFonts w:ascii="Arial" w:hAnsi="Arial" w:cs="Arial"/>
        </w:rPr>
        <w:t xml:space="preserve">trying to </w:t>
      </w:r>
      <w:r w:rsidR="00EF41EB" w:rsidRPr="00A64700">
        <w:rPr>
          <w:rFonts w:ascii="Arial" w:hAnsi="Arial" w:cs="Arial"/>
        </w:rPr>
        <w:t>provid</w:t>
      </w:r>
      <w:r w:rsidR="005C071E" w:rsidRPr="00A64700">
        <w:rPr>
          <w:rFonts w:ascii="Arial" w:hAnsi="Arial" w:cs="Arial"/>
        </w:rPr>
        <w:t>e</w:t>
      </w:r>
      <w:r w:rsidR="00EF41EB" w:rsidRPr="00A64700">
        <w:rPr>
          <w:rFonts w:ascii="Arial" w:hAnsi="Arial" w:cs="Arial"/>
        </w:rPr>
        <w:t xml:space="preserve"> a pre</w:t>
      </w:r>
      <w:r w:rsidR="00B01B10">
        <w:rPr>
          <w:rFonts w:ascii="Arial" w:hAnsi="Arial" w:cs="Arial"/>
        </w:rPr>
        <w:t>-</w:t>
      </w:r>
      <w:r w:rsidR="00EF41EB" w:rsidRPr="00A64700">
        <w:rPr>
          <w:rFonts w:ascii="Arial" w:hAnsi="Arial" w:cs="Arial"/>
        </w:rPr>
        <w:t xml:space="preserve">processor </w:t>
      </w:r>
      <w:r w:rsidR="009E3C06" w:rsidRPr="00A64700">
        <w:rPr>
          <w:rFonts w:ascii="Arial" w:hAnsi="Arial" w:cs="Arial"/>
        </w:rPr>
        <w:t xml:space="preserve">for a </w:t>
      </w:r>
      <w:r w:rsidR="00EF41EB" w:rsidRPr="00A64700">
        <w:rPr>
          <w:rFonts w:ascii="Arial" w:hAnsi="Arial" w:cs="Arial"/>
        </w:rPr>
        <w:t xml:space="preserve">wider spectrum of inputs such as brush, </w:t>
      </w:r>
      <w:r w:rsidR="00E871F0" w:rsidRPr="00A64700">
        <w:rPr>
          <w:rFonts w:ascii="Arial" w:hAnsi="Arial" w:cs="Arial"/>
        </w:rPr>
        <w:t xml:space="preserve">but you would also have to choose </w:t>
      </w:r>
      <w:r w:rsidR="00EF41EB" w:rsidRPr="00A64700">
        <w:rPr>
          <w:rFonts w:ascii="Arial" w:hAnsi="Arial" w:cs="Arial"/>
        </w:rPr>
        <w:t xml:space="preserve">to not meet the highest level of customer expectations for biomass flexibility. </w:t>
      </w:r>
      <w:r w:rsidR="002A5988" w:rsidRPr="00A64700">
        <w:rPr>
          <w:rFonts w:ascii="Arial" w:hAnsi="Arial" w:cs="Arial"/>
        </w:rPr>
        <w:t xml:space="preserve">If </w:t>
      </w:r>
      <w:r w:rsidR="00EF41EB" w:rsidRPr="00A64700">
        <w:rPr>
          <w:rFonts w:ascii="Arial" w:hAnsi="Arial" w:cs="Arial"/>
        </w:rPr>
        <w:t xml:space="preserve">none of those options </w:t>
      </w:r>
      <w:r w:rsidR="00A667E5" w:rsidRPr="00A64700">
        <w:rPr>
          <w:rFonts w:ascii="Arial" w:hAnsi="Arial" w:cs="Arial"/>
        </w:rPr>
        <w:t>are</w:t>
      </w:r>
      <w:r w:rsidR="002A5988" w:rsidRPr="00A64700">
        <w:rPr>
          <w:rFonts w:ascii="Arial" w:hAnsi="Arial" w:cs="Arial"/>
        </w:rPr>
        <w:t xml:space="preserve"> feasible and the cost </w:t>
      </w:r>
      <w:r w:rsidR="003B6EB4" w:rsidRPr="00A64700">
        <w:rPr>
          <w:rFonts w:ascii="Arial" w:hAnsi="Arial" w:cs="Arial"/>
        </w:rPr>
        <w:t xml:space="preserve">of the unit </w:t>
      </w:r>
      <w:r w:rsidR="00A667E5" w:rsidRPr="00A64700">
        <w:rPr>
          <w:rFonts w:ascii="Arial" w:hAnsi="Arial" w:cs="Arial"/>
        </w:rPr>
        <w:t>i</w:t>
      </w:r>
      <w:r w:rsidR="002A5988" w:rsidRPr="00A64700">
        <w:rPr>
          <w:rFonts w:ascii="Arial" w:hAnsi="Arial" w:cs="Arial"/>
        </w:rPr>
        <w:t xml:space="preserve">s still </w:t>
      </w:r>
      <w:r w:rsidR="002A6549" w:rsidRPr="00A64700">
        <w:rPr>
          <w:rFonts w:ascii="Arial" w:hAnsi="Arial" w:cs="Arial"/>
        </w:rPr>
        <w:t xml:space="preserve">too </w:t>
      </w:r>
      <w:r w:rsidR="002A5988" w:rsidRPr="00A64700">
        <w:rPr>
          <w:rFonts w:ascii="Arial" w:hAnsi="Arial" w:cs="Arial"/>
        </w:rPr>
        <w:t xml:space="preserve">high, </w:t>
      </w:r>
      <w:r w:rsidR="00F47D87" w:rsidRPr="00A64700">
        <w:rPr>
          <w:rFonts w:ascii="Arial" w:hAnsi="Arial" w:cs="Arial"/>
        </w:rPr>
        <w:t>then it becomes necessary to</w:t>
      </w:r>
      <w:r w:rsidR="002A5988" w:rsidRPr="00A64700">
        <w:rPr>
          <w:rFonts w:ascii="Arial" w:hAnsi="Arial" w:cs="Arial"/>
        </w:rPr>
        <w:t xml:space="preserve"> explore whether offsetting cost savings could be found with other parts of the </w:t>
      </w:r>
      <w:proofErr w:type="gramStart"/>
      <w:r w:rsidR="002A5988" w:rsidRPr="00A64700">
        <w:rPr>
          <w:rFonts w:ascii="Arial" w:hAnsi="Arial" w:cs="Arial"/>
        </w:rPr>
        <w:t>mini-refinery</w:t>
      </w:r>
      <w:proofErr w:type="gramEnd"/>
      <w:r w:rsidR="003B6EB4" w:rsidRPr="00A64700">
        <w:rPr>
          <w:rFonts w:ascii="Arial" w:hAnsi="Arial" w:cs="Arial"/>
        </w:rPr>
        <w:t xml:space="preserve">. </w:t>
      </w:r>
    </w:p>
    <w:p w14:paraId="7F66A987" w14:textId="77777777" w:rsidR="0042541A" w:rsidRPr="00A64700" w:rsidRDefault="0042541A" w:rsidP="00BC0B5D">
      <w:pPr>
        <w:rPr>
          <w:rFonts w:ascii="Arial" w:hAnsi="Arial" w:cs="Arial"/>
        </w:rPr>
      </w:pPr>
    </w:p>
    <w:p w14:paraId="56022375" w14:textId="3A30CE4B" w:rsidR="0042541A" w:rsidRPr="00A64700" w:rsidRDefault="00DD5899" w:rsidP="0042541A">
      <w:pPr>
        <w:rPr>
          <w:rFonts w:ascii="Arial" w:hAnsi="Arial" w:cs="Arial"/>
        </w:rPr>
      </w:pPr>
      <w:r w:rsidRPr="00A64700">
        <w:rPr>
          <w:rFonts w:ascii="Arial" w:hAnsi="Arial" w:cs="Arial"/>
        </w:rPr>
        <w:t xml:space="preserve">On the other hand, </w:t>
      </w:r>
      <w:r w:rsidR="009E3C06" w:rsidRPr="00A64700">
        <w:rPr>
          <w:rFonts w:ascii="Arial" w:hAnsi="Arial" w:cs="Arial"/>
        </w:rPr>
        <w:t xml:space="preserve">Figure 8 shows </w:t>
      </w:r>
      <w:r w:rsidR="00DA4CCE" w:rsidRPr="00A64700">
        <w:rPr>
          <w:rFonts w:ascii="Arial" w:hAnsi="Arial" w:cs="Arial"/>
        </w:rPr>
        <w:t xml:space="preserve">that </w:t>
      </w:r>
      <w:r w:rsidR="0042541A" w:rsidRPr="00A64700">
        <w:rPr>
          <w:rFonts w:ascii="Arial" w:hAnsi="Arial" w:cs="Arial"/>
        </w:rPr>
        <w:t xml:space="preserve">confidence in the current </w:t>
      </w:r>
      <w:r w:rsidR="00B01B10">
        <w:rPr>
          <w:rFonts w:ascii="Arial" w:hAnsi="Arial" w:cs="Arial"/>
        </w:rPr>
        <w:t>“v</w:t>
      </w:r>
      <w:r w:rsidR="0042541A" w:rsidRPr="00A64700">
        <w:rPr>
          <w:rFonts w:ascii="Arial" w:hAnsi="Arial" w:cs="Arial"/>
        </w:rPr>
        <w:t xml:space="preserve">at and </w:t>
      </w:r>
      <w:r w:rsidRPr="00A64700">
        <w:rPr>
          <w:rFonts w:ascii="Arial" w:hAnsi="Arial" w:cs="Arial"/>
        </w:rPr>
        <w:t>t</w:t>
      </w:r>
      <w:r w:rsidR="0042541A" w:rsidRPr="00A64700">
        <w:rPr>
          <w:rFonts w:ascii="Arial" w:hAnsi="Arial" w:cs="Arial"/>
        </w:rPr>
        <w:t>anks vendor</w:t>
      </w:r>
      <w:r w:rsidR="00B01B10">
        <w:rPr>
          <w:rFonts w:ascii="Arial" w:hAnsi="Arial" w:cs="Arial"/>
        </w:rPr>
        <w:t>”</w:t>
      </w:r>
      <w:r w:rsidR="0042541A" w:rsidRPr="00A64700">
        <w:rPr>
          <w:rFonts w:ascii="Arial" w:hAnsi="Arial" w:cs="Arial"/>
        </w:rPr>
        <w:t xml:space="preserve"> on </w:t>
      </w:r>
      <w:r w:rsidR="00B01B10">
        <w:rPr>
          <w:rFonts w:ascii="Arial" w:hAnsi="Arial" w:cs="Arial"/>
        </w:rPr>
        <w:t>“</w:t>
      </w:r>
      <w:r w:rsidR="0042541A" w:rsidRPr="00A64700">
        <w:rPr>
          <w:rFonts w:ascii="Arial" w:hAnsi="Arial" w:cs="Arial"/>
        </w:rPr>
        <w:t>affordability</w:t>
      </w:r>
      <w:r w:rsidR="00B01B10">
        <w:rPr>
          <w:rFonts w:ascii="Arial" w:hAnsi="Arial" w:cs="Arial"/>
        </w:rPr>
        <w:t>”</w:t>
      </w:r>
      <w:r w:rsidR="0042541A" w:rsidRPr="00A64700">
        <w:rPr>
          <w:rFonts w:ascii="Arial" w:hAnsi="Arial" w:cs="Arial"/>
        </w:rPr>
        <w:t xml:space="preserve"> </w:t>
      </w:r>
      <w:r w:rsidR="009E3C06" w:rsidRPr="00A64700">
        <w:rPr>
          <w:rFonts w:ascii="Arial" w:hAnsi="Arial" w:cs="Arial"/>
        </w:rPr>
        <w:t>is</w:t>
      </w:r>
      <w:r w:rsidR="0042541A" w:rsidRPr="00A64700">
        <w:rPr>
          <w:rFonts w:ascii="Arial" w:hAnsi="Arial" w:cs="Arial"/>
        </w:rPr>
        <w:t xml:space="preserve"> 50%</w:t>
      </w:r>
      <w:r w:rsidR="00DA4CCE" w:rsidRPr="00A64700">
        <w:rPr>
          <w:rFonts w:ascii="Arial" w:hAnsi="Arial" w:cs="Arial"/>
        </w:rPr>
        <w:t xml:space="preserve"> (cell</w:t>
      </w:r>
      <w:r w:rsidR="00A14239" w:rsidRPr="00A64700">
        <w:rPr>
          <w:rFonts w:ascii="Arial" w:hAnsi="Arial" w:cs="Arial"/>
        </w:rPr>
        <w:t xml:space="preserve"> </w:t>
      </w:r>
      <w:r w:rsidR="00DA4CCE" w:rsidRPr="00A64700">
        <w:rPr>
          <w:rFonts w:ascii="Arial" w:hAnsi="Arial" w:cs="Arial"/>
        </w:rPr>
        <w:t>I21)</w:t>
      </w:r>
      <w:r w:rsidR="009E3C06" w:rsidRPr="00A64700">
        <w:rPr>
          <w:rFonts w:ascii="Arial" w:hAnsi="Arial" w:cs="Arial"/>
        </w:rPr>
        <w:t>, while</w:t>
      </w:r>
      <w:r w:rsidR="00DA4CCE" w:rsidRPr="00A64700">
        <w:rPr>
          <w:rFonts w:ascii="Arial" w:hAnsi="Arial" w:cs="Arial"/>
        </w:rPr>
        <w:t xml:space="preserve"> confidence in this vendor’s capability to support </w:t>
      </w:r>
      <w:proofErr w:type="gramStart"/>
      <w:r w:rsidR="00DA4CCE" w:rsidRPr="00A64700">
        <w:rPr>
          <w:rFonts w:ascii="Arial" w:hAnsi="Arial" w:cs="Arial"/>
        </w:rPr>
        <w:t>all of</w:t>
      </w:r>
      <w:proofErr w:type="gramEnd"/>
      <w:r w:rsidR="00DA4CCE" w:rsidRPr="00A64700">
        <w:rPr>
          <w:rFonts w:ascii="Arial" w:hAnsi="Arial" w:cs="Arial"/>
        </w:rPr>
        <w:t xml:space="preserve"> the other design specifications</w:t>
      </w:r>
      <w:r w:rsidR="009E3C06" w:rsidRPr="00A64700">
        <w:rPr>
          <w:rFonts w:ascii="Arial" w:hAnsi="Arial" w:cs="Arial"/>
        </w:rPr>
        <w:t xml:space="preserve"> is high</w:t>
      </w:r>
      <w:r w:rsidR="00DA4CCE" w:rsidRPr="00A64700">
        <w:rPr>
          <w:rFonts w:ascii="Arial" w:hAnsi="Arial" w:cs="Arial"/>
        </w:rPr>
        <w:t xml:space="preserve"> (cells E21, F21, G21, H21). </w:t>
      </w:r>
      <w:r w:rsidR="009E3C06" w:rsidRPr="00A64700">
        <w:rPr>
          <w:rFonts w:ascii="Arial" w:hAnsi="Arial" w:cs="Arial"/>
        </w:rPr>
        <w:t>Price is probably a key factor for t</w:t>
      </w:r>
      <w:r w:rsidR="00A14239" w:rsidRPr="00A64700">
        <w:rPr>
          <w:rFonts w:ascii="Arial" w:hAnsi="Arial" w:cs="Arial"/>
        </w:rPr>
        <w:t>he low confidence level for affordability</w:t>
      </w:r>
      <w:r w:rsidR="009E3C06" w:rsidRPr="00A64700">
        <w:rPr>
          <w:rFonts w:ascii="Arial" w:hAnsi="Arial" w:cs="Arial"/>
        </w:rPr>
        <w:t xml:space="preserve">, based on </w:t>
      </w:r>
      <w:r w:rsidR="00A14239" w:rsidRPr="00A64700">
        <w:rPr>
          <w:rFonts w:ascii="Arial" w:hAnsi="Arial" w:cs="Arial"/>
        </w:rPr>
        <w:t>current knowledge and initial market research. One option</w:t>
      </w:r>
      <w:r w:rsidR="009E3C06" w:rsidRPr="00A64700">
        <w:rPr>
          <w:rFonts w:ascii="Arial" w:hAnsi="Arial" w:cs="Arial"/>
        </w:rPr>
        <w:t xml:space="preserve"> </w:t>
      </w:r>
      <w:r w:rsidR="00A14239" w:rsidRPr="00A64700">
        <w:rPr>
          <w:rFonts w:ascii="Arial" w:hAnsi="Arial" w:cs="Arial"/>
        </w:rPr>
        <w:t>for addressing this risk is to do more market research into the likelihood of finding a vendor willing to meet</w:t>
      </w:r>
      <w:r w:rsidR="00A667E5" w:rsidRPr="00A64700">
        <w:rPr>
          <w:rFonts w:ascii="Arial" w:hAnsi="Arial" w:cs="Arial"/>
        </w:rPr>
        <w:t xml:space="preserve"> </w:t>
      </w:r>
      <w:r w:rsidR="00E871F0" w:rsidRPr="00A64700">
        <w:rPr>
          <w:rFonts w:ascii="Arial" w:hAnsi="Arial" w:cs="Arial"/>
        </w:rPr>
        <w:t>your</w:t>
      </w:r>
      <w:r w:rsidR="00A14239" w:rsidRPr="00A64700">
        <w:rPr>
          <w:rFonts w:ascii="Arial" w:hAnsi="Arial" w:cs="Arial"/>
        </w:rPr>
        <w:t xml:space="preserve"> price target.</w:t>
      </w:r>
      <w:r w:rsidR="00C10711" w:rsidRPr="00A64700">
        <w:rPr>
          <w:rFonts w:ascii="Arial" w:hAnsi="Arial" w:cs="Arial"/>
        </w:rPr>
        <w:t xml:space="preserve"> If further research indicates that </w:t>
      </w:r>
      <w:r w:rsidR="00B01B10">
        <w:rPr>
          <w:rFonts w:ascii="Arial" w:hAnsi="Arial" w:cs="Arial"/>
        </w:rPr>
        <w:t xml:space="preserve">vats and </w:t>
      </w:r>
      <w:r w:rsidR="00C10711" w:rsidRPr="00A64700">
        <w:rPr>
          <w:rFonts w:ascii="Arial" w:hAnsi="Arial" w:cs="Arial"/>
        </w:rPr>
        <w:t xml:space="preserve">tanks are commodities and a vendor willing to meet </w:t>
      </w:r>
      <w:r w:rsidR="00F47D87" w:rsidRPr="00A64700">
        <w:rPr>
          <w:rFonts w:ascii="Arial" w:hAnsi="Arial" w:cs="Arial"/>
        </w:rPr>
        <w:t>the</w:t>
      </w:r>
      <w:r w:rsidR="00C10711" w:rsidRPr="00A64700">
        <w:rPr>
          <w:rFonts w:ascii="Arial" w:hAnsi="Arial" w:cs="Arial"/>
        </w:rPr>
        <w:t xml:space="preserve"> price target</w:t>
      </w:r>
      <w:r w:rsidR="00F47D87" w:rsidRPr="00A64700">
        <w:rPr>
          <w:rFonts w:ascii="Arial" w:hAnsi="Arial" w:cs="Arial"/>
        </w:rPr>
        <w:t xml:space="preserve"> is likely to be found</w:t>
      </w:r>
      <w:r w:rsidR="00C10711" w:rsidRPr="00A64700">
        <w:rPr>
          <w:rFonts w:ascii="Arial" w:hAnsi="Arial" w:cs="Arial"/>
        </w:rPr>
        <w:t xml:space="preserve">, then </w:t>
      </w:r>
      <w:r w:rsidR="00F47D87" w:rsidRPr="00A64700">
        <w:rPr>
          <w:rFonts w:ascii="Arial" w:hAnsi="Arial" w:cs="Arial"/>
        </w:rPr>
        <w:t>it is</w:t>
      </w:r>
      <w:r w:rsidR="007C63E7" w:rsidRPr="00A64700">
        <w:rPr>
          <w:rFonts w:ascii="Arial" w:hAnsi="Arial" w:cs="Arial"/>
        </w:rPr>
        <w:t xml:space="preserve"> safe </w:t>
      </w:r>
      <w:r w:rsidR="00F47D87" w:rsidRPr="00A64700">
        <w:rPr>
          <w:rFonts w:ascii="Arial" w:hAnsi="Arial" w:cs="Arial"/>
        </w:rPr>
        <w:t xml:space="preserve">to </w:t>
      </w:r>
      <w:r w:rsidR="0042541A" w:rsidRPr="00A64700">
        <w:rPr>
          <w:rFonts w:ascii="Arial" w:hAnsi="Arial" w:cs="Arial"/>
        </w:rPr>
        <w:t xml:space="preserve">assume </w:t>
      </w:r>
      <w:r w:rsidR="00F47D87" w:rsidRPr="00A64700">
        <w:rPr>
          <w:rFonts w:ascii="Arial" w:hAnsi="Arial" w:cs="Arial"/>
        </w:rPr>
        <w:t xml:space="preserve">that </w:t>
      </w:r>
      <w:r w:rsidR="0042541A" w:rsidRPr="00A64700">
        <w:rPr>
          <w:rFonts w:ascii="Arial" w:hAnsi="Arial" w:cs="Arial"/>
        </w:rPr>
        <w:t xml:space="preserve">affordability of the </w:t>
      </w:r>
      <w:r w:rsidR="00B01B10">
        <w:rPr>
          <w:rFonts w:ascii="Arial" w:hAnsi="Arial" w:cs="Arial"/>
        </w:rPr>
        <w:t>v</w:t>
      </w:r>
      <w:r w:rsidR="0042541A" w:rsidRPr="00A64700">
        <w:rPr>
          <w:rFonts w:ascii="Arial" w:hAnsi="Arial" w:cs="Arial"/>
        </w:rPr>
        <w:t xml:space="preserve">at and </w:t>
      </w:r>
      <w:r w:rsidR="00B01B10">
        <w:rPr>
          <w:rFonts w:ascii="Arial" w:hAnsi="Arial" w:cs="Arial"/>
        </w:rPr>
        <w:t>t</w:t>
      </w:r>
      <w:r w:rsidR="0042541A" w:rsidRPr="00A64700">
        <w:rPr>
          <w:rFonts w:ascii="Arial" w:hAnsi="Arial" w:cs="Arial"/>
        </w:rPr>
        <w:t>anks vendor is not a serious risk</w:t>
      </w:r>
      <w:r w:rsidR="008D254C" w:rsidRPr="00A64700">
        <w:rPr>
          <w:rFonts w:ascii="Arial" w:hAnsi="Arial" w:cs="Arial"/>
        </w:rPr>
        <w:t>.</w:t>
      </w:r>
      <w:r w:rsidR="007C63E7" w:rsidRPr="00A64700">
        <w:rPr>
          <w:rFonts w:ascii="Arial" w:hAnsi="Arial" w:cs="Arial"/>
        </w:rPr>
        <w:t xml:space="preserve"> </w:t>
      </w:r>
      <w:r w:rsidR="00F47D87" w:rsidRPr="00A64700">
        <w:rPr>
          <w:rFonts w:ascii="Arial" w:hAnsi="Arial" w:cs="Arial"/>
        </w:rPr>
        <w:t>T</w:t>
      </w:r>
      <w:r w:rsidR="008D254C" w:rsidRPr="00A64700">
        <w:rPr>
          <w:rFonts w:ascii="Arial" w:hAnsi="Arial" w:cs="Arial"/>
        </w:rPr>
        <w:t xml:space="preserve">his information </w:t>
      </w:r>
      <w:r w:rsidR="00F47D87" w:rsidRPr="00A64700">
        <w:rPr>
          <w:rFonts w:ascii="Arial" w:hAnsi="Arial" w:cs="Arial"/>
        </w:rPr>
        <w:t xml:space="preserve">could be used </w:t>
      </w:r>
      <w:r w:rsidR="008D254C" w:rsidRPr="00A64700">
        <w:rPr>
          <w:rFonts w:ascii="Arial" w:hAnsi="Arial" w:cs="Arial"/>
        </w:rPr>
        <w:t xml:space="preserve">to revise the ground floor of the HOQ matrix to show that </w:t>
      </w:r>
      <w:r w:rsidR="003B6EB4" w:rsidRPr="00A64700">
        <w:rPr>
          <w:rFonts w:ascii="Arial" w:hAnsi="Arial" w:cs="Arial"/>
        </w:rPr>
        <w:t xml:space="preserve">this co-innovation risk </w:t>
      </w:r>
      <w:r w:rsidR="001C7A54" w:rsidRPr="00A64700">
        <w:rPr>
          <w:rFonts w:ascii="Arial" w:hAnsi="Arial" w:cs="Arial"/>
        </w:rPr>
        <w:t xml:space="preserve">will be small or </w:t>
      </w:r>
      <w:r w:rsidR="008D254C" w:rsidRPr="00A64700">
        <w:rPr>
          <w:rFonts w:ascii="Arial" w:hAnsi="Arial" w:cs="Arial"/>
        </w:rPr>
        <w:t xml:space="preserve">perhaps </w:t>
      </w:r>
      <w:r w:rsidR="001C7A54" w:rsidRPr="00A64700">
        <w:rPr>
          <w:rFonts w:ascii="Arial" w:hAnsi="Arial" w:cs="Arial"/>
        </w:rPr>
        <w:t>could be</w:t>
      </w:r>
      <w:r w:rsidR="008A2772" w:rsidRPr="00A64700">
        <w:rPr>
          <w:rFonts w:ascii="Arial" w:hAnsi="Arial" w:cs="Arial"/>
        </w:rPr>
        <w:t xml:space="preserve"> </w:t>
      </w:r>
      <w:r w:rsidR="003B6EB4" w:rsidRPr="00A64700">
        <w:rPr>
          <w:rFonts w:ascii="Arial" w:hAnsi="Arial" w:cs="Arial"/>
        </w:rPr>
        <w:t>avoided</w:t>
      </w:r>
      <w:r w:rsidR="008D254C" w:rsidRPr="00A64700">
        <w:rPr>
          <w:rFonts w:ascii="Arial" w:hAnsi="Arial" w:cs="Arial"/>
        </w:rPr>
        <w:t xml:space="preserve"> by locking in an acceptable price</w:t>
      </w:r>
      <w:r w:rsidR="003B6EB4" w:rsidRPr="00A64700">
        <w:rPr>
          <w:rFonts w:ascii="Arial" w:hAnsi="Arial" w:cs="Arial"/>
        </w:rPr>
        <w:t xml:space="preserve">. </w:t>
      </w:r>
    </w:p>
    <w:p w14:paraId="7B6C4216" w14:textId="77777777" w:rsidR="0042541A" w:rsidRPr="00A64700" w:rsidRDefault="0042541A" w:rsidP="00BC0B5D">
      <w:pPr>
        <w:rPr>
          <w:rFonts w:ascii="Arial" w:hAnsi="Arial" w:cs="Arial"/>
        </w:rPr>
      </w:pPr>
    </w:p>
    <w:p w14:paraId="6EE438CF" w14:textId="150DC661" w:rsidR="00BC0B5D" w:rsidRPr="00A64700" w:rsidRDefault="0042541A" w:rsidP="00BC0B5D">
      <w:pPr>
        <w:rPr>
          <w:rFonts w:ascii="Arial" w:hAnsi="Arial" w:cs="Arial"/>
        </w:rPr>
      </w:pPr>
      <w:r w:rsidRPr="00A64700">
        <w:rPr>
          <w:rFonts w:ascii="Arial" w:hAnsi="Arial" w:cs="Arial"/>
        </w:rPr>
        <w:t>L</w:t>
      </w:r>
      <w:r w:rsidR="00BC0B5D" w:rsidRPr="00A64700">
        <w:rPr>
          <w:rFonts w:ascii="Arial" w:hAnsi="Arial" w:cs="Arial"/>
        </w:rPr>
        <w:t xml:space="preserve">ack of confidence can reflect other factors. </w:t>
      </w:r>
      <w:r w:rsidR="007C63E7" w:rsidRPr="00A64700">
        <w:rPr>
          <w:rFonts w:ascii="Arial" w:hAnsi="Arial" w:cs="Arial"/>
        </w:rPr>
        <w:t>Suppose</w:t>
      </w:r>
      <w:r w:rsidRPr="00A64700">
        <w:rPr>
          <w:rFonts w:ascii="Arial" w:hAnsi="Arial" w:cs="Arial"/>
        </w:rPr>
        <w:t xml:space="preserve"> </w:t>
      </w:r>
      <w:r w:rsidR="00E8791F" w:rsidRPr="00A64700">
        <w:rPr>
          <w:rFonts w:ascii="Arial" w:hAnsi="Arial" w:cs="Arial"/>
        </w:rPr>
        <w:t xml:space="preserve">in </w:t>
      </w:r>
      <w:r w:rsidRPr="00A64700">
        <w:rPr>
          <w:rFonts w:ascii="Arial" w:hAnsi="Arial" w:cs="Arial"/>
        </w:rPr>
        <w:t>th</w:t>
      </w:r>
      <w:r w:rsidR="001C7A54" w:rsidRPr="00A64700">
        <w:rPr>
          <w:rFonts w:ascii="Arial" w:hAnsi="Arial" w:cs="Arial"/>
        </w:rPr>
        <w:t>e</w:t>
      </w:r>
      <w:r w:rsidRPr="00A64700">
        <w:rPr>
          <w:rFonts w:ascii="Arial" w:hAnsi="Arial" w:cs="Arial"/>
        </w:rPr>
        <w:t xml:space="preserve"> </w:t>
      </w:r>
      <w:r w:rsidR="001C7A54" w:rsidRPr="00A64700">
        <w:rPr>
          <w:rFonts w:ascii="Arial" w:hAnsi="Arial" w:cs="Arial"/>
        </w:rPr>
        <w:t>Biofuels E</w:t>
      </w:r>
      <w:r w:rsidRPr="00A64700">
        <w:rPr>
          <w:rFonts w:ascii="Arial" w:hAnsi="Arial" w:cs="Arial"/>
        </w:rPr>
        <w:t xml:space="preserve">xample, </w:t>
      </w:r>
      <w:r w:rsidR="00BC0B5D" w:rsidRPr="00A64700">
        <w:rPr>
          <w:rFonts w:ascii="Arial" w:hAnsi="Arial" w:cs="Arial"/>
        </w:rPr>
        <w:t xml:space="preserve">the </w:t>
      </w:r>
      <w:r w:rsidR="00B01B10">
        <w:rPr>
          <w:rFonts w:ascii="Arial" w:hAnsi="Arial" w:cs="Arial"/>
        </w:rPr>
        <w:t>“</w:t>
      </w:r>
      <w:r w:rsidR="00BC0B5D" w:rsidRPr="00A64700">
        <w:rPr>
          <w:rFonts w:ascii="Arial" w:hAnsi="Arial" w:cs="Arial"/>
        </w:rPr>
        <w:t>software vendor</w:t>
      </w:r>
      <w:r w:rsidR="00B01B10">
        <w:rPr>
          <w:rFonts w:ascii="Arial" w:hAnsi="Arial" w:cs="Arial"/>
        </w:rPr>
        <w:t>”</w:t>
      </w:r>
      <w:r w:rsidR="00BC0B5D" w:rsidRPr="00A64700">
        <w:rPr>
          <w:rFonts w:ascii="Arial" w:hAnsi="Arial" w:cs="Arial"/>
        </w:rPr>
        <w:t xml:space="preserve"> has made software for other industrial equipment but never for a refinery. In that case</w:t>
      </w:r>
      <w:r w:rsidR="002A6549" w:rsidRPr="00A64700">
        <w:rPr>
          <w:rFonts w:ascii="Arial" w:hAnsi="Arial" w:cs="Arial"/>
        </w:rPr>
        <w:t>,</w:t>
      </w:r>
      <w:r w:rsidR="00BC0B5D" w:rsidRPr="00A64700">
        <w:rPr>
          <w:rFonts w:ascii="Arial" w:hAnsi="Arial" w:cs="Arial"/>
        </w:rPr>
        <w:t xml:space="preserve"> </w:t>
      </w:r>
      <w:r w:rsidR="00F47D87" w:rsidRPr="00A64700">
        <w:rPr>
          <w:rFonts w:ascii="Arial" w:hAnsi="Arial" w:cs="Arial"/>
        </w:rPr>
        <w:t>there is a reasonabl</w:t>
      </w:r>
      <w:r w:rsidR="000171C3" w:rsidRPr="00A64700">
        <w:rPr>
          <w:rFonts w:ascii="Arial" w:hAnsi="Arial" w:cs="Arial"/>
        </w:rPr>
        <w:t>y high</w:t>
      </w:r>
      <w:r w:rsidR="00F47D87" w:rsidRPr="00A64700">
        <w:rPr>
          <w:rFonts w:ascii="Arial" w:hAnsi="Arial" w:cs="Arial"/>
        </w:rPr>
        <w:t xml:space="preserve"> level of confidence </w:t>
      </w:r>
      <w:r w:rsidR="000171C3" w:rsidRPr="00A64700">
        <w:rPr>
          <w:rFonts w:ascii="Arial" w:hAnsi="Arial" w:cs="Arial"/>
        </w:rPr>
        <w:t xml:space="preserve">(90%) </w:t>
      </w:r>
      <w:r w:rsidR="00F47D87" w:rsidRPr="00A64700">
        <w:rPr>
          <w:rFonts w:ascii="Arial" w:hAnsi="Arial" w:cs="Arial"/>
        </w:rPr>
        <w:t>that the vendor</w:t>
      </w:r>
      <w:r w:rsidR="00BC0B5D" w:rsidRPr="00A64700">
        <w:rPr>
          <w:rFonts w:ascii="Arial" w:hAnsi="Arial" w:cs="Arial"/>
        </w:rPr>
        <w:t xml:space="preserve"> can provide what </w:t>
      </w:r>
      <w:r w:rsidR="00F47D87" w:rsidRPr="00A64700">
        <w:rPr>
          <w:rFonts w:ascii="Arial" w:hAnsi="Arial" w:cs="Arial"/>
        </w:rPr>
        <w:t>is</w:t>
      </w:r>
      <w:r w:rsidRPr="00A64700">
        <w:rPr>
          <w:rFonts w:ascii="Arial" w:hAnsi="Arial" w:cs="Arial"/>
        </w:rPr>
        <w:t xml:space="preserve"> </w:t>
      </w:r>
      <w:r w:rsidR="007C63E7" w:rsidRPr="00A64700">
        <w:rPr>
          <w:rFonts w:ascii="Arial" w:hAnsi="Arial" w:cs="Arial"/>
        </w:rPr>
        <w:t>need</w:t>
      </w:r>
      <w:r w:rsidR="00F47D87" w:rsidRPr="00A64700">
        <w:rPr>
          <w:rFonts w:ascii="Arial" w:hAnsi="Arial" w:cs="Arial"/>
        </w:rPr>
        <w:t>ed</w:t>
      </w:r>
      <w:r w:rsidR="00E8791F" w:rsidRPr="00A64700">
        <w:rPr>
          <w:rFonts w:ascii="Arial" w:hAnsi="Arial" w:cs="Arial"/>
        </w:rPr>
        <w:t>,</w:t>
      </w:r>
      <w:r w:rsidR="007C63E7" w:rsidRPr="00A64700">
        <w:rPr>
          <w:rFonts w:ascii="Arial" w:hAnsi="Arial" w:cs="Arial"/>
        </w:rPr>
        <w:t xml:space="preserve"> but</w:t>
      </w:r>
      <w:r w:rsidR="00BC0B5D" w:rsidRPr="00A64700">
        <w:rPr>
          <w:rFonts w:ascii="Arial" w:hAnsi="Arial" w:cs="Arial"/>
        </w:rPr>
        <w:t xml:space="preserve"> 100% confiden</w:t>
      </w:r>
      <w:r w:rsidR="00F47D87" w:rsidRPr="00A64700">
        <w:rPr>
          <w:rFonts w:ascii="Arial" w:hAnsi="Arial" w:cs="Arial"/>
        </w:rPr>
        <w:t>ce</w:t>
      </w:r>
      <w:r w:rsidR="00BC0B5D" w:rsidRPr="00A64700">
        <w:rPr>
          <w:rFonts w:ascii="Arial" w:hAnsi="Arial" w:cs="Arial"/>
        </w:rPr>
        <w:t xml:space="preserve"> </w:t>
      </w:r>
      <w:r w:rsidR="00B01B10">
        <w:rPr>
          <w:rFonts w:ascii="Arial" w:hAnsi="Arial" w:cs="Arial"/>
        </w:rPr>
        <w:t xml:space="preserve">it </w:t>
      </w:r>
      <w:r w:rsidR="00F47D87" w:rsidRPr="00A64700">
        <w:rPr>
          <w:rFonts w:ascii="Arial" w:hAnsi="Arial" w:cs="Arial"/>
        </w:rPr>
        <w:t xml:space="preserve">is not possible </w:t>
      </w:r>
      <w:r w:rsidR="00BC0B5D" w:rsidRPr="00A64700">
        <w:rPr>
          <w:rFonts w:ascii="Arial" w:hAnsi="Arial" w:cs="Arial"/>
        </w:rPr>
        <w:t xml:space="preserve">until the </w:t>
      </w:r>
      <w:r w:rsidR="00F47D87" w:rsidRPr="00A64700">
        <w:rPr>
          <w:rFonts w:ascii="Arial" w:hAnsi="Arial" w:cs="Arial"/>
        </w:rPr>
        <w:t xml:space="preserve">vendor’s </w:t>
      </w:r>
      <w:r w:rsidR="00BC0B5D" w:rsidRPr="00A64700">
        <w:rPr>
          <w:rFonts w:ascii="Arial" w:hAnsi="Arial" w:cs="Arial"/>
        </w:rPr>
        <w:t xml:space="preserve">software </w:t>
      </w:r>
      <w:r w:rsidR="00F47D87" w:rsidRPr="00A64700">
        <w:rPr>
          <w:rFonts w:ascii="Arial" w:hAnsi="Arial" w:cs="Arial"/>
        </w:rPr>
        <w:t xml:space="preserve">has been received </w:t>
      </w:r>
      <w:r w:rsidR="00BC0B5D" w:rsidRPr="00A64700">
        <w:rPr>
          <w:rFonts w:ascii="Arial" w:hAnsi="Arial" w:cs="Arial"/>
        </w:rPr>
        <w:t>and test</w:t>
      </w:r>
      <w:r w:rsidR="00F47D87" w:rsidRPr="00A64700">
        <w:rPr>
          <w:rFonts w:ascii="Arial" w:hAnsi="Arial" w:cs="Arial"/>
        </w:rPr>
        <w:t>ed</w:t>
      </w:r>
      <w:r w:rsidR="00BC0B5D" w:rsidRPr="00A64700">
        <w:rPr>
          <w:rFonts w:ascii="Arial" w:hAnsi="Arial" w:cs="Arial"/>
        </w:rPr>
        <w:t xml:space="preserve">. </w:t>
      </w:r>
      <w:r w:rsidR="001C7A54" w:rsidRPr="00A64700">
        <w:rPr>
          <w:rFonts w:ascii="Arial" w:hAnsi="Arial" w:cs="Arial"/>
        </w:rPr>
        <w:t>This level of risk</w:t>
      </w:r>
      <w:r w:rsidRPr="00A64700">
        <w:rPr>
          <w:rFonts w:ascii="Arial" w:hAnsi="Arial" w:cs="Arial"/>
        </w:rPr>
        <w:t xml:space="preserve"> is </w:t>
      </w:r>
      <w:r w:rsidR="007C63E7" w:rsidRPr="00A64700">
        <w:rPr>
          <w:rFonts w:ascii="Arial" w:hAnsi="Arial" w:cs="Arial"/>
        </w:rPr>
        <w:t xml:space="preserve">probably </w:t>
      </w:r>
      <w:r w:rsidRPr="00A64700">
        <w:rPr>
          <w:rFonts w:ascii="Arial" w:hAnsi="Arial" w:cs="Arial"/>
        </w:rPr>
        <w:t>not a showstopper</w:t>
      </w:r>
      <w:r w:rsidR="001C7A54" w:rsidRPr="00A64700">
        <w:rPr>
          <w:rFonts w:ascii="Arial" w:hAnsi="Arial" w:cs="Arial"/>
        </w:rPr>
        <w:t xml:space="preserve">, as </w:t>
      </w:r>
      <w:r w:rsidR="00F47D87" w:rsidRPr="00A64700">
        <w:rPr>
          <w:rFonts w:ascii="Arial" w:hAnsi="Arial" w:cs="Arial"/>
        </w:rPr>
        <w:t>it</w:t>
      </w:r>
      <w:r w:rsidR="001C7A54" w:rsidRPr="00A64700">
        <w:rPr>
          <w:rFonts w:ascii="Arial" w:hAnsi="Arial" w:cs="Arial"/>
        </w:rPr>
        <w:t xml:space="preserve"> can </w:t>
      </w:r>
      <w:r w:rsidR="00F47D87" w:rsidRPr="00A64700">
        <w:rPr>
          <w:rFonts w:ascii="Arial" w:hAnsi="Arial" w:cs="Arial"/>
        </w:rPr>
        <w:t xml:space="preserve">be </w:t>
      </w:r>
      <w:r w:rsidR="001C7A54" w:rsidRPr="00A64700">
        <w:rPr>
          <w:rFonts w:ascii="Arial" w:hAnsi="Arial" w:cs="Arial"/>
        </w:rPr>
        <w:t>address</w:t>
      </w:r>
      <w:r w:rsidR="00F47D87" w:rsidRPr="00A64700">
        <w:rPr>
          <w:rFonts w:ascii="Arial" w:hAnsi="Arial" w:cs="Arial"/>
        </w:rPr>
        <w:t>ed</w:t>
      </w:r>
      <w:r w:rsidR="001C7A54" w:rsidRPr="00A64700">
        <w:rPr>
          <w:rFonts w:ascii="Arial" w:hAnsi="Arial" w:cs="Arial"/>
        </w:rPr>
        <w:t xml:space="preserve"> at the appropriate stage by testing the software, </w:t>
      </w:r>
      <w:r w:rsidR="009273F9" w:rsidRPr="00A64700">
        <w:rPr>
          <w:rFonts w:ascii="Arial" w:hAnsi="Arial" w:cs="Arial"/>
        </w:rPr>
        <w:t>so long</w:t>
      </w:r>
      <w:r w:rsidR="001C7A54" w:rsidRPr="00A64700">
        <w:rPr>
          <w:rFonts w:ascii="Arial" w:hAnsi="Arial" w:cs="Arial"/>
        </w:rPr>
        <w:t xml:space="preserve"> </w:t>
      </w:r>
      <w:r w:rsidR="009273F9" w:rsidRPr="00A64700">
        <w:rPr>
          <w:rFonts w:ascii="Arial" w:hAnsi="Arial" w:cs="Arial"/>
        </w:rPr>
        <w:t xml:space="preserve">as time is built into the Action Plan to enable </w:t>
      </w:r>
      <w:r w:rsidR="001C7A54" w:rsidRPr="00A64700">
        <w:rPr>
          <w:rFonts w:ascii="Arial" w:hAnsi="Arial" w:cs="Arial"/>
        </w:rPr>
        <w:t xml:space="preserve">changes if the </w:t>
      </w:r>
      <w:r w:rsidR="008D254C" w:rsidRPr="00A64700">
        <w:rPr>
          <w:rFonts w:ascii="Arial" w:hAnsi="Arial" w:cs="Arial"/>
        </w:rPr>
        <w:t xml:space="preserve">initial </w:t>
      </w:r>
      <w:r w:rsidR="001C7A54" w:rsidRPr="00A64700">
        <w:rPr>
          <w:rFonts w:ascii="Arial" w:hAnsi="Arial" w:cs="Arial"/>
        </w:rPr>
        <w:t xml:space="preserve">software </w:t>
      </w:r>
      <w:r w:rsidR="009273F9" w:rsidRPr="00A64700">
        <w:rPr>
          <w:rFonts w:ascii="Arial" w:hAnsi="Arial" w:cs="Arial"/>
        </w:rPr>
        <w:t xml:space="preserve">delivery </w:t>
      </w:r>
      <w:r w:rsidR="001C7A54" w:rsidRPr="00A64700">
        <w:rPr>
          <w:rFonts w:ascii="Arial" w:hAnsi="Arial" w:cs="Arial"/>
        </w:rPr>
        <w:t xml:space="preserve">does not </w:t>
      </w:r>
      <w:r w:rsidR="009273F9" w:rsidRPr="00A64700">
        <w:rPr>
          <w:rFonts w:ascii="Arial" w:hAnsi="Arial" w:cs="Arial"/>
        </w:rPr>
        <w:t xml:space="preserve">meet </w:t>
      </w:r>
      <w:r w:rsidR="00F47D87" w:rsidRPr="00A64700">
        <w:rPr>
          <w:rFonts w:ascii="Arial" w:hAnsi="Arial" w:cs="Arial"/>
        </w:rPr>
        <w:t>the</w:t>
      </w:r>
      <w:r w:rsidR="001C7A54" w:rsidRPr="00A64700">
        <w:rPr>
          <w:rFonts w:ascii="Arial" w:hAnsi="Arial" w:cs="Arial"/>
        </w:rPr>
        <w:t xml:space="preserve"> design specifications</w:t>
      </w:r>
      <w:r w:rsidRPr="00A64700">
        <w:rPr>
          <w:rFonts w:ascii="Arial" w:hAnsi="Arial" w:cs="Arial"/>
        </w:rPr>
        <w:t xml:space="preserve">. </w:t>
      </w:r>
    </w:p>
    <w:p w14:paraId="73EE91A5" w14:textId="2256687F" w:rsidR="0042541A" w:rsidRPr="00A64700" w:rsidRDefault="0042541A" w:rsidP="00BC0B5D">
      <w:pPr>
        <w:rPr>
          <w:rFonts w:ascii="Arial" w:hAnsi="Arial" w:cs="Arial"/>
        </w:rPr>
      </w:pPr>
    </w:p>
    <w:p w14:paraId="6D1E72B3" w14:textId="77777777" w:rsidR="00B01B10" w:rsidRDefault="00B01B10">
      <w:pPr>
        <w:rPr>
          <w:rFonts w:ascii="Arial" w:eastAsiaTheme="majorEastAsia" w:hAnsi="Arial" w:cs="Arial"/>
          <w:i/>
          <w:iCs/>
          <w:color w:val="1F3763" w:themeColor="accent1" w:themeShade="7F"/>
          <w:sz w:val="24"/>
          <w:szCs w:val="24"/>
        </w:rPr>
      </w:pPr>
      <w:r>
        <w:rPr>
          <w:rFonts w:ascii="Arial" w:hAnsi="Arial" w:cs="Arial"/>
          <w:i/>
          <w:iCs/>
        </w:rPr>
        <w:br w:type="page"/>
      </w:r>
    </w:p>
    <w:p w14:paraId="07626B4E" w14:textId="4C803282" w:rsidR="006E695A" w:rsidRPr="00A64700" w:rsidRDefault="00C5223A" w:rsidP="0030651D">
      <w:pPr>
        <w:pStyle w:val="Heading3"/>
        <w:rPr>
          <w:rFonts w:ascii="Arial" w:hAnsi="Arial" w:cs="Arial"/>
          <w:i/>
          <w:iCs/>
        </w:rPr>
      </w:pPr>
      <w:r w:rsidRPr="00A64700">
        <w:rPr>
          <w:rFonts w:ascii="Arial" w:hAnsi="Arial" w:cs="Arial"/>
          <w:i/>
          <w:iCs/>
        </w:rPr>
        <w:lastRenderedPageBreak/>
        <w:t xml:space="preserve">Assessing risks and identifying problems based on interactions between design </w:t>
      </w:r>
      <w:proofErr w:type="gramStart"/>
      <w:r w:rsidRPr="00A64700">
        <w:rPr>
          <w:rFonts w:ascii="Arial" w:hAnsi="Arial" w:cs="Arial"/>
          <w:i/>
          <w:iCs/>
        </w:rPr>
        <w:t>specifications</w:t>
      </w:r>
      <w:proofErr w:type="gramEnd"/>
    </w:p>
    <w:p w14:paraId="6A2663AA" w14:textId="77777777" w:rsidR="006E695A" w:rsidRPr="00A64700" w:rsidRDefault="006E695A" w:rsidP="00BC0B5D">
      <w:pPr>
        <w:rPr>
          <w:rFonts w:ascii="Arial" w:hAnsi="Arial" w:cs="Arial"/>
        </w:rPr>
      </w:pPr>
    </w:p>
    <w:p w14:paraId="0291D03F" w14:textId="3DC5D167" w:rsidR="00C5223A" w:rsidRDefault="0042541A" w:rsidP="00215649">
      <w:pPr>
        <w:rPr>
          <w:rFonts w:ascii="Arial" w:hAnsi="Arial" w:cs="Arial"/>
        </w:rPr>
      </w:pPr>
      <w:r w:rsidRPr="00A64700">
        <w:rPr>
          <w:rFonts w:ascii="Arial" w:hAnsi="Arial" w:cs="Arial"/>
        </w:rPr>
        <w:t xml:space="preserve">Finally, turn to the </w:t>
      </w:r>
      <w:r w:rsidR="00C5223A" w:rsidRPr="00A64700">
        <w:rPr>
          <w:rFonts w:ascii="Arial" w:hAnsi="Arial" w:cs="Arial"/>
        </w:rPr>
        <w:t>“</w:t>
      </w:r>
      <w:r w:rsidRPr="00A64700">
        <w:rPr>
          <w:rFonts w:ascii="Arial" w:hAnsi="Arial" w:cs="Arial"/>
        </w:rPr>
        <w:t>attic</w:t>
      </w:r>
      <w:r w:rsidR="00C5223A" w:rsidRPr="00A64700">
        <w:rPr>
          <w:rFonts w:ascii="Arial" w:hAnsi="Arial" w:cs="Arial"/>
        </w:rPr>
        <w:t>”</w:t>
      </w:r>
      <w:r w:rsidRPr="00A64700">
        <w:rPr>
          <w:rFonts w:ascii="Arial" w:hAnsi="Arial" w:cs="Arial"/>
        </w:rPr>
        <w:t xml:space="preserve"> of the HOQ</w:t>
      </w:r>
      <w:r w:rsidR="001C7A54" w:rsidRPr="00A64700">
        <w:rPr>
          <w:rFonts w:ascii="Arial" w:hAnsi="Arial" w:cs="Arial"/>
        </w:rPr>
        <w:t xml:space="preserve"> matrix</w:t>
      </w:r>
      <w:r w:rsidRPr="00A64700">
        <w:rPr>
          <w:rFonts w:ascii="Arial" w:hAnsi="Arial" w:cs="Arial"/>
        </w:rPr>
        <w:t xml:space="preserve">, </w:t>
      </w:r>
      <w:r w:rsidR="00310DF8" w:rsidRPr="00A64700">
        <w:rPr>
          <w:rFonts w:ascii="Arial" w:hAnsi="Arial" w:cs="Arial"/>
        </w:rPr>
        <w:t xml:space="preserve">where you will look at </w:t>
      </w:r>
      <w:r w:rsidR="00C5223A" w:rsidRPr="00A64700">
        <w:rPr>
          <w:rFonts w:ascii="Arial" w:hAnsi="Arial" w:cs="Arial"/>
        </w:rPr>
        <w:t xml:space="preserve">how the design </w:t>
      </w:r>
      <w:r w:rsidR="00310DF8" w:rsidRPr="00A64700">
        <w:rPr>
          <w:rFonts w:ascii="Arial" w:hAnsi="Arial" w:cs="Arial"/>
        </w:rPr>
        <w:t xml:space="preserve">specifications </w:t>
      </w:r>
      <w:r w:rsidR="00C5223A" w:rsidRPr="00A64700">
        <w:rPr>
          <w:rFonts w:ascii="Arial" w:hAnsi="Arial" w:cs="Arial"/>
        </w:rPr>
        <w:t>interact.</w:t>
      </w:r>
      <w:r w:rsidR="00310DF8" w:rsidRPr="00A64700">
        <w:rPr>
          <w:rFonts w:ascii="Arial" w:hAnsi="Arial" w:cs="Arial"/>
        </w:rPr>
        <w:t xml:space="preserve"> </w:t>
      </w:r>
      <w:r w:rsidR="00C5223A" w:rsidRPr="00A64700">
        <w:rPr>
          <w:rFonts w:ascii="Arial" w:hAnsi="Arial" w:cs="Arial"/>
        </w:rPr>
        <w:t>As yo</w:t>
      </w:r>
      <w:r w:rsidR="00310DF8" w:rsidRPr="00A64700">
        <w:rPr>
          <w:rFonts w:ascii="Arial" w:hAnsi="Arial" w:cs="Arial"/>
        </w:rPr>
        <w:t xml:space="preserve">u can see </w:t>
      </w:r>
      <w:r w:rsidR="005A7F8C" w:rsidRPr="00A64700">
        <w:rPr>
          <w:rFonts w:ascii="Arial" w:hAnsi="Arial" w:cs="Arial"/>
        </w:rPr>
        <w:t xml:space="preserve">in </w:t>
      </w:r>
      <w:r w:rsidR="00310DF8" w:rsidRPr="00A64700">
        <w:rPr>
          <w:rFonts w:ascii="Arial" w:hAnsi="Arial" w:cs="Arial"/>
        </w:rPr>
        <w:t xml:space="preserve">the HOQ attic in </w:t>
      </w:r>
      <w:r w:rsidRPr="00A64700">
        <w:rPr>
          <w:rFonts w:ascii="Arial" w:hAnsi="Arial" w:cs="Arial"/>
        </w:rPr>
        <w:t xml:space="preserve">Figure </w:t>
      </w:r>
      <w:r w:rsidR="007C63E7" w:rsidRPr="00A64700">
        <w:rPr>
          <w:rFonts w:ascii="Arial" w:hAnsi="Arial" w:cs="Arial"/>
        </w:rPr>
        <w:t>9</w:t>
      </w:r>
      <w:r w:rsidR="00F0092C" w:rsidRPr="00A64700">
        <w:rPr>
          <w:rFonts w:ascii="Arial" w:hAnsi="Arial" w:cs="Arial"/>
        </w:rPr>
        <w:t xml:space="preserve"> below</w:t>
      </w:r>
      <w:r w:rsidR="001C7A54" w:rsidRPr="00A64700">
        <w:rPr>
          <w:rFonts w:ascii="Arial" w:hAnsi="Arial" w:cs="Arial"/>
        </w:rPr>
        <w:t xml:space="preserve"> from the workbook for the Biofuels Example</w:t>
      </w:r>
      <w:r w:rsidR="003034C1" w:rsidRPr="00A64700">
        <w:rPr>
          <w:rFonts w:ascii="Arial" w:hAnsi="Arial" w:cs="Arial"/>
        </w:rPr>
        <w:t xml:space="preserve">, this analysis produces a visual result that helps you see </w:t>
      </w:r>
      <w:r w:rsidR="0046264C" w:rsidRPr="00A64700">
        <w:rPr>
          <w:rFonts w:ascii="Arial" w:hAnsi="Arial" w:cs="Arial"/>
        </w:rPr>
        <w:t xml:space="preserve">specific problems that may arise from the way(s) these </w:t>
      </w:r>
      <w:r w:rsidR="003034C1" w:rsidRPr="00A64700">
        <w:rPr>
          <w:rFonts w:ascii="Arial" w:hAnsi="Arial" w:cs="Arial"/>
        </w:rPr>
        <w:t>design specifications interact with each other</w:t>
      </w:r>
      <w:r w:rsidR="00F0092C" w:rsidRPr="00A64700">
        <w:rPr>
          <w:rFonts w:ascii="Arial" w:hAnsi="Arial" w:cs="Arial"/>
        </w:rPr>
        <w:t>. The interactions between specifications can increase or reduce execution risk</w:t>
      </w:r>
      <w:r w:rsidR="002A6549" w:rsidRPr="00A64700">
        <w:rPr>
          <w:rFonts w:ascii="Arial" w:hAnsi="Arial" w:cs="Arial"/>
        </w:rPr>
        <w:t xml:space="preserve">, depending on </w:t>
      </w:r>
      <w:r w:rsidR="007C63E7" w:rsidRPr="00A64700">
        <w:rPr>
          <w:rFonts w:ascii="Arial" w:hAnsi="Arial" w:cs="Arial"/>
        </w:rPr>
        <w:t>whether the</w:t>
      </w:r>
      <w:r w:rsidR="00F0092C" w:rsidRPr="00A64700">
        <w:rPr>
          <w:rFonts w:ascii="Arial" w:hAnsi="Arial" w:cs="Arial"/>
        </w:rPr>
        <w:t xml:space="preserve"> specifications can be met</w:t>
      </w:r>
      <w:r w:rsidR="003034C1" w:rsidRPr="00A64700">
        <w:rPr>
          <w:rFonts w:ascii="Arial" w:hAnsi="Arial" w:cs="Arial"/>
        </w:rPr>
        <w:t xml:space="preserve"> and whether meeting one specification impacts another specification</w:t>
      </w:r>
      <w:r w:rsidR="00DF51D9" w:rsidRPr="00A64700">
        <w:rPr>
          <w:rFonts w:ascii="Arial" w:hAnsi="Arial" w:cs="Arial"/>
        </w:rPr>
        <w:t>.</w:t>
      </w:r>
    </w:p>
    <w:p w14:paraId="68FF325C" w14:textId="213BF161" w:rsidR="00B01B10" w:rsidRDefault="00B01B10" w:rsidP="00215649">
      <w:pPr>
        <w:rPr>
          <w:rFonts w:ascii="Arial" w:hAnsi="Arial" w:cs="Arial"/>
        </w:rPr>
      </w:pPr>
    </w:p>
    <w:p w14:paraId="28E38CC8" w14:textId="77777777" w:rsidR="00B01B10" w:rsidRPr="00A64700" w:rsidRDefault="00B01B10" w:rsidP="00B01B10">
      <w:pPr>
        <w:rPr>
          <w:rFonts w:ascii="Arial" w:hAnsi="Arial" w:cs="Arial"/>
        </w:rPr>
      </w:pPr>
      <w:r w:rsidRPr="00A64700">
        <w:rPr>
          <w:rFonts w:ascii="Arial" w:hAnsi="Arial" w:cs="Arial"/>
        </w:rPr>
        <w:t xml:space="preserve">First, consider the interaction between each </w:t>
      </w:r>
      <w:r w:rsidRPr="00B01B10">
        <w:rPr>
          <w:rFonts w:ascii="Arial" w:hAnsi="Arial" w:cs="Arial"/>
          <w:b/>
          <w:bCs/>
        </w:rPr>
        <w:t>pair</w:t>
      </w:r>
      <w:r w:rsidRPr="00A64700">
        <w:rPr>
          <w:rFonts w:ascii="Arial" w:hAnsi="Arial" w:cs="Arial"/>
        </w:rPr>
        <w:t xml:space="preserve"> of design specifications, to determine if there are any interactions that are strongly positive (possibly synergistic), positive, negative, or strongly negative. Positive means improvement on one specification improves the other specification. Negative means improvement on one worsens the other. In some cases, there is no interaction between two specifications. Select the appropriate symbol that represents the interaction between each pair of specifications, and then cut and paste the symbol in the interaction cell for these two specifications. If there is no interaction between specifications, leave the interaction cell blank.  </w:t>
      </w:r>
    </w:p>
    <w:p w14:paraId="3C9C97A5" w14:textId="77777777" w:rsidR="00B01B10" w:rsidRPr="00A64700" w:rsidRDefault="00B01B10" w:rsidP="00B01B10">
      <w:pPr>
        <w:rPr>
          <w:rFonts w:ascii="Arial" w:hAnsi="Arial" w:cs="Arial"/>
        </w:rPr>
      </w:pPr>
    </w:p>
    <w:p w14:paraId="5E725740" w14:textId="77777777" w:rsidR="00B01B10" w:rsidRPr="00A64700" w:rsidRDefault="00B01B10" w:rsidP="00B01B10">
      <w:pPr>
        <w:rPr>
          <w:rFonts w:ascii="Arial" w:hAnsi="Arial" w:cs="Arial"/>
        </w:rPr>
      </w:pPr>
      <w:r w:rsidRPr="00A64700">
        <w:rPr>
          <w:rFonts w:ascii="Arial" w:hAnsi="Arial" w:cs="Arial"/>
        </w:rPr>
        <w:t xml:space="preserve">Next, evaluate execution risk for each </w:t>
      </w:r>
      <w:r w:rsidRPr="00B01B10">
        <w:rPr>
          <w:rFonts w:ascii="Arial" w:hAnsi="Arial" w:cs="Arial"/>
          <w:b/>
          <w:bCs/>
        </w:rPr>
        <w:t>individual</w:t>
      </w:r>
      <w:r w:rsidRPr="00A64700">
        <w:rPr>
          <w:rFonts w:ascii="Arial" w:hAnsi="Arial" w:cs="Arial"/>
        </w:rPr>
        <w:t xml:space="preserve"> specification (row 6) by identifying the worst rating assigned to any of the interactions for that specification, and placing the symbol for that rating that in the execution risk triangle for that specification in row 6. This symbol highlights the worst possible interaction risk for a design specification and triggers consideration of whether risk avoidance or mitigation for the specification should be explored. </w:t>
      </w:r>
    </w:p>
    <w:p w14:paraId="638A28EF" w14:textId="77777777" w:rsidR="00B01B10" w:rsidRPr="00A64700" w:rsidRDefault="00B01B10" w:rsidP="00B01B10">
      <w:pPr>
        <w:rPr>
          <w:rFonts w:ascii="Arial" w:hAnsi="Arial" w:cs="Arial"/>
        </w:rPr>
      </w:pPr>
    </w:p>
    <w:p w14:paraId="46514E3D" w14:textId="297F1FE2" w:rsidR="00B01B10" w:rsidRPr="00A64700" w:rsidRDefault="00B01B10" w:rsidP="00B01B10">
      <w:pPr>
        <w:rPr>
          <w:rFonts w:ascii="Arial" w:hAnsi="Arial" w:cs="Arial"/>
        </w:rPr>
      </w:pPr>
      <w:r w:rsidRPr="00A64700">
        <w:rPr>
          <w:rFonts w:ascii="Arial" w:hAnsi="Arial" w:cs="Arial"/>
        </w:rPr>
        <w:t xml:space="preserve">Note that in Figure 9 for the Biofuels Example, the interaction between the </w:t>
      </w:r>
      <w:r>
        <w:rPr>
          <w:rFonts w:ascii="Arial" w:hAnsi="Arial" w:cs="Arial"/>
        </w:rPr>
        <w:t>“</w:t>
      </w:r>
      <w:r w:rsidRPr="00A64700">
        <w:rPr>
          <w:rFonts w:ascii="Arial" w:hAnsi="Arial" w:cs="Arial"/>
        </w:rPr>
        <w:t xml:space="preserve">one pass </w:t>
      </w:r>
      <w:r>
        <w:rPr>
          <w:rFonts w:ascii="Arial" w:hAnsi="Arial" w:cs="Arial"/>
        </w:rPr>
        <w:t xml:space="preserve">processing” </w:t>
      </w:r>
      <w:r w:rsidRPr="00A64700">
        <w:rPr>
          <w:rFonts w:ascii="Arial" w:hAnsi="Arial" w:cs="Arial"/>
        </w:rPr>
        <w:t xml:space="preserve">and </w:t>
      </w:r>
      <w:r>
        <w:rPr>
          <w:rFonts w:ascii="Arial" w:hAnsi="Arial" w:cs="Arial"/>
        </w:rPr>
        <w:t>“</w:t>
      </w:r>
      <w:r w:rsidRPr="00A64700">
        <w:rPr>
          <w:rFonts w:ascii="Arial" w:hAnsi="Arial" w:cs="Arial"/>
        </w:rPr>
        <w:t>affordability</w:t>
      </w:r>
      <w:r>
        <w:rPr>
          <w:rFonts w:ascii="Arial" w:hAnsi="Arial" w:cs="Arial"/>
        </w:rPr>
        <w:t>”</w:t>
      </w:r>
      <w:r w:rsidRPr="00A64700">
        <w:rPr>
          <w:rFonts w:ascii="Arial" w:hAnsi="Arial" w:cs="Arial"/>
        </w:rPr>
        <w:t xml:space="preserve"> is a strong negative interaction, as shown by the red square pasted in the interaction cell for these two specifications. The reason for this strong negative interaction may be because the one pass pre</w:t>
      </w:r>
      <w:r>
        <w:rPr>
          <w:rFonts w:ascii="Arial" w:hAnsi="Arial" w:cs="Arial"/>
        </w:rPr>
        <w:t>-</w:t>
      </w:r>
      <w:r w:rsidRPr="00A64700">
        <w:rPr>
          <w:rFonts w:ascii="Arial" w:hAnsi="Arial" w:cs="Arial"/>
        </w:rPr>
        <w:t xml:space="preserve">processor system, as currently designed, is expensive. This result reinforces the high level of execution and co-innovation risk associated with the preprocessor due to the current preprocessor design and the vendor selected to produce it. By providing a visualization of additional sources and levels of risk that arise from interactions between design specifications at the end of a stage, the HOQ attic gives you information you can use to make strategic decisions for the NPD project. </w:t>
      </w:r>
    </w:p>
    <w:p w14:paraId="13A7D6AE" w14:textId="77777777" w:rsidR="00B01B10" w:rsidRDefault="00B01B10" w:rsidP="00215649">
      <w:pPr>
        <w:rPr>
          <w:rFonts w:ascii="Arial" w:hAnsi="Arial" w:cs="Arial"/>
        </w:rPr>
      </w:pPr>
    </w:p>
    <w:p w14:paraId="40D4577F" w14:textId="2D2D6EAA" w:rsidR="00B01B10" w:rsidRDefault="00B01B10" w:rsidP="00215649">
      <w:pPr>
        <w:rPr>
          <w:rFonts w:ascii="Arial" w:hAnsi="Arial" w:cs="Arial"/>
        </w:rPr>
      </w:pPr>
    </w:p>
    <w:p w14:paraId="42FB4D32" w14:textId="12B78B66" w:rsidR="00B01B10" w:rsidRPr="00A64700" w:rsidRDefault="00B01B10" w:rsidP="00215649">
      <w:pPr>
        <w:rPr>
          <w:rFonts w:ascii="Arial" w:hAnsi="Arial" w:cs="Arial"/>
        </w:rPr>
      </w:pPr>
      <w:r w:rsidRPr="00B01B10">
        <w:lastRenderedPageBreak/>
        <w:drawing>
          <wp:inline distT="0" distB="0" distL="0" distR="0" wp14:anchorId="440AE806" wp14:editId="0564C419">
            <wp:extent cx="5943600" cy="695388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6953885"/>
                    </a:xfrm>
                    <a:prstGeom prst="rect">
                      <a:avLst/>
                    </a:prstGeom>
                    <a:noFill/>
                    <a:ln>
                      <a:noFill/>
                    </a:ln>
                  </pic:spPr>
                </pic:pic>
              </a:graphicData>
            </a:graphic>
          </wp:inline>
        </w:drawing>
      </w:r>
    </w:p>
    <w:p w14:paraId="236D8E17" w14:textId="2A4B7C44" w:rsidR="00795AD1" w:rsidRPr="00A64700" w:rsidRDefault="00795AD1" w:rsidP="00795AD1">
      <w:pPr>
        <w:keepNext/>
        <w:rPr>
          <w:rFonts w:ascii="Arial" w:hAnsi="Arial" w:cs="Arial"/>
        </w:rPr>
      </w:pPr>
    </w:p>
    <w:p w14:paraId="39C1934F" w14:textId="7E37BB72" w:rsidR="00795AD1" w:rsidRPr="00B01B10" w:rsidRDefault="00795AD1" w:rsidP="00795AD1">
      <w:pPr>
        <w:pStyle w:val="Caption"/>
        <w:rPr>
          <w:rFonts w:ascii="Arial" w:hAnsi="Arial" w:cs="Arial"/>
          <w:i w:val="0"/>
          <w:iCs w:val="0"/>
        </w:rPr>
      </w:pPr>
      <w:r w:rsidRPr="00B01B10">
        <w:rPr>
          <w:rFonts w:ascii="Arial" w:hAnsi="Arial" w:cs="Arial"/>
          <w:i w:val="0"/>
          <w:iCs w:val="0"/>
        </w:rPr>
        <w:t xml:space="preserve">Figure </w:t>
      </w:r>
      <w:r w:rsidR="00000000" w:rsidRPr="00B01B10">
        <w:rPr>
          <w:rFonts w:ascii="Arial" w:hAnsi="Arial" w:cs="Arial"/>
          <w:i w:val="0"/>
          <w:iCs w:val="0"/>
        </w:rPr>
        <w:fldChar w:fldCharType="begin"/>
      </w:r>
      <w:r w:rsidR="00000000" w:rsidRPr="00B01B10">
        <w:rPr>
          <w:rFonts w:ascii="Arial" w:hAnsi="Arial" w:cs="Arial"/>
          <w:i w:val="0"/>
          <w:iCs w:val="0"/>
        </w:rPr>
        <w:instrText xml:space="preserve"> SEQ Figure \* ARABIC </w:instrText>
      </w:r>
      <w:r w:rsidR="00000000" w:rsidRPr="00B01B10">
        <w:rPr>
          <w:rFonts w:ascii="Arial" w:hAnsi="Arial" w:cs="Arial"/>
          <w:i w:val="0"/>
          <w:iCs w:val="0"/>
        </w:rPr>
        <w:fldChar w:fldCharType="separate"/>
      </w:r>
      <w:r w:rsidR="00073783">
        <w:rPr>
          <w:rFonts w:ascii="Arial" w:hAnsi="Arial" w:cs="Arial"/>
          <w:i w:val="0"/>
          <w:iCs w:val="0"/>
          <w:noProof/>
        </w:rPr>
        <w:t>9</w:t>
      </w:r>
      <w:r w:rsidR="00000000" w:rsidRPr="00B01B10">
        <w:rPr>
          <w:rFonts w:ascii="Arial" w:hAnsi="Arial" w:cs="Arial"/>
          <w:i w:val="0"/>
          <w:iCs w:val="0"/>
          <w:noProof/>
        </w:rPr>
        <w:fldChar w:fldCharType="end"/>
      </w:r>
      <w:r w:rsidRPr="00B01B10">
        <w:rPr>
          <w:rFonts w:ascii="Arial" w:hAnsi="Arial" w:cs="Arial"/>
          <w:i w:val="0"/>
          <w:iCs w:val="0"/>
        </w:rPr>
        <w:t xml:space="preserve">: The interactions between specifications as assessed in the attic of the Tangible </w:t>
      </w:r>
      <w:r w:rsidR="00B01B10">
        <w:rPr>
          <w:rFonts w:ascii="Arial" w:hAnsi="Arial" w:cs="Arial"/>
          <w:i w:val="0"/>
          <w:iCs w:val="0"/>
        </w:rPr>
        <w:t>f</w:t>
      </w:r>
      <w:r w:rsidRPr="00B01B10">
        <w:rPr>
          <w:rFonts w:ascii="Arial" w:hAnsi="Arial" w:cs="Arial"/>
          <w:i w:val="0"/>
          <w:iCs w:val="0"/>
        </w:rPr>
        <w:t>eatures</w:t>
      </w:r>
      <w:r w:rsidR="008D254C" w:rsidRPr="00B01B10">
        <w:rPr>
          <w:rFonts w:ascii="Arial" w:hAnsi="Arial" w:cs="Arial"/>
          <w:i w:val="0"/>
          <w:iCs w:val="0"/>
        </w:rPr>
        <w:t xml:space="preserve"> </w:t>
      </w:r>
      <w:r w:rsidR="00B01B10">
        <w:rPr>
          <w:rFonts w:ascii="Arial" w:hAnsi="Arial" w:cs="Arial"/>
          <w:i w:val="0"/>
          <w:iCs w:val="0"/>
        </w:rPr>
        <w:t>r</w:t>
      </w:r>
      <w:r w:rsidR="008D254C" w:rsidRPr="00B01B10">
        <w:rPr>
          <w:rFonts w:ascii="Arial" w:hAnsi="Arial" w:cs="Arial"/>
          <w:i w:val="0"/>
          <w:iCs w:val="0"/>
        </w:rPr>
        <w:t xml:space="preserve">isk </w:t>
      </w:r>
      <w:r w:rsidR="00B01B10">
        <w:rPr>
          <w:rFonts w:ascii="Arial" w:hAnsi="Arial" w:cs="Arial"/>
          <w:i w:val="0"/>
          <w:iCs w:val="0"/>
        </w:rPr>
        <w:t>r</w:t>
      </w:r>
      <w:r w:rsidR="008D254C" w:rsidRPr="00B01B10">
        <w:rPr>
          <w:rFonts w:ascii="Arial" w:hAnsi="Arial" w:cs="Arial"/>
          <w:i w:val="0"/>
          <w:iCs w:val="0"/>
        </w:rPr>
        <w:t>eview</w:t>
      </w:r>
      <w:r w:rsidRPr="00B01B10">
        <w:rPr>
          <w:rFonts w:ascii="Arial" w:hAnsi="Arial" w:cs="Arial"/>
          <w:i w:val="0"/>
          <w:iCs w:val="0"/>
        </w:rPr>
        <w:t xml:space="preserve"> </w:t>
      </w:r>
      <w:r w:rsidR="005C10C6" w:rsidRPr="00B01B10">
        <w:rPr>
          <w:rFonts w:ascii="Arial" w:hAnsi="Arial" w:cs="Arial"/>
          <w:i w:val="0"/>
          <w:iCs w:val="0"/>
        </w:rPr>
        <w:t>t</w:t>
      </w:r>
      <w:r w:rsidRPr="00B01B10">
        <w:rPr>
          <w:rFonts w:ascii="Arial" w:hAnsi="Arial" w:cs="Arial"/>
          <w:i w:val="0"/>
          <w:iCs w:val="0"/>
        </w:rPr>
        <w:t xml:space="preserve">ab of </w:t>
      </w:r>
      <w:r w:rsidR="008D254C" w:rsidRPr="00B01B10">
        <w:rPr>
          <w:rFonts w:ascii="Arial" w:hAnsi="Arial" w:cs="Arial"/>
          <w:i w:val="0"/>
          <w:iCs w:val="0"/>
        </w:rPr>
        <w:t xml:space="preserve">the Gate Progress Review Tool workbook for </w:t>
      </w:r>
      <w:r w:rsidRPr="00B01B10">
        <w:rPr>
          <w:rFonts w:ascii="Arial" w:hAnsi="Arial" w:cs="Arial"/>
          <w:i w:val="0"/>
          <w:iCs w:val="0"/>
        </w:rPr>
        <w:t xml:space="preserve">the Biofuels Example </w:t>
      </w:r>
    </w:p>
    <w:p w14:paraId="5ECD927D" w14:textId="77777777" w:rsidR="00397E12" w:rsidRPr="00A64700" w:rsidRDefault="00397E12" w:rsidP="00397E12">
      <w:pPr>
        <w:rPr>
          <w:rFonts w:ascii="Arial" w:hAnsi="Arial" w:cs="Arial"/>
        </w:rPr>
      </w:pPr>
    </w:p>
    <w:p w14:paraId="0F799E0E" w14:textId="7DC245C6" w:rsidR="00397E12" w:rsidRPr="00A64700" w:rsidRDefault="00397E12" w:rsidP="00397E12">
      <w:pPr>
        <w:pStyle w:val="Heading2"/>
        <w:rPr>
          <w:rFonts w:ascii="Arial" w:hAnsi="Arial" w:cs="Arial"/>
        </w:rPr>
      </w:pPr>
      <w:r w:rsidRPr="00A64700">
        <w:rPr>
          <w:rFonts w:ascii="Arial" w:hAnsi="Arial" w:cs="Arial"/>
        </w:rPr>
        <w:lastRenderedPageBreak/>
        <w:t xml:space="preserve">How do you interpret the data in the </w:t>
      </w:r>
      <w:r w:rsidR="007512BB" w:rsidRPr="00A64700">
        <w:rPr>
          <w:rFonts w:ascii="Arial" w:hAnsi="Arial" w:cs="Arial"/>
        </w:rPr>
        <w:t xml:space="preserve">Gate Progress </w:t>
      </w:r>
      <w:r w:rsidR="008C5B2C" w:rsidRPr="00A64700">
        <w:rPr>
          <w:rFonts w:ascii="Arial" w:hAnsi="Arial" w:cs="Arial"/>
        </w:rPr>
        <w:t>Review</w:t>
      </w:r>
      <w:r w:rsidRPr="00A64700">
        <w:rPr>
          <w:rFonts w:ascii="Arial" w:hAnsi="Arial" w:cs="Arial"/>
        </w:rPr>
        <w:t xml:space="preserve"> Tool and use it in your NPD</w:t>
      </w:r>
      <w:r w:rsidR="00F51120" w:rsidRPr="00A64700">
        <w:rPr>
          <w:rFonts w:ascii="Arial" w:hAnsi="Arial" w:cs="Arial"/>
        </w:rPr>
        <w:t xml:space="preserve"> process</w:t>
      </w:r>
      <w:r w:rsidRPr="00A64700">
        <w:rPr>
          <w:rFonts w:ascii="Arial" w:hAnsi="Arial" w:cs="Arial"/>
        </w:rPr>
        <w:t>?</w:t>
      </w:r>
    </w:p>
    <w:p w14:paraId="7BE51012" w14:textId="77777777" w:rsidR="008C5B2C" w:rsidRPr="00A64700" w:rsidRDefault="008C5B2C" w:rsidP="008C5B2C">
      <w:pPr>
        <w:rPr>
          <w:rFonts w:ascii="Arial" w:hAnsi="Arial" w:cs="Arial"/>
        </w:rPr>
      </w:pPr>
    </w:p>
    <w:p w14:paraId="1DA67050" w14:textId="3FC54334" w:rsidR="008C5B2C" w:rsidRPr="00A64700" w:rsidRDefault="008A0028" w:rsidP="008C5B2C">
      <w:pPr>
        <w:rPr>
          <w:rFonts w:ascii="Arial" w:hAnsi="Arial" w:cs="Arial"/>
        </w:rPr>
      </w:pPr>
      <w:r w:rsidRPr="00A64700">
        <w:rPr>
          <w:rFonts w:ascii="Arial" w:hAnsi="Arial" w:cs="Arial"/>
        </w:rPr>
        <w:t>T</w:t>
      </w:r>
      <w:r w:rsidR="008C5B2C" w:rsidRPr="00A64700">
        <w:rPr>
          <w:rFonts w:ascii="Arial" w:hAnsi="Arial" w:cs="Arial"/>
        </w:rPr>
        <w:t>he purpose of th</w:t>
      </w:r>
      <w:r w:rsidRPr="00A64700">
        <w:rPr>
          <w:rFonts w:ascii="Arial" w:hAnsi="Arial" w:cs="Arial"/>
        </w:rPr>
        <w:t>e Gate Progress Review</w:t>
      </w:r>
      <w:r w:rsidR="008C5B2C" w:rsidRPr="00A64700">
        <w:rPr>
          <w:rFonts w:ascii="Arial" w:hAnsi="Arial" w:cs="Arial"/>
        </w:rPr>
        <w:t xml:space="preserve"> </w:t>
      </w:r>
      <w:r w:rsidRPr="00A64700">
        <w:rPr>
          <w:rFonts w:ascii="Arial" w:hAnsi="Arial" w:cs="Arial"/>
        </w:rPr>
        <w:t>T</w:t>
      </w:r>
      <w:r w:rsidR="008C5B2C" w:rsidRPr="00A64700">
        <w:rPr>
          <w:rFonts w:ascii="Arial" w:hAnsi="Arial" w:cs="Arial"/>
        </w:rPr>
        <w:t xml:space="preserve">ool is to help identify and highlight risks. </w:t>
      </w:r>
      <w:r w:rsidR="00EC732D" w:rsidRPr="00A64700">
        <w:rPr>
          <w:rFonts w:ascii="Arial" w:hAnsi="Arial" w:cs="Arial"/>
        </w:rPr>
        <w:t xml:space="preserve">First, this tool helps you organize information in a way that helps you identify </w:t>
      </w:r>
      <w:r w:rsidR="003D5768" w:rsidRPr="00A64700">
        <w:rPr>
          <w:rFonts w:ascii="Arial" w:hAnsi="Arial" w:cs="Arial"/>
        </w:rPr>
        <w:t xml:space="preserve">specific </w:t>
      </w:r>
      <w:r w:rsidR="00CF1A4B" w:rsidRPr="00A64700">
        <w:rPr>
          <w:rFonts w:ascii="Arial" w:hAnsi="Arial" w:cs="Arial"/>
        </w:rPr>
        <w:t>problem areas</w:t>
      </w:r>
      <w:r w:rsidR="00EC732D" w:rsidRPr="00A64700">
        <w:rPr>
          <w:rFonts w:ascii="Arial" w:hAnsi="Arial" w:cs="Arial"/>
        </w:rPr>
        <w:t xml:space="preserve"> </w:t>
      </w:r>
      <w:r w:rsidRPr="00A64700">
        <w:rPr>
          <w:rFonts w:ascii="Arial" w:hAnsi="Arial" w:cs="Arial"/>
        </w:rPr>
        <w:t xml:space="preserve">at a specific </w:t>
      </w:r>
      <w:r w:rsidR="00CF1A4B" w:rsidRPr="00A64700">
        <w:rPr>
          <w:rFonts w:ascii="Arial" w:hAnsi="Arial" w:cs="Arial"/>
        </w:rPr>
        <w:t>gate</w:t>
      </w:r>
      <w:r w:rsidRPr="00A64700">
        <w:rPr>
          <w:rFonts w:ascii="Arial" w:hAnsi="Arial" w:cs="Arial"/>
        </w:rPr>
        <w:t xml:space="preserve"> </w:t>
      </w:r>
      <w:r w:rsidR="00EC732D" w:rsidRPr="00A64700">
        <w:rPr>
          <w:rFonts w:ascii="Arial" w:hAnsi="Arial" w:cs="Arial"/>
        </w:rPr>
        <w:t>in a</w:t>
      </w:r>
      <w:r w:rsidRPr="00A64700">
        <w:rPr>
          <w:rFonts w:ascii="Arial" w:hAnsi="Arial" w:cs="Arial"/>
        </w:rPr>
        <w:t>n</w:t>
      </w:r>
      <w:r w:rsidR="00EC732D" w:rsidRPr="00A64700">
        <w:rPr>
          <w:rFonts w:ascii="Arial" w:hAnsi="Arial" w:cs="Arial"/>
        </w:rPr>
        <w:t xml:space="preserve"> NPD project. Second, the tool prompts you to evaluate the </w:t>
      </w:r>
      <w:r w:rsidRPr="00A64700">
        <w:rPr>
          <w:rFonts w:ascii="Arial" w:hAnsi="Arial" w:cs="Arial"/>
        </w:rPr>
        <w:t xml:space="preserve">current and future </w:t>
      </w:r>
      <w:r w:rsidR="00EC732D" w:rsidRPr="00A64700">
        <w:rPr>
          <w:rFonts w:ascii="Arial" w:hAnsi="Arial" w:cs="Arial"/>
        </w:rPr>
        <w:t xml:space="preserve">risk level </w:t>
      </w:r>
      <w:r w:rsidRPr="00A64700">
        <w:rPr>
          <w:rFonts w:ascii="Arial" w:hAnsi="Arial" w:cs="Arial"/>
        </w:rPr>
        <w:t>for each</w:t>
      </w:r>
      <w:r w:rsidR="00EC732D" w:rsidRPr="00A64700">
        <w:rPr>
          <w:rFonts w:ascii="Arial" w:hAnsi="Arial" w:cs="Arial"/>
        </w:rPr>
        <w:t xml:space="preserve"> </w:t>
      </w:r>
      <w:r w:rsidRPr="00A64700">
        <w:rPr>
          <w:rFonts w:ascii="Arial" w:hAnsi="Arial" w:cs="Arial"/>
        </w:rPr>
        <w:t xml:space="preserve">of </w:t>
      </w:r>
      <w:r w:rsidR="00EC732D" w:rsidRPr="00A64700">
        <w:rPr>
          <w:rFonts w:ascii="Arial" w:hAnsi="Arial" w:cs="Arial"/>
        </w:rPr>
        <w:t>these sources of risk based on information</w:t>
      </w:r>
      <w:r w:rsidRPr="00A64700">
        <w:rPr>
          <w:rFonts w:ascii="Arial" w:hAnsi="Arial" w:cs="Arial"/>
        </w:rPr>
        <w:t xml:space="preserve"> you currently have</w:t>
      </w:r>
      <w:r w:rsidR="00EC732D" w:rsidRPr="00A64700">
        <w:rPr>
          <w:rFonts w:ascii="Arial" w:hAnsi="Arial" w:cs="Arial"/>
        </w:rPr>
        <w:t xml:space="preserve">. Third, the tool provides a way to move beyond single-factor risk analysis and look at risks that arise from the </w:t>
      </w:r>
      <w:r w:rsidRPr="00A64700">
        <w:rPr>
          <w:rFonts w:ascii="Arial" w:hAnsi="Arial" w:cs="Arial"/>
        </w:rPr>
        <w:t xml:space="preserve">multiple types of </w:t>
      </w:r>
      <w:r w:rsidR="00EC732D" w:rsidRPr="00A64700">
        <w:rPr>
          <w:rFonts w:ascii="Arial" w:hAnsi="Arial" w:cs="Arial"/>
        </w:rPr>
        <w:t xml:space="preserve">interactions between </w:t>
      </w:r>
      <w:r w:rsidRPr="00A64700">
        <w:rPr>
          <w:rFonts w:ascii="Arial" w:hAnsi="Arial" w:cs="Arial"/>
        </w:rPr>
        <w:t>multiple aspects of the NDP process</w:t>
      </w:r>
      <w:r w:rsidR="00EC732D" w:rsidRPr="00A64700">
        <w:rPr>
          <w:rFonts w:ascii="Arial" w:hAnsi="Arial" w:cs="Arial"/>
        </w:rPr>
        <w:t xml:space="preserve">. After you </w:t>
      </w:r>
      <w:r w:rsidR="003D5768" w:rsidRPr="00A64700">
        <w:rPr>
          <w:rFonts w:ascii="Arial" w:hAnsi="Arial" w:cs="Arial"/>
        </w:rPr>
        <w:t xml:space="preserve">have </w:t>
      </w:r>
      <w:r w:rsidR="00EC732D" w:rsidRPr="00A64700">
        <w:rPr>
          <w:rFonts w:ascii="Arial" w:hAnsi="Arial" w:cs="Arial"/>
        </w:rPr>
        <w:t xml:space="preserve">used this tool at the </w:t>
      </w:r>
      <w:r w:rsidR="005104D1" w:rsidRPr="00A64700">
        <w:rPr>
          <w:rFonts w:ascii="Arial" w:hAnsi="Arial" w:cs="Arial"/>
        </w:rPr>
        <w:t>gate</w:t>
      </w:r>
      <w:r w:rsidR="00EC732D" w:rsidRPr="00A64700">
        <w:rPr>
          <w:rFonts w:ascii="Arial" w:hAnsi="Arial" w:cs="Arial"/>
        </w:rPr>
        <w:t xml:space="preserve">, you will have a </w:t>
      </w:r>
      <w:r w:rsidR="005104D1" w:rsidRPr="00A64700">
        <w:rPr>
          <w:rFonts w:ascii="Arial" w:hAnsi="Arial" w:cs="Arial"/>
        </w:rPr>
        <w:t>pict</w:t>
      </w:r>
      <w:r w:rsidR="0085258E" w:rsidRPr="00A64700">
        <w:rPr>
          <w:rFonts w:ascii="Arial" w:hAnsi="Arial" w:cs="Arial"/>
        </w:rPr>
        <w:t xml:space="preserve">orial framework for </w:t>
      </w:r>
      <w:r w:rsidR="00C240DF" w:rsidRPr="00A64700">
        <w:rPr>
          <w:rFonts w:ascii="Arial" w:hAnsi="Arial" w:cs="Arial"/>
        </w:rPr>
        <w:t>assessing</w:t>
      </w:r>
      <w:r w:rsidR="0085258E" w:rsidRPr="00A64700">
        <w:rPr>
          <w:rFonts w:ascii="Arial" w:hAnsi="Arial" w:cs="Arial"/>
        </w:rPr>
        <w:t xml:space="preserve"> the </w:t>
      </w:r>
      <w:r w:rsidR="00EC732D" w:rsidRPr="00A64700">
        <w:rPr>
          <w:rFonts w:ascii="Arial" w:hAnsi="Arial" w:cs="Arial"/>
        </w:rPr>
        <w:t>risk</w:t>
      </w:r>
      <w:r w:rsidR="0085258E" w:rsidRPr="00A64700">
        <w:rPr>
          <w:rFonts w:ascii="Arial" w:hAnsi="Arial" w:cs="Arial"/>
        </w:rPr>
        <w:t xml:space="preserve">iness of continuing </w:t>
      </w:r>
      <w:r w:rsidR="00E871F0" w:rsidRPr="00A64700">
        <w:rPr>
          <w:rFonts w:ascii="Arial" w:hAnsi="Arial" w:cs="Arial"/>
        </w:rPr>
        <w:t xml:space="preserve">your NPD project </w:t>
      </w:r>
      <w:r w:rsidR="0085258E" w:rsidRPr="00A64700">
        <w:rPr>
          <w:rFonts w:ascii="Arial" w:hAnsi="Arial" w:cs="Arial"/>
        </w:rPr>
        <w:t>bey</w:t>
      </w:r>
      <w:r w:rsidR="00C240DF" w:rsidRPr="00A64700">
        <w:rPr>
          <w:rFonts w:ascii="Arial" w:hAnsi="Arial" w:cs="Arial"/>
        </w:rPr>
        <w:t>o</w:t>
      </w:r>
      <w:r w:rsidR="0085258E" w:rsidRPr="00A64700">
        <w:rPr>
          <w:rFonts w:ascii="Arial" w:hAnsi="Arial" w:cs="Arial"/>
        </w:rPr>
        <w:t>nd that</w:t>
      </w:r>
      <w:r w:rsidR="00C240DF" w:rsidRPr="00A64700">
        <w:rPr>
          <w:rFonts w:ascii="Arial" w:hAnsi="Arial" w:cs="Arial"/>
        </w:rPr>
        <w:t xml:space="preserve"> stage</w:t>
      </w:r>
      <w:r w:rsidR="00EC732D" w:rsidRPr="00A64700">
        <w:rPr>
          <w:rFonts w:ascii="Arial" w:hAnsi="Arial" w:cs="Arial"/>
        </w:rPr>
        <w:t xml:space="preserve">. </w:t>
      </w:r>
      <w:r w:rsidR="003861FF" w:rsidRPr="00A64700">
        <w:rPr>
          <w:rFonts w:ascii="Arial" w:hAnsi="Arial" w:cs="Arial"/>
        </w:rPr>
        <w:t>When</w:t>
      </w:r>
      <w:r w:rsidR="00A725EF" w:rsidRPr="00A64700">
        <w:rPr>
          <w:rFonts w:ascii="Arial" w:hAnsi="Arial" w:cs="Arial"/>
        </w:rPr>
        <w:t xml:space="preserve"> </w:t>
      </w:r>
      <w:r w:rsidR="008C5B2C" w:rsidRPr="00A64700">
        <w:rPr>
          <w:rFonts w:ascii="Arial" w:hAnsi="Arial" w:cs="Arial"/>
        </w:rPr>
        <w:t>the level of risk is deemed unacceptable</w:t>
      </w:r>
      <w:r w:rsidR="00EC732D" w:rsidRPr="00A64700">
        <w:rPr>
          <w:rFonts w:ascii="Arial" w:hAnsi="Arial" w:cs="Arial"/>
        </w:rPr>
        <w:t>,</w:t>
      </w:r>
      <w:r w:rsidR="008C5B2C" w:rsidRPr="00A64700">
        <w:rPr>
          <w:rFonts w:ascii="Arial" w:hAnsi="Arial" w:cs="Arial"/>
        </w:rPr>
        <w:t xml:space="preserve"> it </w:t>
      </w:r>
      <w:r w:rsidR="00C96E5A" w:rsidRPr="00A64700">
        <w:rPr>
          <w:rFonts w:ascii="Arial" w:hAnsi="Arial" w:cs="Arial"/>
        </w:rPr>
        <w:t>must</w:t>
      </w:r>
      <w:r w:rsidR="008C5B2C" w:rsidRPr="00A64700">
        <w:rPr>
          <w:rFonts w:ascii="Arial" w:hAnsi="Arial" w:cs="Arial"/>
        </w:rPr>
        <w:t xml:space="preserve"> be addressed prior to moving through the gate and into the next stage.</w:t>
      </w:r>
    </w:p>
    <w:p w14:paraId="3D517E91" w14:textId="7A714322" w:rsidR="008C5B2C" w:rsidRPr="00A64700" w:rsidRDefault="008C5B2C" w:rsidP="008C5B2C">
      <w:pPr>
        <w:rPr>
          <w:rFonts w:ascii="Arial" w:hAnsi="Arial" w:cs="Arial"/>
        </w:rPr>
      </w:pPr>
    </w:p>
    <w:p w14:paraId="5AE1CF00" w14:textId="7F13EDE3" w:rsidR="00B94260" w:rsidRPr="00A64700" w:rsidRDefault="008C5B2C" w:rsidP="00B94260">
      <w:pPr>
        <w:rPr>
          <w:rFonts w:ascii="Arial" w:hAnsi="Arial" w:cs="Arial"/>
        </w:rPr>
      </w:pPr>
      <w:r w:rsidRPr="00A64700">
        <w:rPr>
          <w:rFonts w:ascii="Arial" w:hAnsi="Arial" w:cs="Arial"/>
        </w:rPr>
        <w:t xml:space="preserve">The key to using the tool is </w:t>
      </w:r>
      <w:r w:rsidR="00B94260" w:rsidRPr="00A64700">
        <w:rPr>
          <w:rFonts w:ascii="Arial" w:hAnsi="Arial" w:cs="Arial"/>
        </w:rPr>
        <w:t xml:space="preserve">to always remember you are estimating percentages based on how well milestones are met, whether you are on schedule, </w:t>
      </w:r>
      <w:r w:rsidR="00E871F0" w:rsidRPr="00A64700">
        <w:rPr>
          <w:rFonts w:ascii="Arial" w:hAnsi="Arial" w:cs="Arial"/>
        </w:rPr>
        <w:t xml:space="preserve">and </w:t>
      </w:r>
      <w:r w:rsidR="00B94260" w:rsidRPr="00A64700">
        <w:rPr>
          <w:rFonts w:ascii="Arial" w:hAnsi="Arial" w:cs="Arial"/>
        </w:rPr>
        <w:t>if you are within budget</w:t>
      </w:r>
      <w:r w:rsidR="00B01EE7" w:rsidRPr="00A64700">
        <w:rPr>
          <w:rFonts w:ascii="Arial" w:hAnsi="Arial" w:cs="Arial"/>
        </w:rPr>
        <w:t>. These estimates rely on the assumption</w:t>
      </w:r>
      <w:r w:rsidR="00B94260" w:rsidRPr="00A64700">
        <w:rPr>
          <w:rFonts w:ascii="Arial" w:hAnsi="Arial" w:cs="Arial"/>
        </w:rPr>
        <w:t xml:space="preserve"> that the customer and end-user benefits, tangible features, and intangible</w:t>
      </w:r>
      <w:r w:rsidR="00982CB1" w:rsidRPr="00A64700">
        <w:rPr>
          <w:rFonts w:ascii="Arial" w:hAnsi="Arial" w:cs="Arial"/>
        </w:rPr>
        <w:t xml:space="preserve"> (augmented)</w:t>
      </w:r>
      <w:r w:rsidR="00B94260" w:rsidRPr="00A64700">
        <w:rPr>
          <w:rFonts w:ascii="Arial" w:hAnsi="Arial" w:cs="Arial"/>
        </w:rPr>
        <w:t xml:space="preserve"> features being sought have not changed.    </w:t>
      </w:r>
    </w:p>
    <w:p w14:paraId="670D0A7A" w14:textId="77777777" w:rsidR="00B94260" w:rsidRPr="00A64700" w:rsidRDefault="00B94260" w:rsidP="008C5B2C">
      <w:pPr>
        <w:rPr>
          <w:rFonts w:ascii="Arial" w:hAnsi="Arial" w:cs="Arial"/>
        </w:rPr>
      </w:pPr>
    </w:p>
    <w:p w14:paraId="4C3FAFD4" w14:textId="6A47584A" w:rsidR="00B81091" w:rsidRPr="00A64700" w:rsidRDefault="00B94260" w:rsidP="008C5B2C">
      <w:pPr>
        <w:rPr>
          <w:rFonts w:ascii="Arial" w:hAnsi="Arial" w:cs="Arial"/>
        </w:rPr>
      </w:pPr>
      <w:r w:rsidRPr="00A64700">
        <w:rPr>
          <w:rFonts w:ascii="Arial" w:hAnsi="Arial" w:cs="Arial"/>
        </w:rPr>
        <w:t>F</w:t>
      </w:r>
      <w:r w:rsidR="008C5B2C" w:rsidRPr="00A64700">
        <w:rPr>
          <w:rFonts w:ascii="Arial" w:hAnsi="Arial" w:cs="Arial"/>
        </w:rPr>
        <w:t xml:space="preserve">irst look at percentages </w:t>
      </w:r>
      <w:r w:rsidR="00EC732D" w:rsidRPr="00A64700">
        <w:rPr>
          <w:rFonts w:ascii="Arial" w:hAnsi="Arial" w:cs="Arial"/>
        </w:rPr>
        <w:t xml:space="preserve">you entered </w:t>
      </w:r>
      <w:r w:rsidR="008C5B2C" w:rsidRPr="00A64700">
        <w:rPr>
          <w:rFonts w:ascii="Arial" w:hAnsi="Arial" w:cs="Arial"/>
        </w:rPr>
        <w:t>and see if they are where you expected</w:t>
      </w:r>
      <w:r w:rsidR="00E8791F" w:rsidRPr="00A64700">
        <w:rPr>
          <w:rFonts w:ascii="Arial" w:hAnsi="Arial" w:cs="Arial"/>
        </w:rPr>
        <w:t xml:space="preserve"> them</w:t>
      </w:r>
      <w:r w:rsidR="008C5B2C" w:rsidRPr="00A64700">
        <w:rPr>
          <w:rFonts w:ascii="Arial" w:hAnsi="Arial" w:cs="Arial"/>
        </w:rPr>
        <w:t xml:space="preserve"> to be at the end of this stage in </w:t>
      </w:r>
      <w:r w:rsidR="00EC732D" w:rsidRPr="00A64700">
        <w:rPr>
          <w:rFonts w:ascii="Arial" w:hAnsi="Arial" w:cs="Arial"/>
        </w:rPr>
        <w:t xml:space="preserve">your </w:t>
      </w:r>
      <w:r w:rsidR="008C5B2C" w:rsidRPr="00A64700">
        <w:rPr>
          <w:rFonts w:ascii="Arial" w:hAnsi="Arial" w:cs="Arial"/>
        </w:rPr>
        <w:t>NPD</w:t>
      </w:r>
      <w:r w:rsidR="00EC732D" w:rsidRPr="00A64700">
        <w:rPr>
          <w:rFonts w:ascii="Arial" w:hAnsi="Arial" w:cs="Arial"/>
        </w:rPr>
        <w:t xml:space="preserve"> project</w:t>
      </w:r>
      <w:r w:rsidR="008C5B2C" w:rsidRPr="00A64700">
        <w:rPr>
          <w:rFonts w:ascii="Arial" w:hAnsi="Arial" w:cs="Arial"/>
        </w:rPr>
        <w:t xml:space="preserve">. If they are, and the budget and timing are </w:t>
      </w:r>
      <w:r w:rsidR="00982CB1" w:rsidRPr="00A64700">
        <w:rPr>
          <w:rFonts w:ascii="Arial" w:hAnsi="Arial" w:cs="Arial"/>
        </w:rPr>
        <w:t>acceptable</w:t>
      </w:r>
      <w:r w:rsidR="008C5B2C" w:rsidRPr="00A64700">
        <w:rPr>
          <w:rFonts w:ascii="Arial" w:hAnsi="Arial" w:cs="Arial"/>
        </w:rPr>
        <w:t xml:space="preserve">, a </w:t>
      </w:r>
      <w:r w:rsidR="000B516B" w:rsidRPr="00A64700">
        <w:rPr>
          <w:rFonts w:ascii="Arial" w:hAnsi="Arial" w:cs="Arial"/>
        </w:rPr>
        <w:t xml:space="preserve">Go decision </w:t>
      </w:r>
      <w:r w:rsidR="00B81091" w:rsidRPr="00A64700">
        <w:rPr>
          <w:rFonts w:ascii="Arial" w:hAnsi="Arial" w:cs="Arial"/>
        </w:rPr>
        <w:t xml:space="preserve">seems </w:t>
      </w:r>
      <w:proofErr w:type="gramStart"/>
      <w:r w:rsidR="00B81091" w:rsidRPr="00A64700">
        <w:rPr>
          <w:rFonts w:ascii="Arial" w:hAnsi="Arial" w:cs="Arial"/>
        </w:rPr>
        <w:t>feasible</w:t>
      </w:r>
      <w:proofErr w:type="gramEnd"/>
      <w:r w:rsidR="00EC732D" w:rsidRPr="00A64700">
        <w:rPr>
          <w:rFonts w:ascii="Arial" w:hAnsi="Arial" w:cs="Arial"/>
        </w:rPr>
        <w:t xml:space="preserve"> and the project should proceed to the next stage</w:t>
      </w:r>
      <w:r w:rsidR="00982CB1" w:rsidRPr="00A64700">
        <w:rPr>
          <w:rFonts w:ascii="Arial" w:hAnsi="Arial" w:cs="Arial"/>
        </w:rPr>
        <w:t xml:space="preserve"> of NPD</w:t>
      </w:r>
      <w:r w:rsidR="008C5B2C" w:rsidRPr="00A64700">
        <w:rPr>
          <w:rFonts w:ascii="Arial" w:hAnsi="Arial" w:cs="Arial"/>
        </w:rPr>
        <w:t xml:space="preserve">. </w:t>
      </w:r>
      <w:r w:rsidR="00E8791F" w:rsidRPr="00A64700">
        <w:rPr>
          <w:rFonts w:ascii="Arial" w:hAnsi="Arial" w:cs="Arial"/>
        </w:rPr>
        <w:t xml:space="preserve">If not, </w:t>
      </w:r>
      <w:r w:rsidR="00982CB1" w:rsidRPr="00A64700">
        <w:rPr>
          <w:rFonts w:ascii="Arial" w:hAnsi="Arial" w:cs="Arial"/>
        </w:rPr>
        <w:t>then</w:t>
      </w:r>
      <w:r w:rsidR="00E8791F" w:rsidRPr="00A64700">
        <w:rPr>
          <w:rFonts w:ascii="Arial" w:hAnsi="Arial" w:cs="Arial"/>
        </w:rPr>
        <w:t xml:space="preserve"> a</w:t>
      </w:r>
      <w:r w:rsidRPr="00A64700">
        <w:rPr>
          <w:rFonts w:ascii="Arial" w:hAnsi="Arial" w:cs="Arial"/>
        </w:rPr>
        <w:t xml:space="preserve"> </w:t>
      </w:r>
      <w:proofErr w:type="gramStart"/>
      <w:r w:rsidR="000B516B" w:rsidRPr="00A64700">
        <w:rPr>
          <w:rFonts w:ascii="Arial" w:hAnsi="Arial" w:cs="Arial"/>
        </w:rPr>
        <w:t>No Go</w:t>
      </w:r>
      <w:proofErr w:type="gramEnd"/>
      <w:r w:rsidR="000B516B" w:rsidRPr="00A64700">
        <w:rPr>
          <w:rFonts w:ascii="Arial" w:hAnsi="Arial" w:cs="Arial"/>
        </w:rPr>
        <w:t xml:space="preserve"> decision</w:t>
      </w:r>
      <w:r w:rsidR="00EC732D" w:rsidRPr="00A64700">
        <w:rPr>
          <w:rFonts w:ascii="Arial" w:hAnsi="Arial" w:cs="Arial"/>
        </w:rPr>
        <w:t xml:space="preserve"> </w:t>
      </w:r>
      <w:r w:rsidR="00B81091" w:rsidRPr="00A64700">
        <w:rPr>
          <w:rFonts w:ascii="Arial" w:hAnsi="Arial" w:cs="Arial"/>
        </w:rPr>
        <w:t xml:space="preserve">must be considered </w:t>
      </w:r>
      <w:r w:rsidR="005A7F8C" w:rsidRPr="00A64700">
        <w:rPr>
          <w:rFonts w:ascii="Arial" w:hAnsi="Arial" w:cs="Arial"/>
        </w:rPr>
        <w:t xml:space="preserve">and </w:t>
      </w:r>
      <w:r w:rsidR="00B81091" w:rsidRPr="00A64700">
        <w:rPr>
          <w:rFonts w:ascii="Arial" w:hAnsi="Arial" w:cs="Arial"/>
        </w:rPr>
        <w:t xml:space="preserve">what, if anything, should be done to enable </w:t>
      </w:r>
      <w:r w:rsidR="00EC732D" w:rsidRPr="00A64700">
        <w:rPr>
          <w:rFonts w:ascii="Arial" w:hAnsi="Arial" w:cs="Arial"/>
        </w:rPr>
        <w:t xml:space="preserve">the project </w:t>
      </w:r>
      <w:r w:rsidR="00B81091" w:rsidRPr="00A64700">
        <w:rPr>
          <w:rFonts w:ascii="Arial" w:hAnsi="Arial" w:cs="Arial"/>
        </w:rPr>
        <w:t xml:space="preserve">to </w:t>
      </w:r>
      <w:r w:rsidR="00EC732D" w:rsidRPr="00A64700">
        <w:rPr>
          <w:rFonts w:ascii="Arial" w:hAnsi="Arial" w:cs="Arial"/>
        </w:rPr>
        <w:t>proceed to the next stage</w:t>
      </w:r>
      <w:r w:rsidR="00B81091" w:rsidRPr="00A64700">
        <w:rPr>
          <w:rFonts w:ascii="Arial" w:hAnsi="Arial" w:cs="Arial"/>
        </w:rPr>
        <w:t>.</w:t>
      </w:r>
    </w:p>
    <w:p w14:paraId="0D0A703C" w14:textId="77777777" w:rsidR="00B81091" w:rsidRPr="00A64700" w:rsidRDefault="00B81091" w:rsidP="008C5B2C">
      <w:pPr>
        <w:rPr>
          <w:rFonts w:ascii="Arial" w:hAnsi="Arial" w:cs="Arial"/>
        </w:rPr>
      </w:pPr>
    </w:p>
    <w:p w14:paraId="662973F9" w14:textId="422F491B" w:rsidR="008C5B2C" w:rsidRPr="00A64700" w:rsidRDefault="00B81091" w:rsidP="008C5B2C">
      <w:pPr>
        <w:rPr>
          <w:rFonts w:ascii="Arial" w:hAnsi="Arial" w:cs="Arial"/>
        </w:rPr>
      </w:pPr>
      <w:r w:rsidRPr="00A64700">
        <w:rPr>
          <w:rFonts w:ascii="Arial" w:hAnsi="Arial" w:cs="Arial"/>
        </w:rPr>
        <w:t>In assessing how to fix problems</w:t>
      </w:r>
      <w:r w:rsidR="0006574E">
        <w:rPr>
          <w:rFonts w:ascii="Arial" w:hAnsi="Arial" w:cs="Arial"/>
        </w:rPr>
        <w:t>, l</w:t>
      </w:r>
      <w:r w:rsidR="00B94260" w:rsidRPr="00A64700">
        <w:rPr>
          <w:rFonts w:ascii="Arial" w:hAnsi="Arial" w:cs="Arial"/>
        </w:rPr>
        <w:t>ook at the percentages</w:t>
      </w:r>
      <w:r w:rsidR="0057599E" w:rsidRPr="00A64700">
        <w:rPr>
          <w:rFonts w:ascii="Arial" w:hAnsi="Arial" w:cs="Arial"/>
        </w:rPr>
        <w:t xml:space="preserve"> for each </w:t>
      </w:r>
      <w:r w:rsidR="00B01EE7" w:rsidRPr="00A64700">
        <w:rPr>
          <w:rFonts w:ascii="Arial" w:hAnsi="Arial" w:cs="Arial"/>
        </w:rPr>
        <w:t xml:space="preserve">design </w:t>
      </w:r>
      <w:r w:rsidR="0057599E" w:rsidRPr="00A64700">
        <w:rPr>
          <w:rFonts w:ascii="Arial" w:hAnsi="Arial" w:cs="Arial"/>
        </w:rPr>
        <w:t>specification,</w:t>
      </w:r>
      <w:r w:rsidR="00B94260" w:rsidRPr="00A64700">
        <w:rPr>
          <w:rFonts w:ascii="Arial" w:hAnsi="Arial" w:cs="Arial"/>
        </w:rPr>
        <w:t xml:space="preserve"> for your entity and </w:t>
      </w:r>
      <w:r w:rsidR="00EC732D" w:rsidRPr="00A64700">
        <w:rPr>
          <w:rFonts w:ascii="Arial" w:hAnsi="Arial" w:cs="Arial"/>
        </w:rPr>
        <w:t xml:space="preserve">for </w:t>
      </w:r>
      <w:r w:rsidR="00B94260" w:rsidRPr="00A64700">
        <w:rPr>
          <w:rFonts w:ascii="Arial" w:hAnsi="Arial" w:cs="Arial"/>
        </w:rPr>
        <w:t>your partners</w:t>
      </w:r>
      <w:r w:rsidR="0057599E" w:rsidRPr="00A64700">
        <w:rPr>
          <w:rFonts w:ascii="Arial" w:hAnsi="Arial" w:cs="Arial"/>
        </w:rPr>
        <w:t>,</w:t>
      </w:r>
      <w:r w:rsidR="00B94260" w:rsidRPr="00A64700">
        <w:rPr>
          <w:rFonts w:ascii="Arial" w:hAnsi="Arial" w:cs="Arial"/>
        </w:rPr>
        <w:t xml:space="preserve"> and </w:t>
      </w:r>
      <w:r w:rsidR="0006574E">
        <w:rPr>
          <w:rFonts w:ascii="Arial" w:hAnsi="Arial" w:cs="Arial"/>
        </w:rPr>
        <w:t>analyze</w:t>
      </w:r>
      <w:r w:rsidR="00B94260" w:rsidRPr="00A64700">
        <w:rPr>
          <w:rFonts w:ascii="Arial" w:hAnsi="Arial" w:cs="Arial"/>
        </w:rPr>
        <w:t xml:space="preserve"> who might be responsible for the problem</w:t>
      </w:r>
      <w:r w:rsidR="00BC07D7" w:rsidRPr="00A64700">
        <w:rPr>
          <w:rFonts w:ascii="Arial" w:hAnsi="Arial" w:cs="Arial"/>
        </w:rPr>
        <w:t xml:space="preserve"> and who has the best chance of fixing it</w:t>
      </w:r>
      <w:r w:rsidR="00B94260" w:rsidRPr="00A64700">
        <w:rPr>
          <w:rFonts w:ascii="Arial" w:hAnsi="Arial" w:cs="Arial"/>
        </w:rPr>
        <w:t xml:space="preserve">. Then </w:t>
      </w:r>
      <w:r w:rsidR="0057599E" w:rsidRPr="00A64700">
        <w:rPr>
          <w:rFonts w:ascii="Arial" w:hAnsi="Arial" w:cs="Arial"/>
        </w:rPr>
        <w:t>try to</w:t>
      </w:r>
      <w:r w:rsidR="00B94260" w:rsidRPr="00A64700">
        <w:rPr>
          <w:rFonts w:ascii="Arial" w:hAnsi="Arial" w:cs="Arial"/>
        </w:rPr>
        <w:t xml:space="preserve"> determine what the </w:t>
      </w:r>
      <w:r w:rsidR="00330C43" w:rsidRPr="00A64700">
        <w:rPr>
          <w:rFonts w:ascii="Arial" w:hAnsi="Arial" w:cs="Arial"/>
        </w:rPr>
        <w:t xml:space="preserve">specific </w:t>
      </w:r>
      <w:r w:rsidR="00B94260" w:rsidRPr="00A64700">
        <w:rPr>
          <w:rFonts w:ascii="Arial" w:hAnsi="Arial" w:cs="Arial"/>
        </w:rPr>
        <w:t xml:space="preserve">problem is and how to </w:t>
      </w:r>
      <w:r w:rsidR="0057599E" w:rsidRPr="00A64700">
        <w:rPr>
          <w:rFonts w:ascii="Arial" w:hAnsi="Arial" w:cs="Arial"/>
        </w:rPr>
        <w:t>address</w:t>
      </w:r>
      <w:r w:rsidR="00B94260" w:rsidRPr="00A64700">
        <w:rPr>
          <w:rFonts w:ascii="Arial" w:hAnsi="Arial" w:cs="Arial"/>
        </w:rPr>
        <w:t xml:space="preserve"> it. I</w:t>
      </w:r>
      <w:r w:rsidR="0057599E" w:rsidRPr="00A64700">
        <w:rPr>
          <w:rFonts w:ascii="Arial" w:hAnsi="Arial" w:cs="Arial"/>
        </w:rPr>
        <w:t>f</w:t>
      </w:r>
      <w:r w:rsidR="00A725EF" w:rsidRPr="00A64700">
        <w:rPr>
          <w:rFonts w:ascii="Arial" w:hAnsi="Arial" w:cs="Arial"/>
        </w:rPr>
        <w:t xml:space="preserve"> </w:t>
      </w:r>
      <w:r w:rsidR="0057599E" w:rsidRPr="00A64700">
        <w:rPr>
          <w:rFonts w:ascii="Arial" w:hAnsi="Arial" w:cs="Arial"/>
        </w:rPr>
        <w:t>the problem can be</w:t>
      </w:r>
      <w:r w:rsidR="00B94260" w:rsidRPr="00A64700">
        <w:rPr>
          <w:rFonts w:ascii="Arial" w:hAnsi="Arial" w:cs="Arial"/>
        </w:rPr>
        <w:t xml:space="preserve"> fixed</w:t>
      </w:r>
      <w:r w:rsidR="0057599E" w:rsidRPr="00A64700">
        <w:rPr>
          <w:rFonts w:ascii="Arial" w:hAnsi="Arial" w:cs="Arial"/>
        </w:rPr>
        <w:t xml:space="preserve"> using an acceptable amount of effort and resources</w:t>
      </w:r>
      <w:r w:rsidR="00B94260" w:rsidRPr="00A64700">
        <w:rPr>
          <w:rFonts w:ascii="Arial" w:hAnsi="Arial" w:cs="Arial"/>
        </w:rPr>
        <w:t xml:space="preserve">, </w:t>
      </w:r>
      <w:r w:rsidR="0057599E" w:rsidRPr="00A64700">
        <w:rPr>
          <w:rFonts w:ascii="Arial" w:hAnsi="Arial" w:cs="Arial"/>
        </w:rPr>
        <w:t xml:space="preserve">then </w:t>
      </w:r>
      <w:r w:rsidR="00B94260" w:rsidRPr="00A64700">
        <w:rPr>
          <w:rFonts w:ascii="Arial" w:hAnsi="Arial" w:cs="Arial"/>
        </w:rPr>
        <w:t>you have the option to do so and then rep</w:t>
      </w:r>
      <w:r w:rsidR="00E8791F" w:rsidRPr="00A64700">
        <w:rPr>
          <w:rFonts w:ascii="Arial" w:hAnsi="Arial" w:cs="Arial"/>
        </w:rPr>
        <w:t xml:space="preserve">eat the gate review. If it is </w:t>
      </w:r>
      <w:r w:rsidR="00B94260" w:rsidRPr="00A64700">
        <w:rPr>
          <w:rFonts w:ascii="Arial" w:hAnsi="Arial" w:cs="Arial"/>
        </w:rPr>
        <w:t>difficult to fix</w:t>
      </w:r>
      <w:r w:rsidR="00E8791F" w:rsidRPr="00A64700">
        <w:rPr>
          <w:rFonts w:ascii="Arial" w:hAnsi="Arial" w:cs="Arial"/>
        </w:rPr>
        <w:t>,</w:t>
      </w:r>
      <w:r w:rsidR="00B94260" w:rsidRPr="00A64700">
        <w:rPr>
          <w:rFonts w:ascii="Arial" w:hAnsi="Arial" w:cs="Arial"/>
        </w:rPr>
        <w:t xml:space="preserve"> </w:t>
      </w:r>
      <w:r w:rsidR="0057599E" w:rsidRPr="00A64700">
        <w:rPr>
          <w:rFonts w:ascii="Arial" w:hAnsi="Arial" w:cs="Arial"/>
        </w:rPr>
        <w:t xml:space="preserve">then </w:t>
      </w:r>
      <w:r w:rsidR="00B94260" w:rsidRPr="00A64700">
        <w:rPr>
          <w:rFonts w:ascii="Arial" w:hAnsi="Arial" w:cs="Arial"/>
        </w:rPr>
        <w:t xml:space="preserve">you should seriously consider whether it makes more sense </w:t>
      </w:r>
      <w:r w:rsidR="0006574E">
        <w:rPr>
          <w:rFonts w:ascii="Arial" w:hAnsi="Arial" w:cs="Arial"/>
        </w:rPr>
        <w:t xml:space="preserve">to </w:t>
      </w:r>
      <w:r w:rsidR="00982CB1" w:rsidRPr="00A64700">
        <w:rPr>
          <w:rFonts w:ascii="Arial" w:hAnsi="Arial" w:cs="Arial"/>
        </w:rPr>
        <w:t>re-think your basic assumptions</w:t>
      </w:r>
      <w:r w:rsidR="00330C43" w:rsidRPr="00A64700">
        <w:rPr>
          <w:rFonts w:ascii="Arial" w:hAnsi="Arial" w:cs="Arial"/>
        </w:rPr>
        <w:t xml:space="preserve"> and either redesign or to cancel your NPD project</w:t>
      </w:r>
      <w:r w:rsidR="00B94260" w:rsidRPr="00A64700">
        <w:rPr>
          <w:rFonts w:ascii="Arial" w:hAnsi="Arial" w:cs="Arial"/>
        </w:rPr>
        <w:t xml:space="preserve">. </w:t>
      </w:r>
    </w:p>
    <w:p w14:paraId="55D780FE" w14:textId="477C683D" w:rsidR="008C5B2C" w:rsidRPr="00A64700" w:rsidRDefault="008C5B2C" w:rsidP="008C5B2C">
      <w:pPr>
        <w:rPr>
          <w:rFonts w:ascii="Arial" w:hAnsi="Arial" w:cs="Arial"/>
        </w:rPr>
      </w:pPr>
    </w:p>
    <w:p w14:paraId="0AB7CF72" w14:textId="4D762DD3" w:rsidR="008C5B2C" w:rsidRPr="00A64700" w:rsidRDefault="00F26ECA" w:rsidP="008C5B2C">
      <w:pPr>
        <w:rPr>
          <w:rFonts w:ascii="Arial" w:hAnsi="Arial" w:cs="Arial"/>
        </w:rPr>
      </w:pPr>
      <w:r w:rsidRPr="00A64700">
        <w:rPr>
          <w:rFonts w:ascii="Arial" w:hAnsi="Arial" w:cs="Arial"/>
        </w:rPr>
        <w:t>Finally</w:t>
      </w:r>
      <w:r w:rsidR="00E8791F" w:rsidRPr="00A64700">
        <w:rPr>
          <w:rFonts w:ascii="Arial" w:hAnsi="Arial" w:cs="Arial"/>
        </w:rPr>
        <w:t>,</w:t>
      </w:r>
      <w:r w:rsidR="008C5B2C" w:rsidRPr="00A64700">
        <w:rPr>
          <w:rFonts w:ascii="Arial" w:hAnsi="Arial" w:cs="Arial"/>
        </w:rPr>
        <w:t xml:space="preserve"> look at where you hope to be by the end of the next stage</w:t>
      </w:r>
      <w:r w:rsidR="00B94260" w:rsidRPr="00A64700">
        <w:rPr>
          <w:rFonts w:ascii="Arial" w:hAnsi="Arial" w:cs="Arial"/>
        </w:rPr>
        <w:t>. Do you have the competence, capabilities and resources to get there? If not,</w:t>
      </w:r>
      <w:r w:rsidR="0057599E" w:rsidRPr="00A64700">
        <w:rPr>
          <w:rFonts w:ascii="Arial" w:hAnsi="Arial" w:cs="Arial"/>
        </w:rPr>
        <w:t xml:space="preserve"> you </w:t>
      </w:r>
      <w:r w:rsidR="004203D2" w:rsidRPr="00A64700">
        <w:rPr>
          <w:rFonts w:ascii="Arial" w:hAnsi="Arial" w:cs="Arial"/>
        </w:rPr>
        <w:t>may decide</w:t>
      </w:r>
      <w:r w:rsidR="00B94260" w:rsidRPr="00A64700">
        <w:rPr>
          <w:rFonts w:ascii="Arial" w:hAnsi="Arial" w:cs="Arial"/>
        </w:rPr>
        <w:t xml:space="preserve"> </w:t>
      </w:r>
      <w:r w:rsidR="004203D2" w:rsidRPr="00A64700">
        <w:rPr>
          <w:rFonts w:ascii="Arial" w:hAnsi="Arial" w:cs="Arial"/>
        </w:rPr>
        <w:t>to make</w:t>
      </w:r>
      <w:r w:rsidR="00B01EE7" w:rsidRPr="00A64700">
        <w:rPr>
          <w:rFonts w:ascii="Arial" w:hAnsi="Arial" w:cs="Arial"/>
        </w:rPr>
        <w:t xml:space="preserve"> </w:t>
      </w:r>
      <w:r w:rsidR="00B94260" w:rsidRPr="00A64700">
        <w:rPr>
          <w:rFonts w:ascii="Arial" w:hAnsi="Arial" w:cs="Arial"/>
        </w:rPr>
        <w:t xml:space="preserve">a </w:t>
      </w:r>
      <w:proofErr w:type="gramStart"/>
      <w:r w:rsidR="000B516B" w:rsidRPr="00A64700">
        <w:rPr>
          <w:rFonts w:ascii="Arial" w:hAnsi="Arial" w:cs="Arial"/>
        </w:rPr>
        <w:t>No Go</w:t>
      </w:r>
      <w:proofErr w:type="gramEnd"/>
      <w:r w:rsidR="00B94260" w:rsidRPr="00A64700">
        <w:rPr>
          <w:rFonts w:ascii="Arial" w:hAnsi="Arial" w:cs="Arial"/>
        </w:rPr>
        <w:t xml:space="preserve"> </w:t>
      </w:r>
      <w:r w:rsidR="0057599E" w:rsidRPr="00A64700">
        <w:rPr>
          <w:rFonts w:ascii="Arial" w:hAnsi="Arial" w:cs="Arial"/>
        </w:rPr>
        <w:t>decision</w:t>
      </w:r>
      <w:r w:rsidR="004203D2" w:rsidRPr="00A64700">
        <w:rPr>
          <w:rFonts w:ascii="Arial" w:hAnsi="Arial" w:cs="Arial"/>
        </w:rPr>
        <w:t xml:space="preserve"> to </w:t>
      </w:r>
      <w:r w:rsidR="00982CB1" w:rsidRPr="00A64700">
        <w:rPr>
          <w:rFonts w:ascii="Arial" w:hAnsi="Arial" w:cs="Arial"/>
        </w:rPr>
        <w:t xml:space="preserve">halt the project and </w:t>
      </w:r>
      <w:r w:rsidR="0057599E" w:rsidRPr="00A64700">
        <w:rPr>
          <w:rFonts w:ascii="Arial" w:hAnsi="Arial" w:cs="Arial"/>
        </w:rPr>
        <w:t xml:space="preserve">not proceed through the gate </w:t>
      </w:r>
      <w:r w:rsidR="00B94260" w:rsidRPr="00A64700">
        <w:rPr>
          <w:rFonts w:ascii="Arial" w:hAnsi="Arial" w:cs="Arial"/>
        </w:rPr>
        <w:t>until you figure out how, and whether, to fix th</w:t>
      </w:r>
      <w:r w:rsidR="0057599E" w:rsidRPr="00A64700">
        <w:rPr>
          <w:rFonts w:ascii="Arial" w:hAnsi="Arial" w:cs="Arial"/>
        </w:rPr>
        <w:t>e</w:t>
      </w:r>
      <w:r w:rsidR="00B94260" w:rsidRPr="00A64700">
        <w:rPr>
          <w:rFonts w:ascii="Arial" w:hAnsi="Arial" w:cs="Arial"/>
        </w:rPr>
        <w:t xml:space="preserve"> problem</w:t>
      </w:r>
      <w:r w:rsidR="0057599E" w:rsidRPr="00A64700">
        <w:rPr>
          <w:rFonts w:ascii="Arial" w:hAnsi="Arial" w:cs="Arial"/>
        </w:rPr>
        <w:t>(s) you identified using th</w:t>
      </w:r>
      <w:r w:rsidR="00B01EE7" w:rsidRPr="00A64700">
        <w:rPr>
          <w:rFonts w:ascii="Arial" w:hAnsi="Arial" w:cs="Arial"/>
        </w:rPr>
        <w:t>e Gate Progress Review T</w:t>
      </w:r>
      <w:r w:rsidR="0057599E" w:rsidRPr="00A64700">
        <w:rPr>
          <w:rFonts w:ascii="Arial" w:hAnsi="Arial" w:cs="Arial"/>
        </w:rPr>
        <w:t>ool</w:t>
      </w:r>
      <w:r w:rsidR="00B94260" w:rsidRPr="00A64700">
        <w:rPr>
          <w:rFonts w:ascii="Arial" w:hAnsi="Arial" w:cs="Arial"/>
        </w:rPr>
        <w:t xml:space="preserve">. </w:t>
      </w:r>
    </w:p>
    <w:p w14:paraId="3BD3E439" w14:textId="77777777" w:rsidR="00BC0B5D" w:rsidRPr="00A64700" w:rsidRDefault="00BC0B5D" w:rsidP="00F9292D">
      <w:pPr>
        <w:rPr>
          <w:rFonts w:ascii="Arial" w:hAnsi="Arial" w:cs="Arial"/>
        </w:rPr>
      </w:pPr>
    </w:p>
    <w:p w14:paraId="48C777D2" w14:textId="77777777" w:rsidR="00B6652A" w:rsidRPr="00A64700" w:rsidRDefault="00B6652A" w:rsidP="00F9292D">
      <w:pPr>
        <w:rPr>
          <w:rFonts w:ascii="Arial" w:hAnsi="Arial" w:cs="Arial"/>
        </w:rPr>
      </w:pPr>
    </w:p>
    <w:sectPr w:rsidR="00B6652A" w:rsidRPr="00A64700" w:rsidSect="00A64700">
      <w:headerReference w:type="default" r:id="rId16"/>
      <w:footerReference w:type="even"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8AB8" w14:textId="77777777" w:rsidR="00C42DF7" w:rsidRDefault="00C42DF7" w:rsidP="009D5494">
      <w:r>
        <w:separator/>
      </w:r>
    </w:p>
  </w:endnote>
  <w:endnote w:type="continuationSeparator" w:id="0">
    <w:p w14:paraId="07313BA2" w14:textId="77777777" w:rsidR="00C42DF7" w:rsidRDefault="00C42DF7" w:rsidP="009D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E7352" w14:textId="25C1D673" w:rsidR="002059E4" w:rsidRDefault="004A7965" w:rsidP="002059E4">
    <w:pPr>
      <w:pStyle w:val="Footer"/>
    </w:pPr>
    <w:r>
      <w:rPr>
        <w:noProof/>
      </w:rPr>
      <mc:AlternateContent>
        <mc:Choice Requires="wps">
          <w:drawing>
            <wp:anchor distT="0" distB="0" distL="114300" distR="114300" simplePos="0" relativeHeight="251661312" behindDoc="0" locked="0" layoutInCell="0" allowOverlap="1" wp14:anchorId="184CB114" wp14:editId="0E0733F9">
              <wp:simplePos x="0" y="0"/>
              <wp:positionH relativeFrom="page">
                <wp:posOffset>0</wp:posOffset>
              </wp:positionH>
              <wp:positionV relativeFrom="page">
                <wp:posOffset>9594215</wp:posOffset>
              </wp:positionV>
              <wp:extent cx="7772400" cy="273050"/>
              <wp:effectExtent l="0" t="0" r="0" b="12700"/>
              <wp:wrapNone/>
              <wp:docPr id="7" name="MSIPCMf9c742cfaa48840573cb5a50" descr="{&quot;HashCode&quot;:2082126947,&quot;Height&quot;:792.0,&quot;Width&quot;:612.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77AA56" w14:textId="51333E2B" w:rsidR="004A7965" w:rsidRPr="004A7965" w:rsidRDefault="004A7965" w:rsidP="004A7965">
                          <w:pPr>
                            <w:jc w:val="center"/>
                            <w:rPr>
                              <w:rFonts w:ascii="Calibri" w:hAnsi="Calibri" w:cs="Calibri"/>
                              <w:color w:val="000000"/>
                              <w:sz w:val="20"/>
                            </w:rPr>
                          </w:pPr>
                          <w:r w:rsidRPr="004A7965">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4CB114" id="_x0000_t202" coordsize="21600,21600" o:spt="202" path="m,l,21600r21600,l21600,xe">
              <v:stroke joinstyle="miter"/>
              <v:path gradientshapeok="t" o:connecttype="rect"/>
            </v:shapetype>
            <v:shape id="MSIPCMf9c742cfaa48840573cb5a50" o:spid="_x0000_s1026" type="#_x0000_t202" alt="{&quot;HashCode&quot;:2082126947,&quot;Height&quot;:792.0,&quot;Width&quot;:612.0,&quot;Placement&quot;:&quot;Footer&quot;,&quot;Index&quot;:&quot;OddAndEven&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0677AA56" w14:textId="51333E2B" w:rsidR="004A7965" w:rsidRPr="004A7965" w:rsidRDefault="004A7965" w:rsidP="004A7965">
                    <w:pPr>
                      <w:jc w:val="center"/>
                      <w:rPr>
                        <w:rFonts w:ascii="Calibri" w:hAnsi="Calibri" w:cs="Calibri"/>
                        <w:color w:val="000000"/>
                        <w:sz w:val="20"/>
                      </w:rPr>
                    </w:pPr>
                    <w:r w:rsidRPr="004A7965">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BB4C" w14:textId="7196AB88" w:rsidR="002059E4" w:rsidRDefault="004A7965" w:rsidP="002059E4">
    <w:pPr>
      <w:pStyle w:val="Footer"/>
    </w:pPr>
    <w:r>
      <w:rPr>
        <w:noProof/>
      </w:rPr>
      <mc:AlternateContent>
        <mc:Choice Requires="wps">
          <w:drawing>
            <wp:anchor distT="0" distB="0" distL="114300" distR="114300" simplePos="0" relativeHeight="251660288" behindDoc="0" locked="0" layoutInCell="0" allowOverlap="1" wp14:anchorId="3C3F7DC3" wp14:editId="7AC04237">
              <wp:simplePos x="0" y="0"/>
              <wp:positionH relativeFrom="page">
                <wp:posOffset>0</wp:posOffset>
              </wp:positionH>
              <wp:positionV relativeFrom="page">
                <wp:posOffset>9594215</wp:posOffset>
              </wp:positionV>
              <wp:extent cx="7772400" cy="273050"/>
              <wp:effectExtent l="0" t="0" r="0" b="12700"/>
              <wp:wrapNone/>
              <wp:docPr id="3" name="MSIPCM924249f08c1f3e8c4e411fc5" descr="{&quot;HashCode&quot;:208212694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96DB63" w14:textId="4AED4C94" w:rsidR="004A7965" w:rsidRPr="004A7965" w:rsidRDefault="004A7965" w:rsidP="004A7965">
                          <w:pPr>
                            <w:jc w:val="center"/>
                            <w:rPr>
                              <w:rFonts w:ascii="Calibri" w:hAnsi="Calibri" w:cs="Calibri"/>
                              <w:color w:val="000000"/>
                              <w:sz w:val="20"/>
                            </w:rPr>
                          </w:pPr>
                          <w:r w:rsidRPr="004A7965">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3F7DC3" id="_x0000_t202" coordsize="21600,21600" o:spt="202" path="m,l,21600r21600,l21600,xe">
              <v:stroke joinstyle="miter"/>
              <v:path gradientshapeok="t" o:connecttype="rect"/>
            </v:shapetype>
            <v:shape id="MSIPCM924249f08c1f3e8c4e411fc5" o:spid="_x0000_s1028" type="#_x0000_t202" alt="{&quot;HashCode&quot;:2082126947,&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" o:allowincell="f" filled="f" stroked="f" strokeweight=".5pt">
              <v:textbox inset=",0,,0">
                <w:txbxContent>
                  <w:p w14:paraId="2796DB63" w14:textId="4AED4C94" w:rsidR="004A7965" w:rsidRPr="004A7965" w:rsidRDefault="004A7965" w:rsidP="004A7965">
                    <w:pPr>
                      <w:jc w:val="center"/>
                      <w:rPr>
                        <w:rFonts w:ascii="Calibri" w:hAnsi="Calibri" w:cs="Calibri"/>
                        <w:color w:val="000000"/>
                        <w:sz w:val="20"/>
                      </w:rPr>
                    </w:pPr>
                    <w:r w:rsidRPr="004A7965">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CE1AB" w14:textId="77777777" w:rsidR="00C42DF7" w:rsidRDefault="00C42DF7" w:rsidP="009D5494">
      <w:r>
        <w:separator/>
      </w:r>
    </w:p>
  </w:footnote>
  <w:footnote w:type="continuationSeparator" w:id="0">
    <w:p w14:paraId="5307EC8A" w14:textId="77777777" w:rsidR="00C42DF7" w:rsidRDefault="00C42DF7" w:rsidP="009D5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18D1" w14:textId="77777777" w:rsidR="00A64700" w:rsidRPr="007C1D07" w:rsidRDefault="00A64700" w:rsidP="00A64700">
    <w:pPr>
      <w:pStyle w:val="Header"/>
      <w:jc w:val="right"/>
      <w:rPr>
        <w:rFonts w:ascii="Arial" w:hAnsi="Arial" w:cs="Arial"/>
        <w:sz w:val="18"/>
        <w:szCs w:val="18"/>
      </w:rPr>
    </w:pPr>
    <w:r w:rsidRPr="007C1D07">
      <w:rPr>
        <w:rFonts w:ascii="Arial" w:hAnsi="Arial" w:cs="Arial"/>
        <w:sz w:val="18"/>
        <w:szCs w:val="18"/>
      </w:rPr>
      <w:t>Pre-published version. Not for further distribution</w:t>
    </w:r>
  </w:p>
  <w:p w14:paraId="1FE9C280" w14:textId="77777777" w:rsidR="00A64700" w:rsidRDefault="00A64700" w:rsidP="00A64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B366D"/>
    <w:multiLevelType w:val="hybridMultilevel"/>
    <w:tmpl w:val="4BAEB9EC"/>
    <w:lvl w:ilvl="0" w:tplc="0CEE76EC">
      <w:start w:val="1"/>
      <w:numFmt w:val="bullet"/>
      <w:lvlText w:val=""/>
      <w:lvlJc w:val="left"/>
      <w:pPr>
        <w:ind w:left="1440" w:hanging="360"/>
      </w:pPr>
      <w:rPr>
        <w:rFonts w:ascii="Symbol" w:hAnsi="Symbol"/>
      </w:rPr>
    </w:lvl>
    <w:lvl w:ilvl="1" w:tplc="B6DCB582">
      <w:start w:val="1"/>
      <w:numFmt w:val="bullet"/>
      <w:lvlText w:val=""/>
      <w:lvlJc w:val="left"/>
      <w:pPr>
        <w:ind w:left="1440" w:hanging="360"/>
      </w:pPr>
      <w:rPr>
        <w:rFonts w:ascii="Symbol" w:hAnsi="Symbol"/>
      </w:rPr>
    </w:lvl>
    <w:lvl w:ilvl="2" w:tplc="CE1810F8">
      <w:start w:val="1"/>
      <w:numFmt w:val="bullet"/>
      <w:lvlText w:val=""/>
      <w:lvlJc w:val="left"/>
      <w:pPr>
        <w:ind w:left="1440" w:hanging="360"/>
      </w:pPr>
      <w:rPr>
        <w:rFonts w:ascii="Symbol" w:hAnsi="Symbol"/>
      </w:rPr>
    </w:lvl>
    <w:lvl w:ilvl="3" w:tplc="57A00680">
      <w:start w:val="1"/>
      <w:numFmt w:val="bullet"/>
      <w:lvlText w:val=""/>
      <w:lvlJc w:val="left"/>
      <w:pPr>
        <w:ind w:left="1440" w:hanging="360"/>
      </w:pPr>
      <w:rPr>
        <w:rFonts w:ascii="Symbol" w:hAnsi="Symbol"/>
      </w:rPr>
    </w:lvl>
    <w:lvl w:ilvl="4" w:tplc="D070CFA2">
      <w:start w:val="1"/>
      <w:numFmt w:val="bullet"/>
      <w:lvlText w:val=""/>
      <w:lvlJc w:val="left"/>
      <w:pPr>
        <w:ind w:left="1440" w:hanging="360"/>
      </w:pPr>
      <w:rPr>
        <w:rFonts w:ascii="Symbol" w:hAnsi="Symbol"/>
      </w:rPr>
    </w:lvl>
    <w:lvl w:ilvl="5" w:tplc="11DC6D5E">
      <w:start w:val="1"/>
      <w:numFmt w:val="bullet"/>
      <w:lvlText w:val=""/>
      <w:lvlJc w:val="left"/>
      <w:pPr>
        <w:ind w:left="1440" w:hanging="360"/>
      </w:pPr>
      <w:rPr>
        <w:rFonts w:ascii="Symbol" w:hAnsi="Symbol"/>
      </w:rPr>
    </w:lvl>
    <w:lvl w:ilvl="6" w:tplc="20D88210">
      <w:start w:val="1"/>
      <w:numFmt w:val="bullet"/>
      <w:lvlText w:val=""/>
      <w:lvlJc w:val="left"/>
      <w:pPr>
        <w:ind w:left="1440" w:hanging="360"/>
      </w:pPr>
      <w:rPr>
        <w:rFonts w:ascii="Symbol" w:hAnsi="Symbol"/>
      </w:rPr>
    </w:lvl>
    <w:lvl w:ilvl="7" w:tplc="473E9B7A">
      <w:start w:val="1"/>
      <w:numFmt w:val="bullet"/>
      <w:lvlText w:val=""/>
      <w:lvlJc w:val="left"/>
      <w:pPr>
        <w:ind w:left="1440" w:hanging="360"/>
      </w:pPr>
      <w:rPr>
        <w:rFonts w:ascii="Symbol" w:hAnsi="Symbol"/>
      </w:rPr>
    </w:lvl>
    <w:lvl w:ilvl="8" w:tplc="0924196E">
      <w:start w:val="1"/>
      <w:numFmt w:val="bullet"/>
      <w:lvlText w:val=""/>
      <w:lvlJc w:val="left"/>
      <w:pPr>
        <w:ind w:left="1440" w:hanging="360"/>
      </w:pPr>
      <w:rPr>
        <w:rFonts w:ascii="Symbol" w:hAnsi="Symbol"/>
      </w:rPr>
    </w:lvl>
  </w:abstractNum>
  <w:num w:numId="1" w16cid:durableId="4799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92D"/>
    <w:rsid w:val="000049F7"/>
    <w:rsid w:val="000162E2"/>
    <w:rsid w:val="000171C3"/>
    <w:rsid w:val="0003213E"/>
    <w:rsid w:val="00047C89"/>
    <w:rsid w:val="00056D70"/>
    <w:rsid w:val="0006574E"/>
    <w:rsid w:val="00071307"/>
    <w:rsid w:val="00073783"/>
    <w:rsid w:val="00074D7C"/>
    <w:rsid w:val="00087C48"/>
    <w:rsid w:val="00091856"/>
    <w:rsid w:val="000B0EE1"/>
    <w:rsid w:val="000B516B"/>
    <w:rsid w:val="000D0D88"/>
    <w:rsid w:val="000D67AF"/>
    <w:rsid w:val="000F5FCA"/>
    <w:rsid w:val="00113C10"/>
    <w:rsid w:val="00114E0D"/>
    <w:rsid w:val="00123304"/>
    <w:rsid w:val="00137F4C"/>
    <w:rsid w:val="00142A38"/>
    <w:rsid w:val="0014493D"/>
    <w:rsid w:val="001449A1"/>
    <w:rsid w:val="00146506"/>
    <w:rsid w:val="00146F84"/>
    <w:rsid w:val="00156B42"/>
    <w:rsid w:val="001647E2"/>
    <w:rsid w:val="001649E5"/>
    <w:rsid w:val="001671A9"/>
    <w:rsid w:val="00167999"/>
    <w:rsid w:val="00180CD7"/>
    <w:rsid w:val="00192535"/>
    <w:rsid w:val="001949B8"/>
    <w:rsid w:val="001C4062"/>
    <w:rsid w:val="001C7A54"/>
    <w:rsid w:val="001E3CE1"/>
    <w:rsid w:val="001F0D8F"/>
    <w:rsid w:val="001F3B21"/>
    <w:rsid w:val="00202E6D"/>
    <w:rsid w:val="002059E4"/>
    <w:rsid w:val="00215649"/>
    <w:rsid w:val="0021686E"/>
    <w:rsid w:val="00264280"/>
    <w:rsid w:val="00295511"/>
    <w:rsid w:val="002A362B"/>
    <w:rsid w:val="002A362C"/>
    <w:rsid w:val="002A5988"/>
    <w:rsid w:val="002A6549"/>
    <w:rsid w:val="002B4D5F"/>
    <w:rsid w:val="002D2214"/>
    <w:rsid w:val="002E652C"/>
    <w:rsid w:val="002F1EB4"/>
    <w:rsid w:val="003034C1"/>
    <w:rsid w:val="0030651D"/>
    <w:rsid w:val="00310DF8"/>
    <w:rsid w:val="0031635D"/>
    <w:rsid w:val="00316776"/>
    <w:rsid w:val="00330C43"/>
    <w:rsid w:val="003325CF"/>
    <w:rsid w:val="00354F79"/>
    <w:rsid w:val="00366FBB"/>
    <w:rsid w:val="00372889"/>
    <w:rsid w:val="00373512"/>
    <w:rsid w:val="0037363F"/>
    <w:rsid w:val="00376127"/>
    <w:rsid w:val="003861FF"/>
    <w:rsid w:val="0039153B"/>
    <w:rsid w:val="00395EF5"/>
    <w:rsid w:val="00397E12"/>
    <w:rsid w:val="003B413A"/>
    <w:rsid w:val="003B6EB4"/>
    <w:rsid w:val="003B7ACA"/>
    <w:rsid w:val="003C0E28"/>
    <w:rsid w:val="003D1307"/>
    <w:rsid w:val="003D5768"/>
    <w:rsid w:val="003E4D6D"/>
    <w:rsid w:val="003F0D13"/>
    <w:rsid w:val="004203D2"/>
    <w:rsid w:val="0042541A"/>
    <w:rsid w:val="00427EEC"/>
    <w:rsid w:val="00436268"/>
    <w:rsid w:val="00442DF5"/>
    <w:rsid w:val="0046264C"/>
    <w:rsid w:val="00473ABB"/>
    <w:rsid w:val="00482BEB"/>
    <w:rsid w:val="00483659"/>
    <w:rsid w:val="004866A0"/>
    <w:rsid w:val="004869BA"/>
    <w:rsid w:val="00486F85"/>
    <w:rsid w:val="004A1C1C"/>
    <w:rsid w:val="004A7965"/>
    <w:rsid w:val="004B0CE8"/>
    <w:rsid w:val="004B5A34"/>
    <w:rsid w:val="004C224E"/>
    <w:rsid w:val="004C49D6"/>
    <w:rsid w:val="004D769B"/>
    <w:rsid w:val="00502D00"/>
    <w:rsid w:val="00504A20"/>
    <w:rsid w:val="005104D1"/>
    <w:rsid w:val="00510DD2"/>
    <w:rsid w:val="00523BB1"/>
    <w:rsid w:val="00531D93"/>
    <w:rsid w:val="00553675"/>
    <w:rsid w:val="005546AF"/>
    <w:rsid w:val="00562C0A"/>
    <w:rsid w:val="0057599E"/>
    <w:rsid w:val="00585D3A"/>
    <w:rsid w:val="0058643E"/>
    <w:rsid w:val="00593906"/>
    <w:rsid w:val="00593AEF"/>
    <w:rsid w:val="005A7F8C"/>
    <w:rsid w:val="005B124A"/>
    <w:rsid w:val="005C071E"/>
    <w:rsid w:val="005C10C6"/>
    <w:rsid w:val="005C3CFA"/>
    <w:rsid w:val="005C5B86"/>
    <w:rsid w:val="005D0A10"/>
    <w:rsid w:val="006134F1"/>
    <w:rsid w:val="006148AC"/>
    <w:rsid w:val="00614FF8"/>
    <w:rsid w:val="00620E7B"/>
    <w:rsid w:val="006232C0"/>
    <w:rsid w:val="00631F40"/>
    <w:rsid w:val="006529D0"/>
    <w:rsid w:val="00686C7C"/>
    <w:rsid w:val="0069262A"/>
    <w:rsid w:val="006A2E6A"/>
    <w:rsid w:val="006A59F5"/>
    <w:rsid w:val="006B609A"/>
    <w:rsid w:val="006C6441"/>
    <w:rsid w:val="006D7DD8"/>
    <w:rsid w:val="006E2791"/>
    <w:rsid w:val="006E5CF3"/>
    <w:rsid w:val="006E695A"/>
    <w:rsid w:val="0071523A"/>
    <w:rsid w:val="00726179"/>
    <w:rsid w:val="00732039"/>
    <w:rsid w:val="00737BBF"/>
    <w:rsid w:val="007414B1"/>
    <w:rsid w:val="00750DD0"/>
    <w:rsid w:val="007512BB"/>
    <w:rsid w:val="00795AD1"/>
    <w:rsid w:val="007A3904"/>
    <w:rsid w:val="007A5D26"/>
    <w:rsid w:val="007B3D4A"/>
    <w:rsid w:val="007C3A91"/>
    <w:rsid w:val="007C3C0B"/>
    <w:rsid w:val="007C43A2"/>
    <w:rsid w:val="007C5BF7"/>
    <w:rsid w:val="007C5DCE"/>
    <w:rsid w:val="007C63E7"/>
    <w:rsid w:val="007D67B8"/>
    <w:rsid w:val="007F684C"/>
    <w:rsid w:val="00810A7D"/>
    <w:rsid w:val="00822878"/>
    <w:rsid w:val="008231E6"/>
    <w:rsid w:val="00840286"/>
    <w:rsid w:val="0085258E"/>
    <w:rsid w:val="008628DF"/>
    <w:rsid w:val="00870734"/>
    <w:rsid w:val="00881826"/>
    <w:rsid w:val="00897DB5"/>
    <w:rsid w:val="008A0028"/>
    <w:rsid w:val="008A2772"/>
    <w:rsid w:val="008A7E9D"/>
    <w:rsid w:val="008B00D1"/>
    <w:rsid w:val="008B091A"/>
    <w:rsid w:val="008C5B2C"/>
    <w:rsid w:val="008D254C"/>
    <w:rsid w:val="008E4E12"/>
    <w:rsid w:val="008E67D7"/>
    <w:rsid w:val="008F6E21"/>
    <w:rsid w:val="008F6E80"/>
    <w:rsid w:val="009164BC"/>
    <w:rsid w:val="009259E1"/>
    <w:rsid w:val="009273F9"/>
    <w:rsid w:val="009412DC"/>
    <w:rsid w:val="0096153C"/>
    <w:rsid w:val="00966BBD"/>
    <w:rsid w:val="00971271"/>
    <w:rsid w:val="00980775"/>
    <w:rsid w:val="00982CB1"/>
    <w:rsid w:val="009850C3"/>
    <w:rsid w:val="00986A80"/>
    <w:rsid w:val="00993D26"/>
    <w:rsid w:val="009A417A"/>
    <w:rsid w:val="009B0E54"/>
    <w:rsid w:val="009B5A4F"/>
    <w:rsid w:val="009D0775"/>
    <w:rsid w:val="009D5494"/>
    <w:rsid w:val="009E3C06"/>
    <w:rsid w:val="00A03455"/>
    <w:rsid w:val="00A14239"/>
    <w:rsid w:val="00A172C9"/>
    <w:rsid w:val="00A219A5"/>
    <w:rsid w:val="00A25D72"/>
    <w:rsid w:val="00A37158"/>
    <w:rsid w:val="00A5092D"/>
    <w:rsid w:val="00A64700"/>
    <w:rsid w:val="00A667E5"/>
    <w:rsid w:val="00A7213F"/>
    <w:rsid w:val="00A725EF"/>
    <w:rsid w:val="00A812FA"/>
    <w:rsid w:val="00A83824"/>
    <w:rsid w:val="00AA3482"/>
    <w:rsid w:val="00AA7FDE"/>
    <w:rsid w:val="00AB377B"/>
    <w:rsid w:val="00AC43CC"/>
    <w:rsid w:val="00AD445D"/>
    <w:rsid w:val="00AF6FEB"/>
    <w:rsid w:val="00B01B10"/>
    <w:rsid w:val="00B01EE7"/>
    <w:rsid w:val="00B03E1C"/>
    <w:rsid w:val="00B2083B"/>
    <w:rsid w:val="00B23918"/>
    <w:rsid w:val="00B2433F"/>
    <w:rsid w:val="00B31ECE"/>
    <w:rsid w:val="00B3355E"/>
    <w:rsid w:val="00B42186"/>
    <w:rsid w:val="00B42E9E"/>
    <w:rsid w:val="00B5177F"/>
    <w:rsid w:val="00B63D52"/>
    <w:rsid w:val="00B657C6"/>
    <w:rsid w:val="00B6652A"/>
    <w:rsid w:val="00B66B68"/>
    <w:rsid w:val="00B81091"/>
    <w:rsid w:val="00B91283"/>
    <w:rsid w:val="00B94260"/>
    <w:rsid w:val="00BB63B9"/>
    <w:rsid w:val="00BC07D7"/>
    <w:rsid w:val="00BC0B5D"/>
    <w:rsid w:val="00BC1C5C"/>
    <w:rsid w:val="00BC2568"/>
    <w:rsid w:val="00BE27BE"/>
    <w:rsid w:val="00BF7EDF"/>
    <w:rsid w:val="00C10711"/>
    <w:rsid w:val="00C240DF"/>
    <w:rsid w:val="00C30EAE"/>
    <w:rsid w:val="00C419EB"/>
    <w:rsid w:val="00C42DF7"/>
    <w:rsid w:val="00C51C90"/>
    <w:rsid w:val="00C5223A"/>
    <w:rsid w:val="00C560E7"/>
    <w:rsid w:val="00C77E0A"/>
    <w:rsid w:val="00C82E65"/>
    <w:rsid w:val="00C83D13"/>
    <w:rsid w:val="00C90799"/>
    <w:rsid w:val="00C96E5A"/>
    <w:rsid w:val="00C977A3"/>
    <w:rsid w:val="00CA0D47"/>
    <w:rsid w:val="00CC29E5"/>
    <w:rsid w:val="00CD5A0F"/>
    <w:rsid w:val="00CF1A4B"/>
    <w:rsid w:val="00CF65C8"/>
    <w:rsid w:val="00CF7987"/>
    <w:rsid w:val="00D304EE"/>
    <w:rsid w:val="00D3150C"/>
    <w:rsid w:val="00D41C86"/>
    <w:rsid w:val="00D47BF6"/>
    <w:rsid w:val="00D7277D"/>
    <w:rsid w:val="00D730D1"/>
    <w:rsid w:val="00D93A08"/>
    <w:rsid w:val="00D94AA5"/>
    <w:rsid w:val="00D95C2A"/>
    <w:rsid w:val="00DA0C8E"/>
    <w:rsid w:val="00DA38CD"/>
    <w:rsid w:val="00DA4CCE"/>
    <w:rsid w:val="00DA5BD1"/>
    <w:rsid w:val="00DA7B41"/>
    <w:rsid w:val="00DD3CFC"/>
    <w:rsid w:val="00DD5899"/>
    <w:rsid w:val="00DE18EC"/>
    <w:rsid w:val="00DE1E45"/>
    <w:rsid w:val="00DE6872"/>
    <w:rsid w:val="00DE6BA1"/>
    <w:rsid w:val="00DF51D9"/>
    <w:rsid w:val="00E025B1"/>
    <w:rsid w:val="00E059C7"/>
    <w:rsid w:val="00E14396"/>
    <w:rsid w:val="00E259D6"/>
    <w:rsid w:val="00E459B6"/>
    <w:rsid w:val="00E57B7F"/>
    <w:rsid w:val="00E65E59"/>
    <w:rsid w:val="00E736C5"/>
    <w:rsid w:val="00E871F0"/>
    <w:rsid w:val="00E8791F"/>
    <w:rsid w:val="00E87C05"/>
    <w:rsid w:val="00E90447"/>
    <w:rsid w:val="00E9611B"/>
    <w:rsid w:val="00EA3871"/>
    <w:rsid w:val="00EB067B"/>
    <w:rsid w:val="00EC2F16"/>
    <w:rsid w:val="00EC65DE"/>
    <w:rsid w:val="00EC732D"/>
    <w:rsid w:val="00EF26BD"/>
    <w:rsid w:val="00EF41EB"/>
    <w:rsid w:val="00EF4CF4"/>
    <w:rsid w:val="00EF6B60"/>
    <w:rsid w:val="00F0092C"/>
    <w:rsid w:val="00F053AF"/>
    <w:rsid w:val="00F055C3"/>
    <w:rsid w:val="00F13D43"/>
    <w:rsid w:val="00F1737E"/>
    <w:rsid w:val="00F21901"/>
    <w:rsid w:val="00F26344"/>
    <w:rsid w:val="00F26ECA"/>
    <w:rsid w:val="00F36AC4"/>
    <w:rsid w:val="00F45B95"/>
    <w:rsid w:val="00F469DA"/>
    <w:rsid w:val="00F47115"/>
    <w:rsid w:val="00F47D87"/>
    <w:rsid w:val="00F51120"/>
    <w:rsid w:val="00F51367"/>
    <w:rsid w:val="00F86B7F"/>
    <w:rsid w:val="00F91095"/>
    <w:rsid w:val="00F91503"/>
    <w:rsid w:val="00F9292D"/>
    <w:rsid w:val="00F92FB2"/>
    <w:rsid w:val="00F954A2"/>
    <w:rsid w:val="00FA17F2"/>
    <w:rsid w:val="00FA7E72"/>
    <w:rsid w:val="00FB58EF"/>
    <w:rsid w:val="00FB7CAF"/>
    <w:rsid w:val="00FF3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C169F"/>
  <w15:chartTrackingRefBased/>
  <w15:docId w15:val="{7B41F87A-EC36-4458-AA08-523FE5AA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dugi" w:eastAsiaTheme="minorHAnsi" w:hAnsi="Gadug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97E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93D2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29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92D"/>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1949B8"/>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B2083B"/>
    <w:rPr>
      <w:sz w:val="16"/>
      <w:szCs w:val="16"/>
    </w:rPr>
  </w:style>
  <w:style w:type="paragraph" w:styleId="CommentText">
    <w:name w:val="annotation text"/>
    <w:basedOn w:val="Normal"/>
    <w:link w:val="CommentTextChar"/>
    <w:uiPriority w:val="99"/>
    <w:unhideWhenUsed/>
    <w:rsid w:val="00B2083B"/>
    <w:rPr>
      <w:sz w:val="20"/>
      <w:szCs w:val="20"/>
    </w:rPr>
  </w:style>
  <w:style w:type="character" w:customStyle="1" w:styleId="CommentTextChar">
    <w:name w:val="Comment Text Char"/>
    <w:basedOn w:val="DefaultParagraphFont"/>
    <w:link w:val="CommentText"/>
    <w:uiPriority w:val="99"/>
    <w:rsid w:val="00B2083B"/>
    <w:rPr>
      <w:sz w:val="20"/>
      <w:szCs w:val="20"/>
    </w:rPr>
  </w:style>
  <w:style w:type="paragraph" w:styleId="CommentSubject">
    <w:name w:val="annotation subject"/>
    <w:basedOn w:val="CommentText"/>
    <w:next w:val="CommentText"/>
    <w:link w:val="CommentSubjectChar"/>
    <w:uiPriority w:val="99"/>
    <w:semiHidden/>
    <w:unhideWhenUsed/>
    <w:rsid w:val="00B2083B"/>
    <w:rPr>
      <w:b/>
      <w:bCs/>
    </w:rPr>
  </w:style>
  <w:style w:type="character" w:customStyle="1" w:styleId="CommentSubjectChar">
    <w:name w:val="Comment Subject Char"/>
    <w:basedOn w:val="CommentTextChar"/>
    <w:link w:val="CommentSubject"/>
    <w:uiPriority w:val="99"/>
    <w:semiHidden/>
    <w:rsid w:val="00B2083B"/>
    <w:rPr>
      <w:b/>
      <w:bCs/>
      <w:sz w:val="20"/>
      <w:szCs w:val="20"/>
    </w:rPr>
  </w:style>
  <w:style w:type="paragraph" w:styleId="Revision">
    <w:name w:val="Revision"/>
    <w:hidden/>
    <w:uiPriority w:val="99"/>
    <w:semiHidden/>
    <w:rsid w:val="00397E12"/>
  </w:style>
  <w:style w:type="character" w:customStyle="1" w:styleId="Heading2Char">
    <w:name w:val="Heading 2 Char"/>
    <w:basedOn w:val="DefaultParagraphFont"/>
    <w:link w:val="Heading2"/>
    <w:uiPriority w:val="9"/>
    <w:rsid w:val="00397E12"/>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9D5494"/>
    <w:rPr>
      <w:sz w:val="20"/>
      <w:szCs w:val="20"/>
    </w:rPr>
  </w:style>
  <w:style w:type="character" w:customStyle="1" w:styleId="FootnoteTextChar">
    <w:name w:val="Footnote Text Char"/>
    <w:basedOn w:val="DefaultParagraphFont"/>
    <w:link w:val="FootnoteText"/>
    <w:uiPriority w:val="99"/>
    <w:semiHidden/>
    <w:rsid w:val="009D5494"/>
    <w:rPr>
      <w:sz w:val="20"/>
      <w:szCs w:val="20"/>
    </w:rPr>
  </w:style>
  <w:style w:type="character" w:styleId="FootnoteReference">
    <w:name w:val="footnote reference"/>
    <w:basedOn w:val="DefaultParagraphFont"/>
    <w:uiPriority w:val="99"/>
    <w:semiHidden/>
    <w:unhideWhenUsed/>
    <w:rsid w:val="009D5494"/>
    <w:rPr>
      <w:vertAlign w:val="superscript"/>
    </w:rPr>
  </w:style>
  <w:style w:type="paragraph" w:styleId="Header">
    <w:name w:val="header"/>
    <w:basedOn w:val="Normal"/>
    <w:link w:val="HeaderChar"/>
    <w:uiPriority w:val="99"/>
    <w:unhideWhenUsed/>
    <w:rsid w:val="002059E4"/>
    <w:pPr>
      <w:tabs>
        <w:tab w:val="center" w:pos="4680"/>
        <w:tab w:val="right" w:pos="9360"/>
      </w:tabs>
    </w:pPr>
  </w:style>
  <w:style w:type="character" w:customStyle="1" w:styleId="HeaderChar">
    <w:name w:val="Header Char"/>
    <w:basedOn w:val="DefaultParagraphFont"/>
    <w:link w:val="Header"/>
    <w:uiPriority w:val="99"/>
    <w:rsid w:val="002059E4"/>
  </w:style>
  <w:style w:type="paragraph" w:styleId="Footer">
    <w:name w:val="footer"/>
    <w:basedOn w:val="Normal"/>
    <w:link w:val="FooterChar"/>
    <w:uiPriority w:val="99"/>
    <w:unhideWhenUsed/>
    <w:rsid w:val="002059E4"/>
    <w:pPr>
      <w:tabs>
        <w:tab w:val="center" w:pos="4680"/>
        <w:tab w:val="right" w:pos="9360"/>
      </w:tabs>
    </w:pPr>
  </w:style>
  <w:style w:type="character" w:customStyle="1" w:styleId="FooterChar">
    <w:name w:val="Footer Char"/>
    <w:basedOn w:val="DefaultParagraphFont"/>
    <w:link w:val="Footer"/>
    <w:uiPriority w:val="99"/>
    <w:rsid w:val="002059E4"/>
  </w:style>
  <w:style w:type="paragraph" w:styleId="BalloonText">
    <w:name w:val="Balloon Text"/>
    <w:basedOn w:val="Normal"/>
    <w:link w:val="BalloonTextChar"/>
    <w:uiPriority w:val="99"/>
    <w:semiHidden/>
    <w:unhideWhenUsed/>
    <w:rsid w:val="004A79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965"/>
    <w:rPr>
      <w:rFonts w:ascii="Segoe UI" w:hAnsi="Segoe UI" w:cs="Segoe UI"/>
      <w:sz w:val="18"/>
      <w:szCs w:val="18"/>
    </w:rPr>
  </w:style>
  <w:style w:type="character" w:customStyle="1" w:styleId="Heading3Char">
    <w:name w:val="Heading 3 Char"/>
    <w:basedOn w:val="DefaultParagraphFont"/>
    <w:link w:val="Heading3"/>
    <w:uiPriority w:val="9"/>
    <w:rsid w:val="00993D2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4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Pages>
  <Words>4817</Words>
  <Characters>27460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Speser</dc:creator>
  <cp:keywords>FOR OFFICIAL USE ONLY</cp:keywords>
  <dc:description/>
  <cp:lastModifiedBy>Nathalie </cp:lastModifiedBy>
  <cp:revision>26</cp:revision>
  <cp:lastPrinted>2023-12-21T21:05:00Z</cp:lastPrinted>
  <dcterms:created xsi:type="dcterms:W3CDTF">2023-11-09T15:14:00Z</dcterms:created>
  <dcterms:modified xsi:type="dcterms:W3CDTF">2023-12-21T21:05:00Z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15876719-9fad-4180-8113-e2227cc30986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2023-08-28T18:29:47Z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4694d0a7-0e6b-4e49-82d6-e6358c12a88f</vt:lpwstr>
  </property>
  <property fmtid="{D5CDD505-2E9C-101B-9397-08002B2CF9AE}" pid="14" name="MSIP_Label_bfc084f7-b690-4c43-8ee6-d475b6d3461d_ContentBits">
    <vt:lpwstr>2</vt:lpwstr>
  </property>
</Properties>
</file>